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EEE2F33" w14:textId="77777777" w:rsidR="006135EE" w:rsidRPr="006172B2" w:rsidRDefault="00EF1998" w:rsidP="00F72751">
      <w:pPr>
        <w:jc w:val="both"/>
        <w:rPr>
          <w:sz w:val="32"/>
          <w:szCs w:val="32"/>
        </w:rPr>
      </w:pPr>
      <w:r w:rsidRPr="006172B2">
        <w:t xml:space="preserve"> </w:t>
      </w:r>
      <w:r w:rsidR="006A07F5" w:rsidRPr="006172B2">
        <w:t xml:space="preserve"> </w:t>
      </w:r>
      <w:r w:rsidR="00A83DD6" w:rsidRPr="006172B2">
        <w:rPr>
          <w:noProof/>
        </w:rPr>
        <w:drawing>
          <wp:inline distT="0" distB="0" distL="0" distR="0" wp14:anchorId="0772C6DB" wp14:editId="59436BFD">
            <wp:extent cx="1580515" cy="101473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0515" cy="1014730"/>
                    </a:xfrm>
                    <a:prstGeom prst="rect">
                      <a:avLst/>
                    </a:prstGeom>
                    <a:solidFill>
                      <a:srgbClr val="FFFFFF"/>
                    </a:solidFill>
                    <a:ln>
                      <a:noFill/>
                    </a:ln>
                  </pic:spPr>
                </pic:pic>
              </a:graphicData>
            </a:graphic>
          </wp:inline>
        </w:drawing>
      </w:r>
    </w:p>
    <w:p w14:paraId="2295A141" w14:textId="77777777" w:rsidR="006135EE" w:rsidRPr="006172B2" w:rsidRDefault="006135EE" w:rsidP="00F72751">
      <w:pPr>
        <w:jc w:val="both"/>
        <w:rPr>
          <w:sz w:val="32"/>
          <w:szCs w:val="32"/>
        </w:rPr>
      </w:pPr>
      <w:r w:rsidRPr="006172B2">
        <w:rPr>
          <w:sz w:val="32"/>
          <w:szCs w:val="32"/>
        </w:rPr>
        <w:t xml:space="preserve">ЈП </w:t>
      </w:r>
      <w:r w:rsidR="00974F7D" w:rsidRPr="006172B2">
        <w:rPr>
          <w:sz w:val="32"/>
          <w:szCs w:val="32"/>
        </w:rPr>
        <w:t>„</w:t>
      </w:r>
      <w:r w:rsidR="00805146" w:rsidRPr="006172B2">
        <w:rPr>
          <w:sz w:val="32"/>
          <w:szCs w:val="32"/>
        </w:rPr>
        <w:t>Србијашуме“</w:t>
      </w:r>
      <w:r w:rsidRPr="006172B2">
        <w:rPr>
          <w:sz w:val="32"/>
          <w:szCs w:val="32"/>
        </w:rPr>
        <w:t xml:space="preserve"> Београд</w:t>
      </w:r>
    </w:p>
    <w:p w14:paraId="6157F967" w14:textId="77777777" w:rsidR="006135EE" w:rsidRPr="006172B2" w:rsidRDefault="006135EE" w:rsidP="00F72751">
      <w:pPr>
        <w:jc w:val="both"/>
        <w:rPr>
          <w:sz w:val="32"/>
          <w:szCs w:val="32"/>
        </w:rPr>
      </w:pPr>
      <w:r w:rsidRPr="006172B2">
        <w:rPr>
          <w:sz w:val="32"/>
          <w:szCs w:val="32"/>
        </w:rPr>
        <w:t xml:space="preserve">ШГ </w:t>
      </w:r>
      <w:r w:rsidR="00974F7D" w:rsidRPr="006172B2">
        <w:rPr>
          <w:sz w:val="32"/>
          <w:szCs w:val="32"/>
        </w:rPr>
        <w:t>„</w:t>
      </w:r>
      <w:r w:rsidR="00805146" w:rsidRPr="006172B2">
        <w:rPr>
          <w:sz w:val="32"/>
          <w:szCs w:val="32"/>
        </w:rPr>
        <w:t>Шума“</w:t>
      </w:r>
      <w:r w:rsidRPr="006172B2">
        <w:rPr>
          <w:sz w:val="32"/>
          <w:szCs w:val="32"/>
        </w:rPr>
        <w:t xml:space="preserve"> </w:t>
      </w:r>
      <w:r w:rsidR="008A6897" w:rsidRPr="006172B2">
        <w:rPr>
          <w:sz w:val="32"/>
          <w:szCs w:val="32"/>
        </w:rPr>
        <w:t>Лесковац</w:t>
      </w:r>
    </w:p>
    <w:p w14:paraId="0707C681" w14:textId="77777777" w:rsidR="006135EE" w:rsidRPr="006172B2" w:rsidRDefault="006135EE" w:rsidP="00F72751">
      <w:pPr>
        <w:jc w:val="both"/>
      </w:pPr>
      <w:r w:rsidRPr="006172B2">
        <w:rPr>
          <w:sz w:val="32"/>
          <w:szCs w:val="32"/>
        </w:rPr>
        <w:t>Одсек за израду основа и планова газдовања</w:t>
      </w:r>
    </w:p>
    <w:p w14:paraId="5056ED6C" w14:textId="4CC6AAE7" w:rsidR="006135EE" w:rsidRPr="00174E7E" w:rsidRDefault="004E7989" w:rsidP="00F72751">
      <w:pPr>
        <w:jc w:val="both"/>
        <w:rPr>
          <w:sz w:val="32"/>
          <w:szCs w:val="32"/>
          <w:lang w:val="sr-Latn-RS"/>
        </w:rPr>
      </w:pPr>
      <w:r w:rsidRPr="00174E7E">
        <w:rPr>
          <w:sz w:val="32"/>
          <w:szCs w:val="32"/>
          <w:lang w:val="sr-Cyrl-RS"/>
        </w:rPr>
        <w:t xml:space="preserve">Број: </w:t>
      </w:r>
      <w:r w:rsidR="00174E7E" w:rsidRPr="00174E7E">
        <w:rPr>
          <w:sz w:val="32"/>
          <w:szCs w:val="32"/>
          <w:lang w:val="sr-Latn-RS"/>
        </w:rPr>
        <w:t>1077</w:t>
      </w:r>
    </w:p>
    <w:p w14:paraId="742B64AC" w14:textId="6670286D" w:rsidR="004E7989" w:rsidRPr="004E7989" w:rsidRDefault="004E7989" w:rsidP="00F72751">
      <w:pPr>
        <w:jc w:val="both"/>
        <w:rPr>
          <w:lang w:val="sr-Cyrl-RS"/>
        </w:rPr>
      </w:pPr>
      <w:r w:rsidRPr="00174E7E">
        <w:rPr>
          <w:sz w:val="32"/>
          <w:szCs w:val="32"/>
          <w:lang w:val="sr-Cyrl-RS"/>
        </w:rPr>
        <w:t xml:space="preserve">Датум: </w:t>
      </w:r>
      <w:r w:rsidR="00174E7E" w:rsidRPr="00174E7E">
        <w:rPr>
          <w:sz w:val="32"/>
          <w:szCs w:val="32"/>
          <w:lang w:val="sr-Latn-RS"/>
        </w:rPr>
        <w:t>06</w:t>
      </w:r>
      <w:r w:rsidRPr="00174E7E">
        <w:rPr>
          <w:sz w:val="32"/>
          <w:szCs w:val="32"/>
          <w:lang w:val="sr-Cyrl-RS"/>
        </w:rPr>
        <w:t>.</w:t>
      </w:r>
      <w:r w:rsidR="00174E7E" w:rsidRPr="00174E7E">
        <w:rPr>
          <w:sz w:val="32"/>
          <w:szCs w:val="32"/>
          <w:lang w:val="sr-Latn-RS"/>
        </w:rPr>
        <w:t>05</w:t>
      </w:r>
      <w:r w:rsidRPr="00174E7E">
        <w:rPr>
          <w:sz w:val="32"/>
          <w:szCs w:val="32"/>
          <w:lang w:val="sr-Cyrl-RS"/>
        </w:rPr>
        <w:t>.202</w:t>
      </w:r>
      <w:r w:rsidR="00174E7E" w:rsidRPr="00174E7E">
        <w:rPr>
          <w:sz w:val="32"/>
          <w:szCs w:val="32"/>
          <w:lang w:val="sr-Latn-RS"/>
        </w:rPr>
        <w:t>5</w:t>
      </w:r>
      <w:r w:rsidRPr="00174E7E">
        <w:rPr>
          <w:sz w:val="32"/>
          <w:szCs w:val="32"/>
          <w:lang w:val="sr-Cyrl-RS"/>
        </w:rPr>
        <w:t>. године</w:t>
      </w:r>
    </w:p>
    <w:p w14:paraId="31DF28AB" w14:textId="77777777" w:rsidR="006135EE" w:rsidRPr="006172B2" w:rsidRDefault="006135EE" w:rsidP="00F72751">
      <w:pPr>
        <w:jc w:val="both"/>
        <w:rPr>
          <w:lang w:val="ru-RU"/>
        </w:rPr>
      </w:pPr>
    </w:p>
    <w:p w14:paraId="5927F931" w14:textId="77777777" w:rsidR="006135EE" w:rsidRPr="006172B2" w:rsidRDefault="006135EE" w:rsidP="00F72751">
      <w:pPr>
        <w:jc w:val="both"/>
      </w:pPr>
    </w:p>
    <w:p w14:paraId="6D8FBB2B" w14:textId="77777777" w:rsidR="006135EE" w:rsidRPr="006172B2" w:rsidRDefault="006135EE" w:rsidP="00F72751">
      <w:pPr>
        <w:jc w:val="both"/>
      </w:pPr>
    </w:p>
    <w:p w14:paraId="795ECDAE" w14:textId="77777777" w:rsidR="006135EE" w:rsidRPr="006172B2" w:rsidRDefault="006135EE" w:rsidP="00F72751">
      <w:pPr>
        <w:jc w:val="both"/>
      </w:pPr>
    </w:p>
    <w:p w14:paraId="4505745C" w14:textId="77777777" w:rsidR="006135EE" w:rsidRPr="006172B2" w:rsidRDefault="006135EE" w:rsidP="00F72751">
      <w:pPr>
        <w:jc w:val="both"/>
      </w:pPr>
    </w:p>
    <w:p w14:paraId="7D4DD9D7" w14:textId="77777777" w:rsidR="006135EE" w:rsidRPr="006172B2" w:rsidRDefault="006135EE" w:rsidP="00F72751">
      <w:pPr>
        <w:jc w:val="both"/>
      </w:pPr>
    </w:p>
    <w:p w14:paraId="2EAB06F1" w14:textId="77777777" w:rsidR="006135EE" w:rsidRPr="006172B2" w:rsidRDefault="006135EE" w:rsidP="00F72751">
      <w:pPr>
        <w:jc w:val="both"/>
      </w:pPr>
    </w:p>
    <w:p w14:paraId="72360C83" w14:textId="77777777" w:rsidR="006135EE" w:rsidRPr="006172B2" w:rsidRDefault="006135EE" w:rsidP="00F72751">
      <w:pPr>
        <w:jc w:val="both"/>
      </w:pPr>
    </w:p>
    <w:p w14:paraId="1E8AE9F0" w14:textId="77777777" w:rsidR="006135EE" w:rsidRPr="006172B2" w:rsidRDefault="006135EE" w:rsidP="00F72751">
      <w:pPr>
        <w:jc w:val="both"/>
      </w:pPr>
    </w:p>
    <w:p w14:paraId="523D68D7" w14:textId="77777777" w:rsidR="006135EE" w:rsidRPr="006172B2" w:rsidRDefault="006135EE" w:rsidP="00F72751">
      <w:pPr>
        <w:jc w:val="both"/>
      </w:pPr>
    </w:p>
    <w:p w14:paraId="18EBD2FB" w14:textId="77777777" w:rsidR="006135EE" w:rsidRPr="006172B2" w:rsidRDefault="006135EE" w:rsidP="00F8544B">
      <w:pPr>
        <w:jc w:val="center"/>
        <w:rPr>
          <w:b/>
          <w:sz w:val="36"/>
          <w:szCs w:val="36"/>
        </w:rPr>
      </w:pPr>
      <w:r w:rsidRPr="006172B2">
        <w:rPr>
          <w:b/>
          <w:sz w:val="36"/>
          <w:szCs w:val="36"/>
        </w:rPr>
        <w:t>ОСНОВА ГАЗДОВАЊА ШУМАМА</w:t>
      </w:r>
    </w:p>
    <w:p w14:paraId="2A09969D" w14:textId="60B980D1" w:rsidR="006135EE" w:rsidRPr="006172B2" w:rsidRDefault="006135EE" w:rsidP="00F8544B">
      <w:pPr>
        <w:jc w:val="center"/>
        <w:rPr>
          <w:b/>
          <w:sz w:val="36"/>
          <w:szCs w:val="36"/>
        </w:rPr>
      </w:pPr>
      <w:r w:rsidRPr="006172B2">
        <w:rPr>
          <w:b/>
          <w:sz w:val="36"/>
          <w:szCs w:val="36"/>
        </w:rPr>
        <w:t xml:space="preserve">зa ГЈ </w:t>
      </w:r>
      <w:r w:rsidR="004A097B" w:rsidRPr="006172B2">
        <w:rPr>
          <w:b/>
          <w:sz w:val="36"/>
          <w:szCs w:val="36"/>
        </w:rPr>
        <w:t>„</w:t>
      </w:r>
      <w:r w:rsidR="000226A4">
        <w:rPr>
          <w:b/>
          <w:sz w:val="36"/>
          <w:szCs w:val="36"/>
        </w:rPr>
        <w:t>Кукавица - Слатина</w:t>
      </w:r>
      <w:r w:rsidR="00C32B77" w:rsidRPr="006172B2">
        <w:rPr>
          <w:b/>
          <w:sz w:val="36"/>
          <w:szCs w:val="36"/>
        </w:rPr>
        <w:t>”</w:t>
      </w:r>
    </w:p>
    <w:p w14:paraId="4CE3DE0D" w14:textId="27B759D9" w:rsidR="006135EE" w:rsidRPr="006172B2" w:rsidRDefault="00535F36" w:rsidP="00F8544B">
      <w:pPr>
        <w:jc w:val="center"/>
        <w:rPr>
          <w:b/>
          <w:sz w:val="36"/>
          <w:szCs w:val="36"/>
        </w:rPr>
      </w:pPr>
      <w:r w:rsidRPr="006172B2">
        <w:rPr>
          <w:b/>
          <w:sz w:val="36"/>
          <w:szCs w:val="36"/>
        </w:rPr>
        <w:t>(</w:t>
      </w:r>
      <w:r w:rsidR="00D93527" w:rsidRPr="006172B2">
        <w:rPr>
          <w:b/>
          <w:sz w:val="36"/>
          <w:szCs w:val="36"/>
        </w:rPr>
        <w:t>202</w:t>
      </w:r>
      <w:r w:rsidR="00E82E9F">
        <w:rPr>
          <w:b/>
          <w:sz w:val="36"/>
          <w:szCs w:val="36"/>
          <w:lang w:val="sr-Cyrl-RS"/>
        </w:rPr>
        <w:t>6</w:t>
      </w:r>
      <w:r w:rsidR="00D93527" w:rsidRPr="006172B2">
        <w:rPr>
          <w:b/>
          <w:sz w:val="36"/>
          <w:szCs w:val="36"/>
        </w:rPr>
        <w:t>-203</w:t>
      </w:r>
      <w:r w:rsidR="00E82E9F">
        <w:rPr>
          <w:b/>
          <w:sz w:val="36"/>
          <w:szCs w:val="36"/>
          <w:lang w:val="sr-Cyrl-RS"/>
        </w:rPr>
        <w:t>5</w:t>
      </w:r>
      <w:r w:rsidR="006135EE" w:rsidRPr="006172B2">
        <w:rPr>
          <w:b/>
          <w:sz w:val="36"/>
          <w:szCs w:val="36"/>
        </w:rPr>
        <w:t>)</w:t>
      </w:r>
    </w:p>
    <w:p w14:paraId="5CCA6A78" w14:textId="77777777" w:rsidR="006135EE" w:rsidRPr="006172B2" w:rsidRDefault="006135EE" w:rsidP="00F72751">
      <w:pPr>
        <w:jc w:val="both"/>
        <w:rPr>
          <w:b/>
          <w:sz w:val="36"/>
          <w:szCs w:val="36"/>
        </w:rPr>
      </w:pPr>
    </w:p>
    <w:p w14:paraId="5C635DF3" w14:textId="77777777" w:rsidR="006135EE" w:rsidRPr="006172B2" w:rsidRDefault="006135EE" w:rsidP="00F72751">
      <w:pPr>
        <w:jc w:val="both"/>
        <w:rPr>
          <w:lang w:val="ru-RU"/>
        </w:rPr>
      </w:pPr>
    </w:p>
    <w:p w14:paraId="6B1823BE" w14:textId="77777777" w:rsidR="006135EE" w:rsidRPr="006172B2" w:rsidRDefault="006135EE" w:rsidP="00F72751">
      <w:pPr>
        <w:jc w:val="both"/>
      </w:pPr>
    </w:p>
    <w:p w14:paraId="18202284" w14:textId="77777777" w:rsidR="006135EE" w:rsidRPr="006172B2" w:rsidRDefault="006135EE" w:rsidP="00F72751">
      <w:pPr>
        <w:jc w:val="both"/>
      </w:pPr>
    </w:p>
    <w:p w14:paraId="23D8EA69" w14:textId="77777777" w:rsidR="006135EE" w:rsidRPr="006172B2" w:rsidRDefault="006135EE" w:rsidP="00F72751">
      <w:pPr>
        <w:jc w:val="both"/>
      </w:pPr>
    </w:p>
    <w:p w14:paraId="53A58A6C" w14:textId="77777777" w:rsidR="006135EE" w:rsidRPr="006172B2" w:rsidRDefault="006135EE" w:rsidP="00F72751">
      <w:pPr>
        <w:jc w:val="both"/>
      </w:pPr>
    </w:p>
    <w:p w14:paraId="10BC27A1" w14:textId="77777777" w:rsidR="006135EE" w:rsidRPr="006172B2" w:rsidRDefault="006135EE" w:rsidP="00F72751">
      <w:pPr>
        <w:jc w:val="both"/>
      </w:pPr>
    </w:p>
    <w:p w14:paraId="1D490F87" w14:textId="77777777" w:rsidR="006135EE" w:rsidRPr="006172B2" w:rsidRDefault="006135EE" w:rsidP="00F72751">
      <w:pPr>
        <w:jc w:val="both"/>
      </w:pPr>
    </w:p>
    <w:p w14:paraId="16E55ED3" w14:textId="77777777" w:rsidR="006135EE" w:rsidRPr="006172B2" w:rsidRDefault="006135EE" w:rsidP="00F72751">
      <w:pPr>
        <w:jc w:val="both"/>
      </w:pPr>
    </w:p>
    <w:p w14:paraId="787381A4" w14:textId="77777777" w:rsidR="006135EE" w:rsidRPr="006172B2" w:rsidRDefault="006135EE" w:rsidP="00F72751">
      <w:pPr>
        <w:jc w:val="both"/>
      </w:pPr>
    </w:p>
    <w:p w14:paraId="02416B3D" w14:textId="77777777" w:rsidR="006135EE" w:rsidRPr="006172B2" w:rsidRDefault="006135EE" w:rsidP="00F72751">
      <w:pPr>
        <w:jc w:val="both"/>
      </w:pPr>
    </w:p>
    <w:p w14:paraId="22BBC3FA" w14:textId="77777777" w:rsidR="006135EE" w:rsidRPr="006172B2" w:rsidRDefault="006135EE" w:rsidP="00F72751">
      <w:pPr>
        <w:jc w:val="both"/>
        <w:rPr>
          <w:lang w:val="sr-Latn-CS"/>
        </w:rPr>
      </w:pPr>
    </w:p>
    <w:p w14:paraId="185A05DF" w14:textId="77777777" w:rsidR="006135EE" w:rsidRPr="006172B2" w:rsidRDefault="006135EE" w:rsidP="00F72751">
      <w:pPr>
        <w:jc w:val="both"/>
      </w:pPr>
    </w:p>
    <w:p w14:paraId="50A00165" w14:textId="77777777" w:rsidR="006135EE" w:rsidRPr="006172B2" w:rsidRDefault="006135EE" w:rsidP="00F72751">
      <w:pPr>
        <w:jc w:val="both"/>
        <w:rPr>
          <w:lang w:val="sr-Latn-CS"/>
        </w:rPr>
      </w:pPr>
    </w:p>
    <w:p w14:paraId="2562612D" w14:textId="77777777" w:rsidR="006135EE" w:rsidRPr="006172B2" w:rsidRDefault="006135EE" w:rsidP="00F72751">
      <w:pPr>
        <w:jc w:val="both"/>
      </w:pPr>
    </w:p>
    <w:p w14:paraId="4A36BAE3" w14:textId="77777777" w:rsidR="006135EE" w:rsidRPr="006172B2" w:rsidRDefault="006135EE" w:rsidP="00F72751">
      <w:pPr>
        <w:jc w:val="both"/>
      </w:pPr>
    </w:p>
    <w:p w14:paraId="30AC7181" w14:textId="77777777" w:rsidR="006135EE" w:rsidRPr="006172B2" w:rsidRDefault="006135EE" w:rsidP="00F72751">
      <w:pPr>
        <w:jc w:val="both"/>
      </w:pPr>
    </w:p>
    <w:p w14:paraId="628B2FF0" w14:textId="77777777" w:rsidR="006135EE" w:rsidRPr="006172B2" w:rsidRDefault="006135EE" w:rsidP="00F72751">
      <w:pPr>
        <w:jc w:val="both"/>
      </w:pPr>
    </w:p>
    <w:p w14:paraId="10BAEE5F" w14:textId="77777777" w:rsidR="006135EE" w:rsidRPr="006172B2" w:rsidRDefault="006135EE" w:rsidP="00F72751">
      <w:pPr>
        <w:jc w:val="both"/>
      </w:pPr>
    </w:p>
    <w:p w14:paraId="6E57605E" w14:textId="77777777" w:rsidR="006135EE" w:rsidRPr="006172B2" w:rsidRDefault="006135EE" w:rsidP="00F72751">
      <w:pPr>
        <w:jc w:val="both"/>
      </w:pPr>
    </w:p>
    <w:p w14:paraId="2918D648" w14:textId="77777777" w:rsidR="006135EE" w:rsidRPr="006172B2" w:rsidRDefault="006135EE" w:rsidP="00F72751">
      <w:pPr>
        <w:jc w:val="both"/>
      </w:pPr>
    </w:p>
    <w:p w14:paraId="38E163CB" w14:textId="77777777" w:rsidR="006135EE" w:rsidRPr="006172B2" w:rsidRDefault="006135EE" w:rsidP="00F72751">
      <w:pPr>
        <w:jc w:val="both"/>
      </w:pPr>
    </w:p>
    <w:p w14:paraId="39BE4235" w14:textId="645BA558" w:rsidR="006135EE" w:rsidRPr="006172B2" w:rsidRDefault="006135EE" w:rsidP="00F72751">
      <w:pPr>
        <w:ind w:left="2124" w:firstLine="708"/>
        <w:jc w:val="both"/>
        <w:rPr>
          <w:b/>
          <w:sz w:val="28"/>
          <w:szCs w:val="28"/>
          <w:lang w:val="ru-RU"/>
        </w:rPr>
      </w:pPr>
      <w:r w:rsidRPr="006172B2">
        <w:rPr>
          <w:b/>
          <w:lang w:val="sr-Latn-CS"/>
        </w:rPr>
        <w:t xml:space="preserve">      </w:t>
      </w:r>
      <w:r w:rsidR="008A6897" w:rsidRPr="006172B2">
        <w:rPr>
          <w:b/>
          <w:sz w:val="28"/>
          <w:szCs w:val="28"/>
          <w:lang w:val="ru-RU"/>
        </w:rPr>
        <w:t>Лесковац</w:t>
      </w:r>
      <w:r w:rsidRPr="006172B2">
        <w:rPr>
          <w:b/>
          <w:sz w:val="28"/>
          <w:szCs w:val="28"/>
          <w:lang w:val="ru-RU"/>
        </w:rPr>
        <w:t>, 20</w:t>
      </w:r>
      <w:r w:rsidR="00AF1B2A" w:rsidRPr="006172B2">
        <w:rPr>
          <w:b/>
          <w:sz w:val="28"/>
          <w:szCs w:val="28"/>
          <w:lang w:val="ru-RU"/>
        </w:rPr>
        <w:t>2</w:t>
      </w:r>
      <w:r w:rsidR="000226A4">
        <w:rPr>
          <w:b/>
          <w:sz w:val="28"/>
          <w:szCs w:val="28"/>
        </w:rPr>
        <w:t>5</w:t>
      </w:r>
      <w:r w:rsidRPr="006172B2">
        <w:rPr>
          <w:b/>
          <w:sz w:val="28"/>
          <w:szCs w:val="28"/>
          <w:lang w:val="ru-RU"/>
        </w:rPr>
        <w:t>. год.</w:t>
      </w:r>
    </w:p>
    <w:p w14:paraId="52FEAE77" w14:textId="77777777" w:rsidR="00002017" w:rsidRPr="006172B2" w:rsidRDefault="00002017" w:rsidP="00F72751">
      <w:pPr>
        <w:ind w:left="2124" w:firstLine="708"/>
        <w:jc w:val="both"/>
        <w:rPr>
          <w:b/>
          <w:sz w:val="28"/>
          <w:szCs w:val="28"/>
        </w:rPr>
      </w:pPr>
    </w:p>
    <w:p w14:paraId="0F77E273" w14:textId="77777777" w:rsidR="00714BB0" w:rsidRPr="006172B2" w:rsidRDefault="00714BB0" w:rsidP="006E54F6">
      <w:pPr>
        <w:ind w:firstLine="708"/>
        <w:jc w:val="both"/>
        <w:rPr>
          <w:b/>
          <w:bCs/>
          <w:kern w:val="1"/>
          <w:sz w:val="38"/>
          <w:szCs w:val="38"/>
        </w:rPr>
      </w:pPr>
    </w:p>
    <w:p w14:paraId="053719BE" w14:textId="77777777" w:rsidR="00002017" w:rsidRPr="006172B2" w:rsidRDefault="00002017" w:rsidP="00037153">
      <w:pPr>
        <w:jc w:val="both"/>
        <w:rPr>
          <w:b/>
          <w:bCs/>
          <w:kern w:val="1"/>
          <w:sz w:val="38"/>
          <w:szCs w:val="38"/>
        </w:rPr>
      </w:pPr>
    </w:p>
    <w:p w14:paraId="2DE337D6" w14:textId="77777777" w:rsidR="00FD3D8A" w:rsidRPr="006172B2" w:rsidRDefault="00FD3D8A">
      <w:pPr>
        <w:rPr>
          <w:b/>
          <w:bCs/>
          <w:kern w:val="1"/>
          <w:sz w:val="38"/>
          <w:szCs w:val="38"/>
        </w:rPr>
      </w:pPr>
      <w:r w:rsidRPr="006172B2">
        <w:rPr>
          <w:b/>
          <w:bCs/>
          <w:kern w:val="1"/>
          <w:sz w:val="38"/>
          <w:szCs w:val="38"/>
        </w:rPr>
        <w:br w:type="page"/>
      </w:r>
    </w:p>
    <w:p w14:paraId="00E1CDDC" w14:textId="77777777" w:rsidR="00760681" w:rsidRPr="006172B2" w:rsidRDefault="004717D0" w:rsidP="00F72751">
      <w:pPr>
        <w:keepNext/>
        <w:tabs>
          <w:tab w:val="left" w:pos="0"/>
        </w:tabs>
        <w:spacing w:before="240" w:after="60"/>
        <w:jc w:val="both"/>
        <w:rPr>
          <w:b/>
          <w:bCs/>
          <w:kern w:val="1"/>
          <w:sz w:val="38"/>
          <w:szCs w:val="38"/>
        </w:rPr>
      </w:pPr>
      <w:r w:rsidRPr="006172B2">
        <w:rPr>
          <w:noProof/>
        </w:rPr>
        <w:lastRenderedPageBreak/>
        <w:drawing>
          <wp:inline distT="0" distB="0" distL="0" distR="0" wp14:anchorId="0A92BE1A" wp14:editId="4F32E1B7">
            <wp:extent cx="5760618" cy="8140700"/>
            <wp:effectExtent l="0" t="0" r="0" b="0"/>
            <wp:docPr id="1311023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23257" name="Picture 2" descr="A map of a fores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60618" cy="8140700"/>
                    </a:xfrm>
                    <a:prstGeom prst="rect">
                      <a:avLst/>
                    </a:prstGeom>
                    <a:noFill/>
                    <a:ln>
                      <a:noFill/>
                    </a:ln>
                  </pic:spPr>
                </pic:pic>
              </a:graphicData>
            </a:graphic>
          </wp:inline>
        </w:drawing>
      </w:r>
    </w:p>
    <w:p w14:paraId="71A31E7A" w14:textId="77777777" w:rsidR="00E3761E" w:rsidRPr="006172B2" w:rsidRDefault="00E3761E">
      <w:pPr>
        <w:rPr>
          <w:sz w:val="32"/>
          <w:szCs w:val="32"/>
        </w:rPr>
      </w:pPr>
      <w:r w:rsidRPr="006172B2">
        <w:rPr>
          <w:sz w:val="32"/>
          <w:szCs w:val="32"/>
        </w:rPr>
        <w:br w:type="page"/>
      </w:r>
    </w:p>
    <w:p w14:paraId="19D518F2" w14:textId="77777777" w:rsidR="00E90968" w:rsidRPr="006172B2" w:rsidRDefault="00E90968" w:rsidP="00E90968">
      <w:pPr>
        <w:jc w:val="both"/>
        <w:rPr>
          <w:sz w:val="32"/>
          <w:szCs w:val="32"/>
        </w:rPr>
      </w:pPr>
      <w:r w:rsidRPr="006172B2">
        <w:rPr>
          <w:noProof/>
        </w:rPr>
        <w:lastRenderedPageBreak/>
        <w:drawing>
          <wp:inline distT="0" distB="0" distL="0" distR="0" wp14:anchorId="4CC30FB7" wp14:editId="723EC35B">
            <wp:extent cx="1580515" cy="101473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0515" cy="1014730"/>
                    </a:xfrm>
                    <a:prstGeom prst="rect">
                      <a:avLst/>
                    </a:prstGeom>
                    <a:solidFill>
                      <a:srgbClr val="FFFFFF"/>
                    </a:solidFill>
                    <a:ln>
                      <a:noFill/>
                    </a:ln>
                  </pic:spPr>
                </pic:pic>
              </a:graphicData>
            </a:graphic>
          </wp:inline>
        </w:drawing>
      </w:r>
    </w:p>
    <w:p w14:paraId="1F2ACD37" w14:textId="77777777" w:rsidR="00E90968" w:rsidRPr="006172B2" w:rsidRDefault="00E90968" w:rsidP="00E90968">
      <w:pPr>
        <w:jc w:val="both"/>
        <w:rPr>
          <w:sz w:val="32"/>
          <w:szCs w:val="32"/>
        </w:rPr>
      </w:pPr>
      <w:r w:rsidRPr="006172B2">
        <w:rPr>
          <w:sz w:val="32"/>
          <w:szCs w:val="32"/>
        </w:rPr>
        <w:t>ЈП „Србијашуме“ Београд</w:t>
      </w:r>
    </w:p>
    <w:p w14:paraId="480F6D87" w14:textId="77777777" w:rsidR="00E90968" w:rsidRPr="006172B2" w:rsidRDefault="00E90968" w:rsidP="00E90968">
      <w:pPr>
        <w:jc w:val="both"/>
        <w:rPr>
          <w:sz w:val="32"/>
          <w:szCs w:val="32"/>
        </w:rPr>
      </w:pPr>
      <w:r w:rsidRPr="006172B2">
        <w:rPr>
          <w:sz w:val="32"/>
          <w:szCs w:val="32"/>
        </w:rPr>
        <w:t>ШГ „Шума“ Лесковац</w:t>
      </w:r>
    </w:p>
    <w:p w14:paraId="12E9B6E0" w14:textId="77777777" w:rsidR="00E90968" w:rsidRPr="006172B2" w:rsidRDefault="00E90968" w:rsidP="00E90968">
      <w:pPr>
        <w:jc w:val="both"/>
      </w:pPr>
      <w:r w:rsidRPr="006172B2">
        <w:rPr>
          <w:sz w:val="32"/>
          <w:szCs w:val="32"/>
        </w:rPr>
        <w:t>Одсек за израду основа и планова газдовања</w:t>
      </w:r>
    </w:p>
    <w:p w14:paraId="2B197942" w14:textId="77777777" w:rsidR="00E90968" w:rsidRPr="006172B2" w:rsidRDefault="00E90968" w:rsidP="00E90968">
      <w:pPr>
        <w:jc w:val="both"/>
      </w:pPr>
    </w:p>
    <w:p w14:paraId="0B4D9034" w14:textId="77777777" w:rsidR="00E90968" w:rsidRPr="006172B2" w:rsidRDefault="00E90968" w:rsidP="00E90968">
      <w:pPr>
        <w:jc w:val="both"/>
        <w:rPr>
          <w:lang w:val="ru-RU"/>
        </w:rPr>
      </w:pPr>
    </w:p>
    <w:p w14:paraId="39A1C959" w14:textId="77777777" w:rsidR="00E90968" w:rsidRPr="006172B2" w:rsidRDefault="00E90968" w:rsidP="00E90968">
      <w:pPr>
        <w:jc w:val="both"/>
      </w:pPr>
    </w:p>
    <w:p w14:paraId="0EB6267D" w14:textId="77777777" w:rsidR="00E90968" w:rsidRPr="006172B2" w:rsidRDefault="00E90968" w:rsidP="00E90968">
      <w:pPr>
        <w:jc w:val="both"/>
      </w:pPr>
    </w:p>
    <w:p w14:paraId="7CEF4400" w14:textId="77777777" w:rsidR="00E90968" w:rsidRPr="006172B2" w:rsidRDefault="00E90968" w:rsidP="00E90968">
      <w:pPr>
        <w:jc w:val="both"/>
      </w:pPr>
    </w:p>
    <w:p w14:paraId="0210B5DB" w14:textId="77777777" w:rsidR="00E90968" w:rsidRPr="006172B2" w:rsidRDefault="00E90968" w:rsidP="00E90968">
      <w:pPr>
        <w:jc w:val="both"/>
      </w:pPr>
    </w:p>
    <w:p w14:paraId="561D3DCB" w14:textId="77777777" w:rsidR="00E90968" w:rsidRPr="006172B2" w:rsidRDefault="00E90968" w:rsidP="00E90968">
      <w:pPr>
        <w:jc w:val="both"/>
      </w:pPr>
    </w:p>
    <w:p w14:paraId="3AD8672C" w14:textId="77777777" w:rsidR="00E90968" w:rsidRPr="006172B2" w:rsidRDefault="00E90968" w:rsidP="00E90968">
      <w:pPr>
        <w:jc w:val="both"/>
      </w:pPr>
    </w:p>
    <w:p w14:paraId="1AFAC5F9" w14:textId="77777777" w:rsidR="00E90968" w:rsidRPr="006172B2" w:rsidRDefault="00E90968" w:rsidP="00E90968">
      <w:pPr>
        <w:jc w:val="both"/>
      </w:pPr>
    </w:p>
    <w:p w14:paraId="2189A3C5" w14:textId="77777777" w:rsidR="00E90968" w:rsidRPr="006172B2" w:rsidRDefault="00E90968" w:rsidP="00E90968">
      <w:pPr>
        <w:jc w:val="both"/>
      </w:pPr>
    </w:p>
    <w:p w14:paraId="385C8CE4" w14:textId="77777777" w:rsidR="00E90968" w:rsidRPr="006172B2" w:rsidRDefault="00E90968" w:rsidP="00E90968">
      <w:pPr>
        <w:jc w:val="both"/>
      </w:pPr>
    </w:p>
    <w:p w14:paraId="5195D5E0" w14:textId="77777777" w:rsidR="00E90968" w:rsidRPr="006172B2" w:rsidRDefault="00E90968" w:rsidP="00E90968">
      <w:pPr>
        <w:jc w:val="both"/>
      </w:pPr>
    </w:p>
    <w:p w14:paraId="7C3AE46A" w14:textId="77777777" w:rsidR="00E90968" w:rsidRPr="006172B2" w:rsidRDefault="00E90968" w:rsidP="00E90968">
      <w:pPr>
        <w:jc w:val="center"/>
        <w:rPr>
          <w:b/>
          <w:sz w:val="36"/>
          <w:szCs w:val="36"/>
        </w:rPr>
      </w:pPr>
      <w:r w:rsidRPr="006172B2">
        <w:rPr>
          <w:b/>
          <w:sz w:val="36"/>
          <w:szCs w:val="36"/>
        </w:rPr>
        <w:t>ОСНОВА ГАЗДОВАЊА ШУМАМА</w:t>
      </w:r>
    </w:p>
    <w:p w14:paraId="7A59A1E0" w14:textId="6D69F39F" w:rsidR="00E90968" w:rsidRPr="006172B2" w:rsidRDefault="00E90968" w:rsidP="00E90968">
      <w:pPr>
        <w:jc w:val="center"/>
        <w:rPr>
          <w:b/>
          <w:sz w:val="36"/>
          <w:szCs w:val="36"/>
        </w:rPr>
      </w:pPr>
      <w:r w:rsidRPr="006172B2">
        <w:rPr>
          <w:b/>
          <w:sz w:val="36"/>
          <w:szCs w:val="36"/>
        </w:rPr>
        <w:t xml:space="preserve">зa ГЈ </w:t>
      </w:r>
      <w:r w:rsidR="00C32B77" w:rsidRPr="006172B2">
        <w:rPr>
          <w:b/>
          <w:sz w:val="36"/>
          <w:szCs w:val="36"/>
        </w:rPr>
        <w:t>“</w:t>
      </w:r>
      <w:r w:rsidR="000226A4">
        <w:rPr>
          <w:b/>
          <w:sz w:val="36"/>
          <w:szCs w:val="36"/>
        </w:rPr>
        <w:t>Кукавица - Слатина</w:t>
      </w:r>
      <w:r w:rsidR="00C32B77" w:rsidRPr="006172B2">
        <w:rPr>
          <w:b/>
          <w:sz w:val="36"/>
          <w:szCs w:val="36"/>
        </w:rPr>
        <w:t>”</w:t>
      </w:r>
    </w:p>
    <w:p w14:paraId="5BA419D1" w14:textId="0D625E82" w:rsidR="00E90968" w:rsidRPr="006172B2" w:rsidRDefault="00E90968" w:rsidP="00E90968">
      <w:pPr>
        <w:jc w:val="center"/>
        <w:rPr>
          <w:b/>
          <w:sz w:val="36"/>
          <w:szCs w:val="36"/>
        </w:rPr>
      </w:pPr>
      <w:r w:rsidRPr="006172B2">
        <w:rPr>
          <w:b/>
          <w:sz w:val="36"/>
          <w:szCs w:val="36"/>
        </w:rPr>
        <w:t>(202</w:t>
      </w:r>
      <w:r w:rsidR="00E82E9F">
        <w:rPr>
          <w:b/>
          <w:sz w:val="36"/>
          <w:szCs w:val="36"/>
          <w:lang w:val="sr-Cyrl-RS"/>
        </w:rPr>
        <w:t>6</w:t>
      </w:r>
      <w:r w:rsidRPr="006172B2">
        <w:rPr>
          <w:b/>
          <w:sz w:val="36"/>
          <w:szCs w:val="36"/>
        </w:rPr>
        <w:t>-203</w:t>
      </w:r>
      <w:r w:rsidR="00E82E9F">
        <w:rPr>
          <w:b/>
          <w:sz w:val="36"/>
          <w:szCs w:val="36"/>
          <w:lang w:val="sr-Cyrl-RS"/>
        </w:rPr>
        <w:t>5</w:t>
      </w:r>
      <w:r w:rsidRPr="006172B2">
        <w:rPr>
          <w:b/>
          <w:sz w:val="36"/>
          <w:szCs w:val="36"/>
        </w:rPr>
        <w:t>)</w:t>
      </w:r>
    </w:p>
    <w:p w14:paraId="417F421D" w14:textId="77777777" w:rsidR="00E90968" w:rsidRPr="006172B2" w:rsidRDefault="003F7856" w:rsidP="003F7856">
      <w:pPr>
        <w:jc w:val="center"/>
        <w:rPr>
          <w:b/>
          <w:sz w:val="36"/>
          <w:szCs w:val="36"/>
        </w:rPr>
      </w:pPr>
      <w:r w:rsidRPr="006172B2">
        <w:rPr>
          <w:b/>
          <w:sz w:val="36"/>
          <w:szCs w:val="36"/>
        </w:rPr>
        <w:t xml:space="preserve">- </w:t>
      </w:r>
      <w:r w:rsidRPr="006172B2">
        <w:rPr>
          <w:bCs/>
          <w:sz w:val="36"/>
          <w:szCs w:val="36"/>
        </w:rPr>
        <w:t>текстуални део</w:t>
      </w:r>
      <w:r w:rsidRPr="006172B2">
        <w:rPr>
          <w:b/>
          <w:sz w:val="36"/>
          <w:szCs w:val="36"/>
        </w:rPr>
        <w:t xml:space="preserve"> -</w:t>
      </w:r>
    </w:p>
    <w:p w14:paraId="4A182E8C" w14:textId="77777777" w:rsidR="00E90968" w:rsidRPr="006172B2" w:rsidRDefault="00E90968" w:rsidP="00E90968">
      <w:pPr>
        <w:jc w:val="both"/>
        <w:rPr>
          <w:lang w:val="ru-RU"/>
        </w:rPr>
      </w:pPr>
    </w:p>
    <w:p w14:paraId="1CBE8CCD" w14:textId="77777777" w:rsidR="00E90968" w:rsidRPr="006172B2" w:rsidRDefault="00E90968" w:rsidP="00E90968">
      <w:pPr>
        <w:jc w:val="both"/>
      </w:pPr>
    </w:p>
    <w:p w14:paraId="552C4314" w14:textId="77777777" w:rsidR="00E90968" w:rsidRPr="006172B2" w:rsidRDefault="00E90968" w:rsidP="00E90968">
      <w:pPr>
        <w:jc w:val="both"/>
      </w:pPr>
    </w:p>
    <w:p w14:paraId="1E162F5C" w14:textId="77777777" w:rsidR="00E90968" w:rsidRPr="006172B2" w:rsidRDefault="00E90968" w:rsidP="00E90968">
      <w:pPr>
        <w:jc w:val="both"/>
      </w:pPr>
    </w:p>
    <w:p w14:paraId="54238EC6" w14:textId="77777777" w:rsidR="00E90968" w:rsidRPr="006172B2" w:rsidRDefault="00E90968" w:rsidP="00E90968">
      <w:pPr>
        <w:jc w:val="both"/>
      </w:pPr>
    </w:p>
    <w:p w14:paraId="73291E2A" w14:textId="77777777" w:rsidR="00E90968" w:rsidRPr="006172B2" w:rsidRDefault="00E90968" w:rsidP="00E90968">
      <w:pPr>
        <w:jc w:val="both"/>
      </w:pPr>
    </w:p>
    <w:p w14:paraId="0B77221A" w14:textId="77777777" w:rsidR="00E90968" w:rsidRPr="006172B2" w:rsidRDefault="00E90968" w:rsidP="00E90968">
      <w:pPr>
        <w:jc w:val="both"/>
      </w:pPr>
    </w:p>
    <w:p w14:paraId="74640833" w14:textId="77777777" w:rsidR="00E90968" w:rsidRPr="006172B2" w:rsidRDefault="00E90968" w:rsidP="00E90968">
      <w:pPr>
        <w:jc w:val="both"/>
      </w:pPr>
    </w:p>
    <w:p w14:paraId="3C9B74AE" w14:textId="77777777" w:rsidR="00E90968" w:rsidRPr="006172B2" w:rsidRDefault="00E90968" w:rsidP="00E90968">
      <w:pPr>
        <w:jc w:val="both"/>
      </w:pPr>
    </w:p>
    <w:p w14:paraId="32D7FD45" w14:textId="77777777" w:rsidR="00E90968" w:rsidRPr="006172B2" w:rsidRDefault="00E90968" w:rsidP="00E90968">
      <w:pPr>
        <w:jc w:val="both"/>
      </w:pPr>
    </w:p>
    <w:p w14:paraId="231C138A" w14:textId="77777777" w:rsidR="00E90968" w:rsidRPr="006172B2" w:rsidRDefault="00E90968" w:rsidP="00E90968">
      <w:pPr>
        <w:jc w:val="both"/>
        <w:rPr>
          <w:lang w:val="sr-Latn-CS"/>
        </w:rPr>
      </w:pPr>
    </w:p>
    <w:p w14:paraId="072655F3" w14:textId="77777777" w:rsidR="00E90968" w:rsidRPr="006172B2" w:rsidRDefault="00E90968" w:rsidP="00E90968">
      <w:pPr>
        <w:jc w:val="both"/>
      </w:pPr>
    </w:p>
    <w:p w14:paraId="64BC0352" w14:textId="77777777" w:rsidR="00E90968" w:rsidRPr="006172B2" w:rsidRDefault="00E90968" w:rsidP="00E90968">
      <w:pPr>
        <w:jc w:val="both"/>
        <w:rPr>
          <w:lang w:val="sr-Latn-CS"/>
        </w:rPr>
      </w:pPr>
    </w:p>
    <w:p w14:paraId="1BD85BE6" w14:textId="77777777" w:rsidR="00E90968" w:rsidRPr="006172B2" w:rsidRDefault="00E90968" w:rsidP="00E90968">
      <w:pPr>
        <w:jc w:val="both"/>
      </w:pPr>
    </w:p>
    <w:p w14:paraId="564A4ABD" w14:textId="77777777" w:rsidR="00E90968" w:rsidRPr="006172B2" w:rsidRDefault="00E90968" w:rsidP="00E90968">
      <w:pPr>
        <w:jc w:val="both"/>
      </w:pPr>
    </w:p>
    <w:p w14:paraId="7B2219BC" w14:textId="77777777" w:rsidR="00E90968" w:rsidRPr="006172B2" w:rsidRDefault="00E90968" w:rsidP="00E90968">
      <w:pPr>
        <w:jc w:val="both"/>
      </w:pPr>
    </w:p>
    <w:p w14:paraId="664242C5" w14:textId="77777777" w:rsidR="00E90968" w:rsidRPr="006172B2" w:rsidRDefault="00E90968" w:rsidP="00E90968">
      <w:pPr>
        <w:jc w:val="both"/>
      </w:pPr>
    </w:p>
    <w:p w14:paraId="17087AFA" w14:textId="77777777" w:rsidR="00E90968" w:rsidRPr="006172B2" w:rsidRDefault="00E90968" w:rsidP="00E90968">
      <w:pPr>
        <w:jc w:val="both"/>
      </w:pPr>
    </w:p>
    <w:p w14:paraId="3B628284" w14:textId="77777777" w:rsidR="00E90968" w:rsidRPr="006172B2" w:rsidRDefault="00E90968" w:rsidP="00E90968">
      <w:pPr>
        <w:jc w:val="both"/>
      </w:pPr>
    </w:p>
    <w:p w14:paraId="4D35D68C" w14:textId="77777777" w:rsidR="00E90968" w:rsidRPr="006172B2" w:rsidRDefault="00E90968" w:rsidP="00E90968">
      <w:pPr>
        <w:jc w:val="both"/>
      </w:pPr>
    </w:p>
    <w:p w14:paraId="25749579" w14:textId="77777777" w:rsidR="00E90968" w:rsidRPr="006172B2" w:rsidRDefault="00E90968" w:rsidP="00E90968">
      <w:pPr>
        <w:jc w:val="both"/>
      </w:pPr>
    </w:p>
    <w:p w14:paraId="049709EB" w14:textId="2CD9A40E" w:rsidR="00FD3D8A" w:rsidRPr="006172B2" w:rsidRDefault="00E90968" w:rsidP="00E90968">
      <w:pPr>
        <w:ind w:left="2124" w:firstLine="708"/>
        <w:jc w:val="both"/>
        <w:rPr>
          <w:b/>
          <w:sz w:val="28"/>
          <w:szCs w:val="28"/>
          <w:lang w:val="ru-RU"/>
        </w:rPr>
      </w:pPr>
      <w:r w:rsidRPr="006172B2">
        <w:rPr>
          <w:b/>
          <w:lang w:val="sr-Latn-CS"/>
        </w:rPr>
        <w:t xml:space="preserve">      </w:t>
      </w:r>
      <w:r w:rsidRPr="006172B2">
        <w:rPr>
          <w:b/>
          <w:sz w:val="28"/>
          <w:szCs w:val="28"/>
          <w:lang w:val="ru-RU"/>
        </w:rPr>
        <w:t>Лесковац, 202</w:t>
      </w:r>
      <w:r w:rsidR="00E82E9F">
        <w:rPr>
          <w:b/>
          <w:sz w:val="28"/>
          <w:szCs w:val="28"/>
          <w:lang w:val="sr-Cyrl-RS"/>
        </w:rPr>
        <w:t>5</w:t>
      </w:r>
      <w:r w:rsidRPr="006172B2">
        <w:rPr>
          <w:b/>
          <w:sz w:val="28"/>
          <w:szCs w:val="28"/>
          <w:lang w:val="ru-RU"/>
        </w:rPr>
        <w:t>. год.</w:t>
      </w:r>
    </w:p>
    <w:p w14:paraId="3164305F" w14:textId="77777777" w:rsidR="00E90968" w:rsidRPr="006172B2" w:rsidRDefault="00FD3D8A" w:rsidP="00FD3D8A">
      <w:pPr>
        <w:rPr>
          <w:b/>
          <w:sz w:val="28"/>
          <w:szCs w:val="28"/>
          <w:lang w:val="ru-RU"/>
        </w:rPr>
      </w:pPr>
      <w:r w:rsidRPr="006172B2">
        <w:rPr>
          <w:b/>
          <w:sz w:val="28"/>
          <w:szCs w:val="28"/>
          <w:lang w:val="ru-RU"/>
        </w:rPr>
        <w:lastRenderedPageBreak/>
        <w:br w:type="page"/>
      </w:r>
    </w:p>
    <w:bookmarkStart w:id="0" w:name="_Toc142344135" w:displacedByCustomXml="next"/>
    <w:bookmarkStart w:id="1" w:name="_Toc183551632" w:displacedByCustomXml="next"/>
    <w:bookmarkStart w:id="2" w:name="_Toc159567131" w:displacedByCustomXml="next"/>
    <w:bookmarkStart w:id="3" w:name="_Toc152915305" w:displacedByCustomXml="next"/>
    <w:bookmarkStart w:id="4" w:name="_Toc167365053" w:displacedByCustomXml="next"/>
    <w:bookmarkStart w:id="5" w:name="_Toc167964200" w:displacedByCustomXml="next"/>
    <w:bookmarkStart w:id="6" w:name="_Toc206400057" w:displacedByCustomXml="next"/>
    <w:sdt>
      <w:sdtPr>
        <w:rPr>
          <w:rFonts w:ascii="Times New Roman" w:hAnsi="Times New Roman" w:cs="Times New Roman"/>
          <w:b w:val="0"/>
          <w:bCs w:val="0"/>
          <w:color w:val="auto"/>
          <w:kern w:val="0"/>
          <w:sz w:val="24"/>
          <w:szCs w:val="24"/>
          <w:lang w:val="en-US"/>
        </w:rPr>
        <w:id w:val="519418710"/>
        <w:docPartObj>
          <w:docPartGallery w:val="Table of Contents"/>
          <w:docPartUnique/>
        </w:docPartObj>
      </w:sdtPr>
      <w:sdtContent>
        <w:bookmarkEnd w:id="0" w:displacedByCustomXml="prev"/>
        <w:p w14:paraId="6BA08899" w14:textId="77777777" w:rsidR="00596365" w:rsidRPr="006172B2" w:rsidRDefault="00FD3D8A" w:rsidP="00FD3D8A">
          <w:pPr>
            <w:pStyle w:val="TOCHeading"/>
            <w:jc w:val="center"/>
            <w:rPr>
              <w:rFonts w:ascii="Times New Roman" w:hAnsi="Times New Roman" w:cs="Times New Roman"/>
              <w:color w:val="auto"/>
              <w:sz w:val="32"/>
              <w:szCs w:val="32"/>
            </w:rPr>
          </w:pPr>
          <w:r w:rsidRPr="006172B2">
            <w:rPr>
              <w:rFonts w:ascii="Times New Roman" w:hAnsi="Times New Roman" w:cs="Times New Roman"/>
              <w:color w:val="auto"/>
              <w:sz w:val="32"/>
              <w:szCs w:val="32"/>
            </w:rPr>
            <w:t>С А Д Р Ж А Ј</w:t>
          </w:r>
          <w:bookmarkEnd w:id="6"/>
          <w:bookmarkEnd w:id="5"/>
          <w:bookmarkEnd w:id="4"/>
          <w:bookmarkEnd w:id="3"/>
          <w:bookmarkEnd w:id="2"/>
          <w:bookmarkEnd w:id="1"/>
        </w:p>
        <w:p w14:paraId="1A68B717" w14:textId="40D616C8" w:rsidR="00A17575" w:rsidRDefault="00565D4F">
          <w:pPr>
            <w:pStyle w:val="TOC1"/>
            <w:tabs>
              <w:tab w:val="right" w:leader="dot" w:pos="9062"/>
            </w:tabs>
            <w:rPr>
              <w:rFonts w:asciiTheme="minorHAnsi" w:eastAsiaTheme="minorEastAsia" w:hAnsiTheme="minorHAnsi" w:cstheme="minorBidi"/>
              <w:b w:val="0"/>
              <w:bCs w:val="0"/>
              <w:caps w:val="0"/>
              <w:noProof/>
              <w:sz w:val="22"/>
              <w:szCs w:val="22"/>
            </w:rPr>
          </w:pPr>
          <w:r w:rsidRPr="006172B2">
            <w:rPr>
              <w:sz w:val="24"/>
              <w:szCs w:val="24"/>
            </w:rPr>
            <w:fldChar w:fldCharType="begin"/>
          </w:r>
          <w:r w:rsidR="00596365" w:rsidRPr="006172B2">
            <w:rPr>
              <w:sz w:val="24"/>
              <w:szCs w:val="24"/>
            </w:rPr>
            <w:instrText xml:space="preserve"> TOC \o "1-3" \h \z \u </w:instrText>
          </w:r>
          <w:r w:rsidRPr="006172B2">
            <w:rPr>
              <w:sz w:val="24"/>
              <w:szCs w:val="24"/>
            </w:rPr>
            <w:fldChar w:fldCharType="separate"/>
          </w:r>
          <w:hyperlink w:anchor="_Toc206400057" w:history="1">
            <w:r w:rsidR="00A17575" w:rsidRPr="00B904B6">
              <w:rPr>
                <w:rStyle w:val="Hyperlink"/>
                <w:noProof/>
              </w:rPr>
              <w:t>С А Д Р Ж А Ј</w:t>
            </w:r>
            <w:r w:rsidR="00A17575">
              <w:rPr>
                <w:noProof/>
                <w:webHidden/>
              </w:rPr>
              <w:tab/>
            </w:r>
            <w:r w:rsidR="00A17575">
              <w:rPr>
                <w:noProof/>
                <w:webHidden/>
              </w:rPr>
              <w:fldChar w:fldCharType="begin"/>
            </w:r>
            <w:r w:rsidR="00A17575">
              <w:rPr>
                <w:noProof/>
                <w:webHidden/>
              </w:rPr>
              <w:instrText xml:space="preserve"> PAGEREF _Toc206400057 \h </w:instrText>
            </w:r>
            <w:r w:rsidR="00A17575">
              <w:rPr>
                <w:noProof/>
                <w:webHidden/>
              </w:rPr>
            </w:r>
            <w:r w:rsidR="00A17575">
              <w:rPr>
                <w:noProof/>
                <w:webHidden/>
              </w:rPr>
              <w:fldChar w:fldCharType="separate"/>
            </w:r>
            <w:r w:rsidR="00F1455D">
              <w:rPr>
                <w:noProof/>
                <w:webHidden/>
              </w:rPr>
              <w:t>6</w:t>
            </w:r>
            <w:r w:rsidR="00A17575">
              <w:rPr>
                <w:noProof/>
                <w:webHidden/>
              </w:rPr>
              <w:fldChar w:fldCharType="end"/>
            </w:r>
          </w:hyperlink>
        </w:p>
        <w:p w14:paraId="3E449A8A" w14:textId="3402395A" w:rsidR="00A17575" w:rsidRDefault="001258E5">
          <w:pPr>
            <w:pStyle w:val="TOC1"/>
            <w:tabs>
              <w:tab w:val="right" w:leader="dot" w:pos="9062"/>
            </w:tabs>
            <w:rPr>
              <w:rFonts w:asciiTheme="minorHAnsi" w:eastAsiaTheme="minorEastAsia" w:hAnsiTheme="minorHAnsi" w:cstheme="minorBidi"/>
              <w:b w:val="0"/>
              <w:bCs w:val="0"/>
              <w:caps w:val="0"/>
              <w:noProof/>
              <w:sz w:val="22"/>
              <w:szCs w:val="22"/>
            </w:rPr>
          </w:pPr>
          <w:hyperlink w:anchor="_Toc206400058" w:history="1">
            <w:r w:rsidR="00A17575" w:rsidRPr="00B904B6">
              <w:rPr>
                <w:rStyle w:val="Hyperlink"/>
                <w:noProof/>
              </w:rPr>
              <w:t>1.0. УВОД</w:t>
            </w:r>
            <w:r w:rsidR="00A17575">
              <w:rPr>
                <w:noProof/>
                <w:webHidden/>
              </w:rPr>
              <w:tab/>
            </w:r>
            <w:r w:rsidR="00A17575">
              <w:rPr>
                <w:noProof/>
                <w:webHidden/>
              </w:rPr>
              <w:fldChar w:fldCharType="begin"/>
            </w:r>
            <w:r w:rsidR="00A17575">
              <w:rPr>
                <w:noProof/>
                <w:webHidden/>
              </w:rPr>
              <w:instrText xml:space="preserve"> PAGEREF _Toc206400058 \h </w:instrText>
            </w:r>
            <w:r w:rsidR="00A17575">
              <w:rPr>
                <w:noProof/>
                <w:webHidden/>
              </w:rPr>
            </w:r>
            <w:r w:rsidR="00A17575">
              <w:rPr>
                <w:noProof/>
                <w:webHidden/>
              </w:rPr>
              <w:fldChar w:fldCharType="separate"/>
            </w:r>
            <w:r w:rsidR="00F1455D">
              <w:rPr>
                <w:noProof/>
                <w:webHidden/>
              </w:rPr>
              <w:t>1</w:t>
            </w:r>
            <w:r w:rsidR="00A17575">
              <w:rPr>
                <w:noProof/>
                <w:webHidden/>
              </w:rPr>
              <w:fldChar w:fldCharType="end"/>
            </w:r>
          </w:hyperlink>
        </w:p>
        <w:p w14:paraId="68E9736A" w14:textId="598483E5" w:rsidR="00A17575" w:rsidRDefault="001258E5">
          <w:pPr>
            <w:pStyle w:val="TOC1"/>
            <w:tabs>
              <w:tab w:val="right" w:leader="dot" w:pos="9062"/>
            </w:tabs>
            <w:rPr>
              <w:rFonts w:asciiTheme="minorHAnsi" w:eastAsiaTheme="minorEastAsia" w:hAnsiTheme="minorHAnsi" w:cstheme="minorBidi"/>
              <w:b w:val="0"/>
              <w:bCs w:val="0"/>
              <w:caps w:val="0"/>
              <w:noProof/>
              <w:sz w:val="22"/>
              <w:szCs w:val="22"/>
            </w:rPr>
          </w:pPr>
          <w:hyperlink w:anchor="_Toc206400059" w:history="1">
            <w:r w:rsidR="00A17575" w:rsidRPr="00B904B6">
              <w:rPr>
                <w:rStyle w:val="Hyperlink"/>
                <w:noProof/>
              </w:rPr>
              <w:t xml:space="preserve">1.1. </w:t>
            </w:r>
            <w:r w:rsidR="00A17575" w:rsidRPr="00B904B6">
              <w:rPr>
                <w:rStyle w:val="Hyperlink"/>
                <w:noProof/>
                <w:lang w:val="sr-Cyrl-RS"/>
              </w:rPr>
              <w:t>Основне информације о газдинској јединици</w:t>
            </w:r>
            <w:r w:rsidR="00A17575">
              <w:rPr>
                <w:noProof/>
                <w:webHidden/>
              </w:rPr>
              <w:tab/>
            </w:r>
            <w:r w:rsidR="00A17575">
              <w:rPr>
                <w:noProof/>
                <w:webHidden/>
              </w:rPr>
              <w:fldChar w:fldCharType="begin"/>
            </w:r>
            <w:r w:rsidR="00A17575">
              <w:rPr>
                <w:noProof/>
                <w:webHidden/>
              </w:rPr>
              <w:instrText xml:space="preserve"> PAGEREF _Toc206400059 \h </w:instrText>
            </w:r>
            <w:r w:rsidR="00A17575">
              <w:rPr>
                <w:noProof/>
                <w:webHidden/>
              </w:rPr>
            </w:r>
            <w:r w:rsidR="00A17575">
              <w:rPr>
                <w:noProof/>
                <w:webHidden/>
              </w:rPr>
              <w:fldChar w:fldCharType="separate"/>
            </w:r>
            <w:r w:rsidR="00F1455D">
              <w:rPr>
                <w:noProof/>
                <w:webHidden/>
              </w:rPr>
              <w:t>1</w:t>
            </w:r>
            <w:r w:rsidR="00A17575">
              <w:rPr>
                <w:noProof/>
                <w:webHidden/>
              </w:rPr>
              <w:fldChar w:fldCharType="end"/>
            </w:r>
          </w:hyperlink>
        </w:p>
        <w:p w14:paraId="5EFD9268" w14:textId="56CD3925" w:rsidR="00A17575" w:rsidRDefault="001258E5">
          <w:pPr>
            <w:pStyle w:val="TOC1"/>
            <w:tabs>
              <w:tab w:val="right" w:leader="dot" w:pos="9062"/>
            </w:tabs>
            <w:rPr>
              <w:rFonts w:asciiTheme="minorHAnsi" w:eastAsiaTheme="minorEastAsia" w:hAnsiTheme="minorHAnsi" w:cstheme="minorBidi"/>
              <w:b w:val="0"/>
              <w:bCs w:val="0"/>
              <w:caps w:val="0"/>
              <w:noProof/>
              <w:sz w:val="22"/>
              <w:szCs w:val="22"/>
            </w:rPr>
          </w:pPr>
          <w:hyperlink w:anchor="_Toc206400060" w:history="1">
            <w:r w:rsidR="00A17575" w:rsidRPr="00B904B6">
              <w:rPr>
                <w:rStyle w:val="Hyperlink"/>
                <w:noProof/>
              </w:rPr>
              <w:t xml:space="preserve">1.2. </w:t>
            </w:r>
            <w:r w:rsidR="00A17575" w:rsidRPr="00B904B6">
              <w:rPr>
                <w:rStyle w:val="Hyperlink"/>
                <w:noProof/>
                <w:lang w:val="sr-Cyrl-RS"/>
              </w:rPr>
              <w:t>Општи опис просторног и поседовног стања</w:t>
            </w:r>
            <w:r w:rsidR="00A17575">
              <w:rPr>
                <w:noProof/>
                <w:webHidden/>
              </w:rPr>
              <w:tab/>
            </w:r>
            <w:r w:rsidR="00A17575">
              <w:rPr>
                <w:noProof/>
                <w:webHidden/>
              </w:rPr>
              <w:fldChar w:fldCharType="begin"/>
            </w:r>
            <w:r w:rsidR="00A17575">
              <w:rPr>
                <w:noProof/>
                <w:webHidden/>
              </w:rPr>
              <w:instrText xml:space="preserve"> PAGEREF _Toc206400060 \h </w:instrText>
            </w:r>
            <w:r w:rsidR="00A17575">
              <w:rPr>
                <w:noProof/>
                <w:webHidden/>
              </w:rPr>
            </w:r>
            <w:r w:rsidR="00A17575">
              <w:rPr>
                <w:noProof/>
                <w:webHidden/>
              </w:rPr>
              <w:fldChar w:fldCharType="separate"/>
            </w:r>
            <w:r w:rsidR="00F1455D">
              <w:rPr>
                <w:noProof/>
                <w:webHidden/>
              </w:rPr>
              <w:t>3</w:t>
            </w:r>
            <w:r w:rsidR="00A17575">
              <w:rPr>
                <w:noProof/>
                <w:webHidden/>
              </w:rPr>
              <w:fldChar w:fldCharType="end"/>
            </w:r>
          </w:hyperlink>
        </w:p>
        <w:p w14:paraId="40E68502" w14:textId="5FB86E45"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061" w:history="1">
            <w:r w:rsidR="00A17575" w:rsidRPr="00B904B6">
              <w:rPr>
                <w:rStyle w:val="Hyperlink"/>
                <w:noProof/>
              </w:rPr>
              <w:t>1.2.1. Географски положај газдинске јединице</w:t>
            </w:r>
            <w:r w:rsidR="00A17575">
              <w:rPr>
                <w:noProof/>
                <w:webHidden/>
              </w:rPr>
              <w:tab/>
            </w:r>
            <w:r w:rsidR="00A17575">
              <w:rPr>
                <w:noProof/>
                <w:webHidden/>
              </w:rPr>
              <w:fldChar w:fldCharType="begin"/>
            </w:r>
            <w:r w:rsidR="00A17575">
              <w:rPr>
                <w:noProof/>
                <w:webHidden/>
              </w:rPr>
              <w:instrText xml:space="preserve"> PAGEREF _Toc206400061 \h </w:instrText>
            </w:r>
            <w:r w:rsidR="00A17575">
              <w:rPr>
                <w:noProof/>
                <w:webHidden/>
              </w:rPr>
            </w:r>
            <w:r w:rsidR="00A17575">
              <w:rPr>
                <w:noProof/>
                <w:webHidden/>
              </w:rPr>
              <w:fldChar w:fldCharType="separate"/>
            </w:r>
            <w:r w:rsidR="00F1455D">
              <w:rPr>
                <w:noProof/>
                <w:webHidden/>
              </w:rPr>
              <w:t>3</w:t>
            </w:r>
            <w:r w:rsidR="00A17575">
              <w:rPr>
                <w:noProof/>
                <w:webHidden/>
              </w:rPr>
              <w:fldChar w:fldCharType="end"/>
            </w:r>
          </w:hyperlink>
        </w:p>
        <w:p w14:paraId="668986C6" w14:textId="4B38707B"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062" w:history="1">
            <w:r w:rsidR="00A17575" w:rsidRPr="00B904B6">
              <w:rPr>
                <w:rStyle w:val="Hyperlink"/>
                <w:noProof/>
              </w:rPr>
              <w:t>1.2.2. Граница</w:t>
            </w:r>
            <w:r w:rsidR="00A17575">
              <w:rPr>
                <w:noProof/>
                <w:webHidden/>
              </w:rPr>
              <w:tab/>
            </w:r>
            <w:r w:rsidR="00A17575">
              <w:rPr>
                <w:noProof/>
                <w:webHidden/>
              </w:rPr>
              <w:fldChar w:fldCharType="begin"/>
            </w:r>
            <w:r w:rsidR="00A17575">
              <w:rPr>
                <w:noProof/>
                <w:webHidden/>
              </w:rPr>
              <w:instrText xml:space="preserve"> PAGEREF _Toc206400062 \h </w:instrText>
            </w:r>
            <w:r w:rsidR="00A17575">
              <w:rPr>
                <w:noProof/>
                <w:webHidden/>
              </w:rPr>
            </w:r>
            <w:r w:rsidR="00A17575">
              <w:rPr>
                <w:noProof/>
                <w:webHidden/>
              </w:rPr>
              <w:fldChar w:fldCharType="separate"/>
            </w:r>
            <w:r w:rsidR="00F1455D">
              <w:rPr>
                <w:noProof/>
                <w:webHidden/>
              </w:rPr>
              <w:t>3</w:t>
            </w:r>
            <w:r w:rsidR="00A17575">
              <w:rPr>
                <w:noProof/>
                <w:webHidden/>
              </w:rPr>
              <w:fldChar w:fldCharType="end"/>
            </w:r>
          </w:hyperlink>
        </w:p>
        <w:p w14:paraId="45044D18" w14:textId="6586EED5"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063" w:history="1">
            <w:r w:rsidR="00A17575" w:rsidRPr="00B904B6">
              <w:rPr>
                <w:rStyle w:val="Hyperlink"/>
                <w:noProof/>
              </w:rPr>
              <w:t>1.2.</w:t>
            </w:r>
            <w:r w:rsidR="00A17575" w:rsidRPr="00B904B6">
              <w:rPr>
                <w:rStyle w:val="Hyperlink"/>
                <w:noProof/>
                <w:lang w:val="sr-Latn-CS"/>
              </w:rPr>
              <w:t>3</w:t>
            </w:r>
            <w:r w:rsidR="00A17575" w:rsidRPr="00B904B6">
              <w:rPr>
                <w:rStyle w:val="Hyperlink"/>
                <w:noProof/>
              </w:rPr>
              <w:t>. Површина</w:t>
            </w:r>
            <w:r w:rsidR="00A17575">
              <w:rPr>
                <w:noProof/>
                <w:webHidden/>
              </w:rPr>
              <w:tab/>
            </w:r>
            <w:r w:rsidR="00A17575">
              <w:rPr>
                <w:noProof/>
                <w:webHidden/>
              </w:rPr>
              <w:fldChar w:fldCharType="begin"/>
            </w:r>
            <w:r w:rsidR="00A17575">
              <w:rPr>
                <w:noProof/>
                <w:webHidden/>
              </w:rPr>
              <w:instrText xml:space="preserve"> PAGEREF _Toc206400063 \h </w:instrText>
            </w:r>
            <w:r w:rsidR="00A17575">
              <w:rPr>
                <w:noProof/>
                <w:webHidden/>
              </w:rPr>
            </w:r>
            <w:r w:rsidR="00A17575">
              <w:rPr>
                <w:noProof/>
                <w:webHidden/>
              </w:rPr>
              <w:fldChar w:fldCharType="separate"/>
            </w:r>
            <w:r w:rsidR="00F1455D">
              <w:rPr>
                <w:noProof/>
                <w:webHidden/>
              </w:rPr>
              <w:t>4</w:t>
            </w:r>
            <w:r w:rsidR="00A17575">
              <w:rPr>
                <w:noProof/>
                <w:webHidden/>
              </w:rPr>
              <w:fldChar w:fldCharType="end"/>
            </w:r>
          </w:hyperlink>
        </w:p>
        <w:p w14:paraId="510E7286" w14:textId="06CD5E8E" w:rsidR="00A17575" w:rsidRDefault="001258E5">
          <w:pPr>
            <w:pStyle w:val="TOC1"/>
            <w:tabs>
              <w:tab w:val="right" w:leader="dot" w:pos="9062"/>
            </w:tabs>
            <w:rPr>
              <w:rFonts w:asciiTheme="minorHAnsi" w:eastAsiaTheme="minorEastAsia" w:hAnsiTheme="minorHAnsi" w:cstheme="minorBidi"/>
              <w:b w:val="0"/>
              <w:bCs w:val="0"/>
              <w:caps w:val="0"/>
              <w:noProof/>
              <w:sz w:val="22"/>
              <w:szCs w:val="22"/>
            </w:rPr>
          </w:pPr>
          <w:hyperlink w:anchor="_Toc206400064" w:history="1">
            <w:r w:rsidR="00A17575" w:rsidRPr="00B904B6">
              <w:rPr>
                <w:rStyle w:val="Hyperlink"/>
                <w:noProof/>
              </w:rPr>
              <w:t>1.3. Имовинско правно стање</w:t>
            </w:r>
            <w:r w:rsidR="00A17575">
              <w:rPr>
                <w:noProof/>
                <w:webHidden/>
              </w:rPr>
              <w:tab/>
            </w:r>
            <w:r w:rsidR="00A17575">
              <w:rPr>
                <w:noProof/>
                <w:webHidden/>
              </w:rPr>
              <w:fldChar w:fldCharType="begin"/>
            </w:r>
            <w:r w:rsidR="00A17575">
              <w:rPr>
                <w:noProof/>
                <w:webHidden/>
              </w:rPr>
              <w:instrText xml:space="preserve"> PAGEREF _Toc206400064 \h </w:instrText>
            </w:r>
            <w:r w:rsidR="00A17575">
              <w:rPr>
                <w:noProof/>
                <w:webHidden/>
              </w:rPr>
            </w:r>
            <w:r w:rsidR="00A17575">
              <w:rPr>
                <w:noProof/>
                <w:webHidden/>
              </w:rPr>
              <w:fldChar w:fldCharType="separate"/>
            </w:r>
            <w:r w:rsidR="00F1455D">
              <w:rPr>
                <w:noProof/>
                <w:webHidden/>
              </w:rPr>
              <w:t>5</w:t>
            </w:r>
            <w:r w:rsidR="00A17575">
              <w:rPr>
                <w:noProof/>
                <w:webHidden/>
              </w:rPr>
              <w:fldChar w:fldCharType="end"/>
            </w:r>
          </w:hyperlink>
        </w:p>
        <w:p w14:paraId="324C7298" w14:textId="171ACDD6"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065" w:history="1">
            <w:r w:rsidR="00A17575" w:rsidRPr="00B904B6">
              <w:rPr>
                <w:rStyle w:val="Hyperlink"/>
                <w:noProof/>
              </w:rPr>
              <w:t>1.3.1. Државни посед</w:t>
            </w:r>
            <w:r w:rsidR="00A17575">
              <w:rPr>
                <w:noProof/>
                <w:webHidden/>
              </w:rPr>
              <w:tab/>
            </w:r>
            <w:r w:rsidR="00A17575">
              <w:rPr>
                <w:noProof/>
                <w:webHidden/>
              </w:rPr>
              <w:fldChar w:fldCharType="begin"/>
            </w:r>
            <w:r w:rsidR="00A17575">
              <w:rPr>
                <w:noProof/>
                <w:webHidden/>
              </w:rPr>
              <w:instrText xml:space="preserve"> PAGEREF _Toc206400065 \h </w:instrText>
            </w:r>
            <w:r w:rsidR="00A17575">
              <w:rPr>
                <w:noProof/>
                <w:webHidden/>
              </w:rPr>
            </w:r>
            <w:r w:rsidR="00A17575">
              <w:rPr>
                <w:noProof/>
                <w:webHidden/>
              </w:rPr>
              <w:fldChar w:fldCharType="separate"/>
            </w:r>
            <w:r w:rsidR="00F1455D">
              <w:rPr>
                <w:noProof/>
                <w:webHidden/>
              </w:rPr>
              <w:t>5</w:t>
            </w:r>
            <w:r w:rsidR="00A17575">
              <w:rPr>
                <w:noProof/>
                <w:webHidden/>
              </w:rPr>
              <w:fldChar w:fldCharType="end"/>
            </w:r>
          </w:hyperlink>
        </w:p>
        <w:p w14:paraId="39D50AFC" w14:textId="0039F92D"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066" w:history="1">
            <w:r w:rsidR="00A17575" w:rsidRPr="00B904B6">
              <w:rPr>
                <w:rStyle w:val="Hyperlink"/>
                <w:noProof/>
              </w:rPr>
              <w:t>1.3.2. Рекапитулација по КО</w:t>
            </w:r>
            <w:r w:rsidR="00A17575">
              <w:rPr>
                <w:noProof/>
                <w:webHidden/>
              </w:rPr>
              <w:tab/>
            </w:r>
            <w:r w:rsidR="00A17575">
              <w:rPr>
                <w:noProof/>
                <w:webHidden/>
              </w:rPr>
              <w:fldChar w:fldCharType="begin"/>
            </w:r>
            <w:r w:rsidR="00A17575">
              <w:rPr>
                <w:noProof/>
                <w:webHidden/>
              </w:rPr>
              <w:instrText xml:space="preserve"> PAGEREF _Toc206400066 \h </w:instrText>
            </w:r>
            <w:r w:rsidR="00A17575">
              <w:rPr>
                <w:noProof/>
                <w:webHidden/>
              </w:rPr>
            </w:r>
            <w:r w:rsidR="00A17575">
              <w:rPr>
                <w:noProof/>
                <w:webHidden/>
              </w:rPr>
              <w:fldChar w:fldCharType="separate"/>
            </w:r>
            <w:r w:rsidR="00F1455D">
              <w:rPr>
                <w:noProof/>
                <w:webHidden/>
              </w:rPr>
              <w:t>5</w:t>
            </w:r>
            <w:r w:rsidR="00A17575">
              <w:rPr>
                <w:noProof/>
                <w:webHidden/>
              </w:rPr>
              <w:fldChar w:fldCharType="end"/>
            </w:r>
          </w:hyperlink>
        </w:p>
        <w:p w14:paraId="3D133040" w14:textId="13341729" w:rsidR="00A17575" w:rsidRDefault="001258E5">
          <w:pPr>
            <w:pStyle w:val="TOC1"/>
            <w:tabs>
              <w:tab w:val="right" w:leader="dot" w:pos="9062"/>
            </w:tabs>
            <w:rPr>
              <w:rFonts w:asciiTheme="minorHAnsi" w:eastAsiaTheme="minorEastAsia" w:hAnsiTheme="minorHAnsi" w:cstheme="minorBidi"/>
              <w:b w:val="0"/>
              <w:bCs w:val="0"/>
              <w:caps w:val="0"/>
              <w:noProof/>
              <w:sz w:val="22"/>
              <w:szCs w:val="22"/>
            </w:rPr>
          </w:pPr>
          <w:hyperlink w:anchor="_Toc206400067" w:history="1">
            <w:r w:rsidR="00A17575" w:rsidRPr="00B904B6">
              <w:rPr>
                <w:rStyle w:val="Hyperlink"/>
                <w:noProof/>
              </w:rPr>
              <w:t>1.4. Рељеф и геоморфолошке карактеристике</w:t>
            </w:r>
            <w:r w:rsidR="00A17575">
              <w:rPr>
                <w:noProof/>
                <w:webHidden/>
              </w:rPr>
              <w:tab/>
            </w:r>
            <w:r w:rsidR="00A17575">
              <w:rPr>
                <w:noProof/>
                <w:webHidden/>
              </w:rPr>
              <w:fldChar w:fldCharType="begin"/>
            </w:r>
            <w:r w:rsidR="00A17575">
              <w:rPr>
                <w:noProof/>
                <w:webHidden/>
              </w:rPr>
              <w:instrText xml:space="preserve"> PAGEREF _Toc206400067 \h </w:instrText>
            </w:r>
            <w:r w:rsidR="00A17575">
              <w:rPr>
                <w:noProof/>
                <w:webHidden/>
              </w:rPr>
            </w:r>
            <w:r w:rsidR="00A17575">
              <w:rPr>
                <w:noProof/>
                <w:webHidden/>
              </w:rPr>
              <w:fldChar w:fldCharType="separate"/>
            </w:r>
            <w:r w:rsidR="00F1455D">
              <w:rPr>
                <w:noProof/>
                <w:webHidden/>
              </w:rPr>
              <w:t>6</w:t>
            </w:r>
            <w:r w:rsidR="00A17575">
              <w:rPr>
                <w:noProof/>
                <w:webHidden/>
              </w:rPr>
              <w:fldChar w:fldCharType="end"/>
            </w:r>
          </w:hyperlink>
        </w:p>
        <w:p w14:paraId="242EE4C3" w14:textId="6ED355F5" w:rsidR="00A17575" w:rsidRDefault="001258E5">
          <w:pPr>
            <w:pStyle w:val="TOC1"/>
            <w:tabs>
              <w:tab w:val="right" w:leader="dot" w:pos="9062"/>
            </w:tabs>
            <w:rPr>
              <w:rFonts w:asciiTheme="minorHAnsi" w:eastAsiaTheme="minorEastAsia" w:hAnsiTheme="minorHAnsi" w:cstheme="minorBidi"/>
              <w:b w:val="0"/>
              <w:bCs w:val="0"/>
              <w:caps w:val="0"/>
              <w:noProof/>
              <w:sz w:val="22"/>
              <w:szCs w:val="22"/>
            </w:rPr>
          </w:pPr>
          <w:hyperlink w:anchor="_Toc206400068" w:history="1">
            <w:r w:rsidR="00A17575" w:rsidRPr="00B904B6">
              <w:rPr>
                <w:rStyle w:val="Hyperlink"/>
                <w:noProof/>
              </w:rPr>
              <w:t>1.5. Геолошка подлога</w:t>
            </w:r>
            <w:r w:rsidR="00A17575">
              <w:rPr>
                <w:noProof/>
                <w:webHidden/>
              </w:rPr>
              <w:tab/>
            </w:r>
            <w:r w:rsidR="00A17575">
              <w:rPr>
                <w:noProof/>
                <w:webHidden/>
              </w:rPr>
              <w:fldChar w:fldCharType="begin"/>
            </w:r>
            <w:r w:rsidR="00A17575">
              <w:rPr>
                <w:noProof/>
                <w:webHidden/>
              </w:rPr>
              <w:instrText xml:space="preserve"> PAGEREF _Toc206400068 \h </w:instrText>
            </w:r>
            <w:r w:rsidR="00A17575">
              <w:rPr>
                <w:noProof/>
                <w:webHidden/>
              </w:rPr>
            </w:r>
            <w:r w:rsidR="00A17575">
              <w:rPr>
                <w:noProof/>
                <w:webHidden/>
              </w:rPr>
              <w:fldChar w:fldCharType="separate"/>
            </w:r>
            <w:r w:rsidR="00F1455D">
              <w:rPr>
                <w:noProof/>
                <w:webHidden/>
              </w:rPr>
              <w:t>6</w:t>
            </w:r>
            <w:r w:rsidR="00A17575">
              <w:rPr>
                <w:noProof/>
                <w:webHidden/>
              </w:rPr>
              <w:fldChar w:fldCharType="end"/>
            </w:r>
          </w:hyperlink>
        </w:p>
        <w:p w14:paraId="360ADAB1" w14:textId="4FE09350" w:rsidR="00A17575" w:rsidRDefault="001258E5">
          <w:pPr>
            <w:pStyle w:val="TOC1"/>
            <w:tabs>
              <w:tab w:val="right" w:leader="dot" w:pos="9062"/>
            </w:tabs>
            <w:rPr>
              <w:rFonts w:asciiTheme="minorHAnsi" w:eastAsiaTheme="minorEastAsia" w:hAnsiTheme="minorHAnsi" w:cstheme="minorBidi"/>
              <w:b w:val="0"/>
              <w:bCs w:val="0"/>
              <w:caps w:val="0"/>
              <w:noProof/>
              <w:sz w:val="22"/>
              <w:szCs w:val="22"/>
            </w:rPr>
          </w:pPr>
          <w:hyperlink w:anchor="_Toc206400069" w:history="1">
            <w:r w:rsidR="00A17575" w:rsidRPr="00B904B6">
              <w:rPr>
                <w:rStyle w:val="Hyperlink"/>
                <w:noProof/>
              </w:rPr>
              <w:t>1.6. Хидрографске карактеристике</w:t>
            </w:r>
            <w:r w:rsidR="00A17575">
              <w:rPr>
                <w:noProof/>
                <w:webHidden/>
              </w:rPr>
              <w:tab/>
            </w:r>
            <w:r w:rsidR="00A17575">
              <w:rPr>
                <w:noProof/>
                <w:webHidden/>
              </w:rPr>
              <w:fldChar w:fldCharType="begin"/>
            </w:r>
            <w:r w:rsidR="00A17575">
              <w:rPr>
                <w:noProof/>
                <w:webHidden/>
              </w:rPr>
              <w:instrText xml:space="preserve"> PAGEREF _Toc206400069 \h </w:instrText>
            </w:r>
            <w:r w:rsidR="00A17575">
              <w:rPr>
                <w:noProof/>
                <w:webHidden/>
              </w:rPr>
            </w:r>
            <w:r w:rsidR="00A17575">
              <w:rPr>
                <w:noProof/>
                <w:webHidden/>
              </w:rPr>
              <w:fldChar w:fldCharType="separate"/>
            </w:r>
            <w:r w:rsidR="00F1455D">
              <w:rPr>
                <w:noProof/>
                <w:webHidden/>
              </w:rPr>
              <w:t>8</w:t>
            </w:r>
            <w:r w:rsidR="00A17575">
              <w:rPr>
                <w:noProof/>
                <w:webHidden/>
              </w:rPr>
              <w:fldChar w:fldCharType="end"/>
            </w:r>
          </w:hyperlink>
        </w:p>
        <w:p w14:paraId="59748793" w14:textId="55ED2068" w:rsidR="00A17575" w:rsidRDefault="001258E5">
          <w:pPr>
            <w:pStyle w:val="TOC1"/>
            <w:tabs>
              <w:tab w:val="right" w:leader="dot" w:pos="9062"/>
            </w:tabs>
            <w:rPr>
              <w:rFonts w:asciiTheme="minorHAnsi" w:eastAsiaTheme="minorEastAsia" w:hAnsiTheme="minorHAnsi" w:cstheme="minorBidi"/>
              <w:b w:val="0"/>
              <w:bCs w:val="0"/>
              <w:caps w:val="0"/>
              <w:noProof/>
              <w:sz w:val="22"/>
              <w:szCs w:val="22"/>
            </w:rPr>
          </w:pPr>
          <w:hyperlink w:anchor="_Toc206400070" w:history="1">
            <w:r w:rsidR="00A17575" w:rsidRPr="00B904B6">
              <w:rPr>
                <w:rStyle w:val="Hyperlink"/>
                <w:noProof/>
              </w:rPr>
              <w:t>1.7. Клима</w:t>
            </w:r>
            <w:r w:rsidR="00A17575">
              <w:rPr>
                <w:noProof/>
                <w:webHidden/>
              </w:rPr>
              <w:tab/>
            </w:r>
            <w:r w:rsidR="00A17575">
              <w:rPr>
                <w:noProof/>
                <w:webHidden/>
              </w:rPr>
              <w:fldChar w:fldCharType="begin"/>
            </w:r>
            <w:r w:rsidR="00A17575">
              <w:rPr>
                <w:noProof/>
                <w:webHidden/>
              </w:rPr>
              <w:instrText xml:space="preserve"> PAGEREF _Toc206400070 \h </w:instrText>
            </w:r>
            <w:r w:rsidR="00A17575">
              <w:rPr>
                <w:noProof/>
                <w:webHidden/>
              </w:rPr>
            </w:r>
            <w:r w:rsidR="00A17575">
              <w:rPr>
                <w:noProof/>
                <w:webHidden/>
              </w:rPr>
              <w:fldChar w:fldCharType="separate"/>
            </w:r>
            <w:r w:rsidR="00F1455D">
              <w:rPr>
                <w:noProof/>
                <w:webHidden/>
              </w:rPr>
              <w:t>9</w:t>
            </w:r>
            <w:r w:rsidR="00A17575">
              <w:rPr>
                <w:noProof/>
                <w:webHidden/>
              </w:rPr>
              <w:fldChar w:fldCharType="end"/>
            </w:r>
          </w:hyperlink>
        </w:p>
        <w:p w14:paraId="6681F2FC" w14:textId="14315EE7" w:rsidR="00A17575" w:rsidRDefault="001258E5">
          <w:pPr>
            <w:pStyle w:val="TOC1"/>
            <w:tabs>
              <w:tab w:val="right" w:leader="dot" w:pos="9062"/>
            </w:tabs>
            <w:rPr>
              <w:rFonts w:asciiTheme="minorHAnsi" w:eastAsiaTheme="minorEastAsia" w:hAnsiTheme="minorHAnsi" w:cstheme="minorBidi"/>
              <w:b w:val="0"/>
              <w:bCs w:val="0"/>
              <w:caps w:val="0"/>
              <w:noProof/>
              <w:sz w:val="22"/>
              <w:szCs w:val="22"/>
            </w:rPr>
          </w:pPr>
          <w:hyperlink w:anchor="_Toc206400071" w:history="1">
            <w:r w:rsidR="00A17575" w:rsidRPr="00B904B6">
              <w:rPr>
                <w:rStyle w:val="Hyperlink"/>
                <w:noProof/>
              </w:rPr>
              <w:t>1.8. Опште карактеристике шумских екосистема</w:t>
            </w:r>
            <w:r w:rsidR="00A17575">
              <w:rPr>
                <w:noProof/>
                <w:webHidden/>
              </w:rPr>
              <w:tab/>
            </w:r>
            <w:r w:rsidR="00A17575">
              <w:rPr>
                <w:noProof/>
                <w:webHidden/>
              </w:rPr>
              <w:fldChar w:fldCharType="begin"/>
            </w:r>
            <w:r w:rsidR="00A17575">
              <w:rPr>
                <w:noProof/>
                <w:webHidden/>
              </w:rPr>
              <w:instrText xml:space="preserve"> PAGEREF _Toc206400071 \h </w:instrText>
            </w:r>
            <w:r w:rsidR="00A17575">
              <w:rPr>
                <w:noProof/>
                <w:webHidden/>
              </w:rPr>
            </w:r>
            <w:r w:rsidR="00A17575">
              <w:rPr>
                <w:noProof/>
                <w:webHidden/>
              </w:rPr>
              <w:fldChar w:fldCharType="separate"/>
            </w:r>
            <w:r w:rsidR="00F1455D">
              <w:rPr>
                <w:noProof/>
                <w:webHidden/>
              </w:rPr>
              <w:t>12</w:t>
            </w:r>
            <w:r w:rsidR="00A17575">
              <w:rPr>
                <w:noProof/>
                <w:webHidden/>
              </w:rPr>
              <w:fldChar w:fldCharType="end"/>
            </w:r>
          </w:hyperlink>
        </w:p>
        <w:p w14:paraId="22538C8F" w14:textId="728C1791"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072" w:history="1">
            <w:r w:rsidR="00A17575" w:rsidRPr="00B904B6">
              <w:rPr>
                <w:rStyle w:val="Hyperlink"/>
                <w:noProof/>
                <w:lang w:val="sr-Cyrl-CS" w:eastAsia="ar-SA"/>
              </w:rPr>
              <w:t>1</w:t>
            </w:r>
            <w:r w:rsidR="00A17575" w:rsidRPr="00B904B6">
              <w:rPr>
                <w:rStyle w:val="Hyperlink"/>
                <w:noProof/>
                <w:lang w:val="nl-NL" w:eastAsia="ar-SA"/>
              </w:rPr>
              <w:t>.</w:t>
            </w:r>
            <w:r w:rsidR="00A17575" w:rsidRPr="00B904B6">
              <w:rPr>
                <w:rStyle w:val="Hyperlink"/>
                <w:noProof/>
                <w:lang w:eastAsia="ar-SA"/>
              </w:rPr>
              <w:t>8</w:t>
            </w:r>
            <w:r w:rsidR="00A17575" w:rsidRPr="00B904B6">
              <w:rPr>
                <w:rStyle w:val="Hyperlink"/>
                <w:noProof/>
                <w:lang w:val="nl-NL" w:eastAsia="ar-SA"/>
              </w:rPr>
              <w:t xml:space="preserve">.1. </w:t>
            </w:r>
            <w:r w:rsidR="00A17575" w:rsidRPr="00B904B6">
              <w:rPr>
                <w:rStyle w:val="Hyperlink"/>
                <w:noProof/>
                <w:lang w:val="ru-RU" w:eastAsia="ar-SA"/>
              </w:rPr>
              <w:t>Еколошка</w:t>
            </w:r>
            <w:r w:rsidR="00A17575" w:rsidRPr="00B904B6">
              <w:rPr>
                <w:rStyle w:val="Hyperlink"/>
                <w:noProof/>
                <w:lang w:val="nl-NL" w:eastAsia="ar-SA"/>
              </w:rPr>
              <w:t xml:space="preserve"> </w:t>
            </w:r>
            <w:r w:rsidR="00A17575" w:rsidRPr="00B904B6">
              <w:rPr>
                <w:rStyle w:val="Hyperlink"/>
                <w:noProof/>
                <w:lang w:val="ru-RU" w:eastAsia="ar-SA"/>
              </w:rPr>
              <w:t>припадност</w:t>
            </w:r>
            <w:r w:rsidR="00A17575" w:rsidRPr="00B904B6">
              <w:rPr>
                <w:rStyle w:val="Hyperlink"/>
                <w:noProof/>
                <w:lang w:val="nl-NL" w:eastAsia="ar-SA"/>
              </w:rPr>
              <w:t xml:space="preserve"> - </w:t>
            </w:r>
            <w:r w:rsidR="00A17575" w:rsidRPr="00B904B6">
              <w:rPr>
                <w:rStyle w:val="Hyperlink"/>
                <w:noProof/>
                <w:lang w:val="ru-RU" w:eastAsia="ar-SA"/>
              </w:rPr>
              <w:t>групе</w:t>
            </w:r>
            <w:r w:rsidR="00A17575" w:rsidRPr="00B904B6">
              <w:rPr>
                <w:rStyle w:val="Hyperlink"/>
                <w:noProof/>
                <w:lang w:val="nl-NL" w:eastAsia="ar-SA"/>
              </w:rPr>
              <w:t xml:space="preserve"> </w:t>
            </w:r>
            <w:r w:rsidR="00A17575" w:rsidRPr="00B904B6">
              <w:rPr>
                <w:rStyle w:val="Hyperlink"/>
                <w:noProof/>
                <w:lang w:val="ru-RU" w:eastAsia="ar-SA"/>
              </w:rPr>
              <w:t>еколошких</w:t>
            </w:r>
            <w:r w:rsidR="00A17575" w:rsidRPr="00B904B6">
              <w:rPr>
                <w:rStyle w:val="Hyperlink"/>
                <w:noProof/>
                <w:lang w:val="nl-NL" w:eastAsia="ar-SA"/>
              </w:rPr>
              <w:t xml:space="preserve"> </w:t>
            </w:r>
            <w:r w:rsidR="00A17575" w:rsidRPr="00B904B6">
              <w:rPr>
                <w:rStyle w:val="Hyperlink"/>
                <w:noProof/>
                <w:lang w:val="ru-RU" w:eastAsia="ar-SA"/>
              </w:rPr>
              <w:t>јединица</w:t>
            </w:r>
            <w:r w:rsidR="00A17575">
              <w:rPr>
                <w:noProof/>
                <w:webHidden/>
              </w:rPr>
              <w:tab/>
            </w:r>
            <w:r w:rsidR="00A17575">
              <w:rPr>
                <w:noProof/>
                <w:webHidden/>
              </w:rPr>
              <w:fldChar w:fldCharType="begin"/>
            </w:r>
            <w:r w:rsidR="00A17575">
              <w:rPr>
                <w:noProof/>
                <w:webHidden/>
              </w:rPr>
              <w:instrText xml:space="preserve"> PAGEREF _Toc206400072 \h </w:instrText>
            </w:r>
            <w:r w:rsidR="00A17575">
              <w:rPr>
                <w:noProof/>
                <w:webHidden/>
              </w:rPr>
            </w:r>
            <w:r w:rsidR="00A17575">
              <w:rPr>
                <w:noProof/>
                <w:webHidden/>
              </w:rPr>
              <w:fldChar w:fldCharType="separate"/>
            </w:r>
            <w:r w:rsidR="00F1455D">
              <w:rPr>
                <w:noProof/>
                <w:webHidden/>
              </w:rPr>
              <w:t>13</w:t>
            </w:r>
            <w:r w:rsidR="00A17575">
              <w:rPr>
                <w:noProof/>
                <w:webHidden/>
              </w:rPr>
              <w:fldChar w:fldCharType="end"/>
            </w:r>
          </w:hyperlink>
        </w:p>
        <w:p w14:paraId="7A4409B6" w14:textId="1FE91DF6" w:rsidR="00A17575" w:rsidRDefault="001258E5">
          <w:pPr>
            <w:pStyle w:val="TOC1"/>
            <w:tabs>
              <w:tab w:val="right" w:leader="dot" w:pos="9062"/>
            </w:tabs>
            <w:rPr>
              <w:rFonts w:asciiTheme="minorHAnsi" w:eastAsiaTheme="minorEastAsia" w:hAnsiTheme="minorHAnsi" w:cstheme="minorBidi"/>
              <w:b w:val="0"/>
              <w:bCs w:val="0"/>
              <w:caps w:val="0"/>
              <w:noProof/>
              <w:sz w:val="22"/>
              <w:szCs w:val="22"/>
            </w:rPr>
          </w:pPr>
          <w:hyperlink w:anchor="_Toc206400073" w:history="1">
            <w:r w:rsidR="00A17575" w:rsidRPr="00B904B6">
              <w:rPr>
                <w:rStyle w:val="Hyperlink"/>
                <w:noProof/>
              </w:rPr>
              <w:t>2.0. СTАЊЕ ШУМА, АНАЛИЗА СТАЊА И СПРОВЕДЕНИХ МЕРА ГАЗДОВАЊА</w:t>
            </w:r>
            <w:r w:rsidR="00A17575">
              <w:rPr>
                <w:noProof/>
                <w:webHidden/>
              </w:rPr>
              <w:tab/>
            </w:r>
            <w:r w:rsidR="00A17575">
              <w:rPr>
                <w:noProof/>
                <w:webHidden/>
              </w:rPr>
              <w:fldChar w:fldCharType="begin"/>
            </w:r>
            <w:r w:rsidR="00A17575">
              <w:rPr>
                <w:noProof/>
                <w:webHidden/>
              </w:rPr>
              <w:instrText xml:space="preserve"> PAGEREF _Toc206400073 \h </w:instrText>
            </w:r>
            <w:r w:rsidR="00A17575">
              <w:rPr>
                <w:noProof/>
                <w:webHidden/>
              </w:rPr>
            </w:r>
            <w:r w:rsidR="00A17575">
              <w:rPr>
                <w:noProof/>
                <w:webHidden/>
              </w:rPr>
              <w:fldChar w:fldCharType="separate"/>
            </w:r>
            <w:r w:rsidR="00F1455D">
              <w:rPr>
                <w:noProof/>
                <w:webHidden/>
              </w:rPr>
              <w:t>14</w:t>
            </w:r>
            <w:r w:rsidR="00A17575">
              <w:rPr>
                <w:noProof/>
                <w:webHidden/>
              </w:rPr>
              <w:fldChar w:fldCharType="end"/>
            </w:r>
          </w:hyperlink>
        </w:p>
        <w:p w14:paraId="1F357B10" w14:textId="228F2A30" w:rsidR="00A17575" w:rsidRDefault="001258E5">
          <w:pPr>
            <w:pStyle w:val="TOC1"/>
            <w:tabs>
              <w:tab w:val="right" w:leader="dot" w:pos="9062"/>
            </w:tabs>
            <w:rPr>
              <w:rFonts w:asciiTheme="minorHAnsi" w:eastAsiaTheme="minorEastAsia" w:hAnsiTheme="minorHAnsi" w:cstheme="minorBidi"/>
              <w:b w:val="0"/>
              <w:bCs w:val="0"/>
              <w:caps w:val="0"/>
              <w:noProof/>
              <w:sz w:val="22"/>
              <w:szCs w:val="22"/>
            </w:rPr>
          </w:pPr>
          <w:hyperlink w:anchor="_Toc206400074" w:history="1">
            <w:r w:rsidR="00A17575" w:rsidRPr="00B904B6">
              <w:rPr>
                <w:rStyle w:val="Hyperlink"/>
                <w:noProof/>
              </w:rPr>
              <w:t>2.1. Стање шума</w:t>
            </w:r>
            <w:r w:rsidR="00A17575">
              <w:rPr>
                <w:noProof/>
                <w:webHidden/>
              </w:rPr>
              <w:tab/>
            </w:r>
            <w:r w:rsidR="00A17575">
              <w:rPr>
                <w:noProof/>
                <w:webHidden/>
              </w:rPr>
              <w:fldChar w:fldCharType="begin"/>
            </w:r>
            <w:r w:rsidR="00A17575">
              <w:rPr>
                <w:noProof/>
                <w:webHidden/>
              </w:rPr>
              <w:instrText xml:space="preserve"> PAGEREF _Toc206400074 \h </w:instrText>
            </w:r>
            <w:r w:rsidR="00A17575">
              <w:rPr>
                <w:noProof/>
                <w:webHidden/>
              </w:rPr>
            </w:r>
            <w:r w:rsidR="00A17575">
              <w:rPr>
                <w:noProof/>
                <w:webHidden/>
              </w:rPr>
              <w:fldChar w:fldCharType="separate"/>
            </w:r>
            <w:r w:rsidR="00F1455D">
              <w:rPr>
                <w:noProof/>
                <w:webHidden/>
              </w:rPr>
              <w:t>14</w:t>
            </w:r>
            <w:r w:rsidR="00A17575">
              <w:rPr>
                <w:noProof/>
                <w:webHidden/>
              </w:rPr>
              <w:fldChar w:fldCharType="end"/>
            </w:r>
          </w:hyperlink>
        </w:p>
        <w:p w14:paraId="61BED6AC" w14:textId="10B144EA"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075" w:history="1">
            <w:r w:rsidR="00A17575" w:rsidRPr="00B904B6">
              <w:rPr>
                <w:rStyle w:val="Hyperlink"/>
                <w:noProof/>
              </w:rPr>
              <w:t>2.1.1. Стање шума по намени</w:t>
            </w:r>
            <w:r w:rsidR="00A17575">
              <w:rPr>
                <w:noProof/>
                <w:webHidden/>
              </w:rPr>
              <w:tab/>
            </w:r>
            <w:r w:rsidR="00A17575">
              <w:rPr>
                <w:noProof/>
                <w:webHidden/>
              </w:rPr>
              <w:fldChar w:fldCharType="begin"/>
            </w:r>
            <w:r w:rsidR="00A17575">
              <w:rPr>
                <w:noProof/>
                <w:webHidden/>
              </w:rPr>
              <w:instrText xml:space="preserve"> PAGEREF _Toc206400075 \h </w:instrText>
            </w:r>
            <w:r w:rsidR="00A17575">
              <w:rPr>
                <w:noProof/>
                <w:webHidden/>
              </w:rPr>
            </w:r>
            <w:r w:rsidR="00A17575">
              <w:rPr>
                <w:noProof/>
                <w:webHidden/>
              </w:rPr>
              <w:fldChar w:fldCharType="separate"/>
            </w:r>
            <w:r w:rsidR="00F1455D">
              <w:rPr>
                <w:noProof/>
                <w:webHidden/>
              </w:rPr>
              <w:t>14</w:t>
            </w:r>
            <w:r w:rsidR="00A17575">
              <w:rPr>
                <w:noProof/>
                <w:webHidden/>
              </w:rPr>
              <w:fldChar w:fldCharType="end"/>
            </w:r>
          </w:hyperlink>
        </w:p>
        <w:p w14:paraId="713E77B9" w14:textId="4A2D509F"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076" w:history="1">
            <w:r w:rsidR="00A17575" w:rsidRPr="00B904B6">
              <w:rPr>
                <w:rStyle w:val="Hyperlink"/>
                <w:noProof/>
              </w:rPr>
              <w:t>2.1.2. Стање шума по газдинским типовима</w:t>
            </w:r>
            <w:r w:rsidR="00A17575">
              <w:rPr>
                <w:noProof/>
                <w:webHidden/>
              </w:rPr>
              <w:tab/>
            </w:r>
            <w:r w:rsidR="00A17575">
              <w:rPr>
                <w:noProof/>
                <w:webHidden/>
              </w:rPr>
              <w:fldChar w:fldCharType="begin"/>
            </w:r>
            <w:r w:rsidR="00A17575">
              <w:rPr>
                <w:noProof/>
                <w:webHidden/>
              </w:rPr>
              <w:instrText xml:space="preserve"> PAGEREF _Toc206400076 \h </w:instrText>
            </w:r>
            <w:r w:rsidR="00A17575">
              <w:rPr>
                <w:noProof/>
                <w:webHidden/>
              </w:rPr>
            </w:r>
            <w:r w:rsidR="00A17575">
              <w:rPr>
                <w:noProof/>
                <w:webHidden/>
              </w:rPr>
              <w:fldChar w:fldCharType="separate"/>
            </w:r>
            <w:r w:rsidR="00F1455D">
              <w:rPr>
                <w:noProof/>
                <w:webHidden/>
              </w:rPr>
              <w:t>15</w:t>
            </w:r>
            <w:r w:rsidR="00A17575">
              <w:rPr>
                <w:noProof/>
                <w:webHidden/>
              </w:rPr>
              <w:fldChar w:fldCharType="end"/>
            </w:r>
          </w:hyperlink>
        </w:p>
        <w:p w14:paraId="0483DBFD" w14:textId="4C667BFE"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077" w:history="1">
            <w:r w:rsidR="00A17575" w:rsidRPr="00B904B6">
              <w:rPr>
                <w:rStyle w:val="Hyperlink"/>
                <w:noProof/>
              </w:rPr>
              <w:t>2.1.3. Стање шума по узгојним групама</w:t>
            </w:r>
            <w:r w:rsidR="00A17575">
              <w:rPr>
                <w:noProof/>
                <w:webHidden/>
              </w:rPr>
              <w:tab/>
            </w:r>
            <w:r w:rsidR="00A17575">
              <w:rPr>
                <w:noProof/>
                <w:webHidden/>
              </w:rPr>
              <w:fldChar w:fldCharType="begin"/>
            </w:r>
            <w:r w:rsidR="00A17575">
              <w:rPr>
                <w:noProof/>
                <w:webHidden/>
              </w:rPr>
              <w:instrText xml:space="preserve"> PAGEREF _Toc206400077 \h </w:instrText>
            </w:r>
            <w:r w:rsidR="00A17575">
              <w:rPr>
                <w:noProof/>
                <w:webHidden/>
              </w:rPr>
            </w:r>
            <w:r w:rsidR="00A17575">
              <w:rPr>
                <w:noProof/>
                <w:webHidden/>
              </w:rPr>
              <w:fldChar w:fldCharType="separate"/>
            </w:r>
            <w:r w:rsidR="00F1455D">
              <w:rPr>
                <w:noProof/>
                <w:webHidden/>
              </w:rPr>
              <w:t>17</w:t>
            </w:r>
            <w:r w:rsidR="00A17575">
              <w:rPr>
                <w:noProof/>
                <w:webHidden/>
              </w:rPr>
              <w:fldChar w:fldCharType="end"/>
            </w:r>
          </w:hyperlink>
        </w:p>
        <w:p w14:paraId="519B1C0D" w14:textId="788E5CCE"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078" w:history="1">
            <w:r w:rsidR="00A17575" w:rsidRPr="00B904B6">
              <w:rPr>
                <w:rStyle w:val="Hyperlink"/>
                <w:noProof/>
              </w:rPr>
              <w:t>2.1.</w:t>
            </w:r>
            <w:r w:rsidR="00A17575" w:rsidRPr="00B904B6">
              <w:rPr>
                <w:rStyle w:val="Hyperlink"/>
                <w:noProof/>
                <w:lang w:val="sr-Cyrl-RS"/>
              </w:rPr>
              <w:t>4</w:t>
            </w:r>
            <w:r w:rsidR="00A17575" w:rsidRPr="00B904B6">
              <w:rPr>
                <w:rStyle w:val="Hyperlink"/>
                <w:noProof/>
              </w:rPr>
              <w:t>. Стање шума по пореклу и очуваности</w:t>
            </w:r>
            <w:r w:rsidR="00A17575">
              <w:rPr>
                <w:noProof/>
                <w:webHidden/>
              </w:rPr>
              <w:tab/>
            </w:r>
            <w:r w:rsidR="00A17575">
              <w:rPr>
                <w:noProof/>
                <w:webHidden/>
              </w:rPr>
              <w:fldChar w:fldCharType="begin"/>
            </w:r>
            <w:r w:rsidR="00A17575">
              <w:rPr>
                <w:noProof/>
                <w:webHidden/>
              </w:rPr>
              <w:instrText xml:space="preserve"> PAGEREF _Toc206400078 \h </w:instrText>
            </w:r>
            <w:r w:rsidR="00A17575">
              <w:rPr>
                <w:noProof/>
                <w:webHidden/>
              </w:rPr>
            </w:r>
            <w:r w:rsidR="00A17575">
              <w:rPr>
                <w:noProof/>
                <w:webHidden/>
              </w:rPr>
              <w:fldChar w:fldCharType="separate"/>
            </w:r>
            <w:r w:rsidR="00F1455D">
              <w:rPr>
                <w:noProof/>
                <w:webHidden/>
              </w:rPr>
              <w:t>18</w:t>
            </w:r>
            <w:r w:rsidR="00A17575">
              <w:rPr>
                <w:noProof/>
                <w:webHidden/>
              </w:rPr>
              <w:fldChar w:fldCharType="end"/>
            </w:r>
          </w:hyperlink>
        </w:p>
        <w:p w14:paraId="468FFFD4" w14:textId="5F6C372D"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079" w:history="1">
            <w:r w:rsidR="00A17575" w:rsidRPr="00B904B6">
              <w:rPr>
                <w:rStyle w:val="Hyperlink"/>
                <w:noProof/>
              </w:rPr>
              <w:t>2.1.</w:t>
            </w:r>
            <w:r w:rsidR="00A17575" w:rsidRPr="00B904B6">
              <w:rPr>
                <w:rStyle w:val="Hyperlink"/>
                <w:noProof/>
                <w:lang w:val="sr-Cyrl-RS"/>
              </w:rPr>
              <w:t>5</w:t>
            </w:r>
            <w:r w:rsidR="00A17575" w:rsidRPr="00B904B6">
              <w:rPr>
                <w:rStyle w:val="Hyperlink"/>
                <w:noProof/>
              </w:rPr>
              <w:t>. Стање шума по смеси</w:t>
            </w:r>
            <w:r w:rsidR="00A17575">
              <w:rPr>
                <w:noProof/>
                <w:webHidden/>
              </w:rPr>
              <w:tab/>
            </w:r>
            <w:r w:rsidR="00A17575">
              <w:rPr>
                <w:noProof/>
                <w:webHidden/>
              </w:rPr>
              <w:fldChar w:fldCharType="begin"/>
            </w:r>
            <w:r w:rsidR="00A17575">
              <w:rPr>
                <w:noProof/>
                <w:webHidden/>
              </w:rPr>
              <w:instrText xml:space="preserve"> PAGEREF _Toc206400079 \h </w:instrText>
            </w:r>
            <w:r w:rsidR="00A17575">
              <w:rPr>
                <w:noProof/>
                <w:webHidden/>
              </w:rPr>
            </w:r>
            <w:r w:rsidR="00A17575">
              <w:rPr>
                <w:noProof/>
                <w:webHidden/>
              </w:rPr>
              <w:fldChar w:fldCharType="separate"/>
            </w:r>
            <w:r w:rsidR="00F1455D">
              <w:rPr>
                <w:noProof/>
                <w:webHidden/>
              </w:rPr>
              <w:t>19</w:t>
            </w:r>
            <w:r w:rsidR="00A17575">
              <w:rPr>
                <w:noProof/>
                <w:webHidden/>
              </w:rPr>
              <w:fldChar w:fldCharType="end"/>
            </w:r>
          </w:hyperlink>
        </w:p>
        <w:p w14:paraId="1D565171" w14:textId="359BEFDB"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080" w:history="1">
            <w:r w:rsidR="00A17575" w:rsidRPr="00B904B6">
              <w:rPr>
                <w:rStyle w:val="Hyperlink"/>
                <w:noProof/>
              </w:rPr>
              <w:t>2.1.</w:t>
            </w:r>
            <w:r w:rsidR="00A17575" w:rsidRPr="00B904B6">
              <w:rPr>
                <w:rStyle w:val="Hyperlink"/>
                <w:noProof/>
                <w:lang w:val="sr-Cyrl-RS"/>
              </w:rPr>
              <w:t>6</w:t>
            </w:r>
            <w:r w:rsidR="00A17575" w:rsidRPr="00B904B6">
              <w:rPr>
                <w:rStyle w:val="Hyperlink"/>
                <w:noProof/>
              </w:rPr>
              <w:t>. Стањ</w:t>
            </w:r>
            <w:r w:rsidR="00A17575" w:rsidRPr="00B904B6">
              <w:rPr>
                <w:rStyle w:val="Hyperlink"/>
                <w:noProof/>
                <w:lang w:val="sr-Cyrl-RS"/>
              </w:rPr>
              <w:t>е</w:t>
            </w:r>
            <w:r w:rsidR="00A17575" w:rsidRPr="00B904B6">
              <w:rPr>
                <w:rStyle w:val="Hyperlink"/>
                <w:noProof/>
              </w:rPr>
              <w:t xml:space="preserve"> шума по врстама дрвећа</w:t>
            </w:r>
            <w:r w:rsidR="00A17575">
              <w:rPr>
                <w:noProof/>
                <w:webHidden/>
              </w:rPr>
              <w:tab/>
            </w:r>
            <w:r w:rsidR="00A17575">
              <w:rPr>
                <w:noProof/>
                <w:webHidden/>
              </w:rPr>
              <w:fldChar w:fldCharType="begin"/>
            </w:r>
            <w:r w:rsidR="00A17575">
              <w:rPr>
                <w:noProof/>
                <w:webHidden/>
              </w:rPr>
              <w:instrText xml:space="preserve"> PAGEREF _Toc206400080 \h </w:instrText>
            </w:r>
            <w:r w:rsidR="00A17575">
              <w:rPr>
                <w:noProof/>
                <w:webHidden/>
              </w:rPr>
            </w:r>
            <w:r w:rsidR="00A17575">
              <w:rPr>
                <w:noProof/>
                <w:webHidden/>
              </w:rPr>
              <w:fldChar w:fldCharType="separate"/>
            </w:r>
            <w:r w:rsidR="00F1455D">
              <w:rPr>
                <w:noProof/>
                <w:webHidden/>
              </w:rPr>
              <w:t>21</w:t>
            </w:r>
            <w:r w:rsidR="00A17575">
              <w:rPr>
                <w:noProof/>
                <w:webHidden/>
              </w:rPr>
              <w:fldChar w:fldCharType="end"/>
            </w:r>
          </w:hyperlink>
        </w:p>
        <w:p w14:paraId="137F2555" w14:textId="4B0234B3"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081" w:history="1">
            <w:r w:rsidR="00A17575" w:rsidRPr="00B904B6">
              <w:rPr>
                <w:rStyle w:val="Hyperlink"/>
                <w:noProof/>
              </w:rPr>
              <w:t>2.1.</w:t>
            </w:r>
            <w:r w:rsidR="00A17575" w:rsidRPr="00B904B6">
              <w:rPr>
                <w:rStyle w:val="Hyperlink"/>
                <w:noProof/>
                <w:lang w:val="sr-Cyrl-RS"/>
              </w:rPr>
              <w:t>7</w:t>
            </w:r>
            <w:r w:rsidR="00A17575" w:rsidRPr="00B904B6">
              <w:rPr>
                <w:rStyle w:val="Hyperlink"/>
                <w:noProof/>
              </w:rPr>
              <w:t>. Стање шума по дебљинској структура</w:t>
            </w:r>
            <w:r w:rsidR="00A17575">
              <w:rPr>
                <w:noProof/>
                <w:webHidden/>
              </w:rPr>
              <w:tab/>
            </w:r>
            <w:r w:rsidR="00A17575">
              <w:rPr>
                <w:noProof/>
                <w:webHidden/>
              </w:rPr>
              <w:fldChar w:fldCharType="begin"/>
            </w:r>
            <w:r w:rsidR="00A17575">
              <w:rPr>
                <w:noProof/>
                <w:webHidden/>
              </w:rPr>
              <w:instrText xml:space="preserve"> PAGEREF _Toc206400081 \h </w:instrText>
            </w:r>
            <w:r w:rsidR="00A17575">
              <w:rPr>
                <w:noProof/>
                <w:webHidden/>
              </w:rPr>
            </w:r>
            <w:r w:rsidR="00A17575">
              <w:rPr>
                <w:noProof/>
                <w:webHidden/>
              </w:rPr>
              <w:fldChar w:fldCharType="separate"/>
            </w:r>
            <w:r w:rsidR="00F1455D">
              <w:rPr>
                <w:noProof/>
                <w:webHidden/>
              </w:rPr>
              <w:t>23</w:t>
            </w:r>
            <w:r w:rsidR="00A17575">
              <w:rPr>
                <w:noProof/>
                <w:webHidden/>
              </w:rPr>
              <w:fldChar w:fldCharType="end"/>
            </w:r>
          </w:hyperlink>
        </w:p>
        <w:p w14:paraId="0FC7FA16" w14:textId="2D3B8673"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082" w:history="1">
            <w:r w:rsidR="00A17575" w:rsidRPr="00B904B6">
              <w:rPr>
                <w:rStyle w:val="Hyperlink"/>
                <w:noProof/>
              </w:rPr>
              <w:t>2.1.</w:t>
            </w:r>
            <w:r w:rsidR="00A17575" w:rsidRPr="00B904B6">
              <w:rPr>
                <w:rStyle w:val="Hyperlink"/>
                <w:noProof/>
                <w:lang w:val="sr-Cyrl-RS"/>
              </w:rPr>
              <w:t>8</w:t>
            </w:r>
            <w:r w:rsidR="00A17575" w:rsidRPr="00B904B6">
              <w:rPr>
                <w:rStyle w:val="Hyperlink"/>
                <w:noProof/>
              </w:rPr>
              <w:t>. Стање састојина по старости</w:t>
            </w:r>
            <w:r w:rsidR="00A17575">
              <w:rPr>
                <w:noProof/>
                <w:webHidden/>
              </w:rPr>
              <w:tab/>
            </w:r>
            <w:r w:rsidR="00A17575">
              <w:rPr>
                <w:noProof/>
                <w:webHidden/>
              </w:rPr>
              <w:fldChar w:fldCharType="begin"/>
            </w:r>
            <w:r w:rsidR="00A17575">
              <w:rPr>
                <w:noProof/>
                <w:webHidden/>
              </w:rPr>
              <w:instrText xml:space="preserve"> PAGEREF _Toc206400082 \h </w:instrText>
            </w:r>
            <w:r w:rsidR="00A17575">
              <w:rPr>
                <w:noProof/>
                <w:webHidden/>
              </w:rPr>
            </w:r>
            <w:r w:rsidR="00A17575">
              <w:rPr>
                <w:noProof/>
                <w:webHidden/>
              </w:rPr>
              <w:fldChar w:fldCharType="separate"/>
            </w:r>
            <w:r w:rsidR="00F1455D">
              <w:rPr>
                <w:noProof/>
                <w:webHidden/>
              </w:rPr>
              <w:t>26</w:t>
            </w:r>
            <w:r w:rsidR="00A17575">
              <w:rPr>
                <w:noProof/>
                <w:webHidden/>
              </w:rPr>
              <w:fldChar w:fldCharType="end"/>
            </w:r>
          </w:hyperlink>
        </w:p>
        <w:p w14:paraId="05D1C70F" w14:textId="5C672FBB"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083" w:history="1">
            <w:r w:rsidR="00A17575" w:rsidRPr="00B904B6">
              <w:rPr>
                <w:rStyle w:val="Hyperlink"/>
                <w:noProof/>
              </w:rPr>
              <w:t>2.1.</w:t>
            </w:r>
            <w:r w:rsidR="00A17575" w:rsidRPr="00B904B6">
              <w:rPr>
                <w:rStyle w:val="Hyperlink"/>
                <w:noProof/>
                <w:lang w:val="sr-Cyrl-RS"/>
              </w:rPr>
              <w:t>9</w:t>
            </w:r>
            <w:r w:rsidR="00A17575" w:rsidRPr="00B904B6">
              <w:rPr>
                <w:rStyle w:val="Hyperlink"/>
                <w:noProof/>
              </w:rPr>
              <w:t>. Стање шумских култура и вештачки подигнутих шума</w:t>
            </w:r>
            <w:r w:rsidR="00A17575">
              <w:rPr>
                <w:noProof/>
                <w:webHidden/>
              </w:rPr>
              <w:tab/>
            </w:r>
            <w:r w:rsidR="00A17575">
              <w:rPr>
                <w:noProof/>
                <w:webHidden/>
              </w:rPr>
              <w:fldChar w:fldCharType="begin"/>
            </w:r>
            <w:r w:rsidR="00A17575">
              <w:rPr>
                <w:noProof/>
                <w:webHidden/>
              </w:rPr>
              <w:instrText xml:space="preserve"> PAGEREF _Toc206400083 \h </w:instrText>
            </w:r>
            <w:r w:rsidR="00A17575">
              <w:rPr>
                <w:noProof/>
                <w:webHidden/>
              </w:rPr>
            </w:r>
            <w:r w:rsidR="00A17575">
              <w:rPr>
                <w:noProof/>
                <w:webHidden/>
              </w:rPr>
              <w:fldChar w:fldCharType="separate"/>
            </w:r>
            <w:r w:rsidR="00F1455D">
              <w:rPr>
                <w:noProof/>
                <w:webHidden/>
              </w:rPr>
              <w:t>30</w:t>
            </w:r>
            <w:r w:rsidR="00A17575">
              <w:rPr>
                <w:noProof/>
                <w:webHidden/>
              </w:rPr>
              <w:fldChar w:fldCharType="end"/>
            </w:r>
          </w:hyperlink>
        </w:p>
        <w:p w14:paraId="5BCE2C3E" w14:textId="59FED79F"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084" w:history="1">
            <w:r w:rsidR="00A17575" w:rsidRPr="00B904B6">
              <w:rPr>
                <w:rStyle w:val="Hyperlink"/>
                <w:noProof/>
              </w:rPr>
              <w:t>2.1.</w:t>
            </w:r>
            <w:r w:rsidR="00A17575" w:rsidRPr="00B904B6">
              <w:rPr>
                <w:rStyle w:val="Hyperlink"/>
                <w:noProof/>
                <w:lang w:val="sr-Cyrl-RS"/>
              </w:rPr>
              <w:t>10</w:t>
            </w:r>
            <w:r w:rsidR="00A17575" w:rsidRPr="00B904B6">
              <w:rPr>
                <w:rStyle w:val="Hyperlink"/>
                <w:noProof/>
              </w:rPr>
              <w:t>. Степен угрожености од биљних болести и штеточина</w:t>
            </w:r>
            <w:r w:rsidR="00A17575">
              <w:rPr>
                <w:noProof/>
                <w:webHidden/>
              </w:rPr>
              <w:tab/>
            </w:r>
            <w:r w:rsidR="00A17575">
              <w:rPr>
                <w:noProof/>
                <w:webHidden/>
              </w:rPr>
              <w:fldChar w:fldCharType="begin"/>
            </w:r>
            <w:r w:rsidR="00A17575">
              <w:rPr>
                <w:noProof/>
                <w:webHidden/>
              </w:rPr>
              <w:instrText xml:space="preserve"> PAGEREF _Toc206400084 \h </w:instrText>
            </w:r>
            <w:r w:rsidR="00A17575">
              <w:rPr>
                <w:noProof/>
                <w:webHidden/>
              </w:rPr>
            </w:r>
            <w:r w:rsidR="00A17575">
              <w:rPr>
                <w:noProof/>
                <w:webHidden/>
              </w:rPr>
              <w:fldChar w:fldCharType="separate"/>
            </w:r>
            <w:r w:rsidR="00F1455D">
              <w:rPr>
                <w:noProof/>
                <w:webHidden/>
              </w:rPr>
              <w:t>30</w:t>
            </w:r>
            <w:r w:rsidR="00A17575">
              <w:rPr>
                <w:noProof/>
                <w:webHidden/>
              </w:rPr>
              <w:fldChar w:fldCharType="end"/>
            </w:r>
          </w:hyperlink>
        </w:p>
        <w:p w14:paraId="0F841D4B" w14:textId="20BFC491" w:rsidR="00A17575" w:rsidRDefault="001258E5">
          <w:pPr>
            <w:pStyle w:val="TOC3"/>
            <w:tabs>
              <w:tab w:val="right" w:leader="dot" w:pos="9062"/>
            </w:tabs>
            <w:rPr>
              <w:rFonts w:asciiTheme="minorHAnsi" w:eastAsiaTheme="minorEastAsia" w:hAnsiTheme="minorHAnsi" w:cstheme="minorBidi"/>
              <w:i w:val="0"/>
              <w:iCs w:val="0"/>
              <w:noProof/>
              <w:sz w:val="22"/>
              <w:szCs w:val="22"/>
            </w:rPr>
          </w:pPr>
          <w:hyperlink w:anchor="_Toc206400085" w:history="1">
            <w:r w:rsidR="00A17575" w:rsidRPr="00B904B6">
              <w:rPr>
                <w:rStyle w:val="Hyperlink"/>
                <w:noProof/>
              </w:rPr>
              <w:t>2.1.</w:t>
            </w:r>
            <w:r w:rsidR="00A17575" w:rsidRPr="00B904B6">
              <w:rPr>
                <w:rStyle w:val="Hyperlink"/>
                <w:noProof/>
                <w:lang w:val="sr-Cyrl-RS"/>
              </w:rPr>
              <w:t>10</w:t>
            </w:r>
            <w:r w:rsidR="00A17575" w:rsidRPr="00B904B6">
              <w:rPr>
                <w:rStyle w:val="Hyperlink"/>
                <w:noProof/>
              </w:rPr>
              <w:t>.1. Штетни абиотички фактори</w:t>
            </w:r>
            <w:r w:rsidR="00A17575">
              <w:rPr>
                <w:noProof/>
                <w:webHidden/>
              </w:rPr>
              <w:tab/>
            </w:r>
            <w:r w:rsidR="00A17575">
              <w:rPr>
                <w:noProof/>
                <w:webHidden/>
              </w:rPr>
              <w:fldChar w:fldCharType="begin"/>
            </w:r>
            <w:r w:rsidR="00A17575">
              <w:rPr>
                <w:noProof/>
                <w:webHidden/>
              </w:rPr>
              <w:instrText xml:space="preserve"> PAGEREF _Toc206400085 \h </w:instrText>
            </w:r>
            <w:r w:rsidR="00A17575">
              <w:rPr>
                <w:noProof/>
                <w:webHidden/>
              </w:rPr>
            </w:r>
            <w:r w:rsidR="00A17575">
              <w:rPr>
                <w:noProof/>
                <w:webHidden/>
              </w:rPr>
              <w:fldChar w:fldCharType="separate"/>
            </w:r>
            <w:r w:rsidR="00F1455D">
              <w:rPr>
                <w:noProof/>
                <w:webHidden/>
              </w:rPr>
              <w:t>30</w:t>
            </w:r>
            <w:r w:rsidR="00A17575">
              <w:rPr>
                <w:noProof/>
                <w:webHidden/>
              </w:rPr>
              <w:fldChar w:fldCharType="end"/>
            </w:r>
          </w:hyperlink>
        </w:p>
        <w:p w14:paraId="5A6486C2" w14:textId="1BDF64CE" w:rsidR="00A17575" w:rsidRDefault="001258E5">
          <w:pPr>
            <w:pStyle w:val="TOC3"/>
            <w:tabs>
              <w:tab w:val="right" w:leader="dot" w:pos="9062"/>
            </w:tabs>
            <w:rPr>
              <w:rFonts w:asciiTheme="minorHAnsi" w:eastAsiaTheme="minorEastAsia" w:hAnsiTheme="minorHAnsi" w:cstheme="minorBidi"/>
              <w:i w:val="0"/>
              <w:iCs w:val="0"/>
              <w:noProof/>
              <w:sz w:val="22"/>
              <w:szCs w:val="22"/>
            </w:rPr>
          </w:pPr>
          <w:hyperlink w:anchor="_Toc206400086" w:history="1">
            <w:r w:rsidR="00A17575" w:rsidRPr="00B904B6">
              <w:rPr>
                <w:rStyle w:val="Hyperlink"/>
                <w:noProof/>
              </w:rPr>
              <w:t>2.1.</w:t>
            </w:r>
            <w:r w:rsidR="00A17575" w:rsidRPr="00B904B6">
              <w:rPr>
                <w:rStyle w:val="Hyperlink"/>
                <w:noProof/>
                <w:lang w:val="sr-Cyrl-RS"/>
              </w:rPr>
              <w:t>10</w:t>
            </w:r>
            <w:r w:rsidR="00A17575" w:rsidRPr="00B904B6">
              <w:rPr>
                <w:rStyle w:val="Hyperlink"/>
                <w:noProof/>
              </w:rPr>
              <w:t>.2. Степен угрожености шума и шумског земљишта од пожара</w:t>
            </w:r>
            <w:r w:rsidR="00A17575">
              <w:rPr>
                <w:noProof/>
                <w:webHidden/>
              </w:rPr>
              <w:tab/>
            </w:r>
            <w:r w:rsidR="00A17575">
              <w:rPr>
                <w:noProof/>
                <w:webHidden/>
              </w:rPr>
              <w:fldChar w:fldCharType="begin"/>
            </w:r>
            <w:r w:rsidR="00A17575">
              <w:rPr>
                <w:noProof/>
                <w:webHidden/>
              </w:rPr>
              <w:instrText xml:space="preserve"> PAGEREF _Toc206400086 \h </w:instrText>
            </w:r>
            <w:r w:rsidR="00A17575">
              <w:rPr>
                <w:noProof/>
                <w:webHidden/>
              </w:rPr>
            </w:r>
            <w:r w:rsidR="00A17575">
              <w:rPr>
                <w:noProof/>
                <w:webHidden/>
              </w:rPr>
              <w:fldChar w:fldCharType="separate"/>
            </w:r>
            <w:r w:rsidR="00F1455D">
              <w:rPr>
                <w:noProof/>
                <w:webHidden/>
              </w:rPr>
              <w:t>31</w:t>
            </w:r>
            <w:r w:rsidR="00A17575">
              <w:rPr>
                <w:noProof/>
                <w:webHidden/>
              </w:rPr>
              <w:fldChar w:fldCharType="end"/>
            </w:r>
          </w:hyperlink>
        </w:p>
        <w:p w14:paraId="5D92A960" w14:textId="5E08CEC4"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087" w:history="1">
            <w:r w:rsidR="00A17575" w:rsidRPr="00B904B6">
              <w:rPr>
                <w:rStyle w:val="Hyperlink"/>
                <w:noProof/>
              </w:rPr>
              <w:t>2.1.1</w:t>
            </w:r>
            <w:r w:rsidR="00A17575" w:rsidRPr="00B904B6">
              <w:rPr>
                <w:rStyle w:val="Hyperlink"/>
                <w:noProof/>
                <w:lang w:val="sr-Cyrl-RS"/>
              </w:rPr>
              <w:t>1</w:t>
            </w:r>
            <w:r w:rsidR="00A17575" w:rsidRPr="00B904B6">
              <w:rPr>
                <w:rStyle w:val="Hyperlink"/>
                <w:noProof/>
              </w:rPr>
              <w:t>. Стање необраслих површина</w:t>
            </w:r>
            <w:r w:rsidR="00A17575">
              <w:rPr>
                <w:noProof/>
                <w:webHidden/>
              </w:rPr>
              <w:tab/>
            </w:r>
            <w:r w:rsidR="00A17575">
              <w:rPr>
                <w:noProof/>
                <w:webHidden/>
              </w:rPr>
              <w:fldChar w:fldCharType="begin"/>
            </w:r>
            <w:r w:rsidR="00A17575">
              <w:rPr>
                <w:noProof/>
                <w:webHidden/>
              </w:rPr>
              <w:instrText xml:space="preserve"> PAGEREF _Toc206400087 \h </w:instrText>
            </w:r>
            <w:r w:rsidR="00A17575">
              <w:rPr>
                <w:noProof/>
                <w:webHidden/>
              </w:rPr>
            </w:r>
            <w:r w:rsidR="00A17575">
              <w:rPr>
                <w:noProof/>
                <w:webHidden/>
              </w:rPr>
              <w:fldChar w:fldCharType="separate"/>
            </w:r>
            <w:r w:rsidR="00F1455D">
              <w:rPr>
                <w:noProof/>
                <w:webHidden/>
              </w:rPr>
              <w:t>32</w:t>
            </w:r>
            <w:r w:rsidR="00A17575">
              <w:rPr>
                <w:noProof/>
                <w:webHidden/>
              </w:rPr>
              <w:fldChar w:fldCharType="end"/>
            </w:r>
          </w:hyperlink>
        </w:p>
        <w:p w14:paraId="5E78AD1A" w14:textId="47141110"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088" w:history="1">
            <w:r w:rsidR="00A17575" w:rsidRPr="00B904B6">
              <w:rPr>
                <w:rStyle w:val="Hyperlink"/>
                <w:noProof/>
              </w:rPr>
              <w:t>2.1.1</w:t>
            </w:r>
            <w:r w:rsidR="00A17575" w:rsidRPr="00B904B6">
              <w:rPr>
                <w:rStyle w:val="Hyperlink"/>
                <w:noProof/>
                <w:lang w:val="sr-Cyrl-RS"/>
              </w:rPr>
              <w:t>2</w:t>
            </w:r>
            <w:r w:rsidR="00A17575" w:rsidRPr="00B904B6">
              <w:rPr>
                <w:rStyle w:val="Hyperlink"/>
                <w:noProof/>
              </w:rPr>
              <w:t>. Стање ловишта на подручју газдинске јединице</w:t>
            </w:r>
            <w:r w:rsidR="00A17575">
              <w:rPr>
                <w:noProof/>
                <w:webHidden/>
              </w:rPr>
              <w:tab/>
            </w:r>
            <w:r w:rsidR="00A17575">
              <w:rPr>
                <w:noProof/>
                <w:webHidden/>
              </w:rPr>
              <w:fldChar w:fldCharType="begin"/>
            </w:r>
            <w:r w:rsidR="00A17575">
              <w:rPr>
                <w:noProof/>
                <w:webHidden/>
              </w:rPr>
              <w:instrText xml:space="preserve"> PAGEREF _Toc206400088 \h </w:instrText>
            </w:r>
            <w:r w:rsidR="00A17575">
              <w:rPr>
                <w:noProof/>
                <w:webHidden/>
              </w:rPr>
            </w:r>
            <w:r w:rsidR="00A17575">
              <w:rPr>
                <w:noProof/>
                <w:webHidden/>
              </w:rPr>
              <w:fldChar w:fldCharType="separate"/>
            </w:r>
            <w:r w:rsidR="00F1455D">
              <w:rPr>
                <w:noProof/>
                <w:webHidden/>
              </w:rPr>
              <w:t>32</w:t>
            </w:r>
            <w:r w:rsidR="00A17575">
              <w:rPr>
                <w:noProof/>
                <w:webHidden/>
              </w:rPr>
              <w:fldChar w:fldCharType="end"/>
            </w:r>
          </w:hyperlink>
        </w:p>
        <w:p w14:paraId="5695A77E" w14:textId="7FBA26F6"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089" w:history="1">
            <w:r w:rsidR="00A17575" w:rsidRPr="00B904B6">
              <w:rPr>
                <w:rStyle w:val="Hyperlink"/>
                <w:noProof/>
              </w:rPr>
              <w:t>2.1.1</w:t>
            </w:r>
            <w:r w:rsidR="00A17575" w:rsidRPr="00B904B6">
              <w:rPr>
                <w:rStyle w:val="Hyperlink"/>
                <w:noProof/>
                <w:lang w:val="sr-Cyrl-RS"/>
              </w:rPr>
              <w:t>3</w:t>
            </w:r>
            <w:r w:rsidR="00A17575" w:rsidRPr="00B904B6">
              <w:rPr>
                <w:rStyle w:val="Hyperlink"/>
                <w:noProof/>
              </w:rPr>
              <w:t>. Попис заштићених природних добара</w:t>
            </w:r>
            <w:r w:rsidR="00A17575">
              <w:rPr>
                <w:noProof/>
                <w:webHidden/>
              </w:rPr>
              <w:tab/>
            </w:r>
            <w:r w:rsidR="00A17575">
              <w:rPr>
                <w:noProof/>
                <w:webHidden/>
              </w:rPr>
              <w:fldChar w:fldCharType="begin"/>
            </w:r>
            <w:r w:rsidR="00A17575">
              <w:rPr>
                <w:noProof/>
                <w:webHidden/>
              </w:rPr>
              <w:instrText xml:space="preserve"> PAGEREF _Toc206400089 \h </w:instrText>
            </w:r>
            <w:r w:rsidR="00A17575">
              <w:rPr>
                <w:noProof/>
                <w:webHidden/>
              </w:rPr>
            </w:r>
            <w:r w:rsidR="00A17575">
              <w:rPr>
                <w:noProof/>
                <w:webHidden/>
              </w:rPr>
              <w:fldChar w:fldCharType="separate"/>
            </w:r>
            <w:r w:rsidR="00F1455D">
              <w:rPr>
                <w:noProof/>
                <w:webHidden/>
              </w:rPr>
              <w:t>32</w:t>
            </w:r>
            <w:r w:rsidR="00A17575">
              <w:rPr>
                <w:noProof/>
                <w:webHidden/>
              </w:rPr>
              <w:fldChar w:fldCharType="end"/>
            </w:r>
          </w:hyperlink>
        </w:p>
        <w:p w14:paraId="46477FF0" w14:textId="7124B5BC"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090" w:history="1">
            <w:r w:rsidR="00A17575" w:rsidRPr="00B904B6">
              <w:rPr>
                <w:rStyle w:val="Hyperlink"/>
                <w:noProof/>
              </w:rPr>
              <w:t>2.1.13. Стање шумских саобраћајница и отвореност газдинске јединице</w:t>
            </w:r>
            <w:r w:rsidR="00A17575">
              <w:rPr>
                <w:noProof/>
                <w:webHidden/>
              </w:rPr>
              <w:tab/>
            </w:r>
            <w:r w:rsidR="00A17575">
              <w:rPr>
                <w:noProof/>
                <w:webHidden/>
              </w:rPr>
              <w:fldChar w:fldCharType="begin"/>
            </w:r>
            <w:r w:rsidR="00A17575">
              <w:rPr>
                <w:noProof/>
                <w:webHidden/>
              </w:rPr>
              <w:instrText xml:space="preserve"> PAGEREF _Toc206400090 \h </w:instrText>
            </w:r>
            <w:r w:rsidR="00A17575">
              <w:rPr>
                <w:noProof/>
                <w:webHidden/>
              </w:rPr>
            </w:r>
            <w:r w:rsidR="00A17575">
              <w:rPr>
                <w:noProof/>
                <w:webHidden/>
              </w:rPr>
              <w:fldChar w:fldCharType="separate"/>
            </w:r>
            <w:r w:rsidR="00F1455D">
              <w:rPr>
                <w:noProof/>
                <w:webHidden/>
              </w:rPr>
              <w:t>32</w:t>
            </w:r>
            <w:r w:rsidR="00A17575">
              <w:rPr>
                <w:noProof/>
                <w:webHidden/>
              </w:rPr>
              <w:fldChar w:fldCharType="end"/>
            </w:r>
          </w:hyperlink>
        </w:p>
        <w:p w14:paraId="4003FAFF" w14:textId="1040F6FA" w:rsidR="00A17575" w:rsidRDefault="001258E5">
          <w:pPr>
            <w:pStyle w:val="TOC3"/>
            <w:tabs>
              <w:tab w:val="right" w:leader="dot" w:pos="9062"/>
            </w:tabs>
            <w:rPr>
              <w:rFonts w:asciiTheme="minorHAnsi" w:eastAsiaTheme="minorEastAsia" w:hAnsiTheme="minorHAnsi" w:cstheme="minorBidi"/>
              <w:i w:val="0"/>
              <w:iCs w:val="0"/>
              <w:noProof/>
              <w:sz w:val="22"/>
              <w:szCs w:val="22"/>
            </w:rPr>
          </w:pPr>
          <w:hyperlink w:anchor="_Toc206400091" w:history="1">
            <w:r w:rsidR="00A17575" w:rsidRPr="00B904B6">
              <w:rPr>
                <w:rStyle w:val="Hyperlink"/>
                <w:noProof/>
              </w:rPr>
              <w:t>2.1.13.1. Спољашња отвореност шумског комплекса саобраћајницама</w:t>
            </w:r>
            <w:r w:rsidR="00A17575">
              <w:rPr>
                <w:noProof/>
                <w:webHidden/>
              </w:rPr>
              <w:tab/>
            </w:r>
            <w:r w:rsidR="00A17575">
              <w:rPr>
                <w:noProof/>
                <w:webHidden/>
              </w:rPr>
              <w:fldChar w:fldCharType="begin"/>
            </w:r>
            <w:r w:rsidR="00A17575">
              <w:rPr>
                <w:noProof/>
                <w:webHidden/>
              </w:rPr>
              <w:instrText xml:space="preserve"> PAGEREF _Toc206400091 \h </w:instrText>
            </w:r>
            <w:r w:rsidR="00A17575">
              <w:rPr>
                <w:noProof/>
                <w:webHidden/>
              </w:rPr>
            </w:r>
            <w:r w:rsidR="00A17575">
              <w:rPr>
                <w:noProof/>
                <w:webHidden/>
              </w:rPr>
              <w:fldChar w:fldCharType="separate"/>
            </w:r>
            <w:r w:rsidR="00F1455D">
              <w:rPr>
                <w:noProof/>
                <w:webHidden/>
              </w:rPr>
              <w:t>32</w:t>
            </w:r>
            <w:r w:rsidR="00A17575">
              <w:rPr>
                <w:noProof/>
                <w:webHidden/>
              </w:rPr>
              <w:fldChar w:fldCharType="end"/>
            </w:r>
          </w:hyperlink>
        </w:p>
        <w:p w14:paraId="73C0D62F" w14:textId="321B328C" w:rsidR="00A17575" w:rsidRDefault="001258E5">
          <w:pPr>
            <w:pStyle w:val="TOC3"/>
            <w:tabs>
              <w:tab w:val="right" w:leader="dot" w:pos="9062"/>
            </w:tabs>
            <w:rPr>
              <w:rFonts w:asciiTheme="minorHAnsi" w:eastAsiaTheme="minorEastAsia" w:hAnsiTheme="minorHAnsi" w:cstheme="minorBidi"/>
              <w:i w:val="0"/>
              <w:iCs w:val="0"/>
              <w:noProof/>
              <w:sz w:val="22"/>
              <w:szCs w:val="22"/>
            </w:rPr>
          </w:pPr>
          <w:hyperlink w:anchor="_Toc206400092" w:history="1">
            <w:r w:rsidR="00A17575" w:rsidRPr="00B904B6">
              <w:rPr>
                <w:rStyle w:val="Hyperlink"/>
                <w:noProof/>
              </w:rPr>
              <w:t>2.1.13.2. Унутрашња отвореност путевима шумског комплекса саобраћајницама</w:t>
            </w:r>
            <w:r w:rsidR="00A17575">
              <w:rPr>
                <w:noProof/>
                <w:webHidden/>
              </w:rPr>
              <w:tab/>
            </w:r>
            <w:r w:rsidR="00A17575">
              <w:rPr>
                <w:noProof/>
                <w:webHidden/>
              </w:rPr>
              <w:fldChar w:fldCharType="begin"/>
            </w:r>
            <w:r w:rsidR="00A17575">
              <w:rPr>
                <w:noProof/>
                <w:webHidden/>
              </w:rPr>
              <w:instrText xml:space="preserve"> PAGEREF _Toc206400092 \h </w:instrText>
            </w:r>
            <w:r w:rsidR="00A17575">
              <w:rPr>
                <w:noProof/>
                <w:webHidden/>
              </w:rPr>
            </w:r>
            <w:r w:rsidR="00A17575">
              <w:rPr>
                <w:noProof/>
                <w:webHidden/>
              </w:rPr>
              <w:fldChar w:fldCharType="separate"/>
            </w:r>
            <w:r w:rsidR="00F1455D">
              <w:rPr>
                <w:noProof/>
                <w:webHidden/>
              </w:rPr>
              <w:t>33</w:t>
            </w:r>
            <w:r w:rsidR="00A17575">
              <w:rPr>
                <w:noProof/>
                <w:webHidden/>
              </w:rPr>
              <w:fldChar w:fldCharType="end"/>
            </w:r>
          </w:hyperlink>
        </w:p>
        <w:p w14:paraId="47E5C934" w14:textId="359845EA"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093" w:history="1">
            <w:r w:rsidR="00A17575" w:rsidRPr="00B904B6">
              <w:rPr>
                <w:rStyle w:val="Hyperlink"/>
                <w:noProof/>
              </w:rPr>
              <w:t>2.1.14. Приказ стања недрвних производа</w:t>
            </w:r>
            <w:r w:rsidR="00A17575">
              <w:rPr>
                <w:noProof/>
                <w:webHidden/>
              </w:rPr>
              <w:tab/>
            </w:r>
            <w:r w:rsidR="00A17575">
              <w:rPr>
                <w:noProof/>
                <w:webHidden/>
              </w:rPr>
              <w:fldChar w:fldCharType="begin"/>
            </w:r>
            <w:r w:rsidR="00A17575">
              <w:rPr>
                <w:noProof/>
                <w:webHidden/>
              </w:rPr>
              <w:instrText xml:space="preserve"> PAGEREF _Toc206400093 \h </w:instrText>
            </w:r>
            <w:r w:rsidR="00A17575">
              <w:rPr>
                <w:noProof/>
                <w:webHidden/>
              </w:rPr>
            </w:r>
            <w:r w:rsidR="00A17575">
              <w:rPr>
                <w:noProof/>
                <w:webHidden/>
              </w:rPr>
              <w:fldChar w:fldCharType="separate"/>
            </w:r>
            <w:r w:rsidR="00F1455D">
              <w:rPr>
                <w:noProof/>
                <w:webHidden/>
              </w:rPr>
              <w:t>33</w:t>
            </w:r>
            <w:r w:rsidR="00A17575">
              <w:rPr>
                <w:noProof/>
                <w:webHidden/>
              </w:rPr>
              <w:fldChar w:fldCharType="end"/>
            </w:r>
          </w:hyperlink>
        </w:p>
        <w:p w14:paraId="55649ABE" w14:textId="12E4A49A"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094" w:history="1">
            <w:r w:rsidR="00A17575" w:rsidRPr="00B904B6">
              <w:rPr>
                <w:rStyle w:val="Hyperlink"/>
                <w:noProof/>
              </w:rPr>
              <w:t>2.1.15. Семенски објекти и расадници</w:t>
            </w:r>
            <w:r w:rsidR="00A17575">
              <w:rPr>
                <w:noProof/>
                <w:webHidden/>
              </w:rPr>
              <w:tab/>
            </w:r>
            <w:r w:rsidR="00A17575">
              <w:rPr>
                <w:noProof/>
                <w:webHidden/>
              </w:rPr>
              <w:fldChar w:fldCharType="begin"/>
            </w:r>
            <w:r w:rsidR="00A17575">
              <w:rPr>
                <w:noProof/>
                <w:webHidden/>
              </w:rPr>
              <w:instrText xml:space="preserve"> PAGEREF _Toc206400094 \h </w:instrText>
            </w:r>
            <w:r w:rsidR="00A17575">
              <w:rPr>
                <w:noProof/>
                <w:webHidden/>
              </w:rPr>
            </w:r>
            <w:r w:rsidR="00A17575">
              <w:rPr>
                <w:noProof/>
                <w:webHidden/>
              </w:rPr>
              <w:fldChar w:fldCharType="separate"/>
            </w:r>
            <w:r w:rsidR="00F1455D">
              <w:rPr>
                <w:noProof/>
                <w:webHidden/>
              </w:rPr>
              <w:t>34</w:t>
            </w:r>
            <w:r w:rsidR="00A17575">
              <w:rPr>
                <w:noProof/>
                <w:webHidden/>
              </w:rPr>
              <w:fldChar w:fldCharType="end"/>
            </w:r>
          </w:hyperlink>
        </w:p>
        <w:p w14:paraId="0F915679" w14:textId="469AE042" w:rsidR="00A17575" w:rsidRDefault="001258E5">
          <w:pPr>
            <w:pStyle w:val="TOC1"/>
            <w:tabs>
              <w:tab w:val="right" w:leader="dot" w:pos="9062"/>
            </w:tabs>
            <w:rPr>
              <w:rFonts w:asciiTheme="minorHAnsi" w:eastAsiaTheme="minorEastAsia" w:hAnsiTheme="minorHAnsi" w:cstheme="minorBidi"/>
              <w:b w:val="0"/>
              <w:bCs w:val="0"/>
              <w:caps w:val="0"/>
              <w:noProof/>
              <w:sz w:val="22"/>
              <w:szCs w:val="22"/>
            </w:rPr>
          </w:pPr>
          <w:hyperlink w:anchor="_Toc206400095" w:history="1">
            <w:r w:rsidR="00A17575" w:rsidRPr="00B904B6">
              <w:rPr>
                <w:rStyle w:val="Hyperlink"/>
                <w:noProof/>
              </w:rPr>
              <w:t>2.2. Анализа стања и спроведених мера газдовања</w:t>
            </w:r>
            <w:r w:rsidR="00A17575">
              <w:rPr>
                <w:noProof/>
                <w:webHidden/>
              </w:rPr>
              <w:tab/>
            </w:r>
            <w:r w:rsidR="00A17575">
              <w:rPr>
                <w:noProof/>
                <w:webHidden/>
              </w:rPr>
              <w:fldChar w:fldCharType="begin"/>
            </w:r>
            <w:r w:rsidR="00A17575">
              <w:rPr>
                <w:noProof/>
                <w:webHidden/>
              </w:rPr>
              <w:instrText xml:space="preserve"> PAGEREF _Toc206400095 \h </w:instrText>
            </w:r>
            <w:r w:rsidR="00A17575">
              <w:rPr>
                <w:noProof/>
                <w:webHidden/>
              </w:rPr>
            </w:r>
            <w:r w:rsidR="00A17575">
              <w:rPr>
                <w:noProof/>
                <w:webHidden/>
              </w:rPr>
              <w:fldChar w:fldCharType="separate"/>
            </w:r>
            <w:r w:rsidR="00F1455D">
              <w:rPr>
                <w:noProof/>
                <w:webHidden/>
              </w:rPr>
              <w:t>34</w:t>
            </w:r>
            <w:r w:rsidR="00A17575">
              <w:rPr>
                <w:noProof/>
                <w:webHidden/>
              </w:rPr>
              <w:fldChar w:fldCharType="end"/>
            </w:r>
          </w:hyperlink>
        </w:p>
        <w:p w14:paraId="55AF2590" w14:textId="39684D3F"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096" w:history="1">
            <w:r w:rsidR="00A17575" w:rsidRPr="00B904B6">
              <w:rPr>
                <w:rStyle w:val="Hyperlink"/>
                <w:noProof/>
              </w:rPr>
              <w:t>2.</w:t>
            </w:r>
            <w:r w:rsidR="00A17575" w:rsidRPr="00B904B6">
              <w:rPr>
                <w:rStyle w:val="Hyperlink"/>
                <w:noProof/>
                <w:lang w:val="sr-Cyrl-RS"/>
              </w:rPr>
              <w:t>2</w:t>
            </w:r>
            <w:r w:rsidR="00A17575" w:rsidRPr="00B904B6">
              <w:rPr>
                <w:rStyle w:val="Hyperlink"/>
                <w:noProof/>
              </w:rPr>
              <w:t>.</w:t>
            </w:r>
            <w:r w:rsidR="00A17575" w:rsidRPr="00B904B6">
              <w:rPr>
                <w:rStyle w:val="Hyperlink"/>
                <w:noProof/>
                <w:lang w:val="sr-Cyrl-RS"/>
              </w:rPr>
              <w:t>1</w:t>
            </w:r>
            <w:r w:rsidR="00A17575" w:rsidRPr="00B904B6">
              <w:rPr>
                <w:rStyle w:val="Hyperlink"/>
                <w:noProof/>
              </w:rPr>
              <w:t>. Општи осврт на затечено стање</w:t>
            </w:r>
            <w:r w:rsidR="00A17575">
              <w:rPr>
                <w:noProof/>
                <w:webHidden/>
              </w:rPr>
              <w:tab/>
            </w:r>
            <w:r w:rsidR="00A17575">
              <w:rPr>
                <w:noProof/>
                <w:webHidden/>
              </w:rPr>
              <w:fldChar w:fldCharType="begin"/>
            </w:r>
            <w:r w:rsidR="00A17575">
              <w:rPr>
                <w:noProof/>
                <w:webHidden/>
              </w:rPr>
              <w:instrText xml:space="preserve"> PAGEREF _Toc206400096 \h </w:instrText>
            </w:r>
            <w:r w:rsidR="00A17575">
              <w:rPr>
                <w:noProof/>
                <w:webHidden/>
              </w:rPr>
            </w:r>
            <w:r w:rsidR="00A17575">
              <w:rPr>
                <w:noProof/>
                <w:webHidden/>
              </w:rPr>
              <w:fldChar w:fldCharType="separate"/>
            </w:r>
            <w:r w:rsidR="00F1455D">
              <w:rPr>
                <w:noProof/>
                <w:webHidden/>
              </w:rPr>
              <w:t>34</w:t>
            </w:r>
            <w:r w:rsidR="00A17575">
              <w:rPr>
                <w:noProof/>
                <w:webHidden/>
              </w:rPr>
              <w:fldChar w:fldCharType="end"/>
            </w:r>
          </w:hyperlink>
        </w:p>
        <w:p w14:paraId="3B40FBB3" w14:textId="454087AB"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097" w:history="1">
            <w:r w:rsidR="00A17575" w:rsidRPr="00B904B6">
              <w:rPr>
                <w:rStyle w:val="Hyperlink"/>
                <w:noProof/>
                <w:lang w:val="sr-Cyrl-RS"/>
              </w:rPr>
              <w:t>2.2.2. Осврт на претходне уређајне периоде</w:t>
            </w:r>
            <w:r w:rsidR="00A17575">
              <w:rPr>
                <w:noProof/>
                <w:webHidden/>
              </w:rPr>
              <w:tab/>
            </w:r>
            <w:r w:rsidR="00A17575">
              <w:rPr>
                <w:noProof/>
                <w:webHidden/>
              </w:rPr>
              <w:fldChar w:fldCharType="begin"/>
            </w:r>
            <w:r w:rsidR="00A17575">
              <w:rPr>
                <w:noProof/>
                <w:webHidden/>
              </w:rPr>
              <w:instrText xml:space="preserve"> PAGEREF _Toc206400097 \h </w:instrText>
            </w:r>
            <w:r w:rsidR="00A17575">
              <w:rPr>
                <w:noProof/>
                <w:webHidden/>
              </w:rPr>
            </w:r>
            <w:r w:rsidR="00A17575">
              <w:rPr>
                <w:noProof/>
                <w:webHidden/>
              </w:rPr>
              <w:fldChar w:fldCharType="separate"/>
            </w:r>
            <w:r w:rsidR="00F1455D">
              <w:rPr>
                <w:noProof/>
                <w:webHidden/>
              </w:rPr>
              <w:t>35</w:t>
            </w:r>
            <w:r w:rsidR="00A17575">
              <w:rPr>
                <w:noProof/>
                <w:webHidden/>
              </w:rPr>
              <w:fldChar w:fldCharType="end"/>
            </w:r>
          </w:hyperlink>
        </w:p>
        <w:p w14:paraId="4704DB91" w14:textId="6B009CD4"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098" w:history="1">
            <w:r w:rsidR="00A17575" w:rsidRPr="00B904B6">
              <w:rPr>
                <w:rStyle w:val="Hyperlink"/>
                <w:noProof/>
              </w:rPr>
              <w:t>2.2.</w:t>
            </w:r>
            <w:r w:rsidR="00A17575" w:rsidRPr="00B904B6">
              <w:rPr>
                <w:rStyle w:val="Hyperlink"/>
                <w:noProof/>
                <w:lang w:val="sr-Cyrl-RS"/>
              </w:rPr>
              <w:t>3</w:t>
            </w:r>
            <w:r w:rsidR="00A17575" w:rsidRPr="00B904B6">
              <w:rPr>
                <w:rStyle w:val="Hyperlink"/>
                <w:noProof/>
              </w:rPr>
              <w:t>. Промена шумског фонда по површини</w:t>
            </w:r>
            <w:r w:rsidR="00A17575">
              <w:rPr>
                <w:noProof/>
                <w:webHidden/>
              </w:rPr>
              <w:tab/>
            </w:r>
            <w:r w:rsidR="00A17575">
              <w:rPr>
                <w:noProof/>
                <w:webHidden/>
              </w:rPr>
              <w:fldChar w:fldCharType="begin"/>
            </w:r>
            <w:r w:rsidR="00A17575">
              <w:rPr>
                <w:noProof/>
                <w:webHidden/>
              </w:rPr>
              <w:instrText xml:space="preserve"> PAGEREF _Toc206400098 \h </w:instrText>
            </w:r>
            <w:r w:rsidR="00A17575">
              <w:rPr>
                <w:noProof/>
                <w:webHidden/>
              </w:rPr>
            </w:r>
            <w:r w:rsidR="00A17575">
              <w:rPr>
                <w:noProof/>
                <w:webHidden/>
              </w:rPr>
              <w:fldChar w:fldCharType="separate"/>
            </w:r>
            <w:r w:rsidR="00F1455D">
              <w:rPr>
                <w:noProof/>
                <w:webHidden/>
              </w:rPr>
              <w:t>36</w:t>
            </w:r>
            <w:r w:rsidR="00A17575">
              <w:rPr>
                <w:noProof/>
                <w:webHidden/>
              </w:rPr>
              <w:fldChar w:fldCharType="end"/>
            </w:r>
          </w:hyperlink>
        </w:p>
        <w:p w14:paraId="206825D7" w14:textId="79460E36"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099" w:history="1">
            <w:r w:rsidR="00A17575" w:rsidRPr="00B904B6">
              <w:rPr>
                <w:rStyle w:val="Hyperlink"/>
                <w:noProof/>
              </w:rPr>
              <w:t>2.2.</w:t>
            </w:r>
            <w:r w:rsidR="00A17575" w:rsidRPr="00B904B6">
              <w:rPr>
                <w:rStyle w:val="Hyperlink"/>
                <w:noProof/>
                <w:lang w:val="sr-Cyrl-RS"/>
              </w:rPr>
              <w:t>4</w:t>
            </w:r>
            <w:r w:rsidR="00A17575" w:rsidRPr="00B904B6">
              <w:rPr>
                <w:rStyle w:val="Hyperlink"/>
                <w:noProof/>
              </w:rPr>
              <w:t>. Промена шумског фонда по запремини и запреминском прирасту</w:t>
            </w:r>
            <w:r w:rsidR="00A17575">
              <w:rPr>
                <w:noProof/>
                <w:webHidden/>
              </w:rPr>
              <w:tab/>
            </w:r>
            <w:r w:rsidR="00A17575">
              <w:rPr>
                <w:noProof/>
                <w:webHidden/>
              </w:rPr>
              <w:fldChar w:fldCharType="begin"/>
            </w:r>
            <w:r w:rsidR="00A17575">
              <w:rPr>
                <w:noProof/>
                <w:webHidden/>
              </w:rPr>
              <w:instrText xml:space="preserve"> PAGEREF _Toc206400099 \h </w:instrText>
            </w:r>
            <w:r w:rsidR="00A17575">
              <w:rPr>
                <w:noProof/>
                <w:webHidden/>
              </w:rPr>
            </w:r>
            <w:r w:rsidR="00A17575">
              <w:rPr>
                <w:noProof/>
                <w:webHidden/>
              </w:rPr>
              <w:fldChar w:fldCharType="separate"/>
            </w:r>
            <w:r w:rsidR="00F1455D">
              <w:rPr>
                <w:noProof/>
                <w:webHidden/>
              </w:rPr>
              <w:t>37</w:t>
            </w:r>
            <w:r w:rsidR="00A17575">
              <w:rPr>
                <w:noProof/>
                <w:webHidden/>
              </w:rPr>
              <w:fldChar w:fldCharType="end"/>
            </w:r>
          </w:hyperlink>
        </w:p>
        <w:p w14:paraId="56806C9D" w14:textId="722FAA25" w:rsidR="00A17575" w:rsidRDefault="001258E5">
          <w:pPr>
            <w:pStyle w:val="TOC1"/>
            <w:tabs>
              <w:tab w:val="right" w:leader="dot" w:pos="9062"/>
            </w:tabs>
            <w:rPr>
              <w:rFonts w:asciiTheme="minorHAnsi" w:eastAsiaTheme="minorEastAsia" w:hAnsiTheme="minorHAnsi" w:cstheme="minorBidi"/>
              <w:b w:val="0"/>
              <w:bCs w:val="0"/>
              <w:caps w:val="0"/>
              <w:noProof/>
              <w:sz w:val="22"/>
              <w:szCs w:val="22"/>
            </w:rPr>
          </w:pPr>
          <w:hyperlink w:anchor="_Toc206400100" w:history="1">
            <w:r w:rsidR="00A17575" w:rsidRPr="00B904B6">
              <w:rPr>
                <w:rStyle w:val="Hyperlink"/>
                <w:noProof/>
              </w:rPr>
              <w:t>2.3. Однос планираних и остварених радова у досадашњем газдовању</w:t>
            </w:r>
            <w:r w:rsidR="00A17575">
              <w:rPr>
                <w:noProof/>
                <w:webHidden/>
              </w:rPr>
              <w:tab/>
            </w:r>
            <w:r w:rsidR="00A17575">
              <w:rPr>
                <w:noProof/>
                <w:webHidden/>
              </w:rPr>
              <w:fldChar w:fldCharType="begin"/>
            </w:r>
            <w:r w:rsidR="00A17575">
              <w:rPr>
                <w:noProof/>
                <w:webHidden/>
              </w:rPr>
              <w:instrText xml:space="preserve"> PAGEREF _Toc206400100 \h </w:instrText>
            </w:r>
            <w:r w:rsidR="00A17575">
              <w:rPr>
                <w:noProof/>
                <w:webHidden/>
              </w:rPr>
            </w:r>
            <w:r w:rsidR="00A17575">
              <w:rPr>
                <w:noProof/>
                <w:webHidden/>
              </w:rPr>
              <w:fldChar w:fldCharType="separate"/>
            </w:r>
            <w:r w:rsidR="00F1455D">
              <w:rPr>
                <w:noProof/>
                <w:webHidden/>
              </w:rPr>
              <w:t>40</w:t>
            </w:r>
            <w:r w:rsidR="00A17575">
              <w:rPr>
                <w:noProof/>
                <w:webHidden/>
              </w:rPr>
              <w:fldChar w:fldCharType="end"/>
            </w:r>
          </w:hyperlink>
        </w:p>
        <w:p w14:paraId="17D3B621" w14:textId="5CC94369"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101" w:history="1">
            <w:r w:rsidR="00A17575" w:rsidRPr="00B904B6">
              <w:rPr>
                <w:rStyle w:val="Hyperlink"/>
                <w:noProof/>
              </w:rPr>
              <w:t>2.3.1. Досадашњи радови на обнови и гајењу шума</w:t>
            </w:r>
            <w:r w:rsidR="00A17575">
              <w:rPr>
                <w:noProof/>
                <w:webHidden/>
              </w:rPr>
              <w:tab/>
            </w:r>
            <w:r w:rsidR="00A17575">
              <w:rPr>
                <w:noProof/>
                <w:webHidden/>
              </w:rPr>
              <w:fldChar w:fldCharType="begin"/>
            </w:r>
            <w:r w:rsidR="00A17575">
              <w:rPr>
                <w:noProof/>
                <w:webHidden/>
              </w:rPr>
              <w:instrText xml:space="preserve"> PAGEREF _Toc206400101 \h </w:instrText>
            </w:r>
            <w:r w:rsidR="00A17575">
              <w:rPr>
                <w:noProof/>
                <w:webHidden/>
              </w:rPr>
            </w:r>
            <w:r w:rsidR="00A17575">
              <w:rPr>
                <w:noProof/>
                <w:webHidden/>
              </w:rPr>
              <w:fldChar w:fldCharType="separate"/>
            </w:r>
            <w:r w:rsidR="00F1455D">
              <w:rPr>
                <w:noProof/>
                <w:webHidden/>
              </w:rPr>
              <w:t>40</w:t>
            </w:r>
            <w:r w:rsidR="00A17575">
              <w:rPr>
                <w:noProof/>
                <w:webHidden/>
              </w:rPr>
              <w:fldChar w:fldCharType="end"/>
            </w:r>
          </w:hyperlink>
        </w:p>
        <w:p w14:paraId="2FFEC377" w14:textId="24D83B8D"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102" w:history="1">
            <w:r w:rsidR="00A17575" w:rsidRPr="00B904B6">
              <w:rPr>
                <w:rStyle w:val="Hyperlink"/>
                <w:noProof/>
              </w:rPr>
              <w:t>2.3.2. Досадашњи радови на коришћењу шума</w:t>
            </w:r>
            <w:r w:rsidR="00A17575">
              <w:rPr>
                <w:noProof/>
                <w:webHidden/>
              </w:rPr>
              <w:tab/>
            </w:r>
            <w:r w:rsidR="00A17575">
              <w:rPr>
                <w:noProof/>
                <w:webHidden/>
              </w:rPr>
              <w:fldChar w:fldCharType="begin"/>
            </w:r>
            <w:r w:rsidR="00A17575">
              <w:rPr>
                <w:noProof/>
                <w:webHidden/>
              </w:rPr>
              <w:instrText xml:space="preserve"> PAGEREF _Toc206400102 \h </w:instrText>
            </w:r>
            <w:r w:rsidR="00A17575">
              <w:rPr>
                <w:noProof/>
                <w:webHidden/>
              </w:rPr>
            </w:r>
            <w:r w:rsidR="00A17575">
              <w:rPr>
                <w:noProof/>
                <w:webHidden/>
              </w:rPr>
              <w:fldChar w:fldCharType="separate"/>
            </w:r>
            <w:r w:rsidR="00F1455D">
              <w:rPr>
                <w:noProof/>
                <w:webHidden/>
              </w:rPr>
              <w:t>41</w:t>
            </w:r>
            <w:r w:rsidR="00A17575">
              <w:rPr>
                <w:noProof/>
                <w:webHidden/>
              </w:rPr>
              <w:fldChar w:fldCharType="end"/>
            </w:r>
          </w:hyperlink>
        </w:p>
        <w:p w14:paraId="5B9D7DE7" w14:textId="1497C0AC"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103" w:history="1">
            <w:r w:rsidR="00A17575" w:rsidRPr="00B904B6">
              <w:rPr>
                <w:rStyle w:val="Hyperlink"/>
                <w:noProof/>
              </w:rPr>
              <w:t>2.3.3. Општи осврт на досадашње газдовање</w:t>
            </w:r>
            <w:r w:rsidR="00A17575">
              <w:rPr>
                <w:noProof/>
                <w:webHidden/>
              </w:rPr>
              <w:tab/>
            </w:r>
            <w:r w:rsidR="00A17575">
              <w:rPr>
                <w:noProof/>
                <w:webHidden/>
              </w:rPr>
              <w:fldChar w:fldCharType="begin"/>
            </w:r>
            <w:r w:rsidR="00A17575">
              <w:rPr>
                <w:noProof/>
                <w:webHidden/>
              </w:rPr>
              <w:instrText xml:space="preserve"> PAGEREF _Toc206400103 \h </w:instrText>
            </w:r>
            <w:r w:rsidR="00A17575">
              <w:rPr>
                <w:noProof/>
                <w:webHidden/>
              </w:rPr>
            </w:r>
            <w:r w:rsidR="00A17575">
              <w:rPr>
                <w:noProof/>
                <w:webHidden/>
              </w:rPr>
              <w:fldChar w:fldCharType="separate"/>
            </w:r>
            <w:r w:rsidR="00F1455D">
              <w:rPr>
                <w:noProof/>
                <w:webHidden/>
              </w:rPr>
              <w:t>42</w:t>
            </w:r>
            <w:r w:rsidR="00A17575">
              <w:rPr>
                <w:noProof/>
                <w:webHidden/>
              </w:rPr>
              <w:fldChar w:fldCharType="end"/>
            </w:r>
          </w:hyperlink>
        </w:p>
        <w:p w14:paraId="43F3E04F" w14:textId="251DE07A" w:rsidR="00A17575" w:rsidRDefault="001258E5">
          <w:pPr>
            <w:pStyle w:val="TOC1"/>
            <w:tabs>
              <w:tab w:val="right" w:leader="dot" w:pos="9062"/>
            </w:tabs>
            <w:rPr>
              <w:rFonts w:asciiTheme="minorHAnsi" w:eastAsiaTheme="minorEastAsia" w:hAnsiTheme="minorHAnsi" w:cstheme="minorBidi"/>
              <w:b w:val="0"/>
              <w:bCs w:val="0"/>
              <w:caps w:val="0"/>
              <w:noProof/>
              <w:sz w:val="22"/>
              <w:szCs w:val="22"/>
            </w:rPr>
          </w:pPr>
          <w:hyperlink w:anchor="_Toc206400104" w:history="1">
            <w:r w:rsidR="00A17575" w:rsidRPr="00B904B6">
              <w:rPr>
                <w:rStyle w:val="Hyperlink"/>
                <w:noProof/>
              </w:rPr>
              <w:t>2.4. Вредност шума</w:t>
            </w:r>
            <w:r w:rsidR="00A17575">
              <w:rPr>
                <w:noProof/>
                <w:webHidden/>
              </w:rPr>
              <w:tab/>
            </w:r>
            <w:r w:rsidR="00A17575">
              <w:rPr>
                <w:noProof/>
                <w:webHidden/>
              </w:rPr>
              <w:fldChar w:fldCharType="begin"/>
            </w:r>
            <w:r w:rsidR="00A17575">
              <w:rPr>
                <w:noProof/>
                <w:webHidden/>
              </w:rPr>
              <w:instrText xml:space="preserve"> PAGEREF _Toc206400104 \h </w:instrText>
            </w:r>
            <w:r w:rsidR="00A17575">
              <w:rPr>
                <w:noProof/>
                <w:webHidden/>
              </w:rPr>
            </w:r>
            <w:r w:rsidR="00A17575">
              <w:rPr>
                <w:noProof/>
                <w:webHidden/>
              </w:rPr>
              <w:fldChar w:fldCharType="separate"/>
            </w:r>
            <w:r w:rsidR="00F1455D">
              <w:rPr>
                <w:noProof/>
                <w:webHidden/>
              </w:rPr>
              <w:t>43</w:t>
            </w:r>
            <w:r w:rsidR="00A17575">
              <w:rPr>
                <w:noProof/>
                <w:webHidden/>
              </w:rPr>
              <w:fldChar w:fldCharType="end"/>
            </w:r>
          </w:hyperlink>
        </w:p>
        <w:p w14:paraId="7DF104EC" w14:textId="6415B52A"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105" w:history="1">
            <w:r w:rsidR="00A17575" w:rsidRPr="00B904B6">
              <w:rPr>
                <w:rStyle w:val="Hyperlink"/>
                <w:noProof/>
              </w:rPr>
              <w:t>2.4.1. Квалификациона структура укупне дрвне запремине</w:t>
            </w:r>
            <w:r w:rsidR="00A17575">
              <w:rPr>
                <w:noProof/>
                <w:webHidden/>
              </w:rPr>
              <w:tab/>
            </w:r>
            <w:r w:rsidR="00A17575">
              <w:rPr>
                <w:noProof/>
                <w:webHidden/>
              </w:rPr>
              <w:fldChar w:fldCharType="begin"/>
            </w:r>
            <w:r w:rsidR="00A17575">
              <w:rPr>
                <w:noProof/>
                <w:webHidden/>
              </w:rPr>
              <w:instrText xml:space="preserve"> PAGEREF _Toc206400105 \h </w:instrText>
            </w:r>
            <w:r w:rsidR="00A17575">
              <w:rPr>
                <w:noProof/>
                <w:webHidden/>
              </w:rPr>
            </w:r>
            <w:r w:rsidR="00A17575">
              <w:rPr>
                <w:noProof/>
                <w:webHidden/>
              </w:rPr>
              <w:fldChar w:fldCharType="separate"/>
            </w:r>
            <w:r w:rsidR="00F1455D">
              <w:rPr>
                <w:noProof/>
                <w:webHidden/>
              </w:rPr>
              <w:t>43</w:t>
            </w:r>
            <w:r w:rsidR="00A17575">
              <w:rPr>
                <w:noProof/>
                <w:webHidden/>
              </w:rPr>
              <w:fldChar w:fldCharType="end"/>
            </w:r>
          </w:hyperlink>
        </w:p>
        <w:p w14:paraId="2256C3DA" w14:textId="716B2504"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106" w:history="1">
            <w:r w:rsidR="00A17575" w:rsidRPr="00B904B6">
              <w:rPr>
                <w:rStyle w:val="Hyperlink"/>
                <w:noProof/>
              </w:rPr>
              <w:t>2.4.2. Вредност дрвета на пању</w:t>
            </w:r>
            <w:r w:rsidR="00A17575">
              <w:rPr>
                <w:noProof/>
                <w:webHidden/>
              </w:rPr>
              <w:tab/>
            </w:r>
            <w:r w:rsidR="00A17575">
              <w:rPr>
                <w:noProof/>
                <w:webHidden/>
              </w:rPr>
              <w:fldChar w:fldCharType="begin"/>
            </w:r>
            <w:r w:rsidR="00A17575">
              <w:rPr>
                <w:noProof/>
                <w:webHidden/>
              </w:rPr>
              <w:instrText xml:space="preserve"> PAGEREF _Toc206400106 \h </w:instrText>
            </w:r>
            <w:r w:rsidR="00A17575">
              <w:rPr>
                <w:noProof/>
                <w:webHidden/>
              </w:rPr>
            </w:r>
            <w:r w:rsidR="00A17575">
              <w:rPr>
                <w:noProof/>
                <w:webHidden/>
              </w:rPr>
              <w:fldChar w:fldCharType="separate"/>
            </w:r>
            <w:r w:rsidR="00F1455D">
              <w:rPr>
                <w:noProof/>
                <w:webHidden/>
              </w:rPr>
              <w:t>45</w:t>
            </w:r>
            <w:r w:rsidR="00A17575">
              <w:rPr>
                <w:noProof/>
                <w:webHidden/>
              </w:rPr>
              <w:fldChar w:fldCharType="end"/>
            </w:r>
          </w:hyperlink>
        </w:p>
        <w:p w14:paraId="75A44E3F" w14:textId="34019A71" w:rsidR="00A17575" w:rsidRDefault="001258E5">
          <w:pPr>
            <w:pStyle w:val="TOC1"/>
            <w:tabs>
              <w:tab w:val="right" w:leader="dot" w:pos="9062"/>
            </w:tabs>
            <w:rPr>
              <w:rFonts w:asciiTheme="minorHAnsi" w:eastAsiaTheme="minorEastAsia" w:hAnsiTheme="minorHAnsi" w:cstheme="minorBidi"/>
              <w:b w:val="0"/>
              <w:bCs w:val="0"/>
              <w:caps w:val="0"/>
              <w:noProof/>
              <w:sz w:val="22"/>
              <w:szCs w:val="22"/>
            </w:rPr>
          </w:pPr>
          <w:hyperlink w:anchor="_Toc206400107" w:history="1">
            <w:r w:rsidR="00A17575" w:rsidRPr="00B904B6">
              <w:rPr>
                <w:rStyle w:val="Hyperlink"/>
                <w:noProof/>
              </w:rPr>
              <w:t>3.0. ФУНКЦИЈЕ ШУМА, ЦИЉЕВИ И МЕРЕ ГАЗДОВАЊА</w:t>
            </w:r>
            <w:r w:rsidR="00A17575">
              <w:rPr>
                <w:noProof/>
                <w:webHidden/>
              </w:rPr>
              <w:tab/>
            </w:r>
            <w:r w:rsidR="00A17575">
              <w:rPr>
                <w:noProof/>
                <w:webHidden/>
              </w:rPr>
              <w:fldChar w:fldCharType="begin"/>
            </w:r>
            <w:r w:rsidR="00A17575">
              <w:rPr>
                <w:noProof/>
                <w:webHidden/>
              </w:rPr>
              <w:instrText xml:space="preserve"> PAGEREF _Toc206400107 \h </w:instrText>
            </w:r>
            <w:r w:rsidR="00A17575">
              <w:rPr>
                <w:noProof/>
                <w:webHidden/>
              </w:rPr>
            </w:r>
            <w:r w:rsidR="00A17575">
              <w:rPr>
                <w:noProof/>
                <w:webHidden/>
              </w:rPr>
              <w:fldChar w:fldCharType="separate"/>
            </w:r>
            <w:r w:rsidR="00F1455D">
              <w:rPr>
                <w:noProof/>
                <w:webHidden/>
              </w:rPr>
              <w:t>47</w:t>
            </w:r>
            <w:r w:rsidR="00A17575">
              <w:rPr>
                <w:noProof/>
                <w:webHidden/>
              </w:rPr>
              <w:fldChar w:fldCharType="end"/>
            </w:r>
          </w:hyperlink>
        </w:p>
        <w:p w14:paraId="3B5AAEBD" w14:textId="46FE5888" w:rsidR="00A17575" w:rsidRDefault="001258E5">
          <w:pPr>
            <w:pStyle w:val="TOC1"/>
            <w:tabs>
              <w:tab w:val="right" w:leader="dot" w:pos="9062"/>
            </w:tabs>
            <w:rPr>
              <w:rFonts w:asciiTheme="minorHAnsi" w:eastAsiaTheme="minorEastAsia" w:hAnsiTheme="minorHAnsi" w:cstheme="minorBidi"/>
              <w:b w:val="0"/>
              <w:bCs w:val="0"/>
              <w:caps w:val="0"/>
              <w:noProof/>
              <w:sz w:val="22"/>
              <w:szCs w:val="22"/>
            </w:rPr>
          </w:pPr>
          <w:hyperlink w:anchor="_Toc206400108" w:history="1">
            <w:r w:rsidR="00A17575" w:rsidRPr="00B904B6">
              <w:rPr>
                <w:rStyle w:val="Hyperlink"/>
                <w:noProof/>
              </w:rPr>
              <w:t>3.1. Функције и намене шума</w:t>
            </w:r>
            <w:r w:rsidR="00A17575">
              <w:rPr>
                <w:noProof/>
                <w:webHidden/>
              </w:rPr>
              <w:tab/>
            </w:r>
            <w:r w:rsidR="00A17575">
              <w:rPr>
                <w:noProof/>
                <w:webHidden/>
              </w:rPr>
              <w:fldChar w:fldCharType="begin"/>
            </w:r>
            <w:r w:rsidR="00A17575">
              <w:rPr>
                <w:noProof/>
                <w:webHidden/>
              </w:rPr>
              <w:instrText xml:space="preserve"> PAGEREF _Toc206400108 \h </w:instrText>
            </w:r>
            <w:r w:rsidR="00A17575">
              <w:rPr>
                <w:noProof/>
                <w:webHidden/>
              </w:rPr>
            </w:r>
            <w:r w:rsidR="00A17575">
              <w:rPr>
                <w:noProof/>
                <w:webHidden/>
              </w:rPr>
              <w:fldChar w:fldCharType="separate"/>
            </w:r>
            <w:r w:rsidR="00F1455D">
              <w:rPr>
                <w:noProof/>
                <w:webHidden/>
              </w:rPr>
              <w:t>47</w:t>
            </w:r>
            <w:r w:rsidR="00A17575">
              <w:rPr>
                <w:noProof/>
                <w:webHidden/>
              </w:rPr>
              <w:fldChar w:fldCharType="end"/>
            </w:r>
          </w:hyperlink>
        </w:p>
        <w:p w14:paraId="20EE5936" w14:textId="11033028" w:rsidR="00A17575" w:rsidRDefault="001258E5">
          <w:pPr>
            <w:pStyle w:val="TOC1"/>
            <w:tabs>
              <w:tab w:val="right" w:leader="dot" w:pos="9062"/>
            </w:tabs>
            <w:rPr>
              <w:rFonts w:asciiTheme="minorHAnsi" w:eastAsiaTheme="minorEastAsia" w:hAnsiTheme="minorHAnsi" w:cstheme="minorBidi"/>
              <w:b w:val="0"/>
              <w:bCs w:val="0"/>
              <w:caps w:val="0"/>
              <w:noProof/>
              <w:sz w:val="22"/>
              <w:szCs w:val="22"/>
            </w:rPr>
          </w:pPr>
          <w:hyperlink w:anchor="_Toc206400109" w:history="1">
            <w:r w:rsidR="00A17575" w:rsidRPr="00B904B6">
              <w:rPr>
                <w:rStyle w:val="Hyperlink"/>
                <w:noProof/>
              </w:rPr>
              <w:t>3.2. Циљеви газдовања шумама</w:t>
            </w:r>
            <w:r w:rsidR="00A17575">
              <w:rPr>
                <w:noProof/>
                <w:webHidden/>
              </w:rPr>
              <w:tab/>
            </w:r>
            <w:r w:rsidR="00A17575">
              <w:rPr>
                <w:noProof/>
                <w:webHidden/>
              </w:rPr>
              <w:fldChar w:fldCharType="begin"/>
            </w:r>
            <w:r w:rsidR="00A17575">
              <w:rPr>
                <w:noProof/>
                <w:webHidden/>
              </w:rPr>
              <w:instrText xml:space="preserve"> PAGEREF _Toc206400109 \h </w:instrText>
            </w:r>
            <w:r w:rsidR="00A17575">
              <w:rPr>
                <w:noProof/>
                <w:webHidden/>
              </w:rPr>
            </w:r>
            <w:r w:rsidR="00A17575">
              <w:rPr>
                <w:noProof/>
                <w:webHidden/>
              </w:rPr>
              <w:fldChar w:fldCharType="separate"/>
            </w:r>
            <w:r w:rsidR="00F1455D">
              <w:rPr>
                <w:noProof/>
                <w:webHidden/>
              </w:rPr>
              <w:t>48</w:t>
            </w:r>
            <w:r w:rsidR="00A17575">
              <w:rPr>
                <w:noProof/>
                <w:webHidden/>
              </w:rPr>
              <w:fldChar w:fldCharType="end"/>
            </w:r>
          </w:hyperlink>
        </w:p>
        <w:p w14:paraId="72E12A35" w14:textId="3FE3797D" w:rsidR="00A17575" w:rsidRDefault="001258E5">
          <w:pPr>
            <w:pStyle w:val="TOC1"/>
            <w:tabs>
              <w:tab w:val="right" w:leader="dot" w:pos="9062"/>
            </w:tabs>
            <w:rPr>
              <w:rFonts w:asciiTheme="minorHAnsi" w:eastAsiaTheme="minorEastAsia" w:hAnsiTheme="minorHAnsi" w:cstheme="minorBidi"/>
              <w:b w:val="0"/>
              <w:bCs w:val="0"/>
              <w:caps w:val="0"/>
              <w:noProof/>
              <w:sz w:val="22"/>
              <w:szCs w:val="22"/>
            </w:rPr>
          </w:pPr>
          <w:hyperlink w:anchor="_Toc206400110" w:history="1">
            <w:r w:rsidR="00A17575" w:rsidRPr="00B904B6">
              <w:rPr>
                <w:rStyle w:val="Hyperlink"/>
                <w:noProof/>
              </w:rPr>
              <w:t>3.3. Узгојне, уређајне и специфичне мере газдовања шумама</w:t>
            </w:r>
            <w:r w:rsidR="00A17575">
              <w:rPr>
                <w:noProof/>
                <w:webHidden/>
              </w:rPr>
              <w:tab/>
            </w:r>
            <w:r w:rsidR="00A17575">
              <w:rPr>
                <w:noProof/>
                <w:webHidden/>
              </w:rPr>
              <w:fldChar w:fldCharType="begin"/>
            </w:r>
            <w:r w:rsidR="00A17575">
              <w:rPr>
                <w:noProof/>
                <w:webHidden/>
              </w:rPr>
              <w:instrText xml:space="preserve"> PAGEREF _Toc206400110 \h </w:instrText>
            </w:r>
            <w:r w:rsidR="00A17575">
              <w:rPr>
                <w:noProof/>
                <w:webHidden/>
              </w:rPr>
            </w:r>
            <w:r w:rsidR="00A17575">
              <w:rPr>
                <w:noProof/>
                <w:webHidden/>
              </w:rPr>
              <w:fldChar w:fldCharType="separate"/>
            </w:r>
            <w:r w:rsidR="00F1455D">
              <w:rPr>
                <w:noProof/>
                <w:webHidden/>
              </w:rPr>
              <w:t>51</w:t>
            </w:r>
            <w:r w:rsidR="00A17575">
              <w:rPr>
                <w:noProof/>
                <w:webHidden/>
              </w:rPr>
              <w:fldChar w:fldCharType="end"/>
            </w:r>
          </w:hyperlink>
        </w:p>
        <w:p w14:paraId="431D18EF" w14:textId="086B561B" w:rsidR="00A17575" w:rsidRDefault="001258E5">
          <w:pPr>
            <w:pStyle w:val="TOC1"/>
            <w:tabs>
              <w:tab w:val="right" w:leader="dot" w:pos="9062"/>
            </w:tabs>
            <w:rPr>
              <w:rFonts w:asciiTheme="minorHAnsi" w:eastAsiaTheme="minorEastAsia" w:hAnsiTheme="minorHAnsi" w:cstheme="minorBidi"/>
              <w:b w:val="0"/>
              <w:bCs w:val="0"/>
              <w:caps w:val="0"/>
              <w:noProof/>
              <w:sz w:val="22"/>
              <w:szCs w:val="22"/>
            </w:rPr>
          </w:pPr>
          <w:hyperlink w:anchor="_Toc206400111" w:history="1">
            <w:r w:rsidR="00A17575" w:rsidRPr="00B904B6">
              <w:rPr>
                <w:rStyle w:val="Hyperlink"/>
                <w:noProof/>
              </w:rPr>
              <w:t>4.0. ПЛАН ГАЗДОВАЊА ШУМАМА И ПРОЦЕНА ОЧЕКИВАНОГ ЕФЕКТА</w:t>
            </w:r>
            <w:r w:rsidR="00A17575">
              <w:rPr>
                <w:noProof/>
                <w:webHidden/>
              </w:rPr>
              <w:tab/>
            </w:r>
            <w:r w:rsidR="00A17575">
              <w:rPr>
                <w:noProof/>
                <w:webHidden/>
              </w:rPr>
              <w:fldChar w:fldCharType="begin"/>
            </w:r>
            <w:r w:rsidR="00A17575">
              <w:rPr>
                <w:noProof/>
                <w:webHidden/>
              </w:rPr>
              <w:instrText xml:space="preserve"> PAGEREF _Toc206400111 \h </w:instrText>
            </w:r>
            <w:r w:rsidR="00A17575">
              <w:rPr>
                <w:noProof/>
                <w:webHidden/>
              </w:rPr>
            </w:r>
            <w:r w:rsidR="00A17575">
              <w:rPr>
                <w:noProof/>
                <w:webHidden/>
              </w:rPr>
              <w:fldChar w:fldCharType="separate"/>
            </w:r>
            <w:r w:rsidR="00F1455D">
              <w:rPr>
                <w:noProof/>
                <w:webHidden/>
              </w:rPr>
              <w:t>54</w:t>
            </w:r>
            <w:r w:rsidR="00A17575">
              <w:rPr>
                <w:noProof/>
                <w:webHidden/>
              </w:rPr>
              <w:fldChar w:fldCharType="end"/>
            </w:r>
          </w:hyperlink>
        </w:p>
        <w:p w14:paraId="4E524F08" w14:textId="6F885F7E" w:rsidR="00A17575" w:rsidRDefault="001258E5">
          <w:pPr>
            <w:pStyle w:val="TOC1"/>
            <w:tabs>
              <w:tab w:val="right" w:leader="dot" w:pos="9062"/>
            </w:tabs>
            <w:rPr>
              <w:rFonts w:asciiTheme="minorHAnsi" w:eastAsiaTheme="minorEastAsia" w:hAnsiTheme="minorHAnsi" w:cstheme="minorBidi"/>
              <w:b w:val="0"/>
              <w:bCs w:val="0"/>
              <w:caps w:val="0"/>
              <w:noProof/>
              <w:sz w:val="22"/>
              <w:szCs w:val="22"/>
            </w:rPr>
          </w:pPr>
          <w:hyperlink w:anchor="_Toc206400112" w:history="1">
            <w:r w:rsidR="00A17575" w:rsidRPr="00B904B6">
              <w:rPr>
                <w:rStyle w:val="Hyperlink"/>
                <w:noProof/>
              </w:rPr>
              <w:t>4.1. ПЛАН ГАЗДОВАЊА ШУМАМА</w:t>
            </w:r>
            <w:r w:rsidR="00A17575">
              <w:rPr>
                <w:noProof/>
                <w:webHidden/>
              </w:rPr>
              <w:tab/>
            </w:r>
            <w:r w:rsidR="00A17575">
              <w:rPr>
                <w:noProof/>
                <w:webHidden/>
              </w:rPr>
              <w:fldChar w:fldCharType="begin"/>
            </w:r>
            <w:r w:rsidR="00A17575">
              <w:rPr>
                <w:noProof/>
                <w:webHidden/>
              </w:rPr>
              <w:instrText xml:space="preserve"> PAGEREF _Toc206400112 \h </w:instrText>
            </w:r>
            <w:r w:rsidR="00A17575">
              <w:rPr>
                <w:noProof/>
                <w:webHidden/>
              </w:rPr>
            </w:r>
            <w:r w:rsidR="00A17575">
              <w:rPr>
                <w:noProof/>
                <w:webHidden/>
              </w:rPr>
              <w:fldChar w:fldCharType="separate"/>
            </w:r>
            <w:r w:rsidR="00F1455D">
              <w:rPr>
                <w:noProof/>
                <w:webHidden/>
              </w:rPr>
              <w:t>54</w:t>
            </w:r>
            <w:r w:rsidR="00A17575">
              <w:rPr>
                <w:noProof/>
                <w:webHidden/>
              </w:rPr>
              <w:fldChar w:fldCharType="end"/>
            </w:r>
          </w:hyperlink>
        </w:p>
        <w:p w14:paraId="46AEC750" w14:textId="518B0631"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113" w:history="1">
            <w:r w:rsidR="00A17575" w:rsidRPr="00B904B6">
              <w:rPr>
                <w:rStyle w:val="Hyperlink"/>
                <w:noProof/>
              </w:rPr>
              <w:t>4.1.1. План гајења шума</w:t>
            </w:r>
            <w:r w:rsidR="00A17575">
              <w:rPr>
                <w:noProof/>
                <w:webHidden/>
              </w:rPr>
              <w:tab/>
            </w:r>
            <w:r w:rsidR="00A17575">
              <w:rPr>
                <w:noProof/>
                <w:webHidden/>
              </w:rPr>
              <w:fldChar w:fldCharType="begin"/>
            </w:r>
            <w:r w:rsidR="00A17575">
              <w:rPr>
                <w:noProof/>
                <w:webHidden/>
              </w:rPr>
              <w:instrText xml:space="preserve"> PAGEREF _Toc206400113 \h </w:instrText>
            </w:r>
            <w:r w:rsidR="00A17575">
              <w:rPr>
                <w:noProof/>
                <w:webHidden/>
              </w:rPr>
            </w:r>
            <w:r w:rsidR="00A17575">
              <w:rPr>
                <w:noProof/>
                <w:webHidden/>
              </w:rPr>
              <w:fldChar w:fldCharType="separate"/>
            </w:r>
            <w:r w:rsidR="00F1455D">
              <w:rPr>
                <w:noProof/>
                <w:webHidden/>
              </w:rPr>
              <w:t>54</w:t>
            </w:r>
            <w:r w:rsidR="00A17575">
              <w:rPr>
                <w:noProof/>
                <w:webHidden/>
              </w:rPr>
              <w:fldChar w:fldCharType="end"/>
            </w:r>
          </w:hyperlink>
        </w:p>
        <w:p w14:paraId="3A2126FF" w14:textId="14990547" w:rsidR="00A17575" w:rsidRDefault="001258E5">
          <w:pPr>
            <w:pStyle w:val="TOC3"/>
            <w:tabs>
              <w:tab w:val="right" w:leader="dot" w:pos="9062"/>
            </w:tabs>
            <w:rPr>
              <w:rFonts w:asciiTheme="minorHAnsi" w:eastAsiaTheme="minorEastAsia" w:hAnsiTheme="minorHAnsi" w:cstheme="minorBidi"/>
              <w:i w:val="0"/>
              <w:iCs w:val="0"/>
              <w:noProof/>
              <w:sz w:val="22"/>
              <w:szCs w:val="22"/>
            </w:rPr>
          </w:pPr>
          <w:hyperlink w:anchor="_Toc206400114" w:history="1">
            <w:r w:rsidR="00A17575" w:rsidRPr="00B904B6">
              <w:rPr>
                <w:rStyle w:val="Hyperlink"/>
                <w:noProof/>
              </w:rPr>
              <w:t>4.1.1.1. План обнављања и подизања нових шума</w:t>
            </w:r>
            <w:r w:rsidR="00A17575">
              <w:rPr>
                <w:noProof/>
                <w:webHidden/>
              </w:rPr>
              <w:tab/>
            </w:r>
            <w:r w:rsidR="00A17575">
              <w:rPr>
                <w:noProof/>
                <w:webHidden/>
              </w:rPr>
              <w:fldChar w:fldCharType="begin"/>
            </w:r>
            <w:r w:rsidR="00A17575">
              <w:rPr>
                <w:noProof/>
                <w:webHidden/>
              </w:rPr>
              <w:instrText xml:space="preserve"> PAGEREF _Toc206400114 \h </w:instrText>
            </w:r>
            <w:r w:rsidR="00A17575">
              <w:rPr>
                <w:noProof/>
                <w:webHidden/>
              </w:rPr>
            </w:r>
            <w:r w:rsidR="00A17575">
              <w:rPr>
                <w:noProof/>
                <w:webHidden/>
              </w:rPr>
              <w:fldChar w:fldCharType="separate"/>
            </w:r>
            <w:r w:rsidR="00F1455D">
              <w:rPr>
                <w:noProof/>
                <w:webHidden/>
              </w:rPr>
              <w:t>54</w:t>
            </w:r>
            <w:r w:rsidR="00A17575">
              <w:rPr>
                <w:noProof/>
                <w:webHidden/>
              </w:rPr>
              <w:fldChar w:fldCharType="end"/>
            </w:r>
          </w:hyperlink>
        </w:p>
        <w:p w14:paraId="24E1E3CC" w14:textId="4C4B6E77" w:rsidR="00A17575" w:rsidRDefault="001258E5">
          <w:pPr>
            <w:pStyle w:val="TOC3"/>
            <w:tabs>
              <w:tab w:val="right" w:leader="dot" w:pos="9062"/>
            </w:tabs>
            <w:rPr>
              <w:rFonts w:asciiTheme="minorHAnsi" w:eastAsiaTheme="minorEastAsia" w:hAnsiTheme="minorHAnsi" w:cstheme="minorBidi"/>
              <w:i w:val="0"/>
              <w:iCs w:val="0"/>
              <w:noProof/>
              <w:sz w:val="22"/>
              <w:szCs w:val="22"/>
            </w:rPr>
          </w:pPr>
          <w:hyperlink w:anchor="_Toc206400115" w:history="1">
            <w:r w:rsidR="00A17575" w:rsidRPr="00B904B6">
              <w:rPr>
                <w:rStyle w:val="Hyperlink"/>
                <w:noProof/>
              </w:rPr>
              <w:t>4.1.1.2. План расадничке производње</w:t>
            </w:r>
            <w:r w:rsidR="00A17575">
              <w:rPr>
                <w:noProof/>
                <w:webHidden/>
              </w:rPr>
              <w:tab/>
            </w:r>
            <w:r w:rsidR="00A17575">
              <w:rPr>
                <w:noProof/>
                <w:webHidden/>
              </w:rPr>
              <w:fldChar w:fldCharType="begin"/>
            </w:r>
            <w:r w:rsidR="00A17575">
              <w:rPr>
                <w:noProof/>
                <w:webHidden/>
              </w:rPr>
              <w:instrText xml:space="preserve"> PAGEREF _Toc206400115 \h </w:instrText>
            </w:r>
            <w:r w:rsidR="00A17575">
              <w:rPr>
                <w:noProof/>
                <w:webHidden/>
              </w:rPr>
            </w:r>
            <w:r w:rsidR="00A17575">
              <w:rPr>
                <w:noProof/>
                <w:webHidden/>
              </w:rPr>
              <w:fldChar w:fldCharType="separate"/>
            </w:r>
            <w:r w:rsidR="00F1455D">
              <w:rPr>
                <w:noProof/>
                <w:webHidden/>
              </w:rPr>
              <w:t>55</w:t>
            </w:r>
            <w:r w:rsidR="00A17575">
              <w:rPr>
                <w:noProof/>
                <w:webHidden/>
              </w:rPr>
              <w:fldChar w:fldCharType="end"/>
            </w:r>
          </w:hyperlink>
        </w:p>
        <w:p w14:paraId="08ECD6D0" w14:textId="2F9DF2AF" w:rsidR="00A17575" w:rsidRDefault="001258E5">
          <w:pPr>
            <w:pStyle w:val="TOC3"/>
            <w:tabs>
              <w:tab w:val="right" w:leader="dot" w:pos="9062"/>
            </w:tabs>
            <w:rPr>
              <w:rFonts w:asciiTheme="minorHAnsi" w:eastAsiaTheme="minorEastAsia" w:hAnsiTheme="minorHAnsi" w:cstheme="minorBidi"/>
              <w:i w:val="0"/>
              <w:iCs w:val="0"/>
              <w:noProof/>
              <w:sz w:val="22"/>
              <w:szCs w:val="22"/>
            </w:rPr>
          </w:pPr>
          <w:hyperlink w:anchor="_Toc206400116" w:history="1">
            <w:r w:rsidR="00A17575" w:rsidRPr="00B904B6">
              <w:rPr>
                <w:rStyle w:val="Hyperlink"/>
                <w:noProof/>
              </w:rPr>
              <w:t>4.1.1.3. План неге шума</w:t>
            </w:r>
            <w:r w:rsidR="00A17575">
              <w:rPr>
                <w:noProof/>
                <w:webHidden/>
              </w:rPr>
              <w:tab/>
            </w:r>
            <w:r w:rsidR="00A17575">
              <w:rPr>
                <w:noProof/>
                <w:webHidden/>
              </w:rPr>
              <w:fldChar w:fldCharType="begin"/>
            </w:r>
            <w:r w:rsidR="00A17575">
              <w:rPr>
                <w:noProof/>
                <w:webHidden/>
              </w:rPr>
              <w:instrText xml:space="preserve"> PAGEREF _Toc206400116 \h </w:instrText>
            </w:r>
            <w:r w:rsidR="00A17575">
              <w:rPr>
                <w:noProof/>
                <w:webHidden/>
              </w:rPr>
            </w:r>
            <w:r w:rsidR="00A17575">
              <w:rPr>
                <w:noProof/>
                <w:webHidden/>
              </w:rPr>
              <w:fldChar w:fldCharType="separate"/>
            </w:r>
            <w:r w:rsidR="00F1455D">
              <w:rPr>
                <w:noProof/>
                <w:webHidden/>
              </w:rPr>
              <w:t>55</w:t>
            </w:r>
            <w:r w:rsidR="00A17575">
              <w:rPr>
                <w:noProof/>
                <w:webHidden/>
              </w:rPr>
              <w:fldChar w:fldCharType="end"/>
            </w:r>
          </w:hyperlink>
        </w:p>
        <w:p w14:paraId="00F9AAE7" w14:textId="4DD12B17"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117" w:history="1">
            <w:r w:rsidR="00A17575" w:rsidRPr="00B904B6">
              <w:rPr>
                <w:rStyle w:val="Hyperlink"/>
                <w:noProof/>
              </w:rPr>
              <w:t>4.1.2. План заштите шума</w:t>
            </w:r>
            <w:r w:rsidR="00A17575">
              <w:rPr>
                <w:noProof/>
                <w:webHidden/>
              </w:rPr>
              <w:tab/>
            </w:r>
            <w:r w:rsidR="00A17575">
              <w:rPr>
                <w:noProof/>
                <w:webHidden/>
              </w:rPr>
              <w:fldChar w:fldCharType="begin"/>
            </w:r>
            <w:r w:rsidR="00A17575">
              <w:rPr>
                <w:noProof/>
                <w:webHidden/>
              </w:rPr>
              <w:instrText xml:space="preserve"> PAGEREF _Toc206400117 \h </w:instrText>
            </w:r>
            <w:r w:rsidR="00A17575">
              <w:rPr>
                <w:noProof/>
                <w:webHidden/>
              </w:rPr>
            </w:r>
            <w:r w:rsidR="00A17575">
              <w:rPr>
                <w:noProof/>
                <w:webHidden/>
              </w:rPr>
              <w:fldChar w:fldCharType="separate"/>
            </w:r>
            <w:r w:rsidR="00F1455D">
              <w:rPr>
                <w:noProof/>
                <w:webHidden/>
              </w:rPr>
              <w:t>56</w:t>
            </w:r>
            <w:r w:rsidR="00A17575">
              <w:rPr>
                <w:noProof/>
                <w:webHidden/>
              </w:rPr>
              <w:fldChar w:fldCharType="end"/>
            </w:r>
          </w:hyperlink>
        </w:p>
        <w:p w14:paraId="051E2262" w14:textId="76F6C6AF"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118" w:history="1">
            <w:r w:rsidR="00A17575" w:rsidRPr="00B904B6">
              <w:rPr>
                <w:rStyle w:val="Hyperlink"/>
                <w:noProof/>
              </w:rPr>
              <w:t>4.1.3. План коришћења шума</w:t>
            </w:r>
            <w:r w:rsidR="00A17575">
              <w:rPr>
                <w:noProof/>
                <w:webHidden/>
              </w:rPr>
              <w:tab/>
            </w:r>
            <w:r w:rsidR="00A17575">
              <w:rPr>
                <w:noProof/>
                <w:webHidden/>
              </w:rPr>
              <w:fldChar w:fldCharType="begin"/>
            </w:r>
            <w:r w:rsidR="00A17575">
              <w:rPr>
                <w:noProof/>
                <w:webHidden/>
              </w:rPr>
              <w:instrText xml:space="preserve"> PAGEREF _Toc206400118 \h </w:instrText>
            </w:r>
            <w:r w:rsidR="00A17575">
              <w:rPr>
                <w:noProof/>
                <w:webHidden/>
              </w:rPr>
            </w:r>
            <w:r w:rsidR="00A17575">
              <w:rPr>
                <w:noProof/>
                <w:webHidden/>
              </w:rPr>
              <w:fldChar w:fldCharType="separate"/>
            </w:r>
            <w:r w:rsidR="00F1455D">
              <w:rPr>
                <w:noProof/>
                <w:webHidden/>
              </w:rPr>
              <w:t>57</w:t>
            </w:r>
            <w:r w:rsidR="00A17575">
              <w:rPr>
                <w:noProof/>
                <w:webHidden/>
              </w:rPr>
              <w:fldChar w:fldCharType="end"/>
            </w:r>
          </w:hyperlink>
        </w:p>
        <w:p w14:paraId="7019C17F" w14:textId="1E17804D" w:rsidR="00A17575" w:rsidRDefault="001258E5">
          <w:pPr>
            <w:pStyle w:val="TOC3"/>
            <w:tabs>
              <w:tab w:val="right" w:leader="dot" w:pos="9062"/>
            </w:tabs>
            <w:rPr>
              <w:rFonts w:asciiTheme="minorHAnsi" w:eastAsiaTheme="minorEastAsia" w:hAnsiTheme="minorHAnsi" w:cstheme="minorBidi"/>
              <w:i w:val="0"/>
              <w:iCs w:val="0"/>
              <w:noProof/>
              <w:sz w:val="22"/>
              <w:szCs w:val="22"/>
            </w:rPr>
          </w:pPr>
          <w:hyperlink w:anchor="_Toc206400119" w:history="1">
            <w:r w:rsidR="00A17575" w:rsidRPr="00B904B6">
              <w:rPr>
                <w:rStyle w:val="Hyperlink"/>
                <w:noProof/>
              </w:rPr>
              <w:t>4.1.3.1. План сече шума и калкулација приноса</w:t>
            </w:r>
            <w:r w:rsidR="00A17575">
              <w:rPr>
                <w:noProof/>
                <w:webHidden/>
              </w:rPr>
              <w:tab/>
            </w:r>
            <w:r w:rsidR="00A17575">
              <w:rPr>
                <w:noProof/>
                <w:webHidden/>
              </w:rPr>
              <w:fldChar w:fldCharType="begin"/>
            </w:r>
            <w:r w:rsidR="00A17575">
              <w:rPr>
                <w:noProof/>
                <w:webHidden/>
              </w:rPr>
              <w:instrText xml:space="preserve"> PAGEREF _Toc206400119 \h </w:instrText>
            </w:r>
            <w:r w:rsidR="00A17575">
              <w:rPr>
                <w:noProof/>
                <w:webHidden/>
              </w:rPr>
            </w:r>
            <w:r w:rsidR="00A17575">
              <w:rPr>
                <w:noProof/>
                <w:webHidden/>
              </w:rPr>
              <w:fldChar w:fldCharType="separate"/>
            </w:r>
            <w:r w:rsidR="00F1455D">
              <w:rPr>
                <w:noProof/>
                <w:webHidden/>
              </w:rPr>
              <w:t>57</w:t>
            </w:r>
            <w:r w:rsidR="00A17575">
              <w:rPr>
                <w:noProof/>
                <w:webHidden/>
              </w:rPr>
              <w:fldChar w:fldCharType="end"/>
            </w:r>
          </w:hyperlink>
        </w:p>
        <w:p w14:paraId="27211DCE" w14:textId="05807B5E" w:rsidR="00A17575" w:rsidRDefault="001258E5">
          <w:pPr>
            <w:pStyle w:val="TOC3"/>
            <w:tabs>
              <w:tab w:val="right" w:leader="dot" w:pos="9062"/>
            </w:tabs>
            <w:rPr>
              <w:rFonts w:asciiTheme="minorHAnsi" w:eastAsiaTheme="minorEastAsia" w:hAnsiTheme="minorHAnsi" w:cstheme="minorBidi"/>
              <w:i w:val="0"/>
              <w:iCs w:val="0"/>
              <w:noProof/>
              <w:sz w:val="22"/>
              <w:szCs w:val="22"/>
            </w:rPr>
          </w:pPr>
          <w:hyperlink w:anchor="_Toc206400120" w:history="1">
            <w:r w:rsidR="00A17575" w:rsidRPr="00B904B6">
              <w:rPr>
                <w:rStyle w:val="Hyperlink"/>
                <w:noProof/>
              </w:rPr>
              <w:t>4.1.3.</w:t>
            </w:r>
            <w:r w:rsidR="00A17575" w:rsidRPr="00B904B6">
              <w:rPr>
                <w:rStyle w:val="Hyperlink"/>
                <w:noProof/>
                <w:lang w:val="sr-Cyrl-RS"/>
              </w:rPr>
              <w:t>2</w:t>
            </w:r>
            <w:r w:rsidR="00A17575" w:rsidRPr="00B904B6">
              <w:rPr>
                <w:rStyle w:val="Hyperlink"/>
                <w:noProof/>
              </w:rPr>
              <w:t>. Укупан план сеча по газдинским типовима</w:t>
            </w:r>
            <w:r w:rsidR="00A17575">
              <w:rPr>
                <w:noProof/>
                <w:webHidden/>
              </w:rPr>
              <w:tab/>
            </w:r>
            <w:r w:rsidR="00A17575">
              <w:rPr>
                <w:noProof/>
                <w:webHidden/>
              </w:rPr>
              <w:fldChar w:fldCharType="begin"/>
            </w:r>
            <w:r w:rsidR="00A17575">
              <w:rPr>
                <w:noProof/>
                <w:webHidden/>
              </w:rPr>
              <w:instrText xml:space="preserve"> PAGEREF _Toc206400120 \h </w:instrText>
            </w:r>
            <w:r w:rsidR="00A17575">
              <w:rPr>
                <w:noProof/>
                <w:webHidden/>
              </w:rPr>
            </w:r>
            <w:r w:rsidR="00A17575">
              <w:rPr>
                <w:noProof/>
                <w:webHidden/>
              </w:rPr>
              <w:fldChar w:fldCharType="separate"/>
            </w:r>
            <w:r w:rsidR="00F1455D">
              <w:rPr>
                <w:noProof/>
                <w:webHidden/>
              </w:rPr>
              <w:t>58</w:t>
            </w:r>
            <w:r w:rsidR="00A17575">
              <w:rPr>
                <w:noProof/>
                <w:webHidden/>
              </w:rPr>
              <w:fldChar w:fldCharType="end"/>
            </w:r>
          </w:hyperlink>
        </w:p>
        <w:p w14:paraId="3C813B62" w14:textId="5FCCDF24" w:rsidR="00A17575" w:rsidRDefault="001258E5">
          <w:pPr>
            <w:pStyle w:val="TOC3"/>
            <w:tabs>
              <w:tab w:val="right" w:leader="dot" w:pos="9062"/>
            </w:tabs>
            <w:rPr>
              <w:rFonts w:asciiTheme="minorHAnsi" w:eastAsiaTheme="minorEastAsia" w:hAnsiTheme="minorHAnsi" w:cstheme="minorBidi"/>
              <w:i w:val="0"/>
              <w:iCs w:val="0"/>
              <w:noProof/>
              <w:sz w:val="22"/>
              <w:szCs w:val="22"/>
            </w:rPr>
          </w:pPr>
          <w:hyperlink w:anchor="_Toc206400121" w:history="1">
            <w:r w:rsidR="00A17575" w:rsidRPr="00B904B6">
              <w:rPr>
                <w:rStyle w:val="Hyperlink"/>
                <w:noProof/>
              </w:rPr>
              <w:t>4.1.3.</w:t>
            </w:r>
            <w:r w:rsidR="00A17575" w:rsidRPr="00B904B6">
              <w:rPr>
                <w:rStyle w:val="Hyperlink"/>
                <w:noProof/>
                <w:lang w:val="sr-Cyrl-RS"/>
              </w:rPr>
              <w:t>3</w:t>
            </w:r>
            <w:r w:rsidR="00A17575" w:rsidRPr="00B904B6">
              <w:rPr>
                <w:rStyle w:val="Hyperlink"/>
                <w:noProof/>
              </w:rPr>
              <w:t>. Укупан план сеча по врстама дрвећа</w:t>
            </w:r>
            <w:r w:rsidR="00A17575">
              <w:rPr>
                <w:noProof/>
                <w:webHidden/>
              </w:rPr>
              <w:tab/>
            </w:r>
            <w:r w:rsidR="00A17575">
              <w:rPr>
                <w:noProof/>
                <w:webHidden/>
              </w:rPr>
              <w:fldChar w:fldCharType="begin"/>
            </w:r>
            <w:r w:rsidR="00A17575">
              <w:rPr>
                <w:noProof/>
                <w:webHidden/>
              </w:rPr>
              <w:instrText xml:space="preserve"> PAGEREF _Toc206400121 \h </w:instrText>
            </w:r>
            <w:r w:rsidR="00A17575">
              <w:rPr>
                <w:noProof/>
                <w:webHidden/>
              </w:rPr>
            </w:r>
            <w:r w:rsidR="00A17575">
              <w:rPr>
                <w:noProof/>
                <w:webHidden/>
              </w:rPr>
              <w:fldChar w:fldCharType="separate"/>
            </w:r>
            <w:r w:rsidR="00F1455D">
              <w:rPr>
                <w:noProof/>
                <w:webHidden/>
              </w:rPr>
              <w:t>59</w:t>
            </w:r>
            <w:r w:rsidR="00A17575">
              <w:rPr>
                <w:noProof/>
                <w:webHidden/>
              </w:rPr>
              <w:fldChar w:fldCharType="end"/>
            </w:r>
          </w:hyperlink>
        </w:p>
        <w:p w14:paraId="44CFE662" w14:textId="0034DE07"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122" w:history="1">
            <w:r w:rsidR="00A17575" w:rsidRPr="00B904B6">
              <w:rPr>
                <w:rStyle w:val="Hyperlink"/>
                <w:noProof/>
              </w:rPr>
              <w:t>4.1.4. План изградње и одржавања шумских саобраћајница</w:t>
            </w:r>
            <w:r w:rsidR="00A17575">
              <w:rPr>
                <w:noProof/>
                <w:webHidden/>
              </w:rPr>
              <w:tab/>
            </w:r>
            <w:r w:rsidR="00A17575">
              <w:rPr>
                <w:noProof/>
                <w:webHidden/>
              </w:rPr>
              <w:fldChar w:fldCharType="begin"/>
            </w:r>
            <w:r w:rsidR="00A17575">
              <w:rPr>
                <w:noProof/>
                <w:webHidden/>
              </w:rPr>
              <w:instrText xml:space="preserve"> PAGEREF _Toc206400122 \h </w:instrText>
            </w:r>
            <w:r w:rsidR="00A17575">
              <w:rPr>
                <w:noProof/>
                <w:webHidden/>
              </w:rPr>
            </w:r>
            <w:r w:rsidR="00A17575">
              <w:rPr>
                <w:noProof/>
                <w:webHidden/>
              </w:rPr>
              <w:fldChar w:fldCharType="separate"/>
            </w:r>
            <w:r w:rsidR="00F1455D">
              <w:rPr>
                <w:noProof/>
                <w:webHidden/>
              </w:rPr>
              <w:t>59</w:t>
            </w:r>
            <w:r w:rsidR="00A17575">
              <w:rPr>
                <w:noProof/>
                <w:webHidden/>
              </w:rPr>
              <w:fldChar w:fldCharType="end"/>
            </w:r>
          </w:hyperlink>
        </w:p>
        <w:p w14:paraId="76C617E3" w14:textId="4ED789C3"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123" w:history="1">
            <w:r w:rsidR="00A17575" w:rsidRPr="00B904B6">
              <w:rPr>
                <w:rStyle w:val="Hyperlink"/>
                <w:noProof/>
              </w:rPr>
              <w:t>4.1.</w:t>
            </w:r>
            <w:r w:rsidR="00A17575" w:rsidRPr="00B904B6">
              <w:rPr>
                <w:rStyle w:val="Hyperlink"/>
                <w:noProof/>
                <w:lang w:val="sr-Cyrl-RS"/>
              </w:rPr>
              <w:t>5</w:t>
            </w:r>
            <w:r w:rsidR="00A17575" w:rsidRPr="00B904B6">
              <w:rPr>
                <w:rStyle w:val="Hyperlink"/>
                <w:noProof/>
              </w:rPr>
              <w:t>. План коришћења осталих шумских производа</w:t>
            </w:r>
            <w:r w:rsidR="00A17575">
              <w:rPr>
                <w:noProof/>
                <w:webHidden/>
              </w:rPr>
              <w:tab/>
            </w:r>
            <w:r w:rsidR="00A17575">
              <w:rPr>
                <w:noProof/>
                <w:webHidden/>
              </w:rPr>
              <w:fldChar w:fldCharType="begin"/>
            </w:r>
            <w:r w:rsidR="00A17575">
              <w:rPr>
                <w:noProof/>
                <w:webHidden/>
              </w:rPr>
              <w:instrText xml:space="preserve"> PAGEREF _Toc206400123 \h </w:instrText>
            </w:r>
            <w:r w:rsidR="00A17575">
              <w:rPr>
                <w:noProof/>
                <w:webHidden/>
              </w:rPr>
            </w:r>
            <w:r w:rsidR="00A17575">
              <w:rPr>
                <w:noProof/>
                <w:webHidden/>
              </w:rPr>
              <w:fldChar w:fldCharType="separate"/>
            </w:r>
            <w:r w:rsidR="00F1455D">
              <w:rPr>
                <w:noProof/>
                <w:webHidden/>
              </w:rPr>
              <w:t>60</w:t>
            </w:r>
            <w:r w:rsidR="00A17575">
              <w:rPr>
                <w:noProof/>
                <w:webHidden/>
              </w:rPr>
              <w:fldChar w:fldCharType="end"/>
            </w:r>
          </w:hyperlink>
        </w:p>
        <w:p w14:paraId="288F5AF3" w14:textId="784C4EEB"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124" w:history="1">
            <w:r w:rsidR="00A17575" w:rsidRPr="00B904B6">
              <w:rPr>
                <w:rStyle w:val="Hyperlink"/>
                <w:noProof/>
              </w:rPr>
              <w:t>4.1.</w:t>
            </w:r>
            <w:r w:rsidR="00A17575" w:rsidRPr="00B904B6">
              <w:rPr>
                <w:rStyle w:val="Hyperlink"/>
                <w:noProof/>
                <w:lang w:val="sr-Cyrl-RS"/>
              </w:rPr>
              <w:t>6</w:t>
            </w:r>
            <w:r w:rsidR="00A17575" w:rsidRPr="00B904B6">
              <w:rPr>
                <w:rStyle w:val="Hyperlink"/>
                <w:noProof/>
              </w:rPr>
              <w:t>. Очекивани ефекти планираног газдовања</w:t>
            </w:r>
            <w:r w:rsidR="00A17575">
              <w:rPr>
                <w:noProof/>
                <w:webHidden/>
              </w:rPr>
              <w:tab/>
            </w:r>
            <w:r w:rsidR="00A17575">
              <w:rPr>
                <w:noProof/>
                <w:webHidden/>
              </w:rPr>
              <w:fldChar w:fldCharType="begin"/>
            </w:r>
            <w:r w:rsidR="00A17575">
              <w:rPr>
                <w:noProof/>
                <w:webHidden/>
              </w:rPr>
              <w:instrText xml:space="preserve"> PAGEREF _Toc206400124 \h </w:instrText>
            </w:r>
            <w:r w:rsidR="00A17575">
              <w:rPr>
                <w:noProof/>
                <w:webHidden/>
              </w:rPr>
            </w:r>
            <w:r w:rsidR="00A17575">
              <w:rPr>
                <w:noProof/>
                <w:webHidden/>
              </w:rPr>
              <w:fldChar w:fldCharType="separate"/>
            </w:r>
            <w:r w:rsidR="00F1455D">
              <w:rPr>
                <w:noProof/>
                <w:webHidden/>
              </w:rPr>
              <w:t>61</w:t>
            </w:r>
            <w:r w:rsidR="00A17575">
              <w:rPr>
                <w:noProof/>
                <w:webHidden/>
              </w:rPr>
              <w:fldChar w:fldCharType="end"/>
            </w:r>
          </w:hyperlink>
        </w:p>
        <w:p w14:paraId="1EA0DCF1" w14:textId="1C9E3131" w:rsidR="00A17575" w:rsidRDefault="001258E5">
          <w:pPr>
            <w:pStyle w:val="TOC1"/>
            <w:tabs>
              <w:tab w:val="right" w:leader="dot" w:pos="9062"/>
            </w:tabs>
            <w:rPr>
              <w:rFonts w:asciiTheme="minorHAnsi" w:eastAsiaTheme="minorEastAsia" w:hAnsiTheme="minorHAnsi" w:cstheme="minorBidi"/>
              <w:b w:val="0"/>
              <w:bCs w:val="0"/>
              <w:caps w:val="0"/>
              <w:noProof/>
              <w:sz w:val="22"/>
              <w:szCs w:val="22"/>
            </w:rPr>
          </w:pPr>
          <w:hyperlink w:anchor="_Toc206400125" w:history="1">
            <w:r w:rsidR="00A17575" w:rsidRPr="00B904B6">
              <w:rPr>
                <w:rStyle w:val="Hyperlink"/>
                <w:noProof/>
              </w:rPr>
              <w:t>4.2. ЕКОНОМСКО ФИНАНСИЈСКА АНАЛИЗА – просечно годишње</w:t>
            </w:r>
            <w:r w:rsidR="00A17575">
              <w:rPr>
                <w:noProof/>
                <w:webHidden/>
              </w:rPr>
              <w:tab/>
            </w:r>
            <w:r w:rsidR="00A17575">
              <w:rPr>
                <w:noProof/>
                <w:webHidden/>
              </w:rPr>
              <w:fldChar w:fldCharType="begin"/>
            </w:r>
            <w:r w:rsidR="00A17575">
              <w:rPr>
                <w:noProof/>
                <w:webHidden/>
              </w:rPr>
              <w:instrText xml:space="preserve"> PAGEREF _Toc206400125 \h </w:instrText>
            </w:r>
            <w:r w:rsidR="00A17575">
              <w:rPr>
                <w:noProof/>
                <w:webHidden/>
              </w:rPr>
            </w:r>
            <w:r w:rsidR="00A17575">
              <w:rPr>
                <w:noProof/>
                <w:webHidden/>
              </w:rPr>
              <w:fldChar w:fldCharType="separate"/>
            </w:r>
            <w:r w:rsidR="00F1455D">
              <w:rPr>
                <w:noProof/>
                <w:webHidden/>
              </w:rPr>
              <w:t>62</w:t>
            </w:r>
            <w:r w:rsidR="00A17575">
              <w:rPr>
                <w:noProof/>
                <w:webHidden/>
              </w:rPr>
              <w:fldChar w:fldCharType="end"/>
            </w:r>
          </w:hyperlink>
        </w:p>
        <w:p w14:paraId="1C48DA07" w14:textId="3C1B10B3"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126" w:history="1">
            <w:r w:rsidR="00A17575" w:rsidRPr="00B904B6">
              <w:rPr>
                <w:rStyle w:val="Hyperlink"/>
                <w:noProof/>
              </w:rPr>
              <w:t>4.2.1. Врста и обим планираних радова - просечно годишње</w:t>
            </w:r>
            <w:r w:rsidR="00A17575">
              <w:rPr>
                <w:noProof/>
                <w:webHidden/>
              </w:rPr>
              <w:tab/>
            </w:r>
            <w:r w:rsidR="00A17575">
              <w:rPr>
                <w:noProof/>
                <w:webHidden/>
              </w:rPr>
              <w:fldChar w:fldCharType="begin"/>
            </w:r>
            <w:r w:rsidR="00A17575">
              <w:rPr>
                <w:noProof/>
                <w:webHidden/>
              </w:rPr>
              <w:instrText xml:space="preserve"> PAGEREF _Toc206400126 \h </w:instrText>
            </w:r>
            <w:r w:rsidR="00A17575">
              <w:rPr>
                <w:noProof/>
                <w:webHidden/>
              </w:rPr>
            </w:r>
            <w:r w:rsidR="00A17575">
              <w:rPr>
                <w:noProof/>
                <w:webHidden/>
              </w:rPr>
              <w:fldChar w:fldCharType="separate"/>
            </w:r>
            <w:r w:rsidR="00F1455D">
              <w:rPr>
                <w:noProof/>
                <w:webHidden/>
              </w:rPr>
              <w:t>62</w:t>
            </w:r>
            <w:r w:rsidR="00A17575">
              <w:rPr>
                <w:noProof/>
                <w:webHidden/>
              </w:rPr>
              <w:fldChar w:fldCharType="end"/>
            </w:r>
          </w:hyperlink>
        </w:p>
        <w:p w14:paraId="31E0F52B" w14:textId="7651F7C9" w:rsidR="00A17575" w:rsidRDefault="001258E5">
          <w:pPr>
            <w:pStyle w:val="TOC3"/>
            <w:tabs>
              <w:tab w:val="right" w:leader="dot" w:pos="9062"/>
            </w:tabs>
            <w:rPr>
              <w:rFonts w:asciiTheme="minorHAnsi" w:eastAsiaTheme="minorEastAsia" w:hAnsiTheme="minorHAnsi" w:cstheme="minorBidi"/>
              <w:i w:val="0"/>
              <w:iCs w:val="0"/>
              <w:noProof/>
              <w:sz w:val="22"/>
              <w:szCs w:val="22"/>
            </w:rPr>
          </w:pPr>
          <w:hyperlink w:anchor="_Toc206400127" w:history="1">
            <w:r w:rsidR="00A17575" w:rsidRPr="00B904B6">
              <w:rPr>
                <w:rStyle w:val="Hyperlink"/>
                <w:noProof/>
              </w:rPr>
              <w:t xml:space="preserve">4.2.1.1. Квалификациона структура сечиве запремине </w:t>
            </w:r>
            <w:r w:rsidR="00A17575" w:rsidRPr="00B904B6">
              <w:rPr>
                <w:rStyle w:val="Hyperlink"/>
                <w:noProof/>
                <w:lang w:val="sr-Cyrl-RS"/>
              </w:rPr>
              <w:t>(просечно годишње)</w:t>
            </w:r>
            <w:r w:rsidR="00A17575">
              <w:rPr>
                <w:noProof/>
                <w:webHidden/>
              </w:rPr>
              <w:tab/>
            </w:r>
            <w:r w:rsidR="00A17575">
              <w:rPr>
                <w:noProof/>
                <w:webHidden/>
              </w:rPr>
              <w:fldChar w:fldCharType="begin"/>
            </w:r>
            <w:r w:rsidR="00A17575">
              <w:rPr>
                <w:noProof/>
                <w:webHidden/>
              </w:rPr>
              <w:instrText xml:space="preserve"> PAGEREF _Toc206400127 \h </w:instrText>
            </w:r>
            <w:r w:rsidR="00A17575">
              <w:rPr>
                <w:noProof/>
                <w:webHidden/>
              </w:rPr>
            </w:r>
            <w:r w:rsidR="00A17575">
              <w:rPr>
                <w:noProof/>
                <w:webHidden/>
              </w:rPr>
              <w:fldChar w:fldCharType="separate"/>
            </w:r>
            <w:r w:rsidR="00F1455D">
              <w:rPr>
                <w:noProof/>
                <w:webHidden/>
              </w:rPr>
              <w:t>62</w:t>
            </w:r>
            <w:r w:rsidR="00A17575">
              <w:rPr>
                <w:noProof/>
                <w:webHidden/>
              </w:rPr>
              <w:fldChar w:fldCharType="end"/>
            </w:r>
          </w:hyperlink>
        </w:p>
        <w:p w14:paraId="1E2A360F" w14:textId="12071A5B" w:rsidR="00A17575" w:rsidRDefault="001258E5">
          <w:pPr>
            <w:pStyle w:val="TOC3"/>
            <w:tabs>
              <w:tab w:val="right" w:leader="dot" w:pos="9062"/>
            </w:tabs>
            <w:rPr>
              <w:rFonts w:asciiTheme="minorHAnsi" w:eastAsiaTheme="minorEastAsia" w:hAnsiTheme="minorHAnsi" w:cstheme="minorBidi"/>
              <w:i w:val="0"/>
              <w:iCs w:val="0"/>
              <w:noProof/>
              <w:sz w:val="22"/>
              <w:szCs w:val="22"/>
            </w:rPr>
          </w:pPr>
          <w:hyperlink w:anchor="_Toc206400128" w:history="1">
            <w:r w:rsidR="00A17575" w:rsidRPr="00B904B6">
              <w:rPr>
                <w:rStyle w:val="Hyperlink"/>
                <w:noProof/>
              </w:rPr>
              <w:t>4.2.1.2. Врста и обим планираних узгојних радова</w:t>
            </w:r>
            <w:r w:rsidR="00A17575">
              <w:rPr>
                <w:noProof/>
                <w:webHidden/>
              </w:rPr>
              <w:tab/>
            </w:r>
            <w:r w:rsidR="00A17575">
              <w:rPr>
                <w:noProof/>
                <w:webHidden/>
              </w:rPr>
              <w:fldChar w:fldCharType="begin"/>
            </w:r>
            <w:r w:rsidR="00A17575">
              <w:rPr>
                <w:noProof/>
                <w:webHidden/>
              </w:rPr>
              <w:instrText xml:space="preserve"> PAGEREF _Toc206400128 \h </w:instrText>
            </w:r>
            <w:r w:rsidR="00A17575">
              <w:rPr>
                <w:noProof/>
                <w:webHidden/>
              </w:rPr>
            </w:r>
            <w:r w:rsidR="00A17575">
              <w:rPr>
                <w:noProof/>
                <w:webHidden/>
              </w:rPr>
              <w:fldChar w:fldCharType="separate"/>
            </w:r>
            <w:r w:rsidR="00F1455D">
              <w:rPr>
                <w:noProof/>
                <w:webHidden/>
              </w:rPr>
              <w:t>63</w:t>
            </w:r>
            <w:r w:rsidR="00A17575">
              <w:rPr>
                <w:noProof/>
                <w:webHidden/>
              </w:rPr>
              <w:fldChar w:fldCharType="end"/>
            </w:r>
          </w:hyperlink>
        </w:p>
        <w:p w14:paraId="5468A335" w14:textId="28899DF4" w:rsidR="00A17575" w:rsidRDefault="001258E5">
          <w:pPr>
            <w:pStyle w:val="TOC3"/>
            <w:tabs>
              <w:tab w:val="right" w:leader="dot" w:pos="9062"/>
            </w:tabs>
            <w:rPr>
              <w:rFonts w:asciiTheme="minorHAnsi" w:eastAsiaTheme="minorEastAsia" w:hAnsiTheme="minorHAnsi" w:cstheme="minorBidi"/>
              <w:i w:val="0"/>
              <w:iCs w:val="0"/>
              <w:noProof/>
              <w:sz w:val="22"/>
              <w:szCs w:val="22"/>
            </w:rPr>
          </w:pPr>
          <w:hyperlink w:anchor="_Toc206400129" w:history="1">
            <w:r w:rsidR="00A17575" w:rsidRPr="00B904B6">
              <w:rPr>
                <w:rStyle w:val="Hyperlink"/>
                <w:noProof/>
              </w:rPr>
              <w:t>4.2.1.3. План заштите шума</w:t>
            </w:r>
            <w:r w:rsidR="00A17575">
              <w:rPr>
                <w:noProof/>
                <w:webHidden/>
              </w:rPr>
              <w:tab/>
            </w:r>
            <w:r w:rsidR="00A17575">
              <w:rPr>
                <w:noProof/>
                <w:webHidden/>
              </w:rPr>
              <w:fldChar w:fldCharType="begin"/>
            </w:r>
            <w:r w:rsidR="00A17575">
              <w:rPr>
                <w:noProof/>
                <w:webHidden/>
              </w:rPr>
              <w:instrText xml:space="preserve"> PAGEREF _Toc206400129 \h </w:instrText>
            </w:r>
            <w:r w:rsidR="00A17575">
              <w:rPr>
                <w:noProof/>
                <w:webHidden/>
              </w:rPr>
            </w:r>
            <w:r w:rsidR="00A17575">
              <w:rPr>
                <w:noProof/>
                <w:webHidden/>
              </w:rPr>
              <w:fldChar w:fldCharType="separate"/>
            </w:r>
            <w:r w:rsidR="00F1455D">
              <w:rPr>
                <w:noProof/>
                <w:webHidden/>
              </w:rPr>
              <w:t>63</w:t>
            </w:r>
            <w:r w:rsidR="00A17575">
              <w:rPr>
                <w:noProof/>
                <w:webHidden/>
              </w:rPr>
              <w:fldChar w:fldCharType="end"/>
            </w:r>
          </w:hyperlink>
        </w:p>
        <w:p w14:paraId="4D4A0637" w14:textId="5C85A3C0" w:rsidR="00A17575" w:rsidRDefault="001258E5">
          <w:pPr>
            <w:pStyle w:val="TOC3"/>
            <w:tabs>
              <w:tab w:val="left" w:pos="1440"/>
              <w:tab w:val="right" w:leader="dot" w:pos="9062"/>
            </w:tabs>
            <w:rPr>
              <w:rFonts w:asciiTheme="minorHAnsi" w:eastAsiaTheme="minorEastAsia" w:hAnsiTheme="minorHAnsi" w:cstheme="minorBidi"/>
              <w:i w:val="0"/>
              <w:iCs w:val="0"/>
              <w:noProof/>
              <w:sz w:val="22"/>
              <w:szCs w:val="22"/>
            </w:rPr>
          </w:pPr>
          <w:hyperlink w:anchor="_Toc206400130" w:history="1">
            <w:r w:rsidR="00A17575" w:rsidRPr="00B904B6">
              <w:rPr>
                <w:rStyle w:val="Hyperlink"/>
                <w:noProof/>
              </w:rPr>
              <w:t>4.2.1.4.</w:t>
            </w:r>
            <w:r w:rsidR="00A17575">
              <w:rPr>
                <w:rFonts w:asciiTheme="minorHAnsi" w:eastAsiaTheme="minorEastAsia" w:hAnsiTheme="minorHAnsi" w:cstheme="minorBidi"/>
                <w:i w:val="0"/>
                <w:iCs w:val="0"/>
                <w:noProof/>
                <w:sz w:val="22"/>
                <w:szCs w:val="22"/>
              </w:rPr>
              <w:tab/>
            </w:r>
            <w:r w:rsidR="00A17575" w:rsidRPr="00B904B6">
              <w:rPr>
                <w:rStyle w:val="Hyperlink"/>
                <w:noProof/>
              </w:rPr>
              <w:t>План изградње, реконструкције и одржавања шумских саобраћајница</w:t>
            </w:r>
            <w:r w:rsidR="00A17575">
              <w:rPr>
                <w:noProof/>
                <w:webHidden/>
              </w:rPr>
              <w:tab/>
            </w:r>
            <w:r w:rsidR="00A17575">
              <w:rPr>
                <w:noProof/>
                <w:webHidden/>
              </w:rPr>
              <w:fldChar w:fldCharType="begin"/>
            </w:r>
            <w:r w:rsidR="00A17575">
              <w:rPr>
                <w:noProof/>
                <w:webHidden/>
              </w:rPr>
              <w:instrText xml:space="preserve"> PAGEREF _Toc206400130 \h </w:instrText>
            </w:r>
            <w:r w:rsidR="00A17575">
              <w:rPr>
                <w:noProof/>
                <w:webHidden/>
              </w:rPr>
            </w:r>
            <w:r w:rsidR="00A17575">
              <w:rPr>
                <w:noProof/>
                <w:webHidden/>
              </w:rPr>
              <w:fldChar w:fldCharType="separate"/>
            </w:r>
            <w:r w:rsidR="00F1455D">
              <w:rPr>
                <w:noProof/>
                <w:webHidden/>
              </w:rPr>
              <w:t>64</w:t>
            </w:r>
            <w:r w:rsidR="00A17575">
              <w:rPr>
                <w:noProof/>
                <w:webHidden/>
              </w:rPr>
              <w:fldChar w:fldCharType="end"/>
            </w:r>
          </w:hyperlink>
        </w:p>
        <w:p w14:paraId="2BDD3D47" w14:textId="13034650" w:rsidR="00A17575" w:rsidRDefault="001258E5">
          <w:pPr>
            <w:pStyle w:val="TOC3"/>
            <w:tabs>
              <w:tab w:val="right" w:leader="dot" w:pos="9062"/>
            </w:tabs>
            <w:rPr>
              <w:rFonts w:asciiTheme="minorHAnsi" w:eastAsiaTheme="minorEastAsia" w:hAnsiTheme="minorHAnsi" w:cstheme="minorBidi"/>
              <w:i w:val="0"/>
              <w:iCs w:val="0"/>
              <w:noProof/>
              <w:sz w:val="22"/>
              <w:szCs w:val="22"/>
            </w:rPr>
          </w:pPr>
          <w:hyperlink w:anchor="_Toc206400131" w:history="1">
            <w:r w:rsidR="00A17575" w:rsidRPr="00B904B6">
              <w:rPr>
                <w:rStyle w:val="Hyperlink"/>
                <w:noProof/>
              </w:rPr>
              <w:t>4.2.1.5. План уређивања шума</w:t>
            </w:r>
            <w:r w:rsidR="00A17575">
              <w:rPr>
                <w:noProof/>
                <w:webHidden/>
              </w:rPr>
              <w:tab/>
            </w:r>
            <w:r w:rsidR="00A17575">
              <w:rPr>
                <w:noProof/>
                <w:webHidden/>
              </w:rPr>
              <w:fldChar w:fldCharType="begin"/>
            </w:r>
            <w:r w:rsidR="00A17575">
              <w:rPr>
                <w:noProof/>
                <w:webHidden/>
              </w:rPr>
              <w:instrText xml:space="preserve"> PAGEREF _Toc206400131 \h </w:instrText>
            </w:r>
            <w:r w:rsidR="00A17575">
              <w:rPr>
                <w:noProof/>
                <w:webHidden/>
              </w:rPr>
            </w:r>
            <w:r w:rsidR="00A17575">
              <w:rPr>
                <w:noProof/>
                <w:webHidden/>
              </w:rPr>
              <w:fldChar w:fldCharType="separate"/>
            </w:r>
            <w:r w:rsidR="00F1455D">
              <w:rPr>
                <w:noProof/>
                <w:webHidden/>
              </w:rPr>
              <w:t>65</w:t>
            </w:r>
            <w:r w:rsidR="00A17575">
              <w:rPr>
                <w:noProof/>
                <w:webHidden/>
              </w:rPr>
              <w:fldChar w:fldCharType="end"/>
            </w:r>
          </w:hyperlink>
        </w:p>
        <w:p w14:paraId="6184A9B4" w14:textId="325C2492"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132" w:history="1">
            <w:r w:rsidR="00A17575" w:rsidRPr="00B904B6">
              <w:rPr>
                <w:rStyle w:val="Hyperlink"/>
                <w:noProof/>
              </w:rPr>
              <w:t>4.2.2. Утврђивање трошкова производње</w:t>
            </w:r>
            <w:r w:rsidR="00A17575">
              <w:rPr>
                <w:noProof/>
                <w:webHidden/>
              </w:rPr>
              <w:tab/>
            </w:r>
            <w:r w:rsidR="00A17575">
              <w:rPr>
                <w:noProof/>
                <w:webHidden/>
              </w:rPr>
              <w:fldChar w:fldCharType="begin"/>
            </w:r>
            <w:r w:rsidR="00A17575">
              <w:rPr>
                <w:noProof/>
                <w:webHidden/>
              </w:rPr>
              <w:instrText xml:space="preserve"> PAGEREF _Toc206400132 \h </w:instrText>
            </w:r>
            <w:r w:rsidR="00A17575">
              <w:rPr>
                <w:noProof/>
                <w:webHidden/>
              </w:rPr>
            </w:r>
            <w:r w:rsidR="00A17575">
              <w:rPr>
                <w:noProof/>
                <w:webHidden/>
              </w:rPr>
              <w:fldChar w:fldCharType="separate"/>
            </w:r>
            <w:r w:rsidR="00F1455D">
              <w:rPr>
                <w:noProof/>
                <w:webHidden/>
              </w:rPr>
              <w:t>65</w:t>
            </w:r>
            <w:r w:rsidR="00A17575">
              <w:rPr>
                <w:noProof/>
                <w:webHidden/>
              </w:rPr>
              <w:fldChar w:fldCharType="end"/>
            </w:r>
          </w:hyperlink>
        </w:p>
        <w:p w14:paraId="396F4139" w14:textId="07C80848" w:rsidR="00A17575" w:rsidRDefault="001258E5">
          <w:pPr>
            <w:pStyle w:val="TOC3"/>
            <w:tabs>
              <w:tab w:val="right" w:leader="dot" w:pos="9062"/>
            </w:tabs>
            <w:rPr>
              <w:rFonts w:asciiTheme="minorHAnsi" w:eastAsiaTheme="minorEastAsia" w:hAnsiTheme="minorHAnsi" w:cstheme="minorBidi"/>
              <w:i w:val="0"/>
              <w:iCs w:val="0"/>
              <w:noProof/>
              <w:sz w:val="22"/>
              <w:szCs w:val="22"/>
            </w:rPr>
          </w:pPr>
          <w:hyperlink w:anchor="_Toc206400133" w:history="1">
            <w:r w:rsidR="00A17575" w:rsidRPr="00B904B6">
              <w:rPr>
                <w:rStyle w:val="Hyperlink"/>
                <w:noProof/>
              </w:rPr>
              <w:t>4.2.2.1. Трошкови производње дрвних сортимената</w:t>
            </w:r>
            <w:r w:rsidR="00A17575">
              <w:rPr>
                <w:noProof/>
                <w:webHidden/>
              </w:rPr>
              <w:tab/>
            </w:r>
            <w:r w:rsidR="00A17575">
              <w:rPr>
                <w:noProof/>
                <w:webHidden/>
              </w:rPr>
              <w:fldChar w:fldCharType="begin"/>
            </w:r>
            <w:r w:rsidR="00A17575">
              <w:rPr>
                <w:noProof/>
                <w:webHidden/>
              </w:rPr>
              <w:instrText xml:space="preserve"> PAGEREF _Toc206400133 \h </w:instrText>
            </w:r>
            <w:r w:rsidR="00A17575">
              <w:rPr>
                <w:noProof/>
                <w:webHidden/>
              </w:rPr>
            </w:r>
            <w:r w:rsidR="00A17575">
              <w:rPr>
                <w:noProof/>
                <w:webHidden/>
              </w:rPr>
              <w:fldChar w:fldCharType="separate"/>
            </w:r>
            <w:r w:rsidR="00F1455D">
              <w:rPr>
                <w:noProof/>
                <w:webHidden/>
              </w:rPr>
              <w:t>65</w:t>
            </w:r>
            <w:r w:rsidR="00A17575">
              <w:rPr>
                <w:noProof/>
                <w:webHidden/>
              </w:rPr>
              <w:fldChar w:fldCharType="end"/>
            </w:r>
          </w:hyperlink>
        </w:p>
        <w:p w14:paraId="7C25F195" w14:textId="30D00DEC" w:rsidR="00A17575" w:rsidRDefault="001258E5">
          <w:pPr>
            <w:pStyle w:val="TOC3"/>
            <w:tabs>
              <w:tab w:val="right" w:leader="dot" w:pos="9062"/>
            </w:tabs>
            <w:rPr>
              <w:rFonts w:asciiTheme="minorHAnsi" w:eastAsiaTheme="minorEastAsia" w:hAnsiTheme="minorHAnsi" w:cstheme="minorBidi"/>
              <w:i w:val="0"/>
              <w:iCs w:val="0"/>
              <w:noProof/>
              <w:sz w:val="22"/>
              <w:szCs w:val="22"/>
            </w:rPr>
          </w:pPr>
          <w:hyperlink w:anchor="_Toc206400134" w:history="1">
            <w:r w:rsidR="00A17575" w:rsidRPr="00B904B6">
              <w:rPr>
                <w:rStyle w:val="Hyperlink"/>
                <w:noProof/>
              </w:rPr>
              <w:t>4.2.2.2. Трошкови на гајењу шума</w:t>
            </w:r>
            <w:r w:rsidR="00A17575">
              <w:rPr>
                <w:noProof/>
                <w:webHidden/>
              </w:rPr>
              <w:tab/>
            </w:r>
            <w:r w:rsidR="00A17575">
              <w:rPr>
                <w:noProof/>
                <w:webHidden/>
              </w:rPr>
              <w:fldChar w:fldCharType="begin"/>
            </w:r>
            <w:r w:rsidR="00A17575">
              <w:rPr>
                <w:noProof/>
                <w:webHidden/>
              </w:rPr>
              <w:instrText xml:space="preserve"> PAGEREF _Toc206400134 \h </w:instrText>
            </w:r>
            <w:r w:rsidR="00A17575">
              <w:rPr>
                <w:noProof/>
                <w:webHidden/>
              </w:rPr>
            </w:r>
            <w:r w:rsidR="00A17575">
              <w:rPr>
                <w:noProof/>
                <w:webHidden/>
              </w:rPr>
              <w:fldChar w:fldCharType="separate"/>
            </w:r>
            <w:r w:rsidR="00F1455D">
              <w:rPr>
                <w:noProof/>
                <w:webHidden/>
              </w:rPr>
              <w:t>65</w:t>
            </w:r>
            <w:r w:rsidR="00A17575">
              <w:rPr>
                <w:noProof/>
                <w:webHidden/>
              </w:rPr>
              <w:fldChar w:fldCharType="end"/>
            </w:r>
          </w:hyperlink>
        </w:p>
        <w:p w14:paraId="56B1E514" w14:textId="41B320DF" w:rsidR="00A17575" w:rsidRDefault="001258E5">
          <w:pPr>
            <w:pStyle w:val="TOC3"/>
            <w:tabs>
              <w:tab w:val="right" w:leader="dot" w:pos="9062"/>
            </w:tabs>
            <w:rPr>
              <w:rFonts w:asciiTheme="minorHAnsi" w:eastAsiaTheme="minorEastAsia" w:hAnsiTheme="minorHAnsi" w:cstheme="minorBidi"/>
              <w:i w:val="0"/>
              <w:iCs w:val="0"/>
              <w:noProof/>
              <w:sz w:val="22"/>
              <w:szCs w:val="22"/>
            </w:rPr>
          </w:pPr>
          <w:hyperlink w:anchor="_Toc206400135" w:history="1">
            <w:r w:rsidR="00A17575" w:rsidRPr="00B904B6">
              <w:rPr>
                <w:rStyle w:val="Hyperlink"/>
                <w:noProof/>
              </w:rPr>
              <w:t>4.2.2.3. Трошкови заштите шума</w:t>
            </w:r>
            <w:r w:rsidR="00A17575">
              <w:rPr>
                <w:noProof/>
                <w:webHidden/>
              </w:rPr>
              <w:tab/>
            </w:r>
            <w:r w:rsidR="00A17575">
              <w:rPr>
                <w:noProof/>
                <w:webHidden/>
              </w:rPr>
              <w:fldChar w:fldCharType="begin"/>
            </w:r>
            <w:r w:rsidR="00A17575">
              <w:rPr>
                <w:noProof/>
                <w:webHidden/>
              </w:rPr>
              <w:instrText xml:space="preserve"> PAGEREF _Toc206400135 \h </w:instrText>
            </w:r>
            <w:r w:rsidR="00A17575">
              <w:rPr>
                <w:noProof/>
                <w:webHidden/>
              </w:rPr>
            </w:r>
            <w:r w:rsidR="00A17575">
              <w:rPr>
                <w:noProof/>
                <w:webHidden/>
              </w:rPr>
              <w:fldChar w:fldCharType="separate"/>
            </w:r>
            <w:r w:rsidR="00F1455D">
              <w:rPr>
                <w:noProof/>
                <w:webHidden/>
              </w:rPr>
              <w:t>66</w:t>
            </w:r>
            <w:r w:rsidR="00A17575">
              <w:rPr>
                <w:noProof/>
                <w:webHidden/>
              </w:rPr>
              <w:fldChar w:fldCharType="end"/>
            </w:r>
          </w:hyperlink>
        </w:p>
        <w:p w14:paraId="01AE052A" w14:textId="0BEE212A" w:rsidR="00A17575" w:rsidRDefault="001258E5">
          <w:pPr>
            <w:pStyle w:val="TOC3"/>
            <w:tabs>
              <w:tab w:val="right" w:leader="dot" w:pos="9062"/>
            </w:tabs>
            <w:rPr>
              <w:rFonts w:asciiTheme="minorHAnsi" w:eastAsiaTheme="minorEastAsia" w:hAnsiTheme="minorHAnsi" w:cstheme="minorBidi"/>
              <w:i w:val="0"/>
              <w:iCs w:val="0"/>
              <w:noProof/>
              <w:sz w:val="22"/>
              <w:szCs w:val="22"/>
            </w:rPr>
          </w:pPr>
          <w:hyperlink w:anchor="_Toc206400136" w:history="1">
            <w:r w:rsidR="00A17575" w:rsidRPr="00B904B6">
              <w:rPr>
                <w:rStyle w:val="Hyperlink"/>
                <w:noProof/>
              </w:rPr>
              <w:t>4.2.2.4. Трошкови изградње, одржавања реконструкције шумских саобраћајница</w:t>
            </w:r>
            <w:r w:rsidR="00A17575">
              <w:rPr>
                <w:noProof/>
                <w:webHidden/>
              </w:rPr>
              <w:tab/>
            </w:r>
            <w:r w:rsidR="00A17575">
              <w:rPr>
                <w:noProof/>
                <w:webHidden/>
              </w:rPr>
              <w:fldChar w:fldCharType="begin"/>
            </w:r>
            <w:r w:rsidR="00A17575">
              <w:rPr>
                <w:noProof/>
                <w:webHidden/>
              </w:rPr>
              <w:instrText xml:space="preserve"> PAGEREF _Toc206400136 \h </w:instrText>
            </w:r>
            <w:r w:rsidR="00A17575">
              <w:rPr>
                <w:noProof/>
                <w:webHidden/>
              </w:rPr>
            </w:r>
            <w:r w:rsidR="00A17575">
              <w:rPr>
                <w:noProof/>
                <w:webHidden/>
              </w:rPr>
              <w:fldChar w:fldCharType="separate"/>
            </w:r>
            <w:r w:rsidR="00F1455D">
              <w:rPr>
                <w:noProof/>
                <w:webHidden/>
              </w:rPr>
              <w:t>66</w:t>
            </w:r>
            <w:r w:rsidR="00A17575">
              <w:rPr>
                <w:noProof/>
                <w:webHidden/>
              </w:rPr>
              <w:fldChar w:fldCharType="end"/>
            </w:r>
          </w:hyperlink>
        </w:p>
        <w:p w14:paraId="0C08C805" w14:textId="111A8A50" w:rsidR="00A17575" w:rsidRDefault="001258E5">
          <w:pPr>
            <w:pStyle w:val="TOC3"/>
            <w:tabs>
              <w:tab w:val="right" w:leader="dot" w:pos="9062"/>
            </w:tabs>
            <w:rPr>
              <w:rFonts w:asciiTheme="minorHAnsi" w:eastAsiaTheme="minorEastAsia" w:hAnsiTheme="minorHAnsi" w:cstheme="minorBidi"/>
              <w:i w:val="0"/>
              <w:iCs w:val="0"/>
              <w:noProof/>
              <w:sz w:val="22"/>
              <w:szCs w:val="22"/>
            </w:rPr>
          </w:pPr>
          <w:hyperlink w:anchor="_Toc206400137" w:history="1">
            <w:r w:rsidR="00A17575" w:rsidRPr="00B904B6">
              <w:rPr>
                <w:rStyle w:val="Hyperlink"/>
                <w:noProof/>
              </w:rPr>
              <w:t>4.2.2.5. Средства за репродукцију шума - просечно годишње</w:t>
            </w:r>
            <w:r w:rsidR="00A17575">
              <w:rPr>
                <w:noProof/>
                <w:webHidden/>
              </w:rPr>
              <w:tab/>
            </w:r>
            <w:r w:rsidR="00A17575">
              <w:rPr>
                <w:noProof/>
                <w:webHidden/>
              </w:rPr>
              <w:fldChar w:fldCharType="begin"/>
            </w:r>
            <w:r w:rsidR="00A17575">
              <w:rPr>
                <w:noProof/>
                <w:webHidden/>
              </w:rPr>
              <w:instrText xml:space="preserve"> PAGEREF _Toc206400137 \h </w:instrText>
            </w:r>
            <w:r w:rsidR="00A17575">
              <w:rPr>
                <w:noProof/>
                <w:webHidden/>
              </w:rPr>
            </w:r>
            <w:r w:rsidR="00A17575">
              <w:rPr>
                <w:noProof/>
                <w:webHidden/>
              </w:rPr>
              <w:fldChar w:fldCharType="separate"/>
            </w:r>
            <w:r w:rsidR="00F1455D">
              <w:rPr>
                <w:noProof/>
                <w:webHidden/>
              </w:rPr>
              <w:t>67</w:t>
            </w:r>
            <w:r w:rsidR="00A17575">
              <w:rPr>
                <w:noProof/>
                <w:webHidden/>
              </w:rPr>
              <w:fldChar w:fldCharType="end"/>
            </w:r>
          </w:hyperlink>
        </w:p>
        <w:p w14:paraId="47EE1E4B" w14:textId="1A16FC9E" w:rsidR="00A17575" w:rsidRDefault="001258E5">
          <w:pPr>
            <w:pStyle w:val="TOC3"/>
            <w:tabs>
              <w:tab w:val="right" w:leader="dot" w:pos="9062"/>
            </w:tabs>
            <w:rPr>
              <w:rFonts w:asciiTheme="minorHAnsi" w:eastAsiaTheme="minorEastAsia" w:hAnsiTheme="minorHAnsi" w:cstheme="minorBidi"/>
              <w:i w:val="0"/>
              <w:iCs w:val="0"/>
              <w:noProof/>
              <w:sz w:val="22"/>
              <w:szCs w:val="22"/>
            </w:rPr>
          </w:pPr>
          <w:hyperlink w:anchor="_Toc206400138" w:history="1">
            <w:r w:rsidR="00A17575" w:rsidRPr="00B904B6">
              <w:rPr>
                <w:rStyle w:val="Hyperlink"/>
                <w:noProof/>
              </w:rPr>
              <w:t>4.2.2.6. Накнада за коришћење шума и шумског земљишта</w:t>
            </w:r>
            <w:r w:rsidR="00A17575">
              <w:rPr>
                <w:noProof/>
                <w:webHidden/>
              </w:rPr>
              <w:tab/>
            </w:r>
            <w:r w:rsidR="00A17575">
              <w:rPr>
                <w:noProof/>
                <w:webHidden/>
              </w:rPr>
              <w:fldChar w:fldCharType="begin"/>
            </w:r>
            <w:r w:rsidR="00A17575">
              <w:rPr>
                <w:noProof/>
                <w:webHidden/>
              </w:rPr>
              <w:instrText xml:space="preserve"> PAGEREF _Toc206400138 \h </w:instrText>
            </w:r>
            <w:r w:rsidR="00A17575">
              <w:rPr>
                <w:noProof/>
                <w:webHidden/>
              </w:rPr>
            </w:r>
            <w:r w:rsidR="00A17575">
              <w:rPr>
                <w:noProof/>
                <w:webHidden/>
              </w:rPr>
              <w:fldChar w:fldCharType="separate"/>
            </w:r>
            <w:r w:rsidR="00F1455D">
              <w:rPr>
                <w:noProof/>
                <w:webHidden/>
              </w:rPr>
              <w:t>67</w:t>
            </w:r>
            <w:r w:rsidR="00A17575">
              <w:rPr>
                <w:noProof/>
                <w:webHidden/>
              </w:rPr>
              <w:fldChar w:fldCharType="end"/>
            </w:r>
          </w:hyperlink>
        </w:p>
        <w:p w14:paraId="150CEFBE" w14:textId="55EB1CFA" w:rsidR="00A17575" w:rsidRDefault="001258E5">
          <w:pPr>
            <w:pStyle w:val="TOC3"/>
            <w:tabs>
              <w:tab w:val="right" w:leader="dot" w:pos="9062"/>
            </w:tabs>
            <w:rPr>
              <w:rFonts w:asciiTheme="minorHAnsi" w:eastAsiaTheme="minorEastAsia" w:hAnsiTheme="minorHAnsi" w:cstheme="minorBidi"/>
              <w:i w:val="0"/>
              <w:iCs w:val="0"/>
              <w:noProof/>
              <w:sz w:val="22"/>
              <w:szCs w:val="22"/>
            </w:rPr>
          </w:pPr>
          <w:hyperlink w:anchor="_Toc206400139" w:history="1">
            <w:r w:rsidR="00A17575" w:rsidRPr="00B904B6">
              <w:rPr>
                <w:rStyle w:val="Hyperlink"/>
                <w:noProof/>
              </w:rPr>
              <w:t>4.2.2.7. Трошкови уређивања шума</w:t>
            </w:r>
            <w:r w:rsidR="00A17575">
              <w:rPr>
                <w:noProof/>
                <w:webHidden/>
              </w:rPr>
              <w:tab/>
            </w:r>
            <w:r w:rsidR="00A17575">
              <w:rPr>
                <w:noProof/>
                <w:webHidden/>
              </w:rPr>
              <w:fldChar w:fldCharType="begin"/>
            </w:r>
            <w:r w:rsidR="00A17575">
              <w:rPr>
                <w:noProof/>
                <w:webHidden/>
              </w:rPr>
              <w:instrText xml:space="preserve"> PAGEREF _Toc206400139 \h </w:instrText>
            </w:r>
            <w:r w:rsidR="00A17575">
              <w:rPr>
                <w:noProof/>
                <w:webHidden/>
              </w:rPr>
            </w:r>
            <w:r w:rsidR="00A17575">
              <w:rPr>
                <w:noProof/>
                <w:webHidden/>
              </w:rPr>
              <w:fldChar w:fldCharType="separate"/>
            </w:r>
            <w:r w:rsidR="00F1455D">
              <w:rPr>
                <w:noProof/>
                <w:webHidden/>
              </w:rPr>
              <w:t>67</w:t>
            </w:r>
            <w:r w:rsidR="00A17575">
              <w:rPr>
                <w:noProof/>
                <w:webHidden/>
              </w:rPr>
              <w:fldChar w:fldCharType="end"/>
            </w:r>
          </w:hyperlink>
        </w:p>
        <w:p w14:paraId="2C5601AC" w14:textId="63249EF5" w:rsidR="00A17575" w:rsidRDefault="001258E5">
          <w:pPr>
            <w:pStyle w:val="TOC3"/>
            <w:tabs>
              <w:tab w:val="right" w:leader="dot" w:pos="9062"/>
            </w:tabs>
            <w:rPr>
              <w:rFonts w:asciiTheme="minorHAnsi" w:eastAsiaTheme="minorEastAsia" w:hAnsiTheme="minorHAnsi" w:cstheme="minorBidi"/>
              <w:i w:val="0"/>
              <w:iCs w:val="0"/>
              <w:noProof/>
              <w:sz w:val="22"/>
              <w:szCs w:val="22"/>
            </w:rPr>
          </w:pPr>
          <w:hyperlink w:anchor="_Toc206400140" w:history="1">
            <w:r w:rsidR="00A17575" w:rsidRPr="00B904B6">
              <w:rPr>
                <w:rStyle w:val="Hyperlink"/>
                <w:noProof/>
              </w:rPr>
              <w:t>4.2.2.8. Укупни трошкови производње</w:t>
            </w:r>
            <w:r w:rsidR="00A17575">
              <w:rPr>
                <w:noProof/>
                <w:webHidden/>
              </w:rPr>
              <w:tab/>
            </w:r>
            <w:r w:rsidR="00A17575">
              <w:rPr>
                <w:noProof/>
                <w:webHidden/>
              </w:rPr>
              <w:fldChar w:fldCharType="begin"/>
            </w:r>
            <w:r w:rsidR="00A17575">
              <w:rPr>
                <w:noProof/>
                <w:webHidden/>
              </w:rPr>
              <w:instrText xml:space="preserve"> PAGEREF _Toc206400140 \h </w:instrText>
            </w:r>
            <w:r w:rsidR="00A17575">
              <w:rPr>
                <w:noProof/>
                <w:webHidden/>
              </w:rPr>
            </w:r>
            <w:r w:rsidR="00A17575">
              <w:rPr>
                <w:noProof/>
                <w:webHidden/>
              </w:rPr>
              <w:fldChar w:fldCharType="separate"/>
            </w:r>
            <w:r w:rsidR="00F1455D">
              <w:rPr>
                <w:noProof/>
                <w:webHidden/>
              </w:rPr>
              <w:t>68</w:t>
            </w:r>
            <w:r w:rsidR="00A17575">
              <w:rPr>
                <w:noProof/>
                <w:webHidden/>
              </w:rPr>
              <w:fldChar w:fldCharType="end"/>
            </w:r>
          </w:hyperlink>
        </w:p>
        <w:p w14:paraId="7A8AFF6B" w14:textId="1F698F4A" w:rsidR="00A17575" w:rsidRDefault="001258E5">
          <w:pPr>
            <w:pStyle w:val="TOC2"/>
            <w:tabs>
              <w:tab w:val="right" w:leader="dot" w:pos="9062"/>
            </w:tabs>
            <w:rPr>
              <w:rFonts w:asciiTheme="minorHAnsi" w:eastAsiaTheme="minorEastAsia" w:hAnsiTheme="minorHAnsi" w:cstheme="minorBidi"/>
              <w:smallCaps w:val="0"/>
              <w:noProof/>
              <w:sz w:val="22"/>
              <w:szCs w:val="22"/>
            </w:rPr>
          </w:pPr>
          <w:hyperlink w:anchor="_Toc206400141" w:history="1">
            <w:r w:rsidR="00A17575" w:rsidRPr="00B904B6">
              <w:rPr>
                <w:rStyle w:val="Hyperlink"/>
                <w:noProof/>
              </w:rPr>
              <w:t>4.2.3. Формирање укупног прихода</w:t>
            </w:r>
            <w:r w:rsidR="00A17575">
              <w:rPr>
                <w:noProof/>
                <w:webHidden/>
              </w:rPr>
              <w:tab/>
            </w:r>
            <w:r w:rsidR="00A17575">
              <w:rPr>
                <w:noProof/>
                <w:webHidden/>
              </w:rPr>
              <w:fldChar w:fldCharType="begin"/>
            </w:r>
            <w:r w:rsidR="00A17575">
              <w:rPr>
                <w:noProof/>
                <w:webHidden/>
              </w:rPr>
              <w:instrText xml:space="preserve"> PAGEREF _Toc206400141 \h </w:instrText>
            </w:r>
            <w:r w:rsidR="00A17575">
              <w:rPr>
                <w:noProof/>
                <w:webHidden/>
              </w:rPr>
            </w:r>
            <w:r w:rsidR="00A17575">
              <w:rPr>
                <w:noProof/>
                <w:webHidden/>
              </w:rPr>
              <w:fldChar w:fldCharType="separate"/>
            </w:r>
            <w:r w:rsidR="00F1455D">
              <w:rPr>
                <w:noProof/>
                <w:webHidden/>
              </w:rPr>
              <w:t>69</w:t>
            </w:r>
            <w:r w:rsidR="00A17575">
              <w:rPr>
                <w:noProof/>
                <w:webHidden/>
              </w:rPr>
              <w:fldChar w:fldCharType="end"/>
            </w:r>
          </w:hyperlink>
        </w:p>
        <w:p w14:paraId="4175A734" w14:textId="48AD105D" w:rsidR="00A17575" w:rsidRDefault="001258E5">
          <w:pPr>
            <w:pStyle w:val="TOC3"/>
            <w:tabs>
              <w:tab w:val="right" w:leader="dot" w:pos="9062"/>
            </w:tabs>
            <w:rPr>
              <w:rFonts w:asciiTheme="minorHAnsi" w:eastAsiaTheme="minorEastAsia" w:hAnsiTheme="minorHAnsi" w:cstheme="minorBidi"/>
              <w:i w:val="0"/>
              <w:iCs w:val="0"/>
              <w:noProof/>
              <w:sz w:val="22"/>
              <w:szCs w:val="22"/>
            </w:rPr>
          </w:pPr>
          <w:hyperlink w:anchor="_Toc206400142" w:history="1">
            <w:r w:rsidR="00A17575" w:rsidRPr="00B904B6">
              <w:rPr>
                <w:rStyle w:val="Hyperlink"/>
                <w:noProof/>
              </w:rPr>
              <w:t>4.2.3.1. Приход од продаје дрвета - просечно годишње</w:t>
            </w:r>
            <w:r w:rsidR="00A17575">
              <w:rPr>
                <w:noProof/>
                <w:webHidden/>
              </w:rPr>
              <w:tab/>
            </w:r>
            <w:r w:rsidR="00A17575">
              <w:rPr>
                <w:noProof/>
                <w:webHidden/>
              </w:rPr>
              <w:fldChar w:fldCharType="begin"/>
            </w:r>
            <w:r w:rsidR="00A17575">
              <w:rPr>
                <w:noProof/>
                <w:webHidden/>
              </w:rPr>
              <w:instrText xml:space="preserve"> PAGEREF _Toc206400142 \h </w:instrText>
            </w:r>
            <w:r w:rsidR="00A17575">
              <w:rPr>
                <w:noProof/>
                <w:webHidden/>
              </w:rPr>
            </w:r>
            <w:r w:rsidR="00A17575">
              <w:rPr>
                <w:noProof/>
                <w:webHidden/>
              </w:rPr>
              <w:fldChar w:fldCharType="separate"/>
            </w:r>
            <w:r w:rsidR="00F1455D">
              <w:rPr>
                <w:noProof/>
                <w:webHidden/>
              </w:rPr>
              <w:t>69</w:t>
            </w:r>
            <w:r w:rsidR="00A17575">
              <w:rPr>
                <w:noProof/>
                <w:webHidden/>
              </w:rPr>
              <w:fldChar w:fldCharType="end"/>
            </w:r>
          </w:hyperlink>
        </w:p>
        <w:p w14:paraId="599C4F21" w14:textId="32841F81" w:rsidR="00A17575" w:rsidRDefault="001258E5">
          <w:pPr>
            <w:pStyle w:val="TOC1"/>
            <w:tabs>
              <w:tab w:val="right" w:leader="dot" w:pos="9062"/>
            </w:tabs>
            <w:rPr>
              <w:rFonts w:asciiTheme="minorHAnsi" w:eastAsiaTheme="minorEastAsia" w:hAnsiTheme="minorHAnsi" w:cstheme="minorBidi"/>
              <w:b w:val="0"/>
              <w:bCs w:val="0"/>
              <w:caps w:val="0"/>
              <w:noProof/>
              <w:sz w:val="22"/>
              <w:szCs w:val="22"/>
            </w:rPr>
          </w:pPr>
          <w:hyperlink w:anchor="_Toc206400143" w:history="1">
            <w:r w:rsidR="00A17575" w:rsidRPr="00B904B6">
              <w:rPr>
                <w:rStyle w:val="Hyperlink"/>
                <w:noProof/>
              </w:rPr>
              <w:t xml:space="preserve">5.0. </w:t>
            </w:r>
            <w:r w:rsidR="00A17575" w:rsidRPr="00B904B6">
              <w:rPr>
                <w:rStyle w:val="Hyperlink"/>
                <w:noProof/>
                <w:lang w:val="sr-Cyrl-RS"/>
              </w:rPr>
              <w:t>ДРУГИ ЗНАЧАЈНИ ПОДАЦИ И ПРИЛОЗИ</w:t>
            </w:r>
            <w:r w:rsidR="00A17575">
              <w:rPr>
                <w:noProof/>
                <w:webHidden/>
              </w:rPr>
              <w:tab/>
            </w:r>
            <w:r w:rsidR="00A17575">
              <w:rPr>
                <w:noProof/>
                <w:webHidden/>
              </w:rPr>
              <w:fldChar w:fldCharType="begin"/>
            </w:r>
            <w:r w:rsidR="00A17575">
              <w:rPr>
                <w:noProof/>
                <w:webHidden/>
              </w:rPr>
              <w:instrText xml:space="preserve"> PAGEREF _Toc206400143 \h </w:instrText>
            </w:r>
            <w:r w:rsidR="00A17575">
              <w:rPr>
                <w:noProof/>
                <w:webHidden/>
              </w:rPr>
            </w:r>
            <w:r w:rsidR="00A17575">
              <w:rPr>
                <w:noProof/>
                <w:webHidden/>
              </w:rPr>
              <w:fldChar w:fldCharType="separate"/>
            </w:r>
            <w:r w:rsidR="00F1455D">
              <w:rPr>
                <w:noProof/>
                <w:webHidden/>
              </w:rPr>
              <w:t>70</w:t>
            </w:r>
            <w:r w:rsidR="00A17575">
              <w:rPr>
                <w:noProof/>
                <w:webHidden/>
              </w:rPr>
              <w:fldChar w:fldCharType="end"/>
            </w:r>
          </w:hyperlink>
        </w:p>
        <w:p w14:paraId="5C948BA3" w14:textId="11CD5DC2" w:rsidR="00A17575" w:rsidRDefault="001258E5">
          <w:pPr>
            <w:pStyle w:val="TOC1"/>
            <w:tabs>
              <w:tab w:val="right" w:leader="dot" w:pos="9062"/>
            </w:tabs>
            <w:rPr>
              <w:rFonts w:asciiTheme="minorHAnsi" w:eastAsiaTheme="minorEastAsia" w:hAnsiTheme="minorHAnsi" w:cstheme="minorBidi"/>
              <w:b w:val="0"/>
              <w:bCs w:val="0"/>
              <w:caps w:val="0"/>
              <w:noProof/>
              <w:sz w:val="22"/>
              <w:szCs w:val="22"/>
            </w:rPr>
          </w:pPr>
          <w:hyperlink w:anchor="_Toc206400144" w:history="1">
            <w:r w:rsidR="00A17575" w:rsidRPr="00B904B6">
              <w:rPr>
                <w:rStyle w:val="Hyperlink"/>
                <w:noProof/>
                <w:lang w:val="sr-Cyrl-RS"/>
              </w:rPr>
              <w:t>5.1. СПИСАК КАТАСТАРСКИХ ПАРЦЕЛА</w:t>
            </w:r>
            <w:r w:rsidR="00A17575">
              <w:rPr>
                <w:noProof/>
                <w:webHidden/>
              </w:rPr>
              <w:tab/>
            </w:r>
            <w:r w:rsidR="00A17575">
              <w:rPr>
                <w:noProof/>
                <w:webHidden/>
              </w:rPr>
              <w:fldChar w:fldCharType="begin"/>
            </w:r>
            <w:r w:rsidR="00A17575">
              <w:rPr>
                <w:noProof/>
                <w:webHidden/>
              </w:rPr>
              <w:instrText xml:space="preserve"> PAGEREF _Toc206400144 \h </w:instrText>
            </w:r>
            <w:r w:rsidR="00A17575">
              <w:rPr>
                <w:noProof/>
                <w:webHidden/>
              </w:rPr>
            </w:r>
            <w:r w:rsidR="00A17575">
              <w:rPr>
                <w:noProof/>
                <w:webHidden/>
              </w:rPr>
              <w:fldChar w:fldCharType="separate"/>
            </w:r>
            <w:r w:rsidR="00F1455D">
              <w:rPr>
                <w:noProof/>
                <w:webHidden/>
              </w:rPr>
              <w:t>70</w:t>
            </w:r>
            <w:r w:rsidR="00A17575">
              <w:rPr>
                <w:noProof/>
                <w:webHidden/>
              </w:rPr>
              <w:fldChar w:fldCharType="end"/>
            </w:r>
          </w:hyperlink>
        </w:p>
        <w:p w14:paraId="49BDE693" w14:textId="25DF4B32" w:rsidR="00A17575" w:rsidRDefault="001258E5">
          <w:pPr>
            <w:pStyle w:val="TOC1"/>
            <w:tabs>
              <w:tab w:val="right" w:leader="dot" w:pos="9062"/>
            </w:tabs>
            <w:rPr>
              <w:rFonts w:asciiTheme="minorHAnsi" w:eastAsiaTheme="minorEastAsia" w:hAnsiTheme="minorHAnsi" w:cstheme="minorBidi"/>
              <w:b w:val="0"/>
              <w:bCs w:val="0"/>
              <w:caps w:val="0"/>
              <w:noProof/>
              <w:sz w:val="22"/>
              <w:szCs w:val="22"/>
            </w:rPr>
          </w:pPr>
          <w:hyperlink w:anchor="_Toc206400145" w:history="1">
            <w:r w:rsidR="00A17575" w:rsidRPr="00B904B6">
              <w:rPr>
                <w:rStyle w:val="Hyperlink"/>
                <w:noProof/>
                <w:lang w:val="sr-Cyrl-RS"/>
              </w:rPr>
              <w:t>5.2. РЕШЕЊЕ О УСЛОВИМА ЗАШТИТЕ ЖИВОТНЕ СРЕДИНЕ</w:t>
            </w:r>
            <w:r w:rsidR="00A17575">
              <w:rPr>
                <w:noProof/>
                <w:webHidden/>
              </w:rPr>
              <w:tab/>
            </w:r>
            <w:r w:rsidR="00A17575">
              <w:rPr>
                <w:noProof/>
                <w:webHidden/>
              </w:rPr>
              <w:fldChar w:fldCharType="begin"/>
            </w:r>
            <w:r w:rsidR="00A17575">
              <w:rPr>
                <w:noProof/>
                <w:webHidden/>
              </w:rPr>
              <w:instrText xml:space="preserve"> PAGEREF _Toc206400145 \h </w:instrText>
            </w:r>
            <w:r w:rsidR="00A17575">
              <w:rPr>
                <w:noProof/>
                <w:webHidden/>
              </w:rPr>
            </w:r>
            <w:r w:rsidR="00A17575">
              <w:rPr>
                <w:noProof/>
                <w:webHidden/>
              </w:rPr>
              <w:fldChar w:fldCharType="separate"/>
            </w:r>
            <w:r w:rsidR="00F1455D">
              <w:rPr>
                <w:noProof/>
                <w:webHidden/>
              </w:rPr>
              <w:t>78</w:t>
            </w:r>
            <w:r w:rsidR="00A17575">
              <w:rPr>
                <w:noProof/>
                <w:webHidden/>
              </w:rPr>
              <w:fldChar w:fldCharType="end"/>
            </w:r>
          </w:hyperlink>
        </w:p>
        <w:p w14:paraId="154360A2" w14:textId="004EE8C4" w:rsidR="00A17575" w:rsidRDefault="001258E5">
          <w:pPr>
            <w:pStyle w:val="TOC1"/>
            <w:tabs>
              <w:tab w:val="right" w:leader="dot" w:pos="9062"/>
            </w:tabs>
            <w:rPr>
              <w:rFonts w:asciiTheme="minorHAnsi" w:eastAsiaTheme="minorEastAsia" w:hAnsiTheme="minorHAnsi" w:cstheme="minorBidi"/>
              <w:b w:val="0"/>
              <w:bCs w:val="0"/>
              <w:caps w:val="0"/>
              <w:noProof/>
              <w:sz w:val="22"/>
              <w:szCs w:val="22"/>
            </w:rPr>
          </w:pPr>
          <w:hyperlink w:anchor="_Toc206400146" w:history="1">
            <w:r w:rsidR="00A17575" w:rsidRPr="00B904B6">
              <w:rPr>
                <w:rStyle w:val="Hyperlink"/>
                <w:noProof/>
                <w:lang w:val="sr-Cyrl-RS"/>
              </w:rPr>
              <w:t>5.3.</w:t>
            </w:r>
            <w:r w:rsidR="00A17575" w:rsidRPr="00B904B6">
              <w:rPr>
                <w:rStyle w:val="Hyperlink"/>
                <w:noProof/>
              </w:rPr>
              <w:t xml:space="preserve"> МИШЉЕЊЕ ЗАВОДА ЗА ЗАШТИТУ ПРИРОДЕ О ИСПУЊЕНОСТИ УСЛОВА ИЗДАТИХ РЕШЕЊЕМ</w:t>
            </w:r>
            <w:r w:rsidR="00A17575">
              <w:rPr>
                <w:noProof/>
                <w:webHidden/>
              </w:rPr>
              <w:tab/>
            </w:r>
            <w:r w:rsidR="00A17575">
              <w:rPr>
                <w:noProof/>
                <w:webHidden/>
              </w:rPr>
              <w:fldChar w:fldCharType="begin"/>
            </w:r>
            <w:r w:rsidR="00A17575">
              <w:rPr>
                <w:noProof/>
                <w:webHidden/>
              </w:rPr>
              <w:instrText xml:space="preserve"> PAGEREF _Toc206400146 \h </w:instrText>
            </w:r>
            <w:r w:rsidR="00A17575">
              <w:rPr>
                <w:noProof/>
                <w:webHidden/>
              </w:rPr>
            </w:r>
            <w:r w:rsidR="00A17575">
              <w:rPr>
                <w:noProof/>
                <w:webHidden/>
              </w:rPr>
              <w:fldChar w:fldCharType="separate"/>
            </w:r>
            <w:r w:rsidR="00F1455D">
              <w:rPr>
                <w:noProof/>
                <w:webHidden/>
              </w:rPr>
              <w:t>85</w:t>
            </w:r>
            <w:r w:rsidR="00A17575">
              <w:rPr>
                <w:noProof/>
                <w:webHidden/>
              </w:rPr>
              <w:fldChar w:fldCharType="end"/>
            </w:r>
          </w:hyperlink>
        </w:p>
        <w:p w14:paraId="54DEE86A" w14:textId="4F8B6B8D" w:rsidR="00A17575" w:rsidRDefault="001258E5">
          <w:pPr>
            <w:pStyle w:val="TOC1"/>
            <w:tabs>
              <w:tab w:val="right" w:leader="dot" w:pos="9062"/>
            </w:tabs>
            <w:rPr>
              <w:rFonts w:asciiTheme="minorHAnsi" w:eastAsiaTheme="minorEastAsia" w:hAnsiTheme="minorHAnsi" w:cstheme="minorBidi"/>
              <w:b w:val="0"/>
              <w:bCs w:val="0"/>
              <w:caps w:val="0"/>
              <w:noProof/>
              <w:sz w:val="22"/>
              <w:szCs w:val="22"/>
            </w:rPr>
          </w:pPr>
          <w:hyperlink w:anchor="_Toc206400147" w:history="1">
            <w:r w:rsidR="00A17575" w:rsidRPr="00B904B6">
              <w:rPr>
                <w:rStyle w:val="Hyperlink"/>
                <w:noProof/>
                <w:lang w:val="sr-Cyrl-RS"/>
              </w:rPr>
              <w:t xml:space="preserve">5.4. </w:t>
            </w:r>
            <w:r w:rsidR="00A17575" w:rsidRPr="00B904B6">
              <w:rPr>
                <w:rStyle w:val="Hyperlink"/>
                <w:noProof/>
              </w:rPr>
              <w:t>ЗАПИСНИК СА ПРЕЛИМИНАРНОГ САСТАНКА</w:t>
            </w:r>
            <w:r w:rsidR="00A17575">
              <w:rPr>
                <w:noProof/>
                <w:webHidden/>
              </w:rPr>
              <w:tab/>
            </w:r>
            <w:r w:rsidR="00A17575">
              <w:rPr>
                <w:noProof/>
                <w:webHidden/>
              </w:rPr>
              <w:fldChar w:fldCharType="begin"/>
            </w:r>
            <w:r w:rsidR="00A17575">
              <w:rPr>
                <w:noProof/>
                <w:webHidden/>
              </w:rPr>
              <w:instrText xml:space="preserve"> PAGEREF _Toc206400147 \h </w:instrText>
            </w:r>
            <w:r w:rsidR="00A17575">
              <w:rPr>
                <w:noProof/>
                <w:webHidden/>
              </w:rPr>
            </w:r>
            <w:r w:rsidR="00A17575">
              <w:rPr>
                <w:noProof/>
                <w:webHidden/>
              </w:rPr>
              <w:fldChar w:fldCharType="separate"/>
            </w:r>
            <w:r w:rsidR="00F1455D">
              <w:rPr>
                <w:noProof/>
                <w:webHidden/>
              </w:rPr>
              <w:t>86</w:t>
            </w:r>
            <w:r w:rsidR="00A17575">
              <w:rPr>
                <w:noProof/>
                <w:webHidden/>
              </w:rPr>
              <w:fldChar w:fldCharType="end"/>
            </w:r>
          </w:hyperlink>
        </w:p>
        <w:p w14:paraId="068701E1" w14:textId="3B69CF1A" w:rsidR="00A17575" w:rsidRDefault="001258E5">
          <w:pPr>
            <w:pStyle w:val="TOC1"/>
            <w:tabs>
              <w:tab w:val="right" w:leader="dot" w:pos="9062"/>
            </w:tabs>
            <w:rPr>
              <w:rFonts w:asciiTheme="minorHAnsi" w:eastAsiaTheme="minorEastAsia" w:hAnsiTheme="minorHAnsi" w:cstheme="minorBidi"/>
              <w:b w:val="0"/>
              <w:bCs w:val="0"/>
              <w:caps w:val="0"/>
              <w:noProof/>
              <w:sz w:val="22"/>
              <w:szCs w:val="22"/>
            </w:rPr>
          </w:pPr>
          <w:hyperlink w:anchor="_Toc206400148" w:history="1">
            <w:r w:rsidR="00A17575" w:rsidRPr="00B904B6">
              <w:rPr>
                <w:rStyle w:val="Hyperlink"/>
                <w:rFonts w:cs="Arial"/>
                <w:noProof/>
                <w:kern w:val="1"/>
                <w:lang w:val="ru-RU"/>
              </w:rPr>
              <w:t>5.5. Прикупљање теренских података</w:t>
            </w:r>
            <w:r w:rsidR="00A17575">
              <w:rPr>
                <w:noProof/>
                <w:webHidden/>
              </w:rPr>
              <w:tab/>
            </w:r>
            <w:r w:rsidR="00A17575">
              <w:rPr>
                <w:noProof/>
                <w:webHidden/>
              </w:rPr>
              <w:fldChar w:fldCharType="begin"/>
            </w:r>
            <w:r w:rsidR="00A17575">
              <w:rPr>
                <w:noProof/>
                <w:webHidden/>
              </w:rPr>
              <w:instrText xml:space="preserve"> PAGEREF _Toc206400148 \h </w:instrText>
            </w:r>
            <w:r w:rsidR="00A17575">
              <w:rPr>
                <w:noProof/>
                <w:webHidden/>
              </w:rPr>
            </w:r>
            <w:r w:rsidR="00A17575">
              <w:rPr>
                <w:noProof/>
                <w:webHidden/>
              </w:rPr>
              <w:fldChar w:fldCharType="separate"/>
            </w:r>
            <w:r w:rsidR="00F1455D">
              <w:rPr>
                <w:noProof/>
                <w:webHidden/>
              </w:rPr>
              <w:t>90</w:t>
            </w:r>
            <w:r w:rsidR="00A17575">
              <w:rPr>
                <w:noProof/>
                <w:webHidden/>
              </w:rPr>
              <w:fldChar w:fldCharType="end"/>
            </w:r>
          </w:hyperlink>
        </w:p>
        <w:p w14:paraId="045FC047" w14:textId="21DAE747" w:rsidR="00A17575" w:rsidRDefault="001258E5">
          <w:pPr>
            <w:pStyle w:val="TOC1"/>
            <w:tabs>
              <w:tab w:val="right" w:leader="dot" w:pos="9062"/>
            </w:tabs>
            <w:rPr>
              <w:rFonts w:asciiTheme="minorHAnsi" w:eastAsiaTheme="minorEastAsia" w:hAnsiTheme="minorHAnsi" w:cstheme="minorBidi"/>
              <w:b w:val="0"/>
              <w:bCs w:val="0"/>
              <w:caps w:val="0"/>
              <w:noProof/>
              <w:sz w:val="22"/>
              <w:szCs w:val="22"/>
            </w:rPr>
          </w:pPr>
          <w:hyperlink w:anchor="_Toc206400149" w:history="1">
            <w:r w:rsidR="00A17575" w:rsidRPr="00B904B6">
              <w:rPr>
                <w:rStyle w:val="Hyperlink"/>
                <w:rFonts w:cs="Arial"/>
                <w:noProof/>
                <w:kern w:val="1"/>
                <w:lang w:val="ru-RU"/>
              </w:rPr>
              <w:t>5.6. Обрада података</w:t>
            </w:r>
            <w:r w:rsidR="00A17575">
              <w:rPr>
                <w:noProof/>
                <w:webHidden/>
              </w:rPr>
              <w:tab/>
            </w:r>
            <w:r w:rsidR="00A17575">
              <w:rPr>
                <w:noProof/>
                <w:webHidden/>
              </w:rPr>
              <w:fldChar w:fldCharType="begin"/>
            </w:r>
            <w:r w:rsidR="00A17575">
              <w:rPr>
                <w:noProof/>
                <w:webHidden/>
              </w:rPr>
              <w:instrText xml:space="preserve"> PAGEREF _Toc206400149 \h </w:instrText>
            </w:r>
            <w:r w:rsidR="00A17575">
              <w:rPr>
                <w:noProof/>
                <w:webHidden/>
              </w:rPr>
            </w:r>
            <w:r w:rsidR="00A17575">
              <w:rPr>
                <w:noProof/>
                <w:webHidden/>
              </w:rPr>
              <w:fldChar w:fldCharType="separate"/>
            </w:r>
            <w:r w:rsidR="00F1455D">
              <w:rPr>
                <w:noProof/>
                <w:webHidden/>
              </w:rPr>
              <w:t>90</w:t>
            </w:r>
            <w:r w:rsidR="00A17575">
              <w:rPr>
                <w:noProof/>
                <w:webHidden/>
              </w:rPr>
              <w:fldChar w:fldCharType="end"/>
            </w:r>
          </w:hyperlink>
        </w:p>
        <w:p w14:paraId="6860055C" w14:textId="791BE6BA" w:rsidR="00A17575" w:rsidRDefault="001258E5">
          <w:pPr>
            <w:pStyle w:val="TOC1"/>
            <w:tabs>
              <w:tab w:val="right" w:leader="dot" w:pos="9062"/>
            </w:tabs>
            <w:rPr>
              <w:rFonts w:asciiTheme="minorHAnsi" w:eastAsiaTheme="minorEastAsia" w:hAnsiTheme="minorHAnsi" w:cstheme="minorBidi"/>
              <w:b w:val="0"/>
              <w:bCs w:val="0"/>
              <w:caps w:val="0"/>
              <w:noProof/>
              <w:sz w:val="22"/>
              <w:szCs w:val="22"/>
            </w:rPr>
          </w:pPr>
          <w:hyperlink w:anchor="_Toc206400150" w:history="1">
            <w:r w:rsidR="00A17575" w:rsidRPr="00B904B6">
              <w:rPr>
                <w:rStyle w:val="Hyperlink"/>
                <w:rFonts w:cs="Arial"/>
                <w:noProof/>
                <w:kern w:val="1"/>
                <w:lang w:val="ru-RU"/>
              </w:rPr>
              <w:t>5.7. Израда карата</w:t>
            </w:r>
            <w:r w:rsidR="00A17575">
              <w:rPr>
                <w:noProof/>
                <w:webHidden/>
              </w:rPr>
              <w:tab/>
            </w:r>
            <w:r w:rsidR="00A17575">
              <w:rPr>
                <w:noProof/>
                <w:webHidden/>
              </w:rPr>
              <w:fldChar w:fldCharType="begin"/>
            </w:r>
            <w:r w:rsidR="00A17575">
              <w:rPr>
                <w:noProof/>
                <w:webHidden/>
              </w:rPr>
              <w:instrText xml:space="preserve"> PAGEREF _Toc206400150 \h </w:instrText>
            </w:r>
            <w:r w:rsidR="00A17575">
              <w:rPr>
                <w:noProof/>
                <w:webHidden/>
              </w:rPr>
            </w:r>
            <w:r w:rsidR="00A17575">
              <w:rPr>
                <w:noProof/>
                <w:webHidden/>
              </w:rPr>
              <w:fldChar w:fldCharType="separate"/>
            </w:r>
            <w:r w:rsidR="00F1455D">
              <w:rPr>
                <w:noProof/>
                <w:webHidden/>
              </w:rPr>
              <w:t>90</w:t>
            </w:r>
            <w:r w:rsidR="00A17575">
              <w:rPr>
                <w:noProof/>
                <w:webHidden/>
              </w:rPr>
              <w:fldChar w:fldCharType="end"/>
            </w:r>
          </w:hyperlink>
        </w:p>
        <w:p w14:paraId="46BA82A6" w14:textId="54A7CD1B" w:rsidR="00A17575" w:rsidRDefault="001258E5">
          <w:pPr>
            <w:pStyle w:val="TOC1"/>
            <w:tabs>
              <w:tab w:val="right" w:leader="dot" w:pos="9062"/>
            </w:tabs>
            <w:rPr>
              <w:rFonts w:asciiTheme="minorHAnsi" w:eastAsiaTheme="minorEastAsia" w:hAnsiTheme="minorHAnsi" w:cstheme="minorBidi"/>
              <w:b w:val="0"/>
              <w:bCs w:val="0"/>
              <w:caps w:val="0"/>
              <w:noProof/>
              <w:sz w:val="22"/>
              <w:szCs w:val="22"/>
            </w:rPr>
          </w:pPr>
          <w:hyperlink w:anchor="_Toc206400151" w:history="1">
            <w:r w:rsidR="00A17575" w:rsidRPr="00B904B6">
              <w:rPr>
                <w:rStyle w:val="Hyperlink"/>
                <w:rFonts w:cs="Arial"/>
                <w:noProof/>
                <w:kern w:val="1"/>
                <w:lang w:val="ru-RU"/>
              </w:rPr>
              <w:t>5.8. Израда текстуалног дела основе</w:t>
            </w:r>
            <w:r w:rsidR="00A17575">
              <w:rPr>
                <w:noProof/>
                <w:webHidden/>
              </w:rPr>
              <w:tab/>
            </w:r>
            <w:r w:rsidR="00A17575">
              <w:rPr>
                <w:noProof/>
                <w:webHidden/>
              </w:rPr>
              <w:fldChar w:fldCharType="begin"/>
            </w:r>
            <w:r w:rsidR="00A17575">
              <w:rPr>
                <w:noProof/>
                <w:webHidden/>
              </w:rPr>
              <w:instrText xml:space="preserve"> PAGEREF _Toc206400151 \h </w:instrText>
            </w:r>
            <w:r w:rsidR="00A17575">
              <w:rPr>
                <w:noProof/>
                <w:webHidden/>
              </w:rPr>
            </w:r>
            <w:r w:rsidR="00A17575">
              <w:rPr>
                <w:noProof/>
                <w:webHidden/>
              </w:rPr>
              <w:fldChar w:fldCharType="separate"/>
            </w:r>
            <w:r w:rsidR="00F1455D">
              <w:rPr>
                <w:noProof/>
                <w:webHidden/>
              </w:rPr>
              <w:t>91</w:t>
            </w:r>
            <w:r w:rsidR="00A17575">
              <w:rPr>
                <w:noProof/>
                <w:webHidden/>
              </w:rPr>
              <w:fldChar w:fldCharType="end"/>
            </w:r>
          </w:hyperlink>
        </w:p>
        <w:p w14:paraId="7C32E72E" w14:textId="40A4A95D" w:rsidR="00A17575" w:rsidRDefault="001258E5">
          <w:pPr>
            <w:pStyle w:val="TOC1"/>
            <w:tabs>
              <w:tab w:val="right" w:leader="dot" w:pos="9062"/>
            </w:tabs>
            <w:rPr>
              <w:rFonts w:asciiTheme="minorHAnsi" w:eastAsiaTheme="minorEastAsia" w:hAnsiTheme="minorHAnsi" w:cstheme="minorBidi"/>
              <w:b w:val="0"/>
              <w:bCs w:val="0"/>
              <w:caps w:val="0"/>
              <w:noProof/>
              <w:sz w:val="22"/>
              <w:szCs w:val="22"/>
            </w:rPr>
          </w:pPr>
          <w:hyperlink w:anchor="_Toc206400152" w:history="1">
            <w:r w:rsidR="00A17575" w:rsidRPr="00B904B6">
              <w:rPr>
                <w:rStyle w:val="Hyperlink"/>
                <w:rFonts w:cs="Arial"/>
                <w:noProof/>
                <w:kern w:val="1"/>
                <w:lang w:val="sr-Cyrl-RS"/>
              </w:rPr>
              <w:t>5.9</w:t>
            </w:r>
            <w:r w:rsidR="00A17575" w:rsidRPr="00B904B6">
              <w:rPr>
                <w:rStyle w:val="Hyperlink"/>
                <w:rFonts w:cs="Arial"/>
                <w:noProof/>
                <w:kern w:val="1"/>
                <w:lang w:val="ru-RU"/>
              </w:rPr>
              <w:t xml:space="preserve">. </w:t>
            </w:r>
            <w:r w:rsidR="00A17575" w:rsidRPr="00B904B6">
              <w:rPr>
                <w:rStyle w:val="Hyperlink"/>
                <w:rFonts w:cs="Arial"/>
                <w:noProof/>
                <w:kern w:val="1"/>
                <w:lang w:val="sr-Cyrl-RS"/>
              </w:rPr>
              <w:t>Важење ОГШ</w:t>
            </w:r>
            <w:r w:rsidR="00A17575">
              <w:rPr>
                <w:noProof/>
                <w:webHidden/>
              </w:rPr>
              <w:tab/>
            </w:r>
            <w:r w:rsidR="00A17575">
              <w:rPr>
                <w:noProof/>
                <w:webHidden/>
              </w:rPr>
              <w:fldChar w:fldCharType="begin"/>
            </w:r>
            <w:r w:rsidR="00A17575">
              <w:rPr>
                <w:noProof/>
                <w:webHidden/>
              </w:rPr>
              <w:instrText xml:space="preserve"> PAGEREF _Toc206400152 \h </w:instrText>
            </w:r>
            <w:r w:rsidR="00A17575">
              <w:rPr>
                <w:noProof/>
                <w:webHidden/>
              </w:rPr>
            </w:r>
            <w:r w:rsidR="00A17575">
              <w:rPr>
                <w:noProof/>
                <w:webHidden/>
              </w:rPr>
              <w:fldChar w:fldCharType="separate"/>
            </w:r>
            <w:r w:rsidR="00F1455D">
              <w:rPr>
                <w:noProof/>
                <w:webHidden/>
              </w:rPr>
              <w:t>91</w:t>
            </w:r>
            <w:r w:rsidR="00A17575">
              <w:rPr>
                <w:noProof/>
                <w:webHidden/>
              </w:rPr>
              <w:fldChar w:fldCharType="end"/>
            </w:r>
          </w:hyperlink>
        </w:p>
        <w:p w14:paraId="597916B7" w14:textId="47DBB77D" w:rsidR="00760681" w:rsidRPr="00C71DA8" w:rsidRDefault="00565D4F" w:rsidP="00C71DA8">
          <w:r w:rsidRPr="006172B2">
            <w:fldChar w:fldCharType="end"/>
          </w:r>
        </w:p>
      </w:sdtContent>
    </w:sdt>
    <w:p w14:paraId="15694107" w14:textId="77777777" w:rsidR="00CF7741" w:rsidRPr="006172B2" w:rsidRDefault="00CF7741">
      <w:pPr>
        <w:rPr>
          <w:b/>
          <w:bCs/>
          <w:kern w:val="1"/>
          <w:sz w:val="38"/>
          <w:szCs w:val="38"/>
          <w:lang w:val="sr-Latn-CS"/>
        </w:rPr>
      </w:pPr>
      <w:r w:rsidRPr="006172B2">
        <w:rPr>
          <w:b/>
          <w:bCs/>
          <w:kern w:val="1"/>
          <w:sz w:val="38"/>
          <w:szCs w:val="38"/>
          <w:lang w:val="sr-Latn-CS"/>
        </w:rPr>
        <w:br w:type="page"/>
      </w:r>
      <w:r w:rsidRPr="006172B2">
        <w:rPr>
          <w:b/>
          <w:bCs/>
          <w:kern w:val="1"/>
          <w:sz w:val="38"/>
          <w:szCs w:val="38"/>
          <w:lang w:val="sr-Latn-CS"/>
        </w:rPr>
        <w:lastRenderedPageBreak/>
        <w:br w:type="page"/>
      </w:r>
    </w:p>
    <w:p w14:paraId="01F05528" w14:textId="77777777" w:rsidR="006135EE" w:rsidRPr="006172B2" w:rsidRDefault="006135EE" w:rsidP="00CF7741">
      <w:pPr>
        <w:rPr>
          <w:b/>
          <w:bCs/>
          <w:kern w:val="1"/>
          <w:sz w:val="38"/>
          <w:szCs w:val="38"/>
          <w:lang w:val="sr-Latn-CS"/>
        </w:rPr>
        <w:sectPr w:rsidR="006135EE" w:rsidRPr="006172B2" w:rsidSect="00E15D34">
          <w:footerReference w:type="default" r:id="rId10"/>
          <w:type w:val="continuous"/>
          <w:pgSz w:w="11906" w:h="16838" w:code="9"/>
          <w:pgMar w:top="1417" w:right="1417" w:bottom="1417" w:left="1417" w:header="720" w:footer="244" w:gutter="0"/>
          <w:cols w:space="720"/>
          <w:docGrid w:linePitch="600" w:charSpace="32768"/>
        </w:sectPr>
      </w:pPr>
    </w:p>
    <w:p w14:paraId="7BFF8810" w14:textId="77777777" w:rsidR="006135EE" w:rsidRPr="006172B2" w:rsidRDefault="00DB4AF2" w:rsidP="00DB4AF2">
      <w:pPr>
        <w:pStyle w:val="Heading1"/>
        <w:ind w:hanging="342"/>
        <w:jc w:val="both"/>
      </w:pPr>
      <w:bookmarkStart w:id="7" w:name="_Toc2754169"/>
      <w:bookmarkStart w:id="8" w:name="_Toc27380733"/>
      <w:bookmarkStart w:id="9" w:name="_Toc39269981"/>
      <w:bookmarkStart w:id="10" w:name="_Toc44863101"/>
      <w:bookmarkStart w:id="11" w:name="_Toc45211072"/>
      <w:bookmarkStart w:id="12" w:name="_Toc57270411"/>
      <w:bookmarkStart w:id="13" w:name="_Toc57291108"/>
      <w:bookmarkStart w:id="14" w:name="_Toc65060445"/>
      <w:bookmarkStart w:id="15" w:name="_Toc94179363"/>
      <w:bookmarkStart w:id="16" w:name="_Toc135218600"/>
      <w:bookmarkStart w:id="17" w:name="_Toc206400058"/>
      <w:r w:rsidRPr="006172B2">
        <w:lastRenderedPageBreak/>
        <w:t xml:space="preserve">1.0. </w:t>
      </w:r>
      <w:r w:rsidR="006135EE" w:rsidRPr="006172B2">
        <w:t>УВОД</w:t>
      </w:r>
      <w:bookmarkEnd w:id="7"/>
      <w:bookmarkEnd w:id="8"/>
      <w:bookmarkEnd w:id="9"/>
      <w:bookmarkEnd w:id="10"/>
      <w:bookmarkEnd w:id="11"/>
      <w:bookmarkEnd w:id="12"/>
      <w:bookmarkEnd w:id="13"/>
      <w:bookmarkEnd w:id="14"/>
      <w:bookmarkEnd w:id="15"/>
      <w:bookmarkEnd w:id="16"/>
      <w:bookmarkEnd w:id="17"/>
    </w:p>
    <w:p w14:paraId="1513D849" w14:textId="1A04BF16" w:rsidR="006135EE" w:rsidRPr="006172B2" w:rsidRDefault="00DB4AF2" w:rsidP="00B422BB">
      <w:pPr>
        <w:pStyle w:val="Heading1"/>
        <w:ind w:hanging="342"/>
      </w:pPr>
      <w:bookmarkStart w:id="18" w:name="_Toc2754170"/>
      <w:bookmarkStart w:id="19" w:name="_Toc27380734"/>
      <w:bookmarkStart w:id="20" w:name="_Toc39269982"/>
      <w:bookmarkStart w:id="21" w:name="_Toc44863102"/>
      <w:bookmarkStart w:id="22" w:name="_Toc45211073"/>
      <w:bookmarkStart w:id="23" w:name="_Toc57270412"/>
      <w:bookmarkStart w:id="24" w:name="_Toc57291109"/>
      <w:bookmarkStart w:id="25" w:name="_Toc65060446"/>
      <w:bookmarkStart w:id="26" w:name="_Toc94179364"/>
      <w:bookmarkStart w:id="27" w:name="_Toc135218601"/>
      <w:bookmarkStart w:id="28" w:name="_Toc206400059"/>
      <w:r w:rsidRPr="006172B2">
        <w:t>1.1.</w:t>
      </w:r>
      <w:r w:rsidR="006135EE" w:rsidRPr="006172B2">
        <w:t xml:space="preserve"> </w:t>
      </w:r>
      <w:bookmarkEnd w:id="18"/>
      <w:bookmarkEnd w:id="19"/>
      <w:bookmarkEnd w:id="20"/>
      <w:bookmarkEnd w:id="21"/>
      <w:bookmarkEnd w:id="22"/>
      <w:bookmarkEnd w:id="23"/>
      <w:bookmarkEnd w:id="24"/>
      <w:bookmarkEnd w:id="25"/>
      <w:bookmarkEnd w:id="26"/>
      <w:bookmarkEnd w:id="27"/>
      <w:r w:rsidR="000C5A11">
        <w:rPr>
          <w:lang w:val="sr-Cyrl-RS"/>
        </w:rPr>
        <w:t>Основне информације о газдинској јединици</w:t>
      </w:r>
      <w:bookmarkEnd w:id="28"/>
    </w:p>
    <w:p w14:paraId="355D267C" w14:textId="77777777" w:rsidR="00D83C5E" w:rsidRPr="006172B2" w:rsidRDefault="00D83C5E" w:rsidP="00D83C5E"/>
    <w:p w14:paraId="519A4534" w14:textId="7B633FEE" w:rsidR="0029211F" w:rsidRPr="006172B2" w:rsidRDefault="0029211F" w:rsidP="0029211F">
      <w:pPr>
        <w:ind w:firstLine="720"/>
        <w:jc w:val="both"/>
        <w:rPr>
          <w:lang w:val="sr-Cyrl-CS"/>
        </w:rPr>
      </w:pPr>
      <w:r w:rsidRPr="006172B2">
        <w:rPr>
          <w:lang w:val="ru-RU"/>
        </w:rPr>
        <w:t>Газдинска јединица</w:t>
      </w:r>
      <w:r w:rsidR="0078207D" w:rsidRPr="006172B2">
        <w:rPr>
          <w:lang w:val="ru-RU"/>
        </w:rPr>
        <w:t xml:space="preserve"> </w:t>
      </w:r>
      <w:r w:rsidR="006D6F8E">
        <w:rPr>
          <w:lang w:val="sr-Cyrl-RS"/>
        </w:rPr>
        <w:t>„</w:t>
      </w:r>
      <w:r w:rsidR="000226A4">
        <w:t>Кукавица - Слатина</w:t>
      </w:r>
      <w:r w:rsidR="006D6F8E">
        <w:rPr>
          <w:lang w:val="sr-Cyrl-RS"/>
        </w:rPr>
        <w:t>“</w:t>
      </w:r>
      <w:r w:rsidR="005F0250" w:rsidRPr="006172B2">
        <w:t xml:space="preserve"> </w:t>
      </w:r>
      <w:r w:rsidRPr="006172B2">
        <w:rPr>
          <w:lang w:val="ru-RU"/>
        </w:rPr>
        <w:t xml:space="preserve">настала је као део претходне основе </w:t>
      </w:r>
      <w:r w:rsidR="006D6F8E">
        <w:rPr>
          <w:lang w:val="sr-Cyrl-RS"/>
        </w:rPr>
        <w:t>„</w:t>
      </w:r>
      <w:r w:rsidR="000226A4">
        <w:t>Кукавица - Слатина</w:t>
      </w:r>
      <w:r w:rsidR="006D6F8E">
        <w:rPr>
          <w:lang w:val="sr-Cyrl-RS"/>
        </w:rPr>
        <w:t>“</w:t>
      </w:r>
      <w:r w:rsidR="00936E71">
        <w:rPr>
          <w:lang w:val="sr-Cyrl-RS"/>
        </w:rPr>
        <w:t xml:space="preserve"> 2026-2035</w:t>
      </w:r>
      <w:r w:rsidRPr="006172B2">
        <w:t xml:space="preserve">, </w:t>
      </w:r>
      <w:r w:rsidR="00385A7F">
        <w:rPr>
          <w:lang w:val="sr-Cyrl-RS"/>
        </w:rPr>
        <w:t>са новим додатим катастарским парцелама на којима својину има ЈП „Србијашуме“ Београд</w:t>
      </w:r>
      <w:r w:rsidRPr="006172B2">
        <w:rPr>
          <w:lang w:val="sr-Latn-CS"/>
        </w:rPr>
        <w:t>.</w:t>
      </w:r>
      <w:r w:rsidRPr="006172B2">
        <w:rPr>
          <w:lang w:val="sr-Cyrl-CS"/>
        </w:rPr>
        <w:t xml:space="preserve"> </w:t>
      </w:r>
    </w:p>
    <w:p w14:paraId="265DB3C9" w14:textId="3B7F0B70" w:rsidR="0029211F" w:rsidRPr="006172B2" w:rsidRDefault="001B00F3" w:rsidP="0029211F">
      <w:pPr>
        <w:ind w:firstLine="720"/>
        <w:jc w:val="both"/>
      </w:pPr>
      <w:r w:rsidRPr="006172B2">
        <w:rPr>
          <w:lang w:val="sr-Cyrl-CS"/>
        </w:rPr>
        <w:t xml:space="preserve">Простире се на територији </w:t>
      </w:r>
      <w:r w:rsidR="0029211F" w:rsidRPr="006172B2">
        <w:rPr>
          <w:lang w:val="sr-Cyrl-CS"/>
        </w:rPr>
        <w:t>Југоисточне шумске области</w:t>
      </w:r>
      <w:r w:rsidR="0029211F" w:rsidRPr="006172B2">
        <w:t>, Јабланичког шумског подручја</w:t>
      </w:r>
      <w:r w:rsidR="0078207D" w:rsidRPr="006172B2">
        <w:rPr>
          <w:lang w:val="sr-Cyrl-CS"/>
        </w:rPr>
        <w:t xml:space="preserve"> и њоме газдује ЈП „Србијашуме“</w:t>
      </w:r>
      <w:r w:rsidR="00DF25F1" w:rsidRPr="006172B2">
        <w:rPr>
          <w:lang w:val="sr-Cyrl-CS"/>
        </w:rPr>
        <w:t xml:space="preserve"> </w:t>
      </w:r>
      <w:r w:rsidR="0029211F" w:rsidRPr="006172B2">
        <w:rPr>
          <w:lang w:val="sr-Cyrl-CS"/>
        </w:rPr>
        <w:t>-</w:t>
      </w:r>
      <w:r w:rsidR="0029211F" w:rsidRPr="006172B2">
        <w:t xml:space="preserve"> </w:t>
      </w:r>
      <w:r w:rsidR="0029211F" w:rsidRPr="006172B2">
        <w:rPr>
          <w:lang w:val="sr-Cyrl-CS"/>
        </w:rPr>
        <w:t>Београд, д</w:t>
      </w:r>
      <w:r w:rsidRPr="006172B2">
        <w:rPr>
          <w:lang w:val="sr-Cyrl-CS"/>
        </w:rPr>
        <w:t>ео предузећа Шумско газдинство „Шума“</w:t>
      </w:r>
      <w:r w:rsidR="0029211F" w:rsidRPr="006172B2">
        <w:rPr>
          <w:lang w:val="sr-Cyrl-CS"/>
        </w:rPr>
        <w:t xml:space="preserve"> Лесковац, преко ШУ </w:t>
      </w:r>
      <w:r w:rsidR="00B3448A" w:rsidRPr="006172B2">
        <w:rPr>
          <w:lang w:val="sr-Cyrl-CS"/>
        </w:rPr>
        <w:t xml:space="preserve">у </w:t>
      </w:r>
      <w:r w:rsidR="00385A7F">
        <w:rPr>
          <w:lang w:val="sr-Cyrl-RS"/>
        </w:rPr>
        <w:t>Предејану</w:t>
      </w:r>
      <w:r w:rsidR="0029211F" w:rsidRPr="006172B2">
        <w:rPr>
          <w:lang w:val="sr-Cyrl-CS"/>
        </w:rPr>
        <w:t>.</w:t>
      </w:r>
    </w:p>
    <w:p w14:paraId="73C6DBF7" w14:textId="77777777" w:rsidR="00C809B0" w:rsidRPr="006172B2" w:rsidRDefault="00C809B0" w:rsidP="00F72751">
      <w:pPr>
        <w:ind w:firstLine="720"/>
        <w:jc w:val="both"/>
        <w:rPr>
          <w:lang w:val="sr-Cyrl-CS"/>
        </w:rPr>
      </w:pPr>
    </w:p>
    <w:p w14:paraId="6D575BC2" w14:textId="77777777" w:rsidR="000C5A11" w:rsidRPr="00E61C55" w:rsidRDefault="000C5A11" w:rsidP="000C5A11">
      <w:pPr>
        <w:ind w:firstLine="720"/>
        <w:jc w:val="both"/>
      </w:pPr>
      <w:r w:rsidRPr="00E61C55">
        <w:t xml:space="preserve">Основа </w:t>
      </w:r>
      <w:r w:rsidRPr="00E61C55">
        <w:rPr>
          <w:lang w:val="sr-Cyrl-RS"/>
        </w:rPr>
        <w:t xml:space="preserve">газдовања шумама </w:t>
      </w:r>
      <w:r>
        <w:rPr>
          <w:lang w:val="sr-Cyrl-RS"/>
        </w:rPr>
        <w:t xml:space="preserve">(у даљем тексту: основа) </w:t>
      </w:r>
      <w:r w:rsidRPr="00E61C55">
        <w:t>садржи:</w:t>
      </w:r>
    </w:p>
    <w:p w14:paraId="4B68207B" w14:textId="77777777" w:rsidR="000C5A11" w:rsidRPr="00E61C55" w:rsidRDefault="000C5A11" w:rsidP="000C5A11">
      <w:pPr>
        <w:ind w:left="709" w:hanging="283"/>
        <w:jc w:val="both"/>
      </w:pPr>
      <w:r w:rsidRPr="00E61C55">
        <w:t>•</w:t>
      </w:r>
      <w:r w:rsidRPr="00E61C55">
        <w:tab/>
      </w:r>
      <w:r w:rsidRPr="00E61C55">
        <w:rPr>
          <w:lang w:val="sr-Cyrl-RS"/>
        </w:rPr>
        <w:t>Базу геореференцираних података (у даљем тексту: база основе)</w:t>
      </w:r>
      <w:r w:rsidRPr="00E61C55">
        <w:t xml:space="preserve"> </w:t>
      </w:r>
    </w:p>
    <w:p w14:paraId="47902573" w14:textId="74B2E406" w:rsidR="00097218" w:rsidRPr="006172B2" w:rsidRDefault="000C5A11" w:rsidP="000C5A11">
      <w:pPr>
        <w:ind w:left="709" w:hanging="283"/>
        <w:jc w:val="both"/>
      </w:pPr>
      <w:r w:rsidRPr="00E61C55">
        <w:t>•</w:t>
      </w:r>
      <w:r w:rsidRPr="00E61C55">
        <w:tab/>
      </w:r>
      <w:r w:rsidRPr="00E61C55">
        <w:rPr>
          <w:lang w:val="sr-Cyrl-RS"/>
        </w:rPr>
        <w:t>Текстуални део</w:t>
      </w:r>
    </w:p>
    <w:p w14:paraId="7FF983B1" w14:textId="77777777" w:rsidR="003873FA" w:rsidRPr="006172B2" w:rsidRDefault="003873FA" w:rsidP="00097218">
      <w:pPr>
        <w:ind w:firstLine="720"/>
        <w:jc w:val="both"/>
        <w:rPr>
          <w:lang w:val="ru-RU"/>
        </w:rPr>
      </w:pPr>
    </w:p>
    <w:p w14:paraId="223E121E" w14:textId="6B628695" w:rsidR="006135EE" w:rsidRPr="006172B2" w:rsidRDefault="006135EE" w:rsidP="00097218">
      <w:pPr>
        <w:ind w:firstLine="720"/>
        <w:jc w:val="both"/>
        <w:rPr>
          <w:sz w:val="23"/>
          <w:szCs w:val="23"/>
          <w:lang w:val="ru-RU"/>
        </w:rPr>
      </w:pPr>
      <w:r w:rsidRPr="006172B2">
        <w:rPr>
          <w:lang w:val="ru-RU"/>
        </w:rPr>
        <w:t xml:space="preserve">Основа газдовања шумама за ГЈ </w:t>
      </w:r>
      <w:r w:rsidR="006D6F8E">
        <w:rPr>
          <w:lang w:val="sr-Cyrl-RS"/>
        </w:rPr>
        <w:t>„</w:t>
      </w:r>
      <w:r w:rsidR="000226A4">
        <w:t>Кукавица - Слатина</w:t>
      </w:r>
      <w:r w:rsidR="006D6F8E">
        <w:rPr>
          <w:lang w:val="sr-Cyrl-RS"/>
        </w:rPr>
        <w:t>“</w:t>
      </w:r>
      <w:r w:rsidR="009A2E26" w:rsidRPr="006172B2">
        <w:rPr>
          <w:lang w:val="ru-RU"/>
        </w:rPr>
        <w:t xml:space="preserve"> </w:t>
      </w:r>
      <w:r w:rsidRPr="006172B2">
        <w:t>са роком важења</w:t>
      </w:r>
      <w:r w:rsidR="00CA29D7" w:rsidRPr="006172B2">
        <w:rPr>
          <w:lang w:val="ru-RU"/>
        </w:rPr>
        <w:t xml:space="preserve"> од </w:t>
      </w:r>
      <w:r w:rsidR="00D93527" w:rsidRPr="006172B2">
        <w:rPr>
          <w:lang w:val="ru-RU"/>
        </w:rPr>
        <w:t>202</w:t>
      </w:r>
      <w:r w:rsidR="00AD2E4E">
        <w:rPr>
          <w:lang w:val="ru-RU"/>
        </w:rPr>
        <w:t>6</w:t>
      </w:r>
      <w:r w:rsidR="006D6F8E">
        <w:rPr>
          <w:lang w:val="ru-RU"/>
        </w:rPr>
        <w:t xml:space="preserve"> - </w:t>
      </w:r>
      <w:r w:rsidR="00D93527" w:rsidRPr="006172B2">
        <w:rPr>
          <w:lang w:val="ru-RU"/>
        </w:rPr>
        <w:t>203</w:t>
      </w:r>
      <w:r w:rsidR="00AD2E4E">
        <w:rPr>
          <w:lang w:val="ru-RU"/>
        </w:rPr>
        <w:t>5</w:t>
      </w:r>
      <w:r w:rsidRPr="006172B2">
        <w:rPr>
          <w:lang w:val="ru-RU"/>
        </w:rPr>
        <w:t xml:space="preserve">, урађена је </w:t>
      </w:r>
      <w:r w:rsidR="008B381D" w:rsidRPr="006172B2">
        <w:t xml:space="preserve">у складу са </w:t>
      </w:r>
      <w:r w:rsidR="00097218" w:rsidRPr="006172B2">
        <w:t xml:space="preserve">свим законима и правилницима </w:t>
      </w:r>
      <w:r w:rsidR="005757D8" w:rsidRPr="006172B2">
        <w:rPr>
          <w:bCs/>
          <w:noProof/>
          <w:szCs w:val="20"/>
          <w:lang w:val="sr-Cyrl-CS"/>
        </w:rPr>
        <w:t>које се односе на газдовање шумама</w:t>
      </w:r>
      <w:r w:rsidR="00097218" w:rsidRPr="006172B2">
        <w:t xml:space="preserve">, који ће бити приказани у наставку. </w:t>
      </w:r>
    </w:p>
    <w:p w14:paraId="4249C345" w14:textId="77777777" w:rsidR="001B6900" w:rsidRPr="006172B2" w:rsidRDefault="001B6900" w:rsidP="001B6900">
      <w:pPr>
        <w:spacing w:before="120"/>
        <w:ind w:firstLine="720"/>
        <w:jc w:val="both"/>
        <w:rPr>
          <w:bCs/>
          <w:szCs w:val="20"/>
          <w:lang w:val="sr-Cyrl-CS"/>
        </w:rPr>
      </w:pPr>
      <w:r w:rsidRPr="006172B2">
        <w:rPr>
          <w:b/>
          <w:bCs/>
          <w:szCs w:val="20"/>
          <w:lang w:val="sr-Cyrl-CS"/>
        </w:rPr>
        <w:t>Закон о шумама</w:t>
      </w:r>
      <w:r w:rsidRPr="006172B2">
        <w:rPr>
          <w:bCs/>
          <w:szCs w:val="20"/>
          <w:lang w:val="sr-Cyrl-CS"/>
        </w:rPr>
        <w:t xml:space="preserve"> („Сл. гл. РС“ бр. 30/10, 93/12, 89/15, 95/18-др.закон);</w:t>
      </w:r>
    </w:p>
    <w:p w14:paraId="22D4F4A7"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заштити природе</w:t>
      </w:r>
      <w:r w:rsidRPr="006172B2">
        <w:rPr>
          <w:bCs/>
          <w:szCs w:val="20"/>
          <w:lang w:val="sr-Cyrl-CS"/>
        </w:rPr>
        <w:t xml:space="preserve"> („Сл. гл. РС“ бр. 36/09, 88/10, 91/10-исправка, 14/16, 95/18-др.закони 71/21);</w:t>
      </w:r>
    </w:p>
    <w:p w14:paraId="5EBA6230"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репродуктивном материјалу шумског дрвећа</w:t>
      </w:r>
      <w:r w:rsidRPr="006172B2">
        <w:rPr>
          <w:bCs/>
          <w:szCs w:val="20"/>
          <w:lang w:val="sr-Cyrl-CS"/>
        </w:rPr>
        <w:t xml:space="preserve"> („Сл. гл. РС“ бр. 135/04, 8/05-исправка, 41/09);</w:t>
      </w:r>
    </w:p>
    <w:p w14:paraId="2F55BC22"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дивљачи и ловству</w:t>
      </w:r>
      <w:r w:rsidRPr="006172B2">
        <w:rPr>
          <w:bCs/>
          <w:szCs w:val="20"/>
          <w:lang w:val="sr-Cyrl-CS"/>
        </w:rPr>
        <w:t xml:space="preserve"> („Сл. гл. РС“ бр. 18/10, 95/18-др.закон);</w:t>
      </w:r>
    </w:p>
    <w:p w14:paraId="071F1F06"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заштити животне средине</w:t>
      </w:r>
      <w:r w:rsidRPr="006172B2">
        <w:rPr>
          <w:bCs/>
          <w:szCs w:val="20"/>
          <w:lang w:val="sr-Cyrl-CS"/>
        </w:rPr>
        <w:t xml:space="preserve"> („Сл. гл. РС“ бр. 135/04, 36/09, 36/09-др.закон, 72/09-др.закон, 43/11-Одлука УС, 14/16, 76/18, 95/18-др.закон);</w:t>
      </w:r>
    </w:p>
    <w:p w14:paraId="4FF5E546"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процени утицаја на животну средину</w:t>
      </w:r>
      <w:r w:rsidRPr="006172B2">
        <w:rPr>
          <w:bCs/>
          <w:szCs w:val="20"/>
          <w:lang w:val="sr-Cyrl-CS"/>
        </w:rPr>
        <w:t xml:space="preserve"> („Сл. гл. РС“ бр. 135/04, 36/09);</w:t>
      </w:r>
    </w:p>
    <w:p w14:paraId="27697BD5"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стратешкој процени утицаја на животну средину</w:t>
      </w:r>
      <w:r w:rsidRPr="006172B2">
        <w:rPr>
          <w:bCs/>
          <w:szCs w:val="20"/>
          <w:lang w:val="sr-Cyrl-CS"/>
        </w:rPr>
        <w:t xml:space="preserve"> („Сл.гл. РС“ бр. 135/04, 88/10);</w:t>
      </w:r>
    </w:p>
    <w:p w14:paraId="14C06636"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интегрисаном спречавању и контроли загађивања животне средине</w:t>
      </w:r>
      <w:r w:rsidRPr="006172B2">
        <w:rPr>
          <w:bCs/>
          <w:szCs w:val="20"/>
          <w:lang w:val="sr-Cyrl-CS"/>
        </w:rPr>
        <w:t xml:space="preserve"> („Сл. гл. РС“ бр. 135/04, 25/15);</w:t>
      </w:r>
    </w:p>
    <w:p w14:paraId="341DD233"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потврђивању Конвенције о биолошкој разноврсности</w:t>
      </w:r>
      <w:r w:rsidRPr="006172B2">
        <w:rPr>
          <w:bCs/>
          <w:szCs w:val="20"/>
          <w:lang w:val="sr-Cyrl-CS"/>
        </w:rPr>
        <w:t xml:space="preserve"> („Сл. лист СРЈ-Међународни уговори“ бр. 11/01);</w:t>
      </w:r>
    </w:p>
    <w:p w14:paraId="7715CB49"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потврђивању Конвенције о очувању европске дивље флоре и фауне и природних станишта</w:t>
      </w:r>
      <w:r w:rsidRPr="006172B2">
        <w:rPr>
          <w:bCs/>
          <w:szCs w:val="20"/>
          <w:lang w:val="sr-Cyrl-CS"/>
        </w:rPr>
        <w:t xml:space="preserve"> („Сл. гл РС-Међународни уговори“ бр. 102/07);</w:t>
      </w:r>
    </w:p>
    <w:p w14:paraId="1A24AAC7"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водама</w:t>
      </w:r>
      <w:r w:rsidRPr="006172B2">
        <w:rPr>
          <w:bCs/>
          <w:szCs w:val="20"/>
          <w:lang w:val="sr-Cyrl-CS"/>
        </w:rPr>
        <w:t xml:space="preserve"> („Сл. гл. РС“ бр. 30/10, 93/12, 101/16, 95/18, 95/18-др.закон);</w:t>
      </w:r>
    </w:p>
    <w:p w14:paraId="0BB8667E" w14:textId="77777777" w:rsidR="00224788" w:rsidRPr="006172B2" w:rsidRDefault="00224788" w:rsidP="00224788">
      <w:pPr>
        <w:spacing w:before="120"/>
        <w:ind w:firstLine="720"/>
        <w:jc w:val="both"/>
        <w:rPr>
          <w:bCs/>
          <w:szCs w:val="20"/>
          <w:lang w:val="sr-Cyrl-CS"/>
        </w:rPr>
      </w:pPr>
      <w:r w:rsidRPr="006172B2">
        <w:rPr>
          <w:b/>
          <w:bCs/>
          <w:szCs w:val="20"/>
          <w:lang w:val="sr-Cyrl-CS"/>
        </w:rPr>
        <w:t>Законом о пољопривредном земљишту</w:t>
      </w:r>
      <w:r w:rsidRPr="006172B2">
        <w:rPr>
          <w:bCs/>
          <w:szCs w:val="20"/>
          <w:lang w:val="sr-Cyrl-CS"/>
        </w:rPr>
        <w:t xml:space="preserve"> („Сл. гл. РС“ бр. 62/06, 65/08-др.закон, 41/09, 112/15, 80/17, 95/18-др.закон);</w:t>
      </w:r>
    </w:p>
    <w:p w14:paraId="3C40AD37"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планирању и изградњи</w:t>
      </w:r>
      <w:r w:rsidRPr="006172B2">
        <w:rPr>
          <w:bCs/>
          <w:szCs w:val="20"/>
          <w:lang w:val="sr-Cyrl-CS"/>
        </w:rPr>
        <w:t xml:space="preserve"> („Сл.гл.РС“ бр.72/09, 81/09-испр., 64/10-Одлука УС, 24/11, 121/12, 42/13-Одлука УС, 50/13-Одлука УС, 98/13 - Одлука УС, 132/14, 145/14, 83/18, 31/19, 37/19 – др. Закон, 9/20 и 52/21);</w:t>
      </w:r>
    </w:p>
    <w:p w14:paraId="1841EEB9" w14:textId="77777777" w:rsidR="00224788" w:rsidRPr="006172B2" w:rsidRDefault="00224788" w:rsidP="00224788">
      <w:pPr>
        <w:spacing w:before="120"/>
        <w:ind w:firstLine="720"/>
        <w:jc w:val="both"/>
        <w:rPr>
          <w:bCs/>
          <w:szCs w:val="20"/>
          <w:lang w:val="sr-Cyrl-CS"/>
        </w:rPr>
      </w:pPr>
      <w:r w:rsidRPr="006172B2">
        <w:rPr>
          <w:b/>
          <w:bCs/>
          <w:szCs w:val="20"/>
          <w:lang w:val="sr-Cyrl-CS"/>
        </w:rPr>
        <w:lastRenderedPageBreak/>
        <w:t>Закон о просторном плану Републике Србије од 2010-2020</w:t>
      </w:r>
      <w:r w:rsidRPr="006172B2">
        <w:rPr>
          <w:bCs/>
          <w:szCs w:val="20"/>
          <w:lang w:val="sr-Cyrl-CS"/>
        </w:rPr>
        <w:t xml:space="preserve"> („Сл. гл. РС“ бр. 88/10);</w:t>
      </w:r>
    </w:p>
    <w:p w14:paraId="346FFD95"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путевима</w:t>
      </w:r>
      <w:r w:rsidRPr="006172B2">
        <w:rPr>
          <w:bCs/>
          <w:szCs w:val="20"/>
          <w:lang w:val="sr-Cyrl-CS"/>
        </w:rPr>
        <w:t xml:space="preserve"> („Сл.гл.РС“ бр. 41/18, 95/18-др.закон);</w:t>
      </w:r>
    </w:p>
    <w:p w14:paraId="476016D1"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заштити од пожара</w:t>
      </w:r>
      <w:r w:rsidRPr="006172B2">
        <w:rPr>
          <w:bCs/>
          <w:szCs w:val="20"/>
          <w:lang w:val="sr-Cyrl-CS"/>
        </w:rPr>
        <w:t xml:space="preserve"> („Сл. гл. РС“ бр. 111/09, 20/15, 87/18, 87/18-др.закон);</w:t>
      </w:r>
    </w:p>
    <w:p w14:paraId="4C583A06"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државном премеру и катастру</w:t>
      </w:r>
      <w:r w:rsidRPr="006172B2">
        <w:rPr>
          <w:bCs/>
          <w:szCs w:val="20"/>
          <w:lang w:val="sr-Cyrl-CS"/>
        </w:rPr>
        <w:t xml:space="preserve"> (Сл. гл. РС бр. 72/2009, 18/2010, 65/2013, 15/2015 –одлука УС, 96/2015, 47/2017 –</w:t>
      </w:r>
      <w:r w:rsidR="004D4318" w:rsidRPr="006172B2">
        <w:rPr>
          <w:bCs/>
          <w:szCs w:val="20"/>
        </w:rPr>
        <w:t xml:space="preserve"> </w:t>
      </w:r>
      <w:r w:rsidRPr="006172B2">
        <w:rPr>
          <w:bCs/>
          <w:szCs w:val="20"/>
          <w:lang w:val="sr-Cyrl-CS"/>
        </w:rPr>
        <w:t>аутентично тумачење, 113/2017 –др. закон, 27/2018 –др. закон, 41/2018 –др. Закон и 9/2020 –др. закон);</w:t>
      </w:r>
    </w:p>
    <w:p w14:paraId="6FB6D9CF"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накнадама за коришћење јавних добара</w:t>
      </w:r>
      <w:r w:rsidRPr="006172B2">
        <w:rPr>
          <w:bCs/>
          <w:szCs w:val="20"/>
          <w:lang w:val="sr-Cyrl-CS"/>
        </w:rPr>
        <w:t xml:space="preserve"> („Сл. гл. РС“ бр. 95/18);</w:t>
      </w:r>
    </w:p>
    <w:p w14:paraId="54CECE0A"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одбрани</w:t>
      </w:r>
      <w:r w:rsidRPr="006172B2">
        <w:rPr>
          <w:bCs/>
          <w:szCs w:val="20"/>
          <w:lang w:val="sr-Cyrl-CS"/>
        </w:rPr>
        <w:t xml:space="preserve"> (Сл. гл. РС бр. 116/07, 88/09, 88/09 – др. закон, 104/09 – др. закон, 10/15 и 36/18);</w:t>
      </w:r>
    </w:p>
    <w:p w14:paraId="1CC32895"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стандардизацији</w:t>
      </w:r>
      <w:r w:rsidRPr="006172B2">
        <w:rPr>
          <w:bCs/>
          <w:szCs w:val="20"/>
          <w:lang w:val="sr-Cyrl-CS"/>
        </w:rPr>
        <w:t xml:space="preserve"> (Сл. гл. РС бр. 36/09 и 46/15);</w:t>
      </w:r>
    </w:p>
    <w:p w14:paraId="05F89288" w14:textId="51460BA7" w:rsidR="001B6900" w:rsidRPr="006172B2" w:rsidRDefault="00C03E9F" w:rsidP="001B6900">
      <w:pPr>
        <w:spacing w:before="120"/>
        <w:ind w:firstLine="720"/>
        <w:jc w:val="both"/>
        <w:rPr>
          <w:bCs/>
          <w:szCs w:val="20"/>
          <w:lang w:val="sr-Cyrl-CS"/>
        </w:rPr>
      </w:pPr>
      <w:r w:rsidRPr="00C03E9F">
        <w:rPr>
          <w:bCs/>
          <w:szCs w:val="20"/>
          <w:lang w:val="sr-Cyrl-CS"/>
        </w:rPr>
        <w:t>Правилнику о основи газдовања шумама, извођачком пројекту газдовања шумама, евидентирању извршених радова и шумској хроници („Службени гласник РС, број 18/2024. године)</w:t>
      </w:r>
      <w:r w:rsidR="001B6900" w:rsidRPr="006172B2">
        <w:rPr>
          <w:bCs/>
          <w:szCs w:val="20"/>
          <w:lang w:val="sr-Cyrl-CS"/>
        </w:rPr>
        <w:t>;</w:t>
      </w:r>
    </w:p>
    <w:p w14:paraId="2C1A19F0" w14:textId="77777777" w:rsidR="001B6900" w:rsidRPr="006172B2" w:rsidRDefault="001B6900" w:rsidP="001B6900">
      <w:pPr>
        <w:spacing w:before="120"/>
        <w:ind w:firstLine="720"/>
        <w:jc w:val="both"/>
        <w:rPr>
          <w:bCs/>
          <w:szCs w:val="20"/>
          <w:lang w:val="sr-Cyrl-CS"/>
        </w:rPr>
      </w:pPr>
      <w:r w:rsidRPr="006172B2">
        <w:rPr>
          <w:bCs/>
          <w:szCs w:val="20"/>
          <w:lang w:val="sr-Cyrl-CS"/>
        </w:rPr>
        <w:t>Правилник о начину и времену вршења дознаке, додељивању, облику и садржини дозначног жига и жига за шумску кривицу, обрасцу дозначне књиге, односно књиге шумске кривице, као и о условима и начину сече у шумама („Сл. гл. РС“ бр. 65/11, 47/12, 8/17);</w:t>
      </w:r>
    </w:p>
    <w:p w14:paraId="0061DE50" w14:textId="2A968C16" w:rsidR="001B6900" w:rsidRPr="006172B2" w:rsidRDefault="001B6900" w:rsidP="001B6900">
      <w:pPr>
        <w:spacing w:before="120"/>
        <w:ind w:firstLine="720"/>
        <w:jc w:val="both"/>
        <w:rPr>
          <w:bCs/>
          <w:szCs w:val="20"/>
          <w:lang w:val="sr-Cyrl-CS"/>
        </w:rPr>
      </w:pPr>
      <w:bookmarkStart w:id="29" w:name="_Hlk173911715"/>
      <w:r w:rsidRPr="006172B2">
        <w:rPr>
          <w:bCs/>
          <w:szCs w:val="20"/>
          <w:lang w:val="sr-Cyrl-CS"/>
        </w:rPr>
        <w:t xml:space="preserve">Правилник о шумском реду </w:t>
      </w:r>
      <w:r w:rsidR="00C03E9F">
        <w:rPr>
          <w:bCs/>
          <w:szCs w:val="20"/>
          <w:lang w:val="sr-Latn-RS"/>
        </w:rPr>
        <w:t>(</w:t>
      </w:r>
      <w:r w:rsidR="006D6F8E">
        <w:rPr>
          <w:color w:val="000000"/>
          <w:lang w:val="sr-Cyrl-RS"/>
        </w:rPr>
        <w:t>„</w:t>
      </w:r>
      <w:r w:rsidR="00C03E9F">
        <w:rPr>
          <w:color w:val="000000"/>
        </w:rPr>
        <w:t>Службени гласник РС</w:t>
      </w:r>
      <w:r w:rsidR="006D6F8E">
        <w:rPr>
          <w:color w:val="000000"/>
          <w:lang w:val="sr-Cyrl-RS"/>
        </w:rPr>
        <w:t>“</w:t>
      </w:r>
      <w:r w:rsidR="00C03E9F">
        <w:rPr>
          <w:color w:val="000000"/>
        </w:rPr>
        <w:t>, бр. 38/2011, 75/2016, 94/2017, 87/2021.)</w:t>
      </w:r>
      <w:r w:rsidRPr="006172B2">
        <w:rPr>
          <w:bCs/>
          <w:szCs w:val="20"/>
          <w:lang w:val="sr-Cyrl-CS"/>
        </w:rPr>
        <w:t>;</w:t>
      </w:r>
    </w:p>
    <w:bookmarkEnd w:id="29"/>
    <w:p w14:paraId="459A5989" w14:textId="77777777" w:rsidR="001B6900" w:rsidRPr="006172B2" w:rsidRDefault="001B6900" w:rsidP="001B6900">
      <w:pPr>
        <w:spacing w:before="120"/>
        <w:ind w:firstLine="720"/>
        <w:jc w:val="both"/>
        <w:rPr>
          <w:bCs/>
          <w:szCs w:val="20"/>
          <w:lang w:val="sr-Cyrl-CS"/>
        </w:rPr>
      </w:pPr>
      <w:r w:rsidRPr="006172B2">
        <w:rPr>
          <w:bCs/>
          <w:szCs w:val="20"/>
          <w:lang w:val="sr-Cyrl-CS"/>
        </w:rPr>
        <w:t>Правилник о облику и садржини шумског жига, обрасцу пропратнице, односно отпремнице, условима и начину жигосања посеченог дрвета, начину вођења евиденције и начину жигосања, односно обележавања четинарских стабала намењених за новогодишње и друге празнике („Сл. гл. РС“ бр. 93/16);</w:t>
      </w:r>
    </w:p>
    <w:p w14:paraId="4D69B8A2" w14:textId="77777777" w:rsidR="001B6900" w:rsidRPr="006172B2" w:rsidRDefault="001B6900" w:rsidP="001B6900">
      <w:pPr>
        <w:spacing w:before="120"/>
        <w:ind w:firstLine="720"/>
        <w:jc w:val="both"/>
        <w:rPr>
          <w:bCs/>
          <w:szCs w:val="20"/>
          <w:lang w:val="sr-Cyrl-CS"/>
        </w:rPr>
      </w:pPr>
      <w:r w:rsidRPr="006172B2">
        <w:rPr>
          <w:bCs/>
          <w:szCs w:val="20"/>
          <w:lang w:val="sr-Cyrl-CS"/>
        </w:rPr>
        <w:t>Правилник о садржини средњорочног плана заштите шума од биљних болести и штеточина („Сл. гл. РС“ бр. 36/11);</w:t>
      </w:r>
    </w:p>
    <w:p w14:paraId="6BDCFB3C" w14:textId="77777777" w:rsidR="001B6900" w:rsidRPr="006172B2" w:rsidRDefault="001B6900" w:rsidP="001B6900">
      <w:pPr>
        <w:spacing w:before="120"/>
        <w:ind w:firstLine="720"/>
        <w:jc w:val="both"/>
        <w:rPr>
          <w:bCs/>
          <w:szCs w:val="20"/>
          <w:lang w:val="sr-Cyrl-CS"/>
        </w:rPr>
      </w:pPr>
      <w:r w:rsidRPr="006172B2">
        <w:rPr>
          <w:bCs/>
          <w:szCs w:val="20"/>
          <w:lang w:val="sr-Cyrl-CS"/>
        </w:rPr>
        <w:t xml:space="preserve">Правилник о критеријумима за издвајање типова станишта, о типовима станишта, осетљивим, угроженим, ретким и за заштиту приоритетним типовима станишта и о мерама заштите за њихово очување („Сл. гл. РС“ бр. 35/10); </w:t>
      </w:r>
    </w:p>
    <w:p w14:paraId="179F2B94" w14:textId="77777777" w:rsidR="001B6900" w:rsidRPr="006172B2" w:rsidRDefault="001B6900" w:rsidP="001B6900">
      <w:pPr>
        <w:spacing w:before="120"/>
        <w:ind w:firstLine="720"/>
        <w:jc w:val="both"/>
        <w:rPr>
          <w:bCs/>
          <w:szCs w:val="20"/>
          <w:lang w:val="sr-Cyrl-CS"/>
        </w:rPr>
      </w:pPr>
      <w:r w:rsidRPr="006172B2">
        <w:rPr>
          <w:bCs/>
          <w:szCs w:val="20"/>
          <w:lang w:val="sr-Cyrl-CS"/>
        </w:rPr>
        <w:t>Правилник о критеријумима вредновања и поступку категоризације заштићених подручја</w:t>
      </w:r>
      <w:r w:rsidR="00940D7A" w:rsidRPr="006172B2">
        <w:rPr>
          <w:bCs/>
          <w:szCs w:val="20"/>
        </w:rPr>
        <w:t xml:space="preserve"> </w:t>
      </w:r>
      <w:r w:rsidRPr="006172B2">
        <w:rPr>
          <w:bCs/>
          <w:szCs w:val="20"/>
          <w:lang w:val="sr-Cyrl-CS"/>
        </w:rPr>
        <w:t>(„Сл. гл. РС“, бр. 97/15);</w:t>
      </w:r>
    </w:p>
    <w:p w14:paraId="50578D21" w14:textId="77777777" w:rsidR="001B6900" w:rsidRPr="006172B2" w:rsidRDefault="001B6900" w:rsidP="001B6900">
      <w:pPr>
        <w:spacing w:before="120"/>
        <w:ind w:firstLine="720"/>
        <w:jc w:val="both"/>
        <w:rPr>
          <w:bCs/>
          <w:szCs w:val="20"/>
          <w:lang w:val="sr-Cyrl-CS"/>
        </w:rPr>
      </w:pPr>
      <w:r w:rsidRPr="006172B2">
        <w:rPr>
          <w:bCs/>
          <w:szCs w:val="20"/>
          <w:lang w:val="sr-Cyrl-CS"/>
        </w:rPr>
        <w:t>Правилник о проглашењу и заштити строго заштићених и заштићених дивљих врста биљака, животиња и гљива („Сл. гл. РС“ бр. 5/10, 47/11,32/16, 98/16);</w:t>
      </w:r>
    </w:p>
    <w:p w14:paraId="49CE05F3" w14:textId="77777777" w:rsidR="001B6900" w:rsidRPr="006172B2" w:rsidRDefault="001B6900" w:rsidP="001B6900">
      <w:pPr>
        <w:spacing w:before="120"/>
        <w:ind w:firstLine="720"/>
        <w:jc w:val="both"/>
        <w:rPr>
          <w:bCs/>
          <w:szCs w:val="20"/>
          <w:lang w:val="sr-Cyrl-CS"/>
        </w:rPr>
      </w:pPr>
      <w:r w:rsidRPr="006172B2">
        <w:rPr>
          <w:bCs/>
          <w:szCs w:val="20"/>
          <w:lang w:val="sr-Cyrl-CS"/>
        </w:rPr>
        <w:t>Правилник о начину обележавања заштићених природних добара („Сл. гл. РС“ бр. 30/92, 24/94, 17/96);</w:t>
      </w:r>
    </w:p>
    <w:p w14:paraId="7FC728BE" w14:textId="77777777" w:rsidR="001B6900" w:rsidRPr="006172B2" w:rsidRDefault="001B6900" w:rsidP="001B6900">
      <w:pPr>
        <w:spacing w:before="120"/>
        <w:ind w:firstLine="720"/>
        <w:jc w:val="both"/>
        <w:rPr>
          <w:bCs/>
          <w:szCs w:val="20"/>
          <w:lang w:val="sr-Cyrl-CS"/>
        </w:rPr>
      </w:pPr>
      <w:r w:rsidRPr="006172B2">
        <w:rPr>
          <w:bCs/>
          <w:szCs w:val="20"/>
          <w:lang w:val="sr-Cyrl-CS"/>
        </w:rPr>
        <w:t>Правилник о квалитету репродуктивног материјала топола и врба („Сл. гл. РС“ бр. 76/09);</w:t>
      </w:r>
    </w:p>
    <w:p w14:paraId="16730FB1" w14:textId="77777777" w:rsidR="001B6900" w:rsidRPr="006172B2" w:rsidRDefault="001B6900" w:rsidP="001B6900">
      <w:pPr>
        <w:spacing w:before="120"/>
        <w:ind w:firstLine="720"/>
        <w:jc w:val="both"/>
        <w:rPr>
          <w:bCs/>
          <w:szCs w:val="20"/>
          <w:lang w:val="sr-Cyrl-CS"/>
        </w:rPr>
      </w:pPr>
      <w:r w:rsidRPr="006172B2">
        <w:rPr>
          <w:bCs/>
          <w:szCs w:val="20"/>
          <w:lang w:val="sr-Cyrl-CS"/>
        </w:rPr>
        <w:t>Правилник о мерама за спречавање штете од дивљачи и штете на дивљачи и поступку и начину утврђивања штете („Сл. гл. РС“ бр. 2/12);</w:t>
      </w:r>
    </w:p>
    <w:p w14:paraId="572DA6C8" w14:textId="77777777" w:rsidR="001B6900" w:rsidRPr="006172B2" w:rsidRDefault="001B6900" w:rsidP="001B6900">
      <w:pPr>
        <w:spacing w:before="120"/>
        <w:ind w:firstLine="720"/>
        <w:jc w:val="both"/>
        <w:rPr>
          <w:bCs/>
          <w:szCs w:val="20"/>
          <w:lang w:val="sr-Cyrl-CS"/>
        </w:rPr>
      </w:pPr>
      <w:r w:rsidRPr="006172B2">
        <w:rPr>
          <w:bCs/>
          <w:szCs w:val="20"/>
          <w:lang w:val="sr-Cyrl-CS"/>
        </w:rPr>
        <w:t xml:space="preserve">Правилник о специјалним техничко-технолошким решењима која омогућавају несметану и сигурну комуникацију дивљих животиња („Сл. гл. РС“, бр. 72/10); </w:t>
      </w:r>
    </w:p>
    <w:p w14:paraId="0D642A50" w14:textId="77777777" w:rsidR="00224788" w:rsidRPr="006172B2" w:rsidRDefault="00224788" w:rsidP="00224788">
      <w:pPr>
        <w:spacing w:before="120"/>
        <w:ind w:firstLine="720"/>
        <w:jc w:val="both"/>
        <w:rPr>
          <w:bCs/>
          <w:szCs w:val="20"/>
          <w:lang w:val="sr-Cyrl-CS"/>
        </w:rPr>
      </w:pPr>
      <w:r w:rsidRPr="006172B2">
        <w:rPr>
          <w:bCs/>
          <w:szCs w:val="20"/>
          <w:lang w:val="sr-Cyrl-CS"/>
        </w:rPr>
        <w:lastRenderedPageBreak/>
        <w:t>Правилник о садржини и обрасцу захтева за издавање водних аката, садржини мишљења у поступку издавања водних услова и садржини извештаја у поступку издавања водне дозволе („Сл. гл. РС“, бр. 72/17, 44/18-др.закон);</w:t>
      </w:r>
    </w:p>
    <w:p w14:paraId="56B808DE" w14:textId="77777777" w:rsidR="00224788" w:rsidRPr="006172B2" w:rsidRDefault="00224788" w:rsidP="00224788">
      <w:pPr>
        <w:spacing w:before="120"/>
        <w:ind w:firstLine="720"/>
        <w:jc w:val="both"/>
        <w:rPr>
          <w:bCs/>
          <w:szCs w:val="20"/>
          <w:lang w:val="sr-Cyrl-CS"/>
        </w:rPr>
      </w:pPr>
      <w:r w:rsidRPr="006172B2">
        <w:rPr>
          <w:bCs/>
          <w:szCs w:val="20"/>
          <w:lang w:val="sr-Cyrl-CS"/>
        </w:rPr>
        <w:t>Уредба о еколошкој мрежи („Сл. гл. РС“ бр. 102/10);</w:t>
      </w:r>
    </w:p>
    <w:p w14:paraId="6D390343" w14:textId="77777777" w:rsidR="00224788" w:rsidRPr="006172B2" w:rsidRDefault="00224788" w:rsidP="00224788">
      <w:pPr>
        <w:spacing w:before="120"/>
        <w:ind w:firstLine="720"/>
        <w:jc w:val="both"/>
        <w:rPr>
          <w:bCs/>
          <w:szCs w:val="20"/>
          <w:lang w:val="sr-Cyrl-CS"/>
        </w:rPr>
      </w:pPr>
      <w:r w:rsidRPr="006172B2">
        <w:rPr>
          <w:bCs/>
          <w:szCs w:val="20"/>
          <w:lang w:val="sr-Cyrl-CS"/>
        </w:rPr>
        <w:t>Уредба о режимима заштите („Сл. гл. РС“ бр. 31/12);</w:t>
      </w:r>
    </w:p>
    <w:p w14:paraId="3F3F20A5" w14:textId="77777777" w:rsidR="00224788" w:rsidRPr="006172B2" w:rsidRDefault="00224788" w:rsidP="00224788">
      <w:pPr>
        <w:spacing w:before="120"/>
        <w:ind w:firstLine="720"/>
        <w:jc w:val="both"/>
        <w:rPr>
          <w:bCs/>
          <w:szCs w:val="20"/>
          <w:lang w:val="sr-Cyrl-CS"/>
        </w:rPr>
      </w:pPr>
      <w:r w:rsidRPr="006172B2">
        <w:rPr>
          <w:bCs/>
          <w:szCs w:val="20"/>
          <w:lang w:val="sr-Cyrl-CS"/>
        </w:rPr>
        <w:t xml:space="preserve">Уредба о стављању под контролу коришћења и промета дивље флоре и фауне („Сл. гл. РС“ бр. 31/05, 45/05-исправка, 22/07, 38/08, 9/10, 69/11 и </w:t>
      </w:r>
      <w:r w:rsidRPr="006172B2">
        <w:rPr>
          <w:bCs/>
          <w:szCs w:val="20"/>
          <w:shd w:val="clear" w:color="auto" w:fill="FFFFFF"/>
          <w:lang w:val="sr-Cyrl-CS"/>
        </w:rPr>
        <w:t>95/18 -</w:t>
      </w:r>
      <w:r w:rsidRPr="006172B2">
        <w:rPr>
          <w:bCs/>
          <w:szCs w:val="20"/>
          <w:shd w:val="clear" w:color="auto" w:fill="FFFFFF"/>
        </w:rPr>
        <w:t> </w:t>
      </w:r>
      <w:r w:rsidRPr="006172B2">
        <w:rPr>
          <w:bCs/>
          <w:shd w:val="clear" w:color="auto" w:fill="FFFFFF"/>
          <w:lang w:val="sr-Cyrl-CS"/>
        </w:rPr>
        <w:t>др. закон</w:t>
      </w:r>
      <w:r w:rsidRPr="006172B2">
        <w:rPr>
          <w:bCs/>
          <w:szCs w:val="20"/>
          <w:lang w:val="sr-Cyrl-CS"/>
        </w:rPr>
        <w:t>);</w:t>
      </w:r>
    </w:p>
    <w:p w14:paraId="73D424CB" w14:textId="77777777" w:rsidR="001B6900" w:rsidRPr="006172B2" w:rsidRDefault="001B6900" w:rsidP="001B6900">
      <w:pPr>
        <w:spacing w:before="120"/>
        <w:ind w:firstLine="720"/>
        <w:jc w:val="both"/>
        <w:rPr>
          <w:bCs/>
          <w:szCs w:val="20"/>
          <w:lang w:val="sr-Cyrl-CS"/>
        </w:rPr>
      </w:pPr>
      <w:r w:rsidRPr="006172B2">
        <w:rPr>
          <w:bCs/>
          <w:szCs w:val="20"/>
          <w:lang w:val="sr-Cyrl-CS"/>
        </w:rPr>
        <w:t>Уредба о утврђивању Листе пројеката за које је обавезна процена утицаја и Листе пројеката за које се може захтевати процена утицаја на животну средину („Сл. гл. РС“ бр. 114/08);</w:t>
      </w:r>
    </w:p>
    <w:p w14:paraId="2C946B32" w14:textId="77777777" w:rsidR="00224788" w:rsidRPr="006172B2" w:rsidRDefault="00224788" w:rsidP="00224788">
      <w:pPr>
        <w:spacing w:before="120"/>
        <w:ind w:firstLine="720"/>
        <w:jc w:val="both"/>
        <w:rPr>
          <w:bCs/>
          <w:szCs w:val="20"/>
          <w:lang w:val="sr-Cyrl-CS"/>
        </w:rPr>
      </w:pPr>
      <w:r w:rsidRPr="006172B2">
        <w:rPr>
          <w:bCs/>
          <w:szCs w:val="20"/>
          <w:lang w:val="sr-Cyrl-CS"/>
        </w:rPr>
        <w:t>Одлука о стављању под заштиту биљних врста као природних реткости („Сл. гл. РС“ бр. 11/90, 49/91);</w:t>
      </w:r>
    </w:p>
    <w:p w14:paraId="54E122EC" w14:textId="4EB5A6C5" w:rsidR="001B6900" w:rsidRPr="006172B2" w:rsidRDefault="001B6900" w:rsidP="001B6900">
      <w:pPr>
        <w:spacing w:before="120"/>
        <w:ind w:firstLine="720"/>
        <w:jc w:val="both"/>
        <w:rPr>
          <w:bCs/>
          <w:szCs w:val="20"/>
        </w:rPr>
      </w:pPr>
      <w:r w:rsidRPr="006172B2">
        <w:rPr>
          <w:bCs/>
          <w:szCs w:val="20"/>
          <w:lang w:val="sr-Cyrl-CS"/>
        </w:rPr>
        <w:t>Водопривредна основа Републике Србије (</w:t>
      </w:r>
      <w:r w:rsidR="006D6F8E">
        <w:rPr>
          <w:bCs/>
          <w:szCs w:val="20"/>
          <w:lang w:val="sr-Cyrl-CS"/>
        </w:rPr>
        <w:t>„</w:t>
      </w:r>
      <w:r w:rsidRPr="006172B2">
        <w:rPr>
          <w:bCs/>
          <w:szCs w:val="20"/>
          <w:lang w:val="sr-Cyrl-CS"/>
        </w:rPr>
        <w:t>Сл. гл. РС</w:t>
      </w:r>
      <w:r w:rsidR="006D6F8E">
        <w:rPr>
          <w:bCs/>
          <w:szCs w:val="20"/>
          <w:lang w:val="sr-Cyrl-CS"/>
        </w:rPr>
        <w:t>“</w:t>
      </w:r>
      <w:r w:rsidRPr="006172B2">
        <w:rPr>
          <w:bCs/>
          <w:szCs w:val="20"/>
          <w:lang w:val="sr-Cyrl-CS"/>
        </w:rPr>
        <w:t xml:space="preserve"> бр. 11/2002)</w:t>
      </w:r>
      <w:r w:rsidR="00BE412B" w:rsidRPr="006172B2">
        <w:rPr>
          <w:bCs/>
          <w:szCs w:val="20"/>
        </w:rPr>
        <w:t>;</w:t>
      </w:r>
    </w:p>
    <w:p w14:paraId="5C0595B1" w14:textId="2FB935ED" w:rsidR="001B6900" w:rsidRDefault="001B6900" w:rsidP="001B6900">
      <w:pPr>
        <w:spacing w:before="120"/>
        <w:ind w:firstLine="720"/>
        <w:jc w:val="both"/>
        <w:rPr>
          <w:bCs/>
          <w:noProof/>
          <w:szCs w:val="20"/>
          <w:lang w:val="sr-Cyrl-CS"/>
        </w:rPr>
      </w:pPr>
      <w:r w:rsidRPr="006172B2">
        <w:rPr>
          <w:bCs/>
          <w:noProof/>
          <w:szCs w:val="20"/>
          <w:lang w:val="sr-Cyrl-CS"/>
        </w:rPr>
        <w:t xml:space="preserve">При спровођењу ове ОГШ шумско газдинство је обавезно да се придржава одредби напред наведених закона. </w:t>
      </w:r>
    </w:p>
    <w:p w14:paraId="6F56A4C7" w14:textId="77777777" w:rsidR="00CA114D" w:rsidRDefault="00CA114D" w:rsidP="001B6900">
      <w:pPr>
        <w:spacing w:before="120"/>
        <w:ind w:firstLine="720"/>
        <w:jc w:val="both"/>
        <w:rPr>
          <w:bCs/>
          <w:noProof/>
          <w:szCs w:val="20"/>
          <w:lang w:val="sr-Cyrl-CS"/>
        </w:rPr>
      </w:pPr>
    </w:p>
    <w:p w14:paraId="5D4C9EF6" w14:textId="5366FC31" w:rsidR="006135EE" w:rsidRPr="006172B2" w:rsidRDefault="006135EE" w:rsidP="00B422BB">
      <w:pPr>
        <w:pStyle w:val="Heading1"/>
        <w:ind w:hanging="342"/>
      </w:pPr>
      <w:bookmarkStart w:id="30" w:name="_Toc2754172"/>
      <w:bookmarkStart w:id="31" w:name="_Toc27380736"/>
      <w:bookmarkStart w:id="32" w:name="_Toc39269984"/>
      <w:bookmarkStart w:id="33" w:name="_Toc44863104"/>
      <w:bookmarkStart w:id="34" w:name="_Toc45211075"/>
      <w:bookmarkStart w:id="35" w:name="_Toc57270414"/>
      <w:bookmarkStart w:id="36" w:name="_Toc57291111"/>
      <w:bookmarkStart w:id="37" w:name="_Toc65060448"/>
      <w:bookmarkStart w:id="38" w:name="_Toc94179366"/>
      <w:bookmarkStart w:id="39" w:name="_Toc135218603"/>
      <w:bookmarkStart w:id="40" w:name="_Toc206400060"/>
      <w:r w:rsidRPr="006172B2">
        <w:t>1.</w:t>
      </w:r>
      <w:r w:rsidR="00DB4AF2" w:rsidRPr="006172B2">
        <w:t>2</w:t>
      </w:r>
      <w:r w:rsidRPr="006172B2">
        <w:t xml:space="preserve">. </w:t>
      </w:r>
      <w:bookmarkEnd w:id="30"/>
      <w:bookmarkEnd w:id="31"/>
      <w:bookmarkEnd w:id="32"/>
      <w:bookmarkEnd w:id="33"/>
      <w:bookmarkEnd w:id="34"/>
      <w:bookmarkEnd w:id="35"/>
      <w:bookmarkEnd w:id="36"/>
      <w:bookmarkEnd w:id="37"/>
      <w:bookmarkEnd w:id="38"/>
      <w:bookmarkEnd w:id="39"/>
      <w:r w:rsidR="000C5A11">
        <w:rPr>
          <w:lang w:val="sr-Cyrl-RS"/>
        </w:rPr>
        <w:t>Општи опис просторног и поседовног стања</w:t>
      </w:r>
      <w:bookmarkEnd w:id="40"/>
    </w:p>
    <w:p w14:paraId="5F7B2047" w14:textId="77777777" w:rsidR="006135EE" w:rsidRPr="006172B2" w:rsidRDefault="006135EE" w:rsidP="00DF4941">
      <w:pPr>
        <w:pStyle w:val="Heading2"/>
      </w:pPr>
      <w:bookmarkStart w:id="41" w:name="_Toc44863105"/>
      <w:bookmarkStart w:id="42" w:name="_Toc45211076"/>
      <w:bookmarkStart w:id="43" w:name="_Toc57270415"/>
      <w:bookmarkStart w:id="44" w:name="_Toc57291112"/>
      <w:bookmarkStart w:id="45" w:name="_Toc65060449"/>
      <w:bookmarkStart w:id="46" w:name="_Toc94179367"/>
      <w:bookmarkStart w:id="47" w:name="_Toc135218604"/>
      <w:bookmarkStart w:id="48" w:name="_Toc206400061"/>
      <w:r w:rsidRPr="006172B2">
        <w:t>1.</w:t>
      </w:r>
      <w:r w:rsidR="00DB4AF2" w:rsidRPr="006172B2">
        <w:t>2</w:t>
      </w:r>
      <w:r w:rsidRPr="006172B2">
        <w:t>.1. Географски положај</w:t>
      </w:r>
      <w:bookmarkEnd w:id="41"/>
      <w:bookmarkEnd w:id="42"/>
      <w:bookmarkEnd w:id="43"/>
      <w:bookmarkEnd w:id="44"/>
      <w:bookmarkEnd w:id="45"/>
      <w:bookmarkEnd w:id="46"/>
      <w:bookmarkEnd w:id="47"/>
      <w:r w:rsidR="00DB4AF2" w:rsidRPr="006172B2">
        <w:t xml:space="preserve"> газдинске јединице</w:t>
      </w:r>
      <w:bookmarkEnd w:id="48"/>
    </w:p>
    <w:p w14:paraId="119226A0" w14:textId="77777777" w:rsidR="00EC2915" w:rsidRPr="006172B2" w:rsidRDefault="00EC2915" w:rsidP="00F72751">
      <w:pPr>
        <w:ind w:firstLine="720"/>
        <w:jc w:val="both"/>
        <w:rPr>
          <w:lang w:val="ru-RU"/>
        </w:rPr>
      </w:pPr>
    </w:p>
    <w:p w14:paraId="2EE09201" w14:textId="08ED1C3F" w:rsidR="00810B37" w:rsidRPr="006172B2" w:rsidRDefault="00922911" w:rsidP="00810B37">
      <w:pPr>
        <w:ind w:firstLine="720"/>
        <w:jc w:val="both"/>
        <w:rPr>
          <w:rStyle w:val="PageNumber"/>
          <w:lang w:val="ru-RU"/>
        </w:rPr>
      </w:pPr>
      <w:r w:rsidRPr="00B92FCF">
        <w:rPr>
          <w:noProof/>
          <w:lang w:val="ru-RU"/>
        </w:rPr>
        <w:t xml:space="preserve">По свом географском положају газдинска јединица </w:t>
      </w:r>
      <w:r w:rsidRPr="00B92FCF">
        <w:rPr>
          <w:noProof/>
          <w:lang w:val="sr-Latn-RS"/>
        </w:rPr>
        <w:t>„</w:t>
      </w:r>
      <w:r w:rsidRPr="00B92FCF">
        <w:rPr>
          <w:noProof/>
          <w:lang w:val="ru-RU"/>
        </w:rPr>
        <w:t>Кукавица - Слатина</w:t>
      </w:r>
      <w:r w:rsidR="006D6F8E">
        <w:rPr>
          <w:noProof/>
          <w:lang w:val="ru-RU"/>
        </w:rPr>
        <w:t>"</w:t>
      </w:r>
      <w:r w:rsidRPr="00B92FCF">
        <w:rPr>
          <w:noProof/>
          <w:lang w:val="ru-RU"/>
        </w:rPr>
        <w:t xml:space="preserve"> припада Јабланичком шумском подручју. У погледу политичке поделе, налази се на територији општине Лесковац. Овом газцинском јединицом, у целини газдује ШУ Предејане.</w:t>
      </w:r>
    </w:p>
    <w:p w14:paraId="784E0DF2" w14:textId="30FA08D4" w:rsidR="00810B37" w:rsidRPr="006172B2" w:rsidRDefault="00922911" w:rsidP="00810B37">
      <w:pPr>
        <w:ind w:firstLine="720"/>
        <w:jc w:val="both"/>
        <w:rPr>
          <w:rStyle w:val="PageNumber"/>
          <w:lang w:val="ru-RU"/>
        </w:rPr>
      </w:pPr>
      <w:r w:rsidRPr="00B92FCF">
        <w:rPr>
          <w:noProof/>
          <w:lang w:val="ru-RU"/>
        </w:rPr>
        <w:t xml:space="preserve">Газдинску јединицу </w:t>
      </w:r>
      <w:r w:rsidRPr="00B92FCF">
        <w:rPr>
          <w:noProof/>
          <w:lang w:val="sr-Latn-RS"/>
        </w:rPr>
        <w:t>„</w:t>
      </w:r>
      <w:r w:rsidRPr="00B92FCF">
        <w:rPr>
          <w:noProof/>
          <w:lang w:val="ru-RU"/>
        </w:rPr>
        <w:t>Кукавица - Слатина” чини  комплекс државних шума на планини Кукавици која припада Јабланичком шумском подручју.</w:t>
      </w:r>
      <w:r w:rsidR="00810B37" w:rsidRPr="006172B2">
        <w:rPr>
          <w:rStyle w:val="PageNumber"/>
          <w:lang w:val="ru-RU"/>
        </w:rPr>
        <w:t xml:space="preserve">  </w:t>
      </w:r>
    </w:p>
    <w:p w14:paraId="6579F818" w14:textId="47D6C7D8" w:rsidR="00810B37" w:rsidRPr="006172B2" w:rsidRDefault="00385A7F" w:rsidP="00810B37">
      <w:pPr>
        <w:ind w:firstLine="720"/>
        <w:jc w:val="both"/>
        <w:rPr>
          <w:rStyle w:val="PageNumber"/>
          <w:lang w:val="sr-Cyrl-CS"/>
        </w:rPr>
      </w:pPr>
      <w:r w:rsidRPr="00B92FCF">
        <w:rPr>
          <w:noProof/>
          <w:lang w:val="ru-RU"/>
        </w:rPr>
        <w:t>По гографском положају, јединица се простире између 42</w:t>
      </w:r>
      <w:r w:rsidRPr="00B92FCF">
        <w:rPr>
          <w:noProof/>
          <w:vertAlign w:val="superscript"/>
          <w:lang w:val="ru-RU"/>
        </w:rPr>
        <w:t>0</w:t>
      </w:r>
      <w:r w:rsidRPr="00B92FCF">
        <w:rPr>
          <w:noProof/>
          <w:lang w:val="ru-RU"/>
        </w:rPr>
        <w:t xml:space="preserve"> 47’ 49” и 42</w:t>
      </w:r>
      <w:r w:rsidRPr="00B92FCF">
        <w:rPr>
          <w:noProof/>
          <w:vertAlign w:val="superscript"/>
          <w:lang w:val="ru-RU"/>
        </w:rPr>
        <w:t>0</w:t>
      </w:r>
      <w:r w:rsidRPr="00B92FCF">
        <w:rPr>
          <w:noProof/>
          <w:lang w:val="ru-RU"/>
        </w:rPr>
        <w:t xml:space="preserve"> 52’ 14” северне географске ширине</w:t>
      </w:r>
      <w:r w:rsidRPr="00B92FCF">
        <w:rPr>
          <w:noProof/>
          <w:lang w:val="sr-Cyrl-RS"/>
        </w:rPr>
        <w:t xml:space="preserve">  и </w:t>
      </w:r>
      <w:r w:rsidRPr="00B92FCF">
        <w:rPr>
          <w:noProof/>
          <w:lang w:val="ru-RU"/>
        </w:rPr>
        <w:t>21</w:t>
      </w:r>
      <w:r w:rsidRPr="00B92FCF">
        <w:rPr>
          <w:noProof/>
          <w:vertAlign w:val="superscript"/>
          <w:lang w:val="ru-RU"/>
        </w:rPr>
        <w:t>0</w:t>
      </w:r>
      <w:r w:rsidRPr="00B92FCF">
        <w:rPr>
          <w:noProof/>
          <w:lang w:val="ru-RU"/>
        </w:rPr>
        <w:t xml:space="preserve"> </w:t>
      </w:r>
      <w:r w:rsidRPr="00B92FCF">
        <w:rPr>
          <w:noProof/>
          <w:lang w:val="sr-Cyrl-RS"/>
        </w:rPr>
        <w:t>58</w:t>
      </w:r>
      <w:r w:rsidRPr="00B92FCF">
        <w:rPr>
          <w:noProof/>
          <w:lang w:val="ru-RU"/>
        </w:rPr>
        <w:t xml:space="preserve">’ </w:t>
      </w:r>
      <w:r w:rsidRPr="00B92FCF">
        <w:rPr>
          <w:noProof/>
          <w:lang w:val="sr-Cyrl-RS"/>
        </w:rPr>
        <w:t>35</w:t>
      </w:r>
      <w:r w:rsidRPr="00B92FCF">
        <w:rPr>
          <w:noProof/>
          <w:lang w:val="ru-RU"/>
        </w:rPr>
        <w:t>”  и 22</w:t>
      </w:r>
      <w:r w:rsidRPr="00B92FCF">
        <w:rPr>
          <w:noProof/>
          <w:vertAlign w:val="superscript"/>
          <w:lang w:val="ru-RU"/>
        </w:rPr>
        <w:t>0</w:t>
      </w:r>
      <w:r w:rsidRPr="00B92FCF">
        <w:rPr>
          <w:noProof/>
          <w:lang w:val="ru-RU"/>
        </w:rPr>
        <w:t xml:space="preserve"> 04’ 15” источне географске дужине.</w:t>
      </w:r>
      <w:r w:rsidR="00810B37" w:rsidRPr="006172B2">
        <w:rPr>
          <w:rStyle w:val="PageNumber"/>
          <w:lang w:val="ru-RU"/>
        </w:rPr>
        <w:t xml:space="preserve"> </w:t>
      </w:r>
    </w:p>
    <w:p w14:paraId="132FA23D" w14:textId="6192761A" w:rsidR="006135EE" w:rsidRPr="006172B2" w:rsidRDefault="00810B37" w:rsidP="00810B37">
      <w:pPr>
        <w:ind w:firstLine="720"/>
        <w:jc w:val="both"/>
        <w:rPr>
          <w:sz w:val="23"/>
          <w:szCs w:val="23"/>
        </w:rPr>
      </w:pPr>
      <w:r w:rsidRPr="006172B2">
        <w:rPr>
          <w:rStyle w:val="PageNumber"/>
          <w:lang w:val="ru-RU"/>
        </w:rPr>
        <w:t xml:space="preserve">Према политичко-административној подели налази се на територији Општине </w:t>
      </w:r>
      <w:r w:rsidR="00922911">
        <w:rPr>
          <w:rStyle w:val="PageNumber"/>
          <w:lang w:val="ru-RU"/>
        </w:rPr>
        <w:t>Лесковац</w:t>
      </w:r>
      <w:r w:rsidRPr="006172B2">
        <w:rPr>
          <w:rStyle w:val="PageNumber"/>
          <w:lang w:val="ru-RU"/>
        </w:rPr>
        <w:t xml:space="preserve">, а у следећим катастарским општинама: </w:t>
      </w:r>
      <w:r w:rsidR="00922911">
        <w:rPr>
          <w:rStyle w:val="PageNumber"/>
          <w:lang w:val="ru-RU"/>
        </w:rPr>
        <w:t>Бистрица, Велика Грабовница, Горњи Буниброд, Доњи Буниброд, Загужане, Зољево, Ораовица, Падеж, Слатина, Тулово</w:t>
      </w:r>
      <w:r w:rsidR="00261237" w:rsidRPr="006172B2">
        <w:rPr>
          <w:rStyle w:val="PageNumber"/>
          <w:lang w:val="ru-RU"/>
        </w:rPr>
        <w:t>.</w:t>
      </w:r>
    </w:p>
    <w:p w14:paraId="256FB8C2" w14:textId="77777777" w:rsidR="006135EE" w:rsidRPr="006172B2" w:rsidRDefault="006135EE" w:rsidP="00DF4941">
      <w:pPr>
        <w:pStyle w:val="Heading2"/>
        <w:rPr>
          <w:sz w:val="23"/>
          <w:szCs w:val="23"/>
        </w:rPr>
      </w:pPr>
      <w:bookmarkStart w:id="49" w:name="_Toc44863106"/>
      <w:bookmarkStart w:id="50" w:name="_Toc45211077"/>
      <w:bookmarkStart w:id="51" w:name="_Toc57270416"/>
      <w:bookmarkStart w:id="52" w:name="_Toc57291113"/>
      <w:bookmarkStart w:id="53" w:name="_Toc65060450"/>
      <w:bookmarkStart w:id="54" w:name="_Toc94179368"/>
      <w:bookmarkStart w:id="55" w:name="_Toc135218605"/>
      <w:bookmarkStart w:id="56" w:name="_Toc206400062"/>
      <w:r w:rsidRPr="006172B2">
        <w:t>1.</w:t>
      </w:r>
      <w:r w:rsidR="00DB4AF2" w:rsidRPr="006172B2">
        <w:t>2</w:t>
      </w:r>
      <w:r w:rsidRPr="006172B2">
        <w:t>.2. Границ</w:t>
      </w:r>
      <w:bookmarkEnd w:id="49"/>
      <w:bookmarkEnd w:id="50"/>
      <w:bookmarkEnd w:id="51"/>
      <w:bookmarkEnd w:id="52"/>
      <w:bookmarkEnd w:id="53"/>
      <w:bookmarkEnd w:id="54"/>
      <w:bookmarkEnd w:id="55"/>
      <w:r w:rsidR="00DB4AF2" w:rsidRPr="006172B2">
        <w:t>а</w:t>
      </w:r>
      <w:bookmarkEnd w:id="56"/>
    </w:p>
    <w:p w14:paraId="4A0F9F9A" w14:textId="77777777" w:rsidR="00EC2915" w:rsidRPr="006172B2" w:rsidRDefault="006135EE" w:rsidP="00F72751">
      <w:pPr>
        <w:overflowPunct w:val="0"/>
        <w:autoSpaceDE w:val="0"/>
        <w:jc w:val="both"/>
        <w:textAlignment w:val="baseline"/>
        <w:rPr>
          <w:sz w:val="23"/>
          <w:szCs w:val="23"/>
          <w:lang w:val="ru-RU"/>
        </w:rPr>
      </w:pPr>
      <w:r w:rsidRPr="006172B2">
        <w:rPr>
          <w:sz w:val="23"/>
          <w:szCs w:val="23"/>
          <w:lang w:val="ru-RU"/>
        </w:rPr>
        <w:tab/>
      </w:r>
    </w:p>
    <w:p w14:paraId="6E730183" w14:textId="77777777" w:rsidR="00922911" w:rsidRPr="00B92FCF" w:rsidRDefault="00922911" w:rsidP="00922911">
      <w:pPr>
        <w:overflowPunct w:val="0"/>
        <w:autoSpaceDE w:val="0"/>
        <w:autoSpaceDN w:val="0"/>
        <w:adjustRightInd w:val="0"/>
        <w:ind w:firstLine="709"/>
        <w:jc w:val="both"/>
        <w:textAlignment w:val="baseline"/>
        <w:rPr>
          <w:noProof/>
          <w:lang w:val="ru-RU"/>
        </w:rPr>
      </w:pPr>
      <w:r w:rsidRPr="00B92FCF">
        <w:rPr>
          <w:noProof/>
          <w:lang w:val="ru-RU"/>
        </w:rPr>
        <w:t xml:space="preserve">Газдинска јединица </w:t>
      </w:r>
      <w:r w:rsidRPr="00B92FCF">
        <w:rPr>
          <w:noProof/>
          <w:lang w:val="sr-Latn-RS"/>
        </w:rPr>
        <w:t>„</w:t>
      </w:r>
      <w:r w:rsidRPr="00B92FCF">
        <w:rPr>
          <w:noProof/>
          <w:lang w:val="ru-RU"/>
        </w:rPr>
        <w:t>Кукавица - Слатина”</w:t>
      </w:r>
      <w:r w:rsidRPr="00B92FCF">
        <w:rPr>
          <w:noProof/>
          <w:lang w:val="sr-Latn-RS"/>
        </w:rPr>
        <w:t xml:space="preserve"> </w:t>
      </w:r>
      <w:r w:rsidRPr="00B92FCF">
        <w:rPr>
          <w:noProof/>
          <w:lang w:val="ru-RU"/>
        </w:rPr>
        <w:t>смештена је у јужне делове Јабланичког шумског подручја.</w:t>
      </w:r>
    </w:p>
    <w:p w14:paraId="4D0DE4B7" w14:textId="77777777" w:rsidR="00922911" w:rsidRPr="00B92FCF" w:rsidRDefault="00922911" w:rsidP="00922911">
      <w:pPr>
        <w:overflowPunct w:val="0"/>
        <w:autoSpaceDE w:val="0"/>
        <w:autoSpaceDN w:val="0"/>
        <w:adjustRightInd w:val="0"/>
        <w:jc w:val="both"/>
        <w:textAlignment w:val="baseline"/>
        <w:rPr>
          <w:noProof/>
          <w:lang w:val="ru-RU"/>
        </w:rPr>
      </w:pPr>
      <w:r w:rsidRPr="00B92FCF">
        <w:rPr>
          <w:noProof/>
          <w:lang w:val="ru-RU"/>
        </w:rPr>
        <w:tab/>
        <w:t>Газдинска јединица „Кукавица - Слатина” делом се граничи са приватним поседом околних сеоских имања, а делом са другим газдинским јединицама.</w:t>
      </w:r>
    </w:p>
    <w:p w14:paraId="290C3080" w14:textId="77777777" w:rsidR="00922911" w:rsidRPr="00B92FCF" w:rsidRDefault="00922911" w:rsidP="00922911">
      <w:pPr>
        <w:overflowPunct w:val="0"/>
        <w:autoSpaceDE w:val="0"/>
        <w:autoSpaceDN w:val="0"/>
        <w:adjustRightInd w:val="0"/>
        <w:jc w:val="both"/>
        <w:textAlignment w:val="baseline"/>
        <w:rPr>
          <w:noProof/>
          <w:lang w:val="ru-RU"/>
        </w:rPr>
      </w:pPr>
      <w:r w:rsidRPr="00B92FCF">
        <w:rPr>
          <w:noProof/>
          <w:lang w:val="ru-RU"/>
        </w:rPr>
        <w:tab/>
        <w:t>Газдинску јединицу чине два комплекса међусобно повезана кратким појасом те је тешко дати приказ једне континуиране границе са околним било државним или приватним.</w:t>
      </w:r>
    </w:p>
    <w:p w14:paraId="53AD672E" w14:textId="04B07C37" w:rsidR="00922911" w:rsidRPr="00B92FCF" w:rsidRDefault="00922911" w:rsidP="00922911">
      <w:pPr>
        <w:overflowPunct w:val="0"/>
        <w:autoSpaceDE w:val="0"/>
        <w:autoSpaceDN w:val="0"/>
        <w:adjustRightInd w:val="0"/>
        <w:jc w:val="both"/>
        <w:textAlignment w:val="baseline"/>
        <w:rPr>
          <w:noProof/>
          <w:lang w:val="ru-RU"/>
        </w:rPr>
      </w:pPr>
      <w:r w:rsidRPr="00B92FCF">
        <w:rPr>
          <w:noProof/>
          <w:lang w:val="ru-RU"/>
        </w:rPr>
        <w:tab/>
        <w:t>Граница са северозападне стране газдинске јединице полази од ушћа Големе и Мале реке које сачињавају Т</w:t>
      </w:r>
      <w:r w:rsidRPr="00B92FCF">
        <w:rPr>
          <w:noProof/>
          <w:lang w:val="sr-Cyrl-RS"/>
        </w:rPr>
        <w:t>у</w:t>
      </w:r>
      <w:r w:rsidRPr="00B92FCF">
        <w:rPr>
          <w:noProof/>
          <w:lang w:val="ru-RU"/>
        </w:rPr>
        <w:t xml:space="preserve">ловску реку и излази на место звано Расто дрво </w:t>
      </w:r>
      <w:r w:rsidRPr="00B92FCF">
        <w:rPr>
          <w:noProof/>
          <w:lang w:val="ru-RU"/>
        </w:rPr>
        <w:lastRenderedPageBreak/>
        <w:t>(634</w:t>
      </w:r>
      <w:r>
        <w:rPr>
          <w:noProof/>
          <w:lang w:val="ru-RU"/>
        </w:rPr>
        <w:t> </w:t>
      </w:r>
      <w:r w:rsidR="00DD6B28">
        <w:rPr>
          <w:noProof/>
          <w:lang w:val="ru-RU"/>
        </w:rPr>
        <w:t>м.н.в.</w:t>
      </w:r>
      <w:r w:rsidRPr="00B92FCF">
        <w:rPr>
          <w:noProof/>
          <w:lang w:val="ru-RU"/>
        </w:rPr>
        <w:t xml:space="preserve">), скреће ка западу и гребеном преко Бабњи земље (896 </w:t>
      </w:r>
      <w:r w:rsidR="00DD6B28">
        <w:rPr>
          <w:noProof/>
          <w:lang w:val="ru-RU"/>
        </w:rPr>
        <w:t>м.н.в.</w:t>
      </w:r>
      <w:r w:rsidRPr="00B92FCF">
        <w:rPr>
          <w:noProof/>
          <w:lang w:val="ru-RU"/>
        </w:rPr>
        <w:t>), Репушнице (1102 м.</w:t>
      </w:r>
      <w:r w:rsidR="00DD6B28">
        <w:rPr>
          <w:noProof/>
          <w:lang w:val="ru-RU"/>
        </w:rPr>
        <w:t>н</w:t>
      </w:r>
      <w:r w:rsidRPr="00B92FCF">
        <w:rPr>
          <w:noProof/>
          <w:lang w:val="ru-RU"/>
        </w:rPr>
        <w:t>.</w:t>
      </w:r>
      <w:r w:rsidR="00DD6B28">
        <w:rPr>
          <w:noProof/>
          <w:lang w:val="ru-RU"/>
        </w:rPr>
        <w:t>в</w:t>
      </w:r>
      <w:r w:rsidRPr="00B92FCF">
        <w:rPr>
          <w:noProof/>
          <w:lang w:val="ru-RU"/>
        </w:rPr>
        <w:t>.) и Бробињка (1175 м.</w:t>
      </w:r>
      <w:r w:rsidR="00DD6B28">
        <w:rPr>
          <w:noProof/>
          <w:lang w:val="ru-RU"/>
        </w:rPr>
        <w:t>н</w:t>
      </w:r>
      <w:r w:rsidRPr="00B92FCF">
        <w:rPr>
          <w:noProof/>
          <w:lang w:val="ru-RU"/>
        </w:rPr>
        <w:t>.</w:t>
      </w:r>
      <w:r w:rsidR="00DD6B28">
        <w:rPr>
          <w:noProof/>
          <w:lang w:val="ru-RU"/>
        </w:rPr>
        <w:t>в</w:t>
      </w:r>
      <w:r w:rsidRPr="00B92FCF">
        <w:rPr>
          <w:noProof/>
          <w:lang w:val="ru-RU"/>
        </w:rPr>
        <w:t>.) и сачињава границу са газдинском јединицом „Кукавица - Накривањ” којом газдује ШГ „Шума</w:t>
      </w:r>
      <w:r w:rsidR="006D6F8E">
        <w:rPr>
          <w:noProof/>
          <w:lang w:val="ru-RU"/>
        </w:rPr>
        <w:t>"</w:t>
      </w:r>
      <w:r w:rsidRPr="00B92FCF">
        <w:rPr>
          <w:noProof/>
          <w:lang w:val="ru-RU"/>
        </w:rPr>
        <w:t xml:space="preserve"> Лесковац. </w:t>
      </w:r>
    </w:p>
    <w:p w14:paraId="3E5C30E5" w14:textId="448EB7C5" w:rsidR="00922911" w:rsidRPr="00B92FCF" w:rsidRDefault="00922911" w:rsidP="00922911">
      <w:pPr>
        <w:overflowPunct w:val="0"/>
        <w:autoSpaceDE w:val="0"/>
        <w:autoSpaceDN w:val="0"/>
        <w:adjustRightInd w:val="0"/>
        <w:ind w:firstLine="720"/>
        <w:jc w:val="both"/>
        <w:textAlignment w:val="baseline"/>
        <w:rPr>
          <w:noProof/>
          <w:lang w:val="sr-Cyrl-RS"/>
        </w:rPr>
      </w:pPr>
      <w:r w:rsidRPr="00B92FCF">
        <w:rPr>
          <w:noProof/>
          <w:lang w:val="ru-RU"/>
        </w:rPr>
        <w:t>Са западне стране граница иде током реке Муратовице и Огореличке реке преко Студене Воде и Питпморишта (1062 м.</w:t>
      </w:r>
      <w:r w:rsidR="00DD6B28">
        <w:rPr>
          <w:noProof/>
          <w:lang w:val="ru-RU"/>
        </w:rPr>
        <w:t>н</w:t>
      </w:r>
      <w:r w:rsidRPr="00B92FCF">
        <w:rPr>
          <w:noProof/>
          <w:lang w:val="ru-RU"/>
        </w:rPr>
        <w:t>.</w:t>
      </w:r>
      <w:r w:rsidR="00DD6B28">
        <w:rPr>
          <w:noProof/>
          <w:lang w:val="ru-RU"/>
        </w:rPr>
        <w:t>в</w:t>
      </w:r>
      <w:r w:rsidRPr="00B92FCF">
        <w:rPr>
          <w:noProof/>
          <w:lang w:val="ru-RU"/>
        </w:rPr>
        <w:t xml:space="preserve">.) са јужне тране чини границу са Газдинском јединицом  „Кукавица </w:t>
      </w:r>
      <w:r w:rsidRPr="00B92FCF">
        <w:rPr>
          <w:noProof/>
          <w:lang w:val="sr-Latn-RS"/>
        </w:rPr>
        <w:t>I</w:t>
      </w:r>
      <w:r w:rsidRPr="00B92FCF">
        <w:rPr>
          <w:noProof/>
          <w:lang w:val="ru-RU"/>
        </w:rPr>
        <w:t>”</w:t>
      </w:r>
      <w:r w:rsidRPr="00B92FCF">
        <w:rPr>
          <w:noProof/>
          <w:lang w:val="sr-Latn-RS"/>
        </w:rPr>
        <w:t xml:space="preserve"> којом газдује ШГ „</w:t>
      </w:r>
      <w:r w:rsidRPr="00B92FCF">
        <w:rPr>
          <w:noProof/>
          <w:lang w:val="sr-Cyrl-RS"/>
        </w:rPr>
        <w:t>Врање</w:t>
      </w:r>
      <w:r w:rsidRPr="00B92FCF">
        <w:rPr>
          <w:noProof/>
          <w:lang w:val="sr-Latn-RS"/>
        </w:rPr>
        <w:t>”</w:t>
      </w:r>
      <w:r w:rsidRPr="00B92FCF">
        <w:rPr>
          <w:noProof/>
          <w:lang w:val="sr-Cyrl-RS"/>
        </w:rPr>
        <w:t xml:space="preserve"> из Врања.</w:t>
      </w:r>
    </w:p>
    <w:p w14:paraId="71CC8B38" w14:textId="46818024" w:rsidR="00922911" w:rsidRPr="00B92FCF" w:rsidRDefault="00922911" w:rsidP="00922911">
      <w:pPr>
        <w:overflowPunct w:val="0"/>
        <w:autoSpaceDE w:val="0"/>
        <w:autoSpaceDN w:val="0"/>
        <w:adjustRightInd w:val="0"/>
        <w:ind w:firstLine="720"/>
        <w:jc w:val="both"/>
        <w:textAlignment w:val="baseline"/>
        <w:rPr>
          <w:noProof/>
          <w:lang w:val="sr-Cyrl-RS"/>
        </w:rPr>
      </w:pPr>
      <w:r w:rsidRPr="00B92FCF">
        <w:rPr>
          <w:noProof/>
          <w:lang w:val="sr-Cyrl-RS"/>
        </w:rPr>
        <w:t xml:space="preserve">Источна граница иде од </w:t>
      </w:r>
      <w:r w:rsidR="00DD6B28">
        <w:rPr>
          <w:noProof/>
          <w:lang w:val="sr-Cyrl-RS"/>
        </w:rPr>
        <w:t>МЗ</w:t>
      </w:r>
      <w:r w:rsidRPr="00B92FCF">
        <w:rPr>
          <w:noProof/>
          <w:lang w:val="sr-Cyrl-RS"/>
        </w:rPr>
        <w:t xml:space="preserve"> Дебели Деја и низ Малу рек</w:t>
      </w:r>
      <w:r w:rsidR="00DD6B28">
        <w:rPr>
          <w:noProof/>
          <w:lang w:val="sr-Cyrl-RS"/>
        </w:rPr>
        <w:t>у</w:t>
      </w:r>
      <w:r w:rsidRPr="00B92FCF">
        <w:rPr>
          <w:noProof/>
          <w:lang w:val="sr-Cyrl-RS"/>
        </w:rPr>
        <w:t xml:space="preserve"> до коте 462 где скреће ка северозападу и пење се преко Селишта до коте 1067 (Трајановог извора) одакле се спуста до Слатинске реке што је истовремено граница са приватним поседом.</w:t>
      </w:r>
    </w:p>
    <w:p w14:paraId="4F05CEDE" w14:textId="77777777" w:rsidR="00922911" w:rsidRPr="00B92FCF" w:rsidRDefault="00922911" w:rsidP="00922911">
      <w:pPr>
        <w:overflowPunct w:val="0"/>
        <w:autoSpaceDE w:val="0"/>
        <w:autoSpaceDN w:val="0"/>
        <w:adjustRightInd w:val="0"/>
        <w:ind w:firstLine="720"/>
        <w:jc w:val="both"/>
        <w:textAlignment w:val="baseline"/>
        <w:rPr>
          <w:noProof/>
          <w:lang w:val="sr-Cyrl-RS"/>
        </w:rPr>
      </w:pPr>
      <w:r w:rsidRPr="00B92FCF">
        <w:rPr>
          <w:noProof/>
          <w:lang w:val="sr-Cyrl-RS"/>
        </w:rPr>
        <w:t>Од Слатинске реке преко Липара граница се спуста до Големе реке и тако затвара круг (масто полазне тачке).</w:t>
      </w:r>
    </w:p>
    <w:p w14:paraId="7773FF42" w14:textId="564932DD" w:rsidR="00922911" w:rsidRPr="00B92FCF" w:rsidRDefault="00922911" w:rsidP="00922911">
      <w:pPr>
        <w:overflowPunct w:val="0"/>
        <w:autoSpaceDE w:val="0"/>
        <w:autoSpaceDN w:val="0"/>
        <w:adjustRightInd w:val="0"/>
        <w:ind w:firstLine="720"/>
        <w:jc w:val="both"/>
        <w:textAlignment w:val="baseline"/>
        <w:rPr>
          <w:noProof/>
          <w:lang w:val="sr-Cyrl-RS"/>
        </w:rPr>
      </w:pPr>
      <w:r w:rsidRPr="00B92FCF">
        <w:rPr>
          <w:noProof/>
          <w:lang w:val="sr-Cyrl-RS"/>
        </w:rPr>
        <w:t>Обележавање граница урађено је по стандарду за обележавање граница. Спољне и унутрашње границе материјализоване су на терену одговарајућим ознакама</w:t>
      </w:r>
      <w:r>
        <w:rPr>
          <w:noProof/>
          <w:lang w:val="sr-Cyrl-RS"/>
        </w:rPr>
        <w:t>.</w:t>
      </w:r>
    </w:p>
    <w:p w14:paraId="3814865B" w14:textId="7EE27E3A" w:rsidR="00922911" w:rsidRPr="00B92FCF" w:rsidRDefault="00922911" w:rsidP="00922911">
      <w:pPr>
        <w:overflowPunct w:val="0"/>
        <w:autoSpaceDE w:val="0"/>
        <w:autoSpaceDN w:val="0"/>
        <w:adjustRightInd w:val="0"/>
        <w:jc w:val="both"/>
        <w:textAlignment w:val="baseline"/>
        <w:rPr>
          <w:noProof/>
          <w:lang w:val="ru-RU"/>
        </w:rPr>
      </w:pPr>
      <w:r w:rsidRPr="00B92FCF">
        <w:rPr>
          <w:lang w:val="sr-Cyrl-CS"/>
        </w:rPr>
        <w:tab/>
        <w:t>Овим уређивањем задржана је постојећа просторна подела на 64 одељења, при чему су спроведене све промене у површинама које су регистроване у катастру.</w:t>
      </w:r>
    </w:p>
    <w:p w14:paraId="6E721FD6" w14:textId="53E47828" w:rsidR="006135EE" w:rsidRPr="006172B2" w:rsidRDefault="00922911" w:rsidP="0040708B">
      <w:pPr>
        <w:overflowPunct w:val="0"/>
        <w:autoSpaceDE w:val="0"/>
        <w:autoSpaceDN w:val="0"/>
        <w:adjustRightInd w:val="0"/>
        <w:jc w:val="both"/>
        <w:textAlignment w:val="baseline"/>
        <w:rPr>
          <w:lang w:val="sr-Cyrl-CS"/>
        </w:rPr>
      </w:pPr>
      <w:r w:rsidRPr="00B92FCF">
        <w:rPr>
          <w:lang w:val="sr-Cyrl-CS"/>
        </w:rPr>
        <w:tab/>
        <w:t>Просечна површина одељења износи 3</w:t>
      </w:r>
      <w:r>
        <w:rPr>
          <w:lang w:val="sr-Cyrl-CS"/>
        </w:rPr>
        <w:t>3</w:t>
      </w:r>
      <w:r w:rsidRPr="00B92FCF">
        <w:rPr>
          <w:lang w:val="sr-Cyrl-CS"/>
        </w:rPr>
        <w:t>,</w:t>
      </w:r>
      <w:r>
        <w:rPr>
          <w:lang w:val="sr-Cyrl-CS"/>
        </w:rPr>
        <w:t>5</w:t>
      </w:r>
      <w:r w:rsidR="001B03F4">
        <w:rPr>
          <w:lang w:val="sr-Cyrl-CS"/>
        </w:rPr>
        <w:t>4</w:t>
      </w:r>
      <w:r w:rsidRPr="00B92FCF">
        <w:rPr>
          <w:lang w:val="sr-Cyrl-CS"/>
        </w:rPr>
        <w:t xml:space="preserve"> </w:t>
      </w:r>
      <w:r>
        <w:t>ha</w:t>
      </w:r>
      <w:r w:rsidRPr="00B92FCF">
        <w:rPr>
          <w:lang w:val="sr-Cyrl-CS"/>
        </w:rPr>
        <w:t>, што је у складу са одредбама Закона о шумама.</w:t>
      </w:r>
    </w:p>
    <w:p w14:paraId="2B3C3879" w14:textId="77777777" w:rsidR="006135EE" w:rsidRPr="00332E57" w:rsidRDefault="006135EE" w:rsidP="00DF4941">
      <w:pPr>
        <w:pStyle w:val="Heading2"/>
      </w:pPr>
      <w:bookmarkStart w:id="57" w:name="_Toc44863107"/>
      <w:bookmarkStart w:id="58" w:name="_Toc45211078"/>
      <w:bookmarkStart w:id="59" w:name="_Toc57270417"/>
      <w:bookmarkStart w:id="60" w:name="_Toc57291114"/>
      <w:bookmarkStart w:id="61" w:name="_Toc65060451"/>
      <w:bookmarkStart w:id="62" w:name="_Toc94179369"/>
      <w:bookmarkStart w:id="63" w:name="_Toc135218606"/>
      <w:bookmarkStart w:id="64" w:name="_Toc206400063"/>
      <w:r w:rsidRPr="00332E57">
        <w:t>1.</w:t>
      </w:r>
      <w:r w:rsidR="00DB4AF2" w:rsidRPr="00332E57">
        <w:t>2</w:t>
      </w:r>
      <w:r w:rsidRPr="00332E57">
        <w:t>.</w:t>
      </w:r>
      <w:r w:rsidRPr="00332E57">
        <w:rPr>
          <w:lang w:val="sr-Latn-CS"/>
        </w:rPr>
        <w:t>3</w:t>
      </w:r>
      <w:r w:rsidRPr="00332E57">
        <w:t>. Површина</w:t>
      </w:r>
      <w:bookmarkEnd w:id="57"/>
      <w:bookmarkEnd w:id="58"/>
      <w:bookmarkEnd w:id="59"/>
      <w:bookmarkEnd w:id="60"/>
      <w:bookmarkEnd w:id="61"/>
      <w:bookmarkEnd w:id="62"/>
      <w:bookmarkEnd w:id="63"/>
      <w:bookmarkEnd w:id="64"/>
    </w:p>
    <w:p w14:paraId="404F4ACE" w14:textId="77777777" w:rsidR="00EC2915" w:rsidRPr="006172B2" w:rsidRDefault="00EC2915" w:rsidP="00F72751">
      <w:pPr>
        <w:ind w:firstLine="720"/>
        <w:jc w:val="both"/>
        <w:rPr>
          <w:lang w:val="ru-RU"/>
        </w:rPr>
      </w:pPr>
    </w:p>
    <w:p w14:paraId="3CF59A4D" w14:textId="2481BA59" w:rsidR="006135EE" w:rsidRPr="006172B2" w:rsidRDefault="006135EE" w:rsidP="00F72751">
      <w:pPr>
        <w:ind w:firstLine="720"/>
        <w:jc w:val="both"/>
        <w:rPr>
          <w:lang w:val="sr-Latn-CS"/>
        </w:rPr>
      </w:pPr>
      <w:r w:rsidRPr="006172B2">
        <w:rPr>
          <w:lang w:val="ru-RU"/>
        </w:rPr>
        <w:t>Укупна површина државних шума и земљишта које су обухваћ</w:t>
      </w:r>
      <w:r w:rsidR="00E10600" w:rsidRPr="006172B2">
        <w:rPr>
          <w:lang w:val="ru-RU"/>
        </w:rPr>
        <w:t xml:space="preserve">ене овом основом износи </w:t>
      </w:r>
      <w:r w:rsidR="00332E57">
        <w:rPr>
          <w:lang w:val="sr-Latn-RS"/>
        </w:rPr>
        <w:t>2.146,56</w:t>
      </w:r>
      <w:r w:rsidRPr="006172B2">
        <w:rPr>
          <w:lang w:val="ru-RU"/>
        </w:rPr>
        <w:t xml:space="preserve"> </w:t>
      </w:r>
      <w:r w:rsidR="00575ABD" w:rsidRPr="006172B2">
        <w:rPr>
          <w:lang w:val="ru-RU"/>
        </w:rPr>
        <w:t>ha</w:t>
      </w:r>
      <w:r w:rsidRPr="006172B2">
        <w:rPr>
          <w:lang w:val="ru-RU"/>
        </w:rPr>
        <w:t xml:space="preserve"> у државној својини. Утврђена је као збир површина катастарских парцела које су у саставу газдинске јединице</w:t>
      </w:r>
      <w:r w:rsidR="00314033" w:rsidRPr="006172B2">
        <w:t xml:space="preserve"> </w:t>
      </w:r>
      <w:r w:rsidR="007840D5">
        <w:rPr>
          <w:lang w:val="sr-Cyrl-RS"/>
        </w:rPr>
        <w:t>„</w:t>
      </w:r>
      <w:r w:rsidR="000226A4">
        <w:t>Кукавица - Слатина</w:t>
      </w:r>
      <w:r w:rsidR="007840D5">
        <w:rPr>
          <w:lang w:val="sr-Cyrl-RS"/>
        </w:rPr>
        <w:t>“</w:t>
      </w:r>
      <w:r w:rsidRPr="006172B2">
        <w:rPr>
          <w:lang w:val="sr-Latn-CS"/>
        </w:rPr>
        <w:t>.</w:t>
      </w:r>
    </w:p>
    <w:p w14:paraId="352D512B" w14:textId="77777777" w:rsidR="00E30E9A" w:rsidRPr="006172B2" w:rsidRDefault="00E30E9A" w:rsidP="00F72751">
      <w:pPr>
        <w:ind w:firstLine="720"/>
        <w:jc w:val="both"/>
        <w:rPr>
          <w:sz w:val="23"/>
          <w:szCs w:val="23"/>
        </w:rPr>
      </w:pPr>
    </w:p>
    <w:p w14:paraId="268FA641" w14:textId="3CA33F57" w:rsidR="00E30E9A" w:rsidRDefault="00E30E9A" w:rsidP="00E30E9A">
      <w:pPr>
        <w:pStyle w:val="Caption"/>
        <w:keepNext/>
        <w:rPr>
          <w:lang w:val="ru-RU"/>
        </w:rPr>
      </w:pPr>
      <w:r w:rsidRPr="006172B2">
        <w:t xml:space="preserve">Табела </w:t>
      </w:r>
      <w:r w:rsidR="00565D4F" w:rsidRPr="006172B2">
        <w:fldChar w:fldCharType="begin"/>
      </w:r>
      <w:r w:rsidR="000B7E43" w:rsidRPr="006172B2">
        <w:instrText xml:space="preserve"> SEQ Табела \* ARABIC </w:instrText>
      </w:r>
      <w:r w:rsidR="00565D4F" w:rsidRPr="006172B2">
        <w:fldChar w:fldCharType="separate"/>
      </w:r>
      <w:r w:rsidR="00F1455D">
        <w:rPr>
          <w:noProof/>
        </w:rPr>
        <w:t>1</w:t>
      </w:r>
      <w:r w:rsidR="00565D4F" w:rsidRPr="006172B2">
        <w:rPr>
          <w:noProof/>
        </w:rPr>
        <w:fldChar w:fldCharType="end"/>
      </w:r>
      <w:r w:rsidRPr="006172B2">
        <w:rPr>
          <w:lang w:val="sr-Latn-CS"/>
        </w:rPr>
        <w:t>.</w:t>
      </w:r>
      <w:r w:rsidRPr="006172B2">
        <w:rPr>
          <w:lang w:val="ru-RU"/>
        </w:rPr>
        <w:t xml:space="preserve"> Стање површина за газдинску јединицу</w:t>
      </w:r>
    </w:p>
    <w:tbl>
      <w:tblPr>
        <w:tblW w:w="5000" w:type="pct"/>
        <w:tblLook w:val="04A0" w:firstRow="1" w:lastRow="0" w:firstColumn="1" w:lastColumn="0" w:noHBand="0" w:noVBand="1"/>
      </w:tblPr>
      <w:tblGrid>
        <w:gridCol w:w="6845"/>
        <w:gridCol w:w="1423"/>
        <w:gridCol w:w="1020"/>
      </w:tblGrid>
      <w:tr w:rsidR="00FC7452" w:rsidRPr="00FC7452" w14:paraId="3F97CA4D" w14:textId="77777777" w:rsidTr="00FC7452">
        <w:trPr>
          <w:trHeight w:val="284"/>
        </w:trPr>
        <w:tc>
          <w:tcPr>
            <w:tcW w:w="3685"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187C403" w14:textId="77777777" w:rsidR="00FC7452" w:rsidRPr="00FC7452" w:rsidRDefault="00FC7452">
            <w:pPr>
              <w:jc w:val="center"/>
              <w:rPr>
                <w:b/>
                <w:bCs/>
                <w:color w:val="000000"/>
                <w:sz w:val="22"/>
                <w:szCs w:val="22"/>
              </w:rPr>
            </w:pPr>
            <w:r w:rsidRPr="00FC7452">
              <w:rPr>
                <w:b/>
                <w:bCs/>
                <w:color w:val="000000"/>
                <w:sz w:val="22"/>
                <w:szCs w:val="22"/>
              </w:rPr>
              <w:t>Врста земљишта</w:t>
            </w:r>
          </w:p>
        </w:tc>
        <w:tc>
          <w:tcPr>
            <w:tcW w:w="1315" w:type="pct"/>
            <w:gridSpan w:val="2"/>
            <w:tcBorders>
              <w:top w:val="single" w:sz="4" w:space="0" w:color="auto"/>
              <w:left w:val="nil"/>
              <w:bottom w:val="single" w:sz="4" w:space="0" w:color="auto"/>
              <w:right w:val="single" w:sz="4" w:space="0" w:color="auto"/>
            </w:tcBorders>
            <w:shd w:val="clear" w:color="000000" w:fill="D9D9D9"/>
            <w:noWrap/>
            <w:vAlign w:val="center"/>
            <w:hideMark/>
          </w:tcPr>
          <w:p w14:paraId="4077662E" w14:textId="77777777" w:rsidR="00FC7452" w:rsidRPr="00FC7452" w:rsidRDefault="00FC7452">
            <w:pPr>
              <w:jc w:val="center"/>
              <w:rPr>
                <w:b/>
                <w:bCs/>
                <w:color w:val="000000"/>
                <w:sz w:val="22"/>
                <w:szCs w:val="22"/>
              </w:rPr>
            </w:pPr>
            <w:r w:rsidRPr="00FC7452">
              <w:rPr>
                <w:b/>
                <w:bCs/>
                <w:color w:val="000000"/>
                <w:sz w:val="22"/>
                <w:szCs w:val="22"/>
              </w:rPr>
              <w:t>Површина</w:t>
            </w:r>
          </w:p>
        </w:tc>
      </w:tr>
      <w:tr w:rsidR="00FC7452" w:rsidRPr="00FC7452" w14:paraId="67D5CBBD" w14:textId="77777777" w:rsidTr="00FC7452">
        <w:trPr>
          <w:trHeight w:val="284"/>
        </w:trPr>
        <w:tc>
          <w:tcPr>
            <w:tcW w:w="3685" w:type="pct"/>
            <w:vMerge/>
            <w:tcBorders>
              <w:top w:val="single" w:sz="4" w:space="0" w:color="auto"/>
              <w:left w:val="single" w:sz="4" w:space="0" w:color="auto"/>
              <w:bottom w:val="single" w:sz="4" w:space="0" w:color="auto"/>
              <w:right w:val="single" w:sz="4" w:space="0" w:color="auto"/>
            </w:tcBorders>
            <w:vAlign w:val="center"/>
            <w:hideMark/>
          </w:tcPr>
          <w:p w14:paraId="3D38D2C6" w14:textId="77777777" w:rsidR="00FC7452" w:rsidRPr="00FC7452" w:rsidRDefault="00FC7452">
            <w:pPr>
              <w:rPr>
                <w:b/>
                <w:bCs/>
                <w:color w:val="000000"/>
                <w:sz w:val="22"/>
                <w:szCs w:val="22"/>
              </w:rPr>
            </w:pPr>
          </w:p>
        </w:tc>
        <w:tc>
          <w:tcPr>
            <w:tcW w:w="766" w:type="pct"/>
            <w:tcBorders>
              <w:top w:val="nil"/>
              <w:left w:val="nil"/>
              <w:bottom w:val="single" w:sz="4" w:space="0" w:color="auto"/>
              <w:right w:val="single" w:sz="4" w:space="0" w:color="auto"/>
            </w:tcBorders>
            <w:shd w:val="clear" w:color="000000" w:fill="D9D9D9"/>
            <w:noWrap/>
            <w:vAlign w:val="center"/>
            <w:hideMark/>
          </w:tcPr>
          <w:p w14:paraId="47FAD7DC" w14:textId="77777777" w:rsidR="00FC7452" w:rsidRPr="00FC7452" w:rsidRDefault="00FC7452">
            <w:pPr>
              <w:jc w:val="center"/>
              <w:rPr>
                <w:b/>
                <w:bCs/>
                <w:color w:val="000000"/>
                <w:sz w:val="22"/>
                <w:szCs w:val="22"/>
              </w:rPr>
            </w:pPr>
            <w:r w:rsidRPr="00FC7452">
              <w:rPr>
                <w:b/>
                <w:bCs/>
                <w:color w:val="000000"/>
                <w:sz w:val="22"/>
                <w:szCs w:val="22"/>
              </w:rPr>
              <w:t>ha</w:t>
            </w:r>
          </w:p>
        </w:tc>
        <w:tc>
          <w:tcPr>
            <w:tcW w:w="548" w:type="pct"/>
            <w:tcBorders>
              <w:top w:val="nil"/>
              <w:left w:val="nil"/>
              <w:bottom w:val="single" w:sz="4" w:space="0" w:color="auto"/>
              <w:right w:val="single" w:sz="4" w:space="0" w:color="auto"/>
            </w:tcBorders>
            <w:shd w:val="clear" w:color="000000" w:fill="D9D9D9"/>
            <w:noWrap/>
            <w:vAlign w:val="center"/>
            <w:hideMark/>
          </w:tcPr>
          <w:p w14:paraId="7D37FC45" w14:textId="77777777" w:rsidR="00FC7452" w:rsidRPr="00FC7452" w:rsidRDefault="00FC7452">
            <w:pPr>
              <w:jc w:val="center"/>
              <w:rPr>
                <w:b/>
                <w:bCs/>
                <w:color w:val="000000"/>
                <w:sz w:val="22"/>
                <w:szCs w:val="22"/>
              </w:rPr>
            </w:pPr>
            <w:r w:rsidRPr="00FC7452">
              <w:rPr>
                <w:b/>
                <w:bCs/>
                <w:color w:val="000000"/>
                <w:sz w:val="22"/>
                <w:szCs w:val="22"/>
              </w:rPr>
              <w:t>%</w:t>
            </w:r>
          </w:p>
        </w:tc>
      </w:tr>
      <w:tr w:rsidR="00FC7452" w:rsidRPr="00FC7452" w14:paraId="5987C371" w14:textId="77777777" w:rsidTr="00FC7452">
        <w:trPr>
          <w:trHeight w:val="284"/>
        </w:trPr>
        <w:tc>
          <w:tcPr>
            <w:tcW w:w="3685" w:type="pct"/>
            <w:tcBorders>
              <w:top w:val="nil"/>
              <w:left w:val="single" w:sz="4" w:space="0" w:color="auto"/>
              <w:bottom w:val="single" w:sz="4" w:space="0" w:color="auto"/>
              <w:right w:val="single" w:sz="4" w:space="0" w:color="auto"/>
            </w:tcBorders>
            <w:shd w:val="clear" w:color="auto" w:fill="auto"/>
            <w:noWrap/>
            <w:vAlign w:val="center"/>
            <w:hideMark/>
          </w:tcPr>
          <w:p w14:paraId="0FF6086D" w14:textId="77777777" w:rsidR="00FC7452" w:rsidRPr="00FC7452" w:rsidRDefault="00FC7452">
            <w:pPr>
              <w:rPr>
                <w:color w:val="000000"/>
                <w:sz w:val="22"/>
                <w:szCs w:val="22"/>
              </w:rPr>
            </w:pPr>
            <w:r w:rsidRPr="00FC7452">
              <w:rPr>
                <w:color w:val="000000"/>
                <w:sz w:val="22"/>
                <w:szCs w:val="22"/>
              </w:rPr>
              <w:t>Висока природна састојина тврдих лишћара</w:t>
            </w:r>
          </w:p>
        </w:tc>
        <w:tc>
          <w:tcPr>
            <w:tcW w:w="766" w:type="pct"/>
            <w:tcBorders>
              <w:top w:val="nil"/>
              <w:left w:val="nil"/>
              <w:bottom w:val="single" w:sz="4" w:space="0" w:color="auto"/>
              <w:right w:val="single" w:sz="4" w:space="0" w:color="auto"/>
            </w:tcBorders>
            <w:shd w:val="clear" w:color="auto" w:fill="auto"/>
            <w:noWrap/>
            <w:vAlign w:val="center"/>
            <w:hideMark/>
          </w:tcPr>
          <w:p w14:paraId="6CADED40" w14:textId="77777777" w:rsidR="00FC7452" w:rsidRPr="00FC7452" w:rsidRDefault="00FC7452">
            <w:pPr>
              <w:jc w:val="right"/>
              <w:rPr>
                <w:color w:val="000000"/>
                <w:sz w:val="22"/>
                <w:szCs w:val="22"/>
              </w:rPr>
            </w:pPr>
            <w:r w:rsidRPr="00FC7452">
              <w:rPr>
                <w:color w:val="000000"/>
                <w:sz w:val="22"/>
                <w:szCs w:val="22"/>
              </w:rPr>
              <w:t>880,93</w:t>
            </w:r>
          </w:p>
        </w:tc>
        <w:tc>
          <w:tcPr>
            <w:tcW w:w="548" w:type="pct"/>
            <w:tcBorders>
              <w:top w:val="nil"/>
              <w:left w:val="nil"/>
              <w:bottom w:val="single" w:sz="4" w:space="0" w:color="auto"/>
              <w:right w:val="single" w:sz="4" w:space="0" w:color="auto"/>
            </w:tcBorders>
            <w:shd w:val="clear" w:color="auto" w:fill="auto"/>
            <w:noWrap/>
            <w:vAlign w:val="center"/>
            <w:hideMark/>
          </w:tcPr>
          <w:p w14:paraId="67739E2B" w14:textId="77777777" w:rsidR="00FC7452" w:rsidRPr="00FC7452" w:rsidRDefault="00FC7452">
            <w:pPr>
              <w:jc w:val="right"/>
              <w:rPr>
                <w:color w:val="000000"/>
                <w:sz w:val="22"/>
                <w:szCs w:val="22"/>
              </w:rPr>
            </w:pPr>
            <w:r w:rsidRPr="00FC7452">
              <w:rPr>
                <w:color w:val="000000"/>
                <w:sz w:val="22"/>
                <w:szCs w:val="22"/>
              </w:rPr>
              <w:t>41,0</w:t>
            </w:r>
          </w:p>
        </w:tc>
      </w:tr>
      <w:tr w:rsidR="00FC7452" w:rsidRPr="00FC7452" w14:paraId="010C9299" w14:textId="77777777" w:rsidTr="00FC7452">
        <w:trPr>
          <w:trHeight w:val="284"/>
        </w:trPr>
        <w:tc>
          <w:tcPr>
            <w:tcW w:w="3685" w:type="pct"/>
            <w:tcBorders>
              <w:top w:val="nil"/>
              <w:left w:val="single" w:sz="4" w:space="0" w:color="auto"/>
              <w:bottom w:val="single" w:sz="4" w:space="0" w:color="auto"/>
              <w:right w:val="single" w:sz="4" w:space="0" w:color="auto"/>
            </w:tcBorders>
            <w:shd w:val="clear" w:color="auto" w:fill="auto"/>
            <w:noWrap/>
            <w:vAlign w:val="center"/>
            <w:hideMark/>
          </w:tcPr>
          <w:p w14:paraId="4861AE80" w14:textId="77777777" w:rsidR="00FC7452" w:rsidRPr="00FC7452" w:rsidRDefault="00FC7452">
            <w:pPr>
              <w:rPr>
                <w:color w:val="000000"/>
                <w:sz w:val="22"/>
                <w:szCs w:val="22"/>
              </w:rPr>
            </w:pPr>
            <w:r w:rsidRPr="00FC7452">
              <w:rPr>
                <w:color w:val="000000"/>
                <w:sz w:val="22"/>
                <w:szCs w:val="22"/>
              </w:rPr>
              <w:t>Изданачка природна састојина тврдих лишћара</w:t>
            </w:r>
          </w:p>
        </w:tc>
        <w:tc>
          <w:tcPr>
            <w:tcW w:w="766" w:type="pct"/>
            <w:tcBorders>
              <w:top w:val="nil"/>
              <w:left w:val="nil"/>
              <w:bottom w:val="single" w:sz="4" w:space="0" w:color="auto"/>
              <w:right w:val="single" w:sz="4" w:space="0" w:color="auto"/>
            </w:tcBorders>
            <w:shd w:val="clear" w:color="auto" w:fill="auto"/>
            <w:noWrap/>
            <w:vAlign w:val="center"/>
            <w:hideMark/>
          </w:tcPr>
          <w:p w14:paraId="66704648" w14:textId="77777777" w:rsidR="00FC7452" w:rsidRPr="00FC7452" w:rsidRDefault="00FC7452">
            <w:pPr>
              <w:jc w:val="right"/>
              <w:rPr>
                <w:color w:val="000000"/>
                <w:sz w:val="22"/>
                <w:szCs w:val="22"/>
              </w:rPr>
            </w:pPr>
            <w:r w:rsidRPr="00FC7452">
              <w:rPr>
                <w:color w:val="000000"/>
                <w:sz w:val="22"/>
                <w:szCs w:val="22"/>
              </w:rPr>
              <w:t>1.099,81</w:t>
            </w:r>
          </w:p>
        </w:tc>
        <w:tc>
          <w:tcPr>
            <w:tcW w:w="548" w:type="pct"/>
            <w:tcBorders>
              <w:top w:val="nil"/>
              <w:left w:val="nil"/>
              <w:bottom w:val="single" w:sz="4" w:space="0" w:color="auto"/>
              <w:right w:val="single" w:sz="4" w:space="0" w:color="auto"/>
            </w:tcBorders>
            <w:shd w:val="clear" w:color="auto" w:fill="auto"/>
            <w:noWrap/>
            <w:vAlign w:val="center"/>
            <w:hideMark/>
          </w:tcPr>
          <w:p w14:paraId="7C451391" w14:textId="77777777" w:rsidR="00FC7452" w:rsidRPr="00FC7452" w:rsidRDefault="00FC7452">
            <w:pPr>
              <w:jc w:val="right"/>
              <w:rPr>
                <w:color w:val="000000"/>
                <w:sz w:val="22"/>
                <w:szCs w:val="22"/>
              </w:rPr>
            </w:pPr>
            <w:r w:rsidRPr="00FC7452">
              <w:rPr>
                <w:color w:val="000000"/>
                <w:sz w:val="22"/>
                <w:szCs w:val="22"/>
              </w:rPr>
              <w:t>51,2</w:t>
            </w:r>
          </w:p>
        </w:tc>
      </w:tr>
      <w:tr w:rsidR="00FC7452" w:rsidRPr="00FC7452" w14:paraId="123E7B88" w14:textId="77777777" w:rsidTr="00FC7452">
        <w:trPr>
          <w:trHeight w:val="284"/>
        </w:trPr>
        <w:tc>
          <w:tcPr>
            <w:tcW w:w="3685" w:type="pct"/>
            <w:tcBorders>
              <w:top w:val="nil"/>
              <w:left w:val="single" w:sz="4" w:space="0" w:color="auto"/>
              <w:bottom w:val="single" w:sz="4" w:space="0" w:color="auto"/>
              <w:right w:val="single" w:sz="4" w:space="0" w:color="auto"/>
            </w:tcBorders>
            <w:shd w:val="clear" w:color="auto" w:fill="auto"/>
            <w:noWrap/>
            <w:vAlign w:val="center"/>
            <w:hideMark/>
          </w:tcPr>
          <w:p w14:paraId="5A60A0DE" w14:textId="77777777" w:rsidR="00FC7452" w:rsidRPr="00FC7452" w:rsidRDefault="00FC7452">
            <w:pPr>
              <w:rPr>
                <w:color w:val="000000"/>
                <w:sz w:val="22"/>
                <w:szCs w:val="22"/>
              </w:rPr>
            </w:pPr>
            <w:r w:rsidRPr="00FC7452">
              <w:rPr>
                <w:color w:val="000000"/>
                <w:sz w:val="22"/>
                <w:szCs w:val="22"/>
              </w:rPr>
              <w:t>Вештачки подигнута састојина четинара</w:t>
            </w:r>
          </w:p>
        </w:tc>
        <w:tc>
          <w:tcPr>
            <w:tcW w:w="766" w:type="pct"/>
            <w:tcBorders>
              <w:top w:val="nil"/>
              <w:left w:val="nil"/>
              <w:bottom w:val="single" w:sz="4" w:space="0" w:color="auto"/>
              <w:right w:val="single" w:sz="4" w:space="0" w:color="auto"/>
            </w:tcBorders>
            <w:shd w:val="clear" w:color="auto" w:fill="auto"/>
            <w:noWrap/>
            <w:vAlign w:val="center"/>
            <w:hideMark/>
          </w:tcPr>
          <w:p w14:paraId="480841B6" w14:textId="77777777" w:rsidR="00FC7452" w:rsidRPr="00FC7452" w:rsidRDefault="00FC7452">
            <w:pPr>
              <w:jc w:val="right"/>
              <w:rPr>
                <w:color w:val="000000"/>
                <w:sz w:val="22"/>
                <w:szCs w:val="22"/>
              </w:rPr>
            </w:pPr>
            <w:r w:rsidRPr="00FC7452">
              <w:rPr>
                <w:color w:val="000000"/>
                <w:sz w:val="22"/>
                <w:szCs w:val="22"/>
              </w:rPr>
              <w:t>122,82</w:t>
            </w:r>
          </w:p>
        </w:tc>
        <w:tc>
          <w:tcPr>
            <w:tcW w:w="548" w:type="pct"/>
            <w:tcBorders>
              <w:top w:val="nil"/>
              <w:left w:val="nil"/>
              <w:bottom w:val="single" w:sz="4" w:space="0" w:color="auto"/>
              <w:right w:val="single" w:sz="4" w:space="0" w:color="auto"/>
            </w:tcBorders>
            <w:shd w:val="clear" w:color="auto" w:fill="auto"/>
            <w:noWrap/>
            <w:vAlign w:val="center"/>
            <w:hideMark/>
          </w:tcPr>
          <w:p w14:paraId="7FCDB8FB" w14:textId="77777777" w:rsidR="00FC7452" w:rsidRPr="00FC7452" w:rsidRDefault="00FC7452">
            <w:pPr>
              <w:jc w:val="right"/>
              <w:rPr>
                <w:color w:val="000000"/>
                <w:sz w:val="22"/>
                <w:szCs w:val="22"/>
              </w:rPr>
            </w:pPr>
            <w:r w:rsidRPr="00FC7452">
              <w:rPr>
                <w:color w:val="000000"/>
                <w:sz w:val="22"/>
                <w:szCs w:val="22"/>
              </w:rPr>
              <w:t>5,7</w:t>
            </w:r>
          </w:p>
        </w:tc>
      </w:tr>
      <w:tr w:rsidR="00FC7452" w:rsidRPr="00FC7452" w14:paraId="6F3E5CFC" w14:textId="77777777" w:rsidTr="00FC7452">
        <w:trPr>
          <w:trHeight w:val="284"/>
        </w:trPr>
        <w:tc>
          <w:tcPr>
            <w:tcW w:w="3685" w:type="pct"/>
            <w:tcBorders>
              <w:top w:val="nil"/>
              <w:left w:val="single" w:sz="4" w:space="0" w:color="auto"/>
              <w:bottom w:val="single" w:sz="4" w:space="0" w:color="auto"/>
              <w:right w:val="single" w:sz="4" w:space="0" w:color="auto"/>
            </w:tcBorders>
            <w:shd w:val="clear" w:color="auto" w:fill="auto"/>
            <w:noWrap/>
            <w:vAlign w:val="center"/>
            <w:hideMark/>
          </w:tcPr>
          <w:p w14:paraId="0215DE1C" w14:textId="77777777" w:rsidR="00FC7452" w:rsidRPr="00FC7452" w:rsidRDefault="00FC7452">
            <w:pPr>
              <w:rPr>
                <w:color w:val="000000"/>
                <w:sz w:val="22"/>
                <w:szCs w:val="22"/>
              </w:rPr>
            </w:pPr>
            <w:r w:rsidRPr="00FC7452">
              <w:rPr>
                <w:color w:val="000000"/>
                <w:sz w:val="22"/>
                <w:szCs w:val="22"/>
              </w:rPr>
              <w:t>Шибљаци</w:t>
            </w:r>
          </w:p>
        </w:tc>
        <w:tc>
          <w:tcPr>
            <w:tcW w:w="766" w:type="pct"/>
            <w:tcBorders>
              <w:top w:val="nil"/>
              <w:left w:val="nil"/>
              <w:bottom w:val="single" w:sz="4" w:space="0" w:color="auto"/>
              <w:right w:val="single" w:sz="4" w:space="0" w:color="auto"/>
            </w:tcBorders>
            <w:shd w:val="clear" w:color="auto" w:fill="auto"/>
            <w:noWrap/>
            <w:vAlign w:val="center"/>
            <w:hideMark/>
          </w:tcPr>
          <w:p w14:paraId="1BF69983" w14:textId="77777777" w:rsidR="00FC7452" w:rsidRPr="00FC7452" w:rsidRDefault="00FC7452">
            <w:pPr>
              <w:jc w:val="right"/>
              <w:rPr>
                <w:color w:val="000000"/>
                <w:sz w:val="22"/>
                <w:szCs w:val="22"/>
              </w:rPr>
            </w:pPr>
            <w:r w:rsidRPr="00FC7452">
              <w:rPr>
                <w:color w:val="000000"/>
                <w:sz w:val="22"/>
                <w:szCs w:val="22"/>
              </w:rPr>
              <w:t>35,24</w:t>
            </w:r>
          </w:p>
        </w:tc>
        <w:tc>
          <w:tcPr>
            <w:tcW w:w="548" w:type="pct"/>
            <w:tcBorders>
              <w:top w:val="nil"/>
              <w:left w:val="nil"/>
              <w:bottom w:val="single" w:sz="4" w:space="0" w:color="auto"/>
              <w:right w:val="single" w:sz="4" w:space="0" w:color="auto"/>
            </w:tcBorders>
            <w:shd w:val="clear" w:color="auto" w:fill="auto"/>
            <w:noWrap/>
            <w:vAlign w:val="center"/>
            <w:hideMark/>
          </w:tcPr>
          <w:p w14:paraId="5E6BF90D" w14:textId="77777777" w:rsidR="00FC7452" w:rsidRPr="00FC7452" w:rsidRDefault="00FC7452">
            <w:pPr>
              <w:jc w:val="right"/>
              <w:rPr>
                <w:color w:val="000000"/>
                <w:sz w:val="22"/>
                <w:szCs w:val="22"/>
              </w:rPr>
            </w:pPr>
            <w:r w:rsidRPr="00FC7452">
              <w:rPr>
                <w:color w:val="000000"/>
                <w:sz w:val="22"/>
                <w:szCs w:val="22"/>
              </w:rPr>
              <w:t>1,6</w:t>
            </w:r>
          </w:p>
        </w:tc>
      </w:tr>
      <w:tr w:rsidR="00FC7452" w:rsidRPr="00FC7452" w14:paraId="727CAE4F" w14:textId="77777777" w:rsidTr="00FC7452">
        <w:trPr>
          <w:trHeight w:val="284"/>
        </w:trPr>
        <w:tc>
          <w:tcPr>
            <w:tcW w:w="3685" w:type="pct"/>
            <w:tcBorders>
              <w:top w:val="nil"/>
              <w:left w:val="single" w:sz="4" w:space="0" w:color="auto"/>
              <w:bottom w:val="single" w:sz="4" w:space="0" w:color="auto"/>
              <w:right w:val="single" w:sz="4" w:space="0" w:color="auto"/>
            </w:tcBorders>
            <w:shd w:val="clear" w:color="000000" w:fill="D9D9D9"/>
            <w:noWrap/>
            <w:vAlign w:val="center"/>
            <w:hideMark/>
          </w:tcPr>
          <w:p w14:paraId="468213A7" w14:textId="77777777" w:rsidR="00FC7452" w:rsidRPr="00FC7452" w:rsidRDefault="00FC7452">
            <w:pPr>
              <w:rPr>
                <w:b/>
                <w:bCs/>
                <w:color w:val="000000"/>
                <w:sz w:val="22"/>
                <w:szCs w:val="22"/>
              </w:rPr>
            </w:pPr>
            <w:r w:rsidRPr="00FC7452">
              <w:rPr>
                <w:b/>
                <w:bCs/>
                <w:color w:val="000000"/>
                <w:sz w:val="22"/>
                <w:szCs w:val="22"/>
              </w:rPr>
              <w:t>Укупно обрасло</w:t>
            </w:r>
          </w:p>
        </w:tc>
        <w:tc>
          <w:tcPr>
            <w:tcW w:w="766" w:type="pct"/>
            <w:tcBorders>
              <w:top w:val="nil"/>
              <w:left w:val="nil"/>
              <w:bottom w:val="single" w:sz="4" w:space="0" w:color="auto"/>
              <w:right w:val="single" w:sz="4" w:space="0" w:color="auto"/>
            </w:tcBorders>
            <w:shd w:val="clear" w:color="000000" w:fill="D9D9D9"/>
            <w:noWrap/>
            <w:vAlign w:val="center"/>
            <w:hideMark/>
          </w:tcPr>
          <w:p w14:paraId="0738BAEC" w14:textId="77777777" w:rsidR="00FC7452" w:rsidRPr="00FC7452" w:rsidRDefault="00FC7452">
            <w:pPr>
              <w:jc w:val="right"/>
              <w:rPr>
                <w:b/>
                <w:bCs/>
                <w:color w:val="000000"/>
                <w:sz w:val="22"/>
                <w:szCs w:val="22"/>
              </w:rPr>
            </w:pPr>
            <w:r w:rsidRPr="00FC7452">
              <w:rPr>
                <w:b/>
                <w:bCs/>
                <w:color w:val="000000"/>
                <w:sz w:val="22"/>
                <w:szCs w:val="22"/>
              </w:rPr>
              <w:t>2.138,80</w:t>
            </w:r>
          </w:p>
        </w:tc>
        <w:tc>
          <w:tcPr>
            <w:tcW w:w="548" w:type="pct"/>
            <w:tcBorders>
              <w:top w:val="nil"/>
              <w:left w:val="nil"/>
              <w:bottom w:val="single" w:sz="4" w:space="0" w:color="auto"/>
              <w:right w:val="single" w:sz="4" w:space="0" w:color="auto"/>
            </w:tcBorders>
            <w:shd w:val="clear" w:color="000000" w:fill="D9D9D9"/>
            <w:noWrap/>
            <w:vAlign w:val="center"/>
            <w:hideMark/>
          </w:tcPr>
          <w:p w14:paraId="2667ADA1" w14:textId="77777777" w:rsidR="00FC7452" w:rsidRPr="00FC7452" w:rsidRDefault="00FC7452">
            <w:pPr>
              <w:jc w:val="right"/>
              <w:rPr>
                <w:b/>
                <w:bCs/>
                <w:color w:val="000000"/>
                <w:sz w:val="22"/>
                <w:szCs w:val="22"/>
              </w:rPr>
            </w:pPr>
            <w:r w:rsidRPr="00FC7452">
              <w:rPr>
                <w:b/>
                <w:bCs/>
                <w:color w:val="000000"/>
                <w:sz w:val="22"/>
                <w:szCs w:val="22"/>
              </w:rPr>
              <w:t>99,6</w:t>
            </w:r>
          </w:p>
        </w:tc>
      </w:tr>
      <w:tr w:rsidR="00FC7452" w:rsidRPr="00FC7452" w14:paraId="7B6409FD" w14:textId="77777777" w:rsidTr="00FC7452">
        <w:trPr>
          <w:trHeight w:val="284"/>
        </w:trPr>
        <w:tc>
          <w:tcPr>
            <w:tcW w:w="3685" w:type="pct"/>
            <w:tcBorders>
              <w:top w:val="nil"/>
              <w:left w:val="single" w:sz="4" w:space="0" w:color="auto"/>
              <w:bottom w:val="single" w:sz="4" w:space="0" w:color="auto"/>
              <w:right w:val="single" w:sz="4" w:space="0" w:color="auto"/>
            </w:tcBorders>
            <w:shd w:val="clear" w:color="auto" w:fill="auto"/>
            <w:noWrap/>
            <w:vAlign w:val="center"/>
            <w:hideMark/>
          </w:tcPr>
          <w:p w14:paraId="34380F13" w14:textId="77777777" w:rsidR="00FC7452" w:rsidRPr="00FC7452" w:rsidRDefault="00FC7452">
            <w:pPr>
              <w:rPr>
                <w:sz w:val="22"/>
                <w:szCs w:val="22"/>
              </w:rPr>
            </w:pPr>
            <w:r w:rsidRPr="00FC7452">
              <w:rPr>
                <w:sz w:val="22"/>
                <w:szCs w:val="22"/>
              </w:rPr>
              <w:t>Пашњак</w:t>
            </w:r>
          </w:p>
        </w:tc>
        <w:tc>
          <w:tcPr>
            <w:tcW w:w="766" w:type="pct"/>
            <w:tcBorders>
              <w:top w:val="nil"/>
              <w:left w:val="nil"/>
              <w:bottom w:val="single" w:sz="4" w:space="0" w:color="auto"/>
              <w:right w:val="single" w:sz="4" w:space="0" w:color="auto"/>
            </w:tcBorders>
            <w:shd w:val="clear" w:color="auto" w:fill="auto"/>
            <w:noWrap/>
            <w:vAlign w:val="center"/>
            <w:hideMark/>
          </w:tcPr>
          <w:p w14:paraId="65A727D6" w14:textId="77777777" w:rsidR="00FC7452" w:rsidRPr="00FC7452" w:rsidRDefault="00FC7452">
            <w:pPr>
              <w:jc w:val="right"/>
              <w:rPr>
                <w:color w:val="000000"/>
                <w:sz w:val="22"/>
                <w:szCs w:val="22"/>
              </w:rPr>
            </w:pPr>
            <w:r w:rsidRPr="00FC7452">
              <w:rPr>
                <w:color w:val="000000"/>
                <w:sz w:val="22"/>
                <w:szCs w:val="22"/>
              </w:rPr>
              <w:t>2,41</w:t>
            </w:r>
          </w:p>
        </w:tc>
        <w:tc>
          <w:tcPr>
            <w:tcW w:w="548" w:type="pct"/>
            <w:tcBorders>
              <w:top w:val="nil"/>
              <w:left w:val="nil"/>
              <w:bottom w:val="single" w:sz="4" w:space="0" w:color="auto"/>
              <w:right w:val="single" w:sz="4" w:space="0" w:color="auto"/>
            </w:tcBorders>
            <w:shd w:val="clear" w:color="auto" w:fill="auto"/>
            <w:noWrap/>
            <w:vAlign w:val="center"/>
            <w:hideMark/>
          </w:tcPr>
          <w:p w14:paraId="58B03813" w14:textId="77777777" w:rsidR="00FC7452" w:rsidRPr="00FC7452" w:rsidRDefault="00FC7452">
            <w:pPr>
              <w:jc w:val="right"/>
              <w:rPr>
                <w:color w:val="000000"/>
                <w:sz w:val="22"/>
                <w:szCs w:val="22"/>
              </w:rPr>
            </w:pPr>
            <w:r w:rsidRPr="00FC7452">
              <w:rPr>
                <w:color w:val="000000"/>
                <w:sz w:val="22"/>
                <w:szCs w:val="22"/>
              </w:rPr>
              <w:t>0,1</w:t>
            </w:r>
          </w:p>
        </w:tc>
      </w:tr>
      <w:tr w:rsidR="00FC7452" w:rsidRPr="00FC7452" w14:paraId="61CB1C46" w14:textId="77777777" w:rsidTr="00FC7452">
        <w:trPr>
          <w:trHeight w:val="284"/>
        </w:trPr>
        <w:tc>
          <w:tcPr>
            <w:tcW w:w="3685" w:type="pct"/>
            <w:tcBorders>
              <w:top w:val="nil"/>
              <w:left w:val="single" w:sz="4" w:space="0" w:color="auto"/>
              <w:bottom w:val="single" w:sz="4" w:space="0" w:color="auto"/>
              <w:right w:val="single" w:sz="4" w:space="0" w:color="auto"/>
            </w:tcBorders>
            <w:shd w:val="clear" w:color="auto" w:fill="auto"/>
            <w:noWrap/>
            <w:vAlign w:val="center"/>
            <w:hideMark/>
          </w:tcPr>
          <w:p w14:paraId="47E02DFD" w14:textId="77777777" w:rsidR="00FC7452" w:rsidRPr="00FC7452" w:rsidRDefault="00FC7452">
            <w:pPr>
              <w:rPr>
                <w:sz w:val="22"/>
                <w:szCs w:val="22"/>
              </w:rPr>
            </w:pPr>
            <w:r w:rsidRPr="00FC7452">
              <w:rPr>
                <w:sz w:val="22"/>
                <w:szCs w:val="22"/>
              </w:rPr>
              <w:t>Земљиште погодно за пошумљавање</w:t>
            </w:r>
          </w:p>
        </w:tc>
        <w:tc>
          <w:tcPr>
            <w:tcW w:w="766" w:type="pct"/>
            <w:tcBorders>
              <w:top w:val="nil"/>
              <w:left w:val="nil"/>
              <w:bottom w:val="single" w:sz="4" w:space="0" w:color="auto"/>
              <w:right w:val="single" w:sz="4" w:space="0" w:color="auto"/>
            </w:tcBorders>
            <w:shd w:val="clear" w:color="auto" w:fill="auto"/>
            <w:noWrap/>
            <w:vAlign w:val="center"/>
            <w:hideMark/>
          </w:tcPr>
          <w:p w14:paraId="7E511F25" w14:textId="77777777" w:rsidR="00FC7452" w:rsidRPr="00FC7452" w:rsidRDefault="00FC7452">
            <w:pPr>
              <w:jc w:val="right"/>
              <w:rPr>
                <w:color w:val="000000"/>
                <w:sz w:val="22"/>
                <w:szCs w:val="22"/>
              </w:rPr>
            </w:pPr>
            <w:r w:rsidRPr="00FC7452">
              <w:rPr>
                <w:color w:val="000000"/>
                <w:sz w:val="22"/>
                <w:szCs w:val="22"/>
              </w:rPr>
              <w:t>4,61</w:t>
            </w:r>
          </w:p>
        </w:tc>
        <w:tc>
          <w:tcPr>
            <w:tcW w:w="548" w:type="pct"/>
            <w:tcBorders>
              <w:top w:val="nil"/>
              <w:left w:val="nil"/>
              <w:bottom w:val="single" w:sz="4" w:space="0" w:color="auto"/>
              <w:right w:val="single" w:sz="4" w:space="0" w:color="auto"/>
            </w:tcBorders>
            <w:shd w:val="clear" w:color="auto" w:fill="auto"/>
            <w:noWrap/>
            <w:vAlign w:val="center"/>
            <w:hideMark/>
          </w:tcPr>
          <w:p w14:paraId="0924BF49" w14:textId="77777777" w:rsidR="00FC7452" w:rsidRPr="00FC7452" w:rsidRDefault="00FC7452">
            <w:pPr>
              <w:jc w:val="right"/>
              <w:rPr>
                <w:color w:val="000000"/>
                <w:sz w:val="22"/>
                <w:szCs w:val="22"/>
              </w:rPr>
            </w:pPr>
            <w:r w:rsidRPr="00FC7452">
              <w:rPr>
                <w:color w:val="000000"/>
                <w:sz w:val="22"/>
                <w:szCs w:val="22"/>
              </w:rPr>
              <w:t>0,2</w:t>
            </w:r>
          </w:p>
        </w:tc>
      </w:tr>
      <w:tr w:rsidR="00FC7452" w:rsidRPr="00FC7452" w14:paraId="48B48AAD" w14:textId="77777777" w:rsidTr="00FC7452">
        <w:trPr>
          <w:trHeight w:val="284"/>
        </w:trPr>
        <w:tc>
          <w:tcPr>
            <w:tcW w:w="3685" w:type="pct"/>
            <w:tcBorders>
              <w:top w:val="nil"/>
              <w:left w:val="single" w:sz="4" w:space="0" w:color="auto"/>
              <w:bottom w:val="single" w:sz="4" w:space="0" w:color="auto"/>
              <w:right w:val="single" w:sz="4" w:space="0" w:color="auto"/>
            </w:tcBorders>
            <w:shd w:val="clear" w:color="auto" w:fill="auto"/>
            <w:noWrap/>
            <w:vAlign w:val="center"/>
            <w:hideMark/>
          </w:tcPr>
          <w:p w14:paraId="48089194" w14:textId="77777777" w:rsidR="00FC7452" w:rsidRPr="00FC7452" w:rsidRDefault="00FC7452">
            <w:pPr>
              <w:rPr>
                <w:sz w:val="22"/>
                <w:szCs w:val="22"/>
              </w:rPr>
            </w:pPr>
            <w:r w:rsidRPr="00FC7452">
              <w:rPr>
                <w:sz w:val="22"/>
                <w:szCs w:val="22"/>
              </w:rPr>
              <w:t>Земљиште за остале сврхе</w:t>
            </w:r>
          </w:p>
        </w:tc>
        <w:tc>
          <w:tcPr>
            <w:tcW w:w="766" w:type="pct"/>
            <w:tcBorders>
              <w:top w:val="nil"/>
              <w:left w:val="nil"/>
              <w:bottom w:val="single" w:sz="4" w:space="0" w:color="auto"/>
              <w:right w:val="single" w:sz="4" w:space="0" w:color="auto"/>
            </w:tcBorders>
            <w:shd w:val="clear" w:color="auto" w:fill="auto"/>
            <w:noWrap/>
            <w:vAlign w:val="center"/>
            <w:hideMark/>
          </w:tcPr>
          <w:p w14:paraId="0BC5C70A" w14:textId="77777777" w:rsidR="00FC7452" w:rsidRPr="00FC7452" w:rsidRDefault="00FC7452">
            <w:pPr>
              <w:jc w:val="right"/>
              <w:rPr>
                <w:color w:val="000000"/>
                <w:sz w:val="22"/>
                <w:szCs w:val="22"/>
              </w:rPr>
            </w:pPr>
            <w:r w:rsidRPr="00FC7452">
              <w:rPr>
                <w:color w:val="000000"/>
                <w:sz w:val="22"/>
                <w:szCs w:val="22"/>
              </w:rPr>
              <w:t>0,74</w:t>
            </w:r>
          </w:p>
        </w:tc>
        <w:tc>
          <w:tcPr>
            <w:tcW w:w="548" w:type="pct"/>
            <w:tcBorders>
              <w:top w:val="nil"/>
              <w:left w:val="nil"/>
              <w:bottom w:val="single" w:sz="4" w:space="0" w:color="auto"/>
              <w:right w:val="single" w:sz="4" w:space="0" w:color="auto"/>
            </w:tcBorders>
            <w:shd w:val="clear" w:color="auto" w:fill="auto"/>
            <w:noWrap/>
            <w:vAlign w:val="center"/>
            <w:hideMark/>
          </w:tcPr>
          <w:p w14:paraId="3D71902B" w14:textId="77777777" w:rsidR="00FC7452" w:rsidRPr="00FC7452" w:rsidRDefault="00FC7452">
            <w:pPr>
              <w:jc w:val="right"/>
              <w:rPr>
                <w:color w:val="000000"/>
                <w:sz w:val="22"/>
                <w:szCs w:val="22"/>
              </w:rPr>
            </w:pPr>
            <w:r w:rsidRPr="00FC7452">
              <w:rPr>
                <w:color w:val="000000"/>
                <w:sz w:val="22"/>
                <w:szCs w:val="22"/>
              </w:rPr>
              <w:t>0,0</w:t>
            </w:r>
          </w:p>
        </w:tc>
      </w:tr>
      <w:tr w:rsidR="00FC7452" w:rsidRPr="00FC7452" w14:paraId="13574162" w14:textId="77777777" w:rsidTr="00FC7452">
        <w:trPr>
          <w:trHeight w:val="284"/>
        </w:trPr>
        <w:tc>
          <w:tcPr>
            <w:tcW w:w="3685" w:type="pct"/>
            <w:tcBorders>
              <w:top w:val="nil"/>
              <w:left w:val="single" w:sz="4" w:space="0" w:color="auto"/>
              <w:bottom w:val="single" w:sz="4" w:space="0" w:color="auto"/>
              <w:right w:val="single" w:sz="4" w:space="0" w:color="auto"/>
            </w:tcBorders>
            <w:shd w:val="clear" w:color="000000" w:fill="D9D9D9"/>
            <w:noWrap/>
            <w:vAlign w:val="center"/>
            <w:hideMark/>
          </w:tcPr>
          <w:p w14:paraId="5138EC82" w14:textId="77777777" w:rsidR="00FC7452" w:rsidRPr="00FC7452" w:rsidRDefault="00FC7452">
            <w:pPr>
              <w:rPr>
                <w:b/>
                <w:bCs/>
                <w:color w:val="000000"/>
                <w:sz w:val="22"/>
                <w:szCs w:val="22"/>
              </w:rPr>
            </w:pPr>
            <w:r w:rsidRPr="00FC7452">
              <w:rPr>
                <w:b/>
                <w:bCs/>
                <w:color w:val="000000"/>
                <w:sz w:val="22"/>
                <w:szCs w:val="22"/>
              </w:rPr>
              <w:t>Укупно необрасло</w:t>
            </w:r>
          </w:p>
        </w:tc>
        <w:tc>
          <w:tcPr>
            <w:tcW w:w="766" w:type="pct"/>
            <w:tcBorders>
              <w:top w:val="nil"/>
              <w:left w:val="nil"/>
              <w:bottom w:val="single" w:sz="4" w:space="0" w:color="auto"/>
              <w:right w:val="single" w:sz="4" w:space="0" w:color="auto"/>
            </w:tcBorders>
            <w:shd w:val="clear" w:color="000000" w:fill="D9D9D9"/>
            <w:noWrap/>
            <w:vAlign w:val="center"/>
            <w:hideMark/>
          </w:tcPr>
          <w:p w14:paraId="0FD61304" w14:textId="77777777" w:rsidR="00FC7452" w:rsidRPr="00FC7452" w:rsidRDefault="00FC7452">
            <w:pPr>
              <w:jc w:val="right"/>
              <w:rPr>
                <w:b/>
                <w:bCs/>
                <w:color w:val="000000"/>
                <w:sz w:val="22"/>
                <w:szCs w:val="22"/>
              </w:rPr>
            </w:pPr>
            <w:r w:rsidRPr="00FC7452">
              <w:rPr>
                <w:b/>
                <w:bCs/>
                <w:color w:val="000000"/>
                <w:sz w:val="22"/>
                <w:szCs w:val="22"/>
              </w:rPr>
              <w:t>7,76</w:t>
            </w:r>
          </w:p>
        </w:tc>
        <w:tc>
          <w:tcPr>
            <w:tcW w:w="548" w:type="pct"/>
            <w:tcBorders>
              <w:top w:val="nil"/>
              <w:left w:val="nil"/>
              <w:bottom w:val="single" w:sz="4" w:space="0" w:color="auto"/>
              <w:right w:val="single" w:sz="4" w:space="0" w:color="auto"/>
            </w:tcBorders>
            <w:shd w:val="clear" w:color="000000" w:fill="D9D9D9"/>
            <w:noWrap/>
            <w:vAlign w:val="center"/>
            <w:hideMark/>
          </w:tcPr>
          <w:p w14:paraId="22A4477D" w14:textId="77777777" w:rsidR="00FC7452" w:rsidRPr="00FC7452" w:rsidRDefault="00FC7452">
            <w:pPr>
              <w:jc w:val="right"/>
              <w:rPr>
                <w:b/>
                <w:bCs/>
                <w:color w:val="000000"/>
                <w:sz w:val="22"/>
                <w:szCs w:val="22"/>
              </w:rPr>
            </w:pPr>
            <w:r w:rsidRPr="00FC7452">
              <w:rPr>
                <w:b/>
                <w:bCs/>
                <w:color w:val="000000"/>
                <w:sz w:val="22"/>
                <w:szCs w:val="22"/>
              </w:rPr>
              <w:t>0,4</w:t>
            </w:r>
          </w:p>
        </w:tc>
      </w:tr>
      <w:tr w:rsidR="00FC7452" w:rsidRPr="00FC7452" w14:paraId="0F8906ED" w14:textId="77777777" w:rsidTr="00FC7452">
        <w:trPr>
          <w:trHeight w:val="284"/>
        </w:trPr>
        <w:tc>
          <w:tcPr>
            <w:tcW w:w="3685" w:type="pct"/>
            <w:tcBorders>
              <w:top w:val="nil"/>
              <w:left w:val="single" w:sz="4" w:space="0" w:color="auto"/>
              <w:bottom w:val="single" w:sz="4" w:space="0" w:color="auto"/>
              <w:right w:val="single" w:sz="4" w:space="0" w:color="auto"/>
            </w:tcBorders>
            <w:shd w:val="clear" w:color="000000" w:fill="D9D9D9"/>
            <w:noWrap/>
            <w:vAlign w:val="center"/>
            <w:hideMark/>
          </w:tcPr>
          <w:p w14:paraId="1573FE35" w14:textId="77777777" w:rsidR="00FC7452" w:rsidRPr="00FC7452" w:rsidRDefault="00FC7452">
            <w:pPr>
              <w:rPr>
                <w:b/>
                <w:bCs/>
                <w:color w:val="000000"/>
                <w:sz w:val="22"/>
                <w:szCs w:val="22"/>
              </w:rPr>
            </w:pPr>
            <w:r w:rsidRPr="00FC7452">
              <w:rPr>
                <w:b/>
                <w:bCs/>
                <w:color w:val="000000"/>
                <w:sz w:val="22"/>
                <w:szCs w:val="22"/>
              </w:rPr>
              <w:t>Укупно ГЈ</w:t>
            </w:r>
          </w:p>
        </w:tc>
        <w:tc>
          <w:tcPr>
            <w:tcW w:w="766" w:type="pct"/>
            <w:tcBorders>
              <w:top w:val="nil"/>
              <w:left w:val="nil"/>
              <w:bottom w:val="single" w:sz="4" w:space="0" w:color="auto"/>
              <w:right w:val="single" w:sz="4" w:space="0" w:color="auto"/>
            </w:tcBorders>
            <w:shd w:val="clear" w:color="000000" w:fill="D9D9D9"/>
            <w:noWrap/>
            <w:vAlign w:val="center"/>
            <w:hideMark/>
          </w:tcPr>
          <w:p w14:paraId="1DEBF42C" w14:textId="77777777" w:rsidR="00FC7452" w:rsidRPr="00FC7452" w:rsidRDefault="00FC7452">
            <w:pPr>
              <w:jc w:val="right"/>
              <w:rPr>
                <w:b/>
                <w:bCs/>
                <w:color w:val="000000"/>
                <w:sz w:val="22"/>
                <w:szCs w:val="22"/>
              </w:rPr>
            </w:pPr>
            <w:r w:rsidRPr="00FC7452">
              <w:rPr>
                <w:b/>
                <w:bCs/>
                <w:color w:val="000000"/>
                <w:sz w:val="22"/>
                <w:szCs w:val="22"/>
              </w:rPr>
              <w:t>2.146,56</w:t>
            </w:r>
          </w:p>
        </w:tc>
        <w:tc>
          <w:tcPr>
            <w:tcW w:w="548" w:type="pct"/>
            <w:tcBorders>
              <w:top w:val="nil"/>
              <w:left w:val="nil"/>
              <w:bottom w:val="single" w:sz="4" w:space="0" w:color="auto"/>
              <w:right w:val="single" w:sz="4" w:space="0" w:color="auto"/>
            </w:tcBorders>
            <w:shd w:val="clear" w:color="000000" w:fill="D9D9D9"/>
            <w:noWrap/>
            <w:vAlign w:val="center"/>
            <w:hideMark/>
          </w:tcPr>
          <w:p w14:paraId="00030951" w14:textId="77777777" w:rsidR="00FC7452" w:rsidRPr="00FC7452" w:rsidRDefault="00FC7452">
            <w:pPr>
              <w:jc w:val="right"/>
              <w:rPr>
                <w:b/>
                <w:bCs/>
                <w:color w:val="000000"/>
                <w:sz w:val="22"/>
                <w:szCs w:val="22"/>
              </w:rPr>
            </w:pPr>
            <w:r w:rsidRPr="00FC7452">
              <w:rPr>
                <w:b/>
                <w:bCs/>
                <w:color w:val="000000"/>
                <w:sz w:val="22"/>
                <w:szCs w:val="22"/>
              </w:rPr>
              <w:t>100,0</w:t>
            </w:r>
          </w:p>
        </w:tc>
      </w:tr>
    </w:tbl>
    <w:p w14:paraId="7A341567" w14:textId="3B25F858" w:rsidR="00332E57" w:rsidRDefault="00332E57" w:rsidP="00E30E9A">
      <w:pPr>
        <w:pStyle w:val="Caption"/>
        <w:keepNext/>
        <w:rPr>
          <w:lang w:val="ru-RU"/>
        </w:rPr>
      </w:pPr>
    </w:p>
    <w:p w14:paraId="1437D31E" w14:textId="2F17DB3F" w:rsidR="00E14896" w:rsidRPr="004A06F8" w:rsidRDefault="006135EE" w:rsidP="004A06F8">
      <w:pPr>
        <w:ind w:firstLine="720"/>
        <w:jc w:val="both"/>
        <w:rPr>
          <w:lang w:val="ru-RU"/>
        </w:rPr>
      </w:pPr>
      <w:r w:rsidRPr="006172B2">
        <w:rPr>
          <w:lang w:val="ru-RU"/>
        </w:rPr>
        <w:t xml:space="preserve">Однос између обраслог и необраслог земљишта је </w:t>
      </w:r>
      <w:r w:rsidR="00332E57">
        <w:t>99,6</w:t>
      </w:r>
      <w:r w:rsidRPr="006172B2">
        <w:t xml:space="preserve"> : </w:t>
      </w:r>
      <w:r w:rsidR="00332E57">
        <w:t>0,4</w:t>
      </w:r>
      <w:r w:rsidRPr="006172B2">
        <w:rPr>
          <w:lang w:val="ru-RU"/>
        </w:rPr>
        <w:t xml:space="preserve"> %, што се у датим условима може сматрати </w:t>
      </w:r>
      <w:r w:rsidR="00E02FF7" w:rsidRPr="006172B2">
        <w:rPr>
          <w:lang w:val="ru-RU"/>
        </w:rPr>
        <w:t xml:space="preserve">веома </w:t>
      </w:r>
      <w:r w:rsidRPr="006172B2">
        <w:rPr>
          <w:lang w:val="ru-RU"/>
        </w:rPr>
        <w:t xml:space="preserve">повољним. Проценат учешћа </w:t>
      </w:r>
      <w:r w:rsidR="005D5920" w:rsidRPr="006172B2">
        <w:rPr>
          <w:lang w:val="ru-RU"/>
        </w:rPr>
        <w:t xml:space="preserve">изданачких </w:t>
      </w:r>
      <w:r w:rsidRPr="006172B2">
        <w:rPr>
          <w:lang w:val="ru-RU"/>
        </w:rPr>
        <w:t xml:space="preserve">шума у односу на укупну </w:t>
      </w:r>
      <w:r w:rsidR="00DE62DC" w:rsidRPr="006172B2">
        <w:rPr>
          <w:lang w:val="ru-RU"/>
        </w:rPr>
        <w:t xml:space="preserve">површину газдинске јединице је </w:t>
      </w:r>
      <w:r w:rsidR="00332E57">
        <w:t>51,2</w:t>
      </w:r>
      <w:r w:rsidRPr="006172B2">
        <w:rPr>
          <w:lang w:val="ru-RU"/>
        </w:rPr>
        <w:t xml:space="preserve"> %, а</w:t>
      </w:r>
      <w:r w:rsidR="00DE62DC" w:rsidRPr="006172B2">
        <w:rPr>
          <w:lang w:val="ru-RU"/>
        </w:rPr>
        <w:t xml:space="preserve"> вештачки подигнутих састојина </w:t>
      </w:r>
      <w:r w:rsidR="00D77EE1" w:rsidRPr="006172B2">
        <w:t>5,7</w:t>
      </w:r>
      <w:r w:rsidRPr="006172B2">
        <w:t xml:space="preserve"> </w:t>
      </w:r>
      <w:r w:rsidRPr="006172B2">
        <w:rPr>
          <w:lang w:val="ru-RU"/>
        </w:rPr>
        <w:t xml:space="preserve">%, </w:t>
      </w:r>
      <w:r w:rsidR="00DE62DC" w:rsidRPr="006172B2">
        <w:rPr>
          <w:lang w:val="ru-RU"/>
        </w:rPr>
        <w:t xml:space="preserve">док су шибљаци заступљени са </w:t>
      </w:r>
      <w:r w:rsidR="00D77EE1" w:rsidRPr="006172B2">
        <w:t>1,</w:t>
      </w:r>
      <w:r w:rsidR="00332E57">
        <w:t>6</w:t>
      </w:r>
      <w:r w:rsidRPr="006172B2">
        <w:rPr>
          <w:lang w:val="ru-RU"/>
        </w:rPr>
        <w:t xml:space="preserve"> %.</w:t>
      </w:r>
    </w:p>
    <w:p w14:paraId="3B48D605" w14:textId="7084937E" w:rsidR="004A06F8" w:rsidRDefault="00F12065" w:rsidP="004A06F8">
      <w:pPr>
        <w:ind w:firstLine="720"/>
        <w:jc w:val="both"/>
        <w:rPr>
          <w:rFonts w:cs="Arial"/>
          <w:b/>
          <w:bCs/>
          <w:kern w:val="1"/>
          <w:sz w:val="32"/>
          <w:szCs w:val="32"/>
          <w:lang w:val="ru-RU"/>
        </w:rPr>
      </w:pPr>
      <w:r w:rsidRPr="006172B2">
        <w:rPr>
          <w:lang w:val="ru-RU"/>
        </w:rPr>
        <w:t>Списак свих катастарских парцела из тебеле</w:t>
      </w:r>
      <w:r w:rsidR="005300B8" w:rsidRPr="006172B2">
        <w:rPr>
          <w:lang w:val="ru-RU"/>
        </w:rPr>
        <w:t xml:space="preserve"> број 2</w:t>
      </w:r>
      <w:r w:rsidR="00D00AE9">
        <w:rPr>
          <w:lang w:val="ru-RU"/>
        </w:rPr>
        <w:t xml:space="preserve"> биће приказан </w:t>
      </w:r>
      <w:r w:rsidRPr="006172B2">
        <w:rPr>
          <w:lang w:val="ru-RU"/>
        </w:rPr>
        <w:t xml:space="preserve">у </w:t>
      </w:r>
      <w:r w:rsidR="00E2150F">
        <w:rPr>
          <w:lang w:val="ru-RU"/>
        </w:rPr>
        <w:t>поглављу 5.</w:t>
      </w:r>
      <w:r w:rsidR="00D00AE9">
        <w:rPr>
          <w:lang w:val="ru-RU"/>
        </w:rPr>
        <w:t>0. други значајни подаци и прилози.</w:t>
      </w:r>
      <w:bookmarkStart w:id="65" w:name="_Toc2754173"/>
      <w:bookmarkStart w:id="66" w:name="_Toc27380737"/>
      <w:bookmarkStart w:id="67" w:name="_Toc39269985"/>
      <w:bookmarkStart w:id="68" w:name="_Toc44863108"/>
      <w:bookmarkStart w:id="69" w:name="_Toc45211079"/>
      <w:bookmarkStart w:id="70" w:name="_Toc57270418"/>
      <w:bookmarkStart w:id="71" w:name="_Toc57291115"/>
      <w:bookmarkStart w:id="72" w:name="_Toc65060452"/>
      <w:bookmarkStart w:id="73" w:name="_Toc94179370"/>
      <w:bookmarkStart w:id="74" w:name="_Toc135218607"/>
    </w:p>
    <w:p w14:paraId="054A5C8C" w14:textId="4142D096" w:rsidR="006135EE" w:rsidRPr="006172B2" w:rsidRDefault="006135EE" w:rsidP="00B422BB">
      <w:pPr>
        <w:pStyle w:val="Heading1"/>
        <w:ind w:hanging="342"/>
      </w:pPr>
      <w:bookmarkStart w:id="75" w:name="_Toc206400064"/>
      <w:r w:rsidRPr="006172B2">
        <w:lastRenderedPageBreak/>
        <w:t>1.</w:t>
      </w:r>
      <w:r w:rsidR="00DB4AF2" w:rsidRPr="006172B2">
        <w:t>3</w:t>
      </w:r>
      <w:r w:rsidRPr="006172B2">
        <w:t>. Имовинско правно стање</w:t>
      </w:r>
      <w:bookmarkEnd w:id="65"/>
      <w:bookmarkEnd w:id="66"/>
      <w:bookmarkEnd w:id="67"/>
      <w:bookmarkEnd w:id="68"/>
      <w:bookmarkEnd w:id="69"/>
      <w:bookmarkEnd w:id="70"/>
      <w:bookmarkEnd w:id="71"/>
      <w:bookmarkEnd w:id="72"/>
      <w:bookmarkEnd w:id="73"/>
      <w:bookmarkEnd w:id="74"/>
      <w:bookmarkEnd w:id="75"/>
    </w:p>
    <w:p w14:paraId="10CD0B34" w14:textId="77777777" w:rsidR="00DB4AF2" w:rsidRPr="006172B2" w:rsidRDefault="00DB4AF2" w:rsidP="00DF4941">
      <w:pPr>
        <w:pStyle w:val="Heading2"/>
      </w:pPr>
      <w:bookmarkStart w:id="76" w:name="_Toc206400065"/>
      <w:r w:rsidRPr="006172B2">
        <w:t>1.3.1. Државни посед</w:t>
      </w:r>
      <w:bookmarkEnd w:id="76"/>
    </w:p>
    <w:p w14:paraId="2533810A" w14:textId="77777777" w:rsidR="00DB4AF2" w:rsidRPr="006172B2" w:rsidRDefault="00DB4AF2" w:rsidP="00F72751">
      <w:pPr>
        <w:ind w:firstLine="720"/>
        <w:jc w:val="both"/>
        <w:rPr>
          <w:lang w:val="ru-RU"/>
        </w:rPr>
      </w:pPr>
    </w:p>
    <w:p w14:paraId="43EA2A7C" w14:textId="0C5E666B" w:rsidR="00DC392E" w:rsidRPr="006172B2" w:rsidRDefault="009A0B0F" w:rsidP="00F72751">
      <w:pPr>
        <w:ind w:firstLine="720"/>
        <w:jc w:val="both"/>
        <w:rPr>
          <w:lang w:val="ru-RU"/>
        </w:rPr>
      </w:pPr>
      <w:r w:rsidRPr="006172B2">
        <w:rPr>
          <w:lang w:val="ru-RU"/>
        </w:rPr>
        <w:t xml:space="preserve">Укупна површина свих катастарских парцела које чине </w:t>
      </w:r>
      <w:r w:rsidR="006135EE" w:rsidRPr="006172B2">
        <w:rPr>
          <w:lang w:val="ru-RU"/>
        </w:rPr>
        <w:t>газдинск</w:t>
      </w:r>
      <w:r w:rsidRPr="006172B2">
        <w:rPr>
          <w:lang w:val="ru-RU"/>
        </w:rPr>
        <w:t>у</w:t>
      </w:r>
      <w:r w:rsidR="006135EE" w:rsidRPr="006172B2">
        <w:rPr>
          <w:lang w:val="ru-RU"/>
        </w:rPr>
        <w:t xml:space="preserve"> јединиц</w:t>
      </w:r>
      <w:r w:rsidRPr="006172B2">
        <w:rPr>
          <w:lang w:val="ru-RU"/>
        </w:rPr>
        <w:t>у</w:t>
      </w:r>
      <w:r w:rsidR="006135EE" w:rsidRPr="006172B2">
        <w:rPr>
          <w:lang w:val="ru-RU"/>
        </w:rPr>
        <w:t xml:space="preserve"> </w:t>
      </w:r>
      <w:r w:rsidR="007840D5">
        <w:rPr>
          <w:lang w:val="sr-Cyrl-RS"/>
        </w:rPr>
        <w:t>„</w:t>
      </w:r>
      <w:r w:rsidR="000226A4">
        <w:t>Кукавица - Слатина</w:t>
      </w:r>
      <w:r w:rsidR="007840D5">
        <w:rPr>
          <w:lang w:val="sr-Cyrl-RS"/>
        </w:rPr>
        <w:t>“</w:t>
      </w:r>
      <w:r w:rsidR="00673EF5" w:rsidRPr="006172B2">
        <w:t xml:space="preserve"> </w:t>
      </w:r>
      <w:r w:rsidR="00640497" w:rsidRPr="006172B2">
        <w:rPr>
          <w:lang w:val="ru-RU"/>
        </w:rPr>
        <w:t>износи</w:t>
      </w:r>
      <w:r w:rsidR="006135EE" w:rsidRPr="006172B2">
        <w:rPr>
          <w:lang w:val="ru-RU"/>
        </w:rPr>
        <w:t xml:space="preserve"> </w:t>
      </w:r>
      <w:r w:rsidR="0040708B" w:rsidRPr="0040708B">
        <w:t>2.146,56</w:t>
      </w:r>
      <w:r w:rsidR="006135EE" w:rsidRPr="006172B2">
        <w:rPr>
          <w:lang w:val="sr-Cyrl-CS"/>
        </w:rPr>
        <w:t xml:space="preserve"> </w:t>
      </w:r>
      <w:r w:rsidR="00575ABD" w:rsidRPr="006172B2">
        <w:rPr>
          <w:lang w:val="ru-RU"/>
        </w:rPr>
        <w:t>ha</w:t>
      </w:r>
      <w:r w:rsidR="006135EE" w:rsidRPr="006172B2">
        <w:rPr>
          <w:lang w:val="ru-RU"/>
        </w:rPr>
        <w:t>. Овом површином обухваћене су шуме и необрасло земљиште у државној својини</w:t>
      </w:r>
      <w:r w:rsidR="00640497" w:rsidRPr="006172B2">
        <w:rPr>
          <w:lang w:val="ru-RU"/>
        </w:rPr>
        <w:t xml:space="preserve"> само</w:t>
      </w:r>
      <w:r w:rsidR="006135EE" w:rsidRPr="006172B2">
        <w:rPr>
          <w:lang w:val="ru-RU"/>
        </w:rPr>
        <w:t xml:space="preserve"> на</w:t>
      </w:r>
      <w:r w:rsidR="00F86A92" w:rsidRPr="006172B2">
        <w:rPr>
          <w:lang w:val="ru-RU"/>
        </w:rPr>
        <w:t xml:space="preserve"> делу територије </w:t>
      </w:r>
      <w:r w:rsidR="007A1969" w:rsidRPr="006172B2">
        <w:rPr>
          <w:lang w:val="ru-RU"/>
        </w:rPr>
        <w:t xml:space="preserve">општине </w:t>
      </w:r>
      <w:r w:rsidR="0040708B">
        <w:rPr>
          <w:lang w:val="sr-Cyrl-RS"/>
        </w:rPr>
        <w:t>Лесковац</w:t>
      </w:r>
      <w:r w:rsidR="006135EE" w:rsidRPr="006172B2">
        <w:rPr>
          <w:lang w:val="ru-RU"/>
        </w:rPr>
        <w:t xml:space="preserve">, чији </w:t>
      </w:r>
      <w:r w:rsidR="00B87EDE" w:rsidRPr="006172B2">
        <w:rPr>
          <w:lang w:val="ru-RU"/>
        </w:rPr>
        <w:t xml:space="preserve">је </w:t>
      </w:r>
      <w:r w:rsidR="006135EE" w:rsidRPr="006172B2">
        <w:rPr>
          <w:lang w:val="ru-RU"/>
        </w:rPr>
        <w:t xml:space="preserve">корисник Јавно предузеће </w:t>
      </w:r>
      <w:r w:rsidR="00FA7407" w:rsidRPr="006172B2">
        <w:t>„</w:t>
      </w:r>
      <w:r w:rsidR="006135EE" w:rsidRPr="006172B2">
        <w:rPr>
          <w:lang w:val="ru-RU"/>
        </w:rPr>
        <w:t>Србијашуме</w:t>
      </w:r>
      <w:r w:rsidR="00FA7407" w:rsidRPr="006172B2">
        <w:t>“</w:t>
      </w:r>
      <w:r w:rsidR="006135EE" w:rsidRPr="006172B2">
        <w:rPr>
          <w:lang w:val="ru-RU"/>
        </w:rPr>
        <w:t xml:space="preserve"> Београд - Шумско газдинство </w:t>
      </w:r>
      <w:r w:rsidR="00FA7407" w:rsidRPr="006172B2">
        <w:t>„</w:t>
      </w:r>
      <w:r w:rsidR="006135EE" w:rsidRPr="006172B2">
        <w:rPr>
          <w:lang w:val="ru-RU"/>
        </w:rPr>
        <w:t>Шума</w:t>
      </w:r>
      <w:r w:rsidR="00FA7407" w:rsidRPr="006172B2">
        <w:t>“</w:t>
      </w:r>
      <w:r w:rsidR="006135EE" w:rsidRPr="006172B2">
        <w:rPr>
          <w:lang w:val="ru-RU"/>
        </w:rPr>
        <w:t xml:space="preserve"> </w:t>
      </w:r>
      <w:r w:rsidR="001525AE" w:rsidRPr="006172B2">
        <w:rPr>
          <w:lang w:val="ru-RU"/>
        </w:rPr>
        <w:t xml:space="preserve">Лесковац, ШУ </w:t>
      </w:r>
      <w:r w:rsidR="0040708B">
        <w:rPr>
          <w:lang w:val="ru-RU"/>
        </w:rPr>
        <w:t>Предејане</w:t>
      </w:r>
      <w:r w:rsidR="00D35CCF" w:rsidRPr="006172B2">
        <w:rPr>
          <w:lang w:val="ru-RU"/>
        </w:rPr>
        <w:t xml:space="preserve">, све </w:t>
      </w:r>
      <w:r w:rsidR="00640497" w:rsidRPr="006172B2">
        <w:rPr>
          <w:lang w:val="ru-RU"/>
        </w:rPr>
        <w:t xml:space="preserve">катастарске </w:t>
      </w:r>
      <w:r w:rsidR="00D35CCF" w:rsidRPr="006172B2">
        <w:rPr>
          <w:lang w:val="ru-RU"/>
        </w:rPr>
        <w:t xml:space="preserve">парцеле су са уделом 1/1 и са власништвом Републике Србије. </w:t>
      </w:r>
    </w:p>
    <w:p w14:paraId="0D8EDB72" w14:textId="52E7F69E" w:rsidR="006135EE" w:rsidRPr="006172B2" w:rsidRDefault="006135EE" w:rsidP="00F72751">
      <w:pPr>
        <w:ind w:firstLine="720"/>
        <w:jc w:val="both"/>
        <w:rPr>
          <w:lang w:val="ru-RU"/>
        </w:rPr>
      </w:pPr>
      <w:r w:rsidRPr="006172B2">
        <w:rPr>
          <w:lang w:val="ru-RU"/>
        </w:rPr>
        <w:t>Утврђена је као збир површина катастарских парцела</w:t>
      </w:r>
      <w:r w:rsidRPr="006172B2">
        <w:rPr>
          <w:lang w:val="sr-Latn-CS"/>
        </w:rPr>
        <w:t xml:space="preserve"> које су државно власништво</w:t>
      </w:r>
      <w:r w:rsidRPr="006172B2">
        <w:rPr>
          <w:lang w:val="ru-RU"/>
        </w:rPr>
        <w:t xml:space="preserve"> и у саставу су газдинске јединице </w:t>
      </w:r>
      <w:r w:rsidR="007840D5">
        <w:rPr>
          <w:lang w:val="sr-Cyrl-RS"/>
        </w:rPr>
        <w:t>„</w:t>
      </w:r>
      <w:r w:rsidR="000226A4">
        <w:t>Кукавица - Слатина</w:t>
      </w:r>
      <w:r w:rsidR="007840D5">
        <w:rPr>
          <w:lang w:val="sr-Cyrl-RS"/>
        </w:rPr>
        <w:t>“</w:t>
      </w:r>
      <w:r w:rsidR="00EC2915" w:rsidRPr="006172B2">
        <w:t>,</w:t>
      </w:r>
      <w:r w:rsidR="00673EF5" w:rsidRPr="006172B2">
        <w:rPr>
          <w:lang w:val="ru-RU"/>
        </w:rPr>
        <w:t xml:space="preserve"> </w:t>
      </w:r>
      <w:r w:rsidRPr="006172B2">
        <w:rPr>
          <w:lang w:val="ru-RU"/>
        </w:rPr>
        <w:t>а на основу листова катастара непокретности</w:t>
      </w:r>
      <w:r w:rsidRPr="006172B2">
        <w:rPr>
          <w:lang w:val="sr-Latn-CS"/>
        </w:rPr>
        <w:t xml:space="preserve"> </w:t>
      </w:r>
      <w:r w:rsidRPr="006172B2">
        <w:t>из</w:t>
      </w:r>
      <w:r w:rsidRPr="006172B2">
        <w:rPr>
          <w:lang w:val="sr-Latn-CS"/>
        </w:rPr>
        <w:t xml:space="preserve"> </w:t>
      </w:r>
      <w:r w:rsidR="00A4622C" w:rsidRPr="006172B2">
        <w:t xml:space="preserve">службе за катастар непокретности </w:t>
      </w:r>
      <w:r w:rsidRPr="006172B2">
        <w:t xml:space="preserve">у </w:t>
      </w:r>
      <w:r w:rsidR="0040708B">
        <w:rPr>
          <w:lang w:val="sr-Cyrl-RS"/>
        </w:rPr>
        <w:t>Лесковцу</w:t>
      </w:r>
      <w:r w:rsidRPr="006172B2">
        <w:rPr>
          <w:lang w:val="ru-RU"/>
        </w:rPr>
        <w:t xml:space="preserve">. </w:t>
      </w:r>
    </w:p>
    <w:p w14:paraId="65D99159" w14:textId="32CC780B" w:rsidR="006135EE" w:rsidRPr="006172B2" w:rsidRDefault="006135EE" w:rsidP="00F72751">
      <w:pPr>
        <w:ind w:right="-6" w:firstLine="720"/>
        <w:jc w:val="both"/>
        <w:rPr>
          <w:lang w:val="ru-RU"/>
        </w:rPr>
      </w:pPr>
      <w:r w:rsidRPr="006172B2">
        <w:rPr>
          <w:lang w:val="ru-RU"/>
        </w:rPr>
        <w:t>Газдинском јединицом газдује Шумско газ</w:t>
      </w:r>
      <w:r w:rsidR="004F3056" w:rsidRPr="006172B2">
        <w:rPr>
          <w:lang w:val="ru-RU"/>
        </w:rPr>
        <w:t xml:space="preserve">динство </w:t>
      </w:r>
      <w:r w:rsidR="00FA7407" w:rsidRPr="006172B2">
        <w:t>„</w:t>
      </w:r>
      <w:r w:rsidR="004F3056" w:rsidRPr="006172B2">
        <w:rPr>
          <w:lang w:val="ru-RU"/>
        </w:rPr>
        <w:t>Шума</w:t>
      </w:r>
      <w:r w:rsidR="00FA7407" w:rsidRPr="006172B2">
        <w:t>“</w:t>
      </w:r>
      <w:r w:rsidR="004F3056" w:rsidRPr="006172B2">
        <w:rPr>
          <w:lang w:val="ru-RU"/>
        </w:rPr>
        <w:t xml:space="preserve"> </w:t>
      </w:r>
      <w:r w:rsidR="008A6897" w:rsidRPr="006172B2">
        <w:rPr>
          <w:lang w:val="ru-RU"/>
        </w:rPr>
        <w:t>Лесковац</w:t>
      </w:r>
      <w:r w:rsidR="004F3056" w:rsidRPr="006172B2">
        <w:rPr>
          <w:lang w:val="ru-RU"/>
        </w:rPr>
        <w:t xml:space="preserve"> преко ш</w:t>
      </w:r>
      <w:r w:rsidRPr="006172B2">
        <w:rPr>
          <w:lang w:val="ru-RU"/>
        </w:rPr>
        <w:t xml:space="preserve">умске управе </w:t>
      </w:r>
      <w:r w:rsidR="0040708B">
        <w:rPr>
          <w:lang w:val="ru-RU"/>
        </w:rPr>
        <w:t>Предејане</w:t>
      </w:r>
      <w:r w:rsidRPr="006172B2">
        <w:rPr>
          <w:lang w:val="ru-RU"/>
        </w:rPr>
        <w:t>.</w:t>
      </w:r>
    </w:p>
    <w:p w14:paraId="1F4E7EDF" w14:textId="3CC1BB46" w:rsidR="006135EE" w:rsidRPr="006172B2" w:rsidRDefault="006135EE" w:rsidP="00F72751">
      <w:pPr>
        <w:ind w:right="-6" w:firstLine="720"/>
        <w:jc w:val="both"/>
        <w:rPr>
          <w:lang w:val="ru-RU"/>
        </w:rPr>
      </w:pPr>
      <w:r w:rsidRPr="006172B2">
        <w:rPr>
          <w:lang w:val="ru-RU"/>
        </w:rPr>
        <w:t>Газдинска јединиц</w:t>
      </w:r>
      <w:r w:rsidRPr="006172B2">
        <w:rPr>
          <w:lang w:val="sr-Latn-CS"/>
        </w:rPr>
        <w:t>a</w:t>
      </w:r>
      <w:r w:rsidR="00B55480" w:rsidRPr="006172B2">
        <w:rPr>
          <w:lang w:val="ru-RU"/>
        </w:rPr>
        <w:t xml:space="preserve"> је подељена на </w:t>
      </w:r>
      <w:r w:rsidR="0040708B">
        <w:rPr>
          <w:lang w:val="ru-RU"/>
        </w:rPr>
        <w:t>64</w:t>
      </w:r>
      <w:r w:rsidRPr="006172B2">
        <w:rPr>
          <w:lang w:val="ru-RU"/>
        </w:rPr>
        <w:t xml:space="preserve"> одељења, а пр</w:t>
      </w:r>
      <w:r w:rsidR="00B55480" w:rsidRPr="006172B2">
        <w:rPr>
          <w:lang w:val="ru-RU"/>
        </w:rPr>
        <w:t xml:space="preserve">осечна величина одељења је </w:t>
      </w:r>
      <w:r w:rsidR="0040708B">
        <w:rPr>
          <w:lang w:val="ru-RU"/>
        </w:rPr>
        <w:t>33,54</w:t>
      </w:r>
      <w:r w:rsidRPr="006172B2">
        <w:rPr>
          <w:lang w:val="ru-RU"/>
        </w:rPr>
        <w:t xml:space="preserve"> </w:t>
      </w:r>
      <w:r w:rsidR="00575ABD" w:rsidRPr="006172B2">
        <w:rPr>
          <w:lang w:val="ru-RU"/>
        </w:rPr>
        <w:t>ha</w:t>
      </w:r>
      <w:r w:rsidRPr="006172B2">
        <w:rPr>
          <w:lang w:val="ru-RU"/>
        </w:rPr>
        <w:t>.</w:t>
      </w:r>
    </w:p>
    <w:p w14:paraId="2165F9B2" w14:textId="77777777" w:rsidR="00DB4AF2" w:rsidRPr="007840D5" w:rsidRDefault="00DB4AF2" w:rsidP="00DF4941">
      <w:pPr>
        <w:pStyle w:val="Heading2"/>
      </w:pPr>
      <w:bookmarkStart w:id="77" w:name="_Toc206400066"/>
      <w:r w:rsidRPr="007840D5">
        <w:t>1.3.2. Рекапитулација по КО</w:t>
      </w:r>
      <w:bookmarkEnd w:id="77"/>
    </w:p>
    <w:p w14:paraId="6028DC7B" w14:textId="77777777" w:rsidR="00DB4AF2" w:rsidRPr="006172B2" w:rsidRDefault="00DB4AF2" w:rsidP="00033A92">
      <w:pPr>
        <w:ind w:right="-6" w:firstLine="720"/>
        <w:jc w:val="both"/>
        <w:rPr>
          <w:lang w:val="sr-Cyrl-CS"/>
        </w:rPr>
      </w:pPr>
    </w:p>
    <w:p w14:paraId="1A9F4B14" w14:textId="53E3E099" w:rsidR="00E641A7" w:rsidRPr="006172B2" w:rsidRDefault="006135EE" w:rsidP="00033A92">
      <w:pPr>
        <w:ind w:right="-6" w:firstLine="720"/>
        <w:jc w:val="both"/>
        <w:rPr>
          <w:lang w:val="ru-RU"/>
        </w:rPr>
      </w:pPr>
      <w:r w:rsidRPr="006172B2">
        <w:rPr>
          <w:lang w:val="sr-Cyrl-CS"/>
        </w:rPr>
        <w:t xml:space="preserve">Газдинска јединица </w:t>
      </w:r>
      <w:r w:rsidR="007840D5">
        <w:rPr>
          <w:lang w:val="sr-Cyrl-RS"/>
        </w:rPr>
        <w:t>„</w:t>
      </w:r>
      <w:r w:rsidR="000226A4">
        <w:t>Кукавица - Слатина</w:t>
      </w:r>
      <w:r w:rsidR="007840D5">
        <w:rPr>
          <w:lang w:val="sr-Cyrl-RS"/>
        </w:rPr>
        <w:t>“</w:t>
      </w:r>
      <w:r w:rsidRPr="006172B2">
        <w:rPr>
          <w:lang w:val="sr-Cyrl-CS"/>
        </w:rPr>
        <w:t xml:space="preserve"> формирана је од шума и шумског земљишта на територији</w:t>
      </w:r>
      <w:r w:rsidRPr="006172B2">
        <w:rPr>
          <w:lang w:val="sr-Latn-CS"/>
        </w:rPr>
        <w:t xml:space="preserve"> </w:t>
      </w:r>
      <w:r w:rsidR="000067C8">
        <w:t>10</w:t>
      </w:r>
      <w:r w:rsidRPr="006172B2">
        <w:rPr>
          <w:lang w:val="sr-Cyrl-CS"/>
        </w:rPr>
        <w:t xml:space="preserve"> катастарск</w:t>
      </w:r>
      <w:r w:rsidR="00D54B5B" w:rsidRPr="006172B2">
        <w:t>их</w:t>
      </w:r>
      <w:r w:rsidRPr="006172B2">
        <w:rPr>
          <w:lang w:val="sr-Cyrl-CS"/>
        </w:rPr>
        <w:t xml:space="preserve"> општин</w:t>
      </w:r>
      <w:r w:rsidR="00D54B5B" w:rsidRPr="006172B2">
        <w:rPr>
          <w:lang w:val="sr-Cyrl-CS"/>
        </w:rPr>
        <w:t>а</w:t>
      </w:r>
      <w:r w:rsidRPr="006172B2">
        <w:rPr>
          <w:lang w:val="sr-Cyrl-CS"/>
        </w:rPr>
        <w:t xml:space="preserve"> које припадају</w:t>
      </w:r>
      <w:r w:rsidRPr="006172B2">
        <w:rPr>
          <w:lang w:val="ru-RU"/>
        </w:rPr>
        <w:t xml:space="preserve"> територији </w:t>
      </w:r>
      <w:r w:rsidR="007A1969" w:rsidRPr="006172B2">
        <w:rPr>
          <w:lang w:val="ru-RU"/>
        </w:rPr>
        <w:t xml:space="preserve">општине </w:t>
      </w:r>
      <w:r w:rsidR="000067C8">
        <w:rPr>
          <w:lang w:val="sr-Cyrl-RS"/>
        </w:rPr>
        <w:t>Лесковац</w:t>
      </w:r>
      <w:r w:rsidRPr="006172B2">
        <w:rPr>
          <w:lang w:val="ru-RU"/>
        </w:rPr>
        <w:t xml:space="preserve">. У наставку ће бити приказане табеле </w:t>
      </w:r>
      <w:r w:rsidRPr="006172B2">
        <w:t xml:space="preserve">са свим </w:t>
      </w:r>
      <w:r w:rsidR="00673EF5" w:rsidRPr="006172B2">
        <w:rPr>
          <w:lang w:val="ru-RU"/>
        </w:rPr>
        <w:t>катаста</w:t>
      </w:r>
      <w:r w:rsidR="000F0F81" w:rsidRPr="006172B2">
        <w:rPr>
          <w:lang w:val="ru-RU"/>
        </w:rPr>
        <w:t>р</w:t>
      </w:r>
      <w:r w:rsidR="00673EF5" w:rsidRPr="006172B2">
        <w:rPr>
          <w:lang w:val="ru-RU"/>
        </w:rPr>
        <w:t>ским</w:t>
      </w:r>
      <w:r w:rsidRPr="006172B2">
        <w:rPr>
          <w:lang w:val="ru-RU"/>
        </w:rPr>
        <w:t xml:space="preserve"> општинама које улазе у састав ГЈ.</w:t>
      </w:r>
      <w:r w:rsidR="00E478A2" w:rsidRPr="006172B2">
        <w:rPr>
          <w:lang w:val="ru-RU"/>
        </w:rPr>
        <w:t xml:space="preserve"> </w:t>
      </w:r>
    </w:p>
    <w:p w14:paraId="6C10036C" w14:textId="77777777" w:rsidR="00E641A7" w:rsidRPr="006172B2" w:rsidRDefault="00E641A7" w:rsidP="00E14896">
      <w:pPr>
        <w:rPr>
          <w:lang w:val="ru-RU"/>
        </w:rPr>
      </w:pPr>
    </w:p>
    <w:p w14:paraId="3D60392D" w14:textId="682D3DC4" w:rsidR="00E30E9A" w:rsidRDefault="00E30E9A" w:rsidP="00E30E9A">
      <w:pPr>
        <w:pStyle w:val="Caption"/>
        <w:keepNext/>
        <w:rPr>
          <w:lang w:val="ru-RU"/>
        </w:rPr>
      </w:pPr>
      <w:r w:rsidRPr="006172B2">
        <w:t xml:space="preserve">Табела </w:t>
      </w:r>
      <w:r w:rsidR="00E47D2E">
        <w:rPr>
          <w:lang w:val="sr-Cyrl-RS"/>
        </w:rPr>
        <w:t>2</w:t>
      </w:r>
      <w:r w:rsidRPr="006172B2">
        <w:rPr>
          <w:lang w:val="sr-Latn-CS"/>
        </w:rPr>
        <w:t>.</w:t>
      </w:r>
      <w:r w:rsidRPr="006172B2">
        <w:rPr>
          <w:lang w:val="ru-RU"/>
        </w:rPr>
        <w:t xml:space="preserve"> Преглед збирних површина по катастарским општинама </w:t>
      </w:r>
    </w:p>
    <w:tbl>
      <w:tblPr>
        <w:tblW w:w="5000" w:type="pct"/>
        <w:tblLook w:val="04A0" w:firstRow="1" w:lastRow="0" w:firstColumn="1" w:lastColumn="0" w:noHBand="0" w:noVBand="1"/>
      </w:tblPr>
      <w:tblGrid>
        <w:gridCol w:w="3941"/>
        <w:gridCol w:w="1783"/>
        <w:gridCol w:w="1783"/>
        <w:gridCol w:w="1781"/>
      </w:tblGrid>
      <w:tr w:rsidR="000067C8" w:rsidRPr="000067C8" w14:paraId="11AE5C9C" w14:textId="77777777" w:rsidTr="000067C8">
        <w:trPr>
          <w:trHeight w:val="414"/>
        </w:trPr>
        <w:tc>
          <w:tcPr>
            <w:tcW w:w="5000" w:type="pct"/>
            <w:gridSpan w:val="4"/>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357FDBE" w14:textId="1558182D" w:rsidR="000067C8" w:rsidRPr="007840D5" w:rsidRDefault="000067C8">
            <w:pPr>
              <w:jc w:val="center"/>
              <w:rPr>
                <w:b/>
                <w:bCs/>
                <w:i/>
                <w:iCs/>
                <w:lang w:val="sr-Cyrl-RS"/>
              </w:rPr>
            </w:pPr>
            <w:r w:rsidRPr="000067C8">
              <w:rPr>
                <w:b/>
                <w:bCs/>
                <w:sz w:val="32"/>
                <w:szCs w:val="32"/>
              </w:rPr>
              <w:t xml:space="preserve">ГЈ </w:t>
            </w:r>
            <w:r w:rsidR="007840D5">
              <w:rPr>
                <w:b/>
                <w:bCs/>
                <w:sz w:val="32"/>
                <w:szCs w:val="32"/>
                <w:lang w:val="sr-Cyrl-RS"/>
              </w:rPr>
              <w:t>„</w:t>
            </w:r>
            <w:r w:rsidRPr="000067C8">
              <w:rPr>
                <w:b/>
                <w:bCs/>
                <w:sz w:val="32"/>
                <w:szCs w:val="32"/>
              </w:rPr>
              <w:t>Кукавица - Слатина 2026-2035</w:t>
            </w:r>
            <w:r w:rsidR="007840D5">
              <w:rPr>
                <w:b/>
                <w:bCs/>
                <w:sz w:val="32"/>
                <w:szCs w:val="32"/>
                <w:lang w:val="sr-Cyrl-RS"/>
              </w:rPr>
              <w:t>“</w:t>
            </w:r>
          </w:p>
        </w:tc>
      </w:tr>
      <w:tr w:rsidR="000067C8" w:rsidRPr="000067C8" w14:paraId="12E9789E" w14:textId="77777777" w:rsidTr="000067C8">
        <w:trPr>
          <w:trHeight w:val="300"/>
        </w:trPr>
        <w:tc>
          <w:tcPr>
            <w:tcW w:w="5000" w:type="pct"/>
            <w:gridSpan w:val="4"/>
            <w:vMerge/>
            <w:tcBorders>
              <w:top w:val="single" w:sz="4" w:space="0" w:color="auto"/>
              <w:left w:val="single" w:sz="4" w:space="0" w:color="auto"/>
              <w:bottom w:val="single" w:sz="4" w:space="0" w:color="auto"/>
              <w:right w:val="single" w:sz="4" w:space="0" w:color="auto"/>
            </w:tcBorders>
            <w:vAlign w:val="center"/>
            <w:hideMark/>
          </w:tcPr>
          <w:p w14:paraId="69238670" w14:textId="77777777" w:rsidR="000067C8" w:rsidRPr="000067C8" w:rsidRDefault="000067C8">
            <w:pPr>
              <w:rPr>
                <w:b/>
                <w:bCs/>
                <w:i/>
                <w:iCs/>
              </w:rPr>
            </w:pPr>
          </w:p>
        </w:tc>
      </w:tr>
      <w:tr w:rsidR="000067C8" w:rsidRPr="000067C8" w14:paraId="1365E2B8" w14:textId="77777777" w:rsidTr="000067C8">
        <w:trPr>
          <w:trHeight w:val="315"/>
        </w:trPr>
        <w:tc>
          <w:tcPr>
            <w:tcW w:w="2121" w:type="pct"/>
            <w:vMerge w:val="restart"/>
            <w:tcBorders>
              <w:top w:val="nil"/>
              <w:left w:val="single" w:sz="4" w:space="0" w:color="auto"/>
              <w:bottom w:val="single" w:sz="4" w:space="0" w:color="auto"/>
              <w:right w:val="single" w:sz="4" w:space="0" w:color="auto"/>
            </w:tcBorders>
            <w:shd w:val="clear" w:color="000000" w:fill="D9D9D9"/>
            <w:vAlign w:val="center"/>
            <w:hideMark/>
          </w:tcPr>
          <w:p w14:paraId="21C4F787" w14:textId="77777777" w:rsidR="000067C8" w:rsidRPr="000067C8" w:rsidRDefault="000067C8">
            <w:pPr>
              <w:jc w:val="center"/>
              <w:rPr>
                <w:b/>
                <w:bCs/>
                <w:color w:val="000000"/>
              </w:rPr>
            </w:pPr>
            <w:r w:rsidRPr="000067C8">
              <w:rPr>
                <w:b/>
                <w:bCs/>
                <w:color w:val="000000"/>
              </w:rPr>
              <w:t>Катастарска општина</w:t>
            </w:r>
          </w:p>
        </w:tc>
        <w:tc>
          <w:tcPr>
            <w:tcW w:w="2879" w:type="pct"/>
            <w:gridSpan w:val="3"/>
            <w:tcBorders>
              <w:top w:val="single" w:sz="4" w:space="0" w:color="auto"/>
              <w:left w:val="nil"/>
              <w:bottom w:val="single" w:sz="4" w:space="0" w:color="auto"/>
              <w:right w:val="single" w:sz="4" w:space="0" w:color="auto"/>
            </w:tcBorders>
            <w:shd w:val="clear" w:color="000000" w:fill="D9D9D9"/>
            <w:vAlign w:val="center"/>
            <w:hideMark/>
          </w:tcPr>
          <w:p w14:paraId="1C58BD61" w14:textId="77777777" w:rsidR="000067C8" w:rsidRPr="000067C8" w:rsidRDefault="000067C8">
            <w:pPr>
              <w:jc w:val="center"/>
              <w:rPr>
                <w:b/>
                <w:bCs/>
                <w:color w:val="000000"/>
              </w:rPr>
            </w:pPr>
            <w:r w:rsidRPr="000067C8">
              <w:rPr>
                <w:b/>
                <w:bCs/>
                <w:color w:val="000000"/>
              </w:rPr>
              <w:t>Површина</w:t>
            </w:r>
          </w:p>
        </w:tc>
      </w:tr>
      <w:tr w:rsidR="000067C8" w:rsidRPr="000067C8" w14:paraId="70CB8F2A" w14:textId="77777777" w:rsidTr="000067C8">
        <w:trPr>
          <w:trHeight w:val="315"/>
        </w:trPr>
        <w:tc>
          <w:tcPr>
            <w:tcW w:w="2121" w:type="pct"/>
            <w:vMerge/>
            <w:tcBorders>
              <w:top w:val="nil"/>
              <w:left w:val="single" w:sz="4" w:space="0" w:color="auto"/>
              <w:bottom w:val="single" w:sz="4" w:space="0" w:color="auto"/>
              <w:right w:val="single" w:sz="4" w:space="0" w:color="auto"/>
            </w:tcBorders>
            <w:vAlign w:val="center"/>
            <w:hideMark/>
          </w:tcPr>
          <w:p w14:paraId="46B77453" w14:textId="77777777" w:rsidR="000067C8" w:rsidRPr="000067C8" w:rsidRDefault="000067C8">
            <w:pPr>
              <w:rPr>
                <w:b/>
                <w:bCs/>
                <w:color w:val="000000"/>
              </w:rPr>
            </w:pPr>
          </w:p>
        </w:tc>
        <w:tc>
          <w:tcPr>
            <w:tcW w:w="960" w:type="pct"/>
            <w:tcBorders>
              <w:top w:val="nil"/>
              <w:left w:val="nil"/>
              <w:bottom w:val="single" w:sz="4" w:space="0" w:color="auto"/>
              <w:right w:val="single" w:sz="4" w:space="0" w:color="auto"/>
            </w:tcBorders>
            <w:shd w:val="clear" w:color="000000" w:fill="D9D9D9"/>
            <w:vAlign w:val="center"/>
            <w:hideMark/>
          </w:tcPr>
          <w:p w14:paraId="06F678EF" w14:textId="77777777" w:rsidR="000067C8" w:rsidRPr="000067C8" w:rsidRDefault="000067C8">
            <w:pPr>
              <w:jc w:val="center"/>
              <w:rPr>
                <w:b/>
                <w:bCs/>
                <w:color w:val="000000"/>
              </w:rPr>
            </w:pPr>
            <w:r w:rsidRPr="000067C8">
              <w:rPr>
                <w:b/>
                <w:bCs/>
                <w:color w:val="000000"/>
              </w:rPr>
              <w:t>ha</w:t>
            </w:r>
          </w:p>
        </w:tc>
        <w:tc>
          <w:tcPr>
            <w:tcW w:w="960" w:type="pct"/>
            <w:tcBorders>
              <w:top w:val="nil"/>
              <w:left w:val="nil"/>
              <w:bottom w:val="single" w:sz="4" w:space="0" w:color="auto"/>
              <w:right w:val="single" w:sz="4" w:space="0" w:color="auto"/>
            </w:tcBorders>
            <w:shd w:val="clear" w:color="000000" w:fill="D9D9D9"/>
            <w:vAlign w:val="center"/>
            <w:hideMark/>
          </w:tcPr>
          <w:p w14:paraId="388A2811" w14:textId="77777777" w:rsidR="000067C8" w:rsidRPr="000067C8" w:rsidRDefault="000067C8">
            <w:pPr>
              <w:jc w:val="center"/>
              <w:rPr>
                <w:b/>
                <w:bCs/>
                <w:color w:val="000000"/>
              </w:rPr>
            </w:pPr>
            <w:r w:rsidRPr="000067C8">
              <w:rPr>
                <w:b/>
                <w:bCs/>
                <w:color w:val="000000"/>
              </w:rPr>
              <w:t>ar</w:t>
            </w:r>
          </w:p>
        </w:tc>
        <w:tc>
          <w:tcPr>
            <w:tcW w:w="960" w:type="pct"/>
            <w:tcBorders>
              <w:top w:val="nil"/>
              <w:left w:val="nil"/>
              <w:bottom w:val="single" w:sz="4" w:space="0" w:color="auto"/>
              <w:right w:val="single" w:sz="4" w:space="0" w:color="auto"/>
            </w:tcBorders>
            <w:shd w:val="clear" w:color="000000" w:fill="D9D9D9"/>
            <w:vAlign w:val="center"/>
            <w:hideMark/>
          </w:tcPr>
          <w:p w14:paraId="272FD358" w14:textId="77777777" w:rsidR="000067C8" w:rsidRPr="000067C8" w:rsidRDefault="000067C8">
            <w:pPr>
              <w:jc w:val="center"/>
              <w:rPr>
                <w:b/>
                <w:bCs/>
                <w:color w:val="000000"/>
              </w:rPr>
            </w:pPr>
            <w:r w:rsidRPr="000067C8">
              <w:rPr>
                <w:b/>
                <w:bCs/>
                <w:color w:val="000000"/>
              </w:rPr>
              <w:t>m²</w:t>
            </w:r>
          </w:p>
        </w:tc>
      </w:tr>
      <w:tr w:rsidR="000067C8" w:rsidRPr="000067C8" w14:paraId="23699FDB" w14:textId="77777777" w:rsidTr="000067C8">
        <w:trPr>
          <w:trHeight w:val="315"/>
        </w:trPr>
        <w:tc>
          <w:tcPr>
            <w:tcW w:w="2121" w:type="pct"/>
            <w:tcBorders>
              <w:top w:val="nil"/>
              <w:left w:val="single" w:sz="4" w:space="0" w:color="auto"/>
              <w:bottom w:val="single" w:sz="4" w:space="0" w:color="auto"/>
              <w:right w:val="single" w:sz="4" w:space="0" w:color="auto"/>
            </w:tcBorders>
            <w:shd w:val="clear" w:color="000000" w:fill="FFFFFF"/>
            <w:noWrap/>
            <w:vAlign w:val="center"/>
            <w:hideMark/>
          </w:tcPr>
          <w:p w14:paraId="4C4020F0" w14:textId="77777777" w:rsidR="000067C8" w:rsidRPr="000067C8" w:rsidRDefault="000067C8">
            <w:pPr>
              <w:rPr>
                <w:color w:val="000000"/>
              </w:rPr>
            </w:pPr>
            <w:r w:rsidRPr="000067C8">
              <w:rPr>
                <w:color w:val="000000"/>
              </w:rPr>
              <w:t>Бистрица</w:t>
            </w:r>
          </w:p>
        </w:tc>
        <w:tc>
          <w:tcPr>
            <w:tcW w:w="960" w:type="pct"/>
            <w:tcBorders>
              <w:top w:val="nil"/>
              <w:left w:val="nil"/>
              <w:bottom w:val="single" w:sz="4" w:space="0" w:color="auto"/>
              <w:right w:val="single" w:sz="4" w:space="0" w:color="auto"/>
            </w:tcBorders>
            <w:shd w:val="clear" w:color="auto" w:fill="auto"/>
            <w:noWrap/>
            <w:vAlign w:val="center"/>
            <w:hideMark/>
          </w:tcPr>
          <w:p w14:paraId="533C7991" w14:textId="77777777" w:rsidR="000067C8" w:rsidRPr="000067C8" w:rsidRDefault="000067C8">
            <w:pPr>
              <w:jc w:val="right"/>
              <w:rPr>
                <w:color w:val="000000"/>
              </w:rPr>
            </w:pPr>
            <w:r w:rsidRPr="000067C8">
              <w:rPr>
                <w:color w:val="000000"/>
              </w:rPr>
              <w:t>63</w:t>
            </w:r>
          </w:p>
        </w:tc>
        <w:tc>
          <w:tcPr>
            <w:tcW w:w="960" w:type="pct"/>
            <w:tcBorders>
              <w:top w:val="nil"/>
              <w:left w:val="nil"/>
              <w:bottom w:val="single" w:sz="4" w:space="0" w:color="auto"/>
              <w:right w:val="single" w:sz="4" w:space="0" w:color="auto"/>
            </w:tcBorders>
            <w:shd w:val="clear" w:color="auto" w:fill="auto"/>
            <w:noWrap/>
            <w:vAlign w:val="center"/>
            <w:hideMark/>
          </w:tcPr>
          <w:p w14:paraId="52109C79" w14:textId="77777777" w:rsidR="000067C8" w:rsidRPr="000067C8" w:rsidRDefault="000067C8">
            <w:pPr>
              <w:jc w:val="right"/>
              <w:rPr>
                <w:color w:val="000000"/>
              </w:rPr>
            </w:pPr>
            <w:r w:rsidRPr="000067C8">
              <w:rPr>
                <w:color w:val="000000"/>
              </w:rPr>
              <w:t>20</w:t>
            </w:r>
          </w:p>
        </w:tc>
        <w:tc>
          <w:tcPr>
            <w:tcW w:w="960" w:type="pct"/>
            <w:tcBorders>
              <w:top w:val="nil"/>
              <w:left w:val="nil"/>
              <w:bottom w:val="single" w:sz="4" w:space="0" w:color="auto"/>
              <w:right w:val="single" w:sz="4" w:space="0" w:color="auto"/>
            </w:tcBorders>
            <w:shd w:val="clear" w:color="auto" w:fill="auto"/>
            <w:noWrap/>
            <w:vAlign w:val="center"/>
            <w:hideMark/>
          </w:tcPr>
          <w:p w14:paraId="624F9DE7" w14:textId="77777777" w:rsidR="000067C8" w:rsidRPr="000067C8" w:rsidRDefault="000067C8">
            <w:pPr>
              <w:jc w:val="right"/>
              <w:rPr>
                <w:color w:val="000000"/>
              </w:rPr>
            </w:pPr>
            <w:r w:rsidRPr="000067C8">
              <w:rPr>
                <w:color w:val="000000"/>
              </w:rPr>
              <w:t>98</w:t>
            </w:r>
          </w:p>
        </w:tc>
      </w:tr>
      <w:tr w:rsidR="000067C8" w:rsidRPr="000067C8" w14:paraId="443916C7" w14:textId="77777777" w:rsidTr="000067C8">
        <w:trPr>
          <w:trHeight w:val="315"/>
        </w:trPr>
        <w:tc>
          <w:tcPr>
            <w:tcW w:w="2121" w:type="pct"/>
            <w:tcBorders>
              <w:top w:val="nil"/>
              <w:left w:val="single" w:sz="4" w:space="0" w:color="auto"/>
              <w:bottom w:val="single" w:sz="4" w:space="0" w:color="auto"/>
              <w:right w:val="single" w:sz="4" w:space="0" w:color="auto"/>
            </w:tcBorders>
            <w:shd w:val="clear" w:color="000000" w:fill="FFFFFF"/>
            <w:noWrap/>
            <w:vAlign w:val="center"/>
            <w:hideMark/>
          </w:tcPr>
          <w:p w14:paraId="26264E7B" w14:textId="77777777" w:rsidR="000067C8" w:rsidRPr="000067C8" w:rsidRDefault="000067C8">
            <w:pPr>
              <w:rPr>
                <w:color w:val="000000"/>
              </w:rPr>
            </w:pPr>
            <w:r w:rsidRPr="000067C8">
              <w:rPr>
                <w:color w:val="000000"/>
              </w:rPr>
              <w:t>Велика Грабовница</w:t>
            </w:r>
          </w:p>
        </w:tc>
        <w:tc>
          <w:tcPr>
            <w:tcW w:w="960" w:type="pct"/>
            <w:tcBorders>
              <w:top w:val="nil"/>
              <w:left w:val="nil"/>
              <w:bottom w:val="single" w:sz="4" w:space="0" w:color="auto"/>
              <w:right w:val="single" w:sz="4" w:space="0" w:color="auto"/>
            </w:tcBorders>
            <w:shd w:val="clear" w:color="auto" w:fill="auto"/>
            <w:noWrap/>
            <w:vAlign w:val="center"/>
            <w:hideMark/>
          </w:tcPr>
          <w:p w14:paraId="269D87D2" w14:textId="77777777" w:rsidR="000067C8" w:rsidRPr="000067C8" w:rsidRDefault="000067C8">
            <w:pPr>
              <w:jc w:val="right"/>
              <w:rPr>
                <w:color w:val="000000"/>
              </w:rPr>
            </w:pPr>
            <w:r w:rsidRPr="000067C8">
              <w:rPr>
                <w:color w:val="000000"/>
              </w:rPr>
              <w:t>16</w:t>
            </w:r>
          </w:p>
        </w:tc>
        <w:tc>
          <w:tcPr>
            <w:tcW w:w="960" w:type="pct"/>
            <w:tcBorders>
              <w:top w:val="nil"/>
              <w:left w:val="nil"/>
              <w:bottom w:val="single" w:sz="4" w:space="0" w:color="auto"/>
              <w:right w:val="single" w:sz="4" w:space="0" w:color="auto"/>
            </w:tcBorders>
            <w:shd w:val="clear" w:color="auto" w:fill="auto"/>
            <w:noWrap/>
            <w:vAlign w:val="center"/>
            <w:hideMark/>
          </w:tcPr>
          <w:p w14:paraId="0470538B" w14:textId="77777777" w:rsidR="000067C8" w:rsidRPr="000067C8" w:rsidRDefault="000067C8">
            <w:pPr>
              <w:jc w:val="right"/>
              <w:rPr>
                <w:color w:val="000000"/>
              </w:rPr>
            </w:pPr>
            <w:r w:rsidRPr="000067C8">
              <w:rPr>
                <w:color w:val="000000"/>
              </w:rPr>
              <w:t>50</w:t>
            </w:r>
          </w:p>
        </w:tc>
        <w:tc>
          <w:tcPr>
            <w:tcW w:w="960" w:type="pct"/>
            <w:tcBorders>
              <w:top w:val="nil"/>
              <w:left w:val="nil"/>
              <w:bottom w:val="single" w:sz="4" w:space="0" w:color="auto"/>
              <w:right w:val="single" w:sz="4" w:space="0" w:color="auto"/>
            </w:tcBorders>
            <w:shd w:val="clear" w:color="auto" w:fill="auto"/>
            <w:noWrap/>
            <w:vAlign w:val="center"/>
            <w:hideMark/>
          </w:tcPr>
          <w:p w14:paraId="64419D36" w14:textId="77777777" w:rsidR="000067C8" w:rsidRPr="000067C8" w:rsidRDefault="000067C8">
            <w:pPr>
              <w:jc w:val="right"/>
              <w:rPr>
                <w:color w:val="000000"/>
              </w:rPr>
            </w:pPr>
            <w:r w:rsidRPr="000067C8">
              <w:rPr>
                <w:color w:val="000000"/>
              </w:rPr>
              <w:t>11</w:t>
            </w:r>
          </w:p>
        </w:tc>
      </w:tr>
      <w:tr w:rsidR="000067C8" w:rsidRPr="000067C8" w14:paraId="359449C6" w14:textId="77777777" w:rsidTr="000067C8">
        <w:trPr>
          <w:trHeight w:val="315"/>
        </w:trPr>
        <w:tc>
          <w:tcPr>
            <w:tcW w:w="2121" w:type="pct"/>
            <w:tcBorders>
              <w:top w:val="nil"/>
              <w:left w:val="single" w:sz="4" w:space="0" w:color="auto"/>
              <w:bottom w:val="single" w:sz="4" w:space="0" w:color="auto"/>
              <w:right w:val="single" w:sz="4" w:space="0" w:color="auto"/>
            </w:tcBorders>
            <w:shd w:val="clear" w:color="000000" w:fill="FFFFFF"/>
            <w:noWrap/>
            <w:vAlign w:val="center"/>
            <w:hideMark/>
          </w:tcPr>
          <w:p w14:paraId="5D2BBB4A" w14:textId="77777777" w:rsidR="000067C8" w:rsidRPr="000067C8" w:rsidRDefault="000067C8">
            <w:pPr>
              <w:rPr>
                <w:color w:val="000000"/>
              </w:rPr>
            </w:pPr>
            <w:r w:rsidRPr="000067C8">
              <w:rPr>
                <w:color w:val="000000"/>
              </w:rPr>
              <w:t>Горњи Буниброд</w:t>
            </w:r>
          </w:p>
        </w:tc>
        <w:tc>
          <w:tcPr>
            <w:tcW w:w="960" w:type="pct"/>
            <w:tcBorders>
              <w:top w:val="nil"/>
              <w:left w:val="nil"/>
              <w:bottom w:val="single" w:sz="4" w:space="0" w:color="auto"/>
              <w:right w:val="single" w:sz="4" w:space="0" w:color="auto"/>
            </w:tcBorders>
            <w:shd w:val="clear" w:color="auto" w:fill="auto"/>
            <w:noWrap/>
            <w:vAlign w:val="center"/>
            <w:hideMark/>
          </w:tcPr>
          <w:p w14:paraId="71BCEE68" w14:textId="77777777" w:rsidR="000067C8" w:rsidRPr="000067C8" w:rsidRDefault="000067C8">
            <w:pPr>
              <w:jc w:val="right"/>
              <w:rPr>
                <w:color w:val="000000"/>
              </w:rPr>
            </w:pPr>
            <w:r w:rsidRPr="000067C8">
              <w:rPr>
                <w:color w:val="000000"/>
              </w:rPr>
              <w:t>4</w:t>
            </w:r>
          </w:p>
        </w:tc>
        <w:tc>
          <w:tcPr>
            <w:tcW w:w="960" w:type="pct"/>
            <w:tcBorders>
              <w:top w:val="nil"/>
              <w:left w:val="nil"/>
              <w:bottom w:val="single" w:sz="4" w:space="0" w:color="auto"/>
              <w:right w:val="single" w:sz="4" w:space="0" w:color="auto"/>
            </w:tcBorders>
            <w:shd w:val="clear" w:color="auto" w:fill="auto"/>
            <w:noWrap/>
            <w:vAlign w:val="center"/>
            <w:hideMark/>
          </w:tcPr>
          <w:p w14:paraId="7812F487" w14:textId="77777777" w:rsidR="000067C8" w:rsidRPr="000067C8" w:rsidRDefault="000067C8">
            <w:pPr>
              <w:jc w:val="right"/>
              <w:rPr>
                <w:color w:val="000000"/>
              </w:rPr>
            </w:pPr>
            <w:r w:rsidRPr="000067C8">
              <w:rPr>
                <w:color w:val="000000"/>
              </w:rPr>
              <w:t>19</w:t>
            </w:r>
          </w:p>
        </w:tc>
        <w:tc>
          <w:tcPr>
            <w:tcW w:w="960" w:type="pct"/>
            <w:tcBorders>
              <w:top w:val="nil"/>
              <w:left w:val="nil"/>
              <w:bottom w:val="single" w:sz="4" w:space="0" w:color="auto"/>
              <w:right w:val="single" w:sz="4" w:space="0" w:color="auto"/>
            </w:tcBorders>
            <w:shd w:val="clear" w:color="auto" w:fill="auto"/>
            <w:noWrap/>
            <w:vAlign w:val="center"/>
            <w:hideMark/>
          </w:tcPr>
          <w:p w14:paraId="0A3BDCDA" w14:textId="77777777" w:rsidR="000067C8" w:rsidRPr="000067C8" w:rsidRDefault="000067C8">
            <w:pPr>
              <w:jc w:val="right"/>
              <w:rPr>
                <w:color w:val="000000"/>
              </w:rPr>
            </w:pPr>
            <w:r w:rsidRPr="000067C8">
              <w:rPr>
                <w:color w:val="000000"/>
              </w:rPr>
              <w:t>63</w:t>
            </w:r>
          </w:p>
        </w:tc>
      </w:tr>
      <w:tr w:rsidR="000067C8" w:rsidRPr="000067C8" w14:paraId="6698435C" w14:textId="77777777" w:rsidTr="000067C8">
        <w:trPr>
          <w:trHeight w:val="315"/>
        </w:trPr>
        <w:tc>
          <w:tcPr>
            <w:tcW w:w="2121" w:type="pct"/>
            <w:tcBorders>
              <w:top w:val="nil"/>
              <w:left w:val="single" w:sz="4" w:space="0" w:color="auto"/>
              <w:bottom w:val="single" w:sz="4" w:space="0" w:color="auto"/>
              <w:right w:val="single" w:sz="4" w:space="0" w:color="auto"/>
            </w:tcBorders>
            <w:shd w:val="clear" w:color="000000" w:fill="FFFFFF"/>
            <w:noWrap/>
            <w:vAlign w:val="center"/>
            <w:hideMark/>
          </w:tcPr>
          <w:p w14:paraId="14DEFBB6" w14:textId="77777777" w:rsidR="000067C8" w:rsidRPr="000067C8" w:rsidRDefault="000067C8">
            <w:pPr>
              <w:rPr>
                <w:color w:val="000000"/>
              </w:rPr>
            </w:pPr>
            <w:r w:rsidRPr="000067C8">
              <w:rPr>
                <w:color w:val="000000"/>
              </w:rPr>
              <w:t>Доњи Буниброд</w:t>
            </w:r>
          </w:p>
        </w:tc>
        <w:tc>
          <w:tcPr>
            <w:tcW w:w="960" w:type="pct"/>
            <w:tcBorders>
              <w:top w:val="nil"/>
              <w:left w:val="nil"/>
              <w:bottom w:val="single" w:sz="4" w:space="0" w:color="auto"/>
              <w:right w:val="single" w:sz="4" w:space="0" w:color="auto"/>
            </w:tcBorders>
            <w:shd w:val="clear" w:color="auto" w:fill="auto"/>
            <w:noWrap/>
            <w:vAlign w:val="center"/>
            <w:hideMark/>
          </w:tcPr>
          <w:p w14:paraId="496B333C" w14:textId="77777777" w:rsidR="000067C8" w:rsidRPr="000067C8" w:rsidRDefault="000067C8">
            <w:pPr>
              <w:jc w:val="right"/>
              <w:rPr>
                <w:color w:val="000000"/>
              </w:rPr>
            </w:pPr>
            <w:r w:rsidRPr="000067C8">
              <w:rPr>
                <w:color w:val="000000"/>
              </w:rPr>
              <w:t>0</w:t>
            </w:r>
          </w:p>
        </w:tc>
        <w:tc>
          <w:tcPr>
            <w:tcW w:w="960" w:type="pct"/>
            <w:tcBorders>
              <w:top w:val="nil"/>
              <w:left w:val="nil"/>
              <w:bottom w:val="single" w:sz="4" w:space="0" w:color="auto"/>
              <w:right w:val="single" w:sz="4" w:space="0" w:color="auto"/>
            </w:tcBorders>
            <w:shd w:val="clear" w:color="auto" w:fill="auto"/>
            <w:noWrap/>
            <w:vAlign w:val="center"/>
            <w:hideMark/>
          </w:tcPr>
          <w:p w14:paraId="30994E87" w14:textId="77777777" w:rsidR="000067C8" w:rsidRPr="000067C8" w:rsidRDefault="000067C8">
            <w:pPr>
              <w:jc w:val="right"/>
              <w:rPr>
                <w:color w:val="000000"/>
              </w:rPr>
            </w:pPr>
            <w:r w:rsidRPr="000067C8">
              <w:rPr>
                <w:color w:val="000000"/>
              </w:rPr>
              <w:t>72</w:t>
            </w:r>
          </w:p>
        </w:tc>
        <w:tc>
          <w:tcPr>
            <w:tcW w:w="960" w:type="pct"/>
            <w:tcBorders>
              <w:top w:val="nil"/>
              <w:left w:val="nil"/>
              <w:bottom w:val="single" w:sz="4" w:space="0" w:color="auto"/>
              <w:right w:val="single" w:sz="4" w:space="0" w:color="auto"/>
            </w:tcBorders>
            <w:shd w:val="clear" w:color="auto" w:fill="auto"/>
            <w:noWrap/>
            <w:vAlign w:val="center"/>
            <w:hideMark/>
          </w:tcPr>
          <w:p w14:paraId="046660B2" w14:textId="77777777" w:rsidR="000067C8" w:rsidRPr="000067C8" w:rsidRDefault="000067C8">
            <w:pPr>
              <w:jc w:val="right"/>
              <w:rPr>
                <w:color w:val="000000"/>
              </w:rPr>
            </w:pPr>
            <w:r w:rsidRPr="000067C8">
              <w:rPr>
                <w:color w:val="000000"/>
              </w:rPr>
              <w:t>13</w:t>
            </w:r>
          </w:p>
        </w:tc>
      </w:tr>
      <w:tr w:rsidR="000067C8" w:rsidRPr="000067C8" w14:paraId="0D0F0350" w14:textId="77777777" w:rsidTr="000067C8">
        <w:trPr>
          <w:trHeight w:val="315"/>
        </w:trPr>
        <w:tc>
          <w:tcPr>
            <w:tcW w:w="2121" w:type="pct"/>
            <w:tcBorders>
              <w:top w:val="nil"/>
              <w:left w:val="single" w:sz="4" w:space="0" w:color="auto"/>
              <w:bottom w:val="single" w:sz="4" w:space="0" w:color="auto"/>
              <w:right w:val="single" w:sz="4" w:space="0" w:color="auto"/>
            </w:tcBorders>
            <w:shd w:val="clear" w:color="000000" w:fill="FFFFFF"/>
            <w:noWrap/>
            <w:vAlign w:val="center"/>
            <w:hideMark/>
          </w:tcPr>
          <w:p w14:paraId="7A5D1130" w14:textId="77777777" w:rsidR="000067C8" w:rsidRPr="000067C8" w:rsidRDefault="000067C8">
            <w:pPr>
              <w:rPr>
                <w:color w:val="000000"/>
              </w:rPr>
            </w:pPr>
            <w:r w:rsidRPr="000067C8">
              <w:rPr>
                <w:color w:val="000000"/>
              </w:rPr>
              <w:t>Загужане</w:t>
            </w:r>
          </w:p>
        </w:tc>
        <w:tc>
          <w:tcPr>
            <w:tcW w:w="960" w:type="pct"/>
            <w:tcBorders>
              <w:top w:val="nil"/>
              <w:left w:val="nil"/>
              <w:bottom w:val="single" w:sz="4" w:space="0" w:color="auto"/>
              <w:right w:val="single" w:sz="4" w:space="0" w:color="auto"/>
            </w:tcBorders>
            <w:shd w:val="clear" w:color="auto" w:fill="auto"/>
            <w:noWrap/>
            <w:vAlign w:val="center"/>
            <w:hideMark/>
          </w:tcPr>
          <w:p w14:paraId="5F694670" w14:textId="77777777" w:rsidR="000067C8" w:rsidRPr="000067C8" w:rsidRDefault="000067C8">
            <w:pPr>
              <w:jc w:val="right"/>
              <w:rPr>
                <w:color w:val="000000"/>
              </w:rPr>
            </w:pPr>
            <w:r w:rsidRPr="000067C8">
              <w:rPr>
                <w:color w:val="000000"/>
              </w:rPr>
              <w:t>14</w:t>
            </w:r>
          </w:p>
        </w:tc>
        <w:tc>
          <w:tcPr>
            <w:tcW w:w="960" w:type="pct"/>
            <w:tcBorders>
              <w:top w:val="nil"/>
              <w:left w:val="nil"/>
              <w:bottom w:val="single" w:sz="4" w:space="0" w:color="auto"/>
              <w:right w:val="single" w:sz="4" w:space="0" w:color="auto"/>
            </w:tcBorders>
            <w:shd w:val="clear" w:color="auto" w:fill="auto"/>
            <w:noWrap/>
            <w:vAlign w:val="center"/>
            <w:hideMark/>
          </w:tcPr>
          <w:p w14:paraId="64C01505" w14:textId="77777777" w:rsidR="000067C8" w:rsidRPr="000067C8" w:rsidRDefault="000067C8">
            <w:pPr>
              <w:jc w:val="right"/>
              <w:rPr>
                <w:color w:val="000000"/>
              </w:rPr>
            </w:pPr>
            <w:r w:rsidRPr="000067C8">
              <w:rPr>
                <w:color w:val="000000"/>
              </w:rPr>
              <w:t>89</w:t>
            </w:r>
          </w:p>
        </w:tc>
        <w:tc>
          <w:tcPr>
            <w:tcW w:w="960" w:type="pct"/>
            <w:tcBorders>
              <w:top w:val="nil"/>
              <w:left w:val="nil"/>
              <w:bottom w:val="single" w:sz="4" w:space="0" w:color="auto"/>
              <w:right w:val="single" w:sz="4" w:space="0" w:color="auto"/>
            </w:tcBorders>
            <w:shd w:val="clear" w:color="auto" w:fill="auto"/>
            <w:noWrap/>
            <w:vAlign w:val="center"/>
            <w:hideMark/>
          </w:tcPr>
          <w:p w14:paraId="37F354F5" w14:textId="77777777" w:rsidR="000067C8" w:rsidRPr="000067C8" w:rsidRDefault="000067C8">
            <w:pPr>
              <w:jc w:val="right"/>
              <w:rPr>
                <w:color w:val="000000"/>
              </w:rPr>
            </w:pPr>
            <w:r w:rsidRPr="000067C8">
              <w:rPr>
                <w:color w:val="000000"/>
              </w:rPr>
              <w:t>79</w:t>
            </w:r>
          </w:p>
        </w:tc>
      </w:tr>
      <w:tr w:rsidR="000067C8" w:rsidRPr="000067C8" w14:paraId="5CF7B8DD" w14:textId="77777777" w:rsidTr="000067C8">
        <w:trPr>
          <w:trHeight w:val="315"/>
        </w:trPr>
        <w:tc>
          <w:tcPr>
            <w:tcW w:w="2121" w:type="pct"/>
            <w:tcBorders>
              <w:top w:val="nil"/>
              <w:left w:val="single" w:sz="4" w:space="0" w:color="auto"/>
              <w:bottom w:val="single" w:sz="4" w:space="0" w:color="auto"/>
              <w:right w:val="single" w:sz="4" w:space="0" w:color="auto"/>
            </w:tcBorders>
            <w:shd w:val="clear" w:color="000000" w:fill="FFFFFF"/>
            <w:noWrap/>
            <w:vAlign w:val="center"/>
            <w:hideMark/>
          </w:tcPr>
          <w:p w14:paraId="13FED268" w14:textId="77777777" w:rsidR="000067C8" w:rsidRPr="000067C8" w:rsidRDefault="000067C8">
            <w:pPr>
              <w:rPr>
                <w:color w:val="000000"/>
              </w:rPr>
            </w:pPr>
            <w:r w:rsidRPr="000067C8">
              <w:rPr>
                <w:color w:val="000000"/>
              </w:rPr>
              <w:t>Зољево</w:t>
            </w:r>
          </w:p>
        </w:tc>
        <w:tc>
          <w:tcPr>
            <w:tcW w:w="960" w:type="pct"/>
            <w:tcBorders>
              <w:top w:val="nil"/>
              <w:left w:val="nil"/>
              <w:bottom w:val="single" w:sz="4" w:space="0" w:color="auto"/>
              <w:right w:val="single" w:sz="4" w:space="0" w:color="auto"/>
            </w:tcBorders>
            <w:shd w:val="clear" w:color="auto" w:fill="auto"/>
            <w:noWrap/>
            <w:vAlign w:val="center"/>
            <w:hideMark/>
          </w:tcPr>
          <w:p w14:paraId="31DA980E" w14:textId="77777777" w:rsidR="000067C8" w:rsidRPr="000067C8" w:rsidRDefault="000067C8">
            <w:pPr>
              <w:jc w:val="right"/>
              <w:rPr>
                <w:color w:val="000000"/>
              </w:rPr>
            </w:pPr>
            <w:r w:rsidRPr="000067C8">
              <w:rPr>
                <w:color w:val="000000"/>
              </w:rPr>
              <w:t>0</w:t>
            </w:r>
          </w:p>
        </w:tc>
        <w:tc>
          <w:tcPr>
            <w:tcW w:w="960" w:type="pct"/>
            <w:tcBorders>
              <w:top w:val="nil"/>
              <w:left w:val="nil"/>
              <w:bottom w:val="single" w:sz="4" w:space="0" w:color="auto"/>
              <w:right w:val="single" w:sz="4" w:space="0" w:color="auto"/>
            </w:tcBorders>
            <w:shd w:val="clear" w:color="auto" w:fill="auto"/>
            <w:noWrap/>
            <w:vAlign w:val="center"/>
            <w:hideMark/>
          </w:tcPr>
          <w:p w14:paraId="2A081460" w14:textId="77777777" w:rsidR="000067C8" w:rsidRPr="000067C8" w:rsidRDefault="000067C8">
            <w:pPr>
              <w:jc w:val="right"/>
              <w:rPr>
                <w:color w:val="000000"/>
              </w:rPr>
            </w:pPr>
            <w:r w:rsidRPr="000067C8">
              <w:rPr>
                <w:color w:val="000000"/>
              </w:rPr>
              <w:t>2</w:t>
            </w:r>
          </w:p>
        </w:tc>
        <w:tc>
          <w:tcPr>
            <w:tcW w:w="960" w:type="pct"/>
            <w:tcBorders>
              <w:top w:val="nil"/>
              <w:left w:val="nil"/>
              <w:bottom w:val="single" w:sz="4" w:space="0" w:color="auto"/>
              <w:right w:val="single" w:sz="4" w:space="0" w:color="auto"/>
            </w:tcBorders>
            <w:shd w:val="clear" w:color="auto" w:fill="auto"/>
            <w:noWrap/>
            <w:vAlign w:val="center"/>
            <w:hideMark/>
          </w:tcPr>
          <w:p w14:paraId="13025EB3" w14:textId="77777777" w:rsidR="000067C8" w:rsidRPr="000067C8" w:rsidRDefault="000067C8">
            <w:pPr>
              <w:jc w:val="right"/>
              <w:rPr>
                <w:color w:val="000000"/>
              </w:rPr>
            </w:pPr>
            <w:r w:rsidRPr="000067C8">
              <w:rPr>
                <w:color w:val="000000"/>
              </w:rPr>
              <w:t>62</w:t>
            </w:r>
          </w:p>
        </w:tc>
      </w:tr>
      <w:tr w:rsidR="000067C8" w:rsidRPr="000067C8" w14:paraId="7BEF63DD" w14:textId="77777777" w:rsidTr="000067C8">
        <w:trPr>
          <w:trHeight w:val="315"/>
        </w:trPr>
        <w:tc>
          <w:tcPr>
            <w:tcW w:w="2121" w:type="pct"/>
            <w:tcBorders>
              <w:top w:val="nil"/>
              <w:left w:val="single" w:sz="4" w:space="0" w:color="auto"/>
              <w:bottom w:val="single" w:sz="4" w:space="0" w:color="auto"/>
              <w:right w:val="single" w:sz="4" w:space="0" w:color="auto"/>
            </w:tcBorders>
            <w:shd w:val="clear" w:color="000000" w:fill="FFFFFF"/>
            <w:noWrap/>
            <w:vAlign w:val="center"/>
            <w:hideMark/>
          </w:tcPr>
          <w:p w14:paraId="267BED33" w14:textId="77777777" w:rsidR="000067C8" w:rsidRPr="000067C8" w:rsidRDefault="000067C8">
            <w:pPr>
              <w:rPr>
                <w:color w:val="000000"/>
              </w:rPr>
            </w:pPr>
            <w:r w:rsidRPr="000067C8">
              <w:rPr>
                <w:color w:val="000000"/>
              </w:rPr>
              <w:t>Ораовица</w:t>
            </w:r>
          </w:p>
        </w:tc>
        <w:tc>
          <w:tcPr>
            <w:tcW w:w="960" w:type="pct"/>
            <w:tcBorders>
              <w:top w:val="nil"/>
              <w:left w:val="nil"/>
              <w:bottom w:val="single" w:sz="4" w:space="0" w:color="auto"/>
              <w:right w:val="single" w:sz="4" w:space="0" w:color="auto"/>
            </w:tcBorders>
            <w:shd w:val="clear" w:color="auto" w:fill="auto"/>
            <w:noWrap/>
            <w:vAlign w:val="center"/>
            <w:hideMark/>
          </w:tcPr>
          <w:p w14:paraId="7B477B1D" w14:textId="77777777" w:rsidR="000067C8" w:rsidRPr="000067C8" w:rsidRDefault="000067C8">
            <w:pPr>
              <w:jc w:val="right"/>
              <w:rPr>
                <w:color w:val="000000"/>
              </w:rPr>
            </w:pPr>
            <w:r w:rsidRPr="000067C8">
              <w:rPr>
                <w:color w:val="000000"/>
              </w:rPr>
              <w:t>533</w:t>
            </w:r>
          </w:p>
        </w:tc>
        <w:tc>
          <w:tcPr>
            <w:tcW w:w="960" w:type="pct"/>
            <w:tcBorders>
              <w:top w:val="nil"/>
              <w:left w:val="nil"/>
              <w:bottom w:val="single" w:sz="4" w:space="0" w:color="auto"/>
              <w:right w:val="single" w:sz="4" w:space="0" w:color="auto"/>
            </w:tcBorders>
            <w:shd w:val="clear" w:color="auto" w:fill="auto"/>
            <w:noWrap/>
            <w:vAlign w:val="center"/>
            <w:hideMark/>
          </w:tcPr>
          <w:p w14:paraId="004B1395" w14:textId="77777777" w:rsidR="000067C8" w:rsidRPr="000067C8" w:rsidRDefault="000067C8">
            <w:pPr>
              <w:jc w:val="right"/>
              <w:rPr>
                <w:color w:val="000000"/>
              </w:rPr>
            </w:pPr>
            <w:r w:rsidRPr="000067C8">
              <w:rPr>
                <w:color w:val="000000"/>
              </w:rPr>
              <w:t>28</w:t>
            </w:r>
          </w:p>
        </w:tc>
        <w:tc>
          <w:tcPr>
            <w:tcW w:w="960" w:type="pct"/>
            <w:tcBorders>
              <w:top w:val="nil"/>
              <w:left w:val="nil"/>
              <w:bottom w:val="single" w:sz="4" w:space="0" w:color="auto"/>
              <w:right w:val="single" w:sz="4" w:space="0" w:color="auto"/>
            </w:tcBorders>
            <w:shd w:val="clear" w:color="auto" w:fill="auto"/>
            <w:noWrap/>
            <w:vAlign w:val="center"/>
            <w:hideMark/>
          </w:tcPr>
          <w:p w14:paraId="5B3ADAF9" w14:textId="77777777" w:rsidR="000067C8" w:rsidRPr="000067C8" w:rsidRDefault="000067C8">
            <w:pPr>
              <w:jc w:val="right"/>
              <w:rPr>
                <w:color w:val="000000"/>
              </w:rPr>
            </w:pPr>
            <w:r w:rsidRPr="000067C8">
              <w:rPr>
                <w:color w:val="000000"/>
              </w:rPr>
              <w:t>97</w:t>
            </w:r>
          </w:p>
        </w:tc>
      </w:tr>
      <w:tr w:rsidR="000067C8" w:rsidRPr="000067C8" w14:paraId="75AA73F6" w14:textId="77777777" w:rsidTr="000067C8">
        <w:trPr>
          <w:trHeight w:val="315"/>
        </w:trPr>
        <w:tc>
          <w:tcPr>
            <w:tcW w:w="2121" w:type="pct"/>
            <w:tcBorders>
              <w:top w:val="nil"/>
              <w:left w:val="single" w:sz="4" w:space="0" w:color="auto"/>
              <w:bottom w:val="single" w:sz="4" w:space="0" w:color="auto"/>
              <w:right w:val="single" w:sz="4" w:space="0" w:color="auto"/>
            </w:tcBorders>
            <w:shd w:val="clear" w:color="000000" w:fill="FFFFFF"/>
            <w:vAlign w:val="center"/>
            <w:hideMark/>
          </w:tcPr>
          <w:p w14:paraId="29D7029B" w14:textId="77777777" w:rsidR="000067C8" w:rsidRPr="000067C8" w:rsidRDefault="000067C8">
            <w:pPr>
              <w:rPr>
                <w:color w:val="000000"/>
              </w:rPr>
            </w:pPr>
            <w:r w:rsidRPr="000067C8">
              <w:rPr>
                <w:color w:val="000000"/>
              </w:rPr>
              <w:t>Падеж</w:t>
            </w:r>
          </w:p>
        </w:tc>
        <w:tc>
          <w:tcPr>
            <w:tcW w:w="960" w:type="pct"/>
            <w:tcBorders>
              <w:top w:val="nil"/>
              <w:left w:val="nil"/>
              <w:bottom w:val="single" w:sz="4" w:space="0" w:color="auto"/>
              <w:right w:val="single" w:sz="4" w:space="0" w:color="auto"/>
            </w:tcBorders>
            <w:shd w:val="clear" w:color="auto" w:fill="auto"/>
            <w:noWrap/>
            <w:vAlign w:val="center"/>
            <w:hideMark/>
          </w:tcPr>
          <w:p w14:paraId="388BCEBF" w14:textId="6867ABBE" w:rsidR="000067C8" w:rsidRPr="007840D5" w:rsidRDefault="000067C8">
            <w:pPr>
              <w:jc w:val="right"/>
              <w:rPr>
                <w:color w:val="000000"/>
                <w:lang w:val="sr-Cyrl-RS"/>
              </w:rPr>
            </w:pPr>
            <w:r w:rsidRPr="000067C8">
              <w:rPr>
                <w:color w:val="000000"/>
              </w:rPr>
              <w:t>40</w:t>
            </w:r>
            <w:r w:rsidR="007840D5">
              <w:rPr>
                <w:color w:val="000000"/>
                <w:lang w:val="sr-Cyrl-RS"/>
              </w:rPr>
              <w:t>7</w:t>
            </w:r>
          </w:p>
        </w:tc>
        <w:tc>
          <w:tcPr>
            <w:tcW w:w="960" w:type="pct"/>
            <w:tcBorders>
              <w:top w:val="nil"/>
              <w:left w:val="nil"/>
              <w:bottom w:val="single" w:sz="4" w:space="0" w:color="auto"/>
              <w:right w:val="single" w:sz="4" w:space="0" w:color="auto"/>
            </w:tcBorders>
            <w:shd w:val="clear" w:color="auto" w:fill="auto"/>
            <w:noWrap/>
            <w:vAlign w:val="center"/>
            <w:hideMark/>
          </w:tcPr>
          <w:p w14:paraId="66875871" w14:textId="46BC1034" w:rsidR="000067C8" w:rsidRPr="007840D5" w:rsidRDefault="007840D5">
            <w:pPr>
              <w:jc w:val="right"/>
              <w:rPr>
                <w:color w:val="000000"/>
                <w:lang w:val="sr-Cyrl-RS"/>
              </w:rPr>
            </w:pPr>
            <w:r>
              <w:rPr>
                <w:color w:val="000000"/>
                <w:lang w:val="sr-Cyrl-RS"/>
              </w:rPr>
              <w:t>70</w:t>
            </w:r>
          </w:p>
        </w:tc>
        <w:tc>
          <w:tcPr>
            <w:tcW w:w="960" w:type="pct"/>
            <w:tcBorders>
              <w:top w:val="nil"/>
              <w:left w:val="nil"/>
              <w:bottom w:val="single" w:sz="4" w:space="0" w:color="auto"/>
              <w:right w:val="single" w:sz="4" w:space="0" w:color="auto"/>
            </w:tcBorders>
            <w:shd w:val="clear" w:color="auto" w:fill="auto"/>
            <w:noWrap/>
            <w:vAlign w:val="center"/>
            <w:hideMark/>
          </w:tcPr>
          <w:p w14:paraId="7158C5D5" w14:textId="30268D43" w:rsidR="000067C8" w:rsidRPr="0000469E" w:rsidRDefault="0000469E">
            <w:pPr>
              <w:jc w:val="right"/>
              <w:rPr>
                <w:color w:val="000000"/>
                <w:lang w:val="sr-Cyrl-RS"/>
              </w:rPr>
            </w:pPr>
            <w:r>
              <w:rPr>
                <w:color w:val="000000"/>
                <w:lang w:val="sr-Cyrl-RS"/>
              </w:rPr>
              <w:t>40</w:t>
            </w:r>
          </w:p>
        </w:tc>
      </w:tr>
      <w:tr w:rsidR="000067C8" w:rsidRPr="000067C8" w14:paraId="7F50F8E8" w14:textId="77777777" w:rsidTr="000067C8">
        <w:trPr>
          <w:trHeight w:val="315"/>
        </w:trPr>
        <w:tc>
          <w:tcPr>
            <w:tcW w:w="2121" w:type="pct"/>
            <w:tcBorders>
              <w:top w:val="nil"/>
              <w:left w:val="single" w:sz="4" w:space="0" w:color="auto"/>
              <w:bottom w:val="single" w:sz="4" w:space="0" w:color="auto"/>
              <w:right w:val="single" w:sz="4" w:space="0" w:color="auto"/>
            </w:tcBorders>
            <w:shd w:val="clear" w:color="000000" w:fill="FFFFFF"/>
            <w:noWrap/>
            <w:vAlign w:val="center"/>
            <w:hideMark/>
          </w:tcPr>
          <w:p w14:paraId="272FA0AD" w14:textId="77777777" w:rsidR="000067C8" w:rsidRPr="000067C8" w:rsidRDefault="000067C8">
            <w:pPr>
              <w:rPr>
                <w:color w:val="000000"/>
              </w:rPr>
            </w:pPr>
            <w:r w:rsidRPr="000067C8">
              <w:rPr>
                <w:color w:val="000000"/>
              </w:rPr>
              <w:t>Слатина</w:t>
            </w:r>
          </w:p>
        </w:tc>
        <w:tc>
          <w:tcPr>
            <w:tcW w:w="960" w:type="pct"/>
            <w:tcBorders>
              <w:top w:val="nil"/>
              <w:left w:val="nil"/>
              <w:bottom w:val="single" w:sz="4" w:space="0" w:color="auto"/>
              <w:right w:val="single" w:sz="4" w:space="0" w:color="auto"/>
            </w:tcBorders>
            <w:shd w:val="clear" w:color="auto" w:fill="auto"/>
            <w:noWrap/>
            <w:vAlign w:val="center"/>
            <w:hideMark/>
          </w:tcPr>
          <w:p w14:paraId="6933CD82" w14:textId="085B7A2B" w:rsidR="000067C8" w:rsidRPr="007840D5" w:rsidRDefault="000067C8">
            <w:pPr>
              <w:jc w:val="right"/>
              <w:rPr>
                <w:color w:val="000000"/>
                <w:lang w:val="sr-Cyrl-RS"/>
              </w:rPr>
            </w:pPr>
            <w:r w:rsidRPr="000067C8">
              <w:rPr>
                <w:color w:val="000000"/>
              </w:rPr>
              <w:t>68</w:t>
            </w:r>
            <w:r w:rsidR="007840D5">
              <w:rPr>
                <w:color w:val="000000"/>
                <w:lang w:val="sr-Cyrl-RS"/>
              </w:rPr>
              <w:t>8</w:t>
            </w:r>
          </w:p>
        </w:tc>
        <w:tc>
          <w:tcPr>
            <w:tcW w:w="960" w:type="pct"/>
            <w:tcBorders>
              <w:top w:val="nil"/>
              <w:left w:val="nil"/>
              <w:bottom w:val="single" w:sz="4" w:space="0" w:color="auto"/>
              <w:right w:val="single" w:sz="4" w:space="0" w:color="auto"/>
            </w:tcBorders>
            <w:shd w:val="clear" w:color="auto" w:fill="auto"/>
            <w:noWrap/>
            <w:vAlign w:val="center"/>
            <w:hideMark/>
          </w:tcPr>
          <w:p w14:paraId="035FEB11" w14:textId="77777777" w:rsidR="000067C8" w:rsidRPr="000067C8" w:rsidRDefault="000067C8">
            <w:pPr>
              <w:jc w:val="right"/>
              <w:rPr>
                <w:color w:val="000000"/>
              </w:rPr>
            </w:pPr>
            <w:r w:rsidRPr="000067C8">
              <w:rPr>
                <w:color w:val="000000"/>
              </w:rPr>
              <w:t>82</w:t>
            </w:r>
          </w:p>
        </w:tc>
        <w:tc>
          <w:tcPr>
            <w:tcW w:w="960" w:type="pct"/>
            <w:tcBorders>
              <w:top w:val="nil"/>
              <w:left w:val="nil"/>
              <w:bottom w:val="single" w:sz="4" w:space="0" w:color="auto"/>
              <w:right w:val="single" w:sz="4" w:space="0" w:color="auto"/>
            </w:tcBorders>
            <w:shd w:val="clear" w:color="auto" w:fill="auto"/>
            <w:noWrap/>
            <w:vAlign w:val="center"/>
            <w:hideMark/>
          </w:tcPr>
          <w:p w14:paraId="11C9A1CD" w14:textId="77777777" w:rsidR="000067C8" w:rsidRPr="000067C8" w:rsidRDefault="000067C8">
            <w:pPr>
              <w:jc w:val="right"/>
              <w:rPr>
                <w:color w:val="000000"/>
              </w:rPr>
            </w:pPr>
            <w:r w:rsidRPr="000067C8">
              <w:rPr>
                <w:color w:val="000000"/>
              </w:rPr>
              <w:t>25</w:t>
            </w:r>
          </w:p>
        </w:tc>
      </w:tr>
      <w:tr w:rsidR="000067C8" w:rsidRPr="000067C8" w14:paraId="6EE20D3E" w14:textId="77777777" w:rsidTr="000067C8">
        <w:trPr>
          <w:trHeight w:val="315"/>
        </w:trPr>
        <w:tc>
          <w:tcPr>
            <w:tcW w:w="2121" w:type="pct"/>
            <w:tcBorders>
              <w:top w:val="nil"/>
              <w:left w:val="single" w:sz="4" w:space="0" w:color="auto"/>
              <w:bottom w:val="single" w:sz="4" w:space="0" w:color="auto"/>
              <w:right w:val="single" w:sz="4" w:space="0" w:color="auto"/>
            </w:tcBorders>
            <w:shd w:val="clear" w:color="000000" w:fill="FFFFFF"/>
            <w:noWrap/>
            <w:vAlign w:val="center"/>
            <w:hideMark/>
          </w:tcPr>
          <w:p w14:paraId="6069C867" w14:textId="77777777" w:rsidR="000067C8" w:rsidRPr="000067C8" w:rsidRDefault="000067C8">
            <w:pPr>
              <w:rPr>
                <w:color w:val="000000"/>
              </w:rPr>
            </w:pPr>
            <w:r w:rsidRPr="000067C8">
              <w:rPr>
                <w:color w:val="000000"/>
              </w:rPr>
              <w:t>Тулово</w:t>
            </w:r>
          </w:p>
        </w:tc>
        <w:tc>
          <w:tcPr>
            <w:tcW w:w="960" w:type="pct"/>
            <w:tcBorders>
              <w:top w:val="nil"/>
              <w:left w:val="nil"/>
              <w:bottom w:val="single" w:sz="4" w:space="0" w:color="auto"/>
              <w:right w:val="single" w:sz="4" w:space="0" w:color="auto"/>
            </w:tcBorders>
            <w:shd w:val="clear" w:color="000000" w:fill="FFFFFF"/>
            <w:noWrap/>
            <w:vAlign w:val="center"/>
            <w:hideMark/>
          </w:tcPr>
          <w:p w14:paraId="5539F574" w14:textId="7C1C7137" w:rsidR="000067C8" w:rsidRPr="007840D5" w:rsidRDefault="000067C8">
            <w:pPr>
              <w:jc w:val="right"/>
              <w:rPr>
                <w:color w:val="000000"/>
                <w:lang w:val="sr-Cyrl-RS"/>
              </w:rPr>
            </w:pPr>
            <w:r w:rsidRPr="000067C8">
              <w:rPr>
                <w:color w:val="000000"/>
              </w:rPr>
              <w:t>41</w:t>
            </w:r>
            <w:r w:rsidR="007840D5">
              <w:rPr>
                <w:color w:val="000000"/>
                <w:lang w:val="sr-Cyrl-RS"/>
              </w:rPr>
              <w:t>7</w:t>
            </w:r>
          </w:p>
        </w:tc>
        <w:tc>
          <w:tcPr>
            <w:tcW w:w="960" w:type="pct"/>
            <w:tcBorders>
              <w:top w:val="nil"/>
              <w:left w:val="nil"/>
              <w:bottom w:val="single" w:sz="4" w:space="0" w:color="auto"/>
              <w:right w:val="single" w:sz="4" w:space="0" w:color="auto"/>
            </w:tcBorders>
            <w:shd w:val="clear" w:color="000000" w:fill="FFFFFF"/>
            <w:noWrap/>
            <w:vAlign w:val="center"/>
            <w:hideMark/>
          </w:tcPr>
          <w:p w14:paraId="2B8A3B68" w14:textId="77777777" w:rsidR="000067C8" w:rsidRPr="000067C8" w:rsidRDefault="000067C8">
            <w:pPr>
              <w:jc w:val="right"/>
              <w:rPr>
                <w:color w:val="000000"/>
              </w:rPr>
            </w:pPr>
            <w:r w:rsidRPr="000067C8">
              <w:rPr>
                <w:color w:val="000000"/>
              </w:rPr>
              <w:t>19</w:t>
            </w:r>
          </w:p>
        </w:tc>
        <w:tc>
          <w:tcPr>
            <w:tcW w:w="960" w:type="pct"/>
            <w:tcBorders>
              <w:top w:val="nil"/>
              <w:left w:val="nil"/>
              <w:bottom w:val="single" w:sz="4" w:space="0" w:color="auto"/>
              <w:right w:val="single" w:sz="4" w:space="0" w:color="auto"/>
            </w:tcBorders>
            <w:shd w:val="clear" w:color="000000" w:fill="FFFFFF"/>
            <w:noWrap/>
            <w:vAlign w:val="center"/>
            <w:hideMark/>
          </w:tcPr>
          <w:p w14:paraId="7115DD92" w14:textId="77777777" w:rsidR="000067C8" w:rsidRPr="000067C8" w:rsidRDefault="000067C8">
            <w:pPr>
              <w:jc w:val="right"/>
              <w:rPr>
                <w:color w:val="000000"/>
              </w:rPr>
            </w:pPr>
            <w:r w:rsidRPr="000067C8">
              <w:rPr>
                <w:color w:val="000000"/>
              </w:rPr>
              <w:t>56</w:t>
            </w:r>
          </w:p>
        </w:tc>
      </w:tr>
      <w:tr w:rsidR="000067C8" w:rsidRPr="000067C8" w14:paraId="0EE22DDB" w14:textId="77777777" w:rsidTr="000067C8">
        <w:trPr>
          <w:trHeight w:val="405"/>
        </w:trPr>
        <w:tc>
          <w:tcPr>
            <w:tcW w:w="2121" w:type="pct"/>
            <w:tcBorders>
              <w:top w:val="nil"/>
              <w:left w:val="single" w:sz="4" w:space="0" w:color="auto"/>
              <w:bottom w:val="single" w:sz="4" w:space="0" w:color="auto"/>
              <w:right w:val="single" w:sz="4" w:space="0" w:color="auto"/>
            </w:tcBorders>
            <w:shd w:val="clear" w:color="000000" w:fill="D9D9D9"/>
            <w:noWrap/>
            <w:vAlign w:val="center"/>
            <w:hideMark/>
          </w:tcPr>
          <w:p w14:paraId="7122F03E" w14:textId="77777777" w:rsidR="000067C8" w:rsidRPr="000067C8" w:rsidRDefault="000067C8">
            <w:pPr>
              <w:rPr>
                <w:b/>
                <w:bCs/>
                <w:color w:val="000000"/>
              </w:rPr>
            </w:pPr>
            <w:r w:rsidRPr="000067C8">
              <w:rPr>
                <w:b/>
                <w:bCs/>
                <w:color w:val="000000"/>
              </w:rPr>
              <w:t>Укупно</w:t>
            </w:r>
          </w:p>
        </w:tc>
        <w:tc>
          <w:tcPr>
            <w:tcW w:w="960" w:type="pct"/>
            <w:tcBorders>
              <w:top w:val="nil"/>
              <w:left w:val="nil"/>
              <w:bottom w:val="single" w:sz="4" w:space="0" w:color="auto"/>
              <w:right w:val="single" w:sz="4" w:space="0" w:color="auto"/>
            </w:tcBorders>
            <w:shd w:val="clear" w:color="000000" w:fill="D9D9D9"/>
            <w:noWrap/>
            <w:vAlign w:val="center"/>
            <w:hideMark/>
          </w:tcPr>
          <w:p w14:paraId="646769F1" w14:textId="41CB5D85" w:rsidR="000067C8" w:rsidRPr="00AB261C" w:rsidRDefault="000067C8">
            <w:pPr>
              <w:jc w:val="right"/>
              <w:rPr>
                <w:b/>
                <w:bCs/>
                <w:color w:val="000000"/>
                <w:lang w:val="sr-Cyrl-RS"/>
              </w:rPr>
            </w:pPr>
            <w:r w:rsidRPr="00AB261C">
              <w:rPr>
                <w:b/>
                <w:bCs/>
                <w:color w:val="000000"/>
              </w:rPr>
              <w:t>214</w:t>
            </w:r>
            <w:r w:rsidR="007840D5" w:rsidRPr="00AB261C">
              <w:rPr>
                <w:b/>
                <w:bCs/>
                <w:color w:val="000000"/>
                <w:lang w:val="sr-Cyrl-RS"/>
              </w:rPr>
              <w:t>6</w:t>
            </w:r>
          </w:p>
        </w:tc>
        <w:tc>
          <w:tcPr>
            <w:tcW w:w="960" w:type="pct"/>
            <w:tcBorders>
              <w:top w:val="nil"/>
              <w:left w:val="nil"/>
              <w:bottom w:val="single" w:sz="4" w:space="0" w:color="auto"/>
              <w:right w:val="single" w:sz="4" w:space="0" w:color="auto"/>
            </w:tcBorders>
            <w:shd w:val="clear" w:color="000000" w:fill="D9D9D9"/>
            <w:noWrap/>
            <w:vAlign w:val="center"/>
            <w:hideMark/>
          </w:tcPr>
          <w:p w14:paraId="6E582049" w14:textId="7FC343BC" w:rsidR="000067C8" w:rsidRPr="00AB261C" w:rsidRDefault="007840D5">
            <w:pPr>
              <w:jc w:val="right"/>
              <w:rPr>
                <w:b/>
                <w:bCs/>
                <w:color w:val="000000"/>
                <w:lang w:val="sr-Cyrl-RS"/>
              </w:rPr>
            </w:pPr>
            <w:r w:rsidRPr="00AB261C">
              <w:rPr>
                <w:b/>
                <w:bCs/>
                <w:color w:val="000000"/>
                <w:lang w:val="sr-Cyrl-RS"/>
              </w:rPr>
              <w:t>56</w:t>
            </w:r>
          </w:p>
        </w:tc>
        <w:tc>
          <w:tcPr>
            <w:tcW w:w="960" w:type="pct"/>
            <w:tcBorders>
              <w:top w:val="nil"/>
              <w:left w:val="nil"/>
              <w:bottom w:val="single" w:sz="4" w:space="0" w:color="auto"/>
              <w:right w:val="single" w:sz="4" w:space="0" w:color="auto"/>
            </w:tcBorders>
            <w:shd w:val="clear" w:color="000000" w:fill="D9D9D9"/>
            <w:noWrap/>
            <w:vAlign w:val="center"/>
            <w:hideMark/>
          </w:tcPr>
          <w:p w14:paraId="45DB7346" w14:textId="6A13FC5A" w:rsidR="000067C8" w:rsidRPr="00AB261C" w:rsidRDefault="0000469E">
            <w:pPr>
              <w:jc w:val="right"/>
              <w:rPr>
                <w:b/>
                <w:bCs/>
                <w:color w:val="000000"/>
                <w:lang w:val="sr-Cyrl-RS"/>
              </w:rPr>
            </w:pPr>
            <w:r w:rsidRPr="00AB261C">
              <w:rPr>
                <w:b/>
                <w:bCs/>
                <w:color w:val="000000"/>
                <w:lang w:val="sr-Cyrl-RS"/>
              </w:rPr>
              <w:t>44</w:t>
            </w:r>
          </w:p>
        </w:tc>
      </w:tr>
    </w:tbl>
    <w:p w14:paraId="78C6C9B8" w14:textId="77777777" w:rsidR="005F23BB" w:rsidRPr="006172B2" w:rsidRDefault="005F23BB" w:rsidP="00285AC6">
      <w:pPr>
        <w:jc w:val="both"/>
      </w:pPr>
    </w:p>
    <w:p w14:paraId="7D358516" w14:textId="61785C19" w:rsidR="00B422BB" w:rsidRPr="006172B2" w:rsidRDefault="005F23BB" w:rsidP="005F53FE">
      <w:pPr>
        <w:ind w:firstLine="720"/>
        <w:jc w:val="both"/>
      </w:pPr>
      <w:r w:rsidRPr="006172B2">
        <w:t xml:space="preserve">Списак свих катастарских парцела по КО биће детаљно приказан у </w:t>
      </w:r>
      <w:r w:rsidR="00D00AE9">
        <w:rPr>
          <w:lang w:val="sr-Cyrl-RS"/>
        </w:rPr>
        <w:t xml:space="preserve">поглављу </w:t>
      </w:r>
      <w:r w:rsidR="00D00AE9" w:rsidRPr="00D00AE9">
        <w:rPr>
          <w:lang w:val="ru-RU"/>
        </w:rPr>
        <w:t>5.0. други значајни подаци и прилози</w:t>
      </w:r>
      <w:r w:rsidRPr="006172B2">
        <w:t>.</w:t>
      </w:r>
    </w:p>
    <w:p w14:paraId="678CE3C6" w14:textId="77777777" w:rsidR="00DB4AF2" w:rsidRPr="006172B2" w:rsidRDefault="00DB4AF2" w:rsidP="00B24F35">
      <w:pPr>
        <w:pStyle w:val="Heading1"/>
        <w:ind w:hanging="342"/>
      </w:pPr>
      <w:bookmarkStart w:id="78" w:name="_Toc2754180"/>
      <w:bookmarkStart w:id="79" w:name="_Toc27380744"/>
      <w:bookmarkStart w:id="80" w:name="_Toc39269992"/>
      <w:bookmarkStart w:id="81" w:name="_Toc44863117"/>
      <w:bookmarkStart w:id="82" w:name="_Toc45211088"/>
      <w:bookmarkStart w:id="83" w:name="_Toc57270427"/>
      <w:bookmarkStart w:id="84" w:name="_Toc57291125"/>
      <w:bookmarkStart w:id="85" w:name="_Toc65060462"/>
      <w:bookmarkStart w:id="86" w:name="_Toc94179380"/>
      <w:bookmarkStart w:id="87" w:name="_Toc135218617"/>
      <w:bookmarkStart w:id="88" w:name="_Toc206400067"/>
      <w:r w:rsidRPr="006172B2">
        <w:lastRenderedPageBreak/>
        <w:t>1.4. Рељеф и геоморфолошке карактеристике</w:t>
      </w:r>
      <w:bookmarkEnd w:id="78"/>
      <w:bookmarkEnd w:id="79"/>
      <w:bookmarkEnd w:id="80"/>
      <w:bookmarkEnd w:id="81"/>
      <w:bookmarkEnd w:id="82"/>
      <w:bookmarkEnd w:id="83"/>
      <w:bookmarkEnd w:id="84"/>
      <w:bookmarkEnd w:id="85"/>
      <w:bookmarkEnd w:id="86"/>
      <w:bookmarkEnd w:id="87"/>
      <w:bookmarkEnd w:id="88"/>
    </w:p>
    <w:p w14:paraId="18E8ABE6" w14:textId="065C0C44" w:rsidR="000067C8" w:rsidRPr="00B92FCF" w:rsidRDefault="00DB4AF2" w:rsidP="000067C8">
      <w:pPr>
        <w:tabs>
          <w:tab w:val="left" w:pos="540"/>
        </w:tabs>
        <w:jc w:val="both"/>
        <w:rPr>
          <w:lang w:val="sr-Cyrl-CS"/>
        </w:rPr>
      </w:pPr>
      <w:r w:rsidRPr="006172B2">
        <w:rPr>
          <w:lang w:val="sr-Cyrl-CS"/>
        </w:rPr>
        <w:tab/>
      </w:r>
      <w:r w:rsidR="000067C8" w:rsidRPr="00B92FCF">
        <w:rPr>
          <w:lang w:val="sr-Cyrl-CS"/>
        </w:rPr>
        <w:t xml:space="preserve">Шуме </w:t>
      </w:r>
      <w:r w:rsidR="000067C8" w:rsidRPr="00B92FCF">
        <w:rPr>
          <w:lang w:val="sr-Latn-CS"/>
        </w:rPr>
        <w:t>газдинске јединице</w:t>
      </w:r>
      <w:r w:rsidR="000067C8" w:rsidRPr="00B92FCF">
        <w:rPr>
          <w:lang w:val="sr-Cyrl-CS"/>
        </w:rPr>
        <w:t xml:space="preserve"> </w:t>
      </w:r>
      <w:r w:rsidR="007840D5">
        <w:rPr>
          <w:lang w:val="sr-Cyrl-CS"/>
        </w:rPr>
        <w:t>„</w:t>
      </w:r>
      <w:r w:rsidR="000067C8" w:rsidRPr="00B92FCF">
        <w:rPr>
          <w:lang w:val="sr-Cyrl-CS"/>
        </w:rPr>
        <w:t>К</w:t>
      </w:r>
      <w:r w:rsidR="000067C8" w:rsidRPr="00B92FCF">
        <w:t>укавица</w:t>
      </w:r>
      <w:r w:rsidR="006D6F8E">
        <w:rPr>
          <w:lang w:val="sr-Cyrl-RS"/>
        </w:rPr>
        <w:t xml:space="preserve"> </w:t>
      </w:r>
      <w:r w:rsidR="000067C8" w:rsidRPr="00B92FCF">
        <w:rPr>
          <w:lang w:val="sr-Cyrl-CS"/>
        </w:rPr>
        <w:t>-</w:t>
      </w:r>
      <w:r w:rsidR="006D6F8E">
        <w:rPr>
          <w:lang w:val="sr-Cyrl-CS"/>
        </w:rPr>
        <w:t xml:space="preserve"> </w:t>
      </w:r>
      <w:r w:rsidR="000067C8" w:rsidRPr="00B92FCF">
        <w:rPr>
          <w:lang w:val="sr-Cyrl-CS"/>
        </w:rPr>
        <w:t>Слатина</w:t>
      </w:r>
      <w:r w:rsidR="007840D5">
        <w:rPr>
          <w:lang w:val="sr-Cyrl-CS"/>
        </w:rPr>
        <w:t>“</w:t>
      </w:r>
      <w:r w:rsidR="000067C8" w:rsidRPr="00B92FCF">
        <w:rPr>
          <w:lang w:val="sr-Cyrl-CS"/>
        </w:rPr>
        <w:t xml:space="preserve"> </w:t>
      </w:r>
      <w:r w:rsidR="000067C8" w:rsidRPr="00B92FCF">
        <w:rPr>
          <w:lang w:val="ru-RU"/>
        </w:rPr>
        <w:t>з</w:t>
      </w:r>
      <w:r w:rsidR="000067C8" w:rsidRPr="00B92FCF">
        <w:rPr>
          <w:lang w:val="sr-Cyrl-CS"/>
        </w:rPr>
        <w:t>ау</w:t>
      </w:r>
      <w:r w:rsidR="000067C8" w:rsidRPr="00B92FCF">
        <w:rPr>
          <w:lang w:val="ru-RU"/>
        </w:rPr>
        <w:t>з</w:t>
      </w:r>
      <w:r w:rsidR="000067C8" w:rsidRPr="00B92FCF">
        <w:rPr>
          <w:lang w:val="sr-Cyrl-CS"/>
        </w:rPr>
        <w:t xml:space="preserve">имају </w:t>
      </w:r>
      <w:r w:rsidR="000067C8" w:rsidRPr="00B92FCF">
        <w:rPr>
          <w:lang w:val="ru-RU"/>
        </w:rPr>
        <w:t>д</w:t>
      </w:r>
      <w:r w:rsidR="000067C8" w:rsidRPr="00B92FCF">
        <w:rPr>
          <w:lang w:val="sr-Cyrl-CS"/>
        </w:rPr>
        <w:t>ео простора пла</w:t>
      </w:r>
      <w:r w:rsidR="000067C8" w:rsidRPr="00B92FCF">
        <w:rPr>
          <w:lang w:val="ru-RU"/>
        </w:rPr>
        <w:t>н</w:t>
      </w:r>
      <w:r w:rsidR="000067C8" w:rsidRPr="00B92FCF">
        <w:rPr>
          <w:lang w:val="sr-Cyrl-CS"/>
        </w:rPr>
        <w:t>и</w:t>
      </w:r>
      <w:r w:rsidR="000067C8" w:rsidRPr="00B92FCF">
        <w:rPr>
          <w:lang w:val="ru-RU"/>
        </w:rPr>
        <w:t>н</w:t>
      </w:r>
      <w:r w:rsidR="000067C8" w:rsidRPr="00B92FCF">
        <w:rPr>
          <w:lang w:val="sr-Cyrl-CS"/>
        </w:rPr>
        <w:t>е Кукавица и ње</w:t>
      </w:r>
      <w:r w:rsidR="000067C8" w:rsidRPr="00B92FCF">
        <w:rPr>
          <w:lang w:val="ru-RU"/>
        </w:rPr>
        <w:t>н</w:t>
      </w:r>
      <w:r w:rsidR="000067C8" w:rsidRPr="00B92FCF">
        <w:rPr>
          <w:lang w:val="sr-Cyrl-CS"/>
        </w:rPr>
        <w:t>их огра</w:t>
      </w:r>
      <w:r w:rsidR="000067C8" w:rsidRPr="00B92FCF">
        <w:rPr>
          <w:lang w:val="ru-RU"/>
        </w:rPr>
        <w:t>н</w:t>
      </w:r>
      <w:r w:rsidR="000067C8" w:rsidRPr="00B92FCF">
        <w:rPr>
          <w:lang w:val="sr-Cyrl-CS"/>
        </w:rPr>
        <w:t>ака која по Јова</w:t>
      </w:r>
      <w:r w:rsidR="000067C8" w:rsidRPr="00B92FCF">
        <w:rPr>
          <w:lang w:val="ru-RU"/>
        </w:rPr>
        <w:t>н</w:t>
      </w:r>
      <w:r w:rsidR="000067C8" w:rsidRPr="00B92FCF">
        <w:rPr>
          <w:lang w:val="sr-Cyrl-CS"/>
        </w:rPr>
        <w:t>у Цвијићу припа</w:t>
      </w:r>
      <w:r w:rsidR="000067C8" w:rsidRPr="00B92FCF">
        <w:rPr>
          <w:lang w:val="ru-RU"/>
        </w:rPr>
        <w:t>д</w:t>
      </w:r>
      <w:r w:rsidR="000067C8" w:rsidRPr="00B92FCF">
        <w:rPr>
          <w:lang w:val="sr-Cyrl-CS"/>
        </w:rPr>
        <w:t>а Ро</w:t>
      </w:r>
      <w:r w:rsidR="000067C8" w:rsidRPr="00B92FCF">
        <w:rPr>
          <w:lang w:val="ru-RU"/>
        </w:rPr>
        <w:t>д</w:t>
      </w:r>
      <w:r w:rsidR="000067C8" w:rsidRPr="00B92FCF">
        <w:rPr>
          <w:lang w:val="sr-Cyrl-CS"/>
        </w:rPr>
        <w:t>опском пла</w:t>
      </w:r>
      <w:r w:rsidR="000067C8" w:rsidRPr="00B92FCF">
        <w:rPr>
          <w:lang w:val="ru-RU"/>
        </w:rPr>
        <w:t>н</w:t>
      </w:r>
      <w:r w:rsidR="000067C8" w:rsidRPr="00B92FCF">
        <w:rPr>
          <w:lang w:val="sr-Cyrl-CS"/>
        </w:rPr>
        <w:t>и</w:t>
      </w:r>
      <w:r w:rsidR="000067C8" w:rsidRPr="00B92FCF">
        <w:rPr>
          <w:lang w:val="ru-RU"/>
        </w:rPr>
        <w:t>н</w:t>
      </w:r>
      <w:r w:rsidR="000067C8" w:rsidRPr="00B92FCF">
        <w:rPr>
          <w:lang w:val="sr-Cyrl-CS"/>
        </w:rPr>
        <w:t>ском систему.</w:t>
      </w:r>
      <w:r w:rsidR="000067C8" w:rsidRPr="00B92FCF">
        <w:rPr>
          <w:lang w:val="sr-Cyrl-CS"/>
        </w:rPr>
        <w:tab/>
      </w:r>
    </w:p>
    <w:p w14:paraId="31174AA2" w14:textId="77777777" w:rsidR="000067C8" w:rsidRPr="00B92FCF" w:rsidRDefault="000067C8" w:rsidP="000067C8">
      <w:pPr>
        <w:jc w:val="both"/>
        <w:rPr>
          <w:lang w:val="sr-Cyrl-CS"/>
        </w:rPr>
      </w:pPr>
      <w:r w:rsidRPr="00B92FCF">
        <w:rPr>
          <w:lang w:val="sr-Cyrl-CS"/>
        </w:rPr>
        <w:tab/>
        <w:t>У орограф</w:t>
      </w:r>
      <w:r w:rsidRPr="00B92FCF">
        <w:rPr>
          <w:lang w:val="ru-RU"/>
        </w:rPr>
        <w:t>с</w:t>
      </w:r>
      <w:r w:rsidRPr="00B92FCF">
        <w:rPr>
          <w:lang w:val="sr-Cyrl-CS"/>
        </w:rPr>
        <w:t xml:space="preserve">ком </w:t>
      </w:r>
      <w:r w:rsidRPr="00B92FCF">
        <w:rPr>
          <w:lang w:val="ru-RU"/>
        </w:rPr>
        <w:t>с</w:t>
      </w:r>
      <w:r w:rsidRPr="00B92FCF">
        <w:rPr>
          <w:lang w:val="sr-Cyrl-CS"/>
        </w:rPr>
        <w:t>ми</w:t>
      </w:r>
      <w:r w:rsidRPr="00B92FCF">
        <w:rPr>
          <w:lang w:val="ru-RU"/>
        </w:rPr>
        <w:t>с</w:t>
      </w:r>
      <w:r w:rsidRPr="00B92FCF">
        <w:rPr>
          <w:lang w:val="sr-Cyrl-CS"/>
        </w:rPr>
        <w:t>лу ово је тере</w:t>
      </w:r>
      <w:r w:rsidRPr="00B92FCF">
        <w:rPr>
          <w:lang w:val="ru-RU"/>
        </w:rPr>
        <w:t>н</w:t>
      </w:r>
      <w:r w:rsidRPr="00B92FCF">
        <w:rPr>
          <w:lang w:val="sr-Cyrl-CS"/>
        </w:rPr>
        <w:t xml:space="preserve"> </w:t>
      </w:r>
      <w:r w:rsidRPr="00B92FCF">
        <w:rPr>
          <w:lang w:val="ru-RU"/>
        </w:rPr>
        <w:t>с</w:t>
      </w:r>
      <w:r w:rsidRPr="00B92FCF">
        <w:rPr>
          <w:lang w:val="sr-Cyrl-CS"/>
        </w:rPr>
        <w:t xml:space="preserve">а </w:t>
      </w:r>
      <w:r w:rsidRPr="00B92FCF">
        <w:rPr>
          <w:lang w:val="ru-RU"/>
        </w:rPr>
        <w:t>д</w:t>
      </w:r>
      <w:r w:rsidRPr="00B92FCF">
        <w:rPr>
          <w:lang w:val="sr-Cyrl-CS"/>
        </w:rPr>
        <w:t>о</w:t>
      </w:r>
      <w:r w:rsidRPr="00B92FCF">
        <w:rPr>
          <w:lang w:val="ru-RU"/>
        </w:rPr>
        <w:t>с</w:t>
      </w:r>
      <w:r w:rsidRPr="00B92FCF">
        <w:rPr>
          <w:lang w:val="sr-Cyrl-CS"/>
        </w:rPr>
        <w:t>та и</w:t>
      </w:r>
      <w:r w:rsidRPr="00B92FCF">
        <w:rPr>
          <w:lang w:val="ru-RU"/>
        </w:rPr>
        <w:t>з</w:t>
      </w:r>
      <w:r w:rsidRPr="00B92FCF">
        <w:rPr>
          <w:lang w:val="sr-Cyrl-CS"/>
        </w:rPr>
        <w:t>раже</w:t>
      </w:r>
      <w:r w:rsidRPr="00B92FCF">
        <w:rPr>
          <w:lang w:val="ru-RU"/>
        </w:rPr>
        <w:t>н</w:t>
      </w:r>
      <w:r w:rsidRPr="00B92FCF">
        <w:rPr>
          <w:lang w:val="sr-Cyrl-CS"/>
        </w:rPr>
        <w:t>ом ко</w:t>
      </w:r>
      <w:r w:rsidRPr="00B92FCF">
        <w:rPr>
          <w:lang w:val="ru-RU"/>
        </w:rPr>
        <w:t>н</w:t>
      </w:r>
      <w:r w:rsidRPr="00B92FCF">
        <w:rPr>
          <w:lang w:val="sr-Cyrl-CS"/>
        </w:rPr>
        <w:t>фигурацијом, и</w:t>
      </w:r>
      <w:r w:rsidRPr="00B92FCF">
        <w:rPr>
          <w:lang w:val="ru-RU"/>
        </w:rPr>
        <w:t>с</w:t>
      </w:r>
      <w:r w:rsidRPr="00B92FCF">
        <w:rPr>
          <w:lang w:val="sr-Cyrl-CS"/>
        </w:rPr>
        <w:t>пре</w:t>
      </w:r>
      <w:r w:rsidRPr="00B92FCF">
        <w:rPr>
          <w:lang w:val="ru-RU"/>
        </w:rPr>
        <w:t>с</w:t>
      </w:r>
      <w:r w:rsidRPr="00B92FCF">
        <w:rPr>
          <w:lang w:val="sr-Cyrl-CS"/>
        </w:rPr>
        <w:t>еца</w:t>
      </w:r>
      <w:r w:rsidRPr="00B92FCF">
        <w:rPr>
          <w:lang w:val="ru-RU"/>
        </w:rPr>
        <w:t>н</w:t>
      </w:r>
      <w:r w:rsidRPr="00B92FCF">
        <w:rPr>
          <w:lang w:val="sr-Cyrl-CS"/>
        </w:rPr>
        <w:t xml:space="preserve"> </w:t>
      </w:r>
      <w:r w:rsidRPr="00B92FCF">
        <w:rPr>
          <w:lang w:val="ru-RU"/>
        </w:rPr>
        <w:t>с</w:t>
      </w:r>
      <w:r w:rsidRPr="00B92FCF">
        <w:rPr>
          <w:lang w:val="sr-Cyrl-CS"/>
        </w:rPr>
        <w:t>а пу</w:t>
      </w:r>
      <w:r w:rsidRPr="00B92FCF">
        <w:rPr>
          <w:lang w:val="ru-RU"/>
        </w:rPr>
        <w:t>н</w:t>
      </w:r>
      <w:r w:rsidRPr="00B92FCF">
        <w:rPr>
          <w:lang w:val="sr-Cyrl-CS"/>
        </w:rPr>
        <w:t>о потока и гребе</w:t>
      </w:r>
      <w:r w:rsidRPr="00B92FCF">
        <w:rPr>
          <w:lang w:val="ru-RU"/>
        </w:rPr>
        <w:t>н</w:t>
      </w:r>
      <w:r w:rsidRPr="00B92FCF">
        <w:rPr>
          <w:lang w:val="sr-Cyrl-CS"/>
        </w:rPr>
        <w:t>а.</w:t>
      </w:r>
    </w:p>
    <w:p w14:paraId="0B4867BB" w14:textId="06EB75BE" w:rsidR="00DB4AF2" w:rsidRPr="006172B2" w:rsidRDefault="000067C8" w:rsidP="000067C8">
      <w:pPr>
        <w:jc w:val="both"/>
      </w:pPr>
      <w:r w:rsidRPr="00B92FCF">
        <w:rPr>
          <w:lang w:val="sr-Cyrl-CS"/>
        </w:rPr>
        <w:tab/>
        <w:t>Правац пружања глав</w:t>
      </w:r>
      <w:r w:rsidRPr="00B92FCF">
        <w:rPr>
          <w:lang w:val="ru-RU"/>
        </w:rPr>
        <w:t>н</w:t>
      </w:r>
      <w:r w:rsidRPr="00B92FCF">
        <w:rPr>
          <w:lang w:val="sr-Cyrl-CS"/>
        </w:rPr>
        <w:t>их гребе</w:t>
      </w:r>
      <w:r w:rsidRPr="00B92FCF">
        <w:rPr>
          <w:lang w:val="ru-RU"/>
        </w:rPr>
        <w:t>н</w:t>
      </w:r>
      <w:r w:rsidRPr="00B92FCF">
        <w:rPr>
          <w:lang w:val="sr-Cyrl-CS"/>
        </w:rPr>
        <w:t>а је претеж</w:t>
      </w:r>
      <w:r w:rsidRPr="00B92FCF">
        <w:rPr>
          <w:lang w:val="ru-RU"/>
        </w:rPr>
        <w:t>н</w:t>
      </w:r>
      <w:r w:rsidRPr="00B92FCF">
        <w:rPr>
          <w:lang w:val="sr-Cyrl-CS"/>
        </w:rPr>
        <w:t xml:space="preserve">о </w:t>
      </w:r>
      <w:r w:rsidRPr="00B92FCF">
        <w:rPr>
          <w:lang w:val="ru-RU"/>
        </w:rPr>
        <w:t>с</w:t>
      </w:r>
      <w:r w:rsidRPr="00B92FCF">
        <w:rPr>
          <w:lang w:val="sr-Cyrl-CS"/>
        </w:rPr>
        <w:t xml:space="preserve">евер – југ. </w:t>
      </w:r>
      <w:r w:rsidRPr="00B92FCF">
        <w:rPr>
          <w:lang w:val="ru-RU"/>
        </w:rPr>
        <w:t>Н</w:t>
      </w:r>
      <w:r w:rsidRPr="00B92FCF">
        <w:rPr>
          <w:lang w:val="sr-Cyrl-CS"/>
        </w:rPr>
        <w:t>ај</w:t>
      </w:r>
      <w:r w:rsidRPr="00B92FCF">
        <w:rPr>
          <w:lang w:val="sr-Latn-CS"/>
        </w:rPr>
        <w:t>виша</w:t>
      </w:r>
      <w:r w:rsidRPr="00B92FCF">
        <w:rPr>
          <w:lang w:val="sr-Cyrl-CS"/>
        </w:rPr>
        <w:t xml:space="preserve"> тачка </w:t>
      </w:r>
      <w:r w:rsidRPr="00B92FCF">
        <w:rPr>
          <w:lang w:val="ru-RU"/>
        </w:rPr>
        <w:t>н</w:t>
      </w:r>
      <w:r w:rsidRPr="00B92FCF">
        <w:rPr>
          <w:lang w:val="sr-Cyrl-CS"/>
        </w:rPr>
        <w:t>ала</w:t>
      </w:r>
      <w:r w:rsidRPr="00B92FCF">
        <w:rPr>
          <w:lang w:val="ru-RU"/>
        </w:rPr>
        <w:t>з</w:t>
      </w:r>
      <w:r w:rsidRPr="00B92FCF">
        <w:rPr>
          <w:lang w:val="sr-Cyrl-CS"/>
        </w:rPr>
        <w:t xml:space="preserve">и </w:t>
      </w:r>
      <w:r w:rsidRPr="00B92FCF">
        <w:rPr>
          <w:lang w:val="ru-RU"/>
        </w:rPr>
        <w:t>с</w:t>
      </w:r>
      <w:r w:rsidRPr="00B92FCF">
        <w:rPr>
          <w:lang w:val="sr-Cyrl-CS"/>
        </w:rPr>
        <w:t xml:space="preserve">е </w:t>
      </w:r>
      <w:r w:rsidRPr="00B92FCF">
        <w:rPr>
          <w:lang w:val="ru-RU"/>
        </w:rPr>
        <w:t>н</w:t>
      </w:r>
      <w:r w:rsidRPr="00B92FCF">
        <w:rPr>
          <w:lang w:val="sr-Cyrl-CS"/>
        </w:rPr>
        <w:t xml:space="preserve">а </w:t>
      </w:r>
      <w:r w:rsidRPr="00B92FCF">
        <w:rPr>
          <w:lang w:val="ru-RU"/>
        </w:rPr>
        <w:t>с</w:t>
      </w:r>
      <w:r w:rsidRPr="00B92FCF">
        <w:rPr>
          <w:lang w:val="sr-Cyrl-CS"/>
        </w:rPr>
        <w:t>пољ</w:t>
      </w:r>
      <w:r w:rsidRPr="00B92FCF">
        <w:rPr>
          <w:lang w:val="ru-RU"/>
        </w:rPr>
        <w:t>н</w:t>
      </w:r>
      <w:r w:rsidRPr="00B92FCF">
        <w:rPr>
          <w:lang w:val="sr-Cyrl-CS"/>
        </w:rPr>
        <w:t>ој гра</w:t>
      </w:r>
      <w:r w:rsidRPr="00B92FCF">
        <w:rPr>
          <w:lang w:val="ru-RU"/>
        </w:rPr>
        <w:t>н</w:t>
      </w:r>
      <w:r w:rsidRPr="00B92FCF">
        <w:rPr>
          <w:lang w:val="sr-Cyrl-CS"/>
        </w:rPr>
        <w:t>ици 32 о</w:t>
      </w:r>
      <w:r w:rsidRPr="00B92FCF">
        <w:rPr>
          <w:lang w:val="ru-RU"/>
        </w:rPr>
        <w:t>д</w:t>
      </w:r>
      <w:r w:rsidRPr="00B92FCF">
        <w:rPr>
          <w:lang w:val="sr-Cyrl-CS"/>
        </w:rPr>
        <w:t xml:space="preserve">ељења </w:t>
      </w:r>
      <w:r w:rsidRPr="00B92FCF">
        <w:rPr>
          <w:lang w:val="ru-RU"/>
        </w:rPr>
        <w:t>н</w:t>
      </w:r>
      <w:r w:rsidRPr="00B92FCF">
        <w:rPr>
          <w:lang w:val="sr-Cyrl-CS"/>
        </w:rPr>
        <w:t>а врху Бробињак и и</w:t>
      </w:r>
      <w:r w:rsidRPr="00B92FCF">
        <w:rPr>
          <w:lang w:val="ru-RU"/>
        </w:rPr>
        <w:t>зн</w:t>
      </w:r>
      <w:r w:rsidRPr="00B92FCF">
        <w:rPr>
          <w:lang w:val="sr-Cyrl-CS"/>
        </w:rPr>
        <w:t>о</w:t>
      </w:r>
      <w:r w:rsidRPr="00B92FCF">
        <w:rPr>
          <w:lang w:val="ru-RU"/>
        </w:rPr>
        <w:t>с</w:t>
      </w:r>
      <w:r w:rsidRPr="00B92FCF">
        <w:rPr>
          <w:lang w:val="sr-Cyrl-CS"/>
        </w:rPr>
        <w:t>и 1175 м</w:t>
      </w:r>
      <w:r w:rsidRPr="00B92FCF">
        <w:rPr>
          <w:lang w:val="sr-Latn-CS"/>
        </w:rPr>
        <w:t>.н.в., а најнижа тачка се налази на чворној тачки одељења 46, 49 и 53 и износи 462 м.н.в.</w:t>
      </w:r>
      <w:r w:rsidRPr="00B92FCF">
        <w:rPr>
          <w:lang w:val="sr-Cyrl-CS"/>
        </w:rPr>
        <w:t xml:space="preserve"> Ви</w:t>
      </w:r>
      <w:r w:rsidRPr="00B92FCF">
        <w:rPr>
          <w:lang w:val="sr-Latn-CS"/>
        </w:rPr>
        <w:t>с</w:t>
      </w:r>
      <w:r w:rsidRPr="00B92FCF">
        <w:rPr>
          <w:lang w:val="sr-Cyrl-CS"/>
        </w:rPr>
        <w:t>и</w:t>
      </w:r>
      <w:r w:rsidRPr="00B92FCF">
        <w:rPr>
          <w:lang w:val="sr-Latn-CS"/>
        </w:rPr>
        <w:t>нс</w:t>
      </w:r>
      <w:r w:rsidRPr="00B92FCF">
        <w:rPr>
          <w:lang w:val="sr-Cyrl-CS"/>
        </w:rPr>
        <w:t>ка ра</w:t>
      </w:r>
      <w:r w:rsidRPr="00B92FCF">
        <w:rPr>
          <w:lang w:val="sr-Latn-CS"/>
        </w:rPr>
        <w:t>з</w:t>
      </w:r>
      <w:r w:rsidRPr="00B92FCF">
        <w:rPr>
          <w:lang w:val="sr-Cyrl-CS"/>
        </w:rPr>
        <w:t xml:space="preserve">лика </w:t>
      </w:r>
      <w:r w:rsidRPr="00B92FCF">
        <w:rPr>
          <w:lang w:val="sr-Latn-CS"/>
        </w:rPr>
        <w:t>н</w:t>
      </w:r>
      <w:r w:rsidRPr="00B92FCF">
        <w:rPr>
          <w:lang w:val="sr-Cyrl-CS"/>
        </w:rPr>
        <w:t>ај</w:t>
      </w:r>
      <w:r w:rsidRPr="00B92FCF">
        <w:rPr>
          <w:lang w:val="sr-Latn-CS"/>
        </w:rPr>
        <w:t>н</w:t>
      </w:r>
      <w:r w:rsidRPr="00B92FCF">
        <w:rPr>
          <w:lang w:val="sr-Cyrl-CS"/>
        </w:rPr>
        <w:t xml:space="preserve">иже и </w:t>
      </w:r>
      <w:r w:rsidRPr="00B92FCF">
        <w:rPr>
          <w:lang w:val="sr-Latn-CS"/>
        </w:rPr>
        <w:t>н</w:t>
      </w:r>
      <w:r w:rsidRPr="00B92FCF">
        <w:rPr>
          <w:lang w:val="sr-Cyrl-CS"/>
        </w:rPr>
        <w:t>ајвише тачке и</w:t>
      </w:r>
      <w:r w:rsidRPr="00B92FCF">
        <w:rPr>
          <w:lang w:val="sr-Latn-CS"/>
        </w:rPr>
        <w:t>зн</w:t>
      </w:r>
      <w:r w:rsidRPr="00B92FCF">
        <w:rPr>
          <w:lang w:val="sr-Cyrl-CS"/>
        </w:rPr>
        <w:t>о</w:t>
      </w:r>
      <w:r w:rsidRPr="00B92FCF">
        <w:rPr>
          <w:lang w:val="sr-Latn-CS"/>
        </w:rPr>
        <w:t>с</w:t>
      </w:r>
      <w:r w:rsidRPr="00B92FCF">
        <w:rPr>
          <w:lang w:val="sr-Cyrl-CS"/>
        </w:rPr>
        <w:t>и 7</w:t>
      </w:r>
      <w:r w:rsidRPr="00B92FCF">
        <w:rPr>
          <w:lang w:val="sr-Latn-CS"/>
        </w:rPr>
        <w:t>13</w:t>
      </w:r>
      <w:r w:rsidRPr="00B92FCF">
        <w:rPr>
          <w:lang w:val="sr-Cyrl-CS"/>
        </w:rPr>
        <w:t xml:space="preserve"> </w:t>
      </w:r>
      <w:r>
        <w:t>m</w:t>
      </w:r>
      <w:r w:rsidRPr="00B92FCF">
        <w:rPr>
          <w:lang w:val="sr-Cyrl-CS"/>
        </w:rPr>
        <w:t>.</w:t>
      </w:r>
    </w:p>
    <w:p w14:paraId="73C01785" w14:textId="287CD0B8" w:rsidR="00DB4AF2" w:rsidRPr="006172B2" w:rsidRDefault="00DB4AF2" w:rsidP="00DB4AF2">
      <w:pPr>
        <w:ind w:firstLine="708"/>
        <w:jc w:val="both"/>
        <w:rPr>
          <w:lang w:val="de-DE"/>
        </w:rPr>
      </w:pPr>
      <w:r w:rsidRPr="006172B2">
        <w:t>Преовлађују</w:t>
      </w:r>
      <w:r w:rsidRPr="006172B2">
        <w:rPr>
          <w:lang w:val="de-DE"/>
        </w:rPr>
        <w:t xml:space="preserve"> </w:t>
      </w:r>
      <w:r w:rsidR="00211C49">
        <w:rPr>
          <w:lang w:val="sr-Cyrl-RS"/>
        </w:rPr>
        <w:t>источна и западна</w:t>
      </w:r>
      <w:r w:rsidRPr="006172B2">
        <w:rPr>
          <w:lang w:val="de-DE"/>
        </w:rPr>
        <w:t xml:space="preserve"> експозиција сa стрмим падинама.</w:t>
      </w:r>
    </w:p>
    <w:p w14:paraId="2B533810" w14:textId="77777777" w:rsidR="00DB4AF2" w:rsidRPr="006172B2" w:rsidRDefault="00DB4AF2" w:rsidP="00B24F35">
      <w:pPr>
        <w:pStyle w:val="Heading1"/>
        <w:ind w:hanging="342"/>
        <w:rPr>
          <w:lang w:val="nl-NL"/>
        </w:rPr>
      </w:pPr>
      <w:bookmarkStart w:id="89" w:name="_Toc44863119"/>
      <w:bookmarkStart w:id="90" w:name="_Toc45211090"/>
      <w:bookmarkStart w:id="91" w:name="_Toc57270429"/>
      <w:bookmarkStart w:id="92" w:name="_Toc57291127"/>
      <w:bookmarkStart w:id="93" w:name="_Toc65060464"/>
      <w:bookmarkStart w:id="94" w:name="_Toc94179382"/>
      <w:bookmarkStart w:id="95" w:name="_Toc135218619"/>
      <w:bookmarkStart w:id="96" w:name="_Toc206400068"/>
      <w:r w:rsidRPr="006172B2">
        <w:t>1.5. Геолошка подлога</w:t>
      </w:r>
      <w:bookmarkEnd w:id="89"/>
      <w:bookmarkEnd w:id="90"/>
      <w:bookmarkEnd w:id="91"/>
      <w:bookmarkEnd w:id="92"/>
      <w:bookmarkEnd w:id="93"/>
      <w:bookmarkEnd w:id="94"/>
      <w:bookmarkEnd w:id="95"/>
      <w:bookmarkEnd w:id="96"/>
      <w:r w:rsidRPr="006172B2">
        <w:t xml:space="preserve"> </w:t>
      </w:r>
    </w:p>
    <w:p w14:paraId="68E39C25" w14:textId="77777777" w:rsidR="00211C49" w:rsidRPr="00B92FCF" w:rsidRDefault="00211C49" w:rsidP="00211C49">
      <w:pPr>
        <w:ind w:firstLine="720"/>
        <w:jc w:val="both"/>
        <w:rPr>
          <w:szCs w:val="20"/>
          <w:lang w:val="de-DE"/>
        </w:rPr>
      </w:pPr>
      <w:r w:rsidRPr="00B92FCF">
        <w:rPr>
          <w:szCs w:val="20"/>
          <w:lang w:val="de-DE"/>
        </w:rPr>
        <w:t>Геолошка подлога шума у саставу ове газдинске јединице одређена је према подацима Завода за геолошка и геофизичка истраживања из Београда. Из геолошких карата овог завода види се да је геолошка грађа овог подручја веома хетерогена.</w:t>
      </w:r>
    </w:p>
    <w:p w14:paraId="7EEA388A" w14:textId="77777777" w:rsidR="00211C49" w:rsidRPr="00B92FCF" w:rsidRDefault="00211C49" w:rsidP="00211C49">
      <w:pPr>
        <w:widowControl w:val="0"/>
        <w:overflowPunct w:val="0"/>
        <w:autoSpaceDE w:val="0"/>
        <w:autoSpaceDN w:val="0"/>
        <w:adjustRightInd w:val="0"/>
        <w:ind w:firstLine="720"/>
        <w:jc w:val="both"/>
        <w:textAlignment w:val="baseline"/>
        <w:rPr>
          <w:szCs w:val="20"/>
          <w:lang w:val="de-DE"/>
        </w:rPr>
      </w:pPr>
      <w:r w:rsidRPr="00B92FCF">
        <w:rPr>
          <w:szCs w:val="20"/>
          <w:lang w:val="de-DE"/>
        </w:rPr>
        <w:t xml:space="preserve">Геолошку подлогу претежно чине гнајсеви и гранитни гнајсеви, ређе микашисти а у доњем делу газдинске јединице су конгломерати. Ове подлоге су доста испреплетане па је тешко повући јасну границу између њих. Једино микашисти имају јасну границу и они се у доњем делу наслањају на конгломерате између Чукљеничке и Туловске реке, па се протежу преко Репушнице и реке Муратовице прелазећи у Врањско подручје. </w:t>
      </w:r>
    </w:p>
    <w:p w14:paraId="70F467BB" w14:textId="6528EB7C" w:rsidR="00DB4AF2" w:rsidRPr="006172B2" w:rsidRDefault="00211C49" w:rsidP="00211C49">
      <w:pPr>
        <w:ind w:firstLine="720"/>
        <w:jc w:val="both"/>
        <w:rPr>
          <w:lang w:val="de-DE"/>
        </w:rPr>
      </w:pPr>
      <w:r w:rsidRPr="00B92FCF">
        <w:rPr>
          <w:lang w:val="de-DE"/>
        </w:rPr>
        <w:t>Све ове подлоге се налазе у фази распадања. Нешто су постојанији гранит, гнајс и гранитни гнајс, док је микашист најмање отпоран.</w:t>
      </w:r>
    </w:p>
    <w:p w14:paraId="6B3C72C8" w14:textId="77777777" w:rsidR="004462DA" w:rsidRPr="006172B2" w:rsidRDefault="004462DA" w:rsidP="00DB4AF2">
      <w:pPr>
        <w:ind w:firstLine="720"/>
        <w:jc w:val="both"/>
        <w:rPr>
          <w:lang w:val="de-DE"/>
        </w:rPr>
      </w:pPr>
    </w:p>
    <w:p w14:paraId="090C5A9F" w14:textId="77777777" w:rsidR="00DB4AF2" w:rsidRPr="006172B2" w:rsidRDefault="00DB4AF2" w:rsidP="004462DA">
      <w:pPr>
        <w:rPr>
          <w:b/>
          <w:bCs/>
          <w:i/>
          <w:iCs/>
          <w:u w:val="single"/>
          <w:lang w:val="nl-NL"/>
        </w:rPr>
      </w:pPr>
      <w:bookmarkStart w:id="97" w:name="_Toc44863120"/>
      <w:bookmarkStart w:id="98" w:name="_Toc45211091"/>
      <w:bookmarkStart w:id="99" w:name="_Toc57270430"/>
      <w:bookmarkStart w:id="100" w:name="_Toc57291128"/>
      <w:bookmarkStart w:id="101" w:name="_Toc65060465"/>
      <w:bookmarkStart w:id="102" w:name="_Toc94179383"/>
      <w:bookmarkStart w:id="103" w:name="_Toc135218620"/>
      <w:r w:rsidRPr="006172B2">
        <w:rPr>
          <w:b/>
          <w:bCs/>
          <w:i/>
          <w:iCs/>
          <w:u w:val="single"/>
          <w:lang w:val="sr-Cyrl-CS"/>
        </w:rPr>
        <w:t>Типови</w:t>
      </w:r>
      <w:r w:rsidRPr="006172B2">
        <w:rPr>
          <w:b/>
          <w:bCs/>
          <w:i/>
          <w:iCs/>
          <w:u w:val="single"/>
          <w:lang w:val="nl-NL"/>
        </w:rPr>
        <w:t xml:space="preserve"> </w:t>
      </w:r>
      <w:r w:rsidRPr="006172B2">
        <w:rPr>
          <w:b/>
          <w:bCs/>
          <w:i/>
          <w:iCs/>
          <w:u w:val="single"/>
          <w:lang w:val="sr-Cyrl-CS"/>
        </w:rPr>
        <w:t>земљишта</w:t>
      </w:r>
      <w:bookmarkEnd w:id="97"/>
      <w:bookmarkEnd w:id="98"/>
      <w:bookmarkEnd w:id="99"/>
      <w:bookmarkEnd w:id="100"/>
      <w:bookmarkEnd w:id="101"/>
      <w:bookmarkEnd w:id="102"/>
      <w:bookmarkEnd w:id="103"/>
      <w:r w:rsidRPr="006172B2">
        <w:rPr>
          <w:b/>
          <w:bCs/>
          <w:i/>
          <w:iCs/>
          <w:u w:val="single"/>
          <w:lang w:val="nl-NL"/>
        </w:rPr>
        <w:t xml:space="preserve"> </w:t>
      </w:r>
    </w:p>
    <w:p w14:paraId="39FD31E5" w14:textId="77777777" w:rsidR="00DB4AF2" w:rsidRPr="006172B2" w:rsidRDefault="00DB4AF2" w:rsidP="00DB4AF2">
      <w:bookmarkStart w:id="104" w:name="_Toc2754182"/>
      <w:bookmarkStart w:id="105" w:name="_Toc27380746"/>
      <w:bookmarkStart w:id="106" w:name="_Toc39269994"/>
    </w:p>
    <w:p w14:paraId="3F2D1BC1" w14:textId="77777777" w:rsidR="00211C49" w:rsidRPr="00B92FCF" w:rsidRDefault="00211C49" w:rsidP="00211C49">
      <w:pPr>
        <w:ind w:firstLine="720"/>
        <w:jc w:val="both"/>
        <w:rPr>
          <w:lang w:val="sr-Cyrl-RS"/>
        </w:rPr>
      </w:pPr>
      <w:r w:rsidRPr="00B92FCF">
        <w:rPr>
          <w:lang w:val="sr-Cyrl-RS"/>
        </w:rPr>
        <w:t>Педолошки слој је директно повезан са врстом и стањем геолошке подлоге. Највећи део ових шума налази се на неразвијеном аутохтоном земљишту, чија вредност и физичка својства зависе од геолошке подлоге. Цело ово подручје има песковито иловасто земљиште, на граниту знатно богатије, а на конгломерату врло сиромашно. Процеси огајњачавања и оподзољавања су слабо изражени. Хумимификација тече нормално.</w:t>
      </w:r>
    </w:p>
    <w:p w14:paraId="408E97E0" w14:textId="77777777" w:rsidR="00211C49" w:rsidRPr="00B92FCF" w:rsidRDefault="00211C49" w:rsidP="00211C49">
      <w:pPr>
        <w:jc w:val="both"/>
        <w:rPr>
          <w:lang w:val="sr-Cyrl-RS"/>
        </w:rPr>
      </w:pPr>
      <w:r w:rsidRPr="00B92FCF">
        <w:rPr>
          <w:lang w:val="sr-Cyrl-RS"/>
        </w:rPr>
        <w:tab/>
        <w:t>Дубина земљишта варира од веома плитког, преко средње дубоког до дубоког, у зависности од рељефа. Најзаступљеније је средње дубоко земљиште.</w:t>
      </w:r>
    </w:p>
    <w:p w14:paraId="39654145" w14:textId="77777777" w:rsidR="00211C49" w:rsidRPr="00B92FCF" w:rsidRDefault="00211C49" w:rsidP="00211C49">
      <w:pPr>
        <w:ind w:firstLine="720"/>
        <w:jc w:val="both"/>
        <w:rPr>
          <w:lang w:val="sr-Cyrl-RS"/>
        </w:rPr>
      </w:pPr>
      <w:r w:rsidRPr="00B92FCF">
        <w:rPr>
          <w:lang w:val="sr-Cyrl-RS"/>
        </w:rPr>
        <w:t xml:space="preserve">Влажност земљишта варира од сувог преко свежег до влажног, ретко мокрог, што зависи од експозиције, нагиба терена, дубине земљишта и обраслости. Највећи део површине је под свежим земљиштем. </w:t>
      </w:r>
    </w:p>
    <w:p w14:paraId="3028E164" w14:textId="5DD5A2F7" w:rsidR="00DB4AF2" w:rsidRPr="006172B2" w:rsidRDefault="00211C49" w:rsidP="00211C49">
      <w:pPr>
        <w:ind w:firstLine="709"/>
        <w:jc w:val="both"/>
        <w:rPr>
          <w:lang w:val="nl-NL"/>
        </w:rPr>
      </w:pPr>
      <w:r w:rsidRPr="00B92FCF">
        <w:rPr>
          <w:lang w:val="sr-Cyrl-RS"/>
        </w:rPr>
        <w:t>Према педолошкој карти Републике Србије на териториј</w:t>
      </w:r>
      <w:r>
        <w:rPr>
          <w:lang w:val="sr-Cyrl-RS"/>
        </w:rPr>
        <w:t>и</w:t>
      </w:r>
      <w:r w:rsidRPr="00B92FCF">
        <w:rPr>
          <w:lang w:val="sr-Cyrl-RS"/>
        </w:rPr>
        <w:t xml:space="preserve"> ове газдинске јединице</w:t>
      </w:r>
      <w:r w:rsidR="00E43CB4">
        <w:rPr>
          <w:lang w:val="sr-Cyrl-RS"/>
        </w:rPr>
        <w:t xml:space="preserve"> присутно је 5 типова земљишта: хумусно-силикатно земљиште (ранкери), еутрично смеђе земљиште (еутрични камбисол), дистрично смеђе земљиште (дистрични камбисол), епиглејна земљишта, камењар (литосол).</w:t>
      </w:r>
    </w:p>
    <w:p w14:paraId="2B5B73D9" w14:textId="77777777" w:rsidR="00DB4AF2" w:rsidRPr="006172B2" w:rsidRDefault="00DB4AF2" w:rsidP="00975903">
      <w:pPr>
        <w:rPr>
          <w:lang w:val="nl-NL"/>
        </w:rPr>
      </w:pPr>
    </w:p>
    <w:p w14:paraId="7ECD467F" w14:textId="4560E87A" w:rsidR="00211C49" w:rsidRPr="00211C49" w:rsidRDefault="00211C49" w:rsidP="00211C49">
      <w:pPr>
        <w:rPr>
          <w:b/>
          <w:i/>
          <w:u w:val="single"/>
          <w:lang w:val="de-DE"/>
        </w:rPr>
      </w:pPr>
      <w:bookmarkStart w:id="107" w:name="_Toc44863121"/>
      <w:bookmarkStart w:id="108" w:name="_Toc45211092"/>
      <w:bookmarkStart w:id="109" w:name="_Toc57270431"/>
      <w:bookmarkStart w:id="110" w:name="_Toc57291129"/>
      <w:bookmarkStart w:id="111" w:name="_Toc65060466"/>
      <w:bookmarkStart w:id="112" w:name="_Toc94179384"/>
      <w:bookmarkStart w:id="113" w:name="_Toc135218621"/>
      <w:r w:rsidRPr="00211C49">
        <w:rPr>
          <w:b/>
          <w:i/>
          <w:u w:val="single"/>
          <w:lang w:val="sr-Cyrl-RS"/>
        </w:rPr>
        <w:t>Хумусно-силикатно земљиште (ранкери)</w:t>
      </w:r>
    </w:p>
    <w:p w14:paraId="2416658F" w14:textId="77777777" w:rsidR="00211C49" w:rsidRPr="00B92FCF" w:rsidRDefault="00211C49" w:rsidP="00211C49">
      <w:pPr>
        <w:widowControl w:val="0"/>
        <w:overflowPunct w:val="0"/>
        <w:autoSpaceDE w:val="0"/>
        <w:autoSpaceDN w:val="0"/>
        <w:adjustRightInd w:val="0"/>
        <w:spacing w:line="360" w:lineRule="atLeast"/>
        <w:jc w:val="both"/>
        <w:textAlignment w:val="baseline"/>
        <w:rPr>
          <w:szCs w:val="20"/>
          <w:lang w:val="de-DE"/>
        </w:rPr>
      </w:pPr>
    </w:p>
    <w:p w14:paraId="0A42D653" w14:textId="2B33B1D0" w:rsidR="00211C49" w:rsidRPr="00B92FCF" w:rsidRDefault="00211C49" w:rsidP="00211C49">
      <w:pPr>
        <w:jc w:val="both"/>
        <w:rPr>
          <w:lang w:val="de-DE"/>
        </w:rPr>
      </w:pPr>
      <w:r w:rsidRPr="00B92FCF">
        <w:rPr>
          <w:lang w:val="de-DE"/>
        </w:rPr>
        <w:tab/>
        <w:t xml:space="preserve">Хумусно силикатно земљиште има молични, умбрични или органични хоризонт, који најчешће лежи непосредно на тврдој стени (профил А-Р), а ређе на продуктима механичког распадања стена, па се формира профил А-АЦ-Ц-Р типа. У зависности од </w:t>
      </w:r>
      <w:r w:rsidRPr="00B92FCF">
        <w:rPr>
          <w:lang w:val="de-DE"/>
        </w:rPr>
        <w:lastRenderedPageBreak/>
        <w:t>природе супстрата и надморске висине, могу да буду неутрална, умерено кисела до екстремно кисела</w:t>
      </w:r>
      <w:r>
        <w:rPr>
          <w:lang w:val="sr-Cyrl-RS"/>
        </w:rPr>
        <w:t xml:space="preserve"> земљишта</w:t>
      </w:r>
      <w:r w:rsidRPr="00B92FCF">
        <w:rPr>
          <w:lang w:val="de-DE"/>
        </w:rPr>
        <w:t>, што их дели на два основна типа:</w:t>
      </w:r>
    </w:p>
    <w:p w14:paraId="4124EA8B" w14:textId="53A46771" w:rsidR="00211C49" w:rsidRPr="00B92FCF" w:rsidRDefault="00211C49" w:rsidP="00211C49">
      <w:pPr>
        <w:ind w:firstLine="720"/>
        <w:jc w:val="both"/>
        <w:rPr>
          <w:lang w:val="de-DE"/>
        </w:rPr>
      </w:pPr>
      <w:r w:rsidRPr="00B92FCF">
        <w:rPr>
          <w:lang w:val="de-DE"/>
        </w:rPr>
        <w:t>- еутрични</w:t>
      </w:r>
      <w:r>
        <w:rPr>
          <w:lang w:val="sr-Cyrl-RS"/>
        </w:rPr>
        <w:t xml:space="preserve"> ранкер</w:t>
      </w:r>
      <w:r w:rsidRPr="00B92FCF">
        <w:rPr>
          <w:lang w:val="de-DE"/>
        </w:rPr>
        <w:t xml:space="preserve">, који се ствара на неутралним и базичним силикатним стенама и има молични или охрични хумусни хоризонт и </w:t>
      </w:r>
    </w:p>
    <w:p w14:paraId="4046BFC5" w14:textId="77777777" w:rsidR="00211C49" w:rsidRPr="00B92FCF" w:rsidRDefault="00211C49" w:rsidP="00211C49">
      <w:pPr>
        <w:ind w:firstLine="720"/>
        <w:jc w:val="both"/>
        <w:rPr>
          <w:lang w:val="de-DE"/>
        </w:rPr>
      </w:pPr>
      <w:r w:rsidRPr="00B92FCF">
        <w:rPr>
          <w:lang w:val="de-DE"/>
        </w:rPr>
        <w:t>- дистрични ранкер, кога карактерише органични или умбрични хоризонт, који се образује на киселим силикатним и кварцним стенама.</w:t>
      </w:r>
    </w:p>
    <w:p w14:paraId="7537CA45" w14:textId="46E19737" w:rsidR="00211C49" w:rsidRPr="00B92FCF" w:rsidRDefault="00211C49" w:rsidP="00211C49">
      <w:pPr>
        <w:jc w:val="both"/>
        <w:rPr>
          <w:lang w:val="de-DE"/>
        </w:rPr>
      </w:pPr>
      <w:r w:rsidRPr="00B92FCF">
        <w:rPr>
          <w:lang w:val="de-DE"/>
        </w:rPr>
        <w:tab/>
        <w:t xml:space="preserve">Ранкери су плитка  земљишта,  налазе се на  стрмим  падинама,  планинским  врховима па се због тога сматрају планининским земљиштима, са зоном простирања изнад 800 м н.в.   </w:t>
      </w:r>
    </w:p>
    <w:p w14:paraId="7857B3DF" w14:textId="3B69641C" w:rsidR="00211C49" w:rsidRPr="00B92FCF" w:rsidRDefault="00211C49" w:rsidP="00211C49">
      <w:pPr>
        <w:ind w:firstLine="720"/>
        <w:jc w:val="both"/>
        <w:rPr>
          <w:lang w:val="de-DE"/>
        </w:rPr>
      </w:pPr>
      <w:r w:rsidRPr="00B92FCF">
        <w:rPr>
          <w:lang w:val="de-DE"/>
        </w:rPr>
        <w:t>Оба подтипа се развијају на теренима ове јединице при чему је еутрични много више заступљен, а то се нарочито односи на варијетет овог подтипа, хумусно-силикатно-еутрично реголитично земљиште на гнајсу. Особине варијетета су песковито иловаста структура површинског хоризонта, изузев у случају када се овај тип земљишта изграђује на амфиболиту, што условљава веће учешће глине. По дубини, а у зависности од рељефа и нагиба терена, то су углавном плитка до средње дубока земљишта, са мање од 10</w:t>
      </w:r>
      <w:r w:rsidR="006D6F8E">
        <w:rPr>
          <w:lang w:val="de-DE"/>
        </w:rPr>
        <w:t xml:space="preserve"> </w:t>
      </w:r>
      <w:r w:rsidRPr="00B92FCF">
        <w:rPr>
          <w:lang w:val="de-DE"/>
        </w:rPr>
        <w:t xml:space="preserve">% скелета, малих до осредњих капацитета за воду, изванредно аерисана и добре водопропустљивости. </w:t>
      </w:r>
    </w:p>
    <w:p w14:paraId="579C6720" w14:textId="77777777" w:rsidR="00211C49" w:rsidRPr="00B92FCF" w:rsidRDefault="00211C49" w:rsidP="00211C49">
      <w:pPr>
        <w:jc w:val="both"/>
        <w:rPr>
          <w:lang w:val="de-DE"/>
        </w:rPr>
      </w:pPr>
    </w:p>
    <w:p w14:paraId="262D0CDF" w14:textId="2BE453F0" w:rsidR="00211C49" w:rsidRPr="00211C49" w:rsidRDefault="00211C49" w:rsidP="00211C49">
      <w:pPr>
        <w:jc w:val="both"/>
        <w:rPr>
          <w:b/>
          <w:i/>
          <w:u w:val="single"/>
          <w:lang w:val="de-DE"/>
        </w:rPr>
      </w:pPr>
      <w:r w:rsidRPr="00211C49">
        <w:rPr>
          <w:b/>
          <w:i/>
          <w:u w:val="single"/>
          <w:lang w:val="sr-Cyrl-RS"/>
        </w:rPr>
        <w:t>Камбична земљишта</w:t>
      </w:r>
    </w:p>
    <w:p w14:paraId="29537D1D" w14:textId="77777777" w:rsidR="00211C49" w:rsidRPr="00B92FCF" w:rsidRDefault="00211C49" w:rsidP="00211C49">
      <w:pPr>
        <w:jc w:val="both"/>
        <w:rPr>
          <w:lang w:val="de-DE"/>
        </w:rPr>
      </w:pPr>
    </w:p>
    <w:p w14:paraId="51B17C31" w14:textId="4094686A" w:rsidR="00211C49" w:rsidRPr="00B92FCF" w:rsidRDefault="00211C49" w:rsidP="006D6F8E">
      <w:pPr>
        <w:jc w:val="both"/>
        <w:rPr>
          <w:lang w:val="de-DE"/>
        </w:rPr>
      </w:pPr>
      <w:r w:rsidRPr="00B92FCF">
        <w:rPr>
          <w:lang w:val="de-DE"/>
        </w:rPr>
        <w:tab/>
        <w:t xml:space="preserve">Класа камбичних земљишта је веома распрострањена, она су типична шумска земљишта. Камбисоли на којима лежи ова газдинска јединица су : </w:t>
      </w:r>
    </w:p>
    <w:p w14:paraId="21E122AB" w14:textId="77777777" w:rsidR="00211C49" w:rsidRPr="00B92FCF" w:rsidRDefault="00211C49" w:rsidP="00211C49">
      <w:pPr>
        <w:widowControl w:val="0"/>
        <w:numPr>
          <w:ilvl w:val="0"/>
          <w:numId w:val="37"/>
        </w:numPr>
        <w:overflowPunct w:val="0"/>
        <w:autoSpaceDE w:val="0"/>
        <w:autoSpaceDN w:val="0"/>
        <w:adjustRightInd w:val="0"/>
        <w:spacing w:line="360" w:lineRule="atLeast"/>
        <w:textAlignment w:val="baseline"/>
        <w:rPr>
          <w:b/>
          <w:szCs w:val="20"/>
          <w:lang w:val="de-DE"/>
        </w:rPr>
      </w:pPr>
      <w:r w:rsidRPr="00B92FCF">
        <w:rPr>
          <w:b/>
          <w:szCs w:val="20"/>
          <w:lang w:val="de-DE"/>
        </w:rPr>
        <w:t>Еутрично смеђе земљиште (еутрични камбисол)</w:t>
      </w:r>
    </w:p>
    <w:p w14:paraId="54FBC4C0" w14:textId="77777777" w:rsidR="00211C49" w:rsidRPr="00B92FCF" w:rsidRDefault="00211C49" w:rsidP="00211C49">
      <w:pPr>
        <w:widowControl w:val="0"/>
        <w:overflowPunct w:val="0"/>
        <w:autoSpaceDE w:val="0"/>
        <w:autoSpaceDN w:val="0"/>
        <w:adjustRightInd w:val="0"/>
        <w:spacing w:line="360" w:lineRule="atLeast"/>
        <w:jc w:val="center"/>
        <w:textAlignment w:val="baseline"/>
        <w:rPr>
          <w:szCs w:val="20"/>
          <w:lang w:val="de-DE"/>
        </w:rPr>
      </w:pPr>
    </w:p>
    <w:p w14:paraId="59B7D04A" w14:textId="553252BF" w:rsidR="00211C49" w:rsidRPr="00B92FCF" w:rsidRDefault="00211C49" w:rsidP="00211C49">
      <w:pPr>
        <w:ind w:firstLine="720"/>
        <w:jc w:val="both"/>
        <w:rPr>
          <w:lang w:val="de-DE"/>
        </w:rPr>
      </w:pPr>
      <w:r w:rsidRPr="00B92FCF">
        <w:rPr>
          <w:lang w:val="de-DE"/>
        </w:rPr>
        <w:t>Еутрично смеђе земљиште се образује на лесу, другим базама богатим седиментима, као и на неутралним и базним еруптивним стенама, а у мањој мери на мигмалиту и микашисту. Карактерише га охрични хоризонт, непосредног изнад камбичног слоја, што ова земљишта сврстава у типично смеђа, типа Б. Засићеност базама је изнад 50</w:t>
      </w:r>
      <w:r w:rsidR="006D6F8E">
        <w:rPr>
          <w:lang w:val="de-DE"/>
        </w:rPr>
        <w:t xml:space="preserve"> </w:t>
      </w:r>
      <w:r w:rsidRPr="00B92FCF">
        <w:rPr>
          <w:lang w:val="de-DE"/>
        </w:rPr>
        <w:t>%, док је PH у води изнад 5,5.</w:t>
      </w:r>
    </w:p>
    <w:p w14:paraId="7BBE9F37" w14:textId="77777777" w:rsidR="00211C49" w:rsidRPr="00B92FCF" w:rsidRDefault="00211C49" w:rsidP="00211C49">
      <w:pPr>
        <w:ind w:firstLine="720"/>
        <w:jc w:val="both"/>
        <w:rPr>
          <w:lang w:val="de-DE"/>
        </w:rPr>
      </w:pPr>
      <w:r w:rsidRPr="00B92FCF">
        <w:rPr>
          <w:lang w:val="de-DE"/>
        </w:rPr>
        <w:t>Ова земљишта су песковита, песковито глинасто иловаста, до глиновито иловаста. Обично су плитка до средње дубока, дренираност се креће од слабе до средње (2-5).</w:t>
      </w:r>
    </w:p>
    <w:p w14:paraId="1C698CB4" w14:textId="77777777" w:rsidR="00211C49" w:rsidRPr="00B92FCF" w:rsidRDefault="00211C49" w:rsidP="00211C49">
      <w:pPr>
        <w:numPr>
          <w:ilvl w:val="0"/>
          <w:numId w:val="37"/>
        </w:numPr>
        <w:suppressAutoHyphens/>
        <w:rPr>
          <w:b/>
          <w:lang w:val="de-DE"/>
        </w:rPr>
      </w:pPr>
      <w:bookmarkStart w:id="114" w:name="_Toc148166476"/>
      <w:r w:rsidRPr="00B92FCF">
        <w:rPr>
          <w:b/>
          <w:lang w:val="de-DE"/>
        </w:rPr>
        <w:t>Дистрично смеђе земљиште (дистрични камбисол)</w:t>
      </w:r>
      <w:bookmarkEnd w:id="114"/>
    </w:p>
    <w:p w14:paraId="1847A99D" w14:textId="77777777" w:rsidR="00211C49" w:rsidRPr="00B92FCF" w:rsidRDefault="00211C49" w:rsidP="00211C49">
      <w:pPr>
        <w:jc w:val="both"/>
        <w:rPr>
          <w:sz w:val="20"/>
          <w:lang w:val="de-DE"/>
        </w:rPr>
      </w:pPr>
    </w:p>
    <w:p w14:paraId="1042A5CF" w14:textId="069D5BA8" w:rsidR="00211C49" w:rsidRPr="00B92FCF" w:rsidRDefault="00211C49" w:rsidP="00211C49">
      <w:pPr>
        <w:ind w:firstLine="720"/>
        <w:jc w:val="both"/>
        <w:rPr>
          <w:lang w:val="de-DE"/>
        </w:rPr>
      </w:pPr>
      <w:bookmarkStart w:id="115" w:name="_Toc148166477"/>
      <w:r w:rsidRPr="00B92FCF">
        <w:rPr>
          <w:lang w:val="de-DE"/>
        </w:rPr>
        <w:t>Ово земљиште се образује на киселим стенама, киселим еруптивним и кварцно силикатним стенама. Засићеност базама је испод 50</w:t>
      </w:r>
      <w:r w:rsidR="006D6F8E">
        <w:rPr>
          <w:lang w:val="de-DE"/>
        </w:rPr>
        <w:t xml:space="preserve"> </w:t>
      </w:r>
      <w:r w:rsidRPr="00B92FCF">
        <w:rPr>
          <w:lang w:val="de-DE"/>
        </w:rPr>
        <w:t>%, реакција је кисела, са PH испод 5,5. Ова земљишта се називају смећа земљишта незасићена базама.</w:t>
      </w:r>
      <w:r w:rsidR="006D6F8E">
        <w:rPr>
          <w:lang w:val="de-DE"/>
        </w:rPr>
        <w:t xml:space="preserve"> </w:t>
      </w:r>
      <w:r w:rsidRPr="00B92FCF">
        <w:rPr>
          <w:lang w:val="de-DE"/>
        </w:rPr>
        <w:t xml:space="preserve">Она су распрострањена у хумидним областима, где је годишња количина падавина 700 </w:t>
      </w:r>
      <w:r w:rsidR="006D6F8E">
        <w:rPr>
          <w:lang w:val="de-DE"/>
        </w:rPr>
        <w:t>mm</w:t>
      </w:r>
      <w:r w:rsidRPr="00B92FCF">
        <w:rPr>
          <w:lang w:val="de-DE"/>
        </w:rPr>
        <w:t>.</w:t>
      </w:r>
      <w:bookmarkEnd w:id="115"/>
      <w:r w:rsidRPr="00B92FCF">
        <w:rPr>
          <w:lang w:val="de-DE"/>
        </w:rPr>
        <w:t xml:space="preserve">  </w:t>
      </w:r>
    </w:p>
    <w:p w14:paraId="67DFAB65" w14:textId="27C0FDD6" w:rsidR="00211C49" w:rsidRPr="00B92FCF" w:rsidRDefault="00211C49" w:rsidP="00211C49">
      <w:pPr>
        <w:jc w:val="both"/>
        <w:rPr>
          <w:lang w:val="de-DE"/>
        </w:rPr>
      </w:pPr>
      <w:r w:rsidRPr="00B92FCF">
        <w:rPr>
          <w:lang w:val="de-DE"/>
        </w:rPr>
        <w:t xml:space="preserve">Ова земљишта се простиру у брдовито-планинком подручју, чија се дубина креће од 40-70 </w:t>
      </w:r>
      <w:r w:rsidR="006D6F8E">
        <w:rPr>
          <w:lang w:val="de-DE"/>
        </w:rPr>
        <w:t>cm</w:t>
      </w:r>
      <w:r w:rsidRPr="00B92FCF">
        <w:rPr>
          <w:lang w:val="de-DE"/>
        </w:rPr>
        <w:t>, док је дренираност добра.</w:t>
      </w:r>
    </w:p>
    <w:p w14:paraId="17F6FD34" w14:textId="77777777" w:rsidR="006D6F8E" w:rsidRDefault="006D6F8E" w:rsidP="006D6F8E">
      <w:pPr>
        <w:widowControl w:val="0"/>
        <w:overflowPunct w:val="0"/>
        <w:autoSpaceDE w:val="0"/>
        <w:autoSpaceDN w:val="0"/>
        <w:adjustRightInd w:val="0"/>
        <w:textAlignment w:val="baseline"/>
        <w:rPr>
          <w:b/>
          <w:i/>
          <w:szCs w:val="20"/>
          <w:u w:val="single"/>
          <w:lang w:val="sr-Cyrl-RS"/>
        </w:rPr>
      </w:pPr>
    </w:p>
    <w:p w14:paraId="09CD1904" w14:textId="31D6C958" w:rsidR="00211C49" w:rsidRPr="00211C49" w:rsidRDefault="00211C49" w:rsidP="006D6F8E">
      <w:pPr>
        <w:widowControl w:val="0"/>
        <w:overflowPunct w:val="0"/>
        <w:autoSpaceDE w:val="0"/>
        <w:autoSpaceDN w:val="0"/>
        <w:adjustRightInd w:val="0"/>
        <w:textAlignment w:val="baseline"/>
        <w:rPr>
          <w:b/>
          <w:i/>
          <w:szCs w:val="20"/>
          <w:u w:val="single"/>
          <w:lang w:val="de-DE"/>
        </w:rPr>
      </w:pPr>
      <w:r w:rsidRPr="00211C49">
        <w:rPr>
          <w:b/>
          <w:i/>
          <w:szCs w:val="20"/>
          <w:u w:val="single"/>
          <w:lang w:val="sr-Cyrl-RS"/>
        </w:rPr>
        <w:t>Епиглејна земљишта</w:t>
      </w:r>
    </w:p>
    <w:p w14:paraId="1C456DB2" w14:textId="77777777" w:rsidR="00211C49" w:rsidRPr="00B92FCF" w:rsidRDefault="00211C49" w:rsidP="00211C49">
      <w:pPr>
        <w:widowControl w:val="0"/>
        <w:overflowPunct w:val="0"/>
        <w:autoSpaceDE w:val="0"/>
        <w:autoSpaceDN w:val="0"/>
        <w:adjustRightInd w:val="0"/>
        <w:spacing w:line="360" w:lineRule="atLeast"/>
        <w:jc w:val="both"/>
        <w:textAlignment w:val="baseline"/>
        <w:rPr>
          <w:szCs w:val="20"/>
          <w:lang w:val="de-DE"/>
        </w:rPr>
      </w:pPr>
    </w:p>
    <w:p w14:paraId="2E8E04D4" w14:textId="0723F8A2" w:rsidR="00211C49" w:rsidRPr="00B92FCF" w:rsidRDefault="00211C49" w:rsidP="00211C49">
      <w:pPr>
        <w:jc w:val="both"/>
        <w:rPr>
          <w:lang w:val="de-DE"/>
        </w:rPr>
      </w:pPr>
      <w:r w:rsidRPr="00B92FCF">
        <w:rPr>
          <w:lang w:val="de-DE"/>
        </w:rPr>
        <w:tab/>
        <w:t xml:space="preserve">Епиглејна земљишта имају </w:t>
      </w:r>
      <w:r w:rsidR="00E43CB4">
        <w:rPr>
          <w:lang w:val="sr-Cyrl-RS"/>
        </w:rPr>
        <w:t>водонепропусни</w:t>
      </w:r>
      <w:r w:rsidRPr="00B92FCF">
        <w:rPr>
          <w:lang w:val="de-DE"/>
        </w:rPr>
        <w:t xml:space="preserve"> слој, који се налази на дубини од 30-40 </w:t>
      </w:r>
      <w:r w:rsidR="006D6F8E">
        <w:rPr>
          <w:lang w:val="de-DE"/>
        </w:rPr>
        <w:t>cm</w:t>
      </w:r>
      <w:r w:rsidRPr="00B92FCF">
        <w:rPr>
          <w:lang w:val="de-DE"/>
        </w:rPr>
        <w:t>, изнад кога долази до накупљања застојне воде.</w:t>
      </w:r>
    </w:p>
    <w:p w14:paraId="4C085D70" w14:textId="77777777" w:rsidR="00C700DB" w:rsidRDefault="00211C49" w:rsidP="00211C49">
      <w:pPr>
        <w:ind w:firstLine="720"/>
        <w:jc w:val="both"/>
        <w:rPr>
          <w:lang w:val="sr-Cyrl-RS"/>
        </w:rPr>
      </w:pPr>
      <w:r w:rsidRPr="00B92FCF">
        <w:rPr>
          <w:lang w:val="de-DE"/>
        </w:rPr>
        <w:t xml:space="preserve">На основу дужине трајања застојне воде епиглејна земљишта се деле на два типа: </w:t>
      </w:r>
      <w:r w:rsidR="00C700DB">
        <w:rPr>
          <w:lang w:val="sr-Cyrl-RS"/>
        </w:rPr>
        <w:t>п</w:t>
      </w:r>
      <w:r w:rsidRPr="00B92FCF">
        <w:rPr>
          <w:lang w:val="de-DE"/>
        </w:rPr>
        <w:t>сеудоглеј</w:t>
      </w:r>
      <w:r w:rsidR="00C700DB">
        <w:rPr>
          <w:lang w:val="sr-Cyrl-RS"/>
        </w:rPr>
        <w:t xml:space="preserve"> и стагноглеј.</w:t>
      </w:r>
    </w:p>
    <w:p w14:paraId="7D014514" w14:textId="02E2EE8F" w:rsidR="00211C49" w:rsidRPr="00B92FCF" w:rsidRDefault="00C700DB" w:rsidP="00211C49">
      <w:pPr>
        <w:ind w:firstLine="720"/>
        <w:jc w:val="both"/>
        <w:rPr>
          <w:lang w:val="de-DE"/>
        </w:rPr>
      </w:pPr>
      <w:r>
        <w:rPr>
          <w:lang w:val="sr-Cyrl-RS"/>
        </w:rPr>
        <w:t>Код псеудоглеја долази до смењивања фазе застоја воде са фазом исушивања и</w:t>
      </w:r>
      <w:r w:rsidR="00211C49" w:rsidRPr="00B92FCF">
        <w:rPr>
          <w:lang w:val="de-DE"/>
        </w:rPr>
        <w:t xml:space="preserve"> везан </w:t>
      </w:r>
      <w:r>
        <w:rPr>
          <w:lang w:val="sr-Cyrl-RS"/>
        </w:rPr>
        <w:t xml:space="preserve">је </w:t>
      </w:r>
      <w:r w:rsidR="00211C49" w:rsidRPr="00B92FCF">
        <w:rPr>
          <w:lang w:val="de-DE"/>
        </w:rPr>
        <w:t xml:space="preserve">за старе алувијалне и језерске </w:t>
      </w:r>
      <w:r>
        <w:rPr>
          <w:lang w:val="sr-Cyrl-RS"/>
        </w:rPr>
        <w:t>равни</w:t>
      </w:r>
      <w:r w:rsidR="00211C49" w:rsidRPr="00B92FCF">
        <w:rPr>
          <w:lang w:val="de-DE"/>
        </w:rPr>
        <w:t xml:space="preserve">, на благим нагибима таласасто </w:t>
      </w:r>
      <w:r w:rsidR="00211C49" w:rsidRPr="00B92FCF">
        <w:rPr>
          <w:lang w:val="de-DE"/>
        </w:rPr>
        <w:lastRenderedPageBreak/>
        <w:t>брежуљкастих терена.</w:t>
      </w:r>
      <w:r>
        <w:rPr>
          <w:lang w:val="sr-Cyrl-RS"/>
        </w:rPr>
        <w:t xml:space="preserve"> Под шумском вегетацијом х</w:t>
      </w:r>
      <w:r w:rsidR="00211C49" w:rsidRPr="00B92FCF">
        <w:rPr>
          <w:lang w:val="de-DE"/>
        </w:rPr>
        <w:t>умусни хоризонт је</w:t>
      </w:r>
      <w:r>
        <w:rPr>
          <w:lang w:val="sr-Cyrl-RS"/>
        </w:rPr>
        <w:t xml:space="preserve"> дубине</w:t>
      </w:r>
      <w:r w:rsidR="00211C49" w:rsidRPr="00B92FCF">
        <w:rPr>
          <w:lang w:val="de-DE"/>
        </w:rPr>
        <w:t xml:space="preserve"> 5-10 </w:t>
      </w:r>
      <w:r>
        <w:rPr>
          <w:lang w:val="de-DE"/>
        </w:rPr>
        <w:t>cm</w:t>
      </w:r>
      <w:r w:rsidR="00211C49" w:rsidRPr="00B92FCF">
        <w:rPr>
          <w:lang w:val="de-DE"/>
        </w:rPr>
        <w:t xml:space="preserve">. </w:t>
      </w:r>
      <w:r>
        <w:rPr>
          <w:lang w:val="sr-Cyrl-RS"/>
        </w:rPr>
        <w:t>У</w:t>
      </w:r>
      <w:r w:rsidR="00211C49" w:rsidRPr="00B92FCF">
        <w:rPr>
          <w:lang w:val="de-DE"/>
        </w:rPr>
        <w:t xml:space="preserve">мерено </w:t>
      </w:r>
      <w:r>
        <w:rPr>
          <w:lang w:val="sr-Cyrl-RS"/>
        </w:rPr>
        <w:t xml:space="preserve">је </w:t>
      </w:r>
      <w:r w:rsidR="00211C49" w:rsidRPr="00B92FCF">
        <w:rPr>
          <w:lang w:val="de-DE"/>
        </w:rPr>
        <w:t>кисело земљиште са PH 5-6,</w:t>
      </w:r>
      <w:r>
        <w:rPr>
          <w:lang w:val="sr-Cyrl-RS"/>
        </w:rPr>
        <w:t xml:space="preserve"> а</w:t>
      </w:r>
      <w:r w:rsidR="00211C49" w:rsidRPr="00B92FCF">
        <w:rPr>
          <w:lang w:val="de-DE"/>
        </w:rPr>
        <w:t xml:space="preserve"> засићеност базама је испод 50 %.</w:t>
      </w:r>
    </w:p>
    <w:p w14:paraId="34C418F0" w14:textId="77777777" w:rsidR="00211C49" w:rsidRPr="00B92FCF" w:rsidRDefault="00211C49" w:rsidP="00211C49">
      <w:pPr>
        <w:ind w:firstLine="720"/>
        <w:jc w:val="both"/>
        <w:rPr>
          <w:lang w:val="de-DE"/>
        </w:rPr>
      </w:pPr>
      <w:r w:rsidRPr="00B92FCF">
        <w:rPr>
          <w:lang w:val="de-DE"/>
        </w:rPr>
        <w:t xml:space="preserve">Псеудоглеј је променљиво влажно земљиште коме у мокрој фази недостаје кисеоник, а у сувој приступачне воде.  </w:t>
      </w:r>
    </w:p>
    <w:p w14:paraId="61FD6EA6" w14:textId="177B1E7E" w:rsidR="00211C49" w:rsidRPr="00B92FCF" w:rsidRDefault="00211C49" w:rsidP="00211C49">
      <w:pPr>
        <w:jc w:val="both"/>
        <w:rPr>
          <w:lang w:val="de-DE"/>
        </w:rPr>
      </w:pPr>
      <w:r w:rsidRPr="00B92FCF">
        <w:rPr>
          <w:lang w:val="de-DE"/>
        </w:rPr>
        <w:t xml:space="preserve">            </w:t>
      </w:r>
      <w:r w:rsidR="00C700DB">
        <w:rPr>
          <w:lang w:val="sr-Cyrl-RS"/>
        </w:rPr>
        <w:t>За разлику од псеудоглеја код с</w:t>
      </w:r>
      <w:r w:rsidRPr="00B92FCF">
        <w:rPr>
          <w:lang w:val="de-DE"/>
        </w:rPr>
        <w:t>тагноглеј</w:t>
      </w:r>
      <w:r w:rsidR="00C700DB">
        <w:rPr>
          <w:lang w:val="sr-Cyrl-RS"/>
        </w:rPr>
        <w:t>а</w:t>
      </w:r>
      <w:r w:rsidRPr="00B92FCF">
        <w:rPr>
          <w:lang w:val="de-DE"/>
        </w:rPr>
        <w:t xml:space="preserve"> с</w:t>
      </w:r>
      <w:r w:rsidR="00C700DB">
        <w:rPr>
          <w:lang w:val="sr-Cyrl-RS"/>
        </w:rPr>
        <w:t>е јавља</w:t>
      </w:r>
      <w:r w:rsidRPr="00B92FCF">
        <w:rPr>
          <w:lang w:val="de-DE"/>
        </w:rPr>
        <w:t xml:space="preserve"> перманентн</w:t>
      </w:r>
      <w:r w:rsidR="00C700DB">
        <w:rPr>
          <w:lang w:val="sr-Cyrl-RS"/>
        </w:rPr>
        <w:t>а</w:t>
      </w:r>
      <w:r w:rsidRPr="00B92FCF">
        <w:rPr>
          <w:lang w:val="de-DE"/>
        </w:rPr>
        <w:t xml:space="preserve"> стагнациј</w:t>
      </w:r>
      <w:r w:rsidR="00C700DB">
        <w:rPr>
          <w:lang w:val="sr-Cyrl-RS"/>
        </w:rPr>
        <w:t>а</w:t>
      </w:r>
      <w:r w:rsidRPr="00B92FCF">
        <w:rPr>
          <w:lang w:val="de-DE"/>
        </w:rPr>
        <w:t xml:space="preserve"> застојне воде.</w:t>
      </w:r>
    </w:p>
    <w:p w14:paraId="528AD0BD" w14:textId="77777777" w:rsidR="00211C49" w:rsidRPr="00B92FCF" w:rsidRDefault="00211C49" w:rsidP="00211C49">
      <w:pPr>
        <w:widowControl w:val="0"/>
        <w:overflowPunct w:val="0"/>
        <w:autoSpaceDE w:val="0"/>
        <w:autoSpaceDN w:val="0"/>
        <w:adjustRightInd w:val="0"/>
        <w:spacing w:line="360" w:lineRule="atLeast"/>
        <w:jc w:val="both"/>
        <w:textAlignment w:val="baseline"/>
        <w:rPr>
          <w:szCs w:val="20"/>
          <w:lang w:val="de-DE"/>
        </w:rPr>
      </w:pPr>
    </w:p>
    <w:p w14:paraId="0F05195E" w14:textId="559C3D54" w:rsidR="00211C49" w:rsidRPr="00211C49" w:rsidRDefault="00211C49" w:rsidP="00211C49">
      <w:pPr>
        <w:rPr>
          <w:b/>
          <w:i/>
          <w:u w:val="single"/>
          <w:lang w:val="sr-Cyrl-RS"/>
        </w:rPr>
      </w:pPr>
      <w:r w:rsidRPr="00211C49">
        <w:rPr>
          <w:b/>
          <w:i/>
          <w:u w:val="single"/>
          <w:lang w:val="sr-Cyrl-RS"/>
        </w:rPr>
        <w:t>Камењар (литосол)</w:t>
      </w:r>
    </w:p>
    <w:p w14:paraId="65E9A903" w14:textId="77777777" w:rsidR="00211C49" w:rsidRPr="00211C49" w:rsidRDefault="00211C49" w:rsidP="00211C49">
      <w:pPr>
        <w:rPr>
          <w:b/>
          <w:i/>
          <w:lang w:val="sr-Cyrl-RS"/>
        </w:rPr>
      </w:pPr>
    </w:p>
    <w:p w14:paraId="51AADC87" w14:textId="0C5E2339" w:rsidR="00211C49" w:rsidRPr="00B92FCF" w:rsidRDefault="00211C49" w:rsidP="00211C49">
      <w:pPr>
        <w:jc w:val="both"/>
        <w:rPr>
          <w:lang w:val="de-DE"/>
        </w:rPr>
      </w:pPr>
      <w:r w:rsidRPr="00B92FCF">
        <w:rPr>
          <w:lang w:val="de-DE"/>
        </w:rPr>
        <w:tab/>
        <w:t>Литосол се образује на стенама у процесу механичког распадања</w:t>
      </w:r>
      <w:r w:rsidR="00C700DB">
        <w:rPr>
          <w:lang w:val="sr-Cyrl-RS"/>
        </w:rPr>
        <w:t xml:space="preserve"> матичног супстрата</w:t>
      </w:r>
      <w:r w:rsidRPr="00B92FCF">
        <w:rPr>
          <w:lang w:val="de-DE"/>
        </w:rPr>
        <w:t xml:space="preserve"> и том приликом дају каменити детритус.</w:t>
      </w:r>
    </w:p>
    <w:p w14:paraId="22DAF56C" w14:textId="5075121A" w:rsidR="00211C49" w:rsidRPr="00B92FCF" w:rsidRDefault="00211C49" w:rsidP="00211C49">
      <w:pPr>
        <w:jc w:val="both"/>
        <w:rPr>
          <w:lang w:val="de-DE"/>
        </w:rPr>
      </w:pPr>
      <w:r w:rsidRPr="00B92FCF">
        <w:rPr>
          <w:lang w:val="de-DE"/>
        </w:rPr>
        <w:tab/>
        <w:t xml:space="preserve">Дубина ових земљишта се креће од 10-20 </w:t>
      </w:r>
      <w:r w:rsidR="006D6F8E">
        <w:rPr>
          <w:lang w:val="de-DE"/>
        </w:rPr>
        <w:t>cm</w:t>
      </w:r>
      <w:r w:rsidRPr="00B92FCF">
        <w:rPr>
          <w:lang w:val="de-DE"/>
        </w:rPr>
        <w:t xml:space="preserve">, веома су сиромашна хранљивим материјама, изложена су јаком загревању и неповољна су за коренов систем. Литосоли као земљишта немају шумско-привредни значај, већ су значајни због заштите природе (везивање сипара). </w:t>
      </w:r>
    </w:p>
    <w:p w14:paraId="42EC38BF" w14:textId="77777777" w:rsidR="00DB4AF2" w:rsidRPr="006172B2" w:rsidRDefault="004462DA" w:rsidP="00B24F35">
      <w:pPr>
        <w:pStyle w:val="Heading1"/>
        <w:ind w:hanging="342"/>
        <w:rPr>
          <w:i/>
          <w:iCs/>
        </w:rPr>
      </w:pPr>
      <w:bookmarkStart w:id="116" w:name="_Toc206400069"/>
      <w:r w:rsidRPr="006172B2">
        <w:t>1</w:t>
      </w:r>
      <w:r w:rsidR="00DB4AF2" w:rsidRPr="006172B2">
        <w:t>.</w:t>
      </w:r>
      <w:r w:rsidRPr="006172B2">
        <w:t>6.</w:t>
      </w:r>
      <w:r w:rsidR="00DB4AF2" w:rsidRPr="006172B2">
        <w:t xml:space="preserve"> Хидрографске карактеристике</w:t>
      </w:r>
      <w:bookmarkEnd w:id="104"/>
      <w:bookmarkEnd w:id="105"/>
      <w:bookmarkEnd w:id="106"/>
      <w:bookmarkEnd w:id="107"/>
      <w:bookmarkEnd w:id="108"/>
      <w:bookmarkEnd w:id="109"/>
      <w:bookmarkEnd w:id="110"/>
      <w:bookmarkEnd w:id="111"/>
      <w:bookmarkEnd w:id="112"/>
      <w:bookmarkEnd w:id="113"/>
      <w:bookmarkEnd w:id="116"/>
    </w:p>
    <w:p w14:paraId="60B814B7" w14:textId="602690E4" w:rsidR="007840D5" w:rsidRPr="00B92FCF" w:rsidRDefault="007840D5" w:rsidP="007840D5">
      <w:pPr>
        <w:ind w:firstLine="720"/>
        <w:jc w:val="both"/>
        <w:rPr>
          <w:lang w:val="de-DE"/>
        </w:rPr>
      </w:pPr>
      <w:bookmarkStart w:id="117" w:name="_Toc2754183"/>
      <w:bookmarkStart w:id="118" w:name="_Toc27380747"/>
      <w:bookmarkStart w:id="119" w:name="_Toc39269995"/>
      <w:bookmarkStart w:id="120" w:name="_Toc44863122"/>
      <w:bookmarkStart w:id="121" w:name="_Toc45211093"/>
      <w:bookmarkStart w:id="122" w:name="_Toc57270432"/>
      <w:bookmarkStart w:id="123" w:name="_Toc57291130"/>
      <w:bookmarkStart w:id="124" w:name="_Toc65060467"/>
      <w:bookmarkStart w:id="125" w:name="_Toc94179385"/>
      <w:bookmarkStart w:id="126" w:name="_Toc135218622"/>
      <w:r w:rsidRPr="00B92FCF">
        <w:rPr>
          <w:lang w:val="de-DE"/>
        </w:rPr>
        <w:t xml:space="preserve">Хидрографске прилике у газдинској јединици </w:t>
      </w:r>
      <w:r>
        <w:rPr>
          <w:lang w:val="sr-Cyrl-RS"/>
        </w:rPr>
        <w:t>„</w:t>
      </w:r>
      <w:r w:rsidRPr="00B92FCF">
        <w:rPr>
          <w:lang w:val="sr-Cyrl-CS"/>
        </w:rPr>
        <w:t>К</w:t>
      </w:r>
      <w:r w:rsidRPr="00B92FCF">
        <w:rPr>
          <w:lang w:val="de-DE"/>
        </w:rPr>
        <w:t>укавица</w:t>
      </w:r>
      <w:r>
        <w:rPr>
          <w:lang w:val="sr-Cyrl-RS"/>
        </w:rPr>
        <w:t xml:space="preserve"> </w:t>
      </w:r>
      <w:r w:rsidRPr="00B92FCF">
        <w:rPr>
          <w:lang w:val="sr-Cyrl-RS"/>
        </w:rPr>
        <w:t>-</w:t>
      </w:r>
      <w:r>
        <w:rPr>
          <w:lang w:val="sr-Cyrl-RS"/>
        </w:rPr>
        <w:t xml:space="preserve"> </w:t>
      </w:r>
      <w:r w:rsidRPr="00B92FCF">
        <w:rPr>
          <w:lang w:val="sr-Cyrl-RS"/>
        </w:rPr>
        <w:t>Слатина</w:t>
      </w:r>
      <w:r>
        <w:rPr>
          <w:lang w:val="sr-Cyrl-RS"/>
        </w:rPr>
        <w:t>“</w:t>
      </w:r>
      <w:r w:rsidRPr="00B92FCF">
        <w:rPr>
          <w:lang w:val="sr-Cyrl-CS"/>
        </w:rPr>
        <w:t xml:space="preserve"> </w:t>
      </w:r>
      <w:r w:rsidRPr="00B92FCF">
        <w:rPr>
          <w:lang w:val="de-DE"/>
        </w:rPr>
        <w:t>су врло повољне. На просторима ове јединице има пуно водотока: река, речица, потока, поточића као и велики број извора здраве и питке воде, што има велики зна</w:t>
      </w:r>
      <w:r w:rsidRPr="00B92FCF">
        <w:rPr>
          <w:lang w:val="sr-Cyrl-RS"/>
        </w:rPr>
        <w:t>ч</w:t>
      </w:r>
      <w:r w:rsidRPr="00B92FCF">
        <w:rPr>
          <w:lang w:val="de-DE"/>
        </w:rPr>
        <w:t>ај за становништво овог подручја, као и за све остале живе организме.</w:t>
      </w:r>
    </w:p>
    <w:p w14:paraId="10FFA73F" w14:textId="77777777" w:rsidR="007840D5" w:rsidRPr="00B92FCF" w:rsidRDefault="007840D5" w:rsidP="007840D5">
      <w:pPr>
        <w:ind w:firstLine="720"/>
        <w:jc w:val="both"/>
        <w:rPr>
          <w:lang w:val="de-DE"/>
        </w:rPr>
      </w:pPr>
      <w:r w:rsidRPr="00B92FCF">
        <w:rPr>
          <w:lang w:val="de-DE"/>
        </w:rPr>
        <w:t>Веома је битно да сви водотоци преко целе године имају довољне количине воде, јер је велика шумовитост овог подручја што у највећој мери утиче на овакву ситуацију. У периодима отапања снегова и обилних киша скоро се свака  увала претвара у мањи водоток, што има за последицу велику акомулацију воде, па се главни водотоци претв</w:t>
      </w:r>
      <w:r w:rsidRPr="00B92FCF">
        <w:rPr>
          <w:lang w:val="sr-Cyrl-RS"/>
        </w:rPr>
        <w:t>а</w:t>
      </w:r>
      <w:r w:rsidRPr="00B92FCF">
        <w:rPr>
          <w:lang w:val="de-DE"/>
        </w:rPr>
        <w:t xml:space="preserve">рају у бујичне форме, нарочито река Слатина, што узрокује веће и мање поплаве у равничарском делу овог подручја. Такође, јављају се и мање ерозије, али због добре обраслости газдинске јединице (и подручја уопште), и редовног пошумљавања голих површина и сечина оне су сведене на минимум. Ређи је случај изразитих бујичких појава што има за последицу оштећења главних и дотурних путева. </w:t>
      </w:r>
    </w:p>
    <w:p w14:paraId="3ABFCB8B" w14:textId="1727AA3A" w:rsidR="007840D5" w:rsidRPr="00B92FCF" w:rsidRDefault="007840D5" w:rsidP="007840D5">
      <w:pPr>
        <w:ind w:firstLine="720"/>
        <w:jc w:val="both"/>
        <w:rPr>
          <w:lang w:val="sr-Cyrl-RS"/>
        </w:rPr>
      </w:pPr>
      <w:r w:rsidRPr="00B92FCF">
        <w:rPr>
          <w:lang w:val="de-DE"/>
        </w:rPr>
        <w:t xml:space="preserve">Шуме газдинске јединице </w:t>
      </w:r>
      <w:r w:rsidR="0000469E">
        <w:rPr>
          <w:lang w:val="sr-Cyrl-RS"/>
        </w:rPr>
        <w:t>„</w:t>
      </w:r>
      <w:r w:rsidRPr="00B92FCF">
        <w:rPr>
          <w:lang w:val="de-DE"/>
        </w:rPr>
        <w:t>Кукавица</w:t>
      </w:r>
      <w:r w:rsidR="0000469E">
        <w:rPr>
          <w:lang w:val="sr-Cyrl-RS"/>
        </w:rPr>
        <w:t xml:space="preserve"> </w:t>
      </w:r>
      <w:r w:rsidRPr="00B92FCF">
        <w:rPr>
          <w:lang w:val="sr-Cyrl-RS"/>
        </w:rPr>
        <w:t>-</w:t>
      </w:r>
      <w:r w:rsidR="0000469E">
        <w:rPr>
          <w:lang w:val="sr-Cyrl-RS"/>
        </w:rPr>
        <w:t xml:space="preserve"> </w:t>
      </w:r>
      <w:r w:rsidRPr="00B92FCF">
        <w:rPr>
          <w:lang w:val="sr-Cyrl-RS"/>
        </w:rPr>
        <w:t>Слатина</w:t>
      </w:r>
      <w:r w:rsidR="0000469E">
        <w:rPr>
          <w:lang w:val="sr-Cyrl-RS"/>
        </w:rPr>
        <w:t>“</w:t>
      </w:r>
      <w:r w:rsidRPr="00B92FCF">
        <w:rPr>
          <w:lang w:val="de-DE"/>
        </w:rPr>
        <w:t xml:space="preserve"> припадају сливу Јужне Мораве, </w:t>
      </w:r>
      <w:r w:rsidRPr="00B92FCF">
        <w:rPr>
          <w:lang w:val="sr-Cyrl-RS"/>
        </w:rPr>
        <w:t>у коју се уливају сви</w:t>
      </w:r>
      <w:r w:rsidRPr="00B92FCF">
        <w:rPr>
          <w:lang w:val="de-DE"/>
        </w:rPr>
        <w:t xml:space="preserve"> водотоци овог подручја</w:t>
      </w:r>
      <w:r w:rsidRPr="00B92FCF">
        <w:rPr>
          <w:lang w:val="sr-Cyrl-RS"/>
        </w:rPr>
        <w:t>.</w:t>
      </w:r>
    </w:p>
    <w:p w14:paraId="6AF05B0D" w14:textId="77777777" w:rsidR="007840D5" w:rsidRPr="00B92FCF" w:rsidRDefault="007840D5" w:rsidP="007840D5">
      <w:pPr>
        <w:ind w:firstLine="720"/>
        <w:jc w:val="both"/>
        <w:rPr>
          <w:lang w:val="sr-Cyrl-RS"/>
        </w:rPr>
      </w:pPr>
      <w:r w:rsidRPr="00B92FCF">
        <w:rPr>
          <w:lang w:val="sr-Cyrl-RS"/>
        </w:rPr>
        <w:t>Најважнији водоток у комплексу ове газдинске јединице је Слатинска река коју сачињавају река Муратовица и Огореличка река и низ мањих безимених потока.</w:t>
      </w:r>
    </w:p>
    <w:p w14:paraId="21E1ED79" w14:textId="199D5A78" w:rsidR="007840D5" w:rsidRPr="00B92FCF" w:rsidRDefault="007840D5" w:rsidP="007840D5">
      <w:pPr>
        <w:ind w:firstLine="720"/>
        <w:jc w:val="both"/>
        <w:rPr>
          <w:lang w:val="sr-Cyrl-RS"/>
        </w:rPr>
      </w:pPr>
      <w:r w:rsidRPr="00B92FCF">
        <w:rPr>
          <w:lang w:val="sr-Cyrl-RS"/>
        </w:rPr>
        <w:t xml:space="preserve">Други водоток по важности је слив Туловске реке коју чине Голема и Мала река. Голему реку чини низ безимених потока и њој гравитирају оделења од 5. </w:t>
      </w:r>
      <w:r w:rsidR="00FC7452">
        <w:rPr>
          <w:lang w:val="sr-Cyrl-RS"/>
        </w:rPr>
        <w:t>д</w:t>
      </w:r>
      <w:r w:rsidRPr="00B92FCF">
        <w:rPr>
          <w:lang w:val="sr-Cyrl-RS"/>
        </w:rPr>
        <w:t>о 13. Малу реку такође чини низ малих безимених потока и у њему падају оделења од 1. До 4.</w:t>
      </w:r>
    </w:p>
    <w:p w14:paraId="2D8602AF" w14:textId="735FF639" w:rsidR="00DB4AF2" w:rsidRPr="006172B2" w:rsidRDefault="007840D5" w:rsidP="007840D5">
      <w:pPr>
        <w:ind w:firstLine="709"/>
        <w:jc w:val="both"/>
        <w:rPr>
          <w:lang w:val="ru-RU"/>
        </w:rPr>
      </w:pPr>
      <w:r w:rsidRPr="00B92FCF">
        <w:rPr>
          <w:lang w:val="sr-Cyrl-RS"/>
        </w:rPr>
        <w:tab/>
        <w:t xml:space="preserve"> Од значаја је и слив Јанчине реке који на коју са источне стране належе спољна граница газдинске јединице.</w:t>
      </w:r>
    </w:p>
    <w:p w14:paraId="0921C925" w14:textId="77777777" w:rsidR="00FA6901" w:rsidRPr="006172B2" w:rsidRDefault="00FA6901">
      <w:pPr>
        <w:rPr>
          <w:rFonts w:cs="Arial"/>
          <w:b/>
          <w:bCs/>
          <w:kern w:val="1"/>
          <w:sz w:val="32"/>
          <w:szCs w:val="32"/>
        </w:rPr>
      </w:pPr>
      <w:r w:rsidRPr="006172B2">
        <w:br w:type="page"/>
      </w:r>
    </w:p>
    <w:p w14:paraId="702E548C" w14:textId="77777777" w:rsidR="00DB4AF2" w:rsidRPr="006172B2" w:rsidRDefault="004462DA" w:rsidP="00B24F35">
      <w:pPr>
        <w:pStyle w:val="Heading1"/>
        <w:ind w:hanging="342"/>
        <w:rPr>
          <w:szCs w:val="23"/>
        </w:rPr>
      </w:pPr>
      <w:bookmarkStart w:id="127" w:name="_Toc206400070"/>
      <w:r w:rsidRPr="006172B2">
        <w:lastRenderedPageBreak/>
        <w:t>1.7</w:t>
      </w:r>
      <w:r w:rsidR="00DB4AF2" w:rsidRPr="006172B2">
        <w:t>. Клима</w:t>
      </w:r>
      <w:bookmarkEnd w:id="117"/>
      <w:bookmarkEnd w:id="118"/>
      <w:bookmarkEnd w:id="119"/>
      <w:bookmarkEnd w:id="120"/>
      <w:bookmarkEnd w:id="121"/>
      <w:bookmarkEnd w:id="122"/>
      <w:bookmarkEnd w:id="123"/>
      <w:bookmarkEnd w:id="124"/>
      <w:bookmarkEnd w:id="125"/>
      <w:bookmarkEnd w:id="126"/>
      <w:bookmarkEnd w:id="127"/>
    </w:p>
    <w:p w14:paraId="3C6E8355" w14:textId="77777777" w:rsidR="00DB4AF2" w:rsidRPr="006172B2" w:rsidRDefault="00DB4AF2" w:rsidP="00DB4AF2">
      <w:pPr>
        <w:ind w:firstLine="720"/>
        <w:jc w:val="both"/>
        <w:rPr>
          <w:lang w:val="nl-NL"/>
        </w:rPr>
      </w:pPr>
      <w:r w:rsidRPr="006172B2">
        <w:rPr>
          <w:lang w:val="nl-NL"/>
        </w:rPr>
        <w:t>Подручје газдинске јединице, по свом географском положају, се налази на југ</w:t>
      </w:r>
      <w:r w:rsidRPr="006172B2">
        <w:t>оистоку</w:t>
      </w:r>
      <w:r w:rsidRPr="006172B2">
        <w:rPr>
          <w:lang w:val="nl-NL"/>
        </w:rPr>
        <w:t xml:space="preserve"> централне Србије, и до њега допиру средоземни климатски утицаји због чега се ово подручје разликује донекле од других климата</w:t>
      </w:r>
      <w:r w:rsidRPr="006172B2">
        <w:t>.</w:t>
      </w:r>
    </w:p>
    <w:p w14:paraId="76B1331C" w14:textId="77777777" w:rsidR="00DB4AF2" w:rsidRPr="006172B2" w:rsidRDefault="00DB4AF2" w:rsidP="00DB4AF2">
      <w:pPr>
        <w:ind w:firstLine="709"/>
        <w:jc w:val="both"/>
        <w:rPr>
          <w:lang w:val="nl-NL"/>
        </w:rPr>
      </w:pPr>
      <w:r w:rsidRPr="006172B2">
        <w:rPr>
          <w:lang w:val="nl-NL"/>
        </w:rPr>
        <w:t>Према климатској реонизацији Србије ове шуме спадају у климатски рејон III, подрејон III-dd.</w:t>
      </w:r>
    </w:p>
    <w:p w14:paraId="0702B435" w14:textId="77777777" w:rsidR="00DB4AF2" w:rsidRPr="006172B2" w:rsidRDefault="00DB4AF2" w:rsidP="00DB4AF2">
      <w:pPr>
        <w:ind w:firstLine="709"/>
        <w:jc w:val="both"/>
        <w:rPr>
          <w:lang w:val="nl-NL"/>
        </w:rPr>
      </w:pPr>
      <w:r w:rsidRPr="006172B2">
        <w:rPr>
          <w:lang w:val="nl-NL"/>
        </w:rPr>
        <w:t>Овај рејон се одликује умерно континенталном климом у којој се осећа комбиновани утицај Средоземног и Јадранског мора. Овај утицај се постепено смањује од југа према северу и од запада ка истоку.</w:t>
      </w:r>
    </w:p>
    <w:p w14:paraId="0DC812A0" w14:textId="77777777" w:rsidR="00DB4AF2" w:rsidRPr="006172B2" w:rsidRDefault="00DB4AF2" w:rsidP="00DB4AF2">
      <w:pPr>
        <w:ind w:firstLine="709"/>
        <w:jc w:val="both"/>
        <w:rPr>
          <w:lang w:val="nl-NL"/>
        </w:rPr>
      </w:pPr>
      <w:r w:rsidRPr="006172B2">
        <w:rPr>
          <w:lang w:val="nl-NL"/>
        </w:rPr>
        <w:tab/>
        <w:t>Континенталност климе овог рејона огледа се у годишњој амплитуди температуре, која се креће између 21 ºC и 23</w:t>
      </w:r>
      <w:bookmarkStart w:id="128" w:name="_Hlk129954027"/>
      <w:r w:rsidRPr="006172B2">
        <w:t xml:space="preserve"> </w:t>
      </w:r>
      <w:r w:rsidRPr="006172B2">
        <w:rPr>
          <w:lang w:val="nl-NL"/>
        </w:rPr>
        <w:t>º</w:t>
      </w:r>
      <w:bookmarkEnd w:id="128"/>
      <w:r w:rsidRPr="006172B2">
        <w:rPr>
          <w:lang w:val="nl-NL"/>
        </w:rPr>
        <w:t>C. Пролеће је у већем делу нешто топлије од јесени, а трајање периода са средњом температуром већом или једнаком од 5</w:t>
      </w:r>
      <w:r w:rsidRPr="006172B2">
        <w:t xml:space="preserve"> </w:t>
      </w:r>
      <w:r w:rsidRPr="006172B2">
        <w:rPr>
          <w:lang w:val="nl-NL"/>
        </w:rPr>
        <w:t xml:space="preserve">ºC је у већем делу овог рејона између 250 и 265 дана. Лета су топла и у њима се могу јавити обично краћи жарки периоди. Зимски температурни услови су нешто сложенији. Умерену хладноћу зими прекидају повремени периоди веома хладних ваздушних маса, који могу условити периоде са веома ниским температурама. Апсолутни минимум достиже вредност од – </w:t>
      </w:r>
      <w:r w:rsidRPr="006172B2">
        <w:t>25</w:t>
      </w:r>
      <w:r w:rsidRPr="006172B2">
        <w:rPr>
          <w:lang w:val="nl-NL"/>
        </w:rPr>
        <w:t>,</w:t>
      </w:r>
      <w:r w:rsidRPr="006172B2">
        <w:t xml:space="preserve">2 </w:t>
      </w:r>
      <w:r w:rsidRPr="006172B2">
        <w:rPr>
          <w:lang w:val="nl-NL"/>
        </w:rPr>
        <w:t>ºC.</w:t>
      </w:r>
    </w:p>
    <w:p w14:paraId="4F7F2E89" w14:textId="77777777" w:rsidR="00DB4AF2" w:rsidRPr="006172B2" w:rsidRDefault="00DB4AF2" w:rsidP="00DB4AF2">
      <w:pPr>
        <w:ind w:firstLine="709"/>
        <w:jc w:val="both"/>
        <w:rPr>
          <w:lang w:val="nl-NL"/>
        </w:rPr>
      </w:pPr>
      <w:r w:rsidRPr="006172B2">
        <w:rPr>
          <w:lang w:val="nl-NL"/>
        </w:rPr>
        <w:t xml:space="preserve">Значајна карактеристика климе подрејона III-dd је у томе што у току хладнијег дела године постоји честина јаког хладног и сувог ветра југоисточног и источног смера, који има за последицу јако исушивање земљишта. </w:t>
      </w:r>
    </w:p>
    <w:p w14:paraId="5D291044" w14:textId="77777777" w:rsidR="00DB4AF2" w:rsidRPr="006172B2" w:rsidRDefault="00DB4AF2" w:rsidP="00DB4AF2">
      <w:pPr>
        <w:ind w:firstLine="709"/>
        <w:jc w:val="both"/>
        <w:rPr>
          <w:lang w:val="nl-NL"/>
        </w:rPr>
      </w:pPr>
      <w:r w:rsidRPr="006172B2">
        <w:rPr>
          <w:lang w:val="nl-NL"/>
        </w:rPr>
        <w:tab/>
        <w:t>По средњој годишњој количини падавина, ово је најсувљи део рејона III, али у брдовитим пределима ипак прелази преко 625 mm падавина.</w:t>
      </w:r>
    </w:p>
    <w:p w14:paraId="0B61DA05" w14:textId="77777777" w:rsidR="00DB4AF2" w:rsidRPr="006172B2" w:rsidRDefault="00DB4AF2" w:rsidP="00DB4AF2">
      <w:pPr>
        <w:ind w:firstLine="709"/>
        <w:jc w:val="both"/>
        <w:rPr>
          <w:lang w:val="nl-NL"/>
        </w:rPr>
      </w:pPr>
      <w:r w:rsidRPr="006172B2">
        <w:rPr>
          <w:lang w:val="nl-NL"/>
        </w:rPr>
        <w:tab/>
        <w:t>Периоди са највећом количином падавина су пролеће и лето, док је зима са најмање падавина. Овакав распоред је повољан за развој вегетације. Вегетациони период у овим условима траје 5 - 6 месеци, односно од краја априла до почетка октобра. Термохора знатно премашује овај минимум, који условљава опстанак економске шуме.</w:t>
      </w:r>
    </w:p>
    <w:p w14:paraId="43F5B913" w14:textId="77777777" w:rsidR="00DB4AF2" w:rsidRPr="006172B2" w:rsidRDefault="00DB4AF2" w:rsidP="00DB4AF2">
      <w:pPr>
        <w:ind w:firstLine="709"/>
        <w:jc w:val="both"/>
      </w:pPr>
      <w:r w:rsidRPr="006172B2">
        <w:rPr>
          <w:lang w:val="nl-NL"/>
        </w:rPr>
        <w:tab/>
        <w:t>Лангов кишни фактор (однос просечне количина падавина у току године и средње годишње температуре) за ово подручје износи 114, те би клима одговарала хумидној (повољној за развој шуме готово на целом подручју).</w:t>
      </w:r>
    </w:p>
    <w:p w14:paraId="44C9DDC7" w14:textId="77777777" w:rsidR="00DB4AF2" w:rsidRPr="006172B2" w:rsidRDefault="00DB4AF2" w:rsidP="00DB4AF2">
      <w:pPr>
        <w:ind w:firstLine="709"/>
        <w:jc w:val="both"/>
        <w:rPr>
          <w:lang w:val="nl-NL"/>
        </w:rPr>
      </w:pPr>
      <w:r w:rsidRPr="006172B2">
        <w:rPr>
          <w:lang w:val="nl-NL"/>
        </w:rPr>
        <w:tab/>
        <w:t xml:space="preserve">Према Мајеровој подели распрострањења шума на земљи на шумско-климатска подручја, </w:t>
      </w:r>
      <w:r w:rsidRPr="006172B2">
        <w:t>нижи делови</w:t>
      </w:r>
      <w:r w:rsidRPr="006172B2">
        <w:rPr>
          <w:lang w:val="nl-NL"/>
        </w:rPr>
        <w:t xml:space="preserve"> ових шума налазе се у зони Castanetuma, средњи у зони Quercetuma и Fagetuma, а највиши у зони горњег Fagetuma и доњег Picetuma.</w:t>
      </w:r>
    </w:p>
    <w:p w14:paraId="0F4DE6E6" w14:textId="77777777" w:rsidR="00DB4AF2" w:rsidRPr="006172B2" w:rsidRDefault="00DB4AF2" w:rsidP="00DB4AF2">
      <w:pPr>
        <w:ind w:firstLine="709"/>
        <w:jc w:val="both"/>
      </w:pPr>
      <w:r w:rsidRPr="006172B2">
        <w:rPr>
          <w:lang w:val="nl-NL"/>
        </w:rPr>
        <w:tab/>
        <w:t>Климатски и метеоролошки подаци обрађени су на бази студија климатолошког одељења Републичког хидрометеоролошког Завода - Београд.</w:t>
      </w:r>
      <w:r w:rsidRPr="006172B2">
        <w:t xml:space="preserve"> </w:t>
      </w:r>
    </w:p>
    <w:p w14:paraId="3A9FC399" w14:textId="77777777" w:rsidR="00DB4AF2" w:rsidRPr="006172B2" w:rsidRDefault="00DB4AF2" w:rsidP="00DB4AF2">
      <w:pPr>
        <w:ind w:firstLine="709"/>
        <w:jc w:val="both"/>
      </w:pPr>
      <w:r w:rsidRPr="006172B2">
        <w:t>С обзиром да се метеоролошка станица у Лесковцу налази на надморској висини од 230 m, а да је средња надморска висина ових шума 490 m, извршене су корекције података падавина и средњих температура тако што су на сваких 100 m надморске висине температуре умањиване за 0,55 ºC, а падавине повећаване за 54 mm.</w:t>
      </w:r>
      <w:r w:rsidRPr="006172B2">
        <w:rPr>
          <w:lang w:val="nl-NL"/>
        </w:rPr>
        <w:t xml:space="preserve"> </w:t>
      </w:r>
    </w:p>
    <w:p w14:paraId="1E1F8758" w14:textId="77777777" w:rsidR="004462DA" w:rsidRPr="006172B2" w:rsidRDefault="004462DA" w:rsidP="004462DA">
      <w:pPr>
        <w:rPr>
          <w:lang w:val="sr-Cyrl-CS"/>
        </w:rPr>
      </w:pPr>
      <w:bookmarkStart w:id="129" w:name="_Toc44863123"/>
      <w:bookmarkStart w:id="130" w:name="_Toc45211094"/>
      <w:bookmarkStart w:id="131" w:name="_Toc57270433"/>
      <w:bookmarkStart w:id="132" w:name="_Toc57291131"/>
      <w:bookmarkStart w:id="133" w:name="_Toc65060468"/>
      <w:bookmarkStart w:id="134" w:name="_Toc94179386"/>
      <w:bookmarkStart w:id="135" w:name="_Toc135218623"/>
    </w:p>
    <w:p w14:paraId="3A980EBD" w14:textId="77777777" w:rsidR="00DB4AF2" w:rsidRPr="006172B2" w:rsidRDefault="00DB4AF2" w:rsidP="004462DA">
      <w:pPr>
        <w:rPr>
          <w:b/>
          <w:bCs/>
          <w:i/>
          <w:iCs/>
          <w:u w:val="single"/>
          <w:lang w:val="sr-Cyrl-CS"/>
        </w:rPr>
      </w:pPr>
      <w:r w:rsidRPr="006172B2">
        <w:rPr>
          <w:b/>
          <w:bCs/>
          <w:i/>
          <w:iCs/>
          <w:u w:val="single"/>
          <w:lang w:val="sr-Cyrl-CS"/>
        </w:rPr>
        <w:t>Температура</w:t>
      </w:r>
      <w:bookmarkEnd w:id="129"/>
      <w:bookmarkEnd w:id="130"/>
      <w:bookmarkEnd w:id="131"/>
      <w:bookmarkEnd w:id="132"/>
      <w:bookmarkEnd w:id="133"/>
      <w:bookmarkEnd w:id="134"/>
      <w:bookmarkEnd w:id="135"/>
    </w:p>
    <w:p w14:paraId="767A4558" w14:textId="77777777" w:rsidR="00DB4AF2" w:rsidRPr="006172B2" w:rsidRDefault="00DB4AF2" w:rsidP="00DB4AF2">
      <w:pPr>
        <w:ind w:firstLine="720"/>
        <w:jc w:val="both"/>
        <w:rPr>
          <w:lang w:val="nl-NL"/>
        </w:rPr>
      </w:pPr>
    </w:p>
    <w:p w14:paraId="4BC33542" w14:textId="77777777" w:rsidR="00DB4AF2" w:rsidRPr="006172B2" w:rsidRDefault="00DB4AF2" w:rsidP="00DB4AF2">
      <w:pPr>
        <w:ind w:firstLine="720"/>
        <w:jc w:val="both"/>
        <w:rPr>
          <w:sz w:val="23"/>
          <w:szCs w:val="23"/>
          <w:lang w:val="nl-NL"/>
        </w:rPr>
      </w:pPr>
      <w:r w:rsidRPr="006172B2">
        <w:rPr>
          <w:lang w:val="nl-NL"/>
        </w:rPr>
        <w:t>Средња годишња температура вазду</w:t>
      </w:r>
      <w:r w:rsidRPr="006172B2">
        <w:t>х</w:t>
      </w:r>
      <w:r w:rsidRPr="006172B2">
        <w:rPr>
          <w:lang w:val="nl-NL"/>
        </w:rPr>
        <w:t xml:space="preserve">a ширег подручја износи </w:t>
      </w:r>
      <w:r w:rsidRPr="006172B2">
        <w:rPr>
          <w:lang w:val="sr-Cyrl-CS"/>
        </w:rPr>
        <w:t xml:space="preserve">11,6 </w:t>
      </w:r>
      <w:r w:rsidRPr="006172B2">
        <w:rPr>
          <w:lang w:val="nl-NL"/>
        </w:rPr>
        <w:t>º</w:t>
      </w:r>
      <w:r w:rsidRPr="006172B2">
        <w:t>С</w:t>
      </w:r>
      <w:r w:rsidRPr="006172B2">
        <w:rPr>
          <w:lang w:val="nl-NL"/>
        </w:rPr>
        <w:t>.</w:t>
      </w:r>
      <w:r w:rsidR="001E7700" w:rsidRPr="006172B2">
        <w:t xml:space="preserve"> </w:t>
      </w:r>
      <w:r w:rsidRPr="006172B2">
        <w:rPr>
          <w:lang w:val="nl-NL"/>
        </w:rPr>
        <w:t>Апсолутни температурни минимум измерен на овом подручју износи -</w:t>
      </w:r>
      <w:r w:rsidRPr="006172B2">
        <w:t xml:space="preserve">25,2 </w:t>
      </w:r>
      <w:r w:rsidRPr="006172B2">
        <w:rPr>
          <w:lang w:val="nl-NL"/>
        </w:rPr>
        <w:t>º</w:t>
      </w:r>
      <w:r w:rsidRPr="006172B2">
        <w:t>С</w:t>
      </w:r>
      <w:r w:rsidRPr="006172B2">
        <w:rPr>
          <w:lang w:val="nl-NL"/>
        </w:rPr>
        <w:t>.</w:t>
      </w:r>
      <w:r w:rsidRPr="006172B2">
        <w:rPr>
          <w:sz w:val="23"/>
          <w:szCs w:val="23"/>
          <w:lang w:val="nl-NL"/>
        </w:rPr>
        <w:t xml:space="preserve"> </w:t>
      </w:r>
    </w:p>
    <w:p w14:paraId="1ADEFB39" w14:textId="77777777" w:rsidR="00DB4AF2" w:rsidRPr="006172B2" w:rsidRDefault="00DB4AF2" w:rsidP="00DB4AF2">
      <w:pPr>
        <w:ind w:firstLine="720"/>
        <w:jc w:val="both"/>
        <w:rPr>
          <w:sz w:val="16"/>
          <w:szCs w:val="16"/>
        </w:rPr>
      </w:pPr>
    </w:p>
    <w:p w14:paraId="77586FCD" w14:textId="7537B155" w:rsidR="00DB4AF2" w:rsidRPr="006172B2" w:rsidRDefault="00DB4AF2" w:rsidP="00DB4AF2">
      <w:pPr>
        <w:keepNext/>
        <w:suppressLineNumbers/>
        <w:rPr>
          <w:iCs/>
          <w:szCs w:val="20"/>
        </w:rPr>
      </w:pPr>
      <w:r w:rsidRPr="006172B2">
        <w:rPr>
          <w:iCs/>
          <w:szCs w:val="20"/>
        </w:rPr>
        <w:t xml:space="preserve">Табела </w:t>
      </w:r>
      <w:r w:rsidR="00E47D2E">
        <w:rPr>
          <w:iCs/>
          <w:szCs w:val="20"/>
          <w:lang w:val="sr-Cyrl-RS"/>
        </w:rPr>
        <w:t>3</w:t>
      </w:r>
      <w:r w:rsidRPr="006172B2">
        <w:rPr>
          <w:iCs/>
          <w:szCs w:val="20"/>
        </w:rPr>
        <w:t>. Температура по месецима за период 1991-202</w:t>
      </w:r>
      <w:r w:rsidR="00060226" w:rsidRPr="006172B2">
        <w:rPr>
          <w:iCs/>
          <w:szCs w:val="20"/>
        </w:rPr>
        <w:t>3</w:t>
      </w:r>
      <w:r w:rsidRPr="006172B2">
        <w:rPr>
          <w:iCs/>
          <w:szCs w:val="20"/>
        </w:rPr>
        <w:t>.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582"/>
        <w:gridCol w:w="581"/>
        <w:gridCol w:w="609"/>
        <w:gridCol w:w="585"/>
        <w:gridCol w:w="529"/>
        <w:gridCol w:w="526"/>
        <w:gridCol w:w="526"/>
        <w:gridCol w:w="561"/>
        <w:gridCol w:w="567"/>
        <w:gridCol w:w="583"/>
        <w:gridCol w:w="581"/>
        <w:gridCol w:w="581"/>
        <w:gridCol w:w="581"/>
      </w:tblGrid>
      <w:tr w:rsidR="00060226" w:rsidRPr="006172B2" w14:paraId="11A581ED" w14:textId="77777777" w:rsidTr="00DB4AF2">
        <w:trPr>
          <w:tblHeader/>
          <w:jc w:val="center"/>
        </w:trPr>
        <w:tc>
          <w:tcPr>
            <w:tcW w:w="1020" w:type="pct"/>
            <w:shd w:val="clear" w:color="auto" w:fill="D9D9D9" w:themeFill="background1" w:themeFillShade="D9"/>
            <w:hideMark/>
          </w:tcPr>
          <w:p w14:paraId="16C61139" w14:textId="77777777" w:rsidR="00DB4AF2" w:rsidRPr="006172B2" w:rsidRDefault="00DB4AF2" w:rsidP="00DB4AF2">
            <w:pPr>
              <w:rPr>
                <w:sz w:val="16"/>
                <w:szCs w:val="16"/>
              </w:rPr>
            </w:pPr>
            <w:r w:rsidRPr="006172B2">
              <w:rPr>
                <w:sz w:val="16"/>
                <w:szCs w:val="16"/>
              </w:rPr>
              <w:t> </w:t>
            </w:r>
          </w:p>
        </w:tc>
        <w:tc>
          <w:tcPr>
            <w:tcW w:w="313" w:type="pct"/>
            <w:shd w:val="clear" w:color="auto" w:fill="D9D9D9" w:themeFill="background1" w:themeFillShade="D9"/>
            <w:hideMark/>
          </w:tcPr>
          <w:p w14:paraId="478F7406" w14:textId="77777777" w:rsidR="00DB4AF2" w:rsidRPr="006172B2" w:rsidRDefault="00DB4AF2" w:rsidP="00DB4AF2">
            <w:pPr>
              <w:rPr>
                <w:b/>
                <w:bCs/>
                <w:sz w:val="16"/>
                <w:szCs w:val="16"/>
              </w:rPr>
            </w:pPr>
            <w:r w:rsidRPr="006172B2">
              <w:rPr>
                <w:b/>
                <w:bCs/>
                <w:sz w:val="16"/>
                <w:szCs w:val="16"/>
              </w:rPr>
              <w:t>Јан.</w:t>
            </w:r>
          </w:p>
        </w:tc>
        <w:tc>
          <w:tcPr>
            <w:tcW w:w="313" w:type="pct"/>
            <w:shd w:val="clear" w:color="auto" w:fill="D9D9D9" w:themeFill="background1" w:themeFillShade="D9"/>
            <w:hideMark/>
          </w:tcPr>
          <w:p w14:paraId="6562EC7C" w14:textId="77777777" w:rsidR="00DB4AF2" w:rsidRPr="006172B2" w:rsidRDefault="00DB4AF2" w:rsidP="00DB4AF2">
            <w:pPr>
              <w:rPr>
                <w:b/>
                <w:bCs/>
                <w:sz w:val="16"/>
                <w:szCs w:val="16"/>
              </w:rPr>
            </w:pPr>
            <w:r w:rsidRPr="006172B2">
              <w:rPr>
                <w:b/>
                <w:bCs/>
                <w:sz w:val="16"/>
                <w:szCs w:val="16"/>
              </w:rPr>
              <w:t xml:space="preserve">Феб. </w:t>
            </w:r>
          </w:p>
        </w:tc>
        <w:tc>
          <w:tcPr>
            <w:tcW w:w="328" w:type="pct"/>
            <w:shd w:val="clear" w:color="auto" w:fill="D9D9D9" w:themeFill="background1" w:themeFillShade="D9"/>
            <w:hideMark/>
          </w:tcPr>
          <w:p w14:paraId="1F1736E0" w14:textId="77777777" w:rsidR="00DB4AF2" w:rsidRPr="006172B2" w:rsidRDefault="00DB4AF2" w:rsidP="00DB4AF2">
            <w:pPr>
              <w:rPr>
                <w:b/>
                <w:bCs/>
                <w:sz w:val="16"/>
                <w:szCs w:val="16"/>
              </w:rPr>
            </w:pPr>
            <w:r w:rsidRPr="006172B2">
              <w:rPr>
                <w:b/>
                <w:bCs/>
                <w:sz w:val="16"/>
                <w:szCs w:val="16"/>
              </w:rPr>
              <w:t xml:space="preserve">Мар. </w:t>
            </w:r>
          </w:p>
        </w:tc>
        <w:tc>
          <w:tcPr>
            <w:tcW w:w="315" w:type="pct"/>
            <w:shd w:val="clear" w:color="auto" w:fill="D9D9D9" w:themeFill="background1" w:themeFillShade="D9"/>
            <w:hideMark/>
          </w:tcPr>
          <w:p w14:paraId="58A10372" w14:textId="77777777" w:rsidR="00DB4AF2" w:rsidRPr="006172B2" w:rsidRDefault="00DB4AF2" w:rsidP="00DB4AF2">
            <w:pPr>
              <w:rPr>
                <w:b/>
                <w:bCs/>
                <w:sz w:val="16"/>
                <w:szCs w:val="16"/>
              </w:rPr>
            </w:pPr>
            <w:r w:rsidRPr="006172B2">
              <w:rPr>
                <w:b/>
                <w:bCs/>
                <w:sz w:val="16"/>
                <w:szCs w:val="16"/>
              </w:rPr>
              <w:t xml:space="preserve">Апр. </w:t>
            </w:r>
          </w:p>
        </w:tc>
        <w:tc>
          <w:tcPr>
            <w:tcW w:w="285" w:type="pct"/>
            <w:shd w:val="clear" w:color="auto" w:fill="D9D9D9" w:themeFill="background1" w:themeFillShade="D9"/>
            <w:hideMark/>
          </w:tcPr>
          <w:p w14:paraId="340DFE9D" w14:textId="77777777" w:rsidR="00DB4AF2" w:rsidRPr="006172B2" w:rsidRDefault="00DB4AF2" w:rsidP="00DB4AF2">
            <w:pPr>
              <w:rPr>
                <w:b/>
                <w:bCs/>
                <w:sz w:val="16"/>
                <w:szCs w:val="16"/>
              </w:rPr>
            </w:pPr>
            <w:r w:rsidRPr="006172B2">
              <w:rPr>
                <w:b/>
                <w:bCs/>
                <w:sz w:val="16"/>
                <w:szCs w:val="16"/>
              </w:rPr>
              <w:t>Мај</w:t>
            </w:r>
          </w:p>
        </w:tc>
        <w:tc>
          <w:tcPr>
            <w:tcW w:w="283" w:type="pct"/>
            <w:shd w:val="clear" w:color="auto" w:fill="D9D9D9" w:themeFill="background1" w:themeFillShade="D9"/>
            <w:hideMark/>
          </w:tcPr>
          <w:p w14:paraId="17ED8A7B" w14:textId="77777777" w:rsidR="00DB4AF2" w:rsidRPr="006172B2" w:rsidRDefault="00DB4AF2" w:rsidP="00DB4AF2">
            <w:pPr>
              <w:rPr>
                <w:b/>
                <w:bCs/>
                <w:sz w:val="16"/>
                <w:szCs w:val="16"/>
              </w:rPr>
            </w:pPr>
            <w:r w:rsidRPr="006172B2">
              <w:rPr>
                <w:b/>
                <w:bCs/>
                <w:sz w:val="16"/>
                <w:szCs w:val="16"/>
              </w:rPr>
              <w:t xml:space="preserve">Јун </w:t>
            </w:r>
          </w:p>
        </w:tc>
        <w:tc>
          <w:tcPr>
            <w:tcW w:w="283" w:type="pct"/>
            <w:shd w:val="clear" w:color="auto" w:fill="D9D9D9" w:themeFill="background1" w:themeFillShade="D9"/>
            <w:hideMark/>
          </w:tcPr>
          <w:p w14:paraId="0EE64211" w14:textId="77777777" w:rsidR="00DB4AF2" w:rsidRPr="006172B2" w:rsidRDefault="00DB4AF2" w:rsidP="00DB4AF2">
            <w:pPr>
              <w:rPr>
                <w:b/>
                <w:bCs/>
                <w:sz w:val="16"/>
                <w:szCs w:val="16"/>
              </w:rPr>
            </w:pPr>
            <w:r w:rsidRPr="006172B2">
              <w:rPr>
                <w:b/>
                <w:bCs/>
                <w:sz w:val="16"/>
                <w:szCs w:val="16"/>
              </w:rPr>
              <w:t xml:space="preserve">Јул </w:t>
            </w:r>
          </w:p>
        </w:tc>
        <w:tc>
          <w:tcPr>
            <w:tcW w:w="302" w:type="pct"/>
            <w:shd w:val="clear" w:color="auto" w:fill="D9D9D9" w:themeFill="background1" w:themeFillShade="D9"/>
            <w:hideMark/>
          </w:tcPr>
          <w:p w14:paraId="32812E30" w14:textId="77777777" w:rsidR="00DB4AF2" w:rsidRPr="006172B2" w:rsidRDefault="00DB4AF2" w:rsidP="00DB4AF2">
            <w:pPr>
              <w:rPr>
                <w:b/>
                <w:bCs/>
                <w:sz w:val="16"/>
                <w:szCs w:val="16"/>
              </w:rPr>
            </w:pPr>
            <w:r w:rsidRPr="006172B2">
              <w:rPr>
                <w:b/>
                <w:bCs/>
                <w:sz w:val="16"/>
                <w:szCs w:val="16"/>
              </w:rPr>
              <w:t xml:space="preserve">Авг. </w:t>
            </w:r>
          </w:p>
        </w:tc>
        <w:tc>
          <w:tcPr>
            <w:tcW w:w="305" w:type="pct"/>
            <w:shd w:val="clear" w:color="auto" w:fill="D9D9D9" w:themeFill="background1" w:themeFillShade="D9"/>
            <w:hideMark/>
          </w:tcPr>
          <w:p w14:paraId="20D5C121" w14:textId="77777777" w:rsidR="00DB4AF2" w:rsidRPr="006172B2" w:rsidRDefault="00DB4AF2" w:rsidP="00DB4AF2">
            <w:pPr>
              <w:rPr>
                <w:b/>
                <w:bCs/>
                <w:sz w:val="16"/>
                <w:szCs w:val="16"/>
              </w:rPr>
            </w:pPr>
            <w:r w:rsidRPr="006172B2">
              <w:rPr>
                <w:b/>
                <w:bCs/>
                <w:sz w:val="16"/>
                <w:szCs w:val="16"/>
              </w:rPr>
              <w:t xml:space="preserve">Сеп. </w:t>
            </w:r>
          </w:p>
        </w:tc>
        <w:tc>
          <w:tcPr>
            <w:tcW w:w="314" w:type="pct"/>
            <w:shd w:val="clear" w:color="auto" w:fill="D9D9D9" w:themeFill="background1" w:themeFillShade="D9"/>
            <w:hideMark/>
          </w:tcPr>
          <w:p w14:paraId="435ED2B9" w14:textId="77777777" w:rsidR="00DB4AF2" w:rsidRPr="006172B2" w:rsidRDefault="00DB4AF2" w:rsidP="00DB4AF2">
            <w:pPr>
              <w:rPr>
                <w:b/>
                <w:bCs/>
                <w:sz w:val="16"/>
                <w:szCs w:val="16"/>
              </w:rPr>
            </w:pPr>
            <w:r w:rsidRPr="006172B2">
              <w:rPr>
                <w:b/>
                <w:bCs/>
                <w:sz w:val="16"/>
                <w:szCs w:val="16"/>
              </w:rPr>
              <w:t xml:space="preserve">Окт. </w:t>
            </w:r>
          </w:p>
        </w:tc>
        <w:tc>
          <w:tcPr>
            <w:tcW w:w="313" w:type="pct"/>
            <w:shd w:val="clear" w:color="auto" w:fill="D9D9D9" w:themeFill="background1" w:themeFillShade="D9"/>
            <w:hideMark/>
          </w:tcPr>
          <w:p w14:paraId="27C6E4D7" w14:textId="77777777" w:rsidR="00DB4AF2" w:rsidRPr="006172B2" w:rsidRDefault="00DB4AF2" w:rsidP="00DB4AF2">
            <w:pPr>
              <w:rPr>
                <w:b/>
                <w:bCs/>
                <w:sz w:val="16"/>
                <w:szCs w:val="16"/>
              </w:rPr>
            </w:pPr>
            <w:r w:rsidRPr="006172B2">
              <w:rPr>
                <w:b/>
                <w:bCs/>
                <w:sz w:val="16"/>
                <w:szCs w:val="16"/>
              </w:rPr>
              <w:t xml:space="preserve">Нов. </w:t>
            </w:r>
          </w:p>
        </w:tc>
        <w:tc>
          <w:tcPr>
            <w:tcW w:w="313" w:type="pct"/>
            <w:shd w:val="clear" w:color="auto" w:fill="D9D9D9" w:themeFill="background1" w:themeFillShade="D9"/>
            <w:hideMark/>
          </w:tcPr>
          <w:p w14:paraId="1445D996" w14:textId="77777777" w:rsidR="00DB4AF2" w:rsidRPr="006172B2" w:rsidRDefault="00DB4AF2" w:rsidP="00DB4AF2">
            <w:pPr>
              <w:rPr>
                <w:b/>
                <w:bCs/>
                <w:sz w:val="16"/>
                <w:szCs w:val="16"/>
              </w:rPr>
            </w:pPr>
            <w:r w:rsidRPr="006172B2">
              <w:rPr>
                <w:b/>
                <w:bCs/>
                <w:sz w:val="16"/>
                <w:szCs w:val="16"/>
              </w:rPr>
              <w:t>Дец.</w:t>
            </w:r>
          </w:p>
        </w:tc>
        <w:tc>
          <w:tcPr>
            <w:tcW w:w="314" w:type="pct"/>
            <w:shd w:val="clear" w:color="auto" w:fill="D9D9D9" w:themeFill="background1" w:themeFillShade="D9"/>
            <w:hideMark/>
          </w:tcPr>
          <w:p w14:paraId="56B8FBEC" w14:textId="77777777" w:rsidR="00DB4AF2" w:rsidRPr="006172B2" w:rsidRDefault="00DB4AF2" w:rsidP="00DB4AF2">
            <w:pPr>
              <w:rPr>
                <w:b/>
                <w:bCs/>
                <w:sz w:val="16"/>
                <w:szCs w:val="16"/>
              </w:rPr>
            </w:pPr>
            <w:r w:rsidRPr="006172B2">
              <w:rPr>
                <w:b/>
                <w:bCs/>
                <w:sz w:val="16"/>
                <w:szCs w:val="16"/>
              </w:rPr>
              <w:t xml:space="preserve">Год. </w:t>
            </w:r>
          </w:p>
        </w:tc>
      </w:tr>
      <w:tr w:rsidR="00060226" w:rsidRPr="006172B2" w14:paraId="6E7E9762" w14:textId="77777777" w:rsidTr="00DB4AF2">
        <w:trPr>
          <w:tblHeader/>
          <w:jc w:val="center"/>
        </w:trPr>
        <w:tc>
          <w:tcPr>
            <w:tcW w:w="5000" w:type="pct"/>
            <w:gridSpan w:val="14"/>
            <w:shd w:val="clear" w:color="auto" w:fill="D9D9D9" w:themeFill="background1" w:themeFillShade="D9"/>
            <w:hideMark/>
          </w:tcPr>
          <w:p w14:paraId="157617E0" w14:textId="77777777" w:rsidR="00DB4AF2" w:rsidRPr="006172B2" w:rsidRDefault="00DB4AF2" w:rsidP="00DB4AF2">
            <w:pPr>
              <w:rPr>
                <w:b/>
                <w:bCs/>
                <w:sz w:val="16"/>
                <w:szCs w:val="16"/>
              </w:rPr>
            </w:pPr>
            <w:r w:rsidRPr="006172B2">
              <w:rPr>
                <w:b/>
                <w:bCs/>
                <w:sz w:val="16"/>
                <w:szCs w:val="16"/>
              </w:rPr>
              <w:t>ТЕМПЕРАТУРА °C</w:t>
            </w:r>
          </w:p>
        </w:tc>
      </w:tr>
      <w:tr w:rsidR="00060226" w:rsidRPr="006172B2" w14:paraId="565FFD2B" w14:textId="77777777" w:rsidTr="00DB4AF2">
        <w:trPr>
          <w:jc w:val="center"/>
        </w:trPr>
        <w:tc>
          <w:tcPr>
            <w:tcW w:w="1020" w:type="pct"/>
            <w:shd w:val="clear" w:color="auto" w:fill="auto"/>
            <w:hideMark/>
          </w:tcPr>
          <w:p w14:paraId="09826E7C" w14:textId="77777777" w:rsidR="00DB4AF2" w:rsidRPr="006172B2" w:rsidRDefault="00DB4AF2" w:rsidP="00DB4AF2">
            <w:pPr>
              <w:rPr>
                <w:sz w:val="16"/>
                <w:szCs w:val="16"/>
              </w:rPr>
            </w:pPr>
            <w:r w:rsidRPr="006172B2">
              <w:rPr>
                <w:sz w:val="16"/>
                <w:szCs w:val="16"/>
              </w:rPr>
              <w:t>Средња максимална</w:t>
            </w:r>
          </w:p>
        </w:tc>
        <w:tc>
          <w:tcPr>
            <w:tcW w:w="313" w:type="pct"/>
            <w:shd w:val="clear" w:color="auto" w:fill="auto"/>
            <w:hideMark/>
          </w:tcPr>
          <w:p w14:paraId="6BD54377" w14:textId="77777777" w:rsidR="00DB4AF2" w:rsidRPr="006172B2" w:rsidRDefault="00DB4AF2" w:rsidP="00DB4AF2">
            <w:pPr>
              <w:jc w:val="right"/>
              <w:rPr>
                <w:sz w:val="16"/>
                <w:szCs w:val="16"/>
              </w:rPr>
            </w:pPr>
            <w:r w:rsidRPr="006172B2">
              <w:rPr>
                <w:sz w:val="16"/>
                <w:szCs w:val="16"/>
              </w:rPr>
              <w:t>4,8</w:t>
            </w:r>
          </w:p>
        </w:tc>
        <w:tc>
          <w:tcPr>
            <w:tcW w:w="313" w:type="pct"/>
            <w:shd w:val="clear" w:color="auto" w:fill="auto"/>
            <w:hideMark/>
          </w:tcPr>
          <w:p w14:paraId="6F8A23D0" w14:textId="77777777" w:rsidR="00DB4AF2" w:rsidRPr="006172B2" w:rsidRDefault="00DB4AF2" w:rsidP="00DB4AF2">
            <w:pPr>
              <w:jc w:val="right"/>
              <w:rPr>
                <w:sz w:val="16"/>
                <w:szCs w:val="16"/>
              </w:rPr>
            </w:pPr>
            <w:r w:rsidRPr="006172B2">
              <w:rPr>
                <w:sz w:val="16"/>
                <w:szCs w:val="16"/>
              </w:rPr>
              <w:t>8,0</w:t>
            </w:r>
          </w:p>
        </w:tc>
        <w:tc>
          <w:tcPr>
            <w:tcW w:w="328" w:type="pct"/>
            <w:shd w:val="clear" w:color="auto" w:fill="auto"/>
            <w:hideMark/>
          </w:tcPr>
          <w:p w14:paraId="218CDEDF" w14:textId="77777777" w:rsidR="00DB4AF2" w:rsidRPr="006172B2" w:rsidRDefault="00DB4AF2" w:rsidP="00DB4AF2">
            <w:pPr>
              <w:jc w:val="right"/>
              <w:rPr>
                <w:sz w:val="16"/>
                <w:szCs w:val="16"/>
              </w:rPr>
            </w:pPr>
            <w:r w:rsidRPr="006172B2">
              <w:rPr>
                <w:sz w:val="16"/>
                <w:szCs w:val="16"/>
              </w:rPr>
              <w:t>13,3</w:t>
            </w:r>
          </w:p>
        </w:tc>
        <w:tc>
          <w:tcPr>
            <w:tcW w:w="315" w:type="pct"/>
            <w:shd w:val="clear" w:color="auto" w:fill="auto"/>
            <w:hideMark/>
          </w:tcPr>
          <w:p w14:paraId="344ED1AD" w14:textId="77777777" w:rsidR="00DB4AF2" w:rsidRPr="006172B2" w:rsidRDefault="00DB4AF2" w:rsidP="00DB4AF2">
            <w:pPr>
              <w:jc w:val="right"/>
              <w:rPr>
                <w:sz w:val="16"/>
                <w:szCs w:val="16"/>
              </w:rPr>
            </w:pPr>
            <w:r w:rsidRPr="006172B2">
              <w:rPr>
                <w:sz w:val="16"/>
                <w:szCs w:val="16"/>
              </w:rPr>
              <w:t>18,7</w:t>
            </w:r>
          </w:p>
        </w:tc>
        <w:tc>
          <w:tcPr>
            <w:tcW w:w="285" w:type="pct"/>
            <w:shd w:val="clear" w:color="auto" w:fill="auto"/>
            <w:hideMark/>
          </w:tcPr>
          <w:p w14:paraId="4ECEAA52" w14:textId="77777777" w:rsidR="00DB4AF2" w:rsidRPr="006172B2" w:rsidRDefault="00DB4AF2" w:rsidP="00DB4AF2">
            <w:pPr>
              <w:jc w:val="right"/>
              <w:rPr>
                <w:sz w:val="16"/>
                <w:szCs w:val="16"/>
              </w:rPr>
            </w:pPr>
            <w:r w:rsidRPr="006172B2">
              <w:rPr>
                <w:sz w:val="16"/>
                <w:szCs w:val="16"/>
              </w:rPr>
              <w:t>23,4</w:t>
            </w:r>
          </w:p>
        </w:tc>
        <w:tc>
          <w:tcPr>
            <w:tcW w:w="283" w:type="pct"/>
            <w:shd w:val="clear" w:color="auto" w:fill="auto"/>
            <w:hideMark/>
          </w:tcPr>
          <w:p w14:paraId="6968E8C6" w14:textId="77777777" w:rsidR="00DB4AF2" w:rsidRPr="006172B2" w:rsidRDefault="00DB4AF2" w:rsidP="00DB4AF2">
            <w:pPr>
              <w:jc w:val="right"/>
              <w:rPr>
                <w:sz w:val="16"/>
                <w:szCs w:val="16"/>
              </w:rPr>
            </w:pPr>
            <w:r w:rsidRPr="006172B2">
              <w:rPr>
                <w:sz w:val="16"/>
                <w:szCs w:val="16"/>
              </w:rPr>
              <w:t>27,5</w:t>
            </w:r>
          </w:p>
        </w:tc>
        <w:tc>
          <w:tcPr>
            <w:tcW w:w="283" w:type="pct"/>
            <w:shd w:val="clear" w:color="auto" w:fill="auto"/>
            <w:hideMark/>
          </w:tcPr>
          <w:p w14:paraId="78B6DDBA" w14:textId="77777777" w:rsidR="00DB4AF2" w:rsidRPr="006172B2" w:rsidRDefault="00DB4AF2" w:rsidP="00DB4AF2">
            <w:pPr>
              <w:jc w:val="right"/>
              <w:rPr>
                <w:sz w:val="16"/>
                <w:szCs w:val="16"/>
              </w:rPr>
            </w:pPr>
            <w:r w:rsidRPr="006172B2">
              <w:rPr>
                <w:sz w:val="16"/>
                <w:szCs w:val="16"/>
              </w:rPr>
              <w:t>30,0</w:t>
            </w:r>
          </w:p>
        </w:tc>
        <w:tc>
          <w:tcPr>
            <w:tcW w:w="302" w:type="pct"/>
            <w:shd w:val="clear" w:color="auto" w:fill="auto"/>
            <w:hideMark/>
          </w:tcPr>
          <w:p w14:paraId="1A6514B2" w14:textId="77777777" w:rsidR="00DB4AF2" w:rsidRPr="006172B2" w:rsidRDefault="00DB4AF2" w:rsidP="00DB4AF2">
            <w:pPr>
              <w:jc w:val="right"/>
              <w:rPr>
                <w:sz w:val="16"/>
                <w:szCs w:val="16"/>
              </w:rPr>
            </w:pPr>
            <w:r w:rsidRPr="006172B2">
              <w:rPr>
                <w:sz w:val="16"/>
                <w:szCs w:val="16"/>
              </w:rPr>
              <w:t>30,5</w:t>
            </w:r>
          </w:p>
        </w:tc>
        <w:tc>
          <w:tcPr>
            <w:tcW w:w="305" w:type="pct"/>
            <w:shd w:val="clear" w:color="auto" w:fill="auto"/>
            <w:hideMark/>
          </w:tcPr>
          <w:p w14:paraId="32D7A856" w14:textId="77777777" w:rsidR="00DB4AF2" w:rsidRPr="006172B2" w:rsidRDefault="00DB4AF2" w:rsidP="00DB4AF2">
            <w:pPr>
              <w:jc w:val="right"/>
              <w:rPr>
                <w:sz w:val="16"/>
                <w:szCs w:val="16"/>
              </w:rPr>
            </w:pPr>
            <w:r w:rsidRPr="006172B2">
              <w:rPr>
                <w:sz w:val="16"/>
                <w:szCs w:val="16"/>
              </w:rPr>
              <w:t>25,1</w:t>
            </w:r>
          </w:p>
        </w:tc>
        <w:tc>
          <w:tcPr>
            <w:tcW w:w="314" w:type="pct"/>
            <w:shd w:val="clear" w:color="auto" w:fill="auto"/>
            <w:hideMark/>
          </w:tcPr>
          <w:p w14:paraId="1661C383" w14:textId="77777777" w:rsidR="00DB4AF2" w:rsidRPr="006172B2" w:rsidRDefault="00DB4AF2" w:rsidP="00DB4AF2">
            <w:pPr>
              <w:jc w:val="right"/>
              <w:rPr>
                <w:sz w:val="16"/>
                <w:szCs w:val="16"/>
              </w:rPr>
            </w:pPr>
            <w:r w:rsidRPr="006172B2">
              <w:rPr>
                <w:sz w:val="16"/>
                <w:szCs w:val="16"/>
              </w:rPr>
              <w:t>19,1</w:t>
            </w:r>
          </w:p>
        </w:tc>
        <w:tc>
          <w:tcPr>
            <w:tcW w:w="313" w:type="pct"/>
            <w:shd w:val="clear" w:color="auto" w:fill="auto"/>
            <w:hideMark/>
          </w:tcPr>
          <w:p w14:paraId="3F962B04" w14:textId="77777777" w:rsidR="00DB4AF2" w:rsidRPr="006172B2" w:rsidRDefault="00DB4AF2" w:rsidP="00DB4AF2">
            <w:pPr>
              <w:jc w:val="right"/>
              <w:rPr>
                <w:sz w:val="16"/>
                <w:szCs w:val="16"/>
              </w:rPr>
            </w:pPr>
            <w:r w:rsidRPr="006172B2">
              <w:rPr>
                <w:sz w:val="16"/>
                <w:szCs w:val="16"/>
              </w:rPr>
              <w:t>12,4</w:t>
            </w:r>
          </w:p>
        </w:tc>
        <w:tc>
          <w:tcPr>
            <w:tcW w:w="313" w:type="pct"/>
            <w:shd w:val="clear" w:color="auto" w:fill="auto"/>
            <w:hideMark/>
          </w:tcPr>
          <w:p w14:paraId="7EFD1BA8" w14:textId="77777777" w:rsidR="00DB4AF2" w:rsidRPr="006172B2" w:rsidRDefault="00DB4AF2" w:rsidP="00DB4AF2">
            <w:pPr>
              <w:jc w:val="right"/>
              <w:rPr>
                <w:sz w:val="16"/>
                <w:szCs w:val="16"/>
              </w:rPr>
            </w:pPr>
            <w:r w:rsidRPr="006172B2">
              <w:rPr>
                <w:sz w:val="16"/>
                <w:szCs w:val="16"/>
              </w:rPr>
              <w:t>5,7</w:t>
            </w:r>
          </w:p>
        </w:tc>
        <w:tc>
          <w:tcPr>
            <w:tcW w:w="314" w:type="pct"/>
            <w:shd w:val="clear" w:color="auto" w:fill="auto"/>
            <w:hideMark/>
          </w:tcPr>
          <w:p w14:paraId="4F1AE8C0" w14:textId="77777777" w:rsidR="00DB4AF2" w:rsidRPr="006172B2" w:rsidRDefault="00DB4AF2" w:rsidP="00DB4AF2">
            <w:pPr>
              <w:jc w:val="right"/>
              <w:rPr>
                <w:sz w:val="16"/>
                <w:szCs w:val="16"/>
              </w:rPr>
            </w:pPr>
            <w:r w:rsidRPr="006172B2">
              <w:rPr>
                <w:sz w:val="16"/>
                <w:szCs w:val="16"/>
              </w:rPr>
              <w:t>18,2</w:t>
            </w:r>
          </w:p>
        </w:tc>
      </w:tr>
      <w:tr w:rsidR="00060226" w:rsidRPr="006172B2" w14:paraId="66734FC5" w14:textId="77777777" w:rsidTr="00DB4AF2">
        <w:trPr>
          <w:jc w:val="center"/>
        </w:trPr>
        <w:tc>
          <w:tcPr>
            <w:tcW w:w="1020" w:type="pct"/>
            <w:shd w:val="clear" w:color="auto" w:fill="auto"/>
            <w:hideMark/>
          </w:tcPr>
          <w:p w14:paraId="3B803848" w14:textId="77777777" w:rsidR="00DB4AF2" w:rsidRPr="006172B2" w:rsidRDefault="00DB4AF2" w:rsidP="00DB4AF2">
            <w:pPr>
              <w:rPr>
                <w:sz w:val="16"/>
                <w:szCs w:val="16"/>
              </w:rPr>
            </w:pPr>
            <w:r w:rsidRPr="006172B2">
              <w:rPr>
                <w:sz w:val="16"/>
                <w:szCs w:val="16"/>
              </w:rPr>
              <w:t>Средња минимална</w:t>
            </w:r>
          </w:p>
        </w:tc>
        <w:tc>
          <w:tcPr>
            <w:tcW w:w="313" w:type="pct"/>
            <w:shd w:val="clear" w:color="auto" w:fill="auto"/>
            <w:hideMark/>
          </w:tcPr>
          <w:p w14:paraId="40FBFDF2" w14:textId="77777777" w:rsidR="00DB4AF2" w:rsidRPr="006172B2" w:rsidRDefault="00DB4AF2" w:rsidP="00DB4AF2">
            <w:pPr>
              <w:jc w:val="right"/>
              <w:rPr>
                <w:sz w:val="16"/>
                <w:szCs w:val="16"/>
              </w:rPr>
            </w:pPr>
            <w:r w:rsidRPr="006172B2">
              <w:rPr>
                <w:sz w:val="16"/>
                <w:szCs w:val="16"/>
              </w:rPr>
              <w:t>-3,6</w:t>
            </w:r>
          </w:p>
        </w:tc>
        <w:tc>
          <w:tcPr>
            <w:tcW w:w="313" w:type="pct"/>
            <w:shd w:val="clear" w:color="auto" w:fill="auto"/>
            <w:hideMark/>
          </w:tcPr>
          <w:p w14:paraId="1E49F3F3" w14:textId="77777777" w:rsidR="00DB4AF2" w:rsidRPr="006172B2" w:rsidRDefault="00DB4AF2" w:rsidP="00DB4AF2">
            <w:pPr>
              <w:jc w:val="right"/>
              <w:rPr>
                <w:sz w:val="16"/>
                <w:szCs w:val="16"/>
              </w:rPr>
            </w:pPr>
            <w:r w:rsidRPr="006172B2">
              <w:rPr>
                <w:sz w:val="16"/>
                <w:szCs w:val="16"/>
              </w:rPr>
              <w:t>-2,1</w:t>
            </w:r>
          </w:p>
        </w:tc>
        <w:tc>
          <w:tcPr>
            <w:tcW w:w="328" w:type="pct"/>
            <w:shd w:val="clear" w:color="auto" w:fill="auto"/>
            <w:hideMark/>
          </w:tcPr>
          <w:p w14:paraId="16206C40" w14:textId="77777777" w:rsidR="00DB4AF2" w:rsidRPr="006172B2" w:rsidRDefault="00DB4AF2" w:rsidP="00DB4AF2">
            <w:pPr>
              <w:jc w:val="right"/>
              <w:rPr>
                <w:sz w:val="16"/>
                <w:szCs w:val="16"/>
              </w:rPr>
            </w:pPr>
            <w:r w:rsidRPr="006172B2">
              <w:rPr>
                <w:sz w:val="16"/>
                <w:szCs w:val="16"/>
              </w:rPr>
              <w:t>1,3</w:t>
            </w:r>
          </w:p>
        </w:tc>
        <w:tc>
          <w:tcPr>
            <w:tcW w:w="315" w:type="pct"/>
            <w:shd w:val="clear" w:color="auto" w:fill="auto"/>
            <w:hideMark/>
          </w:tcPr>
          <w:p w14:paraId="74E584DA" w14:textId="77777777" w:rsidR="00DB4AF2" w:rsidRPr="006172B2" w:rsidRDefault="00DB4AF2" w:rsidP="00DB4AF2">
            <w:pPr>
              <w:jc w:val="right"/>
              <w:rPr>
                <w:sz w:val="16"/>
                <w:szCs w:val="16"/>
              </w:rPr>
            </w:pPr>
            <w:r w:rsidRPr="006172B2">
              <w:rPr>
                <w:sz w:val="16"/>
                <w:szCs w:val="16"/>
              </w:rPr>
              <w:t>5,3</w:t>
            </w:r>
          </w:p>
        </w:tc>
        <w:tc>
          <w:tcPr>
            <w:tcW w:w="285" w:type="pct"/>
            <w:shd w:val="clear" w:color="auto" w:fill="auto"/>
            <w:hideMark/>
          </w:tcPr>
          <w:p w14:paraId="2426827A" w14:textId="77777777" w:rsidR="00DB4AF2" w:rsidRPr="006172B2" w:rsidRDefault="00DB4AF2" w:rsidP="00DB4AF2">
            <w:pPr>
              <w:jc w:val="right"/>
              <w:rPr>
                <w:sz w:val="16"/>
                <w:szCs w:val="16"/>
              </w:rPr>
            </w:pPr>
            <w:r w:rsidRPr="006172B2">
              <w:rPr>
                <w:sz w:val="16"/>
                <w:szCs w:val="16"/>
              </w:rPr>
              <w:t>9,9</w:t>
            </w:r>
          </w:p>
        </w:tc>
        <w:tc>
          <w:tcPr>
            <w:tcW w:w="283" w:type="pct"/>
            <w:shd w:val="clear" w:color="auto" w:fill="auto"/>
            <w:hideMark/>
          </w:tcPr>
          <w:p w14:paraId="74684FB8" w14:textId="77777777" w:rsidR="00DB4AF2" w:rsidRPr="006172B2" w:rsidRDefault="00DB4AF2" w:rsidP="00DB4AF2">
            <w:pPr>
              <w:jc w:val="right"/>
              <w:rPr>
                <w:sz w:val="16"/>
                <w:szCs w:val="16"/>
              </w:rPr>
            </w:pPr>
            <w:r w:rsidRPr="006172B2">
              <w:rPr>
                <w:sz w:val="16"/>
                <w:szCs w:val="16"/>
              </w:rPr>
              <w:t>13,5</w:t>
            </w:r>
          </w:p>
        </w:tc>
        <w:tc>
          <w:tcPr>
            <w:tcW w:w="283" w:type="pct"/>
            <w:shd w:val="clear" w:color="auto" w:fill="auto"/>
            <w:hideMark/>
          </w:tcPr>
          <w:p w14:paraId="60C73808" w14:textId="77777777" w:rsidR="00DB4AF2" w:rsidRPr="006172B2" w:rsidRDefault="00DB4AF2" w:rsidP="00DB4AF2">
            <w:pPr>
              <w:jc w:val="right"/>
              <w:rPr>
                <w:sz w:val="16"/>
                <w:szCs w:val="16"/>
              </w:rPr>
            </w:pPr>
            <w:r w:rsidRPr="006172B2">
              <w:rPr>
                <w:sz w:val="16"/>
                <w:szCs w:val="16"/>
              </w:rPr>
              <w:t>14,7</w:t>
            </w:r>
          </w:p>
        </w:tc>
        <w:tc>
          <w:tcPr>
            <w:tcW w:w="302" w:type="pct"/>
            <w:shd w:val="clear" w:color="auto" w:fill="auto"/>
            <w:hideMark/>
          </w:tcPr>
          <w:p w14:paraId="55BD8437" w14:textId="77777777" w:rsidR="00DB4AF2" w:rsidRPr="006172B2" w:rsidRDefault="00DB4AF2" w:rsidP="00DB4AF2">
            <w:pPr>
              <w:jc w:val="right"/>
              <w:rPr>
                <w:sz w:val="16"/>
                <w:szCs w:val="16"/>
              </w:rPr>
            </w:pPr>
            <w:r w:rsidRPr="006172B2">
              <w:rPr>
                <w:sz w:val="16"/>
                <w:szCs w:val="16"/>
              </w:rPr>
              <w:t>14,3</w:t>
            </w:r>
          </w:p>
        </w:tc>
        <w:tc>
          <w:tcPr>
            <w:tcW w:w="305" w:type="pct"/>
            <w:shd w:val="clear" w:color="auto" w:fill="auto"/>
            <w:hideMark/>
          </w:tcPr>
          <w:p w14:paraId="62860EBD" w14:textId="77777777" w:rsidR="00DB4AF2" w:rsidRPr="006172B2" w:rsidRDefault="00DB4AF2" w:rsidP="00DB4AF2">
            <w:pPr>
              <w:jc w:val="right"/>
              <w:rPr>
                <w:sz w:val="16"/>
                <w:szCs w:val="16"/>
              </w:rPr>
            </w:pPr>
            <w:r w:rsidRPr="006172B2">
              <w:rPr>
                <w:sz w:val="16"/>
                <w:szCs w:val="16"/>
              </w:rPr>
              <w:t>10,5</w:t>
            </w:r>
          </w:p>
        </w:tc>
        <w:tc>
          <w:tcPr>
            <w:tcW w:w="314" w:type="pct"/>
            <w:shd w:val="clear" w:color="auto" w:fill="auto"/>
            <w:hideMark/>
          </w:tcPr>
          <w:p w14:paraId="4BF063EB" w14:textId="77777777" w:rsidR="00DB4AF2" w:rsidRPr="006172B2" w:rsidRDefault="00DB4AF2" w:rsidP="00DB4AF2">
            <w:pPr>
              <w:jc w:val="right"/>
              <w:rPr>
                <w:sz w:val="16"/>
                <w:szCs w:val="16"/>
              </w:rPr>
            </w:pPr>
            <w:r w:rsidRPr="006172B2">
              <w:rPr>
                <w:sz w:val="16"/>
                <w:szCs w:val="16"/>
              </w:rPr>
              <w:t>6,0</w:t>
            </w:r>
          </w:p>
        </w:tc>
        <w:tc>
          <w:tcPr>
            <w:tcW w:w="313" w:type="pct"/>
            <w:shd w:val="clear" w:color="auto" w:fill="auto"/>
            <w:hideMark/>
          </w:tcPr>
          <w:p w14:paraId="6036007E" w14:textId="77777777" w:rsidR="00DB4AF2" w:rsidRPr="006172B2" w:rsidRDefault="00DB4AF2" w:rsidP="00DB4AF2">
            <w:pPr>
              <w:jc w:val="right"/>
              <w:rPr>
                <w:sz w:val="16"/>
                <w:szCs w:val="16"/>
              </w:rPr>
            </w:pPr>
            <w:r w:rsidRPr="006172B2">
              <w:rPr>
                <w:sz w:val="16"/>
                <w:szCs w:val="16"/>
              </w:rPr>
              <w:t>1,9</w:t>
            </w:r>
          </w:p>
        </w:tc>
        <w:tc>
          <w:tcPr>
            <w:tcW w:w="313" w:type="pct"/>
            <w:shd w:val="clear" w:color="auto" w:fill="auto"/>
            <w:hideMark/>
          </w:tcPr>
          <w:p w14:paraId="12BDBE9D" w14:textId="77777777" w:rsidR="00DB4AF2" w:rsidRPr="006172B2" w:rsidRDefault="00DB4AF2" w:rsidP="00DB4AF2">
            <w:pPr>
              <w:jc w:val="right"/>
              <w:rPr>
                <w:sz w:val="16"/>
                <w:szCs w:val="16"/>
              </w:rPr>
            </w:pPr>
            <w:r w:rsidRPr="006172B2">
              <w:rPr>
                <w:sz w:val="16"/>
                <w:szCs w:val="16"/>
              </w:rPr>
              <w:t>-1,6</w:t>
            </w:r>
          </w:p>
        </w:tc>
        <w:tc>
          <w:tcPr>
            <w:tcW w:w="314" w:type="pct"/>
            <w:shd w:val="clear" w:color="auto" w:fill="auto"/>
            <w:hideMark/>
          </w:tcPr>
          <w:p w14:paraId="14464289" w14:textId="77777777" w:rsidR="00DB4AF2" w:rsidRPr="006172B2" w:rsidRDefault="00DB4AF2" w:rsidP="00DB4AF2">
            <w:pPr>
              <w:jc w:val="right"/>
              <w:rPr>
                <w:sz w:val="16"/>
                <w:szCs w:val="16"/>
              </w:rPr>
            </w:pPr>
            <w:r w:rsidRPr="006172B2">
              <w:rPr>
                <w:sz w:val="16"/>
                <w:szCs w:val="16"/>
              </w:rPr>
              <w:t>5,8</w:t>
            </w:r>
          </w:p>
        </w:tc>
      </w:tr>
      <w:tr w:rsidR="00060226" w:rsidRPr="006172B2" w14:paraId="5A8F9F61" w14:textId="77777777" w:rsidTr="00DB4AF2">
        <w:trPr>
          <w:jc w:val="center"/>
        </w:trPr>
        <w:tc>
          <w:tcPr>
            <w:tcW w:w="1020" w:type="pct"/>
            <w:shd w:val="clear" w:color="auto" w:fill="auto"/>
            <w:hideMark/>
          </w:tcPr>
          <w:p w14:paraId="70C815C6" w14:textId="77777777" w:rsidR="00DB4AF2" w:rsidRPr="006172B2" w:rsidRDefault="00DB4AF2" w:rsidP="00DB4AF2">
            <w:pPr>
              <w:rPr>
                <w:sz w:val="16"/>
                <w:szCs w:val="16"/>
              </w:rPr>
            </w:pPr>
            <w:r w:rsidRPr="006172B2">
              <w:rPr>
                <w:sz w:val="16"/>
                <w:szCs w:val="16"/>
              </w:rPr>
              <w:t>Нормална вредност</w:t>
            </w:r>
          </w:p>
        </w:tc>
        <w:tc>
          <w:tcPr>
            <w:tcW w:w="313" w:type="pct"/>
            <w:shd w:val="clear" w:color="auto" w:fill="auto"/>
            <w:hideMark/>
          </w:tcPr>
          <w:p w14:paraId="46F84BA2" w14:textId="77777777" w:rsidR="00DB4AF2" w:rsidRPr="006172B2" w:rsidRDefault="00DB4AF2" w:rsidP="00DB4AF2">
            <w:pPr>
              <w:jc w:val="right"/>
              <w:rPr>
                <w:sz w:val="16"/>
                <w:szCs w:val="16"/>
              </w:rPr>
            </w:pPr>
            <w:r w:rsidRPr="006172B2">
              <w:rPr>
                <w:sz w:val="16"/>
                <w:szCs w:val="16"/>
              </w:rPr>
              <w:t>0,2</w:t>
            </w:r>
          </w:p>
        </w:tc>
        <w:tc>
          <w:tcPr>
            <w:tcW w:w="313" w:type="pct"/>
            <w:shd w:val="clear" w:color="auto" w:fill="auto"/>
            <w:hideMark/>
          </w:tcPr>
          <w:p w14:paraId="3E7A65AF" w14:textId="77777777" w:rsidR="00DB4AF2" w:rsidRPr="006172B2" w:rsidRDefault="00DB4AF2" w:rsidP="00DB4AF2">
            <w:pPr>
              <w:jc w:val="right"/>
              <w:rPr>
                <w:sz w:val="16"/>
                <w:szCs w:val="16"/>
              </w:rPr>
            </w:pPr>
            <w:r w:rsidRPr="006172B2">
              <w:rPr>
                <w:sz w:val="16"/>
                <w:szCs w:val="16"/>
              </w:rPr>
              <w:t>2,4</w:t>
            </w:r>
          </w:p>
        </w:tc>
        <w:tc>
          <w:tcPr>
            <w:tcW w:w="328" w:type="pct"/>
            <w:shd w:val="clear" w:color="auto" w:fill="auto"/>
            <w:hideMark/>
          </w:tcPr>
          <w:p w14:paraId="789BD0A0" w14:textId="77777777" w:rsidR="00DB4AF2" w:rsidRPr="006172B2" w:rsidRDefault="00DB4AF2" w:rsidP="00DB4AF2">
            <w:pPr>
              <w:jc w:val="right"/>
              <w:rPr>
                <w:sz w:val="16"/>
                <w:szCs w:val="16"/>
              </w:rPr>
            </w:pPr>
            <w:r w:rsidRPr="006172B2">
              <w:rPr>
                <w:sz w:val="16"/>
                <w:szCs w:val="16"/>
              </w:rPr>
              <w:t>6,9</w:t>
            </w:r>
          </w:p>
        </w:tc>
        <w:tc>
          <w:tcPr>
            <w:tcW w:w="315" w:type="pct"/>
            <w:shd w:val="clear" w:color="auto" w:fill="auto"/>
            <w:hideMark/>
          </w:tcPr>
          <w:p w14:paraId="0C9F731A" w14:textId="77777777" w:rsidR="00DB4AF2" w:rsidRPr="006172B2" w:rsidRDefault="00DB4AF2" w:rsidP="00DB4AF2">
            <w:pPr>
              <w:jc w:val="right"/>
              <w:rPr>
                <w:sz w:val="16"/>
                <w:szCs w:val="16"/>
              </w:rPr>
            </w:pPr>
            <w:r w:rsidRPr="006172B2">
              <w:rPr>
                <w:sz w:val="16"/>
                <w:szCs w:val="16"/>
              </w:rPr>
              <w:t>11,8</w:t>
            </w:r>
          </w:p>
        </w:tc>
        <w:tc>
          <w:tcPr>
            <w:tcW w:w="285" w:type="pct"/>
            <w:shd w:val="clear" w:color="auto" w:fill="auto"/>
            <w:hideMark/>
          </w:tcPr>
          <w:p w14:paraId="5C0F725A" w14:textId="77777777" w:rsidR="00DB4AF2" w:rsidRPr="006172B2" w:rsidRDefault="00DB4AF2" w:rsidP="00DB4AF2">
            <w:pPr>
              <w:jc w:val="right"/>
              <w:rPr>
                <w:sz w:val="16"/>
                <w:szCs w:val="16"/>
              </w:rPr>
            </w:pPr>
            <w:r w:rsidRPr="006172B2">
              <w:rPr>
                <w:sz w:val="16"/>
                <w:szCs w:val="16"/>
              </w:rPr>
              <w:t>16,4</w:t>
            </w:r>
          </w:p>
        </w:tc>
        <w:tc>
          <w:tcPr>
            <w:tcW w:w="283" w:type="pct"/>
            <w:shd w:val="clear" w:color="auto" w:fill="auto"/>
            <w:hideMark/>
          </w:tcPr>
          <w:p w14:paraId="57A2D297" w14:textId="77777777" w:rsidR="00DB4AF2" w:rsidRPr="006172B2" w:rsidRDefault="00DB4AF2" w:rsidP="00DB4AF2">
            <w:pPr>
              <w:jc w:val="right"/>
              <w:rPr>
                <w:sz w:val="16"/>
                <w:szCs w:val="16"/>
              </w:rPr>
            </w:pPr>
            <w:r w:rsidRPr="006172B2">
              <w:rPr>
                <w:sz w:val="16"/>
                <w:szCs w:val="16"/>
              </w:rPr>
              <w:t>20,4</w:t>
            </w:r>
          </w:p>
        </w:tc>
        <w:tc>
          <w:tcPr>
            <w:tcW w:w="283" w:type="pct"/>
            <w:shd w:val="clear" w:color="auto" w:fill="auto"/>
            <w:hideMark/>
          </w:tcPr>
          <w:p w14:paraId="1C75DA47" w14:textId="77777777" w:rsidR="00DB4AF2" w:rsidRPr="006172B2" w:rsidRDefault="00DB4AF2" w:rsidP="00DB4AF2">
            <w:pPr>
              <w:jc w:val="right"/>
              <w:rPr>
                <w:sz w:val="16"/>
                <w:szCs w:val="16"/>
              </w:rPr>
            </w:pPr>
            <w:r w:rsidRPr="006172B2">
              <w:rPr>
                <w:sz w:val="16"/>
                <w:szCs w:val="16"/>
              </w:rPr>
              <w:t>22,3</w:t>
            </w:r>
          </w:p>
        </w:tc>
        <w:tc>
          <w:tcPr>
            <w:tcW w:w="302" w:type="pct"/>
            <w:shd w:val="clear" w:color="auto" w:fill="auto"/>
            <w:hideMark/>
          </w:tcPr>
          <w:p w14:paraId="70438D16" w14:textId="77777777" w:rsidR="00DB4AF2" w:rsidRPr="006172B2" w:rsidRDefault="00DB4AF2" w:rsidP="00DB4AF2">
            <w:pPr>
              <w:jc w:val="right"/>
              <w:rPr>
                <w:sz w:val="16"/>
                <w:szCs w:val="16"/>
              </w:rPr>
            </w:pPr>
            <w:r w:rsidRPr="006172B2">
              <w:rPr>
                <w:sz w:val="16"/>
                <w:szCs w:val="16"/>
              </w:rPr>
              <w:t>22,0</w:t>
            </w:r>
          </w:p>
        </w:tc>
        <w:tc>
          <w:tcPr>
            <w:tcW w:w="305" w:type="pct"/>
            <w:shd w:val="clear" w:color="auto" w:fill="auto"/>
            <w:hideMark/>
          </w:tcPr>
          <w:p w14:paraId="6A888724" w14:textId="77777777" w:rsidR="00DB4AF2" w:rsidRPr="006172B2" w:rsidRDefault="00DB4AF2" w:rsidP="00DB4AF2">
            <w:pPr>
              <w:jc w:val="right"/>
              <w:rPr>
                <w:sz w:val="16"/>
                <w:szCs w:val="16"/>
              </w:rPr>
            </w:pPr>
            <w:r w:rsidRPr="006172B2">
              <w:rPr>
                <w:sz w:val="16"/>
                <w:szCs w:val="16"/>
              </w:rPr>
              <w:t>16,8</w:t>
            </w:r>
          </w:p>
        </w:tc>
        <w:tc>
          <w:tcPr>
            <w:tcW w:w="314" w:type="pct"/>
            <w:shd w:val="clear" w:color="auto" w:fill="auto"/>
            <w:hideMark/>
          </w:tcPr>
          <w:p w14:paraId="12B55D8D" w14:textId="77777777" w:rsidR="00DB4AF2" w:rsidRPr="006172B2" w:rsidRDefault="00DB4AF2" w:rsidP="00DB4AF2">
            <w:pPr>
              <w:jc w:val="right"/>
              <w:rPr>
                <w:sz w:val="16"/>
                <w:szCs w:val="16"/>
              </w:rPr>
            </w:pPr>
            <w:r w:rsidRPr="006172B2">
              <w:rPr>
                <w:sz w:val="16"/>
                <w:szCs w:val="16"/>
              </w:rPr>
              <w:t>11,5</w:t>
            </w:r>
          </w:p>
        </w:tc>
        <w:tc>
          <w:tcPr>
            <w:tcW w:w="313" w:type="pct"/>
            <w:shd w:val="clear" w:color="auto" w:fill="auto"/>
            <w:hideMark/>
          </w:tcPr>
          <w:p w14:paraId="52D2AC29" w14:textId="77777777" w:rsidR="00DB4AF2" w:rsidRPr="006172B2" w:rsidRDefault="00DB4AF2" w:rsidP="00DB4AF2">
            <w:pPr>
              <w:jc w:val="right"/>
              <w:rPr>
                <w:sz w:val="16"/>
                <w:szCs w:val="16"/>
              </w:rPr>
            </w:pPr>
            <w:r w:rsidRPr="006172B2">
              <w:rPr>
                <w:sz w:val="16"/>
                <w:szCs w:val="16"/>
              </w:rPr>
              <w:t>6,4</w:t>
            </w:r>
          </w:p>
        </w:tc>
        <w:tc>
          <w:tcPr>
            <w:tcW w:w="313" w:type="pct"/>
            <w:shd w:val="clear" w:color="auto" w:fill="auto"/>
            <w:hideMark/>
          </w:tcPr>
          <w:p w14:paraId="772374BC" w14:textId="77777777" w:rsidR="00DB4AF2" w:rsidRPr="006172B2" w:rsidRDefault="00DB4AF2" w:rsidP="00DB4AF2">
            <w:pPr>
              <w:jc w:val="right"/>
              <w:rPr>
                <w:sz w:val="16"/>
                <w:szCs w:val="16"/>
              </w:rPr>
            </w:pPr>
            <w:r w:rsidRPr="006172B2">
              <w:rPr>
                <w:sz w:val="16"/>
                <w:szCs w:val="16"/>
              </w:rPr>
              <w:t>1,7</w:t>
            </w:r>
          </w:p>
        </w:tc>
        <w:tc>
          <w:tcPr>
            <w:tcW w:w="314" w:type="pct"/>
            <w:shd w:val="clear" w:color="auto" w:fill="auto"/>
            <w:hideMark/>
          </w:tcPr>
          <w:p w14:paraId="26425A51" w14:textId="77777777" w:rsidR="00DB4AF2" w:rsidRPr="006172B2" w:rsidRDefault="00DB4AF2" w:rsidP="00DB4AF2">
            <w:pPr>
              <w:jc w:val="right"/>
              <w:rPr>
                <w:sz w:val="16"/>
                <w:szCs w:val="16"/>
              </w:rPr>
            </w:pPr>
            <w:r w:rsidRPr="006172B2">
              <w:rPr>
                <w:sz w:val="16"/>
                <w:szCs w:val="16"/>
              </w:rPr>
              <w:t>11,6</w:t>
            </w:r>
          </w:p>
        </w:tc>
      </w:tr>
      <w:tr w:rsidR="00060226" w:rsidRPr="006172B2" w14:paraId="41A23C22" w14:textId="77777777" w:rsidTr="00DB4AF2">
        <w:trPr>
          <w:jc w:val="center"/>
        </w:trPr>
        <w:tc>
          <w:tcPr>
            <w:tcW w:w="1020" w:type="pct"/>
            <w:shd w:val="clear" w:color="auto" w:fill="auto"/>
            <w:hideMark/>
          </w:tcPr>
          <w:p w14:paraId="52E230CB" w14:textId="77777777" w:rsidR="00DB4AF2" w:rsidRPr="006172B2" w:rsidRDefault="00DB4AF2" w:rsidP="00DB4AF2">
            <w:pPr>
              <w:rPr>
                <w:sz w:val="16"/>
                <w:szCs w:val="16"/>
              </w:rPr>
            </w:pPr>
            <w:r w:rsidRPr="006172B2">
              <w:rPr>
                <w:sz w:val="16"/>
                <w:szCs w:val="16"/>
              </w:rPr>
              <w:t>Апсолутни максимум</w:t>
            </w:r>
          </w:p>
        </w:tc>
        <w:tc>
          <w:tcPr>
            <w:tcW w:w="313" w:type="pct"/>
            <w:shd w:val="clear" w:color="auto" w:fill="auto"/>
            <w:hideMark/>
          </w:tcPr>
          <w:p w14:paraId="4A76AC72" w14:textId="77777777" w:rsidR="00DB4AF2" w:rsidRPr="006172B2" w:rsidRDefault="00DB4AF2" w:rsidP="00DB4AF2">
            <w:pPr>
              <w:jc w:val="right"/>
              <w:rPr>
                <w:sz w:val="16"/>
                <w:szCs w:val="16"/>
              </w:rPr>
            </w:pPr>
            <w:r w:rsidRPr="006172B2">
              <w:rPr>
                <w:sz w:val="16"/>
                <w:szCs w:val="16"/>
              </w:rPr>
              <w:t>20,0</w:t>
            </w:r>
          </w:p>
        </w:tc>
        <w:tc>
          <w:tcPr>
            <w:tcW w:w="313" w:type="pct"/>
            <w:shd w:val="clear" w:color="auto" w:fill="auto"/>
            <w:hideMark/>
          </w:tcPr>
          <w:p w14:paraId="45C25CF1" w14:textId="77777777" w:rsidR="00DB4AF2" w:rsidRPr="006172B2" w:rsidRDefault="00DB4AF2" w:rsidP="00DB4AF2">
            <w:pPr>
              <w:jc w:val="right"/>
              <w:rPr>
                <w:sz w:val="16"/>
                <w:szCs w:val="16"/>
              </w:rPr>
            </w:pPr>
            <w:r w:rsidRPr="006172B2">
              <w:rPr>
                <w:sz w:val="16"/>
                <w:szCs w:val="16"/>
              </w:rPr>
              <w:t>24,8</w:t>
            </w:r>
          </w:p>
        </w:tc>
        <w:tc>
          <w:tcPr>
            <w:tcW w:w="328" w:type="pct"/>
            <w:shd w:val="clear" w:color="auto" w:fill="auto"/>
            <w:hideMark/>
          </w:tcPr>
          <w:p w14:paraId="4C7466FC" w14:textId="77777777" w:rsidR="00DB4AF2" w:rsidRPr="006172B2" w:rsidRDefault="00DB4AF2" w:rsidP="00DB4AF2">
            <w:pPr>
              <w:jc w:val="right"/>
              <w:rPr>
                <w:sz w:val="16"/>
                <w:szCs w:val="16"/>
              </w:rPr>
            </w:pPr>
            <w:r w:rsidRPr="006172B2">
              <w:rPr>
                <w:sz w:val="16"/>
                <w:szCs w:val="16"/>
              </w:rPr>
              <w:t>27,0</w:t>
            </w:r>
          </w:p>
        </w:tc>
        <w:tc>
          <w:tcPr>
            <w:tcW w:w="315" w:type="pct"/>
            <w:shd w:val="clear" w:color="auto" w:fill="auto"/>
            <w:hideMark/>
          </w:tcPr>
          <w:p w14:paraId="289FBECB" w14:textId="77777777" w:rsidR="00DB4AF2" w:rsidRPr="006172B2" w:rsidRDefault="00DB4AF2" w:rsidP="00DB4AF2">
            <w:pPr>
              <w:jc w:val="right"/>
              <w:rPr>
                <w:sz w:val="16"/>
                <w:szCs w:val="16"/>
              </w:rPr>
            </w:pPr>
            <w:r w:rsidRPr="006172B2">
              <w:rPr>
                <w:sz w:val="16"/>
                <w:szCs w:val="16"/>
              </w:rPr>
              <w:t>32,5</w:t>
            </w:r>
          </w:p>
        </w:tc>
        <w:tc>
          <w:tcPr>
            <w:tcW w:w="285" w:type="pct"/>
            <w:shd w:val="clear" w:color="auto" w:fill="auto"/>
            <w:hideMark/>
          </w:tcPr>
          <w:p w14:paraId="13674525" w14:textId="77777777" w:rsidR="00DB4AF2" w:rsidRPr="006172B2" w:rsidRDefault="00DB4AF2" w:rsidP="00DB4AF2">
            <w:pPr>
              <w:jc w:val="right"/>
              <w:rPr>
                <w:sz w:val="16"/>
                <w:szCs w:val="16"/>
              </w:rPr>
            </w:pPr>
            <w:r w:rsidRPr="006172B2">
              <w:rPr>
                <w:sz w:val="16"/>
                <w:szCs w:val="16"/>
              </w:rPr>
              <w:t>35,0</w:t>
            </w:r>
          </w:p>
        </w:tc>
        <w:tc>
          <w:tcPr>
            <w:tcW w:w="283" w:type="pct"/>
            <w:shd w:val="clear" w:color="auto" w:fill="auto"/>
            <w:hideMark/>
          </w:tcPr>
          <w:p w14:paraId="7BD45648" w14:textId="77777777" w:rsidR="00DB4AF2" w:rsidRPr="006172B2" w:rsidRDefault="00DB4AF2" w:rsidP="00DB4AF2">
            <w:pPr>
              <w:jc w:val="right"/>
              <w:rPr>
                <w:sz w:val="16"/>
                <w:szCs w:val="16"/>
              </w:rPr>
            </w:pPr>
            <w:r w:rsidRPr="006172B2">
              <w:rPr>
                <w:sz w:val="16"/>
                <w:szCs w:val="16"/>
              </w:rPr>
              <w:t>38,6</w:t>
            </w:r>
          </w:p>
        </w:tc>
        <w:tc>
          <w:tcPr>
            <w:tcW w:w="283" w:type="pct"/>
            <w:shd w:val="clear" w:color="auto" w:fill="auto"/>
            <w:hideMark/>
          </w:tcPr>
          <w:p w14:paraId="1BFF110E" w14:textId="77777777" w:rsidR="00DB4AF2" w:rsidRPr="006172B2" w:rsidRDefault="00DB4AF2" w:rsidP="00DB4AF2">
            <w:pPr>
              <w:jc w:val="right"/>
              <w:rPr>
                <w:sz w:val="16"/>
                <w:szCs w:val="16"/>
              </w:rPr>
            </w:pPr>
            <w:r w:rsidRPr="006172B2">
              <w:rPr>
                <w:sz w:val="16"/>
                <w:szCs w:val="16"/>
              </w:rPr>
              <w:t>43,7</w:t>
            </w:r>
          </w:p>
        </w:tc>
        <w:tc>
          <w:tcPr>
            <w:tcW w:w="302" w:type="pct"/>
            <w:shd w:val="clear" w:color="auto" w:fill="auto"/>
            <w:hideMark/>
          </w:tcPr>
          <w:p w14:paraId="233DF42B" w14:textId="77777777" w:rsidR="00DB4AF2" w:rsidRPr="006172B2" w:rsidRDefault="00DB4AF2" w:rsidP="00DB4AF2">
            <w:pPr>
              <w:jc w:val="right"/>
              <w:rPr>
                <w:sz w:val="16"/>
                <w:szCs w:val="16"/>
              </w:rPr>
            </w:pPr>
            <w:r w:rsidRPr="006172B2">
              <w:rPr>
                <w:sz w:val="16"/>
                <w:szCs w:val="16"/>
              </w:rPr>
              <w:t>41,3</w:t>
            </w:r>
          </w:p>
        </w:tc>
        <w:tc>
          <w:tcPr>
            <w:tcW w:w="305" w:type="pct"/>
            <w:shd w:val="clear" w:color="auto" w:fill="auto"/>
            <w:hideMark/>
          </w:tcPr>
          <w:p w14:paraId="1ACCE44C" w14:textId="77777777" w:rsidR="00DB4AF2" w:rsidRPr="006172B2" w:rsidRDefault="00DB4AF2" w:rsidP="00DB4AF2">
            <w:pPr>
              <w:jc w:val="right"/>
              <w:rPr>
                <w:sz w:val="16"/>
                <w:szCs w:val="16"/>
              </w:rPr>
            </w:pPr>
            <w:r w:rsidRPr="006172B2">
              <w:rPr>
                <w:sz w:val="16"/>
                <w:szCs w:val="16"/>
              </w:rPr>
              <w:t>37,4</w:t>
            </w:r>
          </w:p>
        </w:tc>
        <w:tc>
          <w:tcPr>
            <w:tcW w:w="314" w:type="pct"/>
            <w:shd w:val="clear" w:color="auto" w:fill="auto"/>
            <w:hideMark/>
          </w:tcPr>
          <w:p w14:paraId="415F06CF" w14:textId="77777777" w:rsidR="00DB4AF2" w:rsidRPr="006172B2" w:rsidRDefault="00DB4AF2" w:rsidP="00DB4AF2">
            <w:pPr>
              <w:jc w:val="right"/>
              <w:rPr>
                <w:sz w:val="16"/>
                <w:szCs w:val="16"/>
              </w:rPr>
            </w:pPr>
            <w:r w:rsidRPr="006172B2">
              <w:rPr>
                <w:sz w:val="16"/>
                <w:szCs w:val="16"/>
              </w:rPr>
              <w:t>35,0</w:t>
            </w:r>
          </w:p>
        </w:tc>
        <w:tc>
          <w:tcPr>
            <w:tcW w:w="313" w:type="pct"/>
            <w:shd w:val="clear" w:color="auto" w:fill="auto"/>
            <w:hideMark/>
          </w:tcPr>
          <w:p w14:paraId="75950CCF" w14:textId="77777777" w:rsidR="00DB4AF2" w:rsidRPr="006172B2" w:rsidRDefault="00DB4AF2" w:rsidP="00DB4AF2">
            <w:pPr>
              <w:jc w:val="right"/>
              <w:rPr>
                <w:sz w:val="16"/>
                <w:szCs w:val="16"/>
              </w:rPr>
            </w:pPr>
            <w:r w:rsidRPr="006172B2">
              <w:rPr>
                <w:sz w:val="16"/>
                <w:szCs w:val="16"/>
              </w:rPr>
              <w:t>28,6</w:t>
            </w:r>
          </w:p>
        </w:tc>
        <w:tc>
          <w:tcPr>
            <w:tcW w:w="313" w:type="pct"/>
            <w:shd w:val="clear" w:color="auto" w:fill="auto"/>
            <w:hideMark/>
          </w:tcPr>
          <w:p w14:paraId="72196AB1" w14:textId="77777777" w:rsidR="00DB4AF2" w:rsidRPr="006172B2" w:rsidRDefault="00DB4AF2" w:rsidP="00DB4AF2">
            <w:pPr>
              <w:jc w:val="right"/>
              <w:rPr>
                <w:sz w:val="16"/>
                <w:szCs w:val="16"/>
              </w:rPr>
            </w:pPr>
            <w:r w:rsidRPr="006172B2">
              <w:rPr>
                <w:sz w:val="16"/>
                <w:szCs w:val="16"/>
              </w:rPr>
              <w:t>21,4</w:t>
            </w:r>
          </w:p>
        </w:tc>
        <w:tc>
          <w:tcPr>
            <w:tcW w:w="314" w:type="pct"/>
            <w:shd w:val="clear" w:color="auto" w:fill="auto"/>
            <w:hideMark/>
          </w:tcPr>
          <w:p w14:paraId="541EEE21" w14:textId="77777777" w:rsidR="00DB4AF2" w:rsidRPr="006172B2" w:rsidRDefault="00DB4AF2" w:rsidP="00DB4AF2">
            <w:pPr>
              <w:jc w:val="right"/>
              <w:rPr>
                <w:sz w:val="16"/>
                <w:szCs w:val="16"/>
              </w:rPr>
            </w:pPr>
            <w:r w:rsidRPr="006172B2">
              <w:rPr>
                <w:sz w:val="16"/>
                <w:szCs w:val="16"/>
              </w:rPr>
              <w:t>43,7</w:t>
            </w:r>
          </w:p>
        </w:tc>
      </w:tr>
      <w:tr w:rsidR="00060226" w:rsidRPr="006172B2" w14:paraId="143A73E5" w14:textId="77777777" w:rsidTr="00DB4AF2">
        <w:trPr>
          <w:jc w:val="center"/>
        </w:trPr>
        <w:tc>
          <w:tcPr>
            <w:tcW w:w="1020" w:type="pct"/>
            <w:shd w:val="clear" w:color="auto" w:fill="auto"/>
            <w:hideMark/>
          </w:tcPr>
          <w:p w14:paraId="07E9BD85" w14:textId="77777777" w:rsidR="00DB4AF2" w:rsidRPr="006172B2" w:rsidRDefault="00DB4AF2" w:rsidP="00DB4AF2">
            <w:pPr>
              <w:rPr>
                <w:sz w:val="16"/>
                <w:szCs w:val="16"/>
              </w:rPr>
            </w:pPr>
            <w:r w:rsidRPr="006172B2">
              <w:rPr>
                <w:sz w:val="16"/>
                <w:szCs w:val="16"/>
              </w:rPr>
              <w:lastRenderedPageBreak/>
              <w:t>Апсолутни минимум</w:t>
            </w:r>
          </w:p>
        </w:tc>
        <w:tc>
          <w:tcPr>
            <w:tcW w:w="313" w:type="pct"/>
            <w:shd w:val="clear" w:color="auto" w:fill="auto"/>
            <w:hideMark/>
          </w:tcPr>
          <w:p w14:paraId="2D1850A3" w14:textId="77777777" w:rsidR="00DB4AF2" w:rsidRPr="006172B2" w:rsidRDefault="00DB4AF2" w:rsidP="00DB4AF2">
            <w:pPr>
              <w:jc w:val="right"/>
              <w:rPr>
                <w:sz w:val="16"/>
                <w:szCs w:val="16"/>
              </w:rPr>
            </w:pPr>
            <w:r w:rsidRPr="006172B2">
              <w:rPr>
                <w:sz w:val="16"/>
                <w:szCs w:val="16"/>
              </w:rPr>
              <w:t>-25,2</w:t>
            </w:r>
          </w:p>
        </w:tc>
        <w:tc>
          <w:tcPr>
            <w:tcW w:w="313" w:type="pct"/>
            <w:shd w:val="clear" w:color="auto" w:fill="auto"/>
            <w:hideMark/>
          </w:tcPr>
          <w:p w14:paraId="18DA5555" w14:textId="77777777" w:rsidR="00DB4AF2" w:rsidRPr="006172B2" w:rsidRDefault="00DB4AF2" w:rsidP="00DB4AF2">
            <w:pPr>
              <w:jc w:val="right"/>
              <w:rPr>
                <w:sz w:val="16"/>
                <w:szCs w:val="16"/>
              </w:rPr>
            </w:pPr>
            <w:r w:rsidRPr="006172B2">
              <w:rPr>
                <w:sz w:val="16"/>
                <w:szCs w:val="16"/>
              </w:rPr>
              <w:t>-24,0</w:t>
            </w:r>
          </w:p>
        </w:tc>
        <w:tc>
          <w:tcPr>
            <w:tcW w:w="328" w:type="pct"/>
            <w:shd w:val="clear" w:color="auto" w:fill="auto"/>
            <w:hideMark/>
          </w:tcPr>
          <w:p w14:paraId="0B0868BC" w14:textId="77777777" w:rsidR="00DB4AF2" w:rsidRPr="006172B2" w:rsidRDefault="00DB4AF2" w:rsidP="00DB4AF2">
            <w:pPr>
              <w:jc w:val="right"/>
              <w:rPr>
                <w:sz w:val="16"/>
                <w:szCs w:val="16"/>
              </w:rPr>
            </w:pPr>
            <w:r w:rsidRPr="006172B2">
              <w:rPr>
                <w:sz w:val="16"/>
                <w:szCs w:val="16"/>
              </w:rPr>
              <w:t>-17,3</w:t>
            </w:r>
          </w:p>
        </w:tc>
        <w:tc>
          <w:tcPr>
            <w:tcW w:w="315" w:type="pct"/>
            <w:shd w:val="clear" w:color="auto" w:fill="auto"/>
            <w:hideMark/>
          </w:tcPr>
          <w:p w14:paraId="5CA6B961" w14:textId="77777777" w:rsidR="00DB4AF2" w:rsidRPr="006172B2" w:rsidRDefault="00DB4AF2" w:rsidP="00DB4AF2">
            <w:pPr>
              <w:jc w:val="right"/>
              <w:rPr>
                <w:sz w:val="16"/>
                <w:szCs w:val="16"/>
              </w:rPr>
            </w:pPr>
            <w:r w:rsidRPr="006172B2">
              <w:rPr>
                <w:sz w:val="16"/>
                <w:szCs w:val="16"/>
              </w:rPr>
              <w:t>-6,1</w:t>
            </w:r>
          </w:p>
        </w:tc>
        <w:tc>
          <w:tcPr>
            <w:tcW w:w="285" w:type="pct"/>
            <w:shd w:val="clear" w:color="auto" w:fill="auto"/>
            <w:hideMark/>
          </w:tcPr>
          <w:p w14:paraId="0322AA37" w14:textId="77777777" w:rsidR="00DB4AF2" w:rsidRPr="006172B2" w:rsidRDefault="00DB4AF2" w:rsidP="00DB4AF2">
            <w:pPr>
              <w:jc w:val="right"/>
              <w:rPr>
                <w:sz w:val="16"/>
                <w:szCs w:val="16"/>
              </w:rPr>
            </w:pPr>
            <w:r w:rsidRPr="006172B2">
              <w:rPr>
                <w:sz w:val="16"/>
                <w:szCs w:val="16"/>
              </w:rPr>
              <w:t>-0,4</w:t>
            </w:r>
          </w:p>
        </w:tc>
        <w:tc>
          <w:tcPr>
            <w:tcW w:w="283" w:type="pct"/>
            <w:shd w:val="clear" w:color="auto" w:fill="auto"/>
            <w:hideMark/>
          </w:tcPr>
          <w:p w14:paraId="63E8A9A4" w14:textId="77777777" w:rsidR="00DB4AF2" w:rsidRPr="006172B2" w:rsidRDefault="00DB4AF2" w:rsidP="00DB4AF2">
            <w:pPr>
              <w:jc w:val="right"/>
              <w:rPr>
                <w:sz w:val="16"/>
                <w:szCs w:val="16"/>
              </w:rPr>
            </w:pPr>
            <w:r w:rsidRPr="006172B2">
              <w:rPr>
                <w:sz w:val="16"/>
                <w:szCs w:val="16"/>
              </w:rPr>
              <w:t>4,8</w:t>
            </w:r>
          </w:p>
        </w:tc>
        <w:tc>
          <w:tcPr>
            <w:tcW w:w="283" w:type="pct"/>
            <w:shd w:val="clear" w:color="auto" w:fill="auto"/>
            <w:hideMark/>
          </w:tcPr>
          <w:p w14:paraId="6FC0D21E" w14:textId="77777777" w:rsidR="00DB4AF2" w:rsidRPr="006172B2" w:rsidRDefault="00DB4AF2" w:rsidP="00DB4AF2">
            <w:pPr>
              <w:jc w:val="right"/>
              <w:rPr>
                <w:sz w:val="16"/>
                <w:szCs w:val="16"/>
              </w:rPr>
            </w:pPr>
            <w:r w:rsidRPr="006172B2">
              <w:rPr>
                <w:sz w:val="16"/>
                <w:szCs w:val="16"/>
              </w:rPr>
              <w:t>5,4</w:t>
            </w:r>
          </w:p>
        </w:tc>
        <w:tc>
          <w:tcPr>
            <w:tcW w:w="302" w:type="pct"/>
            <w:shd w:val="clear" w:color="auto" w:fill="auto"/>
            <w:hideMark/>
          </w:tcPr>
          <w:p w14:paraId="5349BC10" w14:textId="77777777" w:rsidR="00DB4AF2" w:rsidRPr="006172B2" w:rsidRDefault="00DB4AF2" w:rsidP="00DB4AF2">
            <w:pPr>
              <w:jc w:val="right"/>
              <w:rPr>
                <w:sz w:val="16"/>
                <w:szCs w:val="16"/>
              </w:rPr>
            </w:pPr>
            <w:r w:rsidRPr="006172B2">
              <w:rPr>
                <w:sz w:val="16"/>
                <w:szCs w:val="16"/>
              </w:rPr>
              <w:t>5,5</w:t>
            </w:r>
          </w:p>
        </w:tc>
        <w:tc>
          <w:tcPr>
            <w:tcW w:w="305" w:type="pct"/>
            <w:shd w:val="clear" w:color="auto" w:fill="auto"/>
            <w:hideMark/>
          </w:tcPr>
          <w:p w14:paraId="4EC092B2" w14:textId="77777777" w:rsidR="00DB4AF2" w:rsidRPr="006172B2" w:rsidRDefault="00DB4AF2" w:rsidP="00DB4AF2">
            <w:pPr>
              <w:jc w:val="right"/>
              <w:rPr>
                <w:sz w:val="16"/>
                <w:szCs w:val="16"/>
              </w:rPr>
            </w:pPr>
            <w:r w:rsidRPr="006172B2">
              <w:rPr>
                <w:sz w:val="16"/>
                <w:szCs w:val="16"/>
              </w:rPr>
              <w:t>-2,3</w:t>
            </w:r>
          </w:p>
        </w:tc>
        <w:tc>
          <w:tcPr>
            <w:tcW w:w="314" w:type="pct"/>
            <w:shd w:val="clear" w:color="auto" w:fill="auto"/>
            <w:hideMark/>
          </w:tcPr>
          <w:p w14:paraId="4CC88B2F" w14:textId="77777777" w:rsidR="00DB4AF2" w:rsidRPr="006172B2" w:rsidRDefault="00DB4AF2" w:rsidP="00DB4AF2">
            <w:pPr>
              <w:jc w:val="right"/>
              <w:rPr>
                <w:sz w:val="16"/>
                <w:szCs w:val="16"/>
              </w:rPr>
            </w:pPr>
            <w:r w:rsidRPr="006172B2">
              <w:rPr>
                <w:sz w:val="16"/>
                <w:szCs w:val="16"/>
              </w:rPr>
              <w:t>-6,0</w:t>
            </w:r>
          </w:p>
        </w:tc>
        <w:tc>
          <w:tcPr>
            <w:tcW w:w="313" w:type="pct"/>
            <w:shd w:val="clear" w:color="auto" w:fill="auto"/>
            <w:hideMark/>
          </w:tcPr>
          <w:p w14:paraId="44905FB8" w14:textId="77777777" w:rsidR="00DB4AF2" w:rsidRPr="006172B2" w:rsidRDefault="00DB4AF2" w:rsidP="00DB4AF2">
            <w:pPr>
              <w:jc w:val="right"/>
              <w:rPr>
                <w:sz w:val="16"/>
                <w:szCs w:val="16"/>
              </w:rPr>
            </w:pPr>
            <w:r w:rsidRPr="006172B2">
              <w:rPr>
                <w:sz w:val="16"/>
                <w:szCs w:val="16"/>
              </w:rPr>
              <w:t>-12,0</w:t>
            </w:r>
          </w:p>
        </w:tc>
        <w:tc>
          <w:tcPr>
            <w:tcW w:w="313" w:type="pct"/>
            <w:shd w:val="clear" w:color="auto" w:fill="auto"/>
            <w:hideMark/>
          </w:tcPr>
          <w:p w14:paraId="71B4E0EB" w14:textId="77777777" w:rsidR="00DB4AF2" w:rsidRPr="006172B2" w:rsidRDefault="00DB4AF2" w:rsidP="00DB4AF2">
            <w:pPr>
              <w:jc w:val="right"/>
              <w:rPr>
                <w:sz w:val="16"/>
                <w:szCs w:val="16"/>
              </w:rPr>
            </w:pPr>
            <w:r w:rsidRPr="006172B2">
              <w:rPr>
                <w:sz w:val="16"/>
                <w:szCs w:val="16"/>
              </w:rPr>
              <w:t>-20,8</w:t>
            </w:r>
          </w:p>
        </w:tc>
        <w:tc>
          <w:tcPr>
            <w:tcW w:w="314" w:type="pct"/>
            <w:shd w:val="clear" w:color="auto" w:fill="auto"/>
            <w:hideMark/>
          </w:tcPr>
          <w:p w14:paraId="432597B9" w14:textId="77777777" w:rsidR="00DB4AF2" w:rsidRPr="006172B2" w:rsidRDefault="00DB4AF2" w:rsidP="00DB4AF2">
            <w:pPr>
              <w:jc w:val="right"/>
              <w:rPr>
                <w:sz w:val="16"/>
                <w:szCs w:val="16"/>
              </w:rPr>
            </w:pPr>
            <w:r w:rsidRPr="006172B2">
              <w:rPr>
                <w:sz w:val="16"/>
                <w:szCs w:val="16"/>
              </w:rPr>
              <w:t>-25,2</w:t>
            </w:r>
          </w:p>
        </w:tc>
      </w:tr>
      <w:tr w:rsidR="00060226" w:rsidRPr="006172B2" w14:paraId="2EF9C9F6" w14:textId="77777777" w:rsidTr="00DB4AF2">
        <w:trPr>
          <w:jc w:val="center"/>
        </w:trPr>
        <w:tc>
          <w:tcPr>
            <w:tcW w:w="1020" w:type="pct"/>
            <w:shd w:val="clear" w:color="auto" w:fill="auto"/>
            <w:hideMark/>
          </w:tcPr>
          <w:p w14:paraId="217CC9F2" w14:textId="77777777" w:rsidR="00DB4AF2" w:rsidRPr="006172B2" w:rsidRDefault="00DB4AF2" w:rsidP="00DB4AF2">
            <w:pPr>
              <w:rPr>
                <w:sz w:val="16"/>
                <w:szCs w:val="16"/>
              </w:rPr>
            </w:pPr>
            <w:r w:rsidRPr="006172B2">
              <w:rPr>
                <w:sz w:val="16"/>
                <w:szCs w:val="16"/>
              </w:rPr>
              <w:t>Ср. број мразних дана</w:t>
            </w:r>
          </w:p>
        </w:tc>
        <w:tc>
          <w:tcPr>
            <w:tcW w:w="313" w:type="pct"/>
            <w:shd w:val="clear" w:color="auto" w:fill="auto"/>
            <w:hideMark/>
          </w:tcPr>
          <w:p w14:paraId="4B5C13C4" w14:textId="77777777" w:rsidR="00DB4AF2" w:rsidRPr="006172B2" w:rsidRDefault="00DB4AF2" w:rsidP="00DB4AF2">
            <w:pPr>
              <w:jc w:val="right"/>
              <w:rPr>
                <w:sz w:val="16"/>
                <w:szCs w:val="16"/>
              </w:rPr>
            </w:pPr>
            <w:r w:rsidRPr="006172B2">
              <w:rPr>
                <w:sz w:val="16"/>
                <w:szCs w:val="16"/>
              </w:rPr>
              <w:t>22,9</w:t>
            </w:r>
          </w:p>
        </w:tc>
        <w:tc>
          <w:tcPr>
            <w:tcW w:w="313" w:type="pct"/>
            <w:shd w:val="clear" w:color="auto" w:fill="auto"/>
            <w:hideMark/>
          </w:tcPr>
          <w:p w14:paraId="266F31A7" w14:textId="77777777" w:rsidR="00DB4AF2" w:rsidRPr="006172B2" w:rsidRDefault="00DB4AF2" w:rsidP="00DB4AF2">
            <w:pPr>
              <w:jc w:val="right"/>
              <w:rPr>
                <w:sz w:val="16"/>
                <w:szCs w:val="16"/>
              </w:rPr>
            </w:pPr>
            <w:r w:rsidRPr="006172B2">
              <w:rPr>
                <w:sz w:val="16"/>
                <w:szCs w:val="16"/>
              </w:rPr>
              <w:t>17,8</w:t>
            </w:r>
          </w:p>
        </w:tc>
        <w:tc>
          <w:tcPr>
            <w:tcW w:w="328" w:type="pct"/>
            <w:shd w:val="clear" w:color="auto" w:fill="auto"/>
            <w:hideMark/>
          </w:tcPr>
          <w:p w14:paraId="12D09948" w14:textId="77777777" w:rsidR="00DB4AF2" w:rsidRPr="006172B2" w:rsidRDefault="00DB4AF2" w:rsidP="00DB4AF2">
            <w:pPr>
              <w:jc w:val="right"/>
              <w:rPr>
                <w:sz w:val="16"/>
                <w:szCs w:val="16"/>
              </w:rPr>
            </w:pPr>
            <w:r w:rsidRPr="006172B2">
              <w:rPr>
                <w:sz w:val="16"/>
                <w:szCs w:val="16"/>
              </w:rPr>
              <w:t>11,8</w:t>
            </w:r>
          </w:p>
        </w:tc>
        <w:tc>
          <w:tcPr>
            <w:tcW w:w="315" w:type="pct"/>
            <w:shd w:val="clear" w:color="auto" w:fill="auto"/>
            <w:hideMark/>
          </w:tcPr>
          <w:p w14:paraId="679508D0" w14:textId="77777777" w:rsidR="00DB4AF2" w:rsidRPr="006172B2" w:rsidRDefault="00DB4AF2" w:rsidP="00DB4AF2">
            <w:pPr>
              <w:jc w:val="right"/>
              <w:rPr>
                <w:sz w:val="16"/>
                <w:szCs w:val="16"/>
              </w:rPr>
            </w:pPr>
            <w:r w:rsidRPr="006172B2">
              <w:rPr>
                <w:sz w:val="16"/>
                <w:szCs w:val="16"/>
              </w:rPr>
              <w:t>2,7</w:t>
            </w:r>
          </w:p>
        </w:tc>
        <w:tc>
          <w:tcPr>
            <w:tcW w:w="285" w:type="pct"/>
            <w:shd w:val="clear" w:color="auto" w:fill="auto"/>
            <w:hideMark/>
          </w:tcPr>
          <w:p w14:paraId="5B801377" w14:textId="77777777" w:rsidR="00DB4AF2" w:rsidRPr="006172B2" w:rsidRDefault="00DB4AF2" w:rsidP="00DB4AF2">
            <w:pPr>
              <w:jc w:val="right"/>
              <w:rPr>
                <w:sz w:val="16"/>
                <w:szCs w:val="16"/>
              </w:rPr>
            </w:pPr>
            <w:r w:rsidRPr="006172B2">
              <w:rPr>
                <w:sz w:val="16"/>
                <w:szCs w:val="16"/>
              </w:rPr>
              <w:t>0,1</w:t>
            </w:r>
          </w:p>
        </w:tc>
        <w:tc>
          <w:tcPr>
            <w:tcW w:w="283" w:type="pct"/>
            <w:shd w:val="clear" w:color="auto" w:fill="auto"/>
            <w:hideMark/>
          </w:tcPr>
          <w:p w14:paraId="5B779864" w14:textId="77777777" w:rsidR="00DB4AF2" w:rsidRPr="006172B2" w:rsidRDefault="00DB4AF2" w:rsidP="00DB4AF2">
            <w:pPr>
              <w:jc w:val="right"/>
              <w:rPr>
                <w:sz w:val="16"/>
                <w:szCs w:val="16"/>
              </w:rPr>
            </w:pPr>
            <w:r w:rsidRPr="006172B2">
              <w:rPr>
                <w:sz w:val="16"/>
                <w:szCs w:val="16"/>
              </w:rPr>
              <w:t>0</w:t>
            </w:r>
          </w:p>
        </w:tc>
        <w:tc>
          <w:tcPr>
            <w:tcW w:w="283" w:type="pct"/>
            <w:shd w:val="clear" w:color="auto" w:fill="auto"/>
            <w:hideMark/>
          </w:tcPr>
          <w:p w14:paraId="161E1E34" w14:textId="77777777" w:rsidR="00DB4AF2" w:rsidRPr="006172B2" w:rsidRDefault="00DB4AF2" w:rsidP="00DB4AF2">
            <w:pPr>
              <w:jc w:val="right"/>
              <w:rPr>
                <w:sz w:val="16"/>
                <w:szCs w:val="16"/>
              </w:rPr>
            </w:pPr>
            <w:r w:rsidRPr="006172B2">
              <w:rPr>
                <w:sz w:val="16"/>
                <w:szCs w:val="16"/>
              </w:rPr>
              <w:t>0</w:t>
            </w:r>
          </w:p>
        </w:tc>
        <w:tc>
          <w:tcPr>
            <w:tcW w:w="302" w:type="pct"/>
            <w:shd w:val="clear" w:color="auto" w:fill="auto"/>
            <w:hideMark/>
          </w:tcPr>
          <w:p w14:paraId="1C797D9F" w14:textId="77777777" w:rsidR="00DB4AF2" w:rsidRPr="006172B2" w:rsidRDefault="00DB4AF2" w:rsidP="00DB4AF2">
            <w:pPr>
              <w:jc w:val="right"/>
              <w:rPr>
                <w:sz w:val="16"/>
                <w:szCs w:val="16"/>
              </w:rPr>
            </w:pPr>
            <w:r w:rsidRPr="006172B2">
              <w:rPr>
                <w:sz w:val="16"/>
                <w:szCs w:val="16"/>
              </w:rPr>
              <w:t>0</w:t>
            </w:r>
          </w:p>
        </w:tc>
        <w:tc>
          <w:tcPr>
            <w:tcW w:w="305" w:type="pct"/>
            <w:shd w:val="clear" w:color="auto" w:fill="auto"/>
            <w:hideMark/>
          </w:tcPr>
          <w:p w14:paraId="7BD4F03C" w14:textId="77777777" w:rsidR="00DB4AF2" w:rsidRPr="006172B2" w:rsidRDefault="00DB4AF2" w:rsidP="00DB4AF2">
            <w:pPr>
              <w:jc w:val="right"/>
              <w:rPr>
                <w:sz w:val="16"/>
                <w:szCs w:val="16"/>
              </w:rPr>
            </w:pPr>
            <w:r w:rsidRPr="006172B2">
              <w:rPr>
                <w:sz w:val="16"/>
                <w:szCs w:val="16"/>
              </w:rPr>
              <w:t>0,1</w:t>
            </w:r>
          </w:p>
        </w:tc>
        <w:tc>
          <w:tcPr>
            <w:tcW w:w="314" w:type="pct"/>
            <w:shd w:val="clear" w:color="auto" w:fill="auto"/>
            <w:hideMark/>
          </w:tcPr>
          <w:p w14:paraId="331125D5" w14:textId="77777777" w:rsidR="00DB4AF2" w:rsidRPr="006172B2" w:rsidRDefault="00DB4AF2" w:rsidP="00DB4AF2">
            <w:pPr>
              <w:jc w:val="right"/>
              <w:rPr>
                <w:sz w:val="16"/>
                <w:szCs w:val="16"/>
              </w:rPr>
            </w:pPr>
            <w:r w:rsidRPr="006172B2">
              <w:rPr>
                <w:sz w:val="16"/>
                <w:szCs w:val="16"/>
              </w:rPr>
              <w:t>2,5</w:t>
            </w:r>
          </w:p>
        </w:tc>
        <w:tc>
          <w:tcPr>
            <w:tcW w:w="313" w:type="pct"/>
            <w:shd w:val="clear" w:color="auto" w:fill="auto"/>
            <w:hideMark/>
          </w:tcPr>
          <w:p w14:paraId="33E535EB" w14:textId="77777777" w:rsidR="00DB4AF2" w:rsidRPr="006172B2" w:rsidRDefault="00DB4AF2" w:rsidP="00DB4AF2">
            <w:pPr>
              <w:jc w:val="right"/>
              <w:rPr>
                <w:sz w:val="16"/>
                <w:szCs w:val="16"/>
              </w:rPr>
            </w:pPr>
            <w:r w:rsidRPr="006172B2">
              <w:rPr>
                <w:sz w:val="16"/>
                <w:szCs w:val="16"/>
              </w:rPr>
              <w:t>10,6</w:t>
            </w:r>
          </w:p>
        </w:tc>
        <w:tc>
          <w:tcPr>
            <w:tcW w:w="313" w:type="pct"/>
            <w:shd w:val="clear" w:color="auto" w:fill="auto"/>
            <w:hideMark/>
          </w:tcPr>
          <w:p w14:paraId="7B525488" w14:textId="77777777" w:rsidR="00DB4AF2" w:rsidRPr="006172B2" w:rsidRDefault="00DB4AF2" w:rsidP="00DB4AF2">
            <w:pPr>
              <w:jc w:val="right"/>
              <w:rPr>
                <w:sz w:val="16"/>
                <w:szCs w:val="16"/>
              </w:rPr>
            </w:pPr>
            <w:r w:rsidRPr="006172B2">
              <w:rPr>
                <w:sz w:val="16"/>
                <w:szCs w:val="16"/>
              </w:rPr>
              <w:t>18,8</w:t>
            </w:r>
          </w:p>
        </w:tc>
        <w:tc>
          <w:tcPr>
            <w:tcW w:w="314" w:type="pct"/>
            <w:shd w:val="clear" w:color="auto" w:fill="auto"/>
            <w:hideMark/>
          </w:tcPr>
          <w:p w14:paraId="2081CF48" w14:textId="77777777" w:rsidR="00DB4AF2" w:rsidRPr="006172B2" w:rsidRDefault="00DB4AF2" w:rsidP="00DB4AF2">
            <w:pPr>
              <w:jc w:val="right"/>
              <w:rPr>
                <w:sz w:val="16"/>
                <w:szCs w:val="16"/>
              </w:rPr>
            </w:pPr>
            <w:r w:rsidRPr="006172B2">
              <w:rPr>
                <w:sz w:val="16"/>
                <w:szCs w:val="16"/>
              </w:rPr>
              <w:t>87,3</w:t>
            </w:r>
          </w:p>
        </w:tc>
      </w:tr>
      <w:tr w:rsidR="00DB4AF2" w:rsidRPr="006172B2" w14:paraId="4AAE0C1F" w14:textId="77777777" w:rsidTr="00DB4AF2">
        <w:trPr>
          <w:jc w:val="center"/>
        </w:trPr>
        <w:tc>
          <w:tcPr>
            <w:tcW w:w="1020" w:type="pct"/>
            <w:shd w:val="clear" w:color="auto" w:fill="auto"/>
            <w:hideMark/>
          </w:tcPr>
          <w:p w14:paraId="3FC59CD0" w14:textId="77777777" w:rsidR="00DB4AF2" w:rsidRPr="006172B2" w:rsidRDefault="00DB4AF2" w:rsidP="00DB4AF2">
            <w:pPr>
              <w:rPr>
                <w:sz w:val="16"/>
                <w:szCs w:val="16"/>
              </w:rPr>
            </w:pPr>
            <w:r w:rsidRPr="006172B2">
              <w:rPr>
                <w:sz w:val="16"/>
                <w:szCs w:val="16"/>
              </w:rPr>
              <w:t>Ср. број тропских дана</w:t>
            </w:r>
          </w:p>
        </w:tc>
        <w:tc>
          <w:tcPr>
            <w:tcW w:w="313" w:type="pct"/>
            <w:shd w:val="clear" w:color="auto" w:fill="auto"/>
            <w:hideMark/>
          </w:tcPr>
          <w:p w14:paraId="1B1DA51E" w14:textId="77777777" w:rsidR="00DB4AF2" w:rsidRPr="006172B2" w:rsidRDefault="00DB4AF2" w:rsidP="00DB4AF2">
            <w:pPr>
              <w:jc w:val="right"/>
              <w:rPr>
                <w:sz w:val="16"/>
                <w:szCs w:val="16"/>
              </w:rPr>
            </w:pPr>
            <w:r w:rsidRPr="006172B2">
              <w:rPr>
                <w:sz w:val="16"/>
                <w:szCs w:val="16"/>
              </w:rPr>
              <w:t>0</w:t>
            </w:r>
          </w:p>
        </w:tc>
        <w:tc>
          <w:tcPr>
            <w:tcW w:w="313" w:type="pct"/>
            <w:shd w:val="clear" w:color="auto" w:fill="auto"/>
            <w:hideMark/>
          </w:tcPr>
          <w:p w14:paraId="5B54234C" w14:textId="77777777" w:rsidR="00DB4AF2" w:rsidRPr="006172B2" w:rsidRDefault="00DB4AF2" w:rsidP="00DB4AF2">
            <w:pPr>
              <w:jc w:val="right"/>
              <w:rPr>
                <w:sz w:val="16"/>
                <w:szCs w:val="16"/>
              </w:rPr>
            </w:pPr>
            <w:r w:rsidRPr="006172B2">
              <w:rPr>
                <w:sz w:val="16"/>
                <w:szCs w:val="16"/>
              </w:rPr>
              <w:t>0</w:t>
            </w:r>
          </w:p>
        </w:tc>
        <w:tc>
          <w:tcPr>
            <w:tcW w:w="328" w:type="pct"/>
            <w:shd w:val="clear" w:color="auto" w:fill="auto"/>
            <w:hideMark/>
          </w:tcPr>
          <w:p w14:paraId="45DB0BAD" w14:textId="77777777" w:rsidR="00DB4AF2" w:rsidRPr="006172B2" w:rsidRDefault="00DB4AF2" w:rsidP="00DB4AF2">
            <w:pPr>
              <w:jc w:val="right"/>
              <w:rPr>
                <w:sz w:val="16"/>
                <w:szCs w:val="16"/>
              </w:rPr>
            </w:pPr>
            <w:r w:rsidRPr="006172B2">
              <w:rPr>
                <w:sz w:val="16"/>
                <w:szCs w:val="16"/>
              </w:rPr>
              <w:t>0</w:t>
            </w:r>
          </w:p>
        </w:tc>
        <w:tc>
          <w:tcPr>
            <w:tcW w:w="315" w:type="pct"/>
            <w:shd w:val="clear" w:color="auto" w:fill="auto"/>
            <w:hideMark/>
          </w:tcPr>
          <w:p w14:paraId="7F5BC95B" w14:textId="77777777" w:rsidR="00DB4AF2" w:rsidRPr="006172B2" w:rsidRDefault="00DB4AF2" w:rsidP="00DB4AF2">
            <w:pPr>
              <w:jc w:val="right"/>
              <w:rPr>
                <w:sz w:val="16"/>
                <w:szCs w:val="16"/>
              </w:rPr>
            </w:pPr>
            <w:r w:rsidRPr="006172B2">
              <w:rPr>
                <w:sz w:val="16"/>
                <w:szCs w:val="16"/>
              </w:rPr>
              <w:t>0,3</w:t>
            </w:r>
          </w:p>
        </w:tc>
        <w:tc>
          <w:tcPr>
            <w:tcW w:w="285" w:type="pct"/>
            <w:shd w:val="clear" w:color="auto" w:fill="auto"/>
            <w:hideMark/>
          </w:tcPr>
          <w:p w14:paraId="7F489C45" w14:textId="77777777" w:rsidR="00DB4AF2" w:rsidRPr="006172B2" w:rsidRDefault="00DB4AF2" w:rsidP="00DB4AF2">
            <w:pPr>
              <w:jc w:val="right"/>
              <w:rPr>
                <w:sz w:val="16"/>
                <w:szCs w:val="16"/>
              </w:rPr>
            </w:pPr>
            <w:r w:rsidRPr="006172B2">
              <w:rPr>
                <w:sz w:val="16"/>
                <w:szCs w:val="16"/>
              </w:rPr>
              <w:t>2,4</w:t>
            </w:r>
          </w:p>
        </w:tc>
        <w:tc>
          <w:tcPr>
            <w:tcW w:w="283" w:type="pct"/>
            <w:shd w:val="clear" w:color="auto" w:fill="auto"/>
            <w:hideMark/>
          </w:tcPr>
          <w:p w14:paraId="1F9FF8C8" w14:textId="77777777" w:rsidR="00DB4AF2" w:rsidRPr="006172B2" w:rsidRDefault="00DB4AF2" w:rsidP="00DB4AF2">
            <w:pPr>
              <w:jc w:val="right"/>
              <w:rPr>
                <w:sz w:val="16"/>
                <w:szCs w:val="16"/>
              </w:rPr>
            </w:pPr>
            <w:r w:rsidRPr="006172B2">
              <w:rPr>
                <w:sz w:val="16"/>
                <w:szCs w:val="16"/>
              </w:rPr>
              <w:t>9,5</w:t>
            </w:r>
          </w:p>
        </w:tc>
        <w:tc>
          <w:tcPr>
            <w:tcW w:w="283" w:type="pct"/>
            <w:shd w:val="clear" w:color="auto" w:fill="auto"/>
            <w:hideMark/>
          </w:tcPr>
          <w:p w14:paraId="5717D1EB" w14:textId="77777777" w:rsidR="00DB4AF2" w:rsidRPr="006172B2" w:rsidRDefault="00DB4AF2" w:rsidP="00DB4AF2">
            <w:pPr>
              <w:jc w:val="right"/>
              <w:rPr>
                <w:sz w:val="16"/>
                <w:szCs w:val="16"/>
              </w:rPr>
            </w:pPr>
            <w:r w:rsidRPr="006172B2">
              <w:rPr>
                <w:sz w:val="16"/>
                <w:szCs w:val="16"/>
              </w:rPr>
              <w:t>15,8</w:t>
            </w:r>
          </w:p>
        </w:tc>
        <w:tc>
          <w:tcPr>
            <w:tcW w:w="302" w:type="pct"/>
            <w:shd w:val="clear" w:color="auto" w:fill="auto"/>
            <w:hideMark/>
          </w:tcPr>
          <w:p w14:paraId="47DD063A" w14:textId="77777777" w:rsidR="00DB4AF2" w:rsidRPr="006172B2" w:rsidRDefault="00DB4AF2" w:rsidP="00DB4AF2">
            <w:pPr>
              <w:jc w:val="right"/>
              <w:rPr>
                <w:sz w:val="16"/>
                <w:szCs w:val="16"/>
              </w:rPr>
            </w:pPr>
            <w:r w:rsidRPr="006172B2">
              <w:rPr>
                <w:sz w:val="16"/>
                <w:szCs w:val="16"/>
              </w:rPr>
              <w:t>18,4</w:t>
            </w:r>
          </w:p>
        </w:tc>
        <w:tc>
          <w:tcPr>
            <w:tcW w:w="305" w:type="pct"/>
            <w:shd w:val="clear" w:color="auto" w:fill="auto"/>
            <w:hideMark/>
          </w:tcPr>
          <w:p w14:paraId="0544C174" w14:textId="77777777" w:rsidR="00DB4AF2" w:rsidRPr="006172B2" w:rsidRDefault="00DB4AF2" w:rsidP="00DB4AF2">
            <w:pPr>
              <w:jc w:val="right"/>
              <w:rPr>
                <w:sz w:val="16"/>
                <w:szCs w:val="16"/>
              </w:rPr>
            </w:pPr>
            <w:r w:rsidRPr="006172B2">
              <w:rPr>
                <w:sz w:val="16"/>
                <w:szCs w:val="16"/>
              </w:rPr>
              <w:t>5,4</w:t>
            </w:r>
          </w:p>
        </w:tc>
        <w:tc>
          <w:tcPr>
            <w:tcW w:w="314" w:type="pct"/>
            <w:shd w:val="clear" w:color="auto" w:fill="auto"/>
            <w:hideMark/>
          </w:tcPr>
          <w:p w14:paraId="39BE4593" w14:textId="77777777" w:rsidR="00DB4AF2" w:rsidRPr="006172B2" w:rsidRDefault="00DB4AF2" w:rsidP="00DB4AF2">
            <w:pPr>
              <w:jc w:val="right"/>
              <w:rPr>
                <w:sz w:val="16"/>
                <w:szCs w:val="16"/>
              </w:rPr>
            </w:pPr>
            <w:r w:rsidRPr="006172B2">
              <w:rPr>
                <w:sz w:val="16"/>
                <w:szCs w:val="16"/>
              </w:rPr>
              <w:t>0,4</w:t>
            </w:r>
          </w:p>
        </w:tc>
        <w:tc>
          <w:tcPr>
            <w:tcW w:w="313" w:type="pct"/>
            <w:shd w:val="clear" w:color="auto" w:fill="auto"/>
            <w:hideMark/>
          </w:tcPr>
          <w:p w14:paraId="537FE85A" w14:textId="77777777" w:rsidR="00DB4AF2" w:rsidRPr="006172B2" w:rsidRDefault="00DB4AF2" w:rsidP="00DB4AF2">
            <w:pPr>
              <w:jc w:val="right"/>
              <w:rPr>
                <w:sz w:val="16"/>
                <w:szCs w:val="16"/>
              </w:rPr>
            </w:pPr>
            <w:r w:rsidRPr="006172B2">
              <w:rPr>
                <w:sz w:val="16"/>
                <w:szCs w:val="16"/>
              </w:rPr>
              <w:t>0</w:t>
            </w:r>
          </w:p>
        </w:tc>
        <w:tc>
          <w:tcPr>
            <w:tcW w:w="313" w:type="pct"/>
            <w:shd w:val="clear" w:color="auto" w:fill="auto"/>
            <w:hideMark/>
          </w:tcPr>
          <w:p w14:paraId="6D019744" w14:textId="77777777" w:rsidR="00DB4AF2" w:rsidRPr="006172B2" w:rsidRDefault="00DB4AF2" w:rsidP="00DB4AF2">
            <w:pPr>
              <w:jc w:val="right"/>
              <w:rPr>
                <w:sz w:val="16"/>
                <w:szCs w:val="16"/>
              </w:rPr>
            </w:pPr>
            <w:r w:rsidRPr="006172B2">
              <w:rPr>
                <w:sz w:val="16"/>
                <w:szCs w:val="16"/>
              </w:rPr>
              <w:t>0</w:t>
            </w:r>
          </w:p>
        </w:tc>
        <w:tc>
          <w:tcPr>
            <w:tcW w:w="314" w:type="pct"/>
            <w:shd w:val="clear" w:color="auto" w:fill="auto"/>
            <w:hideMark/>
          </w:tcPr>
          <w:p w14:paraId="7114EBFC" w14:textId="77777777" w:rsidR="00DB4AF2" w:rsidRPr="006172B2" w:rsidRDefault="00DB4AF2" w:rsidP="00DB4AF2">
            <w:pPr>
              <w:jc w:val="right"/>
              <w:rPr>
                <w:sz w:val="16"/>
                <w:szCs w:val="16"/>
              </w:rPr>
            </w:pPr>
            <w:r w:rsidRPr="006172B2">
              <w:rPr>
                <w:sz w:val="16"/>
                <w:szCs w:val="16"/>
              </w:rPr>
              <w:t>52,2</w:t>
            </w:r>
          </w:p>
        </w:tc>
      </w:tr>
    </w:tbl>
    <w:p w14:paraId="1213D88E" w14:textId="77777777" w:rsidR="00DB4AF2" w:rsidRPr="006172B2" w:rsidRDefault="00DB4AF2" w:rsidP="00DB4AF2">
      <w:pPr>
        <w:jc w:val="both"/>
        <w:rPr>
          <w:sz w:val="16"/>
          <w:szCs w:val="16"/>
        </w:rPr>
      </w:pPr>
    </w:p>
    <w:p w14:paraId="1E678A84" w14:textId="77777777" w:rsidR="00DB4AF2" w:rsidRPr="006172B2" w:rsidRDefault="00DB4AF2" w:rsidP="00DB4AF2">
      <w:pPr>
        <w:ind w:firstLine="720"/>
        <w:jc w:val="both"/>
        <w:rPr>
          <w:lang w:val="nl-NL"/>
        </w:rPr>
      </w:pPr>
      <w:r w:rsidRPr="006172B2">
        <w:rPr>
          <w:lang w:val="nl-NL"/>
        </w:rPr>
        <w:t xml:space="preserve">Климатски показатељи који се односе на температурне услове </w:t>
      </w:r>
      <w:r w:rsidRPr="006172B2">
        <w:t>ни</w:t>
      </w:r>
      <w:r w:rsidRPr="006172B2">
        <w:rPr>
          <w:lang w:val="nl-NL"/>
        </w:rPr>
        <w:t xml:space="preserve">су повољни за развој шумске вегетације. </w:t>
      </w:r>
      <w:r w:rsidRPr="006172B2">
        <w:t>Веома кратак</w:t>
      </w:r>
      <w:r w:rsidRPr="006172B2">
        <w:rPr>
          <w:lang w:val="nl-NL"/>
        </w:rPr>
        <w:t xml:space="preserve"> вегетациони период који почиње крајем </w:t>
      </w:r>
      <w:r w:rsidRPr="006172B2">
        <w:t>маја</w:t>
      </w:r>
      <w:r w:rsidRPr="006172B2">
        <w:rPr>
          <w:lang w:val="nl-NL"/>
        </w:rPr>
        <w:t xml:space="preserve"> и завршава се почетком октобра</w:t>
      </w:r>
      <w:r w:rsidRPr="006172B2">
        <w:t>,</w:t>
      </w:r>
      <w:r w:rsidRPr="006172B2">
        <w:rPr>
          <w:lang w:val="nl-NL"/>
        </w:rPr>
        <w:t xml:space="preserve"> ствара </w:t>
      </w:r>
      <w:r w:rsidRPr="006172B2">
        <w:t>неповољне</w:t>
      </w:r>
      <w:r w:rsidRPr="006172B2">
        <w:rPr>
          <w:lang w:val="nl-NL"/>
        </w:rPr>
        <w:t xml:space="preserve"> услове за развој термофилних и мезофилних врста дрвећа.</w:t>
      </w:r>
    </w:p>
    <w:p w14:paraId="0539B602" w14:textId="77777777" w:rsidR="00DB4AF2" w:rsidRPr="006172B2" w:rsidRDefault="00DB4AF2" w:rsidP="00DB4AF2">
      <w:pPr>
        <w:ind w:firstLine="720"/>
        <w:jc w:val="both"/>
        <w:rPr>
          <w:bCs/>
          <w:noProof/>
          <w:szCs w:val="20"/>
          <w:lang w:val="sr-Cyrl-CS"/>
        </w:rPr>
      </w:pPr>
      <w:r w:rsidRPr="006172B2">
        <w:rPr>
          <w:bCs/>
          <w:noProof/>
          <w:szCs w:val="20"/>
          <w:lang w:val="sr-Cyrl-CS"/>
        </w:rPr>
        <w:t xml:space="preserve">Наведени подаци су значајни јер се рани јесењи и позни пролећни мразеви јављају у време вегетације, и могу значајно утицати на смањење производности и виталности састојина, нарочито ако се понове у узастопном низу година. </w:t>
      </w:r>
    </w:p>
    <w:p w14:paraId="12082C38" w14:textId="77777777" w:rsidR="004462DA" w:rsidRPr="006172B2" w:rsidRDefault="004462DA" w:rsidP="004462DA">
      <w:pPr>
        <w:rPr>
          <w:lang w:val="sr-Cyrl-CS"/>
        </w:rPr>
      </w:pPr>
      <w:bookmarkStart w:id="136" w:name="_Toc44863124"/>
      <w:bookmarkStart w:id="137" w:name="_Toc45211095"/>
      <w:bookmarkStart w:id="138" w:name="_Toc57270434"/>
      <w:bookmarkStart w:id="139" w:name="_Toc57291132"/>
      <w:bookmarkStart w:id="140" w:name="_Toc65060469"/>
      <w:bookmarkStart w:id="141" w:name="_Toc94179387"/>
      <w:bookmarkStart w:id="142" w:name="_Toc135218624"/>
    </w:p>
    <w:p w14:paraId="5E950A61" w14:textId="77777777" w:rsidR="00DB4AF2" w:rsidRPr="006172B2" w:rsidRDefault="00DB4AF2" w:rsidP="004462DA">
      <w:pPr>
        <w:rPr>
          <w:b/>
          <w:bCs/>
          <w:i/>
          <w:iCs/>
          <w:u w:val="single"/>
          <w:lang w:val="sr-Cyrl-CS"/>
        </w:rPr>
      </w:pPr>
      <w:r w:rsidRPr="006172B2">
        <w:rPr>
          <w:b/>
          <w:bCs/>
          <w:i/>
          <w:iCs/>
          <w:u w:val="single"/>
          <w:lang w:val="sr-Cyrl-CS"/>
        </w:rPr>
        <w:t>Релативна влажност и падавине</w:t>
      </w:r>
      <w:bookmarkEnd w:id="136"/>
      <w:bookmarkEnd w:id="137"/>
      <w:bookmarkEnd w:id="138"/>
      <w:bookmarkEnd w:id="139"/>
      <w:bookmarkEnd w:id="140"/>
      <w:bookmarkEnd w:id="141"/>
      <w:bookmarkEnd w:id="142"/>
    </w:p>
    <w:p w14:paraId="16BC0142" w14:textId="77777777" w:rsidR="00DB4AF2" w:rsidRPr="006172B2" w:rsidRDefault="00DB4AF2" w:rsidP="00DB4AF2">
      <w:pPr>
        <w:ind w:firstLine="720"/>
        <w:jc w:val="both"/>
        <w:rPr>
          <w:lang w:val="nl-NL"/>
        </w:rPr>
      </w:pPr>
    </w:p>
    <w:p w14:paraId="45890888" w14:textId="77777777" w:rsidR="00DB4AF2" w:rsidRPr="006172B2" w:rsidRDefault="00DB4AF2" w:rsidP="00DB4AF2">
      <w:pPr>
        <w:ind w:firstLine="720"/>
        <w:jc w:val="both"/>
        <w:rPr>
          <w:sz w:val="23"/>
          <w:szCs w:val="23"/>
          <w:lang w:val="nl-NL"/>
        </w:rPr>
      </w:pPr>
      <w:r w:rsidRPr="006172B2">
        <w:rPr>
          <w:lang w:val="nl-NL"/>
        </w:rPr>
        <w:t xml:space="preserve">Средња годишња релативна влажност износи </w:t>
      </w:r>
      <w:r w:rsidRPr="006172B2">
        <w:t>72</w:t>
      </w:r>
      <w:r w:rsidRPr="006172B2">
        <w:rPr>
          <w:lang w:val="nl-NL"/>
        </w:rPr>
        <w:t>,</w:t>
      </w:r>
      <w:r w:rsidRPr="006172B2">
        <w:t>5</w:t>
      </w:r>
      <w:r w:rsidRPr="006172B2">
        <w:rPr>
          <w:lang w:val="nl-NL"/>
        </w:rPr>
        <w:t xml:space="preserve"> %, а средња годишња сума падавина је </w:t>
      </w:r>
      <w:r w:rsidRPr="006172B2">
        <w:t>660</w:t>
      </w:r>
      <w:r w:rsidRPr="006172B2">
        <w:rPr>
          <w:lang w:val="nl-NL"/>
        </w:rPr>
        <w:t>,</w:t>
      </w:r>
      <w:r w:rsidRPr="006172B2">
        <w:t>6</w:t>
      </w:r>
      <w:r w:rsidRPr="006172B2">
        <w:rPr>
          <w:lang w:val="nl-NL"/>
        </w:rPr>
        <w:t xml:space="preserve"> mm</w:t>
      </w:r>
      <w:r w:rsidRPr="006172B2">
        <w:rPr>
          <w:sz w:val="23"/>
          <w:szCs w:val="23"/>
          <w:lang w:val="nl-NL"/>
        </w:rPr>
        <w:t>.</w:t>
      </w:r>
    </w:p>
    <w:p w14:paraId="35193527" w14:textId="77777777" w:rsidR="00DB4AF2" w:rsidRPr="006172B2" w:rsidRDefault="00DB4AF2" w:rsidP="00DB4AF2">
      <w:pPr>
        <w:ind w:firstLine="720"/>
        <w:jc w:val="both"/>
        <w:rPr>
          <w:sz w:val="23"/>
          <w:szCs w:val="23"/>
          <w:lang w:val="nl-NL"/>
        </w:rPr>
      </w:pPr>
    </w:p>
    <w:p w14:paraId="2318FAA7" w14:textId="7BA21094" w:rsidR="00DB4AF2" w:rsidRPr="006172B2" w:rsidRDefault="00DB4AF2" w:rsidP="00DB4AF2">
      <w:pPr>
        <w:keepNext/>
        <w:suppressLineNumbers/>
        <w:jc w:val="both"/>
        <w:rPr>
          <w:iCs/>
        </w:rPr>
      </w:pPr>
      <w:r w:rsidRPr="006172B2">
        <w:rPr>
          <w:iCs/>
        </w:rPr>
        <w:t xml:space="preserve">Табела </w:t>
      </w:r>
      <w:r w:rsidR="00E47D2E">
        <w:rPr>
          <w:iCs/>
          <w:lang w:val="sr-Cyrl-RS"/>
        </w:rPr>
        <w:t>4</w:t>
      </w:r>
      <w:r w:rsidRPr="006172B2">
        <w:rPr>
          <w:iCs/>
          <w:lang w:val="sr-Cyrl-CS"/>
        </w:rPr>
        <w:t>.</w:t>
      </w:r>
      <w:r w:rsidRPr="006172B2">
        <w:rPr>
          <w:iCs/>
          <w:lang w:val="nl-NL"/>
        </w:rPr>
        <w:t xml:space="preserve"> Средње месечне и годишње суме падавина и влажности вазду</w:t>
      </w:r>
      <w:r w:rsidRPr="006172B2">
        <w:rPr>
          <w:iCs/>
        </w:rPr>
        <w:t>ха за период 1991-202</w:t>
      </w:r>
      <w:r w:rsidR="00060226" w:rsidRPr="006172B2">
        <w:rPr>
          <w:iCs/>
        </w:rPr>
        <w:t>3</w:t>
      </w:r>
      <w:r w:rsidRPr="006172B2">
        <w:rPr>
          <w:iCs/>
        </w:rPr>
        <w:t>.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545"/>
        <w:gridCol w:w="586"/>
        <w:gridCol w:w="677"/>
        <w:gridCol w:w="701"/>
        <w:gridCol w:w="565"/>
        <w:gridCol w:w="559"/>
        <w:gridCol w:w="559"/>
        <w:gridCol w:w="638"/>
        <w:gridCol w:w="575"/>
        <w:gridCol w:w="594"/>
        <w:gridCol w:w="589"/>
        <w:gridCol w:w="571"/>
        <w:gridCol w:w="655"/>
      </w:tblGrid>
      <w:tr w:rsidR="00060226" w:rsidRPr="006172B2" w14:paraId="1860044B" w14:textId="77777777" w:rsidTr="00DB4AF2">
        <w:tc>
          <w:tcPr>
            <w:tcW w:w="9288" w:type="dxa"/>
            <w:gridSpan w:val="14"/>
            <w:shd w:val="clear" w:color="auto" w:fill="D9D9D9" w:themeFill="background1" w:themeFillShade="D9"/>
            <w:hideMark/>
          </w:tcPr>
          <w:p w14:paraId="10549836" w14:textId="77777777" w:rsidR="00DB4AF2" w:rsidRPr="006172B2" w:rsidRDefault="00DB4AF2" w:rsidP="00DB4AF2">
            <w:pPr>
              <w:rPr>
                <w:b/>
                <w:bCs/>
                <w:sz w:val="18"/>
                <w:szCs w:val="18"/>
              </w:rPr>
            </w:pPr>
            <w:r w:rsidRPr="006172B2">
              <w:rPr>
                <w:b/>
                <w:bCs/>
                <w:sz w:val="18"/>
                <w:szCs w:val="18"/>
              </w:rPr>
              <w:t xml:space="preserve">ПАДАВИНЕ (mm) </w:t>
            </w:r>
          </w:p>
        </w:tc>
      </w:tr>
      <w:tr w:rsidR="00060226" w:rsidRPr="006172B2" w14:paraId="28FF7464" w14:textId="77777777" w:rsidTr="00DB4AF2">
        <w:tc>
          <w:tcPr>
            <w:tcW w:w="1526" w:type="dxa"/>
            <w:shd w:val="clear" w:color="auto" w:fill="D9D9D9" w:themeFill="background1" w:themeFillShade="D9"/>
          </w:tcPr>
          <w:p w14:paraId="36917F53" w14:textId="77777777" w:rsidR="00DB4AF2" w:rsidRPr="006172B2" w:rsidRDefault="00DB4AF2" w:rsidP="00DB4AF2">
            <w:pPr>
              <w:rPr>
                <w:sz w:val="18"/>
                <w:szCs w:val="18"/>
              </w:rPr>
            </w:pPr>
            <w:r w:rsidRPr="006172B2">
              <w:rPr>
                <w:sz w:val="18"/>
                <w:szCs w:val="18"/>
              </w:rPr>
              <w:t xml:space="preserve"> </w:t>
            </w:r>
          </w:p>
        </w:tc>
        <w:tc>
          <w:tcPr>
            <w:tcW w:w="465" w:type="dxa"/>
            <w:shd w:val="clear" w:color="auto" w:fill="D9D9D9" w:themeFill="background1" w:themeFillShade="D9"/>
          </w:tcPr>
          <w:p w14:paraId="06CE50F9" w14:textId="77777777" w:rsidR="00DB4AF2" w:rsidRPr="006172B2" w:rsidRDefault="00DB4AF2" w:rsidP="00DB4AF2">
            <w:pPr>
              <w:jc w:val="center"/>
              <w:rPr>
                <w:b/>
                <w:bCs/>
                <w:sz w:val="18"/>
                <w:szCs w:val="18"/>
              </w:rPr>
            </w:pPr>
            <w:r w:rsidRPr="006172B2">
              <w:rPr>
                <w:b/>
                <w:bCs/>
                <w:sz w:val="18"/>
                <w:szCs w:val="18"/>
              </w:rPr>
              <w:t>Јан.</w:t>
            </w:r>
          </w:p>
        </w:tc>
        <w:tc>
          <w:tcPr>
            <w:tcW w:w="586" w:type="dxa"/>
            <w:shd w:val="clear" w:color="auto" w:fill="D9D9D9" w:themeFill="background1" w:themeFillShade="D9"/>
          </w:tcPr>
          <w:p w14:paraId="34050E50" w14:textId="77777777" w:rsidR="00DB4AF2" w:rsidRPr="006172B2" w:rsidRDefault="00DB4AF2" w:rsidP="00DB4AF2">
            <w:pPr>
              <w:jc w:val="center"/>
              <w:rPr>
                <w:b/>
                <w:bCs/>
                <w:sz w:val="18"/>
                <w:szCs w:val="18"/>
              </w:rPr>
            </w:pPr>
            <w:r w:rsidRPr="006172B2">
              <w:rPr>
                <w:b/>
                <w:bCs/>
                <w:sz w:val="18"/>
                <w:szCs w:val="18"/>
              </w:rPr>
              <w:t xml:space="preserve">Феб. </w:t>
            </w:r>
          </w:p>
        </w:tc>
        <w:tc>
          <w:tcPr>
            <w:tcW w:w="682" w:type="dxa"/>
            <w:shd w:val="clear" w:color="auto" w:fill="D9D9D9" w:themeFill="background1" w:themeFillShade="D9"/>
          </w:tcPr>
          <w:p w14:paraId="4102F332" w14:textId="77777777" w:rsidR="00DB4AF2" w:rsidRPr="006172B2" w:rsidRDefault="00DB4AF2" w:rsidP="00DB4AF2">
            <w:pPr>
              <w:jc w:val="center"/>
              <w:rPr>
                <w:b/>
                <w:bCs/>
                <w:sz w:val="18"/>
                <w:szCs w:val="18"/>
              </w:rPr>
            </w:pPr>
            <w:r w:rsidRPr="006172B2">
              <w:rPr>
                <w:b/>
                <w:bCs/>
                <w:sz w:val="18"/>
                <w:szCs w:val="18"/>
              </w:rPr>
              <w:t xml:space="preserve">Мар. </w:t>
            </w:r>
          </w:p>
        </w:tc>
        <w:tc>
          <w:tcPr>
            <w:tcW w:w="710" w:type="dxa"/>
            <w:shd w:val="clear" w:color="auto" w:fill="D9D9D9" w:themeFill="background1" w:themeFillShade="D9"/>
          </w:tcPr>
          <w:p w14:paraId="2938A0BA" w14:textId="77777777" w:rsidR="00DB4AF2" w:rsidRPr="006172B2" w:rsidRDefault="00DB4AF2" w:rsidP="00DB4AF2">
            <w:pPr>
              <w:jc w:val="center"/>
              <w:rPr>
                <w:b/>
                <w:bCs/>
                <w:sz w:val="18"/>
                <w:szCs w:val="18"/>
              </w:rPr>
            </w:pPr>
            <w:r w:rsidRPr="006172B2">
              <w:rPr>
                <w:b/>
                <w:bCs/>
                <w:sz w:val="18"/>
                <w:szCs w:val="18"/>
              </w:rPr>
              <w:t xml:space="preserve">Апр. </w:t>
            </w:r>
          </w:p>
        </w:tc>
        <w:tc>
          <w:tcPr>
            <w:tcW w:w="567" w:type="dxa"/>
            <w:shd w:val="clear" w:color="auto" w:fill="D9D9D9" w:themeFill="background1" w:themeFillShade="D9"/>
          </w:tcPr>
          <w:p w14:paraId="7C7AD80F" w14:textId="77777777" w:rsidR="00DB4AF2" w:rsidRPr="006172B2" w:rsidRDefault="00DB4AF2" w:rsidP="00DB4AF2">
            <w:pPr>
              <w:jc w:val="center"/>
              <w:rPr>
                <w:b/>
                <w:bCs/>
                <w:sz w:val="18"/>
                <w:szCs w:val="18"/>
              </w:rPr>
            </w:pPr>
            <w:r w:rsidRPr="006172B2">
              <w:rPr>
                <w:b/>
                <w:bCs/>
                <w:sz w:val="18"/>
                <w:szCs w:val="18"/>
              </w:rPr>
              <w:t>Мај</w:t>
            </w:r>
          </w:p>
        </w:tc>
        <w:tc>
          <w:tcPr>
            <w:tcW w:w="561" w:type="dxa"/>
            <w:shd w:val="clear" w:color="auto" w:fill="D9D9D9" w:themeFill="background1" w:themeFillShade="D9"/>
          </w:tcPr>
          <w:p w14:paraId="0FBFA526" w14:textId="77777777" w:rsidR="00DB4AF2" w:rsidRPr="006172B2" w:rsidRDefault="00DB4AF2" w:rsidP="00DB4AF2">
            <w:pPr>
              <w:jc w:val="center"/>
              <w:rPr>
                <w:b/>
                <w:bCs/>
                <w:sz w:val="18"/>
                <w:szCs w:val="18"/>
              </w:rPr>
            </w:pPr>
            <w:r w:rsidRPr="006172B2">
              <w:rPr>
                <w:b/>
                <w:bCs/>
                <w:sz w:val="18"/>
                <w:szCs w:val="18"/>
              </w:rPr>
              <w:t xml:space="preserve">Јун </w:t>
            </w:r>
          </w:p>
        </w:tc>
        <w:tc>
          <w:tcPr>
            <w:tcW w:w="561" w:type="dxa"/>
            <w:shd w:val="clear" w:color="auto" w:fill="D9D9D9" w:themeFill="background1" w:themeFillShade="D9"/>
          </w:tcPr>
          <w:p w14:paraId="462F5349" w14:textId="77777777" w:rsidR="00DB4AF2" w:rsidRPr="006172B2" w:rsidRDefault="00DB4AF2" w:rsidP="00DB4AF2">
            <w:pPr>
              <w:jc w:val="center"/>
              <w:rPr>
                <w:b/>
                <w:bCs/>
                <w:sz w:val="18"/>
                <w:szCs w:val="18"/>
              </w:rPr>
            </w:pPr>
            <w:r w:rsidRPr="006172B2">
              <w:rPr>
                <w:b/>
                <w:bCs/>
                <w:sz w:val="18"/>
                <w:szCs w:val="18"/>
              </w:rPr>
              <w:t xml:space="preserve">Јул </w:t>
            </w:r>
          </w:p>
        </w:tc>
        <w:tc>
          <w:tcPr>
            <w:tcW w:w="643" w:type="dxa"/>
            <w:shd w:val="clear" w:color="auto" w:fill="D9D9D9" w:themeFill="background1" w:themeFillShade="D9"/>
          </w:tcPr>
          <w:p w14:paraId="209ADF01" w14:textId="77777777" w:rsidR="00DB4AF2" w:rsidRPr="006172B2" w:rsidRDefault="00DB4AF2" w:rsidP="00DB4AF2">
            <w:pPr>
              <w:jc w:val="center"/>
              <w:rPr>
                <w:b/>
                <w:bCs/>
                <w:sz w:val="18"/>
                <w:szCs w:val="18"/>
              </w:rPr>
            </w:pPr>
            <w:r w:rsidRPr="006172B2">
              <w:rPr>
                <w:b/>
                <w:bCs/>
                <w:sz w:val="18"/>
                <w:szCs w:val="18"/>
              </w:rPr>
              <w:t xml:space="preserve">Авг. </w:t>
            </w:r>
          </w:p>
        </w:tc>
        <w:tc>
          <w:tcPr>
            <w:tcW w:w="575" w:type="dxa"/>
            <w:shd w:val="clear" w:color="auto" w:fill="D9D9D9" w:themeFill="background1" w:themeFillShade="D9"/>
          </w:tcPr>
          <w:p w14:paraId="7069E7C7" w14:textId="77777777" w:rsidR="00DB4AF2" w:rsidRPr="006172B2" w:rsidRDefault="00DB4AF2" w:rsidP="00DB4AF2">
            <w:pPr>
              <w:jc w:val="center"/>
              <w:rPr>
                <w:b/>
                <w:bCs/>
                <w:sz w:val="18"/>
                <w:szCs w:val="18"/>
              </w:rPr>
            </w:pPr>
            <w:r w:rsidRPr="006172B2">
              <w:rPr>
                <w:b/>
                <w:bCs/>
                <w:sz w:val="18"/>
                <w:szCs w:val="18"/>
              </w:rPr>
              <w:t xml:space="preserve">Сеп. </w:t>
            </w:r>
          </w:p>
        </w:tc>
        <w:tc>
          <w:tcPr>
            <w:tcW w:w="594" w:type="dxa"/>
            <w:shd w:val="clear" w:color="auto" w:fill="D9D9D9" w:themeFill="background1" w:themeFillShade="D9"/>
          </w:tcPr>
          <w:p w14:paraId="29EDA2E6" w14:textId="77777777" w:rsidR="00DB4AF2" w:rsidRPr="006172B2" w:rsidRDefault="00DB4AF2" w:rsidP="00DB4AF2">
            <w:pPr>
              <w:jc w:val="center"/>
              <w:rPr>
                <w:b/>
                <w:bCs/>
                <w:sz w:val="18"/>
                <w:szCs w:val="18"/>
              </w:rPr>
            </w:pPr>
            <w:r w:rsidRPr="006172B2">
              <w:rPr>
                <w:b/>
                <w:bCs/>
                <w:sz w:val="18"/>
                <w:szCs w:val="18"/>
              </w:rPr>
              <w:t xml:space="preserve">Окт. </w:t>
            </w:r>
          </w:p>
        </w:tc>
        <w:tc>
          <w:tcPr>
            <w:tcW w:w="589" w:type="dxa"/>
            <w:shd w:val="clear" w:color="auto" w:fill="D9D9D9" w:themeFill="background1" w:themeFillShade="D9"/>
          </w:tcPr>
          <w:p w14:paraId="1C8F10B9" w14:textId="77777777" w:rsidR="00DB4AF2" w:rsidRPr="006172B2" w:rsidRDefault="00DB4AF2" w:rsidP="00DB4AF2">
            <w:pPr>
              <w:jc w:val="center"/>
              <w:rPr>
                <w:b/>
                <w:bCs/>
                <w:sz w:val="18"/>
                <w:szCs w:val="18"/>
              </w:rPr>
            </w:pPr>
            <w:r w:rsidRPr="006172B2">
              <w:rPr>
                <w:b/>
                <w:bCs/>
                <w:sz w:val="18"/>
                <w:szCs w:val="18"/>
              </w:rPr>
              <w:t xml:space="preserve">Нов. </w:t>
            </w:r>
          </w:p>
        </w:tc>
        <w:tc>
          <w:tcPr>
            <w:tcW w:w="571" w:type="dxa"/>
            <w:shd w:val="clear" w:color="auto" w:fill="D9D9D9" w:themeFill="background1" w:themeFillShade="D9"/>
          </w:tcPr>
          <w:p w14:paraId="37814167" w14:textId="77777777" w:rsidR="00DB4AF2" w:rsidRPr="006172B2" w:rsidRDefault="00DB4AF2" w:rsidP="00DB4AF2">
            <w:pPr>
              <w:jc w:val="center"/>
              <w:rPr>
                <w:b/>
                <w:bCs/>
                <w:sz w:val="18"/>
                <w:szCs w:val="18"/>
              </w:rPr>
            </w:pPr>
            <w:r w:rsidRPr="006172B2">
              <w:rPr>
                <w:b/>
                <w:bCs/>
                <w:sz w:val="18"/>
                <w:szCs w:val="18"/>
              </w:rPr>
              <w:t>Дец.</w:t>
            </w:r>
          </w:p>
        </w:tc>
        <w:tc>
          <w:tcPr>
            <w:tcW w:w="658" w:type="dxa"/>
            <w:shd w:val="clear" w:color="auto" w:fill="D9D9D9" w:themeFill="background1" w:themeFillShade="D9"/>
          </w:tcPr>
          <w:p w14:paraId="74B6EF18" w14:textId="77777777" w:rsidR="00DB4AF2" w:rsidRPr="006172B2" w:rsidRDefault="00DB4AF2" w:rsidP="00DB4AF2">
            <w:pPr>
              <w:jc w:val="center"/>
              <w:rPr>
                <w:b/>
                <w:bCs/>
                <w:sz w:val="18"/>
                <w:szCs w:val="18"/>
              </w:rPr>
            </w:pPr>
            <w:r w:rsidRPr="006172B2">
              <w:rPr>
                <w:b/>
                <w:bCs/>
                <w:sz w:val="18"/>
                <w:szCs w:val="18"/>
              </w:rPr>
              <w:t xml:space="preserve">Год. </w:t>
            </w:r>
          </w:p>
        </w:tc>
      </w:tr>
      <w:tr w:rsidR="00060226" w:rsidRPr="006172B2" w14:paraId="7DD06F65" w14:textId="77777777" w:rsidTr="00DB4AF2">
        <w:tc>
          <w:tcPr>
            <w:tcW w:w="1526" w:type="dxa"/>
            <w:shd w:val="clear" w:color="auto" w:fill="auto"/>
            <w:hideMark/>
          </w:tcPr>
          <w:p w14:paraId="6B20DFCA" w14:textId="77777777" w:rsidR="00DB4AF2" w:rsidRPr="006172B2" w:rsidRDefault="00DB4AF2" w:rsidP="00DB4AF2">
            <w:pPr>
              <w:rPr>
                <w:sz w:val="18"/>
                <w:szCs w:val="18"/>
              </w:rPr>
            </w:pPr>
            <w:r w:rsidRPr="006172B2">
              <w:rPr>
                <w:sz w:val="18"/>
                <w:szCs w:val="18"/>
              </w:rPr>
              <w:t>Ср. месечна сума</w:t>
            </w:r>
          </w:p>
        </w:tc>
        <w:tc>
          <w:tcPr>
            <w:tcW w:w="465" w:type="dxa"/>
            <w:shd w:val="clear" w:color="auto" w:fill="auto"/>
            <w:vAlign w:val="center"/>
            <w:hideMark/>
          </w:tcPr>
          <w:p w14:paraId="673642D0" w14:textId="77777777" w:rsidR="00DB4AF2" w:rsidRPr="006172B2" w:rsidRDefault="00DB4AF2" w:rsidP="00DB4AF2">
            <w:pPr>
              <w:jc w:val="right"/>
              <w:rPr>
                <w:sz w:val="18"/>
                <w:szCs w:val="18"/>
              </w:rPr>
            </w:pPr>
            <w:r w:rsidRPr="006172B2">
              <w:rPr>
                <w:sz w:val="18"/>
                <w:szCs w:val="18"/>
              </w:rPr>
              <w:t>46,2</w:t>
            </w:r>
          </w:p>
        </w:tc>
        <w:tc>
          <w:tcPr>
            <w:tcW w:w="586" w:type="dxa"/>
            <w:shd w:val="clear" w:color="auto" w:fill="auto"/>
            <w:vAlign w:val="center"/>
            <w:hideMark/>
          </w:tcPr>
          <w:p w14:paraId="27AE1E46" w14:textId="77777777" w:rsidR="00DB4AF2" w:rsidRPr="006172B2" w:rsidRDefault="00DB4AF2" w:rsidP="00DB4AF2">
            <w:pPr>
              <w:jc w:val="right"/>
              <w:rPr>
                <w:sz w:val="18"/>
                <w:szCs w:val="18"/>
              </w:rPr>
            </w:pPr>
            <w:r w:rsidRPr="006172B2">
              <w:rPr>
                <w:sz w:val="18"/>
                <w:szCs w:val="18"/>
              </w:rPr>
              <w:t>45,5</w:t>
            </w:r>
          </w:p>
        </w:tc>
        <w:tc>
          <w:tcPr>
            <w:tcW w:w="682" w:type="dxa"/>
            <w:shd w:val="clear" w:color="auto" w:fill="auto"/>
            <w:vAlign w:val="center"/>
            <w:hideMark/>
          </w:tcPr>
          <w:p w14:paraId="5DCC2ECE" w14:textId="77777777" w:rsidR="00DB4AF2" w:rsidRPr="006172B2" w:rsidRDefault="00DB4AF2" w:rsidP="00DB4AF2">
            <w:pPr>
              <w:jc w:val="right"/>
              <w:rPr>
                <w:sz w:val="18"/>
                <w:szCs w:val="18"/>
              </w:rPr>
            </w:pPr>
            <w:r w:rsidRPr="006172B2">
              <w:rPr>
                <w:sz w:val="18"/>
                <w:szCs w:val="18"/>
              </w:rPr>
              <w:t>52,1</w:t>
            </w:r>
          </w:p>
        </w:tc>
        <w:tc>
          <w:tcPr>
            <w:tcW w:w="710" w:type="dxa"/>
            <w:shd w:val="clear" w:color="auto" w:fill="auto"/>
            <w:vAlign w:val="center"/>
            <w:hideMark/>
          </w:tcPr>
          <w:p w14:paraId="7D2C8AB2" w14:textId="77777777" w:rsidR="00DB4AF2" w:rsidRPr="006172B2" w:rsidRDefault="00DB4AF2" w:rsidP="00DB4AF2">
            <w:pPr>
              <w:jc w:val="right"/>
              <w:rPr>
                <w:sz w:val="18"/>
                <w:szCs w:val="18"/>
              </w:rPr>
            </w:pPr>
            <w:r w:rsidRPr="006172B2">
              <w:rPr>
                <w:sz w:val="18"/>
                <w:szCs w:val="18"/>
              </w:rPr>
              <w:t>62,8</w:t>
            </w:r>
          </w:p>
        </w:tc>
        <w:tc>
          <w:tcPr>
            <w:tcW w:w="567" w:type="dxa"/>
            <w:shd w:val="clear" w:color="auto" w:fill="auto"/>
            <w:vAlign w:val="center"/>
            <w:hideMark/>
          </w:tcPr>
          <w:p w14:paraId="30D1C427" w14:textId="77777777" w:rsidR="00DB4AF2" w:rsidRPr="006172B2" w:rsidRDefault="00DB4AF2" w:rsidP="00DB4AF2">
            <w:pPr>
              <w:jc w:val="right"/>
              <w:rPr>
                <w:sz w:val="18"/>
                <w:szCs w:val="18"/>
              </w:rPr>
            </w:pPr>
            <w:r w:rsidRPr="006172B2">
              <w:rPr>
                <w:sz w:val="18"/>
                <w:szCs w:val="18"/>
              </w:rPr>
              <w:t>69,4</w:t>
            </w:r>
          </w:p>
        </w:tc>
        <w:tc>
          <w:tcPr>
            <w:tcW w:w="561" w:type="dxa"/>
            <w:shd w:val="clear" w:color="auto" w:fill="auto"/>
            <w:vAlign w:val="center"/>
            <w:hideMark/>
          </w:tcPr>
          <w:p w14:paraId="7A5EDED0" w14:textId="77777777" w:rsidR="00DB4AF2" w:rsidRPr="006172B2" w:rsidRDefault="00DB4AF2" w:rsidP="00DB4AF2">
            <w:pPr>
              <w:jc w:val="right"/>
              <w:rPr>
                <w:sz w:val="18"/>
                <w:szCs w:val="18"/>
              </w:rPr>
            </w:pPr>
            <w:r w:rsidRPr="006172B2">
              <w:rPr>
                <w:sz w:val="18"/>
                <w:szCs w:val="18"/>
              </w:rPr>
              <w:t>61,7</w:t>
            </w:r>
          </w:p>
        </w:tc>
        <w:tc>
          <w:tcPr>
            <w:tcW w:w="561" w:type="dxa"/>
            <w:shd w:val="clear" w:color="auto" w:fill="auto"/>
            <w:vAlign w:val="center"/>
            <w:hideMark/>
          </w:tcPr>
          <w:p w14:paraId="2496B8D1" w14:textId="77777777" w:rsidR="00DB4AF2" w:rsidRPr="006172B2" w:rsidRDefault="00DB4AF2" w:rsidP="00DB4AF2">
            <w:pPr>
              <w:jc w:val="right"/>
              <w:rPr>
                <w:sz w:val="18"/>
                <w:szCs w:val="18"/>
              </w:rPr>
            </w:pPr>
            <w:r w:rsidRPr="006172B2">
              <w:rPr>
                <w:sz w:val="18"/>
                <w:szCs w:val="18"/>
              </w:rPr>
              <w:t>51,2</w:t>
            </w:r>
          </w:p>
        </w:tc>
        <w:tc>
          <w:tcPr>
            <w:tcW w:w="643" w:type="dxa"/>
            <w:shd w:val="clear" w:color="auto" w:fill="auto"/>
            <w:vAlign w:val="center"/>
            <w:hideMark/>
          </w:tcPr>
          <w:p w14:paraId="453CE917" w14:textId="77777777" w:rsidR="00DB4AF2" w:rsidRPr="006172B2" w:rsidRDefault="00DB4AF2" w:rsidP="00DB4AF2">
            <w:pPr>
              <w:jc w:val="right"/>
              <w:rPr>
                <w:sz w:val="18"/>
                <w:szCs w:val="18"/>
              </w:rPr>
            </w:pPr>
            <w:r w:rsidRPr="006172B2">
              <w:rPr>
                <w:sz w:val="18"/>
                <w:szCs w:val="18"/>
              </w:rPr>
              <w:t>45,1</w:t>
            </w:r>
          </w:p>
        </w:tc>
        <w:tc>
          <w:tcPr>
            <w:tcW w:w="575" w:type="dxa"/>
            <w:shd w:val="clear" w:color="auto" w:fill="auto"/>
            <w:vAlign w:val="center"/>
            <w:hideMark/>
          </w:tcPr>
          <w:p w14:paraId="4CC6F5EA" w14:textId="77777777" w:rsidR="00DB4AF2" w:rsidRPr="006172B2" w:rsidRDefault="00DB4AF2" w:rsidP="00DB4AF2">
            <w:pPr>
              <w:jc w:val="right"/>
              <w:rPr>
                <w:sz w:val="18"/>
                <w:szCs w:val="18"/>
              </w:rPr>
            </w:pPr>
            <w:r w:rsidRPr="006172B2">
              <w:rPr>
                <w:sz w:val="18"/>
                <w:szCs w:val="18"/>
              </w:rPr>
              <w:t>52,2</w:t>
            </w:r>
          </w:p>
        </w:tc>
        <w:tc>
          <w:tcPr>
            <w:tcW w:w="594" w:type="dxa"/>
            <w:shd w:val="clear" w:color="auto" w:fill="auto"/>
            <w:vAlign w:val="center"/>
            <w:hideMark/>
          </w:tcPr>
          <w:p w14:paraId="07D4F4B1" w14:textId="77777777" w:rsidR="00DB4AF2" w:rsidRPr="006172B2" w:rsidRDefault="00DB4AF2" w:rsidP="00DB4AF2">
            <w:pPr>
              <w:jc w:val="right"/>
              <w:rPr>
                <w:sz w:val="18"/>
                <w:szCs w:val="18"/>
              </w:rPr>
            </w:pPr>
            <w:r w:rsidRPr="006172B2">
              <w:rPr>
                <w:sz w:val="18"/>
                <w:szCs w:val="18"/>
              </w:rPr>
              <w:t>60,7</w:t>
            </w:r>
          </w:p>
        </w:tc>
        <w:tc>
          <w:tcPr>
            <w:tcW w:w="589" w:type="dxa"/>
            <w:shd w:val="clear" w:color="auto" w:fill="auto"/>
            <w:vAlign w:val="center"/>
            <w:hideMark/>
          </w:tcPr>
          <w:p w14:paraId="0FBBE63F" w14:textId="77777777" w:rsidR="00DB4AF2" w:rsidRPr="006172B2" w:rsidRDefault="00DB4AF2" w:rsidP="00DB4AF2">
            <w:pPr>
              <w:jc w:val="right"/>
              <w:rPr>
                <w:sz w:val="18"/>
                <w:szCs w:val="18"/>
              </w:rPr>
            </w:pPr>
            <w:r w:rsidRPr="006172B2">
              <w:rPr>
                <w:sz w:val="18"/>
                <w:szCs w:val="18"/>
              </w:rPr>
              <w:t>55,5</w:t>
            </w:r>
          </w:p>
        </w:tc>
        <w:tc>
          <w:tcPr>
            <w:tcW w:w="571" w:type="dxa"/>
            <w:shd w:val="clear" w:color="auto" w:fill="auto"/>
            <w:vAlign w:val="center"/>
            <w:hideMark/>
          </w:tcPr>
          <w:p w14:paraId="367CBE5A" w14:textId="77777777" w:rsidR="00DB4AF2" w:rsidRPr="006172B2" w:rsidRDefault="00DB4AF2" w:rsidP="00DB4AF2">
            <w:pPr>
              <w:jc w:val="right"/>
              <w:rPr>
                <w:sz w:val="18"/>
                <w:szCs w:val="18"/>
              </w:rPr>
            </w:pPr>
            <w:r w:rsidRPr="006172B2">
              <w:rPr>
                <w:sz w:val="18"/>
                <w:szCs w:val="18"/>
              </w:rPr>
              <w:t>58,2</w:t>
            </w:r>
          </w:p>
        </w:tc>
        <w:tc>
          <w:tcPr>
            <w:tcW w:w="658" w:type="dxa"/>
            <w:shd w:val="clear" w:color="auto" w:fill="auto"/>
            <w:vAlign w:val="center"/>
            <w:hideMark/>
          </w:tcPr>
          <w:p w14:paraId="6A9F56C3" w14:textId="77777777" w:rsidR="00DB4AF2" w:rsidRPr="006172B2" w:rsidRDefault="00DB4AF2" w:rsidP="00DB4AF2">
            <w:pPr>
              <w:jc w:val="right"/>
              <w:rPr>
                <w:sz w:val="18"/>
                <w:szCs w:val="18"/>
              </w:rPr>
            </w:pPr>
            <w:r w:rsidRPr="006172B2">
              <w:rPr>
                <w:sz w:val="18"/>
                <w:szCs w:val="18"/>
              </w:rPr>
              <w:t>660,6</w:t>
            </w:r>
          </w:p>
        </w:tc>
      </w:tr>
      <w:tr w:rsidR="00060226" w:rsidRPr="006172B2" w14:paraId="73DF4051" w14:textId="77777777" w:rsidTr="00DB4AF2">
        <w:tc>
          <w:tcPr>
            <w:tcW w:w="1526" w:type="dxa"/>
            <w:shd w:val="clear" w:color="auto" w:fill="auto"/>
            <w:hideMark/>
          </w:tcPr>
          <w:p w14:paraId="404E7FDC" w14:textId="77777777" w:rsidR="00DB4AF2" w:rsidRPr="006172B2" w:rsidRDefault="00DB4AF2" w:rsidP="00DB4AF2">
            <w:pPr>
              <w:rPr>
                <w:sz w:val="18"/>
                <w:szCs w:val="18"/>
              </w:rPr>
            </w:pPr>
            <w:r w:rsidRPr="006172B2">
              <w:rPr>
                <w:sz w:val="18"/>
                <w:szCs w:val="18"/>
              </w:rPr>
              <w:t>Макс. дневна сума</w:t>
            </w:r>
          </w:p>
        </w:tc>
        <w:tc>
          <w:tcPr>
            <w:tcW w:w="465" w:type="dxa"/>
            <w:shd w:val="clear" w:color="auto" w:fill="auto"/>
            <w:vAlign w:val="center"/>
            <w:hideMark/>
          </w:tcPr>
          <w:p w14:paraId="1E8BF2AA" w14:textId="77777777" w:rsidR="00DB4AF2" w:rsidRPr="006172B2" w:rsidRDefault="00DB4AF2" w:rsidP="00DB4AF2">
            <w:pPr>
              <w:jc w:val="right"/>
              <w:rPr>
                <w:sz w:val="18"/>
                <w:szCs w:val="18"/>
              </w:rPr>
            </w:pPr>
            <w:r w:rsidRPr="006172B2">
              <w:rPr>
                <w:sz w:val="18"/>
                <w:szCs w:val="18"/>
              </w:rPr>
              <w:t>30,1</w:t>
            </w:r>
          </w:p>
        </w:tc>
        <w:tc>
          <w:tcPr>
            <w:tcW w:w="586" w:type="dxa"/>
            <w:shd w:val="clear" w:color="auto" w:fill="auto"/>
            <w:vAlign w:val="center"/>
            <w:hideMark/>
          </w:tcPr>
          <w:p w14:paraId="79E93221" w14:textId="77777777" w:rsidR="00DB4AF2" w:rsidRPr="006172B2" w:rsidRDefault="00DB4AF2" w:rsidP="00DB4AF2">
            <w:pPr>
              <w:jc w:val="right"/>
              <w:rPr>
                <w:sz w:val="18"/>
                <w:szCs w:val="18"/>
              </w:rPr>
            </w:pPr>
            <w:r w:rsidRPr="006172B2">
              <w:rPr>
                <w:sz w:val="18"/>
                <w:szCs w:val="18"/>
              </w:rPr>
              <w:t>26,8</w:t>
            </w:r>
          </w:p>
        </w:tc>
        <w:tc>
          <w:tcPr>
            <w:tcW w:w="682" w:type="dxa"/>
            <w:shd w:val="clear" w:color="auto" w:fill="auto"/>
            <w:vAlign w:val="center"/>
            <w:hideMark/>
          </w:tcPr>
          <w:p w14:paraId="02351C0B" w14:textId="77777777" w:rsidR="00DB4AF2" w:rsidRPr="006172B2" w:rsidRDefault="00DB4AF2" w:rsidP="00DB4AF2">
            <w:pPr>
              <w:jc w:val="right"/>
              <w:rPr>
                <w:sz w:val="18"/>
                <w:szCs w:val="18"/>
              </w:rPr>
            </w:pPr>
            <w:r w:rsidRPr="006172B2">
              <w:rPr>
                <w:sz w:val="18"/>
                <w:szCs w:val="18"/>
              </w:rPr>
              <w:t>30,4</w:t>
            </w:r>
          </w:p>
        </w:tc>
        <w:tc>
          <w:tcPr>
            <w:tcW w:w="710" w:type="dxa"/>
            <w:shd w:val="clear" w:color="auto" w:fill="auto"/>
            <w:vAlign w:val="center"/>
            <w:hideMark/>
          </w:tcPr>
          <w:p w14:paraId="4A8195CE" w14:textId="77777777" w:rsidR="00DB4AF2" w:rsidRPr="006172B2" w:rsidRDefault="00DB4AF2" w:rsidP="00DB4AF2">
            <w:pPr>
              <w:jc w:val="right"/>
              <w:rPr>
                <w:sz w:val="18"/>
                <w:szCs w:val="18"/>
              </w:rPr>
            </w:pPr>
            <w:r w:rsidRPr="006172B2">
              <w:rPr>
                <w:sz w:val="18"/>
                <w:szCs w:val="18"/>
              </w:rPr>
              <w:t>35,9</w:t>
            </w:r>
          </w:p>
        </w:tc>
        <w:tc>
          <w:tcPr>
            <w:tcW w:w="567" w:type="dxa"/>
            <w:shd w:val="clear" w:color="auto" w:fill="auto"/>
            <w:vAlign w:val="center"/>
            <w:hideMark/>
          </w:tcPr>
          <w:p w14:paraId="685CE870" w14:textId="77777777" w:rsidR="00DB4AF2" w:rsidRPr="006172B2" w:rsidRDefault="00DB4AF2" w:rsidP="00DB4AF2">
            <w:pPr>
              <w:jc w:val="right"/>
              <w:rPr>
                <w:sz w:val="18"/>
                <w:szCs w:val="18"/>
              </w:rPr>
            </w:pPr>
            <w:r w:rsidRPr="006172B2">
              <w:rPr>
                <w:sz w:val="18"/>
                <w:szCs w:val="18"/>
              </w:rPr>
              <w:t>46,4</w:t>
            </w:r>
          </w:p>
        </w:tc>
        <w:tc>
          <w:tcPr>
            <w:tcW w:w="561" w:type="dxa"/>
            <w:shd w:val="clear" w:color="auto" w:fill="auto"/>
            <w:vAlign w:val="center"/>
            <w:hideMark/>
          </w:tcPr>
          <w:p w14:paraId="4F4DF10B" w14:textId="77777777" w:rsidR="00DB4AF2" w:rsidRPr="006172B2" w:rsidRDefault="00DB4AF2" w:rsidP="00DB4AF2">
            <w:pPr>
              <w:jc w:val="right"/>
              <w:rPr>
                <w:sz w:val="18"/>
                <w:szCs w:val="18"/>
              </w:rPr>
            </w:pPr>
            <w:r w:rsidRPr="006172B2">
              <w:rPr>
                <w:sz w:val="18"/>
                <w:szCs w:val="18"/>
              </w:rPr>
              <w:t>58,0</w:t>
            </w:r>
          </w:p>
        </w:tc>
        <w:tc>
          <w:tcPr>
            <w:tcW w:w="561" w:type="dxa"/>
            <w:shd w:val="clear" w:color="auto" w:fill="auto"/>
            <w:vAlign w:val="center"/>
            <w:hideMark/>
          </w:tcPr>
          <w:p w14:paraId="7C252376" w14:textId="77777777" w:rsidR="00DB4AF2" w:rsidRPr="006172B2" w:rsidRDefault="00DB4AF2" w:rsidP="00DB4AF2">
            <w:pPr>
              <w:jc w:val="right"/>
              <w:rPr>
                <w:sz w:val="18"/>
                <w:szCs w:val="18"/>
              </w:rPr>
            </w:pPr>
            <w:r w:rsidRPr="006172B2">
              <w:rPr>
                <w:sz w:val="18"/>
                <w:szCs w:val="18"/>
              </w:rPr>
              <w:t>55,8</w:t>
            </w:r>
          </w:p>
        </w:tc>
        <w:tc>
          <w:tcPr>
            <w:tcW w:w="643" w:type="dxa"/>
            <w:shd w:val="clear" w:color="auto" w:fill="auto"/>
            <w:vAlign w:val="center"/>
            <w:hideMark/>
          </w:tcPr>
          <w:p w14:paraId="37CE585C" w14:textId="77777777" w:rsidR="00DB4AF2" w:rsidRPr="006172B2" w:rsidRDefault="00DB4AF2" w:rsidP="00DB4AF2">
            <w:pPr>
              <w:jc w:val="right"/>
              <w:rPr>
                <w:sz w:val="18"/>
                <w:szCs w:val="18"/>
              </w:rPr>
            </w:pPr>
            <w:r w:rsidRPr="006172B2">
              <w:rPr>
                <w:sz w:val="18"/>
                <w:szCs w:val="18"/>
              </w:rPr>
              <w:t>39,8</w:t>
            </w:r>
          </w:p>
        </w:tc>
        <w:tc>
          <w:tcPr>
            <w:tcW w:w="575" w:type="dxa"/>
            <w:shd w:val="clear" w:color="auto" w:fill="auto"/>
            <w:vAlign w:val="center"/>
            <w:hideMark/>
          </w:tcPr>
          <w:p w14:paraId="022089E2" w14:textId="77777777" w:rsidR="00DB4AF2" w:rsidRPr="006172B2" w:rsidRDefault="00DB4AF2" w:rsidP="00DB4AF2">
            <w:pPr>
              <w:jc w:val="right"/>
              <w:rPr>
                <w:sz w:val="18"/>
                <w:szCs w:val="18"/>
              </w:rPr>
            </w:pPr>
            <w:r w:rsidRPr="006172B2">
              <w:rPr>
                <w:sz w:val="18"/>
                <w:szCs w:val="18"/>
              </w:rPr>
              <w:t>39,0</w:t>
            </w:r>
          </w:p>
        </w:tc>
        <w:tc>
          <w:tcPr>
            <w:tcW w:w="594" w:type="dxa"/>
            <w:shd w:val="clear" w:color="auto" w:fill="auto"/>
            <w:vAlign w:val="center"/>
            <w:hideMark/>
          </w:tcPr>
          <w:p w14:paraId="35564904" w14:textId="77777777" w:rsidR="00DB4AF2" w:rsidRPr="006172B2" w:rsidRDefault="00DB4AF2" w:rsidP="00DB4AF2">
            <w:pPr>
              <w:jc w:val="right"/>
              <w:rPr>
                <w:sz w:val="18"/>
                <w:szCs w:val="18"/>
              </w:rPr>
            </w:pPr>
            <w:r w:rsidRPr="006172B2">
              <w:rPr>
                <w:sz w:val="18"/>
                <w:szCs w:val="18"/>
              </w:rPr>
              <w:t>34,9</w:t>
            </w:r>
          </w:p>
        </w:tc>
        <w:tc>
          <w:tcPr>
            <w:tcW w:w="589" w:type="dxa"/>
            <w:shd w:val="clear" w:color="auto" w:fill="auto"/>
            <w:vAlign w:val="center"/>
            <w:hideMark/>
          </w:tcPr>
          <w:p w14:paraId="4A3BF4D9" w14:textId="77777777" w:rsidR="00DB4AF2" w:rsidRPr="006172B2" w:rsidRDefault="00DB4AF2" w:rsidP="00DB4AF2">
            <w:pPr>
              <w:jc w:val="right"/>
              <w:rPr>
                <w:sz w:val="18"/>
                <w:szCs w:val="18"/>
              </w:rPr>
            </w:pPr>
            <w:r w:rsidRPr="006172B2">
              <w:rPr>
                <w:sz w:val="18"/>
                <w:szCs w:val="18"/>
              </w:rPr>
              <w:t>67,6</w:t>
            </w:r>
          </w:p>
        </w:tc>
        <w:tc>
          <w:tcPr>
            <w:tcW w:w="571" w:type="dxa"/>
            <w:shd w:val="clear" w:color="auto" w:fill="auto"/>
            <w:vAlign w:val="center"/>
            <w:hideMark/>
          </w:tcPr>
          <w:p w14:paraId="792D03DE" w14:textId="77777777" w:rsidR="00DB4AF2" w:rsidRPr="006172B2" w:rsidRDefault="00DB4AF2" w:rsidP="00DB4AF2">
            <w:pPr>
              <w:jc w:val="right"/>
              <w:rPr>
                <w:sz w:val="18"/>
                <w:szCs w:val="18"/>
              </w:rPr>
            </w:pPr>
            <w:r w:rsidRPr="006172B2">
              <w:rPr>
                <w:sz w:val="18"/>
                <w:szCs w:val="18"/>
              </w:rPr>
              <w:t>43,7</w:t>
            </w:r>
          </w:p>
        </w:tc>
        <w:tc>
          <w:tcPr>
            <w:tcW w:w="658" w:type="dxa"/>
            <w:shd w:val="clear" w:color="auto" w:fill="auto"/>
            <w:vAlign w:val="center"/>
            <w:hideMark/>
          </w:tcPr>
          <w:p w14:paraId="4EFA5016" w14:textId="77777777" w:rsidR="00DB4AF2" w:rsidRPr="006172B2" w:rsidRDefault="00DB4AF2" w:rsidP="00DB4AF2">
            <w:pPr>
              <w:jc w:val="right"/>
              <w:rPr>
                <w:sz w:val="18"/>
                <w:szCs w:val="18"/>
              </w:rPr>
            </w:pPr>
            <w:r w:rsidRPr="006172B2">
              <w:rPr>
                <w:sz w:val="18"/>
                <w:szCs w:val="18"/>
              </w:rPr>
              <w:t>67,6</w:t>
            </w:r>
          </w:p>
        </w:tc>
      </w:tr>
      <w:tr w:rsidR="00060226" w:rsidRPr="006172B2" w14:paraId="44B808A2" w14:textId="77777777" w:rsidTr="00DB4AF2">
        <w:tc>
          <w:tcPr>
            <w:tcW w:w="1526" w:type="dxa"/>
            <w:shd w:val="clear" w:color="auto" w:fill="auto"/>
            <w:hideMark/>
          </w:tcPr>
          <w:p w14:paraId="56B36BF2" w14:textId="77777777" w:rsidR="00DB4AF2" w:rsidRPr="006172B2" w:rsidRDefault="00DB4AF2" w:rsidP="00DB4AF2">
            <w:pPr>
              <w:rPr>
                <w:sz w:val="18"/>
                <w:szCs w:val="18"/>
              </w:rPr>
            </w:pPr>
            <w:r w:rsidRPr="006172B2">
              <w:rPr>
                <w:sz w:val="18"/>
                <w:szCs w:val="18"/>
              </w:rPr>
              <w:t>Ср. број дана &gt;= 0.1 mm</w:t>
            </w:r>
          </w:p>
        </w:tc>
        <w:tc>
          <w:tcPr>
            <w:tcW w:w="465" w:type="dxa"/>
            <w:shd w:val="clear" w:color="auto" w:fill="auto"/>
            <w:vAlign w:val="center"/>
            <w:hideMark/>
          </w:tcPr>
          <w:p w14:paraId="3C40FAF5" w14:textId="77777777" w:rsidR="00DB4AF2" w:rsidRPr="006172B2" w:rsidRDefault="00DB4AF2" w:rsidP="00DB4AF2">
            <w:pPr>
              <w:jc w:val="right"/>
              <w:rPr>
                <w:sz w:val="18"/>
                <w:szCs w:val="18"/>
              </w:rPr>
            </w:pPr>
            <w:r w:rsidRPr="006172B2">
              <w:rPr>
                <w:sz w:val="18"/>
                <w:szCs w:val="18"/>
              </w:rPr>
              <w:t>13,9</w:t>
            </w:r>
          </w:p>
        </w:tc>
        <w:tc>
          <w:tcPr>
            <w:tcW w:w="586" w:type="dxa"/>
            <w:shd w:val="clear" w:color="auto" w:fill="auto"/>
            <w:vAlign w:val="center"/>
            <w:hideMark/>
          </w:tcPr>
          <w:p w14:paraId="23E84CE4" w14:textId="77777777" w:rsidR="00DB4AF2" w:rsidRPr="006172B2" w:rsidRDefault="00DB4AF2" w:rsidP="00DB4AF2">
            <w:pPr>
              <w:jc w:val="right"/>
              <w:rPr>
                <w:sz w:val="18"/>
                <w:szCs w:val="18"/>
              </w:rPr>
            </w:pPr>
            <w:r w:rsidRPr="006172B2">
              <w:rPr>
                <w:sz w:val="18"/>
                <w:szCs w:val="18"/>
              </w:rPr>
              <w:t>12,5</w:t>
            </w:r>
          </w:p>
        </w:tc>
        <w:tc>
          <w:tcPr>
            <w:tcW w:w="682" w:type="dxa"/>
            <w:shd w:val="clear" w:color="auto" w:fill="auto"/>
            <w:vAlign w:val="center"/>
            <w:hideMark/>
          </w:tcPr>
          <w:p w14:paraId="21DA9009" w14:textId="77777777" w:rsidR="00DB4AF2" w:rsidRPr="006172B2" w:rsidRDefault="00DB4AF2" w:rsidP="00DB4AF2">
            <w:pPr>
              <w:jc w:val="right"/>
              <w:rPr>
                <w:sz w:val="18"/>
                <w:szCs w:val="18"/>
              </w:rPr>
            </w:pPr>
            <w:r w:rsidRPr="006172B2">
              <w:rPr>
                <w:sz w:val="18"/>
                <w:szCs w:val="18"/>
              </w:rPr>
              <w:t>12,5</w:t>
            </w:r>
          </w:p>
        </w:tc>
        <w:tc>
          <w:tcPr>
            <w:tcW w:w="710" w:type="dxa"/>
            <w:shd w:val="clear" w:color="auto" w:fill="auto"/>
            <w:vAlign w:val="center"/>
            <w:hideMark/>
          </w:tcPr>
          <w:p w14:paraId="58D46E81" w14:textId="77777777" w:rsidR="00DB4AF2" w:rsidRPr="006172B2" w:rsidRDefault="00DB4AF2" w:rsidP="00DB4AF2">
            <w:pPr>
              <w:jc w:val="right"/>
              <w:rPr>
                <w:sz w:val="18"/>
                <w:szCs w:val="18"/>
              </w:rPr>
            </w:pPr>
            <w:r w:rsidRPr="006172B2">
              <w:rPr>
                <w:sz w:val="18"/>
                <w:szCs w:val="18"/>
              </w:rPr>
              <w:t>12,9</w:t>
            </w:r>
          </w:p>
        </w:tc>
        <w:tc>
          <w:tcPr>
            <w:tcW w:w="567" w:type="dxa"/>
            <w:shd w:val="clear" w:color="auto" w:fill="auto"/>
            <w:vAlign w:val="center"/>
            <w:hideMark/>
          </w:tcPr>
          <w:p w14:paraId="68A01E68" w14:textId="77777777" w:rsidR="00DB4AF2" w:rsidRPr="006172B2" w:rsidRDefault="00DB4AF2" w:rsidP="00DB4AF2">
            <w:pPr>
              <w:jc w:val="right"/>
              <w:rPr>
                <w:sz w:val="18"/>
                <w:szCs w:val="18"/>
              </w:rPr>
            </w:pPr>
            <w:r w:rsidRPr="006172B2">
              <w:rPr>
                <w:sz w:val="18"/>
                <w:szCs w:val="18"/>
              </w:rPr>
              <w:t>14,2</w:t>
            </w:r>
          </w:p>
        </w:tc>
        <w:tc>
          <w:tcPr>
            <w:tcW w:w="561" w:type="dxa"/>
            <w:shd w:val="clear" w:color="auto" w:fill="auto"/>
            <w:vAlign w:val="center"/>
            <w:hideMark/>
          </w:tcPr>
          <w:p w14:paraId="61BB69ED" w14:textId="77777777" w:rsidR="00DB4AF2" w:rsidRPr="006172B2" w:rsidRDefault="00DB4AF2" w:rsidP="00DB4AF2">
            <w:pPr>
              <w:jc w:val="right"/>
              <w:rPr>
                <w:sz w:val="18"/>
                <w:szCs w:val="18"/>
              </w:rPr>
            </w:pPr>
            <w:r w:rsidRPr="006172B2">
              <w:rPr>
                <w:sz w:val="18"/>
                <w:szCs w:val="18"/>
              </w:rPr>
              <w:t>11</w:t>
            </w:r>
          </w:p>
        </w:tc>
        <w:tc>
          <w:tcPr>
            <w:tcW w:w="561" w:type="dxa"/>
            <w:shd w:val="clear" w:color="auto" w:fill="auto"/>
            <w:vAlign w:val="center"/>
            <w:hideMark/>
          </w:tcPr>
          <w:p w14:paraId="6DDB8362" w14:textId="77777777" w:rsidR="00DB4AF2" w:rsidRPr="006172B2" w:rsidRDefault="00DB4AF2" w:rsidP="00DB4AF2">
            <w:pPr>
              <w:jc w:val="right"/>
              <w:rPr>
                <w:sz w:val="18"/>
                <w:szCs w:val="18"/>
              </w:rPr>
            </w:pPr>
            <w:r w:rsidRPr="006172B2">
              <w:rPr>
                <w:sz w:val="18"/>
                <w:szCs w:val="18"/>
              </w:rPr>
              <w:t>8,5</w:t>
            </w:r>
          </w:p>
        </w:tc>
        <w:tc>
          <w:tcPr>
            <w:tcW w:w="643" w:type="dxa"/>
            <w:shd w:val="clear" w:color="auto" w:fill="auto"/>
            <w:vAlign w:val="center"/>
            <w:hideMark/>
          </w:tcPr>
          <w:p w14:paraId="194C4216" w14:textId="77777777" w:rsidR="00DB4AF2" w:rsidRPr="006172B2" w:rsidRDefault="00DB4AF2" w:rsidP="00DB4AF2">
            <w:pPr>
              <w:jc w:val="right"/>
              <w:rPr>
                <w:sz w:val="18"/>
                <w:szCs w:val="18"/>
              </w:rPr>
            </w:pPr>
            <w:r w:rsidRPr="006172B2">
              <w:rPr>
                <w:sz w:val="18"/>
                <w:szCs w:val="18"/>
              </w:rPr>
              <w:t>7,3</w:t>
            </w:r>
          </w:p>
        </w:tc>
        <w:tc>
          <w:tcPr>
            <w:tcW w:w="575" w:type="dxa"/>
            <w:shd w:val="clear" w:color="auto" w:fill="auto"/>
            <w:vAlign w:val="center"/>
            <w:hideMark/>
          </w:tcPr>
          <w:p w14:paraId="1D9006A8" w14:textId="77777777" w:rsidR="00DB4AF2" w:rsidRPr="006172B2" w:rsidRDefault="00DB4AF2" w:rsidP="00DB4AF2">
            <w:pPr>
              <w:jc w:val="right"/>
              <w:rPr>
                <w:sz w:val="18"/>
                <w:szCs w:val="18"/>
              </w:rPr>
            </w:pPr>
            <w:r w:rsidRPr="006172B2">
              <w:rPr>
                <w:sz w:val="18"/>
                <w:szCs w:val="18"/>
              </w:rPr>
              <w:t>9,7</w:t>
            </w:r>
          </w:p>
        </w:tc>
        <w:tc>
          <w:tcPr>
            <w:tcW w:w="594" w:type="dxa"/>
            <w:shd w:val="clear" w:color="auto" w:fill="auto"/>
            <w:vAlign w:val="center"/>
            <w:hideMark/>
          </w:tcPr>
          <w:p w14:paraId="395C2B81" w14:textId="77777777" w:rsidR="00DB4AF2" w:rsidRPr="006172B2" w:rsidRDefault="00DB4AF2" w:rsidP="00DB4AF2">
            <w:pPr>
              <w:jc w:val="right"/>
              <w:rPr>
                <w:sz w:val="18"/>
                <w:szCs w:val="18"/>
              </w:rPr>
            </w:pPr>
            <w:r w:rsidRPr="006172B2">
              <w:rPr>
                <w:sz w:val="18"/>
                <w:szCs w:val="18"/>
              </w:rPr>
              <w:t>10,4</w:t>
            </w:r>
          </w:p>
        </w:tc>
        <w:tc>
          <w:tcPr>
            <w:tcW w:w="589" w:type="dxa"/>
            <w:shd w:val="clear" w:color="auto" w:fill="auto"/>
            <w:vAlign w:val="center"/>
            <w:hideMark/>
          </w:tcPr>
          <w:p w14:paraId="1FFDD0DA" w14:textId="77777777" w:rsidR="00DB4AF2" w:rsidRPr="006172B2" w:rsidRDefault="00DB4AF2" w:rsidP="00DB4AF2">
            <w:pPr>
              <w:jc w:val="right"/>
              <w:rPr>
                <w:sz w:val="18"/>
                <w:szCs w:val="18"/>
              </w:rPr>
            </w:pPr>
            <w:r w:rsidRPr="006172B2">
              <w:rPr>
                <w:sz w:val="18"/>
                <w:szCs w:val="18"/>
              </w:rPr>
              <w:t>11,3</w:t>
            </w:r>
          </w:p>
        </w:tc>
        <w:tc>
          <w:tcPr>
            <w:tcW w:w="571" w:type="dxa"/>
            <w:shd w:val="clear" w:color="auto" w:fill="auto"/>
            <w:vAlign w:val="center"/>
            <w:hideMark/>
          </w:tcPr>
          <w:p w14:paraId="6741FEA1" w14:textId="77777777" w:rsidR="00DB4AF2" w:rsidRPr="006172B2" w:rsidRDefault="00DB4AF2" w:rsidP="00DB4AF2">
            <w:pPr>
              <w:jc w:val="right"/>
              <w:rPr>
                <w:sz w:val="18"/>
                <w:szCs w:val="18"/>
              </w:rPr>
            </w:pPr>
            <w:r w:rsidRPr="006172B2">
              <w:rPr>
                <w:sz w:val="18"/>
                <w:szCs w:val="18"/>
              </w:rPr>
              <w:t>14</w:t>
            </w:r>
          </w:p>
        </w:tc>
        <w:tc>
          <w:tcPr>
            <w:tcW w:w="658" w:type="dxa"/>
            <w:shd w:val="clear" w:color="auto" w:fill="auto"/>
            <w:vAlign w:val="center"/>
            <w:hideMark/>
          </w:tcPr>
          <w:p w14:paraId="69D2529C" w14:textId="77777777" w:rsidR="00DB4AF2" w:rsidRPr="006172B2" w:rsidRDefault="00DB4AF2" w:rsidP="00DB4AF2">
            <w:pPr>
              <w:jc w:val="right"/>
              <w:rPr>
                <w:sz w:val="18"/>
                <w:szCs w:val="18"/>
              </w:rPr>
            </w:pPr>
            <w:r w:rsidRPr="006172B2">
              <w:rPr>
                <w:sz w:val="18"/>
                <w:szCs w:val="18"/>
              </w:rPr>
              <w:t>138,2</w:t>
            </w:r>
          </w:p>
        </w:tc>
      </w:tr>
      <w:tr w:rsidR="00DB4AF2" w:rsidRPr="006172B2" w14:paraId="7B9BBC01" w14:textId="77777777" w:rsidTr="00DB4AF2">
        <w:tc>
          <w:tcPr>
            <w:tcW w:w="1526" w:type="dxa"/>
            <w:shd w:val="clear" w:color="auto" w:fill="auto"/>
            <w:hideMark/>
          </w:tcPr>
          <w:p w14:paraId="63300026" w14:textId="77777777" w:rsidR="00DB4AF2" w:rsidRPr="006172B2" w:rsidRDefault="00DB4AF2" w:rsidP="00DB4AF2">
            <w:pPr>
              <w:rPr>
                <w:sz w:val="18"/>
                <w:szCs w:val="18"/>
              </w:rPr>
            </w:pPr>
            <w:r w:rsidRPr="006172B2">
              <w:rPr>
                <w:sz w:val="18"/>
                <w:szCs w:val="18"/>
              </w:rPr>
              <w:t>Ср. број дана &gt;= 10.0 mm</w:t>
            </w:r>
          </w:p>
        </w:tc>
        <w:tc>
          <w:tcPr>
            <w:tcW w:w="465" w:type="dxa"/>
            <w:shd w:val="clear" w:color="auto" w:fill="auto"/>
            <w:vAlign w:val="center"/>
            <w:hideMark/>
          </w:tcPr>
          <w:p w14:paraId="43828EB7" w14:textId="77777777" w:rsidR="00DB4AF2" w:rsidRPr="006172B2" w:rsidRDefault="00DB4AF2" w:rsidP="00DB4AF2">
            <w:pPr>
              <w:jc w:val="right"/>
              <w:rPr>
                <w:sz w:val="18"/>
                <w:szCs w:val="18"/>
              </w:rPr>
            </w:pPr>
            <w:r w:rsidRPr="006172B2">
              <w:rPr>
                <w:sz w:val="18"/>
                <w:szCs w:val="18"/>
              </w:rPr>
              <w:t>1,2</w:t>
            </w:r>
          </w:p>
        </w:tc>
        <w:tc>
          <w:tcPr>
            <w:tcW w:w="586" w:type="dxa"/>
            <w:shd w:val="clear" w:color="auto" w:fill="auto"/>
            <w:vAlign w:val="center"/>
            <w:hideMark/>
          </w:tcPr>
          <w:p w14:paraId="02A9E551" w14:textId="77777777" w:rsidR="00DB4AF2" w:rsidRPr="006172B2" w:rsidRDefault="00DB4AF2" w:rsidP="00DB4AF2">
            <w:pPr>
              <w:jc w:val="right"/>
              <w:rPr>
                <w:sz w:val="18"/>
                <w:szCs w:val="18"/>
              </w:rPr>
            </w:pPr>
            <w:r w:rsidRPr="006172B2">
              <w:rPr>
                <w:sz w:val="18"/>
                <w:szCs w:val="18"/>
              </w:rPr>
              <w:t>1,2</w:t>
            </w:r>
          </w:p>
        </w:tc>
        <w:tc>
          <w:tcPr>
            <w:tcW w:w="682" w:type="dxa"/>
            <w:shd w:val="clear" w:color="auto" w:fill="auto"/>
            <w:vAlign w:val="center"/>
            <w:hideMark/>
          </w:tcPr>
          <w:p w14:paraId="4ACEF7F1" w14:textId="77777777" w:rsidR="00DB4AF2" w:rsidRPr="006172B2" w:rsidRDefault="00DB4AF2" w:rsidP="00DB4AF2">
            <w:pPr>
              <w:jc w:val="right"/>
              <w:rPr>
                <w:sz w:val="18"/>
                <w:szCs w:val="18"/>
              </w:rPr>
            </w:pPr>
            <w:r w:rsidRPr="006172B2">
              <w:rPr>
                <w:sz w:val="18"/>
                <w:szCs w:val="18"/>
              </w:rPr>
              <w:t>1,5</w:t>
            </w:r>
          </w:p>
        </w:tc>
        <w:tc>
          <w:tcPr>
            <w:tcW w:w="710" w:type="dxa"/>
            <w:shd w:val="clear" w:color="auto" w:fill="auto"/>
            <w:vAlign w:val="center"/>
            <w:hideMark/>
          </w:tcPr>
          <w:p w14:paraId="010AB625" w14:textId="77777777" w:rsidR="00DB4AF2" w:rsidRPr="006172B2" w:rsidRDefault="00DB4AF2" w:rsidP="00DB4AF2">
            <w:pPr>
              <w:jc w:val="right"/>
              <w:rPr>
                <w:sz w:val="18"/>
                <w:szCs w:val="18"/>
              </w:rPr>
            </w:pPr>
            <w:r w:rsidRPr="006172B2">
              <w:rPr>
                <w:sz w:val="18"/>
                <w:szCs w:val="18"/>
              </w:rPr>
              <w:t>2,1</w:t>
            </w:r>
          </w:p>
        </w:tc>
        <w:tc>
          <w:tcPr>
            <w:tcW w:w="567" w:type="dxa"/>
            <w:shd w:val="clear" w:color="auto" w:fill="auto"/>
            <w:vAlign w:val="center"/>
            <w:hideMark/>
          </w:tcPr>
          <w:p w14:paraId="12FA488A" w14:textId="77777777" w:rsidR="00DB4AF2" w:rsidRPr="006172B2" w:rsidRDefault="00DB4AF2" w:rsidP="00DB4AF2">
            <w:pPr>
              <w:jc w:val="right"/>
              <w:rPr>
                <w:sz w:val="18"/>
                <w:szCs w:val="18"/>
              </w:rPr>
            </w:pPr>
            <w:r w:rsidRPr="006172B2">
              <w:rPr>
                <w:sz w:val="18"/>
                <w:szCs w:val="18"/>
              </w:rPr>
              <w:t>2</w:t>
            </w:r>
          </w:p>
        </w:tc>
        <w:tc>
          <w:tcPr>
            <w:tcW w:w="561" w:type="dxa"/>
            <w:shd w:val="clear" w:color="auto" w:fill="auto"/>
            <w:vAlign w:val="center"/>
            <w:hideMark/>
          </w:tcPr>
          <w:p w14:paraId="26BD9839" w14:textId="77777777" w:rsidR="00DB4AF2" w:rsidRPr="006172B2" w:rsidRDefault="00DB4AF2" w:rsidP="00DB4AF2">
            <w:pPr>
              <w:jc w:val="right"/>
              <w:rPr>
                <w:sz w:val="18"/>
                <w:szCs w:val="18"/>
              </w:rPr>
            </w:pPr>
            <w:r w:rsidRPr="006172B2">
              <w:rPr>
                <w:sz w:val="18"/>
                <w:szCs w:val="18"/>
              </w:rPr>
              <w:t>1,9</w:t>
            </w:r>
          </w:p>
        </w:tc>
        <w:tc>
          <w:tcPr>
            <w:tcW w:w="561" w:type="dxa"/>
            <w:shd w:val="clear" w:color="auto" w:fill="auto"/>
            <w:vAlign w:val="center"/>
            <w:hideMark/>
          </w:tcPr>
          <w:p w14:paraId="528589A0" w14:textId="77777777" w:rsidR="00DB4AF2" w:rsidRPr="006172B2" w:rsidRDefault="00DB4AF2" w:rsidP="00DB4AF2">
            <w:pPr>
              <w:jc w:val="right"/>
              <w:rPr>
                <w:sz w:val="18"/>
                <w:szCs w:val="18"/>
              </w:rPr>
            </w:pPr>
            <w:r w:rsidRPr="006172B2">
              <w:rPr>
                <w:sz w:val="18"/>
                <w:szCs w:val="18"/>
              </w:rPr>
              <w:t>1,6</w:t>
            </w:r>
          </w:p>
        </w:tc>
        <w:tc>
          <w:tcPr>
            <w:tcW w:w="643" w:type="dxa"/>
            <w:shd w:val="clear" w:color="auto" w:fill="auto"/>
            <w:vAlign w:val="center"/>
            <w:hideMark/>
          </w:tcPr>
          <w:p w14:paraId="67FDA92F" w14:textId="77777777" w:rsidR="00DB4AF2" w:rsidRPr="006172B2" w:rsidRDefault="00DB4AF2" w:rsidP="00DB4AF2">
            <w:pPr>
              <w:jc w:val="right"/>
              <w:rPr>
                <w:sz w:val="18"/>
                <w:szCs w:val="18"/>
              </w:rPr>
            </w:pPr>
            <w:r w:rsidRPr="006172B2">
              <w:rPr>
                <w:sz w:val="18"/>
                <w:szCs w:val="18"/>
              </w:rPr>
              <w:t>1,4</w:t>
            </w:r>
          </w:p>
        </w:tc>
        <w:tc>
          <w:tcPr>
            <w:tcW w:w="575" w:type="dxa"/>
            <w:shd w:val="clear" w:color="auto" w:fill="auto"/>
            <w:vAlign w:val="center"/>
            <w:hideMark/>
          </w:tcPr>
          <w:p w14:paraId="0950615F" w14:textId="77777777" w:rsidR="00DB4AF2" w:rsidRPr="006172B2" w:rsidRDefault="00DB4AF2" w:rsidP="00DB4AF2">
            <w:pPr>
              <w:jc w:val="right"/>
              <w:rPr>
                <w:sz w:val="18"/>
                <w:szCs w:val="18"/>
              </w:rPr>
            </w:pPr>
            <w:r w:rsidRPr="006172B2">
              <w:rPr>
                <w:sz w:val="18"/>
                <w:szCs w:val="18"/>
              </w:rPr>
              <w:t>1,6</w:t>
            </w:r>
          </w:p>
        </w:tc>
        <w:tc>
          <w:tcPr>
            <w:tcW w:w="594" w:type="dxa"/>
            <w:shd w:val="clear" w:color="auto" w:fill="auto"/>
            <w:vAlign w:val="center"/>
            <w:hideMark/>
          </w:tcPr>
          <w:p w14:paraId="6BB41F33" w14:textId="77777777" w:rsidR="00DB4AF2" w:rsidRPr="006172B2" w:rsidRDefault="00DB4AF2" w:rsidP="00DB4AF2">
            <w:pPr>
              <w:jc w:val="right"/>
              <w:rPr>
                <w:sz w:val="18"/>
                <w:szCs w:val="18"/>
              </w:rPr>
            </w:pPr>
            <w:r w:rsidRPr="006172B2">
              <w:rPr>
                <w:sz w:val="18"/>
                <w:szCs w:val="18"/>
              </w:rPr>
              <w:t>2,3</w:t>
            </w:r>
          </w:p>
        </w:tc>
        <w:tc>
          <w:tcPr>
            <w:tcW w:w="589" w:type="dxa"/>
            <w:shd w:val="clear" w:color="auto" w:fill="auto"/>
            <w:vAlign w:val="center"/>
            <w:hideMark/>
          </w:tcPr>
          <w:p w14:paraId="781DCF60" w14:textId="77777777" w:rsidR="00DB4AF2" w:rsidRPr="006172B2" w:rsidRDefault="00DB4AF2" w:rsidP="00DB4AF2">
            <w:pPr>
              <w:jc w:val="right"/>
              <w:rPr>
                <w:sz w:val="18"/>
                <w:szCs w:val="18"/>
              </w:rPr>
            </w:pPr>
            <w:r w:rsidRPr="006172B2">
              <w:rPr>
                <w:sz w:val="18"/>
                <w:szCs w:val="18"/>
              </w:rPr>
              <w:t>1,8</w:t>
            </w:r>
          </w:p>
        </w:tc>
        <w:tc>
          <w:tcPr>
            <w:tcW w:w="571" w:type="dxa"/>
            <w:shd w:val="clear" w:color="auto" w:fill="auto"/>
            <w:vAlign w:val="center"/>
            <w:hideMark/>
          </w:tcPr>
          <w:p w14:paraId="2AA98CCA" w14:textId="77777777" w:rsidR="00DB4AF2" w:rsidRPr="006172B2" w:rsidRDefault="00DB4AF2" w:rsidP="00DB4AF2">
            <w:pPr>
              <w:jc w:val="right"/>
              <w:rPr>
                <w:sz w:val="18"/>
                <w:szCs w:val="18"/>
              </w:rPr>
            </w:pPr>
            <w:r w:rsidRPr="006172B2">
              <w:rPr>
                <w:sz w:val="18"/>
                <w:szCs w:val="18"/>
              </w:rPr>
              <w:t>1,7</w:t>
            </w:r>
          </w:p>
        </w:tc>
        <w:tc>
          <w:tcPr>
            <w:tcW w:w="658" w:type="dxa"/>
            <w:shd w:val="clear" w:color="auto" w:fill="auto"/>
            <w:vAlign w:val="center"/>
            <w:hideMark/>
          </w:tcPr>
          <w:p w14:paraId="458ADF0C" w14:textId="77777777" w:rsidR="00DB4AF2" w:rsidRPr="006172B2" w:rsidRDefault="00DB4AF2" w:rsidP="00DB4AF2">
            <w:pPr>
              <w:jc w:val="right"/>
              <w:rPr>
                <w:sz w:val="18"/>
                <w:szCs w:val="18"/>
              </w:rPr>
            </w:pPr>
            <w:r w:rsidRPr="006172B2">
              <w:rPr>
                <w:sz w:val="18"/>
                <w:szCs w:val="18"/>
              </w:rPr>
              <w:t>20,3</w:t>
            </w:r>
          </w:p>
        </w:tc>
      </w:tr>
    </w:tbl>
    <w:p w14:paraId="20885ABE" w14:textId="77777777" w:rsidR="00DB4AF2" w:rsidRPr="006172B2" w:rsidRDefault="00DB4AF2" w:rsidP="00DB4AF2">
      <w:pPr>
        <w:rPr>
          <w:vanish/>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582"/>
        <w:gridCol w:w="629"/>
        <w:gridCol w:w="666"/>
        <w:gridCol w:w="637"/>
        <w:gridCol w:w="613"/>
        <w:gridCol w:w="619"/>
        <w:gridCol w:w="619"/>
        <w:gridCol w:w="621"/>
        <w:gridCol w:w="621"/>
        <w:gridCol w:w="636"/>
        <w:gridCol w:w="630"/>
        <w:gridCol w:w="621"/>
        <w:gridCol w:w="639"/>
      </w:tblGrid>
      <w:tr w:rsidR="00060226" w:rsidRPr="006172B2" w14:paraId="7145E45C" w14:textId="77777777" w:rsidTr="00DB4AF2">
        <w:tc>
          <w:tcPr>
            <w:tcW w:w="5000" w:type="pct"/>
            <w:gridSpan w:val="14"/>
            <w:shd w:val="clear" w:color="auto" w:fill="D9D9D9" w:themeFill="background1" w:themeFillShade="D9"/>
            <w:hideMark/>
          </w:tcPr>
          <w:p w14:paraId="2A0DDF8D" w14:textId="77777777" w:rsidR="00DB4AF2" w:rsidRPr="006172B2" w:rsidRDefault="00DB4AF2" w:rsidP="00DB4AF2">
            <w:pPr>
              <w:rPr>
                <w:b/>
                <w:bCs/>
                <w:sz w:val="20"/>
                <w:szCs w:val="20"/>
              </w:rPr>
            </w:pPr>
            <w:r w:rsidRPr="006172B2">
              <w:rPr>
                <w:b/>
                <w:bCs/>
                <w:sz w:val="20"/>
                <w:szCs w:val="20"/>
              </w:rPr>
              <w:t xml:space="preserve">РЕЛАТИВНА ВЛАГА (%) </w:t>
            </w:r>
          </w:p>
        </w:tc>
      </w:tr>
      <w:tr w:rsidR="00060226" w:rsidRPr="006172B2" w14:paraId="4B9870E5" w14:textId="77777777" w:rsidTr="00DB4AF2">
        <w:tc>
          <w:tcPr>
            <w:tcW w:w="626" w:type="pct"/>
            <w:shd w:val="clear" w:color="auto" w:fill="D9D9D9" w:themeFill="background1" w:themeFillShade="D9"/>
          </w:tcPr>
          <w:p w14:paraId="215689D8" w14:textId="77777777" w:rsidR="00DB4AF2" w:rsidRPr="006172B2" w:rsidRDefault="00DB4AF2" w:rsidP="00DB4AF2">
            <w:pPr>
              <w:rPr>
                <w:sz w:val="20"/>
                <w:szCs w:val="20"/>
              </w:rPr>
            </w:pPr>
            <w:r w:rsidRPr="006172B2">
              <w:rPr>
                <w:rFonts w:ascii="Calibri" w:eastAsia="Calibri" w:hAnsi="Calibri"/>
                <w:sz w:val="20"/>
                <w:szCs w:val="20"/>
              </w:rPr>
              <w:t xml:space="preserve"> </w:t>
            </w:r>
          </w:p>
        </w:tc>
        <w:tc>
          <w:tcPr>
            <w:tcW w:w="295" w:type="pct"/>
            <w:shd w:val="clear" w:color="auto" w:fill="D9D9D9" w:themeFill="background1" w:themeFillShade="D9"/>
          </w:tcPr>
          <w:p w14:paraId="0FF2F704" w14:textId="77777777" w:rsidR="00DB4AF2" w:rsidRPr="006172B2" w:rsidRDefault="00DB4AF2" w:rsidP="00DB4AF2">
            <w:pPr>
              <w:jc w:val="center"/>
              <w:rPr>
                <w:rFonts w:eastAsia="Calibri"/>
                <w:b/>
                <w:bCs/>
                <w:sz w:val="20"/>
                <w:szCs w:val="20"/>
              </w:rPr>
            </w:pPr>
            <w:r w:rsidRPr="006172B2">
              <w:rPr>
                <w:rFonts w:eastAsia="Calibri"/>
                <w:b/>
                <w:bCs/>
                <w:sz w:val="20"/>
                <w:szCs w:val="20"/>
              </w:rPr>
              <w:t>Јан.</w:t>
            </w:r>
          </w:p>
        </w:tc>
        <w:tc>
          <w:tcPr>
            <w:tcW w:w="343" w:type="pct"/>
            <w:shd w:val="clear" w:color="auto" w:fill="D9D9D9" w:themeFill="background1" w:themeFillShade="D9"/>
          </w:tcPr>
          <w:p w14:paraId="76FB1C3B" w14:textId="77777777" w:rsidR="00DB4AF2" w:rsidRPr="006172B2" w:rsidRDefault="00DB4AF2" w:rsidP="00DB4AF2">
            <w:pPr>
              <w:jc w:val="center"/>
              <w:rPr>
                <w:rFonts w:eastAsia="Calibri"/>
                <w:b/>
                <w:bCs/>
                <w:sz w:val="20"/>
                <w:szCs w:val="20"/>
              </w:rPr>
            </w:pPr>
            <w:r w:rsidRPr="006172B2">
              <w:rPr>
                <w:rFonts w:eastAsia="Calibri"/>
                <w:b/>
                <w:bCs/>
                <w:sz w:val="20"/>
                <w:szCs w:val="20"/>
              </w:rPr>
              <w:t xml:space="preserve">Феб. </w:t>
            </w:r>
          </w:p>
        </w:tc>
        <w:tc>
          <w:tcPr>
            <w:tcW w:w="359" w:type="pct"/>
            <w:shd w:val="clear" w:color="auto" w:fill="D9D9D9" w:themeFill="background1" w:themeFillShade="D9"/>
          </w:tcPr>
          <w:p w14:paraId="1A770417" w14:textId="77777777" w:rsidR="00DB4AF2" w:rsidRPr="006172B2" w:rsidRDefault="00DB4AF2" w:rsidP="00DB4AF2">
            <w:pPr>
              <w:jc w:val="center"/>
              <w:rPr>
                <w:rFonts w:eastAsia="Calibri"/>
                <w:b/>
                <w:bCs/>
                <w:sz w:val="20"/>
                <w:szCs w:val="20"/>
              </w:rPr>
            </w:pPr>
            <w:r w:rsidRPr="006172B2">
              <w:rPr>
                <w:rFonts w:eastAsia="Calibri"/>
                <w:b/>
                <w:bCs/>
                <w:sz w:val="20"/>
                <w:szCs w:val="20"/>
              </w:rPr>
              <w:t xml:space="preserve">Мар. </w:t>
            </w:r>
          </w:p>
        </w:tc>
        <w:tc>
          <w:tcPr>
            <w:tcW w:w="334" w:type="pct"/>
            <w:shd w:val="clear" w:color="auto" w:fill="D9D9D9" w:themeFill="background1" w:themeFillShade="D9"/>
          </w:tcPr>
          <w:p w14:paraId="62E4952F" w14:textId="77777777" w:rsidR="00DB4AF2" w:rsidRPr="006172B2" w:rsidRDefault="00DB4AF2" w:rsidP="00DB4AF2">
            <w:pPr>
              <w:jc w:val="center"/>
              <w:rPr>
                <w:rFonts w:eastAsia="Calibri"/>
                <w:b/>
                <w:bCs/>
                <w:sz w:val="20"/>
                <w:szCs w:val="20"/>
              </w:rPr>
            </w:pPr>
            <w:r w:rsidRPr="006172B2">
              <w:rPr>
                <w:rFonts w:eastAsia="Calibri"/>
                <w:b/>
                <w:bCs/>
                <w:sz w:val="20"/>
                <w:szCs w:val="20"/>
              </w:rPr>
              <w:t xml:space="preserve">Апр. </w:t>
            </w:r>
          </w:p>
        </w:tc>
        <w:tc>
          <w:tcPr>
            <w:tcW w:w="337" w:type="pct"/>
            <w:shd w:val="clear" w:color="auto" w:fill="D9D9D9" w:themeFill="background1" w:themeFillShade="D9"/>
          </w:tcPr>
          <w:p w14:paraId="763C1A11" w14:textId="77777777" w:rsidR="00DB4AF2" w:rsidRPr="006172B2" w:rsidRDefault="00DB4AF2" w:rsidP="00DB4AF2">
            <w:pPr>
              <w:jc w:val="center"/>
              <w:rPr>
                <w:rFonts w:eastAsia="Calibri"/>
                <w:b/>
                <w:bCs/>
                <w:sz w:val="20"/>
                <w:szCs w:val="20"/>
              </w:rPr>
            </w:pPr>
            <w:r w:rsidRPr="006172B2">
              <w:rPr>
                <w:rFonts w:eastAsia="Calibri"/>
                <w:b/>
                <w:bCs/>
                <w:sz w:val="20"/>
                <w:szCs w:val="20"/>
              </w:rPr>
              <w:t>Мај</w:t>
            </w:r>
          </w:p>
        </w:tc>
        <w:tc>
          <w:tcPr>
            <w:tcW w:w="337" w:type="pct"/>
            <w:shd w:val="clear" w:color="auto" w:fill="D9D9D9" w:themeFill="background1" w:themeFillShade="D9"/>
          </w:tcPr>
          <w:p w14:paraId="7AC0F0E3" w14:textId="77777777" w:rsidR="00DB4AF2" w:rsidRPr="006172B2" w:rsidRDefault="00DB4AF2" w:rsidP="00DB4AF2">
            <w:pPr>
              <w:jc w:val="center"/>
              <w:rPr>
                <w:rFonts w:eastAsia="Calibri"/>
                <w:b/>
                <w:bCs/>
                <w:sz w:val="20"/>
                <w:szCs w:val="20"/>
              </w:rPr>
            </w:pPr>
            <w:r w:rsidRPr="006172B2">
              <w:rPr>
                <w:rFonts w:eastAsia="Calibri"/>
                <w:b/>
                <w:bCs/>
                <w:sz w:val="20"/>
                <w:szCs w:val="20"/>
              </w:rPr>
              <w:t xml:space="preserve">Јун </w:t>
            </w:r>
          </w:p>
        </w:tc>
        <w:tc>
          <w:tcPr>
            <w:tcW w:w="337" w:type="pct"/>
            <w:shd w:val="clear" w:color="auto" w:fill="D9D9D9" w:themeFill="background1" w:themeFillShade="D9"/>
          </w:tcPr>
          <w:p w14:paraId="56E63843" w14:textId="77777777" w:rsidR="00DB4AF2" w:rsidRPr="006172B2" w:rsidRDefault="00DB4AF2" w:rsidP="00DB4AF2">
            <w:pPr>
              <w:jc w:val="center"/>
              <w:rPr>
                <w:rFonts w:eastAsia="Calibri"/>
                <w:b/>
                <w:bCs/>
                <w:sz w:val="20"/>
                <w:szCs w:val="20"/>
              </w:rPr>
            </w:pPr>
            <w:r w:rsidRPr="006172B2">
              <w:rPr>
                <w:rFonts w:eastAsia="Calibri"/>
                <w:b/>
                <w:bCs/>
                <w:sz w:val="20"/>
                <w:szCs w:val="20"/>
              </w:rPr>
              <w:t xml:space="preserve">Јул </w:t>
            </w:r>
          </w:p>
        </w:tc>
        <w:tc>
          <w:tcPr>
            <w:tcW w:w="338" w:type="pct"/>
            <w:shd w:val="clear" w:color="auto" w:fill="D9D9D9" w:themeFill="background1" w:themeFillShade="D9"/>
          </w:tcPr>
          <w:p w14:paraId="59094FA9" w14:textId="77777777" w:rsidR="00DB4AF2" w:rsidRPr="006172B2" w:rsidRDefault="00DB4AF2" w:rsidP="00DB4AF2">
            <w:pPr>
              <w:jc w:val="center"/>
              <w:rPr>
                <w:rFonts w:eastAsia="Calibri"/>
                <w:b/>
                <w:bCs/>
                <w:sz w:val="20"/>
                <w:szCs w:val="20"/>
              </w:rPr>
            </w:pPr>
            <w:r w:rsidRPr="006172B2">
              <w:rPr>
                <w:rFonts w:eastAsia="Calibri"/>
                <w:b/>
                <w:bCs/>
                <w:sz w:val="20"/>
                <w:szCs w:val="20"/>
              </w:rPr>
              <w:t xml:space="preserve">Авг. </w:t>
            </w:r>
          </w:p>
        </w:tc>
        <w:tc>
          <w:tcPr>
            <w:tcW w:w="338" w:type="pct"/>
            <w:shd w:val="clear" w:color="auto" w:fill="D9D9D9" w:themeFill="background1" w:themeFillShade="D9"/>
          </w:tcPr>
          <w:p w14:paraId="5541E0C2" w14:textId="77777777" w:rsidR="00DB4AF2" w:rsidRPr="006172B2" w:rsidRDefault="00DB4AF2" w:rsidP="00DB4AF2">
            <w:pPr>
              <w:jc w:val="center"/>
              <w:rPr>
                <w:rFonts w:eastAsia="Calibri"/>
                <w:b/>
                <w:bCs/>
                <w:sz w:val="20"/>
                <w:szCs w:val="20"/>
              </w:rPr>
            </w:pPr>
            <w:r w:rsidRPr="006172B2">
              <w:rPr>
                <w:rFonts w:eastAsia="Calibri"/>
                <w:b/>
                <w:bCs/>
                <w:sz w:val="20"/>
                <w:szCs w:val="20"/>
              </w:rPr>
              <w:t xml:space="preserve">Сеп. </w:t>
            </w:r>
          </w:p>
        </w:tc>
        <w:tc>
          <w:tcPr>
            <w:tcW w:w="338" w:type="pct"/>
            <w:shd w:val="clear" w:color="auto" w:fill="D9D9D9" w:themeFill="background1" w:themeFillShade="D9"/>
          </w:tcPr>
          <w:p w14:paraId="5B584E90" w14:textId="77777777" w:rsidR="00DB4AF2" w:rsidRPr="006172B2" w:rsidRDefault="00DB4AF2" w:rsidP="00DB4AF2">
            <w:pPr>
              <w:jc w:val="center"/>
              <w:rPr>
                <w:rFonts w:eastAsia="Calibri"/>
                <w:b/>
                <w:bCs/>
                <w:sz w:val="20"/>
                <w:szCs w:val="20"/>
              </w:rPr>
            </w:pPr>
            <w:r w:rsidRPr="006172B2">
              <w:rPr>
                <w:rFonts w:eastAsia="Calibri"/>
                <w:b/>
                <w:bCs/>
                <w:sz w:val="20"/>
                <w:szCs w:val="20"/>
              </w:rPr>
              <w:t xml:space="preserve">Окт. </w:t>
            </w:r>
          </w:p>
        </w:tc>
        <w:tc>
          <w:tcPr>
            <w:tcW w:w="332" w:type="pct"/>
            <w:shd w:val="clear" w:color="auto" w:fill="D9D9D9" w:themeFill="background1" w:themeFillShade="D9"/>
          </w:tcPr>
          <w:p w14:paraId="65CACD37" w14:textId="77777777" w:rsidR="00DB4AF2" w:rsidRPr="006172B2" w:rsidRDefault="00DB4AF2" w:rsidP="00DB4AF2">
            <w:pPr>
              <w:jc w:val="center"/>
              <w:rPr>
                <w:rFonts w:eastAsia="Calibri"/>
                <w:b/>
                <w:bCs/>
                <w:sz w:val="20"/>
                <w:szCs w:val="20"/>
              </w:rPr>
            </w:pPr>
            <w:r w:rsidRPr="006172B2">
              <w:rPr>
                <w:rFonts w:eastAsia="Calibri"/>
                <w:b/>
                <w:bCs/>
                <w:sz w:val="20"/>
                <w:szCs w:val="20"/>
              </w:rPr>
              <w:t xml:space="preserve">Нов. </w:t>
            </w:r>
          </w:p>
        </w:tc>
        <w:tc>
          <w:tcPr>
            <w:tcW w:w="338" w:type="pct"/>
            <w:shd w:val="clear" w:color="auto" w:fill="D9D9D9" w:themeFill="background1" w:themeFillShade="D9"/>
          </w:tcPr>
          <w:p w14:paraId="302FAE31" w14:textId="77777777" w:rsidR="00DB4AF2" w:rsidRPr="006172B2" w:rsidRDefault="00DB4AF2" w:rsidP="00DB4AF2">
            <w:pPr>
              <w:jc w:val="center"/>
              <w:rPr>
                <w:rFonts w:eastAsia="Calibri"/>
                <w:b/>
                <w:bCs/>
                <w:sz w:val="20"/>
                <w:szCs w:val="20"/>
              </w:rPr>
            </w:pPr>
            <w:r w:rsidRPr="006172B2">
              <w:rPr>
                <w:rFonts w:eastAsia="Calibri"/>
                <w:b/>
                <w:bCs/>
                <w:sz w:val="20"/>
                <w:szCs w:val="20"/>
              </w:rPr>
              <w:t>Дец.</w:t>
            </w:r>
          </w:p>
        </w:tc>
        <w:tc>
          <w:tcPr>
            <w:tcW w:w="348" w:type="pct"/>
            <w:shd w:val="clear" w:color="auto" w:fill="D9D9D9" w:themeFill="background1" w:themeFillShade="D9"/>
          </w:tcPr>
          <w:p w14:paraId="303A6744" w14:textId="77777777" w:rsidR="00DB4AF2" w:rsidRPr="006172B2" w:rsidRDefault="00DB4AF2" w:rsidP="00DB4AF2">
            <w:pPr>
              <w:jc w:val="center"/>
              <w:rPr>
                <w:rFonts w:eastAsia="Calibri"/>
                <w:b/>
                <w:bCs/>
                <w:sz w:val="20"/>
                <w:szCs w:val="20"/>
              </w:rPr>
            </w:pPr>
            <w:r w:rsidRPr="006172B2">
              <w:rPr>
                <w:rFonts w:eastAsia="Calibri"/>
                <w:b/>
                <w:bCs/>
                <w:sz w:val="20"/>
                <w:szCs w:val="20"/>
              </w:rPr>
              <w:t xml:space="preserve">Год. </w:t>
            </w:r>
          </w:p>
        </w:tc>
      </w:tr>
      <w:tr w:rsidR="00DB4AF2" w:rsidRPr="006172B2" w14:paraId="67FAE630" w14:textId="77777777" w:rsidTr="00DB4AF2">
        <w:tc>
          <w:tcPr>
            <w:tcW w:w="626" w:type="pct"/>
            <w:shd w:val="clear" w:color="auto" w:fill="auto"/>
            <w:hideMark/>
          </w:tcPr>
          <w:p w14:paraId="322FEF30" w14:textId="77777777" w:rsidR="00DB4AF2" w:rsidRPr="006172B2" w:rsidRDefault="00DB4AF2" w:rsidP="00DB4AF2">
            <w:pPr>
              <w:rPr>
                <w:sz w:val="20"/>
                <w:szCs w:val="20"/>
              </w:rPr>
            </w:pPr>
            <w:r w:rsidRPr="006172B2">
              <w:rPr>
                <w:sz w:val="20"/>
                <w:szCs w:val="20"/>
              </w:rPr>
              <w:t>Просек</w:t>
            </w:r>
          </w:p>
        </w:tc>
        <w:tc>
          <w:tcPr>
            <w:tcW w:w="295" w:type="pct"/>
            <w:shd w:val="clear" w:color="auto" w:fill="auto"/>
            <w:hideMark/>
          </w:tcPr>
          <w:p w14:paraId="73F7D0C9" w14:textId="77777777" w:rsidR="00DB4AF2" w:rsidRPr="006172B2" w:rsidRDefault="00DB4AF2" w:rsidP="00DB4AF2">
            <w:pPr>
              <w:jc w:val="right"/>
              <w:rPr>
                <w:sz w:val="20"/>
                <w:szCs w:val="20"/>
              </w:rPr>
            </w:pPr>
            <w:r w:rsidRPr="006172B2">
              <w:rPr>
                <w:rFonts w:eastAsia="Calibri"/>
                <w:sz w:val="20"/>
                <w:szCs w:val="20"/>
              </w:rPr>
              <w:t>81,6</w:t>
            </w:r>
          </w:p>
        </w:tc>
        <w:tc>
          <w:tcPr>
            <w:tcW w:w="343" w:type="pct"/>
            <w:shd w:val="clear" w:color="auto" w:fill="auto"/>
            <w:hideMark/>
          </w:tcPr>
          <w:p w14:paraId="0511B2BF" w14:textId="77777777" w:rsidR="00DB4AF2" w:rsidRPr="006172B2" w:rsidRDefault="00DB4AF2" w:rsidP="00DB4AF2">
            <w:pPr>
              <w:jc w:val="right"/>
              <w:rPr>
                <w:sz w:val="20"/>
                <w:szCs w:val="20"/>
              </w:rPr>
            </w:pPr>
            <w:r w:rsidRPr="006172B2">
              <w:rPr>
                <w:rFonts w:eastAsia="Calibri"/>
                <w:sz w:val="20"/>
                <w:szCs w:val="20"/>
              </w:rPr>
              <w:t>76,1</w:t>
            </w:r>
          </w:p>
        </w:tc>
        <w:tc>
          <w:tcPr>
            <w:tcW w:w="359" w:type="pct"/>
            <w:shd w:val="clear" w:color="auto" w:fill="auto"/>
            <w:hideMark/>
          </w:tcPr>
          <w:p w14:paraId="13030974" w14:textId="77777777" w:rsidR="00DB4AF2" w:rsidRPr="006172B2" w:rsidRDefault="00DB4AF2" w:rsidP="00DB4AF2">
            <w:pPr>
              <w:jc w:val="right"/>
              <w:rPr>
                <w:sz w:val="20"/>
                <w:szCs w:val="20"/>
              </w:rPr>
            </w:pPr>
            <w:r w:rsidRPr="006172B2">
              <w:rPr>
                <w:rFonts w:eastAsia="Calibri"/>
                <w:sz w:val="20"/>
                <w:szCs w:val="20"/>
              </w:rPr>
              <w:t>69</w:t>
            </w:r>
          </w:p>
        </w:tc>
        <w:tc>
          <w:tcPr>
            <w:tcW w:w="334" w:type="pct"/>
            <w:shd w:val="clear" w:color="auto" w:fill="auto"/>
            <w:hideMark/>
          </w:tcPr>
          <w:p w14:paraId="768E663A" w14:textId="77777777" w:rsidR="00DB4AF2" w:rsidRPr="006172B2" w:rsidRDefault="00DB4AF2" w:rsidP="00DB4AF2">
            <w:pPr>
              <w:jc w:val="right"/>
              <w:rPr>
                <w:sz w:val="20"/>
                <w:szCs w:val="20"/>
              </w:rPr>
            </w:pPr>
            <w:r w:rsidRPr="006172B2">
              <w:rPr>
                <w:rFonts w:eastAsia="Calibri"/>
                <w:sz w:val="20"/>
                <w:szCs w:val="20"/>
              </w:rPr>
              <w:t>67,6</w:t>
            </w:r>
          </w:p>
        </w:tc>
        <w:tc>
          <w:tcPr>
            <w:tcW w:w="337" w:type="pct"/>
            <w:shd w:val="clear" w:color="auto" w:fill="auto"/>
            <w:hideMark/>
          </w:tcPr>
          <w:p w14:paraId="4FF4BD06" w14:textId="77777777" w:rsidR="00DB4AF2" w:rsidRPr="006172B2" w:rsidRDefault="00DB4AF2" w:rsidP="00DB4AF2">
            <w:pPr>
              <w:jc w:val="right"/>
              <w:rPr>
                <w:sz w:val="20"/>
                <w:szCs w:val="20"/>
              </w:rPr>
            </w:pPr>
            <w:r w:rsidRPr="006172B2">
              <w:rPr>
                <w:rFonts w:eastAsia="Calibri"/>
                <w:sz w:val="20"/>
                <w:szCs w:val="20"/>
              </w:rPr>
              <w:t>69,8</w:t>
            </w:r>
          </w:p>
        </w:tc>
        <w:tc>
          <w:tcPr>
            <w:tcW w:w="337" w:type="pct"/>
            <w:shd w:val="clear" w:color="auto" w:fill="auto"/>
            <w:hideMark/>
          </w:tcPr>
          <w:p w14:paraId="7B04760E" w14:textId="77777777" w:rsidR="00DB4AF2" w:rsidRPr="006172B2" w:rsidRDefault="00DB4AF2" w:rsidP="00DB4AF2">
            <w:pPr>
              <w:jc w:val="right"/>
              <w:rPr>
                <w:sz w:val="20"/>
                <w:szCs w:val="20"/>
              </w:rPr>
            </w:pPr>
            <w:r w:rsidRPr="006172B2">
              <w:rPr>
                <w:rFonts w:eastAsia="Calibri"/>
                <w:sz w:val="20"/>
                <w:szCs w:val="20"/>
              </w:rPr>
              <w:t>66,9</w:t>
            </w:r>
          </w:p>
        </w:tc>
        <w:tc>
          <w:tcPr>
            <w:tcW w:w="337" w:type="pct"/>
            <w:shd w:val="clear" w:color="auto" w:fill="auto"/>
            <w:hideMark/>
          </w:tcPr>
          <w:p w14:paraId="7531DFFC" w14:textId="77777777" w:rsidR="00DB4AF2" w:rsidRPr="006172B2" w:rsidRDefault="00DB4AF2" w:rsidP="00DB4AF2">
            <w:pPr>
              <w:jc w:val="right"/>
              <w:rPr>
                <w:sz w:val="20"/>
                <w:szCs w:val="20"/>
              </w:rPr>
            </w:pPr>
            <w:r w:rsidRPr="006172B2">
              <w:rPr>
                <w:rFonts w:eastAsia="Calibri"/>
                <w:sz w:val="20"/>
                <w:szCs w:val="20"/>
              </w:rPr>
              <w:t>63,8</w:t>
            </w:r>
          </w:p>
        </w:tc>
        <w:tc>
          <w:tcPr>
            <w:tcW w:w="338" w:type="pct"/>
            <w:shd w:val="clear" w:color="auto" w:fill="auto"/>
            <w:hideMark/>
          </w:tcPr>
          <w:p w14:paraId="156AABC7" w14:textId="77777777" w:rsidR="00DB4AF2" w:rsidRPr="006172B2" w:rsidRDefault="00DB4AF2" w:rsidP="00DB4AF2">
            <w:pPr>
              <w:jc w:val="right"/>
              <w:rPr>
                <w:sz w:val="20"/>
                <w:szCs w:val="20"/>
              </w:rPr>
            </w:pPr>
            <w:r w:rsidRPr="006172B2">
              <w:rPr>
                <w:rFonts w:eastAsia="Calibri"/>
                <w:sz w:val="20"/>
                <w:szCs w:val="20"/>
              </w:rPr>
              <w:t>64,3</w:t>
            </w:r>
          </w:p>
        </w:tc>
        <w:tc>
          <w:tcPr>
            <w:tcW w:w="338" w:type="pct"/>
            <w:shd w:val="clear" w:color="auto" w:fill="auto"/>
            <w:hideMark/>
          </w:tcPr>
          <w:p w14:paraId="384CB40E" w14:textId="77777777" w:rsidR="00DB4AF2" w:rsidRPr="006172B2" w:rsidRDefault="00DB4AF2" w:rsidP="00DB4AF2">
            <w:pPr>
              <w:jc w:val="right"/>
              <w:rPr>
                <w:sz w:val="20"/>
                <w:szCs w:val="20"/>
              </w:rPr>
            </w:pPr>
            <w:r w:rsidRPr="006172B2">
              <w:rPr>
                <w:rFonts w:eastAsia="Calibri"/>
                <w:sz w:val="20"/>
                <w:szCs w:val="20"/>
              </w:rPr>
              <w:t>71,1</w:t>
            </w:r>
          </w:p>
        </w:tc>
        <w:tc>
          <w:tcPr>
            <w:tcW w:w="338" w:type="pct"/>
            <w:shd w:val="clear" w:color="auto" w:fill="auto"/>
            <w:hideMark/>
          </w:tcPr>
          <w:p w14:paraId="71A450DA" w14:textId="77777777" w:rsidR="00DB4AF2" w:rsidRPr="006172B2" w:rsidRDefault="00DB4AF2" w:rsidP="00DB4AF2">
            <w:pPr>
              <w:jc w:val="right"/>
              <w:rPr>
                <w:sz w:val="20"/>
                <w:szCs w:val="20"/>
              </w:rPr>
            </w:pPr>
            <w:r w:rsidRPr="006172B2">
              <w:rPr>
                <w:rFonts w:eastAsia="Calibri"/>
                <w:sz w:val="20"/>
                <w:szCs w:val="20"/>
              </w:rPr>
              <w:t>76,7</w:t>
            </w:r>
          </w:p>
        </w:tc>
        <w:tc>
          <w:tcPr>
            <w:tcW w:w="332" w:type="pct"/>
            <w:shd w:val="clear" w:color="auto" w:fill="auto"/>
            <w:hideMark/>
          </w:tcPr>
          <w:p w14:paraId="47BEBE3F" w14:textId="77777777" w:rsidR="00DB4AF2" w:rsidRPr="006172B2" w:rsidRDefault="00DB4AF2" w:rsidP="00DB4AF2">
            <w:pPr>
              <w:jc w:val="right"/>
              <w:rPr>
                <w:sz w:val="20"/>
                <w:szCs w:val="20"/>
              </w:rPr>
            </w:pPr>
            <w:r w:rsidRPr="006172B2">
              <w:rPr>
                <w:sz w:val="20"/>
                <w:szCs w:val="20"/>
              </w:rPr>
              <w:t>97,7</w:t>
            </w:r>
          </w:p>
        </w:tc>
        <w:tc>
          <w:tcPr>
            <w:tcW w:w="338" w:type="pct"/>
            <w:shd w:val="clear" w:color="auto" w:fill="auto"/>
            <w:hideMark/>
          </w:tcPr>
          <w:p w14:paraId="7B9544E2" w14:textId="77777777" w:rsidR="00DB4AF2" w:rsidRPr="006172B2" w:rsidRDefault="00DB4AF2" w:rsidP="00DB4AF2">
            <w:pPr>
              <w:jc w:val="right"/>
              <w:rPr>
                <w:sz w:val="20"/>
                <w:szCs w:val="20"/>
              </w:rPr>
            </w:pPr>
            <w:r w:rsidRPr="006172B2">
              <w:rPr>
                <w:rFonts w:eastAsia="Calibri"/>
                <w:sz w:val="20"/>
                <w:szCs w:val="20"/>
              </w:rPr>
              <w:t>83,1</w:t>
            </w:r>
          </w:p>
        </w:tc>
        <w:tc>
          <w:tcPr>
            <w:tcW w:w="348" w:type="pct"/>
            <w:shd w:val="clear" w:color="auto" w:fill="auto"/>
            <w:hideMark/>
          </w:tcPr>
          <w:p w14:paraId="288095AD" w14:textId="77777777" w:rsidR="00DB4AF2" w:rsidRPr="006172B2" w:rsidRDefault="00DB4AF2" w:rsidP="00DB4AF2">
            <w:pPr>
              <w:jc w:val="right"/>
              <w:rPr>
                <w:sz w:val="20"/>
                <w:szCs w:val="20"/>
              </w:rPr>
            </w:pPr>
            <w:r w:rsidRPr="006172B2">
              <w:rPr>
                <w:rFonts w:eastAsia="Calibri"/>
                <w:sz w:val="20"/>
                <w:szCs w:val="20"/>
              </w:rPr>
              <w:t>72,5</w:t>
            </w:r>
          </w:p>
        </w:tc>
      </w:tr>
    </w:tbl>
    <w:p w14:paraId="1F5D9F33" w14:textId="77777777" w:rsidR="00DB4AF2" w:rsidRPr="006172B2" w:rsidRDefault="00DB4AF2" w:rsidP="00DB4AF2">
      <w:pPr>
        <w:jc w:val="both"/>
        <w:rPr>
          <w:sz w:val="16"/>
          <w:szCs w:val="16"/>
          <w:lang w:val="nl-NL"/>
        </w:rPr>
      </w:pPr>
    </w:p>
    <w:p w14:paraId="65B1203F" w14:textId="56F26DA2" w:rsidR="00DB4AF2" w:rsidRPr="006172B2" w:rsidRDefault="00DB4AF2" w:rsidP="00DB4AF2">
      <w:pPr>
        <w:keepNext/>
        <w:suppressLineNumbers/>
        <w:rPr>
          <w:iCs/>
          <w:szCs w:val="20"/>
        </w:rPr>
      </w:pPr>
      <w:r w:rsidRPr="006172B2">
        <w:rPr>
          <w:iCs/>
          <w:szCs w:val="20"/>
        </w:rPr>
        <w:t xml:space="preserve">Табела </w:t>
      </w:r>
      <w:r w:rsidR="00E47D2E">
        <w:rPr>
          <w:iCs/>
          <w:szCs w:val="20"/>
          <w:lang w:val="sr-Cyrl-RS"/>
        </w:rPr>
        <w:t>5</w:t>
      </w:r>
      <w:r w:rsidRPr="006172B2">
        <w:rPr>
          <w:iCs/>
          <w:szCs w:val="20"/>
        </w:rPr>
        <w:t>. Број дана са снежним падавинама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593"/>
        <w:gridCol w:w="638"/>
        <w:gridCol w:w="676"/>
        <w:gridCol w:w="647"/>
        <w:gridCol w:w="582"/>
        <w:gridCol w:w="543"/>
        <w:gridCol w:w="540"/>
        <w:gridCol w:w="620"/>
        <w:gridCol w:w="625"/>
        <w:gridCol w:w="646"/>
        <w:gridCol w:w="640"/>
        <w:gridCol w:w="618"/>
        <w:gridCol w:w="692"/>
      </w:tblGrid>
      <w:tr w:rsidR="00060226" w:rsidRPr="006172B2" w14:paraId="40D27201" w14:textId="77777777" w:rsidTr="00DB4AF2">
        <w:tc>
          <w:tcPr>
            <w:tcW w:w="3402" w:type="dxa"/>
            <w:gridSpan w:val="14"/>
            <w:shd w:val="clear" w:color="auto" w:fill="D9D9D9" w:themeFill="background1" w:themeFillShade="D9"/>
            <w:hideMark/>
          </w:tcPr>
          <w:p w14:paraId="572EFDFB" w14:textId="77777777" w:rsidR="00DB4AF2" w:rsidRPr="006172B2" w:rsidRDefault="00DB4AF2" w:rsidP="00DB4AF2">
            <w:pPr>
              <w:rPr>
                <w:b/>
                <w:bCs/>
                <w:sz w:val="20"/>
                <w:szCs w:val="20"/>
              </w:rPr>
            </w:pPr>
            <w:r w:rsidRPr="006172B2">
              <w:rPr>
                <w:b/>
                <w:bCs/>
                <w:sz w:val="20"/>
                <w:szCs w:val="20"/>
              </w:rPr>
              <w:t>ПОЈАВЕ (број дана са....)</w:t>
            </w:r>
          </w:p>
        </w:tc>
      </w:tr>
      <w:tr w:rsidR="00060226" w:rsidRPr="006172B2" w14:paraId="6253F249" w14:textId="77777777" w:rsidTr="00DB4AF2">
        <w:tc>
          <w:tcPr>
            <w:tcW w:w="1227" w:type="dxa"/>
            <w:shd w:val="clear" w:color="auto" w:fill="D9D9D9" w:themeFill="background1" w:themeFillShade="D9"/>
          </w:tcPr>
          <w:p w14:paraId="646C78D0" w14:textId="77777777" w:rsidR="00DB4AF2" w:rsidRPr="006172B2" w:rsidRDefault="00DB4AF2" w:rsidP="00DB4AF2">
            <w:pPr>
              <w:rPr>
                <w:sz w:val="20"/>
                <w:szCs w:val="20"/>
              </w:rPr>
            </w:pPr>
            <w:r w:rsidRPr="006172B2">
              <w:rPr>
                <w:sz w:val="20"/>
                <w:szCs w:val="20"/>
              </w:rPr>
              <w:t xml:space="preserve"> </w:t>
            </w:r>
          </w:p>
        </w:tc>
        <w:tc>
          <w:tcPr>
            <w:tcW w:w="3402" w:type="dxa"/>
            <w:shd w:val="clear" w:color="auto" w:fill="D9D9D9" w:themeFill="background1" w:themeFillShade="D9"/>
          </w:tcPr>
          <w:p w14:paraId="3063A558" w14:textId="77777777" w:rsidR="00DB4AF2" w:rsidRPr="006172B2" w:rsidRDefault="00DB4AF2" w:rsidP="00DB4AF2">
            <w:pPr>
              <w:jc w:val="center"/>
              <w:rPr>
                <w:b/>
                <w:bCs/>
                <w:sz w:val="20"/>
                <w:szCs w:val="20"/>
              </w:rPr>
            </w:pPr>
            <w:r w:rsidRPr="006172B2">
              <w:rPr>
                <w:b/>
                <w:bCs/>
                <w:sz w:val="20"/>
                <w:szCs w:val="20"/>
              </w:rPr>
              <w:t>Јан.</w:t>
            </w:r>
          </w:p>
        </w:tc>
        <w:tc>
          <w:tcPr>
            <w:tcW w:w="3402" w:type="dxa"/>
            <w:shd w:val="clear" w:color="auto" w:fill="D9D9D9" w:themeFill="background1" w:themeFillShade="D9"/>
          </w:tcPr>
          <w:p w14:paraId="79CAFC61" w14:textId="77777777" w:rsidR="00DB4AF2" w:rsidRPr="006172B2" w:rsidRDefault="00DB4AF2" w:rsidP="00DB4AF2">
            <w:pPr>
              <w:jc w:val="center"/>
              <w:rPr>
                <w:b/>
                <w:bCs/>
                <w:sz w:val="20"/>
                <w:szCs w:val="20"/>
              </w:rPr>
            </w:pPr>
            <w:r w:rsidRPr="006172B2">
              <w:rPr>
                <w:b/>
                <w:bCs/>
                <w:sz w:val="20"/>
                <w:szCs w:val="20"/>
              </w:rPr>
              <w:t xml:space="preserve">Феб. </w:t>
            </w:r>
          </w:p>
        </w:tc>
        <w:tc>
          <w:tcPr>
            <w:tcW w:w="3402" w:type="dxa"/>
            <w:shd w:val="clear" w:color="auto" w:fill="D9D9D9" w:themeFill="background1" w:themeFillShade="D9"/>
          </w:tcPr>
          <w:p w14:paraId="7B410627" w14:textId="77777777" w:rsidR="00DB4AF2" w:rsidRPr="006172B2" w:rsidRDefault="00DB4AF2" w:rsidP="00DB4AF2">
            <w:pPr>
              <w:jc w:val="center"/>
              <w:rPr>
                <w:b/>
                <w:bCs/>
                <w:sz w:val="20"/>
                <w:szCs w:val="20"/>
              </w:rPr>
            </w:pPr>
            <w:r w:rsidRPr="006172B2">
              <w:rPr>
                <w:b/>
                <w:bCs/>
                <w:sz w:val="20"/>
                <w:szCs w:val="20"/>
              </w:rPr>
              <w:t xml:space="preserve">Мар. </w:t>
            </w:r>
          </w:p>
        </w:tc>
        <w:tc>
          <w:tcPr>
            <w:tcW w:w="3402" w:type="dxa"/>
            <w:shd w:val="clear" w:color="auto" w:fill="D9D9D9" w:themeFill="background1" w:themeFillShade="D9"/>
          </w:tcPr>
          <w:p w14:paraId="0895FC2F" w14:textId="77777777" w:rsidR="00DB4AF2" w:rsidRPr="006172B2" w:rsidRDefault="00DB4AF2" w:rsidP="00DB4AF2">
            <w:pPr>
              <w:jc w:val="center"/>
              <w:rPr>
                <w:b/>
                <w:bCs/>
                <w:sz w:val="20"/>
                <w:szCs w:val="20"/>
              </w:rPr>
            </w:pPr>
            <w:r w:rsidRPr="006172B2">
              <w:rPr>
                <w:b/>
                <w:bCs/>
                <w:sz w:val="20"/>
                <w:szCs w:val="20"/>
              </w:rPr>
              <w:t xml:space="preserve">Апр. </w:t>
            </w:r>
          </w:p>
        </w:tc>
        <w:tc>
          <w:tcPr>
            <w:tcW w:w="3402" w:type="dxa"/>
            <w:shd w:val="clear" w:color="auto" w:fill="D9D9D9" w:themeFill="background1" w:themeFillShade="D9"/>
          </w:tcPr>
          <w:p w14:paraId="7CF84DD8" w14:textId="77777777" w:rsidR="00DB4AF2" w:rsidRPr="006172B2" w:rsidRDefault="00DB4AF2" w:rsidP="00DB4AF2">
            <w:pPr>
              <w:jc w:val="center"/>
              <w:rPr>
                <w:b/>
                <w:bCs/>
                <w:sz w:val="20"/>
                <w:szCs w:val="20"/>
              </w:rPr>
            </w:pPr>
            <w:r w:rsidRPr="006172B2">
              <w:rPr>
                <w:b/>
                <w:bCs/>
                <w:sz w:val="20"/>
                <w:szCs w:val="20"/>
              </w:rPr>
              <w:t>Мај</w:t>
            </w:r>
          </w:p>
        </w:tc>
        <w:tc>
          <w:tcPr>
            <w:tcW w:w="3402" w:type="dxa"/>
            <w:shd w:val="clear" w:color="auto" w:fill="D9D9D9" w:themeFill="background1" w:themeFillShade="D9"/>
          </w:tcPr>
          <w:p w14:paraId="5CCF4F34" w14:textId="77777777" w:rsidR="00DB4AF2" w:rsidRPr="006172B2" w:rsidRDefault="00DB4AF2" w:rsidP="00DB4AF2">
            <w:pPr>
              <w:jc w:val="center"/>
              <w:rPr>
                <w:b/>
                <w:bCs/>
                <w:sz w:val="20"/>
                <w:szCs w:val="20"/>
              </w:rPr>
            </w:pPr>
            <w:r w:rsidRPr="006172B2">
              <w:rPr>
                <w:b/>
                <w:bCs/>
                <w:sz w:val="20"/>
                <w:szCs w:val="20"/>
              </w:rPr>
              <w:t xml:space="preserve">Јун </w:t>
            </w:r>
          </w:p>
        </w:tc>
        <w:tc>
          <w:tcPr>
            <w:tcW w:w="3402" w:type="dxa"/>
            <w:shd w:val="clear" w:color="auto" w:fill="D9D9D9" w:themeFill="background1" w:themeFillShade="D9"/>
          </w:tcPr>
          <w:p w14:paraId="181E61EC" w14:textId="77777777" w:rsidR="00DB4AF2" w:rsidRPr="006172B2" w:rsidRDefault="00DB4AF2" w:rsidP="00DB4AF2">
            <w:pPr>
              <w:jc w:val="center"/>
              <w:rPr>
                <w:b/>
                <w:bCs/>
                <w:sz w:val="20"/>
                <w:szCs w:val="20"/>
              </w:rPr>
            </w:pPr>
            <w:r w:rsidRPr="006172B2">
              <w:rPr>
                <w:b/>
                <w:bCs/>
                <w:sz w:val="20"/>
                <w:szCs w:val="20"/>
              </w:rPr>
              <w:t xml:space="preserve">Јул </w:t>
            </w:r>
          </w:p>
        </w:tc>
        <w:tc>
          <w:tcPr>
            <w:tcW w:w="3402" w:type="dxa"/>
            <w:shd w:val="clear" w:color="auto" w:fill="D9D9D9" w:themeFill="background1" w:themeFillShade="D9"/>
          </w:tcPr>
          <w:p w14:paraId="609F6104" w14:textId="77777777" w:rsidR="00DB4AF2" w:rsidRPr="006172B2" w:rsidRDefault="00DB4AF2" w:rsidP="00DB4AF2">
            <w:pPr>
              <w:jc w:val="center"/>
              <w:rPr>
                <w:b/>
                <w:bCs/>
                <w:sz w:val="20"/>
                <w:szCs w:val="20"/>
              </w:rPr>
            </w:pPr>
            <w:r w:rsidRPr="006172B2">
              <w:rPr>
                <w:b/>
                <w:bCs/>
                <w:sz w:val="20"/>
                <w:szCs w:val="20"/>
              </w:rPr>
              <w:t xml:space="preserve">Авг. </w:t>
            </w:r>
          </w:p>
        </w:tc>
        <w:tc>
          <w:tcPr>
            <w:tcW w:w="3402" w:type="dxa"/>
            <w:shd w:val="clear" w:color="auto" w:fill="D9D9D9" w:themeFill="background1" w:themeFillShade="D9"/>
          </w:tcPr>
          <w:p w14:paraId="5D59BED4" w14:textId="77777777" w:rsidR="00DB4AF2" w:rsidRPr="006172B2" w:rsidRDefault="00DB4AF2" w:rsidP="00DB4AF2">
            <w:pPr>
              <w:jc w:val="center"/>
              <w:rPr>
                <w:b/>
                <w:bCs/>
                <w:sz w:val="20"/>
                <w:szCs w:val="20"/>
              </w:rPr>
            </w:pPr>
            <w:r w:rsidRPr="006172B2">
              <w:rPr>
                <w:b/>
                <w:bCs/>
                <w:sz w:val="20"/>
                <w:szCs w:val="20"/>
              </w:rPr>
              <w:t xml:space="preserve">Сеп. </w:t>
            </w:r>
          </w:p>
        </w:tc>
        <w:tc>
          <w:tcPr>
            <w:tcW w:w="3402" w:type="dxa"/>
            <w:shd w:val="clear" w:color="auto" w:fill="D9D9D9" w:themeFill="background1" w:themeFillShade="D9"/>
          </w:tcPr>
          <w:p w14:paraId="56FAA5D4" w14:textId="77777777" w:rsidR="00DB4AF2" w:rsidRPr="006172B2" w:rsidRDefault="00DB4AF2" w:rsidP="00DB4AF2">
            <w:pPr>
              <w:jc w:val="center"/>
              <w:rPr>
                <w:b/>
                <w:bCs/>
                <w:sz w:val="20"/>
                <w:szCs w:val="20"/>
              </w:rPr>
            </w:pPr>
            <w:r w:rsidRPr="006172B2">
              <w:rPr>
                <w:b/>
                <w:bCs/>
                <w:sz w:val="20"/>
                <w:szCs w:val="20"/>
              </w:rPr>
              <w:t xml:space="preserve">Окт. </w:t>
            </w:r>
          </w:p>
        </w:tc>
        <w:tc>
          <w:tcPr>
            <w:tcW w:w="3402" w:type="dxa"/>
            <w:shd w:val="clear" w:color="auto" w:fill="D9D9D9" w:themeFill="background1" w:themeFillShade="D9"/>
          </w:tcPr>
          <w:p w14:paraId="68B8958C" w14:textId="77777777" w:rsidR="00DB4AF2" w:rsidRPr="006172B2" w:rsidRDefault="00DB4AF2" w:rsidP="00DB4AF2">
            <w:pPr>
              <w:jc w:val="center"/>
              <w:rPr>
                <w:b/>
                <w:bCs/>
                <w:sz w:val="20"/>
                <w:szCs w:val="20"/>
              </w:rPr>
            </w:pPr>
            <w:r w:rsidRPr="006172B2">
              <w:rPr>
                <w:b/>
                <w:bCs/>
                <w:sz w:val="20"/>
                <w:szCs w:val="20"/>
              </w:rPr>
              <w:t xml:space="preserve">Нов. </w:t>
            </w:r>
          </w:p>
        </w:tc>
        <w:tc>
          <w:tcPr>
            <w:tcW w:w="3402" w:type="dxa"/>
            <w:shd w:val="clear" w:color="auto" w:fill="D9D9D9" w:themeFill="background1" w:themeFillShade="D9"/>
          </w:tcPr>
          <w:p w14:paraId="0C4E0C68" w14:textId="77777777" w:rsidR="00DB4AF2" w:rsidRPr="006172B2" w:rsidRDefault="00DB4AF2" w:rsidP="00DB4AF2">
            <w:pPr>
              <w:jc w:val="center"/>
              <w:rPr>
                <w:b/>
                <w:bCs/>
                <w:sz w:val="20"/>
                <w:szCs w:val="20"/>
              </w:rPr>
            </w:pPr>
            <w:r w:rsidRPr="006172B2">
              <w:rPr>
                <w:b/>
                <w:bCs/>
                <w:sz w:val="20"/>
                <w:szCs w:val="20"/>
              </w:rPr>
              <w:t>Дец.</w:t>
            </w:r>
          </w:p>
        </w:tc>
        <w:tc>
          <w:tcPr>
            <w:tcW w:w="3402" w:type="dxa"/>
            <w:shd w:val="clear" w:color="auto" w:fill="D9D9D9" w:themeFill="background1" w:themeFillShade="D9"/>
          </w:tcPr>
          <w:p w14:paraId="293E9E84" w14:textId="77777777" w:rsidR="00DB4AF2" w:rsidRPr="006172B2" w:rsidRDefault="00DB4AF2" w:rsidP="00DB4AF2">
            <w:pPr>
              <w:jc w:val="center"/>
              <w:rPr>
                <w:b/>
                <w:bCs/>
                <w:sz w:val="20"/>
                <w:szCs w:val="20"/>
              </w:rPr>
            </w:pPr>
            <w:r w:rsidRPr="006172B2">
              <w:rPr>
                <w:b/>
                <w:bCs/>
                <w:sz w:val="20"/>
                <w:szCs w:val="20"/>
              </w:rPr>
              <w:t xml:space="preserve">Год. </w:t>
            </w:r>
          </w:p>
        </w:tc>
      </w:tr>
      <w:tr w:rsidR="00060226" w:rsidRPr="006172B2" w14:paraId="2558EDDF" w14:textId="77777777" w:rsidTr="00DB4AF2">
        <w:tc>
          <w:tcPr>
            <w:tcW w:w="1227" w:type="dxa"/>
            <w:shd w:val="clear" w:color="auto" w:fill="auto"/>
            <w:hideMark/>
          </w:tcPr>
          <w:p w14:paraId="4982CD89" w14:textId="77777777" w:rsidR="00DB4AF2" w:rsidRPr="006172B2" w:rsidRDefault="00DB4AF2" w:rsidP="00DB4AF2">
            <w:pPr>
              <w:rPr>
                <w:sz w:val="20"/>
                <w:szCs w:val="20"/>
              </w:rPr>
            </w:pPr>
            <w:r w:rsidRPr="006172B2">
              <w:rPr>
                <w:sz w:val="20"/>
                <w:szCs w:val="20"/>
              </w:rPr>
              <w:t>снегом</w:t>
            </w:r>
          </w:p>
        </w:tc>
        <w:tc>
          <w:tcPr>
            <w:tcW w:w="3402" w:type="dxa"/>
            <w:shd w:val="clear" w:color="auto" w:fill="auto"/>
            <w:vAlign w:val="center"/>
            <w:hideMark/>
          </w:tcPr>
          <w:p w14:paraId="3A13D3A4" w14:textId="77777777" w:rsidR="00DB4AF2" w:rsidRPr="006172B2" w:rsidRDefault="00DB4AF2" w:rsidP="00DB4AF2">
            <w:pPr>
              <w:jc w:val="right"/>
              <w:rPr>
                <w:sz w:val="20"/>
                <w:szCs w:val="20"/>
              </w:rPr>
            </w:pPr>
            <w:r w:rsidRPr="006172B2">
              <w:rPr>
                <w:sz w:val="20"/>
                <w:szCs w:val="20"/>
              </w:rPr>
              <w:t>9</w:t>
            </w:r>
          </w:p>
        </w:tc>
        <w:tc>
          <w:tcPr>
            <w:tcW w:w="3402" w:type="dxa"/>
            <w:shd w:val="clear" w:color="auto" w:fill="auto"/>
            <w:vAlign w:val="center"/>
            <w:hideMark/>
          </w:tcPr>
          <w:p w14:paraId="25AB105F" w14:textId="77777777" w:rsidR="00DB4AF2" w:rsidRPr="006172B2" w:rsidRDefault="00DB4AF2" w:rsidP="00DB4AF2">
            <w:pPr>
              <w:jc w:val="right"/>
              <w:rPr>
                <w:sz w:val="20"/>
                <w:szCs w:val="20"/>
              </w:rPr>
            </w:pPr>
            <w:r w:rsidRPr="006172B2">
              <w:rPr>
                <w:sz w:val="20"/>
                <w:szCs w:val="20"/>
              </w:rPr>
              <w:t>7,4</w:t>
            </w:r>
          </w:p>
        </w:tc>
        <w:tc>
          <w:tcPr>
            <w:tcW w:w="3402" w:type="dxa"/>
            <w:shd w:val="clear" w:color="auto" w:fill="auto"/>
            <w:vAlign w:val="center"/>
            <w:hideMark/>
          </w:tcPr>
          <w:p w14:paraId="2E9FE587" w14:textId="77777777" w:rsidR="00DB4AF2" w:rsidRPr="006172B2" w:rsidRDefault="00DB4AF2" w:rsidP="00DB4AF2">
            <w:pPr>
              <w:jc w:val="right"/>
              <w:rPr>
                <w:sz w:val="20"/>
                <w:szCs w:val="20"/>
              </w:rPr>
            </w:pPr>
            <w:r w:rsidRPr="006172B2">
              <w:rPr>
                <w:sz w:val="20"/>
                <w:szCs w:val="20"/>
              </w:rPr>
              <w:t>4,7</w:t>
            </w:r>
          </w:p>
        </w:tc>
        <w:tc>
          <w:tcPr>
            <w:tcW w:w="3402" w:type="dxa"/>
            <w:shd w:val="clear" w:color="auto" w:fill="auto"/>
            <w:vAlign w:val="center"/>
            <w:hideMark/>
          </w:tcPr>
          <w:p w14:paraId="47353DCA" w14:textId="77777777" w:rsidR="00DB4AF2" w:rsidRPr="006172B2" w:rsidRDefault="00DB4AF2" w:rsidP="00DB4AF2">
            <w:pPr>
              <w:jc w:val="right"/>
              <w:rPr>
                <w:sz w:val="20"/>
                <w:szCs w:val="20"/>
              </w:rPr>
            </w:pPr>
            <w:r w:rsidRPr="006172B2">
              <w:rPr>
                <w:sz w:val="20"/>
                <w:szCs w:val="20"/>
              </w:rPr>
              <w:t>0,8</w:t>
            </w:r>
          </w:p>
        </w:tc>
        <w:tc>
          <w:tcPr>
            <w:tcW w:w="3402" w:type="dxa"/>
            <w:shd w:val="clear" w:color="auto" w:fill="auto"/>
            <w:vAlign w:val="center"/>
          </w:tcPr>
          <w:p w14:paraId="60904EBD" w14:textId="77777777" w:rsidR="00DB4AF2" w:rsidRPr="006172B2" w:rsidRDefault="00DB4AF2" w:rsidP="00DB4AF2">
            <w:pPr>
              <w:jc w:val="right"/>
              <w:rPr>
                <w:sz w:val="20"/>
                <w:szCs w:val="20"/>
              </w:rPr>
            </w:pPr>
          </w:p>
        </w:tc>
        <w:tc>
          <w:tcPr>
            <w:tcW w:w="3402" w:type="dxa"/>
            <w:shd w:val="clear" w:color="auto" w:fill="auto"/>
            <w:vAlign w:val="center"/>
          </w:tcPr>
          <w:p w14:paraId="1B299921" w14:textId="77777777" w:rsidR="00DB4AF2" w:rsidRPr="006172B2" w:rsidRDefault="00DB4AF2" w:rsidP="00DB4AF2">
            <w:pPr>
              <w:jc w:val="right"/>
              <w:rPr>
                <w:sz w:val="20"/>
                <w:szCs w:val="20"/>
              </w:rPr>
            </w:pPr>
          </w:p>
        </w:tc>
        <w:tc>
          <w:tcPr>
            <w:tcW w:w="3402" w:type="dxa"/>
            <w:shd w:val="clear" w:color="auto" w:fill="auto"/>
            <w:vAlign w:val="center"/>
          </w:tcPr>
          <w:p w14:paraId="25E4531E" w14:textId="77777777" w:rsidR="00DB4AF2" w:rsidRPr="006172B2" w:rsidRDefault="00DB4AF2" w:rsidP="00DB4AF2">
            <w:pPr>
              <w:jc w:val="right"/>
              <w:rPr>
                <w:sz w:val="20"/>
                <w:szCs w:val="20"/>
              </w:rPr>
            </w:pPr>
          </w:p>
        </w:tc>
        <w:tc>
          <w:tcPr>
            <w:tcW w:w="3402" w:type="dxa"/>
            <w:shd w:val="clear" w:color="auto" w:fill="auto"/>
            <w:vAlign w:val="center"/>
          </w:tcPr>
          <w:p w14:paraId="43556E5B" w14:textId="77777777" w:rsidR="00DB4AF2" w:rsidRPr="006172B2" w:rsidRDefault="00DB4AF2" w:rsidP="00DB4AF2">
            <w:pPr>
              <w:jc w:val="right"/>
              <w:rPr>
                <w:sz w:val="20"/>
                <w:szCs w:val="20"/>
              </w:rPr>
            </w:pPr>
          </w:p>
        </w:tc>
        <w:tc>
          <w:tcPr>
            <w:tcW w:w="3402" w:type="dxa"/>
            <w:shd w:val="clear" w:color="auto" w:fill="auto"/>
            <w:vAlign w:val="center"/>
          </w:tcPr>
          <w:p w14:paraId="3F776556" w14:textId="77777777" w:rsidR="00DB4AF2" w:rsidRPr="006172B2" w:rsidRDefault="00DB4AF2" w:rsidP="00DB4AF2">
            <w:pPr>
              <w:jc w:val="right"/>
              <w:rPr>
                <w:sz w:val="20"/>
                <w:szCs w:val="20"/>
              </w:rPr>
            </w:pPr>
          </w:p>
        </w:tc>
        <w:tc>
          <w:tcPr>
            <w:tcW w:w="3402" w:type="dxa"/>
            <w:shd w:val="clear" w:color="auto" w:fill="auto"/>
            <w:vAlign w:val="center"/>
          </w:tcPr>
          <w:p w14:paraId="62776AA2" w14:textId="77777777" w:rsidR="00DB4AF2" w:rsidRPr="006172B2" w:rsidRDefault="00DB4AF2" w:rsidP="00DB4AF2">
            <w:pPr>
              <w:jc w:val="right"/>
              <w:rPr>
                <w:sz w:val="20"/>
                <w:szCs w:val="20"/>
              </w:rPr>
            </w:pPr>
            <w:r w:rsidRPr="006172B2">
              <w:rPr>
                <w:sz w:val="20"/>
                <w:szCs w:val="20"/>
              </w:rPr>
              <w:t>0,3</w:t>
            </w:r>
          </w:p>
        </w:tc>
        <w:tc>
          <w:tcPr>
            <w:tcW w:w="3402" w:type="dxa"/>
            <w:shd w:val="clear" w:color="auto" w:fill="auto"/>
            <w:vAlign w:val="center"/>
            <w:hideMark/>
          </w:tcPr>
          <w:p w14:paraId="1A42B341" w14:textId="77777777" w:rsidR="00DB4AF2" w:rsidRPr="006172B2" w:rsidRDefault="00DB4AF2" w:rsidP="00DB4AF2">
            <w:pPr>
              <w:jc w:val="right"/>
              <w:rPr>
                <w:sz w:val="20"/>
                <w:szCs w:val="20"/>
              </w:rPr>
            </w:pPr>
            <w:r w:rsidRPr="006172B2">
              <w:rPr>
                <w:sz w:val="20"/>
                <w:szCs w:val="20"/>
              </w:rPr>
              <w:t>2,8</w:t>
            </w:r>
          </w:p>
        </w:tc>
        <w:tc>
          <w:tcPr>
            <w:tcW w:w="3402" w:type="dxa"/>
            <w:shd w:val="clear" w:color="auto" w:fill="auto"/>
            <w:vAlign w:val="center"/>
            <w:hideMark/>
          </w:tcPr>
          <w:p w14:paraId="0BE37565" w14:textId="77777777" w:rsidR="00DB4AF2" w:rsidRPr="006172B2" w:rsidRDefault="00DB4AF2" w:rsidP="00DB4AF2">
            <w:pPr>
              <w:jc w:val="right"/>
              <w:rPr>
                <w:sz w:val="20"/>
                <w:szCs w:val="20"/>
              </w:rPr>
            </w:pPr>
            <w:r w:rsidRPr="006172B2">
              <w:rPr>
                <w:sz w:val="20"/>
                <w:szCs w:val="20"/>
              </w:rPr>
              <w:t>7,6</w:t>
            </w:r>
          </w:p>
        </w:tc>
        <w:tc>
          <w:tcPr>
            <w:tcW w:w="3402" w:type="dxa"/>
            <w:shd w:val="clear" w:color="auto" w:fill="auto"/>
            <w:vAlign w:val="center"/>
            <w:hideMark/>
          </w:tcPr>
          <w:p w14:paraId="301B60AF" w14:textId="77777777" w:rsidR="00DB4AF2" w:rsidRPr="006172B2" w:rsidRDefault="00DB4AF2" w:rsidP="00DB4AF2">
            <w:pPr>
              <w:jc w:val="right"/>
              <w:rPr>
                <w:sz w:val="20"/>
                <w:szCs w:val="20"/>
              </w:rPr>
            </w:pPr>
            <w:r w:rsidRPr="006172B2">
              <w:rPr>
                <w:sz w:val="20"/>
                <w:szCs w:val="20"/>
              </w:rPr>
              <w:t>32,6</w:t>
            </w:r>
          </w:p>
        </w:tc>
      </w:tr>
      <w:tr w:rsidR="00060226" w:rsidRPr="006172B2" w14:paraId="3C6E411F" w14:textId="77777777" w:rsidTr="00DB4AF2">
        <w:tc>
          <w:tcPr>
            <w:tcW w:w="1227" w:type="dxa"/>
            <w:shd w:val="clear" w:color="auto" w:fill="auto"/>
            <w:hideMark/>
          </w:tcPr>
          <w:p w14:paraId="5FAA44C0" w14:textId="77777777" w:rsidR="00DB4AF2" w:rsidRPr="006172B2" w:rsidRDefault="00DB4AF2" w:rsidP="00DB4AF2">
            <w:pPr>
              <w:rPr>
                <w:sz w:val="20"/>
                <w:szCs w:val="20"/>
              </w:rPr>
            </w:pPr>
            <w:r w:rsidRPr="006172B2">
              <w:rPr>
                <w:sz w:val="20"/>
                <w:szCs w:val="20"/>
              </w:rPr>
              <w:t>снежним покривачем</w:t>
            </w:r>
          </w:p>
        </w:tc>
        <w:tc>
          <w:tcPr>
            <w:tcW w:w="3402" w:type="dxa"/>
            <w:shd w:val="clear" w:color="auto" w:fill="auto"/>
            <w:vAlign w:val="center"/>
            <w:hideMark/>
          </w:tcPr>
          <w:p w14:paraId="221C5132" w14:textId="77777777" w:rsidR="00DB4AF2" w:rsidRPr="006172B2" w:rsidRDefault="00DB4AF2" w:rsidP="00DB4AF2">
            <w:pPr>
              <w:jc w:val="right"/>
              <w:rPr>
                <w:sz w:val="20"/>
                <w:szCs w:val="20"/>
              </w:rPr>
            </w:pPr>
            <w:r w:rsidRPr="006172B2">
              <w:rPr>
                <w:sz w:val="20"/>
                <w:szCs w:val="20"/>
              </w:rPr>
              <w:t>14,3</w:t>
            </w:r>
          </w:p>
        </w:tc>
        <w:tc>
          <w:tcPr>
            <w:tcW w:w="3402" w:type="dxa"/>
            <w:shd w:val="clear" w:color="auto" w:fill="auto"/>
            <w:vAlign w:val="center"/>
            <w:hideMark/>
          </w:tcPr>
          <w:p w14:paraId="33639DAB" w14:textId="77777777" w:rsidR="00DB4AF2" w:rsidRPr="006172B2" w:rsidRDefault="00DB4AF2" w:rsidP="00DB4AF2">
            <w:pPr>
              <w:jc w:val="right"/>
              <w:rPr>
                <w:sz w:val="20"/>
                <w:szCs w:val="20"/>
              </w:rPr>
            </w:pPr>
            <w:r w:rsidRPr="006172B2">
              <w:rPr>
                <w:sz w:val="20"/>
                <w:szCs w:val="20"/>
              </w:rPr>
              <w:t>9,9</w:t>
            </w:r>
          </w:p>
        </w:tc>
        <w:tc>
          <w:tcPr>
            <w:tcW w:w="3402" w:type="dxa"/>
            <w:shd w:val="clear" w:color="auto" w:fill="auto"/>
            <w:vAlign w:val="center"/>
            <w:hideMark/>
          </w:tcPr>
          <w:p w14:paraId="0FA46CEF" w14:textId="77777777" w:rsidR="00DB4AF2" w:rsidRPr="006172B2" w:rsidRDefault="00DB4AF2" w:rsidP="00DB4AF2">
            <w:pPr>
              <w:jc w:val="right"/>
              <w:rPr>
                <w:sz w:val="20"/>
                <w:szCs w:val="20"/>
              </w:rPr>
            </w:pPr>
            <w:r w:rsidRPr="006172B2">
              <w:rPr>
                <w:sz w:val="20"/>
                <w:szCs w:val="20"/>
              </w:rPr>
              <w:t>3,4</w:t>
            </w:r>
          </w:p>
        </w:tc>
        <w:tc>
          <w:tcPr>
            <w:tcW w:w="3402" w:type="dxa"/>
            <w:shd w:val="clear" w:color="auto" w:fill="auto"/>
            <w:vAlign w:val="center"/>
          </w:tcPr>
          <w:p w14:paraId="31F3CF10" w14:textId="77777777" w:rsidR="00DB4AF2" w:rsidRPr="006172B2" w:rsidRDefault="00DB4AF2" w:rsidP="00DB4AF2">
            <w:pPr>
              <w:jc w:val="right"/>
              <w:rPr>
                <w:sz w:val="20"/>
                <w:szCs w:val="20"/>
              </w:rPr>
            </w:pPr>
            <w:r w:rsidRPr="006172B2">
              <w:rPr>
                <w:sz w:val="20"/>
                <w:szCs w:val="20"/>
              </w:rPr>
              <w:t>0,3</w:t>
            </w:r>
          </w:p>
        </w:tc>
        <w:tc>
          <w:tcPr>
            <w:tcW w:w="3402" w:type="dxa"/>
            <w:shd w:val="clear" w:color="auto" w:fill="auto"/>
            <w:vAlign w:val="center"/>
          </w:tcPr>
          <w:p w14:paraId="715B622A" w14:textId="77777777" w:rsidR="00DB4AF2" w:rsidRPr="006172B2" w:rsidRDefault="00DB4AF2" w:rsidP="00DB4AF2">
            <w:pPr>
              <w:jc w:val="right"/>
              <w:rPr>
                <w:sz w:val="20"/>
                <w:szCs w:val="20"/>
              </w:rPr>
            </w:pPr>
          </w:p>
        </w:tc>
        <w:tc>
          <w:tcPr>
            <w:tcW w:w="3402" w:type="dxa"/>
            <w:shd w:val="clear" w:color="auto" w:fill="auto"/>
            <w:vAlign w:val="center"/>
          </w:tcPr>
          <w:p w14:paraId="59D1DECA" w14:textId="77777777" w:rsidR="00DB4AF2" w:rsidRPr="006172B2" w:rsidRDefault="00DB4AF2" w:rsidP="00DB4AF2">
            <w:pPr>
              <w:jc w:val="right"/>
              <w:rPr>
                <w:sz w:val="20"/>
                <w:szCs w:val="20"/>
              </w:rPr>
            </w:pPr>
          </w:p>
        </w:tc>
        <w:tc>
          <w:tcPr>
            <w:tcW w:w="3402" w:type="dxa"/>
            <w:shd w:val="clear" w:color="auto" w:fill="auto"/>
            <w:vAlign w:val="center"/>
          </w:tcPr>
          <w:p w14:paraId="635CDD32" w14:textId="77777777" w:rsidR="00DB4AF2" w:rsidRPr="006172B2" w:rsidRDefault="00DB4AF2" w:rsidP="00DB4AF2">
            <w:pPr>
              <w:jc w:val="right"/>
              <w:rPr>
                <w:sz w:val="20"/>
                <w:szCs w:val="20"/>
              </w:rPr>
            </w:pPr>
          </w:p>
        </w:tc>
        <w:tc>
          <w:tcPr>
            <w:tcW w:w="3402" w:type="dxa"/>
            <w:shd w:val="clear" w:color="auto" w:fill="auto"/>
            <w:vAlign w:val="center"/>
          </w:tcPr>
          <w:p w14:paraId="7C9EC3FE" w14:textId="77777777" w:rsidR="00DB4AF2" w:rsidRPr="006172B2" w:rsidRDefault="00DB4AF2" w:rsidP="00DB4AF2">
            <w:pPr>
              <w:jc w:val="right"/>
              <w:rPr>
                <w:sz w:val="20"/>
                <w:szCs w:val="20"/>
              </w:rPr>
            </w:pPr>
          </w:p>
        </w:tc>
        <w:tc>
          <w:tcPr>
            <w:tcW w:w="3402" w:type="dxa"/>
            <w:shd w:val="clear" w:color="auto" w:fill="auto"/>
            <w:vAlign w:val="center"/>
          </w:tcPr>
          <w:p w14:paraId="71D1D8A3" w14:textId="77777777" w:rsidR="00DB4AF2" w:rsidRPr="006172B2" w:rsidRDefault="00DB4AF2" w:rsidP="00DB4AF2">
            <w:pPr>
              <w:jc w:val="right"/>
              <w:rPr>
                <w:sz w:val="20"/>
                <w:szCs w:val="20"/>
              </w:rPr>
            </w:pPr>
          </w:p>
        </w:tc>
        <w:tc>
          <w:tcPr>
            <w:tcW w:w="3402" w:type="dxa"/>
            <w:shd w:val="clear" w:color="auto" w:fill="auto"/>
            <w:vAlign w:val="center"/>
          </w:tcPr>
          <w:p w14:paraId="1A70DEAD" w14:textId="77777777" w:rsidR="00DB4AF2" w:rsidRPr="006172B2" w:rsidRDefault="00DB4AF2" w:rsidP="00DB4AF2">
            <w:pPr>
              <w:jc w:val="right"/>
              <w:rPr>
                <w:sz w:val="20"/>
                <w:szCs w:val="20"/>
              </w:rPr>
            </w:pPr>
            <w:r w:rsidRPr="006172B2">
              <w:rPr>
                <w:sz w:val="20"/>
                <w:szCs w:val="20"/>
              </w:rPr>
              <w:t>0,1</w:t>
            </w:r>
          </w:p>
        </w:tc>
        <w:tc>
          <w:tcPr>
            <w:tcW w:w="3402" w:type="dxa"/>
            <w:shd w:val="clear" w:color="auto" w:fill="auto"/>
            <w:vAlign w:val="center"/>
            <w:hideMark/>
          </w:tcPr>
          <w:p w14:paraId="771B5741" w14:textId="77777777" w:rsidR="00DB4AF2" w:rsidRPr="006172B2" w:rsidRDefault="00DB4AF2" w:rsidP="00DB4AF2">
            <w:pPr>
              <w:jc w:val="right"/>
              <w:rPr>
                <w:sz w:val="20"/>
                <w:szCs w:val="20"/>
              </w:rPr>
            </w:pPr>
            <w:r w:rsidRPr="006172B2">
              <w:rPr>
                <w:sz w:val="20"/>
                <w:szCs w:val="20"/>
              </w:rPr>
              <w:t>2,2</w:t>
            </w:r>
          </w:p>
        </w:tc>
        <w:tc>
          <w:tcPr>
            <w:tcW w:w="3402" w:type="dxa"/>
            <w:shd w:val="clear" w:color="auto" w:fill="auto"/>
            <w:vAlign w:val="center"/>
            <w:hideMark/>
          </w:tcPr>
          <w:p w14:paraId="6EEF5298" w14:textId="77777777" w:rsidR="00DB4AF2" w:rsidRPr="006172B2" w:rsidRDefault="00DB4AF2" w:rsidP="00DB4AF2">
            <w:pPr>
              <w:jc w:val="right"/>
              <w:rPr>
                <w:sz w:val="20"/>
                <w:szCs w:val="20"/>
              </w:rPr>
            </w:pPr>
            <w:r w:rsidRPr="006172B2">
              <w:rPr>
                <w:sz w:val="20"/>
                <w:szCs w:val="20"/>
              </w:rPr>
              <w:t>7,9</w:t>
            </w:r>
          </w:p>
        </w:tc>
        <w:tc>
          <w:tcPr>
            <w:tcW w:w="3402" w:type="dxa"/>
            <w:shd w:val="clear" w:color="auto" w:fill="auto"/>
            <w:vAlign w:val="center"/>
            <w:hideMark/>
          </w:tcPr>
          <w:p w14:paraId="6E408654" w14:textId="77777777" w:rsidR="00DB4AF2" w:rsidRPr="006172B2" w:rsidRDefault="00DB4AF2" w:rsidP="00DB4AF2">
            <w:pPr>
              <w:jc w:val="right"/>
              <w:rPr>
                <w:sz w:val="20"/>
                <w:szCs w:val="20"/>
              </w:rPr>
            </w:pPr>
            <w:r w:rsidRPr="006172B2">
              <w:rPr>
                <w:sz w:val="20"/>
                <w:szCs w:val="20"/>
              </w:rPr>
              <w:t>38,1</w:t>
            </w:r>
          </w:p>
        </w:tc>
      </w:tr>
      <w:tr w:rsidR="00060226" w:rsidRPr="006172B2" w14:paraId="2DE0F025" w14:textId="77777777" w:rsidTr="00DB4AF2">
        <w:tc>
          <w:tcPr>
            <w:tcW w:w="1227" w:type="dxa"/>
            <w:shd w:val="clear" w:color="auto" w:fill="auto"/>
            <w:hideMark/>
          </w:tcPr>
          <w:p w14:paraId="6CC51ECC" w14:textId="77777777" w:rsidR="00DB4AF2" w:rsidRPr="006172B2" w:rsidRDefault="00DB4AF2" w:rsidP="00DB4AF2">
            <w:pPr>
              <w:rPr>
                <w:sz w:val="20"/>
                <w:szCs w:val="20"/>
              </w:rPr>
            </w:pPr>
            <w:r w:rsidRPr="006172B2">
              <w:rPr>
                <w:sz w:val="20"/>
                <w:szCs w:val="20"/>
              </w:rPr>
              <w:t>маглом</w:t>
            </w:r>
          </w:p>
        </w:tc>
        <w:tc>
          <w:tcPr>
            <w:tcW w:w="3402" w:type="dxa"/>
            <w:shd w:val="clear" w:color="auto" w:fill="auto"/>
            <w:vAlign w:val="center"/>
            <w:hideMark/>
          </w:tcPr>
          <w:p w14:paraId="613B5E76" w14:textId="77777777" w:rsidR="00DB4AF2" w:rsidRPr="006172B2" w:rsidRDefault="00DB4AF2" w:rsidP="00DB4AF2">
            <w:pPr>
              <w:jc w:val="right"/>
              <w:rPr>
                <w:sz w:val="20"/>
                <w:szCs w:val="20"/>
              </w:rPr>
            </w:pPr>
            <w:r w:rsidRPr="006172B2">
              <w:rPr>
                <w:sz w:val="20"/>
                <w:szCs w:val="20"/>
              </w:rPr>
              <w:t>4,3</w:t>
            </w:r>
          </w:p>
        </w:tc>
        <w:tc>
          <w:tcPr>
            <w:tcW w:w="3402" w:type="dxa"/>
            <w:shd w:val="clear" w:color="auto" w:fill="auto"/>
            <w:vAlign w:val="center"/>
            <w:hideMark/>
          </w:tcPr>
          <w:p w14:paraId="3DA3B381" w14:textId="77777777" w:rsidR="00DB4AF2" w:rsidRPr="006172B2" w:rsidRDefault="00DB4AF2" w:rsidP="00DB4AF2">
            <w:pPr>
              <w:jc w:val="right"/>
              <w:rPr>
                <w:sz w:val="20"/>
                <w:szCs w:val="20"/>
              </w:rPr>
            </w:pPr>
            <w:r w:rsidRPr="006172B2">
              <w:rPr>
                <w:sz w:val="20"/>
                <w:szCs w:val="20"/>
              </w:rPr>
              <w:t>1,8</w:t>
            </w:r>
          </w:p>
        </w:tc>
        <w:tc>
          <w:tcPr>
            <w:tcW w:w="3402" w:type="dxa"/>
            <w:shd w:val="clear" w:color="auto" w:fill="auto"/>
            <w:vAlign w:val="center"/>
            <w:hideMark/>
          </w:tcPr>
          <w:p w14:paraId="4C2A1F26" w14:textId="77777777" w:rsidR="00DB4AF2" w:rsidRPr="006172B2" w:rsidRDefault="00DB4AF2" w:rsidP="00DB4AF2">
            <w:pPr>
              <w:jc w:val="right"/>
              <w:rPr>
                <w:sz w:val="20"/>
                <w:szCs w:val="20"/>
              </w:rPr>
            </w:pPr>
            <w:r w:rsidRPr="006172B2">
              <w:rPr>
                <w:sz w:val="20"/>
                <w:szCs w:val="20"/>
              </w:rPr>
              <w:t>0,6</w:t>
            </w:r>
          </w:p>
        </w:tc>
        <w:tc>
          <w:tcPr>
            <w:tcW w:w="3402" w:type="dxa"/>
            <w:shd w:val="clear" w:color="auto" w:fill="auto"/>
            <w:vAlign w:val="center"/>
            <w:hideMark/>
          </w:tcPr>
          <w:p w14:paraId="06F9D2FE" w14:textId="77777777" w:rsidR="00DB4AF2" w:rsidRPr="006172B2" w:rsidRDefault="00DB4AF2" w:rsidP="00DB4AF2">
            <w:pPr>
              <w:jc w:val="right"/>
              <w:rPr>
                <w:sz w:val="20"/>
                <w:szCs w:val="20"/>
              </w:rPr>
            </w:pPr>
            <w:r w:rsidRPr="006172B2">
              <w:rPr>
                <w:sz w:val="20"/>
                <w:szCs w:val="20"/>
              </w:rPr>
              <w:t>0,4</w:t>
            </w:r>
          </w:p>
        </w:tc>
        <w:tc>
          <w:tcPr>
            <w:tcW w:w="3402" w:type="dxa"/>
            <w:shd w:val="clear" w:color="auto" w:fill="auto"/>
            <w:vAlign w:val="center"/>
            <w:hideMark/>
          </w:tcPr>
          <w:p w14:paraId="39201A1D" w14:textId="77777777" w:rsidR="00DB4AF2" w:rsidRPr="006172B2" w:rsidRDefault="00DB4AF2" w:rsidP="00DB4AF2">
            <w:pPr>
              <w:jc w:val="right"/>
              <w:rPr>
                <w:sz w:val="20"/>
                <w:szCs w:val="20"/>
              </w:rPr>
            </w:pPr>
            <w:r w:rsidRPr="006172B2">
              <w:rPr>
                <w:sz w:val="20"/>
                <w:szCs w:val="20"/>
              </w:rPr>
              <w:t>0,9</w:t>
            </w:r>
          </w:p>
        </w:tc>
        <w:tc>
          <w:tcPr>
            <w:tcW w:w="3402" w:type="dxa"/>
            <w:shd w:val="clear" w:color="auto" w:fill="auto"/>
            <w:vAlign w:val="center"/>
            <w:hideMark/>
          </w:tcPr>
          <w:p w14:paraId="1F969B16" w14:textId="77777777" w:rsidR="00DB4AF2" w:rsidRPr="006172B2" w:rsidRDefault="00DB4AF2" w:rsidP="00DB4AF2">
            <w:pPr>
              <w:jc w:val="right"/>
              <w:rPr>
                <w:sz w:val="20"/>
                <w:szCs w:val="20"/>
              </w:rPr>
            </w:pPr>
            <w:r w:rsidRPr="006172B2">
              <w:rPr>
                <w:sz w:val="20"/>
                <w:szCs w:val="20"/>
              </w:rPr>
              <w:t>0,7</w:t>
            </w:r>
          </w:p>
        </w:tc>
        <w:tc>
          <w:tcPr>
            <w:tcW w:w="3402" w:type="dxa"/>
            <w:shd w:val="clear" w:color="auto" w:fill="auto"/>
            <w:vAlign w:val="center"/>
            <w:hideMark/>
          </w:tcPr>
          <w:p w14:paraId="6FC85895" w14:textId="77777777" w:rsidR="00DB4AF2" w:rsidRPr="006172B2" w:rsidRDefault="00DB4AF2" w:rsidP="00DB4AF2">
            <w:pPr>
              <w:jc w:val="right"/>
              <w:rPr>
                <w:sz w:val="20"/>
                <w:szCs w:val="20"/>
              </w:rPr>
            </w:pPr>
            <w:r w:rsidRPr="006172B2">
              <w:rPr>
                <w:sz w:val="20"/>
                <w:szCs w:val="20"/>
              </w:rPr>
              <w:t>0,6</w:t>
            </w:r>
          </w:p>
        </w:tc>
        <w:tc>
          <w:tcPr>
            <w:tcW w:w="3402" w:type="dxa"/>
            <w:shd w:val="clear" w:color="auto" w:fill="auto"/>
            <w:vAlign w:val="center"/>
            <w:hideMark/>
          </w:tcPr>
          <w:p w14:paraId="73FB31CE" w14:textId="77777777" w:rsidR="00DB4AF2" w:rsidRPr="006172B2" w:rsidRDefault="00DB4AF2" w:rsidP="00DB4AF2">
            <w:pPr>
              <w:jc w:val="right"/>
              <w:rPr>
                <w:sz w:val="20"/>
                <w:szCs w:val="20"/>
              </w:rPr>
            </w:pPr>
            <w:r w:rsidRPr="006172B2">
              <w:rPr>
                <w:sz w:val="20"/>
                <w:szCs w:val="20"/>
              </w:rPr>
              <w:t>0,8</w:t>
            </w:r>
          </w:p>
        </w:tc>
        <w:tc>
          <w:tcPr>
            <w:tcW w:w="3402" w:type="dxa"/>
            <w:shd w:val="clear" w:color="auto" w:fill="auto"/>
            <w:vAlign w:val="center"/>
            <w:hideMark/>
          </w:tcPr>
          <w:p w14:paraId="06B29869" w14:textId="77777777" w:rsidR="00DB4AF2" w:rsidRPr="006172B2" w:rsidRDefault="00DB4AF2" w:rsidP="00DB4AF2">
            <w:pPr>
              <w:jc w:val="right"/>
              <w:rPr>
                <w:sz w:val="20"/>
                <w:szCs w:val="20"/>
              </w:rPr>
            </w:pPr>
            <w:r w:rsidRPr="006172B2">
              <w:rPr>
                <w:sz w:val="20"/>
                <w:szCs w:val="20"/>
              </w:rPr>
              <w:t>1,3</w:t>
            </w:r>
          </w:p>
        </w:tc>
        <w:tc>
          <w:tcPr>
            <w:tcW w:w="3402" w:type="dxa"/>
            <w:shd w:val="clear" w:color="auto" w:fill="auto"/>
            <w:vAlign w:val="center"/>
            <w:hideMark/>
          </w:tcPr>
          <w:p w14:paraId="0C8DAF44" w14:textId="77777777" w:rsidR="00DB4AF2" w:rsidRPr="006172B2" w:rsidRDefault="00DB4AF2" w:rsidP="00DB4AF2">
            <w:pPr>
              <w:jc w:val="right"/>
              <w:rPr>
                <w:sz w:val="20"/>
                <w:szCs w:val="20"/>
              </w:rPr>
            </w:pPr>
            <w:r w:rsidRPr="006172B2">
              <w:rPr>
                <w:sz w:val="20"/>
                <w:szCs w:val="20"/>
              </w:rPr>
              <w:t>4,3</w:t>
            </w:r>
          </w:p>
        </w:tc>
        <w:tc>
          <w:tcPr>
            <w:tcW w:w="3402" w:type="dxa"/>
            <w:shd w:val="clear" w:color="auto" w:fill="auto"/>
            <w:vAlign w:val="center"/>
            <w:hideMark/>
          </w:tcPr>
          <w:p w14:paraId="3289833E" w14:textId="77777777" w:rsidR="00DB4AF2" w:rsidRPr="006172B2" w:rsidRDefault="00DB4AF2" w:rsidP="00DB4AF2">
            <w:pPr>
              <w:jc w:val="right"/>
              <w:rPr>
                <w:sz w:val="20"/>
                <w:szCs w:val="20"/>
              </w:rPr>
            </w:pPr>
            <w:r w:rsidRPr="006172B2">
              <w:rPr>
                <w:sz w:val="20"/>
                <w:szCs w:val="20"/>
              </w:rPr>
              <w:t>4,8</w:t>
            </w:r>
          </w:p>
        </w:tc>
        <w:tc>
          <w:tcPr>
            <w:tcW w:w="3402" w:type="dxa"/>
            <w:shd w:val="clear" w:color="auto" w:fill="auto"/>
            <w:vAlign w:val="center"/>
            <w:hideMark/>
          </w:tcPr>
          <w:p w14:paraId="607CBC8F" w14:textId="77777777" w:rsidR="00DB4AF2" w:rsidRPr="006172B2" w:rsidRDefault="00DB4AF2" w:rsidP="00DB4AF2">
            <w:pPr>
              <w:jc w:val="right"/>
              <w:rPr>
                <w:sz w:val="20"/>
                <w:szCs w:val="20"/>
              </w:rPr>
            </w:pPr>
            <w:r w:rsidRPr="006172B2">
              <w:rPr>
                <w:sz w:val="20"/>
                <w:szCs w:val="20"/>
              </w:rPr>
              <w:t>5,4</w:t>
            </w:r>
          </w:p>
        </w:tc>
        <w:tc>
          <w:tcPr>
            <w:tcW w:w="3402" w:type="dxa"/>
            <w:shd w:val="clear" w:color="auto" w:fill="auto"/>
            <w:vAlign w:val="center"/>
            <w:hideMark/>
          </w:tcPr>
          <w:p w14:paraId="2C5AAE64" w14:textId="77777777" w:rsidR="00DB4AF2" w:rsidRPr="006172B2" w:rsidRDefault="00DB4AF2" w:rsidP="00DB4AF2">
            <w:pPr>
              <w:jc w:val="right"/>
              <w:rPr>
                <w:sz w:val="20"/>
                <w:szCs w:val="20"/>
              </w:rPr>
            </w:pPr>
            <w:r w:rsidRPr="006172B2">
              <w:rPr>
                <w:sz w:val="20"/>
                <w:szCs w:val="20"/>
              </w:rPr>
              <w:t>25,9</w:t>
            </w:r>
          </w:p>
        </w:tc>
      </w:tr>
      <w:tr w:rsidR="00DB4AF2" w:rsidRPr="006172B2" w14:paraId="3BA78F9F" w14:textId="77777777" w:rsidTr="00DB4AF2">
        <w:tc>
          <w:tcPr>
            <w:tcW w:w="1227" w:type="dxa"/>
            <w:shd w:val="clear" w:color="auto" w:fill="auto"/>
            <w:hideMark/>
          </w:tcPr>
          <w:p w14:paraId="29698FAA" w14:textId="77777777" w:rsidR="00DB4AF2" w:rsidRPr="006172B2" w:rsidRDefault="00DB4AF2" w:rsidP="00DB4AF2">
            <w:pPr>
              <w:rPr>
                <w:sz w:val="20"/>
                <w:szCs w:val="20"/>
              </w:rPr>
            </w:pPr>
            <w:r w:rsidRPr="006172B2">
              <w:rPr>
                <w:sz w:val="20"/>
                <w:szCs w:val="20"/>
              </w:rPr>
              <w:t>градом</w:t>
            </w:r>
          </w:p>
        </w:tc>
        <w:tc>
          <w:tcPr>
            <w:tcW w:w="3402" w:type="dxa"/>
            <w:shd w:val="clear" w:color="auto" w:fill="auto"/>
            <w:vAlign w:val="center"/>
          </w:tcPr>
          <w:p w14:paraId="51B92687" w14:textId="77777777" w:rsidR="00DB4AF2" w:rsidRPr="006172B2" w:rsidRDefault="00DB4AF2" w:rsidP="00DB4AF2">
            <w:pPr>
              <w:jc w:val="right"/>
              <w:rPr>
                <w:sz w:val="20"/>
                <w:szCs w:val="20"/>
              </w:rPr>
            </w:pPr>
          </w:p>
        </w:tc>
        <w:tc>
          <w:tcPr>
            <w:tcW w:w="3402" w:type="dxa"/>
            <w:shd w:val="clear" w:color="auto" w:fill="auto"/>
            <w:vAlign w:val="center"/>
          </w:tcPr>
          <w:p w14:paraId="4707E49B" w14:textId="77777777" w:rsidR="00DB4AF2" w:rsidRPr="006172B2" w:rsidRDefault="00DB4AF2" w:rsidP="00DB4AF2">
            <w:pPr>
              <w:jc w:val="right"/>
              <w:rPr>
                <w:sz w:val="20"/>
                <w:szCs w:val="20"/>
              </w:rPr>
            </w:pPr>
          </w:p>
        </w:tc>
        <w:tc>
          <w:tcPr>
            <w:tcW w:w="3402" w:type="dxa"/>
            <w:shd w:val="clear" w:color="auto" w:fill="auto"/>
            <w:vAlign w:val="center"/>
          </w:tcPr>
          <w:p w14:paraId="14D9E6CD" w14:textId="77777777" w:rsidR="00DB4AF2" w:rsidRPr="006172B2" w:rsidRDefault="00DB4AF2" w:rsidP="00DB4AF2">
            <w:pPr>
              <w:jc w:val="right"/>
              <w:rPr>
                <w:sz w:val="20"/>
                <w:szCs w:val="20"/>
              </w:rPr>
            </w:pPr>
          </w:p>
        </w:tc>
        <w:tc>
          <w:tcPr>
            <w:tcW w:w="3402" w:type="dxa"/>
            <w:shd w:val="clear" w:color="auto" w:fill="auto"/>
            <w:vAlign w:val="center"/>
          </w:tcPr>
          <w:p w14:paraId="06780DCF" w14:textId="77777777" w:rsidR="00DB4AF2" w:rsidRPr="006172B2" w:rsidRDefault="00DB4AF2" w:rsidP="00DB4AF2">
            <w:pPr>
              <w:jc w:val="right"/>
              <w:rPr>
                <w:sz w:val="20"/>
                <w:szCs w:val="20"/>
              </w:rPr>
            </w:pPr>
            <w:r w:rsidRPr="006172B2">
              <w:rPr>
                <w:sz w:val="20"/>
                <w:szCs w:val="20"/>
              </w:rPr>
              <w:t>0,1</w:t>
            </w:r>
          </w:p>
        </w:tc>
        <w:tc>
          <w:tcPr>
            <w:tcW w:w="3402" w:type="dxa"/>
            <w:shd w:val="clear" w:color="auto" w:fill="auto"/>
            <w:vAlign w:val="center"/>
          </w:tcPr>
          <w:p w14:paraId="46B66EAE" w14:textId="77777777" w:rsidR="00DB4AF2" w:rsidRPr="006172B2" w:rsidRDefault="00DB4AF2" w:rsidP="00DB4AF2">
            <w:pPr>
              <w:jc w:val="right"/>
              <w:rPr>
                <w:sz w:val="20"/>
                <w:szCs w:val="20"/>
              </w:rPr>
            </w:pPr>
            <w:r w:rsidRPr="006172B2">
              <w:rPr>
                <w:sz w:val="20"/>
                <w:szCs w:val="20"/>
              </w:rPr>
              <w:t>0,2</w:t>
            </w:r>
          </w:p>
        </w:tc>
        <w:tc>
          <w:tcPr>
            <w:tcW w:w="3402" w:type="dxa"/>
            <w:shd w:val="clear" w:color="auto" w:fill="auto"/>
            <w:vAlign w:val="center"/>
          </w:tcPr>
          <w:p w14:paraId="5FC0D0B1" w14:textId="77777777" w:rsidR="00DB4AF2" w:rsidRPr="006172B2" w:rsidRDefault="00DB4AF2" w:rsidP="00DB4AF2">
            <w:pPr>
              <w:jc w:val="right"/>
              <w:rPr>
                <w:sz w:val="20"/>
                <w:szCs w:val="20"/>
              </w:rPr>
            </w:pPr>
            <w:r w:rsidRPr="006172B2">
              <w:rPr>
                <w:sz w:val="20"/>
                <w:szCs w:val="20"/>
              </w:rPr>
              <w:t>0,3</w:t>
            </w:r>
          </w:p>
        </w:tc>
        <w:tc>
          <w:tcPr>
            <w:tcW w:w="3402" w:type="dxa"/>
            <w:shd w:val="clear" w:color="auto" w:fill="auto"/>
            <w:vAlign w:val="center"/>
          </w:tcPr>
          <w:p w14:paraId="0312FB15" w14:textId="77777777" w:rsidR="00DB4AF2" w:rsidRPr="006172B2" w:rsidRDefault="00DB4AF2" w:rsidP="00DB4AF2">
            <w:pPr>
              <w:jc w:val="right"/>
              <w:rPr>
                <w:sz w:val="20"/>
                <w:szCs w:val="20"/>
              </w:rPr>
            </w:pPr>
            <w:r w:rsidRPr="006172B2">
              <w:rPr>
                <w:sz w:val="20"/>
                <w:szCs w:val="20"/>
              </w:rPr>
              <w:t>0,1</w:t>
            </w:r>
          </w:p>
        </w:tc>
        <w:tc>
          <w:tcPr>
            <w:tcW w:w="3402" w:type="dxa"/>
            <w:shd w:val="clear" w:color="auto" w:fill="auto"/>
            <w:vAlign w:val="center"/>
          </w:tcPr>
          <w:p w14:paraId="0A3713DF" w14:textId="77777777" w:rsidR="00DB4AF2" w:rsidRPr="006172B2" w:rsidRDefault="00DB4AF2" w:rsidP="00DB4AF2">
            <w:pPr>
              <w:jc w:val="right"/>
              <w:rPr>
                <w:sz w:val="20"/>
                <w:szCs w:val="20"/>
              </w:rPr>
            </w:pPr>
          </w:p>
        </w:tc>
        <w:tc>
          <w:tcPr>
            <w:tcW w:w="3402" w:type="dxa"/>
            <w:shd w:val="clear" w:color="auto" w:fill="auto"/>
            <w:vAlign w:val="center"/>
          </w:tcPr>
          <w:p w14:paraId="7E02112D" w14:textId="77777777" w:rsidR="00DB4AF2" w:rsidRPr="006172B2" w:rsidRDefault="00DB4AF2" w:rsidP="00DB4AF2">
            <w:pPr>
              <w:jc w:val="right"/>
              <w:rPr>
                <w:sz w:val="20"/>
                <w:szCs w:val="20"/>
              </w:rPr>
            </w:pPr>
          </w:p>
        </w:tc>
        <w:tc>
          <w:tcPr>
            <w:tcW w:w="3402" w:type="dxa"/>
            <w:shd w:val="clear" w:color="auto" w:fill="auto"/>
            <w:vAlign w:val="center"/>
          </w:tcPr>
          <w:p w14:paraId="3059E0E7" w14:textId="77777777" w:rsidR="00DB4AF2" w:rsidRPr="006172B2" w:rsidRDefault="00DB4AF2" w:rsidP="00DB4AF2">
            <w:pPr>
              <w:jc w:val="right"/>
              <w:rPr>
                <w:sz w:val="20"/>
                <w:szCs w:val="20"/>
              </w:rPr>
            </w:pPr>
          </w:p>
        </w:tc>
        <w:tc>
          <w:tcPr>
            <w:tcW w:w="3402" w:type="dxa"/>
            <w:shd w:val="clear" w:color="auto" w:fill="auto"/>
            <w:vAlign w:val="center"/>
          </w:tcPr>
          <w:p w14:paraId="0315C853" w14:textId="77777777" w:rsidR="00DB4AF2" w:rsidRPr="006172B2" w:rsidRDefault="00DB4AF2" w:rsidP="00DB4AF2">
            <w:pPr>
              <w:jc w:val="right"/>
              <w:rPr>
                <w:sz w:val="20"/>
                <w:szCs w:val="20"/>
              </w:rPr>
            </w:pPr>
          </w:p>
        </w:tc>
        <w:tc>
          <w:tcPr>
            <w:tcW w:w="3402" w:type="dxa"/>
            <w:shd w:val="clear" w:color="auto" w:fill="auto"/>
            <w:vAlign w:val="center"/>
          </w:tcPr>
          <w:p w14:paraId="75B2D9C9" w14:textId="77777777" w:rsidR="00DB4AF2" w:rsidRPr="006172B2" w:rsidRDefault="00DB4AF2" w:rsidP="00DB4AF2">
            <w:pPr>
              <w:jc w:val="right"/>
              <w:rPr>
                <w:sz w:val="20"/>
                <w:szCs w:val="20"/>
              </w:rPr>
            </w:pPr>
          </w:p>
        </w:tc>
        <w:tc>
          <w:tcPr>
            <w:tcW w:w="3402" w:type="dxa"/>
            <w:shd w:val="clear" w:color="auto" w:fill="auto"/>
            <w:vAlign w:val="center"/>
            <w:hideMark/>
          </w:tcPr>
          <w:p w14:paraId="6959F8B8" w14:textId="77777777" w:rsidR="00DB4AF2" w:rsidRPr="006172B2" w:rsidRDefault="00DB4AF2" w:rsidP="00DB4AF2">
            <w:pPr>
              <w:jc w:val="right"/>
              <w:rPr>
                <w:sz w:val="20"/>
                <w:szCs w:val="20"/>
              </w:rPr>
            </w:pPr>
            <w:r w:rsidRPr="006172B2">
              <w:rPr>
                <w:sz w:val="20"/>
                <w:szCs w:val="20"/>
              </w:rPr>
              <w:t>0,7</w:t>
            </w:r>
          </w:p>
        </w:tc>
      </w:tr>
    </w:tbl>
    <w:p w14:paraId="263DAC5E" w14:textId="77777777" w:rsidR="00DB4AF2" w:rsidRPr="006172B2" w:rsidRDefault="00DB4AF2" w:rsidP="00DB4AF2">
      <w:pPr>
        <w:jc w:val="both"/>
        <w:rPr>
          <w:sz w:val="16"/>
          <w:szCs w:val="16"/>
          <w:lang w:val="nl-NL"/>
        </w:rPr>
      </w:pPr>
    </w:p>
    <w:p w14:paraId="270A5151" w14:textId="77777777" w:rsidR="00DB4AF2" w:rsidRPr="006172B2" w:rsidRDefault="00DB4AF2" w:rsidP="00DB4AF2">
      <w:pPr>
        <w:ind w:firstLine="720"/>
        <w:jc w:val="both"/>
      </w:pPr>
      <w:r w:rsidRPr="006172B2">
        <w:rPr>
          <w:lang w:val="nl-NL"/>
        </w:rPr>
        <w:t xml:space="preserve">Прве снежне падавине су обично у </w:t>
      </w:r>
      <w:r w:rsidRPr="006172B2">
        <w:t>октобру</w:t>
      </w:r>
      <w:r w:rsidRPr="006172B2">
        <w:rPr>
          <w:lang w:val="nl-NL"/>
        </w:rPr>
        <w:t xml:space="preserve">, последње у априлу, понекад у мају. </w:t>
      </w:r>
      <w:r w:rsidRPr="006172B2">
        <w:t xml:space="preserve"> </w:t>
      </w:r>
      <w:r w:rsidRPr="006172B2">
        <w:rPr>
          <w:lang w:val="nl-NL"/>
        </w:rPr>
        <w:t xml:space="preserve">Треба напоменути негативан, местимичан утицај снега у виду снеголома и снегоизвала на шумску вегетацију. </w:t>
      </w:r>
    </w:p>
    <w:p w14:paraId="51DE489F" w14:textId="77777777" w:rsidR="004462DA" w:rsidRPr="006172B2" w:rsidRDefault="004462DA" w:rsidP="004462DA">
      <w:pPr>
        <w:rPr>
          <w:lang w:val="sr-Cyrl-CS"/>
        </w:rPr>
      </w:pPr>
      <w:bookmarkStart w:id="143" w:name="_Toc44863125"/>
      <w:bookmarkStart w:id="144" w:name="_Toc45211096"/>
      <w:bookmarkStart w:id="145" w:name="_Toc57270435"/>
      <w:bookmarkStart w:id="146" w:name="_Toc57291133"/>
      <w:bookmarkStart w:id="147" w:name="_Toc65060470"/>
      <w:bookmarkStart w:id="148" w:name="_Toc94179388"/>
      <w:bookmarkStart w:id="149" w:name="_Toc135218625"/>
    </w:p>
    <w:p w14:paraId="5794DE71" w14:textId="77777777" w:rsidR="00DB4AF2" w:rsidRPr="006172B2" w:rsidRDefault="00DB4AF2" w:rsidP="004462DA">
      <w:pPr>
        <w:rPr>
          <w:b/>
          <w:bCs/>
          <w:i/>
          <w:iCs/>
          <w:u w:val="single"/>
          <w:lang w:val="sr-Cyrl-CS"/>
        </w:rPr>
      </w:pPr>
      <w:r w:rsidRPr="006172B2">
        <w:rPr>
          <w:b/>
          <w:bCs/>
          <w:i/>
          <w:iCs/>
          <w:u w:val="single"/>
          <w:lang w:val="sr-Cyrl-CS"/>
        </w:rPr>
        <w:t>Ветар</w:t>
      </w:r>
      <w:bookmarkEnd w:id="143"/>
      <w:bookmarkEnd w:id="144"/>
      <w:bookmarkEnd w:id="145"/>
      <w:bookmarkEnd w:id="146"/>
      <w:bookmarkEnd w:id="147"/>
      <w:bookmarkEnd w:id="148"/>
      <w:bookmarkEnd w:id="149"/>
    </w:p>
    <w:p w14:paraId="0526775C" w14:textId="77777777" w:rsidR="00DB4AF2" w:rsidRPr="006172B2" w:rsidRDefault="00DB4AF2" w:rsidP="00DB4AF2">
      <w:pPr>
        <w:rPr>
          <w:sz w:val="16"/>
          <w:szCs w:val="16"/>
          <w:lang w:val="sr-Cyrl-CS"/>
        </w:rPr>
      </w:pPr>
    </w:p>
    <w:p w14:paraId="2FBDC3E3" w14:textId="77777777" w:rsidR="00DB4AF2" w:rsidRPr="006172B2" w:rsidRDefault="00DB4AF2" w:rsidP="00DB4AF2">
      <w:pPr>
        <w:ind w:firstLine="720"/>
        <w:jc w:val="both"/>
      </w:pPr>
      <w:r w:rsidRPr="006172B2">
        <w:rPr>
          <w:lang w:val="nl-NL"/>
        </w:rPr>
        <w:t xml:space="preserve">Овај регион налази се, најчешће, под ударом </w:t>
      </w:r>
      <w:r w:rsidRPr="006172B2">
        <w:rPr>
          <w:lang w:val="sr-Latn-CS"/>
        </w:rPr>
        <w:t>север</w:t>
      </w:r>
      <w:r w:rsidRPr="006172B2">
        <w:t>озападног и јужног</w:t>
      </w:r>
      <w:r w:rsidRPr="006172B2">
        <w:rPr>
          <w:lang w:val="sr-Latn-CS"/>
        </w:rPr>
        <w:t xml:space="preserve"> ветра</w:t>
      </w:r>
      <w:r w:rsidRPr="006172B2">
        <w:rPr>
          <w:lang w:val="nl-NL"/>
        </w:rPr>
        <w:t>, кој</w:t>
      </w:r>
      <w:r w:rsidRPr="006172B2">
        <w:t>и</w:t>
      </w:r>
      <w:r w:rsidRPr="006172B2">
        <w:rPr>
          <w:lang w:val="nl-NL"/>
        </w:rPr>
        <w:t xml:space="preserve"> се најчешће јавља</w:t>
      </w:r>
      <w:r w:rsidRPr="006172B2">
        <w:t>ју</w:t>
      </w:r>
      <w:r w:rsidRPr="006172B2">
        <w:rPr>
          <w:lang w:val="nl-NL"/>
        </w:rPr>
        <w:t xml:space="preserve"> у току јесени и зиме. </w:t>
      </w:r>
      <w:r w:rsidRPr="006172B2">
        <w:t>Ови хладни и суви ветрови који имају за последицу јако исушивање земљишта, нарочито у вегетацијоном периоду.</w:t>
      </w:r>
    </w:p>
    <w:p w14:paraId="1E10AF89" w14:textId="77777777" w:rsidR="00DB4AF2" w:rsidRPr="006172B2" w:rsidRDefault="00DB4AF2" w:rsidP="00DB4AF2">
      <w:pPr>
        <w:ind w:firstLine="720"/>
        <w:jc w:val="both"/>
      </w:pPr>
    </w:p>
    <w:p w14:paraId="012AECF8" w14:textId="0EEF0D8D" w:rsidR="00DB4AF2" w:rsidRPr="006172B2" w:rsidRDefault="00DB4AF2" w:rsidP="00DB4AF2">
      <w:pPr>
        <w:keepNext/>
        <w:suppressLineNumbers/>
        <w:rPr>
          <w:iCs/>
          <w:szCs w:val="20"/>
        </w:rPr>
      </w:pPr>
      <w:r w:rsidRPr="006172B2">
        <w:rPr>
          <w:iCs/>
          <w:szCs w:val="20"/>
        </w:rPr>
        <w:lastRenderedPageBreak/>
        <w:t xml:space="preserve">Табела </w:t>
      </w:r>
      <w:r w:rsidR="00E47D2E">
        <w:rPr>
          <w:iCs/>
          <w:szCs w:val="20"/>
          <w:lang w:val="sr-Cyrl-RS"/>
        </w:rPr>
        <w:t>6</w:t>
      </w:r>
      <w:r w:rsidRPr="006172B2">
        <w:rPr>
          <w:iCs/>
          <w:szCs w:val="20"/>
        </w:rPr>
        <w:t>. Релативне честине ветра по правцима и тишине у промилима и средње брзине ветра u m/s за период 1991-202</w:t>
      </w:r>
      <w:r w:rsidR="005D64DD" w:rsidRPr="006172B2">
        <w:rPr>
          <w:iCs/>
          <w:szCs w:val="20"/>
        </w:rPr>
        <w:t>3</w:t>
      </w:r>
      <w:r w:rsidRPr="006172B2">
        <w:rPr>
          <w:iCs/>
          <w:szCs w:val="20"/>
        </w:rPr>
        <w:t>.год.</w:t>
      </w:r>
    </w:p>
    <w:tbl>
      <w:tblPr>
        <w:tblW w:w="5000" w:type="pct"/>
        <w:jc w:val="center"/>
        <w:shd w:val="clear" w:color="auto" w:fill="FFFFFF" w:themeFill="background1"/>
        <w:tblCellMar>
          <w:left w:w="0" w:type="dxa"/>
          <w:right w:w="0" w:type="dxa"/>
        </w:tblCellMar>
        <w:tblLook w:val="04A0" w:firstRow="1" w:lastRow="0" w:firstColumn="1" w:lastColumn="0" w:noHBand="0" w:noVBand="1"/>
      </w:tblPr>
      <w:tblGrid>
        <w:gridCol w:w="4617"/>
        <w:gridCol w:w="1453"/>
        <w:gridCol w:w="959"/>
        <w:gridCol w:w="959"/>
        <w:gridCol w:w="1114"/>
      </w:tblGrid>
      <w:tr w:rsidR="006D2F54" w:rsidRPr="006172B2" w14:paraId="0749F96F" w14:textId="77777777" w:rsidTr="00DB4AF2">
        <w:trPr>
          <w:trHeight w:val="321"/>
          <w:tblHeader/>
          <w:jc w:val="center"/>
        </w:trPr>
        <w:tc>
          <w:tcPr>
            <w:tcW w:w="2536" w:type="pct"/>
            <w:vMerge w:val="restart"/>
            <w:tcBorders>
              <w:top w:val="single" w:sz="8" w:space="0" w:color="auto"/>
              <w:left w:val="single" w:sz="8" w:space="0" w:color="auto"/>
              <w:right w:val="single" w:sz="8" w:space="0" w:color="auto"/>
            </w:tcBorders>
            <w:shd w:val="clear" w:color="auto" w:fill="D9D9D9" w:themeFill="background1" w:themeFillShade="D9"/>
            <w:tcMar>
              <w:top w:w="15" w:type="dxa"/>
              <w:left w:w="15" w:type="dxa"/>
              <w:bottom w:w="0" w:type="dxa"/>
              <w:right w:w="15" w:type="dxa"/>
            </w:tcMar>
            <w:vAlign w:val="center"/>
            <w:hideMark/>
          </w:tcPr>
          <w:p w14:paraId="66D1A388" w14:textId="77777777" w:rsidR="00DB4AF2" w:rsidRPr="006172B2" w:rsidRDefault="00DB4AF2" w:rsidP="00DB4AF2">
            <w:pPr>
              <w:jc w:val="center"/>
              <w:rPr>
                <w:b/>
                <w:bCs/>
              </w:rPr>
            </w:pPr>
            <w:r w:rsidRPr="006172B2">
              <w:rPr>
                <w:b/>
                <w:bCs/>
              </w:rPr>
              <w:t>Правац / Брзина</w:t>
            </w:r>
          </w:p>
        </w:tc>
        <w:tc>
          <w:tcPr>
            <w:tcW w:w="2464" w:type="pct"/>
            <w:gridSpan w:val="4"/>
            <w:tcBorders>
              <w:top w:val="single" w:sz="8" w:space="0" w:color="auto"/>
              <w:left w:val="nil"/>
              <w:bottom w:val="single" w:sz="8" w:space="0" w:color="auto"/>
              <w:right w:val="single" w:sz="8" w:space="0" w:color="auto"/>
            </w:tcBorders>
            <w:shd w:val="clear" w:color="auto" w:fill="D9D9D9" w:themeFill="background1" w:themeFillShade="D9"/>
            <w:tcMar>
              <w:top w:w="15" w:type="dxa"/>
              <w:left w:w="15" w:type="dxa"/>
              <w:bottom w:w="0" w:type="dxa"/>
              <w:right w:w="15" w:type="dxa"/>
            </w:tcMar>
          </w:tcPr>
          <w:p w14:paraId="137B9684" w14:textId="77777777" w:rsidR="00DB4AF2" w:rsidRPr="006172B2" w:rsidRDefault="00DB4AF2" w:rsidP="00DB4AF2">
            <w:pPr>
              <w:jc w:val="center"/>
              <w:rPr>
                <w:b/>
                <w:bCs/>
              </w:rPr>
            </w:pPr>
            <w:r w:rsidRPr="006172B2">
              <w:rPr>
                <w:b/>
                <w:bCs/>
              </w:rPr>
              <w:t>учесталост појаве</w:t>
            </w:r>
          </w:p>
        </w:tc>
      </w:tr>
      <w:tr w:rsidR="006D2F54" w:rsidRPr="006172B2" w14:paraId="3ADBDAFB" w14:textId="77777777" w:rsidTr="00DB4AF2">
        <w:trPr>
          <w:trHeight w:val="321"/>
          <w:tblHeader/>
          <w:jc w:val="center"/>
        </w:trPr>
        <w:tc>
          <w:tcPr>
            <w:tcW w:w="2536" w:type="pct"/>
            <w:vMerge/>
            <w:tcBorders>
              <w:left w:val="single" w:sz="8" w:space="0" w:color="auto"/>
              <w:bottom w:val="single" w:sz="8" w:space="0" w:color="auto"/>
              <w:right w:val="single" w:sz="8" w:space="0" w:color="auto"/>
            </w:tcBorders>
            <w:shd w:val="clear" w:color="auto" w:fill="D9D9D9" w:themeFill="background1" w:themeFillShade="D9"/>
            <w:tcMar>
              <w:top w:w="15" w:type="dxa"/>
              <w:left w:w="15" w:type="dxa"/>
              <w:bottom w:w="0" w:type="dxa"/>
              <w:right w:w="15" w:type="dxa"/>
            </w:tcMar>
          </w:tcPr>
          <w:p w14:paraId="3BF2C2A2" w14:textId="77777777" w:rsidR="00DB4AF2" w:rsidRPr="006172B2" w:rsidRDefault="00DB4AF2" w:rsidP="00DB4AF2">
            <w:pPr>
              <w:jc w:val="center"/>
              <w:rPr>
                <w:b/>
                <w:bCs/>
              </w:rPr>
            </w:pPr>
          </w:p>
        </w:tc>
        <w:tc>
          <w:tcPr>
            <w:tcW w:w="798" w:type="pct"/>
            <w:tcBorders>
              <w:top w:val="single" w:sz="8" w:space="0" w:color="auto"/>
              <w:left w:val="nil"/>
              <w:bottom w:val="single" w:sz="8" w:space="0" w:color="auto"/>
              <w:right w:val="single" w:sz="4" w:space="0" w:color="auto"/>
            </w:tcBorders>
            <w:shd w:val="clear" w:color="auto" w:fill="D9D9D9" w:themeFill="background1" w:themeFillShade="D9"/>
            <w:tcMar>
              <w:top w:w="15" w:type="dxa"/>
              <w:left w:w="15" w:type="dxa"/>
              <w:bottom w:w="0" w:type="dxa"/>
              <w:right w:w="15" w:type="dxa"/>
            </w:tcMar>
          </w:tcPr>
          <w:p w14:paraId="6B219A3D" w14:textId="77777777" w:rsidR="00DB4AF2" w:rsidRPr="006172B2" w:rsidRDefault="00DB4AF2" w:rsidP="00DB4AF2">
            <w:pPr>
              <w:jc w:val="center"/>
              <w:rPr>
                <w:b/>
                <w:bCs/>
              </w:rPr>
            </w:pPr>
            <w:r w:rsidRPr="006172B2">
              <w:rPr>
                <w:b/>
                <w:bCs/>
              </w:rPr>
              <w:t>0,1-2</w:t>
            </w:r>
          </w:p>
        </w:tc>
        <w:tc>
          <w:tcPr>
            <w:tcW w:w="527" w:type="pct"/>
            <w:tcBorders>
              <w:top w:val="single" w:sz="8" w:space="0" w:color="auto"/>
              <w:left w:val="nil"/>
              <w:bottom w:val="single" w:sz="8" w:space="0" w:color="auto"/>
              <w:right w:val="single" w:sz="4" w:space="0" w:color="auto"/>
            </w:tcBorders>
            <w:shd w:val="clear" w:color="auto" w:fill="D9D9D9" w:themeFill="background1" w:themeFillShade="D9"/>
            <w:tcMar>
              <w:top w:w="15" w:type="dxa"/>
              <w:left w:w="15" w:type="dxa"/>
              <w:bottom w:w="0" w:type="dxa"/>
              <w:right w:w="15" w:type="dxa"/>
            </w:tcMar>
          </w:tcPr>
          <w:p w14:paraId="03270AC1" w14:textId="77777777" w:rsidR="00DB4AF2" w:rsidRPr="006172B2" w:rsidRDefault="00DB4AF2" w:rsidP="00DB4AF2">
            <w:pPr>
              <w:jc w:val="center"/>
              <w:rPr>
                <w:b/>
                <w:bCs/>
              </w:rPr>
            </w:pPr>
            <w:r w:rsidRPr="006172B2">
              <w:rPr>
                <w:b/>
                <w:bCs/>
              </w:rPr>
              <w:t>3-5</w:t>
            </w:r>
          </w:p>
        </w:tc>
        <w:tc>
          <w:tcPr>
            <w:tcW w:w="527" w:type="pct"/>
            <w:tcBorders>
              <w:top w:val="single" w:sz="8" w:space="0" w:color="auto"/>
              <w:left w:val="nil"/>
              <w:bottom w:val="single" w:sz="8" w:space="0" w:color="auto"/>
              <w:right w:val="single" w:sz="4" w:space="0" w:color="auto"/>
            </w:tcBorders>
            <w:shd w:val="clear" w:color="auto" w:fill="D9D9D9" w:themeFill="background1" w:themeFillShade="D9"/>
            <w:tcMar>
              <w:top w:w="15" w:type="dxa"/>
              <w:left w:w="15" w:type="dxa"/>
              <w:bottom w:w="0" w:type="dxa"/>
              <w:right w:w="15" w:type="dxa"/>
            </w:tcMar>
          </w:tcPr>
          <w:p w14:paraId="0BD43382" w14:textId="77777777" w:rsidR="00DB4AF2" w:rsidRPr="006172B2" w:rsidRDefault="00DB4AF2" w:rsidP="00DB4AF2">
            <w:pPr>
              <w:jc w:val="center"/>
              <w:rPr>
                <w:b/>
                <w:bCs/>
              </w:rPr>
            </w:pPr>
            <w:r w:rsidRPr="006172B2">
              <w:rPr>
                <w:b/>
                <w:bCs/>
              </w:rPr>
              <w:t>6-9</w:t>
            </w:r>
          </w:p>
        </w:tc>
        <w:tc>
          <w:tcPr>
            <w:tcW w:w="612" w:type="pct"/>
            <w:tcBorders>
              <w:top w:val="single" w:sz="8" w:space="0" w:color="auto"/>
              <w:left w:val="nil"/>
              <w:bottom w:val="single" w:sz="8" w:space="0" w:color="auto"/>
              <w:right w:val="single" w:sz="8" w:space="0" w:color="auto"/>
            </w:tcBorders>
            <w:shd w:val="clear" w:color="auto" w:fill="D9D9D9" w:themeFill="background1" w:themeFillShade="D9"/>
            <w:tcMar>
              <w:top w:w="15" w:type="dxa"/>
              <w:left w:w="15" w:type="dxa"/>
              <w:bottom w:w="0" w:type="dxa"/>
              <w:right w:w="15" w:type="dxa"/>
            </w:tcMar>
          </w:tcPr>
          <w:p w14:paraId="66C8A7D7" w14:textId="77777777" w:rsidR="00DB4AF2" w:rsidRPr="006172B2" w:rsidRDefault="00DB4AF2" w:rsidP="00DB4AF2">
            <w:pPr>
              <w:jc w:val="center"/>
              <w:rPr>
                <w:b/>
                <w:bCs/>
              </w:rPr>
            </w:pPr>
            <w:r w:rsidRPr="006172B2">
              <w:rPr>
                <w:b/>
                <w:bCs/>
              </w:rPr>
              <w:t>&gt;10</w:t>
            </w:r>
          </w:p>
        </w:tc>
      </w:tr>
      <w:tr w:rsidR="006D2F54" w:rsidRPr="006172B2" w14:paraId="777F28C7" w14:textId="77777777" w:rsidTr="00DB4AF2">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1F6CB1B7" w14:textId="77777777" w:rsidR="00DB4AF2" w:rsidRPr="006172B2" w:rsidRDefault="00DB4AF2" w:rsidP="00DB4AF2">
            <w:pPr>
              <w:jc w:val="center"/>
            </w:pPr>
            <w:r w:rsidRPr="006172B2">
              <w:t>N</w:t>
            </w:r>
          </w:p>
        </w:tc>
        <w:tc>
          <w:tcPr>
            <w:tcW w:w="798" w:type="pct"/>
            <w:tcBorders>
              <w:top w:val="single" w:sz="8"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27EA8DDA" w14:textId="77777777" w:rsidR="00DB4AF2" w:rsidRPr="006172B2" w:rsidRDefault="00DB4AF2" w:rsidP="00DB4AF2">
            <w:pPr>
              <w:jc w:val="right"/>
            </w:pPr>
            <w:r w:rsidRPr="006172B2">
              <w:t>1,9</w:t>
            </w:r>
          </w:p>
        </w:tc>
        <w:tc>
          <w:tcPr>
            <w:tcW w:w="527" w:type="pct"/>
            <w:tcBorders>
              <w:top w:val="single" w:sz="8"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6C50ABE6" w14:textId="77777777" w:rsidR="00DB4AF2" w:rsidRPr="006172B2" w:rsidRDefault="00DB4AF2" w:rsidP="00DB4AF2">
            <w:pPr>
              <w:jc w:val="right"/>
            </w:pPr>
            <w:r w:rsidRPr="006172B2">
              <w:t>3,4</w:t>
            </w:r>
          </w:p>
        </w:tc>
        <w:tc>
          <w:tcPr>
            <w:tcW w:w="527" w:type="pct"/>
            <w:tcBorders>
              <w:top w:val="single" w:sz="8"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6DDF903C" w14:textId="77777777" w:rsidR="00DB4AF2" w:rsidRPr="006172B2" w:rsidRDefault="00DB4AF2" w:rsidP="00DB4AF2">
            <w:pPr>
              <w:jc w:val="right"/>
            </w:pPr>
            <w:r w:rsidRPr="006172B2">
              <w:t>0,2</w:t>
            </w:r>
          </w:p>
        </w:tc>
        <w:tc>
          <w:tcPr>
            <w:tcW w:w="612" w:type="pct"/>
            <w:tcBorders>
              <w:top w:val="single" w:sz="8"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34AD4D67" w14:textId="77777777" w:rsidR="00DB4AF2" w:rsidRPr="006172B2" w:rsidRDefault="00DB4AF2" w:rsidP="00DB4AF2">
            <w:pPr>
              <w:jc w:val="right"/>
            </w:pPr>
            <w:r w:rsidRPr="006172B2">
              <w:t>0</w:t>
            </w:r>
          </w:p>
        </w:tc>
      </w:tr>
      <w:tr w:rsidR="006D2F54" w:rsidRPr="006172B2" w14:paraId="57129AEA" w14:textId="77777777" w:rsidTr="00DB4AF2">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644C5B9E" w14:textId="77777777" w:rsidR="00DB4AF2" w:rsidRPr="006172B2" w:rsidRDefault="00DB4AF2" w:rsidP="00DB4AF2">
            <w:pPr>
              <w:jc w:val="center"/>
            </w:pPr>
            <w:r w:rsidRPr="006172B2">
              <w:t>NNE</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6063AA04" w14:textId="77777777" w:rsidR="00DB4AF2" w:rsidRPr="006172B2" w:rsidRDefault="00DB4AF2" w:rsidP="00DB4AF2">
            <w:pPr>
              <w:jc w:val="right"/>
            </w:pPr>
            <w:r w:rsidRPr="006172B2">
              <w:t>1,7</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6A7E51B0" w14:textId="77777777" w:rsidR="00DB4AF2" w:rsidRPr="006172B2" w:rsidRDefault="00DB4AF2" w:rsidP="00DB4AF2">
            <w:pPr>
              <w:jc w:val="right"/>
            </w:pPr>
            <w:r w:rsidRPr="006172B2">
              <w:t>1,4</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0B10BEE8" w14:textId="77777777" w:rsidR="00DB4AF2" w:rsidRPr="006172B2" w:rsidRDefault="00DB4AF2" w:rsidP="00DB4AF2">
            <w:pPr>
              <w:jc w:val="right"/>
            </w:pPr>
            <w:r w:rsidRPr="006172B2">
              <w:t>0</w:t>
            </w:r>
          </w:p>
        </w:tc>
        <w:tc>
          <w:tcPr>
            <w:tcW w:w="612" w:type="pct"/>
            <w:tcBorders>
              <w:top w:val="nil"/>
              <w:left w:val="nil"/>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1C788853" w14:textId="77777777" w:rsidR="00DB4AF2" w:rsidRPr="006172B2" w:rsidRDefault="00DB4AF2" w:rsidP="00DB4AF2">
            <w:pPr>
              <w:jc w:val="right"/>
            </w:pPr>
            <w:r w:rsidRPr="006172B2">
              <w:t>0</w:t>
            </w:r>
          </w:p>
        </w:tc>
      </w:tr>
      <w:tr w:rsidR="006D2F54" w:rsidRPr="006172B2" w14:paraId="2C8FEAAF" w14:textId="77777777" w:rsidTr="00DB4AF2">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7FCDD6C6" w14:textId="77777777" w:rsidR="00DB4AF2" w:rsidRPr="006172B2" w:rsidRDefault="00DB4AF2" w:rsidP="00DB4AF2">
            <w:pPr>
              <w:jc w:val="center"/>
            </w:pPr>
            <w:r w:rsidRPr="006172B2">
              <w:t>NE</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16B56CFB" w14:textId="77777777" w:rsidR="00DB4AF2" w:rsidRPr="006172B2" w:rsidRDefault="00DB4AF2" w:rsidP="00DB4AF2">
            <w:pPr>
              <w:jc w:val="right"/>
            </w:pPr>
            <w:r w:rsidRPr="006172B2">
              <w:t>1,5</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4922A72F" w14:textId="77777777" w:rsidR="00DB4AF2" w:rsidRPr="006172B2" w:rsidRDefault="00DB4AF2" w:rsidP="00DB4AF2">
            <w:pPr>
              <w:jc w:val="right"/>
            </w:pPr>
            <w:r w:rsidRPr="006172B2">
              <w:t>0,7</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51749349" w14:textId="77777777" w:rsidR="00DB4AF2" w:rsidRPr="006172B2" w:rsidRDefault="00DB4AF2" w:rsidP="00DB4AF2">
            <w:pPr>
              <w:jc w:val="right"/>
            </w:pPr>
            <w:r w:rsidRPr="006172B2">
              <w:t>0</w:t>
            </w:r>
          </w:p>
        </w:tc>
        <w:tc>
          <w:tcPr>
            <w:tcW w:w="612" w:type="pct"/>
            <w:tcBorders>
              <w:top w:val="single" w:sz="4"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00432FDD" w14:textId="77777777" w:rsidR="00DB4AF2" w:rsidRPr="006172B2" w:rsidRDefault="00DB4AF2" w:rsidP="00DB4AF2">
            <w:pPr>
              <w:jc w:val="right"/>
            </w:pPr>
            <w:r w:rsidRPr="006172B2">
              <w:t>0</w:t>
            </w:r>
          </w:p>
        </w:tc>
      </w:tr>
      <w:tr w:rsidR="006D2F54" w:rsidRPr="006172B2" w14:paraId="2116A257" w14:textId="77777777" w:rsidTr="00DB4AF2">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282AF44C" w14:textId="77777777" w:rsidR="00DB4AF2" w:rsidRPr="006172B2" w:rsidRDefault="00DB4AF2" w:rsidP="00DB4AF2">
            <w:pPr>
              <w:jc w:val="center"/>
            </w:pPr>
            <w:r w:rsidRPr="006172B2">
              <w:t>ENE</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12EADCBB" w14:textId="77777777" w:rsidR="00DB4AF2" w:rsidRPr="006172B2" w:rsidRDefault="00DB4AF2" w:rsidP="00DB4AF2">
            <w:pPr>
              <w:jc w:val="right"/>
            </w:pPr>
            <w:r w:rsidRPr="006172B2">
              <w:t>2</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5722B298" w14:textId="77777777" w:rsidR="00DB4AF2" w:rsidRPr="006172B2" w:rsidRDefault="00DB4AF2" w:rsidP="00DB4AF2">
            <w:pPr>
              <w:jc w:val="right"/>
            </w:pPr>
            <w:r w:rsidRPr="006172B2">
              <w:t>1</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692A680E" w14:textId="77777777" w:rsidR="00DB4AF2" w:rsidRPr="006172B2" w:rsidRDefault="00DB4AF2" w:rsidP="00DB4AF2">
            <w:pPr>
              <w:jc w:val="right"/>
            </w:pPr>
            <w:r w:rsidRPr="006172B2">
              <w:t>0</w:t>
            </w:r>
          </w:p>
        </w:tc>
        <w:tc>
          <w:tcPr>
            <w:tcW w:w="612" w:type="pct"/>
            <w:tcBorders>
              <w:top w:val="single" w:sz="4"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1AE6BE13" w14:textId="77777777" w:rsidR="00DB4AF2" w:rsidRPr="006172B2" w:rsidRDefault="00DB4AF2" w:rsidP="00DB4AF2">
            <w:pPr>
              <w:jc w:val="right"/>
            </w:pPr>
            <w:r w:rsidRPr="006172B2">
              <w:t>0</w:t>
            </w:r>
          </w:p>
        </w:tc>
      </w:tr>
      <w:tr w:rsidR="006D2F54" w:rsidRPr="006172B2" w14:paraId="0537A507" w14:textId="77777777" w:rsidTr="00DB4AF2">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7C5EA95C" w14:textId="77777777" w:rsidR="00DB4AF2" w:rsidRPr="006172B2" w:rsidRDefault="00DB4AF2" w:rsidP="00DB4AF2">
            <w:pPr>
              <w:jc w:val="center"/>
            </w:pPr>
            <w:r w:rsidRPr="006172B2">
              <w:t>E</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569432BF" w14:textId="77777777" w:rsidR="00DB4AF2" w:rsidRPr="006172B2" w:rsidRDefault="00DB4AF2" w:rsidP="00DB4AF2">
            <w:pPr>
              <w:jc w:val="right"/>
            </w:pPr>
            <w:r w:rsidRPr="006172B2">
              <w:t>1,8</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0E6B9AD6" w14:textId="77777777" w:rsidR="00DB4AF2" w:rsidRPr="006172B2" w:rsidRDefault="00DB4AF2" w:rsidP="00DB4AF2">
            <w:pPr>
              <w:jc w:val="right"/>
            </w:pPr>
            <w:r w:rsidRPr="006172B2">
              <w:t>1</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511FC83A" w14:textId="77777777" w:rsidR="00DB4AF2" w:rsidRPr="006172B2" w:rsidRDefault="00DB4AF2" w:rsidP="00DB4AF2">
            <w:pPr>
              <w:jc w:val="right"/>
            </w:pPr>
            <w:r w:rsidRPr="006172B2">
              <w:t>0</w:t>
            </w:r>
          </w:p>
        </w:tc>
        <w:tc>
          <w:tcPr>
            <w:tcW w:w="612" w:type="pct"/>
            <w:tcBorders>
              <w:top w:val="nil"/>
              <w:left w:val="nil"/>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4B5133A9" w14:textId="77777777" w:rsidR="00DB4AF2" w:rsidRPr="006172B2" w:rsidRDefault="00DB4AF2" w:rsidP="00DB4AF2">
            <w:pPr>
              <w:jc w:val="right"/>
            </w:pPr>
            <w:r w:rsidRPr="006172B2">
              <w:t>0</w:t>
            </w:r>
          </w:p>
        </w:tc>
      </w:tr>
      <w:tr w:rsidR="006D2F54" w:rsidRPr="006172B2" w14:paraId="4A6C02C0" w14:textId="77777777" w:rsidTr="00DB4AF2">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42C2ADB9" w14:textId="77777777" w:rsidR="00DB4AF2" w:rsidRPr="006172B2" w:rsidRDefault="00DB4AF2" w:rsidP="00DB4AF2">
            <w:pPr>
              <w:jc w:val="center"/>
            </w:pPr>
            <w:r w:rsidRPr="006172B2">
              <w:t>ESE</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418F642E" w14:textId="77777777" w:rsidR="00DB4AF2" w:rsidRPr="006172B2" w:rsidRDefault="00DB4AF2" w:rsidP="00DB4AF2">
            <w:pPr>
              <w:jc w:val="right"/>
            </w:pPr>
            <w:r w:rsidRPr="006172B2">
              <w:t>2,1</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3503079D" w14:textId="77777777" w:rsidR="00DB4AF2" w:rsidRPr="006172B2" w:rsidRDefault="00DB4AF2" w:rsidP="00DB4AF2">
            <w:pPr>
              <w:jc w:val="right"/>
            </w:pPr>
            <w:r w:rsidRPr="006172B2">
              <w:t>1,4</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5047CFC7" w14:textId="77777777" w:rsidR="00DB4AF2" w:rsidRPr="006172B2" w:rsidRDefault="00DB4AF2" w:rsidP="00DB4AF2">
            <w:pPr>
              <w:jc w:val="right"/>
            </w:pPr>
            <w:r w:rsidRPr="006172B2">
              <w:t>0</w:t>
            </w:r>
          </w:p>
        </w:tc>
        <w:tc>
          <w:tcPr>
            <w:tcW w:w="612" w:type="pct"/>
            <w:tcBorders>
              <w:top w:val="nil"/>
              <w:left w:val="nil"/>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6DFAD28B" w14:textId="77777777" w:rsidR="00DB4AF2" w:rsidRPr="006172B2" w:rsidRDefault="00DB4AF2" w:rsidP="00DB4AF2">
            <w:pPr>
              <w:jc w:val="right"/>
            </w:pPr>
            <w:r w:rsidRPr="006172B2">
              <w:t>0</w:t>
            </w:r>
          </w:p>
        </w:tc>
      </w:tr>
      <w:tr w:rsidR="006D2F54" w:rsidRPr="006172B2" w14:paraId="1BE31AEF" w14:textId="77777777" w:rsidTr="00DB4AF2">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2CB25B17" w14:textId="77777777" w:rsidR="00DB4AF2" w:rsidRPr="006172B2" w:rsidRDefault="00DB4AF2" w:rsidP="00DB4AF2">
            <w:pPr>
              <w:jc w:val="center"/>
            </w:pPr>
            <w:r w:rsidRPr="006172B2">
              <w:t>SE</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515D44F1" w14:textId="77777777" w:rsidR="00DB4AF2" w:rsidRPr="006172B2" w:rsidRDefault="00DB4AF2" w:rsidP="00DB4AF2">
            <w:pPr>
              <w:jc w:val="right"/>
            </w:pPr>
            <w:r w:rsidRPr="006172B2">
              <w:t>2,2</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022AA540" w14:textId="77777777" w:rsidR="00DB4AF2" w:rsidRPr="006172B2" w:rsidRDefault="00DB4AF2" w:rsidP="00DB4AF2">
            <w:pPr>
              <w:jc w:val="right"/>
            </w:pPr>
            <w:r w:rsidRPr="006172B2">
              <w:t>0,7</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3912379B" w14:textId="77777777" w:rsidR="00DB4AF2" w:rsidRPr="006172B2" w:rsidRDefault="00DB4AF2" w:rsidP="00DB4AF2">
            <w:pPr>
              <w:jc w:val="right"/>
            </w:pPr>
            <w:r w:rsidRPr="006172B2">
              <w:t>0</w:t>
            </w:r>
          </w:p>
        </w:tc>
        <w:tc>
          <w:tcPr>
            <w:tcW w:w="612" w:type="pct"/>
            <w:tcBorders>
              <w:top w:val="nil"/>
              <w:left w:val="nil"/>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0AEC075C" w14:textId="77777777" w:rsidR="00DB4AF2" w:rsidRPr="006172B2" w:rsidRDefault="00DB4AF2" w:rsidP="00DB4AF2">
            <w:pPr>
              <w:jc w:val="right"/>
            </w:pPr>
            <w:r w:rsidRPr="006172B2">
              <w:t>0</w:t>
            </w:r>
          </w:p>
        </w:tc>
      </w:tr>
      <w:tr w:rsidR="006D2F54" w:rsidRPr="006172B2" w14:paraId="5FCAA524" w14:textId="77777777" w:rsidTr="00DB4AF2">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728CF360" w14:textId="77777777" w:rsidR="00DB4AF2" w:rsidRPr="006172B2" w:rsidRDefault="00DB4AF2" w:rsidP="00DB4AF2">
            <w:pPr>
              <w:jc w:val="center"/>
            </w:pPr>
            <w:r w:rsidRPr="006172B2">
              <w:t>SSE</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24619EB1" w14:textId="77777777" w:rsidR="00DB4AF2" w:rsidRPr="006172B2" w:rsidRDefault="00DB4AF2" w:rsidP="00DB4AF2">
            <w:pPr>
              <w:jc w:val="right"/>
            </w:pPr>
            <w:r w:rsidRPr="006172B2">
              <w:t>3,6</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5011A6AB" w14:textId="77777777" w:rsidR="00DB4AF2" w:rsidRPr="006172B2" w:rsidRDefault="00DB4AF2" w:rsidP="00DB4AF2">
            <w:pPr>
              <w:jc w:val="right"/>
            </w:pPr>
            <w:r w:rsidRPr="006172B2">
              <w:t>0,9</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5033DB11" w14:textId="77777777" w:rsidR="00DB4AF2" w:rsidRPr="006172B2" w:rsidRDefault="00DB4AF2" w:rsidP="00DB4AF2">
            <w:pPr>
              <w:jc w:val="right"/>
            </w:pPr>
            <w:r w:rsidRPr="006172B2">
              <w:t>0</w:t>
            </w:r>
          </w:p>
        </w:tc>
        <w:tc>
          <w:tcPr>
            <w:tcW w:w="612" w:type="pct"/>
            <w:tcBorders>
              <w:top w:val="single" w:sz="4"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7067F90F" w14:textId="77777777" w:rsidR="00DB4AF2" w:rsidRPr="006172B2" w:rsidRDefault="00DB4AF2" w:rsidP="00DB4AF2">
            <w:pPr>
              <w:jc w:val="right"/>
            </w:pPr>
            <w:r w:rsidRPr="006172B2">
              <w:t>0</w:t>
            </w:r>
          </w:p>
        </w:tc>
      </w:tr>
      <w:tr w:rsidR="006D2F54" w:rsidRPr="006172B2" w14:paraId="28FA9CFD" w14:textId="77777777" w:rsidTr="00DB4AF2">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7C2E371B" w14:textId="77777777" w:rsidR="00DB4AF2" w:rsidRPr="006172B2" w:rsidRDefault="00DB4AF2" w:rsidP="00DB4AF2">
            <w:pPr>
              <w:jc w:val="center"/>
            </w:pPr>
            <w:r w:rsidRPr="006172B2">
              <w:t>S</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14050FA1" w14:textId="77777777" w:rsidR="00DB4AF2" w:rsidRPr="006172B2" w:rsidRDefault="00DB4AF2" w:rsidP="00DB4AF2">
            <w:pPr>
              <w:jc w:val="right"/>
            </w:pPr>
            <w:r w:rsidRPr="006172B2">
              <w:t>5,9</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2135610B" w14:textId="77777777" w:rsidR="00DB4AF2" w:rsidRPr="006172B2" w:rsidRDefault="00DB4AF2" w:rsidP="00DB4AF2">
            <w:pPr>
              <w:jc w:val="right"/>
            </w:pPr>
            <w:r w:rsidRPr="006172B2">
              <w:t>1,4</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17D89666" w14:textId="77777777" w:rsidR="00DB4AF2" w:rsidRPr="006172B2" w:rsidRDefault="00DB4AF2" w:rsidP="00DB4AF2">
            <w:pPr>
              <w:jc w:val="right"/>
            </w:pPr>
            <w:r w:rsidRPr="006172B2">
              <w:t>0,1</w:t>
            </w:r>
          </w:p>
        </w:tc>
        <w:tc>
          <w:tcPr>
            <w:tcW w:w="612" w:type="pct"/>
            <w:tcBorders>
              <w:top w:val="single" w:sz="4"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6B0E91C2" w14:textId="77777777" w:rsidR="00DB4AF2" w:rsidRPr="006172B2" w:rsidRDefault="00DB4AF2" w:rsidP="00DB4AF2">
            <w:pPr>
              <w:jc w:val="right"/>
            </w:pPr>
            <w:r w:rsidRPr="006172B2">
              <w:t>0</w:t>
            </w:r>
          </w:p>
        </w:tc>
      </w:tr>
      <w:tr w:rsidR="006D2F54" w:rsidRPr="006172B2" w14:paraId="0AEB98BA" w14:textId="77777777" w:rsidTr="00DB4AF2">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316563C3" w14:textId="77777777" w:rsidR="00DB4AF2" w:rsidRPr="006172B2" w:rsidRDefault="00DB4AF2" w:rsidP="00DB4AF2">
            <w:pPr>
              <w:jc w:val="center"/>
            </w:pPr>
            <w:r w:rsidRPr="006172B2">
              <w:t>SSW</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19B0FF1E" w14:textId="77777777" w:rsidR="00DB4AF2" w:rsidRPr="006172B2" w:rsidRDefault="00DB4AF2" w:rsidP="00DB4AF2">
            <w:pPr>
              <w:jc w:val="right"/>
            </w:pPr>
            <w:r w:rsidRPr="006172B2">
              <w:t>4,8</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3637DC1E" w14:textId="77777777" w:rsidR="00DB4AF2" w:rsidRPr="006172B2" w:rsidRDefault="00DB4AF2" w:rsidP="00DB4AF2">
            <w:pPr>
              <w:jc w:val="right"/>
            </w:pPr>
            <w:r w:rsidRPr="006172B2">
              <w:t>1,6</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180449E9" w14:textId="77777777" w:rsidR="00DB4AF2" w:rsidRPr="006172B2" w:rsidRDefault="00DB4AF2" w:rsidP="00DB4AF2">
            <w:pPr>
              <w:jc w:val="right"/>
            </w:pPr>
            <w:r w:rsidRPr="006172B2">
              <w:t>0,1</w:t>
            </w:r>
          </w:p>
        </w:tc>
        <w:tc>
          <w:tcPr>
            <w:tcW w:w="612" w:type="pct"/>
            <w:tcBorders>
              <w:top w:val="single" w:sz="4"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77942F68" w14:textId="77777777" w:rsidR="00DB4AF2" w:rsidRPr="006172B2" w:rsidRDefault="00DB4AF2" w:rsidP="00DB4AF2">
            <w:pPr>
              <w:jc w:val="right"/>
            </w:pPr>
            <w:r w:rsidRPr="006172B2">
              <w:t>0</w:t>
            </w:r>
          </w:p>
        </w:tc>
      </w:tr>
      <w:tr w:rsidR="006D2F54" w:rsidRPr="006172B2" w14:paraId="7B8B570A" w14:textId="77777777" w:rsidTr="00DB4AF2">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0B4ED970" w14:textId="77777777" w:rsidR="00DB4AF2" w:rsidRPr="006172B2" w:rsidRDefault="00DB4AF2" w:rsidP="00DB4AF2">
            <w:pPr>
              <w:jc w:val="center"/>
            </w:pPr>
            <w:r w:rsidRPr="006172B2">
              <w:t>SW</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6AF84433" w14:textId="77777777" w:rsidR="00DB4AF2" w:rsidRPr="006172B2" w:rsidRDefault="00DB4AF2" w:rsidP="00DB4AF2">
            <w:pPr>
              <w:jc w:val="right"/>
            </w:pPr>
            <w:r w:rsidRPr="006172B2">
              <w:t>1,9</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515D404D" w14:textId="77777777" w:rsidR="00DB4AF2" w:rsidRPr="006172B2" w:rsidRDefault="00DB4AF2" w:rsidP="00DB4AF2">
            <w:pPr>
              <w:jc w:val="right"/>
            </w:pPr>
            <w:r w:rsidRPr="006172B2">
              <w:t>1</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0178B9D8" w14:textId="77777777" w:rsidR="00DB4AF2" w:rsidRPr="006172B2" w:rsidRDefault="00DB4AF2" w:rsidP="00DB4AF2">
            <w:pPr>
              <w:jc w:val="right"/>
            </w:pPr>
            <w:r w:rsidRPr="006172B2">
              <w:t>0,1</w:t>
            </w:r>
          </w:p>
        </w:tc>
        <w:tc>
          <w:tcPr>
            <w:tcW w:w="612" w:type="pct"/>
            <w:tcBorders>
              <w:top w:val="single" w:sz="4"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0F7E4E37" w14:textId="77777777" w:rsidR="00DB4AF2" w:rsidRPr="006172B2" w:rsidRDefault="00DB4AF2" w:rsidP="00DB4AF2">
            <w:pPr>
              <w:jc w:val="right"/>
            </w:pPr>
            <w:r w:rsidRPr="006172B2">
              <w:t>0</w:t>
            </w:r>
          </w:p>
        </w:tc>
      </w:tr>
      <w:tr w:rsidR="006D2F54" w:rsidRPr="006172B2" w14:paraId="2FC2BCC6" w14:textId="77777777" w:rsidTr="00DB4AF2">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2B9715C7" w14:textId="77777777" w:rsidR="00DB4AF2" w:rsidRPr="006172B2" w:rsidRDefault="00DB4AF2" w:rsidP="00DB4AF2">
            <w:pPr>
              <w:jc w:val="center"/>
            </w:pPr>
            <w:r w:rsidRPr="006172B2">
              <w:t>WSW</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5E2B4E2E" w14:textId="77777777" w:rsidR="00DB4AF2" w:rsidRPr="006172B2" w:rsidRDefault="00DB4AF2" w:rsidP="00DB4AF2">
            <w:pPr>
              <w:jc w:val="right"/>
            </w:pPr>
            <w:r w:rsidRPr="006172B2">
              <w:t>1,1</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3E632137" w14:textId="77777777" w:rsidR="00DB4AF2" w:rsidRPr="006172B2" w:rsidRDefault="00DB4AF2" w:rsidP="00DB4AF2">
            <w:pPr>
              <w:jc w:val="right"/>
            </w:pPr>
            <w:r w:rsidRPr="006172B2">
              <w:t>0,8</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7BFE0109" w14:textId="77777777" w:rsidR="00DB4AF2" w:rsidRPr="006172B2" w:rsidRDefault="00DB4AF2" w:rsidP="00DB4AF2">
            <w:pPr>
              <w:jc w:val="right"/>
            </w:pPr>
            <w:r w:rsidRPr="006172B2">
              <w:t>0</w:t>
            </w:r>
          </w:p>
        </w:tc>
        <w:tc>
          <w:tcPr>
            <w:tcW w:w="612" w:type="pct"/>
            <w:tcBorders>
              <w:top w:val="single" w:sz="4"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5A7AB01A" w14:textId="77777777" w:rsidR="00DB4AF2" w:rsidRPr="006172B2" w:rsidRDefault="00DB4AF2" w:rsidP="00DB4AF2">
            <w:pPr>
              <w:jc w:val="right"/>
            </w:pPr>
            <w:r w:rsidRPr="006172B2">
              <w:t>0</w:t>
            </w:r>
          </w:p>
        </w:tc>
      </w:tr>
      <w:tr w:rsidR="006D2F54" w:rsidRPr="006172B2" w14:paraId="4BC5922D" w14:textId="77777777" w:rsidTr="00DB4AF2">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5CD0BDE9" w14:textId="77777777" w:rsidR="00DB4AF2" w:rsidRPr="006172B2" w:rsidRDefault="00DB4AF2" w:rsidP="00DB4AF2">
            <w:pPr>
              <w:jc w:val="center"/>
            </w:pPr>
            <w:r w:rsidRPr="006172B2">
              <w:t>W</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4F128682" w14:textId="77777777" w:rsidR="00DB4AF2" w:rsidRPr="006172B2" w:rsidRDefault="00DB4AF2" w:rsidP="00DB4AF2">
            <w:pPr>
              <w:jc w:val="right"/>
            </w:pPr>
            <w:r w:rsidRPr="006172B2">
              <w:t>1</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14BF1487" w14:textId="77777777" w:rsidR="00DB4AF2" w:rsidRPr="006172B2" w:rsidRDefault="00DB4AF2" w:rsidP="00DB4AF2">
            <w:pPr>
              <w:jc w:val="right"/>
            </w:pPr>
            <w:r w:rsidRPr="006172B2">
              <w:t>0,5</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018336B8" w14:textId="77777777" w:rsidR="00DB4AF2" w:rsidRPr="006172B2" w:rsidRDefault="00DB4AF2" w:rsidP="00DB4AF2">
            <w:pPr>
              <w:jc w:val="right"/>
            </w:pPr>
            <w:r w:rsidRPr="006172B2">
              <w:t>0</w:t>
            </w:r>
          </w:p>
        </w:tc>
        <w:tc>
          <w:tcPr>
            <w:tcW w:w="612" w:type="pct"/>
            <w:tcBorders>
              <w:top w:val="single" w:sz="4"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21D6E2C0" w14:textId="77777777" w:rsidR="00DB4AF2" w:rsidRPr="006172B2" w:rsidRDefault="00DB4AF2" w:rsidP="00DB4AF2">
            <w:pPr>
              <w:jc w:val="right"/>
            </w:pPr>
            <w:r w:rsidRPr="006172B2">
              <w:t>0</w:t>
            </w:r>
          </w:p>
        </w:tc>
      </w:tr>
      <w:tr w:rsidR="006D2F54" w:rsidRPr="006172B2" w14:paraId="0056599C" w14:textId="77777777" w:rsidTr="00DB4AF2">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7585B70D" w14:textId="77777777" w:rsidR="00DB4AF2" w:rsidRPr="006172B2" w:rsidRDefault="00DB4AF2" w:rsidP="00DB4AF2">
            <w:pPr>
              <w:jc w:val="center"/>
            </w:pPr>
            <w:r w:rsidRPr="006172B2">
              <w:t>WNW</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25CC690E" w14:textId="77777777" w:rsidR="00DB4AF2" w:rsidRPr="006172B2" w:rsidRDefault="00DB4AF2" w:rsidP="00DB4AF2">
            <w:pPr>
              <w:jc w:val="right"/>
            </w:pPr>
            <w:r w:rsidRPr="006172B2">
              <w:t>1,3</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2DE71754" w14:textId="77777777" w:rsidR="00DB4AF2" w:rsidRPr="006172B2" w:rsidRDefault="00DB4AF2" w:rsidP="00DB4AF2">
            <w:pPr>
              <w:jc w:val="right"/>
            </w:pPr>
            <w:r w:rsidRPr="006172B2">
              <w:t>1,6</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1576B1CF" w14:textId="77777777" w:rsidR="00DB4AF2" w:rsidRPr="006172B2" w:rsidRDefault="00DB4AF2" w:rsidP="00DB4AF2">
            <w:pPr>
              <w:jc w:val="right"/>
            </w:pPr>
            <w:r w:rsidRPr="006172B2">
              <w:t>0</w:t>
            </w:r>
          </w:p>
        </w:tc>
        <w:tc>
          <w:tcPr>
            <w:tcW w:w="612" w:type="pct"/>
            <w:tcBorders>
              <w:top w:val="single" w:sz="4"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058FFFD6" w14:textId="77777777" w:rsidR="00DB4AF2" w:rsidRPr="006172B2" w:rsidRDefault="00DB4AF2" w:rsidP="00DB4AF2">
            <w:pPr>
              <w:jc w:val="right"/>
            </w:pPr>
            <w:r w:rsidRPr="006172B2">
              <w:t>0</w:t>
            </w:r>
          </w:p>
        </w:tc>
      </w:tr>
      <w:tr w:rsidR="006D2F54" w:rsidRPr="006172B2" w14:paraId="6CB28CCA" w14:textId="77777777" w:rsidTr="00DB4AF2">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0BB8773D" w14:textId="77777777" w:rsidR="00DB4AF2" w:rsidRPr="006172B2" w:rsidRDefault="00DB4AF2" w:rsidP="00DB4AF2">
            <w:pPr>
              <w:jc w:val="center"/>
            </w:pPr>
            <w:r w:rsidRPr="006172B2">
              <w:t>NW</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3EC3102A" w14:textId="77777777" w:rsidR="00DB4AF2" w:rsidRPr="006172B2" w:rsidRDefault="00DB4AF2" w:rsidP="00DB4AF2">
            <w:pPr>
              <w:jc w:val="right"/>
            </w:pPr>
            <w:r w:rsidRPr="006172B2">
              <w:t>2</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5C4FFB88" w14:textId="77777777" w:rsidR="00DB4AF2" w:rsidRPr="006172B2" w:rsidRDefault="00DB4AF2" w:rsidP="00DB4AF2">
            <w:pPr>
              <w:jc w:val="right"/>
            </w:pPr>
            <w:r w:rsidRPr="006172B2">
              <w:t>3,3</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03716AA0" w14:textId="77777777" w:rsidR="00DB4AF2" w:rsidRPr="006172B2" w:rsidRDefault="00DB4AF2" w:rsidP="00DB4AF2">
            <w:pPr>
              <w:jc w:val="right"/>
            </w:pPr>
            <w:r w:rsidRPr="006172B2">
              <w:t>0,1</w:t>
            </w:r>
          </w:p>
        </w:tc>
        <w:tc>
          <w:tcPr>
            <w:tcW w:w="612" w:type="pct"/>
            <w:tcBorders>
              <w:top w:val="single" w:sz="4"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311423EA" w14:textId="77777777" w:rsidR="00DB4AF2" w:rsidRPr="006172B2" w:rsidRDefault="00DB4AF2" w:rsidP="00DB4AF2">
            <w:pPr>
              <w:jc w:val="right"/>
            </w:pPr>
            <w:r w:rsidRPr="006172B2">
              <w:t>0</w:t>
            </w:r>
          </w:p>
        </w:tc>
      </w:tr>
      <w:tr w:rsidR="006D2F54" w:rsidRPr="006172B2" w14:paraId="5ECE8AB3" w14:textId="77777777" w:rsidTr="00DB4AF2">
        <w:trPr>
          <w:trHeight w:val="232"/>
          <w:jc w:val="center"/>
        </w:trPr>
        <w:tc>
          <w:tcPr>
            <w:tcW w:w="2536"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hideMark/>
          </w:tcPr>
          <w:p w14:paraId="18D017D9" w14:textId="77777777" w:rsidR="00DB4AF2" w:rsidRPr="006172B2" w:rsidRDefault="00DB4AF2" w:rsidP="00DB4AF2">
            <w:pPr>
              <w:jc w:val="center"/>
            </w:pPr>
            <w:r w:rsidRPr="006172B2">
              <w:t>NNW</w:t>
            </w:r>
          </w:p>
        </w:tc>
        <w:tc>
          <w:tcPr>
            <w:tcW w:w="798" w:type="pct"/>
            <w:tcBorders>
              <w:top w:val="single" w:sz="4" w:space="0" w:color="auto"/>
              <w:left w:val="single" w:sz="8" w:space="0" w:color="auto"/>
              <w:bottom w:val="single" w:sz="8" w:space="0" w:color="auto"/>
              <w:right w:val="single" w:sz="4" w:space="0" w:color="auto"/>
            </w:tcBorders>
            <w:shd w:val="clear" w:color="auto" w:fill="FFFFFF" w:themeFill="background1"/>
            <w:noWrap/>
            <w:tcMar>
              <w:top w:w="15" w:type="dxa"/>
              <w:left w:w="15" w:type="dxa"/>
              <w:bottom w:w="0" w:type="dxa"/>
              <w:right w:w="15" w:type="dxa"/>
            </w:tcMar>
            <w:hideMark/>
          </w:tcPr>
          <w:p w14:paraId="022F9A0E" w14:textId="77777777" w:rsidR="00DB4AF2" w:rsidRPr="006172B2" w:rsidRDefault="00DB4AF2" w:rsidP="00DB4AF2">
            <w:pPr>
              <w:jc w:val="right"/>
            </w:pPr>
            <w:r w:rsidRPr="006172B2">
              <w:t>2,2</w:t>
            </w:r>
          </w:p>
        </w:tc>
        <w:tc>
          <w:tcPr>
            <w:tcW w:w="527" w:type="pct"/>
            <w:tcBorders>
              <w:top w:val="single" w:sz="4" w:space="0" w:color="auto"/>
              <w:left w:val="single" w:sz="4" w:space="0" w:color="auto"/>
              <w:bottom w:val="single" w:sz="8" w:space="0" w:color="auto"/>
              <w:right w:val="single" w:sz="4" w:space="0" w:color="auto"/>
            </w:tcBorders>
            <w:shd w:val="clear" w:color="auto" w:fill="FFFFFF" w:themeFill="background1"/>
            <w:noWrap/>
            <w:tcMar>
              <w:top w:w="15" w:type="dxa"/>
              <w:left w:w="15" w:type="dxa"/>
              <w:bottom w:w="0" w:type="dxa"/>
              <w:right w:w="15" w:type="dxa"/>
            </w:tcMar>
            <w:hideMark/>
          </w:tcPr>
          <w:p w14:paraId="7735C3BB" w14:textId="77777777" w:rsidR="00DB4AF2" w:rsidRPr="006172B2" w:rsidRDefault="00DB4AF2" w:rsidP="00DB4AF2">
            <w:pPr>
              <w:jc w:val="right"/>
            </w:pPr>
            <w:r w:rsidRPr="006172B2">
              <w:t>6,1</w:t>
            </w:r>
          </w:p>
        </w:tc>
        <w:tc>
          <w:tcPr>
            <w:tcW w:w="527" w:type="pct"/>
            <w:tcBorders>
              <w:top w:val="single" w:sz="4" w:space="0" w:color="auto"/>
              <w:left w:val="single" w:sz="4" w:space="0" w:color="auto"/>
              <w:bottom w:val="single" w:sz="8" w:space="0" w:color="auto"/>
              <w:right w:val="single" w:sz="4" w:space="0" w:color="auto"/>
            </w:tcBorders>
            <w:shd w:val="clear" w:color="auto" w:fill="FFFFFF" w:themeFill="background1"/>
            <w:noWrap/>
            <w:tcMar>
              <w:top w:w="15" w:type="dxa"/>
              <w:left w:w="15" w:type="dxa"/>
              <w:bottom w:w="0" w:type="dxa"/>
              <w:right w:w="15" w:type="dxa"/>
            </w:tcMar>
            <w:hideMark/>
          </w:tcPr>
          <w:p w14:paraId="64A2C310" w14:textId="77777777" w:rsidR="00DB4AF2" w:rsidRPr="006172B2" w:rsidRDefault="00DB4AF2" w:rsidP="00DB4AF2">
            <w:pPr>
              <w:jc w:val="right"/>
            </w:pPr>
            <w:r w:rsidRPr="006172B2">
              <w:t>0,4</w:t>
            </w:r>
          </w:p>
        </w:tc>
        <w:tc>
          <w:tcPr>
            <w:tcW w:w="612" w:type="pct"/>
            <w:tcBorders>
              <w:top w:val="single" w:sz="4" w:space="0" w:color="auto"/>
              <w:left w:val="single" w:sz="4"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hideMark/>
          </w:tcPr>
          <w:p w14:paraId="53221D65" w14:textId="77777777" w:rsidR="00DB4AF2" w:rsidRPr="006172B2" w:rsidRDefault="00DB4AF2" w:rsidP="00DB4AF2">
            <w:pPr>
              <w:jc w:val="right"/>
            </w:pPr>
            <w:r w:rsidRPr="006172B2">
              <w:t>0,1</w:t>
            </w:r>
          </w:p>
        </w:tc>
      </w:tr>
    </w:tbl>
    <w:p w14:paraId="34ABDB28" w14:textId="77777777" w:rsidR="00FA6901" w:rsidRPr="006172B2" w:rsidRDefault="00DB4AF2" w:rsidP="00FA6901">
      <w:pPr>
        <w:ind w:firstLine="720"/>
        <w:jc w:val="center"/>
      </w:pPr>
      <w:r w:rsidRPr="006172B2">
        <w:t xml:space="preserve"> </w:t>
      </w:r>
    </w:p>
    <w:p w14:paraId="4003571C" w14:textId="77777777" w:rsidR="00DB4AF2" w:rsidRPr="006172B2" w:rsidRDefault="00DB4AF2" w:rsidP="00DB4AF2">
      <w:pPr>
        <w:jc w:val="center"/>
      </w:pPr>
      <w:r w:rsidRPr="006172B2">
        <w:t>График 1. Графички приказ честине дувања ветра</w:t>
      </w:r>
    </w:p>
    <w:p w14:paraId="5B31B53F" w14:textId="77777777" w:rsidR="00DB4AF2" w:rsidRPr="006172B2" w:rsidRDefault="00DB4AF2" w:rsidP="00DB4AF2">
      <w:pPr>
        <w:jc w:val="center"/>
      </w:pPr>
      <w:r w:rsidRPr="006172B2">
        <w:rPr>
          <w:noProof/>
        </w:rPr>
        <w:drawing>
          <wp:inline distT="0" distB="0" distL="0" distR="0" wp14:anchorId="6CD97F21" wp14:editId="6EEF059A">
            <wp:extent cx="3726180" cy="2484120"/>
            <wp:effectExtent l="0" t="0" r="0" b="0"/>
            <wp:docPr id="8" name="Picture 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radar 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6180" cy="2484120"/>
                    </a:xfrm>
                    <a:prstGeom prst="rect">
                      <a:avLst/>
                    </a:prstGeom>
                    <a:noFill/>
                    <a:ln>
                      <a:noFill/>
                    </a:ln>
                  </pic:spPr>
                </pic:pic>
              </a:graphicData>
            </a:graphic>
          </wp:inline>
        </w:drawing>
      </w:r>
    </w:p>
    <w:p w14:paraId="1D031731" w14:textId="3D8285B5" w:rsidR="00DB4AF2" w:rsidRDefault="00DB4AF2" w:rsidP="00DB4AF2">
      <w:pPr>
        <w:ind w:firstLine="720"/>
        <w:jc w:val="both"/>
        <w:rPr>
          <w:b/>
          <w:bCs/>
          <w:sz w:val="16"/>
          <w:szCs w:val="16"/>
        </w:rPr>
      </w:pPr>
    </w:p>
    <w:p w14:paraId="535047AB" w14:textId="77777777" w:rsidR="00D06501" w:rsidRPr="006172B2" w:rsidRDefault="00D06501" w:rsidP="00DB4AF2">
      <w:pPr>
        <w:ind w:firstLine="720"/>
        <w:jc w:val="both"/>
        <w:rPr>
          <w:b/>
          <w:bCs/>
          <w:sz w:val="16"/>
          <w:szCs w:val="16"/>
        </w:rPr>
      </w:pPr>
    </w:p>
    <w:p w14:paraId="1A9D7C75" w14:textId="77777777" w:rsidR="00DB4AF2" w:rsidRPr="006172B2" w:rsidRDefault="00DB4AF2" w:rsidP="004462DA">
      <w:pPr>
        <w:rPr>
          <w:b/>
          <w:bCs/>
          <w:i/>
          <w:iCs/>
          <w:u w:val="single"/>
          <w:lang w:val="sr-Cyrl-CS"/>
        </w:rPr>
      </w:pPr>
      <w:bookmarkStart w:id="150" w:name="_Toc135218626"/>
      <w:r w:rsidRPr="006172B2">
        <w:rPr>
          <w:b/>
          <w:bCs/>
          <w:i/>
          <w:iCs/>
          <w:u w:val="single"/>
          <w:lang w:val="sr-Cyrl-CS"/>
        </w:rPr>
        <w:t>Инсолација</w:t>
      </w:r>
      <w:bookmarkEnd w:id="150"/>
    </w:p>
    <w:p w14:paraId="26BC5D30" w14:textId="77777777" w:rsidR="00DB4AF2" w:rsidRPr="006172B2" w:rsidRDefault="00DB4AF2" w:rsidP="00DB4AF2">
      <w:pPr>
        <w:ind w:left="1350"/>
        <w:rPr>
          <w:sz w:val="16"/>
          <w:szCs w:val="16"/>
        </w:rPr>
      </w:pPr>
    </w:p>
    <w:p w14:paraId="234FB542" w14:textId="77777777" w:rsidR="00DB4AF2" w:rsidRPr="006172B2" w:rsidRDefault="00DB4AF2" w:rsidP="00DB4AF2">
      <w:pPr>
        <w:ind w:firstLine="720"/>
        <w:jc w:val="both"/>
      </w:pPr>
      <w:r w:rsidRPr="006172B2">
        <w:t xml:space="preserve">Директно Сунчево зрачење на хоризонталној површини назива се осунчаност или инсолација (има и шире значење - Сунчева радијација). То зрачење садржи највише од апсорбоване енергије у облику краткоталасног зрачења и светла. Само један део краткоталасног зрачења доспева до земљине површине, а преостали део енергије се рефлектује, расипа или је упија атмосфера. Вредност инсолације се мења са експозицијом рељефа и са географском ширином, која је пропорционална косинусу географске ширине (Ламберов закон). По прорачунима С.И. Савинова вредност директног Сунчевог зрачења се смањује под утицајем облачности: на 60° с.ш. за 60 %, а на 20° с.ш. где је облачност најмања за 42 %. У нашим крајевима (45° с.ш) дневна сума </w:t>
      </w:r>
      <w:r w:rsidRPr="006172B2">
        <w:lastRenderedPageBreak/>
        <w:t>директног Сунчевог зрачења пред летњи солстицијум већа је скоро 5 пута него пред зимски солстицијум, док је дневна сума овог зрачења пред јесењу равнодневницу за 48 цал већа од дневне суме пред пролећну равнодневницу. Топлотни или енергетски биланс земље је анализа Сунчевог зрачења и земљиног израчивања.</w:t>
      </w:r>
    </w:p>
    <w:p w14:paraId="43E96F01" w14:textId="77777777" w:rsidR="00DB4AF2" w:rsidRPr="006172B2" w:rsidRDefault="00DB4AF2" w:rsidP="00DB4AF2">
      <w:pPr>
        <w:ind w:firstLine="720"/>
        <w:jc w:val="both"/>
        <w:rPr>
          <w:sz w:val="16"/>
          <w:szCs w:val="16"/>
        </w:rPr>
      </w:pPr>
    </w:p>
    <w:p w14:paraId="6D5464E2" w14:textId="648A4554" w:rsidR="00DB4AF2" w:rsidRPr="006172B2" w:rsidRDefault="00DB4AF2" w:rsidP="00DB4AF2">
      <w:pPr>
        <w:keepNext/>
        <w:suppressLineNumbers/>
        <w:rPr>
          <w:iCs/>
          <w:szCs w:val="20"/>
        </w:rPr>
      </w:pPr>
      <w:r w:rsidRPr="006172B2">
        <w:rPr>
          <w:iCs/>
          <w:szCs w:val="20"/>
        </w:rPr>
        <w:t xml:space="preserve">Табела </w:t>
      </w:r>
      <w:r w:rsidR="00E47D2E">
        <w:rPr>
          <w:iCs/>
          <w:szCs w:val="20"/>
          <w:lang w:val="sr-Cyrl-RS"/>
        </w:rPr>
        <w:t>7</w:t>
      </w:r>
      <w:r w:rsidRPr="006172B2">
        <w:rPr>
          <w:iCs/>
          <w:szCs w:val="20"/>
        </w:rPr>
        <w:t>. Трајање сијања сунца (инсолације) у периду 1991-202</w:t>
      </w:r>
      <w:r w:rsidR="005D64DD" w:rsidRPr="006172B2">
        <w:rPr>
          <w:iCs/>
          <w:szCs w:val="20"/>
        </w:rPr>
        <w:t>3</w:t>
      </w:r>
      <w:r w:rsidRPr="006172B2">
        <w:rPr>
          <w:iCs/>
          <w:szCs w:val="20"/>
        </w:rPr>
        <w:t>.год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509"/>
        <w:gridCol w:w="545"/>
        <w:gridCol w:w="576"/>
        <w:gridCol w:w="576"/>
        <w:gridCol w:w="576"/>
        <w:gridCol w:w="576"/>
        <w:gridCol w:w="576"/>
        <w:gridCol w:w="576"/>
        <w:gridCol w:w="576"/>
        <w:gridCol w:w="576"/>
        <w:gridCol w:w="547"/>
        <w:gridCol w:w="530"/>
        <w:gridCol w:w="656"/>
      </w:tblGrid>
      <w:tr w:rsidR="006D2F54" w:rsidRPr="006172B2" w14:paraId="2F2CE30D" w14:textId="77777777" w:rsidTr="00FA6901">
        <w:trPr>
          <w:trHeight w:val="284"/>
        </w:trPr>
        <w:tc>
          <w:tcPr>
            <w:tcW w:w="5000" w:type="pct"/>
            <w:gridSpan w:val="14"/>
            <w:shd w:val="clear" w:color="auto" w:fill="D9D9D9" w:themeFill="background1" w:themeFillShade="D9"/>
            <w:vAlign w:val="center"/>
            <w:hideMark/>
          </w:tcPr>
          <w:p w14:paraId="59AF250A" w14:textId="77777777" w:rsidR="00DB4AF2" w:rsidRPr="006172B2" w:rsidRDefault="00DB4AF2" w:rsidP="00DB4AF2">
            <w:pPr>
              <w:jc w:val="center"/>
              <w:rPr>
                <w:b/>
                <w:bCs/>
                <w:sz w:val="16"/>
                <w:szCs w:val="16"/>
              </w:rPr>
            </w:pPr>
            <w:r w:rsidRPr="006172B2">
              <w:rPr>
                <w:b/>
                <w:bCs/>
                <w:sz w:val="16"/>
                <w:szCs w:val="16"/>
              </w:rPr>
              <w:t>ТРАЈАЊЕ СИЈАЊА СУНЦА у часовима</w:t>
            </w:r>
          </w:p>
        </w:tc>
      </w:tr>
      <w:tr w:rsidR="006D2F54" w:rsidRPr="006172B2" w14:paraId="2668F46C" w14:textId="77777777" w:rsidTr="00FA6901">
        <w:trPr>
          <w:trHeight w:val="284"/>
        </w:trPr>
        <w:tc>
          <w:tcPr>
            <w:tcW w:w="5000" w:type="pct"/>
            <w:tcBorders>
              <w:bottom w:val="single" w:sz="4" w:space="0" w:color="auto"/>
            </w:tcBorders>
            <w:shd w:val="clear" w:color="auto" w:fill="D9D9D9" w:themeFill="background1" w:themeFillShade="D9"/>
            <w:vAlign w:val="center"/>
          </w:tcPr>
          <w:p w14:paraId="680F2B35" w14:textId="77777777" w:rsidR="00DB4AF2" w:rsidRPr="006172B2" w:rsidRDefault="00DB4AF2" w:rsidP="00DB4AF2">
            <w:pPr>
              <w:rPr>
                <w:b/>
                <w:bCs/>
                <w:sz w:val="16"/>
                <w:szCs w:val="16"/>
              </w:rPr>
            </w:pPr>
            <w:r w:rsidRPr="006172B2">
              <w:rPr>
                <w:b/>
                <w:bCs/>
              </w:rPr>
              <w:t xml:space="preserve"> </w:t>
            </w:r>
          </w:p>
        </w:tc>
        <w:tc>
          <w:tcPr>
            <w:tcW w:w="5000" w:type="pct"/>
            <w:tcBorders>
              <w:bottom w:val="single" w:sz="4" w:space="0" w:color="auto"/>
            </w:tcBorders>
            <w:shd w:val="clear" w:color="auto" w:fill="D9D9D9" w:themeFill="background1" w:themeFillShade="D9"/>
            <w:vAlign w:val="center"/>
          </w:tcPr>
          <w:p w14:paraId="28F98704" w14:textId="77777777" w:rsidR="00DB4AF2" w:rsidRPr="006172B2" w:rsidRDefault="00DB4AF2" w:rsidP="00DB4AF2">
            <w:pPr>
              <w:jc w:val="center"/>
              <w:rPr>
                <w:b/>
                <w:bCs/>
                <w:sz w:val="16"/>
                <w:szCs w:val="16"/>
              </w:rPr>
            </w:pPr>
            <w:r w:rsidRPr="006172B2">
              <w:rPr>
                <w:b/>
                <w:bCs/>
                <w:sz w:val="16"/>
                <w:szCs w:val="16"/>
              </w:rPr>
              <w:t>Јан.</w:t>
            </w:r>
          </w:p>
        </w:tc>
        <w:tc>
          <w:tcPr>
            <w:tcW w:w="5000" w:type="pct"/>
            <w:tcBorders>
              <w:bottom w:val="single" w:sz="4" w:space="0" w:color="auto"/>
            </w:tcBorders>
            <w:shd w:val="clear" w:color="auto" w:fill="D9D9D9" w:themeFill="background1" w:themeFillShade="D9"/>
            <w:vAlign w:val="center"/>
          </w:tcPr>
          <w:p w14:paraId="07BD7A79" w14:textId="77777777" w:rsidR="00DB4AF2" w:rsidRPr="006172B2" w:rsidRDefault="00DB4AF2" w:rsidP="00DB4AF2">
            <w:pPr>
              <w:jc w:val="center"/>
              <w:rPr>
                <w:b/>
                <w:bCs/>
                <w:sz w:val="16"/>
                <w:szCs w:val="16"/>
              </w:rPr>
            </w:pPr>
            <w:r w:rsidRPr="006172B2">
              <w:rPr>
                <w:b/>
                <w:bCs/>
                <w:sz w:val="16"/>
                <w:szCs w:val="16"/>
              </w:rPr>
              <w:t xml:space="preserve">Феб. </w:t>
            </w:r>
          </w:p>
        </w:tc>
        <w:tc>
          <w:tcPr>
            <w:tcW w:w="5000" w:type="pct"/>
            <w:tcBorders>
              <w:bottom w:val="single" w:sz="4" w:space="0" w:color="auto"/>
            </w:tcBorders>
            <w:shd w:val="clear" w:color="auto" w:fill="D9D9D9" w:themeFill="background1" w:themeFillShade="D9"/>
            <w:vAlign w:val="center"/>
          </w:tcPr>
          <w:p w14:paraId="0B103B84" w14:textId="77777777" w:rsidR="00DB4AF2" w:rsidRPr="006172B2" w:rsidRDefault="00DB4AF2" w:rsidP="00DB4AF2">
            <w:pPr>
              <w:jc w:val="center"/>
              <w:rPr>
                <w:b/>
                <w:bCs/>
                <w:sz w:val="16"/>
                <w:szCs w:val="16"/>
              </w:rPr>
            </w:pPr>
            <w:r w:rsidRPr="006172B2">
              <w:rPr>
                <w:b/>
                <w:bCs/>
                <w:sz w:val="16"/>
                <w:szCs w:val="16"/>
              </w:rPr>
              <w:t xml:space="preserve">Мар. </w:t>
            </w:r>
          </w:p>
        </w:tc>
        <w:tc>
          <w:tcPr>
            <w:tcW w:w="5000" w:type="pct"/>
            <w:tcBorders>
              <w:bottom w:val="single" w:sz="4" w:space="0" w:color="auto"/>
            </w:tcBorders>
            <w:shd w:val="clear" w:color="auto" w:fill="D9D9D9" w:themeFill="background1" w:themeFillShade="D9"/>
            <w:vAlign w:val="center"/>
          </w:tcPr>
          <w:p w14:paraId="08C7FC57" w14:textId="77777777" w:rsidR="00DB4AF2" w:rsidRPr="006172B2" w:rsidRDefault="00DB4AF2" w:rsidP="00DB4AF2">
            <w:pPr>
              <w:jc w:val="center"/>
              <w:rPr>
                <w:b/>
                <w:bCs/>
                <w:sz w:val="16"/>
                <w:szCs w:val="16"/>
              </w:rPr>
            </w:pPr>
            <w:r w:rsidRPr="006172B2">
              <w:rPr>
                <w:b/>
                <w:bCs/>
                <w:sz w:val="16"/>
                <w:szCs w:val="16"/>
              </w:rPr>
              <w:t xml:space="preserve">Апр. </w:t>
            </w:r>
          </w:p>
        </w:tc>
        <w:tc>
          <w:tcPr>
            <w:tcW w:w="5000" w:type="pct"/>
            <w:tcBorders>
              <w:bottom w:val="single" w:sz="4" w:space="0" w:color="auto"/>
            </w:tcBorders>
            <w:shd w:val="clear" w:color="auto" w:fill="D9D9D9" w:themeFill="background1" w:themeFillShade="D9"/>
            <w:vAlign w:val="center"/>
          </w:tcPr>
          <w:p w14:paraId="7B2850B8" w14:textId="77777777" w:rsidR="00DB4AF2" w:rsidRPr="006172B2" w:rsidRDefault="00DB4AF2" w:rsidP="00DB4AF2">
            <w:pPr>
              <w:jc w:val="center"/>
              <w:rPr>
                <w:b/>
                <w:bCs/>
                <w:sz w:val="16"/>
                <w:szCs w:val="16"/>
              </w:rPr>
            </w:pPr>
            <w:r w:rsidRPr="006172B2">
              <w:rPr>
                <w:b/>
                <w:bCs/>
                <w:sz w:val="16"/>
                <w:szCs w:val="16"/>
              </w:rPr>
              <w:t>Мај</w:t>
            </w:r>
          </w:p>
        </w:tc>
        <w:tc>
          <w:tcPr>
            <w:tcW w:w="5000" w:type="pct"/>
            <w:tcBorders>
              <w:bottom w:val="single" w:sz="4" w:space="0" w:color="auto"/>
            </w:tcBorders>
            <w:shd w:val="clear" w:color="auto" w:fill="D9D9D9" w:themeFill="background1" w:themeFillShade="D9"/>
            <w:vAlign w:val="center"/>
          </w:tcPr>
          <w:p w14:paraId="54ADAF1C" w14:textId="77777777" w:rsidR="00DB4AF2" w:rsidRPr="006172B2" w:rsidRDefault="00DB4AF2" w:rsidP="00DB4AF2">
            <w:pPr>
              <w:jc w:val="center"/>
              <w:rPr>
                <w:b/>
                <w:bCs/>
                <w:sz w:val="16"/>
                <w:szCs w:val="16"/>
              </w:rPr>
            </w:pPr>
            <w:r w:rsidRPr="006172B2">
              <w:rPr>
                <w:b/>
                <w:bCs/>
                <w:sz w:val="16"/>
                <w:szCs w:val="16"/>
              </w:rPr>
              <w:t xml:space="preserve">Јун </w:t>
            </w:r>
          </w:p>
        </w:tc>
        <w:tc>
          <w:tcPr>
            <w:tcW w:w="5000" w:type="pct"/>
            <w:tcBorders>
              <w:bottom w:val="single" w:sz="4" w:space="0" w:color="auto"/>
            </w:tcBorders>
            <w:shd w:val="clear" w:color="auto" w:fill="D9D9D9" w:themeFill="background1" w:themeFillShade="D9"/>
            <w:vAlign w:val="center"/>
          </w:tcPr>
          <w:p w14:paraId="2623A036" w14:textId="77777777" w:rsidR="00DB4AF2" w:rsidRPr="006172B2" w:rsidRDefault="00DB4AF2" w:rsidP="00DB4AF2">
            <w:pPr>
              <w:jc w:val="center"/>
              <w:rPr>
                <w:b/>
                <w:bCs/>
                <w:sz w:val="16"/>
                <w:szCs w:val="16"/>
              </w:rPr>
            </w:pPr>
            <w:r w:rsidRPr="006172B2">
              <w:rPr>
                <w:b/>
                <w:bCs/>
                <w:sz w:val="16"/>
                <w:szCs w:val="16"/>
              </w:rPr>
              <w:t xml:space="preserve">Јул </w:t>
            </w:r>
          </w:p>
        </w:tc>
        <w:tc>
          <w:tcPr>
            <w:tcW w:w="5000" w:type="pct"/>
            <w:tcBorders>
              <w:bottom w:val="single" w:sz="4" w:space="0" w:color="auto"/>
            </w:tcBorders>
            <w:shd w:val="clear" w:color="auto" w:fill="D9D9D9" w:themeFill="background1" w:themeFillShade="D9"/>
            <w:vAlign w:val="center"/>
          </w:tcPr>
          <w:p w14:paraId="3FC605B1" w14:textId="77777777" w:rsidR="00DB4AF2" w:rsidRPr="006172B2" w:rsidRDefault="00DB4AF2" w:rsidP="00DB4AF2">
            <w:pPr>
              <w:jc w:val="center"/>
              <w:rPr>
                <w:b/>
                <w:bCs/>
                <w:sz w:val="16"/>
                <w:szCs w:val="16"/>
              </w:rPr>
            </w:pPr>
            <w:r w:rsidRPr="006172B2">
              <w:rPr>
                <w:b/>
                <w:bCs/>
                <w:sz w:val="16"/>
                <w:szCs w:val="16"/>
              </w:rPr>
              <w:t xml:space="preserve">Авг. </w:t>
            </w:r>
          </w:p>
        </w:tc>
        <w:tc>
          <w:tcPr>
            <w:tcW w:w="5000" w:type="pct"/>
            <w:tcBorders>
              <w:bottom w:val="single" w:sz="4" w:space="0" w:color="auto"/>
            </w:tcBorders>
            <w:shd w:val="clear" w:color="auto" w:fill="D9D9D9" w:themeFill="background1" w:themeFillShade="D9"/>
            <w:vAlign w:val="center"/>
          </w:tcPr>
          <w:p w14:paraId="2AD53B7B" w14:textId="77777777" w:rsidR="00DB4AF2" w:rsidRPr="006172B2" w:rsidRDefault="00DB4AF2" w:rsidP="00DB4AF2">
            <w:pPr>
              <w:jc w:val="center"/>
              <w:rPr>
                <w:b/>
                <w:bCs/>
                <w:sz w:val="16"/>
                <w:szCs w:val="16"/>
              </w:rPr>
            </w:pPr>
            <w:r w:rsidRPr="006172B2">
              <w:rPr>
                <w:b/>
                <w:bCs/>
                <w:sz w:val="16"/>
                <w:szCs w:val="16"/>
              </w:rPr>
              <w:t xml:space="preserve">Сеп. </w:t>
            </w:r>
          </w:p>
        </w:tc>
        <w:tc>
          <w:tcPr>
            <w:tcW w:w="5000" w:type="pct"/>
            <w:tcBorders>
              <w:bottom w:val="single" w:sz="4" w:space="0" w:color="auto"/>
            </w:tcBorders>
            <w:shd w:val="clear" w:color="auto" w:fill="D9D9D9" w:themeFill="background1" w:themeFillShade="D9"/>
            <w:vAlign w:val="center"/>
          </w:tcPr>
          <w:p w14:paraId="5157B1E7" w14:textId="77777777" w:rsidR="00DB4AF2" w:rsidRPr="006172B2" w:rsidRDefault="00DB4AF2" w:rsidP="00DB4AF2">
            <w:pPr>
              <w:jc w:val="center"/>
              <w:rPr>
                <w:b/>
                <w:bCs/>
                <w:sz w:val="16"/>
                <w:szCs w:val="16"/>
              </w:rPr>
            </w:pPr>
            <w:r w:rsidRPr="006172B2">
              <w:rPr>
                <w:b/>
                <w:bCs/>
                <w:sz w:val="16"/>
                <w:szCs w:val="16"/>
              </w:rPr>
              <w:t xml:space="preserve">Окт. </w:t>
            </w:r>
          </w:p>
        </w:tc>
        <w:tc>
          <w:tcPr>
            <w:tcW w:w="5000" w:type="pct"/>
            <w:tcBorders>
              <w:bottom w:val="single" w:sz="4" w:space="0" w:color="auto"/>
            </w:tcBorders>
            <w:shd w:val="clear" w:color="auto" w:fill="D9D9D9" w:themeFill="background1" w:themeFillShade="D9"/>
            <w:vAlign w:val="center"/>
          </w:tcPr>
          <w:p w14:paraId="2C50CB0D" w14:textId="77777777" w:rsidR="00DB4AF2" w:rsidRPr="006172B2" w:rsidRDefault="00DB4AF2" w:rsidP="00DB4AF2">
            <w:pPr>
              <w:jc w:val="center"/>
              <w:rPr>
                <w:b/>
                <w:bCs/>
                <w:sz w:val="16"/>
                <w:szCs w:val="16"/>
              </w:rPr>
            </w:pPr>
            <w:r w:rsidRPr="006172B2">
              <w:rPr>
                <w:b/>
                <w:bCs/>
                <w:sz w:val="16"/>
                <w:szCs w:val="16"/>
              </w:rPr>
              <w:t xml:space="preserve">Нов. </w:t>
            </w:r>
          </w:p>
        </w:tc>
        <w:tc>
          <w:tcPr>
            <w:tcW w:w="5000" w:type="pct"/>
            <w:tcBorders>
              <w:bottom w:val="single" w:sz="4" w:space="0" w:color="auto"/>
            </w:tcBorders>
            <w:shd w:val="clear" w:color="auto" w:fill="D9D9D9" w:themeFill="background1" w:themeFillShade="D9"/>
            <w:vAlign w:val="center"/>
          </w:tcPr>
          <w:p w14:paraId="328A8D49" w14:textId="77777777" w:rsidR="00DB4AF2" w:rsidRPr="006172B2" w:rsidRDefault="00DB4AF2" w:rsidP="00DB4AF2">
            <w:pPr>
              <w:jc w:val="center"/>
              <w:rPr>
                <w:b/>
                <w:bCs/>
                <w:sz w:val="16"/>
                <w:szCs w:val="16"/>
              </w:rPr>
            </w:pPr>
            <w:r w:rsidRPr="006172B2">
              <w:rPr>
                <w:b/>
                <w:bCs/>
                <w:sz w:val="16"/>
                <w:szCs w:val="16"/>
              </w:rPr>
              <w:t>Дец.</w:t>
            </w:r>
          </w:p>
        </w:tc>
        <w:tc>
          <w:tcPr>
            <w:tcW w:w="5000" w:type="pct"/>
            <w:tcBorders>
              <w:bottom w:val="single" w:sz="4" w:space="0" w:color="auto"/>
            </w:tcBorders>
            <w:shd w:val="clear" w:color="auto" w:fill="D9D9D9" w:themeFill="background1" w:themeFillShade="D9"/>
            <w:vAlign w:val="center"/>
          </w:tcPr>
          <w:p w14:paraId="085B0203" w14:textId="77777777" w:rsidR="00DB4AF2" w:rsidRPr="006172B2" w:rsidRDefault="00DB4AF2" w:rsidP="00DB4AF2">
            <w:pPr>
              <w:jc w:val="center"/>
              <w:rPr>
                <w:b/>
                <w:bCs/>
                <w:sz w:val="16"/>
                <w:szCs w:val="16"/>
              </w:rPr>
            </w:pPr>
            <w:r w:rsidRPr="006172B2">
              <w:rPr>
                <w:b/>
                <w:bCs/>
                <w:sz w:val="16"/>
                <w:szCs w:val="16"/>
              </w:rPr>
              <w:t xml:space="preserve">Год. </w:t>
            </w:r>
          </w:p>
        </w:tc>
      </w:tr>
      <w:tr w:rsidR="006D2F54" w:rsidRPr="006172B2" w14:paraId="37A00E55" w14:textId="77777777" w:rsidTr="00FA6901">
        <w:trPr>
          <w:trHeight w:val="284"/>
        </w:trPr>
        <w:tc>
          <w:tcPr>
            <w:tcW w:w="5000" w:type="pct"/>
            <w:tcBorders>
              <w:bottom w:val="single" w:sz="4" w:space="0" w:color="auto"/>
            </w:tcBorders>
            <w:shd w:val="clear" w:color="auto" w:fill="FFFFFF" w:themeFill="background1"/>
            <w:vAlign w:val="center"/>
            <w:hideMark/>
          </w:tcPr>
          <w:p w14:paraId="2375AA14" w14:textId="77777777" w:rsidR="00DB4AF2" w:rsidRPr="006172B2" w:rsidRDefault="00DB4AF2" w:rsidP="00DB4AF2">
            <w:pPr>
              <w:rPr>
                <w:sz w:val="16"/>
                <w:szCs w:val="16"/>
              </w:rPr>
            </w:pPr>
            <w:r w:rsidRPr="006172B2">
              <w:rPr>
                <w:sz w:val="16"/>
                <w:szCs w:val="16"/>
              </w:rPr>
              <w:t>Просек</w:t>
            </w:r>
          </w:p>
        </w:tc>
        <w:tc>
          <w:tcPr>
            <w:tcW w:w="5000" w:type="pct"/>
            <w:tcBorders>
              <w:bottom w:val="single" w:sz="4" w:space="0" w:color="auto"/>
            </w:tcBorders>
            <w:shd w:val="clear" w:color="auto" w:fill="FFFFFF" w:themeFill="background1"/>
            <w:vAlign w:val="center"/>
            <w:hideMark/>
          </w:tcPr>
          <w:p w14:paraId="740A88BF" w14:textId="77777777" w:rsidR="00DB4AF2" w:rsidRPr="006172B2" w:rsidRDefault="00DB4AF2" w:rsidP="00DB4AF2">
            <w:pPr>
              <w:jc w:val="right"/>
              <w:rPr>
                <w:sz w:val="16"/>
                <w:szCs w:val="16"/>
              </w:rPr>
            </w:pPr>
            <w:r w:rsidRPr="006172B2">
              <w:rPr>
                <w:sz w:val="16"/>
                <w:szCs w:val="16"/>
              </w:rPr>
              <w:t>67,0</w:t>
            </w:r>
          </w:p>
        </w:tc>
        <w:tc>
          <w:tcPr>
            <w:tcW w:w="5000" w:type="pct"/>
            <w:tcBorders>
              <w:bottom w:val="single" w:sz="4" w:space="0" w:color="auto"/>
            </w:tcBorders>
            <w:shd w:val="clear" w:color="auto" w:fill="FFFFFF" w:themeFill="background1"/>
            <w:vAlign w:val="center"/>
            <w:hideMark/>
          </w:tcPr>
          <w:p w14:paraId="532CEC2A" w14:textId="77777777" w:rsidR="00DB4AF2" w:rsidRPr="006172B2" w:rsidRDefault="00DB4AF2" w:rsidP="00DB4AF2">
            <w:pPr>
              <w:jc w:val="right"/>
              <w:rPr>
                <w:sz w:val="16"/>
                <w:szCs w:val="16"/>
              </w:rPr>
            </w:pPr>
            <w:r w:rsidRPr="006172B2">
              <w:rPr>
                <w:sz w:val="16"/>
                <w:szCs w:val="16"/>
              </w:rPr>
              <w:t>88,3</w:t>
            </w:r>
          </w:p>
        </w:tc>
        <w:tc>
          <w:tcPr>
            <w:tcW w:w="5000" w:type="pct"/>
            <w:tcBorders>
              <w:bottom w:val="single" w:sz="4" w:space="0" w:color="auto"/>
            </w:tcBorders>
            <w:shd w:val="clear" w:color="auto" w:fill="FFFFFF" w:themeFill="background1"/>
            <w:vAlign w:val="center"/>
            <w:hideMark/>
          </w:tcPr>
          <w:p w14:paraId="7D6CECEF" w14:textId="77777777" w:rsidR="00DB4AF2" w:rsidRPr="006172B2" w:rsidRDefault="00DB4AF2" w:rsidP="00DB4AF2">
            <w:pPr>
              <w:jc w:val="right"/>
              <w:rPr>
                <w:sz w:val="16"/>
                <w:szCs w:val="16"/>
              </w:rPr>
            </w:pPr>
            <w:r w:rsidRPr="006172B2">
              <w:rPr>
                <w:sz w:val="16"/>
                <w:szCs w:val="16"/>
              </w:rPr>
              <w:t>146,1</w:t>
            </w:r>
          </w:p>
        </w:tc>
        <w:tc>
          <w:tcPr>
            <w:tcW w:w="5000" w:type="pct"/>
            <w:tcBorders>
              <w:bottom w:val="single" w:sz="4" w:space="0" w:color="auto"/>
            </w:tcBorders>
            <w:shd w:val="clear" w:color="auto" w:fill="FFFFFF" w:themeFill="background1"/>
            <w:vAlign w:val="center"/>
            <w:hideMark/>
          </w:tcPr>
          <w:p w14:paraId="56CA7952" w14:textId="77777777" w:rsidR="00DB4AF2" w:rsidRPr="006172B2" w:rsidRDefault="00DB4AF2" w:rsidP="00DB4AF2">
            <w:pPr>
              <w:jc w:val="right"/>
              <w:rPr>
                <w:sz w:val="16"/>
                <w:szCs w:val="16"/>
              </w:rPr>
            </w:pPr>
            <w:r w:rsidRPr="006172B2">
              <w:rPr>
                <w:sz w:val="16"/>
                <w:szCs w:val="16"/>
              </w:rPr>
              <w:t>178,6</w:t>
            </w:r>
          </w:p>
        </w:tc>
        <w:tc>
          <w:tcPr>
            <w:tcW w:w="5000" w:type="pct"/>
            <w:tcBorders>
              <w:bottom w:val="single" w:sz="4" w:space="0" w:color="auto"/>
            </w:tcBorders>
            <w:shd w:val="clear" w:color="auto" w:fill="FFFFFF" w:themeFill="background1"/>
            <w:vAlign w:val="center"/>
            <w:hideMark/>
          </w:tcPr>
          <w:p w14:paraId="309D193B" w14:textId="77777777" w:rsidR="00DB4AF2" w:rsidRPr="006172B2" w:rsidRDefault="00DB4AF2" w:rsidP="00DB4AF2">
            <w:pPr>
              <w:jc w:val="right"/>
              <w:rPr>
                <w:sz w:val="16"/>
                <w:szCs w:val="16"/>
              </w:rPr>
            </w:pPr>
            <w:r w:rsidRPr="006172B2">
              <w:rPr>
                <w:sz w:val="16"/>
                <w:szCs w:val="16"/>
              </w:rPr>
              <w:t>219,6</w:t>
            </w:r>
          </w:p>
        </w:tc>
        <w:tc>
          <w:tcPr>
            <w:tcW w:w="5000" w:type="pct"/>
            <w:tcBorders>
              <w:bottom w:val="single" w:sz="4" w:space="0" w:color="auto"/>
            </w:tcBorders>
            <w:shd w:val="clear" w:color="auto" w:fill="FFFFFF" w:themeFill="background1"/>
            <w:vAlign w:val="center"/>
            <w:hideMark/>
          </w:tcPr>
          <w:p w14:paraId="15DDA921" w14:textId="77777777" w:rsidR="00DB4AF2" w:rsidRPr="006172B2" w:rsidRDefault="00DB4AF2" w:rsidP="00DB4AF2">
            <w:pPr>
              <w:jc w:val="right"/>
              <w:rPr>
                <w:sz w:val="16"/>
                <w:szCs w:val="16"/>
              </w:rPr>
            </w:pPr>
            <w:r w:rsidRPr="006172B2">
              <w:rPr>
                <w:sz w:val="16"/>
                <w:szCs w:val="16"/>
              </w:rPr>
              <w:t>246,6</w:t>
            </w:r>
          </w:p>
        </w:tc>
        <w:tc>
          <w:tcPr>
            <w:tcW w:w="5000" w:type="pct"/>
            <w:tcBorders>
              <w:bottom w:val="single" w:sz="4" w:space="0" w:color="auto"/>
            </w:tcBorders>
            <w:shd w:val="clear" w:color="auto" w:fill="FFFFFF" w:themeFill="background1"/>
            <w:vAlign w:val="center"/>
            <w:hideMark/>
          </w:tcPr>
          <w:p w14:paraId="73AE0F68" w14:textId="77777777" w:rsidR="00DB4AF2" w:rsidRPr="006172B2" w:rsidRDefault="00DB4AF2" w:rsidP="00DB4AF2">
            <w:pPr>
              <w:jc w:val="right"/>
              <w:rPr>
                <w:sz w:val="16"/>
                <w:szCs w:val="16"/>
              </w:rPr>
            </w:pPr>
            <w:r w:rsidRPr="006172B2">
              <w:rPr>
                <w:sz w:val="16"/>
                <w:szCs w:val="16"/>
              </w:rPr>
              <w:t>301,2</w:t>
            </w:r>
          </w:p>
        </w:tc>
        <w:tc>
          <w:tcPr>
            <w:tcW w:w="5000" w:type="pct"/>
            <w:tcBorders>
              <w:bottom w:val="single" w:sz="4" w:space="0" w:color="auto"/>
            </w:tcBorders>
            <w:shd w:val="clear" w:color="auto" w:fill="FFFFFF" w:themeFill="background1"/>
            <w:vAlign w:val="center"/>
            <w:hideMark/>
          </w:tcPr>
          <w:p w14:paraId="7792005D" w14:textId="77777777" w:rsidR="00DB4AF2" w:rsidRPr="006172B2" w:rsidRDefault="00DB4AF2" w:rsidP="00DB4AF2">
            <w:pPr>
              <w:jc w:val="right"/>
              <w:rPr>
                <w:sz w:val="16"/>
                <w:szCs w:val="16"/>
              </w:rPr>
            </w:pPr>
            <w:r w:rsidRPr="006172B2">
              <w:rPr>
                <w:sz w:val="16"/>
                <w:szCs w:val="16"/>
              </w:rPr>
              <w:t>293,0</w:t>
            </w:r>
          </w:p>
        </w:tc>
        <w:tc>
          <w:tcPr>
            <w:tcW w:w="5000" w:type="pct"/>
            <w:tcBorders>
              <w:bottom w:val="single" w:sz="4" w:space="0" w:color="auto"/>
            </w:tcBorders>
            <w:shd w:val="clear" w:color="auto" w:fill="FFFFFF" w:themeFill="background1"/>
            <w:vAlign w:val="center"/>
            <w:hideMark/>
          </w:tcPr>
          <w:p w14:paraId="3724EC18" w14:textId="77777777" w:rsidR="00DB4AF2" w:rsidRPr="006172B2" w:rsidRDefault="00DB4AF2" w:rsidP="00DB4AF2">
            <w:pPr>
              <w:jc w:val="right"/>
              <w:rPr>
                <w:sz w:val="16"/>
                <w:szCs w:val="16"/>
              </w:rPr>
            </w:pPr>
            <w:r w:rsidRPr="006172B2">
              <w:rPr>
                <w:sz w:val="16"/>
                <w:szCs w:val="16"/>
              </w:rPr>
              <w:t>202,6</w:t>
            </w:r>
          </w:p>
        </w:tc>
        <w:tc>
          <w:tcPr>
            <w:tcW w:w="5000" w:type="pct"/>
            <w:tcBorders>
              <w:bottom w:val="single" w:sz="4" w:space="0" w:color="auto"/>
            </w:tcBorders>
            <w:shd w:val="clear" w:color="auto" w:fill="FFFFFF" w:themeFill="background1"/>
            <w:vAlign w:val="center"/>
            <w:hideMark/>
          </w:tcPr>
          <w:p w14:paraId="1E821562" w14:textId="77777777" w:rsidR="00DB4AF2" w:rsidRPr="006172B2" w:rsidRDefault="00DB4AF2" w:rsidP="00DB4AF2">
            <w:pPr>
              <w:jc w:val="right"/>
              <w:rPr>
                <w:sz w:val="16"/>
                <w:szCs w:val="16"/>
              </w:rPr>
            </w:pPr>
            <w:r w:rsidRPr="006172B2">
              <w:rPr>
                <w:sz w:val="16"/>
                <w:szCs w:val="16"/>
              </w:rPr>
              <w:t>139,8</w:t>
            </w:r>
          </w:p>
        </w:tc>
        <w:tc>
          <w:tcPr>
            <w:tcW w:w="5000" w:type="pct"/>
            <w:tcBorders>
              <w:bottom w:val="single" w:sz="4" w:space="0" w:color="auto"/>
            </w:tcBorders>
            <w:shd w:val="clear" w:color="auto" w:fill="FFFFFF" w:themeFill="background1"/>
            <w:vAlign w:val="center"/>
            <w:hideMark/>
          </w:tcPr>
          <w:p w14:paraId="7F7B2112" w14:textId="77777777" w:rsidR="00DB4AF2" w:rsidRPr="006172B2" w:rsidRDefault="00DB4AF2" w:rsidP="00DB4AF2">
            <w:pPr>
              <w:jc w:val="right"/>
              <w:rPr>
                <w:sz w:val="16"/>
                <w:szCs w:val="16"/>
              </w:rPr>
            </w:pPr>
            <w:r w:rsidRPr="006172B2">
              <w:rPr>
                <w:sz w:val="16"/>
                <w:szCs w:val="16"/>
              </w:rPr>
              <w:t>84,8</w:t>
            </w:r>
          </w:p>
        </w:tc>
        <w:tc>
          <w:tcPr>
            <w:tcW w:w="5000" w:type="pct"/>
            <w:tcBorders>
              <w:bottom w:val="single" w:sz="4" w:space="0" w:color="auto"/>
            </w:tcBorders>
            <w:shd w:val="clear" w:color="auto" w:fill="FFFFFF" w:themeFill="background1"/>
            <w:vAlign w:val="center"/>
            <w:hideMark/>
          </w:tcPr>
          <w:p w14:paraId="31B0B2E4" w14:textId="77777777" w:rsidR="00DB4AF2" w:rsidRPr="006172B2" w:rsidRDefault="00DB4AF2" w:rsidP="00DB4AF2">
            <w:pPr>
              <w:jc w:val="right"/>
              <w:rPr>
                <w:sz w:val="16"/>
                <w:szCs w:val="16"/>
              </w:rPr>
            </w:pPr>
            <w:r w:rsidRPr="006172B2">
              <w:rPr>
                <w:sz w:val="16"/>
                <w:szCs w:val="16"/>
              </w:rPr>
              <w:t>50,5</w:t>
            </w:r>
          </w:p>
        </w:tc>
        <w:tc>
          <w:tcPr>
            <w:tcW w:w="5000" w:type="pct"/>
            <w:tcBorders>
              <w:bottom w:val="single" w:sz="4" w:space="0" w:color="auto"/>
            </w:tcBorders>
            <w:shd w:val="clear" w:color="auto" w:fill="FFFFFF" w:themeFill="background1"/>
            <w:vAlign w:val="center"/>
            <w:hideMark/>
          </w:tcPr>
          <w:p w14:paraId="62CB9856" w14:textId="77777777" w:rsidR="00DB4AF2" w:rsidRPr="006172B2" w:rsidRDefault="00DB4AF2" w:rsidP="00DB4AF2">
            <w:pPr>
              <w:jc w:val="right"/>
              <w:rPr>
                <w:sz w:val="16"/>
                <w:szCs w:val="16"/>
              </w:rPr>
            </w:pPr>
            <w:r w:rsidRPr="006172B2">
              <w:rPr>
                <w:sz w:val="16"/>
                <w:szCs w:val="16"/>
              </w:rPr>
              <w:t>2036,1</w:t>
            </w:r>
          </w:p>
        </w:tc>
      </w:tr>
      <w:tr w:rsidR="006D2F54" w:rsidRPr="006172B2" w14:paraId="44AF2018" w14:textId="77777777" w:rsidTr="00FA6901">
        <w:trPr>
          <w:trHeight w:val="284"/>
        </w:trPr>
        <w:tc>
          <w:tcPr>
            <w:tcW w:w="5000" w:type="pct"/>
            <w:tcBorders>
              <w:top w:val="single" w:sz="4" w:space="0" w:color="auto"/>
            </w:tcBorders>
            <w:shd w:val="clear" w:color="auto" w:fill="auto"/>
            <w:vAlign w:val="center"/>
            <w:hideMark/>
          </w:tcPr>
          <w:p w14:paraId="1252ACB9" w14:textId="77777777" w:rsidR="00DB4AF2" w:rsidRPr="006172B2" w:rsidRDefault="00DB4AF2" w:rsidP="00DB4AF2">
            <w:pPr>
              <w:rPr>
                <w:sz w:val="16"/>
                <w:szCs w:val="16"/>
              </w:rPr>
            </w:pPr>
            <w:r w:rsidRPr="006172B2">
              <w:rPr>
                <w:sz w:val="16"/>
                <w:szCs w:val="16"/>
              </w:rPr>
              <w:t>Број ведрих дана</w:t>
            </w:r>
          </w:p>
        </w:tc>
        <w:tc>
          <w:tcPr>
            <w:tcW w:w="5000" w:type="pct"/>
            <w:tcBorders>
              <w:top w:val="single" w:sz="4" w:space="0" w:color="auto"/>
            </w:tcBorders>
            <w:shd w:val="clear" w:color="auto" w:fill="auto"/>
            <w:vAlign w:val="center"/>
            <w:hideMark/>
          </w:tcPr>
          <w:p w14:paraId="08B8E085" w14:textId="77777777" w:rsidR="00DB4AF2" w:rsidRPr="006172B2" w:rsidRDefault="00DB4AF2" w:rsidP="00DB4AF2">
            <w:pPr>
              <w:jc w:val="right"/>
              <w:rPr>
                <w:sz w:val="16"/>
                <w:szCs w:val="16"/>
              </w:rPr>
            </w:pPr>
            <w:r w:rsidRPr="006172B2">
              <w:rPr>
                <w:sz w:val="16"/>
                <w:szCs w:val="16"/>
              </w:rPr>
              <w:t>4,1</w:t>
            </w:r>
          </w:p>
        </w:tc>
        <w:tc>
          <w:tcPr>
            <w:tcW w:w="5000" w:type="pct"/>
            <w:tcBorders>
              <w:top w:val="single" w:sz="4" w:space="0" w:color="auto"/>
            </w:tcBorders>
            <w:shd w:val="clear" w:color="auto" w:fill="auto"/>
            <w:vAlign w:val="center"/>
            <w:hideMark/>
          </w:tcPr>
          <w:p w14:paraId="378A0158" w14:textId="77777777" w:rsidR="00DB4AF2" w:rsidRPr="006172B2" w:rsidRDefault="00DB4AF2" w:rsidP="00DB4AF2">
            <w:pPr>
              <w:jc w:val="right"/>
              <w:rPr>
                <w:sz w:val="16"/>
                <w:szCs w:val="16"/>
              </w:rPr>
            </w:pPr>
            <w:r w:rsidRPr="006172B2">
              <w:rPr>
                <w:sz w:val="16"/>
                <w:szCs w:val="16"/>
              </w:rPr>
              <w:t>4,1</w:t>
            </w:r>
          </w:p>
        </w:tc>
        <w:tc>
          <w:tcPr>
            <w:tcW w:w="5000" w:type="pct"/>
            <w:tcBorders>
              <w:top w:val="single" w:sz="4" w:space="0" w:color="auto"/>
            </w:tcBorders>
            <w:shd w:val="clear" w:color="auto" w:fill="auto"/>
            <w:vAlign w:val="center"/>
            <w:hideMark/>
          </w:tcPr>
          <w:p w14:paraId="44625B32" w14:textId="77777777" w:rsidR="00DB4AF2" w:rsidRPr="006172B2" w:rsidRDefault="00DB4AF2" w:rsidP="00DB4AF2">
            <w:pPr>
              <w:jc w:val="right"/>
              <w:rPr>
                <w:sz w:val="16"/>
                <w:szCs w:val="16"/>
              </w:rPr>
            </w:pPr>
            <w:r w:rsidRPr="006172B2">
              <w:rPr>
                <w:sz w:val="16"/>
                <w:szCs w:val="16"/>
              </w:rPr>
              <w:t>5,3</w:t>
            </w:r>
          </w:p>
        </w:tc>
        <w:tc>
          <w:tcPr>
            <w:tcW w:w="5000" w:type="pct"/>
            <w:tcBorders>
              <w:top w:val="single" w:sz="4" w:space="0" w:color="auto"/>
            </w:tcBorders>
            <w:shd w:val="clear" w:color="auto" w:fill="auto"/>
            <w:vAlign w:val="center"/>
            <w:hideMark/>
          </w:tcPr>
          <w:p w14:paraId="0C5158EC" w14:textId="77777777" w:rsidR="00DB4AF2" w:rsidRPr="006172B2" w:rsidRDefault="00DB4AF2" w:rsidP="00DB4AF2">
            <w:pPr>
              <w:jc w:val="right"/>
              <w:rPr>
                <w:sz w:val="16"/>
                <w:szCs w:val="16"/>
              </w:rPr>
            </w:pPr>
            <w:r w:rsidRPr="006172B2">
              <w:rPr>
                <w:sz w:val="16"/>
                <w:szCs w:val="16"/>
              </w:rPr>
              <w:t>4,3</w:t>
            </w:r>
          </w:p>
        </w:tc>
        <w:tc>
          <w:tcPr>
            <w:tcW w:w="5000" w:type="pct"/>
            <w:tcBorders>
              <w:top w:val="single" w:sz="4" w:space="0" w:color="auto"/>
            </w:tcBorders>
            <w:shd w:val="clear" w:color="auto" w:fill="auto"/>
            <w:vAlign w:val="center"/>
            <w:hideMark/>
          </w:tcPr>
          <w:p w14:paraId="27CCFB5A" w14:textId="77777777" w:rsidR="00DB4AF2" w:rsidRPr="006172B2" w:rsidRDefault="00DB4AF2" w:rsidP="00DB4AF2">
            <w:pPr>
              <w:jc w:val="right"/>
              <w:rPr>
                <w:sz w:val="16"/>
                <w:szCs w:val="16"/>
              </w:rPr>
            </w:pPr>
            <w:r w:rsidRPr="006172B2">
              <w:rPr>
                <w:sz w:val="16"/>
                <w:szCs w:val="16"/>
              </w:rPr>
              <w:t>4,8</w:t>
            </w:r>
          </w:p>
        </w:tc>
        <w:tc>
          <w:tcPr>
            <w:tcW w:w="5000" w:type="pct"/>
            <w:tcBorders>
              <w:top w:val="single" w:sz="4" w:space="0" w:color="auto"/>
            </w:tcBorders>
            <w:shd w:val="clear" w:color="auto" w:fill="auto"/>
            <w:vAlign w:val="center"/>
            <w:hideMark/>
          </w:tcPr>
          <w:p w14:paraId="7DD36636" w14:textId="77777777" w:rsidR="00DB4AF2" w:rsidRPr="006172B2" w:rsidRDefault="00DB4AF2" w:rsidP="00DB4AF2">
            <w:pPr>
              <w:jc w:val="right"/>
              <w:rPr>
                <w:sz w:val="16"/>
                <w:szCs w:val="16"/>
              </w:rPr>
            </w:pPr>
            <w:r w:rsidRPr="006172B2">
              <w:rPr>
                <w:sz w:val="16"/>
                <w:szCs w:val="16"/>
              </w:rPr>
              <w:t>7,4</w:t>
            </w:r>
          </w:p>
        </w:tc>
        <w:tc>
          <w:tcPr>
            <w:tcW w:w="5000" w:type="pct"/>
            <w:tcBorders>
              <w:top w:val="single" w:sz="4" w:space="0" w:color="auto"/>
            </w:tcBorders>
            <w:shd w:val="clear" w:color="auto" w:fill="auto"/>
            <w:vAlign w:val="center"/>
            <w:hideMark/>
          </w:tcPr>
          <w:p w14:paraId="32052080" w14:textId="77777777" w:rsidR="00DB4AF2" w:rsidRPr="006172B2" w:rsidRDefault="00DB4AF2" w:rsidP="00DB4AF2">
            <w:pPr>
              <w:jc w:val="right"/>
              <w:rPr>
                <w:sz w:val="16"/>
                <w:szCs w:val="16"/>
              </w:rPr>
            </w:pPr>
            <w:r w:rsidRPr="006172B2">
              <w:rPr>
                <w:sz w:val="16"/>
                <w:szCs w:val="16"/>
              </w:rPr>
              <w:t>11,7</w:t>
            </w:r>
          </w:p>
        </w:tc>
        <w:tc>
          <w:tcPr>
            <w:tcW w:w="5000" w:type="pct"/>
            <w:tcBorders>
              <w:top w:val="single" w:sz="4" w:space="0" w:color="auto"/>
            </w:tcBorders>
            <w:shd w:val="clear" w:color="auto" w:fill="auto"/>
            <w:vAlign w:val="center"/>
            <w:hideMark/>
          </w:tcPr>
          <w:p w14:paraId="09BCA426" w14:textId="77777777" w:rsidR="00DB4AF2" w:rsidRPr="006172B2" w:rsidRDefault="00DB4AF2" w:rsidP="00DB4AF2">
            <w:pPr>
              <w:jc w:val="right"/>
              <w:rPr>
                <w:sz w:val="16"/>
                <w:szCs w:val="16"/>
              </w:rPr>
            </w:pPr>
            <w:r w:rsidRPr="006172B2">
              <w:rPr>
                <w:sz w:val="16"/>
                <w:szCs w:val="16"/>
              </w:rPr>
              <w:t>14,2</w:t>
            </w:r>
          </w:p>
        </w:tc>
        <w:tc>
          <w:tcPr>
            <w:tcW w:w="5000" w:type="pct"/>
            <w:tcBorders>
              <w:top w:val="single" w:sz="4" w:space="0" w:color="auto"/>
            </w:tcBorders>
            <w:shd w:val="clear" w:color="auto" w:fill="auto"/>
            <w:vAlign w:val="center"/>
            <w:hideMark/>
          </w:tcPr>
          <w:p w14:paraId="24F1EA86" w14:textId="77777777" w:rsidR="00DB4AF2" w:rsidRPr="006172B2" w:rsidRDefault="00DB4AF2" w:rsidP="00DB4AF2">
            <w:pPr>
              <w:jc w:val="right"/>
              <w:rPr>
                <w:sz w:val="16"/>
                <w:szCs w:val="16"/>
              </w:rPr>
            </w:pPr>
            <w:r w:rsidRPr="006172B2">
              <w:rPr>
                <w:sz w:val="16"/>
                <w:szCs w:val="16"/>
              </w:rPr>
              <w:t>9,0</w:t>
            </w:r>
          </w:p>
        </w:tc>
        <w:tc>
          <w:tcPr>
            <w:tcW w:w="5000" w:type="pct"/>
            <w:tcBorders>
              <w:top w:val="single" w:sz="4" w:space="0" w:color="auto"/>
            </w:tcBorders>
            <w:shd w:val="clear" w:color="auto" w:fill="auto"/>
            <w:vAlign w:val="center"/>
            <w:hideMark/>
          </w:tcPr>
          <w:p w14:paraId="6FBECA4D" w14:textId="77777777" w:rsidR="00DB4AF2" w:rsidRPr="006172B2" w:rsidRDefault="00DB4AF2" w:rsidP="00DB4AF2">
            <w:pPr>
              <w:jc w:val="right"/>
              <w:rPr>
                <w:sz w:val="16"/>
                <w:szCs w:val="16"/>
              </w:rPr>
            </w:pPr>
            <w:r w:rsidRPr="006172B2">
              <w:rPr>
                <w:sz w:val="16"/>
                <w:szCs w:val="16"/>
              </w:rPr>
              <w:t>7,1</w:t>
            </w:r>
          </w:p>
        </w:tc>
        <w:tc>
          <w:tcPr>
            <w:tcW w:w="5000" w:type="pct"/>
            <w:tcBorders>
              <w:top w:val="single" w:sz="4" w:space="0" w:color="auto"/>
            </w:tcBorders>
            <w:shd w:val="clear" w:color="auto" w:fill="auto"/>
            <w:vAlign w:val="center"/>
            <w:hideMark/>
          </w:tcPr>
          <w:p w14:paraId="0563F1F3" w14:textId="77777777" w:rsidR="00DB4AF2" w:rsidRPr="006172B2" w:rsidRDefault="00DB4AF2" w:rsidP="00DB4AF2">
            <w:pPr>
              <w:jc w:val="right"/>
              <w:rPr>
                <w:sz w:val="16"/>
                <w:szCs w:val="16"/>
              </w:rPr>
            </w:pPr>
            <w:r w:rsidRPr="006172B2">
              <w:rPr>
                <w:sz w:val="16"/>
                <w:szCs w:val="16"/>
              </w:rPr>
              <w:t>4,5</w:t>
            </w:r>
          </w:p>
        </w:tc>
        <w:tc>
          <w:tcPr>
            <w:tcW w:w="5000" w:type="pct"/>
            <w:tcBorders>
              <w:top w:val="single" w:sz="4" w:space="0" w:color="auto"/>
            </w:tcBorders>
            <w:shd w:val="clear" w:color="auto" w:fill="auto"/>
            <w:vAlign w:val="center"/>
            <w:hideMark/>
          </w:tcPr>
          <w:p w14:paraId="6645A20F" w14:textId="77777777" w:rsidR="00DB4AF2" w:rsidRPr="006172B2" w:rsidRDefault="00DB4AF2" w:rsidP="00DB4AF2">
            <w:pPr>
              <w:jc w:val="right"/>
              <w:rPr>
                <w:sz w:val="16"/>
                <w:szCs w:val="16"/>
              </w:rPr>
            </w:pPr>
            <w:r w:rsidRPr="006172B2">
              <w:rPr>
                <w:sz w:val="16"/>
                <w:szCs w:val="16"/>
              </w:rPr>
              <w:t>3,0</w:t>
            </w:r>
          </w:p>
        </w:tc>
        <w:tc>
          <w:tcPr>
            <w:tcW w:w="5000" w:type="pct"/>
            <w:tcBorders>
              <w:top w:val="single" w:sz="4" w:space="0" w:color="auto"/>
            </w:tcBorders>
            <w:shd w:val="clear" w:color="auto" w:fill="auto"/>
            <w:vAlign w:val="center"/>
            <w:hideMark/>
          </w:tcPr>
          <w:p w14:paraId="18670ECA" w14:textId="77777777" w:rsidR="00DB4AF2" w:rsidRPr="006172B2" w:rsidRDefault="00DB4AF2" w:rsidP="00DB4AF2">
            <w:pPr>
              <w:jc w:val="right"/>
              <w:rPr>
                <w:sz w:val="16"/>
                <w:szCs w:val="16"/>
              </w:rPr>
            </w:pPr>
            <w:r w:rsidRPr="006172B2">
              <w:rPr>
                <w:sz w:val="16"/>
                <w:szCs w:val="16"/>
              </w:rPr>
              <w:t>79,5</w:t>
            </w:r>
          </w:p>
        </w:tc>
      </w:tr>
      <w:tr w:rsidR="00DB4AF2" w:rsidRPr="006172B2" w14:paraId="79BC37E8" w14:textId="77777777" w:rsidTr="00FA6901">
        <w:trPr>
          <w:trHeight w:val="284"/>
        </w:trPr>
        <w:tc>
          <w:tcPr>
            <w:tcW w:w="5000" w:type="pct"/>
            <w:shd w:val="clear" w:color="auto" w:fill="auto"/>
            <w:vAlign w:val="center"/>
            <w:hideMark/>
          </w:tcPr>
          <w:p w14:paraId="0D6F01DA" w14:textId="77777777" w:rsidR="00DB4AF2" w:rsidRPr="006172B2" w:rsidRDefault="00DB4AF2" w:rsidP="00DB4AF2">
            <w:pPr>
              <w:rPr>
                <w:sz w:val="16"/>
                <w:szCs w:val="16"/>
              </w:rPr>
            </w:pPr>
            <w:r w:rsidRPr="006172B2">
              <w:rPr>
                <w:sz w:val="16"/>
                <w:szCs w:val="16"/>
              </w:rPr>
              <w:t>Број облачних дана</w:t>
            </w:r>
          </w:p>
        </w:tc>
        <w:tc>
          <w:tcPr>
            <w:tcW w:w="5000" w:type="pct"/>
            <w:shd w:val="clear" w:color="auto" w:fill="auto"/>
            <w:vAlign w:val="center"/>
            <w:hideMark/>
          </w:tcPr>
          <w:p w14:paraId="76A6C675" w14:textId="77777777" w:rsidR="00DB4AF2" w:rsidRPr="006172B2" w:rsidRDefault="00DB4AF2" w:rsidP="00DB4AF2">
            <w:pPr>
              <w:jc w:val="right"/>
              <w:rPr>
                <w:sz w:val="16"/>
                <w:szCs w:val="16"/>
              </w:rPr>
            </w:pPr>
            <w:r w:rsidRPr="006172B2">
              <w:rPr>
                <w:sz w:val="16"/>
                <w:szCs w:val="16"/>
              </w:rPr>
              <w:t>15,0</w:t>
            </w:r>
          </w:p>
        </w:tc>
        <w:tc>
          <w:tcPr>
            <w:tcW w:w="5000" w:type="pct"/>
            <w:shd w:val="clear" w:color="auto" w:fill="auto"/>
            <w:vAlign w:val="center"/>
            <w:hideMark/>
          </w:tcPr>
          <w:p w14:paraId="77187488" w14:textId="77777777" w:rsidR="00DB4AF2" w:rsidRPr="006172B2" w:rsidRDefault="00DB4AF2" w:rsidP="00DB4AF2">
            <w:pPr>
              <w:jc w:val="right"/>
              <w:rPr>
                <w:sz w:val="16"/>
                <w:szCs w:val="16"/>
              </w:rPr>
            </w:pPr>
            <w:r w:rsidRPr="006172B2">
              <w:rPr>
                <w:sz w:val="16"/>
                <w:szCs w:val="16"/>
              </w:rPr>
              <w:t>12,0</w:t>
            </w:r>
          </w:p>
        </w:tc>
        <w:tc>
          <w:tcPr>
            <w:tcW w:w="5000" w:type="pct"/>
            <w:shd w:val="clear" w:color="auto" w:fill="auto"/>
            <w:vAlign w:val="center"/>
            <w:hideMark/>
          </w:tcPr>
          <w:p w14:paraId="003B7355" w14:textId="77777777" w:rsidR="00DB4AF2" w:rsidRPr="006172B2" w:rsidRDefault="00DB4AF2" w:rsidP="00DB4AF2">
            <w:pPr>
              <w:jc w:val="right"/>
              <w:rPr>
                <w:sz w:val="16"/>
                <w:szCs w:val="16"/>
              </w:rPr>
            </w:pPr>
            <w:r w:rsidRPr="006172B2">
              <w:rPr>
                <w:sz w:val="16"/>
                <w:szCs w:val="16"/>
              </w:rPr>
              <w:t>10,7</w:t>
            </w:r>
          </w:p>
        </w:tc>
        <w:tc>
          <w:tcPr>
            <w:tcW w:w="5000" w:type="pct"/>
            <w:shd w:val="clear" w:color="auto" w:fill="auto"/>
            <w:vAlign w:val="center"/>
            <w:hideMark/>
          </w:tcPr>
          <w:p w14:paraId="03C422FA" w14:textId="77777777" w:rsidR="00DB4AF2" w:rsidRPr="006172B2" w:rsidRDefault="00DB4AF2" w:rsidP="00DB4AF2">
            <w:pPr>
              <w:jc w:val="right"/>
              <w:rPr>
                <w:sz w:val="16"/>
                <w:szCs w:val="16"/>
              </w:rPr>
            </w:pPr>
            <w:r w:rsidRPr="006172B2">
              <w:rPr>
                <w:sz w:val="16"/>
                <w:szCs w:val="16"/>
              </w:rPr>
              <w:t>9,6</w:t>
            </w:r>
          </w:p>
        </w:tc>
        <w:tc>
          <w:tcPr>
            <w:tcW w:w="5000" w:type="pct"/>
            <w:shd w:val="clear" w:color="auto" w:fill="auto"/>
            <w:vAlign w:val="center"/>
            <w:hideMark/>
          </w:tcPr>
          <w:p w14:paraId="167E92E9" w14:textId="77777777" w:rsidR="00DB4AF2" w:rsidRPr="006172B2" w:rsidRDefault="00DB4AF2" w:rsidP="00DB4AF2">
            <w:pPr>
              <w:jc w:val="right"/>
              <w:rPr>
                <w:sz w:val="16"/>
                <w:szCs w:val="16"/>
              </w:rPr>
            </w:pPr>
            <w:r w:rsidRPr="006172B2">
              <w:rPr>
                <w:sz w:val="16"/>
                <w:szCs w:val="16"/>
              </w:rPr>
              <w:t>8,4</w:t>
            </w:r>
          </w:p>
        </w:tc>
        <w:tc>
          <w:tcPr>
            <w:tcW w:w="5000" w:type="pct"/>
            <w:shd w:val="clear" w:color="auto" w:fill="auto"/>
            <w:vAlign w:val="center"/>
            <w:hideMark/>
          </w:tcPr>
          <w:p w14:paraId="10D6BE70" w14:textId="77777777" w:rsidR="00DB4AF2" w:rsidRPr="006172B2" w:rsidRDefault="00DB4AF2" w:rsidP="00DB4AF2">
            <w:pPr>
              <w:jc w:val="right"/>
              <w:rPr>
                <w:sz w:val="16"/>
                <w:szCs w:val="16"/>
              </w:rPr>
            </w:pPr>
            <w:r w:rsidRPr="006172B2">
              <w:rPr>
                <w:sz w:val="16"/>
                <w:szCs w:val="16"/>
              </w:rPr>
              <w:t>5,2</w:t>
            </w:r>
          </w:p>
        </w:tc>
        <w:tc>
          <w:tcPr>
            <w:tcW w:w="5000" w:type="pct"/>
            <w:shd w:val="clear" w:color="auto" w:fill="auto"/>
            <w:vAlign w:val="center"/>
            <w:hideMark/>
          </w:tcPr>
          <w:p w14:paraId="19548E6B" w14:textId="77777777" w:rsidR="00DB4AF2" w:rsidRPr="006172B2" w:rsidRDefault="00DB4AF2" w:rsidP="00DB4AF2">
            <w:pPr>
              <w:jc w:val="right"/>
              <w:rPr>
                <w:sz w:val="16"/>
                <w:szCs w:val="16"/>
              </w:rPr>
            </w:pPr>
            <w:r w:rsidRPr="006172B2">
              <w:rPr>
                <w:sz w:val="16"/>
                <w:szCs w:val="16"/>
              </w:rPr>
              <w:t>3,4</w:t>
            </w:r>
          </w:p>
        </w:tc>
        <w:tc>
          <w:tcPr>
            <w:tcW w:w="5000" w:type="pct"/>
            <w:shd w:val="clear" w:color="auto" w:fill="auto"/>
            <w:vAlign w:val="center"/>
            <w:hideMark/>
          </w:tcPr>
          <w:p w14:paraId="5BE851C9" w14:textId="77777777" w:rsidR="00DB4AF2" w:rsidRPr="006172B2" w:rsidRDefault="00DB4AF2" w:rsidP="00DB4AF2">
            <w:pPr>
              <w:jc w:val="right"/>
              <w:rPr>
                <w:sz w:val="16"/>
                <w:szCs w:val="16"/>
              </w:rPr>
            </w:pPr>
            <w:r w:rsidRPr="006172B2">
              <w:rPr>
                <w:sz w:val="16"/>
                <w:szCs w:val="16"/>
              </w:rPr>
              <w:t>2,8</w:t>
            </w:r>
          </w:p>
        </w:tc>
        <w:tc>
          <w:tcPr>
            <w:tcW w:w="5000" w:type="pct"/>
            <w:shd w:val="clear" w:color="auto" w:fill="auto"/>
            <w:vAlign w:val="center"/>
            <w:hideMark/>
          </w:tcPr>
          <w:p w14:paraId="7A9662F8" w14:textId="77777777" w:rsidR="00DB4AF2" w:rsidRPr="006172B2" w:rsidRDefault="00DB4AF2" w:rsidP="00DB4AF2">
            <w:pPr>
              <w:jc w:val="right"/>
              <w:rPr>
                <w:sz w:val="16"/>
                <w:szCs w:val="16"/>
              </w:rPr>
            </w:pPr>
            <w:r w:rsidRPr="006172B2">
              <w:rPr>
                <w:sz w:val="16"/>
                <w:szCs w:val="16"/>
              </w:rPr>
              <w:t>6,4</w:t>
            </w:r>
          </w:p>
        </w:tc>
        <w:tc>
          <w:tcPr>
            <w:tcW w:w="5000" w:type="pct"/>
            <w:shd w:val="clear" w:color="auto" w:fill="auto"/>
            <w:vAlign w:val="center"/>
            <w:hideMark/>
          </w:tcPr>
          <w:p w14:paraId="765FCF9B" w14:textId="77777777" w:rsidR="00DB4AF2" w:rsidRPr="006172B2" w:rsidRDefault="00DB4AF2" w:rsidP="00DB4AF2">
            <w:pPr>
              <w:jc w:val="right"/>
              <w:rPr>
                <w:sz w:val="16"/>
                <w:szCs w:val="16"/>
              </w:rPr>
            </w:pPr>
            <w:r w:rsidRPr="006172B2">
              <w:rPr>
                <w:sz w:val="16"/>
                <w:szCs w:val="16"/>
              </w:rPr>
              <w:t>9,1</w:t>
            </w:r>
          </w:p>
        </w:tc>
        <w:tc>
          <w:tcPr>
            <w:tcW w:w="5000" w:type="pct"/>
            <w:shd w:val="clear" w:color="auto" w:fill="auto"/>
            <w:vAlign w:val="center"/>
            <w:hideMark/>
          </w:tcPr>
          <w:p w14:paraId="54AC75E7" w14:textId="77777777" w:rsidR="00DB4AF2" w:rsidRPr="006172B2" w:rsidRDefault="00DB4AF2" w:rsidP="00DB4AF2">
            <w:pPr>
              <w:jc w:val="right"/>
              <w:rPr>
                <w:sz w:val="16"/>
                <w:szCs w:val="16"/>
              </w:rPr>
            </w:pPr>
            <w:r w:rsidRPr="006172B2">
              <w:rPr>
                <w:sz w:val="16"/>
                <w:szCs w:val="16"/>
              </w:rPr>
              <w:t>11,9</w:t>
            </w:r>
          </w:p>
        </w:tc>
        <w:tc>
          <w:tcPr>
            <w:tcW w:w="5000" w:type="pct"/>
            <w:shd w:val="clear" w:color="auto" w:fill="auto"/>
            <w:vAlign w:val="center"/>
            <w:hideMark/>
          </w:tcPr>
          <w:p w14:paraId="7733FDD9" w14:textId="77777777" w:rsidR="00DB4AF2" w:rsidRPr="006172B2" w:rsidRDefault="00DB4AF2" w:rsidP="00DB4AF2">
            <w:pPr>
              <w:jc w:val="right"/>
              <w:rPr>
                <w:sz w:val="16"/>
                <w:szCs w:val="16"/>
              </w:rPr>
            </w:pPr>
            <w:r w:rsidRPr="006172B2">
              <w:rPr>
                <w:sz w:val="16"/>
                <w:szCs w:val="16"/>
              </w:rPr>
              <w:t>16,8</w:t>
            </w:r>
          </w:p>
        </w:tc>
        <w:tc>
          <w:tcPr>
            <w:tcW w:w="5000" w:type="pct"/>
            <w:shd w:val="clear" w:color="auto" w:fill="auto"/>
            <w:vAlign w:val="center"/>
            <w:hideMark/>
          </w:tcPr>
          <w:p w14:paraId="209E735B" w14:textId="77777777" w:rsidR="00DB4AF2" w:rsidRPr="006172B2" w:rsidRDefault="00DB4AF2" w:rsidP="00DB4AF2">
            <w:pPr>
              <w:jc w:val="right"/>
              <w:rPr>
                <w:sz w:val="16"/>
                <w:szCs w:val="16"/>
              </w:rPr>
            </w:pPr>
            <w:r w:rsidRPr="006172B2">
              <w:rPr>
                <w:sz w:val="16"/>
                <w:szCs w:val="16"/>
              </w:rPr>
              <w:t>111,3</w:t>
            </w:r>
          </w:p>
        </w:tc>
      </w:tr>
    </w:tbl>
    <w:p w14:paraId="44B9B4EB" w14:textId="77777777" w:rsidR="00DB4AF2" w:rsidRPr="006172B2" w:rsidRDefault="00DB4AF2" w:rsidP="00DB4AF2"/>
    <w:p w14:paraId="294700EE" w14:textId="5BE9A6E3" w:rsidR="00D06501" w:rsidRDefault="00DB4AF2" w:rsidP="00D06501">
      <w:pPr>
        <w:ind w:firstLine="709"/>
        <w:jc w:val="both"/>
      </w:pPr>
      <w:r w:rsidRPr="006172B2">
        <w:t>Из табеле можемо уочити да је највећи број часова сијања сунца јавља у јулу, а затим у августу.</w:t>
      </w:r>
    </w:p>
    <w:p w14:paraId="2DB4415C" w14:textId="77777777" w:rsidR="00D06501" w:rsidRDefault="00D06501" w:rsidP="00D06501">
      <w:pPr>
        <w:ind w:firstLine="709"/>
        <w:jc w:val="both"/>
      </w:pPr>
    </w:p>
    <w:p w14:paraId="0251982F" w14:textId="773C39AA" w:rsidR="00D06501" w:rsidRDefault="00DB4AF2" w:rsidP="00DB4AF2">
      <w:pPr>
        <w:ind w:firstLine="720"/>
        <w:jc w:val="both"/>
      </w:pPr>
      <w:r w:rsidRPr="006172B2">
        <w:t>Из свега напред наведеног се може закључити, да је на подручју ове газдинске јединице, вегетација изложена утицају неповољних климатских фактора.</w:t>
      </w:r>
    </w:p>
    <w:p w14:paraId="5C7D2764" w14:textId="77777777" w:rsidR="00D06501" w:rsidRDefault="00D06501" w:rsidP="00DB4AF2">
      <w:pPr>
        <w:ind w:firstLine="720"/>
        <w:jc w:val="both"/>
      </w:pPr>
    </w:p>
    <w:p w14:paraId="573D4BB9" w14:textId="485D1240" w:rsidR="00D06501" w:rsidRDefault="00DB4AF2" w:rsidP="00DB4AF2">
      <w:pPr>
        <w:ind w:firstLine="720"/>
        <w:jc w:val="both"/>
      </w:pPr>
      <w:r w:rsidRPr="006172B2">
        <w:t xml:space="preserve">Тако се у току летњег периода јавља суша, као последица недовољних и са температуром ваздуха неусклађеним количинама падавина. </w:t>
      </w:r>
    </w:p>
    <w:p w14:paraId="359202CF" w14:textId="77777777" w:rsidR="00D06501" w:rsidRDefault="00D06501" w:rsidP="00DB4AF2">
      <w:pPr>
        <w:ind w:firstLine="720"/>
        <w:jc w:val="both"/>
      </w:pPr>
    </w:p>
    <w:p w14:paraId="25868863" w14:textId="62F91615" w:rsidR="00DB4AF2" w:rsidRDefault="00DB4AF2" w:rsidP="00DB4AF2">
      <w:pPr>
        <w:ind w:firstLine="720"/>
        <w:jc w:val="both"/>
      </w:pPr>
      <w:r w:rsidRPr="006172B2">
        <w:t>Подаци о клими су преузети од Републичког хидрометеоролошког Завода Србије.</w:t>
      </w:r>
    </w:p>
    <w:p w14:paraId="08D10C3C" w14:textId="77777777" w:rsidR="00D06501" w:rsidRPr="006172B2" w:rsidRDefault="00D06501" w:rsidP="00DB4AF2">
      <w:pPr>
        <w:ind w:firstLine="720"/>
        <w:jc w:val="both"/>
      </w:pPr>
    </w:p>
    <w:p w14:paraId="352AFFAE" w14:textId="77777777" w:rsidR="00DB4AF2" w:rsidRPr="006172B2" w:rsidRDefault="004462DA" w:rsidP="00B24F35">
      <w:pPr>
        <w:pStyle w:val="Heading1"/>
        <w:ind w:hanging="342"/>
      </w:pPr>
      <w:bookmarkStart w:id="151" w:name="_Toc2754184"/>
      <w:bookmarkStart w:id="152" w:name="_Toc27380748"/>
      <w:bookmarkStart w:id="153" w:name="_Toc39269996"/>
      <w:bookmarkStart w:id="154" w:name="_Toc44863126"/>
      <w:bookmarkStart w:id="155" w:name="_Toc45211097"/>
      <w:bookmarkStart w:id="156" w:name="_Toc57270436"/>
      <w:bookmarkStart w:id="157" w:name="_Toc57291134"/>
      <w:bookmarkStart w:id="158" w:name="_Toc65060471"/>
      <w:bookmarkStart w:id="159" w:name="_Toc94179389"/>
      <w:bookmarkStart w:id="160" w:name="_Toc135218627"/>
      <w:bookmarkStart w:id="161" w:name="_Toc206400071"/>
      <w:r w:rsidRPr="006172B2">
        <w:t>1.8.</w:t>
      </w:r>
      <w:r w:rsidR="00DB4AF2" w:rsidRPr="006172B2">
        <w:t xml:space="preserve"> Опште карактеристике шумских екосистема</w:t>
      </w:r>
      <w:bookmarkEnd w:id="151"/>
      <w:bookmarkEnd w:id="152"/>
      <w:bookmarkEnd w:id="153"/>
      <w:bookmarkEnd w:id="154"/>
      <w:bookmarkEnd w:id="155"/>
      <w:bookmarkEnd w:id="156"/>
      <w:bookmarkEnd w:id="157"/>
      <w:bookmarkEnd w:id="158"/>
      <w:bookmarkEnd w:id="159"/>
      <w:bookmarkEnd w:id="160"/>
      <w:bookmarkEnd w:id="161"/>
    </w:p>
    <w:p w14:paraId="4D9F7526" w14:textId="2A672261" w:rsidR="00DB4AF2" w:rsidRDefault="00DB4AF2" w:rsidP="00DB4AF2">
      <w:pPr>
        <w:ind w:firstLine="709"/>
        <w:jc w:val="both"/>
        <w:rPr>
          <w:sz w:val="23"/>
          <w:szCs w:val="23"/>
          <w:lang w:val="pl-PL"/>
        </w:rPr>
      </w:pPr>
      <w:r w:rsidRPr="006172B2">
        <w:rPr>
          <w:lang w:val="nl-NL"/>
        </w:rPr>
        <w:t xml:space="preserve">Вегетација овог подручја одликује се не само разноликошћу биљних врста, него и бројношћу фитоценоза, као последица одређених еколошких прилика и историјског развоја флоре и вегетације овог краја. </w:t>
      </w:r>
    </w:p>
    <w:p w14:paraId="4E0E24E0" w14:textId="7815310E" w:rsidR="00B62211" w:rsidRDefault="00B62211" w:rsidP="00B62211">
      <w:pPr>
        <w:ind w:firstLine="720"/>
        <w:jc w:val="both"/>
      </w:pPr>
      <w:r w:rsidRPr="00EC27EE">
        <w:t>На територији ове газдинске јединице, заступљен</w:t>
      </w:r>
      <w:r>
        <w:rPr>
          <w:lang w:val="sr-Cyrl-RS"/>
        </w:rPr>
        <w:t>и</w:t>
      </w:r>
      <w:r w:rsidRPr="00EC27EE">
        <w:t xml:space="preserve"> </w:t>
      </w:r>
      <w:r>
        <w:rPr>
          <w:lang w:val="sr-Cyrl-RS"/>
        </w:rPr>
        <w:t>су</w:t>
      </w:r>
      <w:r w:rsidRPr="00EC27EE">
        <w:t xml:space="preserve"> комплекс</w:t>
      </w:r>
      <w:r>
        <w:rPr>
          <w:lang w:val="sr-Cyrl-RS"/>
        </w:rPr>
        <w:t>и</w:t>
      </w:r>
      <w:r w:rsidRPr="00EC27EE">
        <w:t xml:space="preserve"> (појас) шумских заједница:</w:t>
      </w:r>
    </w:p>
    <w:p w14:paraId="6007D833" w14:textId="77777777" w:rsidR="00B62211" w:rsidRPr="00EC27EE" w:rsidRDefault="00B62211" w:rsidP="00B62211">
      <w:pPr>
        <w:ind w:firstLine="720"/>
        <w:jc w:val="both"/>
      </w:pPr>
    </w:p>
    <w:p w14:paraId="3D81E7B3" w14:textId="77777777" w:rsidR="00B62211" w:rsidRDefault="00B62211" w:rsidP="00B62211">
      <w:pPr>
        <w:numPr>
          <w:ilvl w:val="0"/>
          <w:numId w:val="38"/>
        </w:numPr>
        <w:jc w:val="both"/>
      </w:pPr>
      <w:r w:rsidRPr="00EC27EE">
        <w:t>Комплекс ксеротермофилнихсладуново-церових и других типова шума.</w:t>
      </w:r>
    </w:p>
    <w:p w14:paraId="519EA433" w14:textId="2403B6A0" w:rsidR="00B62211" w:rsidRPr="00B62211" w:rsidRDefault="00B62211" w:rsidP="00B62211">
      <w:pPr>
        <w:numPr>
          <w:ilvl w:val="0"/>
          <w:numId w:val="38"/>
        </w:numPr>
        <w:jc w:val="both"/>
      </w:pPr>
      <w:r w:rsidRPr="00EC27EE">
        <w:t>Комплекс мезофилних букових и буково – четинарских типова шума.</w:t>
      </w:r>
    </w:p>
    <w:p w14:paraId="4A89C71B" w14:textId="77777777" w:rsidR="00D06501" w:rsidRDefault="00D06501" w:rsidP="00065C99">
      <w:pPr>
        <w:suppressAutoHyphens/>
        <w:ind w:firstLine="720"/>
        <w:jc w:val="both"/>
        <w:rPr>
          <w:lang w:val="ru-RU" w:eastAsia="ar-SA"/>
        </w:rPr>
      </w:pPr>
    </w:p>
    <w:p w14:paraId="3987BB36" w14:textId="2C921F11" w:rsidR="00065C99" w:rsidRDefault="00065C99" w:rsidP="00065C99">
      <w:pPr>
        <w:suppressAutoHyphens/>
        <w:ind w:firstLine="720"/>
        <w:jc w:val="both"/>
        <w:rPr>
          <w:lang w:val="ru-RU" w:eastAsia="ar-SA"/>
        </w:rPr>
      </w:pPr>
      <w:r w:rsidRPr="006172B2">
        <w:rPr>
          <w:lang w:val="ru-RU" w:eastAsia="ar-SA"/>
        </w:rPr>
        <w:t>Комплекси се даље деле на ценолошке групе типова шума, на основу досадашњих сазнања о вегетацији и земљишту. Према наведеним критеријумима за ову газдинску јединицу могу се издвојити следеће ценолошке групе типова шума:</w:t>
      </w:r>
    </w:p>
    <w:p w14:paraId="7CBE9FDF" w14:textId="36F02F17" w:rsidR="00B62211" w:rsidRDefault="00B62211" w:rsidP="00065C99">
      <w:pPr>
        <w:suppressAutoHyphens/>
        <w:ind w:firstLine="720"/>
        <w:jc w:val="both"/>
        <w:rPr>
          <w:lang w:val="ru-RU" w:eastAsia="ar-SA"/>
        </w:rPr>
      </w:pPr>
    </w:p>
    <w:p w14:paraId="638BC73E" w14:textId="14336B2F" w:rsidR="00B62211" w:rsidRPr="00B62211" w:rsidRDefault="00B62211" w:rsidP="00B62211">
      <w:pPr>
        <w:suppressAutoHyphens/>
        <w:ind w:firstLine="720"/>
        <w:jc w:val="both"/>
        <w:rPr>
          <w:lang w:val="ru-RU" w:eastAsia="ar-SA"/>
        </w:rPr>
      </w:pPr>
      <w:r w:rsidRPr="00B62211">
        <w:rPr>
          <w:lang w:val="ru-RU" w:eastAsia="ar-SA"/>
        </w:rPr>
        <w:t>21</w:t>
      </w:r>
      <w:r>
        <w:rPr>
          <w:lang w:val="ru-RU" w:eastAsia="ar-SA"/>
        </w:rPr>
        <w:t xml:space="preserve"> -</w:t>
      </w:r>
      <w:r w:rsidRPr="00B62211">
        <w:rPr>
          <w:lang w:val="ru-RU" w:eastAsia="ar-SA"/>
        </w:rPr>
        <w:t xml:space="preserve"> Ценоеколошка група типова шума сладуна и цера (Quercion frainetto) на смеђим и лесивираним земљиштима</w:t>
      </w:r>
    </w:p>
    <w:p w14:paraId="04677942" w14:textId="77777777" w:rsidR="00B62211" w:rsidRPr="00B62211" w:rsidRDefault="00B62211" w:rsidP="00B62211">
      <w:pPr>
        <w:suppressAutoHyphens/>
        <w:ind w:firstLine="720"/>
        <w:jc w:val="both"/>
        <w:rPr>
          <w:lang w:val="ru-RU" w:eastAsia="ar-SA"/>
        </w:rPr>
      </w:pPr>
    </w:p>
    <w:p w14:paraId="374B56BA" w14:textId="09D6D9C2" w:rsidR="00B62211" w:rsidRPr="006172B2" w:rsidRDefault="00B62211" w:rsidP="00B62211">
      <w:pPr>
        <w:suppressAutoHyphens/>
        <w:ind w:firstLine="720"/>
        <w:jc w:val="both"/>
        <w:rPr>
          <w:lang w:val="ru-RU" w:eastAsia="ar-SA"/>
        </w:rPr>
      </w:pPr>
      <w:r w:rsidRPr="00B62211">
        <w:rPr>
          <w:lang w:val="ru-RU" w:eastAsia="ar-SA"/>
        </w:rPr>
        <w:t xml:space="preserve">41 </w:t>
      </w:r>
      <w:r>
        <w:rPr>
          <w:lang w:val="ru-RU" w:eastAsia="ar-SA"/>
        </w:rPr>
        <w:t xml:space="preserve">- </w:t>
      </w:r>
      <w:r w:rsidRPr="00B62211">
        <w:rPr>
          <w:lang w:val="ru-RU" w:eastAsia="ar-SA"/>
        </w:rPr>
        <w:t>Брдске шума букве (Fagenion moeziacae submontanum) на киселим смеђим земљиштима</w:t>
      </w:r>
    </w:p>
    <w:p w14:paraId="2C30A184" w14:textId="77777777" w:rsidR="00D06501" w:rsidRDefault="00D06501" w:rsidP="00065C99">
      <w:pPr>
        <w:suppressAutoHyphens/>
        <w:ind w:firstLine="720"/>
        <w:jc w:val="both"/>
        <w:rPr>
          <w:lang w:val="nl-NL" w:eastAsia="ar-SA"/>
        </w:rPr>
      </w:pPr>
    </w:p>
    <w:p w14:paraId="2725DE96" w14:textId="22A84375" w:rsidR="00065C99" w:rsidRPr="006172B2" w:rsidRDefault="00065C99" w:rsidP="00065C99">
      <w:pPr>
        <w:suppressAutoHyphens/>
        <w:ind w:firstLine="720"/>
        <w:jc w:val="both"/>
        <w:rPr>
          <w:lang w:eastAsia="ar-SA"/>
        </w:rPr>
      </w:pPr>
      <w:r w:rsidRPr="006172B2">
        <w:rPr>
          <w:lang w:val="nl-NL" w:eastAsia="ar-SA"/>
        </w:rPr>
        <w:t>42</w:t>
      </w:r>
      <w:r w:rsidRPr="006172B2">
        <w:rPr>
          <w:lang w:val="sr-Cyrl-CS" w:eastAsia="ar-SA"/>
        </w:rPr>
        <w:t xml:space="preserve"> </w:t>
      </w:r>
      <w:r w:rsidRPr="006172B2">
        <w:rPr>
          <w:lang w:val="nl-NL" w:eastAsia="ar-SA"/>
        </w:rPr>
        <w:t>- Планинска шума букве (Fagenion moesiacae montanum) на различитим смеђим земљиштима.</w:t>
      </w:r>
    </w:p>
    <w:p w14:paraId="04B2D279" w14:textId="4325DC52" w:rsidR="00065C99" w:rsidRDefault="00065C99" w:rsidP="00065C99">
      <w:pPr>
        <w:suppressAutoHyphens/>
        <w:ind w:firstLine="720"/>
        <w:jc w:val="both"/>
        <w:rPr>
          <w:lang w:val="pt-BR" w:eastAsia="ar-SA"/>
        </w:rPr>
      </w:pPr>
    </w:p>
    <w:p w14:paraId="695F2CE2" w14:textId="4A0DFA56" w:rsidR="00B62211" w:rsidRDefault="00B62211" w:rsidP="00065C99">
      <w:pPr>
        <w:suppressAutoHyphens/>
        <w:ind w:firstLine="720"/>
        <w:jc w:val="both"/>
        <w:rPr>
          <w:lang w:val="pt-BR" w:eastAsia="ar-SA"/>
        </w:rPr>
      </w:pPr>
    </w:p>
    <w:p w14:paraId="6EFA98FD" w14:textId="30374367" w:rsidR="00065C99" w:rsidRPr="006172B2" w:rsidRDefault="00065C99" w:rsidP="00B62211">
      <w:pPr>
        <w:pStyle w:val="Heading2"/>
        <w:rPr>
          <w:lang w:val="ru-RU" w:eastAsia="ar-SA"/>
        </w:rPr>
      </w:pPr>
      <w:bookmarkStart w:id="162" w:name="_Toc280078890"/>
      <w:bookmarkStart w:id="163" w:name="_Toc304357267"/>
      <w:bookmarkStart w:id="164" w:name="_Toc304803327"/>
      <w:bookmarkStart w:id="165" w:name="_Toc311628539"/>
      <w:bookmarkStart w:id="166" w:name="_Toc313942678"/>
      <w:bookmarkStart w:id="167" w:name="_Toc326573185"/>
      <w:bookmarkStart w:id="168" w:name="_Toc326573461"/>
      <w:bookmarkStart w:id="169" w:name="_Toc326573600"/>
      <w:bookmarkStart w:id="170" w:name="_Toc326573729"/>
      <w:bookmarkStart w:id="171" w:name="_Toc326574857"/>
      <w:bookmarkStart w:id="172" w:name="_Toc326577940"/>
      <w:bookmarkStart w:id="173" w:name="_Toc326578347"/>
      <w:bookmarkStart w:id="174" w:name="_Toc326581017"/>
      <w:bookmarkStart w:id="175" w:name="_Toc326581755"/>
      <w:bookmarkStart w:id="176" w:name="_Toc327520707"/>
      <w:bookmarkStart w:id="177" w:name="_Toc377822212"/>
      <w:bookmarkStart w:id="178" w:name="_Toc350842661"/>
      <w:bookmarkStart w:id="179" w:name="_Toc383594039"/>
      <w:bookmarkStart w:id="180" w:name="_Toc206400072"/>
      <w:r w:rsidRPr="006172B2">
        <w:rPr>
          <w:lang w:val="sr-Cyrl-CS" w:eastAsia="ar-SA"/>
        </w:rPr>
        <w:lastRenderedPageBreak/>
        <w:t>1</w:t>
      </w:r>
      <w:r w:rsidRPr="006172B2">
        <w:rPr>
          <w:lang w:val="nl-NL" w:eastAsia="ar-SA"/>
        </w:rPr>
        <w:t>.</w:t>
      </w:r>
      <w:r w:rsidRPr="006172B2">
        <w:rPr>
          <w:lang w:eastAsia="ar-SA"/>
        </w:rPr>
        <w:t>8</w:t>
      </w:r>
      <w:r w:rsidRPr="006172B2">
        <w:rPr>
          <w:lang w:val="nl-NL" w:eastAsia="ar-SA"/>
        </w:rPr>
        <w:t xml:space="preserve">.1. </w:t>
      </w:r>
      <w:r w:rsidRPr="006172B2">
        <w:rPr>
          <w:lang w:val="ru-RU" w:eastAsia="ar-SA"/>
        </w:rPr>
        <w:t>Еколошка</w:t>
      </w:r>
      <w:r w:rsidRPr="006172B2">
        <w:rPr>
          <w:lang w:val="nl-NL" w:eastAsia="ar-SA"/>
        </w:rPr>
        <w:t xml:space="preserve"> </w:t>
      </w:r>
      <w:r w:rsidRPr="006172B2">
        <w:rPr>
          <w:lang w:val="ru-RU" w:eastAsia="ar-SA"/>
        </w:rPr>
        <w:t>припадност</w:t>
      </w:r>
      <w:r w:rsidRPr="006172B2">
        <w:rPr>
          <w:lang w:val="nl-NL" w:eastAsia="ar-SA"/>
        </w:rPr>
        <w:t xml:space="preserve"> - </w:t>
      </w:r>
      <w:r w:rsidRPr="006172B2">
        <w:rPr>
          <w:lang w:val="ru-RU" w:eastAsia="ar-SA"/>
        </w:rPr>
        <w:t>групе</w:t>
      </w:r>
      <w:r w:rsidRPr="006172B2">
        <w:rPr>
          <w:lang w:val="nl-NL" w:eastAsia="ar-SA"/>
        </w:rPr>
        <w:t xml:space="preserve"> </w:t>
      </w:r>
      <w:r w:rsidRPr="006172B2">
        <w:rPr>
          <w:lang w:val="ru-RU" w:eastAsia="ar-SA"/>
        </w:rPr>
        <w:t>еколошких</w:t>
      </w:r>
      <w:r w:rsidRPr="006172B2">
        <w:rPr>
          <w:lang w:val="nl-NL" w:eastAsia="ar-SA"/>
        </w:rPr>
        <w:t xml:space="preserve"> </w:t>
      </w:r>
      <w:r w:rsidRPr="006172B2">
        <w:rPr>
          <w:lang w:val="ru-RU" w:eastAsia="ar-SA"/>
        </w:rPr>
        <w:t>јединица</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1ECC24AA" w14:textId="77777777" w:rsidR="00065C99" w:rsidRPr="006172B2" w:rsidRDefault="00065C99" w:rsidP="00065C99">
      <w:pPr>
        <w:suppressAutoHyphens/>
        <w:rPr>
          <w:lang w:val="ru-RU" w:eastAsia="ar-SA"/>
        </w:rPr>
      </w:pPr>
    </w:p>
    <w:p w14:paraId="66A904C4" w14:textId="1E821ED7" w:rsidR="00E00BD3" w:rsidRDefault="00E00BD3" w:rsidP="00B62211">
      <w:pPr>
        <w:suppressAutoHyphens/>
        <w:ind w:firstLine="720"/>
        <w:jc w:val="both"/>
        <w:rPr>
          <w:b/>
          <w:lang w:val="pt-BR" w:eastAsia="ar-SA"/>
        </w:rPr>
      </w:pPr>
      <w:r w:rsidRPr="006172B2">
        <w:rPr>
          <w:lang w:val="pt-BR" w:eastAsia="ar-SA"/>
        </w:rPr>
        <w:t>Ценолошке групе типова шума даље се деле на групе еколошких јединица, које представљају поједине биљне заједнице најчешће ранга асоцијације окарактерисане земљиштима на којима се јављају. У овој газдинској јединици издвојене су следеће групе еколошких јединица:</w:t>
      </w:r>
    </w:p>
    <w:p w14:paraId="2051C4D4" w14:textId="77777777" w:rsidR="00E00BD3" w:rsidRDefault="00E00BD3" w:rsidP="00B62211">
      <w:pPr>
        <w:suppressAutoHyphens/>
        <w:ind w:firstLine="720"/>
        <w:jc w:val="both"/>
        <w:rPr>
          <w:b/>
          <w:lang w:val="pt-BR" w:eastAsia="ar-SA"/>
        </w:rPr>
      </w:pPr>
    </w:p>
    <w:p w14:paraId="5A6F71FE" w14:textId="7D28C670" w:rsidR="00B62211" w:rsidRDefault="00B62211" w:rsidP="00B62211">
      <w:pPr>
        <w:suppressAutoHyphens/>
        <w:ind w:firstLine="720"/>
        <w:jc w:val="both"/>
        <w:rPr>
          <w:b/>
          <w:lang w:val="nl-NL" w:eastAsia="ar-SA"/>
        </w:rPr>
      </w:pPr>
      <w:r w:rsidRPr="00B62211">
        <w:rPr>
          <w:b/>
          <w:lang w:val="pt-BR" w:eastAsia="ar-SA"/>
        </w:rPr>
        <w:t>213 – Шума сладуна и цера са грабом (Quercetum frainetto-cerris carpinetosum betuli)</w:t>
      </w:r>
    </w:p>
    <w:p w14:paraId="224FE42D" w14:textId="19A352DD" w:rsidR="00B62211" w:rsidRDefault="00B62211" w:rsidP="00065C99">
      <w:pPr>
        <w:suppressAutoHyphens/>
        <w:ind w:firstLine="720"/>
        <w:jc w:val="both"/>
        <w:rPr>
          <w:b/>
          <w:lang w:val="nl-NL" w:eastAsia="ar-SA"/>
        </w:rPr>
      </w:pPr>
    </w:p>
    <w:p w14:paraId="29AEA7E7" w14:textId="60A5B360" w:rsidR="00B62211" w:rsidRDefault="00B62211" w:rsidP="00065C99">
      <w:pPr>
        <w:suppressAutoHyphens/>
        <w:ind w:firstLine="720"/>
        <w:jc w:val="both"/>
        <w:rPr>
          <w:b/>
          <w:lang w:val="nl-NL" w:eastAsia="ar-SA"/>
        </w:rPr>
      </w:pPr>
      <w:r w:rsidRPr="00EC27EE">
        <w:rPr>
          <w:rStyle w:val="PageNumber"/>
          <w:rFonts w:cs="Arial"/>
          <w:bCs/>
          <w:kern w:val="1"/>
          <w:szCs w:val="32"/>
        </w:rPr>
        <w:t>Шуме сладуна и цера са грабом се у овој газдинској јединици јављају мозаично у виду мањих састојина у зони храстова до 500 m надморске висине, углавном на топлијим експозицијама. По еколошко производним особинама врло је слична са брдском шумом букве тј. одликује се средњим производним потенцијалом станишта.</w:t>
      </w:r>
    </w:p>
    <w:p w14:paraId="46F7D244" w14:textId="77777777" w:rsidR="00B62211" w:rsidRDefault="00B62211" w:rsidP="00065C99">
      <w:pPr>
        <w:suppressAutoHyphens/>
        <w:ind w:firstLine="720"/>
        <w:jc w:val="both"/>
        <w:rPr>
          <w:b/>
          <w:lang w:val="nl-NL" w:eastAsia="ar-SA"/>
        </w:rPr>
      </w:pPr>
    </w:p>
    <w:p w14:paraId="5CCE444A" w14:textId="26DBAD50" w:rsidR="00B62211" w:rsidRDefault="00B62211" w:rsidP="00065C99">
      <w:pPr>
        <w:suppressAutoHyphens/>
        <w:ind w:firstLine="720"/>
        <w:jc w:val="both"/>
        <w:rPr>
          <w:b/>
          <w:lang w:val="nl-NL" w:eastAsia="ar-SA"/>
        </w:rPr>
      </w:pPr>
      <w:r w:rsidRPr="00B62211">
        <w:rPr>
          <w:b/>
          <w:lang w:val="nl-NL" w:eastAsia="ar-SA"/>
        </w:rPr>
        <w:t>411 - Брдска шума букве (Fagetum moesiacae submontanum)</w:t>
      </w:r>
    </w:p>
    <w:p w14:paraId="54948FE8" w14:textId="626199CF" w:rsidR="00B62211" w:rsidRDefault="00B62211" w:rsidP="00065C99">
      <w:pPr>
        <w:suppressAutoHyphens/>
        <w:ind w:firstLine="720"/>
        <w:jc w:val="both"/>
        <w:rPr>
          <w:b/>
          <w:lang w:val="nl-NL" w:eastAsia="ar-SA"/>
        </w:rPr>
      </w:pPr>
    </w:p>
    <w:p w14:paraId="555694EE" w14:textId="4FA0D8CF" w:rsidR="00B62211" w:rsidRDefault="00B62211" w:rsidP="00065C99">
      <w:pPr>
        <w:suppressAutoHyphens/>
        <w:ind w:firstLine="720"/>
        <w:jc w:val="both"/>
        <w:rPr>
          <w:b/>
          <w:lang w:val="nl-NL" w:eastAsia="ar-SA"/>
        </w:rPr>
      </w:pPr>
      <w:r w:rsidRPr="00EC27EE">
        <w:rPr>
          <w:rStyle w:val="PageNumber"/>
          <w:lang w:val="nl-NL"/>
        </w:rPr>
        <w:t>Брдске шуме букве се у овој газдинској јединици јављају мозаично у виду мањих састојина у зони храстова од 600 до 800 m надморске висине, углавном на хладнијим експозицијама или у заклоњеним, сенченим увалама, тј. орографски су условљене. По еколошко производним особинама врло је слична са планинском шумом букве тј. одликује се великим производним потенцијалом станишта.</w:t>
      </w:r>
    </w:p>
    <w:p w14:paraId="64400C41" w14:textId="77777777" w:rsidR="00B62211" w:rsidRDefault="00B62211" w:rsidP="00065C99">
      <w:pPr>
        <w:suppressAutoHyphens/>
        <w:ind w:firstLine="720"/>
        <w:jc w:val="both"/>
        <w:rPr>
          <w:b/>
          <w:lang w:val="nl-NL" w:eastAsia="ar-SA"/>
        </w:rPr>
      </w:pPr>
    </w:p>
    <w:p w14:paraId="18A73FE3" w14:textId="701EAF82" w:rsidR="00065C99" w:rsidRDefault="00065C99" w:rsidP="00065C99">
      <w:pPr>
        <w:suppressAutoHyphens/>
        <w:ind w:firstLine="720"/>
        <w:jc w:val="both"/>
        <w:rPr>
          <w:lang w:val="nl-NL" w:eastAsia="ar-SA"/>
        </w:rPr>
      </w:pPr>
      <w:r w:rsidRPr="006172B2">
        <w:rPr>
          <w:b/>
          <w:lang w:val="nl-NL" w:eastAsia="ar-SA"/>
        </w:rPr>
        <w:t>421 - Планинска шума букве (Fagetum moesiacae montanum)</w:t>
      </w:r>
      <w:r w:rsidRPr="006172B2">
        <w:rPr>
          <w:lang w:val="nl-NL" w:eastAsia="ar-SA"/>
        </w:rPr>
        <w:t xml:space="preserve"> </w:t>
      </w:r>
    </w:p>
    <w:p w14:paraId="438DF87A" w14:textId="77777777" w:rsidR="00D06501" w:rsidRPr="006172B2" w:rsidRDefault="00D06501" w:rsidP="00065C99">
      <w:pPr>
        <w:suppressAutoHyphens/>
        <w:ind w:firstLine="720"/>
        <w:jc w:val="both"/>
        <w:rPr>
          <w:lang w:val="sr-Cyrl-CS" w:eastAsia="ar-SA"/>
        </w:rPr>
      </w:pPr>
    </w:p>
    <w:p w14:paraId="634AAECB" w14:textId="77777777" w:rsidR="00065C99" w:rsidRPr="006172B2" w:rsidRDefault="00065C99" w:rsidP="00065C99">
      <w:pPr>
        <w:suppressAutoHyphens/>
        <w:ind w:firstLine="720"/>
        <w:jc w:val="both"/>
        <w:rPr>
          <w:lang w:val="sr-Cyrl-CS" w:eastAsia="ar-SA"/>
        </w:rPr>
      </w:pPr>
      <w:r w:rsidRPr="006172B2">
        <w:rPr>
          <w:lang w:val="nl-NL" w:eastAsia="ar-SA"/>
        </w:rPr>
        <w:t xml:space="preserve">Планинска шума букве у овој газдинској јединици је климазонална фитоценоза, </w:t>
      </w:r>
      <w:r w:rsidRPr="006172B2">
        <w:rPr>
          <w:lang w:eastAsia="ar-SA"/>
        </w:rPr>
        <w:t>заузима највеће површине ове ГЈ</w:t>
      </w:r>
      <w:r w:rsidRPr="006172B2">
        <w:rPr>
          <w:lang w:val="nl-NL" w:eastAsia="ar-SA"/>
        </w:rPr>
        <w:t>. Одликује се апсолутном доминацијом букве, поред букве у спрату дрвећа јавља се појединачно горски јавор, планински брест, трешња</w:t>
      </w:r>
      <w:r w:rsidRPr="006172B2">
        <w:rPr>
          <w:lang w:eastAsia="ar-SA"/>
        </w:rPr>
        <w:t xml:space="preserve"> и бреза</w:t>
      </w:r>
      <w:r w:rsidRPr="006172B2">
        <w:rPr>
          <w:lang w:val="nl-NL" w:eastAsia="ar-SA"/>
        </w:rPr>
        <w:t xml:space="preserve">. Спрат жбуња је слабо заступљен. У спрату приземне вегетације који је такође слабо развијен јављају се: Asperula odorata, Luzula luzuloides, Cardamine bulbifera, Glechoma hyrsuta, Festuca drimea и др. </w:t>
      </w:r>
    </w:p>
    <w:p w14:paraId="1A1DF0B9" w14:textId="77777777" w:rsidR="00D06501" w:rsidRDefault="00D06501" w:rsidP="00065C99">
      <w:pPr>
        <w:suppressAutoHyphens/>
        <w:ind w:firstLine="720"/>
        <w:jc w:val="both"/>
        <w:rPr>
          <w:lang w:val="nl-NL" w:eastAsia="ar-SA"/>
        </w:rPr>
      </w:pPr>
    </w:p>
    <w:p w14:paraId="43209EF4" w14:textId="715D0F39" w:rsidR="00065C99" w:rsidRPr="006172B2" w:rsidRDefault="00065C99" w:rsidP="00065C99">
      <w:pPr>
        <w:suppressAutoHyphens/>
        <w:ind w:firstLine="720"/>
        <w:jc w:val="both"/>
        <w:rPr>
          <w:lang w:eastAsia="ar-SA"/>
        </w:rPr>
      </w:pPr>
      <w:r w:rsidRPr="006172B2">
        <w:rPr>
          <w:lang w:val="nl-NL" w:eastAsia="ar-SA"/>
        </w:rPr>
        <w:t>Планинска шума букве у овој газдинској јединици јавља се на средње дубоким и дубоким земљиштима која су довољно влажна, повољних физичких и хемијских особина, те се одликују високо потенцијалном продуктивношћу станишта.</w:t>
      </w:r>
    </w:p>
    <w:p w14:paraId="557EBE1F" w14:textId="77777777" w:rsidR="00DB4AF2" w:rsidRPr="006172B2" w:rsidRDefault="00DB4AF2" w:rsidP="00DB4AF2">
      <w:pPr>
        <w:rPr>
          <w:rFonts w:cs="Arial"/>
          <w:b/>
          <w:bCs/>
          <w:kern w:val="1"/>
          <w:sz w:val="32"/>
          <w:szCs w:val="32"/>
          <w:lang w:val="ru-RU"/>
        </w:rPr>
      </w:pPr>
      <w:r w:rsidRPr="006172B2">
        <w:br w:type="page"/>
      </w:r>
    </w:p>
    <w:p w14:paraId="7A509009" w14:textId="77777777" w:rsidR="001D26F9" w:rsidRPr="006172B2" w:rsidRDefault="00ED723F" w:rsidP="00530983">
      <w:pPr>
        <w:pStyle w:val="Heading1"/>
        <w:numPr>
          <w:ilvl w:val="0"/>
          <w:numId w:val="0"/>
        </w:numPr>
        <w:jc w:val="both"/>
      </w:pPr>
      <w:bookmarkStart w:id="181" w:name="_Toc44863136"/>
      <w:bookmarkStart w:id="182" w:name="_Toc45211107"/>
      <w:bookmarkStart w:id="183" w:name="_Toc57270445"/>
      <w:bookmarkStart w:id="184" w:name="_Toc57291152"/>
      <w:bookmarkStart w:id="185" w:name="_Toc65060480"/>
      <w:bookmarkStart w:id="186" w:name="_Toc94179398"/>
      <w:bookmarkStart w:id="187" w:name="_Toc135218636"/>
      <w:bookmarkStart w:id="188" w:name="_Toc206400073"/>
      <w:r w:rsidRPr="006172B2">
        <w:lastRenderedPageBreak/>
        <w:t>2</w:t>
      </w:r>
      <w:r w:rsidR="001D26F9" w:rsidRPr="006172B2">
        <w:t>.0. СTАЊЕ ШУМА</w:t>
      </w:r>
      <w:r w:rsidRPr="006172B2">
        <w:t>,</w:t>
      </w:r>
      <w:r w:rsidR="001D26F9" w:rsidRPr="006172B2">
        <w:t xml:space="preserve"> </w:t>
      </w:r>
      <w:bookmarkEnd w:id="181"/>
      <w:bookmarkEnd w:id="182"/>
      <w:bookmarkEnd w:id="183"/>
      <w:bookmarkEnd w:id="184"/>
      <w:bookmarkEnd w:id="185"/>
      <w:bookmarkEnd w:id="186"/>
      <w:bookmarkEnd w:id="187"/>
      <w:r w:rsidRPr="006172B2">
        <w:t>АНАЛИЗА СТАЊА И СПРОВЕДЕНИХ МЕРА ГАЗДОВАЊА</w:t>
      </w:r>
      <w:bookmarkEnd w:id="188"/>
    </w:p>
    <w:p w14:paraId="7FB2B53B" w14:textId="77777777" w:rsidR="00ED723F" w:rsidRPr="006172B2" w:rsidRDefault="00ED723F" w:rsidP="00B422BB">
      <w:pPr>
        <w:pStyle w:val="Heading1"/>
        <w:ind w:hanging="342"/>
      </w:pPr>
      <w:bookmarkStart w:id="189" w:name="_Toc206400074"/>
      <w:r w:rsidRPr="006172B2">
        <w:t xml:space="preserve">2.1. </w:t>
      </w:r>
      <w:r w:rsidRPr="00FF164A">
        <w:t>Стање шума</w:t>
      </w:r>
      <w:bookmarkEnd w:id="189"/>
    </w:p>
    <w:p w14:paraId="05DFA454" w14:textId="1A0CB208" w:rsidR="00643FFB" w:rsidRPr="006172B2" w:rsidRDefault="00643FFB" w:rsidP="00643FFB">
      <w:pPr>
        <w:ind w:firstLine="720"/>
        <w:jc w:val="both"/>
      </w:pPr>
      <w:r w:rsidRPr="006172B2">
        <w:t xml:space="preserve">Подаци о основним показатељима стања шумског фонда газдинске јединице </w:t>
      </w:r>
      <w:r w:rsidR="00AB261C">
        <w:rPr>
          <w:lang w:val="sr-Cyrl-RS"/>
        </w:rPr>
        <w:t>„</w:t>
      </w:r>
      <w:r w:rsidR="000226A4">
        <w:t>Кукавица - Слатина</w:t>
      </w:r>
      <w:r w:rsidR="00AB261C">
        <w:rPr>
          <w:lang w:val="sr-Cyrl-RS"/>
        </w:rPr>
        <w:t>“</w:t>
      </w:r>
      <w:r w:rsidRPr="006172B2">
        <w:t xml:space="preserve"> прикупљени су у лето 202</w:t>
      </w:r>
      <w:r w:rsidR="00AB261C">
        <w:rPr>
          <w:lang w:val="sr-Cyrl-RS"/>
        </w:rPr>
        <w:t>4</w:t>
      </w:r>
      <w:r w:rsidRPr="006172B2">
        <w:t>. године.</w:t>
      </w:r>
    </w:p>
    <w:p w14:paraId="7C1E9B00" w14:textId="77777777" w:rsidR="00FF164A" w:rsidRDefault="00FF164A" w:rsidP="00FF164A">
      <w:pPr>
        <w:ind w:firstLine="720"/>
        <w:jc w:val="both"/>
        <w:rPr>
          <w:lang w:val="sr-Cyrl-RS"/>
        </w:rPr>
      </w:pPr>
      <w:r w:rsidRPr="003E12F5">
        <w:t xml:space="preserve">У складу са Законом о шумама и </w:t>
      </w:r>
      <w:r w:rsidRPr="00205D0F">
        <w:t xml:space="preserve">Правилником о </w:t>
      </w:r>
      <w:r>
        <w:rPr>
          <w:lang w:val="sr-Cyrl-RS"/>
        </w:rPr>
        <w:t>основи газдовања шумама, извођачком пројекту газдовања шумама, евидентирању извршених радова и шумској хроници, стање шума садржи податке из базе основе и то податке о газдинском типу и узгојној групи, наменским целинама, пореклу, врсти дрвећа, смеси, степену очуваности, дебљинској структури у разнодобним и пребирним шумама, дебљинској и добној структури у једнодобним шумама, степену угрожености од биљних билести, штеточина и пожара и другим категоријама из базе основе од значаја за газдовање шумама.</w:t>
      </w:r>
    </w:p>
    <w:p w14:paraId="3D2D513A" w14:textId="77777777" w:rsidR="00FF164A" w:rsidRDefault="00FF164A" w:rsidP="00FF164A">
      <w:pPr>
        <w:ind w:firstLine="720"/>
        <w:jc w:val="both"/>
        <w:rPr>
          <w:lang w:val="sr-Cyrl-RS"/>
        </w:rPr>
      </w:pPr>
      <w:r>
        <w:rPr>
          <w:lang w:val="sr-Cyrl-RS"/>
        </w:rPr>
        <w:t>Поред ових података стање шума садржи и стање шумских саобраћајница, попис заштићених природних добара, ловишта, недрвних шумских производа, стање семенских објеката и других потенцијала, приказ необраслог земљишта и друге податке од значаја за газдовање шумама.</w:t>
      </w:r>
    </w:p>
    <w:p w14:paraId="6FAFE2C9" w14:textId="0E91EC39" w:rsidR="00643FFB" w:rsidRPr="006172B2" w:rsidRDefault="00FF164A" w:rsidP="00FF164A">
      <w:pPr>
        <w:ind w:firstLine="720"/>
        <w:jc w:val="both"/>
      </w:pPr>
      <w:r>
        <w:rPr>
          <w:lang w:val="sr-Cyrl-RS"/>
        </w:rPr>
        <w:t>Анализа стања шума и спроведених мера газдовања садржи анализу промена стања шума и образложење насталих разлика у односу на претходни уређајни период, анализу извршења планова газдовања шумама и вредност шуме.</w:t>
      </w:r>
    </w:p>
    <w:p w14:paraId="499C22AB" w14:textId="2AB36C35" w:rsidR="001D26F9" w:rsidRPr="006172B2" w:rsidRDefault="00643FFB" w:rsidP="00FA778C">
      <w:pPr>
        <w:ind w:firstLine="720"/>
        <w:jc w:val="both"/>
      </w:pPr>
      <w:r w:rsidRPr="006172B2">
        <w:t xml:space="preserve">Подаци о стању шума ГЈ </w:t>
      </w:r>
      <w:r w:rsidR="00AB261C">
        <w:rPr>
          <w:lang w:val="sr-Cyrl-RS"/>
        </w:rPr>
        <w:t>„</w:t>
      </w:r>
      <w:r w:rsidR="000226A4">
        <w:t>Кукавица - Слатина</w:t>
      </w:r>
      <w:r w:rsidR="00AB261C">
        <w:rPr>
          <w:lang w:val="sr-Cyrl-RS"/>
        </w:rPr>
        <w:t>“</w:t>
      </w:r>
      <w:r w:rsidRPr="006172B2">
        <w:t xml:space="preserve"> дати су по газдинским </w:t>
      </w:r>
      <w:r w:rsidR="001A771A" w:rsidRPr="006172B2">
        <w:t>типовима шума</w:t>
      </w:r>
      <w:r w:rsidRPr="006172B2">
        <w:t xml:space="preserve">, у оквиру којих је планирано газдовање и калкулисан етат (принос). Стога су </w:t>
      </w:r>
      <w:r w:rsidR="001A771A" w:rsidRPr="006172B2">
        <w:t>газдински типови шума</w:t>
      </w:r>
      <w:r w:rsidRPr="006172B2">
        <w:t xml:space="preserve"> носиоци узгојног и уређајног поступка и само преко њих је могућа анализа стања шумског фонда и његових производних потенцијала.</w:t>
      </w:r>
    </w:p>
    <w:p w14:paraId="05EAD876" w14:textId="77777777" w:rsidR="00ED723F" w:rsidRPr="006172B2" w:rsidRDefault="00ED723F" w:rsidP="00DF4941">
      <w:pPr>
        <w:pStyle w:val="Heading2"/>
      </w:pPr>
      <w:bookmarkStart w:id="190" w:name="_Toc57270446"/>
      <w:bookmarkStart w:id="191" w:name="_Toc57291153"/>
      <w:bookmarkStart w:id="192" w:name="_Toc65060481"/>
      <w:bookmarkStart w:id="193" w:name="_Toc94179399"/>
      <w:bookmarkStart w:id="194" w:name="_Toc135218637"/>
      <w:bookmarkStart w:id="195" w:name="_Toc206400075"/>
      <w:r w:rsidRPr="006172B2">
        <w:t>2</w:t>
      </w:r>
      <w:r w:rsidR="00643FFB" w:rsidRPr="006172B2">
        <w:t>.1.</w:t>
      </w:r>
      <w:r w:rsidRPr="006172B2">
        <w:t>1.</w:t>
      </w:r>
      <w:r w:rsidR="00643FFB" w:rsidRPr="006172B2">
        <w:t xml:space="preserve"> Стање шума по намени</w:t>
      </w:r>
      <w:bookmarkStart w:id="196" w:name="_Toc45211108"/>
      <w:bookmarkStart w:id="197" w:name="_Toc57270447"/>
      <w:bookmarkStart w:id="198" w:name="_Toc57291154"/>
      <w:bookmarkStart w:id="199" w:name="_Toc65060482"/>
      <w:bookmarkStart w:id="200" w:name="_Toc94179400"/>
      <w:bookmarkStart w:id="201" w:name="_Toc135218638"/>
      <w:bookmarkEnd w:id="190"/>
      <w:bookmarkEnd w:id="191"/>
      <w:bookmarkEnd w:id="192"/>
      <w:bookmarkEnd w:id="193"/>
      <w:bookmarkEnd w:id="194"/>
      <w:bookmarkEnd w:id="195"/>
    </w:p>
    <w:p w14:paraId="1D7ECE48" w14:textId="77777777" w:rsidR="00ED723F" w:rsidRPr="006172B2" w:rsidRDefault="00ED723F" w:rsidP="00ED723F">
      <w:pPr>
        <w:rPr>
          <w:lang w:val="sr-Cyrl-CS"/>
        </w:rPr>
      </w:pPr>
    </w:p>
    <w:p w14:paraId="24BC6877" w14:textId="77777777" w:rsidR="00643FFB" w:rsidRPr="006172B2" w:rsidRDefault="00643FFB" w:rsidP="00BD229F">
      <w:pPr>
        <w:rPr>
          <w:b/>
          <w:bCs/>
          <w:i/>
          <w:iCs/>
          <w:u w:val="single"/>
        </w:rPr>
      </w:pPr>
      <w:r w:rsidRPr="006172B2">
        <w:rPr>
          <w:b/>
          <w:bCs/>
          <w:i/>
          <w:iCs/>
          <w:u w:val="single"/>
        </w:rPr>
        <w:t>Стање шума по глобалној намени</w:t>
      </w:r>
      <w:bookmarkEnd w:id="196"/>
      <w:bookmarkEnd w:id="197"/>
      <w:bookmarkEnd w:id="198"/>
      <w:bookmarkEnd w:id="199"/>
      <w:bookmarkEnd w:id="200"/>
      <w:bookmarkEnd w:id="201"/>
    </w:p>
    <w:p w14:paraId="6B005B92" w14:textId="77777777" w:rsidR="00643FFB" w:rsidRPr="006172B2" w:rsidRDefault="00643FFB" w:rsidP="00643FFB">
      <w:pPr>
        <w:jc w:val="both"/>
      </w:pPr>
      <w:r w:rsidRPr="006172B2">
        <w:t xml:space="preserve">     </w:t>
      </w:r>
    </w:p>
    <w:p w14:paraId="07C5CEAD" w14:textId="77777777" w:rsidR="00643FFB" w:rsidRPr="006172B2" w:rsidRDefault="00643FFB" w:rsidP="00643FFB">
      <w:pPr>
        <w:ind w:firstLine="720"/>
        <w:jc w:val="both"/>
      </w:pPr>
      <w:r w:rsidRPr="006172B2">
        <w:t>Стање шума по глобалној намени у овој газдинској јединици указује да су заступљене површине које имају следеће глобалне функције:</w:t>
      </w:r>
    </w:p>
    <w:p w14:paraId="4A968635" w14:textId="77777777" w:rsidR="007678F9" w:rsidRPr="006172B2" w:rsidRDefault="007678F9" w:rsidP="007678F9">
      <w:pPr>
        <w:jc w:val="both"/>
      </w:pPr>
    </w:p>
    <w:p w14:paraId="0BA78469" w14:textId="552A1249" w:rsidR="00E30E9A" w:rsidRDefault="00E30E9A" w:rsidP="00E30E9A">
      <w:pPr>
        <w:pStyle w:val="Caption"/>
        <w:keepNext/>
      </w:pPr>
      <w:r w:rsidRPr="006172B2">
        <w:t xml:space="preserve">Табела </w:t>
      </w:r>
      <w:r w:rsidR="00E47D2E">
        <w:rPr>
          <w:lang w:val="sr-Cyrl-RS"/>
        </w:rPr>
        <w:t>8</w:t>
      </w:r>
      <w:r w:rsidRPr="006172B2">
        <w:t>. Стање шума по глобалној намени</w:t>
      </w:r>
    </w:p>
    <w:tbl>
      <w:tblPr>
        <w:tblW w:w="5000" w:type="pct"/>
        <w:tblLook w:val="04A0" w:firstRow="1" w:lastRow="0" w:firstColumn="1" w:lastColumn="0" w:noHBand="0" w:noVBand="1"/>
      </w:tblPr>
      <w:tblGrid>
        <w:gridCol w:w="1831"/>
        <w:gridCol w:w="986"/>
        <w:gridCol w:w="715"/>
        <w:gridCol w:w="1199"/>
        <w:gridCol w:w="716"/>
        <w:gridCol w:w="759"/>
        <w:gridCol w:w="986"/>
        <w:gridCol w:w="716"/>
        <w:gridCol w:w="759"/>
        <w:gridCol w:w="621"/>
      </w:tblGrid>
      <w:tr w:rsidR="00DB7EB0" w:rsidRPr="00DB7EB0" w14:paraId="608B25DE" w14:textId="77777777" w:rsidTr="00DB7EB0">
        <w:trPr>
          <w:trHeight w:val="315"/>
        </w:trPr>
        <w:tc>
          <w:tcPr>
            <w:tcW w:w="99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86906B1" w14:textId="77777777" w:rsidR="00DB7EB0" w:rsidRPr="00DB7EB0" w:rsidRDefault="00DB7EB0">
            <w:pPr>
              <w:jc w:val="center"/>
              <w:rPr>
                <w:b/>
                <w:bCs/>
                <w:color w:val="000000"/>
                <w:sz w:val="22"/>
                <w:szCs w:val="22"/>
              </w:rPr>
            </w:pPr>
            <w:r w:rsidRPr="00DB7EB0">
              <w:rPr>
                <w:b/>
                <w:bCs/>
                <w:color w:val="000000"/>
                <w:sz w:val="22"/>
                <w:szCs w:val="22"/>
              </w:rPr>
              <w:t>Намена  глобална</w:t>
            </w:r>
          </w:p>
        </w:tc>
        <w:tc>
          <w:tcPr>
            <w:tcW w:w="892" w:type="pct"/>
            <w:gridSpan w:val="2"/>
            <w:tcBorders>
              <w:top w:val="single" w:sz="4" w:space="0" w:color="auto"/>
              <w:left w:val="nil"/>
              <w:bottom w:val="single" w:sz="4" w:space="0" w:color="auto"/>
              <w:right w:val="single" w:sz="4" w:space="0" w:color="auto"/>
            </w:tcBorders>
            <w:shd w:val="clear" w:color="000000" w:fill="D9D9D9"/>
            <w:vAlign w:val="center"/>
            <w:hideMark/>
          </w:tcPr>
          <w:p w14:paraId="603271AA" w14:textId="77777777" w:rsidR="00DB7EB0" w:rsidRPr="00DB7EB0" w:rsidRDefault="00DB7EB0">
            <w:pPr>
              <w:jc w:val="center"/>
              <w:rPr>
                <w:b/>
                <w:bCs/>
                <w:color w:val="000000"/>
                <w:sz w:val="22"/>
                <w:szCs w:val="22"/>
              </w:rPr>
            </w:pPr>
            <w:r w:rsidRPr="00DB7EB0">
              <w:rPr>
                <w:b/>
                <w:bCs/>
                <w:color w:val="000000"/>
                <w:sz w:val="22"/>
                <w:szCs w:val="22"/>
              </w:rPr>
              <w:t>Површина</w:t>
            </w:r>
          </w:p>
        </w:tc>
        <w:tc>
          <w:tcPr>
            <w:tcW w:w="1454" w:type="pct"/>
            <w:gridSpan w:val="3"/>
            <w:tcBorders>
              <w:top w:val="single" w:sz="4" w:space="0" w:color="auto"/>
              <w:left w:val="nil"/>
              <w:bottom w:val="single" w:sz="4" w:space="0" w:color="auto"/>
              <w:right w:val="single" w:sz="4" w:space="0" w:color="auto"/>
            </w:tcBorders>
            <w:shd w:val="clear" w:color="000000" w:fill="D9D9D9"/>
            <w:vAlign w:val="center"/>
            <w:hideMark/>
          </w:tcPr>
          <w:p w14:paraId="0A3F7DE6" w14:textId="77777777" w:rsidR="00DB7EB0" w:rsidRPr="00DB7EB0" w:rsidRDefault="00DB7EB0">
            <w:pPr>
              <w:jc w:val="center"/>
              <w:rPr>
                <w:b/>
                <w:bCs/>
                <w:color w:val="000000"/>
                <w:sz w:val="22"/>
                <w:szCs w:val="22"/>
              </w:rPr>
            </w:pPr>
            <w:r w:rsidRPr="00DB7EB0">
              <w:rPr>
                <w:b/>
                <w:bCs/>
                <w:color w:val="000000"/>
                <w:sz w:val="22"/>
                <w:szCs w:val="22"/>
              </w:rPr>
              <w:t>Запремина</w:t>
            </w:r>
          </w:p>
        </w:tc>
        <w:tc>
          <w:tcPr>
            <w:tcW w:w="1312" w:type="pct"/>
            <w:gridSpan w:val="3"/>
            <w:tcBorders>
              <w:top w:val="single" w:sz="4" w:space="0" w:color="auto"/>
              <w:left w:val="nil"/>
              <w:bottom w:val="single" w:sz="4" w:space="0" w:color="auto"/>
              <w:right w:val="single" w:sz="4" w:space="0" w:color="auto"/>
            </w:tcBorders>
            <w:shd w:val="clear" w:color="000000" w:fill="D9D9D9"/>
            <w:vAlign w:val="center"/>
            <w:hideMark/>
          </w:tcPr>
          <w:p w14:paraId="40CD8CB0" w14:textId="77777777" w:rsidR="00DB7EB0" w:rsidRPr="00DB7EB0" w:rsidRDefault="00DB7EB0">
            <w:pPr>
              <w:jc w:val="center"/>
              <w:rPr>
                <w:b/>
                <w:bCs/>
                <w:color w:val="000000"/>
                <w:sz w:val="22"/>
                <w:szCs w:val="22"/>
              </w:rPr>
            </w:pPr>
            <w:r w:rsidRPr="00DB7EB0">
              <w:rPr>
                <w:b/>
                <w:bCs/>
                <w:color w:val="000000"/>
                <w:sz w:val="22"/>
                <w:szCs w:val="22"/>
              </w:rPr>
              <w:t>Запремински прираст</w:t>
            </w:r>
          </w:p>
        </w:tc>
        <w:tc>
          <w:tcPr>
            <w:tcW w:w="34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89B1541" w14:textId="77777777" w:rsidR="00DB7EB0" w:rsidRPr="00DB7EB0" w:rsidRDefault="00DB7EB0">
            <w:pPr>
              <w:jc w:val="center"/>
              <w:rPr>
                <w:b/>
                <w:bCs/>
                <w:color w:val="000000"/>
                <w:sz w:val="22"/>
                <w:szCs w:val="22"/>
              </w:rPr>
            </w:pPr>
            <w:r w:rsidRPr="00DB7EB0">
              <w:rPr>
                <w:b/>
                <w:bCs/>
                <w:color w:val="000000"/>
                <w:sz w:val="22"/>
                <w:szCs w:val="22"/>
              </w:rPr>
              <w:t>piv</w:t>
            </w:r>
          </w:p>
        </w:tc>
      </w:tr>
      <w:tr w:rsidR="00DB7EB0" w:rsidRPr="00DB7EB0" w14:paraId="17469170" w14:textId="77777777" w:rsidTr="00DB7EB0">
        <w:trPr>
          <w:trHeight w:val="315"/>
        </w:trPr>
        <w:tc>
          <w:tcPr>
            <w:tcW w:w="997" w:type="pct"/>
            <w:vMerge/>
            <w:tcBorders>
              <w:top w:val="single" w:sz="4" w:space="0" w:color="auto"/>
              <w:left w:val="single" w:sz="4" w:space="0" w:color="auto"/>
              <w:bottom w:val="single" w:sz="4" w:space="0" w:color="auto"/>
              <w:right w:val="single" w:sz="4" w:space="0" w:color="auto"/>
            </w:tcBorders>
            <w:vAlign w:val="center"/>
            <w:hideMark/>
          </w:tcPr>
          <w:p w14:paraId="5538ABE2" w14:textId="77777777" w:rsidR="00DB7EB0" w:rsidRPr="00DB7EB0" w:rsidRDefault="00DB7EB0">
            <w:pPr>
              <w:rPr>
                <w:b/>
                <w:bCs/>
                <w:color w:val="000000"/>
                <w:sz w:val="22"/>
                <w:szCs w:val="22"/>
              </w:rPr>
            </w:pPr>
          </w:p>
        </w:tc>
        <w:tc>
          <w:tcPr>
            <w:tcW w:w="496" w:type="pct"/>
            <w:tcBorders>
              <w:top w:val="nil"/>
              <w:left w:val="nil"/>
              <w:bottom w:val="single" w:sz="4" w:space="0" w:color="auto"/>
              <w:right w:val="single" w:sz="4" w:space="0" w:color="auto"/>
            </w:tcBorders>
            <w:shd w:val="clear" w:color="000000" w:fill="D9D9D9"/>
            <w:vAlign w:val="center"/>
            <w:hideMark/>
          </w:tcPr>
          <w:p w14:paraId="7A26EF10" w14:textId="77777777" w:rsidR="00DB7EB0" w:rsidRPr="00DB7EB0" w:rsidRDefault="00DB7EB0">
            <w:pPr>
              <w:jc w:val="center"/>
              <w:rPr>
                <w:b/>
                <w:bCs/>
                <w:color w:val="000000"/>
                <w:sz w:val="22"/>
                <w:szCs w:val="22"/>
              </w:rPr>
            </w:pPr>
            <w:r w:rsidRPr="00DB7EB0">
              <w:rPr>
                <w:b/>
                <w:bCs/>
                <w:color w:val="000000"/>
                <w:sz w:val="22"/>
                <w:szCs w:val="22"/>
              </w:rPr>
              <w:t>ha</w:t>
            </w:r>
          </w:p>
        </w:tc>
        <w:tc>
          <w:tcPr>
            <w:tcW w:w="396" w:type="pct"/>
            <w:tcBorders>
              <w:top w:val="nil"/>
              <w:left w:val="nil"/>
              <w:bottom w:val="single" w:sz="4" w:space="0" w:color="auto"/>
              <w:right w:val="single" w:sz="4" w:space="0" w:color="auto"/>
            </w:tcBorders>
            <w:shd w:val="clear" w:color="000000" w:fill="D9D9D9"/>
            <w:vAlign w:val="center"/>
            <w:hideMark/>
          </w:tcPr>
          <w:p w14:paraId="42AE4394" w14:textId="77777777" w:rsidR="00DB7EB0" w:rsidRPr="00DB7EB0" w:rsidRDefault="00DB7EB0">
            <w:pPr>
              <w:jc w:val="center"/>
              <w:rPr>
                <w:b/>
                <w:bCs/>
                <w:color w:val="000000"/>
                <w:sz w:val="22"/>
                <w:szCs w:val="22"/>
              </w:rPr>
            </w:pPr>
            <w:r w:rsidRPr="00DB7EB0">
              <w:rPr>
                <w:b/>
                <w:bCs/>
                <w:color w:val="000000"/>
                <w:sz w:val="22"/>
                <w:szCs w:val="22"/>
              </w:rPr>
              <w:t>%</w:t>
            </w:r>
          </w:p>
        </w:tc>
        <w:tc>
          <w:tcPr>
            <w:tcW w:w="656" w:type="pct"/>
            <w:tcBorders>
              <w:top w:val="nil"/>
              <w:left w:val="nil"/>
              <w:bottom w:val="single" w:sz="4" w:space="0" w:color="auto"/>
              <w:right w:val="single" w:sz="4" w:space="0" w:color="auto"/>
            </w:tcBorders>
            <w:shd w:val="clear" w:color="000000" w:fill="D9D9D9"/>
            <w:vAlign w:val="center"/>
            <w:hideMark/>
          </w:tcPr>
          <w:p w14:paraId="32636DE4" w14:textId="77777777" w:rsidR="00DB7EB0" w:rsidRPr="00DB7EB0" w:rsidRDefault="00DB7EB0">
            <w:pPr>
              <w:jc w:val="center"/>
              <w:rPr>
                <w:b/>
                <w:bCs/>
                <w:color w:val="000000"/>
                <w:sz w:val="22"/>
                <w:szCs w:val="22"/>
              </w:rPr>
            </w:pPr>
            <w:r w:rsidRPr="00DB7EB0">
              <w:rPr>
                <w:b/>
                <w:bCs/>
                <w:color w:val="000000"/>
                <w:sz w:val="22"/>
                <w:szCs w:val="22"/>
              </w:rPr>
              <w:t>m³</w:t>
            </w:r>
          </w:p>
        </w:tc>
        <w:tc>
          <w:tcPr>
            <w:tcW w:w="396" w:type="pct"/>
            <w:tcBorders>
              <w:top w:val="nil"/>
              <w:left w:val="nil"/>
              <w:bottom w:val="single" w:sz="4" w:space="0" w:color="auto"/>
              <w:right w:val="single" w:sz="4" w:space="0" w:color="auto"/>
            </w:tcBorders>
            <w:shd w:val="clear" w:color="000000" w:fill="D9D9D9"/>
            <w:vAlign w:val="center"/>
            <w:hideMark/>
          </w:tcPr>
          <w:p w14:paraId="2B7B9799" w14:textId="77777777" w:rsidR="00DB7EB0" w:rsidRPr="00DB7EB0" w:rsidRDefault="00DB7EB0">
            <w:pPr>
              <w:jc w:val="center"/>
              <w:rPr>
                <w:b/>
                <w:bCs/>
                <w:color w:val="000000"/>
                <w:sz w:val="22"/>
                <w:szCs w:val="22"/>
              </w:rPr>
            </w:pPr>
            <w:r w:rsidRPr="00DB7EB0">
              <w:rPr>
                <w:b/>
                <w:bCs/>
                <w:color w:val="000000"/>
                <w:sz w:val="22"/>
                <w:szCs w:val="22"/>
              </w:rPr>
              <w:t>%</w:t>
            </w:r>
          </w:p>
        </w:tc>
        <w:tc>
          <w:tcPr>
            <w:tcW w:w="401" w:type="pct"/>
            <w:tcBorders>
              <w:top w:val="nil"/>
              <w:left w:val="nil"/>
              <w:bottom w:val="single" w:sz="4" w:space="0" w:color="auto"/>
              <w:right w:val="single" w:sz="4" w:space="0" w:color="auto"/>
            </w:tcBorders>
            <w:shd w:val="clear" w:color="000000" w:fill="D9D9D9"/>
            <w:vAlign w:val="center"/>
            <w:hideMark/>
          </w:tcPr>
          <w:p w14:paraId="3F73A545" w14:textId="77777777" w:rsidR="00DB7EB0" w:rsidRPr="00DB7EB0" w:rsidRDefault="00DB7EB0">
            <w:pPr>
              <w:jc w:val="center"/>
              <w:rPr>
                <w:b/>
                <w:bCs/>
                <w:color w:val="000000"/>
                <w:sz w:val="22"/>
                <w:szCs w:val="22"/>
              </w:rPr>
            </w:pPr>
            <w:r w:rsidRPr="00DB7EB0">
              <w:rPr>
                <w:b/>
                <w:bCs/>
                <w:color w:val="000000"/>
                <w:sz w:val="22"/>
                <w:szCs w:val="22"/>
              </w:rPr>
              <w:t>m³/ha</w:t>
            </w:r>
          </w:p>
        </w:tc>
        <w:tc>
          <w:tcPr>
            <w:tcW w:w="515" w:type="pct"/>
            <w:tcBorders>
              <w:top w:val="nil"/>
              <w:left w:val="nil"/>
              <w:bottom w:val="single" w:sz="4" w:space="0" w:color="auto"/>
              <w:right w:val="single" w:sz="4" w:space="0" w:color="auto"/>
            </w:tcBorders>
            <w:shd w:val="clear" w:color="000000" w:fill="D9D9D9"/>
            <w:vAlign w:val="center"/>
            <w:hideMark/>
          </w:tcPr>
          <w:p w14:paraId="529815FE" w14:textId="77777777" w:rsidR="00DB7EB0" w:rsidRPr="00DB7EB0" w:rsidRDefault="00DB7EB0">
            <w:pPr>
              <w:jc w:val="center"/>
              <w:rPr>
                <w:b/>
                <w:bCs/>
                <w:color w:val="000000"/>
                <w:sz w:val="22"/>
                <w:szCs w:val="22"/>
              </w:rPr>
            </w:pPr>
            <w:r w:rsidRPr="00DB7EB0">
              <w:rPr>
                <w:b/>
                <w:bCs/>
                <w:color w:val="000000"/>
                <w:sz w:val="22"/>
                <w:szCs w:val="22"/>
              </w:rPr>
              <w:t>m³</w:t>
            </w:r>
          </w:p>
        </w:tc>
        <w:tc>
          <w:tcPr>
            <w:tcW w:w="396" w:type="pct"/>
            <w:tcBorders>
              <w:top w:val="nil"/>
              <w:left w:val="nil"/>
              <w:bottom w:val="single" w:sz="4" w:space="0" w:color="auto"/>
              <w:right w:val="single" w:sz="4" w:space="0" w:color="auto"/>
            </w:tcBorders>
            <w:shd w:val="clear" w:color="000000" w:fill="D9D9D9"/>
            <w:vAlign w:val="center"/>
            <w:hideMark/>
          </w:tcPr>
          <w:p w14:paraId="2F908784" w14:textId="77777777" w:rsidR="00DB7EB0" w:rsidRPr="00DB7EB0" w:rsidRDefault="00DB7EB0">
            <w:pPr>
              <w:jc w:val="center"/>
              <w:rPr>
                <w:b/>
                <w:bCs/>
                <w:color w:val="000000"/>
                <w:sz w:val="22"/>
                <w:szCs w:val="22"/>
              </w:rPr>
            </w:pPr>
            <w:r w:rsidRPr="00DB7EB0">
              <w:rPr>
                <w:b/>
                <w:bCs/>
                <w:color w:val="000000"/>
                <w:sz w:val="22"/>
                <w:szCs w:val="22"/>
              </w:rPr>
              <w:t>%</w:t>
            </w:r>
          </w:p>
        </w:tc>
        <w:tc>
          <w:tcPr>
            <w:tcW w:w="401" w:type="pct"/>
            <w:tcBorders>
              <w:top w:val="nil"/>
              <w:left w:val="nil"/>
              <w:bottom w:val="single" w:sz="4" w:space="0" w:color="auto"/>
              <w:right w:val="single" w:sz="4" w:space="0" w:color="auto"/>
            </w:tcBorders>
            <w:shd w:val="clear" w:color="000000" w:fill="D9D9D9"/>
            <w:vAlign w:val="center"/>
            <w:hideMark/>
          </w:tcPr>
          <w:p w14:paraId="56ABAF6A" w14:textId="77777777" w:rsidR="00DB7EB0" w:rsidRPr="00DB7EB0" w:rsidRDefault="00DB7EB0">
            <w:pPr>
              <w:jc w:val="center"/>
              <w:rPr>
                <w:b/>
                <w:bCs/>
                <w:color w:val="000000"/>
                <w:sz w:val="22"/>
                <w:szCs w:val="22"/>
              </w:rPr>
            </w:pPr>
            <w:r w:rsidRPr="00DB7EB0">
              <w:rPr>
                <w:b/>
                <w:bCs/>
                <w:color w:val="000000"/>
                <w:sz w:val="22"/>
                <w:szCs w:val="22"/>
              </w:rPr>
              <w:t>m³/ha</w:t>
            </w:r>
          </w:p>
        </w:tc>
        <w:tc>
          <w:tcPr>
            <w:tcW w:w="345" w:type="pct"/>
            <w:vMerge/>
            <w:tcBorders>
              <w:top w:val="single" w:sz="4" w:space="0" w:color="auto"/>
              <w:left w:val="single" w:sz="4" w:space="0" w:color="auto"/>
              <w:bottom w:val="single" w:sz="4" w:space="0" w:color="auto"/>
              <w:right w:val="single" w:sz="4" w:space="0" w:color="auto"/>
            </w:tcBorders>
            <w:vAlign w:val="center"/>
            <w:hideMark/>
          </w:tcPr>
          <w:p w14:paraId="137554E5" w14:textId="77777777" w:rsidR="00DB7EB0" w:rsidRPr="00DB7EB0" w:rsidRDefault="00DB7EB0">
            <w:pPr>
              <w:rPr>
                <w:b/>
                <w:bCs/>
                <w:color w:val="000000"/>
                <w:sz w:val="22"/>
                <w:szCs w:val="22"/>
              </w:rPr>
            </w:pPr>
          </w:p>
        </w:tc>
      </w:tr>
      <w:tr w:rsidR="00DB7EB0" w:rsidRPr="00DB7EB0" w14:paraId="12D64218" w14:textId="77777777" w:rsidTr="00DB7EB0">
        <w:trPr>
          <w:trHeight w:val="315"/>
        </w:trPr>
        <w:tc>
          <w:tcPr>
            <w:tcW w:w="997" w:type="pct"/>
            <w:tcBorders>
              <w:top w:val="nil"/>
              <w:left w:val="single" w:sz="4" w:space="0" w:color="auto"/>
              <w:bottom w:val="single" w:sz="4" w:space="0" w:color="auto"/>
              <w:right w:val="single" w:sz="4" w:space="0" w:color="auto"/>
            </w:tcBorders>
            <w:shd w:val="clear" w:color="auto" w:fill="auto"/>
            <w:noWrap/>
            <w:vAlign w:val="center"/>
            <w:hideMark/>
          </w:tcPr>
          <w:p w14:paraId="09462AAA" w14:textId="77777777" w:rsidR="00DB7EB0" w:rsidRPr="00DB7EB0" w:rsidRDefault="00DB7EB0">
            <w:pPr>
              <w:jc w:val="center"/>
              <w:rPr>
                <w:color w:val="000000"/>
                <w:sz w:val="22"/>
                <w:szCs w:val="22"/>
              </w:rPr>
            </w:pPr>
            <w:r w:rsidRPr="00DB7EB0">
              <w:rPr>
                <w:color w:val="000000"/>
                <w:sz w:val="22"/>
                <w:szCs w:val="22"/>
              </w:rPr>
              <w:t>10</w:t>
            </w:r>
          </w:p>
        </w:tc>
        <w:tc>
          <w:tcPr>
            <w:tcW w:w="496" w:type="pct"/>
            <w:tcBorders>
              <w:top w:val="nil"/>
              <w:left w:val="nil"/>
              <w:bottom w:val="single" w:sz="4" w:space="0" w:color="auto"/>
              <w:right w:val="single" w:sz="4" w:space="0" w:color="auto"/>
            </w:tcBorders>
            <w:shd w:val="clear" w:color="auto" w:fill="auto"/>
            <w:noWrap/>
            <w:vAlign w:val="center"/>
            <w:hideMark/>
          </w:tcPr>
          <w:p w14:paraId="63DF7F57" w14:textId="77777777" w:rsidR="00DB7EB0" w:rsidRPr="00DB7EB0" w:rsidRDefault="00DB7EB0">
            <w:pPr>
              <w:jc w:val="right"/>
              <w:rPr>
                <w:color w:val="000000"/>
                <w:sz w:val="22"/>
                <w:szCs w:val="22"/>
              </w:rPr>
            </w:pPr>
            <w:r w:rsidRPr="00DB7EB0">
              <w:rPr>
                <w:color w:val="000000"/>
                <w:sz w:val="22"/>
                <w:szCs w:val="22"/>
              </w:rPr>
              <w:t>1.769,20</w:t>
            </w:r>
          </w:p>
        </w:tc>
        <w:tc>
          <w:tcPr>
            <w:tcW w:w="396" w:type="pct"/>
            <w:tcBorders>
              <w:top w:val="nil"/>
              <w:left w:val="nil"/>
              <w:bottom w:val="single" w:sz="4" w:space="0" w:color="auto"/>
              <w:right w:val="single" w:sz="4" w:space="0" w:color="auto"/>
            </w:tcBorders>
            <w:shd w:val="clear" w:color="auto" w:fill="auto"/>
            <w:vAlign w:val="center"/>
            <w:hideMark/>
          </w:tcPr>
          <w:p w14:paraId="102526AB" w14:textId="77777777" w:rsidR="00DB7EB0" w:rsidRPr="00DB7EB0" w:rsidRDefault="00DB7EB0">
            <w:pPr>
              <w:jc w:val="right"/>
              <w:rPr>
                <w:color w:val="000000"/>
                <w:sz w:val="22"/>
                <w:szCs w:val="22"/>
              </w:rPr>
            </w:pPr>
            <w:r w:rsidRPr="00DB7EB0">
              <w:rPr>
                <w:color w:val="000000"/>
                <w:sz w:val="22"/>
                <w:szCs w:val="22"/>
              </w:rPr>
              <w:t>82,7</w:t>
            </w:r>
          </w:p>
        </w:tc>
        <w:tc>
          <w:tcPr>
            <w:tcW w:w="656" w:type="pct"/>
            <w:tcBorders>
              <w:top w:val="nil"/>
              <w:left w:val="nil"/>
              <w:bottom w:val="single" w:sz="4" w:space="0" w:color="auto"/>
              <w:right w:val="single" w:sz="4" w:space="0" w:color="auto"/>
            </w:tcBorders>
            <w:shd w:val="clear" w:color="auto" w:fill="auto"/>
            <w:noWrap/>
            <w:vAlign w:val="center"/>
            <w:hideMark/>
          </w:tcPr>
          <w:p w14:paraId="7C491D79" w14:textId="77777777" w:rsidR="00DB7EB0" w:rsidRPr="00DB7EB0" w:rsidRDefault="00DB7EB0">
            <w:pPr>
              <w:jc w:val="right"/>
              <w:rPr>
                <w:color w:val="000000"/>
                <w:sz w:val="22"/>
                <w:szCs w:val="22"/>
              </w:rPr>
            </w:pPr>
            <w:r w:rsidRPr="00DB7EB0">
              <w:rPr>
                <w:color w:val="000000"/>
                <w:sz w:val="22"/>
                <w:szCs w:val="22"/>
              </w:rPr>
              <w:t>462.031,7</w:t>
            </w:r>
          </w:p>
        </w:tc>
        <w:tc>
          <w:tcPr>
            <w:tcW w:w="396" w:type="pct"/>
            <w:tcBorders>
              <w:top w:val="nil"/>
              <w:left w:val="nil"/>
              <w:bottom w:val="single" w:sz="4" w:space="0" w:color="auto"/>
              <w:right w:val="single" w:sz="4" w:space="0" w:color="auto"/>
            </w:tcBorders>
            <w:shd w:val="clear" w:color="auto" w:fill="auto"/>
            <w:vAlign w:val="center"/>
            <w:hideMark/>
          </w:tcPr>
          <w:p w14:paraId="1BFCA35F" w14:textId="77777777" w:rsidR="00DB7EB0" w:rsidRPr="00DB7EB0" w:rsidRDefault="00DB7EB0">
            <w:pPr>
              <w:jc w:val="right"/>
              <w:rPr>
                <w:color w:val="000000"/>
                <w:sz w:val="22"/>
                <w:szCs w:val="22"/>
              </w:rPr>
            </w:pPr>
            <w:r w:rsidRPr="00DB7EB0">
              <w:rPr>
                <w:color w:val="000000"/>
                <w:sz w:val="22"/>
                <w:szCs w:val="22"/>
              </w:rPr>
              <w:t>83,0</w:t>
            </w:r>
          </w:p>
        </w:tc>
        <w:tc>
          <w:tcPr>
            <w:tcW w:w="401" w:type="pct"/>
            <w:tcBorders>
              <w:top w:val="nil"/>
              <w:left w:val="nil"/>
              <w:bottom w:val="single" w:sz="4" w:space="0" w:color="auto"/>
              <w:right w:val="single" w:sz="4" w:space="0" w:color="auto"/>
            </w:tcBorders>
            <w:shd w:val="clear" w:color="auto" w:fill="auto"/>
            <w:noWrap/>
            <w:vAlign w:val="center"/>
            <w:hideMark/>
          </w:tcPr>
          <w:p w14:paraId="46142317" w14:textId="77777777" w:rsidR="00DB7EB0" w:rsidRPr="00DB7EB0" w:rsidRDefault="00DB7EB0">
            <w:pPr>
              <w:jc w:val="right"/>
              <w:rPr>
                <w:color w:val="000000"/>
                <w:sz w:val="22"/>
                <w:szCs w:val="22"/>
              </w:rPr>
            </w:pPr>
            <w:r w:rsidRPr="00DB7EB0">
              <w:rPr>
                <w:color w:val="000000"/>
                <w:sz w:val="22"/>
                <w:szCs w:val="22"/>
              </w:rPr>
              <w:t>261,2</w:t>
            </w:r>
          </w:p>
        </w:tc>
        <w:tc>
          <w:tcPr>
            <w:tcW w:w="515" w:type="pct"/>
            <w:tcBorders>
              <w:top w:val="nil"/>
              <w:left w:val="nil"/>
              <w:bottom w:val="single" w:sz="4" w:space="0" w:color="auto"/>
              <w:right w:val="single" w:sz="4" w:space="0" w:color="auto"/>
            </w:tcBorders>
            <w:shd w:val="clear" w:color="auto" w:fill="auto"/>
            <w:noWrap/>
            <w:vAlign w:val="center"/>
            <w:hideMark/>
          </w:tcPr>
          <w:p w14:paraId="0D93104F" w14:textId="77777777" w:rsidR="00DB7EB0" w:rsidRPr="00DB7EB0" w:rsidRDefault="00DB7EB0">
            <w:pPr>
              <w:jc w:val="right"/>
              <w:rPr>
                <w:color w:val="000000"/>
                <w:sz w:val="22"/>
                <w:szCs w:val="22"/>
              </w:rPr>
            </w:pPr>
            <w:r w:rsidRPr="00DB7EB0">
              <w:rPr>
                <w:color w:val="000000"/>
                <w:sz w:val="22"/>
                <w:szCs w:val="22"/>
              </w:rPr>
              <w:t>8.779,8</w:t>
            </w:r>
          </w:p>
        </w:tc>
        <w:tc>
          <w:tcPr>
            <w:tcW w:w="396" w:type="pct"/>
            <w:tcBorders>
              <w:top w:val="nil"/>
              <w:left w:val="nil"/>
              <w:bottom w:val="single" w:sz="4" w:space="0" w:color="auto"/>
              <w:right w:val="single" w:sz="4" w:space="0" w:color="auto"/>
            </w:tcBorders>
            <w:shd w:val="clear" w:color="auto" w:fill="auto"/>
            <w:vAlign w:val="center"/>
            <w:hideMark/>
          </w:tcPr>
          <w:p w14:paraId="5DE57034" w14:textId="77777777" w:rsidR="00DB7EB0" w:rsidRPr="00DB7EB0" w:rsidRDefault="00DB7EB0">
            <w:pPr>
              <w:jc w:val="right"/>
              <w:rPr>
                <w:color w:val="000000"/>
                <w:sz w:val="22"/>
                <w:szCs w:val="22"/>
              </w:rPr>
            </w:pPr>
            <w:r w:rsidRPr="00DB7EB0">
              <w:rPr>
                <w:color w:val="000000"/>
                <w:sz w:val="22"/>
                <w:szCs w:val="22"/>
              </w:rPr>
              <w:t>81,3</w:t>
            </w:r>
          </w:p>
        </w:tc>
        <w:tc>
          <w:tcPr>
            <w:tcW w:w="401" w:type="pct"/>
            <w:tcBorders>
              <w:top w:val="nil"/>
              <w:left w:val="nil"/>
              <w:bottom w:val="single" w:sz="4" w:space="0" w:color="auto"/>
              <w:right w:val="single" w:sz="4" w:space="0" w:color="auto"/>
            </w:tcBorders>
            <w:shd w:val="clear" w:color="auto" w:fill="auto"/>
            <w:noWrap/>
            <w:vAlign w:val="center"/>
            <w:hideMark/>
          </w:tcPr>
          <w:p w14:paraId="460E5BFF" w14:textId="77777777" w:rsidR="00DB7EB0" w:rsidRPr="00DB7EB0" w:rsidRDefault="00DB7EB0">
            <w:pPr>
              <w:jc w:val="right"/>
              <w:rPr>
                <w:color w:val="000000"/>
                <w:sz w:val="22"/>
                <w:szCs w:val="22"/>
              </w:rPr>
            </w:pPr>
            <w:r w:rsidRPr="00DB7EB0">
              <w:rPr>
                <w:color w:val="000000"/>
                <w:sz w:val="22"/>
                <w:szCs w:val="22"/>
              </w:rPr>
              <w:t>5,0</w:t>
            </w:r>
          </w:p>
        </w:tc>
        <w:tc>
          <w:tcPr>
            <w:tcW w:w="345" w:type="pct"/>
            <w:tcBorders>
              <w:top w:val="nil"/>
              <w:left w:val="nil"/>
              <w:bottom w:val="single" w:sz="4" w:space="0" w:color="auto"/>
              <w:right w:val="single" w:sz="4" w:space="0" w:color="auto"/>
            </w:tcBorders>
            <w:shd w:val="clear" w:color="auto" w:fill="auto"/>
            <w:vAlign w:val="center"/>
            <w:hideMark/>
          </w:tcPr>
          <w:p w14:paraId="2FEC2F10" w14:textId="77777777" w:rsidR="00DB7EB0" w:rsidRPr="00DB7EB0" w:rsidRDefault="00DB7EB0">
            <w:pPr>
              <w:jc w:val="right"/>
              <w:rPr>
                <w:color w:val="000000"/>
                <w:sz w:val="22"/>
                <w:szCs w:val="22"/>
              </w:rPr>
            </w:pPr>
            <w:r w:rsidRPr="00DB7EB0">
              <w:rPr>
                <w:color w:val="000000"/>
                <w:sz w:val="22"/>
                <w:szCs w:val="22"/>
              </w:rPr>
              <w:t>1,9</w:t>
            </w:r>
          </w:p>
        </w:tc>
      </w:tr>
      <w:tr w:rsidR="00DB7EB0" w:rsidRPr="00DB7EB0" w14:paraId="12444760" w14:textId="77777777" w:rsidTr="00DB7EB0">
        <w:trPr>
          <w:trHeight w:val="315"/>
        </w:trPr>
        <w:tc>
          <w:tcPr>
            <w:tcW w:w="997" w:type="pct"/>
            <w:tcBorders>
              <w:top w:val="nil"/>
              <w:left w:val="single" w:sz="4" w:space="0" w:color="auto"/>
              <w:bottom w:val="single" w:sz="4" w:space="0" w:color="auto"/>
              <w:right w:val="single" w:sz="4" w:space="0" w:color="auto"/>
            </w:tcBorders>
            <w:shd w:val="clear" w:color="auto" w:fill="auto"/>
            <w:noWrap/>
            <w:vAlign w:val="center"/>
            <w:hideMark/>
          </w:tcPr>
          <w:p w14:paraId="40B25EEC" w14:textId="77777777" w:rsidR="00DB7EB0" w:rsidRPr="00DB7EB0" w:rsidRDefault="00DB7EB0">
            <w:pPr>
              <w:jc w:val="center"/>
              <w:rPr>
                <w:color w:val="000000"/>
                <w:sz w:val="22"/>
                <w:szCs w:val="22"/>
              </w:rPr>
            </w:pPr>
            <w:r w:rsidRPr="00DB7EB0">
              <w:rPr>
                <w:color w:val="000000"/>
                <w:sz w:val="22"/>
                <w:szCs w:val="22"/>
              </w:rPr>
              <w:t>12</w:t>
            </w:r>
          </w:p>
        </w:tc>
        <w:tc>
          <w:tcPr>
            <w:tcW w:w="496" w:type="pct"/>
            <w:tcBorders>
              <w:top w:val="nil"/>
              <w:left w:val="nil"/>
              <w:bottom w:val="single" w:sz="4" w:space="0" w:color="auto"/>
              <w:right w:val="single" w:sz="4" w:space="0" w:color="auto"/>
            </w:tcBorders>
            <w:shd w:val="clear" w:color="auto" w:fill="auto"/>
            <w:noWrap/>
            <w:vAlign w:val="center"/>
            <w:hideMark/>
          </w:tcPr>
          <w:p w14:paraId="15F05329" w14:textId="77777777" w:rsidR="00DB7EB0" w:rsidRPr="00DB7EB0" w:rsidRDefault="00DB7EB0">
            <w:pPr>
              <w:jc w:val="right"/>
              <w:rPr>
                <w:color w:val="000000"/>
                <w:sz w:val="22"/>
                <w:szCs w:val="22"/>
              </w:rPr>
            </w:pPr>
            <w:r w:rsidRPr="00DB7EB0">
              <w:rPr>
                <w:color w:val="000000"/>
                <w:sz w:val="22"/>
                <w:szCs w:val="22"/>
              </w:rPr>
              <w:t>369,60</w:t>
            </w:r>
          </w:p>
        </w:tc>
        <w:tc>
          <w:tcPr>
            <w:tcW w:w="396" w:type="pct"/>
            <w:tcBorders>
              <w:top w:val="nil"/>
              <w:left w:val="nil"/>
              <w:bottom w:val="single" w:sz="4" w:space="0" w:color="auto"/>
              <w:right w:val="single" w:sz="4" w:space="0" w:color="auto"/>
            </w:tcBorders>
            <w:shd w:val="clear" w:color="auto" w:fill="auto"/>
            <w:vAlign w:val="center"/>
            <w:hideMark/>
          </w:tcPr>
          <w:p w14:paraId="3FB3140D" w14:textId="77777777" w:rsidR="00DB7EB0" w:rsidRPr="00DB7EB0" w:rsidRDefault="00DB7EB0">
            <w:pPr>
              <w:jc w:val="right"/>
              <w:rPr>
                <w:color w:val="000000"/>
                <w:sz w:val="22"/>
                <w:szCs w:val="22"/>
              </w:rPr>
            </w:pPr>
            <w:r w:rsidRPr="00DB7EB0">
              <w:rPr>
                <w:color w:val="000000"/>
                <w:sz w:val="22"/>
                <w:szCs w:val="22"/>
              </w:rPr>
              <w:t>17,3</w:t>
            </w:r>
          </w:p>
        </w:tc>
        <w:tc>
          <w:tcPr>
            <w:tcW w:w="656" w:type="pct"/>
            <w:tcBorders>
              <w:top w:val="nil"/>
              <w:left w:val="nil"/>
              <w:bottom w:val="single" w:sz="4" w:space="0" w:color="auto"/>
              <w:right w:val="single" w:sz="4" w:space="0" w:color="auto"/>
            </w:tcBorders>
            <w:shd w:val="clear" w:color="auto" w:fill="auto"/>
            <w:noWrap/>
            <w:vAlign w:val="center"/>
            <w:hideMark/>
          </w:tcPr>
          <w:p w14:paraId="54150D7D" w14:textId="77777777" w:rsidR="00DB7EB0" w:rsidRPr="00DB7EB0" w:rsidRDefault="00DB7EB0">
            <w:pPr>
              <w:jc w:val="right"/>
              <w:rPr>
                <w:color w:val="000000"/>
                <w:sz w:val="22"/>
                <w:szCs w:val="22"/>
              </w:rPr>
            </w:pPr>
            <w:r w:rsidRPr="00DB7EB0">
              <w:rPr>
                <w:color w:val="000000"/>
                <w:sz w:val="22"/>
                <w:szCs w:val="22"/>
              </w:rPr>
              <w:t>94.932,2</w:t>
            </w:r>
          </w:p>
        </w:tc>
        <w:tc>
          <w:tcPr>
            <w:tcW w:w="396" w:type="pct"/>
            <w:tcBorders>
              <w:top w:val="nil"/>
              <w:left w:val="nil"/>
              <w:bottom w:val="single" w:sz="4" w:space="0" w:color="auto"/>
              <w:right w:val="single" w:sz="4" w:space="0" w:color="auto"/>
            </w:tcBorders>
            <w:shd w:val="clear" w:color="auto" w:fill="auto"/>
            <w:vAlign w:val="center"/>
            <w:hideMark/>
          </w:tcPr>
          <w:p w14:paraId="46B35B49" w14:textId="77777777" w:rsidR="00DB7EB0" w:rsidRPr="00DB7EB0" w:rsidRDefault="00DB7EB0">
            <w:pPr>
              <w:jc w:val="right"/>
              <w:rPr>
                <w:color w:val="000000"/>
                <w:sz w:val="22"/>
                <w:szCs w:val="22"/>
              </w:rPr>
            </w:pPr>
            <w:r w:rsidRPr="00DB7EB0">
              <w:rPr>
                <w:color w:val="000000"/>
                <w:sz w:val="22"/>
                <w:szCs w:val="22"/>
              </w:rPr>
              <w:t>17,0</w:t>
            </w:r>
          </w:p>
        </w:tc>
        <w:tc>
          <w:tcPr>
            <w:tcW w:w="401" w:type="pct"/>
            <w:tcBorders>
              <w:top w:val="nil"/>
              <w:left w:val="nil"/>
              <w:bottom w:val="single" w:sz="4" w:space="0" w:color="auto"/>
              <w:right w:val="single" w:sz="4" w:space="0" w:color="auto"/>
            </w:tcBorders>
            <w:shd w:val="clear" w:color="auto" w:fill="auto"/>
            <w:noWrap/>
            <w:vAlign w:val="center"/>
            <w:hideMark/>
          </w:tcPr>
          <w:p w14:paraId="69C1E86B" w14:textId="77777777" w:rsidR="00DB7EB0" w:rsidRPr="00DB7EB0" w:rsidRDefault="00DB7EB0">
            <w:pPr>
              <w:jc w:val="right"/>
              <w:rPr>
                <w:color w:val="000000"/>
                <w:sz w:val="22"/>
                <w:szCs w:val="22"/>
              </w:rPr>
            </w:pPr>
            <w:r w:rsidRPr="00DB7EB0">
              <w:rPr>
                <w:color w:val="000000"/>
                <w:sz w:val="22"/>
                <w:szCs w:val="22"/>
              </w:rPr>
              <w:t>256,9</w:t>
            </w:r>
          </w:p>
        </w:tc>
        <w:tc>
          <w:tcPr>
            <w:tcW w:w="515" w:type="pct"/>
            <w:tcBorders>
              <w:top w:val="nil"/>
              <w:left w:val="nil"/>
              <w:bottom w:val="single" w:sz="4" w:space="0" w:color="auto"/>
              <w:right w:val="single" w:sz="4" w:space="0" w:color="auto"/>
            </w:tcBorders>
            <w:shd w:val="clear" w:color="auto" w:fill="auto"/>
            <w:noWrap/>
            <w:vAlign w:val="center"/>
            <w:hideMark/>
          </w:tcPr>
          <w:p w14:paraId="4EFE3619" w14:textId="77777777" w:rsidR="00DB7EB0" w:rsidRPr="00DB7EB0" w:rsidRDefault="00DB7EB0">
            <w:pPr>
              <w:jc w:val="right"/>
              <w:rPr>
                <w:color w:val="000000"/>
                <w:sz w:val="22"/>
                <w:szCs w:val="22"/>
              </w:rPr>
            </w:pPr>
            <w:r w:rsidRPr="00DB7EB0">
              <w:rPr>
                <w:color w:val="000000"/>
                <w:sz w:val="22"/>
                <w:szCs w:val="22"/>
              </w:rPr>
              <w:t>2.015,6</w:t>
            </w:r>
          </w:p>
        </w:tc>
        <w:tc>
          <w:tcPr>
            <w:tcW w:w="396" w:type="pct"/>
            <w:tcBorders>
              <w:top w:val="nil"/>
              <w:left w:val="nil"/>
              <w:bottom w:val="single" w:sz="4" w:space="0" w:color="auto"/>
              <w:right w:val="single" w:sz="4" w:space="0" w:color="auto"/>
            </w:tcBorders>
            <w:shd w:val="clear" w:color="auto" w:fill="auto"/>
            <w:vAlign w:val="center"/>
            <w:hideMark/>
          </w:tcPr>
          <w:p w14:paraId="096E4623" w14:textId="77777777" w:rsidR="00DB7EB0" w:rsidRPr="00DB7EB0" w:rsidRDefault="00DB7EB0">
            <w:pPr>
              <w:jc w:val="right"/>
              <w:rPr>
                <w:color w:val="000000"/>
                <w:sz w:val="22"/>
                <w:szCs w:val="22"/>
              </w:rPr>
            </w:pPr>
            <w:r w:rsidRPr="00DB7EB0">
              <w:rPr>
                <w:color w:val="000000"/>
                <w:sz w:val="22"/>
                <w:szCs w:val="22"/>
              </w:rPr>
              <w:t>18,7</w:t>
            </w:r>
          </w:p>
        </w:tc>
        <w:tc>
          <w:tcPr>
            <w:tcW w:w="401" w:type="pct"/>
            <w:tcBorders>
              <w:top w:val="nil"/>
              <w:left w:val="nil"/>
              <w:bottom w:val="single" w:sz="4" w:space="0" w:color="auto"/>
              <w:right w:val="single" w:sz="4" w:space="0" w:color="auto"/>
            </w:tcBorders>
            <w:shd w:val="clear" w:color="auto" w:fill="auto"/>
            <w:noWrap/>
            <w:vAlign w:val="center"/>
            <w:hideMark/>
          </w:tcPr>
          <w:p w14:paraId="66855327" w14:textId="77777777" w:rsidR="00DB7EB0" w:rsidRPr="00DB7EB0" w:rsidRDefault="00DB7EB0">
            <w:pPr>
              <w:jc w:val="right"/>
              <w:rPr>
                <w:color w:val="000000"/>
                <w:sz w:val="22"/>
                <w:szCs w:val="22"/>
              </w:rPr>
            </w:pPr>
            <w:r w:rsidRPr="00DB7EB0">
              <w:rPr>
                <w:color w:val="000000"/>
                <w:sz w:val="22"/>
                <w:szCs w:val="22"/>
              </w:rPr>
              <w:t>5,5</w:t>
            </w:r>
          </w:p>
        </w:tc>
        <w:tc>
          <w:tcPr>
            <w:tcW w:w="345" w:type="pct"/>
            <w:tcBorders>
              <w:top w:val="nil"/>
              <w:left w:val="nil"/>
              <w:bottom w:val="single" w:sz="4" w:space="0" w:color="auto"/>
              <w:right w:val="single" w:sz="4" w:space="0" w:color="auto"/>
            </w:tcBorders>
            <w:shd w:val="clear" w:color="auto" w:fill="auto"/>
            <w:vAlign w:val="center"/>
            <w:hideMark/>
          </w:tcPr>
          <w:p w14:paraId="23D3DFFA" w14:textId="77777777" w:rsidR="00DB7EB0" w:rsidRPr="00DB7EB0" w:rsidRDefault="00DB7EB0">
            <w:pPr>
              <w:jc w:val="right"/>
              <w:rPr>
                <w:color w:val="000000"/>
                <w:sz w:val="22"/>
                <w:szCs w:val="22"/>
              </w:rPr>
            </w:pPr>
            <w:r w:rsidRPr="00DB7EB0">
              <w:rPr>
                <w:color w:val="000000"/>
                <w:sz w:val="22"/>
                <w:szCs w:val="22"/>
              </w:rPr>
              <w:t>2,1</w:t>
            </w:r>
          </w:p>
        </w:tc>
      </w:tr>
      <w:tr w:rsidR="00DB7EB0" w:rsidRPr="00DB7EB0" w14:paraId="73E6E4BF" w14:textId="77777777" w:rsidTr="00DB7EB0">
        <w:trPr>
          <w:trHeight w:val="315"/>
        </w:trPr>
        <w:tc>
          <w:tcPr>
            <w:tcW w:w="997" w:type="pct"/>
            <w:tcBorders>
              <w:top w:val="nil"/>
              <w:left w:val="single" w:sz="4" w:space="0" w:color="auto"/>
              <w:bottom w:val="single" w:sz="4" w:space="0" w:color="auto"/>
              <w:right w:val="single" w:sz="4" w:space="0" w:color="auto"/>
            </w:tcBorders>
            <w:shd w:val="clear" w:color="000000" w:fill="D9D9D9"/>
            <w:vAlign w:val="center"/>
            <w:hideMark/>
          </w:tcPr>
          <w:p w14:paraId="6072E146" w14:textId="77777777" w:rsidR="00DB7EB0" w:rsidRPr="00DB7EB0" w:rsidRDefault="00DB7EB0">
            <w:pPr>
              <w:jc w:val="center"/>
              <w:rPr>
                <w:b/>
                <w:bCs/>
                <w:color w:val="000000"/>
                <w:sz w:val="22"/>
                <w:szCs w:val="22"/>
              </w:rPr>
            </w:pPr>
            <w:r w:rsidRPr="00DB7EB0">
              <w:rPr>
                <w:b/>
                <w:bCs/>
                <w:color w:val="000000"/>
                <w:sz w:val="22"/>
                <w:szCs w:val="22"/>
              </w:rPr>
              <w:t>Укупно</w:t>
            </w:r>
          </w:p>
        </w:tc>
        <w:tc>
          <w:tcPr>
            <w:tcW w:w="496" w:type="pct"/>
            <w:tcBorders>
              <w:top w:val="nil"/>
              <w:left w:val="nil"/>
              <w:bottom w:val="single" w:sz="4" w:space="0" w:color="auto"/>
              <w:right w:val="single" w:sz="4" w:space="0" w:color="auto"/>
            </w:tcBorders>
            <w:shd w:val="clear" w:color="000000" w:fill="D9D9D9"/>
            <w:noWrap/>
            <w:vAlign w:val="center"/>
            <w:hideMark/>
          </w:tcPr>
          <w:p w14:paraId="32392B7F" w14:textId="77777777" w:rsidR="00DB7EB0" w:rsidRPr="00DB7EB0" w:rsidRDefault="00DB7EB0">
            <w:pPr>
              <w:jc w:val="right"/>
              <w:rPr>
                <w:b/>
                <w:bCs/>
                <w:color w:val="000000"/>
                <w:sz w:val="22"/>
                <w:szCs w:val="22"/>
              </w:rPr>
            </w:pPr>
            <w:r w:rsidRPr="00DB7EB0">
              <w:rPr>
                <w:b/>
                <w:bCs/>
                <w:color w:val="000000"/>
                <w:sz w:val="22"/>
                <w:szCs w:val="22"/>
              </w:rPr>
              <w:t>2.138,80</w:t>
            </w:r>
          </w:p>
        </w:tc>
        <w:tc>
          <w:tcPr>
            <w:tcW w:w="396" w:type="pct"/>
            <w:tcBorders>
              <w:top w:val="nil"/>
              <w:left w:val="nil"/>
              <w:bottom w:val="single" w:sz="4" w:space="0" w:color="auto"/>
              <w:right w:val="single" w:sz="4" w:space="0" w:color="auto"/>
            </w:tcBorders>
            <w:shd w:val="clear" w:color="000000" w:fill="D9D9D9"/>
            <w:noWrap/>
            <w:vAlign w:val="center"/>
            <w:hideMark/>
          </w:tcPr>
          <w:p w14:paraId="564684A5" w14:textId="77777777" w:rsidR="00DB7EB0" w:rsidRPr="00DB7EB0" w:rsidRDefault="00DB7EB0">
            <w:pPr>
              <w:jc w:val="right"/>
              <w:rPr>
                <w:b/>
                <w:bCs/>
                <w:color w:val="000000"/>
                <w:sz w:val="22"/>
                <w:szCs w:val="22"/>
              </w:rPr>
            </w:pPr>
            <w:r w:rsidRPr="00DB7EB0">
              <w:rPr>
                <w:b/>
                <w:bCs/>
                <w:color w:val="000000"/>
                <w:sz w:val="22"/>
                <w:szCs w:val="22"/>
              </w:rPr>
              <w:t>100,0</w:t>
            </w:r>
          </w:p>
        </w:tc>
        <w:tc>
          <w:tcPr>
            <w:tcW w:w="656" w:type="pct"/>
            <w:tcBorders>
              <w:top w:val="nil"/>
              <w:left w:val="nil"/>
              <w:bottom w:val="single" w:sz="4" w:space="0" w:color="auto"/>
              <w:right w:val="single" w:sz="4" w:space="0" w:color="auto"/>
            </w:tcBorders>
            <w:shd w:val="clear" w:color="000000" w:fill="D9D9D9"/>
            <w:noWrap/>
            <w:vAlign w:val="center"/>
            <w:hideMark/>
          </w:tcPr>
          <w:p w14:paraId="6A5BA227" w14:textId="77777777" w:rsidR="00DB7EB0" w:rsidRPr="00DB7EB0" w:rsidRDefault="00DB7EB0">
            <w:pPr>
              <w:jc w:val="right"/>
              <w:rPr>
                <w:b/>
                <w:bCs/>
                <w:color w:val="000000"/>
                <w:sz w:val="22"/>
                <w:szCs w:val="22"/>
              </w:rPr>
            </w:pPr>
            <w:r w:rsidRPr="00DB7EB0">
              <w:rPr>
                <w:b/>
                <w:bCs/>
                <w:color w:val="000000"/>
                <w:sz w:val="22"/>
                <w:szCs w:val="22"/>
              </w:rPr>
              <w:t>556.963,9</w:t>
            </w:r>
          </w:p>
        </w:tc>
        <w:tc>
          <w:tcPr>
            <w:tcW w:w="396" w:type="pct"/>
            <w:tcBorders>
              <w:top w:val="nil"/>
              <w:left w:val="nil"/>
              <w:bottom w:val="single" w:sz="4" w:space="0" w:color="auto"/>
              <w:right w:val="single" w:sz="4" w:space="0" w:color="auto"/>
            </w:tcBorders>
            <w:shd w:val="clear" w:color="000000" w:fill="D9D9D9"/>
            <w:noWrap/>
            <w:vAlign w:val="center"/>
            <w:hideMark/>
          </w:tcPr>
          <w:p w14:paraId="5868A7CE" w14:textId="77777777" w:rsidR="00DB7EB0" w:rsidRPr="00DB7EB0" w:rsidRDefault="00DB7EB0">
            <w:pPr>
              <w:jc w:val="right"/>
              <w:rPr>
                <w:b/>
                <w:bCs/>
                <w:color w:val="000000"/>
                <w:sz w:val="22"/>
                <w:szCs w:val="22"/>
              </w:rPr>
            </w:pPr>
            <w:r w:rsidRPr="00DB7EB0">
              <w:rPr>
                <w:b/>
                <w:bCs/>
                <w:color w:val="000000"/>
                <w:sz w:val="22"/>
                <w:szCs w:val="22"/>
              </w:rPr>
              <w:t>100,0</w:t>
            </w:r>
          </w:p>
        </w:tc>
        <w:tc>
          <w:tcPr>
            <w:tcW w:w="401" w:type="pct"/>
            <w:tcBorders>
              <w:top w:val="nil"/>
              <w:left w:val="nil"/>
              <w:bottom w:val="single" w:sz="4" w:space="0" w:color="auto"/>
              <w:right w:val="single" w:sz="4" w:space="0" w:color="auto"/>
            </w:tcBorders>
            <w:shd w:val="clear" w:color="000000" w:fill="D9D9D9"/>
            <w:noWrap/>
            <w:vAlign w:val="center"/>
            <w:hideMark/>
          </w:tcPr>
          <w:p w14:paraId="41FA6A6B" w14:textId="77777777" w:rsidR="00DB7EB0" w:rsidRPr="00DB7EB0" w:rsidRDefault="00DB7EB0">
            <w:pPr>
              <w:jc w:val="right"/>
              <w:rPr>
                <w:b/>
                <w:bCs/>
                <w:color w:val="000000"/>
                <w:sz w:val="22"/>
                <w:szCs w:val="22"/>
              </w:rPr>
            </w:pPr>
            <w:r w:rsidRPr="00DB7EB0">
              <w:rPr>
                <w:b/>
                <w:bCs/>
                <w:color w:val="000000"/>
                <w:sz w:val="22"/>
                <w:szCs w:val="22"/>
              </w:rPr>
              <w:t>260,4</w:t>
            </w:r>
          </w:p>
        </w:tc>
        <w:tc>
          <w:tcPr>
            <w:tcW w:w="515" w:type="pct"/>
            <w:tcBorders>
              <w:top w:val="nil"/>
              <w:left w:val="nil"/>
              <w:bottom w:val="single" w:sz="4" w:space="0" w:color="auto"/>
              <w:right w:val="single" w:sz="4" w:space="0" w:color="auto"/>
            </w:tcBorders>
            <w:shd w:val="clear" w:color="000000" w:fill="D9D9D9"/>
            <w:noWrap/>
            <w:vAlign w:val="center"/>
            <w:hideMark/>
          </w:tcPr>
          <w:p w14:paraId="3ED169E1" w14:textId="77777777" w:rsidR="00DB7EB0" w:rsidRPr="00DB7EB0" w:rsidRDefault="00DB7EB0">
            <w:pPr>
              <w:jc w:val="right"/>
              <w:rPr>
                <w:b/>
                <w:bCs/>
                <w:color w:val="000000"/>
                <w:sz w:val="22"/>
                <w:szCs w:val="22"/>
              </w:rPr>
            </w:pPr>
            <w:r w:rsidRPr="00DB7EB0">
              <w:rPr>
                <w:b/>
                <w:bCs/>
                <w:color w:val="000000"/>
                <w:sz w:val="22"/>
                <w:szCs w:val="22"/>
              </w:rPr>
              <w:t>10.795,4</w:t>
            </w:r>
          </w:p>
        </w:tc>
        <w:tc>
          <w:tcPr>
            <w:tcW w:w="396" w:type="pct"/>
            <w:tcBorders>
              <w:top w:val="nil"/>
              <w:left w:val="nil"/>
              <w:bottom w:val="single" w:sz="4" w:space="0" w:color="auto"/>
              <w:right w:val="single" w:sz="4" w:space="0" w:color="auto"/>
            </w:tcBorders>
            <w:shd w:val="clear" w:color="000000" w:fill="D9D9D9"/>
            <w:noWrap/>
            <w:vAlign w:val="center"/>
            <w:hideMark/>
          </w:tcPr>
          <w:p w14:paraId="02D7C2DF" w14:textId="77777777" w:rsidR="00DB7EB0" w:rsidRPr="00DB7EB0" w:rsidRDefault="00DB7EB0">
            <w:pPr>
              <w:jc w:val="right"/>
              <w:rPr>
                <w:b/>
                <w:bCs/>
                <w:color w:val="000000"/>
                <w:sz w:val="22"/>
                <w:szCs w:val="22"/>
              </w:rPr>
            </w:pPr>
            <w:r w:rsidRPr="00DB7EB0">
              <w:rPr>
                <w:b/>
                <w:bCs/>
                <w:color w:val="000000"/>
                <w:sz w:val="22"/>
                <w:szCs w:val="22"/>
              </w:rPr>
              <w:t>100,0</w:t>
            </w:r>
          </w:p>
        </w:tc>
        <w:tc>
          <w:tcPr>
            <w:tcW w:w="401" w:type="pct"/>
            <w:tcBorders>
              <w:top w:val="nil"/>
              <w:left w:val="nil"/>
              <w:bottom w:val="single" w:sz="4" w:space="0" w:color="auto"/>
              <w:right w:val="single" w:sz="4" w:space="0" w:color="auto"/>
            </w:tcBorders>
            <w:shd w:val="clear" w:color="000000" w:fill="D9D9D9"/>
            <w:vAlign w:val="center"/>
            <w:hideMark/>
          </w:tcPr>
          <w:p w14:paraId="2A5B883B" w14:textId="77777777" w:rsidR="00DB7EB0" w:rsidRPr="00DB7EB0" w:rsidRDefault="00DB7EB0">
            <w:pPr>
              <w:jc w:val="right"/>
              <w:rPr>
                <w:b/>
                <w:bCs/>
                <w:color w:val="000000"/>
                <w:sz w:val="22"/>
                <w:szCs w:val="22"/>
              </w:rPr>
            </w:pPr>
            <w:r w:rsidRPr="00DB7EB0">
              <w:rPr>
                <w:b/>
                <w:bCs/>
                <w:color w:val="000000"/>
                <w:sz w:val="22"/>
                <w:szCs w:val="22"/>
              </w:rPr>
              <w:t>5,0</w:t>
            </w:r>
          </w:p>
        </w:tc>
        <w:tc>
          <w:tcPr>
            <w:tcW w:w="345" w:type="pct"/>
            <w:tcBorders>
              <w:top w:val="nil"/>
              <w:left w:val="nil"/>
              <w:bottom w:val="single" w:sz="4" w:space="0" w:color="auto"/>
              <w:right w:val="single" w:sz="4" w:space="0" w:color="auto"/>
            </w:tcBorders>
            <w:shd w:val="clear" w:color="000000" w:fill="D9D9D9"/>
            <w:vAlign w:val="center"/>
            <w:hideMark/>
          </w:tcPr>
          <w:p w14:paraId="14860127" w14:textId="77777777" w:rsidR="00DB7EB0" w:rsidRPr="00DB7EB0" w:rsidRDefault="00DB7EB0">
            <w:pPr>
              <w:jc w:val="right"/>
              <w:rPr>
                <w:b/>
                <w:bCs/>
                <w:color w:val="000000"/>
                <w:sz w:val="22"/>
                <w:szCs w:val="22"/>
              </w:rPr>
            </w:pPr>
            <w:r w:rsidRPr="00DB7EB0">
              <w:rPr>
                <w:b/>
                <w:bCs/>
                <w:color w:val="000000"/>
                <w:sz w:val="22"/>
                <w:szCs w:val="22"/>
              </w:rPr>
              <w:t>1,9</w:t>
            </w:r>
          </w:p>
        </w:tc>
      </w:tr>
    </w:tbl>
    <w:p w14:paraId="4A0C56E8" w14:textId="566EDAB2" w:rsidR="00DB7EB0" w:rsidRDefault="00DB7EB0" w:rsidP="00E30E9A">
      <w:pPr>
        <w:pStyle w:val="Caption"/>
        <w:keepNext/>
      </w:pPr>
    </w:p>
    <w:p w14:paraId="2F6637FD" w14:textId="77777777" w:rsidR="00804EE9" w:rsidRPr="006172B2" w:rsidRDefault="00643FFB" w:rsidP="00A214E7">
      <w:pPr>
        <w:pStyle w:val="ListParagraph"/>
        <w:numPr>
          <w:ilvl w:val="0"/>
          <w:numId w:val="22"/>
        </w:numPr>
        <w:ind w:hanging="294"/>
        <w:jc w:val="both"/>
      </w:pPr>
      <w:r w:rsidRPr="006172B2">
        <w:t>Шуме и шумска станишта са производном функцијом …................................"10"</w:t>
      </w:r>
    </w:p>
    <w:p w14:paraId="7F7EBB73" w14:textId="77777777" w:rsidR="00804EE9" w:rsidRPr="006172B2" w:rsidRDefault="00643FFB" w:rsidP="00A214E7">
      <w:pPr>
        <w:pStyle w:val="ListParagraph"/>
        <w:numPr>
          <w:ilvl w:val="0"/>
          <w:numId w:val="22"/>
        </w:numPr>
        <w:ind w:hanging="294"/>
        <w:jc w:val="both"/>
      </w:pPr>
      <w:r w:rsidRPr="006172B2">
        <w:t>Шуме са приоритетном заштитном функцијом ................................................."12"</w:t>
      </w:r>
    </w:p>
    <w:p w14:paraId="3BEA231D" w14:textId="77777777" w:rsidR="00643FFB" w:rsidRPr="006172B2" w:rsidRDefault="00643FFB" w:rsidP="00804EE9">
      <w:pPr>
        <w:ind w:hanging="294"/>
        <w:jc w:val="both"/>
      </w:pPr>
    </w:p>
    <w:p w14:paraId="2051DE96" w14:textId="02D76DD0" w:rsidR="00643FFB" w:rsidRPr="006172B2" w:rsidRDefault="00643FFB" w:rsidP="00643FFB">
      <w:pPr>
        <w:ind w:firstLine="720"/>
        <w:jc w:val="both"/>
        <w:rPr>
          <w:bCs/>
        </w:rPr>
      </w:pPr>
      <w:r w:rsidRPr="006172B2">
        <w:t>Шуме и шумска станишта</w:t>
      </w:r>
      <w:r w:rsidR="005C7CD5" w:rsidRPr="006172B2">
        <w:t xml:space="preserve"> </w:t>
      </w:r>
      <w:r w:rsidRPr="006172B2">
        <w:t xml:space="preserve"> са</w:t>
      </w:r>
      <w:r w:rsidR="005C7CD5" w:rsidRPr="006172B2">
        <w:t xml:space="preserve"> </w:t>
      </w:r>
      <w:r w:rsidRPr="006172B2">
        <w:t xml:space="preserve"> производном</w:t>
      </w:r>
      <w:r w:rsidR="005C7CD5" w:rsidRPr="006172B2">
        <w:t xml:space="preserve"> </w:t>
      </w:r>
      <w:r w:rsidRPr="006172B2">
        <w:t xml:space="preserve"> функцијом </w:t>
      </w:r>
      <w:r w:rsidR="005C7CD5" w:rsidRPr="006172B2">
        <w:t xml:space="preserve"> </w:t>
      </w:r>
      <w:r w:rsidRPr="006172B2">
        <w:t xml:space="preserve">заступљене су са </w:t>
      </w:r>
      <w:r w:rsidR="005C7CD5" w:rsidRPr="006172B2">
        <w:t xml:space="preserve"> </w:t>
      </w:r>
      <w:r w:rsidR="00AB261C">
        <w:rPr>
          <w:b/>
          <w:bCs/>
          <w:lang w:val="sr-Cyrl-RS"/>
        </w:rPr>
        <w:t>1.769,20</w:t>
      </w:r>
      <w:r w:rsidR="005C7CD5" w:rsidRPr="006172B2">
        <w:rPr>
          <w:b/>
          <w:bCs/>
        </w:rPr>
        <w:t xml:space="preserve"> </w:t>
      </w:r>
      <w:r w:rsidRPr="006172B2">
        <w:rPr>
          <w:b/>
          <w:bCs/>
        </w:rPr>
        <w:t>ha</w:t>
      </w:r>
      <w:r w:rsidRPr="006172B2">
        <w:t xml:space="preserve"> или </w:t>
      </w:r>
      <w:r w:rsidR="00AB261C">
        <w:rPr>
          <w:b/>
          <w:bCs/>
          <w:lang w:val="sr-Cyrl-RS"/>
        </w:rPr>
        <w:t>82,7</w:t>
      </w:r>
      <w:r w:rsidRPr="006172B2">
        <w:rPr>
          <w:b/>
          <w:bCs/>
        </w:rPr>
        <w:t xml:space="preserve"> %</w:t>
      </w:r>
      <w:r w:rsidRPr="006172B2">
        <w:t xml:space="preserve"> укупно обрасле површине газдинске јединице. </w:t>
      </w:r>
      <w:r w:rsidRPr="006172B2">
        <w:rPr>
          <w:bCs/>
        </w:rPr>
        <w:t xml:space="preserve">Укупна </w:t>
      </w:r>
      <w:r w:rsidRPr="006172B2">
        <w:rPr>
          <w:bCs/>
        </w:rPr>
        <w:lastRenderedPageBreak/>
        <w:t xml:space="preserve">запремина ове наменске целине </w:t>
      </w:r>
      <w:r w:rsidR="00DB7EB0" w:rsidRPr="00DB7EB0">
        <w:rPr>
          <w:b/>
        </w:rPr>
        <w:t>462.031,7</w:t>
      </w:r>
      <w:r w:rsidR="00260DB2" w:rsidRPr="006172B2">
        <w:rPr>
          <w:b/>
        </w:rPr>
        <w:t xml:space="preserve"> m³</w:t>
      </w:r>
      <w:r w:rsidR="00260DB2" w:rsidRPr="006172B2">
        <w:rPr>
          <w:bCs/>
        </w:rPr>
        <w:t xml:space="preserve"> </w:t>
      </w:r>
      <w:r w:rsidR="000A566D" w:rsidRPr="006172B2">
        <w:rPr>
          <w:bCs/>
        </w:rPr>
        <w:t>или</w:t>
      </w:r>
      <w:r w:rsidR="00260DB2" w:rsidRPr="006172B2">
        <w:rPr>
          <w:bCs/>
        </w:rPr>
        <w:t xml:space="preserve"> </w:t>
      </w:r>
      <w:r w:rsidR="00DB7EB0" w:rsidRPr="00DB7EB0">
        <w:rPr>
          <w:b/>
        </w:rPr>
        <w:t>83,0</w:t>
      </w:r>
      <w:r w:rsidR="000A566D" w:rsidRPr="006172B2">
        <w:rPr>
          <w:b/>
        </w:rPr>
        <w:t xml:space="preserve"> </w:t>
      </w:r>
      <w:r w:rsidR="00260DB2" w:rsidRPr="006172B2">
        <w:rPr>
          <w:b/>
        </w:rPr>
        <w:t>%</w:t>
      </w:r>
      <w:r w:rsidR="00260DB2" w:rsidRPr="006172B2">
        <w:rPr>
          <w:bCs/>
        </w:rPr>
        <w:t xml:space="preserve"> запремине газдинске једнинице.</w:t>
      </w:r>
      <w:r w:rsidR="000A566D" w:rsidRPr="006172B2">
        <w:rPr>
          <w:bCs/>
        </w:rPr>
        <w:t xml:space="preserve"> </w:t>
      </w:r>
      <w:r w:rsidR="00260DB2" w:rsidRPr="006172B2">
        <w:rPr>
          <w:bCs/>
        </w:rPr>
        <w:t>Просечна запремина</w:t>
      </w:r>
      <w:r w:rsidR="00DB7EB0">
        <w:rPr>
          <w:bCs/>
        </w:rPr>
        <w:t xml:space="preserve"> </w:t>
      </w:r>
      <w:r w:rsidR="00DB7EB0">
        <w:rPr>
          <w:bCs/>
          <w:lang w:val="sr-Cyrl-RS"/>
        </w:rPr>
        <w:t>је</w:t>
      </w:r>
      <w:r w:rsidR="00260DB2" w:rsidRPr="006172B2">
        <w:rPr>
          <w:bCs/>
        </w:rPr>
        <w:t xml:space="preserve"> </w:t>
      </w:r>
      <w:r w:rsidR="00DB7EB0" w:rsidRPr="00DB7EB0">
        <w:rPr>
          <w:b/>
        </w:rPr>
        <w:t>261,2</w:t>
      </w:r>
      <w:r w:rsidRPr="006172B2">
        <w:rPr>
          <w:b/>
        </w:rPr>
        <w:t xml:space="preserve"> </w:t>
      </w:r>
      <w:r w:rsidR="005346FD" w:rsidRPr="006172B2">
        <w:rPr>
          <w:b/>
        </w:rPr>
        <w:t>m</w:t>
      </w:r>
      <w:r w:rsidRPr="006172B2">
        <w:rPr>
          <w:b/>
        </w:rPr>
        <w:t>³/ha</w:t>
      </w:r>
      <w:r w:rsidRPr="006172B2">
        <w:rPr>
          <w:bCs/>
        </w:rPr>
        <w:t>.</w:t>
      </w:r>
    </w:p>
    <w:p w14:paraId="7FD4EC2B" w14:textId="77777777" w:rsidR="00BD229F" w:rsidRPr="006172B2" w:rsidRDefault="00BD229F" w:rsidP="00643FFB">
      <w:pPr>
        <w:ind w:firstLine="720"/>
        <w:jc w:val="both"/>
      </w:pPr>
    </w:p>
    <w:p w14:paraId="267518FF" w14:textId="1D4728CF" w:rsidR="00643FFB" w:rsidRPr="006172B2" w:rsidRDefault="00643FFB" w:rsidP="00643FFB">
      <w:pPr>
        <w:ind w:firstLine="720"/>
        <w:jc w:val="both"/>
        <w:rPr>
          <w:b/>
          <w:bCs/>
        </w:rPr>
      </w:pPr>
      <w:r w:rsidRPr="006172B2">
        <w:t xml:space="preserve">Шуме и шумска станишта са приоритетном заштитном функцијом заступљене су са </w:t>
      </w:r>
      <w:r w:rsidR="00AB261C" w:rsidRPr="00AB261C">
        <w:rPr>
          <w:b/>
          <w:bCs/>
        </w:rPr>
        <w:t>369,60</w:t>
      </w:r>
      <w:r w:rsidR="002D1D19" w:rsidRPr="006172B2">
        <w:t xml:space="preserve"> </w:t>
      </w:r>
      <w:r w:rsidRPr="006172B2">
        <w:rPr>
          <w:b/>
          <w:bCs/>
        </w:rPr>
        <w:t>ha</w:t>
      </w:r>
      <w:r w:rsidRPr="006172B2">
        <w:t xml:space="preserve"> или </w:t>
      </w:r>
      <w:r w:rsidR="00AB261C" w:rsidRPr="00AB261C">
        <w:rPr>
          <w:b/>
          <w:bCs/>
        </w:rPr>
        <w:t>17,3</w:t>
      </w:r>
      <w:r w:rsidRPr="006172B2">
        <w:rPr>
          <w:b/>
          <w:bCs/>
        </w:rPr>
        <w:t xml:space="preserve"> %</w:t>
      </w:r>
      <w:r w:rsidRPr="006172B2">
        <w:t xml:space="preserve"> укупне </w:t>
      </w:r>
      <w:r w:rsidR="005C7CD5" w:rsidRPr="006172B2">
        <w:t xml:space="preserve"> </w:t>
      </w:r>
      <w:r w:rsidRPr="006172B2">
        <w:t xml:space="preserve">обрасле </w:t>
      </w:r>
      <w:r w:rsidR="005C7CD5" w:rsidRPr="006172B2">
        <w:t xml:space="preserve"> </w:t>
      </w:r>
      <w:r w:rsidRPr="006172B2">
        <w:t xml:space="preserve">површине, са </w:t>
      </w:r>
      <w:r w:rsidR="005C7CD5" w:rsidRPr="006172B2">
        <w:t xml:space="preserve"> </w:t>
      </w:r>
      <w:r w:rsidRPr="006172B2">
        <w:t xml:space="preserve">запремином од </w:t>
      </w:r>
      <w:r w:rsidR="00DB7EB0" w:rsidRPr="00DB7EB0">
        <w:rPr>
          <w:b/>
          <w:bCs/>
        </w:rPr>
        <w:t>94.932,2</w:t>
      </w:r>
      <w:r w:rsidRPr="006172B2">
        <w:rPr>
          <w:b/>
          <w:bCs/>
        </w:rPr>
        <w:t xml:space="preserve"> </w:t>
      </w:r>
      <w:r w:rsidR="005346FD" w:rsidRPr="006172B2">
        <w:rPr>
          <w:b/>
          <w:bCs/>
        </w:rPr>
        <w:t>m</w:t>
      </w:r>
      <w:r w:rsidRPr="006172B2">
        <w:rPr>
          <w:b/>
          <w:bCs/>
        </w:rPr>
        <w:t>³</w:t>
      </w:r>
      <w:r w:rsidR="002D1D19" w:rsidRPr="006172B2">
        <w:rPr>
          <w:b/>
          <w:bCs/>
        </w:rPr>
        <w:t xml:space="preserve"> </w:t>
      </w:r>
      <w:r w:rsidR="005C7CD5" w:rsidRPr="006172B2">
        <w:rPr>
          <w:b/>
          <w:bCs/>
        </w:rPr>
        <w:t xml:space="preserve"> </w:t>
      </w:r>
      <w:r w:rsidR="007678F9" w:rsidRPr="006172B2">
        <w:rPr>
          <w:b/>
          <w:bCs/>
        </w:rPr>
        <w:t>(</w:t>
      </w:r>
      <w:r w:rsidR="00AB261C" w:rsidRPr="00AB261C">
        <w:rPr>
          <w:b/>
          <w:bCs/>
        </w:rPr>
        <w:t>17,</w:t>
      </w:r>
      <w:r w:rsidR="00DB7EB0">
        <w:rPr>
          <w:b/>
          <w:bCs/>
          <w:lang w:val="sr-Cyrl-RS"/>
        </w:rPr>
        <w:t>0</w:t>
      </w:r>
      <w:r w:rsidRPr="006172B2">
        <w:rPr>
          <w:b/>
          <w:bCs/>
        </w:rPr>
        <w:t xml:space="preserve"> %</w:t>
      </w:r>
      <w:r w:rsidR="007678F9" w:rsidRPr="006172B2">
        <w:rPr>
          <w:b/>
          <w:bCs/>
        </w:rPr>
        <w:t>)</w:t>
      </w:r>
      <w:r w:rsidRPr="006172B2">
        <w:t>.</w:t>
      </w:r>
      <w:r w:rsidR="000A566D" w:rsidRPr="006172B2">
        <w:t xml:space="preserve"> </w:t>
      </w:r>
      <w:r w:rsidR="007B314D" w:rsidRPr="006172B2">
        <w:t xml:space="preserve">Просечна запремина </w:t>
      </w:r>
      <w:r w:rsidR="00DB7EB0" w:rsidRPr="00DB7EB0">
        <w:rPr>
          <w:b/>
          <w:bCs/>
        </w:rPr>
        <w:t>256,9</w:t>
      </w:r>
      <w:r w:rsidR="00DB7EB0">
        <w:rPr>
          <w:b/>
          <w:bCs/>
          <w:lang w:val="sr-Cyrl-RS"/>
        </w:rPr>
        <w:t xml:space="preserve"> </w:t>
      </w:r>
      <w:r w:rsidR="00097C79" w:rsidRPr="006172B2">
        <w:rPr>
          <w:b/>
        </w:rPr>
        <w:t>m³/ha</w:t>
      </w:r>
      <w:r w:rsidR="00097C79" w:rsidRPr="006172B2">
        <w:rPr>
          <w:bCs/>
        </w:rPr>
        <w:t>.</w:t>
      </w:r>
    </w:p>
    <w:p w14:paraId="257C84BA" w14:textId="77777777" w:rsidR="00BD229F" w:rsidRPr="006172B2" w:rsidRDefault="00BD229F" w:rsidP="00BD229F">
      <w:pPr>
        <w:rPr>
          <w:b/>
          <w:bCs/>
          <w:i/>
          <w:iCs/>
          <w:u w:val="single"/>
        </w:rPr>
      </w:pPr>
      <w:bookmarkStart w:id="202" w:name="_Toc45211109"/>
      <w:bookmarkStart w:id="203" w:name="_Toc57270448"/>
      <w:bookmarkStart w:id="204" w:name="_Toc57291155"/>
      <w:bookmarkStart w:id="205" w:name="_Toc65060483"/>
      <w:bookmarkStart w:id="206" w:name="_Toc94179401"/>
      <w:bookmarkStart w:id="207" w:name="_Toc135218639"/>
    </w:p>
    <w:p w14:paraId="34FC89D2" w14:textId="77777777" w:rsidR="00643FFB" w:rsidRPr="006172B2" w:rsidRDefault="00643FFB" w:rsidP="00BD229F">
      <w:pPr>
        <w:rPr>
          <w:b/>
          <w:bCs/>
          <w:i/>
          <w:iCs/>
          <w:u w:val="single"/>
        </w:rPr>
      </w:pPr>
      <w:r w:rsidRPr="006172B2">
        <w:rPr>
          <w:b/>
          <w:bCs/>
          <w:i/>
          <w:iCs/>
          <w:u w:val="single"/>
        </w:rPr>
        <w:t>Стање шума по основној намени</w:t>
      </w:r>
      <w:bookmarkEnd w:id="202"/>
      <w:bookmarkEnd w:id="203"/>
      <w:bookmarkEnd w:id="204"/>
      <w:bookmarkEnd w:id="205"/>
      <w:bookmarkEnd w:id="206"/>
      <w:bookmarkEnd w:id="207"/>
    </w:p>
    <w:p w14:paraId="5740043F" w14:textId="77777777" w:rsidR="00643FFB" w:rsidRPr="006172B2" w:rsidRDefault="00643FFB" w:rsidP="00643FFB">
      <w:pPr>
        <w:jc w:val="both"/>
        <w:rPr>
          <w:sz w:val="16"/>
          <w:szCs w:val="16"/>
        </w:rPr>
      </w:pPr>
    </w:p>
    <w:p w14:paraId="4DEFBF40" w14:textId="4DF549BE" w:rsidR="00E30E9A" w:rsidRDefault="00E30E9A" w:rsidP="00E30E9A">
      <w:pPr>
        <w:pStyle w:val="Caption"/>
        <w:keepNext/>
      </w:pPr>
      <w:r w:rsidRPr="006172B2">
        <w:t xml:space="preserve">Табела </w:t>
      </w:r>
      <w:r w:rsidR="00E47D2E">
        <w:rPr>
          <w:lang w:val="sr-Cyrl-RS"/>
        </w:rPr>
        <w:t>9</w:t>
      </w:r>
      <w:r w:rsidRPr="006172B2">
        <w:t>. Стање шума по основној намени</w:t>
      </w:r>
    </w:p>
    <w:tbl>
      <w:tblPr>
        <w:tblW w:w="5000" w:type="pct"/>
        <w:tblLook w:val="04A0" w:firstRow="1" w:lastRow="0" w:firstColumn="1" w:lastColumn="0" w:noHBand="0" w:noVBand="1"/>
      </w:tblPr>
      <w:tblGrid>
        <w:gridCol w:w="1697"/>
        <w:gridCol w:w="986"/>
        <w:gridCol w:w="742"/>
        <w:gridCol w:w="1229"/>
        <w:gridCol w:w="742"/>
        <w:gridCol w:w="759"/>
        <w:gridCol w:w="986"/>
        <w:gridCol w:w="743"/>
        <w:gridCol w:w="759"/>
        <w:gridCol w:w="645"/>
      </w:tblGrid>
      <w:tr w:rsidR="00DB7EB0" w:rsidRPr="00DB7EB0" w14:paraId="70211B1A" w14:textId="77777777" w:rsidTr="00DB7EB0">
        <w:trPr>
          <w:trHeight w:val="315"/>
        </w:trPr>
        <w:tc>
          <w:tcPr>
            <w:tcW w:w="9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77C6C23" w14:textId="77777777" w:rsidR="00DB7EB0" w:rsidRPr="00DB7EB0" w:rsidRDefault="00DB7EB0">
            <w:pPr>
              <w:jc w:val="center"/>
              <w:rPr>
                <w:b/>
                <w:bCs/>
                <w:color w:val="000000"/>
                <w:sz w:val="22"/>
                <w:szCs w:val="22"/>
              </w:rPr>
            </w:pPr>
            <w:r w:rsidRPr="00DB7EB0">
              <w:rPr>
                <w:b/>
                <w:bCs/>
                <w:color w:val="000000"/>
                <w:sz w:val="22"/>
                <w:szCs w:val="22"/>
              </w:rPr>
              <w:t>Намена  основна</w:t>
            </w:r>
          </w:p>
        </w:tc>
        <w:tc>
          <w:tcPr>
            <w:tcW w:w="919" w:type="pct"/>
            <w:gridSpan w:val="2"/>
            <w:tcBorders>
              <w:top w:val="single" w:sz="4" w:space="0" w:color="auto"/>
              <w:left w:val="nil"/>
              <w:bottom w:val="single" w:sz="4" w:space="0" w:color="auto"/>
              <w:right w:val="single" w:sz="4" w:space="0" w:color="auto"/>
            </w:tcBorders>
            <w:shd w:val="clear" w:color="000000" w:fill="D9D9D9"/>
            <w:vAlign w:val="center"/>
            <w:hideMark/>
          </w:tcPr>
          <w:p w14:paraId="6B4D4EC8" w14:textId="77777777" w:rsidR="00DB7EB0" w:rsidRPr="00DB7EB0" w:rsidRDefault="00DB7EB0">
            <w:pPr>
              <w:jc w:val="center"/>
              <w:rPr>
                <w:b/>
                <w:bCs/>
                <w:color w:val="000000"/>
                <w:sz w:val="22"/>
                <w:szCs w:val="22"/>
              </w:rPr>
            </w:pPr>
            <w:r w:rsidRPr="00DB7EB0">
              <w:rPr>
                <w:b/>
                <w:bCs/>
                <w:color w:val="000000"/>
                <w:sz w:val="22"/>
                <w:szCs w:val="22"/>
              </w:rPr>
              <w:t>Површина</w:t>
            </w:r>
          </w:p>
        </w:tc>
        <w:tc>
          <w:tcPr>
            <w:tcW w:w="1483" w:type="pct"/>
            <w:gridSpan w:val="3"/>
            <w:tcBorders>
              <w:top w:val="single" w:sz="4" w:space="0" w:color="auto"/>
              <w:left w:val="nil"/>
              <w:bottom w:val="single" w:sz="4" w:space="0" w:color="auto"/>
              <w:right w:val="single" w:sz="4" w:space="0" w:color="auto"/>
            </w:tcBorders>
            <w:shd w:val="clear" w:color="000000" w:fill="D9D9D9"/>
            <w:vAlign w:val="center"/>
            <w:hideMark/>
          </w:tcPr>
          <w:p w14:paraId="0FD44738" w14:textId="77777777" w:rsidR="00DB7EB0" w:rsidRPr="00DB7EB0" w:rsidRDefault="00DB7EB0">
            <w:pPr>
              <w:jc w:val="center"/>
              <w:rPr>
                <w:b/>
                <w:bCs/>
                <w:color w:val="000000"/>
                <w:sz w:val="22"/>
                <w:szCs w:val="22"/>
              </w:rPr>
            </w:pPr>
            <w:r w:rsidRPr="00DB7EB0">
              <w:rPr>
                <w:b/>
                <w:bCs/>
                <w:color w:val="000000"/>
                <w:sz w:val="22"/>
                <w:szCs w:val="22"/>
              </w:rPr>
              <w:t>Запремина</w:t>
            </w:r>
          </w:p>
        </w:tc>
        <w:tc>
          <w:tcPr>
            <w:tcW w:w="1322" w:type="pct"/>
            <w:gridSpan w:val="3"/>
            <w:tcBorders>
              <w:top w:val="single" w:sz="4" w:space="0" w:color="auto"/>
              <w:left w:val="nil"/>
              <w:bottom w:val="single" w:sz="4" w:space="0" w:color="auto"/>
              <w:right w:val="single" w:sz="4" w:space="0" w:color="auto"/>
            </w:tcBorders>
            <w:shd w:val="clear" w:color="000000" w:fill="D9D9D9"/>
            <w:vAlign w:val="center"/>
            <w:hideMark/>
          </w:tcPr>
          <w:p w14:paraId="5DBCECDC" w14:textId="77777777" w:rsidR="00DB7EB0" w:rsidRPr="00DB7EB0" w:rsidRDefault="00DB7EB0">
            <w:pPr>
              <w:jc w:val="center"/>
              <w:rPr>
                <w:b/>
                <w:bCs/>
                <w:color w:val="000000"/>
                <w:sz w:val="22"/>
                <w:szCs w:val="22"/>
              </w:rPr>
            </w:pPr>
            <w:r w:rsidRPr="00DB7EB0">
              <w:rPr>
                <w:b/>
                <w:bCs/>
                <w:color w:val="000000"/>
                <w:sz w:val="22"/>
                <w:szCs w:val="22"/>
              </w:rPr>
              <w:t>Запремински прираст</w:t>
            </w:r>
          </w:p>
        </w:tc>
        <w:tc>
          <w:tcPr>
            <w:tcW w:w="35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3D792A2" w14:textId="77777777" w:rsidR="00DB7EB0" w:rsidRPr="00DB7EB0" w:rsidRDefault="00DB7EB0">
            <w:pPr>
              <w:jc w:val="center"/>
              <w:rPr>
                <w:b/>
                <w:bCs/>
                <w:color w:val="000000"/>
                <w:sz w:val="22"/>
                <w:szCs w:val="22"/>
              </w:rPr>
            </w:pPr>
            <w:r w:rsidRPr="00DB7EB0">
              <w:rPr>
                <w:b/>
                <w:bCs/>
                <w:color w:val="000000"/>
                <w:sz w:val="22"/>
                <w:szCs w:val="22"/>
              </w:rPr>
              <w:t>piv</w:t>
            </w:r>
          </w:p>
        </w:tc>
      </w:tr>
      <w:tr w:rsidR="00DB7EB0" w:rsidRPr="00DB7EB0" w14:paraId="208998E5" w14:textId="77777777" w:rsidTr="00DB7EB0">
        <w:trPr>
          <w:trHeight w:val="315"/>
        </w:trPr>
        <w:tc>
          <w:tcPr>
            <w:tcW w:w="921" w:type="pct"/>
            <w:vMerge/>
            <w:tcBorders>
              <w:top w:val="single" w:sz="4" w:space="0" w:color="auto"/>
              <w:left w:val="single" w:sz="4" w:space="0" w:color="auto"/>
              <w:bottom w:val="single" w:sz="4" w:space="0" w:color="auto"/>
              <w:right w:val="single" w:sz="4" w:space="0" w:color="auto"/>
            </w:tcBorders>
            <w:vAlign w:val="center"/>
            <w:hideMark/>
          </w:tcPr>
          <w:p w14:paraId="4119B4DF" w14:textId="77777777" w:rsidR="00DB7EB0" w:rsidRPr="00DB7EB0" w:rsidRDefault="00DB7EB0">
            <w:pPr>
              <w:rPr>
                <w:b/>
                <w:bCs/>
                <w:color w:val="000000"/>
                <w:sz w:val="22"/>
                <w:szCs w:val="22"/>
              </w:rPr>
            </w:pPr>
          </w:p>
        </w:tc>
        <w:tc>
          <w:tcPr>
            <w:tcW w:w="512" w:type="pct"/>
            <w:tcBorders>
              <w:top w:val="nil"/>
              <w:left w:val="nil"/>
              <w:bottom w:val="single" w:sz="4" w:space="0" w:color="auto"/>
              <w:right w:val="single" w:sz="4" w:space="0" w:color="auto"/>
            </w:tcBorders>
            <w:shd w:val="clear" w:color="000000" w:fill="D9D9D9"/>
            <w:vAlign w:val="center"/>
            <w:hideMark/>
          </w:tcPr>
          <w:p w14:paraId="123CB5BE" w14:textId="77777777" w:rsidR="00DB7EB0" w:rsidRPr="00DB7EB0" w:rsidRDefault="00DB7EB0">
            <w:pPr>
              <w:jc w:val="center"/>
              <w:rPr>
                <w:b/>
                <w:bCs/>
                <w:color w:val="000000"/>
                <w:sz w:val="22"/>
                <w:szCs w:val="22"/>
              </w:rPr>
            </w:pPr>
            <w:r w:rsidRPr="00DB7EB0">
              <w:rPr>
                <w:b/>
                <w:bCs/>
                <w:color w:val="000000"/>
                <w:sz w:val="22"/>
                <w:szCs w:val="22"/>
              </w:rPr>
              <w:t>ha</w:t>
            </w:r>
          </w:p>
        </w:tc>
        <w:tc>
          <w:tcPr>
            <w:tcW w:w="407" w:type="pct"/>
            <w:tcBorders>
              <w:top w:val="nil"/>
              <w:left w:val="nil"/>
              <w:bottom w:val="single" w:sz="4" w:space="0" w:color="auto"/>
              <w:right w:val="single" w:sz="4" w:space="0" w:color="auto"/>
            </w:tcBorders>
            <w:shd w:val="clear" w:color="000000" w:fill="D9D9D9"/>
            <w:vAlign w:val="center"/>
            <w:hideMark/>
          </w:tcPr>
          <w:p w14:paraId="3E14EEA0" w14:textId="77777777" w:rsidR="00DB7EB0" w:rsidRPr="00DB7EB0" w:rsidRDefault="00DB7EB0">
            <w:pPr>
              <w:jc w:val="center"/>
              <w:rPr>
                <w:b/>
                <w:bCs/>
                <w:color w:val="000000"/>
                <w:sz w:val="22"/>
                <w:szCs w:val="22"/>
              </w:rPr>
            </w:pPr>
            <w:r w:rsidRPr="00DB7EB0">
              <w:rPr>
                <w:b/>
                <w:bCs/>
                <w:color w:val="000000"/>
                <w:sz w:val="22"/>
                <w:szCs w:val="22"/>
              </w:rPr>
              <w:t>%</w:t>
            </w:r>
          </w:p>
        </w:tc>
        <w:tc>
          <w:tcPr>
            <w:tcW w:w="669" w:type="pct"/>
            <w:tcBorders>
              <w:top w:val="nil"/>
              <w:left w:val="nil"/>
              <w:bottom w:val="single" w:sz="4" w:space="0" w:color="auto"/>
              <w:right w:val="single" w:sz="4" w:space="0" w:color="auto"/>
            </w:tcBorders>
            <w:shd w:val="clear" w:color="000000" w:fill="D9D9D9"/>
            <w:vAlign w:val="center"/>
            <w:hideMark/>
          </w:tcPr>
          <w:p w14:paraId="4413373B" w14:textId="77777777" w:rsidR="00DB7EB0" w:rsidRPr="00DB7EB0" w:rsidRDefault="00DB7EB0">
            <w:pPr>
              <w:jc w:val="center"/>
              <w:rPr>
                <w:b/>
                <w:bCs/>
                <w:color w:val="000000"/>
                <w:sz w:val="22"/>
                <w:szCs w:val="22"/>
              </w:rPr>
            </w:pPr>
            <w:r w:rsidRPr="00DB7EB0">
              <w:rPr>
                <w:b/>
                <w:bCs/>
                <w:color w:val="000000"/>
                <w:sz w:val="22"/>
                <w:szCs w:val="22"/>
              </w:rPr>
              <w:t>m³</w:t>
            </w:r>
          </w:p>
        </w:tc>
        <w:tc>
          <w:tcPr>
            <w:tcW w:w="407" w:type="pct"/>
            <w:tcBorders>
              <w:top w:val="nil"/>
              <w:left w:val="nil"/>
              <w:bottom w:val="single" w:sz="4" w:space="0" w:color="auto"/>
              <w:right w:val="single" w:sz="4" w:space="0" w:color="auto"/>
            </w:tcBorders>
            <w:shd w:val="clear" w:color="000000" w:fill="D9D9D9"/>
            <w:vAlign w:val="center"/>
            <w:hideMark/>
          </w:tcPr>
          <w:p w14:paraId="303ABABC" w14:textId="77777777" w:rsidR="00DB7EB0" w:rsidRPr="00DB7EB0" w:rsidRDefault="00DB7EB0">
            <w:pPr>
              <w:jc w:val="center"/>
              <w:rPr>
                <w:b/>
                <w:bCs/>
                <w:color w:val="000000"/>
                <w:sz w:val="22"/>
                <w:szCs w:val="22"/>
              </w:rPr>
            </w:pPr>
            <w:r w:rsidRPr="00DB7EB0">
              <w:rPr>
                <w:b/>
                <w:bCs/>
                <w:color w:val="000000"/>
                <w:sz w:val="22"/>
                <w:szCs w:val="22"/>
              </w:rPr>
              <w:t>%</w:t>
            </w:r>
          </w:p>
        </w:tc>
        <w:tc>
          <w:tcPr>
            <w:tcW w:w="407" w:type="pct"/>
            <w:tcBorders>
              <w:top w:val="nil"/>
              <w:left w:val="nil"/>
              <w:bottom w:val="single" w:sz="4" w:space="0" w:color="auto"/>
              <w:right w:val="single" w:sz="4" w:space="0" w:color="auto"/>
            </w:tcBorders>
            <w:shd w:val="clear" w:color="000000" w:fill="D9D9D9"/>
            <w:vAlign w:val="center"/>
            <w:hideMark/>
          </w:tcPr>
          <w:p w14:paraId="581A9224" w14:textId="77777777" w:rsidR="00DB7EB0" w:rsidRPr="00DB7EB0" w:rsidRDefault="00DB7EB0">
            <w:pPr>
              <w:jc w:val="center"/>
              <w:rPr>
                <w:b/>
                <w:bCs/>
                <w:color w:val="000000"/>
                <w:sz w:val="22"/>
                <w:szCs w:val="22"/>
              </w:rPr>
            </w:pPr>
            <w:r w:rsidRPr="00DB7EB0">
              <w:rPr>
                <w:b/>
                <w:bCs/>
                <w:color w:val="000000"/>
                <w:sz w:val="22"/>
                <w:szCs w:val="22"/>
              </w:rPr>
              <w:t>m³/ha</w:t>
            </w:r>
          </w:p>
        </w:tc>
        <w:tc>
          <w:tcPr>
            <w:tcW w:w="514" w:type="pct"/>
            <w:tcBorders>
              <w:top w:val="nil"/>
              <w:left w:val="nil"/>
              <w:bottom w:val="single" w:sz="4" w:space="0" w:color="auto"/>
              <w:right w:val="single" w:sz="4" w:space="0" w:color="auto"/>
            </w:tcBorders>
            <w:shd w:val="clear" w:color="000000" w:fill="D9D9D9"/>
            <w:vAlign w:val="center"/>
            <w:hideMark/>
          </w:tcPr>
          <w:p w14:paraId="0E6552BC" w14:textId="77777777" w:rsidR="00DB7EB0" w:rsidRPr="00DB7EB0" w:rsidRDefault="00DB7EB0">
            <w:pPr>
              <w:jc w:val="center"/>
              <w:rPr>
                <w:b/>
                <w:bCs/>
                <w:color w:val="000000"/>
                <w:sz w:val="22"/>
                <w:szCs w:val="22"/>
              </w:rPr>
            </w:pPr>
            <w:r w:rsidRPr="00DB7EB0">
              <w:rPr>
                <w:b/>
                <w:bCs/>
                <w:color w:val="000000"/>
                <w:sz w:val="22"/>
                <w:szCs w:val="22"/>
              </w:rPr>
              <w:t>m³</w:t>
            </w:r>
          </w:p>
        </w:tc>
        <w:tc>
          <w:tcPr>
            <w:tcW w:w="407" w:type="pct"/>
            <w:tcBorders>
              <w:top w:val="nil"/>
              <w:left w:val="nil"/>
              <w:bottom w:val="single" w:sz="4" w:space="0" w:color="auto"/>
              <w:right w:val="single" w:sz="4" w:space="0" w:color="auto"/>
            </w:tcBorders>
            <w:shd w:val="clear" w:color="000000" w:fill="D9D9D9"/>
            <w:vAlign w:val="center"/>
            <w:hideMark/>
          </w:tcPr>
          <w:p w14:paraId="6023C019" w14:textId="77777777" w:rsidR="00DB7EB0" w:rsidRPr="00DB7EB0" w:rsidRDefault="00DB7EB0">
            <w:pPr>
              <w:jc w:val="center"/>
              <w:rPr>
                <w:b/>
                <w:bCs/>
                <w:color w:val="000000"/>
                <w:sz w:val="22"/>
                <w:szCs w:val="22"/>
              </w:rPr>
            </w:pPr>
            <w:r w:rsidRPr="00DB7EB0">
              <w:rPr>
                <w:b/>
                <w:bCs/>
                <w:color w:val="000000"/>
                <w:sz w:val="22"/>
                <w:szCs w:val="22"/>
              </w:rPr>
              <w:t>%</w:t>
            </w:r>
          </w:p>
        </w:tc>
        <w:tc>
          <w:tcPr>
            <w:tcW w:w="402" w:type="pct"/>
            <w:tcBorders>
              <w:top w:val="nil"/>
              <w:left w:val="nil"/>
              <w:bottom w:val="single" w:sz="4" w:space="0" w:color="auto"/>
              <w:right w:val="single" w:sz="4" w:space="0" w:color="auto"/>
            </w:tcBorders>
            <w:shd w:val="clear" w:color="000000" w:fill="D9D9D9"/>
            <w:vAlign w:val="center"/>
            <w:hideMark/>
          </w:tcPr>
          <w:p w14:paraId="568D7C10" w14:textId="77777777" w:rsidR="00DB7EB0" w:rsidRPr="00DB7EB0" w:rsidRDefault="00DB7EB0">
            <w:pPr>
              <w:jc w:val="center"/>
              <w:rPr>
                <w:b/>
                <w:bCs/>
                <w:color w:val="000000"/>
                <w:sz w:val="22"/>
                <w:szCs w:val="22"/>
              </w:rPr>
            </w:pPr>
            <w:r w:rsidRPr="00DB7EB0">
              <w:rPr>
                <w:b/>
                <w:bCs/>
                <w:color w:val="000000"/>
                <w:sz w:val="22"/>
                <w:szCs w:val="22"/>
              </w:rPr>
              <w:t>m³/ha</w:t>
            </w:r>
          </w:p>
        </w:tc>
        <w:tc>
          <w:tcPr>
            <w:tcW w:w="356" w:type="pct"/>
            <w:vMerge/>
            <w:tcBorders>
              <w:top w:val="single" w:sz="4" w:space="0" w:color="auto"/>
              <w:left w:val="single" w:sz="4" w:space="0" w:color="auto"/>
              <w:bottom w:val="single" w:sz="4" w:space="0" w:color="auto"/>
              <w:right w:val="single" w:sz="4" w:space="0" w:color="auto"/>
            </w:tcBorders>
            <w:vAlign w:val="center"/>
            <w:hideMark/>
          </w:tcPr>
          <w:p w14:paraId="0CDD4AC1" w14:textId="77777777" w:rsidR="00DB7EB0" w:rsidRPr="00DB7EB0" w:rsidRDefault="00DB7EB0">
            <w:pPr>
              <w:rPr>
                <w:b/>
                <w:bCs/>
                <w:color w:val="000000"/>
                <w:sz w:val="22"/>
                <w:szCs w:val="22"/>
              </w:rPr>
            </w:pPr>
          </w:p>
        </w:tc>
      </w:tr>
      <w:tr w:rsidR="00DB7EB0" w:rsidRPr="00DB7EB0" w14:paraId="756FB479" w14:textId="77777777" w:rsidTr="00DB7EB0">
        <w:trPr>
          <w:trHeight w:val="315"/>
        </w:trPr>
        <w:tc>
          <w:tcPr>
            <w:tcW w:w="921" w:type="pct"/>
            <w:tcBorders>
              <w:top w:val="nil"/>
              <w:left w:val="single" w:sz="4" w:space="0" w:color="auto"/>
              <w:bottom w:val="single" w:sz="4" w:space="0" w:color="auto"/>
              <w:right w:val="single" w:sz="4" w:space="0" w:color="auto"/>
            </w:tcBorders>
            <w:shd w:val="clear" w:color="auto" w:fill="auto"/>
            <w:noWrap/>
            <w:vAlign w:val="center"/>
            <w:hideMark/>
          </w:tcPr>
          <w:p w14:paraId="59BB474E" w14:textId="77777777" w:rsidR="00DB7EB0" w:rsidRPr="00DB7EB0" w:rsidRDefault="00DB7EB0">
            <w:pPr>
              <w:jc w:val="center"/>
              <w:rPr>
                <w:color w:val="000000"/>
                <w:sz w:val="22"/>
                <w:szCs w:val="22"/>
              </w:rPr>
            </w:pPr>
            <w:r w:rsidRPr="00DB7EB0">
              <w:rPr>
                <w:color w:val="000000"/>
                <w:sz w:val="22"/>
                <w:szCs w:val="22"/>
              </w:rPr>
              <w:t>10</w:t>
            </w:r>
          </w:p>
        </w:tc>
        <w:tc>
          <w:tcPr>
            <w:tcW w:w="512" w:type="pct"/>
            <w:tcBorders>
              <w:top w:val="nil"/>
              <w:left w:val="nil"/>
              <w:bottom w:val="single" w:sz="4" w:space="0" w:color="auto"/>
              <w:right w:val="single" w:sz="4" w:space="0" w:color="auto"/>
            </w:tcBorders>
            <w:shd w:val="clear" w:color="auto" w:fill="auto"/>
            <w:noWrap/>
            <w:vAlign w:val="center"/>
            <w:hideMark/>
          </w:tcPr>
          <w:p w14:paraId="00AB6B6F" w14:textId="77777777" w:rsidR="00DB7EB0" w:rsidRPr="00DB7EB0" w:rsidRDefault="00DB7EB0">
            <w:pPr>
              <w:jc w:val="right"/>
              <w:rPr>
                <w:color w:val="000000"/>
                <w:sz w:val="22"/>
                <w:szCs w:val="22"/>
              </w:rPr>
            </w:pPr>
            <w:r w:rsidRPr="00DB7EB0">
              <w:rPr>
                <w:color w:val="000000"/>
                <w:sz w:val="22"/>
                <w:szCs w:val="22"/>
              </w:rPr>
              <w:t>1.769,20</w:t>
            </w:r>
          </w:p>
        </w:tc>
        <w:tc>
          <w:tcPr>
            <w:tcW w:w="407" w:type="pct"/>
            <w:tcBorders>
              <w:top w:val="nil"/>
              <w:left w:val="nil"/>
              <w:bottom w:val="single" w:sz="4" w:space="0" w:color="auto"/>
              <w:right w:val="single" w:sz="4" w:space="0" w:color="auto"/>
            </w:tcBorders>
            <w:shd w:val="clear" w:color="auto" w:fill="auto"/>
            <w:vAlign w:val="center"/>
            <w:hideMark/>
          </w:tcPr>
          <w:p w14:paraId="4B452A9C" w14:textId="77777777" w:rsidR="00DB7EB0" w:rsidRPr="00DB7EB0" w:rsidRDefault="00DB7EB0">
            <w:pPr>
              <w:jc w:val="right"/>
              <w:rPr>
                <w:color w:val="000000"/>
                <w:sz w:val="22"/>
                <w:szCs w:val="22"/>
              </w:rPr>
            </w:pPr>
            <w:r w:rsidRPr="00DB7EB0">
              <w:rPr>
                <w:color w:val="000000"/>
                <w:sz w:val="22"/>
                <w:szCs w:val="22"/>
              </w:rPr>
              <w:t>82,7</w:t>
            </w:r>
          </w:p>
        </w:tc>
        <w:tc>
          <w:tcPr>
            <w:tcW w:w="669" w:type="pct"/>
            <w:tcBorders>
              <w:top w:val="nil"/>
              <w:left w:val="nil"/>
              <w:bottom w:val="single" w:sz="4" w:space="0" w:color="auto"/>
              <w:right w:val="single" w:sz="4" w:space="0" w:color="auto"/>
            </w:tcBorders>
            <w:shd w:val="clear" w:color="auto" w:fill="auto"/>
            <w:noWrap/>
            <w:vAlign w:val="center"/>
            <w:hideMark/>
          </w:tcPr>
          <w:p w14:paraId="37807FBC" w14:textId="77777777" w:rsidR="00DB7EB0" w:rsidRPr="00DB7EB0" w:rsidRDefault="00DB7EB0">
            <w:pPr>
              <w:jc w:val="right"/>
              <w:rPr>
                <w:color w:val="000000"/>
                <w:sz w:val="22"/>
                <w:szCs w:val="22"/>
              </w:rPr>
            </w:pPr>
            <w:r w:rsidRPr="00DB7EB0">
              <w:rPr>
                <w:color w:val="000000"/>
                <w:sz w:val="22"/>
                <w:szCs w:val="22"/>
              </w:rPr>
              <w:t>462.031,7</w:t>
            </w:r>
          </w:p>
        </w:tc>
        <w:tc>
          <w:tcPr>
            <w:tcW w:w="407" w:type="pct"/>
            <w:tcBorders>
              <w:top w:val="nil"/>
              <w:left w:val="nil"/>
              <w:bottom w:val="single" w:sz="4" w:space="0" w:color="auto"/>
              <w:right w:val="single" w:sz="4" w:space="0" w:color="auto"/>
            </w:tcBorders>
            <w:shd w:val="clear" w:color="auto" w:fill="auto"/>
            <w:vAlign w:val="center"/>
            <w:hideMark/>
          </w:tcPr>
          <w:p w14:paraId="57B1252A" w14:textId="77777777" w:rsidR="00DB7EB0" w:rsidRPr="00DB7EB0" w:rsidRDefault="00DB7EB0">
            <w:pPr>
              <w:jc w:val="right"/>
              <w:rPr>
                <w:color w:val="000000"/>
                <w:sz w:val="22"/>
                <w:szCs w:val="22"/>
              </w:rPr>
            </w:pPr>
            <w:r w:rsidRPr="00DB7EB0">
              <w:rPr>
                <w:color w:val="000000"/>
                <w:sz w:val="22"/>
                <w:szCs w:val="22"/>
              </w:rPr>
              <w:t>83,0</w:t>
            </w:r>
          </w:p>
        </w:tc>
        <w:tc>
          <w:tcPr>
            <w:tcW w:w="407" w:type="pct"/>
            <w:tcBorders>
              <w:top w:val="nil"/>
              <w:left w:val="nil"/>
              <w:bottom w:val="single" w:sz="4" w:space="0" w:color="auto"/>
              <w:right w:val="single" w:sz="4" w:space="0" w:color="auto"/>
            </w:tcBorders>
            <w:shd w:val="clear" w:color="auto" w:fill="auto"/>
            <w:vAlign w:val="center"/>
            <w:hideMark/>
          </w:tcPr>
          <w:p w14:paraId="41EB9C3E" w14:textId="77777777" w:rsidR="00DB7EB0" w:rsidRPr="00DB7EB0" w:rsidRDefault="00DB7EB0">
            <w:pPr>
              <w:jc w:val="right"/>
              <w:rPr>
                <w:color w:val="000000"/>
                <w:sz w:val="22"/>
                <w:szCs w:val="22"/>
              </w:rPr>
            </w:pPr>
            <w:r w:rsidRPr="00DB7EB0">
              <w:rPr>
                <w:color w:val="000000"/>
                <w:sz w:val="22"/>
                <w:szCs w:val="22"/>
              </w:rPr>
              <w:t>261,2</w:t>
            </w:r>
          </w:p>
        </w:tc>
        <w:tc>
          <w:tcPr>
            <w:tcW w:w="514" w:type="pct"/>
            <w:tcBorders>
              <w:top w:val="nil"/>
              <w:left w:val="nil"/>
              <w:bottom w:val="single" w:sz="4" w:space="0" w:color="auto"/>
              <w:right w:val="single" w:sz="4" w:space="0" w:color="auto"/>
            </w:tcBorders>
            <w:shd w:val="clear" w:color="auto" w:fill="auto"/>
            <w:noWrap/>
            <w:vAlign w:val="center"/>
            <w:hideMark/>
          </w:tcPr>
          <w:p w14:paraId="06D5C427" w14:textId="77777777" w:rsidR="00DB7EB0" w:rsidRPr="00DB7EB0" w:rsidRDefault="00DB7EB0">
            <w:pPr>
              <w:jc w:val="right"/>
              <w:rPr>
                <w:color w:val="000000"/>
                <w:sz w:val="22"/>
                <w:szCs w:val="22"/>
              </w:rPr>
            </w:pPr>
            <w:r w:rsidRPr="00DB7EB0">
              <w:rPr>
                <w:color w:val="000000"/>
                <w:sz w:val="22"/>
                <w:szCs w:val="22"/>
              </w:rPr>
              <w:t>8.779,8</w:t>
            </w:r>
          </w:p>
        </w:tc>
        <w:tc>
          <w:tcPr>
            <w:tcW w:w="407" w:type="pct"/>
            <w:tcBorders>
              <w:top w:val="nil"/>
              <w:left w:val="nil"/>
              <w:bottom w:val="single" w:sz="4" w:space="0" w:color="auto"/>
              <w:right w:val="single" w:sz="4" w:space="0" w:color="auto"/>
            </w:tcBorders>
            <w:shd w:val="clear" w:color="auto" w:fill="auto"/>
            <w:vAlign w:val="center"/>
            <w:hideMark/>
          </w:tcPr>
          <w:p w14:paraId="51D2C689" w14:textId="77777777" w:rsidR="00DB7EB0" w:rsidRPr="00DB7EB0" w:rsidRDefault="00DB7EB0">
            <w:pPr>
              <w:jc w:val="right"/>
              <w:rPr>
                <w:color w:val="000000"/>
                <w:sz w:val="22"/>
                <w:szCs w:val="22"/>
              </w:rPr>
            </w:pPr>
            <w:r w:rsidRPr="00DB7EB0">
              <w:rPr>
                <w:color w:val="000000"/>
                <w:sz w:val="22"/>
                <w:szCs w:val="22"/>
              </w:rPr>
              <w:t>81,3</w:t>
            </w:r>
          </w:p>
        </w:tc>
        <w:tc>
          <w:tcPr>
            <w:tcW w:w="402" w:type="pct"/>
            <w:tcBorders>
              <w:top w:val="nil"/>
              <w:left w:val="nil"/>
              <w:bottom w:val="single" w:sz="4" w:space="0" w:color="auto"/>
              <w:right w:val="single" w:sz="4" w:space="0" w:color="auto"/>
            </w:tcBorders>
            <w:shd w:val="clear" w:color="auto" w:fill="auto"/>
            <w:vAlign w:val="center"/>
            <w:hideMark/>
          </w:tcPr>
          <w:p w14:paraId="1E1762B8" w14:textId="77777777" w:rsidR="00DB7EB0" w:rsidRPr="00DB7EB0" w:rsidRDefault="00DB7EB0">
            <w:pPr>
              <w:jc w:val="right"/>
              <w:rPr>
                <w:color w:val="000000"/>
                <w:sz w:val="22"/>
                <w:szCs w:val="22"/>
              </w:rPr>
            </w:pPr>
            <w:r w:rsidRPr="00DB7EB0">
              <w:rPr>
                <w:color w:val="000000"/>
                <w:sz w:val="22"/>
                <w:szCs w:val="22"/>
              </w:rPr>
              <w:t>5,0</w:t>
            </w:r>
          </w:p>
        </w:tc>
        <w:tc>
          <w:tcPr>
            <w:tcW w:w="356" w:type="pct"/>
            <w:tcBorders>
              <w:top w:val="nil"/>
              <w:left w:val="nil"/>
              <w:bottom w:val="single" w:sz="4" w:space="0" w:color="auto"/>
              <w:right w:val="single" w:sz="4" w:space="0" w:color="auto"/>
            </w:tcBorders>
            <w:shd w:val="clear" w:color="auto" w:fill="auto"/>
            <w:vAlign w:val="center"/>
            <w:hideMark/>
          </w:tcPr>
          <w:p w14:paraId="0232E45F" w14:textId="77777777" w:rsidR="00DB7EB0" w:rsidRPr="00DB7EB0" w:rsidRDefault="00DB7EB0">
            <w:pPr>
              <w:jc w:val="right"/>
              <w:rPr>
                <w:color w:val="000000"/>
                <w:sz w:val="22"/>
                <w:szCs w:val="22"/>
              </w:rPr>
            </w:pPr>
            <w:r w:rsidRPr="00DB7EB0">
              <w:rPr>
                <w:color w:val="000000"/>
                <w:sz w:val="22"/>
                <w:szCs w:val="22"/>
              </w:rPr>
              <w:t>1,9</w:t>
            </w:r>
          </w:p>
        </w:tc>
      </w:tr>
      <w:tr w:rsidR="00DB7EB0" w:rsidRPr="00DB7EB0" w14:paraId="4545D332" w14:textId="77777777" w:rsidTr="00DB7EB0">
        <w:trPr>
          <w:trHeight w:val="315"/>
        </w:trPr>
        <w:tc>
          <w:tcPr>
            <w:tcW w:w="921" w:type="pct"/>
            <w:tcBorders>
              <w:top w:val="nil"/>
              <w:left w:val="single" w:sz="4" w:space="0" w:color="auto"/>
              <w:bottom w:val="single" w:sz="4" w:space="0" w:color="auto"/>
              <w:right w:val="single" w:sz="4" w:space="0" w:color="auto"/>
            </w:tcBorders>
            <w:shd w:val="clear" w:color="auto" w:fill="auto"/>
            <w:noWrap/>
            <w:vAlign w:val="center"/>
            <w:hideMark/>
          </w:tcPr>
          <w:p w14:paraId="596B8D5B" w14:textId="77777777" w:rsidR="00DB7EB0" w:rsidRPr="00DB7EB0" w:rsidRDefault="00DB7EB0">
            <w:pPr>
              <w:jc w:val="center"/>
              <w:rPr>
                <w:color w:val="000000"/>
                <w:sz w:val="22"/>
                <w:szCs w:val="22"/>
              </w:rPr>
            </w:pPr>
            <w:r w:rsidRPr="00DB7EB0">
              <w:rPr>
                <w:color w:val="000000"/>
                <w:sz w:val="22"/>
                <w:szCs w:val="22"/>
              </w:rPr>
              <w:t>26</w:t>
            </w:r>
          </w:p>
        </w:tc>
        <w:tc>
          <w:tcPr>
            <w:tcW w:w="512" w:type="pct"/>
            <w:tcBorders>
              <w:top w:val="nil"/>
              <w:left w:val="nil"/>
              <w:bottom w:val="single" w:sz="4" w:space="0" w:color="auto"/>
              <w:right w:val="single" w:sz="4" w:space="0" w:color="auto"/>
            </w:tcBorders>
            <w:shd w:val="clear" w:color="auto" w:fill="auto"/>
            <w:noWrap/>
            <w:vAlign w:val="center"/>
            <w:hideMark/>
          </w:tcPr>
          <w:p w14:paraId="0E1AAF28" w14:textId="77777777" w:rsidR="00DB7EB0" w:rsidRPr="00DB7EB0" w:rsidRDefault="00DB7EB0">
            <w:pPr>
              <w:jc w:val="right"/>
              <w:rPr>
                <w:color w:val="000000"/>
                <w:sz w:val="22"/>
                <w:szCs w:val="22"/>
              </w:rPr>
            </w:pPr>
            <w:r w:rsidRPr="00DB7EB0">
              <w:rPr>
                <w:color w:val="000000"/>
                <w:sz w:val="22"/>
                <w:szCs w:val="22"/>
              </w:rPr>
              <w:t>336,59</w:t>
            </w:r>
          </w:p>
        </w:tc>
        <w:tc>
          <w:tcPr>
            <w:tcW w:w="407" w:type="pct"/>
            <w:tcBorders>
              <w:top w:val="nil"/>
              <w:left w:val="nil"/>
              <w:bottom w:val="single" w:sz="4" w:space="0" w:color="auto"/>
              <w:right w:val="single" w:sz="4" w:space="0" w:color="auto"/>
            </w:tcBorders>
            <w:shd w:val="clear" w:color="auto" w:fill="auto"/>
            <w:vAlign w:val="center"/>
            <w:hideMark/>
          </w:tcPr>
          <w:p w14:paraId="30BE55DE" w14:textId="77777777" w:rsidR="00DB7EB0" w:rsidRPr="00DB7EB0" w:rsidRDefault="00DB7EB0">
            <w:pPr>
              <w:jc w:val="right"/>
              <w:rPr>
                <w:color w:val="000000"/>
                <w:sz w:val="22"/>
                <w:szCs w:val="22"/>
              </w:rPr>
            </w:pPr>
            <w:r w:rsidRPr="00DB7EB0">
              <w:rPr>
                <w:color w:val="000000"/>
                <w:sz w:val="22"/>
                <w:szCs w:val="22"/>
              </w:rPr>
              <w:t>15,7</w:t>
            </w:r>
          </w:p>
        </w:tc>
        <w:tc>
          <w:tcPr>
            <w:tcW w:w="669" w:type="pct"/>
            <w:tcBorders>
              <w:top w:val="nil"/>
              <w:left w:val="nil"/>
              <w:bottom w:val="single" w:sz="4" w:space="0" w:color="auto"/>
              <w:right w:val="single" w:sz="4" w:space="0" w:color="auto"/>
            </w:tcBorders>
            <w:shd w:val="clear" w:color="auto" w:fill="auto"/>
            <w:noWrap/>
            <w:vAlign w:val="center"/>
            <w:hideMark/>
          </w:tcPr>
          <w:p w14:paraId="10F0F24E" w14:textId="77777777" w:rsidR="00DB7EB0" w:rsidRPr="00DB7EB0" w:rsidRDefault="00DB7EB0">
            <w:pPr>
              <w:jc w:val="right"/>
              <w:rPr>
                <w:color w:val="000000"/>
                <w:sz w:val="22"/>
                <w:szCs w:val="22"/>
              </w:rPr>
            </w:pPr>
            <w:r w:rsidRPr="00DB7EB0">
              <w:rPr>
                <w:color w:val="000000"/>
                <w:sz w:val="22"/>
                <w:szCs w:val="22"/>
              </w:rPr>
              <w:t>94.932,2</w:t>
            </w:r>
          </w:p>
        </w:tc>
        <w:tc>
          <w:tcPr>
            <w:tcW w:w="407" w:type="pct"/>
            <w:tcBorders>
              <w:top w:val="nil"/>
              <w:left w:val="nil"/>
              <w:bottom w:val="single" w:sz="4" w:space="0" w:color="auto"/>
              <w:right w:val="single" w:sz="4" w:space="0" w:color="auto"/>
            </w:tcBorders>
            <w:shd w:val="clear" w:color="auto" w:fill="auto"/>
            <w:vAlign w:val="center"/>
            <w:hideMark/>
          </w:tcPr>
          <w:p w14:paraId="068C46D9" w14:textId="77777777" w:rsidR="00DB7EB0" w:rsidRPr="00DB7EB0" w:rsidRDefault="00DB7EB0">
            <w:pPr>
              <w:jc w:val="right"/>
              <w:rPr>
                <w:color w:val="000000"/>
                <w:sz w:val="22"/>
                <w:szCs w:val="22"/>
              </w:rPr>
            </w:pPr>
            <w:r w:rsidRPr="00DB7EB0">
              <w:rPr>
                <w:color w:val="000000"/>
                <w:sz w:val="22"/>
                <w:szCs w:val="22"/>
              </w:rPr>
              <w:t>17,0</w:t>
            </w:r>
          </w:p>
        </w:tc>
        <w:tc>
          <w:tcPr>
            <w:tcW w:w="407" w:type="pct"/>
            <w:tcBorders>
              <w:top w:val="nil"/>
              <w:left w:val="nil"/>
              <w:bottom w:val="single" w:sz="4" w:space="0" w:color="auto"/>
              <w:right w:val="single" w:sz="4" w:space="0" w:color="auto"/>
            </w:tcBorders>
            <w:shd w:val="clear" w:color="auto" w:fill="auto"/>
            <w:vAlign w:val="center"/>
            <w:hideMark/>
          </w:tcPr>
          <w:p w14:paraId="4E86A243" w14:textId="77777777" w:rsidR="00DB7EB0" w:rsidRPr="00DB7EB0" w:rsidRDefault="00DB7EB0">
            <w:pPr>
              <w:jc w:val="right"/>
              <w:rPr>
                <w:color w:val="000000"/>
                <w:sz w:val="22"/>
                <w:szCs w:val="22"/>
              </w:rPr>
            </w:pPr>
            <w:r w:rsidRPr="00DB7EB0">
              <w:rPr>
                <w:color w:val="000000"/>
                <w:sz w:val="22"/>
                <w:szCs w:val="22"/>
              </w:rPr>
              <w:t>282,0</w:t>
            </w:r>
          </w:p>
        </w:tc>
        <w:tc>
          <w:tcPr>
            <w:tcW w:w="514" w:type="pct"/>
            <w:tcBorders>
              <w:top w:val="nil"/>
              <w:left w:val="nil"/>
              <w:bottom w:val="single" w:sz="4" w:space="0" w:color="auto"/>
              <w:right w:val="single" w:sz="4" w:space="0" w:color="auto"/>
            </w:tcBorders>
            <w:shd w:val="clear" w:color="auto" w:fill="auto"/>
            <w:noWrap/>
            <w:vAlign w:val="center"/>
            <w:hideMark/>
          </w:tcPr>
          <w:p w14:paraId="1E0BBD5B" w14:textId="77777777" w:rsidR="00DB7EB0" w:rsidRPr="00DB7EB0" w:rsidRDefault="00DB7EB0">
            <w:pPr>
              <w:jc w:val="right"/>
              <w:rPr>
                <w:color w:val="000000"/>
                <w:sz w:val="22"/>
                <w:szCs w:val="22"/>
              </w:rPr>
            </w:pPr>
            <w:r w:rsidRPr="00DB7EB0">
              <w:rPr>
                <w:color w:val="000000"/>
                <w:sz w:val="22"/>
                <w:szCs w:val="22"/>
              </w:rPr>
              <w:t>2.015,6</w:t>
            </w:r>
          </w:p>
        </w:tc>
        <w:tc>
          <w:tcPr>
            <w:tcW w:w="407" w:type="pct"/>
            <w:tcBorders>
              <w:top w:val="nil"/>
              <w:left w:val="nil"/>
              <w:bottom w:val="single" w:sz="4" w:space="0" w:color="auto"/>
              <w:right w:val="single" w:sz="4" w:space="0" w:color="auto"/>
            </w:tcBorders>
            <w:shd w:val="clear" w:color="auto" w:fill="auto"/>
            <w:vAlign w:val="center"/>
            <w:hideMark/>
          </w:tcPr>
          <w:p w14:paraId="436C1DCE" w14:textId="77777777" w:rsidR="00DB7EB0" w:rsidRPr="00DB7EB0" w:rsidRDefault="00DB7EB0">
            <w:pPr>
              <w:jc w:val="right"/>
              <w:rPr>
                <w:color w:val="000000"/>
                <w:sz w:val="22"/>
                <w:szCs w:val="22"/>
              </w:rPr>
            </w:pPr>
            <w:r w:rsidRPr="00DB7EB0">
              <w:rPr>
                <w:color w:val="000000"/>
                <w:sz w:val="22"/>
                <w:szCs w:val="22"/>
              </w:rPr>
              <w:t>18,7</w:t>
            </w:r>
          </w:p>
        </w:tc>
        <w:tc>
          <w:tcPr>
            <w:tcW w:w="402" w:type="pct"/>
            <w:tcBorders>
              <w:top w:val="nil"/>
              <w:left w:val="nil"/>
              <w:bottom w:val="single" w:sz="4" w:space="0" w:color="auto"/>
              <w:right w:val="single" w:sz="4" w:space="0" w:color="auto"/>
            </w:tcBorders>
            <w:shd w:val="clear" w:color="auto" w:fill="auto"/>
            <w:vAlign w:val="center"/>
            <w:hideMark/>
          </w:tcPr>
          <w:p w14:paraId="25C04832" w14:textId="77777777" w:rsidR="00DB7EB0" w:rsidRPr="00DB7EB0" w:rsidRDefault="00DB7EB0">
            <w:pPr>
              <w:jc w:val="right"/>
              <w:rPr>
                <w:color w:val="000000"/>
                <w:sz w:val="22"/>
                <w:szCs w:val="22"/>
              </w:rPr>
            </w:pPr>
            <w:r w:rsidRPr="00DB7EB0">
              <w:rPr>
                <w:color w:val="000000"/>
                <w:sz w:val="22"/>
                <w:szCs w:val="22"/>
              </w:rPr>
              <w:t>6,0</w:t>
            </w:r>
          </w:p>
        </w:tc>
        <w:tc>
          <w:tcPr>
            <w:tcW w:w="356" w:type="pct"/>
            <w:tcBorders>
              <w:top w:val="nil"/>
              <w:left w:val="nil"/>
              <w:bottom w:val="single" w:sz="4" w:space="0" w:color="auto"/>
              <w:right w:val="single" w:sz="4" w:space="0" w:color="auto"/>
            </w:tcBorders>
            <w:shd w:val="clear" w:color="auto" w:fill="auto"/>
            <w:vAlign w:val="center"/>
            <w:hideMark/>
          </w:tcPr>
          <w:p w14:paraId="5C9E7044" w14:textId="77777777" w:rsidR="00DB7EB0" w:rsidRPr="00DB7EB0" w:rsidRDefault="00DB7EB0">
            <w:pPr>
              <w:jc w:val="right"/>
              <w:rPr>
                <w:color w:val="000000"/>
                <w:sz w:val="22"/>
                <w:szCs w:val="22"/>
              </w:rPr>
            </w:pPr>
            <w:r w:rsidRPr="00DB7EB0">
              <w:rPr>
                <w:color w:val="000000"/>
                <w:sz w:val="22"/>
                <w:szCs w:val="22"/>
              </w:rPr>
              <w:t>2,1</w:t>
            </w:r>
          </w:p>
        </w:tc>
      </w:tr>
      <w:tr w:rsidR="00DB7EB0" w:rsidRPr="00DB7EB0" w14:paraId="46707C06" w14:textId="77777777" w:rsidTr="00DB7EB0">
        <w:trPr>
          <w:trHeight w:val="315"/>
        </w:trPr>
        <w:tc>
          <w:tcPr>
            <w:tcW w:w="921" w:type="pct"/>
            <w:tcBorders>
              <w:top w:val="nil"/>
              <w:left w:val="single" w:sz="4" w:space="0" w:color="auto"/>
              <w:bottom w:val="single" w:sz="4" w:space="0" w:color="auto"/>
              <w:right w:val="single" w:sz="4" w:space="0" w:color="auto"/>
            </w:tcBorders>
            <w:shd w:val="clear" w:color="auto" w:fill="auto"/>
            <w:noWrap/>
            <w:vAlign w:val="center"/>
            <w:hideMark/>
          </w:tcPr>
          <w:p w14:paraId="22C3ED9F" w14:textId="77777777" w:rsidR="00DB7EB0" w:rsidRPr="00DB7EB0" w:rsidRDefault="00DB7EB0">
            <w:pPr>
              <w:jc w:val="center"/>
              <w:rPr>
                <w:color w:val="000000"/>
                <w:sz w:val="22"/>
                <w:szCs w:val="22"/>
              </w:rPr>
            </w:pPr>
            <w:r w:rsidRPr="00DB7EB0">
              <w:rPr>
                <w:color w:val="000000"/>
                <w:sz w:val="22"/>
                <w:szCs w:val="22"/>
              </w:rPr>
              <w:t>66</w:t>
            </w:r>
          </w:p>
        </w:tc>
        <w:tc>
          <w:tcPr>
            <w:tcW w:w="512" w:type="pct"/>
            <w:tcBorders>
              <w:top w:val="nil"/>
              <w:left w:val="nil"/>
              <w:bottom w:val="single" w:sz="4" w:space="0" w:color="auto"/>
              <w:right w:val="single" w:sz="4" w:space="0" w:color="auto"/>
            </w:tcBorders>
            <w:shd w:val="clear" w:color="auto" w:fill="auto"/>
            <w:noWrap/>
            <w:vAlign w:val="center"/>
            <w:hideMark/>
          </w:tcPr>
          <w:p w14:paraId="517FB90A" w14:textId="77777777" w:rsidR="00DB7EB0" w:rsidRPr="00DB7EB0" w:rsidRDefault="00DB7EB0">
            <w:pPr>
              <w:jc w:val="right"/>
              <w:rPr>
                <w:color w:val="000000"/>
                <w:sz w:val="22"/>
                <w:szCs w:val="22"/>
              </w:rPr>
            </w:pPr>
            <w:r w:rsidRPr="00DB7EB0">
              <w:rPr>
                <w:color w:val="000000"/>
                <w:sz w:val="22"/>
                <w:szCs w:val="22"/>
              </w:rPr>
              <w:t>33,01</w:t>
            </w:r>
          </w:p>
        </w:tc>
        <w:tc>
          <w:tcPr>
            <w:tcW w:w="407" w:type="pct"/>
            <w:tcBorders>
              <w:top w:val="nil"/>
              <w:left w:val="nil"/>
              <w:bottom w:val="single" w:sz="4" w:space="0" w:color="auto"/>
              <w:right w:val="single" w:sz="4" w:space="0" w:color="auto"/>
            </w:tcBorders>
            <w:shd w:val="clear" w:color="auto" w:fill="auto"/>
            <w:vAlign w:val="center"/>
            <w:hideMark/>
          </w:tcPr>
          <w:p w14:paraId="2BEA8B07" w14:textId="77777777" w:rsidR="00DB7EB0" w:rsidRPr="00DB7EB0" w:rsidRDefault="00DB7EB0">
            <w:pPr>
              <w:jc w:val="right"/>
              <w:rPr>
                <w:color w:val="000000"/>
                <w:sz w:val="22"/>
                <w:szCs w:val="22"/>
              </w:rPr>
            </w:pPr>
            <w:r w:rsidRPr="00DB7EB0">
              <w:rPr>
                <w:color w:val="000000"/>
                <w:sz w:val="22"/>
                <w:szCs w:val="22"/>
              </w:rPr>
              <w:t>1,5</w:t>
            </w:r>
          </w:p>
        </w:tc>
        <w:tc>
          <w:tcPr>
            <w:tcW w:w="669" w:type="pct"/>
            <w:tcBorders>
              <w:top w:val="nil"/>
              <w:left w:val="nil"/>
              <w:bottom w:val="single" w:sz="4" w:space="0" w:color="auto"/>
              <w:right w:val="single" w:sz="4" w:space="0" w:color="auto"/>
            </w:tcBorders>
            <w:shd w:val="clear" w:color="auto" w:fill="auto"/>
            <w:noWrap/>
            <w:vAlign w:val="center"/>
          </w:tcPr>
          <w:p w14:paraId="5FE44F94" w14:textId="20C15BED" w:rsidR="00DB7EB0" w:rsidRPr="00DB7EB0" w:rsidRDefault="00DB7EB0">
            <w:pPr>
              <w:jc w:val="right"/>
              <w:rPr>
                <w:color w:val="000000"/>
                <w:sz w:val="22"/>
                <w:szCs w:val="22"/>
              </w:rPr>
            </w:pPr>
          </w:p>
        </w:tc>
        <w:tc>
          <w:tcPr>
            <w:tcW w:w="407" w:type="pct"/>
            <w:tcBorders>
              <w:top w:val="nil"/>
              <w:left w:val="nil"/>
              <w:bottom w:val="single" w:sz="4" w:space="0" w:color="auto"/>
              <w:right w:val="single" w:sz="4" w:space="0" w:color="auto"/>
            </w:tcBorders>
            <w:shd w:val="clear" w:color="auto" w:fill="auto"/>
            <w:vAlign w:val="center"/>
          </w:tcPr>
          <w:p w14:paraId="54CDB7E8" w14:textId="568AAAA5" w:rsidR="00DB7EB0" w:rsidRPr="00DB7EB0" w:rsidRDefault="00DB7EB0">
            <w:pPr>
              <w:jc w:val="right"/>
              <w:rPr>
                <w:color w:val="000000"/>
                <w:sz w:val="22"/>
                <w:szCs w:val="22"/>
              </w:rPr>
            </w:pPr>
          </w:p>
        </w:tc>
        <w:tc>
          <w:tcPr>
            <w:tcW w:w="407" w:type="pct"/>
            <w:tcBorders>
              <w:top w:val="nil"/>
              <w:left w:val="nil"/>
              <w:bottom w:val="single" w:sz="4" w:space="0" w:color="auto"/>
              <w:right w:val="single" w:sz="4" w:space="0" w:color="auto"/>
            </w:tcBorders>
            <w:shd w:val="clear" w:color="auto" w:fill="auto"/>
            <w:vAlign w:val="center"/>
          </w:tcPr>
          <w:p w14:paraId="731522A2" w14:textId="74D97C83" w:rsidR="00DB7EB0" w:rsidRPr="00DB7EB0" w:rsidRDefault="00DB7EB0">
            <w:pPr>
              <w:jc w:val="right"/>
              <w:rPr>
                <w:color w:val="000000"/>
                <w:sz w:val="22"/>
                <w:szCs w:val="22"/>
              </w:rPr>
            </w:pPr>
          </w:p>
        </w:tc>
        <w:tc>
          <w:tcPr>
            <w:tcW w:w="514" w:type="pct"/>
            <w:tcBorders>
              <w:top w:val="nil"/>
              <w:left w:val="nil"/>
              <w:bottom w:val="single" w:sz="4" w:space="0" w:color="auto"/>
              <w:right w:val="single" w:sz="4" w:space="0" w:color="auto"/>
            </w:tcBorders>
            <w:shd w:val="clear" w:color="auto" w:fill="auto"/>
            <w:noWrap/>
            <w:vAlign w:val="center"/>
          </w:tcPr>
          <w:p w14:paraId="0CDE9B83" w14:textId="5E4E171C" w:rsidR="00DB7EB0" w:rsidRPr="00DB7EB0" w:rsidRDefault="00DB7EB0">
            <w:pPr>
              <w:jc w:val="right"/>
              <w:rPr>
                <w:color w:val="000000"/>
                <w:sz w:val="22"/>
                <w:szCs w:val="22"/>
              </w:rPr>
            </w:pPr>
          </w:p>
        </w:tc>
        <w:tc>
          <w:tcPr>
            <w:tcW w:w="407" w:type="pct"/>
            <w:tcBorders>
              <w:top w:val="nil"/>
              <w:left w:val="nil"/>
              <w:bottom w:val="single" w:sz="4" w:space="0" w:color="auto"/>
              <w:right w:val="single" w:sz="4" w:space="0" w:color="auto"/>
            </w:tcBorders>
            <w:shd w:val="clear" w:color="auto" w:fill="auto"/>
            <w:vAlign w:val="center"/>
          </w:tcPr>
          <w:p w14:paraId="5300B167" w14:textId="4D089BCE" w:rsidR="00DB7EB0" w:rsidRPr="00DB7EB0" w:rsidRDefault="00DB7EB0">
            <w:pPr>
              <w:jc w:val="right"/>
              <w:rPr>
                <w:color w:val="000000"/>
                <w:sz w:val="22"/>
                <w:szCs w:val="22"/>
              </w:rPr>
            </w:pPr>
          </w:p>
        </w:tc>
        <w:tc>
          <w:tcPr>
            <w:tcW w:w="402" w:type="pct"/>
            <w:tcBorders>
              <w:top w:val="nil"/>
              <w:left w:val="nil"/>
              <w:bottom w:val="single" w:sz="4" w:space="0" w:color="auto"/>
              <w:right w:val="single" w:sz="4" w:space="0" w:color="auto"/>
            </w:tcBorders>
            <w:shd w:val="clear" w:color="auto" w:fill="auto"/>
            <w:vAlign w:val="center"/>
          </w:tcPr>
          <w:p w14:paraId="5CA29AD4" w14:textId="00155272" w:rsidR="00DB7EB0" w:rsidRPr="00DB7EB0" w:rsidRDefault="00DB7EB0">
            <w:pPr>
              <w:jc w:val="right"/>
              <w:rPr>
                <w:color w:val="000000"/>
                <w:sz w:val="22"/>
                <w:szCs w:val="22"/>
              </w:rPr>
            </w:pPr>
          </w:p>
        </w:tc>
        <w:tc>
          <w:tcPr>
            <w:tcW w:w="356" w:type="pct"/>
            <w:tcBorders>
              <w:top w:val="nil"/>
              <w:left w:val="nil"/>
              <w:bottom w:val="single" w:sz="4" w:space="0" w:color="auto"/>
              <w:right w:val="single" w:sz="4" w:space="0" w:color="auto"/>
            </w:tcBorders>
            <w:shd w:val="clear" w:color="auto" w:fill="auto"/>
            <w:vAlign w:val="center"/>
          </w:tcPr>
          <w:p w14:paraId="651A8BC2" w14:textId="3FECF239" w:rsidR="00DB7EB0" w:rsidRPr="00DB7EB0" w:rsidRDefault="00DB7EB0">
            <w:pPr>
              <w:jc w:val="right"/>
              <w:rPr>
                <w:color w:val="000000"/>
                <w:sz w:val="22"/>
                <w:szCs w:val="22"/>
              </w:rPr>
            </w:pPr>
          </w:p>
        </w:tc>
      </w:tr>
      <w:tr w:rsidR="00DB7EB0" w:rsidRPr="00DB7EB0" w14:paraId="4852BEAE" w14:textId="77777777" w:rsidTr="00DB7EB0">
        <w:trPr>
          <w:trHeight w:val="315"/>
        </w:trPr>
        <w:tc>
          <w:tcPr>
            <w:tcW w:w="921" w:type="pct"/>
            <w:tcBorders>
              <w:top w:val="nil"/>
              <w:left w:val="single" w:sz="4" w:space="0" w:color="auto"/>
              <w:bottom w:val="single" w:sz="4" w:space="0" w:color="auto"/>
              <w:right w:val="single" w:sz="4" w:space="0" w:color="auto"/>
            </w:tcBorders>
            <w:shd w:val="clear" w:color="000000" w:fill="D9D9D9"/>
            <w:vAlign w:val="center"/>
            <w:hideMark/>
          </w:tcPr>
          <w:p w14:paraId="6452D742" w14:textId="77777777" w:rsidR="00DB7EB0" w:rsidRPr="00DB7EB0" w:rsidRDefault="00DB7EB0">
            <w:pPr>
              <w:jc w:val="center"/>
              <w:rPr>
                <w:b/>
                <w:bCs/>
                <w:color w:val="000000"/>
                <w:sz w:val="22"/>
                <w:szCs w:val="22"/>
              </w:rPr>
            </w:pPr>
            <w:r w:rsidRPr="00DB7EB0">
              <w:rPr>
                <w:b/>
                <w:bCs/>
                <w:color w:val="000000"/>
                <w:sz w:val="22"/>
                <w:szCs w:val="22"/>
              </w:rPr>
              <w:t>Укупно</w:t>
            </w:r>
          </w:p>
        </w:tc>
        <w:tc>
          <w:tcPr>
            <w:tcW w:w="512" w:type="pct"/>
            <w:tcBorders>
              <w:top w:val="nil"/>
              <w:left w:val="nil"/>
              <w:bottom w:val="single" w:sz="4" w:space="0" w:color="auto"/>
              <w:right w:val="single" w:sz="4" w:space="0" w:color="auto"/>
            </w:tcBorders>
            <w:shd w:val="clear" w:color="000000" w:fill="D9D9D9"/>
            <w:noWrap/>
            <w:vAlign w:val="center"/>
            <w:hideMark/>
          </w:tcPr>
          <w:p w14:paraId="5918DA17" w14:textId="77777777" w:rsidR="00DB7EB0" w:rsidRPr="00DB7EB0" w:rsidRDefault="00DB7EB0">
            <w:pPr>
              <w:jc w:val="right"/>
              <w:rPr>
                <w:b/>
                <w:bCs/>
                <w:color w:val="000000"/>
                <w:sz w:val="22"/>
                <w:szCs w:val="22"/>
              </w:rPr>
            </w:pPr>
            <w:r w:rsidRPr="00DB7EB0">
              <w:rPr>
                <w:b/>
                <w:bCs/>
                <w:color w:val="000000"/>
                <w:sz w:val="22"/>
                <w:szCs w:val="22"/>
              </w:rPr>
              <w:t>2.138,80</w:t>
            </w:r>
          </w:p>
        </w:tc>
        <w:tc>
          <w:tcPr>
            <w:tcW w:w="407" w:type="pct"/>
            <w:tcBorders>
              <w:top w:val="nil"/>
              <w:left w:val="nil"/>
              <w:bottom w:val="single" w:sz="4" w:space="0" w:color="auto"/>
              <w:right w:val="single" w:sz="4" w:space="0" w:color="auto"/>
            </w:tcBorders>
            <w:shd w:val="clear" w:color="000000" w:fill="D9D9D9"/>
            <w:noWrap/>
            <w:vAlign w:val="center"/>
            <w:hideMark/>
          </w:tcPr>
          <w:p w14:paraId="29737967" w14:textId="77777777" w:rsidR="00DB7EB0" w:rsidRPr="00DB7EB0" w:rsidRDefault="00DB7EB0">
            <w:pPr>
              <w:jc w:val="right"/>
              <w:rPr>
                <w:b/>
                <w:bCs/>
                <w:color w:val="000000"/>
                <w:sz w:val="22"/>
                <w:szCs w:val="22"/>
              </w:rPr>
            </w:pPr>
            <w:r w:rsidRPr="00DB7EB0">
              <w:rPr>
                <w:b/>
                <w:bCs/>
                <w:color w:val="000000"/>
                <w:sz w:val="22"/>
                <w:szCs w:val="22"/>
              </w:rPr>
              <w:t>100,0</w:t>
            </w:r>
          </w:p>
        </w:tc>
        <w:tc>
          <w:tcPr>
            <w:tcW w:w="669" w:type="pct"/>
            <w:tcBorders>
              <w:top w:val="nil"/>
              <w:left w:val="nil"/>
              <w:bottom w:val="single" w:sz="4" w:space="0" w:color="auto"/>
              <w:right w:val="single" w:sz="4" w:space="0" w:color="auto"/>
            </w:tcBorders>
            <w:shd w:val="clear" w:color="000000" w:fill="D9D9D9"/>
            <w:noWrap/>
            <w:vAlign w:val="center"/>
            <w:hideMark/>
          </w:tcPr>
          <w:p w14:paraId="4E051E1D" w14:textId="77777777" w:rsidR="00DB7EB0" w:rsidRPr="00DB7EB0" w:rsidRDefault="00DB7EB0">
            <w:pPr>
              <w:jc w:val="right"/>
              <w:rPr>
                <w:b/>
                <w:bCs/>
                <w:color w:val="000000"/>
                <w:sz w:val="22"/>
                <w:szCs w:val="22"/>
              </w:rPr>
            </w:pPr>
            <w:r w:rsidRPr="00DB7EB0">
              <w:rPr>
                <w:b/>
                <w:bCs/>
                <w:color w:val="000000"/>
                <w:sz w:val="22"/>
                <w:szCs w:val="22"/>
              </w:rPr>
              <w:t>556.963,9</w:t>
            </w:r>
          </w:p>
        </w:tc>
        <w:tc>
          <w:tcPr>
            <w:tcW w:w="407" w:type="pct"/>
            <w:tcBorders>
              <w:top w:val="nil"/>
              <w:left w:val="nil"/>
              <w:bottom w:val="single" w:sz="4" w:space="0" w:color="auto"/>
              <w:right w:val="single" w:sz="4" w:space="0" w:color="auto"/>
            </w:tcBorders>
            <w:shd w:val="clear" w:color="000000" w:fill="D9D9D9"/>
            <w:noWrap/>
            <w:vAlign w:val="center"/>
            <w:hideMark/>
          </w:tcPr>
          <w:p w14:paraId="35611321" w14:textId="77777777" w:rsidR="00DB7EB0" w:rsidRPr="00DB7EB0" w:rsidRDefault="00DB7EB0">
            <w:pPr>
              <w:jc w:val="right"/>
              <w:rPr>
                <w:b/>
                <w:bCs/>
                <w:color w:val="000000"/>
                <w:sz w:val="22"/>
                <w:szCs w:val="22"/>
              </w:rPr>
            </w:pPr>
            <w:r w:rsidRPr="00DB7EB0">
              <w:rPr>
                <w:b/>
                <w:bCs/>
                <w:color w:val="000000"/>
                <w:sz w:val="22"/>
                <w:szCs w:val="22"/>
              </w:rPr>
              <w:t>100,0</w:t>
            </w:r>
          </w:p>
        </w:tc>
        <w:tc>
          <w:tcPr>
            <w:tcW w:w="407" w:type="pct"/>
            <w:tcBorders>
              <w:top w:val="nil"/>
              <w:left w:val="nil"/>
              <w:bottom w:val="single" w:sz="4" w:space="0" w:color="auto"/>
              <w:right w:val="single" w:sz="4" w:space="0" w:color="auto"/>
            </w:tcBorders>
            <w:shd w:val="clear" w:color="000000" w:fill="D9D9D9"/>
            <w:noWrap/>
            <w:vAlign w:val="center"/>
            <w:hideMark/>
          </w:tcPr>
          <w:p w14:paraId="6827B599" w14:textId="77777777" w:rsidR="00DB7EB0" w:rsidRPr="00DB7EB0" w:rsidRDefault="00DB7EB0">
            <w:pPr>
              <w:jc w:val="right"/>
              <w:rPr>
                <w:b/>
                <w:bCs/>
                <w:color w:val="000000"/>
                <w:sz w:val="22"/>
                <w:szCs w:val="22"/>
              </w:rPr>
            </w:pPr>
            <w:r w:rsidRPr="00DB7EB0">
              <w:rPr>
                <w:b/>
                <w:bCs/>
                <w:color w:val="000000"/>
                <w:sz w:val="22"/>
                <w:szCs w:val="22"/>
              </w:rPr>
              <w:t>260,4</w:t>
            </w:r>
          </w:p>
        </w:tc>
        <w:tc>
          <w:tcPr>
            <w:tcW w:w="514" w:type="pct"/>
            <w:tcBorders>
              <w:top w:val="nil"/>
              <w:left w:val="nil"/>
              <w:bottom w:val="single" w:sz="4" w:space="0" w:color="auto"/>
              <w:right w:val="single" w:sz="4" w:space="0" w:color="auto"/>
            </w:tcBorders>
            <w:shd w:val="clear" w:color="000000" w:fill="D9D9D9"/>
            <w:noWrap/>
            <w:vAlign w:val="center"/>
            <w:hideMark/>
          </w:tcPr>
          <w:p w14:paraId="566E9BE7" w14:textId="77777777" w:rsidR="00DB7EB0" w:rsidRPr="00DB7EB0" w:rsidRDefault="00DB7EB0">
            <w:pPr>
              <w:jc w:val="right"/>
              <w:rPr>
                <w:b/>
                <w:bCs/>
                <w:color w:val="000000"/>
                <w:sz w:val="22"/>
                <w:szCs w:val="22"/>
              </w:rPr>
            </w:pPr>
            <w:r w:rsidRPr="00DB7EB0">
              <w:rPr>
                <w:b/>
                <w:bCs/>
                <w:color w:val="000000"/>
                <w:sz w:val="22"/>
                <w:szCs w:val="22"/>
              </w:rPr>
              <w:t>10.795,4</w:t>
            </w:r>
          </w:p>
        </w:tc>
        <w:tc>
          <w:tcPr>
            <w:tcW w:w="407" w:type="pct"/>
            <w:tcBorders>
              <w:top w:val="nil"/>
              <w:left w:val="nil"/>
              <w:bottom w:val="single" w:sz="4" w:space="0" w:color="auto"/>
              <w:right w:val="single" w:sz="4" w:space="0" w:color="auto"/>
            </w:tcBorders>
            <w:shd w:val="clear" w:color="000000" w:fill="D9D9D9"/>
            <w:noWrap/>
            <w:vAlign w:val="center"/>
            <w:hideMark/>
          </w:tcPr>
          <w:p w14:paraId="6C5FC747" w14:textId="77777777" w:rsidR="00DB7EB0" w:rsidRPr="00DB7EB0" w:rsidRDefault="00DB7EB0">
            <w:pPr>
              <w:jc w:val="right"/>
              <w:rPr>
                <w:b/>
                <w:bCs/>
                <w:color w:val="000000"/>
                <w:sz w:val="22"/>
                <w:szCs w:val="22"/>
              </w:rPr>
            </w:pPr>
            <w:r w:rsidRPr="00DB7EB0">
              <w:rPr>
                <w:b/>
                <w:bCs/>
                <w:color w:val="000000"/>
                <w:sz w:val="22"/>
                <w:szCs w:val="22"/>
              </w:rPr>
              <w:t>100,0</w:t>
            </w:r>
          </w:p>
        </w:tc>
        <w:tc>
          <w:tcPr>
            <w:tcW w:w="402" w:type="pct"/>
            <w:tcBorders>
              <w:top w:val="nil"/>
              <w:left w:val="nil"/>
              <w:bottom w:val="single" w:sz="4" w:space="0" w:color="auto"/>
              <w:right w:val="single" w:sz="4" w:space="0" w:color="auto"/>
            </w:tcBorders>
            <w:shd w:val="clear" w:color="000000" w:fill="D9D9D9"/>
            <w:vAlign w:val="center"/>
            <w:hideMark/>
          </w:tcPr>
          <w:p w14:paraId="316CF13F" w14:textId="77777777" w:rsidR="00DB7EB0" w:rsidRPr="00DB7EB0" w:rsidRDefault="00DB7EB0">
            <w:pPr>
              <w:jc w:val="right"/>
              <w:rPr>
                <w:b/>
                <w:bCs/>
                <w:color w:val="000000"/>
                <w:sz w:val="22"/>
                <w:szCs w:val="22"/>
              </w:rPr>
            </w:pPr>
            <w:r w:rsidRPr="00DB7EB0">
              <w:rPr>
                <w:b/>
                <w:bCs/>
                <w:color w:val="000000"/>
                <w:sz w:val="22"/>
                <w:szCs w:val="22"/>
              </w:rPr>
              <w:t>5,0</w:t>
            </w:r>
          </w:p>
        </w:tc>
        <w:tc>
          <w:tcPr>
            <w:tcW w:w="356" w:type="pct"/>
            <w:tcBorders>
              <w:top w:val="nil"/>
              <w:left w:val="nil"/>
              <w:bottom w:val="single" w:sz="4" w:space="0" w:color="auto"/>
              <w:right w:val="single" w:sz="4" w:space="0" w:color="auto"/>
            </w:tcBorders>
            <w:shd w:val="clear" w:color="000000" w:fill="D9D9D9"/>
            <w:vAlign w:val="center"/>
            <w:hideMark/>
          </w:tcPr>
          <w:p w14:paraId="3B6FBA81" w14:textId="77777777" w:rsidR="00DB7EB0" w:rsidRPr="00DB7EB0" w:rsidRDefault="00DB7EB0">
            <w:pPr>
              <w:jc w:val="right"/>
              <w:rPr>
                <w:b/>
                <w:bCs/>
                <w:color w:val="000000"/>
                <w:sz w:val="22"/>
                <w:szCs w:val="22"/>
              </w:rPr>
            </w:pPr>
            <w:r w:rsidRPr="00DB7EB0">
              <w:rPr>
                <w:b/>
                <w:bCs/>
                <w:color w:val="000000"/>
                <w:sz w:val="22"/>
                <w:szCs w:val="22"/>
              </w:rPr>
              <w:t>1,9</w:t>
            </w:r>
          </w:p>
        </w:tc>
      </w:tr>
    </w:tbl>
    <w:p w14:paraId="1F1671EC" w14:textId="77777777" w:rsidR="00BD229F" w:rsidRPr="006172B2" w:rsidRDefault="00BD229F" w:rsidP="00202B6C">
      <w:pPr>
        <w:jc w:val="both"/>
      </w:pPr>
    </w:p>
    <w:p w14:paraId="3B1D3B95" w14:textId="77777777" w:rsidR="00643FFB" w:rsidRPr="006172B2" w:rsidRDefault="00643FFB" w:rsidP="00643FFB">
      <w:pPr>
        <w:ind w:firstLine="720"/>
        <w:jc w:val="both"/>
      </w:pPr>
      <w:r w:rsidRPr="006172B2">
        <w:t>Стање шума по основој намени (приоритетној функцији) у овој газдинској јединици указује да су заступљене површине које имају следеће основне функције:</w:t>
      </w:r>
    </w:p>
    <w:p w14:paraId="6B839C97" w14:textId="77777777" w:rsidR="00643FFB" w:rsidRPr="006172B2" w:rsidRDefault="00643FFB" w:rsidP="00643FFB">
      <w:pPr>
        <w:jc w:val="both"/>
        <w:rPr>
          <w:sz w:val="16"/>
          <w:szCs w:val="16"/>
        </w:rPr>
      </w:pPr>
    </w:p>
    <w:p w14:paraId="331B486A" w14:textId="7D428149" w:rsidR="00643FFB" w:rsidRPr="006172B2" w:rsidRDefault="00643FFB" w:rsidP="00A214E7">
      <w:pPr>
        <w:numPr>
          <w:ilvl w:val="0"/>
          <w:numId w:val="4"/>
        </w:numPr>
        <w:jc w:val="both"/>
        <w:textAlignment w:val="baseline"/>
      </w:pPr>
      <w:r w:rsidRPr="006172B2">
        <w:t>Производња дрвета …...................</w:t>
      </w:r>
      <w:r w:rsidR="00202B6C">
        <w:rPr>
          <w:lang w:val="sr-Cyrl-RS"/>
        </w:rPr>
        <w:t>...................</w:t>
      </w:r>
      <w:r w:rsidRPr="006172B2">
        <w:t>.................... наменска целина "10"</w:t>
      </w:r>
    </w:p>
    <w:p w14:paraId="38B5D237" w14:textId="77777777" w:rsidR="00643FFB" w:rsidRPr="006172B2" w:rsidRDefault="00643FFB" w:rsidP="00A214E7">
      <w:pPr>
        <w:numPr>
          <w:ilvl w:val="0"/>
          <w:numId w:val="4"/>
        </w:numPr>
        <w:jc w:val="both"/>
        <w:textAlignment w:val="baseline"/>
      </w:pPr>
      <w:r w:rsidRPr="006172B2">
        <w:t>Заштита земљишта од ерозије  …....................................... наменска целина "26"</w:t>
      </w:r>
    </w:p>
    <w:p w14:paraId="324E5B4D" w14:textId="77777777" w:rsidR="00643FFB" w:rsidRPr="006172B2" w:rsidRDefault="00643FFB" w:rsidP="00A214E7">
      <w:pPr>
        <w:numPr>
          <w:ilvl w:val="0"/>
          <w:numId w:val="4"/>
        </w:numPr>
        <w:jc w:val="both"/>
        <w:textAlignment w:val="baseline"/>
      </w:pPr>
      <w:r w:rsidRPr="006172B2">
        <w:t xml:space="preserve">Стална заштита шума (изван газдинског третмана)  </w:t>
      </w:r>
      <w:r w:rsidR="009146A0" w:rsidRPr="006172B2">
        <w:t>..</w:t>
      </w:r>
      <w:r w:rsidRPr="006172B2">
        <w:t>...... наменска целина "66"</w:t>
      </w:r>
    </w:p>
    <w:p w14:paraId="03117237" w14:textId="77777777" w:rsidR="00643FFB" w:rsidRPr="006172B2" w:rsidRDefault="00643FFB" w:rsidP="00643FFB">
      <w:pPr>
        <w:jc w:val="both"/>
        <w:rPr>
          <w:sz w:val="16"/>
          <w:szCs w:val="16"/>
        </w:rPr>
      </w:pPr>
    </w:p>
    <w:p w14:paraId="4F576845" w14:textId="0FEA7F18" w:rsidR="00353130" w:rsidRPr="006172B2" w:rsidRDefault="00353130" w:rsidP="00353130">
      <w:pPr>
        <w:ind w:firstLine="720"/>
        <w:jc w:val="both"/>
        <w:rPr>
          <w:bCs/>
        </w:rPr>
      </w:pPr>
      <w:r w:rsidRPr="006172B2">
        <w:t xml:space="preserve">Шуме и шумска станишта  са  производном  функцијом  заступљене су са  </w:t>
      </w:r>
      <w:r w:rsidR="00AB261C" w:rsidRPr="00AB261C">
        <w:rPr>
          <w:b/>
          <w:bCs/>
        </w:rPr>
        <w:t>1.769,20</w:t>
      </w:r>
      <w:r w:rsidRPr="006172B2">
        <w:rPr>
          <w:b/>
          <w:bCs/>
        </w:rPr>
        <w:t xml:space="preserve"> ha</w:t>
      </w:r>
      <w:r w:rsidRPr="006172B2">
        <w:t xml:space="preserve"> или </w:t>
      </w:r>
      <w:r w:rsidR="00AB261C" w:rsidRPr="00AB261C">
        <w:rPr>
          <w:b/>
          <w:bCs/>
        </w:rPr>
        <w:t>82,7</w:t>
      </w:r>
      <w:r w:rsidRPr="006172B2">
        <w:rPr>
          <w:b/>
          <w:bCs/>
        </w:rPr>
        <w:t xml:space="preserve"> %</w:t>
      </w:r>
      <w:r w:rsidRPr="006172B2">
        <w:t xml:space="preserve"> укупно обрасле површине газдинске јединице. </w:t>
      </w:r>
      <w:r w:rsidRPr="006172B2">
        <w:rPr>
          <w:bCs/>
        </w:rPr>
        <w:t xml:space="preserve">Укупна запремина ове наменске целине </w:t>
      </w:r>
      <w:r w:rsidR="00DB7EB0" w:rsidRPr="00DB7EB0">
        <w:rPr>
          <w:b/>
        </w:rPr>
        <w:t>462.031,7</w:t>
      </w:r>
      <w:r w:rsidRPr="006172B2">
        <w:rPr>
          <w:b/>
        </w:rPr>
        <w:t xml:space="preserve"> m³</w:t>
      </w:r>
      <w:r w:rsidRPr="006172B2">
        <w:rPr>
          <w:bCs/>
        </w:rPr>
        <w:t xml:space="preserve"> или </w:t>
      </w:r>
      <w:r w:rsidR="00DB7EB0" w:rsidRPr="00DB7EB0">
        <w:rPr>
          <w:b/>
        </w:rPr>
        <w:t>83,0</w:t>
      </w:r>
      <w:r w:rsidRPr="006172B2">
        <w:rPr>
          <w:b/>
        </w:rPr>
        <w:t xml:space="preserve"> %</w:t>
      </w:r>
      <w:r w:rsidRPr="006172B2">
        <w:rPr>
          <w:bCs/>
        </w:rPr>
        <w:t xml:space="preserve"> запремине газдинске једнинице. Просечна запремина </w:t>
      </w:r>
      <w:r w:rsidR="00DB7EB0" w:rsidRPr="00DB7EB0">
        <w:rPr>
          <w:b/>
        </w:rPr>
        <w:t>261,2</w:t>
      </w:r>
      <w:r w:rsidRPr="006172B2">
        <w:rPr>
          <w:b/>
        </w:rPr>
        <w:t xml:space="preserve"> m³/ha</w:t>
      </w:r>
      <w:r w:rsidRPr="006172B2">
        <w:rPr>
          <w:bCs/>
        </w:rPr>
        <w:t>.</w:t>
      </w:r>
    </w:p>
    <w:p w14:paraId="6747F310" w14:textId="5E276768" w:rsidR="00643FFB" w:rsidRPr="006172B2" w:rsidRDefault="00643FFB" w:rsidP="00643FFB">
      <w:pPr>
        <w:ind w:firstLine="720"/>
        <w:jc w:val="both"/>
      </w:pPr>
      <w:r w:rsidRPr="006172B2">
        <w:t xml:space="preserve">Наменска целина "26" заступљена је са </w:t>
      </w:r>
      <w:r w:rsidR="00AB261C" w:rsidRPr="00AB261C">
        <w:rPr>
          <w:b/>
          <w:bCs/>
        </w:rPr>
        <w:t>336,59</w:t>
      </w:r>
      <w:r w:rsidRPr="006172B2">
        <w:rPr>
          <w:b/>
          <w:bCs/>
        </w:rPr>
        <w:t xml:space="preserve"> ha</w:t>
      </w:r>
      <w:r w:rsidRPr="006172B2">
        <w:t xml:space="preserve"> или </w:t>
      </w:r>
      <w:r w:rsidR="00AB261C" w:rsidRPr="00AB261C">
        <w:rPr>
          <w:b/>
          <w:bCs/>
        </w:rPr>
        <w:t>15,7</w:t>
      </w:r>
      <w:r w:rsidRPr="006172B2">
        <w:rPr>
          <w:b/>
          <w:bCs/>
        </w:rPr>
        <w:t xml:space="preserve"> %</w:t>
      </w:r>
      <w:r w:rsidRPr="006172B2">
        <w:t xml:space="preserve"> укупне обрасле површине, са запремином од </w:t>
      </w:r>
      <w:r w:rsidR="00DB7EB0" w:rsidRPr="00DB7EB0">
        <w:rPr>
          <w:b/>
          <w:bCs/>
        </w:rPr>
        <w:t>94.932,2</w:t>
      </w:r>
      <w:r w:rsidRPr="006172B2">
        <w:rPr>
          <w:b/>
          <w:bCs/>
        </w:rPr>
        <w:t xml:space="preserve"> </w:t>
      </w:r>
      <w:r w:rsidR="00CB6D76" w:rsidRPr="006172B2">
        <w:rPr>
          <w:b/>
          <w:bCs/>
        </w:rPr>
        <w:t>m</w:t>
      </w:r>
      <w:r w:rsidRPr="006172B2">
        <w:rPr>
          <w:b/>
          <w:bCs/>
        </w:rPr>
        <w:t>³</w:t>
      </w:r>
      <w:r w:rsidRPr="006172B2">
        <w:t xml:space="preserve"> тј. </w:t>
      </w:r>
      <w:r w:rsidR="00AB261C" w:rsidRPr="00AB261C">
        <w:rPr>
          <w:b/>
          <w:bCs/>
        </w:rPr>
        <w:t>17,</w:t>
      </w:r>
      <w:r w:rsidR="00DB7EB0">
        <w:rPr>
          <w:b/>
          <w:bCs/>
          <w:lang w:val="sr-Cyrl-RS"/>
        </w:rPr>
        <w:t>0</w:t>
      </w:r>
      <w:r w:rsidRPr="006172B2">
        <w:rPr>
          <w:b/>
          <w:bCs/>
        </w:rPr>
        <w:t xml:space="preserve"> %</w:t>
      </w:r>
      <w:r w:rsidRPr="006172B2">
        <w:t xml:space="preserve"> запремине газдинске јединице. Просечна запремина је </w:t>
      </w:r>
      <w:r w:rsidR="00DB7EB0" w:rsidRPr="00DB7EB0">
        <w:rPr>
          <w:b/>
          <w:bCs/>
        </w:rPr>
        <w:t>282,0</w:t>
      </w:r>
      <w:r w:rsidRPr="006172B2">
        <w:rPr>
          <w:b/>
          <w:bCs/>
        </w:rPr>
        <w:t xml:space="preserve"> </w:t>
      </w:r>
      <w:r w:rsidR="005346FD" w:rsidRPr="006172B2">
        <w:rPr>
          <w:b/>
          <w:bCs/>
        </w:rPr>
        <w:t>m</w:t>
      </w:r>
      <w:r w:rsidR="005346FD" w:rsidRPr="006172B2">
        <w:rPr>
          <w:b/>
          <w:bCs/>
          <w:vertAlign w:val="superscript"/>
        </w:rPr>
        <w:t>3</w:t>
      </w:r>
      <w:r w:rsidR="005346FD" w:rsidRPr="006172B2">
        <w:rPr>
          <w:b/>
          <w:bCs/>
        </w:rPr>
        <w:t>/ha</w:t>
      </w:r>
      <w:r w:rsidRPr="006172B2">
        <w:t>.</w:t>
      </w:r>
    </w:p>
    <w:p w14:paraId="4E448F0B" w14:textId="2F140D99" w:rsidR="005973BC" w:rsidRPr="006172B2" w:rsidRDefault="00643FFB" w:rsidP="00643FFB">
      <w:pPr>
        <w:jc w:val="both"/>
      </w:pPr>
      <w:r w:rsidRPr="006172B2">
        <w:t xml:space="preserve">            Учешће </w:t>
      </w:r>
      <w:r w:rsidR="002B3CC8" w:rsidRPr="006172B2">
        <w:t>шибљака</w:t>
      </w:r>
      <w:r w:rsidRPr="006172B2">
        <w:t xml:space="preserve"> </w:t>
      </w:r>
      <w:r w:rsidR="002B3CC8" w:rsidRPr="006172B2">
        <w:t>–</w:t>
      </w:r>
      <w:r w:rsidRPr="006172B2">
        <w:t xml:space="preserve"> </w:t>
      </w:r>
      <w:r w:rsidR="002B3CC8" w:rsidRPr="006172B2">
        <w:t xml:space="preserve">наменска целина </w:t>
      </w:r>
      <w:r w:rsidRPr="006172B2">
        <w:t xml:space="preserve">"66" </w:t>
      </w:r>
      <w:r w:rsidR="00781F68" w:rsidRPr="006172B2">
        <w:t>износи</w:t>
      </w:r>
      <w:r w:rsidRPr="006172B2">
        <w:t xml:space="preserve"> </w:t>
      </w:r>
      <w:r w:rsidR="00AB261C" w:rsidRPr="00AB261C">
        <w:rPr>
          <w:b/>
          <w:bCs/>
        </w:rPr>
        <w:t>33,01</w:t>
      </w:r>
      <w:r w:rsidRPr="006172B2">
        <w:rPr>
          <w:b/>
          <w:bCs/>
        </w:rPr>
        <w:t xml:space="preserve"> ha</w:t>
      </w:r>
      <w:r w:rsidRPr="006172B2">
        <w:t xml:space="preserve"> или </w:t>
      </w:r>
      <w:r w:rsidR="00AB261C" w:rsidRPr="00AB261C">
        <w:rPr>
          <w:b/>
          <w:bCs/>
        </w:rPr>
        <w:t>1,5</w:t>
      </w:r>
      <w:r w:rsidRPr="006172B2">
        <w:rPr>
          <w:b/>
          <w:bCs/>
        </w:rPr>
        <w:t xml:space="preserve"> % </w:t>
      </w:r>
      <w:r w:rsidRPr="006172B2">
        <w:t>укупно обрасле површине.</w:t>
      </w:r>
      <w:r w:rsidR="005973BC" w:rsidRPr="006172B2">
        <w:tab/>
      </w:r>
    </w:p>
    <w:p w14:paraId="373077DB" w14:textId="77777777" w:rsidR="00B428F0" w:rsidRPr="006172B2" w:rsidRDefault="00ED723F" w:rsidP="00DF4941">
      <w:pPr>
        <w:pStyle w:val="Heading2"/>
      </w:pPr>
      <w:bookmarkStart w:id="208" w:name="_Toc45211111"/>
      <w:bookmarkStart w:id="209" w:name="_Toc57270450"/>
      <w:bookmarkStart w:id="210" w:name="_Toc57291157"/>
      <w:bookmarkStart w:id="211" w:name="_Toc65060485"/>
      <w:bookmarkStart w:id="212" w:name="_Toc94179403"/>
      <w:bookmarkStart w:id="213" w:name="_Toc135218641"/>
      <w:bookmarkStart w:id="214" w:name="_Toc206400076"/>
      <w:r w:rsidRPr="006172B2">
        <w:t>2</w:t>
      </w:r>
      <w:r w:rsidR="00B428F0" w:rsidRPr="006172B2">
        <w:t>.</w:t>
      </w:r>
      <w:r w:rsidRPr="006172B2">
        <w:t>1</w:t>
      </w:r>
      <w:r w:rsidR="00B428F0" w:rsidRPr="006172B2">
        <w:t>.</w:t>
      </w:r>
      <w:r w:rsidRPr="006172B2">
        <w:t>2</w:t>
      </w:r>
      <w:r w:rsidR="00B428F0" w:rsidRPr="006172B2">
        <w:t xml:space="preserve">. Стање шума по газдинским </w:t>
      </w:r>
      <w:bookmarkEnd w:id="208"/>
      <w:bookmarkEnd w:id="209"/>
      <w:bookmarkEnd w:id="210"/>
      <w:bookmarkEnd w:id="211"/>
      <w:bookmarkEnd w:id="212"/>
      <w:bookmarkEnd w:id="213"/>
      <w:r w:rsidRPr="006172B2">
        <w:t>типовима</w:t>
      </w:r>
      <w:bookmarkEnd w:id="214"/>
    </w:p>
    <w:p w14:paraId="5972E4BF" w14:textId="77777777" w:rsidR="00595B26" w:rsidRPr="00736ACF" w:rsidRDefault="00595B26" w:rsidP="00595B26"/>
    <w:p w14:paraId="27BE6B93" w14:textId="2FA268EB" w:rsidR="00E30E9A" w:rsidRDefault="00E30E9A" w:rsidP="00E30E9A">
      <w:pPr>
        <w:pStyle w:val="Caption"/>
        <w:keepNext/>
        <w:rPr>
          <w:lang w:val="sr-Cyrl-RS"/>
        </w:rPr>
      </w:pPr>
      <w:r w:rsidRPr="006172B2">
        <w:t xml:space="preserve">Табела </w:t>
      </w:r>
      <w:r w:rsidR="00683073" w:rsidRPr="006172B2">
        <w:t>1</w:t>
      </w:r>
      <w:r w:rsidR="00E47D2E">
        <w:rPr>
          <w:lang w:val="sr-Cyrl-RS"/>
        </w:rPr>
        <w:t>0</w:t>
      </w:r>
      <w:r w:rsidRPr="006172B2">
        <w:t xml:space="preserve">. Стање шума по газдинским </w:t>
      </w:r>
      <w:r w:rsidR="005A0ADC" w:rsidRPr="006172B2">
        <w:t>типовима</w:t>
      </w:r>
      <w:r w:rsidR="00143886">
        <w:rPr>
          <w:lang w:val="sr-Cyrl-RS"/>
        </w:rPr>
        <w:t xml:space="preserve"> и узгојним групама</w:t>
      </w:r>
    </w:p>
    <w:tbl>
      <w:tblPr>
        <w:tblW w:w="5000" w:type="pct"/>
        <w:tblLook w:val="04A0" w:firstRow="1" w:lastRow="0" w:firstColumn="1" w:lastColumn="0" w:noHBand="0" w:noVBand="1"/>
      </w:tblPr>
      <w:tblGrid>
        <w:gridCol w:w="1293"/>
        <w:gridCol w:w="1831"/>
        <w:gridCol w:w="776"/>
        <w:gridCol w:w="614"/>
        <w:gridCol w:w="856"/>
        <w:gridCol w:w="630"/>
        <w:gridCol w:w="696"/>
        <w:gridCol w:w="776"/>
        <w:gridCol w:w="631"/>
        <w:gridCol w:w="611"/>
        <w:gridCol w:w="574"/>
      </w:tblGrid>
      <w:tr w:rsidR="00633970" w:rsidRPr="00633970" w14:paraId="3AAD1E6A" w14:textId="77777777" w:rsidTr="00633970">
        <w:trPr>
          <w:trHeight w:val="315"/>
          <w:tblHeader/>
        </w:trPr>
        <w:tc>
          <w:tcPr>
            <w:tcW w:w="70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EC49E46" w14:textId="77777777" w:rsidR="00633970" w:rsidRPr="00633970" w:rsidRDefault="00633970">
            <w:pPr>
              <w:jc w:val="center"/>
              <w:rPr>
                <w:b/>
                <w:bCs/>
                <w:color w:val="000000"/>
                <w:sz w:val="16"/>
                <w:szCs w:val="16"/>
              </w:rPr>
            </w:pPr>
            <w:r w:rsidRPr="00633970">
              <w:rPr>
                <w:b/>
                <w:bCs/>
                <w:color w:val="000000"/>
                <w:sz w:val="16"/>
                <w:szCs w:val="16"/>
              </w:rPr>
              <w:t>Газдински тип шуме</w:t>
            </w:r>
          </w:p>
        </w:tc>
        <w:tc>
          <w:tcPr>
            <w:tcW w:w="98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7F8E463" w14:textId="77777777" w:rsidR="00633970" w:rsidRPr="00633970" w:rsidRDefault="00633970">
            <w:pPr>
              <w:jc w:val="center"/>
              <w:rPr>
                <w:b/>
                <w:bCs/>
                <w:color w:val="000000"/>
                <w:sz w:val="16"/>
                <w:szCs w:val="16"/>
              </w:rPr>
            </w:pPr>
            <w:r w:rsidRPr="00633970">
              <w:rPr>
                <w:b/>
                <w:bCs/>
                <w:color w:val="000000"/>
                <w:sz w:val="16"/>
                <w:szCs w:val="16"/>
              </w:rPr>
              <w:t>Узгојна група</w:t>
            </w:r>
          </w:p>
        </w:tc>
        <w:tc>
          <w:tcPr>
            <w:tcW w:w="751" w:type="pct"/>
            <w:gridSpan w:val="2"/>
            <w:tcBorders>
              <w:top w:val="single" w:sz="4" w:space="0" w:color="auto"/>
              <w:left w:val="nil"/>
              <w:bottom w:val="single" w:sz="4" w:space="0" w:color="auto"/>
              <w:right w:val="single" w:sz="4" w:space="0" w:color="auto"/>
            </w:tcBorders>
            <w:shd w:val="clear" w:color="000000" w:fill="D9D9D9"/>
            <w:vAlign w:val="center"/>
            <w:hideMark/>
          </w:tcPr>
          <w:p w14:paraId="725E4E4D" w14:textId="77777777" w:rsidR="00633970" w:rsidRPr="00633970" w:rsidRDefault="00633970">
            <w:pPr>
              <w:jc w:val="center"/>
              <w:rPr>
                <w:b/>
                <w:bCs/>
                <w:color w:val="000000"/>
                <w:sz w:val="16"/>
                <w:szCs w:val="16"/>
              </w:rPr>
            </w:pPr>
            <w:r w:rsidRPr="00633970">
              <w:rPr>
                <w:b/>
                <w:bCs/>
                <w:color w:val="000000"/>
                <w:sz w:val="16"/>
                <w:szCs w:val="16"/>
              </w:rPr>
              <w:t>Површина</w:t>
            </w:r>
          </w:p>
        </w:tc>
        <w:tc>
          <w:tcPr>
            <w:tcW w:w="1163" w:type="pct"/>
            <w:gridSpan w:val="3"/>
            <w:tcBorders>
              <w:top w:val="single" w:sz="4" w:space="0" w:color="auto"/>
              <w:left w:val="nil"/>
              <w:bottom w:val="single" w:sz="4" w:space="0" w:color="auto"/>
              <w:right w:val="single" w:sz="4" w:space="0" w:color="auto"/>
            </w:tcBorders>
            <w:shd w:val="clear" w:color="000000" w:fill="D9D9D9"/>
            <w:vAlign w:val="center"/>
            <w:hideMark/>
          </w:tcPr>
          <w:p w14:paraId="26EEE3D9" w14:textId="77777777" w:rsidR="00633970" w:rsidRPr="00633970" w:rsidRDefault="00633970">
            <w:pPr>
              <w:jc w:val="center"/>
              <w:rPr>
                <w:b/>
                <w:bCs/>
                <w:color w:val="000000"/>
                <w:sz w:val="16"/>
                <w:szCs w:val="16"/>
              </w:rPr>
            </w:pPr>
            <w:r w:rsidRPr="00633970">
              <w:rPr>
                <w:b/>
                <w:bCs/>
                <w:color w:val="000000"/>
                <w:sz w:val="16"/>
                <w:szCs w:val="16"/>
              </w:rPr>
              <w:t>Запремина</w:t>
            </w:r>
          </w:p>
        </w:tc>
        <w:tc>
          <w:tcPr>
            <w:tcW w:w="1072" w:type="pct"/>
            <w:gridSpan w:val="3"/>
            <w:tcBorders>
              <w:top w:val="single" w:sz="4" w:space="0" w:color="auto"/>
              <w:left w:val="nil"/>
              <w:bottom w:val="single" w:sz="4" w:space="0" w:color="auto"/>
              <w:right w:val="single" w:sz="4" w:space="0" w:color="auto"/>
            </w:tcBorders>
            <w:shd w:val="clear" w:color="000000" w:fill="D9D9D9"/>
            <w:vAlign w:val="center"/>
            <w:hideMark/>
          </w:tcPr>
          <w:p w14:paraId="35A7C9AF" w14:textId="77777777" w:rsidR="00633970" w:rsidRPr="00633970" w:rsidRDefault="00633970">
            <w:pPr>
              <w:jc w:val="center"/>
              <w:rPr>
                <w:b/>
                <w:bCs/>
                <w:color w:val="000000"/>
                <w:sz w:val="16"/>
                <w:szCs w:val="16"/>
              </w:rPr>
            </w:pPr>
            <w:r w:rsidRPr="00633970">
              <w:rPr>
                <w:b/>
                <w:bCs/>
                <w:color w:val="000000"/>
                <w:sz w:val="16"/>
                <w:szCs w:val="16"/>
              </w:rPr>
              <w:t>Запремински прираст</w:t>
            </w:r>
          </w:p>
        </w:tc>
        <w:tc>
          <w:tcPr>
            <w:tcW w:w="31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0F10DDA" w14:textId="77777777" w:rsidR="00633970" w:rsidRPr="00633970" w:rsidRDefault="00633970">
            <w:pPr>
              <w:jc w:val="center"/>
              <w:rPr>
                <w:b/>
                <w:bCs/>
                <w:color w:val="000000"/>
                <w:sz w:val="16"/>
                <w:szCs w:val="16"/>
              </w:rPr>
            </w:pPr>
            <w:r w:rsidRPr="00633970">
              <w:rPr>
                <w:b/>
                <w:bCs/>
                <w:color w:val="000000"/>
                <w:sz w:val="16"/>
                <w:szCs w:val="16"/>
              </w:rPr>
              <w:t>piv</w:t>
            </w:r>
          </w:p>
        </w:tc>
      </w:tr>
      <w:tr w:rsidR="00633970" w:rsidRPr="00633970" w14:paraId="05C0CA95" w14:textId="77777777" w:rsidTr="00633970">
        <w:trPr>
          <w:trHeight w:val="315"/>
          <w:tblHeader/>
        </w:trPr>
        <w:tc>
          <w:tcPr>
            <w:tcW w:w="707" w:type="pct"/>
            <w:vMerge/>
            <w:tcBorders>
              <w:top w:val="single" w:sz="4" w:space="0" w:color="auto"/>
              <w:left w:val="single" w:sz="4" w:space="0" w:color="auto"/>
              <w:bottom w:val="single" w:sz="4" w:space="0" w:color="auto"/>
              <w:right w:val="single" w:sz="4" w:space="0" w:color="auto"/>
            </w:tcBorders>
            <w:vAlign w:val="center"/>
            <w:hideMark/>
          </w:tcPr>
          <w:p w14:paraId="1E74A785" w14:textId="77777777" w:rsidR="00633970" w:rsidRPr="00633970" w:rsidRDefault="00633970">
            <w:pPr>
              <w:rPr>
                <w:b/>
                <w:bCs/>
                <w:color w:val="000000"/>
                <w:sz w:val="16"/>
                <w:szCs w:val="16"/>
              </w:rPr>
            </w:pPr>
          </w:p>
        </w:tc>
        <w:tc>
          <w:tcPr>
            <w:tcW w:w="988" w:type="pct"/>
            <w:vMerge/>
            <w:tcBorders>
              <w:top w:val="single" w:sz="4" w:space="0" w:color="auto"/>
              <w:left w:val="single" w:sz="4" w:space="0" w:color="auto"/>
              <w:bottom w:val="single" w:sz="4" w:space="0" w:color="auto"/>
              <w:right w:val="single" w:sz="4" w:space="0" w:color="auto"/>
            </w:tcBorders>
            <w:vAlign w:val="center"/>
            <w:hideMark/>
          </w:tcPr>
          <w:p w14:paraId="7C4B648B" w14:textId="77777777" w:rsidR="00633970" w:rsidRPr="00633970" w:rsidRDefault="00633970">
            <w:pPr>
              <w:rPr>
                <w:b/>
                <w:bCs/>
                <w:color w:val="000000"/>
                <w:sz w:val="16"/>
                <w:szCs w:val="16"/>
              </w:rPr>
            </w:pPr>
          </w:p>
        </w:tc>
        <w:tc>
          <w:tcPr>
            <w:tcW w:w="401" w:type="pct"/>
            <w:tcBorders>
              <w:top w:val="nil"/>
              <w:left w:val="nil"/>
              <w:bottom w:val="single" w:sz="4" w:space="0" w:color="auto"/>
              <w:right w:val="single" w:sz="4" w:space="0" w:color="auto"/>
            </w:tcBorders>
            <w:shd w:val="clear" w:color="000000" w:fill="D9D9D9"/>
            <w:vAlign w:val="center"/>
            <w:hideMark/>
          </w:tcPr>
          <w:p w14:paraId="735D106B" w14:textId="77777777" w:rsidR="00633970" w:rsidRPr="00633970" w:rsidRDefault="00633970">
            <w:pPr>
              <w:jc w:val="center"/>
              <w:rPr>
                <w:b/>
                <w:bCs/>
                <w:color w:val="000000"/>
                <w:sz w:val="16"/>
                <w:szCs w:val="16"/>
              </w:rPr>
            </w:pPr>
            <w:r w:rsidRPr="00633970">
              <w:rPr>
                <w:b/>
                <w:bCs/>
                <w:color w:val="000000"/>
                <w:sz w:val="16"/>
                <w:szCs w:val="16"/>
              </w:rPr>
              <w:t>ha</w:t>
            </w:r>
          </w:p>
        </w:tc>
        <w:tc>
          <w:tcPr>
            <w:tcW w:w="350" w:type="pct"/>
            <w:tcBorders>
              <w:top w:val="nil"/>
              <w:left w:val="nil"/>
              <w:bottom w:val="single" w:sz="4" w:space="0" w:color="auto"/>
              <w:right w:val="single" w:sz="4" w:space="0" w:color="auto"/>
            </w:tcBorders>
            <w:shd w:val="clear" w:color="000000" w:fill="D9D9D9"/>
            <w:vAlign w:val="center"/>
            <w:hideMark/>
          </w:tcPr>
          <w:p w14:paraId="544BD6AD" w14:textId="77777777" w:rsidR="00633970" w:rsidRPr="00633970" w:rsidRDefault="00633970">
            <w:pPr>
              <w:jc w:val="center"/>
              <w:rPr>
                <w:b/>
                <w:bCs/>
                <w:color w:val="000000"/>
                <w:sz w:val="16"/>
                <w:szCs w:val="16"/>
              </w:rPr>
            </w:pPr>
            <w:r w:rsidRPr="00633970">
              <w:rPr>
                <w:b/>
                <w:bCs/>
                <w:color w:val="000000"/>
                <w:sz w:val="16"/>
                <w:szCs w:val="16"/>
              </w:rPr>
              <w:t>%</w:t>
            </w:r>
          </w:p>
        </w:tc>
        <w:tc>
          <w:tcPr>
            <w:tcW w:w="456" w:type="pct"/>
            <w:tcBorders>
              <w:top w:val="nil"/>
              <w:left w:val="nil"/>
              <w:bottom w:val="single" w:sz="4" w:space="0" w:color="auto"/>
              <w:right w:val="single" w:sz="4" w:space="0" w:color="auto"/>
            </w:tcBorders>
            <w:shd w:val="clear" w:color="000000" w:fill="D9D9D9"/>
            <w:vAlign w:val="center"/>
            <w:hideMark/>
          </w:tcPr>
          <w:p w14:paraId="7C7783C9" w14:textId="77777777" w:rsidR="00633970" w:rsidRPr="00633970" w:rsidRDefault="00633970">
            <w:pPr>
              <w:jc w:val="center"/>
              <w:rPr>
                <w:b/>
                <w:bCs/>
                <w:color w:val="000000"/>
                <w:sz w:val="16"/>
                <w:szCs w:val="16"/>
              </w:rPr>
            </w:pPr>
            <w:r w:rsidRPr="00633970">
              <w:rPr>
                <w:b/>
                <w:bCs/>
                <w:color w:val="000000"/>
                <w:sz w:val="16"/>
                <w:szCs w:val="16"/>
              </w:rPr>
              <w:t>m³</w:t>
            </w:r>
          </w:p>
        </w:tc>
        <w:tc>
          <w:tcPr>
            <w:tcW w:w="350" w:type="pct"/>
            <w:tcBorders>
              <w:top w:val="nil"/>
              <w:left w:val="nil"/>
              <w:bottom w:val="single" w:sz="4" w:space="0" w:color="auto"/>
              <w:right w:val="single" w:sz="4" w:space="0" w:color="auto"/>
            </w:tcBorders>
            <w:shd w:val="clear" w:color="000000" w:fill="D9D9D9"/>
            <w:vAlign w:val="center"/>
            <w:hideMark/>
          </w:tcPr>
          <w:p w14:paraId="1007A72A" w14:textId="77777777" w:rsidR="00633970" w:rsidRPr="00633970" w:rsidRDefault="00633970">
            <w:pPr>
              <w:jc w:val="center"/>
              <w:rPr>
                <w:b/>
                <w:bCs/>
                <w:color w:val="000000"/>
                <w:sz w:val="16"/>
                <w:szCs w:val="16"/>
              </w:rPr>
            </w:pPr>
            <w:r w:rsidRPr="00633970">
              <w:rPr>
                <w:b/>
                <w:bCs/>
                <w:color w:val="000000"/>
                <w:sz w:val="16"/>
                <w:szCs w:val="16"/>
              </w:rPr>
              <w:t>%</w:t>
            </w:r>
          </w:p>
        </w:tc>
        <w:tc>
          <w:tcPr>
            <w:tcW w:w="357" w:type="pct"/>
            <w:tcBorders>
              <w:top w:val="nil"/>
              <w:left w:val="nil"/>
              <w:bottom w:val="single" w:sz="4" w:space="0" w:color="auto"/>
              <w:right w:val="single" w:sz="4" w:space="0" w:color="auto"/>
            </w:tcBorders>
            <w:shd w:val="clear" w:color="000000" w:fill="D9D9D9"/>
            <w:vAlign w:val="center"/>
            <w:hideMark/>
          </w:tcPr>
          <w:p w14:paraId="10A4B487" w14:textId="77777777" w:rsidR="00633970" w:rsidRPr="00633970" w:rsidRDefault="00633970">
            <w:pPr>
              <w:jc w:val="center"/>
              <w:rPr>
                <w:b/>
                <w:bCs/>
                <w:color w:val="000000"/>
                <w:sz w:val="16"/>
                <w:szCs w:val="16"/>
              </w:rPr>
            </w:pPr>
            <w:r w:rsidRPr="00633970">
              <w:rPr>
                <w:b/>
                <w:bCs/>
                <w:color w:val="000000"/>
                <w:sz w:val="16"/>
                <w:szCs w:val="16"/>
              </w:rPr>
              <w:t>m³/ha</w:t>
            </w:r>
          </w:p>
        </w:tc>
        <w:tc>
          <w:tcPr>
            <w:tcW w:w="403" w:type="pct"/>
            <w:tcBorders>
              <w:top w:val="nil"/>
              <w:left w:val="nil"/>
              <w:bottom w:val="single" w:sz="4" w:space="0" w:color="auto"/>
              <w:right w:val="single" w:sz="4" w:space="0" w:color="auto"/>
            </w:tcBorders>
            <w:shd w:val="clear" w:color="000000" w:fill="D9D9D9"/>
            <w:vAlign w:val="center"/>
            <w:hideMark/>
          </w:tcPr>
          <w:p w14:paraId="19AE5059" w14:textId="77777777" w:rsidR="00633970" w:rsidRPr="00633970" w:rsidRDefault="00633970">
            <w:pPr>
              <w:jc w:val="center"/>
              <w:rPr>
                <w:b/>
                <w:bCs/>
                <w:color w:val="000000"/>
                <w:sz w:val="16"/>
                <w:szCs w:val="16"/>
              </w:rPr>
            </w:pPr>
            <w:r w:rsidRPr="00633970">
              <w:rPr>
                <w:b/>
                <w:bCs/>
                <w:color w:val="000000"/>
                <w:sz w:val="16"/>
                <w:szCs w:val="16"/>
              </w:rPr>
              <w:t>m³</w:t>
            </w:r>
          </w:p>
        </w:tc>
        <w:tc>
          <w:tcPr>
            <w:tcW w:w="350" w:type="pct"/>
            <w:tcBorders>
              <w:top w:val="nil"/>
              <w:left w:val="nil"/>
              <w:bottom w:val="single" w:sz="4" w:space="0" w:color="auto"/>
              <w:right w:val="single" w:sz="4" w:space="0" w:color="auto"/>
            </w:tcBorders>
            <w:shd w:val="clear" w:color="000000" w:fill="D9D9D9"/>
            <w:vAlign w:val="center"/>
            <w:hideMark/>
          </w:tcPr>
          <w:p w14:paraId="4F4D2DBD" w14:textId="77777777" w:rsidR="00633970" w:rsidRPr="00633970" w:rsidRDefault="00633970">
            <w:pPr>
              <w:jc w:val="center"/>
              <w:rPr>
                <w:b/>
                <w:bCs/>
                <w:color w:val="000000"/>
                <w:sz w:val="16"/>
                <w:szCs w:val="16"/>
              </w:rPr>
            </w:pPr>
            <w:r w:rsidRPr="00633970">
              <w:rPr>
                <w:b/>
                <w:bCs/>
                <w:color w:val="000000"/>
                <w:sz w:val="16"/>
                <w:szCs w:val="16"/>
              </w:rPr>
              <w:t>%</w:t>
            </w:r>
          </w:p>
        </w:tc>
        <w:tc>
          <w:tcPr>
            <w:tcW w:w="319" w:type="pct"/>
            <w:tcBorders>
              <w:top w:val="nil"/>
              <w:left w:val="nil"/>
              <w:bottom w:val="single" w:sz="4" w:space="0" w:color="auto"/>
              <w:right w:val="single" w:sz="4" w:space="0" w:color="auto"/>
            </w:tcBorders>
            <w:shd w:val="clear" w:color="000000" w:fill="D9D9D9"/>
            <w:vAlign w:val="center"/>
            <w:hideMark/>
          </w:tcPr>
          <w:p w14:paraId="5EE08978" w14:textId="77777777" w:rsidR="00633970" w:rsidRPr="00633970" w:rsidRDefault="00633970">
            <w:pPr>
              <w:jc w:val="center"/>
              <w:rPr>
                <w:b/>
                <w:bCs/>
                <w:color w:val="000000"/>
                <w:sz w:val="16"/>
                <w:szCs w:val="16"/>
              </w:rPr>
            </w:pPr>
            <w:r w:rsidRPr="00633970">
              <w:rPr>
                <w:b/>
                <w:bCs/>
                <w:color w:val="000000"/>
                <w:sz w:val="16"/>
                <w:szCs w:val="16"/>
              </w:rPr>
              <w:t>m³/ha</w:t>
            </w:r>
          </w:p>
        </w:tc>
        <w:tc>
          <w:tcPr>
            <w:tcW w:w="319" w:type="pct"/>
            <w:vMerge/>
            <w:tcBorders>
              <w:top w:val="single" w:sz="4" w:space="0" w:color="auto"/>
              <w:left w:val="single" w:sz="4" w:space="0" w:color="auto"/>
              <w:bottom w:val="single" w:sz="4" w:space="0" w:color="auto"/>
              <w:right w:val="single" w:sz="4" w:space="0" w:color="auto"/>
            </w:tcBorders>
            <w:vAlign w:val="center"/>
            <w:hideMark/>
          </w:tcPr>
          <w:p w14:paraId="6706AA51" w14:textId="77777777" w:rsidR="00633970" w:rsidRPr="00633970" w:rsidRDefault="00633970">
            <w:pPr>
              <w:rPr>
                <w:b/>
                <w:bCs/>
                <w:color w:val="000000"/>
                <w:sz w:val="16"/>
                <w:szCs w:val="16"/>
              </w:rPr>
            </w:pPr>
          </w:p>
        </w:tc>
      </w:tr>
      <w:tr w:rsidR="00633970" w:rsidRPr="00633970" w14:paraId="2C2A3006" w14:textId="77777777" w:rsidTr="00633970">
        <w:trPr>
          <w:trHeight w:val="315"/>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502871D9" w14:textId="77777777" w:rsidR="00633970" w:rsidRPr="00633970" w:rsidRDefault="00633970">
            <w:pPr>
              <w:jc w:val="center"/>
              <w:rPr>
                <w:color w:val="000000"/>
                <w:sz w:val="16"/>
                <w:szCs w:val="16"/>
              </w:rPr>
            </w:pPr>
            <w:r w:rsidRPr="00633970">
              <w:rPr>
                <w:color w:val="000000"/>
                <w:sz w:val="16"/>
                <w:szCs w:val="16"/>
              </w:rPr>
              <w:t>1110</w:t>
            </w:r>
          </w:p>
        </w:tc>
        <w:tc>
          <w:tcPr>
            <w:tcW w:w="988" w:type="pct"/>
            <w:tcBorders>
              <w:top w:val="nil"/>
              <w:left w:val="nil"/>
              <w:bottom w:val="single" w:sz="4" w:space="0" w:color="auto"/>
              <w:right w:val="single" w:sz="4" w:space="0" w:color="auto"/>
            </w:tcBorders>
            <w:shd w:val="clear" w:color="auto" w:fill="auto"/>
            <w:noWrap/>
            <w:vAlign w:val="center"/>
            <w:hideMark/>
          </w:tcPr>
          <w:p w14:paraId="3AA462C1" w14:textId="77777777" w:rsidR="00633970" w:rsidRPr="00633970" w:rsidRDefault="00633970">
            <w:pPr>
              <w:rPr>
                <w:color w:val="000000"/>
                <w:sz w:val="16"/>
                <w:szCs w:val="16"/>
              </w:rPr>
            </w:pPr>
            <w:r w:rsidRPr="00633970">
              <w:rPr>
                <w:color w:val="000000"/>
                <w:sz w:val="16"/>
                <w:szCs w:val="16"/>
              </w:rPr>
              <w:t>Средњедобна састојина</w:t>
            </w:r>
          </w:p>
        </w:tc>
        <w:tc>
          <w:tcPr>
            <w:tcW w:w="401" w:type="pct"/>
            <w:tcBorders>
              <w:top w:val="nil"/>
              <w:left w:val="nil"/>
              <w:bottom w:val="single" w:sz="4" w:space="0" w:color="auto"/>
              <w:right w:val="single" w:sz="4" w:space="0" w:color="auto"/>
            </w:tcBorders>
            <w:shd w:val="clear" w:color="auto" w:fill="auto"/>
            <w:noWrap/>
            <w:vAlign w:val="center"/>
            <w:hideMark/>
          </w:tcPr>
          <w:p w14:paraId="4F6D668C" w14:textId="77777777" w:rsidR="00633970" w:rsidRPr="00633970" w:rsidRDefault="00633970">
            <w:pPr>
              <w:jc w:val="right"/>
              <w:rPr>
                <w:color w:val="000000"/>
                <w:sz w:val="16"/>
                <w:szCs w:val="16"/>
              </w:rPr>
            </w:pPr>
            <w:r w:rsidRPr="00633970">
              <w:rPr>
                <w:color w:val="000000"/>
                <w:sz w:val="16"/>
                <w:szCs w:val="16"/>
              </w:rPr>
              <w:t>1,68</w:t>
            </w:r>
          </w:p>
        </w:tc>
        <w:tc>
          <w:tcPr>
            <w:tcW w:w="350" w:type="pct"/>
            <w:tcBorders>
              <w:top w:val="nil"/>
              <w:left w:val="nil"/>
              <w:bottom w:val="single" w:sz="4" w:space="0" w:color="auto"/>
              <w:right w:val="single" w:sz="4" w:space="0" w:color="auto"/>
            </w:tcBorders>
            <w:shd w:val="clear" w:color="auto" w:fill="auto"/>
            <w:noWrap/>
            <w:vAlign w:val="center"/>
            <w:hideMark/>
          </w:tcPr>
          <w:p w14:paraId="3303D9EF" w14:textId="77777777" w:rsidR="00633970" w:rsidRPr="00633970" w:rsidRDefault="00633970">
            <w:pPr>
              <w:jc w:val="right"/>
              <w:rPr>
                <w:color w:val="000000"/>
                <w:sz w:val="16"/>
                <w:szCs w:val="16"/>
              </w:rPr>
            </w:pPr>
            <w:r w:rsidRPr="00633970">
              <w:rPr>
                <w:color w:val="000000"/>
                <w:sz w:val="16"/>
                <w:szCs w:val="16"/>
              </w:rPr>
              <w:t>0,1</w:t>
            </w:r>
          </w:p>
        </w:tc>
        <w:tc>
          <w:tcPr>
            <w:tcW w:w="456" w:type="pct"/>
            <w:tcBorders>
              <w:top w:val="nil"/>
              <w:left w:val="nil"/>
              <w:bottom w:val="single" w:sz="4" w:space="0" w:color="auto"/>
              <w:right w:val="single" w:sz="4" w:space="0" w:color="auto"/>
            </w:tcBorders>
            <w:shd w:val="clear" w:color="auto" w:fill="auto"/>
            <w:noWrap/>
            <w:vAlign w:val="center"/>
            <w:hideMark/>
          </w:tcPr>
          <w:p w14:paraId="35CC6DD5" w14:textId="77777777" w:rsidR="00633970" w:rsidRPr="00633970" w:rsidRDefault="00633970">
            <w:pPr>
              <w:jc w:val="right"/>
              <w:rPr>
                <w:color w:val="000000"/>
                <w:sz w:val="16"/>
                <w:szCs w:val="16"/>
              </w:rPr>
            </w:pPr>
            <w:r w:rsidRPr="00633970">
              <w:rPr>
                <w:color w:val="000000"/>
                <w:sz w:val="16"/>
                <w:szCs w:val="16"/>
              </w:rPr>
              <w:t>511,1</w:t>
            </w:r>
          </w:p>
        </w:tc>
        <w:tc>
          <w:tcPr>
            <w:tcW w:w="350" w:type="pct"/>
            <w:tcBorders>
              <w:top w:val="nil"/>
              <w:left w:val="nil"/>
              <w:bottom w:val="single" w:sz="4" w:space="0" w:color="auto"/>
              <w:right w:val="single" w:sz="4" w:space="0" w:color="auto"/>
            </w:tcBorders>
            <w:shd w:val="clear" w:color="auto" w:fill="auto"/>
            <w:noWrap/>
            <w:vAlign w:val="center"/>
            <w:hideMark/>
          </w:tcPr>
          <w:p w14:paraId="7E9E4D35" w14:textId="77777777" w:rsidR="00633970" w:rsidRPr="00633970" w:rsidRDefault="00633970">
            <w:pPr>
              <w:jc w:val="right"/>
              <w:rPr>
                <w:color w:val="000000"/>
                <w:sz w:val="16"/>
                <w:szCs w:val="16"/>
              </w:rPr>
            </w:pPr>
            <w:r w:rsidRPr="00633970">
              <w:rPr>
                <w:color w:val="000000"/>
                <w:sz w:val="16"/>
                <w:szCs w:val="16"/>
              </w:rPr>
              <w:t>0,1</w:t>
            </w:r>
          </w:p>
        </w:tc>
        <w:tc>
          <w:tcPr>
            <w:tcW w:w="357" w:type="pct"/>
            <w:tcBorders>
              <w:top w:val="nil"/>
              <w:left w:val="nil"/>
              <w:bottom w:val="single" w:sz="4" w:space="0" w:color="auto"/>
              <w:right w:val="single" w:sz="4" w:space="0" w:color="auto"/>
            </w:tcBorders>
            <w:shd w:val="clear" w:color="auto" w:fill="auto"/>
            <w:noWrap/>
            <w:vAlign w:val="center"/>
            <w:hideMark/>
          </w:tcPr>
          <w:p w14:paraId="1A04D960" w14:textId="77777777" w:rsidR="00633970" w:rsidRPr="00633970" w:rsidRDefault="00633970">
            <w:pPr>
              <w:jc w:val="right"/>
              <w:rPr>
                <w:color w:val="000000"/>
                <w:sz w:val="16"/>
                <w:szCs w:val="16"/>
              </w:rPr>
            </w:pPr>
            <w:r w:rsidRPr="00633970">
              <w:rPr>
                <w:color w:val="000000"/>
                <w:sz w:val="16"/>
                <w:szCs w:val="16"/>
              </w:rPr>
              <w:t>304,3</w:t>
            </w:r>
          </w:p>
        </w:tc>
        <w:tc>
          <w:tcPr>
            <w:tcW w:w="403" w:type="pct"/>
            <w:tcBorders>
              <w:top w:val="nil"/>
              <w:left w:val="nil"/>
              <w:bottom w:val="single" w:sz="4" w:space="0" w:color="auto"/>
              <w:right w:val="single" w:sz="4" w:space="0" w:color="auto"/>
            </w:tcBorders>
            <w:shd w:val="clear" w:color="auto" w:fill="auto"/>
            <w:noWrap/>
            <w:vAlign w:val="center"/>
            <w:hideMark/>
          </w:tcPr>
          <w:p w14:paraId="4713F9BD" w14:textId="77777777" w:rsidR="00633970" w:rsidRPr="00633970" w:rsidRDefault="00633970">
            <w:pPr>
              <w:jc w:val="right"/>
              <w:rPr>
                <w:color w:val="000000"/>
                <w:sz w:val="16"/>
                <w:szCs w:val="16"/>
              </w:rPr>
            </w:pPr>
            <w:r w:rsidRPr="00633970">
              <w:rPr>
                <w:color w:val="000000"/>
                <w:sz w:val="16"/>
                <w:szCs w:val="16"/>
              </w:rPr>
              <w:t>18,1</w:t>
            </w:r>
          </w:p>
        </w:tc>
        <w:tc>
          <w:tcPr>
            <w:tcW w:w="350" w:type="pct"/>
            <w:tcBorders>
              <w:top w:val="nil"/>
              <w:left w:val="nil"/>
              <w:bottom w:val="single" w:sz="4" w:space="0" w:color="auto"/>
              <w:right w:val="single" w:sz="4" w:space="0" w:color="auto"/>
            </w:tcBorders>
            <w:shd w:val="clear" w:color="auto" w:fill="auto"/>
            <w:noWrap/>
            <w:vAlign w:val="center"/>
            <w:hideMark/>
          </w:tcPr>
          <w:p w14:paraId="64609489" w14:textId="77777777" w:rsidR="00633970" w:rsidRPr="00633970" w:rsidRDefault="00633970">
            <w:pPr>
              <w:jc w:val="right"/>
              <w:rPr>
                <w:color w:val="000000"/>
                <w:sz w:val="16"/>
                <w:szCs w:val="16"/>
              </w:rPr>
            </w:pPr>
            <w:r w:rsidRPr="00633970">
              <w:rPr>
                <w:color w:val="000000"/>
                <w:sz w:val="16"/>
                <w:szCs w:val="16"/>
              </w:rPr>
              <w:t>0,2</w:t>
            </w:r>
          </w:p>
        </w:tc>
        <w:tc>
          <w:tcPr>
            <w:tcW w:w="319" w:type="pct"/>
            <w:tcBorders>
              <w:top w:val="nil"/>
              <w:left w:val="nil"/>
              <w:bottom w:val="single" w:sz="4" w:space="0" w:color="auto"/>
              <w:right w:val="single" w:sz="4" w:space="0" w:color="auto"/>
            </w:tcBorders>
            <w:shd w:val="clear" w:color="auto" w:fill="auto"/>
            <w:noWrap/>
            <w:vAlign w:val="center"/>
            <w:hideMark/>
          </w:tcPr>
          <w:p w14:paraId="682F338B" w14:textId="77777777" w:rsidR="00633970" w:rsidRPr="00633970" w:rsidRDefault="00633970">
            <w:pPr>
              <w:jc w:val="right"/>
              <w:rPr>
                <w:color w:val="000000"/>
                <w:sz w:val="16"/>
                <w:szCs w:val="16"/>
              </w:rPr>
            </w:pPr>
            <w:r w:rsidRPr="00633970">
              <w:rPr>
                <w:color w:val="000000"/>
                <w:sz w:val="16"/>
                <w:szCs w:val="16"/>
              </w:rPr>
              <w:t>10,8</w:t>
            </w:r>
          </w:p>
        </w:tc>
        <w:tc>
          <w:tcPr>
            <w:tcW w:w="319" w:type="pct"/>
            <w:tcBorders>
              <w:top w:val="nil"/>
              <w:left w:val="nil"/>
              <w:bottom w:val="single" w:sz="4" w:space="0" w:color="auto"/>
              <w:right w:val="single" w:sz="4" w:space="0" w:color="auto"/>
            </w:tcBorders>
            <w:shd w:val="clear" w:color="auto" w:fill="auto"/>
            <w:noWrap/>
            <w:vAlign w:val="center"/>
            <w:hideMark/>
          </w:tcPr>
          <w:p w14:paraId="75D94B49" w14:textId="77777777" w:rsidR="00633970" w:rsidRPr="00633970" w:rsidRDefault="00633970">
            <w:pPr>
              <w:jc w:val="right"/>
              <w:rPr>
                <w:color w:val="000000"/>
                <w:sz w:val="16"/>
                <w:szCs w:val="16"/>
              </w:rPr>
            </w:pPr>
            <w:r w:rsidRPr="00633970">
              <w:rPr>
                <w:color w:val="000000"/>
                <w:sz w:val="16"/>
                <w:szCs w:val="16"/>
              </w:rPr>
              <w:t>3,5</w:t>
            </w:r>
          </w:p>
        </w:tc>
      </w:tr>
      <w:tr w:rsidR="00633970" w:rsidRPr="00633970" w14:paraId="28A3AC6B" w14:textId="77777777" w:rsidTr="00633970">
        <w:trPr>
          <w:trHeight w:val="315"/>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69811D6F" w14:textId="77777777" w:rsidR="00633970" w:rsidRPr="00633970" w:rsidRDefault="00633970">
            <w:pPr>
              <w:jc w:val="center"/>
              <w:rPr>
                <w:color w:val="000000"/>
                <w:sz w:val="16"/>
                <w:szCs w:val="16"/>
              </w:rPr>
            </w:pPr>
            <w:r w:rsidRPr="00633970">
              <w:rPr>
                <w:color w:val="000000"/>
                <w:sz w:val="16"/>
                <w:szCs w:val="16"/>
              </w:rPr>
              <w:t>2510</w:t>
            </w:r>
          </w:p>
        </w:tc>
        <w:tc>
          <w:tcPr>
            <w:tcW w:w="988" w:type="pct"/>
            <w:tcBorders>
              <w:top w:val="nil"/>
              <w:left w:val="nil"/>
              <w:bottom w:val="single" w:sz="4" w:space="0" w:color="auto"/>
              <w:right w:val="single" w:sz="4" w:space="0" w:color="auto"/>
            </w:tcBorders>
            <w:shd w:val="clear" w:color="auto" w:fill="auto"/>
            <w:noWrap/>
            <w:vAlign w:val="center"/>
            <w:hideMark/>
          </w:tcPr>
          <w:p w14:paraId="19532190" w14:textId="77777777" w:rsidR="00633970" w:rsidRPr="00633970" w:rsidRDefault="00633970">
            <w:pPr>
              <w:rPr>
                <w:color w:val="000000"/>
                <w:sz w:val="16"/>
                <w:szCs w:val="16"/>
              </w:rPr>
            </w:pPr>
            <w:r w:rsidRPr="00633970">
              <w:rPr>
                <w:color w:val="000000"/>
                <w:sz w:val="16"/>
                <w:szCs w:val="16"/>
              </w:rPr>
              <w:t>Средњедобна састојина</w:t>
            </w:r>
          </w:p>
        </w:tc>
        <w:tc>
          <w:tcPr>
            <w:tcW w:w="401" w:type="pct"/>
            <w:tcBorders>
              <w:top w:val="nil"/>
              <w:left w:val="nil"/>
              <w:bottom w:val="single" w:sz="4" w:space="0" w:color="auto"/>
              <w:right w:val="single" w:sz="4" w:space="0" w:color="auto"/>
            </w:tcBorders>
            <w:shd w:val="clear" w:color="auto" w:fill="auto"/>
            <w:noWrap/>
            <w:vAlign w:val="center"/>
            <w:hideMark/>
          </w:tcPr>
          <w:p w14:paraId="253B5CEB" w14:textId="77777777" w:rsidR="00633970" w:rsidRPr="00633970" w:rsidRDefault="00633970">
            <w:pPr>
              <w:jc w:val="right"/>
              <w:rPr>
                <w:color w:val="000000"/>
                <w:sz w:val="16"/>
                <w:szCs w:val="16"/>
              </w:rPr>
            </w:pPr>
            <w:r w:rsidRPr="00633970">
              <w:rPr>
                <w:color w:val="000000"/>
                <w:sz w:val="16"/>
                <w:szCs w:val="16"/>
              </w:rPr>
              <w:t>12,62</w:t>
            </w:r>
          </w:p>
        </w:tc>
        <w:tc>
          <w:tcPr>
            <w:tcW w:w="350" w:type="pct"/>
            <w:tcBorders>
              <w:top w:val="nil"/>
              <w:left w:val="nil"/>
              <w:bottom w:val="single" w:sz="4" w:space="0" w:color="auto"/>
              <w:right w:val="single" w:sz="4" w:space="0" w:color="auto"/>
            </w:tcBorders>
            <w:shd w:val="clear" w:color="auto" w:fill="auto"/>
            <w:noWrap/>
            <w:vAlign w:val="center"/>
            <w:hideMark/>
          </w:tcPr>
          <w:p w14:paraId="71686169" w14:textId="77777777" w:rsidR="00633970" w:rsidRPr="00633970" w:rsidRDefault="00633970">
            <w:pPr>
              <w:jc w:val="right"/>
              <w:rPr>
                <w:color w:val="000000"/>
                <w:sz w:val="16"/>
                <w:szCs w:val="16"/>
              </w:rPr>
            </w:pPr>
            <w:r w:rsidRPr="00633970">
              <w:rPr>
                <w:color w:val="000000"/>
                <w:sz w:val="16"/>
                <w:szCs w:val="16"/>
              </w:rPr>
              <w:t>0,6</w:t>
            </w:r>
          </w:p>
        </w:tc>
        <w:tc>
          <w:tcPr>
            <w:tcW w:w="456" w:type="pct"/>
            <w:tcBorders>
              <w:top w:val="nil"/>
              <w:left w:val="nil"/>
              <w:bottom w:val="single" w:sz="4" w:space="0" w:color="auto"/>
              <w:right w:val="single" w:sz="4" w:space="0" w:color="auto"/>
            </w:tcBorders>
            <w:shd w:val="clear" w:color="auto" w:fill="auto"/>
            <w:noWrap/>
            <w:vAlign w:val="center"/>
            <w:hideMark/>
          </w:tcPr>
          <w:p w14:paraId="4C6DE245" w14:textId="77777777" w:rsidR="00633970" w:rsidRPr="00633970" w:rsidRDefault="00633970">
            <w:pPr>
              <w:jc w:val="right"/>
              <w:rPr>
                <w:color w:val="000000"/>
                <w:sz w:val="16"/>
                <w:szCs w:val="16"/>
              </w:rPr>
            </w:pPr>
            <w:r w:rsidRPr="00633970">
              <w:rPr>
                <w:color w:val="000000"/>
                <w:sz w:val="16"/>
                <w:szCs w:val="16"/>
              </w:rPr>
              <w:t>1.914,0</w:t>
            </w:r>
          </w:p>
        </w:tc>
        <w:tc>
          <w:tcPr>
            <w:tcW w:w="350" w:type="pct"/>
            <w:tcBorders>
              <w:top w:val="nil"/>
              <w:left w:val="nil"/>
              <w:bottom w:val="single" w:sz="4" w:space="0" w:color="auto"/>
              <w:right w:val="single" w:sz="4" w:space="0" w:color="auto"/>
            </w:tcBorders>
            <w:shd w:val="clear" w:color="auto" w:fill="auto"/>
            <w:noWrap/>
            <w:vAlign w:val="center"/>
            <w:hideMark/>
          </w:tcPr>
          <w:p w14:paraId="2E8E44EA" w14:textId="77777777" w:rsidR="00633970" w:rsidRPr="00633970" w:rsidRDefault="00633970">
            <w:pPr>
              <w:jc w:val="right"/>
              <w:rPr>
                <w:color w:val="000000"/>
                <w:sz w:val="16"/>
                <w:szCs w:val="16"/>
              </w:rPr>
            </w:pPr>
            <w:r w:rsidRPr="00633970">
              <w:rPr>
                <w:color w:val="000000"/>
                <w:sz w:val="16"/>
                <w:szCs w:val="16"/>
              </w:rPr>
              <w:t>0,3</w:t>
            </w:r>
          </w:p>
        </w:tc>
        <w:tc>
          <w:tcPr>
            <w:tcW w:w="357" w:type="pct"/>
            <w:tcBorders>
              <w:top w:val="nil"/>
              <w:left w:val="nil"/>
              <w:bottom w:val="single" w:sz="4" w:space="0" w:color="auto"/>
              <w:right w:val="single" w:sz="4" w:space="0" w:color="auto"/>
            </w:tcBorders>
            <w:shd w:val="clear" w:color="auto" w:fill="auto"/>
            <w:noWrap/>
            <w:vAlign w:val="center"/>
            <w:hideMark/>
          </w:tcPr>
          <w:p w14:paraId="22F6824D" w14:textId="77777777" w:rsidR="00633970" w:rsidRPr="00633970" w:rsidRDefault="00633970">
            <w:pPr>
              <w:jc w:val="right"/>
              <w:rPr>
                <w:color w:val="000000"/>
                <w:sz w:val="16"/>
                <w:szCs w:val="16"/>
              </w:rPr>
            </w:pPr>
            <w:r w:rsidRPr="00633970">
              <w:rPr>
                <w:color w:val="000000"/>
                <w:sz w:val="16"/>
                <w:szCs w:val="16"/>
              </w:rPr>
              <w:t>151,7</w:t>
            </w:r>
          </w:p>
        </w:tc>
        <w:tc>
          <w:tcPr>
            <w:tcW w:w="403" w:type="pct"/>
            <w:tcBorders>
              <w:top w:val="nil"/>
              <w:left w:val="nil"/>
              <w:bottom w:val="single" w:sz="4" w:space="0" w:color="auto"/>
              <w:right w:val="single" w:sz="4" w:space="0" w:color="auto"/>
            </w:tcBorders>
            <w:shd w:val="clear" w:color="auto" w:fill="auto"/>
            <w:noWrap/>
            <w:vAlign w:val="center"/>
            <w:hideMark/>
          </w:tcPr>
          <w:p w14:paraId="65F18DC6" w14:textId="77777777" w:rsidR="00633970" w:rsidRPr="00633970" w:rsidRDefault="00633970">
            <w:pPr>
              <w:jc w:val="right"/>
              <w:rPr>
                <w:color w:val="000000"/>
                <w:sz w:val="16"/>
                <w:szCs w:val="16"/>
              </w:rPr>
            </w:pPr>
            <w:r w:rsidRPr="00633970">
              <w:rPr>
                <w:color w:val="000000"/>
                <w:sz w:val="16"/>
                <w:szCs w:val="16"/>
              </w:rPr>
              <w:t>39,2</w:t>
            </w:r>
          </w:p>
        </w:tc>
        <w:tc>
          <w:tcPr>
            <w:tcW w:w="350" w:type="pct"/>
            <w:tcBorders>
              <w:top w:val="nil"/>
              <w:left w:val="nil"/>
              <w:bottom w:val="single" w:sz="4" w:space="0" w:color="auto"/>
              <w:right w:val="single" w:sz="4" w:space="0" w:color="auto"/>
            </w:tcBorders>
            <w:shd w:val="clear" w:color="auto" w:fill="auto"/>
            <w:noWrap/>
            <w:vAlign w:val="center"/>
            <w:hideMark/>
          </w:tcPr>
          <w:p w14:paraId="7ED8E1E8" w14:textId="77777777" w:rsidR="00633970" w:rsidRPr="00633970" w:rsidRDefault="00633970">
            <w:pPr>
              <w:jc w:val="right"/>
              <w:rPr>
                <w:color w:val="000000"/>
                <w:sz w:val="16"/>
                <w:szCs w:val="16"/>
              </w:rPr>
            </w:pPr>
            <w:r w:rsidRPr="00633970">
              <w:rPr>
                <w:color w:val="000000"/>
                <w:sz w:val="16"/>
                <w:szCs w:val="16"/>
              </w:rPr>
              <w:t>0,4</w:t>
            </w:r>
          </w:p>
        </w:tc>
        <w:tc>
          <w:tcPr>
            <w:tcW w:w="319" w:type="pct"/>
            <w:tcBorders>
              <w:top w:val="nil"/>
              <w:left w:val="nil"/>
              <w:bottom w:val="single" w:sz="4" w:space="0" w:color="auto"/>
              <w:right w:val="single" w:sz="4" w:space="0" w:color="auto"/>
            </w:tcBorders>
            <w:shd w:val="clear" w:color="auto" w:fill="auto"/>
            <w:noWrap/>
            <w:vAlign w:val="center"/>
            <w:hideMark/>
          </w:tcPr>
          <w:p w14:paraId="615F8095" w14:textId="77777777" w:rsidR="00633970" w:rsidRPr="00633970" w:rsidRDefault="00633970">
            <w:pPr>
              <w:jc w:val="right"/>
              <w:rPr>
                <w:color w:val="000000"/>
                <w:sz w:val="16"/>
                <w:szCs w:val="16"/>
              </w:rPr>
            </w:pPr>
            <w:r w:rsidRPr="00633970">
              <w:rPr>
                <w:color w:val="000000"/>
                <w:sz w:val="16"/>
                <w:szCs w:val="16"/>
              </w:rPr>
              <w:t>3,1</w:t>
            </w:r>
          </w:p>
        </w:tc>
        <w:tc>
          <w:tcPr>
            <w:tcW w:w="319" w:type="pct"/>
            <w:tcBorders>
              <w:top w:val="nil"/>
              <w:left w:val="nil"/>
              <w:bottom w:val="single" w:sz="4" w:space="0" w:color="auto"/>
              <w:right w:val="single" w:sz="4" w:space="0" w:color="auto"/>
            </w:tcBorders>
            <w:shd w:val="clear" w:color="auto" w:fill="auto"/>
            <w:noWrap/>
            <w:vAlign w:val="center"/>
            <w:hideMark/>
          </w:tcPr>
          <w:p w14:paraId="27D4C559" w14:textId="77777777" w:rsidR="00633970" w:rsidRPr="00633970" w:rsidRDefault="00633970">
            <w:pPr>
              <w:jc w:val="right"/>
              <w:rPr>
                <w:color w:val="000000"/>
                <w:sz w:val="16"/>
                <w:szCs w:val="16"/>
              </w:rPr>
            </w:pPr>
            <w:r w:rsidRPr="00633970">
              <w:rPr>
                <w:color w:val="000000"/>
                <w:sz w:val="16"/>
                <w:szCs w:val="16"/>
              </w:rPr>
              <w:t>2,0</w:t>
            </w:r>
          </w:p>
        </w:tc>
      </w:tr>
      <w:tr w:rsidR="00633970" w:rsidRPr="00633970" w14:paraId="57E7193B" w14:textId="77777777" w:rsidTr="00633970">
        <w:trPr>
          <w:trHeight w:val="315"/>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2A1A4A7B" w14:textId="77777777" w:rsidR="00633970" w:rsidRPr="00633970" w:rsidRDefault="00633970">
            <w:pPr>
              <w:jc w:val="center"/>
              <w:rPr>
                <w:color w:val="000000"/>
                <w:sz w:val="16"/>
                <w:szCs w:val="16"/>
              </w:rPr>
            </w:pPr>
            <w:r w:rsidRPr="00633970">
              <w:rPr>
                <w:color w:val="000000"/>
                <w:sz w:val="16"/>
                <w:szCs w:val="16"/>
              </w:rPr>
              <w:t>2620</w:t>
            </w:r>
          </w:p>
        </w:tc>
        <w:tc>
          <w:tcPr>
            <w:tcW w:w="988" w:type="pct"/>
            <w:tcBorders>
              <w:top w:val="nil"/>
              <w:left w:val="nil"/>
              <w:bottom w:val="single" w:sz="4" w:space="0" w:color="auto"/>
              <w:right w:val="single" w:sz="4" w:space="0" w:color="auto"/>
            </w:tcBorders>
            <w:shd w:val="clear" w:color="auto" w:fill="auto"/>
            <w:noWrap/>
            <w:vAlign w:val="center"/>
            <w:hideMark/>
          </w:tcPr>
          <w:p w14:paraId="4DA820B5" w14:textId="77777777" w:rsidR="00633970" w:rsidRPr="00633970" w:rsidRDefault="00633970">
            <w:pPr>
              <w:rPr>
                <w:color w:val="000000"/>
                <w:sz w:val="16"/>
                <w:szCs w:val="16"/>
              </w:rPr>
            </w:pPr>
            <w:r w:rsidRPr="00633970">
              <w:rPr>
                <w:color w:val="000000"/>
                <w:sz w:val="16"/>
                <w:szCs w:val="16"/>
              </w:rPr>
              <w:t>Средњедобна састојина</w:t>
            </w:r>
          </w:p>
        </w:tc>
        <w:tc>
          <w:tcPr>
            <w:tcW w:w="401" w:type="pct"/>
            <w:tcBorders>
              <w:top w:val="nil"/>
              <w:left w:val="nil"/>
              <w:bottom w:val="single" w:sz="4" w:space="0" w:color="auto"/>
              <w:right w:val="single" w:sz="4" w:space="0" w:color="auto"/>
            </w:tcBorders>
            <w:shd w:val="clear" w:color="auto" w:fill="auto"/>
            <w:noWrap/>
            <w:vAlign w:val="center"/>
            <w:hideMark/>
          </w:tcPr>
          <w:p w14:paraId="45FB994B" w14:textId="77777777" w:rsidR="00633970" w:rsidRPr="00633970" w:rsidRDefault="00633970">
            <w:pPr>
              <w:jc w:val="right"/>
              <w:rPr>
                <w:color w:val="000000"/>
                <w:sz w:val="16"/>
                <w:szCs w:val="16"/>
              </w:rPr>
            </w:pPr>
            <w:r w:rsidRPr="00633970">
              <w:rPr>
                <w:color w:val="000000"/>
                <w:sz w:val="16"/>
                <w:szCs w:val="16"/>
              </w:rPr>
              <w:t>38,70</w:t>
            </w:r>
          </w:p>
        </w:tc>
        <w:tc>
          <w:tcPr>
            <w:tcW w:w="350" w:type="pct"/>
            <w:tcBorders>
              <w:top w:val="nil"/>
              <w:left w:val="nil"/>
              <w:bottom w:val="single" w:sz="4" w:space="0" w:color="auto"/>
              <w:right w:val="single" w:sz="4" w:space="0" w:color="auto"/>
            </w:tcBorders>
            <w:shd w:val="clear" w:color="auto" w:fill="auto"/>
            <w:noWrap/>
            <w:vAlign w:val="center"/>
            <w:hideMark/>
          </w:tcPr>
          <w:p w14:paraId="6034AE68" w14:textId="77777777" w:rsidR="00633970" w:rsidRPr="00633970" w:rsidRDefault="00633970">
            <w:pPr>
              <w:jc w:val="right"/>
              <w:rPr>
                <w:color w:val="000000"/>
                <w:sz w:val="16"/>
                <w:szCs w:val="16"/>
              </w:rPr>
            </w:pPr>
            <w:r w:rsidRPr="00633970">
              <w:rPr>
                <w:color w:val="000000"/>
                <w:sz w:val="16"/>
                <w:szCs w:val="16"/>
              </w:rPr>
              <w:t>1,8</w:t>
            </w:r>
          </w:p>
        </w:tc>
        <w:tc>
          <w:tcPr>
            <w:tcW w:w="456" w:type="pct"/>
            <w:tcBorders>
              <w:top w:val="nil"/>
              <w:left w:val="nil"/>
              <w:bottom w:val="single" w:sz="4" w:space="0" w:color="auto"/>
              <w:right w:val="single" w:sz="4" w:space="0" w:color="auto"/>
            </w:tcBorders>
            <w:shd w:val="clear" w:color="auto" w:fill="auto"/>
            <w:noWrap/>
            <w:vAlign w:val="center"/>
            <w:hideMark/>
          </w:tcPr>
          <w:p w14:paraId="6013B5A7" w14:textId="77777777" w:rsidR="00633970" w:rsidRPr="00633970" w:rsidRDefault="00633970">
            <w:pPr>
              <w:jc w:val="right"/>
              <w:rPr>
                <w:color w:val="000000"/>
                <w:sz w:val="16"/>
                <w:szCs w:val="16"/>
              </w:rPr>
            </w:pPr>
            <w:r w:rsidRPr="00633970">
              <w:rPr>
                <w:color w:val="000000"/>
                <w:sz w:val="16"/>
                <w:szCs w:val="16"/>
              </w:rPr>
              <w:t>2.915,7</w:t>
            </w:r>
          </w:p>
        </w:tc>
        <w:tc>
          <w:tcPr>
            <w:tcW w:w="350" w:type="pct"/>
            <w:tcBorders>
              <w:top w:val="nil"/>
              <w:left w:val="nil"/>
              <w:bottom w:val="single" w:sz="4" w:space="0" w:color="auto"/>
              <w:right w:val="single" w:sz="4" w:space="0" w:color="auto"/>
            </w:tcBorders>
            <w:shd w:val="clear" w:color="auto" w:fill="auto"/>
            <w:noWrap/>
            <w:vAlign w:val="center"/>
            <w:hideMark/>
          </w:tcPr>
          <w:p w14:paraId="6F2CBAC1" w14:textId="77777777" w:rsidR="00633970" w:rsidRPr="00633970" w:rsidRDefault="00633970">
            <w:pPr>
              <w:jc w:val="right"/>
              <w:rPr>
                <w:color w:val="000000"/>
                <w:sz w:val="16"/>
                <w:szCs w:val="16"/>
              </w:rPr>
            </w:pPr>
            <w:r w:rsidRPr="00633970">
              <w:rPr>
                <w:color w:val="000000"/>
                <w:sz w:val="16"/>
                <w:szCs w:val="16"/>
              </w:rPr>
              <w:t>0,5</w:t>
            </w:r>
          </w:p>
        </w:tc>
        <w:tc>
          <w:tcPr>
            <w:tcW w:w="357" w:type="pct"/>
            <w:tcBorders>
              <w:top w:val="nil"/>
              <w:left w:val="nil"/>
              <w:bottom w:val="single" w:sz="4" w:space="0" w:color="auto"/>
              <w:right w:val="single" w:sz="4" w:space="0" w:color="auto"/>
            </w:tcBorders>
            <w:shd w:val="clear" w:color="auto" w:fill="auto"/>
            <w:noWrap/>
            <w:vAlign w:val="center"/>
            <w:hideMark/>
          </w:tcPr>
          <w:p w14:paraId="22057E51" w14:textId="77777777" w:rsidR="00633970" w:rsidRPr="00633970" w:rsidRDefault="00633970">
            <w:pPr>
              <w:jc w:val="right"/>
              <w:rPr>
                <w:color w:val="000000"/>
                <w:sz w:val="16"/>
                <w:szCs w:val="16"/>
              </w:rPr>
            </w:pPr>
            <w:r w:rsidRPr="00633970">
              <w:rPr>
                <w:color w:val="000000"/>
                <w:sz w:val="16"/>
                <w:szCs w:val="16"/>
              </w:rPr>
              <w:t>75,3</w:t>
            </w:r>
          </w:p>
        </w:tc>
        <w:tc>
          <w:tcPr>
            <w:tcW w:w="403" w:type="pct"/>
            <w:tcBorders>
              <w:top w:val="nil"/>
              <w:left w:val="nil"/>
              <w:bottom w:val="single" w:sz="4" w:space="0" w:color="auto"/>
              <w:right w:val="single" w:sz="4" w:space="0" w:color="auto"/>
            </w:tcBorders>
            <w:shd w:val="clear" w:color="auto" w:fill="auto"/>
            <w:noWrap/>
            <w:vAlign w:val="center"/>
            <w:hideMark/>
          </w:tcPr>
          <w:p w14:paraId="47CBBB2C" w14:textId="77777777" w:rsidR="00633970" w:rsidRPr="00633970" w:rsidRDefault="00633970">
            <w:pPr>
              <w:jc w:val="right"/>
              <w:rPr>
                <w:color w:val="000000"/>
                <w:sz w:val="16"/>
                <w:szCs w:val="16"/>
              </w:rPr>
            </w:pPr>
            <w:r w:rsidRPr="00633970">
              <w:rPr>
                <w:color w:val="000000"/>
                <w:sz w:val="16"/>
                <w:szCs w:val="16"/>
              </w:rPr>
              <w:t>80,8</w:t>
            </w:r>
          </w:p>
        </w:tc>
        <w:tc>
          <w:tcPr>
            <w:tcW w:w="350" w:type="pct"/>
            <w:tcBorders>
              <w:top w:val="nil"/>
              <w:left w:val="nil"/>
              <w:bottom w:val="single" w:sz="4" w:space="0" w:color="auto"/>
              <w:right w:val="single" w:sz="4" w:space="0" w:color="auto"/>
            </w:tcBorders>
            <w:shd w:val="clear" w:color="auto" w:fill="auto"/>
            <w:noWrap/>
            <w:vAlign w:val="center"/>
            <w:hideMark/>
          </w:tcPr>
          <w:p w14:paraId="6DD86757" w14:textId="77777777" w:rsidR="00633970" w:rsidRPr="00633970" w:rsidRDefault="00633970">
            <w:pPr>
              <w:jc w:val="right"/>
              <w:rPr>
                <w:color w:val="000000"/>
                <w:sz w:val="16"/>
                <w:szCs w:val="16"/>
              </w:rPr>
            </w:pPr>
            <w:r w:rsidRPr="00633970">
              <w:rPr>
                <w:color w:val="000000"/>
                <w:sz w:val="16"/>
                <w:szCs w:val="16"/>
              </w:rPr>
              <w:t>0,7</w:t>
            </w:r>
          </w:p>
        </w:tc>
        <w:tc>
          <w:tcPr>
            <w:tcW w:w="319" w:type="pct"/>
            <w:tcBorders>
              <w:top w:val="nil"/>
              <w:left w:val="nil"/>
              <w:bottom w:val="single" w:sz="4" w:space="0" w:color="auto"/>
              <w:right w:val="single" w:sz="4" w:space="0" w:color="auto"/>
            </w:tcBorders>
            <w:shd w:val="clear" w:color="auto" w:fill="auto"/>
            <w:noWrap/>
            <w:vAlign w:val="center"/>
            <w:hideMark/>
          </w:tcPr>
          <w:p w14:paraId="22016513" w14:textId="77777777" w:rsidR="00633970" w:rsidRPr="00633970" w:rsidRDefault="00633970">
            <w:pPr>
              <w:jc w:val="right"/>
              <w:rPr>
                <w:color w:val="000000"/>
                <w:sz w:val="16"/>
                <w:szCs w:val="16"/>
              </w:rPr>
            </w:pPr>
            <w:r w:rsidRPr="00633970">
              <w:rPr>
                <w:color w:val="000000"/>
                <w:sz w:val="16"/>
                <w:szCs w:val="16"/>
              </w:rPr>
              <w:t>2,1</w:t>
            </w:r>
          </w:p>
        </w:tc>
        <w:tc>
          <w:tcPr>
            <w:tcW w:w="319" w:type="pct"/>
            <w:tcBorders>
              <w:top w:val="nil"/>
              <w:left w:val="nil"/>
              <w:bottom w:val="single" w:sz="4" w:space="0" w:color="auto"/>
              <w:right w:val="single" w:sz="4" w:space="0" w:color="auto"/>
            </w:tcBorders>
            <w:shd w:val="clear" w:color="auto" w:fill="auto"/>
            <w:noWrap/>
            <w:vAlign w:val="center"/>
            <w:hideMark/>
          </w:tcPr>
          <w:p w14:paraId="2A8F561B" w14:textId="77777777" w:rsidR="00633970" w:rsidRPr="00633970" w:rsidRDefault="00633970">
            <w:pPr>
              <w:jc w:val="right"/>
              <w:rPr>
                <w:color w:val="000000"/>
                <w:sz w:val="16"/>
                <w:szCs w:val="16"/>
              </w:rPr>
            </w:pPr>
            <w:r w:rsidRPr="00633970">
              <w:rPr>
                <w:color w:val="000000"/>
                <w:sz w:val="16"/>
                <w:szCs w:val="16"/>
              </w:rPr>
              <w:t>2,8</w:t>
            </w:r>
          </w:p>
        </w:tc>
      </w:tr>
      <w:tr w:rsidR="00633970" w:rsidRPr="00633970" w14:paraId="35B0823A" w14:textId="77777777" w:rsidTr="00633970">
        <w:trPr>
          <w:trHeight w:val="315"/>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57BFDAF4" w14:textId="77777777" w:rsidR="00633970" w:rsidRPr="00633970" w:rsidRDefault="00633970">
            <w:pPr>
              <w:jc w:val="center"/>
              <w:rPr>
                <w:color w:val="000000"/>
                <w:sz w:val="16"/>
                <w:szCs w:val="16"/>
              </w:rPr>
            </w:pPr>
            <w:r w:rsidRPr="00633970">
              <w:rPr>
                <w:color w:val="000000"/>
                <w:sz w:val="16"/>
                <w:szCs w:val="16"/>
              </w:rPr>
              <w:t>2620</w:t>
            </w:r>
          </w:p>
        </w:tc>
        <w:tc>
          <w:tcPr>
            <w:tcW w:w="988" w:type="pct"/>
            <w:tcBorders>
              <w:top w:val="nil"/>
              <w:left w:val="nil"/>
              <w:bottom w:val="single" w:sz="4" w:space="0" w:color="auto"/>
              <w:right w:val="single" w:sz="4" w:space="0" w:color="auto"/>
            </w:tcBorders>
            <w:shd w:val="clear" w:color="auto" w:fill="auto"/>
            <w:noWrap/>
            <w:vAlign w:val="center"/>
            <w:hideMark/>
          </w:tcPr>
          <w:p w14:paraId="763F9968" w14:textId="77777777" w:rsidR="00633970" w:rsidRPr="00633970" w:rsidRDefault="00633970">
            <w:pPr>
              <w:rPr>
                <w:color w:val="000000"/>
                <w:sz w:val="16"/>
                <w:szCs w:val="16"/>
              </w:rPr>
            </w:pPr>
            <w:r w:rsidRPr="00633970">
              <w:rPr>
                <w:color w:val="000000"/>
                <w:sz w:val="16"/>
                <w:szCs w:val="16"/>
              </w:rPr>
              <w:t>Дозревајућа састојина</w:t>
            </w:r>
          </w:p>
        </w:tc>
        <w:tc>
          <w:tcPr>
            <w:tcW w:w="401" w:type="pct"/>
            <w:tcBorders>
              <w:top w:val="nil"/>
              <w:left w:val="nil"/>
              <w:bottom w:val="single" w:sz="4" w:space="0" w:color="auto"/>
              <w:right w:val="single" w:sz="4" w:space="0" w:color="auto"/>
            </w:tcBorders>
            <w:shd w:val="clear" w:color="auto" w:fill="auto"/>
            <w:noWrap/>
            <w:vAlign w:val="center"/>
            <w:hideMark/>
          </w:tcPr>
          <w:p w14:paraId="00ED11A9" w14:textId="77777777" w:rsidR="00633970" w:rsidRPr="00633970" w:rsidRDefault="00633970">
            <w:pPr>
              <w:jc w:val="right"/>
              <w:rPr>
                <w:color w:val="000000"/>
                <w:sz w:val="16"/>
                <w:szCs w:val="16"/>
              </w:rPr>
            </w:pPr>
            <w:r w:rsidRPr="00633970">
              <w:rPr>
                <w:color w:val="000000"/>
                <w:sz w:val="16"/>
                <w:szCs w:val="16"/>
              </w:rPr>
              <w:t>10,39</w:t>
            </w:r>
          </w:p>
        </w:tc>
        <w:tc>
          <w:tcPr>
            <w:tcW w:w="350" w:type="pct"/>
            <w:tcBorders>
              <w:top w:val="nil"/>
              <w:left w:val="nil"/>
              <w:bottom w:val="single" w:sz="4" w:space="0" w:color="auto"/>
              <w:right w:val="single" w:sz="4" w:space="0" w:color="auto"/>
            </w:tcBorders>
            <w:shd w:val="clear" w:color="auto" w:fill="auto"/>
            <w:noWrap/>
            <w:vAlign w:val="center"/>
            <w:hideMark/>
          </w:tcPr>
          <w:p w14:paraId="21CB4302" w14:textId="77777777" w:rsidR="00633970" w:rsidRPr="00633970" w:rsidRDefault="00633970">
            <w:pPr>
              <w:jc w:val="right"/>
              <w:rPr>
                <w:color w:val="000000"/>
                <w:sz w:val="16"/>
                <w:szCs w:val="16"/>
              </w:rPr>
            </w:pPr>
            <w:r w:rsidRPr="00633970">
              <w:rPr>
                <w:color w:val="000000"/>
                <w:sz w:val="16"/>
                <w:szCs w:val="16"/>
              </w:rPr>
              <w:t>0,5</w:t>
            </w:r>
          </w:p>
        </w:tc>
        <w:tc>
          <w:tcPr>
            <w:tcW w:w="456" w:type="pct"/>
            <w:tcBorders>
              <w:top w:val="nil"/>
              <w:left w:val="nil"/>
              <w:bottom w:val="single" w:sz="4" w:space="0" w:color="auto"/>
              <w:right w:val="single" w:sz="4" w:space="0" w:color="auto"/>
            </w:tcBorders>
            <w:shd w:val="clear" w:color="auto" w:fill="auto"/>
            <w:noWrap/>
            <w:vAlign w:val="center"/>
            <w:hideMark/>
          </w:tcPr>
          <w:p w14:paraId="0DD66990" w14:textId="77777777" w:rsidR="00633970" w:rsidRPr="00633970" w:rsidRDefault="00633970">
            <w:pPr>
              <w:jc w:val="right"/>
              <w:rPr>
                <w:color w:val="000000"/>
                <w:sz w:val="16"/>
                <w:szCs w:val="16"/>
              </w:rPr>
            </w:pPr>
            <w:r w:rsidRPr="00633970">
              <w:rPr>
                <w:color w:val="000000"/>
                <w:sz w:val="16"/>
                <w:szCs w:val="16"/>
              </w:rPr>
              <w:t>2.054,8</w:t>
            </w:r>
          </w:p>
        </w:tc>
        <w:tc>
          <w:tcPr>
            <w:tcW w:w="350" w:type="pct"/>
            <w:tcBorders>
              <w:top w:val="nil"/>
              <w:left w:val="nil"/>
              <w:bottom w:val="single" w:sz="4" w:space="0" w:color="auto"/>
              <w:right w:val="single" w:sz="4" w:space="0" w:color="auto"/>
            </w:tcBorders>
            <w:shd w:val="clear" w:color="auto" w:fill="auto"/>
            <w:noWrap/>
            <w:vAlign w:val="center"/>
            <w:hideMark/>
          </w:tcPr>
          <w:p w14:paraId="759C8360" w14:textId="77777777" w:rsidR="00633970" w:rsidRPr="00633970" w:rsidRDefault="00633970">
            <w:pPr>
              <w:jc w:val="right"/>
              <w:rPr>
                <w:color w:val="000000"/>
                <w:sz w:val="16"/>
                <w:szCs w:val="16"/>
              </w:rPr>
            </w:pPr>
            <w:r w:rsidRPr="00633970">
              <w:rPr>
                <w:color w:val="000000"/>
                <w:sz w:val="16"/>
                <w:szCs w:val="16"/>
              </w:rPr>
              <w:t>0,4</w:t>
            </w:r>
          </w:p>
        </w:tc>
        <w:tc>
          <w:tcPr>
            <w:tcW w:w="357" w:type="pct"/>
            <w:tcBorders>
              <w:top w:val="nil"/>
              <w:left w:val="nil"/>
              <w:bottom w:val="single" w:sz="4" w:space="0" w:color="auto"/>
              <w:right w:val="single" w:sz="4" w:space="0" w:color="auto"/>
            </w:tcBorders>
            <w:shd w:val="clear" w:color="auto" w:fill="auto"/>
            <w:noWrap/>
            <w:vAlign w:val="center"/>
            <w:hideMark/>
          </w:tcPr>
          <w:p w14:paraId="1068FC11" w14:textId="77777777" w:rsidR="00633970" w:rsidRPr="00633970" w:rsidRDefault="00633970">
            <w:pPr>
              <w:jc w:val="right"/>
              <w:rPr>
                <w:color w:val="000000"/>
                <w:sz w:val="16"/>
                <w:szCs w:val="16"/>
              </w:rPr>
            </w:pPr>
            <w:r w:rsidRPr="00633970">
              <w:rPr>
                <w:color w:val="000000"/>
                <w:sz w:val="16"/>
                <w:szCs w:val="16"/>
              </w:rPr>
              <w:t>197,8</w:t>
            </w:r>
          </w:p>
        </w:tc>
        <w:tc>
          <w:tcPr>
            <w:tcW w:w="403" w:type="pct"/>
            <w:tcBorders>
              <w:top w:val="nil"/>
              <w:left w:val="nil"/>
              <w:bottom w:val="single" w:sz="4" w:space="0" w:color="auto"/>
              <w:right w:val="single" w:sz="4" w:space="0" w:color="auto"/>
            </w:tcBorders>
            <w:shd w:val="clear" w:color="auto" w:fill="auto"/>
            <w:noWrap/>
            <w:vAlign w:val="center"/>
            <w:hideMark/>
          </w:tcPr>
          <w:p w14:paraId="269ACF8D" w14:textId="77777777" w:rsidR="00633970" w:rsidRPr="00633970" w:rsidRDefault="00633970">
            <w:pPr>
              <w:jc w:val="right"/>
              <w:rPr>
                <w:color w:val="000000"/>
                <w:sz w:val="16"/>
                <w:szCs w:val="16"/>
              </w:rPr>
            </w:pPr>
            <w:r w:rsidRPr="00633970">
              <w:rPr>
                <w:color w:val="000000"/>
                <w:sz w:val="16"/>
                <w:szCs w:val="16"/>
              </w:rPr>
              <w:t>34,4</w:t>
            </w:r>
          </w:p>
        </w:tc>
        <w:tc>
          <w:tcPr>
            <w:tcW w:w="350" w:type="pct"/>
            <w:tcBorders>
              <w:top w:val="nil"/>
              <w:left w:val="nil"/>
              <w:bottom w:val="single" w:sz="4" w:space="0" w:color="auto"/>
              <w:right w:val="single" w:sz="4" w:space="0" w:color="auto"/>
            </w:tcBorders>
            <w:shd w:val="clear" w:color="auto" w:fill="auto"/>
            <w:noWrap/>
            <w:vAlign w:val="center"/>
            <w:hideMark/>
          </w:tcPr>
          <w:p w14:paraId="1C19109E" w14:textId="77777777" w:rsidR="00633970" w:rsidRPr="00633970" w:rsidRDefault="00633970">
            <w:pPr>
              <w:jc w:val="right"/>
              <w:rPr>
                <w:color w:val="000000"/>
                <w:sz w:val="16"/>
                <w:szCs w:val="16"/>
              </w:rPr>
            </w:pPr>
            <w:r w:rsidRPr="00633970">
              <w:rPr>
                <w:color w:val="000000"/>
                <w:sz w:val="16"/>
                <w:szCs w:val="16"/>
              </w:rPr>
              <w:t>0,3</w:t>
            </w:r>
          </w:p>
        </w:tc>
        <w:tc>
          <w:tcPr>
            <w:tcW w:w="319" w:type="pct"/>
            <w:tcBorders>
              <w:top w:val="nil"/>
              <w:left w:val="nil"/>
              <w:bottom w:val="single" w:sz="4" w:space="0" w:color="auto"/>
              <w:right w:val="single" w:sz="4" w:space="0" w:color="auto"/>
            </w:tcBorders>
            <w:shd w:val="clear" w:color="auto" w:fill="auto"/>
            <w:noWrap/>
            <w:vAlign w:val="center"/>
            <w:hideMark/>
          </w:tcPr>
          <w:p w14:paraId="089F4050" w14:textId="77777777" w:rsidR="00633970" w:rsidRPr="00633970" w:rsidRDefault="00633970">
            <w:pPr>
              <w:jc w:val="right"/>
              <w:rPr>
                <w:color w:val="000000"/>
                <w:sz w:val="16"/>
                <w:szCs w:val="16"/>
              </w:rPr>
            </w:pPr>
            <w:r w:rsidRPr="00633970">
              <w:rPr>
                <w:color w:val="000000"/>
                <w:sz w:val="16"/>
                <w:szCs w:val="16"/>
              </w:rPr>
              <w:t>3,3</w:t>
            </w:r>
          </w:p>
        </w:tc>
        <w:tc>
          <w:tcPr>
            <w:tcW w:w="319" w:type="pct"/>
            <w:tcBorders>
              <w:top w:val="nil"/>
              <w:left w:val="nil"/>
              <w:bottom w:val="single" w:sz="4" w:space="0" w:color="auto"/>
              <w:right w:val="single" w:sz="4" w:space="0" w:color="auto"/>
            </w:tcBorders>
            <w:shd w:val="clear" w:color="auto" w:fill="auto"/>
            <w:noWrap/>
            <w:vAlign w:val="center"/>
            <w:hideMark/>
          </w:tcPr>
          <w:p w14:paraId="6072F867" w14:textId="77777777" w:rsidR="00633970" w:rsidRPr="00633970" w:rsidRDefault="00633970">
            <w:pPr>
              <w:jc w:val="right"/>
              <w:rPr>
                <w:color w:val="000000"/>
                <w:sz w:val="16"/>
                <w:szCs w:val="16"/>
              </w:rPr>
            </w:pPr>
            <w:r w:rsidRPr="00633970">
              <w:rPr>
                <w:color w:val="000000"/>
                <w:sz w:val="16"/>
                <w:szCs w:val="16"/>
              </w:rPr>
              <w:t>1,7</w:t>
            </w:r>
          </w:p>
        </w:tc>
      </w:tr>
      <w:tr w:rsidR="00633970" w:rsidRPr="00633970" w14:paraId="32726FC1" w14:textId="77777777" w:rsidTr="00633970">
        <w:trPr>
          <w:trHeight w:val="315"/>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4F80B9BF" w14:textId="77777777" w:rsidR="00633970" w:rsidRPr="00633970" w:rsidRDefault="00633970">
            <w:pPr>
              <w:jc w:val="center"/>
              <w:rPr>
                <w:color w:val="000000"/>
                <w:sz w:val="16"/>
                <w:szCs w:val="16"/>
              </w:rPr>
            </w:pPr>
            <w:r w:rsidRPr="00633970">
              <w:rPr>
                <w:color w:val="000000"/>
                <w:sz w:val="16"/>
                <w:szCs w:val="16"/>
              </w:rPr>
              <w:t>2621</w:t>
            </w:r>
          </w:p>
        </w:tc>
        <w:tc>
          <w:tcPr>
            <w:tcW w:w="988" w:type="pct"/>
            <w:tcBorders>
              <w:top w:val="nil"/>
              <w:left w:val="nil"/>
              <w:bottom w:val="single" w:sz="4" w:space="0" w:color="auto"/>
              <w:right w:val="single" w:sz="4" w:space="0" w:color="auto"/>
            </w:tcBorders>
            <w:shd w:val="clear" w:color="auto" w:fill="auto"/>
            <w:noWrap/>
            <w:vAlign w:val="center"/>
            <w:hideMark/>
          </w:tcPr>
          <w:p w14:paraId="1862A397" w14:textId="77777777" w:rsidR="00633970" w:rsidRPr="00633970" w:rsidRDefault="00633970">
            <w:pPr>
              <w:rPr>
                <w:color w:val="000000"/>
                <w:sz w:val="16"/>
                <w:szCs w:val="16"/>
              </w:rPr>
            </w:pPr>
            <w:r w:rsidRPr="00633970">
              <w:rPr>
                <w:color w:val="000000"/>
                <w:sz w:val="16"/>
                <w:szCs w:val="16"/>
              </w:rPr>
              <w:t>Средњедобна састојина</w:t>
            </w:r>
          </w:p>
        </w:tc>
        <w:tc>
          <w:tcPr>
            <w:tcW w:w="401" w:type="pct"/>
            <w:tcBorders>
              <w:top w:val="nil"/>
              <w:left w:val="nil"/>
              <w:bottom w:val="single" w:sz="4" w:space="0" w:color="auto"/>
              <w:right w:val="single" w:sz="4" w:space="0" w:color="auto"/>
            </w:tcBorders>
            <w:shd w:val="clear" w:color="auto" w:fill="auto"/>
            <w:noWrap/>
            <w:vAlign w:val="center"/>
            <w:hideMark/>
          </w:tcPr>
          <w:p w14:paraId="1B2A8B1C" w14:textId="77777777" w:rsidR="00633970" w:rsidRPr="00633970" w:rsidRDefault="00633970">
            <w:pPr>
              <w:jc w:val="right"/>
              <w:rPr>
                <w:color w:val="000000"/>
                <w:sz w:val="16"/>
                <w:szCs w:val="16"/>
              </w:rPr>
            </w:pPr>
            <w:r w:rsidRPr="00633970">
              <w:rPr>
                <w:color w:val="000000"/>
                <w:sz w:val="16"/>
                <w:szCs w:val="16"/>
              </w:rPr>
              <w:t>11,19</w:t>
            </w:r>
          </w:p>
        </w:tc>
        <w:tc>
          <w:tcPr>
            <w:tcW w:w="350" w:type="pct"/>
            <w:tcBorders>
              <w:top w:val="nil"/>
              <w:left w:val="nil"/>
              <w:bottom w:val="single" w:sz="4" w:space="0" w:color="auto"/>
              <w:right w:val="single" w:sz="4" w:space="0" w:color="auto"/>
            </w:tcBorders>
            <w:shd w:val="clear" w:color="auto" w:fill="auto"/>
            <w:noWrap/>
            <w:vAlign w:val="center"/>
            <w:hideMark/>
          </w:tcPr>
          <w:p w14:paraId="4A276DF0" w14:textId="77777777" w:rsidR="00633970" w:rsidRPr="00633970" w:rsidRDefault="00633970">
            <w:pPr>
              <w:jc w:val="right"/>
              <w:rPr>
                <w:color w:val="000000"/>
                <w:sz w:val="16"/>
                <w:szCs w:val="16"/>
              </w:rPr>
            </w:pPr>
            <w:r w:rsidRPr="00633970">
              <w:rPr>
                <w:color w:val="000000"/>
                <w:sz w:val="16"/>
                <w:szCs w:val="16"/>
              </w:rPr>
              <w:t>0,5</w:t>
            </w:r>
          </w:p>
        </w:tc>
        <w:tc>
          <w:tcPr>
            <w:tcW w:w="456" w:type="pct"/>
            <w:tcBorders>
              <w:top w:val="nil"/>
              <w:left w:val="nil"/>
              <w:bottom w:val="single" w:sz="4" w:space="0" w:color="auto"/>
              <w:right w:val="single" w:sz="4" w:space="0" w:color="auto"/>
            </w:tcBorders>
            <w:shd w:val="clear" w:color="auto" w:fill="auto"/>
            <w:noWrap/>
            <w:vAlign w:val="center"/>
            <w:hideMark/>
          </w:tcPr>
          <w:p w14:paraId="65B175F0" w14:textId="77777777" w:rsidR="00633970" w:rsidRPr="00633970" w:rsidRDefault="00633970">
            <w:pPr>
              <w:jc w:val="right"/>
              <w:rPr>
                <w:color w:val="000000"/>
                <w:sz w:val="16"/>
                <w:szCs w:val="16"/>
              </w:rPr>
            </w:pPr>
            <w:r w:rsidRPr="00633970">
              <w:rPr>
                <w:color w:val="000000"/>
                <w:sz w:val="16"/>
                <w:szCs w:val="16"/>
              </w:rPr>
              <w:t>1.918,5</w:t>
            </w:r>
          </w:p>
        </w:tc>
        <w:tc>
          <w:tcPr>
            <w:tcW w:w="350" w:type="pct"/>
            <w:tcBorders>
              <w:top w:val="nil"/>
              <w:left w:val="nil"/>
              <w:bottom w:val="single" w:sz="4" w:space="0" w:color="auto"/>
              <w:right w:val="single" w:sz="4" w:space="0" w:color="auto"/>
            </w:tcBorders>
            <w:shd w:val="clear" w:color="auto" w:fill="auto"/>
            <w:noWrap/>
            <w:vAlign w:val="center"/>
            <w:hideMark/>
          </w:tcPr>
          <w:p w14:paraId="64066BA6" w14:textId="77777777" w:rsidR="00633970" w:rsidRPr="00633970" w:rsidRDefault="00633970">
            <w:pPr>
              <w:jc w:val="right"/>
              <w:rPr>
                <w:color w:val="000000"/>
                <w:sz w:val="16"/>
                <w:szCs w:val="16"/>
              </w:rPr>
            </w:pPr>
            <w:r w:rsidRPr="00633970">
              <w:rPr>
                <w:color w:val="000000"/>
                <w:sz w:val="16"/>
                <w:szCs w:val="16"/>
              </w:rPr>
              <w:t>0,3</w:t>
            </w:r>
          </w:p>
        </w:tc>
        <w:tc>
          <w:tcPr>
            <w:tcW w:w="357" w:type="pct"/>
            <w:tcBorders>
              <w:top w:val="nil"/>
              <w:left w:val="nil"/>
              <w:bottom w:val="single" w:sz="4" w:space="0" w:color="auto"/>
              <w:right w:val="single" w:sz="4" w:space="0" w:color="auto"/>
            </w:tcBorders>
            <w:shd w:val="clear" w:color="auto" w:fill="auto"/>
            <w:noWrap/>
            <w:vAlign w:val="center"/>
            <w:hideMark/>
          </w:tcPr>
          <w:p w14:paraId="655CBBFC" w14:textId="77777777" w:rsidR="00633970" w:rsidRPr="00633970" w:rsidRDefault="00633970">
            <w:pPr>
              <w:jc w:val="right"/>
              <w:rPr>
                <w:color w:val="000000"/>
                <w:sz w:val="16"/>
                <w:szCs w:val="16"/>
              </w:rPr>
            </w:pPr>
            <w:r w:rsidRPr="00633970">
              <w:rPr>
                <w:color w:val="000000"/>
                <w:sz w:val="16"/>
                <w:szCs w:val="16"/>
              </w:rPr>
              <w:t>171,4</w:t>
            </w:r>
          </w:p>
        </w:tc>
        <w:tc>
          <w:tcPr>
            <w:tcW w:w="403" w:type="pct"/>
            <w:tcBorders>
              <w:top w:val="nil"/>
              <w:left w:val="nil"/>
              <w:bottom w:val="single" w:sz="4" w:space="0" w:color="auto"/>
              <w:right w:val="single" w:sz="4" w:space="0" w:color="auto"/>
            </w:tcBorders>
            <w:shd w:val="clear" w:color="auto" w:fill="auto"/>
            <w:noWrap/>
            <w:vAlign w:val="center"/>
            <w:hideMark/>
          </w:tcPr>
          <w:p w14:paraId="31A495FA" w14:textId="77777777" w:rsidR="00633970" w:rsidRPr="00633970" w:rsidRDefault="00633970">
            <w:pPr>
              <w:jc w:val="right"/>
              <w:rPr>
                <w:color w:val="000000"/>
                <w:sz w:val="16"/>
                <w:szCs w:val="16"/>
              </w:rPr>
            </w:pPr>
            <w:r w:rsidRPr="00633970">
              <w:rPr>
                <w:color w:val="000000"/>
                <w:sz w:val="16"/>
                <w:szCs w:val="16"/>
              </w:rPr>
              <w:t>29,0</w:t>
            </w:r>
          </w:p>
        </w:tc>
        <w:tc>
          <w:tcPr>
            <w:tcW w:w="350" w:type="pct"/>
            <w:tcBorders>
              <w:top w:val="nil"/>
              <w:left w:val="nil"/>
              <w:bottom w:val="single" w:sz="4" w:space="0" w:color="auto"/>
              <w:right w:val="single" w:sz="4" w:space="0" w:color="auto"/>
            </w:tcBorders>
            <w:shd w:val="clear" w:color="auto" w:fill="auto"/>
            <w:noWrap/>
            <w:vAlign w:val="center"/>
            <w:hideMark/>
          </w:tcPr>
          <w:p w14:paraId="121A7316" w14:textId="77777777" w:rsidR="00633970" w:rsidRPr="00633970" w:rsidRDefault="00633970">
            <w:pPr>
              <w:jc w:val="right"/>
              <w:rPr>
                <w:color w:val="000000"/>
                <w:sz w:val="16"/>
                <w:szCs w:val="16"/>
              </w:rPr>
            </w:pPr>
            <w:r w:rsidRPr="00633970">
              <w:rPr>
                <w:color w:val="000000"/>
                <w:sz w:val="16"/>
                <w:szCs w:val="16"/>
              </w:rPr>
              <w:t>0,3</w:t>
            </w:r>
          </w:p>
        </w:tc>
        <w:tc>
          <w:tcPr>
            <w:tcW w:w="319" w:type="pct"/>
            <w:tcBorders>
              <w:top w:val="nil"/>
              <w:left w:val="nil"/>
              <w:bottom w:val="single" w:sz="4" w:space="0" w:color="auto"/>
              <w:right w:val="single" w:sz="4" w:space="0" w:color="auto"/>
            </w:tcBorders>
            <w:shd w:val="clear" w:color="auto" w:fill="auto"/>
            <w:noWrap/>
            <w:vAlign w:val="center"/>
            <w:hideMark/>
          </w:tcPr>
          <w:p w14:paraId="1BBDCF9D" w14:textId="77777777" w:rsidR="00633970" w:rsidRPr="00633970" w:rsidRDefault="00633970">
            <w:pPr>
              <w:jc w:val="right"/>
              <w:rPr>
                <w:color w:val="000000"/>
                <w:sz w:val="16"/>
                <w:szCs w:val="16"/>
              </w:rPr>
            </w:pPr>
            <w:r w:rsidRPr="00633970">
              <w:rPr>
                <w:color w:val="000000"/>
                <w:sz w:val="16"/>
                <w:szCs w:val="16"/>
              </w:rPr>
              <w:t>2,6</w:t>
            </w:r>
          </w:p>
        </w:tc>
        <w:tc>
          <w:tcPr>
            <w:tcW w:w="319" w:type="pct"/>
            <w:tcBorders>
              <w:top w:val="nil"/>
              <w:left w:val="nil"/>
              <w:bottom w:val="single" w:sz="4" w:space="0" w:color="auto"/>
              <w:right w:val="single" w:sz="4" w:space="0" w:color="auto"/>
            </w:tcBorders>
            <w:shd w:val="clear" w:color="auto" w:fill="auto"/>
            <w:noWrap/>
            <w:vAlign w:val="center"/>
            <w:hideMark/>
          </w:tcPr>
          <w:p w14:paraId="5BD26B7D" w14:textId="77777777" w:rsidR="00633970" w:rsidRPr="00633970" w:rsidRDefault="00633970">
            <w:pPr>
              <w:jc w:val="right"/>
              <w:rPr>
                <w:color w:val="000000"/>
                <w:sz w:val="16"/>
                <w:szCs w:val="16"/>
              </w:rPr>
            </w:pPr>
            <w:r w:rsidRPr="00633970">
              <w:rPr>
                <w:color w:val="000000"/>
                <w:sz w:val="16"/>
                <w:szCs w:val="16"/>
              </w:rPr>
              <w:t>1,5</w:t>
            </w:r>
          </w:p>
        </w:tc>
      </w:tr>
      <w:tr w:rsidR="00633970" w:rsidRPr="00633970" w14:paraId="23DA7C2A" w14:textId="77777777" w:rsidTr="00633970">
        <w:trPr>
          <w:trHeight w:val="315"/>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6B3614AE" w14:textId="77777777" w:rsidR="00633970" w:rsidRPr="00633970" w:rsidRDefault="00633970">
            <w:pPr>
              <w:jc w:val="center"/>
              <w:rPr>
                <w:color w:val="000000"/>
                <w:sz w:val="16"/>
                <w:szCs w:val="16"/>
              </w:rPr>
            </w:pPr>
            <w:r w:rsidRPr="00633970">
              <w:rPr>
                <w:color w:val="000000"/>
                <w:sz w:val="16"/>
                <w:szCs w:val="16"/>
              </w:rPr>
              <w:t>2810</w:t>
            </w:r>
          </w:p>
        </w:tc>
        <w:tc>
          <w:tcPr>
            <w:tcW w:w="988" w:type="pct"/>
            <w:tcBorders>
              <w:top w:val="nil"/>
              <w:left w:val="nil"/>
              <w:bottom w:val="single" w:sz="4" w:space="0" w:color="auto"/>
              <w:right w:val="single" w:sz="4" w:space="0" w:color="auto"/>
            </w:tcBorders>
            <w:shd w:val="clear" w:color="auto" w:fill="auto"/>
            <w:noWrap/>
            <w:vAlign w:val="center"/>
            <w:hideMark/>
          </w:tcPr>
          <w:p w14:paraId="14C441B0" w14:textId="77777777" w:rsidR="00633970" w:rsidRPr="00633970" w:rsidRDefault="00633970">
            <w:pPr>
              <w:rPr>
                <w:color w:val="000000"/>
                <w:sz w:val="16"/>
                <w:szCs w:val="16"/>
              </w:rPr>
            </w:pPr>
            <w:r w:rsidRPr="00633970">
              <w:rPr>
                <w:color w:val="000000"/>
                <w:sz w:val="16"/>
                <w:szCs w:val="16"/>
              </w:rPr>
              <w:t>Средњедобна састојина</w:t>
            </w:r>
          </w:p>
        </w:tc>
        <w:tc>
          <w:tcPr>
            <w:tcW w:w="401" w:type="pct"/>
            <w:tcBorders>
              <w:top w:val="nil"/>
              <w:left w:val="nil"/>
              <w:bottom w:val="single" w:sz="4" w:space="0" w:color="auto"/>
              <w:right w:val="single" w:sz="4" w:space="0" w:color="auto"/>
            </w:tcBorders>
            <w:shd w:val="clear" w:color="auto" w:fill="auto"/>
            <w:noWrap/>
            <w:vAlign w:val="center"/>
            <w:hideMark/>
          </w:tcPr>
          <w:p w14:paraId="4818B4C2" w14:textId="77777777" w:rsidR="00633970" w:rsidRPr="00633970" w:rsidRDefault="00633970">
            <w:pPr>
              <w:jc w:val="right"/>
              <w:rPr>
                <w:color w:val="000000"/>
                <w:sz w:val="16"/>
                <w:szCs w:val="16"/>
              </w:rPr>
            </w:pPr>
            <w:r w:rsidRPr="00633970">
              <w:rPr>
                <w:color w:val="000000"/>
                <w:sz w:val="16"/>
                <w:szCs w:val="16"/>
              </w:rPr>
              <w:t>4,35</w:t>
            </w:r>
          </w:p>
        </w:tc>
        <w:tc>
          <w:tcPr>
            <w:tcW w:w="350" w:type="pct"/>
            <w:tcBorders>
              <w:top w:val="nil"/>
              <w:left w:val="nil"/>
              <w:bottom w:val="single" w:sz="4" w:space="0" w:color="auto"/>
              <w:right w:val="single" w:sz="4" w:space="0" w:color="auto"/>
            </w:tcBorders>
            <w:shd w:val="clear" w:color="auto" w:fill="auto"/>
            <w:noWrap/>
            <w:vAlign w:val="center"/>
            <w:hideMark/>
          </w:tcPr>
          <w:p w14:paraId="76DB5CAD" w14:textId="77777777" w:rsidR="00633970" w:rsidRPr="00633970" w:rsidRDefault="00633970">
            <w:pPr>
              <w:jc w:val="right"/>
              <w:rPr>
                <w:color w:val="000000"/>
                <w:sz w:val="16"/>
                <w:szCs w:val="16"/>
              </w:rPr>
            </w:pPr>
            <w:r w:rsidRPr="00633970">
              <w:rPr>
                <w:color w:val="000000"/>
                <w:sz w:val="16"/>
                <w:szCs w:val="16"/>
              </w:rPr>
              <w:t>0,2</w:t>
            </w:r>
          </w:p>
        </w:tc>
        <w:tc>
          <w:tcPr>
            <w:tcW w:w="456" w:type="pct"/>
            <w:tcBorders>
              <w:top w:val="nil"/>
              <w:left w:val="nil"/>
              <w:bottom w:val="single" w:sz="4" w:space="0" w:color="auto"/>
              <w:right w:val="single" w:sz="4" w:space="0" w:color="auto"/>
            </w:tcBorders>
            <w:shd w:val="clear" w:color="auto" w:fill="auto"/>
            <w:noWrap/>
            <w:vAlign w:val="center"/>
            <w:hideMark/>
          </w:tcPr>
          <w:p w14:paraId="587F4FC2" w14:textId="77777777" w:rsidR="00633970" w:rsidRPr="00633970" w:rsidRDefault="00633970">
            <w:pPr>
              <w:jc w:val="right"/>
              <w:rPr>
                <w:color w:val="000000"/>
                <w:sz w:val="16"/>
                <w:szCs w:val="16"/>
              </w:rPr>
            </w:pPr>
            <w:r w:rsidRPr="00633970">
              <w:rPr>
                <w:color w:val="000000"/>
                <w:sz w:val="16"/>
                <w:szCs w:val="16"/>
              </w:rPr>
              <w:t>611,4</w:t>
            </w:r>
          </w:p>
        </w:tc>
        <w:tc>
          <w:tcPr>
            <w:tcW w:w="350" w:type="pct"/>
            <w:tcBorders>
              <w:top w:val="nil"/>
              <w:left w:val="nil"/>
              <w:bottom w:val="single" w:sz="4" w:space="0" w:color="auto"/>
              <w:right w:val="single" w:sz="4" w:space="0" w:color="auto"/>
            </w:tcBorders>
            <w:shd w:val="clear" w:color="auto" w:fill="auto"/>
            <w:noWrap/>
            <w:vAlign w:val="center"/>
            <w:hideMark/>
          </w:tcPr>
          <w:p w14:paraId="2723A982" w14:textId="77777777" w:rsidR="00633970" w:rsidRPr="00633970" w:rsidRDefault="00633970">
            <w:pPr>
              <w:jc w:val="right"/>
              <w:rPr>
                <w:color w:val="000000"/>
                <w:sz w:val="16"/>
                <w:szCs w:val="16"/>
              </w:rPr>
            </w:pPr>
            <w:r w:rsidRPr="00633970">
              <w:rPr>
                <w:color w:val="000000"/>
                <w:sz w:val="16"/>
                <w:szCs w:val="16"/>
              </w:rPr>
              <w:t>0,1</w:t>
            </w:r>
          </w:p>
        </w:tc>
        <w:tc>
          <w:tcPr>
            <w:tcW w:w="357" w:type="pct"/>
            <w:tcBorders>
              <w:top w:val="nil"/>
              <w:left w:val="nil"/>
              <w:bottom w:val="single" w:sz="4" w:space="0" w:color="auto"/>
              <w:right w:val="single" w:sz="4" w:space="0" w:color="auto"/>
            </w:tcBorders>
            <w:shd w:val="clear" w:color="auto" w:fill="auto"/>
            <w:noWrap/>
            <w:vAlign w:val="center"/>
            <w:hideMark/>
          </w:tcPr>
          <w:p w14:paraId="1E2AA683" w14:textId="77777777" w:rsidR="00633970" w:rsidRPr="00633970" w:rsidRDefault="00633970">
            <w:pPr>
              <w:jc w:val="right"/>
              <w:rPr>
                <w:color w:val="000000"/>
                <w:sz w:val="16"/>
                <w:szCs w:val="16"/>
              </w:rPr>
            </w:pPr>
            <w:r w:rsidRPr="00633970">
              <w:rPr>
                <w:color w:val="000000"/>
                <w:sz w:val="16"/>
                <w:szCs w:val="16"/>
              </w:rPr>
              <w:t>140,5</w:t>
            </w:r>
          </w:p>
        </w:tc>
        <w:tc>
          <w:tcPr>
            <w:tcW w:w="403" w:type="pct"/>
            <w:tcBorders>
              <w:top w:val="nil"/>
              <w:left w:val="nil"/>
              <w:bottom w:val="single" w:sz="4" w:space="0" w:color="auto"/>
              <w:right w:val="single" w:sz="4" w:space="0" w:color="auto"/>
            </w:tcBorders>
            <w:shd w:val="clear" w:color="auto" w:fill="auto"/>
            <w:noWrap/>
            <w:vAlign w:val="center"/>
            <w:hideMark/>
          </w:tcPr>
          <w:p w14:paraId="6542B19A" w14:textId="77777777" w:rsidR="00633970" w:rsidRPr="00633970" w:rsidRDefault="00633970">
            <w:pPr>
              <w:jc w:val="right"/>
              <w:rPr>
                <w:color w:val="000000"/>
                <w:sz w:val="16"/>
                <w:szCs w:val="16"/>
              </w:rPr>
            </w:pPr>
            <w:r w:rsidRPr="00633970">
              <w:rPr>
                <w:color w:val="000000"/>
                <w:sz w:val="16"/>
                <w:szCs w:val="16"/>
              </w:rPr>
              <w:t>13,3</w:t>
            </w:r>
          </w:p>
        </w:tc>
        <w:tc>
          <w:tcPr>
            <w:tcW w:w="350" w:type="pct"/>
            <w:tcBorders>
              <w:top w:val="nil"/>
              <w:left w:val="nil"/>
              <w:bottom w:val="single" w:sz="4" w:space="0" w:color="auto"/>
              <w:right w:val="single" w:sz="4" w:space="0" w:color="auto"/>
            </w:tcBorders>
            <w:shd w:val="clear" w:color="auto" w:fill="auto"/>
            <w:noWrap/>
            <w:vAlign w:val="center"/>
            <w:hideMark/>
          </w:tcPr>
          <w:p w14:paraId="4AA43BC2" w14:textId="77777777" w:rsidR="00633970" w:rsidRPr="00633970" w:rsidRDefault="00633970">
            <w:pPr>
              <w:jc w:val="right"/>
              <w:rPr>
                <w:color w:val="000000"/>
                <w:sz w:val="16"/>
                <w:szCs w:val="16"/>
              </w:rPr>
            </w:pPr>
            <w:r w:rsidRPr="00633970">
              <w:rPr>
                <w:color w:val="000000"/>
                <w:sz w:val="16"/>
                <w:szCs w:val="16"/>
              </w:rPr>
              <w:t>0,1</w:t>
            </w:r>
          </w:p>
        </w:tc>
        <w:tc>
          <w:tcPr>
            <w:tcW w:w="319" w:type="pct"/>
            <w:tcBorders>
              <w:top w:val="nil"/>
              <w:left w:val="nil"/>
              <w:bottom w:val="single" w:sz="4" w:space="0" w:color="auto"/>
              <w:right w:val="single" w:sz="4" w:space="0" w:color="auto"/>
            </w:tcBorders>
            <w:shd w:val="clear" w:color="auto" w:fill="auto"/>
            <w:noWrap/>
            <w:vAlign w:val="center"/>
            <w:hideMark/>
          </w:tcPr>
          <w:p w14:paraId="19956103" w14:textId="77777777" w:rsidR="00633970" w:rsidRPr="00633970" w:rsidRDefault="00633970">
            <w:pPr>
              <w:jc w:val="right"/>
              <w:rPr>
                <w:color w:val="000000"/>
                <w:sz w:val="16"/>
                <w:szCs w:val="16"/>
              </w:rPr>
            </w:pPr>
            <w:r w:rsidRPr="00633970">
              <w:rPr>
                <w:color w:val="000000"/>
                <w:sz w:val="16"/>
                <w:szCs w:val="16"/>
              </w:rPr>
              <w:t>3,1</w:t>
            </w:r>
          </w:p>
        </w:tc>
        <w:tc>
          <w:tcPr>
            <w:tcW w:w="319" w:type="pct"/>
            <w:tcBorders>
              <w:top w:val="nil"/>
              <w:left w:val="nil"/>
              <w:bottom w:val="single" w:sz="4" w:space="0" w:color="auto"/>
              <w:right w:val="single" w:sz="4" w:space="0" w:color="auto"/>
            </w:tcBorders>
            <w:shd w:val="clear" w:color="auto" w:fill="auto"/>
            <w:noWrap/>
            <w:vAlign w:val="center"/>
            <w:hideMark/>
          </w:tcPr>
          <w:p w14:paraId="12B77A46" w14:textId="77777777" w:rsidR="00633970" w:rsidRPr="00633970" w:rsidRDefault="00633970">
            <w:pPr>
              <w:jc w:val="right"/>
              <w:rPr>
                <w:color w:val="000000"/>
                <w:sz w:val="16"/>
                <w:szCs w:val="16"/>
              </w:rPr>
            </w:pPr>
            <w:r w:rsidRPr="00633970">
              <w:rPr>
                <w:color w:val="000000"/>
                <w:sz w:val="16"/>
                <w:szCs w:val="16"/>
              </w:rPr>
              <w:t>2,2</w:t>
            </w:r>
          </w:p>
        </w:tc>
      </w:tr>
      <w:tr w:rsidR="00633970" w:rsidRPr="00633970" w14:paraId="24923039" w14:textId="77777777" w:rsidTr="00633970">
        <w:trPr>
          <w:trHeight w:val="315"/>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0FDA1B98" w14:textId="77777777" w:rsidR="00633970" w:rsidRPr="00633970" w:rsidRDefault="00633970">
            <w:pPr>
              <w:jc w:val="center"/>
              <w:rPr>
                <w:color w:val="000000"/>
                <w:sz w:val="16"/>
                <w:szCs w:val="16"/>
              </w:rPr>
            </w:pPr>
            <w:r w:rsidRPr="00633970">
              <w:rPr>
                <w:color w:val="000000"/>
                <w:sz w:val="16"/>
                <w:szCs w:val="16"/>
              </w:rPr>
              <w:t>2810</w:t>
            </w:r>
          </w:p>
        </w:tc>
        <w:tc>
          <w:tcPr>
            <w:tcW w:w="988" w:type="pct"/>
            <w:tcBorders>
              <w:top w:val="nil"/>
              <w:left w:val="nil"/>
              <w:bottom w:val="single" w:sz="4" w:space="0" w:color="auto"/>
              <w:right w:val="single" w:sz="4" w:space="0" w:color="auto"/>
            </w:tcBorders>
            <w:shd w:val="clear" w:color="auto" w:fill="auto"/>
            <w:noWrap/>
            <w:vAlign w:val="center"/>
            <w:hideMark/>
          </w:tcPr>
          <w:p w14:paraId="3D6162DF" w14:textId="77777777" w:rsidR="00633970" w:rsidRPr="00633970" w:rsidRDefault="00633970">
            <w:pPr>
              <w:rPr>
                <w:color w:val="000000"/>
                <w:sz w:val="16"/>
                <w:szCs w:val="16"/>
              </w:rPr>
            </w:pPr>
            <w:r w:rsidRPr="00633970">
              <w:rPr>
                <w:color w:val="000000"/>
                <w:sz w:val="16"/>
                <w:szCs w:val="16"/>
              </w:rPr>
              <w:t>Зрела састојина</w:t>
            </w:r>
          </w:p>
        </w:tc>
        <w:tc>
          <w:tcPr>
            <w:tcW w:w="401" w:type="pct"/>
            <w:tcBorders>
              <w:top w:val="nil"/>
              <w:left w:val="nil"/>
              <w:bottom w:val="single" w:sz="4" w:space="0" w:color="auto"/>
              <w:right w:val="single" w:sz="4" w:space="0" w:color="auto"/>
            </w:tcBorders>
            <w:shd w:val="clear" w:color="auto" w:fill="auto"/>
            <w:noWrap/>
            <w:vAlign w:val="center"/>
            <w:hideMark/>
          </w:tcPr>
          <w:p w14:paraId="5C1AD7E2" w14:textId="77777777" w:rsidR="00633970" w:rsidRPr="00633970" w:rsidRDefault="00633970">
            <w:pPr>
              <w:jc w:val="right"/>
              <w:rPr>
                <w:color w:val="000000"/>
                <w:sz w:val="16"/>
                <w:szCs w:val="16"/>
              </w:rPr>
            </w:pPr>
            <w:r w:rsidRPr="00633970">
              <w:rPr>
                <w:color w:val="000000"/>
                <w:sz w:val="16"/>
                <w:szCs w:val="16"/>
              </w:rPr>
              <w:t>0,61</w:t>
            </w:r>
          </w:p>
        </w:tc>
        <w:tc>
          <w:tcPr>
            <w:tcW w:w="350" w:type="pct"/>
            <w:tcBorders>
              <w:top w:val="nil"/>
              <w:left w:val="nil"/>
              <w:bottom w:val="single" w:sz="4" w:space="0" w:color="auto"/>
              <w:right w:val="single" w:sz="4" w:space="0" w:color="auto"/>
            </w:tcBorders>
            <w:shd w:val="clear" w:color="auto" w:fill="auto"/>
            <w:noWrap/>
            <w:vAlign w:val="center"/>
            <w:hideMark/>
          </w:tcPr>
          <w:p w14:paraId="0CD8CEE6" w14:textId="77777777" w:rsidR="00633970" w:rsidRPr="00633970" w:rsidRDefault="00633970">
            <w:pPr>
              <w:jc w:val="right"/>
              <w:rPr>
                <w:color w:val="000000"/>
                <w:sz w:val="16"/>
                <w:szCs w:val="16"/>
              </w:rPr>
            </w:pPr>
            <w:r w:rsidRPr="00633970">
              <w:rPr>
                <w:color w:val="000000"/>
                <w:sz w:val="16"/>
                <w:szCs w:val="16"/>
              </w:rPr>
              <w:t>0,0</w:t>
            </w:r>
          </w:p>
        </w:tc>
        <w:tc>
          <w:tcPr>
            <w:tcW w:w="456" w:type="pct"/>
            <w:tcBorders>
              <w:top w:val="nil"/>
              <w:left w:val="nil"/>
              <w:bottom w:val="single" w:sz="4" w:space="0" w:color="auto"/>
              <w:right w:val="single" w:sz="4" w:space="0" w:color="auto"/>
            </w:tcBorders>
            <w:shd w:val="clear" w:color="auto" w:fill="auto"/>
            <w:noWrap/>
            <w:vAlign w:val="center"/>
            <w:hideMark/>
          </w:tcPr>
          <w:p w14:paraId="74860034" w14:textId="77777777" w:rsidR="00633970" w:rsidRPr="00633970" w:rsidRDefault="00633970">
            <w:pPr>
              <w:jc w:val="right"/>
              <w:rPr>
                <w:color w:val="000000"/>
                <w:sz w:val="16"/>
                <w:szCs w:val="16"/>
              </w:rPr>
            </w:pPr>
            <w:r w:rsidRPr="00633970">
              <w:rPr>
                <w:color w:val="000000"/>
                <w:sz w:val="16"/>
                <w:szCs w:val="16"/>
              </w:rPr>
              <w:t>150,9</w:t>
            </w:r>
          </w:p>
        </w:tc>
        <w:tc>
          <w:tcPr>
            <w:tcW w:w="350" w:type="pct"/>
            <w:tcBorders>
              <w:top w:val="nil"/>
              <w:left w:val="nil"/>
              <w:bottom w:val="single" w:sz="4" w:space="0" w:color="auto"/>
              <w:right w:val="single" w:sz="4" w:space="0" w:color="auto"/>
            </w:tcBorders>
            <w:shd w:val="clear" w:color="auto" w:fill="auto"/>
            <w:noWrap/>
            <w:vAlign w:val="center"/>
            <w:hideMark/>
          </w:tcPr>
          <w:p w14:paraId="53C2C300" w14:textId="77777777" w:rsidR="00633970" w:rsidRPr="00633970" w:rsidRDefault="00633970">
            <w:pPr>
              <w:jc w:val="right"/>
              <w:rPr>
                <w:color w:val="000000"/>
                <w:sz w:val="16"/>
                <w:szCs w:val="16"/>
              </w:rPr>
            </w:pPr>
            <w:r w:rsidRPr="00633970">
              <w:rPr>
                <w:color w:val="000000"/>
                <w:sz w:val="16"/>
                <w:szCs w:val="16"/>
              </w:rPr>
              <w:t>0,0</w:t>
            </w:r>
          </w:p>
        </w:tc>
        <w:tc>
          <w:tcPr>
            <w:tcW w:w="357" w:type="pct"/>
            <w:tcBorders>
              <w:top w:val="nil"/>
              <w:left w:val="nil"/>
              <w:bottom w:val="single" w:sz="4" w:space="0" w:color="auto"/>
              <w:right w:val="single" w:sz="4" w:space="0" w:color="auto"/>
            </w:tcBorders>
            <w:shd w:val="clear" w:color="auto" w:fill="auto"/>
            <w:noWrap/>
            <w:vAlign w:val="center"/>
            <w:hideMark/>
          </w:tcPr>
          <w:p w14:paraId="71BFB76E" w14:textId="77777777" w:rsidR="00633970" w:rsidRPr="00633970" w:rsidRDefault="00633970">
            <w:pPr>
              <w:jc w:val="right"/>
              <w:rPr>
                <w:color w:val="000000"/>
                <w:sz w:val="16"/>
                <w:szCs w:val="16"/>
              </w:rPr>
            </w:pPr>
            <w:r w:rsidRPr="00633970">
              <w:rPr>
                <w:color w:val="000000"/>
                <w:sz w:val="16"/>
                <w:szCs w:val="16"/>
              </w:rPr>
              <w:t>247,4</w:t>
            </w:r>
          </w:p>
        </w:tc>
        <w:tc>
          <w:tcPr>
            <w:tcW w:w="403" w:type="pct"/>
            <w:tcBorders>
              <w:top w:val="nil"/>
              <w:left w:val="nil"/>
              <w:bottom w:val="single" w:sz="4" w:space="0" w:color="auto"/>
              <w:right w:val="single" w:sz="4" w:space="0" w:color="auto"/>
            </w:tcBorders>
            <w:shd w:val="clear" w:color="auto" w:fill="auto"/>
            <w:noWrap/>
            <w:vAlign w:val="center"/>
            <w:hideMark/>
          </w:tcPr>
          <w:p w14:paraId="62ECEE65" w14:textId="77777777" w:rsidR="00633970" w:rsidRPr="00633970" w:rsidRDefault="00633970">
            <w:pPr>
              <w:jc w:val="right"/>
              <w:rPr>
                <w:color w:val="000000"/>
                <w:sz w:val="16"/>
                <w:szCs w:val="16"/>
              </w:rPr>
            </w:pPr>
            <w:r w:rsidRPr="00633970">
              <w:rPr>
                <w:color w:val="000000"/>
                <w:sz w:val="16"/>
                <w:szCs w:val="16"/>
              </w:rPr>
              <w:t>2,9</w:t>
            </w:r>
          </w:p>
        </w:tc>
        <w:tc>
          <w:tcPr>
            <w:tcW w:w="350" w:type="pct"/>
            <w:tcBorders>
              <w:top w:val="nil"/>
              <w:left w:val="nil"/>
              <w:bottom w:val="single" w:sz="4" w:space="0" w:color="auto"/>
              <w:right w:val="single" w:sz="4" w:space="0" w:color="auto"/>
            </w:tcBorders>
            <w:shd w:val="clear" w:color="auto" w:fill="auto"/>
            <w:noWrap/>
            <w:vAlign w:val="center"/>
            <w:hideMark/>
          </w:tcPr>
          <w:p w14:paraId="36828736" w14:textId="77777777" w:rsidR="00633970" w:rsidRPr="00633970" w:rsidRDefault="00633970">
            <w:pPr>
              <w:jc w:val="right"/>
              <w:rPr>
                <w:color w:val="000000"/>
                <w:sz w:val="16"/>
                <w:szCs w:val="16"/>
              </w:rPr>
            </w:pPr>
            <w:r w:rsidRPr="00633970">
              <w:rPr>
                <w:color w:val="000000"/>
                <w:sz w:val="16"/>
                <w:szCs w:val="16"/>
              </w:rPr>
              <w:t>0,0</w:t>
            </w:r>
          </w:p>
        </w:tc>
        <w:tc>
          <w:tcPr>
            <w:tcW w:w="319" w:type="pct"/>
            <w:tcBorders>
              <w:top w:val="nil"/>
              <w:left w:val="nil"/>
              <w:bottom w:val="single" w:sz="4" w:space="0" w:color="auto"/>
              <w:right w:val="single" w:sz="4" w:space="0" w:color="auto"/>
            </w:tcBorders>
            <w:shd w:val="clear" w:color="auto" w:fill="auto"/>
            <w:noWrap/>
            <w:vAlign w:val="center"/>
            <w:hideMark/>
          </w:tcPr>
          <w:p w14:paraId="4889F962" w14:textId="77777777" w:rsidR="00633970" w:rsidRPr="00633970" w:rsidRDefault="00633970">
            <w:pPr>
              <w:jc w:val="right"/>
              <w:rPr>
                <w:color w:val="000000"/>
                <w:sz w:val="16"/>
                <w:szCs w:val="16"/>
              </w:rPr>
            </w:pPr>
            <w:r w:rsidRPr="00633970">
              <w:rPr>
                <w:color w:val="000000"/>
                <w:sz w:val="16"/>
                <w:szCs w:val="16"/>
              </w:rPr>
              <w:t>4,8</w:t>
            </w:r>
          </w:p>
        </w:tc>
        <w:tc>
          <w:tcPr>
            <w:tcW w:w="319" w:type="pct"/>
            <w:tcBorders>
              <w:top w:val="nil"/>
              <w:left w:val="nil"/>
              <w:bottom w:val="single" w:sz="4" w:space="0" w:color="auto"/>
              <w:right w:val="single" w:sz="4" w:space="0" w:color="auto"/>
            </w:tcBorders>
            <w:shd w:val="clear" w:color="auto" w:fill="auto"/>
            <w:noWrap/>
            <w:vAlign w:val="center"/>
            <w:hideMark/>
          </w:tcPr>
          <w:p w14:paraId="70310B7A" w14:textId="77777777" w:rsidR="00633970" w:rsidRPr="00633970" w:rsidRDefault="00633970">
            <w:pPr>
              <w:jc w:val="right"/>
              <w:rPr>
                <w:color w:val="000000"/>
                <w:sz w:val="16"/>
                <w:szCs w:val="16"/>
              </w:rPr>
            </w:pPr>
            <w:r w:rsidRPr="00633970">
              <w:rPr>
                <w:color w:val="000000"/>
                <w:sz w:val="16"/>
                <w:szCs w:val="16"/>
              </w:rPr>
              <w:t>2,0</w:t>
            </w:r>
          </w:p>
        </w:tc>
      </w:tr>
      <w:tr w:rsidR="00633970" w:rsidRPr="00633970" w14:paraId="452B11E2" w14:textId="77777777" w:rsidTr="00633970">
        <w:trPr>
          <w:trHeight w:val="315"/>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1750B993" w14:textId="77777777" w:rsidR="00633970" w:rsidRPr="00633970" w:rsidRDefault="00633970">
            <w:pPr>
              <w:jc w:val="center"/>
              <w:rPr>
                <w:color w:val="000000"/>
                <w:sz w:val="16"/>
                <w:szCs w:val="16"/>
              </w:rPr>
            </w:pPr>
            <w:r w:rsidRPr="00633970">
              <w:rPr>
                <w:color w:val="000000"/>
                <w:sz w:val="16"/>
                <w:szCs w:val="16"/>
              </w:rPr>
              <w:t>2820</w:t>
            </w:r>
          </w:p>
        </w:tc>
        <w:tc>
          <w:tcPr>
            <w:tcW w:w="988" w:type="pct"/>
            <w:tcBorders>
              <w:top w:val="nil"/>
              <w:left w:val="nil"/>
              <w:bottom w:val="single" w:sz="4" w:space="0" w:color="auto"/>
              <w:right w:val="single" w:sz="4" w:space="0" w:color="auto"/>
            </w:tcBorders>
            <w:shd w:val="clear" w:color="auto" w:fill="auto"/>
            <w:noWrap/>
            <w:vAlign w:val="center"/>
            <w:hideMark/>
          </w:tcPr>
          <w:p w14:paraId="0EEBFF18" w14:textId="77777777" w:rsidR="00633970" w:rsidRPr="00633970" w:rsidRDefault="00633970">
            <w:pPr>
              <w:rPr>
                <w:color w:val="000000"/>
                <w:sz w:val="16"/>
                <w:szCs w:val="16"/>
              </w:rPr>
            </w:pPr>
            <w:r w:rsidRPr="00633970">
              <w:rPr>
                <w:color w:val="000000"/>
                <w:sz w:val="16"/>
                <w:szCs w:val="16"/>
              </w:rPr>
              <w:t>Зрела састојина</w:t>
            </w:r>
          </w:p>
        </w:tc>
        <w:tc>
          <w:tcPr>
            <w:tcW w:w="401" w:type="pct"/>
            <w:tcBorders>
              <w:top w:val="nil"/>
              <w:left w:val="nil"/>
              <w:bottom w:val="single" w:sz="4" w:space="0" w:color="auto"/>
              <w:right w:val="single" w:sz="4" w:space="0" w:color="auto"/>
            </w:tcBorders>
            <w:shd w:val="clear" w:color="auto" w:fill="auto"/>
            <w:noWrap/>
            <w:vAlign w:val="center"/>
            <w:hideMark/>
          </w:tcPr>
          <w:p w14:paraId="0EA5E229" w14:textId="77777777" w:rsidR="00633970" w:rsidRPr="00633970" w:rsidRDefault="00633970">
            <w:pPr>
              <w:jc w:val="right"/>
              <w:rPr>
                <w:color w:val="000000"/>
                <w:sz w:val="16"/>
                <w:szCs w:val="16"/>
              </w:rPr>
            </w:pPr>
            <w:r w:rsidRPr="00633970">
              <w:rPr>
                <w:color w:val="000000"/>
                <w:sz w:val="16"/>
                <w:szCs w:val="16"/>
              </w:rPr>
              <w:t>6,46</w:t>
            </w:r>
          </w:p>
        </w:tc>
        <w:tc>
          <w:tcPr>
            <w:tcW w:w="350" w:type="pct"/>
            <w:tcBorders>
              <w:top w:val="nil"/>
              <w:left w:val="nil"/>
              <w:bottom w:val="single" w:sz="4" w:space="0" w:color="auto"/>
              <w:right w:val="single" w:sz="4" w:space="0" w:color="auto"/>
            </w:tcBorders>
            <w:shd w:val="clear" w:color="auto" w:fill="auto"/>
            <w:noWrap/>
            <w:vAlign w:val="center"/>
            <w:hideMark/>
          </w:tcPr>
          <w:p w14:paraId="0CE1F958" w14:textId="77777777" w:rsidR="00633970" w:rsidRPr="00633970" w:rsidRDefault="00633970">
            <w:pPr>
              <w:jc w:val="right"/>
              <w:rPr>
                <w:color w:val="000000"/>
                <w:sz w:val="16"/>
                <w:szCs w:val="16"/>
              </w:rPr>
            </w:pPr>
            <w:r w:rsidRPr="00633970">
              <w:rPr>
                <w:color w:val="000000"/>
                <w:sz w:val="16"/>
                <w:szCs w:val="16"/>
              </w:rPr>
              <w:t>0,3</w:t>
            </w:r>
          </w:p>
        </w:tc>
        <w:tc>
          <w:tcPr>
            <w:tcW w:w="456" w:type="pct"/>
            <w:tcBorders>
              <w:top w:val="nil"/>
              <w:left w:val="nil"/>
              <w:bottom w:val="single" w:sz="4" w:space="0" w:color="auto"/>
              <w:right w:val="single" w:sz="4" w:space="0" w:color="auto"/>
            </w:tcBorders>
            <w:shd w:val="clear" w:color="auto" w:fill="auto"/>
            <w:noWrap/>
            <w:vAlign w:val="center"/>
            <w:hideMark/>
          </w:tcPr>
          <w:p w14:paraId="54274C28" w14:textId="77777777" w:rsidR="00633970" w:rsidRPr="00633970" w:rsidRDefault="00633970">
            <w:pPr>
              <w:jc w:val="right"/>
              <w:rPr>
                <w:color w:val="000000"/>
                <w:sz w:val="16"/>
                <w:szCs w:val="16"/>
              </w:rPr>
            </w:pPr>
            <w:r w:rsidRPr="00633970">
              <w:rPr>
                <w:color w:val="000000"/>
                <w:sz w:val="16"/>
                <w:szCs w:val="16"/>
              </w:rPr>
              <w:t>1.124,2</w:t>
            </w:r>
          </w:p>
        </w:tc>
        <w:tc>
          <w:tcPr>
            <w:tcW w:w="350" w:type="pct"/>
            <w:tcBorders>
              <w:top w:val="nil"/>
              <w:left w:val="nil"/>
              <w:bottom w:val="single" w:sz="4" w:space="0" w:color="auto"/>
              <w:right w:val="single" w:sz="4" w:space="0" w:color="auto"/>
            </w:tcBorders>
            <w:shd w:val="clear" w:color="auto" w:fill="auto"/>
            <w:noWrap/>
            <w:vAlign w:val="center"/>
            <w:hideMark/>
          </w:tcPr>
          <w:p w14:paraId="02A1744D" w14:textId="77777777" w:rsidR="00633970" w:rsidRPr="00633970" w:rsidRDefault="00633970">
            <w:pPr>
              <w:jc w:val="right"/>
              <w:rPr>
                <w:color w:val="000000"/>
                <w:sz w:val="16"/>
                <w:szCs w:val="16"/>
              </w:rPr>
            </w:pPr>
            <w:r w:rsidRPr="00633970">
              <w:rPr>
                <w:color w:val="000000"/>
                <w:sz w:val="16"/>
                <w:szCs w:val="16"/>
              </w:rPr>
              <w:t>0,2</w:t>
            </w:r>
          </w:p>
        </w:tc>
        <w:tc>
          <w:tcPr>
            <w:tcW w:w="357" w:type="pct"/>
            <w:tcBorders>
              <w:top w:val="nil"/>
              <w:left w:val="nil"/>
              <w:bottom w:val="single" w:sz="4" w:space="0" w:color="auto"/>
              <w:right w:val="single" w:sz="4" w:space="0" w:color="auto"/>
            </w:tcBorders>
            <w:shd w:val="clear" w:color="auto" w:fill="auto"/>
            <w:noWrap/>
            <w:vAlign w:val="center"/>
            <w:hideMark/>
          </w:tcPr>
          <w:p w14:paraId="06F75251" w14:textId="77777777" w:rsidR="00633970" w:rsidRPr="00633970" w:rsidRDefault="00633970">
            <w:pPr>
              <w:jc w:val="right"/>
              <w:rPr>
                <w:color w:val="000000"/>
                <w:sz w:val="16"/>
                <w:szCs w:val="16"/>
              </w:rPr>
            </w:pPr>
            <w:r w:rsidRPr="00633970">
              <w:rPr>
                <w:color w:val="000000"/>
                <w:sz w:val="16"/>
                <w:szCs w:val="16"/>
              </w:rPr>
              <w:t>174,0</w:t>
            </w:r>
          </w:p>
        </w:tc>
        <w:tc>
          <w:tcPr>
            <w:tcW w:w="403" w:type="pct"/>
            <w:tcBorders>
              <w:top w:val="nil"/>
              <w:left w:val="nil"/>
              <w:bottom w:val="single" w:sz="4" w:space="0" w:color="auto"/>
              <w:right w:val="single" w:sz="4" w:space="0" w:color="auto"/>
            </w:tcBorders>
            <w:shd w:val="clear" w:color="auto" w:fill="auto"/>
            <w:noWrap/>
            <w:vAlign w:val="center"/>
            <w:hideMark/>
          </w:tcPr>
          <w:p w14:paraId="591DA493" w14:textId="77777777" w:rsidR="00633970" w:rsidRPr="00633970" w:rsidRDefault="00633970">
            <w:pPr>
              <w:jc w:val="right"/>
              <w:rPr>
                <w:color w:val="000000"/>
                <w:sz w:val="16"/>
                <w:szCs w:val="16"/>
              </w:rPr>
            </w:pPr>
            <w:r w:rsidRPr="00633970">
              <w:rPr>
                <w:color w:val="000000"/>
                <w:sz w:val="16"/>
                <w:szCs w:val="16"/>
              </w:rPr>
              <w:t>12,0</w:t>
            </w:r>
          </w:p>
        </w:tc>
        <w:tc>
          <w:tcPr>
            <w:tcW w:w="350" w:type="pct"/>
            <w:tcBorders>
              <w:top w:val="nil"/>
              <w:left w:val="nil"/>
              <w:bottom w:val="single" w:sz="4" w:space="0" w:color="auto"/>
              <w:right w:val="single" w:sz="4" w:space="0" w:color="auto"/>
            </w:tcBorders>
            <w:shd w:val="clear" w:color="auto" w:fill="auto"/>
            <w:noWrap/>
            <w:vAlign w:val="center"/>
            <w:hideMark/>
          </w:tcPr>
          <w:p w14:paraId="613F803F" w14:textId="77777777" w:rsidR="00633970" w:rsidRPr="00633970" w:rsidRDefault="00633970">
            <w:pPr>
              <w:jc w:val="right"/>
              <w:rPr>
                <w:color w:val="000000"/>
                <w:sz w:val="16"/>
                <w:szCs w:val="16"/>
              </w:rPr>
            </w:pPr>
            <w:r w:rsidRPr="00633970">
              <w:rPr>
                <w:color w:val="000000"/>
                <w:sz w:val="16"/>
                <w:szCs w:val="16"/>
              </w:rPr>
              <w:t>0,1</w:t>
            </w:r>
          </w:p>
        </w:tc>
        <w:tc>
          <w:tcPr>
            <w:tcW w:w="319" w:type="pct"/>
            <w:tcBorders>
              <w:top w:val="nil"/>
              <w:left w:val="nil"/>
              <w:bottom w:val="single" w:sz="4" w:space="0" w:color="auto"/>
              <w:right w:val="single" w:sz="4" w:space="0" w:color="auto"/>
            </w:tcBorders>
            <w:shd w:val="clear" w:color="auto" w:fill="auto"/>
            <w:noWrap/>
            <w:vAlign w:val="center"/>
            <w:hideMark/>
          </w:tcPr>
          <w:p w14:paraId="5C27CE2C" w14:textId="77777777" w:rsidR="00633970" w:rsidRPr="00633970" w:rsidRDefault="00633970">
            <w:pPr>
              <w:jc w:val="right"/>
              <w:rPr>
                <w:color w:val="000000"/>
                <w:sz w:val="16"/>
                <w:szCs w:val="16"/>
              </w:rPr>
            </w:pPr>
            <w:r w:rsidRPr="00633970">
              <w:rPr>
                <w:color w:val="000000"/>
                <w:sz w:val="16"/>
                <w:szCs w:val="16"/>
              </w:rPr>
              <w:t>1,9</w:t>
            </w:r>
          </w:p>
        </w:tc>
        <w:tc>
          <w:tcPr>
            <w:tcW w:w="319" w:type="pct"/>
            <w:tcBorders>
              <w:top w:val="nil"/>
              <w:left w:val="nil"/>
              <w:bottom w:val="single" w:sz="4" w:space="0" w:color="auto"/>
              <w:right w:val="single" w:sz="4" w:space="0" w:color="auto"/>
            </w:tcBorders>
            <w:shd w:val="clear" w:color="auto" w:fill="auto"/>
            <w:noWrap/>
            <w:vAlign w:val="center"/>
            <w:hideMark/>
          </w:tcPr>
          <w:p w14:paraId="7E1D4D4A" w14:textId="77777777" w:rsidR="00633970" w:rsidRPr="00633970" w:rsidRDefault="00633970">
            <w:pPr>
              <w:jc w:val="right"/>
              <w:rPr>
                <w:color w:val="000000"/>
                <w:sz w:val="16"/>
                <w:szCs w:val="16"/>
              </w:rPr>
            </w:pPr>
            <w:r w:rsidRPr="00633970">
              <w:rPr>
                <w:color w:val="000000"/>
                <w:sz w:val="16"/>
                <w:szCs w:val="16"/>
              </w:rPr>
              <w:t>1,1</w:t>
            </w:r>
          </w:p>
        </w:tc>
      </w:tr>
      <w:tr w:rsidR="00633970" w:rsidRPr="00633970" w14:paraId="0180E14D" w14:textId="77777777" w:rsidTr="00633970">
        <w:trPr>
          <w:trHeight w:val="315"/>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2059EAA3" w14:textId="77777777" w:rsidR="00633970" w:rsidRPr="00633970" w:rsidRDefault="00633970">
            <w:pPr>
              <w:jc w:val="center"/>
              <w:rPr>
                <w:color w:val="000000"/>
                <w:sz w:val="16"/>
                <w:szCs w:val="16"/>
              </w:rPr>
            </w:pPr>
            <w:r w:rsidRPr="00633970">
              <w:rPr>
                <w:color w:val="000000"/>
                <w:sz w:val="16"/>
                <w:szCs w:val="16"/>
              </w:rPr>
              <w:t>2920</w:t>
            </w:r>
          </w:p>
        </w:tc>
        <w:tc>
          <w:tcPr>
            <w:tcW w:w="988" w:type="pct"/>
            <w:tcBorders>
              <w:top w:val="nil"/>
              <w:left w:val="nil"/>
              <w:bottom w:val="single" w:sz="4" w:space="0" w:color="auto"/>
              <w:right w:val="single" w:sz="4" w:space="0" w:color="auto"/>
            </w:tcBorders>
            <w:shd w:val="clear" w:color="auto" w:fill="auto"/>
            <w:noWrap/>
            <w:vAlign w:val="center"/>
            <w:hideMark/>
          </w:tcPr>
          <w:p w14:paraId="348B3965" w14:textId="77777777" w:rsidR="00633970" w:rsidRPr="00633970" w:rsidRDefault="00633970">
            <w:pPr>
              <w:rPr>
                <w:color w:val="000000"/>
                <w:sz w:val="16"/>
                <w:szCs w:val="16"/>
              </w:rPr>
            </w:pPr>
            <w:r w:rsidRPr="00633970">
              <w:rPr>
                <w:color w:val="000000"/>
                <w:sz w:val="16"/>
                <w:szCs w:val="16"/>
              </w:rPr>
              <w:t>Нема узгојне групе</w:t>
            </w:r>
          </w:p>
        </w:tc>
        <w:tc>
          <w:tcPr>
            <w:tcW w:w="401" w:type="pct"/>
            <w:tcBorders>
              <w:top w:val="nil"/>
              <w:left w:val="nil"/>
              <w:bottom w:val="single" w:sz="4" w:space="0" w:color="auto"/>
              <w:right w:val="single" w:sz="4" w:space="0" w:color="auto"/>
            </w:tcBorders>
            <w:shd w:val="clear" w:color="auto" w:fill="auto"/>
            <w:noWrap/>
            <w:vAlign w:val="center"/>
            <w:hideMark/>
          </w:tcPr>
          <w:p w14:paraId="5C25AAC9" w14:textId="77777777" w:rsidR="00633970" w:rsidRPr="00633970" w:rsidRDefault="00633970">
            <w:pPr>
              <w:jc w:val="right"/>
              <w:rPr>
                <w:color w:val="000000"/>
                <w:sz w:val="16"/>
                <w:szCs w:val="16"/>
              </w:rPr>
            </w:pPr>
            <w:r w:rsidRPr="00633970">
              <w:rPr>
                <w:color w:val="000000"/>
                <w:sz w:val="16"/>
                <w:szCs w:val="16"/>
              </w:rPr>
              <w:t>10,66</w:t>
            </w:r>
          </w:p>
        </w:tc>
        <w:tc>
          <w:tcPr>
            <w:tcW w:w="350" w:type="pct"/>
            <w:tcBorders>
              <w:top w:val="nil"/>
              <w:left w:val="nil"/>
              <w:bottom w:val="single" w:sz="4" w:space="0" w:color="auto"/>
              <w:right w:val="single" w:sz="4" w:space="0" w:color="auto"/>
            </w:tcBorders>
            <w:shd w:val="clear" w:color="auto" w:fill="auto"/>
            <w:noWrap/>
            <w:vAlign w:val="center"/>
            <w:hideMark/>
          </w:tcPr>
          <w:p w14:paraId="2C15CBB8" w14:textId="77777777" w:rsidR="00633970" w:rsidRPr="00633970" w:rsidRDefault="00633970">
            <w:pPr>
              <w:jc w:val="right"/>
              <w:rPr>
                <w:color w:val="000000"/>
                <w:sz w:val="16"/>
                <w:szCs w:val="16"/>
              </w:rPr>
            </w:pPr>
            <w:r w:rsidRPr="00633970">
              <w:rPr>
                <w:color w:val="000000"/>
                <w:sz w:val="16"/>
                <w:szCs w:val="16"/>
              </w:rPr>
              <w:t>0,5</w:t>
            </w:r>
          </w:p>
        </w:tc>
        <w:tc>
          <w:tcPr>
            <w:tcW w:w="456" w:type="pct"/>
            <w:tcBorders>
              <w:top w:val="nil"/>
              <w:left w:val="nil"/>
              <w:bottom w:val="single" w:sz="4" w:space="0" w:color="auto"/>
              <w:right w:val="single" w:sz="4" w:space="0" w:color="auto"/>
            </w:tcBorders>
            <w:shd w:val="clear" w:color="auto" w:fill="auto"/>
            <w:noWrap/>
            <w:vAlign w:val="center"/>
            <w:hideMark/>
          </w:tcPr>
          <w:p w14:paraId="5B351E7E" w14:textId="77777777" w:rsidR="00633970" w:rsidRPr="00633970" w:rsidRDefault="00633970">
            <w:pPr>
              <w:jc w:val="right"/>
              <w:rPr>
                <w:color w:val="000000"/>
                <w:sz w:val="16"/>
                <w:szCs w:val="16"/>
              </w:rPr>
            </w:pPr>
            <w:r w:rsidRPr="00633970">
              <w:rPr>
                <w:color w:val="000000"/>
                <w:sz w:val="16"/>
                <w:szCs w:val="16"/>
              </w:rPr>
              <w:t>1.050,6</w:t>
            </w:r>
          </w:p>
        </w:tc>
        <w:tc>
          <w:tcPr>
            <w:tcW w:w="350" w:type="pct"/>
            <w:tcBorders>
              <w:top w:val="nil"/>
              <w:left w:val="nil"/>
              <w:bottom w:val="single" w:sz="4" w:space="0" w:color="auto"/>
              <w:right w:val="single" w:sz="4" w:space="0" w:color="auto"/>
            </w:tcBorders>
            <w:shd w:val="clear" w:color="auto" w:fill="auto"/>
            <w:noWrap/>
            <w:vAlign w:val="center"/>
            <w:hideMark/>
          </w:tcPr>
          <w:p w14:paraId="1FDFC102" w14:textId="77777777" w:rsidR="00633970" w:rsidRPr="00633970" w:rsidRDefault="00633970">
            <w:pPr>
              <w:jc w:val="right"/>
              <w:rPr>
                <w:color w:val="000000"/>
                <w:sz w:val="16"/>
                <w:szCs w:val="16"/>
              </w:rPr>
            </w:pPr>
            <w:r w:rsidRPr="00633970">
              <w:rPr>
                <w:color w:val="000000"/>
                <w:sz w:val="16"/>
                <w:szCs w:val="16"/>
              </w:rPr>
              <w:t>0,2</w:t>
            </w:r>
          </w:p>
        </w:tc>
        <w:tc>
          <w:tcPr>
            <w:tcW w:w="357" w:type="pct"/>
            <w:tcBorders>
              <w:top w:val="nil"/>
              <w:left w:val="nil"/>
              <w:bottom w:val="single" w:sz="4" w:space="0" w:color="auto"/>
              <w:right w:val="single" w:sz="4" w:space="0" w:color="auto"/>
            </w:tcBorders>
            <w:shd w:val="clear" w:color="auto" w:fill="auto"/>
            <w:noWrap/>
            <w:vAlign w:val="center"/>
            <w:hideMark/>
          </w:tcPr>
          <w:p w14:paraId="65FC3F84" w14:textId="77777777" w:rsidR="00633970" w:rsidRPr="00633970" w:rsidRDefault="00633970">
            <w:pPr>
              <w:jc w:val="right"/>
              <w:rPr>
                <w:color w:val="000000"/>
                <w:sz w:val="16"/>
                <w:szCs w:val="16"/>
              </w:rPr>
            </w:pPr>
            <w:r w:rsidRPr="00633970">
              <w:rPr>
                <w:color w:val="000000"/>
                <w:sz w:val="16"/>
                <w:szCs w:val="16"/>
              </w:rPr>
              <w:t>98,6</w:t>
            </w:r>
          </w:p>
        </w:tc>
        <w:tc>
          <w:tcPr>
            <w:tcW w:w="403" w:type="pct"/>
            <w:tcBorders>
              <w:top w:val="nil"/>
              <w:left w:val="nil"/>
              <w:bottom w:val="single" w:sz="4" w:space="0" w:color="auto"/>
              <w:right w:val="single" w:sz="4" w:space="0" w:color="auto"/>
            </w:tcBorders>
            <w:shd w:val="clear" w:color="auto" w:fill="auto"/>
            <w:noWrap/>
            <w:vAlign w:val="center"/>
            <w:hideMark/>
          </w:tcPr>
          <w:p w14:paraId="191DAA55" w14:textId="77777777" w:rsidR="00633970" w:rsidRPr="00633970" w:rsidRDefault="00633970">
            <w:pPr>
              <w:jc w:val="right"/>
              <w:rPr>
                <w:color w:val="000000"/>
                <w:sz w:val="16"/>
                <w:szCs w:val="16"/>
              </w:rPr>
            </w:pPr>
            <w:r w:rsidRPr="00633970">
              <w:rPr>
                <w:color w:val="000000"/>
                <w:sz w:val="16"/>
                <w:szCs w:val="16"/>
              </w:rPr>
              <w:t>39,1</w:t>
            </w:r>
          </w:p>
        </w:tc>
        <w:tc>
          <w:tcPr>
            <w:tcW w:w="350" w:type="pct"/>
            <w:tcBorders>
              <w:top w:val="nil"/>
              <w:left w:val="nil"/>
              <w:bottom w:val="single" w:sz="4" w:space="0" w:color="auto"/>
              <w:right w:val="single" w:sz="4" w:space="0" w:color="auto"/>
            </w:tcBorders>
            <w:shd w:val="clear" w:color="auto" w:fill="auto"/>
            <w:noWrap/>
            <w:vAlign w:val="center"/>
            <w:hideMark/>
          </w:tcPr>
          <w:p w14:paraId="221C50A1" w14:textId="77777777" w:rsidR="00633970" w:rsidRPr="00633970" w:rsidRDefault="00633970">
            <w:pPr>
              <w:jc w:val="right"/>
              <w:rPr>
                <w:color w:val="000000"/>
                <w:sz w:val="16"/>
                <w:szCs w:val="16"/>
              </w:rPr>
            </w:pPr>
            <w:r w:rsidRPr="00633970">
              <w:rPr>
                <w:color w:val="000000"/>
                <w:sz w:val="16"/>
                <w:szCs w:val="16"/>
              </w:rPr>
              <w:t>0,4</w:t>
            </w:r>
          </w:p>
        </w:tc>
        <w:tc>
          <w:tcPr>
            <w:tcW w:w="319" w:type="pct"/>
            <w:tcBorders>
              <w:top w:val="nil"/>
              <w:left w:val="nil"/>
              <w:bottom w:val="single" w:sz="4" w:space="0" w:color="auto"/>
              <w:right w:val="single" w:sz="4" w:space="0" w:color="auto"/>
            </w:tcBorders>
            <w:shd w:val="clear" w:color="auto" w:fill="auto"/>
            <w:noWrap/>
            <w:vAlign w:val="center"/>
            <w:hideMark/>
          </w:tcPr>
          <w:p w14:paraId="334DEA7C" w14:textId="77777777" w:rsidR="00633970" w:rsidRPr="00633970" w:rsidRDefault="00633970">
            <w:pPr>
              <w:jc w:val="right"/>
              <w:rPr>
                <w:color w:val="000000"/>
                <w:sz w:val="16"/>
                <w:szCs w:val="16"/>
              </w:rPr>
            </w:pPr>
            <w:r w:rsidRPr="00633970">
              <w:rPr>
                <w:color w:val="000000"/>
                <w:sz w:val="16"/>
                <w:szCs w:val="16"/>
              </w:rPr>
              <w:t>3,7</w:t>
            </w:r>
          </w:p>
        </w:tc>
        <w:tc>
          <w:tcPr>
            <w:tcW w:w="319" w:type="pct"/>
            <w:tcBorders>
              <w:top w:val="nil"/>
              <w:left w:val="nil"/>
              <w:bottom w:val="single" w:sz="4" w:space="0" w:color="auto"/>
              <w:right w:val="single" w:sz="4" w:space="0" w:color="auto"/>
            </w:tcBorders>
            <w:shd w:val="clear" w:color="auto" w:fill="auto"/>
            <w:noWrap/>
            <w:vAlign w:val="center"/>
            <w:hideMark/>
          </w:tcPr>
          <w:p w14:paraId="4F296126" w14:textId="77777777" w:rsidR="00633970" w:rsidRPr="00633970" w:rsidRDefault="00633970">
            <w:pPr>
              <w:jc w:val="right"/>
              <w:rPr>
                <w:color w:val="000000"/>
                <w:sz w:val="16"/>
                <w:szCs w:val="16"/>
              </w:rPr>
            </w:pPr>
            <w:r w:rsidRPr="00633970">
              <w:rPr>
                <w:color w:val="000000"/>
                <w:sz w:val="16"/>
                <w:szCs w:val="16"/>
              </w:rPr>
              <w:t>3,7</w:t>
            </w:r>
          </w:p>
        </w:tc>
      </w:tr>
      <w:tr w:rsidR="00633970" w:rsidRPr="00633970" w14:paraId="1E80E21B" w14:textId="77777777" w:rsidTr="00633970">
        <w:trPr>
          <w:trHeight w:val="315"/>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484FE911" w14:textId="77777777" w:rsidR="00633970" w:rsidRPr="00633970" w:rsidRDefault="00633970">
            <w:pPr>
              <w:jc w:val="center"/>
              <w:rPr>
                <w:color w:val="000000"/>
                <w:sz w:val="16"/>
                <w:szCs w:val="16"/>
              </w:rPr>
            </w:pPr>
            <w:r w:rsidRPr="00633970">
              <w:rPr>
                <w:color w:val="000000"/>
                <w:sz w:val="16"/>
                <w:szCs w:val="16"/>
              </w:rPr>
              <w:lastRenderedPageBreak/>
              <w:t>21110</w:t>
            </w:r>
          </w:p>
        </w:tc>
        <w:tc>
          <w:tcPr>
            <w:tcW w:w="988" w:type="pct"/>
            <w:tcBorders>
              <w:top w:val="nil"/>
              <w:left w:val="nil"/>
              <w:bottom w:val="single" w:sz="4" w:space="0" w:color="auto"/>
              <w:right w:val="single" w:sz="4" w:space="0" w:color="auto"/>
            </w:tcBorders>
            <w:shd w:val="clear" w:color="auto" w:fill="auto"/>
            <w:noWrap/>
            <w:vAlign w:val="center"/>
            <w:hideMark/>
          </w:tcPr>
          <w:p w14:paraId="3CACFD74" w14:textId="77777777" w:rsidR="00633970" w:rsidRPr="00633970" w:rsidRDefault="00633970">
            <w:pPr>
              <w:rPr>
                <w:color w:val="000000"/>
                <w:sz w:val="16"/>
                <w:szCs w:val="16"/>
              </w:rPr>
            </w:pPr>
            <w:r w:rsidRPr="00633970">
              <w:rPr>
                <w:color w:val="000000"/>
                <w:sz w:val="16"/>
                <w:szCs w:val="16"/>
              </w:rPr>
              <w:t>Подмладак</w:t>
            </w:r>
          </w:p>
        </w:tc>
        <w:tc>
          <w:tcPr>
            <w:tcW w:w="401" w:type="pct"/>
            <w:tcBorders>
              <w:top w:val="nil"/>
              <w:left w:val="nil"/>
              <w:bottom w:val="single" w:sz="4" w:space="0" w:color="auto"/>
              <w:right w:val="single" w:sz="4" w:space="0" w:color="auto"/>
            </w:tcBorders>
            <w:shd w:val="clear" w:color="auto" w:fill="auto"/>
            <w:noWrap/>
            <w:vAlign w:val="center"/>
            <w:hideMark/>
          </w:tcPr>
          <w:p w14:paraId="53842CFF" w14:textId="77777777" w:rsidR="00633970" w:rsidRPr="00633970" w:rsidRDefault="00633970">
            <w:pPr>
              <w:jc w:val="right"/>
              <w:rPr>
                <w:color w:val="000000"/>
                <w:sz w:val="16"/>
                <w:szCs w:val="16"/>
              </w:rPr>
            </w:pPr>
            <w:r w:rsidRPr="00633970">
              <w:rPr>
                <w:color w:val="000000"/>
                <w:sz w:val="16"/>
                <w:szCs w:val="16"/>
              </w:rPr>
              <w:t>20,43</w:t>
            </w:r>
          </w:p>
        </w:tc>
        <w:tc>
          <w:tcPr>
            <w:tcW w:w="350" w:type="pct"/>
            <w:tcBorders>
              <w:top w:val="nil"/>
              <w:left w:val="nil"/>
              <w:bottom w:val="single" w:sz="4" w:space="0" w:color="auto"/>
              <w:right w:val="single" w:sz="4" w:space="0" w:color="auto"/>
            </w:tcBorders>
            <w:shd w:val="clear" w:color="auto" w:fill="auto"/>
            <w:noWrap/>
            <w:vAlign w:val="center"/>
            <w:hideMark/>
          </w:tcPr>
          <w:p w14:paraId="10BF1505" w14:textId="77777777" w:rsidR="00633970" w:rsidRPr="00633970" w:rsidRDefault="00633970">
            <w:pPr>
              <w:jc w:val="right"/>
              <w:rPr>
                <w:color w:val="000000"/>
                <w:sz w:val="16"/>
                <w:szCs w:val="16"/>
              </w:rPr>
            </w:pPr>
            <w:r w:rsidRPr="00633970">
              <w:rPr>
                <w:color w:val="000000"/>
                <w:sz w:val="16"/>
                <w:szCs w:val="16"/>
              </w:rPr>
              <w:t>1,0</w:t>
            </w:r>
          </w:p>
        </w:tc>
        <w:tc>
          <w:tcPr>
            <w:tcW w:w="456" w:type="pct"/>
            <w:tcBorders>
              <w:top w:val="nil"/>
              <w:left w:val="nil"/>
              <w:bottom w:val="single" w:sz="4" w:space="0" w:color="auto"/>
              <w:right w:val="single" w:sz="4" w:space="0" w:color="auto"/>
            </w:tcBorders>
            <w:shd w:val="clear" w:color="auto" w:fill="auto"/>
            <w:noWrap/>
            <w:vAlign w:val="center"/>
            <w:hideMark/>
          </w:tcPr>
          <w:p w14:paraId="0D962741" w14:textId="77777777" w:rsidR="00633970" w:rsidRPr="00633970" w:rsidRDefault="00633970">
            <w:pPr>
              <w:jc w:val="right"/>
              <w:rPr>
                <w:color w:val="000000"/>
                <w:sz w:val="16"/>
                <w:szCs w:val="16"/>
              </w:rPr>
            </w:pPr>
            <w:r w:rsidRPr="00633970">
              <w:rPr>
                <w:color w:val="000000"/>
                <w:sz w:val="16"/>
                <w:szCs w:val="16"/>
              </w:rPr>
              <w:t> </w:t>
            </w:r>
          </w:p>
        </w:tc>
        <w:tc>
          <w:tcPr>
            <w:tcW w:w="350" w:type="pct"/>
            <w:tcBorders>
              <w:top w:val="nil"/>
              <w:left w:val="nil"/>
              <w:bottom w:val="single" w:sz="4" w:space="0" w:color="auto"/>
              <w:right w:val="single" w:sz="4" w:space="0" w:color="auto"/>
            </w:tcBorders>
            <w:shd w:val="clear" w:color="auto" w:fill="auto"/>
            <w:noWrap/>
            <w:vAlign w:val="center"/>
            <w:hideMark/>
          </w:tcPr>
          <w:p w14:paraId="546C9233" w14:textId="77777777" w:rsidR="00633970" w:rsidRPr="00633970" w:rsidRDefault="00633970">
            <w:pPr>
              <w:rPr>
                <w:color w:val="000000"/>
                <w:sz w:val="16"/>
                <w:szCs w:val="16"/>
              </w:rPr>
            </w:pPr>
            <w:r w:rsidRPr="00633970">
              <w:rPr>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center"/>
            <w:hideMark/>
          </w:tcPr>
          <w:p w14:paraId="64318119" w14:textId="77777777" w:rsidR="00633970" w:rsidRPr="00633970" w:rsidRDefault="00633970">
            <w:pPr>
              <w:rPr>
                <w:color w:val="000000"/>
                <w:sz w:val="16"/>
                <w:szCs w:val="16"/>
              </w:rPr>
            </w:pPr>
            <w:r w:rsidRPr="00633970">
              <w:rPr>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center"/>
            <w:hideMark/>
          </w:tcPr>
          <w:p w14:paraId="5A327C5D" w14:textId="77777777" w:rsidR="00633970" w:rsidRPr="00633970" w:rsidRDefault="00633970">
            <w:pPr>
              <w:jc w:val="right"/>
              <w:rPr>
                <w:color w:val="000000"/>
                <w:sz w:val="16"/>
                <w:szCs w:val="16"/>
              </w:rPr>
            </w:pPr>
            <w:r w:rsidRPr="00633970">
              <w:rPr>
                <w:color w:val="000000"/>
                <w:sz w:val="16"/>
                <w:szCs w:val="16"/>
              </w:rPr>
              <w:t> </w:t>
            </w:r>
          </w:p>
        </w:tc>
        <w:tc>
          <w:tcPr>
            <w:tcW w:w="350" w:type="pct"/>
            <w:tcBorders>
              <w:top w:val="nil"/>
              <w:left w:val="nil"/>
              <w:bottom w:val="single" w:sz="4" w:space="0" w:color="auto"/>
              <w:right w:val="single" w:sz="4" w:space="0" w:color="auto"/>
            </w:tcBorders>
            <w:shd w:val="clear" w:color="auto" w:fill="auto"/>
            <w:noWrap/>
            <w:vAlign w:val="center"/>
            <w:hideMark/>
          </w:tcPr>
          <w:p w14:paraId="5DD9E548" w14:textId="77777777" w:rsidR="00633970" w:rsidRPr="00633970" w:rsidRDefault="00633970">
            <w:pPr>
              <w:rPr>
                <w:color w:val="000000"/>
                <w:sz w:val="16"/>
                <w:szCs w:val="16"/>
              </w:rPr>
            </w:pPr>
            <w:r w:rsidRPr="00633970">
              <w:rPr>
                <w:color w:val="000000"/>
                <w:sz w:val="16"/>
                <w:szCs w:val="16"/>
              </w:rPr>
              <w:t> </w:t>
            </w:r>
          </w:p>
        </w:tc>
        <w:tc>
          <w:tcPr>
            <w:tcW w:w="319" w:type="pct"/>
            <w:tcBorders>
              <w:top w:val="nil"/>
              <w:left w:val="nil"/>
              <w:bottom w:val="single" w:sz="4" w:space="0" w:color="auto"/>
              <w:right w:val="single" w:sz="4" w:space="0" w:color="auto"/>
            </w:tcBorders>
            <w:shd w:val="clear" w:color="auto" w:fill="auto"/>
            <w:noWrap/>
            <w:vAlign w:val="center"/>
            <w:hideMark/>
          </w:tcPr>
          <w:p w14:paraId="0B3DF1C5" w14:textId="77777777" w:rsidR="00633970" w:rsidRPr="00633970" w:rsidRDefault="00633970">
            <w:pPr>
              <w:rPr>
                <w:color w:val="000000"/>
                <w:sz w:val="16"/>
                <w:szCs w:val="16"/>
              </w:rPr>
            </w:pPr>
            <w:r w:rsidRPr="00633970">
              <w:rPr>
                <w:color w:val="000000"/>
                <w:sz w:val="16"/>
                <w:szCs w:val="16"/>
              </w:rPr>
              <w:t> </w:t>
            </w:r>
          </w:p>
        </w:tc>
        <w:tc>
          <w:tcPr>
            <w:tcW w:w="319" w:type="pct"/>
            <w:tcBorders>
              <w:top w:val="nil"/>
              <w:left w:val="nil"/>
              <w:bottom w:val="single" w:sz="4" w:space="0" w:color="auto"/>
              <w:right w:val="single" w:sz="4" w:space="0" w:color="auto"/>
            </w:tcBorders>
            <w:shd w:val="clear" w:color="auto" w:fill="auto"/>
            <w:noWrap/>
            <w:vAlign w:val="center"/>
            <w:hideMark/>
          </w:tcPr>
          <w:p w14:paraId="6270DAA5" w14:textId="77777777" w:rsidR="00633970" w:rsidRPr="00633970" w:rsidRDefault="00633970">
            <w:pPr>
              <w:rPr>
                <w:color w:val="000000"/>
                <w:sz w:val="16"/>
                <w:szCs w:val="16"/>
              </w:rPr>
            </w:pPr>
            <w:r w:rsidRPr="00633970">
              <w:rPr>
                <w:color w:val="000000"/>
                <w:sz w:val="16"/>
                <w:szCs w:val="16"/>
              </w:rPr>
              <w:t> </w:t>
            </w:r>
          </w:p>
        </w:tc>
      </w:tr>
      <w:tr w:rsidR="00633970" w:rsidRPr="00633970" w14:paraId="4E01138E" w14:textId="77777777" w:rsidTr="00633970">
        <w:trPr>
          <w:trHeight w:val="315"/>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516EEA71" w14:textId="77777777" w:rsidR="00633970" w:rsidRPr="00633970" w:rsidRDefault="00633970">
            <w:pPr>
              <w:jc w:val="center"/>
              <w:rPr>
                <w:color w:val="000000"/>
                <w:sz w:val="16"/>
                <w:szCs w:val="16"/>
              </w:rPr>
            </w:pPr>
            <w:r w:rsidRPr="00633970">
              <w:rPr>
                <w:color w:val="000000"/>
                <w:sz w:val="16"/>
                <w:szCs w:val="16"/>
              </w:rPr>
              <w:t>21110</w:t>
            </w:r>
          </w:p>
        </w:tc>
        <w:tc>
          <w:tcPr>
            <w:tcW w:w="988" w:type="pct"/>
            <w:tcBorders>
              <w:top w:val="nil"/>
              <w:left w:val="nil"/>
              <w:bottom w:val="single" w:sz="4" w:space="0" w:color="auto"/>
              <w:right w:val="single" w:sz="4" w:space="0" w:color="auto"/>
            </w:tcBorders>
            <w:shd w:val="clear" w:color="auto" w:fill="auto"/>
            <w:noWrap/>
            <w:vAlign w:val="center"/>
            <w:hideMark/>
          </w:tcPr>
          <w:p w14:paraId="2724D994" w14:textId="77777777" w:rsidR="00633970" w:rsidRPr="00633970" w:rsidRDefault="00633970">
            <w:pPr>
              <w:rPr>
                <w:color w:val="000000"/>
                <w:sz w:val="16"/>
                <w:szCs w:val="16"/>
              </w:rPr>
            </w:pPr>
            <w:r w:rsidRPr="00633970">
              <w:rPr>
                <w:color w:val="000000"/>
                <w:sz w:val="16"/>
                <w:szCs w:val="16"/>
              </w:rPr>
              <w:t>Средњедобна састојина</w:t>
            </w:r>
          </w:p>
        </w:tc>
        <w:tc>
          <w:tcPr>
            <w:tcW w:w="401" w:type="pct"/>
            <w:tcBorders>
              <w:top w:val="nil"/>
              <w:left w:val="nil"/>
              <w:bottom w:val="single" w:sz="4" w:space="0" w:color="auto"/>
              <w:right w:val="single" w:sz="4" w:space="0" w:color="auto"/>
            </w:tcBorders>
            <w:shd w:val="clear" w:color="auto" w:fill="auto"/>
            <w:noWrap/>
            <w:vAlign w:val="center"/>
            <w:hideMark/>
          </w:tcPr>
          <w:p w14:paraId="4BBBC527" w14:textId="77777777" w:rsidR="00633970" w:rsidRPr="00633970" w:rsidRDefault="00633970">
            <w:pPr>
              <w:jc w:val="right"/>
              <w:rPr>
                <w:color w:val="000000"/>
                <w:sz w:val="16"/>
                <w:szCs w:val="16"/>
              </w:rPr>
            </w:pPr>
            <w:r w:rsidRPr="00633970">
              <w:rPr>
                <w:color w:val="000000"/>
                <w:sz w:val="16"/>
                <w:szCs w:val="16"/>
              </w:rPr>
              <w:t>118,93</w:t>
            </w:r>
          </w:p>
        </w:tc>
        <w:tc>
          <w:tcPr>
            <w:tcW w:w="350" w:type="pct"/>
            <w:tcBorders>
              <w:top w:val="nil"/>
              <w:left w:val="nil"/>
              <w:bottom w:val="single" w:sz="4" w:space="0" w:color="auto"/>
              <w:right w:val="single" w:sz="4" w:space="0" w:color="auto"/>
            </w:tcBorders>
            <w:shd w:val="clear" w:color="auto" w:fill="auto"/>
            <w:noWrap/>
            <w:vAlign w:val="center"/>
            <w:hideMark/>
          </w:tcPr>
          <w:p w14:paraId="7D874075" w14:textId="77777777" w:rsidR="00633970" w:rsidRPr="00633970" w:rsidRDefault="00633970">
            <w:pPr>
              <w:jc w:val="right"/>
              <w:rPr>
                <w:color w:val="000000"/>
                <w:sz w:val="16"/>
                <w:szCs w:val="16"/>
              </w:rPr>
            </w:pPr>
            <w:r w:rsidRPr="00633970">
              <w:rPr>
                <w:color w:val="000000"/>
                <w:sz w:val="16"/>
                <w:szCs w:val="16"/>
              </w:rPr>
              <w:t>5,6</w:t>
            </w:r>
          </w:p>
        </w:tc>
        <w:tc>
          <w:tcPr>
            <w:tcW w:w="456" w:type="pct"/>
            <w:tcBorders>
              <w:top w:val="nil"/>
              <w:left w:val="nil"/>
              <w:bottom w:val="single" w:sz="4" w:space="0" w:color="auto"/>
              <w:right w:val="single" w:sz="4" w:space="0" w:color="auto"/>
            </w:tcBorders>
            <w:shd w:val="clear" w:color="auto" w:fill="auto"/>
            <w:noWrap/>
            <w:vAlign w:val="center"/>
            <w:hideMark/>
          </w:tcPr>
          <w:p w14:paraId="48C0B9CC" w14:textId="77777777" w:rsidR="00633970" w:rsidRPr="00633970" w:rsidRDefault="00633970">
            <w:pPr>
              <w:jc w:val="right"/>
              <w:rPr>
                <w:color w:val="000000"/>
                <w:sz w:val="16"/>
                <w:szCs w:val="16"/>
              </w:rPr>
            </w:pPr>
            <w:r w:rsidRPr="00633970">
              <w:rPr>
                <w:color w:val="000000"/>
                <w:sz w:val="16"/>
                <w:szCs w:val="16"/>
              </w:rPr>
              <w:t>24.621,6</w:t>
            </w:r>
          </w:p>
        </w:tc>
        <w:tc>
          <w:tcPr>
            <w:tcW w:w="350" w:type="pct"/>
            <w:tcBorders>
              <w:top w:val="nil"/>
              <w:left w:val="nil"/>
              <w:bottom w:val="single" w:sz="4" w:space="0" w:color="auto"/>
              <w:right w:val="single" w:sz="4" w:space="0" w:color="auto"/>
            </w:tcBorders>
            <w:shd w:val="clear" w:color="auto" w:fill="auto"/>
            <w:noWrap/>
            <w:vAlign w:val="center"/>
            <w:hideMark/>
          </w:tcPr>
          <w:p w14:paraId="24A4932A" w14:textId="77777777" w:rsidR="00633970" w:rsidRPr="00633970" w:rsidRDefault="00633970">
            <w:pPr>
              <w:jc w:val="right"/>
              <w:rPr>
                <w:color w:val="000000"/>
                <w:sz w:val="16"/>
                <w:szCs w:val="16"/>
              </w:rPr>
            </w:pPr>
            <w:r w:rsidRPr="00633970">
              <w:rPr>
                <w:color w:val="000000"/>
                <w:sz w:val="16"/>
                <w:szCs w:val="16"/>
              </w:rPr>
              <w:t>4,4</w:t>
            </w:r>
          </w:p>
        </w:tc>
        <w:tc>
          <w:tcPr>
            <w:tcW w:w="357" w:type="pct"/>
            <w:tcBorders>
              <w:top w:val="nil"/>
              <w:left w:val="nil"/>
              <w:bottom w:val="single" w:sz="4" w:space="0" w:color="auto"/>
              <w:right w:val="single" w:sz="4" w:space="0" w:color="auto"/>
            </w:tcBorders>
            <w:shd w:val="clear" w:color="auto" w:fill="auto"/>
            <w:noWrap/>
            <w:vAlign w:val="center"/>
            <w:hideMark/>
          </w:tcPr>
          <w:p w14:paraId="58AE73BE" w14:textId="77777777" w:rsidR="00633970" w:rsidRPr="00633970" w:rsidRDefault="00633970">
            <w:pPr>
              <w:jc w:val="right"/>
              <w:rPr>
                <w:color w:val="000000"/>
                <w:sz w:val="16"/>
                <w:szCs w:val="16"/>
              </w:rPr>
            </w:pPr>
            <w:r w:rsidRPr="00633970">
              <w:rPr>
                <w:color w:val="000000"/>
                <w:sz w:val="16"/>
                <w:szCs w:val="16"/>
              </w:rPr>
              <w:t>207,0</w:t>
            </w:r>
          </w:p>
        </w:tc>
        <w:tc>
          <w:tcPr>
            <w:tcW w:w="403" w:type="pct"/>
            <w:tcBorders>
              <w:top w:val="nil"/>
              <w:left w:val="nil"/>
              <w:bottom w:val="single" w:sz="4" w:space="0" w:color="auto"/>
              <w:right w:val="single" w:sz="4" w:space="0" w:color="auto"/>
            </w:tcBorders>
            <w:shd w:val="clear" w:color="auto" w:fill="auto"/>
            <w:noWrap/>
            <w:vAlign w:val="center"/>
            <w:hideMark/>
          </w:tcPr>
          <w:p w14:paraId="379B36C9" w14:textId="77777777" w:rsidR="00633970" w:rsidRPr="00633970" w:rsidRDefault="00633970">
            <w:pPr>
              <w:jc w:val="right"/>
              <w:rPr>
                <w:color w:val="000000"/>
                <w:sz w:val="16"/>
                <w:szCs w:val="16"/>
              </w:rPr>
            </w:pPr>
            <w:r w:rsidRPr="00633970">
              <w:rPr>
                <w:color w:val="000000"/>
                <w:sz w:val="16"/>
                <w:szCs w:val="16"/>
              </w:rPr>
              <w:t>437,5</w:t>
            </w:r>
          </w:p>
        </w:tc>
        <w:tc>
          <w:tcPr>
            <w:tcW w:w="350" w:type="pct"/>
            <w:tcBorders>
              <w:top w:val="nil"/>
              <w:left w:val="nil"/>
              <w:bottom w:val="single" w:sz="4" w:space="0" w:color="auto"/>
              <w:right w:val="single" w:sz="4" w:space="0" w:color="auto"/>
            </w:tcBorders>
            <w:shd w:val="clear" w:color="auto" w:fill="auto"/>
            <w:noWrap/>
            <w:vAlign w:val="center"/>
            <w:hideMark/>
          </w:tcPr>
          <w:p w14:paraId="58919309" w14:textId="77777777" w:rsidR="00633970" w:rsidRPr="00633970" w:rsidRDefault="00633970">
            <w:pPr>
              <w:jc w:val="right"/>
              <w:rPr>
                <w:color w:val="000000"/>
                <w:sz w:val="16"/>
                <w:szCs w:val="16"/>
              </w:rPr>
            </w:pPr>
            <w:r w:rsidRPr="00633970">
              <w:rPr>
                <w:color w:val="000000"/>
                <w:sz w:val="16"/>
                <w:szCs w:val="16"/>
              </w:rPr>
              <w:t>4,1</w:t>
            </w:r>
          </w:p>
        </w:tc>
        <w:tc>
          <w:tcPr>
            <w:tcW w:w="319" w:type="pct"/>
            <w:tcBorders>
              <w:top w:val="nil"/>
              <w:left w:val="nil"/>
              <w:bottom w:val="single" w:sz="4" w:space="0" w:color="auto"/>
              <w:right w:val="single" w:sz="4" w:space="0" w:color="auto"/>
            </w:tcBorders>
            <w:shd w:val="clear" w:color="auto" w:fill="auto"/>
            <w:noWrap/>
            <w:vAlign w:val="center"/>
            <w:hideMark/>
          </w:tcPr>
          <w:p w14:paraId="63C2AE30" w14:textId="77777777" w:rsidR="00633970" w:rsidRPr="00633970" w:rsidRDefault="00633970">
            <w:pPr>
              <w:jc w:val="right"/>
              <w:rPr>
                <w:color w:val="000000"/>
                <w:sz w:val="16"/>
                <w:szCs w:val="16"/>
              </w:rPr>
            </w:pPr>
            <w:r w:rsidRPr="00633970">
              <w:rPr>
                <w:color w:val="000000"/>
                <w:sz w:val="16"/>
                <w:szCs w:val="16"/>
              </w:rPr>
              <w:t>3,7</w:t>
            </w:r>
          </w:p>
        </w:tc>
        <w:tc>
          <w:tcPr>
            <w:tcW w:w="319" w:type="pct"/>
            <w:tcBorders>
              <w:top w:val="nil"/>
              <w:left w:val="nil"/>
              <w:bottom w:val="single" w:sz="4" w:space="0" w:color="auto"/>
              <w:right w:val="single" w:sz="4" w:space="0" w:color="auto"/>
            </w:tcBorders>
            <w:shd w:val="clear" w:color="auto" w:fill="auto"/>
            <w:noWrap/>
            <w:vAlign w:val="center"/>
            <w:hideMark/>
          </w:tcPr>
          <w:p w14:paraId="3EA1532F" w14:textId="77777777" w:rsidR="00633970" w:rsidRPr="00633970" w:rsidRDefault="00633970">
            <w:pPr>
              <w:jc w:val="right"/>
              <w:rPr>
                <w:color w:val="000000"/>
                <w:sz w:val="16"/>
                <w:szCs w:val="16"/>
              </w:rPr>
            </w:pPr>
            <w:r w:rsidRPr="00633970">
              <w:rPr>
                <w:color w:val="000000"/>
                <w:sz w:val="16"/>
                <w:szCs w:val="16"/>
              </w:rPr>
              <w:t>1,8</w:t>
            </w:r>
          </w:p>
        </w:tc>
      </w:tr>
      <w:tr w:rsidR="00633970" w:rsidRPr="00633970" w14:paraId="076FB630" w14:textId="77777777" w:rsidTr="00633970">
        <w:trPr>
          <w:trHeight w:val="315"/>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1A58147E" w14:textId="77777777" w:rsidR="00633970" w:rsidRPr="00633970" w:rsidRDefault="00633970">
            <w:pPr>
              <w:jc w:val="center"/>
              <w:rPr>
                <w:color w:val="000000"/>
                <w:sz w:val="16"/>
                <w:szCs w:val="16"/>
              </w:rPr>
            </w:pPr>
            <w:r w:rsidRPr="00633970">
              <w:rPr>
                <w:color w:val="000000"/>
                <w:sz w:val="16"/>
                <w:szCs w:val="16"/>
              </w:rPr>
              <w:t>21110</w:t>
            </w:r>
          </w:p>
        </w:tc>
        <w:tc>
          <w:tcPr>
            <w:tcW w:w="988" w:type="pct"/>
            <w:tcBorders>
              <w:top w:val="nil"/>
              <w:left w:val="nil"/>
              <w:bottom w:val="single" w:sz="4" w:space="0" w:color="auto"/>
              <w:right w:val="single" w:sz="4" w:space="0" w:color="auto"/>
            </w:tcBorders>
            <w:shd w:val="clear" w:color="auto" w:fill="auto"/>
            <w:noWrap/>
            <w:vAlign w:val="center"/>
            <w:hideMark/>
          </w:tcPr>
          <w:p w14:paraId="4016DA73" w14:textId="77777777" w:rsidR="00633970" w:rsidRPr="00633970" w:rsidRDefault="00633970">
            <w:pPr>
              <w:rPr>
                <w:color w:val="000000"/>
                <w:sz w:val="16"/>
                <w:szCs w:val="16"/>
              </w:rPr>
            </w:pPr>
            <w:r w:rsidRPr="00633970">
              <w:rPr>
                <w:color w:val="000000"/>
                <w:sz w:val="16"/>
                <w:szCs w:val="16"/>
              </w:rPr>
              <w:t>Дозревајућа састојина</w:t>
            </w:r>
          </w:p>
        </w:tc>
        <w:tc>
          <w:tcPr>
            <w:tcW w:w="401" w:type="pct"/>
            <w:tcBorders>
              <w:top w:val="nil"/>
              <w:left w:val="nil"/>
              <w:bottom w:val="single" w:sz="4" w:space="0" w:color="auto"/>
              <w:right w:val="single" w:sz="4" w:space="0" w:color="auto"/>
            </w:tcBorders>
            <w:shd w:val="clear" w:color="auto" w:fill="auto"/>
            <w:noWrap/>
            <w:vAlign w:val="center"/>
            <w:hideMark/>
          </w:tcPr>
          <w:p w14:paraId="47C73BDA" w14:textId="77777777" w:rsidR="00633970" w:rsidRPr="00633970" w:rsidRDefault="00633970">
            <w:pPr>
              <w:jc w:val="right"/>
              <w:rPr>
                <w:color w:val="000000"/>
                <w:sz w:val="16"/>
                <w:szCs w:val="16"/>
              </w:rPr>
            </w:pPr>
            <w:r w:rsidRPr="00633970">
              <w:rPr>
                <w:color w:val="000000"/>
                <w:sz w:val="16"/>
                <w:szCs w:val="16"/>
              </w:rPr>
              <w:t>509,69</w:t>
            </w:r>
          </w:p>
        </w:tc>
        <w:tc>
          <w:tcPr>
            <w:tcW w:w="350" w:type="pct"/>
            <w:tcBorders>
              <w:top w:val="nil"/>
              <w:left w:val="nil"/>
              <w:bottom w:val="single" w:sz="4" w:space="0" w:color="auto"/>
              <w:right w:val="single" w:sz="4" w:space="0" w:color="auto"/>
            </w:tcBorders>
            <w:shd w:val="clear" w:color="auto" w:fill="auto"/>
            <w:noWrap/>
            <w:vAlign w:val="center"/>
            <w:hideMark/>
          </w:tcPr>
          <w:p w14:paraId="414FFE60" w14:textId="77777777" w:rsidR="00633970" w:rsidRPr="00633970" w:rsidRDefault="00633970">
            <w:pPr>
              <w:jc w:val="right"/>
              <w:rPr>
                <w:color w:val="000000"/>
                <w:sz w:val="16"/>
                <w:szCs w:val="16"/>
              </w:rPr>
            </w:pPr>
            <w:r w:rsidRPr="00633970">
              <w:rPr>
                <w:color w:val="000000"/>
                <w:sz w:val="16"/>
                <w:szCs w:val="16"/>
              </w:rPr>
              <w:t>23,8</w:t>
            </w:r>
          </w:p>
        </w:tc>
        <w:tc>
          <w:tcPr>
            <w:tcW w:w="456" w:type="pct"/>
            <w:tcBorders>
              <w:top w:val="nil"/>
              <w:left w:val="nil"/>
              <w:bottom w:val="single" w:sz="4" w:space="0" w:color="auto"/>
              <w:right w:val="single" w:sz="4" w:space="0" w:color="auto"/>
            </w:tcBorders>
            <w:shd w:val="clear" w:color="auto" w:fill="auto"/>
            <w:noWrap/>
            <w:vAlign w:val="center"/>
            <w:hideMark/>
          </w:tcPr>
          <w:p w14:paraId="34DE7D18" w14:textId="77777777" w:rsidR="00633970" w:rsidRPr="00633970" w:rsidRDefault="00633970">
            <w:pPr>
              <w:jc w:val="right"/>
              <w:rPr>
                <w:color w:val="000000"/>
                <w:sz w:val="16"/>
                <w:szCs w:val="16"/>
              </w:rPr>
            </w:pPr>
            <w:r w:rsidRPr="00633970">
              <w:rPr>
                <w:color w:val="000000"/>
                <w:sz w:val="16"/>
                <w:szCs w:val="16"/>
              </w:rPr>
              <w:t>164.765,8</w:t>
            </w:r>
          </w:p>
        </w:tc>
        <w:tc>
          <w:tcPr>
            <w:tcW w:w="350" w:type="pct"/>
            <w:tcBorders>
              <w:top w:val="nil"/>
              <w:left w:val="nil"/>
              <w:bottom w:val="single" w:sz="4" w:space="0" w:color="auto"/>
              <w:right w:val="single" w:sz="4" w:space="0" w:color="auto"/>
            </w:tcBorders>
            <w:shd w:val="clear" w:color="auto" w:fill="auto"/>
            <w:noWrap/>
            <w:vAlign w:val="center"/>
            <w:hideMark/>
          </w:tcPr>
          <w:p w14:paraId="5671E1DA" w14:textId="77777777" w:rsidR="00633970" w:rsidRPr="00633970" w:rsidRDefault="00633970">
            <w:pPr>
              <w:jc w:val="right"/>
              <w:rPr>
                <w:color w:val="000000"/>
                <w:sz w:val="16"/>
                <w:szCs w:val="16"/>
              </w:rPr>
            </w:pPr>
            <w:r w:rsidRPr="00633970">
              <w:rPr>
                <w:color w:val="000000"/>
                <w:sz w:val="16"/>
                <w:szCs w:val="16"/>
              </w:rPr>
              <w:t>29,6</w:t>
            </w:r>
          </w:p>
        </w:tc>
        <w:tc>
          <w:tcPr>
            <w:tcW w:w="357" w:type="pct"/>
            <w:tcBorders>
              <w:top w:val="nil"/>
              <w:left w:val="nil"/>
              <w:bottom w:val="single" w:sz="4" w:space="0" w:color="auto"/>
              <w:right w:val="single" w:sz="4" w:space="0" w:color="auto"/>
            </w:tcBorders>
            <w:shd w:val="clear" w:color="auto" w:fill="auto"/>
            <w:noWrap/>
            <w:vAlign w:val="center"/>
            <w:hideMark/>
          </w:tcPr>
          <w:p w14:paraId="69F243C1" w14:textId="77777777" w:rsidR="00633970" w:rsidRPr="00633970" w:rsidRDefault="00633970">
            <w:pPr>
              <w:jc w:val="right"/>
              <w:rPr>
                <w:color w:val="000000"/>
                <w:sz w:val="16"/>
                <w:szCs w:val="16"/>
              </w:rPr>
            </w:pPr>
            <w:r w:rsidRPr="00633970">
              <w:rPr>
                <w:color w:val="000000"/>
                <w:sz w:val="16"/>
                <w:szCs w:val="16"/>
              </w:rPr>
              <w:t>323,3</w:t>
            </w:r>
          </w:p>
        </w:tc>
        <w:tc>
          <w:tcPr>
            <w:tcW w:w="403" w:type="pct"/>
            <w:tcBorders>
              <w:top w:val="nil"/>
              <w:left w:val="nil"/>
              <w:bottom w:val="single" w:sz="4" w:space="0" w:color="auto"/>
              <w:right w:val="single" w:sz="4" w:space="0" w:color="auto"/>
            </w:tcBorders>
            <w:shd w:val="clear" w:color="auto" w:fill="auto"/>
            <w:noWrap/>
            <w:vAlign w:val="center"/>
            <w:hideMark/>
          </w:tcPr>
          <w:p w14:paraId="0E1E41F8" w14:textId="77777777" w:rsidR="00633970" w:rsidRPr="00633970" w:rsidRDefault="00633970">
            <w:pPr>
              <w:jc w:val="right"/>
              <w:rPr>
                <w:color w:val="000000"/>
                <w:sz w:val="16"/>
                <w:szCs w:val="16"/>
              </w:rPr>
            </w:pPr>
            <w:r w:rsidRPr="00633970">
              <w:rPr>
                <w:color w:val="000000"/>
                <w:sz w:val="16"/>
                <w:szCs w:val="16"/>
              </w:rPr>
              <w:t>2.929,9</w:t>
            </w:r>
          </w:p>
        </w:tc>
        <w:tc>
          <w:tcPr>
            <w:tcW w:w="350" w:type="pct"/>
            <w:tcBorders>
              <w:top w:val="nil"/>
              <w:left w:val="nil"/>
              <w:bottom w:val="single" w:sz="4" w:space="0" w:color="auto"/>
              <w:right w:val="single" w:sz="4" w:space="0" w:color="auto"/>
            </w:tcBorders>
            <w:shd w:val="clear" w:color="auto" w:fill="auto"/>
            <w:noWrap/>
            <w:vAlign w:val="center"/>
            <w:hideMark/>
          </w:tcPr>
          <w:p w14:paraId="39D58E6D" w14:textId="77777777" w:rsidR="00633970" w:rsidRPr="00633970" w:rsidRDefault="00633970">
            <w:pPr>
              <w:jc w:val="right"/>
              <w:rPr>
                <w:color w:val="000000"/>
                <w:sz w:val="16"/>
                <w:szCs w:val="16"/>
              </w:rPr>
            </w:pPr>
            <w:r w:rsidRPr="00633970">
              <w:rPr>
                <w:color w:val="000000"/>
                <w:sz w:val="16"/>
                <w:szCs w:val="16"/>
              </w:rPr>
              <w:t>27,1</w:t>
            </w:r>
          </w:p>
        </w:tc>
        <w:tc>
          <w:tcPr>
            <w:tcW w:w="319" w:type="pct"/>
            <w:tcBorders>
              <w:top w:val="nil"/>
              <w:left w:val="nil"/>
              <w:bottom w:val="single" w:sz="4" w:space="0" w:color="auto"/>
              <w:right w:val="single" w:sz="4" w:space="0" w:color="auto"/>
            </w:tcBorders>
            <w:shd w:val="clear" w:color="auto" w:fill="auto"/>
            <w:noWrap/>
            <w:vAlign w:val="center"/>
            <w:hideMark/>
          </w:tcPr>
          <w:p w14:paraId="50C5C270" w14:textId="77777777" w:rsidR="00633970" w:rsidRPr="00633970" w:rsidRDefault="00633970">
            <w:pPr>
              <w:jc w:val="right"/>
              <w:rPr>
                <w:color w:val="000000"/>
                <w:sz w:val="16"/>
                <w:szCs w:val="16"/>
              </w:rPr>
            </w:pPr>
            <w:r w:rsidRPr="00633970">
              <w:rPr>
                <w:color w:val="000000"/>
                <w:sz w:val="16"/>
                <w:szCs w:val="16"/>
              </w:rPr>
              <w:t>5,7</w:t>
            </w:r>
          </w:p>
        </w:tc>
        <w:tc>
          <w:tcPr>
            <w:tcW w:w="319" w:type="pct"/>
            <w:tcBorders>
              <w:top w:val="nil"/>
              <w:left w:val="nil"/>
              <w:bottom w:val="single" w:sz="4" w:space="0" w:color="auto"/>
              <w:right w:val="single" w:sz="4" w:space="0" w:color="auto"/>
            </w:tcBorders>
            <w:shd w:val="clear" w:color="auto" w:fill="auto"/>
            <w:noWrap/>
            <w:vAlign w:val="center"/>
            <w:hideMark/>
          </w:tcPr>
          <w:p w14:paraId="4DC13088" w14:textId="77777777" w:rsidR="00633970" w:rsidRPr="00633970" w:rsidRDefault="00633970">
            <w:pPr>
              <w:jc w:val="right"/>
              <w:rPr>
                <w:color w:val="000000"/>
                <w:sz w:val="16"/>
                <w:szCs w:val="16"/>
              </w:rPr>
            </w:pPr>
            <w:r w:rsidRPr="00633970">
              <w:rPr>
                <w:color w:val="000000"/>
                <w:sz w:val="16"/>
                <w:szCs w:val="16"/>
              </w:rPr>
              <w:t>1,8</w:t>
            </w:r>
          </w:p>
        </w:tc>
      </w:tr>
      <w:tr w:rsidR="00633970" w:rsidRPr="00633970" w14:paraId="2E40FEA4" w14:textId="77777777" w:rsidTr="00633970">
        <w:trPr>
          <w:trHeight w:val="315"/>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63AD0EAD" w14:textId="77777777" w:rsidR="00633970" w:rsidRPr="00633970" w:rsidRDefault="00633970">
            <w:pPr>
              <w:jc w:val="center"/>
              <w:rPr>
                <w:color w:val="000000"/>
                <w:sz w:val="16"/>
                <w:szCs w:val="16"/>
              </w:rPr>
            </w:pPr>
            <w:r w:rsidRPr="00633970">
              <w:rPr>
                <w:color w:val="000000"/>
                <w:sz w:val="16"/>
                <w:szCs w:val="16"/>
              </w:rPr>
              <w:t>21110</w:t>
            </w:r>
          </w:p>
        </w:tc>
        <w:tc>
          <w:tcPr>
            <w:tcW w:w="988" w:type="pct"/>
            <w:tcBorders>
              <w:top w:val="nil"/>
              <w:left w:val="nil"/>
              <w:bottom w:val="single" w:sz="4" w:space="0" w:color="auto"/>
              <w:right w:val="single" w:sz="4" w:space="0" w:color="auto"/>
            </w:tcBorders>
            <w:shd w:val="clear" w:color="auto" w:fill="auto"/>
            <w:noWrap/>
            <w:vAlign w:val="center"/>
            <w:hideMark/>
          </w:tcPr>
          <w:p w14:paraId="0118E861" w14:textId="77777777" w:rsidR="00633970" w:rsidRPr="00633970" w:rsidRDefault="00633970">
            <w:pPr>
              <w:rPr>
                <w:color w:val="000000"/>
                <w:sz w:val="16"/>
                <w:szCs w:val="16"/>
              </w:rPr>
            </w:pPr>
            <w:r w:rsidRPr="00633970">
              <w:rPr>
                <w:color w:val="000000"/>
                <w:sz w:val="16"/>
                <w:szCs w:val="16"/>
              </w:rPr>
              <w:t>Зрела састојина</w:t>
            </w:r>
          </w:p>
        </w:tc>
        <w:tc>
          <w:tcPr>
            <w:tcW w:w="401" w:type="pct"/>
            <w:tcBorders>
              <w:top w:val="nil"/>
              <w:left w:val="nil"/>
              <w:bottom w:val="single" w:sz="4" w:space="0" w:color="auto"/>
              <w:right w:val="single" w:sz="4" w:space="0" w:color="auto"/>
            </w:tcBorders>
            <w:shd w:val="clear" w:color="auto" w:fill="auto"/>
            <w:noWrap/>
            <w:vAlign w:val="center"/>
            <w:hideMark/>
          </w:tcPr>
          <w:p w14:paraId="33978970" w14:textId="77777777" w:rsidR="00633970" w:rsidRPr="00633970" w:rsidRDefault="00633970">
            <w:pPr>
              <w:jc w:val="right"/>
              <w:rPr>
                <w:color w:val="000000"/>
                <w:sz w:val="16"/>
                <w:szCs w:val="16"/>
              </w:rPr>
            </w:pPr>
            <w:r w:rsidRPr="00633970">
              <w:rPr>
                <w:color w:val="000000"/>
                <w:sz w:val="16"/>
                <w:szCs w:val="16"/>
              </w:rPr>
              <w:t>187,46</w:t>
            </w:r>
          </w:p>
        </w:tc>
        <w:tc>
          <w:tcPr>
            <w:tcW w:w="350" w:type="pct"/>
            <w:tcBorders>
              <w:top w:val="nil"/>
              <w:left w:val="nil"/>
              <w:bottom w:val="single" w:sz="4" w:space="0" w:color="auto"/>
              <w:right w:val="single" w:sz="4" w:space="0" w:color="auto"/>
            </w:tcBorders>
            <w:shd w:val="clear" w:color="auto" w:fill="auto"/>
            <w:noWrap/>
            <w:vAlign w:val="center"/>
            <w:hideMark/>
          </w:tcPr>
          <w:p w14:paraId="57804A01" w14:textId="77777777" w:rsidR="00633970" w:rsidRPr="00633970" w:rsidRDefault="00633970">
            <w:pPr>
              <w:jc w:val="right"/>
              <w:rPr>
                <w:color w:val="000000"/>
                <w:sz w:val="16"/>
                <w:szCs w:val="16"/>
              </w:rPr>
            </w:pPr>
            <w:r w:rsidRPr="00633970">
              <w:rPr>
                <w:color w:val="000000"/>
                <w:sz w:val="16"/>
                <w:szCs w:val="16"/>
              </w:rPr>
              <w:t>8,8</w:t>
            </w:r>
          </w:p>
        </w:tc>
        <w:tc>
          <w:tcPr>
            <w:tcW w:w="456" w:type="pct"/>
            <w:tcBorders>
              <w:top w:val="nil"/>
              <w:left w:val="nil"/>
              <w:bottom w:val="single" w:sz="4" w:space="0" w:color="auto"/>
              <w:right w:val="single" w:sz="4" w:space="0" w:color="auto"/>
            </w:tcBorders>
            <w:shd w:val="clear" w:color="auto" w:fill="auto"/>
            <w:noWrap/>
            <w:vAlign w:val="center"/>
            <w:hideMark/>
          </w:tcPr>
          <w:p w14:paraId="6FA3F62B" w14:textId="77777777" w:rsidR="00633970" w:rsidRPr="00633970" w:rsidRDefault="00633970">
            <w:pPr>
              <w:jc w:val="right"/>
              <w:rPr>
                <w:color w:val="000000"/>
                <w:sz w:val="16"/>
                <w:szCs w:val="16"/>
              </w:rPr>
            </w:pPr>
            <w:r w:rsidRPr="00633970">
              <w:rPr>
                <w:color w:val="000000"/>
                <w:sz w:val="16"/>
                <w:szCs w:val="16"/>
              </w:rPr>
              <w:t>61.598,5</w:t>
            </w:r>
          </w:p>
        </w:tc>
        <w:tc>
          <w:tcPr>
            <w:tcW w:w="350" w:type="pct"/>
            <w:tcBorders>
              <w:top w:val="nil"/>
              <w:left w:val="nil"/>
              <w:bottom w:val="single" w:sz="4" w:space="0" w:color="auto"/>
              <w:right w:val="single" w:sz="4" w:space="0" w:color="auto"/>
            </w:tcBorders>
            <w:shd w:val="clear" w:color="auto" w:fill="auto"/>
            <w:noWrap/>
            <w:vAlign w:val="center"/>
            <w:hideMark/>
          </w:tcPr>
          <w:p w14:paraId="0027C410" w14:textId="77777777" w:rsidR="00633970" w:rsidRPr="00633970" w:rsidRDefault="00633970">
            <w:pPr>
              <w:jc w:val="right"/>
              <w:rPr>
                <w:color w:val="000000"/>
                <w:sz w:val="16"/>
                <w:szCs w:val="16"/>
              </w:rPr>
            </w:pPr>
            <w:r w:rsidRPr="00633970">
              <w:rPr>
                <w:color w:val="000000"/>
                <w:sz w:val="16"/>
                <w:szCs w:val="16"/>
              </w:rPr>
              <w:t>11,1</w:t>
            </w:r>
          </w:p>
        </w:tc>
        <w:tc>
          <w:tcPr>
            <w:tcW w:w="357" w:type="pct"/>
            <w:tcBorders>
              <w:top w:val="nil"/>
              <w:left w:val="nil"/>
              <w:bottom w:val="single" w:sz="4" w:space="0" w:color="auto"/>
              <w:right w:val="single" w:sz="4" w:space="0" w:color="auto"/>
            </w:tcBorders>
            <w:shd w:val="clear" w:color="auto" w:fill="auto"/>
            <w:noWrap/>
            <w:vAlign w:val="center"/>
            <w:hideMark/>
          </w:tcPr>
          <w:p w14:paraId="109957C8" w14:textId="77777777" w:rsidR="00633970" w:rsidRPr="00633970" w:rsidRDefault="00633970">
            <w:pPr>
              <w:jc w:val="right"/>
              <w:rPr>
                <w:color w:val="000000"/>
                <w:sz w:val="16"/>
                <w:szCs w:val="16"/>
              </w:rPr>
            </w:pPr>
            <w:r w:rsidRPr="00633970">
              <w:rPr>
                <w:color w:val="000000"/>
                <w:sz w:val="16"/>
                <w:szCs w:val="16"/>
              </w:rPr>
              <w:t>328,6</w:t>
            </w:r>
          </w:p>
        </w:tc>
        <w:tc>
          <w:tcPr>
            <w:tcW w:w="403" w:type="pct"/>
            <w:tcBorders>
              <w:top w:val="nil"/>
              <w:left w:val="nil"/>
              <w:bottom w:val="single" w:sz="4" w:space="0" w:color="auto"/>
              <w:right w:val="single" w:sz="4" w:space="0" w:color="auto"/>
            </w:tcBorders>
            <w:shd w:val="clear" w:color="auto" w:fill="auto"/>
            <w:noWrap/>
            <w:vAlign w:val="center"/>
            <w:hideMark/>
          </w:tcPr>
          <w:p w14:paraId="65C94F73" w14:textId="77777777" w:rsidR="00633970" w:rsidRPr="00633970" w:rsidRDefault="00633970">
            <w:pPr>
              <w:jc w:val="right"/>
              <w:rPr>
                <w:color w:val="000000"/>
                <w:sz w:val="16"/>
                <w:szCs w:val="16"/>
              </w:rPr>
            </w:pPr>
            <w:r w:rsidRPr="00633970">
              <w:rPr>
                <w:color w:val="000000"/>
                <w:sz w:val="16"/>
                <w:szCs w:val="16"/>
              </w:rPr>
              <w:t>1.059,8</w:t>
            </w:r>
          </w:p>
        </w:tc>
        <w:tc>
          <w:tcPr>
            <w:tcW w:w="350" w:type="pct"/>
            <w:tcBorders>
              <w:top w:val="nil"/>
              <w:left w:val="nil"/>
              <w:bottom w:val="single" w:sz="4" w:space="0" w:color="auto"/>
              <w:right w:val="single" w:sz="4" w:space="0" w:color="auto"/>
            </w:tcBorders>
            <w:shd w:val="clear" w:color="auto" w:fill="auto"/>
            <w:noWrap/>
            <w:vAlign w:val="center"/>
            <w:hideMark/>
          </w:tcPr>
          <w:p w14:paraId="76F9D508" w14:textId="77777777" w:rsidR="00633970" w:rsidRPr="00633970" w:rsidRDefault="00633970">
            <w:pPr>
              <w:jc w:val="right"/>
              <w:rPr>
                <w:color w:val="000000"/>
                <w:sz w:val="16"/>
                <w:szCs w:val="16"/>
              </w:rPr>
            </w:pPr>
            <w:r w:rsidRPr="00633970">
              <w:rPr>
                <w:color w:val="000000"/>
                <w:sz w:val="16"/>
                <w:szCs w:val="16"/>
              </w:rPr>
              <w:t>9,8</w:t>
            </w:r>
          </w:p>
        </w:tc>
        <w:tc>
          <w:tcPr>
            <w:tcW w:w="319" w:type="pct"/>
            <w:tcBorders>
              <w:top w:val="nil"/>
              <w:left w:val="nil"/>
              <w:bottom w:val="single" w:sz="4" w:space="0" w:color="auto"/>
              <w:right w:val="single" w:sz="4" w:space="0" w:color="auto"/>
            </w:tcBorders>
            <w:shd w:val="clear" w:color="auto" w:fill="auto"/>
            <w:noWrap/>
            <w:vAlign w:val="center"/>
            <w:hideMark/>
          </w:tcPr>
          <w:p w14:paraId="696E99A7" w14:textId="77777777" w:rsidR="00633970" w:rsidRPr="00633970" w:rsidRDefault="00633970">
            <w:pPr>
              <w:jc w:val="right"/>
              <w:rPr>
                <w:color w:val="000000"/>
                <w:sz w:val="16"/>
                <w:szCs w:val="16"/>
              </w:rPr>
            </w:pPr>
            <w:r w:rsidRPr="00633970">
              <w:rPr>
                <w:color w:val="000000"/>
                <w:sz w:val="16"/>
                <w:szCs w:val="16"/>
              </w:rPr>
              <w:t>5,7</w:t>
            </w:r>
          </w:p>
        </w:tc>
        <w:tc>
          <w:tcPr>
            <w:tcW w:w="319" w:type="pct"/>
            <w:tcBorders>
              <w:top w:val="nil"/>
              <w:left w:val="nil"/>
              <w:bottom w:val="single" w:sz="4" w:space="0" w:color="auto"/>
              <w:right w:val="single" w:sz="4" w:space="0" w:color="auto"/>
            </w:tcBorders>
            <w:shd w:val="clear" w:color="auto" w:fill="auto"/>
            <w:noWrap/>
            <w:vAlign w:val="center"/>
            <w:hideMark/>
          </w:tcPr>
          <w:p w14:paraId="53097E59" w14:textId="77777777" w:rsidR="00633970" w:rsidRPr="00633970" w:rsidRDefault="00633970">
            <w:pPr>
              <w:jc w:val="right"/>
              <w:rPr>
                <w:color w:val="000000"/>
                <w:sz w:val="16"/>
                <w:szCs w:val="16"/>
              </w:rPr>
            </w:pPr>
            <w:r w:rsidRPr="00633970">
              <w:rPr>
                <w:color w:val="000000"/>
                <w:sz w:val="16"/>
                <w:szCs w:val="16"/>
              </w:rPr>
              <w:t>1,7</w:t>
            </w:r>
          </w:p>
        </w:tc>
      </w:tr>
      <w:tr w:rsidR="00633970" w:rsidRPr="00633970" w14:paraId="15FDAD63" w14:textId="77777777" w:rsidTr="00633970">
        <w:trPr>
          <w:trHeight w:val="315"/>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0E75990C" w14:textId="77777777" w:rsidR="00633970" w:rsidRPr="00633970" w:rsidRDefault="00633970">
            <w:pPr>
              <w:jc w:val="center"/>
              <w:rPr>
                <w:color w:val="000000"/>
                <w:sz w:val="16"/>
                <w:szCs w:val="16"/>
              </w:rPr>
            </w:pPr>
            <w:r w:rsidRPr="00633970">
              <w:rPr>
                <w:color w:val="000000"/>
                <w:sz w:val="16"/>
                <w:szCs w:val="16"/>
              </w:rPr>
              <w:t>21120</w:t>
            </w:r>
          </w:p>
        </w:tc>
        <w:tc>
          <w:tcPr>
            <w:tcW w:w="988" w:type="pct"/>
            <w:tcBorders>
              <w:top w:val="nil"/>
              <w:left w:val="nil"/>
              <w:bottom w:val="single" w:sz="4" w:space="0" w:color="auto"/>
              <w:right w:val="single" w:sz="4" w:space="0" w:color="auto"/>
            </w:tcBorders>
            <w:shd w:val="clear" w:color="auto" w:fill="auto"/>
            <w:noWrap/>
            <w:vAlign w:val="center"/>
            <w:hideMark/>
          </w:tcPr>
          <w:p w14:paraId="507D0F11" w14:textId="77777777" w:rsidR="00633970" w:rsidRPr="00633970" w:rsidRDefault="00633970">
            <w:pPr>
              <w:rPr>
                <w:color w:val="000000"/>
                <w:sz w:val="16"/>
                <w:szCs w:val="16"/>
              </w:rPr>
            </w:pPr>
            <w:r w:rsidRPr="00633970">
              <w:rPr>
                <w:color w:val="000000"/>
                <w:sz w:val="16"/>
                <w:szCs w:val="16"/>
              </w:rPr>
              <w:t>Дозревајућа састојина</w:t>
            </w:r>
          </w:p>
        </w:tc>
        <w:tc>
          <w:tcPr>
            <w:tcW w:w="401" w:type="pct"/>
            <w:tcBorders>
              <w:top w:val="nil"/>
              <w:left w:val="nil"/>
              <w:bottom w:val="single" w:sz="4" w:space="0" w:color="auto"/>
              <w:right w:val="single" w:sz="4" w:space="0" w:color="auto"/>
            </w:tcBorders>
            <w:shd w:val="clear" w:color="auto" w:fill="auto"/>
            <w:noWrap/>
            <w:vAlign w:val="center"/>
            <w:hideMark/>
          </w:tcPr>
          <w:p w14:paraId="68B7D15F" w14:textId="77777777" w:rsidR="00633970" w:rsidRPr="00633970" w:rsidRDefault="00633970">
            <w:pPr>
              <w:jc w:val="right"/>
              <w:rPr>
                <w:color w:val="000000"/>
                <w:sz w:val="16"/>
                <w:szCs w:val="16"/>
              </w:rPr>
            </w:pPr>
            <w:r w:rsidRPr="00633970">
              <w:rPr>
                <w:color w:val="000000"/>
                <w:sz w:val="16"/>
                <w:szCs w:val="16"/>
              </w:rPr>
              <w:t>360,13</w:t>
            </w:r>
          </w:p>
        </w:tc>
        <w:tc>
          <w:tcPr>
            <w:tcW w:w="350" w:type="pct"/>
            <w:tcBorders>
              <w:top w:val="nil"/>
              <w:left w:val="nil"/>
              <w:bottom w:val="single" w:sz="4" w:space="0" w:color="auto"/>
              <w:right w:val="single" w:sz="4" w:space="0" w:color="auto"/>
            </w:tcBorders>
            <w:shd w:val="clear" w:color="auto" w:fill="auto"/>
            <w:noWrap/>
            <w:vAlign w:val="center"/>
            <w:hideMark/>
          </w:tcPr>
          <w:p w14:paraId="6EE80D50" w14:textId="77777777" w:rsidR="00633970" w:rsidRPr="00633970" w:rsidRDefault="00633970">
            <w:pPr>
              <w:jc w:val="right"/>
              <w:rPr>
                <w:color w:val="000000"/>
                <w:sz w:val="16"/>
                <w:szCs w:val="16"/>
              </w:rPr>
            </w:pPr>
            <w:r w:rsidRPr="00633970">
              <w:rPr>
                <w:color w:val="000000"/>
                <w:sz w:val="16"/>
                <w:szCs w:val="16"/>
              </w:rPr>
              <w:t>16,8</w:t>
            </w:r>
          </w:p>
        </w:tc>
        <w:tc>
          <w:tcPr>
            <w:tcW w:w="456" w:type="pct"/>
            <w:tcBorders>
              <w:top w:val="nil"/>
              <w:left w:val="nil"/>
              <w:bottom w:val="single" w:sz="4" w:space="0" w:color="auto"/>
              <w:right w:val="single" w:sz="4" w:space="0" w:color="auto"/>
            </w:tcBorders>
            <w:shd w:val="clear" w:color="auto" w:fill="auto"/>
            <w:noWrap/>
            <w:vAlign w:val="center"/>
            <w:hideMark/>
          </w:tcPr>
          <w:p w14:paraId="5753B42A" w14:textId="77777777" w:rsidR="00633970" w:rsidRPr="00633970" w:rsidRDefault="00633970">
            <w:pPr>
              <w:jc w:val="right"/>
              <w:rPr>
                <w:color w:val="000000"/>
                <w:sz w:val="16"/>
                <w:szCs w:val="16"/>
              </w:rPr>
            </w:pPr>
            <w:r w:rsidRPr="00633970">
              <w:rPr>
                <w:color w:val="000000"/>
                <w:sz w:val="16"/>
                <w:szCs w:val="16"/>
              </w:rPr>
              <w:t>82.971,9</w:t>
            </w:r>
          </w:p>
        </w:tc>
        <w:tc>
          <w:tcPr>
            <w:tcW w:w="350" w:type="pct"/>
            <w:tcBorders>
              <w:top w:val="nil"/>
              <w:left w:val="nil"/>
              <w:bottom w:val="single" w:sz="4" w:space="0" w:color="auto"/>
              <w:right w:val="single" w:sz="4" w:space="0" w:color="auto"/>
            </w:tcBorders>
            <w:shd w:val="clear" w:color="auto" w:fill="auto"/>
            <w:noWrap/>
            <w:vAlign w:val="center"/>
            <w:hideMark/>
          </w:tcPr>
          <w:p w14:paraId="4133A412" w14:textId="77777777" w:rsidR="00633970" w:rsidRPr="00633970" w:rsidRDefault="00633970">
            <w:pPr>
              <w:jc w:val="right"/>
              <w:rPr>
                <w:color w:val="000000"/>
                <w:sz w:val="16"/>
                <w:szCs w:val="16"/>
              </w:rPr>
            </w:pPr>
            <w:r w:rsidRPr="00633970">
              <w:rPr>
                <w:color w:val="000000"/>
                <w:sz w:val="16"/>
                <w:szCs w:val="16"/>
              </w:rPr>
              <w:t>14,9</w:t>
            </w:r>
          </w:p>
        </w:tc>
        <w:tc>
          <w:tcPr>
            <w:tcW w:w="357" w:type="pct"/>
            <w:tcBorders>
              <w:top w:val="nil"/>
              <w:left w:val="nil"/>
              <w:bottom w:val="single" w:sz="4" w:space="0" w:color="auto"/>
              <w:right w:val="single" w:sz="4" w:space="0" w:color="auto"/>
            </w:tcBorders>
            <w:shd w:val="clear" w:color="auto" w:fill="auto"/>
            <w:noWrap/>
            <w:vAlign w:val="center"/>
            <w:hideMark/>
          </w:tcPr>
          <w:p w14:paraId="752A2732" w14:textId="77777777" w:rsidR="00633970" w:rsidRPr="00633970" w:rsidRDefault="00633970">
            <w:pPr>
              <w:jc w:val="right"/>
              <w:rPr>
                <w:color w:val="000000"/>
                <w:sz w:val="16"/>
                <w:szCs w:val="16"/>
              </w:rPr>
            </w:pPr>
            <w:r w:rsidRPr="00633970">
              <w:rPr>
                <w:color w:val="000000"/>
                <w:sz w:val="16"/>
                <w:szCs w:val="16"/>
              </w:rPr>
              <w:t>230,4</w:t>
            </w:r>
          </w:p>
        </w:tc>
        <w:tc>
          <w:tcPr>
            <w:tcW w:w="403" w:type="pct"/>
            <w:tcBorders>
              <w:top w:val="nil"/>
              <w:left w:val="nil"/>
              <w:bottom w:val="single" w:sz="4" w:space="0" w:color="auto"/>
              <w:right w:val="single" w:sz="4" w:space="0" w:color="auto"/>
            </w:tcBorders>
            <w:shd w:val="clear" w:color="auto" w:fill="auto"/>
            <w:noWrap/>
            <w:vAlign w:val="center"/>
            <w:hideMark/>
          </w:tcPr>
          <w:p w14:paraId="6D2E8F24" w14:textId="77777777" w:rsidR="00633970" w:rsidRPr="00633970" w:rsidRDefault="00633970">
            <w:pPr>
              <w:jc w:val="right"/>
              <w:rPr>
                <w:color w:val="000000"/>
                <w:sz w:val="16"/>
                <w:szCs w:val="16"/>
              </w:rPr>
            </w:pPr>
            <w:r w:rsidRPr="00633970">
              <w:rPr>
                <w:color w:val="000000"/>
                <w:sz w:val="16"/>
                <w:szCs w:val="16"/>
              </w:rPr>
              <w:t>1.669,1</w:t>
            </w:r>
          </w:p>
        </w:tc>
        <w:tc>
          <w:tcPr>
            <w:tcW w:w="350" w:type="pct"/>
            <w:tcBorders>
              <w:top w:val="nil"/>
              <w:left w:val="nil"/>
              <w:bottom w:val="single" w:sz="4" w:space="0" w:color="auto"/>
              <w:right w:val="single" w:sz="4" w:space="0" w:color="auto"/>
            </w:tcBorders>
            <w:shd w:val="clear" w:color="auto" w:fill="auto"/>
            <w:noWrap/>
            <w:vAlign w:val="center"/>
            <w:hideMark/>
          </w:tcPr>
          <w:p w14:paraId="2E363A29" w14:textId="77777777" w:rsidR="00633970" w:rsidRPr="00633970" w:rsidRDefault="00633970">
            <w:pPr>
              <w:jc w:val="right"/>
              <w:rPr>
                <w:color w:val="000000"/>
                <w:sz w:val="16"/>
                <w:szCs w:val="16"/>
              </w:rPr>
            </w:pPr>
            <w:r w:rsidRPr="00633970">
              <w:rPr>
                <w:color w:val="000000"/>
                <w:sz w:val="16"/>
                <w:szCs w:val="16"/>
              </w:rPr>
              <w:t>15,5</w:t>
            </w:r>
          </w:p>
        </w:tc>
        <w:tc>
          <w:tcPr>
            <w:tcW w:w="319" w:type="pct"/>
            <w:tcBorders>
              <w:top w:val="nil"/>
              <w:left w:val="nil"/>
              <w:bottom w:val="single" w:sz="4" w:space="0" w:color="auto"/>
              <w:right w:val="single" w:sz="4" w:space="0" w:color="auto"/>
            </w:tcBorders>
            <w:shd w:val="clear" w:color="auto" w:fill="auto"/>
            <w:noWrap/>
            <w:vAlign w:val="center"/>
            <w:hideMark/>
          </w:tcPr>
          <w:p w14:paraId="716207E4" w14:textId="77777777" w:rsidR="00633970" w:rsidRPr="00633970" w:rsidRDefault="00633970">
            <w:pPr>
              <w:jc w:val="right"/>
              <w:rPr>
                <w:color w:val="000000"/>
                <w:sz w:val="16"/>
                <w:szCs w:val="16"/>
              </w:rPr>
            </w:pPr>
            <w:r w:rsidRPr="00633970">
              <w:rPr>
                <w:color w:val="000000"/>
                <w:sz w:val="16"/>
                <w:szCs w:val="16"/>
              </w:rPr>
              <w:t>4,6</w:t>
            </w:r>
          </w:p>
        </w:tc>
        <w:tc>
          <w:tcPr>
            <w:tcW w:w="319" w:type="pct"/>
            <w:tcBorders>
              <w:top w:val="nil"/>
              <w:left w:val="nil"/>
              <w:bottom w:val="single" w:sz="4" w:space="0" w:color="auto"/>
              <w:right w:val="single" w:sz="4" w:space="0" w:color="auto"/>
            </w:tcBorders>
            <w:shd w:val="clear" w:color="auto" w:fill="auto"/>
            <w:noWrap/>
            <w:vAlign w:val="center"/>
            <w:hideMark/>
          </w:tcPr>
          <w:p w14:paraId="58D59D3A" w14:textId="77777777" w:rsidR="00633970" w:rsidRPr="00633970" w:rsidRDefault="00633970">
            <w:pPr>
              <w:jc w:val="right"/>
              <w:rPr>
                <w:color w:val="000000"/>
                <w:sz w:val="16"/>
                <w:szCs w:val="16"/>
              </w:rPr>
            </w:pPr>
            <w:r w:rsidRPr="00633970">
              <w:rPr>
                <w:color w:val="000000"/>
                <w:sz w:val="16"/>
                <w:szCs w:val="16"/>
              </w:rPr>
              <w:t>2,0</w:t>
            </w:r>
          </w:p>
        </w:tc>
      </w:tr>
      <w:tr w:rsidR="00633970" w:rsidRPr="00633970" w14:paraId="3F90C033" w14:textId="77777777" w:rsidTr="00633970">
        <w:trPr>
          <w:trHeight w:val="315"/>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3FF17759" w14:textId="77777777" w:rsidR="00633970" w:rsidRPr="00633970" w:rsidRDefault="00633970">
            <w:pPr>
              <w:jc w:val="center"/>
              <w:rPr>
                <w:color w:val="000000"/>
                <w:sz w:val="16"/>
                <w:szCs w:val="16"/>
              </w:rPr>
            </w:pPr>
            <w:r w:rsidRPr="00633970">
              <w:rPr>
                <w:color w:val="000000"/>
                <w:sz w:val="16"/>
                <w:szCs w:val="16"/>
              </w:rPr>
              <w:t>21120</w:t>
            </w:r>
          </w:p>
        </w:tc>
        <w:tc>
          <w:tcPr>
            <w:tcW w:w="988" w:type="pct"/>
            <w:tcBorders>
              <w:top w:val="nil"/>
              <w:left w:val="nil"/>
              <w:bottom w:val="single" w:sz="4" w:space="0" w:color="auto"/>
              <w:right w:val="single" w:sz="4" w:space="0" w:color="auto"/>
            </w:tcBorders>
            <w:shd w:val="clear" w:color="auto" w:fill="auto"/>
            <w:noWrap/>
            <w:vAlign w:val="center"/>
            <w:hideMark/>
          </w:tcPr>
          <w:p w14:paraId="2D7C56A4" w14:textId="77777777" w:rsidR="00633970" w:rsidRPr="00633970" w:rsidRDefault="00633970">
            <w:pPr>
              <w:rPr>
                <w:color w:val="000000"/>
                <w:sz w:val="16"/>
                <w:szCs w:val="16"/>
              </w:rPr>
            </w:pPr>
            <w:r w:rsidRPr="00633970">
              <w:rPr>
                <w:color w:val="000000"/>
                <w:sz w:val="16"/>
                <w:szCs w:val="16"/>
              </w:rPr>
              <w:t>Зрела састојина</w:t>
            </w:r>
          </w:p>
        </w:tc>
        <w:tc>
          <w:tcPr>
            <w:tcW w:w="401" w:type="pct"/>
            <w:tcBorders>
              <w:top w:val="nil"/>
              <w:left w:val="nil"/>
              <w:bottom w:val="single" w:sz="4" w:space="0" w:color="auto"/>
              <w:right w:val="single" w:sz="4" w:space="0" w:color="auto"/>
            </w:tcBorders>
            <w:shd w:val="clear" w:color="auto" w:fill="auto"/>
            <w:noWrap/>
            <w:vAlign w:val="center"/>
            <w:hideMark/>
          </w:tcPr>
          <w:p w14:paraId="1614AC18" w14:textId="77777777" w:rsidR="00633970" w:rsidRPr="00633970" w:rsidRDefault="00633970">
            <w:pPr>
              <w:jc w:val="right"/>
              <w:rPr>
                <w:color w:val="000000"/>
                <w:sz w:val="16"/>
                <w:szCs w:val="16"/>
              </w:rPr>
            </w:pPr>
            <w:r w:rsidRPr="00633970">
              <w:rPr>
                <w:color w:val="000000"/>
                <w:sz w:val="16"/>
                <w:szCs w:val="16"/>
              </w:rPr>
              <w:t>398,27</w:t>
            </w:r>
          </w:p>
        </w:tc>
        <w:tc>
          <w:tcPr>
            <w:tcW w:w="350" w:type="pct"/>
            <w:tcBorders>
              <w:top w:val="nil"/>
              <w:left w:val="nil"/>
              <w:bottom w:val="single" w:sz="4" w:space="0" w:color="auto"/>
              <w:right w:val="single" w:sz="4" w:space="0" w:color="auto"/>
            </w:tcBorders>
            <w:shd w:val="clear" w:color="auto" w:fill="auto"/>
            <w:noWrap/>
            <w:vAlign w:val="center"/>
            <w:hideMark/>
          </w:tcPr>
          <w:p w14:paraId="321AD861" w14:textId="77777777" w:rsidR="00633970" w:rsidRPr="00633970" w:rsidRDefault="00633970">
            <w:pPr>
              <w:jc w:val="right"/>
              <w:rPr>
                <w:color w:val="000000"/>
                <w:sz w:val="16"/>
                <w:szCs w:val="16"/>
              </w:rPr>
            </w:pPr>
            <w:r w:rsidRPr="00633970">
              <w:rPr>
                <w:color w:val="000000"/>
                <w:sz w:val="16"/>
                <w:szCs w:val="16"/>
              </w:rPr>
              <w:t>18,6</w:t>
            </w:r>
          </w:p>
        </w:tc>
        <w:tc>
          <w:tcPr>
            <w:tcW w:w="456" w:type="pct"/>
            <w:tcBorders>
              <w:top w:val="nil"/>
              <w:left w:val="nil"/>
              <w:bottom w:val="single" w:sz="4" w:space="0" w:color="auto"/>
              <w:right w:val="single" w:sz="4" w:space="0" w:color="auto"/>
            </w:tcBorders>
            <w:shd w:val="clear" w:color="auto" w:fill="auto"/>
            <w:noWrap/>
            <w:vAlign w:val="center"/>
            <w:hideMark/>
          </w:tcPr>
          <w:p w14:paraId="4AEBDBE7" w14:textId="77777777" w:rsidR="00633970" w:rsidRPr="00633970" w:rsidRDefault="00633970">
            <w:pPr>
              <w:jc w:val="right"/>
              <w:rPr>
                <w:color w:val="000000"/>
                <w:sz w:val="16"/>
                <w:szCs w:val="16"/>
              </w:rPr>
            </w:pPr>
            <w:r w:rsidRPr="00633970">
              <w:rPr>
                <w:color w:val="000000"/>
                <w:sz w:val="16"/>
                <w:szCs w:val="16"/>
              </w:rPr>
              <w:t>104.594,4</w:t>
            </w:r>
          </w:p>
        </w:tc>
        <w:tc>
          <w:tcPr>
            <w:tcW w:w="350" w:type="pct"/>
            <w:tcBorders>
              <w:top w:val="nil"/>
              <w:left w:val="nil"/>
              <w:bottom w:val="single" w:sz="4" w:space="0" w:color="auto"/>
              <w:right w:val="single" w:sz="4" w:space="0" w:color="auto"/>
            </w:tcBorders>
            <w:shd w:val="clear" w:color="auto" w:fill="auto"/>
            <w:noWrap/>
            <w:vAlign w:val="center"/>
            <w:hideMark/>
          </w:tcPr>
          <w:p w14:paraId="555FFE84" w14:textId="77777777" w:rsidR="00633970" w:rsidRPr="00633970" w:rsidRDefault="00633970">
            <w:pPr>
              <w:jc w:val="right"/>
              <w:rPr>
                <w:color w:val="000000"/>
                <w:sz w:val="16"/>
                <w:szCs w:val="16"/>
              </w:rPr>
            </w:pPr>
            <w:r w:rsidRPr="00633970">
              <w:rPr>
                <w:color w:val="000000"/>
                <w:sz w:val="16"/>
                <w:szCs w:val="16"/>
              </w:rPr>
              <w:t>18,8</w:t>
            </w:r>
          </w:p>
        </w:tc>
        <w:tc>
          <w:tcPr>
            <w:tcW w:w="357" w:type="pct"/>
            <w:tcBorders>
              <w:top w:val="nil"/>
              <w:left w:val="nil"/>
              <w:bottom w:val="single" w:sz="4" w:space="0" w:color="auto"/>
              <w:right w:val="single" w:sz="4" w:space="0" w:color="auto"/>
            </w:tcBorders>
            <w:shd w:val="clear" w:color="auto" w:fill="auto"/>
            <w:noWrap/>
            <w:vAlign w:val="center"/>
            <w:hideMark/>
          </w:tcPr>
          <w:p w14:paraId="5EB3E05F" w14:textId="77777777" w:rsidR="00633970" w:rsidRPr="00633970" w:rsidRDefault="00633970">
            <w:pPr>
              <w:jc w:val="right"/>
              <w:rPr>
                <w:color w:val="000000"/>
                <w:sz w:val="16"/>
                <w:szCs w:val="16"/>
              </w:rPr>
            </w:pPr>
            <w:r w:rsidRPr="00633970">
              <w:rPr>
                <w:color w:val="000000"/>
                <w:sz w:val="16"/>
                <w:szCs w:val="16"/>
              </w:rPr>
              <w:t>262,6</w:t>
            </w:r>
          </w:p>
        </w:tc>
        <w:tc>
          <w:tcPr>
            <w:tcW w:w="403" w:type="pct"/>
            <w:tcBorders>
              <w:top w:val="nil"/>
              <w:left w:val="nil"/>
              <w:bottom w:val="single" w:sz="4" w:space="0" w:color="auto"/>
              <w:right w:val="single" w:sz="4" w:space="0" w:color="auto"/>
            </w:tcBorders>
            <w:shd w:val="clear" w:color="auto" w:fill="auto"/>
            <w:noWrap/>
            <w:vAlign w:val="center"/>
            <w:hideMark/>
          </w:tcPr>
          <w:p w14:paraId="35B39539" w14:textId="77777777" w:rsidR="00633970" w:rsidRPr="00633970" w:rsidRDefault="00633970">
            <w:pPr>
              <w:jc w:val="right"/>
              <w:rPr>
                <w:color w:val="000000"/>
                <w:sz w:val="16"/>
                <w:szCs w:val="16"/>
              </w:rPr>
            </w:pPr>
            <w:r w:rsidRPr="00633970">
              <w:rPr>
                <w:color w:val="000000"/>
                <w:sz w:val="16"/>
                <w:szCs w:val="16"/>
              </w:rPr>
              <w:t>1.916,5</w:t>
            </w:r>
          </w:p>
        </w:tc>
        <w:tc>
          <w:tcPr>
            <w:tcW w:w="350" w:type="pct"/>
            <w:tcBorders>
              <w:top w:val="nil"/>
              <w:left w:val="nil"/>
              <w:bottom w:val="single" w:sz="4" w:space="0" w:color="auto"/>
              <w:right w:val="single" w:sz="4" w:space="0" w:color="auto"/>
            </w:tcBorders>
            <w:shd w:val="clear" w:color="auto" w:fill="auto"/>
            <w:noWrap/>
            <w:vAlign w:val="center"/>
            <w:hideMark/>
          </w:tcPr>
          <w:p w14:paraId="45707716" w14:textId="77777777" w:rsidR="00633970" w:rsidRPr="00633970" w:rsidRDefault="00633970">
            <w:pPr>
              <w:jc w:val="right"/>
              <w:rPr>
                <w:color w:val="000000"/>
                <w:sz w:val="16"/>
                <w:szCs w:val="16"/>
              </w:rPr>
            </w:pPr>
            <w:r w:rsidRPr="00633970">
              <w:rPr>
                <w:color w:val="000000"/>
                <w:sz w:val="16"/>
                <w:szCs w:val="16"/>
              </w:rPr>
              <w:t>17,8</w:t>
            </w:r>
          </w:p>
        </w:tc>
        <w:tc>
          <w:tcPr>
            <w:tcW w:w="319" w:type="pct"/>
            <w:tcBorders>
              <w:top w:val="nil"/>
              <w:left w:val="nil"/>
              <w:bottom w:val="single" w:sz="4" w:space="0" w:color="auto"/>
              <w:right w:val="single" w:sz="4" w:space="0" w:color="auto"/>
            </w:tcBorders>
            <w:shd w:val="clear" w:color="auto" w:fill="auto"/>
            <w:noWrap/>
            <w:vAlign w:val="center"/>
            <w:hideMark/>
          </w:tcPr>
          <w:p w14:paraId="0695567F" w14:textId="77777777" w:rsidR="00633970" w:rsidRPr="00633970" w:rsidRDefault="00633970">
            <w:pPr>
              <w:jc w:val="right"/>
              <w:rPr>
                <w:color w:val="000000"/>
                <w:sz w:val="16"/>
                <w:szCs w:val="16"/>
              </w:rPr>
            </w:pPr>
            <w:r w:rsidRPr="00633970">
              <w:rPr>
                <w:color w:val="000000"/>
                <w:sz w:val="16"/>
                <w:szCs w:val="16"/>
              </w:rPr>
              <w:t>4,8</w:t>
            </w:r>
          </w:p>
        </w:tc>
        <w:tc>
          <w:tcPr>
            <w:tcW w:w="319" w:type="pct"/>
            <w:tcBorders>
              <w:top w:val="nil"/>
              <w:left w:val="nil"/>
              <w:bottom w:val="single" w:sz="4" w:space="0" w:color="auto"/>
              <w:right w:val="single" w:sz="4" w:space="0" w:color="auto"/>
            </w:tcBorders>
            <w:shd w:val="clear" w:color="auto" w:fill="auto"/>
            <w:noWrap/>
            <w:vAlign w:val="center"/>
            <w:hideMark/>
          </w:tcPr>
          <w:p w14:paraId="2A23EEE6" w14:textId="77777777" w:rsidR="00633970" w:rsidRPr="00633970" w:rsidRDefault="00633970">
            <w:pPr>
              <w:jc w:val="right"/>
              <w:rPr>
                <w:color w:val="000000"/>
                <w:sz w:val="16"/>
                <w:szCs w:val="16"/>
              </w:rPr>
            </w:pPr>
            <w:r w:rsidRPr="00633970">
              <w:rPr>
                <w:color w:val="000000"/>
                <w:sz w:val="16"/>
                <w:szCs w:val="16"/>
              </w:rPr>
              <w:t>1,8</w:t>
            </w:r>
          </w:p>
        </w:tc>
      </w:tr>
      <w:tr w:rsidR="00633970" w:rsidRPr="00633970" w14:paraId="012C46D3" w14:textId="77777777" w:rsidTr="00633970">
        <w:trPr>
          <w:trHeight w:val="315"/>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2F2A4BC8" w14:textId="77777777" w:rsidR="00633970" w:rsidRPr="00633970" w:rsidRDefault="00633970">
            <w:pPr>
              <w:jc w:val="center"/>
              <w:rPr>
                <w:color w:val="000000"/>
                <w:sz w:val="16"/>
                <w:szCs w:val="16"/>
              </w:rPr>
            </w:pPr>
            <w:r w:rsidRPr="00633970">
              <w:rPr>
                <w:color w:val="000000"/>
                <w:sz w:val="16"/>
                <w:szCs w:val="16"/>
              </w:rPr>
              <w:t>21121</w:t>
            </w:r>
          </w:p>
        </w:tc>
        <w:tc>
          <w:tcPr>
            <w:tcW w:w="988" w:type="pct"/>
            <w:tcBorders>
              <w:top w:val="nil"/>
              <w:left w:val="nil"/>
              <w:bottom w:val="single" w:sz="4" w:space="0" w:color="auto"/>
              <w:right w:val="single" w:sz="4" w:space="0" w:color="auto"/>
            </w:tcBorders>
            <w:shd w:val="clear" w:color="auto" w:fill="auto"/>
            <w:noWrap/>
            <w:vAlign w:val="center"/>
            <w:hideMark/>
          </w:tcPr>
          <w:p w14:paraId="04A9F6AD" w14:textId="77777777" w:rsidR="00633970" w:rsidRPr="00633970" w:rsidRDefault="00633970">
            <w:pPr>
              <w:rPr>
                <w:color w:val="000000"/>
                <w:sz w:val="16"/>
                <w:szCs w:val="16"/>
              </w:rPr>
            </w:pPr>
            <w:r w:rsidRPr="00633970">
              <w:rPr>
                <w:color w:val="000000"/>
                <w:sz w:val="16"/>
                <w:szCs w:val="16"/>
              </w:rPr>
              <w:t>Средњедобна састојина</w:t>
            </w:r>
          </w:p>
        </w:tc>
        <w:tc>
          <w:tcPr>
            <w:tcW w:w="401" w:type="pct"/>
            <w:tcBorders>
              <w:top w:val="nil"/>
              <w:left w:val="nil"/>
              <w:bottom w:val="single" w:sz="4" w:space="0" w:color="auto"/>
              <w:right w:val="single" w:sz="4" w:space="0" w:color="auto"/>
            </w:tcBorders>
            <w:shd w:val="clear" w:color="auto" w:fill="auto"/>
            <w:noWrap/>
            <w:vAlign w:val="center"/>
            <w:hideMark/>
          </w:tcPr>
          <w:p w14:paraId="0768F51C" w14:textId="77777777" w:rsidR="00633970" w:rsidRPr="00633970" w:rsidRDefault="00633970">
            <w:pPr>
              <w:jc w:val="right"/>
              <w:rPr>
                <w:color w:val="000000"/>
                <w:sz w:val="16"/>
                <w:szCs w:val="16"/>
              </w:rPr>
            </w:pPr>
            <w:r w:rsidRPr="00633970">
              <w:rPr>
                <w:color w:val="000000"/>
                <w:sz w:val="16"/>
                <w:szCs w:val="16"/>
              </w:rPr>
              <w:t>19,36</w:t>
            </w:r>
          </w:p>
        </w:tc>
        <w:tc>
          <w:tcPr>
            <w:tcW w:w="350" w:type="pct"/>
            <w:tcBorders>
              <w:top w:val="nil"/>
              <w:left w:val="nil"/>
              <w:bottom w:val="single" w:sz="4" w:space="0" w:color="auto"/>
              <w:right w:val="single" w:sz="4" w:space="0" w:color="auto"/>
            </w:tcBorders>
            <w:shd w:val="clear" w:color="auto" w:fill="auto"/>
            <w:noWrap/>
            <w:vAlign w:val="center"/>
            <w:hideMark/>
          </w:tcPr>
          <w:p w14:paraId="608FF7BB" w14:textId="77777777" w:rsidR="00633970" w:rsidRPr="00633970" w:rsidRDefault="00633970">
            <w:pPr>
              <w:jc w:val="right"/>
              <w:rPr>
                <w:color w:val="000000"/>
                <w:sz w:val="16"/>
                <w:szCs w:val="16"/>
              </w:rPr>
            </w:pPr>
            <w:r w:rsidRPr="00633970">
              <w:rPr>
                <w:color w:val="000000"/>
                <w:sz w:val="16"/>
                <w:szCs w:val="16"/>
              </w:rPr>
              <w:t>0,9</w:t>
            </w:r>
          </w:p>
        </w:tc>
        <w:tc>
          <w:tcPr>
            <w:tcW w:w="456" w:type="pct"/>
            <w:tcBorders>
              <w:top w:val="nil"/>
              <w:left w:val="nil"/>
              <w:bottom w:val="single" w:sz="4" w:space="0" w:color="auto"/>
              <w:right w:val="single" w:sz="4" w:space="0" w:color="auto"/>
            </w:tcBorders>
            <w:shd w:val="clear" w:color="auto" w:fill="auto"/>
            <w:noWrap/>
            <w:vAlign w:val="center"/>
            <w:hideMark/>
          </w:tcPr>
          <w:p w14:paraId="0E1FA27E" w14:textId="77777777" w:rsidR="00633970" w:rsidRPr="00633970" w:rsidRDefault="00633970">
            <w:pPr>
              <w:jc w:val="right"/>
              <w:rPr>
                <w:color w:val="000000"/>
                <w:sz w:val="16"/>
                <w:szCs w:val="16"/>
              </w:rPr>
            </w:pPr>
            <w:r w:rsidRPr="00633970">
              <w:rPr>
                <w:color w:val="000000"/>
                <w:sz w:val="16"/>
                <w:szCs w:val="16"/>
              </w:rPr>
              <w:t>3.600,5</w:t>
            </w:r>
          </w:p>
        </w:tc>
        <w:tc>
          <w:tcPr>
            <w:tcW w:w="350" w:type="pct"/>
            <w:tcBorders>
              <w:top w:val="nil"/>
              <w:left w:val="nil"/>
              <w:bottom w:val="single" w:sz="4" w:space="0" w:color="auto"/>
              <w:right w:val="single" w:sz="4" w:space="0" w:color="auto"/>
            </w:tcBorders>
            <w:shd w:val="clear" w:color="auto" w:fill="auto"/>
            <w:noWrap/>
            <w:vAlign w:val="center"/>
            <w:hideMark/>
          </w:tcPr>
          <w:p w14:paraId="6EA98247" w14:textId="77777777" w:rsidR="00633970" w:rsidRPr="00633970" w:rsidRDefault="00633970">
            <w:pPr>
              <w:jc w:val="right"/>
              <w:rPr>
                <w:color w:val="000000"/>
                <w:sz w:val="16"/>
                <w:szCs w:val="16"/>
              </w:rPr>
            </w:pPr>
            <w:r w:rsidRPr="00633970">
              <w:rPr>
                <w:color w:val="000000"/>
                <w:sz w:val="16"/>
                <w:szCs w:val="16"/>
              </w:rPr>
              <w:t>0,6</w:t>
            </w:r>
          </w:p>
        </w:tc>
        <w:tc>
          <w:tcPr>
            <w:tcW w:w="357" w:type="pct"/>
            <w:tcBorders>
              <w:top w:val="nil"/>
              <w:left w:val="nil"/>
              <w:bottom w:val="single" w:sz="4" w:space="0" w:color="auto"/>
              <w:right w:val="single" w:sz="4" w:space="0" w:color="auto"/>
            </w:tcBorders>
            <w:shd w:val="clear" w:color="auto" w:fill="auto"/>
            <w:noWrap/>
            <w:vAlign w:val="center"/>
            <w:hideMark/>
          </w:tcPr>
          <w:p w14:paraId="77F7DB12" w14:textId="77777777" w:rsidR="00633970" w:rsidRPr="00633970" w:rsidRDefault="00633970">
            <w:pPr>
              <w:jc w:val="right"/>
              <w:rPr>
                <w:color w:val="000000"/>
                <w:sz w:val="16"/>
                <w:szCs w:val="16"/>
              </w:rPr>
            </w:pPr>
            <w:r w:rsidRPr="00633970">
              <w:rPr>
                <w:color w:val="000000"/>
                <w:sz w:val="16"/>
                <w:szCs w:val="16"/>
              </w:rPr>
              <w:t>186,0</w:t>
            </w:r>
          </w:p>
        </w:tc>
        <w:tc>
          <w:tcPr>
            <w:tcW w:w="403" w:type="pct"/>
            <w:tcBorders>
              <w:top w:val="nil"/>
              <w:left w:val="nil"/>
              <w:bottom w:val="single" w:sz="4" w:space="0" w:color="auto"/>
              <w:right w:val="single" w:sz="4" w:space="0" w:color="auto"/>
            </w:tcBorders>
            <w:shd w:val="clear" w:color="auto" w:fill="auto"/>
            <w:noWrap/>
            <w:vAlign w:val="center"/>
            <w:hideMark/>
          </w:tcPr>
          <w:p w14:paraId="7A9C3659" w14:textId="77777777" w:rsidR="00633970" w:rsidRPr="00633970" w:rsidRDefault="00633970">
            <w:pPr>
              <w:jc w:val="right"/>
              <w:rPr>
                <w:color w:val="000000"/>
                <w:sz w:val="16"/>
                <w:szCs w:val="16"/>
              </w:rPr>
            </w:pPr>
            <w:r w:rsidRPr="00633970">
              <w:rPr>
                <w:color w:val="000000"/>
                <w:sz w:val="16"/>
                <w:szCs w:val="16"/>
              </w:rPr>
              <w:t>76,3</w:t>
            </w:r>
          </w:p>
        </w:tc>
        <w:tc>
          <w:tcPr>
            <w:tcW w:w="350" w:type="pct"/>
            <w:tcBorders>
              <w:top w:val="nil"/>
              <w:left w:val="nil"/>
              <w:bottom w:val="single" w:sz="4" w:space="0" w:color="auto"/>
              <w:right w:val="single" w:sz="4" w:space="0" w:color="auto"/>
            </w:tcBorders>
            <w:shd w:val="clear" w:color="auto" w:fill="auto"/>
            <w:noWrap/>
            <w:vAlign w:val="center"/>
            <w:hideMark/>
          </w:tcPr>
          <w:p w14:paraId="55DDFB6D" w14:textId="77777777" w:rsidR="00633970" w:rsidRPr="00633970" w:rsidRDefault="00633970">
            <w:pPr>
              <w:jc w:val="right"/>
              <w:rPr>
                <w:color w:val="000000"/>
                <w:sz w:val="16"/>
                <w:szCs w:val="16"/>
              </w:rPr>
            </w:pPr>
            <w:r w:rsidRPr="00633970">
              <w:rPr>
                <w:color w:val="000000"/>
                <w:sz w:val="16"/>
                <w:szCs w:val="16"/>
              </w:rPr>
              <w:t>0,7</w:t>
            </w:r>
          </w:p>
        </w:tc>
        <w:tc>
          <w:tcPr>
            <w:tcW w:w="319" w:type="pct"/>
            <w:tcBorders>
              <w:top w:val="nil"/>
              <w:left w:val="nil"/>
              <w:bottom w:val="single" w:sz="4" w:space="0" w:color="auto"/>
              <w:right w:val="single" w:sz="4" w:space="0" w:color="auto"/>
            </w:tcBorders>
            <w:shd w:val="clear" w:color="auto" w:fill="auto"/>
            <w:noWrap/>
            <w:vAlign w:val="center"/>
            <w:hideMark/>
          </w:tcPr>
          <w:p w14:paraId="4003719E" w14:textId="77777777" w:rsidR="00633970" w:rsidRPr="00633970" w:rsidRDefault="00633970">
            <w:pPr>
              <w:jc w:val="right"/>
              <w:rPr>
                <w:color w:val="000000"/>
                <w:sz w:val="16"/>
                <w:szCs w:val="16"/>
              </w:rPr>
            </w:pPr>
            <w:r w:rsidRPr="00633970">
              <w:rPr>
                <w:color w:val="000000"/>
                <w:sz w:val="16"/>
                <w:szCs w:val="16"/>
              </w:rPr>
              <w:t>3,9</w:t>
            </w:r>
          </w:p>
        </w:tc>
        <w:tc>
          <w:tcPr>
            <w:tcW w:w="319" w:type="pct"/>
            <w:tcBorders>
              <w:top w:val="nil"/>
              <w:left w:val="nil"/>
              <w:bottom w:val="single" w:sz="4" w:space="0" w:color="auto"/>
              <w:right w:val="single" w:sz="4" w:space="0" w:color="auto"/>
            </w:tcBorders>
            <w:shd w:val="clear" w:color="auto" w:fill="auto"/>
            <w:noWrap/>
            <w:vAlign w:val="center"/>
            <w:hideMark/>
          </w:tcPr>
          <w:p w14:paraId="5F2A9F40" w14:textId="77777777" w:rsidR="00633970" w:rsidRPr="00633970" w:rsidRDefault="00633970">
            <w:pPr>
              <w:jc w:val="right"/>
              <w:rPr>
                <w:color w:val="000000"/>
                <w:sz w:val="16"/>
                <w:szCs w:val="16"/>
              </w:rPr>
            </w:pPr>
            <w:r w:rsidRPr="00633970">
              <w:rPr>
                <w:color w:val="000000"/>
                <w:sz w:val="16"/>
                <w:szCs w:val="16"/>
              </w:rPr>
              <w:t>2,1</w:t>
            </w:r>
          </w:p>
        </w:tc>
      </w:tr>
      <w:tr w:rsidR="00633970" w:rsidRPr="00633970" w14:paraId="6FF57E20" w14:textId="77777777" w:rsidTr="00633970">
        <w:trPr>
          <w:trHeight w:val="315"/>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1AA5C7B3" w14:textId="77777777" w:rsidR="00633970" w:rsidRPr="00633970" w:rsidRDefault="00633970">
            <w:pPr>
              <w:jc w:val="center"/>
              <w:rPr>
                <w:color w:val="000000"/>
                <w:sz w:val="16"/>
                <w:szCs w:val="16"/>
              </w:rPr>
            </w:pPr>
            <w:r w:rsidRPr="00633970">
              <w:rPr>
                <w:color w:val="000000"/>
                <w:sz w:val="16"/>
                <w:szCs w:val="16"/>
              </w:rPr>
              <w:t>21121</w:t>
            </w:r>
          </w:p>
        </w:tc>
        <w:tc>
          <w:tcPr>
            <w:tcW w:w="988" w:type="pct"/>
            <w:tcBorders>
              <w:top w:val="nil"/>
              <w:left w:val="nil"/>
              <w:bottom w:val="single" w:sz="4" w:space="0" w:color="auto"/>
              <w:right w:val="single" w:sz="4" w:space="0" w:color="auto"/>
            </w:tcBorders>
            <w:shd w:val="clear" w:color="auto" w:fill="auto"/>
            <w:noWrap/>
            <w:vAlign w:val="center"/>
            <w:hideMark/>
          </w:tcPr>
          <w:p w14:paraId="64EAD699" w14:textId="77777777" w:rsidR="00633970" w:rsidRPr="00633970" w:rsidRDefault="00633970">
            <w:pPr>
              <w:rPr>
                <w:color w:val="000000"/>
                <w:sz w:val="16"/>
                <w:szCs w:val="16"/>
              </w:rPr>
            </w:pPr>
            <w:r w:rsidRPr="00633970">
              <w:rPr>
                <w:color w:val="000000"/>
                <w:sz w:val="16"/>
                <w:szCs w:val="16"/>
              </w:rPr>
              <w:t>Дозревајућа састојина</w:t>
            </w:r>
          </w:p>
        </w:tc>
        <w:tc>
          <w:tcPr>
            <w:tcW w:w="401" w:type="pct"/>
            <w:tcBorders>
              <w:top w:val="nil"/>
              <w:left w:val="nil"/>
              <w:bottom w:val="single" w:sz="4" w:space="0" w:color="auto"/>
              <w:right w:val="single" w:sz="4" w:space="0" w:color="auto"/>
            </w:tcBorders>
            <w:shd w:val="clear" w:color="auto" w:fill="auto"/>
            <w:noWrap/>
            <w:vAlign w:val="center"/>
            <w:hideMark/>
          </w:tcPr>
          <w:p w14:paraId="2037963F" w14:textId="77777777" w:rsidR="00633970" w:rsidRPr="00633970" w:rsidRDefault="00633970">
            <w:pPr>
              <w:jc w:val="right"/>
              <w:rPr>
                <w:color w:val="000000"/>
                <w:sz w:val="16"/>
                <w:szCs w:val="16"/>
              </w:rPr>
            </w:pPr>
            <w:r w:rsidRPr="00633970">
              <w:rPr>
                <w:color w:val="000000"/>
                <w:sz w:val="16"/>
                <w:szCs w:val="16"/>
              </w:rPr>
              <w:t>232,26</w:t>
            </w:r>
          </w:p>
        </w:tc>
        <w:tc>
          <w:tcPr>
            <w:tcW w:w="350" w:type="pct"/>
            <w:tcBorders>
              <w:top w:val="nil"/>
              <w:left w:val="nil"/>
              <w:bottom w:val="single" w:sz="4" w:space="0" w:color="auto"/>
              <w:right w:val="single" w:sz="4" w:space="0" w:color="auto"/>
            </w:tcBorders>
            <w:shd w:val="clear" w:color="auto" w:fill="auto"/>
            <w:noWrap/>
            <w:vAlign w:val="center"/>
            <w:hideMark/>
          </w:tcPr>
          <w:p w14:paraId="0F8BA4D7" w14:textId="77777777" w:rsidR="00633970" w:rsidRPr="00633970" w:rsidRDefault="00633970">
            <w:pPr>
              <w:jc w:val="right"/>
              <w:rPr>
                <w:color w:val="000000"/>
                <w:sz w:val="16"/>
                <w:szCs w:val="16"/>
              </w:rPr>
            </w:pPr>
            <w:r w:rsidRPr="00633970">
              <w:rPr>
                <w:color w:val="000000"/>
                <w:sz w:val="16"/>
                <w:szCs w:val="16"/>
              </w:rPr>
              <w:t>10,9</w:t>
            </w:r>
          </w:p>
        </w:tc>
        <w:tc>
          <w:tcPr>
            <w:tcW w:w="456" w:type="pct"/>
            <w:tcBorders>
              <w:top w:val="nil"/>
              <w:left w:val="nil"/>
              <w:bottom w:val="single" w:sz="4" w:space="0" w:color="auto"/>
              <w:right w:val="single" w:sz="4" w:space="0" w:color="auto"/>
            </w:tcBorders>
            <w:shd w:val="clear" w:color="auto" w:fill="auto"/>
            <w:noWrap/>
            <w:vAlign w:val="center"/>
            <w:hideMark/>
          </w:tcPr>
          <w:p w14:paraId="7B3F7730" w14:textId="77777777" w:rsidR="00633970" w:rsidRPr="00633970" w:rsidRDefault="00633970">
            <w:pPr>
              <w:jc w:val="right"/>
              <w:rPr>
                <w:color w:val="000000"/>
                <w:sz w:val="16"/>
                <w:szCs w:val="16"/>
              </w:rPr>
            </w:pPr>
            <w:r w:rsidRPr="00633970">
              <w:rPr>
                <w:color w:val="000000"/>
                <w:sz w:val="16"/>
                <w:szCs w:val="16"/>
              </w:rPr>
              <w:t>55.526,8</w:t>
            </w:r>
          </w:p>
        </w:tc>
        <w:tc>
          <w:tcPr>
            <w:tcW w:w="350" w:type="pct"/>
            <w:tcBorders>
              <w:top w:val="nil"/>
              <w:left w:val="nil"/>
              <w:bottom w:val="single" w:sz="4" w:space="0" w:color="auto"/>
              <w:right w:val="single" w:sz="4" w:space="0" w:color="auto"/>
            </w:tcBorders>
            <w:shd w:val="clear" w:color="auto" w:fill="auto"/>
            <w:noWrap/>
            <w:vAlign w:val="center"/>
            <w:hideMark/>
          </w:tcPr>
          <w:p w14:paraId="4CCC5749" w14:textId="77777777" w:rsidR="00633970" w:rsidRPr="00633970" w:rsidRDefault="00633970">
            <w:pPr>
              <w:jc w:val="right"/>
              <w:rPr>
                <w:color w:val="000000"/>
                <w:sz w:val="16"/>
                <w:szCs w:val="16"/>
              </w:rPr>
            </w:pPr>
            <w:r w:rsidRPr="00633970">
              <w:rPr>
                <w:color w:val="000000"/>
                <w:sz w:val="16"/>
                <w:szCs w:val="16"/>
              </w:rPr>
              <w:t>10,0</w:t>
            </w:r>
          </w:p>
        </w:tc>
        <w:tc>
          <w:tcPr>
            <w:tcW w:w="357" w:type="pct"/>
            <w:tcBorders>
              <w:top w:val="nil"/>
              <w:left w:val="nil"/>
              <w:bottom w:val="single" w:sz="4" w:space="0" w:color="auto"/>
              <w:right w:val="single" w:sz="4" w:space="0" w:color="auto"/>
            </w:tcBorders>
            <w:shd w:val="clear" w:color="auto" w:fill="auto"/>
            <w:noWrap/>
            <w:vAlign w:val="center"/>
            <w:hideMark/>
          </w:tcPr>
          <w:p w14:paraId="563D6642" w14:textId="77777777" w:rsidR="00633970" w:rsidRPr="00633970" w:rsidRDefault="00633970">
            <w:pPr>
              <w:jc w:val="right"/>
              <w:rPr>
                <w:color w:val="000000"/>
                <w:sz w:val="16"/>
                <w:szCs w:val="16"/>
              </w:rPr>
            </w:pPr>
            <w:r w:rsidRPr="00633970">
              <w:rPr>
                <w:color w:val="000000"/>
                <w:sz w:val="16"/>
                <w:szCs w:val="16"/>
              </w:rPr>
              <w:t>239,1</w:t>
            </w:r>
          </w:p>
        </w:tc>
        <w:tc>
          <w:tcPr>
            <w:tcW w:w="403" w:type="pct"/>
            <w:tcBorders>
              <w:top w:val="nil"/>
              <w:left w:val="nil"/>
              <w:bottom w:val="single" w:sz="4" w:space="0" w:color="auto"/>
              <w:right w:val="single" w:sz="4" w:space="0" w:color="auto"/>
            </w:tcBorders>
            <w:shd w:val="clear" w:color="auto" w:fill="auto"/>
            <w:noWrap/>
            <w:vAlign w:val="center"/>
            <w:hideMark/>
          </w:tcPr>
          <w:p w14:paraId="0C88CA8C" w14:textId="77777777" w:rsidR="00633970" w:rsidRPr="00633970" w:rsidRDefault="00633970">
            <w:pPr>
              <w:jc w:val="right"/>
              <w:rPr>
                <w:color w:val="000000"/>
                <w:sz w:val="16"/>
                <w:szCs w:val="16"/>
              </w:rPr>
            </w:pPr>
            <w:r w:rsidRPr="00633970">
              <w:rPr>
                <w:color w:val="000000"/>
                <w:sz w:val="16"/>
                <w:szCs w:val="16"/>
              </w:rPr>
              <w:t>1.039,4</w:t>
            </w:r>
          </w:p>
        </w:tc>
        <w:tc>
          <w:tcPr>
            <w:tcW w:w="350" w:type="pct"/>
            <w:tcBorders>
              <w:top w:val="nil"/>
              <w:left w:val="nil"/>
              <w:bottom w:val="single" w:sz="4" w:space="0" w:color="auto"/>
              <w:right w:val="single" w:sz="4" w:space="0" w:color="auto"/>
            </w:tcBorders>
            <w:shd w:val="clear" w:color="auto" w:fill="auto"/>
            <w:noWrap/>
            <w:vAlign w:val="center"/>
            <w:hideMark/>
          </w:tcPr>
          <w:p w14:paraId="76CF04CB" w14:textId="77777777" w:rsidR="00633970" w:rsidRPr="00633970" w:rsidRDefault="00633970">
            <w:pPr>
              <w:jc w:val="right"/>
              <w:rPr>
                <w:color w:val="000000"/>
                <w:sz w:val="16"/>
                <w:szCs w:val="16"/>
              </w:rPr>
            </w:pPr>
            <w:r w:rsidRPr="00633970">
              <w:rPr>
                <w:color w:val="000000"/>
                <w:sz w:val="16"/>
                <w:szCs w:val="16"/>
              </w:rPr>
              <w:t>9,6</w:t>
            </w:r>
          </w:p>
        </w:tc>
        <w:tc>
          <w:tcPr>
            <w:tcW w:w="319" w:type="pct"/>
            <w:tcBorders>
              <w:top w:val="nil"/>
              <w:left w:val="nil"/>
              <w:bottom w:val="single" w:sz="4" w:space="0" w:color="auto"/>
              <w:right w:val="single" w:sz="4" w:space="0" w:color="auto"/>
            </w:tcBorders>
            <w:shd w:val="clear" w:color="auto" w:fill="auto"/>
            <w:noWrap/>
            <w:vAlign w:val="center"/>
            <w:hideMark/>
          </w:tcPr>
          <w:p w14:paraId="7EF7D8D4" w14:textId="77777777" w:rsidR="00633970" w:rsidRPr="00633970" w:rsidRDefault="00633970">
            <w:pPr>
              <w:jc w:val="right"/>
              <w:rPr>
                <w:color w:val="000000"/>
                <w:sz w:val="16"/>
                <w:szCs w:val="16"/>
              </w:rPr>
            </w:pPr>
            <w:r w:rsidRPr="00633970">
              <w:rPr>
                <w:color w:val="000000"/>
                <w:sz w:val="16"/>
                <w:szCs w:val="16"/>
              </w:rPr>
              <w:t>4,5</w:t>
            </w:r>
          </w:p>
        </w:tc>
        <w:tc>
          <w:tcPr>
            <w:tcW w:w="319" w:type="pct"/>
            <w:tcBorders>
              <w:top w:val="nil"/>
              <w:left w:val="nil"/>
              <w:bottom w:val="single" w:sz="4" w:space="0" w:color="auto"/>
              <w:right w:val="single" w:sz="4" w:space="0" w:color="auto"/>
            </w:tcBorders>
            <w:shd w:val="clear" w:color="auto" w:fill="auto"/>
            <w:noWrap/>
            <w:vAlign w:val="center"/>
            <w:hideMark/>
          </w:tcPr>
          <w:p w14:paraId="05462B3D" w14:textId="77777777" w:rsidR="00633970" w:rsidRPr="00633970" w:rsidRDefault="00633970">
            <w:pPr>
              <w:jc w:val="right"/>
              <w:rPr>
                <w:color w:val="000000"/>
                <w:sz w:val="16"/>
                <w:szCs w:val="16"/>
              </w:rPr>
            </w:pPr>
            <w:r w:rsidRPr="00633970">
              <w:rPr>
                <w:color w:val="000000"/>
                <w:sz w:val="16"/>
                <w:szCs w:val="16"/>
              </w:rPr>
              <w:t>1,9</w:t>
            </w:r>
          </w:p>
        </w:tc>
      </w:tr>
      <w:tr w:rsidR="00633970" w:rsidRPr="00633970" w14:paraId="5AA78BB7" w14:textId="77777777" w:rsidTr="00633970">
        <w:trPr>
          <w:trHeight w:val="315"/>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37F48FF4" w14:textId="77777777" w:rsidR="00633970" w:rsidRPr="00633970" w:rsidRDefault="00633970">
            <w:pPr>
              <w:jc w:val="center"/>
              <w:rPr>
                <w:color w:val="000000"/>
                <w:sz w:val="16"/>
                <w:szCs w:val="16"/>
              </w:rPr>
            </w:pPr>
            <w:r w:rsidRPr="00633970">
              <w:rPr>
                <w:color w:val="000000"/>
                <w:sz w:val="16"/>
                <w:szCs w:val="16"/>
              </w:rPr>
              <w:t>21121</w:t>
            </w:r>
          </w:p>
        </w:tc>
        <w:tc>
          <w:tcPr>
            <w:tcW w:w="988" w:type="pct"/>
            <w:tcBorders>
              <w:top w:val="nil"/>
              <w:left w:val="nil"/>
              <w:bottom w:val="single" w:sz="4" w:space="0" w:color="auto"/>
              <w:right w:val="single" w:sz="4" w:space="0" w:color="auto"/>
            </w:tcBorders>
            <w:shd w:val="clear" w:color="auto" w:fill="auto"/>
            <w:noWrap/>
            <w:vAlign w:val="center"/>
            <w:hideMark/>
          </w:tcPr>
          <w:p w14:paraId="3C436712" w14:textId="77777777" w:rsidR="00633970" w:rsidRPr="00633970" w:rsidRDefault="00633970">
            <w:pPr>
              <w:rPr>
                <w:color w:val="000000"/>
                <w:sz w:val="16"/>
                <w:szCs w:val="16"/>
              </w:rPr>
            </w:pPr>
            <w:r w:rsidRPr="00633970">
              <w:rPr>
                <w:color w:val="000000"/>
                <w:sz w:val="16"/>
                <w:szCs w:val="16"/>
              </w:rPr>
              <w:t>Зрела састојина</w:t>
            </w:r>
          </w:p>
        </w:tc>
        <w:tc>
          <w:tcPr>
            <w:tcW w:w="401" w:type="pct"/>
            <w:tcBorders>
              <w:top w:val="nil"/>
              <w:left w:val="nil"/>
              <w:bottom w:val="single" w:sz="4" w:space="0" w:color="auto"/>
              <w:right w:val="single" w:sz="4" w:space="0" w:color="auto"/>
            </w:tcBorders>
            <w:shd w:val="clear" w:color="auto" w:fill="auto"/>
            <w:noWrap/>
            <w:vAlign w:val="center"/>
            <w:hideMark/>
          </w:tcPr>
          <w:p w14:paraId="00D5F8CE" w14:textId="77777777" w:rsidR="00633970" w:rsidRPr="00633970" w:rsidRDefault="00633970">
            <w:pPr>
              <w:jc w:val="right"/>
              <w:rPr>
                <w:color w:val="000000"/>
                <w:sz w:val="16"/>
                <w:szCs w:val="16"/>
              </w:rPr>
            </w:pPr>
            <w:r w:rsidRPr="00633970">
              <w:rPr>
                <w:color w:val="000000"/>
                <w:sz w:val="16"/>
                <w:szCs w:val="16"/>
              </w:rPr>
              <w:t>37,55</w:t>
            </w:r>
          </w:p>
        </w:tc>
        <w:tc>
          <w:tcPr>
            <w:tcW w:w="350" w:type="pct"/>
            <w:tcBorders>
              <w:top w:val="nil"/>
              <w:left w:val="nil"/>
              <w:bottom w:val="single" w:sz="4" w:space="0" w:color="auto"/>
              <w:right w:val="single" w:sz="4" w:space="0" w:color="auto"/>
            </w:tcBorders>
            <w:shd w:val="clear" w:color="auto" w:fill="auto"/>
            <w:noWrap/>
            <w:vAlign w:val="center"/>
            <w:hideMark/>
          </w:tcPr>
          <w:p w14:paraId="2BB6B374" w14:textId="77777777" w:rsidR="00633970" w:rsidRPr="00633970" w:rsidRDefault="00633970">
            <w:pPr>
              <w:jc w:val="right"/>
              <w:rPr>
                <w:color w:val="000000"/>
                <w:sz w:val="16"/>
                <w:szCs w:val="16"/>
              </w:rPr>
            </w:pPr>
            <w:r w:rsidRPr="00633970">
              <w:rPr>
                <w:color w:val="000000"/>
                <w:sz w:val="16"/>
                <w:szCs w:val="16"/>
              </w:rPr>
              <w:t>1,8</w:t>
            </w:r>
          </w:p>
        </w:tc>
        <w:tc>
          <w:tcPr>
            <w:tcW w:w="456" w:type="pct"/>
            <w:tcBorders>
              <w:top w:val="nil"/>
              <w:left w:val="nil"/>
              <w:bottom w:val="single" w:sz="4" w:space="0" w:color="auto"/>
              <w:right w:val="single" w:sz="4" w:space="0" w:color="auto"/>
            </w:tcBorders>
            <w:shd w:val="clear" w:color="auto" w:fill="auto"/>
            <w:noWrap/>
            <w:vAlign w:val="center"/>
            <w:hideMark/>
          </w:tcPr>
          <w:p w14:paraId="1B0F40F6" w14:textId="77777777" w:rsidR="00633970" w:rsidRPr="00633970" w:rsidRDefault="00633970">
            <w:pPr>
              <w:jc w:val="right"/>
              <w:rPr>
                <w:color w:val="000000"/>
                <w:sz w:val="16"/>
                <w:szCs w:val="16"/>
              </w:rPr>
            </w:pPr>
            <w:r w:rsidRPr="00633970">
              <w:rPr>
                <w:color w:val="000000"/>
                <w:sz w:val="16"/>
                <w:szCs w:val="16"/>
              </w:rPr>
              <w:t>6.756,0</w:t>
            </w:r>
          </w:p>
        </w:tc>
        <w:tc>
          <w:tcPr>
            <w:tcW w:w="350" w:type="pct"/>
            <w:tcBorders>
              <w:top w:val="nil"/>
              <w:left w:val="nil"/>
              <w:bottom w:val="single" w:sz="4" w:space="0" w:color="auto"/>
              <w:right w:val="single" w:sz="4" w:space="0" w:color="auto"/>
            </w:tcBorders>
            <w:shd w:val="clear" w:color="auto" w:fill="auto"/>
            <w:noWrap/>
            <w:vAlign w:val="center"/>
            <w:hideMark/>
          </w:tcPr>
          <w:p w14:paraId="333BD7DA" w14:textId="77777777" w:rsidR="00633970" w:rsidRPr="00633970" w:rsidRDefault="00633970">
            <w:pPr>
              <w:jc w:val="right"/>
              <w:rPr>
                <w:color w:val="000000"/>
                <w:sz w:val="16"/>
                <w:szCs w:val="16"/>
              </w:rPr>
            </w:pPr>
            <w:r w:rsidRPr="00633970">
              <w:rPr>
                <w:color w:val="000000"/>
                <w:sz w:val="16"/>
                <w:szCs w:val="16"/>
              </w:rPr>
              <w:t>1,2</w:t>
            </w:r>
          </w:p>
        </w:tc>
        <w:tc>
          <w:tcPr>
            <w:tcW w:w="357" w:type="pct"/>
            <w:tcBorders>
              <w:top w:val="nil"/>
              <w:left w:val="nil"/>
              <w:bottom w:val="single" w:sz="4" w:space="0" w:color="auto"/>
              <w:right w:val="single" w:sz="4" w:space="0" w:color="auto"/>
            </w:tcBorders>
            <w:shd w:val="clear" w:color="auto" w:fill="auto"/>
            <w:noWrap/>
            <w:vAlign w:val="center"/>
            <w:hideMark/>
          </w:tcPr>
          <w:p w14:paraId="19D4840D" w14:textId="77777777" w:rsidR="00633970" w:rsidRPr="00633970" w:rsidRDefault="00633970">
            <w:pPr>
              <w:jc w:val="right"/>
              <w:rPr>
                <w:color w:val="000000"/>
                <w:sz w:val="16"/>
                <w:szCs w:val="16"/>
              </w:rPr>
            </w:pPr>
            <w:r w:rsidRPr="00633970">
              <w:rPr>
                <w:color w:val="000000"/>
                <w:sz w:val="16"/>
                <w:szCs w:val="16"/>
              </w:rPr>
              <w:t>179,9</w:t>
            </w:r>
          </w:p>
        </w:tc>
        <w:tc>
          <w:tcPr>
            <w:tcW w:w="403" w:type="pct"/>
            <w:tcBorders>
              <w:top w:val="nil"/>
              <w:left w:val="nil"/>
              <w:bottom w:val="single" w:sz="4" w:space="0" w:color="auto"/>
              <w:right w:val="single" w:sz="4" w:space="0" w:color="auto"/>
            </w:tcBorders>
            <w:shd w:val="clear" w:color="auto" w:fill="auto"/>
            <w:noWrap/>
            <w:vAlign w:val="center"/>
            <w:hideMark/>
          </w:tcPr>
          <w:p w14:paraId="08DAAB40" w14:textId="77777777" w:rsidR="00633970" w:rsidRPr="00633970" w:rsidRDefault="00633970">
            <w:pPr>
              <w:jc w:val="right"/>
              <w:rPr>
                <w:color w:val="000000"/>
                <w:sz w:val="16"/>
                <w:szCs w:val="16"/>
              </w:rPr>
            </w:pPr>
            <w:r w:rsidRPr="00633970">
              <w:rPr>
                <w:color w:val="000000"/>
                <w:sz w:val="16"/>
                <w:szCs w:val="16"/>
              </w:rPr>
              <w:t>127,0</w:t>
            </w:r>
          </w:p>
        </w:tc>
        <w:tc>
          <w:tcPr>
            <w:tcW w:w="350" w:type="pct"/>
            <w:tcBorders>
              <w:top w:val="nil"/>
              <w:left w:val="nil"/>
              <w:bottom w:val="single" w:sz="4" w:space="0" w:color="auto"/>
              <w:right w:val="single" w:sz="4" w:space="0" w:color="auto"/>
            </w:tcBorders>
            <w:shd w:val="clear" w:color="auto" w:fill="auto"/>
            <w:noWrap/>
            <w:vAlign w:val="center"/>
            <w:hideMark/>
          </w:tcPr>
          <w:p w14:paraId="47E85AC7" w14:textId="77777777" w:rsidR="00633970" w:rsidRPr="00633970" w:rsidRDefault="00633970">
            <w:pPr>
              <w:jc w:val="right"/>
              <w:rPr>
                <w:color w:val="000000"/>
                <w:sz w:val="16"/>
                <w:szCs w:val="16"/>
              </w:rPr>
            </w:pPr>
            <w:r w:rsidRPr="00633970">
              <w:rPr>
                <w:color w:val="000000"/>
                <w:sz w:val="16"/>
                <w:szCs w:val="16"/>
              </w:rPr>
              <w:t>1,2</w:t>
            </w:r>
          </w:p>
        </w:tc>
        <w:tc>
          <w:tcPr>
            <w:tcW w:w="319" w:type="pct"/>
            <w:tcBorders>
              <w:top w:val="nil"/>
              <w:left w:val="nil"/>
              <w:bottom w:val="single" w:sz="4" w:space="0" w:color="auto"/>
              <w:right w:val="single" w:sz="4" w:space="0" w:color="auto"/>
            </w:tcBorders>
            <w:shd w:val="clear" w:color="auto" w:fill="auto"/>
            <w:noWrap/>
            <w:vAlign w:val="center"/>
            <w:hideMark/>
          </w:tcPr>
          <w:p w14:paraId="37EF600B" w14:textId="77777777" w:rsidR="00633970" w:rsidRPr="00633970" w:rsidRDefault="00633970">
            <w:pPr>
              <w:jc w:val="right"/>
              <w:rPr>
                <w:color w:val="000000"/>
                <w:sz w:val="16"/>
                <w:szCs w:val="16"/>
              </w:rPr>
            </w:pPr>
            <w:r w:rsidRPr="00633970">
              <w:rPr>
                <w:color w:val="000000"/>
                <w:sz w:val="16"/>
                <w:szCs w:val="16"/>
              </w:rPr>
              <w:t>3,4</w:t>
            </w:r>
          </w:p>
        </w:tc>
        <w:tc>
          <w:tcPr>
            <w:tcW w:w="319" w:type="pct"/>
            <w:tcBorders>
              <w:top w:val="nil"/>
              <w:left w:val="nil"/>
              <w:bottom w:val="single" w:sz="4" w:space="0" w:color="auto"/>
              <w:right w:val="single" w:sz="4" w:space="0" w:color="auto"/>
            </w:tcBorders>
            <w:shd w:val="clear" w:color="auto" w:fill="auto"/>
            <w:noWrap/>
            <w:vAlign w:val="center"/>
            <w:hideMark/>
          </w:tcPr>
          <w:p w14:paraId="75445CC3" w14:textId="77777777" w:rsidR="00633970" w:rsidRPr="00633970" w:rsidRDefault="00633970">
            <w:pPr>
              <w:jc w:val="right"/>
              <w:rPr>
                <w:color w:val="000000"/>
                <w:sz w:val="16"/>
                <w:szCs w:val="16"/>
              </w:rPr>
            </w:pPr>
            <w:r w:rsidRPr="00633970">
              <w:rPr>
                <w:color w:val="000000"/>
                <w:sz w:val="16"/>
                <w:szCs w:val="16"/>
              </w:rPr>
              <w:t>1,9</w:t>
            </w:r>
          </w:p>
        </w:tc>
      </w:tr>
      <w:tr w:rsidR="00633970" w:rsidRPr="00633970" w14:paraId="3CE2F84A" w14:textId="77777777" w:rsidTr="00633970">
        <w:trPr>
          <w:trHeight w:val="315"/>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68A7D474" w14:textId="77777777" w:rsidR="00633970" w:rsidRPr="00633970" w:rsidRDefault="00633970">
            <w:pPr>
              <w:jc w:val="center"/>
              <w:rPr>
                <w:color w:val="000000"/>
                <w:sz w:val="16"/>
                <w:szCs w:val="16"/>
              </w:rPr>
            </w:pPr>
            <w:r w:rsidRPr="00633970">
              <w:rPr>
                <w:color w:val="000000"/>
                <w:sz w:val="16"/>
                <w:szCs w:val="16"/>
              </w:rPr>
              <w:t>31210</w:t>
            </w:r>
          </w:p>
        </w:tc>
        <w:tc>
          <w:tcPr>
            <w:tcW w:w="988" w:type="pct"/>
            <w:tcBorders>
              <w:top w:val="nil"/>
              <w:left w:val="nil"/>
              <w:bottom w:val="single" w:sz="4" w:space="0" w:color="auto"/>
              <w:right w:val="single" w:sz="4" w:space="0" w:color="auto"/>
            </w:tcBorders>
            <w:shd w:val="clear" w:color="auto" w:fill="auto"/>
            <w:noWrap/>
            <w:vAlign w:val="center"/>
            <w:hideMark/>
          </w:tcPr>
          <w:p w14:paraId="098E5257" w14:textId="77777777" w:rsidR="00633970" w:rsidRPr="00633970" w:rsidRDefault="00633970">
            <w:pPr>
              <w:rPr>
                <w:color w:val="000000"/>
                <w:sz w:val="16"/>
                <w:szCs w:val="16"/>
              </w:rPr>
            </w:pPr>
            <w:r w:rsidRPr="00633970">
              <w:rPr>
                <w:color w:val="000000"/>
                <w:sz w:val="16"/>
                <w:szCs w:val="16"/>
              </w:rPr>
              <w:t>Касни младик</w:t>
            </w:r>
          </w:p>
        </w:tc>
        <w:tc>
          <w:tcPr>
            <w:tcW w:w="401" w:type="pct"/>
            <w:tcBorders>
              <w:top w:val="nil"/>
              <w:left w:val="nil"/>
              <w:bottom w:val="single" w:sz="4" w:space="0" w:color="auto"/>
              <w:right w:val="single" w:sz="4" w:space="0" w:color="auto"/>
            </w:tcBorders>
            <w:shd w:val="clear" w:color="auto" w:fill="auto"/>
            <w:noWrap/>
            <w:vAlign w:val="center"/>
            <w:hideMark/>
          </w:tcPr>
          <w:p w14:paraId="33F9922C" w14:textId="77777777" w:rsidR="00633970" w:rsidRPr="00633970" w:rsidRDefault="00633970">
            <w:pPr>
              <w:jc w:val="right"/>
              <w:rPr>
                <w:color w:val="000000"/>
                <w:sz w:val="16"/>
                <w:szCs w:val="16"/>
              </w:rPr>
            </w:pPr>
            <w:r w:rsidRPr="00633970">
              <w:rPr>
                <w:color w:val="000000"/>
                <w:sz w:val="16"/>
                <w:szCs w:val="16"/>
              </w:rPr>
              <w:t>1,77</w:t>
            </w:r>
          </w:p>
        </w:tc>
        <w:tc>
          <w:tcPr>
            <w:tcW w:w="350" w:type="pct"/>
            <w:tcBorders>
              <w:top w:val="nil"/>
              <w:left w:val="nil"/>
              <w:bottom w:val="single" w:sz="4" w:space="0" w:color="auto"/>
              <w:right w:val="single" w:sz="4" w:space="0" w:color="auto"/>
            </w:tcBorders>
            <w:shd w:val="clear" w:color="auto" w:fill="auto"/>
            <w:noWrap/>
            <w:vAlign w:val="center"/>
            <w:hideMark/>
          </w:tcPr>
          <w:p w14:paraId="08696F2A" w14:textId="77777777" w:rsidR="00633970" w:rsidRPr="00633970" w:rsidRDefault="00633970">
            <w:pPr>
              <w:jc w:val="right"/>
              <w:rPr>
                <w:color w:val="000000"/>
                <w:sz w:val="16"/>
                <w:szCs w:val="16"/>
              </w:rPr>
            </w:pPr>
            <w:r w:rsidRPr="00633970">
              <w:rPr>
                <w:color w:val="000000"/>
                <w:sz w:val="16"/>
                <w:szCs w:val="16"/>
              </w:rPr>
              <w:t>0,1</w:t>
            </w:r>
          </w:p>
        </w:tc>
        <w:tc>
          <w:tcPr>
            <w:tcW w:w="456" w:type="pct"/>
            <w:tcBorders>
              <w:top w:val="nil"/>
              <w:left w:val="nil"/>
              <w:bottom w:val="single" w:sz="4" w:space="0" w:color="auto"/>
              <w:right w:val="single" w:sz="4" w:space="0" w:color="auto"/>
            </w:tcBorders>
            <w:shd w:val="clear" w:color="auto" w:fill="auto"/>
            <w:noWrap/>
            <w:vAlign w:val="center"/>
            <w:hideMark/>
          </w:tcPr>
          <w:p w14:paraId="4FDA552E" w14:textId="77777777" w:rsidR="00633970" w:rsidRPr="00633970" w:rsidRDefault="00633970">
            <w:pPr>
              <w:jc w:val="right"/>
              <w:rPr>
                <w:color w:val="000000"/>
                <w:sz w:val="16"/>
                <w:szCs w:val="16"/>
              </w:rPr>
            </w:pPr>
            <w:r w:rsidRPr="00633970">
              <w:rPr>
                <w:color w:val="000000"/>
                <w:sz w:val="16"/>
                <w:szCs w:val="16"/>
              </w:rPr>
              <w:t>652,0</w:t>
            </w:r>
          </w:p>
        </w:tc>
        <w:tc>
          <w:tcPr>
            <w:tcW w:w="350" w:type="pct"/>
            <w:tcBorders>
              <w:top w:val="nil"/>
              <w:left w:val="nil"/>
              <w:bottom w:val="single" w:sz="4" w:space="0" w:color="auto"/>
              <w:right w:val="single" w:sz="4" w:space="0" w:color="auto"/>
            </w:tcBorders>
            <w:shd w:val="clear" w:color="auto" w:fill="auto"/>
            <w:noWrap/>
            <w:vAlign w:val="center"/>
            <w:hideMark/>
          </w:tcPr>
          <w:p w14:paraId="0602A506" w14:textId="77777777" w:rsidR="00633970" w:rsidRPr="00633970" w:rsidRDefault="00633970">
            <w:pPr>
              <w:jc w:val="right"/>
              <w:rPr>
                <w:color w:val="000000"/>
                <w:sz w:val="16"/>
                <w:szCs w:val="16"/>
              </w:rPr>
            </w:pPr>
            <w:r w:rsidRPr="00633970">
              <w:rPr>
                <w:color w:val="000000"/>
                <w:sz w:val="16"/>
                <w:szCs w:val="16"/>
              </w:rPr>
              <w:t>0,1</w:t>
            </w:r>
          </w:p>
        </w:tc>
        <w:tc>
          <w:tcPr>
            <w:tcW w:w="357" w:type="pct"/>
            <w:tcBorders>
              <w:top w:val="nil"/>
              <w:left w:val="nil"/>
              <w:bottom w:val="single" w:sz="4" w:space="0" w:color="auto"/>
              <w:right w:val="single" w:sz="4" w:space="0" w:color="auto"/>
            </w:tcBorders>
            <w:shd w:val="clear" w:color="auto" w:fill="auto"/>
            <w:noWrap/>
            <w:vAlign w:val="center"/>
            <w:hideMark/>
          </w:tcPr>
          <w:p w14:paraId="2E818C75" w14:textId="77777777" w:rsidR="00633970" w:rsidRPr="00633970" w:rsidRDefault="00633970">
            <w:pPr>
              <w:jc w:val="right"/>
              <w:rPr>
                <w:color w:val="000000"/>
                <w:sz w:val="16"/>
                <w:szCs w:val="16"/>
              </w:rPr>
            </w:pPr>
            <w:r w:rsidRPr="00633970">
              <w:rPr>
                <w:color w:val="000000"/>
                <w:sz w:val="16"/>
                <w:szCs w:val="16"/>
              </w:rPr>
              <w:t>368,3</w:t>
            </w:r>
          </w:p>
        </w:tc>
        <w:tc>
          <w:tcPr>
            <w:tcW w:w="403" w:type="pct"/>
            <w:tcBorders>
              <w:top w:val="nil"/>
              <w:left w:val="nil"/>
              <w:bottom w:val="single" w:sz="4" w:space="0" w:color="auto"/>
              <w:right w:val="single" w:sz="4" w:space="0" w:color="auto"/>
            </w:tcBorders>
            <w:shd w:val="clear" w:color="auto" w:fill="auto"/>
            <w:noWrap/>
            <w:vAlign w:val="center"/>
            <w:hideMark/>
          </w:tcPr>
          <w:p w14:paraId="3AF61D9A" w14:textId="77777777" w:rsidR="00633970" w:rsidRPr="00633970" w:rsidRDefault="00633970">
            <w:pPr>
              <w:jc w:val="right"/>
              <w:rPr>
                <w:color w:val="000000"/>
                <w:sz w:val="16"/>
                <w:szCs w:val="16"/>
              </w:rPr>
            </w:pPr>
            <w:r w:rsidRPr="00633970">
              <w:rPr>
                <w:color w:val="000000"/>
                <w:sz w:val="16"/>
                <w:szCs w:val="16"/>
              </w:rPr>
              <w:t>24,5</w:t>
            </w:r>
          </w:p>
        </w:tc>
        <w:tc>
          <w:tcPr>
            <w:tcW w:w="350" w:type="pct"/>
            <w:tcBorders>
              <w:top w:val="nil"/>
              <w:left w:val="nil"/>
              <w:bottom w:val="single" w:sz="4" w:space="0" w:color="auto"/>
              <w:right w:val="single" w:sz="4" w:space="0" w:color="auto"/>
            </w:tcBorders>
            <w:shd w:val="clear" w:color="auto" w:fill="auto"/>
            <w:noWrap/>
            <w:vAlign w:val="center"/>
            <w:hideMark/>
          </w:tcPr>
          <w:p w14:paraId="0EDA6029" w14:textId="77777777" w:rsidR="00633970" w:rsidRPr="00633970" w:rsidRDefault="00633970">
            <w:pPr>
              <w:jc w:val="right"/>
              <w:rPr>
                <w:color w:val="000000"/>
                <w:sz w:val="16"/>
                <w:szCs w:val="16"/>
              </w:rPr>
            </w:pPr>
            <w:r w:rsidRPr="00633970">
              <w:rPr>
                <w:color w:val="000000"/>
                <w:sz w:val="16"/>
                <w:szCs w:val="16"/>
              </w:rPr>
              <w:t>0,2</w:t>
            </w:r>
          </w:p>
        </w:tc>
        <w:tc>
          <w:tcPr>
            <w:tcW w:w="319" w:type="pct"/>
            <w:tcBorders>
              <w:top w:val="nil"/>
              <w:left w:val="nil"/>
              <w:bottom w:val="single" w:sz="4" w:space="0" w:color="auto"/>
              <w:right w:val="single" w:sz="4" w:space="0" w:color="auto"/>
            </w:tcBorders>
            <w:shd w:val="clear" w:color="auto" w:fill="auto"/>
            <w:noWrap/>
            <w:vAlign w:val="center"/>
            <w:hideMark/>
          </w:tcPr>
          <w:p w14:paraId="6AA7B5BF" w14:textId="77777777" w:rsidR="00633970" w:rsidRPr="00633970" w:rsidRDefault="00633970">
            <w:pPr>
              <w:jc w:val="right"/>
              <w:rPr>
                <w:color w:val="000000"/>
                <w:sz w:val="16"/>
                <w:szCs w:val="16"/>
              </w:rPr>
            </w:pPr>
            <w:r w:rsidRPr="00633970">
              <w:rPr>
                <w:color w:val="000000"/>
                <w:sz w:val="16"/>
                <w:szCs w:val="16"/>
              </w:rPr>
              <w:t>13,8</w:t>
            </w:r>
          </w:p>
        </w:tc>
        <w:tc>
          <w:tcPr>
            <w:tcW w:w="319" w:type="pct"/>
            <w:tcBorders>
              <w:top w:val="nil"/>
              <w:left w:val="nil"/>
              <w:bottom w:val="single" w:sz="4" w:space="0" w:color="auto"/>
              <w:right w:val="single" w:sz="4" w:space="0" w:color="auto"/>
            </w:tcBorders>
            <w:shd w:val="clear" w:color="auto" w:fill="auto"/>
            <w:noWrap/>
            <w:vAlign w:val="center"/>
            <w:hideMark/>
          </w:tcPr>
          <w:p w14:paraId="3EF44AB6" w14:textId="77777777" w:rsidR="00633970" w:rsidRPr="00633970" w:rsidRDefault="00633970">
            <w:pPr>
              <w:jc w:val="right"/>
              <w:rPr>
                <w:color w:val="000000"/>
                <w:sz w:val="16"/>
                <w:szCs w:val="16"/>
              </w:rPr>
            </w:pPr>
            <w:r w:rsidRPr="00633970">
              <w:rPr>
                <w:color w:val="000000"/>
                <w:sz w:val="16"/>
                <w:szCs w:val="16"/>
              </w:rPr>
              <w:t>3,8</w:t>
            </w:r>
          </w:p>
        </w:tc>
      </w:tr>
      <w:tr w:rsidR="00633970" w:rsidRPr="00633970" w14:paraId="3F0990D5" w14:textId="77777777" w:rsidTr="00633970">
        <w:trPr>
          <w:trHeight w:val="315"/>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6A5C165B" w14:textId="77777777" w:rsidR="00633970" w:rsidRPr="00633970" w:rsidRDefault="00633970">
            <w:pPr>
              <w:jc w:val="center"/>
              <w:rPr>
                <w:color w:val="000000"/>
                <w:sz w:val="16"/>
                <w:szCs w:val="16"/>
              </w:rPr>
            </w:pPr>
            <w:r w:rsidRPr="00633970">
              <w:rPr>
                <w:color w:val="000000"/>
                <w:sz w:val="16"/>
                <w:szCs w:val="16"/>
              </w:rPr>
              <w:t>31210</w:t>
            </w:r>
          </w:p>
        </w:tc>
        <w:tc>
          <w:tcPr>
            <w:tcW w:w="988" w:type="pct"/>
            <w:tcBorders>
              <w:top w:val="nil"/>
              <w:left w:val="nil"/>
              <w:bottom w:val="single" w:sz="4" w:space="0" w:color="auto"/>
              <w:right w:val="single" w:sz="4" w:space="0" w:color="auto"/>
            </w:tcBorders>
            <w:shd w:val="clear" w:color="auto" w:fill="auto"/>
            <w:noWrap/>
            <w:vAlign w:val="center"/>
            <w:hideMark/>
          </w:tcPr>
          <w:p w14:paraId="69D29B57" w14:textId="77777777" w:rsidR="00633970" w:rsidRPr="00633970" w:rsidRDefault="00633970">
            <w:pPr>
              <w:rPr>
                <w:color w:val="000000"/>
                <w:sz w:val="16"/>
                <w:szCs w:val="16"/>
              </w:rPr>
            </w:pPr>
            <w:r w:rsidRPr="00633970">
              <w:rPr>
                <w:color w:val="000000"/>
                <w:sz w:val="16"/>
                <w:szCs w:val="16"/>
              </w:rPr>
              <w:t>Средњедобна састојина</w:t>
            </w:r>
          </w:p>
        </w:tc>
        <w:tc>
          <w:tcPr>
            <w:tcW w:w="401" w:type="pct"/>
            <w:tcBorders>
              <w:top w:val="nil"/>
              <w:left w:val="nil"/>
              <w:bottom w:val="single" w:sz="4" w:space="0" w:color="auto"/>
              <w:right w:val="single" w:sz="4" w:space="0" w:color="auto"/>
            </w:tcBorders>
            <w:shd w:val="clear" w:color="auto" w:fill="auto"/>
            <w:noWrap/>
            <w:vAlign w:val="center"/>
            <w:hideMark/>
          </w:tcPr>
          <w:p w14:paraId="4F9E433A" w14:textId="77777777" w:rsidR="00633970" w:rsidRPr="00633970" w:rsidRDefault="00633970">
            <w:pPr>
              <w:jc w:val="right"/>
              <w:rPr>
                <w:color w:val="000000"/>
                <w:sz w:val="16"/>
                <w:szCs w:val="16"/>
              </w:rPr>
            </w:pPr>
            <w:r w:rsidRPr="00633970">
              <w:rPr>
                <w:color w:val="000000"/>
                <w:sz w:val="16"/>
                <w:szCs w:val="16"/>
              </w:rPr>
              <w:t>21,91</w:t>
            </w:r>
          </w:p>
        </w:tc>
        <w:tc>
          <w:tcPr>
            <w:tcW w:w="350" w:type="pct"/>
            <w:tcBorders>
              <w:top w:val="nil"/>
              <w:left w:val="nil"/>
              <w:bottom w:val="single" w:sz="4" w:space="0" w:color="auto"/>
              <w:right w:val="single" w:sz="4" w:space="0" w:color="auto"/>
            </w:tcBorders>
            <w:shd w:val="clear" w:color="auto" w:fill="auto"/>
            <w:noWrap/>
            <w:vAlign w:val="center"/>
            <w:hideMark/>
          </w:tcPr>
          <w:p w14:paraId="0585F41F" w14:textId="77777777" w:rsidR="00633970" w:rsidRPr="00633970" w:rsidRDefault="00633970">
            <w:pPr>
              <w:jc w:val="right"/>
              <w:rPr>
                <w:color w:val="000000"/>
                <w:sz w:val="16"/>
                <w:szCs w:val="16"/>
              </w:rPr>
            </w:pPr>
            <w:r w:rsidRPr="00633970">
              <w:rPr>
                <w:color w:val="000000"/>
                <w:sz w:val="16"/>
                <w:szCs w:val="16"/>
              </w:rPr>
              <w:t>1,0</w:t>
            </w:r>
          </w:p>
        </w:tc>
        <w:tc>
          <w:tcPr>
            <w:tcW w:w="456" w:type="pct"/>
            <w:tcBorders>
              <w:top w:val="nil"/>
              <w:left w:val="nil"/>
              <w:bottom w:val="single" w:sz="4" w:space="0" w:color="auto"/>
              <w:right w:val="single" w:sz="4" w:space="0" w:color="auto"/>
            </w:tcBorders>
            <w:shd w:val="clear" w:color="auto" w:fill="auto"/>
            <w:noWrap/>
            <w:vAlign w:val="center"/>
            <w:hideMark/>
          </w:tcPr>
          <w:p w14:paraId="7EF2F9E3" w14:textId="77777777" w:rsidR="00633970" w:rsidRPr="00633970" w:rsidRDefault="00633970">
            <w:pPr>
              <w:jc w:val="right"/>
              <w:rPr>
                <w:color w:val="000000"/>
                <w:sz w:val="16"/>
                <w:szCs w:val="16"/>
              </w:rPr>
            </w:pPr>
            <w:r w:rsidRPr="00633970">
              <w:rPr>
                <w:color w:val="000000"/>
                <w:sz w:val="16"/>
                <w:szCs w:val="16"/>
              </w:rPr>
              <w:t>5.979,8</w:t>
            </w:r>
          </w:p>
        </w:tc>
        <w:tc>
          <w:tcPr>
            <w:tcW w:w="350" w:type="pct"/>
            <w:tcBorders>
              <w:top w:val="nil"/>
              <w:left w:val="nil"/>
              <w:bottom w:val="single" w:sz="4" w:space="0" w:color="auto"/>
              <w:right w:val="single" w:sz="4" w:space="0" w:color="auto"/>
            </w:tcBorders>
            <w:shd w:val="clear" w:color="auto" w:fill="auto"/>
            <w:noWrap/>
            <w:vAlign w:val="center"/>
            <w:hideMark/>
          </w:tcPr>
          <w:p w14:paraId="4A69753F" w14:textId="77777777" w:rsidR="00633970" w:rsidRPr="00633970" w:rsidRDefault="00633970">
            <w:pPr>
              <w:jc w:val="right"/>
              <w:rPr>
                <w:color w:val="000000"/>
                <w:sz w:val="16"/>
                <w:szCs w:val="16"/>
              </w:rPr>
            </w:pPr>
            <w:r w:rsidRPr="00633970">
              <w:rPr>
                <w:color w:val="000000"/>
                <w:sz w:val="16"/>
                <w:szCs w:val="16"/>
              </w:rPr>
              <w:t>1,1</w:t>
            </w:r>
          </w:p>
        </w:tc>
        <w:tc>
          <w:tcPr>
            <w:tcW w:w="357" w:type="pct"/>
            <w:tcBorders>
              <w:top w:val="nil"/>
              <w:left w:val="nil"/>
              <w:bottom w:val="single" w:sz="4" w:space="0" w:color="auto"/>
              <w:right w:val="single" w:sz="4" w:space="0" w:color="auto"/>
            </w:tcBorders>
            <w:shd w:val="clear" w:color="auto" w:fill="auto"/>
            <w:noWrap/>
            <w:vAlign w:val="center"/>
            <w:hideMark/>
          </w:tcPr>
          <w:p w14:paraId="4AC3CE6C" w14:textId="77777777" w:rsidR="00633970" w:rsidRPr="00633970" w:rsidRDefault="00633970">
            <w:pPr>
              <w:jc w:val="right"/>
              <w:rPr>
                <w:color w:val="000000"/>
                <w:sz w:val="16"/>
                <w:szCs w:val="16"/>
              </w:rPr>
            </w:pPr>
            <w:r w:rsidRPr="00633970">
              <w:rPr>
                <w:color w:val="000000"/>
                <w:sz w:val="16"/>
                <w:szCs w:val="16"/>
              </w:rPr>
              <w:t>272,9</w:t>
            </w:r>
          </w:p>
        </w:tc>
        <w:tc>
          <w:tcPr>
            <w:tcW w:w="403" w:type="pct"/>
            <w:tcBorders>
              <w:top w:val="nil"/>
              <w:left w:val="nil"/>
              <w:bottom w:val="single" w:sz="4" w:space="0" w:color="auto"/>
              <w:right w:val="single" w:sz="4" w:space="0" w:color="auto"/>
            </w:tcBorders>
            <w:shd w:val="clear" w:color="auto" w:fill="auto"/>
            <w:noWrap/>
            <w:vAlign w:val="center"/>
            <w:hideMark/>
          </w:tcPr>
          <w:p w14:paraId="54D2EB96" w14:textId="77777777" w:rsidR="00633970" w:rsidRPr="00633970" w:rsidRDefault="00633970">
            <w:pPr>
              <w:jc w:val="right"/>
              <w:rPr>
                <w:color w:val="000000"/>
                <w:sz w:val="16"/>
                <w:szCs w:val="16"/>
              </w:rPr>
            </w:pPr>
            <w:r w:rsidRPr="00633970">
              <w:rPr>
                <w:color w:val="000000"/>
                <w:sz w:val="16"/>
                <w:szCs w:val="16"/>
              </w:rPr>
              <w:t>262,2</w:t>
            </w:r>
          </w:p>
        </w:tc>
        <w:tc>
          <w:tcPr>
            <w:tcW w:w="350" w:type="pct"/>
            <w:tcBorders>
              <w:top w:val="nil"/>
              <w:left w:val="nil"/>
              <w:bottom w:val="single" w:sz="4" w:space="0" w:color="auto"/>
              <w:right w:val="single" w:sz="4" w:space="0" w:color="auto"/>
            </w:tcBorders>
            <w:shd w:val="clear" w:color="auto" w:fill="auto"/>
            <w:noWrap/>
            <w:vAlign w:val="center"/>
            <w:hideMark/>
          </w:tcPr>
          <w:p w14:paraId="3AA4B7FA" w14:textId="77777777" w:rsidR="00633970" w:rsidRPr="00633970" w:rsidRDefault="00633970">
            <w:pPr>
              <w:jc w:val="right"/>
              <w:rPr>
                <w:color w:val="000000"/>
                <w:sz w:val="16"/>
                <w:szCs w:val="16"/>
              </w:rPr>
            </w:pPr>
            <w:r w:rsidRPr="00633970">
              <w:rPr>
                <w:color w:val="000000"/>
                <w:sz w:val="16"/>
                <w:szCs w:val="16"/>
              </w:rPr>
              <w:t>2,4</w:t>
            </w:r>
          </w:p>
        </w:tc>
        <w:tc>
          <w:tcPr>
            <w:tcW w:w="319" w:type="pct"/>
            <w:tcBorders>
              <w:top w:val="nil"/>
              <w:left w:val="nil"/>
              <w:bottom w:val="single" w:sz="4" w:space="0" w:color="auto"/>
              <w:right w:val="single" w:sz="4" w:space="0" w:color="auto"/>
            </w:tcBorders>
            <w:shd w:val="clear" w:color="auto" w:fill="auto"/>
            <w:noWrap/>
            <w:vAlign w:val="center"/>
            <w:hideMark/>
          </w:tcPr>
          <w:p w14:paraId="5C32CD88" w14:textId="77777777" w:rsidR="00633970" w:rsidRPr="00633970" w:rsidRDefault="00633970">
            <w:pPr>
              <w:jc w:val="right"/>
              <w:rPr>
                <w:color w:val="000000"/>
                <w:sz w:val="16"/>
                <w:szCs w:val="16"/>
              </w:rPr>
            </w:pPr>
            <w:r w:rsidRPr="00633970">
              <w:rPr>
                <w:color w:val="000000"/>
                <w:sz w:val="16"/>
                <w:szCs w:val="16"/>
              </w:rPr>
              <w:t>12,0</w:t>
            </w:r>
          </w:p>
        </w:tc>
        <w:tc>
          <w:tcPr>
            <w:tcW w:w="319" w:type="pct"/>
            <w:tcBorders>
              <w:top w:val="nil"/>
              <w:left w:val="nil"/>
              <w:bottom w:val="single" w:sz="4" w:space="0" w:color="auto"/>
              <w:right w:val="single" w:sz="4" w:space="0" w:color="auto"/>
            </w:tcBorders>
            <w:shd w:val="clear" w:color="auto" w:fill="auto"/>
            <w:noWrap/>
            <w:vAlign w:val="center"/>
            <w:hideMark/>
          </w:tcPr>
          <w:p w14:paraId="2403C0D6" w14:textId="77777777" w:rsidR="00633970" w:rsidRPr="00633970" w:rsidRDefault="00633970">
            <w:pPr>
              <w:jc w:val="right"/>
              <w:rPr>
                <w:color w:val="000000"/>
                <w:sz w:val="16"/>
                <w:szCs w:val="16"/>
              </w:rPr>
            </w:pPr>
            <w:r w:rsidRPr="00633970">
              <w:rPr>
                <w:color w:val="000000"/>
                <w:sz w:val="16"/>
                <w:szCs w:val="16"/>
              </w:rPr>
              <w:t>4,4</w:t>
            </w:r>
          </w:p>
        </w:tc>
      </w:tr>
      <w:tr w:rsidR="00633970" w:rsidRPr="00633970" w14:paraId="210D2D8A" w14:textId="77777777" w:rsidTr="00633970">
        <w:trPr>
          <w:trHeight w:val="315"/>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6D0612F8" w14:textId="77777777" w:rsidR="00633970" w:rsidRPr="00633970" w:rsidRDefault="00633970">
            <w:pPr>
              <w:jc w:val="center"/>
              <w:rPr>
                <w:color w:val="000000"/>
                <w:sz w:val="16"/>
                <w:szCs w:val="16"/>
              </w:rPr>
            </w:pPr>
            <w:r w:rsidRPr="00633970">
              <w:rPr>
                <w:color w:val="000000"/>
                <w:sz w:val="16"/>
                <w:szCs w:val="16"/>
              </w:rPr>
              <w:t>31210</w:t>
            </w:r>
          </w:p>
        </w:tc>
        <w:tc>
          <w:tcPr>
            <w:tcW w:w="988" w:type="pct"/>
            <w:tcBorders>
              <w:top w:val="nil"/>
              <w:left w:val="nil"/>
              <w:bottom w:val="single" w:sz="4" w:space="0" w:color="auto"/>
              <w:right w:val="single" w:sz="4" w:space="0" w:color="auto"/>
            </w:tcBorders>
            <w:shd w:val="clear" w:color="auto" w:fill="auto"/>
            <w:noWrap/>
            <w:vAlign w:val="center"/>
            <w:hideMark/>
          </w:tcPr>
          <w:p w14:paraId="1D129AE6" w14:textId="77777777" w:rsidR="00633970" w:rsidRPr="00633970" w:rsidRDefault="00633970">
            <w:pPr>
              <w:rPr>
                <w:color w:val="000000"/>
                <w:sz w:val="16"/>
                <w:szCs w:val="16"/>
              </w:rPr>
            </w:pPr>
            <w:r w:rsidRPr="00633970">
              <w:rPr>
                <w:color w:val="000000"/>
                <w:sz w:val="16"/>
                <w:szCs w:val="16"/>
              </w:rPr>
              <w:t>Дозревајућа састојина</w:t>
            </w:r>
          </w:p>
        </w:tc>
        <w:tc>
          <w:tcPr>
            <w:tcW w:w="401" w:type="pct"/>
            <w:tcBorders>
              <w:top w:val="nil"/>
              <w:left w:val="nil"/>
              <w:bottom w:val="single" w:sz="4" w:space="0" w:color="auto"/>
              <w:right w:val="single" w:sz="4" w:space="0" w:color="auto"/>
            </w:tcBorders>
            <w:shd w:val="clear" w:color="auto" w:fill="auto"/>
            <w:noWrap/>
            <w:vAlign w:val="center"/>
            <w:hideMark/>
          </w:tcPr>
          <w:p w14:paraId="6DCD251F" w14:textId="77777777" w:rsidR="00633970" w:rsidRPr="00633970" w:rsidRDefault="00633970">
            <w:pPr>
              <w:jc w:val="right"/>
              <w:rPr>
                <w:color w:val="000000"/>
                <w:sz w:val="16"/>
                <w:szCs w:val="16"/>
              </w:rPr>
            </w:pPr>
            <w:r w:rsidRPr="00633970">
              <w:rPr>
                <w:color w:val="000000"/>
                <w:sz w:val="16"/>
                <w:szCs w:val="16"/>
              </w:rPr>
              <w:t>13,84</w:t>
            </w:r>
          </w:p>
        </w:tc>
        <w:tc>
          <w:tcPr>
            <w:tcW w:w="350" w:type="pct"/>
            <w:tcBorders>
              <w:top w:val="nil"/>
              <w:left w:val="nil"/>
              <w:bottom w:val="single" w:sz="4" w:space="0" w:color="auto"/>
              <w:right w:val="single" w:sz="4" w:space="0" w:color="auto"/>
            </w:tcBorders>
            <w:shd w:val="clear" w:color="auto" w:fill="auto"/>
            <w:noWrap/>
            <w:vAlign w:val="center"/>
            <w:hideMark/>
          </w:tcPr>
          <w:p w14:paraId="7215FF9C" w14:textId="77777777" w:rsidR="00633970" w:rsidRPr="00633970" w:rsidRDefault="00633970">
            <w:pPr>
              <w:jc w:val="right"/>
              <w:rPr>
                <w:color w:val="000000"/>
                <w:sz w:val="16"/>
                <w:szCs w:val="16"/>
              </w:rPr>
            </w:pPr>
            <w:r w:rsidRPr="00633970">
              <w:rPr>
                <w:color w:val="000000"/>
                <w:sz w:val="16"/>
                <w:szCs w:val="16"/>
              </w:rPr>
              <w:t>0,6</w:t>
            </w:r>
          </w:p>
        </w:tc>
        <w:tc>
          <w:tcPr>
            <w:tcW w:w="456" w:type="pct"/>
            <w:tcBorders>
              <w:top w:val="nil"/>
              <w:left w:val="nil"/>
              <w:bottom w:val="single" w:sz="4" w:space="0" w:color="auto"/>
              <w:right w:val="single" w:sz="4" w:space="0" w:color="auto"/>
            </w:tcBorders>
            <w:shd w:val="clear" w:color="auto" w:fill="auto"/>
            <w:noWrap/>
            <w:vAlign w:val="center"/>
            <w:hideMark/>
          </w:tcPr>
          <w:p w14:paraId="50FBEC7F" w14:textId="77777777" w:rsidR="00633970" w:rsidRPr="00633970" w:rsidRDefault="00633970">
            <w:pPr>
              <w:jc w:val="right"/>
              <w:rPr>
                <w:color w:val="000000"/>
                <w:sz w:val="16"/>
                <w:szCs w:val="16"/>
              </w:rPr>
            </w:pPr>
            <w:r w:rsidRPr="00633970">
              <w:rPr>
                <w:color w:val="000000"/>
                <w:sz w:val="16"/>
                <w:szCs w:val="16"/>
              </w:rPr>
              <w:t>4.375,5</w:t>
            </w:r>
          </w:p>
        </w:tc>
        <w:tc>
          <w:tcPr>
            <w:tcW w:w="350" w:type="pct"/>
            <w:tcBorders>
              <w:top w:val="nil"/>
              <w:left w:val="nil"/>
              <w:bottom w:val="single" w:sz="4" w:space="0" w:color="auto"/>
              <w:right w:val="single" w:sz="4" w:space="0" w:color="auto"/>
            </w:tcBorders>
            <w:shd w:val="clear" w:color="auto" w:fill="auto"/>
            <w:noWrap/>
            <w:vAlign w:val="center"/>
            <w:hideMark/>
          </w:tcPr>
          <w:p w14:paraId="6BACA278" w14:textId="77777777" w:rsidR="00633970" w:rsidRPr="00633970" w:rsidRDefault="00633970">
            <w:pPr>
              <w:jc w:val="right"/>
              <w:rPr>
                <w:color w:val="000000"/>
                <w:sz w:val="16"/>
                <w:szCs w:val="16"/>
              </w:rPr>
            </w:pPr>
            <w:r w:rsidRPr="00633970">
              <w:rPr>
                <w:color w:val="000000"/>
                <w:sz w:val="16"/>
                <w:szCs w:val="16"/>
              </w:rPr>
              <w:t>0,8</w:t>
            </w:r>
          </w:p>
        </w:tc>
        <w:tc>
          <w:tcPr>
            <w:tcW w:w="357" w:type="pct"/>
            <w:tcBorders>
              <w:top w:val="nil"/>
              <w:left w:val="nil"/>
              <w:bottom w:val="single" w:sz="4" w:space="0" w:color="auto"/>
              <w:right w:val="single" w:sz="4" w:space="0" w:color="auto"/>
            </w:tcBorders>
            <w:shd w:val="clear" w:color="auto" w:fill="auto"/>
            <w:noWrap/>
            <w:vAlign w:val="center"/>
            <w:hideMark/>
          </w:tcPr>
          <w:p w14:paraId="58E1C9BB" w14:textId="77777777" w:rsidR="00633970" w:rsidRPr="00633970" w:rsidRDefault="00633970">
            <w:pPr>
              <w:jc w:val="right"/>
              <w:rPr>
                <w:color w:val="000000"/>
                <w:sz w:val="16"/>
                <w:szCs w:val="16"/>
              </w:rPr>
            </w:pPr>
            <w:r w:rsidRPr="00633970">
              <w:rPr>
                <w:color w:val="000000"/>
                <w:sz w:val="16"/>
                <w:szCs w:val="16"/>
              </w:rPr>
              <w:t>316,1</w:t>
            </w:r>
          </w:p>
        </w:tc>
        <w:tc>
          <w:tcPr>
            <w:tcW w:w="403" w:type="pct"/>
            <w:tcBorders>
              <w:top w:val="nil"/>
              <w:left w:val="nil"/>
              <w:bottom w:val="single" w:sz="4" w:space="0" w:color="auto"/>
              <w:right w:val="single" w:sz="4" w:space="0" w:color="auto"/>
            </w:tcBorders>
            <w:shd w:val="clear" w:color="auto" w:fill="auto"/>
            <w:noWrap/>
            <w:vAlign w:val="center"/>
            <w:hideMark/>
          </w:tcPr>
          <w:p w14:paraId="6904F9C0" w14:textId="77777777" w:rsidR="00633970" w:rsidRPr="00633970" w:rsidRDefault="00633970">
            <w:pPr>
              <w:jc w:val="right"/>
              <w:rPr>
                <w:color w:val="000000"/>
                <w:sz w:val="16"/>
                <w:szCs w:val="16"/>
              </w:rPr>
            </w:pPr>
            <w:r w:rsidRPr="00633970">
              <w:rPr>
                <w:color w:val="000000"/>
                <w:sz w:val="16"/>
                <w:szCs w:val="16"/>
              </w:rPr>
              <w:t>159,2</w:t>
            </w:r>
          </w:p>
        </w:tc>
        <w:tc>
          <w:tcPr>
            <w:tcW w:w="350" w:type="pct"/>
            <w:tcBorders>
              <w:top w:val="nil"/>
              <w:left w:val="nil"/>
              <w:bottom w:val="single" w:sz="4" w:space="0" w:color="auto"/>
              <w:right w:val="single" w:sz="4" w:space="0" w:color="auto"/>
            </w:tcBorders>
            <w:shd w:val="clear" w:color="auto" w:fill="auto"/>
            <w:noWrap/>
            <w:vAlign w:val="center"/>
            <w:hideMark/>
          </w:tcPr>
          <w:p w14:paraId="7EEE2D63" w14:textId="77777777" w:rsidR="00633970" w:rsidRPr="00633970" w:rsidRDefault="00633970">
            <w:pPr>
              <w:jc w:val="right"/>
              <w:rPr>
                <w:color w:val="000000"/>
                <w:sz w:val="16"/>
                <w:szCs w:val="16"/>
              </w:rPr>
            </w:pPr>
            <w:r w:rsidRPr="00633970">
              <w:rPr>
                <w:color w:val="000000"/>
                <w:sz w:val="16"/>
                <w:szCs w:val="16"/>
              </w:rPr>
              <w:t>1,5</w:t>
            </w:r>
          </w:p>
        </w:tc>
        <w:tc>
          <w:tcPr>
            <w:tcW w:w="319" w:type="pct"/>
            <w:tcBorders>
              <w:top w:val="nil"/>
              <w:left w:val="nil"/>
              <w:bottom w:val="single" w:sz="4" w:space="0" w:color="auto"/>
              <w:right w:val="single" w:sz="4" w:space="0" w:color="auto"/>
            </w:tcBorders>
            <w:shd w:val="clear" w:color="auto" w:fill="auto"/>
            <w:noWrap/>
            <w:vAlign w:val="center"/>
            <w:hideMark/>
          </w:tcPr>
          <w:p w14:paraId="12502BB9" w14:textId="77777777" w:rsidR="00633970" w:rsidRPr="00633970" w:rsidRDefault="00633970">
            <w:pPr>
              <w:jc w:val="right"/>
              <w:rPr>
                <w:color w:val="000000"/>
                <w:sz w:val="16"/>
                <w:szCs w:val="16"/>
              </w:rPr>
            </w:pPr>
            <w:r w:rsidRPr="00633970">
              <w:rPr>
                <w:color w:val="000000"/>
                <w:sz w:val="16"/>
                <w:szCs w:val="16"/>
              </w:rPr>
              <w:t>11,5</w:t>
            </w:r>
          </w:p>
        </w:tc>
        <w:tc>
          <w:tcPr>
            <w:tcW w:w="319" w:type="pct"/>
            <w:tcBorders>
              <w:top w:val="nil"/>
              <w:left w:val="nil"/>
              <w:bottom w:val="single" w:sz="4" w:space="0" w:color="auto"/>
              <w:right w:val="single" w:sz="4" w:space="0" w:color="auto"/>
            </w:tcBorders>
            <w:shd w:val="clear" w:color="auto" w:fill="auto"/>
            <w:noWrap/>
            <w:vAlign w:val="center"/>
            <w:hideMark/>
          </w:tcPr>
          <w:p w14:paraId="28AA1C52" w14:textId="77777777" w:rsidR="00633970" w:rsidRPr="00633970" w:rsidRDefault="00633970">
            <w:pPr>
              <w:jc w:val="right"/>
              <w:rPr>
                <w:color w:val="000000"/>
                <w:sz w:val="16"/>
                <w:szCs w:val="16"/>
              </w:rPr>
            </w:pPr>
            <w:r w:rsidRPr="00633970">
              <w:rPr>
                <w:color w:val="000000"/>
                <w:sz w:val="16"/>
                <w:szCs w:val="16"/>
              </w:rPr>
              <w:t>3,6</w:t>
            </w:r>
          </w:p>
        </w:tc>
      </w:tr>
      <w:tr w:rsidR="00633970" w:rsidRPr="00633970" w14:paraId="5B8C3E7B" w14:textId="77777777" w:rsidTr="00633970">
        <w:trPr>
          <w:trHeight w:val="315"/>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1198C002" w14:textId="77777777" w:rsidR="00633970" w:rsidRPr="00633970" w:rsidRDefault="00633970">
            <w:pPr>
              <w:jc w:val="center"/>
              <w:rPr>
                <w:color w:val="000000"/>
                <w:sz w:val="16"/>
                <w:szCs w:val="16"/>
              </w:rPr>
            </w:pPr>
            <w:r w:rsidRPr="00633970">
              <w:rPr>
                <w:color w:val="000000"/>
                <w:sz w:val="16"/>
                <w:szCs w:val="16"/>
              </w:rPr>
              <w:t>31210</w:t>
            </w:r>
          </w:p>
        </w:tc>
        <w:tc>
          <w:tcPr>
            <w:tcW w:w="988" w:type="pct"/>
            <w:tcBorders>
              <w:top w:val="nil"/>
              <w:left w:val="nil"/>
              <w:bottom w:val="single" w:sz="4" w:space="0" w:color="auto"/>
              <w:right w:val="single" w:sz="4" w:space="0" w:color="auto"/>
            </w:tcBorders>
            <w:shd w:val="clear" w:color="auto" w:fill="auto"/>
            <w:noWrap/>
            <w:vAlign w:val="center"/>
            <w:hideMark/>
          </w:tcPr>
          <w:p w14:paraId="2C0ABB09" w14:textId="77777777" w:rsidR="00633970" w:rsidRPr="00633970" w:rsidRDefault="00633970">
            <w:pPr>
              <w:rPr>
                <w:color w:val="000000"/>
                <w:sz w:val="16"/>
                <w:szCs w:val="16"/>
              </w:rPr>
            </w:pPr>
            <w:r w:rsidRPr="00633970">
              <w:rPr>
                <w:color w:val="000000"/>
                <w:sz w:val="16"/>
                <w:szCs w:val="16"/>
              </w:rPr>
              <w:t>Зрела састојина</w:t>
            </w:r>
          </w:p>
        </w:tc>
        <w:tc>
          <w:tcPr>
            <w:tcW w:w="401" w:type="pct"/>
            <w:tcBorders>
              <w:top w:val="nil"/>
              <w:left w:val="nil"/>
              <w:bottom w:val="single" w:sz="4" w:space="0" w:color="auto"/>
              <w:right w:val="single" w:sz="4" w:space="0" w:color="auto"/>
            </w:tcBorders>
            <w:shd w:val="clear" w:color="auto" w:fill="auto"/>
            <w:noWrap/>
            <w:vAlign w:val="center"/>
            <w:hideMark/>
          </w:tcPr>
          <w:p w14:paraId="32B6057D" w14:textId="77777777" w:rsidR="00633970" w:rsidRPr="00633970" w:rsidRDefault="00633970">
            <w:pPr>
              <w:jc w:val="right"/>
              <w:rPr>
                <w:color w:val="000000"/>
                <w:sz w:val="16"/>
                <w:szCs w:val="16"/>
              </w:rPr>
            </w:pPr>
            <w:r w:rsidRPr="00633970">
              <w:rPr>
                <w:color w:val="000000"/>
                <w:sz w:val="16"/>
                <w:szCs w:val="16"/>
              </w:rPr>
              <w:t>1,58</w:t>
            </w:r>
          </w:p>
        </w:tc>
        <w:tc>
          <w:tcPr>
            <w:tcW w:w="350" w:type="pct"/>
            <w:tcBorders>
              <w:top w:val="nil"/>
              <w:left w:val="nil"/>
              <w:bottom w:val="single" w:sz="4" w:space="0" w:color="auto"/>
              <w:right w:val="single" w:sz="4" w:space="0" w:color="auto"/>
            </w:tcBorders>
            <w:shd w:val="clear" w:color="auto" w:fill="auto"/>
            <w:noWrap/>
            <w:vAlign w:val="center"/>
            <w:hideMark/>
          </w:tcPr>
          <w:p w14:paraId="0BFD4F40" w14:textId="77777777" w:rsidR="00633970" w:rsidRPr="00633970" w:rsidRDefault="00633970">
            <w:pPr>
              <w:jc w:val="right"/>
              <w:rPr>
                <w:color w:val="000000"/>
                <w:sz w:val="16"/>
                <w:szCs w:val="16"/>
              </w:rPr>
            </w:pPr>
            <w:r w:rsidRPr="00633970">
              <w:rPr>
                <w:color w:val="000000"/>
                <w:sz w:val="16"/>
                <w:szCs w:val="16"/>
              </w:rPr>
              <w:t>0,1</w:t>
            </w:r>
          </w:p>
        </w:tc>
        <w:tc>
          <w:tcPr>
            <w:tcW w:w="456" w:type="pct"/>
            <w:tcBorders>
              <w:top w:val="nil"/>
              <w:left w:val="nil"/>
              <w:bottom w:val="single" w:sz="4" w:space="0" w:color="auto"/>
              <w:right w:val="single" w:sz="4" w:space="0" w:color="auto"/>
            </w:tcBorders>
            <w:shd w:val="clear" w:color="auto" w:fill="auto"/>
            <w:noWrap/>
            <w:vAlign w:val="center"/>
            <w:hideMark/>
          </w:tcPr>
          <w:p w14:paraId="0FD5FEA1" w14:textId="77777777" w:rsidR="00633970" w:rsidRPr="00633970" w:rsidRDefault="00633970">
            <w:pPr>
              <w:jc w:val="right"/>
              <w:rPr>
                <w:color w:val="000000"/>
                <w:sz w:val="16"/>
                <w:szCs w:val="16"/>
              </w:rPr>
            </w:pPr>
            <w:r w:rsidRPr="00633970">
              <w:rPr>
                <w:color w:val="000000"/>
                <w:sz w:val="16"/>
                <w:szCs w:val="16"/>
              </w:rPr>
              <w:t>750,2</w:t>
            </w:r>
          </w:p>
        </w:tc>
        <w:tc>
          <w:tcPr>
            <w:tcW w:w="350" w:type="pct"/>
            <w:tcBorders>
              <w:top w:val="nil"/>
              <w:left w:val="nil"/>
              <w:bottom w:val="single" w:sz="4" w:space="0" w:color="auto"/>
              <w:right w:val="single" w:sz="4" w:space="0" w:color="auto"/>
            </w:tcBorders>
            <w:shd w:val="clear" w:color="auto" w:fill="auto"/>
            <w:noWrap/>
            <w:vAlign w:val="center"/>
            <w:hideMark/>
          </w:tcPr>
          <w:p w14:paraId="1F9618B1" w14:textId="77777777" w:rsidR="00633970" w:rsidRPr="00633970" w:rsidRDefault="00633970">
            <w:pPr>
              <w:jc w:val="right"/>
              <w:rPr>
                <w:color w:val="000000"/>
                <w:sz w:val="16"/>
                <w:szCs w:val="16"/>
              </w:rPr>
            </w:pPr>
            <w:r w:rsidRPr="00633970">
              <w:rPr>
                <w:color w:val="000000"/>
                <w:sz w:val="16"/>
                <w:szCs w:val="16"/>
              </w:rPr>
              <w:t>0,1</w:t>
            </w:r>
          </w:p>
        </w:tc>
        <w:tc>
          <w:tcPr>
            <w:tcW w:w="357" w:type="pct"/>
            <w:tcBorders>
              <w:top w:val="nil"/>
              <w:left w:val="nil"/>
              <w:bottom w:val="single" w:sz="4" w:space="0" w:color="auto"/>
              <w:right w:val="single" w:sz="4" w:space="0" w:color="auto"/>
            </w:tcBorders>
            <w:shd w:val="clear" w:color="auto" w:fill="auto"/>
            <w:noWrap/>
            <w:vAlign w:val="center"/>
            <w:hideMark/>
          </w:tcPr>
          <w:p w14:paraId="5C3E0C99" w14:textId="77777777" w:rsidR="00633970" w:rsidRPr="00633970" w:rsidRDefault="00633970">
            <w:pPr>
              <w:jc w:val="right"/>
              <w:rPr>
                <w:color w:val="000000"/>
                <w:sz w:val="16"/>
                <w:szCs w:val="16"/>
              </w:rPr>
            </w:pPr>
            <w:r w:rsidRPr="00633970">
              <w:rPr>
                <w:color w:val="000000"/>
                <w:sz w:val="16"/>
                <w:szCs w:val="16"/>
              </w:rPr>
              <w:t>474,8</w:t>
            </w:r>
          </w:p>
        </w:tc>
        <w:tc>
          <w:tcPr>
            <w:tcW w:w="403" w:type="pct"/>
            <w:tcBorders>
              <w:top w:val="nil"/>
              <w:left w:val="nil"/>
              <w:bottom w:val="single" w:sz="4" w:space="0" w:color="auto"/>
              <w:right w:val="single" w:sz="4" w:space="0" w:color="auto"/>
            </w:tcBorders>
            <w:shd w:val="clear" w:color="auto" w:fill="auto"/>
            <w:noWrap/>
            <w:vAlign w:val="center"/>
            <w:hideMark/>
          </w:tcPr>
          <w:p w14:paraId="537642AA" w14:textId="77777777" w:rsidR="00633970" w:rsidRPr="00633970" w:rsidRDefault="00633970">
            <w:pPr>
              <w:jc w:val="right"/>
              <w:rPr>
                <w:color w:val="000000"/>
                <w:sz w:val="16"/>
                <w:szCs w:val="16"/>
              </w:rPr>
            </w:pPr>
            <w:r w:rsidRPr="00633970">
              <w:rPr>
                <w:color w:val="000000"/>
                <w:sz w:val="16"/>
                <w:szCs w:val="16"/>
              </w:rPr>
              <w:t>13,1</w:t>
            </w:r>
          </w:p>
        </w:tc>
        <w:tc>
          <w:tcPr>
            <w:tcW w:w="350" w:type="pct"/>
            <w:tcBorders>
              <w:top w:val="nil"/>
              <w:left w:val="nil"/>
              <w:bottom w:val="single" w:sz="4" w:space="0" w:color="auto"/>
              <w:right w:val="single" w:sz="4" w:space="0" w:color="auto"/>
            </w:tcBorders>
            <w:shd w:val="clear" w:color="auto" w:fill="auto"/>
            <w:noWrap/>
            <w:vAlign w:val="center"/>
            <w:hideMark/>
          </w:tcPr>
          <w:p w14:paraId="7AE861F9" w14:textId="77777777" w:rsidR="00633970" w:rsidRPr="00633970" w:rsidRDefault="00633970">
            <w:pPr>
              <w:jc w:val="right"/>
              <w:rPr>
                <w:color w:val="000000"/>
                <w:sz w:val="16"/>
                <w:szCs w:val="16"/>
              </w:rPr>
            </w:pPr>
            <w:r w:rsidRPr="00633970">
              <w:rPr>
                <w:color w:val="000000"/>
                <w:sz w:val="16"/>
                <w:szCs w:val="16"/>
              </w:rPr>
              <w:t>0,1</w:t>
            </w:r>
          </w:p>
        </w:tc>
        <w:tc>
          <w:tcPr>
            <w:tcW w:w="319" w:type="pct"/>
            <w:tcBorders>
              <w:top w:val="nil"/>
              <w:left w:val="nil"/>
              <w:bottom w:val="single" w:sz="4" w:space="0" w:color="auto"/>
              <w:right w:val="single" w:sz="4" w:space="0" w:color="auto"/>
            </w:tcBorders>
            <w:shd w:val="clear" w:color="auto" w:fill="auto"/>
            <w:noWrap/>
            <w:vAlign w:val="center"/>
            <w:hideMark/>
          </w:tcPr>
          <w:p w14:paraId="40039514" w14:textId="77777777" w:rsidR="00633970" w:rsidRPr="00633970" w:rsidRDefault="00633970">
            <w:pPr>
              <w:jc w:val="right"/>
              <w:rPr>
                <w:color w:val="000000"/>
                <w:sz w:val="16"/>
                <w:szCs w:val="16"/>
              </w:rPr>
            </w:pPr>
            <w:r w:rsidRPr="00633970">
              <w:rPr>
                <w:color w:val="000000"/>
                <w:sz w:val="16"/>
                <w:szCs w:val="16"/>
              </w:rPr>
              <w:t>8,3</w:t>
            </w:r>
          </w:p>
        </w:tc>
        <w:tc>
          <w:tcPr>
            <w:tcW w:w="319" w:type="pct"/>
            <w:tcBorders>
              <w:top w:val="nil"/>
              <w:left w:val="nil"/>
              <w:bottom w:val="single" w:sz="4" w:space="0" w:color="auto"/>
              <w:right w:val="single" w:sz="4" w:space="0" w:color="auto"/>
            </w:tcBorders>
            <w:shd w:val="clear" w:color="auto" w:fill="auto"/>
            <w:noWrap/>
            <w:vAlign w:val="center"/>
            <w:hideMark/>
          </w:tcPr>
          <w:p w14:paraId="647AF169" w14:textId="77777777" w:rsidR="00633970" w:rsidRPr="00633970" w:rsidRDefault="00633970">
            <w:pPr>
              <w:jc w:val="right"/>
              <w:rPr>
                <w:color w:val="000000"/>
                <w:sz w:val="16"/>
                <w:szCs w:val="16"/>
              </w:rPr>
            </w:pPr>
            <w:r w:rsidRPr="00633970">
              <w:rPr>
                <w:color w:val="000000"/>
                <w:sz w:val="16"/>
                <w:szCs w:val="16"/>
              </w:rPr>
              <w:t>1,7</w:t>
            </w:r>
          </w:p>
        </w:tc>
      </w:tr>
      <w:tr w:rsidR="00633970" w:rsidRPr="00633970" w14:paraId="0359278A" w14:textId="77777777" w:rsidTr="00633970">
        <w:trPr>
          <w:trHeight w:val="315"/>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2E45DFC2" w14:textId="77777777" w:rsidR="00633970" w:rsidRPr="00633970" w:rsidRDefault="00633970">
            <w:pPr>
              <w:jc w:val="center"/>
              <w:rPr>
                <w:color w:val="000000"/>
                <w:sz w:val="16"/>
                <w:szCs w:val="16"/>
              </w:rPr>
            </w:pPr>
            <w:r w:rsidRPr="00633970">
              <w:rPr>
                <w:color w:val="000000"/>
                <w:sz w:val="16"/>
                <w:szCs w:val="16"/>
              </w:rPr>
              <w:t>31211</w:t>
            </w:r>
          </w:p>
        </w:tc>
        <w:tc>
          <w:tcPr>
            <w:tcW w:w="988" w:type="pct"/>
            <w:tcBorders>
              <w:top w:val="nil"/>
              <w:left w:val="nil"/>
              <w:bottom w:val="single" w:sz="4" w:space="0" w:color="auto"/>
              <w:right w:val="single" w:sz="4" w:space="0" w:color="auto"/>
            </w:tcBorders>
            <w:shd w:val="clear" w:color="auto" w:fill="auto"/>
            <w:noWrap/>
            <w:vAlign w:val="center"/>
            <w:hideMark/>
          </w:tcPr>
          <w:p w14:paraId="49A5DE9B" w14:textId="77777777" w:rsidR="00633970" w:rsidRPr="00633970" w:rsidRDefault="00633970">
            <w:pPr>
              <w:rPr>
                <w:color w:val="000000"/>
                <w:sz w:val="16"/>
                <w:szCs w:val="16"/>
              </w:rPr>
            </w:pPr>
            <w:r w:rsidRPr="00633970">
              <w:rPr>
                <w:color w:val="000000"/>
                <w:sz w:val="16"/>
                <w:szCs w:val="16"/>
              </w:rPr>
              <w:t>Средњедобна састојина</w:t>
            </w:r>
          </w:p>
        </w:tc>
        <w:tc>
          <w:tcPr>
            <w:tcW w:w="401" w:type="pct"/>
            <w:tcBorders>
              <w:top w:val="nil"/>
              <w:left w:val="nil"/>
              <w:bottom w:val="single" w:sz="4" w:space="0" w:color="auto"/>
              <w:right w:val="single" w:sz="4" w:space="0" w:color="auto"/>
            </w:tcBorders>
            <w:shd w:val="clear" w:color="auto" w:fill="auto"/>
            <w:noWrap/>
            <w:vAlign w:val="center"/>
            <w:hideMark/>
          </w:tcPr>
          <w:p w14:paraId="7B59C4EF" w14:textId="77777777" w:rsidR="00633970" w:rsidRPr="00633970" w:rsidRDefault="00633970">
            <w:pPr>
              <w:jc w:val="right"/>
              <w:rPr>
                <w:color w:val="000000"/>
                <w:sz w:val="16"/>
                <w:szCs w:val="16"/>
              </w:rPr>
            </w:pPr>
            <w:r w:rsidRPr="00633970">
              <w:rPr>
                <w:color w:val="000000"/>
                <w:sz w:val="16"/>
                <w:szCs w:val="16"/>
              </w:rPr>
              <w:t>14,31</w:t>
            </w:r>
          </w:p>
        </w:tc>
        <w:tc>
          <w:tcPr>
            <w:tcW w:w="350" w:type="pct"/>
            <w:tcBorders>
              <w:top w:val="nil"/>
              <w:left w:val="nil"/>
              <w:bottom w:val="single" w:sz="4" w:space="0" w:color="auto"/>
              <w:right w:val="single" w:sz="4" w:space="0" w:color="auto"/>
            </w:tcBorders>
            <w:shd w:val="clear" w:color="auto" w:fill="auto"/>
            <w:noWrap/>
            <w:vAlign w:val="center"/>
            <w:hideMark/>
          </w:tcPr>
          <w:p w14:paraId="3DE502DB" w14:textId="77777777" w:rsidR="00633970" w:rsidRPr="00633970" w:rsidRDefault="00633970">
            <w:pPr>
              <w:jc w:val="right"/>
              <w:rPr>
                <w:color w:val="000000"/>
                <w:sz w:val="16"/>
                <w:szCs w:val="16"/>
              </w:rPr>
            </w:pPr>
            <w:r w:rsidRPr="00633970">
              <w:rPr>
                <w:color w:val="000000"/>
                <w:sz w:val="16"/>
                <w:szCs w:val="16"/>
              </w:rPr>
              <w:t>0,7</w:t>
            </w:r>
          </w:p>
        </w:tc>
        <w:tc>
          <w:tcPr>
            <w:tcW w:w="456" w:type="pct"/>
            <w:tcBorders>
              <w:top w:val="nil"/>
              <w:left w:val="nil"/>
              <w:bottom w:val="single" w:sz="4" w:space="0" w:color="auto"/>
              <w:right w:val="single" w:sz="4" w:space="0" w:color="auto"/>
            </w:tcBorders>
            <w:shd w:val="clear" w:color="auto" w:fill="auto"/>
            <w:noWrap/>
            <w:vAlign w:val="center"/>
            <w:hideMark/>
          </w:tcPr>
          <w:p w14:paraId="15AB531E" w14:textId="77777777" w:rsidR="00633970" w:rsidRPr="00633970" w:rsidRDefault="00633970">
            <w:pPr>
              <w:jc w:val="right"/>
              <w:rPr>
                <w:color w:val="000000"/>
                <w:sz w:val="16"/>
                <w:szCs w:val="16"/>
              </w:rPr>
            </w:pPr>
            <w:r w:rsidRPr="00633970">
              <w:rPr>
                <w:color w:val="000000"/>
                <w:sz w:val="16"/>
                <w:szCs w:val="16"/>
              </w:rPr>
              <w:t>3.895,9</w:t>
            </w:r>
          </w:p>
        </w:tc>
        <w:tc>
          <w:tcPr>
            <w:tcW w:w="350" w:type="pct"/>
            <w:tcBorders>
              <w:top w:val="nil"/>
              <w:left w:val="nil"/>
              <w:bottom w:val="single" w:sz="4" w:space="0" w:color="auto"/>
              <w:right w:val="single" w:sz="4" w:space="0" w:color="auto"/>
            </w:tcBorders>
            <w:shd w:val="clear" w:color="auto" w:fill="auto"/>
            <w:noWrap/>
            <w:vAlign w:val="center"/>
            <w:hideMark/>
          </w:tcPr>
          <w:p w14:paraId="68A06B48" w14:textId="77777777" w:rsidR="00633970" w:rsidRPr="00633970" w:rsidRDefault="00633970">
            <w:pPr>
              <w:jc w:val="right"/>
              <w:rPr>
                <w:color w:val="000000"/>
                <w:sz w:val="16"/>
                <w:szCs w:val="16"/>
              </w:rPr>
            </w:pPr>
            <w:r w:rsidRPr="00633970">
              <w:rPr>
                <w:color w:val="000000"/>
                <w:sz w:val="16"/>
                <w:szCs w:val="16"/>
              </w:rPr>
              <w:t>0,7</w:t>
            </w:r>
          </w:p>
        </w:tc>
        <w:tc>
          <w:tcPr>
            <w:tcW w:w="357" w:type="pct"/>
            <w:tcBorders>
              <w:top w:val="nil"/>
              <w:left w:val="nil"/>
              <w:bottom w:val="single" w:sz="4" w:space="0" w:color="auto"/>
              <w:right w:val="single" w:sz="4" w:space="0" w:color="auto"/>
            </w:tcBorders>
            <w:shd w:val="clear" w:color="auto" w:fill="auto"/>
            <w:noWrap/>
            <w:vAlign w:val="center"/>
            <w:hideMark/>
          </w:tcPr>
          <w:p w14:paraId="6D408AA3" w14:textId="77777777" w:rsidR="00633970" w:rsidRPr="00633970" w:rsidRDefault="00633970">
            <w:pPr>
              <w:jc w:val="right"/>
              <w:rPr>
                <w:color w:val="000000"/>
                <w:sz w:val="16"/>
                <w:szCs w:val="16"/>
              </w:rPr>
            </w:pPr>
            <w:r w:rsidRPr="00633970">
              <w:rPr>
                <w:color w:val="000000"/>
                <w:sz w:val="16"/>
                <w:szCs w:val="16"/>
              </w:rPr>
              <w:t>272,2</w:t>
            </w:r>
          </w:p>
        </w:tc>
        <w:tc>
          <w:tcPr>
            <w:tcW w:w="403" w:type="pct"/>
            <w:tcBorders>
              <w:top w:val="nil"/>
              <w:left w:val="nil"/>
              <w:bottom w:val="single" w:sz="4" w:space="0" w:color="auto"/>
              <w:right w:val="single" w:sz="4" w:space="0" w:color="auto"/>
            </w:tcBorders>
            <w:shd w:val="clear" w:color="auto" w:fill="auto"/>
            <w:noWrap/>
            <w:vAlign w:val="center"/>
            <w:hideMark/>
          </w:tcPr>
          <w:p w14:paraId="6013751E" w14:textId="77777777" w:rsidR="00633970" w:rsidRPr="00633970" w:rsidRDefault="00633970">
            <w:pPr>
              <w:jc w:val="right"/>
              <w:rPr>
                <w:color w:val="000000"/>
                <w:sz w:val="16"/>
                <w:szCs w:val="16"/>
              </w:rPr>
            </w:pPr>
            <w:r w:rsidRPr="00633970">
              <w:rPr>
                <w:color w:val="000000"/>
                <w:sz w:val="16"/>
                <w:szCs w:val="16"/>
              </w:rPr>
              <w:t>158,1</w:t>
            </w:r>
          </w:p>
        </w:tc>
        <w:tc>
          <w:tcPr>
            <w:tcW w:w="350" w:type="pct"/>
            <w:tcBorders>
              <w:top w:val="nil"/>
              <w:left w:val="nil"/>
              <w:bottom w:val="single" w:sz="4" w:space="0" w:color="auto"/>
              <w:right w:val="single" w:sz="4" w:space="0" w:color="auto"/>
            </w:tcBorders>
            <w:shd w:val="clear" w:color="auto" w:fill="auto"/>
            <w:noWrap/>
            <w:vAlign w:val="center"/>
            <w:hideMark/>
          </w:tcPr>
          <w:p w14:paraId="6580DAEF" w14:textId="77777777" w:rsidR="00633970" w:rsidRPr="00633970" w:rsidRDefault="00633970">
            <w:pPr>
              <w:jc w:val="right"/>
              <w:rPr>
                <w:color w:val="000000"/>
                <w:sz w:val="16"/>
                <w:szCs w:val="16"/>
              </w:rPr>
            </w:pPr>
            <w:r w:rsidRPr="00633970">
              <w:rPr>
                <w:color w:val="000000"/>
                <w:sz w:val="16"/>
                <w:szCs w:val="16"/>
              </w:rPr>
              <w:t>1,5</w:t>
            </w:r>
          </w:p>
        </w:tc>
        <w:tc>
          <w:tcPr>
            <w:tcW w:w="319" w:type="pct"/>
            <w:tcBorders>
              <w:top w:val="nil"/>
              <w:left w:val="nil"/>
              <w:bottom w:val="single" w:sz="4" w:space="0" w:color="auto"/>
              <w:right w:val="single" w:sz="4" w:space="0" w:color="auto"/>
            </w:tcBorders>
            <w:shd w:val="clear" w:color="auto" w:fill="auto"/>
            <w:noWrap/>
            <w:vAlign w:val="center"/>
            <w:hideMark/>
          </w:tcPr>
          <w:p w14:paraId="1B5BF744" w14:textId="77777777" w:rsidR="00633970" w:rsidRPr="00633970" w:rsidRDefault="00633970">
            <w:pPr>
              <w:jc w:val="right"/>
              <w:rPr>
                <w:color w:val="000000"/>
                <w:sz w:val="16"/>
                <w:szCs w:val="16"/>
              </w:rPr>
            </w:pPr>
            <w:r w:rsidRPr="00633970">
              <w:rPr>
                <w:color w:val="000000"/>
                <w:sz w:val="16"/>
                <w:szCs w:val="16"/>
              </w:rPr>
              <w:t>11,0</w:t>
            </w:r>
          </w:p>
        </w:tc>
        <w:tc>
          <w:tcPr>
            <w:tcW w:w="319" w:type="pct"/>
            <w:tcBorders>
              <w:top w:val="nil"/>
              <w:left w:val="nil"/>
              <w:bottom w:val="single" w:sz="4" w:space="0" w:color="auto"/>
              <w:right w:val="single" w:sz="4" w:space="0" w:color="auto"/>
            </w:tcBorders>
            <w:shd w:val="clear" w:color="auto" w:fill="auto"/>
            <w:noWrap/>
            <w:vAlign w:val="center"/>
            <w:hideMark/>
          </w:tcPr>
          <w:p w14:paraId="3229A985" w14:textId="77777777" w:rsidR="00633970" w:rsidRPr="00633970" w:rsidRDefault="00633970">
            <w:pPr>
              <w:jc w:val="right"/>
              <w:rPr>
                <w:color w:val="000000"/>
                <w:sz w:val="16"/>
                <w:szCs w:val="16"/>
              </w:rPr>
            </w:pPr>
            <w:r w:rsidRPr="00633970">
              <w:rPr>
                <w:color w:val="000000"/>
                <w:sz w:val="16"/>
                <w:szCs w:val="16"/>
              </w:rPr>
              <w:t>4,1</w:t>
            </w:r>
          </w:p>
        </w:tc>
      </w:tr>
      <w:tr w:rsidR="00633970" w:rsidRPr="00633970" w14:paraId="7A038E58" w14:textId="77777777" w:rsidTr="00633970">
        <w:trPr>
          <w:trHeight w:val="315"/>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0E4E92E8" w14:textId="77777777" w:rsidR="00633970" w:rsidRPr="00633970" w:rsidRDefault="00633970">
            <w:pPr>
              <w:jc w:val="center"/>
              <w:rPr>
                <w:color w:val="000000"/>
                <w:sz w:val="16"/>
                <w:szCs w:val="16"/>
              </w:rPr>
            </w:pPr>
            <w:r w:rsidRPr="00633970">
              <w:rPr>
                <w:color w:val="000000"/>
                <w:sz w:val="16"/>
                <w:szCs w:val="16"/>
              </w:rPr>
              <w:t>31211</w:t>
            </w:r>
          </w:p>
        </w:tc>
        <w:tc>
          <w:tcPr>
            <w:tcW w:w="988" w:type="pct"/>
            <w:tcBorders>
              <w:top w:val="nil"/>
              <w:left w:val="nil"/>
              <w:bottom w:val="single" w:sz="4" w:space="0" w:color="auto"/>
              <w:right w:val="single" w:sz="4" w:space="0" w:color="auto"/>
            </w:tcBorders>
            <w:shd w:val="clear" w:color="auto" w:fill="auto"/>
            <w:noWrap/>
            <w:vAlign w:val="center"/>
            <w:hideMark/>
          </w:tcPr>
          <w:p w14:paraId="7766837A" w14:textId="77777777" w:rsidR="00633970" w:rsidRPr="00633970" w:rsidRDefault="00633970">
            <w:pPr>
              <w:rPr>
                <w:color w:val="000000"/>
                <w:sz w:val="16"/>
                <w:szCs w:val="16"/>
              </w:rPr>
            </w:pPr>
            <w:r w:rsidRPr="00633970">
              <w:rPr>
                <w:color w:val="000000"/>
                <w:sz w:val="16"/>
                <w:szCs w:val="16"/>
              </w:rPr>
              <w:t>Дозревајућа састојина</w:t>
            </w:r>
          </w:p>
        </w:tc>
        <w:tc>
          <w:tcPr>
            <w:tcW w:w="401" w:type="pct"/>
            <w:tcBorders>
              <w:top w:val="nil"/>
              <w:left w:val="nil"/>
              <w:bottom w:val="single" w:sz="4" w:space="0" w:color="auto"/>
              <w:right w:val="single" w:sz="4" w:space="0" w:color="auto"/>
            </w:tcBorders>
            <w:shd w:val="clear" w:color="auto" w:fill="auto"/>
            <w:noWrap/>
            <w:vAlign w:val="center"/>
            <w:hideMark/>
          </w:tcPr>
          <w:p w14:paraId="32CEDE2D" w14:textId="77777777" w:rsidR="00633970" w:rsidRPr="00633970" w:rsidRDefault="00633970">
            <w:pPr>
              <w:jc w:val="right"/>
              <w:rPr>
                <w:color w:val="000000"/>
                <w:sz w:val="16"/>
                <w:szCs w:val="16"/>
              </w:rPr>
            </w:pPr>
            <w:r w:rsidRPr="00633970">
              <w:rPr>
                <w:color w:val="000000"/>
                <w:sz w:val="16"/>
                <w:szCs w:val="16"/>
              </w:rPr>
              <w:t>2,64</w:t>
            </w:r>
          </w:p>
        </w:tc>
        <w:tc>
          <w:tcPr>
            <w:tcW w:w="350" w:type="pct"/>
            <w:tcBorders>
              <w:top w:val="nil"/>
              <w:left w:val="nil"/>
              <w:bottom w:val="single" w:sz="4" w:space="0" w:color="auto"/>
              <w:right w:val="single" w:sz="4" w:space="0" w:color="auto"/>
            </w:tcBorders>
            <w:shd w:val="clear" w:color="auto" w:fill="auto"/>
            <w:noWrap/>
            <w:vAlign w:val="center"/>
            <w:hideMark/>
          </w:tcPr>
          <w:p w14:paraId="452E2BC1" w14:textId="77777777" w:rsidR="00633970" w:rsidRPr="00633970" w:rsidRDefault="00633970">
            <w:pPr>
              <w:jc w:val="right"/>
              <w:rPr>
                <w:color w:val="000000"/>
                <w:sz w:val="16"/>
                <w:szCs w:val="16"/>
              </w:rPr>
            </w:pPr>
            <w:r w:rsidRPr="00633970">
              <w:rPr>
                <w:color w:val="000000"/>
                <w:sz w:val="16"/>
                <w:szCs w:val="16"/>
              </w:rPr>
              <w:t>0,1</w:t>
            </w:r>
          </w:p>
        </w:tc>
        <w:tc>
          <w:tcPr>
            <w:tcW w:w="456" w:type="pct"/>
            <w:tcBorders>
              <w:top w:val="nil"/>
              <w:left w:val="nil"/>
              <w:bottom w:val="single" w:sz="4" w:space="0" w:color="auto"/>
              <w:right w:val="single" w:sz="4" w:space="0" w:color="auto"/>
            </w:tcBorders>
            <w:shd w:val="clear" w:color="auto" w:fill="auto"/>
            <w:noWrap/>
            <w:vAlign w:val="center"/>
            <w:hideMark/>
          </w:tcPr>
          <w:p w14:paraId="175168ED" w14:textId="77777777" w:rsidR="00633970" w:rsidRPr="00633970" w:rsidRDefault="00633970">
            <w:pPr>
              <w:jc w:val="right"/>
              <w:rPr>
                <w:color w:val="000000"/>
                <w:sz w:val="16"/>
                <w:szCs w:val="16"/>
              </w:rPr>
            </w:pPr>
            <w:r w:rsidRPr="00633970">
              <w:rPr>
                <w:color w:val="000000"/>
                <w:sz w:val="16"/>
                <w:szCs w:val="16"/>
              </w:rPr>
              <w:t>1.179,8</w:t>
            </w:r>
          </w:p>
        </w:tc>
        <w:tc>
          <w:tcPr>
            <w:tcW w:w="350" w:type="pct"/>
            <w:tcBorders>
              <w:top w:val="nil"/>
              <w:left w:val="nil"/>
              <w:bottom w:val="single" w:sz="4" w:space="0" w:color="auto"/>
              <w:right w:val="single" w:sz="4" w:space="0" w:color="auto"/>
            </w:tcBorders>
            <w:shd w:val="clear" w:color="auto" w:fill="auto"/>
            <w:noWrap/>
            <w:vAlign w:val="center"/>
            <w:hideMark/>
          </w:tcPr>
          <w:p w14:paraId="29330F76" w14:textId="77777777" w:rsidR="00633970" w:rsidRPr="00633970" w:rsidRDefault="00633970">
            <w:pPr>
              <w:jc w:val="right"/>
              <w:rPr>
                <w:color w:val="000000"/>
                <w:sz w:val="16"/>
                <w:szCs w:val="16"/>
              </w:rPr>
            </w:pPr>
            <w:r w:rsidRPr="00633970">
              <w:rPr>
                <w:color w:val="000000"/>
                <w:sz w:val="16"/>
                <w:szCs w:val="16"/>
              </w:rPr>
              <w:t>0,2</w:t>
            </w:r>
          </w:p>
        </w:tc>
        <w:tc>
          <w:tcPr>
            <w:tcW w:w="357" w:type="pct"/>
            <w:tcBorders>
              <w:top w:val="nil"/>
              <w:left w:val="nil"/>
              <w:bottom w:val="single" w:sz="4" w:space="0" w:color="auto"/>
              <w:right w:val="single" w:sz="4" w:space="0" w:color="auto"/>
            </w:tcBorders>
            <w:shd w:val="clear" w:color="auto" w:fill="auto"/>
            <w:noWrap/>
            <w:vAlign w:val="center"/>
            <w:hideMark/>
          </w:tcPr>
          <w:p w14:paraId="26E4E0A9" w14:textId="77777777" w:rsidR="00633970" w:rsidRPr="00633970" w:rsidRDefault="00633970">
            <w:pPr>
              <w:jc w:val="right"/>
              <w:rPr>
                <w:color w:val="000000"/>
                <w:sz w:val="16"/>
                <w:szCs w:val="16"/>
              </w:rPr>
            </w:pPr>
            <w:r w:rsidRPr="00633970">
              <w:rPr>
                <w:color w:val="000000"/>
                <w:sz w:val="16"/>
                <w:szCs w:val="16"/>
              </w:rPr>
              <w:t>446,9</w:t>
            </w:r>
          </w:p>
        </w:tc>
        <w:tc>
          <w:tcPr>
            <w:tcW w:w="403" w:type="pct"/>
            <w:tcBorders>
              <w:top w:val="nil"/>
              <w:left w:val="nil"/>
              <w:bottom w:val="single" w:sz="4" w:space="0" w:color="auto"/>
              <w:right w:val="single" w:sz="4" w:space="0" w:color="auto"/>
            </w:tcBorders>
            <w:shd w:val="clear" w:color="auto" w:fill="auto"/>
            <w:noWrap/>
            <w:vAlign w:val="center"/>
            <w:hideMark/>
          </w:tcPr>
          <w:p w14:paraId="358B6F1D" w14:textId="77777777" w:rsidR="00633970" w:rsidRPr="00633970" w:rsidRDefault="00633970">
            <w:pPr>
              <w:jc w:val="right"/>
              <w:rPr>
                <w:color w:val="000000"/>
                <w:sz w:val="16"/>
                <w:szCs w:val="16"/>
              </w:rPr>
            </w:pPr>
            <w:r w:rsidRPr="00633970">
              <w:rPr>
                <w:color w:val="000000"/>
                <w:sz w:val="16"/>
                <w:szCs w:val="16"/>
              </w:rPr>
              <w:t>40,6</w:t>
            </w:r>
          </w:p>
        </w:tc>
        <w:tc>
          <w:tcPr>
            <w:tcW w:w="350" w:type="pct"/>
            <w:tcBorders>
              <w:top w:val="nil"/>
              <w:left w:val="nil"/>
              <w:bottom w:val="single" w:sz="4" w:space="0" w:color="auto"/>
              <w:right w:val="single" w:sz="4" w:space="0" w:color="auto"/>
            </w:tcBorders>
            <w:shd w:val="clear" w:color="auto" w:fill="auto"/>
            <w:noWrap/>
            <w:vAlign w:val="center"/>
            <w:hideMark/>
          </w:tcPr>
          <w:p w14:paraId="41327C75" w14:textId="77777777" w:rsidR="00633970" w:rsidRPr="00633970" w:rsidRDefault="00633970">
            <w:pPr>
              <w:jc w:val="right"/>
              <w:rPr>
                <w:color w:val="000000"/>
                <w:sz w:val="16"/>
                <w:szCs w:val="16"/>
              </w:rPr>
            </w:pPr>
            <w:r w:rsidRPr="00633970">
              <w:rPr>
                <w:color w:val="000000"/>
                <w:sz w:val="16"/>
                <w:szCs w:val="16"/>
              </w:rPr>
              <w:t>0,4</w:t>
            </w:r>
          </w:p>
        </w:tc>
        <w:tc>
          <w:tcPr>
            <w:tcW w:w="319" w:type="pct"/>
            <w:tcBorders>
              <w:top w:val="nil"/>
              <w:left w:val="nil"/>
              <w:bottom w:val="single" w:sz="4" w:space="0" w:color="auto"/>
              <w:right w:val="single" w:sz="4" w:space="0" w:color="auto"/>
            </w:tcBorders>
            <w:shd w:val="clear" w:color="auto" w:fill="auto"/>
            <w:noWrap/>
            <w:vAlign w:val="center"/>
            <w:hideMark/>
          </w:tcPr>
          <w:p w14:paraId="48DD74F0" w14:textId="77777777" w:rsidR="00633970" w:rsidRPr="00633970" w:rsidRDefault="00633970">
            <w:pPr>
              <w:jc w:val="right"/>
              <w:rPr>
                <w:color w:val="000000"/>
                <w:sz w:val="16"/>
                <w:szCs w:val="16"/>
              </w:rPr>
            </w:pPr>
            <w:r w:rsidRPr="00633970">
              <w:rPr>
                <w:color w:val="000000"/>
                <w:sz w:val="16"/>
                <w:szCs w:val="16"/>
              </w:rPr>
              <w:t>15,4</w:t>
            </w:r>
          </w:p>
        </w:tc>
        <w:tc>
          <w:tcPr>
            <w:tcW w:w="319" w:type="pct"/>
            <w:tcBorders>
              <w:top w:val="nil"/>
              <w:left w:val="nil"/>
              <w:bottom w:val="single" w:sz="4" w:space="0" w:color="auto"/>
              <w:right w:val="single" w:sz="4" w:space="0" w:color="auto"/>
            </w:tcBorders>
            <w:shd w:val="clear" w:color="auto" w:fill="auto"/>
            <w:noWrap/>
            <w:vAlign w:val="center"/>
            <w:hideMark/>
          </w:tcPr>
          <w:p w14:paraId="72DBEC42" w14:textId="77777777" w:rsidR="00633970" w:rsidRPr="00633970" w:rsidRDefault="00633970">
            <w:pPr>
              <w:jc w:val="right"/>
              <w:rPr>
                <w:color w:val="000000"/>
                <w:sz w:val="16"/>
                <w:szCs w:val="16"/>
              </w:rPr>
            </w:pPr>
            <w:r w:rsidRPr="00633970">
              <w:rPr>
                <w:color w:val="000000"/>
                <w:sz w:val="16"/>
                <w:szCs w:val="16"/>
              </w:rPr>
              <w:t>3,4</w:t>
            </w:r>
          </w:p>
        </w:tc>
      </w:tr>
      <w:tr w:rsidR="00633970" w:rsidRPr="00633970" w14:paraId="064ED791" w14:textId="77777777" w:rsidTr="00633970">
        <w:trPr>
          <w:trHeight w:val="315"/>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7578B53C" w14:textId="77777777" w:rsidR="00633970" w:rsidRPr="00633970" w:rsidRDefault="00633970">
            <w:pPr>
              <w:jc w:val="center"/>
              <w:rPr>
                <w:color w:val="000000"/>
                <w:sz w:val="16"/>
                <w:szCs w:val="16"/>
              </w:rPr>
            </w:pPr>
            <w:r w:rsidRPr="00633970">
              <w:rPr>
                <w:color w:val="000000"/>
                <w:sz w:val="16"/>
                <w:szCs w:val="16"/>
              </w:rPr>
              <w:t>31211</w:t>
            </w:r>
          </w:p>
        </w:tc>
        <w:tc>
          <w:tcPr>
            <w:tcW w:w="988" w:type="pct"/>
            <w:tcBorders>
              <w:top w:val="nil"/>
              <w:left w:val="nil"/>
              <w:bottom w:val="single" w:sz="4" w:space="0" w:color="auto"/>
              <w:right w:val="single" w:sz="4" w:space="0" w:color="auto"/>
            </w:tcBorders>
            <w:shd w:val="clear" w:color="auto" w:fill="auto"/>
            <w:noWrap/>
            <w:vAlign w:val="center"/>
            <w:hideMark/>
          </w:tcPr>
          <w:p w14:paraId="32CDB4F6" w14:textId="77777777" w:rsidR="00633970" w:rsidRPr="00633970" w:rsidRDefault="00633970">
            <w:pPr>
              <w:rPr>
                <w:color w:val="000000"/>
                <w:sz w:val="16"/>
                <w:szCs w:val="16"/>
              </w:rPr>
            </w:pPr>
            <w:r w:rsidRPr="00633970">
              <w:rPr>
                <w:color w:val="000000"/>
                <w:sz w:val="16"/>
                <w:szCs w:val="16"/>
              </w:rPr>
              <w:t>Зрела састојина</w:t>
            </w:r>
          </w:p>
        </w:tc>
        <w:tc>
          <w:tcPr>
            <w:tcW w:w="401" w:type="pct"/>
            <w:tcBorders>
              <w:top w:val="nil"/>
              <w:left w:val="nil"/>
              <w:bottom w:val="single" w:sz="4" w:space="0" w:color="auto"/>
              <w:right w:val="single" w:sz="4" w:space="0" w:color="auto"/>
            </w:tcBorders>
            <w:shd w:val="clear" w:color="auto" w:fill="auto"/>
            <w:noWrap/>
            <w:vAlign w:val="center"/>
            <w:hideMark/>
          </w:tcPr>
          <w:p w14:paraId="18A40614" w14:textId="77777777" w:rsidR="00633970" w:rsidRPr="00633970" w:rsidRDefault="00633970">
            <w:pPr>
              <w:jc w:val="right"/>
              <w:rPr>
                <w:color w:val="000000"/>
                <w:sz w:val="16"/>
                <w:szCs w:val="16"/>
              </w:rPr>
            </w:pPr>
            <w:r w:rsidRPr="00633970">
              <w:rPr>
                <w:color w:val="000000"/>
                <w:sz w:val="16"/>
                <w:szCs w:val="16"/>
              </w:rPr>
              <w:t>1,85</w:t>
            </w:r>
          </w:p>
        </w:tc>
        <w:tc>
          <w:tcPr>
            <w:tcW w:w="350" w:type="pct"/>
            <w:tcBorders>
              <w:top w:val="nil"/>
              <w:left w:val="nil"/>
              <w:bottom w:val="single" w:sz="4" w:space="0" w:color="auto"/>
              <w:right w:val="single" w:sz="4" w:space="0" w:color="auto"/>
            </w:tcBorders>
            <w:shd w:val="clear" w:color="auto" w:fill="auto"/>
            <w:noWrap/>
            <w:vAlign w:val="center"/>
            <w:hideMark/>
          </w:tcPr>
          <w:p w14:paraId="6789F665" w14:textId="77777777" w:rsidR="00633970" w:rsidRPr="00633970" w:rsidRDefault="00633970">
            <w:pPr>
              <w:jc w:val="right"/>
              <w:rPr>
                <w:color w:val="000000"/>
                <w:sz w:val="16"/>
                <w:szCs w:val="16"/>
              </w:rPr>
            </w:pPr>
            <w:r w:rsidRPr="00633970">
              <w:rPr>
                <w:color w:val="000000"/>
                <w:sz w:val="16"/>
                <w:szCs w:val="16"/>
              </w:rPr>
              <w:t>0,1</w:t>
            </w:r>
          </w:p>
        </w:tc>
        <w:tc>
          <w:tcPr>
            <w:tcW w:w="456" w:type="pct"/>
            <w:tcBorders>
              <w:top w:val="nil"/>
              <w:left w:val="nil"/>
              <w:bottom w:val="single" w:sz="4" w:space="0" w:color="auto"/>
              <w:right w:val="single" w:sz="4" w:space="0" w:color="auto"/>
            </w:tcBorders>
            <w:shd w:val="clear" w:color="auto" w:fill="auto"/>
            <w:noWrap/>
            <w:vAlign w:val="center"/>
            <w:hideMark/>
          </w:tcPr>
          <w:p w14:paraId="32BE6552" w14:textId="77777777" w:rsidR="00633970" w:rsidRPr="00633970" w:rsidRDefault="00633970">
            <w:pPr>
              <w:jc w:val="right"/>
              <w:rPr>
                <w:color w:val="000000"/>
                <w:sz w:val="16"/>
                <w:szCs w:val="16"/>
              </w:rPr>
            </w:pPr>
            <w:r w:rsidRPr="00633970">
              <w:rPr>
                <w:color w:val="000000"/>
                <w:sz w:val="16"/>
                <w:szCs w:val="16"/>
              </w:rPr>
              <w:t>1.045,1</w:t>
            </w:r>
          </w:p>
        </w:tc>
        <w:tc>
          <w:tcPr>
            <w:tcW w:w="350" w:type="pct"/>
            <w:tcBorders>
              <w:top w:val="nil"/>
              <w:left w:val="nil"/>
              <w:bottom w:val="single" w:sz="4" w:space="0" w:color="auto"/>
              <w:right w:val="single" w:sz="4" w:space="0" w:color="auto"/>
            </w:tcBorders>
            <w:shd w:val="clear" w:color="auto" w:fill="auto"/>
            <w:noWrap/>
            <w:vAlign w:val="center"/>
            <w:hideMark/>
          </w:tcPr>
          <w:p w14:paraId="4D41D274" w14:textId="77777777" w:rsidR="00633970" w:rsidRPr="00633970" w:rsidRDefault="00633970">
            <w:pPr>
              <w:jc w:val="right"/>
              <w:rPr>
                <w:color w:val="000000"/>
                <w:sz w:val="16"/>
                <w:szCs w:val="16"/>
              </w:rPr>
            </w:pPr>
            <w:r w:rsidRPr="00633970">
              <w:rPr>
                <w:color w:val="000000"/>
                <w:sz w:val="16"/>
                <w:szCs w:val="16"/>
              </w:rPr>
              <w:t>0,2</w:t>
            </w:r>
          </w:p>
        </w:tc>
        <w:tc>
          <w:tcPr>
            <w:tcW w:w="357" w:type="pct"/>
            <w:tcBorders>
              <w:top w:val="nil"/>
              <w:left w:val="nil"/>
              <w:bottom w:val="single" w:sz="4" w:space="0" w:color="auto"/>
              <w:right w:val="single" w:sz="4" w:space="0" w:color="auto"/>
            </w:tcBorders>
            <w:shd w:val="clear" w:color="auto" w:fill="auto"/>
            <w:noWrap/>
            <w:vAlign w:val="center"/>
            <w:hideMark/>
          </w:tcPr>
          <w:p w14:paraId="713399E8" w14:textId="77777777" w:rsidR="00633970" w:rsidRPr="00633970" w:rsidRDefault="00633970">
            <w:pPr>
              <w:jc w:val="right"/>
              <w:rPr>
                <w:color w:val="000000"/>
                <w:sz w:val="16"/>
                <w:szCs w:val="16"/>
              </w:rPr>
            </w:pPr>
            <w:r w:rsidRPr="00633970">
              <w:rPr>
                <w:color w:val="000000"/>
                <w:sz w:val="16"/>
                <w:szCs w:val="16"/>
              </w:rPr>
              <w:t>564,9</w:t>
            </w:r>
          </w:p>
        </w:tc>
        <w:tc>
          <w:tcPr>
            <w:tcW w:w="403" w:type="pct"/>
            <w:tcBorders>
              <w:top w:val="nil"/>
              <w:left w:val="nil"/>
              <w:bottom w:val="single" w:sz="4" w:space="0" w:color="auto"/>
              <w:right w:val="single" w:sz="4" w:space="0" w:color="auto"/>
            </w:tcBorders>
            <w:shd w:val="clear" w:color="auto" w:fill="auto"/>
            <w:noWrap/>
            <w:vAlign w:val="center"/>
            <w:hideMark/>
          </w:tcPr>
          <w:p w14:paraId="63A45D74" w14:textId="77777777" w:rsidR="00633970" w:rsidRPr="00633970" w:rsidRDefault="00633970">
            <w:pPr>
              <w:jc w:val="right"/>
              <w:rPr>
                <w:color w:val="000000"/>
                <w:sz w:val="16"/>
                <w:szCs w:val="16"/>
              </w:rPr>
            </w:pPr>
            <w:r w:rsidRPr="00633970">
              <w:rPr>
                <w:color w:val="000000"/>
                <w:sz w:val="16"/>
                <w:szCs w:val="16"/>
              </w:rPr>
              <w:t>20,6</w:t>
            </w:r>
          </w:p>
        </w:tc>
        <w:tc>
          <w:tcPr>
            <w:tcW w:w="350" w:type="pct"/>
            <w:tcBorders>
              <w:top w:val="nil"/>
              <w:left w:val="nil"/>
              <w:bottom w:val="single" w:sz="4" w:space="0" w:color="auto"/>
              <w:right w:val="single" w:sz="4" w:space="0" w:color="auto"/>
            </w:tcBorders>
            <w:shd w:val="clear" w:color="auto" w:fill="auto"/>
            <w:noWrap/>
            <w:vAlign w:val="center"/>
            <w:hideMark/>
          </w:tcPr>
          <w:p w14:paraId="33A214DE" w14:textId="77777777" w:rsidR="00633970" w:rsidRPr="00633970" w:rsidRDefault="00633970">
            <w:pPr>
              <w:jc w:val="right"/>
              <w:rPr>
                <w:color w:val="000000"/>
                <w:sz w:val="16"/>
                <w:szCs w:val="16"/>
              </w:rPr>
            </w:pPr>
            <w:r w:rsidRPr="00633970">
              <w:rPr>
                <w:color w:val="000000"/>
                <w:sz w:val="16"/>
                <w:szCs w:val="16"/>
              </w:rPr>
              <w:t>0,2</w:t>
            </w:r>
          </w:p>
        </w:tc>
        <w:tc>
          <w:tcPr>
            <w:tcW w:w="319" w:type="pct"/>
            <w:tcBorders>
              <w:top w:val="nil"/>
              <w:left w:val="nil"/>
              <w:bottom w:val="single" w:sz="4" w:space="0" w:color="auto"/>
              <w:right w:val="single" w:sz="4" w:space="0" w:color="auto"/>
            </w:tcBorders>
            <w:shd w:val="clear" w:color="auto" w:fill="auto"/>
            <w:noWrap/>
            <w:vAlign w:val="center"/>
            <w:hideMark/>
          </w:tcPr>
          <w:p w14:paraId="6C074770" w14:textId="77777777" w:rsidR="00633970" w:rsidRPr="00633970" w:rsidRDefault="00633970">
            <w:pPr>
              <w:jc w:val="right"/>
              <w:rPr>
                <w:color w:val="000000"/>
                <w:sz w:val="16"/>
                <w:szCs w:val="16"/>
              </w:rPr>
            </w:pPr>
            <w:r w:rsidRPr="00633970">
              <w:rPr>
                <w:color w:val="000000"/>
                <w:sz w:val="16"/>
                <w:szCs w:val="16"/>
              </w:rPr>
              <w:t>11,1</w:t>
            </w:r>
          </w:p>
        </w:tc>
        <w:tc>
          <w:tcPr>
            <w:tcW w:w="319" w:type="pct"/>
            <w:tcBorders>
              <w:top w:val="nil"/>
              <w:left w:val="nil"/>
              <w:bottom w:val="single" w:sz="4" w:space="0" w:color="auto"/>
              <w:right w:val="single" w:sz="4" w:space="0" w:color="auto"/>
            </w:tcBorders>
            <w:shd w:val="clear" w:color="auto" w:fill="auto"/>
            <w:noWrap/>
            <w:vAlign w:val="center"/>
            <w:hideMark/>
          </w:tcPr>
          <w:p w14:paraId="6E4C75C4" w14:textId="77777777" w:rsidR="00633970" w:rsidRPr="00633970" w:rsidRDefault="00633970">
            <w:pPr>
              <w:jc w:val="right"/>
              <w:rPr>
                <w:color w:val="000000"/>
                <w:sz w:val="16"/>
                <w:szCs w:val="16"/>
              </w:rPr>
            </w:pPr>
            <w:r w:rsidRPr="00633970">
              <w:rPr>
                <w:color w:val="000000"/>
                <w:sz w:val="16"/>
                <w:szCs w:val="16"/>
              </w:rPr>
              <w:t>2,0</w:t>
            </w:r>
          </w:p>
        </w:tc>
      </w:tr>
      <w:tr w:rsidR="00633970" w:rsidRPr="00633970" w14:paraId="329E7B17" w14:textId="77777777" w:rsidTr="00633970">
        <w:trPr>
          <w:trHeight w:val="315"/>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19B096CB" w14:textId="77777777" w:rsidR="00633970" w:rsidRPr="00633970" w:rsidRDefault="00633970">
            <w:pPr>
              <w:jc w:val="center"/>
              <w:rPr>
                <w:color w:val="000000"/>
                <w:sz w:val="16"/>
                <w:szCs w:val="16"/>
              </w:rPr>
            </w:pPr>
            <w:r w:rsidRPr="00633970">
              <w:rPr>
                <w:color w:val="000000"/>
                <w:sz w:val="16"/>
                <w:szCs w:val="16"/>
              </w:rPr>
              <w:t>31510</w:t>
            </w:r>
          </w:p>
        </w:tc>
        <w:tc>
          <w:tcPr>
            <w:tcW w:w="988" w:type="pct"/>
            <w:tcBorders>
              <w:top w:val="nil"/>
              <w:left w:val="nil"/>
              <w:bottom w:val="single" w:sz="4" w:space="0" w:color="auto"/>
              <w:right w:val="single" w:sz="4" w:space="0" w:color="auto"/>
            </w:tcBorders>
            <w:shd w:val="clear" w:color="auto" w:fill="auto"/>
            <w:noWrap/>
            <w:vAlign w:val="center"/>
            <w:hideMark/>
          </w:tcPr>
          <w:p w14:paraId="2695974E" w14:textId="77777777" w:rsidR="00633970" w:rsidRPr="00633970" w:rsidRDefault="00633970">
            <w:pPr>
              <w:rPr>
                <w:color w:val="000000"/>
                <w:sz w:val="16"/>
                <w:szCs w:val="16"/>
              </w:rPr>
            </w:pPr>
            <w:r w:rsidRPr="00633970">
              <w:rPr>
                <w:color w:val="000000"/>
                <w:sz w:val="16"/>
                <w:szCs w:val="16"/>
              </w:rPr>
              <w:t>Средњедобна састојина</w:t>
            </w:r>
          </w:p>
        </w:tc>
        <w:tc>
          <w:tcPr>
            <w:tcW w:w="401" w:type="pct"/>
            <w:tcBorders>
              <w:top w:val="nil"/>
              <w:left w:val="nil"/>
              <w:bottom w:val="single" w:sz="4" w:space="0" w:color="auto"/>
              <w:right w:val="single" w:sz="4" w:space="0" w:color="auto"/>
            </w:tcBorders>
            <w:shd w:val="clear" w:color="auto" w:fill="auto"/>
            <w:noWrap/>
            <w:vAlign w:val="center"/>
            <w:hideMark/>
          </w:tcPr>
          <w:p w14:paraId="53DA4F98" w14:textId="77777777" w:rsidR="00633970" w:rsidRPr="00633970" w:rsidRDefault="00633970">
            <w:pPr>
              <w:jc w:val="right"/>
              <w:rPr>
                <w:color w:val="000000"/>
                <w:sz w:val="16"/>
                <w:szCs w:val="16"/>
              </w:rPr>
            </w:pPr>
            <w:r w:rsidRPr="00633970">
              <w:rPr>
                <w:color w:val="000000"/>
                <w:sz w:val="16"/>
                <w:szCs w:val="16"/>
              </w:rPr>
              <w:t>4,76</w:t>
            </w:r>
          </w:p>
        </w:tc>
        <w:tc>
          <w:tcPr>
            <w:tcW w:w="350" w:type="pct"/>
            <w:tcBorders>
              <w:top w:val="nil"/>
              <w:left w:val="nil"/>
              <w:bottom w:val="single" w:sz="4" w:space="0" w:color="auto"/>
              <w:right w:val="single" w:sz="4" w:space="0" w:color="auto"/>
            </w:tcBorders>
            <w:shd w:val="clear" w:color="auto" w:fill="auto"/>
            <w:noWrap/>
            <w:vAlign w:val="center"/>
            <w:hideMark/>
          </w:tcPr>
          <w:p w14:paraId="792C6643" w14:textId="77777777" w:rsidR="00633970" w:rsidRPr="00633970" w:rsidRDefault="00633970">
            <w:pPr>
              <w:jc w:val="right"/>
              <w:rPr>
                <w:color w:val="000000"/>
                <w:sz w:val="16"/>
                <w:szCs w:val="16"/>
              </w:rPr>
            </w:pPr>
            <w:r w:rsidRPr="00633970">
              <w:rPr>
                <w:color w:val="000000"/>
                <w:sz w:val="16"/>
                <w:szCs w:val="16"/>
              </w:rPr>
              <w:t>0,2</w:t>
            </w:r>
          </w:p>
        </w:tc>
        <w:tc>
          <w:tcPr>
            <w:tcW w:w="456" w:type="pct"/>
            <w:tcBorders>
              <w:top w:val="nil"/>
              <w:left w:val="nil"/>
              <w:bottom w:val="single" w:sz="4" w:space="0" w:color="auto"/>
              <w:right w:val="single" w:sz="4" w:space="0" w:color="auto"/>
            </w:tcBorders>
            <w:shd w:val="clear" w:color="auto" w:fill="auto"/>
            <w:noWrap/>
            <w:vAlign w:val="center"/>
            <w:hideMark/>
          </w:tcPr>
          <w:p w14:paraId="375C15B2" w14:textId="77777777" w:rsidR="00633970" w:rsidRPr="00633970" w:rsidRDefault="00633970">
            <w:pPr>
              <w:jc w:val="right"/>
              <w:rPr>
                <w:color w:val="000000"/>
                <w:sz w:val="16"/>
                <w:szCs w:val="16"/>
              </w:rPr>
            </w:pPr>
            <w:r w:rsidRPr="00633970">
              <w:rPr>
                <w:color w:val="000000"/>
                <w:sz w:val="16"/>
                <w:szCs w:val="16"/>
              </w:rPr>
              <w:t>1.327,5</w:t>
            </w:r>
          </w:p>
        </w:tc>
        <w:tc>
          <w:tcPr>
            <w:tcW w:w="350" w:type="pct"/>
            <w:tcBorders>
              <w:top w:val="nil"/>
              <w:left w:val="nil"/>
              <w:bottom w:val="single" w:sz="4" w:space="0" w:color="auto"/>
              <w:right w:val="single" w:sz="4" w:space="0" w:color="auto"/>
            </w:tcBorders>
            <w:shd w:val="clear" w:color="auto" w:fill="auto"/>
            <w:noWrap/>
            <w:vAlign w:val="center"/>
            <w:hideMark/>
          </w:tcPr>
          <w:p w14:paraId="62B92328" w14:textId="77777777" w:rsidR="00633970" w:rsidRPr="00633970" w:rsidRDefault="00633970">
            <w:pPr>
              <w:jc w:val="right"/>
              <w:rPr>
                <w:color w:val="000000"/>
                <w:sz w:val="16"/>
                <w:szCs w:val="16"/>
              </w:rPr>
            </w:pPr>
            <w:r w:rsidRPr="00633970">
              <w:rPr>
                <w:color w:val="000000"/>
                <w:sz w:val="16"/>
                <w:szCs w:val="16"/>
              </w:rPr>
              <w:t>0,2</w:t>
            </w:r>
          </w:p>
        </w:tc>
        <w:tc>
          <w:tcPr>
            <w:tcW w:w="357" w:type="pct"/>
            <w:tcBorders>
              <w:top w:val="nil"/>
              <w:left w:val="nil"/>
              <w:bottom w:val="single" w:sz="4" w:space="0" w:color="auto"/>
              <w:right w:val="single" w:sz="4" w:space="0" w:color="auto"/>
            </w:tcBorders>
            <w:shd w:val="clear" w:color="auto" w:fill="auto"/>
            <w:noWrap/>
            <w:vAlign w:val="center"/>
            <w:hideMark/>
          </w:tcPr>
          <w:p w14:paraId="73869908" w14:textId="77777777" w:rsidR="00633970" w:rsidRPr="00633970" w:rsidRDefault="00633970">
            <w:pPr>
              <w:jc w:val="right"/>
              <w:rPr>
                <w:color w:val="000000"/>
                <w:sz w:val="16"/>
                <w:szCs w:val="16"/>
              </w:rPr>
            </w:pPr>
            <w:r w:rsidRPr="00633970">
              <w:rPr>
                <w:color w:val="000000"/>
                <w:sz w:val="16"/>
                <w:szCs w:val="16"/>
              </w:rPr>
              <w:t>278,9</w:t>
            </w:r>
          </w:p>
        </w:tc>
        <w:tc>
          <w:tcPr>
            <w:tcW w:w="403" w:type="pct"/>
            <w:tcBorders>
              <w:top w:val="nil"/>
              <w:left w:val="nil"/>
              <w:bottom w:val="single" w:sz="4" w:space="0" w:color="auto"/>
              <w:right w:val="single" w:sz="4" w:space="0" w:color="auto"/>
            </w:tcBorders>
            <w:shd w:val="clear" w:color="auto" w:fill="auto"/>
            <w:noWrap/>
            <w:vAlign w:val="center"/>
            <w:hideMark/>
          </w:tcPr>
          <w:p w14:paraId="0DA9D081" w14:textId="77777777" w:rsidR="00633970" w:rsidRPr="00633970" w:rsidRDefault="00633970">
            <w:pPr>
              <w:jc w:val="right"/>
              <w:rPr>
                <w:color w:val="000000"/>
                <w:sz w:val="16"/>
                <w:szCs w:val="16"/>
              </w:rPr>
            </w:pPr>
            <w:r w:rsidRPr="00633970">
              <w:rPr>
                <w:color w:val="000000"/>
                <w:sz w:val="16"/>
                <w:szCs w:val="16"/>
              </w:rPr>
              <w:t>36,0</w:t>
            </w:r>
          </w:p>
        </w:tc>
        <w:tc>
          <w:tcPr>
            <w:tcW w:w="350" w:type="pct"/>
            <w:tcBorders>
              <w:top w:val="nil"/>
              <w:left w:val="nil"/>
              <w:bottom w:val="single" w:sz="4" w:space="0" w:color="auto"/>
              <w:right w:val="single" w:sz="4" w:space="0" w:color="auto"/>
            </w:tcBorders>
            <w:shd w:val="clear" w:color="auto" w:fill="auto"/>
            <w:noWrap/>
            <w:vAlign w:val="center"/>
            <w:hideMark/>
          </w:tcPr>
          <w:p w14:paraId="46B09D6F" w14:textId="77777777" w:rsidR="00633970" w:rsidRPr="00633970" w:rsidRDefault="00633970">
            <w:pPr>
              <w:jc w:val="right"/>
              <w:rPr>
                <w:color w:val="000000"/>
                <w:sz w:val="16"/>
                <w:szCs w:val="16"/>
              </w:rPr>
            </w:pPr>
            <w:r w:rsidRPr="00633970">
              <w:rPr>
                <w:color w:val="000000"/>
                <w:sz w:val="16"/>
                <w:szCs w:val="16"/>
              </w:rPr>
              <w:t>0,3</w:t>
            </w:r>
          </w:p>
        </w:tc>
        <w:tc>
          <w:tcPr>
            <w:tcW w:w="319" w:type="pct"/>
            <w:tcBorders>
              <w:top w:val="nil"/>
              <w:left w:val="nil"/>
              <w:bottom w:val="single" w:sz="4" w:space="0" w:color="auto"/>
              <w:right w:val="single" w:sz="4" w:space="0" w:color="auto"/>
            </w:tcBorders>
            <w:shd w:val="clear" w:color="auto" w:fill="auto"/>
            <w:noWrap/>
            <w:vAlign w:val="center"/>
            <w:hideMark/>
          </w:tcPr>
          <w:p w14:paraId="00948A7D" w14:textId="77777777" w:rsidR="00633970" w:rsidRPr="00633970" w:rsidRDefault="00633970">
            <w:pPr>
              <w:jc w:val="right"/>
              <w:rPr>
                <w:color w:val="000000"/>
                <w:sz w:val="16"/>
                <w:szCs w:val="16"/>
              </w:rPr>
            </w:pPr>
            <w:r w:rsidRPr="00633970">
              <w:rPr>
                <w:color w:val="000000"/>
                <w:sz w:val="16"/>
                <w:szCs w:val="16"/>
              </w:rPr>
              <w:t>7,6</w:t>
            </w:r>
          </w:p>
        </w:tc>
        <w:tc>
          <w:tcPr>
            <w:tcW w:w="319" w:type="pct"/>
            <w:tcBorders>
              <w:top w:val="nil"/>
              <w:left w:val="nil"/>
              <w:bottom w:val="single" w:sz="4" w:space="0" w:color="auto"/>
              <w:right w:val="single" w:sz="4" w:space="0" w:color="auto"/>
            </w:tcBorders>
            <w:shd w:val="clear" w:color="auto" w:fill="auto"/>
            <w:noWrap/>
            <w:vAlign w:val="center"/>
            <w:hideMark/>
          </w:tcPr>
          <w:p w14:paraId="5D9184BF" w14:textId="77777777" w:rsidR="00633970" w:rsidRPr="00633970" w:rsidRDefault="00633970">
            <w:pPr>
              <w:jc w:val="right"/>
              <w:rPr>
                <w:color w:val="000000"/>
                <w:sz w:val="16"/>
                <w:szCs w:val="16"/>
              </w:rPr>
            </w:pPr>
            <w:r w:rsidRPr="00633970">
              <w:rPr>
                <w:color w:val="000000"/>
                <w:sz w:val="16"/>
                <w:szCs w:val="16"/>
              </w:rPr>
              <w:t>2,7</w:t>
            </w:r>
          </w:p>
        </w:tc>
      </w:tr>
      <w:tr w:rsidR="00633970" w:rsidRPr="00633970" w14:paraId="4AAE5600" w14:textId="77777777" w:rsidTr="00633970">
        <w:trPr>
          <w:trHeight w:val="315"/>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04E4EF49" w14:textId="77777777" w:rsidR="00633970" w:rsidRPr="00633970" w:rsidRDefault="00633970">
            <w:pPr>
              <w:jc w:val="center"/>
              <w:rPr>
                <w:color w:val="000000"/>
                <w:sz w:val="16"/>
                <w:szCs w:val="16"/>
              </w:rPr>
            </w:pPr>
            <w:r w:rsidRPr="00633970">
              <w:rPr>
                <w:color w:val="000000"/>
                <w:sz w:val="16"/>
                <w:szCs w:val="16"/>
              </w:rPr>
              <w:t>31510</w:t>
            </w:r>
          </w:p>
        </w:tc>
        <w:tc>
          <w:tcPr>
            <w:tcW w:w="988" w:type="pct"/>
            <w:tcBorders>
              <w:top w:val="nil"/>
              <w:left w:val="nil"/>
              <w:bottom w:val="single" w:sz="4" w:space="0" w:color="auto"/>
              <w:right w:val="single" w:sz="4" w:space="0" w:color="auto"/>
            </w:tcBorders>
            <w:shd w:val="clear" w:color="auto" w:fill="auto"/>
            <w:noWrap/>
            <w:vAlign w:val="center"/>
            <w:hideMark/>
          </w:tcPr>
          <w:p w14:paraId="5DBC7366" w14:textId="77777777" w:rsidR="00633970" w:rsidRPr="00633970" w:rsidRDefault="00633970">
            <w:pPr>
              <w:rPr>
                <w:color w:val="000000"/>
                <w:sz w:val="16"/>
                <w:szCs w:val="16"/>
              </w:rPr>
            </w:pPr>
            <w:r w:rsidRPr="00633970">
              <w:rPr>
                <w:color w:val="000000"/>
                <w:sz w:val="16"/>
                <w:szCs w:val="16"/>
              </w:rPr>
              <w:t>Дозревајућа састојина</w:t>
            </w:r>
          </w:p>
        </w:tc>
        <w:tc>
          <w:tcPr>
            <w:tcW w:w="401" w:type="pct"/>
            <w:tcBorders>
              <w:top w:val="nil"/>
              <w:left w:val="nil"/>
              <w:bottom w:val="single" w:sz="4" w:space="0" w:color="auto"/>
              <w:right w:val="single" w:sz="4" w:space="0" w:color="auto"/>
            </w:tcBorders>
            <w:shd w:val="clear" w:color="auto" w:fill="auto"/>
            <w:noWrap/>
            <w:vAlign w:val="center"/>
            <w:hideMark/>
          </w:tcPr>
          <w:p w14:paraId="21A3EC85" w14:textId="77777777" w:rsidR="00633970" w:rsidRPr="00633970" w:rsidRDefault="00633970">
            <w:pPr>
              <w:jc w:val="right"/>
              <w:rPr>
                <w:color w:val="000000"/>
                <w:sz w:val="16"/>
                <w:szCs w:val="16"/>
              </w:rPr>
            </w:pPr>
            <w:r w:rsidRPr="00633970">
              <w:rPr>
                <w:color w:val="000000"/>
                <w:sz w:val="16"/>
                <w:szCs w:val="16"/>
              </w:rPr>
              <w:t>21,57</w:t>
            </w:r>
          </w:p>
        </w:tc>
        <w:tc>
          <w:tcPr>
            <w:tcW w:w="350" w:type="pct"/>
            <w:tcBorders>
              <w:top w:val="nil"/>
              <w:left w:val="nil"/>
              <w:bottom w:val="single" w:sz="4" w:space="0" w:color="auto"/>
              <w:right w:val="single" w:sz="4" w:space="0" w:color="auto"/>
            </w:tcBorders>
            <w:shd w:val="clear" w:color="auto" w:fill="auto"/>
            <w:noWrap/>
            <w:vAlign w:val="center"/>
            <w:hideMark/>
          </w:tcPr>
          <w:p w14:paraId="28B56357" w14:textId="77777777" w:rsidR="00633970" w:rsidRPr="00633970" w:rsidRDefault="00633970">
            <w:pPr>
              <w:jc w:val="right"/>
              <w:rPr>
                <w:color w:val="000000"/>
                <w:sz w:val="16"/>
                <w:szCs w:val="16"/>
              </w:rPr>
            </w:pPr>
            <w:r w:rsidRPr="00633970">
              <w:rPr>
                <w:color w:val="000000"/>
                <w:sz w:val="16"/>
                <w:szCs w:val="16"/>
              </w:rPr>
              <w:t>1,0</w:t>
            </w:r>
          </w:p>
        </w:tc>
        <w:tc>
          <w:tcPr>
            <w:tcW w:w="456" w:type="pct"/>
            <w:tcBorders>
              <w:top w:val="nil"/>
              <w:left w:val="nil"/>
              <w:bottom w:val="single" w:sz="4" w:space="0" w:color="auto"/>
              <w:right w:val="single" w:sz="4" w:space="0" w:color="auto"/>
            </w:tcBorders>
            <w:shd w:val="clear" w:color="auto" w:fill="auto"/>
            <w:noWrap/>
            <w:vAlign w:val="center"/>
            <w:hideMark/>
          </w:tcPr>
          <w:p w14:paraId="51B0BCD9" w14:textId="77777777" w:rsidR="00633970" w:rsidRPr="00633970" w:rsidRDefault="00633970">
            <w:pPr>
              <w:jc w:val="right"/>
              <w:rPr>
                <w:color w:val="000000"/>
                <w:sz w:val="16"/>
                <w:szCs w:val="16"/>
              </w:rPr>
            </w:pPr>
            <w:r w:rsidRPr="00633970">
              <w:rPr>
                <w:color w:val="000000"/>
                <w:sz w:val="16"/>
                <w:szCs w:val="16"/>
              </w:rPr>
              <w:t>8.034,6</w:t>
            </w:r>
          </w:p>
        </w:tc>
        <w:tc>
          <w:tcPr>
            <w:tcW w:w="350" w:type="pct"/>
            <w:tcBorders>
              <w:top w:val="nil"/>
              <w:left w:val="nil"/>
              <w:bottom w:val="single" w:sz="4" w:space="0" w:color="auto"/>
              <w:right w:val="single" w:sz="4" w:space="0" w:color="auto"/>
            </w:tcBorders>
            <w:shd w:val="clear" w:color="auto" w:fill="auto"/>
            <w:noWrap/>
            <w:vAlign w:val="center"/>
            <w:hideMark/>
          </w:tcPr>
          <w:p w14:paraId="0449AC2C" w14:textId="77777777" w:rsidR="00633970" w:rsidRPr="00633970" w:rsidRDefault="00633970">
            <w:pPr>
              <w:jc w:val="right"/>
              <w:rPr>
                <w:color w:val="000000"/>
                <w:sz w:val="16"/>
                <w:szCs w:val="16"/>
              </w:rPr>
            </w:pPr>
            <w:r w:rsidRPr="00633970">
              <w:rPr>
                <w:color w:val="000000"/>
                <w:sz w:val="16"/>
                <w:szCs w:val="16"/>
              </w:rPr>
              <w:t>1,4</w:t>
            </w:r>
          </w:p>
        </w:tc>
        <w:tc>
          <w:tcPr>
            <w:tcW w:w="357" w:type="pct"/>
            <w:tcBorders>
              <w:top w:val="nil"/>
              <w:left w:val="nil"/>
              <w:bottom w:val="single" w:sz="4" w:space="0" w:color="auto"/>
              <w:right w:val="single" w:sz="4" w:space="0" w:color="auto"/>
            </w:tcBorders>
            <w:shd w:val="clear" w:color="auto" w:fill="auto"/>
            <w:noWrap/>
            <w:vAlign w:val="center"/>
            <w:hideMark/>
          </w:tcPr>
          <w:p w14:paraId="195ED793" w14:textId="77777777" w:rsidR="00633970" w:rsidRPr="00633970" w:rsidRDefault="00633970">
            <w:pPr>
              <w:jc w:val="right"/>
              <w:rPr>
                <w:color w:val="000000"/>
                <w:sz w:val="16"/>
                <w:szCs w:val="16"/>
              </w:rPr>
            </w:pPr>
            <w:r w:rsidRPr="00633970">
              <w:rPr>
                <w:color w:val="000000"/>
                <w:sz w:val="16"/>
                <w:szCs w:val="16"/>
              </w:rPr>
              <w:t>372,5</w:t>
            </w:r>
          </w:p>
        </w:tc>
        <w:tc>
          <w:tcPr>
            <w:tcW w:w="403" w:type="pct"/>
            <w:tcBorders>
              <w:top w:val="nil"/>
              <w:left w:val="nil"/>
              <w:bottom w:val="single" w:sz="4" w:space="0" w:color="auto"/>
              <w:right w:val="single" w:sz="4" w:space="0" w:color="auto"/>
            </w:tcBorders>
            <w:shd w:val="clear" w:color="auto" w:fill="auto"/>
            <w:noWrap/>
            <w:vAlign w:val="center"/>
            <w:hideMark/>
          </w:tcPr>
          <w:p w14:paraId="6680CFBB" w14:textId="77777777" w:rsidR="00633970" w:rsidRPr="00633970" w:rsidRDefault="00633970">
            <w:pPr>
              <w:jc w:val="right"/>
              <w:rPr>
                <w:color w:val="000000"/>
                <w:sz w:val="16"/>
                <w:szCs w:val="16"/>
              </w:rPr>
            </w:pPr>
            <w:r w:rsidRPr="00633970">
              <w:rPr>
                <w:color w:val="000000"/>
                <w:sz w:val="16"/>
                <w:szCs w:val="16"/>
              </w:rPr>
              <w:t>204,8</w:t>
            </w:r>
          </w:p>
        </w:tc>
        <w:tc>
          <w:tcPr>
            <w:tcW w:w="350" w:type="pct"/>
            <w:tcBorders>
              <w:top w:val="nil"/>
              <w:left w:val="nil"/>
              <w:bottom w:val="single" w:sz="4" w:space="0" w:color="auto"/>
              <w:right w:val="single" w:sz="4" w:space="0" w:color="auto"/>
            </w:tcBorders>
            <w:shd w:val="clear" w:color="auto" w:fill="auto"/>
            <w:noWrap/>
            <w:vAlign w:val="center"/>
            <w:hideMark/>
          </w:tcPr>
          <w:p w14:paraId="76AE3503" w14:textId="77777777" w:rsidR="00633970" w:rsidRPr="00633970" w:rsidRDefault="00633970">
            <w:pPr>
              <w:jc w:val="right"/>
              <w:rPr>
                <w:color w:val="000000"/>
                <w:sz w:val="16"/>
                <w:szCs w:val="16"/>
              </w:rPr>
            </w:pPr>
            <w:r w:rsidRPr="00633970">
              <w:rPr>
                <w:color w:val="000000"/>
                <w:sz w:val="16"/>
                <w:szCs w:val="16"/>
              </w:rPr>
              <w:t>1,9</w:t>
            </w:r>
          </w:p>
        </w:tc>
        <w:tc>
          <w:tcPr>
            <w:tcW w:w="319" w:type="pct"/>
            <w:tcBorders>
              <w:top w:val="nil"/>
              <w:left w:val="nil"/>
              <w:bottom w:val="single" w:sz="4" w:space="0" w:color="auto"/>
              <w:right w:val="single" w:sz="4" w:space="0" w:color="auto"/>
            </w:tcBorders>
            <w:shd w:val="clear" w:color="auto" w:fill="auto"/>
            <w:noWrap/>
            <w:vAlign w:val="center"/>
            <w:hideMark/>
          </w:tcPr>
          <w:p w14:paraId="1434AC81" w14:textId="77777777" w:rsidR="00633970" w:rsidRPr="00633970" w:rsidRDefault="00633970">
            <w:pPr>
              <w:jc w:val="right"/>
              <w:rPr>
                <w:color w:val="000000"/>
                <w:sz w:val="16"/>
                <w:szCs w:val="16"/>
              </w:rPr>
            </w:pPr>
            <w:r w:rsidRPr="00633970">
              <w:rPr>
                <w:color w:val="000000"/>
                <w:sz w:val="16"/>
                <w:szCs w:val="16"/>
              </w:rPr>
              <w:t>9,5</w:t>
            </w:r>
          </w:p>
        </w:tc>
        <w:tc>
          <w:tcPr>
            <w:tcW w:w="319" w:type="pct"/>
            <w:tcBorders>
              <w:top w:val="nil"/>
              <w:left w:val="nil"/>
              <w:bottom w:val="single" w:sz="4" w:space="0" w:color="auto"/>
              <w:right w:val="single" w:sz="4" w:space="0" w:color="auto"/>
            </w:tcBorders>
            <w:shd w:val="clear" w:color="auto" w:fill="auto"/>
            <w:noWrap/>
            <w:vAlign w:val="center"/>
            <w:hideMark/>
          </w:tcPr>
          <w:p w14:paraId="43CA8071" w14:textId="77777777" w:rsidR="00633970" w:rsidRPr="00633970" w:rsidRDefault="00633970">
            <w:pPr>
              <w:jc w:val="right"/>
              <w:rPr>
                <w:color w:val="000000"/>
                <w:sz w:val="16"/>
                <w:szCs w:val="16"/>
              </w:rPr>
            </w:pPr>
            <w:r w:rsidRPr="00633970">
              <w:rPr>
                <w:color w:val="000000"/>
                <w:sz w:val="16"/>
                <w:szCs w:val="16"/>
              </w:rPr>
              <w:t>2,5</w:t>
            </w:r>
          </w:p>
        </w:tc>
      </w:tr>
      <w:tr w:rsidR="00633970" w:rsidRPr="00633970" w14:paraId="33228D5D" w14:textId="77777777" w:rsidTr="00633970">
        <w:trPr>
          <w:trHeight w:val="315"/>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1D262DDF" w14:textId="77777777" w:rsidR="00633970" w:rsidRPr="00633970" w:rsidRDefault="00633970">
            <w:pPr>
              <w:jc w:val="center"/>
              <w:rPr>
                <w:color w:val="000000"/>
                <w:sz w:val="16"/>
                <w:szCs w:val="16"/>
              </w:rPr>
            </w:pPr>
            <w:r w:rsidRPr="00633970">
              <w:rPr>
                <w:color w:val="000000"/>
                <w:sz w:val="16"/>
                <w:szCs w:val="16"/>
              </w:rPr>
              <w:t>31510</w:t>
            </w:r>
          </w:p>
        </w:tc>
        <w:tc>
          <w:tcPr>
            <w:tcW w:w="988" w:type="pct"/>
            <w:tcBorders>
              <w:top w:val="nil"/>
              <w:left w:val="nil"/>
              <w:bottom w:val="single" w:sz="4" w:space="0" w:color="auto"/>
              <w:right w:val="single" w:sz="4" w:space="0" w:color="auto"/>
            </w:tcBorders>
            <w:shd w:val="clear" w:color="auto" w:fill="auto"/>
            <w:noWrap/>
            <w:vAlign w:val="center"/>
            <w:hideMark/>
          </w:tcPr>
          <w:p w14:paraId="5CBA7EC1" w14:textId="77777777" w:rsidR="00633970" w:rsidRPr="00633970" w:rsidRDefault="00633970">
            <w:pPr>
              <w:rPr>
                <w:color w:val="000000"/>
                <w:sz w:val="16"/>
                <w:szCs w:val="16"/>
              </w:rPr>
            </w:pPr>
            <w:r w:rsidRPr="00633970">
              <w:rPr>
                <w:color w:val="000000"/>
                <w:sz w:val="16"/>
                <w:szCs w:val="16"/>
              </w:rPr>
              <w:t>Зрела састојина</w:t>
            </w:r>
          </w:p>
        </w:tc>
        <w:tc>
          <w:tcPr>
            <w:tcW w:w="401" w:type="pct"/>
            <w:tcBorders>
              <w:top w:val="nil"/>
              <w:left w:val="nil"/>
              <w:bottom w:val="single" w:sz="4" w:space="0" w:color="auto"/>
              <w:right w:val="single" w:sz="4" w:space="0" w:color="auto"/>
            </w:tcBorders>
            <w:shd w:val="clear" w:color="auto" w:fill="auto"/>
            <w:noWrap/>
            <w:vAlign w:val="center"/>
            <w:hideMark/>
          </w:tcPr>
          <w:p w14:paraId="799D9B89" w14:textId="77777777" w:rsidR="00633970" w:rsidRPr="00633970" w:rsidRDefault="00633970">
            <w:pPr>
              <w:jc w:val="right"/>
              <w:rPr>
                <w:color w:val="000000"/>
                <w:sz w:val="16"/>
                <w:szCs w:val="16"/>
              </w:rPr>
            </w:pPr>
            <w:r w:rsidRPr="00633970">
              <w:rPr>
                <w:color w:val="000000"/>
                <w:sz w:val="16"/>
                <w:szCs w:val="16"/>
              </w:rPr>
              <w:t>2,62</w:t>
            </w:r>
          </w:p>
        </w:tc>
        <w:tc>
          <w:tcPr>
            <w:tcW w:w="350" w:type="pct"/>
            <w:tcBorders>
              <w:top w:val="nil"/>
              <w:left w:val="nil"/>
              <w:bottom w:val="single" w:sz="4" w:space="0" w:color="auto"/>
              <w:right w:val="single" w:sz="4" w:space="0" w:color="auto"/>
            </w:tcBorders>
            <w:shd w:val="clear" w:color="auto" w:fill="auto"/>
            <w:noWrap/>
            <w:vAlign w:val="center"/>
            <w:hideMark/>
          </w:tcPr>
          <w:p w14:paraId="2E64C66A" w14:textId="77777777" w:rsidR="00633970" w:rsidRPr="00633970" w:rsidRDefault="00633970">
            <w:pPr>
              <w:jc w:val="right"/>
              <w:rPr>
                <w:color w:val="000000"/>
                <w:sz w:val="16"/>
                <w:szCs w:val="16"/>
              </w:rPr>
            </w:pPr>
            <w:r w:rsidRPr="00633970">
              <w:rPr>
                <w:color w:val="000000"/>
                <w:sz w:val="16"/>
                <w:szCs w:val="16"/>
              </w:rPr>
              <w:t>0,1</w:t>
            </w:r>
          </w:p>
        </w:tc>
        <w:tc>
          <w:tcPr>
            <w:tcW w:w="456" w:type="pct"/>
            <w:tcBorders>
              <w:top w:val="nil"/>
              <w:left w:val="nil"/>
              <w:bottom w:val="single" w:sz="4" w:space="0" w:color="auto"/>
              <w:right w:val="single" w:sz="4" w:space="0" w:color="auto"/>
            </w:tcBorders>
            <w:shd w:val="clear" w:color="auto" w:fill="auto"/>
            <w:noWrap/>
            <w:vAlign w:val="center"/>
            <w:hideMark/>
          </w:tcPr>
          <w:p w14:paraId="6B1C9CDC" w14:textId="77777777" w:rsidR="00633970" w:rsidRPr="00633970" w:rsidRDefault="00633970">
            <w:pPr>
              <w:jc w:val="right"/>
              <w:rPr>
                <w:color w:val="000000"/>
                <w:sz w:val="16"/>
                <w:szCs w:val="16"/>
              </w:rPr>
            </w:pPr>
            <w:r w:rsidRPr="00633970">
              <w:rPr>
                <w:color w:val="000000"/>
                <w:sz w:val="16"/>
                <w:szCs w:val="16"/>
              </w:rPr>
              <w:t>1.727,3</w:t>
            </w:r>
          </w:p>
        </w:tc>
        <w:tc>
          <w:tcPr>
            <w:tcW w:w="350" w:type="pct"/>
            <w:tcBorders>
              <w:top w:val="nil"/>
              <w:left w:val="nil"/>
              <w:bottom w:val="single" w:sz="4" w:space="0" w:color="auto"/>
              <w:right w:val="single" w:sz="4" w:space="0" w:color="auto"/>
            </w:tcBorders>
            <w:shd w:val="clear" w:color="auto" w:fill="auto"/>
            <w:noWrap/>
            <w:vAlign w:val="center"/>
            <w:hideMark/>
          </w:tcPr>
          <w:p w14:paraId="43BA8148" w14:textId="77777777" w:rsidR="00633970" w:rsidRPr="00633970" w:rsidRDefault="00633970">
            <w:pPr>
              <w:jc w:val="right"/>
              <w:rPr>
                <w:color w:val="000000"/>
                <w:sz w:val="16"/>
                <w:szCs w:val="16"/>
              </w:rPr>
            </w:pPr>
            <w:r w:rsidRPr="00633970">
              <w:rPr>
                <w:color w:val="000000"/>
                <w:sz w:val="16"/>
                <w:szCs w:val="16"/>
              </w:rPr>
              <w:t>0,3</w:t>
            </w:r>
          </w:p>
        </w:tc>
        <w:tc>
          <w:tcPr>
            <w:tcW w:w="357" w:type="pct"/>
            <w:tcBorders>
              <w:top w:val="nil"/>
              <w:left w:val="nil"/>
              <w:bottom w:val="single" w:sz="4" w:space="0" w:color="auto"/>
              <w:right w:val="single" w:sz="4" w:space="0" w:color="auto"/>
            </w:tcBorders>
            <w:shd w:val="clear" w:color="auto" w:fill="auto"/>
            <w:noWrap/>
            <w:vAlign w:val="center"/>
            <w:hideMark/>
          </w:tcPr>
          <w:p w14:paraId="64FE8D95" w14:textId="77777777" w:rsidR="00633970" w:rsidRPr="00633970" w:rsidRDefault="00633970">
            <w:pPr>
              <w:jc w:val="right"/>
              <w:rPr>
                <w:color w:val="000000"/>
                <w:sz w:val="16"/>
                <w:szCs w:val="16"/>
              </w:rPr>
            </w:pPr>
            <w:r w:rsidRPr="00633970">
              <w:rPr>
                <w:color w:val="000000"/>
                <w:sz w:val="16"/>
                <w:szCs w:val="16"/>
              </w:rPr>
              <w:t>659,3</w:t>
            </w:r>
          </w:p>
        </w:tc>
        <w:tc>
          <w:tcPr>
            <w:tcW w:w="403" w:type="pct"/>
            <w:tcBorders>
              <w:top w:val="nil"/>
              <w:left w:val="nil"/>
              <w:bottom w:val="single" w:sz="4" w:space="0" w:color="auto"/>
              <w:right w:val="single" w:sz="4" w:space="0" w:color="auto"/>
            </w:tcBorders>
            <w:shd w:val="clear" w:color="auto" w:fill="auto"/>
            <w:noWrap/>
            <w:vAlign w:val="center"/>
            <w:hideMark/>
          </w:tcPr>
          <w:p w14:paraId="148A7296" w14:textId="77777777" w:rsidR="00633970" w:rsidRPr="00633970" w:rsidRDefault="00633970">
            <w:pPr>
              <w:jc w:val="right"/>
              <w:rPr>
                <w:color w:val="000000"/>
                <w:sz w:val="16"/>
                <w:szCs w:val="16"/>
              </w:rPr>
            </w:pPr>
            <w:r w:rsidRPr="00633970">
              <w:rPr>
                <w:color w:val="000000"/>
                <w:sz w:val="16"/>
                <w:szCs w:val="16"/>
              </w:rPr>
              <w:t>30,2</w:t>
            </w:r>
          </w:p>
        </w:tc>
        <w:tc>
          <w:tcPr>
            <w:tcW w:w="350" w:type="pct"/>
            <w:tcBorders>
              <w:top w:val="nil"/>
              <w:left w:val="nil"/>
              <w:bottom w:val="single" w:sz="4" w:space="0" w:color="auto"/>
              <w:right w:val="single" w:sz="4" w:space="0" w:color="auto"/>
            </w:tcBorders>
            <w:shd w:val="clear" w:color="auto" w:fill="auto"/>
            <w:noWrap/>
            <w:vAlign w:val="center"/>
            <w:hideMark/>
          </w:tcPr>
          <w:p w14:paraId="1E5A95B9" w14:textId="77777777" w:rsidR="00633970" w:rsidRPr="00633970" w:rsidRDefault="00633970">
            <w:pPr>
              <w:jc w:val="right"/>
              <w:rPr>
                <w:color w:val="000000"/>
                <w:sz w:val="16"/>
                <w:szCs w:val="16"/>
              </w:rPr>
            </w:pPr>
            <w:r w:rsidRPr="00633970">
              <w:rPr>
                <w:color w:val="000000"/>
                <w:sz w:val="16"/>
                <w:szCs w:val="16"/>
              </w:rPr>
              <w:t>0,3</w:t>
            </w:r>
          </w:p>
        </w:tc>
        <w:tc>
          <w:tcPr>
            <w:tcW w:w="319" w:type="pct"/>
            <w:tcBorders>
              <w:top w:val="nil"/>
              <w:left w:val="nil"/>
              <w:bottom w:val="single" w:sz="4" w:space="0" w:color="auto"/>
              <w:right w:val="single" w:sz="4" w:space="0" w:color="auto"/>
            </w:tcBorders>
            <w:shd w:val="clear" w:color="auto" w:fill="auto"/>
            <w:noWrap/>
            <w:vAlign w:val="center"/>
            <w:hideMark/>
          </w:tcPr>
          <w:p w14:paraId="142E9AA6" w14:textId="77777777" w:rsidR="00633970" w:rsidRPr="00633970" w:rsidRDefault="00633970">
            <w:pPr>
              <w:jc w:val="right"/>
              <w:rPr>
                <w:color w:val="000000"/>
                <w:sz w:val="16"/>
                <w:szCs w:val="16"/>
              </w:rPr>
            </w:pPr>
            <w:r w:rsidRPr="00633970">
              <w:rPr>
                <w:color w:val="000000"/>
                <w:sz w:val="16"/>
                <w:szCs w:val="16"/>
              </w:rPr>
              <w:t>11,5</w:t>
            </w:r>
          </w:p>
        </w:tc>
        <w:tc>
          <w:tcPr>
            <w:tcW w:w="319" w:type="pct"/>
            <w:tcBorders>
              <w:top w:val="nil"/>
              <w:left w:val="nil"/>
              <w:bottom w:val="single" w:sz="4" w:space="0" w:color="auto"/>
              <w:right w:val="single" w:sz="4" w:space="0" w:color="auto"/>
            </w:tcBorders>
            <w:shd w:val="clear" w:color="auto" w:fill="auto"/>
            <w:noWrap/>
            <w:vAlign w:val="center"/>
            <w:hideMark/>
          </w:tcPr>
          <w:p w14:paraId="5AEF8DDF" w14:textId="77777777" w:rsidR="00633970" w:rsidRPr="00633970" w:rsidRDefault="00633970">
            <w:pPr>
              <w:jc w:val="right"/>
              <w:rPr>
                <w:color w:val="000000"/>
                <w:sz w:val="16"/>
                <w:szCs w:val="16"/>
              </w:rPr>
            </w:pPr>
            <w:r w:rsidRPr="00633970">
              <w:rPr>
                <w:color w:val="000000"/>
                <w:sz w:val="16"/>
                <w:szCs w:val="16"/>
              </w:rPr>
              <w:t>1,8</w:t>
            </w:r>
          </w:p>
        </w:tc>
      </w:tr>
      <w:tr w:rsidR="00633970" w:rsidRPr="00633970" w14:paraId="6DACD6DA" w14:textId="77777777" w:rsidTr="00633970">
        <w:trPr>
          <w:trHeight w:val="315"/>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4F95EB19" w14:textId="77777777" w:rsidR="00633970" w:rsidRPr="00633970" w:rsidRDefault="00633970">
            <w:pPr>
              <w:jc w:val="center"/>
              <w:rPr>
                <w:color w:val="000000"/>
                <w:sz w:val="16"/>
                <w:szCs w:val="16"/>
              </w:rPr>
            </w:pPr>
            <w:r w:rsidRPr="00633970">
              <w:rPr>
                <w:color w:val="000000"/>
                <w:sz w:val="16"/>
                <w:szCs w:val="16"/>
              </w:rPr>
              <w:t>31511</w:t>
            </w:r>
          </w:p>
        </w:tc>
        <w:tc>
          <w:tcPr>
            <w:tcW w:w="988" w:type="pct"/>
            <w:tcBorders>
              <w:top w:val="nil"/>
              <w:left w:val="nil"/>
              <w:bottom w:val="single" w:sz="4" w:space="0" w:color="auto"/>
              <w:right w:val="single" w:sz="4" w:space="0" w:color="auto"/>
            </w:tcBorders>
            <w:shd w:val="clear" w:color="auto" w:fill="auto"/>
            <w:noWrap/>
            <w:vAlign w:val="center"/>
            <w:hideMark/>
          </w:tcPr>
          <w:p w14:paraId="4568EE68" w14:textId="77777777" w:rsidR="00633970" w:rsidRPr="00633970" w:rsidRDefault="00633970">
            <w:pPr>
              <w:rPr>
                <w:color w:val="000000"/>
                <w:sz w:val="16"/>
                <w:szCs w:val="16"/>
              </w:rPr>
            </w:pPr>
            <w:r w:rsidRPr="00633970">
              <w:rPr>
                <w:color w:val="000000"/>
                <w:sz w:val="16"/>
                <w:szCs w:val="16"/>
              </w:rPr>
              <w:t>Средњедобна састојина</w:t>
            </w:r>
          </w:p>
        </w:tc>
        <w:tc>
          <w:tcPr>
            <w:tcW w:w="401" w:type="pct"/>
            <w:tcBorders>
              <w:top w:val="nil"/>
              <w:left w:val="nil"/>
              <w:bottom w:val="single" w:sz="4" w:space="0" w:color="auto"/>
              <w:right w:val="single" w:sz="4" w:space="0" w:color="auto"/>
            </w:tcBorders>
            <w:shd w:val="clear" w:color="auto" w:fill="auto"/>
            <w:noWrap/>
            <w:vAlign w:val="center"/>
            <w:hideMark/>
          </w:tcPr>
          <w:p w14:paraId="658EDAD4" w14:textId="77777777" w:rsidR="00633970" w:rsidRPr="00633970" w:rsidRDefault="00633970">
            <w:pPr>
              <w:jc w:val="right"/>
              <w:rPr>
                <w:color w:val="000000"/>
                <w:sz w:val="16"/>
                <w:szCs w:val="16"/>
              </w:rPr>
            </w:pPr>
            <w:r w:rsidRPr="00633970">
              <w:rPr>
                <w:color w:val="000000"/>
                <w:sz w:val="16"/>
                <w:szCs w:val="16"/>
              </w:rPr>
              <w:t>26,51</w:t>
            </w:r>
          </w:p>
        </w:tc>
        <w:tc>
          <w:tcPr>
            <w:tcW w:w="350" w:type="pct"/>
            <w:tcBorders>
              <w:top w:val="nil"/>
              <w:left w:val="nil"/>
              <w:bottom w:val="single" w:sz="4" w:space="0" w:color="auto"/>
              <w:right w:val="single" w:sz="4" w:space="0" w:color="auto"/>
            </w:tcBorders>
            <w:shd w:val="clear" w:color="auto" w:fill="auto"/>
            <w:noWrap/>
            <w:vAlign w:val="center"/>
            <w:hideMark/>
          </w:tcPr>
          <w:p w14:paraId="346DE90F" w14:textId="77777777" w:rsidR="00633970" w:rsidRPr="00633970" w:rsidRDefault="00633970">
            <w:pPr>
              <w:jc w:val="right"/>
              <w:rPr>
                <w:color w:val="000000"/>
                <w:sz w:val="16"/>
                <w:szCs w:val="16"/>
              </w:rPr>
            </w:pPr>
            <w:r w:rsidRPr="00633970">
              <w:rPr>
                <w:color w:val="000000"/>
                <w:sz w:val="16"/>
                <w:szCs w:val="16"/>
              </w:rPr>
              <w:t>1,2</w:t>
            </w:r>
          </w:p>
        </w:tc>
        <w:tc>
          <w:tcPr>
            <w:tcW w:w="456" w:type="pct"/>
            <w:tcBorders>
              <w:top w:val="nil"/>
              <w:left w:val="nil"/>
              <w:bottom w:val="single" w:sz="4" w:space="0" w:color="auto"/>
              <w:right w:val="single" w:sz="4" w:space="0" w:color="auto"/>
            </w:tcBorders>
            <w:shd w:val="clear" w:color="auto" w:fill="auto"/>
            <w:noWrap/>
            <w:vAlign w:val="center"/>
            <w:hideMark/>
          </w:tcPr>
          <w:p w14:paraId="7792A975" w14:textId="77777777" w:rsidR="00633970" w:rsidRPr="00633970" w:rsidRDefault="00633970">
            <w:pPr>
              <w:jc w:val="right"/>
              <w:rPr>
                <w:color w:val="000000"/>
                <w:sz w:val="16"/>
                <w:szCs w:val="16"/>
              </w:rPr>
            </w:pPr>
            <w:r w:rsidRPr="00633970">
              <w:rPr>
                <w:color w:val="000000"/>
                <w:sz w:val="16"/>
                <w:szCs w:val="16"/>
              </w:rPr>
              <w:t>8.666,7</w:t>
            </w:r>
          </w:p>
        </w:tc>
        <w:tc>
          <w:tcPr>
            <w:tcW w:w="350" w:type="pct"/>
            <w:tcBorders>
              <w:top w:val="nil"/>
              <w:left w:val="nil"/>
              <w:bottom w:val="single" w:sz="4" w:space="0" w:color="auto"/>
              <w:right w:val="single" w:sz="4" w:space="0" w:color="auto"/>
            </w:tcBorders>
            <w:shd w:val="clear" w:color="auto" w:fill="auto"/>
            <w:noWrap/>
            <w:vAlign w:val="center"/>
            <w:hideMark/>
          </w:tcPr>
          <w:p w14:paraId="507BD282" w14:textId="77777777" w:rsidR="00633970" w:rsidRPr="00633970" w:rsidRDefault="00633970">
            <w:pPr>
              <w:jc w:val="right"/>
              <w:rPr>
                <w:color w:val="000000"/>
                <w:sz w:val="16"/>
                <w:szCs w:val="16"/>
              </w:rPr>
            </w:pPr>
            <w:r w:rsidRPr="00633970">
              <w:rPr>
                <w:color w:val="000000"/>
                <w:sz w:val="16"/>
                <w:szCs w:val="16"/>
              </w:rPr>
              <w:t>1,6</w:t>
            </w:r>
          </w:p>
        </w:tc>
        <w:tc>
          <w:tcPr>
            <w:tcW w:w="357" w:type="pct"/>
            <w:tcBorders>
              <w:top w:val="nil"/>
              <w:left w:val="nil"/>
              <w:bottom w:val="single" w:sz="4" w:space="0" w:color="auto"/>
              <w:right w:val="single" w:sz="4" w:space="0" w:color="auto"/>
            </w:tcBorders>
            <w:shd w:val="clear" w:color="auto" w:fill="auto"/>
            <w:noWrap/>
            <w:vAlign w:val="center"/>
            <w:hideMark/>
          </w:tcPr>
          <w:p w14:paraId="3947995F" w14:textId="77777777" w:rsidR="00633970" w:rsidRPr="00633970" w:rsidRDefault="00633970">
            <w:pPr>
              <w:jc w:val="right"/>
              <w:rPr>
                <w:color w:val="000000"/>
                <w:sz w:val="16"/>
                <w:szCs w:val="16"/>
              </w:rPr>
            </w:pPr>
            <w:r w:rsidRPr="00633970">
              <w:rPr>
                <w:color w:val="000000"/>
                <w:sz w:val="16"/>
                <w:szCs w:val="16"/>
              </w:rPr>
              <w:t>326,9</w:t>
            </w:r>
          </w:p>
        </w:tc>
        <w:tc>
          <w:tcPr>
            <w:tcW w:w="403" w:type="pct"/>
            <w:tcBorders>
              <w:top w:val="nil"/>
              <w:left w:val="nil"/>
              <w:bottom w:val="single" w:sz="4" w:space="0" w:color="auto"/>
              <w:right w:val="single" w:sz="4" w:space="0" w:color="auto"/>
            </w:tcBorders>
            <w:shd w:val="clear" w:color="auto" w:fill="auto"/>
            <w:noWrap/>
            <w:vAlign w:val="center"/>
            <w:hideMark/>
          </w:tcPr>
          <w:p w14:paraId="0AD3AAAE" w14:textId="77777777" w:rsidR="00633970" w:rsidRPr="00633970" w:rsidRDefault="00633970">
            <w:pPr>
              <w:jc w:val="right"/>
              <w:rPr>
                <w:color w:val="000000"/>
                <w:sz w:val="16"/>
                <w:szCs w:val="16"/>
              </w:rPr>
            </w:pPr>
            <w:r w:rsidRPr="00633970">
              <w:rPr>
                <w:color w:val="000000"/>
                <w:sz w:val="16"/>
                <w:szCs w:val="16"/>
              </w:rPr>
              <w:t>252,7</w:t>
            </w:r>
          </w:p>
        </w:tc>
        <w:tc>
          <w:tcPr>
            <w:tcW w:w="350" w:type="pct"/>
            <w:tcBorders>
              <w:top w:val="nil"/>
              <w:left w:val="nil"/>
              <w:bottom w:val="single" w:sz="4" w:space="0" w:color="auto"/>
              <w:right w:val="single" w:sz="4" w:space="0" w:color="auto"/>
            </w:tcBorders>
            <w:shd w:val="clear" w:color="auto" w:fill="auto"/>
            <w:noWrap/>
            <w:vAlign w:val="center"/>
            <w:hideMark/>
          </w:tcPr>
          <w:p w14:paraId="75478E87" w14:textId="77777777" w:rsidR="00633970" w:rsidRPr="00633970" w:rsidRDefault="00633970">
            <w:pPr>
              <w:jc w:val="right"/>
              <w:rPr>
                <w:color w:val="000000"/>
                <w:sz w:val="16"/>
                <w:szCs w:val="16"/>
              </w:rPr>
            </w:pPr>
            <w:r w:rsidRPr="00633970">
              <w:rPr>
                <w:color w:val="000000"/>
                <w:sz w:val="16"/>
                <w:szCs w:val="16"/>
              </w:rPr>
              <w:t>2,3</w:t>
            </w:r>
          </w:p>
        </w:tc>
        <w:tc>
          <w:tcPr>
            <w:tcW w:w="319" w:type="pct"/>
            <w:tcBorders>
              <w:top w:val="nil"/>
              <w:left w:val="nil"/>
              <w:bottom w:val="single" w:sz="4" w:space="0" w:color="auto"/>
              <w:right w:val="single" w:sz="4" w:space="0" w:color="auto"/>
            </w:tcBorders>
            <w:shd w:val="clear" w:color="auto" w:fill="auto"/>
            <w:noWrap/>
            <w:vAlign w:val="center"/>
            <w:hideMark/>
          </w:tcPr>
          <w:p w14:paraId="5533CF85" w14:textId="77777777" w:rsidR="00633970" w:rsidRPr="00633970" w:rsidRDefault="00633970">
            <w:pPr>
              <w:jc w:val="right"/>
              <w:rPr>
                <w:color w:val="000000"/>
                <w:sz w:val="16"/>
                <w:szCs w:val="16"/>
              </w:rPr>
            </w:pPr>
            <w:r w:rsidRPr="00633970">
              <w:rPr>
                <w:color w:val="000000"/>
                <w:sz w:val="16"/>
                <w:szCs w:val="16"/>
              </w:rPr>
              <w:t>9,5</w:t>
            </w:r>
          </w:p>
        </w:tc>
        <w:tc>
          <w:tcPr>
            <w:tcW w:w="319" w:type="pct"/>
            <w:tcBorders>
              <w:top w:val="nil"/>
              <w:left w:val="nil"/>
              <w:bottom w:val="single" w:sz="4" w:space="0" w:color="auto"/>
              <w:right w:val="single" w:sz="4" w:space="0" w:color="auto"/>
            </w:tcBorders>
            <w:shd w:val="clear" w:color="auto" w:fill="auto"/>
            <w:noWrap/>
            <w:vAlign w:val="center"/>
            <w:hideMark/>
          </w:tcPr>
          <w:p w14:paraId="3FAD1289" w14:textId="77777777" w:rsidR="00633970" w:rsidRPr="00633970" w:rsidRDefault="00633970">
            <w:pPr>
              <w:jc w:val="right"/>
              <w:rPr>
                <w:color w:val="000000"/>
                <w:sz w:val="16"/>
                <w:szCs w:val="16"/>
              </w:rPr>
            </w:pPr>
            <w:r w:rsidRPr="00633970">
              <w:rPr>
                <w:color w:val="000000"/>
                <w:sz w:val="16"/>
                <w:szCs w:val="16"/>
              </w:rPr>
              <w:t>2,9</w:t>
            </w:r>
          </w:p>
        </w:tc>
      </w:tr>
      <w:tr w:rsidR="00633970" w:rsidRPr="00633970" w14:paraId="2E5050F4" w14:textId="77777777" w:rsidTr="00633970">
        <w:trPr>
          <w:trHeight w:val="315"/>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1ABB552B" w14:textId="77777777" w:rsidR="00633970" w:rsidRPr="00633970" w:rsidRDefault="00633970">
            <w:pPr>
              <w:jc w:val="center"/>
              <w:rPr>
                <w:color w:val="000000"/>
                <w:sz w:val="16"/>
                <w:szCs w:val="16"/>
              </w:rPr>
            </w:pPr>
            <w:r w:rsidRPr="00633970">
              <w:rPr>
                <w:color w:val="000000"/>
                <w:sz w:val="16"/>
                <w:szCs w:val="16"/>
              </w:rPr>
              <w:t>31511</w:t>
            </w:r>
          </w:p>
        </w:tc>
        <w:tc>
          <w:tcPr>
            <w:tcW w:w="988" w:type="pct"/>
            <w:tcBorders>
              <w:top w:val="nil"/>
              <w:left w:val="nil"/>
              <w:bottom w:val="single" w:sz="4" w:space="0" w:color="auto"/>
              <w:right w:val="single" w:sz="4" w:space="0" w:color="auto"/>
            </w:tcBorders>
            <w:shd w:val="clear" w:color="auto" w:fill="auto"/>
            <w:noWrap/>
            <w:vAlign w:val="center"/>
            <w:hideMark/>
          </w:tcPr>
          <w:p w14:paraId="1FBF22B9" w14:textId="77777777" w:rsidR="00633970" w:rsidRPr="00633970" w:rsidRDefault="00633970">
            <w:pPr>
              <w:rPr>
                <w:color w:val="000000"/>
                <w:sz w:val="16"/>
                <w:szCs w:val="16"/>
              </w:rPr>
            </w:pPr>
            <w:r w:rsidRPr="00633970">
              <w:rPr>
                <w:color w:val="000000"/>
                <w:sz w:val="16"/>
                <w:szCs w:val="16"/>
              </w:rPr>
              <w:t>Дозревајућа састојина</w:t>
            </w:r>
          </w:p>
        </w:tc>
        <w:tc>
          <w:tcPr>
            <w:tcW w:w="401" w:type="pct"/>
            <w:tcBorders>
              <w:top w:val="nil"/>
              <w:left w:val="nil"/>
              <w:bottom w:val="single" w:sz="4" w:space="0" w:color="auto"/>
              <w:right w:val="single" w:sz="4" w:space="0" w:color="auto"/>
            </w:tcBorders>
            <w:shd w:val="clear" w:color="auto" w:fill="auto"/>
            <w:noWrap/>
            <w:vAlign w:val="center"/>
            <w:hideMark/>
          </w:tcPr>
          <w:p w14:paraId="02A3CD5B" w14:textId="77777777" w:rsidR="00633970" w:rsidRPr="00633970" w:rsidRDefault="00633970">
            <w:pPr>
              <w:jc w:val="right"/>
              <w:rPr>
                <w:color w:val="000000"/>
                <w:sz w:val="16"/>
                <w:szCs w:val="16"/>
              </w:rPr>
            </w:pPr>
            <w:r w:rsidRPr="00633970">
              <w:rPr>
                <w:color w:val="000000"/>
                <w:sz w:val="16"/>
                <w:szCs w:val="16"/>
              </w:rPr>
              <w:t>9,46</w:t>
            </w:r>
          </w:p>
        </w:tc>
        <w:tc>
          <w:tcPr>
            <w:tcW w:w="350" w:type="pct"/>
            <w:tcBorders>
              <w:top w:val="nil"/>
              <w:left w:val="nil"/>
              <w:bottom w:val="single" w:sz="4" w:space="0" w:color="auto"/>
              <w:right w:val="single" w:sz="4" w:space="0" w:color="auto"/>
            </w:tcBorders>
            <w:shd w:val="clear" w:color="auto" w:fill="auto"/>
            <w:noWrap/>
            <w:vAlign w:val="center"/>
            <w:hideMark/>
          </w:tcPr>
          <w:p w14:paraId="6109CDBC" w14:textId="77777777" w:rsidR="00633970" w:rsidRPr="00633970" w:rsidRDefault="00633970">
            <w:pPr>
              <w:jc w:val="right"/>
              <w:rPr>
                <w:color w:val="000000"/>
                <w:sz w:val="16"/>
                <w:szCs w:val="16"/>
              </w:rPr>
            </w:pPr>
            <w:r w:rsidRPr="00633970">
              <w:rPr>
                <w:color w:val="000000"/>
                <w:sz w:val="16"/>
                <w:szCs w:val="16"/>
              </w:rPr>
              <w:t>0,4</w:t>
            </w:r>
          </w:p>
        </w:tc>
        <w:tc>
          <w:tcPr>
            <w:tcW w:w="456" w:type="pct"/>
            <w:tcBorders>
              <w:top w:val="nil"/>
              <w:left w:val="nil"/>
              <w:bottom w:val="single" w:sz="4" w:space="0" w:color="auto"/>
              <w:right w:val="single" w:sz="4" w:space="0" w:color="auto"/>
            </w:tcBorders>
            <w:shd w:val="clear" w:color="auto" w:fill="auto"/>
            <w:noWrap/>
            <w:vAlign w:val="center"/>
            <w:hideMark/>
          </w:tcPr>
          <w:p w14:paraId="50268F8C" w14:textId="77777777" w:rsidR="00633970" w:rsidRPr="00633970" w:rsidRDefault="00633970">
            <w:pPr>
              <w:jc w:val="right"/>
              <w:rPr>
                <w:color w:val="000000"/>
                <w:sz w:val="16"/>
                <w:szCs w:val="16"/>
              </w:rPr>
            </w:pPr>
            <w:r w:rsidRPr="00633970">
              <w:rPr>
                <w:color w:val="000000"/>
                <w:sz w:val="16"/>
                <w:szCs w:val="16"/>
              </w:rPr>
              <w:t>2.642,9</w:t>
            </w:r>
          </w:p>
        </w:tc>
        <w:tc>
          <w:tcPr>
            <w:tcW w:w="350" w:type="pct"/>
            <w:tcBorders>
              <w:top w:val="nil"/>
              <w:left w:val="nil"/>
              <w:bottom w:val="single" w:sz="4" w:space="0" w:color="auto"/>
              <w:right w:val="single" w:sz="4" w:space="0" w:color="auto"/>
            </w:tcBorders>
            <w:shd w:val="clear" w:color="auto" w:fill="auto"/>
            <w:noWrap/>
            <w:vAlign w:val="center"/>
            <w:hideMark/>
          </w:tcPr>
          <w:p w14:paraId="725DCE11" w14:textId="77777777" w:rsidR="00633970" w:rsidRPr="00633970" w:rsidRDefault="00633970">
            <w:pPr>
              <w:jc w:val="right"/>
              <w:rPr>
                <w:color w:val="000000"/>
                <w:sz w:val="16"/>
                <w:szCs w:val="16"/>
              </w:rPr>
            </w:pPr>
            <w:r w:rsidRPr="00633970">
              <w:rPr>
                <w:color w:val="000000"/>
                <w:sz w:val="16"/>
                <w:szCs w:val="16"/>
              </w:rPr>
              <w:t>0,5</w:t>
            </w:r>
          </w:p>
        </w:tc>
        <w:tc>
          <w:tcPr>
            <w:tcW w:w="357" w:type="pct"/>
            <w:tcBorders>
              <w:top w:val="nil"/>
              <w:left w:val="nil"/>
              <w:bottom w:val="single" w:sz="4" w:space="0" w:color="auto"/>
              <w:right w:val="single" w:sz="4" w:space="0" w:color="auto"/>
            </w:tcBorders>
            <w:shd w:val="clear" w:color="auto" w:fill="auto"/>
            <w:noWrap/>
            <w:vAlign w:val="center"/>
            <w:hideMark/>
          </w:tcPr>
          <w:p w14:paraId="13B744B6" w14:textId="77777777" w:rsidR="00633970" w:rsidRPr="00633970" w:rsidRDefault="00633970">
            <w:pPr>
              <w:jc w:val="right"/>
              <w:rPr>
                <w:color w:val="000000"/>
                <w:sz w:val="16"/>
                <w:szCs w:val="16"/>
              </w:rPr>
            </w:pPr>
            <w:r w:rsidRPr="00633970">
              <w:rPr>
                <w:color w:val="000000"/>
                <w:sz w:val="16"/>
                <w:szCs w:val="16"/>
              </w:rPr>
              <w:t>279,4</w:t>
            </w:r>
          </w:p>
        </w:tc>
        <w:tc>
          <w:tcPr>
            <w:tcW w:w="403" w:type="pct"/>
            <w:tcBorders>
              <w:top w:val="nil"/>
              <w:left w:val="nil"/>
              <w:bottom w:val="single" w:sz="4" w:space="0" w:color="auto"/>
              <w:right w:val="single" w:sz="4" w:space="0" w:color="auto"/>
            </w:tcBorders>
            <w:shd w:val="clear" w:color="auto" w:fill="auto"/>
            <w:noWrap/>
            <w:vAlign w:val="center"/>
            <w:hideMark/>
          </w:tcPr>
          <w:p w14:paraId="78D3A832" w14:textId="77777777" w:rsidR="00633970" w:rsidRPr="00633970" w:rsidRDefault="00633970">
            <w:pPr>
              <w:jc w:val="right"/>
              <w:rPr>
                <w:color w:val="000000"/>
                <w:sz w:val="16"/>
                <w:szCs w:val="16"/>
              </w:rPr>
            </w:pPr>
            <w:r w:rsidRPr="00633970">
              <w:rPr>
                <w:color w:val="000000"/>
                <w:sz w:val="16"/>
                <w:szCs w:val="16"/>
              </w:rPr>
              <w:t>69,1</w:t>
            </w:r>
          </w:p>
        </w:tc>
        <w:tc>
          <w:tcPr>
            <w:tcW w:w="350" w:type="pct"/>
            <w:tcBorders>
              <w:top w:val="nil"/>
              <w:left w:val="nil"/>
              <w:bottom w:val="single" w:sz="4" w:space="0" w:color="auto"/>
              <w:right w:val="single" w:sz="4" w:space="0" w:color="auto"/>
            </w:tcBorders>
            <w:shd w:val="clear" w:color="auto" w:fill="auto"/>
            <w:noWrap/>
            <w:vAlign w:val="center"/>
            <w:hideMark/>
          </w:tcPr>
          <w:p w14:paraId="6AE87B33" w14:textId="77777777" w:rsidR="00633970" w:rsidRPr="00633970" w:rsidRDefault="00633970">
            <w:pPr>
              <w:jc w:val="right"/>
              <w:rPr>
                <w:color w:val="000000"/>
                <w:sz w:val="16"/>
                <w:szCs w:val="16"/>
              </w:rPr>
            </w:pPr>
            <w:r w:rsidRPr="00633970">
              <w:rPr>
                <w:color w:val="000000"/>
                <w:sz w:val="16"/>
                <w:szCs w:val="16"/>
              </w:rPr>
              <w:t>0,6</w:t>
            </w:r>
          </w:p>
        </w:tc>
        <w:tc>
          <w:tcPr>
            <w:tcW w:w="319" w:type="pct"/>
            <w:tcBorders>
              <w:top w:val="nil"/>
              <w:left w:val="nil"/>
              <w:bottom w:val="single" w:sz="4" w:space="0" w:color="auto"/>
              <w:right w:val="single" w:sz="4" w:space="0" w:color="auto"/>
            </w:tcBorders>
            <w:shd w:val="clear" w:color="auto" w:fill="auto"/>
            <w:noWrap/>
            <w:vAlign w:val="center"/>
            <w:hideMark/>
          </w:tcPr>
          <w:p w14:paraId="73CB493D" w14:textId="77777777" w:rsidR="00633970" w:rsidRPr="00633970" w:rsidRDefault="00633970">
            <w:pPr>
              <w:jc w:val="right"/>
              <w:rPr>
                <w:color w:val="000000"/>
                <w:sz w:val="16"/>
                <w:szCs w:val="16"/>
              </w:rPr>
            </w:pPr>
            <w:r w:rsidRPr="00633970">
              <w:rPr>
                <w:color w:val="000000"/>
                <w:sz w:val="16"/>
                <w:szCs w:val="16"/>
              </w:rPr>
              <w:t>7,3</w:t>
            </w:r>
          </w:p>
        </w:tc>
        <w:tc>
          <w:tcPr>
            <w:tcW w:w="319" w:type="pct"/>
            <w:tcBorders>
              <w:top w:val="nil"/>
              <w:left w:val="nil"/>
              <w:bottom w:val="single" w:sz="4" w:space="0" w:color="auto"/>
              <w:right w:val="single" w:sz="4" w:space="0" w:color="auto"/>
            </w:tcBorders>
            <w:shd w:val="clear" w:color="auto" w:fill="auto"/>
            <w:noWrap/>
            <w:vAlign w:val="center"/>
            <w:hideMark/>
          </w:tcPr>
          <w:p w14:paraId="58C590C9" w14:textId="77777777" w:rsidR="00633970" w:rsidRPr="00633970" w:rsidRDefault="00633970">
            <w:pPr>
              <w:jc w:val="right"/>
              <w:rPr>
                <w:color w:val="000000"/>
                <w:sz w:val="16"/>
                <w:szCs w:val="16"/>
              </w:rPr>
            </w:pPr>
            <w:r w:rsidRPr="00633970">
              <w:rPr>
                <w:color w:val="000000"/>
                <w:sz w:val="16"/>
                <w:szCs w:val="16"/>
              </w:rPr>
              <w:t>2,6</w:t>
            </w:r>
          </w:p>
        </w:tc>
      </w:tr>
      <w:tr w:rsidR="00633970" w:rsidRPr="00633970" w14:paraId="4D7DD65C" w14:textId="77777777" w:rsidTr="00633970">
        <w:trPr>
          <w:trHeight w:val="315"/>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5A3E63A0" w14:textId="77777777" w:rsidR="00633970" w:rsidRPr="00633970" w:rsidRDefault="00633970">
            <w:pPr>
              <w:jc w:val="center"/>
              <w:rPr>
                <w:color w:val="000000"/>
                <w:sz w:val="16"/>
                <w:szCs w:val="16"/>
              </w:rPr>
            </w:pPr>
            <w:r w:rsidRPr="00633970">
              <w:rPr>
                <w:color w:val="000000"/>
                <w:sz w:val="16"/>
                <w:szCs w:val="16"/>
              </w:rPr>
              <w:t>51730</w:t>
            </w:r>
          </w:p>
        </w:tc>
        <w:tc>
          <w:tcPr>
            <w:tcW w:w="988" w:type="pct"/>
            <w:tcBorders>
              <w:top w:val="nil"/>
              <w:left w:val="nil"/>
              <w:bottom w:val="single" w:sz="4" w:space="0" w:color="auto"/>
              <w:right w:val="single" w:sz="4" w:space="0" w:color="auto"/>
            </w:tcBorders>
            <w:shd w:val="clear" w:color="auto" w:fill="auto"/>
            <w:noWrap/>
            <w:vAlign w:val="center"/>
            <w:hideMark/>
          </w:tcPr>
          <w:p w14:paraId="2680D9CD" w14:textId="77777777" w:rsidR="00633970" w:rsidRPr="00633970" w:rsidRDefault="00633970">
            <w:pPr>
              <w:rPr>
                <w:color w:val="000000"/>
                <w:sz w:val="16"/>
                <w:szCs w:val="16"/>
              </w:rPr>
            </w:pPr>
            <w:r w:rsidRPr="00633970">
              <w:rPr>
                <w:color w:val="000000"/>
                <w:sz w:val="16"/>
                <w:szCs w:val="16"/>
              </w:rPr>
              <w:t>Нема узгојне групе</w:t>
            </w:r>
          </w:p>
        </w:tc>
        <w:tc>
          <w:tcPr>
            <w:tcW w:w="401" w:type="pct"/>
            <w:tcBorders>
              <w:top w:val="nil"/>
              <w:left w:val="nil"/>
              <w:bottom w:val="single" w:sz="4" w:space="0" w:color="auto"/>
              <w:right w:val="single" w:sz="4" w:space="0" w:color="auto"/>
            </w:tcBorders>
            <w:shd w:val="clear" w:color="auto" w:fill="auto"/>
            <w:noWrap/>
            <w:vAlign w:val="center"/>
            <w:hideMark/>
          </w:tcPr>
          <w:p w14:paraId="38305DCC" w14:textId="77777777" w:rsidR="00633970" w:rsidRPr="00633970" w:rsidRDefault="00633970">
            <w:pPr>
              <w:jc w:val="right"/>
              <w:rPr>
                <w:color w:val="000000"/>
                <w:sz w:val="16"/>
                <w:szCs w:val="16"/>
              </w:rPr>
            </w:pPr>
            <w:r w:rsidRPr="00633970">
              <w:rPr>
                <w:color w:val="000000"/>
                <w:sz w:val="16"/>
                <w:szCs w:val="16"/>
              </w:rPr>
              <w:t>35,24</w:t>
            </w:r>
          </w:p>
        </w:tc>
        <w:tc>
          <w:tcPr>
            <w:tcW w:w="350" w:type="pct"/>
            <w:tcBorders>
              <w:top w:val="nil"/>
              <w:left w:val="nil"/>
              <w:bottom w:val="single" w:sz="4" w:space="0" w:color="auto"/>
              <w:right w:val="single" w:sz="4" w:space="0" w:color="auto"/>
            </w:tcBorders>
            <w:shd w:val="clear" w:color="auto" w:fill="auto"/>
            <w:noWrap/>
            <w:vAlign w:val="center"/>
            <w:hideMark/>
          </w:tcPr>
          <w:p w14:paraId="328B2A29" w14:textId="77777777" w:rsidR="00633970" w:rsidRPr="00633970" w:rsidRDefault="00633970">
            <w:pPr>
              <w:jc w:val="right"/>
              <w:rPr>
                <w:color w:val="000000"/>
                <w:sz w:val="16"/>
                <w:szCs w:val="16"/>
              </w:rPr>
            </w:pPr>
            <w:r w:rsidRPr="00633970">
              <w:rPr>
                <w:color w:val="000000"/>
                <w:sz w:val="16"/>
                <w:szCs w:val="16"/>
              </w:rPr>
              <w:t>1,6</w:t>
            </w:r>
          </w:p>
        </w:tc>
        <w:tc>
          <w:tcPr>
            <w:tcW w:w="456" w:type="pct"/>
            <w:tcBorders>
              <w:top w:val="nil"/>
              <w:left w:val="nil"/>
              <w:bottom w:val="single" w:sz="4" w:space="0" w:color="auto"/>
              <w:right w:val="single" w:sz="4" w:space="0" w:color="auto"/>
            </w:tcBorders>
            <w:shd w:val="clear" w:color="auto" w:fill="auto"/>
            <w:noWrap/>
            <w:vAlign w:val="center"/>
            <w:hideMark/>
          </w:tcPr>
          <w:p w14:paraId="1FDD3293" w14:textId="77777777" w:rsidR="00633970" w:rsidRPr="00633970" w:rsidRDefault="00633970">
            <w:pPr>
              <w:jc w:val="right"/>
              <w:rPr>
                <w:color w:val="000000"/>
                <w:sz w:val="16"/>
                <w:szCs w:val="16"/>
              </w:rPr>
            </w:pPr>
            <w:r w:rsidRPr="00633970">
              <w:rPr>
                <w:color w:val="000000"/>
                <w:sz w:val="16"/>
                <w:szCs w:val="16"/>
              </w:rPr>
              <w:t> </w:t>
            </w:r>
          </w:p>
        </w:tc>
        <w:tc>
          <w:tcPr>
            <w:tcW w:w="350" w:type="pct"/>
            <w:tcBorders>
              <w:top w:val="nil"/>
              <w:left w:val="nil"/>
              <w:bottom w:val="single" w:sz="4" w:space="0" w:color="auto"/>
              <w:right w:val="single" w:sz="4" w:space="0" w:color="auto"/>
            </w:tcBorders>
            <w:shd w:val="clear" w:color="auto" w:fill="auto"/>
            <w:noWrap/>
            <w:vAlign w:val="center"/>
            <w:hideMark/>
          </w:tcPr>
          <w:p w14:paraId="03E9F66A" w14:textId="77777777" w:rsidR="00633970" w:rsidRPr="00633970" w:rsidRDefault="00633970">
            <w:pPr>
              <w:rPr>
                <w:color w:val="000000"/>
                <w:sz w:val="16"/>
                <w:szCs w:val="16"/>
              </w:rPr>
            </w:pPr>
            <w:r w:rsidRPr="00633970">
              <w:rPr>
                <w:color w:val="000000"/>
                <w:sz w:val="16"/>
                <w:szCs w:val="16"/>
              </w:rPr>
              <w:t> </w:t>
            </w:r>
          </w:p>
        </w:tc>
        <w:tc>
          <w:tcPr>
            <w:tcW w:w="357" w:type="pct"/>
            <w:tcBorders>
              <w:top w:val="nil"/>
              <w:left w:val="nil"/>
              <w:bottom w:val="single" w:sz="4" w:space="0" w:color="auto"/>
              <w:right w:val="single" w:sz="4" w:space="0" w:color="auto"/>
            </w:tcBorders>
            <w:shd w:val="clear" w:color="auto" w:fill="auto"/>
            <w:noWrap/>
            <w:vAlign w:val="center"/>
            <w:hideMark/>
          </w:tcPr>
          <w:p w14:paraId="419EFF26" w14:textId="77777777" w:rsidR="00633970" w:rsidRPr="00633970" w:rsidRDefault="00633970">
            <w:pPr>
              <w:rPr>
                <w:color w:val="000000"/>
                <w:sz w:val="16"/>
                <w:szCs w:val="16"/>
              </w:rPr>
            </w:pPr>
            <w:r w:rsidRPr="00633970">
              <w:rPr>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center"/>
            <w:hideMark/>
          </w:tcPr>
          <w:p w14:paraId="0BAF28F4" w14:textId="77777777" w:rsidR="00633970" w:rsidRPr="00633970" w:rsidRDefault="00633970">
            <w:pPr>
              <w:jc w:val="right"/>
              <w:rPr>
                <w:color w:val="000000"/>
                <w:sz w:val="16"/>
                <w:szCs w:val="16"/>
              </w:rPr>
            </w:pPr>
            <w:r w:rsidRPr="00633970">
              <w:rPr>
                <w:color w:val="000000"/>
                <w:sz w:val="16"/>
                <w:szCs w:val="16"/>
              </w:rPr>
              <w:t> </w:t>
            </w:r>
          </w:p>
        </w:tc>
        <w:tc>
          <w:tcPr>
            <w:tcW w:w="350" w:type="pct"/>
            <w:tcBorders>
              <w:top w:val="nil"/>
              <w:left w:val="nil"/>
              <w:bottom w:val="single" w:sz="4" w:space="0" w:color="auto"/>
              <w:right w:val="single" w:sz="4" w:space="0" w:color="auto"/>
            </w:tcBorders>
            <w:shd w:val="clear" w:color="auto" w:fill="auto"/>
            <w:noWrap/>
            <w:vAlign w:val="center"/>
            <w:hideMark/>
          </w:tcPr>
          <w:p w14:paraId="59C2CB71" w14:textId="77777777" w:rsidR="00633970" w:rsidRPr="00633970" w:rsidRDefault="00633970">
            <w:pPr>
              <w:rPr>
                <w:color w:val="000000"/>
                <w:sz w:val="16"/>
                <w:szCs w:val="16"/>
              </w:rPr>
            </w:pPr>
            <w:r w:rsidRPr="00633970">
              <w:rPr>
                <w:color w:val="000000"/>
                <w:sz w:val="16"/>
                <w:szCs w:val="16"/>
              </w:rPr>
              <w:t> </w:t>
            </w:r>
          </w:p>
        </w:tc>
        <w:tc>
          <w:tcPr>
            <w:tcW w:w="319" w:type="pct"/>
            <w:tcBorders>
              <w:top w:val="nil"/>
              <w:left w:val="nil"/>
              <w:bottom w:val="single" w:sz="4" w:space="0" w:color="auto"/>
              <w:right w:val="single" w:sz="4" w:space="0" w:color="auto"/>
            </w:tcBorders>
            <w:shd w:val="clear" w:color="auto" w:fill="auto"/>
            <w:noWrap/>
            <w:vAlign w:val="center"/>
            <w:hideMark/>
          </w:tcPr>
          <w:p w14:paraId="21038DBD" w14:textId="77777777" w:rsidR="00633970" w:rsidRPr="00633970" w:rsidRDefault="00633970">
            <w:pPr>
              <w:rPr>
                <w:color w:val="000000"/>
                <w:sz w:val="16"/>
                <w:szCs w:val="16"/>
              </w:rPr>
            </w:pPr>
            <w:r w:rsidRPr="00633970">
              <w:rPr>
                <w:color w:val="000000"/>
                <w:sz w:val="16"/>
                <w:szCs w:val="16"/>
              </w:rPr>
              <w:t> </w:t>
            </w:r>
          </w:p>
        </w:tc>
        <w:tc>
          <w:tcPr>
            <w:tcW w:w="319" w:type="pct"/>
            <w:tcBorders>
              <w:top w:val="nil"/>
              <w:left w:val="nil"/>
              <w:bottom w:val="single" w:sz="4" w:space="0" w:color="auto"/>
              <w:right w:val="single" w:sz="4" w:space="0" w:color="auto"/>
            </w:tcBorders>
            <w:shd w:val="clear" w:color="auto" w:fill="auto"/>
            <w:noWrap/>
            <w:vAlign w:val="center"/>
            <w:hideMark/>
          </w:tcPr>
          <w:p w14:paraId="20613D6A" w14:textId="77777777" w:rsidR="00633970" w:rsidRPr="00633970" w:rsidRDefault="00633970">
            <w:pPr>
              <w:rPr>
                <w:color w:val="000000"/>
                <w:sz w:val="16"/>
                <w:szCs w:val="16"/>
              </w:rPr>
            </w:pPr>
            <w:r w:rsidRPr="00633970">
              <w:rPr>
                <w:color w:val="000000"/>
                <w:sz w:val="16"/>
                <w:szCs w:val="16"/>
              </w:rPr>
              <w:t> </w:t>
            </w:r>
          </w:p>
        </w:tc>
      </w:tr>
      <w:tr w:rsidR="00633970" w:rsidRPr="00633970" w14:paraId="28CEB2C3" w14:textId="77777777" w:rsidTr="00633970">
        <w:trPr>
          <w:trHeight w:val="315"/>
        </w:trPr>
        <w:tc>
          <w:tcPr>
            <w:tcW w:w="1695"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6F9572DE" w14:textId="77777777" w:rsidR="00633970" w:rsidRPr="00633970" w:rsidRDefault="00633970">
            <w:pPr>
              <w:jc w:val="center"/>
              <w:rPr>
                <w:b/>
                <w:bCs/>
                <w:color w:val="000000"/>
                <w:sz w:val="16"/>
                <w:szCs w:val="16"/>
              </w:rPr>
            </w:pPr>
            <w:r w:rsidRPr="00633970">
              <w:rPr>
                <w:b/>
                <w:bCs/>
                <w:color w:val="000000"/>
                <w:sz w:val="16"/>
                <w:szCs w:val="16"/>
              </w:rPr>
              <w:t>Укупно за ГЈ</w:t>
            </w:r>
          </w:p>
        </w:tc>
        <w:tc>
          <w:tcPr>
            <w:tcW w:w="401" w:type="pct"/>
            <w:tcBorders>
              <w:top w:val="nil"/>
              <w:left w:val="nil"/>
              <w:bottom w:val="single" w:sz="4" w:space="0" w:color="auto"/>
              <w:right w:val="single" w:sz="4" w:space="0" w:color="auto"/>
            </w:tcBorders>
            <w:shd w:val="clear" w:color="000000" w:fill="D9D9D9"/>
            <w:noWrap/>
            <w:vAlign w:val="center"/>
            <w:hideMark/>
          </w:tcPr>
          <w:p w14:paraId="53649A9F" w14:textId="77777777" w:rsidR="00633970" w:rsidRPr="00633970" w:rsidRDefault="00633970">
            <w:pPr>
              <w:jc w:val="right"/>
              <w:rPr>
                <w:b/>
                <w:bCs/>
                <w:color w:val="000000"/>
                <w:sz w:val="16"/>
                <w:szCs w:val="16"/>
              </w:rPr>
            </w:pPr>
            <w:r w:rsidRPr="00633970">
              <w:rPr>
                <w:b/>
                <w:bCs/>
                <w:color w:val="000000"/>
                <w:sz w:val="16"/>
                <w:szCs w:val="16"/>
              </w:rPr>
              <w:t>2.138,80</w:t>
            </w:r>
          </w:p>
        </w:tc>
        <w:tc>
          <w:tcPr>
            <w:tcW w:w="350" w:type="pct"/>
            <w:tcBorders>
              <w:top w:val="nil"/>
              <w:left w:val="nil"/>
              <w:bottom w:val="single" w:sz="4" w:space="0" w:color="auto"/>
              <w:right w:val="single" w:sz="4" w:space="0" w:color="auto"/>
            </w:tcBorders>
            <w:shd w:val="clear" w:color="000000" w:fill="D9D9D9"/>
            <w:noWrap/>
            <w:vAlign w:val="center"/>
            <w:hideMark/>
          </w:tcPr>
          <w:p w14:paraId="558C95DC" w14:textId="77777777" w:rsidR="00633970" w:rsidRPr="00633970" w:rsidRDefault="00633970">
            <w:pPr>
              <w:jc w:val="right"/>
              <w:rPr>
                <w:b/>
                <w:bCs/>
                <w:color w:val="000000"/>
                <w:sz w:val="16"/>
                <w:szCs w:val="16"/>
              </w:rPr>
            </w:pPr>
            <w:r w:rsidRPr="00633970">
              <w:rPr>
                <w:b/>
                <w:bCs/>
                <w:color w:val="000000"/>
                <w:sz w:val="16"/>
                <w:szCs w:val="16"/>
              </w:rPr>
              <w:t>100,0</w:t>
            </w:r>
          </w:p>
        </w:tc>
        <w:tc>
          <w:tcPr>
            <w:tcW w:w="456" w:type="pct"/>
            <w:tcBorders>
              <w:top w:val="nil"/>
              <w:left w:val="nil"/>
              <w:bottom w:val="single" w:sz="4" w:space="0" w:color="auto"/>
              <w:right w:val="single" w:sz="4" w:space="0" w:color="auto"/>
            </w:tcBorders>
            <w:shd w:val="clear" w:color="000000" w:fill="D9D9D9"/>
            <w:noWrap/>
            <w:vAlign w:val="center"/>
            <w:hideMark/>
          </w:tcPr>
          <w:p w14:paraId="0D5DF96F" w14:textId="77777777" w:rsidR="00633970" w:rsidRPr="00633970" w:rsidRDefault="00633970">
            <w:pPr>
              <w:jc w:val="right"/>
              <w:rPr>
                <w:b/>
                <w:bCs/>
                <w:color w:val="000000"/>
                <w:sz w:val="16"/>
                <w:szCs w:val="16"/>
              </w:rPr>
            </w:pPr>
            <w:r w:rsidRPr="00633970">
              <w:rPr>
                <w:b/>
                <w:bCs/>
                <w:color w:val="000000"/>
                <w:sz w:val="16"/>
                <w:szCs w:val="16"/>
              </w:rPr>
              <w:t>556.963,9</w:t>
            </w:r>
          </w:p>
        </w:tc>
        <w:tc>
          <w:tcPr>
            <w:tcW w:w="350" w:type="pct"/>
            <w:tcBorders>
              <w:top w:val="nil"/>
              <w:left w:val="nil"/>
              <w:bottom w:val="single" w:sz="4" w:space="0" w:color="auto"/>
              <w:right w:val="single" w:sz="4" w:space="0" w:color="auto"/>
            </w:tcBorders>
            <w:shd w:val="clear" w:color="000000" w:fill="D9D9D9"/>
            <w:noWrap/>
            <w:vAlign w:val="center"/>
            <w:hideMark/>
          </w:tcPr>
          <w:p w14:paraId="6936C900" w14:textId="77777777" w:rsidR="00633970" w:rsidRPr="00633970" w:rsidRDefault="00633970">
            <w:pPr>
              <w:jc w:val="right"/>
              <w:rPr>
                <w:b/>
                <w:bCs/>
                <w:color w:val="000000"/>
                <w:sz w:val="16"/>
                <w:szCs w:val="16"/>
              </w:rPr>
            </w:pPr>
            <w:r w:rsidRPr="00633970">
              <w:rPr>
                <w:b/>
                <w:bCs/>
                <w:color w:val="000000"/>
                <w:sz w:val="16"/>
                <w:szCs w:val="16"/>
              </w:rPr>
              <w:t>100,0</w:t>
            </w:r>
          </w:p>
        </w:tc>
        <w:tc>
          <w:tcPr>
            <w:tcW w:w="357" w:type="pct"/>
            <w:tcBorders>
              <w:top w:val="nil"/>
              <w:left w:val="nil"/>
              <w:bottom w:val="single" w:sz="4" w:space="0" w:color="auto"/>
              <w:right w:val="single" w:sz="4" w:space="0" w:color="auto"/>
            </w:tcBorders>
            <w:shd w:val="clear" w:color="000000" w:fill="D9D9D9"/>
            <w:noWrap/>
            <w:vAlign w:val="center"/>
            <w:hideMark/>
          </w:tcPr>
          <w:p w14:paraId="75C9EF3F" w14:textId="77777777" w:rsidR="00633970" w:rsidRPr="00633970" w:rsidRDefault="00633970">
            <w:pPr>
              <w:jc w:val="right"/>
              <w:rPr>
                <w:b/>
                <w:bCs/>
                <w:color w:val="000000"/>
                <w:sz w:val="16"/>
                <w:szCs w:val="16"/>
              </w:rPr>
            </w:pPr>
            <w:r w:rsidRPr="00633970">
              <w:rPr>
                <w:b/>
                <w:bCs/>
                <w:color w:val="000000"/>
                <w:sz w:val="16"/>
                <w:szCs w:val="16"/>
              </w:rPr>
              <w:t>8.151,1</w:t>
            </w:r>
          </w:p>
        </w:tc>
        <w:tc>
          <w:tcPr>
            <w:tcW w:w="403" w:type="pct"/>
            <w:tcBorders>
              <w:top w:val="nil"/>
              <w:left w:val="nil"/>
              <w:bottom w:val="single" w:sz="4" w:space="0" w:color="auto"/>
              <w:right w:val="single" w:sz="4" w:space="0" w:color="auto"/>
            </w:tcBorders>
            <w:shd w:val="clear" w:color="000000" w:fill="D9D9D9"/>
            <w:noWrap/>
            <w:vAlign w:val="center"/>
            <w:hideMark/>
          </w:tcPr>
          <w:p w14:paraId="5EEC3374" w14:textId="77777777" w:rsidR="00633970" w:rsidRPr="00633970" w:rsidRDefault="00633970">
            <w:pPr>
              <w:jc w:val="right"/>
              <w:rPr>
                <w:b/>
                <w:bCs/>
                <w:color w:val="000000"/>
                <w:sz w:val="16"/>
                <w:szCs w:val="16"/>
              </w:rPr>
            </w:pPr>
            <w:r w:rsidRPr="00633970">
              <w:rPr>
                <w:b/>
                <w:bCs/>
                <w:color w:val="000000"/>
                <w:sz w:val="16"/>
                <w:szCs w:val="16"/>
              </w:rPr>
              <w:t>10.795,4</w:t>
            </w:r>
          </w:p>
        </w:tc>
        <w:tc>
          <w:tcPr>
            <w:tcW w:w="350" w:type="pct"/>
            <w:tcBorders>
              <w:top w:val="nil"/>
              <w:left w:val="nil"/>
              <w:bottom w:val="single" w:sz="4" w:space="0" w:color="auto"/>
              <w:right w:val="single" w:sz="4" w:space="0" w:color="auto"/>
            </w:tcBorders>
            <w:shd w:val="clear" w:color="000000" w:fill="D9D9D9"/>
            <w:noWrap/>
            <w:vAlign w:val="center"/>
            <w:hideMark/>
          </w:tcPr>
          <w:p w14:paraId="267ED4D1" w14:textId="77777777" w:rsidR="00633970" w:rsidRPr="00633970" w:rsidRDefault="00633970">
            <w:pPr>
              <w:jc w:val="right"/>
              <w:rPr>
                <w:b/>
                <w:bCs/>
                <w:color w:val="000000"/>
                <w:sz w:val="16"/>
                <w:szCs w:val="16"/>
              </w:rPr>
            </w:pPr>
            <w:r w:rsidRPr="00633970">
              <w:rPr>
                <w:b/>
                <w:bCs/>
                <w:color w:val="000000"/>
                <w:sz w:val="16"/>
                <w:szCs w:val="16"/>
              </w:rPr>
              <w:t>100,0</w:t>
            </w:r>
          </w:p>
        </w:tc>
        <w:tc>
          <w:tcPr>
            <w:tcW w:w="319" w:type="pct"/>
            <w:tcBorders>
              <w:top w:val="nil"/>
              <w:left w:val="nil"/>
              <w:bottom w:val="single" w:sz="4" w:space="0" w:color="auto"/>
              <w:right w:val="single" w:sz="4" w:space="0" w:color="auto"/>
            </w:tcBorders>
            <w:shd w:val="clear" w:color="000000" w:fill="D9D9D9"/>
            <w:noWrap/>
            <w:vAlign w:val="center"/>
            <w:hideMark/>
          </w:tcPr>
          <w:p w14:paraId="6AB70A13" w14:textId="77777777" w:rsidR="00633970" w:rsidRPr="00633970" w:rsidRDefault="00633970">
            <w:pPr>
              <w:jc w:val="right"/>
              <w:rPr>
                <w:b/>
                <w:bCs/>
                <w:color w:val="000000"/>
                <w:sz w:val="16"/>
                <w:szCs w:val="16"/>
              </w:rPr>
            </w:pPr>
            <w:r w:rsidRPr="00633970">
              <w:rPr>
                <w:b/>
                <w:bCs/>
                <w:color w:val="000000"/>
                <w:sz w:val="16"/>
                <w:szCs w:val="16"/>
              </w:rPr>
              <w:t>5,0</w:t>
            </w:r>
          </w:p>
        </w:tc>
        <w:tc>
          <w:tcPr>
            <w:tcW w:w="319" w:type="pct"/>
            <w:tcBorders>
              <w:top w:val="nil"/>
              <w:left w:val="nil"/>
              <w:bottom w:val="single" w:sz="4" w:space="0" w:color="auto"/>
              <w:right w:val="single" w:sz="4" w:space="0" w:color="auto"/>
            </w:tcBorders>
            <w:shd w:val="clear" w:color="000000" w:fill="D9D9D9"/>
            <w:noWrap/>
            <w:vAlign w:val="center"/>
            <w:hideMark/>
          </w:tcPr>
          <w:p w14:paraId="0B0A64EE" w14:textId="77777777" w:rsidR="00633970" w:rsidRPr="00633970" w:rsidRDefault="00633970">
            <w:pPr>
              <w:jc w:val="right"/>
              <w:rPr>
                <w:b/>
                <w:bCs/>
                <w:color w:val="000000"/>
                <w:sz w:val="16"/>
                <w:szCs w:val="16"/>
              </w:rPr>
            </w:pPr>
            <w:r w:rsidRPr="00633970">
              <w:rPr>
                <w:b/>
                <w:bCs/>
                <w:color w:val="000000"/>
                <w:sz w:val="16"/>
                <w:szCs w:val="16"/>
              </w:rPr>
              <w:t>1,9</w:t>
            </w:r>
          </w:p>
        </w:tc>
      </w:tr>
    </w:tbl>
    <w:p w14:paraId="7C5149B7" w14:textId="5E71903F" w:rsidR="0019712D" w:rsidRDefault="0019712D" w:rsidP="004B0393">
      <w:pPr>
        <w:rPr>
          <w:highlight w:val="yellow"/>
        </w:rPr>
      </w:pPr>
    </w:p>
    <w:p w14:paraId="0A8067A7" w14:textId="2A51A785" w:rsidR="00E325CD" w:rsidRDefault="00E325CD" w:rsidP="00E325CD">
      <w:pPr>
        <w:jc w:val="both"/>
        <w:rPr>
          <w:lang w:val="sr-Cyrl-RS"/>
        </w:rPr>
      </w:pPr>
      <w:r w:rsidRPr="00E325CD">
        <w:t xml:space="preserve">Табела 11. </w:t>
      </w:r>
      <w:r>
        <w:rPr>
          <w:lang w:val="sr-Cyrl-RS"/>
        </w:rPr>
        <w:t>Рекапитулација стања шума по газдинским типовима</w:t>
      </w:r>
    </w:p>
    <w:tbl>
      <w:tblPr>
        <w:tblW w:w="5000" w:type="pct"/>
        <w:tblLook w:val="04A0" w:firstRow="1" w:lastRow="0" w:firstColumn="1" w:lastColumn="0" w:noHBand="0" w:noVBand="1"/>
      </w:tblPr>
      <w:tblGrid>
        <w:gridCol w:w="1979"/>
        <w:gridCol w:w="916"/>
        <w:gridCol w:w="717"/>
        <w:gridCol w:w="1171"/>
        <w:gridCol w:w="718"/>
        <w:gridCol w:w="718"/>
        <w:gridCol w:w="916"/>
        <w:gridCol w:w="718"/>
        <w:gridCol w:w="718"/>
        <w:gridCol w:w="717"/>
      </w:tblGrid>
      <w:tr w:rsidR="00633970" w:rsidRPr="00633970" w14:paraId="521A95E7" w14:textId="77777777" w:rsidTr="00633970">
        <w:trPr>
          <w:trHeight w:val="315"/>
          <w:tblHeader/>
        </w:trPr>
        <w:tc>
          <w:tcPr>
            <w:tcW w:w="106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410B73E" w14:textId="77777777" w:rsidR="00633970" w:rsidRPr="00633970" w:rsidRDefault="00633970">
            <w:pPr>
              <w:jc w:val="center"/>
              <w:rPr>
                <w:b/>
                <w:bCs/>
                <w:color w:val="000000"/>
                <w:sz w:val="20"/>
                <w:szCs w:val="20"/>
              </w:rPr>
            </w:pPr>
            <w:r w:rsidRPr="00633970">
              <w:rPr>
                <w:b/>
                <w:bCs/>
                <w:color w:val="000000"/>
                <w:sz w:val="20"/>
                <w:szCs w:val="20"/>
              </w:rPr>
              <w:t>Газдински тип шуме</w:t>
            </w:r>
          </w:p>
        </w:tc>
        <w:tc>
          <w:tcPr>
            <w:tcW w:w="868" w:type="pct"/>
            <w:gridSpan w:val="2"/>
            <w:tcBorders>
              <w:top w:val="single" w:sz="4" w:space="0" w:color="auto"/>
              <w:left w:val="nil"/>
              <w:bottom w:val="single" w:sz="4" w:space="0" w:color="auto"/>
              <w:right w:val="single" w:sz="4" w:space="0" w:color="auto"/>
            </w:tcBorders>
            <w:shd w:val="clear" w:color="000000" w:fill="D9D9D9"/>
            <w:vAlign w:val="center"/>
            <w:hideMark/>
          </w:tcPr>
          <w:p w14:paraId="10527C13" w14:textId="77777777" w:rsidR="00633970" w:rsidRPr="00633970" w:rsidRDefault="00633970">
            <w:pPr>
              <w:jc w:val="center"/>
              <w:rPr>
                <w:b/>
                <w:bCs/>
                <w:color w:val="000000"/>
                <w:sz w:val="20"/>
                <w:szCs w:val="20"/>
              </w:rPr>
            </w:pPr>
            <w:r w:rsidRPr="00633970">
              <w:rPr>
                <w:b/>
                <w:bCs/>
                <w:color w:val="000000"/>
                <w:sz w:val="20"/>
                <w:szCs w:val="20"/>
              </w:rPr>
              <w:t>Површина</w:t>
            </w:r>
          </w:p>
        </w:tc>
        <w:tc>
          <w:tcPr>
            <w:tcW w:w="1414" w:type="pct"/>
            <w:gridSpan w:val="3"/>
            <w:tcBorders>
              <w:top w:val="single" w:sz="4" w:space="0" w:color="auto"/>
              <w:left w:val="nil"/>
              <w:bottom w:val="single" w:sz="4" w:space="0" w:color="auto"/>
              <w:right w:val="single" w:sz="4" w:space="0" w:color="auto"/>
            </w:tcBorders>
            <w:shd w:val="clear" w:color="000000" w:fill="D9D9D9"/>
            <w:vAlign w:val="center"/>
            <w:hideMark/>
          </w:tcPr>
          <w:p w14:paraId="476EA15F" w14:textId="77777777" w:rsidR="00633970" w:rsidRPr="00633970" w:rsidRDefault="00633970">
            <w:pPr>
              <w:jc w:val="center"/>
              <w:rPr>
                <w:b/>
                <w:bCs/>
                <w:color w:val="000000"/>
                <w:sz w:val="20"/>
                <w:szCs w:val="20"/>
              </w:rPr>
            </w:pPr>
            <w:r w:rsidRPr="00633970">
              <w:rPr>
                <w:b/>
                <w:bCs/>
                <w:color w:val="000000"/>
                <w:sz w:val="20"/>
                <w:szCs w:val="20"/>
              </w:rPr>
              <w:t>Запремина</w:t>
            </w:r>
          </w:p>
        </w:tc>
        <w:tc>
          <w:tcPr>
            <w:tcW w:w="1260" w:type="pct"/>
            <w:gridSpan w:val="3"/>
            <w:tcBorders>
              <w:top w:val="single" w:sz="4" w:space="0" w:color="auto"/>
              <w:left w:val="nil"/>
              <w:bottom w:val="single" w:sz="4" w:space="0" w:color="auto"/>
              <w:right w:val="single" w:sz="4" w:space="0" w:color="auto"/>
            </w:tcBorders>
            <w:shd w:val="clear" w:color="000000" w:fill="D9D9D9"/>
            <w:vAlign w:val="center"/>
            <w:hideMark/>
          </w:tcPr>
          <w:p w14:paraId="7A318363" w14:textId="77777777" w:rsidR="00633970" w:rsidRPr="00633970" w:rsidRDefault="00633970">
            <w:pPr>
              <w:jc w:val="center"/>
              <w:rPr>
                <w:b/>
                <w:bCs/>
                <w:color w:val="000000"/>
                <w:sz w:val="20"/>
                <w:szCs w:val="20"/>
              </w:rPr>
            </w:pPr>
            <w:r w:rsidRPr="00633970">
              <w:rPr>
                <w:b/>
                <w:bCs/>
                <w:color w:val="000000"/>
                <w:sz w:val="20"/>
                <w:szCs w:val="20"/>
              </w:rPr>
              <w:t>Запремински прираст</w:t>
            </w:r>
          </w:p>
        </w:tc>
        <w:tc>
          <w:tcPr>
            <w:tcW w:w="39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88A70EA" w14:textId="77777777" w:rsidR="00633970" w:rsidRPr="00633970" w:rsidRDefault="00633970">
            <w:pPr>
              <w:jc w:val="center"/>
              <w:rPr>
                <w:b/>
                <w:bCs/>
                <w:color w:val="000000"/>
                <w:sz w:val="20"/>
                <w:szCs w:val="20"/>
              </w:rPr>
            </w:pPr>
            <w:r w:rsidRPr="00633970">
              <w:rPr>
                <w:b/>
                <w:bCs/>
                <w:color w:val="000000"/>
                <w:sz w:val="20"/>
                <w:szCs w:val="20"/>
              </w:rPr>
              <w:t>piv</w:t>
            </w:r>
          </w:p>
        </w:tc>
      </w:tr>
      <w:tr w:rsidR="00633970" w:rsidRPr="00633970" w14:paraId="637EE941" w14:textId="77777777" w:rsidTr="00633970">
        <w:trPr>
          <w:trHeight w:val="315"/>
          <w:tblHeader/>
        </w:trPr>
        <w:tc>
          <w:tcPr>
            <w:tcW w:w="1069" w:type="pct"/>
            <w:vMerge/>
            <w:tcBorders>
              <w:top w:val="single" w:sz="4" w:space="0" w:color="auto"/>
              <w:left w:val="single" w:sz="4" w:space="0" w:color="auto"/>
              <w:bottom w:val="single" w:sz="4" w:space="0" w:color="auto"/>
              <w:right w:val="single" w:sz="4" w:space="0" w:color="auto"/>
            </w:tcBorders>
            <w:vAlign w:val="center"/>
            <w:hideMark/>
          </w:tcPr>
          <w:p w14:paraId="60F5910A" w14:textId="77777777" w:rsidR="00633970" w:rsidRPr="00633970" w:rsidRDefault="00633970">
            <w:pPr>
              <w:rPr>
                <w:b/>
                <w:bCs/>
                <w:color w:val="000000"/>
                <w:sz w:val="20"/>
                <w:szCs w:val="20"/>
              </w:rPr>
            </w:pPr>
          </w:p>
        </w:tc>
        <w:tc>
          <w:tcPr>
            <w:tcW w:w="478" w:type="pct"/>
            <w:tcBorders>
              <w:top w:val="nil"/>
              <w:left w:val="nil"/>
              <w:bottom w:val="single" w:sz="4" w:space="0" w:color="auto"/>
              <w:right w:val="single" w:sz="4" w:space="0" w:color="auto"/>
            </w:tcBorders>
            <w:shd w:val="clear" w:color="000000" w:fill="D9D9D9"/>
            <w:vAlign w:val="center"/>
            <w:hideMark/>
          </w:tcPr>
          <w:p w14:paraId="47CA0978" w14:textId="77777777" w:rsidR="00633970" w:rsidRPr="00633970" w:rsidRDefault="00633970">
            <w:pPr>
              <w:jc w:val="center"/>
              <w:rPr>
                <w:b/>
                <w:bCs/>
                <w:color w:val="000000"/>
                <w:sz w:val="20"/>
                <w:szCs w:val="20"/>
              </w:rPr>
            </w:pPr>
            <w:r w:rsidRPr="00633970">
              <w:rPr>
                <w:b/>
                <w:bCs/>
                <w:color w:val="000000"/>
                <w:sz w:val="20"/>
                <w:szCs w:val="20"/>
              </w:rPr>
              <w:t>ha</w:t>
            </w:r>
          </w:p>
        </w:tc>
        <w:tc>
          <w:tcPr>
            <w:tcW w:w="390" w:type="pct"/>
            <w:tcBorders>
              <w:top w:val="nil"/>
              <w:left w:val="nil"/>
              <w:bottom w:val="single" w:sz="4" w:space="0" w:color="auto"/>
              <w:right w:val="single" w:sz="4" w:space="0" w:color="auto"/>
            </w:tcBorders>
            <w:shd w:val="clear" w:color="000000" w:fill="D9D9D9"/>
            <w:vAlign w:val="center"/>
            <w:hideMark/>
          </w:tcPr>
          <w:p w14:paraId="2CDA1C75" w14:textId="77777777" w:rsidR="00633970" w:rsidRPr="00633970" w:rsidRDefault="00633970">
            <w:pPr>
              <w:jc w:val="center"/>
              <w:rPr>
                <w:b/>
                <w:bCs/>
                <w:color w:val="000000"/>
                <w:sz w:val="20"/>
                <w:szCs w:val="20"/>
              </w:rPr>
            </w:pPr>
            <w:r w:rsidRPr="00633970">
              <w:rPr>
                <w:b/>
                <w:bCs/>
                <w:color w:val="000000"/>
                <w:sz w:val="20"/>
                <w:szCs w:val="20"/>
              </w:rPr>
              <w:t>%</w:t>
            </w:r>
          </w:p>
        </w:tc>
        <w:tc>
          <w:tcPr>
            <w:tcW w:w="634" w:type="pct"/>
            <w:tcBorders>
              <w:top w:val="nil"/>
              <w:left w:val="nil"/>
              <w:bottom w:val="single" w:sz="4" w:space="0" w:color="auto"/>
              <w:right w:val="single" w:sz="4" w:space="0" w:color="auto"/>
            </w:tcBorders>
            <w:shd w:val="clear" w:color="000000" w:fill="D9D9D9"/>
            <w:vAlign w:val="center"/>
            <w:hideMark/>
          </w:tcPr>
          <w:p w14:paraId="46828281" w14:textId="77777777" w:rsidR="00633970" w:rsidRPr="00633970" w:rsidRDefault="00633970">
            <w:pPr>
              <w:jc w:val="center"/>
              <w:rPr>
                <w:b/>
                <w:bCs/>
                <w:color w:val="000000"/>
                <w:sz w:val="20"/>
                <w:szCs w:val="20"/>
              </w:rPr>
            </w:pPr>
            <w:r w:rsidRPr="00633970">
              <w:rPr>
                <w:b/>
                <w:bCs/>
                <w:color w:val="000000"/>
                <w:sz w:val="20"/>
                <w:szCs w:val="20"/>
              </w:rPr>
              <w:t>m³</w:t>
            </w:r>
          </w:p>
        </w:tc>
        <w:tc>
          <w:tcPr>
            <w:tcW w:w="390" w:type="pct"/>
            <w:tcBorders>
              <w:top w:val="nil"/>
              <w:left w:val="nil"/>
              <w:bottom w:val="single" w:sz="4" w:space="0" w:color="auto"/>
              <w:right w:val="single" w:sz="4" w:space="0" w:color="auto"/>
            </w:tcBorders>
            <w:shd w:val="clear" w:color="000000" w:fill="D9D9D9"/>
            <w:vAlign w:val="center"/>
            <w:hideMark/>
          </w:tcPr>
          <w:p w14:paraId="17D56C14" w14:textId="77777777" w:rsidR="00633970" w:rsidRPr="00633970" w:rsidRDefault="00633970">
            <w:pPr>
              <w:jc w:val="center"/>
              <w:rPr>
                <w:b/>
                <w:bCs/>
                <w:color w:val="000000"/>
                <w:sz w:val="20"/>
                <w:szCs w:val="20"/>
              </w:rPr>
            </w:pPr>
            <w:r w:rsidRPr="00633970">
              <w:rPr>
                <w:b/>
                <w:bCs/>
                <w:color w:val="000000"/>
                <w:sz w:val="20"/>
                <w:szCs w:val="20"/>
              </w:rPr>
              <w:t>%</w:t>
            </w:r>
          </w:p>
        </w:tc>
        <w:tc>
          <w:tcPr>
            <w:tcW w:w="390" w:type="pct"/>
            <w:tcBorders>
              <w:top w:val="nil"/>
              <w:left w:val="nil"/>
              <w:bottom w:val="single" w:sz="4" w:space="0" w:color="auto"/>
              <w:right w:val="single" w:sz="4" w:space="0" w:color="auto"/>
            </w:tcBorders>
            <w:shd w:val="clear" w:color="000000" w:fill="D9D9D9"/>
            <w:vAlign w:val="center"/>
            <w:hideMark/>
          </w:tcPr>
          <w:p w14:paraId="719FED3D" w14:textId="77777777" w:rsidR="00633970" w:rsidRPr="00633970" w:rsidRDefault="00633970">
            <w:pPr>
              <w:jc w:val="center"/>
              <w:rPr>
                <w:b/>
                <w:bCs/>
                <w:color w:val="000000"/>
                <w:sz w:val="20"/>
                <w:szCs w:val="20"/>
              </w:rPr>
            </w:pPr>
            <w:r w:rsidRPr="00633970">
              <w:rPr>
                <w:b/>
                <w:bCs/>
                <w:color w:val="000000"/>
                <w:sz w:val="20"/>
                <w:szCs w:val="20"/>
              </w:rPr>
              <w:t>m³/ha</w:t>
            </w:r>
          </w:p>
        </w:tc>
        <w:tc>
          <w:tcPr>
            <w:tcW w:w="480" w:type="pct"/>
            <w:tcBorders>
              <w:top w:val="nil"/>
              <w:left w:val="nil"/>
              <w:bottom w:val="single" w:sz="4" w:space="0" w:color="auto"/>
              <w:right w:val="single" w:sz="4" w:space="0" w:color="auto"/>
            </w:tcBorders>
            <w:shd w:val="clear" w:color="000000" w:fill="D9D9D9"/>
            <w:vAlign w:val="center"/>
            <w:hideMark/>
          </w:tcPr>
          <w:p w14:paraId="1F5D4349" w14:textId="77777777" w:rsidR="00633970" w:rsidRPr="00633970" w:rsidRDefault="00633970">
            <w:pPr>
              <w:jc w:val="center"/>
              <w:rPr>
                <w:b/>
                <w:bCs/>
                <w:color w:val="000000"/>
                <w:sz w:val="20"/>
                <w:szCs w:val="20"/>
              </w:rPr>
            </w:pPr>
            <w:r w:rsidRPr="00633970">
              <w:rPr>
                <w:b/>
                <w:bCs/>
                <w:color w:val="000000"/>
                <w:sz w:val="20"/>
                <w:szCs w:val="20"/>
              </w:rPr>
              <w:t>m³</w:t>
            </w:r>
          </w:p>
        </w:tc>
        <w:tc>
          <w:tcPr>
            <w:tcW w:w="390" w:type="pct"/>
            <w:tcBorders>
              <w:top w:val="nil"/>
              <w:left w:val="nil"/>
              <w:bottom w:val="single" w:sz="4" w:space="0" w:color="auto"/>
              <w:right w:val="single" w:sz="4" w:space="0" w:color="auto"/>
            </w:tcBorders>
            <w:shd w:val="clear" w:color="000000" w:fill="D9D9D9"/>
            <w:vAlign w:val="center"/>
            <w:hideMark/>
          </w:tcPr>
          <w:p w14:paraId="57EB0064" w14:textId="77777777" w:rsidR="00633970" w:rsidRPr="00633970" w:rsidRDefault="00633970">
            <w:pPr>
              <w:jc w:val="center"/>
              <w:rPr>
                <w:b/>
                <w:bCs/>
                <w:color w:val="000000"/>
                <w:sz w:val="20"/>
                <w:szCs w:val="20"/>
              </w:rPr>
            </w:pPr>
            <w:r w:rsidRPr="00633970">
              <w:rPr>
                <w:b/>
                <w:bCs/>
                <w:color w:val="000000"/>
                <w:sz w:val="20"/>
                <w:szCs w:val="20"/>
              </w:rPr>
              <w:t>%</w:t>
            </w:r>
          </w:p>
        </w:tc>
        <w:tc>
          <w:tcPr>
            <w:tcW w:w="390" w:type="pct"/>
            <w:tcBorders>
              <w:top w:val="nil"/>
              <w:left w:val="nil"/>
              <w:bottom w:val="single" w:sz="4" w:space="0" w:color="auto"/>
              <w:right w:val="single" w:sz="4" w:space="0" w:color="auto"/>
            </w:tcBorders>
            <w:shd w:val="clear" w:color="000000" w:fill="D9D9D9"/>
            <w:vAlign w:val="center"/>
            <w:hideMark/>
          </w:tcPr>
          <w:p w14:paraId="6D7AD0FF" w14:textId="77777777" w:rsidR="00633970" w:rsidRPr="00633970" w:rsidRDefault="00633970">
            <w:pPr>
              <w:jc w:val="center"/>
              <w:rPr>
                <w:b/>
                <w:bCs/>
                <w:color w:val="000000"/>
                <w:sz w:val="20"/>
                <w:szCs w:val="20"/>
              </w:rPr>
            </w:pPr>
            <w:r w:rsidRPr="00633970">
              <w:rPr>
                <w:b/>
                <w:bCs/>
                <w:color w:val="000000"/>
                <w:sz w:val="20"/>
                <w:szCs w:val="20"/>
              </w:rPr>
              <w:t>m³/ha</w:t>
            </w:r>
          </w:p>
        </w:tc>
        <w:tc>
          <w:tcPr>
            <w:tcW w:w="390" w:type="pct"/>
            <w:vMerge/>
            <w:tcBorders>
              <w:top w:val="single" w:sz="4" w:space="0" w:color="auto"/>
              <w:left w:val="single" w:sz="4" w:space="0" w:color="auto"/>
              <w:bottom w:val="single" w:sz="4" w:space="0" w:color="auto"/>
              <w:right w:val="single" w:sz="4" w:space="0" w:color="auto"/>
            </w:tcBorders>
            <w:vAlign w:val="center"/>
            <w:hideMark/>
          </w:tcPr>
          <w:p w14:paraId="1BB0AA38" w14:textId="77777777" w:rsidR="00633970" w:rsidRPr="00633970" w:rsidRDefault="00633970">
            <w:pPr>
              <w:rPr>
                <w:b/>
                <w:bCs/>
                <w:color w:val="000000"/>
                <w:sz w:val="20"/>
                <w:szCs w:val="20"/>
              </w:rPr>
            </w:pPr>
          </w:p>
        </w:tc>
      </w:tr>
      <w:tr w:rsidR="00633970" w:rsidRPr="00633970" w14:paraId="4DCC0DFB" w14:textId="77777777" w:rsidTr="00633970">
        <w:trPr>
          <w:trHeight w:val="315"/>
        </w:trPr>
        <w:tc>
          <w:tcPr>
            <w:tcW w:w="1069" w:type="pct"/>
            <w:tcBorders>
              <w:top w:val="nil"/>
              <w:left w:val="single" w:sz="4" w:space="0" w:color="auto"/>
              <w:bottom w:val="single" w:sz="4" w:space="0" w:color="auto"/>
              <w:right w:val="single" w:sz="4" w:space="0" w:color="auto"/>
            </w:tcBorders>
            <w:shd w:val="clear" w:color="auto" w:fill="auto"/>
            <w:noWrap/>
            <w:vAlign w:val="center"/>
            <w:hideMark/>
          </w:tcPr>
          <w:p w14:paraId="16C74453" w14:textId="77777777" w:rsidR="00633970" w:rsidRPr="00633970" w:rsidRDefault="00633970">
            <w:pPr>
              <w:jc w:val="center"/>
              <w:rPr>
                <w:color w:val="000000"/>
                <w:sz w:val="20"/>
                <w:szCs w:val="20"/>
              </w:rPr>
            </w:pPr>
            <w:r w:rsidRPr="00633970">
              <w:rPr>
                <w:color w:val="000000"/>
                <w:sz w:val="20"/>
                <w:szCs w:val="20"/>
              </w:rPr>
              <w:t>1110</w:t>
            </w:r>
          </w:p>
        </w:tc>
        <w:tc>
          <w:tcPr>
            <w:tcW w:w="478" w:type="pct"/>
            <w:tcBorders>
              <w:top w:val="nil"/>
              <w:left w:val="nil"/>
              <w:bottom w:val="single" w:sz="4" w:space="0" w:color="auto"/>
              <w:right w:val="single" w:sz="4" w:space="0" w:color="auto"/>
            </w:tcBorders>
            <w:shd w:val="clear" w:color="auto" w:fill="auto"/>
            <w:noWrap/>
            <w:vAlign w:val="center"/>
            <w:hideMark/>
          </w:tcPr>
          <w:p w14:paraId="7594D23B" w14:textId="77777777" w:rsidR="00633970" w:rsidRPr="00633970" w:rsidRDefault="00633970">
            <w:pPr>
              <w:jc w:val="right"/>
              <w:rPr>
                <w:color w:val="000000"/>
                <w:sz w:val="20"/>
                <w:szCs w:val="20"/>
              </w:rPr>
            </w:pPr>
            <w:r w:rsidRPr="00633970">
              <w:rPr>
                <w:color w:val="000000"/>
                <w:sz w:val="20"/>
                <w:szCs w:val="20"/>
              </w:rPr>
              <w:t>1,68</w:t>
            </w:r>
          </w:p>
        </w:tc>
        <w:tc>
          <w:tcPr>
            <w:tcW w:w="390" w:type="pct"/>
            <w:tcBorders>
              <w:top w:val="nil"/>
              <w:left w:val="nil"/>
              <w:bottom w:val="single" w:sz="4" w:space="0" w:color="auto"/>
              <w:right w:val="single" w:sz="4" w:space="0" w:color="auto"/>
            </w:tcBorders>
            <w:shd w:val="clear" w:color="auto" w:fill="auto"/>
            <w:noWrap/>
            <w:vAlign w:val="center"/>
            <w:hideMark/>
          </w:tcPr>
          <w:p w14:paraId="69521678" w14:textId="77777777" w:rsidR="00633970" w:rsidRPr="00633970" w:rsidRDefault="00633970">
            <w:pPr>
              <w:jc w:val="right"/>
              <w:rPr>
                <w:color w:val="000000"/>
                <w:sz w:val="20"/>
                <w:szCs w:val="20"/>
              </w:rPr>
            </w:pPr>
            <w:r w:rsidRPr="00633970">
              <w:rPr>
                <w:color w:val="000000"/>
                <w:sz w:val="20"/>
                <w:szCs w:val="20"/>
              </w:rPr>
              <w:t>0,1</w:t>
            </w:r>
          </w:p>
        </w:tc>
        <w:tc>
          <w:tcPr>
            <w:tcW w:w="634" w:type="pct"/>
            <w:tcBorders>
              <w:top w:val="nil"/>
              <w:left w:val="nil"/>
              <w:bottom w:val="single" w:sz="4" w:space="0" w:color="auto"/>
              <w:right w:val="single" w:sz="4" w:space="0" w:color="auto"/>
            </w:tcBorders>
            <w:shd w:val="clear" w:color="auto" w:fill="auto"/>
            <w:noWrap/>
            <w:vAlign w:val="center"/>
            <w:hideMark/>
          </w:tcPr>
          <w:p w14:paraId="0D34EF4F" w14:textId="77777777" w:rsidR="00633970" w:rsidRPr="00633970" w:rsidRDefault="00633970">
            <w:pPr>
              <w:jc w:val="right"/>
              <w:rPr>
                <w:color w:val="000000"/>
                <w:sz w:val="20"/>
                <w:szCs w:val="20"/>
              </w:rPr>
            </w:pPr>
            <w:r w:rsidRPr="00633970">
              <w:rPr>
                <w:color w:val="000000"/>
                <w:sz w:val="20"/>
                <w:szCs w:val="20"/>
              </w:rPr>
              <w:t>511,1</w:t>
            </w:r>
          </w:p>
        </w:tc>
        <w:tc>
          <w:tcPr>
            <w:tcW w:w="390" w:type="pct"/>
            <w:tcBorders>
              <w:top w:val="nil"/>
              <w:left w:val="nil"/>
              <w:bottom w:val="single" w:sz="4" w:space="0" w:color="auto"/>
              <w:right w:val="single" w:sz="4" w:space="0" w:color="auto"/>
            </w:tcBorders>
            <w:shd w:val="clear" w:color="auto" w:fill="auto"/>
            <w:noWrap/>
            <w:vAlign w:val="center"/>
            <w:hideMark/>
          </w:tcPr>
          <w:p w14:paraId="42CD6AE3" w14:textId="77777777" w:rsidR="00633970" w:rsidRPr="00633970" w:rsidRDefault="00633970">
            <w:pPr>
              <w:jc w:val="right"/>
              <w:rPr>
                <w:color w:val="000000"/>
                <w:sz w:val="20"/>
                <w:szCs w:val="20"/>
              </w:rPr>
            </w:pPr>
            <w:r w:rsidRPr="00633970">
              <w:rPr>
                <w:color w:val="000000"/>
                <w:sz w:val="20"/>
                <w:szCs w:val="20"/>
              </w:rPr>
              <w:t>0,1</w:t>
            </w:r>
          </w:p>
        </w:tc>
        <w:tc>
          <w:tcPr>
            <w:tcW w:w="390" w:type="pct"/>
            <w:tcBorders>
              <w:top w:val="nil"/>
              <w:left w:val="nil"/>
              <w:bottom w:val="single" w:sz="4" w:space="0" w:color="auto"/>
              <w:right w:val="single" w:sz="4" w:space="0" w:color="auto"/>
            </w:tcBorders>
            <w:shd w:val="clear" w:color="auto" w:fill="auto"/>
            <w:noWrap/>
            <w:vAlign w:val="center"/>
            <w:hideMark/>
          </w:tcPr>
          <w:p w14:paraId="5D8A615A" w14:textId="77777777" w:rsidR="00633970" w:rsidRPr="00633970" w:rsidRDefault="00633970">
            <w:pPr>
              <w:jc w:val="right"/>
              <w:rPr>
                <w:color w:val="000000"/>
                <w:sz w:val="20"/>
                <w:szCs w:val="20"/>
              </w:rPr>
            </w:pPr>
            <w:r w:rsidRPr="00633970">
              <w:rPr>
                <w:color w:val="000000"/>
                <w:sz w:val="20"/>
                <w:szCs w:val="20"/>
              </w:rPr>
              <w:t>304,3</w:t>
            </w:r>
          </w:p>
        </w:tc>
        <w:tc>
          <w:tcPr>
            <w:tcW w:w="480" w:type="pct"/>
            <w:tcBorders>
              <w:top w:val="nil"/>
              <w:left w:val="nil"/>
              <w:bottom w:val="single" w:sz="4" w:space="0" w:color="auto"/>
              <w:right w:val="single" w:sz="4" w:space="0" w:color="auto"/>
            </w:tcBorders>
            <w:shd w:val="clear" w:color="auto" w:fill="auto"/>
            <w:noWrap/>
            <w:vAlign w:val="center"/>
            <w:hideMark/>
          </w:tcPr>
          <w:p w14:paraId="20C5A033" w14:textId="77777777" w:rsidR="00633970" w:rsidRPr="00633970" w:rsidRDefault="00633970">
            <w:pPr>
              <w:jc w:val="right"/>
              <w:rPr>
                <w:color w:val="000000"/>
                <w:sz w:val="20"/>
                <w:szCs w:val="20"/>
              </w:rPr>
            </w:pPr>
            <w:r w:rsidRPr="00633970">
              <w:rPr>
                <w:color w:val="000000"/>
                <w:sz w:val="20"/>
                <w:szCs w:val="20"/>
              </w:rPr>
              <w:t>18,1</w:t>
            </w:r>
          </w:p>
        </w:tc>
        <w:tc>
          <w:tcPr>
            <w:tcW w:w="390" w:type="pct"/>
            <w:tcBorders>
              <w:top w:val="nil"/>
              <w:left w:val="nil"/>
              <w:bottom w:val="single" w:sz="4" w:space="0" w:color="auto"/>
              <w:right w:val="single" w:sz="4" w:space="0" w:color="auto"/>
            </w:tcBorders>
            <w:shd w:val="clear" w:color="auto" w:fill="auto"/>
            <w:noWrap/>
            <w:vAlign w:val="center"/>
            <w:hideMark/>
          </w:tcPr>
          <w:p w14:paraId="589F8A96" w14:textId="77777777" w:rsidR="00633970" w:rsidRPr="00633970" w:rsidRDefault="00633970">
            <w:pPr>
              <w:jc w:val="right"/>
              <w:rPr>
                <w:color w:val="000000"/>
                <w:sz w:val="20"/>
                <w:szCs w:val="20"/>
              </w:rPr>
            </w:pPr>
            <w:r w:rsidRPr="00633970">
              <w:rPr>
                <w:color w:val="000000"/>
                <w:sz w:val="20"/>
                <w:szCs w:val="20"/>
              </w:rPr>
              <w:t>0,2</w:t>
            </w:r>
          </w:p>
        </w:tc>
        <w:tc>
          <w:tcPr>
            <w:tcW w:w="390" w:type="pct"/>
            <w:tcBorders>
              <w:top w:val="nil"/>
              <w:left w:val="nil"/>
              <w:bottom w:val="single" w:sz="4" w:space="0" w:color="auto"/>
              <w:right w:val="single" w:sz="4" w:space="0" w:color="auto"/>
            </w:tcBorders>
            <w:shd w:val="clear" w:color="auto" w:fill="auto"/>
            <w:noWrap/>
            <w:vAlign w:val="center"/>
            <w:hideMark/>
          </w:tcPr>
          <w:p w14:paraId="7B946FF6" w14:textId="77777777" w:rsidR="00633970" w:rsidRPr="00633970" w:rsidRDefault="00633970">
            <w:pPr>
              <w:jc w:val="right"/>
              <w:rPr>
                <w:color w:val="000000"/>
                <w:sz w:val="20"/>
                <w:szCs w:val="20"/>
              </w:rPr>
            </w:pPr>
            <w:r w:rsidRPr="00633970">
              <w:rPr>
                <w:color w:val="000000"/>
                <w:sz w:val="20"/>
                <w:szCs w:val="20"/>
              </w:rPr>
              <w:t>10,8</w:t>
            </w:r>
          </w:p>
        </w:tc>
        <w:tc>
          <w:tcPr>
            <w:tcW w:w="390" w:type="pct"/>
            <w:tcBorders>
              <w:top w:val="nil"/>
              <w:left w:val="nil"/>
              <w:bottom w:val="single" w:sz="4" w:space="0" w:color="auto"/>
              <w:right w:val="single" w:sz="4" w:space="0" w:color="auto"/>
            </w:tcBorders>
            <w:shd w:val="clear" w:color="auto" w:fill="auto"/>
            <w:noWrap/>
            <w:vAlign w:val="center"/>
            <w:hideMark/>
          </w:tcPr>
          <w:p w14:paraId="0898178C" w14:textId="77777777" w:rsidR="00633970" w:rsidRPr="00633970" w:rsidRDefault="00633970">
            <w:pPr>
              <w:jc w:val="right"/>
              <w:rPr>
                <w:color w:val="000000"/>
                <w:sz w:val="20"/>
                <w:szCs w:val="20"/>
              </w:rPr>
            </w:pPr>
            <w:r w:rsidRPr="00633970">
              <w:rPr>
                <w:color w:val="000000"/>
                <w:sz w:val="20"/>
                <w:szCs w:val="20"/>
              </w:rPr>
              <w:t>3,5</w:t>
            </w:r>
          </w:p>
        </w:tc>
      </w:tr>
      <w:tr w:rsidR="00633970" w:rsidRPr="00633970" w14:paraId="682A37D1" w14:textId="77777777" w:rsidTr="00633970">
        <w:trPr>
          <w:trHeight w:val="315"/>
        </w:trPr>
        <w:tc>
          <w:tcPr>
            <w:tcW w:w="1069" w:type="pct"/>
            <w:tcBorders>
              <w:top w:val="nil"/>
              <w:left w:val="single" w:sz="4" w:space="0" w:color="auto"/>
              <w:bottom w:val="single" w:sz="4" w:space="0" w:color="auto"/>
              <w:right w:val="single" w:sz="4" w:space="0" w:color="auto"/>
            </w:tcBorders>
            <w:shd w:val="clear" w:color="auto" w:fill="auto"/>
            <w:noWrap/>
            <w:vAlign w:val="center"/>
            <w:hideMark/>
          </w:tcPr>
          <w:p w14:paraId="284131E6" w14:textId="77777777" w:rsidR="00633970" w:rsidRPr="00633970" w:rsidRDefault="00633970">
            <w:pPr>
              <w:jc w:val="center"/>
              <w:rPr>
                <w:color w:val="000000"/>
                <w:sz w:val="20"/>
                <w:szCs w:val="20"/>
              </w:rPr>
            </w:pPr>
            <w:r w:rsidRPr="00633970">
              <w:rPr>
                <w:color w:val="000000"/>
                <w:sz w:val="20"/>
                <w:szCs w:val="20"/>
              </w:rPr>
              <w:t>2510</w:t>
            </w:r>
          </w:p>
        </w:tc>
        <w:tc>
          <w:tcPr>
            <w:tcW w:w="478" w:type="pct"/>
            <w:tcBorders>
              <w:top w:val="nil"/>
              <w:left w:val="nil"/>
              <w:bottom w:val="single" w:sz="4" w:space="0" w:color="auto"/>
              <w:right w:val="single" w:sz="4" w:space="0" w:color="auto"/>
            </w:tcBorders>
            <w:shd w:val="clear" w:color="auto" w:fill="auto"/>
            <w:noWrap/>
            <w:vAlign w:val="center"/>
            <w:hideMark/>
          </w:tcPr>
          <w:p w14:paraId="6824049E" w14:textId="77777777" w:rsidR="00633970" w:rsidRPr="00633970" w:rsidRDefault="00633970">
            <w:pPr>
              <w:jc w:val="right"/>
              <w:rPr>
                <w:color w:val="000000"/>
                <w:sz w:val="20"/>
                <w:szCs w:val="20"/>
              </w:rPr>
            </w:pPr>
            <w:r w:rsidRPr="00633970">
              <w:rPr>
                <w:color w:val="000000"/>
                <w:sz w:val="20"/>
                <w:szCs w:val="20"/>
              </w:rPr>
              <w:t>12,62</w:t>
            </w:r>
          </w:p>
        </w:tc>
        <w:tc>
          <w:tcPr>
            <w:tcW w:w="390" w:type="pct"/>
            <w:tcBorders>
              <w:top w:val="nil"/>
              <w:left w:val="nil"/>
              <w:bottom w:val="single" w:sz="4" w:space="0" w:color="auto"/>
              <w:right w:val="single" w:sz="4" w:space="0" w:color="auto"/>
            </w:tcBorders>
            <w:shd w:val="clear" w:color="auto" w:fill="auto"/>
            <w:noWrap/>
            <w:vAlign w:val="center"/>
            <w:hideMark/>
          </w:tcPr>
          <w:p w14:paraId="48D206DA" w14:textId="77777777" w:rsidR="00633970" w:rsidRPr="00633970" w:rsidRDefault="00633970">
            <w:pPr>
              <w:jc w:val="right"/>
              <w:rPr>
                <w:color w:val="000000"/>
                <w:sz w:val="20"/>
                <w:szCs w:val="20"/>
              </w:rPr>
            </w:pPr>
            <w:r w:rsidRPr="00633970">
              <w:rPr>
                <w:color w:val="000000"/>
                <w:sz w:val="20"/>
                <w:szCs w:val="20"/>
              </w:rPr>
              <w:t>0,6</w:t>
            </w:r>
          </w:p>
        </w:tc>
        <w:tc>
          <w:tcPr>
            <w:tcW w:w="634" w:type="pct"/>
            <w:tcBorders>
              <w:top w:val="nil"/>
              <w:left w:val="nil"/>
              <w:bottom w:val="single" w:sz="4" w:space="0" w:color="auto"/>
              <w:right w:val="single" w:sz="4" w:space="0" w:color="auto"/>
            </w:tcBorders>
            <w:shd w:val="clear" w:color="auto" w:fill="auto"/>
            <w:noWrap/>
            <w:vAlign w:val="center"/>
            <w:hideMark/>
          </w:tcPr>
          <w:p w14:paraId="3C5DB0C9" w14:textId="77777777" w:rsidR="00633970" w:rsidRPr="00633970" w:rsidRDefault="00633970">
            <w:pPr>
              <w:jc w:val="right"/>
              <w:rPr>
                <w:color w:val="000000"/>
                <w:sz w:val="20"/>
                <w:szCs w:val="20"/>
              </w:rPr>
            </w:pPr>
            <w:r w:rsidRPr="00633970">
              <w:rPr>
                <w:color w:val="000000"/>
                <w:sz w:val="20"/>
                <w:szCs w:val="20"/>
              </w:rPr>
              <w:t>1.914,0</w:t>
            </w:r>
          </w:p>
        </w:tc>
        <w:tc>
          <w:tcPr>
            <w:tcW w:w="390" w:type="pct"/>
            <w:tcBorders>
              <w:top w:val="nil"/>
              <w:left w:val="nil"/>
              <w:bottom w:val="single" w:sz="4" w:space="0" w:color="auto"/>
              <w:right w:val="single" w:sz="4" w:space="0" w:color="auto"/>
            </w:tcBorders>
            <w:shd w:val="clear" w:color="auto" w:fill="auto"/>
            <w:noWrap/>
            <w:vAlign w:val="center"/>
            <w:hideMark/>
          </w:tcPr>
          <w:p w14:paraId="7153F5D2" w14:textId="77777777" w:rsidR="00633970" w:rsidRPr="00633970" w:rsidRDefault="00633970">
            <w:pPr>
              <w:jc w:val="right"/>
              <w:rPr>
                <w:color w:val="000000"/>
                <w:sz w:val="20"/>
                <w:szCs w:val="20"/>
              </w:rPr>
            </w:pPr>
            <w:r w:rsidRPr="00633970">
              <w:rPr>
                <w:color w:val="000000"/>
                <w:sz w:val="20"/>
                <w:szCs w:val="20"/>
              </w:rPr>
              <w:t>0,3</w:t>
            </w:r>
          </w:p>
        </w:tc>
        <w:tc>
          <w:tcPr>
            <w:tcW w:w="390" w:type="pct"/>
            <w:tcBorders>
              <w:top w:val="nil"/>
              <w:left w:val="nil"/>
              <w:bottom w:val="single" w:sz="4" w:space="0" w:color="auto"/>
              <w:right w:val="single" w:sz="4" w:space="0" w:color="auto"/>
            </w:tcBorders>
            <w:shd w:val="clear" w:color="auto" w:fill="auto"/>
            <w:noWrap/>
            <w:vAlign w:val="center"/>
            <w:hideMark/>
          </w:tcPr>
          <w:p w14:paraId="3D0A5B39" w14:textId="77777777" w:rsidR="00633970" w:rsidRPr="00633970" w:rsidRDefault="00633970">
            <w:pPr>
              <w:jc w:val="right"/>
              <w:rPr>
                <w:color w:val="000000"/>
                <w:sz w:val="20"/>
                <w:szCs w:val="20"/>
              </w:rPr>
            </w:pPr>
            <w:r w:rsidRPr="00633970">
              <w:rPr>
                <w:color w:val="000000"/>
                <w:sz w:val="20"/>
                <w:szCs w:val="20"/>
              </w:rPr>
              <w:t>151,7</w:t>
            </w:r>
          </w:p>
        </w:tc>
        <w:tc>
          <w:tcPr>
            <w:tcW w:w="480" w:type="pct"/>
            <w:tcBorders>
              <w:top w:val="nil"/>
              <w:left w:val="nil"/>
              <w:bottom w:val="single" w:sz="4" w:space="0" w:color="auto"/>
              <w:right w:val="single" w:sz="4" w:space="0" w:color="auto"/>
            </w:tcBorders>
            <w:shd w:val="clear" w:color="auto" w:fill="auto"/>
            <w:noWrap/>
            <w:vAlign w:val="center"/>
            <w:hideMark/>
          </w:tcPr>
          <w:p w14:paraId="515A5CC4" w14:textId="77777777" w:rsidR="00633970" w:rsidRPr="00633970" w:rsidRDefault="00633970">
            <w:pPr>
              <w:jc w:val="right"/>
              <w:rPr>
                <w:color w:val="000000"/>
                <w:sz w:val="20"/>
                <w:szCs w:val="20"/>
              </w:rPr>
            </w:pPr>
            <w:r w:rsidRPr="00633970">
              <w:rPr>
                <w:color w:val="000000"/>
                <w:sz w:val="20"/>
                <w:szCs w:val="20"/>
              </w:rPr>
              <w:t>39,2</w:t>
            </w:r>
          </w:p>
        </w:tc>
        <w:tc>
          <w:tcPr>
            <w:tcW w:w="390" w:type="pct"/>
            <w:tcBorders>
              <w:top w:val="nil"/>
              <w:left w:val="nil"/>
              <w:bottom w:val="single" w:sz="4" w:space="0" w:color="auto"/>
              <w:right w:val="single" w:sz="4" w:space="0" w:color="auto"/>
            </w:tcBorders>
            <w:shd w:val="clear" w:color="auto" w:fill="auto"/>
            <w:noWrap/>
            <w:vAlign w:val="center"/>
            <w:hideMark/>
          </w:tcPr>
          <w:p w14:paraId="12A5BAD9" w14:textId="77777777" w:rsidR="00633970" w:rsidRPr="00633970" w:rsidRDefault="00633970">
            <w:pPr>
              <w:jc w:val="right"/>
              <w:rPr>
                <w:color w:val="000000"/>
                <w:sz w:val="20"/>
                <w:szCs w:val="20"/>
              </w:rPr>
            </w:pPr>
            <w:r w:rsidRPr="00633970">
              <w:rPr>
                <w:color w:val="000000"/>
                <w:sz w:val="20"/>
                <w:szCs w:val="20"/>
              </w:rPr>
              <w:t>0,4</w:t>
            </w:r>
          </w:p>
        </w:tc>
        <w:tc>
          <w:tcPr>
            <w:tcW w:w="390" w:type="pct"/>
            <w:tcBorders>
              <w:top w:val="nil"/>
              <w:left w:val="nil"/>
              <w:bottom w:val="single" w:sz="4" w:space="0" w:color="auto"/>
              <w:right w:val="single" w:sz="4" w:space="0" w:color="auto"/>
            </w:tcBorders>
            <w:shd w:val="clear" w:color="auto" w:fill="auto"/>
            <w:noWrap/>
            <w:vAlign w:val="center"/>
            <w:hideMark/>
          </w:tcPr>
          <w:p w14:paraId="7AFDE308" w14:textId="77777777" w:rsidR="00633970" w:rsidRPr="00633970" w:rsidRDefault="00633970">
            <w:pPr>
              <w:jc w:val="right"/>
              <w:rPr>
                <w:color w:val="000000"/>
                <w:sz w:val="20"/>
                <w:szCs w:val="20"/>
              </w:rPr>
            </w:pPr>
            <w:r w:rsidRPr="00633970">
              <w:rPr>
                <w:color w:val="000000"/>
                <w:sz w:val="20"/>
                <w:szCs w:val="20"/>
              </w:rPr>
              <w:t>3,1</w:t>
            </w:r>
          </w:p>
        </w:tc>
        <w:tc>
          <w:tcPr>
            <w:tcW w:w="390" w:type="pct"/>
            <w:tcBorders>
              <w:top w:val="nil"/>
              <w:left w:val="nil"/>
              <w:bottom w:val="single" w:sz="4" w:space="0" w:color="auto"/>
              <w:right w:val="single" w:sz="4" w:space="0" w:color="auto"/>
            </w:tcBorders>
            <w:shd w:val="clear" w:color="auto" w:fill="auto"/>
            <w:noWrap/>
            <w:vAlign w:val="center"/>
            <w:hideMark/>
          </w:tcPr>
          <w:p w14:paraId="78FB9FB1" w14:textId="77777777" w:rsidR="00633970" w:rsidRPr="00633970" w:rsidRDefault="00633970">
            <w:pPr>
              <w:jc w:val="right"/>
              <w:rPr>
                <w:color w:val="000000"/>
                <w:sz w:val="20"/>
                <w:szCs w:val="20"/>
              </w:rPr>
            </w:pPr>
            <w:r w:rsidRPr="00633970">
              <w:rPr>
                <w:color w:val="000000"/>
                <w:sz w:val="20"/>
                <w:szCs w:val="20"/>
              </w:rPr>
              <w:t>2,0</w:t>
            </w:r>
          </w:p>
        </w:tc>
      </w:tr>
      <w:tr w:rsidR="00633970" w:rsidRPr="00633970" w14:paraId="384FD658" w14:textId="77777777" w:rsidTr="00633970">
        <w:trPr>
          <w:trHeight w:val="315"/>
        </w:trPr>
        <w:tc>
          <w:tcPr>
            <w:tcW w:w="1069" w:type="pct"/>
            <w:tcBorders>
              <w:top w:val="nil"/>
              <w:left w:val="single" w:sz="4" w:space="0" w:color="auto"/>
              <w:bottom w:val="single" w:sz="4" w:space="0" w:color="auto"/>
              <w:right w:val="single" w:sz="4" w:space="0" w:color="auto"/>
            </w:tcBorders>
            <w:shd w:val="clear" w:color="auto" w:fill="auto"/>
            <w:noWrap/>
            <w:vAlign w:val="center"/>
            <w:hideMark/>
          </w:tcPr>
          <w:p w14:paraId="36AC4A22" w14:textId="77777777" w:rsidR="00633970" w:rsidRPr="00633970" w:rsidRDefault="00633970">
            <w:pPr>
              <w:jc w:val="center"/>
              <w:rPr>
                <w:color w:val="000000"/>
                <w:sz w:val="20"/>
                <w:szCs w:val="20"/>
              </w:rPr>
            </w:pPr>
            <w:r w:rsidRPr="00633970">
              <w:rPr>
                <w:color w:val="000000"/>
                <w:sz w:val="20"/>
                <w:szCs w:val="20"/>
              </w:rPr>
              <w:t>2620</w:t>
            </w:r>
          </w:p>
        </w:tc>
        <w:tc>
          <w:tcPr>
            <w:tcW w:w="478" w:type="pct"/>
            <w:tcBorders>
              <w:top w:val="nil"/>
              <w:left w:val="nil"/>
              <w:bottom w:val="single" w:sz="4" w:space="0" w:color="auto"/>
              <w:right w:val="single" w:sz="4" w:space="0" w:color="auto"/>
            </w:tcBorders>
            <w:shd w:val="clear" w:color="auto" w:fill="auto"/>
            <w:noWrap/>
            <w:vAlign w:val="center"/>
            <w:hideMark/>
          </w:tcPr>
          <w:p w14:paraId="0AA4C1D6" w14:textId="77777777" w:rsidR="00633970" w:rsidRPr="00633970" w:rsidRDefault="00633970">
            <w:pPr>
              <w:jc w:val="right"/>
              <w:rPr>
                <w:color w:val="000000"/>
                <w:sz w:val="20"/>
                <w:szCs w:val="20"/>
              </w:rPr>
            </w:pPr>
            <w:r w:rsidRPr="00633970">
              <w:rPr>
                <w:color w:val="000000"/>
                <w:sz w:val="20"/>
                <w:szCs w:val="20"/>
              </w:rPr>
              <w:t>49,09</w:t>
            </w:r>
          </w:p>
        </w:tc>
        <w:tc>
          <w:tcPr>
            <w:tcW w:w="390" w:type="pct"/>
            <w:tcBorders>
              <w:top w:val="nil"/>
              <w:left w:val="nil"/>
              <w:bottom w:val="single" w:sz="4" w:space="0" w:color="auto"/>
              <w:right w:val="single" w:sz="4" w:space="0" w:color="auto"/>
            </w:tcBorders>
            <w:shd w:val="clear" w:color="auto" w:fill="auto"/>
            <w:noWrap/>
            <w:vAlign w:val="center"/>
            <w:hideMark/>
          </w:tcPr>
          <w:p w14:paraId="6DACED28" w14:textId="77777777" w:rsidR="00633970" w:rsidRPr="00633970" w:rsidRDefault="00633970">
            <w:pPr>
              <w:jc w:val="right"/>
              <w:rPr>
                <w:color w:val="000000"/>
                <w:sz w:val="20"/>
                <w:szCs w:val="20"/>
              </w:rPr>
            </w:pPr>
            <w:r w:rsidRPr="00633970">
              <w:rPr>
                <w:color w:val="000000"/>
                <w:sz w:val="20"/>
                <w:szCs w:val="20"/>
              </w:rPr>
              <w:t>2,3</w:t>
            </w:r>
          </w:p>
        </w:tc>
        <w:tc>
          <w:tcPr>
            <w:tcW w:w="634" w:type="pct"/>
            <w:tcBorders>
              <w:top w:val="nil"/>
              <w:left w:val="nil"/>
              <w:bottom w:val="single" w:sz="4" w:space="0" w:color="auto"/>
              <w:right w:val="single" w:sz="4" w:space="0" w:color="auto"/>
            </w:tcBorders>
            <w:shd w:val="clear" w:color="auto" w:fill="auto"/>
            <w:noWrap/>
            <w:vAlign w:val="center"/>
            <w:hideMark/>
          </w:tcPr>
          <w:p w14:paraId="1E12FD23" w14:textId="77777777" w:rsidR="00633970" w:rsidRPr="00633970" w:rsidRDefault="00633970">
            <w:pPr>
              <w:jc w:val="right"/>
              <w:rPr>
                <w:color w:val="000000"/>
                <w:sz w:val="20"/>
                <w:szCs w:val="20"/>
              </w:rPr>
            </w:pPr>
            <w:r w:rsidRPr="00633970">
              <w:rPr>
                <w:color w:val="000000"/>
                <w:sz w:val="20"/>
                <w:szCs w:val="20"/>
              </w:rPr>
              <w:t>4.970,5</w:t>
            </w:r>
          </w:p>
        </w:tc>
        <w:tc>
          <w:tcPr>
            <w:tcW w:w="390" w:type="pct"/>
            <w:tcBorders>
              <w:top w:val="nil"/>
              <w:left w:val="nil"/>
              <w:bottom w:val="single" w:sz="4" w:space="0" w:color="auto"/>
              <w:right w:val="single" w:sz="4" w:space="0" w:color="auto"/>
            </w:tcBorders>
            <w:shd w:val="clear" w:color="auto" w:fill="auto"/>
            <w:noWrap/>
            <w:vAlign w:val="center"/>
            <w:hideMark/>
          </w:tcPr>
          <w:p w14:paraId="5985E6E1" w14:textId="77777777" w:rsidR="00633970" w:rsidRPr="00633970" w:rsidRDefault="00633970">
            <w:pPr>
              <w:jc w:val="right"/>
              <w:rPr>
                <w:color w:val="000000"/>
                <w:sz w:val="20"/>
                <w:szCs w:val="20"/>
              </w:rPr>
            </w:pPr>
            <w:r w:rsidRPr="00633970">
              <w:rPr>
                <w:color w:val="000000"/>
                <w:sz w:val="20"/>
                <w:szCs w:val="20"/>
              </w:rPr>
              <w:t>0,9</w:t>
            </w:r>
          </w:p>
        </w:tc>
        <w:tc>
          <w:tcPr>
            <w:tcW w:w="390" w:type="pct"/>
            <w:tcBorders>
              <w:top w:val="nil"/>
              <w:left w:val="nil"/>
              <w:bottom w:val="single" w:sz="4" w:space="0" w:color="auto"/>
              <w:right w:val="single" w:sz="4" w:space="0" w:color="auto"/>
            </w:tcBorders>
            <w:shd w:val="clear" w:color="auto" w:fill="auto"/>
            <w:noWrap/>
            <w:vAlign w:val="center"/>
            <w:hideMark/>
          </w:tcPr>
          <w:p w14:paraId="00F7244D" w14:textId="77777777" w:rsidR="00633970" w:rsidRPr="00633970" w:rsidRDefault="00633970">
            <w:pPr>
              <w:jc w:val="right"/>
              <w:rPr>
                <w:color w:val="000000"/>
                <w:sz w:val="20"/>
                <w:szCs w:val="20"/>
              </w:rPr>
            </w:pPr>
            <w:r w:rsidRPr="00633970">
              <w:rPr>
                <w:color w:val="000000"/>
                <w:sz w:val="20"/>
                <w:szCs w:val="20"/>
              </w:rPr>
              <w:t>101,3</w:t>
            </w:r>
          </w:p>
        </w:tc>
        <w:tc>
          <w:tcPr>
            <w:tcW w:w="480" w:type="pct"/>
            <w:tcBorders>
              <w:top w:val="nil"/>
              <w:left w:val="nil"/>
              <w:bottom w:val="single" w:sz="4" w:space="0" w:color="auto"/>
              <w:right w:val="single" w:sz="4" w:space="0" w:color="auto"/>
            </w:tcBorders>
            <w:shd w:val="clear" w:color="auto" w:fill="auto"/>
            <w:noWrap/>
            <w:vAlign w:val="center"/>
            <w:hideMark/>
          </w:tcPr>
          <w:p w14:paraId="24385A4B" w14:textId="77777777" w:rsidR="00633970" w:rsidRPr="00633970" w:rsidRDefault="00633970">
            <w:pPr>
              <w:jc w:val="right"/>
              <w:rPr>
                <w:color w:val="000000"/>
                <w:sz w:val="20"/>
                <w:szCs w:val="20"/>
              </w:rPr>
            </w:pPr>
            <w:r w:rsidRPr="00633970">
              <w:rPr>
                <w:color w:val="000000"/>
                <w:sz w:val="20"/>
                <w:szCs w:val="20"/>
              </w:rPr>
              <w:t>115,1</w:t>
            </w:r>
          </w:p>
        </w:tc>
        <w:tc>
          <w:tcPr>
            <w:tcW w:w="390" w:type="pct"/>
            <w:tcBorders>
              <w:top w:val="nil"/>
              <w:left w:val="nil"/>
              <w:bottom w:val="single" w:sz="4" w:space="0" w:color="auto"/>
              <w:right w:val="single" w:sz="4" w:space="0" w:color="auto"/>
            </w:tcBorders>
            <w:shd w:val="clear" w:color="auto" w:fill="auto"/>
            <w:noWrap/>
            <w:vAlign w:val="center"/>
            <w:hideMark/>
          </w:tcPr>
          <w:p w14:paraId="20ECAB31" w14:textId="77777777" w:rsidR="00633970" w:rsidRPr="00633970" w:rsidRDefault="00633970">
            <w:pPr>
              <w:jc w:val="right"/>
              <w:rPr>
                <w:color w:val="000000"/>
                <w:sz w:val="20"/>
                <w:szCs w:val="20"/>
              </w:rPr>
            </w:pPr>
            <w:r w:rsidRPr="00633970">
              <w:rPr>
                <w:color w:val="000000"/>
                <w:sz w:val="20"/>
                <w:szCs w:val="20"/>
              </w:rPr>
              <w:t>1,1</w:t>
            </w:r>
          </w:p>
        </w:tc>
        <w:tc>
          <w:tcPr>
            <w:tcW w:w="390" w:type="pct"/>
            <w:tcBorders>
              <w:top w:val="nil"/>
              <w:left w:val="nil"/>
              <w:bottom w:val="single" w:sz="4" w:space="0" w:color="auto"/>
              <w:right w:val="single" w:sz="4" w:space="0" w:color="auto"/>
            </w:tcBorders>
            <w:shd w:val="clear" w:color="auto" w:fill="auto"/>
            <w:noWrap/>
            <w:vAlign w:val="center"/>
            <w:hideMark/>
          </w:tcPr>
          <w:p w14:paraId="327041C5" w14:textId="77777777" w:rsidR="00633970" w:rsidRPr="00633970" w:rsidRDefault="00633970">
            <w:pPr>
              <w:jc w:val="right"/>
              <w:rPr>
                <w:color w:val="000000"/>
                <w:sz w:val="20"/>
                <w:szCs w:val="20"/>
              </w:rPr>
            </w:pPr>
            <w:r w:rsidRPr="00633970">
              <w:rPr>
                <w:color w:val="000000"/>
                <w:sz w:val="20"/>
                <w:szCs w:val="20"/>
              </w:rPr>
              <w:t>2,3</w:t>
            </w:r>
          </w:p>
        </w:tc>
        <w:tc>
          <w:tcPr>
            <w:tcW w:w="390" w:type="pct"/>
            <w:tcBorders>
              <w:top w:val="nil"/>
              <w:left w:val="nil"/>
              <w:bottom w:val="single" w:sz="4" w:space="0" w:color="auto"/>
              <w:right w:val="single" w:sz="4" w:space="0" w:color="auto"/>
            </w:tcBorders>
            <w:shd w:val="clear" w:color="auto" w:fill="auto"/>
            <w:noWrap/>
            <w:vAlign w:val="center"/>
            <w:hideMark/>
          </w:tcPr>
          <w:p w14:paraId="1797DEED" w14:textId="77777777" w:rsidR="00633970" w:rsidRPr="00633970" w:rsidRDefault="00633970">
            <w:pPr>
              <w:jc w:val="right"/>
              <w:rPr>
                <w:color w:val="000000"/>
                <w:sz w:val="20"/>
                <w:szCs w:val="20"/>
              </w:rPr>
            </w:pPr>
            <w:r w:rsidRPr="00633970">
              <w:rPr>
                <w:color w:val="000000"/>
                <w:sz w:val="20"/>
                <w:szCs w:val="20"/>
              </w:rPr>
              <w:t>2,3</w:t>
            </w:r>
          </w:p>
        </w:tc>
      </w:tr>
      <w:tr w:rsidR="00633970" w:rsidRPr="00633970" w14:paraId="2161653F" w14:textId="77777777" w:rsidTr="00633970">
        <w:trPr>
          <w:trHeight w:val="315"/>
        </w:trPr>
        <w:tc>
          <w:tcPr>
            <w:tcW w:w="1069" w:type="pct"/>
            <w:tcBorders>
              <w:top w:val="nil"/>
              <w:left w:val="single" w:sz="4" w:space="0" w:color="auto"/>
              <w:bottom w:val="single" w:sz="4" w:space="0" w:color="auto"/>
              <w:right w:val="single" w:sz="4" w:space="0" w:color="auto"/>
            </w:tcBorders>
            <w:shd w:val="clear" w:color="auto" w:fill="auto"/>
            <w:noWrap/>
            <w:vAlign w:val="center"/>
            <w:hideMark/>
          </w:tcPr>
          <w:p w14:paraId="69DEBE8D" w14:textId="77777777" w:rsidR="00633970" w:rsidRPr="00633970" w:rsidRDefault="00633970">
            <w:pPr>
              <w:jc w:val="center"/>
              <w:rPr>
                <w:color w:val="000000"/>
                <w:sz w:val="20"/>
                <w:szCs w:val="20"/>
              </w:rPr>
            </w:pPr>
            <w:r w:rsidRPr="00633970">
              <w:rPr>
                <w:color w:val="000000"/>
                <w:sz w:val="20"/>
                <w:szCs w:val="20"/>
              </w:rPr>
              <w:t>2621</w:t>
            </w:r>
          </w:p>
        </w:tc>
        <w:tc>
          <w:tcPr>
            <w:tcW w:w="478" w:type="pct"/>
            <w:tcBorders>
              <w:top w:val="nil"/>
              <w:left w:val="nil"/>
              <w:bottom w:val="single" w:sz="4" w:space="0" w:color="auto"/>
              <w:right w:val="single" w:sz="4" w:space="0" w:color="auto"/>
            </w:tcBorders>
            <w:shd w:val="clear" w:color="auto" w:fill="auto"/>
            <w:noWrap/>
            <w:vAlign w:val="center"/>
            <w:hideMark/>
          </w:tcPr>
          <w:p w14:paraId="214121CF" w14:textId="77777777" w:rsidR="00633970" w:rsidRPr="00633970" w:rsidRDefault="00633970">
            <w:pPr>
              <w:jc w:val="right"/>
              <w:rPr>
                <w:color w:val="000000"/>
                <w:sz w:val="20"/>
                <w:szCs w:val="20"/>
              </w:rPr>
            </w:pPr>
            <w:r w:rsidRPr="00633970">
              <w:rPr>
                <w:color w:val="000000"/>
                <w:sz w:val="20"/>
                <w:szCs w:val="20"/>
              </w:rPr>
              <w:t>11,19</w:t>
            </w:r>
          </w:p>
        </w:tc>
        <w:tc>
          <w:tcPr>
            <w:tcW w:w="390" w:type="pct"/>
            <w:tcBorders>
              <w:top w:val="nil"/>
              <w:left w:val="nil"/>
              <w:bottom w:val="single" w:sz="4" w:space="0" w:color="auto"/>
              <w:right w:val="single" w:sz="4" w:space="0" w:color="auto"/>
            </w:tcBorders>
            <w:shd w:val="clear" w:color="auto" w:fill="auto"/>
            <w:noWrap/>
            <w:vAlign w:val="center"/>
            <w:hideMark/>
          </w:tcPr>
          <w:p w14:paraId="5ABABBF8" w14:textId="77777777" w:rsidR="00633970" w:rsidRPr="00633970" w:rsidRDefault="00633970">
            <w:pPr>
              <w:jc w:val="right"/>
              <w:rPr>
                <w:color w:val="000000"/>
                <w:sz w:val="20"/>
                <w:szCs w:val="20"/>
              </w:rPr>
            </w:pPr>
            <w:r w:rsidRPr="00633970">
              <w:rPr>
                <w:color w:val="000000"/>
                <w:sz w:val="20"/>
                <w:szCs w:val="20"/>
              </w:rPr>
              <w:t>0,5</w:t>
            </w:r>
          </w:p>
        </w:tc>
        <w:tc>
          <w:tcPr>
            <w:tcW w:w="634" w:type="pct"/>
            <w:tcBorders>
              <w:top w:val="nil"/>
              <w:left w:val="nil"/>
              <w:bottom w:val="single" w:sz="4" w:space="0" w:color="auto"/>
              <w:right w:val="single" w:sz="4" w:space="0" w:color="auto"/>
            </w:tcBorders>
            <w:shd w:val="clear" w:color="auto" w:fill="auto"/>
            <w:noWrap/>
            <w:vAlign w:val="center"/>
            <w:hideMark/>
          </w:tcPr>
          <w:p w14:paraId="48C9F4A8" w14:textId="77777777" w:rsidR="00633970" w:rsidRPr="00633970" w:rsidRDefault="00633970">
            <w:pPr>
              <w:jc w:val="right"/>
              <w:rPr>
                <w:color w:val="000000"/>
                <w:sz w:val="20"/>
                <w:szCs w:val="20"/>
              </w:rPr>
            </w:pPr>
            <w:r w:rsidRPr="00633970">
              <w:rPr>
                <w:color w:val="000000"/>
                <w:sz w:val="20"/>
                <w:szCs w:val="20"/>
              </w:rPr>
              <w:t>1.918,5</w:t>
            </w:r>
          </w:p>
        </w:tc>
        <w:tc>
          <w:tcPr>
            <w:tcW w:w="390" w:type="pct"/>
            <w:tcBorders>
              <w:top w:val="nil"/>
              <w:left w:val="nil"/>
              <w:bottom w:val="single" w:sz="4" w:space="0" w:color="auto"/>
              <w:right w:val="single" w:sz="4" w:space="0" w:color="auto"/>
            </w:tcBorders>
            <w:shd w:val="clear" w:color="auto" w:fill="auto"/>
            <w:noWrap/>
            <w:vAlign w:val="center"/>
            <w:hideMark/>
          </w:tcPr>
          <w:p w14:paraId="06BBA986" w14:textId="77777777" w:rsidR="00633970" w:rsidRPr="00633970" w:rsidRDefault="00633970">
            <w:pPr>
              <w:jc w:val="right"/>
              <w:rPr>
                <w:color w:val="000000"/>
                <w:sz w:val="20"/>
                <w:szCs w:val="20"/>
              </w:rPr>
            </w:pPr>
            <w:r w:rsidRPr="00633970">
              <w:rPr>
                <w:color w:val="000000"/>
                <w:sz w:val="20"/>
                <w:szCs w:val="20"/>
              </w:rPr>
              <w:t>0,3</w:t>
            </w:r>
          </w:p>
        </w:tc>
        <w:tc>
          <w:tcPr>
            <w:tcW w:w="390" w:type="pct"/>
            <w:tcBorders>
              <w:top w:val="nil"/>
              <w:left w:val="nil"/>
              <w:bottom w:val="single" w:sz="4" w:space="0" w:color="auto"/>
              <w:right w:val="single" w:sz="4" w:space="0" w:color="auto"/>
            </w:tcBorders>
            <w:shd w:val="clear" w:color="auto" w:fill="auto"/>
            <w:noWrap/>
            <w:vAlign w:val="center"/>
            <w:hideMark/>
          </w:tcPr>
          <w:p w14:paraId="68634102" w14:textId="77777777" w:rsidR="00633970" w:rsidRPr="00633970" w:rsidRDefault="00633970">
            <w:pPr>
              <w:jc w:val="right"/>
              <w:rPr>
                <w:color w:val="000000"/>
                <w:sz w:val="20"/>
                <w:szCs w:val="20"/>
              </w:rPr>
            </w:pPr>
            <w:r w:rsidRPr="00633970">
              <w:rPr>
                <w:color w:val="000000"/>
                <w:sz w:val="20"/>
                <w:szCs w:val="20"/>
              </w:rPr>
              <w:t>171,4</w:t>
            </w:r>
          </w:p>
        </w:tc>
        <w:tc>
          <w:tcPr>
            <w:tcW w:w="480" w:type="pct"/>
            <w:tcBorders>
              <w:top w:val="nil"/>
              <w:left w:val="nil"/>
              <w:bottom w:val="single" w:sz="4" w:space="0" w:color="auto"/>
              <w:right w:val="single" w:sz="4" w:space="0" w:color="auto"/>
            </w:tcBorders>
            <w:shd w:val="clear" w:color="auto" w:fill="auto"/>
            <w:noWrap/>
            <w:vAlign w:val="center"/>
            <w:hideMark/>
          </w:tcPr>
          <w:p w14:paraId="42C1E6EF" w14:textId="77777777" w:rsidR="00633970" w:rsidRPr="00633970" w:rsidRDefault="00633970">
            <w:pPr>
              <w:jc w:val="right"/>
              <w:rPr>
                <w:color w:val="000000"/>
                <w:sz w:val="20"/>
                <w:szCs w:val="20"/>
              </w:rPr>
            </w:pPr>
            <w:r w:rsidRPr="00633970">
              <w:rPr>
                <w:color w:val="000000"/>
                <w:sz w:val="20"/>
                <w:szCs w:val="20"/>
              </w:rPr>
              <w:t>29,0</w:t>
            </w:r>
          </w:p>
        </w:tc>
        <w:tc>
          <w:tcPr>
            <w:tcW w:w="390" w:type="pct"/>
            <w:tcBorders>
              <w:top w:val="nil"/>
              <w:left w:val="nil"/>
              <w:bottom w:val="single" w:sz="4" w:space="0" w:color="auto"/>
              <w:right w:val="single" w:sz="4" w:space="0" w:color="auto"/>
            </w:tcBorders>
            <w:shd w:val="clear" w:color="auto" w:fill="auto"/>
            <w:noWrap/>
            <w:vAlign w:val="center"/>
            <w:hideMark/>
          </w:tcPr>
          <w:p w14:paraId="23C5264F" w14:textId="77777777" w:rsidR="00633970" w:rsidRPr="00633970" w:rsidRDefault="00633970">
            <w:pPr>
              <w:jc w:val="right"/>
              <w:rPr>
                <w:color w:val="000000"/>
                <w:sz w:val="20"/>
                <w:szCs w:val="20"/>
              </w:rPr>
            </w:pPr>
            <w:r w:rsidRPr="00633970">
              <w:rPr>
                <w:color w:val="000000"/>
                <w:sz w:val="20"/>
                <w:szCs w:val="20"/>
              </w:rPr>
              <w:t>0,3</w:t>
            </w:r>
          </w:p>
        </w:tc>
        <w:tc>
          <w:tcPr>
            <w:tcW w:w="390" w:type="pct"/>
            <w:tcBorders>
              <w:top w:val="nil"/>
              <w:left w:val="nil"/>
              <w:bottom w:val="single" w:sz="4" w:space="0" w:color="auto"/>
              <w:right w:val="single" w:sz="4" w:space="0" w:color="auto"/>
            </w:tcBorders>
            <w:shd w:val="clear" w:color="auto" w:fill="auto"/>
            <w:noWrap/>
            <w:vAlign w:val="center"/>
            <w:hideMark/>
          </w:tcPr>
          <w:p w14:paraId="5D5B631D" w14:textId="77777777" w:rsidR="00633970" w:rsidRPr="00633970" w:rsidRDefault="00633970">
            <w:pPr>
              <w:jc w:val="right"/>
              <w:rPr>
                <w:color w:val="000000"/>
                <w:sz w:val="20"/>
                <w:szCs w:val="20"/>
              </w:rPr>
            </w:pPr>
            <w:r w:rsidRPr="00633970">
              <w:rPr>
                <w:color w:val="000000"/>
                <w:sz w:val="20"/>
                <w:szCs w:val="20"/>
              </w:rPr>
              <w:t>2,6</w:t>
            </w:r>
          </w:p>
        </w:tc>
        <w:tc>
          <w:tcPr>
            <w:tcW w:w="390" w:type="pct"/>
            <w:tcBorders>
              <w:top w:val="nil"/>
              <w:left w:val="nil"/>
              <w:bottom w:val="single" w:sz="4" w:space="0" w:color="auto"/>
              <w:right w:val="single" w:sz="4" w:space="0" w:color="auto"/>
            </w:tcBorders>
            <w:shd w:val="clear" w:color="auto" w:fill="auto"/>
            <w:noWrap/>
            <w:vAlign w:val="center"/>
            <w:hideMark/>
          </w:tcPr>
          <w:p w14:paraId="15F63524" w14:textId="77777777" w:rsidR="00633970" w:rsidRPr="00633970" w:rsidRDefault="00633970">
            <w:pPr>
              <w:jc w:val="right"/>
              <w:rPr>
                <w:color w:val="000000"/>
                <w:sz w:val="20"/>
                <w:szCs w:val="20"/>
              </w:rPr>
            </w:pPr>
            <w:r w:rsidRPr="00633970">
              <w:rPr>
                <w:color w:val="000000"/>
                <w:sz w:val="20"/>
                <w:szCs w:val="20"/>
              </w:rPr>
              <w:t>1,5</w:t>
            </w:r>
          </w:p>
        </w:tc>
      </w:tr>
      <w:tr w:rsidR="00633970" w:rsidRPr="00633970" w14:paraId="6659FC5E" w14:textId="77777777" w:rsidTr="00633970">
        <w:trPr>
          <w:trHeight w:val="315"/>
        </w:trPr>
        <w:tc>
          <w:tcPr>
            <w:tcW w:w="1069" w:type="pct"/>
            <w:tcBorders>
              <w:top w:val="nil"/>
              <w:left w:val="single" w:sz="4" w:space="0" w:color="auto"/>
              <w:bottom w:val="single" w:sz="4" w:space="0" w:color="auto"/>
              <w:right w:val="single" w:sz="4" w:space="0" w:color="auto"/>
            </w:tcBorders>
            <w:shd w:val="clear" w:color="auto" w:fill="auto"/>
            <w:noWrap/>
            <w:vAlign w:val="center"/>
            <w:hideMark/>
          </w:tcPr>
          <w:p w14:paraId="3075DA16" w14:textId="77777777" w:rsidR="00633970" w:rsidRPr="00633970" w:rsidRDefault="00633970">
            <w:pPr>
              <w:jc w:val="center"/>
              <w:rPr>
                <w:color w:val="000000"/>
                <w:sz w:val="20"/>
                <w:szCs w:val="20"/>
              </w:rPr>
            </w:pPr>
            <w:r w:rsidRPr="00633970">
              <w:rPr>
                <w:color w:val="000000"/>
                <w:sz w:val="20"/>
                <w:szCs w:val="20"/>
              </w:rPr>
              <w:t>2810</w:t>
            </w:r>
          </w:p>
        </w:tc>
        <w:tc>
          <w:tcPr>
            <w:tcW w:w="478" w:type="pct"/>
            <w:tcBorders>
              <w:top w:val="nil"/>
              <w:left w:val="nil"/>
              <w:bottom w:val="single" w:sz="4" w:space="0" w:color="auto"/>
              <w:right w:val="single" w:sz="4" w:space="0" w:color="auto"/>
            </w:tcBorders>
            <w:shd w:val="clear" w:color="auto" w:fill="auto"/>
            <w:noWrap/>
            <w:vAlign w:val="center"/>
            <w:hideMark/>
          </w:tcPr>
          <w:p w14:paraId="343C3A4F" w14:textId="77777777" w:rsidR="00633970" w:rsidRPr="00633970" w:rsidRDefault="00633970">
            <w:pPr>
              <w:jc w:val="right"/>
              <w:rPr>
                <w:color w:val="000000"/>
                <w:sz w:val="20"/>
                <w:szCs w:val="20"/>
              </w:rPr>
            </w:pPr>
            <w:r w:rsidRPr="00633970">
              <w:rPr>
                <w:color w:val="000000"/>
                <w:sz w:val="20"/>
                <w:szCs w:val="20"/>
              </w:rPr>
              <w:t>4,96</w:t>
            </w:r>
          </w:p>
        </w:tc>
        <w:tc>
          <w:tcPr>
            <w:tcW w:w="390" w:type="pct"/>
            <w:tcBorders>
              <w:top w:val="nil"/>
              <w:left w:val="nil"/>
              <w:bottom w:val="single" w:sz="4" w:space="0" w:color="auto"/>
              <w:right w:val="single" w:sz="4" w:space="0" w:color="auto"/>
            </w:tcBorders>
            <w:shd w:val="clear" w:color="auto" w:fill="auto"/>
            <w:noWrap/>
            <w:vAlign w:val="center"/>
            <w:hideMark/>
          </w:tcPr>
          <w:p w14:paraId="0595CB02" w14:textId="77777777" w:rsidR="00633970" w:rsidRPr="00633970" w:rsidRDefault="00633970">
            <w:pPr>
              <w:jc w:val="right"/>
              <w:rPr>
                <w:color w:val="000000"/>
                <w:sz w:val="20"/>
                <w:szCs w:val="20"/>
              </w:rPr>
            </w:pPr>
            <w:r w:rsidRPr="00633970">
              <w:rPr>
                <w:color w:val="000000"/>
                <w:sz w:val="20"/>
                <w:szCs w:val="20"/>
              </w:rPr>
              <w:t>0,2</w:t>
            </w:r>
          </w:p>
        </w:tc>
        <w:tc>
          <w:tcPr>
            <w:tcW w:w="634" w:type="pct"/>
            <w:tcBorders>
              <w:top w:val="nil"/>
              <w:left w:val="nil"/>
              <w:bottom w:val="single" w:sz="4" w:space="0" w:color="auto"/>
              <w:right w:val="single" w:sz="4" w:space="0" w:color="auto"/>
            </w:tcBorders>
            <w:shd w:val="clear" w:color="auto" w:fill="auto"/>
            <w:noWrap/>
            <w:vAlign w:val="center"/>
            <w:hideMark/>
          </w:tcPr>
          <w:p w14:paraId="5E99CB30" w14:textId="77777777" w:rsidR="00633970" w:rsidRPr="00633970" w:rsidRDefault="00633970">
            <w:pPr>
              <w:jc w:val="right"/>
              <w:rPr>
                <w:color w:val="000000"/>
                <w:sz w:val="20"/>
                <w:szCs w:val="20"/>
              </w:rPr>
            </w:pPr>
            <w:r w:rsidRPr="00633970">
              <w:rPr>
                <w:color w:val="000000"/>
                <w:sz w:val="20"/>
                <w:szCs w:val="20"/>
              </w:rPr>
              <w:t>762,3</w:t>
            </w:r>
          </w:p>
        </w:tc>
        <w:tc>
          <w:tcPr>
            <w:tcW w:w="390" w:type="pct"/>
            <w:tcBorders>
              <w:top w:val="nil"/>
              <w:left w:val="nil"/>
              <w:bottom w:val="single" w:sz="4" w:space="0" w:color="auto"/>
              <w:right w:val="single" w:sz="4" w:space="0" w:color="auto"/>
            </w:tcBorders>
            <w:shd w:val="clear" w:color="auto" w:fill="auto"/>
            <w:noWrap/>
            <w:vAlign w:val="center"/>
            <w:hideMark/>
          </w:tcPr>
          <w:p w14:paraId="4D14EADF" w14:textId="77777777" w:rsidR="00633970" w:rsidRPr="00633970" w:rsidRDefault="00633970">
            <w:pPr>
              <w:jc w:val="right"/>
              <w:rPr>
                <w:color w:val="000000"/>
                <w:sz w:val="20"/>
                <w:szCs w:val="20"/>
              </w:rPr>
            </w:pPr>
            <w:r w:rsidRPr="00633970">
              <w:rPr>
                <w:color w:val="000000"/>
                <w:sz w:val="20"/>
                <w:szCs w:val="20"/>
              </w:rPr>
              <w:t>0,1</w:t>
            </w:r>
          </w:p>
        </w:tc>
        <w:tc>
          <w:tcPr>
            <w:tcW w:w="390" w:type="pct"/>
            <w:tcBorders>
              <w:top w:val="nil"/>
              <w:left w:val="nil"/>
              <w:bottom w:val="single" w:sz="4" w:space="0" w:color="auto"/>
              <w:right w:val="single" w:sz="4" w:space="0" w:color="auto"/>
            </w:tcBorders>
            <w:shd w:val="clear" w:color="auto" w:fill="auto"/>
            <w:noWrap/>
            <w:vAlign w:val="center"/>
            <w:hideMark/>
          </w:tcPr>
          <w:p w14:paraId="36833F35" w14:textId="77777777" w:rsidR="00633970" w:rsidRPr="00633970" w:rsidRDefault="00633970">
            <w:pPr>
              <w:jc w:val="right"/>
              <w:rPr>
                <w:color w:val="000000"/>
                <w:sz w:val="20"/>
                <w:szCs w:val="20"/>
              </w:rPr>
            </w:pPr>
            <w:r w:rsidRPr="00633970">
              <w:rPr>
                <w:color w:val="000000"/>
                <w:sz w:val="20"/>
                <w:szCs w:val="20"/>
              </w:rPr>
              <w:t>153,7</w:t>
            </w:r>
          </w:p>
        </w:tc>
        <w:tc>
          <w:tcPr>
            <w:tcW w:w="480" w:type="pct"/>
            <w:tcBorders>
              <w:top w:val="nil"/>
              <w:left w:val="nil"/>
              <w:bottom w:val="single" w:sz="4" w:space="0" w:color="auto"/>
              <w:right w:val="single" w:sz="4" w:space="0" w:color="auto"/>
            </w:tcBorders>
            <w:shd w:val="clear" w:color="auto" w:fill="auto"/>
            <w:noWrap/>
            <w:vAlign w:val="center"/>
            <w:hideMark/>
          </w:tcPr>
          <w:p w14:paraId="641CB80E" w14:textId="77777777" w:rsidR="00633970" w:rsidRPr="00633970" w:rsidRDefault="00633970">
            <w:pPr>
              <w:jc w:val="right"/>
              <w:rPr>
                <w:color w:val="000000"/>
                <w:sz w:val="20"/>
                <w:szCs w:val="20"/>
              </w:rPr>
            </w:pPr>
            <w:r w:rsidRPr="00633970">
              <w:rPr>
                <w:color w:val="000000"/>
                <w:sz w:val="20"/>
                <w:szCs w:val="20"/>
              </w:rPr>
              <w:t>16,3</w:t>
            </w:r>
          </w:p>
        </w:tc>
        <w:tc>
          <w:tcPr>
            <w:tcW w:w="390" w:type="pct"/>
            <w:tcBorders>
              <w:top w:val="nil"/>
              <w:left w:val="nil"/>
              <w:bottom w:val="single" w:sz="4" w:space="0" w:color="auto"/>
              <w:right w:val="single" w:sz="4" w:space="0" w:color="auto"/>
            </w:tcBorders>
            <w:shd w:val="clear" w:color="auto" w:fill="auto"/>
            <w:noWrap/>
            <w:vAlign w:val="center"/>
            <w:hideMark/>
          </w:tcPr>
          <w:p w14:paraId="3CCDEF31" w14:textId="77777777" w:rsidR="00633970" w:rsidRPr="00633970" w:rsidRDefault="00633970">
            <w:pPr>
              <w:jc w:val="right"/>
              <w:rPr>
                <w:color w:val="000000"/>
                <w:sz w:val="20"/>
                <w:szCs w:val="20"/>
              </w:rPr>
            </w:pPr>
            <w:r w:rsidRPr="00633970">
              <w:rPr>
                <w:color w:val="000000"/>
                <w:sz w:val="20"/>
                <w:szCs w:val="20"/>
              </w:rPr>
              <w:t>0,2</w:t>
            </w:r>
          </w:p>
        </w:tc>
        <w:tc>
          <w:tcPr>
            <w:tcW w:w="390" w:type="pct"/>
            <w:tcBorders>
              <w:top w:val="nil"/>
              <w:left w:val="nil"/>
              <w:bottom w:val="single" w:sz="4" w:space="0" w:color="auto"/>
              <w:right w:val="single" w:sz="4" w:space="0" w:color="auto"/>
            </w:tcBorders>
            <w:shd w:val="clear" w:color="auto" w:fill="auto"/>
            <w:noWrap/>
            <w:vAlign w:val="center"/>
            <w:hideMark/>
          </w:tcPr>
          <w:p w14:paraId="435DF92D" w14:textId="77777777" w:rsidR="00633970" w:rsidRPr="00633970" w:rsidRDefault="00633970">
            <w:pPr>
              <w:jc w:val="right"/>
              <w:rPr>
                <w:color w:val="000000"/>
                <w:sz w:val="20"/>
                <w:szCs w:val="20"/>
              </w:rPr>
            </w:pPr>
            <w:r w:rsidRPr="00633970">
              <w:rPr>
                <w:color w:val="000000"/>
                <w:sz w:val="20"/>
                <w:szCs w:val="20"/>
              </w:rPr>
              <w:t>3,3</w:t>
            </w:r>
          </w:p>
        </w:tc>
        <w:tc>
          <w:tcPr>
            <w:tcW w:w="390" w:type="pct"/>
            <w:tcBorders>
              <w:top w:val="nil"/>
              <w:left w:val="nil"/>
              <w:bottom w:val="single" w:sz="4" w:space="0" w:color="auto"/>
              <w:right w:val="single" w:sz="4" w:space="0" w:color="auto"/>
            </w:tcBorders>
            <w:shd w:val="clear" w:color="auto" w:fill="auto"/>
            <w:noWrap/>
            <w:vAlign w:val="center"/>
            <w:hideMark/>
          </w:tcPr>
          <w:p w14:paraId="072D0D0A" w14:textId="77777777" w:rsidR="00633970" w:rsidRPr="00633970" w:rsidRDefault="00633970">
            <w:pPr>
              <w:jc w:val="right"/>
              <w:rPr>
                <w:color w:val="000000"/>
                <w:sz w:val="20"/>
                <w:szCs w:val="20"/>
              </w:rPr>
            </w:pPr>
            <w:r w:rsidRPr="00633970">
              <w:rPr>
                <w:color w:val="000000"/>
                <w:sz w:val="20"/>
                <w:szCs w:val="20"/>
              </w:rPr>
              <w:t>2,1</w:t>
            </w:r>
          </w:p>
        </w:tc>
      </w:tr>
      <w:tr w:rsidR="00633970" w:rsidRPr="00633970" w14:paraId="6386753E" w14:textId="77777777" w:rsidTr="00633970">
        <w:trPr>
          <w:trHeight w:val="315"/>
        </w:trPr>
        <w:tc>
          <w:tcPr>
            <w:tcW w:w="1069" w:type="pct"/>
            <w:tcBorders>
              <w:top w:val="nil"/>
              <w:left w:val="single" w:sz="4" w:space="0" w:color="auto"/>
              <w:bottom w:val="single" w:sz="4" w:space="0" w:color="auto"/>
              <w:right w:val="single" w:sz="4" w:space="0" w:color="auto"/>
            </w:tcBorders>
            <w:shd w:val="clear" w:color="auto" w:fill="auto"/>
            <w:noWrap/>
            <w:vAlign w:val="center"/>
            <w:hideMark/>
          </w:tcPr>
          <w:p w14:paraId="253383C8" w14:textId="77777777" w:rsidR="00633970" w:rsidRPr="00633970" w:rsidRDefault="00633970">
            <w:pPr>
              <w:jc w:val="center"/>
              <w:rPr>
                <w:color w:val="000000"/>
                <w:sz w:val="20"/>
                <w:szCs w:val="20"/>
              </w:rPr>
            </w:pPr>
            <w:r w:rsidRPr="00633970">
              <w:rPr>
                <w:color w:val="000000"/>
                <w:sz w:val="20"/>
                <w:szCs w:val="20"/>
              </w:rPr>
              <w:t>2820</w:t>
            </w:r>
          </w:p>
        </w:tc>
        <w:tc>
          <w:tcPr>
            <w:tcW w:w="478" w:type="pct"/>
            <w:tcBorders>
              <w:top w:val="nil"/>
              <w:left w:val="nil"/>
              <w:bottom w:val="single" w:sz="4" w:space="0" w:color="auto"/>
              <w:right w:val="single" w:sz="4" w:space="0" w:color="auto"/>
            </w:tcBorders>
            <w:shd w:val="clear" w:color="auto" w:fill="auto"/>
            <w:noWrap/>
            <w:vAlign w:val="center"/>
            <w:hideMark/>
          </w:tcPr>
          <w:p w14:paraId="44535D22" w14:textId="77777777" w:rsidR="00633970" w:rsidRPr="00633970" w:rsidRDefault="00633970">
            <w:pPr>
              <w:jc w:val="right"/>
              <w:rPr>
                <w:color w:val="000000"/>
                <w:sz w:val="20"/>
                <w:szCs w:val="20"/>
              </w:rPr>
            </w:pPr>
            <w:r w:rsidRPr="00633970">
              <w:rPr>
                <w:color w:val="000000"/>
                <w:sz w:val="20"/>
                <w:szCs w:val="20"/>
              </w:rPr>
              <w:t>6,46</w:t>
            </w:r>
          </w:p>
        </w:tc>
        <w:tc>
          <w:tcPr>
            <w:tcW w:w="390" w:type="pct"/>
            <w:tcBorders>
              <w:top w:val="nil"/>
              <w:left w:val="nil"/>
              <w:bottom w:val="single" w:sz="4" w:space="0" w:color="auto"/>
              <w:right w:val="single" w:sz="4" w:space="0" w:color="auto"/>
            </w:tcBorders>
            <w:shd w:val="clear" w:color="auto" w:fill="auto"/>
            <w:noWrap/>
            <w:vAlign w:val="center"/>
            <w:hideMark/>
          </w:tcPr>
          <w:p w14:paraId="4D28B426" w14:textId="77777777" w:rsidR="00633970" w:rsidRPr="00633970" w:rsidRDefault="00633970">
            <w:pPr>
              <w:jc w:val="right"/>
              <w:rPr>
                <w:color w:val="000000"/>
                <w:sz w:val="20"/>
                <w:szCs w:val="20"/>
              </w:rPr>
            </w:pPr>
            <w:r w:rsidRPr="00633970">
              <w:rPr>
                <w:color w:val="000000"/>
                <w:sz w:val="20"/>
                <w:szCs w:val="20"/>
              </w:rPr>
              <w:t>0,3</w:t>
            </w:r>
          </w:p>
        </w:tc>
        <w:tc>
          <w:tcPr>
            <w:tcW w:w="634" w:type="pct"/>
            <w:tcBorders>
              <w:top w:val="nil"/>
              <w:left w:val="nil"/>
              <w:bottom w:val="single" w:sz="4" w:space="0" w:color="auto"/>
              <w:right w:val="single" w:sz="4" w:space="0" w:color="auto"/>
            </w:tcBorders>
            <w:shd w:val="clear" w:color="auto" w:fill="auto"/>
            <w:noWrap/>
            <w:vAlign w:val="center"/>
            <w:hideMark/>
          </w:tcPr>
          <w:p w14:paraId="2D93E4A1" w14:textId="77777777" w:rsidR="00633970" w:rsidRPr="00633970" w:rsidRDefault="00633970">
            <w:pPr>
              <w:jc w:val="right"/>
              <w:rPr>
                <w:color w:val="000000"/>
                <w:sz w:val="20"/>
                <w:szCs w:val="20"/>
              </w:rPr>
            </w:pPr>
            <w:r w:rsidRPr="00633970">
              <w:rPr>
                <w:color w:val="000000"/>
                <w:sz w:val="20"/>
                <w:szCs w:val="20"/>
              </w:rPr>
              <w:t>1.124,2</w:t>
            </w:r>
          </w:p>
        </w:tc>
        <w:tc>
          <w:tcPr>
            <w:tcW w:w="390" w:type="pct"/>
            <w:tcBorders>
              <w:top w:val="nil"/>
              <w:left w:val="nil"/>
              <w:bottom w:val="single" w:sz="4" w:space="0" w:color="auto"/>
              <w:right w:val="single" w:sz="4" w:space="0" w:color="auto"/>
            </w:tcBorders>
            <w:shd w:val="clear" w:color="auto" w:fill="auto"/>
            <w:noWrap/>
            <w:vAlign w:val="center"/>
            <w:hideMark/>
          </w:tcPr>
          <w:p w14:paraId="1DB6D1A0" w14:textId="77777777" w:rsidR="00633970" w:rsidRPr="00633970" w:rsidRDefault="00633970">
            <w:pPr>
              <w:jc w:val="right"/>
              <w:rPr>
                <w:color w:val="000000"/>
                <w:sz w:val="20"/>
                <w:szCs w:val="20"/>
              </w:rPr>
            </w:pPr>
            <w:r w:rsidRPr="00633970">
              <w:rPr>
                <w:color w:val="000000"/>
                <w:sz w:val="20"/>
                <w:szCs w:val="20"/>
              </w:rPr>
              <w:t>0,2</w:t>
            </w:r>
          </w:p>
        </w:tc>
        <w:tc>
          <w:tcPr>
            <w:tcW w:w="390" w:type="pct"/>
            <w:tcBorders>
              <w:top w:val="nil"/>
              <w:left w:val="nil"/>
              <w:bottom w:val="single" w:sz="4" w:space="0" w:color="auto"/>
              <w:right w:val="single" w:sz="4" w:space="0" w:color="auto"/>
            </w:tcBorders>
            <w:shd w:val="clear" w:color="auto" w:fill="auto"/>
            <w:noWrap/>
            <w:vAlign w:val="center"/>
            <w:hideMark/>
          </w:tcPr>
          <w:p w14:paraId="0994B880" w14:textId="77777777" w:rsidR="00633970" w:rsidRPr="00633970" w:rsidRDefault="00633970">
            <w:pPr>
              <w:jc w:val="right"/>
              <w:rPr>
                <w:color w:val="000000"/>
                <w:sz w:val="20"/>
                <w:szCs w:val="20"/>
              </w:rPr>
            </w:pPr>
            <w:r w:rsidRPr="00633970">
              <w:rPr>
                <w:color w:val="000000"/>
                <w:sz w:val="20"/>
                <w:szCs w:val="20"/>
              </w:rPr>
              <w:t>174,0</w:t>
            </w:r>
          </w:p>
        </w:tc>
        <w:tc>
          <w:tcPr>
            <w:tcW w:w="480" w:type="pct"/>
            <w:tcBorders>
              <w:top w:val="nil"/>
              <w:left w:val="nil"/>
              <w:bottom w:val="single" w:sz="4" w:space="0" w:color="auto"/>
              <w:right w:val="single" w:sz="4" w:space="0" w:color="auto"/>
            </w:tcBorders>
            <w:shd w:val="clear" w:color="auto" w:fill="auto"/>
            <w:noWrap/>
            <w:vAlign w:val="center"/>
            <w:hideMark/>
          </w:tcPr>
          <w:p w14:paraId="2976C405" w14:textId="77777777" w:rsidR="00633970" w:rsidRPr="00633970" w:rsidRDefault="00633970">
            <w:pPr>
              <w:jc w:val="right"/>
              <w:rPr>
                <w:color w:val="000000"/>
                <w:sz w:val="20"/>
                <w:szCs w:val="20"/>
              </w:rPr>
            </w:pPr>
            <w:r w:rsidRPr="00633970">
              <w:rPr>
                <w:color w:val="000000"/>
                <w:sz w:val="20"/>
                <w:szCs w:val="20"/>
              </w:rPr>
              <w:t>12,0</w:t>
            </w:r>
          </w:p>
        </w:tc>
        <w:tc>
          <w:tcPr>
            <w:tcW w:w="390" w:type="pct"/>
            <w:tcBorders>
              <w:top w:val="nil"/>
              <w:left w:val="nil"/>
              <w:bottom w:val="single" w:sz="4" w:space="0" w:color="auto"/>
              <w:right w:val="single" w:sz="4" w:space="0" w:color="auto"/>
            </w:tcBorders>
            <w:shd w:val="clear" w:color="auto" w:fill="auto"/>
            <w:noWrap/>
            <w:vAlign w:val="center"/>
            <w:hideMark/>
          </w:tcPr>
          <w:p w14:paraId="4C4AAC29" w14:textId="77777777" w:rsidR="00633970" w:rsidRPr="00633970" w:rsidRDefault="00633970">
            <w:pPr>
              <w:jc w:val="right"/>
              <w:rPr>
                <w:color w:val="000000"/>
                <w:sz w:val="20"/>
                <w:szCs w:val="20"/>
              </w:rPr>
            </w:pPr>
            <w:r w:rsidRPr="00633970">
              <w:rPr>
                <w:color w:val="000000"/>
                <w:sz w:val="20"/>
                <w:szCs w:val="20"/>
              </w:rPr>
              <w:t>0,1</w:t>
            </w:r>
          </w:p>
        </w:tc>
        <w:tc>
          <w:tcPr>
            <w:tcW w:w="390" w:type="pct"/>
            <w:tcBorders>
              <w:top w:val="nil"/>
              <w:left w:val="nil"/>
              <w:bottom w:val="single" w:sz="4" w:space="0" w:color="auto"/>
              <w:right w:val="single" w:sz="4" w:space="0" w:color="auto"/>
            </w:tcBorders>
            <w:shd w:val="clear" w:color="auto" w:fill="auto"/>
            <w:noWrap/>
            <w:vAlign w:val="center"/>
            <w:hideMark/>
          </w:tcPr>
          <w:p w14:paraId="67BB9182" w14:textId="77777777" w:rsidR="00633970" w:rsidRPr="00633970" w:rsidRDefault="00633970">
            <w:pPr>
              <w:jc w:val="right"/>
              <w:rPr>
                <w:color w:val="000000"/>
                <w:sz w:val="20"/>
                <w:szCs w:val="20"/>
              </w:rPr>
            </w:pPr>
            <w:r w:rsidRPr="00633970">
              <w:rPr>
                <w:color w:val="000000"/>
                <w:sz w:val="20"/>
                <w:szCs w:val="20"/>
              </w:rPr>
              <w:t>1,9</w:t>
            </w:r>
          </w:p>
        </w:tc>
        <w:tc>
          <w:tcPr>
            <w:tcW w:w="390" w:type="pct"/>
            <w:tcBorders>
              <w:top w:val="nil"/>
              <w:left w:val="nil"/>
              <w:bottom w:val="single" w:sz="4" w:space="0" w:color="auto"/>
              <w:right w:val="single" w:sz="4" w:space="0" w:color="auto"/>
            </w:tcBorders>
            <w:shd w:val="clear" w:color="auto" w:fill="auto"/>
            <w:noWrap/>
            <w:vAlign w:val="center"/>
            <w:hideMark/>
          </w:tcPr>
          <w:p w14:paraId="21CA28A8" w14:textId="77777777" w:rsidR="00633970" w:rsidRPr="00633970" w:rsidRDefault="00633970">
            <w:pPr>
              <w:jc w:val="right"/>
              <w:rPr>
                <w:color w:val="000000"/>
                <w:sz w:val="20"/>
                <w:szCs w:val="20"/>
              </w:rPr>
            </w:pPr>
            <w:r w:rsidRPr="00633970">
              <w:rPr>
                <w:color w:val="000000"/>
                <w:sz w:val="20"/>
                <w:szCs w:val="20"/>
              </w:rPr>
              <w:t>1,1</w:t>
            </w:r>
          </w:p>
        </w:tc>
      </w:tr>
      <w:tr w:rsidR="00633970" w:rsidRPr="00633970" w14:paraId="1B0DB7D1" w14:textId="77777777" w:rsidTr="00633970">
        <w:trPr>
          <w:trHeight w:val="315"/>
        </w:trPr>
        <w:tc>
          <w:tcPr>
            <w:tcW w:w="1069" w:type="pct"/>
            <w:tcBorders>
              <w:top w:val="nil"/>
              <w:left w:val="single" w:sz="4" w:space="0" w:color="auto"/>
              <w:bottom w:val="single" w:sz="4" w:space="0" w:color="auto"/>
              <w:right w:val="single" w:sz="4" w:space="0" w:color="auto"/>
            </w:tcBorders>
            <w:shd w:val="clear" w:color="auto" w:fill="auto"/>
            <w:noWrap/>
            <w:vAlign w:val="center"/>
            <w:hideMark/>
          </w:tcPr>
          <w:p w14:paraId="384CBEEA" w14:textId="77777777" w:rsidR="00633970" w:rsidRPr="00633970" w:rsidRDefault="00633970">
            <w:pPr>
              <w:jc w:val="center"/>
              <w:rPr>
                <w:color w:val="000000"/>
                <w:sz w:val="20"/>
                <w:szCs w:val="20"/>
              </w:rPr>
            </w:pPr>
            <w:r w:rsidRPr="00633970">
              <w:rPr>
                <w:color w:val="000000"/>
                <w:sz w:val="20"/>
                <w:szCs w:val="20"/>
              </w:rPr>
              <w:t>2920</w:t>
            </w:r>
          </w:p>
        </w:tc>
        <w:tc>
          <w:tcPr>
            <w:tcW w:w="478" w:type="pct"/>
            <w:tcBorders>
              <w:top w:val="nil"/>
              <w:left w:val="nil"/>
              <w:bottom w:val="single" w:sz="4" w:space="0" w:color="auto"/>
              <w:right w:val="single" w:sz="4" w:space="0" w:color="auto"/>
            </w:tcBorders>
            <w:shd w:val="clear" w:color="auto" w:fill="auto"/>
            <w:noWrap/>
            <w:vAlign w:val="center"/>
            <w:hideMark/>
          </w:tcPr>
          <w:p w14:paraId="7344E65B" w14:textId="77777777" w:rsidR="00633970" w:rsidRPr="00633970" w:rsidRDefault="00633970">
            <w:pPr>
              <w:jc w:val="right"/>
              <w:rPr>
                <w:color w:val="000000"/>
                <w:sz w:val="20"/>
                <w:szCs w:val="20"/>
              </w:rPr>
            </w:pPr>
            <w:r w:rsidRPr="00633970">
              <w:rPr>
                <w:color w:val="000000"/>
                <w:sz w:val="20"/>
                <w:szCs w:val="20"/>
              </w:rPr>
              <w:t>10,66</w:t>
            </w:r>
          </w:p>
        </w:tc>
        <w:tc>
          <w:tcPr>
            <w:tcW w:w="390" w:type="pct"/>
            <w:tcBorders>
              <w:top w:val="nil"/>
              <w:left w:val="nil"/>
              <w:bottom w:val="single" w:sz="4" w:space="0" w:color="auto"/>
              <w:right w:val="single" w:sz="4" w:space="0" w:color="auto"/>
            </w:tcBorders>
            <w:shd w:val="clear" w:color="auto" w:fill="auto"/>
            <w:noWrap/>
            <w:vAlign w:val="center"/>
            <w:hideMark/>
          </w:tcPr>
          <w:p w14:paraId="3546189C" w14:textId="77777777" w:rsidR="00633970" w:rsidRPr="00633970" w:rsidRDefault="00633970">
            <w:pPr>
              <w:jc w:val="right"/>
              <w:rPr>
                <w:color w:val="000000"/>
                <w:sz w:val="20"/>
                <w:szCs w:val="20"/>
              </w:rPr>
            </w:pPr>
            <w:r w:rsidRPr="00633970">
              <w:rPr>
                <w:color w:val="000000"/>
                <w:sz w:val="20"/>
                <w:szCs w:val="20"/>
              </w:rPr>
              <w:t>0,5</w:t>
            </w:r>
          </w:p>
        </w:tc>
        <w:tc>
          <w:tcPr>
            <w:tcW w:w="634" w:type="pct"/>
            <w:tcBorders>
              <w:top w:val="nil"/>
              <w:left w:val="nil"/>
              <w:bottom w:val="single" w:sz="4" w:space="0" w:color="auto"/>
              <w:right w:val="single" w:sz="4" w:space="0" w:color="auto"/>
            </w:tcBorders>
            <w:shd w:val="clear" w:color="auto" w:fill="auto"/>
            <w:noWrap/>
            <w:vAlign w:val="center"/>
            <w:hideMark/>
          </w:tcPr>
          <w:p w14:paraId="5D2AF3B5" w14:textId="77777777" w:rsidR="00633970" w:rsidRPr="00633970" w:rsidRDefault="00633970">
            <w:pPr>
              <w:jc w:val="right"/>
              <w:rPr>
                <w:color w:val="000000"/>
                <w:sz w:val="20"/>
                <w:szCs w:val="20"/>
              </w:rPr>
            </w:pPr>
            <w:r w:rsidRPr="00633970">
              <w:rPr>
                <w:color w:val="000000"/>
                <w:sz w:val="20"/>
                <w:szCs w:val="20"/>
              </w:rPr>
              <w:t>1.050,6</w:t>
            </w:r>
          </w:p>
        </w:tc>
        <w:tc>
          <w:tcPr>
            <w:tcW w:w="390" w:type="pct"/>
            <w:tcBorders>
              <w:top w:val="nil"/>
              <w:left w:val="nil"/>
              <w:bottom w:val="single" w:sz="4" w:space="0" w:color="auto"/>
              <w:right w:val="single" w:sz="4" w:space="0" w:color="auto"/>
            </w:tcBorders>
            <w:shd w:val="clear" w:color="auto" w:fill="auto"/>
            <w:noWrap/>
            <w:vAlign w:val="center"/>
            <w:hideMark/>
          </w:tcPr>
          <w:p w14:paraId="53D45B31" w14:textId="77777777" w:rsidR="00633970" w:rsidRPr="00633970" w:rsidRDefault="00633970">
            <w:pPr>
              <w:jc w:val="right"/>
              <w:rPr>
                <w:color w:val="000000"/>
                <w:sz w:val="20"/>
                <w:szCs w:val="20"/>
              </w:rPr>
            </w:pPr>
            <w:r w:rsidRPr="00633970">
              <w:rPr>
                <w:color w:val="000000"/>
                <w:sz w:val="20"/>
                <w:szCs w:val="20"/>
              </w:rPr>
              <w:t>0,2</w:t>
            </w:r>
          </w:p>
        </w:tc>
        <w:tc>
          <w:tcPr>
            <w:tcW w:w="390" w:type="pct"/>
            <w:tcBorders>
              <w:top w:val="nil"/>
              <w:left w:val="nil"/>
              <w:bottom w:val="single" w:sz="4" w:space="0" w:color="auto"/>
              <w:right w:val="single" w:sz="4" w:space="0" w:color="auto"/>
            </w:tcBorders>
            <w:shd w:val="clear" w:color="auto" w:fill="auto"/>
            <w:noWrap/>
            <w:vAlign w:val="center"/>
            <w:hideMark/>
          </w:tcPr>
          <w:p w14:paraId="14BB4AFC" w14:textId="77777777" w:rsidR="00633970" w:rsidRPr="00633970" w:rsidRDefault="00633970">
            <w:pPr>
              <w:jc w:val="right"/>
              <w:rPr>
                <w:color w:val="000000"/>
                <w:sz w:val="20"/>
                <w:szCs w:val="20"/>
              </w:rPr>
            </w:pPr>
            <w:r w:rsidRPr="00633970">
              <w:rPr>
                <w:color w:val="000000"/>
                <w:sz w:val="20"/>
                <w:szCs w:val="20"/>
              </w:rPr>
              <w:t>98,6</w:t>
            </w:r>
          </w:p>
        </w:tc>
        <w:tc>
          <w:tcPr>
            <w:tcW w:w="480" w:type="pct"/>
            <w:tcBorders>
              <w:top w:val="nil"/>
              <w:left w:val="nil"/>
              <w:bottom w:val="single" w:sz="4" w:space="0" w:color="auto"/>
              <w:right w:val="single" w:sz="4" w:space="0" w:color="auto"/>
            </w:tcBorders>
            <w:shd w:val="clear" w:color="auto" w:fill="auto"/>
            <w:noWrap/>
            <w:vAlign w:val="center"/>
            <w:hideMark/>
          </w:tcPr>
          <w:p w14:paraId="70385366" w14:textId="77777777" w:rsidR="00633970" w:rsidRPr="00633970" w:rsidRDefault="00633970">
            <w:pPr>
              <w:jc w:val="right"/>
              <w:rPr>
                <w:color w:val="000000"/>
                <w:sz w:val="20"/>
                <w:szCs w:val="20"/>
              </w:rPr>
            </w:pPr>
            <w:r w:rsidRPr="00633970">
              <w:rPr>
                <w:color w:val="000000"/>
                <w:sz w:val="20"/>
                <w:szCs w:val="20"/>
              </w:rPr>
              <w:t>39,1</w:t>
            </w:r>
          </w:p>
        </w:tc>
        <w:tc>
          <w:tcPr>
            <w:tcW w:w="390" w:type="pct"/>
            <w:tcBorders>
              <w:top w:val="nil"/>
              <w:left w:val="nil"/>
              <w:bottom w:val="single" w:sz="4" w:space="0" w:color="auto"/>
              <w:right w:val="single" w:sz="4" w:space="0" w:color="auto"/>
            </w:tcBorders>
            <w:shd w:val="clear" w:color="auto" w:fill="auto"/>
            <w:noWrap/>
            <w:vAlign w:val="center"/>
            <w:hideMark/>
          </w:tcPr>
          <w:p w14:paraId="3BE4768D" w14:textId="77777777" w:rsidR="00633970" w:rsidRPr="00633970" w:rsidRDefault="00633970">
            <w:pPr>
              <w:jc w:val="right"/>
              <w:rPr>
                <w:color w:val="000000"/>
                <w:sz w:val="20"/>
                <w:szCs w:val="20"/>
              </w:rPr>
            </w:pPr>
            <w:r w:rsidRPr="00633970">
              <w:rPr>
                <w:color w:val="000000"/>
                <w:sz w:val="20"/>
                <w:szCs w:val="20"/>
              </w:rPr>
              <w:t>0,4</w:t>
            </w:r>
          </w:p>
        </w:tc>
        <w:tc>
          <w:tcPr>
            <w:tcW w:w="390" w:type="pct"/>
            <w:tcBorders>
              <w:top w:val="nil"/>
              <w:left w:val="nil"/>
              <w:bottom w:val="single" w:sz="4" w:space="0" w:color="auto"/>
              <w:right w:val="single" w:sz="4" w:space="0" w:color="auto"/>
            </w:tcBorders>
            <w:shd w:val="clear" w:color="auto" w:fill="auto"/>
            <w:noWrap/>
            <w:vAlign w:val="center"/>
            <w:hideMark/>
          </w:tcPr>
          <w:p w14:paraId="46A4DADC" w14:textId="77777777" w:rsidR="00633970" w:rsidRPr="00633970" w:rsidRDefault="00633970">
            <w:pPr>
              <w:jc w:val="right"/>
              <w:rPr>
                <w:color w:val="000000"/>
                <w:sz w:val="20"/>
                <w:szCs w:val="20"/>
              </w:rPr>
            </w:pPr>
            <w:r w:rsidRPr="00633970">
              <w:rPr>
                <w:color w:val="000000"/>
                <w:sz w:val="20"/>
                <w:szCs w:val="20"/>
              </w:rPr>
              <w:t>3,7</w:t>
            </w:r>
          </w:p>
        </w:tc>
        <w:tc>
          <w:tcPr>
            <w:tcW w:w="390" w:type="pct"/>
            <w:tcBorders>
              <w:top w:val="nil"/>
              <w:left w:val="nil"/>
              <w:bottom w:val="single" w:sz="4" w:space="0" w:color="auto"/>
              <w:right w:val="single" w:sz="4" w:space="0" w:color="auto"/>
            </w:tcBorders>
            <w:shd w:val="clear" w:color="auto" w:fill="auto"/>
            <w:noWrap/>
            <w:vAlign w:val="center"/>
            <w:hideMark/>
          </w:tcPr>
          <w:p w14:paraId="3D6D0962" w14:textId="77777777" w:rsidR="00633970" w:rsidRPr="00633970" w:rsidRDefault="00633970">
            <w:pPr>
              <w:jc w:val="right"/>
              <w:rPr>
                <w:color w:val="000000"/>
                <w:sz w:val="20"/>
                <w:szCs w:val="20"/>
              </w:rPr>
            </w:pPr>
            <w:r w:rsidRPr="00633970">
              <w:rPr>
                <w:color w:val="000000"/>
                <w:sz w:val="20"/>
                <w:szCs w:val="20"/>
              </w:rPr>
              <w:t>3,7</w:t>
            </w:r>
          </w:p>
        </w:tc>
      </w:tr>
      <w:tr w:rsidR="00633970" w:rsidRPr="00633970" w14:paraId="2D7274AB" w14:textId="77777777" w:rsidTr="00633970">
        <w:trPr>
          <w:trHeight w:val="315"/>
        </w:trPr>
        <w:tc>
          <w:tcPr>
            <w:tcW w:w="1069" w:type="pct"/>
            <w:tcBorders>
              <w:top w:val="nil"/>
              <w:left w:val="single" w:sz="4" w:space="0" w:color="auto"/>
              <w:bottom w:val="single" w:sz="4" w:space="0" w:color="auto"/>
              <w:right w:val="single" w:sz="4" w:space="0" w:color="auto"/>
            </w:tcBorders>
            <w:shd w:val="clear" w:color="auto" w:fill="auto"/>
            <w:noWrap/>
            <w:vAlign w:val="center"/>
            <w:hideMark/>
          </w:tcPr>
          <w:p w14:paraId="78517DC7" w14:textId="77777777" w:rsidR="00633970" w:rsidRPr="00633970" w:rsidRDefault="00633970">
            <w:pPr>
              <w:jc w:val="center"/>
              <w:rPr>
                <w:color w:val="000000"/>
                <w:sz w:val="20"/>
                <w:szCs w:val="20"/>
              </w:rPr>
            </w:pPr>
            <w:r w:rsidRPr="00633970">
              <w:rPr>
                <w:color w:val="000000"/>
                <w:sz w:val="20"/>
                <w:szCs w:val="20"/>
              </w:rPr>
              <w:t>21110</w:t>
            </w:r>
          </w:p>
        </w:tc>
        <w:tc>
          <w:tcPr>
            <w:tcW w:w="478" w:type="pct"/>
            <w:tcBorders>
              <w:top w:val="nil"/>
              <w:left w:val="nil"/>
              <w:bottom w:val="single" w:sz="4" w:space="0" w:color="auto"/>
              <w:right w:val="single" w:sz="4" w:space="0" w:color="auto"/>
            </w:tcBorders>
            <w:shd w:val="clear" w:color="auto" w:fill="auto"/>
            <w:noWrap/>
            <w:vAlign w:val="center"/>
            <w:hideMark/>
          </w:tcPr>
          <w:p w14:paraId="6953259D" w14:textId="77777777" w:rsidR="00633970" w:rsidRPr="00633970" w:rsidRDefault="00633970">
            <w:pPr>
              <w:jc w:val="right"/>
              <w:rPr>
                <w:color w:val="000000"/>
                <w:sz w:val="20"/>
                <w:szCs w:val="20"/>
              </w:rPr>
            </w:pPr>
            <w:r w:rsidRPr="00633970">
              <w:rPr>
                <w:color w:val="000000"/>
                <w:sz w:val="20"/>
                <w:szCs w:val="20"/>
              </w:rPr>
              <w:t>836,51</w:t>
            </w:r>
          </w:p>
        </w:tc>
        <w:tc>
          <w:tcPr>
            <w:tcW w:w="390" w:type="pct"/>
            <w:tcBorders>
              <w:top w:val="nil"/>
              <w:left w:val="nil"/>
              <w:bottom w:val="single" w:sz="4" w:space="0" w:color="auto"/>
              <w:right w:val="single" w:sz="4" w:space="0" w:color="auto"/>
            </w:tcBorders>
            <w:shd w:val="clear" w:color="auto" w:fill="auto"/>
            <w:noWrap/>
            <w:vAlign w:val="center"/>
            <w:hideMark/>
          </w:tcPr>
          <w:p w14:paraId="35D6EEA6" w14:textId="77777777" w:rsidR="00633970" w:rsidRPr="00633970" w:rsidRDefault="00633970">
            <w:pPr>
              <w:jc w:val="right"/>
              <w:rPr>
                <w:color w:val="000000"/>
                <w:sz w:val="20"/>
                <w:szCs w:val="20"/>
              </w:rPr>
            </w:pPr>
            <w:r w:rsidRPr="00633970">
              <w:rPr>
                <w:color w:val="000000"/>
                <w:sz w:val="20"/>
                <w:szCs w:val="20"/>
              </w:rPr>
              <w:t>39,1</w:t>
            </w:r>
          </w:p>
        </w:tc>
        <w:tc>
          <w:tcPr>
            <w:tcW w:w="634" w:type="pct"/>
            <w:tcBorders>
              <w:top w:val="nil"/>
              <w:left w:val="nil"/>
              <w:bottom w:val="single" w:sz="4" w:space="0" w:color="auto"/>
              <w:right w:val="single" w:sz="4" w:space="0" w:color="auto"/>
            </w:tcBorders>
            <w:shd w:val="clear" w:color="auto" w:fill="auto"/>
            <w:noWrap/>
            <w:vAlign w:val="center"/>
            <w:hideMark/>
          </w:tcPr>
          <w:p w14:paraId="118E1E64" w14:textId="77777777" w:rsidR="00633970" w:rsidRPr="00633970" w:rsidRDefault="00633970">
            <w:pPr>
              <w:jc w:val="right"/>
              <w:rPr>
                <w:color w:val="000000"/>
                <w:sz w:val="20"/>
                <w:szCs w:val="20"/>
              </w:rPr>
            </w:pPr>
            <w:r w:rsidRPr="00633970">
              <w:rPr>
                <w:color w:val="000000"/>
                <w:sz w:val="20"/>
                <w:szCs w:val="20"/>
              </w:rPr>
              <w:t>250.985,9</w:t>
            </w:r>
          </w:p>
        </w:tc>
        <w:tc>
          <w:tcPr>
            <w:tcW w:w="390" w:type="pct"/>
            <w:tcBorders>
              <w:top w:val="nil"/>
              <w:left w:val="nil"/>
              <w:bottom w:val="single" w:sz="4" w:space="0" w:color="auto"/>
              <w:right w:val="single" w:sz="4" w:space="0" w:color="auto"/>
            </w:tcBorders>
            <w:shd w:val="clear" w:color="auto" w:fill="auto"/>
            <w:noWrap/>
            <w:vAlign w:val="center"/>
            <w:hideMark/>
          </w:tcPr>
          <w:p w14:paraId="14308BC4" w14:textId="77777777" w:rsidR="00633970" w:rsidRPr="00633970" w:rsidRDefault="00633970">
            <w:pPr>
              <w:jc w:val="right"/>
              <w:rPr>
                <w:color w:val="000000"/>
                <w:sz w:val="20"/>
                <w:szCs w:val="20"/>
              </w:rPr>
            </w:pPr>
            <w:r w:rsidRPr="00633970">
              <w:rPr>
                <w:color w:val="000000"/>
                <w:sz w:val="20"/>
                <w:szCs w:val="20"/>
              </w:rPr>
              <w:t>45,1</w:t>
            </w:r>
          </w:p>
        </w:tc>
        <w:tc>
          <w:tcPr>
            <w:tcW w:w="390" w:type="pct"/>
            <w:tcBorders>
              <w:top w:val="nil"/>
              <w:left w:val="nil"/>
              <w:bottom w:val="single" w:sz="4" w:space="0" w:color="auto"/>
              <w:right w:val="single" w:sz="4" w:space="0" w:color="auto"/>
            </w:tcBorders>
            <w:shd w:val="clear" w:color="auto" w:fill="auto"/>
            <w:noWrap/>
            <w:vAlign w:val="center"/>
            <w:hideMark/>
          </w:tcPr>
          <w:p w14:paraId="256EA2D7" w14:textId="77777777" w:rsidR="00633970" w:rsidRPr="00633970" w:rsidRDefault="00633970">
            <w:pPr>
              <w:jc w:val="right"/>
              <w:rPr>
                <w:color w:val="000000"/>
                <w:sz w:val="20"/>
                <w:szCs w:val="20"/>
              </w:rPr>
            </w:pPr>
            <w:r w:rsidRPr="00633970">
              <w:rPr>
                <w:color w:val="000000"/>
                <w:sz w:val="20"/>
                <w:szCs w:val="20"/>
              </w:rPr>
              <w:t>300,0</w:t>
            </w:r>
          </w:p>
        </w:tc>
        <w:tc>
          <w:tcPr>
            <w:tcW w:w="480" w:type="pct"/>
            <w:tcBorders>
              <w:top w:val="nil"/>
              <w:left w:val="nil"/>
              <w:bottom w:val="single" w:sz="4" w:space="0" w:color="auto"/>
              <w:right w:val="single" w:sz="4" w:space="0" w:color="auto"/>
            </w:tcBorders>
            <w:shd w:val="clear" w:color="auto" w:fill="auto"/>
            <w:noWrap/>
            <w:vAlign w:val="center"/>
            <w:hideMark/>
          </w:tcPr>
          <w:p w14:paraId="2069D445" w14:textId="77777777" w:rsidR="00633970" w:rsidRPr="00633970" w:rsidRDefault="00633970">
            <w:pPr>
              <w:jc w:val="right"/>
              <w:rPr>
                <w:color w:val="000000"/>
                <w:sz w:val="20"/>
                <w:szCs w:val="20"/>
              </w:rPr>
            </w:pPr>
            <w:r w:rsidRPr="00633970">
              <w:rPr>
                <w:color w:val="000000"/>
                <w:sz w:val="20"/>
                <w:szCs w:val="20"/>
              </w:rPr>
              <w:t>4.427,3</w:t>
            </w:r>
          </w:p>
        </w:tc>
        <w:tc>
          <w:tcPr>
            <w:tcW w:w="390" w:type="pct"/>
            <w:tcBorders>
              <w:top w:val="nil"/>
              <w:left w:val="nil"/>
              <w:bottom w:val="single" w:sz="4" w:space="0" w:color="auto"/>
              <w:right w:val="single" w:sz="4" w:space="0" w:color="auto"/>
            </w:tcBorders>
            <w:shd w:val="clear" w:color="auto" w:fill="auto"/>
            <w:noWrap/>
            <w:vAlign w:val="center"/>
            <w:hideMark/>
          </w:tcPr>
          <w:p w14:paraId="17011D75" w14:textId="77777777" w:rsidR="00633970" w:rsidRPr="00633970" w:rsidRDefault="00633970">
            <w:pPr>
              <w:jc w:val="right"/>
              <w:rPr>
                <w:color w:val="000000"/>
                <w:sz w:val="20"/>
                <w:szCs w:val="20"/>
              </w:rPr>
            </w:pPr>
            <w:r w:rsidRPr="00633970">
              <w:rPr>
                <w:color w:val="000000"/>
                <w:sz w:val="20"/>
                <w:szCs w:val="20"/>
              </w:rPr>
              <w:t>41,0</w:t>
            </w:r>
          </w:p>
        </w:tc>
        <w:tc>
          <w:tcPr>
            <w:tcW w:w="390" w:type="pct"/>
            <w:tcBorders>
              <w:top w:val="nil"/>
              <w:left w:val="nil"/>
              <w:bottom w:val="single" w:sz="4" w:space="0" w:color="auto"/>
              <w:right w:val="single" w:sz="4" w:space="0" w:color="auto"/>
            </w:tcBorders>
            <w:shd w:val="clear" w:color="auto" w:fill="auto"/>
            <w:noWrap/>
            <w:vAlign w:val="center"/>
            <w:hideMark/>
          </w:tcPr>
          <w:p w14:paraId="20D3C26F" w14:textId="77777777" w:rsidR="00633970" w:rsidRPr="00633970" w:rsidRDefault="00633970">
            <w:pPr>
              <w:jc w:val="right"/>
              <w:rPr>
                <w:color w:val="000000"/>
                <w:sz w:val="20"/>
                <w:szCs w:val="20"/>
              </w:rPr>
            </w:pPr>
            <w:r w:rsidRPr="00633970">
              <w:rPr>
                <w:color w:val="000000"/>
                <w:sz w:val="20"/>
                <w:szCs w:val="20"/>
              </w:rPr>
              <w:t>5,3</w:t>
            </w:r>
          </w:p>
        </w:tc>
        <w:tc>
          <w:tcPr>
            <w:tcW w:w="390" w:type="pct"/>
            <w:tcBorders>
              <w:top w:val="nil"/>
              <w:left w:val="nil"/>
              <w:bottom w:val="single" w:sz="4" w:space="0" w:color="auto"/>
              <w:right w:val="single" w:sz="4" w:space="0" w:color="auto"/>
            </w:tcBorders>
            <w:shd w:val="clear" w:color="auto" w:fill="auto"/>
            <w:noWrap/>
            <w:vAlign w:val="center"/>
            <w:hideMark/>
          </w:tcPr>
          <w:p w14:paraId="76D6E740" w14:textId="77777777" w:rsidR="00633970" w:rsidRPr="00633970" w:rsidRDefault="00633970">
            <w:pPr>
              <w:jc w:val="right"/>
              <w:rPr>
                <w:color w:val="000000"/>
                <w:sz w:val="20"/>
                <w:szCs w:val="20"/>
              </w:rPr>
            </w:pPr>
            <w:r w:rsidRPr="00633970">
              <w:rPr>
                <w:color w:val="000000"/>
                <w:sz w:val="20"/>
                <w:szCs w:val="20"/>
              </w:rPr>
              <w:t>1,8</w:t>
            </w:r>
          </w:p>
        </w:tc>
      </w:tr>
      <w:tr w:rsidR="00633970" w:rsidRPr="00633970" w14:paraId="059033BB" w14:textId="77777777" w:rsidTr="00633970">
        <w:trPr>
          <w:trHeight w:val="315"/>
        </w:trPr>
        <w:tc>
          <w:tcPr>
            <w:tcW w:w="1069" w:type="pct"/>
            <w:tcBorders>
              <w:top w:val="nil"/>
              <w:left w:val="single" w:sz="4" w:space="0" w:color="auto"/>
              <w:bottom w:val="single" w:sz="4" w:space="0" w:color="auto"/>
              <w:right w:val="single" w:sz="4" w:space="0" w:color="auto"/>
            </w:tcBorders>
            <w:shd w:val="clear" w:color="auto" w:fill="auto"/>
            <w:noWrap/>
            <w:vAlign w:val="center"/>
            <w:hideMark/>
          </w:tcPr>
          <w:p w14:paraId="1AF285B0" w14:textId="77777777" w:rsidR="00633970" w:rsidRPr="00633970" w:rsidRDefault="00633970">
            <w:pPr>
              <w:jc w:val="center"/>
              <w:rPr>
                <w:color w:val="000000"/>
                <w:sz w:val="20"/>
                <w:szCs w:val="20"/>
              </w:rPr>
            </w:pPr>
            <w:r w:rsidRPr="00633970">
              <w:rPr>
                <w:color w:val="000000"/>
                <w:sz w:val="20"/>
                <w:szCs w:val="20"/>
              </w:rPr>
              <w:t>21120</w:t>
            </w:r>
          </w:p>
        </w:tc>
        <w:tc>
          <w:tcPr>
            <w:tcW w:w="478" w:type="pct"/>
            <w:tcBorders>
              <w:top w:val="nil"/>
              <w:left w:val="nil"/>
              <w:bottom w:val="single" w:sz="4" w:space="0" w:color="auto"/>
              <w:right w:val="single" w:sz="4" w:space="0" w:color="auto"/>
            </w:tcBorders>
            <w:shd w:val="clear" w:color="auto" w:fill="auto"/>
            <w:noWrap/>
            <w:vAlign w:val="center"/>
            <w:hideMark/>
          </w:tcPr>
          <w:p w14:paraId="64FF61F0" w14:textId="77777777" w:rsidR="00633970" w:rsidRPr="00633970" w:rsidRDefault="00633970">
            <w:pPr>
              <w:jc w:val="right"/>
              <w:rPr>
                <w:color w:val="000000"/>
                <w:sz w:val="20"/>
                <w:szCs w:val="20"/>
              </w:rPr>
            </w:pPr>
            <w:r w:rsidRPr="00633970">
              <w:rPr>
                <w:color w:val="000000"/>
                <w:sz w:val="20"/>
                <w:szCs w:val="20"/>
              </w:rPr>
              <w:t>758,40</w:t>
            </w:r>
          </w:p>
        </w:tc>
        <w:tc>
          <w:tcPr>
            <w:tcW w:w="390" w:type="pct"/>
            <w:tcBorders>
              <w:top w:val="nil"/>
              <w:left w:val="nil"/>
              <w:bottom w:val="single" w:sz="4" w:space="0" w:color="auto"/>
              <w:right w:val="single" w:sz="4" w:space="0" w:color="auto"/>
            </w:tcBorders>
            <w:shd w:val="clear" w:color="auto" w:fill="auto"/>
            <w:noWrap/>
            <w:vAlign w:val="center"/>
            <w:hideMark/>
          </w:tcPr>
          <w:p w14:paraId="345D2C73" w14:textId="77777777" w:rsidR="00633970" w:rsidRPr="00633970" w:rsidRDefault="00633970">
            <w:pPr>
              <w:jc w:val="right"/>
              <w:rPr>
                <w:color w:val="000000"/>
                <w:sz w:val="20"/>
                <w:szCs w:val="20"/>
              </w:rPr>
            </w:pPr>
            <w:r w:rsidRPr="00633970">
              <w:rPr>
                <w:color w:val="000000"/>
                <w:sz w:val="20"/>
                <w:szCs w:val="20"/>
              </w:rPr>
              <w:t>35,5</w:t>
            </w:r>
          </w:p>
        </w:tc>
        <w:tc>
          <w:tcPr>
            <w:tcW w:w="634" w:type="pct"/>
            <w:tcBorders>
              <w:top w:val="nil"/>
              <w:left w:val="nil"/>
              <w:bottom w:val="single" w:sz="4" w:space="0" w:color="auto"/>
              <w:right w:val="single" w:sz="4" w:space="0" w:color="auto"/>
            </w:tcBorders>
            <w:shd w:val="clear" w:color="auto" w:fill="auto"/>
            <w:noWrap/>
            <w:vAlign w:val="center"/>
            <w:hideMark/>
          </w:tcPr>
          <w:p w14:paraId="757EFFB5" w14:textId="77777777" w:rsidR="00633970" w:rsidRPr="00633970" w:rsidRDefault="00633970">
            <w:pPr>
              <w:jc w:val="right"/>
              <w:rPr>
                <w:color w:val="000000"/>
                <w:sz w:val="20"/>
                <w:szCs w:val="20"/>
              </w:rPr>
            </w:pPr>
            <w:r w:rsidRPr="00633970">
              <w:rPr>
                <w:color w:val="000000"/>
                <w:sz w:val="20"/>
                <w:szCs w:val="20"/>
              </w:rPr>
              <w:t>187.566,4</w:t>
            </w:r>
          </w:p>
        </w:tc>
        <w:tc>
          <w:tcPr>
            <w:tcW w:w="390" w:type="pct"/>
            <w:tcBorders>
              <w:top w:val="nil"/>
              <w:left w:val="nil"/>
              <w:bottom w:val="single" w:sz="4" w:space="0" w:color="auto"/>
              <w:right w:val="single" w:sz="4" w:space="0" w:color="auto"/>
            </w:tcBorders>
            <w:shd w:val="clear" w:color="auto" w:fill="auto"/>
            <w:noWrap/>
            <w:vAlign w:val="center"/>
            <w:hideMark/>
          </w:tcPr>
          <w:p w14:paraId="2424AAFB" w14:textId="77777777" w:rsidR="00633970" w:rsidRPr="00633970" w:rsidRDefault="00633970">
            <w:pPr>
              <w:jc w:val="right"/>
              <w:rPr>
                <w:color w:val="000000"/>
                <w:sz w:val="20"/>
                <w:szCs w:val="20"/>
              </w:rPr>
            </w:pPr>
            <w:r w:rsidRPr="00633970">
              <w:rPr>
                <w:color w:val="000000"/>
                <w:sz w:val="20"/>
                <w:szCs w:val="20"/>
              </w:rPr>
              <w:t>33,7</w:t>
            </w:r>
          </w:p>
        </w:tc>
        <w:tc>
          <w:tcPr>
            <w:tcW w:w="390" w:type="pct"/>
            <w:tcBorders>
              <w:top w:val="nil"/>
              <w:left w:val="nil"/>
              <w:bottom w:val="single" w:sz="4" w:space="0" w:color="auto"/>
              <w:right w:val="single" w:sz="4" w:space="0" w:color="auto"/>
            </w:tcBorders>
            <w:shd w:val="clear" w:color="auto" w:fill="auto"/>
            <w:noWrap/>
            <w:vAlign w:val="center"/>
            <w:hideMark/>
          </w:tcPr>
          <w:p w14:paraId="2DC02C23" w14:textId="77777777" w:rsidR="00633970" w:rsidRPr="00633970" w:rsidRDefault="00633970">
            <w:pPr>
              <w:jc w:val="right"/>
              <w:rPr>
                <w:color w:val="000000"/>
                <w:sz w:val="20"/>
                <w:szCs w:val="20"/>
              </w:rPr>
            </w:pPr>
            <w:r w:rsidRPr="00633970">
              <w:rPr>
                <w:color w:val="000000"/>
                <w:sz w:val="20"/>
                <w:szCs w:val="20"/>
              </w:rPr>
              <w:t>247,3</w:t>
            </w:r>
          </w:p>
        </w:tc>
        <w:tc>
          <w:tcPr>
            <w:tcW w:w="480" w:type="pct"/>
            <w:tcBorders>
              <w:top w:val="nil"/>
              <w:left w:val="nil"/>
              <w:bottom w:val="single" w:sz="4" w:space="0" w:color="auto"/>
              <w:right w:val="single" w:sz="4" w:space="0" w:color="auto"/>
            </w:tcBorders>
            <w:shd w:val="clear" w:color="auto" w:fill="auto"/>
            <w:noWrap/>
            <w:vAlign w:val="center"/>
            <w:hideMark/>
          </w:tcPr>
          <w:p w14:paraId="406A0319" w14:textId="77777777" w:rsidR="00633970" w:rsidRPr="00633970" w:rsidRDefault="00633970">
            <w:pPr>
              <w:jc w:val="right"/>
              <w:rPr>
                <w:color w:val="000000"/>
                <w:sz w:val="20"/>
                <w:szCs w:val="20"/>
              </w:rPr>
            </w:pPr>
            <w:r w:rsidRPr="00633970">
              <w:rPr>
                <w:color w:val="000000"/>
                <w:sz w:val="20"/>
                <w:szCs w:val="20"/>
              </w:rPr>
              <w:t>3.585,6</w:t>
            </w:r>
          </w:p>
        </w:tc>
        <w:tc>
          <w:tcPr>
            <w:tcW w:w="390" w:type="pct"/>
            <w:tcBorders>
              <w:top w:val="nil"/>
              <w:left w:val="nil"/>
              <w:bottom w:val="single" w:sz="4" w:space="0" w:color="auto"/>
              <w:right w:val="single" w:sz="4" w:space="0" w:color="auto"/>
            </w:tcBorders>
            <w:shd w:val="clear" w:color="auto" w:fill="auto"/>
            <w:noWrap/>
            <w:vAlign w:val="center"/>
            <w:hideMark/>
          </w:tcPr>
          <w:p w14:paraId="3E059B64" w14:textId="77777777" w:rsidR="00633970" w:rsidRPr="00633970" w:rsidRDefault="00633970">
            <w:pPr>
              <w:jc w:val="right"/>
              <w:rPr>
                <w:color w:val="000000"/>
                <w:sz w:val="20"/>
                <w:szCs w:val="20"/>
              </w:rPr>
            </w:pPr>
            <w:r w:rsidRPr="00633970">
              <w:rPr>
                <w:color w:val="000000"/>
                <w:sz w:val="20"/>
                <w:szCs w:val="20"/>
              </w:rPr>
              <w:t>33,2</w:t>
            </w:r>
          </w:p>
        </w:tc>
        <w:tc>
          <w:tcPr>
            <w:tcW w:w="390" w:type="pct"/>
            <w:tcBorders>
              <w:top w:val="nil"/>
              <w:left w:val="nil"/>
              <w:bottom w:val="single" w:sz="4" w:space="0" w:color="auto"/>
              <w:right w:val="single" w:sz="4" w:space="0" w:color="auto"/>
            </w:tcBorders>
            <w:shd w:val="clear" w:color="auto" w:fill="auto"/>
            <w:noWrap/>
            <w:vAlign w:val="center"/>
            <w:hideMark/>
          </w:tcPr>
          <w:p w14:paraId="782725D7" w14:textId="77777777" w:rsidR="00633970" w:rsidRPr="00633970" w:rsidRDefault="00633970">
            <w:pPr>
              <w:jc w:val="right"/>
              <w:rPr>
                <w:color w:val="000000"/>
                <w:sz w:val="20"/>
                <w:szCs w:val="20"/>
              </w:rPr>
            </w:pPr>
            <w:r w:rsidRPr="00633970">
              <w:rPr>
                <w:color w:val="000000"/>
                <w:sz w:val="20"/>
                <w:szCs w:val="20"/>
              </w:rPr>
              <w:t>4,7</w:t>
            </w:r>
          </w:p>
        </w:tc>
        <w:tc>
          <w:tcPr>
            <w:tcW w:w="390" w:type="pct"/>
            <w:tcBorders>
              <w:top w:val="nil"/>
              <w:left w:val="nil"/>
              <w:bottom w:val="single" w:sz="4" w:space="0" w:color="auto"/>
              <w:right w:val="single" w:sz="4" w:space="0" w:color="auto"/>
            </w:tcBorders>
            <w:shd w:val="clear" w:color="auto" w:fill="auto"/>
            <w:noWrap/>
            <w:vAlign w:val="center"/>
            <w:hideMark/>
          </w:tcPr>
          <w:p w14:paraId="10E39322" w14:textId="77777777" w:rsidR="00633970" w:rsidRPr="00633970" w:rsidRDefault="00633970">
            <w:pPr>
              <w:jc w:val="right"/>
              <w:rPr>
                <w:color w:val="000000"/>
                <w:sz w:val="20"/>
                <w:szCs w:val="20"/>
              </w:rPr>
            </w:pPr>
            <w:r w:rsidRPr="00633970">
              <w:rPr>
                <w:color w:val="000000"/>
                <w:sz w:val="20"/>
                <w:szCs w:val="20"/>
              </w:rPr>
              <w:t>1,9</w:t>
            </w:r>
          </w:p>
        </w:tc>
      </w:tr>
      <w:tr w:rsidR="00633970" w:rsidRPr="00633970" w14:paraId="27B577CD" w14:textId="77777777" w:rsidTr="00633970">
        <w:trPr>
          <w:trHeight w:val="315"/>
        </w:trPr>
        <w:tc>
          <w:tcPr>
            <w:tcW w:w="1069" w:type="pct"/>
            <w:tcBorders>
              <w:top w:val="nil"/>
              <w:left w:val="single" w:sz="4" w:space="0" w:color="auto"/>
              <w:bottom w:val="single" w:sz="4" w:space="0" w:color="auto"/>
              <w:right w:val="single" w:sz="4" w:space="0" w:color="auto"/>
            </w:tcBorders>
            <w:shd w:val="clear" w:color="auto" w:fill="auto"/>
            <w:noWrap/>
            <w:vAlign w:val="center"/>
            <w:hideMark/>
          </w:tcPr>
          <w:p w14:paraId="081D3F24" w14:textId="77777777" w:rsidR="00633970" w:rsidRPr="00633970" w:rsidRDefault="00633970">
            <w:pPr>
              <w:jc w:val="center"/>
              <w:rPr>
                <w:color w:val="000000"/>
                <w:sz w:val="20"/>
                <w:szCs w:val="20"/>
              </w:rPr>
            </w:pPr>
            <w:r w:rsidRPr="00633970">
              <w:rPr>
                <w:color w:val="000000"/>
                <w:sz w:val="20"/>
                <w:szCs w:val="20"/>
              </w:rPr>
              <w:t>21121</w:t>
            </w:r>
          </w:p>
        </w:tc>
        <w:tc>
          <w:tcPr>
            <w:tcW w:w="478" w:type="pct"/>
            <w:tcBorders>
              <w:top w:val="nil"/>
              <w:left w:val="nil"/>
              <w:bottom w:val="single" w:sz="4" w:space="0" w:color="auto"/>
              <w:right w:val="single" w:sz="4" w:space="0" w:color="auto"/>
            </w:tcBorders>
            <w:shd w:val="clear" w:color="auto" w:fill="auto"/>
            <w:noWrap/>
            <w:vAlign w:val="center"/>
            <w:hideMark/>
          </w:tcPr>
          <w:p w14:paraId="650BF003" w14:textId="77777777" w:rsidR="00633970" w:rsidRPr="00633970" w:rsidRDefault="00633970">
            <w:pPr>
              <w:jc w:val="right"/>
              <w:rPr>
                <w:color w:val="000000"/>
                <w:sz w:val="20"/>
                <w:szCs w:val="20"/>
              </w:rPr>
            </w:pPr>
            <w:r w:rsidRPr="00633970">
              <w:rPr>
                <w:color w:val="000000"/>
                <w:sz w:val="20"/>
                <w:szCs w:val="20"/>
              </w:rPr>
              <w:t>289,17</w:t>
            </w:r>
          </w:p>
        </w:tc>
        <w:tc>
          <w:tcPr>
            <w:tcW w:w="390" w:type="pct"/>
            <w:tcBorders>
              <w:top w:val="nil"/>
              <w:left w:val="nil"/>
              <w:bottom w:val="single" w:sz="4" w:space="0" w:color="auto"/>
              <w:right w:val="single" w:sz="4" w:space="0" w:color="auto"/>
            </w:tcBorders>
            <w:shd w:val="clear" w:color="auto" w:fill="auto"/>
            <w:noWrap/>
            <w:vAlign w:val="center"/>
            <w:hideMark/>
          </w:tcPr>
          <w:p w14:paraId="16039C2D" w14:textId="77777777" w:rsidR="00633970" w:rsidRPr="00633970" w:rsidRDefault="00633970">
            <w:pPr>
              <w:jc w:val="right"/>
              <w:rPr>
                <w:color w:val="000000"/>
                <w:sz w:val="20"/>
                <w:szCs w:val="20"/>
              </w:rPr>
            </w:pPr>
            <w:r w:rsidRPr="00633970">
              <w:rPr>
                <w:color w:val="000000"/>
                <w:sz w:val="20"/>
                <w:szCs w:val="20"/>
              </w:rPr>
              <w:t>13,5</w:t>
            </w:r>
          </w:p>
        </w:tc>
        <w:tc>
          <w:tcPr>
            <w:tcW w:w="634" w:type="pct"/>
            <w:tcBorders>
              <w:top w:val="nil"/>
              <w:left w:val="nil"/>
              <w:bottom w:val="single" w:sz="4" w:space="0" w:color="auto"/>
              <w:right w:val="single" w:sz="4" w:space="0" w:color="auto"/>
            </w:tcBorders>
            <w:shd w:val="clear" w:color="auto" w:fill="auto"/>
            <w:noWrap/>
            <w:vAlign w:val="center"/>
            <w:hideMark/>
          </w:tcPr>
          <w:p w14:paraId="238B3235" w14:textId="77777777" w:rsidR="00633970" w:rsidRPr="00633970" w:rsidRDefault="00633970">
            <w:pPr>
              <w:jc w:val="right"/>
              <w:rPr>
                <w:color w:val="000000"/>
                <w:sz w:val="20"/>
                <w:szCs w:val="20"/>
              </w:rPr>
            </w:pPr>
            <w:r w:rsidRPr="00633970">
              <w:rPr>
                <w:color w:val="000000"/>
                <w:sz w:val="20"/>
                <w:szCs w:val="20"/>
              </w:rPr>
              <w:t>65.883,3</w:t>
            </w:r>
          </w:p>
        </w:tc>
        <w:tc>
          <w:tcPr>
            <w:tcW w:w="390" w:type="pct"/>
            <w:tcBorders>
              <w:top w:val="nil"/>
              <w:left w:val="nil"/>
              <w:bottom w:val="single" w:sz="4" w:space="0" w:color="auto"/>
              <w:right w:val="single" w:sz="4" w:space="0" w:color="auto"/>
            </w:tcBorders>
            <w:shd w:val="clear" w:color="auto" w:fill="auto"/>
            <w:noWrap/>
            <w:vAlign w:val="center"/>
            <w:hideMark/>
          </w:tcPr>
          <w:p w14:paraId="2E11D626" w14:textId="77777777" w:rsidR="00633970" w:rsidRPr="00633970" w:rsidRDefault="00633970">
            <w:pPr>
              <w:jc w:val="right"/>
              <w:rPr>
                <w:color w:val="000000"/>
                <w:sz w:val="20"/>
                <w:szCs w:val="20"/>
              </w:rPr>
            </w:pPr>
            <w:r w:rsidRPr="00633970">
              <w:rPr>
                <w:color w:val="000000"/>
                <w:sz w:val="20"/>
                <w:szCs w:val="20"/>
              </w:rPr>
              <w:t>11,8</w:t>
            </w:r>
          </w:p>
        </w:tc>
        <w:tc>
          <w:tcPr>
            <w:tcW w:w="390" w:type="pct"/>
            <w:tcBorders>
              <w:top w:val="nil"/>
              <w:left w:val="nil"/>
              <w:bottom w:val="single" w:sz="4" w:space="0" w:color="auto"/>
              <w:right w:val="single" w:sz="4" w:space="0" w:color="auto"/>
            </w:tcBorders>
            <w:shd w:val="clear" w:color="auto" w:fill="auto"/>
            <w:noWrap/>
            <w:vAlign w:val="center"/>
            <w:hideMark/>
          </w:tcPr>
          <w:p w14:paraId="7D5140CC" w14:textId="77777777" w:rsidR="00633970" w:rsidRPr="00633970" w:rsidRDefault="00633970">
            <w:pPr>
              <w:jc w:val="right"/>
              <w:rPr>
                <w:color w:val="000000"/>
                <w:sz w:val="20"/>
                <w:szCs w:val="20"/>
              </w:rPr>
            </w:pPr>
            <w:r w:rsidRPr="00633970">
              <w:rPr>
                <w:color w:val="000000"/>
                <w:sz w:val="20"/>
                <w:szCs w:val="20"/>
              </w:rPr>
              <w:t>227,8</w:t>
            </w:r>
          </w:p>
        </w:tc>
        <w:tc>
          <w:tcPr>
            <w:tcW w:w="480" w:type="pct"/>
            <w:tcBorders>
              <w:top w:val="nil"/>
              <w:left w:val="nil"/>
              <w:bottom w:val="single" w:sz="4" w:space="0" w:color="auto"/>
              <w:right w:val="single" w:sz="4" w:space="0" w:color="auto"/>
            </w:tcBorders>
            <w:shd w:val="clear" w:color="auto" w:fill="auto"/>
            <w:noWrap/>
            <w:vAlign w:val="center"/>
            <w:hideMark/>
          </w:tcPr>
          <w:p w14:paraId="312FDFE0" w14:textId="77777777" w:rsidR="00633970" w:rsidRPr="00633970" w:rsidRDefault="00633970">
            <w:pPr>
              <w:jc w:val="right"/>
              <w:rPr>
                <w:color w:val="000000"/>
                <w:sz w:val="20"/>
                <w:szCs w:val="20"/>
              </w:rPr>
            </w:pPr>
            <w:r w:rsidRPr="00633970">
              <w:rPr>
                <w:color w:val="000000"/>
                <w:sz w:val="20"/>
                <w:szCs w:val="20"/>
              </w:rPr>
              <w:t>1.242,7</w:t>
            </w:r>
          </w:p>
        </w:tc>
        <w:tc>
          <w:tcPr>
            <w:tcW w:w="390" w:type="pct"/>
            <w:tcBorders>
              <w:top w:val="nil"/>
              <w:left w:val="nil"/>
              <w:bottom w:val="single" w:sz="4" w:space="0" w:color="auto"/>
              <w:right w:val="single" w:sz="4" w:space="0" w:color="auto"/>
            </w:tcBorders>
            <w:shd w:val="clear" w:color="auto" w:fill="auto"/>
            <w:noWrap/>
            <w:vAlign w:val="center"/>
            <w:hideMark/>
          </w:tcPr>
          <w:p w14:paraId="14AC6154" w14:textId="77777777" w:rsidR="00633970" w:rsidRPr="00633970" w:rsidRDefault="00633970">
            <w:pPr>
              <w:jc w:val="right"/>
              <w:rPr>
                <w:color w:val="000000"/>
                <w:sz w:val="20"/>
                <w:szCs w:val="20"/>
              </w:rPr>
            </w:pPr>
            <w:r w:rsidRPr="00633970">
              <w:rPr>
                <w:color w:val="000000"/>
                <w:sz w:val="20"/>
                <w:szCs w:val="20"/>
              </w:rPr>
              <w:t>11,5</w:t>
            </w:r>
          </w:p>
        </w:tc>
        <w:tc>
          <w:tcPr>
            <w:tcW w:w="390" w:type="pct"/>
            <w:tcBorders>
              <w:top w:val="nil"/>
              <w:left w:val="nil"/>
              <w:bottom w:val="single" w:sz="4" w:space="0" w:color="auto"/>
              <w:right w:val="single" w:sz="4" w:space="0" w:color="auto"/>
            </w:tcBorders>
            <w:shd w:val="clear" w:color="auto" w:fill="auto"/>
            <w:noWrap/>
            <w:vAlign w:val="center"/>
            <w:hideMark/>
          </w:tcPr>
          <w:p w14:paraId="341E9BE6" w14:textId="77777777" w:rsidR="00633970" w:rsidRPr="00633970" w:rsidRDefault="00633970">
            <w:pPr>
              <w:jc w:val="right"/>
              <w:rPr>
                <w:color w:val="000000"/>
                <w:sz w:val="20"/>
                <w:szCs w:val="20"/>
              </w:rPr>
            </w:pPr>
            <w:r w:rsidRPr="00633970">
              <w:rPr>
                <w:color w:val="000000"/>
                <w:sz w:val="20"/>
                <w:szCs w:val="20"/>
              </w:rPr>
              <w:t>4,3</w:t>
            </w:r>
          </w:p>
        </w:tc>
        <w:tc>
          <w:tcPr>
            <w:tcW w:w="390" w:type="pct"/>
            <w:tcBorders>
              <w:top w:val="nil"/>
              <w:left w:val="nil"/>
              <w:bottom w:val="single" w:sz="4" w:space="0" w:color="auto"/>
              <w:right w:val="single" w:sz="4" w:space="0" w:color="auto"/>
            </w:tcBorders>
            <w:shd w:val="clear" w:color="auto" w:fill="auto"/>
            <w:noWrap/>
            <w:vAlign w:val="center"/>
            <w:hideMark/>
          </w:tcPr>
          <w:p w14:paraId="154F8BDE" w14:textId="77777777" w:rsidR="00633970" w:rsidRPr="00633970" w:rsidRDefault="00633970">
            <w:pPr>
              <w:jc w:val="right"/>
              <w:rPr>
                <w:color w:val="000000"/>
                <w:sz w:val="20"/>
                <w:szCs w:val="20"/>
              </w:rPr>
            </w:pPr>
            <w:r w:rsidRPr="00633970">
              <w:rPr>
                <w:color w:val="000000"/>
                <w:sz w:val="20"/>
                <w:szCs w:val="20"/>
              </w:rPr>
              <w:t>1,9</w:t>
            </w:r>
          </w:p>
        </w:tc>
      </w:tr>
      <w:tr w:rsidR="00633970" w:rsidRPr="00633970" w14:paraId="426B2635" w14:textId="77777777" w:rsidTr="00633970">
        <w:trPr>
          <w:trHeight w:val="315"/>
        </w:trPr>
        <w:tc>
          <w:tcPr>
            <w:tcW w:w="1069" w:type="pct"/>
            <w:tcBorders>
              <w:top w:val="nil"/>
              <w:left w:val="single" w:sz="4" w:space="0" w:color="auto"/>
              <w:bottom w:val="single" w:sz="4" w:space="0" w:color="auto"/>
              <w:right w:val="single" w:sz="4" w:space="0" w:color="auto"/>
            </w:tcBorders>
            <w:shd w:val="clear" w:color="auto" w:fill="auto"/>
            <w:noWrap/>
            <w:vAlign w:val="center"/>
            <w:hideMark/>
          </w:tcPr>
          <w:p w14:paraId="77C1B721" w14:textId="77777777" w:rsidR="00633970" w:rsidRPr="00633970" w:rsidRDefault="00633970">
            <w:pPr>
              <w:jc w:val="center"/>
              <w:rPr>
                <w:color w:val="000000"/>
                <w:sz w:val="20"/>
                <w:szCs w:val="20"/>
              </w:rPr>
            </w:pPr>
            <w:r w:rsidRPr="00633970">
              <w:rPr>
                <w:color w:val="000000"/>
                <w:sz w:val="20"/>
                <w:szCs w:val="20"/>
              </w:rPr>
              <w:t>31210</w:t>
            </w:r>
          </w:p>
        </w:tc>
        <w:tc>
          <w:tcPr>
            <w:tcW w:w="478" w:type="pct"/>
            <w:tcBorders>
              <w:top w:val="nil"/>
              <w:left w:val="nil"/>
              <w:bottom w:val="single" w:sz="4" w:space="0" w:color="auto"/>
              <w:right w:val="single" w:sz="4" w:space="0" w:color="auto"/>
            </w:tcBorders>
            <w:shd w:val="clear" w:color="auto" w:fill="auto"/>
            <w:noWrap/>
            <w:vAlign w:val="center"/>
            <w:hideMark/>
          </w:tcPr>
          <w:p w14:paraId="5D9B6E03" w14:textId="77777777" w:rsidR="00633970" w:rsidRPr="00633970" w:rsidRDefault="00633970">
            <w:pPr>
              <w:jc w:val="right"/>
              <w:rPr>
                <w:color w:val="000000"/>
                <w:sz w:val="20"/>
                <w:szCs w:val="20"/>
              </w:rPr>
            </w:pPr>
            <w:r w:rsidRPr="00633970">
              <w:rPr>
                <w:color w:val="000000"/>
                <w:sz w:val="20"/>
                <w:szCs w:val="20"/>
              </w:rPr>
              <w:t>39,10</w:t>
            </w:r>
          </w:p>
        </w:tc>
        <w:tc>
          <w:tcPr>
            <w:tcW w:w="390" w:type="pct"/>
            <w:tcBorders>
              <w:top w:val="nil"/>
              <w:left w:val="nil"/>
              <w:bottom w:val="single" w:sz="4" w:space="0" w:color="auto"/>
              <w:right w:val="single" w:sz="4" w:space="0" w:color="auto"/>
            </w:tcBorders>
            <w:shd w:val="clear" w:color="auto" w:fill="auto"/>
            <w:noWrap/>
            <w:vAlign w:val="center"/>
            <w:hideMark/>
          </w:tcPr>
          <w:p w14:paraId="2ED86134" w14:textId="77777777" w:rsidR="00633970" w:rsidRPr="00633970" w:rsidRDefault="00633970">
            <w:pPr>
              <w:jc w:val="right"/>
              <w:rPr>
                <w:color w:val="000000"/>
                <w:sz w:val="20"/>
                <w:szCs w:val="20"/>
              </w:rPr>
            </w:pPr>
            <w:r w:rsidRPr="00633970">
              <w:rPr>
                <w:color w:val="000000"/>
                <w:sz w:val="20"/>
                <w:szCs w:val="20"/>
              </w:rPr>
              <w:t>1,8</w:t>
            </w:r>
          </w:p>
        </w:tc>
        <w:tc>
          <w:tcPr>
            <w:tcW w:w="634" w:type="pct"/>
            <w:tcBorders>
              <w:top w:val="nil"/>
              <w:left w:val="nil"/>
              <w:bottom w:val="single" w:sz="4" w:space="0" w:color="auto"/>
              <w:right w:val="single" w:sz="4" w:space="0" w:color="auto"/>
            </w:tcBorders>
            <w:shd w:val="clear" w:color="auto" w:fill="auto"/>
            <w:noWrap/>
            <w:vAlign w:val="center"/>
            <w:hideMark/>
          </w:tcPr>
          <w:p w14:paraId="3E15C1E3" w14:textId="77777777" w:rsidR="00633970" w:rsidRPr="00633970" w:rsidRDefault="00633970">
            <w:pPr>
              <w:jc w:val="right"/>
              <w:rPr>
                <w:color w:val="000000"/>
                <w:sz w:val="20"/>
                <w:szCs w:val="20"/>
              </w:rPr>
            </w:pPr>
            <w:r w:rsidRPr="00633970">
              <w:rPr>
                <w:color w:val="000000"/>
                <w:sz w:val="20"/>
                <w:szCs w:val="20"/>
              </w:rPr>
              <w:t>11.757,5</w:t>
            </w:r>
          </w:p>
        </w:tc>
        <w:tc>
          <w:tcPr>
            <w:tcW w:w="390" w:type="pct"/>
            <w:tcBorders>
              <w:top w:val="nil"/>
              <w:left w:val="nil"/>
              <w:bottom w:val="single" w:sz="4" w:space="0" w:color="auto"/>
              <w:right w:val="single" w:sz="4" w:space="0" w:color="auto"/>
            </w:tcBorders>
            <w:shd w:val="clear" w:color="auto" w:fill="auto"/>
            <w:noWrap/>
            <w:vAlign w:val="center"/>
            <w:hideMark/>
          </w:tcPr>
          <w:p w14:paraId="63BBEB91" w14:textId="77777777" w:rsidR="00633970" w:rsidRPr="00633970" w:rsidRDefault="00633970">
            <w:pPr>
              <w:jc w:val="right"/>
              <w:rPr>
                <w:color w:val="000000"/>
                <w:sz w:val="20"/>
                <w:szCs w:val="20"/>
              </w:rPr>
            </w:pPr>
            <w:r w:rsidRPr="00633970">
              <w:rPr>
                <w:color w:val="000000"/>
                <w:sz w:val="20"/>
                <w:szCs w:val="20"/>
              </w:rPr>
              <w:t>2,1</w:t>
            </w:r>
          </w:p>
        </w:tc>
        <w:tc>
          <w:tcPr>
            <w:tcW w:w="390" w:type="pct"/>
            <w:tcBorders>
              <w:top w:val="nil"/>
              <w:left w:val="nil"/>
              <w:bottom w:val="single" w:sz="4" w:space="0" w:color="auto"/>
              <w:right w:val="single" w:sz="4" w:space="0" w:color="auto"/>
            </w:tcBorders>
            <w:shd w:val="clear" w:color="auto" w:fill="auto"/>
            <w:noWrap/>
            <w:vAlign w:val="center"/>
            <w:hideMark/>
          </w:tcPr>
          <w:p w14:paraId="3B490C2B" w14:textId="77777777" w:rsidR="00633970" w:rsidRPr="00633970" w:rsidRDefault="00633970">
            <w:pPr>
              <w:jc w:val="right"/>
              <w:rPr>
                <w:color w:val="000000"/>
                <w:sz w:val="20"/>
                <w:szCs w:val="20"/>
              </w:rPr>
            </w:pPr>
            <w:r w:rsidRPr="00633970">
              <w:rPr>
                <w:color w:val="000000"/>
                <w:sz w:val="20"/>
                <w:szCs w:val="20"/>
              </w:rPr>
              <w:t>300,7</w:t>
            </w:r>
          </w:p>
        </w:tc>
        <w:tc>
          <w:tcPr>
            <w:tcW w:w="480" w:type="pct"/>
            <w:tcBorders>
              <w:top w:val="nil"/>
              <w:left w:val="nil"/>
              <w:bottom w:val="single" w:sz="4" w:space="0" w:color="auto"/>
              <w:right w:val="single" w:sz="4" w:space="0" w:color="auto"/>
            </w:tcBorders>
            <w:shd w:val="clear" w:color="auto" w:fill="auto"/>
            <w:noWrap/>
            <w:vAlign w:val="center"/>
            <w:hideMark/>
          </w:tcPr>
          <w:p w14:paraId="7C649613" w14:textId="77777777" w:rsidR="00633970" w:rsidRPr="00633970" w:rsidRDefault="00633970">
            <w:pPr>
              <w:jc w:val="right"/>
              <w:rPr>
                <w:color w:val="000000"/>
                <w:sz w:val="20"/>
                <w:szCs w:val="20"/>
              </w:rPr>
            </w:pPr>
            <w:r w:rsidRPr="00633970">
              <w:rPr>
                <w:color w:val="000000"/>
                <w:sz w:val="20"/>
                <w:szCs w:val="20"/>
              </w:rPr>
              <w:t>458,9</w:t>
            </w:r>
          </w:p>
        </w:tc>
        <w:tc>
          <w:tcPr>
            <w:tcW w:w="390" w:type="pct"/>
            <w:tcBorders>
              <w:top w:val="nil"/>
              <w:left w:val="nil"/>
              <w:bottom w:val="single" w:sz="4" w:space="0" w:color="auto"/>
              <w:right w:val="single" w:sz="4" w:space="0" w:color="auto"/>
            </w:tcBorders>
            <w:shd w:val="clear" w:color="auto" w:fill="auto"/>
            <w:noWrap/>
            <w:vAlign w:val="center"/>
            <w:hideMark/>
          </w:tcPr>
          <w:p w14:paraId="39DE498B" w14:textId="77777777" w:rsidR="00633970" w:rsidRPr="00633970" w:rsidRDefault="00633970">
            <w:pPr>
              <w:jc w:val="right"/>
              <w:rPr>
                <w:color w:val="000000"/>
                <w:sz w:val="20"/>
                <w:szCs w:val="20"/>
              </w:rPr>
            </w:pPr>
            <w:r w:rsidRPr="00633970">
              <w:rPr>
                <w:color w:val="000000"/>
                <w:sz w:val="20"/>
                <w:szCs w:val="20"/>
              </w:rPr>
              <w:t>4,3</w:t>
            </w:r>
          </w:p>
        </w:tc>
        <w:tc>
          <w:tcPr>
            <w:tcW w:w="390" w:type="pct"/>
            <w:tcBorders>
              <w:top w:val="nil"/>
              <w:left w:val="nil"/>
              <w:bottom w:val="single" w:sz="4" w:space="0" w:color="auto"/>
              <w:right w:val="single" w:sz="4" w:space="0" w:color="auto"/>
            </w:tcBorders>
            <w:shd w:val="clear" w:color="auto" w:fill="auto"/>
            <w:noWrap/>
            <w:vAlign w:val="center"/>
            <w:hideMark/>
          </w:tcPr>
          <w:p w14:paraId="1FB8300A" w14:textId="77777777" w:rsidR="00633970" w:rsidRPr="00633970" w:rsidRDefault="00633970">
            <w:pPr>
              <w:jc w:val="right"/>
              <w:rPr>
                <w:color w:val="000000"/>
                <w:sz w:val="20"/>
                <w:szCs w:val="20"/>
              </w:rPr>
            </w:pPr>
            <w:r w:rsidRPr="00633970">
              <w:rPr>
                <w:color w:val="000000"/>
                <w:sz w:val="20"/>
                <w:szCs w:val="20"/>
              </w:rPr>
              <w:t>11,7</w:t>
            </w:r>
          </w:p>
        </w:tc>
        <w:tc>
          <w:tcPr>
            <w:tcW w:w="390" w:type="pct"/>
            <w:tcBorders>
              <w:top w:val="nil"/>
              <w:left w:val="nil"/>
              <w:bottom w:val="single" w:sz="4" w:space="0" w:color="auto"/>
              <w:right w:val="single" w:sz="4" w:space="0" w:color="auto"/>
            </w:tcBorders>
            <w:shd w:val="clear" w:color="auto" w:fill="auto"/>
            <w:noWrap/>
            <w:vAlign w:val="center"/>
            <w:hideMark/>
          </w:tcPr>
          <w:p w14:paraId="7817C19A" w14:textId="77777777" w:rsidR="00633970" w:rsidRPr="00633970" w:rsidRDefault="00633970">
            <w:pPr>
              <w:jc w:val="right"/>
              <w:rPr>
                <w:color w:val="000000"/>
                <w:sz w:val="20"/>
                <w:szCs w:val="20"/>
              </w:rPr>
            </w:pPr>
            <w:r w:rsidRPr="00633970">
              <w:rPr>
                <w:color w:val="000000"/>
                <w:sz w:val="20"/>
                <w:szCs w:val="20"/>
              </w:rPr>
              <w:t>3,9</w:t>
            </w:r>
          </w:p>
        </w:tc>
      </w:tr>
      <w:tr w:rsidR="00633970" w:rsidRPr="00633970" w14:paraId="24351B70" w14:textId="77777777" w:rsidTr="00633970">
        <w:trPr>
          <w:trHeight w:val="315"/>
        </w:trPr>
        <w:tc>
          <w:tcPr>
            <w:tcW w:w="1069" w:type="pct"/>
            <w:tcBorders>
              <w:top w:val="nil"/>
              <w:left w:val="single" w:sz="4" w:space="0" w:color="auto"/>
              <w:bottom w:val="single" w:sz="4" w:space="0" w:color="auto"/>
              <w:right w:val="single" w:sz="4" w:space="0" w:color="auto"/>
            </w:tcBorders>
            <w:shd w:val="clear" w:color="auto" w:fill="auto"/>
            <w:noWrap/>
            <w:vAlign w:val="center"/>
            <w:hideMark/>
          </w:tcPr>
          <w:p w14:paraId="23A5A36F" w14:textId="77777777" w:rsidR="00633970" w:rsidRPr="00633970" w:rsidRDefault="00633970">
            <w:pPr>
              <w:jc w:val="center"/>
              <w:rPr>
                <w:color w:val="000000"/>
                <w:sz w:val="20"/>
                <w:szCs w:val="20"/>
              </w:rPr>
            </w:pPr>
            <w:r w:rsidRPr="00633970">
              <w:rPr>
                <w:color w:val="000000"/>
                <w:sz w:val="20"/>
                <w:szCs w:val="20"/>
              </w:rPr>
              <w:t>31211</w:t>
            </w:r>
          </w:p>
        </w:tc>
        <w:tc>
          <w:tcPr>
            <w:tcW w:w="478" w:type="pct"/>
            <w:tcBorders>
              <w:top w:val="nil"/>
              <w:left w:val="nil"/>
              <w:bottom w:val="single" w:sz="4" w:space="0" w:color="auto"/>
              <w:right w:val="single" w:sz="4" w:space="0" w:color="auto"/>
            </w:tcBorders>
            <w:shd w:val="clear" w:color="auto" w:fill="auto"/>
            <w:noWrap/>
            <w:vAlign w:val="center"/>
            <w:hideMark/>
          </w:tcPr>
          <w:p w14:paraId="247BAD8C" w14:textId="77777777" w:rsidR="00633970" w:rsidRPr="00633970" w:rsidRDefault="00633970">
            <w:pPr>
              <w:jc w:val="right"/>
              <w:rPr>
                <w:color w:val="000000"/>
                <w:sz w:val="20"/>
                <w:szCs w:val="20"/>
              </w:rPr>
            </w:pPr>
            <w:r w:rsidRPr="00633970">
              <w:rPr>
                <w:color w:val="000000"/>
                <w:sz w:val="20"/>
                <w:szCs w:val="20"/>
              </w:rPr>
              <w:t>18,80</w:t>
            </w:r>
          </w:p>
        </w:tc>
        <w:tc>
          <w:tcPr>
            <w:tcW w:w="390" w:type="pct"/>
            <w:tcBorders>
              <w:top w:val="nil"/>
              <w:left w:val="nil"/>
              <w:bottom w:val="single" w:sz="4" w:space="0" w:color="auto"/>
              <w:right w:val="single" w:sz="4" w:space="0" w:color="auto"/>
            </w:tcBorders>
            <w:shd w:val="clear" w:color="auto" w:fill="auto"/>
            <w:noWrap/>
            <w:vAlign w:val="center"/>
            <w:hideMark/>
          </w:tcPr>
          <w:p w14:paraId="37BD8DA1" w14:textId="77777777" w:rsidR="00633970" w:rsidRPr="00633970" w:rsidRDefault="00633970">
            <w:pPr>
              <w:jc w:val="right"/>
              <w:rPr>
                <w:color w:val="000000"/>
                <w:sz w:val="20"/>
                <w:szCs w:val="20"/>
              </w:rPr>
            </w:pPr>
            <w:r w:rsidRPr="00633970">
              <w:rPr>
                <w:color w:val="000000"/>
                <w:sz w:val="20"/>
                <w:szCs w:val="20"/>
              </w:rPr>
              <w:t>0,9</w:t>
            </w:r>
          </w:p>
        </w:tc>
        <w:tc>
          <w:tcPr>
            <w:tcW w:w="634" w:type="pct"/>
            <w:tcBorders>
              <w:top w:val="nil"/>
              <w:left w:val="nil"/>
              <w:bottom w:val="single" w:sz="4" w:space="0" w:color="auto"/>
              <w:right w:val="single" w:sz="4" w:space="0" w:color="auto"/>
            </w:tcBorders>
            <w:shd w:val="clear" w:color="auto" w:fill="auto"/>
            <w:noWrap/>
            <w:vAlign w:val="center"/>
            <w:hideMark/>
          </w:tcPr>
          <w:p w14:paraId="7DEF350C" w14:textId="77777777" w:rsidR="00633970" w:rsidRPr="00633970" w:rsidRDefault="00633970">
            <w:pPr>
              <w:jc w:val="right"/>
              <w:rPr>
                <w:color w:val="000000"/>
                <w:sz w:val="20"/>
                <w:szCs w:val="20"/>
              </w:rPr>
            </w:pPr>
            <w:r w:rsidRPr="00633970">
              <w:rPr>
                <w:color w:val="000000"/>
                <w:sz w:val="20"/>
                <w:szCs w:val="20"/>
              </w:rPr>
              <w:t>6.120,8</w:t>
            </w:r>
          </w:p>
        </w:tc>
        <w:tc>
          <w:tcPr>
            <w:tcW w:w="390" w:type="pct"/>
            <w:tcBorders>
              <w:top w:val="nil"/>
              <w:left w:val="nil"/>
              <w:bottom w:val="single" w:sz="4" w:space="0" w:color="auto"/>
              <w:right w:val="single" w:sz="4" w:space="0" w:color="auto"/>
            </w:tcBorders>
            <w:shd w:val="clear" w:color="auto" w:fill="auto"/>
            <w:noWrap/>
            <w:vAlign w:val="center"/>
            <w:hideMark/>
          </w:tcPr>
          <w:p w14:paraId="5CD30C36" w14:textId="77777777" w:rsidR="00633970" w:rsidRPr="00633970" w:rsidRDefault="00633970">
            <w:pPr>
              <w:jc w:val="right"/>
              <w:rPr>
                <w:color w:val="000000"/>
                <w:sz w:val="20"/>
                <w:szCs w:val="20"/>
              </w:rPr>
            </w:pPr>
            <w:r w:rsidRPr="00633970">
              <w:rPr>
                <w:color w:val="000000"/>
                <w:sz w:val="20"/>
                <w:szCs w:val="20"/>
              </w:rPr>
              <w:t>1,1</w:t>
            </w:r>
          </w:p>
        </w:tc>
        <w:tc>
          <w:tcPr>
            <w:tcW w:w="390" w:type="pct"/>
            <w:tcBorders>
              <w:top w:val="nil"/>
              <w:left w:val="nil"/>
              <w:bottom w:val="single" w:sz="4" w:space="0" w:color="auto"/>
              <w:right w:val="single" w:sz="4" w:space="0" w:color="auto"/>
            </w:tcBorders>
            <w:shd w:val="clear" w:color="auto" w:fill="auto"/>
            <w:noWrap/>
            <w:vAlign w:val="center"/>
            <w:hideMark/>
          </w:tcPr>
          <w:p w14:paraId="27886164" w14:textId="77777777" w:rsidR="00633970" w:rsidRPr="00633970" w:rsidRDefault="00633970">
            <w:pPr>
              <w:jc w:val="right"/>
              <w:rPr>
                <w:color w:val="000000"/>
                <w:sz w:val="20"/>
                <w:szCs w:val="20"/>
              </w:rPr>
            </w:pPr>
            <w:r w:rsidRPr="00633970">
              <w:rPr>
                <w:color w:val="000000"/>
                <w:sz w:val="20"/>
                <w:szCs w:val="20"/>
              </w:rPr>
              <w:t>325,6</w:t>
            </w:r>
          </w:p>
        </w:tc>
        <w:tc>
          <w:tcPr>
            <w:tcW w:w="480" w:type="pct"/>
            <w:tcBorders>
              <w:top w:val="nil"/>
              <w:left w:val="nil"/>
              <w:bottom w:val="single" w:sz="4" w:space="0" w:color="auto"/>
              <w:right w:val="single" w:sz="4" w:space="0" w:color="auto"/>
            </w:tcBorders>
            <w:shd w:val="clear" w:color="auto" w:fill="auto"/>
            <w:noWrap/>
            <w:vAlign w:val="center"/>
            <w:hideMark/>
          </w:tcPr>
          <w:p w14:paraId="360CF0C7" w14:textId="77777777" w:rsidR="00633970" w:rsidRPr="00633970" w:rsidRDefault="00633970">
            <w:pPr>
              <w:jc w:val="right"/>
              <w:rPr>
                <w:color w:val="000000"/>
                <w:sz w:val="20"/>
                <w:szCs w:val="20"/>
              </w:rPr>
            </w:pPr>
            <w:r w:rsidRPr="00633970">
              <w:rPr>
                <w:color w:val="000000"/>
                <w:sz w:val="20"/>
                <w:szCs w:val="20"/>
              </w:rPr>
              <w:t>219,3</w:t>
            </w:r>
          </w:p>
        </w:tc>
        <w:tc>
          <w:tcPr>
            <w:tcW w:w="390" w:type="pct"/>
            <w:tcBorders>
              <w:top w:val="nil"/>
              <w:left w:val="nil"/>
              <w:bottom w:val="single" w:sz="4" w:space="0" w:color="auto"/>
              <w:right w:val="single" w:sz="4" w:space="0" w:color="auto"/>
            </w:tcBorders>
            <w:shd w:val="clear" w:color="auto" w:fill="auto"/>
            <w:noWrap/>
            <w:vAlign w:val="center"/>
            <w:hideMark/>
          </w:tcPr>
          <w:p w14:paraId="297DC5A8" w14:textId="77777777" w:rsidR="00633970" w:rsidRPr="00633970" w:rsidRDefault="00633970">
            <w:pPr>
              <w:jc w:val="right"/>
              <w:rPr>
                <w:color w:val="000000"/>
                <w:sz w:val="20"/>
                <w:szCs w:val="20"/>
              </w:rPr>
            </w:pPr>
            <w:r w:rsidRPr="00633970">
              <w:rPr>
                <w:color w:val="000000"/>
                <w:sz w:val="20"/>
                <w:szCs w:val="20"/>
              </w:rPr>
              <w:t>2,0</w:t>
            </w:r>
          </w:p>
        </w:tc>
        <w:tc>
          <w:tcPr>
            <w:tcW w:w="390" w:type="pct"/>
            <w:tcBorders>
              <w:top w:val="nil"/>
              <w:left w:val="nil"/>
              <w:bottom w:val="single" w:sz="4" w:space="0" w:color="auto"/>
              <w:right w:val="single" w:sz="4" w:space="0" w:color="auto"/>
            </w:tcBorders>
            <w:shd w:val="clear" w:color="auto" w:fill="auto"/>
            <w:noWrap/>
            <w:vAlign w:val="center"/>
            <w:hideMark/>
          </w:tcPr>
          <w:p w14:paraId="59147CD2" w14:textId="77777777" w:rsidR="00633970" w:rsidRPr="00633970" w:rsidRDefault="00633970">
            <w:pPr>
              <w:jc w:val="right"/>
              <w:rPr>
                <w:color w:val="000000"/>
                <w:sz w:val="20"/>
                <w:szCs w:val="20"/>
              </w:rPr>
            </w:pPr>
            <w:r w:rsidRPr="00633970">
              <w:rPr>
                <w:color w:val="000000"/>
                <w:sz w:val="20"/>
                <w:szCs w:val="20"/>
              </w:rPr>
              <w:t>11,7</w:t>
            </w:r>
          </w:p>
        </w:tc>
        <w:tc>
          <w:tcPr>
            <w:tcW w:w="390" w:type="pct"/>
            <w:tcBorders>
              <w:top w:val="nil"/>
              <w:left w:val="nil"/>
              <w:bottom w:val="single" w:sz="4" w:space="0" w:color="auto"/>
              <w:right w:val="single" w:sz="4" w:space="0" w:color="auto"/>
            </w:tcBorders>
            <w:shd w:val="clear" w:color="auto" w:fill="auto"/>
            <w:noWrap/>
            <w:vAlign w:val="center"/>
            <w:hideMark/>
          </w:tcPr>
          <w:p w14:paraId="02056660" w14:textId="77777777" w:rsidR="00633970" w:rsidRPr="00633970" w:rsidRDefault="00633970">
            <w:pPr>
              <w:jc w:val="right"/>
              <w:rPr>
                <w:color w:val="000000"/>
                <w:sz w:val="20"/>
                <w:szCs w:val="20"/>
              </w:rPr>
            </w:pPr>
            <w:r w:rsidRPr="00633970">
              <w:rPr>
                <w:color w:val="000000"/>
                <w:sz w:val="20"/>
                <w:szCs w:val="20"/>
              </w:rPr>
              <w:t>3,6</w:t>
            </w:r>
          </w:p>
        </w:tc>
      </w:tr>
      <w:tr w:rsidR="00633970" w:rsidRPr="00633970" w14:paraId="52C1CB8E" w14:textId="77777777" w:rsidTr="00633970">
        <w:trPr>
          <w:trHeight w:val="315"/>
        </w:trPr>
        <w:tc>
          <w:tcPr>
            <w:tcW w:w="1069" w:type="pct"/>
            <w:tcBorders>
              <w:top w:val="nil"/>
              <w:left w:val="single" w:sz="4" w:space="0" w:color="auto"/>
              <w:bottom w:val="single" w:sz="4" w:space="0" w:color="auto"/>
              <w:right w:val="single" w:sz="4" w:space="0" w:color="auto"/>
            </w:tcBorders>
            <w:shd w:val="clear" w:color="auto" w:fill="auto"/>
            <w:noWrap/>
            <w:vAlign w:val="center"/>
            <w:hideMark/>
          </w:tcPr>
          <w:p w14:paraId="246A51C3" w14:textId="77777777" w:rsidR="00633970" w:rsidRPr="00633970" w:rsidRDefault="00633970">
            <w:pPr>
              <w:jc w:val="center"/>
              <w:rPr>
                <w:color w:val="000000"/>
                <w:sz w:val="20"/>
                <w:szCs w:val="20"/>
              </w:rPr>
            </w:pPr>
            <w:r w:rsidRPr="00633970">
              <w:rPr>
                <w:color w:val="000000"/>
                <w:sz w:val="20"/>
                <w:szCs w:val="20"/>
              </w:rPr>
              <w:t>31510</w:t>
            </w:r>
          </w:p>
        </w:tc>
        <w:tc>
          <w:tcPr>
            <w:tcW w:w="478" w:type="pct"/>
            <w:tcBorders>
              <w:top w:val="nil"/>
              <w:left w:val="nil"/>
              <w:bottom w:val="single" w:sz="4" w:space="0" w:color="auto"/>
              <w:right w:val="single" w:sz="4" w:space="0" w:color="auto"/>
            </w:tcBorders>
            <w:shd w:val="clear" w:color="auto" w:fill="auto"/>
            <w:noWrap/>
            <w:vAlign w:val="center"/>
            <w:hideMark/>
          </w:tcPr>
          <w:p w14:paraId="1DCF678E" w14:textId="77777777" w:rsidR="00633970" w:rsidRPr="00633970" w:rsidRDefault="00633970">
            <w:pPr>
              <w:jc w:val="right"/>
              <w:rPr>
                <w:color w:val="000000"/>
                <w:sz w:val="20"/>
                <w:szCs w:val="20"/>
              </w:rPr>
            </w:pPr>
            <w:r w:rsidRPr="00633970">
              <w:rPr>
                <w:color w:val="000000"/>
                <w:sz w:val="20"/>
                <w:szCs w:val="20"/>
              </w:rPr>
              <w:t>28,95</w:t>
            </w:r>
          </w:p>
        </w:tc>
        <w:tc>
          <w:tcPr>
            <w:tcW w:w="390" w:type="pct"/>
            <w:tcBorders>
              <w:top w:val="nil"/>
              <w:left w:val="nil"/>
              <w:bottom w:val="single" w:sz="4" w:space="0" w:color="auto"/>
              <w:right w:val="single" w:sz="4" w:space="0" w:color="auto"/>
            </w:tcBorders>
            <w:shd w:val="clear" w:color="auto" w:fill="auto"/>
            <w:noWrap/>
            <w:vAlign w:val="center"/>
            <w:hideMark/>
          </w:tcPr>
          <w:p w14:paraId="38C47187" w14:textId="77777777" w:rsidR="00633970" w:rsidRPr="00633970" w:rsidRDefault="00633970">
            <w:pPr>
              <w:jc w:val="right"/>
              <w:rPr>
                <w:color w:val="000000"/>
                <w:sz w:val="20"/>
                <w:szCs w:val="20"/>
              </w:rPr>
            </w:pPr>
            <w:r w:rsidRPr="00633970">
              <w:rPr>
                <w:color w:val="000000"/>
                <w:sz w:val="20"/>
                <w:szCs w:val="20"/>
              </w:rPr>
              <w:t>1,4</w:t>
            </w:r>
          </w:p>
        </w:tc>
        <w:tc>
          <w:tcPr>
            <w:tcW w:w="634" w:type="pct"/>
            <w:tcBorders>
              <w:top w:val="nil"/>
              <w:left w:val="nil"/>
              <w:bottom w:val="single" w:sz="4" w:space="0" w:color="auto"/>
              <w:right w:val="single" w:sz="4" w:space="0" w:color="auto"/>
            </w:tcBorders>
            <w:shd w:val="clear" w:color="auto" w:fill="auto"/>
            <w:noWrap/>
            <w:vAlign w:val="center"/>
            <w:hideMark/>
          </w:tcPr>
          <w:p w14:paraId="634411B2" w14:textId="77777777" w:rsidR="00633970" w:rsidRPr="00633970" w:rsidRDefault="00633970">
            <w:pPr>
              <w:jc w:val="right"/>
              <w:rPr>
                <w:color w:val="000000"/>
                <w:sz w:val="20"/>
                <w:szCs w:val="20"/>
              </w:rPr>
            </w:pPr>
            <w:r w:rsidRPr="00633970">
              <w:rPr>
                <w:color w:val="000000"/>
                <w:sz w:val="20"/>
                <w:szCs w:val="20"/>
              </w:rPr>
              <w:t>11.089,4</w:t>
            </w:r>
          </w:p>
        </w:tc>
        <w:tc>
          <w:tcPr>
            <w:tcW w:w="390" w:type="pct"/>
            <w:tcBorders>
              <w:top w:val="nil"/>
              <w:left w:val="nil"/>
              <w:bottom w:val="single" w:sz="4" w:space="0" w:color="auto"/>
              <w:right w:val="single" w:sz="4" w:space="0" w:color="auto"/>
            </w:tcBorders>
            <w:shd w:val="clear" w:color="auto" w:fill="auto"/>
            <w:noWrap/>
            <w:vAlign w:val="center"/>
            <w:hideMark/>
          </w:tcPr>
          <w:p w14:paraId="4567C8B5" w14:textId="77777777" w:rsidR="00633970" w:rsidRPr="00633970" w:rsidRDefault="00633970">
            <w:pPr>
              <w:jc w:val="right"/>
              <w:rPr>
                <w:color w:val="000000"/>
                <w:sz w:val="20"/>
                <w:szCs w:val="20"/>
              </w:rPr>
            </w:pPr>
            <w:r w:rsidRPr="00633970">
              <w:rPr>
                <w:color w:val="000000"/>
                <w:sz w:val="20"/>
                <w:szCs w:val="20"/>
              </w:rPr>
              <w:t>2,0</w:t>
            </w:r>
          </w:p>
        </w:tc>
        <w:tc>
          <w:tcPr>
            <w:tcW w:w="390" w:type="pct"/>
            <w:tcBorders>
              <w:top w:val="nil"/>
              <w:left w:val="nil"/>
              <w:bottom w:val="single" w:sz="4" w:space="0" w:color="auto"/>
              <w:right w:val="single" w:sz="4" w:space="0" w:color="auto"/>
            </w:tcBorders>
            <w:shd w:val="clear" w:color="auto" w:fill="auto"/>
            <w:noWrap/>
            <w:vAlign w:val="center"/>
            <w:hideMark/>
          </w:tcPr>
          <w:p w14:paraId="398BA8F0" w14:textId="77777777" w:rsidR="00633970" w:rsidRPr="00633970" w:rsidRDefault="00633970">
            <w:pPr>
              <w:jc w:val="right"/>
              <w:rPr>
                <w:color w:val="000000"/>
                <w:sz w:val="20"/>
                <w:szCs w:val="20"/>
              </w:rPr>
            </w:pPr>
            <w:r w:rsidRPr="00633970">
              <w:rPr>
                <w:color w:val="000000"/>
                <w:sz w:val="20"/>
                <w:szCs w:val="20"/>
              </w:rPr>
              <w:t>383,1</w:t>
            </w:r>
          </w:p>
        </w:tc>
        <w:tc>
          <w:tcPr>
            <w:tcW w:w="480" w:type="pct"/>
            <w:tcBorders>
              <w:top w:val="nil"/>
              <w:left w:val="nil"/>
              <w:bottom w:val="single" w:sz="4" w:space="0" w:color="auto"/>
              <w:right w:val="single" w:sz="4" w:space="0" w:color="auto"/>
            </w:tcBorders>
            <w:shd w:val="clear" w:color="auto" w:fill="auto"/>
            <w:noWrap/>
            <w:vAlign w:val="center"/>
            <w:hideMark/>
          </w:tcPr>
          <w:p w14:paraId="3DDCC938" w14:textId="77777777" w:rsidR="00633970" w:rsidRPr="00633970" w:rsidRDefault="00633970">
            <w:pPr>
              <w:jc w:val="right"/>
              <w:rPr>
                <w:color w:val="000000"/>
                <w:sz w:val="20"/>
                <w:szCs w:val="20"/>
              </w:rPr>
            </w:pPr>
            <w:r w:rsidRPr="00633970">
              <w:rPr>
                <w:color w:val="000000"/>
                <w:sz w:val="20"/>
                <w:szCs w:val="20"/>
              </w:rPr>
              <w:t>271,0</w:t>
            </w:r>
          </w:p>
        </w:tc>
        <w:tc>
          <w:tcPr>
            <w:tcW w:w="390" w:type="pct"/>
            <w:tcBorders>
              <w:top w:val="nil"/>
              <w:left w:val="nil"/>
              <w:bottom w:val="single" w:sz="4" w:space="0" w:color="auto"/>
              <w:right w:val="single" w:sz="4" w:space="0" w:color="auto"/>
            </w:tcBorders>
            <w:shd w:val="clear" w:color="auto" w:fill="auto"/>
            <w:noWrap/>
            <w:vAlign w:val="center"/>
            <w:hideMark/>
          </w:tcPr>
          <w:p w14:paraId="5A202E80" w14:textId="77777777" w:rsidR="00633970" w:rsidRPr="00633970" w:rsidRDefault="00633970">
            <w:pPr>
              <w:jc w:val="right"/>
              <w:rPr>
                <w:color w:val="000000"/>
                <w:sz w:val="20"/>
                <w:szCs w:val="20"/>
              </w:rPr>
            </w:pPr>
            <w:r w:rsidRPr="00633970">
              <w:rPr>
                <w:color w:val="000000"/>
                <w:sz w:val="20"/>
                <w:szCs w:val="20"/>
              </w:rPr>
              <w:t>2,5</w:t>
            </w:r>
          </w:p>
        </w:tc>
        <w:tc>
          <w:tcPr>
            <w:tcW w:w="390" w:type="pct"/>
            <w:tcBorders>
              <w:top w:val="nil"/>
              <w:left w:val="nil"/>
              <w:bottom w:val="single" w:sz="4" w:space="0" w:color="auto"/>
              <w:right w:val="single" w:sz="4" w:space="0" w:color="auto"/>
            </w:tcBorders>
            <w:shd w:val="clear" w:color="auto" w:fill="auto"/>
            <w:noWrap/>
            <w:vAlign w:val="center"/>
            <w:hideMark/>
          </w:tcPr>
          <w:p w14:paraId="1FA4D771" w14:textId="77777777" w:rsidR="00633970" w:rsidRPr="00633970" w:rsidRDefault="00633970">
            <w:pPr>
              <w:jc w:val="right"/>
              <w:rPr>
                <w:color w:val="000000"/>
                <w:sz w:val="20"/>
                <w:szCs w:val="20"/>
              </w:rPr>
            </w:pPr>
            <w:r w:rsidRPr="00633970">
              <w:rPr>
                <w:color w:val="000000"/>
                <w:sz w:val="20"/>
                <w:szCs w:val="20"/>
              </w:rPr>
              <w:t>9,4</w:t>
            </w:r>
          </w:p>
        </w:tc>
        <w:tc>
          <w:tcPr>
            <w:tcW w:w="390" w:type="pct"/>
            <w:tcBorders>
              <w:top w:val="nil"/>
              <w:left w:val="nil"/>
              <w:bottom w:val="single" w:sz="4" w:space="0" w:color="auto"/>
              <w:right w:val="single" w:sz="4" w:space="0" w:color="auto"/>
            </w:tcBorders>
            <w:shd w:val="clear" w:color="auto" w:fill="auto"/>
            <w:noWrap/>
            <w:vAlign w:val="center"/>
            <w:hideMark/>
          </w:tcPr>
          <w:p w14:paraId="11E9D5F5" w14:textId="77777777" w:rsidR="00633970" w:rsidRPr="00633970" w:rsidRDefault="00633970">
            <w:pPr>
              <w:jc w:val="right"/>
              <w:rPr>
                <w:color w:val="000000"/>
                <w:sz w:val="20"/>
                <w:szCs w:val="20"/>
              </w:rPr>
            </w:pPr>
            <w:r w:rsidRPr="00633970">
              <w:rPr>
                <w:color w:val="000000"/>
                <w:sz w:val="20"/>
                <w:szCs w:val="20"/>
              </w:rPr>
              <w:t>2,4</w:t>
            </w:r>
          </w:p>
        </w:tc>
      </w:tr>
      <w:tr w:rsidR="00633970" w:rsidRPr="00633970" w14:paraId="49495A52" w14:textId="77777777" w:rsidTr="00633970">
        <w:trPr>
          <w:trHeight w:val="315"/>
        </w:trPr>
        <w:tc>
          <w:tcPr>
            <w:tcW w:w="1069" w:type="pct"/>
            <w:tcBorders>
              <w:top w:val="nil"/>
              <w:left w:val="single" w:sz="4" w:space="0" w:color="auto"/>
              <w:bottom w:val="single" w:sz="4" w:space="0" w:color="auto"/>
              <w:right w:val="single" w:sz="4" w:space="0" w:color="auto"/>
            </w:tcBorders>
            <w:shd w:val="clear" w:color="auto" w:fill="auto"/>
            <w:noWrap/>
            <w:vAlign w:val="center"/>
            <w:hideMark/>
          </w:tcPr>
          <w:p w14:paraId="6FAADF39" w14:textId="77777777" w:rsidR="00633970" w:rsidRPr="00633970" w:rsidRDefault="00633970">
            <w:pPr>
              <w:jc w:val="center"/>
              <w:rPr>
                <w:color w:val="000000"/>
                <w:sz w:val="20"/>
                <w:szCs w:val="20"/>
              </w:rPr>
            </w:pPr>
            <w:r w:rsidRPr="00633970">
              <w:rPr>
                <w:color w:val="000000"/>
                <w:sz w:val="20"/>
                <w:szCs w:val="20"/>
              </w:rPr>
              <w:t>31511</w:t>
            </w:r>
          </w:p>
        </w:tc>
        <w:tc>
          <w:tcPr>
            <w:tcW w:w="478" w:type="pct"/>
            <w:tcBorders>
              <w:top w:val="nil"/>
              <w:left w:val="nil"/>
              <w:bottom w:val="single" w:sz="4" w:space="0" w:color="auto"/>
              <w:right w:val="single" w:sz="4" w:space="0" w:color="auto"/>
            </w:tcBorders>
            <w:shd w:val="clear" w:color="auto" w:fill="auto"/>
            <w:noWrap/>
            <w:vAlign w:val="center"/>
            <w:hideMark/>
          </w:tcPr>
          <w:p w14:paraId="09428958" w14:textId="77777777" w:rsidR="00633970" w:rsidRPr="00633970" w:rsidRDefault="00633970">
            <w:pPr>
              <w:jc w:val="right"/>
              <w:rPr>
                <w:color w:val="000000"/>
                <w:sz w:val="20"/>
                <w:szCs w:val="20"/>
              </w:rPr>
            </w:pPr>
            <w:r w:rsidRPr="00633970">
              <w:rPr>
                <w:color w:val="000000"/>
                <w:sz w:val="20"/>
                <w:szCs w:val="20"/>
              </w:rPr>
              <w:t>35,97</w:t>
            </w:r>
          </w:p>
        </w:tc>
        <w:tc>
          <w:tcPr>
            <w:tcW w:w="390" w:type="pct"/>
            <w:tcBorders>
              <w:top w:val="nil"/>
              <w:left w:val="nil"/>
              <w:bottom w:val="single" w:sz="4" w:space="0" w:color="auto"/>
              <w:right w:val="single" w:sz="4" w:space="0" w:color="auto"/>
            </w:tcBorders>
            <w:shd w:val="clear" w:color="auto" w:fill="auto"/>
            <w:noWrap/>
            <w:vAlign w:val="center"/>
            <w:hideMark/>
          </w:tcPr>
          <w:p w14:paraId="589B9D5B" w14:textId="77777777" w:rsidR="00633970" w:rsidRPr="00633970" w:rsidRDefault="00633970">
            <w:pPr>
              <w:jc w:val="right"/>
              <w:rPr>
                <w:color w:val="000000"/>
                <w:sz w:val="20"/>
                <w:szCs w:val="20"/>
              </w:rPr>
            </w:pPr>
            <w:r w:rsidRPr="00633970">
              <w:rPr>
                <w:color w:val="000000"/>
                <w:sz w:val="20"/>
                <w:szCs w:val="20"/>
              </w:rPr>
              <w:t>1,7</w:t>
            </w:r>
          </w:p>
        </w:tc>
        <w:tc>
          <w:tcPr>
            <w:tcW w:w="634" w:type="pct"/>
            <w:tcBorders>
              <w:top w:val="nil"/>
              <w:left w:val="nil"/>
              <w:bottom w:val="single" w:sz="4" w:space="0" w:color="auto"/>
              <w:right w:val="single" w:sz="4" w:space="0" w:color="auto"/>
            </w:tcBorders>
            <w:shd w:val="clear" w:color="auto" w:fill="auto"/>
            <w:noWrap/>
            <w:vAlign w:val="center"/>
            <w:hideMark/>
          </w:tcPr>
          <w:p w14:paraId="64F08239" w14:textId="77777777" w:rsidR="00633970" w:rsidRPr="00633970" w:rsidRDefault="00633970">
            <w:pPr>
              <w:jc w:val="right"/>
              <w:rPr>
                <w:color w:val="000000"/>
                <w:sz w:val="20"/>
                <w:szCs w:val="20"/>
              </w:rPr>
            </w:pPr>
            <w:r w:rsidRPr="00633970">
              <w:rPr>
                <w:color w:val="000000"/>
                <w:sz w:val="20"/>
                <w:szCs w:val="20"/>
              </w:rPr>
              <w:t>11.309,5</w:t>
            </w:r>
          </w:p>
        </w:tc>
        <w:tc>
          <w:tcPr>
            <w:tcW w:w="390" w:type="pct"/>
            <w:tcBorders>
              <w:top w:val="nil"/>
              <w:left w:val="nil"/>
              <w:bottom w:val="single" w:sz="4" w:space="0" w:color="auto"/>
              <w:right w:val="single" w:sz="4" w:space="0" w:color="auto"/>
            </w:tcBorders>
            <w:shd w:val="clear" w:color="auto" w:fill="auto"/>
            <w:noWrap/>
            <w:vAlign w:val="center"/>
            <w:hideMark/>
          </w:tcPr>
          <w:p w14:paraId="79C0C08F" w14:textId="77777777" w:rsidR="00633970" w:rsidRPr="00633970" w:rsidRDefault="00633970">
            <w:pPr>
              <w:jc w:val="right"/>
              <w:rPr>
                <w:color w:val="000000"/>
                <w:sz w:val="20"/>
                <w:szCs w:val="20"/>
              </w:rPr>
            </w:pPr>
            <w:r w:rsidRPr="00633970">
              <w:rPr>
                <w:color w:val="000000"/>
                <w:sz w:val="20"/>
                <w:szCs w:val="20"/>
              </w:rPr>
              <w:t>2,0</w:t>
            </w:r>
          </w:p>
        </w:tc>
        <w:tc>
          <w:tcPr>
            <w:tcW w:w="390" w:type="pct"/>
            <w:tcBorders>
              <w:top w:val="nil"/>
              <w:left w:val="nil"/>
              <w:bottom w:val="single" w:sz="4" w:space="0" w:color="auto"/>
              <w:right w:val="single" w:sz="4" w:space="0" w:color="auto"/>
            </w:tcBorders>
            <w:shd w:val="clear" w:color="auto" w:fill="auto"/>
            <w:noWrap/>
            <w:vAlign w:val="center"/>
            <w:hideMark/>
          </w:tcPr>
          <w:p w14:paraId="72A837D1" w14:textId="77777777" w:rsidR="00633970" w:rsidRPr="00633970" w:rsidRDefault="00633970">
            <w:pPr>
              <w:jc w:val="right"/>
              <w:rPr>
                <w:color w:val="000000"/>
                <w:sz w:val="20"/>
                <w:szCs w:val="20"/>
              </w:rPr>
            </w:pPr>
            <w:r w:rsidRPr="00633970">
              <w:rPr>
                <w:color w:val="000000"/>
                <w:sz w:val="20"/>
                <w:szCs w:val="20"/>
              </w:rPr>
              <w:t>314,4</w:t>
            </w:r>
          </w:p>
        </w:tc>
        <w:tc>
          <w:tcPr>
            <w:tcW w:w="480" w:type="pct"/>
            <w:tcBorders>
              <w:top w:val="nil"/>
              <w:left w:val="nil"/>
              <w:bottom w:val="single" w:sz="4" w:space="0" w:color="auto"/>
              <w:right w:val="single" w:sz="4" w:space="0" w:color="auto"/>
            </w:tcBorders>
            <w:shd w:val="clear" w:color="auto" w:fill="auto"/>
            <w:noWrap/>
            <w:vAlign w:val="center"/>
            <w:hideMark/>
          </w:tcPr>
          <w:p w14:paraId="3A722F28" w14:textId="77777777" w:rsidR="00633970" w:rsidRPr="00633970" w:rsidRDefault="00633970">
            <w:pPr>
              <w:jc w:val="right"/>
              <w:rPr>
                <w:color w:val="000000"/>
                <w:sz w:val="20"/>
                <w:szCs w:val="20"/>
              </w:rPr>
            </w:pPr>
            <w:r w:rsidRPr="00633970">
              <w:rPr>
                <w:color w:val="000000"/>
                <w:sz w:val="20"/>
                <w:szCs w:val="20"/>
              </w:rPr>
              <w:t>321,8</w:t>
            </w:r>
          </w:p>
        </w:tc>
        <w:tc>
          <w:tcPr>
            <w:tcW w:w="390" w:type="pct"/>
            <w:tcBorders>
              <w:top w:val="nil"/>
              <w:left w:val="nil"/>
              <w:bottom w:val="single" w:sz="4" w:space="0" w:color="auto"/>
              <w:right w:val="single" w:sz="4" w:space="0" w:color="auto"/>
            </w:tcBorders>
            <w:shd w:val="clear" w:color="auto" w:fill="auto"/>
            <w:noWrap/>
            <w:vAlign w:val="center"/>
            <w:hideMark/>
          </w:tcPr>
          <w:p w14:paraId="4987F077" w14:textId="77777777" w:rsidR="00633970" w:rsidRPr="00633970" w:rsidRDefault="00633970">
            <w:pPr>
              <w:jc w:val="right"/>
              <w:rPr>
                <w:color w:val="000000"/>
                <w:sz w:val="20"/>
                <w:szCs w:val="20"/>
              </w:rPr>
            </w:pPr>
            <w:r w:rsidRPr="00633970">
              <w:rPr>
                <w:color w:val="000000"/>
                <w:sz w:val="20"/>
                <w:szCs w:val="20"/>
              </w:rPr>
              <w:t>3,0</w:t>
            </w:r>
          </w:p>
        </w:tc>
        <w:tc>
          <w:tcPr>
            <w:tcW w:w="390" w:type="pct"/>
            <w:tcBorders>
              <w:top w:val="nil"/>
              <w:left w:val="nil"/>
              <w:bottom w:val="single" w:sz="4" w:space="0" w:color="auto"/>
              <w:right w:val="single" w:sz="4" w:space="0" w:color="auto"/>
            </w:tcBorders>
            <w:shd w:val="clear" w:color="auto" w:fill="auto"/>
            <w:noWrap/>
            <w:vAlign w:val="center"/>
            <w:hideMark/>
          </w:tcPr>
          <w:p w14:paraId="7F20E463" w14:textId="77777777" w:rsidR="00633970" w:rsidRPr="00633970" w:rsidRDefault="00633970">
            <w:pPr>
              <w:jc w:val="right"/>
              <w:rPr>
                <w:color w:val="000000"/>
                <w:sz w:val="20"/>
                <w:szCs w:val="20"/>
              </w:rPr>
            </w:pPr>
            <w:r w:rsidRPr="00633970">
              <w:rPr>
                <w:color w:val="000000"/>
                <w:sz w:val="20"/>
                <w:szCs w:val="20"/>
              </w:rPr>
              <w:t>8,9</w:t>
            </w:r>
          </w:p>
        </w:tc>
        <w:tc>
          <w:tcPr>
            <w:tcW w:w="390" w:type="pct"/>
            <w:tcBorders>
              <w:top w:val="nil"/>
              <w:left w:val="nil"/>
              <w:bottom w:val="single" w:sz="4" w:space="0" w:color="auto"/>
              <w:right w:val="single" w:sz="4" w:space="0" w:color="auto"/>
            </w:tcBorders>
            <w:shd w:val="clear" w:color="auto" w:fill="auto"/>
            <w:noWrap/>
            <w:vAlign w:val="center"/>
            <w:hideMark/>
          </w:tcPr>
          <w:p w14:paraId="2BE69E08" w14:textId="77777777" w:rsidR="00633970" w:rsidRPr="00633970" w:rsidRDefault="00633970">
            <w:pPr>
              <w:jc w:val="right"/>
              <w:rPr>
                <w:color w:val="000000"/>
                <w:sz w:val="20"/>
                <w:szCs w:val="20"/>
              </w:rPr>
            </w:pPr>
            <w:r w:rsidRPr="00633970">
              <w:rPr>
                <w:color w:val="000000"/>
                <w:sz w:val="20"/>
                <w:szCs w:val="20"/>
              </w:rPr>
              <w:t>2,8</w:t>
            </w:r>
          </w:p>
        </w:tc>
      </w:tr>
      <w:tr w:rsidR="00633970" w:rsidRPr="00633970" w14:paraId="0F2C6439" w14:textId="77777777" w:rsidTr="00633970">
        <w:trPr>
          <w:trHeight w:val="315"/>
        </w:trPr>
        <w:tc>
          <w:tcPr>
            <w:tcW w:w="1069" w:type="pct"/>
            <w:tcBorders>
              <w:top w:val="nil"/>
              <w:left w:val="single" w:sz="4" w:space="0" w:color="auto"/>
              <w:bottom w:val="single" w:sz="4" w:space="0" w:color="auto"/>
              <w:right w:val="single" w:sz="4" w:space="0" w:color="auto"/>
            </w:tcBorders>
            <w:shd w:val="clear" w:color="auto" w:fill="auto"/>
            <w:noWrap/>
            <w:vAlign w:val="center"/>
            <w:hideMark/>
          </w:tcPr>
          <w:p w14:paraId="1E1AC539" w14:textId="77777777" w:rsidR="00633970" w:rsidRPr="00633970" w:rsidRDefault="00633970">
            <w:pPr>
              <w:jc w:val="center"/>
              <w:rPr>
                <w:color w:val="000000"/>
                <w:sz w:val="20"/>
                <w:szCs w:val="20"/>
              </w:rPr>
            </w:pPr>
            <w:r w:rsidRPr="00633970">
              <w:rPr>
                <w:color w:val="000000"/>
                <w:sz w:val="20"/>
                <w:szCs w:val="20"/>
              </w:rPr>
              <w:lastRenderedPageBreak/>
              <w:t>51730</w:t>
            </w:r>
          </w:p>
        </w:tc>
        <w:tc>
          <w:tcPr>
            <w:tcW w:w="478" w:type="pct"/>
            <w:tcBorders>
              <w:top w:val="nil"/>
              <w:left w:val="nil"/>
              <w:bottom w:val="single" w:sz="4" w:space="0" w:color="auto"/>
              <w:right w:val="single" w:sz="4" w:space="0" w:color="auto"/>
            </w:tcBorders>
            <w:shd w:val="clear" w:color="auto" w:fill="auto"/>
            <w:noWrap/>
            <w:vAlign w:val="center"/>
            <w:hideMark/>
          </w:tcPr>
          <w:p w14:paraId="040CCF7D" w14:textId="77777777" w:rsidR="00633970" w:rsidRPr="00633970" w:rsidRDefault="00633970">
            <w:pPr>
              <w:jc w:val="right"/>
              <w:rPr>
                <w:color w:val="000000"/>
                <w:sz w:val="20"/>
                <w:szCs w:val="20"/>
              </w:rPr>
            </w:pPr>
            <w:r w:rsidRPr="00633970">
              <w:rPr>
                <w:color w:val="000000"/>
                <w:sz w:val="20"/>
                <w:szCs w:val="20"/>
              </w:rPr>
              <w:t>35,24</w:t>
            </w:r>
          </w:p>
        </w:tc>
        <w:tc>
          <w:tcPr>
            <w:tcW w:w="390" w:type="pct"/>
            <w:tcBorders>
              <w:top w:val="nil"/>
              <w:left w:val="nil"/>
              <w:bottom w:val="single" w:sz="4" w:space="0" w:color="auto"/>
              <w:right w:val="single" w:sz="4" w:space="0" w:color="auto"/>
            </w:tcBorders>
            <w:shd w:val="clear" w:color="auto" w:fill="auto"/>
            <w:noWrap/>
            <w:vAlign w:val="center"/>
            <w:hideMark/>
          </w:tcPr>
          <w:p w14:paraId="7A808F3A" w14:textId="77777777" w:rsidR="00633970" w:rsidRPr="00633970" w:rsidRDefault="00633970">
            <w:pPr>
              <w:jc w:val="right"/>
              <w:rPr>
                <w:color w:val="000000"/>
                <w:sz w:val="20"/>
                <w:szCs w:val="20"/>
              </w:rPr>
            </w:pPr>
            <w:r w:rsidRPr="00633970">
              <w:rPr>
                <w:color w:val="000000"/>
                <w:sz w:val="20"/>
                <w:szCs w:val="20"/>
              </w:rPr>
              <w:t>1,6</w:t>
            </w:r>
          </w:p>
        </w:tc>
        <w:tc>
          <w:tcPr>
            <w:tcW w:w="634" w:type="pct"/>
            <w:tcBorders>
              <w:top w:val="nil"/>
              <w:left w:val="nil"/>
              <w:bottom w:val="single" w:sz="4" w:space="0" w:color="auto"/>
              <w:right w:val="single" w:sz="4" w:space="0" w:color="auto"/>
            </w:tcBorders>
            <w:shd w:val="clear" w:color="auto" w:fill="auto"/>
            <w:noWrap/>
            <w:vAlign w:val="center"/>
            <w:hideMark/>
          </w:tcPr>
          <w:p w14:paraId="31039357" w14:textId="77777777" w:rsidR="00633970" w:rsidRPr="00633970" w:rsidRDefault="00633970">
            <w:pPr>
              <w:jc w:val="right"/>
              <w:rPr>
                <w:color w:val="000000"/>
                <w:sz w:val="20"/>
                <w:szCs w:val="20"/>
              </w:rPr>
            </w:pPr>
            <w:r w:rsidRPr="00633970">
              <w:rPr>
                <w:color w:val="000000"/>
                <w:sz w:val="20"/>
                <w:szCs w:val="20"/>
              </w:rPr>
              <w:t> </w:t>
            </w:r>
          </w:p>
        </w:tc>
        <w:tc>
          <w:tcPr>
            <w:tcW w:w="390" w:type="pct"/>
            <w:tcBorders>
              <w:top w:val="nil"/>
              <w:left w:val="nil"/>
              <w:bottom w:val="single" w:sz="4" w:space="0" w:color="auto"/>
              <w:right w:val="single" w:sz="4" w:space="0" w:color="auto"/>
            </w:tcBorders>
            <w:shd w:val="clear" w:color="auto" w:fill="auto"/>
            <w:noWrap/>
            <w:vAlign w:val="center"/>
            <w:hideMark/>
          </w:tcPr>
          <w:p w14:paraId="71384067" w14:textId="77777777" w:rsidR="00633970" w:rsidRPr="00633970" w:rsidRDefault="00633970">
            <w:pPr>
              <w:rPr>
                <w:color w:val="000000"/>
                <w:sz w:val="20"/>
                <w:szCs w:val="20"/>
              </w:rPr>
            </w:pPr>
            <w:r w:rsidRPr="00633970">
              <w:rPr>
                <w:color w:val="000000"/>
                <w:sz w:val="20"/>
                <w:szCs w:val="20"/>
              </w:rPr>
              <w:t> </w:t>
            </w:r>
          </w:p>
        </w:tc>
        <w:tc>
          <w:tcPr>
            <w:tcW w:w="390" w:type="pct"/>
            <w:tcBorders>
              <w:top w:val="nil"/>
              <w:left w:val="nil"/>
              <w:bottom w:val="single" w:sz="4" w:space="0" w:color="auto"/>
              <w:right w:val="single" w:sz="4" w:space="0" w:color="auto"/>
            </w:tcBorders>
            <w:shd w:val="clear" w:color="auto" w:fill="auto"/>
            <w:noWrap/>
            <w:vAlign w:val="center"/>
            <w:hideMark/>
          </w:tcPr>
          <w:p w14:paraId="160B9A6B" w14:textId="77777777" w:rsidR="00633970" w:rsidRPr="00633970" w:rsidRDefault="00633970">
            <w:pPr>
              <w:rPr>
                <w:color w:val="000000"/>
                <w:sz w:val="20"/>
                <w:szCs w:val="20"/>
              </w:rPr>
            </w:pPr>
            <w:r w:rsidRPr="00633970">
              <w:rPr>
                <w:color w:val="000000"/>
                <w:sz w:val="20"/>
                <w:szCs w:val="20"/>
              </w:rPr>
              <w:t> </w:t>
            </w:r>
          </w:p>
        </w:tc>
        <w:tc>
          <w:tcPr>
            <w:tcW w:w="480" w:type="pct"/>
            <w:tcBorders>
              <w:top w:val="nil"/>
              <w:left w:val="nil"/>
              <w:bottom w:val="single" w:sz="4" w:space="0" w:color="auto"/>
              <w:right w:val="single" w:sz="4" w:space="0" w:color="auto"/>
            </w:tcBorders>
            <w:shd w:val="clear" w:color="auto" w:fill="auto"/>
            <w:noWrap/>
            <w:vAlign w:val="center"/>
            <w:hideMark/>
          </w:tcPr>
          <w:p w14:paraId="562FBD08" w14:textId="77777777" w:rsidR="00633970" w:rsidRPr="00633970" w:rsidRDefault="00633970">
            <w:pPr>
              <w:jc w:val="right"/>
              <w:rPr>
                <w:color w:val="000000"/>
                <w:sz w:val="20"/>
                <w:szCs w:val="20"/>
              </w:rPr>
            </w:pPr>
            <w:r w:rsidRPr="00633970">
              <w:rPr>
                <w:color w:val="000000"/>
                <w:sz w:val="20"/>
                <w:szCs w:val="20"/>
              </w:rPr>
              <w:t> </w:t>
            </w:r>
          </w:p>
        </w:tc>
        <w:tc>
          <w:tcPr>
            <w:tcW w:w="390" w:type="pct"/>
            <w:tcBorders>
              <w:top w:val="nil"/>
              <w:left w:val="nil"/>
              <w:bottom w:val="single" w:sz="4" w:space="0" w:color="auto"/>
              <w:right w:val="single" w:sz="4" w:space="0" w:color="auto"/>
            </w:tcBorders>
            <w:shd w:val="clear" w:color="auto" w:fill="auto"/>
            <w:noWrap/>
            <w:vAlign w:val="center"/>
            <w:hideMark/>
          </w:tcPr>
          <w:p w14:paraId="0073C4A9" w14:textId="77777777" w:rsidR="00633970" w:rsidRPr="00633970" w:rsidRDefault="00633970">
            <w:pPr>
              <w:rPr>
                <w:color w:val="000000"/>
                <w:sz w:val="20"/>
                <w:szCs w:val="20"/>
              </w:rPr>
            </w:pPr>
            <w:r w:rsidRPr="00633970">
              <w:rPr>
                <w:color w:val="000000"/>
                <w:sz w:val="20"/>
                <w:szCs w:val="20"/>
              </w:rPr>
              <w:t> </w:t>
            </w:r>
          </w:p>
        </w:tc>
        <w:tc>
          <w:tcPr>
            <w:tcW w:w="390" w:type="pct"/>
            <w:tcBorders>
              <w:top w:val="nil"/>
              <w:left w:val="nil"/>
              <w:bottom w:val="single" w:sz="4" w:space="0" w:color="auto"/>
              <w:right w:val="single" w:sz="4" w:space="0" w:color="auto"/>
            </w:tcBorders>
            <w:shd w:val="clear" w:color="auto" w:fill="auto"/>
            <w:noWrap/>
            <w:vAlign w:val="center"/>
            <w:hideMark/>
          </w:tcPr>
          <w:p w14:paraId="744C3852" w14:textId="77777777" w:rsidR="00633970" w:rsidRPr="00633970" w:rsidRDefault="00633970">
            <w:pPr>
              <w:rPr>
                <w:color w:val="000000"/>
                <w:sz w:val="20"/>
                <w:szCs w:val="20"/>
              </w:rPr>
            </w:pPr>
            <w:r w:rsidRPr="00633970">
              <w:rPr>
                <w:color w:val="000000"/>
                <w:sz w:val="20"/>
                <w:szCs w:val="20"/>
              </w:rPr>
              <w:t> </w:t>
            </w:r>
          </w:p>
        </w:tc>
        <w:tc>
          <w:tcPr>
            <w:tcW w:w="390" w:type="pct"/>
            <w:tcBorders>
              <w:top w:val="nil"/>
              <w:left w:val="nil"/>
              <w:bottom w:val="single" w:sz="4" w:space="0" w:color="auto"/>
              <w:right w:val="single" w:sz="4" w:space="0" w:color="auto"/>
            </w:tcBorders>
            <w:shd w:val="clear" w:color="auto" w:fill="auto"/>
            <w:noWrap/>
            <w:vAlign w:val="center"/>
            <w:hideMark/>
          </w:tcPr>
          <w:p w14:paraId="2B199315" w14:textId="77777777" w:rsidR="00633970" w:rsidRPr="00633970" w:rsidRDefault="00633970">
            <w:pPr>
              <w:rPr>
                <w:color w:val="000000"/>
                <w:sz w:val="20"/>
                <w:szCs w:val="20"/>
              </w:rPr>
            </w:pPr>
            <w:r w:rsidRPr="00633970">
              <w:rPr>
                <w:color w:val="000000"/>
                <w:sz w:val="20"/>
                <w:szCs w:val="20"/>
              </w:rPr>
              <w:t> </w:t>
            </w:r>
          </w:p>
        </w:tc>
      </w:tr>
      <w:tr w:rsidR="00633970" w:rsidRPr="00633970" w14:paraId="51D86D11" w14:textId="77777777" w:rsidTr="00633970">
        <w:trPr>
          <w:trHeight w:val="315"/>
        </w:trPr>
        <w:tc>
          <w:tcPr>
            <w:tcW w:w="1069" w:type="pct"/>
            <w:tcBorders>
              <w:top w:val="nil"/>
              <w:left w:val="single" w:sz="4" w:space="0" w:color="auto"/>
              <w:bottom w:val="single" w:sz="4" w:space="0" w:color="auto"/>
              <w:right w:val="single" w:sz="4" w:space="0" w:color="auto"/>
            </w:tcBorders>
            <w:shd w:val="clear" w:color="000000" w:fill="D9D9D9"/>
            <w:vAlign w:val="center"/>
            <w:hideMark/>
          </w:tcPr>
          <w:p w14:paraId="350D9F25" w14:textId="77777777" w:rsidR="00633970" w:rsidRPr="00633970" w:rsidRDefault="00633970">
            <w:pPr>
              <w:jc w:val="center"/>
              <w:rPr>
                <w:b/>
                <w:bCs/>
                <w:color w:val="000000"/>
                <w:sz w:val="20"/>
                <w:szCs w:val="20"/>
              </w:rPr>
            </w:pPr>
            <w:r w:rsidRPr="00633970">
              <w:rPr>
                <w:b/>
                <w:bCs/>
                <w:color w:val="000000"/>
                <w:sz w:val="20"/>
                <w:szCs w:val="20"/>
              </w:rPr>
              <w:t>Укупно за ГЈ</w:t>
            </w:r>
          </w:p>
        </w:tc>
        <w:tc>
          <w:tcPr>
            <w:tcW w:w="478" w:type="pct"/>
            <w:tcBorders>
              <w:top w:val="nil"/>
              <w:left w:val="nil"/>
              <w:bottom w:val="single" w:sz="4" w:space="0" w:color="auto"/>
              <w:right w:val="single" w:sz="4" w:space="0" w:color="auto"/>
            </w:tcBorders>
            <w:shd w:val="clear" w:color="000000" w:fill="D9D9D9"/>
            <w:noWrap/>
            <w:vAlign w:val="center"/>
            <w:hideMark/>
          </w:tcPr>
          <w:p w14:paraId="669F305F" w14:textId="77777777" w:rsidR="00633970" w:rsidRPr="00633970" w:rsidRDefault="00633970">
            <w:pPr>
              <w:jc w:val="right"/>
              <w:rPr>
                <w:b/>
                <w:bCs/>
                <w:color w:val="000000"/>
                <w:sz w:val="20"/>
                <w:szCs w:val="20"/>
              </w:rPr>
            </w:pPr>
            <w:r w:rsidRPr="00633970">
              <w:rPr>
                <w:b/>
                <w:bCs/>
                <w:color w:val="000000"/>
                <w:sz w:val="20"/>
                <w:szCs w:val="20"/>
              </w:rPr>
              <w:t>2.138,80</w:t>
            </w:r>
          </w:p>
        </w:tc>
        <w:tc>
          <w:tcPr>
            <w:tcW w:w="390" w:type="pct"/>
            <w:tcBorders>
              <w:top w:val="nil"/>
              <w:left w:val="nil"/>
              <w:bottom w:val="single" w:sz="4" w:space="0" w:color="auto"/>
              <w:right w:val="single" w:sz="4" w:space="0" w:color="auto"/>
            </w:tcBorders>
            <w:shd w:val="clear" w:color="000000" w:fill="D9D9D9"/>
            <w:noWrap/>
            <w:vAlign w:val="center"/>
            <w:hideMark/>
          </w:tcPr>
          <w:p w14:paraId="040F95DD" w14:textId="77777777" w:rsidR="00633970" w:rsidRPr="00633970" w:rsidRDefault="00633970">
            <w:pPr>
              <w:jc w:val="right"/>
              <w:rPr>
                <w:b/>
                <w:bCs/>
                <w:color w:val="000000"/>
                <w:sz w:val="20"/>
                <w:szCs w:val="20"/>
              </w:rPr>
            </w:pPr>
            <w:r w:rsidRPr="00633970">
              <w:rPr>
                <w:b/>
                <w:bCs/>
                <w:color w:val="000000"/>
                <w:sz w:val="20"/>
                <w:szCs w:val="20"/>
              </w:rPr>
              <w:t>100,0</w:t>
            </w:r>
          </w:p>
        </w:tc>
        <w:tc>
          <w:tcPr>
            <w:tcW w:w="634" w:type="pct"/>
            <w:tcBorders>
              <w:top w:val="nil"/>
              <w:left w:val="nil"/>
              <w:bottom w:val="single" w:sz="4" w:space="0" w:color="auto"/>
              <w:right w:val="single" w:sz="4" w:space="0" w:color="auto"/>
            </w:tcBorders>
            <w:shd w:val="clear" w:color="000000" w:fill="D9D9D9"/>
            <w:noWrap/>
            <w:vAlign w:val="center"/>
            <w:hideMark/>
          </w:tcPr>
          <w:p w14:paraId="64F50198" w14:textId="77777777" w:rsidR="00633970" w:rsidRPr="00633970" w:rsidRDefault="00633970">
            <w:pPr>
              <w:jc w:val="right"/>
              <w:rPr>
                <w:b/>
                <w:bCs/>
                <w:color w:val="000000"/>
                <w:sz w:val="20"/>
                <w:szCs w:val="20"/>
              </w:rPr>
            </w:pPr>
            <w:r w:rsidRPr="00633970">
              <w:rPr>
                <w:b/>
                <w:bCs/>
                <w:color w:val="000000"/>
                <w:sz w:val="20"/>
                <w:szCs w:val="20"/>
              </w:rPr>
              <w:t>556.963,9</w:t>
            </w:r>
          </w:p>
        </w:tc>
        <w:tc>
          <w:tcPr>
            <w:tcW w:w="390" w:type="pct"/>
            <w:tcBorders>
              <w:top w:val="nil"/>
              <w:left w:val="nil"/>
              <w:bottom w:val="single" w:sz="4" w:space="0" w:color="auto"/>
              <w:right w:val="single" w:sz="4" w:space="0" w:color="auto"/>
            </w:tcBorders>
            <w:shd w:val="clear" w:color="000000" w:fill="D9D9D9"/>
            <w:noWrap/>
            <w:vAlign w:val="center"/>
            <w:hideMark/>
          </w:tcPr>
          <w:p w14:paraId="264B1AE8" w14:textId="77777777" w:rsidR="00633970" w:rsidRPr="00633970" w:rsidRDefault="00633970">
            <w:pPr>
              <w:jc w:val="right"/>
              <w:rPr>
                <w:b/>
                <w:bCs/>
                <w:color w:val="000000"/>
                <w:sz w:val="20"/>
                <w:szCs w:val="20"/>
              </w:rPr>
            </w:pPr>
            <w:r w:rsidRPr="00633970">
              <w:rPr>
                <w:b/>
                <w:bCs/>
                <w:color w:val="000000"/>
                <w:sz w:val="20"/>
                <w:szCs w:val="20"/>
              </w:rPr>
              <w:t>100,0</w:t>
            </w:r>
          </w:p>
        </w:tc>
        <w:tc>
          <w:tcPr>
            <w:tcW w:w="390" w:type="pct"/>
            <w:tcBorders>
              <w:top w:val="nil"/>
              <w:left w:val="nil"/>
              <w:bottom w:val="single" w:sz="4" w:space="0" w:color="auto"/>
              <w:right w:val="single" w:sz="4" w:space="0" w:color="auto"/>
            </w:tcBorders>
            <w:shd w:val="clear" w:color="000000" w:fill="D9D9D9"/>
            <w:noWrap/>
            <w:vAlign w:val="center"/>
            <w:hideMark/>
          </w:tcPr>
          <w:p w14:paraId="2A540555" w14:textId="77777777" w:rsidR="00633970" w:rsidRPr="00633970" w:rsidRDefault="00633970">
            <w:pPr>
              <w:jc w:val="right"/>
              <w:rPr>
                <w:b/>
                <w:bCs/>
                <w:color w:val="000000"/>
                <w:sz w:val="20"/>
                <w:szCs w:val="20"/>
              </w:rPr>
            </w:pPr>
            <w:r w:rsidRPr="00633970">
              <w:rPr>
                <w:b/>
                <w:bCs/>
                <w:color w:val="000000"/>
                <w:sz w:val="20"/>
                <w:szCs w:val="20"/>
              </w:rPr>
              <w:t>260,4</w:t>
            </w:r>
          </w:p>
        </w:tc>
        <w:tc>
          <w:tcPr>
            <w:tcW w:w="480" w:type="pct"/>
            <w:tcBorders>
              <w:top w:val="nil"/>
              <w:left w:val="nil"/>
              <w:bottom w:val="single" w:sz="4" w:space="0" w:color="auto"/>
              <w:right w:val="single" w:sz="4" w:space="0" w:color="auto"/>
            </w:tcBorders>
            <w:shd w:val="clear" w:color="000000" w:fill="D9D9D9"/>
            <w:noWrap/>
            <w:vAlign w:val="center"/>
            <w:hideMark/>
          </w:tcPr>
          <w:p w14:paraId="745D598E" w14:textId="77777777" w:rsidR="00633970" w:rsidRPr="00633970" w:rsidRDefault="00633970">
            <w:pPr>
              <w:jc w:val="right"/>
              <w:rPr>
                <w:b/>
                <w:bCs/>
                <w:color w:val="000000"/>
                <w:sz w:val="20"/>
                <w:szCs w:val="20"/>
              </w:rPr>
            </w:pPr>
            <w:r w:rsidRPr="00633970">
              <w:rPr>
                <w:b/>
                <w:bCs/>
                <w:color w:val="000000"/>
                <w:sz w:val="20"/>
                <w:szCs w:val="20"/>
              </w:rPr>
              <w:t>10.795,4</w:t>
            </w:r>
          </w:p>
        </w:tc>
        <w:tc>
          <w:tcPr>
            <w:tcW w:w="390" w:type="pct"/>
            <w:tcBorders>
              <w:top w:val="nil"/>
              <w:left w:val="nil"/>
              <w:bottom w:val="single" w:sz="4" w:space="0" w:color="auto"/>
              <w:right w:val="single" w:sz="4" w:space="0" w:color="auto"/>
            </w:tcBorders>
            <w:shd w:val="clear" w:color="000000" w:fill="D9D9D9"/>
            <w:noWrap/>
            <w:vAlign w:val="center"/>
            <w:hideMark/>
          </w:tcPr>
          <w:p w14:paraId="3C4187F5" w14:textId="77777777" w:rsidR="00633970" w:rsidRPr="00633970" w:rsidRDefault="00633970">
            <w:pPr>
              <w:jc w:val="right"/>
              <w:rPr>
                <w:b/>
                <w:bCs/>
                <w:color w:val="000000"/>
                <w:sz w:val="20"/>
                <w:szCs w:val="20"/>
              </w:rPr>
            </w:pPr>
            <w:r w:rsidRPr="00633970">
              <w:rPr>
                <w:b/>
                <w:bCs/>
                <w:color w:val="000000"/>
                <w:sz w:val="20"/>
                <w:szCs w:val="20"/>
              </w:rPr>
              <w:t>100,0</w:t>
            </w:r>
          </w:p>
        </w:tc>
        <w:tc>
          <w:tcPr>
            <w:tcW w:w="390" w:type="pct"/>
            <w:tcBorders>
              <w:top w:val="nil"/>
              <w:left w:val="nil"/>
              <w:bottom w:val="single" w:sz="4" w:space="0" w:color="auto"/>
              <w:right w:val="single" w:sz="4" w:space="0" w:color="auto"/>
            </w:tcBorders>
            <w:shd w:val="clear" w:color="000000" w:fill="D9D9D9"/>
            <w:noWrap/>
            <w:vAlign w:val="center"/>
            <w:hideMark/>
          </w:tcPr>
          <w:p w14:paraId="3909A715" w14:textId="77777777" w:rsidR="00633970" w:rsidRPr="00633970" w:rsidRDefault="00633970">
            <w:pPr>
              <w:jc w:val="right"/>
              <w:rPr>
                <w:b/>
                <w:bCs/>
                <w:color w:val="000000"/>
                <w:sz w:val="20"/>
                <w:szCs w:val="20"/>
              </w:rPr>
            </w:pPr>
            <w:r w:rsidRPr="00633970">
              <w:rPr>
                <w:b/>
                <w:bCs/>
                <w:color w:val="000000"/>
                <w:sz w:val="20"/>
                <w:szCs w:val="20"/>
              </w:rPr>
              <w:t>5,0</w:t>
            </w:r>
          </w:p>
        </w:tc>
        <w:tc>
          <w:tcPr>
            <w:tcW w:w="390" w:type="pct"/>
            <w:tcBorders>
              <w:top w:val="nil"/>
              <w:left w:val="nil"/>
              <w:bottom w:val="single" w:sz="4" w:space="0" w:color="auto"/>
              <w:right w:val="single" w:sz="4" w:space="0" w:color="auto"/>
            </w:tcBorders>
            <w:shd w:val="clear" w:color="000000" w:fill="D9D9D9"/>
            <w:noWrap/>
            <w:vAlign w:val="center"/>
            <w:hideMark/>
          </w:tcPr>
          <w:p w14:paraId="425BABBE" w14:textId="77777777" w:rsidR="00633970" w:rsidRPr="00633970" w:rsidRDefault="00633970">
            <w:pPr>
              <w:jc w:val="right"/>
              <w:rPr>
                <w:b/>
                <w:bCs/>
                <w:color w:val="000000"/>
                <w:sz w:val="20"/>
                <w:szCs w:val="20"/>
              </w:rPr>
            </w:pPr>
            <w:r w:rsidRPr="00633970">
              <w:rPr>
                <w:b/>
                <w:bCs/>
                <w:color w:val="000000"/>
                <w:sz w:val="20"/>
                <w:szCs w:val="20"/>
              </w:rPr>
              <w:t>1,9</w:t>
            </w:r>
          </w:p>
        </w:tc>
      </w:tr>
    </w:tbl>
    <w:p w14:paraId="20B2CD1D" w14:textId="77777777" w:rsidR="00DB7EB0" w:rsidRPr="00E325CD" w:rsidRDefault="00DB7EB0" w:rsidP="00E325CD">
      <w:pPr>
        <w:jc w:val="both"/>
        <w:rPr>
          <w:lang w:val="sr-Cyrl-RS"/>
        </w:rPr>
      </w:pPr>
    </w:p>
    <w:p w14:paraId="5585EF5C" w14:textId="040C19EE" w:rsidR="00971141" w:rsidRPr="006172B2" w:rsidRDefault="00B11C13" w:rsidP="00046459">
      <w:pPr>
        <w:ind w:firstLine="720"/>
        <w:jc w:val="both"/>
      </w:pPr>
      <w:r w:rsidRPr="006172B2">
        <w:t>У овој газдинској јединици издвојен</w:t>
      </w:r>
      <w:r w:rsidR="00781F68" w:rsidRPr="006172B2">
        <w:t>о</w:t>
      </w:r>
      <w:r w:rsidRPr="006172B2">
        <w:t xml:space="preserve"> </w:t>
      </w:r>
      <w:r w:rsidR="00781F68" w:rsidRPr="006172B2">
        <w:t>је</w:t>
      </w:r>
      <w:r w:rsidRPr="006172B2">
        <w:t xml:space="preserve"> </w:t>
      </w:r>
      <w:r w:rsidR="00683519">
        <w:rPr>
          <w:lang w:val="sr-Cyrl-RS"/>
        </w:rPr>
        <w:t>1</w:t>
      </w:r>
      <w:r w:rsidR="00DB7EB0">
        <w:rPr>
          <w:lang w:val="sr-Cyrl-RS"/>
        </w:rPr>
        <w:t>5</w:t>
      </w:r>
      <w:r w:rsidRPr="006172B2">
        <w:t xml:space="preserve"> газдинск</w:t>
      </w:r>
      <w:r w:rsidR="00781F68" w:rsidRPr="006172B2">
        <w:t>их</w:t>
      </w:r>
      <w:r w:rsidRPr="006172B2">
        <w:t xml:space="preserve"> </w:t>
      </w:r>
      <w:r w:rsidR="001B1D7B" w:rsidRPr="006172B2">
        <w:t>типова шума</w:t>
      </w:r>
      <w:r w:rsidRPr="006172B2">
        <w:t xml:space="preserve">, </w:t>
      </w:r>
      <w:r w:rsidR="00F81E4D" w:rsidRPr="006172B2">
        <w:t>и то:</w:t>
      </w:r>
    </w:p>
    <w:p w14:paraId="0E3C7C42" w14:textId="3A035CDB" w:rsidR="00F81E4D" w:rsidRPr="00202B6C" w:rsidRDefault="00475B4B" w:rsidP="00A214E7">
      <w:pPr>
        <w:pStyle w:val="ListParagraph"/>
        <w:numPr>
          <w:ilvl w:val="0"/>
          <w:numId w:val="32"/>
        </w:numPr>
        <w:jc w:val="both"/>
      </w:pPr>
      <w:r>
        <w:rPr>
          <w:lang w:val="sr-Cyrl-RS"/>
        </w:rPr>
        <w:t>111</w:t>
      </w:r>
      <w:r w:rsidR="00F81E4D" w:rsidRPr="00202B6C">
        <w:t xml:space="preserve">0 </w:t>
      </w:r>
      <w:r w:rsidR="00203B45">
        <w:rPr>
          <w:lang w:val="sr-Cyrl-RS"/>
        </w:rPr>
        <w:t>Високе мешовите шуме ОМЛ</w:t>
      </w:r>
      <w:r w:rsidR="00F81E4D" w:rsidRPr="00202B6C">
        <w:t>;</w:t>
      </w:r>
    </w:p>
    <w:p w14:paraId="4177AFAA" w14:textId="5F4B679F" w:rsidR="00F81E4D" w:rsidRDefault="00475B4B" w:rsidP="00A214E7">
      <w:pPr>
        <w:pStyle w:val="ListParagraph"/>
        <w:numPr>
          <w:ilvl w:val="0"/>
          <w:numId w:val="32"/>
        </w:numPr>
        <w:jc w:val="both"/>
      </w:pPr>
      <w:r>
        <w:rPr>
          <w:lang w:val="sr-Cyrl-RS"/>
        </w:rPr>
        <w:t>2510</w:t>
      </w:r>
      <w:r w:rsidR="00F81E4D" w:rsidRPr="006172B2">
        <w:t xml:space="preserve"> </w:t>
      </w:r>
      <w:r w:rsidR="00203B45">
        <w:rPr>
          <w:lang w:val="sr-Cyrl-RS"/>
        </w:rPr>
        <w:t>Високе мешовите шуме китњака, сладуна и цера</w:t>
      </w:r>
      <w:r w:rsidR="00F81E4D" w:rsidRPr="006172B2">
        <w:t>;</w:t>
      </w:r>
    </w:p>
    <w:p w14:paraId="6AD32663" w14:textId="53E2F21E" w:rsidR="00DB7EB0" w:rsidRPr="006172B2" w:rsidRDefault="00DB7EB0" w:rsidP="00A214E7">
      <w:pPr>
        <w:pStyle w:val="ListParagraph"/>
        <w:numPr>
          <w:ilvl w:val="0"/>
          <w:numId w:val="32"/>
        </w:numPr>
        <w:jc w:val="both"/>
      </w:pPr>
      <w:r>
        <w:rPr>
          <w:lang w:val="sr-Cyrl-RS"/>
        </w:rPr>
        <w:t>2620 Изданачке мешовите шуме храсатова;</w:t>
      </w:r>
    </w:p>
    <w:p w14:paraId="279AF5BC" w14:textId="3074CB8D" w:rsidR="00755A54" w:rsidRPr="006172B2" w:rsidRDefault="00475B4B" w:rsidP="00A214E7">
      <w:pPr>
        <w:pStyle w:val="ListParagraph"/>
        <w:numPr>
          <w:ilvl w:val="0"/>
          <w:numId w:val="32"/>
        </w:numPr>
        <w:jc w:val="both"/>
      </w:pPr>
      <w:r>
        <w:rPr>
          <w:lang w:val="sr-Cyrl-RS"/>
        </w:rPr>
        <w:t>2621</w:t>
      </w:r>
      <w:r w:rsidR="00755A54" w:rsidRPr="006172B2">
        <w:t xml:space="preserve"> </w:t>
      </w:r>
      <w:r w:rsidR="00203B45">
        <w:rPr>
          <w:lang w:val="sr-Cyrl-RS"/>
        </w:rPr>
        <w:t>Изданачке мешовите шуме храстова - Високе мешовите шуме храстова и осталих лишћара</w:t>
      </w:r>
      <w:r w:rsidR="00F16504" w:rsidRPr="006172B2">
        <w:t>;</w:t>
      </w:r>
    </w:p>
    <w:p w14:paraId="7ED1F320" w14:textId="3F79217F" w:rsidR="00F16504" w:rsidRPr="006172B2" w:rsidRDefault="00475B4B" w:rsidP="00A214E7">
      <w:pPr>
        <w:pStyle w:val="ListParagraph"/>
        <w:numPr>
          <w:ilvl w:val="0"/>
          <w:numId w:val="32"/>
        </w:numPr>
        <w:jc w:val="both"/>
      </w:pPr>
      <w:r>
        <w:rPr>
          <w:lang w:val="sr-Cyrl-RS"/>
        </w:rPr>
        <w:t>2810</w:t>
      </w:r>
      <w:r w:rsidR="00F16504" w:rsidRPr="006172B2">
        <w:t xml:space="preserve"> </w:t>
      </w:r>
      <w:r w:rsidR="00203B45">
        <w:rPr>
          <w:lang w:val="sr-Cyrl-RS"/>
        </w:rPr>
        <w:t>Високе мешовите шуме ОТЛ</w:t>
      </w:r>
      <w:r w:rsidR="00F16504" w:rsidRPr="006172B2">
        <w:t>;</w:t>
      </w:r>
    </w:p>
    <w:p w14:paraId="57691DEA" w14:textId="42D8AB69" w:rsidR="00F81E4D" w:rsidRDefault="00475B4B" w:rsidP="00A214E7">
      <w:pPr>
        <w:pStyle w:val="ListParagraph"/>
        <w:numPr>
          <w:ilvl w:val="0"/>
          <w:numId w:val="32"/>
        </w:numPr>
        <w:jc w:val="both"/>
      </w:pPr>
      <w:r>
        <w:rPr>
          <w:lang w:val="sr-Cyrl-RS"/>
        </w:rPr>
        <w:t>28</w:t>
      </w:r>
      <w:r w:rsidR="00F81E4D" w:rsidRPr="00202B6C">
        <w:t xml:space="preserve">20 </w:t>
      </w:r>
      <w:r w:rsidR="00203B45">
        <w:rPr>
          <w:lang w:val="sr-Cyrl-RS"/>
        </w:rPr>
        <w:t>Изданачке мешовите шуме ОТЛ</w:t>
      </w:r>
      <w:r w:rsidR="00F81E4D" w:rsidRPr="00202B6C">
        <w:t>;</w:t>
      </w:r>
    </w:p>
    <w:p w14:paraId="0DA65FD5" w14:textId="2EEAEF7A" w:rsidR="00202B6C" w:rsidRPr="00202B6C" w:rsidRDefault="00475B4B" w:rsidP="00A214E7">
      <w:pPr>
        <w:pStyle w:val="ListParagraph"/>
        <w:numPr>
          <w:ilvl w:val="0"/>
          <w:numId w:val="32"/>
        </w:numPr>
        <w:jc w:val="both"/>
      </w:pPr>
      <w:r>
        <w:rPr>
          <w:lang w:val="sr-Cyrl-RS"/>
        </w:rPr>
        <w:t>2920</w:t>
      </w:r>
      <w:r w:rsidR="00202B6C">
        <w:rPr>
          <w:lang w:val="sr-Cyrl-RS"/>
        </w:rPr>
        <w:t xml:space="preserve"> </w:t>
      </w:r>
      <w:r w:rsidR="00203B45">
        <w:rPr>
          <w:lang w:val="sr-Cyrl-RS"/>
        </w:rPr>
        <w:t>Изданачке мешовите шуме багрема;</w:t>
      </w:r>
    </w:p>
    <w:p w14:paraId="76AD8D9F" w14:textId="5C42F153" w:rsidR="00F81E4D" w:rsidRPr="006172B2" w:rsidRDefault="00475B4B" w:rsidP="00A214E7">
      <w:pPr>
        <w:pStyle w:val="ListParagraph"/>
        <w:numPr>
          <w:ilvl w:val="0"/>
          <w:numId w:val="32"/>
        </w:numPr>
        <w:jc w:val="both"/>
      </w:pPr>
      <w:r>
        <w:rPr>
          <w:lang w:val="sr-Cyrl-RS"/>
        </w:rPr>
        <w:t>21110</w:t>
      </w:r>
      <w:r w:rsidR="00F81E4D" w:rsidRPr="006172B2">
        <w:t xml:space="preserve"> </w:t>
      </w:r>
      <w:r w:rsidR="00E33BBF">
        <w:rPr>
          <w:lang w:val="sr-Cyrl-RS"/>
        </w:rPr>
        <w:t>Високе мешовите шуме букве</w:t>
      </w:r>
      <w:r w:rsidR="00F81E4D" w:rsidRPr="006172B2">
        <w:t>;</w:t>
      </w:r>
    </w:p>
    <w:p w14:paraId="7B1EF103" w14:textId="01760204" w:rsidR="00EF479F" w:rsidRPr="006172B2" w:rsidRDefault="00475B4B" w:rsidP="00A214E7">
      <w:pPr>
        <w:pStyle w:val="ListParagraph"/>
        <w:numPr>
          <w:ilvl w:val="0"/>
          <w:numId w:val="32"/>
        </w:numPr>
        <w:jc w:val="both"/>
      </w:pPr>
      <w:r>
        <w:rPr>
          <w:lang w:val="sr-Cyrl-RS"/>
        </w:rPr>
        <w:t>21120</w:t>
      </w:r>
      <w:r w:rsidR="00EF479F" w:rsidRPr="006172B2">
        <w:t xml:space="preserve"> </w:t>
      </w:r>
      <w:r w:rsidR="00E33BBF">
        <w:rPr>
          <w:lang w:val="sr-Cyrl-RS"/>
        </w:rPr>
        <w:t>Изданачке мешовите шуме букве</w:t>
      </w:r>
      <w:r w:rsidR="00EF479F" w:rsidRPr="006172B2">
        <w:t>;</w:t>
      </w:r>
    </w:p>
    <w:p w14:paraId="6D1101CA" w14:textId="51943F29" w:rsidR="00EF479F" w:rsidRPr="006172B2" w:rsidRDefault="00475B4B" w:rsidP="00A214E7">
      <w:pPr>
        <w:pStyle w:val="ListParagraph"/>
        <w:numPr>
          <w:ilvl w:val="0"/>
          <w:numId w:val="32"/>
        </w:numPr>
        <w:jc w:val="both"/>
      </w:pPr>
      <w:r>
        <w:rPr>
          <w:lang w:val="sr-Cyrl-RS"/>
        </w:rPr>
        <w:t>21121</w:t>
      </w:r>
      <w:r w:rsidR="00E33BBF">
        <w:rPr>
          <w:lang w:val="sr-Cyrl-RS"/>
        </w:rPr>
        <w:t xml:space="preserve"> Изданачке мешовите шуме букве - Високе шуме букве и осталих лишћара и четинара</w:t>
      </w:r>
      <w:r w:rsidR="00EF479F" w:rsidRPr="00202B6C">
        <w:t>;</w:t>
      </w:r>
    </w:p>
    <w:p w14:paraId="407E8C68" w14:textId="7B5E408C" w:rsidR="00EF479F" w:rsidRDefault="00475B4B" w:rsidP="00A214E7">
      <w:pPr>
        <w:pStyle w:val="ListParagraph"/>
        <w:numPr>
          <w:ilvl w:val="0"/>
          <w:numId w:val="32"/>
        </w:numPr>
        <w:jc w:val="both"/>
      </w:pPr>
      <w:r>
        <w:rPr>
          <w:lang w:val="sr-Cyrl-RS"/>
        </w:rPr>
        <w:t>31210</w:t>
      </w:r>
      <w:r w:rsidR="00E33BBF">
        <w:rPr>
          <w:lang w:val="sr-Cyrl-RS"/>
        </w:rPr>
        <w:t xml:space="preserve"> Високе мешовите шуме борова</w:t>
      </w:r>
      <w:r w:rsidR="00EF479F" w:rsidRPr="006172B2">
        <w:t>;</w:t>
      </w:r>
    </w:p>
    <w:p w14:paraId="27CFD408" w14:textId="23063D62" w:rsidR="00475B4B" w:rsidRPr="00475B4B" w:rsidRDefault="00475B4B" w:rsidP="00A214E7">
      <w:pPr>
        <w:pStyle w:val="ListParagraph"/>
        <w:numPr>
          <w:ilvl w:val="0"/>
          <w:numId w:val="32"/>
        </w:numPr>
        <w:jc w:val="both"/>
      </w:pPr>
      <w:r>
        <w:rPr>
          <w:lang w:val="sr-Cyrl-RS"/>
        </w:rPr>
        <w:t>31211</w:t>
      </w:r>
      <w:r w:rsidR="00E33BBF">
        <w:rPr>
          <w:lang w:val="sr-Cyrl-RS"/>
        </w:rPr>
        <w:t xml:space="preserve"> Високе мешовите шуме борова - Високе шуме лишћара и четинара;</w:t>
      </w:r>
    </w:p>
    <w:p w14:paraId="68911D79" w14:textId="59AB05B1" w:rsidR="00E33BBF" w:rsidRPr="00475B4B" w:rsidRDefault="00475B4B" w:rsidP="00E33BBF">
      <w:pPr>
        <w:pStyle w:val="ListParagraph"/>
        <w:numPr>
          <w:ilvl w:val="0"/>
          <w:numId w:val="32"/>
        </w:numPr>
        <w:jc w:val="both"/>
      </w:pPr>
      <w:r>
        <w:rPr>
          <w:lang w:val="sr-Cyrl-RS"/>
        </w:rPr>
        <w:t>31510</w:t>
      </w:r>
      <w:r w:rsidR="00E33BBF">
        <w:rPr>
          <w:lang w:val="sr-Cyrl-RS"/>
        </w:rPr>
        <w:t xml:space="preserve"> Високе мешовите шуме смрче;</w:t>
      </w:r>
    </w:p>
    <w:p w14:paraId="01CA39AD" w14:textId="6C707237" w:rsidR="00475B4B" w:rsidRPr="006172B2" w:rsidRDefault="00475B4B" w:rsidP="00A214E7">
      <w:pPr>
        <w:pStyle w:val="ListParagraph"/>
        <w:numPr>
          <w:ilvl w:val="0"/>
          <w:numId w:val="32"/>
        </w:numPr>
        <w:jc w:val="both"/>
      </w:pPr>
      <w:r>
        <w:rPr>
          <w:lang w:val="sr-Cyrl-RS"/>
        </w:rPr>
        <w:t>31511</w:t>
      </w:r>
      <w:r w:rsidR="00E33BBF">
        <w:rPr>
          <w:lang w:val="sr-Cyrl-RS"/>
        </w:rPr>
        <w:t xml:space="preserve"> Високе мешовите шуме смрче - Високе шуме четинара и лишћара;</w:t>
      </w:r>
    </w:p>
    <w:p w14:paraId="51DD4C85" w14:textId="77777777" w:rsidR="00F81E4D" w:rsidRPr="006172B2" w:rsidRDefault="00F81E4D" w:rsidP="00A214E7">
      <w:pPr>
        <w:pStyle w:val="ListParagraph"/>
        <w:numPr>
          <w:ilvl w:val="0"/>
          <w:numId w:val="32"/>
        </w:numPr>
        <w:jc w:val="both"/>
      </w:pPr>
      <w:r w:rsidRPr="006172B2">
        <w:t>51730 Шибљаци, шикаре и жбунаста вегетација.</w:t>
      </w:r>
    </w:p>
    <w:p w14:paraId="1EEFCB7E" w14:textId="77777777" w:rsidR="00202B6C" w:rsidRDefault="00202B6C" w:rsidP="004F7C85">
      <w:pPr>
        <w:ind w:firstLine="720"/>
        <w:jc w:val="both"/>
      </w:pPr>
    </w:p>
    <w:p w14:paraId="31CD62E2" w14:textId="75EDA345" w:rsidR="004F7C85" w:rsidRPr="006172B2" w:rsidRDefault="00F31C2A" w:rsidP="004F7C85">
      <w:pPr>
        <w:ind w:firstLine="720"/>
        <w:jc w:val="both"/>
      </w:pPr>
      <w:r w:rsidRPr="00E325CD">
        <w:t>Најзаступљ</w:t>
      </w:r>
      <w:r w:rsidRPr="006172B2">
        <w:t>еније је у</w:t>
      </w:r>
      <w:r w:rsidR="004F7C85" w:rsidRPr="006172B2">
        <w:t xml:space="preserve">чешће </w:t>
      </w:r>
      <w:r w:rsidR="00F81E4D" w:rsidRPr="006172B2">
        <w:t xml:space="preserve">газдинског типа шуме </w:t>
      </w:r>
      <w:r w:rsidR="00EF479F" w:rsidRPr="006172B2">
        <w:rPr>
          <w:b/>
          <w:bCs/>
        </w:rPr>
        <w:t>211</w:t>
      </w:r>
      <w:r w:rsidR="00202B6C">
        <w:rPr>
          <w:b/>
          <w:bCs/>
          <w:lang w:val="sr-Cyrl-RS"/>
        </w:rPr>
        <w:t>1</w:t>
      </w:r>
      <w:r w:rsidR="00EF479F" w:rsidRPr="006172B2">
        <w:rPr>
          <w:b/>
          <w:bCs/>
        </w:rPr>
        <w:t>0</w:t>
      </w:r>
      <w:r w:rsidR="00F81E4D" w:rsidRPr="006172B2">
        <w:t xml:space="preserve"> (</w:t>
      </w:r>
      <w:r w:rsidR="00202B6C" w:rsidRPr="00202B6C">
        <w:t>Високе мешовите шуме букве</w:t>
      </w:r>
      <w:r w:rsidR="00F81E4D" w:rsidRPr="006172B2">
        <w:t>)</w:t>
      </w:r>
      <w:r w:rsidRPr="006172B2">
        <w:t>,</w:t>
      </w:r>
      <w:r w:rsidR="004F7C85" w:rsidRPr="006172B2">
        <w:t xml:space="preserve"> по површини </w:t>
      </w:r>
      <w:r w:rsidR="00633970" w:rsidRPr="00633970">
        <w:rPr>
          <w:b/>
          <w:bCs/>
        </w:rPr>
        <w:t>39,1</w:t>
      </w:r>
      <w:r w:rsidR="005255F3" w:rsidRPr="006172B2">
        <w:rPr>
          <w:b/>
          <w:bCs/>
        </w:rPr>
        <w:t xml:space="preserve"> </w:t>
      </w:r>
      <w:r w:rsidR="004F7C85" w:rsidRPr="006172B2">
        <w:rPr>
          <w:b/>
          <w:bCs/>
        </w:rPr>
        <w:t>%</w:t>
      </w:r>
      <w:r w:rsidR="004F7C85" w:rsidRPr="006172B2">
        <w:t>, односно по запремини </w:t>
      </w:r>
      <w:r w:rsidR="00633970" w:rsidRPr="00633970">
        <w:rPr>
          <w:b/>
          <w:bCs/>
        </w:rPr>
        <w:t>45,1</w:t>
      </w:r>
      <w:r w:rsidR="005255F3" w:rsidRPr="006172B2">
        <w:rPr>
          <w:b/>
          <w:bCs/>
        </w:rPr>
        <w:t xml:space="preserve"> </w:t>
      </w:r>
      <w:r w:rsidR="004F7C85" w:rsidRPr="006172B2">
        <w:rPr>
          <w:b/>
          <w:bCs/>
        </w:rPr>
        <w:t>%</w:t>
      </w:r>
      <w:r w:rsidR="004F7C85" w:rsidRPr="006172B2">
        <w:t xml:space="preserve"> и запреминским прирастом од </w:t>
      </w:r>
      <w:r w:rsidR="00633970" w:rsidRPr="00633970">
        <w:rPr>
          <w:b/>
          <w:bCs/>
        </w:rPr>
        <w:t>41,0</w:t>
      </w:r>
      <w:r w:rsidR="004F7C85" w:rsidRPr="006172B2">
        <w:rPr>
          <w:b/>
          <w:bCs/>
        </w:rPr>
        <w:t xml:space="preserve"> %</w:t>
      </w:r>
      <w:r w:rsidR="004F7C85" w:rsidRPr="006172B2">
        <w:t>.</w:t>
      </w:r>
    </w:p>
    <w:p w14:paraId="4234B024" w14:textId="7934D2E4" w:rsidR="00971141" w:rsidRPr="006172B2" w:rsidRDefault="00F31C2A" w:rsidP="00EF479F">
      <w:pPr>
        <w:ind w:firstLine="720"/>
        <w:jc w:val="both"/>
        <w:rPr>
          <w:b/>
          <w:bCs/>
        </w:rPr>
      </w:pPr>
      <w:r w:rsidRPr="006172B2">
        <w:t xml:space="preserve">Од вештачки подигнутих састојина у газдинској јединици </w:t>
      </w:r>
      <w:r w:rsidR="00202B6C">
        <w:rPr>
          <w:lang w:val="sr-Cyrl-RS"/>
        </w:rPr>
        <w:t>нај</w:t>
      </w:r>
      <w:r w:rsidRPr="006172B2">
        <w:t>заступљен</w:t>
      </w:r>
      <w:r w:rsidR="00202B6C">
        <w:rPr>
          <w:lang w:val="sr-Cyrl-RS"/>
        </w:rPr>
        <w:t>ији</w:t>
      </w:r>
      <w:r w:rsidRPr="006172B2">
        <w:t xml:space="preserve"> је газдинск</w:t>
      </w:r>
      <w:r w:rsidR="00F81E4D" w:rsidRPr="006172B2">
        <w:t>и</w:t>
      </w:r>
      <w:r w:rsidRPr="006172B2">
        <w:t xml:space="preserve"> </w:t>
      </w:r>
      <w:r w:rsidR="00F81E4D" w:rsidRPr="006172B2">
        <w:t xml:space="preserve">тип </w:t>
      </w:r>
      <w:r w:rsidR="00F81E4D" w:rsidRPr="00202B6C">
        <w:t>шуме</w:t>
      </w:r>
      <w:r w:rsidRPr="00202B6C">
        <w:t xml:space="preserve"> </w:t>
      </w:r>
      <w:r w:rsidR="00F81E4D" w:rsidRPr="00202B6C">
        <w:rPr>
          <w:b/>
          <w:bCs/>
        </w:rPr>
        <w:t>31</w:t>
      </w:r>
      <w:r w:rsidR="00955395">
        <w:rPr>
          <w:b/>
          <w:bCs/>
          <w:lang w:val="sr-Cyrl-RS"/>
        </w:rPr>
        <w:t>2</w:t>
      </w:r>
      <w:r w:rsidR="00F81E4D" w:rsidRPr="00202B6C">
        <w:rPr>
          <w:b/>
          <w:bCs/>
        </w:rPr>
        <w:t>10</w:t>
      </w:r>
      <w:r w:rsidRPr="00202B6C">
        <w:t> (</w:t>
      </w:r>
      <w:r w:rsidR="00EF479F" w:rsidRPr="00202B6C">
        <w:t xml:space="preserve">Високе мешовите шуме </w:t>
      </w:r>
      <w:r w:rsidR="00955395">
        <w:rPr>
          <w:lang w:val="sr-Cyrl-RS"/>
        </w:rPr>
        <w:t>борова</w:t>
      </w:r>
      <w:r w:rsidRPr="00202B6C">
        <w:t>),</w:t>
      </w:r>
      <w:r w:rsidRPr="006172B2">
        <w:t xml:space="preserve"> са  површином од </w:t>
      </w:r>
      <w:r w:rsidR="00955395" w:rsidRPr="00955395">
        <w:rPr>
          <w:b/>
          <w:bCs/>
        </w:rPr>
        <w:t>1,8</w:t>
      </w:r>
      <w:r w:rsidRPr="006172B2">
        <w:rPr>
          <w:b/>
          <w:bCs/>
        </w:rPr>
        <w:t xml:space="preserve"> %</w:t>
      </w:r>
      <w:r w:rsidRPr="006172B2">
        <w:t xml:space="preserve">, запремином од </w:t>
      </w:r>
      <w:r w:rsidR="00955395" w:rsidRPr="00955395">
        <w:rPr>
          <w:b/>
          <w:bCs/>
        </w:rPr>
        <w:t>2,1</w:t>
      </w:r>
      <w:r w:rsidRPr="006172B2">
        <w:rPr>
          <w:b/>
          <w:bCs/>
        </w:rPr>
        <w:t xml:space="preserve"> %</w:t>
      </w:r>
      <w:r w:rsidRPr="006172B2">
        <w:t xml:space="preserve"> и запреминским прирастом од </w:t>
      </w:r>
      <w:r w:rsidR="00955395">
        <w:rPr>
          <w:b/>
          <w:lang w:val="sr-Cyrl-RS"/>
        </w:rPr>
        <w:t>4,</w:t>
      </w:r>
      <w:r w:rsidR="00354F6D">
        <w:rPr>
          <w:b/>
          <w:lang w:val="sr-Cyrl-RS"/>
        </w:rPr>
        <w:t>3</w:t>
      </w:r>
      <w:r w:rsidRPr="006172B2">
        <w:rPr>
          <w:b/>
        </w:rPr>
        <w:t xml:space="preserve"> %</w:t>
      </w:r>
      <w:r w:rsidRPr="006172B2">
        <w:t>.</w:t>
      </w:r>
    </w:p>
    <w:p w14:paraId="54A0DE15" w14:textId="154A18BF" w:rsidR="00971141" w:rsidRDefault="00B11C13" w:rsidP="00B11C13">
      <w:pPr>
        <w:jc w:val="both"/>
      </w:pPr>
      <w:r w:rsidRPr="006172B2">
        <w:t xml:space="preserve">            </w:t>
      </w:r>
      <w:r w:rsidR="00B01FB2" w:rsidRPr="006172B2">
        <w:t xml:space="preserve">Газдински тип шуме </w:t>
      </w:r>
      <w:r w:rsidR="00B01FB2" w:rsidRPr="006172B2">
        <w:rPr>
          <w:b/>
          <w:bCs/>
        </w:rPr>
        <w:t>51730</w:t>
      </w:r>
      <w:r w:rsidR="00B01FB2" w:rsidRPr="006172B2">
        <w:t xml:space="preserve"> (шибљаци, шикаре и жбунаста вегетација)</w:t>
      </w:r>
      <w:r w:rsidRPr="006172B2">
        <w:t xml:space="preserve"> учествује са </w:t>
      </w:r>
      <w:r w:rsidR="00EF479F" w:rsidRPr="006172B2">
        <w:rPr>
          <w:b/>
          <w:bCs/>
        </w:rPr>
        <w:t>1,</w:t>
      </w:r>
      <w:r w:rsidR="00955395">
        <w:rPr>
          <w:b/>
          <w:bCs/>
          <w:lang w:val="sr-Cyrl-RS"/>
        </w:rPr>
        <w:t>6</w:t>
      </w:r>
      <w:r w:rsidRPr="006172B2">
        <w:rPr>
          <w:b/>
          <w:bCs/>
        </w:rPr>
        <w:t xml:space="preserve"> %</w:t>
      </w:r>
      <w:r w:rsidRPr="006172B2">
        <w:t xml:space="preserve"> укупне површине.</w:t>
      </w:r>
    </w:p>
    <w:p w14:paraId="0C66FB3F" w14:textId="671E3855" w:rsidR="00736ACF" w:rsidRDefault="00736ACF" w:rsidP="00DF4941">
      <w:pPr>
        <w:pStyle w:val="Heading2"/>
      </w:pPr>
      <w:bookmarkStart w:id="215" w:name="_Toc181357734"/>
      <w:bookmarkStart w:id="216" w:name="_Toc206400077"/>
      <w:bookmarkStart w:id="217" w:name="_Toc45211113"/>
      <w:bookmarkStart w:id="218" w:name="_Toc57270452"/>
      <w:bookmarkStart w:id="219" w:name="_Toc57291159"/>
      <w:bookmarkStart w:id="220" w:name="_Toc65060488"/>
      <w:bookmarkStart w:id="221" w:name="_Toc94179406"/>
      <w:bookmarkStart w:id="222" w:name="_Toc135218643"/>
      <w:r>
        <w:t>2.1.3. Стање шума по узгојним групама</w:t>
      </w:r>
      <w:bookmarkEnd w:id="215"/>
      <w:bookmarkEnd w:id="216"/>
    </w:p>
    <w:p w14:paraId="43351924" w14:textId="7222E35A" w:rsidR="00736ACF" w:rsidRDefault="00736ACF" w:rsidP="00736ACF"/>
    <w:p w14:paraId="74C43488" w14:textId="0CA77E94" w:rsidR="00366FBE" w:rsidRDefault="00366FBE" w:rsidP="00366FBE">
      <w:pPr>
        <w:jc w:val="both"/>
        <w:rPr>
          <w:lang w:val="sr-Cyrl-RS"/>
        </w:rPr>
      </w:pPr>
      <w:r w:rsidRPr="00955395">
        <w:t>Табела 1</w:t>
      </w:r>
      <w:r w:rsidR="00E47D2E">
        <w:rPr>
          <w:lang w:val="sr-Cyrl-RS"/>
        </w:rPr>
        <w:t>2</w:t>
      </w:r>
      <w:r w:rsidRPr="00955395">
        <w:t xml:space="preserve">. </w:t>
      </w:r>
      <w:r>
        <w:rPr>
          <w:lang w:val="sr-Cyrl-RS"/>
        </w:rPr>
        <w:t>Стање</w:t>
      </w:r>
      <w:r w:rsidRPr="00955395">
        <w:rPr>
          <w:lang w:val="sr-Cyrl-RS"/>
        </w:rPr>
        <w:t xml:space="preserve"> шума по узгојним групама</w:t>
      </w:r>
    </w:p>
    <w:tbl>
      <w:tblPr>
        <w:tblW w:w="5000" w:type="pct"/>
        <w:tblLook w:val="04A0" w:firstRow="1" w:lastRow="0" w:firstColumn="1" w:lastColumn="0" w:noHBand="0" w:noVBand="1"/>
      </w:tblPr>
      <w:tblGrid>
        <w:gridCol w:w="2235"/>
        <w:gridCol w:w="916"/>
        <w:gridCol w:w="687"/>
        <w:gridCol w:w="1016"/>
        <w:gridCol w:w="685"/>
        <w:gridCol w:w="816"/>
        <w:gridCol w:w="916"/>
        <w:gridCol w:w="686"/>
        <w:gridCol w:w="710"/>
        <w:gridCol w:w="621"/>
      </w:tblGrid>
      <w:tr w:rsidR="00633970" w:rsidRPr="00633970" w14:paraId="51C06193" w14:textId="77777777" w:rsidTr="00633970">
        <w:trPr>
          <w:trHeight w:val="315"/>
        </w:trPr>
        <w:tc>
          <w:tcPr>
            <w:tcW w:w="115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6ED8603" w14:textId="77777777" w:rsidR="00633970" w:rsidRPr="00633970" w:rsidRDefault="00633970">
            <w:pPr>
              <w:jc w:val="center"/>
              <w:rPr>
                <w:b/>
                <w:bCs/>
                <w:color w:val="000000"/>
                <w:sz w:val="20"/>
                <w:szCs w:val="20"/>
              </w:rPr>
            </w:pPr>
            <w:r w:rsidRPr="00633970">
              <w:rPr>
                <w:b/>
                <w:bCs/>
                <w:color w:val="000000"/>
                <w:sz w:val="20"/>
                <w:szCs w:val="20"/>
              </w:rPr>
              <w:t>Узгојна група</w:t>
            </w:r>
          </w:p>
        </w:tc>
        <w:tc>
          <w:tcPr>
            <w:tcW w:w="875" w:type="pct"/>
            <w:gridSpan w:val="2"/>
            <w:tcBorders>
              <w:top w:val="single" w:sz="4" w:space="0" w:color="auto"/>
              <w:left w:val="nil"/>
              <w:bottom w:val="single" w:sz="4" w:space="0" w:color="auto"/>
              <w:right w:val="single" w:sz="4" w:space="0" w:color="auto"/>
            </w:tcBorders>
            <w:shd w:val="clear" w:color="000000" w:fill="D9D9D9"/>
            <w:vAlign w:val="center"/>
            <w:hideMark/>
          </w:tcPr>
          <w:p w14:paraId="313ADFCE" w14:textId="77777777" w:rsidR="00633970" w:rsidRPr="00633970" w:rsidRDefault="00633970">
            <w:pPr>
              <w:jc w:val="center"/>
              <w:rPr>
                <w:b/>
                <w:bCs/>
                <w:color w:val="000000"/>
                <w:sz w:val="20"/>
                <w:szCs w:val="20"/>
              </w:rPr>
            </w:pPr>
            <w:r w:rsidRPr="00633970">
              <w:rPr>
                <w:b/>
                <w:bCs/>
                <w:color w:val="000000"/>
                <w:sz w:val="20"/>
                <w:szCs w:val="20"/>
              </w:rPr>
              <w:t>Површина</w:t>
            </w:r>
          </w:p>
        </w:tc>
        <w:tc>
          <w:tcPr>
            <w:tcW w:w="1354" w:type="pct"/>
            <w:gridSpan w:val="3"/>
            <w:tcBorders>
              <w:top w:val="single" w:sz="4" w:space="0" w:color="auto"/>
              <w:left w:val="nil"/>
              <w:bottom w:val="single" w:sz="4" w:space="0" w:color="auto"/>
              <w:right w:val="single" w:sz="4" w:space="0" w:color="auto"/>
            </w:tcBorders>
            <w:shd w:val="clear" w:color="000000" w:fill="D9D9D9"/>
            <w:vAlign w:val="center"/>
            <w:hideMark/>
          </w:tcPr>
          <w:p w14:paraId="3AA8BCF3" w14:textId="77777777" w:rsidR="00633970" w:rsidRPr="00633970" w:rsidRDefault="00633970">
            <w:pPr>
              <w:jc w:val="center"/>
              <w:rPr>
                <w:b/>
                <w:bCs/>
                <w:color w:val="000000"/>
                <w:sz w:val="20"/>
                <w:szCs w:val="20"/>
              </w:rPr>
            </w:pPr>
            <w:r w:rsidRPr="00633970">
              <w:rPr>
                <w:b/>
                <w:bCs/>
                <w:color w:val="000000"/>
                <w:sz w:val="20"/>
                <w:szCs w:val="20"/>
              </w:rPr>
              <w:t>Запремина</w:t>
            </w:r>
          </w:p>
        </w:tc>
        <w:tc>
          <w:tcPr>
            <w:tcW w:w="1248" w:type="pct"/>
            <w:gridSpan w:val="3"/>
            <w:tcBorders>
              <w:top w:val="single" w:sz="4" w:space="0" w:color="auto"/>
              <w:left w:val="nil"/>
              <w:bottom w:val="single" w:sz="4" w:space="0" w:color="auto"/>
              <w:right w:val="single" w:sz="4" w:space="0" w:color="auto"/>
            </w:tcBorders>
            <w:shd w:val="clear" w:color="000000" w:fill="D9D9D9"/>
            <w:vAlign w:val="center"/>
            <w:hideMark/>
          </w:tcPr>
          <w:p w14:paraId="76658B51" w14:textId="77777777" w:rsidR="00633970" w:rsidRPr="00633970" w:rsidRDefault="00633970">
            <w:pPr>
              <w:jc w:val="center"/>
              <w:rPr>
                <w:b/>
                <w:bCs/>
                <w:color w:val="000000"/>
                <w:sz w:val="20"/>
                <w:szCs w:val="20"/>
              </w:rPr>
            </w:pPr>
            <w:r w:rsidRPr="00633970">
              <w:rPr>
                <w:b/>
                <w:bCs/>
                <w:color w:val="000000"/>
                <w:sz w:val="20"/>
                <w:szCs w:val="20"/>
              </w:rPr>
              <w:t>Запремински прираст</w:t>
            </w:r>
          </w:p>
        </w:tc>
        <w:tc>
          <w:tcPr>
            <w:tcW w:w="37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09EA8D9" w14:textId="77777777" w:rsidR="00633970" w:rsidRPr="00633970" w:rsidRDefault="00633970">
            <w:pPr>
              <w:jc w:val="center"/>
              <w:rPr>
                <w:b/>
                <w:bCs/>
                <w:color w:val="000000"/>
                <w:sz w:val="20"/>
                <w:szCs w:val="20"/>
              </w:rPr>
            </w:pPr>
            <w:r w:rsidRPr="00633970">
              <w:rPr>
                <w:b/>
                <w:bCs/>
                <w:color w:val="000000"/>
                <w:sz w:val="20"/>
                <w:szCs w:val="20"/>
              </w:rPr>
              <w:t>piv</w:t>
            </w:r>
          </w:p>
        </w:tc>
      </w:tr>
      <w:tr w:rsidR="00633970" w:rsidRPr="00633970" w14:paraId="523B14A3" w14:textId="77777777" w:rsidTr="00633970">
        <w:trPr>
          <w:trHeight w:val="315"/>
        </w:trPr>
        <w:tc>
          <w:tcPr>
            <w:tcW w:w="1151" w:type="pct"/>
            <w:vMerge/>
            <w:tcBorders>
              <w:top w:val="single" w:sz="4" w:space="0" w:color="auto"/>
              <w:left w:val="single" w:sz="4" w:space="0" w:color="auto"/>
              <w:bottom w:val="single" w:sz="4" w:space="0" w:color="auto"/>
              <w:right w:val="single" w:sz="4" w:space="0" w:color="auto"/>
            </w:tcBorders>
            <w:vAlign w:val="center"/>
            <w:hideMark/>
          </w:tcPr>
          <w:p w14:paraId="5C6C2EF3" w14:textId="77777777" w:rsidR="00633970" w:rsidRPr="00633970" w:rsidRDefault="00633970">
            <w:pPr>
              <w:rPr>
                <w:b/>
                <w:bCs/>
                <w:color w:val="000000"/>
                <w:sz w:val="20"/>
                <w:szCs w:val="20"/>
              </w:rPr>
            </w:pPr>
          </w:p>
        </w:tc>
        <w:tc>
          <w:tcPr>
            <w:tcW w:w="467" w:type="pct"/>
            <w:tcBorders>
              <w:top w:val="nil"/>
              <w:left w:val="nil"/>
              <w:bottom w:val="single" w:sz="4" w:space="0" w:color="auto"/>
              <w:right w:val="single" w:sz="4" w:space="0" w:color="auto"/>
            </w:tcBorders>
            <w:shd w:val="clear" w:color="000000" w:fill="D9D9D9"/>
            <w:vAlign w:val="center"/>
            <w:hideMark/>
          </w:tcPr>
          <w:p w14:paraId="3D52055B" w14:textId="77777777" w:rsidR="00633970" w:rsidRPr="00633970" w:rsidRDefault="00633970">
            <w:pPr>
              <w:jc w:val="center"/>
              <w:rPr>
                <w:b/>
                <w:bCs/>
                <w:color w:val="000000"/>
                <w:sz w:val="20"/>
                <w:szCs w:val="20"/>
              </w:rPr>
            </w:pPr>
            <w:r w:rsidRPr="00633970">
              <w:rPr>
                <w:b/>
                <w:bCs/>
                <w:color w:val="000000"/>
                <w:sz w:val="20"/>
                <w:szCs w:val="20"/>
              </w:rPr>
              <w:t>ha</w:t>
            </w:r>
          </w:p>
        </w:tc>
        <w:tc>
          <w:tcPr>
            <w:tcW w:w="407" w:type="pct"/>
            <w:tcBorders>
              <w:top w:val="nil"/>
              <w:left w:val="nil"/>
              <w:bottom w:val="single" w:sz="4" w:space="0" w:color="auto"/>
              <w:right w:val="single" w:sz="4" w:space="0" w:color="auto"/>
            </w:tcBorders>
            <w:shd w:val="clear" w:color="000000" w:fill="D9D9D9"/>
            <w:vAlign w:val="center"/>
            <w:hideMark/>
          </w:tcPr>
          <w:p w14:paraId="0EA44F2D" w14:textId="77777777" w:rsidR="00633970" w:rsidRPr="00633970" w:rsidRDefault="00633970">
            <w:pPr>
              <w:jc w:val="center"/>
              <w:rPr>
                <w:b/>
                <w:bCs/>
                <w:color w:val="000000"/>
                <w:sz w:val="20"/>
                <w:szCs w:val="20"/>
              </w:rPr>
            </w:pPr>
            <w:r w:rsidRPr="00633970">
              <w:rPr>
                <w:b/>
                <w:bCs/>
                <w:color w:val="000000"/>
                <w:sz w:val="20"/>
                <w:szCs w:val="20"/>
              </w:rPr>
              <w:t>%</w:t>
            </w:r>
          </w:p>
        </w:tc>
        <w:tc>
          <w:tcPr>
            <w:tcW w:w="531" w:type="pct"/>
            <w:tcBorders>
              <w:top w:val="nil"/>
              <w:left w:val="nil"/>
              <w:bottom w:val="single" w:sz="4" w:space="0" w:color="auto"/>
              <w:right w:val="single" w:sz="4" w:space="0" w:color="auto"/>
            </w:tcBorders>
            <w:shd w:val="clear" w:color="000000" w:fill="D9D9D9"/>
            <w:vAlign w:val="center"/>
            <w:hideMark/>
          </w:tcPr>
          <w:p w14:paraId="507E2007" w14:textId="77777777" w:rsidR="00633970" w:rsidRPr="00633970" w:rsidRDefault="00633970">
            <w:pPr>
              <w:jc w:val="center"/>
              <w:rPr>
                <w:b/>
                <w:bCs/>
                <w:color w:val="000000"/>
                <w:sz w:val="20"/>
                <w:szCs w:val="20"/>
              </w:rPr>
            </w:pPr>
            <w:r w:rsidRPr="00633970">
              <w:rPr>
                <w:b/>
                <w:bCs/>
                <w:color w:val="000000"/>
                <w:sz w:val="20"/>
                <w:szCs w:val="20"/>
              </w:rPr>
              <w:t>m³</w:t>
            </w:r>
          </w:p>
        </w:tc>
        <w:tc>
          <w:tcPr>
            <w:tcW w:w="407" w:type="pct"/>
            <w:tcBorders>
              <w:top w:val="nil"/>
              <w:left w:val="nil"/>
              <w:bottom w:val="single" w:sz="4" w:space="0" w:color="auto"/>
              <w:right w:val="single" w:sz="4" w:space="0" w:color="auto"/>
            </w:tcBorders>
            <w:shd w:val="clear" w:color="000000" w:fill="D9D9D9"/>
            <w:vAlign w:val="center"/>
            <w:hideMark/>
          </w:tcPr>
          <w:p w14:paraId="119F8C9B" w14:textId="77777777" w:rsidR="00633970" w:rsidRPr="00633970" w:rsidRDefault="00633970">
            <w:pPr>
              <w:jc w:val="center"/>
              <w:rPr>
                <w:b/>
                <w:bCs/>
                <w:color w:val="000000"/>
                <w:sz w:val="20"/>
                <w:szCs w:val="20"/>
              </w:rPr>
            </w:pPr>
            <w:r w:rsidRPr="00633970">
              <w:rPr>
                <w:b/>
                <w:bCs/>
                <w:color w:val="000000"/>
                <w:sz w:val="20"/>
                <w:szCs w:val="20"/>
              </w:rPr>
              <w:t>%</w:t>
            </w:r>
          </w:p>
        </w:tc>
        <w:tc>
          <w:tcPr>
            <w:tcW w:w="416" w:type="pct"/>
            <w:tcBorders>
              <w:top w:val="nil"/>
              <w:left w:val="nil"/>
              <w:bottom w:val="single" w:sz="4" w:space="0" w:color="auto"/>
              <w:right w:val="single" w:sz="4" w:space="0" w:color="auto"/>
            </w:tcBorders>
            <w:shd w:val="clear" w:color="000000" w:fill="D9D9D9"/>
            <w:vAlign w:val="center"/>
            <w:hideMark/>
          </w:tcPr>
          <w:p w14:paraId="30E1C48A" w14:textId="77777777" w:rsidR="00633970" w:rsidRPr="00633970" w:rsidRDefault="00633970">
            <w:pPr>
              <w:jc w:val="center"/>
              <w:rPr>
                <w:b/>
                <w:bCs/>
                <w:color w:val="000000"/>
                <w:sz w:val="20"/>
                <w:szCs w:val="20"/>
              </w:rPr>
            </w:pPr>
            <w:r w:rsidRPr="00633970">
              <w:rPr>
                <w:b/>
                <w:bCs/>
                <w:color w:val="000000"/>
                <w:sz w:val="20"/>
                <w:szCs w:val="20"/>
              </w:rPr>
              <w:t>m³/ha</w:t>
            </w:r>
          </w:p>
        </w:tc>
        <w:tc>
          <w:tcPr>
            <w:tcW w:w="469" w:type="pct"/>
            <w:tcBorders>
              <w:top w:val="nil"/>
              <w:left w:val="nil"/>
              <w:bottom w:val="single" w:sz="4" w:space="0" w:color="auto"/>
              <w:right w:val="single" w:sz="4" w:space="0" w:color="auto"/>
            </w:tcBorders>
            <w:shd w:val="clear" w:color="000000" w:fill="D9D9D9"/>
            <w:vAlign w:val="center"/>
            <w:hideMark/>
          </w:tcPr>
          <w:p w14:paraId="603DBEBE" w14:textId="77777777" w:rsidR="00633970" w:rsidRPr="00633970" w:rsidRDefault="00633970">
            <w:pPr>
              <w:jc w:val="center"/>
              <w:rPr>
                <w:b/>
                <w:bCs/>
                <w:color w:val="000000"/>
                <w:sz w:val="20"/>
                <w:szCs w:val="20"/>
              </w:rPr>
            </w:pPr>
            <w:r w:rsidRPr="00633970">
              <w:rPr>
                <w:b/>
                <w:bCs/>
                <w:color w:val="000000"/>
                <w:sz w:val="20"/>
                <w:szCs w:val="20"/>
              </w:rPr>
              <w:t>m³</w:t>
            </w:r>
          </w:p>
        </w:tc>
        <w:tc>
          <w:tcPr>
            <w:tcW w:w="407" w:type="pct"/>
            <w:tcBorders>
              <w:top w:val="nil"/>
              <w:left w:val="nil"/>
              <w:bottom w:val="single" w:sz="4" w:space="0" w:color="auto"/>
              <w:right w:val="single" w:sz="4" w:space="0" w:color="auto"/>
            </w:tcBorders>
            <w:shd w:val="clear" w:color="000000" w:fill="D9D9D9"/>
            <w:vAlign w:val="center"/>
            <w:hideMark/>
          </w:tcPr>
          <w:p w14:paraId="3BCB6C58" w14:textId="77777777" w:rsidR="00633970" w:rsidRPr="00633970" w:rsidRDefault="00633970">
            <w:pPr>
              <w:jc w:val="center"/>
              <w:rPr>
                <w:b/>
                <w:bCs/>
                <w:color w:val="000000"/>
                <w:sz w:val="20"/>
                <w:szCs w:val="20"/>
              </w:rPr>
            </w:pPr>
            <w:r w:rsidRPr="00633970">
              <w:rPr>
                <w:b/>
                <w:bCs/>
                <w:color w:val="000000"/>
                <w:sz w:val="20"/>
                <w:szCs w:val="20"/>
              </w:rPr>
              <w:t>%</w:t>
            </w:r>
          </w:p>
        </w:tc>
        <w:tc>
          <w:tcPr>
            <w:tcW w:w="372" w:type="pct"/>
            <w:tcBorders>
              <w:top w:val="nil"/>
              <w:left w:val="nil"/>
              <w:bottom w:val="single" w:sz="4" w:space="0" w:color="auto"/>
              <w:right w:val="single" w:sz="4" w:space="0" w:color="auto"/>
            </w:tcBorders>
            <w:shd w:val="clear" w:color="000000" w:fill="D9D9D9"/>
            <w:vAlign w:val="center"/>
            <w:hideMark/>
          </w:tcPr>
          <w:p w14:paraId="06084656" w14:textId="77777777" w:rsidR="00633970" w:rsidRPr="00633970" w:rsidRDefault="00633970">
            <w:pPr>
              <w:jc w:val="center"/>
              <w:rPr>
                <w:b/>
                <w:bCs/>
                <w:color w:val="000000"/>
                <w:sz w:val="20"/>
                <w:szCs w:val="20"/>
              </w:rPr>
            </w:pPr>
            <w:r w:rsidRPr="00633970">
              <w:rPr>
                <w:b/>
                <w:bCs/>
                <w:color w:val="000000"/>
                <w:sz w:val="20"/>
                <w:szCs w:val="20"/>
              </w:rPr>
              <w:t>m³/ha</w:t>
            </w:r>
          </w:p>
        </w:tc>
        <w:tc>
          <w:tcPr>
            <w:tcW w:w="372" w:type="pct"/>
            <w:vMerge/>
            <w:tcBorders>
              <w:top w:val="single" w:sz="4" w:space="0" w:color="auto"/>
              <w:left w:val="single" w:sz="4" w:space="0" w:color="auto"/>
              <w:bottom w:val="single" w:sz="4" w:space="0" w:color="auto"/>
              <w:right w:val="single" w:sz="4" w:space="0" w:color="auto"/>
            </w:tcBorders>
            <w:vAlign w:val="center"/>
            <w:hideMark/>
          </w:tcPr>
          <w:p w14:paraId="067F06F8" w14:textId="77777777" w:rsidR="00633970" w:rsidRPr="00633970" w:rsidRDefault="00633970">
            <w:pPr>
              <w:rPr>
                <w:b/>
                <w:bCs/>
                <w:color w:val="000000"/>
                <w:sz w:val="20"/>
                <w:szCs w:val="20"/>
              </w:rPr>
            </w:pPr>
          </w:p>
        </w:tc>
      </w:tr>
      <w:tr w:rsidR="00633970" w:rsidRPr="00633970" w14:paraId="531A0318" w14:textId="77777777" w:rsidTr="00633970">
        <w:trPr>
          <w:trHeight w:val="315"/>
        </w:trPr>
        <w:tc>
          <w:tcPr>
            <w:tcW w:w="1151" w:type="pct"/>
            <w:tcBorders>
              <w:top w:val="nil"/>
              <w:left w:val="single" w:sz="4" w:space="0" w:color="auto"/>
              <w:bottom w:val="single" w:sz="4" w:space="0" w:color="auto"/>
              <w:right w:val="single" w:sz="4" w:space="0" w:color="auto"/>
            </w:tcBorders>
            <w:shd w:val="clear" w:color="auto" w:fill="auto"/>
            <w:noWrap/>
            <w:vAlign w:val="center"/>
            <w:hideMark/>
          </w:tcPr>
          <w:p w14:paraId="3F938210" w14:textId="77777777" w:rsidR="00633970" w:rsidRPr="00633970" w:rsidRDefault="00633970">
            <w:pPr>
              <w:rPr>
                <w:color w:val="000000"/>
                <w:sz w:val="20"/>
                <w:szCs w:val="20"/>
              </w:rPr>
            </w:pPr>
            <w:r w:rsidRPr="00633970">
              <w:rPr>
                <w:color w:val="000000"/>
                <w:sz w:val="20"/>
                <w:szCs w:val="20"/>
              </w:rPr>
              <w:t>Нема узгојне групе</w:t>
            </w:r>
          </w:p>
        </w:tc>
        <w:tc>
          <w:tcPr>
            <w:tcW w:w="467" w:type="pct"/>
            <w:tcBorders>
              <w:top w:val="nil"/>
              <w:left w:val="nil"/>
              <w:bottom w:val="single" w:sz="4" w:space="0" w:color="auto"/>
              <w:right w:val="single" w:sz="4" w:space="0" w:color="auto"/>
            </w:tcBorders>
            <w:shd w:val="clear" w:color="auto" w:fill="auto"/>
            <w:noWrap/>
            <w:vAlign w:val="center"/>
            <w:hideMark/>
          </w:tcPr>
          <w:p w14:paraId="18F17948" w14:textId="77777777" w:rsidR="00633970" w:rsidRPr="00633970" w:rsidRDefault="00633970">
            <w:pPr>
              <w:jc w:val="right"/>
              <w:rPr>
                <w:color w:val="000000"/>
                <w:sz w:val="20"/>
                <w:szCs w:val="20"/>
              </w:rPr>
            </w:pPr>
            <w:r w:rsidRPr="00633970">
              <w:rPr>
                <w:color w:val="000000"/>
                <w:sz w:val="20"/>
                <w:szCs w:val="20"/>
              </w:rPr>
              <w:t>45,90</w:t>
            </w:r>
          </w:p>
        </w:tc>
        <w:tc>
          <w:tcPr>
            <w:tcW w:w="407" w:type="pct"/>
            <w:tcBorders>
              <w:top w:val="nil"/>
              <w:left w:val="nil"/>
              <w:bottom w:val="single" w:sz="4" w:space="0" w:color="auto"/>
              <w:right w:val="single" w:sz="4" w:space="0" w:color="auto"/>
            </w:tcBorders>
            <w:shd w:val="clear" w:color="auto" w:fill="auto"/>
            <w:noWrap/>
            <w:vAlign w:val="center"/>
            <w:hideMark/>
          </w:tcPr>
          <w:p w14:paraId="02C66DFE" w14:textId="77777777" w:rsidR="00633970" w:rsidRPr="00633970" w:rsidRDefault="00633970">
            <w:pPr>
              <w:jc w:val="right"/>
              <w:rPr>
                <w:color w:val="000000"/>
                <w:sz w:val="20"/>
                <w:szCs w:val="20"/>
              </w:rPr>
            </w:pPr>
            <w:r w:rsidRPr="00633970">
              <w:rPr>
                <w:color w:val="000000"/>
                <w:sz w:val="20"/>
                <w:szCs w:val="20"/>
              </w:rPr>
              <w:t>2,1</w:t>
            </w:r>
          </w:p>
        </w:tc>
        <w:tc>
          <w:tcPr>
            <w:tcW w:w="531" w:type="pct"/>
            <w:tcBorders>
              <w:top w:val="nil"/>
              <w:left w:val="nil"/>
              <w:bottom w:val="single" w:sz="4" w:space="0" w:color="auto"/>
              <w:right w:val="single" w:sz="4" w:space="0" w:color="auto"/>
            </w:tcBorders>
            <w:shd w:val="clear" w:color="auto" w:fill="auto"/>
            <w:noWrap/>
            <w:vAlign w:val="center"/>
            <w:hideMark/>
          </w:tcPr>
          <w:p w14:paraId="11764A8B" w14:textId="77777777" w:rsidR="00633970" w:rsidRPr="00633970" w:rsidRDefault="00633970">
            <w:pPr>
              <w:jc w:val="right"/>
              <w:rPr>
                <w:color w:val="000000"/>
                <w:sz w:val="20"/>
                <w:szCs w:val="20"/>
              </w:rPr>
            </w:pPr>
            <w:r w:rsidRPr="00633970">
              <w:rPr>
                <w:color w:val="000000"/>
                <w:sz w:val="20"/>
                <w:szCs w:val="20"/>
              </w:rPr>
              <w:t>1.050,6</w:t>
            </w:r>
          </w:p>
        </w:tc>
        <w:tc>
          <w:tcPr>
            <w:tcW w:w="407" w:type="pct"/>
            <w:tcBorders>
              <w:top w:val="nil"/>
              <w:left w:val="nil"/>
              <w:bottom w:val="single" w:sz="4" w:space="0" w:color="auto"/>
              <w:right w:val="single" w:sz="4" w:space="0" w:color="auto"/>
            </w:tcBorders>
            <w:shd w:val="clear" w:color="auto" w:fill="auto"/>
            <w:noWrap/>
            <w:vAlign w:val="center"/>
            <w:hideMark/>
          </w:tcPr>
          <w:p w14:paraId="021682DB" w14:textId="77777777" w:rsidR="00633970" w:rsidRPr="00633970" w:rsidRDefault="00633970">
            <w:pPr>
              <w:jc w:val="right"/>
              <w:rPr>
                <w:color w:val="000000"/>
                <w:sz w:val="20"/>
                <w:szCs w:val="20"/>
              </w:rPr>
            </w:pPr>
            <w:r w:rsidRPr="00633970">
              <w:rPr>
                <w:color w:val="000000"/>
                <w:sz w:val="20"/>
                <w:szCs w:val="20"/>
              </w:rPr>
              <w:t>0,2</w:t>
            </w:r>
          </w:p>
        </w:tc>
        <w:tc>
          <w:tcPr>
            <w:tcW w:w="416" w:type="pct"/>
            <w:tcBorders>
              <w:top w:val="nil"/>
              <w:left w:val="nil"/>
              <w:bottom w:val="single" w:sz="4" w:space="0" w:color="auto"/>
              <w:right w:val="single" w:sz="4" w:space="0" w:color="auto"/>
            </w:tcBorders>
            <w:shd w:val="clear" w:color="auto" w:fill="auto"/>
            <w:noWrap/>
            <w:vAlign w:val="center"/>
            <w:hideMark/>
          </w:tcPr>
          <w:p w14:paraId="34A6B332" w14:textId="77777777" w:rsidR="00633970" w:rsidRPr="00633970" w:rsidRDefault="00633970">
            <w:pPr>
              <w:jc w:val="right"/>
              <w:rPr>
                <w:color w:val="000000"/>
                <w:sz w:val="20"/>
                <w:szCs w:val="20"/>
              </w:rPr>
            </w:pPr>
            <w:r w:rsidRPr="00633970">
              <w:rPr>
                <w:color w:val="000000"/>
                <w:sz w:val="20"/>
                <w:szCs w:val="20"/>
              </w:rPr>
              <w:t>22,9</w:t>
            </w:r>
          </w:p>
        </w:tc>
        <w:tc>
          <w:tcPr>
            <w:tcW w:w="469" w:type="pct"/>
            <w:tcBorders>
              <w:top w:val="nil"/>
              <w:left w:val="nil"/>
              <w:bottom w:val="single" w:sz="4" w:space="0" w:color="auto"/>
              <w:right w:val="single" w:sz="4" w:space="0" w:color="auto"/>
            </w:tcBorders>
            <w:shd w:val="clear" w:color="auto" w:fill="auto"/>
            <w:noWrap/>
            <w:vAlign w:val="center"/>
            <w:hideMark/>
          </w:tcPr>
          <w:p w14:paraId="7A356260" w14:textId="77777777" w:rsidR="00633970" w:rsidRPr="00633970" w:rsidRDefault="00633970">
            <w:pPr>
              <w:jc w:val="right"/>
              <w:rPr>
                <w:color w:val="000000"/>
                <w:sz w:val="20"/>
                <w:szCs w:val="20"/>
              </w:rPr>
            </w:pPr>
            <w:r w:rsidRPr="00633970">
              <w:rPr>
                <w:color w:val="000000"/>
                <w:sz w:val="20"/>
                <w:szCs w:val="20"/>
              </w:rPr>
              <w:t>39,1</w:t>
            </w:r>
          </w:p>
        </w:tc>
        <w:tc>
          <w:tcPr>
            <w:tcW w:w="407" w:type="pct"/>
            <w:tcBorders>
              <w:top w:val="nil"/>
              <w:left w:val="nil"/>
              <w:bottom w:val="single" w:sz="4" w:space="0" w:color="auto"/>
              <w:right w:val="single" w:sz="4" w:space="0" w:color="auto"/>
            </w:tcBorders>
            <w:shd w:val="clear" w:color="auto" w:fill="auto"/>
            <w:noWrap/>
            <w:vAlign w:val="center"/>
            <w:hideMark/>
          </w:tcPr>
          <w:p w14:paraId="6D0BEC37" w14:textId="77777777" w:rsidR="00633970" w:rsidRPr="00633970" w:rsidRDefault="00633970">
            <w:pPr>
              <w:jc w:val="right"/>
              <w:rPr>
                <w:color w:val="000000"/>
                <w:sz w:val="20"/>
                <w:szCs w:val="20"/>
              </w:rPr>
            </w:pPr>
            <w:r w:rsidRPr="00633970">
              <w:rPr>
                <w:color w:val="000000"/>
                <w:sz w:val="20"/>
                <w:szCs w:val="20"/>
              </w:rPr>
              <w:t>0,4</w:t>
            </w:r>
          </w:p>
        </w:tc>
        <w:tc>
          <w:tcPr>
            <w:tcW w:w="372" w:type="pct"/>
            <w:tcBorders>
              <w:top w:val="nil"/>
              <w:left w:val="nil"/>
              <w:bottom w:val="single" w:sz="4" w:space="0" w:color="auto"/>
              <w:right w:val="single" w:sz="4" w:space="0" w:color="auto"/>
            </w:tcBorders>
            <w:shd w:val="clear" w:color="auto" w:fill="auto"/>
            <w:noWrap/>
            <w:vAlign w:val="center"/>
            <w:hideMark/>
          </w:tcPr>
          <w:p w14:paraId="7D71F72F" w14:textId="77777777" w:rsidR="00633970" w:rsidRPr="00633970" w:rsidRDefault="00633970">
            <w:pPr>
              <w:jc w:val="right"/>
              <w:rPr>
                <w:color w:val="000000"/>
                <w:sz w:val="20"/>
                <w:szCs w:val="20"/>
              </w:rPr>
            </w:pPr>
            <w:r w:rsidRPr="00633970">
              <w:rPr>
                <w:color w:val="000000"/>
                <w:sz w:val="20"/>
                <w:szCs w:val="20"/>
              </w:rPr>
              <w:t>0,9</w:t>
            </w:r>
          </w:p>
        </w:tc>
        <w:tc>
          <w:tcPr>
            <w:tcW w:w="372" w:type="pct"/>
            <w:tcBorders>
              <w:top w:val="nil"/>
              <w:left w:val="nil"/>
              <w:bottom w:val="single" w:sz="4" w:space="0" w:color="auto"/>
              <w:right w:val="single" w:sz="4" w:space="0" w:color="auto"/>
            </w:tcBorders>
            <w:shd w:val="clear" w:color="auto" w:fill="auto"/>
            <w:noWrap/>
            <w:vAlign w:val="center"/>
            <w:hideMark/>
          </w:tcPr>
          <w:p w14:paraId="1824B3FF" w14:textId="77777777" w:rsidR="00633970" w:rsidRPr="00633970" w:rsidRDefault="00633970">
            <w:pPr>
              <w:jc w:val="right"/>
              <w:rPr>
                <w:color w:val="000000"/>
                <w:sz w:val="20"/>
                <w:szCs w:val="20"/>
              </w:rPr>
            </w:pPr>
            <w:r w:rsidRPr="00633970">
              <w:rPr>
                <w:color w:val="000000"/>
                <w:sz w:val="20"/>
                <w:szCs w:val="20"/>
              </w:rPr>
              <w:t>3,7</w:t>
            </w:r>
          </w:p>
        </w:tc>
      </w:tr>
      <w:tr w:rsidR="00633970" w:rsidRPr="00633970" w14:paraId="1A91170F" w14:textId="77777777" w:rsidTr="00633970">
        <w:trPr>
          <w:trHeight w:val="315"/>
        </w:trPr>
        <w:tc>
          <w:tcPr>
            <w:tcW w:w="1151" w:type="pct"/>
            <w:tcBorders>
              <w:top w:val="nil"/>
              <w:left w:val="single" w:sz="4" w:space="0" w:color="auto"/>
              <w:bottom w:val="single" w:sz="4" w:space="0" w:color="auto"/>
              <w:right w:val="single" w:sz="4" w:space="0" w:color="auto"/>
            </w:tcBorders>
            <w:shd w:val="clear" w:color="auto" w:fill="auto"/>
            <w:noWrap/>
            <w:vAlign w:val="center"/>
            <w:hideMark/>
          </w:tcPr>
          <w:p w14:paraId="27F5982C" w14:textId="77777777" w:rsidR="00633970" w:rsidRPr="00633970" w:rsidRDefault="00633970">
            <w:pPr>
              <w:rPr>
                <w:color w:val="000000"/>
                <w:sz w:val="20"/>
                <w:szCs w:val="20"/>
              </w:rPr>
            </w:pPr>
            <w:r w:rsidRPr="00633970">
              <w:rPr>
                <w:color w:val="000000"/>
                <w:sz w:val="20"/>
                <w:szCs w:val="20"/>
              </w:rPr>
              <w:t>Подмладак</w:t>
            </w:r>
          </w:p>
        </w:tc>
        <w:tc>
          <w:tcPr>
            <w:tcW w:w="467" w:type="pct"/>
            <w:tcBorders>
              <w:top w:val="nil"/>
              <w:left w:val="nil"/>
              <w:bottom w:val="single" w:sz="4" w:space="0" w:color="auto"/>
              <w:right w:val="single" w:sz="4" w:space="0" w:color="auto"/>
            </w:tcBorders>
            <w:shd w:val="clear" w:color="auto" w:fill="auto"/>
            <w:noWrap/>
            <w:vAlign w:val="center"/>
            <w:hideMark/>
          </w:tcPr>
          <w:p w14:paraId="13DB8B68" w14:textId="77777777" w:rsidR="00633970" w:rsidRPr="00633970" w:rsidRDefault="00633970">
            <w:pPr>
              <w:jc w:val="right"/>
              <w:rPr>
                <w:color w:val="000000"/>
                <w:sz w:val="20"/>
                <w:szCs w:val="20"/>
              </w:rPr>
            </w:pPr>
            <w:r w:rsidRPr="00633970">
              <w:rPr>
                <w:color w:val="000000"/>
                <w:sz w:val="20"/>
                <w:szCs w:val="20"/>
              </w:rPr>
              <w:t>20,43</w:t>
            </w:r>
          </w:p>
        </w:tc>
        <w:tc>
          <w:tcPr>
            <w:tcW w:w="407" w:type="pct"/>
            <w:tcBorders>
              <w:top w:val="nil"/>
              <w:left w:val="nil"/>
              <w:bottom w:val="single" w:sz="4" w:space="0" w:color="auto"/>
              <w:right w:val="single" w:sz="4" w:space="0" w:color="auto"/>
            </w:tcBorders>
            <w:shd w:val="clear" w:color="auto" w:fill="auto"/>
            <w:noWrap/>
            <w:vAlign w:val="center"/>
            <w:hideMark/>
          </w:tcPr>
          <w:p w14:paraId="687FC9D4" w14:textId="77777777" w:rsidR="00633970" w:rsidRPr="00633970" w:rsidRDefault="00633970">
            <w:pPr>
              <w:jc w:val="right"/>
              <w:rPr>
                <w:color w:val="000000"/>
                <w:sz w:val="20"/>
                <w:szCs w:val="20"/>
              </w:rPr>
            </w:pPr>
            <w:r w:rsidRPr="00633970">
              <w:rPr>
                <w:color w:val="000000"/>
                <w:sz w:val="20"/>
                <w:szCs w:val="20"/>
              </w:rPr>
              <w:t>1,0</w:t>
            </w:r>
          </w:p>
        </w:tc>
        <w:tc>
          <w:tcPr>
            <w:tcW w:w="531" w:type="pct"/>
            <w:tcBorders>
              <w:top w:val="nil"/>
              <w:left w:val="nil"/>
              <w:bottom w:val="single" w:sz="4" w:space="0" w:color="auto"/>
              <w:right w:val="single" w:sz="4" w:space="0" w:color="auto"/>
            </w:tcBorders>
            <w:shd w:val="clear" w:color="auto" w:fill="auto"/>
            <w:noWrap/>
            <w:vAlign w:val="center"/>
            <w:hideMark/>
          </w:tcPr>
          <w:p w14:paraId="096EBAF0" w14:textId="77777777" w:rsidR="00633970" w:rsidRPr="00633970" w:rsidRDefault="00633970">
            <w:pPr>
              <w:jc w:val="right"/>
              <w:rPr>
                <w:color w:val="000000"/>
                <w:sz w:val="20"/>
                <w:szCs w:val="20"/>
              </w:rPr>
            </w:pPr>
            <w:r w:rsidRPr="00633970">
              <w:rPr>
                <w:color w:val="000000"/>
                <w:sz w:val="20"/>
                <w:szCs w:val="20"/>
              </w:rPr>
              <w:t> </w:t>
            </w:r>
          </w:p>
        </w:tc>
        <w:tc>
          <w:tcPr>
            <w:tcW w:w="407" w:type="pct"/>
            <w:tcBorders>
              <w:top w:val="nil"/>
              <w:left w:val="nil"/>
              <w:bottom w:val="single" w:sz="4" w:space="0" w:color="auto"/>
              <w:right w:val="single" w:sz="4" w:space="0" w:color="auto"/>
            </w:tcBorders>
            <w:shd w:val="clear" w:color="auto" w:fill="auto"/>
            <w:noWrap/>
            <w:vAlign w:val="center"/>
            <w:hideMark/>
          </w:tcPr>
          <w:p w14:paraId="78063265" w14:textId="77777777" w:rsidR="00633970" w:rsidRPr="00633970" w:rsidRDefault="00633970">
            <w:pPr>
              <w:rPr>
                <w:color w:val="000000"/>
                <w:sz w:val="20"/>
                <w:szCs w:val="20"/>
              </w:rPr>
            </w:pPr>
            <w:r w:rsidRPr="00633970">
              <w:rPr>
                <w:color w:val="000000"/>
                <w:sz w:val="20"/>
                <w:szCs w:val="20"/>
              </w:rPr>
              <w:t> </w:t>
            </w:r>
          </w:p>
        </w:tc>
        <w:tc>
          <w:tcPr>
            <w:tcW w:w="416" w:type="pct"/>
            <w:tcBorders>
              <w:top w:val="nil"/>
              <w:left w:val="nil"/>
              <w:bottom w:val="single" w:sz="4" w:space="0" w:color="auto"/>
              <w:right w:val="single" w:sz="4" w:space="0" w:color="auto"/>
            </w:tcBorders>
            <w:shd w:val="clear" w:color="auto" w:fill="auto"/>
            <w:noWrap/>
            <w:vAlign w:val="center"/>
            <w:hideMark/>
          </w:tcPr>
          <w:p w14:paraId="20C84926" w14:textId="77777777" w:rsidR="00633970" w:rsidRPr="00633970" w:rsidRDefault="00633970">
            <w:pPr>
              <w:rPr>
                <w:color w:val="000000"/>
                <w:sz w:val="20"/>
                <w:szCs w:val="20"/>
              </w:rPr>
            </w:pPr>
            <w:r w:rsidRPr="00633970">
              <w:rPr>
                <w:color w:val="000000"/>
                <w:sz w:val="20"/>
                <w:szCs w:val="20"/>
              </w:rPr>
              <w:t> </w:t>
            </w:r>
          </w:p>
        </w:tc>
        <w:tc>
          <w:tcPr>
            <w:tcW w:w="469" w:type="pct"/>
            <w:tcBorders>
              <w:top w:val="nil"/>
              <w:left w:val="nil"/>
              <w:bottom w:val="single" w:sz="4" w:space="0" w:color="auto"/>
              <w:right w:val="single" w:sz="4" w:space="0" w:color="auto"/>
            </w:tcBorders>
            <w:shd w:val="clear" w:color="auto" w:fill="auto"/>
            <w:noWrap/>
            <w:vAlign w:val="center"/>
            <w:hideMark/>
          </w:tcPr>
          <w:p w14:paraId="3EAB0568" w14:textId="77777777" w:rsidR="00633970" w:rsidRPr="00633970" w:rsidRDefault="00633970">
            <w:pPr>
              <w:jc w:val="right"/>
              <w:rPr>
                <w:color w:val="000000"/>
                <w:sz w:val="20"/>
                <w:szCs w:val="20"/>
              </w:rPr>
            </w:pPr>
            <w:r w:rsidRPr="00633970">
              <w:rPr>
                <w:color w:val="000000"/>
                <w:sz w:val="20"/>
                <w:szCs w:val="20"/>
              </w:rPr>
              <w:t> </w:t>
            </w:r>
          </w:p>
        </w:tc>
        <w:tc>
          <w:tcPr>
            <w:tcW w:w="407" w:type="pct"/>
            <w:tcBorders>
              <w:top w:val="nil"/>
              <w:left w:val="nil"/>
              <w:bottom w:val="single" w:sz="4" w:space="0" w:color="auto"/>
              <w:right w:val="single" w:sz="4" w:space="0" w:color="auto"/>
            </w:tcBorders>
            <w:shd w:val="clear" w:color="auto" w:fill="auto"/>
            <w:noWrap/>
            <w:vAlign w:val="center"/>
            <w:hideMark/>
          </w:tcPr>
          <w:p w14:paraId="41FB2F03" w14:textId="77777777" w:rsidR="00633970" w:rsidRPr="00633970" w:rsidRDefault="00633970">
            <w:pPr>
              <w:rPr>
                <w:color w:val="000000"/>
                <w:sz w:val="20"/>
                <w:szCs w:val="20"/>
              </w:rPr>
            </w:pPr>
            <w:r w:rsidRPr="00633970">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5C4763D3" w14:textId="77777777" w:rsidR="00633970" w:rsidRPr="00633970" w:rsidRDefault="00633970">
            <w:pPr>
              <w:rPr>
                <w:color w:val="000000"/>
                <w:sz w:val="20"/>
                <w:szCs w:val="20"/>
              </w:rPr>
            </w:pPr>
            <w:r w:rsidRPr="00633970">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39CD7869" w14:textId="77777777" w:rsidR="00633970" w:rsidRPr="00633970" w:rsidRDefault="00633970">
            <w:pPr>
              <w:rPr>
                <w:color w:val="000000"/>
                <w:sz w:val="20"/>
                <w:szCs w:val="20"/>
              </w:rPr>
            </w:pPr>
            <w:r w:rsidRPr="00633970">
              <w:rPr>
                <w:color w:val="000000"/>
                <w:sz w:val="20"/>
                <w:szCs w:val="20"/>
              </w:rPr>
              <w:t> </w:t>
            </w:r>
          </w:p>
        </w:tc>
      </w:tr>
      <w:tr w:rsidR="00633970" w:rsidRPr="00633970" w14:paraId="58A72394" w14:textId="77777777" w:rsidTr="00633970">
        <w:trPr>
          <w:trHeight w:val="315"/>
        </w:trPr>
        <w:tc>
          <w:tcPr>
            <w:tcW w:w="1151" w:type="pct"/>
            <w:tcBorders>
              <w:top w:val="nil"/>
              <w:left w:val="single" w:sz="4" w:space="0" w:color="auto"/>
              <w:bottom w:val="single" w:sz="4" w:space="0" w:color="auto"/>
              <w:right w:val="single" w:sz="4" w:space="0" w:color="auto"/>
            </w:tcBorders>
            <w:shd w:val="clear" w:color="auto" w:fill="auto"/>
            <w:noWrap/>
            <w:vAlign w:val="center"/>
            <w:hideMark/>
          </w:tcPr>
          <w:p w14:paraId="4B2E55CB" w14:textId="77777777" w:rsidR="00633970" w:rsidRPr="00633970" w:rsidRDefault="00633970">
            <w:pPr>
              <w:rPr>
                <w:color w:val="000000"/>
                <w:sz w:val="20"/>
                <w:szCs w:val="20"/>
              </w:rPr>
            </w:pPr>
            <w:r w:rsidRPr="00633970">
              <w:rPr>
                <w:color w:val="000000"/>
                <w:sz w:val="20"/>
                <w:szCs w:val="20"/>
              </w:rPr>
              <w:t>Касни младик</w:t>
            </w:r>
          </w:p>
        </w:tc>
        <w:tc>
          <w:tcPr>
            <w:tcW w:w="467" w:type="pct"/>
            <w:tcBorders>
              <w:top w:val="nil"/>
              <w:left w:val="nil"/>
              <w:bottom w:val="single" w:sz="4" w:space="0" w:color="auto"/>
              <w:right w:val="single" w:sz="4" w:space="0" w:color="auto"/>
            </w:tcBorders>
            <w:shd w:val="clear" w:color="auto" w:fill="auto"/>
            <w:noWrap/>
            <w:vAlign w:val="center"/>
            <w:hideMark/>
          </w:tcPr>
          <w:p w14:paraId="4B9E2131" w14:textId="77777777" w:rsidR="00633970" w:rsidRPr="00633970" w:rsidRDefault="00633970">
            <w:pPr>
              <w:jc w:val="right"/>
              <w:rPr>
                <w:color w:val="000000"/>
                <w:sz w:val="20"/>
                <w:szCs w:val="20"/>
              </w:rPr>
            </w:pPr>
            <w:r w:rsidRPr="00633970">
              <w:rPr>
                <w:color w:val="000000"/>
                <w:sz w:val="20"/>
                <w:szCs w:val="20"/>
              </w:rPr>
              <w:t>1,77</w:t>
            </w:r>
          </w:p>
        </w:tc>
        <w:tc>
          <w:tcPr>
            <w:tcW w:w="407" w:type="pct"/>
            <w:tcBorders>
              <w:top w:val="nil"/>
              <w:left w:val="nil"/>
              <w:bottom w:val="single" w:sz="4" w:space="0" w:color="auto"/>
              <w:right w:val="single" w:sz="4" w:space="0" w:color="auto"/>
            </w:tcBorders>
            <w:shd w:val="clear" w:color="auto" w:fill="auto"/>
            <w:noWrap/>
            <w:vAlign w:val="center"/>
            <w:hideMark/>
          </w:tcPr>
          <w:p w14:paraId="0C6C237B" w14:textId="77777777" w:rsidR="00633970" w:rsidRPr="00633970" w:rsidRDefault="00633970">
            <w:pPr>
              <w:jc w:val="right"/>
              <w:rPr>
                <w:color w:val="000000"/>
                <w:sz w:val="20"/>
                <w:szCs w:val="20"/>
              </w:rPr>
            </w:pPr>
            <w:r w:rsidRPr="00633970">
              <w:rPr>
                <w:color w:val="000000"/>
                <w:sz w:val="20"/>
                <w:szCs w:val="20"/>
              </w:rPr>
              <w:t>0,1</w:t>
            </w:r>
          </w:p>
        </w:tc>
        <w:tc>
          <w:tcPr>
            <w:tcW w:w="531" w:type="pct"/>
            <w:tcBorders>
              <w:top w:val="nil"/>
              <w:left w:val="nil"/>
              <w:bottom w:val="single" w:sz="4" w:space="0" w:color="auto"/>
              <w:right w:val="single" w:sz="4" w:space="0" w:color="auto"/>
            </w:tcBorders>
            <w:shd w:val="clear" w:color="auto" w:fill="auto"/>
            <w:noWrap/>
            <w:vAlign w:val="center"/>
            <w:hideMark/>
          </w:tcPr>
          <w:p w14:paraId="2B99CE85" w14:textId="77777777" w:rsidR="00633970" w:rsidRPr="00633970" w:rsidRDefault="00633970">
            <w:pPr>
              <w:jc w:val="right"/>
              <w:rPr>
                <w:color w:val="000000"/>
                <w:sz w:val="20"/>
                <w:szCs w:val="20"/>
              </w:rPr>
            </w:pPr>
            <w:r w:rsidRPr="00633970">
              <w:rPr>
                <w:color w:val="000000"/>
                <w:sz w:val="20"/>
                <w:szCs w:val="20"/>
              </w:rPr>
              <w:t>652,0</w:t>
            </w:r>
          </w:p>
        </w:tc>
        <w:tc>
          <w:tcPr>
            <w:tcW w:w="407" w:type="pct"/>
            <w:tcBorders>
              <w:top w:val="nil"/>
              <w:left w:val="nil"/>
              <w:bottom w:val="single" w:sz="4" w:space="0" w:color="auto"/>
              <w:right w:val="single" w:sz="4" w:space="0" w:color="auto"/>
            </w:tcBorders>
            <w:shd w:val="clear" w:color="auto" w:fill="auto"/>
            <w:noWrap/>
            <w:vAlign w:val="center"/>
            <w:hideMark/>
          </w:tcPr>
          <w:p w14:paraId="46949DEE" w14:textId="77777777" w:rsidR="00633970" w:rsidRPr="00633970" w:rsidRDefault="00633970">
            <w:pPr>
              <w:jc w:val="right"/>
              <w:rPr>
                <w:color w:val="000000"/>
                <w:sz w:val="20"/>
                <w:szCs w:val="20"/>
              </w:rPr>
            </w:pPr>
            <w:r w:rsidRPr="00633970">
              <w:rPr>
                <w:color w:val="000000"/>
                <w:sz w:val="20"/>
                <w:szCs w:val="20"/>
              </w:rPr>
              <w:t>0,1</w:t>
            </w:r>
          </w:p>
        </w:tc>
        <w:tc>
          <w:tcPr>
            <w:tcW w:w="416" w:type="pct"/>
            <w:tcBorders>
              <w:top w:val="nil"/>
              <w:left w:val="nil"/>
              <w:bottom w:val="single" w:sz="4" w:space="0" w:color="auto"/>
              <w:right w:val="single" w:sz="4" w:space="0" w:color="auto"/>
            </w:tcBorders>
            <w:shd w:val="clear" w:color="auto" w:fill="auto"/>
            <w:noWrap/>
            <w:vAlign w:val="center"/>
            <w:hideMark/>
          </w:tcPr>
          <w:p w14:paraId="4E7B9697" w14:textId="77777777" w:rsidR="00633970" w:rsidRPr="00633970" w:rsidRDefault="00633970">
            <w:pPr>
              <w:jc w:val="right"/>
              <w:rPr>
                <w:color w:val="000000"/>
                <w:sz w:val="20"/>
                <w:szCs w:val="20"/>
              </w:rPr>
            </w:pPr>
            <w:r w:rsidRPr="00633970">
              <w:rPr>
                <w:color w:val="000000"/>
                <w:sz w:val="20"/>
                <w:szCs w:val="20"/>
              </w:rPr>
              <w:t>368,3</w:t>
            </w:r>
          </w:p>
        </w:tc>
        <w:tc>
          <w:tcPr>
            <w:tcW w:w="469" w:type="pct"/>
            <w:tcBorders>
              <w:top w:val="nil"/>
              <w:left w:val="nil"/>
              <w:bottom w:val="single" w:sz="4" w:space="0" w:color="auto"/>
              <w:right w:val="single" w:sz="4" w:space="0" w:color="auto"/>
            </w:tcBorders>
            <w:shd w:val="clear" w:color="auto" w:fill="auto"/>
            <w:noWrap/>
            <w:vAlign w:val="center"/>
            <w:hideMark/>
          </w:tcPr>
          <w:p w14:paraId="764D049B" w14:textId="77777777" w:rsidR="00633970" w:rsidRPr="00633970" w:rsidRDefault="00633970">
            <w:pPr>
              <w:jc w:val="right"/>
              <w:rPr>
                <w:color w:val="000000"/>
                <w:sz w:val="20"/>
                <w:szCs w:val="20"/>
              </w:rPr>
            </w:pPr>
            <w:r w:rsidRPr="00633970">
              <w:rPr>
                <w:color w:val="000000"/>
                <w:sz w:val="20"/>
                <w:szCs w:val="20"/>
              </w:rPr>
              <w:t>24,5</w:t>
            </w:r>
          </w:p>
        </w:tc>
        <w:tc>
          <w:tcPr>
            <w:tcW w:w="407" w:type="pct"/>
            <w:tcBorders>
              <w:top w:val="nil"/>
              <w:left w:val="nil"/>
              <w:bottom w:val="single" w:sz="4" w:space="0" w:color="auto"/>
              <w:right w:val="single" w:sz="4" w:space="0" w:color="auto"/>
            </w:tcBorders>
            <w:shd w:val="clear" w:color="auto" w:fill="auto"/>
            <w:noWrap/>
            <w:vAlign w:val="center"/>
            <w:hideMark/>
          </w:tcPr>
          <w:p w14:paraId="03B6A1C7" w14:textId="77777777" w:rsidR="00633970" w:rsidRPr="00633970" w:rsidRDefault="00633970">
            <w:pPr>
              <w:jc w:val="right"/>
              <w:rPr>
                <w:color w:val="000000"/>
                <w:sz w:val="20"/>
                <w:szCs w:val="20"/>
              </w:rPr>
            </w:pPr>
            <w:r w:rsidRPr="00633970">
              <w:rPr>
                <w:color w:val="000000"/>
                <w:sz w:val="20"/>
                <w:szCs w:val="20"/>
              </w:rPr>
              <w:t>0,2</w:t>
            </w:r>
          </w:p>
        </w:tc>
        <w:tc>
          <w:tcPr>
            <w:tcW w:w="372" w:type="pct"/>
            <w:tcBorders>
              <w:top w:val="nil"/>
              <w:left w:val="nil"/>
              <w:bottom w:val="single" w:sz="4" w:space="0" w:color="auto"/>
              <w:right w:val="single" w:sz="4" w:space="0" w:color="auto"/>
            </w:tcBorders>
            <w:shd w:val="clear" w:color="auto" w:fill="auto"/>
            <w:noWrap/>
            <w:vAlign w:val="center"/>
            <w:hideMark/>
          </w:tcPr>
          <w:p w14:paraId="1068FF53" w14:textId="77777777" w:rsidR="00633970" w:rsidRPr="00633970" w:rsidRDefault="00633970">
            <w:pPr>
              <w:jc w:val="right"/>
              <w:rPr>
                <w:color w:val="000000"/>
                <w:sz w:val="20"/>
                <w:szCs w:val="20"/>
              </w:rPr>
            </w:pPr>
            <w:r w:rsidRPr="00633970">
              <w:rPr>
                <w:color w:val="000000"/>
                <w:sz w:val="20"/>
                <w:szCs w:val="20"/>
              </w:rPr>
              <w:t>13,8</w:t>
            </w:r>
          </w:p>
        </w:tc>
        <w:tc>
          <w:tcPr>
            <w:tcW w:w="372" w:type="pct"/>
            <w:tcBorders>
              <w:top w:val="nil"/>
              <w:left w:val="nil"/>
              <w:bottom w:val="single" w:sz="4" w:space="0" w:color="auto"/>
              <w:right w:val="single" w:sz="4" w:space="0" w:color="auto"/>
            </w:tcBorders>
            <w:shd w:val="clear" w:color="auto" w:fill="auto"/>
            <w:noWrap/>
            <w:vAlign w:val="center"/>
            <w:hideMark/>
          </w:tcPr>
          <w:p w14:paraId="2717D730" w14:textId="77777777" w:rsidR="00633970" w:rsidRPr="00633970" w:rsidRDefault="00633970">
            <w:pPr>
              <w:jc w:val="right"/>
              <w:rPr>
                <w:color w:val="000000"/>
                <w:sz w:val="20"/>
                <w:szCs w:val="20"/>
              </w:rPr>
            </w:pPr>
            <w:r w:rsidRPr="00633970">
              <w:rPr>
                <w:color w:val="000000"/>
                <w:sz w:val="20"/>
                <w:szCs w:val="20"/>
              </w:rPr>
              <w:t>3,8</w:t>
            </w:r>
          </w:p>
        </w:tc>
      </w:tr>
      <w:tr w:rsidR="00633970" w:rsidRPr="00633970" w14:paraId="1D4BC131" w14:textId="77777777" w:rsidTr="00633970">
        <w:trPr>
          <w:trHeight w:val="315"/>
        </w:trPr>
        <w:tc>
          <w:tcPr>
            <w:tcW w:w="1151" w:type="pct"/>
            <w:tcBorders>
              <w:top w:val="nil"/>
              <w:left w:val="single" w:sz="4" w:space="0" w:color="auto"/>
              <w:bottom w:val="single" w:sz="4" w:space="0" w:color="auto"/>
              <w:right w:val="single" w:sz="4" w:space="0" w:color="auto"/>
            </w:tcBorders>
            <w:shd w:val="clear" w:color="auto" w:fill="auto"/>
            <w:noWrap/>
            <w:vAlign w:val="center"/>
            <w:hideMark/>
          </w:tcPr>
          <w:p w14:paraId="1F0CC81F" w14:textId="77777777" w:rsidR="00633970" w:rsidRPr="00633970" w:rsidRDefault="00633970">
            <w:pPr>
              <w:rPr>
                <w:color w:val="000000"/>
                <w:sz w:val="20"/>
                <w:szCs w:val="20"/>
              </w:rPr>
            </w:pPr>
            <w:r w:rsidRPr="00633970">
              <w:rPr>
                <w:color w:val="000000"/>
                <w:sz w:val="20"/>
                <w:szCs w:val="20"/>
              </w:rPr>
              <w:t>Средњедобна састојина</w:t>
            </w:r>
          </w:p>
        </w:tc>
        <w:tc>
          <w:tcPr>
            <w:tcW w:w="467" w:type="pct"/>
            <w:tcBorders>
              <w:top w:val="nil"/>
              <w:left w:val="nil"/>
              <w:bottom w:val="single" w:sz="4" w:space="0" w:color="auto"/>
              <w:right w:val="single" w:sz="4" w:space="0" w:color="auto"/>
            </w:tcBorders>
            <w:shd w:val="clear" w:color="auto" w:fill="auto"/>
            <w:noWrap/>
            <w:vAlign w:val="center"/>
            <w:hideMark/>
          </w:tcPr>
          <w:p w14:paraId="4866218E" w14:textId="77777777" w:rsidR="00633970" w:rsidRPr="00633970" w:rsidRDefault="00633970">
            <w:pPr>
              <w:jc w:val="right"/>
              <w:rPr>
                <w:color w:val="000000"/>
                <w:sz w:val="20"/>
                <w:szCs w:val="20"/>
              </w:rPr>
            </w:pPr>
            <w:r w:rsidRPr="00633970">
              <w:rPr>
                <w:color w:val="000000"/>
                <w:sz w:val="20"/>
                <w:szCs w:val="20"/>
              </w:rPr>
              <w:t>274,32</w:t>
            </w:r>
          </w:p>
        </w:tc>
        <w:tc>
          <w:tcPr>
            <w:tcW w:w="407" w:type="pct"/>
            <w:tcBorders>
              <w:top w:val="nil"/>
              <w:left w:val="nil"/>
              <w:bottom w:val="single" w:sz="4" w:space="0" w:color="auto"/>
              <w:right w:val="single" w:sz="4" w:space="0" w:color="auto"/>
            </w:tcBorders>
            <w:shd w:val="clear" w:color="auto" w:fill="auto"/>
            <w:noWrap/>
            <w:vAlign w:val="center"/>
            <w:hideMark/>
          </w:tcPr>
          <w:p w14:paraId="11222BB1" w14:textId="77777777" w:rsidR="00633970" w:rsidRPr="00633970" w:rsidRDefault="00633970">
            <w:pPr>
              <w:jc w:val="right"/>
              <w:rPr>
                <w:color w:val="000000"/>
                <w:sz w:val="20"/>
                <w:szCs w:val="20"/>
              </w:rPr>
            </w:pPr>
            <w:r w:rsidRPr="00633970">
              <w:rPr>
                <w:color w:val="000000"/>
                <w:sz w:val="20"/>
                <w:szCs w:val="20"/>
              </w:rPr>
              <w:t>12,8</w:t>
            </w:r>
          </w:p>
        </w:tc>
        <w:tc>
          <w:tcPr>
            <w:tcW w:w="531" w:type="pct"/>
            <w:tcBorders>
              <w:top w:val="nil"/>
              <w:left w:val="nil"/>
              <w:bottom w:val="single" w:sz="4" w:space="0" w:color="auto"/>
              <w:right w:val="single" w:sz="4" w:space="0" w:color="auto"/>
            </w:tcBorders>
            <w:shd w:val="clear" w:color="auto" w:fill="auto"/>
            <w:noWrap/>
            <w:vAlign w:val="center"/>
            <w:hideMark/>
          </w:tcPr>
          <w:p w14:paraId="66F2D660" w14:textId="77777777" w:rsidR="00633970" w:rsidRPr="00633970" w:rsidRDefault="00633970">
            <w:pPr>
              <w:jc w:val="right"/>
              <w:rPr>
                <w:color w:val="000000"/>
                <w:sz w:val="20"/>
                <w:szCs w:val="20"/>
              </w:rPr>
            </w:pPr>
            <w:r w:rsidRPr="00633970">
              <w:rPr>
                <w:color w:val="000000"/>
                <w:sz w:val="20"/>
                <w:szCs w:val="20"/>
              </w:rPr>
              <w:t>55.962,7</w:t>
            </w:r>
          </w:p>
        </w:tc>
        <w:tc>
          <w:tcPr>
            <w:tcW w:w="407" w:type="pct"/>
            <w:tcBorders>
              <w:top w:val="nil"/>
              <w:left w:val="nil"/>
              <w:bottom w:val="single" w:sz="4" w:space="0" w:color="auto"/>
              <w:right w:val="single" w:sz="4" w:space="0" w:color="auto"/>
            </w:tcBorders>
            <w:shd w:val="clear" w:color="auto" w:fill="auto"/>
            <w:noWrap/>
            <w:vAlign w:val="center"/>
            <w:hideMark/>
          </w:tcPr>
          <w:p w14:paraId="0D17201B" w14:textId="77777777" w:rsidR="00633970" w:rsidRPr="00633970" w:rsidRDefault="00633970">
            <w:pPr>
              <w:jc w:val="right"/>
              <w:rPr>
                <w:color w:val="000000"/>
                <w:sz w:val="20"/>
                <w:szCs w:val="20"/>
              </w:rPr>
            </w:pPr>
            <w:r w:rsidRPr="00633970">
              <w:rPr>
                <w:color w:val="000000"/>
                <w:sz w:val="20"/>
                <w:szCs w:val="20"/>
              </w:rPr>
              <w:t>10,0</w:t>
            </w:r>
          </w:p>
        </w:tc>
        <w:tc>
          <w:tcPr>
            <w:tcW w:w="416" w:type="pct"/>
            <w:tcBorders>
              <w:top w:val="nil"/>
              <w:left w:val="nil"/>
              <w:bottom w:val="single" w:sz="4" w:space="0" w:color="auto"/>
              <w:right w:val="single" w:sz="4" w:space="0" w:color="auto"/>
            </w:tcBorders>
            <w:shd w:val="clear" w:color="auto" w:fill="auto"/>
            <w:noWrap/>
            <w:vAlign w:val="center"/>
            <w:hideMark/>
          </w:tcPr>
          <w:p w14:paraId="4B376F9E" w14:textId="77777777" w:rsidR="00633970" w:rsidRPr="00633970" w:rsidRDefault="00633970">
            <w:pPr>
              <w:jc w:val="right"/>
              <w:rPr>
                <w:color w:val="000000"/>
                <w:sz w:val="20"/>
                <w:szCs w:val="20"/>
              </w:rPr>
            </w:pPr>
            <w:r w:rsidRPr="00633970">
              <w:rPr>
                <w:color w:val="000000"/>
                <w:sz w:val="20"/>
                <w:szCs w:val="20"/>
              </w:rPr>
              <w:t>204,0</w:t>
            </w:r>
          </w:p>
        </w:tc>
        <w:tc>
          <w:tcPr>
            <w:tcW w:w="469" w:type="pct"/>
            <w:tcBorders>
              <w:top w:val="nil"/>
              <w:left w:val="nil"/>
              <w:bottom w:val="single" w:sz="4" w:space="0" w:color="auto"/>
              <w:right w:val="single" w:sz="4" w:space="0" w:color="auto"/>
            </w:tcBorders>
            <w:shd w:val="clear" w:color="auto" w:fill="auto"/>
            <w:noWrap/>
            <w:vAlign w:val="center"/>
            <w:hideMark/>
          </w:tcPr>
          <w:p w14:paraId="28C1E900" w14:textId="77777777" w:rsidR="00633970" w:rsidRPr="00633970" w:rsidRDefault="00633970">
            <w:pPr>
              <w:jc w:val="right"/>
              <w:rPr>
                <w:color w:val="000000"/>
                <w:sz w:val="20"/>
                <w:szCs w:val="20"/>
              </w:rPr>
            </w:pPr>
            <w:r w:rsidRPr="00633970">
              <w:rPr>
                <w:color w:val="000000"/>
                <w:sz w:val="20"/>
                <w:szCs w:val="20"/>
              </w:rPr>
              <w:t>1.403,2</w:t>
            </w:r>
          </w:p>
        </w:tc>
        <w:tc>
          <w:tcPr>
            <w:tcW w:w="407" w:type="pct"/>
            <w:tcBorders>
              <w:top w:val="nil"/>
              <w:left w:val="nil"/>
              <w:bottom w:val="single" w:sz="4" w:space="0" w:color="auto"/>
              <w:right w:val="single" w:sz="4" w:space="0" w:color="auto"/>
            </w:tcBorders>
            <w:shd w:val="clear" w:color="auto" w:fill="auto"/>
            <w:noWrap/>
            <w:vAlign w:val="center"/>
            <w:hideMark/>
          </w:tcPr>
          <w:p w14:paraId="32146E5B" w14:textId="77777777" w:rsidR="00633970" w:rsidRPr="00633970" w:rsidRDefault="00633970">
            <w:pPr>
              <w:jc w:val="right"/>
              <w:rPr>
                <w:color w:val="000000"/>
                <w:sz w:val="20"/>
                <w:szCs w:val="20"/>
              </w:rPr>
            </w:pPr>
            <w:r w:rsidRPr="00633970">
              <w:rPr>
                <w:color w:val="000000"/>
                <w:sz w:val="20"/>
                <w:szCs w:val="20"/>
              </w:rPr>
              <w:t>13,0</w:t>
            </w:r>
          </w:p>
        </w:tc>
        <w:tc>
          <w:tcPr>
            <w:tcW w:w="372" w:type="pct"/>
            <w:tcBorders>
              <w:top w:val="nil"/>
              <w:left w:val="nil"/>
              <w:bottom w:val="single" w:sz="4" w:space="0" w:color="auto"/>
              <w:right w:val="single" w:sz="4" w:space="0" w:color="auto"/>
            </w:tcBorders>
            <w:shd w:val="clear" w:color="auto" w:fill="auto"/>
            <w:noWrap/>
            <w:vAlign w:val="center"/>
            <w:hideMark/>
          </w:tcPr>
          <w:p w14:paraId="54DA6C3A" w14:textId="77777777" w:rsidR="00633970" w:rsidRPr="00633970" w:rsidRDefault="00633970">
            <w:pPr>
              <w:jc w:val="right"/>
              <w:rPr>
                <w:color w:val="000000"/>
                <w:sz w:val="20"/>
                <w:szCs w:val="20"/>
              </w:rPr>
            </w:pPr>
            <w:r w:rsidRPr="00633970">
              <w:rPr>
                <w:color w:val="000000"/>
                <w:sz w:val="20"/>
                <w:szCs w:val="20"/>
              </w:rPr>
              <w:t>5,1</w:t>
            </w:r>
          </w:p>
        </w:tc>
        <w:tc>
          <w:tcPr>
            <w:tcW w:w="372" w:type="pct"/>
            <w:tcBorders>
              <w:top w:val="nil"/>
              <w:left w:val="nil"/>
              <w:bottom w:val="single" w:sz="4" w:space="0" w:color="auto"/>
              <w:right w:val="single" w:sz="4" w:space="0" w:color="auto"/>
            </w:tcBorders>
            <w:shd w:val="clear" w:color="auto" w:fill="auto"/>
            <w:noWrap/>
            <w:vAlign w:val="center"/>
            <w:hideMark/>
          </w:tcPr>
          <w:p w14:paraId="5A76DEBC" w14:textId="77777777" w:rsidR="00633970" w:rsidRPr="00633970" w:rsidRDefault="00633970">
            <w:pPr>
              <w:jc w:val="right"/>
              <w:rPr>
                <w:color w:val="000000"/>
                <w:sz w:val="20"/>
                <w:szCs w:val="20"/>
              </w:rPr>
            </w:pPr>
            <w:r w:rsidRPr="00633970">
              <w:rPr>
                <w:color w:val="000000"/>
                <w:sz w:val="20"/>
                <w:szCs w:val="20"/>
              </w:rPr>
              <w:t>2,5</w:t>
            </w:r>
          </w:p>
        </w:tc>
      </w:tr>
      <w:tr w:rsidR="00633970" w:rsidRPr="00633970" w14:paraId="63FFBB5C" w14:textId="77777777" w:rsidTr="00633970">
        <w:trPr>
          <w:trHeight w:val="315"/>
        </w:trPr>
        <w:tc>
          <w:tcPr>
            <w:tcW w:w="1151" w:type="pct"/>
            <w:tcBorders>
              <w:top w:val="nil"/>
              <w:left w:val="single" w:sz="4" w:space="0" w:color="auto"/>
              <w:bottom w:val="single" w:sz="4" w:space="0" w:color="auto"/>
              <w:right w:val="single" w:sz="4" w:space="0" w:color="auto"/>
            </w:tcBorders>
            <w:shd w:val="clear" w:color="auto" w:fill="auto"/>
            <w:noWrap/>
            <w:vAlign w:val="center"/>
            <w:hideMark/>
          </w:tcPr>
          <w:p w14:paraId="7E3F480B" w14:textId="77777777" w:rsidR="00633970" w:rsidRPr="00633970" w:rsidRDefault="00633970">
            <w:pPr>
              <w:rPr>
                <w:color w:val="000000"/>
                <w:sz w:val="20"/>
                <w:szCs w:val="20"/>
              </w:rPr>
            </w:pPr>
            <w:r w:rsidRPr="00633970">
              <w:rPr>
                <w:color w:val="000000"/>
                <w:sz w:val="20"/>
                <w:szCs w:val="20"/>
              </w:rPr>
              <w:t>Дозревајућа састојина</w:t>
            </w:r>
          </w:p>
        </w:tc>
        <w:tc>
          <w:tcPr>
            <w:tcW w:w="467" w:type="pct"/>
            <w:tcBorders>
              <w:top w:val="nil"/>
              <w:left w:val="nil"/>
              <w:bottom w:val="single" w:sz="4" w:space="0" w:color="auto"/>
              <w:right w:val="single" w:sz="4" w:space="0" w:color="auto"/>
            </w:tcBorders>
            <w:shd w:val="clear" w:color="auto" w:fill="auto"/>
            <w:noWrap/>
            <w:vAlign w:val="center"/>
            <w:hideMark/>
          </w:tcPr>
          <w:p w14:paraId="5CBBC6A1" w14:textId="77777777" w:rsidR="00633970" w:rsidRPr="00633970" w:rsidRDefault="00633970">
            <w:pPr>
              <w:jc w:val="right"/>
              <w:rPr>
                <w:color w:val="000000"/>
                <w:sz w:val="20"/>
                <w:szCs w:val="20"/>
              </w:rPr>
            </w:pPr>
            <w:r w:rsidRPr="00633970">
              <w:rPr>
                <w:color w:val="000000"/>
                <w:sz w:val="20"/>
                <w:szCs w:val="20"/>
              </w:rPr>
              <w:t>1.159,98</w:t>
            </w:r>
          </w:p>
        </w:tc>
        <w:tc>
          <w:tcPr>
            <w:tcW w:w="407" w:type="pct"/>
            <w:tcBorders>
              <w:top w:val="nil"/>
              <w:left w:val="nil"/>
              <w:bottom w:val="single" w:sz="4" w:space="0" w:color="auto"/>
              <w:right w:val="single" w:sz="4" w:space="0" w:color="auto"/>
            </w:tcBorders>
            <w:shd w:val="clear" w:color="auto" w:fill="auto"/>
            <w:noWrap/>
            <w:vAlign w:val="center"/>
            <w:hideMark/>
          </w:tcPr>
          <w:p w14:paraId="2ABFF96A" w14:textId="77777777" w:rsidR="00633970" w:rsidRPr="00633970" w:rsidRDefault="00633970">
            <w:pPr>
              <w:jc w:val="right"/>
              <w:rPr>
                <w:color w:val="000000"/>
                <w:sz w:val="20"/>
                <w:szCs w:val="20"/>
              </w:rPr>
            </w:pPr>
            <w:r w:rsidRPr="00633970">
              <w:rPr>
                <w:color w:val="000000"/>
                <w:sz w:val="20"/>
                <w:szCs w:val="20"/>
              </w:rPr>
              <w:t>54,2</w:t>
            </w:r>
          </w:p>
        </w:tc>
        <w:tc>
          <w:tcPr>
            <w:tcW w:w="531" w:type="pct"/>
            <w:tcBorders>
              <w:top w:val="nil"/>
              <w:left w:val="nil"/>
              <w:bottom w:val="single" w:sz="4" w:space="0" w:color="auto"/>
              <w:right w:val="single" w:sz="4" w:space="0" w:color="auto"/>
            </w:tcBorders>
            <w:shd w:val="clear" w:color="auto" w:fill="auto"/>
            <w:noWrap/>
            <w:vAlign w:val="center"/>
            <w:hideMark/>
          </w:tcPr>
          <w:p w14:paraId="21D012B4" w14:textId="77777777" w:rsidR="00633970" w:rsidRPr="00633970" w:rsidRDefault="00633970">
            <w:pPr>
              <w:jc w:val="right"/>
              <w:rPr>
                <w:color w:val="000000"/>
                <w:sz w:val="20"/>
                <w:szCs w:val="20"/>
              </w:rPr>
            </w:pPr>
            <w:r w:rsidRPr="00633970">
              <w:rPr>
                <w:color w:val="000000"/>
                <w:sz w:val="20"/>
                <w:szCs w:val="20"/>
              </w:rPr>
              <w:t>321.552,1</w:t>
            </w:r>
          </w:p>
        </w:tc>
        <w:tc>
          <w:tcPr>
            <w:tcW w:w="407" w:type="pct"/>
            <w:tcBorders>
              <w:top w:val="nil"/>
              <w:left w:val="nil"/>
              <w:bottom w:val="single" w:sz="4" w:space="0" w:color="auto"/>
              <w:right w:val="single" w:sz="4" w:space="0" w:color="auto"/>
            </w:tcBorders>
            <w:shd w:val="clear" w:color="auto" w:fill="auto"/>
            <w:noWrap/>
            <w:vAlign w:val="center"/>
            <w:hideMark/>
          </w:tcPr>
          <w:p w14:paraId="466A49E6" w14:textId="77777777" w:rsidR="00633970" w:rsidRPr="00633970" w:rsidRDefault="00633970">
            <w:pPr>
              <w:jc w:val="right"/>
              <w:rPr>
                <w:color w:val="000000"/>
                <w:sz w:val="20"/>
                <w:szCs w:val="20"/>
              </w:rPr>
            </w:pPr>
            <w:r w:rsidRPr="00633970">
              <w:rPr>
                <w:color w:val="000000"/>
                <w:sz w:val="20"/>
                <w:szCs w:val="20"/>
              </w:rPr>
              <w:t>57,7</w:t>
            </w:r>
          </w:p>
        </w:tc>
        <w:tc>
          <w:tcPr>
            <w:tcW w:w="416" w:type="pct"/>
            <w:tcBorders>
              <w:top w:val="nil"/>
              <w:left w:val="nil"/>
              <w:bottom w:val="single" w:sz="4" w:space="0" w:color="auto"/>
              <w:right w:val="single" w:sz="4" w:space="0" w:color="auto"/>
            </w:tcBorders>
            <w:shd w:val="clear" w:color="auto" w:fill="auto"/>
            <w:noWrap/>
            <w:vAlign w:val="center"/>
            <w:hideMark/>
          </w:tcPr>
          <w:p w14:paraId="76A1D378" w14:textId="77777777" w:rsidR="00633970" w:rsidRPr="00633970" w:rsidRDefault="00633970">
            <w:pPr>
              <w:jc w:val="right"/>
              <w:rPr>
                <w:color w:val="000000"/>
                <w:sz w:val="20"/>
                <w:szCs w:val="20"/>
              </w:rPr>
            </w:pPr>
            <w:r w:rsidRPr="00633970">
              <w:rPr>
                <w:color w:val="000000"/>
                <w:sz w:val="20"/>
                <w:szCs w:val="20"/>
              </w:rPr>
              <w:t>277,2</w:t>
            </w:r>
          </w:p>
        </w:tc>
        <w:tc>
          <w:tcPr>
            <w:tcW w:w="469" w:type="pct"/>
            <w:tcBorders>
              <w:top w:val="nil"/>
              <w:left w:val="nil"/>
              <w:bottom w:val="single" w:sz="4" w:space="0" w:color="auto"/>
              <w:right w:val="single" w:sz="4" w:space="0" w:color="auto"/>
            </w:tcBorders>
            <w:shd w:val="clear" w:color="auto" w:fill="auto"/>
            <w:noWrap/>
            <w:vAlign w:val="center"/>
            <w:hideMark/>
          </w:tcPr>
          <w:p w14:paraId="393A9768" w14:textId="77777777" w:rsidR="00633970" w:rsidRPr="00633970" w:rsidRDefault="00633970">
            <w:pPr>
              <w:jc w:val="right"/>
              <w:rPr>
                <w:color w:val="000000"/>
                <w:sz w:val="20"/>
                <w:szCs w:val="20"/>
              </w:rPr>
            </w:pPr>
            <w:r w:rsidRPr="00633970">
              <w:rPr>
                <w:color w:val="000000"/>
                <w:sz w:val="20"/>
                <w:szCs w:val="20"/>
              </w:rPr>
              <w:t>6.146,6</w:t>
            </w:r>
          </w:p>
        </w:tc>
        <w:tc>
          <w:tcPr>
            <w:tcW w:w="407" w:type="pct"/>
            <w:tcBorders>
              <w:top w:val="nil"/>
              <w:left w:val="nil"/>
              <w:bottom w:val="single" w:sz="4" w:space="0" w:color="auto"/>
              <w:right w:val="single" w:sz="4" w:space="0" w:color="auto"/>
            </w:tcBorders>
            <w:shd w:val="clear" w:color="auto" w:fill="auto"/>
            <w:noWrap/>
            <w:vAlign w:val="center"/>
            <w:hideMark/>
          </w:tcPr>
          <w:p w14:paraId="17CF5184" w14:textId="77777777" w:rsidR="00633970" w:rsidRPr="00633970" w:rsidRDefault="00633970">
            <w:pPr>
              <w:jc w:val="right"/>
              <w:rPr>
                <w:color w:val="000000"/>
                <w:sz w:val="20"/>
                <w:szCs w:val="20"/>
              </w:rPr>
            </w:pPr>
            <w:r w:rsidRPr="00633970">
              <w:rPr>
                <w:color w:val="000000"/>
                <w:sz w:val="20"/>
                <w:szCs w:val="20"/>
              </w:rPr>
              <w:t>56,9</w:t>
            </w:r>
          </w:p>
        </w:tc>
        <w:tc>
          <w:tcPr>
            <w:tcW w:w="372" w:type="pct"/>
            <w:tcBorders>
              <w:top w:val="nil"/>
              <w:left w:val="nil"/>
              <w:bottom w:val="single" w:sz="4" w:space="0" w:color="auto"/>
              <w:right w:val="single" w:sz="4" w:space="0" w:color="auto"/>
            </w:tcBorders>
            <w:shd w:val="clear" w:color="auto" w:fill="auto"/>
            <w:noWrap/>
            <w:vAlign w:val="center"/>
            <w:hideMark/>
          </w:tcPr>
          <w:p w14:paraId="0776FB8A" w14:textId="77777777" w:rsidR="00633970" w:rsidRPr="00633970" w:rsidRDefault="00633970">
            <w:pPr>
              <w:jc w:val="right"/>
              <w:rPr>
                <w:color w:val="000000"/>
                <w:sz w:val="20"/>
                <w:szCs w:val="20"/>
              </w:rPr>
            </w:pPr>
            <w:r w:rsidRPr="00633970">
              <w:rPr>
                <w:color w:val="000000"/>
                <w:sz w:val="20"/>
                <w:szCs w:val="20"/>
              </w:rPr>
              <w:t>5,3</w:t>
            </w:r>
          </w:p>
        </w:tc>
        <w:tc>
          <w:tcPr>
            <w:tcW w:w="372" w:type="pct"/>
            <w:tcBorders>
              <w:top w:val="nil"/>
              <w:left w:val="nil"/>
              <w:bottom w:val="single" w:sz="4" w:space="0" w:color="auto"/>
              <w:right w:val="single" w:sz="4" w:space="0" w:color="auto"/>
            </w:tcBorders>
            <w:shd w:val="clear" w:color="auto" w:fill="auto"/>
            <w:noWrap/>
            <w:vAlign w:val="center"/>
            <w:hideMark/>
          </w:tcPr>
          <w:p w14:paraId="7A9C94A7" w14:textId="77777777" w:rsidR="00633970" w:rsidRPr="00633970" w:rsidRDefault="00633970">
            <w:pPr>
              <w:jc w:val="right"/>
              <w:rPr>
                <w:color w:val="000000"/>
                <w:sz w:val="20"/>
                <w:szCs w:val="20"/>
              </w:rPr>
            </w:pPr>
            <w:r w:rsidRPr="00633970">
              <w:rPr>
                <w:color w:val="000000"/>
                <w:sz w:val="20"/>
                <w:szCs w:val="20"/>
              </w:rPr>
              <w:t>1,9</w:t>
            </w:r>
          </w:p>
        </w:tc>
      </w:tr>
      <w:tr w:rsidR="00633970" w:rsidRPr="00633970" w14:paraId="44BC21C7" w14:textId="77777777" w:rsidTr="00633970">
        <w:trPr>
          <w:trHeight w:val="315"/>
        </w:trPr>
        <w:tc>
          <w:tcPr>
            <w:tcW w:w="1151" w:type="pct"/>
            <w:tcBorders>
              <w:top w:val="nil"/>
              <w:left w:val="single" w:sz="4" w:space="0" w:color="auto"/>
              <w:bottom w:val="single" w:sz="4" w:space="0" w:color="auto"/>
              <w:right w:val="single" w:sz="4" w:space="0" w:color="auto"/>
            </w:tcBorders>
            <w:shd w:val="clear" w:color="auto" w:fill="auto"/>
            <w:noWrap/>
            <w:vAlign w:val="center"/>
            <w:hideMark/>
          </w:tcPr>
          <w:p w14:paraId="64C39974" w14:textId="77777777" w:rsidR="00633970" w:rsidRPr="00633970" w:rsidRDefault="00633970">
            <w:pPr>
              <w:rPr>
                <w:color w:val="000000"/>
                <w:sz w:val="20"/>
                <w:szCs w:val="20"/>
              </w:rPr>
            </w:pPr>
            <w:r w:rsidRPr="00633970">
              <w:rPr>
                <w:color w:val="000000"/>
                <w:sz w:val="20"/>
                <w:szCs w:val="20"/>
              </w:rPr>
              <w:t>Зрела састојина</w:t>
            </w:r>
          </w:p>
        </w:tc>
        <w:tc>
          <w:tcPr>
            <w:tcW w:w="467" w:type="pct"/>
            <w:tcBorders>
              <w:top w:val="nil"/>
              <w:left w:val="nil"/>
              <w:bottom w:val="single" w:sz="4" w:space="0" w:color="auto"/>
              <w:right w:val="single" w:sz="4" w:space="0" w:color="auto"/>
            </w:tcBorders>
            <w:shd w:val="clear" w:color="auto" w:fill="auto"/>
            <w:noWrap/>
            <w:vAlign w:val="center"/>
            <w:hideMark/>
          </w:tcPr>
          <w:p w14:paraId="3EE2D999" w14:textId="77777777" w:rsidR="00633970" w:rsidRPr="00633970" w:rsidRDefault="00633970">
            <w:pPr>
              <w:jc w:val="right"/>
              <w:rPr>
                <w:color w:val="000000"/>
                <w:sz w:val="20"/>
                <w:szCs w:val="20"/>
              </w:rPr>
            </w:pPr>
            <w:r w:rsidRPr="00633970">
              <w:rPr>
                <w:color w:val="000000"/>
                <w:sz w:val="20"/>
                <w:szCs w:val="20"/>
              </w:rPr>
              <w:t>636,40</w:t>
            </w:r>
          </w:p>
        </w:tc>
        <w:tc>
          <w:tcPr>
            <w:tcW w:w="407" w:type="pct"/>
            <w:tcBorders>
              <w:top w:val="nil"/>
              <w:left w:val="nil"/>
              <w:bottom w:val="single" w:sz="4" w:space="0" w:color="auto"/>
              <w:right w:val="single" w:sz="4" w:space="0" w:color="auto"/>
            </w:tcBorders>
            <w:shd w:val="clear" w:color="auto" w:fill="auto"/>
            <w:noWrap/>
            <w:vAlign w:val="center"/>
            <w:hideMark/>
          </w:tcPr>
          <w:p w14:paraId="1FC28FFC" w14:textId="77777777" w:rsidR="00633970" w:rsidRPr="00633970" w:rsidRDefault="00633970">
            <w:pPr>
              <w:jc w:val="right"/>
              <w:rPr>
                <w:color w:val="000000"/>
                <w:sz w:val="20"/>
                <w:szCs w:val="20"/>
              </w:rPr>
            </w:pPr>
            <w:r w:rsidRPr="00633970">
              <w:rPr>
                <w:color w:val="000000"/>
                <w:sz w:val="20"/>
                <w:szCs w:val="20"/>
              </w:rPr>
              <w:t>29,8</w:t>
            </w:r>
          </w:p>
        </w:tc>
        <w:tc>
          <w:tcPr>
            <w:tcW w:w="531" w:type="pct"/>
            <w:tcBorders>
              <w:top w:val="nil"/>
              <w:left w:val="nil"/>
              <w:bottom w:val="single" w:sz="4" w:space="0" w:color="auto"/>
              <w:right w:val="single" w:sz="4" w:space="0" w:color="auto"/>
            </w:tcBorders>
            <w:shd w:val="clear" w:color="auto" w:fill="auto"/>
            <w:noWrap/>
            <w:vAlign w:val="center"/>
            <w:hideMark/>
          </w:tcPr>
          <w:p w14:paraId="061A8261" w14:textId="77777777" w:rsidR="00633970" w:rsidRPr="00633970" w:rsidRDefault="00633970">
            <w:pPr>
              <w:jc w:val="right"/>
              <w:rPr>
                <w:color w:val="000000"/>
                <w:sz w:val="20"/>
                <w:szCs w:val="20"/>
              </w:rPr>
            </w:pPr>
            <w:r w:rsidRPr="00633970">
              <w:rPr>
                <w:color w:val="000000"/>
                <w:sz w:val="20"/>
                <w:szCs w:val="20"/>
              </w:rPr>
              <w:t>177.746,6</w:t>
            </w:r>
          </w:p>
        </w:tc>
        <w:tc>
          <w:tcPr>
            <w:tcW w:w="407" w:type="pct"/>
            <w:tcBorders>
              <w:top w:val="nil"/>
              <w:left w:val="nil"/>
              <w:bottom w:val="single" w:sz="4" w:space="0" w:color="auto"/>
              <w:right w:val="single" w:sz="4" w:space="0" w:color="auto"/>
            </w:tcBorders>
            <w:shd w:val="clear" w:color="auto" w:fill="auto"/>
            <w:noWrap/>
            <w:vAlign w:val="center"/>
            <w:hideMark/>
          </w:tcPr>
          <w:p w14:paraId="42086FD2" w14:textId="77777777" w:rsidR="00633970" w:rsidRPr="00633970" w:rsidRDefault="00633970">
            <w:pPr>
              <w:jc w:val="right"/>
              <w:rPr>
                <w:color w:val="000000"/>
                <w:sz w:val="20"/>
                <w:szCs w:val="20"/>
              </w:rPr>
            </w:pPr>
            <w:r w:rsidRPr="00633970">
              <w:rPr>
                <w:color w:val="000000"/>
                <w:sz w:val="20"/>
                <w:szCs w:val="20"/>
              </w:rPr>
              <w:t>31,9</w:t>
            </w:r>
          </w:p>
        </w:tc>
        <w:tc>
          <w:tcPr>
            <w:tcW w:w="416" w:type="pct"/>
            <w:tcBorders>
              <w:top w:val="nil"/>
              <w:left w:val="nil"/>
              <w:bottom w:val="single" w:sz="4" w:space="0" w:color="auto"/>
              <w:right w:val="single" w:sz="4" w:space="0" w:color="auto"/>
            </w:tcBorders>
            <w:shd w:val="clear" w:color="auto" w:fill="auto"/>
            <w:noWrap/>
            <w:vAlign w:val="center"/>
            <w:hideMark/>
          </w:tcPr>
          <w:p w14:paraId="58B6A80D" w14:textId="77777777" w:rsidR="00633970" w:rsidRPr="00633970" w:rsidRDefault="00633970">
            <w:pPr>
              <w:jc w:val="right"/>
              <w:rPr>
                <w:color w:val="000000"/>
                <w:sz w:val="20"/>
                <w:szCs w:val="20"/>
              </w:rPr>
            </w:pPr>
            <w:r w:rsidRPr="00633970">
              <w:rPr>
                <w:color w:val="000000"/>
                <w:sz w:val="20"/>
                <w:szCs w:val="20"/>
              </w:rPr>
              <w:t>279,3</w:t>
            </w:r>
          </w:p>
        </w:tc>
        <w:tc>
          <w:tcPr>
            <w:tcW w:w="469" w:type="pct"/>
            <w:tcBorders>
              <w:top w:val="nil"/>
              <w:left w:val="nil"/>
              <w:bottom w:val="single" w:sz="4" w:space="0" w:color="auto"/>
              <w:right w:val="single" w:sz="4" w:space="0" w:color="auto"/>
            </w:tcBorders>
            <w:shd w:val="clear" w:color="auto" w:fill="auto"/>
            <w:noWrap/>
            <w:vAlign w:val="center"/>
            <w:hideMark/>
          </w:tcPr>
          <w:p w14:paraId="7259CF9D" w14:textId="77777777" w:rsidR="00633970" w:rsidRPr="00633970" w:rsidRDefault="00633970">
            <w:pPr>
              <w:jc w:val="right"/>
              <w:rPr>
                <w:color w:val="000000"/>
                <w:sz w:val="20"/>
                <w:szCs w:val="20"/>
              </w:rPr>
            </w:pPr>
            <w:r w:rsidRPr="00633970">
              <w:rPr>
                <w:color w:val="000000"/>
                <w:sz w:val="20"/>
                <w:szCs w:val="20"/>
              </w:rPr>
              <w:t>3.182,0</w:t>
            </w:r>
          </w:p>
        </w:tc>
        <w:tc>
          <w:tcPr>
            <w:tcW w:w="407" w:type="pct"/>
            <w:tcBorders>
              <w:top w:val="nil"/>
              <w:left w:val="nil"/>
              <w:bottom w:val="single" w:sz="4" w:space="0" w:color="auto"/>
              <w:right w:val="single" w:sz="4" w:space="0" w:color="auto"/>
            </w:tcBorders>
            <w:shd w:val="clear" w:color="auto" w:fill="auto"/>
            <w:noWrap/>
            <w:vAlign w:val="center"/>
            <w:hideMark/>
          </w:tcPr>
          <w:p w14:paraId="7A7EB284" w14:textId="77777777" w:rsidR="00633970" w:rsidRPr="00633970" w:rsidRDefault="00633970">
            <w:pPr>
              <w:jc w:val="right"/>
              <w:rPr>
                <w:color w:val="000000"/>
                <w:sz w:val="20"/>
                <w:szCs w:val="20"/>
              </w:rPr>
            </w:pPr>
            <w:r w:rsidRPr="00633970">
              <w:rPr>
                <w:color w:val="000000"/>
                <w:sz w:val="20"/>
                <w:szCs w:val="20"/>
              </w:rPr>
              <w:t>29,5</w:t>
            </w:r>
          </w:p>
        </w:tc>
        <w:tc>
          <w:tcPr>
            <w:tcW w:w="372" w:type="pct"/>
            <w:tcBorders>
              <w:top w:val="nil"/>
              <w:left w:val="nil"/>
              <w:bottom w:val="single" w:sz="4" w:space="0" w:color="auto"/>
              <w:right w:val="single" w:sz="4" w:space="0" w:color="auto"/>
            </w:tcBorders>
            <w:shd w:val="clear" w:color="auto" w:fill="auto"/>
            <w:noWrap/>
            <w:vAlign w:val="center"/>
            <w:hideMark/>
          </w:tcPr>
          <w:p w14:paraId="69937526" w14:textId="77777777" w:rsidR="00633970" w:rsidRPr="00633970" w:rsidRDefault="00633970">
            <w:pPr>
              <w:jc w:val="right"/>
              <w:rPr>
                <w:color w:val="000000"/>
                <w:sz w:val="20"/>
                <w:szCs w:val="20"/>
              </w:rPr>
            </w:pPr>
            <w:r w:rsidRPr="00633970">
              <w:rPr>
                <w:color w:val="000000"/>
                <w:sz w:val="20"/>
                <w:szCs w:val="20"/>
              </w:rPr>
              <w:t>5,0</w:t>
            </w:r>
          </w:p>
        </w:tc>
        <w:tc>
          <w:tcPr>
            <w:tcW w:w="372" w:type="pct"/>
            <w:tcBorders>
              <w:top w:val="nil"/>
              <w:left w:val="nil"/>
              <w:bottom w:val="single" w:sz="4" w:space="0" w:color="auto"/>
              <w:right w:val="single" w:sz="4" w:space="0" w:color="auto"/>
            </w:tcBorders>
            <w:shd w:val="clear" w:color="auto" w:fill="auto"/>
            <w:noWrap/>
            <w:vAlign w:val="center"/>
            <w:hideMark/>
          </w:tcPr>
          <w:p w14:paraId="5902351B" w14:textId="77777777" w:rsidR="00633970" w:rsidRPr="00633970" w:rsidRDefault="00633970">
            <w:pPr>
              <w:jc w:val="right"/>
              <w:rPr>
                <w:color w:val="000000"/>
                <w:sz w:val="20"/>
                <w:szCs w:val="20"/>
              </w:rPr>
            </w:pPr>
            <w:r w:rsidRPr="00633970">
              <w:rPr>
                <w:color w:val="000000"/>
                <w:sz w:val="20"/>
                <w:szCs w:val="20"/>
              </w:rPr>
              <w:t>1,8</w:t>
            </w:r>
          </w:p>
        </w:tc>
      </w:tr>
      <w:tr w:rsidR="00633970" w:rsidRPr="00633970" w14:paraId="1C9BEA2D" w14:textId="77777777" w:rsidTr="00633970">
        <w:trPr>
          <w:trHeight w:val="315"/>
        </w:trPr>
        <w:tc>
          <w:tcPr>
            <w:tcW w:w="1151" w:type="pct"/>
            <w:tcBorders>
              <w:top w:val="nil"/>
              <w:left w:val="single" w:sz="4" w:space="0" w:color="auto"/>
              <w:bottom w:val="single" w:sz="4" w:space="0" w:color="auto"/>
              <w:right w:val="nil"/>
            </w:tcBorders>
            <w:shd w:val="clear" w:color="000000" w:fill="D9D9D9"/>
            <w:vAlign w:val="center"/>
            <w:hideMark/>
          </w:tcPr>
          <w:p w14:paraId="0068A863" w14:textId="77777777" w:rsidR="00633970" w:rsidRPr="00633970" w:rsidRDefault="00633970">
            <w:pPr>
              <w:rPr>
                <w:b/>
                <w:bCs/>
                <w:color w:val="000000"/>
                <w:sz w:val="20"/>
                <w:szCs w:val="20"/>
              </w:rPr>
            </w:pPr>
            <w:r w:rsidRPr="00633970">
              <w:rPr>
                <w:b/>
                <w:bCs/>
                <w:color w:val="000000"/>
                <w:sz w:val="20"/>
                <w:szCs w:val="20"/>
              </w:rPr>
              <w:t>Укупно за ГЈ</w:t>
            </w:r>
          </w:p>
        </w:tc>
        <w:tc>
          <w:tcPr>
            <w:tcW w:w="467" w:type="pct"/>
            <w:tcBorders>
              <w:top w:val="nil"/>
              <w:left w:val="single" w:sz="4" w:space="0" w:color="auto"/>
              <w:bottom w:val="single" w:sz="4" w:space="0" w:color="auto"/>
              <w:right w:val="single" w:sz="4" w:space="0" w:color="auto"/>
            </w:tcBorders>
            <w:shd w:val="clear" w:color="000000" w:fill="D9D9D9"/>
            <w:noWrap/>
            <w:vAlign w:val="center"/>
            <w:hideMark/>
          </w:tcPr>
          <w:p w14:paraId="4A109051" w14:textId="77777777" w:rsidR="00633970" w:rsidRPr="00633970" w:rsidRDefault="00633970">
            <w:pPr>
              <w:jc w:val="right"/>
              <w:rPr>
                <w:b/>
                <w:bCs/>
                <w:color w:val="000000"/>
                <w:sz w:val="20"/>
                <w:szCs w:val="20"/>
              </w:rPr>
            </w:pPr>
            <w:r w:rsidRPr="00633970">
              <w:rPr>
                <w:b/>
                <w:bCs/>
                <w:color w:val="000000"/>
                <w:sz w:val="20"/>
                <w:szCs w:val="20"/>
              </w:rPr>
              <w:t>2.138,80</w:t>
            </w:r>
          </w:p>
        </w:tc>
        <w:tc>
          <w:tcPr>
            <w:tcW w:w="407" w:type="pct"/>
            <w:tcBorders>
              <w:top w:val="nil"/>
              <w:left w:val="nil"/>
              <w:bottom w:val="single" w:sz="4" w:space="0" w:color="auto"/>
              <w:right w:val="single" w:sz="4" w:space="0" w:color="auto"/>
            </w:tcBorders>
            <w:shd w:val="clear" w:color="000000" w:fill="D9D9D9"/>
            <w:noWrap/>
            <w:vAlign w:val="center"/>
            <w:hideMark/>
          </w:tcPr>
          <w:p w14:paraId="787D4FA9" w14:textId="77777777" w:rsidR="00633970" w:rsidRPr="00633970" w:rsidRDefault="00633970">
            <w:pPr>
              <w:jc w:val="right"/>
              <w:rPr>
                <w:b/>
                <w:bCs/>
                <w:color w:val="000000"/>
                <w:sz w:val="20"/>
                <w:szCs w:val="20"/>
              </w:rPr>
            </w:pPr>
            <w:r w:rsidRPr="00633970">
              <w:rPr>
                <w:b/>
                <w:bCs/>
                <w:color w:val="000000"/>
                <w:sz w:val="20"/>
                <w:szCs w:val="20"/>
              </w:rPr>
              <w:t>100,0</w:t>
            </w:r>
          </w:p>
        </w:tc>
        <w:tc>
          <w:tcPr>
            <w:tcW w:w="531" w:type="pct"/>
            <w:tcBorders>
              <w:top w:val="nil"/>
              <w:left w:val="nil"/>
              <w:bottom w:val="single" w:sz="4" w:space="0" w:color="auto"/>
              <w:right w:val="single" w:sz="4" w:space="0" w:color="auto"/>
            </w:tcBorders>
            <w:shd w:val="clear" w:color="000000" w:fill="D9D9D9"/>
            <w:noWrap/>
            <w:vAlign w:val="center"/>
            <w:hideMark/>
          </w:tcPr>
          <w:p w14:paraId="7A66059F" w14:textId="77777777" w:rsidR="00633970" w:rsidRPr="00633970" w:rsidRDefault="00633970">
            <w:pPr>
              <w:jc w:val="right"/>
              <w:rPr>
                <w:b/>
                <w:bCs/>
                <w:color w:val="000000"/>
                <w:sz w:val="20"/>
                <w:szCs w:val="20"/>
              </w:rPr>
            </w:pPr>
            <w:r w:rsidRPr="00633970">
              <w:rPr>
                <w:b/>
                <w:bCs/>
                <w:color w:val="000000"/>
                <w:sz w:val="20"/>
                <w:szCs w:val="20"/>
              </w:rPr>
              <w:t>556.963,9</w:t>
            </w:r>
          </w:p>
        </w:tc>
        <w:tc>
          <w:tcPr>
            <w:tcW w:w="407" w:type="pct"/>
            <w:tcBorders>
              <w:top w:val="nil"/>
              <w:left w:val="nil"/>
              <w:bottom w:val="single" w:sz="4" w:space="0" w:color="auto"/>
              <w:right w:val="single" w:sz="4" w:space="0" w:color="auto"/>
            </w:tcBorders>
            <w:shd w:val="clear" w:color="000000" w:fill="D9D9D9"/>
            <w:noWrap/>
            <w:vAlign w:val="center"/>
            <w:hideMark/>
          </w:tcPr>
          <w:p w14:paraId="36F28F16" w14:textId="77777777" w:rsidR="00633970" w:rsidRPr="00633970" w:rsidRDefault="00633970">
            <w:pPr>
              <w:jc w:val="right"/>
              <w:rPr>
                <w:b/>
                <w:bCs/>
                <w:color w:val="000000"/>
                <w:sz w:val="20"/>
                <w:szCs w:val="20"/>
              </w:rPr>
            </w:pPr>
            <w:r w:rsidRPr="00633970">
              <w:rPr>
                <w:b/>
                <w:bCs/>
                <w:color w:val="000000"/>
                <w:sz w:val="20"/>
                <w:szCs w:val="20"/>
              </w:rPr>
              <w:t>100,0</w:t>
            </w:r>
          </w:p>
        </w:tc>
        <w:tc>
          <w:tcPr>
            <w:tcW w:w="416" w:type="pct"/>
            <w:tcBorders>
              <w:top w:val="nil"/>
              <w:left w:val="nil"/>
              <w:bottom w:val="single" w:sz="4" w:space="0" w:color="auto"/>
              <w:right w:val="single" w:sz="4" w:space="0" w:color="auto"/>
            </w:tcBorders>
            <w:shd w:val="clear" w:color="000000" w:fill="D9D9D9"/>
            <w:noWrap/>
            <w:vAlign w:val="center"/>
            <w:hideMark/>
          </w:tcPr>
          <w:p w14:paraId="12680F3E" w14:textId="77777777" w:rsidR="00633970" w:rsidRPr="00633970" w:rsidRDefault="00633970">
            <w:pPr>
              <w:jc w:val="right"/>
              <w:rPr>
                <w:b/>
                <w:bCs/>
                <w:color w:val="000000"/>
                <w:sz w:val="20"/>
                <w:szCs w:val="20"/>
              </w:rPr>
            </w:pPr>
            <w:r w:rsidRPr="00633970">
              <w:rPr>
                <w:b/>
                <w:bCs/>
                <w:color w:val="000000"/>
                <w:sz w:val="20"/>
                <w:szCs w:val="20"/>
              </w:rPr>
              <w:t>1.151,7</w:t>
            </w:r>
          </w:p>
        </w:tc>
        <w:tc>
          <w:tcPr>
            <w:tcW w:w="469" w:type="pct"/>
            <w:tcBorders>
              <w:top w:val="nil"/>
              <w:left w:val="nil"/>
              <w:bottom w:val="single" w:sz="4" w:space="0" w:color="auto"/>
              <w:right w:val="single" w:sz="4" w:space="0" w:color="auto"/>
            </w:tcBorders>
            <w:shd w:val="clear" w:color="000000" w:fill="D9D9D9"/>
            <w:noWrap/>
            <w:vAlign w:val="center"/>
            <w:hideMark/>
          </w:tcPr>
          <w:p w14:paraId="3D1D859B" w14:textId="77777777" w:rsidR="00633970" w:rsidRPr="00633970" w:rsidRDefault="00633970">
            <w:pPr>
              <w:jc w:val="right"/>
              <w:rPr>
                <w:b/>
                <w:bCs/>
                <w:color w:val="000000"/>
                <w:sz w:val="20"/>
                <w:szCs w:val="20"/>
              </w:rPr>
            </w:pPr>
            <w:r w:rsidRPr="00633970">
              <w:rPr>
                <w:b/>
                <w:bCs/>
                <w:color w:val="000000"/>
                <w:sz w:val="20"/>
                <w:szCs w:val="20"/>
              </w:rPr>
              <w:t>10.795,4</w:t>
            </w:r>
          </w:p>
        </w:tc>
        <w:tc>
          <w:tcPr>
            <w:tcW w:w="407" w:type="pct"/>
            <w:tcBorders>
              <w:top w:val="nil"/>
              <w:left w:val="nil"/>
              <w:bottom w:val="single" w:sz="4" w:space="0" w:color="auto"/>
              <w:right w:val="single" w:sz="4" w:space="0" w:color="auto"/>
            </w:tcBorders>
            <w:shd w:val="clear" w:color="000000" w:fill="D9D9D9"/>
            <w:noWrap/>
            <w:vAlign w:val="center"/>
            <w:hideMark/>
          </w:tcPr>
          <w:p w14:paraId="309B5B1C" w14:textId="77777777" w:rsidR="00633970" w:rsidRPr="00633970" w:rsidRDefault="00633970">
            <w:pPr>
              <w:jc w:val="right"/>
              <w:rPr>
                <w:b/>
                <w:bCs/>
                <w:color w:val="000000"/>
                <w:sz w:val="20"/>
                <w:szCs w:val="20"/>
              </w:rPr>
            </w:pPr>
            <w:r w:rsidRPr="00633970">
              <w:rPr>
                <w:b/>
                <w:bCs/>
                <w:color w:val="000000"/>
                <w:sz w:val="20"/>
                <w:szCs w:val="20"/>
              </w:rPr>
              <w:t>100,0</w:t>
            </w:r>
          </w:p>
        </w:tc>
        <w:tc>
          <w:tcPr>
            <w:tcW w:w="372" w:type="pct"/>
            <w:tcBorders>
              <w:top w:val="nil"/>
              <w:left w:val="nil"/>
              <w:bottom w:val="single" w:sz="4" w:space="0" w:color="auto"/>
              <w:right w:val="single" w:sz="4" w:space="0" w:color="auto"/>
            </w:tcBorders>
            <w:shd w:val="clear" w:color="000000" w:fill="D9D9D9"/>
            <w:noWrap/>
            <w:vAlign w:val="center"/>
            <w:hideMark/>
          </w:tcPr>
          <w:p w14:paraId="530305CE" w14:textId="77777777" w:rsidR="00633970" w:rsidRPr="00633970" w:rsidRDefault="00633970">
            <w:pPr>
              <w:jc w:val="right"/>
              <w:rPr>
                <w:b/>
                <w:bCs/>
                <w:color w:val="000000"/>
                <w:sz w:val="20"/>
                <w:szCs w:val="20"/>
              </w:rPr>
            </w:pPr>
            <w:r w:rsidRPr="00633970">
              <w:rPr>
                <w:b/>
                <w:bCs/>
                <w:color w:val="000000"/>
                <w:sz w:val="20"/>
                <w:szCs w:val="20"/>
              </w:rPr>
              <w:t>5,0</w:t>
            </w:r>
          </w:p>
        </w:tc>
        <w:tc>
          <w:tcPr>
            <w:tcW w:w="372" w:type="pct"/>
            <w:tcBorders>
              <w:top w:val="nil"/>
              <w:left w:val="nil"/>
              <w:bottom w:val="single" w:sz="4" w:space="0" w:color="auto"/>
              <w:right w:val="single" w:sz="4" w:space="0" w:color="auto"/>
            </w:tcBorders>
            <w:shd w:val="clear" w:color="000000" w:fill="D9D9D9"/>
            <w:noWrap/>
            <w:vAlign w:val="center"/>
            <w:hideMark/>
          </w:tcPr>
          <w:p w14:paraId="3602985D" w14:textId="77777777" w:rsidR="00633970" w:rsidRPr="00633970" w:rsidRDefault="00633970">
            <w:pPr>
              <w:jc w:val="right"/>
              <w:rPr>
                <w:b/>
                <w:bCs/>
                <w:color w:val="000000"/>
                <w:sz w:val="20"/>
                <w:szCs w:val="20"/>
              </w:rPr>
            </w:pPr>
            <w:r w:rsidRPr="00633970">
              <w:rPr>
                <w:b/>
                <w:bCs/>
                <w:color w:val="000000"/>
                <w:sz w:val="20"/>
                <w:szCs w:val="20"/>
              </w:rPr>
              <w:t>1,9</w:t>
            </w:r>
          </w:p>
        </w:tc>
      </w:tr>
    </w:tbl>
    <w:p w14:paraId="1D452E6F" w14:textId="77777777" w:rsidR="00366FBE" w:rsidRDefault="00366FBE" w:rsidP="00366FBE">
      <w:pPr>
        <w:jc w:val="both"/>
      </w:pPr>
    </w:p>
    <w:p w14:paraId="5C542328" w14:textId="77777777" w:rsidR="00366FBE" w:rsidRDefault="00366FBE" w:rsidP="00366FBE">
      <w:pPr>
        <w:ind w:firstLine="720"/>
        <w:jc w:val="both"/>
        <w:rPr>
          <w:lang w:val="sr-Cyrl-RS"/>
        </w:rPr>
      </w:pPr>
      <w:r>
        <w:rPr>
          <w:lang w:val="sr-Cyrl-RS"/>
        </w:rPr>
        <w:t xml:space="preserve">Из претходне табеле видимо да су најзаступљеније узгојне групе дозревајућа састојина, затим зрела састојина. </w:t>
      </w:r>
    </w:p>
    <w:p w14:paraId="3F78ED3B" w14:textId="40273EAD" w:rsidR="00736ACF" w:rsidRPr="00366FBE" w:rsidRDefault="00366FBE" w:rsidP="00366FBE">
      <w:pPr>
        <w:ind w:firstLine="720"/>
        <w:jc w:val="both"/>
        <w:rPr>
          <w:lang w:val="sr-Latn-RS"/>
        </w:rPr>
      </w:pPr>
      <w:r>
        <w:rPr>
          <w:lang w:val="sr-Cyrl-RS"/>
        </w:rPr>
        <w:lastRenderedPageBreak/>
        <w:t xml:space="preserve">Дозревајуће састојине заступљене су на површини од </w:t>
      </w:r>
      <w:r w:rsidRPr="00955395">
        <w:rPr>
          <w:b/>
          <w:bCs/>
        </w:rPr>
        <w:t>1.159,98</w:t>
      </w:r>
      <w:r w:rsidRPr="00955395">
        <w:rPr>
          <w:b/>
          <w:bCs/>
          <w:lang w:val="sr-Cyrl-RS"/>
        </w:rPr>
        <w:t xml:space="preserve"> </w:t>
      </w:r>
      <w:r w:rsidRPr="00955395">
        <w:rPr>
          <w:b/>
          <w:bCs/>
        </w:rPr>
        <w:t>ha</w:t>
      </w:r>
      <w:r>
        <w:t xml:space="preserve"> </w:t>
      </w:r>
      <w:r>
        <w:rPr>
          <w:lang w:val="sr-Cyrl-RS"/>
        </w:rPr>
        <w:t xml:space="preserve">односно </w:t>
      </w:r>
      <w:r w:rsidRPr="00955395">
        <w:rPr>
          <w:b/>
          <w:bCs/>
        </w:rPr>
        <w:t>54,2</w:t>
      </w:r>
      <w:r>
        <w:rPr>
          <w:b/>
          <w:bCs/>
          <w:lang w:val="sr-Cyrl-RS"/>
        </w:rPr>
        <w:t> </w:t>
      </w:r>
      <w:r w:rsidRPr="00955395">
        <w:rPr>
          <w:b/>
          <w:bCs/>
          <w:lang w:val="sr-Cyrl-RS"/>
        </w:rPr>
        <w:t xml:space="preserve">% </w:t>
      </w:r>
      <w:r>
        <w:rPr>
          <w:lang w:val="sr-Cyrl-RS"/>
        </w:rPr>
        <w:t xml:space="preserve">укупне површине </w:t>
      </w:r>
      <w:r w:rsidR="009831B7">
        <w:rPr>
          <w:lang w:val="sr-Cyrl-RS"/>
        </w:rPr>
        <w:t xml:space="preserve">и </w:t>
      </w:r>
      <w:r>
        <w:rPr>
          <w:lang w:val="sr-Cyrl-RS"/>
        </w:rPr>
        <w:t>има</w:t>
      </w:r>
      <w:r w:rsidR="009831B7">
        <w:rPr>
          <w:lang w:val="sr-Cyrl-RS"/>
        </w:rPr>
        <w:t>ју</w:t>
      </w:r>
      <w:r>
        <w:rPr>
          <w:lang w:val="sr-Cyrl-RS"/>
        </w:rPr>
        <w:t xml:space="preserve"> запремину од </w:t>
      </w:r>
      <w:r w:rsidR="00354F6D" w:rsidRPr="00354F6D">
        <w:rPr>
          <w:b/>
          <w:bCs/>
        </w:rPr>
        <w:t>321.552,1</w:t>
      </w:r>
      <w:r w:rsidRPr="00955395">
        <w:rPr>
          <w:b/>
          <w:bCs/>
          <w:lang w:val="sr-Cyrl-RS"/>
        </w:rPr>
        <w:t xml:space="preserve"> </w:t>
      </w:r>
      <w:r w:rsidRPr="00955395">
        <w:rPr>
          <w:b/>
          <w:bCs/>
        </w:rPr>
        <w:t>m</w:t>
      </w:r>
      <w:r w:rsidRPr="00955395">
        <w:rPr>
          <w:b/>
          <w:bCs/>
          <w:vertAlign w:val="superscript"/>
        </w:rPr>
        <w:t>3</w:t>
      </w:r>
      <w:r>
        <w:t xml:space="preserve"> </w:t>
      </w:r>
      <w:r>
        <w:rPr>
          <w:lang w:val="sr-Cyrl-RS"/>
        </w:rPr>
        <w:t xml:space="preserve">односно </w:t>
      </w:r>
      <w:r w:rsidRPr="00955395">
        <w:rPr>
          <w:b/>
          <w:bCs/>
          <w:lang w:val="sr-Cyrl-RS"/>
        </w:rPr>
        <w:t>57,</w:t>
      </w:r>
      <w:r w:rsidR="00354F6D">
        <w:rPr>
          <w:b/>
          <w:bCs/>
          <w:lang w:val="sr-Cyrl-RS"/>
        </w:rPr>
        <w:t>7</w:t>
      </w:r>
      <w:r w:rsidRPr="00955395">
        <w:rPr>
          <w:b/>
          <w:bCs/>
          <w:lang w:val="sr-Cyrl-RS"/>
        </w:rPr>
        <w:t xml:space="preserve"> %</w:t>
      </w:r>
      <w:r>
        <w:rPr>
          <w:lang w:val="sr-Cyrl-RS"/>
        </w:rPr>
        <w:t xml:space="preserve"> укупне запремине</w:t>
      </w:r>
      <w:r w:rsidR="009831B7">
        <w:rPr>
          <w:lang w:val="sr-Cyrl-RS"/>
        </w:rPr>
        <w:t>,</w:t>
      </w:r>
      <w:r>
        <w:rPr>
          <w:lang w:val="sr-Cyrl-RS"/>
        </w:rPr>
        <w:t xml:space="preserve"> док се зреле састојине пр</w:t>
      </w:r>
      <w:r>
        <w:t>o</w:t>
      </w:r>
      <w:r>
        <w:rPr>
          <w:lang w:val="sr-Cyrl-RS"/>
        </w:rPr>
        <w:t xml:space="preserve">стиру на површини од </w:t>
      </w:r>
      <w:r w:rsidRPr="00366FBE">
        <w:rPr>
          <w:b/>
          <w:bCs/>
          <w:lang w:val="sr-Cyrl-RS"/>
        </w:rPr>
        <w:t xml:space="preserve">636,40 </w:t>
      </w:r>
      <w:r w:rsidRPr="00366FBE">
        <w:rPr>
          <w:b/>
          <w:bCs/>
        </w:rPr>
        <w:t>ha</w:t>
      </w:r>
      <w:r>
        <w:t xml:space="preserve"> </w:t>
      </w:r>
      <w:r>
        <w:rPr>
          <w:lang w:val="sr-Cyrl-RS"/>
        </w:rPr>
        <w:t xml:space="preserve">односно </w:t>
      </w:r>
      <w:r w:rsidRPr="00366FBE">
        <w:rPr>
          <w:b/>
          <w:bCs/>
          <w:lang w:val="sr-Cyrl-RS"/>
        </w:rPr>
        <w:t>29,8 %</w:t>
      </w:r>
      <w:r>
        <w:rPr>
          <w:lang w:val="sr-Cyrl-RS"/>
        </w:rPr>
        <w:t xml:space="preserve"> и учествују са </w:t>
      </w:r>
      <w:r w:rsidR="00354F6D" w:rsidRPr="00354F6D">
        <w:rPr>
          <w:b/>
          <w:bCs/>
        </w:rPr>
        <w:t>177.746,6</w:t>
      </w:r>
      <w:r w:rsidRPr="00366FBE">
        <w:rPr>
          <w:b/>
          <w:bCs/>
          <w:lang w:val="sr-Cyrl-RS"/>
        </w:rPr>
        <w:t xml:space="preserve"> </w:t>
      </w:r>
      <w:r w:rsidRPr="00366FBE">
        <w:rPr>
          <w:b/>
          <w:bCs/>
        </w:rPr>
        <w:t>m</w:t>
      </w:r>
      <w:r w:rsidRPr="00366FBE">
        <w:rPr>
          <w:b/>
          <w:bCs/>
          <w:vertAlign w:val="superscript"/>
        </w:rPr>
        <w:t>3</w:t>
      </w:r>
      <w:r>
        <w:t xml:space="preserve"> </w:t>
      </w:r>
      <w:r>
        <w:rPr>
          <w:lang w:val="sr-Cyrl-RS"/>
        </w:rPr>
        <w:t xml:space="preserve">односно са </w:t>
      </w:r>
      <w:r w:rsidR="00354F6D" w:rsidRPr="00354F6D">
        <w:rPr>
          <w:b/>
          <w:bCs/>
        </w:rPr>
        <w:t>31,9</w:t>
      </w:r>
      <w:r w:rsidRPr="00366FBE">
        <w:rPr>
          <w:b/>
          <w:bCs/>
          <w:lang w:val="sr-Cyrl-RS"/>
        </w:rPr>
        <w:t xml:space="preserve"> %</w:t>
      </w:r>
      <w:r>
        <w:rPr>
          <w:lang w:val="sr-Cyrl-RS"/>
        </w:rPr>
        <w:t xml:space="preserve"> укупне запремине.</w:t>
      </w:r>
    </w:p>
    <w:p w14:paraId="3A749CC7" w14:textId="017B1501" w:rsidR="00B428F0" w:rsidRPr="006172B2" w:rsidRDefault="00ED723F" w:rsidP="00DF4941">
      <w:pPr>
        <w:pStyle w:val="Heading2"/>
      </w:pPr>
      <w:bookmarkStart w:id="223" w:name="_Toc206400078"/>
      <w:r w:rsidRPr="006172B2">
        <w:t>2</w:t>
      </w:r>
      <w:r w:rsidR="00B428F0" w:rsidRPr="006172B2">
        <w:t>.</w:t>
      </w:r>
      <w:r w:rsidRPr="006172B2">
        <w:t>1</w:t>
      </w:r>
      <w:r w:rsidR="00B428F0" w:rsidRPr="006172B2">
        <w:t>.</w:t>
      </w:r>
      <w:r w:rsidR="00736ACF">
        <w:rPr>
          <w:lang w:val="sr-Cyrl-RS"/>
        </w:rPr>
        <w:t>4</w:t>
      </w:r>
      <w:r w:rsidR="00B428F0" w:rsidRPr="0081157A">
        <w:t>. Стање шума по пореклу и очуваности</w:t>
      </w:r>
      <w:bookmarkEnd w:id="217"/>
      <w:bookmarkEnd w:id="218"/>
      <w:bookmarkEnd w:id="219"/>
      <w:bookmarkEnd w:id="220"/>
      <w:bookmarkEnd w:id="221"/>
      <w:bookmarkEnd w:id="222"/>
      <w:bookmarkEnd w:id="223"/>
    </w:p>
    <w:p w14:paraId="26AF4D45" w14:textId="77777777" w:rsidR="00F01CC3" w:rsidRPr="006172B2" w:rsidRDefault="00F01CC3" w:rsidP="00F01CC3"/>
    <w:p w14:paraId="2E3414C7" w14:textId="15103443" w:rsidR="00E30E9A" w:rsidRDefault="00E30E9A" w:rsidP="00E30E9A">
      <w:pPr>
        <w:pStyle w:val="Caption"/>
        <w:keepNext/>
      </w:pPr>
      <w:r w:rsidRPr="006172B2">
        <w:t xml:space="preserve">Табела </w:t>
      </w:r>
      <w:r w:rsidR="00683073" w:rsidRPr="006172B2">
        <w:t>1</w:t>
      </w:r>
      <w:r w:rsidR="00E47D2E">
        <w:rPr>
          <w:lang w:val="sr-Cyrl-RS"/>
        </w:rPr>
        <w:t>3</w:t>
      </w:r>
      <w:r w:rsidRPr="006172B2">
        <w:t>. Стање шума по пореклу и очуваности</w:t>
      </w:r>
    </w:p>
    <w:tbl>
      <w:tblPr>
        <w:tblW w:w="5000" w:type="pct"/>
        <w:tblLook w:val="04A0" w:firstRow="1" w:lastRow="0" w:firstColumn="1" w:lastColumn="0" w:noHBand="0" w:noVBand="1"/>
      </w:tblPr>
      <w:tblGrid>
        <w:gridCol w:w="1431"/>
        <w:gridCol w:w="1579"/>
        <w:gridCol w:w="846"/>
        <w:gridCol w:w="621"/>
        <w:gridCol w:w="936"/>
        <w:gridCol w:w="621"/>
        <w:gridCol w:w="661"/>
        <w:gridCol w:w="846"/>
        <w:gridCol w:w="621"/>
        <w:gridCol w:w="669"/>
        <w:gridCol w:w="457"/>
      </w:tblGrid>
      <w:tr w:rsidR="00633970" w:rsidRPr="00633970" w14:paraId="4602C5BD" w14:textId="77777777" w:rsidTr="00633970">
        <w:trPr>
          <w:trHeight w:val="315"/>
          <w:tblHeader/>
        </w:trPr>
        <w:tc>
          <w:tcPr>
            <w:tcW w:w="77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18A5D3F" w14:textId="77777777" w:rsidR="00633970" w:rsidRPr="00633970" w:rsidRDefault="00633970">
            <w:pPr>
              <w:jc w:val="center"/>
              <w:rPr>
                <w:b/>
                <w:bCs/>
                <w:color w:val="000000"/>
                <w:sz w:val="18"/>
                <w:szCs w:val="18"/>
              </w:rPr>
            </w:pPr>
            <w:r w:rsidRPr="00633970">
              <w:rPr>
                <w:b/>
                <w:bCs/>
                <w:color w:val="000000"/>
                <w:sz w:val="18"/>
                <w:szCs w:val="18"/>
              </w:rPr>
              <w:t>Газдински тип</w:t>
            </w:r>
          </w:p>
        </w:tc>
        <w:tc>
          <w:tcPr>
            <w:tcW w:w="85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427F275" w14:textId="77777777" w:rsidR="00633970" w:rsidRPr="00633970" w:rsidRDefault="00633970">
            <w:pPr>
              <w:jc w:val="center"/>
              <w:rPr>
                <w:b/>
                <w:bCs/>
                <w:color w:val="000000"/>
                <w:sz w:val="18"/>
                <w:szCs w:val="18"/>
              </w:rPr>
            </w:pPr>
            <w:r w:rsidRPr="00633970">
              <w:rPr>
                <w:b/>
                <w:bCs/>
                <w:color w:val="000000"/>
                <w:sz w:val="18"/>
                <w:szCs w:val="18"/>
              </w:rPr>
              <w:t>Порекло /очуваност</w:t>
            </w:r>
          </w:p>
        </w:tc>
        <w:tc>
          <w:tcPr>
            <w:tcW w:w="790" w:type="pct"/>
            <w:gridSpan w:val="2"/>
            <w:tcBorders>
              <w:top w:val="single" w:sz="4" w:space="0" w:color="auto"/>
              <w:left w:val="nil"/>
              <w:bottom w:val="single" w:sz="4" w:space="0" w:color="auto"/>
              <w:right w:val="single" w:sz="4" w:space="0" w:color="auto"/>
            </w:tcBorders>
            <w:shd w:val="clear" w:color="000000" w:fill="D9D9D9"/>
            <w:vAlign w:val="center"/>
            <w:hideMark/>
          </w:tcPr>
          <w:p w14:paraId="1B8D51AA" w14:textId="77777777" w:rsidR="00633970" w:rsidRPr="00633970" w:rsidRDefault="00633970">
            <w:pPr>
              <w:jc w:val="center"/>
              <w:rPr>
                <w:b/>
                <w:bCs/>
                <w:color w:val="000000"/>
                <w:sz w:val="18"/>
                <w:szCs w:val="18"/>
              </w:rPr>
            </w:pPr>
            <w:r w:rsidRPr="00633970">
              <w:rPr>
                <w:b/>
                <w:bCs/>
                <w:color w:val="000000"/>
                <w:sz w:val="18"/>
                <w:szCs w:val="18"/>
              </w:rPr>
              <w:t>Површина</w:t>
            </w:r>
          </w:p>
        </w:tc>
        <w:tc>
          <w:tcPr>
            <w:tcW w:w="1194" w:type="pct"/>
            <w:gridSpan w:val="3"/>
            <w:tcBorders>
              <w:top w:val="single" w:sz="4" w:space="0" w:color="auto"/>
              <w:left w:val="nil"/>
              <w:bottom w:val="single" w:sz="4" w:space="0" w:color="auto"/>
              <w:right w:val="single" w:sz="4" w:space="0" w:color="auto"/>
            </w:tcBorders>
            <w:shd w:val="clear" w:color="000000" w:fill="D9D9D9"/>
            <w:vAlign w:val="center"/>
            <w:hideMark/>
          </w:tcPr>
          <w:p w14:paraId="1782B476" w14:textId="77777777" w:rsidR="00633970" w:rsidRPr="00633970" w:rsidRDefault="00633970">
            <w:pPr>
              <w:jc w:val="center"/>
              <w:rPr>
                <w:b/>
                <w:bCs/>
                <w:color w:val="000000"/>
                <w:sz w:val="18"/>
                <w:szCs w:val="18"/>
              </w:rPr>
            </w:pPr>
            <w:r w:rsidRPr="00633970">
              <w:rPr>
                <w:b/>
                <w:bCs/>
                <w:color w:val="000000"/>
                <w:sz w:val="18"/>
                <w:szCs w:val="18"/>
              </w:rPr>
              <w:t>Запремина</w:t>
            </w:r>
          </w:p>
        </w:tc>
        <w:tc>
          <w:tcPr>
            <w:tcW w:w="1149" w:type="pct"/>
            <w:gridSpan w:val="3"/>
            <w:tcBorders>
              <w:top w:val="single" w:sz="4" w:space="0" w:color="auto"/>
              <w:left w:val="nil"/>
              <w:bottom w:val="single" w:sz="4" w:space="0" w:color="auto"/>
              <w:right w:val="single" w:sz="4" w:space="0" w:color="auto"/>
            </w:tcBorders>
            <w:shd w:val="clear" w:color="000000" w:fill="D9D9D9"/>
            <w:vAlign w:val="center"/>
            <w:hideMark/>
          </w:tcPr>
          <w:p w14:paraId="0C51D435" w14:textId="77777777" w:rsidR="00633970" w:rsidRPr="00633970" w:rsidRDefault="00633970">
            <w:pPr>
              <w:jc w:val="center"/>
              <w:rPr>
                <w:b/>
                <w:bCs/>
                <w:color w:val="000000"/>
                <w:sz w:val="18"/>
                <w:szCs w:val="18"/>
              </w:rPr>
            </w:pPr>
            <w:r w:rsidRPr="00633970">
              <w:rPr>
                <w:b/>
                <w:bCs/>
                <w:color w:val="000000"/>
                <w:sz w:val="18"/>
                <w:szCs w:val="18"/>
              </w:rPr>
              <w:t>Запремински прираст</w:t>
            </w:r>
          </w:p>
        </w:tc>
        <w:tc>
          <w:tcPr>
            <w:tcW w:w="24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A46B7B7" w14:textId="77777777" w:rsidR="00633970" w:rsidRPr="00633970" w:rsidRDefault="00633970">
            <w:pPr>
              <w:jc w:val="center"/>
              <w:rPr>
                <w:b/>
                <w:bCs/>
                <w:color w:val="000000"/>
                <w:sz w:val="18"/>
                <w:szCs w:val="18"/>
              </w:rPr>
            </w:pPr>
            <w:r w:rsidRPr="00633970">
              <w:rPr>
                <w:b/>
                <w:bCs/>
                <w:color w:val="000000"/>
                <w:sz w:val="18"/>
                <w:szCs w:val="18"/>
              </w:rPr>
              <w:t>piv</w:t>
            </w:r>
          </w:p>
        </w:tc>
      </w:tr>
      <w:tr w:rsidR="00633970" w:rsidRPr="00633970" w14:paraId="19C4BEA5" w14:textId="77777777" w:rsidTr="00633970">
        <w:trPr>
          <w:trHeight w:val="315"/>
          <w:tblHeader/>
        </w:trPr>
        <w:tc>
          <w:tcPr>
            <w:tcW w:w="771" w:type="pct"/>
            <w:vMerge/>
            <w:tcBorders>
              <w:top w:val="single" w:sz="4" w:space="0" w:color="auto"/>
              <w:left w:val="single" w:sz="4" w:space="0" w:color="auto"/>
              <w:bottom w:val="single" w:sz="4" w:space="0" w:color="auto"/>
              <w:right w:val="single" w:sz="4" w:space="0" w:color="auto"/>
            </w:tcBorders>
            <w:vAlign w:val="center"/>
            <w:hideMark/>
          </w:tcPr>
          <w:p w14:paraId="7368D0D4" w14:textId="77777777" w:rsidR="00633970" w:rsidRPr="00633970" w:rsidRDefault="00633970">
            <w:pPr>
              <w:rPr>
                <w:b/>
                <w:bCs/>
                <w:color w:val="000000"/>
                <w:sz w:val="18"/>
                <w:szCs w:val="18"/>
              </w:rPr>
            </w:pPr>
          </w:p>
        </w:tc>
        <w:tc>
          <w:tcPr>
            <w:tcW w:w="850" w:type="pct"/>
            <w:vMerge/>
            <w:tcBorders>
              <w:top w:val="single" w:sz="4" w:space="0" w:color="auto"/>
              <w:left w:val="single" w:sz="4" w:space="0" w:color="auto"/>
              <w:bottom w:val="single" w:sz="4" w:space="0" w:color="auto"/>
              <w:right w:val="single" w:sz="4" w:space="0" w:color="auto"/>
            </w:tcBorders>
            <w:vAlign w:val="center"/>
            <w:hideMark/>
          </w:tcPr>
          <w:p w14:paraId="172047CF" w14:textId="77777777" w:rsidR="00633970" w:rsidRPr="00633970" w:rsidRDefault="00633970">
            <w:pPr>
              <w:rPr>
                <w:b/>
                <w:bCs/>
                <w:color w:val="000000"/>
                <w:sz w:val="18"/>
                <w:szCs w:val="18"/>
              </w:rPr>
            </w:pPr>
          </w:p>
        </w:tc>
        <w:tc>
          <w:tcPr>
            <w:tcW w:w="455" w:type="pct"/>
            <w:tcBorders>
              <w:top w:val="nil"/>
              <w:left w:val="nil"/>
              <w:bottom w:val="single" w:sz="4" w:space="0" w:color="auto"/>
              <w:right w:val="single" w:sz="4" w:space="0" w:color="auto"/>
            </w:tcBorders>
            <w:shd w:val="clear" w:color="000000" w:fill="D9D9D9"/>
            <w:vAlign w:val="center"/>
            <w:hideMark/>
          </w:tcPr>
          <w:p w14:paraId="4C6F8E2A" w14:textId="77777777" w:rsidR="00633970" w:rsidRPr="00633970" w:rsidRDefault="00633970">
            <w:pPr>
              <w:jc w:val="center"/>
              <w:rPr>
                <w:b/>
                <w:bCs/>
                <w:color w:val="000000"/>
                <w:sz w:val="18"/>
                <w:szCs w:val="18"/>
              </w:rPr>
            </w:pPr>
            <w:r w:rsidRPr="00633970">
              <w:rPr>
                <w:b/>
                <w:bCs/>
                <w:color w:val="000000"/>
                <w:sz w:val="18"/>
                <w:szCs w:val="18"/>
              </w:rPr>
              <w:t>ha</w:t>
            </w:r>
          </w:p>
        </w:tc>
        <w:tc>
          <w:tcPr>
            <w:tcW w:w="334" w:type="pct"/>
            <w:tcBorders>
              <w:top w:val="nil"/>
              <w:left w:val="nil"/>
              <w:bottom w:val="single" w:sz="4" w:space="0" w:color="auto"/>
              <w:right w:val="single" w:sz="4" w:space="0" w:color="auto"/>
            </w:tcBorders>
            <w:shd w:val="clear" w:color="000000" w:fill="D9D9D9"/>
            <w:vAlign w:val="center"/>
            <w:hideMark/>
          </w:tcPr>
          <w:p w14:paraId="6EADC369" w14:textId="77777777" w:rsidR="00633970" w:rsidRPr="00633970" w:rsidRDefault="00633970">
            <w:pPr>
              <w:jc w:val="center"/>
              <w:rPr>
                <w:b/>
                <w:bCs/>
                <w:color w:val="000000"/>
                <w:sz w:val="18"/>
                <w:szCs w:val="18"/>
              </w:rPr>
            </w:pPr>
            <w:r w:rsidRPr="00633970">
              <w:rPr>
                <w:b/>
                <w:bCs/>
                <w:color w:val="000000"/>
                <w:sz w:val="18"/>
                <w:szCs w:val="18"/>
              </w:rPr>
              <w:t>%</w:t>
            </w:r>
          </w:p>
        </w:tc>
        <w:tc>
          <w:tcPr>
            <w:tcW w:w="504" w:type="pct"/>
            <w:tcBorders>
              <w:top w:val="nil"/>
              <w:left w:val="nil"/>
              <w:bottom w:val="single" w:sz="4" w:space="0" w:color="auto"/>
              <w:right w:val="single" w:sz="4" w:space="0" w:color="auto"/>
            </w:tcBorders>
            <w:shd w:val="clear" w:color="000000" w:fill="D9D9D9"/>
            <w:vAlign w:val="center"/>
            <w:hideMark/>
          </w:tcPr>
          <w:p w14:paraId="1B2E9167" w14:textId="77777777" w:rsidR="00633970" w:rsidRPr="00633970" w:rsidRDefault="00633970">
            <w:pPr>
              <w:jc w:val="center"/>
              <w:rPr>
                <w:b/>
                <w:bCs/>
                <w:color w:val="000000"/>
                <w:sz w:val="18"/>
                <w:szCs w:val="18"/>
              </w:rPr>
            </w:pPr>
            <w:r w:rsidRPr="00633970">
              <w:rPr>
                <w:b/>
                <w:bCs/>
                <w:color w:val="000000"/>
                <w:sz w:val="18"/>
                <w:szCs w:val="18"/>
              </w:rPr>
              <w:t>m³</w:t>
            </w:r>
          </w:p>
        </w:tc>
        <w:tc>
          <w:tcPr>
            <w:tcW w:w="334" w:type="pct"/>
            <w:tcBorders>
              <w:top w:val="nil"/>
              <w:left w:val="nil"/>
              <w:bottom w:val="single" w:sz="4" w:space="0" w:color="auto"/>
              <w:right w:val="single" w:sz="4" w:space="0" w:color="auto"/>
            </w:tcBorders>
            <w:shd w:val="clear" w:color="000000" w:fill="D9D9D9"/>
            <w:vAlign w:val="center"/>
            <w:hideMark/>
          </w:tcPr>
          <w:p w14:paraId="648CD270" w14:textId="77777777" w:rsidR="00633970" w:rsidRPr="00633970" w:rsidRDefault="00633970">
            <w:pPr>
              <w:jc w:val="center"/>
              <w:rPr>
                <w:b/>
                <w:bCs/>
                <w:color w:val="000000"/>
                <w:sz w:val="18"/>
                <w:szCs w:val="18"/>
              </w:rPr>
            </w:pPr>
            <w:r w:rsidRPr="00633970">
              <w:rPr>
                <w:b/>
                <w:bCs/>
                <w:color w:val="000000"/>
                <w:sz w:val="18"/>
                <w:szCs w:val="18"/>
              </w:rPr>
              <w:t>%</w:t>
            </w:r>
          </w:p>
        </w:tc>
        <w:tc>
          <w:tcPr>
            <w:tcW w:w="356" w:type="pct"/>
            <w:tcBorders>
              <w:top w:val="nil"/>
              <w:left w:val="nil"/>
              <w:bottom w:val="single" w:sz="4" w:space="0" w:color="auto"/>
              <w:right w:val="single" w:sz="4" w:space="0" w:color="auto"/>
            </w:tcBorders>
            <w:shd w:val="clear" w:color="000000" w:fill="D9D9D9"/>
            <w:vAlign w:val="center"/>
            <w:hideMark/>
          </w:tcPr>
          <w:p w14:paraId="09721178" w14:textId="77777777" w:rsidR="00633970" w:rsidRPr="00633970" w:rsidRDefault="00633970">
            <w:pPr>
              <w:jc w:val="center"/>
              <w:rPr>
                <w:b/>
                <w:bCs/>
                <w:color w:val="000000"/>
                <w:sz w:val="18"/>
                <w:szCs w:val="18"/>
              </w:rPr>
            </w:pPr>
            <w:r w:rsidRPr="00633970">
              <w:rPr>
                <w:b/>
                <w:bCs/>
                <w:color w:val="000000"/>
                <w:sz w:val="18"/>
                <w:szCs w:val="18"/>
              </w:rPr>
              <w:t>m³/ha</w:t>
            </w:r>
          </w:p>
        </w:tc>
        <w:tc>
          <w:tcPr>
            <w:tcW w:w="455" w:type="pct"/>
            <w:tcBorders>
              <w:top w:val="nil"/>
              <w:left w:val="nil"/>
              <w:bottom w:val="single" w:sz="4" w:space="0" w:color="auto"/>
              <w:right w:val="single" w:sz="4" w:space="0" w:color="auto"/>
            </w:tcBorders>
            <w:shd w:val="clear" w:color="000000" w:fill="D9D9D9"/>
            <w:vAlign w:val="center"/>
            <w:hideMark/>
          </w:tcPr>
          <w:p w14:paraId="7814E8F4" w14:textId="77777777" w:rsidR="00633970" w:rsidRPr="00633970" w:rsidRDefault="00633970">
            <w:pPr>
              <w:jc w:val="center"/>
              <w:rPr>
                <w:b/>
                <w:bCs/>
                <w:color w:val="000000"/>
                <w:sz w:val="18"/>
                <w:szCs w:val="18"/>
              </w:rPr>
            </w:pPr>
            <w:r w:rsidRPr="00633970">
              <w:rPr>
                <w:b/>
                <w:bCs/>
                <w:color w:val="000000"/>
                <w:sz w:val="18"/>
                <w:szCs w:val="18"/>
              </w:rPr>
              <w:t>m³</w:t>
            </w:r>
          </w:p>
        </w:tc>
        <w:tc>
          <w:tcPr>
            <w:tcW w:w="334" w:type="pct"/>
            <w:tcBorders>
              <w:top w:val="nil"/>
              <w:left w:val="nil"/>
              <w:bottom w:val="single" w:sz="4" w:space="0" w:color="auto"/>
              <w:right w:val="single" w:sz="4" w:space="0" w:color="auto"/>
            </w:tcBorders>
            <w:shd w:val="clear" w:color="000000" w:fill="D9D9D9"/>
            <w:vAlign w:val="center"/>
            <w:hideMark/>
          </w:tcPr>
          <w:p w14:paraId="5539D9F7" w14:textId="77777777" w:rsidR="00633970" w:rsidRPr="00633970" w:rsidRDefault="00633970">
            <w:pPr>
              <w:jc w:val="center"/>
              <w:rPr>
                <w:b/>
                <w:bCs/>
                <w:color w:val="000000"/>
                <w:sz w:val="18"/>
                <w:szCs w:val="18"/>
              </w:rPr>
            </w:pPr>
            <w:r w:rsidRPr="00633970">
              <w:rPr>
                <w:b/>
                <w:bCs/>
                <w:color w:val="000000"/>
                <w:sz w:val="18"/>
                <w:szCs w:val="18"/>
              </w:rPr>
              <w:t>%</w:t>
            </w:r>
          </w:p>
        </w:tc>
        <w:tc>
          <w:tcPr>
            <w:tcW w:w="359" w:type="pct"/>
            <w:tcBorders>
              <w:top w:val="nil"/>
              <w:left w:val="nil"/>
              <w:bottom w:val="single" w:sz="4" w:space="0" w:color="auto"/>
              <w:right w:val="single" w:sz="4" w:space="0" w:color="auto"/>
            </w:tcBorders>
            <w:shd w:val="clear" w:color="000000" w:fill="D9D9D9"/>
            <w:vAlign w:val="center"/>
            <w:hideMark/>
          </w:tcPr>
          <w:p w14:paraId="276BC65A" w14:textId="77777777" w:rsidR="00633970" w:rsidRPr="00633970" w:rsidRDefault="00633970">
            <w:pPr>
              <w:jc w:val="center"/>
              <w:rPr>
                <w:b/>
                <w:bCs/>
                <w:color w:val="000000"/>
                <w:sz w:val="18"/>
                <w:szCs w:val="18"/>
              </w:rPr>
            </w:pPr>
            <w:r w:rsidRPr="00633970">
              <w:rPr>
                <w:b/>
                <w:bCs/>
                <w:color w:val="000000"/>
                <w:sz w:val="18"/>
                <w:szCs w:val="18"/>
              </w:rPr>
              <w:t>m³/ha</w:t>
            </w:r>
          </w:p>
        </w:tc>
        <w:tc>
          <w:tcPr>
            <w:tcW w:w="246" w:type="pct"/>
            <w:vMerge/>
            <w:tcBorders>
              <w:top w:val="single" w:sz="4" w:space="0" w:color="auto"/>
              <w:left w:val="single" w:sz="4" w:space="0" w:color="auto"/>
              <w:bottom w:val="single" w:sz="4" w:space="0" w:color="auto"/>
              <w:right w:val="single" w:sz="4" w:space="0" w:color="auto"/>
            </w:tcBorders>
            <w:vAlign w:val="center"/>
            <w:hideMark/>
          </w:tcPr>
          <w:p w14:paraId="6CA53A91" w14:textId="77777777" w:rsidR="00633970" w:rsidRPr="00633970" w:rsidRDefault="00633970">
            <w:pPr>
              <w:rPr>
                <w:b/>
                <w:bCs/>
                <w:color w:val="000000"/>
                <w:sz w:val="18"/>
                <w:szCs w:val="18"/>
              </w:rPr>
            </w:pPr>
          </w:p>
        </w:tc>
      </w:tr>
      <w:tr w:rsidR="00633970" w:rsidRPr="00633970" w14:paraId="58783D87" w14:textId="77777777" w:rsidTr="00633970">
        <w:trPr>
          <w:trHeight w:val="315"/>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BD27E0F" w14:textId="77777777" w:rsidR="00633970" w:rsidRPr="00633970" w:rsidRDefault="00633970">
            <w:pPr>
              <w:jc w:val="center"/>
              <w:rPr>
                <w:color w:val="000000"/>
                <w:sz w:val="18"/>
                <w:szCs w:val="18"/>
              </w:rPr>
            </w:pPr>
            <w:r w:rsidRPr="00633970">
              <w:rPr>
                <w:color w:val="000000"/>
                <w:sz w:val="18"/>
                <w:szCs w:val="18"/>
              </w:rPr>
              <w:t>1110</w:t>
            </w:r>
          </w:p>
        </w:tc>
        <w:tc>
          <w:tcPr>
            <w:tcW w:w="850" w:type="pct"/>
            <w:vMerge w:val="restart"/>
            <w:tcBorders>
              <w:top w:val="nil"/>
              <w:left w:val="nil"/>
              <w:right w:val="single" w:sz="4" w:space="0" w:color="auto"/>
            </w:tcBorders>
            <w:shd w:val="clear" w:color="000000" w:fill="FFFFFF"/>
            <w:vAlign w:val="center"/>
            <w:hideMark/>
          </w:tcPr>
          <w:p w14:paraId="453ACF2E" w14:textId="25C9A653" w:rsidR="00633970" w:rsidRPr="00633970" w:rsidRDefault="00633970" w:rsidP="00633970">
            <w:pPr>
              <w:rPr>
                <w:color w:val="000000"/>
                <w:sz w:val="18"/>
                <w:szCs w:val="18"/>
              </w:rPr>
            </w:pPr>
            <w:r w:rsidRPr="00633970">
              <w:rPr>
                <w:color w:val="000000"/>
                <w:sz w:val="18"/>
                <w:szCs w:val="18"/>
              </w:rPr>
              <w:t>Високе очуване</w:t>
            </w:r>
          </w:p>
        </w:tc>
        <w:tc>
          <w:tcPr>
            <w:tcW w:w="455" w:type="pct"/>
            <w:tcBorders>
              <w:top w:val="nil"/>
              <w:left w:val="nil"/>
              <w:bottom w:val="single" w:sz="4" w:space="0" w:color="auto"/>
              <w:right w:val="single" w:sz="4" w:space="0" w:color="auto"/>
            </w:tcBorders>
            <w:shd w:val="clear" w:color="auto" w:fill="auto"/>
            <w:noWrap/>
            <w:vAlign w:val="center"/>
            <w:hideMark/>
          </w:tcPr>
          <w:p w14:paraId="7C2AE75B" w14:textId="77777777" w:rsidR="00633970" w:rsidRPr="00633970" w:rsidRDefault="00633970">
            <w:pPr>
              <w:jc w:val="right"/>
              <w:rPr>
                <w:color w:val="000000"/>
                <w:sz w:val="18"/>
                <w:szCs w:val="18"/>
              </w:rPr>
            </w:pPr>
            <w:r w:rsidRPr="00633970">
              <w:rPr>
                <w:color w:val="000000"/>
                <w:sz w:val="18"/>
                <w:szCs w:val="18"/>
              </w:rPr>
              <w:t>1,68</w:t>
            </w:r>
          </w:p>
        </w:tc>
        <w:tc>
          <w:tcPr>
            <w:tcW w:w="334" w:type="pct"/>
            <w:tcBorders>
              <w:top w:val="nil"/>
              <w:left w:val="nil"/>
              <w:bottom w:val="single" w:sz="4" w:space="0" w:color="auto"/>
              <w:right w:val="single" w:sz="4" w:space="0" w:color="auto"/>
            </w:tcBorders>
            <w:shd w:val="clear" w:color="auto" w:fill="auto"/>
            <w:noWrap/>
            <w:vAlign w:val="center"/>
            <w:hideMark/>
          </w:tcPr>
          <w:p w14:paraId="14FA917C" w14:textId="77777777" w:rsidR="00633970" w:rsidRPr="00633970" w:rsidRDefault="00633970">
            <w:pPr>
              <w:jc w:val="right"/>
              <w:rPr>
                <w:color w:val="000000"/>
                <w:sz w:val="18"/>
                <w:szCs w:val="18"/>
              </w:rPr>
            </w:pPr>
            <w:r w:rsidRPr="00633970">
              <w:rPr>
                <w:color w:val="000000"/>
                <w:sz w:val="18"/>
                <w:szCs w:val="18"/>
              </w:rPr>
              <w:t>0,1</w:t>
            </w:r>
          </w:p>
        </w:tc>
        <w:tc>
          <w:tcPr>
            <w:tcW w:w="504" w:type="pct"/>
            <w:tcBorders>
              <w:top w:val="nil"/>
              <w:left w:val="nil"/>
              <w:bottom w:val="single" w:sz="4" w:space="0" w:color="auto"/>
              <w:right w:val="single" w:sz="4" w:space="0" w:color="auto"/>
            </w:tcBorders>
            <w:shd w:val="clear" w:color="auto" w:fill="auto"/>
            <w:noWrap/>
            <w:vAlign w:val="center"/>
            <w:hideMark/>
          </w:tcPr>
          <w:p w14:paraId="6BAC0C99" w14:textId="77777777" w:rsidR="00633970" w:rsidRPr="00633970" w:rsidRDefault="00633970">
            <w:pPr>
              <w:jc w:val="right"/>
              <w:rPr>
                <w:color w:val="000000"/>
                <w:sz w:val="18"/>
                <w:szCs w:val="18"/>
              </w:rPr>
            </w:pPr>
            <w:r w:rsidRPr="00633970">
              <w:rPr>
                <w:color w:val="000000"/>
                <w:sz w:val="18"/>
                <w:szCs w:val="18"/>
              </w:rPr>
              <w:t>511,1</w:t>
            </w:r>
          </w:p>
        </w:tc>
        <w:tc>
          <w:tcPr>
            <w:tcW w:w="334" w:type="pct"/>
            <w:tcBorders>
              <w:top w:val="nil"/>
              <w:left w:val="nil"/>
              <w:bottom w:val="single" w:sz="4" w:space="0" w:color="auto"/>
              <w:right w:val="single" w:sz="4" w:space="0" w:color="auto"/>
            </w:tcBorders>
            <w:shd w:val="clear" w:color="auto" w:fill="auto"/>
            <w:noWrap/>
            <w:vAlign w:val="center"/>
            <w:hideMark/>
          </w:tcPr>
          <w:p w14:paraId="426C3F85" w14:textId="77777777" w:rsidR="00633970" w:rsidRPr="00633970" w:rsidRDefault="00633970">
            <w:pPr>
              <w:jc w:val="right"/>
              <w:rPr>
                <w:color w:val="000000"/>
                <w:sz w:val="18"/>
                <w:szCs w:val="18"/>
              </w:rPr>
            </w:pPr>
            <w:r w:rsidRPr="00633970">
              <w:rPr>
                <w:color w:val="000000"/>
                <w:sz w:val="18"/>
                <w:szCs w:val="18"/>
              </w:rPr>
              <w:t>0,1</w:t>
            </w:r>
          </w:p>
        </w:tc>
        <w:tc>
          <w:tcPr>
            <w:tcW w:w="356" w:type="pct"/>
            <w:tcBorders>
              <w:top w:val="nil"/>
              <w:left w:val="nil"/>
              <w:bottom w:val="single" w:sz="4" w:space="0" w:color="auto"/>
              <w:right w:val="single" w:sz="4" w:space="0" w:color="auto"/>
            </w:tcBorders>
            <w:shd w:val="clear" w:color="auto" w:fill="auto"/>
            <w:noWrap/>
            <w:vAlign w:val="center"/>
            <w:hideMark/>
          </w:tcPr>
          <w:p w14:paraId="4DCDA78F" w14:textId="77777777" w:rsidR="00633970" w:rsidRPr="00633970" w:rsidRDefault="00633970">
            <w:pPr>
              <w:jc w:val="right"/>
              <w:rPr>
                <w:color w:val="000000"/>
                <w:sz w:val="18"/>
                <w:szCs w:val="18"/>
              </w:rPr>
            </w:pPr>
            <w:r w:rsidRPr="00633970">
              <w:rPr>
                <w:color w:val="000000"/>
                <w:sz w:val="18"/>
                <w:szCs w:val="18"/>
              </w:rPr>
              <w:t>304,3</w:t>
            </w:r>
          </w:p>
        </w:tc>
        <w:tc>
          <w:tcPr>
            <w:tcW w:w="455" w:type="pct"/>
            <w:tcBorders>
              <w:top w:val="nil"/>
              <w:left w:val="nil"/>
              <w:bottom w:val="single" w:sz="4" w:space="0" w:color="auto"/>
              <w:right w:val="single" w:sz="4" w:space="0" w:color="auto"/>
            </w:tcBorders>
            <w:shd w:val="clear" w:color="auto" w:fill="auto"/>
            <w:noWrap/>
            <w:vAlign w:val="center"/>
            <w:hideMark/>
          </w:tcPr>
          <w:p w14:paraId="65A1F569" w14:textId="77777777" w:rsidR="00633970" w:rsidRPr="00633970" w:rsidRDefault="00633970">
            <w:pPr>
              <w:jc w:val="right"/>
              <w:rPr>
                <w:color w:val="000000"/>
                <w:sz w:val="18"/>
                <w:szCs w:val="18"/>
              </w:rPr>
            </w:pPr>
            <w:r w:rsidRPr="00633970">
              <w:rPr>
                <w:color w:val="000000"/>
                <w:sz w:val="18"/>
                <w:szCs w:val="18"/>
              </w:rPr>
              <w:t>18,1</w:t>
            </w:r>
          </w:p>
        </w:tc>
        <w:tc>
          <w:tcPr>
            <w:tcW w:w="334" w:type="pct"/>
            <w:tcBorders>
              <w:top w:val="nil"/>
              <w:left w:val="nil"/>
              <w:bottom w:val="single" w:sz="4" w:space="0" w:color="auto"/>
              <w:right w:val="single" w:sz="4" w:space="0" w:color="auto"/>
            </w:tcBorders>
            <w:shd w:val="clear" w:color="auto" w:fill="auto"/>
            <w:noWrap/>
            <w:vAlign w:val="center"/>
            <w:hideMark/>
          </w:tcPr>
          <w:p w14:paraId="11509C88" w14:textId="77777777" w:rsidR="00633970" w:rsidRPr="00633970" w:rsidRDefault="00633970">
            <w:pPr>
              <w:jc w:val="right"/>
              <w:rPr>
                <w:color w:val="000000"/>
                <w:sz w:val="18"/>
                <w:szCs w:val="18"/>
              </w:rPr>
            </w:pPr>
            <w:r w:rsidRPr="00633970">
              <w:rPr>
                <w:color w:val="000000"/>
                <w:sz w:val="18"/>
                <w:szCs w:val="18"/>
              </w:rPr>
              <w:t>0,2</w:t>
            </w:r>
          </w:p>
        </w:tc>
        <w:tc>
          <w:tcPr>
            <w:tcW w:w="359" w:type="pct"/>
            <w:tcBorders>
              <w:top w:val="nil"/>
              <w:left w:val="nil"/>
              <w:bottom w:val="single" w:sz="4" w:space="0" w:color="auto"/>
              <w:right w:val="single" w:sz="4" w:space="0" w:color="auto"/>
            </w:tcBorders>
            <w:shd w:val="clear" w:color="auto" w:fill="auto"/>
            <w:noWrap/>
            <w:vAlign w:val="center"/>
            <w:hideMark/>
          </w:tcPr>
          <w:p w14:paraId="5C91C9A6" w14:textId="77777777" w:rsidR="00633970" w:rsidRPr="00633970" w:rsidRDefault="00633970">
            <w:pPr>
              <w:jc w:val="right"/>
              <w:rPr>
                <w:color w:val="000000"/>
                <w:sz w:val="18"/>
                <w:szCs w:val="18"/>
              </w:rPr>
            </w:pPr>
            <w:r w:rsidRPr="00633970">
              <w:rPr>
                <w:color w:val="000000"/>
                <w:sz w:val="18"/>
                <w:szCs w:val="18"/>
              </w:rPr>
              <w:t>10,8</w:t>
            </w:r>
          </w:p>
        </w:tc>
        <w:tc>
          <w:tcPr>
            <w:tcW w:w="246" w:type="pct"/>
            <w:tcBorders>
              <w:top w:val="nil"/>
              <w:left w:val="nil"/>
              <w:bottom w:val="single" w:sz="4" w:space="0" w:color="auto"/>
              <w:right w:val="single" w:sz="4" w:space="0" w:color="auto"/>
            </w:tcBorders>
            <w:shd w:val="clear" w:color="auto" w:fill="auto"/>
            <w:noWrap/>
            <w:vAlign w:val="center"/>
            <w:hideMark/>
          </w:tcPr>
          <w:p w14:paraId="5FF1C0A4" w14:textId="77777777" w:rsidR="00633970" w:rsidRPr="00633970" w:rsidRDefault="00633970">
            <w:pPr>
              <w:jc w:val="right"/>
              <w:rPr>
                <w:color w:val="000000"/>
                <w:sz w:val="18"/>
                <w:szCs w:val="18"/>
              </w:rPr>
            </w:pPr>
            <w:r w:rsidRPr="00633970">
              <w:rPr>
                <w:color w:val="000000"/>
                <w:sz w:val="18"/>
                <w:szCs w:val="18"/>
              </w:rPr>
              <w:t>3,5</w:t>
            </w:r>
          </w:p>
        </w:tc>
      </w:tr>
      <w:tr w:rsidR="00633970" w:rsidRPr="00633970" w14:paraId="5E59DEFF" w14:textId="77777777" w:rsidTr="00633970">
        <w:trPr>
          <w:trHeight w:val="315"/>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17DD37BE" w14:textId="77777777" w:rsidR="00633970" w:rsidRPr="00633970" w:rsidRDefault="00633970">
            <w:pPr>
              <w:jc w:val="center"/>
              <w:rPr>
                <w:color w:val="000000"/>
                <w:sz w:val="18"/>
                <w:szCs w:val="18"/>
              </w:rPr>
            </w:pPr>
            <w:r w:rsidRPr="00633970">
              <w:rPr>
                <w:color w:val="000000"/>
                <w:sz w:val="18"/>
                <w:szCs w:val="18"/>
              </w:rPr>
              <w:t>2810</w:t>
            </w:r>
          </w:p>
        </w:tc>
        <w:tc>
          <w:tcPr>
            <w:tcW w:w="850" w:type="pct"/>
            <w:vMerge/>
            <w:tcBorders>
              <w:left w:val="nil"/>
              <w:right w:val="single" w:sz="4" w:space="0" w:color="auto"/>
            </w:tcBorders>
            <w:shd w:val="clear" w:color="000000" w:fill="FFFFFF"/>
            <w:vAlign w:val="center"/>
            <w:hideMark/>
          </w:tcPr>
          <w:p w14:paraId="1CB02361" w14:textId="28C852DB" w:rsidR="00633970" w:rsidRPr="00633970" w:rsidRDefault="00633970" w:rsidP="00633970">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2C4A1249" w14:textId="77777777" w:rsidR="00633970" w:rsidRPr="00633970" w:rsidRDefault="00633970">
            <w:pPr>
              <w:jc w:val="right"/>
              <w:rPr>
                <w:color w:val="000000"/>
                <w:sz w:val="18"/>
                <w:szCs w:val="18"/>
              </w:rPr>
            </w:pPr>
            <w:r w:rsidRPr="00633970">
              <w:rPr>
                <w:color w:val="000000"/>
                <w:sz w:val="18"/>
                <w:szCs w:val="18"/>
              </w:rPr>
              <w:t>4,35</w:t>
            </w:r>
          </w:p>
        </w:tc>
        <w:tc>
          <w:tcPr>
            <w:tcW w:w="334" w:type="pct"/>
            <w:tcBorders>
              <w:top w:val="nil"/>
              <w:left w:val="nil"/>
              <w:bottom w:val="single" w:sz="4" w:space="0" w:color="auto"/>
              <w:right w:val="single" w:sz="4" w:space="0" w:color="auto"/>
            </w:tcBorders>
            <w:shd w:val="clear" w:color="auto" w:fill="auto"/>
            <w:noWrap/>
            <w:vAlign w:val="center"/>
            <w:hideMark/>
          </w:tcPr>
          <w:p w14:paraId="30AC5063" w14:textId="77777777" w:rsidR="00633970" w:rsidRPr="00633970" w:rsidRDefault="00633970">
            <w:pPr>
              <w:jc w:val="right"/>
              <w:rPr>
                <w:color w:val="000000"/>
                <w:sz w:val="18"/>
                <w:szCs w:val="18"/>
              </w:rPr>
            </w:pPr>
            <w:r w:rsidRPr="00633970">
              <w:rPr>
                <w:color w:val="000000"/>
                <w:sz w:val="18"/>
                <w:szCs w:val="18"/>
              </w:rPr>
              <w:t>0,2</w:t>
            </w:r>
          </w:p>
        </w:tc>
        <w:tc>
          <w:tcPr>
            <w:tcW w:w="504" w:type="pct"/>
            <w:tcBorders>
              <w:top w:val="nil"/>
              <w:left w:val="nil"/>
              <w:bottom w:val="single" w:sz="4" w:space="0" w:color="auto"/>
              <w:right w:val="single" w:sz="4" w:space="0" w:color="auto"/>
            </w:tcBorders>
            <w:shd w:val="clear" w:color="auto" w:fill="auto"/>
            <w:noWrap/>
            <w:vAlign w:val="center"/>
            <w:hideMark/>
          </w:tcPr>
          <w:p w14:paraId="5D94C5F2" w14:textId="77777777" w:rsidR="00633970" w:rsidRPr="00633970" w:rsidRDefault="00633970">
            <w:pPr>
              <w:jc w:val="right"/>
              <w:rPr>
                <w:color w:val="000000"/>
                <w:sz w:val="18"/>
                <w:szCs w:val="18"/>
              </w:rPr>
            </w:pPr>
            <w:r w:rsidRPr="00633970">
              <w:rPr>
                <w:color w:val="000000"/>
                <w:sz w:val="18"/>
                <w:szCs w:val="18"/>
              </w:rPr>
              <w:t>611,4</w:t>
            </w:r>
          </w:p>
        </w:tc>
        <w:tc>
          <w:tcPr>
            <w:tcW w:w="334" w:type="pct"/>
            <w:tcBorders>
              <w:top w:val="nil"/>
              <w:left w:val="nil"/>
              <w:bottom w:val="single" w:sz="4" w:space="0" w:color="auto"/>
              <w:right w:val="single" w:sz="4" w:space="0" w:color="auto"/>
            </w:tcBorders>
            <w:shd w:val="clear" w:color="auto" w:fill="auto"/>
            <w:noWrap/>
            <w:vAlign w:val="center"/>
            <w:hideMark/>
          </w:tcPr>
          <w:p w14:paraId="2F7AC8E8" w14:textId="77777777" w:rsidR="00633970" w:rsidRPr="00633970" w:rsidRDefault="00633970">
            <w:pPr>
              <w:jc w:val="right"/>
              <w:rPr>
                <w:color w:val="000000"/>
                <w:sz w:val="18"/>
                <w:szCs w:val="18"/>
              </w:rPr>
            </w:pPr>
            <w:r w:rsidRPr="00633970">
              <w:rPr>
                <w:color w:val="000000"/>
                <w:sz w:val="18"/>
                <w:szCs w:val="18"/>
              </w:rPr>
              <w:t>0,1</w:t>
            </w:r>
          </w:p>
        </w:tc>
        <w:tc>
          <w:tcPr>
            <w:tcW w:w="356" w:type="pct"/>
            <w:tcBorders>
              <w:top w:val="nil"/>
              <w:left w:val="nil"/>
              <w:bottom w:val="single" w:sz="4" w:space="0" w:color="auto"/>
              <w:right w:val="single" w:sz="4" w:space="0" w:color="auto"/>
            </w:tcBorders>
            <w:shd w:val="clear" w:color="auto" w:fill="auto"/>
            <w:noWrap/>
            <w:vAlign w:val="center"/>
            <w:hideMark/>
          </w:tcPr>
          <w:p w14:paraId="147A26A7" w14:textId="77777777" w:rsidR="00633970" w:rsidRPr="00633970" w:rsidRDefault="00633970">
            <w:pPr>
              <w:jc w:val="right"/>
              <w:rPr>
                <w:color w:val="000000"/>
                <w:sz w:val="18"/>
                <w:szCs w:val="18"/>
              </w:rPr>
            </w:pPr>
            <w:r w:rsidRPr="00633970">
              <w:rPr>
                <w:color w:val="000000"/>
                <w:sz w:val="18"/>
                <w:szCs w:val="18"/>
              </w:rPr>
              <w:t>140,5</w:t>
            </w:r>
          </w:p>
        </w:tc>
        <w:tc>
          <w:tcPr>
            <w:tcW w:w="455" w:type="pct"/>
            <w:tcBorders>
              <w:top w:val="nil"/>
              <w:left w:val="nil"/>
              <w:bottom w:val="single" w:sz="4" w:space="0" w:color="auto"/>
              <w:right w:val="single" w:sz="4" w:space="0" w:color="auto"/>
            </w:tcBorders>
            <w:shd w:val="clear" w:color="auto" w:fill="auto"/>
            <w:noWrap/>
            <w:vAlign w:val="center"/>
            <w:hideMark/>
          </w:tcPr>
          <w:p w14:paraId="2D299B40" w14:textId="77777777" w:rsidR="00633970" w:rsidRPr="00633970" w:rsidRDefault="00633970">
            <w:pPr>
              <w:jc w:val="right"/>
              <w:rPr>
                <w:color w:val="000000"/>
                <w:sz w:val="18"/>
                <w:szCs w:val="18"/>
              </w:rPr>
            </w:pPr>
            <w:r w:rsidRPr="00633970">
              <w:rPr>
                <w:color w:val="000000"/>
                <w:sz w:val="18"/>
                <w:szCs w:val="18"/>
              </w:rPr>
              <w:t>13,3</w:t>
            </w:r>
          </w:p>
        </w:tc>
        <w:tc>
          <w:tcPr>
            <w:tcW w:w="334" w:type="pct"/>
            <w:tcBorders>
              <w:top w:val="nil"/>
              <w:left w:val="nil"/>
              <w:bottom w:val="single" w:sz="4" w:space="0" w:color="auto"/>
              <w:right w:val="single" w:sz="4" w:space="0" w:color="auto"/>
            </w:tcBorders>
            <w:shd w:val="clear" w:color="auto" w:fill="auto"/>
            <w:noWrap/>
            <w:vAlign w:val="center"/>
            <w:hideMark/>
          </w:tcPr>
          <w:p w14:paraId="3035C423" w14:textId="77777777" w:rsidR="00633970" w:rsidRPr="00633970" w:rsidRDefault="00633970">
            <w:pPr>
              <w:jc w:val="right"/>
              <w:rPr>
                <w:color w:val="000000"/>
                <w:sz w:val="18"/>
                <w:szCs w:val="18"/>
              </w:rPr>
            </w:pPr>
            <w:r w:rsidRPr="00633970">
              <w:rPr>
                <w:color w:val="000000"/>
                <w:sz w:val="18"/>
                <w:szCs w:val="18"/>
              </w:rPr>
              <w:t>0,1</w:t>
            </w:r>
          </w:p>
        </w:tc>
        <w:tc>
          <w:tcPr>
            <w:tcW w:w="359" w:type="pct"/>
            <w:tcBorders>
              <w:top w:val="nil"/>
              <w:left w:val="nil"/>
              <w:bottom w:val="single" w:sz="4" w:space="0" w:color="auto"/>
              <w:right w:val="single" w:sz="4" w:space="0" w:color="auto"/>
            </w:tcBorders>
            <w:shd w:val="clear" w:color="auto" w:fill="auto"/>
            <w:noWrap/>
            <w:vAlign w:val="center"/>
            <w:hideMark/>
          </w:tcPr>
          <w:p w14:paraId="19B23D0C" w14:textId="77777777" w:rsidR="00633970" w:rsidRPr="00633970" w:rsidRDefault="00633970">
            <w:pPr>
              <w:jc w:val="right"/>
              <w:rPr>
                <w:color w:val="000000"/>
                <w:sz w:val="18"/>
                <w:szCs w:val="18"/>
              </w:rPr>
            </w:pPr>
            <w:r w:rsidRPr="00633970">
              <w:rPr>
                <w:color w:val="000000"/>
                <w:sz w:val="18"/>
                <w:szCs w:val="18"/>
              </w:rPr>
              <w:t>3,1</w:t>
            </w:r>
          </w:p>
        </w:tc>
        <w:tc>
          <w:tcPr>
            <w:tcW w:w="246" w:type="pct"/>
            <w:tcBorders>
              <w:top w:val="nil"/>
              <w:left w:val="nil"/>
              <w:bottom w:val="single" w:sz="4" w:space="0" w:color="auto"/>
              <w:right w:val="single" w:sz="4" w:space="0" w:color="auto"/>
            </w:tcBorders>
            <w:shd w:val="clear" w:color="auto" w:fill="auto"/>
            <w:noWrap/>
            <w:vAlign w:val="center"/>
            <w:hideMark/>
          </w:tcPr>
          <w:p w14:paraId="65DCB007" w14:textId="77777777" w:rsidR="00633970" w:rsidRPr="00633970" w:rsidRDefault="00633970">
            <w:pPr>
              <w:jc w:val="right"/>
              <w:rPr>
                <w:color w:val="000000"/>
                <w:sz w:val="18"/>
                <w:szCs w:val="18"/>
              </w:rPr>
            </w:pPr>
            <w:r w:rsidRPr="00633970">
              <w:rPr>
                <w:color w:val="000000"/>
                <w:sz w:val="18"/>
                <w:szCs w:val="18"/>
              </w:rPr>
              <w:t>2,2</w:t>
            </w:r>
          </w:p>
        </w:tc>
      </w:tr>
      <w:tr w:rsidR="00633970" w:rsidRPr="00633970" w14:paraId="19E0191E" w14:textId="77777777" w:rsidTr="00633970">
        <w:trPr>
          <w:trHeight w:val="315"/>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8CCD067" w14:textId="77777777" w:rsidR="00633970" w:rsidRPr="00633970" w:rsidRDefault="00633970">
            <w:pPr>
              <w:jc w:val="center"/>
              <w:rPr>
                <w:color w:val="000000"/>
                <w:sz w:val="18"/>
                <w:szCs w:val="18"/>
              </w:rPr>
            </w:pPr>
            <w:r w:rsidRPr="00633970">
              <w:rPr>
                <w:color w:val="000000"/>
                <w:sz w:val="18"/>
                <w:szCs w:val="18"/>
              </w:rPr>
              <w:t>21110</w:t>
            </w:r>
          </w:p>
        </w:tc>
        <w:tc>
          <w:tcPr>
            <w:tcW w:w="850" w:type="pct"/>
            <w:vMerge/>
            <w:tcBorders>
              <w:left w:val="nil"/>
              <w:bottom w:val="nil"/>
              <w:right w:val="single" w:sz="4" w:space="0" w:color="auto"/>
            </w:tcBorders>
            <w:shd w:val="clear" w:color="000000" w:fill="FFFFFF"/>
            <w:vAlign w:val="center"/>
            <w:hideMark/>
          </w:tcPr>
          <w:p w14:paraId="2463CB3F" w14:textId="6FCD5D6E" w:rsidR="00633970" w:rsidRPr="00633970" w:rsidRDefault="00633970">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237902D6" w14:textId="77777777" w:rsidR="00633970" w:rsidRPr="00633970" w:rsidRDefault="00633970">
            <w:pPr>
              <w:jc w:val="right"/>
              <w:rPr>
                <w:color w:val="000000"/>
                <w:sz w:val="18"/>
                <w:szCs w:val="18"/>
              </w:rPr>
            </w:pPr>
            <w:r w:rsidRPr="00633970">
              <w:rPr>
                <w:color w:val="000000"/>
                <w:sz w:val="18"/>
                <w:szCs w:val="18"/>
              </w:rPr>
              <w:t>427,08</w:t>
            </w:r>
          </w:p>
        </w:tc>
        <w:tc>
          <w:tcPr>
            <w:tcW w:w="334" w:type="pct"/>
            <w:tcBorders>
              <w:top w:val="nil"/>
              <w:left w:val="nil"/>
              <w:bottom w:val="single" w:sz="4" w:space="0" w:color="auto"/>
              <w:right w:val="single" w:sz="4" w:space="0" w:color="auto"/>
            </w:tcBorders>
            <w:shd w:val="clear" w:color="auto" w:fill="auto"/>
            <w:noWrap/>
            <w:vAlign w:val="center"/>
            <w:hideMark/>
          </w:tcPr>
          <w:p w14:paraId="746E8223" w14:textId="77777777" w:rsidR="00633970" w:rsidRPr="00633970" w:rsidRDefault="00633970">
            <w:pPr>
              <w:jc w:val="right"/>
              <w:rPr>
                <w:color w:val="000000"/>
                <w:sz w:val="18"/>
                <w:szCs w:val="18"/>
              </w:rPr>
            </w:pPr>
            <w:r w:rsidRPr="00633970">
              <w:rPr>
                <w:color w:val="000000"/>
                <w:sz w:val="18"/>
                <w:szCs w:val="18"/>
              </w:rPr>
              <w:t>20,0</w:t>
            </w:r>
          </w:p>
        </w:tc>
        <w:tc>
          <w:tcPr>
            <w:tcW w:w="504" w:type="pct"/>
            <w:tcBorders>
              <w:top w:val="nil"/>
              <w:left w:val="nil"/>
              <w:bottom w:val="single" w:sz="4" w:space="0" w:color="auto"/>
              <w:right w:val="single" w:sz="4" w:space="0" w:color="auto"/>
            </w:tcBorders>
            <w:shd w:val="clear" w:color="auto" w:fill="auto"/>
            <w:noWrap/>
            <w:vAlign w:val="center"/>
            <w:hideMark/>
          </w:tcPr>
          <w:p w14:paraId="4E8373F9" w14:textId="77777777" w:rsidR="00633970" w:rsidRPr="00633970" w:rsidRDefault="00633970">
            <w:pPr>
              <w:jc w:val="right"/>
              <w:rPr>
                <w:color w:val="000000"/>
                <w:sz w:val="18"/>
                <w:szCs w:val="18"/>
              </w:rPr>
            </w:pPr>
            <w:r w:rsidRPr="00633970">
              <w:rPr>
                <w:color w:val="000000"/>
                <w:sz w:val="18"/>
                <w:szCs w:val="18"/>
              </w:rPr>
              <w:t>120.645,7</w:t>
            </w:r>
          </w:p>
        </w:tc>
        <w:tc>
          <w:tcPr>
            <w:tcW w:w="334" w:type="pct"/>
            <w:tcBorders>
              <w:top w:val="nil"/>
              <w:left w:val="nil"/>
              <w:bottom w:val="single" w:sz="4" w:space="0" w:color="auto"/>
              <w:right w:val="single" w:sz="4" w:space="0" w:color="auto"/>
            </w:tcBorders>
            <w:shd w:val="clear" w:color="auto" w:fill="auto"/>
            <w:noWrap/>
            <w:vAlign w:val="center"/>
            <w:hideMark/>
          </w:tcPr>
          <w:p w14:paraId="2404E9A8" w14:textId="77777777" w:rsidR="00633970" w:rsidRPr="00633970" w:rsidRDefault="00633970">
            <w:pPr>
              <w:jc w:val="right"/>
              <w:rPr>
                <w:color w:val="000000"/>
                <w:sz w:val="18"/>
                <w:szCs w:val="18"/>
              </w:rPr>
            </w:pPr>
            <w:r w:rsidRPr="00633970">
              <w:rPr>
                <w:color w:val="000000"/>
                <w:sz w:val="18"/>
                <w:szCs w:val="18"/>
              </w:rPr>
              <w:t>21,7</w:t>
            </w:r>
          </w:p>
        </w:tc>
        <w:tc>
          <w:tcPr>
            <w:tcW w:w="356" w:type="pct"/>
            <w:tcBorders>
              <w:top w:val="nil"/>
              <w:left w:val="nil"/>
              <w:bottom w:val="single" w:sz="4" w:space="0" w:color="auto"/>
              <w:right w:val="single" w:sz="4" w:space="0" w:color="auto"/>
            </w:tcBorders>
            <w:shd w:val="clear" w:color="auto" w:fill="auto"/>
            <w:noWrap/>
            <w:vAlign w:val="center"/>
            <w:hideMark/>
          </w:tcPr>
          <w:p w14:paraId="6B848F78" w14:textId="77777777" w:rsidR="00633970" w:rsidRPr="00633970" w:rsidRDefault="00633970">
            <w:pPr>
              <w:jc w:val="right"/>
              <w:rPr>
                <w:color w:val="000000"/>
                <w:sz w:val="18"/>
                <w:szCs w:val="18"/>
              </w:rPr>
            </w:pPr>
            <w:r w:rsidRPr="00633970">
              <w:rPr>
                <w:color w:val="000000"/>
                <w:sz w:val="18"/>
                <w:szCs w:val="18"/>
              </w:rPr>
              <w:t>282,5</w:t>
            </w:r>
          </w:p>
        </w:tc>
        <w:tc>
          <w:tcPr>
            <w:tcW w:w="455" w:type="pct"/>
            <w:tcBorders>
              <w:top w:val="nil"/>
              <w:left w:val="nil"/>
              <w:bottom w:val="single" w:sz="4" w:space="0" w:color="auto"/>
              <w:right w:val="single" w:sz="4" w:space="0" w:color="auto"/>
            </w:tcBorders>
            <w:shd w:val="clear" w:color="auto" w:fill="auto"/>
            <w:noWrap/>
            <w:vAlign w:val="center"/>
            <w:hideMark/>
          </w:tcPr>
          <w:p w14:paraId="5780ECB2" w14:textId="77777777" w:rsidR="00633970" w:rsidRPr="00633970" w:rsidRDefault="00633970">
            <w:pPr>
              <w:jc w:val="right"/>
              <w:rPr>
                <w:color w:val="000000"/>
                <w:sz w:val="18"/>
                <w:szCs w:val="18"/>
              </w:rPr>
            </w:pPr>
            <w:r w:rsidRPr="00633970">
              <w:rPr>
                <w:color w:val="000000"/>
                <w:sz w:val="18"/>
                <w:szCs w:val="18"/>
              </w:rPr>
              <w:t>2.226,6</w:t>
            </w:r>
          </w:p>
        </w:tc>
        <w:tc>
          <w:tcPr>
            <w:tcW w:w="334" w:type="pct"/>
            <w:tcBorders>
              <w:top w:val="nil"/>
              <w:left w:val="nil"/>
              <w:bottom w:val="single" w:sz="4" w:space="0" w:color="auto"/>
              <w:right w:val="single" w:sz="4" w:space="0" w:color="auto"/>
            </w:tcBorders>
            <w:shd w:val="clear" w:color="auto" w:fill="auto"/>
            <w:noWrap/>
            <w:vAlign w:val="center"/>
            <w:hideMark/>
          </w:tcPr>
          <w:p w14:paraId="08055D7B" w14:textId="77777777" w:rsidR="00633970" w:rsidRPr="00633970" w:rsidRDefault="00633970">
            <w:pPr>
              <w:jc w:val="right"/>
              <w:rPr>
                <w:color w:val="000000"/>
                <w:sz w:val="18"/>
                <w:szCs w:val="18"/>
              </w:rPr>
            </w:pPr>
            <w:r w:rsidRPr="00633970">
              <w:rPr>
                <w:color w:val="000000"/>
                <w:sz w:val="18"/>
                <w:szCs w:val="18"/>
              </w:rPr>
              <w:t>20,6</w:t>
            </w:r>
          </w:p>
        </w:tc>
        <w:tc>
          <w:tcPr>
            <w:tcW w:w="359" w:type="pct"/>
            <w:tcBorders>
              <w:top w:val="nil"/>
              <w:left w:val="nil"/>
              <w:bottom w:val="single" w:sz="4" w:space="0" w:color="auto"/>
              <w:right w:val="single" w:sz="4" w:space="0" w:color="auto"/>
            </w:tcBorders>
            <w:shd w:val="clear" w:color="auto" w:fill="auto"/>
            <w:noWrap/>
            <w:vAlign w:val="center"/>
            <w:hideMark/>
          </w:tcPr>
          <w:p w14:paraId="50DFF1FA" w14:textId="77777777" w:rsidR="00633970" w:rsidRPr="00633970" w:rsidRDefault="00633970">
            <w:pPr>
              <w:jc w:val="right"/>
              <w:rPr>
                <w:color w:val="000000"/>
                <w:sz w:val="18"/>
                <w:szCs w:val="18"/>
              </w:rPr>
            </w:pPr>
            <w:r w:rsidRPr="00633970">
              <w:rPr>
                <w:color w:val="000000"/>
                <w:sz w:val="18"/>
                <w:szCs w:val="18"/>
              </w:rPr>
              <w:t>5,2</w:t>
            </w:r>
          </w:p>
        </w:tc>
        <w:tc>
          <w:tcPr>
            <w:tcW w:w="246" w:type="pct"/>
            <w:tcBorders>
              <w:top w:val="nil"/>
              <w:left w:val="nil"/>
              <w:bottom w:val="single" w:sz="4" w:space="0" w:color="auto"/>
              <w:right w:val="single" w:sz="4" w:space="0" w:color="auto"/>
            </w:tcBorders>
            <w:shd w:val="clear" w:color="auto" w:fill="auto"/>
            <w:noWrap/>
            <w:vAlign w:val="center"/>
            <w:hideMark/>
          </w:tcPr>
          <w:p w14:paraId="3A52E9CC" w14:textId="77777777" w:rsidR="00633970" w:rsidRPr="00633970" w:rsidRDefault="00633970">
            <w:pPr>
              <w:jc w:val="right"/>
              <w:rPr>
                <w:color w:val="000000"/>
                <w:sz w:val="18"/>
                <w:szCs w:val="18"/>
              </w:rPr>
            </w:pPr>
            <w:r w:rsidRPr="00633970">
              <w:rPr>
                <w:color w:val="000000"/>
                <w:sz w:val="18"/>
                <w:szCs w:val="18"/>
              </w:rPr>
              <w:t>1,8</w:t>
            </w:r>
          </w:p>
        </w:tc>
      </w:tr>
      <w:tr w:rsidR="00633970" w:rsidRPr="00633970" w14:paraId="4EA40F2B" w14:textId="77777777" w:rsidTr="00633970">
        <w:trPr>
          <w:trHeight w:val="315"/>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5305DDA" w14:textId="77777777" w:rsidR="00633970" w:rsidRPr="00633970" w:rsidRDefault="00633970">
            <w:pPr>
              <w:jc w:val="center"/>
              <w:rPr>
                <w:color w:val="000000"/>
                <w:sz w:val="18"/>
                <w:szCs w:val="18"/>
              </w:rPr>
            </w:pPr>
            <w:r w:rsidRPr="00633970">
              <w:rPr>
                <w:color w:val="000000"/>
                <w:sz w:val="18"/>
                <w:szCs w:val="18"/>
              </w:rPr>
              <w:t>2510</w:t>
            </w:r>
          </w:p>
        </w:tc>
        <w:tc>
          <w:tcPr>
            <w:tcW w:w="850" w:type="pct"/>
            <w:vMerge w:val="restart"/>
            <w:tcBorders>
              <w:top w:val="single" w:sz="4" w:space="0" w:color="auto"/>
              <w:left w:val="nil"/>
              <w:right w:val="single" w:sz="4" w:space="0" w:color="auto"/>
            </w:tcBorders>
            <w:shd w:val="clear" w:color="000000" w:fill="FFFFFF"/>
            <w:vAlign w:val="center"/>
            <w:hideMark/>
          </w:tcPr>
          <w:p w14:paraId="6B8D58BF" w14:textId="14347556" w:rsidR="00633970" w:rsidRPr="00633970" w:rsidRDefault="00633970" w:rsidP="00633970">
            <w:pPr>
              <w:rPr>
                <w:color w:val="000000"/>
                <w:sz w:val="18"/>
                <w:szCs w:val="18"/>
              </w:rPr>
            </w:pPr>
            <w:r w:rsidRPr="00633970">
              <w:rPr>
                <w:color w:val="000000"/>
                <w:sz w:val="18"/>
                <w:szCs w:val="18"/>
              </w:rPr>
              <w:t>Високе разређене</w:t>
            </w:r>
          </w:p>
        </w:tc>
        <w:tc>
          <w:tcPr>
            <w:tcW w:w="455" w:type="pct"/>
            <w:tcBorders>
              <w:top w:val="nil"/>
              <w:left w:val="nil"/>
              <w:bottom w:val="single" w:sz="4" w:space="0" w:color="auto"/>
              <w:right w:val="single" w:sz="4" w:space="0" w:color="auto"/>
            </w:tcBorders>
            <w:shd w:val="clear" w:color="auto" w:fill="auto"/>
            <w:noWrap/>
            <w:vAlign w:val="center"/>
            <w:hideMark/>
          </w:tcPr>
          <w:p w14:paraId="28928E73" w14:textId="77777777" w:rsidR="00633970" w:rsidRPr="00633970" w:rsidRDefault="00633970">
            <w:pPr>
              <w:jc w:val="right"/>
              <w:rPr>
                <w:color w:val="000000"/>
                <w:sz w:val="18"/>
                <w:szCs w:val="18"/>
              </w:rPr>
            </w:pPr>
            <w:r w:rsidRPr="00633970">
              <w:rPr>
                <w:color w:val="000000"/>
                <w:sz w:val="18"/>
                <w:szCs w:val="18"/>
              </w:rPr>
              <w:t>12,62</w:t>
            </w:r>
          </w:p>
        </w:tc>
        <w:tc>
          <w:tcPr>
            <w:tcW w:w="334" w:type="pct"/>
            <w:tcBorders>
              <w:top w:val="nil"/>
              <w:left w:val="nil"/>
              <w:bottom w:val="single" w:sz="4" w:space="0" w:color="auto"/>
              <w:right w:val="single" w:sz="4" w:space="0" w:color="auto"/>
            </w:tcBorders>
            <w:shd w:val="clear" w:color="auto" w:fill="auto"/>
            <w:noWrap/>
            <w:vAlign w:val="center"/>
            <w:hideMark/>
          </w:tcPr>
          <w:p w14:paraId="196F9D62" w14:textId="77777777" w:rsidR="00633970" w:rsidRPr="00633970" w:rsidRDefault="00633970">
            <w:pPr>
              <w:jc w:val="right"/>
              <w:rPr>
                <w:color w:val="000000"/>
                <w:sz w:val="18"/>
                <w:szCs w:val="18"/>
              </w:rPr>
            </w:pPr>
            <w:r w:rsidRPr="00633970">
              <w:rPr>
                <w:color w:val="000000"/>
                <w:sz w:val="18"/>
                <w:szCs w:val="18"/>
              </w:rPr>
              <w:t>0,6</w:t>
            </w:r>
          </w:p>
        </w:tc>
        <w:tc>
          <w:tcPr>
            <w:tcW w:w="504" w:type="pct"/>
            <w:tcBorders>
              <w:top w:val="nil"/>
              <w:left w:val="nil"/>
              <w:bottom w:val="single" w:sz="4" w:space="0" w:color="auto"/>
              <w:right w:val="single" w:sz="4" w:space="0" w:color="auto"/>
            </w:tcBorders>
            <w:shd w:val="clear" w:color="auto" w:fill="auto"/>
            <w:noWrap/>
            <w:vAlign w:val="center"/>
            <w:hideMark/>
          </w:tcPr>
          <w:p w14:paraId="69F576A4" w14:textId="77777777" w:rsidR="00633970" w:rsidRPr="00633970" w:rsidRDefault="00633970">
            <w:pPr>
              <w:jc w:val="right"/>
              <w:rPr>
                <w:color w:val="000000"/>
                <w:sz w:val="18"/>
                <w:szCs w:val="18"/>
              </w:rPr>
            </w:pPr>
            <w:r w:rsidRPr="00633970">
              <w:rPr>
                <w:color w:val="000000"/>
                <w:sz w:val="18"/>
                <w:szCs w:val="18"/>
              </w:rPr>
              <w:t>1.914,0</w:t>
            </w:r>
          </w:p>
        </w:tc>
        <w:tc>
          <w:tcPr>
            <w:tcW w:w="334" w:type="pct"/>
            <w:tcBorders>
              <w:top w:val="nil"/>
              <w:left w:val="nil"/>
              <w:bottom w:val="single" w:sz="4" w:space="0" w:color="auto"/>
              <w:right w:val="single" w:sz="4" w:space="0" w:color="auto"/>
            </w:tcBorders>
            <w:shd w:val="clear" w:color="auto" w:fill="auto"/>
            <w:noWrap/>
            <w:vAlign w:val="center"/>
            <w:hideMark/>
          </w:tcPr>
          <w:p w14:paraId="08D55AB5" w14:textId="77777777" w:rsidR="00633970" w:rsidRPr="00633970" w:rsidRDefault="00633970">
            <w:pPr>
              <w:jc w:val="right"/>
              <w:rPr>
                <w:color w:val="000000"/>
                <w:sz w:val="18"/>
                <w:szCs w:val="18"/>
              </w:rPr>
            </w:pPr>
            <w:r w:rsidRPr="00633970">
              <w:rPr>
                <w:color w:val="000000"/>
                <w:sz w:val="18"/>
                <w:szCs w:val="18"/>
              </w:rPr>
              <w:t>0,3</w:t>
            </w:r>
          </w:p>
        </w:tc>
        <w:tc>
          <w:tcPr>
            <w:tcW w:w="356" w:type="pct"/>
            <w:tcBorders>
              <w:top w:val="nil"/>
              <w:left w:val="nil"/>
              <w:bottom w:val="single" w:sz="4" w:space="0" w:color="auto"/>
              <w:right w:val="single" w:sz="4" w:space="0" w:color="auto"/>
            </w:tcBorders>
            <w:shd w:val="clear" w:color="auto" w:fill="auto"/>
            <w:noWrap/>
            <w:vAlign w:val="center"/>
            <w:hideMark/>
          </w:tcPr>
          <w:p w14:paraId="7C057F28" w14:textId="77777777" w:rsidR="00633970" w:rsidRPr="00633970" w:rsidRDefault="00633970">
            <w:pPr>
              <w:jc w:val="right"/>
              <w:rPr>
                <w:color w:val="000000"/>
                <w:sz w:val="18"/>
                <w:szCs w:val="18"/>
              </w:rPr>
            </w:pPr>
            <w:r w:rsidRPr="00633970">
              <w:rPr>
                <w:color w:val="000000"/>
                <w:sz w:val="18"/>
                <w:szCs w:val="18"/>
              </w:rPr>
              <w:t>151,7</w:t>
            </w:r>
          </w:p>
        </w:tc>
        <w:tc>
          <w:tcPr>
            <w:tcW w:w="455" w:type="pct"/>
            <w:tcBorders>
              <w:top w:val="nil"/>
              <w:left w:val="nil"/>
              <w:bottom w:val="single" w:sz="4" w:space="0" w:color="auto"/>
              <w:right w:val="single" w:sz="4" w:space="0" w:color="auto"/>
            </w:tcBorders>
            <w:shd w:val="clear" w:color="auto" w:fill="auto"/>
            <w:noWrap/>
            <w:vAlign w:val="center"/>
            <w:hideMark/>
          </w:tcPr>
          <w:p w14:paraId="79EC2494" w14:textId="77777777" w:rsidR="00633970" w:rsidRPr="00633970" w:rsidRDefault="00633970">
            <w:pPr>
              <w:jc w:val="right"/>
              <w:rPr>
                <w:color w:val="000000"/>
                <w:sz w:val="18"/>
                <w:szCs w:val="18"/>
              </w:rPr>
            </w:pPr>
            <w:r w:rsidRPr="00633970">
              <w:rPr>
                <w:color w:val="000000"/>
                <w:sz w:val="18"/>
                <w:szCs w:val="18"/>
              </w:rPr>
              <w:t>39,2</w:t>
            </w:r>
          </w:p>
        </w:tc>
        <w:tc>
          <w:tcPr>
            <w:tcW w:w="334" w:type="pct"/>
            <w:tcBorders>
              <w:top w:val="nil"/>
              <w:left w:val="nil"/>
              <w:bottom w:val="single" w:sz="4" w:space="0" w:color="auto"/>
              <w:right w:val="single" w:sz="4" w:space="0" w:color="auto"/>
            </w:tcBorders>
            <w:shd w:val="clear" w:color="auto" w:fill="auto"/>
            <w:noWrap/>
            <w:vAlign w:val="center"/>
            <w:hideMark/>
          </w:tcPr>
          <w:p w14:paraId="73443620" w14:textId="77777777" w:rsidR="00633970" w:rsidRPr="00633970" w:rsidRDefault="00633970">
            <w:pPr>
              <w:jc w:val="right"/>
              <w:rPr>
                <w:color w:val="000000"/>
                <w:sz w:val="18"/>
                <w:szCs w:val="18"/>
              </w:rPr>
            </w:pPr>
            <w:r w:rsidRPr="00633970">
              <w:rPr>
                <w:color w:val="000000"/>
                <w:sz w:val="18"/>
                <w:szCs w:val="18"/>
              </w:rPr>
              <w:t>0,4</w:t>
            </w:r>
          </w:p>
        </w:tc>
        <w:tc>
          <w:tcPr>
            <w:tcW w:w="359" w:type="pct"/>
            <w:tcBorders>
              <w:top w:val="nil"/>
              <w:left w:val="nil"/>
              <w:bottom w:val="single" w:sz="4" w:space="0" w:color="auto"/>
              <w:right w:val="single" w:sz="4" w:space="0" w:color="auto"/>
            </w:tcBorders>
            <w:shd w:val="clear" w:color="auto" w:fill="auto"/>
            <w:noWrap/>
            <w:vAlign w:val="center"/>
            <w:hideMark/>
          </w:tcPr>
          <w:p w14:paraId="1ADD6D47" w14:textId="77777777" w:rsidR="00633970" w:rsidRPr="00633970" w:rsidRDefault="00633970">
            <w:pPr>
              <w:jc w:val="right"/>
              <w:rPr>
                <w:color w:val="000000"/>
                <w:sz w:val="18"/>
                <w:szCs w:val="18"/>
              </w:rPr>
            </w:pPr>
            <w:r w:rsidRPr="00633970">
              <w:rPr>
                <w:color w:val="000000"/>
                <w:sz w:val="18"/>
                <w:szCs w:val="18"/>
              </w:rPr>
              <w:t>3,1</w:t>
            </w:r>
          </w:p>
        </w:tc>
        <w:tc>
          <w:tcPr>
            <w:tcW w:w="246" w:type="pct"/>
            <w:tcBorders>
              <w:top w:val="nil"/>
              <w:left w:val="nil"/>
              <w:bottom w:val="single" w:sz="4" w:space="0" w:color="auto"/>
              <w:right w:val="single" w:sz="4" w:space="0" w:color="auto"/>
            </w:tcBorders>
            <w:shd w:val="clear" w:color="auto" w:fill="auto"/>
            <w:noWrap/>
            <w:vAlign w:val="center"/>
            <w:hideMark/>
          </w:tcPr>
          <w:p w14:paraId="3BB5F5D0" w14:textId="77777777" w:rsidR="00633970" w:rsidRPr="00633970" w:rsidRDefault="00633970">
            <w:pPr>
              <w:jc w:val="right"/>
              <w:rPr>
                <w:color w:val="000000"/>
                <w:sz w:val="18"/>
                <w:szCs w:val="18"/>
              </w:rPr>
            </w:pPr>
            <w:r w:rsidRPr="00633970">
              <w:rPr>
                <w:color w:val="000000"/>
                <w:sz w:val="18"/>
                <w:szCs w:val="18"/>
              </w:rPr>
              <w:t>2,0</w:t>
            </w:r>
          </w:p>
        </w:tc>
      </w:tr>
      <w:tr w:rsidR="00633970" w:rsidRPr="00633970" w14:paraId="3C59A33B" w14:textId="77777777" w:rsidTr="00633970">
        <w:trPr>
          <w:trHeight w:val="315"/>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6E6BFF6" w14:textId="77777777" w:rsidR="00633970" w:rsidRPr="00633970" w:rsidRDefault="00633970">
            <w:pPr>
              <w:jc w:val="center"/>
              <w:rPr>
                <w:color w:val="000000"/>
                <w:sz w:val="18"/>
                <w:szCs w:val="18"/>
              </w:rPr>
            </w:pPr>
            <w:r w:rsidRPr="00633970">
              <w:rPr>
                <w:color w:val="000000"/>
                <w:sz w:val="18"/>
                <w:szCs w:val="18"/>
              </w:rPr>
              <w:t>2810</w:t>
            </w:r>
          </w:p>
        </w:tc>
        <w:tc>
          <w:tcPr>
            <w:tcW w:w="850" w:type="pct"/>
            <w:vMerge/>
            <w:tcBorders>
              <w:left w:val="nil"/>
              <w:right w:val="single" w:sz="4" w:space="0" w:color="auto"/>
            </w:tcBorders>
            <w:shd w:val="clear" w:color="000000" w:fill="FFFFFF"/>
            <w:vAlign w:val="center"/>
            <w:hideMark/>
          </w:tcPr>
          <w:p w14:paraId="5D5F03F3" w14:textId="23D4FE21" w:rsidR="00633970" w:rsidRPr="00633970" w:rsidRDefault="00633970" w:rsidP="00633970">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21277B56" w14:textId="77777777" w:rsidR="00633970" w:rsidRPr="00633970" w:rsidRDefault="00633970">
            <w:pPr>
              <w:jc w:val="right"/>
              <w:rPr>
                <w:color w:val="000000"/>
                <w:sz w:val="18"/>
                <w:szCs w:val="18"/>
              </w:rPr>
            </w:pPr>
            <w:r w:rsidRPr="00633970">
              <w:rPr>
                <w:color w:val="000000"/>
                <w:sz w:val="18"/>
                <w:szCs w:val="18"/>
              </w:rPr>
              <w:t>0,61</w:t>
            </w:r>
          </w:p>
        </w:tc>
        <w:tc>
          <w:tcPr>
            <w:tcW w:w="334" w:type="pct"/>
            <w:tcBorders>
              <w:top w:val="nil"/>
              <w:left w:val="nil"/>
              <w:bottom w:val="single" w:sz="4" w:space="0" w:color="auto"/>
              <w:right w:val="single" w:sz="4" w:space="0" w:color="auto"/>
            </w:tcBorders>
            <w:shd w:val="clear" w:color="auto" w:fill="auto"/>
            <w:noWrap/>
            <w:vAlign w:val="center"/>
            <w:hideMark/>
          </w:tcPr>
          <w:p w14:paraId="02B367F7" w14:textId="77777777" w:rsidR="00633970" w:rsidRPr="00633970" w:rsidRDefault="00633970">
            <w:pPr>
              <w:jc w:val="right"/>
              <w:rPr>
                <w:color w:val="000000"/>
                <w:sz w:val="18"/>
                <w:szCs w:val="18"/>
              </w:rPr>
            </w:pPr>
            <w:r w:rsidRPr="00633970">
              <w:rPr>
                <w:color w:val="000000"/>
                <w:sz w:val="18"/>
                <w:szCs w:val="18"/>
              </w:rPr>
              <w:t>0,0</w:t>
            </w:r>
          </w:p>
        </w:tc>
        <w:tc>
          <w:tcPr>
            <w:tcW w:w="504" w:type="pct"/>
            <w:tcBorders>
              <w:top w:val="nil"/>
              <w:left w:val="nil"/>
              <w:bottom w:val="single" w:sz="4" w:space="0" w:color="auto"/>
              <w:right w:val="single" w:sz="4" w:space="0" w:color="auto"/>
            </w:tcBorders>
            <w:shd w:val="clear" w:color="auto" w:fill="auto"/>
            <w:noWrap/>
            <w:vAlign w:val="center"/>
            <w:hideMark/>
          </w:tcPr>
          <w:p w14:paraId="37A81A6A" w14:textId="77777777" w:rsidR="00633970" w:rsidRPr="00633970" w:rsidRDefault="00633970">
            <w:pPr>
              <w:jc w:val="right"/>
              <w:rPr>
                <w:color w:val="000000"/>
                <w:sz w:val="18"/>
                <w:szCs w:val="18"/>
              </w:rPr>
            </w:pPr>
            <w:r w:rsidRPr="00633970">
              <w:rPr>
                <w:color w:val="000000"/>
                <w:sz w:val="18"/>
                <w:szCs w:val="18"/>
              </w:rPr>
              <w:t>150,9</w:t>
            </w:r>
          </w:p>
        </w:tc>
        <w:tc>
          <w:tcPr>
            <w:tcW w:w="334" w:type="pct"/>
            <w:tcBorders>
              <w:top w:val="nil"/>
              <w:left w:val="nil"/>
              <w:bottom w:val="single" w:sz="4" w:space="0" w:color="auto"/>
              <w:right w:val="single" w:sz="4" w:space="0" w:color="auto"/>
            </w:tcBorders>
            <w:shd w:val="clear" w:color="auto" w:fill="auto"/>
            <w:noWrap/>
            <w:vAlign w:val="center"/>
            <w:hideMark/>
          </w:tcPr>
          <w:p w14:paraId="470A2A61" w14:textId="77777777" w:rsidR="00633970" w:rsidRPr="00633970" w:rsidRDefault="00633970">
            <w:pPr>
              <w:jc w:val="right"/>
              <w:rPr>
                <w:color w:val="000000"/>
                <w:sz w:val="18"/>
                <w:szCs w:val="18"/>
              </w:rPr>
            </w:pPr>
            <w:r w:rsidRPr="00633970">
              <w:rPr>
                <w:color w:val="000000"/>
                <w:sz w:val="18"/>
                <w:szCs w:val="18"/>
              </w:rPr>
              <w:t>0,0</w:t>
            </w:r>
          </w:p>
        </w:tc>
        <w:tc>
          <w:tcPr>
            <w:tcW w:w="356" w:type="pct"/>
            <w:tcBorders>
              <w:top w:val="nil"/>
              <w:left w:val="nil"/>
              <w:bottom w:val="single" w:sz="4" w:space="0" w:color="auto"/>
              <w:right w:val="single" w:sz="4" w:space="0" w:color="auto"/>
            </w:tcBorders>
            <w:shd w:val="clear" w:color="auto" w:fill="auto"/>
            <w:noWrap/>
            <w:vAlign w:val="center"/>
            <w:hideMark/>
          </w:tcPr>
          <w:p w14:paraId="6C089BDC" w14:textId="77777777" w:rsidR="00633970" w:rsidRPr="00633970" w:rsidRDefault="00633970">
            <w:pPr>
              <w:jc w:val="right"/>
              <w:rPr>
                <w:color w:val="000000"/>
                <w:sz w:val="18"/>
                <w:szCs w:val="18"/>
              </w:rPr>
            </w:pPr>
            <w:r w:rsidRPr="00633970">
              <w:rPr>
                <w:color w:val="000000"/>
                <w:sz w:val="18"/>
                <w:szCs w:val="18"/>
              </w:rPr>
              <w:t>247,4</w:t>
            </w:r>
          </w:p>
        </w:tc>
        <w:tc>
          <w:tcPr>
            <w:tcW w:w="455" w:type="pct"/>
            <w:tcBorders>
              <w:top w:val="nil"/>
              <w:left w:val="nil"/>
              <w:bottom w:val="single" w:sz="4" w:space="0" w:color="auto"/>
              <w:right w:val="single" w:sz="4" w:space="0" w:color="auto"/>
            </w:tcBorders>
            <w:shd w:val="clear" w:color="auto" w:fill="auto"/>
            <w:noWrap/>
            <w:vAlign w:val="center"/>
            <w:hideMark/>
          </w:tcPr>
          <w:p w14:paraId="215031D9" w14:textId="77777777" w:rsidR="00633970" w:rsidRPr="00633970" w:rsidRDefault="00633970">
            <w:pPr>
              <w:jc w:val="right"/>
              <w:rPr>
                <w:color w:val="000000"/>
                <w:sz w:val="18"/>
                <w:szCs w:val="18"/>
              </w:rPr>
            </w:pPr>
            <w:r w:rsidRPr="00633970">
              <w:rPr>
                <w:color w:val="000000"/>
                <w:sz w:val="18"/>
                <w:szCs w:val="18"/>
              </w:rPr>
              <w:t>2,9</w:t>
            </w:r>
          </w:p>
        </w:tc>
        <w:tc>
          <w:tcPr>
            <w:tcW w:w="334" w:type="pct"/>
            <w:tcBorders>
              <w:top w:val="nil"/>
              <w:left w:val="nil"/>
              <w:bottom w:val="single" w:sz="4" w:space="0" w:color="auto"/>
              <w:right w:val="single" w:sz="4" w:space="0" w:color="auto"/>
            </w:tcBorders>
            <w:shd w:val="clear" w:color="auto" w:fill="auto"/>
            <w:noWrap/>
            <w:vAlign w:val="center"/>
            <w:hideMark/>
          </w:tcPr>
          <w:p w14:paraId="1C950D1A" w14:textId="77777777" w:rsidR="00633970" w:rsidRPr="00633970" w:rsidRDefault="00633970">
            <w:pPr>
              <w:jc w:val="right"/>
              <w:rPr>
                <w:color w:val="000000"/>
                <w:sz w:val="18"/>
                <w:szCs w:val="18"/>
              </w:rPr>
            </w:pPr>
            <w:r w:rsidRPr="00633970">
              <w:rPr>
                <w:color w:val="000000"/>
                <w:sz w:val="18"/>
                <w:szCs w:val="18"/>
              </w:rPr>
              <w:t>0,0</w:t>
            </w:r>
          </w:p>
        </w:tc>
        <w:tc>
          <w:tcPr>
            <w:tcW w:w="359" w:type="pct"/>
            <w:tcBorders>
              <w:top w:val="nil"/>
              <w:left w:val="nil"/>
              <w:bottom w:val="single" w:sz="4" w:space="0" w:color="auto"/>
              <w:right w:val="single" w:sz="4" w:space="0" w:color="auto"/>
            </w:tcBorders>
            <w:shd w:val="clear" w:color="auto" w:fill="auto"/>
            <w:noWrap/>
            <w:vAlign w:val="center"/>
            <w:hideMark/>
          </w:tcPr>
          <w:p w14:paraId="1D246BEC" w14:textId="77777777" w:rsidR="00633970" w:rsidRPr="00633970" w:rsidRDefault="00633970">
            <w:pPr>
              <w:jc w:val="right"/>
              <w:rPr>
                <w:color w:val="000000"/>
                <w:sz w:val="18"/>
                <w:szCs w:val="18"/>
              </w:rPr>
            </w:pPr>
            <w:r w:rsidRPr="00633970">
              <w:rPr>
                <w:color w:val="000000"/>
                <w:sz w:val="18"/>
                <w:szCs w:val="18"/>
              </w:rPr>
              <w:t>4,8</w:t>
            </w:r>
          </w:p>
        </w:tc>
        <w:tc>
          <w:tcPr>
            <w:tcW w:w="246" w:type="pct"/>
            <w:tcBorders>
              <w:top w:val="nil"/>
              <w:left w:val="nil"/>
              <w:bottom w:val="single" w:sz="4" w:space="0" w:color="auto"/>
              <w:right w:val="single" w:sz="4" w:space="0" w:color="auto"/>
            </w:tcBorders>
            <w:shd w:val="clear" w:color="auto" w:fill="auto"/>
            <w:noWrap/>
            <w:vAlign w:val="center"/>
            <w:hideMark/>
          </w:tcPr>
          <w:p w14:paraId="194D0F88" w14:textId="77777777" w:rsidR="00633970" w:rsidRPr="00633970" w:rsidRDefault="00633970">
            <w:pPr>
              <w:jc w:val="right"/>
              <w:rPr>
                <w:color w:val="000000"/>
                <w:sz w:val="18"/>
                <w:szCs w:val="18"/>
              </w:rPr>
            </w:pPr>
            <w:r w:rsidRPr="00633970">
              <w:rPr>
                <w:color w:val="000000"/>
                <w:sz w:val="18"/>
                <w:szCs w:val="18"/>
              </w:rPr>
              <w:t>2,0</w:t>
            </w:r>
          </w:p>
        </w:tc>
      </w:tr>
      <w:tr w:rsidR="00633970" w:rsidRPr="00633970" w14:paraId="1447EBBB" w14:textId="77777777" w:rsidTr="00633970">
        <w:trPr>
          <w:trHeight w:val="315"/>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5D7EB92" w14:textId="77777777" w:rsidR="00633970" w:rsidRPr="00633970" w:rsidRDefault="00633970">
            <w:pPr>
              <w:jc w:val="center"/>
              <w:rPr>
                <w:color w:val="000000"/>
                <w:sz w:val="18"/>
                <w:szCs w:val="18"/>
              </w:rPr>
            </w:pPr>
            <w:r w:rsidRPr="00633970">
              <w:rPr>
                <w:color w:val="000000"/>
                <w:sz w:val="18"/>
                <w:szCs w:val="18"/>
              </w:rPr>
              <w:t>21110</w:t>
            </w:r>
          </w:p>
        </w:tc>
        <w:tc>
          <w:tcPr>
            <w:tcW w:w="850" w:type="pct"/>
            <w:vMerge/>
            <w:tcBorders>
              <w:left w:val="nil"/>
              <w:bottom w:val="nil"/>
              <w:right w:val="single" w:sz="4" w:space="0" w:color="auto"/>
            </w:tcBorders>
            <w:shd w:val="clear" w:color="000000" w:fill="FFFFFF"/>
            <w:vAlign w:val="center"/>
            <w:hideMark/>
          </w:tcPr>
          <w:p w14:paraId="57751169" w14:textId="4B8300B6" w:rsidR="00633970" w:rsidRPr="00633970" w:rsidRDefault="00633970">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4129CD06" w14:textId="77777777" w:rsidR="00633970" w:rsidRPr="00633970" w:rsidRDefault="00633970">
            <w:pPr>
              <w:jc w:val="right"/>
              <w:rPr>
                <w:color w:val="000000"/>
                <w:sz w:val="18"/>
                <w:szCs w:val="18"/>
              </w:rPr>
            </w:pPr>
            <w:r w:rsidRPr="00633970">
              <w:rPr>
                <w:color w:val="000000"/>
                <w:sz w:val="18"/>
                <w:szCs w:val="18"/>
              </w:rPr>
              <w:t>409,43</w:t>
            </w:r>
          </w:p>
        </w:tc>
        <w:tc>
          <w:tcPr>
            <w:tcW w:w="334" w:type="pct"/>
            <w:tcBorders>
              <w:top w:val="nil"/>
              <w:left w:val="nil"/>
              <w:bottom w:val="single" w:sz="4" w:space="0" w:color="auto"/>
              <w:right w:val="single" w:sz="4" w:space="0" w:color="auto"/>
            </w:tcBorders>
            <w:shd w:val="clear" w:color="auto" w:fill="auto"/>
            <w:noWrap/>
            <w:vAlign w:val="center"/>
            <w:hideMark/>
          </w:tcPr>
          <w:p w14:paraId="7BAB3DE3" w14:textId="77777777" w:rsidR="00633970" w:rsidRPr="00633970" w:rsidRDefault="00633970">
            <w:pPr>
              <w:jc w:val="right"/>
              <w:rPr>
                <w:color w:val="000000"/>
                <w:sz w:val="18"/>
                <w:szCs w:val="18"/>
              </w:rPr>
            </w:pPr>
            <w:r w:rsidRPr="00633970">
              <w:rPr>
                <w:color w:val="000000"/>
                <w:sz w:val="18"/>
                <w:szCs w:val="18"/>
              </w:rPr>
              <w:t>19,1</w:t>
            </w:r>
          </w:p>
        </w:tc>
        <w:tc>
          <w:tcPr>
            <w:tcW w:w="504" w:type="pct"/>
            <w:tcBorders>
              <w:top w:val="nil"/>
              <w:left w:val="nil"/>
              <w:bottom w:val="single" w:sz="4" w:space="0" w:color="auto"/>
              <w:right w:val="single" w:sz="4" w:space="0" w:color="auto"/>
            </w:tcBorders>
            <w:shd w:val="clear" w:color="auto" w:fill="auto"/>
            <w:noWrap/>
            <w:vAlign w:val="center"/>
            <w:hideMark/>
          </w:tcPr>
          <w:p w14:paraId="73721E14" w14:textId="77777777" w:rsidR="00633970" w:rsidRPr="00633970" w:rsidRDefault="00633970">
            <w:pPr>
              <w:jc w:val="right"/>
              <w:rPr>
                <w:color w:val="000000"/>
                <w:sz w:val="18"/>
                <w:szCs w:val="18"/>
              </w:rPr>
            </w:pPr>
            <w:r w:rsidRPr="00633970">
              <w:rPr>
                <w:color w:val="000000"/>
                <w:sz w:val="18"/>
                <w:szCs w:val="18"/>
              </w:rPr>
              <w:t>130.340,2</w:t>
            </w:r>
          </w:p>
        </w:tc>
        <w:tc>
          <w:tcPr>
            <w:tcW w:w="334" w:type="pct"/>
            <w:tcBorders>
              <w:top w:val="nil"/>
              <w:left w:val="nil"/>
              <w:bottom w:val="single" w:sz="4" w:space="0" w:color="auto"/>
              <w:right w:val="single" w:sz="4" w:space="0" w:color="auto"/>
            </w:tcBorders>
            <w:shd w:val="clear" w:color="auto" w:fill="auto"/>
            <w:noWrap/>
            <w:vAlign w:val="center"/>
            <w:hideMark/>
          </w:tcPr>
          <w:p w14:paraId="7BF8E5C4" w14:textId="77777777" w:rsidR="00633970" w:rsidRPr="00633970" w:rsidRDefault="00633970">
            <w:pPr>
              <w:jc w:val="right"/>
              <w:rPr>
                <w:color w:val="000000"/>
                <w:sz w:val="18"/>
                <w:szCs w:val="18"/>
              </w:rPr>
            </w:pPr>
            <w:r w:rsidRPr="00633970">
              <w:rPr>
                <w:color w:val="000000"/>
                <w:sz w:val="18"/>
                <w:szCs w:val="18"/>
              </w:rPr>
              <w:t>23,4</w:t>
            </w:r>
          </w:p>
        </w:tc>
        <w:tc>
          <w:tcPr>
            <w:tcW w:w="356" w:type="pct"/>
            <w:tcBorders>
              <w:top w:val="nil"/>
              <w:left w:val="nil"/>
              <w:bottom w:val="single" w:sz="4" w:space="0" w:color="auto"/>
              <w:right w:val="single" w:sz="4" w:space="0" w:color="auto"/>
            </w:tcBorders>
            <w:shd w:val="clear" w:color="auto" w:fill="auto"/>
            <w:noWrap/>
            <w:vAlign w:val="center"/>
            <w:hideMark/>
          </w:tcPr>
          <w:p w14:paraId="16937DD3" w14:textId="77777777" w:rsidR="00633970" w:rsidRPr="00633970" w:rsidRDefault="00633970">
            <w:pPr>
              <w:jc w:val="right"/>
              <w:rPr>
                <w:color w:val="000000"/>
                <w:sz w:val="18"/>
                <w:szCs w:val="18"/>
              </w:rPr>
            </w:pPr>
            <w:r w:rsidRPr="00633970">
              <w:rPr>
                <w:color w:val="000000"/>
                <w:sz w:val="18"/>
                <w:szCs w:val="18"/>
              </w:rPr>
              <w:t>318,3</w:t>
            </w:r>
          </w:p>
        </w:tc>
        <w:tc>
          <w:tcPr>
            <w:tcW w:w="455" w:type="pct"/>
            <w:tcBorders>
              <w:top w:val="nil"/>
              <w:left w:val="nil"/>
              <w:bottom w:val="single" w:sz="4" w:space="0" w:color="auto"/>
              <w:right w:val="single" w:sz="4" w:space="0" w:color="auto"/>
            </w:tcBorders>
            <w:shd w:val="clear" w:color="auto" w:fill="auto"/>
            <w:noWrap/>
            <w:vAlign w:val="center"/>
            <w:hideMark/>
          </w:tcPr>
          <w:p w14:paraId="334ED79A" w14:textId="77777777" w:rsidR="00633970" w:rsidRPr="00633970" w:rsidRDefault="00633970">
            <w:pPr>
              <w:jc w:val="right"/>
              <w:rPr>
                <w:color w:val="000000"/>
                <w:sz w:val="18"/>
                <w:szCs w:val="18"/>
              </w:rPr>
            </w:pPr>
            <w:r w:rsidRPr="00633970">
              <w:rPr>
                <w:color w:val="000000"/>
                <w:sz w:val="18"/>
                <w:szCs w:val="18"/>
              </w:rPr>
              <w:t>2.200,7</w:t>
            </w:r>
          </w:p>
        </w:tc>
        <w:tc>
          <w:tcPr>
            <w:tcW w:w="334" w:type="pct"/>
            <w:tcBorders>
              <w:top w:val="nil"/>
              <w:left w:val="nil"/>
              <w:bottom w:val="single" w:sz="4" w:space="0" w:color="auto"/>
              <w:right w:val="single" w:sz="4" w:space="0" w:color="auto"/>
            </w:tcBorders>
            <w:shd w:val="clear" w:color="auto" w:fill="auto"/>
            <w:noWrap/>
            <w:vAlign w:val="center"/>
            <w:hideMark/>
          </w:tcPr>
          <w:p w14:paraId="72B20183" w14:textId="77777777" w:rsidR="00633970" w:rsidRPr="00633970" w:rsidRDefault="00633970">
            <w:pPr>
              <w:jc w:val="right"/>
              <w:rPr>
                <w:color w:val="000000"/>
                <w:sz w:val="18"/>
                <w:szCs w:val="18"/>
              </w:rPr>
            </w:pPr>
            <w:r w:rsidRPr="00633970">
              <w:rPr>
                <w:color w:val="000000"/>
                <w:sz w:val="18"/>
                <w:szCs w:val="18"/>
              </w:rPr>
              <w:t>20,4</w:t>
            </w:r>
          </w:p>
        </w:tc>
        <w:tc>
          <w:tcPr>
            <w:tcW w:w="359" w:type="pct"/>
            <w:tcBorders>
              <w:top w:val="nil"/>
              <w:left w:val="nil"/>
              <w:bottom w:val="single" w:sz="4" w:space="0" w:color="auto"/>
              <w:right w:val="single" w:sz="4" w:space="0" w:color="auto"/>
            </w:tcBorders>
            <w:shd w:val="clear" w:color="auto" w:fill="auto"/>
            <w:noWrap/>
            <w:vAlign w:val="center"/>
            <w:hideMark/>
          </w:tcPr>
          <w:p w14:paraId="31F1053D" w14:textId="77777777" w:rsidR="00633970" w:rsidRPr="00633970" w:rsidRDefault="00633970">
            <w:pPr>
              <w:jc w:val="right"/>
              <w:rPr>
                <w:color w:val="000000"/>
                <w:sz w:val="18"/>
                <w:szCs w:val="18"/>
              </w:rPr>
            </w:pPr>
            <w:r w:rsidRPr="00633970">
              <w:rPr>
                <w:color w:val="000000"/>
                <w:sz w:val="18"/>
                <w:szCs w:val="18"/>
              </w:rPr>
              <w:t>5,4</w:t>
            </w:r>
          </w:p>
        </w:tc>
        <w:tc>
          <w:tcPr>
            <w:tcW w:w="246" w:type="pct"/>
            <w:tcBorders>
              <w:top w:val="nil"/>
              <w:left w:val="nil"/>
              <w:bottom w:val="single" w:sz="4" w:space="0" w:color="auto"/>
              <w:right w:val="single" w:sz="4" w:space="0" w:color="auto"/>
            </w:tcBorders>
            <w:shd w:val="clear" w:color="auto" w:fill="auto"/>
            <w:noWrap/>
            <w:vAlign w:val="center"/>
            <w:hideMark/>
          </w:tcPr>
          <w:p w14:paraId="0662B860" w14:textId="77777777" w:rsidR="00633970" w:rsidRPr="00633970" w:rsidRDefault="00633970">
            <w:pPr>
              <w:jc w:val="right"/>
              <w:rPr>
                <w:color w:val="000000"/>
                <w:sz w:val="18"/>
                <w:szCs w:val="18"/>
              </w:rPr>
            </w:pPr>
            <w:r w:rsidRPr="00633970">
              <w:rPr>
                <w:color w:val="000000"/>
                <w:sz w:val="18"/>
                <w:szCs w:val="18"/>
              </w:rPr>
              <w:t>1,7</w:t>
            </w:r>
          </w:p>
        </w:tc>
      </w:tr>
      <w:tr w:rsidR="00633970" w:rsidRPr="00633970" w14:paraId="3335FD37" w14:textId="77777777" w:rsidTr="00633970">
        <w:trPr>
          <w:trHeight w:val="315"/>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62B28E5" w14:textId="77777777" w:rsidR="00633970" w:rsidRPr="00633970" w:rsidRDefault="00633970">
            <w:pPr>
              <w:jc w:val="center"/>
              <w:rPr>
                <w:color w:val="000000"/>
                <w:sz w:val="18"/>
                <w:szCs w:val="18"/>
              </w:rPr>
            </w:pPr>
            <w:r w:rsidRPr="00633970">
              <w:rPr>
                <w:color w:val="000000"/>
                <w:sz w:val="18"/>
                <w:szCs w:val="18"/>
              </w:rPr>
              <w:t>2620</w:t>
            </w:r>
          </w:p>
        </w:tc>
        <w:tc>
          <w:tcPr>
            <w:tcW w:w="850" w:type="pct"/>
            <w:vMerge w:val="restart"/>
            <w:tcBorders>
              <w:top w:val="single" w:sz="4" w:space="0" w:color="auto"/>
              <w:left w:val="nil"/>
              <w:right w:val="single" w:sz="4" w:space="0" w:color="auto"/>
            </w:tcBorders>
            <w:shd w:val="clear" w:color="000000" w:fill="FFFFFF"/>
            <w:vAlign w:val="center"/>
            <w:hideMark/>
          </w:tcPr>
          <w:p w14:paraId="60CCA95D" w14:textId="21460B28" w:rsidR="00633970" w:rsidRPr="00633970" w:rsidRDefault="00633970" w:rsidP="00633970">
            <w:pPr>
              <w:rPr>
                <w:color w:val="000000"/>
                <w:sz w:val="18"/>
                <w:szCs w:val="18"/>
              </w:rPr>
            </w:pPr>
            <w:r w:rsidRPr="00633970">
              <w:rPr>
                <w:color w:val="000000"/>
                <w:sz w:val="18"/>
                <w:szCs w:val="18"/>
              </w:rPr>
              <w:t>Издан. очуване</w:t>
            </w:r>
          </w:p>
        </w:tc>
        <w:tc>
          <w:tcPr>
            <w:tcW w:w="455" w:type="pct"/>
            <w:tcBorders>
              <w:top w:val="nil"/>
              <w:left w:val="nil"/>
              <w:bottom w:val="single" w:sz="4" w:space="0" w:color="auto"/>
              <w:right w:val="single" w:sz="4" w:space="0" w:color="auto"/>
            </w:tcBorders>
            <w:shd w:val="clear" w:color="auto" w:fill="auto"/>
            <w:noWrap/>
            <w:vAlign w:val="center"/>
            <w:hideMark/>
          </w:tcPr>
          <w:p w14:paraId="268A3C43" w14:textId="77777777" w:rsidR="00633970" w:rsidRPr="00633970" w:rsidRDefault="00633970">
            <w:pPr>
              <w:jc w:val="right"/>
              <w:rPr>
                <w:color w:val="000000"/>
                <w:sz w:val="18"/>
                <w:szCs w:val="18"/>
              </w:rPr>
            </w:pPr>
            <w:r w:rsidRPr="00633970">
              <w:rPr>
                <w:color w:val="000000"/>
                <w:sz w:val="18"/>
                <w:szCs w:val="18"/>
              </w:rPr>
              <w:t>38,70</w:t>
            </w:r>
          </w:p>
        </w:tc>
        <w:tc>
          <w:tcPr>
            <w:tcW w:w="334" w:type="pct"/>
            <w:tcBorders>
              <w:top w:val="nil"/>
              <w:left w:val="nil"/>
              <w:bottom w:val="single" w:sz="4" w:space="0" w:color="auto"/>
              <w:right w:val="single" w:sz="4" w:space="0" w:color="auto"/>
            </w:tcBorders>
            <w:shd w:val="clear" w:color="auto" w:fill="auto"/>
            <w:noWrap/>
            <w:vAlign w:val="center"/>
            <w:hideMark/>
          </w:tcPr>
          <w:p w14:paraId="2036AA43" w14:textId="77777777" w:rsidR="00633970" w:rsidRPr="00633970" w:rsidRDefault="00633970">
            <w:pPr>
              <w:jc w:val="right"/>
              <w:rPr>
                <w:color w:val="000000"/>
                <w:sz w:val="18"/>
                <w:szCs w:val="18"/>
              </w:rPr>
            </w:pPr>
            <w:r w:rsidRPr="00633970">
              <w:rPr>
                <w:color w:val="000000"/>
                <w:sz w:val="18"/>
                <w:szCs w:val="18"/>
              </w:rPr>
              <w:t>1,8</w:t>
            </w:r>
          </w:p>
        </w:tc>
        <w:tc>
          <w:tcPr>
            <w:tcW w:w="504" w:type="pct"/>
            <w:tcBorders>
              <w:top w:val="nil"/>
              <w:left w:val="nil"/>
              <w:bottom w:val="single" w:sz="4" w:space="0" w:color="auto"/>
              <w:right w:val="single" w:sz="4" w:space="0" w:color="auto"/>
            </w:tcBorders>
            <w:shd w:val="clear" w:color="auto" w:fill="auto"/>
            <w:noWrap/>
            <w:vAlign w:val="center"/>
            <w:hideMark/>
          </w:tcPr>
          <w:p w14:paraId="6C2E9099" w14:textId="77777777" w:rsidR="00633970" w:rsidRPr="00633970" w:rsidRDefault="00633970">
            <w:pPr>
              <w:jc w:val="right"/>
              <w:rPr>
                <w:color w:val="000000"/>
                <w:sz w:val="18"/>
                <w:szCs w:val="18"/>
              </w:rPr>
            </w:pPr>
            <w:r w:rsidRPr="00633970">
              <w:rPr>
                <w:color w:val="000000"/>
                <w:sz w:val="18"/>
                <w:szCs w:val="18"/>
              </w:rPr>
              <w:t>2.915,7</w:t>
            </w:r>
          </w:p>
        </w:tc>
        <w:tc>
          <w:tcPr>
            <w:tcW w:w="334" w:type="pct"/>
            <w:tcBorders>
              <w:top w:val="nil"/>
              <w:left w:val="nil"/>
              <w:bottom w:val="single" w:sz="4" w:space="0" w:color="auto"/>
              <w:right w:val="single" w:sz="4" w:space="0" w:color="auto"/>
            </w:tcBorders>
            <w:shd w:val="clear" w:color="auto" w:fill="auto"/>
            <w:noWrap/>
            <w:vAlign w:val="center"/>
            <w:hideMark/>
          </w:tcPr>
          <w:p w14:paraId="516E29A1" w14:textId="77777777" w:rsidR="00633970" w:rsidRPr="00633970" w:rsidRDefault="00633970">
            <w:pPr>
              <w:jc w:val="right"/>
              <w:rPr>
                <w:color w:val="000000"/>
                <w:sz w:val="18"/>
                <w:szCs w:val="18"/>
              </w:rPr>
            </w:pPr>
            <w:r w:rsidRPr="00633970">
              <w:rPr>
                <w:color w:val="000000"/>
                <w:sz w:val="18"/>
                <w:szCs w:val="18"/>
              </w:rPr>
              <w:t>0,5</w:t>
            </w:r>
          </w:p>
        </w:tc>
        <w:tc>
          <w:tcPr>
            <w:tcW w:w="356" w:type="pct"/>
            <w:tcBorders>
              <w:top w:val="nil"/>
              <w:left w:val="nil"/>
              <w:bottom w:val="single" w:sz="4" w:space="0" w:color="auto"/>
              <w:right w:val="single" w:sz="4" w:space="0" w:color="auto"/>
            </w:tcBorders>
            <w:shd w:val="clear" w:color="auto" w:fill="auto"/>
            <w:noWrap/>
            <w:vAlign w:val="center"/>
            <w:hideMark/>
          </w:tcPr>
          <w:p w14:paraId="0A3FDCA2" w14:textId="77777777" w:rsidR="00633970" w:rsidRPr="00633970" w:rsidRDefault="00633970">
            <w:pPr>
              <w:jc w:val="right"/>
              <w:rPr>
                <w:color w:val="000000"/>
                <w:sz w:val="18"/>
                <w:szCs w:val="18"/>
              </w:rPr>
            </w:pPr>
            <w:r w:rsidRPr="00633970">
              <w:rPr>
                <w:color w:val="000000"/>
                <w:sz w:val="18"/>
                <w:szCs w:val="18"/>
              </w:rPr>
              <w:t>75,3</w:t>
            </w:r>
          </w:p>
        </w:tc>
        <w:tc>
          <w:tcPr>
            <w:tcW w:w="455" w:type="pct"/>
            <w:tcBorders>
              <w:top w:val="nil"/>
              <w:left w:val="nil"/>
              <w:bottom w:val="single" w:sz="4" w:space="0" w:color="auto"/>
              <w:right w:val="single" w:sz="4" w:space="0" w:color="auto"/>
            </w:tcBorders>
            <w:shd w:val="clear" w:color="auto" w:fill="auto"/>
            <w:noWrap/>
            <w:vAlign w:val="center"/>
            <w:hideMark/>
          </w:tcPr>
          <w:p w14:paraId="4EFFEFD8" w14:textId="77777777" w:rsidR="00633970" w:rsidRPr="00633970" w:rsidRDefault="00633970">
            <w:pPr>
              <w:jc w:val="right"/>
              <w:rPr>
                <w:color w:val="000000"/>
                <w:sz w:val="18"/>
                <w:szCs w:val="18"/>
              </w:rPr>
            </w:pPr>
            <w:r w:rsidRPr="00633970">
              <w:rPr>
                <w:color w:val="000000"/>
                <w:sz w:val="18"/>
                <w:szCs w:val="18"/>
              </w:rPr>
              <w:t>80,8</w:t>
            </w:r>
          </w:p>
        </w:tc>
        <w:tc>
          <w:tcPr>
            <w:tcW w:w="334" w:type="pct"/>
            <w:tcBorders>
              <w:top w:val="nil"/>
              <w:left w:val="nil"/>
              <w:bottom w:val="single" w:sz="4" w:space="0" w:color="auto"/>
              <w:right w:val="single" w:sz="4" w:space="0" w:color="auto"/>
            </w:tcBorders>
            <w:shd w:val="clear" w:color="auto" w:fill="auto"/>
            <w:noWrap/>
            <w:vAlign w:val="center"/>
            <w:hideMark/>
          </w:tcPr>
          <w:p w14:paraId="4BA105C3" w14:textId="77777777" w:rsidR="00633970" w:rsidRPr="00633970" w:rsidRDefault="00633970">
            <w:pPr>
              <w:jc w:val="right"/>
              <w:rPr>
                <w:color w:val="000000"/>
                <w:sz w:val="18"/>
                <w:szCs w:val="18"/>
              </w:rPr>
            </w:pPr>
            <w:r w:rsidRPr="00633970">
              <w:rPr>
                <w:color w:val="000000"/>
                <w:sz w:val="18"/>
                <w:szCs w:val="18"/>
              </w:rPr>
              <w:t>0,7</w:t>
            </w:r>
          </w:p>
        </w:tc>
        <w:tc>
          <w:tcPr>
            <w:tcW w:w="359" w:type="pct"/>
            <w:tcBorders>
              <w:top w:val="nil"/>
              <w:left w:val="nil"/>
              <w:bottom w:val="single" w:sz="4" w:space="0" w:color="auto"/>
              <w:right w:val="single" w:sz="4" w:space="0" w:color="auto"/>
            </w:tcBorders>
            <w:shd w:val="clear" w:color="auto" w:fill="auto"/>
            <w:noWrap/>
            <w:vAlign w:val="center"/>
            <w:hideMark/>
          </w:tcPr>
          <w:p w14:paraId="7B66F0F0" w14:textId="77777777" w:rsidR="00633970" w:rsidRPr="00633970" w:rsidRDefault="00633970">
            <w:pPr>
              <w:jc w:val="right"/>
              <w:rPr>
                <w:color w:val="000000"/>
                <w:sz w:val="18"/>
                <w:szCs w:val="18"/>
              </w:rPr>
            </w:pPr>
            <w:r w:rsidRPr="00633970">
              <w:rPr>
                <w:color w:val="000000"/>
                <w:sz w:val="18"/>
                <w:szCs w:val="18"/>
              </w:rPr>
              <w:t>2,1</w:t>
            </w:r>
          </w:p>
        </w:tc>
        <w:tc>
          <w:tcPr>
            <w:tcW w:w="246" w:type="pct"/>
            <w:tcBorders>
              <w:top w:val="nil"/>
              <w:left w:val="nil"/>
              <w:bottom w:val="single" w:sz="4" w:space="0" w:color="auto"/>
              <w:right w:val="single" w:sz="4" w:space="0" w:color="auto"/>
            </w:tcBorders>
            <w:shd w:val="clear" w:color="auto" w:fill="auto"/>
            <w:noWrap/>
            <w:vAlign w:val="center"/>
            <w:hideMark/>
          </w:tcPr>
          <w:p w14:paraId="373624FE" w14:textId="77777777" w:rsidR="00633970" w:rsidRPr="00633970" w:rsidRDefault="00633970">
            <w:pPr>
              <w:jc w:val="right"/>
              <w:rPr>
                <w:color w:val="000000"/>
                <w:sz w:val="18"/>
                <w:szCs w:val="18"/>
              </w:rPr>
            </w:pPr>
            <w:r w:rsidRPr="00633970">
              <w:rPr>
                <w:color w:val="000000"/>
                <w:sz w:val="18"/>
                <w:szCs w:val="18"/>
              </w:rPr>
              <w:t>2,8</w:t>
            </w:r>
          </w:p>
        </w:tc>
      </w:tr>
      <w:tr w:rsidR="00633970" w:rsidRPr="00633970" w14:paraId="59CA4EEE" w14:textId="77777777" w:rsidTr="00633970">
        <w:trPr>
          <w:trHeight w:val="315"/>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93FF1C2" w14:textId="77777777" w:rsidR="00633970" w:rsidRPr="00633970" w:rsidRDefault="00633970">
            <w:pPr>
              <w:jc w:val="center"/>
              <w:rPr>
                <w:color w:val="000000"/>
                <w:sz w:val="18"/>
                <w:szCs w:val="18"/>
              </w:rPr>
            </w:pPr>
            <w:r w:rsidRPr="00633970">
              <w:rPr>
                <w:color w:val="000000"/>
                <w:sz w:val="18"/>
                <w:szCs w:val="18"/>
              </w:rPr>
              <w:t>2621</w:t>
            </w:r>
          </w:p>
        </w:tc>
        <w:tc>
          <w:tcPr>
            <w:tcW w:w="850" w:type="pct"/>
            <w:vMerge/>
            <w:tcBorders>
              <w:left w:val="nil"/>
              <w:right w:val="single" w:sz="4" w:space="0" w:color="auto"/>
            </w:tcBorders>
            <w:shd w:val="clear" w:color="000000" w:fill="FFFFFF"/>
            <w:vAlign w:val="center"/>
            <w:hideMark/>
          </w:tcPr>
          <w:p w14:paraId="652A83F4" w14:textId="279A6525" w:rsidR="00633970" w:rsidRPr="00633970" w:rsidRDefault="00633970" w:rsidP="00633970">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2B1517BC" w14:textId="77777777" w:rsidR="00633970" w:rsidRPr="00633970" w:rsidRDefault="00633970">
            <w:pPr>
              <w:jc w:val="right"/>
              <w:rPr>
                <w:color w:val="000000"/>
                <w:sz w:val="18"/>
                <w:szCs w:val="18"/>
              </w:rPr>
            </w:pPr>
            <w:r w:rsidRPr="00633970">
              <w:rPr>
                <w:color w:val="000000"/>
                <w:sz w:val="18"/>
                <w:szCs w:val="18"/>
              </w:rPr>
              <w:t>11,19</w:t>
            </w:r>
          </w:p>
        </w:tc>
        <w:tc>
          <w:tcPr>
            <w:tcW w:w="334" w:type="pct"/>
            <w:tcBorders>
              <w:top w:val="nil"/>
              <w:left w:val="nil"/>
              <w:bottom w:val="single" w:sz="4" w:space="0" w:color="auto"/>
              <w:right w:val="single" w:sz="4" w:space="0" w:color="auto"/>
            </w:tcBorders>
            <w:shd w:val="clear" w:color="auto" w:fill="auto"/>
            <w:noWrap/>
            <w:vAlign w:val="center"/>
            <w:hideMark/>
          </w:tcPr>
          <w:p w14:paraId="633C56F2" w14:textId="77777777" w:rsidR="00633970" w:rsidRPr="00633970" w:rsidRDefault="00633970">
            <w:pPr>
              <w:jc w:val="right"/>
              <w:rPr>
                <w:color w:val="000000"/>
                <w:sz w:val="18"/>
                <w:szCs w:val="18"/>
              </w:rPr>
            </w:pPr>
            <w:r w:rsidRPr="00633970">
              <w:rPr>
                <w:color w:val="000000"/>
                <w:sz w:val="18"/>
                <w:szCs w:val="18"/>
              </w:rPr>
              <w:t>0,5</w:t>
            </w:r>
          </w:p>
        </w:tc>
        <w:tc>
          <w:tcPr>
            <w:tcW w:w="504" w:type="pct"/>
            <w:tcBorders>
              <w:top w:val="nil"/>
              <w:left w:val="nil"/>
              <w:bottom w:val="single" w:sz="4" w:space="0" w:color="auto"/>
              <w:right w:val="single" w:sz="4" w:space="0" w:color="auto"/>
            </w:tcBorders>
            <w:shd w:val="clear" w:color="auto" w:fill="auto"/>
            <w:noWrap/>
            <w:vAlign w:val="center"/>
            <w:hideMark/>
          </w:tcPr>
          <w:p w14:paraId="1CE05EFA" w14:textId="77777777" w:rsidR="00633970" w:rsidRPr="00633970" w:rsidRDefault="00633970">
            <w:pPr>
              <w:jc w:val="right"/>
              <w:rPr>
                <w:color w:val="000000"/>
                <w:sz w:val="18"/>
                <w:szCs w:val="18"/>
              </w:rPr>
            </w:pPr>
            <w:r w:rsidRPr="00633970">
              <w:rPr>
                <w:color w:val="000000"/>
                <w:sz w:val="18"/>
                <w:szCs w:val="18"/>
              </w:rPr>
              <w:t>1.918,5</w:t>
            </w:r>
          </w:p>
        </w:tc>
        <w:tc>
          <w:tcPr>
            <w:tcW w:w="334" w:type="pct"/>
            <w:tcBorders>
              <w:top w:val="nil"/>
              <w:left w:val="nil"/>
              <w:bottom w:val="single" w:sz="4" w:space="0" w:color="auto"/>
              <w:right w:val="single" w:sz="4" w:space="0" w:color="auto"/>
            </w:tcBorders>
            <w:shd w:val="clear" w:color="auto" w:fill="auto"/>
            <w:noWrap/>
            <w:vAlign w:val="center"/>
            <w:hideMark/>
          </w:tcPr>
          <w:p w14:paraId="66A86739" w14:textId="77777777" w:rsidR="00633970" w:rsidRPr="00633970" w:rsidRDefault="00633970">
            <w:pPr>
              <w:jc w:val="right"/>
              <w:rPr>
                <w:color w:val="000000"/>
                <w:sz w:val="18"/>
                <w:szCs w:val="18"/>
              </w:rPr>
            </w:pPr>
            <w:r w:rsidRPr="00633970">
              <w:rPr>
                <w:color w:val="000000"/>
                <w:sz w:val="18"/>
                <w:szCs w:val="18"/>
              </w:rPr>
              <w:t>0,3</w:t>
            </w:r>
          </w:p>
        </w:tc>
        <w:tc>
          <w:tcPr>
            <w:tcW w:w="356" w:type="pct"/>
            <w:tcBorders>
              <w:top w:val="nil"/>
              <w:left w:val="nil"/>
              <w:bottom w:val="single" w:sz="4" w:space="0" w:color="auto"/>
              <w:right w:val="single" w:sz="4" w:space="0" w:color="auto"/>
            </w:tcBorders>
            <w:shd w:val="clear" w:color="auto" w:fill="auto"/>
            <w:noWrap/>
            <w:vAlign w:val="center"/>
            <w:hideMark/>
          </w:tcPr>
          <w:p w14:paraId="658CDDB5" w14:textId="77777777" w:rsidR="00633970" w:rsidRPr="00633970" w:rsidRDefault="00633970">
            <w:pPr>
              <w:jc w:val="right"/>
              <w:rPr>
                <w:color w:val="000000"/>
                <w:sz w:val="18"/>
                <w:szCs w:val="18"/>
              </w:rPr>
            </w:pPr>
            <w:r w:rsidRPr="00633970">
              <w:rPr>
                <w:color w:val="000000"/>
                <w:sz w:val="18"/>
                <w:szCs w:val="18"/>
              </w:rPr>
              <w:t>171,4</w:t>
            </w:r>
          </w:p>
        </w:tc>
        <w:tc>
          <w:tcPr>
            <w:tcW w:w="455" w:type="pct"/>
            <w:tcBorders>
              <w:top w:val="nil"/>
              <w:left w:val="nil"/>
              <w:bottom w:val="single" w:sz="4" w:space="0" w:color="auto"/>
              <w:right w:val="single" w:sz="4" w:space="0" w:color="auto"/>
            </w:tcBorders>
            <w:shd w:val="clear" w:color="auto" w:fill="auto"/>
            <w:noWrap/>
            <w:vAlign w:val="center"/>
            <w:hideMark/>
          </w:tcPr>
          <w:p w14:paraId="68224716" w14:textId="77777777" w:rsidR="00633970" w:rsidRPr="00633970" w:rsidRDefault="00633970">
            <w:pPr>
              <w:jc w:val="right"/>
              <w:rPr>
                <w:color w:val="000000"/>
                <w:sz w:val="18"/>
                <w:szCs w:val="18"/>
              </w:rPr>
            </w:pPr>
            <w:r w:rsidRPr="00633970">
              <w:rPr>
                <w:color w:val="000000"/>
                <w:sz w:val="18"/>
                <w:szCs w:val="18"/>
              </w:rPr>
              <w:t>29,0</w:t>
            </w:r>
          </w:p>
        </w:tc>
        <w:tc>
          <w:tcPr>
            <w:tcW w:w="334" w:type="pct"/>
            <w:tcBorders>
              <w:top w:val="nil"/>
              <w:left w:val="nil"/>
              <w:bottom w:val="single" w:sz="4" w:space="0" w:color="auto"/>
              <w:right w:val="single" w:sz="4" w:space="0" w:color="auto"/>
            </w:tcBorders>
            <w:shd w:val="clear" w:color="auto" w:fill="auto"/>
            <w:noWrap/>
            <w:vAlign w:val="center"/>
            <w:hideMark/>
          </w:tcPr>
          <w:p w14:paraId="060E0B23" w14:textId="77777777" w:rsidR="00633970" w:rsidRPr="00633970" w:rsidRDefault="00633970">
            <w:pPr>
              <w:jc w:val="right"/>
              <w:rPr>
                <w:color w:val="000000"/>
                <w:sz w:val="18"/>
                <w:szCs w:val="18"/>
              </w:rPr>
            </w:pPr>
            <w:r w:rsidRPr="00633970">
              <w:rPr>
                <w:color w:val="000000"/>
                <w:sz w:val="18"/>
                <w:szCs w:val="18"/>
              </w:rPr>
              <w:t>0,3</w:t>
            </w:r>
          </w:p>
        </w:tc>
        <w:tc>
          <w:tcPr>
            <w:tcW w:w="359" w:type="pct"/>
            <w:tcBorders>
              <w:top w:val="nil"/>
              <w:left w:val="nil"/>
              <w:bottom w:val="single" w:sz="4" w:space="0" w:color="auto"/>
              <w:right w:val="single" w:sz="4" w:space="0" w:color="auto"/>
            </w:tcBorders>
            <w:shd w:val="clear" w:color="auto" w:fill="auto"/>
            <w:noWrap/>
            <w:vAlign w:val="center"/>
            <w:hideMark/>
          </w:tcPr>
          <w:p w14:paraId="63CDDFA8" w14:textId="77777777" w:rsidR="00633970" w:rsidRPr="00633970" w:rsidRDefault="00633970">
            <w:pPr>
              <w:jc w:val="right"/>
              <w:rPr>
                <w:color w:val="000000"/>
                <w:sz w:val="18"/>
                <w:szCs w:val="18"/>
              </w:rPr>
            </w:pPr>
            <w:r w:rsidRPr="00633970">
              <w:rPr>
                <w:color w:val="000000"/>
                <w:sz w:val="18"/>
                <w:szCs w:val="18"/>
              </w:rPr>
              <w:t>2,6</w:t>
            </w:r>
          </w:p>
        </w:tc>
        <w:tc>
          <w:tcPr>
            <w:tcW w:w="246" w:type="pct"/>
            <w:tcBorders>
              <w:top w:val="nil"/>
              <w:left w:val="nil"/>
              <w:bottom w:val="single" w:sz="4" w:space="0" w:color="auto"/>
              <w:right w:val="single" w:sz="4" w:space="0" w:color="auto"/>
            </w:tcBorders>
            <w:shd w:val="clear" w:color="auto" w:fill="auto"/>
            <w:noWrap/>
            <w:vAlign w:val="center"/>
            <w:hideMark/>
          </w:tcPr>
          <w:p w14:paraId="6C0A14BC" w14:textId="77777777" w:rsidR="00633970" w:rsidRPr="00633970" w:rsidRDefault="00633970">
            <w:pPr>
              <w:jc w:val="right"/>
              <w:rPr>
                <w:color w:val="000000"/>
                <w:sz w:val="18"/>
                <w:szCs w:val="18"/>
              </w:rPr>
            </w:pPr>
            <w:r w:rsidRPr="00633970">
              <w:rPr>
                <w:color w:val="000000"/>
                <w:sz w:val="18"/>
                <w:szCs w:val="18"/>
              </w:rPr>
              <w:t>1,5</w:t>
            </w:r>
          </w:p>
        </w:tc>
      </w:tr>
      <w:tr w:rsidR="00633970" w:rsidRPr="00633970" w14:paraId="14CC8E72" w14:textId="77777777" w:rsidTr="00633970">
        <w:trPr>
          <w:trHeight w:val="315"/>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142EA2F" w14:textId="77777777" w:rsidR="00633970" w:rsidRPr="00633970" w:rsidRDefault="00633970">
            <w:pPr>
              <w:jc w:val="center"/>
              <w:rPr>
                <w:color w:val="000000"/>
                <w:sz w:val="18"/>
                <w:szCs w:val="18"/>
              </w:rPr>
            </w:pPr>
            <w:r w:rsidRPr="00633970">
              <w:rPr>
                <w:color w:val="000000"/>
                <w:sz w:val="18"/>
                <w:szCs w:val="18"/>
              </w:rPr>
              <w:t>2820</w:t>
            </w:r>
          </w:p>
        </w:tc>
        <w:tc>
          <w:tcPr>
            <w:tcW w:w="850" w:type="pct"/>
            <w:vMerge/>
            <w:tcBorders>
              <w:left w:val="nil"/>
              <w:right w:val="single" w:sz="4" w:space="0" w:color="auto"/>
            </w:tcBorders>
            <w:shd w:val="clear" w:color="000000" w:fill="FFFFFF"/>
            <w:vAlign w:val="center"/>
            <w:hideMark/>
          </w:tcPr>
          <w:p w14:paraId="3F1EF23A" w14:textId="200BA626" w:rsidR="00633970" w:rsidRPr="00633970" w:rsidRDefault="00633970" w:rsidP="00633970">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213F7D27" w14:textId="77777777" w:rsidR="00633970" w:rsidRPr="00633970" w:rsidRDefault="00633970">
            <w:pPr>
              <w:jc w:val="right"/>
              <w:rPr>
                <w:color w:val="000000"/>
                <w:sz w:val="18"/>
                <w:szCs w:val="18"/>
              </w:rPr>
            </w:pPr>
            <w:r w:rsidRPr="00633970">
              <w:rPr>
                <w:color w:val="000000"/>
                <w:sz w:val="18"/>
                <w:szCs w:val="18"/>
              </w:rPr>
              <w:t>6,46</w:t>
            </w:r>
          </w:p>
        </w:tc>
        <w:tc>
          <w:tcPr>
            <w:tcW w:w="334" w:type="pct"/>
            <w:tcBorders>
              <w:top w:val="nil"/>
              <w:left w:val="nil"/>
              <w:bottom w:val="single" w:sz="4" w:space="0" w:color="auto"/>
              <w:right w:val="single" w:sz="4" w:space="0" w:color="auto"/>
            </w:tcBorders>
            <w:shd w:val="clear" w:color="auto" w:fill="auto"/>
            <w:noWrap/>
            <w:vAlign w:val="center"/>
            <w:hideMark/>
          </w:tcPr>
          <w:p w14:paraId="1BB11218" w14:textId="77777777" w:rsidR="00633970" w:rsidRPr="00633970" w:rsidRDefault="00633970">
            <w:pPr>
              <w:jc w:val="right"/>
              <w:rPr>
                <w:color w:val="000000"/>
                <w:sz w:val="18"/>
                <w:szCs w:val="18"/>
              </w:rPr>
            </w:pPr>
            <w:r w:rsidRPr="00633970">
              <w:rPr>
                <w:color w:val="000000"/>
                <w:sz w:val="18"/>
                <w:szCs w:val="18"/>
              </w:rPr>
              <w:t>0,3</w:t>
            </w:r>
          </w:p>
        </w:tc>
        <w:tc>
          <w:tcPr>
            <w:tcW w:w="504" w:type="pct"/>
            <w:tcBorders>
              <w:top w:val="nil"/>
              <w:left w:val="nil"/>
              <w:bottom w:val="single" w:sz="4" w:space="0" w:color="auto"/>
              <w:right w:val="single" w:sz="4" w:space="0" w:color="auto"/>
            </w:tcBorders>
            <w:shd w:val="clear" w:color="auto" w:fill="auto"/>
            <w:noWrap/>
            <w:vAlign w:val="center"/>
            <w:hideMark/>
          </w:tcPr>
          <w:p w14:paraId="730FDCC9" w14:textId="77777777" w:rsidR="00633970" w:rsidRPr="00633970" w:rsidRDefault="00633970">
            <w:pPr>
              <w:jc w:val="right"/>
              <w:rPr>
                <w:color w:val="000000"/>
                <w:sz w:val="18"/>
                <w:szCs w:val="18"/>
              </w:rPr>
            </w:pPr>
            <w:r w:rsidRPr="00633970">
              <w:rPr>
                <w:color w:val="000000"/>
                <w:sz w:val="18"/>
                <w:szCs w:val="18"/>
              </w:rPr>
              <w:t>1.124,2</w:t>
            </w:r>
          </w:p>
        </w:tc>
        <w:tc>
          <w:tcPr>
            <w:tcW w:w="334" w:type="pct"/>
            <w:tcBorders>
              <w:top w:val="nil"/>
              <w:left w:val="nil"/>
              <w:bottom w:val="single" w:sz="4" w:space="0" w:color="auto"/>
              <w:right w:val="single" w:sz="4" w:space="0" w:color="auto"/>
            </w:tcBorders>
            <w:shd w:val="clear" w:color="auto" w:fill="auto"/>
            <w:noWrap/>
            <w:vAlign w:val="center"/>
            <w:hideMark/>
          </w:tcPr>
          <w:p w14:paraId="42960275" w14:textId="77777777" w:rsidR="00633970" w:rsidRPr="00633970" w:rsidRDefault="00633970">
            <w:pPr>
              <w:jc w:val="right"/>
              <w:rPr>
                <w:color w:val="000000"/>
                <w:sz w:val="18"/>
                <w:szCs w:val="18"/>
              </w:rPr>
            </w:pPr>
            <w:r w:rsidRPr="00633970">
              <w:rPr>
                <w:color w:val="000000"/>
                <w:sz w:val="18"/>
                <w:szCs w:val="18"/>
              </w:rPr>
              <w:t>0,2</w:t>
            </w:r>
          </w:p>
        </w:tc>
        <w:tc>
          <w:tcPr>
            <w:tcW w:w="356" w:type="pct"/>
            <w:tcBorders>
              <w:top w:val="nil"/>
              <w:left w:val="nil"/>
              <w:bottom w:val="single" w:sz="4" w:space="0" w:color="auto"/>
              <w:right w:val="single" w:sz="4" w:space="0" w:color="auto"/>
            </w:tcBorders>
            <w:shd w:val="clear" w:color="auto" w:fill="auto"/>
            <w:noWrap/>
            <w:vAlign w:val="center"/>
            <w:hideMark/>
          </w:tcPr>
          <w:p w14:paraId="0FE90AAA" w14:textId="77777777" w:rsidR="00633970" w:rsidRPr="00633970" w:rsidRDefault="00633970">
            <w:pPr>
              <w:jc w:val="right"/>
              <w:rPr>
                <w:color w:val="000000"/>
                <w:sz w:val="18"/>
                <w:szCs w:val="18"/>
              </w:rPr>
            </w:pPr>
            <w:r w:rsidRPr="00633970">
              <w:rPr>
                <w:color w:val="000000"/>
                <w:sz w:val="18"/>
                <w:szCs w:val="18"/>
              </w:rPr>
              <w:t>174,0</w:t>
            </w:r>
          </w:p>
        </w:tc>
        <w:tc>
          <w:tcPr>
            <w:tcW w:w="455" w:type="pct"/>
            <w:tcBorders>
              <w:top w:val="nil"/>
              <w:left w:val="nil"/>
              <w:bottom w:val="single" w:sz="4" w:space="0" w:color="auto"/>
              <w:right w:val="single" w:sz="4" w:space="0" w:color="auto"/>
            </w:tcBorders>
            <w:shd w:val="clear" w:color="auto" w:fill="auto"/>
            <w:noWrap/>
            <w:vAlign w:val="center"/>
            <w:hideMark/>
          </w:tcPr>
          <w:p w14:paraId="7A4ACC29" w14:textId="77777777" w:rsidR="00633970" w:rsidRPr="00633970" w:rsidRDefault="00633970">
            <w:pPr>
              <w:jc w:val="right"/>
              <w:rPr>
                <w:color w:val="000000"/>
                <w:sz w:val="18"/>
                <w:szCs w:val="18"/>
              </w:rPr>
            </w:pPr>
            <w:r w:rsidRPr="00633970">
              <w:rPr>
                <w:color w:val="000000"/>
                <w:sz w:val="18"/>
                <w:szCs w:val="18"/>
              </w:rPr>
              <w:t>12,0</w:t>
            </w:r>
          </w:p>
        </w:tc>
        <w:tc>
          <w:tcPr>
            <w:tcW w:w="334" w:type="pct"/>
            <w:tcBorders>
              <w:top w:val="nil"/>
              <w:left w:val="nil"/>
              <w:bottom w:val="single" w:sz="4" w:space="0" w:color="auto"/>
              <w:right w:val="single" w:sz="4" w:space="0" w:color="auto"/>
            </w:tcBorders>
            <w:shd w:val="clear" w:color="auto" w:fill="auto"/>
            <w:noWrap/>
            <w:vAlign w:val="center"/>
            <w:hideMark/>
          </w:tcPr>
          <w:p w14:paraId="228727C6" w14:textId="77777777" w:rsidR="00633970" w:rsidRPr="00633970" w:rsidRDefault="00633970">
            <w:pPr>
              <w:jc w:val="right"/>
              <w:rPr>
                <w:color w:val="000000"/>
                <w:sz w:val="18"/>
                <w:szCs w:val="18"/>
              </w:rPr>
            </w:pPr>
            <w:r w:rsidRPr="00633970">
              <w:rPr>
                <w:color w:val="000000"/>
                <w:sz w:val="18"/>
                <w:szCs w:val="18"/>
              </w:rPr>
              <w:t>0,1</w:t>
            </w:r>
          </w:p>
        </w:tc>
        <w:tc>
          <w:tcPr>
            <w:tcW w:w="359" w:type="pct"/>
            <w:tcBorders>
              <w:top w:val="nil"/>
              <w:left w:val="nil"/>
              <w:bottom w:val="single" w:sz="4" w:space="0" w:color="auto"/>
              <w:right w:val="single" w:sz="4" w:space="0" w:color="auto"/>
            </w:tcBorders>
            <w:shd w:val="clear" w:color="auto" w:fill="auto"/>
            <w:noWrap/>
            <w:vAlign w:val="center"/>
            <w:hideMark/>
          </w:tcPr>
          <w:p w14:paraId="360D998B" w14:textId="77777777" w:rsidR="00633970" w:rsidRPr="00633970" w:rsidRDefault="00633970">
            <w:pPr>
              <w:jc w:val="right"/>
              <w:rPr>
                <w:color w:val="000000"/>
                <w:sz w:val="18"/>
                <w:szCs w:val="18"/>
              </w:rPr>
            </w:pPr>
            <w:r w:rsidRPr="00633970">
              <w:rPr>
                <w:color w:val="000000"/>
                <w:sz w:val="18"/>
                <w:szCs w:val="18"/>
              </w:rPr>
              <w:t>1,9</w:t>
            </w:r>
          </w:p>
        </w:tc>
        <w:tc>
          <w:tcPr>
            <w:tcW w:w="246" w:type="pct"/>
            <w:tcBorders>
              <w:top w:val="nil"/>
              <w:left w:val="nil"/>
              <w:bottom w:val="single" w:sz="4" w:space="0" w:color="auto"/>
              <w:right w:val="single" w:sz="4" w:space="0" w:color="auto"/>
            </w:tcBorders>
            <w:shd w:val="clear" w:color="auto" w:fill="auto"/>
            <w:noWrap/>
            <w:vAlign w:val="center"/>
            <w:hideMark/>
          </w:tcPr>
          <w:p w14:paraId="42C82F54" w14:textId="77777777" w:rsidR="00633970" w:rsidRPr="00633970" w:rsidRDefault="00633970">
            <w:pPr>
              <w:jc w:val="right"/>
              <w:rPr>
                <w:color w:val="000000"/>
                <w:sz w:val="18"/>
                <w:szCs w:val="18"/>
              </w:rPr>
            </w:pPr>
            <w:r w:rsidRPr="00633970">
              <w:rPr>
                <w:color w:val="000000"/>
                <w:sz w:val="18"/>
                <w:szCs w:val="18"/>
              </w:rPr>
              <w:t>1,1</w:t>
            </w:r>
          </w:p>
        </w:tc>
      </w:tr>
      <w:tr w:rsidR="00633970" w:rsidRPr="00633970" w14:paraId="7EC556CA" w14:textId="77777777" w:rsidTr="00633970">
        <w:trPr>
          <w:trHeight w:val="315"/>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6817898" w14:textId="77777777" w:rsidR="00633970" w:rsidRPr="00633970" w:rsidRDefault="00633970">
            <w:pPr>
              <w:jc w:val="center"/>
              <w:rPr>
                <w:color w:val="000000"/>
                <w:sz w:val="18"/>
                <w:szCs w:val="18"/>
              </w:rPr>
            </w:pPr>
            <w:r w:rsidRPr="00633970">
              <w:rPr>
                <w:color w:val="000000"/>
                <w:sz w:val="18"/>
                <w:szCs w:val="18"/>
              </w:rPr>
              <w:t>2920</w:t>
            </w:r>
          </w:p>
        </w:tc>
        <w:tc>
          <w:tcPr>
            <w:tcW w:w="850" w:type="pct"/>
            <w:vMerge/>
            <w:tcBorders>
              <w:left w:val="nil"/>
              <w:right w:val="single" w:sz="4" w:space="0" w:color="auto"/>
            </w:tcBorders>
            <w:shd w:val="clear" w:color="000000" w:fill="FFFFFF"/>
            <w:vAlign w:val="center"/>
            <w:hideMark/>
          </w:tcPr>
          <w:p w14:paraId="2FFC1624" w14:textId="48F45EE4" w:rsidR="00633970" w:rsidRPr="00633970" w:rsidRDefault="00633970" w:rsidP="00633970">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74EA4262" w14:textId="77777777" w:rsidR="00633970" w:rsidRPr="00633970" w:rsidRDefault="00633970">
            <w:pPr>
              <w:jc w:val="right"/>
              <w:rPr>
                <w:color w:val="000000"/>
                <w:sz w:val="18"/>
                <w:szCs w:val="18"/>
              </w:rPr>
            </w:pPr>
            <w:r w:rsidRPr="00633970">
              <w:rPr>
                <w:color w:val="000000"/>
                <w:sz w:val="18"/>
                <w:szCs w:val="18"/>
              </w:rPr>
              <w:t>10,66</w:t>
            </w:r>
          </w:p>
        </w:tc>
        <w:tc>
          <w:tcPr>
            <w:tcW w:w="334" w:type="pct"/>
            <w:tcBorders>
              <w:top w:val="nil"/>
              <w:left w:val="nil"/>
              <w:bottom w:val="single" w:sz="4" w:space="0" w:color="auto"/>
              <w:right w:val="single" w:sz="4" w:space="0" w:color="auto"/>
            </w:tcBorders>
            <w:shd w:val="clear" w:color="auto" w:fill="auto"/>
            <w:noWrap/>
            <w:vAlign w:val="center"/>
            <w:hideMark/>
          </w:tcPr>
          <w:p w14:paraId="5A01AB9A" w14:textId="77777777" w:rsidR="00633970" w:rsidRPr="00633970" w:rsidRDefault="00633970">
            <w:pPr>
              <w:jc w:val="right"/>
              <w:rPr>
                <w:color w:val="000000"/>
                <w:sz w:val="18"/>
                <w:szCs w:val="18"/>
              </w:rPr>
            </w:pPr>
            <w:r w:rsidRPr="00633970">
              <w:rPr>
                <w:color w:val="000000"/>
                <w:sz w:val="18"/>
                <w:szCs w:val="18"/>
              </w:rPr>
              <w:t>0,5</w:t>
            </w:r>
          </w:p>
        </w:tc>
        <w:tc>
          <w:tcPr>
            <w:tcW w:w="504" w:type="pct"/>
            <w:tcBorders>
              <w:top w:val="nil"/>
              <w:left w:val="nil"/>
              <w:bottom w:val="single" w:sz="4" w:space="0" w:color="auto"/>
              <w:right w:val="single" w:sz="4" w:space="0" w:color="auto"/>
            </w:tcBorders>
            <w:shd w:val="clear" w:color="auto" w:fill="auto"/>
            <w:noWrap/>
            <w:vAlign w:val="center"/>
            <w:hideMark/>
          </w:tcPr>
          <w:p w14:paraId="0D21127B" w14:textId="77777777" w:rsidR="00633970" w:rsidRPr="00633970" w:rsidRDefault="00633970">
            <w:pPr>
              <w:jc w:val="right"/>
              <w:rPr>
                <w:color w:val="000000"/>
                <w:sz w:val="18"/>
                <w:szCs w:val="18"/>
              </w:rPr>
            </w:pPr>
            <w:r w:rsidRPr="00633970">
              <w:rPr>
                <w:color w:val="000000"/>
                <w:sz w:val="18"/>
                <w:szCs w:val="18"/>
              </w:rPr>
              <w:t>1.050,6</w:t>
            </w:r>
          </w:p>
        </w:tc>
        <w:tc>
          <w:tcPr>
            <w:tcW w:w="334" w:type="pct"/>
            <w:tcBorders>
              <w:top w:val="nil"/>
              <w:left w:val="nil"/>
              <w:bottom w:val="single" w:sz="4" w:space="0" w:color="auto"/>
              <w:right w:val="single" w:sz="4" w:space="0" w:color="auto"/>
            </w:tcBorders>
            <w:shd w:val="clear" w:color="auto" w:fill="auto"/>
            <w:noWrap/>
            <w:vAlign w:val="center"/>
            <w:hideMark/>
          </w:tcPr>
          <w:p w14:paraId="48CEC2DD" w14:textId="77777777" w:rsidR="00633970" w:rsidRPr="00633970" w:rsidRDefault="00633970">
            <w:pPr>
              <w:jc w:val="right"/>
              <w:rPr>
                <w:color w:val="000000"/>
                <w:sz w:val="18"/>
                <w:szCs w:val="18"/>
              </w:rPr>
            </w:pPr>
            <w:r w:rsidRPr="00633970">
              <w:rPr>
                <w:color w:val="000000"/>
                <w:sz w:val="18"/>
                <w:szCs w:val="18"/>
              </w:rPr>
              <w:t>0,2</w:t>
            </w:r>
          </w:p>
        </w:tc>
        <w:tc>
          <w:tcPr>
            <w:tcW w:w="356" w:type="pct"/>
            <w:tcBorders>
              <w:top w:val="nil"/>
              <w:left w:val="nil"/>
              <w:bottom w:val="single" w:sz="4" w:space="0" w:color="auto"/>
              <w:right w:val="single" w:sz="4" w:space="0" w:color="auto"/>
            </w:tcBorders>
            <w:shd w:val="clear" w:color="auto" w:fill="auto"/>
            <w:noWrap/>
            <w:vAlign w:val="center"/>
            <w:hideMark/>
          </w:tcPr>
          <w:p w14:paraId="3F166B62" w14:textId="77777777" w:rsidR="00633970" w:rsidRPr="00633970" w:rsidRDefault="00633970">
            <w:pPr>
              <w:jc w:val="right"/>
              <w:rPr>
                <w:color w:val="000000"/>
                <w:sz w:val="18"/>
                <w:szCs w:val="18"/>
              </w:rPr>
            </w:pPr>
            <w:r w:rsidRPr="00633970">
              <w:rPr>
                <w:color w:val="000000"/>
                <w:sz w:val="18"/>
                <w:szCs w:val="18"/>
              </w:rPr>
              <w:t>98,6</w:t>
            </w:r>
          </w:p>
        </w:tc>
        <w:tc>
          <w:tcPr>
            <w:tcW w:w="455" w:type="pct"/>
            <w:tcBorders>
              <w:top w:val="nil"/>
              <w:left w:val="nil"/>
              <w:bottom w:val="single" w:sz="4" w:space="0" w:color="auto"/>
              <w:right w:val="single" w:sz="4" w:space="0" w:color="auto"/>
            </w:tcBorders>
            <w:shd w:val="clear" w:color="auto" w:fill="auto"/>
            <w:noWrap/>
            <w:vAlign w:val="center"/>
            <w:hideMark/>
          </w:tcPr>
          <w:p w14:paraId="5A2252EF" w14:textId="77777777" w:rsidR="00633970" w:rsidRPr="00633970" w:rsidRDefault="00633970">
            <w:pPr>
              <w:jc w:val="right"/>
              <w:rPr>
                <w:color w:val="000000"/>
                <w:sz w:val="18"/>
                <w:szCs w:val="18"/>
              </w:rPr>
            </w:pPr>
            <w:r w:rsidRPr="00633970">
              <w:rPr>
                <w:color w:val="000000"/>
                <w:sz w:val="18"/>
                <w:szCs w:val="18"/>
              </w:rPr>
              <w:t>39,1</w:t>
            </w:r>
          </w:p>
        </w:tc>
        <w:tc>
          <w:tcPr>
            <w:tcW w:w="334" w:type="pct"/>
            <w:tcBorders>
              <w:top w:val="nil"/>
              <w:left w:val="nil"/>
              <w:bottom w:val="single" w:sz="4" w:space="0" w:color="auto"/>
              <w:right w:val="single" w:sz="4" w:space="0" w:color="auto"/>
            </w:tcBorders>
            <w:shd w:val="clear" w:color="auto" w:fill="auto"/>
            <w:noWrap/>
            <w:vAlign w:val="center"/>
            <w:hideMark/>
          </w:tcPr>
          <w:p w14:paraId="71D48DD6" w14:textId="77777777" w:rsidR="00633970" w:rsidRPr="00633970" w:rsidRDefault="00633970">
            <w:pPr>
              <w:jc w:val="right"/>
              <w:rPr>
                <w:color w:val="000000"/>
                <w:sz w:val="18"/>
                <w:szCs w:val="18"/>
              </w:rPr>
            </w:pPr>
            <w:r w:rsidRPr="00633970">
              <w:rPr>
                <w:color w:val="000000"/>
                <w:sz w:val="18"/>
                <w:szCs w:val="18"/>
              </w:rPr>
              <w:t>0,4</w:t>
            </w:r>
          </w:p>
        </w:tc>
        <w:tc>
          <w:tcPr>
            <w:tcW w:w="359" w:type="pct"/>
            <w:tcBorders>
              <w:top w:val="nil"/>
              <w:left w:val="nil"/>
              <w:bottom w:val="single" w:sz="4" w:space="0" w:color="auto"/>
              <w:right w:val="single" w:sz="4" w:space="0" w:color="auto"/>
            </w:tcBorders>
            <w:shd w:val="clear" w:color="auto" w:fill="auto"/>
            <w:noWrap/>
            <w:vAlign w:val="center"/>
            <w:hideMark/>
          </w:tcPr>
          <w:p w14:paraId="025243FB" w14:textId="77777777" w:rsidR="00633970" w:rsidRPr="00633970" w:rsidRDefault="00633970">
            <w:pPr>
              <w:jc w:val="right"/>
              <w:rPr>
                <w:color w:val="000000"/>
                <w:sz w:val="18"/>
                <w:szCs w:val="18"/>
              </w:rPr>
            </w:pPr>
            <w:r w:rsidRPr="00633970">
              <w:rPr>
                <w:color w:val="000000"/>
                <w:sz w:val="18"/>
                <w:szCs w:val="18"/>
              </w:rPr>
              <w:t>3,7</w:t>
            </w:r>
          </w:p>
        </w:tc>
        <w:tc>
          <w:tcPr>
            <w:tcW w:w="246" w:type="pct"/>
            <w:tcBorders>
              <w:top w:val="nil"/>
              <w:left w:val="nil"/>
              <w:bottom w:val="single" w:sz="4" w:space="0" w:color="auto"/>
              <w:right w:val="single" w:sz="4" w:space="0" w:color="auto"/>
            </w:tcBorders>
            <w:shd w:val="clear" w:color="auto" w:fill="auto"/>
            <w:noWrap/>
            <w:vAlign w:val="center"/>
            <w:hideMark/>
          </w:tcPr>
          <w:p w14:paraId="2906A3C4" w14:textId="77777777" w:rsidR="00633970" w:rsidRPr="00633970" w:rsidRDefault="00633970">
            <w:pPr>
              <w:jc w:val="right"/>
              <w:rPr>
                <w:color w:val="000000"/>
                <w:sz w:val="18"/>
                <w:szCs w:val="18"/>
              </w:rPr>
            </w:pPr>
            <w:r w:rsidRPr="00633970">
              <w:rPr>
                <w:color w:val="000000"/>
                <w:sz w:val="18"/>
                <w:szCs w:val="18"/>
              </w:rPr>
              <w:t>3,7</w:t>
            </w:r>
          </w:p>
        </w:tc>
      </w:tr>
      <w:tr w:rsidR="00633970" w:rsidRPr="00633970" w14:paraId="4342EBBE" w14:textId="77777777" w:rsidTr="00633970">
        <w:trPr>
          <w:trHeight w:val="315"/>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39F8A40" w14:textId="77777777" w:rsidR="00633970" w:rsidRPr="00633970" w:rsidRDefault="00633970">
            <w:pPr>
              <w:jc w:val="center"/>
              <w:rPr>
                <w:color w:val="000000"/>
                <w:sz w:val="18"/>
                <w:szCs w:val="18"/>
              </w:rPr>
            </w:pPr>
            <w:r w:rsidRPr="00633970">
              <w:rPr>
                <w:color w:val="000000"/>
                <w:sz w:val="18"/>
                <w:szCs w:val="18"/>
              </w:rPr>
              <w:t>21120</w:t>
            </w:r>
          </w:p>
        </w:tc>
        <w:tc>
          <w:tcPr>
            <w:tcW w:w="850" w:type="pct"/>
            <w:vMerge/>
            <w:tcBorders>
              <w:left w:val="nil"/>
              <w:right w:val="single" w:sz="4" w:space="0" w:color="auto"/>
            </w:tcBorders>
            <w:shd w:val="clear" w:color="000000" w:fill="FFFFFF"/>
            <w:vAlign w:val="center"/>
            <w:hideMark/>
          </w:tcPr>
          <w:p w14:paraId="4A87B7A7" w14:textId="3925C409" w:rsidR="00633970" w:rsidRPr="00633970" w:rsidRDefault="00633970" w:rsidP="00633970">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539D6BFE" w14:textId="77777777" w:rsidR="00633970" w:rsidRPr="00633970" w:rsidRDefault="00633970">
            <w:pPr>
              <w:jc w:val="right"/>
              <w:rPr>
                <w:color w:val="000000"/>
                <w:sz w:val="18"/>
                <w:szCs w:val="18"/>
              </w:rPr>
            </w:pPr>
            <w:r w:rsidRPr="00633970">
              <w:rPr>
                <w:color w:val="000000"/>
                <w:sz w:val="18"/>
                <w:szCs w:val="18"/>
              </w:rPr>
              <w:t>221,48</w:t>
            </w:r>
          </w:p>
        </w:tc>
        <w:tc>
          <w:tcPr>
            <w:tcW w:w="334" w:type="pct"/>
            <w:tcBorders>
              <w:top w:val="nil"/>
              <w:left w:val="nil"/>
              <w:bottom w:val="single" w:sz="4" w:space="0" w:color="auto"/>
              <w:right w:val="single" w:sz="4" w:space="0" w:color="auto"/>
            </w:tcBorders>
            <w:shd w:val="clear" w:color="auto" w:fill="auto"/>
            <w:noWrap/>
            <w:vAlign w:val="center"/>
            <w:hideMark/>
          </w:tcPr>
          <w:p w14:paraId="5944BF72" w14:textId="77777777" w:rsidR="00633970" w:rsidRPr="00633970" w:rsidRDefault="00633970">
            <w:pPr>
              <w:jc w:val="right"/>
              <w:rPr>
                <w:color w:val="000000"/>
                <w:sz w:val="18"/>
                <w:szCs w:val="18"/>
              </w:rPr>
            </w:pPr>
            <w:r w:rsidRPr="00633970">
              <w:rPr>
                <w:color w:val="000000"/>
                <w:sz w:val="18"/>
                <w:szCs w:val="18"/>
              </w:rPr>
              <w:t>10,4</w:t>
            </w:r>
          </w:p>
        </w:tc>
        <w:tc>
          <w:tcPr>
            <w:tcW w:w="504" w:type="pct"/>
            <w:tcBorders>
              <w:top w:val="nil"/>
              <w:left w:val="nil"/>
              <w:bottom w:val="single" w:sz="4" w:space="0" w:color="auto"/>
              <w:right w:val="single" w:sz="4" w:space="0" w:color="auto"/>
            </w:tcBorders>
            <w:shd w:val="clear" w:color="auto" w:fill="auto"/>
            <w:noWrap/>
            <w:vAlign w:val="center"/>
            <w:hideMark/>
          </w:tcPr>
          <w:p w14:paraId="3D715FE4" w14:textId="77777777" w:rsidR="00633970" w:rsidRPr="00633970" w:rsidRDefault="00633970">
            <w:pPr>
              <w:jc w:val="right"/>
              <w:rPr>
                <w:color w:val="000000"/>
                <w:sz w:val="18"/>
                <w:szCs w:val="18"/>
              </w:rPr>
            </w:pPr>
            <w:r w:rsidRPr="00633970">
              <w:rPr>
                <w:color w:val="000000"/>
                <w:sz w:val="18"/>
                <w:szCs w:val="18"/>
              </w:rPr>
              <w:t>59.790,7</w:t>
            </w:r>
          </w:p>
        </w:tc>
        <w:tc>
          <w:tcPr>
            <w:tcW w:w="334" w:type="pct"/>
            <w:tcBorders>
              <w:top w:val="nil"/>
              <w:left w:val="nil"/>
              <w:bottom w:val="single" w:sz="4" w:space="0" w:color="auto"/>
              <w:right w:val="single" w:sz="4" w:space="0" w:color="auto"/>
            </w:tcBorders>
            <w:shd w:val="clear" w:color="auto" w:fill="auto"/>
            <w:noWrap/>
            <w:vAlign w:val="center"/>
            <w:hideMark/>
          </w:tcPr>
          <w:p w14:paraId="417881C0" w14:textId="77777777" w:rsidR="00633970" w:rsidRPr="00633970" w:rsidRDefault="00633970">
            <w:pPr>
              <w:jc w:val="right"/>
              <w:rPr>
                <w:color w:val="000000"/>
                <w:sz w:val="18"/>
                <w:szCs w:val="18"/>
              </w:rPr>
            </w:pPr>
            <w:r w:rsidRPr="00633970">
              <w:rPr>
                <w:color w:val="000000"/>
                <w:sz w:val="18"/>
                <w:szCs w:val="18"/>
              </w:rPr>
              <w:t>10,7</w:t>
            </w:r>
          </w:p>
        </w:tc>
        <w:tc>
          <w:tcPr>
            <w:tcW w:w="356" w:type="pct"/>
            <w:tcBorders>
              <w:top w:val="nil"/>
              <w:left w:val="nil"/>
              <w:bottom w:val="single" w:sz="4" w:space="0" w:color="auto"/>
              <w:right w:val="single" w:sz="4" w:space="0" w:color="auto"/>
            </w:tcBorders>
            <w:shd w:val="clear" w:color="auto" w:fill="auto"/>
            <w:noWrap/>
            <w:vAlign w:val="center"/>
            <w:hideMark/>
          </w:tcPr>
          <w:p w14:paraId="47166702" w14:textId="77777777" w:rsidR="00633970" w:rsidRPr="00633970" w:rsidRDefault="00633970">
            <w:pPr>
              <w:jc w:val="right"/>
              <w:rPr>
                <w:color w:val="000000"/>
                <w:sz w:val="18"/>
                <w:szCs w:val="18"/>
              </w:rPr>
            </w:pPr>
            <w:r w:rsidRPr="00633970">
              <w:rPr>
                <w:color w:val="000000"/>
                <w:sz w:val="18"/>
                <w:szCs w:val="18"/>
              </w:rPr>
              <w:t>270,0</w:t>
            </w:r>
          </w:p>
        </w:tc>
        <w:tc>
          <w:tcPr>
            <w:tcW w:w="455" w:type="pct"/>
            <w:tcBorders>
              <w:top w:val="nil"/>
              <w:left w:val="nil"/>
              <w:bottom w:val="single" w:sz="4" w:space="0" w:color="auto"/>
              <w:right w:val="single" w:sz="4" w:space="0" w:color="auto"/>
            </w:tcBorders>
            <w:shd w:val="clear" w:color="auto" w:fill="auto"/>
            <w:noWrap/>
            <w:vAlign w:val="center"/>
            <w:hideMark/>
          </w:tcPr>
          <w:p w14:paraId="417AA3C6" w14:textId="77777777" w:rsidR="00633970" w:rsidRPr="00633970" w:rsidRDefault="00633970">
            <w:pPr>
              <w:jc w:val="right"/>
              <w:rPr>
                <w:color w:val="000000"/>
                <w:sz w:val="18"/>
                <w:szCs w:val="18"/>
              </w:rPr>
            </w:pPr>
            <w:r w:rsidRPr="00633970">
              <w:rPr>
                <w:color w:val="000000"/>
                <w:sz w:val="18"/>
                <w:szCs w:val="18"/>
              </w:rPr>
              <w:t>1.197,0</w:t>
            </w:r>
          </w:p>
        </w:tc>
        <w:tc>
          <w:tcPr>
            <w:tcW w:w="334" w:type="pct"/>
            <w:tcBorders>
              <w:top w:val="nil"/>
              <w:left w:val="nil"/>
              <w:bottom w:val="single" w:sz="4" w:space="0" w:color="auto"/>
              <w:right w:val="single" w:sz="4" w:space="0" w:color="auto"/>
            </w:tcBorders>
            <w:shd w:val="clear" w:color="auto" w:fill="auto"/>
            <w:noWrap/>
            <w:vAlign w:val="center"/>
            <w:hideMark/>
          </w:tcPr>
          <w:p w14:paraId="18E9B9ED" w14:textId="77777777" w:rsidR="00633970" w:rsidRPr="00633970" w:rsidRDefault="00633970">
            <w:pPr>
              <w:jc w:val="right"/>
              <w:rPr>
                <w:color w:val="000000"/>
                <w:sz w:val="18"/>
                <w:szCs w:val="18"/>
              </w:rPr>
            </w:pPr>
            <w:r w:rsidRPr="00633970">
              <w:rPr>
                <w:color w:val="000000"/>
                <w:sz w:val="18"/>
                <w:szCs w:val="18"/>
              </w:rPr>
              <w:t>11,1</w:t>
            </w:r>
          </w:p>
        </w:tc>
        <w:tc>
          <w:tcPr>
            <w:tcW w:w="359" w:type="pct"/>
            <w:tcBorders>
              <w:top w:val="nil"/>
              <w:left w:val="nil"/>
              <w:bottom w:val="single" w:sz="4" w:space="0" w:color="auto"/>
              <w:right w:val="single" w:sz="4" w:space="0" w:color="auto"/>
            </w:tcBorders>
            <w:shd w:val="clear" w:color="auto" w:fill="auto"/>
            <w:noWrap/>
            <w:vAlign w:val="center"/>
            <w:hideMark/>
          </w:tcPr>
          <w:p w14:paraId="598E6827" w14:textId="77777777" w:rsidR="00633970" w:rsidRPr="00633970" w:rsidRDefault="00633970">
            <w:pPr>
              <w:jc w:val="right"/>
              <w:rPr>
                <w:color w:val="000000"/>
                <w:sz w:val="18"/>
                <w:szCs w:val="18"/>
              </w:rPr>
            </w:pPr>
            <w:r w:rsidRPr="00633970">
              <w:rPr>
                <w:color w:val="000000"/>
                <w:sz w:val="18"/>
                <w:szCs w:val="18"/>
              </w:rPr>
              <w:t>5,4</w:t>
            </w:r>
          </w:p>
        </w:tc>
        <w:tc>
          <w:tcPr>
            <w:tcW w:w="246" w:type="pct"/>
            <w:tcBorders>
              <w:top w:val="nil"/>
              <w:left w:val="nil"/>
              <w:bottom w:val="single" w:sz="4" w:space="0" w:color="auto"/>
              <w:right w:val="single" w:sz="4" w:space="0" w:color="auto"/>
            </w:tcBorders>
            <w:shd w:val="clear" w:color="auto" w:fill="auto"/>
            <w:noWrap/>
            <w:vAlign w:val="center"/>
            <w:hideMark/>
          </w:tcPr>
          <w:p w14:paraId="473E7CB4" w14:textId="77777777" w:rsidR="00633970" w:rsidRPr="00633970" w:rsidRDefault="00633970">
            <w:pPr>
              <w:jc w:val="right"/>
              <w:rPr>
                <w:color w:val="000000"/>
                <w:sz w:val="18"/>
                <w:szCs w:val="18"/>
              </w:rPr>
            </w:pPr>
            <w:r w:rsidRPr="00633970">
              <w:rPr>
                <w:color w:val="000000"/>
                <w:sz w:val="18"/>
                <w:szCs w:val="18"/>
              </w:rPr>
              <w:t>2,0</w:t>
            </w:r>
          </w:p>
        </w:tc>
      </w:tr>
      <w:tr w:rsidR="00633970" w:rsidRPr="00633970" w14:paraId="50FF50F6" w14:textId="77777777" w:rsidTr="00633970">
        <w:trPr>
          <w:trHeight w:val="315"/>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95AB681" w14:textId="77777777" w:rsidR="00633970" w:rsidRPr="00633970" w:rsidRDefault="00633970">
            <w:pPr>
              <w:jc w:val="center"/>
              <w:rPr>
                <w:color w:val="000000"/>
                <w:sz w:val="18"/>
                <w:szCs w:val="18"/>
              </w:rPr>
            </w:pPr>
            <w:r w:rsidRPr="00633970">
              <w:rPr>
                <w:color w:val="000000"/>
                <w:sz w:val="18"/>
                <w:szCs w:val="18"/>
              </w:rPr>
              <w:t>21121</w:t>
            </w:r>
          </w:p>
        </w:tc>
        <w:tc>
          <w:tcPr>
            <w:tcW w:w="850" w:type="pct"/>
            <w:vMerge/>
            <w:tcBorders>
              <w:left w:val="nil"/>
              <w:bottom w:val="nil"/>
              <w:right w:val="single" w:sz="4" w:space="0" w:color="auto"/>
            </w:tcBorders>
            <w:shd w:val="clear" w:color="000000" w:fill="FFFFFF"/>
            <w:vAlign w:val="center"/>
            <w:hideMark/>
          </w:tcPr>
          <w:p w14:paraId="281874F1" w14:textId="75415E85" w:rsidR="00633970" w:rsidRPr="00633970" w:rsidRDefault="00633970">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4D4B019D" w14:textId="77777777" w:rsidR="00633970" w:rsidRPr="00633970" w:rsidRDefault="00633970">
            <w:pPr>
              <w:jc w:val="right"/>
              <w:rPr>
                <w:color w:val="000000"/>
                <w:sz w:val="18"/>
                <w:szCs w:val="18"/>
              </w:rPr>
            </w:pPr>
            <w:r w:rsidRPr="00633970">
              <w:rPr>
                <w:color w:val="000000"/>
                <w:sz w:val="18"/>
                <w:szCs w:val="18"/>
              </w:rPr>
              <w:t>165,27</w:t>
            </w:r>
          </w:p>
        </w:tc>
        <w:tc>
          <w:tcPr>
            <w:tcW w:w="334" w:type="pct"/>
            <w:tcBorders>
              <w:top w:val="nil"/>
              <w:left w:val="nil"/>
              <w:bottom w:val="single" w:sz="4" w:space="0" w:color="auto"/>
              <w:right w:val="single" w:sz="4" w:space="0" w:color="auto"/>
            </w:tcBorders>
            <w:shd w:val="clear" w:color="auto" w:fill="auto"/>
            <w:noWrap/>
            <w:vAlign w:val="center"/>
            <w:hideMark/>
          </w:tcPr>
          <w:p w14:paraId="5189C97D" w14:textId="77777777" w:rsidR="00633970" w:rsidRPr="00633970" w:rsidRDefault="00633970">
            <w:pPr>
              <w:jc w:val="right"/>
              <w:rPr>
                <w:color w:val="000000"/>
                <w:sz w:val="18"/>
                <w:szCs w:val="18"/>
              </w:rPr>
            </w:pPr>
            <w:r w:rsidRPr="00633970">
              <w:rPr>
                <w:color w:val="000000"/>
                <w:sz w:val="18"/>
                <w:szCs w:val="18"/>
              </w:rPr>
              <w:t>7,7</w:t>
            </w:r>
          </w:p>
        </w:tc>
        <w:tc>
          <w:tcPr>
            <w:tcW w:w="504" w:type="pct"/>
            <w:tcBorders>
              <w:top w:val="nil"/>
              <w:left w:val="nil"/>
              <w:bottom w:val="single" w:sz="4" w:space="0" w:color="auto"/>
              <w:right w:val="single" w:sz="4" w:space="0" w:color="auto"/>
            </w:tcBorders>
            <w:shd w:val="clear" w:color="auto" w:fill="auto"/>
            <w:noWrap/>
            <w:vAlign w:val="center"/>
            <w:hideMark/>
          </w:tcPr>
          <w:p w14:paraId="2E039801" w14:textId="77777777" w:rsidR="00633970" w:rsidRPr="00633970" w:rsidRDefault="00633970">
            <w:pPr>
              <w:jc w:val="right"/>
              <w:rPr>
                <w:color w:val="000000"/>
                <w:sz w:val="18"/>
                <w:szCs w:val="18"/>
              </w:rPr>
            </w:pPr>
            <w:r w:rsidRPr="00633970">
              <w:rPr>
                <w:color w:val="000000"/>
                <w:sz w:val="18"/>
                <w:szCs w:val="18"/>
              </w:rPr>
              <w:t>37.041,8</w:t>
            </w:r>
          </w:p>
        </w:tc>
        <w:tc>
          <w:tcPr>
            <w:tcW w:w="334" w:type="pct"/>
            <w:tcBorders>
              <w:top w:val="nil"/>
              <w:left w:val="nil"/>
              <w:bottom w:val="single" w:sz="4" w:space="0" w:color="auto"/>
              <w:right w:val="single" w:sz="4" w:space="0" w:color="auto"/>
            </w:tcBorders>
            <w:shd w:val="clear" w:color="auto" w:fill="auto"/>
            <w:noWrap/>
            <w:vAlign w:val="center"/>
            <w:hideMark/>
          </w:tcPr>
          <w:p w14:paraId="5AEB1ECD" w14:textId="77777777" w:rsidR="00633970" w:rsidRPr="00633970" w:rsidRDefault="00633970">
            <w:pPr>
              <w:jc w:val="right"/>
              <w:rPr>
                <w:color w:val="000000"/>
                <w:sz w:val="18"/>
                <w:szCs w:val="18"/>
              </w:rPr>
            </w:pPr>
            <w:r w:rsidRPr="00633970">
              <w:rPr>
                <w:color w:val="000000"/>
                <w:sz w:val="18"/>
                <w:szCs w:val="18"/>
              </w:rPr>
              <w:t>6,7</w:t>
            </w:r>
          </w:p>
        </w:tc>
        <w:tc>
          <w:tcPr>
            <w:tcW w:w="356" w:type="pct"/>
            <w:tcBorders>
              <w:top w:val="nil"/>
              <w:left w:val="nil"/>
              <w:bottom w:val="single" w:sz="4" w:space="0" w:color="auto"/>
              <w:right w:val="single" w:sz="4" w:space="0" w:color="auto"/>
            </w:tcBorders>
            <w:shd w:val="clear" w:color="auto" w:fill="auto"/>
            <w:noWrap/>
            <w:vAlign w:val="center"/>
            <w:hideMark/>
          </w:tcPr>
          <w:p w14:paraId="09098068" w14:textId="77777777" w:rsidR="00633970" w:rsidRPr="00633970" w:rsidRDefault="00633970">
            <w:pPr>
              <w:jc w:val="right"/>
              <w:rPr>
                <w:color w:val="000000"/>
                <w:sz w:val="18"/>
                <w:szCs w:val="18"/>
              </w:rPr>
            </w:pPr>
            <w:r w:rsidRPr="00633970">
              <w:rPr>
                <w:color w:val="000000"/>
                <w:sz w:val="18"/>
                <w:szCs w:val="18"/>
              </w:rPr>
              <w:t>224,1</w:t>
            </w:r>
          </w:p>
        </w:tc>
        <w:tc>
          <w:tcPr>
            <w:tcW w:w="455" w:type="pct"/>
            <w:tcBorders>
              <w:top w:val="nil"/>
              <w:left w:val="nil"/>
              <w:bottom w:val="single" w:sz="4" w:space="0" w:color="auto"/>
              <w:right w:val="single" w:sz="4" w:space="0" w:color="auto"/>
            </w:tcBorders>
            <w:shd w:val="clear" w:color="auto" w:fill="auto"/>
            <w:noWrap/>
            <w:vAlign w:val="center"/>
            <w:hideMark/>
          </w:tcPr>
          <w:p w14:paraId="4C8FD8C4" w14:textId="77777777" w:rsidR="00633970" w:rsidRPr="00633970" w:rsidRDefault="00633970">
            <w:pPr>
              <w:jc w:val="right"/>
              <w:rPr>
                <w:color w:val="000000"/>
                <w:sz w:val="18"/>
                <w:szCs w:val="18"/>
              </w:rPr>
            </w:pPr>
            <w:r w:rsidRPr="00633970">
              <w:rPr>
                <w:color w:val="000000"/>
                <w:sz w:val="18"/>
                <w:szCs w:val="18"/>
              </w:rPr>
              <w:t>726,6</w:t>
            </w:r>
          </w:p>
        </w:tc>
        <w:tc>
          <w:tcPr>
            <w:tcW w:w="334" w:type="pct"/>
            <w:tcBorders>
              <w:top w:val="nil"/>
              <w:left w:val="nil"/>
              <w:bottom w:val="single" w:sz="4" w:space="0" w:color="auto"/>
              <w:right w:val="single" w:sz="4" w:space="0" w:color="auto"/>
            </w:tcBorders>
            <w:shd w:val="clear" w:color="auto" w:fill="auto"/>
            <w:noWrap/>
            <w:vAlign w:val="center"/>
            <w:hideMark/>
          </w:tcPr>
          <w:p w14:paraId="457BBFE1" w14:textId="77777777" w:rsidR="00633970" w:rsidRPr="00633970" w:rsidRDefault="00633970">
            <w:pPr>
              <w:jc w:val="right"/>
              <w:rPr>
                <w:color w:val="000000"/>
                <w:sz w:val="18"/>
                <w:szCs w:val="18"/>
              </w:rPr>
            </w:pPr>
            <w:r w:rsidRPr="00633970">
              <w:rPr>
                <w:color w:val="000000"/>
                <w:sz w:val="18"/>
                <w:szCs w:val="18"/>
              </w:rPr>
              <w:t>6,7</w:t>
            </w:r>
          </w:p>
        </w:tc>
        <w:tc>
          <w:tcPr>
            <w:tcW w:w="359" w:type="pct"/>
            <w:tcBorders>
              <w:top w:val="nil"/>
              <w:left w:val="nil"/>
              <w:bottom w:val="single" w:sz="4" w:space="0" w:color="auto"/>
              <w:right w:val="single" w:sz="4" w:space="0" w:color="auto"/>
            </w:tcBorders>
            <w:shd w:val="clear" w:color="auto" w:fill="auto"/>
            <w:noWrap/>
            <w:vAlign w:val="center"/>
            <w:hideMark/>
          </w:tcPr>
          <w:p w14:paraId="377CEB10" w14:textId="77777777" w:rsidR="00633970" w:rsidRPr="00633970" w:rsidRDefault="00633970">
            <w:pPr>
              <w:jc w:val="right"/>
              <w:rPr>
                <w:color w:val="000000"/>
                <w:sz w:val="18"/>
                <w:szCs w:val="18"/>
              </w:rPr>
            </w:pPr>
            <w:r w:rsidRPr="00633970">
              <w:rPr>
                <w:color w:val="000000"/>
                <w:sz w:val="18"/>
                <w:szCs w:val="18"/>
              </w:rPr>
              <w:t>4,4</w:t>
            </w:r>
          </w:p>
        </w:tc>
        <w:tc>
          <w:tcPr>
            <w:tcW w:w="246" w:type="pct"/>
            <w:tcBorders>
              <w:top w:val="nil"/>
              <w:left w:val="nil"/>
              <w:bottom w:val="single" w:sz="4" w:space="0" w:color="auto"/>
              <w:right w:val="single" w:sz="4" w:space="0" w:color="auto"/>
            </w:tcBorders>
            <w:shd w:val="clear" w:color="auto" w:fill="auto"/>
            <w:noWrap/>
            <w:vAlign w:val="center"/>
            <w:hideMark/>
          </w:tcPr>
          <w:p w14:paraId="4E5293DC" w14:textId="77777777" w:rsidR="00633970" w:rsidRPr="00633970" w:rsidRDefault="00633970">
            <w:pPr>
              <w:jc w:val="right"/>
              <w:rPr>
                <w:color w:val="000000"/>
                <w:sz w:val="18"/>
                <w:szCs w:val="18"/>
              </w:rPr>
            </w:pPr>
            <w:r w:rsidRPr="00633970">
              <w:rPr>
                <w:color w:val="000000"/>
                <w:sz w:val="18"/>
                <w:szCs w:val="18"/>
              </w:rPr>
              <w:t>2,0</w:t>
            </w:r>
          </w:p>
        </w:tc>
      </w:tr>
      <w:tr w:rsidR="00633970" w:rsidRPr="00633970" w14:paraId="57831140" w14:textId="77777777" w:rsidTr="00633970">
        <w:trPr>
          <w:trHeight w:val="315"/>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6DD1D8BD" w14:textId="77777777" w:rsidR="00633970" w:rsidRPr="00633970" w:rsidRDefault="00633970">
            <w:pPr>
              <w:jc w:val="center"/>
              <w:rPr>
                <w:color w:val="000000"/>
                <w:sz w:val="18"/>
                <w:szCs w:val="18"/>
              </w:rPr>
            </w:pPr>
            <w:r w:rsidRPr="00633970">
              <w:rPr>
                <w:color w:val="000000"/>
                <w:sz w:val="18"/>
                <w:szCs w:val="18"/>
              </w:rPr>
              <w:t>2620</w:t>
            </w:r>
          </w:p>
        </w:tc>
        <w:tc>
          <w:tcPr>
            <w:tcW w:w="850" w:type="pct"/>
            <w:vMerge w:val="restart"/>
            <w:tcBorders>
              <w:top w:val="single" w:sz="4" w:space="0" w:color="auto"/>
              <w:left w:val="nil"/>
              <w:right w:val="single" w:sz="4" w:space="0" w:color="auto"/>
            </w:tcBorders>
            <w:shd w:val="clear" w:color="000000" w:fill="FFFFFF"/>
            <w:vAlign w:val="center"/>
            <w:hideMark/>
          </w:tcPr>
          <w:p w14:paraId="2674AFAA" w14:textId="46273FF2" w:rsidR="00633970" w:rsidRPr="00633970" w:rsidRDefault="00633970" w:rsidP="00633970">
            <w:pPr>
              <w:rPr>
                <w:color w:val="000000"/>
                <w:sz w:val="18"/>
                <w:szCs w:val="18"/>
              </w:rPr>
            </w:pPr>
            <w:r w:rsidRPr="00633970">
              <w:rPr>
                <w:color w:val="000000"/>
                <w:sz w:val="18"/>
                <w:szCs w:val="18"/>
              </w:rPr>
              <w:t>Издан. разређене</w:t>
            </w:r>
          </w:p>
        </w:tc>
        <w:tc>
          <w:tcPr>
            <w:tcW w:w="455" w:type="pct"/>
            <w:tcBorders>
              <w:top w:val="nil"/>
              <w:left w:val="nil"/>
              <w:bottom w:val="single" w:sz="4" w:space="0" w:color="auto"/>
              <w:right w:val="single" w:sz="4" w:space="0" w:color="auto"/>
            </w:tcBorders>
            <w:shd w:val="clear" w:color="auto" w:fill="auto"/>
            <w:noWrap/>
            <w:vAlign w:val="center"/>
            <w:hideMark/>
          </w:tcPr>
          <w:p w14:paraId="6583E0E6" w14:textId="77777777" w:rsidR="00633970" w:rsidRPr="00633970" w:rsidRDefault="00633970">
            <w:pPr>
              <w:jc w:val="right"/>
              <w:rPr>
                <w:color w:val="000000"/>
                <w:sz w:val="18"/>
                <w:szCs w:val="18"/>
              </w:rPr>
            </w:pPr>
            <w:r w:rsidRPr="00633970">
              <w:rPr>
                <w:color w:val="000000"/>
                <w:sz w:val="18"/>
                <w:szCs w:val="18"/>
              </w:rPr>
              <w:t>10,39</w:t>
            </w:r>
          </w:p>
        </w:tc>
        <w:tc>
          <w:tcPr>
            <w:tcW w:w="334" w:type="pct"/>
            <w:tcBorders>
              <w:top w:val="nil"/>
              <w:left w:val="nil"/>
              <w:bottom w:val="single" w:sz="4" w:space="0" w:color="auto"/>
              <w:right w:val="single" w:sz="4" w:space="0" w:color="auto"/>
            </w:tcBorders>
            <w:shd w:val="clear" w:color="auto" w:fill="auto"/>
            <w:noWrap/>
            <w:vAlign w:val="center"/>
            <w:hideMark/>
          </w:tcPr>
          <w:p w14:paraId="0F57D716" w14:textId="77777777" w:rsidR="00633970" w:rsidRPr="00633970" w:rsidRDefault="00633970">
            <w:pPr>
              <w:jc w:val="right"/>
              <w:rPr>
                <w:color w:val="000000"/>
                <w:sz w:val="18"/>
                <w:szCs w:val="18"/>
              </w:rPr>
            </w:pPr>
            <w:r w:rsidRPr="00633970">
              <w:rPr>
                <w:color w:val="000000"/>
                <w:sz w:val="18"/>
                <w:szCs w:val="18"/>
              </w:rPr>
              <w:t>0,5</w:t>
            </w:r>
          </w:p>
        </w:tc>
        <w:tc>
          <w:tcPr>
            <w:tcW w:w="504" w:type="pct"/>
            <w:tcBorders>
              <w:top w:val="nil"/>
              <w:left w:val="nil"/>
              <w:bottom w:val="single" w:sz="4" w:space="0" w:color="auto"/>
              <w:right w:val="single" w:sz="4" w:space="0" w:color="auto"/>
            </w:tcBorders>
            <w:shd w:val="clear" w:color="auto" w:fill="auto"/>
            <w:noWrap/>
            <w:vAlign w:val="center"/>
            <w:hideMark/>
          </w:tcPr>
          <w:p w14:paraId="37E32050" w14:textId="77777777" w:rsidR="00633970" w:rsidRPr="00633970" w:rsidRDefault="00633970">
            <w:pPr>
              <w:jc w:val="right"/>
              <w:rPr>
                <w:color w:val="000000"/>
                <w:sz w:val="18"/>
                <w:szCs w:val="18"/>
              </w:rPr>
            </w:pPr>
            <w:r w:rsidRPr="00633970">
              <w:rPr>
                <w:color w:val="000000"/>
                <w:sz w:val="18"/>
                <w:szCs w:val="18"/>
              </w:rPr>
              <w:t>2.054,8</w:t>
            </w:r>
          </w:p>
        </w:tc>
        <w:tc>
          <w:tcPr>
            <w:tcW w:w="334" w:type="pct"/>
            <w:tcBorders>
              <w:top w:val="nil"/>
              <w:left w:val="nil"/>
              <w:bottom w:val="single" w:sz="4" w:space="0" w:color="auto"/>
              <w:right w:val="single" w:sz="4" w:space="0" w:color="auto"/>
            </w:tcBorders>
            <w:shd w:val="clear" w:color="auto" w:fill="auto"/>
            <w:noWrap/>
            <w:vAlign w:val="center"/>
            <w:hideMark/>
          </w:tcPr>
          <w:p w14:paraId="1F5B752E" w14:textId="77777777" w:rsidR="00633970" w:rsidRPr="00633970" w:rsidRDefault="00633970">
            <w:pPr>
              <w:jc w:val="right"/>
              <w:rPr>
                <w:color w:val="000000"/>
                <w:sz w:val="18"/>
                <w:szCs w:val="18"/>
              </w:rPr>
            </w:pPr>
            <w:r w:rsidRPr="00633970">
              <w:rPr>
                <w:color w:val="000000"/>
                <w:sz w:val="18"/>
                <w:szCs w:val="18"/>
              </w:rPr>
              <w:t>0,4</w:t>
            </w:r>
          </w:p>
        </w:tc>
        <w:tc>
          <w:tcPr>
            <w:tcW w:w="356" w:type="pct"/>
            <w:tcBorders>
              <w:top w:val="nil"/>
              <w:left w:val="nil"/>
              <w:bottom w:val="single" w:sz="4" w:space="0" w:color="auto"/>
              <w:right w:val="single" w:sz="4" w:space="0" w:color="auto"/>
            </w:tcBorders>
            <w:shd w:val="clear" w:color="auto" w:fill="auto"/>
            <w:noWrap/>
            <w:vAlign w:val="center"/>
            <w:hideMark/>
          </w:tcPr>
          <w:p w14:paraId="12AB3091" w14:textId="77777777" w:rsidR="00633970" w:rsidRPr="00633970" w:rsidRDefault="00633970">
            <w:pPr>
              <w:jc w:val="right"/>
              <w:rPr>
                <w:color w:val="000000"/>
                <w:sz w:val="18"/>
                <w:szCs w:val="18"/>
              </w:rPr>
            </w:pPr>
            <w:r w:rsidRPr="00633970">
              <w:rPr>
                <w:color w:val="000000"/>
                <w:sz w:val="18"/>
                <w:szCs w:val="18"/>
              </w:rPr>
              <w:t>197,8</w:t>
            </w:r>
          </w:p>
        </w:tc>
        <w:tc>
          <w:tcPr>
            <w:tcW w:w="455" w:type="pct"/>
            <w:tcBorders>
              <w:top w:val="nil"/>
              <w:left w:val="nil"/>
              <w:bottom w:val="single" w:sz="4" w:space="0" w:color="auto"/>
              <w:right w:val="single" w:sz="4" w:space="0" w:color="auto"/>
            </w:tcBorders>
            <w:shd w:val="clear" w:color="auto" w:fill="auto"/>
            <w:noWrap/>
            <w:vAlign w:val="center"/>
            <w:hideMark/>
          </w:tcPr>
          <w:p w14:paraId="4C72EFC2" w14:textId="77777777" w:rsidR="00633970" w:rsidRPr="00633970" w:rsidRDefault="00633970">
            <w:pPr>
              <w:jc w:val="right"/>
              <w:rPr>
                <w:color w:val="000000"/>
                <w:sz w:val="18"/>
                <w:szCs w:val="18"/>
              </w:rPr>
            </w:pPr>
            <w:r w:rsidRPr="00633970">
              <w:rPr>
                <w:color w:val="000000"/>
                <w:sz w:val="18"/>
                <w:szCs w:val="18"/>
              </w:rPr>
              <w:t>34,4</w:t>
            </w:r>
          </w:p>
        </w:tc>
        <w:tc>
          <w:tcPr>
            <w:tcW w:w="334" w:type="pct"/>
            <w:tcBorders>
              <w:top w:val="nil"/>
              <w:left w:val="nil"/>
              <w:bottom w:val="single" w:sz="4" w:space="0" w:color="auto"/>
              <w:right w:val="single" w:sz="4" w:space="0" w:color="auto"/>
            </w:tcBorders>
            <w:shd w:val="clear" w:color="auto" w:fill="auto"/>
            <w:noWrap/>
            <w:vAlign w:val="center"/>
            <w:hideMark/>
          </w:tcPr>
          <w:p w14:paraId="7064D172" w14:textId="77777777" w:rsidR="00633970" w:rsidRPr="00633970" w:rsidRDefault="00633970">
            <w:pPr>
              <w:jc w:val="right"/>
              <w:rPr>
                <w:color w:val="000000"/>
                <w:sz w:val="18"/>
                <w:szCs w:val="18"/>
              </w:rPr>
            </w:pPr>
            <w:r w:rsidRPr="00633970">
              <w:rPr>
                <w:color w:val="000000"/>
                <w:sz w:val="18"/>
                <w:szCs w:val="18"/>
              </w:rPr>
              <w:t>0,3</w:t>
            </w:r>
          </w:p>
        </w:tc>
        <w:tc>
          <w:tcPr>
            <w:tcW w:w="359" w:type="pct"/>
            <w:tcBorders>
              <w:top w:val="nil"/>
              <w:left w:val="nil"/>
              <w:bottom w:val="single" w:sz="4" w:space="0" w:color="auto"/>
              <w:right w:val="single" w:sz="4" w:space="0" w:color="auto"/>
            </w:tcBorders>
            <w:shd w:val="clear" w:color="auto" w:fill="auto"/>
            <w:noWrap/>
            <w:vAlign w:val="center"/>
            <w:hideMark/>
          </w:tcPr>
          <w:p w14:paraId="66C3F8CC" w14:textId="77777777" w:rsidR="00633970" w:rsidRPr="00633970" w:rsidRDefault="00633970">
            <w:pPr>
              <w:jc w:val="right"/>
              <w:rPr>
                <w:color w:val="000000"/>
                <w:sz w:val="18"/>
                <w:szCs w:val="18"/>
              </w:rPr>
            </w:pPr>
            <w:r w:rsidRPr="00633970">
              <w:rPr>
                <w:color w:val="000000"/>
                <w:sz w:val="18"/>
                <w:szCs w:val="18"/>
              </w:rPr>
              <w:t>3,3</w:t>
            </w:r>
          </w:p>
        </w:tc>
        <w:tc>
          <w:tcPr>
            <w:tcW w:w="246" w:type="pct"/>
            <w:tcBorders>
              <w:top w:val="nil"/>
              <w:left w:val="nil"/>
              <w:bottom w:val="single" w:sz="4" w:space="0" w:color="auto"/>
              <w:right w:val="single" w:sz="4" w:space="0" w:color="auto"/>
            </w:tcBorders>
            <w:shd w:val="clear" w:color="auto" w:fill="auto"/>
            <w:noWrap/>
            <w:vAlign w:val="center"/>
            <w:hideMark/>
          </w:tcPr>
          <w:p w14:paraId="072CAA04" w14:textId="77777777" w:rsidR="00633970" w:rsidRPr="00633970" w:rsidRDefault="00633970">
            <w:pPr>
              <w:jc w:val="right"/>
              <w:rPr>
                <w:color w:val="000000"/>
                <w:sz w:val="18"/>
                <w:szCs w:val="18"/>
              </w:rPr>
            </w:pPr>
            <w:r w:rsidRPr="00633970">
              <w:rPr>
                <w:color w:val="000000"/>
                <w:sz w:val="18"/>
                <w:szCs w:val="18"/>
              </w:rPr>
              <w:t>1,7</w:t>
            </w:r>
          </w:p>
        </w:tc>
      </w:tr>
      <w:tr w:rsidR="00633970" w:rsidRPr="00633970" w14:paraId="55426BA5" w14:textId="77777777" w:rsidTr="00633970">
        <w:trPr>
          <w:trHeight w:val="315"/>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A39AE1F" w14:textId="77777777" w:rsidR="00633970" w:rsidRPr="00633970" w:rsidRDefault="00633970">
            <w:pPr>
              <w:jc w:val="center"/>
              <w:rPr>
                <w:color w:val="000000"/>
                <w:sz w:val="18"/>
                <w:szCs w:val="18"/>
              </w:rPr>
            </w:pPr>
            <w:r w:rsidRPr="00633970">
              <w:rPr>
                <w:color w:val="000000"/>
                <w:sz w:val="18"/>
                <w:szCs w:val="18"/>
              </w:rPr>
              <w:t>21120</w:t>
            </w:r>
          </w:p>
        </w:tc>
        <w:tc>
          <w:tcPr>
            <w:tcW w:w="850" w:type="pct"/>
            <w:vMerge/>
            <w:tcBorders>
              <w:left w:val="nil"/>
              <w:right w:val="single" w:sz="4" w:space="0" w:color="auto"/>
            </w:tcBorders>
            <w:shd w:val="clear" w:color="000000" w:fill="FFFFFF"/>
            <w:vAlign w:val="center"/>
            <w:hideMark/>
          </w:tcPr>
          <w:p w14:paraId="71D9CE59" w14:textId="72C4CCBF" w:rsidR="00633970" w:rsidRPr="00633970" w:rsidRDefault="00633970" w:rsidP="00633970">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4BCE2C89" w14:textId="77777777" w:rsidR="00633970" w:rsidRPr="00633970" w:rsidRDefault="00633970">
            <w:pPr>
              <w:jc w:val="right"/>
              <w:rPr>
                <w:color w:val="000000"/>
                <w:sz w:val="18"/>
                <w:szCs w:val="18"/>
              </w:rPr>
            </w:pPr>
            <w:r w:rsidRPr="00633970">
              <w:rPr>
                <w:color w:val="000000"/>
                <w:sz w:val="18"/>
                <w:szCs w:val="18"/>
              </w:rPr>
              <w:t>216,56</w:t>
            </w:r>
          </w:p>
        </w:tc>
        <w:tc>
          <w:tcPr>
            <w:tcW w:w="334" w:type="pct"/>
            <w:tcBorders>
              <w:top w:val="nil"/>
              <w:left w:val="nil"/>
              <w:bottom w:val="single" w:sz="4" w:space="0" w:color="auto"/>
              <w:right w:val="single" w:sz="4" w:space="0" w:color="auto"/>
            </w:tcBorders>
            <w:shd w:val="clear" w:color="auto" w:fill="auto"/>
            <w:noWrap/>
            <w:vAlign w:val="center"/>
            <w:hideMark/>
          </w:tcPr>
          <w:p w14:paraId="3F8F5584" w14:textId="77777777" w:rsidR="00633970" w:rsidRPr="00633970" w:rsidRDefault="00633970">
            <w:pPr>
              <w:jc w:val="right"/>
              <w:rPr>
                <w:color w:val="000000"/>
                <w:sz w:val="18"/>
                <w:szCs w:val="18"/>
              </w:rPr>
            </w:pPr>
            <w:r w:rsidRPr="00633970">
              <w:rPr>
                <w:color w:val="000000"/>
                <w:sz w:val="18"/>
                <w:szCs w:val="18"/>
              </w:rPr>
              <w:t>10,1</w:t>
            </w:r>
          </w:p>
        </w:tc>
        <w:tc>
          <w:tcPr>
            <w:tcW w:w="504" w:type="pct"/>
            <w:tcBorders>
              <w:top w:val="nil"/>
              <w:left w:val="nil"/>
              <w:bottom w:val="single" w:sz="4" w:space="0" w:color="auto"/>
              <w:right w:val="single" w:sz="4" w:space="0" w:color="auto"/>
            </w:tcBorders>
            <w:shd w:val="clear" w:color="auto" w:fill="auto"/>
            <w:noWrap/>
            <w:vAlign w:val="center"/>
            <w:hideMark/>
          </w:tcPr>
          <w:p w14:paraId="78D0894F" w14:textId="77777777" w:rsidR="00633970" w:rsidRPr="00633970" w:rsidRDefault="00633970">
            <w:pPr>
              <w:jc w:val="right"/>
              <w:rPr>
                <w:color w:val="000000"/>
                <w:sz w:val="18"/>
                <w:szCs w:val="18"/>
              </w:rPr>
            </w:pPr>
            <w:r w:rsidRPr="00633970">
              <w:rPr>
                <w:color w:val="000000"/>
                <w:sz w:val="18"/>
                <w:szCs w:val="18"/>
              </w:rPr>
              <w:t>46.396,5</w:t>
            </w:r>
          </w:p>
        </w:tc>
        <w:tc>
          <w:tcPr>
            <w:tcW w:w="334" w:type="pct"/>
            <w:tcBorders>
              <w:top w:val="nil"/>
              <w:left w:val="nil"/>
              <w:bottom w:val="single" w:sz="4" w:space="0" w:color="auto"/>
              <w:right w:val="single" w:sz="4" w:space="0" w:color="auto"/>
            </w:tcBorders>
            <w:shd w:val="clear" w:color="auto" w:fill="auto"/>
            <w:noWrap/>
            <w:vAlign w:val="center"/>
            <w:hideMark/>
          </w:tcPr>
          <w:p w14:paraId="73308C2A" w14:textId="77777777" w:rsidR="00633970" w:rsidRPr="00633970" w:rsidRDefault="00633970">
            <w:pPr>
              <w:jc w:val="right"/>
              <w:rPr>
                <w:color w:val="000000"/>
                <w:sz w:val="18"/>
                <w:szCs w:val="18"/>
              </w:rPr>
            </w:pPr>
            <w:r w:rsidRPr="00633970">
              <w:rPr>
                <w:color w:val="000000"/>
                <w:sz w:val="18"/>
                <w:szCs w:val="18"/>
              </w:rPr>
              <w:t>8,3</w:t>
            </w:r>
          </w:p>
        </w:tc>
        <w:tc>
          <w:tcPr>
            <w:tcW w:w="356" w:type="pct"/>
            <w:tcBorders>
              <w:top w:val="nil"/>
              <w:left w:val="nil"/>
              <w:bottom w:val="single" w:sz="4" w:space="0" w:color="auto"/>
              <w:right w:val="single" w:sz="4" w:space="0" w:color="auto"/>
            </w:tcBorders>
            <w:shd w:val="clear" w:color="auto" w:fill="auto"/>
            <w:noWrap/>
            <w:vAlign w:val="center"/>
            <w:hideMark/>
          </w:tcPr>
          <w:p w14:paraId="287E19D3" w14:textId="77777777" w:rsidR="00633970" w:rsidRPr="00633970" w:rsidRDefault="00633970">
            <w:pPr>
              <w:jc w:val="right"/>
              <w:rPr>
                <w:color w:val="000000"/>
                <w:sz w:val="18"/>
                <w:szCs w:val="18"/>
              </w:rPr>
            </w:pPr>
            <w:r w:rsidRPr="00633970">
              <w:rPr>
                <w:color w:val="000000"/>
                <w:sz w:val="18"/>
                <w:szCs w:val="18"/>
              </w:rPr>
              <w:t>214,2</w:t>
            </w:r>
          </w:p>
        </w:tc>
        <w:tc>
          <w:tcPr>
            <w:tcW w:w="455" w:type="pct"/>
            <w:tcBorders>
              <w:top w:val="nil"/>
              <w:left w:val="nil"/>
              <w:bottom w:val="single" w:sz="4" w:space="0" w:color="auto"/>
              <w:right w:val="single" w:sz="4" w:space="0" w:color="auto"/>
            </w:tcBorders>
            <w:shd w:val="clear" w:color="auto" w:fill="auto"/>
            <w:noWrap/>
            <w:vAlign w:val="center"/>
            <w:hideMark/>
          </w:tcPr>
          <w:p w14:paraId="08B18328" w14:textId="77777777" w:rsidR="00633970" w:rsidRPr="00633970" w:rsidRDefault="00633970">
            <w:pPr>
              <w:jc w:val="right"/>
              <w:rPr>
                <w:color w:val="000000"/>
                <w:sz w:val="18"/>
                <w:szCs w:val="18"/>
              </w:rPr>
            </w:pPr>
            <w:r w:rsidRPr="00633970">
              <w:rPr>
                <w:color w:val="000000"/>
                <w:sz w:val="18"/>
                <w:szCs w:val="18"/>
              </w:rPr>
              <w:t>852,2</w:t>
            </w:r>
          </w:p>
        </w:tc>
        <w:tc>
          <w:tcPr>
            <w:tcW w:w="334" w:type="pct"/>
            <w:tcBorders>
              <w:top w:val="nil"/>
              <w:left w:val="nil"/>
              <w:bottom w:val="single" w:sz="4" w:space="0" w:color="auto"/>
              <w:right w:val="single" w:sz="4" w:space="0" w:color="auto"/>
            </w:tcBorders>
            <w:shd w:val="clear" w:color="auto" w:fill="auto"/>
            <w:noWrap/>
            <w:vAlign w:val="center"/>
            <w:hideMark/>
          </w:tcPr>
          <w:p w14:paraId="1D013E4B" w14:textId="77777777" w:rsidR="00633970" w:rsidRPr="00633970" w:rsidRDefault="00633970">
            <w:pPr>
              <w:jc w:val="right"/>
              <w:rPr>
                <w:color w:val="000000"/>
                <w:sz w:val="18"/>
                <w:szCs w:val="18"/>
              </w:rPr>
            </w:pPr>
            <w:r w:rsidRPr="00633970">
              <w:rPr>
                <w:color w:val="000000"/>
                <w:sz w:val="18"/>
                <w:szCs w:val="18"/>
              </w:rPr>
              <w:t>7,9</w:t>
            </w:r>
          </w:p>
        </w:tc>
        <w:tc>
          <w:tcPr>
            <w:tcW w:w="359" w:type="pct"/>
            <w:tcBorders>
              <w:top w:val="nil"/>
              <w:left w:val="nil"/>
              <w:bottom w:val="single" w:sz="4" w:space="0" w:color="auto"/>
              <w:right w:val="single" w:sz="4" w:space="0" w:color="auto"/>
            </w:tcBorders>
            <w:shd w:val="clear" w:color="auto" w:fill="auto"/>
            <w:noWrap/>
            <w:vAlign w:val="center"/>
            <w:hideMark/>
          </w:tcPr>
          <w:p w14:paraId="53BF95E4" w14:textId="77777777" w:rsidR="00633970" w:rsidRPr="00633970" w:rsidRDefault="00633970">
            <w:pPr>
              <w:jc w:val="right"/>
              <w:rPr>
                <w:color w:val="000000"/>
                <w:sz w:val="18"/>
                <w:szCs w:val="18"/>
              </w:rPr>
            </w:pPr>
            <w:r w:rsidRPr="00633970">
              <w:rPr>
                <w:color w:val="000000"/>
                <w:sz w:val="18"/>
                <w:szCs w:val="18"/>
              </w:rPr>
              <w:t>3,9</w:t>
            </w:r>
          </w:p>
        </w:tc>
        <w:tc>
          <w:tcPr>
            <w:tcW w:w="246" w:type="pct"/>
            <w:tcBorders>
              <w:top w:val="nil"/>
              <w:left w:val="nil"/>
              <w:bottom w:val="single" w:sz="4" w:space="0" w:color="auto"/>
              <w:right w:val="single" w:sz="4" w:space="0" w:color="auto"/>
            </w:tcBorders>
            <w:shd w:val="clear" w:color="auto" w:fill="auto"/>
            <w:noWrap/>
            <w:vAlign w:val="center"/>
            <w:hideMark/>
          </w:tcPr>
          <w:p w14:paraId="77E63314" w14:textId="77777777" w:rsidR="00633970" w:rsidRPr="00633970" w:rsidRDefault="00633970">
            <w:pPr>
              <w:jc w:val="right"/>
              <w:rPr>
                <w:color w:val="000000"/>
                <w:sz w:val="18"/>
                <w:szCs w:val="18"/>
              </w:rPr>
            </w:pPr>
            <w:r w:rsidRPr="00633970">
              <w:rPr>
                <w:color w:val="000000"/>
                <w:sz w:val="18"/>
                <w:szCs w:val="18"/>
              </w:rPr>
              <w:t>1,8</w:t>
            </w:r>
          </w:p>
        </w:tc>
      </w:tr>
      <w:tr w:rsidR="00633970" w:rsidRPr="00633970" w14:paraId="6C24819F" w14:textId="77777777" w:rsidTr="00633970">
        <w:trPr>
          <w:trHeight w:val="315"/>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02869A3" w14:textId="77777777" w:rsidR="00633970" w:rsidRPr="00633970" w:rsidRDefault="00633970">
            <w:pPr>
              <w:jc w:val="center"/>
              <w:rPr>
                <w:color w:val="000000"/>
                <w:sz w:val="18"/>
                <w:szCs w:val="18"/>
              </w:rPr>
            </w:pPr>
            <w:r w:rsidRPr="00633970">
              <w:rPr>
                <w:color w:val="000000"/>
                <w:sz w:val="18"/>
                <w:szCs w:val="18"/>
              </w:rPr>
              <w:t>21121</w:t>
            </w:r>
          </w:p>
        </w:tc>
        <w:tc>
          <w:tcPr>
            <w:tcW w:w="850" w:type="pct"/>
            <w:vMerge/>
            <w:tcBorders>
              <w:left w:val="nil"/>
              <w:bottom w:val="nil"/>
              <w:right w:val="single" w:sz="4" w:space="0" w:color="auto"/>
            </w:tcBorders>
            <w:shd w:val="clear" w:color="000000" w:fill="FFFFFF"/>
            <w:vAlign w:val="center"/>
            <w:hideMark/>
          </w:tcPr>
          <w:p w14:paraId="5969841B" w14:textId="39A61E29" w:rsidR="00633970" w:rsidRPr="00633970" w:rsidRDefault="00633970">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3FFDDD3F" w14:textId="77777777" w:rsidR="00633970" w:rsidRPr="00633970" w:rsidRDefault="00633970">
            <w:pPr>
              <w:jc w:val="right"/>
              <w:rPr>
                <w:color w:val="000000"/>
                <w:sz w:val="18"/>
                <w:szCs w:val="18"/>
              </w:rPr>
            </w:pPr>
            <w:r w:rsidRPr="00633970">
              <w:rPr>
                <w:color w:val="000000"/>
                <w:sz w:val="18"/>
                <w:szCs w:val="18"/>
              </w:rPr>
              <w:t>123,90</w:t>
            </w:r>
          </w:p>
        </w:tc>
        <w:tc>
          <w:tcPr>
            <w:tcW w:w="334" w:type="pct"/>
            <w:tcBorders>
              <w:top w:val="nil"/>
              <w:left w:val="nil"/>
              <w:bottom w:val="single" w:sz="4" w:space="0" w:color="auto"/>
              <w:right w:val="single" w:sz="4" w:space="0" w:color="auto"/>
            </w:tcBorders>
            <w:shd w:val="clear" w:color="auto" w:fill="auto"/>
            <w:noWrap/>
            <w:vAlign w:val="center"/>
            <w:hideMark/>
          </w:tcPr>
          <w:p w14:paraId="091D80C6" w14:textId="77777777" w:rsidR="00633970" w:rsidRPr="00633970" w:rsidRDefault="00633970">
            <w:pPr>
              <w:jc w:val="right"/>
              <w:rPr>
                <w:color w:val="000000"/>
                <w:sz w:val="18"/>
                <w:szCs w:val="18"/>
              </w:rPr>
            </w:pPr>
            <w:r w:rsidRPr="00633970">
              <w:rPr>
                <w:color w:val="000000"/>
                <w:sz w:val="18"/>
                <w:szCs w:val="18"/>
              </w:rPr>
              <w:t>5,8</w:t>
            </w:r>
          </w:p>
        </w:tc>
        <w:tc>
          <w:tcPr>
            <w:tcW w:w="504" w:type="pct"/>
            <w:tcBorders>
              <w:top w:val="nil"/>
              <w:left w:val="nil"/>
              <w:bottom w:val="single" w:sz="4" w:space="0" w:color="auto"/>
              <w:right w:val="single" w:sz="4" w:space="0" w:color="auto"/>
            </w:tcBorders>
            <w:shd w:val="clear" w:color="auto" w:fill="auto"/>
            <w:noWrap/>
            <w:vAlign w:val="center"/>
            <w:hideMark/>
          </w:tcPr>
          <w:p w14:paraId="4BE1D8F6" w14:textId="77777777" w:rsidR="00633970" w:rsidRPr="00633970" w:rsidRDefault="00633970">
            <w:pPr>
              <w:jc w:val="right"/>
              <w:rPr>
                <w:color w:val="000000"/>
                <w:sz w:val="18"/>
                <w:szCs w:val="18"/>
              </w:rPr>
            </w:pPr>
            <w:r w:rsidRPr="00633970">
              <w:rPr>
                <w:color w:val="000000"/>
                <w:sz w:val="18"/>
                <w:szCs w:val="18"/>
              </w:rPr>
              <w:t>28.841,5</w:t>
            </w:r>
          </w:p>
        </w:tc>
        <w:tc>
          <w:tcPr>
            <w:tcW w:w="334" w:type="pct"/>
            <w:tcBorders>
              <w:top w:val="nil"/>
              <w:left w:val="nil"/>
              <w:bottom w:val="single" w:sz="4" w:space="0" w:color="auto"/>
              <w:right w:val="single" w:sz="4" w:space="0" w:color="auto"/>
            </w:tcBorders>
            <w:shd w:val="clear" w:color="auto" w:fill="auto"/>
            <w:noWrap/>
            <w:vAlign w:val="center"/>
            <w:hideMark/>
          </w:tcPr>
          <w:p w14:paraId="324D3594" w14:textId="77777777" w:rsidR="00633970" w:rsidRPr="00633970" w:rsidRDefault="00633970">
            <w:pPr>
              <w:jc w:val="right"/>
              <w:rPr>
                <w:color w:val="000000"/>
                <w:sz w:val="18"/>
                <w:szCs w:val="18"/>
              </w:rPr>
            </w:pPr>
            <w:r w:rsidRPr="00633970">
              <w:rPr>
                <w:color w:val="000000"/>
                <w:sz w:val="18"/>
                <w:szCs w:val="18"/>
              </w:rPr>
              <w:t>5,2</w:t>
            </w:r>
          </w:p>
        </w:tc>
        <w:tc>
          <w:tcPr>
            <w:tcW w:w="356" w:type="pct"/>
            <w:tcBorders>
              <w:top w:val="nil"/>
              <w:left w:val="nil"/>
              <w:bottom w:val="single" w:sz="4" w:space="0" w:color="auto"/>
              <w:right w:val="single" w:sz="4" w:space="0" w:color="auto"/>
            </w:tcBorders>
            <w:shd w:val="clear" w:color="auto" w:fill="auto"/>
            <w:noWrap/>
            <w:vAlign w:val="center"/>
            <w:hideMark/>
          </w:tcPr>
          <w:p w14:paraId="570D2AEF" w14:textId="77777777" w:rsidR="00633970" w:rsidRPr="00633970" w:rsidRDefault="00633970">
            <w:pPr>
              <w:jc w:val="right"/>
              <w:rPr>
                <w:color w:val="000000"/>
                <w:sz w:val="18"/>
                <w:szCs w:val="18"/>
              </w:rPr>
            </w:pPr>
            <w:r w:rsidRPr="00633970">
              <w:rPr>
                <w:color w:val="000000"/>
                <w:sz w:val="18"/>
                <w:szCs w:val="18"/>
              </w:rPr>
              <w:t>232,8</w:t>
            </w:r>
          </w:p>
        </w:tc>
        <w:tc>
          <w:tcPr>
            <w:tcW w:w="455" w:type="pct"/>
            <w:tcBorders>
              <w:top w:val="nil"/>
              <w:left w:val="nil"/>
              <w:bottom w:val="single" w:sz="4" w:space="0" w:color="auto"/>
              <w:right w:val="single" w:sz="4" w:space="0" w:color="auto"/>
            </w:tcBorders>
            <w:shd w:val="clear" w:color="auto" w:fill="auto"/>
            <w:noWrap/>
            <w:vAlign w:val="center"/>
            <w:hideMark/>
          </w:tcPr>
          <w:p w14:paraId="2F34E732" w14:textId="77777777" w:rsidR="00633970" w:rsidRPr="00633970" w:rsidRDefault="00633970">
            <w:pPr>
              <w:jc w:val="right"/>
              <w:rPr>
                <w:color w:val="000000"/>
                <w:sz w:val="18"/>
                <w:szCs w:val="18"/>
              </w:rPr>
            </w:pPr>
            <w:r w:rsidRPr="00633970">
              <w:rPr>
                <w:color w:val="000000"/>
                <w:sz w:val="18"/>
                <w:szCs w:val="18"/>
              </w:rPr>
              <w:t>516,1</w:t>
            </w:r>
          </w:p>
        </w:tc>
        <w:tc>
          <w:tcPr>
            <w:tcW w:w="334" w:type="pct"/>
            <w:tcBorders>
              <w:top w:val="nil"/>
              <w:left w:val="nil"/>
              <w:bottom w:val="single" w:sz="4" w:space="0" w:color="auto"/>
              <w:right w:val="single" w:sz="4" w:space="0" w:color="auto"/>
            </w:tcBorders>
            <w:shd w:val="clear" w:color="auto" w:fill="auto"/>
            <w:noWrap/>
            <w:vAlign w:val="center"/>
            <w:hideMark/>
          </w:tcPr>
          <w:p w14:paraId="1B9630DF" w14:textId="77777777" w:rsidR="00633970" w:rsidRPr="00633970" w:rsidRDefault="00633970">
            <w:pPr>
              <w:jc w:val="right"/>
              <w:rPr>
                <w:color w:val="000000"/>
                <w:sz w:val="18"/>
                <w:szCs w:val="18"/>
              </w:rPr>
            </w:pPr>
            <w:r w:rsidRPr="00633970">
              <w:rPr>
                <w:color w:val="000000"/>
                <w:sz w:val="18"/>
                <w:szCs w:val="18"/>
              </w:rPr>
              <w:t>4,8</w:t>
            </w:r>
          </w:p>
        </w:tc>
        <w:tc>
          <w:tcPr>
            <w:tcW w:w="359" w:type="pct"/>
            <w:tcBorders>
              <w:top w:val="nil"/>
              <w:left w:val="nil"/>
              <w:bottom w:val="single" w:sz="4" w:space="0" w:color="auto"/>
              <w:right w:val="single" w:sz="4" w:space="0" w:color="auto"/>
            </w:tcBorders>
            <w:shd w:val="clear" w:color="auto" w:fill="auto"/>
            <w:noWrap/>
            <w:vAlign w:val="center"/>
            <w:hideMark/>
          </w:tcPr>
          <w:p w14:paraId="6BDDAE54" w14:textId="77777777" w:rsidR="00633970" w:rsidRPr="00633970" w:rsidRDefault="00633970">
            <w:pPr>
              <w:jc w:val="right"/>
              <w:rPr>
                <w:color w:val="000000"/>
                <w:sz w:val="18"/>
                <w:szCs w:val="18"/>
              </w:rPr>
            </w:pPr>
            <w:r w:rsidRPr="00633970">
              <w:rPr>
                <w:color w:val="000000"/>
                <w:sz w:val="18"/>
                <w:szCs w:val="18"/>
              </w:rPr>
              <w:t>4,2</w:t>
            </w:r>
          </w:p>
        </w:tc>
        <w:tc>
          <w:tcPr>
            <w:tcW w:w="246" w:type="pct"/>
            <w:tcBorders>
              <w:top w:val="nil"/>
              <w:left w:val="nil"/>
              <w:bottom w:val="single" w:sz="4" w:space="0" w:color="auto"/>
              <w:right w:val="single" w:sz="4" w:space="0" w:color="auto"/>
            </w:tcBorders>
            <w:shd w:val="clear" w:color="auto" w:fill="auto"/>
            <w:noWrap/>
            <w:vAlign w:val="center"/>
            <w:hideMark/>
          </w:tcPr>
          <w:p w14:paraId="3275CC1F" w14:textId="77777777" w:rsidR="00633970" w:rsidRPr="00633970" w:rsidRDefault="00633970">
            <w:pPr>
              <w:jc w:val="right"/>
              <w:rPr>
                <w:color w:val="000000"/>
                <w:sz w:val="18"/>
                <w:szCs w:val="18"/>
              </w:rPr>
            </w:pPr>
            <w:r w:rsidRPr="00633970">
              <w:rPr>
                <w:color w:val="000000"/>
                <w:sz w:val="18"/>
                <w:szCs w:val="18"/>
              </w:rPr>
              <w:t>1,8</w:t>
            </w:r>
          </w:p>
        </w:tc>
      </w:tr>
      <w:tr w:rsidR="00633970" w:rsidRPr="00633970" w14:paraId="5EE60DC6" w14:textId="77777777" w:rsidTr="00633970">
        <w:trPr>
          <w:trHeight w:val="315"/>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F8DB216" w14:textId="77777777" w:rsidR="00633970" w:rsidRPr="00633970" w:rsidRDefault="00633970">
            <w:pPr>
              <w:jc w:val="center"/>
              <w:rPr>
                <w:color w:val="000000"/>
                <w:sz w:val="18"/>
                <w:szCs w:val="18"/>
              </w:rPr>
            </w:pPr>
            <w:r w:rsidRPr="00633970">
              <w:rPr>
                <w:color w:val="000000"/>
                <w:sz w:val="18"/>
                <w:szCs w:val="18"/>
              </w:rPr>
              <w:t>21120</w:t>
            </w:r>
          </w:p>
        </w:tc>
        <w:tc>
          <w:tcPr>
            <w:tcW w:w="850" w:type="pct"/>
            <w:tcBorders>
              <w:top w:val="single" w:sz="4" w:space="0" w:color="auto"/>
              <w:left w:val="nil"/>
              <w:bottom w:val="nil"/>
              <w:right w:val="single" w:sz="4" w:space="0" w:color="auto"/>
            </w:tcBorders>
            <w:shd w:val="clear" w:color="000000" w:fill="FFFFFF"/>
            <w:vAlign w:val="center"/>
            <w:hideMark/>
          </w:tcPr>
          <w:p w14:paraId="09F5E39E" w14:textId="77777777" w:rsidR="00633970" w:rsidRPr="00633970" w:rsidRDefault="00633970">
            <w:pPr>
              <w:rPr>
                <w:color w:val="000000"/>
                <w:sz w:val="18"/>
                <w:szCs w:val="18"/>
              </w:rPr>
            </w:pPr>
            <w:r w:rsidRPr="00633970">
              <w:rPr>
                <w:color w:val="000000"/>
                <w:sz w:val="18"/>
                <w:szCs w:val="18"/>
              </w:rPr>
              <w:t>Издан. девастиране</w:t>
            </w:r>
          </w:p>
        </w:tc>
        <w:tc>
          <w:tcPr>
            <w:tcW w:w="455" w:type="pct"/>
            <w:tcBorders>
              <w:top w:val="nil"/>
              <w:left w:val="nil"/>
              <w:bottom w:val="single" w:sz="4" w:space="0" w:color="auto"/>
              <w:right w:val="single" w:sz="4" w:space="0" w:color="auto"/>
            </w:tcBorders>
            <w:shd w:val="clear" w:color="auto" w:fill="auto"/>
            <w:noWrap/>
            <w:vAlign w:val="center"/>
            <w:hideMark/>
          </w:tcPr>
          <w:p w14:paraId="3929CDE9" w14:textId="77777777" w:rsidR="00633970" w:rsidRPr="00633970" w:rsidRDefault="00633970">
            <w:pPr>
              <w:jc w:val="right"/>
              <w:rPr>
                <w:color w:val="000000"/>
                <w:sz w:val="18"/>
                <w:szCs w:val="18"/>
              </w:rPr>
            </w:pPr>
            <w:r w:rsidRPr="00633970">
              <w:rPr>
                <w:color w:val="000000"/>
                <w:sz w:val="18"/>
                <w:szCs w:val="18"/>
              </w:rPr>
              <w:t>320,36</w:t>
            </w:r>
          </w:p>
        </w:tc>
        <w:tc>
          <w:tcPr>
            <w:tcW w:w="334" w:type="pct"/>
            <w:tcBorders>
              <w:top w:val="nil"/>
              <w:left w:val="nil"/>
              <w:bottom w:val="single" w:sz="4" w:space="0" w:color="auto"/>
              <w:right w:val="single" w:sz="4" w:space="0" w:color="auto"/>
            </w:tcBorders>
            <w:shd w:val="clear" w:color="auto" w:fill="auto"/>
            <w:noWrap/>
            <w:vAlign w:val="center"/>
            <w:hideMark/>
          </w:tcPr>
          <w:p w14:paraId="13CD2F40" w14:textId="77777777" w:rsidR="00633970" w:rsidRPr="00633970" w:rsidRDefault="00633970">
            <w:pPr>
              <w:jc w:val="right"/>
              <w:rPr>
                <w:color w:val="000000"/>
                <w:sz w:val="18"/>
                <w:szCs w:val="18"/>
              </w:rPr>
            </w:pPr>
            <w:r w:rsidRPr="00633970">
              <w:rPr>
                <w:color w:val="000000"/>
                <w:sz w:val="18"/>
                <w:szCs w:val="18"/>
              </w:rPr>
              <w:t>15,0</w:t>
            </w:r>
          </w:p>
        </w:tc>
        <w:tc>
          <w:tcPr>
            <w:tcW w:w="504" w:type="pct"/>
            <w:tcBorders>
              <w:top w:val="nil"/>
              <w:left w:val="nil"/>
              <w:bottom w:val="single" w:sz="4" w:space="0" w:color="auto"/>
              <w:right w:val="single" w:sz="4" w:space="0" w:color="auto"/>
            </w:tcBorders>
            <w:shd w:val="clear" w:color="auto" w:fill="auto"/>
            <w:noWrap/>
            <w:vAlign w:val="center"/>
            <w:hideMark/>
          </w:tcPr>
          <w:p w14:paraId="419A684A" w14:textId="77777777" w:rsidR="00633970" w:rsidRPr="00633970" w:rsidRDefault="00633970">
            <w:pPr>
              <w:jc w:val="right"/>
              <w:rPr>
                <w:color w:val="000000"/>
                <w:sz w:val="18"/>
                <w:szCs w:val="18"/>
              </w:rPr>
            </w:pPr>
            <w:r w:rsidRPr="00633970">
              <w:rPr>
                <w:color w:val="000000"/>
                <w:sz w:val="18"/>
                <w:szCs w:val="18"/>
              </w:rPr>
              <w:t>81.379,2</w:t>
            </w:r>
          </w:p>
        </w:tc>
        <w:tc>
          <w:tcPr>
            <w:tcW w:w="334" w:type="pct"/>
            <w:tcBorders>
              <w:top w:val="nil"/>
              <w:left w:val="nil"/>
              <w:bottom w:val="single" w:sz="4" w:space="0" w:color="auto"/>
              <w:right w:val="single" w:sz="4" w:space="0" w:color="auto"/>
            </w:tcBorders>
            <w:shd w:val="clear" w:color="auto" w:fill="auto"/>
            <w:noWrap/>
            <w:vAlign w:val="center"/>
            <w:hideMark/>
          </w:tcPr>
          <w:p w14:paraId="5B9FC801" w14:textId="77777777" w:rsidR="00633970" w:rsidRPr="00633970" w:rsidRDefault="00633970">
            <w:pPr>
              <w:jc w:val="right"/>
              <w:rPr>
                <w:color w:val="000000"/>
                <w:sz w:val="18"/>
                <w:szCs w:val="18"/>
              </w:rPr>
            </w:pPr>
            <w:r w:rsidRPr="00633970">
              <w:rPr>
                <w:color w:val="000000"/>
                <w:sz w:val="18"/>
                <w:szCs w:val="18"/>
              </w:rPr>
              <w:t>14,6</w:t>
            </w:r>
          </w:p>
        </w:tc>
        <w:tc>
          <w:tcPr>
            <w:tcW w:w="356" w:type="pct"/>
            <w:tcBorders>
              <w:top w:val="nil"/>
              <w:left w:val="nil"/>
              <w:bottom w:val="single" w:sz="4" w:space="0" w:color="auto"/>
              <w:right w:val="single" w:sz="4" w:space="0" w:color="auto"/>
            </w:tcBorders>
            <w:shd w:val="clear" w:color="auto" w:fill="auto"/>
            <w:noWrap/>
            <w:vAlign w:val="center"/>
            <w:hideMark/>
          </w:tcPr>
          <w:p w14:paraId="1BC8C880" w14:textId="77777777" w:rsidR="00633970" w:rsidRPr="00633970" w:rsidRDefault="00633970">
            <w:pPr>
              <w:jc w:val="right"/>
              <w:rPr>
                <w:color w:val="000000"/>
                <w:sz w:val="18"/>
                <w:szCs w:val="18"/>
              </w:rPr>
            </w:pPr>
            <w:r w:rsidRPr="00633970">
              <w:rPr>
                <w:color w:val="000000"/>
                <w:sz w:val="18"/>
                <w:szCs w:val="18"/>
              </w:rPr>
              <w:t>254,0</w:t>
            </w:r>
          </w:p>
        </w:tc>
        <w:tc>
          <w:tcPr>
            <w:tcW w:w="455" w:type="pct"/>
            <w:tcBorders>
              <w:top w:val="nil"/>
              <w:left w:val="nil"/>
              <w:bottom w:val="single" w:sz="4" w:space="0" w:color="auto"/>
              <w:right w:val="single" w:sz="4" w:space="0" w:color="auto"/>
            </w:tcBorders>
            <w:shd w:val="clear" w:color="auto" w:fill="auto"/>
            <w:noWrap/>
            <w:vAlign w:val="center"/>
            <w:hideMark/>
          </w:tcPr>
          <w:p w14:paraId="00C08CD4" w14:textId="77777777" w:rsidR="00633970" w:rsidRPr="00633970" w:rsidRDefault="00633970">
            <w:pPr>
              <w:jc w:val="right"/>
              <w:rPr>
                <w:color w:val="000000"/>
                <w:sz w:val="18"/>
                <w:szCs w:val="18"/>
              </w:rPr>
            </w:pPr>
            <w:r w:rsidRPr="00633970">
              <w:rPr>
                <w:color w:val="000000"/>
                <w:sz w:val="18"/>
                <w:szCs w:val="18"/>
              </w:rPr>
              <w:t>1.536,4</w:t>
            </w:r>
          </w:p>
        </w:tc>
        <w:tc>
          <w:tcPr>
            <w:tcW w:w="334" w:type="pct"/>
            <w:tcBorders>
              <w:top w:val="nil"/>
              <w:left w:val="nil"/>
              <w:bottom w:val="single" w:sz="4" w:space="0" w:color="auto"/>
              <w:right w:val="single" w:sz="4" w:space="0" w:color="auto"/>
            </w:tcBorders>
            <w:shd w:val="clear" w:color="auto" w:fill="auto"/>
            <w:noWrap/>
            <w:vAlign w:val="center"/>
            <w:hideMark/>
          </w:tcPr>
          <w:p w14:paraId="75E74893" w14:textId="77777777" w:rsidR="00633970" w:rsidRPr="00633970" w:rsidRDefault="00633970">
            <w:pPr>
              <w:jc w:val="right"/>
              <w:rPr>
                <w:color w:val="000000"/>
                <w:sz w:val="18"/>
                <w:szCs w:val="18"/>
              </w:rPr>
            </w:pPr>
            <w:r w:rsidRPr="00633970">
              <w:rPr>
                <w:color w:val="000000"/>
                <w:sz w:val="18"/>
                <w:szCs w:val="18"/>
              </w:rPr>
              <w:t>14,2</w:t>
            </w:r>
          </w:p>
        </w:tc>
        <w:tc>
          <w:tcPr>
            <w:tcW w:w="359" w:type="pct"/>
            <w:tcBorders>
              <w:top w:val="nil"/>
              <w:left w:val="nil"/>
              <w:bottom w:val="single" w:sz="4" w:space="0" w:color="auto"/>
              <w:right w:val="single" w:sz="4" w:space="0" w:color="auto"/>
            </w:tcBorders>
            <w:shd w:val="clear" w:color="auto" w:fill="auto"/>
            <w:noWrap/>
            <w:vAlign w:val="center"/>
            <w:hideMark/>
          </w:tcPr>
          <w:p w14:paraId="44D82C02" w14:textId="77777777" w:rsidR="00633970" w:rsidRPr="00633970" w:rsidRDefault="00633970">
            <w:pPr>
              <w:jc w:val="right"/>
              <w:rPr>
                <w:color w:val="000000"/>
                <w:sz w:val="18"/>
                <w:szCs w:val="18"/>
              </w:rPr>
            </w:pPr>
            <w:r w:rsidRPr="00633970">
              <w:rPr>
                <w:color w:val="000000"/>
                <w:sz w:val="18"/>
                <w:szCs w:val="18"/>
              </w:rPr>
              <w:t>4,8</w:t>
            </w:r>
          </w:p>
        </w:tc>
        <w:tc>
          <w:tcPr>
            <w:tcW w:w="246" w:type="pct"/>
            <w:tcBorders>
              <w:top w:val="nil"/>
              <w:left w:val="nil"/>
              <w:bottom w:val="single" w:sz="4" w:space="0" w:color="auto"/>
              <w:right w:val="single" w:sz="4" w:space="0" w:color="auto"/>
            </w:tcBorders>
            <w:shd w:val="clear" w:color="auto" w:fill="auto"/>
            <w:noWrap/>
            <w:vAlign w:val="center"/>
            <w:hideMark/>
          </w:tcPr>
          <w:p w14:paraId="341D30CE" w14:textId="77777777" w:rsidR="00633970" w:rsidRPr="00633970" w:rsidRDefault="00633970">
            <w:pPr>
              <w:jc w:val="right"/>
              <w:rPr>
                <w:color w:val="000000"/>
                <w:sz w:val="18"/>
                <w:szCs w:val="18"/>
              </w:rPr>
            </w:pPr>
            <w:r w:rsidRPr="00633970">
              <w:rPr>
                <w:color w:val="000000"/>
                <w:sz w:val="18"/>
                <w:szCs w:val="18"/>
              </w:rPr>
              <w:t>1,9</w:t>
            </w:r>
          </w:p>
        </w:tc>
      </w:tr>
      <w:tr w:rsidR="00633970" w:rsidRPr="00633970" w14:paraId="400D7323" w14:textId="77777777" w:rsidTr="00633970">
        <w:trPr>
          <w:trHeight w:val="315"/>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AAB54F3" w14:textId="77777777" w:rsidR="00633970" w:rsidRPr="00633970" w:rsidRDefault="00633970">
            <w:pPr>
              <w:jc w:val="center"/>
              <w:rPr>
                <w:color w:val="000000"/>
                <w:sz w:val="18"/>
                <w:szCs w:val="18"/>
              </w:rPr>
            </w:pPr>
            <w:r w:rsidRPr="00633970">
              <w:rPr>
                <w:color w:val="000000"/>
                <w:sz w:val="18"/>
                <w:szCs w:val="18"/>
              </w:rPr>
              <w:t>31210</w:t>
            </w:r>
          </w:p>
        </w:tc>
        <w:tc>
          <w:tcPr>
            <w:tcW w:w="850" w:type="pct"/>
            <w:vMerge w:val="restart"/>
            <w:tcBorders>
              <w:top w:val="single" w:sz="4" w:space="0" w:color="auto"/>
              <w:left w:val="nil"/>
              <w:right w:val="single" w:sz="4" w:space="0" w:color="auto"/>
            </w:tcBorders>
            <w:shd w:val="clear" w:color="000000" w:fill="FFFFFF"/>
            <w:vAlign w:val="center"/>
            <w:hideMark/>
          </w:tcPr>
          <w:p w14:paraId="59E6B6F5" w14:textId="550784C5" w:rsidR="00633970" w:rsidRPr="00633970" w:rsidRDefault="00633970" w:rsidP="00633970">
            <w:pPr>
              <w:rPr>
                <w:color w:val="000000"/>
                <w:sz w:val="18"/>
                <w:szCs w:val="18"/>
              </w:rPr>
            </w:pPr>
            <w:r w:rsidRPr="00633970">
              <w:rPr>
                <w:color w:val="000000"/>
                <w:sz w:val="18"/>
                <w:szCs w:val="18"/>
              </w:rPr>
              <w:t>ВПС очуване</w:t>
            </w:r>
          </w:p>
        </w:tc>
        <w:tc>
          <w:tcPr>
            <w:tcW w:w="455" w:type="pct"/>
            <w:tcBorders>
              <w:top w:val="nil"/>
              <w:left w:val="nil"/>
              <w:bottom w:val="single" w:sz="4" w:space="0" w:color="auto"/>
              <w:right w:val="single" w:sz="4" w:space="0" w:color="auto"/>
            </w:tcBorders>
            <w:shd w:val="clear" w:color="auto" w:fill="auto"/>
            <w:noWrap/>
            <w:vAlign w:val="center"/>
            <w:hideMark/>
          </w:tcPr>
          <w:p w14:paraId="0305B631" w14:textId="77777777" w:rsidR="00633970" w:rsidRPr="00633970" w:rsidRDefault="00633970">
            <w:pPr>
              <w:jc w:val="right"/>
              <w:rPr>
                <w:color w:val="000000"/>
                <w:sz w:val="18"/>
                <w:szCs w:val="18"/>
              </w:rPr>
            </w:pPr>
            <w:r w:rsidRPr="00633970">
              <w:rPr>
                <w:color w:val="000000"/>
                <w:sz w:val="18"/>
                <w:szCs w:val="18"/>
              </w:rPr>
              <w:t>37,52</w:t>
            </w:r>
          </w:p>
        </w:tc>
        <w:tc>
          <w:tcPr>
            <w:tcW w:w="334" w:type="pct"/>
            <w:tcBorders>
              <w:top w:val="nil"/>
              <w:left w:val="nil"/>
              <w:bottom w:val="single" w:sz="4" w:space="0" w:color="auto"/>
              <w:right w:val="single" w:sz="4" w:space="0" w:color="auto"/>
            </w:tcBorders>
            <w:shd w:val="clear" w:color="auto" w:fill="auto"/>
            <w:noWrap/>
            <w:vAlign w:val="center"/>
            <w:hideMark/>
          </w:tcPr>
          <w:p w14:paraId="0D2B1978" w14:textId="77777777" w:rsidR="00633970" w:rsidRPr="00633970" w:rsidRDefault="00633970">
            <w:pPr>
              <w:jc w:val="right"/>
              <w:rPr>
                <w:color w:val="000000"/>
                <w:sz w:val="18"/>
                <w:szCs w:val="18"/>
              </w:rPr>
            </w:pPr>
            <w:r w:rsidRPr="00633970">
              <w:rPr>
                <w:color w:val="000000"/>
                <w:sz w:val="18"/>
                <w:szCs w:val="18"/>
              </w:rPr>
              <w:t>1,8</w:t>
            </w:r>
          </w:p>
        </w:tc>
        <w:tc>
          <w:tcPr>
            <w:tcW w:w="504" w:type="pct"/>
            <w:tcBorders>
              <w:top w:val="nil"/>
              <w:left w:val="nil"/>
              <w:bottom w:val="single" w:sz="4" w:space="0" w:color="auto"/>
              <w:right w:val="single" w:sz="4" w:space="0" w:color="auto"/>
            </w:tcBorders>
            <w:shd w:val="clear" w:color="auto" w:fill="auto"/>
            <w:noWrap/>
            <w:vAlign w:val="center"/>
            <w:hideMark/>
          </w:tcPr>
          <w:p w14:paraId="497CD5C1" w14:textId="77777777" w:rsidR="00633970" w:rsidRPr="00633970" w:rsidRDefault="00633970">
            <w:pPr>
              <w:jc w:val="right"/>
              <w:rPr>
                <w:color w:val="000000"/>
                <w:sz w:val="18"/>
                <w:szCs w:val="18"/>
              </w:rPr>
            </w:pPr>
            <w:r w:rsidRPr="00633970">
              <w:rPr>
                <w:color w:val="000000"/>
                <w:sz w:val="18"/>
                <w:szCs w:val="18"/>
              </w:rPr>
              <w:t>11.007,3</w:t>
            </w:r>
          </w:p>
        </w:tc>
        <w:tc>
          <w:tcPr>
            <w:tcW w:w="334" w:type="pct"/>
            <w:tcBorders>
              <w:top w:val="nil"/>
              <w:left w:val="nil"/>
              <w:bottom w:val="single" w:sz="4" w:space="0" w:color="auto"/>
              <w:right w:val="single" w:sz="4" w:space="0" w:color="auto"/>
            </w:tcBorders>
            <w:shd w:val="clear" w:color="auto" w:fill="auto"/>
            <w:noWrap/>
            <w:vAlign w:val="center"/>
            <w:hideMark/>
          </w:tcPr>
          <w:p w14:paraId="552130AF" w14:textId="77777777" w:rsidR="00633970" w:rsidRPr="00633970" w:rsidRDefault="00633970">
            <w:pPr>
              <w:jc w:val="right"/>
              <w:rPr>
                <w:color w:val="000000"/>
                <w:sz w:val="18"/>
                <w:szCs w:val="18"/>
              </w:rPr>
            </w:pPr>
            <w:r w:rsidRPr="00633970">
              <w:rPr>
                <w:color w:val="000000"/>
                <w:sz w:val="18"/>
                <w:szCs w:val="18"/>
              </w:rPr>
              <w:t>2,0</w:t>
            </w:r>
          </w:p>
        </w:tc>
        <w:tc>
          <w:tcPr>
            <w:tcW w:w="356" w:type="pct"/>
            <w:tcBorders>
              <w:top w:val="nil"/>
              <w:left w:val="nil"/>
              <w:bottom w:val="single" w:sz="4" w:space="0" w:color="auto"/>
              <w:right w:val="single" w:sz="4" w:space="0" w:color="auto"/>
            </w:tcBorders>
            <w:shd w:val="clear" w:color="auto" w:fill="auto"/>
            <w:noWrap/>
            <w:vAlign w:val="center"/>
            <w:hideMark/>
          </w:tcPr>
          <w:p w14:paraId="7555837C" w14:textId="77777777" w:rsidR="00633970" w:rsidRPr="00633970" w:rsidRDefault="00633970">
            <w:pPr>
              <w:jc w:val="right"/>
              <w:rPr>
                <w:color w:val="000000"/>
                <w:sz w:val="18"/>
                <w:szCs w:val="18"/>
              </w:rPr>
            </w:pPr>
            <w:r w:rsidRPr="00633970">
              <w:rPr>
                <w:color w:val="000000"/>
                <w:sz w:val="18"/>
                <w:szCs w:val="18"/>
              </w:rPr>
              <w:t>293,4</w:t>
            </w:r>
          </w:p>
        </w:tc>
        <w:tc>
          <w:tcPr>
            <w:tcW w:w="455" w:type="pct"/>
            <w:tcBorders>
              <w:top w:val="nil"/>
              <w:left w:val="nil"/>
              <w:bottom w:val="single" w:sz="4" w:space="0" w:color="auto"/>
              <w:right w:val="single" w:sz="4" w:space="0" w:color="auto"/>
            </w:tcBorders>
            <w:shd w:val="clear" w:color="auto" w:fill="auto"/>
            <w:noWrap/>
            <w:vAlign w:val="center"/>
            <w:hideMark/>
          </w:tcPr>
          <w:p w14:paraId="6CA22B0C" w14:textId="77777777" w:rsidR="00633970" w:rsidRPr="00633970" w:rsidRDefault="00633970">
            <w:pPr>
              <w:jc w:val="right"/>
              <w:rPr>
                <w:color w:val="000000"/>
                <w:sz w:val="18"/>
                <w:szCs w:val="18"/>
              </w:rPr>
            </w:pPr>
            <w:r w:rsidRPr="00633970">
              <w:rPr>
                <w:color w:val="000000"/>
                <w:sz w:val="18"/>
                <w:szCs w:val="18"/>
              </w:rPr>
              <w:t>445,9</w:t>
            </w:r>
          </w:p>
        </w:tc>
        <w:tc>
          <w:tcPr>
            <w:tcW w:w="334" w:type="pct"/>
            <w:tcBorders>
              <w:top w:val="nil"/>
              <w:left w:val="nil"/>
              <w:bottom w:val="single" w:sz="4" w:space="0" w:color="auto"/>
              <w:right w:val="single" w:sz="4" w:space="0" w:color="auto"/>
            </w:tcBorders>
            <w:shd w:val="clear" w:color="auto" w:fill="auto"/>
            <w:noWrap/>
            <w:vAlign w:val="center"/>
            <w:hideMark/>
          </w:tcPr>
          <w:p w14:paraId="245A6711" w14:textId="77777777" w:rsidR="00633970" w:rsidRPr="00633970" w:rsidRDefault="00633970">
            <w:pPr>
              <w:jc w:val="right"/>
              <w:rPr>
                <w:color w:val="000000"/>
                <w:sz w:val="18"/>
                <w:szCs w:val="18"/>
              </w:rPr>
            </w:pPr>
            <w:r w:rsidRPr="00633970">
              <w:rPr>
                <w:color w:val="000000"/>
                <w:sz w:val="18"/>
                <w:szCs w:val="18"/>
              </w:rPr>
              <w:t>4,1</w:t>
            </w:r>
          </w:p>
        </w:tc>
        <w:tc>
          <w:tcPr>
            <w:tcW w:w="359" w:type="pct"/>
            <w:tcBorders>
              <w:top w:val="nil"/>
              <w:left w:val="nil"/>
              <w:bottom w:val="single" w:sz="4" w:space="0" w:color="auto"/>
              <w:right w:val="single" w:sz="4" w:space="0" w:color="auto"/>
            </w:tcBorders>
            <w:shd w:val="clear" w:color="auto" w:fill="auto"/>
            <w:noWrap/>
            <w:vAlign w:val="center"/>
            <w:hideMark/>
          </w:tcPr>
          <w:p w14:paraId="3B30CCD2" w14:textId="77777777" w:rsidR="00633970" w:rsidRPr="00633970" w:rsidRDefault="00633970">
            <w:pPr>
              <w:jc w:val="right"/>
              <w:rPr>
                <w:color w:val="000000"/>
                <w:sz w:val="18"/>
                <w:szCs w:val="18"/>
              </w:rPr>
            </w:pPr>
            <w:r w:rsidRPr="00633970">
              <w:rPr>
                <w:color w:val="000000"/>
                <w:sz w:val="18"/>
                <w:szCs w:val="18"/>
              </w:rPr>
              <w:t>11,9</w:t>
            </w:r>
          </w:p>
        </w:tc>
        <w:tc>
          <w:tcPr>
            <w:tcW w:w="246" w:type="pct"/>
            <w:tcBorders>
              <w:top w:val="nil"/>
              <w:left w:val="nil"/>
              <w:bottom w:val="single" w:sz="4" w:space="0" w:color="auto"/>
              <w:right w:val="single" w:sz="4" w:space="0" w:color="auto"/>
            </w:tcBorders>
            <w:shd w:val="clear" w:color="auto" w:fill="auto"/>
            <w:noWrap/>
            <w:vAlign w:val="center"/>
            <w:hideMark/>
          </w:tcPr>
          <w:p w14:paraId="5A2E5F5E" w14:textId="77777777" w:rsidR="00633970" w:rsidRPr="00633970" w:rsidRDefault="00633970">
            <w:pPr>
              <w:jc w:val="right"/>
              <w:rPr>
                <w:color w:val="000000"/>
                <w:sz w:val="18"/>
                <w:szCs w:val="18"/>
              </w:rPr>
            </w:pPr>
            <w:r w:rsidRPr="00633970">
              <w:rPr>
                <w:color w:val="000000"/>
                <w:sz w:val="18"/>
                <w:szCs w:val="18"/>
              </w:rPr>
              <w:t>4,1</w:t>
            </w:r>
          </w:p>
        </w:tc>
      </w:tr>
      <w:tr w:rsidR="00633970" w:rsidRPr="00633970" w14:paraId="48BD91C8" w14:textId="77777777" w:rsidTr="00633970">
        <w:trPr>
          <w:trHeight w:val="315"/>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F06E552" w14:textId="77777777" w:rsidR="00633970" w:rsidRPr="00633970" w:rsidRDefault="00633970">
            <w:pPr>
              <w:jc w:val="center"/>
              <w:rPr>
                <w:color w:val="000000"/>
                <w:sz w:val="18"/>
                <w:szCs w:val="18"/>
              </w:rPr>
            </w:pPr>
            <w:r w:rsidRPr="00633970">
              <w:rPr>
                <w:color w:val="000000"/>
                <w:sz w:val="18"/>
                <w:szCs w:val="18"/>
              </w:rPr>
              <w:t>31211</w:t>
            </w:r>
          </w:p>
        </w:tc>
        <w:tc>
          <w:tcPr>
            <w:tcW w:w="850" w:type="pct"/>
            <w:vMerge/>
            <w:tcBorders>
              <w:left w:val="nil"/>
              <w:right w:val="single" w:sz="4" w:space="0" w:color="auto"/>
            </w:tcBorders>
            <w:shd w:val="clear" w:color="000000" w:fill="FFFFFF"/>
            <w:vAlign w:val="center"/>
            <w:hideMark/>
          </w:tcPr>
          <w:p w14:paraId="2698724D" w14:textId="22D0C8CD" w:rsidR="00633970" w:rsidRPr="00633970" w:rsidRDefault="00633970" w:rsidP="00633970">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4165C2F3" w14:textId="77777777" w:rsidR="00633970" w:rsidRPr="00633970" w:rsidRDefault="00633970">
            <w:pPr>
              <w:jc w:val="right"/>
              <w:rPr>
                <w:color w:val="000000"/>
                <w:sz w:val="18"/>
                <w:szCs w:val="18"/>
              </w:rPr>
            </w:pPr>
            <w:r w:rsidRPr="00633970">
              <w:rPr>
                <w:color w:val="000000"/>
                <w:sz w:val="18"/>
                <w:szCs w:val="18"/>
              </w:rPr>
              <w:t>18,80</w:t>
            </w:r>
          </w:p>
        </w:tc>
        <w:tc>
          <w:tcPr>
            <w:tcW w:w="334" w:type="pct"/>
            <w:tcBorders>
              <w:top w:val="nil"/>
              <w:left w:val="nil"/>
              <w:bottom w:val="single" w:sz="4" w:space="0" w:color="auto"/>
              <w:right w:val="single" w:sz="4" w:space="0" w:color="auto"/>
            </w:tcBorders>
            <w:shd w:val="clear" w:color="auto" w:fill="auto"/>
            <w:noWrap/>
            <w:vAlign w:val="center"/>
            <w:hideMark/>
          </w:tcPr>
          <w:p w14:paraId="77F4A8FC" w14:textId="77777777" w:rsidR="00633970" w:rsidRPr="00633970" w:rsidRDefault="00633970">
            <w:pPr>
              <w:jc w:val="right"/>
              <w:rPr>
                <w:color w:val="000000"/>
                <w:sz w:val="18"/>
                <w:szCs w:val="18"/>
              </w:rPr>
            </w:pPr>
            <w:r w:rsidRPr="00633970">
              <w:rPr>
                <w:color w:val="000000"/>
                <w:sz w:val="18"/>
                <w:szCs w:val="18"/>
              </w:rPr>
              <w:t>0,9</w:t>
            </w:r>
          </w:p>
        </w:tc>
        <w:tc>
          <w:tcPr>
            <w:tcW w:w="504" w:type="pct"/>
            <w:tcBorders>
              <w:top w:val="nil"/>
              <w:left w:val="nil"/>
              <w:bottom w:val="single" w:sz="4" w:space="0" w:color="auto"/>
              <w:right w:val="single" w:sz="4" w:space="0" w:color="auto"/>
            </w:tcBorders>
            <w:shd w:val="clear" w:color="auto" w:fill="auto"/>
            <w:noWrap/>
            <w:vAlign w:val="center"/>
            <w:hideMark/>
          </w:tcPr>
          <w:p w14:paraId="0003BB0B" w14:textId="77777777" w:rsidR="00633970" w:rsidRPr="00633970" w:rsidRDefault="00633970">
            <w:pPr>
              <w:jc w:val="right"/>
              <w:rPr>
                <w:color w:val="000000"/>
                <w:sz w:val="18"/>
                <w:szCs w:val="18"/>
              </w:rPr>
            </w:pPr>
            <w:r w:rsidRPr="00633970">
              <w:rPr>
                <w:color w:val="000000"/>
                <w:sz w:val="18"/>
                <w:szCs w:val="18"/>
              </w:rPr>
              <w:t>6.120,8</w:t>
            </w:r>
          </w:p>
        </w:tc>
        <w:tc>
          <w:tcPr>
            <w:tcW w:w="334" w:type="pct"/>
            <w:tcBorders>
              <w:top w:val="nil"/>
              <w:left w:val="nil"/>
              <w:bottom w:val="single" w:sz="4" w:space="0" w:color="auto"/>
              <w:right w:val="single" w:sz="4" w:space="0" w:color="auto"/>
            </w:tcBorders>
            <w:shd w:val="clear" w:color="auto" w:fill="auto"/>
            <w:noWrap/>
            <w:vAlign w:val="center"/>
            <w:hideMark/>
          </w:tcPr>
          <w:p w14:paraId="2A2B5343" w14:textId="77777777" w:rsidR="00633970" w:rsidRPr="00633970" w:rsidRDefault="00633970">
            <w:pPr>
              <w:jc w:val="right"/>
              <w:rPr>
                <w:color w:val="000000"/>
                <w:sz w:val="18"/>
                <w:szCs w:val="18"/>
              </w:rPr>
            </w:pPr>
            <w:r w:rsidRPr="00633970">
              <w:rPr>
                <w:color w:val="000000"/>
                <w:sz w:val="18"/>
                <w:szCs w:val="18"/>
              </w:rPr>
              <w:t>1,1</w:t>
            </w:r>
          </w:p>
        </w:tc>
        <w:tc>
          <w:tcPr>
            <w:tcW w:w="356" w:type="pct"/>
            <w:tcBorders>
              <w:top w:val="nil"/>
              <w:left w:val="nil"/>
              <w:bottom w:val="single" w:sz="4" w:space="0" w:color="auto"/>
              <w:right w:val="single" w:sz="4" w:space="0" w:color="auto"/>
            </w:tcBorders>
            <w:shd w:val="clear" w:color="auto" w:fill="auto"/>
            <w:noWrap/>
            <w:vAlign w:val="center"/>
            <w:hideMark/>
          </w:tcPr>
          <w:p w14:paraId="5B260902" w14:textId="77777777" w:rsidR="00633970" w:rsidRPr="00633970" w:rsidRDefault="00633970">
            <w:pPr>
              <w:jc w:val="right"/>
              <w:rPr>
                <w:color w:val="000000"/>
                <w:sz w:val="18"/>
                <w:szCs w:val="18"/>
              </w:rPr>
            </w:pPr>
            <w:r w:rsidRPr="00633970">
              <w:rPr>
                <w:color w:val="000000"/>
                <w:sz w:val="18"/>
                <w:szCs w:val="18"/>
              </w:rPr>
              <w:t>325,6</w:t>
            </w:r>
          </w:p>
        </w:tc>
        <w:tc>
          <w:tcPr>
            <w:tcW w:w="455" w:type="pct"/>
            <w:tcBorders>
              <w:top w:val="nil"/>
              <w:left w:val="nil"/>
              <w:bottom w:val="single" w:sz="4" w:space="0" w:color="auto"/>
              <w:right w:val="single" w:sz="4" w:space="0" w:color="auto"/>
            </w:tcBorders>
            <w:shd w:val="clear" w:color="auto" w:fill="auto"/>
            <w:noWrap/>
            <w:vAlign w:val="center"/>
            <w:hideMark/>
          </w:tcPr>
          <w:p w14:paraId="5D3466F5" w14:textId="77777777" w:rsidR="00633970" w:rsidRPr="00633970" w:rsidRDefault="00633970">
            <w:pPr>
              <w:jc w:val="right"/>
              <w:rPr>
                <w:color w:val="000000"/>
                <w:sz w:val="18"/>
                <w:szCs w:val="18"/>
              </w:rPr>
            </w:pPr>
            <w:r w:rsidRPr="00633970">
              <w:rPr>
                <w:color w:val="000000"/>
                <w:sz w:val="18"/>
                <w:szCs w:val="18"/>
              </w:rPr>
              <w:t>219,3</w:t>
            </w:r>
          </w:p>
        </w:tc>
        <w:tc>
          <w:tcPr>
            <w:tcW w:w="334" w:type="pct"/>
            <w:tcBorders>
              <w:top w:val="nil"/>
              <w:left w:val="nil"/>
              <w:bottom w:val="single" w:sz="4" w:space="0" w:color="auto"/>
              <w:right w:val="single" w:sz="4" w:space="0" w:color="auto"/>
            </w:tcBorders>
            <w:shd w:val="clear" w:color="auto" w:fill="auto"/>
            <w:noWrap/>
            <w:vAlign w:val="center"/>
            <w:hideMark/>
          </w:tcPr>
          <w:p w14:paraId="3E5EA344" w14:textId="77777777" w:rsidR="00633970" w:rsidRPr="00633970" w:rsidRDefault="00633970">
            <w:pPr>
              <w:jc w:val="right"/>
              <w:rPr>
                <w:color w:val="000000"/>
                <w:sz w:val="18"/>
                <w:szCs w:val="18"/>
              </w:rPr>
            </w:pPr>
            <w:r w:rsidRPr="00633970">
              <w:rPr>
                <w:color w:val="000000"/>
                <w:sz w:val="18"/>
                <w:szCs w:val="18"/>
              </w:rPr>
              <w:t>2,0</w:t>
            </w:r>
          </w:p>
        </w:tc>
        <w:tc>
          <w:tcPr>
            <w:tcW w:w="359" w:type="pct"/>
            <w:tcBorders>
              <w:top w:val="nil"/>
              <w:left w:val="nil"/>
              <w:bottom w:val="single" w:sz="4" w:space="0" w:color="auto"/>
              <w:right w:val="single" w:sz="4" w:space="0" w:color="auto"/>
            </w:tcBorders>
            <w:shd w:val="clear" w:color="auto" w:fill="auto"/>
            <w:noWrap/>
            <w:vAlign w:val="center"/>
            <w:hideMark/>
          </w:tcPr>
          <w:p w14:paraId="4FAA2E82" w14:textId="77777777" w:rsidR="00633970" w:rsidRPr="00633970" w:rsidRDefault="00633970">
            <w:pPr>
              <w:jc w:val="right"/>
              <w:rPr>
                <w:color w:val="000000"/>
                <w:sz w:val="18"/>
                <w:szCs w:val="18"/>
              </w:rPr>
            </w:pPr>
            <w:r w:rsidRPr="00633970">
              <w:rPr>
                <w:color w:val="000000"/>
                <w:sz w:val="18"/>
                <w:szCs w:val="18"/>
              </w:rPr>
              <w:t>11,7</w:t>
            </w:r>
          </w:p>
        </w:tc>
        <w:tc>
          <w:tcPr>
            <w:tcW w:w="246" w:type="pct"/>
            <w:tcBorders>
              <w:top w:val="nil"/>
              <w:left w:val="nil"/>
              <w:bottom w:val="single" w:sz="4" w:space="0" w:color="auto"/>
              <w:right w:val="single" w:sz="4" w:space="0" w:color="auto"/>
            </w:tcBorders>
            <w:shd w:val="clear" w:color="auto" w:fill="auto"/>
            <w:noWrap/>
            <w:vAlign w:val="center"/>
            <w:hideMark/>
          </w:tcPr>
          <w:p w14:paraId="4EC72404" w14:textId="77777777" w:rsidR="00633970" w:rsidRPr="00633970" w:rsidRDefault="00633970">
            <w:pPr>
              <w:jc w:val="right"/>
              <w:rPr>
                <w:color w:val="000000"/>
                <w:sz w:val="18"/>
                <w:szCs w:val="18"/>
              </w:rPr>
            </w:pPr>
            <w:r w:rsidRPr="00633970">
              <w:rPr>
                <w:color w:val="000000"/>
                <w:sz w:val="18"/>
                <w:szCs w:val="18"/>
              </w:rPr>
              <w:t>3,6</w:t>
            </w:r>
          </w:p>
        </w:tc>
      </w:tr>
      <w:tr w:rsidR="00633970" w:rsidRPr="00633970" w14:paraId="77F27F92" w14:textId="77777777" w:rsidTr="00633970">
        <w:trPr>
          <w:trHeight w:val="315"/>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B8E87D0" w14:textId="77777777" w:rsidR="00633970" w:rsidRPr="00633970" w:rsidRDefault="00633970">
            <w:pPr>
              <w:jc w:val="center"/>
              <w:rPr>
                <w:color w:val="000000"/>
                <w:sz w:val="18"/>
                <w:szCs w:val="18"/>
              </w:rPr>
            </w:pPr>
            <w:r w:rsidRPr="00633970">
              <w:rPr>
                <w:color w:val="000000"/>
                <w:sz w:val="18"/>
                <w:szCs w:val="18"/>
              </w:rPr>
              <w:t>31510</w:t>
            </w:r>
          </w:p>
        </w:tc>
        <w:tc>
          <w:tcPr>
            <w:tcW w:w="850" w:type="pct"/>
            <w:vMerge/>
            <w:tcBorders>
              <w:left w:val="nil"/>
              <w:right w:val="single" w:sz="4" w:space="0" w:color="auto"/>
            </w:tcBorders>
            <w:shd w:val="clear" w:color="000000" w:fill="FFFFFF"/>
            <w:vAlign w:val="center"/>
            <w:hideMark/>
          </w:tcPr>
          <w:p w14:paraId="15FD0E75" w14:textId="190C682D" w:rsidR="00633970" w:rsidRPr="00633970" w:rsidRDefault="00633970" w:rsidP="00633970">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28205474" w14:textId="77777777" w:rsidR="00633970" w:rsidRPr="00633970" w:rsidRDefault="00633970">
            <w:pPr>
              <w:jc w:val="right"/>
              <w:rPr>
                <w:color w:val="000000"/>
                <w:sz w:val="18"/>
                <w:szCs w:val="18"/>
              </w:rPr>
            </w:pPr>
            <w:r w:rsidRPr="00633970">
              <w:rPr>
                <w:color w:val="000000"/>
                <w:sz w:val="18"/>
                <w:szCs w:val="18"/>
              </w:rPr>
              <w:t>20,99</w:t>
            </w:r>
          </w:p>
        </w:tc>
        <w:tc>
          <w:tcPr>
            <w:tcW w:w="334" w:type="pct"/>
            <w:tcBorders>
              <w:top w:val="nil"/>
              <w:left w:val="nil"/>
              <w:bottom w:val="single" w:sz="4" w:space="0" w:color="auto"/>
              <w:right w:val="single" w:sz="4" w:space="0" w:color="auto"/>
            </w:tcBorders>
            <w:shd w:val="clear" w:color="auto" w:fill="auto"/>
            <w:noWrap/>
            <w:vAlign w:val="center"/>
            <w:hideMark/>
          </w:tcPr>
          <w:p w14:paraId="7B54B796" w14:textId="77777777" w:rsidR="00633970" w:rsidRPr="00633970" w:rsidRDefault="00633970">
            <w:pPr>
              <w:jc w:val="right"/>
              <w:rPr>
                <w:color w:val="000000"/>
                <w:sz w:val="18"/>
                <w:szCs w:val="18"/>
              </w:rPr>
            </w:pPr>
            <w:r w:rsidRPr="00633970">
              <w:rPr>
                <w:color w:val="000000"/>
                <w:sz w:val="18"/>
                <w:szCs w:val="18"/>
              </w:rPr>
              <w:t>1,0</w:t>
            </w:r>
          </w:p>
        </w:tc>
        <w:tc>
          <w:tcPr>
            <w:tcW w:w="504" w:type="pct"/>
            <w:tcBorders>
              <w:top w:val="nil"/>
              <w:left w:val="nil"/>
              <w:bottom w:val="single" w:sz="4" w:space="0" w:color="auto"/>
              <w:right w:val="single" w:sz="4" w:space="0" w:color="auto"/>
            </w:tcBorders>
            <w:shd w:val="clear" w:color="auto" w:fill="auto"/>
            <w:noWrap/>
            <w:vAlign w:val="center"/>
            <w:hideMark/>
          </w:tcPr>
          <w:p w14:paraId="7C13E056" w14:textId="77777777" w:rsidR="00633970" w:rsidRPr="00633970" w:rsidRDefault="00633970">
            <w:pPr>
              <w:jc w:val="right"/>
              <w:rPr>
                <w:color w:val="000000"/>
                <w:sz w:val="18"/>
                <w:szCs w:val="18"/>
              </w:rPr>
            </w:pPr>
            <w:r w:rsidRPr="00633970">
              <w:rPr>
                <w:color w:val="000000"/>
                <w:sz w:val="18"/>
                <w:szCs w:val="18"/>
              </w:rPr>
              <w:t>8.765,0</w:t>
            </w:r>
          </w:p>
        </w:tc>
        <w:tc>
          <w:tcPr>
            <w:tcW w:w="334" w:type="pct"/>
            <w:tcBorders>
              <w:top w:val="nil"/>
              <w:left w:val="nil"/>
              <w:bottom w:val="single" w:sz="4" w:space="0" w:color="auto"/>
              <w:right w:val="single" w:sz="4" w:space="0" w:color="auto"/>
            </w:tcBorders>
            <w:shd w:val="clear" w:color="auto" w:fill="auto"/>
            <w:noWrap/>
            <w:vAlign w:val="center"/>
            <w:hideMark/>
          </w:tcPr>
          <w:p w14:paraId="21924459" w14:textId="77777777" w:rsidR="00633970" w:rsidRPr="00633970" w:rsidRDefault="00633970">
            <w:pPr>
              <w:jc w:val="right"/>
              <w:rPr>
                <w:color w:val="000000"/>
                <w:sz w:val="18"/>
                <w:szCs w:val="18"/>
              </w:rPr>
            </w:pPr>
            <w:r w:rsidRPr="00633970">
              <w:rPr>
                <w:color w:val="000000"/>
                <w:sz w:val="18"/>
                <w:szCs w:val="18"/>
              </w:rPr>
              <w:t>1,6</w:t>
            </w:r>
          </w:p>
        </w:tc>
        <w:tc>
          <w:tcPr>
            <w:tcW w:w="356" w:type="pct"/>
            <w:tcBorders>
              <w:top w:val="nil"/>
              <w:left w:val="nil"/>
              <w:bottom w:val="single" w:sz="4" w:space="0" w:color="auto"/>
              <w:right w:val="single" w:sz="4" w:space="0" w:color="auto"/>
            </w:tcBorders>
            <w:shd w:val="clear" w:color="auto" w:fill="auto"/>
            <w:noWrap/>
            <w:vAlign w:val="center"/>
            <w:hideMark/>
          </w:tcPr>
          <w:p w14:paraId="0354BC9D" w14:textId="77777777" w:rsidR="00633970" w:rsidRPr="00633970" w:rsidRDefault="00633970">
            <w:pPr>
              <w:jc w:val="right"/>
              <w:rPr>
                <w:color w:val="000000"/>
                <w:sz w:val="18"/>
                <w:szCs w:val="18"/>
              </w:rPr>
            </w:pPr>
            <w:r w:rsidRPr="00633970">
              <w:rPr>
                <w:color w:val="000000"/>
                <w:sz w:val="18"/>
                <w:szCs w:val="18"/>
              </w:rPr>
              <w:t>417,6</w:t>
            </w:r>
          </w:p>
        </w:tc>
        <w:tc>
          <w:tcPr>
            <w:tcW w:w="455" w:type="pct"/>
            <w:tcBorders>
              <w:top w:val="nil"/>
              <w:left w:val="nil"/>
              <w:bottom w:val="single" w:sz="4" w:space="0" w:color="auto"/>
              <w:right w:val="single" w:sz="4" w:space="0" w:color="auto"/>
            </w:tcBorders>
            <w:shd w:val="clear" w:color="auto" w:fill="auto"/>
            <w:noWrap/>
            <w:vAlign w:val="center"/>
            <w:hideMark/>
          </w:tcPr>
          <w:p w14:paraId="64D481F0" w14:textId="77777777" w:rsidR="00633970" w:rsidRPr="00633970" w:rsidRDefault="00633970">
            <w:pPr>
              <w:jc w:val="right"/>
              <w:rPr>
                <w:color w:val="000000"/>
                <w:sz w:val="18"/>
                <w:szCs w:val="18"/>
              </w:rPr>
            </w:pPr>
            <w:r w:rsidRPr="00633970">
              <w:rPr>
                <w:color w:val="000000"/>
                <w:sz w:val="18"/>
                <w:szCs w:val="18"/>
              </w:rPr>
              <w:t>220,0</w:t>
            </w:r>
          </w:p>
        </w:tc>
        <w:tc>
          <w:tcPr>
            <w:tcW w:w="334" w:type="pct"/>
            <w:tcBorders>
              <w:top w:val="nil"/>
              <w:left w:val="nil"/>
              <w:bottom w:val="single" w:sz="4" w:space="0" w:color="auto"/>
              <w:right w:val="single" w:sz="4" w:space="0" w:color="auto"/>
            </w:tcBorders>
            <w:shd w:val="clear" w:color="auto" w:fill="auto"/>
            <w:noWrap/>
            <w:vAlign w:val="center"/>
            <w:hideMark/>
          </w:tcPr>
          <w:p w14:paraId="4789C927" w14:textId="77777777" w:rsidR="00633970" w:rsidRPr="00633970" w:rsidRDefault="00633970">
            <w:pPr>
              <w:jc w:val="right"/>
              <w:rPr>
                <w:color w:val="000000"/>
                <w:sz w:val="18"/>
                <w:szCs w:val="18"/>
              </w:rPr>
            </w:pPr>
            <w:r w:rsidRPr="00633970">
              <w:rPr>
                <w:color w:val="000000"/>
                <w:sz w:val="18"/>
                <w:szCs w:val="18"/>
              </w:rPr>
              <w:t>2,0</w:t>
            </w:r>
          </w:p>
        </w:tc>
        <w:tc>
          <w:tcPr>
            <w:tcW w:w="359" w:type="pct"/>
            <w:tcBorders>
              <w:top w:val="nil"/>
              <w:left w:val="nil"/>
              <w:bottom w:val="single" w:sz="4" w:space="0" w:color="auto"/>
              <w:right w:val="single" w:sz="4" w:space="0" w:color="auto"/>
            </w:tcBorders>
            <w:shd w:val="clear" w:color="auto" w:fill="auto"/>
            <w:noWrap/>
            <w:vAlign w:val="center"/>
            <w:hideMark/>
          </w:tcPr>
          <w:p w14:paraId="0BF6BC68" w14:textId="77777777" w:rsidR="00633970" w:rsidRPr="00633970" w:rsidRDefault="00633970">
            <w:pPr>
              <w:jc w:val="right"/>
              <w:rPr>
                <w:color w:val="000000"/>
                <w:sz w:val="18"/>
                <w:szCs w:val="18"/>
              </w:rPr>
            </w:pPr>
            <w:r w:rsidRPr="00633970">
              <w:rPr>
                <w:color w:val="000000"/>
                <w:sz w:val="18"/>
                <w:szCs w:val="18"/>
              </w:rPr>
              <w:t>10,5</w:t>
            </w:r>
          </w:p>
        </w:tc>
        <w:tc>
          <w:tcPr>
            <w:tcW w:w="246" w:type="pct"/>
            <w:tcBorders>
              <w:top w:val="nil"/>
              <w:left w:val="nil"/>
              <w:bottom w:val="single" w:sz="4" w:space="0" w:color="auto"/>
              <w:right w:val="single" w:sz="4" w:space="0" w:color="auto"/>
            </w:tcBorders>
            <w:shd w:val="clear" w:color="auto" w:fill="auto"/>
            <w:noWrap/>
            <w:vAlign w:val="center"/>
            <w:hideMark/>
          </w:tcPr>
          <w:p w14:paraId="13A69017" w14:textId="77777777" w:rsidR="00633970" w:rsidRPr="00633970" w:rsidRDefault="00633970">
            <w:pPr>
              <w:jc w:val="right"/>
              <w:rPr>
                <w:color w:val="000000"/>
                <w:sz w:val="18"/>
                <w:szCs w:val="18"/>
              </w:rPr>
            </w:pPr>
            <w:r w:rsidRPr="00633970">
              <w:rPr>
                <w:color w:val="000000"/>
                <w:sz w:val="18"/>
                <w:szCs w:val="18"/>
              </w:rPr>
              <w:t>2,5</w:t>
            </w:r>
          </w:p>
        </w:tc>
      </w:tr>
      <w:tr w:rsidR="00633970" w:rsidRPr="00633970" w14:paraId="0BF7E5EA" w14:textId="77777777" w:rsidTr="00633970">
        <w:trPr>
          <w:trHeight w:val="315"/>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D14ED3D" w14:textId="77777777" w:rsidR="00633970" w:rsidRPr="00633970" w:rsidRDefault="00633970">
            <w:pPr>
              <w:jc w:val="center"/>
              <w:rPr>
                <w:color w:val="000000"/>
                <w:sz w:val="18"/>
                <w:szCs w:val="18"/>
              </w:rPr>
            </w:pPr>
            <w:r w:rsidRPr="00633970">
              <w:rPr>
                <w:color w:val="000000"/>
                <w:sz w:val="18"/>
                <w:szCs w:val="18"/>
              </w:rPr>
              <w:t>31511</w:t>
            </w:r>
          </w:p>
        </w:tc>
        <w:tc>
          <w:tcPr>
            <w:tcW w:w="850" w:type="pct"/>
            <w:vMerge/>
            <w:tcBorders>
              <w:left w:val="nil"/>
              <w:bottom w:val="nil"/>
              <w:right w:val="single" w:sz="4" w:space="0" w:color="auto"/>
            </w:tcBorders>
            <w:shd w:val="clear" w:color="000000" w:fill="FFFFFF"/>
            <w:vAlign w:val="center"/>
            <w:hideMark/>
          </w:tcPr>
          <w:p w14:paraId="16DE17E7" w14:textId="1FD5AFCE" w:rsidR="00633970" w:rsidRPr="00633970" w:rsidRDefault="00633970">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6147AB1E" w14:textId="77777777" w:rsidR="00633970" w:rsidRPr="00633970" w:rsidRDefault="00633970">
            <w:pPr>
              <w:jc w:val="right"/>
              <w:rPr>
                <w:color w:val="000000"/>
                <w:sz w:val="18"/>
                <w:szCs w:val="18"/>
              </w:rPr>
            </w:pPr>
            <w:r w:rsidRPr="00633970">
              <w:rPr>
                <w:color w:val="000000"/>
                <w:sz w:val="18"/>
                <w:szCs w:val="18"/>
              </w:rPr>
              <w:t>34,07</w:t>
            </w:r>
          </w:p>
        </w:tc>
        <w:tc>
          <w:tcPr>
            <w:tcW w:w="334" w:type="pct"/>
            <w:tcBorders>
              <w:top w:val="nil"/>
              <w:left w:val="nil"/>
              <w:bottom w:val="single" w:sz="4" w:space="0" w:color="auto"/>
              <w:right w:val="single" w:sz="4" w:space="0" w:color="auto"/>
            </w:tcBorders>
            <w:shd w:val="clear" w:color="auto" w:fill="auto"/>
            <w:noWrap/>
            <w:vAlign w:val="center"/>
            <w:hideMark/>
          </w:tcPr>
          <w:p w14:paraId="157C9291" w14:textId="77777777" w:rsidR="00633970" w:rsidRPr="00633970" w:rsidRDefault="00633970">
            <w:pPr>
              <w:jc w:val="right"/>
              <w:rPr>
                <w:color w:val="000000"/>
                <w:sz w:val="18"/>
                <w:szCs w:val="18"/>
              </w:rPr>
            </w:pPr>
            <w:r w:rsidRPr="00633970">
              <w:rPr>
                <w:color w:val="000000"/>
                <w:sz w:val="18"/>
                <w:szCs w:val="18"/>
              </w:rPr>
              <w:t>1,6</w:t>
            </w:r>
          </w:p>
        </w:tc>
        <w:tc>
          <w:tcPr>
            <w:tcW w:w="504" w:type="pct"/>
            <w:tcBorders>
              <w:top w:val="nil"/>
              <w:left w:val="nil"/>
              <w:bottom w:val="single" w:sz="4" w:space="0" w:color="auto"/>
              <w:right w:val="single" w:sz="4" w:space="0" w:color="auto"/>
            </w:tcBorders>
            <w:shd w:val="clear" w:color="auto" w:fill="auto"/>
            <w:noWrap/>
            <w:vAlign w:val="center"/>
            <w:hideMark/>
          </w:tcPr>
          <w:p w14:paraId="670F7108" w14:textId="77777777" w:rsidR="00633970" w:rsidRPr="00633970" w:rsidRDefault="00633970">
            <w:pPr>
              <w:jc w:val="right"/>
              <w:rPr>
                <w:color w:val="000000"/>
                <w:sz w:val="18"/>
                <w:szCs w:val="18"/>
              </w:rPr>
            </w:pPr>
            <w:r w:rsidRPr="00633970">
              <w:rPr>
                <w:color w:val="000000"/>
                <w:sz w:val="18"/>
                <w:szCs w:val="18"/>
              </w:rPr>
              <w:t>10.854,7</w:t>
            </w:r>
          </w:p>
        </w:tc>
        <w:tc>
          <w:tcPr>
            <w:tcW w:w="334" w:type="pct"/>
            <w:tcBorders>
              <w:top w:val="nil"/>
              <w:left w:val="nil"/>
              <w:bottom w:val="single" w:sz="4" w:space="0" w:color="auto"/>
              <w:right w:val="single" w:sz="4" w:space="0" w:color="auto"/>
            </w:tcBorders>
            <w:shd w:val="clear" w:color="auto" w:fill="auto"/>
            <w:noWrap/>
            <w:vAlign w:val="center"/>
            <w:hideMark/>
          </w:tcPr>
          <w:p w14:paraId="56702E20" w14:textId="77777777" w:rsidR="00633970" w:rsidRPr="00633970" w:rsidRDefault="00633970">
            <w:pPr>
              <w:jc w:val="right"/>
              <w:rPr>
                <w:color w:val="000000"/>
                <w:sz w:val="18"/>
                <w:szCs w:val="18"/>
              </w:rPr>
            </w:pPr>
            <w:r w:rsidRPr="00633970">
              <w:rPr>
                <w:color w:val="000000"/>
                <w:sz w:val="18"/>
                <w:szCs w:val="18"/>
              </w:rPr>
              <w:t>1,9</w:t>
            </w:r>
          </w:p>
        </w:tc>
        <w:tc>
          <w:tcPr>
            <w:tcW w:w="356" w:type="pct"/>
            <w:tcBorders>
              <w:top w:val="nil"/>
              <w:left w:val="nil"/>
              <w:bottom w:val="single" w:sz="4" w:space="0" w:color="auto"/>
              <w:right w:val="single" w:sz="4" w:space="0" w:color="auto"/>
            </w:tcBorders>
            <w:shd w:val="clear" w:color="auto" w:fill="auto"/>
            <w:noWrap/>
            <w:vAlign w:val="center"/>
            <w:hideMark/>
          </w:tcPr>
          <w:p w14:paraId="28A662E2" w14:textId="77777777" w:rsidR="00633970" w:rsidRPr="00633970" w:rsidRDefault="00633970">
            <w:pPr>
              <w:jc w:val="right"/>
              <w:rPr>
                <w:color w:val="000000"/>
                <w:sz w:val="18"/>
                <w:szCs w:val="18"/>
              </w:rPr>
            </w:pPr>
            <w:r w:rsidRPr="00633970">
              <w:rPr>
                <w:color w:val="000000"/>
                <w:sz w:val="18"/>
                <w:szCs w:val="18"/>
              </w:rPr>
              <w:t>318,6</w:t>
            </w:r>
          </w:p>
        </w:tc>
        <w:tc>
          <w:tcPr>
            <w:tcW w:w="455" w:type="pct"/>
            <w:tcBorders>
              <w:top w:val="nil"/>
              <w:left w:val="nil"/>
              <w:bottom w:val="single" w:sz="4" w:space="0" w:color="auto"/>
              <w:right w:val="single" w:sz="4" w:space="0" w:color="auto"/>
            </w:tcBorders>
            <w:shd w:val="clear" w:color="auto" w:fill="auto"/>
            <w:noWrap/>
            <w:vAlign w:val="center"/>
            <w:hideMark/>
          </w:tcPr>
          <w:p w14:paraId="122C491A" w14:textId="77777777" w:rsidR="00633970" w:rsidRPr="00633970" w:rsidRDefault="00633970">
            <w:pPr>
              <w:jc w:val="right"/>
              <w:rPr>
                <w:color w:val="000000"/>
                <w:sz w:val="18"/>
                <w:szCs w:val="18"/>
              </w:rPr>
            </w:pPr>
            <w:r w:rsidRPr="00633970">
              <w:rPr>
                <w:color w:val="000000"/>
                <w:sz w:val="18"/>
                <w:szCs w:val="18"/>
              </w:rPr>
              <w:t>310,3</w:t>
            </w:r>
          </w:p>
        </w:tc>
        <w:tc>
          <w:tcPr>
            <w:tcW w:w="334" w:type="pct"/>
            <w:tcBorders>
              <w:top w:val="nil"/>
              <w:left w:val="nil"/>
              <w:bottom w:val="single" w:sz="4" w:space="0" w:color="auto"/>
              <w:right w:val="single" w:sz="4" w:space="0" w:color="auto"/>
            </w:tcBorders>
            <w:shd w:val="clear" w:color="auto" w:fill="auto"/>
            <w:noWrap/>
            <w:vAlign w:val="center"/>
            <w:hideMark/>
          </w:tcPr>
          <w:p w14:paraId="47FD2B7C" w14:textId="77777777" w:rsidR="00633970" w:rsidRPr="00633970" w:rsidRDefault="00633970">
            <w:pPr>
              <w:jc w:val="right"/>
              <w:rPr>
                <w:color w:val="000000"/>
                <w:sz w:val="18"/>
                <w:szCs w:val="18"/>
              </w:rPr>
            </w:pPr>
            <w:r w:rsidRPr="00633970">
              <w:rPr>
                <w:color w:val="000000"/>
                <w:sz w:val="18"/>
                <w:szCs w:val="18"/>
              </w:rPr>
              <w:t>2,9</w:t>
            </w:r>
          </w:p>
        </w:tc>
        <w:tc>
          <w:tcPr>
            <w:tcW w:w="359" w:type="pct"/>
            <w:tcBorders>
              <w:top w:val="nil"/>
              <w:left w:val="nil"/>
              <w:bottom w:val="single" w:sz="4" w:space="0" w:color="auto"/>
              <w:right w:val="single" w:sz="4" w:space="0" w:color="auto"/>
            </w:tcBorders>
            <w:shd w:val="clear" w:color="auto" w:fill="auto"/>
            <w:noWrap/>
            <w:vAlign w:val="center"/>
            <w:hideMark/>
          </w:tcPr>
          <w:p w14:paraId="567A00FF" w14:textId="77777777" w:rsidR="00633970" w:rsidRPr="00633970" w:rsidRDefault="00633970">
            <w:pPr>
              <w:jc w:val="right"/>
              <w:rPr>
                <w:color w:val="000000"/>
                <w:sz w:val="18"/>
                <w:szCs w:val="18"/>
              </w:rPr>
            </w:pPr>
            <w:r w:rsidRPr="00633970">
              <w:rPr>
                <w:color w:val="000000"/>
                <w:sz w:val="18"/>
                <w:szCs w:val="18"/>
              </w:rPr>
              <w:t>9,1</w:t>
            </w:r>
          </w:p>
        </w:tc>
        <w:tc>
          <w:tcPr>
            <w:tcW w:w="246" w:type="pct"/>
            <w:tcBorders>
              <w:top w:val="nil"/>
              <w:left w:val="nil"/>
              <w:bottom w:val="single" w:sz="4" w:space="0" w:color="auto"/>
              <w:right w:val="single" w:sz="4" w:space="0" w:color="auto"/>
            </w:tcBorders>
            <w:shd w:val="clear" w:color="auto" w:fill="auto"/>
            <w:noWrap/>
            <w:vAlign w:val="center"/>
            <w:hideMark/>
          </w:tcPr>
          <w:p w14:paraId="21852562" w14:textId="77777777" w:rsidR="00633970" w:rsidRPr="00633970" w:rsidRDefault="00633970">
            <w:pPr>
              <w:jc w:val="right"/>
              <w:rPr>
                <w:color w:val="000000"/>
                <w:sz w:val="18"/>
                <w:szCs w:val="18"/>
              </w:rPr>
            </w:pPr>
            <w:r w:rsidRPr="00633970">
              <w:rPr>
                <w:color w:val="000000"/>
                <w:sz w:val="18"/>
                <w:szCs w:val="18"/>
              </w:rPr>
              <w:t>2,9</w:t>
            </w:r>
          </w:p>
        </w:tc>
      </w:tr>
      <w:tr w:rsidR="00633970" w:rsidRPr="00633970" w14:paraId="23178B21" w14:textId="77777777" w:rsidTr="00633970">
        <w:trPr>
          <w:trHeight w:val="315"/>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03BF629" w14:textId="77777777" w:rsidR="00633970" w:rsidRPr="00633970" w:rsidRDefault="00633970">
            <w:pPr>
              <w:jc w:val="center"/>
              <w:rPr>
                <w:color w:val="000000"/>
                <w:sz w:val="18"/>
                <w:szCs w:val="18"/>
              </w:rPr>
            </w:pPr>
            <w:r w:rsidRPr="00633970">
              <w:rPr>
                <w:color w:val="000000"/>
                <w:sz w:val="18"/>
                <w:szCs w:val="18"/>
              </w:rPr>
              <w:t>31510</w:t>
            </w:r>
          </w:p>
        </w:tc>
        <w:tc>
          <w:tcPr>
            <w:tcW w:w="850" w:type="pct"/>
            <w:vMerge w:val="restart"/>
            <w:tcBorders>
              <w:top w:val="single" w:sz="4" w:space="0" w:color="auto"/>
              <w:left w:val="nil"/>
              <w:right w:val="single" w:sz="4" w:space="0" w:color="auto"/>
            </w:tcBorders>
            <w:shd w:val="clear" w:color="000000" w:fill="FFFFFF"/>
            <w:vAlign w:val="center"/>
            <w:hideMark/>
          </w:tcPr>
          <w:p w14:paraId="575F468E" w14:textId="0DBF1C6C" w:rsidR="00633970" w:rsidRPr="00633970" w:rsidRDefault="00633970" w:rsidP="00633970">
            <w:pPr>
              <w:rPr>
                <w:color w:val="000000"/>
                <w:sz w:val="18"/>
                <w:szCs w:val="18"/>
              </w:rPr>
            </w:pPr>
            <w:r w:rsidRPr="00633970">
              <w:rPr>
                <w:color w:val="000000"/>
                <w:sz w:val="18"/>
                <w:szCs w:val="18"/>
              </w:rPr>
              <w:t>ВПС разређене</w:t>
            </w:r>
          </w:p>
        </w:tc>
        <w:tc>
          <w:tcPr>
            <w:tcW w:w="455" w:type="pct"/>
            <w:tcBorders>
              <w:top w:val="nil"/>
              <w:left w:val="nil"/>
              <w:bottom w:val="single" w:sz="4" w:space="0" w:color="auto"/>
              <w:right w:val="single" w:sz="4" w:space="0" w:color="auto"/>
            </w:tcBorders>
            <w:shd w:val="clear" w:color="auto" w:fill="auto"/>
            <w:noWrap/>
            <w:vAlign w:val="center"/>
            <w:hideMark/>
          </w:tcPr>
          <w:p w14:paraId="7D22903F" w14:textId="77777777" w:rsidR="00633970" w:rsidRPr="00633970" w:rsidRDefault="00633970">
            <w:pPr>
              <w:jc w:val="right"/>
              <w:rPr>
                <w:color w:val="000000"/>
                <w:sz w:val="18"/>
                <w:szCs w:val="18"/>
              </w:rPr>
            </w:pPr>
            <w:r w:rsidRPr="00633970">
              <w:rPr>
                <w:color w:val="000000"/>
                <w:sz w:val="18"/>
                <w:szCs w:val="18"/>
              </w:rPr>
              <w:t>4,60</w:t>
            </w:r>
          </w:p>
        </w:tc>
        <w:tc>
          <w:tcPr>
            <w:tcW w:w="334" w:type="pct"/>
            <w:tcBorders>
              <w:top w:val="nil"/>
              <w:left w:val="nil"/>
              <w:bottom w:val="single" w:sz="4" w:space="0" w:color="auto"/>
              <w:right w:val="single" w:sz="4" w:space="0" w:color="auto"/>
            </w:tcBorders>
            <w:shd w:val="clear" w:color="auto" w:fill="auto"/>
            <w:noWrap/>
            <w:vAlign w:val="center"/>
            <w:hideMark/>
          </w:tcPr>
          <w:p w14:paraId="3204B8D9" w14:textId="77777777" w:rsidR="00633970" w:rsidRPr="00633970" w:rsidRDefault="00633970">
            <w:pPr>
              <w:jc w:val="right"/>
              <w:rPr>
                <w:color w:val="000000"/>
                <w:sz w:val="18"/>
                <w:szCs w:val="18"/>
              </w:rPr>
            </w:pPr>
            <w:r w:rsidRPr="00633970">
              <w:rPr>
                <w:color w:val="000000"/>
                <w:sz w:val="18"/>
                <w:szCs w:val="18"/>
              </w:rPr>
              <w:t>0,2</w:t>
            </w:r>
          </w:p>
        </w:tc>
        <w:tc>
          <w:tcPr>
            <w:tcW w:w="504" w:type="pct"/>
            <w:tcBorders>
              <w:top w:val="nil"/>
              <w:left w:val="nil"/>
              <w:bottom w:val="single" w:sz="4" w:space="0" w:color="auto"/>
              <w:right w:val="single" w:sz="4" w:space="0" w:color="auto"/>
            </w:tcBorders>
            <w:shd w:val="clear" w:color="auto" w:fill="auto"/>
            <w:noWrap/>
            <w:vAlign w:val="center"/>
            <w:hideMark/>
          </w:tcPr>
          <w:p w14:paraId="7A342F53" w14:textId="77777777" w:rsidR="00633970" w:rsidRPr="00633970" w:rsidRDefault="00633970">
            <w:pPr>
              <w:jc w:val="right"/>
              <w:rPr>
                <w:color w:val="000000"/>
                <w:sz w:val="18"/>
                <w:szCs w:val="18"/>
              </w:rPr>
            </w:pPr>
            <w:r w:rsidRPr="00633970">
              <w:rPr>
                <w:color w:val="000000"/>
                <w:sz w:val="18"/>
                <w:szCs w:val="18"/>
              </w:rPr>
              <w:t>1.385,5</w:t>
            </w:r>
          </w:p>
        </w:tc>
        <w:tc>
          <w:tcPr>
            <w:tcW w:w="334" w:type="pct"/>
            <w:tcBorders>
              <w:top w:val="nil"/>
              <w:left w:val="nil"/>
              <w:bottom w:val="single" w:sz="4" w:space="0" w:color="auto"/>
              <w:right w:val="single" w:sz="4" w:space="0" w:color="auto"/>
            </w:tcBorders>
            <w:shd w:val="clear" w:color="auto" w:fill="auto"/>
            <w:noWrap/>
            <w:vAlign w:val="center"/>
            <w:hideMark/>
          </w:tcPr>
          <w:p w14:paraId="3F0882D5" w14:textId="77777777" w:rsidR="00633970" w:rsidRPr="00633970" w:rsidRDefault="00633970">
            <w:pPr>
              <w:jc w:val="right"/>
              <w:rPr>
                <w:color w:val="000000"/>
                <w:sz w:val="18"/>
                <w:szCs w:val="18"/>
              </w:rPr>
            </w:pPr>
            <w:r w:rsidRPr="00633970">
              <w:rPr>
                <w:color w:val="000000"/>
                <w:sz w:val="18"/>
                <w:szCs w:val="18"/>
              </w:rPr>
              <w:t>0,2</w:t>
            </w:r>
          </w:p>
        </w:tc>
        <w:tc>
          <w:tcPr>
            <w:tcW w:w="356" w:type="pct"/>
            <w:tcBorders>
              <w:top w:val="nil"/>
              <w:left w:val="nil"/>
              <w:bottom w:val="single" w:sz="4" w:space="0" w:color="auto"/>
              <w:right w:val="single" w:sz="4" w:space="0" w:color="auto"/>
            </w:tcBorders>
            <w:shd w:val="clear" w:color="auto" w:fill="auto"/>
            <w:noWrap/>
            <w:vAlign w:val="center"/>
            <w:hideMark/>
          </w:tcPr>
          <w:p w14:paraId="448FECA3" w14:textId="77777777" w:rsidR="00633970" w:rsidRPr="00633970" w:rsidRDefault="00633970">
            <w:pPr>
              <w:jc w:val="right"/>
              <w:rPr>
                <w:color w:val="000000"/>
                <w:sz w:val="18"/>
                <w:szCs w:val="18"/>
              </w:rPr>
            </w:pPr>
            <w:r w:rsidRPr="00633970">
              <w:rPr>
                <w:color w:val="000000"/>
                <w:sz w:val="18"/>
                <w:szCs w:val="18"/>
              </w:rPr>
              <w:t>301,2</w:t>
            </w:r>
          </w:p>
        </w:tc>
        <w:tc>
          <w:tcPr>
            <w:tcW w:w="455" w:type="pct"/>
            <w:tcBorders>
              <w:top w:val="nil"/>
              <w:left w:val="nil"/>
              <w:bottom w:val="single" w:sz="4" w:space="0" w:color="auto"/>
              <w:right w:val="single" w:sz="4" w:space="0" w:color="auto"/>
            </w:tcBorders>
            <w:shd w:val="clear" w:color="auto" w:fill="auto"/>
            <w:noWrap/>
            <w:vAlign w:val="center"/>
            <w:hideMark/>
          </w:tcPr>
          <w:p w14:paraId="6075F916" w14:textId="77777777" w:rsidR="00633970" w:rsidRPr="00633970" w:rsidRDefault="00633970">
            <w:pPr>
              <w:jc w:val="right"/>
              <w:rPr>
                <w:color w:val="000000"/>
                <w:sz w:val="18"/>
                <w:szCs w:val="18"/>
              </w:rPr>
            </w:pPr>
            <w:r w:rsidRPr="00633970">
              <w:rPr>
                <w:color w:val="000000"/>
                <w:sz w:val="18"/>
                <w:szCs w:val="18"/>
              </w:rPr>
              <w:t>33,8</w:t>
            </w:r>
          </w:p>
        </w:tc>
        <w:tc>
          <w:tcPr>
            <w:tcW w:w="334" w:type="pct"/>
            <w:tcBorders>
              <w:top w:val="nil"/>
              <w:left w:val="nil"/>
              <w:bottom w:val="single" w:sz="4" w:space="0" w:color="auto"/>
              <w:right w:val="single" w:sz="4" w:space="0" w:color="auto"/>
            </w:tcBorders>
            <w:shd w:val="clear" w:color="auto" w:fill="auto"/>
            <w:noWrap/>
            <w:vAlign w:val="center"/>
            <w:hideMark/>
          </w:tcPr>
          <w:p w14:paraId="28E1B2F6" w14:textId="77777777" w:rsidR="00633970" w:rsidRPr="00633970" w:rsidRDefault="00633970">
            <w:pPr>
              <w:jc w:val="right"/>
              <w:rPr>
                <w:color w:val="000000"/>
                <w:sz w:val="18"/>
                <w:szCs w:val="18"/>
              </w:rPr>
            </w:pPr>
            <w:r w:rsidRPr="00633970">
              <w:rPr>
                <w:color w:val="000000"/>
                <w:sz w:val="18"/>
                <w:szCs w:val="18"/>
              </w:rPr>
              <w:t>0,3</w:t>
            </w:r>
          </w:p>
        </w:tc>
        <w:tc>
          <w:tcPr>
            <w:tcW w:w="359" w:type="pct"/>
            <w:tcBorders>
              <w:top w:val="nil"/>
              <w:left w:val="nil"/>
              <w:bottom w:val="single" w:sz="4" w:space="0" w:color="auto"/>
              <w:right w:val="single" w:sz="4" w:space="0" w:color="auto"/>
            </w:tcBorders>
            <w:shd w:val="clear" w:color="auto" w:fill="auto"/>
            <w:noWrap/>
            <w:vAlign w:val="center"/>
            <w:hideMark/>
          </w:tcPr>
          <w:p w14:paraId="759B4568" w14:textId="77777777" w:rsidR="00633970" w:rsidRPr="00633970" w:rsidRDefault="00633970">
            <w:pPr>
              <w:jc w:val="right"/>
              <w:rPr>
                <w:color w:val="000000"/>
                <w:sz w:val="18"/>
                <w:szCs w:val="18"/>
              </w:rPr>
            </w:pPr>
            <w:r w:rsidRPr="00633970">
              <w:rPr>
                <w:color w:val="000000"/>
                <w:sz w:val="18"/>
                <w:szCs w:val="18"/>
              </w:rPr>
              <w:t>7,4</w:t>
            </w:r>
          </w:p>
        </w:tc>
        <w:tc>
          <w:tcPr>
            <w:tcW w:w="246" w:type="pct"/>
            <w:tcBorders>
              <w:top w:val="nil"/>
              <w:left w:val="nil"/>
              <w:bottom w:val="single" w:sz="4" w:space="0" w:color="auto"/>
              <w:right w:val="single" w:sz="4" w:space="0" w:color="auto"/>
            </w:tcBorders>
            <w:shd w:val="clear" w:color="auto" w:fill="auto"/>
            <w:noWrap/>
            <w:vAlign w:val="center"/>
            <w:hideMark/>
          </w:tcPr>
          <w:p w14:paraId="60C28FE7" w14:textId="77777777" w:rsidR="00633970" w:rsidRPr="00633970" w:rsidRDefault="00633970">
            <w:pPr>
              <w:jc w:val="right"/>
              <w:rPr>
                <w:color w:val="000000"/>
                <w:sz w:val="18"/>
                <w:szCs w:val="18"/>
              </w:rPr>
            </w:pPr>
            <w:r w:rsidRPr="00633970">
              <w:rPr>
                <w:color w:val="000000"/>
                <w:sz w:val="18"/>
                <w:szCs w:val="18"/>
              </w:rPr>
              <w:t>2,4</w:t>
            </w:r>
          </w:p>
        </w:tc>
      </w:tr>
      <w:tr w:rsidR="00633970" w:rsidRPr="00633970" w14:paraId="0323A418" w14:textId="77777777" w:rsidTr="00633970">
        <w:trPr>
          <w:trHeight w:val="315"/>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9412E47" w14:textId="77777777" w:rsidR="00633970" w:rsidRPr="00633970" w:rsidRDefault="00633970">
            <w:pPr>
              <w:jc w:val="center"/>
              <w:rPr>
                <w:color w:val="000000"/>
                <w:sz w:val="18"/>
                <w:szCs w:val="18"/>
              </w:rPr>
            </w:pPr>
            <w:r w:rsidRPr="00633970">
              <w:rPr>
                <w:color w:val="000000"/>
                <w:sz w:val="18"/>
                <w:szCs w:val="18"/>
              </w:rPr>
              <w:t>31511</w:t>
            </w:r>
          </w:p>
        </w:tc>
        <w:tc>
          <w:tcPr>
            <w:tcW w:w="850" w:type="pct"/>
            <w:vMerge/>
            <w:tcBorders>
              <w:left w:val="nil"/>
              <w:bottom w:val="nil"/>
              <w:right w:val="single" w:sz="4" w:space="0" w:color="auto"/>
            </w:tcBorders>
            <w:shd w:val="clear" w:color="000000" w:fill="FFFFFF"/>
            <w:vAlign w:val="center"/>
            <w:hideMark/>
          </w:tcPr>
          <w:p w14:paraId="349949F6" w14:textId="54FF4F72" w:rsidR="00633970" w:rsidRPr="00633970" w:rsidRDefault="00633970">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77B738FB" w14:textId="77777777" w:rsidR="00633970" w:rsidRPr="00633970" w:rsidRDefault="00633970">
            <w:pPr>
              <w:jc w:val="right"/>
              <w:rPr>
                <w:color w:val="000000"/>
                <w:sz w:val="18"/>
                <w:szCs w:val="18"/>
              </w:rPr>
            </w:pPr>
            <w:r w:rsidRPr="00633970">
              <w:rPr>
                <w:color w:val="000000"/>
                <w:sz w:val="18"/>
                <w:szCs w:val="18"/>
              </w:rPr>
              <w:t>1,90</w:t>
            </w:r>
          </w:p>
        </w:tc>
        <w:tc>
          <w:tcPr>
            <w:tcW w:w="334" w:type="pct"/>
            <w:tcBorders>
              <w:top w:val="nil"/>
              <w:left w:val="nil"/>
              <w:bottom w:val="single" w:sz="4" w:space="0" w:color="auto"/>
              <w:right w:val="single" w:sz="4" w:space="0" w:color="auto"/>
            </w:tcBorders>
            <w:shd w:val="clear" w:color="auto" w:fill="auto"/>
            <w:noWrap/>
            <w:vAlign w:val="center"/>
            <w:hideMark/>
          </w:tcPr>
          <w:p w14:paraId="4B11F47D" w14:textId="77777777" w:rsidR="00633970" w:rsidRPr="00633970" w:rsidRDefault="00633970">
            <w:pPr>
              <w:jc w:val="right"/>
              <w:rPr>
                <w:color w:val="000000"/>
                <w:sz w:val="18"/>
                <w:szCs w:val="18"/>
              </w:rPr>
            </w:pPr>
            <w:r w:rsidRPr="00633970">
              <w:rPr>
                <w:color w:val="000000"/>
                <w:sz w:val="18"/>
                <w:szCs w:val="18"/>
              </w:rPr>
              <w:t>0,1</w:t>
            </w:r>
          </w:p>
        </w:tc>
        <w:tc>
          <w:tcPr>
            <w:tcW w:w="504" w:type="pct"/>
            <w:tcBorders>
              <w:top w:val="nil"/>
              <w:left w:val="nil"/>
              <w:bottom w:val="single" w:sz="4" w:space="0" w:color="auto"/>
              <w:right w:val="single" w:sz="4" w:space="0" w:color="auto"/>
            </w:tcBorders>
            <w:shd w:val="clear" w:color="auto" w:fill="auto"/>
            <w:noWrap/>
            <w:vAlign w:val="center"/>
            <w:hideMark/>
          </w:tcPr>
          <w:p w14:paraId="0ADD2A44" w14:textId="77777777" w:rsidR="00633970" w:rsidRPr="00633970" w:rsidRDefault="00633970">
            <w:pPr>
              <w:jc w:val="right"/>
              <w:rPr>
                <w:color w:val="000000"/>
                <w:sz w:val="18"/>
                <w:szCs w:val="18"/>
              </w:rPr>
            </w:pPr>
            <w:r w:rsidRPr="00633970">
              <w:rPr>
                <w:color w:val="000000"/>
                <w:sz w:val="18"/>
                <w:szCs w:val="18"/>
              </w:rPr>
              <w:t>454,8</w:t>
            </w:r>
          </w:p>
        </w:tc>
        <w:tc>
          <w:tcPr>
            <w:tcW w:w="334" w:type="pct"/>
            <w:tcBorders>
              <w:top w:val="nil"/>
              <w:left w:val="nil"/>
              <w:bottom w:val="single" w:sz="4" w:space="0" w:color="auto"/>
              <w:right w:val="single" w:sz="4" w:space="0" w:color="auto"/>
            </w:tcBorders>
            <w:shd w:val="clear" w:color="auto" w:fill="auto"/>
            <w:noWrap/>
            <w:vAlign w:val="center"/>
            <w:hideMark/>
          </w:tcPr>
          <w:p w14:paraId="61AB37C9" w14:textId="77777777" w:rsidR="00633970" w:rsidRPr="00633970" w:rsidRDefault="00633970">
            <w:pPr>
              <w:jc w:val="right"/>
              <w:rPr>
                <w:color w:val="000000"/>
                <w:sz w:val="18"/>
                <w:szCs w:val="18"/>
              </w:rPr>
            </w:pPr>
            <w:r w:rsidRPr="00633970">
              <w:rPr>
                <w:color w:val="000000"/>
                <w:sz w:val="18"/>
                <w:szCs w:val="18"/>
              </w:rPr>
              <w:t>0,1</w:t>
            </w:r>
          </w:p>
        </w:tc>
        <w:tc>
          <w:tcPr>
            <w:tcW w:w="356" w:type="pct"/>
            <w:tcBorders>
              <w:top w:val="nil"/>
              <w:left w:val="nil"/>
              <w:bottom w:val="single" w:sz="4" w:space="0" w:color="auto"/>
              <w:right w:val="single" w:sz="4" w:space="0" w:color="auto"/>
            </w:tcBorders>
            <w:shd w:val="clear" w:color="auto" w:fill="auto"/>
            <w:noWrap/>
            <w:vAlign w:val="center"/>
            <w:hideMark/>
          </w:tcPr>
          <w:p w14:paraId="008805FF" w14:textId="77777777" w:rsidR="00633970" w:rsidRPr="00633970" w:rsidRDefault="00633970">
            <w:pPr>
              <w:jc w:val="right"/>
              <w:rPr>
                <w:color w:val="000000"/>
                <w:sz w:val="18"/>
                <w:szCs w:val="18"/>
              </w:rPr>
            </w:pPr>
            <w:r w:rsidRPr="00633970">
              <w:rPr>
                <w:color w:val="000000"/>
                <w:sz w:val="18"/>
                <w:szCs w:val="18"/>
              </w:rPr>
              <w:t>239,4</w:t>
            </w:r>
          </w:p>
        </w:tc>
        <w:tc>
          <w:tcPr>
            <w:tcW w:w="455" w:type="pct"/>
            <w:tcBorders>
              <w:top w:val="nil"/>
              <w:left w:val="nil"/>
              <w:bottom w:val="single" w:sz="4" w:space="0" w:color="auto"/>
              <w:right w:val="single" w:sz="4" w:space="0" w:color="auto"/>
            </w:tcBorders>
            <w:shd w:val="clear" w:color="auto" w:fill="auto"/>
            <w:noWrap/>
            <w:vAlign w:val="center"/>
            <w:hideMark/>
          </w:tcPr>
          <w:p w14:paraId="7D5AB14B" w14:textId="77777777" w:rsidR="00633970" w:rsidRPr="00633970" w:rsidRDefault="00633970">
            <w:pPr>
              <w:jc w:val="right"/>
              <w:rPr>
                <w:color w:val="000000"/>
                <w:sz w:val="18"/>
                <w:szCs w:val="18"/>
              </w:rPr>
            </w:pPr>
            <w:r w:rsidRPr="00633970">
              <w:rPr>
                <w:color w:val="000000"/>
                <w:sz w:val="18"/>
                <w:szCs w:val="18"/>
              </w:rPr>
              <w:t>11,6</w:t>
            </w:r>
          </w:p>
        </w:tc>
        <w:tc>
          <w:tcPr>
            <w:tcW w:w="334" w:type="pct"/>
            <w:tcBorders>
              <w:top w:val="nil"/>
              <w:left w:val="nil"/>
              <w:bottom w:val="single" w:sz="4" w:space="0" w:color="auto"/>
              <w:right w:val="single" w:sz="4" w:space="0" w:color="auto"/>
            </w:tcBorders>
            <w:shd w:val="clear" w:color="auto" w:fill="auto"/>
            <w:noWrap/>
            <w:vAlign w:val="center"/>
            <w:hideMark/>
          </w:tcPr>
          <w:p w14:paraId="1B508A27" w14:textId="77777777" w:rsidR="00633970" w:rsidRPr="00633970" w:rsidRDefault="00633970">
            <w:pPr>
              <w:jc w:val="right"/>
              <w:rPr>
                <w:color w:val="000000"/>
                <w:sz w:val="18"/>
                <w:szCs w:val="18"/>
              </w:rPr>
            </w:pPr>
            <w:r w:rsidRPr="00633970">
              <w:rPr>
                <w:color w:val="000000"/>
                <w:sz w:val="18"/>
                <w:szCs w:val="18"/>
              </w:rPr>
              <w:t>0,1</w:t>
            </w:r>
          </w:p>
        </w:tc>
        <w:tc>
          <w:tcPr>
            <w:tcW w:w="359" w:type="pct"/>
            <w:tcBorders>
              <w:top w:val="nil"/>
              <w:left w:val="nil"/>
              <w:bottom w:val="single" w:sz="4" w:space="0" w:color="auto"/>
              <w:right w:val="single" w:sz="4" w:space="0" w:color="auto"/>
            </w:tcBorders>
            <w:shd w:val="clear" w:color="auto" w:fill="auto"/>
            <w:noWrap/>
            <w:vAlign w:val="center"/>
            <w:hideMark/>
          </w:tcPr>
          <w:p w14:paraId="7BD0BB94" w14:textId="77777777" w:rsidR="00633970" w:rsidRPr="00633970" w:rsidRDefault="00633970">
            <w:pPr>
              <w:jc w:val="right"/>
              <w:rPr>
                <w:color w:val="000000"/>
                <w:sz w:val="18"/>
                <w:szCs w:val="18"/>
              </w:rPr>
            </w:pPr>
            <w:r w:rsidRPr="00633970">
              <w:rPr>
                <w:color w:val="000000"/>
                <w:sz w:val="18"/>
                <w:szCs w:val="18"/>
              </w:rPr>
              <w:t>6,1</w:t>
            </w:r>
          </w:p>
        </w:tc>
        <w:tc>
          <w:tcPr>
            <w:tcW w:w="246" w:type="pct"/>
            <w:tcBorders>
              <w:top w:val="nil"/>
              <w:left w:val="nil"/>
              <w:bottom w:val="single" w:sz="4" w:space="0" w:color="auto"/>
              <w:right w:val="single" w:sz="4" w:space="0" w:color="auto"/>
            </w:tcBorders>
            <w:shd w:val="clear" w:color="auto" w:fill="auto"/>
            <w:noWrap/>
            <w:vAlign w:val="center"/>
            <w:hideMark/>
          </w:tcPr>
          <w:p w14:paraId="11B90C90" w14:textId="77777777" w:rsidR="00633970" w:rsidRPr="00633970" w:rsidRDefault="00633970">
            <w:pPr>
              <w:jc w:val="right"/>
              <w:rPr>
                <w:color w:val="000000"/>
                <w:sz w:val="18"/>
                <w:szCs w:val="18"/>
              </w:rPr>
            </w:pPr>
            <w:r w:rsidRPr="00633970">
              <w:rPr>
                <w:color w:val="000000"/>
                <w:sz w:val="18"/>
                <w:szCs w:val="18"/>
              </w:rPr>
              <w:t>2,5</w:t>
            </w:r>
          </w:p>
        </w:tc>
      </w:tr>
      <w:tr w:rsidR="00633970" w:rsidRPr="00633970" w14:paraId="16FDC4E8" w14:textId="77777777" w:rsidTr="00633970">
        <w:trPr>
          <w:trHeight w:val="315"/>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95ACD8A" w14:textId="77777777" w:rsidR="00633970" w:rsidRPr="00633970" w:rsidRDefault="00633970">
            <w:pPr>
              <w:jc w:val="center"/>
              <w:rPr>
                <w:color w:val="000000"/>
                <w:sz w:val="18"/>
                <w:szCs w:val="18"/>
              </w:rPr>
            </w:pPr>
            <w:r w:rsidRPr="00633970">
              <w:rPr>
                <w:color w:val="000000"/>
                <w:sz w:val="18"/>
                <w:szCs w:val="18"/>
              </w:rPr>
              <w:t>31210</w:t>
            </w:r>
          </w:p>
        </w:tc>
        <w:tc>
          <w:tcPr>
            <w:tcW w:w="850" w:type="pct"/>
            <w:vMerge w:val="restart"/>
            <w:tcBorders>
              <w:top w:val="single" w:sz="4" w:space="0" w:color="auto"/>
              <w:left w:val="nil"/>
              <w:right w:val="single" w:sz="4" w:space="0" w:color="auto"/>
            </w:tcBorders>
            <w:shd w:val="clear" w:color="000000" w:fill="FFFFFF"/>
            <w:vAlign w:val="center"/>
            <w:hideMark/>
          </w:tcPr>
          <w:p w14:paraId="7B8BF009" w14:textId="084F46BD" w:rsidR="00633970" w:rsidRPr="00633970" w:rsidRDefault="00633970" w:rsidP="00633970">
            <w:pPr>
              <w:rPr>
                <w:color w:val="000000"/>
                <w:sz w:val="18"/>
                <w:szCs w:val="18"/>
              </w:rPr>
            </w:pPr>
            <w:r w:rsidRPr="00633970">
              <w:rPr>
                <w:color w:val="000000"/>
                <w:sz w:val="18"/>
                <w:szCs w:val="18"/>
              </w:rPr>
              <w:t>ВПС девастиране</w:t>
            </w:r>
          </w:p>
        </w:tc>
        <w:tc>
          <w:tcPr>
            <w:tcW w:w="455" w:type="pct"/>
            <w:tcBorders>
              <w:top w:val="nil"/>
              <w:left w:val="nil"/>
              <w:bottom w:val="single" w:sz="4" w:space="0" w:color="auto"/>
              <w:right w:val="single" w:sz="4" w:space="0" w:color="auto"/>
            </w:tcBorders>
            <w:shd w:val="clear" w:color="auto" w:fill="auto"/>
            <w:noWrap/>
            <w:vAlign w:val="center"/>
            <w:hideMark/>
          </w:tcPr>
          <w:p w14:paraId="4284965A" w14:textId="77777777" w:rsidR="00633970" w:rsidRPr="00633970" w:rsidRDefault="00633970">
            <w:pPr>
              <w:jc w:val="right"/>
              <w:rPr>
                <w:color w:val="000000"/>
                <w:sz w:val="18"/>
                <w:szCs w:val="18"/>
              </w:rPr>
            </w:pPr>
            <w:r w:rsidRPr="00633970">
              <w:rPr>
                <w:color w:val="000000"/>
                <w:sz w:val="18"/>
                <w:szCs w:val="18"/>
              </w:rPr>
              <w:t>1,58</w:t>
            </w:r>
          </w:p>
        </w:tc>
        <w:tc>
          <w:tcPr>
            <w:tcW w:w="334" w:type="pct"/>
            <w:tcBorders>
              <w:top w:val="nil"/>
              <w:left w:val="nil"/>
              <w:bottom w:val="single" w:sz="4" w:space="0" w:color="auto"/>
              <w:right w:val="single" w:sz="4" w:space="0" w:color="auto"/>
            </w:tcBorders>
            <w:shd w:val="clear" w:color="auto" w:fill="auto"/>
            <w:noWrap/>
            <w:vAlign w:val="center"/>
            <w:hideMark/>
          </w:tcPr>
          <w:p w14:paraId="7388C672" w14:textId="77777777" w:rsidR="00633970" w:rsidRPr="00633970" w:rsidRDefault="00633970">
            <w:pPr>
              <w:jc w:val="right"/>
              <w:rPr>
                <w:color w:val="000000"/>
                <w:sz w:val="18"/>
                <w:szCs w:val="18"/>
              </w:rPr>
            </w:pPr>
            <w:r w:rsidRPr="00633970">
              <w:rPr>
                <w:color w:val="000000"/>
                <w:sz w:val="18"/>
                <w:szCs w:val="18"/>
              </w:rPr>
              <w:t>0,1</w:t>
            </w:r>
          </w:p>
        </w:tc>
        <w:tc>
          <w:tcPr>
            <w:tcW w:w="504" w:type="pct"/>
            <w:tcBorders>
              <w:top w:val="nil"/>
              <w:left w:val="nil"/>
              <w:bottom w:val="single" w:sz="4" w:space="0" w:color="auto"/>
              <w:right w:val="single" w:sz="4" w:space="0" w:color="auto"/>
            </w:tcBorders>
            <w:shd w:val="clear" w:color="auto" w:fill="auto"/>
            <w:noWrap/>
            <w:vAlign w:val="center"/>
            <w:hideMark/>
          </w:tcPr>
          <w:p w14:paraId="6131F5C1" w14:textId="77777777" w:rsidR="00633970" w:rsidRPr="00633970" w:rsidRDefault="00633970">
            <w:pPr>
              <w:jc w:val="right"/>
              <w:rPr>
                <w:color w:val="000000"/>
                <w:sz w:val="18"/>
                <w:szCs w:val="18"/>
              </w:rPr>
            </w:pPr>
            <w:r w:rsidRPr="00633970">
              <w:rPr>
                <w:color w:val="000000"/>
                <w:sz w:val="18"/>
                <w:szCs w:val="18"/>
              </w:rPr>
              <w:t>750,2</w:t>
            </w:r>
          </w:p>
        </w:tc>
        <w:tc>
          <w:tcPr>
            <w:tcW w:w="334" w:type="pct"/>
            <w:tcBorders>
              <w:top w:val="nil"/>
              <w:left w:val="nil"/>
              <w:bottom w:val="single" w:sz="4" w:space="0" w:color="auto"/>
              <w:right w:val="single" w:sz="4" w:space="0" w:color="auto"/>
            </w:tcBorders>
            <w:shd w:val="clear" w:color="auto" w:fill="auto"/>
            <w:noWrap/>
            <w:vAlign w:val="center"/>
            <w:hideMark/>
          </w:tcPr>
          <w:p w14:paraId="54ADCE25" w14:textId="77777777" w:rsidR="00633970" w:rsidRPr="00633970" w:rsidRDefault="00633970">
            <w:pPr>
              <w:jc w:val="right"/>
              <w:rPr>
                <w:color w:val="000000"/>
                <w:sz w:val="18"/>
                <w:szCs w:val="18"/>
              </w:rPr>
            </w:pPr>
            <w:r w:rsidRPr="00633970">
              <w:rPr>
                <w:color w:val="000000"/>
                <w:sz w:val="18"/>
                <w:szCs w:val="18"/>
              </w:rPr>
              <w:t>0,1</w:t>
            </w:r>
          </w:p>
        </w:tc>
        <w:tc>
          <w:tcPr>
            <w:tcW w:w="356" w:type="pct"/>
            <w:tcBorders>
              <w:top w:val="nil"/>
              <w:left w:val="nil"/>
              <w:bottom w:val="single" w:sz="4" w:space="0" w:color="auto"/>
              <w:right w:val="single" w:sz="4" w:space="0" w:color="auto"/>
            </w:tcBorders>
            <w:shd w:val="clear" w:color="auto" w:fill="auto"/>
            <w:noWrap/>
            <w:vAlign w:val="center"/>
            <w:hideMark/>
          </w:tcPr>
          <w:p w14:paraId="2ACA43E6" w14:textId="77777777" w:rsidR="00633970" w:rsidRPr="00633970" w:rsidRDefault="00633970">
            <w:pPr>
              <w:jc w:val="right"/>
              <w:rPr>
                <w:color w:val="000000"/>
                <w:sz w:val="18"/>
                <w:szCs w:val="18"/>
              </w:rPr>
            </w:pPr>
            <w:r w:rsidRPr="00633970">
              <w:rPr>
                <w:color w:val="000000"/>
                <w:sz w:val="18"/>
                <w:szCs w:val="18"/>
              </w:rPr>
              <w:t>474,8</w:t>
            </w:r>
          </w:p>
        </w:tc>
        <w:tc>
          <w:tcPr>
            <w:tcW w:w="455" w:type="pct"/>
            <w:tcBorders>
              <w:top w:val="nil"/>
              <w:left w:val="nil"/>
              <w:bottom w:val="single" w:sz="4" w:space="0" w:color="auto"/>
              <w:right w:val="single" w:sz="4" w:space="0" w:color="auto"/>
            </w:tcBorders>
            <w:shd w:val="clear" w:color="auto" w:fill="auto"/>
            <w:noWrap/>
            <w:vAlign w:val="center"/>
            <w:hideMark/>
          </w:tcPr>
          <w:p w14:paraId="2C9B9BF5" w14:textId="77777777" w:rsidR="00633970" w:rsidRPr="00633970" w:rsidRDefault="00633970">
            <w:pPr>
              <w:jc w:val="right"/>
              <w:rPr>
                <w:color w:val="000000"/>
                <w:sz w:val="18"/>
                <w:szCs w:val="18"/>
              </w:rPr>
            </w:pPr>
            <w:r w:rsidRPr="00633970">
              <w:rPr>
                <w:color w:val="000000"/>
                <w:sz w:val="18"/>
                <w:szCs w:val="18"/>
              </w:rPr>
              <w:t>13,1</w:t>
            </w:r>
          </w:p>
        </w:tc>
        <w:tc>
          <w:tcPr>
            <w:tcW w:w="334" w:type="pct"/>
            <w:tcBorders>
              <w:top w:val="nil"/>
              <w:left w:val="nil"/>
              <w:bottom w:val="single" w:sz="4" w:space="0" w:color="auto"/>
              <w:right w:val="single" w:sz="4" w:space="0" w:color="auto"/>
            </w:tcBorders>
            <w:shd w:val="clear" w:color="auto" w:fill="auto"/>
            <w:noWrap/>
            <w:vAlign w:val="center"/>
            <w:hideMark/>
          </w:tcPr>
          <w:p w14:paraId="68BAD1D4" w14:textId="77777777" w:rsidR="00633970" w:rsidRPr="00633970" w:rsidRDefault="00633970">
            <w:pPr>
              <w:jc w:val="right"/>
              <w:rPr>
                <w:color w:val="000000"/>
                <w:sz w:val="18"/>
                <w:szCs w:val="18"/>
              </w:rPr>
            </w:pPr>
            <w:r w:rsidRPr="00633970">
              <w:rPr>
                <w:color w:val="000000"/>
                <w:sz w:val="18"/>
                <w:szCs w:val="18"/>
              </w:rPr>
              <w:t>0,1</w:t>
            </w:r>
          </w:p>
        </w:tc>
        <w:tc>
          <w:tcPr>
            <w:tcW w:w="359" w:type="pct"/>
            <w:tcBorders>
              <w:top w:val="nil"/>
              <w:left w:val="nil"/>
              <w:bottom w:val="single" w:sz="4" w:space="0" w:color="auto"/>
              <w:right w:val="single" w:sz="4" w:space="0" w:color="auto"/>
            </w:tcBorders>
            <w:shd w:val="clear" w:color="auto" w:fill="auto"/>
            <w:noWrap/>
            <w:vAlign w:val="center"/>
            <w:hideMark/>
          </w:tcPr>
          <w:p w14:paraId="6210AB53" w14:textId="77777777" w:rsidR="00633970" w:rsidRPr="00633970" w:rsidRDefault="00633970">
            <w:pPr>
              <w:jc w:val="right"/>
              <w:rPr>
                <w:color w:val="000000"/>
                <w:sz w:val="18"/>
                <w:szCs w:val="18"/>
              </w:rPr>
            </w:pPr>
            <w:r w:rsidRPr="00633970">
              <w:rPr>
                <w:color w:val="000000"/>
                <w:sz w:val="18"/>
                <w:szCs w:val="18"/>
              </w:rPr>
              <w:t>8,3</w:t>
            </w:r>
          </w:p>
        </w:tc>
        <w:tc>
          <w:tcPr>
            <w:tcW w:w="246" w:type="pct"/>
            <w:tcBorders>
              <w:top w:val="nil"/>
              <w:left w:val="nil"/>
              <w:bottom w:val="single" w:sz="4" w:space="0" w:color="auto"/>
              <w:right w:val="single" w:sz="4" w:space="0" w:color="auto"/>
            </w:tcBorders>
            <w:shd w:val="clear" w:color="auto" w:fill="auto"/>
            <w:noWrap/>
            <w:vAlign w:val="center"/>
            <w:hideMark/>
          </w:tcPr>
          <w:p w14:paraId="34896BEA" w14:textId="77777777" w:rsidR="00633970" w:rsidRPr="00633970" w:rsidRDefault="00633970">
            <w:pPr>
              <w:jc w:val="right"/>
              <w:rPr>
                <w:color w:val="000000"/>
                <w:sz w:val="18"/>
                <w:szCs w:val="18"/>
              </w:rPr>
            </w:pPr>
            <w:r w:rsidRPr="00633970">
              <w:rPr>
                <w:color w:val="000000"/>
                <w:sz w:val="18"/>
                <w:szCs w:val="18"/>
              </w:rPr>
              <w:t>1,7</w:t>
            </w:r>
          </w:p>
        </w:tc>
      </w:tr>
      <w:tr w:rsidR="00633970" w:rsidRPr="00633970" w14:paraId="738874B5" w14:textId="77777777" w:rsidTr="00633970">
        <w:trPr>
          <w:trHeight w:val="315"/>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077A40B" w14:textId="77777777" w:rsidR="00633970" w:rsidRPr="00633970" w:rsidRDefault="00633970">
            <w:pPr>
              <w:jc w:val="center"/>
              <w:rPr>
                <w:color w:val="000000"/>
                <w:sz w:val="18"/>
                <w:szCs w:val="18"/>
              </w:rPr>
            </w:pPr>
            <w:r w:rsidRPr="00633970">
              <w:rPr>
                <w:color w:val="000000"/>
                <w:sz w:val="18"/>
                <w:szCs w:val="18"/>
              </w:rPr>
              <w:t>31510</w:t>
            </w:r>
          </w:p>
        </w:tc>
        <w:tc>
          <w:tcPr>
            <w:tcW w:w="850" w:type="pct"/>
            <w:vMerge/>
            <w:tcBorders>
              <w:left w:val="nil"/>
              <w:bottom w:val="nil"/>
              <w:right w:val="single" w:sz="4" w:space="0" w:color="auto"/>
            </w:tcBorders>
            <w:shd w:val="clear" w:color="000000" w:fill="FFFFFF"/>
            <w:vAlign w:val="center"/>
            <w:hideMark/>
          </w:tcPr>
          <w:p w14:paraId="28DCF079" w14:textId="700F5A7C" w:rsidR="00633970" w:rsidRPr="00633970" w:rsidRDefault="00633970">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3F020775" w14:textId="77777777" w:rsidR="00633970" w:rsidRPr="00633970" w:rsidRDefault="00633970">
            <w:pPr>
              <w:jc w:val="right"/>
              <w:rPr>
                <w:color w:val="000000"/>
                <w:sz w:val="18"/>
                <w:szCs w:val="18"/>
              </w:rPr>
            </w:pPr>
            <w:r w:rsidRPr="00633970">
              <w:rPr>
                <w:color w:val="000000"/>
                <w:sz w:val="18"/>
                <w:szCs w:val="18"/>
              </w:rPr>
              <w:t>3,36</w:t>
            </w:r>
          </w:p>
        </w:tc>
        <w:tc>
          <w:tcPr>
            <w:tcW w:w="334" w:type="pct"/>
            <w:tcBorders>
              <w:top w:val="nil"/>
              <w:left w:val="nil"/>
              <w:bottom w:val="single" w:sz="4" w:space="0" w:color="auto"/>
              <w:right w:val="single" w:sz="4" w:space="0" w:color="auto"/>
            </w:tcBorders>
            <w:shd w:val="clear" w:color="auto" w:fill="auto"/>
            <w:noWrap/>
            <w:vAlign w:val="center"/>
            <w:hideMark/>
          </w:tcPr>
          <w:p w14:paraId="4BE4E181" w14:textId="77777777" w:rsidR="00633970" w:rsidRPr="00633970" w:rsidRDefault="00633970">
            <w:pPr>
              <w:jc w:val="right"/>
              <w:rPr>
                <w:color w:val="000000"/>
                <w:sz w:val="18"/>
                <w:szCs w:val="18"/>
              </w:rPr>
            </w:pPr>
            <w:r w:rsidRPr="00633970">
              <w:rPr>
                <w:color w:val="000000"/>
                <w:sz w:val="18"/>
                <w:szCs w:val="18"/>
              </w:rPr>
              <w:t>0,2</w:t>
            </w:r>
          </w:p>
        </w:tc>
        <w:tc>
          <w:tcPr>
            <w:tcW w:w="504" w:type="pct"/>
            <w:tcBorders>
              <w:top w:val="nil"/>
              <w:left w:val="nil"/>
              <w:bottom w:val="single" w:sz="4" w:space="0" w:color="auto"/>
              <w:right w:val="single" w:sz="4" w:space="0" w:color="auto"/>
            </w:tcBorders>
            <w:shd w:val="clear" w:color="auto" w:fill="auto"/>
            <w:noWrap/>
            <w:vAlign w:val="center"/>
            <w:hideMark/>
          </w:tcPr>
          <w:p w14:paraId="26ABEF13" w14:textId="77777777" w:rsidR="00633970" w:rsidRPr="00633970" w:rsidRDefault="00633970">
            <w:pPr>
              <w:jc w:val="right"/>
              <w:rPr>
                <w:color w:val="000000"/>
                <w:sz w:val="18"/>
                <w:szCs w:val="18"/>
              </w:rPr>
            </w:pPr>
            <w:r w:rsidRPr="00633970">
              <w:rPr>
                <w:color w:val="000000"/>
                <w:sz w:val="18"/>
                <w:szCs w:val="18"/>
              </w:rPr>
              <w:t>938,9</w:t>
            </w:r>
          </w:p>
        </w:tc>
        <w:tc>
          <w:tcPr>
            <w:tcW w:w="334" w:type="pct"/>
            <w:tcBorders>
              <w:top w:val="nil"/>
              <w:left w:val="nil"/>
              <w:bottom w:val="single" w:sz="4" w:space="0" w:color="auto"/>
              <w:right w:val="single" w:sz="4" w:space="0" w:color="auto"/>
            </w:tcBorders>
            <w:shd w:val="clear" w:color="auto" w:fill="auto"/>
            <w:noWrap/>
            <w:vAlign w:val="center"/>
            <w:hideMark/>
          </w:tcPr>
          <w:p w14:paraId="2CFF843F" w14:textId="77777777" w:rsidR="00633970" w:rsidRPr="00633970" w:rsidRDefault="00633970">
            <w:pPr>
              <w:jc w:val="right"/>
              <w:rPr>
                <w:color w:val="000000"/>
                <w:sz w:val="18"/>
                <w:szCs w:val="18"/>
              </w:rPr>
            </w:pPr>
            <w:r w:rsidRPr="00633970">
              <w:rPr>
                <w:color w:val="000000"/>
                <w:sz w:val="18"/>
                <w:szCs w:val="18"/>
              </w:rPr>
              <w:t>0,2</w:t>
            </w:r>
          </w:p>
        </w:tc>
        <w:tc>
          <w:tcPr>
            <w:tcW w:w="356" w:type="pct"/>
            <w:tcBorders>
              <w:top w:val="nil"/>
              <w:left w:val="nil"/>
              <w:bottom w:val="single" w:sz="4" w:space="0" w:color="auto"/>
              <w:right w:val="single" w:sz="4" w:space="0" w:color="auto"/>
            </w:tcBorders>
            <w:shd w:val="clear" w:color="auto" w:fill="auto"/>
            <w:noWrap/>
            <w:vAlign w:val="center"/>
            <w:hideMark/>
          </w:tcPr>
          <w:p w14:paraId="61811E48" w14:textId="77777777" w:rsidR="00633970" w:rsidRPr="00633970" w:rsidRDefault="00633970">
            <w:pPr>
              <w:jc w:val="right"/>
              <w:rPr>
                <w:color w:val="000000"/>
                <w:sz w:val="18"/>
                <w:szCs w:val="18"/>
              </w:rPr>
            </w:pPr>
            <w:r w:rsidRPr="00633970">
              <w:rPr>
                <w:color w:val="000000"/>
                <w:sz w:val="18"/>
                <w:szCs w:val="18"/>
              </w:rPr>
              <w:t>279,4</w:t>
            </w:r>
          </w:p>
        </w:tc>
        <w:tc>
          <w:tcPr>
            <w:tcW w:w="455" w:type="pct"/>
            <w:tcBorders>
              <w:top w:val="nil"/>
              <w:left w:val="nil"/>
              <w:bottom w:val="single" w:sz="4" w:space="0" w:color="auto"/>
              <w:right w:val="single" w:sz="4" w:space="0" w:color="auto"/>
            </w:tcBorders>
            <w:shd w:val="clear" w:color="auto" w:fill="auto"/>
            <w:noWrap/>
            <w:vAlign w:val="center"/>
            <w:hideMark/>
          </w:tcPr>
          <w:p w14:paraId="31738F3E" w14:textId="77777777" w:rsidR="00633970" w:rsidRPr="00633970" w:rsidRDefault="00633970">
            <w:pPr>
              <w:jc w:val="right"/>
              <w:rPr>
                <w:color w:val="000000"/>
                <w:sz w:val="18"/>
                <w:szCs w:val="18"/>
              </w:rPr>
            </w:pPr>
            <w:r w:rsidRPr="00633970">
              <w:rPr>
                <w:color w:val="000000"/>
                <w:sz w:val="18"/>
                <w:szCs w:val="18"/>
              </w:rPr>
              <w:t>17,3</w:t>
            </w:r>
          </w:p>
        </w:tc>
        <w:tc>
          <w:tcPr>
            <w:tcW w:w="334" w:type="pct"/>
            <w:tcBorders>
              <w:top w:val="nil"/>
              <w:left w:val="nil"/>
              <w:bottom w:val="single" w:sz="4" w:space="0" w:color="auto"/>
              <w:right w:val="single" w:sz="4" w:space="0" w:color="auto"/>
            </w:tcBorders>
            <w:shd w:val="clear" w:color="auto" w:fill="auto"/>
            <w:noWrap/>
            <w:vAlign w:val="center"/>
            <w:hideMark/>
          </w:tcPr>
          <w:p w14:paraId="394B0442" w14:textId="77777777" w:rsidR="00633970" w:rsidRPr="00633970" w:rsidRDefault="00633970">
            <w:pPr>
              <w:jc w:val="right"/>
              <w:rPr>
                <w:color w:val="000000"/>
                <w:sz w:val="18"/>
                <w:szCs w:val="18"/>
              </w:rPr>
            </w:pPr>
            <w:r w:rsidRPr="00633970">
              <w:rPr>
                <w:color w:val="000000"/>
                <w:sz w:val="18"/>
                <w:szCs w:val="18"/>
              </w:rPr>
              <w:t>0,2</w:t>
            </w:r>
          </w:p>
        </w:tc>
        <w:tc>
          <w:tcPr>
            <w:tcW w:w="359" w:type="pct"/>
            <w:tcBorders>
              <w:top w:val="nil"/>
              <w:left w:val="nil"/>
              <w:bottom w:val="single" w:sz="4" w:space="0" w:color="auto"/>
              <w:right w:val="single" w:sz="4" w:space="0" w:color="auto"/>
            </w:tcBorders>
            <w:shd w:val="clear" w:color="auto" w:fill="auto"/>
            <w:noWrap/>
            <w:vAlign w:val="center"/>
            <w:hideMark/>
          </w:tcPr>
          <w:p w14:paraId="0DEF1D70" w14:textId="77777777" w:rsidR="00633970" w:rsidRPr="00633970" w:rsidRDefault="00633970">
            <w:pPr>
              <w:jc w:val="right"/>
              <w:rPr>
                <w:color w:val="000000"/>
                <w:sz w:val="18"/>
                <w:szCs w:val="18"/>
              </w:rPr>
            </w:pPr>
            <w:r w:rsidRPr="00633970">
              <w:rPr>
                <w:color w:val="000000"/>
                <w:sz w:val="18"/>
                <w:szCs w:val="18"/>
              </w:rPr>
              <w:t>5,1</w:t>
            </w:r>
          </w:p>
        </w:tc>
        <w:tc>
          <w:tcPr>
            <w:tcW w:w="246" w:type="pct"/>
            <w:tcBorders>
              <w:top w:val="nil"/>
              <w:left w:val="nil"/>
              <w:bottom w:val="single" w:sz="4" w:space="0" w:color="auto"/>
              <w:right w:val="single" w:sz="4" w:space="0" w:color="auto"/>
            </w:tcBorders>
            <w:shd w:val="clear" w:color="auto" w:fill="auto"/>
            <w:noWrap/>
            <w:vAlign w:val="center"/>
            <w:hideMark/>
          </w:tcPr>
          <w:p w14:paraId="294913C7" w14:textId="77777777" w:rsidR="00633970" w:rsidRPr="00633970" w:rsidRDefault="00633970">
            <w:pPr>
              <w:jc w:val="right"/>
              <w:rPr>
                <w:color w:val="000000"/>
                <w:sz w:val="18"/>
                <w:szCs w:val="18"/>
              </w:rPr>
            </w:pPr>
            <w:r w:rsidRPr="00633970">
              <w:rPr>
                <w:color w:val="000000"/>
                <w:sz w:val="18"/>
                <w:szCs w:val="18"/>
              </w:rPr>
              <w:t>1,8</w:t>
            </w:r>
          </w:p>
        </w:tc>
      </w:tr>
      <w:tr w:rsidR="00633970" w:rsidRPr="00633970" w14:paraId="266785C3" w14:textId="77777777" w:rsidTr="00633970">
        <w:trPr>
          <w:trHeight w:val="315"/>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4F24587" w14:textId="77777777" w:rsidR="00633970" w:rsidRPr="00633970" w:rsidRDefault="00633970">
            <w:pPr>
              <w:jc w:val="center"/>
              <w:rPr>
                <w:color w:val="000000"/>
                <w:sz w:val="18"/>
                <w:szCs w:val="18"/>
              </w:rPr>
            </w:pPr>
            <w:r w:rsidRPr="00633970">
              <w:rPr>
                <w:color w:val="000000"/>
                <w:sz w:val="18"/>
                <w:szCs w:val="18"/>
              </w:rPr>
              <w:t>51730</w:t>
            </w:r>
          </w:p>
        </w:tc>
        <w:tc>
          <w:tcPr>
            <w:tcW w:w="850" w:type="pct"/>
            <w:tcBorders>
              <w:top w:val="single" w:sz="4" w:space="0" w:color="auto"/>
              <w:left w:val="nil"/>
              <w:bottom w:val="nil"/>
              <w:right w:val="single" w:sz="4" w:space="0" w:color="auto"/>
            </w:tcBorders>
            <w:shd w:val="clear" w:color="auto" w:fill="auto"/>
            <w:noWrap/>
            <w:vAlign w:val="center"/>
            <w:hideMark/>
          </w:tcPr>
          <w:p w14:paraId="6D623CF5" w14:textId="77777777" w:rsidR="00633970" w:rsidRPr="00633970" w:rsidRDefault="00633970">
            <w:pPr>
              <w:rPr>
                <w:color w:val="000000"/>
                <w:sz w:val="18"/>
                <w:szCs w:val="18"/>
              </w:rPr>
            </w:pPr>
            <w:r w:rsidRPr="00633970">
              <w:rPr>
                <w:color w:val="000000"/>
                <w:sz w:val="18"/>
                <w:szCs w:val="18"/>
              </w:rPr>
              <w:t>Укупно шибљаци</w:t>
            </w:r>
          </w:p>
        </w:tc>
        <w:tc>
          <w:tcPr>
            <w:tcW w:w="455" w:type="pct"/>
            <w:tcBorders>
              <w:top w:val="nil"/>
              <w:left w:val="nil"/>
              <w:bottom w:val="single" w:sz="4" w:space="0" w:color="auto"/>
              <w:right w:val="single" w:sz="4" w:space="0" w:color="auto"/>
            </w:tcBorders>
            <w:shd w:val="clear" w:color="auto" w:fill="auto"/>
            <w:noWrap/>
            <w:vAlign w:val="center"/>
            <w:hideMark/>
          </w:tcPr>
          <w:p w14:paraId="6CC978F0" w14:textId="77777777" w:rsidR="00633970" w:rsidRPr="00633970" w:rsidRDefault="00633970">
            <w:pPr>
              <w:jc w:val="right"/>
              <w:rPr>
                <w:color w:val="000000"/>
                <w:sz w:val="18"/>
                <w:szCs w:val="18"/>
              </w:rPr>
            </w:pPr>
            <w:r w:rsidRPr="00633970">
              <w:rPr>
                <w:color w:val="000000"/>
                <w:sz w:val="18"/>
                <w:szCs w:val="18"/>
              </w:rPr>
              <w:t>35,24</w:t>
            </w:r>
          </w:p>
        </w:tc>
        <w:tc>
          <w:tcPr>
            <w:tcW w:w="334" w:type="pct"/>
            <w:tcBorders>
              <w:top w:val="nil"/>
              <w:left w:val="nil"/>
              <w:bottom w:val="single" w:sz="4" w:space="0" w:color="auto"/>
              <w:right w:val="single" w:sz="4" w:space="0" w:color="auto"/>
            </w:tcBorders>
            <w:shd w:val="clear" w:color="auto" w:fill="auto"/>
            <w:noWrap/>
            <w:vAlign w:val="center"/>
            <w:hideMark/>
          </w:tcPr>
          <w:p w14:paraId="08318BCC" w14:textId="77777777" w:rsidR="00633970" w:rsidRPr="00633970" w:rsidRDefault="00633970">
            <w:pPr>
              <w:jc w:val="right"/>
              <w:rPr>
                <w:color w:val="000000"/>
                <w:sz w:val="18"/>
                <w:szCs w:val="18"/>
              </w:rPr>
            </w:pPr>
            <w:r w:rsidRPr="00633970">
              <w:rPr>
                <w:color w:val="000000"/>
                <w:sz w:val="18"/>
                <w:szCs w:val="18"/>
              </w:rPr>
              <w:t>1,6</w:t>
            </w:r>
          </w:p>
        </w:tc>
        <w:tc>
          <w:tcPr>
            <w:tcW w:w="504" w:type="pct"/>
            <w:tcBorders>
              <w:top w:val="nil"/>
              <w:left w:val="nil"/>
              <w:bottom w:val="single" w:sz="4" w:space="0" w:color="auto"/>
              <w:right w:val="single" w:sz="4" w:space="0" w:color="auto"/>
            </w:tcBorders>
            <w:shd w:val="clear" w:color="auto" w:fill="auto"/>
            <w:noWrap/>
            <w:vAlign w:val="center"/>
            <w:hideMark/>
          </w:tcPr>
          <w:p w14:paraId="6FCCC748" w14:textId="77777777" w:rsidR="00633970" w:rsidRPr="00633970" w:rsidRDefault="00633970">
            <w:pPr>
              <w:jc w:val="right"/>
              <w:rPr>
                <w:color w:val="000000"/>
                <w:sz w:val="18"/>
                <w:szCs w:val="18"/>
              </w:rPr>
            </w:pPr>
            <w:r w:rsidRPr="00633970">
              <w:rPr>
                <w:color w:val="000000"/>
                <w:sz w:val="18"/>
                <w:szCs w:val="18"/>
              </w:rPr>
              <w:t> </w:t>
            </w:r>
          </w:p>
        </w:tc>
        <w:tc>
          <w:tcPr>
            <w:tcW w:w="334" w:type="pct"/>
            <w:tcBorders>
              <w:top w:val="nil"/>
              <w:left w:val="nil"/>
              <w:bottom w:val="single" w:sz="4" w:space="0" w:color="auto"/>
              <w:right w:val="single" w:sz="4" w:space="0" w:color="auto"/>
            </w:tcBorders>
            <w:shd w:val="clear" w:color="auto" w:fill="auto"/>
            <w:noWrap/>
            <w:vAlign w:val="center"/>
            <w:hideMark/>
          </w:tcPr>
          <w:p w14:paraId="1E05FB83" w14:textId="77777777" w:rsidR="00633970" w:rsidRPr="00633970" w:rsidRDefault="00633970">
            <w:pPr>
              <w:jc w:val="right"/>
              <w:rPr>
                <w:color w:val="000000"/>
                <w:sz w:val="18"/>
                <w:szCs w:val="18"/>
              </w:rPr>
            </w:pPr>
            <w:r w:rsidRPr="00633970">
              <w:rPr>
                <w:color w:val="000000"/>
                <w:sz w:val="18"/>
                <w:szCs w:val="18"/>
              </w:rPr>
              <w:t> </w:t>
            </w:r>
          </w:p>
        </w:tc>
        <w:tc>
          <w:tcPr>
            <w:tcW w:w="356" w:type="pct"/>
            <w:tcBorders>
              <w:top w:val="nil"/>
              <w:left w:val="nil"/>
              <w:bottom w:val="single" w:sz="4" w:space="0" w:color="auto"/>
              <w:right w:val="single" w:sz="4" w:space="0" w:color="auto"/>
            </w:tcBorders>
            <w:shd w:val="clear" w:color="auto" w:fill="auto"/>
            <w:noWrap/>
            <w:vAlign w:val="center"/>
            <w:hideMark/>
          </w:tcPr>
          <w:p w14:paraId="668E88DC" w14:textId="77777777" w:rsidR="00633970" w:rsidRPr="00633970" w:rsidRDefault="00633970">
            <w:pPr>
              <w:jc w:val="right"/>
              <w:rPr>
                <w:color w:val="000000"/>
                <w:sz w:val="18"/>
                <w:szCs w:val="18"/>
              </w:rPr>
            </w:pPr>
            <w:r w:rsidRPr="00633970">
              <w:rPr>
                <w:color w:val="000000"/>
                <w:sz w:val="18"/>
                <w:szCs w:val="18"/>
              </w:rPr>
              <w:t> </w:t>
            </w:r>
          </w:p>
        </w:tc>
        <w:tc>
          <w:tcPr>
            <w:tcW w:w="455" w:type="pct"/>
            <w:tcBorders>
              <w:top w:val="nil"/>
              <w:left w:val="nil"/>
              <w:bottom w:val="single" w:sz="4" w:space="0" w:color="auto"/>
              <w:right w:val="single" w:sz="4" w:space="0" w:color="auto"/>
            </w:tcBorders>
            <w:shd w:val="clear" w:color="auto" w:fill="auto"/>
            <w:noWrap/>
            <w:vAlign w:val="center"/>
            <w:hideMark/>
          </w:tcPr>
          <w:p w14:paraId="05254993" w14:textId="77777777" w:rsidR="00633970" w:rsidRPr="00633970" w:rsidRDefault="00633970">
            <w:pPr>
              <w:jc w:val="right"/>
              <w:rPr>
                <w:color w:val="000000"/>
                <w:sz w:val="18"/>
                <w:szCs w:val="18"/>
              </w:rPr>
            </w:pPr>
            <w:r w:rsidRPr="00633970">
              <w:rPr>
                <w:color w:val="000000"/>
                <w:sz w:val="18"/>
                <w:szCs w:val="18"/>
              </w:rPr>
              <w:t> </w:t>
            </w:r>
          </w:p>
        </w:tc>
        <w:tc>
          <w:tcPr>
            <w:tcW w:w="334" w:type="pct"/>
            <w:tcBorders>
              <w:top w:val="nil"/>
              <w:left w:val="nil"/>
              <w:bottom w:val="single" w:sz="4" w:space="0" w:color="auto"/>
              <w:right w:val="single" w:sz="4" w:space="0" w:color="auto"/>
            </w:tcBorders>
            <w:shd w:val="clear" w:color="auto" w:fill="auto"/>
            <w:noWrap/>
            <w:vAlign w:val="center"/>
            <w:hideMark/>
          </w:tcPr>
          <w:p w14:paraId="0284443A" w14:textId="77777777" w:rsidR="00633970" w:rsidRPr="00633970" w:rsidRDefault="00633970">
            <w:pPr>
              <w:jc w:val="right"/>
              <w:rPr>
                <w:color w:val="000000"/>
                <w:sz w:val="18"/>
                <w:szCs w:val="18"/>
              </w:rPr>
            </w:pPr>
            <w:r w:rsidRPr="00633970">
              <w:rPr>
                <w:color w:val="000000"/>
                <w:sz w:val="18"/>
                <w:szCs w:val="18"/>
              </w:rPr>
              <w:t> </w:t>
            </w:r>
          </w:p>
        </w:tc>
        <w:tc>
          <w:tcPr>
            <w:tcW w:w="359" w:type="pct"/>
            <w:tcBorders>
              <w:top w:val="nil"/>
              <w:left w:val="nil"/>
              <w:bottom w:val="single" w:sz="4" w:space="0" w:color="auto"/>
              <w:right w:val="single" w:sz="4" w:space="0" w:color="auto"/>
            </w:tcBorders>
            <w:shd w:val="clear" w:color="auto" w:fill="auto"/>
            <w:noWrap/>
            <w:vAlign w:val="center"/>
            <w:hideMark/>
          </w:tcPr>
          <w:p w14:paraId="273A24E9" w14:textId="77777777" w:rsidR="00633970" w:rsidRPr="00633970" w:rsidRDefault="00633970">
            <w:pPr>
              <w:jc w:val="right"/>
              <w:rPr>
                <w:color w:val="000000"/>
                <w:sz w:val="18"/>
                <w:szCs w:val="18"/>
              </w:rPr>
            </w:pPr>
            <w:r w:rsidRPr="00633970">
              <w:rPr>
                <w:color w:val="000000"/>
                <w:sz w:val="18"/>
                <w:szCs w:val="18"/>
              </w:rPr>
              <w:t> </w:t>
            </w:r>
          </w:p>
        </w:tc>
        <w:tc>
          <w:tcPr>
            <w:tcW w:w="246" w:type="pct"/>
            <w:tcBorders>
              <w:top w:val="nil"/>
              <w:left w:val="nil"/>
              <w:bottom w:val="single" w:sz="4" w:space="0" w:color="auto"/>
              <w:right w:val="single" w:sz="4" w:space="0" w:color="auto"/>
            </w:tcBorders>
            <w:shd w:val="clear" w:color="auto" w:fill="auto"/>
            <w:noWrap/>
            <w:vAlign w:val="center"/>
            <w:hideMark/>
          </w:tcPr>
          <w:p w14:paraId="7CA6CF31" w14:textId="77777777" w:rsidR="00633970" w:rsidRPr="00633970" w:rsidRDefault="00633970">
            <w:pPr>
              <w:jc w:val="right"/>
              <w:rPr>
                <w:color w:val="000000"/>
                <w:sz w:val="18"/>
                <w:szCs w:val="18"/>
              </w:rPr>
            </w:pPr>
            <w:r w:rsidRPr="00633970">
              <w:rPr>
                <w:color w:val="000000"/>
                <w:sz w:val="18"/>
                <w:szCs w:val="18"/>
              </w:rPr>
              <w:t> </w:t>
            </w:r>
          </w:p>
        </w:tc>
      </w:tr>
      <w:tr w:rsidR="00633970" w:rsidRPr="00633970" w14:paraId="32E8B0F4" w14:textId="77777777" w:rsidTr="00633970">
        <w:trPr>
          <w:trHeight w:val="315"/>
        </w:trPr>
        <w:tc>
          <w:tcPr>
            <w:tcW w:w="1621"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6C834029" w14:textId="77777777" w:rsidR="00633970" w:rsidRPr="00633970" w:rsidRDefault="00633970">
            <w:pPr>
              <w:jc w:val="center"/>
              <w:rPr>
                <w:b/>
                <w:bCs/>
                <w:color w:val="000000"/>
                <w:sz w:val="18"/>
                <w:szCs w:val="18"/>
              </w:rPr>
            </w:pPr>
            <w:r w:rsidRPr="00633970">
              <w:rPr>
                <w:b/>
                <w:bCs/>
                <w:color w:val="000000"/>
                <w:sz w:val="18"/>
                <w:szCs w:val="18"/>
              </w:rPr>
              <w:t>Укупно за ГЈ</w:t>
            </w:r>
          </w:p>
        </w:tc>
        <w:tc>
          <w:tcPr>
            <w:tcW w:w="455" w:type="pct"/>
            <w:tcBorders>
              <w:top w:val="nil"/>
              <w:left w:val="nil"/>
              <w:bottom w:val="single" w:sz="4" w:space="0" w:color="auto"/>
              <w:right w:val="single" w:sz="4" w:space="0" w:color="auto"/>
            </w:tcBorders>
            <w:shd w:val="clear" w:color="000000" w:fill="D9D9D9"/>
            <w:noWrap/>
            <w:vAlign w:val="center"/>
            <w:hideMark/>
          </w:tcPr>
          <w:p w14:paraId="02415930" w14:textId="77777777" w:rsidR="00633970" w:rsidRPr="00633970" w:rsidRDefault="00633970">
            <w:pPr>
              <w:jc w:val="right"/>
              <w:rPr>
                <w:b/>
                <w:bCs/>
                <w:color w:val="000000"/>
                <w:sz w:val="18"/>
                <w:szCs w:val="18"/>
              </w:rPr>
            </w:pPr>
            <w:r w:rsidRPr="00633970">
              <w:rPr>
                <w:b/>
                <w:bCs/>
                <w:color w:val="000000"/>
                <w:sz w:val="18"/>
                <w:szCs w:val="18"/>
              </w:rPr>
              <w:t>2.138,80</w:t>
            </w:r>
          </w:p>
        </w:tc>
        <w:tc>
          <w:tcPr>
            <w:tcW w:w="334" w:type="pct"/>
            <w:tcBorders>
              <w:top w:val="nil"/>
              <w:left w:val="nil"/>
              <w:bottom w:val="single" w:sz="4" w:space="0" w:color="auto"/>
              <w:right w:val="single" w:sz="4" w:space="0" w:color="auto"/>
            </w:tcBorders>
            <w:shd w:val="clear" w:color="000000" w:fill="D9D9D9"/>
            <w:noWrap/>
            <w:vAlign w:val="center"/>
            <w:hideMark/>
          </w:tcPr>
          <w:p w14:paraId="20073652" w14:textId="77777777" w:rsidR="00633970" w:rsidRPr="00633970" w:rsidRDefault="00633970">
            <w:pPr>
              <w:jc w:val="right"/>
              <w:rPr>
                <w:b/>
                <w:bCs/>
                <w:color w:val="000000"/>
                <w:sz w:val="18"/>
                <w:szCs w:val="18"/>
              </w:rPr>
            </w:pPr>
            <w:r w:rsidRPr="00633970">
              <w:rPr>
                <w:b/>
                <w:bCs/>
                <w:color w:val="000000"/>
                <w:sz w:val="18"/>
                <w:szCs w:val="18"/>
              </w:rPr>
              <w:t>100,0</w:t>
            </w:r>
          </w:p>
        </w:tc>
        <w:tc>
          <w:tcPr>
            <w:tcW w:w="504" w:type="pct"/>
            <w:tcBorders>
              <w:top w:val="nil"/>
              <w:left w:val="nil"/>
              <w:bottom w:val="single" w:sz="4" w:space="0" w:color="auto"/>
              <w:right w:val="single" w:sz="4" w:space="0" w:color="auto"/>
            </w:tcBorders>
            <w:shd w:val="clear" w:color="000000" w:fill="D9D9D9"/>
            <w:noWrap/>
            <w:vAlign w:val="center"/>
            <w:hideMark/>
          </w:tcPr>
          <w:p w14:paraId="4FBB9DE4" w14:textId="77777777" w:rsidR="00633970" w:rsidRPr="00633970" w:rsidRDefault="00633970">
            <w:pPr>
              <w:jc w:val="right"/>
              <w:rPr>
                <w:b/>
                <w:bCs/>
                <w:color w:val="000000"/>
                <w:sz w:val="18"/>
                <w:szCs w:val="18"/>
              </w:rPr>
            </w:pPr>
            <w:r w:rsidRPr="00633970">
              <w:rPr>
                <w:b/>
                <w:bCs/>
                <w:color w:val="000000"/>
                <w:sz w:val="18"/>
                <w:szCs w:val="18"/>
              </w:rPr>
              <w:t>556.963,9</w:t>
            </w:r>
          </w:p>
        </w:tc>
        <w:tc>
          <w:tcPr>
            <w:tcW w:w="334" w:type="pct"/>
            <w:tcBorders>
              <w:top w:val="nil"/>
              <w:left w:val="nil"/>
              <w:bottom w:val="single" w:sz="4" w:space="0" w:color="auto"/>
              <w:right w:val="single" w:sz="4" w:space="0" w:color="auto"/>
            </w:tcBorders>
            <w:shd w:val="clear" w:color="000000" w:fill="D9D9D9"/>
            <w:noWrap/>
            <w:vAlign w:val="center"/>
            <w:hideMark/>
          </w:tcPr>
          <w:p w14:paraId="6BA503D9" w14:textId="77777777" w:rsidR="00633970" w:rsidRPr="00633970" w:rsidRDefault="00633970">
            <w:pPr>
              <w:jc w:val="right"/>
              <w:rPr>
                <w:b/>
                <w:bCs/>
                <w:color w:val="000000"/>
                <w:sz w:val="18"/>
                <w:szCs w:val="18"/>
              </w:rPr>
            </w:pPr>
            <w:r w:rsidRPr="00633970">
              <w:rPr>
                <w:b/>
                <w:bCs/>
                <w:color w:val="000000"/>
                <w:sz w:val="18"/>
                <w:szCs w:val="18"/>
              </w:rPr>
              <w:t>100,0</w:t>
            </w:r>
          </w:p>
        </w:tc>
        <w:tc>
          <w:tcPr>
            <w:tcW w:w="356" w:type="pct"/>
            <w:tcBorders>
              <w:top w:val="nil"/>
              <w:left w:val="nil"/>
              <w:bottom w:val="single" w:sz="4" w:space="0" w:color="auto"/>
              <w:right w:val="single" w:sz="4" w:space="0" w:color="auto"/>
            </w:tcBorders>
            <w:shd w:val="clear" w:color="000000" w:fill="D9D9D9"/>
            <w:noWrap/>
            <w:vAlign w:val="center"/>
            <w:hideMark/>
          </w:tcPr>
          <w:p w14:paraId="34919BBC" w14:textId="77777777" w:rsidR="00633970" w:rsidRPr="00633970" w:rsidRDefault="00633970">
            <w:pPr>
              <w:jc w:val="right"/>
              <w:rPr>
                <w:b/>
                <w:bCs/>
                <w:color w:val="000000"/>
                <w:sz w:val="18"/>
                <w:szCs w:val="18"/>
              </w:rPr>
            </w:pPr>
            <w:r w:rsidRPr="00633970">
              <w:rPr>
                <w:b/>
                <w:bCs/>
                <w:color w:val="000000"/>
                <w:sz w:val="18"/>
                <w:szCs w:val="18"/>
              </w:rPr>
              <w:t>260,4</w:t>
            </w:r>
          </w:p>
        </w:tc>
        <w:tc>
          <w:tcPr>
            <w:tcW w:w="455" w:type="pct"/>
            <w:tcBorders>
              <w:top w:val="nil"/>
              <w:left w:val="nil"/>
              <w:bottom w:val="single" w:sz="4" w:space="0" w:color="auto"/>
              <w:right w:val="single" w:sz="4" w:space="0" w:color="auto"/>
            </w:tcBorders>
            <w:shd w:val="clear" w:color="000000" w:fill="D9D9D9"/>
            <w:noWrap/>
            <w:vAlign w:val="center"/>
            <w:hideMark/>
          </w:tcPr>
          <w:p w14:paraId="51105788" w14:textId="77777777" w:rsidR="00633970" w:rsidRPr="00633970" w:rsidRDefault="00633970">
            <w:pPr>
              <w:jc w:val="right"/>
              <w:rPr>
                <w:b/>
                <w:bCs/>
                <w:color w:val="000000"/>
                <w:sz w:val="18"/>
                <w:szCs w:val="18"/>
              </w:rPr>
            </w:pPr>
            <w:r w:rsidRPr="00633970">
              <w:rPr>
                <w:b/>
                <w:bCs/>
                <w:color w:val="000000"/>
                <w:sz w:val="18"/>
                <w:szCs w:val="18"/>
              </w:rPr>
              <w:t>10.795,4</w:t>
            </w:r>
          </w:p>
        </w:tc>
        <w:tc>
          <w:tcPr>
            <w:tcW w:w="334" w:type="pct"/>
            <w:tcBorders>
              <w:top w:val="nil"/>
              <w:left w:val="nil"/>
              <w:bottom w:val="single" w:sz="4" w:space="0" w:color="auto"/>
              <w:right w:val="single" w:sz="4" w:space="0" w:color="auto"/>
            </w:tcBorders>
            <w:shd w:val="clear" w:color="000000" w:fill="D9D9D9"/>
            <w:noWrap/>
            <w:vAlign w:val="center"/>
            <w:hideMark/>
          </w:tcPr>
          <w:p w14:paraId="7AFAED3F" w14:textId="77777777" w:rsidR="00633970" w:rsidRPr="00633970" w:rsidRDefault="00633970">
            <w:pPr>
              <w:jc w:val="right"/>
              <w:rPr>
                <w:b/>
                <w:bCs/>
                <w:color w:val="000000"/>
                <w:sz w:val="18"/>
                <w:szCs w:val="18"/>
              </w:rPr>
            </w:pPr>
            <w:r w:rsidRPr="00633970">
              <w:rPr>
                <w:b/>
                <w:bCs/>
                <w:color w:val="000000"/>
                <w:sz w:val="18"/>
                <w:szCs w:val="18"/>
              </w:rPr>
              <w:t>100,0</w:t>
            </w:r>
          </w:p>
        </w:tc>
        <w:tc>
          <w:tcPr>
            <w:tcW w:w="359" w:type="pct"/>
            <w:tcBorders>
              <w:top w:val="nil"/>
              <w:left w:val="nil"/>
              <w:bottom w:val="single" w:sz="4" w:space="0" w:color="auto"/>
              <w:right w:val="single" w:sz="4" w:space="0" w:color="auto"/>
            </w:tcBorders>
            <w:shd w:val="clear" w:color="000000" w:fill="D9D9D9"/>
            <w:noWrap/>
            <w:vAlign w:val="center"/>
            <w:hideMark/>
          </w:tcPr>
          <w:p w14:paraId="076C78DC" w14:textId="77777777" w:rsidR="00633970" w:rsidRPr="00633970" w:rsidRDefault="00633970">
            <w:pPr>
              <w:jc w:val="right"/>
              <w:rPr>
                <w:b/>
                <w:bCs/>
                <w:color w:val="000000"/>
                <w:sz w:val="18"/>
                <w:szCs w:val="18"/>
              </w:rPr>
            </w:pPr>
            <w:r w:rsidRPr="00633970">
              <w:rPr>
                <w:b/>
                <w:bCs/>
                <w:color w:val="000000"/>
                <w:sz w:val="18"/>
                <w:szCs w:val="18"/>
              </w:rPr>
              <w:t>5,0</w:t>
            </w:r>
          </w:p>
        </w:tc>
        <w:tc>
          <w:tcPr>
            <w:tcW w:w="246" w:type="pct"/>
            <w:tcBorders>
              <w:top w:val="nil"/>
              <w:left w:val="nil"/>
              <w:bottom w:val="single" w:sz="4" w:space="0" w:color="auto"/>
              <w:right w:val="single" w:sz="4" w:space="0" w:color="auto"/>
            </w:tcBorders>
            <w:shd w:val="clear" w:color="000000" w:fill="D9D9D9"/>
            <w:noWrap/>
            <w:vAlign w:val="center"/>
            <w:hideMark/>
          </w:tcPr>
          <w:p w14:paraId="676543D8" w14:textId="77777777" w:rsidR="00633970" w:rsidRPr="00633970" w:rsidRDefault="00633970">
            <w:pPr>
              <w:jc w:val="right"/>
              <w:rPr>
                <w:b/>
                <w:bCs/>
                <w:color w:val="000000"/>
                <w:sz w:val="18"/>
                <w:szCs w:val="18"/>
              </w:rPr>
            </w:pPr>
            <w:r w:rsidRPr="00633970">
              <w:rPr>
                <w:b/>
                <w:bCs/>
                <w:color w:val="000000"/>
                <w:sz w:val="18"/>
                <w:szCs w:val="18"/>
              </w:rPr>
              <w:t>1,9</w:t>
            </w:r>
          </w:p>
        </w:tc>
      </w:tr>
      <w:tr w:rsidR="00633970" w:rsidRPr="00633970" w14:paraId="144F563A" w14:textId="77777777" w:rsidTr="00633970">
        <w:trPr>
          <w:trHeight w:val="315"/>
        </w:trPr>
        <w:tc>
          <w:tcPr>
            <w:tcW w:w="162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3D9414E" w14:textId="77777777" w:rsidR="00633970" w:rsidRPr="00633970" w:rsidRDefault="00633970">
            <w:pPr>
              <w:rPr>
                <w:color w:val="000000"/>
                <w:sz w:val="18"/>
                <w:szCs w:val="18"/>
              </w:rPr>
            </w:pPr>
            <w:r w:rsidRPr="00633970">
              <w:rPr>
                <w:color w:val="000000"/>
                <w:sz w:val="18"/>
                <w:szCs w:val="18"/>
              </w:rPr>
              <w:t>Високе очуване</w:t>
            </w:r>
          </w:p>
        </w:tc>
        <w:tc>
          <w:tcPr>
            <w:tcW w:w="455" w:type="pct"/>
            <w:tcBorders>
              <w:top w:val="nil"/>
              <w:left w:val="nil"/>
              <w:bottom w:val="single" w:sz="4" w:space="0" w:color="auto"/>
              <w:right w:val="single" w:sz="4" w:space="0" w:color="auto"/>
            </w:tcBorders>
            <w:shd w:val="clear" w:color="auto" w:fill="auto"/>
            <w:noWrap/>
            <w:vAlign w:val="center"/>
            <w:hideMark/>
          </w:tcPr>
          <w:p w14:paraId="60AB1DCF" w14:textId="77777777" w:rsidR="00633970" w:rsidRPr="00633970" w:rsidRDefault="00633970">
            <w:pPr>
              <w:jc w:val="right"/>
              <w:rPr>
                <w:color w:val="000000"/>
                <w:sz w:val="18"/>
                <w:szCs w:val="18"/>
              </w:rPr>
            </w:pPr>
            <w:r w:rsidRPr="00633970">
              <w:rPr>
                <w:color w:val="000000"/>
                <w:sz w:val="18"/>
                <w:szCs w:val="18"/>
              </w:rPr>
              <w:t>433,11</w:t>
            </w:r>
          </w:p>
        </w:tc>
        <w:tc>
          <w:tcPr>
            <w:tcW w:w="334" w:type="pct"/>
            <w:tcBorders>
              <w:top w:val="nil"/>
              <w:left w:val="nil"/>
              <w:bottom w:val="single" w:sz="4" w:space="0" w:color="auto"/>
              <w:right w:val="single" w:sz="4" w:space="0" w:color="auto"/>
            </w:tcBorders>
            <w:shd w:val="clear" w:color="auto" w:fill="auto"/>
            <w:noWrap/>
            <w:vAlign w:val="center"/>
            <w:hideMark/>
          </w:tcPr>
          <w:p w14:paraId="1FA36B30" w14:textId="77777777" w:rsidR="00633970" w:rsidRPr="00633970" w:rsidRDefault="00633970">
            <w:pPr>
              <w:jc w:val="right"/>
              <w:rPr>
                <w:color w:val="000000"/>
                <w:sz w:val="18"/>
                <w:szCs w:val="18"/>
              </w:rPr>
            </w:pPr>
            <w:r w:rsidRPr="00633970">
              <w:rPr>
                <w:color w:val="000000"/>
                <w:sz w:val="18"/>
                <w:szCs w:val="18"/>
              </w:rPr>
              <w:t>20,3</w:t>
            </w:r>
          </w:p>
        </w:tc>
        <w:tc>
          <w:tcPr>
            <w:tcW w:w="504" w:type="pct"/>
            <w:tcBorders>
              <w:top w:val="nil"/>
              <w:left w:val="nil"/>
              <w:bottom w:val="single" w:sz="4" w:space="0" w:color="auto"/>
              <w:right w:val="single" w:sz="4" w:space="0" w:color="auto"/>
            </w:tcBorders>
            <w:shd w:val="clear" w:color="auto" w:fill="auto"/>
            <w:noWrap/>
            <w:vAlign w:val="center"/>
            <w:hideMark/>
          </w:tcPr>
          <w:p w14:paraId="5B53D3DF" w14:textId="77777777" w:rsidR="00633970" w:rsidRPr="00633970" w:rsidRDefault="00633970">
            <w:pPr>
              <w:jc w:val="right"/>
              <w:rPr>
                <w:color w:val="000000"/>
                <w:sz w:val="18"/>
                <w:szCs w:val="18"/>
              </w:rPr>
            </w:pPr>
            <w:r w:rsidRPr="00633970">
              <w:rPr>
                <w:color w:val="000000"/>
                <w:sz w:val="18"/>
                <w:szCs w:val="18"/>
              </w:rPr>
              <w:t>121.768,2</w:t>
            </w:r>
          </w:p>
        </w:tc>
        <w:tc>
          <w:tcPr>
            <w:tcW w:w="334" w:type="pct"/>
            <w:tcBorders>
              <w:top w:val="nil"/>
              <w:left w:val="nil"/>
              <w:bottom w:val="single" w:sz="4" w:space="0" w:color="auto"/>
              <w:right w:val="single" w:sz="4" w:space="0" w:color="auto"/>
            </w:tcBorders>
            <w:shd w:val="clear" w:color="auto" w:fill="auto"/>
            <w:noWrap/>
            <w:vAlign w:val="center"/>
            <w:hideMark/>
          </w:tcPr>
          <w:p w14:paraId="39F3FE22" w14:textId="77777777" w:rsidR="00633970" w:rsidRPr="00633970" w:rsidRDefault="00633970">
            <w:pPr>
              <w:jc w:val="right"/>
              <w:rPr>
                <w:color w:val="000000"/>
                <w:sz w:val="18"/>
                <w:szCs w:val="18"/>
              </w:rPr>
            </w:pPr>
            <w:r w:rsidRPr="00633970">
              <w:rPr>
                <w:color w:val="000000"/>
                <w:sz w:val="18"/>
                <w:szCs w:val="18"/>
              </w:rPr>
              <w:t>21,9</w:t>
            </w:r>
          </w:p>
        </w:tc>
        <w:tc>
          <w:tcPr>
            <w:tcW w:w="356" w:type="pct"/>
            <w:tcBorders>
              <w:top w:val="nil"/>
              <w:left w:val="nil"/>
              <w:bottom w:val="single" w:sz="4" w:space="0" w:color="auto"/>
              <w:right w:val="single" w:sz="4" w:space="0" w:color="auto"/>
            </w:tcBorders>
            <w:shd w:val="clear" w:color="auto" w:fill="auto"/>
            <w:noWrap/>
            <w:vAlign w:val="center"/>
            <w:hideMark/>
          </w:tcPr>
          <w:p w14:paraId="60693C4F" w14:textId="77777777" w:rsidR="00633970" w:rsidRPr="00633970" w:rsidRDefault="00633970">
            <w:pPr>
              <w:jc w:val="right"/>
              <w:rPr>
                <w:color w:val="000000"/>
                <w:sz w:val="18"/>
                <w:szCs w:val="18"/>
              </w:rPr>
            </w:pPr>
            <w:r w:rsidRPr="00633970">
              <w:rPr>
                <w:color w:val="000000"/>
                <w:sz w:val="18"/>
                <w:szCs w:val="18"/>
              </w:rPr>
              <w:t>281,1</w:t>
            </w:r>
          </w:p>
        </w:tc>
        <w:tc>
          <w:tcPr>
            <w:tcW w:w="455" w:type="pct"/>
            <w:tcBorders>
              <w:top w:val="nil"/>
              <w:left w:val="nil"/>
              <w:bottom w:val="single" w:sz="4" w:space="0" w:color="auto"/>
              <w:right w:val="single" w:sz="4" w:space="0" w:color="auto"/>
            </w:tcBorders>
            <w:shd w:val="clear" w:color="auto" w:fill="auto"/>
            <w:noWrap/>
            <w:vAlign w:val="center"/>
            <w:hideMark/>
          </w:tcPr>
          <w:p w14:paraId="403B9A5C" w14:textId="77777777" w:rsidR="00633970" w:rsidRPr="00633970" w:rsidRDefault="00633970">
            <w:pPr>
              <w:jc w:val="right"/>
              <w:rPr>
                <w:color w:val="000000"/>
                <w:sz w:val="18"/>
                <w:szCs w:val="18"/>
              </w:rPr>
            </w:pPr>
            <w:r w:rsidRPr="00633970">
              <w:rPr>
                <w:color w:val="000000"/>
                <w:sz w:val="18"/>
                <w:szCs w:val="18"/>
              </w:rPr>
              <w:t>2.258,0</w:t>
            </w:r>
          </w:p>
        </w:tc>
        <w:tc>
          <w:tcPr>
            <w:tcW w:w="334" w:type="pct"/>
            <w:tcBorders>
              <w:top w:val="nil"/>
              <w:left w:val="nil"/>
              <w:bottom w:val="single" w:sz="4" w:space="0" w:color="auto"/>
              <w:right w:val="single" w:sz="4" w:space="0" w:color="auto"/>
            </w:tcBorders>
            <w:shd w:val="clear" w:color="auto" w:fill="auto"/>
            <w:noWrap/>
            <w:vAlign w:val="center"/>
            <w:hideMark/>
          </w:tcPr>
          <w:p w14:paraId="499D9855" w14:textId="77777777" w:rsidR="00633970" w:rsidRPr="00633970" w:rsidRDefault="00633970">
            <w:pPr>
              <w:jc w:val="right"/>
              <w:rPr>
                <w:color w:val="000000"/>
                <w:sz w:val="18"/>
                <w:szCs w:val="18"/>
              </w:rPr>
            </w:pPr>
            <w:r w:rsidRPr="00633970">
              <w:rPr>
                <w:color w:val="000000"/>
                <w:sz w:val="18"/>
                <w:szCs w:val="18"/>
              </w:rPr>
              <w:t>20,9</w:t>
            </w:r>
          </w:p>
        </w:tc>
        <w:tc>
          <w:tcPr>
            <w:tcW w:w="359" w:type="pct"/>
            <w:tcBorders>
              <w:top w:val="nil"/>
              <w:left w:val="nil"/>
              <w:bottom w:val="single" w:sz="4" w:space="0" w:color="auto"/>
              <w:right w:val="single" w:sz="4" w:space="0" w:color="auto"/>
            </w:tcBorders>
            <w:shd w:val="clear" w:color="auto" w:fill="auto"/>
            <w:noWrap/>
            <w:vAlign w:val="center"/>
            <w:hideMark/>
          </w:tcPr>
          <w:p w14:paraId="3DE9D7B6" w14:textId="77777777" w:rsidR="00633970" w:rsidRPr="00633970" w:rsidRDefault="00633970">
            <w:pPr>
              <w:jc w:val="right"/>
              <w:rPr>
                <w:color w:val="000000"/>
                <w:sz w:val="18"/>
                <w:szCs w:val="18"/>
              </w:rPr>
            </w:pPr>
            <w:r w:rsidRPr="00633970">
              <w:rPr>
                <w:color w:val="000000"/>
                <w:sz w:val="18"/>
                <w:szCs w:val="18"/>
              </w:rPr>
              <w:t>5,2</w:t>
            </w:r>
          </w:p>
        </w:tc>
        <w:tc>
          <w:tcPr>
            <w:tcW w:w="246" w:type="pct"/>
            <w:tcBorders>
              <w:top w:val="nil"/>
              <w:left w:val="nil"/>
              <w:bottom w:val="single" w:sz="4" w:space="0" w:color="auto"/>
              <w:right w:val="single" w:sz="4" w:space="0" w:color="auto"/>
            </w:tcBorders>
            <w:shd w:val="clear" w:color="auto" w:fill="auto"/>
            <w:noWrap/>
            <w:vAlign w:val="center"/>
            <w:hideMark/>
          </w:tcPr>
          <w:p w14:paraId="4F052AFF" w14:textId="77777777" w:rsidR="00633970" w:rsidRPr="00633970" w:rsidRDefault="00633970">
            <w:pPr>
              <w:jc w:val="right"/>
              <w:rPr>
                <w:color w:val="000000"/>
                <w:sz w:val="18"/>
                <w:szCs w:val="18"/>
              </w:rPr>
            </w:pPr>
            <w:r w:rsidRPr="00633970">
              <w:rPr>
                <w:color w:val="000000"/>
                <w:sz w:val="18"/>
                <w:szCs w:val="18"/>
              </w:rPr>
              <w:t>1,9</w:t>
            </w:r>
          </w:p>
        </w:tc>
      </w:tr>
      <w:tr w:rsidR="00633970" w:rsidRPr="00633970" w14:paraId="6349F8BC" w14:textId="77777777" w:rsidTr="00633970">
        <w:trPr>
          <w:trHeight w:val="315"/>
        </w:trPr>
        <w:tc>
          <w:tcPr>
            <w:tcW w:w="162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2AB9D87" w14:textId="77777777" w:rsidR="00633970" w:rsidRPr="00633970" w:rsidRDefault="00633970">
            <w:pPr>
              <w:rPr>
                <w:color w:val="000000"/>
                <w:sz w:val="18"/>
                <w:szCs w:val="18"/>
              </w:rPr>
            </w:pPr>
            <w:r w:rsidRPr="00633970">
              <w:rPr>
                <w:color w:val="000000"/>
                <w:sz w:val="18"/>
                <w:szCs w:val="18"/>
              </w:rPr>
              <w:t>Високе разређене</w:t>
            </w:r>
          </w:p>
        </w:tc>
        <w:tc>
          <w:tcPr>
            <w:tcW w:w="455" w:type="pct"/>
            <w:tcBorders>
              <w:top w:val="nil"/>
              <w:left w:val="nil"/>
              <w:bottom w:val="single" w:sz="4" w:space="0" w:color="auto"/>
              <w:right w:val="single" w:sz="4" w:space="0" w:color="auto"/>
            </w:tcBorders>
            <w:shd w:val="clear" w:color="auto" w:fill="auto"/>
            <w:noWrap/>
            <w:vAlign w:val="center"/>
            <w:hideMark/>
          </w:tcPr>
          <w:p w14:paraId="4CC70F32" w14:textId="77777777" w:rsidR="00633970" w:rsidRPr="00633970" w:rsidRDefault="00633970">
            <w:pPr>
              <w:jc w:val="right"/>
              <w:rPr>
                <w:color w:val="000000"/>
                <w:sz w:val="18"/>
                <w:szCs w:val="18"/>
              </w:rPr>
            </w:pPr>
            <w:r w:rsidRPr="00633970">
              <w:rPr>
                <w:color w:val="000000"/>
                <w:sz w:val="18"/>
                <w:szCs w:val="18"/>
              </w:rPr>
              <w:t>422,66</w:t>
            </w:r>
          </w:p>
        </w:tc>
        <w:tc>
          <w:tcPr>
            <w:tcW w:w="334" w:type="pct"/>
            <w:tcBorders>
              <w:top w:val="nil"/>
              <w:left w:val="nil"/>
              <w:bottom w:val="single" w:sz="4" w:space="0" w:color="auto"/>
              <w:right w:val="single" w:sz="4" w:space="0" w:color="auto"/>
            </w:tcBorders>
            <w:shd w:val="clear" w:color="auto" w:fill="auto"/>
            <w:noWrap/>
            <w:vAlign w:val="center"/>
            <w:hideMark/>
          </w:tcPr>
          <w:p w14:paraId="0B9ED220" w14:textId="77777777" w:rsidR="00633970" w:rsidRPr="00633970" w:rsidRDefault="00633970">
            <w:pPr>
              <w:jc w:val="right"/>
              <w:rPr>
                <w:color w:val="000000"/>
                <w:sz w:val="18"/>
                <w:szCs w:val="18"/>
              </w:rPr>
            </w:pPr>
            <w:r w:rsidRPr="00633970">
              <w:rPr>
                <w:color w:val="000000"/>
                <w:sz w:val="18"/>
                <w:szCs w:val="18"/>
              </w:rPr>
              <w:t>19,8</w:t>
            </w:r>
          </w:p>
        </w:tc>
        <w:tc>
          <w:tcPr>
            <w:tcW w:w="504" w:type="pct"/>
            <w:tcBorders>
              <w:top w:val="nil"/>
              <w:left w:val="nil"/>
              <w:bottom w:val="single" w:sz="4" w:space="0" w:color="auto"/>
              <w:right w:val="single" w:sz="4" w:space="0" w:color="auto"/>
            </w:tcBorders>
            <w:shd w:val="clear" w:color="auto" w:fill="auto"/>
            <w:noWrap/>
            <w:vAlign w:val="center"/>
            <w:hideMark/>
          </w:tcPr>
          <w:p w14:paraId="66EFCABF" w14:textId="77777777" w:rsidR="00633970" w:rsidRPr="00633970" w:rsidRDefault="00633970">
            <w:pPr>
              <w:jc w:val="right"/>
              <w:rPr>
                <w:color w:val="000000"/>
                <w:sz w:val="18"/>
                <w:szCs w:val="18"/>
              </w:rPr>
            </w:pPr>
            <w:r w:rsidRPr="00633970">
              <w:rPr>
                <w:color w:val="000000"/>
                <w:sz w:val="18"/>
                <w:szCs w:val="18"/>
              </w:rPr>
              <w:t>132.405,0</w:t>
            </w:r>
          </w:p>
        </w:tc>
        <w:tc>
          <w:tcPr>
            <w:tcW w:w="334" w:type="pct"/>
            <w:tcBorders>
              <w:top w:val="nil"/>
              <w:left w:val="nil"/>
              <w:bottom w:val="single" w:sz="4" w:space="0" w:color="auto"/>
              <w:right w:val="single" w:sz="4" w:space="0" w:color="auto"/>
            </w:tcBorders>
            <w:shd w:val="clear" w:color="auto" w:fill="auto"/>
            <w:noWrap/>
            <w:vAlign w:val="center"/>
            <w:hideMark/>
          </w:tcPr>
          <w:p w14:paraId="1841F946" w14:textId="77777777" w:rsidR="00633970" w:rsidRPr="00633970" w:rsidRDefault="00633970">
            <w:pPr>
              <w:jc w:val="right"/>
              <w:rPr>
                <w:color w:val="000000"/>
                <w:sz w:val="18"/>
                <w:szCs w:val="18"/>
              </w:rPr>
            </w:pPr>
            <w:r w:rsidRPr="00633970">
              <w:rPr>
                <w:color w:val="000000"/>
                <w:sz w:val="18"/>
                <w:szCs w:val="18"/>
              </w:rPr>
              <w:t>23,8</w:t>
            </w:r>
          </w:p>
        </w:tc>
        <w:tc>
          <w:tcPr>
            <w:tcW w:w="356" w:type="pct"/>
            <w:tcBorders>
              <w:top w:val="nil"/>
              <w:left w:val="nil"/>
              <w:bottom w:val="single" w:sz="4" w:space="0" w:color="auto"/>
              <w:right w:val="single" w:sz="4" w:space="0" w:color="auto"/>
            </w:tcBorders>
            <w:shd w:val="clear" w:color="auto" w:fill="auto"/>
            <w:noWrap/>
            <w:vAlign w:val="center"/>
            <w:hideMark/>
          </w:tcPr>
          <w:p w14:paraId="3604BDE2" w14:textId="77777777" w:rsidR="00633970" w:rsidRPr="00633970" w:rsidRDefault="00633970">
            <w:pPr>
              <w:jc w:val="right"/>
              <w:rPr>
                <w:color w:val="000000"/>
                <w:sz w:val="18"/>
                <w:szCs w:val="18"/>
              </w:rPr>
            </w:pPr>
            <w:r w:rsidRPr="00633970">
              <w:rPr>
                <w:color w:val="000000"/>
                <w:sz w:val="18"/>
                <w:szCs w:val="18"/>
              </w:rPr>
              <w:t>313,3</w:t>
            </w:r>
          </w:p>
        </w:tc>
        <w:tc>
          <w:tcPr>
            <w:tcW w:w="455" w:type="pct"/>
            <w:tcBorders>
              <w:top w:val="nil"/>
              <w:left w:val="nil"/>
              <w:bottom w:val="single" w:sz="4" w:space="0" w:color="auto"/>
              <w:right w:val="single" w:sz="4" w:space="0" w:color="auto"/>
            </w:tcBorders>
            <w:shd w:val="clear" w:color="auto" w:fill="auto"/>
            <w:noWrap/>
            <w:vAlign w:val="center"/>
            <w:hideMark/>
          </w:tcPr>
          <w:p w14:paraId="6EF55D91" w14:textId="77777777" w:rsidR="00633970" w:rsidRPr="00633970" w:rsidRDefault="00633970">
            <w:pPr>
              <w:jc w:val="right"/>
              <w:rPr>
                <w:color w:val="000000"/>
                <w:sz w:val="18"/>
                <w:szCs w:val="18"/>
              </w:rPr>
            </w:pPr>
            <w:r w:rsidRPr="00633970">
              <w:rPr>
                <w:color w:val="000000"/>
                <w:sz w:val="18"/>
                <w:szCs w:val="18"/>
              </w:rPr>
              <w:t>2.242,8</w:t>
            </w:r>
          </w:p>
        </w:tc>
        <w:tc>
          <w:tcPr>
            <w:tcW w:w="334" w:type="pct"/>
            <w:tcBorders>
              <w:top w:val="nil"/>
              <w:left w:val="nil"/>
              <w:bottom w:val="single" w:sz="4" w:space="0" w:color="auto"/>
              <w:right w:val="single" w:sz="4" w:space="0" w:color="auto"/>
            </w:tcBorders>
            <w:shd w:val="clear" w:color="auto" w:fill="auto"/>
            <w:noWrap/>
            <w:vAlign w:val="center"/>
            <w:hideMark/>
          </w:tcPr>
          <w:p w14:paraId="5613750B" w14:textId="77777777" w:rsidR="00633970" w:rsidRPr="00633970" w:rsidRDefault="00633970">
            <w:pPr>
              <w:jc w:val="right"/>
              <w:rPr>
                <w:color w:val="000000"/>
                <w:sz w:val="18"/>
                <w:szCs w:val="18"/>
              </w:rPr>
            </w:pPr>
            <w:r w:rsidRPr="00633970">
              <w:rPr>
                <w:color w:val="000000"/>
                <w:sz w:val="18"/>
                <w:szCs w:val="18"/>
              </w:rPr>
              <w:t>20,8</w:t>
            </w:r>
          </w:p>
        </w:tc>
        <w:tc>
          <w:tcPr>
            <w:tcW w:w="359" w:type="pct"/>
            <w:tcBorders>
              <w:top w:val="nil"/>
              <w:left w:val="nil"/>
              <w:bottom w:val="single" w:sz="4" w:space="0" w:color="auto"/>
              <w:right w:val="single" w:sz="4" w:space="0" w:color="auto"/>
            </w:tcBorders>
            <w:shd w:val="clear" w:color="auto" w:fill="auto"/>
            <w:noWrap/>
            <w:vAlign w:val="center"/>
            <w:hideMark/>
          </w:tcPr>
          <w:p w14:paraId="437DFA17" w14:textId="77777777" w:rsidR="00633970" w:rsidRPr="00633970" w:rsidRDefault="00633970">
            <w:pPr>
              <w:jc w:val="right"/>
              <w:rPr>
                <w:color w:val="000000"/>
                <w:sz w:val="18"/>
                <w:szCs w:val="18"/>
              </w:rPr>
            </w:pPr>
            <w:r w:rsidRPr="00633970">
              <w:rPr>
                <w:color w:val="000000"/>
                <w:sz w:val="18"/>
                <w:szCs w:val="18"/>
              </w:rPr>
              <w:t>5,3</w:t>
            </w:r>
          </w:p>
        </w:tc>
        <w:tc>
          <w:tcPr>
            <w:tcW w:w="246" w:type="pct"/>
            <w:tcBorders>
              <w:top w:val="nil"/>
              <w:left w:val="nil"/>
              <w:bottom w:val="single" w:sz="4" w:space="0" w:color="auto"/>
              <w:right w:val="single" w:sz="4" w:space="0" w:color="auto"/>
            </w:tcBorders>
            <w:shd w:val="clear" w:color="auto" w:fill="auto"/>
            <w:noWrap/>
            <w:vAlign w:val="center"/>
            <w:hideMark/>
          </w:tcPr>
          <w:p w14:paraId="52F02F0D" w14:textId="77777777" w:rsidR="00633970" w:rsidRPr="00633970" w:rsidRDefault="00633970">
            <w:pPr>
              <w:jc w:val="right"/>
              <w:rPr>
                <w:color w:val="000000"/>
                <w:sz w:val="18"/>
                <w:szCs w:val="18"/>
              </w:rPr>
            </w:pPr>
            <w:r w:rsidRPr="00633970">
              <w:rPr>
                <w:color w:val="000000"/>
                <w:sz w:val="18"/>
                <w:szCs w:val="18"/>
              </w:rPr>
              <w:t>1,7</w:t>
            </w:r>
          </w:p>
        </w:tc>
      </w:tr>
      <w:tr w:rsidR="00633970" w:rsidRPr="00633970" w14:paraId="6BB58DD7" w14:textId="77777777" w:rsidTr="00633970">
        <w:trPr>
          <w:trHeight w:val="315"/>
        </w:trPr>
        <w:tc>
          <w:tcPr>
            <w:tcW w:w="1621"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27D83D88" w14:textId="77777777" w:rsidR="00633970" w:rsidRPr="00633970" w:rsidRDefault="00633970">
            <w:pPr>
              <w:jc w:val="center"/>
              <w:rPr>
                <w:color w:val="000000"/>
                <w:sz w:val="18"/>
                <w:szCs w:val="18"/>
              </w:rPr>
            </w:pPr>
            <w:r w:rsidRPr="00633970">
              <w:rPr>
                <w:color w:val="000000"/>
                <w:sz w:val="18"/>
                <w:szCs w:val="18"/>
              </w:rPr>
              <w:t>Укупно високе</w:t>
            </w:r>
          </w:p>
        </w:tc>
        <w:tc>
          <w:tcPr>
            <w:tcW w:w="455" w:type="pct"/>
            <w:tcBorders>
              <w:top w:val="nil"/>
              <w:left w:val="nil"/>
              <w:bottom w:val="single" w:sz="4" w:space="0" w:color="auto"/>
              <w:right w:val="single" w:sz="4" w:space="0" w:color="auto"/>
            </w:tcBorders>
            <w:shd w:val="clear" w:color="000000" w:fill="D9D9D9"/>
            <w:noWrap/>
            <w:vAlign w:val="center"/>
            <w:hideMark/>
          </w:tcPr>
          <w:p w14:paraId="2DBD6033" w14:textId="77777777" w:rsidR="00633970" w:rsidRPr="00633970" w:rsidRDefault="00633970">
            <w:pPr>
              <w:jc w:val="right"/>
              <w:rPr>
                <w:color w:val="000000"/>
                <w:sz w:val="18"/>
                <w:szCs w:val="18"/>
              </w:rPr>
            </w:pPr>
            <w:r w:rsidRPr="00633970">
              <w:rPr>
                <w:color w:val="000000"/>
                <w:sz w:val="18"/>
                <w:szCs w:val="18"/>
              </w:rPr>
              <w:t>855,77</w:t>
            </w:r>
          </w:p>
        </w:tc>
        <w:tc>
          <w:tcPr>
            <w:tcW w:w="334" w:type="pct"/>
            <w:tcBorders>
              <w:top w:val="nil"/>
              <w:left w:val="nil"/>
              <w:bottom w:val="single" w:sz="4" w:space="0" w:color="auto"/>
              <w:right w:val="single" w:sz="4" w:space="0" w:color="auto"/>
            </w:tcBorders>
            <w:shd w:val="clear" w:color="000000" w:fill="D9D9D9"/>
            <w:noWrap/>
            <w:vAlign w:val="center"/>
            <w:hideMark/>
          </w:tcPr>
          <w:p w14:paraId="55205D8B" w14:textId="77777777" w:rsidR="00633970" w:rsidRPr="00633970" w:rsidRDefault="00633970">
            <w:pPr>
              <w:jc w:val="right"/>
              <w:rPr>
                <w:color w:val="000000"/>
                <w:sz w:val="18"/>
                <w:szCs w:val="18"/>
              </w:rPr>
            </w:pPr>
            <w:r w:rsidRPr="00633970">
              <w:rPr>
                <w:color w:val="000000"/>
                <w:sz w:val="18"/>
                <w:szCs w:val="18"/>
              </w:rPr>
              <w:t>40,0</w:t>
            </w:r>
          </w:p>
        </w:tc>
        <w:tc>
          <w:tcPr>
            <w:tcW w:w="504" w:type="pct"/>
            <w:tcBorders>
              <w:top w:val="nil"/>
              <w:left w:val="nil"/>
              <w:bottom w:val="single" w:sz="4" w:space="0" w:color="auto"/>
              <w:right w:val="single" w:sz="4" w:space="0" w:color="auto"/>
            </w:tcBorders>
            <w:shd w:val="clear" w:color="000000" w:fill="D9D9D9"/>
            <w:noWrap/>
            <w:vAlign w:val="center"/>
            <w:hideMark/>
          </w:tcPr>
          <w:p w14:paraId="55B16F3E" w14:textId="77777777" w:rsidR="00633970" w:rsidRPr="00633970" w:rsidRDefault="00633970">
            <w:pPr>
              <w:jc w:val="right"/>
              <w:rPr>
                <w:color w:val="000000"/>
                <w:sz w:val="18"/>
                <w:szCs w:val="18"/>
              </w:rPr>
            </w:pPr>
            <w:r w:rsidRPr="00633970">
              <w:rPr>
                <w:color w:val="000000"/>
                <w:sz w:val="18"/>
                <w:szCs w:val="18"/>
              </w:rPr>
              <w:t>254.173,3</w:t>
            </w:r>
          </w:p>
        </w:tc>
        <w:tc>
          <w:tcPr>
            <w:tcW w:w="334" w:type="pct"/>
            <w:tcBorders>
              <w:top w:val="nil"/>
              <w:left w:val="nil"/>
              <w:bottom w:val="single" w:sz="4" w:space="0" w:color="auto"/>
              <w:right w:val="single" w:sz="4" w:space="0" w:color="auto"/>
            </w:tcBorders>
            <w:shd w:val="clear" w:color="000000" w:fill="D9D9D9"/>
            <w:noWrap/>
            <w:vAlign w:val="center"/>
            <w:hideMark/>
          </w:tcPr>
          <w:p w14:paraId="13057DE2" w14:textId="77777777" w:rsidR="00633970" w:rsidRPr="00633970" w:rsidRDefault="00633970">
            <w:pPr>
              <w:jc w:val="right"/>
              <w:rPr>
                <w:color w:val="000000"/>
                <w:sz w:val="18"/>
                <w:szCs w:val="18"/>
              </w:rPr>
            </w:pPr>
            <w:r w:rsidRPr="00633970">
              <w:rPr>
                <w:color w:val="000000"/>
                <w:sz w:val="18"/>
                <w:szCs w:val="18"/>
              </w:rPr>
              <w:t>45,6</w:t>
            </w:r>
          </w:p>
        </w:tc>
        <w:tc>
          <w:tcPr>
            <w:tcW w:w="356" w:type="pct"/>
            <w:tcBorders>
              <w:top w:val="nil"/>
              <w:left w:val="nil"/>
              <w:bottom w:val="single" w:sz="4" w:space="0" w:color="auto"/>
              <w:right w:val="single" w:sz="4" w:space="0" w:color="auto"/>
            </w:tcBorders>
            <w:shd w:val="clear" w:color="000000" w:fill="D9D9D9"/>
            <w:noWrap/>
            <w:vAlign w:val="center"/>
            <w:hideMark/>
          </w:tcPr>
          <w:p w14:paraId="54BB1134" w14:textId="77777777" w:rsidR="00633970" w:rsidRPr="00633970" w:rsidRDefault="00633970">
            <w:pPr>
              <w:jc w:val="right"/>
              <w:rPr>
                <w:color w:val="000000"/>
                <w:sz w:val="18"/>
                <w:szCs w:val="18"/>
              </w:rPr>
            </w:pPr>
            <w:r w:rsidRPr="00633970">
              <w:rPr>
                <w:color w:val="000000"/>
                <w:sz w:val="18"/>
                <w:szCs w:val="18"/>
              </w:rPr>
              <w:t>297,0</w:t>
            </w:r>
          </w:p>
        </w:tc>
        <w:tc>
          <w:tcPr>
            <w:tcW w:w="455" w:type="pct"/>
            <w:tcBorders>
              <w:top w:val="nil"/>
              <w:left w:val="nil"/>
              <w:bottom w:val="single" w:sz="4" w:space="0" w:color="auto"/>
              <w:right w:val="single" w:sz="4" w:space="0" w:color="auto"/>
            </w:tcBorders>
            <w:shd w:val="clear" w:color="000000" w:fill="D9D9D9"/>
            <w:noWrap/>
            <w:vAlign w:val="center"/>
            <w:hideMark/>
          </w:tcPr>
          <w:p w14:paraId="278FEA62" w14:textId="77777777" w:rsidR="00633970" w:rsidRPr="00633970" w:rsidRDefault="00633970">
            <w:pPr>
              <w:jc w:val="right"/>
              <w:rPr>
                <w:color w:val="000000"/>
                <w:sz w:val="18"/>
                <w:szCs w:val="18"/>
              </w:rPr>
            </w:pPr>
            <w:r w:rsidRPr="00633970">
              <w:rPr>
                <w:color w:val="000000"/>
                <w:sz w:val="18"/>
                <w:szCs w:val="18"/>
              </w:rPr>
              <w:t>4.500,8</w:t>
            </w:r>
          </w:p>
        </w:tc>
        <w:tc>
          <w:tcPr>
            <w:tcW w:w="334" w:type="pct"/>
            <w:tcBorders>
              <w:top w:val="nil"/>
              <w:left w:val="nil"/>
              <w:bottom w:val="single" w:sz="4" w:space="0" w:color="auto"/>
              <w:right w:val="single" w:sz="4" w:space="0" w:color="auto"/>
            </w:tcBorders>
            <w:shd w:val="clear" w:color="000000" w:fill="D9D9D9"/>
            <w:noWrap/>
            <w:vAlign w:val="center"/>
            <w:hideMark/>
          </w:tcPr>
          <w:p w14:paraId="571F7A0E" w14:textId="77777777" w:rsidR="00633970" w:rsidRPr="00633970" w:rsidRDefault="00633970">
            <w:pPr>
              <w:jc w:val="right"/>
              <w:rPr>
                <w:color w:val="000000"/>
                <w:sz w:val="18"/>
                <w:szCs w:val="18"/>
              </w:rPr>
            </w:pPr>
            <w:r w:rsidRPr="00633970">
              <w:rPr>
                <w:color w:val="000000"/>
                <w:sz w:val="18"/>
                <w:szCs w:val="18"/>
              </w:rPr>
              <w:t>41,7</w:t>
            </w:r>
          </w:p>
        </w:tc>
        <w:tc>
          <w:tcPr>
            <w:tcW w:w="359" w:type="pct"/>
            <w:tcBorders>
              <w:top w:val="nil"/>
              <w:left w:val="nil"/>
              <w:bottom w:val="single" w:sz="4" w:space="0" w:color="auto"/>
              <w:right w:val="single" w:sz="4" w:space="0" w:color="auto"/>
            </w:tcBorders>
            <w:shd w:val="clear" w:color="000000" w:fill="D9D9D9"/>
            <w:noWrap/>
            <w:vAlign w:val="center"/>
            <w:hideMark/>
          </w:tcPr>
          <w:p w14:paraId="6D9A5DB9" w14:textId="77777777" w:rsidR="00633970" w:rsidRPr="00633970" w:rsidRDefault="00633970">
            <w:pPr>
              <w:jc w:val="right"/>
              <w:rPr>
                <w:color w:val="000000"/>
                <w:sz w:val="18"/>
                <w:szCs w:val="18"/>
              </w:rPr>
            </w:pPr>
            <w:r w:rsidRPr="00633970">
              <w:rPr>
                <w:color w:val="000000"/>
                <w:sz w:val="18"/>
                <w:szCs w:val="18"/>
              </w:rPr>
              <w:t>5,3</w:t>
            </w:r>
          </w:p>
        </w:tc>
        <w:tc>
          <w:tcPr>
            <w:tcW w:w="246" w:type="pct"/>
            <w:tcBorders>
              <w:top w:val="nil"/>
              <w:left w:val="nil"/>
              <w:bottom w:val="single" w:sz="4" w:space="0" w:color="auto"/>
              <w:right w:val="single" w:sz="4" w:space="0" w:color="auto"/>
            </w:tcBorders>
            <w:shd w:val="clear" w:color="000000" w:fill="D9D9D9"/>
            <w:noWrap/>
            <w:vAlign w:val="center"/>
            <w:hideMark/>
          </w:tcPr>
          <w:p w14:paraId="560A7EF6" w14:textId="77777777" w:rsidR="00633970" w:rsidRPr="00633970" w:rsidRDefault="00633970">
            <w:pPr>
              <w:jc w:val="right"/>
              <w:rPr>
                <w:color w:val="000000"/>
                <w:sz w:val="18"/>
                <w:szCs w:val="18"/>
              </w:rPr>
            </w:pPr>
            <w:r w:rsidRPr="00633970">
              <w:rPr>
                <w:color w:val="000000"/>
                <w:sz w:val="18"/>
                <w:szCs w:val="18"/>
              </w:rPr>
              <w:t>1,8</w:t>
            </w:r>
          </w:p>
        </w:tc>
      </w:tr>
      <w:tr w:rsidR="00633970" w:rsidRPr="00633970" w14:paraId="7C50A907" w14:textId="77777777" w:rsidTr="00633970">
        <w:trPr>
          <w:trHeight w:val="315"/>
        </w:trPr>
        <w:tc>
          <w:tcPr>
            <w:tcW w:w="162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F0F4F37" w14:textId="77777777" w:rsidR="00633970" w:rsidRPr="00633970" w:rsidRDefault="00633970">
            <w:pPr>
              <w:rPr>
                <w:color w:val="000000"/>
                <w:sz w:val="18"/>
                <w:szCs w:val="18"/>
              </w:rPr>
            </w:pPr>
            <w:r w:rsidRPr="00633970">
              <w:rPr>
                <w:color w:val="000000"/>
                <w:sz w:val="18"/>
                <w:szCs w:val="18"/>
              </w:rPr>
              <w:t>Изданачке - очуване</w:t>
            </w:r>
          </w:p>
        </w:tc>
        <w:tc>
          <w:tcPr>
            <w:tcW w:w="455" w:type="pct"/>
            <w:tcBorders>
              <w:top w:val="nil"/>
              <w:left w:val="nil"/>
              <w:bottom w:val="single" w:sz="4" w:space="0" w:color="auto"/>
              <w:right w:val="single" w:sz="4" w:space="0" w:color="auto"/>
            </w:tcBorders>
            <w:shd w:val="clear" w:color="auto" w:fill="auto"/>
            <w:noWrap/>
            <w:vAlign w:val="center"/>
            <w:hideMark/>
          </w:tcPr>
          <w:p w14:paraId="795ED036" w14:textId="77777777" w:rsidR="00633970" w:rsidRPr="00633970" w:rsidRDefault="00633970">
            <w:pPr>
              <w:jc w:val="right"/>
              <w:rPr>
                <w:color w:val="000000"/>
                <w:sz w:val="18"/>
                <w:szCs w:val="18"/>
              </w:rPr>
            </w:pPr>
            <w:r w:rsidRPr="00633970">
              <w:rPr>
                <w:color w:val="000000"/>
                <w:sz w:val="18"/>
                <w:szCs w:val="18"/>
              </w:rPr>
              <w:t>453,76</w:t>
            </w:r>
          </w:p>
        </w:tc>
        <w:tc>
          <w:tcPr>
            <w:tcW w:w="334" w:type="pct"/>
            <w:tcBorders>
              <w:top w:val="nil"/>
              <w:left w:val="nil"/>
              <w:bottom w:val="single" w:sz="4" w:space="0" w:color="auto"/>
              <w:right w:val="single" w:sz="4" w:space="0" w:color="auto"/>
            </w:tcBorders>
            <w:shd w:val="clear" w:color="auto" w:fill="auto"/>
            <w:noWrap/>
            <w:vAlign w:val="center"/>
            <w:hideMark/>
          </w:tcPr>
          <w:p w14:paraId="4566A2A6" w14:textId="77777777" w:rsidR="00633970" w:rsidRPr="00633970" w:rsidRDefault="00633970">
            <w:pPr>
              <w:jc w:val="right"/>
              <w:rPr>
                <w:color w:val="000000"/>
                <w:sz w:val="18"/>
                <w:szCs w:val="18"/>
              </w:rPr>
            </w:pPr>
            <w:r w:rsidRPr="00633970">
              <w:rPr>
                <w:color w:val="000000"/>
                <w:sz w:val="18"/>
                <w:szCs w:val="18"/>
              </w:rPr>
              <w:t>21,2</w:t>
            </w:r>
          </w:p>
        </w:tc>
        <w:tc>
          <w:tcPr>
            <w:tcW w:w="504" w:type="pct"/>
            <w:tcBorders>
              <w:top w:val="nil"/>
              <w:left w:val="nil"/>
              <w:bottom w:val="single" w:sz="4" w:space="0" w:color="auto"/>
              <w:right w:val="single" w:sz="4" w:space="0" w:color="auto"/>
            </w:tcBorders>
            <w:shd w:val="clear" w:color="auto" w:fill="auto"/>
            <w:noWrap/>
            <w:vAlign w:val="center"/>
            <w:hideMark/>
          </w:tcPr>
          <w:p w14:paraId="0D7A9E0A" w14:textId="77777777" w:rsidR="00633970" w:rsidRPr="00633970" w:rsidRDefault="00633970">
            <w:pPr>
              <w:jc w:val="right"/>
              <w:rPr>
                <w:color w:val="000000"/>
                <w:sz w:val="18"/>
                <w:szCs w:val="18"/>
              </w:rPr>
            </w:pPr>
            <w:r w:rsidRPr="00633970">
              <w:rPr>
                <w:color w:val="000000"/>
                <w:sz w:val="18"/>
                <w:szCs w:val="18"/>
              </w:rPr>
              <w:t>103.841,5</w:t>
            </w:r>
          </w:p>
        </w:tc>
        <w:tc>
          <w:tcPr>
            <w:tcW w:w="334" w:type="pct"/>
            <w:tcBorders>
              <w:top w:val="nil"/>
              <w:left w:val="nil"/>
              <w:bottom w:val="single" w:sz="4" w:space="0" w:color="auto"/>
              <w:right w:val="single" w:sz="4" w:space="0" w:color="auto"/>
            </w:tcBorders>
            <w:shd w:val="clear" w:color="auto" w:fill="auto"/>
            <w:noWrap/>
            <w:vAlign w:val="center"/>
            <w:hideMark/>
          </w:tcPr>
          <w:p w14:paraId="340D900B" w14:textId="77777777" w:rsidR="00633970" w:rsidRPr="00633970" w:rsidRDefault="00633970">
            <w:pPr>
              <w:jc w:val="right"/>
              <w:rPr>
                <w:color w:val="000000"/>
                <w:sz w:val="18"/>
                <w:szCs w:val="18"/>
              </w:rPr>
            </w:pPr>
            <w:r w:rsidRPr="00633970">
              <w:rPr>
                <w:color w:val="000000"/>
                <w:sz w:val="18"/>
                <w:szCs w:val="18"/>
              </w:rPr>
              <w:t>18,6</w:t>
            </w:r>
          </w:p>
        </w:tc>
        <w:tc>
          <w:tcPr>
            <w:tcW w:w="356" w:type="pct"/>
            <w:tcBorders>
              <w:top w:val="nil"/>
              <w:left w:val="nil"/>
              <w:bottom w:val="single" w:sz="4" w:space="0" w:color="auto"/>
              <w:right w:val="single" w:sz="4" w:space="0" w:color="auto"/>
            </w:tcBorders>
            <w:shd w:val="clear" w:color="auto" w:fill="auto"/>
            <w:noWrap/>
            <w:vAlign w:val="center"/>
            <w:hideMark/>
          </w:tcPr>
          <w:p w14:paraId="075BC87F" w14:textId="77777777" w:rsidR="00633970" w:rsidRPr="00633970" w:rsidRDefault="00633970">
            <w:pPr>
              <w:jc w:val="right"/>
              <w:rPr>
                <w:color w:val="000000"/>
                <w:sz w:val="18"/>
                <w:szCs w:val="18"/>
              </w:rPr>
            </w:pPr>
            <w:r w:rsidRPr="00633970">
              <w:rPr>
                <w:color w:val="000000"/>
                <w:sz w:val="18"/>
                <w:szCs w:val="18"/>
              </w:rPr>
              <w:t>228,8</w:t>
            </w:r>
          </w:p>
        </w:tc>
        <w:tc>
          <w:tcPr>
            <w:tcW w:w="455" w:type="pct"/>
            <w:tcBorders>
              <w:top w:val="nil"/>
              <w:left w:val="nil"/>
              <w:bottom w:val="single" w:sz="4" w:space="0" w:color="auto"/>
              <w:right w:val="single" w:sz="4" w:space="0" w:color="auto"/>
            </w:tcBorders>
            <w:shd w:val="clear" w:color="auto" w:fill="auto"/>
            <w:noWrap/>
            <w:vAlign w:val="center"/>
            <w:hideMark/>
          </w:tcPr>
          <w:p w14:paraId="67276316" w14:textId="77777777" w:rsidR="00633970" w:rsidRPr="00633970" w:rsidRDefault="00633970">
            <w:pPr>
              <w:jc w:val="right"/>
              <w:rPr>
                <w:color w:val="000000"/>
                <w:sz w:val="18"/>
                <w:szCs w:val="18"/>
              </w:rPr>
            </w:pPr>
            <w:r w:rsidRPr="00633970">
              <w:rPr>
                <w:color w:val="000000"/>
                <w:sz w:val="18"/>
                <w:szCs w:val="18"/>
              </w:rPr>
              <w:t>2.084,4</w:t>
            </w:r>
          </w:p>
        </w:tc>
        <w:tc>
          <w:tcPr>
            <w:tcW w:w="334" w:type="pct"/>
            <w:tcBorders>
              <w:top w:val="nil"/>
              <w:left w:val="nil"/>
              <w:bottom w:val="single" w:sz="4" w:space="0" w:color="auto"/>
              <w:right w:val="single" w:sz="4" w:space="0" w:color="auto"/>
            </w:tcBorders>
            <w:shd w:val="clear" w:color="auto" w:fill="auto"/>
            <w:noWrap/>
            <w:vAlign w:val="center"/>
            <w:hideMark/>
          </w:tcPr>
          <w:p w14:paraId="6D11309C" w14:textId="77777777" w:rsidR="00633970" w:rsidRPr="00633970" w:rsidRDefault="00633970">
            <w:pPr>
              <w:jc w:val="right"/>
              <w:rPr>
                <w:color w:val="000000"/>
                <w:sz w:val="18"/>
                <w:szCs w:val="18"/>
              </w:rPr>
            </w:pPr>
            <w:r w:rsidRPr="00633970">
              <w:rPr>
                <w:color w:val="000000"/>
                <w:sz w:val="18"/>
                <w:szCs w:val="18"/>
              </w:rPr>
              <w:t>19,3</w:t>
            </w:r>
          </w:p>
        </w:tc>
        <w:tc>
          <w:tcPr>
            <w:tcW w:w="359" w:type="pct"/>
            <w:tcBorders>
              <w:top w:val="nil"/>
              <w:left w:val="nil"/>
              <w:bottom w:val="single" w:sz="4" w:space="0" w:color="auto"/>
              <w:right w:val="single" w:sz="4" w:space="0" w:color="auto"/>
            </w:tcBorders>
            <w:shd w:val="clear" w:color="auto" w:fill="auto"/>
            <w:noWrap/>
            <w:vAlign w:val="center"/>
            <w:hideMark/>
          </w:tcPr>
          <w:p w14:paraId="4782C6E9" w14:textId="77777777" w:rsidR="00633970" w:rsidRPr="00633970" w:rsidRDefault="00633970">
            <w:pPr>
              <w:jc w:val="right"/>
              <w:rPr>
                <w:color w:val="000000"/>
                <w:sz w:val="18"/>
                <w:szCs w:val="18"/>
              </w:rPr>
            </w:pPr>
            <w:r w:rsidRPr="00633970">
              <w:rPr>
                <w:color w:val="000000"/>
                <w:sz w:val="18"/>
                <w:szCs w:val="18"/>
              </w:rPr>
              <w:t>4,6</w:t>
            </w:r>
          </w:p>
        </w:tc>
        <w:tc>
          <w:tcPr>
            <w:tcW w:w="246" w:type="pct"/>
            <w:tcBorders>
              <w:top w:val="nil"/>
              <w:left w:val="nil"/>
              <w:bottom w:val="single" w:sz="4" w:space="0" w:color="auto"/>
              <w:right w:val="single" w:sz="4" w:space="0" w:color="auto"/>
            </w:tcBorders>
            <w:shd w:val="clear" w:color="auto" w:fill="auto"/>
            <w:noWrap/>
            <w:vAlign w:val="center"/>
            <w:hideMark/>
          </w:tcPr>
          <w:p w14:paraId="7F15A465" w14:textId="77777777" w:rsidR="00633970" w:rsidRPr="00633970" w:rsidRDefault="00633970">
            <w:pPr>
              <w:jc w:val="right"/>
              <w:rPr>
                <w:color w:val="000000"/>
                <w:sz w:val="18"/>
                <w:szCs w:val="18"/>
              </w:rPr>
            </w:pPr>
            <w:r w:rsidRPr="00633970">
              <w:rPr>
                <w:color w:val="000000"/>
                <w:sz w:val="18"/>
                <w:szCs w:val="18"/>
              </w:rPr>
              <w:t>2,0</w:t>
            </w:r>
          </w:p>
        </w:tc>
      </w:tr>
      <w:tr w:rsidR="00633970" w:rsidRPr="00633970" w14:paraId="2F4C237B" w14:textId="77777777" w:rsidTr="00633970">
        <w:trPr>
          <w:trHeight w:val="315"/>
        </w:trPr>
        <w:tc>
          <w:tcPr>
            <w:tcW w:w="162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D7178F0" w14:textId="77777777" w:rsidR="00633970" w:rsidRPr="00633970" w:rsidRDefault="00633970">
            <w:pPr>
              <w:rPr>
                <w:color w:val="000000"/>
                <w:sz w:val="18"/>
                <w:szCs w:val="18"/>
              </w:rPr>
            </w:pPr>
            <w:r w:rsidRPr="00633970">
              <w:rPr>
                <w:color w:val="000000"/>
                <w:sz w:val="18"/>
                <w:szCs w:val="18"/>
              </w:rPr>
              <w:t>Изданачке - разређене</w:t>
            </w:r>
          </w:p>
        </w:tc>
        <w:tc>
          <w:tcPr>
            <w:tcW w:w="455" w:type="pct"/>
            <w:tcBorders>
              <w:top w:val="nil"/>
              <w:left w:val="nil"/>
              <w:bottom w:val="single" w:sz="4" w:space="0" w:color="auto"/>
              <w:right w:val="single" w:sz="4" w:space="0" w:color="auto"/>
            </w:tcBorders>
            <w:shd w:val="clear" w:color="auto" w:fill="auto"/>
            <w:noWrap/>
            <w:vAlign w:val="center"/>
            <w:hideMark/>
          </w:tcPr>
          <w:p w14:paraId="453971B8" w14:textId="77777777" w:rsidR="00633970" w:rsidRPr="00633970" w:rsidRDefault="00633970">
            <w:pPr>
              <w:jc w:val="right"/>
              <w:rPr>
                <w:color w:val="000000"/>
                <w:sz w:val="18"/>
                <w:szCs w:val="18"/>
              </w:rPr>
            </w:pPr>
            <w:r w:rsidRPr="00633970">
              <w:rPr>
                <w:color w:val="000000"/>
                <w:sz w:val="18"/>
                <w:szCs w:val="18"/>
              </w:rPr>
              <w:t>350,85</w:t>
            </w:r>
          </w:p>
        </w:tc>
        <w:tc>
          <w:tcPr>
            <w:tcW w:w="334" w:type="pct"/>
            <w:tcBorders>
              <w:top w:val="nil"/>
              <w:left w:val="nil"/>
              <w:bottom w:val="single" w:sz="4" w:space="0" w:color="auto"/>
              <w:right w:val="single" w:sz="4" w:space="0" w:color="auto"/>
            </w:tcBorders>
            <w:shd w:val="clear" w:color="auto" w:fill="auto"/>
            <w:noWrap/>
            <w:vAlign w:val="center"/>
            <w:hideMark/>
          </w:tcPr>
          <w:p w14:paraId="47CC7436" w14:textId="77777777" w:rsidR="00633970" w:rsidRPr="00633970" w:rsidRDefault="00633970">
            <w:pPr>
              <w:jc w:val="right"/>
              <w:rPr>
                <w:color w:val="000000"/>
                <w:sz w:val="18"/>
                <w:szCs w:val="18"/>
              </w:rPr>
            </w:pPr>
            <w:r w:rsidRPr="00633970">
              <w:rPr>
                <w:color w:val="000000"/>
                <w:sz w:val="18"/>
                <w:szCs w:val="18"/>
              </w:rPr>
              <w:t>16,4</w:t>
            </w:r>
          </w:p>
        </w:tc>
        <w:tc>
          <w:tcPr>
            <w:tcW w:w="504" w:type="pct"/>
            <w:tcBorders>
              <w:top w:val="nil"/>
              <w:left w:val="nil"/>
              <w:bottom w:val="single" w:sz="4" w:space="0" w:color="auto"/>
              <w:right w:val="single" w:sz="4" w:space="0" w:color="auto"/>
            </w:tcBorders>
            <w:shd w:val="clear" w:color="auto" w:fill="auto"/>
            <w:noWrap/>
            <w:vAlign w:val="center"/>
            <w:hideMark/>
          </w:tcPr>
          <w:p w14:paraId="099329B1" w14:textId="77777777" w:rsidR="00633970" w:rsidRPr="00633970" w:rsidRDefault="00633970">
            <w:pPr>
              <w:jc w:val="right"/>
              <w:rPr>
                <w:color w:val="000000"/>
                <w:sz w:val="18"/>
                <w:szCs w:val="18"/>
              </w:rPr>
            </w:pPr>
            <w:r w:rsidRPr="00633970">
              <w:rPr>
                <w:color w:val="000000"/>
                <w:sz w:val="18"/>
                <w:szCs w:val="18"/>
              </w:rPr>
              <w:t>77.292,8</w:t>
            </w:r>
          </w:p>
        </w:tc>
        <w:tc>
          <w:tcPr>
            <w:tcW w:w="334" w:type="pct"/>
            <w:tcBorders>
              <w:top w:val="nil"/>
              <w:left w:val="nil"/>
              <w:bottom w:val="single" w:sz="4" w:space="0" w:color="auto"/>
              <w:right w:val="single" w:sz="4" w:space="0" w:color="auto"/>
            </w:tcBorders>
            <w:shd w:val="clear" w:color="auto" w:fill="auto"/>
            <w:noWrap/>
            <w:vAlign w:val="center"/>
            <w:hideMark/>
          </w:tcPr>
          <w:p w14:paraId="6DB31841" w14:textId="77777777" w:rsidR="00633970" w:rsidRPr="00633970" w:rsidRDefault="00633970">
            <w:pPr>
              <w:jc w:val="right"/>
              <w:rPr>
                <w:color w:val="000000"/>
                <w:sz w:val="18"/>
                <w:szCs w:val="18"/>
              </w:rPr>
            </w:pPr>
            <w:r w:rsidRPr="00633970">
              <w:rPr>
                <w:color w:val="000000"/>
                <w:sz w:val="18"/>
                <w:szCs w:val="18"/>
              </w:rPr>
              <w:t>13,9</w:t>
            </w:r>
          </w:p>
        </w:tc>
        <w:tc>
          <w:tcPr>
            <w:tcW w:w="356" w:type="pct"/>
            <w:tcBorders>
              <w:top w:val="nil"/>
              <w:left w:val="nil"/>
              <w:bottom w:val="single" w:sz="4" w:space="0" w:color="auto"/>
              <w:right w:val="single" w:sz="4" w:space="0" w:color="auto"/>
            </w:tcBorders>
            <w:shd w:val="clear" w:color="auto" w:fill="auto"/>
            <w:noWrap/>
            <w:vAlign w:val="center"/>
            <w:hideMark/>
          </w:tcPr>
          <w:p w14:paraId="0AB67538" w14:textId="77777777" w:rsidR="00633970" w:rsidRPr="00633970" w:rsidRDefault="00633970">
            <w:pPr>
              <w:jc w:val="right"/>
              <w:rPr>
                <w:color w:val="000000"/>
                <w:sz w:val="18"/>
                <w:szCs w:val="18"/>
              </w:rPr>
            </w:pPr>
            <w:r w:rsidRPr="00633970">
              <w:rPr>
                <w:color w:val="000000"/>
                <w:sz w:val="18"/>
                <w:szCs w:val="18"/>
              </w:rPr>
              <w:t>220,3</w:t>
            </w:r>
          </w:p>
        </w:tc>
        <w:tc>
          <w:tcPr>
            <w:tcW w:w="455" w:type="pct"/>
            <w:tcBorders>
              <w:top w:val="nil"/>
              <w:left w:val="nil"/>
              <w:bottom w:val="single" w:sz="4" w:space="0" w:color="auto"/>
              <w:right w:val="single" w:sz="4" w:space="0" w:color="auto"/>
            </w:tcBorders>
            <w:shd w:val="clear" w:color="auto" w:fill="auto"/>
            <w:noWrap/>
            <w:vAlign w:val="center"/>
            <w:hideMark/>
          </w:tcPr>
          <w:p w14:paraId="14BBA5B6" w14:textId="77777777" w:rsidR="00633970" w:rsidRPr="00633970" w:rsidRDefault="00633970">
            <w:pPr>
              <w:jc w:val="right"/>
              <w:rPr>
                <w:color w:val="000000"/>
                <w:sz w:val="18"/>
                <w:szCs w:val="18"/>
              </w:rPr>
            </w:pPr>
            <w:r w:rsidRPr="00633970">
              <w:rPr>
                <w:color w:val="000000"/>
                <w:sz w:val="18"/>
                <w:szCs w:val="18"/>
              </w:rPr>
              <w:t>1.402,7</w:t>
            </w:r>
          </w:p>
        </w:tc>
        <w:tc>
          <w:tcPr>
            <w:tcW w:w="334" w:type="pct"/>
            <w:tcBorders>
              <w:top w:val="nil"/>
              <w:left w:val="nil"/>
              <w:bottom w:val="single" w:sz="4" w:space="0" w:color="auto"/>
              <w:right w:val="single" w:sz="4" w:space="0" w:color="auto"/>
            </w:tcBorders>
            <w:shd w:val="clear" w:color="auto" w:fill="auto"/>
            <w:noWrap/>
            <w:vAlign w:val="center"/>
            <w:hideMark/>
          </w:tcPr>
          <w:p w14:paraId="7DD0EBB7" w14:textId="77777777" w:rsidR="00633970" w:rsidRPr="00633970" w:rsidRDefault="00633970">
            <w:pPr>
              <w:jc w:val="right"/>
              <w:rPr>
                <w:color w:val="000000"/>
                <w:sz w:val="18"/>
                <w:szCs w:val="18"/>
              </w:rPr>
            </w:pPr>
            <w:r w:rsidRPr="00633970">
              <w:rPr>
                <w:color w:val="000000"/>
                <w:sz w:val="18"/>
                <w:szCs w:val="18"/>
              </w:rPr>
              <w:t>13,0</w:t>
            </w:r>
          </w:p>
        </w:tc>
        <w:tc>
          <w:tcPr>
            <w:tcW w:w="359" w:type="pct"/>
            <w:tcBorders>
              <w:top w:val="nil"/>
              <w:left w:val="nil"/>
              <w:bottom w:val="single" w:sz="4" w:space="0" w:color="auto"/>
              <w:right w:val="single" w:sz="4" w:space="0" w:color="auto"/>
            </w:tcBorders>
            <w:shd w:val="clear" w:color="auto" w:fill="auto"/>
            <w:noWrap/>
            <w:vAlign w:val="center"/>
            <w:hideMark/>
          </w:tcPr>
          <w:p w14:paraId="52EFB8F3" w14:textId="77777777" w:rsidR="00633970" w:rsidRPr="00633970" w:rsidRDefault="00633970">
            <w:pPr>
              <w:jc w:val="right"/>
              <w:rPr>
                <w:color w:val="000000"/>
                <w:sz w:val="18"/>
                <w:szCs w:val="18"/>
              </w:rPr>
            </w:pPr>
            <w:r w:rsidRPr="00633970">
              <w:rPr>
                <w:color w:val="000000"/>
                <w:sz w:val="18"/>
                <w:szCs w:val="18"/>
              </w:rPr>
              <w:t>4,0</w:t>
            </w:r>
          </w:p>
        </w:tc>
        <w:tc>
          <w:tcPr>
            <w:tcW w:w="246" w:type="pct"/>
            <w:tcBorders>
              <w:top w:val="nil"/>
              <w:left w:val="nil"/>
              <w:bottom w:val="single" w:sz="4" w:space="0" w:color="auto"/>
              <w:right w:val="single" w:sz="4" w:space="0" w:color="auto"/>
            </w:tcBorders>
            <w:shd w:val="clear" w:color="auto" w:fill="auto"/>
            <w:noWrap/>
            <w:vAlign w:val="center"/>
            <w:hideMark/>
          </w:tcPr>
          <w:p w14:paraId="51972AA7" w14:textId="77777777" w:rsidR="00633970" w:rsidRPr="00633970" w:rsidRDefault="00633970">
            <w:pPr>
              <w:jc w:val="right"/>
              <w:rPr>
                <w:color w:val="000000"/>
                <w:sz w:val="18"/>
                <w:szCs w:val="18"/>
              </w:rPr>
            </w:pPr>
            <w:r w:rsidRPr="00633970">
              <w:rPr>
                <w:color w:val="000000"/>
                <w:sz w:val="18"/>
                <w:szCs w:val="18"/>
              </w:rPr>
              <w:t>1,8</w:t>
            </w:r>
          </w:p>
        </w:tc>
      </w:tr>
      <w:tr w:rsidR="00633970" w:rsidRPr="00633970" w14:paraId="0A869A94" w14:textId="77777777" w:rsidTr="00633970">
        <w:trPr>
          <w:trHeight w:val="315"/>
        </w:trPr>
        <w:tc>
          <w:tcPr>
            <w:tcW w:w="162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6FA0538" w14:textId="77777777" w:rsidR="00633970" w:rsidRPr="00633970" w:rsidRDefault="00633970">
            <w:pPr>
              <w:rPr>
                <w:color w:val="000000"/>
                <w:sz w:val="18"/>
                <w:szCs w:val="18"/>
              </w:rPr>
            </w:pPr>
            <w:r w:rsidRPr="00633970">
              <w:rPr>
                <w:color w:val="000000"/>
                <w:sz w:val="18"/>
                <w:szCs w:val="18"/>
              </w:rPr>
              <w:t>Изданачке - девастиране</w:t>
            </w:r>
          </w:p>
        </w:tc>
        <w:tc>
          <w:tcPr>
            <w:tcW w:w="455" w:type="pct"/>
            <w:tcBorders>
              <w:top w:val="nil"/>
              <w:left w:val="nil"/>
              <w:bottom w:val="single" w:sz="4" w:space="0" w:color="auto"/>
              <w:right w:val="single" w:sz="4" w:space="0" w:color="auto"/>
            </w:tcBorders>
            <w:shd w:val="clear" w:color="auto" w:fill="auto"/>
            <w:noWrap/>
            <w:vAlign w:val="center"/>
            <w:hideMark/>
          </w:tcPr>
          <w:p w14:paraId="10A6FF87" w14:textId="77777777" w:rsidR="00633970" w:rsidRPr="00633970" w:rsidRDefault="00633970">
            <w:pPr>
              <w:jc w:val="right"/>
              <w:rPr>
                <w:color w:val="000000"/>
                <w:sz w:val="18"/>
                <w:szCs w:val="18"/>
              </w:rPr>
            </w:pPr>
            <w:r w:rsidRPr="00633970">
              <w:rPr>
                <w:color w:val="000000"/>
                <w:sz w:val="18"/>
                <w:szCs w:val="18"/>
              </w:rPr>
              <w:t>320,36</w:t>
            </w:r>
          </w:p>
        </w:tc>
        <w:tc>
          <w:tcPr>
            <w:tcW w:w="334" w:type="pct"/>
            <w:tcBorders>
              <w:top w:val="nil"/>
              <w:left w:val="nil"/>
              <w:bottom w:val="single" w:sz="4" w:space="0" w:color="auto"/>
              <w:right w:val="single" w:sz="4" w:space="0" w:color="auto"/>
            </w:tcBorders>
            <w:shd w:val="clear" w:color="auto" w:fill="auto"/>
            <w:noWrap/>
            <w:vAlign w:val="center"/>
            <w:hideMark/>
          </w:tcPr>
          <w:p w14:paraId="71A58AC6" w14:textId="77777777" w:rsidR="00633970" w:rsidRPr="00633970" w:rsidRDefault="00633970">
            <w:pPr>
              <w:jc w:val="right"/>
              <w:rPr>
                <w:color w:val="000000"/>
                <w:sz w:val="18"/>
                <w:szCs w:val="18"/>
              </w:rPr>
            </w:pPr>
            <w:r w:rsidRPr="00633970">
              <w:rPr>
                <w:color w:val="000000"/>
                <w:sz w:val="18"/>
                <w:szCs w:val="18"/>
              </w:rPr>
              <w:t>15,0</w:t>
            </w:r>
          </w:p>
        </w:tc>
        <w:tc>
          <w:tcPr>
            <w:tcW w:w="504" w:type="pct"/>
            <w:tcBorders>
              <w:top w:val="nil"/>
              <w:left w:val="nil"/>
              <w:bottom w:val="single" w:sz="4" w:space="0" w:color="auto"/>
              <w:right w:val="single" w:sz="4" w:space="0" w:color="auto"/>
            </w:tcBorders>
            <w:shd w:val="clear" w:color="auto" w:fill="auto"/>
            <w:noWrap/>
            <w:vAlign w:val="center"/>
            <w:hideMark/>
          </w:tcPr>
          <w:p w14:paraId="76C9B8A0" w14:textId="77777777" w:rsidR="00633970" w:rsidRPr="00633970" w:rsidRDefault="00633970">
            <w:pPr>
              <w:jc w:val="right"/>
              <w:rPr>
                <w:color w:val="000000"/>
                <w:sz w:val="18"/>
                <w:szCs w:val="18"/>
              </w:rPr>
            </w:pPr>
            <w:r w:rsidRPr="00633970">
              <w:rPr>
                <w:color w:val="000000"/>
                <w:sz w:val="18"/>
                <w:szCs w:val="18"/>
              </w:rPr>
              <w:t>81.379,2</w:t>
            </w:r>
          </w:p>
        </w:tc>
        <w:tc>
          <w:tcPr>
            <w:tcW w:w="334" w:type="pct"/>
            <w:tcBorders>
              <w:top w:val="nil"/>
              <w:left w:val="nil"/>
              <w:bottom w:val="single" w:sz="4" w:space="0" w:color="auto"/>
              <w:right w:val="single" w:sz="4" w:space="0" w:color="auto"/>
            </w:tcBorders>
            <w:shd w:val="clear" w:color="auto" w:fill="auto"/>
            <w:noWrap/>
            <w:vAlign w:val="center"/>
            <w:hideMark/>
          </w:tcPr>
          <w:p w14:paraId="33BCC524" w14:textId="77777777" w:rsidR="00633970" w:rsidRPr="00633970" w:rsidRDefault="00633970">
            <w:pPr>
              <w:jc w:val="right"/>
              <w:rPr>
                <w:color w:val="000000"/>
                <w:sz w:val="18"/>
                <w:szCs w:val="18"/>
              </w:rPr>
            </w:pPr>
            <w:r w:rsidRPr="00633970">
              <w:rPr>
                <w:color w:val="000000"/>
                <w:sz w:val="18"/>
                <w:szCs w:val="18"/>
              </w:rPr>
              <w:t>14,6</w:t>
            </w:r>
          </w:p>
        </w:tc>
        <w:tc>
          <w:tcPr>
            <w:tcW w:w="356" w:type="pct"/>
            <w:tcBorders>
              <w:top w:val="nil"/>
              <w:left w:val="nil"/>
              <w:bottom w:val="single" w:sz="4" w:space="0" w:color="auto"/>
              <w:right w:val="single" w:sz="4" w:space="0" w:color="auto"/>
            </w:tcBorders>
            <w:shd w:val="clear" w:color="auto" w:fill="auto"/>
            <w:noWrap/>
            <w:vAlign w:val="center"/>
            <w:hideMark/>
          </w:tcPr>
          <w:p w14:paraId="6BE3C905" w14:textId="77777777" w:rsidR="00633970" w:rsidRPr="00633970" w:rsidRDefault="00633970">
            <w:pPr>
              <w:jc w:val="right"/>
              <w:rPr>
                <w:color w:val="000000"/>
                <w:sz w:val="18"/>
                <w:szCs w:val="18"/>
              </w:rPr>
            </w:pPr>
            <w:r w:rsidRPr="00633970">
              <w:rPr>
                <w:color w:val="000000"/>
                <w:sz w:val="18"/>
                <w:szCs w:val="18"/>
              </w:rPr>
              <w:t>254,0</w:t>
            </w:r>
          </w:p>
        </w:tc>
        <w:tc>
          <w:tcPr>
            <w:tcW w:w="455" w:type="pct"/>
            <w:tcBorders>
              <w:top w:val="nil"/>
              <w:left w:val="nil"/>
              <w:bottom w:val="single" w:sz="4" w:space="0" w:color="auto"/>
              <w:right w:val="single" w:sz="4" w:space="0" w:color="auto"/>
            </w:tcBorders>
            <w:shd w:val="clear" w:color="auto" w:fill="auto"/>
            <w:noWrap/>
            <w:vAlign w:val="center"/>
            <w:hideMark/>
          </w:tcPr>
          <w:p w14:paraId="1CA3C7F2" w14:textId="77777777" w:rsidR="00633970" w:rsidRPr="00633970" w:rsidRDefault="00633970">
            <w:pPr>
              <w:jc w:val="right"/>
              <w:rPr>
                <w:color w:val="000000"/>
                <w:sz w:val="18"/>
                <w:szCs w:val="18"/>
              </w:rPr>
            </w:pPr>
            <w:r w:rsidRPr="00633970">
              <w:rPr>
                <w:color w:val="000000"/>
                <w:sz w:val="18"/>
                <w:szCs w:val="18"/>
              </w:rPr>
              <w:t>1.536,4</w:t>
            </w:r>
          </w:p>
        </w:tc>
        <w:tc>
          <w:tcPr>
            <w:tcW w:w="334" w:type="pct"/>
            <w:tcBorders>
              <w:top w:val="nil"/>
              <w:left w:val="nil"/>
              <w:bottom w:val="single" w:sz="4" w:space="0" w:color="auto"/>
              <w:right w:val="single" w:sz="4" w:space="0" w:color="auto"/>
            </w:tcBorders>
            <w:shd w:val="clear" w:color="auto" w:fill="auto"/>
            <w:noWrap/>
            <w:vAlign w:val="center"/>
            <w:hideMark/>
          </w:tcPr>
          <w:p w14:paraId="523A3D98" w14:textId="77777777" w:rsidR="00633970" w:rsidRPr="00633970" w:rsidRDefault="00633970">
            <w:pPr>
              <w:jc w:val="right"/>
              <w:rPr>
                <w:color w:val="000000"/>
                <w:sz w:val="18"/>
                <w:szCs w:val="18"/>
              </w:rPr>
            </w:pPr>
            <w:r w:rsidRPr="00633970">
              <w:rPr>
                <w:color w:val="000000"/>
                <w:sz w:val="18"/>
                <w:szCs w:val="18"/>
              </w:rPr>
              <w:t>14,2</w:t>
            </w:r>
          </w:p>
        </w:tc>
        <w:tc>
          <w:tcPr>
            <w:tcW w:w="359" w:type="pct"/>
            <w:tcBorders>
              <w:top w:val="nil"/>
              <w:left w:val="nil"/>
              <w:bottom w:val="single" w:sz="4" w:space="0" w:color="auto"/>
              <w:right w:val="single" w:sz="4" w:space="0" w:color="auto"/>
            </w:tcBorders>
            <w:shd w:val="clear" w:color="auto" w:fill="auto"/>
            <w:noWrap/>
            <w:vAlign w:val="center"/>
            <w:hideMark/>
          </w:tcPr>
          <w:p w14:paraId="1F59D047" w14:textId="77777777" w:rsidR="00633970" w:rsidRPr="00633970" w:rsidRDefault="00633970">
            <w:pPr>
              <w:jc w:val="right"/>
              <w:rPr>
                <w:color w:val="000000"/>
                <w:sz w:val="18"/>
                <w:szCs w:val="18"/>
              </w:rPr>
            </w:pPr>
            <w:r w:rsidRPr="00633970">
              <w:rPr>
                <w:color w:val="000000"/>
                <w:sz w:val="18"/>
                <w:szCs w:val="18"/>
              </w:rPr>
              <w:t>4,8</w:t>
            </w:r>
          </w:p>
        </w:tc>
        <w:tc>
          <w:tcPr>
            <w:tcW w:w="246" w:type="pct"/>
            <w:tcBorders>
              <w:top w:val="nil"/>
              <w:left w:val="nil"/>
              <w:bottom w:val="single" w:sz="4" w:space="0" w:color="auto"/>
              <w:right w:val="single" w:sz="4" w:space="0" w:color="auto"/>
            </w:tcBorders>
            <w:shd w:val="clear" w:color="auto" w:fill="auto"/>
            <w:noWrap/>
            <w:vAlign w:val="center"/>
            <w:hideMark/>
          </w:tcPr>
          <w:p w14:paraId="53980863" w14:textId="77777777" w:rsidR="00633970" w:rsidRPr="00633970" w:rsidRDefault="00633970">
            <w:pPr>
              <w:jc w:val="right"/>
              <w:rPr>
                <w:color w:val="000000"/>
                <w:sz w:val="18"/>
                <w:szCs w:val="18"/>
              </w:rPr>
            </w:pPr>
            <w:r w:rsidRPr="00633970">
              <w:rPr>
                <w:color w:val="000000"/>
                <w:sz w:val="18"/>
                <w:szCs w:val="18"/>
              </w:rPr>
              <w:t>1,9</w:t>
            </w:r>
          </w:p>
        </w:tc>
      </w:tr>
      <w:tr w:rsidR="00633970" w:rsidRPr="00633970" w14:paraId="25F82EDD" w14:textId="77777777" w:rsidTr="00633970">
        <w:trPr>
          <w:trHeight w:val="315"/>
        </w:trPr>
        <w:tc>
          <w:tcPr>
            <w:tcW w:w="1621"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68E4E6B8" w14:textId="77777777" w:rsidR="00633970" w:rsidRPr="00633970" w:rsidRDefault="00633970">
            <w:pPr>
              <w:jc w:val="center"/>
              <w:rPr>
                <w:color w:val="000000"/>
                <w:sz w:val="18"/>
                <w:szCs w:val="18"/>
              </w:rPr>
            </w:pPr>
            <w:r w:rsidRPr="00633970">
              <w:rPr>
                <w:color w:val="000000"/>
                <w:sz w:val="18"/>
                <w:szCs w:val="18"/>
              </w:rPr>
              <w:t>Укупно изданачке</w:t>
            </w:r>
          </w:p>
        </w:tc>
        <w:tc>
          <w:tcPr>
            <w:tcW w:w="455" w:type="pct"/>
            <w:tcBorders>
              <w:top w:val="nil"/>
              <w:left w:val="nil"/>
              <w:bottom w:val="single" w:sz="4" w:space="0" w:color="auto"/>
              <w:right w:val="single" w:sz="4" w:space="0" w:color="auto"/>
            </w:tcBorders>
            <w:shd w:val="clear" w:color="000000" w:fill="D9D9D9"/>
            <w:noWrap/>
            <w:vAlign w:val="center"/>
            <w:hideMark/>
          </w:tcPr>
          <w:p w14:paraId="30742192" w14:textId="77777777" w:rsidR="00633970" w:rsidRPr="00633970" w:rsidRDefault="00633970">
            <w:pPr>
              <w:jc w:val="right"/>
              <w:rPr>
                <w:color w:val="000000"/>
                <w:sz w:val="18"/>
                <w:szCs w:val="18"/>
              </w:rPr>
            </w:pPr>
            <w:r w:rsidRPr="00633970">
              <w:rPr>
                <w:color w:val="000000"/>
                <w:sz w:val="18"/>
                <w:szCs w:val="18"/>
              </w:rPr>
              <w:t>1.124,97</w:t>
            </w:r>
          </w:p>
        </w:tc>
        <w:tc>
          <w:tcPr>
            <w:tcW w:w="334" w:type="pct"/>
            <w:tcBorders>
              <w:top w:val="nil"/>
              <w:left w:val="nil"/>
              <w:bottom w:val="single" w:sz="4" w:space="0" w:color="auto"/>
              <w:right w:val="single" w:sz="4" w:space="0" w:color="auto"/>
            </w:tcBorders>
            <w:shd w:val="clear" w:color="000000" w:fill="D9D9D9"/>
            <w:noWrap/>
            <w:vAlign w:val="center"/>
            <w:hideMark/>
          </w:tcPr>
          <w:p w14:paraId="7238BA20" w14:textId="77777777" w:rsidR="00633970" w:rsidRPr="00633970" w:rsidRDefault="00633970">
            <w:pPr>
              <w:jc w:val="right"/>
              <w:rPr>
                <w:color w:val="000000"/>
                <w:sz w:val="18"/>
                <w:szCs w:val="18"/>
              </w:rPr>
            </w:pPr>
            <w:r w:rsidRPr="00633970">
              <w:rPr>
                <w:color w:val="000000"/>
                <w:sz w:val="18"/>
                <w:szCs w:val="18"/>
              </w:rPr>
              <w:t>52,6</w:t>
            </w:r>
          </w:p>
        </w:tc>
        <w:tc>
          <w:tcPr>
            <w:tcW w:w="504" w:type="pct"/>
            <w:tcBorders>
              <w:top w:val="nil"/>
              <w:left w:val="nil"/>
              <w:bottom w:val="single" w:sz="4" w:space="0" w:color="auto"/>
              <w:right w:val="single" w:sz="4" w:space="0" w:color="auto"/>
            </w:tcBorders>
            <w:shd w:val="clear" w:color="000000" w:fill="D9D9D9"/>
            <w:noWrap/>
            <w:vAlign w:val="center"/>
            <w:hideMark/>
          </w:tcPr>
          <w:p w14:paraId="05494089" w14:textId="77777777" w:rsidR="00633970" w:rsidRPr="00633970" w:rsidRDefault="00633970">
            <w:pPr>
              <w:jc w:val="right"/>
              <w:rPr>
                <w:color w:val="000000"/>
                <w:sz w:val="18"/>
                <w:szCs w:val="18"/>
              </w:rPr>
            </w:pPr>
            <w:r w:rsidRPr="00633970">
              <w:rPr>
                <w:color w:val="000000"/>
                <w:sz w:val="18"/>
                <w:szCs w:val="18"/>
              </w:rPr>
              <w:t>262.513,4</w:t>
            </w:r>
          </w:p>
        </w:tc>
        <w:tc>
          <w:tcPr>
            <w:tcW w:w="334" w:type="pct"/>
            <w:tcBorders>
              <w:top w:val="nil"/>
              <w:left w:val="nil"/>
              <w:bottom w:val="single" w:sz="4" w:space="0" w:color="auto"/>
              <w:right w:val="single" w:sz="4" w:space="0" w:color="auto"/>
            </w:tcBorders>
            <w:shd w:val="clear" w:color="000000" w:fill="D9D9D9"/>
            <w:noWrap/>
            <w:vAlign w:val="center"/>
            <w:hideMark/>
          </w:tcPr>
          <w:p w14:paraId="663D7240" w14:textId="77777777" w:rsidR="00633970" w:rsidRPr="00633970" w:rsidRDefault="00633970">
            <w:pPr>
              <w:jc w:val="right"/>
              <w:rPr>
                <w:color w:val="000000"/>
                <w:sz w:val="18"/>
                <w:szCs w:val="18"/>
              </w:rPr>
            </w:pPr>
            <w:r w:rsidRPr="00633970">
              <w:rPr>
                <w:color w:val="000000"/>
                <w:sz w:val="18"/>
                <w:szCs w:val="18"/>
              </w:rPr>
              <w:t>47,1</w:t>
            </w:r>
          </w:p>
        </w:tc>
        <w:tc>
          <w:tcPr>
            <w:tcW w:w="356" w:type="pct"/>
            <w:tcBorders>
              <w:top w:val="nil"/>
              <w:left w:val="nil"/>
              <w:bottom w:val="single" w:sz="4" w:space="0" w:color="auto"/>
              <w:right w:val="single" w:sz="4" w:space="0" w:color="auto"/>
            </w:tcBorders>
            <w:shd w:val="clear" w:color="000000" w:fill="D9D9D9"/>
            <w:noWrap/>
            <w:vAlign w:val="center"/>
            <w:hideMark/>
          </w:tcPr>
          <w:p w14:paraId="5E550113" w14:textId="77777777" w:rsidR="00633970" w:rsidRPr="00633970" w:rsidRDefault="00633970">
            <w:pPr>
              <w:jc w:val="right"/>
              <w:rPr>
                <w:color w:val="000000"/>
                <w:sz w:val="18"/>
                <w:szCs w:val="18"/>
              </w:rPr>
            </w:pPr>
            <w:r w:rsidRPr="00633970">
              <w:rPr>
                <w:color w:val="000000"/>
                <w:sz w:val="18"/>
                <w:szCs w:val="18"/>
              </w:rPr>
              <w:t>233,4</w:t>
            </w:r>
          </w:p>
        </w:tc>
        <w:tc>
          <w:tcPr>
            <w:tcW w:w="455" w:type="pct"/>
            <w:tcBorders>
              <w:top w:val="nil"/>
              <w:left w:val="nil"/>
              <w:bottom w:val="single" w:sz="4" w:space="0" w:color="auto"/>
              <w:right w:val="single" w:sz="4" w:space="0" w:color="auto"/>
            </w:tcBorders>
            <w:shd w:val="clear" w:color="000000" w:fill="D9D9D9"/>
            <w:noWrap/>
            <w:vAlign w:val="center"/>
            <w:hideMark/>
          </w:tcPr>
          <w:p w14:paraId="7E173175" w14:textId="77777777" w:rsidR="00633970" w:rsidRPr="00633970" w:rsidRDefault="00633970">
            <w:pPr>
              <w:jc w:val="right"/>
              <w:rPr>
                <w:color w:val="000000"/>
                <w:sz w:val="18"/>
                <w:szCs w:val="18"/>
              </w:rPr>
            </w:pPr>
            <w:r w:rsidRPr="00633970">
              <w:rPr>
                <w:color w:val="000000"/>
                <w:sz w:val="18"/>
                <w:szCs w:val="18"/>
              </w:rPr>
              <w:t>5.023,4</w:t>
            </w:r>
          </w:p>
        </w:tc>
        <w:tc>
          <w:tcPr>
            <w:tcW w:w="334" w:type="pct"/>
            <w:tcBorders>
              <w:top w:val="nil"/>
              <w:left w:val="nil"/>
              <w:bottom w:val="single" w:sz="4" w:space="0" w:color="auto"/>
              <w:right w:val="single" w:sz="4" w:space="0" w:color="auto"/>
            </w:tcBorders>
            <w:shd w:val="clear" w:color="000000" w:fill="D9D9D9"/>
            <w:noWrap/>
            <w:vAlign w:val="center"/>
            <w:hideMark/>
          </w:tcPr>
          <w:p w14:paraId="5AD1437F" w14:textId="77777777" w:rsidR="00633970" w:rsidRPr="00633970" w:rsidRDefault="00633970">
            <w:pPr>
              <w:jc w:val="right"/>
              <w:rPr>
                <w:color w:val="000000"/>
                <w:sz w:val="18"/>
                <w:szCs w:val="18"/>
              </w:rPr>
            </w:pPr>
            <w:r w:rsidRPr="00633970">
              <w:rPr>
                <w:color w:val="000000"/>
                <w:sz w:val="18"/>
                <w:szCs w:val="18"/>
              </w:rPr>
              <w:t>46,5</w:t>
            </w:r>
          </w:p>
        </w:tc>
        <w:tc>
          <w:tcPr>
            <w:tcW w:w="359" w:type="pct"/>
            <w:tcBorders>
              <w:top w:val="nil"/>
              <w:left w:val="nil"/>
              <w:bottom w:val="single" w:sz="4" w:space="0" w:color="auto"/>
              <w:right w:val="single" w:sz="4" w:space="0" w:color="auto"/>
            </w:tcBorders>
            <w:shd w:val="clear" w:color="000000" w:fill="D9D9D9"/>
            <w:noWrap/>
            <w:vAlign w:val="center"/>
            <w:hideMark/>
          </w:tcPr>
          <w:p w14:paraId="291751DB" w14:textId="77777777" w:rsidR="00633970" w:rsidRPr="00633970" w:rsidRDefault="00633970">
            <w:pPr>
              <w:jc w:val="right"/>
              <w:rPr>
                <w:color w:val="000000"/>
                <w:sz w:val="18"/>
                <w:szCs w:val="18"/>
              </w:rPr>
            </w:pPr>
            <w:r w:rsidRPr="00633970">
              <w:rPr>
                <w:color w:val="000000"/>
                <w:sz w:val="18"/>
                <w:szCs w:val="18"/>
              </w:rPr>
              <w:t>4,5</w:t>
            </w:r>
          </w:p>
        </w:tc>
        <w:tc>
          <w:tcPr>
            <w:tcW w:w="246" w:type="pct"/>
            <w:tcBorders>
              <w:top w:val="nil"/>
              <w:left w:val="nil"/>
              <w:bottom w:val="single" w:sz="4" w:space="0" w:color="auto"/>
              <w:right w:val="single" w:sz="4" w:space="0" w:color="auto"/>
            </w:tcBorders>
            <w:shd w:val="clear" w:color="000000" w:fill="D9D9D9"/>
            <w:noWrap/>
            <w:vAlign w:val="center"/>
            <w:hideMark/>
          </w:tcPr>
          <w:p w14:paraId="7EABF58D" w14:textId="77777777" w:rsidR="00633970" w:rsidRPr="00633970" w:rsidRDefault="00633970">
            <w:pPr>
              <w:jc w:val="right"/>
              <w:rPr>
                <w:color w:val="000000"/>
                <w:sz w:val="18"/>
                <w:szCs w:val="18"/>
              </w:rPr>
            </w:pPr>
            <w:r w:rsidRPr="00633970">
              <w:rPr>
                <w:color w:val="000000"/>
                <w:sz w:val="18"/>
                <w:szCs w:val="18"/>
              </w:rPr>
              <w:t>1,9</w:t>
            </w:r>
          </w:p>
        </w:tc>
      </w:tr>
      <w:tr w:rsidR="00633970" w:rsidRPr="00633970" w14:paraId="0DB2DF9F" w14:textId="77777777" w:rsidTr="00633970">
        <w:trPr>
          <w:trHeight w:val="315"/>
        </w:trPr>
        <w:tc>
          <w:tcPr>
            <w:tcW w:w="162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D2AABE0" w14:textId="77777777" w:rsidR="00633970" w:rsidRPr="00633970" w:rsidRDefault="00633970">
            <w:pPr>
              <w:rPr>
                <w:color w:val="000000"/>
                <w:sz w:val="18"/>
                <w:szCs w:val="18"/>
              </w:rPr>
            </w:pPr>
            <w:r w:rsidRPr="00633970">
              <w:rPr>
                <w:color w:val="000000"/>
                <w:sz w:val="18"/>
                <w:szCs w:val="18"/>
              </w:rPr>
              <w:lastRenderedPageBreak/>
              <w:t>ВПС очуване</w:t>
            </w:r>
          </w:p>
        </w:tc>
        <w:tc>
          <w:tcPr>
            <w:tcW w:w="455" w:type="pct"/>
            <w:tcBorders>
              <w:top w:val="nil"/>
              <w:left w:val="nil"/>
              <w:bottom w:val="single" w:sz="4" w:space="0" w:color="auto"/>
              <w:right w:val="single" w:sz="4" w:space="0" w:color="auto"/>
            </w:tcBorders>
            <w:shd w:val="clear" w:color="auto" w:fill="auto"/>
            <w:noWrap/>
            <w:vAlign w:val="center"/>
            <w:hideMark/>
          </w:tcPr>
          <w:p w14:paraId="2910972E" w14:textId="77777777" w:rsidR="00633970" w:rsidRPr="00633970" w:rsidRDefault="00633970">
            <w:pPr>
              <w:jc w:val="right"/>
              <w:rPr>
                <w:color w:val="000000"/>
                <w:sz w:val="18"/>
                <w:szCs w:val="18"/>
              </w:rPr>
            </w:pPr>
            <w:r w:rsidRPr="00633970">
              <w:rPr>
                <w:color w:val="000000"/>
                <w:sz w:val="18"/>
                <w:szCs w:val="18"/>
              </w:rPr>
              <w:t>111,38</w:t>
            </w:r>
          </w:p>
        </w:tc>
        <w:tc>
          <w:tcPr>
            <w:tcW w:w="334" w:type="pct"/>
            <w:tcBorders>
              <w:top w:val="nil"/>
              <w:left w:val="nil"/>
              <w:bottom w:val="single" w:sz="4" w:space="0" w:color="auto"/>
              <w:right w:val="single" w:sz="4" w:space="0" w:color="auto"/>
            </w:tcBorders>
            <w:shd w:val="clear" w:color="auto" w:fill="auto"/>
            <w:noWrap/>
            <w:vAlign w:val="center"/>
            <w:hideMark/>
          </w:tcPr>
          <w:p w14:paraId="7C847B47" w14:textId="77777777" w:rsidR="00633970" w:rsidRPr="00633970" w:rsidRDefault="00633970">
            <w:pPr>
              <w:jc w:val="right"/>
              <w:rPr>
                <w:color w:val="000000"/>
                <w:sz w:val="18"/>
                <w:szCs w:val="18"/>
              </w:rPr>
            </w:pPr>
            <w:r w:rsidRPr="00633970">
              <w:rPr>
                <w:color w:val="000000"/>
                <w:sz w:val="18"/>
                <w:szCs w:val="18"/>
              </w:rPr>
              <w:t>5,2</w:t>
            </w:r>
          </w:p>
        </w:tc>
        <w:tc>
          <w:tcPr>
            <w:tcW w:w="504" w:type="pct"/>
            <w:tcBorders>
              <w:top w:val="nil"/>
              <w:left w:val="nil"/>
              <w:bottom w:val="single" w:sz="4" w:space="0" w:color="auto"/>
              <w:right w:val="single" w:sz="4" w:space="0" w:color="auto"/>
            </w:tcBorders>
            <w:shd w:val="clear" w:color="auto" w:fill="auto"/>
            <w:noWrap/>
            <w:vAlign w:val="center"/>
            <w:hideMark/>
          </w:tcPr>
          <w:p w14:paraId="017A3C25" w14:textId="77777777" w:rsidR="00633970" w:rsidRPr="00633970" w:rsidRDefault="00633970">
            <w:pPr>
              <w:jc w:val="right"/>
              <w:rPr>
                <w:color w:val="000000"/>
                <w:sz w:val="18"/>
                <w:szCs w:val="18"/>
              </w:rPr>
            </w:pPr>
            <w:r w:rsidRPr="00633970">
              <w:rPr>
                <w:color w:val="000000"/>
                <w:sz w:val="18"/>
                <w:szCs w:val="18"/>
              </w:rPr>
              <w:t>36.747,8</w:t>
            </w:r>
          </w:p>
        </w:tc>
        <w:tc>
          <w:tcPr>
            <w:tcW w:w="334" w:type="pct"/>
            <w:tcBorders>
              <w:top w:val="nil"/>
              <w:left w:val="nil"/>
              <w:bottom w:val="single" w:sz="4" w:space="0" w:color="auto"/>
              <w:right w:val="single" w:sz="4" w:space="0" w:color="auto"/>
            </w:tcBorders>
            <w:shd w:val="clear" w:color="auto" w:fill="auto"/>
            <w:noWrap/>
            <w:vAlign w:val="center"/>
            <w:hideMark/>
          </w:tcPr>
          <w:p w14:paraId="496219E7" w14:textId="77777777" w:rsidR="00633970" w:rsidRPr="00633970" w:rsidRDefault="00633970">
            <w:pPr>
              <w:jc w:val="right"/>
              <w:rPr>
                <w:color w:val="000000"/>
                <w:sz w:val="18"/>
                <w:szCs w:val="18"/>
              </w:rPr>
            </w:pPr>
            <w:r w:rsidRPr="00633970">
              <w:rPr>
                <w:color w:val="000000"/>
                <w:sz w:val="18"/>
                <w:szCs w:val="18"/>
              </w:rPr>
              <w:t>6,6</w:t>
            </w:r>
          </w:p>
        </w:tc>
        <w:tc>
          <w:tcPr>
            <w:tcW w:w="356" w:type="pct"/>
            <w:tcBorders>
              <w:top w:val="nil"/>
              <w:left w:val="nil"/>
              <w:bottom w:val="single" w:sz="4" w:space="0" w:color="auto"/>
              <w:right w:val="single" w:sz="4" w:space="0" w:color="auto"/>
            </w:tcBorders>
            <w:shd w:val="clear" w:color="auto" w:fill="auto"/>
            <w:noWrap/>
            <w:vAlign w:val="center"/>
            <w:hideMark/>
          </w:tcPr>
          <w:p w14:paraId="5388912E" w14:textId="77777777" w:rsidR="00633970" w:rsidRPr="00633970" w:rsidRDefault="00633970">
            <w:pPr>
              <w:jc w:val="right"/>
              <w:rPr>
                <w:color w:val="000000"/>
                <w:sz w:val="18"/>
                <w:szCs w:val="18"/>
              </w:rPr>
            </w:pPr>
            <w:r w:rsidRPr="00633970">
              <w:rPr>
                <w:color w:val="000000"/>
                <w:sz w:val="18"/>
                <w:szCs w:val="18"/>
              </w:rPr>
              <w:t>329,9</w:t>
            </w:r>
          </w:p>
        </w:tc>
        <w:tc>
          <w:tcPr>
            <w:tcW w:w="455" w:type="pct"/>
            <w:tcBorders>
              <w:top w:val="nil"/>
              <w:left w:val="nil"/>
              <w:bottom w:val="single" w:sz="4" w:space="0" w:color="auto"/>
              <w:right w:val="single" w:sz="4" w:space="0" w:color="auto"/>
            </w:tcBorders>
            <w:shd w:val="clear" w:color="auto" w:fill="auto"/>
            <w:noWrap/>
            <w:vAlign w:val="center"/>
            <w:hideMark/>
          </w:tcPr>
          <w:p w14:paraId="393663FC" w14:textId="77777777" w:rsidR="00633970" w:rsidRPr="00633970" w:rsidRDefault="00633970">
            <w:pPr>
              <w:jc w:val="right"/>
              <w:rPr>
                <w:color w:val="000000"/>
                <w:sz w:val="18"/>
                <w:szCs w:val="18"/>
              </w:rPr>
            </w:pPr>
            <w:r w:rsidRPr="00633970">
              <w:rPr>
                <w:color w:val="000000"/>
                <w:sz w:val="18"/>
                <w:szCs w:val="18"/>
              </w:rPr>
              <w:t>1.195,4</w:t>
            </w:r>
          </w:p>
        </w:tc>
        <w:tc>
          <w:tcPr>
            <w:tcW w:w="334" w:type="pct"/>
            <w:tcBorders>
              <w:top w:val="nil"/>
              <w:left w:val="nil"/>
              <w:bottom w:val="single" w:sz="4" w:space="0" w:color="auto"/>
              <w:right w:val="single" w:sz="4" w:space="0" w:color="auto"/>
            </w:tcBorders>
            <w:shd w:val="clear" w:color="auto" w:fill="auto"/>
            <w:noWrap/>
            <w:vAlign w:val="center"/>
            <w:hideMark/>
          </w:tcPr>
          <w:p w14:paraId="76A67EF4" w14:textId="77777777" w:rsidR="00633970" w:rsidRPr="00633970" w:rsidRDefault="00633970">
            <w:pPr>
              <w:jc w:val="right"/>
              <w:rPr>
                <w:color w:val="000000"/>
                <w:sz w:val="18"/>
                <w:szCs w:val="18"/>
              </w:rPr>
            </w:pPr>
            <w:r w:rsidRPr="00633970">
              <w:rPr>
                <w:color w:val="000000"/>
                <w:sz w:val="18"/>
                <w:szCs w:val="18"/>
              </w:rPr>
              <w:t>11,1</w:t>
            </w:r>
          </w:p>
        </w:tc>
        <w:tc>
          <w:tcPr>
            <w:tcW w:w="359" w:type="pct"/>
            <w:tcBorders>
              <w:top w:val="nil"/>
              <w:left w:val="nil"/>
              <w:bottom w:val="single" w:sz="4" w:space="0" w:color="auto"/>
              <w:right w:val="single" w:sz="4" w:space="0" w:color="auto"/>
            </w:tcBorders>
            <w:shd w:val="clear" w:color="auto" w:fill="auto"/>
            <w:noWrap/>
            <w:vAlign w:val="center"/>
            <w:hideMark/>
          </w:tcPr>
          <w:p w14:paraId="6C61509F" w14:textId="77777777" w:rsidR="00633970" w:rsidRPr="00633970" w:rsidRDefault="00633970">
            <w:pPr>
              <w:jc w:val="right"/>
              <w:rPr>
                <w:color w:val="000000"/>
                <w:sz w:val="18"/>
                <w:szCs w:val="18"/>
              </w:rPr>
            </w:pPr>
            <w:r w:rsidRPr="00633970">
              <w:rPr>
                <w:color w:val="000000"/>
                <w:sz w:val="18"/>
                <w:szCs w:val="18"/>
              </w:rPr>
              <w:t>10,7</w:t>
            </w:r>
          </w:p>
        </w:tc>
        <w:tc>
          <w:tcPr>
            <w:tcW w:w="246" w:type="pct"/>
            <w:tcBorders>
              <w:top w:val="nil"/>
              <w:left w:val="nil"/>
              <w:bottom w:val="single" w:sz="4" w:space="0" w:color="auto"/>
              <w:right w:val="single" w:sz="4" w:space="0" w:color="auto"/>
            </w:tcBorders>
            <w:shd w:val="clear" w:color="auto" w:fill="auto"/>
            <w:noWrap/>
            <w:vAlign w:val="center"/>
            <w:hideMark/>
          </w:tcPr>
          <w:p w14:paraId="6C5ED8DF" w14:textId="77777777" w:rsidR="00633970" w:rsidRPr="00633970" w:rsidRDefault="00633970">
            <w:pPr>
              <w:jc w:val="right"/>
              <w:rPr>
                <w:color w:val="000000"/>
                <w:sz w:val="18"/>
                <w:szCs w:val="18"/>
              </w:rPr>
            </w:pPr>
            <w:r w:rsidRPr="00633970">
              <w:rPr>
                <w:color w:val="000000"/>
                <w:sz w:val="18"/>
                <w:szCs w:val="18"/>
              </w:rPr>
              <w:t>3,3</w:t>
            </w:r>
          </w:p>
        </w:tc>
      </w:tr>
      <w:tr w:rsidR="00633970" w:rsidRPr="00633970" w14:paraId="3C59A073" w14:textId="77777777" w:rsidTr="00633970">
        <w:trPr>
          <w:trHeight w:val="315"/>
        </w:trPr>
        <w:tc>
          <w:tcPr>
            <w:tcW w:w="162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2398CF0" w14:textId="77777777" w:rsidR="00633970" w:rsidRPr="00633970" w:rsidRDefault="00633970">
            <w:pPr>
              <w:rPr>
                <w:color w:val="000000"/>
                <w:sz w:val="18"/>
                <w:szCs w:val="18"/>
              </w:rPr>
            </w:pPr>
            <w:r w:rsidRPr="00633970">
              <w:rPr>
                <w:color w:val="000000"/>
                <w:sz w:val="18"/>
                <w:szCs w:val="18"/>
              </w:rPr>
              <w:t>ВПС разређене</w:t>
            </w:r>
          </w:p>
        </w:tc>
        <w:tc>
          <w:tcPr>
            <w:tcW w:w="455" w:type="pct"/>
            <w:tcBorders>
              <w:top w:val="nil"/>
              <w:left w:val="nil"/>
              <w:bottom w:val="single" w:sz="4" w:space="0" w:color="auto"/>
              <w:right w:val="single" w:sz="4" w:space="0" w:color="auto"/>
            </w:tcBorders>
            <w:shd w:val="clear" w:color="auto" w:fill="auto"/>
            <w:noWrap/>
            <w:vAlign w:val="center"/>
            <w:hideMark/>
          </w:tcPr>
          <w:p w14:paraId="14E0932E" w14:textId="77777777" w:rsidR="00633970" w:rsidRPr="00633970" w:rsidRDefault="00633970">
            <w:pPr>
              <w:jc w:val="right"/>
              <w:rPr>
                <w:color w:val="000000"/>
                <w:sz w:val="18"/>
                <w:szCs w:val="18"/>
              </w:rPr>
            </w:pPr>
            <w:r w:rsidRPr="00633970">
              <w:rPr>
                <w:color w:val="000000"/>
                <w:sz w:val="18"/>
                <w:szCs w:val="18"/>
              </w:rPr>
              <w:t>6,50</w:t>
            </w:r>
          </w:p>
        </w:tc>
        <w:tc>
          <w:tcPr>
            <w:tcW w:w="334" w:type="pct"/>
            <w:tcBorders>
              <w:top w:val="nil"/>
              <w:left w:val="nil"/>
              <w:bottom w:val="single" w:sz="4" w:space="0" w:color="auto"/>
              <w:right w:val="single" w:sz="4" w:space="0" w:color="auto"/>
            </w:tcBorders>
            <w:shd w:val="clear" w:color="auto" w:fill="auto"/>
            <w:noWrap/>
            <w:vAlign w:val="center"/>
            <w:hideMark/>
          </w:tcPr>
          <w:p w14:paraId="067B03D6" w14:textId="77777777" w:rsidR="00633970" w:rsidRPr="00633970" w:rsidRDefault="00633970">
            <w:pPr>
              <w:jc w:val="right"/>
              <w:rPr>
                <w:color w:val="000000"/>
                <w:sz w:val="18"/>
                <w:szCs w:val="18"/>
              </w:rPr>
            </w:pPr>
            <w:r w:rsidRPr="00633970">
              <w:rPr>
                <w:color w:val="000000"/>
                <w:sz w:val="18"/>
                <w:szCs w:val="18"/>
              </w:rPr>
              <w:t>0,3</w:t>
            </w:r>
          </w:p>
        </w:tc>
        <w:tc>
          <w:tcPr>
            <w:tcW w:w="504" w:type="pct"/>
            <w:tcBorders>
              <w:top w:val="nil"/>
              <w:left w:val="nil"/>
              <w:bottom w:val="single" w:sz="4" w:space="0" w:color="auto"/>
              <w:right w:val="single" w:sz="4" w:space="0" w:color="auto"/>
            </w:tcBorders>
            <w:shd w:val="clear" w:color="auto" w:fill="auto"/>
            <w:noWrap/>
            <w:vAlign w:val="center"/>
            <w:hideMark/>
          </w:tcPr>
          <w:p w14:paraId="384EDE18" w14:textId="77777777" w:rsidR="00633970" w:rsidRPr="00633970" w:rsidRDefault="00633970">
            <w:pPr>
              <w:jc w:val="right"/>
              <w:rPr>
                <w:color w:val="000000"/>
                <w:sz w:val="18"/>
                <w:szCs w:val="18"/>
              </w:rPr>
            </w:pPr>
            <w:r w:rsidRPr="00633970">
              <w:rPr>
                <w:color w:val="000000"/>
                <w:sz w:val="18"/>
                <w:szCs w:val="18"/>
              </w:rPr>
              <w:t>1.840,3</w:t>
            </w:r>
          </w:p>
        </w:tc>
        <w:tc>
          <w:tcPr>
            <w:tcW w:w="334" w:type="pct"/>
            <w:tcBorders>
              <w:top w:val="nil"/>
              <w:left w:val="nil"/>
              <w:bottom w:val="single" w:sz="4" w:space="0" w:color="auto"/>
              <w:right w:val="single" w:sz="4" w:space="0" w:color="auto"/>
            </w:tcBorders>
            <w:shd w:val="clear" w:color="auto" w:fill="auto"/>
            <w:noWrap/>
            <w:vAlign w:val="center"/>
            <w:hideMark/>
          </w:tcPr>
          <w:p w14:paraId="44AAFEC8" w14:textId="77777777" w:rsidR="00633970" w:rsidRPr="00633970" w:rsidRDefault="00633970">
            <w:pPr>
              <w:jc w:val="right"/>
              <w:rPr>
                <w:color w:val="000000"/>
                <w:sz w:val="18"/>
                <w:szCs w:val="18"/>
              </w:rPr>
            </w:pPr>
            <w:r w:rsidRPr="00633970">
              <w:rPr>
                <w:color w:val="000000"/>
                <w:sz w:val="18"/>
                <w:szCs w:val="18"/>
              </w:rPr>
              <w:t>0,3</w:t>
            </w:r>
          </w:p>
        </w:tc>
        <w:tc>
          <w:tcPr>
            <w:tcW w:w="356" w:type="pct"/>
            <w:tcBorders>
              <w:top w:val="nil"/>
              <w:left w:val="nil"/>
              <w:bottom w:val="single" w:sz="4" w:space="0" w:color="auto"/>
              <w:right w:val="single" w:sz="4" w:space="0" w:color="auto"/>
            </w:tcBorders>
            <w:shd w:val="clear" w:color="auto" w:fill="auto"/>
            <w:noWrap/>
            <w:vAlign w:val="center"/>
            <w:hideMark/>
          </w:tcPr>
          <w:p w14:paraId="6EFD241B" w14:textId="77777777" w:rsidR="00633970" w:rsidRPr="00633970" w:rsidRDefault="00633970">
            <w:pPr>
              <w:jc w:val="right"/>
              <w:rPr>
                <w:color w:val="000000"/>
                <w:sz w:val="18"/>
                <w:szCs w:val="18"/>
              </w:rPr>
            </w:pPr>
            <w:r w:rsidRPr="00633970">
              <w:rPr>
                <w:color w:val="000000"/>
                <w:sz w:val="18"/>
                <w:szCs w:val="18"/>
              </w:rPr>
              <w:t>283,1</w:t>
            </w:r>
          </w:p>
        </w:tc>
        <w:tc>
          <w:tcPr>
            <w:tcW w:w="455" w:type="pct"/>
            <w:tcBorders>
              <w:top w:val="nil"/>
              <w:left w:val="nil"/>
              <w:bottom w:val="single" w:sz="4" w:space="0" w:color="auto"/>
              <w:right w:val="single" w:sz="4" w:space="0" w:color="auto"/>
            </w:tcBorders>
            <w:shd w:val="clear" w:color="auto" w:fill="auto"/>
            <w:noWrap/>
            <w:vAlign w:val="center"/>
            <w:hideMark/>
          </w:tcPr>
          <w:p w14:paraId="005F1DC4" w14:textId="77777777" w:rsidR="00633970" w:rsidRPr="00633970" w:rsidRDefault="00633970">
            <w:pPr>
              <w:jc w:val="right"/>
              <w:rPr>
                <w:color w:val="000000"/>
                <w:sz w:val="18"/>
                <w:szCs w:val="18"/>
              </w:rPr>
            </w:pPr>
            <w:r w:rsidRPr="00633970">
              <w:rPr>
                <w:color w:val="000000"/>
                <w:sz w:val="18"/>
                <w:szCs w:val="18"/>
              </w:rPr>
              <w:t>45,4</w:t>
            </w:r>
          </w:p>
        </w:tc>
        <w:tc>
          <w:tcPr>
            <w:tcW w:w="334" w:type="pct"/>
            <w:tcBorders>
              <w:top w:val="nil"/>
              <w:left w:val="nil"/>
              <w:bottom w:val="single" w:sz="4" w:space="0" w:color="auto"/>
              <w:right w:val="single" w:sz="4" w:space="0" w:color="auto"/>
            </w:tcBorders>
            <w:shd w:val="clear" w:color="auto" w:fill="auto"/>
            <w:noWrap/>
            <w:vAlign w:val="center"/>
            <w:hideMark/>
          </w:tcPr>
          <w:p w14:paraId="5C05A8B7" w14:textId="77777777" w:rsidR="00633970" w:rsidRPr="00633970" w:rsidRDefault="00633970">
            <w:pPr>
              <w:jc w:val="right"/>
              <w:rPr>
                <w:color w:val="000000"/>
                <w:sz w:val="18"/>
                <w:szCs w:val="18"/>
              </w:rPr>
            </w:pPr>
            <w:r w:rsidRPr="00633970">
              <w:rPr>
                <w:color w:val="000000"/>
                <w:sz w:val="18"/>
                <w:szCs w:val="18"/>
              </w:rPr>
              <w:t>0,4</w:t>
            </w:r>
          </w:p>
        </w:tc>
        <w:tc>
          <w:tcPr>
            <w:tcW w:w="359" w:type="pct"/>
            <w:tcBorders>
              <w:top w:val="nil"/>
              <w:left w:val="nil"/>
              <w:bottom w:val="single" w:sz="4" w:space="0" w:color="auto"/>
              <w:right w:val="single" w:sz="4" w:space="0" w:color="auto"/>
            </w:tcBorders>
            <w:shd w:val="clear" w:color="auto" w:fill="auto"/>
            <w:noWrap/>
            <w:vAlign w:val="center"/>
            <w:hideMark/>
          </w:tcPr>
          <w:p w14:paraId="60265D61" w14:textId="77777777" w:rsidR="00633970" w:rsidRPr="00633970" w:rsidRDefault="00633970">
            <w:pPr>
              <w:jc w:val="right"/>
              <w:rPr>
                <w:color w:val="000000"/>
                <w:sz w:val="18"/>
                <w:szCs w:val="18"/>
              </w:rPr>
            </w:pPr>
            <w:r w:rsidRPr="00633970">
              <w:rPr>
                <w:color w:val="000000"/>
                <w:sz w:val="18"/>
                <w:szCs w:val="18"/>
              </w:rPr>
              <w:t>7,0</w:t>
            </w:r>
          </w:p>
        </w:tc>
        <w:tc>
          <w:tcPr>
            <w:tcW w:w="246" w:type="pct"/>
            <w:tcBorders>
              <w:top w:val="nil"/>
              <w:left w:val="nil"/>
              <w:bottom w:val="single" w:sz="4" w:space="0" w:color="auto"/>
              <w:right w:val="single" w:sz="4" w:space="0" w:color="auto"/>
            </w:tcBorders>
            <w:shd w:val="clear" w:color="auto" w:fill="auto"/>
            <w:noWrap/>
            <w:vAlign w:val="center"/>
            <w:hideMark/>
          </w:tcPr>
          <w:p w14:paraId="3AD945DA" w14:textId="77777777" w:rsidR="00633970" w:rsidRPr="00633970" w:rsidRDefault="00633970">
            <w:pPr>
              <w:jc w:val="right"/>
              <w:rPr>
                <w:color w:val="000000"/>
                <w:sz w:val="18"/>
                <w:szCs w:val="18"/>
              </w:rPr>
            </w:pPr>
            <w:r w:rsidRPr="00633970">
              <w:rPr>
                <w:color w:val="000000"/>
                <w:sz w:val="18"/>
                <w:szCs w:val="18"/>
              </w:rPr>
              <w:t>2,5</w:t>
            </w:r>
          </w:p>
        </w:tc>
      </w:tr>
      <w:tr w:rsidR="00633970" w:rsidRPr="00633970" w14:paraId="19C264A0" w14:textId="77777777" w:rsidTr="00633970">
        <w:trPr>
          <w:trHeight w:val="315"/>
        </w:trPr>
        <w:tc>
          <w:tcPr>
            <w:tcW w:w="162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56D36F7" w14:textId="77777777" w:rsidR="00633970" w:rsidRPr="00633970" w:rsidRDefault="00633970">
            <w:pPr>
              <w:rPr>
                <w:color w:val="000000"/>
                <w:sz w:val="18"/>
                <w:szCs w:val="18"/>
              </w:rPr>
            </w:pPr>
            <w:r w:rsidRPr="00633970">
              <w:rPr>
                <w:color w:val="000000"/>
                <w:sz w:val="18"/>
                <w:szCs w:val="18"/>
              </w:rPr>
              <w:t>ВПС девастиране</w:t>
            </w:r>
          </w:p>
        </w:tc>
        <w:tc>
          <w:tcPr>
            <w:tcW w:w="455" w:type="pct"/>
            <w:tcBorders>
              <w:top w:val="nil"/>
              <w:left w:val="nil"/>
              <w:bottom w:val="single" w:sz="4" w:space="0" w:color="auto"/>
              <w:right w:val="single" w:sz="4" w:space="0" w:color="auto"/>
            </w:tcBorders>
            <w:shd w:val="clear" w:color="auto" w:fill="auto"/>
            <w:noWrap/>
            <w:vAlign w:val="center"/>
            <w:hideMark/>
          </w:tcPr>
          <w:p w14:paraId="59E27DBE" w14:textId="77777777" w:rsidR="00633970" w:rsidRPr="00633970" w:rsidRDefault="00633970">
            <w:pPr>
              <w:jc w:val="right"/>
              <w:rPr>
                <w:color w:val="000000"/>
                <w:sz w:val="18"/>
                <w:szCs w:val="18"/>
              </w:rPr>
            </w:pPr>
            <w:r w:rsidRPr="00633970">
              <w:rPr>
                <w:color w:val="000000"/>
                <w:sz w:val="18"/>
                <w:szCs w:val="18"/>
              </w:rPr>
              <w:t>4,94</w:t>
            </w:r>
          </w:p>
        </w:tc>
        <w:tc>
          <w:tcPr>
            <w:tcW w:w="334" w:type="pct"/>
            <w:tcBorders>
              <w:top w:val="nil"/>
              <w:left w:val="nil"/>
              <w:bottom w:val="single" w:sz="4" w:space="0" w:color="auto"/>
              <w:right w:val="single" w:sz="4" w:space="0" w:color="auto"/>
            </w:tcBorders>
            <w:shd w:val="clear" w:color="auto" w:fill="auto"/>
            <w:noWrap/>
            <w:vAlign w:val="center"/>
            <w:hideMark/>
          </w:tcPr>
          <w:p w14:paraId="60FEBDF5" w14:textId="77777777" w:rsidR="00633970" w:rsidRPr="00633970" w:rsidRDefault="00633970">
            <w:pPr>
              <w:jc w:val="right"/>
              <w:rPr>
                <w:color w:val="000000"/>
                <w:sz w:val="18"/>
                <w:szCs w:val="18"/>
              </w:rPr>
            </w:pPr>
            <w:r w:rsidRPr="00633970">
              <w:rPr>
                <w:color w:val="000000"/>
                <w:sz w:val="18"/>
                <w:szCs w:val="18"/>
              </w:rPr>
              <w:t>0,2</w:t>
            </w:r>
          </w:p>
        </w:tc>
        <w:tc>
          <w:tcPr>
            <w:tcW w:w="504" w:type="pct"/>
            <w:tcBorders>
              <w:top w:val="nil"/>
              <w:left w:val="nil"/>
              <w:bottom w:val="single" w:sz="4" w:space="0" w:color="auto"/>
              <w:right w:val="single" w:sz="4" w:space="0" w:color="auto"/>
            </w:tcBorders>
            <w:shd w:val="clear" w:color="auto" w:fill="auto"/>
            <w:noWrap/>
            <w:vAlign w:val="center"/>
            <w:hideMark/>
          </w:tcPr>
          <w:p w14:paraId="27CA5B56" w14:textId="77777777" w:rsidR="00633970" w:rsidRPr="00633970" w:rsidRDefault="00633970">
            <w:pPr>
              <w:jc w:val="right"/>
              <w:rPr>
                <w:color w:val="000000"/>
                <w:sz w:val="18"/>
                <w:szCs w:val="18"/>
              </w:rPr>
            </w:pPr>
            <w:r w:rsidRPr="00633970">
              <w:rPr>
                <w:color w:val="000000"/>
                <w:sz w:val="18"/>
                <w:szCs w:val="18"/>
              </w:rPr>
              <w:t>1.689,1</w:t>
            </w:r>
          </w:p>
        </w:tc>
        <w:tc>
          <w:tcPr>
            <w:tcW w:w="334" w:type="pct"/>
            <w:tcBorders>
              <w:top w:val="nil"/>
              <w:left w:val="nil"/>
              <w:bottom w:val="single" w:sz="4" w:space="0" w:color="auto"/>
              <w:right w:val="single" w:sz="4" w:space="0" w:color="auto"/>
            </w:tcBorders>
            <w:shd w:val="clear" w:color="auto" w:fill="auto"/>
            <w:noWrap/>
            <w:vAlign w:val="center"/>
            <w:hideMark/>
          </w:tcPr>
          <w:p w14:paraId="191ECB56" w14:textId="77777777" w:rsidR="00633970" w:rsidRPr="00633970" w:rsidRDefault="00633970">
            <w:pPr>
              <w:jc w:val="right"/>
              <w:rPr>
                <w:color w:val="000000"/>
                <w:sz w:val="18"/>
                <w:szCs w:val="18"/>
              </w:rPr>
            </w:pPr>
            <w:r w:rsidRPr="00633970">
              <w:rPr>
                <w:color w:val="000000"/>
                <w:sz w:val="18"/>
                <w:szCs w:val="18"/>
              </w:rPr>
              <w:t>0,3</w:t>
            </w:r>
          </w:p>
        </w:tc>
        <w:tc>
          <w:tcPr>
            <w:tcW w:w="356" w:type="pct"/>
            <w:tcBorders>
              <w:top w:val="nil"/>
              <w:left w:val="nil"/>
              <w:bottom w:val="single" w:sz="4" w:space="0" w:color="auto"/>
              <w:right w:val="single" w:sz="4" w:space="0" w:color="auto"/>
            </w:tcBorders>
            <w:shd w:val="clear" w:color="auto" w:fill="auto"/>
            <w:noWrap/>
            <w:vAlign w:val="center"/>
            <w:hideMark/>
          </w:tcPr>
          <w:p w14:paraId="4D6B5498" w14:textId="77777777" w:rsidR="00633970" w:rsidRPr="00633970" w:rsidRDefault="00633970">
            <w:pPr>
              <w:jc w:val="right"/>
              <w:rPr>
                <w:color w:val="000000"/>
                <w:sz w:val="18"/>
                <w:szCs w:val="18"/>
              </w:rPr>
            </w:pPr>
            <w:r w:rsidRPr="00633970">
              <w:rPr>
                <w:color w:val="000000"/>
                <w:sz w:val="18"/>
                <w:szCs w:val="18"/>
              </w:rPr>
              <w:t>341,9</w:t>
            </w:r>
          </w:p>
        </w:tc>
        <w:tc>
          <w:tcPr>
            <w:tcW w:w="455" w:type="pct"/>
            <w:tcBorders>
              <w:top w:val="nil"/>
              <w:left w:val="nil"/>
              <w:bottom w:val="single" w:sz="4" w:space="0" w:color="auto"/>
              <w:right w:val="single" w:sz="4" w:space="0" w:color="auto"/>
            </w:tcBorders>
            <w:shd w:val="clear" w:color="auto" w:fill="auto"/>
            <w:noWrap/>
            <w:vAlign w:val="center"/>
            <w:hideMark/>
          </w:tcPr>
          <w:p w14:paraId="29992775" w14:textId="77777777" w:rsidR="00633970" w:rsidRPr="00633970" w:rsidRDefault="00633970">
            <w:pPr>
              <w:jc w:val="right"/>
              <w:rPr>
                <w:color w:val="000000"/>
                <w:sz w:val="18"/>
                <w:szCs w:val="18"/>
              </w:rPr>
            </w:pPr>
            <w:r w:rsidRPr="00633970">
              <w:rPr>
                <w:color w:val="000000"/>
                <w:sz w:val="18"/>
                <w:szCs w:val="18"/>
              </w:rPr>
              <w:t>30,3</w:t>
            </w:r>
          </w:p>
        </w:tc>
        <w:tc>
          <w:tcPr>
            <w:tcW w:w="334" w:type="pct"/>
            <w:tcBorders>
              <w:top w:val="nil"/>
              <w:left w:val="nil"/>
              <w:bottom w:val="single" w:sz="4" w:space="0" w:color="auto"/>
              <w:right w:val="single" w:sz="4" w:space="0" w:color="auto"/>
            </w:tcBorders>
            <w:shd w:val="clear" w:color="auto" w:fill="auto"/>
            <w:noWrap/>
            <w:vAlign w:val="center"/>
            <w:hideMark/>
          </w:tcPr>
          <w:p w14:paraId="738B7DFB" w14:textId="77777777" w:rsidR="00633970" w:rsidRPr="00633970" w:rsidRDefault="00633970">
            <w:pPr>
              <w:jc w:val="right"/>
              <w:rPr>
                <w:color w:val="000000"/>
                <w:sz w:val="18"/>
                <w:szCs w:val="18"/>
              </w:rPr>
            </w:pPr>
            <w:r w:rsidRPr="00633970">
              <w:rPr>
                <w:color w:val="000000"/>
                <w:sz w:val="18"/>
                <w:szCs w:val="18"/>
              </w:rPr>
              <w:t>0,3</w:t>
            </w:r>
          </w:p>
        </w:tc>
        <w:tc>
          <w:tcPr>
            <w:tcW w:w="359" w:type="pct"/>
            <w:tcBorders>
              <w:top w:val="nil"/>
              <w:left w:val="nil"/>
              <w:bottom w:val="single" w:sz="4" w:space="0" w:color="auto"/>
              <w:right w:val="single" w:sz="4" w:space="0" w:color="auto"/>
            </w:tcBorders>
            <w:shd w:val="clear" w:color="auto" w:fill="auto"/>
            <w:noWrap/>
            <w:vAlign w:val="center"/>
            <w:hideMark/>
          </w:tcPr>
          <w:p w14:paraId="496CF527" w14:textId="77777777" w:rsidR="00633970" w:rsidRPr="00633970" w:rsidRDefault="00633970">
            <w:pPr>
              <w:jc w:val="right"/>
              <w:rPr>
                <w:color w:val="000000"/>
                <w:sz w:val="18"/>
                <w:szCs w:val="18"/>
              </w:rPr>
            </w:pPr>
            <w:r w:rsidRPr="00633970">
              <w:rPr>
                <w:color w:val="000000"/>
                <w:sz w:val="18"/>
                <w:szCs w:val="18"/>
              </w:rPr>
              <w:t>6,1</w:t>
            </w:r>
          </w:p>
        </w:tc>
        <w:tc>
          <w:tcPr>
            <w:tcW w:w="246" w:type="pct"/>
            <w:tcBorders>
              <w:top w:val="nil"/>
              <w:left w:val="nil"/>
              <w:bottom w:val="single" w:sz="4" w:space="0" w:color="auto"/>
              <w:right w:val="single" w:sz="4" w:space="0" w:color="auto"/>
            </w:tcBorders>
            <w:shd w:val="clear" w:color="auto" w:fill="auto"/>
            <w:noWrap/>
            <w:vAlign w:val="center"/>
            <w:hideMark/>
          </w:tcPr>
          <w:p w14:paraId="7405B374" w14:textId="77777777" w:rsidR="00633970" w:rsidRPr="00633970" w:rsidRDefault="00633970">
            <w:pPr>
              <w:jc w:val="right"/>
              <w:rPr>
                <w:color w:val="000000"/>
                <w:sz w:val="18"/>
                <w:szCs w:val="18"/>
              </w:rPr>
            </w:pPr>
            <w:r w:rsidRPr="00633970">
              <w:rPr>
                <w:color w:val="000000"/>
                <w:sz w:val="18"/>
                <w:szCs w:val="18"/>
              </w:rPr>
              <w:t>1,8</w:t>
            </w:r>
          </w:p>
        </w:tc>
      </w:tr>
      <w:tr w:rsidR="00633970" w:rsidRPr="00633970" w14:paraId="747C3206" w14:textId="77777777" w:rsidTr="00633970">
        <w:trPr>
          <w:trHeight w:val="315"/>
        </w:trPr>
        <w:tc>
          <w:tcPr>
            <w:tcW w:w="1621"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519B0ECA" w14:textId="77777777" w:rsidR="00633970" w:rsidRPr="00633970" w:rsidRDefault="00633970">
            <w:pPr>
              <w:jc w:val="center"/>
              <w:rPr>
                <w:color w:val="000000"/>
                <w:sz w:val="18"/>
                <w:szCs w:val="18"/>
              </w:rPr>
            </w:pPr>
            <w:r w:rsidRPr="00633970">
              <w:rPr>
                <w:color w:val="000000"/>
                <w:sz w:val="18"/>
                <w:szCs w:val="18"/>
              </w:rPr>
              <w:t>Укупно ВПС</w:t>
            </w:r>
          </w:p>
        </w:tc>
        <w:tc>
          <w:tcPr>
            <w:tcW w:w="455" w:type="pct"/>
            <w:tcBorders>
              <w:top w:val="nil"/>
              <w:left w:val="nil"/>
              <w:bottom w:val="single" w:sz="4" w:space="0" w:color="auto"/>
              <w:right w:val="single" w:sz="4" w:space="0" w:color="auto"/>
            </w:tcBorders>
            <w:shd w:val="clear" w:color="000000" w:fill="D9D9D9"/>
            <w:noWrap/>
            <w:vAlign w:val="center"/>
            <w:hideMark/>
          </w:tcPr>
          <w:p w14:paraId="44932BDB" w14:textId="77777777" w:rsidR="00633970" w:rsidRPr="00633970" w:rsidRDefault="00633970">
            <w:pPr>
              <w:jc w:val="right"/>
              <w:rPr>
                <w:color w:val="000000"/>
                <w:sz w:val="18"/>
                <w:szCs w:val="18"/>
              </w:rPr>
            </w:pPr>
            <w:r w:rsidRPr="00633970">
              <w:rPr>
                <w:color w:val="000000"/>
                <w:sz w:val="18"/>
                <w:szCs w:val="18"/>
              </w:rPr>
              <w:t>122,82</w:t>
            </w:r>
          </w:p>
        </w:tc>
        <w:tc>
          <w:tcPr>
            <w:tcW w:w="334" w:type="pct"/>
            <w:tcBorders>
              <w:top w:val="nil"/>
              <w:left w:val="nil"/>
              <w:bottom w:val="single" w:sz="4" w:space="0" w:color="auto"/>
              <w:right w:val="single" w:sz="4" w:space="0" w:color="auto"/>
            </w:tcBorders>
            <w:shd w:val="clear" w:color="000000" w:fill="D9D9D9"/>
            <w:noWrap/>
            <w:vAlign w:val="center"/>
            <w:hideMark/>
          </w:tcPr>
          <w:p w14:paraId="5D064D8B" w14:textId="77777777" w:rsidR="00633970" w:rsidRPr="00633970" w:rsidRDefault="00633970">
            <w:pPr>
              <w:jc w:val="right"/>
              <w:rPr>
                <w:color w:val="000000"/>
                <w:sz w:val="18"/>
                <w:szCs w:val="18"/>
              </w:rPr>
            </w:pPr>
            <w:r w:rsidRPr="00633970">
              <w:rPr>
                <w:color w:val="000000"/>
                <w:sz w:val="18"/>
                <w:szCs w:val="18"/>
              </w:rPr>
              <w:t>5,7</w:t>
            </w:r>
          </w:p>
        </w:tc>
        <w:tc>
          <w:tcPr>
            <w:tcW w:w="504" w:type="pct"/>
            <w:tcBorders>
              <w:top w:val="nil"/>
              <w:left w:val="nil"/>
              <w:bottom w:val="single" w:sz="4" w:space="0" w:color="auto"/>
              <w:right w:val="single" w:sz="4" w:space="0" w:color="auto"/>
            </w:tcBorders>
            <w:shd w:val="clear" w:color="000000" w:fill="D9D9D9"/>
            <w:noWrap/>
            <w:vAlign w:val="center"/>
            <w:hideMark/>
          </w:tcPr>
          <w:p w14:paraId="55D9B74B" w14:textId="77777777" w:rsidR="00633970" w:rsidRPr="00633970" w:rsidRDefault="00633970">
            <w:pPr>
              <w:jc w:val="right"/>
              <w:rPr>
                <w:color w:val="000000"/>
                <w:sz w:val="18"/>
                <w:szCs w:val="18"/>
              </w:rPr>
            </w:pPr>
            <w:r w:rsidRPr="00633970">
              <w:rPr>
                <w:color w:val="000000"/>
                <w:sz w:val="18"/>
                <w:szCs w:val="18"/>
              </w:rPr>
              <w:t>40.277,2</w:t>
            </w:r>
          </w:p>
        </w:tc>
        <w:tc>
          <w:tcPr>
            <w:tcW w:w="334" w:type="pct"/>
            <w:tcBorders>
              <w:top w:val="nil"/>
              <w:left w:val="nil"/>
              <w:bottom w:val="single" w:sz="4" w:space="0" w:color="auto"/>
              <w:right w:val="single" w:sz="4" w:space="0" w:color="auto"/>
            </w:tcBorders>
            <w:shd w:val="clear" w:color="000000" w:fill="D9D9D9"/>
            <w:noWrap/>
            <w:vAlign w:val="center"/>
            <w:hideMark/>
          </w:tcPr>
          <w:p w14:paraId="1C59A45F" w14:textId="77777777" w:rsidR="00633970" w:rsidRPr="00633970" w:rsidRDefault="00633970">
            <w:pPr>
              <w:jc w:val="right"/>
              <w:rPr>
                <w:color w:val="000000"/>
                <w:sz w:val="18"/>
                <w:szCs w:val="18"/>
              </w:rPr>
            </w:pPr>
            <w:r w:rsidRPr="00633970">
              <w:rPr>
                <w:color w:val="000000"/>
                <w:sz w:val="18"/>
                <w:szCs w:val="18"/>
              </w:rPr>
              <w:t>7,2</w:t>
            </w:r>
          </w:p>
        </w:tc>
        <w:tc>
          <w:tcPr>
            <w:tcW w:w="356" w:type="pct"/>
            <w:tcBorders>
              <w:top w:val="nil"/>
              <w:left w:val="nil"/>
              <w:bottom w:val="single" w:sz="4" w:space="0" w:color="auto"/>
              <w:right w:val="single" w:sz="4" w:space="0" w:color="auto"/>
            </w:tcBorders>
            <w:shd w:val="clear" w:color="000000" w:fill="D9D9D9"/>
            <w:noWrap/>
            <w:vAlign w:val="center"/>
            <w:hideMark/>
          </w:tcPr>
          <w:p w14:paraId="3603881C" w14:textId="77777777" w:rsidR="00633970" w:rsidRPr="00633970" w:rsidRDefault="00633970">
            <w:pPr>
              <w:jc w:val="right"/>
              <w:rPr>
                <w:color w:val="000000"/>
                <w:sz w:val="18"/>
                <w:szCs w:val="18"/>
              </w:rPr>
            </w:pPr>
            <w:r w:rsidRPr="00633970">
              <w:rPr>
                <w:color w:val="000000"/>
                <w:sz w:val="18"/>
                <w:szCs w:val="18"/>
              </w:rPr>
              <w:t>327,9</w:t>
            </w:r>
          </w:p>
        </w:tc>
        <w:tc>
          <w:tcPr>
            <w:tcW w:w="455" w:type="pct"/>
            <w:tcBorders>
              <w:top w:val="nil"/>
              <w:left w:val="nil"/>
              <w:bottom w:val="single" w:sz="4" w:space="0" w:color="auto"/>
              <w:right w:val="single" w:sz="4" w:space="0" w:color="auto"/>
            </w:tcBorders>
            <w:shd w:val="clear" w:color="000000" w:fill="D9D9D9"/>
            <w:noWrap/>
            <w:vAlign w:val="center"/>
            <w:hideMark/>
          </w:tcPr>
          <w:p w14:paraId="40896B78" w14:textId="77777777" w:rsidR="00633970" w:rsidRPr="00633970" w:rsidRDefault="00633970">
            <w:pPr>
              <w:jc w:val="right"/>
              <w:rPr>
                <w:color w:val="000000"/>
                <w:sz w:val="18"/>
                <w:szCs w:val="18"/>
              </w:rPr>
            </w:pPr>
            <w:r w:rsidRPr="00633970">
              <w:rPr>
                <w:color w:val="000000"/>
                <w:sz w:val="18"/>
                <w:szCs w:val="18"/>
              </w:rPr>
              <w:t>1.271,1</w:t>
            </w:r>
          </w:p>
        </w:tc>
        <w:tc>
          <w:tcPr>
            <w:tcW w:w="334" w:type="pct"/>
            <w:tcBorders>
              <w:top w:val="nil"/>
              <w:left w:val="nil"/>
              <w:bottom w:val="single" w:sz="4" w:space="0" w:color="auto"/>
              <w:right w:val="single" w:sz="4" w:space="0" w:color="auto"/>
            </w:tcBorders>
            <w:shd w:val="clear" w:color="000000" w:fill="D9D9D9"/>
            <w:noWrap/>
            <w:vAlign w:val="center"/>
            <w:hideMark/>
          </w:tcPr>
          <w:p w14:paraId="72ECB781" w14:textId="77777777" w:rsidR="00633970" w:rsidRPr="00633970" w:rsidRDefault="00633970">
            <w:pPr>
              <w:jc w:val="right"/>
              <w:rPr>
                <w:color w:val="000000"/>
                <w:sz w:val="18"/>
                <w:szCs w:val="18"/>
              </w:rPr>
            </w:pPr>
            <w:r w:rsidRPr="00633970">
              <w:rPr>
                <w:color w:val="000000"/>
                <w:sz w:val="18"/>
                <w:szCs w:val="18"/>
              </w:rPr>
              <w:t>11,8</w:t>
            </w:r>
          </w:p>
        </w:tc>
        <w:tc>
          <w:tcPr>
            <w:tcW w:w="359" w:type="pct"/>
            <w:tcBorders>
              <w:top w:val="nil"/>
              <w:left w:val="nil"/>
              <w:bottom w:val="single" w:sz="4" w:space="0" w:color="auto"/>
              <w:right w:val="single" w:sz="4" w:space="0" w:color="auto"/>
            </w:tcBorders>
            <w:shd w:val="clear" w:color="000000" w:fill="D9D9D9"/>
            <w:noWrap/>
            <w:vAlign w:val="center"/>
            <w:hideMark/>
          </w:tcPr>
          <w:p w14:paraId="7E48B2B1" w14:textId="77777777" w:rsidR="00633970" w:rsidRPr="00633970" w:rsidRDefault="00633970">
            <w:pPr>
              <w:jc w:val="right"/>
              <w:rPr>
                <w:color w:val="000000"/>
                <w:sz w:val="18"/>
                <w:szCs w:val="18"/>
              </w:rPr>
            </w:pPr>
            <w:r w:rsidRPr="00633970">
              <w:rPr>
                <w:color w:val="000000"/>
                <w:sz w:val="18"/>
                <w:szCs w:val="18"/>
              </w:rPr>
              <w:t>10,3</w:t>
            </w:r>
          </w:p>
        </w:tc>
        <w:tc>
          <w:tcPr>
            <w:tcW w:w="246" w:type="pct"/>
            <w:tcBorders>
              <w:top w:val="nil"/>
              <w:left w:val="nil"/>
              <w:bottom w:val="single" w:sz="4" w:space="0" w:color="auto"/>
              <w:right w:val="single" w:sz="4" w:space="0" w:color="auto"/>
            </w:tcBorders>
            <w:shd w:val="clear" w:color="000000" w:fill="D9D9D9"/>
            <w:noWrap/>
            <w:vAlign w:val="center"/>
            <w:hideMark/>
          </w:tcPr>
          <w:p w14:paraId="45FC209E" w14:textId="77777777" w:rsidR="00633970" w:rsidRPr="00633970" w:rsidRDefault="00633970">
            <w:pPr>
              <w:jc w:val="right"/>
              <w:rPr>
                <w:color w:val="000000"/>
                <w:sz w:val="18"/>
                <w:szCs w:val="18"/>
              </w:rPr>
            </w:pPr>
            <w:r w:rsidRPr="00633970">
              <w:rPr>
                <w:color w:val="000000"/>
                <w:sz w:val="18"/>
                <w:szCs w:val="18"/>
              </w:rPr>
              <w:t>3,2</w:t>
            </w:r>
          </w:p>
        </w:tc>
      </w:tr>
      <w:tr w:rsidR="00633970" w:rsidRPr="00633970" w14:paraId="4A3400B7" w14:textId="77777777" w:rsidTr="00633970">
        <w:trPr>
          <w:trHeight w:val="315"/>
        </w:trPr>
        <w:tc>
          <w:tcPr>
            <w:tcW w:w="1621"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5B980E35" w14:textId="77777777" w:rsidR="00633970" w:rsidRPr="00633970" w:rsidRDefault="00633970">
            <w:pPr>
              <w:jc w:val="center"/>
              <w:rPr>
                <w:color w:val="000000"/>
                <w:sz w:val="18"/>
                <w:szCs w:val="18"/>
              </w:rPr>
            </w:pPr>
            <w:r w:rsidRPr="00633970">
              <w:rPr>
                <w:color w:val="000000"/>
                <w:sz w:val="18"/>
                <w:szCs w:val="18"/>
              </w:rPr>
              <w:t>Укупно шибљаци</w:t>
            </w:r>
          </w:p>
        </w:tc>
        <w:tc>
          <w:tcPr>
            <w:tcW w:w="455" w:type="pct"/>
            <w:tcBorders>
              <w:top w:val="nil"/>
              <w:left w:val="nil"/>
              <w:bottom w:val="single" w:sz="4" w:space="0" w:color="auto"/>
              <w:right w:val="single" w:sz="4" w:space="0" w:color="auto"/>
            </w:tcBorders>
            <w:shd w:val="clear" w:color="000000" w:fill="D9D9D9"/>
            <w:noWrap/>
            <w:vAlign w:val="center"/>
            <w:hideMark/>
          </w:tcPr>
          <w:p w14:paraId="7365F52C" w14:textId="77777777" w:rsidR="00633970" w:rsidRPr="00633970" w:rsidRDefault="00633970">
            <w:pPr>
              <w:jc w:val="right"/>
              <w:rPr>
                <w:color w:val="000000"/>
                <w:sz w:val="18"/>
                <w:szCs w:val="18"/>
              </w:rPr>
            </w:pPr>
            <w:r w:rsidRPr="00633970">
              <w:rPr>
                <w:color w:val="000000"/>
                <w:sz w:val="18"/>
                <w:szCs w:val="18"/>
              </w:rPr>
              <w:t>35,24</w:t>
            </w:r>
          </w:p>
        </w:tc>
        <w:tc>
          <w:tcPr>
            <w:tcW w:w="334" w:type="pct"/>
            <w:tcBorders>
              <w:top w:val="nil"/>
              <w:left w:val="nil"/>
              <w:bottom w:val="single" w:sz="4" w:space="0" w:color="auto"/>
              <w:right w:val="single" w:sz="4" w:space="0" w:color="auto"/>
            </w:tcBorders>
            <w:shd w:val="clear" w:color="000000" w:fill="D9D9D9"/>
            <w:noWrap/>
            <w:vAlign w:val="center"/>
            <w:hideMark/>
          </w:tcPr>
          <w:p w14:paraId="297B84BC" w14:textId="77777777" w:rsidR="00633970" w:rsidRPr="00633970" w:rsidRDefault="00633970">
            <w:pPr>
              <w:jc w:val="right"/>
              <w:rPr>
                <w:color w:val="000000"/>
                <w:sz w:val="18"/>
                <w:szCs w:val="18"/>
              </w:rPr>
            </w:pPr>
            <w:r w:rsidRPr="00633970">
              <w:rPr>
                <w:color w:val="000000"/>
                <w:sz w:val="18"/>
                <w:szCs w:val="18"/>
              </w:rPr>
              <w:t>1,6</w:t>
            </w:r>
          </w:p>
        </w:tc>
        <w:tc>
          <w:tcPr>
            <w:tcW w:w="504" w:type="pct"/>
            <w:tcBorders>
              <w:top w:val="nil"/>
              <w:left w:val="nil"/>
              <w:bottom w:val="single" w:sz="4" w:space="0" w:color="auto"/>
              <w:right w:val="single" w:sz="4" w:space="0" w:color="auto"/>
            </w:tcBorders>
            <w:shd w:val="clear" w:color="000000" w:fill="D9D9D9"/>
            <w:noWrap/>
            <w:vAlign w:val="center"/>
            <w:hideMark/>
          </w:tcPr>
          <w:p w14:paraId="029FDB92" w14:textId="77777777" w:rsidR="00633970" w:rsidRPr="00633970" w:rsidRDefault="00633970">
            <w:pPr>
              <w:jc w:val="right"/>
              <w:rPr>
                <w:color w:val="000000"/>
                <w:sz w:val="18"/>
                <w:szCs w:val="18"/>
              </w:rPr>
            </w:pPr>
            <w:r w:rsidRPr="00633970">
              <w:rPr>
                <w:color w:val="000000"/>
                <w:sz w:val="18"/>
                <w:szCs w:val="18"/>
              </w:rPr>
              <w:t> </w:t>
            </w:r>
          </w:p>
        </w:tc>
        <w:tc>
          <w:tcPr>
            <w:tcW w:w="334" w:type="pct"/>
            <w:tcBorders>
              <w:top w:val="nil"/>
              <w:left w:val="nil"/>
              <w:bottom w:val="single" w:sz="4" w:space="0" w:color="auto"/>
              <w:right w:val="single" w:sz="4" w:space="0" w:color="auto"/>
            </w:tcBorders>
            <w:shd w:val="clear" w:color="000000" w:fill="D9D9D9"/>
            <w:noWrap/>
            <w:vAlign w:val="center"/>
            <w:hideMark/>
          </w:tcPr>
          <w:p w14:paraId="49B71727" w14:textId="77777777" w:rsidR="00633970" w:rsidRPr="00633970" w:rsidRDefault="00633970">
            <w:pPr>
              <w:jc w:val="right"/>
              <w:rPr>
                <w:color w:val="000000"/>
                <w:sz w:val="18"/>
                <w:szCs w:val="18"/>
              </w:rPr>
            </w:pPr>
            <w:r w:rsidRPr="00633970">
              <w:rPr>
                <w:color w:val="000000"/>
                <w:sz w:val="18"/>
                <w:szCs w:val="18"/>
              </w:rPr>
              <w:t> </w:t>
            </w:r>
          </w:p>
        </w:tc>
        <w:tc>
          <w:tcPr>
            <w:tcW w:w="356" w:type="pct"/>
            <w:tcBorders>
              <w:top w:val="nil"/>
              <w:left w:val="nil"/>
              <w:bottom w:val="single" w:sz="4" w:space="0" w:color="auto"/>
              <w:right w:val="single" w:sz="4" w:space="0" w:color="auto"/>
            </w:tcBorders>
            <w:shd w:val="clear" w:color="000000" w:fill="D9D9D9"/>
            <w:noWrap/>
            <w:vAlign w:val="center"/>
            <w:hideMark/>
          </w:tcPr>
          <w:p w14:paraId="100005F8" w14:textId="77777777" w:rsidR="00633970" w:rsidRPr="00633970" w:rsidRDefault="00633970">
            <w:pPr>
              <w:jc w:val="right"/>
              <w:rPr>
                <w:color w:val="000000"/>
                <w:sz w:val="18"/>
                <w:szCs w:val="18"/>
              </w:rPr>
            </w:pPr>
            <w:r w:rsidRPr="00633970">
              <w:rPr>
                <w:color w:val="000000"/>
                <w:sz w:val="18"/>
                <w:szCs w:val="18"/>
              </w:rPr>
              <w:t> </w:t>
            </w:r>
          </w:p>
        </w:tc>
        <w:tc>
          <w:tcPr>
            <w:tcW w:w="455" w:type="pct"/>
            <w:tcBorders>
              <w:top w:val="nil"/>
              <w:left w:val="nil"/>
              <w:bottom w:val="single" w:sz="4" w:space="0" w:color="auto"/>
              <w:right w:val="single" w:sz="4" w:space="0" w:color="auto"/>
            </w:tcBorders>
            <w:shd w:val="clear" w:color="000000" w:fill="D9D9D9"/>
            <w:noWrap/>
            <w:vAlign w:val="center"/>
            <w:hideMark/>
          </w:tcPr>
          <w:p w14:paraId="6BF1BA8E" w14:textId="77777777" w:rsidR="00633970" w:rsidRPr="00633970" w:rsidRDefault="00633970">
            <w:pPr>
              <w:jc w:val="right"/>
              <w:rPr>
                <w:color w:val="000000"/>
                <w:sz w:val="18"/>
                <w:szCs w:val="18"/>
              </w:rPr>
            </w:pPr>
            <w:r w:rsidRPr="00633970">
              <w:rPr>
                <w:color w:val="000000"/>
                <w:sz w:val="18"/>
                <w:szCs w:val="18"/>
              </w:rPr>
              <w:t> </w:t>
            </w:r>
          </w:p>
        </w:tc>
        <w:tc>
          <w:tcPr>
            <w:tcW w:w="334" w:type="pct"/>
            <w:tcBorders>
              <w:top w:val="nil"/>
              <w:left w:val="nil"/>
              <w:bottom w:val="single" w:sz="4" w:space="0" w:color="auto"/>
              <w:right w:val="single" w:sz="4" w:space="0" w:color="auto"/>
            </w:tcBorders>
            <w:shd w:val="clear" w:color="000000" w:fill="D9D9D9"/>
            <w:noWrap/>
            <w:vAlign w:val="center"/>
            <w:hideMark/>
          </w:tcPr>
          <w:p w14:paraId="338ED405" w14:textId="77777777" w:rsidR="00633970" w:rsidRPr="00633970" w:rsidRDefault="00633970">
            <w:pPr>
              <w:jc w:val="right"/>
              <w:rPr>
                <w:color w:val="000000"/>
                <w:sz w:val="18"/>
                <w:szCs w:val="18"/>
              </w:rPr>
            </w:pPr>
            <w:r w:rsidRPr="00633970">
              <w:rPr>
                <w:color w:val="000000"/>
                <w:sz w:val="18"/>
                <w:szCs w:val="18"/>
              </w:rPr>
              <w:t> </w:t>
            </w:r>
          </w:p>
        </w:tc>
        <w:tc>
          <w:tcPr>
            <w:tcW w:w="359" w:type="pct"/>
            <w:tcBorders>
              <w:top w:val="nil"/>
              <w:left w:val="nil"/>
              <w:bottom w:val="single" w:sz="4" w:space="0" w:color="auto"/>
              <w:right w:val="single" w:sz="4" w:space="0" w:color="auto"/>
            </w:tcBorders>
            <w:shd w:val="clear" w:color="000000" w:fill="D9D9D9"/>
            <w:noWrap/>
            <w:vAlign w:val="center"/>
            <w:hideMark/>
          </w:tcPr>
          <w:p w14:paraId="0968962B" w14:textId="77777777" w:rsidR="00633970" w:rsidRPr="00633970" w:rsidRDefault="00633970">
            <w:pPr>
              <w:jc w:val="right"/>
              <w:rPr>
                <w:color w:val="000000"/>
                <w:sz w:val="18"/>
                <w:szCs w:val="18"/>
              </w:rPr>
            </w:pPr>
            <w:r w:rsidRPr="00633970">
              <w:rPr>
                <w:color w:val="000000"/>
                <w:sz w:val="18"/>
                <w:szCs w:val="18"/>
              </w:rPr>
              <w:t> </w:t>
            </w:r>
          </w:p>
        </w:tc>
        <w:tc>
          <w:tcPr>
            <w:tcW w:w="246" w:type="pct"/>
            <w:tcBorders>
              <w:top w:val="nil"/>
              <w:left w:val="nil"/>
              <w:bottom w:val="single" w:sz="4" w:space="0" w:color="auto"/>
              <w:right w:val="single" w:sz="4" w:space="0" w:color="auto"/>
            </w:tcBorders>
            <w:shd w:val="clear" w:color="000000" w:fill="D9D9D9"/>
            <w:noWrap/>
            <w:vAlign w:val="center"/>
            <w:hideMark/>
          </w:tcPr>
          <w:p w14:paraId="0C5594A4" w14:textId="77777777" w:rsidR="00633970" w:rsidRPr="00633970" w:rsidRDefault="00633970">
            <w:pPr>
              <w:jc w:val="right"/>
              <w:rPr>
                <w:color w:val="000000"/>
                <w:sz w:val="18"/>
                <w:szCs w:val="18"/>
              </w:rPr>
            </w:pPr>
            <w:r w:rsidRPr="00633970">
              <w:rPr>
                <w:color w:val="000000"/>
                <w:sz w:val="18"/>
                <w:szCs w:val="18"/>
              </w:rPr>
              <w:t> </w:t>
            </w:r>
          </w:p>
        </w:tc>
      </w:tr>
      <w:tr w:rsidR="00633970" w:rsidRPr="00633970" w14:paraId="0484E09F" w14:textId="77777777" w:rsidTr="00633970">
        <w:trPr>
          <w:trHeight w:val="315"/>
        </w:trPr>
        <w:tc>
          <w:tcPr>
            <w:tcW w:w="1621"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480C3B9B" w14:textId="77777777" w:rsidR="00633970" w:rsidRPr="00633970" w:rsidRDefault="00633970">
            <w:pPr>
              <w:jc w:val="center"/>
              <w:rPr>
                <w:b/>
                <w:bCs/>
                <w:color w:val="000000"/>
                <w:sz w:val="18"/>
                <w:szCs w:val="18"/>
              </w:rPr>
            </w:pPr>
            <w:r w:rsidRPr="00633970">
              <w:rPr>
                <w:b/>
                <w:bCs/>
                <w:color w:val="000000"/>
                <w:sz w:val="18"/>
                <w:szCs w:val="18"/>
              </w:rPr>
              <w:t>Укупно за ГЈ</w:t>
            </w:r>
          </w:p>
        </w:tc>
        <w:tc>
          <w:tcPr>
            <w:tcW w:w="455" w:type="pct"/>
            <w:tcBorders>
              <w:top w:val="nil"/>
              <w:left w:val="nil"/>
              <w:bottom w:val="single" w:sz="4" w:space="0" w:color="auto"/>
              <w:right w:val="single" w:sz="4" w:space="0" w:color="auto"/>
            </w:tcBorders>
            <w:shd w:val="clear" w:color="000000" w:fill="D9D9D9"/>
            <w:noWrap/>
            <w:vAlign w:val="center"/>
            <w:hideMark/>
          </w:tcPr>
          <w:p w14:paraId="18577BF5" w14:textId="77777777" w:rsidR="00633970" w:rsidRPr="00633970" w:rsidRDefault="00633970">
            <w:pPr>
              <w:jc w:val="right"/>
              <w:rPr>
                <w:b/>
                <w:bCs/>
                <w:color w:val="000000"/>
                <w:sz w:val="18"/>
                <w:szCs w:val="18"/>
              </w:rPr>
            </w:pPr>
            <w:r w:rsidRPr="00633970">
              <w:rPr>
                <w:b/>
                <w:bCs/>
                <w:color w:val="000000"/>
                <w:sz w:val="18"/>
                <w:szCs w:val="18"/>
              </w:rPr>
              <w:t>2.138,80</w:t>
            </w:r>
          </w:p>
        </w:tc>
        <w:tc>
          <w:tcPr>
            <w:tcW w:w="334" w:type="pct"/>
            <w:tcBorders>
              <w:top w:val="nil"/>
              <w:left w:val="nil"/>
              <w:bottom w:val="single" w:sz="4" w:space="0" w:color="auto"/>
              <w:right w:val="single" w:sz="4" w:space="0" w:color="auto"/>
            </w:tcBorders>
            <w:shd w:val="clear" w:color="000000" w:fill="D9D9D9"/>
            <w:noWrap/>
            <w:vAlign w:val="center"/>
            <w:hideMark/>
          </w:tcPr>
          <w:p w14:paraId="6F3B26E4" w14:textId="77777777" w:rsidR="00633970" w:rsidRPr="00633970" w:rsidRDefault="00633970">
            <w:pPr>
              <w:jc w:val="right"/>
              <w:rPr>
                <w:b/>
                <w:bCs/>
                <w:color w:val="000000"/>
                <w:sz w:val="18"/>
                <w:szCs w:val="18"/>
              </w:rPr>
            </w:pPr>
            <w:r w:rsidRPr="00633970">
              <w:rPr>
                <w:b/>
                <w:bCs/>
                <w:color w:val="000000"/>
                <w:sz w:val="18"/>
                <w:szCs w:val="18"/>
              </w:rPr>
              <w:t>100,0</w:t>
            </w:r>
          </w:p>
        </w:tc>
        <w:tc>
          <w:tcPr>
            <w:tcW w:w="504" w:type="pct"/>
            <w:tcBorders>
              <w:top w:val="nil"/>
              <w:left w:val="nil"/>
              <w:bottom w:val="single" w:sz="4" w:space="0" w:color="auto"/>
              <w:right w:val="single" w:sz="4" w:space="0" w:color="auto"/>
            </w:tcBorders>
            <w:shd w:val="clear" w:color="000000" w:fill="D9D9D9"/>
            <w:noWrap/>
            <w:vAlign w:val="center"/>
            <w:hideMark/>
          </w:tcPr>
          <w:p w14:paraId="4B4FDE35" w14:textId="77777777" w:rsidR="00633970" w:rsidRPr="00633970" w:rsidRDefault="00633970">
            <w:pPr>
              <w:jc w:val="right"/>
              <w:rPr>
                <w:b/>
                <w:bCs/>
                <w:color w:val="000000"/>
                <w:sz w:val="18"/>
                <w:szCs w:val="18"/>
              </w:rPr>
            </w:pPr>
            <w:r w:rsidRPr="00633970">
              <w:rPr>
                <w:b/>
                <w:bCs/>
                <w:color w:val="000000"/>
                <w:sz w:val="18"/>
                <w:szCs w:val="18"/>
              </w:rPr>
              <w:t>556.963,9</w:t>
            </w:r>
          </w:p>
        </w:tc>
        <w:tc>
          <w:tcPr>
            <w:tcW w:w="334" w:type="pct"/>
            <w:tcBorders>
              <w:top w:val="nil"/>
              <w:left w:val="nil"/>
              <w:bottom w:val="single" w:sz="4" w:space="0" w:color="auto"/>
              <w:right w:val="single" w:sz="4" w:space="0" w:color="auto"/>
            </w:tcBorders>
            <w:shd w:val="clear" w:color="000000" w:fill="D9D9D9"/>
            <w:noWrap/>
            <w:vAlign w:val="center"/>
            <w:hideMark/>
          </w:tcPr>
          <w:p w14:paraId="520C67F3" w14:textId="77777777" w:rsidR="00633970" w:rsidRPr="00633970" w:rsidRDefault="00633970">
            <w:pPr>
              <w:jc w:val="right"/>
              <w:rPr>
                <w:b/>
                <w:bCs/>
                <w:color w:val="000000"/>
                <w:sz w:val="18"/>
                <w:szCs w:val="18"/>
              </w:rPr>
            </w:pPr>
            <w:r w:rsidRPr="00633970">
              <w:rPr>
                <w:b/>
                <w:bCs/>
                <w:color w:val="000000"/>
                <w:sz w:val="18"/>
                <w:szCs w:val="18"/>
              </w:rPr>
              <w:t>100,0</w:t>
            </w:r>
          </w:p>
        </w:tc>
        <w:tc>
          <w:tcPr>
            <w:tcW w:w="356" w:type="pct"/>
            <w:tcBorders>
              <w:top w:val="nil"/>
              <w:left w:val="nil"/>
              <w:bottom w:val="single" w:sz="4" w:space="0" w:color="auto"/>
              <w:right w:val="single" w:sz="4" w:space="0" w:color="auto"/>
            </w:tcBorders>
            <w:shd w:val="clear" w:color="000000" w:fill="D9D9D9"/>
            <w:noWrap/>
            <w:vAlign w:val="center"/>
            <w:hideMark/>
          </w:tcPr>
          <w:p w14:paraId="40FCC72B" w14:textId="77777777" w:rsidR="00633970" w:rsidRPr="00633970" w:rsidRDefault="00633970">
            <w:pPr>
              <w:jc w:val="right"/>
              <w:rPr>
                <w:b/>
                <w:bCs/>
                <w:color w:val="000000"/>
                <w:sz w:val="18"/>
                <w:szCs w:val="18"/>
              </w:rPr>
            </w:pPr>
            <w:r w:rsidRPr="00633970">
              <w:rPr>
                <w:b/>
                <w:bCs/>
                <w:color w:val="000000"/>
                <w:sz w:val="18"/>
                <w:szCs w:val="18"/>
              </w:rPr>
              <w:t>260,4</w:t>
            </w:r>
          </w:p>
        </w:tc>
        <w:tc>
          <w:tcPr>
            <w:tcW w:w="455" w:type="pct"/>
            <w:tcBorders>
              <w:top w:val="nil"/>
              <w:left w:val="nil"/>
              <w:bottom w:val="single" w:sz="4" w:space="0" w:color="auto"/>
              <w:right w:val="single" w:sz="4" w:space="0" w:color="auto"/>
            </w:tcBorders>
            <w:shd w:val="clear" w:color="000000" w:fill="D9D9D9"/>
            <w:noWrap/>
            <w:vAlign w:val="center"/>
            <w:hideMark/>
          </w:tcPr>
          <w:p w14:paraId="3C719A0F" w14:textId="77777777" w:rsidR="00633970" w:rsidRPr="00633970" w:rsidRDefault="00633970">
            <w:pPr>
              <w:jc w:val="right"/>
              <w:rPr>
                <w:b/>
                <w:bCs/>
                <w:color w:val="000000"/>
                <w:sz w:val="18"/>
                <w:szCs w:val="18"/>
              </w:rPr>
            </w:pPr>
            <w:r w:rsidRPr="00633970">
              <w:rPr>
                <w:b/>
                <w:bCs/>
                <w:color w:val="000000"/>
                <w:sz w:val="18"/>
                <w:szCs w:val="18"/>
              </w:rPr>
              <w:t>10.795,4</w:t>
            </w:r>
          </w:p>
        </w:tc>
        <w:tc>
          <w:tcPr>
            <w:tcW w:w="334" w:type="pct"/>
            <w:tcBorders>
              <w:top w:val="nil"/>
              <w:left w:val="nil"/>
              <w:bottom w:val="single" w:sz="4" w:space="0" w:color="auto"/>
              <w:right w:val="single" w:sz="4" w:space="0" w:color="auto"/>
            </w:tcBorders>
            <w:shd w:val="clear" w:color="000000" w:fill="D9D9D9"/>
            <w:noWrap/>
            <w:vAlign w:val="center"/>
            <w:hideMark/>
          </w:tcPr>
          <w:p w14:paraId="6D2FF854" w14:textId="77777777" w:rsidR="00633970" w:rsidRPr="00633970" w:rsidRDefault="00633970">
            <w:pPr>
              <w:jc w:val="right"/>
              <w:rPr>
                <w:b/>
                <w:bCs/>
                <w:color w:val="000000"/>
                <w:sz w:val="18"/>
                <w:szCs w:val="18"/>
              </w:rPr>
            </w:pPr>
            <w:r w:rsidRPr="00633970">
              <w:rPr>
                <w:b/>
                <w:bCs/>
                <w:color w:val="000000"/>
                <w:sz w:val="18"/>
                <w:szCs w:val="18"/>
              </w:rPr>
              <w:t>100,0</w:t>
            </w:r>
          </w:p>
        </w:tc>
        <w:tc>
          <w:tcPr>
            <w:tcW w:w="359" w:type="pct"/>
            <w:tcBorders>
              <w:top w:val="nil"/>
              <w:left w:val="nil"/>
              <w:bottom w:val="single" w:sz="4" w:space="0" w:color="auto"/>
              <w:right w:val="single" w:sz="4" w:space="0" w:color="auto"/>
            </w:tcBorders>
            <w:shd w:val="clear" w:color="000000" w:fill="D9D9D9"/>
            <w:noWrap/>
            <w:vAlign w:val="center"/>
            <w:hideMark/>
          </w:tcPr>
          <w:p w14:paraId="6456A846" w14:textId="77777777" w:rsidR="00633970" w:rsidRPr="00633970" w:rsidRDefault="00633970">
            <w:pPr>
              <w:jc w:val="right"/>
              <w:rPr>
                <w:b/>
                <w:bCs/>
                <w:color w:val="000000"/>
                <w:sz w:val="18"/>
                <w:szCs w:val="18"/>
              </w:rPr>
            </w:pPr>
            <w:r w:rsidRPr="00633970">
              <w:rPr>
                <w:b/>
                <w:bCs/>
                <w:color w:val="000000"/>
                <w:sz w:val="18"/>
                <w:szCs w:val="18"/>
              </w:rPr>
              <w:t>5,0</w:t>
            </w:r>
          </w:p>
        </w:tc>
        <w:tc>
          <w:tcPr>
            <w:tcW w:w="246" w:type="pct"/>
            <w:tcBorders>
              <w:top w:val="nil"/>
              <w:left w:val="nil"/>
              <w:bottom w:val="single" w:sz="4" w:space="0" w:color="auto"/>
              <w:right w:val="single" w:sz="4" w:space="0" w:color="auto"/>
            </w:tcBorders>
            <w:shd w:val="clear" w:color="000000" w:fill="D9D9D9"/>
            <w:noWrap/>
            <w:vAlign w:val="center"/>
            <w:hideMark/>
          </w:tcPr>
          <w:p w14:paraId="6B8265B6" w14:textId="77777777" w:rsidR="00633970" w:rsidRPr="00633970" w:rsidRDefault="00633970">
            <w:pPr>
              <w:jc w:val="right"/>
              <w:rPr>
                <w:b/>
                <w:bCs/>
                <w:color w:val="000000"/>
                <w:sz w:val="18"/>
                <w:szCs w:val="18"/>
              </w:rPr>
            </w:pPr>
            <w:r w:rsidRPr="00633970">
              <w:rPr>
                <w:b/>
                <w:bCs/>
                <w:color w:val="000000"/>
                <w:sz w:val="18"/>
                <w:szCs w:val="18"/>
              </w:rPr>
              <w:t>1,9</w:t>
            </w:r>
          </w:p>
        </w:tc>
      </w:tr>
      <w:tr w:rsidR="00633970" w:rsidRPr="00633970" w14:paraId="1F1754AB" w14:textId="77777777" w:rsidTr="00633970">
        <w:trPr>
          <w:trHeight w:val="315"/>
        </w:trPr>
        <w:tc>
          <w:tcPr>
            <w:tcW w:w="162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8A9DDA5" w14:textId="77777777" w:rsidR="00633970" w:rsidRPr="00633970" w:rsidRDefault="00633970">
            <w:pPr>
              <w:jc w:val="center"/>
              <w:rPr>
                <w:color w:val="000000"/>
                <w:sz w:val="18"/>
                <w:szCs w:val="18"/>
              </w:rPr>
            </w:pPr>
            <w:r w:rsidRPr="00633970">
              <w:rPr>
                <w:color w:val="000000"/>
                <w:sz w:val="18"/>
                <w:szCs w:val="18"/>
              </w:rPr>
              <w:t>Укупно очуване</w:t>
            </w:r>
          </w:p>
        </w:tc>
        <w:tc>
          <w:tcPr>
            <w:tcW w:w="455" w:type="pct"/>
            <w:tcBorders>
              <w:top w:val="nil"/>
              <w:left w:val="nil"/>
              <w:bottom w:val="single" w:sz="4" w:space="0" w:color="auto"/>
              <w:right w:val="single" w:sz="4" w:space="0" w:color="auto"/>
            </w:tcBorders>
            <w:shd w:val="clear" w:color="000000" w:fill="FFFFFF"/>
            <w:vAlign w:val="center"/>
            <w:hideMark/>
          </w:tcPr>
          <w:p w14:paraId="27A8F163" w14:textId="77777777" w:rsidR="00633970" w:rsidRPr="00633970" w:rsidRDefault="00633970">
            <w:pPr>
              <w:jc w:val="right"/>
              <w:rPr>
                <w:color w:val="000000"/>
                <w:sz w:val="18"/>
                <w:szCs w:val="18"/>
              </w:rPr>
            </w:pPr>
            <w:r w:rsidRPr="00633970">
              <w:rPr>
                <w:color w:val="000000"/>
                <w:sz w:val="18"/>
                <w:szCs w:val="18"/>
              </w:rPr>
              <w:t>998,25</w:t>
            </w:r>
          </w:p>
        </w:tc>
        <w:tc>
          <w:tcPr>
            <w:tcW w:w="334" w:type="pct"/>
            <w:tcBorders>
              <w:top w:val="nil"/>
              <w:left w:val="nil"/>
              <w:bottom w:val="single" w:sz="4" w:space="0" w:color="auto"/>
              <w:right w:val="single" w:sz="4" w:space="0" w:color="auto"/>
            </w:tcBorders>
            <w:shd w:val="clear" w:color="000000" w:fill="FFFFFF"/>
            <w:vAlign w:val="center"/>
            <w:hideMark/>
          </w:tcPr>
          <w:p w14:paraId="174132EB" w14:textId="77777777" w:rsidR="00633970" w:rsidRPr="00633970" w:rsidRDefault="00633970">
            <w:pPr>
              <w:jc w:val="right"/>
              <w:rPr>
                <w:color w:val="000000"/>
                <w:sz w:val="18"/>
                <w:szCs w:val="18"/>
              </w:rPr>
            </w:pPr>
            <w:r w:rsidRPr="00633970">
              <w:rPr>
                <w:color w:val="000000"/>
                <w:sz w:val="18"/>
                <w:szCs w:val="18"/>
              </w:rPr>
              <w:t>46,7</w:t>
            </w:r>
          </w:p>
        </w:tc>
        <w:tc>
          <w:tcPr>
            <w:tcW w:w="504" w:type="pct"/>
            <w:tcBorders>
              <w:top w:val="nil"/>
              <w:left w:val="nil"/>
              <w:bottom w:val="single" w:sz="4" w:space="0" w:color="auto"/>
              <w:right w:val="single" w:sz="4" w:space="0" w:color="auto"/>
            </w:tcBorders>
            <w:shd w:val="clear" w:color="000000" w:fill="FFFFFF"/>
            <w:vAlign w:val="center"/>
            <w:hideMark/>
          </w:tcPr>
          <w:p w14:paraId="3B4B0D94" w14:textId="77777777" w:rsidR="00633970" w:rsidRPr="00633970" w:rsidRDefault="00633970">
            <w:pPr>
              <w:jc w:val="right"/>
              <w:rPr>
                <w:color w:val="000000"/>
                <w:sz w:val="18"/>
                <w:szCs w:val="18"/>
              </w:rPr>
            </w:pPr>
            <w:r w:rsidRPr="00633970">
              <w:rPr>
                <w:color w:val="000000"/>
                <w:sz w:val="18"/>
                <w:szCs w:val="18"/>
              </w:rPr>
              <w:t>262.357,5</w:t>
            </w:r>
          </w:p>
        </w:tc>
        <w:tc>
          <w:tcPr>
            <w:tcW w:w="334" w:type="pct"/>
            <w:tcBorders>
              <w:top w:val="nil"/>
              <w:left w:val="nil"/>
              <w:bottom w:val="single" w:sz="4" w:space="0" w:color="auto"/>
              <w:right w:val="single" w:sz="4" w:space="0" w:color="auto"/>
            </w:tcBorders>
            <w:shd w:val="clear" w:color="000000" w:fill="FFFFFF"/>
            <w:vAlign w:val="center"/>
            <w:hideMark/>
          </w:tcPr>
          <w:p w14:paraId="4954C70C" w14:textId="77777777" w:rsidR="00633970" w:rsidRPr="00633970" w:rsidRDefault="00633970">
            <w:pPr>
              <w:jc w:val="right"/>
              <w:rPr>
                <w:color w:val="000000"/>
                <w:sz w:val="18"/>
                <w:szCs w:val="18"/>
              </w:rPr>
            </w:pPr>
            <w:r w:rsidRPr="00633970">
              <w:rPr>
                <w:color w:val="000000"/>
                <w:sz w:val="18"/>
                <w:szCs w:val="18"/>
              </w:rPr>
              <w:t>47,1</w:t>
            </w:r>
          </w:p>
        </w:tc>
        <w:tc>
          <w:tcPr>
            <w:tcW w:w="356" w:type="pct"/>
            <w:tcBorders>
              <w:top w:val="nil"/>
              <w:left w:val="nil"/>
              <w:bottom w:val="single" w:sz="4" w:space="0" w:color="auto"/>
              <w:right w:val="single" w:sz="4" w:space="0" w:color="auto"/>
            </w:tcBorders>
            <w:shd w:val="clear" w:color="auto" w:fill="auto"/>
            <w:noWrap/>
            <w:vAlign w:val="center"/>
            <w:hideMark/>
          </w:tcPr>
          <w:p w14:paraId="546500DC" w14:textId="77777777" w:rsidR="00633970" w:rsidRPr="00633970" w:rsidRDefault="00633970">
            <w:pPr>
              <w:jc w:val="right"/>
              <w:rPr>
                <w:color w:val="000000"/>
                <w:sz w:val="18"/>
                <w:szCs w:val="18"/>
              </w:rPr>
            </w:pPr>
            <w:r w:rsidRPr="00633970">
              <w:rPr>
                <w:color w:val="000000"/>
                <w:sz w:val="18"/>
                <w:szCs w:val="18"/>
              </w:rPr>
              <w:t>262,8</w:t>
            </w:r>
          </w:p>
        </w:tc>
        <w:tc>
          <w:tcPr>
            <w:tcW w:w="455" w:type="pct"/>
            <w:tcBorders>
              <w:top w:val="nil"/>
              <w:left w:val="nil"/>
              <w:bottom w:val="single" w:sz="4" w:space="0" w:color="auto"/>
              <w:right w:val="single" w:sz="4" w:space="0" w:color="auto"/>
            </w:tcBorders>
            <w:shd w:val="clear" w:color="000000" w:fill="FFFFFF"/>
            <w:vAlign w:val="center"/>
            <w:hideMark/>
          </w:tcPr>
          <w:p w14:paraId="41DEC82C" w14:textId="77777777" w:rsidR="00633970" w:rsidRPr="00633970" w:rsidRDefault="00633970">
            <w:pPr>
              <w:jc w:val="right"/>
              <w:rPr>
                <w:color w:val="000000"/>
                <w:sz w:val="18"/>
                <w:szCs w:val="18"/>
              </w:rPr>
            </w:pPr>
            <w:r w:rsidRPr="00633970">
              <w:rPr>
                <w:color w:val="000000"/>
                <w:sz w:val="18"/>
                <w:szCs w:val="18"/>
              </w:rPr>
              <w:t>5.537,8</w:t>
            </w:r>
          </w:p>
        </w:tc>
        <w:tc>
          <w:tcPr>
            <w:tcW w:w="334" w:type="pct"/>
            <w:tcBorders>
              <w:top w:val="nil"/>
              <w:left w:val="nil"/>
              <w:bottom w:val="single" w:sz="4" w:space="0" w:color="auto"/>
              <w:right w:val="single" w:sz="4" w:space="0" w:color="auto"/>
            </w:tcBorders>
            <w:shd w:val="clear" w:color="000000" w:fill="FFFFFF"/>
            <w:vAlign w:val="center"/>
            <w:hideMark/>
          </w:tcPr>
          <w:p w14:paraId="1AB20811" w14:textId="77777777" w:rsidR="00633970" w:rsidRPr="00633970" w:rsidRDefault="00633970">
            <w:pPr>
              <w:jc w:val="right"/>
              <w:rPr>
                <w:color w:val="000000"/>
                <w:sz w:val="18"/>
                <w:szCs w:val="18"/>
              </w:rPr>
            </w:pPr>
            <w:r w:rsidRPr="00633970">
              <w:rPr>
                <w:color w:val="000000"/>
                <w:sz w:val="18"/>
                <w:szCs w:val="18"/>
              </w:rPr>
              <w:t>51,3</w:t>
            </w:r>
          </w:p>
        </w:tc>
        <w:tc>
          <w:tcPr>
            <w:tcW w:w="359" w:type="pct"/>
            <w:tcBorders>
              <w:top w:val="nil"/>
              <w:left w:val="nil"/>
              <w:bottom w:val="single" w:sz="4" w:space="0" w:color="auto"/>
              <w:right w:val="single" w:sz="4" w:space="0" w:color="auto"/>
            </w:tcBorders>
            <w:shd w:val="clear" w:color="auto" w:fill="auto"/>
            <w:noWrap/>
            <w:vAlign w:val="center"/>
            <w:hideMark/>
          </w:tcPr>
          <w:p w14:paraId="3AEC43FA" w14:textId="77777777" w:rsidR="00633970" w:rsidRPr="00633970" w:rsidRDefault="00633970">
            <w:pPr>
              <w:jc w:val="right"/>
              <w:rPr>
                <w:color w:val="000000"/>
                <w:sz w:val="18"/>
                <w:szCs w:val="18"/>
              </w:rPr>
            </w:pPr>
            <w:r w:rsidRPr="00633970">
              <w:rPr>
                <w:color w:val="000000"/>
                <w:sz w:val="18"/>
                <w:szCs w:val="18"/>
              </w:rPr>
              <w:t>5,5</w:t>
            </w:r>
          </w:p>
        </w:tc>
        <w:tc>
          <w:tcPr>
            <w:tcW w:w="246" w:type="pct"/>
            <w:tcBorders>
              <w:top w:val="nil"/>
              <w:left w:val="nil"/>
              <w:bottom w:val="single" w:sz="4" w:space="0" w:color="auto"/>
              <w:right w:val="single" w:sz="4" w:space="0" w:color="auto"/>
            </w:tcBorders>
            <w:shd w:val="clear" w:color="auto" w:fill="auto"/>
            <w:noWrap/>
            <w:vAlign w:val="center"/>
            <w:hideMark/>
          </w:tcPr>
          <w:p w14:paraId="14F89275" w14:textId="77777777" w:rsidR="00633970" w:rsidRPr="00633970" w:rsidRDefault="00633970">
            <w:pPr>
              <w:jc w:val="right"/>
              <w:rPr>
                <w:color w:val="000000"/>
                <w:sz w:val="18"/>
                <w:szCs w:val="18"/>
              </w:rPr>
            </w:pPr>
            <w:r w:rsidRPr="00633970">
              <w:rPr>
                <w:color w:val="000000"/>
                <w:sz w:val="18"/>
                <w:szCs w:val="18"/>
              </w:rPr>
              <w:t>2,1</w:t>
            </w:r>
          </w:p>
        </w:tc>
      </w:tr>
      <w:tr w:rsidR="00633970" w:rsidRPr="00633970" w14:paraId="0E76DB21" w14:textId="77777777" w:rsidTr="00633970">
        <w:trPr>
          <w:trHeight w:val="315"/>
        </w:trPr>
        <w:tc>
          <w:tcPr>
            <w:tcW w:w="162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D17E682" w14:textId="77777777" w:rsidR="00633970" w:rsidRPr="00633970" w:rsidRDefault="00633970">
            <w:pPr>
              <w:jc w:val="center"/>
              <w:rPr>
                <w:color w:val="000000"/>
                <w:sz w:val="18"/>
                <w:szCs w:val="18"/>
              </w:rPr>
            </w:pPr>
            <w:r w:rsidRPr="00633970">
              <w:rPr>
                <w:color w:val="000000"/>
                <w:sz w:val="18"/>
                <w:szCs w:val="18"/>
              </w:rPr>
              <w:t>Укупно разређене</w:t>
            </w:r>
          </w:p>
        </w:tc>
        <w:tc>
          <w:tcPr>
            <w:tcW w:w="455" w:type="pct"/>
            <w:tcBorders>
              <w:top w:val="nil"/>
              <w:left w:val="nil"/>
              <w:bottom w:val="single" w:sz="4" w:space="0" w:color="auto"/>
              <w:right w:val="single" w:sz="4" w:space="0" w:color="auto"/>
            </w:tcBorders>
            <w:shd w:val="clear" w:color="000000" w:fill="FFFFFF"/>
            <w:vAlign w:val="center"/>
            <w:hideMark/>
          </w:tcPr>
          <w:p w14:paraId="78F2E084" w14:textId="77777777" w:rsidR="00633970" w:rsidRPr="00633970" w:rsidRDefault="00633970">
            <w:pPr>
              <w:jc w:val="right"/>
              <w:rPr>
                <w:color w:val="000000"/>
                <w:sz w:val="18"/>
                <w:szCs w:val="18"/>
              </w:rPr>
            </w:pPr>
            <w:r w:rsidRPr="00633970">
              <w:rPr>
                <w:color w:val="000000"/>
                <w:sz w:val="18"/>
                <w:szCs w:val="18"/>
              </w:rPr>
              <w:t>780,01</w:t>
            </w:r>
          </w:p>
        </w:tc>
        <w:tc>
          <w:tcPr>
            <w:tcW w:w="334" w:type="pct"/>
            <w:tcBorders>
              <w:top w:val="nil"/>
              <w:left w:val="nil"/>
              <w:bottom w:val="single" w:sz="4" w:space="0" w:color="auto"/>
              <w:right w:val="single" w:sz="4" w:space="0" w:color="auto"/>
            </w:tcBorders>
            <w:shd w:val="clear" w:color="000000" w:fill="FFFFFF"/>
            <w:vAlign w:val="center"/>
            <w:hideMark/>
          </w:tcPr>
          <w:p w14:paraId="189C193F" w14:textId="77777777" w:rsidR="00633970" w:rsidRPr="00633970" w:rsidRDefault="00633970">
            <w:pPr>
              <w:jc w:val="right"/>
              <w:rPr>
                <w:color w:val="000000"/>
                <w:sz w:val="18"/>
                <w:szCs w:val="18"/>
              </w:rPr>
            </w:pPr>
            <w:r w:rsidRPr="00633970">
              <w:rPr>
                <w:color w:val="000000"/>
                <w:sz w:val="18"/>
                <w:szCs w:val="18"/>
              </w:rPr>
              <w:t>36,5</w:t>
            </w:r>
          </w:p>
        </w:tc>
        <w:tc>
          <w:tcPr>
            <w:tcW w:w="504" w:type="pct"/>
            <w:tcBorders>
              <w:top w:val="nil"/>
              <w:left w:val="nil"/>
              <w:bottom w:val="single" w:sz="4" w:space="0" w:color="auto"/>
              <w:right w:val="single" w:sz="4" w:space="0" w:color="auto"/>
            </w:tcBorders>
            <w:shd w:val="clear" w:color="000000" w:fill="FFFFFF"/>
            <w:vAlign w:val="center"/>
            <w:hideMark/>
          </w:tcPr>
          <w:p w14:paraId="378151F1" w14:textId="77777777" w:rsidR="00633970" w:rsidRPr="00633970" w:rsidRDefault="00633970">
            <w:pPr>
              <w:jc w:val="right"/>
              <w:rPr>
                <w:color w:val="000000"/>
                <w:sz w:val="18"/>
                <w:szCs w:val="18"/>
              </w:rPr>
            </w:pPr>
            <w:r w:rsidRPr="00633970">
              <w:rPr>
                <w:color w:val="000000"/>
                <w:sz w:val="18"/>
                <w:szCs w:val="18"/>
              </w:rPr>
              <w:t>211.538,1</w:t>
            </w:r>
          </w:p>
        </w:tc>
        <w:tc>
          <w:tcPr>
            <w:tcW w:w="334" w:type="pct"/>
            <w:tcBorders>
              <w:top w:val="nil"/>
              <w:left w:val="nil"/>
              <w:bottom w:val="single" w:sz="4" w:space="0" w:color="auto"/>
              <w:right w:val="single" w:sz="4" w:space="0" w:color="auto"/>
            </w:tcBorders>
            <w:shd w:val="clear" w:color="000000" w:fill="FFFFFF"/>
            <w:vAlign w:val="center"/>
            <w:hideMark/>
          </w:tcPr>
          <w:p w14:paraId="77314C09" w14:textId="77777777" w:rsidR="00633970" w:rsidRPr="00633970" w:rsidRDefault="00633970">
            <w:pPr>
              <w:jc w:val="right"/>
              <w:rPr>
                <w:color w:val="000000"/>
                <w:sz w:val="18"/>
                <w:szCs w:val="18"/>
              </w:rPr>
            </w:pPr>
            <w:r w:rsidRPr="00633970">
              <w:rPr>
                <w:color w:val="000000"/>
                <w:sz w:val="18"/>
                <w:szCs w:val="18"/>
              </w:rPr>
              <w:t>38,0</w:t>
            </w:r>
          </w:p>
        </w:tc>
        <w:tc>
          <w:tcPr>
            <w:tcW w:w="356" w:type="pct"/>
            <w:tcBorders>
              <w:top w:val="nil"/>
              <w:left w:val="nil"/>
              <w:bottom w:val="single" w:sz="4" w:space="0" w:color="auto"/>
              <w:right w:val="single" w:sz="4" w:space="0" w:color="auto"/>
            </w:tcBorders>
            <w:shd w:val="clear" w:color="auto" w:fill="auto"/>
            <w:noWrap/>
            <w:vAlign w:val="center"/>
            <w:hideMark/>
          </w:tcPr>
          <w:p w14:paraId="393EEC08" w14:textId="77777777" w:rsidR="00633970" w:rsidRPr="00633970" w:rsidRDefault="00633970">
            <w:pPr>
              <w:jc w:val="right"/>
              <w:rPr>
                <w:color w:val="000000"/>
                <w:sz w:val="18"/>
                <w:szCs w:val="18"/>
              </w:rPr>
            </w:pPr>
            <w:r w:rsidRPr="00633970">
              <w:rPr>
                <w:color w:val="000000"/>
                <w:sz w:val="18"/>
                <w:szCs w:val="18"/>
              </w:rPr>
              <w:t>271,2</w:t>
            </w:r>
          </w:p>
        </w:tc>
        <w:tc>
          <w:tcPr>
            <w:tcW w:w="455" w:type="pct"/>
            <w:tcBorders>
              <w:top w:val="nil"/>
              <w:left w:val="nil"/>
              <w:bottom w:val="single" w:sz="4" w:space="0" w:color="auto"/>
              <w:right w:val="single" w:sz="4" w:space="0" w:color="auto"/>
            </w:tcBorders>
            <w:shd w:val="clear" w:color="000000" w:fill="FFFFFF"/>
            <w:vAlign w:val="center"/>
            <w:hideMark/>
          </w:tcPr>
          <w:p w14:paraId="3DF1C500" w14:textId="77777777" w:rsidR="00633970" w:rsidRPr="00633970" w:rsidRDefault="00633970">
            <w:pPr>
              <w:jc w:val="right"/>
              <w:rPr>
                <w:color w:val="000000"/>
                <w:sz w:val="18"/>
                <w:szCs w:val="18"/>
              </w:rPr>
            </w:pPr>
            <w:r w:rsidRPr="00633970">
              <w:rPr>
                <w:color w:val="000000"/>
                <w:sz w:val="18"/>
                <w:szCs w:val="18"/>
              </w:rPr>
              <w:t>3.690,8</w:t>
            </w:r>
          </w:p>
        </w:tc>
        <w:tc>
          <w:tcPr>
            <w:tcW w:w="334" w:type="pct"/>
            <w:tcBorders>
              <w:top w:val="nil"/>
              <w:left w:val="nil"/>
              <w:bottom w:val="single" w:sz="4" w:space="0" w:color="auto"/>
              <w:right w:val="single" w:sz="4" w:space="0" w:color="auto"/>
            </w:tcBorders>
            <w:shd w:val="clear" w:color="000000" w:fill="FFFFFF"/>
            <w:vAlign w:val="center"/>
            <w:hideMark/>
          </w:tcPr>
          <w:p w14:paraId="7F1F5F85" w14:textId="77777777" w:rsidR="00633970" w:rsidRPr="00633970" w:rsidRDefault="00633970">
            <w:pPr>
              <w:jc w:val="right"/>
              <w:rPr>
                <w:color w:val="000000"/>
                <w:sz w:val="18"/>
                <w:szCs w:val="18"/>
              </w:rPr>
            </w:pPr>
            <w:r w:rsidRPr="00633970">
              <w:rPr>
                <w:color w:val="000000"/>
                <w:sz w:val="18"/>
                <w:szCs w:val="18"/>
              </w:rPr>
              <w:t>34,2</w:t>
            </w:r>
          </w:p>
        </w:tc>
        <w:tc>
          <w:tcPr>
            <w:tcW w:w="359" w:type="pct"/>
            <w:tcBorders>
              <w:top w:val="nil"/>
              <w:left w:val="nil"/>
              <w:bottom w:val="single" w:sz="4" w:space="0" w:color="auto"/>
              <w:right w:val="single" w:sz="4" w:space="0" w:color="auto"/>
            </w:tcBorders>
            <w:shd w:val="clear" w:color="auto" w:fill="auto"/>
            <w:noWrap/>
            <w:vAlign w:val="center"/>
            <w:hideMark/>
          </w:tcPr>
          <w:p w14:paraId="71A07F4E" w14:textId="77777777" w:rsidR="00633970" w:rsidRPr="00633970" w:rsidRDefault="00633970">
            <w:pPr>
              <w:jc w:val="right"/>
              <w:rPr>
                <w:color w:val="000000"/>
                <w:sz w:val="18"/>
                <w:szCs w:val="18"/>
              </w:rPr>
            </w:pPr>
            <w:r w:rsidRPr="00633970">
              <w:rPr>
                <w:color w:val="000000"/>
                <w:sz w:val="18"/>
                <w:szCs w:val="18"/>
              </w:rPr>
              <w:t>4,7</w:t>
            </w:r>
          </w:p>
        </w:tc>
        <w:tc>
          <w:tcPr>
            <w:tcW w:w="246" w:type="pct"/>
            <w:tcBorders>
              <w:top w:val="nil"/>
              <w:left w:val="nil"/>
              <w:bottom w:val="single" w:sz="4" w:space="0" w:color="auto"/>
              <w:right w:val="single" w:sz="4" w:space="0" w:color="auto"/>
            </w:tcBorders>
            <w:shd w:val="clear" w:color="auto" w:fill="auto"/>
            <w:noWrap/>
            <w:vAlign w:val="center"/>
            <w:hideMark/>
          </w:tcPr>
          <w:p w14:paraId="3540B545" w14:textId="77777777" w:rsidR="00633970" w:rsidRPr="00633970" w:rsidRDefault="00633970">
            <w:pPr>
              <w:jc w:val="right"/>
              <w:rPr>
                <w:color w:val="000000"/>
                <w:sz w:val="18"/>
                <w:szCs w:val="18"/>
              </w:rPr>
            </w:pPr>
            <w:r w:rsidRPr="00633970">
              <w:rPr>
                <w:color w:val="000000"/>
                <w:sz w:val="18"/>
                <w:szCs w:val="18"/>
              </w:rPr>
              <w:t>1,7</w:t>
            </w:r>
          </w:p>
        </w:tc>
      </w:tr>
      <w:tr w:rsidR="00633970" w:rsidRPr="00633970" w14:paraId="5DC65893" w14:textId="77777777" w:rsidTr="00633970">
        <w:trPr>
          <w:trHeight w:val="315"/>
        </w:trPr>
        <w:tc>
          <w:tcPr>
            <w:tcW w:w="162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0C14A46" w14:textId="77777777" w:rsidR="00633970" w:rsidRPr="00633970" w:rsidRDefault="00633970">
            <w:pPr>
              <w:jc w:val="center"/>
              <w:rPr>
                <w:color w:val="000000"/>
                <w:sz w:val="18"/>
                <w:szCs w:val="18"/>
              </w:rPr>
            </w:pPr>
            <w:r w:rsidRPr="00633970">
              <w:rPr>
                <w:color w:val="000000"/>
                <w:sz w:val="18"/>
                <w:szCs w:val="18"/>
              </w:rPr>
              <w:t>Укупно девастиране</w:t>
            </w:r>
          </w:p>
        </w:tc>
        <w:tc>
          <w:tcPr>
            <w:tcW w:w="455" w:type="pct"/>
            <w:tcBorders>
              <w:top w:val="nil"/>
              <w:left w:val="nil"/>
              <w:bottom w:val="single" w:sz="4" w:space="0" w:color="auto"/>
              <w:right w:val="single" w:sz="4" w:space="0" w:color="auto"/>
            </w:tcBorders>
            <w:shd w:val="clear" w:color="000000" w:fill="FFFFFF"/>
            <w:vAlign w:val="center"/>
            <w:hideMark/>
          </w:tcPr>
          <w:p w14:paraId="124B0546" w14:textId="77777777" w:rsidR="00633970" w:rsidRPr="00633970" w:rsidRDefault="00633970">
            <w:pPr>
              <w:jc w:val="right"/>
              <w:rPr>
                <w:color w:val="000000"/>
                <w:sz w:val="18"/>
                <w:szCs w:val="18"/>
              </w:rPr>
            </w:pPr>
            <w:r w:rsidRPr="00633970">
              <w:rPr>
                <w:color w:val="000000"/>
                <w:sz w:val="18"/>
                <w:szCs w:val="18"/>
              </w:rPr>
              <w:t>325,30</w:t>
            </w:r>
          </w:p>
        </w:tc>
        <w:tc>
          <w:tcPr>
            <w:tcW w:w="334" w:type="pct"/>
            <w:tcBorders>
              <w:top w:val="nil"/>
              <w:left w:val="nil"/>
              <w:bottom w:val="single" w:sz="4" w:space="0" w:color="auto"/>
              <w:right w:val="single" w:sz="4" w:space="0" w:color="auto"/>
            </w:tcBorders>
            <w:shd w:val="clear" w:color="000000" w:fill="FFFFFF"/>
            <w:vAlign w:val="center"/>
            <w:hideMark/>
          </w:tcPr>
          <w:p w14:paraId="6315F77D" w14:textId="77777777" w:rsidR="00633970" w:rsidRPr="00633970" w:rsidRDefault="00633970">
            <w:pPr>
              <w:jc w:val="right"/>
              <w:rPr>
                <w:color w:val="000000"/>
                <w:sz w:val="18"/>
                <w:szCs w:val="18"/>
              </w:rPr>
            </w:pPr>
            <w:r w:rsidRPr="00633970">
              <w:rPr>
                <w:color w:val="000000"/>
                <w:sz w:val="18"/>
                <w:szCs w:val="18"/>
              </w:rPr>
              <w:t>15,2</w:t>
            </w:r>
          </w:p>
        </w:tc>
        <w:tc>
          <w:tcPr>
            <w:tcW w:w="504" w:type="pct"/>
            <w:tcBorders>
              <w:top w:val="nil"/>
              <w:left w:val="nil"/>
              <w:bottom w:val="single" w:sz="4" w:space="0" w:color="auto"/>
              <w:right w:val="single" w:sz="4" w:space="0" w:color="auto"/>
            </w:tcBorders>
            <w:shd w:val="clear" w:color="000000" w:fill="FFFFFF"/>
            <w:vAlign w:val="center"/>
            <w:hideMark/>
          </w:tcPr>
          <w:p w14:paraId="5CC4706E" w14:textId="77777777" w:rsidR="00633970" w:rsidRPr="00633970" w:rsidRDefault="00633970">
            <w:pPr>
              <w:jc w:val="right"/>
              <w:rPr>
                <w:color w:val="000000"/>
                <w:sz w:val="18"/>
                <w:szCs w:val="18"/>
              </w:rPr>
            </w:pPr>
            <w:r w:rsidRPr="00633970">
              <w:rPr>
                <w:color w:val="000000"/>
                <w:sz w:val="18"/>
                <w:szCs w:val="18"/>
              </w:rPr>
              <w:t>83.068,3</w:t>
            </w:r>
          </w:p>
        </w:tc>
        <w:tc>
          <w:tcPr>
            <w:tcW w:w="334" w:type="pct"/>
            <w:tcBorders>
              <w:top w:val="nil"/>
              <w:left w:val="nil"/>
              <w:bottom w:val="single" w:sz="4" w:space="0" w:color="auto"/>
              <w:right w:val="single" w:sz="4" w:space="0" w:color="auto"/>
            </w:tcBorders>
            <w:shd w:val="clear" w:color="000000" w:fill="FFFFFF"/>
            <w:vAlign w:val="center"/>
            <w:hideMark/>
          </w:tcPr>
          <w:p w14:paraId="771A1169" w14:textId="77777777" w:rsidR="00633970" w:rsidRPr="00633970" w:rsidRDefault="00633970">
            <w:pPr>
              <w:jc w:val="right"/>
              <w:rPr>
                <w:color w:val="000000"/>
                <w:sz w:val="18"/>
                <w:szCs w:val="18"/>
              </w:rPr>
            </w:pPr>
            <w:r w:rsidRPr="00633970">
              <w:rPr>
                <w:color w:val="000000"/>
                <w:sz w:val="18"/>
                <w:szCs w:val="18"/>
              </w:rPr>
              <w:t>14,9</w:t>
            </w:r>
          </w:p>
        </w:tc>
        <w:tc>
          <w:tcPr>
            <w:tcW w:w="356" w:type="pct"/>
            <w:tcBorders>
              <w:top w:val="nil"/>
              <w:left w:val="nil"/>
              <w:bottom w:val="single" w:sz="4" w:space="0" w:color="auto"/>
              <w:right w:val="single" w:sz="4" w:space="0" w:color="auto"/>
            </w:tcBorders>
            <w:shd w:val="clear" w:color="auto" w:fill="auto"/>
            <w:noWrap/>
            <w:vAlign w:val="center"/>
            <w:hideMark/>
          </w:tcPr>
          <w:p w14:paraId="3E1AE719" w14:textId="77777777" w:rsidR="00633970" w:rsidRPr="00633970" w:rsidRDefault="00633970">
            <w:pPr>
              <w:jc w:val="right"/>
              <w:rPr>
                <w:color w:val="000000"/>
                <w:sz w:val="18"/>
                <w:szCs w:val="18"/>
              </w:rPr>
            </w:pPr>
            <w:r w:rsidRPr="00633970">
              <w:rPr>
                <w:color w:val="000000"/>
                <w:sz w:val="18"/>
                <w:szCs w:val="18"/>
              </w:rPr>
              <w:t>255,4</w:t>
            </w:r>
          </w:p>
        </w:tc>
        <w:tc>
          <w:tcPr>
            <w:tcW w:w="455" w:type="pct"/>
            <w:tcBorders>
              <w:top w:val="nil"/>
              <w:left w:val="nil"/>
              <w:bottom w:val="single" w:sz="4" w:space="0" w:color="auto"/>
              <w:right w:val="single" w:sz="4" w:space="0" w:color="auto"/>
            </w:tcBorders>
            <w:shd w:val="clear" w:color="000000" w:fill="FFFFFF"/>
            <w:vAlign w:val="center"/>
            <w:hideMark/>
          </w:tcPr>
          <w:p w14:paraId="292090F6" w14:textId="77777777" w:rsidR="00633970" w:rsidRPr="00633970" w:rsidRDefault="00633970">
            <w:pPr>
              <w:jc w:val="right"/>
              <w:rPr>
                <w:color w:val="000000"/>
                <w:sz w:val="18"/>
                <w:szCs w:val="18"/>
              </w:rPr>
            </w:pPr>
            <w:r w:rsidRPr="00633970">
              <w:rPr>
                <w:color w:val="000000"/>
                <w:sz w:val="18"/>
                <w:szCs w:val="18"/>
              </w:rPr>
              <w:t>1.566,7</w:t>
            </w:r>
          </w:p>
        </w:tc>
        <w:tc>
          <w:tcPr>
            <w:tcW w:w="334" w:type="pct"/>
            <w:tcBorders>
              <w:top w:val="nil"/>
              <w:left w:val="nil"/>
              <w:bottom w:val="single" w:sz="4" w:space="0" w:color="auto"/>
              <w:right w:val="single" w:sz="4" w:space="0" w:color="auto"/>
            </w:tcBorders>
            <w:shd w:val="clear" w:color="000000" w:fill="FFFFFF"/>
            <w:vAlign w:val="center"/>
            <w:hideMark/>
          </w:tcPr>
          <w:p w14:paraId="6165EFE7" w14:textId="77777777" w:rsidR="00633970" w:rsidRPr="00633970" w:rsidRDefault="00633970">
            <w:pPr>
              <w:jc w:val="right"/>
              <w:rPr>
                <w:color w:val="000000"/>
                <w:sz w:val="18"/>
                <w:szCs w:val="18"/>
              </w:rPr>
            </w:pPr>
            <w:r w:rsidRPr="00633970">
              <w:rPr>
                <w:color w:val="000000"/>
                <w:sz w:val="18"/>
                <w:szCs w:val="18"/>
              </w:rPr>
              <w:t>14,5</w:t>
            </w:r>
          </w:p>
        </w:tc>
        <w:tc>
          <w:tcPr>
            <w:tcW w:w="359" w:type="pct"/>
            <w:tcBorders>
              <w:top w:val="nil"/>
              <w:left w:val="nil"/>
              <w:bottom w:val="single" w:sz="4" w:space="0" w:color="auto"/>
              <w:right w:val="single" w:sz="4" w:space="0" w:color="auto"/>
            </w:tcBorders>
            <w:shd w:val="clear" w:color="auto" w:fill="auto"/>
            <w:noWrap/>
            <w:vAlign w:val="center"/>
            <w:hideMark/>
          </w:tcPr>
          <w:p w14:paraId="1EB15626" w14:textId="77777777" w:rsidR="00633970" w:rsidRPr="00633970" w:rsidRDefault="00633970">
            <w:pPr>
              <w:jc w:val="right"/>
              <w:rPr>
                <w:color w:val="000000"/>
                <w:sz w:val="18"/>
                <w:szCs w:val="18"/>
              </w:rPr>
            </w:pPr>
            <w:r w:rsidRPr="00633970">
              <w:rPr>
                <w:color w:val="000000"/>
                <w:sz w:val="18"/>
                <w:szCs w:val="18"/>
              </w:rPr>
              <w:t>4,8</w:t>
            </w:r>
          </w:p>
        </w:tc>
        <w:tc>
          <w:tcPr>
            <w:tcW w:w="246" w:type="pct"/>
            <w:tcBorders>
              <w:top w:val="nil"/>
              <w:left w:val="nil"/>
              <w:bottom w:val="single" w:sz="4" w:space="0" w:color="auto"/>
              <w:right w:val="single" w:sz="4" w:space="0" w:color="auto"/>
            </w:tcBorders>
            <w:shd w:val="clear" w:color="auto" w:fill="auto"/>
            <w:noWrap/>
            <w:vAlign w:val="center"/>
            <w:hideMark/>
          </w:tcPr>
          <w:p w14:paraId="1442B27E" w14:textId="77777777" w:rsidR="00633970" w:rsidRPr="00633970" w:rsidRDefault="00633970">
            <w:pPr>
              <w:jc w:val="right"/>
              <w:rPr>
                <w:color w:val="000000"/>
                <w:sz w:val="18"/>
                <w:szCs w:val="18"/>
              </w:rPr>
            </w:pPr>
            <w:r w:rsidRPr="00633970">
              <w:rPr>
                <w:color w:val="000000"/>
                <w:sz w:val="18"/>
                <w:szCs w:val="18"/>
              </w:rPr>
              <w:t>1,9</w:t>
            </w:r>
          </w:p>
        </w:tc>
      </w:tr>
      <w:tr w:rsidR="00633970" w:rsidRPr="00633970" w14:paraId="76E994E9" w14:textId="77777777" w:rsidTr="00633970">
        <w:trPr>
          <w:trHeight w:val="315"/>
        </w:trPr>
        <w:tc>
          <w:tcPr>
            <w:tcW w:w="162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D40E036" w14:textId="77777777" w:rsidR="00633970" w:rsidRPr="00633970" w:rsidRDefault="00633970">
            <w:pPr>
              <w:jc w:val="center"/>
              <w:rPr>
                <w:color w:val="000000"/>
                <w:sz w:val="18"/>
                <w:szCs w:val="18"/>
              </w:rPr>
            </w:pPr>
            <w:r w:rsidRPr="00633970">
              <w:rPr>
                <w:color w:val="000000"/>
                <w:sz w:val="18"/>
                <w:szCs w:val="18"/>
              </w:rPr>
              <w:t>Укупно шибљаци</w:t>
            </w:r>
          </w:p>
        </w:tc>
        <w:tc>
          <w:tcPr>
            <w:tcW w:w="455" w:type="pct"/>
            <w:tcBorders>
              <w:top w:val="nil"/>
              <w:left w:val="nil"/>
              <w:bottom w:val="single" w:sz="4" w:space="0" w:color="auto"/>
              <w:right w:val="single" w:sz="4" w:space="0" w:color="auto"/>
            </w:tcBorders>
            <w:shd w:val="clear" w:color="000000" w:fill="FFFFFF"/>
            <w:vAlign w:val="center"/>
            <w:hideMark/>
          </w:tcPr>
          <w:p w14:paraId="5CE6452B" w14:textId="77777777" w:rsidR="00633970" w:rsidRPr="00633970" w:rsidRDefault="00633970">
            <w:pPr>
              <w:jc w:val="right"/>
              <w:rPr>
                <w:color w:val="000000"/>
                <w:sz w:val="18"/>
                <w:szCs w:val="18"/>
              </w:rPr>
            </w:pPr>
            <w:r w:rsidRPr="00633970">
              <w:rPr>
                <w:color w:val="000000"/>
                <w:sz w:val="18"/>
                <w:szCs w:val="18"/>
              </w:rPr>
              <w:t>35,24</w:t>
            </w:r>
          </w:p>
        </w:tc>
        <w:tc>
          <w:tcPr>
            <w:tcW w:w="334" w:type="pct"/>
            <w:tcBorders>
              <w:top w:val="nil"/>
              <w:left w:val="nil"/>
              <w:bottom w:val="single" w:sz="4" w:space="0" w:color="auto"/>
              <w:right w:val="single" w:sz="4" w:space="0" w:color="auto"/>
            </w:tcBorders>
            <w:shd w:val="clear" w:color="000000" w:fill="FFFFFF"/>
            <w:vAlign w:val="center"/>
            <w:hideMark/>
          </w:tcPr>
          <w:p w14:paraId="08F85C64" w14:textId="77777777" w:rsidR="00633970" w:rsidRPr="00633970" w:rsidRDefault="00633970">
            <w:pPr>
              <w:jc w:val="right"/>
              <w:rPr>
                <w:color w:val="000000"/>
                <w:sz w:val="18"/>
                <w:szCs w:val="18"/>
              </w:rPr>
            </w:pPr>
            <w:r w:rsidRPr="00633970">
              <w:rPr>
                <w:color w:val="000000"/>
                <w:sz w:val="18"/>
                <w:szCs w:val="18"/>
              </w:rPr>
              <w:t>1,6</w:t>
            </w:r>
          </w:p>
        </w:tc>
        <w:tc>
          <w:tcPr>
            <w:tcW w:w="504" w:type="pct"/>
            <w:tcBorders>
              <w:top w:val="nil"/>
              <w:left w:val="nil"/>
              <w:bottom w:val="single" w:sz="4" w:space="0" w:color="auto"/>
              <w:right w:val="single" w:sz="4" w:space="0" w:color="auto"/>
            </w:tcBorders>
            <w:shd w:val="clear" w:color="000000" w:fill="FFFFFF"/>
            <w:vAlign w:val="center"/>
            <w:hideMark/>
          </w:tcPr>
          <w:p w14:paraId="3AFD0CAB" w14:textId="77777777" w:rsidR="00633970" w:rsidRPr="00633970" w:rsidRDefault="00633970">
            <w:pPr>
              <w:jc w:val="right"/>
              <w:rPr>
                <w:color w:val="000000"/>
                <w:sz w:val="18"/>
                <w:szCs w:val="18"/>
              </w:rPr>
            </w:pPr>
            <w:r w:rsidRPr="00633970">
              <w:rPr>
                <w:color w:val="000000"/>
                <w:sz w:val="18"/>
                <w:szCs w:val="18"/>
              </w:rPr>
              <w:t> </w:t>
            </w:r>
          </w:p>
        </w:tc>
        <w:tc>
          <w:tcPr>
            <w:tcW w:w="334" w:type="pct"/>
            <w:tcBorders>
              <w:top w:val="nil"/>
              <w:left w:val="nil"/>
              <w:bottom w:val="single" w:sz="4" w:space="0" w:color="auto"/>
              <w:right w:val="single" w:sz="4" w:space="0" w:color="auto"/>
            </w:tcBorders>
            <w:shd w:val="clear" w:color="000000" w:fill="FFFFFF"/>
            <w:vAlign w:val="center"/>
            <w:hideMark/>
          </w:tcPr>
          <w:p w14:paraId="18DBD9A2" w14:textId="77777777" w:rsidR="00633970" w:rsidRPr="00633970" w:rsidRDefault="00633970">
            <w:pPr>
              <w:jc w:val="right"/>
              <w:rPr>
                <w:color w:val="000000"/>
                <w:sz w:val="18"/>
                <w:szCs w:val="18"/>
              </w:rPr>
            </w:pPr>
            <w:r w:rsidRPr="00633970">
              <w:rPr>
                <w:color w:val="000000"/>
                <w:sz w:val="18"/>
                <w:szCs w:val="18"/>
              </w:rPr>
              <w:t> </w:t>
            </w:r>
          </w:p>
        </w:tc>
        <w:tc>
          <w:tcPr>
            <w:tcW w:w="356" w:type="pct"/>
            <w:tcBorders>
              <w:top w:val="nil"/>
              <w:left w:val="nil"/>
              <w:bottom w:val="single" w:sz="4" w:space="0" w:color="auto"/>
              <w:right w:val="single" w:sz="4" w:space="0" w:color="auto"/>
            </w:tcBorders>
            <w:shd w:val="clear" w:color="auto" w:fill="auto"/>
            <w:noWrap/>
            <w:vAlign w:val="center"/>
            <w:hideMark/>
          </w:tcPr>
          <w:p w14:paraId="4538E9B4" w14:textId="77777777" w:rsidR="00633970" w:rsidRPr="00633970" w:rsidRDefault="00633970">
            <w:pPr>
              <w:jc w:val="right"/>
              <w:rPr>
                <w:color w:val="000000"/>
                <w:sz w:val="18"/>
                <w:szCs w:val="18"/>
              </w:rPr>
            </w:pPr>
            <w:r w:rsidRPr="00633970">
              <w:rPr>
                <w:color w:val="000000"/>
                <w:sz w:val="18"/>
                <w:szCs w:val="18"/>
              </w:rPr>
              <w:t> </w:t>
            </w:r>
          </w:p>
        </w:tc>
        <w:tc>
          <w:tcPr>
            <w:tcW w:w="455" w:type="pct"/>
            <w:tcBorders>
              <w:top w:val="nil"/>
              <w:left w:val="nil"/>
              <w:bottom w:val="single" w:sz="4" w:space="0" w:color="auto"/>
              <w:right w:val="single" w:sz="4" w:space="0" w:color="auto"/>
            </w:tcBorders>
            <w:shd w:val="clear" w:color="000000" w:fill="FFFFFF"/>
            <w:vAlign w:val="center"/>
            <w:hideMark/>
          </w:tcPr>
          <w:p w14:paraId="336A6DAA" w14:textId="77777777" w:rsidR="00633970" w:rsidRPr="00633970" w:rsidRDefault="00633970">
            <w:pPr>
              <w:jc w:val="right"/>
              <w:rPr>
                <w:color w:val="000000"/>
                <w:sz w:val="18"/>
                <w:szCs w:val="18"/>
              </w:rPr>
            </w:pPr>
            <w:r w:rsidRPr="00633970">
              <w:rPr>
                <w:color w:val="000000"/>
                <w:sz w:val="18"/>
                <w:szCs w:val="18"/>
              </w:rPr>
              <w:t> </w:t>
            </w:r>
          </w:p>
        </w:tc>
        <w:tc>
          <w:tcPr>
            <w:tcW w:w="334" w:type="pct"/>
            <w:tcBorders>
              <w:top w:val="nil"/>
              <w:left w:val="nil"/>
              <w:bottom w:val="single" w:sz="4" w:space="0" w:color="auto"/>
              <w:right w:val="single" w:sz="4" w:space="0" w:color="auto"/>
            </w:tcBorders>
            <w:shd w:val="clear" w:color="000000" w:fill="FFFFFF"/>
            <w:vAlign w:val="center"/>
            <w:hideMark/>
          </w:tcPr>
          <w:p w14:paraId="14FDF358" w14:textId="77777777" w:rsidR="00633970" w:rsidRPr="00633970" w:rsidRDefault="00633970">
            <w:pPr>
              <w:jc w:val="right"/>
              <w:rPr>
                <w:color w:val="000000"/>
                <w:sz w:val="18"/>
                <w:szCs w:val="18"/>
              </w:rPr>
            </w:pPr>
            <w:r w:rsidRPr="00633970">
              <w:rPr>
                <w:color w:val="000000"/>
                <w:sz w:val="18"/>
                <w:szCs w:val="18"/>
              </w:rPr>
              <w:t> </w:t>
            </w:r>
          </w:p>
        </w:tc>
        <w:tc>
          <w:tcPr>
            <w:tcW w:w="359" w:type="pct"/>
            <w:tcBorders>
              <w:top w:val="nil"/>
              <w:left w:val="nil"/>
              <w:bottom w:val="single" w:sz="4" w:space="0" w:color="auto"/>
              <w:right w:val="single" w:sz="4" w:space="0" w:color="auto"/>
            </w:tcBorders>
            <w:shd w:val="clear" w:color="auto" w:fill="auto"/>
            <w:noWrap/>
            <w:vAlign w:val="center"/>
            <w:hideMark/>
          </w:tcPr>
          <w:p w14:paraId="6D6D2F9D" w14:textId="77777777" w:rsidR="00633970" w:rsidRPr="00633970" w:rsidRDefault="00633970">
            <w:pPr>
              <w:jc w:val="right"/>
              <w:rPr>
                <w:color w:val="000000"/>
                <w:sz w:val="18"/>
                <w:szCs w:val="18"/>
              </w:rPr>
            </w:pPr>
            <w:r w:rsidRPr="00633970">
              <w:rPr>
                <w:color w:val="000000"/>
                <w:sz w:val="18"/>
                <w:szCs w:val="18"/>
              </w:rPr>
              <w:t> </w:t>
            </w:r>
          </w:p>
        </w:tc>
        <w:tc>
          <w:tcPr>
            <w:tcW w:w="246" w:type="pct"/>
            <w:tcBorders>
              <w:top w:val="nil"/>
              <w:left w:val="nil"/>
              <w:bottom w:val="single" w:sz="4" w:space="0" w:color="auto"/>
              <w:right w:val="single" w:sz="4" w:space="0" w:color="auto"/>
            </w:tcBorders>
            <w:shd w:val="clear" w:color="auto" w:fill="auto"/>
            <w:noWrap/>
            <w:vAlign w:val="center"/>
            <w:hideMark/>
          </w:tcPr>
          <w:p w14:paraId="10C8802A" w14:textId="77777777" w:rsidR="00633970" w:rsidRPr="00633970" w:rsidRDefault="00633970">
            <w:pPr>
              <w:jc w:val="right"/>
              <w:rPr>
                <w:color w:val="000000"/>
                <w:sz w:val="18"/>
                <w:szCs w:val="18"/>
              </w:rPr>
            </w:pPr>
            <w:r w:rsidRPr="00633970">
              <w:rPr>
                <w:color w:val="000000"/>
                <w:sz w:val="18"/>
                <w:szCs w:val="18"/>
              </w:rPr>
              <w:t> </w:t>
            </w:r>
          </w:p>
        </w:tc>
      </w:tr>
      <w:tr w:rsidR="00633970" w:rsidRPr="00633970" w14:paraId="2C38DAC8" w14:textId="77777777" w:rsidTr="00633970">
        <w:trPr>
          <w:trHeight w:val="315"/>
        </w:trPr>
        <w:tc>
          <w:tcPr>
            <w:tcW w:w="1621"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7A029DAF" w14:textId="77777777" w:rsidR="00633970" w:rsidRPr="00633970" w:rsidRDefault="00633970">
            <w:pPr>
              <w:jc w:val="center"/>
              <w:rPr>
                <w:b/>
                <w:bCs/>
                <w:color w:val="000000"/>
                <w:sz w:val="18"/>
                <w:szCs w:val="18"/>
              </w:rPr>
            </w:pPr>
            <w:r w:rsidRPr="00633970">
              <w:rPr>
                <w:b/>
                <w:bCs/>
                <w:color w:val="000000"/>
                <w:sz w:val="18"/>
                <w:szCs w:val="18"/>
              </w:rPr>
              <w:t>Укупно за ГЈ</w:t>
            </w:r>
          </w:p>
        </w:tc>
        <w:tc>
          <w:tcPr>
            <w:tcW w:w="455" w:type="pct"/>
            <w:tcBorders>
              <w:top w:val="nil"/>
              <w:left w:val="nil"/>
              <w:bottom w:val="single" w:sz="4" w:space="0" w:color="auto"/>
              <w:right w:val="single" w:sz="4" w:space="0" w:color="auto"/>
            </w:tcBorders>
            <w:shd w:val="clear" w:color="000000" w:fill="D9D9D9"/>
            <w:vAlign w:val="center"/>
            <w:hideMark/>
          </w:tcPr>
          <w:p w14:paraId="51684A45" w14:textId="77777777" w:rsidR="00633970" w:rsidRPr="00633970" w:rsidRDefault="00633970">
            <w:pPr>
              <w:jc w:val="right"/>
              <w:rPr>
                <w:b/>
                <w:bCs/>
                <w:color w:val="000000"/>
                <w:sz w:val="18"/>
                <w:szCs w:val="18"/>
              </w:rPr>
            </w:pPr>
            <w:r w:rsidRPr="00633970">
              <w:rPr>
                <w:b/>
                <w:bCs/>
                <w:color w:val="000000"/>
                <w:sz w:val="18"/>
                <w:szCs w:val="18"/>
              </w:rPr>
              <w:t>2.138,80</w:t>
            </w:r>
          </w:p>
        </w:tc>
        <w:tc>
          <w:tcPr>
            <w:tcW w:w="334" w:type="pct"/>
            <w:tcBorders>
              <w:top w:val="nil"/>
              <w:left w:val="nil"/>
              <w:bottom w:val="single" w:sz="4" w:space="0" w:color="auto"/>
              <w:right w:val="single" w:sz="4" w:space="0" w:color="auto"/>
            </w:tcBorders>
            <w:shd w:val="clear" w:color="000000" w:fill="D9D9D9"/>
            <w:vAlign w:val="center"/>
            <w:hideMark/>
          </w:tcPr>
          <w:p w14:paraId="28F6111C" w14:textId="77777777" w:rsidR="00633970" w:rsidRPr="00633970" w:rsidRDefault="00633970">
            <w:pPr>
              <w:jc w:val="right"/>
              <w:rPr>
                <w:b/>
                <w:bCs/>
                <w:color w:val="000000"/>
                <w:sz w:val="18"/>
                <w:szCs w:val="18"/>
              </w:rPr>
            </w:pPr>
            <w:r w:rsidRPr="00633970">
              <w:rPr>
                <w:b/>
                <w:bCs/>
                <w:color w:val="000000"/>
                <w:sz w:val="18"/>
                <w:szCs w:val="18"/>
              </w:rPr>
              <w:t>100,0</w:t>
            </w:r>
          </w:p>
        </w:tc>
        <w:tc>
          <w:tcPr>
            <w:tcW w:w="504" w:type="pct"/>
            <w:tcBorders>
              <w:top w:val="nil"/>
              <w:left w:val="nil"/>
              <w:bottom w:val="single" w:sz="4" w:space="0" w:color="auto"/>
              <w:right w:val="single" w:sz="4" w:space="0" w:color="auto"/>
            </w:tcBorders>
            <w:shd w:val="clear" w:color="000000" w:fill="D9D9D9"/>
            <w:vAlign w:val="center"/>
            <w:hideMark/>
          </w:tcPr>
          <w:p w14:paraId="02FB2310" w14:textId="77777777" w:rsidR="00633970" w:rsidRPr="00633970" w:rsidRDefault="00633970">
            <w:pPr>
              <w:jc w:val="right"/>
              <w:rPr>
                <w:b/>
                <w:bCs/>
                <w:color w:val="000000"/>
                <w:sz w:val="18"/>
                <w:szCs w:val="18"/>
              </w:rPr>
            </w:pPr>
            <w:r w:rsidRPr="00633970">
              <w:rPr>
                <w:b/>
                <w:bCs/>
                <w:color w:val="000000"/>
                <w:sz w:val="18"/>
                <w:szCs w:val="18"/>
              </w:rPr>
              <w:t>556.963,9</w:t>
            </w:r>
          </w:p>
        </w:tc>
        <w:tc>
          <w:tcPr>
            <w:tcW w:w="334" w:type="pct"/>
            <w:tcBorders>
              <w:top w:val="nil"/>
              <w:left w:val="nil"/>
              <w:bottom w:val="single" w:sz="4" w:space="0" w:color="auto"/>
              <w:right w:val="single" w:sz="4" w:space="0" w:color="auto"/>
            </w:tcBorders>
            <w:shd w:val="clear" w:color="000000" w:fill="D9D9D9"/>
            <w:vAlign w:val="center"/>
            <w:hideMark/>
          </w:tcPr>
          <w:p w14:paraId="777CBFA7" w14:textId="77777777" w:rsidR="00633970" w:rsidRPr="00633970" w:rsidRDefault="00633970">
            <w:pPr>
              <w:jc w:val="right"/>
              <w:rPr>
                <w:b/>
                <w:bCs/>
                <w:color w:val="000000"/>
                <w:sz w:val="18"/>
                <w:szCs w:val="18"/>
              </w:rPr>
            </w:pPr>
            <w:r w:rsidRPr="00633970">
              <w:rPr>
                <w:b/>
                <w:bCs/>
                <w:color w:val="000000"/>
                <w:sz w:val="18"/>
                <w:szCs w:val="18"/>
              </w:rPr>
              <w:t>100,0</w:t>
            </w:r>
          </w:p>
        </w:tc>
        <w:tc>
          <w:tcPr>
            <w:tcW w:w="356" w:type="pct"/>
            <w:tcBorders>
              <w:top w:val="nil"/>
              <w:left w:val="nil"/>
              <w:bottom w:val="single" w:sz="4" w:space="0" w:color="auto"/>
              <w:right w:val="single" w:sz="4" w:space="0" w:color="auto"/>
            </w:tcBorders>
            <w:shd w:val="clear" w:color="000000" w:fill="D9D9D9"/>
            <w:noWrap/>
            <w:vAlign w:val="center"/>
            <w:hideMark/>
          </w:tcPr>
          <w:p w14:paraId="07D15545" w14:textId="77777777" w:rsidR="00633970" w:rsidRPr="00633970" w:rsidRDefault="00633970">
            <w:pPr>
              <w:jc w:val="right"/>
              <w:rPr>
                <w:b/>
                <w:bCs/>
                <w:color w:val="000000"/>
                <w:sz w:val="18"/>
                <w:szCs w:val="18"/>
              </w:rPr>
            </w:pPr>
            <w:r w:rsidRPr="00633970">
              <w:rPr>
                <w:b/>
                <w:bCs/>
                <w:color w:val="000000"/>
                <w:sz w:val="18"/>
                <w:szCs w:val="18"/>
              </w:rPr>
              <w:t>260,4</w:t>
            </w:r>
          </w:p>
        </w:tc>
        <w:tc>
          <w:tcPr>
            <w:tcW w:w="455" w:type="pct"/>
            <w:tcBorders>
              <w:top w:val="nil"/>
              <w:left w:val="nil"/>
              <w:bottom w:val="single" w:sz="4" w:space="0" w:color="auto"/>
              <w:right w:val="single" w:sz="4" w:space="0" w:color="auto"/>
            </w:tcBorders>
            <w:shd w:val="clear" w:color="000000" w:fill="D9D9D9"/>
            <w:vAlign w:val="center"/>
            <w:hideMark/>
          </w:tcPr>
          <w:p w14:paraId="04C0FC54" w14:textId="77777777" w:rsidR="00633970" w:rsidRPr="00633970" w:rsidRDefault="00633970">
            <w:pPr>
              <w:jc w:val="right"/>
              <w:rPr>
                <w:b/>
                <w:bCs/>
                <w:color w:val="000000"/>
                <w:sz w:val="18"/>
                <w:szCs w:val="18"/>
              </w:rPr>
            </w:pPr>
            <w:r w:rsidRPr="00633970">
              <w:rPr>
                <w:b/>
                <w:bCs/>
                <w:color w:val="000000"/>
                <w:sz w:val="18"/>
                <w:szCs w:val="18"/>
              </w:rPr>
              <w:t>10.795,4</w:t>
            </w:r>
          </w:p>
        </w:tc>
        <w:tc>
          <w:tcPr>
            <w:tcW w:w="334" w:type="pct"/>
            <w:tcBorders>
              <w:top w:val="nil"/>
              <w:left w:val="nil"/>
              <w:bottom w:val="single" w:sz="4" w:space="0" w:color="auto"/>
              <w:right w:val="single" w:sz="4" w:space="0" w:color="auto"/>
            </w:tcBorders>
            <w:shd w:val="clear" w:color="000000" w:fill="D9D9D9"/>
            <w:vAlign w:val="center"/>
            <w:hideMark/>
          </w:tcPr>
          <w:p w14:paraId="7A9CE832" w14:textId="77777777" w:rsidR="00633970" w:rsidRPr="00633970" w:rsidRDefault="00633970">
            <w:pPr>
              <w:jc w:val="right"/>
              <w:rPr>
                <w:b/>
                <w:bCs/>
                <w:color w:val="000000"/>
                <w:sz w:val="18"/>
                <w:szCs w:val="18"/>
              </w:rPr>
            </w:pPr>
            <w:r w:rsidRPr="00633970">
              <w:rPr>
                <w:b/>
                <w:bCs/>
                <w:color w:val="000000"/>
                <w:sz w:val="18"/>
                <w:szCs w:val="18"/>
              </w:rPr>
              <w:t>100,0</w:t>
            </w:r>
          </w:p>
        </w:tc>
        <w:tc>
          <w:tcPr>
            <w:tcW w:w="359" w:type="pct"/>
            <w:tcBorders>
              <w:top w:val="nil"/>
              <w:left w:val="nil"/>
              <w:bottom w:val="single" w:sz="4" w:space="0" w:color="auto"/>
              <w:right w:val="single" w:sz="4" w:space="0" w:color="auto"/>
            </w:tcBorders>
            <w:shd w:val="clear" w:color="000000" w:fill="D9D9D9"/>
            <w:noWrap/>
            <w:vAlign w:val="center"/>
            <w:hideMark/>
          </w:tcPr>
          <w:p w14:paraId="7084C384" w14:textId="77777777" w:rsidR="00633970" w:rsidRPr="00633970" w:rsidRDefault="00633970">
            <w:pPr>
              <w:jc w:val="right"/>
              <w:rPr>
                <w:b/>
                <w:bCs/>
                <w:color w:val="000000"/>
                <w:sz w:val="18"/>
                <w:szCs w:val="18"/>
              </w:rPr>
            </w:pPr>
            <w:r w:rsidRPr="00633970">
              <w:rPr>
                <w:b/>
                <w:bCs/>
                <w:color w:val="000000"/>
                <w:sz w:val="18"/>
                <w:szCs w:val="18"/>
              </w:rPr>
              <w:t>5,0</w:t>
            </w:r>
          </w:p>
        </w:tc>
        <w:tc>
          <w:tcPr>
            <w:tcW w:w="246" w:type="pct"/>
            <w:tcBorders>
              <w:top w:val="nil"/>
              <w:left w:val="nil"/>
              <w:bottom w:val="single" w:sz="4" w:space="0" w:color="auto"/>
              <w:right w:val="single" w:sz="4" w:space="0" w:color="auto"/>
            </w:tcBorders>
            <w:shd w:val="clear" w:color="000000" w:fill="D9D9D9"/>
            <w:noWrap/>
            <w:vAlign w:val="center"/>
            <w:hideMark/>
          </w:tcPr>
          <w:p w14:paraId="304D9AD0" w14:textId="77777777" w:rsidR="00633970" w:rsidRPr="00633970" w:rsidRDefault="00633970">
            <w:pPr>
              <w:jc w:val="right"/>
              <w:rPr>
                <w:b/>
                <w:bCs/>
                <w:color w:val="000000"/>
                <w:sz w:val="18"/>
                <w:szCs w:val="18"/>
              </w:rPr>
            </w:pPr>
            <w:r w:rsidRPr="00633970">
              <w:rPr>
                <w:b/>
                <w:bCs/>
                <w:color w:val="000000"/>
                <w:sz w:val="18"/>
                <w:szCs w:val="18"/>
              </w:rPr>
              <w:t>1,9</w:t>
            </w:r>
          </w:p>
        </w:tc>
      </w:tr>
    </w:tbl>
    <w:p w14:paraId="52166C89" w14:textId="645962C0" w:rsidR="00B428F0" w:rsidRPr="006172B2" w:rsidRDefault="00B428F0" w:rsidP="00B428F0">
      <w:r w:rsidRPr="006172B2">
        <w:t xml:space="preserve">    </w:t>
      </w:r>
    </w:p>
    <w:p w14:paraId="414E97EA" w14:textId="77777777" w:rsidR="001458FC" w:rsidRPr="006172B2" w:rsidRDefault="001458FC" w:rsidP="00971C66">
      <w:pPr>
        <w:ind w:firstLine="720"/>
      </w:pPr>
      <w:r w:rsidRPr="006172B2">
        <w:t xml:space="preserve">Стање састојина </w:t>
      </w:r>
      <w:r w:rsidRPr="006172B2">
        <w:rPr>
          <w:u w:val="single"/>
        </w:rPr>
        <w:t>по пореклу</w:t>
      </w:r>
      <w:r w:rsidRPr="006172B2">
        <w:t xml:space="preserve"> у газдинској јединици  jе следеће:</w:t>
      </w:r>
    </w:p>
    <w:p w14:paraId="7F26C52B" w14:textId="77777777" w:rsidR="00B5439C" w:rsidRPr="006172B2" w:rsidRDefault="00B5439C" w:rsidP="00971C66">
      <w:pPr>
        <w:ind w:firstLine="720"/>
        <w:rPr>
          <w:highlight w:val="yellow"/>
        </w:rPr>
      </w:pPr>
    </w:p>
    <w:p w14:paraId="0D6708AC" w14:textId="1375C481" w:rsidR="001458FC" w:rsidRPr="006172B2" w:rsidRDefault="00155A6C" w:rsidP="00A214E7">
      <w:pPr>
        <w:pStyle w:val="ListParagraph"/>
        <w:numPr>
          <w:ilvl w:val="0"/>
          <w:numId w:val="17"/>
        </w:numPr>
        <w:ind w:hanging="436"/>
        <w:jc w:val="both"/>
      </w:pPr>
      <w:r w:rsidRPr="006172B2">
        <w:t>Високе</w:t>
      </w:r>
      <w:r w:rsidR="001458FC" w:rsidRPr="006172B2">
        <w:t xml:space="preserve"> састојине заузимају</w:t>
      </w:r>
      <w:r w:rsidR="00097EA3" w:rsidRPr="006172B2">
        <w:t xml:space="preserve"> </w:t>
      </w:r>
      <w:r w:rsidR="00EF5C50" w:rsidRPr="00EF5C50">
        <w:rPr>
          <w:b/>
          <w:bCs/>
        </w:rPr>
        <w:t>4</w:t>
      </w:r>
      <w:r w:rsidR="00633970">
        <w:rPr>
          <w:b/>
          <w:bCs/>
          <w:lang w:val="sr-Cyrl-RS"/>
        </w:rPr>
        <w:t>0</w:t>
      </w:r>
      <w:r w:rsidR="00EF5C50" w:rsidRPr="00EF5C50">
        <w:rPr>
          <w:b/>
          <w:bCs/>
        </w:rPr>
        <w:t>,</w:t>
      </w:r>
      <w:r w:rsidR="00633970">
        <w:rPr>
          <w:b/>
          <w:bCs/>
          <w:lang w:val="sr-Cyrl-RS"/>
        </w:rPr>
        <w:t>0</w:t>
      </w:r>
      <w:r w:rsidR="001458FC" w:rsidRPr="0081157A">
        <w:rPr>
          <w:b/>
          <w:bCs/>
        </w:rPr>
        <w:t xml:space="preserve"> %</w:t>
      </w:r>
      <w:r w:rsidR="001458FC" w:rsidRPr="006172B2">
        <w:t xml:space="preserve"> укупно обрасле површине </w:t>
      </w:r>
      <w:r w:rsidR="004E70D1" w:rsidRPr="006172B2">
        <w:t>са</w:t>
      </w:r>
      <w:r w:rsidR="001458FC" w:rsidRPr="006172B2">
        <w:t xml:space="preserve"> запремином од </w:t>
      </w:r>
      <w:r w:rsidR="00633970" w:rsidRPr="00633970">
        <w:rPr>
          <w:b/>
          <w:bCs/>
        </w:rPr>
        <w:t>45,6</w:t>
      </w:r>
      <w:r w:rsidR="001458FC" w:rsidRPr="006172B2">
        <w:rPr>
          <w:b/>
          <w:bCs/>
        </w:rPr>
        <w:t xml:space="preserve"> %</w:t>
      </w:r>
      <w:r w:rsidR="001458FC" w:rsidRPr="006172B2">
        <w:t xml:space="preserve"> и текућим запреминским прирастом од </w:t>
      </w:r>
      <w:r w:rsidR="00633970" w:rsidRPr="00633970">
        <w:rPr>
          <w:b/>
          <w:bCs/>
        </w:rPr>
        <w:t>41,7</w:t>
      </w:r>
      <w:r w:rsidR="001458FC" w:rsidRPr="006172B2">
        <w:rPr>
          <w:b/>
          <w:bCs/>
        </w:rPr>
        <w:t xml:space="preserve"> %</w:t>
      </w:r>
      <w:r w:rsidR="001458FC" w:rsidRPr="006172B2">
        <w:t>.</w:t>
      </w:r>
    </w:p>
    <w:p w14:paraId="44C46050" w14:textId="320DA68E" w:rsidR="00155A6C" w:rsidRPr="006172B2" w:rsidRDefault="00155A6C" w:rsidP="00A214E7">
      <w:pPr>
        <w:pStyle w:val="ListParagraph"/>
        <w:numPr>
          <w:ilvl w:val="0"/>
          <w:numId w:val="17"/>
        </w:numPr>
        <w:ind w:hanging="436"/>
        <w:jc w:val="both"/>
      </w:pPr>
      <w:r w:rsidRPr="006172B2">
        <w:t xml:space="preserve">Изданачке састојине заузимају </w:t>
      </w:r>
      <w:r w:rsidR="00633970" w:rsidRPr="00633970">
        <w:rPr>
          <w:b/>
          <w:bCs/>
        </w:rPr>
        <w:t>52,6</w:t>
      </w:r>
      <w:r w:rsidRPr="006172B2">
        <w:rPr>
          <w:b/>
          <w:bCs/>
        </w:rPr>
        <w:t xml:space="preserve"> %</w:t>
      </w:r>
      <w:r w:rsidRPr="006172B2">
        <w:t xml:space="preserve"> укупно обрасле површине са запремином од </w:t>
      </w:r>
      <w:r w:rsidR="00633970" w:rsidRPr="00633970">
        <w:rPr>
          <w:b/>
          <w:bCs/>
        </w:rPr>
        <w:t>47,1</w:t>
      </w:r>
      <w:r w:rsidRPr="006172B2">
        <w:rPr>
          <w:b/>
          <w:bCs/>
        </w:rPr>
        <w:t xml:space="preserve"> %</w:t>
      </w:r>
      <w:r w:rsidRPr="006172B2">
        <w:t xml:space="preserve"> и текућим запреминским прирастом од </w:t>
      </w:r>
      <w:r w:rsidR="00633970" w:rsidRPr="00633970">
        <w:rPr>
          <w:b/>
          <w:bCs/>
        </w:rPr>
        <w:t>46,5</w:t>
      </w:r>
      <w:r w:rsidRPr="006172B2">
        <w:rPr>
          <w:b/>
          <w:bCs/>
        </w:rPr>
        <w:t xml:space="preserve"> %</w:t>
      </w:r>
      <w:r w:rsidRPr="006172B2">
        <w:t>.</w:t>
      </w:r>
    </w:p>
    <w:p w14:paraId="3CAFAEE2" w14:textId="475BE830" w:rsidR="001458FC" w:rsidRPr="006172B2" w:rsidRDefault="001458FC" w:rsidP="00A214E7">
      <w:pPr>
        <w:pStyle w:val="ListParagraph"/>
        <w:numPr>
          <w:ilvl w:val="0"/>
          <w:numId w:val="17"/>
        </w:numPr>
        <w:ind w:hanging="436"/>
        <w:jc w:val="both"/>
      </w:pPr>
      <w:r w:rsidRPr="006172B2">
        <w:t xml:space="preserve">Вештачки подигнуте састојине </w:t>
      </w:r>
      <w:r w:rsidR="004E70D1" w:rsidRPr="006172B2">
        <w:t>заузимају</w:t>
      </w:r>
      <w:r w:rsidRPr="006172B2">
        <w:t xml:space="preserve"> </w:t>
      </w:r>
      <w:r w:rsidR="00EF5C50" w:rsidRPr="00EF5C50">
        <w:rPr>
          <w:b/>
          <w:bCs/>
        </w:rPr>
        <w:t>5,7</w:t>
      </w:r>
      <w:r w:rsidRPr="006172B2">
        <w:rPr>
          <w:b/>
          <w:bCs/>
        </w:rPr>
        <w:t xml:space="preserve"> %</w:t>
      </w:r>
      <w:r w:rsidR="004E70D1" w:rsidRPr="006172B2">
        <w:rPr>
          <w:b/>
          <w:bCs/>
        </w:rPr>
        <w:t xml:space="preserve"> </w:t>
      </w:r>
      <w:r w:rsidR="004E70D1" w:rsidRPr="006172B2">
        <w:t>укупно обрасле површине</w:t>
      </w:r>
      <w:r w:rsidRPr="006172B2">
        <w:t xml:space="preserve"> </w:t>
      </w:r>
      <w:r w:rsidR="004E70D1" w:rsidRPr="006172B2">
        <w:t>са</w:t>
      </w:r>
      <w:r w:rsidRPr="006172B2">
        <w:t xml:space="preserve"> запремином од </w:t>
      </w:r>
      <w:r w:rsidR="00EF5C50" w:rsidRPr="00EF5C50">
        <w:rPr>
          <w:b/>
          <w:bCs/>
        </w:rPr>
        <w:t>7,</w:t>
      </w:r>
      <w:r w:rsidR="00633970">
        <w:rPr>
          <w:b/>
          <w:bCs/>
          <w:lang w:val="sr-Cyrl-RS"/>
        </w:rPr>
        <w:t>2</w:t>
      </w:r>
      <w:r w:rsidRPr="006172B2">
        <w:rPr>
          <w:b/>
          <w:bCs/>
        </w:rPr>
        <w:t xml:space="preserve"> %</w:t>
      </w:r>
      <w:r w:rsidRPr="006172B2">
        <w:t xml:space="preserve"> и текућим запреминским прирастом од </w:t>
      </w:r>
      <w:r w:rsidRPr="006172B2">
        <w:rPr>
          <w:b/>
          <w:bCs/>
        </w:rPr>
        <w:t xml:space="preserve"> </w:t>
      </w:r>
      <w:r w:rsidR="00EF5C50" w:rsidRPr="00EF5C50">
        <w:rPr>
          <w:b/>
          <w:bCs/>
        </w:rPr>
        <w:t>11,</w:t>
      </w:r>
      <w:r w:rsidR="00633970">
        <w:rPr>
          <w:b/>
          <w:bCs/>
          <w:lang w:val="sr-Cyrl-RS"/>
        </w:rPr>
        <w:t>8</w:t>
      </w:r>
      <w:r w:rsidR="000A566D" w:rsidRPr="006172B2">
        <w:rPr>
          <w:b/>
          <w:bCs/>
        </w:rPr>
        <w:t xml:space="preserve"> </w:t>
      </w:r>
      <w:r w:rsidRPr="006172B2">
        <w:rPr>
          <w:b/>
          <w:bCs/>
        </w:rPr>
        <w:t>%</w:t>
      </w:r>
      <w:r w:rsidR="005826AD" w:rsidRPr="006172B2">
        <w:rPr>
          <w:b/>
          <w:bCs/>
        </w:rPr>
        <w:t>,</w:t>
      </w:r>
    </w:p>
    <w:p w14:paraId="3AD4FB6E" w14:textId="45082F39" w:rsidR="001458FC" w:rsidRPr="006172B2" w:rsidRDefault="001458FC" w:rsidP="00A214E7">
      <w:pPr>
        <w:pStyle w:val="ListParagraph"/>
        <w:numPr>
          <w:ilvl w:val="0"/>
          <w:numId w:val="17"/>
        </w:numPr>
        <w:ind w:hanging="436"/>
        <w:jc w:val="both"/>
      </w:pPr>
      <w:r w:rsidRPr="006172B2">
        <w:t xml:space="preserve">Шибљаци заузимају </w:t>
      </w:r>
      <w:r w:rsidR="00097EA3" w:rsidRPr="006172B2">
        <w:rPr>
          <w:b/>
          <w:bCs/>
        </w:rPr>
        <w:t>1,</w:t>
      </w:r>
      <w:r w:rsidR="00EF5C50">
        <w:rPr>
          <w:b/>
          <w:bCs/>
          <w:lang w:val="sr-Cyrl-RS"/>
        </w:rPr>
        <w:t>6</w:t>
      </w:r>
      <w:r w:rsidR="00D800AA" w:rsidRPr="006172B2">
        <w:rPr>
          <w:b/>
          <w:bCs/>
        </w:rPr>
        <w:t xml:space="preserve"> </w:t>
      </w:r>
      <w:r w:rsidRPr="006172B2">
        <w:rPr>
          <w:b/>
          <w:bCs/>
        </w:rPr>
        <w:t>%</w:t>
      </w:r>
      <w:r w:rsidR="00D800AA" w:rsidRPr="006172B2">
        <w:rPr>
          <w:b/>
          <w:bCs/>
        </w:rPr>
        <w:t xml:space="preserve"> </w:t>
      </w:r>
      <w:r w:rsidR="00D800AA" w:rsidRPr="006172B2">
        <w:t>површине</w:t>
      </w:r>
      <w:r w:rsidRPr="006172B2">
        <w:t>.</w:t>
      </w:r>
    </w:p>
    <w:p w14:paraId="17BE70F2" w14:textId="77777777" w:rsidR="00B5439C" w:rsidRPr="006172B2" w:rsidRDefault="00B5439C" w:rsidP="001458FC">
      <w:pPr>
        <w:jc w:val="both"/>
        <w:rPr>
          <w:highlight w:val="yellow"/>
        </w:rPr>
      </w:pPr>
    </w:p>
    <w:p w14:paraId="7FFFC06A" w14:textId="77777777" w:rsidR="006940CF" w:rsidRPr="006172B2" w:rsidRDefault="001458FC" w:rsidP="001458FC">
      <w:pPr>
        <w:ind w:firstLine="720"/>
      </w:pPr>
      <w:r w:rsidRPr="006172B2">
        <w:t xml:space="preserve">Стање састојина </w:t>
      </w:r>
      <w:r w:rsidRPr="006172B2">
        <w:rPr>
          <w:u w:val="single"/>
        </w:rPr>
        <w:t>по очуваности</w:t>
      </w:r>
      <w:r w:rsidRPr="006172B2">
        <w:t xml:space="preserve"> у овој газдинској јединици је следеће:</w:t>
      </w:r>
    </w:p>
    <w:p w14:paraId="11858DCF" w14:textId="77777777" w:rsidR="00B5439C" w:rsidRPr="006172B2" w:rsidRDefault="00B5439C" w:rsidP="001458FC">
      <w:pPr>
        <w:ind w:firstLine="720"/>
        <w:rPr>
          <w:highlight w:val="yellow"/>
        </w:rPr>
      </w:pPr>
    </w:p>
    <w:p w14:paraId="4B9DF5DF" w14:textId="65B1F353" w:rsidR="001458FC" w:rsidRPr="006172B2" w:rsidRDefault="001458FC" w:rsidP="00A214E7">
      <w:pPr>
        <w:pStyle w:val="ListParagraph"/>
        <w:numPr>
          <w:ilvl w:val="0"/>
          <w:numId w:val="16"/>
        </w:numPr>
        <w:ind w:left="709" w:hanging="425"/>
        <w:jc w:val="both"/>
      </w:pPr>
      <w:r w:rsidRPr="006172B2">
        <w:t xml:space="preserve">Очуване састојине заузимају </w:t>
      </w:r>
      <w:r w:rsidR="00633970" w:rsidRPr="00633970">
        <w:rPr>
          <w:b/>
          <w:bCs/>
        </w:rPr>
        <w:t>46,7</w:t>
      </w:r>
      <w:r w:rsidRPr="006172B2">
        <w:rPr>
          <w:b/>
          <w:bCs/>
        </w:rPr>
        <w:t xml:space="preserve"> %</w:t>
      </w:r>
      <w:r w:rsidRPr="006172B2">
        <w:t xml:space="preserve"> укупн</w:t>
      </w:r>
      <w:r w:rsidR="004E70D1" w:rsidRPr="006172B2">
        <w:t>о</w:t>
      </w:r>
      <w:r w:rsidRPr="006172B2">
        <w:t xml:space="preserve"> обрасле површине,</w:t>
      </w:r>
      <w:r w:rsidR="004E70D1" w:rsidRPr="006172B2">
        <w:t xml:space="preserve"> са </w:t>
      </w:r>
      <w:r w:rsidRPr="006172B2">
        <w:t xml:space="preserve">запремином од  </w:t>
      </w:r>
      <w:r w:rsidR="00633970" w:rsidRPr="00633970">
        <w:rPr>
          <w:b/>
          <w:bCs/>
        </w:rPr>
        <w:t>47,1</w:t>
      </w:r>
      <w:r w:rsidRPr="006172B2">
        <w:rPr>
          <w:b/>
          <w:bCs/>
        </w:rPr>
        <w:t xml:space="preserve"> %</w:t>
      </w:r>
      <w:r w:rsidRPr="006172B2">
        <w:t xml:space="preserve"> и запреминским прирастом од </w:t>
      </w:r>
      <w:r w:rsidR="00633970" w:rsidRPr="00633970">
        <w:rPr>
          <w:b/>
          <w:bCs/>
        </w:rPr>
        <w:t>51,3</w:t>
      </w:r>
      <w:r w:rsidRPr="006172B2">
        <w:rPr>
          <w:b/>
          <w:bCs/>
        </w:rPr>
        <w:t xml:space="preserve"> %</w:t>
      </w:r>
      <w:r w:rsidRPr="006172B2">
        <w:t>.</w:t>
      </w:r>
    </w:p>
    <w:p w14:paraId="05EE4448" w14:textId="018D6E98" w:rsidR="00097EA3" w:rsidRPr="006172B2" w:rsidRDefault="00097EA3" w:rsidP="00A214E7">
      <w:pPr>
        <w:pStyle w:val="ListParagraph"/>
        <w:numPr>
          <w:ilvl w:val="0"/>
          <w:numId w:val="16"/>
        </w:numPr>
        <w:ind w:left="709" w:hanging="425"/>
        <w:jc w:val="both"/>
      </w:pPr>
      <w:r w:rsidRPr="006172B2">
        <w:t xml:space="preserve">Разређене састојине заузимају </w:t>
      </w:r>
      <w:r w:rsidR="00633970" w:rsidRPr="00633970">
        <w:rPr>
          <w:b/>
          <w:bCs/>
        </w:rPr>
        <w:t>36,5</w:t>
      </w:r>
      <w:r w:rsidRPr="006172B2">
        <w:rPr>
          <w:b/>
          <w:bCs/>
        </w:rPr>
        <w:t xml:space="preserve"> %</w:t>
      </w:r>
      <w:r w:rsidRPr="006172B2">
        <w:t xml:space="preserve"> укупно обрасле површине, са запремином од  </w:t>
      </w:r>
      <w:r w:rsidR="00633970" w:rsidRPr="00633970">
        <w:rPr>
          <w:b/>
          <w:bCs/>
        </w:rPr>
        <w:t>38,0</w:t>
      </w:r>
      <w:r w:rsidR="00633970">
        <w:rPr>
          <w:b/>
          <w:bCs/>
          <w:lang w:val="sr-Cyrl-RS"/>
        </w:rPr>
        <w:t xml:space="preserve"> </w:t>
      </w:r>
      <w:r w:rsidRPr="006172B2">
        <w:rPr>
          <w:b/>
          <w:bCs/>
        </w:rPr>
        <w:t>%</w:t>
      </w:r>
      <w:r w:rsidRPr="006172B2">
        <w:t xml:space="preserve"> и запреминским прирастом од </w:t>
      </w:r>
      <w:r w:rsidR="00777A95" w:rsidRPr="00777A95">
        <w:rPr>
          <w:b/>
          <w:bCs/>
        </w:rPr>
        <w:t>34,2</w:t>
      </w:r>
      <w:r w:rsidRPr="006172B2">
        <w:rPr>
          <w:b/>
          <w:bCs/>
        </w:rPr>
        <w:t xml:space="preserve"> %</w:t>
      </w:r>
      <w:r w:rsidRPr="006172B2">
        <w:t>.</w:t>
      </w:r>
    </w:p>
    <w:p w14:paraId="20BE3096" w14:textId="5F613C21" w:rsidR="00097EA3" w:rsidRPr="006172B2" w:rsidRDefault="00097EA3" w:rsidP="00A214E7">
      <w:pPr>
        <w:pStyle w:val="ListParagraph"/>
        <w:numPr>
          <w:ilvl w:val="0"/>
          <w:numId w:val="16"/>
        </w:numPr>
        <w:ind w:left="709" w:hanging="425"/>
        <w:jc w:val="both"/>
      </w:pPr>
      <w:r w:rsidRPr="006172B2">
        <w:t xml:space="preserve">Девастиране састојине заузимају </w:t>
      </w:r>
      <w:r w:rsidR="00777A95" w:rsidRPr="00777A95">
        <w:rPr>
          <w:b/>
          <w:bCs/>
        </w:rPr>
        <w:t>15,2</w:t>
      </w:r>
      <w:r w:rsidRPr="006172B2">
        <w:rPr>
          <w:b/>
          <w:bCs/>
        </w:rPr>
        <w:t xml:space="preserve"> %</w:t>
      </w:r>
      <w:r w:rsidRPr="006172B2">
        <w:t xml:space="preserve"> укупно обрасле површине, са запремином од  </w:t>
      </w:r>
      <w:r w:rsidR="00777A95" w:rsidRPr="00777A95">
        <w:rPr>
          <w:b/>
          <w:bCs/>
        </w:rPr>
        <w:t>14,9</w:t>
      </w:r>
      <w:r w:rsidRPr="006172B2">
        <w:rPr>
          <w:b/>
          <w:bCs/>
        </w:rPr>
        <w:t xml:space="preserve"> %</w:t>
      </w:r>
      <w:r w:rsidRPr="006172B2">
        <w:t xml:space="preserve"> и запреминским прирастом од </w:t>
      </w:r>
      <w:r w:rsidR="00777A95" w:rsidRPr="00777A95">
        <w:rPr>
          <w:b/>
          <w:bCs/>
        </w:rPr>
        <w:t>14,5</w:t>
      </w:r>
      <w:r w:rsidRPr="006172B2">
        <w:rPr>
          <w:b/>
          <w:bCs/>
        </w:rPr>
        <w:t xml:space="preserve"> %</w:t>
      </w:r>
      <w:r w:rsidRPr="006172B2">
        <w:t>.</w:t>
      </w:r>
    </w:p>
    <w:p w14:paraId="3B5AA756" w14:textId="212D5715" w:rsidR="001458FC" w:rsidRPr="006172B2" w:rsidRDefault="001458FC" w:rsidP="00A214E7">
      <w:pPr>
        <w:pStyle w:val="ListParagraph"/>
        <w:numPr>
          <w:ilvl w:val="0"/>
          <w:numId w:val="16"/>
        </w:numPr>
        <w:ind w:left="709" w:hanging="425"/>
        <w:jc w:val="both"/>
      </w:pPr>
      <w:r w:rsidRPr="006172B2">
        <w:t xml:space="preserve">Шибљаци заузимају </w:t>
      </w:r>
      <w:r w:rsidR="00097EA3" w:rsidRPr="006172B2">
        <w:rPr>
          <w:b/>
          <w:bCs/>
        </w:rPr>
        <w:t>1,</w:t>
      </w:r>
      <w:r w:rsidR="00225598">
        <w:rPr>
          <w:b/>
          <w:bCs/>
          <w:lang w:val="sr-Cyrl-RS"/>
        </w:rPr>
        <w:t>6</w:t>
      </w:r>
      <w:r w:rsidRPr="006172B2">
        <w:rPr>
          <w:b/>
          <w:bCs/>
        </w:rPr>
        <w:t xml:space="preserve"> %</w:t>
      </w:r>
      <w:r w:rsidR="0051211D" w:rsidRPr="006172B2">
        <w:rPr>
          <w:b/>
          <w:bCs/>
        </w:rPr>
        <w:t xml:space="preserve"> </w:t>
      </w:r>
      <w:r w:rsidR="0051211D" w:rsidRPr="006172B2">
        <w:t>од укупне обрасле површине</w:t>
      </w:r>
      <w:r w:rsidRPr="006172B2">
        <w:t>.</w:t>
      </w:r>
    </w:p>
    <w:p w14:paraId="1FD2549A" w14:textId="77777777" w:rsidR="0051211D" w:rsidRPr="006172B2" w:rsidRDefault="0051211D" w:rsidP="0051211D">
      <w:pPr>
        <w:pStyle w:val="ListParagraph"/>
        <w:ind w:left="709"/>
        <w:rPr>
          <w:highlight w:val="yellow"/>
        </w:rPr>
      </w:pPr>
    </w:p>
    <w:p w14:paraId="630460EC" w14:textId="1E3E4E5F" w:rsidR="001458FC" w:rsidRPr="006172B2" w:rsidRDefault="001458FC" w:rsidP="00971C66">
      <w:pPr>
        <w:ind w:firstLine="720"/>
        <w:jc w:val="both"/>
      </w:pPr>
      <w:r w:rsidRPr="006172B2">
        <w:t xml:space="preserve">Са гледишта порекла, </w:t>
      </w:r>
      <w:r w:rsidR="00225598">
        <w:rPr>
          <w:lang w:val="sr-Cyrl-RS"/>
        </w:rPr>
        <w:t>у овој газдинској јединици је готово подједнако учешће изданачких и високих састојина</w:t>
      </w:r>
      <w:r w:rsidRPr="006172B2">
        <w:t xml:space="preserve">, док </w:t>
      </w:r>
      <w:r w:rsidR="004E70D1" w:rsidRPr="006172B2">
        <w:t xml:space="preserve">је </w:t>
      </w:r>
      <w:r w:rsidRPr="006172B2">
        <w:t xml:space="preserve">код очуваности састојина </w:t>
      </w:r>
      <w:r w:rsidR="00225598">
        <w:rPr>
          <w:lang w:val="sr-Cyrl-RS"/>
        </w:rPr>
        <w:t xml:space="preserve">стање </w:t>
      </w:r>
      <w:r w:rsidR="00097EA3" w:rsidRPr="006172B2">
        <w:t>не</w:t>
      </w:r>
      <w:r w:rsidRPr="006172B2">
        <w:t>задовољав</w:t>
      </w:r>
      <w:r w:rsidR="005826AD" w:rsidRPr="006172B2">
        <w:t>а</w:t>
      </w:r>
      <w:r w:rsidRPr="006172B2">
        <w:t>јуће</w:t>
      </w:r>
      <w:r w:rsidR="0081157A">
        <w:rPr>
          <w:lang w:val="sr-Cyrl-RS"/>
        </w:rPr>
        <w:t xml:space="preserve"> </w:t>
      </w:r>
      <w:r w:rsidR="00097EA3" w:rsidRPr="006172B2">
        <w:t>јер</w:t>
      </w:r>
      <w:r w:rsidR="0081157A">
        <w:rPr>
          <w:lang w:val="sr-Cyrl-RS"/>
        </w:rPr>
        <w:t xml:space="preserve"> је</w:t>
      </w:r>
      <w:r w:rsidR="00097EA3" w:rsidRPr="006172B2">
        <w:t xml:space="preserve"> </w:t>
      </w:r>
      <w:r w:rsidR="005826AD" w:rsidRPr="006172B2">
        <w:t>заступљено</w:t>
      </w:r>
      <w:r w:rsidR="00097EA3" w:rsidRPr="006172B2">
        <w:t>ст разређених и девастираних</w:t>
      </w:r>
      <w:r w:rsidR="00225598">
        <w:rPr>
          <w:lang w:val="sr-Cyrl-RS"/>
        </w:rPr>
        <w:t xml:space="preserve"> састојина</w:t>
      </w:r>
      <w:r w:rsidR="005826AD" w:rsidRPr="006172B2">
        <w:t xml:space="preserve"> </w:t>
      </w:r>
      <w:r w:rsidR="00777A95">
        <w:rPr>
          <w:lang w:val="sr-Cyrl-RS"/>
        </w:rPr>
        <w:t>51,4</w:t>
      </w:r>
      <w:r w:rsidR="00225598">
        <w:rPr>
          <w:lang w:val="sr-Cyrl-RS"/>
        </w:rPr>
        <w:t> </w:t>
      </w:r>
      <w:r w:rsidRPr="006172B2">
        <w:t>%.</w:t>
      </w:r>
    </w:p>
    <w:p w14:paraId="001F7A5B" w14:textId="77777777" w:rsidR="00777A95" w:rsidRDefault="00777A95" w:rsidP="00032F00">
      <w:pPr>
        <w:ind w:firstLine="720"/>
        <w:jc w:val="both"/>
      </w:pPr>
    </w:p>
    <w:p w14:paraId="3A073ACA" w14:textId="3702C3D4" w:rsidR="00B428F0" w:rsidRPr="006172B2" w:rsidRDefault="001458FC" w:rsidP="00032F00">
      <w:pPr>
        <w:ind w:firstLine="720"/>
        <w:jc w:val="both"/>
      </w:pPr>
      <w:r w:rsidRPr="006172B2">
        <w:t>У вештачки подигнутим састојинама планирање ће бити усмерено на свим потребним радовима на гајењу и нези шум</w:t>
      </w:r>
      <w:r w:rsidR="00777A95">
        <w:rPr>
          <w:lang w:val="sr-Cyrl-RS"/>
        </w:rPr>
        <w:t>а</w:t>
      </w:r>
      <w:r w:rsidRPr="006172B2">
        <w:t>.</w:t>
      </w:r>
      <w:r w:rsidR="00B428F0" w:rsidRPr="006172B2">
        <w:t xml:space="preserve">    </w:t>
      </w:r>
      <w:bookmarkStart w:id="224" w:name="_Toc45211114"/>
    </w:p>
    <w:p w14:paraId="4267374B" w14:textId="08D68B6E" w:rsidR="00B428F0" w:rsidRPr="006172B2" w:rsidRDefault="00ED723F" w:rsidP="00DF4941">
      <w:pPr>
        <w:pStyle w:val="Heading2"/>
      </w:pPr>
      <w:bookmarkStart w:id="225" w:name="_Toc45211115"/>
      <w:bookmarkStart w:id="226" w:name="_Toc57270454"/>
      <w:bookmarkStart w:id="227" w:name="_Toc57291161"/>
      <w:bookmarkStart w:id="228" w:name="_Toc65060490"/>
      <w:bookmarkStart w:id="229" w:name="_Toc94179408"/>
      <w:bookmarkStart w:id="230" w:name="_Toc135218645"/>
      <w:bookmarkStart w:id="231" w:name="_Toc206400079"/>
      <w:bookmarkEnd w:id="224"/>
      <w:r w:rsidRPr="006172B2">
        <w:t>2.1.</w:t>
      </w:r>
      <w:r w:rsidR="00736ACF">
        <w:rPr>
          <w:lang w:val="sr-Cyrl-RS"/>
        </w:rPr>
        <w:t>5</w:t>
      </w:r>
      <w:r w:rsidR="00B428F0" w:rsidRPr="006172B2">
        <w:t xml:space="preserve">. Стање шума по </w:t>
      </w:r>
      <w:bookmarkEnd w:id="225"/>
      <w:bookmarkEnd w:id="226"/>
      <w:bookmarkEnd w:id="227"/>
      <w:bookmarkEnd w:id="228"/>
      <w:bookmarkEnd w:id="229"/>
      <w:bookmarkEnd w:id="230"/>
      <w:r w:rsidRPr="006172B2">
        <w:t>смеси</w:t>
      </w:r>
      <w:bookmarkEnd w:id="231"/>
    </w:p>
    <w:p w14:paraId="0CC0FEE8" w14:textId="77777777" w:rsidR="00610D65" w:rsidRPr="006172B2" w:rsidRDefault="00610D65" w:rsidP="00B428F0">
      <w:pPr>
        <w:jc w:val="both"/>
      </w:pPr>
    </w:p>
    <w:p w14:paraId="62FFC8C5" w14:textId="2E11D277" w:rsidR="00610D65" w:rsidRPr="006172B2" w:rsidRDefault="00826290" w:rsidP="00826290">
      <w:pPr>
        <w:ind w:firstLine="630"/>
        <w:jc w:val="both"/>
      </w:pPr>
      <w:r w:rsidRPr="0081157A">
        <w:t xml:space="preserve">У наредној табели, биће детаљно приказано стање по мешовитости за газдниску јединицу </w:t>
      </w:r>
      <w:r w:rsidR="00C32B77" w:rsidRPr="0081157A">
        <w:t>“</w:t>
      </w:r>
      <w:r w:rsidR="000226A4">
        <w:t>Кукавица - Слатина</w:t>
      </w:r>
      <w:r w:rsidR="00C32B77" w:rsidRPr="0081157A">
        <w:t>”</w:t>
      </w:r>
      <w:r w:rsidRPr="0081157A">
        <w:t>.</w:t>
      </w:r>
    </w:p>
    <w:p w14:paraId="09C61A24" w14:textId="77777777" w:rsidR="00826290" w:rsidRPr="006172B2" w:rsidRDefault="00826290"/>
    <w:p w14:paraId="0FE59220" w14:textId="139FD0B5" w:rsidR="00E30E9A" w:rsidRDefault="00E30E9A" w:rsidP="00E30E9A">
      <w:pPr>
        <w:pStyle w:val="Caption"/>
        <w:keepNext/>
      </w:pPr>
      <w:r w:rsidRPr="006172B2">
        <w:lastRenderedPageBreak/>
        <w:t xml:space="preserve">Табела </w:t>
      </w:r>
      <w:r w:rsidR="00AB2D16" w:rsidRPr="006172B2">
        <w:t>1</w:t>
      </w:r>
      <w:r w:rsidR="00E47D2E">
        <w:rPr>
          <w:lang w:val="sr-Cyrl-RS"/>
        </w:rPr>
        <w:t>4</w:t>
      </w:r>
      <w:r w:rsidRPr="006172B2">
        <w:t>. Стање састојина по мешовитости</w:t>
      </w:r>
    </w:p>
    <w:tbl>
      <w:tblPr>
        <w:tblW w:w="5000" w:type="pct"/>
        <w:tblLook w:val="04A0" w:firstRow="1" w:lastRow="0" w:firstColumn="1" w:lastColumn="0" w:noHBand="0" w:noVBand="1"/>
      </w:tblPr>
      <w:tblGrid>
        <w:gridCol w:w="1079"/>
        <w:gridCol w:w="1866"/>
        <w:gridCol w:w="846"/>
        <w:gridCol w:w="621"/>
        <w:gridCol w:w="955"/>
        <w:gridCol w:w="621"/>
        <w:gridCol w:w="661"/>
        <w:gridCol w:w="846"/>
        <w:gridCol w:w="621"/>
        <w:gridCol w:w="672"/>
        <w:gridCol w:w="500"/>
      </w:tblGrid>
      <w:tr w:rsidR="00777A95" w:rsidRPr="00777A95" w14:paraId="7743C522" w14:textId="77777777" w:rsidTr="00777A95">
        <w:trPr>
          <w:trHeight w:val="315"/>
          <w:tblHeader/>
        </w:trPr>
        <w:tc>
          <w:tcPr>
            <w:tcW w:w="58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90FB4A5" w14:textId="77777777" w:rsidR="00777A95" w:rsidRPr="00777A95" w:rsidRDefault="00777A95">
            <w:pPr>
              <w:jc w:val="center"/>
              <w:rPr>
                <w:b/>
                <w:bCs/>
                <w:color w:val="000000"/>
                <w:sz w:val="18"/>
                <w:szCs w:val="18"/>
              </w:rPr>
            </w:pPr>
            <w:r w:rsidRPr="00777A95">
              <w:rPr>
                <w:b/>
                <w:bCs/>
                <w:color w:val="000000"/>
                <w:sz w:val="18"/>
                <w:szCs w:val="18"/>
              </w:rPr>
              <w:t>Газдински тип</w:t>
            </w:r>
          </w:p>
        </w:tc>
        <w:tc>
          <w:tcPr>
            <w:tcW w:w="100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A91EE31" w14:textId="77777777" w:rsidR="00777A95" w:rsidRPr="00777A95" w:rsidRDefault="00777A95">
            <w:pPr>
              <w:jc w:val="center"/>
              <w:rPr>
                <w:b/>
                <w:bCs/>
                <w:color w:val="000000"/>
                <w:sz w:val="18"/>
                <w:szCs w:val="18"/>
              </w:rPr>
            </w:pPr>
            <w:r w:rsidRPr="00777A95">
              <w:rPr>
                <w:b/>
                <w:bCs/>
                <w:color w:val="000000"/>
                <w:sz w:val="18"/>
                <w:szCs w:val="18"/>
              </w:rPr>
              <w:t>Порекло /Мешовитост</w:t>
            </w:r>
          </w:p>
        </w:tc>
        <w:tc>
          <w:tcPr>
            <w:tcW w:w="790" w:type="pct"/>
            <w:gridSpan w:val="2"/>
            <w:tcBorders>
              <w:top w:val="single" w:sz="4" w:space="0" w:color="auto"/>
              <w:left w:val="nil"/>
              <w:bottom w:val="single" w:sz="4" w:space="0" w:color="auto"/>
              <w:right w:val="single" w:sz="4" w:space="0" w:color="auto"/>
            </w:tcBorders>
            <w:shd w:val="clear" w:color="000000" w:fill="D9D9D9"/>
            <w:vAlign w:val="center"/>
            <w:hideMark/>
          </w:tcPr>
          <w:p w14:paraId="3B6B95E2" w14:textId="77777777" w:rsidR="00777A95" w:rsidRPr="00777A95" w:rsidRDefault="00777A95">
            <w:pPr>
              <w:jc w:val="center"/>
              <w:rPr>
                <w:b/>
                <w:bCs/>
                <w:color w:val="000000"/>
                <w:sz w:val="18"/>
                <w:szCs w:val="18"/>
              </w:rPr>
            </w:pPr>
            <w:r w:rsidRPr="00777A95">
              <w:rPr>
                <w:b/>
                <w:bCs/>
                <w:color w:val="000000"/>
                <w:sz w:val="18"/>
                <w:szCs w:val="18"/>
              </w:rPr>
              <w:t>Површина</w:t>
            </w:r>
          </w:p>
        </w:tc>
        <w:tc>
          <w:tcPr>
            <w:tcW w:w="1204" w:type="pct"/>
            <w:gridSpan w:val="3"/>
            <w:tcBorders>
              <w:top w:val="single" w:sz="4" w:space="0" w:color="auto"/>
              <w:left w:val="nil"/>
              <w:bottom w:val="single" w:sz="4" w:space="0" w:color="auto"/>
              <w:right w:val="single" w:sz="4" w:space="0" w:color="auto"/>
            </w:tcBorders>
            <w:shd w:val="clear" w:color="000000" w:fill="D9D9D9"/>
            <w:vAlign w:val="center"/>
            <w:hideMark/>
          </w:tcPr>
          <w:p w14:paraId="2961CEE7" w14:textId="77777777" w:rsidR="00777A95" w:rsidRPr="00777A95" w:rsidRDefault="00777A95">
            <w:pPr>
              <w:jc w:val="center"/>
              <w:rPr>
                <w:b/>
                <w:bCs/>
                <w:color w:val="000000"/>
                <w:sz w:val="18"/>
                <w:szCs w:val="18"/>
              </w:rPr>
            </w:pPr>
            <w:r w:rsidRPr="00777A95">
              <w:rPr>
                <w:b/>
                <w:bCs/>
                <w:color w:val="000000"/>
                <w:sz w:val="18"/>
                <w:szCs w:val="18"/>
              </w:rPr>
              <w:t>Запремина</w:t>
            </w:r>
          </w:p>
        </w:tc>
        <w:tc>
          <w:tcPr>
            <w:tcW w:w="1151" w:type="pct"/>
            <w:gridSpan w:val="3"/>
            <w:tcBorders>
              <w:top w:val="single" w:sz="4" w:space="0" w:color="auto"/>
              <w:left w:val="nil"/>
              <w:bottom w:val="single" w:sz="4" w:space="0" w:color="auto"/>
              <w:right w:val="single" w:sz="4" w:space="0" w:color="auto"/>
            </w:tcBorders>
            <w:shd w:val="clear" w:color="000000" w:fill="D9D9D9"/>
            <w:vAlign w:val="center"/>
            <w:hideMark/>
          </w:tcPr>
          <w:p w14:paraId="284B388E" w14:textId="77777777" w:rsidR="00777A95" w:rsidRPr="00777A95" w:rsidRDefault="00777A95">
            <w:pPr>
              <w:jc w:val="center"/>
              <w:rPr>
                <w:b/>
                <w:bCs/>
                <w:color w:val="000000"/>
                <w:sz w:val="18"/>
                <w:szCs w:val="18"/>
              </w:rPr>
            </w:pPr>
            <w:r w:rsidRPr="00777A95">
              <w:rPr>
                <w:b/>
                <w:bCs/>
                <w:color w:val="000000"/>
                <w:sz w:val="18"/>
                <w:szCs w:val="18"/>
              </w:rPr>
              <w:t>Запремински прираст</w:t>
            </w:r>
          </w:p>
        </w:tc>
        <w:tc>
          <w:tcPr>
            <w:tcW w:w="27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8C561BF" w14:textId="77777777" w:rsidR="00777A95" w:rsidRPr="00777A95" w:rsidRDefault="00777A95">
            <w:pPr>
              <w:jc w:val="center"/>
              <w:rPr>
                <w:b/>
                <w:bCs/>
                <w:color w:val="000000"/>
                <w:sz w:val="18"/>
                <w:szCs w:val="18"/>
              </w:rPr>
            </w:pPr>
            <w:r w:rsidRPr="00777A95">
              <w:rPr>
                <w:b/>
                <w:bCs/>
                <w:color w:val="000000"/>
                <w:sz w:val="18"/>
                <w:szCs w:val="18"/>
              </w:rPr>
              <w:t>piv</w:t>
            </w:r>
          </w:p>
        </w:tc>
      </w:tr>
      <w:tr w:rsidR="00777A95" w:rsidRPr="00777A95" w14:paraId="73F4AEF0" w14:textId="77777777" w:rsidTr="00777A95">
        <w:trPr>
          <w:trHeight w:val="315"/>
          <w:tblHeader/>
        </w:trPr>
        <w:tc>
          <w:tcPr>
            <w:tcW w:w="581" w:type="pct"/>
            <w:vMerge/>
            <w:tcBorders>
              <w:top w:val="single" w:sz="4" w:space="0" w:color="auto"/>
              <w:left w:val="single" w:sz="4" w:space="0" w:color="auto"/>
              <w:bottom w:val="single" w:sz="4" w:space="0" w:color="auto"/>
              <w:right w:val="single" w:sz="4" w:space="0" w:color="auto"/>
            </w:tcBorders>
            <w:vAlign w:val="center"/>
            <w:hideMark/>
          </w:tcPr>
          <w:p w14:paraId="7DEEA701" w14:textId="77777777" w:rsidR="00777A95" w:rsidRPr="00777A95" w:rsidRDefault="00777A95">
            <w:pPr>
              <w:rPr>
                <w:b/>
                <w:bCs/>
                <w:color w:val="000000"/>
                <w:sz w:val="18"/>
                <w:szCs w:val="18"/>
              </w:rPr>
            </w:pPr>
          </w:p>
        </w:tc>
        <w:tc>
          <w:tcPr>
            <w:tcW w:w="1005" w:type="pct"/>
            <w:vMerge/>
            <w:tcBorders>
              <w:top w:val="single" w:sz="4" w:space="0" w:color="auto"/>
              <w:left w:val="single" w:sz="4" w:space="0" w:color="auto"/>
              <w:bottom w:val="single" w:sz="4" w:space="0" w:color="auto"/>
              <w:right w:val="single" w:sz="4" w:space="0" w:color="auto"/>
            </w:tcBorders>
            <w:vAlign w:val="center"/>
            <w:hideMark/>
          </w:tcPr>
          <w:p w14:paraId="4789C2BB" w14:textId="77777777" w:rsidR="00777A95" w:rsidRPr="00777A95" w:rsidRDefault="00777A95">
            <w:pPr>
              <w:rPr>
                <w:b/>
                <w:bCs/>
                <w:color w:val="000000"/>
                <w:sz w:val="18"/>
                <w:szCs w:val="18"/>
              </w:rPr>
            </w:pPr>
          </w:p>
        </w:tc>
        <w:tc>
          <w:tcPr>
            <w:tcW w:w="455" w:type="pct"/>
            <w:tcBorders>
              <w:top w:val="nil"/>
              <w:left w:val="nil"/>
              <w:bottom w:val="single" w:sz="4" w:space="0" w:color="auto"/>
              <w:right w:val="single" w:sz="4" w:space="0" w:color="auto"/>
            </w:tcBorders>
            <w:shd w:val="clear" w:color="000000" w:fill="D9D9D9"/>
            <w:vAlign w:val="center"/>
            <w:hideMark/>
          </w:tcPr>
          <w:p w14:paraId="0B005308" w14:textId="77777777" w:rsidR="00777A95" w:rsidRPr="00777A95" w:rsidRDefault="00777A95">
            <w:pPr>
              <w:jc w:val="center"/>
              <w:rPr>
                <w:b/>
                <w:bCs/>
                <w:color w:val="000000"/>
                <w:sz w:val="18"/>
                <w:szCs w:val="18"/>
              </w:rPr>
            </w:pPr>
            <w:r w:rsidRPr="00777A95">
              <w:rPr>
                <w:b/>
                <w:bCs/>
                <w:color w:val="000000"/>
                <w:sz w:val="18"/>
                <w:szCs w:val="18"/>
              </w:rPr>
              <w:t>ha</w:t>
            </w:r>
          </w:p>
        </w:tc>
        <w:tc>
          <w:tcPr>
            <w:tcW w:w="334" w:type="pct"/>
            <w:tcBorders>
              <w:top w:val="nil"/>
              <w:left w:val="nil"/>
              <w:bottom w:val="single" w:sz="4" w:space="0" w:color="auto"/>
              <w:right w:val="single" w:sz="4" w:space="0" w:color="auto"/>
            </w:tcBorders>
            <w:shd w:val="clear" w:color="000000" w:fill="D9D9D9"/>
            <w:vAlign w:val="center"/>
            <w:hideMark/>
          </w:tcPr>
          <w:p w14:paraId="267E1E3E" w14:textId="77777777" w:rsidR="00777A95" w:rsidRPr="00777A95" w:rsidRDefault="00777A95">
            <w:pPr>
              <w:jc w:val="center"/>
              <w:rPr>
                <w:b/>
                <w:bCs/>
                <w:color w:val="000000"/>
                <w:sz w:val="18"/>
                <w:szCs w:val="18"/>
              </w:rPr>
            </w:pPr>
            <w:r w:rsidRPr="00777A95">
              <w:rPr>
                <w:b/>
                <w:bCs/>
                <w:color w:val="000000"/>
                <w:sz w:val="18"/>
                <w:szCs w:val="18"/>
              </w:rPr>
              <w:t>%</w:t>
            </w:r>
          </w:p>
        </w:tc>
        <w:tc>
          <w:tcPr>
            <w:tcW w:w="514" w:type="pct"/>
            <w:tcBorders>
              <w:top w:val="nil"/>
              <w:left w:val="nil"/>
              <w:bottom w:val="single" w:sz="4" w:space="0" w:color="auto"/>
              <w:right w:val="single" w:sz="4" w:space="0" w:color="auto"/>
            </w:tcBorders>
            <w:shd w:val="clear" w:color="000000" w:fill="D9D9D9"/>
            <w:vAlign w:val="center"/>
            <w:hideMark/>
          </w:tcPr>
          <w:p w14:paraId="4F5AFD2D" w14:textId="77777777" w:rsidR="00777A95" w:rsidRPr="00777A95" w:rsidRDefault="00777A95">
            <w:pPr>
              <w:jc w:val="center"/>
              <w:rPr>
                <w:b/>
                <w:bCs/>
                <w:color w:val="000000"/>
                <w:sz w:val="18"/>
                <w:szCs w:val="18"/>
              </w:rPr>
            </w:pPr>
            <w:r w:rsidRPr="00777A95">
              <w:rPr>
                <w:b/>
                <w:bCs/>
                <w:color w:val="000000"/>
                <w:sz w:val="18"/>
                <w:szCs w:val="18"/>
              </w:rPr>
              <w:t>m³</w:t>
            </w:r>
          </w:p>
        </w:tc>
        <w:tc>
          <w:tcPr>
            <w:tcW w:w="334" w:type="pct"/>
            <w:tcBorders>
              <w:top w:val="nil"/>
              <w:left w:val="nil"/>
              <w:bottom w:val="single" w:sz="4" w:space="0" w:color="auto"/>
              <w:right w:val="single" w:sz="4" w:space="0" w:color="auto"/>
            </w:tcBorders>
            <w:shd w:val="clear" w:color="000000" w:fill="D9D9D9"/>
            <w:vAlign w:val="center"/>
            <w:hideMark/>
          </w:tcPr>
          <w:p w14:paraId="70AF7A37" w14:textId="77777777" w:rsidR="00777A95" w:rsidRPr="00777A95" w:rsidRDefault="00777A95">
            <w:pPr>
              <w:jc w:val="center"/>
              <w:rPr>
                <w:b/>
                <w:bCs/>
                <w:color w:val="000000"/>
                <w:sz w:val="18"/>
                <w:szCs w:val="18"/>
              </w:rPr>
            </w:pPr>
            <w:r w:rsidRPr="00777A95">
              <w:rPr>
                <w:b/>
                <w:bCs/>
                <w:color w:val="000000"/>
                <w:sz w:val="18"/>
                <w:szCs w:val="18"/>
              </w:rPr>
              <w:t>%</w:t>
            </w:r>
          </w:p>
        </w:tc>
        <w:tc>
          <w:tcPr>
            <w:tcW w:w="356" w:type="pct"/>
            <w:tcBorders>
              <w:top w:val="nil"/>
              <w:left w:val="nil"/>
              <w:bottom w:val="single" w:sz="4" w:space="0" w:color="auto"/>
              <w:right w:val="single" w:sz="4" w:space="0" w:color="auto"/>
            </w:tcBorders>
            <w:shd w:val="clear" w:color="000000" w:fill="D9D9D9"/>
            <w:vAlign w:val="center"/>
            <w:hideMark/>
          </w:tcPr>
          <w:p w14:paraId="16F08C24" w14:textId="77777777" w:rsidR="00777A95" w:rsidRPr="00777A95" w:rsidRDefault="00777A95">
            <w:pPr>
              <w:jc w:val="center"/>
              <w:rPr>
                <w:b/>
                <w:bCs/>
                <w:color w:val="000000"/>
                <w:sz w:val="18"/>
                <w:szCs w:val="18"/>
              </w:rPr>
            </w:pPr>
            <w:r w:rsidRPr="00777A95">
              <w:rPr>
                <w:b/>
                <w:bCs/>
                <w:color w:val="000000"/>
                <w:sz w:val="18"/>
                <w:szCs w:val="18"/>
              </w:rPr>
              <w:t>m³/ha</w:t>
            </w:r>
          </w:p>
        </w:tc>
        <w:tc>
          <w:tcPr>
            <w:tcW w:w="455" w:type="pct"/>
            <w:tcBorders>
              <w:top w:val="nil"/>
              <w:left w:val="nil"/>
              <w:bottom w:val="single" w:sz="4" w:space="0" w:color="auto"/>
              <w:right w:val="single" w:sz="4" w:space="0" w:color="auto"/>
            </w:tcBorders>
            <w:shd w:val="clear" w:color="000000" w:fill="D9D9D9"/>
            <w:vAlign w:val="center"/>
            <w:hideMark/>
          </w:tcPr>
          <w:p w14:paraId="253CF3CE" w14:textId="77777777" w:rsidR="00777A95" w:rsidRPr="00777A95" w:rsidRDefault="00777A95">
            <w:pPr>
              <w:jc w:val="center"/>
              <w:rPr>
                <w:b/>
                <w:bCs/>
                <w:color w:val="000000"/>
                <w:sz w:val="18"/>
                <w:szCs w:val="18"/>
              </w:rPr>
            </w:pPr>
            <w:r w:rsidRPr="00777A95">
              <w:rPr>
                <w:b/>
                <w:bCs/>
                <w:color w:val="000000"/>
                <w:sz w:val="18"/>
                <w:szCs w:val="18"/>
              </w:rPr>
              <w:t>m³</w:t>
            </w:r>
          </w:p>
        </w:tc>
        <w:tc>
          <w:tcPr>
            <w:tcW w:w="334" w:type="pct"/>
            <w:tcBorders>
              <w:top w:val="nil"/>
              <w:left w:val="nil"/>
              <w:bottom w:val="single" w:sz="4" w:space="0" w:color="auto"/>
              <w:right w:val="single" w:sz="4" w:space="0" w:color="auto"/>
            </w:tcBorders>
            <w:shd w:val="clear" w:color="000000" w:fill="D9D9D9"/>
            <w:vAlign w:val="center"/>
            <w:hideMark/>
          </w:tcPr>
          <w:p w14:paraId="2E61FE8D" w14:textId="77777777" w:rsidR="00777A95" w:rsidRPr="00777A95" w:rsidRDefault="00777A95">
            <w:pPr>
              <w:jc w:val="center"/>
              <w:rPr>
                <w:b/>
                <w:bCs/>
                <w:color w:val="000000"/>
                <w:sz w:val="18"/>
                <w:szCs w:val="18"/>
              </w:rPr>
            </w:pPr>
            <w:r w:rsidRPr="00777A95">
              <w:rPr>
                <w:b/>
                <w:bCs/>
                <w:color w:val="000000"/>
                <w:sz w:val="18"/>
                <w:szCs w:val="18"/>
              </w:rPr>
              <w:t>%</w:t>
            </w:r>
          </w:p>
        </w:tc>
        <w:tc>
          <w:tcPr>
            <w:tcW w:w="361" w:type="pct"/>
            <w:tcBorders>
              <w:top w:val="nil"/>
              <w:left w:val="nil"/>
              <w:bottom w:val="single" w:sz="4" w:space="0" w:color="auto"/>
              <w:right w:val="single" w:sz="4" w:space="0" w:color="auto"/>
            </w:tcBorders>
            <w:shd w:val="clear" w:color="000000" w:fill="D9D9D9"/>
            <w:vAlign w:val="center"/>
            <w:hideMark/>
          </w:tcPr>
          <w:p w14:paraId="006F4377" w14:textId="77777777" w:rsidR="00777A95" w:rsidRPr="00777A95" w:rsidRDefault="00777A95">
            <w:pPr>
              <w:jc w:val="center"/>
              <w:rPr>
                <w:b/>
                <w:bCs/>
                <w:color w:val="000000"/>
                <w:sz w:val="18"/>
                <w:szCs w:val="18"/>
              </w:rPr>
            </w:pPr>
            <w:r w:rsidRPr="00777A95">
              <w:rPr>
                <w:b/>
                <w:bCs/>
                <w:color w:val="000000"/>
                <w:sz w:val="18"/>
                <w:szCs w:val="18"/>
              </w:rPr>
              <w:t>m³/ha</w:t>
            </w: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477BD059" w14:textId="77777777" w:rsidR="00777A95" w:rsidRPr="00777A95" w:rsidRDefault="00777A95">
            <w:pPr>
              <w:rPr>
                <w:b/>
                <w:bCs/>
                <w:color w:val="000000"/>
                <w:sz w:val="18"/>
                <w:szCs w:val="18"/>
              </w:rPr>
            </w:pPr>
          </w:p>
        </w:tc>
      </w:tr>
      <w:tr w:rsidR="00777A95" w:rsidRPr="00777A95" w14:paraId="40A7347D" w14:textId="77777777" w:rsidTr="00777A95">
        <w:trPr>
          <w:trHeight w:val="315"/>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0CE812DE" w14:textId="77777777" w:rsidR="00777A95" w:rsidRPr="00777A95" w:rsidRDefault="00777A95">
            <w:pPr>
              <w:jc w:val="center"/>
              <w:rPr>
                <w:color w:val="000000"/>
                <w:sz w:val="18"/>
                <w:szCs w:val="18"/>
              </w:rPr>
            </w:pPr>
            <w:r w:rsidRPr="00777A95">
              <w:rPr>
                <w:color w:val="000000"/>
                <w:sz w:val="18"/>
                <w:szCs w:val="18"/>
              </w:rPr>
              <w:t>2810</w:t>
            </w:r>
          </w:p>
        </w:tc>
        <w:tc>
          <w:tcPr>
            <w:tcW w:w="1005" w:type="pct"/>
            <w:vMerge w:val="restart"/>
            <w:tcBorders>
              <w:top w:val="single" w:sz="4" w:space="0" w:color="auto"/>
              <w:left w:val="nil"/>
              <w:right w:val="single" w:sz="4" w:space="0" w:color="auto"/>
            </w:tcBorders>
            <w:shd w:val="clear" w:color="000000" w:fill="FFFFFF"/>
            <w:vAlign w:val="center"/>
            <w:hideMark/>
          </w:tcPr>
          <w:p w14:paraId="3E2894DB" w14:textId="53584F23" w:rsidR="00777A95" w:rsidRPr="00777A95" w:rsidRDefault="00777A95" w:rsidP="00777A95">
            <w:pPr>
              <w:rPr>
                <w:color w:val="000000"/>
                <w:sz w:val="18"/>
                <w:szCs w:val="18"/>
              </w:rPr>
            </w:pPr>
            <w:r w:rsidRPr="00777A95">
              <w:rPr>
                <w:color w:val="000000"/>
                <w:sz w:val="18"/>
                <w:szCs w:val="18"/>
              </w:rPr>
              <w:t>Високе чисте</w:t>
            </w:r>
          </w:p>
        </w:tc>
        <w:tc>
          <w:tcPr>
            <w:tcW w:w="455" w:type="pct"/>
            <w:tcBorders>
              <w:top w:val="nil"/>
              <w:left w:val="nil"/>
              <w:bottom w:val="single" w:sz="4" w:space="0" w:color="auto"/>
              <w:right w:val="single" w:sz="4" w:space="0" w:color="auto"/>
            </w:tcBorders>
            <w:shd w:val="clear" w:color="auto" w:fill="auto"/>
            <w:noWrap/>
            <w:vAlign w:val="center"/>
            <w:hideMark/>
          </w:tcPr>
          <w:p w14:paraId="35E376F7" w14:textId="77777777" w:rsidR="00777A95" w:rsidRPr="00777A95" w:rsidRDefault="00777A95">
            <w:pPr>
              <w:jc w:val="right"/>
              <w:rPr>
                <w:color w:val="000000"/>
                <w:sz w:val="18"/>
                <w:szCs w:val="18"/>
              </w:rPr>
            </w:pPr>
            <w:r w:rsidRPr="00777A95">
              <w:rPr>
                <w:color w:val="000000"/>
                <w:sz w:val="18"/>
                <w:szCs w:val="18"/>
              </w:rPr>
              <w:t>0,61</w:t>
            </w:r>
          </w:p>
        </w:tc>
        <w:tc>
          <w:tcPr>
            <w:tcW w:w="334" w:type="pct"/>
            <w:tcBorders>
              <w:top w:val="nil"/>
              <w:left w:val="nil"/>
              <w:bottom w:val="single" w:sz="4" w:space="0" w:color="auto"/>
              <w:right w:val="single" w:sz="4" w:space="0" w:color="auto"/>
            </w:tcBorders>
            <w:shd w:val="clear" w:color="auto" w:fill="auto"/>
            <w:noWrap/>
            <w:vAlign w:val="center"/>
            <w:hideMark/>
          </w:tcPr>
          <w:p w14:paraId="7257C0A9" w14:textId="77777777" w:rsidR="00777A95" w:rsidRPr="00777A95" w:rsidRDefault="00777A95">
            <w:pPr>
              <w:jc w:val="right"/>
              <w:rPr>
                <w:color w:val="000000"/>
                <w:sz w:val="18"/>
                <w:szCs w:val="18"/>
              </w:rPr>
            </w:pPr>
            <w:r w:rsidRPr="00777A95">
              <w:rPr>
                <w:color w:val="000000"/>
                <w:sz w:val="18"/>
                <w:szCs w:val="18"/>
              </w:rPr>
              <w:t>0,0</w:t>
            </w:r>
          </w:p>
        </w:tc>
        <w:tc>
          <w:tcPr>
            <w:tcW w:w="514" w:type="pct"/>
            <w:tcBorders>
              <w:top w:val="nil"/>
              <w:left w:val="nil"/>
              <w:bottom w:val="single" w:sz="4" w:space="0" w:color="auto"/>
              <w:right w:val="single" w:sz="4" w:space="0" w:color="auto"/>
            </w:tcBorders>
            <w:shd w:val="clear" w:color="auto" w:fill="auto"/>
            <w:noWrap/>
            <w:vAlign w:val="center"/>
            <w:hideMark/>
          </w:tcPr>
          <w:p w14:paraId="2B8718EB" w14:textId="77777777" w:rsidR="00777A95" w:rsidRPr="00777A95" w:rsidRDefault="00777A95">
            <w:pPr>
              <w:jc w:val="right"/>
              <w:rPr>
                <w:color w:val="000000"/>
                <w:sz w:val="18"/>
                <w:szCs w:val="18"/>
              </w:rPr>
            </w:pPr>
            <w:r w:rsidRPr="00777A95">
              <w:rPr>
                <w:color w:val="000000"/>
                <w:sz w:val="18"/>
                <w:szCs w:val="18"/>
              </w:rPr>
              <w:t>150,9</w:t>
            </w:r>
          </w:p>
        </w:tc>
        <w:tc>
          <w:tcPr>
            <w:tcW w:w="334" w:type="pct"/>
            <w:tcBorders>
              <w:top w:val="nil"/>
              <w:left w:val="nil"/>
              <w:bottom w:val="single" w:sz="4" w:space="0" w:color="auto"/>
              <w:right w:val="single" w:sz="4" w:space="0" w:color="auto"/>
            </w:tcBorders>
            <w:shd w:val="clear" w:color="auto" w:fill="auto"/>
            <w:noWrap/>
            <w:vAlign w:val="center"/>
            <w:hideMark/>
          </w:tcPr>
          <w:p w14:paraId="78D3BD38" w14:textId="77777777" w:rsidR="00777A95" w:rsidRPr="00777A95" w:rsidRDefault="00777A95">
            <w:pPr>
              <w:jc w:val="right"/>
              <w:rPr>
                <w:color w:val="000000"/>
                <w:sz w:val="18"/>
                <w:szCs w:val="18"/>
              </w:rPr>
            </w:pPr>
            <w:r w:rsidRPr="00777A95">
              <w:rPr>
                <w:color w:val="000000"/>
                <w:sz w:val="18"/>
                <w:szCs w:val="18"/>
              </w:rPr>
              <w:t>0,0</w:t>
            </w:r>
          </w:p>
        </w:tc>
        <w:tc>
          <w:tcPr>
            <w:tcW w:w="356" w:type="pct"/>
            <w:tcBorders>
              <w:top w:val="nil"/>
              <w:left w:val="nil"/>
              <w:bottom w:val="single" w:sz="4" w:space="0" w:color="auto"/>
              <w:right w:val="single" w:sz="4" w:space="0" w:color="auto"/>
            </w:tcBorders>
            <w:shd w:val="clear" w:color="auto" w:fill="auto"/>
            <w:noWrap/>
            <w:vAlign w:val="center"/>
            <w:hideMark/>
          </w:tcPr>
          <w:p w14:paraId="6E0F02FB" w14:textId="77777777" w:rsidR="00777A95" w:rsidRPr="00777A95" w:rsidRDefault="00777A95">
            <w:pPr>
              <w:jc w:val="right"/>
              <w:rPr>
                <w:color w:val="000000"/>
                <w:sz w:val="18"/>
                <w:szCs w:val="18"/>
              </w:rPr>
            </w:pPr>
            <w:r w:rsidRPr="00777A95">
              <w:rPr>
                <w:color w:val="000000"/>
                <w:sz w:val="18"/>
                <w:szCs w:val="18"/>
              </w:rPr>
              <w:t>247,4</w:t>
            </w:r>
          </w:p>
        </w:tc>
        <w:tc>
          <w:tcPr>
            <w:tcW w:w="455" w:type="pct"/>
            <w:tcBorders>
              <w:top w:val="nil"/>
              <w:left w:val="nil"/>
              <w:bottom w:val="single" w:sz="4" w:space="0" w:color="auto"/>
              <w:right w:val="single" w:sz="4" w:space="0" w:color="auto"/>
            </w:tcBorders>
            <w:shd w:val="clear" w:color="auto" w:fill="auto"/>
            <w:noWrap/>
            <w:vAlign w:val="center"/>
            <w:hideMark/>
          </w:tcPr>
          <w:p w14:paraId="50F237EA" w14:textId="77777777" w:rsidR="00777A95" w:rsidRPr="00777A95" w:rsidRDefault="00777A95">
            <w:pPr>
              <w:jc w:val="right"/>
              <w:rPr>
                <w:color w:val="000000"/>
                <w:sz w:val="18"/>
                <w:szCs w:val="18"/>
              </w:rPr>
            </w:pPr>
            <w:r w:rsidRPr="00777A95">
              <w:rPr>
                <w:color w:val="000000"/>
                <w:sz w:val="18"/>
                <w:szCs w:val="18"/>
              </w:rPr>
              <w:t>2,9</w:t>
            </w:r>
          </w:p>
        </w:tc>
        <w:tc>
          <w:tcPr>
            <w:tcW w:w="334" w:type="pct"/>
            <w:tcBorders>
              <w:top w:val="nil"/>
              <w:left w:val="nil"/>
              <w:bottom w:val="single" w:sz="4" w:space="0" w:color="auto"/>
              <w:right w:val="single" w:sz="4" w:space="0" w:color="auto"/>
            </w:tcBorders>
            <w:shd w:val="clear" w:color="auto" w:fill="auto"/>
            <w:noWrap/>
            <w:vAlign w:val="center"/>
            <w:hideMark/>
          </w:tcPr>
          <w:p w14:paraId="7757F907" w14:textId="77777777" w:rsidR="00777A95" w:rsidRPr="00777A95" w:rsidRDefault="00777A95">
            <w:pPr>
              <w:jc w:val="right"/>
              <w:rPr>
                <w:color w:val="000000"/>
                <w:sz w:val="18"/>
                <w:szCs w:val="18"/>
              </w:rPr>
            </w:pPr>
            <w:r w:rsidRPr="00777A95">
              <w:rPr>
                <w:color w:val="000000"/>
                <w:sz w:val="18"/>
                <w:szCs w:val="18"/>
              </w:rPr>
              <w:t>0,0</w:t>
            </w:r>
          </w:p>
        </w:tc>
        <w:tc>
          <w:tcPr>
            <w:tcW w:w="361" w:type="pct"/>
            <w:tcBorders>
              <w:top w:val="nil"/>
              <w:left w:val="nil"/>
              <w:bottom w:val="single" w:sz="4" w:space="0" w:color="auto"/>
              <w:right w:val="single" w:sz="4" w:space="0" w:color="auto"/>
            </w:tcBorders>
            <w:shd w:val="clear" w:color="auto" w:fill="auto"/>
            <w:noWrap/>
            <w:vAlign w:val="center"/>
            <w:hideMark/>
          </w:tcPr>
          <w:p w14:paraId="04F96667" w14:textId="77777777" w:rsidR="00777A95" w:rsidRPr="00777A95" w:rsidRDefault="00777A95">
            <w:pPr>
              <w:jc w:val="right"/>
              <w:rPr>
                <w:color w:val="000000"/>
                <w:sz w:val="18"/>
                <w:szCs w:val="18"/>
              </w:rPr>
            </w:pPr>
            <w:r w:rsidRPr="00777A95">
              <w:rPr>
                <w:color w:val="000000"/>
                <w:sz w:val="18"/>
                <w:szCs w:val="18"/>
              </w:rPr>
              <w:t>4,8</w:t>
            </w:r>
          </w:p>
        </w:tc>
        <w:tc>
          <w:tcPr>
            <w:tcW w:w="270" w:type="pct"/>
            <w:tcBorders>
              <w:top w:val="nil"/>
              <w:left w:val="nil"/>
              <w:bottom w:val="single" w:sz="4" w:space="0" w:color="auto"/>
              <w:right w:val="single" w:sz="4" w:space="0" w:color="auto"/>
            </w:tcBorders>
            <w:shd w:val="clear" w:color="auto" w:fill="auto"/>
            <w:noWrap/>
            <w:vAlign w:val="center"/>
            <w:hideMark/>
          </w:tcPr>
          <w:p w14:paraId="6EDA1D69" w14:textId="77777777" w:rsidR="00777A95" w:rsidRPr="00777A95" w:rsidRDefault="00777A95">
            <w:pPr>
              <w:jc w:val="right"/>
              <w:rPr>
                <w:color w:val="000000"/>
                <w:sz w:val="18"/>
                <w:szCs w:val="18"/>
              </w:rPr>
            </w:pPr>
            <w:r w:rsidRPr="00777A95">
              <w:rPr>
                <w:color w:val="000000"/>
                <w:sz w:val="18"/>
                <w:szCs w:val="18"/>
              </w:rPr>
              <w:t>2,0</w:t>
            </w:r>
          </w:p>
        </w:tc>
      </w:tr>
      <w:tr w:rsidR="00777A95" w:rsidRPr="00777A95" w14:paraId="4E6264E9" w14:textId="77777777" w:rsidTr="00777A95">
        <w:trPr>
          <w:trHeight w:val="315"/>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69957640" w14:textId="77777777" w:rsidR="00777A95" w:rsidRPr="00777A95" w:rsidRDefault="00777A95">
            <w:pPr>
              <w:jc w:val="center"/>
              <w:rPr>
                <w:color w:val="000000"/>
                <w:sz w:val="18"/>
                <w:szCs w:val="18"/>
              </w:rPr>
            </w:pPr>
            <w:r w:rsidRPr="00777A95">
              <w:rPr>
                <w:color w:val="000000"/>
                <w:sz w:val="18"/>
                <w:szCs w:val="18"/>
              </w:rPr>
              <w:t>21110</w:t>
            </w:r>
          </w:p>
        </w:tc>
        <w:tc>
          <w:tcPr>
            <w:tcW w:w="1005" w:type="pct"/>
            <w:vMerge/>
            <w:tcBorders>
              <w:left w:val="nil"/>
              <w:bottom w:val="nil"/>
              <w:right w:val="single" w:sz="4" w:space="0" w:color="auto"/>
            </w:tcBorders>
            <w:shd w:val="clear" w:color="000000" w:fill="FFFFFF"/>
            <w:vAlign w:val="center"/>
            <w:hideMark/>
          </w:tcPr>
          <w:p w14:paraId="25E66319" w14:textId="4F87AAD5" w:rsidR="00777A95" w:rsidRPr="00777A95" w:rsidRDefault="00777A95">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12747480" w14:textId="77777777" w:rsidR="00777A95" w:rsidRPr="00777A95" w:rsidRDefault="00777A95">
            <w:pPr>
              <w:jc w:val="right"/>
              <w:rPr>
                <w:color w:val="000000"/>
                <w:sz w:val="18"/>
                <w:szCs w:val="18"/>
              </w:rPr>
            </w:pPr>
            <w:r w:rsidRPr="00777A95">
              <w:rPr>
                <w:color w:val="000000"/>
                <w:sz w:val="18"/>
                <w:szCs w:val="18"/>
              </w:rPr>
              <w:t>627,99</w:t>
            </w:r>
          </w:p>
        </w:tc>
        <w:tc>
          <w:tcPr>
            <w:tcW w:w="334" w:type="pct"/>
            <w:tcBorders>
              <w:top w:val="nil"/>
              <w:left w:val="nil"/>
              <w:bottom w:val="single" w:sz="4" w:space="0" w:color="auto"/>
              <w:right w:val="single" w:sz="4" w:space="0" w:color="auto"/>
            </w:tcBorders>
            <w:shd w:val="clear" w:color="auto" w:fill="auto"/>
            <w:noWrap/>
            <w:vAlign w:val="center"/>
            <w:hideMark/>
          </w:tcPr>
          <w:p w14:paraId="18A611BE" w14:textId="77777777" w:rsidR="00777A95" w:rsidRPr="00777A95" w:rsidRDefault="00777A95">
            <w:pPr>
              <w:jc w:val="right"/>
              <w:rPr>
                <w:color w:val="000000"/>
                <w:sz w:val="18"/>
                <w:szCs w:val="18"/>
              </w:rPr>
            </w:pPr>
            <w:r w:rsidRPr="00777A95">
              <w:rPr>
                <w:color w:val="000000"/>
                <w:sz w:val="18"/>
                <w:szCs w:val="18"/>
              </w:rPr>
              <w:t>29,4</w:t>
            </w:r>
          </w:p>
        </w:tc>
        <w:tc>
          <w:tcPr>
            <w:tcW w:w="514" w:type="pct"/>
            <w:tcBorders>
              <w:top w:val="nil"/>
              <w:left w:val="nil"/>
              <w:bottom w:val="single" w:sz="4" w:space="0" w:color="auto"/>
              <w:right w:val="single" w:sz="4" w:space="0" w:color="auto"/>
            </w:tcBorders>
            <w:shd w:val="clear" w:color="auto" w:fill="auto"/>
            <w:noWrap/>
            <w:vAlign w:val="center"/>
            <w:hideMark/>
          </w:tcPr>
          <w:p w14:paraId="36036530" w14:textId="77777777" w:rsidR="00777A95" w:rsidRPr="00777A95" w:rsidRDefault="00777A95">
            <w:pPr>
              <w:jc w:val="right"/>
              <w:rPr>
                <w:color w:val="000000"/>
                <w:sz w:val="18"/>
                <w:szCs w:val="18"/>
              </w:rPr>
            </w:pPr>
            <w:r w:rsidRPr="00777A95">
              <w:rPr>
                <w:color w:val="000000"/>
                <w:sz w:val="18"/>
                <w:szCs w:val="18"/>
              </w:rPr>
              <w:t>190.393,3</w:t>
            </w:r>
          </w:p>
        </w:tc>
        <w:tc>
          <w:tcPr>
            <w:tcW w:w="334" w:type="pct"/>
            <w:tcBorders>
              <w:top w:val="nil"/>
              <w:left w:val="nil"/>
              <w:bottom w:val="single" w:sz="4" w:space="0" w:color="auto"/>
              <w:right w:val="single" w:sz="4" w:space="0" w:color="auto"/>
            </w:tcBorders>
            <w:shd w:val="clear" w:color="auto" w:fill="auto"/>
            <w:noWrap/>
            <w:vAlign w:val="center"/>
            <w:hideMark/>
          </w:tcPr>
          <w:p w14:paraId="3B4DC0FF" w14:textId="77777777" w:rsidR="00777A95" w:rsidRPr="00777A95" w:rsidRDefault="00777A95">
            <w:pPr>
              <w:jc w:val="right"/>
              <w:rPr>
                <w:color w:val="000000"/>
                <w:sz w:val="18"/>
                <w:szCs w:val="18"/>
              </w:rPr>
            </w:pPr>
            <w:r w:rsidRPr="00777A95">
              <w:rPr>
                <w:color w:val="000000"/>
                <w:sz w:val="18"/>
                <w:szCs w:val="18"/>
              </w:rPr>
              <w:t>34,2</w:t>
            </w:r>
          </w:p>
        </w:tc>
        <w:tc>
          <w:tcPr>
            <w:tcW w:w="356" w:type="pct"/>
            <w:tcBorders>
              <w:top w:val="nil"/>
              <w:left w:val="nil"/>
              <w:bottom w:val="single" w:sz="4" w:space="0" w:color="auto"/>
              <w:right w:val="single" w:sz="4" w:space="0" w:color="auto"/>
            </w:tcBorders>
            <w:shd w:val="clear" w:color="auto" w:fill="auto"/>
            <w:noWrap/>
            <w:vAlign w:val="center"/>
            <w:hideMark/>
          </w:tcPr>
          <w:p w14:paraId="30F1D952" w14:textId="77777777" w:rsidR="00777A95" w:rsidRPr="00777A95" w:rsidRDefault="00777A95">
            <w:pPr>
              <w:jc w:val="right"/>
              <w:rPr>
                <w:color w:val="000000"/>
                <w:sz w:val="18"/>
                <w:szCs w:val="18"/>
              </w:rPr>
            </w:pPr>
            <w:r w:rsidRPr="00777A95">
              <w:rPr>
                <w:color w:val="000000"/>
                <w:sz w:val="18"/>
                <w:szCs w:val="18"/>
              </w:rPr>
              <w:t>303,2</w:t>
            </w:r>
          </w:p>
        </w:tc>
        <w:tc>
          <w:tcPr>
            <w:tcW w:w="455" w:type="pct"/>
            <w:tcBorders>
              <w:top w:val="nil"/>
              <w:left w:val="nil"/>
              <w:bottom w:val="single" w:sz="4" w:space="0" w:color="auto"/>
              <w:right w:val="single" w:sz="4" w:space="0" w:color="auto"/>
            </w:tcBorders>
            <w:shd w:val="clear" w:color="auto" w:fill="auto"/>
            <w:noWrap/>
            <w:vAlign w:val="center"/>
            <w:hideMark/>
          </w:tcPr>
          <w:p w14:paraId="492ADABB" w14:textId="77777777" w:rsidR="00777A95" w:rsidRPr="00777A95" w:rsidRDefault="00777A95">
            <w:pPr>
              <w:jc w:val="right"/>
              <w:rPr>
                <w:color w:val="000000"/>
                <w:sz w:val="18"/>
                <w:szCs w:val="18"/>
              </w:rPr>
            </w:pPr>
            <w:r w:rsidRPr="00777A95">
              <w:rPr>
                <w:color w:val="000000"/>
                <w:sz w:val="18"/>
                <w:szCs w:val="18"/>
              </w:rPr>
              <w:t>3.276,7</w:t>
            </w:r>
          </w:p>
        </w:tc>
        <w:tc>
          <w:tcPr>
            <w:tcW w:w="334" w:type="pct"/>
            <w:tcBorders>
              <w:top w:val="nil"/>
              <w:left w:val="nil"/>
              <w:bottom w:val="single" w:sz="4" w:space="0" w:color="auto"/>
              <w:right w:val="single" w:sz="4" w:space="0" w:color="auto"/>
            </w:tcBorders>
            <w:shd w:val="clear" w:color="auto" w:fill="auto"/>
            <w:noWrap/>
            <w:vAlign w:val="center"/>
            <w:hideMark/>
          </w:tcPr>
          <w:p w14:paraId="0C161DC4" w14:textId="77777777" w:rsidR="00777A95" w:rsidRPr="00777A95" w:rsidRDefault="00777A95">
            <w:pPr>
              <w:jc w:val="right"/>
              <w:rPr>
                <w:color w:val="000000"/>
                <w:sz w:val="18"/>
                <w:szCs w:val="18"/>
              </w:rPr>
            </w:pPr>
            <w:r w:rsidRPr="00777A95">
              <w:rPr>
                <w:color w:val="000000"/>
                <w:sz w:val="18"/>
                <w:szCs w:val="18"/>
              </w:rPr>
              <w:t>30,4</w:t>
            </w:r>
          </w:p>
        </w:tc>
        <w:tc>
          <w:tcPr>
            <w:tcW w:w="361" w:type="pct"/>
            <w:tcBorders>
              <w:top w:val="nil"/>
              <w:left w:val="nil"/>
              <w:bottom w:val="single" w:sz="4" w:space="0" w:color="auto"/>
              <w:right w:val="single" w:sz="4" w:space="0" w:color="auto"/>
            </w:tcBorders>
            <w:shd w:val="clear" w:color="auto" w:fill="auto"/>
            <w:noWrap/>
            <w:vAlign w:val="center"/>
            <w:hideMark/>
          </w:tcPr>
          <w:p w14:paraId="478095E9" w14:textId="77777777" w:rsidR="00777A95" w:rsidRPr="00777A95" w:rsidRDefault="00777A95">
            <w:pPr>
              <w:jc w:val="right"/>
              <w:rPr>
                <w:color w:val="000000"/>
                <w:sz w:val="18"/>
                <w:szCs w:val="18"/>
              </w:rPr>
            </w:pPr>
            <w:r w:rsidRPr="00777A95">
              <w:rPr>
                <w:color w:val="000000"/>
                <w:sz w:val="18"/>
                <w:szCs w:val="18"/>
              </w:rPr>
              <w:t>5,2</w:t>
            </w:r>
          </w:p>
        </w:tc>
        <w:tc>
          <w:tcPr>
            <w:tcW w:w="270" w:type="pct"/>
            <w:tcBorders>
              <w:top w:val="nil"/>
              <w:left w:val="nil"/>
              <w:bottom w:val="single" w:sz="4" w:space="0" w:color="auto"/>
              <w:right w:val="single" w:sz="4" w:space="0" w:color="auto"/>
            </w:tcBorders>
            <w:shd w:val="clear" w:color="auto" w:fill="auto"/>
            <w:noWrap/>
            <w:vAlign w:val="center"/>
            <w:hideMark/>
          </w:tcPr>
          <w:p w14:paraId="2B03DDD8" w14:textId="77777777" w:rsidR="00777A95" w:rsidRPr="00777A95" w:rsidRDefault="00777A95">
            <w:pPr>
              <w:jc w:val="right"/>
              <w:rPr>
                <w:color w:val="000000"/>
                <w:sz w:val="18"/>
                <w:szCs w:val="18"/>
              </w:rPr>
            </w:pPr>
            <w:r w:rsidRPr="00777A95">
              <w:rPr>
                <w:color w:val="000000"/>
                <w:sz w:val="18"/>
                <w:szCs w:val="18"/>
              </w:rPr>
              <w:t>1,7</w:t>
            </w:r>
          </w:p>
        </w:tc>
      </w:tr>
      <w:tr w:rsidR="00777A95" w:rsidRPr="00777A95" w14:paraId="7F67AC20" w14:textId="77777777" w:rsidTr="00777A95">
        <w:trPr>
          <w:trHeight w:val="315"/>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2FC61663" w14:textId="77777777" w:rsidR="00777A95" w:rsidRPr="00777A95" w:rsidRDefault="00777A95">
            <w:pPr>
              <w:jc w:val="center"/>
              <w:rPr>
                <w:color w:val="000000"/>
                <w:sz w:val="18"/>
                <w:szCs w:val="18"/>
              </w:rPr>
            </w:pPr>
            <w:r w:rsidRPr="00777A95">
              <w:rPr>
                <w:color w:val="000000"/>
                <w:sz w:val="18"/>
                <w:szCs w:val="18"/>
              </w:rPr>
              <w:t>1110</w:t>
            </w:r>
          </w:p>
        </w:tc>
        <w:tc>
          <w:tcPr>
            <w:tcW w:w="1005" w:type="pct"/>
            <w:vMerge w:val="restart"/>
            <w:tcBorders>
              <w:top w:val="single" w:sz="4" w:space="0" w:color="auto"/>
              <w:left w:val="nil"/>
              <w:right w:val="single" w:sz="4" w:space="0" w:color="auto"/>
            </w:tcBorders>
            <w:shd w:val="clear" w:color="000000" w:fill="FFFFFF"/>
            <w:vAlign w:val="center"/>
            <w:hideMark/>
          </w:tcPr>
          <w:p w14:paraId="5D55A257" w14:textId="36497D1A" w:rsidR="00777A95" w:rsidRPr="00777A95" w:rsidRDefault="00777A95" w:rsidP="00777A95">
            <w:pPr>
              <w:rPr>
                <w:color w:val="000000"/>
                <w:sz w:val="18"/>
                <w:szCs w:val="18"/>
              </w:rPr>
            </w:pPr>
            <w:r w:rsidRPr="00777A95">
              <w:rPr>
                <w:color w:val="000000"/>
                <w:sz w:val="18"/>
                <w:szCs w:val="18"/>
              </w:rPr>
              <w:t>Високе мешовите</w:t>
            </w:r>
          </w:p>
        </w:tc>
        <w:tc>
          <w:tcPr>
            <w:tcW w:w="455" w:type="pct"/>
            <w:tcBorders>
              <w:top w:val="nil"/>
              <w:left w:val="nil"/>
              <w:bottom w:val="single" w:sz="4" w:space="0" w:color="auto"/>
              <w:right w:val="single" w:sz="4" w:space="0" w:color="auto"/>
            </w:tcBorders>
            <w:shd w:val="clear" w:color="auto" w:fill="auto"/>
            <w:noWrap/>
            <w:vAlign w:val="center"/>
            <w:hideMark/>
          </w:tcPr>
          <w:p w14:paraId="3941BD4C" w14:textId="77777777" w:rsidR="00777A95" w:rsidRPr="00777A95" w:rsidRDefault="00777A95">
            <w:pPr>
              <w:jc w:val="right"/>
              <w:rPr>
                <w:color w:val="000000"/>
                <w:sz w:val="18"/>
                <w:szCs w:val="18"/>
              </w:rPr>
            </w:pPr>
            <w:r w:rsidRPr="00777A95">
              <w:rPr>
                <w:color w:val="000000"/>
                <w:sz w:val="18"/>
                <w:szCs w:val="18"/>
              </w:rPr>
              <w:t>1,68</w:t>
            </w:r>
          </w:p>
        </w:tc>
        <w:tc>
          <w:tcPr>
            <w:tcW w:w="334" w:type="pct"/>
            <w:tcBorders>
              <w:top w:val="nil"/>
              <w:left w:val="nil"/>
              <w:bottom w:val="single" w:sz="4" w:space="0" w:color="auto"/>
              <w:right w:val="single" w:sz="4" w:space="0" w:color="auto"/>
            </w:tcBorders>
            <w:shd w:val="clear" w:color="auto" w:fill="auto"/>
            <w:noWrap/>
            <w:vAlign w:val="center"/>
            <w:hideMark/>
          </w:tcPr>
          <w:p w14:paraId="2A07D059" w14:textId="77777777" w:rsidR="00777A95" w:rsidRPr="00777A95" w:rsidRDefault="00777A95">
            <w:pPr>
              <w:jc w:val="right"/>
              <w:rPr>
                <w:color w:val="000000"/>
                <w:sz w:val="18"/>
                <w:szCs w:val="18"/>
              </w:rPr>
            </w:pPr>
            <w:r w:rsidRPr="00777A95">
              <w:rPr>
                <w:color w:val="000000"/>
                <w:sz w:val="18"/>
                <w:szCs w:val="18"/>
              </w:rPr>
              <w:t>0,1</w:t>
            </w:r>
          </w:p>
        </w:tc>
        <w:tc>
          <w:tcPr>
            <w:tcW w:w="514" w:type="pct"/>
            <w:tcBorders>
              <w:top w:val="nil"/>
              <w:left w:val="nil"/>
              <w:bottom w:val="single" w:sz="4" w:space="0" w:color="auto"/>
              <w:right w:val="single" w:sz="4" w:space="0" w:color="auto"/>
            </w:tcBorders>
            <w:shd w:val="clear" w:color="auto" w:fill="auto"/>
            <w:noWrap/>
            <w:vAlign w:val="center"/>
            <w:hideMark/>
          </w:tcPr>
          <w:p w14:paraId="08D0A19B" w14:textId="77777777" w:rsidR="00777A95" w:rsidRPr="00777A95" w:rsidRDefault="00777A95">
            <w:pPr>
              <w:jc w:val="right"/>
              <w:rPr>
                <w:color w:val="000000"/>
                <w:sz w:val="18"/>
                <w:szCs w:val="18"/>
              </w:rPr>
            </w:pPr>
            <w:r w:rsidRPr="00777A95">
              <w:rPr>
                <w:color w:val="000000"/>
                <w:sz w:val="18"/>
                <w:szCs w:val="18"/>
              </w:rPr>
              <w:t>511,1</w:t>
            </w:r>
          </w:p>
        </w:tc>
        <w:tc>
          <w:tcPr>
            <w:tcW w:w="334" w:type="pct"/>
            <w:tcBorders>
              <w:top w:val="nil"/>
              <w:left w:val="nil"/>
              <w:bottom w:val="single" w:sz="4" w:space="0" w:color="auto"/>
              <w:right w:val="single" w:sz="4" w:space="0" w:color="auto"/>
            </w:tcBorders>
            <w:shd w:val="clear" w:color="auto" w:fill="auto"/>
            <w:noWrap/>
            <w:vAlign w:val="center"/>
            <w:hideMark/>
          </w:tcPr>
          <w:p w14:paraId="46D45E6C" w14:textId="77777777" w:rsidR="00777A95" w:rsidRPr="00777A95" w:rsidRDefault="00777A95">
            <w:pPr>
              <w:jc w:val="right"/>
              <w:rPr>
                <w:color w:val="000000"/>
                <w:sz w:val="18"/>
                <w:szCs w:val="18"/>
              </w:rPr>
            </w:pPr>
            <w:r w:rsidRPr="00777A95">
              <w:rPr>
                <w:color w:val="000000"/>
                <w:sz w:val="18"/>
                <w:szCs w:val="18"/>
              </w:rPr>
              <w:t>0,1</w:t>
            </w:r>
          </w:p>
        </w:tc>
        <w:tc>
          <w:tcPr>
            <w:tcW w:w="356" w:type="pct"/>
            <w:tcBorders>
              <w:top w:val="nil"/>
              <w:left w:val="nil"/>
              <w:bottom w:val="single" w:sz="4" w:space="0" w:color="auto"/>
              <w:right w:val="single" w:sz="4" w:space="0" w:color="auto"/>
            </w:tcBorders>
            <w:shd w:val="clear" w:color="auto" w:fill="auto"/>
            <w:noWrap/>
            <w:vAlign w:val="center"/>
            <w:hideMark/>
          </w:tcPr>
          <w:p w14:paraId="5C372807" w14:textId="77777777" w:rsidR="00777A95" w:rsidRPr="00777A95" w:rsidRDefault="00777A95">
            <w:pPr>
              <w:jc w:val="right"/>
              <w:rPr>
                <w:color w:val="000000"/>
                <w:sz w:val="18"/>
                <w:szCs w:val="18"/>
              </w:rPr>
            </w:pPr>
            <w:r w:rsidRPr="00777A95">
              <w:rPr>
                <w:color w:val="000000"/>
                <w:sz w:val="18"/>
                <w:szCs w:val="18"/>
              </w:rPr>
              <w:t>304,3</w:t>
            </w:r>
          </w:p>
        </w:tc>
        <w:tc>
          <w:tcPr>
            <w:tcW w:w="455" w:type="pct"/>
            <w:tcBorders>
              <w:top w:val="nil"/>
              <w:left w:val="nil"/>
              <w:bottom w:val="single" w:sz="4" w:space="0" w:color="auto"/>
              <w:right w:val="single" w:sz="4" w:space="0" w:color="auto"/>
            </w:tcBorders>
            <w:shd w:val="clear" w:color="auto" w:fill="auto"/>
            <w:noWrap/>
            <w:vAlign w:val="center"/>
            <w:hideMark/>
          </w:tcPr>
          <w:p w14:paraId="4B0789BB" w14:textId="77777777" w:rsidR="00777A95" w:rsidRPr="00777A95" w:rsidRDefault="00777A95">
            <w:pPr>
              <w:jc w:val="right"/>
              <w:rPr>
                <w:color w:val="000000"/>
                <w:sz w:val="18"/>
                <w:szCs w:val="18"/>
              </w:rPr>
            </w:pPr>
            <w:r w:rsidRPr="00777A95">
              <w:rPr>
                <w:color w:val="000000"/>
                <w:sz w:val="18"/>
                <w:szCs w:val="18"/>
              </w:rPr>
              <w:t>18,1</w:t>
            </w:r>
          </w:p>
        </w:tc>
        <w:tc>
          <w:tcPr>
            <w:tcW w:w="334" w:type="pct"/>
            <w:tcBorders>
              <w:top w:val="nil"/>
              <w:left w:val="nil"/>
              <w:bottom w:val="single" w:sz="4" w:space="0" w:color="auto"/>
              <w:right w:val="single" w:sz="4" w:space="0" w:color="auto"/>
            </w:tcBorders>
            <w:shd w:val="clear" w:color="auto" w:fill="auto"/>
            <w:noWrap/>
            <w:vAlign w:val="center"/>
            <w:hideMark/>
          </w:tcPr>
          <w:p w14:paraId="7B3BA811" w14:textId="77777777" w:rsidR="00777A95" w:rsidRPr="00777A95" w:rsidRDefault="00777A95">
            <w:pPr>
              <w:jc w:val="right"/>
              <w:rPr>
                <w:color w:val="000000"/>
                <w:sz w:val="18"/>
                <w:szCs w:val="18"/>
              </w:rPr>
            </w:pPr>
            <w:r w:rsidRPr="00777A95">
              <w:rPr>
                <w:color w:val="000000"/>
                <w:sz w:val="18"/>
                <w:szCs w:val="18"/>
              </w:rPr>
              <w:t>0,2</w:t>
            </w:r>
          </w:p>
        </w:tc>
        <w:tc>
          <w:tcPr>
            <w:tcW w:w="361" w:type="pct"/>
            <w:tcBorders>
              <w:top w:val="nil"/>
              <w:left w:val="nil"/>
              <w:bottom w:val="single" w:sz="4" w:space="0" w:color="auto"/>
              <w:right w:val="single" w:sz="4" w:space="0" w:color="auto"/>
            </w:tcBorders>
            <w:shd w:val="clear" w:color="auto" w:fill="auto"/>
            <w:noWrap/>
            <w:vAlign w:val="center"/>
            <w:hideMark/>
          </w:tcPr>
          <w:p w14:paraId="3AAB8BE9" w14:textId="77777777" w:rsidR="00777A95" w:rsidRPr="00777A95" w:rsidRDefault="00777A95">
            <w:pPr>
              <w:jc w:val="right"/>
              <w:rPr>
                <w:color w:val="000000"/>
                <w:sz w:val="18"/>
                <w:szCs w:val="18"/>
              </w:rPr>
            </w:pPr>
            <w:r w:rsidRPr="00777A95">
              <w:rPr>
                <w:color w:val="000000"/>
                <w:sz w:val="18"/>
                <w:szCs w:val="18"/>
              </w:rPr>
              <w:t>10,8</w:t>
            </w:r>
          </w:p>
        </w:tc>
        <w:tc>
          <w:tcPr>
            <w:tcW w:w="270" w:type="pct"/>
            <w:tcBorders>
              <w:top w:val="nil"/>
              <w:left w:val="nil"/>
              <w:bottom w:val="single" w:sz="4" w:space="0" w:color="auto"/>
              <w:right w:val="single" w:sz="4" w:space="0" w:color="auto"/>
            </w:tcBorders>
            <w:shd w:val="clear" w:color="auto" w:fill="auto"/>
            <w:noWrap/>
            <w:vAlign w:val="center"/>
            <w:hideMark/>
          </w:tcPr>
          <w:p w14:paraId="62234DAC" w14:textId="77777777" w:rsidR="00777A95" w:rsidRPr="00777A95" w:rsidRDefault="00777A95">
            <w:pPr>
              <w:jc w:val="right"/>
              <w:rPr>
                <w:color w:val="000000"/>
                <w:sz w:val="18"/>
                <w:szCs w:val="18"/>
              </w:rPr>
            </w:pPr>
            <w:r w:rsidRPr="00777A95">
              <w:rPr>
                <w:color w:val="000000"/>
                <w:sz w:val="18"/>
                <w:szCs w:val="18"/>
              </w:rPr>
              <w:t>3,5</w:t>
            </w:r>
          </w:p>
        </w:tc>
      </w:tr>
      <w:tr w:rsidR="00777A95" w:rsidRPr="00777A95" w14:paraId="068F298D" w14:textId="77777777" w:rsidTr="00777A95">
        <w:trPr>
          <w:trHeight w:val="315"/>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4743565D" w14:textId="77777777" w:rsidR="00777A95" w:rsidRPr="00777A95" w:rsidRDefault="00777A95">
            <w:pPr>
              <w:jc w:val="center"/>
              <w:rPr>
                <w:color w:val="000000"/>
                <w:sz w:val="18"/>
                <w:szCs w:val="18"/>
              </w:rPr>
            </w:pPr>
            <w:r w:rsidRPr="00777A95">
              <w:rPr>
                <w:color w:val="000000"/>
                <w:sz w:val="18"/>
                <w:szCs w:val="18"/>
              </w:rPr>
              <w:t>2510</w:t>
            </w:r>
          </w:p>
        </w:tc>
        <w:tc>
          <w:tcPr>
            <w:tcW w:w="1005" w:type="pct"/>
            <w:vMerge/>
            <w:tcBorders>
              <w:left w:val="nil"/>
              <w:right w:val="single" w:sz="4" w:space="0" w:color="auto"/>
            </w:tcBorders>
            <w:shd w:val="clear" w:color="000000" w:fill="FFFFFF"/>
            <w:vAlign w:val="center"/>
            <w:hideMark/>
          </w:tcPr>
          <w:p w14:paraId="7D5508AB" w14:textId="72F71A38" w:rsidR="00777A95" w:rsidRPr="00777A95" w:rsidRDefault="00777A95" w:rsidP="00777A95">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423A94FD" w14:textId="77777777" w:rsidR="00777A95" w:rsidRPr="00777A95" w:rsidRDefault="00777A95">
            <w:pPr>
              <w:jc w:val="right"/>
              <w:rPr>
                <w:color w:val="000000"/>
                <w:sz w:val="18"/>
                <w:szCs w:val="18"/>
              </w:rPr>
            </w:pPr>
            <w:r w:rsidRPr="00777A95">
              <w:rPr>
                <w:color w:val="000000"/>
                <w:sz w:val="18"/>
                <w:szCs w:val="18"/>
              </w:rPr>
              <w:t>12,62</w:t>
            </w:r>
          </w:p>
        </w:tc>
        <w:tc>
          <w:tcPr>
            <w:tcW w:w="334" w:type="pct"/>
            <w:tcBorders>
              <w:top w:val="nil"/>
              <w:left w:val="nil"/>
              <w:bottom w:val="single" w:sz="4" w:space="0" w:color="auto"/>
              <w:right w:val="single" w:sz="4" w:space="0" w:color="auto"/>
            </w:tcBorders>
            <w:shd w:val="clear" w:color="auto" w:fill="auto"/>
            <w:noWrap/>
            <w:vAlign w:val="center"/>
            <w:hideMark/>
          </w:tcPr>
          <w:p w14:paraId="5C7273F7" w14:textId="77777777" w:rsidR="00777A95" w:rsidRPr="00777A95" w:rsidRDefault="00777A95">
            <w:pPr>
              <w:jc w:val="right"/>
              <w:rPr>
                <w:color w:val="000000"/>
                <w:sz w:val="18"/>
                <w:szCs w:val="18"/>
              </w:rPr>
            </w:pPr>
            <w:r w:rsidRPr="00777A95">
              <w:rPr>
                <w:color w:val="000000"/>
                <w:sz w:val="18"/>
                <w:szCs w:val="18"/>
              </w:rPr>
              <w:t>0,6</w:t>
            </w:r>
          </w:p>
        </w:tc>
        <w:tc>
          <w:tcPr>
            <w:tcW w:w="514" w:type="pct"/>
            <w:tcBorders>
              <w:top w:val="nil"/>
              <w:left w:val="nil"/>
              <w:bottom w:val="single" w:sz="4" w:space="0" w:color="auto"/>
              <w:right w:val="single" w:sz="4" w:space="0" w:color="auto"/>
            </w:tcBorders>
            <w:shd w:val="clear" w:color="auto" w:fill="auto"/>
            <w:noWrap/>
            <w:vAlign w:val="center"/>
            <w:hideMark/>
          </w:tcPr>
          <w:p w14:paraId="2DD7C491" w14:textId="77777777" w:rsidR="00777A95" w:rsidRPr="00777A95" w:rsidRDefault="00777A95">
            <w:pPr>
              <w:jc w:val="right"/>
              <w:rPr>
                <w:color w:val="000000"/>
                <w:sz w:val="18"/>
                <w:szCs w:val="18"/>
              </w:rPr>
            </w:pPr>
            <w:r w:rsidRPr="00777A95">
              <w:rPr>
                <w:color w:val="000000"/>
                <w:sz w:val="18"/>
                <w:szCs w:val="18"/>
              </w:rPr>
              <w:t>1.914,0</w:t>
            </w:r>
          </w:p>
        </w:tc>
        <w:tc>
          <w:tcPr>
            <w:tcW w:w="334" w:type="pct"/>
            <w:tcBorders>
              <w:top w:val="nil"/>
              <w:left w:val="nil"/>
              <w:bottom w:val="single" w:sz="4" w:space="0" w:color="auto"/>
              <w:right w:val="single" w:sz="4" w:space="0" w:color="auto"/>
            </w:tcBorders>
            <w:shd w:val="clear" w:color="auto" w:fill="auto"/>
            <w:noWrap/>
            <w:vAlign w:val="center"/>
            <w:hideMark/>
          </w:tcPr>
          <w:p w14:paraId="499CAF7D" w14:textId="77777777" w:rsidR="00777A95" w:rsidRPr="00777A95" w:rsidRDefault="00777A95">
            <w:pPr>
              <w:jc w:val="right"/>
              <w:rPr>
                <w:color w:val="000000"/>
                <w:sz w:val="18"/>
                <w:szCs w:val="18"/>
              </w:rPr>
            </w:pPr>
            <w:r w:rsidRPr="00777A95">
              <w:rPr>
                <w:color w:val="000000"/>
                <w:sz w:val="18"/>
                <w:szCs w:val="18"/>
              </w:rPr>
              <w:t>0,3</w:t>
            </w:r>
          </w:p>
        </w:tc>
        <w:tc>
          <w:tcPr>
            <w:tcW w:w="356" w:type="pct"/>
            <w:tcBorders>
              <w:top w:val="nil"/>
              <w:left w:val="nil"/>
              <w:bottom w:val="single" w:sz="4" w:space="0" w:color="auto"/>
              <w:right w:val="single" w:sz="4" w:space="0" w:color="auto"/>
            </w:tcBorders>
            <w:shd w:val="clear" w:color="auto" w:fill="auto"/>
            <w:noWrap/>
            <w:vAlign w:val="center"/>
            <w:hideMark/>
          </w:tcPr>
          <w:p w14:paraId="1B052CD3" w14:textId="77777777" w:rsidR="00777A95" w:rsidRPr="00777A95" w:rsidRDefault="00777A95">
            <w:pPr>
              <w:jc w:val="right"/>
              <w:rPr>
                <w:color w:val="000000"/>
                <w:sz w:val="18"/>
                <w:szCs w:val="18"/>
              </w:rPr>
            </w:pPr>
            <w:r w:rsidRPr="00777A95">
              <w:rPr>
                <w:color w:val="000000"/>
                <w:sz w:val="18"/>
                <w:szCs w:val="18"/>
              </w:rPr>
              <w:t>151,7</w:t>
            </w:r>
          </w:p>
        </w:tc>
        <w:tc>
          <w:tcPr>
            <w:tcW w:w="455" w:type="pct"/>
            <w:tcBorders>
              <w:top w:val="nil"/>
              <w:left w:val="nil"/>
              <w:bottom w:val="single" w:sz="4" w:space="0" w:color="auto"/>
              <w:right w:val="single" w:sz="4" w:space="0" w:color="auto"/>
            </w:tcBorders>
            <w:shd w:val="clear" w:color="auto" w:fill="auto"/>
            <w:noWrap/>
            <w:vAlign w:val="center"/>
            <w:hideMark/>
          </w:tcPr>
          <w:p w14:paraId="30954909" w14:textId="77777777" w:rsidR="00777A95" w:rsidRPr="00777A95" w:rsidRDefault="00777A95">
            <w:pPr>
              <w:jc w:val="right"/>
              <w:rPr>
                <w:color w:val="000000"/>
                <w:sz w:val="18"/>
                <w:szCs w:val="18"/>
              </w:rPr>
            </w:pPr>
            <w:r w:rsidRPr="00777A95">
              <w:rPr>
                <w:color w:val="000000"/>
                <w:sz w:val="18"/>
                <w:szCs w:val="18"/>
              </w:rPr>
              <w:t>39,2</w:t>
            </w:r>
          </w:p>
        </w:tc>
        <w:tc>
          <w:tcPr>
            <w:tcW w:w="334" w:type="pct"/>
            <w:tcBorders>
              <w:top w:val="nil"/>
              <w:left w:val="nil"/>
              <w:bottom w:val="single" w:sz="4" w:space="0" w:color="auto"/>
              <w:right w:val="single" w:sz="4" w:space="0" w:color="auto"/>
            </w:tcBorders>
            <w:shd w:val="clear" w:color="auto" w:fill="auto"/>
            <w:noWrap/>
            <w:vAlign w:val="center"/>
            <w:hideMark/>
          </w:tcPr>
          <w:p w14:paraId="6A1FA274" w14:textId="77777777" w:rsidR="00777A95" w:rsidRPr="00777A95" w:rsidRDefault="00777A95">
            <w:pPr>
              <w:jc w:val="right"/>
              <w:rPr>
                <w:color w:val="000000"/>
                <w:sz w:val="18"/>
                <w:szCs w:val="18"/>
              </w:rPr>
            </w:pPr>
            <w:r w:rsidRPr="00777A95">
              <w:rPr>
                <w:color w:val="000000"/>
                <w:sz w:val="18"/>
                <w:szCs w:val="18"/>
              </w:rPr>
              <w:t>0,4</w:t>
            </w:r>
          </w:p>
        </w:tc>
        <w:tc>
          <w:tcPr>
            <w:tcW w:w="361" w:type="pct"/>
            <w:tcBorders>
              <w:top w:val="nil"/>
              <w:left w:val="nil"/>
              <w:bottom w:val="single" w:sz="4" w:space="0" w:color="auto"/>
              <w:right w:val="single" w:sz="4" w:space="0" w:color="auto"/>
            </w:tcBorders>
            <w:shd w:val="clear" w:color="auto" w:fill="auto"/>
            <w:noWrap/>
            <w:vAlign w:val="center"/>
            <w:hideMark/>
          </w:tcPr>
          <w:p w14:paraId="5AA82138" w14:textId="77777777" w:rsidR="00777A95" w:rsidRPr="00777A95" w:rsidRDefault="00777A95">
            <w:pPr>
              <w:jc w:val="right"/>
              <w:rPr>
                <w:color w:val="000000"/>
                <w:sz w:val="18"/>
                <w:szCs w:val="18"/>
              </w:rPr>
            </w:pPr>
            <w:r w:rsidRPr="00777A95">
              <w:rPr>
                <w:color w:val="000000"/>
                <w:sz w:val="18"/>
                <w:szCs w:val="18"/>
              </w:rPr>
              <w:t>3,1</w:t>
            </w:r>
          </w:p>
        </w:tc>
        <w:tc>
          <w:tcPr>
            <w:tcW w:w="270" w:type="pct"/>
            <w:tcBorders>
              <w:top w:val="nil"/>
              <w:left w:val="nil"/>
              <w:bottom w:val="single" w:sz="4" w:space="0" w:color="auto"/>
              <w:right w:val="single" w:sz="4" w:space="0" w:color="auto"/>
            </w:tcBorders>
            <w:shd w:val="clear" w:color="auto" w:fill="auto"/>
            <w:noWrap/>
            <w:vAlign w:val="center"/>
            <w:hideMark/>
          </w:tcPr>
          <w:p w14:paraId="7F0F3C74" w14:textId="77777777" w:rsidR="00777A95" w:rsidRPr="00777A95" w:rsidRDefault="00777A95">
            <w:pPr>
              <w:jc w:val="right"/>
              <w:rPr>
                <w:color w:val="000000"/>
                <w:sz w:val="18"/>
                <w:szCs w:val="18"/>
              </w:rPr>
            </w:pPr>
            <w:r w:rsidRPr="00777A95">
              <w:rPr>
                <w:color w:val="000000"/>
                <w:sz w:val="18"/>
                <w:szCs w:val="18"/>
              </w:rPr>
              <w:t>2,0</w:t>
            </w:r>
          </w:p>
        </w:tc>
      </w:tr>
      <w:tr w:rsidR="00777A95" w:rsidRPr="00777A95" w14:paraId="078657AD" w14:textId="77777777" w:rsidTr="00777A95">
        <w:trPr>
          <w:trHeight w:val="315"/>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14:paraId="3D39BFFE" w14:textId="77777777" w:rsidR="00777A95" w:rsidRPr="00777A95" w:rsidRDefault="00777A95">
            <w:pPr>
              <w:jc w:val="center"/>
              <w:rPr>
                <w:color w:val="000000"/>
                <w:sz w:val="18"/>
                <w:szCs w:val="18"/>
              </w:rPr>
            </w:pPr>
            <w:r w:rsidRPr="00777A95">
              <w:rPr>
                <w:color w:val="000000"/>
                <w:sz w:val="18"/>
                <w:szCs w:val="18"/>
              </w:rPr>
              <w:t>2810</w:t>
            </w:r>
          </w:p>
        </w:tc>
        <w:tc>
          <w:tcPr>
            <w:tcW w:w="1005" w:type="pct"/>
            <w:vMerge/>
            <w:tcBorders>
              <w:left w:val="nil"/>
              <w:right w:val="single" w:sz="4" w:space="0" w:color="auto"/>
            </w:tcBorders>
            <w:shd w:val="clear" w:color="000000" w:fill="FFFFFF"/>
            <w:vAlign w:val="center"/>
            <w:hideMark/>
          </w:tcPr>
          <w:p w14:paraId="6B874ED5" w14:textId="7603B88F" w:rsidR="00777A95" w:rsidRPr="00777A95" w:rsidRDefault="00777A95" w:rsidP="00777A95">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40E8403C" w14:textId="77777777" w:rsidR="00777A95" w:rsidRPr="00777A95" w:rsidRDefault="00777A95">
            <w:pPr>
              <w:jc w:val="right"/>
              <w:rPr>
                <w:color w:val="000000"/>
                <w:sz w:val="18"/>
                <w:szCs w:val="18"/>
              </w:rPr>
            </w:pPr>
            <w:r w:rsidRPr="00777A95">
              <w:rPr>
                <w:color w:val="000000"/>
                <w:sz w:val="18"/>
                <w:szCs w:val="18"/>
              </w:rPr>
              <w:t>4,35</w:t>
            </w:r>
          </w:p>
        </w:tc>
        <w:tc>
          <w:tcPr>
            <w:tcW w:w="334" w:type="pct"/>
            <w:tcBorders>
              <w:top w:val="nil"/>
              <w:left w:val="nil"/>
              <w:bottom w:val="single" w:sz="4" w:space="0" w:color="auto"/>
              <w:right w:val="single" w:sz="4" w:space="0" w:color="auto"/>
            </w:tcBorders>
            <w:shd w:val="clear" w:color="auto" w:fill="auto"/>
            <w:noWrap/>
            <w:vAlign w:val="center"/>
            <w:hideMark/>
          </w:tcPr>
          <w:p w14:paraId="28F50535" w14:textId="77777777" w:rsidR="00777A95" w:rsidRPr="00777A95" w:rsidRDefault="00777A95">
            <w:pPr>
              <w:jc w:val="right"/>
              <w:rPr>
                <w:color w:val="000000"/>
                <w:sz w:val="18"/>
                <w:szCs w:val="18"/>
              </w:rPr>
            </w:pPr>
            <w:r w:rsidRPr="00777A95">
              <w:rPr>
                <w:color w:val="000000"/>
                <w:sz w:val="18"/>
                <w:szCs w:val="18"/>
              </w:rPr>
              <w:t>0,2</w:t>
            </w:r>
          </w:p>
        </w:tc>
        <w:tc>
          <w:tcPr>
            <w:tcW w:w="514" w:type="pct"/>
            <w:tcBorders>
              <w:top w:val="nil"/>
              <w:left w:val="nil"/>
              <w:bottom w:val="single" w:sz="4" w:space="0" w:color="auto"/>
              <w:right w:val="single" w:sz="4" w:space="0" w:color="auto"/>
            </w:tcBorders>
            <w:shd w:val="clear" w:color="auto" w:fill="auto"/>
            <w:noWrap/>
            <w:vAlign w:val="center"/>
            <w:hideMark/>
          </w:tcPr>
          <w:p w14:paraId="5AD579B3" w14:textId="77777777" w:rsidR="00777A95" w:rsidRPr="00777A95" w:rsidRDefault="00777A95">
            <w:pPr>
              <w:jc w:val="right"/>
              <w:rPr>
                <w:color w:val="000000"/>
                <w:sz w:val="18"/>
                <w:szCs w:val="18"/>
              </w:rPr>
            </w:pPr>
            <w:r w:rsidRPr="00777A95">
              <w:rPr>
                <w:color w:val="000000"/>
                <w:sz w:val="18"/>
                <w:szCs w:val="18"/>
              </w:rPr>
              <w:t>611,4</w:t>
            </w:r>
          </w:p>
        </w:tc>
        <w:tc>
          <w:tcPr>
            <w:tcW w:w="334" w:type="pct"/>
            <w:tcBorders>
              <w:top w:val="nil"/>
              <w:left w:val="nil"/>
              <w:bottom w:val="single" w:sz="4" w:space="0" w:color="auto"/>
              <w:right w:val="single" w:sz="4" w:space="0" w:color="auto"/>
            </w:tcBorders>
            <w:shd w:val="clear" w:color="auto" w:fill="auto"/>
            <w:noWrap/>
            <w:vAlign w:val="center"/>
            <w:hideMark/>
          </w:tcPr>
          <w:p w14:paraId="4AAAB1C0" w14:textId="77777777" w:rsidR="00777A95" w:rsidRPr="00777A95" w:rsidRDefault="00777A95">
            <w:pPr>
              <w:jc w:val="right"/>
              <w:rPr>
                <w:color w:val="000000"/>
                <w:sz w:val="18"/>
                <w:szCs w:val="18"/>
              </w:rPr>
            </w:pPr>
            <w:r w:rsidRPr="00777A95">
              <w:rPr>
                <w:color w:val="000000"/>
                <w:sz w:val="18"/>
                <w:szCs w:val="18"/>
              </w:rPr>
              <w:t>0,1</w:t>
            </w:r>
          </w:p>
        </w:tc>
        <w:tc>
          <w:tcPr>
            <w:tcW w:w="356" w:type="pct"/>
            <w:tcBorders>
              <w:top w:val="nil"/>
              <w:left w:val="nil"/>
              <w:bottom w:val="single" w:sz="4" w:space="0" w:color="auto"/>
              <w:right w:val="single" w:sz="4" w:space="0" w:color="auto"/>
            </w:tcBorders>
            <w:shd w:val="clear" w:color="auto" w:fill="auto"/>
            <w:noWrap/>
            <w:vAlign w:val="center"/>
            <w:hideMark/>
          </w:tcPr>
          <w:p w14:paraId="1171F7E8" w14:textId="77777777" w:rsidR="00777A95" w:rsidRPr="00777A95" w:rsidRDefault="00777A95">
            <w:pPr>
              <w:jc w:val="right"/>
              <w:rPr>
                <w:color w:val="000000"/>
                <w:sz w:val="18"/>
                <w:szCs w:val="18"/>
              </w:rPr>
            </w:pPr>
            <w:r w:rsidRPr="00777A95">
              <w:rPr>
                <w:color w:val="000000"/>
                <w:sz w:val="18"/>
                <w:szCs w:val="18"/>
              </w:rPr>
              <w:t>140,5</w:t>
            </w:r>
          </w:p>
        </w:tc>
        <w:tc>
          <w:tcPr>
            <w:tcW w:w="455" w:type="pct"/>
            <w:tcBorders>
              <w:top w:val="nil"/>
              <w:left w:val="nil"/>
              <w:bottom w:val="single" w:sz="4" w:space="0" w:color="auto"/>
              <w:right w:val="single" w:sz="4" w:space="0" w:color="auto"/>
            </w:tcBorders>
            <w:shd w:val="clear" w:color="auto" w:fill="auto"/>
            <w:noWrap/>
            <w:vAlign w:val="center"/>
            <w:hideMark/>
          </w:tcPr>
          <w:p w14:paraId="5C403AFF" w14:textId="77777777" w:rsidR="00777A95" w:rsidRPr="00777A95" w:rsidRDefault="00777A95">
            <w:pPr>
              <w:jc w:val="right"/>
              <w:rPr>
                <w:color w:val="000000"/>
                <w:sz w:val="18"/>
                <w:szCs w:val="18"/>
              </w:rPr>
            </w:pPr>
            <w:r w:rsidRPr="00777A95">
              <w:rPr>
                <w:color w:val="000000"/>
                <w:sz w:val="18"/>
                <w:szCs w:val="18"/>
              </w:rPr>
              <w:t>13,3</w:t>
            </w:r>
          </w:p>
        </w:tc>
        <w:tc>
          <w:tcPr>
            <w:tcW w:w="334" w:type="pct"/>
            <w:tcBorders>
              <w:top w:val="nil"/>
              <w:left w:val="nil"/>
              <w:bottom w:val="single" w:sz="4" w:space="0" w:color="auto"/>
              <w:right w:val="single" w:sz="4" w:space="0" w:color="auto"/>
            </w:tcBorders>
            <w:shd w:val="clear" w:color="auto" w:fill="auto"/>
            <w:noWrap/>
            <w:vAlign w:val="center"/>
            <w:hideMark/>
          </w:tcPr>
          <w:p w14:paraId="27243FED" w14:textId="77777777" w:rsidR="00777A95" w:rsidRPr="00777A95" w:rsidRDefault="00777A95">
            <w:pPr>
              <w:jc w:val="right"/>
              <w:rPr>
                <w:color w:val="000000"/>
                <w:sz w:val="18"/>
                <w:szCs w:val="18"/>
              </w:rPr>
            </w:pPr>
            <w:r w:rsidRPr="00777A95">
              <w:rPr>
                <w:color w:val="000000"/>
                <w:sz w:val="18"/>
                <w:szCs w:val="18"/>
              </w:rPr>
              <w:t>0,1</w:t>
            </w:r>
          </w:p>
        </w:tc>
        <w:tc>
          <w:tcPr>
            <w:tcW w:w="361" w:type="pct"/>
            <w:tcBorders>
              <w:top w:val="nil"/>
              <w:left w:val="nil"/>
              <w:bottom w:val="single" w:sz="4" w:space="0" w:color="auto"/>
              <w:right w:val="single" w:sz="4" w:space="0" w:color="auto"/>
            </w:tcBorders>
            <w:shd w:val="clear" w:color="auto" w:fill="auto"/>
            <w:noWrap/>
            <w:vAlign w:val="center"/>
            <w:hideMark/>
          </w:tcPr>
          <w:p w14:paraId="34B5212B" w14:textId="77777777" w:rsidR="00777A95" w:rsidRPr="00777A95" w:rsidRDefault="00777A95">
            <w:pPr>
              <w:jc w:val="right"/>
              <w:rPr>
                <w:color w:val="000000"/>
                <w:sz w:val="18"/>
                <w:szCs w:val="18"/>
              </w:rPr>
            </w:pPr>
            <w:r w:rsidRPr="00777A95">
              <w:rPr>
                <w:color w:val="000000"/>
                <w:sz w:val="18"/>
                <w:szCs w:val="18"/>
              </w:rPr>
              <w:t>3,1</w:t>
            </w:r>
          </w:p>
        </w:tc>
        <w:tc>
          <w:tcPr>
            <w:tcW w:w="270" w:type="pct"/>
            <w:tcBorders>
              <w:top w:val="nil"/>
              <w:left w:val="nil"/>
              <w:bottom w:val="single" w:sz="4" w:space="0" w:color="auto"/>
              <w:right w:val="single" w:sz="4" w:space="0" w:color="auto"/>
            </w:tcBorders>
            <w:shd w:val="clear" w:color="auto" w:fill="auto"/>
            <w:noWrap/>
            <w:vAlign w:val="center"/>
            <w:hideMark/>
          </w:tcPr>
          <w:p w14:paraId="23C63FB2" w14:textId="77777777" w:rsidR="00777A95" w:rsidRPr="00777A95" w:rsidRDefault="00777A95">
            <w:pPr>
              <w:jc w:val="right"/>
              <w:rPr>
                <w:color w:val="000000"/>
                <w:sz w:val="18"/>
                <w:szCs w:val="18"/>
              </w:rPr>
            </w:pPr>
            <w:r w:rsidRPr="00777A95">
              <w:rPr>
                <w:color w:val="000000"/>
                <w:sz w:val="18"/>
                <w:szCs w:val="18"/>
              </w:rPr>
              <w:t>2,2</w:t>
            </w:r>
          </w:p>
        </w:tc>
      </w:tr>
      <w:tr w:rsidR="00777A95" w:rsidRPr="00777A95" w14:paraId="000A2DB0" w14:textId="77777777" w:rsidTr="00777A95">
        <w:trPr>
          <w:trHeight w:val="315"/>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47DE2A51" w14:textId="77777777" w:rsidR="00777A95" w:rsidRPr="00777A95" w:rsidRDefault="00777A95">
            <w:pPr>
              <w:jc w:val="center"/>
              <w:rPr>
                <w:color w:val="000000"/>
                <w:sz w:val="18"/>
                <w:szCs w:val="18"/>
              </w:rPr>
            </w:pPr>
            <w:r w:rsidRPr="00777A95">
              <w:rPr>
                <w:color w:val="000000"/>
                <w:sz w:val="18"/>
                <w:szCs w:val="18"/>
              </w:rPr>
              <w:t>21110</w:t>
            </w:r>
          </w:p>
        </w:tc>
        <w:tc>
          <w:tcPr>
            <w:tcW w:w="1005" w:type="pct"/>
            <w:vMerge/>
            <w:tcBorders>
              <w:left w:val="nil"/>
              <w:bottom w:val="nil"/>
              <w:right w:val="single" w:sz="4" w:space="0" w:color="auto"/>
            </w:tcBorders>
            <w:shd w:val="clear" w:color="000000" w:fill="FFFFFF"/>
            <w:vAlign w:val="center"/>
            <w:hideMark/>
          </w:tcPr>
          <w:p w14:paraId="310A2E2F" w14:textId="2C60B1A6" w:rsidR="00777A95" w:rsidRPr="00777A95" w:rsidRDefault="00777A95">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6E9A82DC" w14:textId="77777777" w:rsidR="00777A95" w:rsidRPr="00777A95" w:rsidRDefault="00777A95">
            <w:pPr>
              <w:jc w:val="right"/>
              <w:rPr>
                <w:color w:val="000000"/>
                <w:sz w:val="18"/>
                <w:szCs w:val="18"/>
              </w:rPr>
            </w:pPr>
            <w:r w:rsidRPr="00777A95">
              <w:rPr>
                <w:color w:val="000000"/>
                <w:sz w:val="18"/>
                <w:szCs w:val="18"/>
              </w:rPr>
              <w:t>208,52</w:t>
            </w:r>
          </w:p>
        </w:tc>
        <w:tc>
          <w:tcPr>
            <w:tcW w:w="334" w:type="pct"/>
            <w:tcBorders>
              <w:top w:val="nil"/>
              <w:left w:val="nil"/>
              <w:bottom w:val="single" w:sz="4" w:space="0" w:color="auto"/>
              <w:right w:val="single" w:sz="4" w:space="0" w:color="auto"/>
            </w:tcBorders>
            <w:shd w:val="clear" w:color="auto" w:fill="auto"/>
            <w:noWrap/>
            <w:vAlign w:val="center"/>
            <w:hideMark/>
          </w:tcPr>
          <w:p w14:paraId="389B1E32" w14:textId="77777777" w:rsidR="00777A95" w:rsidRPr="00777A95" w:rsidRDefault="00777A95">
            <w:pPr>
              <w:jc w:val="right"/>
              <w:rPr>
                <w:color w:val="000000"/>
                <w:sz w:val="18"/>
                <w:szCs w:val="18"/>
              </w:rPr>
            </w:pPr>
            <w:r w:rsidRPr="00777A95">
              <w:rPr>
                <w:color w:val="000000"/>
                <w:sz w:val="18"/>
                <w:szCs w:val="18"/>
              </w:rPr>
              <w:t>9,7</w:t>
            </w:r>
          </w:p>
        </w:tc>
        <w:tc>
          <w:tcPr>
            <w:tcW w:w="514" w:type="pct"/>
            <w:tcBorders>
              <w:top w:val="nil"/>
              <w:left w:val="nil"/>
              <w:bottom w:val="single" w:sz="4" w:space="0" w:color="auto"/>
              <w:right w:val="single" w:sz="4" w:space="0" w:color="auto"/>
            </w:tcBorders>
            <w:shd w:val="clear" w:color="auto" w:fill="auto"/>
            <w:noWrap/>
            <w:vAlign w:val="center"/>
            <w:hideMark/>
          </w:tcPr>
          <w:p w14:paraId="31E229C6" w14:textId="77777777" w:rsidR="00777A95" w:rsidRPr="00777A95" w:rsidRDefault="00777A95">
            <w:pPr>
              <w:jc w:val="right"/>
              <w:rPr>
                <w:color w:val="000000"/>
                <w:sz w:val="18"/>
                <w:szCs w:val="18"/>
              </w:rPr>
            </w:pPr>
            <w:r w:rsidRPr="00777A95">
              <w:rPr>
                <w:color w:val="000000"/>
                <w:sz w:val="18"/>
                <w:szCs w:val="18"/>
              </w:rPr>
              <w:t>60.592,6</w:t>
            </w:r>
          </w:p>
        </w:tc>
        <w:tc>
          <w:tcPr>
            <w:tcW w:w="334" w:type="pct"/>
            <w:tcBorders>
              <w:top w:val="nil"/>
              <w:left w:val="nil"/>
              <w:bottom w:val="single" w:sz="4" w:space="0" w:color="auto"/>
              <w:right w:val="single" w:sz="4" w:space="0" w:color="auto"/>
            </w:tcBorders>
            <w:shd w:val="clear" w:color="auto" w:fill="auto"/>
            <w:noWrap/>
            <w:vAlign w:val="center"/>
            <w:hideMark/>
          </w:tcPr>
          <w:p w14:paraId="4C6960F4" w14:textId="77777777" w:rsidR="00777A95" w:rsidRPr="00777A95" w:rsidRDefault="00777A95">
            <w:pPr>
              <w:jc w:val="right"/>
              <w:rPr>
                <w:color w:val="000000"/>
                <w:sz w:val="18"/>
                <w:szCs w:val="18"/>
              </w:rPr>
            </w:pPr>
            <w:r w:rsidRPr="00777A95">
              <w:rPr>
                <w:color w:val="000000"/>
                <w:sz w:val="18"/>
                <w:szCs w:val="18"/>
              </w:rPr>
              <w:t>10,9</w:t>
            </w:r>
          </w:p>
        </w:tc>
        <w:tc>
          <w:tcPr>
            <w:tcW w:w="356" w:type="pct"/>
            <w:tcBorders>
              <w:top w:val="nil"/>
              <w:left w:val="nil"/>
              <w:bottom w:val="single" w:sz="4" w:space="0" w:color="auto"/>
              <w:right w:val="single" w:sz="4" w:space="0" w:color="auto"/>
            </w:tcBorders>
            <w:shd w:val="clear" w:color="auto" w:fill="auto"/>
            <w:noWrap/>
            <w:vAlign w:val="center"/>
            <w:hideMark/>
          </w:tcPr>
          <w:p w14:paraId="01B94A2F" w14:textId="77777777" w:rsidR="00777A95" w:rsidRPr="00777A95" w:rsidRDefault="00777A95">
            <w:pPr>
              <w:jc w:val="right"/>
              <w:rPr>
                <w:color w:val="000000"/>
                <w:sz w:val="18"/>
                <w:szCs w:val="18"/>
              </w:rPr>
            </w:pPr>
            <w:r w:rsidRPr="00777A95">
              <w:rPr>
                <w:color w:val="000000"/>
                <w:sz w:val="18"/>
                <w:szCs w:val="18"/>
              </w:rPr>
              <w:t>290,6</w:t>
            </w:r>
          </w:p>
        </w:tc>
        <w:tc>
          <w:tcPr>
            <w:tcW w:w="455" w:type="pct"/>
            <w:tcBorders>
              <w:top w:val="nil"/>
              <w:left w:val="nil"/>
              <w:bottom w:val="single" w:sz="4" w:space="0" w:color="auto"/>
              <w:right w:val="single" w:sz="4" w:space="0" w:color="auto"/>
            </w:tcBorders>
            <w:shd w:val="clear" w:color="auto" w:fill="auto"/>
            <w:noWrap/>
            <w:vAlign w:val="center"/>
            <w:hideMark/>
          </w:tcPr>
          <w:p w14:paraId="3C5FA2E0" w14:textId="77777777" w:rsidR="00777A95" w:rsidRPr="00777A95" w:rsidRDefault="00777A95">
            <w:pPr>
              <w:jc w:val="right"/>
              <w:rPr>
                <w:color w:val="000000"/>
                <w:sz w:val="18"/>
                <w:szCs w:val="18"/>
              </w:rPr>
            </w:pPr>
            <w:r w:rsidRPr="00777A95">
              <w:rPr>
                <w:color w:val="000000"/>
                <w:sz w:val="18"/>
                <w:szCs w:val="18"/>
              </w:rPr>
              <w:t>1.150,6</w:t>
            </w:r>
          </w:p>
        </w:tc>
        <w:tc>
          <w:tcPr>
            <w:tcW w:w="334" w:type="pct"/>
            <w:tcBorders>
              <w:top w:val="nil"/>
              <w:left w:val="nil"/>
              <w:bottom w:val="single" w:sz="4" w:space="0" w:color="auto"/>
              <w:right w:val="single" w:sz="4" w:space="0" w:color="auto"/>
            </w:tcBorders>
            <w:shd w:val="clear" w:color="auto" w:fill="auto"/>
            <w:noWrap/>
            <w:vAlign w:val="center"/>
            <w:hideMark/>
          </w:tcPr>
          <w:p w14:paraId="3BF82EE3" w14:textId="77777777" w:rsidR="00777A95" w:rsidRPr="00777A95" w:rsidRDefault="00777A95">
            <w:pPr>
              <w:jc w:val="right"/>
              <w:rPr>
                <w:color w:val="000000"/>
                <w:sz w:val="18"/>
                <w:szCs w:val="18"/>
              </w:rPr>
            </w:pPr>
            <w:r w:rsidRPr="00777A95">
              <w:rPr>
                <w:color w:val="000000"/>
                <w:sz w:val="18"/>
                <w:szCs w:val="18"/>
              </w:rPr>
              <w:t>10,7</w:t>
            </w:r>
          </w:p>
        </w:tc>
        <w:tc>
          <w:tcPr>
            <w:tcW w:w="361" w:type="pct"/>
            <w:tcBorders>
              <w:top w:val="nil"/>
              <w:left w:val="nil"/>
              <w:bottom w:val="single" w:sz="4" w:space="0" w:color="auto"/>
              <w:right w:val="single" w:sz="4" w:space="0" w:color="auto"/>
            </w:tcBorders>
            <w:shd w:val="clear" w:color="auto" w:fill="auto"/>
            <w:noWrap/>
            <w:vAlign w:val="center"/>
            <w:hideMark/>
          </w:tcPr>
          <w:p w14:paraId="3B2B9E32" w14:textId="77777777" w:rsidR="00777A95" w:rsidRPr="00777A95" w:rsidRDefault="00777A95">
            <w:pPr>
              <w:jc w:val="right"/>
              <w:rPr>
                <w:color w:val="000000"/>
                <w:sz w:val="18"/>
                <w:szCs w:val="18"/>
              </w:rPr>
            </w:pPr>
            <w:r w:rsidRPr="00777A95">
              <w:rPr>
                <w:color w:val="000000"/>
                <w:sz w:val="18"/>
                <w:szCs w:val="18"/>
              </w:rPr>
              <w:t>5,5</w:t>
            </w:r>
          </w:p>
        </w:tc>
        <w:tc>
          <w:tcPr>
            <w:tcW w:w="270" w:type="pct"/>
            <w:tcBorders>
              <w:top w:val="nil"/>
              <w:left w:val="nil"/>
              <w:bottom w:val="single" w:sz="4" w:space="0" w:color="auto"/>
              <w:right w:val="single" w:sz="4" w:space="0" w:color="auto"/>
            </w:tcBorders>
            <w:shd w:val="clear" w:color="auto" w:fill="auto"/>
            <w:noWrap/>
            <w:vAlign w:val="center"/>
            <w:hideMark/>
          </w:tcPr>
          <w:p w14:paraId="1360B4F1" w14:textId="77777777" w:rsidR="00777A95" w:rsidRPr="00777A95" w:rsidRDefault="00777A95">
            <w:pPr>
              <w:jc w:val="right"/>
              <w:rPr>
                <w:color w:val="000000"/>
                <w:sz w:val="18"/>
                <w:szCs w:val="18"/>
              </w:rPr>
            </w:pPr>
            <w:r w:rsidRPr="00777A95">
              <w:rPr>
                <w:color w:val="000000"/>
                <w:sz w:val="18"/>
                <w:szCs w:val="18"/>
              </w:rPr>
              <w:t>1,9</w:t>
            </w:r>
          </w:p>
        </w:tc>
      </w:tr>
      <w:tr w:rsidR="00777A95" w:rsidRPr="00777A95" w14:paraId="5CC7F5C1" w14:textId="77777777" w:rsidTr="00777A95">
        <w:trPr>
          <w:trHeight w:val="315"/>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14:paraId="21876BE4" w14:textId="77777777" w:rsidR="00777A95" w:rsidRPr="00777A95" w:rsidRDefault="00777A95">
            <w:pPr>
              <w:jc w:val="center"/>
              <w:rPr>
                <w:color w:val="000000"/>
                <w:sz w:val="18"/>
                <w:szCs w:val="18"/>
              </w:rPr>
            </w:pPr>
            <w:r w:rsidRPr="00777A95">
              <w:rPr>
                <w:color w:val="000000"/>
                <w:sz w:val="18"/>
                <w:szCs w:val="18"/>
              </w:rPr>
              <w:t>2920</w:t>
            </w:r>
          </w:p>
        </w:tc>
        <w:tc>
          <w:tcPr>
            <w:tcW w:w="1005" w:type="pct"/>
            <w:vMerge w:val="restart"/>
            <w:tcBorders>
              <w:top w:val="single" w:sz="4" w:space="0" w:color="auto"/>
              <w:left w:val="nil"/>
              <w:right w:val="single" w:sz="4" w:space="0" w:color="auto"/>
            </w:tcBorders>
            <w:shd w:val="clear" w:color="000000" w:fill="FFFFFF"/>
            <w:vAlign w:val="center"/>
            <w:hideMark/>
          </w:tcPr>
          <w:p w14:paraId="6342D116" w14:textId="0D3BEFF5" w:rsidR="00777A95" w:rsidRPr="00777A95" w:rsidRDefault="00777A95" w:rsidP="00777A95">
            <w:pPr>
              <w:rPr>
                <w:color w:val="000000"/>
                <w:sz w:val="18"/>
                <w:szCs w:val="18"/>
              </w:rPr>
            </w:pPr>
            <w:r w:rsidRPr="00777A95">
              <w:rPr>
                <w:color w:val="000000"/>
                <w:sz w:val="18"/>
                <w:szCs w:val="18"/>
              </w:rPr>
              <w:t>Изданачке чисте</w:t>
            </w:r>
          </w:p>
        </w:tc>
        <w:tc>
          <w:tcPr>
            <w:tcW w:w="455" w:type="pct"/>
            <w:tcBorders>
              <w:top w:val="nil"/>
              <w:left w:val="nil"/>
              <w:bottom w:val="single" w:sz="4" w:space="0" w:color="auto"/>
              <w:right w:val="single" w:sz="4" w:space="0" w:color="auto"/>
            </w:tcBorders>
            <w:shd w:val="clear" w:color="auto" w:fill="auto"/>
            <w:noWrap/>
            <w:vAlign w:val="center"/>
            <w:hideMark/>
          </w:tcPr>
          <w:p w14:paraId="155C1681" w14:textId="77777777" w:rsidR="00777A95" w:rsidRPr="00777A95" w:rsidRDefault="00777A95">
            <w:pPr>
              <w:jc w:val="right"/>
              <w:rPr>
                <w:color w:val="000000"/>
                <w:sz w:val="18"/>
                <w:szCs w:val="18"/>
              </w:rPr>
            </w:pPr>
            <w:r w:rsidRPr="00777A95">
              <w:rPr>
                <w:color w:val="000000"/>
                <w:sz w:val="18"/>
                <w:szCs w:val="18"/>
              </w:rPr>
              <w:t>8,08</w:t>
            </w:r>
          </w:p>
        </w:tc>
        <w:tc>
          <w:tcPr>
            <w:tcW w:w="334" w:type="pct"/>
            <w:tcBorders>
              <w:top w:val="nil"/>
              <w:left w:val="nil"/>
              <w:bottom w:val="single" w:sz="4" w:space="0" w:color="auto"/>
              <w:right w:val="single" w:sz="4" w:space="0" w:color="auto"/>
            </w:tcBorders>
            <w:shd w:val="clear" w:color="auto" w:fill="auto"/>
            <w:noWrap/>
            <w:vAlign w:val="center"/>
            <w:hideMark/>
          </w:tcPr>
          <w:p w14:paraId="08D820B8" w14:textId="77777777" w:rsidR="00777A95" w:rsidRPr="00777A95" w:rsidRDefault="00777A95">
            <w:pPr>
              <w:jc w:val="right"/>
              <w:rPr>
                <w:color w:val="000000"/>
                <w:sz w:val="18"/>
                <w:szCs w:val="18"/>
              </w:rPr>
            </w:pPr>
            <w:r w:rsidRPr="00777A95">
              <w:rPr>
                <w:color w:val="000000"/>
                <w:sz w:val="18"/>
                <w:szCs w:val="18"/>
              </w:rPr>
              <w:t>0,4</w:t>
            </w:r>
          </w:p>
        </w:tc>
        <w:tc>
          <w:tcPr>
            <w:tcW w:w="514" w:type="pct"/>
            <w:tcBorders>
              <w:top w:val="nil"/>
              <w:left w:val="nil"/>
              <w:bottom w:val="single" w:sz="4" w:space="0" w:color="auto"/>
              <w:right w:val="single" w:sz="4" w:space="0" w:color="auto"/>
            </w:tcBorders>
            <w:shd w:val="clear" w:color="auto" w:fill="auto"/>
            <w:noWrap/>
            <w:vAlign w:val="center"/>
            <w:hideMark/>
          </w:tcPr>
          <w:p w14:paraId="666BDBC1" w14:textId="77777777" w:rsidR="00777A95" w:rsidRPr="00777A95" w:rsidRDefault="00777A95">
            <w:pPr>
              <w:jc w:val="right"/>
              <w:rPr>
                <w:color w:val="000000"/>
                <w:sz w:val="18"/>
                <w:szCs w:val="18"/>
              </w:rPr>
            </w:pPr>
            <w:r w:rsidRPr="00777A95">
              <w:rPr>
                <w:color w:val="000000"/>
                <w:sz w:val="18"/>
                <w:szCs w:val="18"/>
              </w:rPr>
              <w:t>631,7</w:t>
            </w:r>
          </w:p>
        </w:tc>
        <w:tc>
          <w:tcPr>
            <w:tcW w:w="334" w:type="pct"/>
            <w:tcBorders>
              <w:top w:val="nil"/>
              <w:left w:val="nil"/>
              <w:bottom w:val="single" w:sz="4" w:space="0" w:color="auto"/>
              <w:right w:val="single" w:sz="4" w:space="0" w:color="auto"/>
            </w:tcBorders>
            <w:shd w:val="clear" w:color="auto" w:fill="auto"/>
            <w:noWrap/>
            <w:vAlign w:val="center"/>
            <w:hideMark/>
          </w:tcPr>
          <w:p w14:paraId="52DA5BB2" w14:textId="77777777" w:rsidR="00777A95" w:rsidRPr="00777A95" w:rsidRDefault="00777A95">
            <w:pPr>
              <w:jc w:val="right"/>
              <w:rPr>
                <w:color w:val="000000"/>
                <w:sz w:val="18"/>
                <w:szCs w:val="18"/>
              </w:rPr>
            </w:pPr>
            <w:r w:rsidRPr="00777A95">
              <w:rPr>
                <w:color w:val="000000"/>
                <w:sz w:val="18"/>
                <w:szCs w:val="18"/>
              </w:rPr>
              <w:t>0,1</w:t>
            </w:r>
          </w:p>
        </w:tc>
        <w:tc>
          <w:tcPr>
            <w:tcW w:w="356" w:type="pct"/>
            <w:tcBorders>
              <w:top w:val="nil"/>
              <w:left w:val="nil"/>
              <w:bottom w:val="single" w:sz="4" w:space="0" w:color="auto"/>
              <w:right w:val="single" w:sz="4" w:space="0" w:color="auto"/>
            </w:tcBorders>
            <w:shd w:val="clear" w:color="auto" w:fill="auto"/>
            <w:noWrap/>
            <w:vAlign w:val="center"/>
            <w:hideMark/>
          </w:tcPr>
          <w:p w14:paraId="1DFC9AAD" w14:textId="77777777" w:rsidR="00777A95" w:rsidRPr="00777A95" w:rsidRDefault="00777A95">
            <w:pPr>
              <w:jc w:val="right"/>
              <w:rPr>
                <w:color w:val="000000"/>
                <w:sz w:val="18"/>
                <w:szCs w:val="18"/>
              </w:rPr>
            </w:pPr>
            <w:r w:rsidRPr="00777A95">
              <w:rPr>
                <w:color w:val="000000"/>
                <w:sz w:val="18"/>
                <w:szCs w:val="18"/>
              </w:rPr>
              <w:t>78,2</w:t>
            </w:r>
          </w:p>
        </w:tc>
        <w:tc>
          <w:tcPr>
            <w:tcW w:w="455" w:type="pct"/>
            <w:tcBorders>
              <w:top w:val="nil"/>
              <w:left w:val="nil"/>
              <w:bottom w:val="single" w:sz="4" w:space="0" w:color="auto"/>
              <w:right w:val="single" w:sz="4" w:space="0" w:color="auto"/>
            </w:tcBorders>
            <w:shd w:val="clear" w:color="auto" w:fill="auto"/>
            <w:noWrap/>
            <w:vAlign w:val="center"/>
            <w:hideMark/>
          </w:tcPr>
          <w:p w14:paraId="7EC69E9C" w14:textId="77777777" w:rsidR="00777A95" w:rsidRPr="00777A95" w:rsidRDefault="00777A95">
            <w:pPr>
              <w:jc w:val="right"/>
              <w:rPr>
                <w:color w:val="000000"/>
                <w:sz w:val="18"/>
                <w:szCs w:val="18"/>
              </w:rPr>
            </w:pPr>
            <w:r w:rsidRPr="00777A95">
              <w:rPr>
                <w:color w:val="000000"/>
                <w:sz w:val="18"/>
                <w:szCs w:val="18"/>
              </w:rPr>
              <w:t>26,5</w:t>
            </w:r>
          </w:p>
        </w:tc>
        <w:tc>
          <w:tcPr>
            <w:tcW w:w="334" w:type="pct"/>
            <w:tcBorders>
              <w:top w:val="nil"/>
              <w:left w:val="nil"/>
              <w:bottom w:val="single" w:sz="4" w:space="0" w:color="auto"/>
              <w:right w:val="single" w:sz="4" w:space="0" w:color="auto"/>
            </w:tcBorders>
            <w:shd w:val="clear" w:color="auto" w:fill="auto"/>
            <w:noWrap/>
            <w:vAlign w:val="center"/>
            <w:hideMark/>
          </w:tcPr>
          <w:p w14:paraId="24BFB69E" w14:textId="77777777" w:rsidR="00777A95" w:rsidRPr="00777A95" w:rsidRDefault="00777A95">
            <w:pPr>
              <w:jc w:val="right"/>
              <w:rPr>
                <w:color w:val="000000"/>
                <w:sz w:val="18"/>
                <w:szCs w:val="18"/>
              </w:rPr>
            </w:pPr>
            <w:r w:rsidRPr="00777A95">
              <w:rPr>
                <w:color w:val="000000"/>
                <w:sz w:val="18"/>
                <w:szCs w:val="18"/>
              </w:rPr>
              <w:t>0,2</w:t>
            </w:r>
          </w:p>
        </w:tc>
        <w:tc>
          <w:tcPr>
            <w:tcW w:w="361" w:type="pct"/>
            <w:tcBorders>
              <w:top w:val="nil"/>
              <w:left w:val="nil"/>
              <w:bottom w:val="single" w:sz="4" w:space="0" w:color="auto"/>
              <w:right w:val="single" w:sz="4" w:space="0" w:color="auto"/>
            </w:tcBorders>
            <w:shd w:val="clear" w:color="auto" w:fill="auto"/>
            <w:noWrap/>
            <w:vAlign w:val="center"/>
            <w:hideMark/>
          </w:tcPr>
          <w:p w14:paraId="69CD8D42" w14:textId="77777777" w:rsidR="00777A95" w:rsidRPr="00777A95" w:rsidRDefault="00777A95">
            <w:pPr>
              <w:jc w:val="right"/>
              <w:rPr>
                <w:color w:val="000000"/>
                <w:sz w:val="18"/>
                <w:szCs w:val="18"/>
              </w:rPr>
            </w:pPr>
            <w:r w:rsidRPr="00777A95">
              <w:rPr>
                <w:color w:val="000000"/>
                <w:sz w:val="18"/>
                <w:szCs w:val="18"/>
              </w:rPr>
              <w:t>3,3</w:t>
            </w:r>
          </w:p>
        </w:tc>
        <w:tc>
          <w:tcPr>
            <w:tcW w:w="270" w:type="pct"/>
            <w:tcBorders>
              <w:top w:val="nil"/>
              <w:left w:val="nil"/>
              <w:bottom w:val="single" w:sz="4" w:space="0" w:color="auto"/>
              <w:right w:val="single" w:sz="4" w:space="0" w:color="auto"/>
            </w:tcBorders>
            <w:shd w:val="clear" w:color="auto" w:fill="auto"/>
            <w:noWrap/>
            <w:vAlign w:val="center"/>
            <w:hideMark/>
          </w:tcPr>
          <w:p w14:paraId="0DB11038" w14:textId="77777777" w:rsidR="00777A95" w:rsidRPr="00777A95" w:rsidRDefault="00777A95">
            <w:pPr>
              <w:jc w:val="right"/>
              <w:rPr>
                <w:color w:val="000000"/>
                <w:sz w:val="18"/>
                <w:szCs w:val="18"/>
              </w:rPr>
            </w:pPr>
            <w:r w:rsidRPr="00777A95">
              <w:rPr>
                <w:color w:val="000000"/>
                <w:sz w:val="18"/>
                <w:szCs w:val="18"/>
              </w:rPr>
              <w:t>4,2</w:t>
            </w:r>
          </w:p>
        </w:tc>
      </w:tr>
      <w:tr w:rsidR="00777A95" w:rsidRPr="00777A95" w14:paraId="094838A7" w14:textId="77777777" w:rsidTr="00777A95">
        <w:trPr>
          <w:trHeight w:val="315"/>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7E2BDCE7" w14:textId="77777777" w:rsidR="00777A95" w:rsidRPr="00777A95" w:rsidRDefault="00777A95">
            <w:pPr>
              <w:jc w:val="center"/>
              <w:rPr>
                <w:color w:val="000000"/>
                <w:sz w:val="18"/>
                <w:szCs w:val="18"/>
              </w:rPr>
            </w:pPr>
            <w:r w:rsidRPr="00777A95">
              <w:rPr>
                <w:color w:val="000000"/>
                <w:sz w:val="18"/>
                <w:szCs w:val="18"/>
              </w:rPr>
              <w:t>21120</w:t>
            </w:r>
          </w:p>
        </w:tc>
        <w:tc>
          <w:tcPr>
            <w:tcW w:w="1005" w:type="pct"/>
            <w:vMerge/>
            <w:tcBorders>
              <w:left w:val="nil"/>
              <w:right w:val="single" w:sz="4" w:space="0" w:color="auto"/>
            </w:tcBorders>
            <w:shd w:val="clear" w:color="000000" w:fill="FFFFFF"/>
            <w:vAlign w:val="center"/>
            <w:hideMark/>
          </w:tcPr>
          <w:p w14:paraId="73C68A6B" w14:textId="6324B019" w:rsidR="00777A95" w:rsidRPr="00777A95" w:rsidRDefault="00777A95" w:rsidP="00777A95">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22B9187E" w14:textId="77777777" w:rsidR="00777A95" w:rsidRPr="00777A95" w:rsidRDefault="00777A95">
            <w:pPr>
              <w:jc w:val="right"/>
              <w:rPr>
                <w:color w:val="000000"/>
                <w:sz w:val="18"/>
                <w:szCs w:val="18"/>
              </w:rPr>
            </w:pPr>
            <w:r w:rsidRPr="00777A95">
              <w:rPr>
                <w:color w:val="000000"/>
                <w:sz w:val="18"/>
                <w:szCs w:val="18"/>
              </w:rPr>
              <w:t>525,96</w:t>
            </w:r>
          </w:p>
        </w:tc>
        <w:tc>
          <w:tcPr>
            <w:tcW w:w="334" w:type="pct"/>
            <w:tcBorders>
              <w:top w:val="nil"/>
              <w:left w:val="nil"/>
              <w:bottom w:val="single" w:sz="4" w:space="0" w:color="auto"/>
              <w:right w:val="single" w:sz="4" w:space="0" w:color="auto"/>
            </w:tcBorders>
            <w:shd w:val="clear" w:color="auto" w:fill="auto"/>
            <w:noWrap/>
            <w:vAlign w:val="center"/>
            <w:hideMark/>
          </w:tcPr>
          <w:p w14:paraId="31ED69B9" w14:textId="77777777" w:rsidR="00777A95" w:rsidRPr="00777A95" w:rsidRDefault="00777A95">
            <w:pPr>
              <w:jc w:val="right"/>
              <w:rPr>
                <w:color w:val="000000"/>
                <w:sz w:val="18"/>
                <w:szCs w:val="18"/>
              </w:rPr>
            </w:pPr>
            <w:r w:rsidRPr="00777A95">
              <w:rPr>
                <w:color w:val="000000"/>
                <w:sz w:val="18"/>
                <w:szCs w:val="18"/>
              </w:rPr>
              <w:t>24,6</w:t>
            </w:r>
          </w:p>
        </w:tc>
        <w:tc>
          <w:tcPr>
            <w:tcW w:w="514" w:type="pct"/>
            <w:tcBorders>
              <w:top w:val="nil"/>
              <w:left w:val="nil"/>
              <w:bottom w:val="single" w:sz="4" w:space="0" w:color="auto"/>
              <w:right w:val="single" w:sz="4" w:space="0" w:color="auto"/>
            </w:tcBorders>
            <w:shd w:val="clear" w:color="auto" w:fill="auto"/>
            <w:noWrap/>
            <w:vAlign w:val="center"/>
            <w:hideMark/>
          </w:tcPr>
          <w:p w14:paraId="7BFDB0C6" w14:textId="77777777" w:rsidR="00777A95" w:rsidRPr="00777A95" w:rsidRDefault="00777A95">
            <w:pPr>
              <w:jc w:val="right"/>
              <w:rPr>
                <w:color w:val="000000"/>
                <w:sz w:val="18"/>
                <w:szCs w:val="18"/>
              </w:rPr>
            </w:pPr>
            <w:r w:rsidRPr="00777A95">
              <w:rPr>
                <w:color w:val="000000"/>
                <w:sz w:val="18"/>
                <w:szCs w:val="18"/>
              </w:rPr>
              <w:t>133.865,0</w:t>
            </w:r>
          </w:p>
        </w:tc>
        <w:tc>
          <w:tcPr>
            <w:tcW w:w="334" w:type="pct"/>
            <w:tcBorders>
              <w:top w:val="nil"/>
              <w:left w:val="nil"/>
              <w:bottom w:val="single" w:sz="4" w:space="0" w:color="auto"/>
              <w:right w:val="single" w:sz="4" w:space="0" w:color="auto"/>
            </w:tcBorders>
            <w:shd w:val="clear" w:color="auto" w:fill="auto"/>
            <w:noWrap/>
            <w:vAlign w:val="center"/>
            <w:hideMark/>
          </w:tcPr>
          <w:p w14:paraId="4E73A293" w14:textId="77777777" w:rsidR="00777A95" w:rsidRPr="00777A95" w:rsidRDefault="00777A95">
            <w:pPr>
              <w:jc w:val="right"/>
              <w:rPr>
                <w:color w:val="000000"/>
                <w:sz w:val="18"/>
                <w:szCs w:val="18"/>
              </w:rPr>
            </w:pPr>
            <w:r w:rsidRPr="00777A95">
              <w:rPr>
                <w:color w:val="000000"/>
                <w:sz w:val="18"/>
                <w:szCs w:val="18"/>
              </w:rPr>
              <w:t>24,0</w:t>
            </w:r>
          </w:p>
        </w:tc>
        <w:tc>
          <w:tcPr>
            <w:tcW w:w="356" w:type="pct"/>
            <w:tcBorders>
              <w:top w:val="nil"/>
              <w:left w:val="nil"/>
              <w:bottom w:val="single" w:sz="4" w:space="0" w:color="auto"/>
              <w:right w:val="single" w:sz="4" w:space="0" w:color="auto"/>
            </w:tcBorders>
            <w:shd w:val="clear" w:color="auto" w:fill="auto"/>
            <w:noWrap/>
            <w:vAlign w:val="center"/>
            <w:hideMark/>
          </w:tcPr>
          <w:p w14:paraId="4530CAFA" w14:textId="77777777" w:rsidR="00777A95" w:rsidRPr="00777A95" w:rsidRDefault="00777A95">
            <w:pPr>
              <w:jc w:val="right"/>
              <w:rPr>
                <w:color w:val="000000"/>
                <w:sz w:val="18"/>
                <w:szCs w:val="18"/>
              </w:rPr>
            </w:pPr>
            <w:r w:rsidRPr="00777A95">
              <w:rPr>
                <w:color w:val="000000"/>
                <w:sz w:val="18"/>
                <w:szCs w:val="18"/>
              </w:rPr>
              <w:t>254,5</w:t>
            </w:r>
          </w:p>
        </w:tc>
        <w:tc>
          <w:tcPr>
            <w:tcW w:w="455" w:type="pct"/>
            <w:tcBorders>
              <w:top w:val="nil"/>
              <w:left w:val="nil"/>
              <w:bottom w:val="single" w:sz="4" w:space="0" w:color="auto"/>
              <w:right w:val="single" w:sz="4" w:space="0" w:color="auto"/>
            </w:tcBorders>
            <w:shd w:val="clear" w:color="auto" w:fill="auto"/>
            <w:noWrap/>
            <w:vAlign w:val="center"/>
            <w:hideMark/>
          </w:tcPr>
          <w:p w14:paraId="7BE7B009" w14:textId="77777777" w:rsidR="00777A95" w:rsidRPr="00777A95" w:rsidRDefault="00777A95">
            <w:pPr>
              <w:jc w:val="right"/>
              <w:rPr>
                <w:color w:val="000000"/>
                <w:sz w:val="18"/>
                <w:szCs w:val="18"/>
              </w:rPr>
            </w:pPr>
            <w:r w:rsidRPr="00777A95">
              <w:rPr>
                <w:color w:val="000000"/>
                <w:sz w:val="18"/>
                <w:szCs w:val="18"/>
              </w:rPr>
              <w:t>2.432,9</w:t>
            </w:r>
          </w:p>
        </w:tc>
        <w:tc>
          <w:tcPr>
            <w:tcW w:w="334" w:type="pct"/>
            <w:tcBorders>
              <w:top w:val="nil"/>
              <w:left w:val="nil"/>
              <w:bottom w:val="single" w:sz="4" w:space="0" w:color="auto"/>
              <w:right w:val="single" w:sz="4" w:space="0" w:color="auto"/>
            </w:tcBorders>
            <w:shd w:val="clear" w:color="auto" w:fill="auto"/>
            <w:noWrap/>
            <w:vAlign w:val="center"/>
            <w:hideMark/>
          </w:tcPr>
          <w:p w14:paraId="02593399" w14:textId="77777777" w:rsidR="00777A95" w:rsidRPr="00777A95" w:rsidRDefault="00777A95">
            <w:pPr>
              <w:jc w:val="right"/>
              <w:rPr>
                <w:color w:val="000000"/>
                <w:sz w:val="18"/>
                <w:szCs w:val="18"/>
              </w:rPr>
            </w:pPr>
            <w:r w:rsidRPr="00777A95">
              <w:rPr>
                <w:color w:val="000000"/>
                <w:sz w:val="18"/>
                <w:szCs w:val="18"/>
              </w:rPr>
              <w:t>22,5</w:t>
            </w:r>
          </w:p>
        </w:tc>
        <w:tc>
          <w:tcPr>
            <w:tcW w:w="361" w:type="pct"/>
            <w:tcBorders>
              <w:top w:val="nil"/>
              <w:left w:val="nil"/>
              <w:bottom w:val="single" w:sz="4" w:space="0" w:color="auto"/>
              <w:right w:val="single" w:sz="4" w:space="0" w:color="auto"/>
            </w:tcBorders>
            <w:shd w:val="clear" w:color="auto" w:fill="auto"/>
            <w:noWrap/>
            <w:vAlign w:val="center"/>
            <w:hideMark/>
          </w:tcPr>
          <w:p w14:paraId="331D1E78" w14:textId="77777777" w:rsidR="00777A95" w:rsidRPr="00777A95" w:rsidRDefault="00777A95">
            <w:pPr>
              <w:jc w:val="right"/>
              <w:rPr>
                <w:color w:val="000000"/>
                <w:sz w:val="18"/>
                <w:szCs w:val="18"/>
              </w:rPr>
            </w:pPr>
            <w:r w:rsidRPr="00777A95">
              <w:rPr>
                <w:color w:val="000000"/>
                <w:sz w:val="18"/>
                <w:szCs w:val="18"/>
              </w:rPr>
              <w:t>4,6</w:t>
            </w:r>
          </w:p>
        </w:tc>
        <w:tc>
          <w:tcPr>
            <w:tcW w:w="270" w:type="pct"/>
            <w:tcBorders>
              <w:top w:val="nil"/>
              <w:left w:val="nil"/>
              <w:bottom w:val="single" w:sz="4" w:space="0" w:color="auto"/>
              <w:right w:val="single" w:sz="4" w:space="0" w:color="auto"/>
            </w:tcBorders>
            <w:shd w:val="clear" w:color="auto" w:fill="auto"/>
            <w:noWrap/>
            <w:vAlign w:val="center"/>
            <w:hideMark/>
          </w:tcPr>
          <w:p w14:paraId="7F26A9AC" w14:textId="77777777" w:rsidR="00777A95" w:rsidRPr="00777A95" w:rsidRDefault="00777A95">
            <w:pPr>
              <w:jc w:val="right"/>
              <w:rPr>
                <w:color w:val="000000"/>
                <w:sz w:val="18"/>
                <w:szCs w:val="18"/>
              </w:rPr>
            </w:pPr>
            <w:r w:rsidRPr="00777A95">
              <w:rPr>
                <w:color w:val="000000"/>
                <w:sz w:val="18"/>
                <w:szCs w:val="18"/>
              </w:rPr>
              <w:t>1,8</w:t>
            </w:r>
          </w:p>
        </w:tc>
      </w:tr>
      <w:tr w:rsidR="00777A95" w:rsidRPr="00777A95" w14:paraId="0AFE15C4" w14:textId="77777777" w:rsidTr="00777A95">
        <w:trPr>
          <w:trHeight w:val="315"/>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32B21A3D" w14:textId="77777777" w:rsidR="00777A95" w:rsidRPr="00777A95" w:rsidRDefault="00777A95">
            <w:pPr>
              <w:jc w:val="center"/>
              <w:rPr>
                <w:color w:val="000000"/>
                <w:sz w:val="18"/>
                <w:szCs w:val="18"/>
              </w:rPr>
            </w:pPr>
            <w:r w:rsidRPr="00777A95">
              <w:rPr>
                <w:color w:val="000000"/>
                <w:sz w:val="18"/>
                <w:szCs w:val="18"/>
              </w:rPr>
              <w:t>21121</w:t>
            </w:r>
          </w:p>
        </w:tc>
        <w:tc>
          <w:tcPr>
            <w:tcW w:w="1005" w:type="pct"/>
            <w:vMerge/>
            <w:tcBorders>
              <w:left w:val="nil"/>
              <w:bottom w:val="nil"/>
              <w:right w:val="single" w:sz="4" w:space="0" w:color="auto"/>
            </w:tcBorders>
            <w:shd w:val="clear" w:color="000000" w:fill="FFFFFF"/>
            <w:vAlign w:val="center"/>
            <w:hideMark/>
          </w:tcPr>
          <w:p w14:paraId="75A55925" w14:textId="2F35E147" w:rsidR="00777A95" w:rsidRPr="00777A95" w:rsidRDefault="00777A95">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6359C91D" w14:textId="77777777" w:rsidR="00777A95" w:rsidRPr="00777A95" w:rsidRDefault="00777A95">
            <w:pPr>
              <w:jc w:val="right"/>
              <w:rPr>
                <w:color w:val="000000"/>
                <w:sz w:val="18"/>
                <w:szCs w:val="18"/>
              </w:rPr>
            </w:pPr>
            <w:r w:rsidRPr="00777A95">
              <w:rPr>
                <w:color w:val="000000"/>
                <w:sz w:val="18"/>
                <w:szCs w:val="18"/>
              </w:rPr>
              <w:t>218,50</w:t>
            </w:r>
          </w:p>
        </w:tc>
        <w:tc>
          <w:tcPr>
            <w:tcW w:w="334" w:type="pct"/>
            <w:tcBorders>
              <w:top w:val="nil"/>
              <w:left w:val="nil"/>
              <w:bottom w:val="single" w:sz="4" w:space="0" w:color="auto"/>
              <w:right w:val="single" w:sz="4" w:space="0" w:color="auto"/>
            </w:tcBorders>
            <w:shd w:val="clear" w:color="auto" w:fill="auto"/>
            <w:noWrap/>
            <w:vAlign w:val="center"/>
            <w:hideMark/>
          </w:tcPr>
          <w:p w14:paraId="0685544D" w14:textId="77777777" w:rsidR="00777A95" w:rsidRPr="00777A95" w:rsidRDefault="00777A95">
            <w:pPr>
              <w:jc w:val="right"/>
              <w:rPr>
                <w:color w:val="000000"/>
                <w:sz w:val="18"/>
                <w:szCs w:val="18"/>
              </w:rPr>
            </w:pPr>
            <w:r w:rsidRPr="00777A95">
              <w:rPr>
                <w:color w:val="000000"/>
                <w:sz w:val="18"/>
                <w:szCs w:val="18"/>
              </w:rPr>
              <w:t>10,2</w:t>
            </w:r>
          </w:p>
        </w:tc>
        <w:tc>
          <w:tcPr>
            <w:tcW w:w="514" w:type="pct"/>
            <w:tcBorders>
              <w:top w:val="nil"/>
              <w:left w:val="nil"/>
              <w:bottom w:val="single" w:sz="4" w:space="0" w:color="auto"/>
              <w:right w:val="single" w:sz="4" w:space="0" w:color="auto"/>
            </w:tcBorders>
            <w:shd w:val="clear" w:color="auto" w:fill="auto"/>
            <w:noWrap/>
            <w:vAlign w:val="center"/>
            <w:hideMark/>
          </w:tcPr>
          <w:p w14:paraId="43FFBDA1" w14:textId="77777777" w:rsidR="00777A95" w:rsidRPr="00777A95" w:rsidRDefault="00777A95">
            <w:pPr>
              <w:jc w:val="right"/>
              <w:rPr>
                <w:color w:val="000000"/>
                <w:sz w:val="18"/>
                <w:szCs w:val="18"/>
              </w:rPr>
            </w:pPr>
            <w:r w:rsidRPr="00777A95">
              <w:rPr>
                <w:color w:val="000000"/>
                <w:sz w:val="18"/>
                <w:szCs w:val="18"/>
              </w:rPr>
              <w:t>49.548,2</w:t>
            </w:r>
          </w:p>
        </w:tc>
        <w:tc>
          <w:tcPr>
            <w:tcW w:w="334" w:type="pct"/>
            <w:tcBorders>
              <w:top w:val="nil"/>
              <w:left w:val="nil"/>
              <w:bottom w:val="single" w:sz="4" w:space="0" w:color="auto"/>
              <w:right w:val="single" w:sz="4" w:space="0" w:color="auto"/>
            </w:tcBorders>
            <w:shd w:val="clear" w:color="auto" w:fill="auto"/>
            <w:noWrap/>
            <w:vAlign w:val="center"/>
            <w:hideMark/>
          </w:tcPr>
          <w:p w14:paraId="451A910B" w14:textId="77777777" w:rsidR="00777A95" w:rsidRPr="00777A95" w:rsidRDefault="00777A95">
            <w:pPr>
              <w:jc w:val="right"/>
              <w:rPr>
                <w:color w:val="000000"/>
                <w:sz w:val="18"/>
                <w:szCs w:val="18"/>
              </w:rPr>
            </w:pPr>
            <w:r w:rsidRPr="00777A95">
              <w:rPr>
                <w:color w:val="000000"/>
                <w:sz w:val="18"/>
                <w:szCs w:val="18"/>
              </w:rPr>
              <w:t>8,9</w:t>
            </w:r>
          </w:p>
        </w:tc>
        <w:tc>
          <w:tcPr>
            <w:tcW w:w="356" w:type="pct"/>
            <w:tcBorders>
              <w:top w:val="nil"/>
              <w:left w:val="nil"/>
              <w:bottom w:val="single" w:sz="4" w:space="0" w:color="auto"/>
              <w:right w:val="single" w:sz="4" w:space="0" w:color="auto"/>
            </w:tcBorders>
            <w:shd w:val="clear" w:color="auto" w:fill="auto"/>
            <w:noWrap/>
            <w:vAlign w:val="center"/>
            <w:hideMark/>
          </w:tcPr>
          <w:p w14:paraId="273B3EBF" w14:textId="77777777" w:rsidR="00777A95" w:rsidRPr="00777A95" w:rsidRDefault="00777A95">
            <w:pPr>
              <w:jc w:val="right"/>
              <w:rPr>
                <w:color w:val="000000"/>
                <w:sz w:val="18"/>
                <w:szCs w:val="18"/>
              </w:rPr>
            </w:pPr>
            <w:r w:rsidRPr="00777A95">
              <w:rPr>
                <w:color w:val="000000"/>
                <w:sz w:val="18"/>
                <w:szCs w:val="18"/>
              </w:rPr>
              <w:t>226,8</w:t>
            </w:r>
          </w:p>
        </w:tc>
        <w:tc>
          <w:tcPr>
            <w:tcW w:w="455" w:type="pct"/>
            <w:tcBorders>
              <w:top w:val="nil"/>
              <w:left w:val="nil"/>
              <w:bottom w:val="single" w:sz="4" w:space="0" w:color="auto"/>
              <w:right w:val="single" w:sz="4" w:space="0" w:color="auto"/>
            </w:tcBorders>
            <w:shd w:val="clear" w:color="auto" w:fill="auto"/>
            <w:noWrap/>
            <w:vAlign w:val="center"/>
            <w:hideMark/>
          </w:tcPr>
          <w:p w14:paraId="26E2E082" w14:textId="77777777" w:rsidR="00777A95" w:rsidRPr="00777A95" w:rsidRDefault="00777A95">
            <w:pPr>
              <w:jc w:val="right"/>
              <w:rPr>
                <w:color w:val="000000"/>
                <w:sz w:val="18"/>
                <w:szCs w:val="18"/>
              </w:rPr>
            </w:pPr>
            <w:r w:rsidRPr="00777A95">
              <w:rPr>
                <w:color w:val="000000"/>
                <w:sz w:val="18"/>
                <w:szCs w:val="18"/>
              </w:rPr>
              <w:t>936,9</w:t>
            </w:r>
          </w:p>
        </w:tc>
        <w:tc>
          <w:tcPr>
            <w:tcW w:w="334" w:type="pct"/>
            <w:tcBorders>
              <w:top w:val="nil"/>
              <w:left w:val="nil"/>
              <w:bottom w:val="single" w:sz="4" w:space="0" w:color="auto"/>
              <w:right w:val="single" w:sz="4" w:space="0" w:color="auto"/>
            </w:tcBorders>
            <w:shd w:val="clear" w:color="auto" w:fill="auto"/>
            <w:noWrap/>
            <w:vAlign w:val="center"/>
            <w:hideMark/>
          </w:tcPr>
          <w:p w14:paraId="68CB9AC3" w14:textId="77777777" w:rsidR="00777A95" w:rsidRPr="00777A95" w:rsidRDefault="00777A95">
            <w:pPr>
              <w:jc w:val="right"/>
              <w:rPr>
                <w:color w:val="000000"/>
                <w:sz w:val="18"/>
                <w:szCs w:val="18"/>
              </w:rPr>
            </w:pPr>
            <w:r w:rsidRPr="00777A95">
              <w:rPr>
                <w:color w:val="000000"/>
                <w:sz w:val="18"/>
                <w:szCs w:val="18"/>
              </w:rPr>
              <w:t>8,7</w:t>
            </w:r>
          </w:p>
        </w:tc>
        <w:tc>
          <w:tcPr>
            <w:tcW w:w="361" w:type="pct"/>
            <w:tcBorders>
              <w:top w:val="nil"/>
              <w:left w:val="nil"/>
              <w:bottom w:val="single" w:sz="4" w:space="0" w:color="auto"/>
              <w:right w:val="single" w:sz="4" w:space="0" w:color="auto"/>
            </w:tcBorders>
            <w:shd w:val="clear" w:color="auto" w:fill="auto"/>
            <w:noWrap/>
            <w:vAlign w:val="center"/>
            <w:hideMark/>
          </w:tcPr>
          <w:p w14:paraId="65FD2C3D" w14:textId="77777777" w:rsidR="00777A95" w:rsidRPr="00777A95" w:rsidRDefault="00777A95">
            <w:pPr>
              <w:jc w:val="right"/>
              <w:rPr>
                <w:color w:val="000000"/>
                <w:sz w:val="18"/>
                <w:szCs w:val="18"/>
              </w:rPr>
            </w:pPr>
            <w:r w:rsidRPr="00777A95">
              <w:rPr>
                <w:color w:val="000000"/>
                <w:sz w:val="18"/>
                <w:szCs w:val="18"/>
              </w:rPr>
              <w:t>4,3</w:t>
            </w:r>
          </w:p>
        </w:tc>
        <w:tc>
          <w:tcPr>
            <w:tcW w:w="270" w:type="pct"/>
            <w:tcBorders>
              <w:top w:val="nil"/>
              <w:left w:val="nil"/>
              <w:bottom w:val="single" w:sz="4" w:space="0" w:color="auto"/>
              <w:right w:val="single" w:sz="4" w:space="0" w:color="auto"/>
            </w:tcBorders>
            <w:shd w:val="clear" w:color="auto" w:fill="auto"/>
            <w:noWrap/>
            <w:vAlign w:val="center"/>
            <w:hideMark/>
          </w:tcPr>
          <w:p w14:paraId="3C971499" w14:textId="77777777" w:rsidR="00777A95" w:rsidRPr="00777A95" w:rsidRDefault="00777A95">
            <w:pPr>
              <w:jc w:val="right"/>
              <w:rPr>
                <w:color w:val="000000"/>
                <w:sz w:val="18"/>
                <w:szCs w:val="18"/>
              </w:rPr>
            </w:pPr>
            <w:r w:rsidRPr="00777A95">
              <w:rPr>
                <w:color w:val="000000"/>
                <w:sz w:val="18"/>
                <w:szCs w:val="18"/>
              </w:rPr>
              <w:t>1,9</w:t>
            </w:r>
          </w:p>
        </w:tc>
      </w:tr>
      <w:tr w:rsidR="00777A95" w:rsidRPr="00777A95" w14:paraId="6D8769A2" w14:textId="77777777" w:rsidTr="00777A95">
        <w:trPr>
          <w:trHeight w:val="315"/>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14:paraId="5095AE0F" w14:textId="77777777" w:rsidR="00777A95" w:rsidRPr="00777A95" w:rsidRDefault="00777A95">
            <w:pPr>
              <w:jc w:val="center"/>
              <w:rPr>
                <w:color w:val="000000"/>
                <w:sz w:val="18"/>
                <w:szCs w:val="18"/>
              </w:rPr>
            </w:pPr>
            <w:r w:rsidRPr="00777A95">
              <w:rPr>
                <w:color w:val="000000"/>
                <w:sz w:val="18"/>
                <w:szCs w:val="18"/>
              </w:rPr>
              <w:t>2620</w:t>
            </w:r>
          </w:p>
        </w:tc>
        <w:tc>
          <w:tcPr>
            <w:tcW w:w="1005" w:type="pct"/>
            <w:vMerge w:val="restart"/>
            <w:tcBorders>
              <w:top w:val="single" w:sz="4" w:space="0" w:color="auto"/>
              <w:left w:val="nil"/>
              <w:right w:val="single" w:sz="4" w:space="0" w:color="auto"/>
            </w:tcBorders>
            <w:shd w:val="clear" w:color="000000" w:fill="FFFFFF"/>
            <w:vAlign w:val="center"/>
            <w:hideMark/>
          </w:tcPr>
          <w:p w14:paraId="19435596" w14:textId="485B91D1" w:rsidR="00777A95" w:rsidRPr="00777A95" w:rsidRDefault="00777A95" w:rsidP="00777A95">
            <w:pPr>
              <w:rPr>
                <w:color w:val="000000"/>
                <w:sz w:val="18"/>
                <w:szCs w:val="18"/>
              </w:rPr>
            </w:pPr>
            <w:r w:rsidRPr="00777A95">
              <w:rPr>
                <w:color w:val="000000"/>
                <w:sz w:val="18"/>
                <w:szCs w:val="18"/>
              </w:rPr>
              <w:t>Изданачке мешовите</w:t>
            </w:r>
          </w:p>
        </w:tc>
        <w:tc>
          <w:tcPr>
            <w:tcW w:w="455" w:type="pct"/>
            <w:tcBorders>
              <w:top w:val="nil"/>
              <w:left w:val="nil"/>
              <w:bottom w:val="single" w:sz="4" w:space="0" w:color="auto"/>
              <w:right w:val="single" w:sz="4" w:space="0" w:color="auto"/>
            </w:tcBorders>
            <w:shd w:val="clear" w:color="auto" w:fill="auto"/>
            <w:noWrap/>
            <w:vAlign w:val="center"/>
            <w:hideMark/>
          </w:tcPr>
          <w:p w14:paraId="473710B1" w14:textId="77777777" w:rsidR="00777A95" w:rsidRPr="00777A95" w:rsidRDefault="00777A95">
            <w:pPr>
              <w:jc w:val="right"/>
              <w:rPr>
                <w:color w:val="000000"/>
                <w:sz w:val="18"/>
                <w:szCs w:val="18"/>
              </w:rPr>
            </w:pPr>
            <w:r w:rsidRPr="00777A95">
              <w:rPr>
                <w:color w:val="000000"/>
                <w:sz w:val="18"/>
                <w:szCs w:val="18"/>
              </w:rPr>
              <w:t>49,09</w:t>
            </w:r>
          </w:p>
        </w:tc>
        <w:tc>
          <w:tcPr>
            <w:tcW w:w="334" w:type="pct"/>
            <w:tcBorders>
              <w:top w:val="nil"/>
              <w:left w:val="nil"/>
              <w:bottom w:val="single" w:sz="4" w:space="0" w:color="auto"/>
              <w:right w:val="single" w:sz="4" w:space="0" w:color="auto"/>
            </w:tcBorders>
            <w:shd w:val="clear" w:color="auto" w:fill="auto"/>
            <w:noWrap/>
            <w:vAlign w:val="center"/>
            <w:hideMark/>
          </w:tcPr>
          <w:p w14:paraId="26882ECB" w14:textId="77777777" w:rsidR="00777A95" w:rsidRPr="00777A95" w:rsidRDefault="00777A95">
            <w:pPr>
              <w:jc w:val="right"/>
              <w:rPr>
                <w:color w:val="000000"/>
                <w:sz w:val="18"/>
                <w:szCs w:val="18"/>
              </w:rPr>
            </w:pPr>
            <w:r w:rsidRPr="00777A95">
              <w:rPr>
                <w:color w:val="000000"/>
                <w:sz w:val="18"/>
                <w:szCs w:val="18"/>
              </w:rPr>
              <w:t>2,3</w:t>
            </w:r>
          </w:p>
        </w:tc>
        <w:tc>
          <w:tcPr>
            <w:tcW w:w="514" w:type="pct"/>
            <w:tcBorders>
              <w:top w:val="nil"/>
              <w:left w:val="nil"/>
              <w:bottom w:val="single" w:sz="4" w:space="0" w:color="auto"/>
              <w:right w:val="single" w:sz="4" w:space="0" w:color="auto"/>
            </w:tcBorders>
            <w:shd w:val="clear" w:color="auto" w:fill="auto"/>
            <w:noWrap/>
            <w:vAlign w:val="center"/>
            <w:hideMark/>
          </w:tcPr>
          <w:p w14:paraId="5177E914" w14:textId="77777777" w:rsidR="00777A95" w:rsidRPr="00777A95" w:rsidRDefault="00777A95">
            <w:pPr>
              <w:jc w:val="right"/>
              <w:rPr>
                <w:color w:val="000000"/>
                <w:sz w:val="18"/>
                <w:szCs w:val="18"/>
              </w:rPr>
            </w:pPr>
            <w:r w:rsidRPr="00777A95">
              <w:rPr>
                <w:color w:val="000000"/>
                <w:sz w:val="18"/>
                <w:szCs w:val="18"/>
              </w:rPr>
              <w:t>4.970,5</w:t>
            </w:r>
          </w:p>
        </w:tc>
        <w:tc>
          <w:tcPr>
            <w:tcW w:w="334" w:type="pct"/>
            <w:tcBorders>
              <w:top w:val="nil"/>
              <w:left w:val="nil"/>
              <w:bottom w:val="single" w:sz="4" w:space="0" w:color="auto"/>
              <w:right w:val="single" w:sz="4" w:space="0" w:color="auto"/>
            </w:tcBorders>
            <w:shd w:val="clear" w:color="auto" w:fill="auto"/>
            <w:noWrap/>
            <w:vAlign w:val="center"/>
            <w:hideMark/>
          </w:tcPr>
          <w:p w14:paraId="00357B1D" w14:textId="77777777" w:rsidR="00777A95" w:rsidRPr="00777A95" w:rsidRDefault="00777A95">
            <w:pPr>
              <w:jc w:val="right"/>
              <w:rPr>
                <w:color w:val="000000"/>
                <w:sz w:val="18"/>
                <w:szCs w:val="18"/>
              </w:rPr>
            </w:pPr>
            <w:r w:rsidRPr="00777A95">
              <w:rPr>
                <w:color w:val="000000"/>
                <w:sz w:val="18"/>
                <w:szCs w:val="18"/>
              </w:rPr>
              <w:t>0,9</w:t>
            </w:r>
          </w:p>
        </w:tc>
        <w:tc>
          <w:tcPr>
            <w:tcW w:w="356" w:type="pct"/>
            <w:tcBorders>
              <w:top w:val="nil"/>
              <w:left w:val="nil"/>
              <w:bottom w:val="single" w:sz="4" w:space="0" w:color="auto"/>
              <w:right w:val="single" w:sz="4" w:space="0" w:color="auto"/>
            </w:tcBorders>
            <w:shd w:val="clear" w:color="auto" w:fill="auto"/>
            <w:noWrap/>
            <w:vAlign w:val="center"/>
            <w:hideMark/>
          </w:tcPr>
          <w:p w14:paraId="1EC0A8A8" w14:textId="77777777" w:rsidR="00777A95" w:rsidRPr="00777A95" w:rsidRDefault="00777A95">
            <w:pPr>
              <w:jc w:val="right"/>
              <w:rPr>
                <w:color w:val="000000"/>
                <w:sz w:val="18"/>
                <w:szCs w:val="18"/>
              </w:rPr>
            </w:pPr>
            <w:r w:rsidRPr="00777A95">
              <w:rPr>
                <w:color w:val="000000"/>
                <w:sz w:val="18"/>
                <w:szCs w:val="18"/>
              </w:rPr>
              <w:t>101,3</w:t>
            </w:r>
          </w:p>
        </w:tc>
        <w:tc>
          <w:tcPr>
            <w:tcW w:w="455" w:type="pct"/>
            <w:tcBorders>
              <w:top w:val="nil"/>
              <w:left w:val="nil"/>
              <w:bottom w:val="single" w:sz="4" w:space="0" w:color="auto"/>
              <w:right w:val="single" w:sz="4" w:space="0" w:color="auto"/>
            </w:tcBorders>
            <w:shd w:val="clear" w:color="auto" w:fill="auto"/>
            <w:noWrap/>
            <w:vAlign w:val="center"/>
            <w:hideMark/>
          </w:tcPr>
          <w:p w14:paraId="6012F372" w14:textId="77777777" w:rsidR="00777A95" w:rsidRPr="00777A95" w:rsidRDefault="00777A95">
            <w:pPr>
              <w:jc w:val="right"/>
              <w:rPr>
                <w:color w:val="000000"/>
                <w:sz w:val="18"/>
                <w:szCs w:val="18"/>
              </w:rPr>
            </w:pPr>
            <w:r w:rsidRPr="00777A95">
              <w:rPr>
                <w:color w:val="000000"/>
                <w:sz w:val="18"/>
                <w:szCs w:val="18"/>
              </w:rPr>
              <w:t>115,1</w:t>
            </w:r>
          </w:p>
        </w:tc>
        <w:tc>
          <w:tcPr>
            <w:tcW w:w="334" w:type="pct"/>
            <w:tcBorders>
              <w:top w:val="nil"/>
              <w:left w:val="nil"/>
              <w:bottom w:val="single" w:sz="4" w:space="0" w:color="auto"/>
              <w:right w:val="single" w:sz="4" w:space="0" w:color="auto"/>
            </w:tcBorders>
            <w:shd w:val="clear" w:color="auto" w:fill="auto"/>
            <w:noWrap/>
            <w:vAlign w:val="center"/>
            <w:hideMark/>
          </w:tcPr>
          <w:p w14:paraId="52125067" w14:textId="77777777" w:rsidR="00777A95" w:rsidRPr="00777A95" w:rsidRDefault="00777A95">
            <w:pPr>
              <w:jc w:val="right"/>
              <w:rPr>
                <w:color w:val="000000"/>
                <w:sz w:val="18"/>
                <w:szCs w:val="18"/>
              </w:rPr>
            </w:pPr>
            <w:r w:rsidRPr="00777A95">
              <w:rPr>
                <w:color w:val="000000"/>
                <w:sz w:val="18"/>
                <w:szCs w:val="18"/>
              </w:rPr>
              <w:t>1,1</w:t>
            </w:r>
          </w:p>
        </w:tc>
        <w:tc>
          <w:tcPr>
            <w:tcW w:w="361" w:type="pct"/>
            <w:tcBorders>
              <w:top w:val="nil"/>
              <w:left w:val="nil"/>
              <w:bottom w:val="single" w:sz="4" w:space="0" w:color="auto"/>
              <w:right w:val="single" w:sz="4" w:space="0" w:color="auto"/>
            </w:tcBorders>
            <w:shd w:val="clear" w:color="auto" w:fill="auto"/>
            <w:noWrap/>
            <w:vAlign w:val="center"/>
            <w:hideMark/>
          </w:tcPr>
          <w:p w14:paraId="23A36027" w14:textId="77777777" w:rsidR="00777A95" w:rsidRPr="00777A95" w:rsidRDefault="00777A95">
            <w:pPr>
              <w:jc w:val="right"/>
              <w:rPr>
                <w:color w:val="000000"/>
                <w:sz w:val="18"/>
                <w:szCs w:val="18"/>
              </w:rPr>
            </w:pPr>
            <w:r w:rsidRPr="00777A95">
              <w:rPr>
                <w:color w:val="000000"/>
                <w:sz w:val="18"/>
                <w:szCs w:val="18"/>
              </w:rPr>
              <w:t>2,3</w:t>
            </w:r>
          </w:p>
        </w:tc>
        <w:tc>
          <w:tcPr>
            <w:tcW w:w="270" w:type="pct"/>
            <w:tcBorders>
              <w:top w:val="nil"/>
              <w:left w:val="nil"/>
              <w:bottom w:val="single" w:sz="4" w:space="0" w:color="auto"/>
              <w:right w:val="single" w:sz="4" w:space="0" w:color="auto"/>
            </w:tcBorders>
            <w:shd w:val="clear" w:color="auto" w:fill="auto"/>
            <w:noWrap/>
            <w:vAlign w:val="center"/>
            <w:hideMark/>
          </w:tcPr>
          <w:p w14:paraId="4DAC7EC0" w14:textId="77777777" w:rsidR="00777A95" w:rsidRPr="00777A95" w:rsidRDefault="00777A95">
            <w:pPr>
              <w:jc w:val="right"/>
              <w:rPr>
                <w:color w:val="000000"/>
                <w:sz w:val="18"/>
                <w:szCs w:val="18"/>
              </w:rPr>
            </w:pPr>
            <w:r w:rsidRPr="00777A95">
              <w:rPr>
                <w:color w:val="000000"/>
                <w:sz w:val="18"/>
                <w:szCs w:val="18"/>
              </w:rPr>
              <w:t>2,3</w:t>
            </w:r>
          </w:p>
        </w:tc>
      </w:tr>
      <w:tr w:rsidR="00777A95" w:rsidRPr="00777A95" w14:paraId="69470EBF" w14:textId="77777777" w:rsidTr="00777A95">
        <w:trPr>
          <w:trHeight w:val="315"/>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7EEC5C8A" w14:textId="77777777" w:rsidR="00777A95" w:rsidRPr="00777A95" w:rsidRDefault="00777A95">
            <w:pPr>
              <w:jc w:val="center"/>
              <w:rPr>
                <w:color w:val="000000"/>
                <w:sz w:val="18"/>
                <w:szCs w:val="18"/>
              </w:rPr>
            </w:pPr>
            <w:r w:rsidRPr="00777A95">
              <w:rPr>
                <w:color w:val="000000"/>
                <w:sz w:val="18"/>
                <w:szCs w:val="18"/>
              </w:rPr>
              <w:t>2621</w:t>
            </w:r>
          </w:p>
        </w:tc>
        <w:tc>
          <w:tcPr>
            <w:tcW w:w="1005" w:type="pct"/>
            <w:vMerge/>
            <w:tcBorders>
              <w:left w:val="nil"/>
              <w:right w:val="single" w:sz="4" w:space="0" w:color="auto"/>
            </w:tcBorders>
            <w:shd w:val="clear" w:color="000000" w:fill="FFFFFF"/>
            <w:vAlign w:val="center"/>
            <w:hideMark/>
          </w:tcPr>
          <w:p w14:paraId="4CA72187" w14:textId="0CAA99D5" w:rsidR="00777A95" w:rsidRPr="00777A95" w:rsidRDefault="00777A95" w:rsidP="00777A95">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42BE1A93" w14:textId="77777777" w:rsidR="00777A95" w:rsidRPr="00777A95" w:rsidRDefault="00777A95">
            <w:pPr>
              <w:jc w:val="right"/>
              <w:rPr>
                <w:color w:val="000000"/>
                <w:sz w:val="18"/>
                <w:szCs w:val="18"/>
              </w:rPr>
            </w:pPr>
            <w:r w:rsidRPr="00777A95">
              <w:rPr>
                <w:color w:val="000000"/>
                <w:sz w:val="18"/>
                <w:szCs w:val="18"/>
              </w:rPr>
              <w:t>11,19</w:t>
            </w:r>
          </w:p>
        </w:tc>
        <w:tc>
          <w:tcPr>
            <w:tcW w:w="334" w:type="pct"/>
            <w:tcBorders>
              <w:top w:val="nil"/>
              <w:left w:val="nil"/>
              <w:bottom w:val="single" w:sz="4" w:space="0" w:color="auto"/>
              <w:right w:val="single" w:sz="4" w:space="0" w:color="auto"/>
            </w:tcBorders>
            <w:shd w:val="clear" w:color="auto" w:fill="auto"/>
            <w:noWrap/>
            <w:vAlign w:val="center"/>
            <w:hideMark/>
          </w:tcPr>
          <w:p w14:paraId="120E4DC6" w14:textId="77777777" w:rsidR="00777A95" w:rsidRPr="00777A95" w:rsidRDefault="00777A95">
            <w:pPr>
              <w:jc w:val="right"/>
              <w:rPr>
                <w:color w:val="000000"/>
                <w:sz w:val="18"/>
                <w:szCs w:val="18"/>
              </w:rPr>
            </w:pPr>
            <w:r w:rsidRPr="00777A95">
              <w:rPr>
                <w:color w:val="000000"/>
                <w:sz w:val="18"/>
                <w:szCs w:val="18"/>
              </w:rPr>
              <w:t>0,5</w:t>
            </w:r>
          </w:p>
        </w:tc>
        <w:tc>
          <w:tcPr>
            <w:tcW w:w="514" w:type="pct"/>
            <w:tcBorders>
              <w:top w:val="nil"/>
              <w:left w:val="nil"/>
              <w:bottom w:val="single" w:sz="4" w:space="0" w:color="auto"/>
              <w:right w:val="single" w:sz="4" w:space="0" w:color="auto"/>
            </w:tcBorders>
            <w:shd w:val="clear" w:color="auto" w:fill="auto"/>
            <w:noWrap/>
            <w:vAlign w:val="center"/>
            <w:hideMark/>
          </w:tcPr>
          <w:p w14:paraId="49CA6CA3" w14:textId="77777777" w:rsidR="00777A95" w:rsidRPr="00777A95" w:rsidRDefault="00777A95">
            <w:pPr>
              <w:jc w:val="right"/>
              <w:rPr>
                <w:color w:val="000000"/>
                <w:sz w:val="18"/>
                <w:szCs w:val="18"/>
              </w:rPr>
            </w:pPr>
            <w:r w:rsidRPr="00777A95">
              <w:rPr>
                <w:color w:val="000000"/>
                <w:sz w:val="18"/>
                <w:szCs w:val="18"/>
              </w:rPr>
              <w:t>1.918,5</w:t>
            </w:r>
          </w:p>
        </w:tc>
        <w:tc>
          <w:tcPr>
            <w:tcW w:w="334" w:type="pct"/>
            <w:tcBorders>
              <w:top w:val="nil"/>
              <w:left w:val="nil"/>
              <w:bottom w:val="single" w:sz="4" w:space="0" w:color="auto"/>
              <w:right w:val="single" w:sz="4" w:space="0" w:color="auto"/>
            </w:tcBorders>
            <w:shd w:val="clear" w:color="auto" w:fill="auto"/>
            <w:noWrap/>
            <w:vAlign w:val="center"/>
            <w:hideMark/>
          </w:tcPr>
          <w:p w14:paraId="75B67C88" w14:textId="77777777" w:rsidR="00777A95" w:rsidRPr="00777A95" w:rsidRDefault="00777A95">
            <w:pPr>
              <w:jc w:val="right"/>
              <w:rPr>
                <w:color w:val="000000"/>
                <w:sz w:val="18"/>
                <w:szCs w:val="18"/>
              </w:rPr>
            </w:pPr>
            <w:r w:rsidRPr="00777A95">
              <w:rPr>
                <w:color w:val="000000"/>
                <w:sz w:val="18"/>
                <w:szCs w:val="18"/>
              </w:rPr>
              <w:t>0,3</w:t>
            </w:r>
          </w:p>
        </w:tc>
        <w:tc>
          <w:tcPr>
            <w:tcW w:w="356" w:type="pct"/>
            <w:tcBorders>
              <w:top w:val="nil"/>
              <w:left w:val="nil"/>
              <w:bottom w:val="single" w:sz="4" w:space="0" w:color="auto"/>
              <w:right w:val="single" w:sz="4" w:space="0" w:color="auto"/>
            </w:tcBorders>
            <w:shd w:val="clear" w:color="auto" w:fill="auto"/>
            <w:noWrap/>
            <w:vAlign w:val="center"/>
            <w:hideMark/>
          </w:tcPr>
          <w:p w14:paraId="74D46D02" w14:textId="77777777" w:rsidR="00777A95" w:rsidRPr="00777A95" w:rsidRDefault="00777A95">
            <w:pPr>
              <w:jc w:val="right"/>
              <w:rPr>
                <w:color w:val="000000"/>
                <w:sz w:val="18"/>
                <w:szCs w:val="18"/>
              </w:rPr>
            </w:pPr>
            <w:r w:rsidRPr="00777A95">
              <w:rPr>
                <w:color w:val="000000"/>
                <w:sz w:val="18"/>
                <w:szCs w:val="18"/>
              </w:rPr>
              <w:t>171,4</w:t>
            </w:r>
          </w:p>
        </w:tc>
        <w:tc>
          <w:tcPr>
            <w:tcW w:w="455" w:type="pct"/>
            <w:tcBorders>
              <w:top w:val="nil"/>
              <w:left w:val="nil"/>
              <w:bottom w:val="single" w:sz="4" w:space="0" w:color="auto"/>
              <w:right w:val="single" w:sz="4" w:space="0" w:color="auto"/>
            </w:tcBorders>
            <w:shd w:val="clear" w:color="auto" w:fill="auto"/>
            <w:noWrap/>
            <w:vAlign w:val="center"/>
            <w:hideMark/>
          </w:tcPr>
          <w:p w14:paraId="1466CC75" w14:textId="77777777" w:rsidR="00777A95" w:rsidRPr="00777A95" w:rsidRDefault="00777A95">
            <w:pPr>
              <w:jc w:val="right"/>
              <w:rPr>
                <w:color w:val="000000"/>
                <w:sz w:val="18"/>
                <w:szCs w:val="18"/>
              </w:rPr>
            </w:pPr>
            <w:r w:rsidRPr="00777A95">
              <w:rPr>
                <w:color w:val="000000"/>
                <w:sz w:val="18"/>
                <w:szCs w:val="18"/>
              </w:rPr>
              <w:t>29,0</w:t>
            </w:r>
          </w:p>
        </w:tc>
        <w:tc>
          <w:tcPr>
            <w:tcW w:w="334" w:type="pct"/>
            <w:tcBorders>
              <w:top w:val="nil"/>
              <w:left w:val="nil"/>
              <w:bottom w:val="single" w:sz="4" w:space="0" w:color="auto"/>
              <w:right w:val="single" w:sz="4" w:space="0" w:color="auto"/>
            </w:tcBorders>
            <w:shd w:val="clear" w:color="auto" w:fill="auto"/>
            <w:noWrap/>
            <w:vAlign w:val="center"/>
            <w:hideMark/>
          </w:tcPr>
          <w:p w14:paraId="46BE592E" w14:textId="77777777" w:rsidR="00777A95" w:rsidRPr="00777A95" w:rsidRDefault="00777A95">
            <w:pPr>
              <w:jc w:val="right"/>
              <w:rPr>
                <w:color w:val="000000"/>
                <w:sz w:val="18"/>
                <w:szCs w:val="18"/>
              </w:rPr>
            </w:pPr>
            <w:r w:rsidRPr="00777A95">
              <w:rPr>
                <w:color w:val="000000"/>
                <w:sz w:val="18"/>
                <w:szCs w:val="18"/>
              </w:rPr>
              <w:t>0,3</w:t>
            </w:r>
          </w:p>
        </w:tc>
        <w:tc>
          <w:tcPr>
            <w:tcW w:w="361" w:type="pct"/>
            <w:tcBorders>
              <w:top w:val="nil"/>
              <w:left w:val="nil"/>
              <w:bottom w:val="single" w:sz="4" w:space="0" w:color="auto"/>
              <w:right w:val="single" w:sz="4" w:space="0" w:color="auto"/>
            </w:tcBorders>
            <w:shd w:val="clear" w:color="auto" w:fill="auto"/>
            <w:noWrap/>
            <w:vAlign w:val="center"/>
            <w:hideMark/>
          </w:tcPr>
          <w:p w14:paraId="0F7007CA" w14:textId="77777777" w:rsidR="00777A95" w:rsidRPr="00777A95" w:rsidRDefault="00777A95">
            <w:pPr>
              <w:jc w:val="right"/>
              <w:rPr>
                <w:color w:val="000000"/>
                <w:sz w:val="18"/>
                <w:szCs w:val="18"/>
              </w:rPr>
            </w:pPr>
            <w:r w:rsidRPr="00777A95">
              <w:rPr>
                <w:color w:val="000000"/>
                <w:sz w:val="18"/>
                <w:szCs w:val="18"/>
              </w:rPr>
              <w:t>2,6</w:t>
            </w:r>
          </w:p>
        </w:tc>
        <w:tc>
          <w:tcPr>
            <w:tcW w:w="270" w:type="pct"/>
            <w:tcBorders>
              <w:top w:val="nil"/>
              <w:left w:val="nil"/>
              <w:bottom w:val="single" w:sz="4" w:space="0" w:color="auto"/>
              <w:right w:val="single" w:sz="4" w:space="0" w:color="auto"/>
            </w:tcBorders>
            <w:shd w:val="clear" w:color="auto" w:fill="auto"/>
            <w:noWrap/>
            <w:vAlign w:val="center"/>
            <w:hideMark/>
          </w:tcPr>
          <w:p w14:paraId="57E78E33" w14:textId="77777777" w:rsidR="00777A95" w:rsidRPr="00777A95" w:rsidRDefault="00777A95">
            <w:pPr>
              <w:jc w:val="right"/>
              <w:rPr>
                <w:color w:val="000000"/>
                <w:sz w:val="18"/>
                <w:szCs w:val="18"/>
              </w:rPr>
            </w:pPr>
            <w:r w:rsidRPr="00777A95">
              <w:rPr>
                <w:color w:val="000000"/>
                <w:sz w:val="18"/>
                <w:szCs w:val="18"/>
              </w:rPr>
              <w:t>1,5</w:t>
            </w:r>
          </w:p>
        </w:tc>
      </w:tr>
      <w:tr w:rsidR="00777A95" w:rsidRPr="00777A95" w14:paraId="016C4D47" w14:textId="77777777" w:rsidTr="00777A95">
        <w:trPr>
          <w:trHeight w:val="315"/>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660D9585" w14:textId="77777777" w:rsidR="00777A95" w:rsidRPr="00777A95" w:rsidRDefault="00777A95">
            <w:pPr>
              <w:jc w:val="center"/>
              <w:rPr>
                <w:color w:val="000000"/>
                <w:sz w:val="18"/>
                <w:szCs w:val="18"/>
              </w:rPr>
            </w:pPr>
            <w:r w:rsidRPr="00777A95">
              <w:rPr>
                <w:color w:val="000000"/>
                <w:sz w:val="18"/>
                <w:szCs w:val="18"/>
              </w:rPr>
              <w:t>2820</w:t>
            </w:r>
          </w:p>
        </w:tc>
        <w:tc>
          <w:tcPr>
            <w:tcW w:w="1005" w:type="pct"/>
            <w:vMerge/>
            <w:tcBorders>
              <w:left w:val="nil"/>
              <w:right w:val="single" w:sz="4" w:space="0" w:color="auto"/>
            </w:tcBorders>
            <w:shd w:val="clear" w:color="000000" w:fill="FFFFFF"/>
            <w:vAlign w:val="center"/>
            <w:hideMark/>
          </w:tcPr>
          <w:p w14:paraId="322DEAE1" w14:textId="278D870F" w:rsidR="00777A95" w:rsidRPr="00777A95" w:rsidRDefault="00777A95" w:rsidP="00777A95">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2698923B" w14:textId="77777777" w:rsidR="00777A95" w:rsidRPr="00777A95" w:rsidRDefault="00777A95">
            <w:pPr>
              <w:jc w:val="right"/>
              <w:rPr>
                <w:color w:val="000000"/>
                <w:sz w:val="18"/>
                <w:szCs w:val="18"/>
              </w:rPr>
            </w:pPr>
            <w:r w:rsidRPr="00777A95">
              <w:rPr>
                <w:color w:val="000000"/>
                <w:sz w:val="18"/>
                <w:szCs w:val="18"/>
              </w:rPr>
              <w:t>6,46</w:t>
            </w:r>
          </w:p>
        </w:tc>
        <w:tc>
          <w:tcPr>
            <w:tcW w:w="334" w:type="pct"/>
            <w:tcBorders>
              <w:top w:val="nil"/>
              <w:left w:val="nil"/>
              <w:bottom w:val="single" w:sz="4" w:space="0" w:color="auto"/>
              <w:right w:val="single" w:sz="4" w:space="0" w:color="auto"/>
            </w:tcBorders>
            <w:shd w:val="clear" w:color="auto" w:fill="auto"/>
            <w:noWrap/>
            <w:vAlign w:val="center"/>
            <w:hideMark/>
          </w:tcPr>
          <w:p w14:paraId="462EA8C4" w14:textId="77777777" w:rsidR="00777A95" w:rsidRPr="00777A95" w:rsidRDefault="00777A95">
            <w:pPr>
              <w:jc w:val="right"/>
              <w:rPr>
                <w:color w:val="000000"/>
                <w:sz w:val="18"/>
                <w:szCs w:val="18"/>
              </w:rPr>
            </w:pPr>
            <w:r w:rsidRPr="00777A95">
              <w:rPr>
                <w:color w:val="000000"/>
                <w:sz w:val="18"/>
                <w:szCs w:val="18"/>
              </w:rPr>
              <w:t>0,3</w:t>
            </w:r>
          </w:p>
        </w:tc>
        <w:tc>
          <w:tcPr>
            <w:tcW w:w="514" w:type="pct"/>
            <w:tcBorders>
              <w:top w:val="nil"/>
              <w:left w:val="nil"/>
              <w:bottom w:val="single" w:sz="4" w:space="0" w:color="auto"/>
              <w:right w:val="single" w:sz="4" w:space="0" w:color="auto"/>
            </w:tcBorders>
            <w:shd w:val="clear" w:color="auto" w:fill="auto"/>
            <w:noWrap/>
            <w:vAlign w:val="center"/>
            <w:hideMark/>
          </w:tcPr>
          <w:p w14:paraId="070D3E0C" w14:textId="77777777" w:rsidR="00777A95" w:rsidRPr="00777A95" w:rsidRDefault="00777A95">
            <w:pPr>
              <w:jc w:val="right"/>
              <w:rPr>
                <w:color w:val="000000"/>
                <w:sz w:val="18"/>
                <w:szCs w:val="18"/>
              </w:rPr>
            </w:pPr>
            <w:r w:rsidRPr="00777A95">
              <w:rPr>
                <w:color w:val="000000"/>
                <w:sz w:val="18"/>
                <w:szCs w:val="18"/>
              </w:rPr>
              <w:t>1.124,2</w:t>
            </w:r>
          </w:p>
        </w:tc>
        <w:tc>
          <w:tcPr>
            <w:tcW w:w="334" w:type="pct"/>
            <w:tcBorders>
              <w:top w:val="nil"/>
              <w:left w:val="nil"/>
              <w:bottom w:val="single" w:sz="4" w:space="0" w:color="auto"/>
              <w:right w:val="single" w:sz="4" w:space="0" w:color="auto"/>
            </w:tcBorders>
            <w:shd w:val="clear" w:color="auto" w:fill="auto"/>
            <w:noWrap/>
            <w:vAlign w:val="center"/>
            <w:hideMark/>
          </w:tcPr>
          <w:p w14:paraId="221219D8" w14:textId="77777777" w:rsidR="00777A95" w:rsidRPr="00777A95" w:rsidRDefault="00777A95">
            <w:pPr>
              <w:jc w:val="right"/>
              <w:rPr>
                <w:color w:val="000000"/>
                <w:sz w:val="18"/>
                <w:szCs w:val="18"/>
              </w:rPr>
            </w:pPr>
            <w:r w:rsidRPr="00777A95">
              <w:rPr>
                <w:color w:val="000000"/>
                <w:sz w:val="18"/>
                <w:szCs w:val="18"/>
              </w:rPr>
              <w:t>0,2</w:t>
            </w:r>
          </w:p>
        </w:tc>
        <w:tc>
          <w:tcPr>
            <w:tcW w:w="356" w:type="pct"/>
            <w:tcBorders>
              <w:top w:val="nil"/>
              <w:left w:val="nil"/>
              <w:bottom w:val="single" w:sz="4" w:space="0" w:color="auto"/>
              <w:right w:val="single" w:sz="4" w:space="0" w:color="auto"/>
            </w:tcBorders>
            <w:shd w:val="clear" w:color="auto" w:fill="auto"/>
            <w:noWrap/>
            <w:vAlign w:val="center"/>
            <w:hideMark/>
          </w:tcPr>
          <w:p w14:paraId="2B7631E3" w14:textId="77777777" w:rsidR="00777A95" w:rsidRPr="00777A95" w:rsidRDefault="00777A95">
            <w:pPr>
              <w:jc w:val="right"/>
              <w:rPr>
                <w:color w:val="000000"/>
                <w:sz w:val="18"/>
                <w:szCs w:val="18"/>
              </w:rPr>
            </w:pPr>
            <w:r w:rsidRPr="00777A95">
              <w:rPr>
                <w:color w:val="000000"/>
                <w:sz w:val="18"/>
                <w:szCs w:val="18"/>
              </w:rPr>
              <w:t>174,0</w:t>
            </w:r>
          </w:p>
        </w:tc>
        <w:tc>
          <w:tcPr>
            <w:tcW w:w="455" w:type="pct"/>
            <w:tcBorders>
              <w:top w:val="nil"/>
              <w:left w:val="nil"/>
              <w:bottom w:val="single" w:sz="4" w:space="0" w:color="auto"/>
              <w:right w:val="single" w:sz="4" w:space="0" w:color="auto"/>
            </w:tcBorders>
            <w:shd w:val="clear" w:color="auto" w:fill="auto"/>
            <w:noWrap/>
            <w:vAlign w:val="center"/>
            <w:hideMark/>
          </w:tcPr>
          <w:p w14:paraId="706490B4" w14:textId="77777777" w:rsidR="00777A95" w:rsidRPr="00777A95" w:rsidRDefault="00777A95">
            <w:pPr>
              <w:jc w:val="right"/>
              <w:rPr>
                <w:color w:val="000000"/>
                <w:sz w:val="18"/>
                <w:szCs w:val="18"/>
              </w:rPr>
            </w:pPr>
            <w:r w:rsidRPr="00777A95">
              <w:rPr>
                <w:color w:val="000000"/>
                <w:sz w:val="18"/>
                <w:szCs w:val="18"/>
              </w:rPr>
              <w:t>12,0</w:t>
            </w:r>
          </w:p>
        </w:tc>
        <w:tc>
          <w:tcPr>
            <w:tcW w:w="334" w:type="pct"/>
            <w:tcBorders>
              <w:top w:val="nil"/>
              <w:left w:val="nil"/>
              <w:bottom w:val="single" w:sz="4" w:space="0" w:color="auto"/>
              <w:right w:val="single" w:sz="4" w:space="0" w:color="auto"/>
            </w:tcBorders>
            <w:shd w:val="clear" w:color="auto" w:fill="auto"/>
            <w:noWrap/>
            <w:vAlign w:val="center"/>
            <w:hideMark/>
          </w:tcPr>
          <w:p w14:paraId="5D102EEB" w14:textId="77777777" w:rsidR="00777A95" w:rsidRPr="00777A95" w:rsidRDefault="00777A95">
            <w:pPr>
              <w:jc w:val="right"/>
              <w:rPr>
                <w:color w:val="000000"/>
                <w:sz w:val="18"/>
                <w:szCs w:val="18"/>
              </w:rPr>
            </w:pPr>
            <w:r w:rsidRPr="00777A95">
              <w:rPr>
                <w:color w:val="000000"/>
                <w:sz w:val="18"/>
                <w:szCs w:val="18"/>
              </w:rPr>
              <w:t>0,1</w:t>
            </w:r>
          </w:p>
        </w:tc>
        <w:tc>
          <w:tcPr>
            <w:tcW w:w="361" w:type="pct"/>
            <w:tcBorders>
              <w:top w:val="nil"/>
              <w:left w:val="nil"/>
              <w:bottom w:val="single" w:sz="4" w:space="0" w:color="auto"/>
              <w:right w:val="single" w:sz="4" w:space="0" w:color="auto"/>
            </w:tcBorders>
            <w:shd w:val="clear" w:color="auto" w:fill="auto"/>
            <w:noWrap/>
            <w:vAlign w:val="center"/>
            <w:hideMark/>
          </w:tcPr>
          <w:p w14:paraId="50E4CC01" w14:textId="77777777" w:rsidR="00777A95" w:rsidRPr="00777A95" w:rsidRDefault="00777A95">
            <w:pPr>
              <w:jc w:val="right"/>
              <w:rPr>
                <w:color w:val="000000"/>
                <w:sz w:val="18"/>
                <w:szCs w:val="18"/>
              </w:rPr>
            </w:pPr>
            <w:r w:rsidRPr="00777A95">
              <w:rPr>
                <w:color w:val="000000"/>
                <w:sz w:val="18"/>
                <w:szCs w:val="18"/>
              </w:rPr>
              <w:t>1,9</w:t>
            </w:r>
          </w:p>
        </w:tc>
        <w:tc>
          <w:tcPr>
            <w:tcW w:w="270" w:type="pct"/>
            <w:tcBorders>
              <w:top w:val="nil"/>
              <w:left w:val="nil"/>
              <w:bottom w:val="single" w:sz="4" w:space="0" w:color="auto"/>
              <w:right w:val="single" w:sz="4" w:space="0" w:color="auto"/>
            </w:tcBorders>
            <w:shd w:val="clear" w:color="auto" w:fill="auto"/>
            <w:noWrap/>
            <w:vAlign w:val="center"/>
            <w:hideMark/>
          </w:tcPr>
          <w:p w14:paraId="74732C02" w14:textId="77777777" w:rsidR="00777A95" w:rsidRPr="00777A95" w:rsidRDefault="00777A95">
            <w:pPr>
              <w:jc w:val="right"/>
              <w:rPr>
                <w:color w:val="000000"/>
                <w:sz w:val="18"/>
                <w:szCs w:val="18"/>
              </w:rPr>
            </w:pPr>
            <w:r w:rsidRPr="00777A95">
              <w:rPr>
                <w:color w:val="000000"/>
                <w:sz w:val="18"/>
                <w:szCs w:val="18"/>
              </w:rPr>
              <w:t>1,1</w:t>
            </w:r>
          </w:p>
        </w:tc>
      </w:tr>
      <w:tr w:rsidR="00777A95" w:rsidRPr="00777A95" w14:paraId="5BE7CA88" w14:textId="77777777" w:rsidTr="00777A95">
        <w:trPr>
          <w:trHeight w:val="315"/>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32DD5CB5" w14:textId="77777777" w:rsidR="00777A95" w:rsidRPr="00777A95" w:rsidRDefault="00777A95">
            <w:pPr>
              <w:jc w:val="center"/>
              <w:rPr>
                <w:color w:val="000000"/>
                <w:sz w:val="18"/>
                <w:szCs w:val="18"/>
              </w:rPr>
            </w:pPr>
            <w:r w:rsidRPr="00777A95">
              <w:rPr>
                <w:color w:val="000000"/>
                <w:sz w:val="18"/>
                <w:szCs w:val="18"/>
              </w:rPr>
              <w:t>2920</w:t>
            </w:r>
          </w:p>
        </w:tc>
        <w:tc>
          <w:tcPr>
            <w:tcW w:w="1005" w:type="pct"/>
            <w:vMerge/>
            <w:tcBorders>
              <w:left w:val="nil"/>
              <w:right w:val="single" w:sz="4" w:space="0" w:color="auto"/>
            </w:tcBorders>
            <w:shd w:val="clear" w:color="000000" w:fill="FFFFFF"/>
            <w:vAlign w:val="center"/>
            <w:hideMark/>
          </w:tcPr>
          <w:p w14:paraId="713A6345" w14:textId="4D7A0282" w:rsidR="00777A95" w:rsidRPr="00777A95" w:rsidRDefault="00777A95" w:rsidP="00777A95">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67FF3966" w14:textId="77777777" w:rsidR="00777A95" w:rsidRPr="00777A95" w:rsidRDefault="00777A95">
            <w:pPr>
              <w:jc w:val="right"/>
              <w:rPr>
                <w:color w:val="000000"/>
                <w:sz w:val="18"/>
                <w:szCs w:val="18"/>
              </w:rPr>
            </w:pPr>
            <w:r w:rsidRPr="00777A95">
              <w:rPr>
                <w:color w:val="000000"/>
                <w:sz w:val="18"/>
                <w:szCs w:val="18"/>
              </w:rPr>
              <w:t>2,58</w:t>
            </w:r>
          </w:p>
        </w:tc>
        <w:tc>
          <w:tcPr>
            <w:tcW w:w="334" w:type="pct"/>
            <w:tcBorders>
              <w:top w:val="nil"/>
              <w:left w:val="nil"/>
              <w:bottom w:val="single" w:sz="4" w:space="0" w:color="auto"/>
              <w:right w:val="single" w:sz="4" w:space="0" w:color="auto"/>
            </w:tcBorders>
            <w:shd w:val="clear" w:color="auto" w:fill="auto"/>
            <w:noWrap/>
            <w:vAlign w:val="center"/>
            <w:hideMark/>
          </w:tcPr>
          <w:p w14:paraId="4549F2DE" w14:textId="77777777" w:rsidR="00777A95" w:rsidRPr="00777A95" w:rsidRDefault="00777A95">
            <w:pPr>
              <w:jc w:val="right"/>
              <w:rPr>
                <w:color w:val="000000"/>
                <w:sz w:val="18"/>
                <w:szCs w:val="18"/>
              </w:rPr>
            </w:pPr>
            <w:r w:rsidRPr="00777A95">
              <w:rPr>
                <w:color w:val="000000"/>
                <w:sz w:val="18"/>
                <w:szCs w:val="18"/>
              </w:rPr>
              <w:t>0,1</w:t>
            </w:r>
          </w:p>
        </w:tc>
        <w:tc>
          <w:tcPr>
            <w:tcW w:w="514" w:type="pct"/>
            <w:tcBorders>
              <w:top w:val="nil"/>
              <w:left w:val="nil"/>
              <w:bottom w:val="single" w:sz="4" w:space="0" w:color="auto"/>
              <w:right w:val="single" w:sz="4" w:space="0" w:color="auto"/>
            </w:tcBorders>
            <w:shd w:val="clear" w:color="auto" w:fill="auto"/>
            <w:noWrap/>
            <w:vAlign w:val="center"/>
            <w:hideMark/>
          </w:tcPr>
          <w:p w14:paraId="40F70F4E" w14:textId="77777777" w:rsidR="00777A95" w:rsidRPr="00777A95" w:rsidRDefault="00777A95">
            <w:pPr>
              <w:jc w:val="right"/>
              <w:rPr>
                <w:color w:val="000000"/>
                <w:sz w:val="18"/>
                <w:szCs w:val="18"/>
              </w:rPr>
            </w:pPr>
            <w:r w:rsidRPr="00777A95">
              <w:rPr>
                <w:color w:val="000000"/>
                <w:sz w:val="18"/>
                <w:szCs w:val="18"/>
              </w:rPr>
              <w:t>418,9</w:t>
            </w:r>
          </w:p>
        </w:tc>
        <w:tc>
          <w:tcPr>
            <w:tcW w:w="334" w:type="pct"/>
            <w:tcBorders>
              <w:top w:val="nil"/>
              <w:left w:val="nil"/>
              <w:bottom w:val="single" w:sz="4" w:space="0" w:color="auto"/>
              <w:right w:val="single" w:sz="4" w:space="0" w:color="auto"/>
            </w:tcBorders>
            <w:shd w:val="clear" w:color="auto" w:fill="auto"/>
            <w:noWrap/>
            <w:vAlign w:val="center"/>
            <w:hideMark/>
          </w:tcPr>
          <w:p w14:paraId="61130950" w14:textId="77777777" w:rsidR="00777A95" w:rsidRPr="00777A95" w:rsidRDefault="00777A95">
            <w:pPr>
              <w:jc w:val="right"/>
              <w:rPr>
                <w:color w:val="000000"/>
                <w:sz w:val="18"/>
                <w:szCs w:val="18"/>
              </w:rPr>
            </w:pPr>
            <w:r w:rsidRPr="00777A95">
              <w:rPr>
                <w:color w:val="000000"/>
                <w:sz w:val="18"/>
                <w:szCs w:val="18"/>
              </w:rPr>
              <w:t>0,1</w:t>
            </w:r>
          </w:p>
        </w:tc>
        <w:tc>
          <w:tcPr>
            <w:tcW w:w="356" w:type="pct"/>
            <w:tcBorders>
              <w:top w:val="nil"/>
              <w:left w:val="nil"/>
              <w:bottom w:val="single" w:sz="4" w:space="0" w:color="auto"/>
              <w:right w:val="single" w:sz="4" w:space="0" w:color="auto"/>
            </w:tcBorders>
            <w:shd w:val="clear" w:color="auto" w:fill="auto"/>
            <w:noWrap/>
            <w:vAlign w:val="center"/>
            <w:hideMark/>
          </w:tcPr>
          <w:p w14:paraId="32592412" w14:textId="77777777" w:rsidR="00777A95" w:rsidRPr="00777A95" w:rsidRDefault="00777A95">
            <w:pPr>
              <w:jc w:val="right"/>
              <w:rPr>
                <w:color w:val="000000"/>
                <w:sz w:val="18"/>
                <w:szCs w:val="18"/>
              </w:rPr>
            </w:pPr>
            <w:r w:rsidRPr="00777A95">
              <w:rPr>
                <w:color w:val="000000"/>
                <w:sz w:val="18"/>
                <w:szCs w:val="18"/>
              </w:rPr>
              <w:t>162,4</w:t>
            </w:r>
          </w:p>
        </w:tc>
        <w:tc>
          <w:tcPr>
            <w:tcW w:w="455" w:type="pct"/>
            <w:tcBorders>
              <w:top w:val="nil"/>
              <w:left w:val="nil"/>
              <w:bottom w:val="single" w:sz="4" w:space="0" w:color="auto"/>
              <w:right w:val="single" w:sz="4" w:space="0" w:color="auto"/>
            </w:tcBorders>
            <w:shd w:val="clear" w:color="auto" w:fill="auto"/>
            <w:noWrap/>
            <w:vAlign w:val="center"/>
            <w:hideMark/>
          </w:tcPr>
          <w:p w14:paraId="20C9907F" w14:textId="77777777" w:rsidR="00777A95" w:rsidRPr="00777A95" w:rsidRDefault="00777A95">
            <w:pPr>
              <w:jc w:val="right"/>
              <w:rPr>
                <w:color w:val="000000"/>
                <w:sz w:val="18"/>
                <w:szCs w:val="18"/>
              </w:rPr>
            </w:pPr>
            <w:r w:rsidRPr="00777A95">
              <w:rPr>
                <w:color w:val="000000"/>
                <w:sz w:val="18"/>
                <w:szCs w:val="18"/>
              </w:rPr>
              <w:t>12,6</w:t>
            </w:r>
          </w:p>
        </w:tc>
        <w:tc>
          <w:tcPr>
            <w:tcW w:w="334" w:type="pct"/>
            <w:tcBorders>
              <w:top w:val="nil"/>
              <w:left w:val="nil"/>
              <w:bottom w:val="single" w:sz="4" w:space="0" w:color="auto"/>
              <w:right w:val="single" w:sz="4" w:space="0" w:color="auto"/>
            </w:tcBorders>
            <w:shd w:val="clear" w:color="auto" w:fill="auto"/>
            <w:noWrap/>
            <w:vAlign w:val="center"/>
            <w:hideMark/>
          </w:tcPr>
          <w:p w14:paraId="6FB91653" w14:textId="77777777" w:rsidR="00777A95" w:rsidRPr="00777A95" w:rsidRDefault="00777A95">
            <w:pPr>
              <w:jc w:val="right"/>
              <w:rPr>
                <w:color w:val="000000"/>
                <w:sz w:val="18"/>
                <w:szCs w:val="18"/>
              </w:rPr>
            </w:pPr>
            <w:r w:rsidRPr="00777A95">
              <w:rPr>
                <w:color w:val="000000"/>
                <w:sz w:val="18"/>
                <w:szCs w:val="18"/>
              </w:rPr>
              <w:t>0,1</w:t>
            </w:r>
          </w:p>
        </w:tc>
        <w:tc>
          <w:tcPr>
            <w:tcW w:w="361" w:type="pct"/>
            <w:tcBorders>
              <w:top w:val="nil"/>
              <w:left w:val="nil"/>
              <w:bottom w:val="single" w:sz="4" w:space="0" w:color="auto"/>
              <w:right w:val="single" w:sz="4" w:space="0" w:color="auto"/>
            </w:tcBorders>
            <w:shd w:val="clear" w:color="auto" w:fill="auto"/>
            <w:noWrap/>
            <w:vAlign w:val="center"/>
            <w:hideMark/>
          </w:tcPr>
          <w:p w14:paraId="2A9A6537" w14:textId="77777777" w:rsidR="00777A95" w:rsidRPr="00777A95" w:rsidRDefault="00777A95">
            <w:pPr>
              <w:jc w:val="right"/>
              <w:rPr>
                <w:color w:val="000000"/>
                <w:sz w:val="18"/>
                <w:szCs w:val="18"/>
              </w:rPr>
            </w:pPr>
            <w:r w:rsidRPr="00777A95">
              <w:rPr>
                <w:color w:val="000000"/>
                <w:sz w:val="18"/>
                <w:szCs w:val="18"/>
              </w:rPr>
              <w:t>4,9</w:t>
            </w:r>
          </w:p>
        </w:tc>
        <w:tc>
          <w:tcPr>
            <w:tcW w:w="270" w:type="pct"/>
            <w:tcBorders>
              <w:top w:val="nil"/>
              <w:left w:val="nil"/>
              <w:bottom w:val="single" w:sz="4" w:space="0" w:color="auto"/>
              <w:right w:val="single" w:sz="4" w:space="0" w:color="auto"/>
            </w:tcBorders>
            <w:shd w:val="clear" w:color="auto" w:fill="auto"/>
            <w:noWrap/>
            <w:vAlign w:val="center"/>
            <w:hideMark/>
          </w:tcPr>
          <w:p w14:paraId="0029BA96" w14:textId="77777777" w:rsidR="00777A95" w:rsidRPr="00777A95" w:rsidRDefault="00777A95">
            <w:pPr>
              <w:jc w:val="right"/>
              <w:rPr>
                <w:color w:val="000000"/>
                <w:sz w:val="18"/>
                <w:szCs w:val="18"/>
              </w:rPr>
            </w:pPr>
            <w:r w:rsidRPr="00777A95">
              <w:rPr>
                <w:color w:val="000000"/>
                <w:sz w:val="18"/>
                <w:szCs w:val="18"/>
              </w:rPr>
              <w:t>3,0</w:t>
            </w:r>
          </w:p>
        </w:tc>
      </w:tr>
      <w:tr w:rsidR="00777A95" w:rsidRPr="00777A95" w14:paraId="5879DB6B" w14:textId="77777777" w:rsidTr="00777A95">
        <w:trPr>
          <w:trHeight w:val="315"/>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6651AC88" w14:textId="77777777" w:rsidR="00777A95" w:rsidRPr="00777A95" w:rsidRDefault="00777A95">
            <w:pPr>
              <w:jc w:val="center"/>
              <w:rPr>
                <w:color w:val="000000"/>
                <w:sz w:val="18"/>
                <w:szCs w:val="18"/>
              </w:rPr>
            </w:pPr>
            <w:r w:rsidRPr="00777A95">
              <w:rPr>
                <w:color w:val="000000"/>
                <w:sz w:val="18"/>
                <w:szCs w:val="18"/>
              </w:rPr>
              <w:t>21120</w:t>
            </w:r>
          </w:p>
        </w:tc>
        <w:tc>
          <w:tcPr>
            <w:tcW w:w="1005" w:type="pct"/>
            <w:vMerge/>
            <w:tcBorders>
              <w:left w:val="nil"/>
              <w:right w:val="single" w:sz="4" w:space="0" w:color="auto"/>
            </w:tcBorders>
            <w:shd w:val="clear" w:color="000000" w:fill="FFFFFF"/>
            <w:vAlign w:val="center"/>
            <w:hideMark/>
          </w:tcPr>
          <w:p w14:paraId="6654BF8F" w14:textId="15EF1A82" w:rsidR="00777A95" w:rsidRPr="00777A95" w:rsidRDefault="00777A95" w:rsidP="00777A95">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5C45CF34" w14:textId="77777777" w:rsidR="00777A95" w:rsidRPr="00777A95" w:rsidRDefault="00777A95">
            <w:pPr>
              <w:jc w:val="right"/>
              <w:rPr>
                <w:color w:val="000000"/>
                <w:sz w:val="18"/>
                <w:szCs w:val="18"/>
              </w:rPr>
            </w:pPr>
            <w:r w:rsidRPr="00777A95">
              <w:rPr>
                <w:color w:val="000000"/>
                <w:sz w:val="18"/>
                <w:szCs w:val="18"/>
              </w:rPr>
              <w:t>232,44</w:t>
            </w:r>
          </w:p>
        </w:tc>
        <w:tc>
          <w:tcPr>
            <w:tcW w:w="334" w:type="pct"/>
            <w:tcBorders>
              <w:top w:val="nil"/>
              <w:left w:val="nil"/>
              <w:bottom w:val="single" w:sz="4" w:space="0" w:color="auto"/>
              <w:right w:val="single" w:sz="4" w:space="0" w:color="auto"/>
            </w:tcBorders>
            <w:shd w:val="clear" w:color="auto" w:fill="auto"/>
            <w:noWrap/>
            <w:vAlign w:val="center"/>
            <w:hideMark/>
          </w:tcPr>
          <w:p w14:paraId="7D2ADA33" w14:textId="77777777" w:rsidR="00777A95" w:rsidRPr="00777A95" w:rsidRDefault="00777A95">
            <w:pPr>
              <w:jc w:val="right"/>
              <w:rPr>
                <w:color w:val="000000"/>
                <w:sz w:val="18"/>
                <w:szCs w:val="18"/>
              </w:rPr>
            </w:pPr>
            <w:r w:rsidRPr="00777A95">
              <w:rPr>
                <w:color w:val="000000"/>
                <w:sz w:val="18"/>
                <w:szCs w:val="18"/>
              </w:rPr>
              <w:t>10,9</w:t>
            </w:r>
          </w:p>
        </w:tc>
        <w:tc>
          <w:tcPr>
            <w:tcW w:w="514" w:type="pct"/>
            <w:tcBorders>
              <w:top w:val="nil"/>
              <w:left w:val="nil"/>
              <w:bottom w:val="single" w:sz="4" w:space="0" w:color="auto"/>
              <w:right w:val="single" w:sz="4" w:space="0" w:color="auto"/>
            </w:tcBorders>
            <w:shd w:val="clear" w:color="auto" w:fill="auto"/>
            <w:noWrap/>
            <w:vAlign w:val="center"/>
            <w:hideMark/>
          </w:tcPr>
          <w:p w14:paraId="7001CE56" w14:textId="77777777" w:rsidR="00777A95" w:rsidRPr="00777A95" w:rsidRDefault="00777A95">
            <w:pPr>
              <w:jc w:val="right"/>
              <w:rPr>
                <w:color w:val="000000"/>
                <w:sz w:val="18"/>
                <w:szCs w:val="18"/>
              </w:rPr>
            </w:pPr>
            <w:r w:rsidRPr="00777A95">
              <w:rPr>
                <w:color w:val="000000"/>
                <w:sz w:val="18"/>
                <w:szCs w:val="18"/>
              </w:rPr>
              <w:t>53.701,4</w:t>
            </w:r>
          </w:p>
        </w:tc>
        <w:tc>
          <w:tcPr>
            <w:tcW w:w="334" w:type="pct"/>
            <w:tcBorders>
              <w:top w:val="nil"/>
              <w:left w:val="nil"/>
              <w:bottom w:val="single" w:sz="4" w:space="0" w:color="auto"/>
              <w:right w:val="single" w:sz="4" w:space="0" w:color="auto"/>
            </w:tcBorders>
            <w:shd w:val="clear" w:color="auto" w:fill="auto"/>
            <w:noWrap/>
            <w:vAlign w:val="center"/>
            <w:hideMark/>
          </w:tcPr>
          <w:p w14:paraId="1055A42B" w14:textId="77777777" w:rsidR="00777A95" w:rsidRPr="00777A95" w:rsidRDefault="00777A95">
            <w:pPr>
              <w:jc w:val="right"/>
              <w:rPr>
                <w:color w:val="000000"/>
                <w:sz w:val="18"/>
                <w:szCs w:val="18"/>
              </w:rPr>
            </w:pPr>
            <w:r w:rsidRPr="00777A95">
              <w:rPr>
                <w:color w:val="000000"/>
                <w:sz w:val="18"/>
                <w:szCs w:val="18"/>
              </w:rPr>
              <w:t>9,6</w:t>
            </w:r>
          </w:p>
        </w:tc>
        <w:tc>
          <w:tcPr>
            <w:tcW w:w="356" w:type="pct"/>
            <w:tcBorders>
              <w:top w:val="nil"/>
              <w:left w:val="nil"/>
              <w:bottom w:val="single" w:sz="4" w:space="0" w:color="auto"/>
              <w:right w:val="single" w:sz="4" w:space="0" w:color="auto"/>
            </w:tcBorders>
            <w:shd w:val="clear" w:color="auto" w:fill="auto"/>
            <w:noWrap/>
            <w:vAlign w:val="center"/>
            <w:hideMark/>
          </w:tcPr>
          <w:p w14:paraId="4087C0E4" w14:textId="77777777" w:rsidR="00777A95" w:rsidRPr="00777A95" w:rsidRDefault="00777A95">
            <w:pPr>
              <w:jc w:val="right"/>
              <w:rPr>
                <w:color w:val="000000"/>
                <w:sz w:val="18"/>
                <w:szCs w:val="18"/>
              </w:rPr>
            </w:pPr>
            <w:r w:rsidRPr="00777A95">
              <w:rPr>
                <w:color w:val="000000"/>
                <w:sz w:val="18"/>
                <w:szCs w:val="18"/>
              </w:rPr>
              <w:t>231,0</w:t>
            </w:r>
          </w:p>
        </w:tc>
        <w:tc>
          <w:tcPr>
            <w:tcW w:w="455" w:type="pct"/>
            <w:tcBorders>
              <w:top w:val="nil"/>
              <w:left w:val="nil"/>
              <w:bottom w:val="single" w:sz="4" w:space="0" w:color="auto"/>
              <w:right w:val="single" w:sz="4" w:space="0" w:color="auto"/>
            </w:tcBorders>
            <w:shd w:val="clear" w:color="auto" w:fill="auto"/>
            <w:noWrap/>
            <w:vAlign w:val="center"/>
            <w:hideMark/>
          </w:tcPr>
          <w:p w14:paraId="32FFB84E" w14:textId="77777777" w:rsidR="00777A95" w:rsidRPr="00777A95" w:rsidRDefault="00777A95">
            <w:pPr>
              <w:jc w:val="right"/>
              <w:rPr>
                <w:color w:val="000000"/>
                <w:sz w:val="18"/>
                <w:szCs w:val="18"/>
              </w:rPr>
            </w:pPr>
            <w:r w:rsidRPr="00777A95">
              <w:rPr>
                <w:color w:val="000000"/>
                <w:sz w:val="18"/>
                <w:szCs w:val="18"/>
              </w:rPr>
              <w:t>1.152,7</w:t>
            </w:r>
          </w:p>
        </w:tc>
        <w:tc>
          <w:tcPr>
            <w:tcW w:w="334" w:type="pct"/>
            <w:tcBorders>
              <w:top w:val="nil"/>
              <w:left w:val="nil"/>
              <w:bottom w:val="single" w:sz="4" w:space="0" w:color="auto"/>
              <w:right w:val="single" w:sz="4" w:space="0" w:color="auto"/>
            </w:tcBorders>
            <w:shd w:val="clear" w:color="auto" w:fill="auto"/>
            <w:noWrap/>
            <w:vAlign w:val="center"/>
            <w:hideMark/>
          </w:tcPr>
          <w:p w14:paraId="174E5B22" w14:textId="77777777" w:rsidR="00777A95" w:rsidRPr="00777A95" w:rsidRDefault="00777A95">
            <w:pPr>
              <w:jc w:val="right"/>
              <w:rPr>
                <w:color w:val="000000"/>
                <w:sz w:val="18"/>
                <w:szCs w:val="18"/>
              </w:rPr>
            </w:pPr>
            <w:r w:rsidRPr="00777A95">
              <w:rPr>
                <w:color w:val="000000"/>
                <w:sz w:val="18"/>
                <w:szCs w:val="18"/>
              </w:rPr>
              <w:t>10,7</w:t>
            </w:r>
          </w:p>
        </w:tc>
        <w:tc>
          <w:tcPr>
            <w:tcW w:w="361" w:type="pct"/>
            <w:tcBorders>
              <w:top w:val="nil"/>
              <w:left w:val="nil"/>
              <w:bottom w:val="single" w:sz="4" w:space="0" w:color="auto"/>
              <w:right w:val="single" w:sz="4" w:space="0" w:color="auto"/>
            </w:tcBorders>
            <w:shd w:val="clear" w:color="auto" w:fill="auto"/>
            <w:noWrap/>
            <w:vAlign w:val="center"/>
            <w:hideMark/>
          </w:tcPr>
          <w:p w14:paraId="340AF62D" w14:textId="77777777" w:rsidR="00777A95" w:rsidRPr="00777A95" w:rsidRDefault="00777A95">
            <w:pPr>
              <w:jc w:val="right"/>
              <w:rPr>
                <w:color w:val="000000"/>
                <w:sz w:val="18"/>
                <w:szCs w:val="18"/>
              </w:rPr>
            </w:pPr>
            <w:r w:rsidRPr="00777A95">
              <w:rPr>
                <w:color w:val="000000"/>
                <w:sz w:val="18"/>
                <w:szCs w:val="18"/>
              </w:rPr>
              <w:t>5,0</w:t>
            </w:r>
          </w:p>
        </w:tc>
        <w:tc>
          <w:tcPr>
            <w:tcW w:w="270" w:type="pct"/>
            <w:tcBorders>
              <w:top w:val="nil"/>
              <w:left w:val="nil"/>
              <w:bottom w:val="single" w:sz="4" w:space="0" w:color="auto"/>
              <w:right w:val="single" w:sz="4" w:space="0" w:color="auto"/>
            </w:tcBorders>
            <w:shd w:val="clear" w:color="auto" w:fill="auto"/>
            <w:noWrap/>
            <w:vAlign w:val="center"/>
            <w:hideMark/>
          </w:tcPr>
          <w:p w14:paraId="2392F97C" w14:textId="77777777" w:rsidR="00777A95" w:rsidRPr="00777A95" w:rsidRDefault="00777A95">
            <w:pPr>
              <w:jc w:val="right"/>
              <w:rPr>
                <w:color w:val="000000"/>
                <w:sz w:val="18"/>
                <w:szCs w:val="18"/>
              </w:rPr>
            </w:pPr>
            <w:r w:rsidRPr="00777A95">
              <w:rPr>
                <w:color w:val="000000"/>
                <w:sz w:val="18"/>
                <w:szCs w:val="18"/>
              </w:rPr>
              <w:t>2,1</w:t>
            </w:r>
          </w:p>
        </w:tc>
      </w:tr>
      <w:tr w:rsidR="00777A95" w:rsidRPr="00777A95" w14:paraId="4435752B" w14:textId="77777777" w:rsidTr="00777A95">
        <w:trPr>
          <w:trHeight w:val="315"/>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55E37BC0" w14:textId="77777777" w:rsidR="00777A95" w:rsidRPr="00777A95" w:rsidRDefault="00777A95">
            <w:pPr>
              <w:jc w:val="center"/>
              <w:rPr>
                <w:color w:val="000000"/>
                <w:sz w:val="18"/>
                <w:szCs w:val="18"/>
              </w:rPr>
            </w:pPr>
            <w:r w:rsidRPr="00777A95">
              <w:rPr>
                <w:color w:val="000000"/>
                <w:sz w:val="18"/>
                <w:szCs w:val="18"/>
              </w:rPr>
              <w:t>21121</w:t>
            </w:r>
          </w:p>
        </w:tc>
        <w:tc>
          <w:tcPr>
            <w:tcW w:w="1005" w:type="pct"/>
            <w:vMerge/>
            <w:tcBorders>
              <w:left w:val="nil"/>
              <w:bottom w:val="nil"/>
              <w:right w:val="single" w:sz="4" w:space="0" w:color="auto"/>
            </w:tcBorders>
            <w:shd w:val="clear" w:color="000000" w:fill="FFFFFF"/>
            <w:vAlign w:val="center"/>
            <w:hideMark/>
          </w:tcPr>
          <w:p w14:paraId="130F5376" w14:textId="6982045C" w:rsidR="00777A95" w:rsidRPr="00777A95" w:rsidRDefault="00777A95">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4E01A01F" w14:textId="77777777" w:rsidR="00777A95" w:rsidRPr="00777A95" w:rsidRDefault="00777A95">
            <w:pPr>
              <w:jc w:val="right"/>
              <w:rPr>
                <w:color w:val="000000"/>
                <w:sz w:val="18"/>
                <w:szCs w:val="18"/>
              </w:rPr>
            </w:pPr>
            <w:r w:rsidRPr="00777A95">
              <w:rPr>
                <w:color w:val="000000"/>
                <w:sz w:val="18"/>
                <w:szCs w:val="18"/>
              </w:rPr>
              <w:t>70,67</w:t>
            </w:r>
          </w:p>
        </w:tc>
        <w:tc>
          <w:tcPr>
            <w:tcW w:w="334" w:type="pct"/>
            <w:tcBorders>
              <w:top w:val="nil"/>
              <w:left w:val="nil"/>
              <w:bottom w:val="single" w:sz="4" w:space="0" w:color="auto"/>
              <w:right w:val="single" w:sz="4" w:space="0" w:color="auto"/>
            </w:tcBorders>
            <w:shd w:val="clear" w:color="auto" w:fill="auto"/>
            <w:noWrap/>
            <w:vAlign w:val="center"/>
            <w:hideMark/>
          </w:tcPr>
          <w:p w14:paraId="2F689F54" w14:textId="77777777" w:rsidR="00777A95" w:rsidRPr="00777A95" w:rsidRDefault="00777A95">
            <w:pPr>
              <w:jc w:val="right"/>
              <w:rPr>
                <w:color w:val="000000"/>
                <w:sz w:val="18"/>
                <w:szCs w:val="18"/>
              </w:rPr>
            </w:pPr>
            <w:r w:rsidRPr="00777A95">
              <w:rPr>
                <w:color w:val="000000"/>
                <w:sz w:val="18"/>
                <w:szCs w:val="18"/>
              </w:rPr>
              <w:t>3,3</w:t>
            </w:r>
          </w:p>
        </w:tc>
        <w:tc>
          <w:tcPr>
            <w:tcW w:w="514" w:type="pct"/>
            <w:tcBorders>
              <w:top w:val="nil"/>
              <w:left w:val="nil"/>
              <w:bottom w:val="single" w:sz="4" w:space="0" w:color="auto"/>
              <w:right w:val="single" w:sz="4" w:space="0" w:color="auto"/>
            </w:tcBorders>
            <w:shd w:val="clear" w:color="auto" w:fill="auto"/>
            <w:noWrap/>
            <w:vAlign w:val="center"/>
            <w:hideMark/>
          </w:tcPr>
          <w:p w14:paraId="5BB519BA" w14:textId="77777777" w:rsidR="00777A95" w:rsidRPr="00777A95" w:rsidRDefault="00777A95">
            <w:pPr>
              <w:jc w:val="right"/>
              <w:rPr>
                <w:color w:val="000000"/>
                <w:sz w:val="18"/>
                <w:szCs w:val="18"/>
              </w:rPr>
            </w:pPr>
            <w:r w:rsidRPr="00777A95">
              <w:rPr>
                <w:color w:val="000000"/>
                <w:sz w:val="18"/>
                <w:szCs w:val="18"/>
              </w:rPr>
              <w:t>16.335,1</w:t>
            </w:r>
          </w:p>
        </w:tc>
        <w:tc>
          <w:tcPr>
            <w:tcW w:w="334" w:type="pct"/>
            <w:tcBorders>
              <w:top w:val="nil"/>
              <w:left w:val="nil"/>
              <w:bottom w:val="single" w:sz="4" w:space="0" w:color="auto"/>
              <w:right w:val="single" w:sz="4" w:space="0" w:color="auto"/>
            </w:tcBorders>
            <w:shd w:val="clear" w:color="auto" w:fill="auto"/>
            <w:noWrap/>
            <w:vAlign w:val="center"/>
            <w:hideMark/>
          </w:tcPr>
          <w:p w14:paraId="4DA8E7F6" w14:textId="77777777" w:rsidR="00777A95" w:rsidRPr="00777A95" w:rsidRDefault="00777A95">
            <w:pPr>
              <w:jc w:val="right"/>
              <w:rPr>
                <w:color w:val="000000"/>
                <w:sz w:val="18"/>
                <w:szCs w:val="18"/>
              </w:rPr>
            </w:pPr>
            <w:r w:rsidRPr="00777A95">
              <w:rPr>
                <w:color w:val="000000"/>
                <w:sz w:val="18"/>
                <w:szCs w:val="18"/>
              </w:rPr>
              <w:t>2,9</w:t>
            </w:r>
          </w:p>
        </w:tc>
        <w:tc>
          <w:tcPr>
            <w:tcW w:w="356" w:type="pct"/>
            <w:tcBorders>
              <w:top w:val="nil"/>
              <w:left w:val="nil"/>
              <w:bottom w:val="single" w:sz="4" w:space="0" w:color="auto"/>
              <w:right w:val="single" w:sz="4" w:space="0" w:color="auto"/>
            </w:tcBorders>
            <w:shd w:val="clear" w:color="auto" w:fill="auto"/>
            <w:noWrap/>
            <w:vAlign w:val="center"/>
            <w:hideMark/>
          </w:tcPr>
          <w:p w14:paraId="63D797B7" w14:textId="77777777" w:rsidR="00777A95" w:rsidRPr="00777A95" w:rsidRDefault="00777A95">
            <w:pPr>
              <w:jc w:val="right"/>
              <w:rPr>
                <w:color w:val="000000"/>
                <w:sz w:val="18"/>
                <w:szCs w:val="18"/>
              </w:rPr>
            </w:pPr>
            <w:r w:rsidRPr="00777A95">
              <w:rPr>
                <w:color w:val="000000"/>
                <w:sz w:val="18"/>
                <w:szCs w:val="18"/>
              </w:rPr>
              <w:t>231,1</w:t>
            </w:r>
          </w:p>
        </w:tc>
        <w:tc>
          <w:tcPr>
            <w:tcW w:w="455" w:type="pct"/>
            <w:tcBorders>
              <w:top w:val="nil"/>
              <w:left w:val="nil"/>
              <w:bottom w:val="single" w:sz="4" w:space="0" w:color="auto"/>
              <w:right w:val="single" w:sz="4" w:space="0" w:color="auto"/>
            </w:tcBorders>
            <w:shd w:val="clear" w:color="auto" w:fill="auto"/>
            <w:noWrap/>
            <w:vAlign w:val="center"/>
            <w:hideMark/>
          </w:tcPr>
          <w:p w14:paraId="60E42F08" w14:textId="77777777" w:rsidR="00777A95" w:rsidRPr="00777A95" w:rsidRDefault="00777A95">
            <w:pPr>
              <w:jc w:val="right"/>
              <w:rPr>
                <w:color w:val="000000"/>
                <w:sz w:val="18"/>
                <w:szCs w:val="18"/>
              </w:rPr>
            </w:pPr>
            <w:r w:rsidRPr="00777A95">
              <w:rPr>
                <w:color w:val="000000"/>
                <w:sz w:val="18"/>
                <w:szCs w:val="18"/>
              </w:rPr>
              <w:t>305,8</w:t>
            </w:r>
          </w:p>
        </w:tc>
        <w:tc>
          <w:tcPr>
            <w:tcW w:w="334" w:type="pct"/>
            <w:tcBorders>
              <w:top w:val="nil"/>
              <w:left w:val="nil"/>
              <w:bottom w:val="single" w:sz="4" w:space="0" w:color="auto"/>
              <w:right w:val="single" w:sz="4" w:space="0" w:color="auto"/>
            </w:tcBorders>
            <w:shd w:val="clear" w:color="auto" w:fill="auto"/>
            <w:noWrap/>
            <w:vAlign w:val="center"/>
            <w:hideMark/>
          </w:tcPr>
          <w:p w14:paraId="2CED20CC" w14:textId="77777777" w:rsidR="00777A95" w:rsidRPr="00777A95" w:rsidRDefault="00777A95">
            <w:pPr>
              <w:jc w:val="right"/>
              <w:rPr>
                <w:color w:val="000000"/>
                <w:sz w:val="18"/>
                <w:szCs w:val="18"/>
              </w:rPr>
            </w:pPr>
            <w:r w:rsidRPr="00777A95">
              <w:rPr>
                <w:color w:val="000000"/>
                <w:sz w:val="18"/>
                <w:szCs w:val="18"/>
              </w:rPr>
              <w:t>2,8</w:t>
            </w:r>
          </w:p>
        </w:tc>
        <w:tc>
          <w:tcPr>
            <w:tcW w:w="361" w:type="pct"/>
            <w:tcBorders>
              <w:top w:val="nil"/>
              <w:left w:val="nil"/>
              <w:bottom w:val="single" w:sz="4" w:space="0" w:color="auto"/>
              <w:right w:val="single" w:sz="4" w:space="0" w:color="auto"/>
            </w:tcBorders>
            <w:shd w:val="clear" w:color="auto" w:fill="auto"/>
            <w:noWrap/>
            <w:vAlign w:val="center"/>
            <w:hideMark/>
          </w:tcPr>
          <w:p w14:paraId="200FF240" w14:textId="77777777" w:rsidR="00777A95" w:rsidRPr="00777A95" w:rsidRDefault="00777A95">
            <w:pPr>
              <w:jc w:val="right"/>
              <w:rPr>
                <w:color w:val="000000"/>
                <w:sz w:val="18"/>
                <w:szCs w:val="18"/>
              </w:rPr>
            </w:pPr>
            <w:r w:rsidRPr="00777A95">
              <w:rPr>
                <w:color w:val="000000"/>
                <w:sz w:val="18"/>
                <w:szCs w:val="18"/>
              </w:rPr>
              <w:t>4,3</w:t>
            </w:r>
          </w:p>
        </w:tc>
        <w:tc>
          <w:tcPr>
            <w:tcW w:w="270" w:type="pct"/>
            <w:tcBorders>
              <w:top w:val="nil"/>
              <w:left w:val="nil"/>
              <w:bottom w:val="single" w:sz="4" w:space="0" w:color="auto"/>
              <w:right w:val="single" w:sz="4" w:space="0" w:color="auto"/>
            </w:tcBorders>
            <w:shd w:val="clear" w:color="auto" w:fill="auto"/>
            <w:noWrap/>
            <w:vAlign w:val="center"/>
            <w:hideMark/>
          </w:tcPr>
          <w:p w14:paraId="1ECD474F" w14:textId="77777777" w:rsidR="00777A95" w:rsidRPr="00777A95" w:rsidRDefault="00777A95">
            <w:pPr>
              <w:jc w:val="right"/>
              <w:rPr>
                <w:color w:val="000000"/>
                <w:sz w:val="18"/>
                <w:szCs w:val="18"/>
              </w:rPr>
            </w:pPr>
            <w:r w:rsidRPr="00777A95">
              <w:rPr>
                <w:color w:val="000000"/>
                <w:sz w:val="18"/>
                <w:szCs w:val="18"/>
              </w:rPr>
              <w:t>1,9</w:t>
            </w:r>
          </w:p>
        </w:tc>
      </w:tr>
      <w:tr w:rsidR="00777A95" w:rsidRPr="00777A95" w14:paraId="2AE4CCE1" w14:textId="77777777" w:rsidTr="00777A95">
        <w:trPr>
          <w:trHeight w:val="315"/>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51DCD9CC" w14:textId="77777777" w:rsidR="00777A95" w:rsidRPr="00777A95" w:rsidRDefault="00777A95">
            <w:pPr>
              <w:jc w:val="center"/>
              <w:rPr>
                <w:color w:val="000000"/>
                <w:sz w:val="18"/>
                <w:szCs w:val="18"/>
              </w:rPr>
            </w:pPr>
            <w:r w:rsidRPr="00777A95">
              <w:rPr>
                <w:color w:val="000000"/>
                <w:sz w:val="18"/>
                <w:szCs w:val="18"/>
              </w:rPr>
              <w:t>31210</w:t>
            </w:r>
          </w:p>
        </w:tc>
        <w:tc>
          <w:tcPr>
            <w:tcW w:w="1005" w:type="pct"/>
            <w:vMerge w:val="restart"/>
            <w:tcBorders>
              <w:top w:val="single" w:sz="4" w:space="0" w:color="auto"/>
              <w:left w:val="nil"/>
              <w:right w:val="single" w:sz="4" w:space="0" w:color="auto"/>
            </w:tcBorders>
            <w:shd w:val="clear" w:color="000000" w:fill="FFFFFF"/>
            <w:vAlign w:val="center"/>
            <w:hideMark/>
          </w:tcPr>
          <w:p w14:paraId="209C4585" w14:textId="240D8BE8" w:rsidR="00777A95" w:rsidRPr="00777A95" w:rsidRDefault="00777A95" w:rsidP="00777A95">
            <w:pPr>
              <w:rPr>
                <w:color w:val="000000"/>
                <w:sz w:val="18"/>
                <w:szCs w:val="18"/>
              </w:rPr>
            </w:pPr>
            <w:r w:rsidRPr="00777A95">
              <w:rPr>
                <w:color w:val="000000"/>
                <w:sz w:val="18"/>
                <w:szCs w:val="18"/>
              </w:rPr>
              <w:t>ВПС чисте</w:t>
            </w:r>
          </w:p>
        </w:tc>
        <w:tc>
          <w:tcPr>
            <w:tcW w:w="455" w:type="pct"/>
            <w:tcBorders>
              <w:top w:val="nil"/>
              <w:left w:val="nil"/>
              <w:bottom w:val="single" w:sz="4" w:space="0" w:color="auto"/>
              <w:right w:val="single" w:sz="4" w:space="0" w:color="auto"/>
            </w:tcBorders>
            <w:shd w:val="clear" w:color="auto" w:fill="auto"/>
            <w:noWrap/>
            <w:vAlign w:val="center"/>
            <w:hideMark/>
          </w:tcPr>
          <w:p w14:paraId="2623D410" w14:textId="77777777" w:rsidR="00777A95" w:rsidRPr="00777A95" w:rsidRDefault="00777A95">
            <w:pPr>
              <w:jc w:val="right"/>
              <w:rPr>
                <w:color w:val="000000"/>
                <w:sz w:val="18"/>
                <w:szCs w:val="18"/>
              </w:rPr>
            </w:pPr>
            <w:r w:rsidRPr="00777A95">
              <w:rPr>
                <w:color w:val="000000"/>
                <w:sz w:val="18"/>
                <w:szCs w:val="18"/>
              </w:rPr>
              <w:t>15,78</w:t>
            </w:r>
          </w:p>
        </w:tc>
        <w:tc>
          <w:tcPr>
            <w:tcW w:w="334" w:type="pct"/>
            <w:tcBorders>
              <w:top w:val="nil"/>
              <w:left w:val="nil"/>
              <w:bottom w:val="single" w:sz="4" w:space="0" w:color="auto"/>
              <w:right w:val="single" w:sz="4" w:space="0" w:color="auto"/>
            </w:tcBorders>
            <w:shd w:val="clear" w:color="auto" w:fill="auto"/>
            <w:noWrap/>
            <w:vAlign w:val="center"/>
            <w:hideMark/>
          </w:tcPr>
          <w:p w14:paraId="478B2DFF" w14:textId="77777777" w:rsidR="00777A95" w:rsidRPr="00777A95" w:rsidRDefault="00777A95">
            <w:pPr>
              <w:jc w:val="right"/>
              <w:rPr>
                <w:color w:val="000000"/>
                <w:sz w:val="18"/>
                <w:szCs w:val="18"/>
              </w:rPr>
            </w:pPr>
            <w:r w:rsidRPr="00777A95">
              <w:rPr>
                <w:color w:val="000000"/>
                <w:sz w:val="18"/>
                <w:szCs w:val="18"/>
              </w:rPr>
              <w:t>0,7</w:t>
            </w:r>
          </w:p>
        </w:tc>
        <w:tc>
          <w:tcPr>
            <w:tcW w:w="514" w:type="pct"/>
            <w:tcBorders>
              <w:top w:val="nil"/>
              <w:left w:val="nil"/>
              <w:bottom w:val="single" w:sz="4" w:space="0" w:color="auto"/>
              <w:right w:val="single" w:sz="4" w:space="0" w:color="auto"/>
            </w:tcBorders>
            <w:shd w:val="clear" w:color="auto" w:fill="auto"/>
            <w:noWrap/>
            <w:vAlign w:val="center"/>
            <w:hideMark/>
          </w:tcPr>
          <w:p w14:paraId="417074B7" w14:textId="77777777" w:rsidR="00777A95" w:rsidRPr="00777A95" w:rsidRDefault="00777A95">
            <w:pPr>
              <w:jc w:val="right"/>
              <w:rPr>
                <w:color w:val="000000"/>
                <w:sz w:val="18"/>
                <w:szCs w:val="18"/>
              </w:rPr>
            </w:pPr>
            <w:r w:rsidRPr="00777A95">
              <w:rPr>
                <w:color w:val="000000"/>
                <w:sz w:val="18"/>
                <w:szCs w:val="18"/>
              </w:rPr>
              <w:t>6.465,7</w:t>
            </w:r>
          </w:p>
        </w:tc>
        <w:tc>
          <w:tcPr>
            <w:tcW w:w="334" w:type="pct"/>
            <w:tcBorders>
              <w:top w:val="nil"/>
              <w:left w:val="nil"/>
              <w:bottom w:val="single" w:sz="4" w:space="0" w:color="auto"/>
              <w:right w:val="single" w:sz="4" w:space="0" w:color="auto"/>
            </w:tcBorders>
            <w:shd w:val="clear" w:color="auto" w:fill="auto"/>
            <w:noWrap/>
            <w:vAlign w:val="center"/>
            <w:hideMark/>
          </w:tcPr>
          <w:p w14:paraId="123A6B99" w14:textId="77777777" w:rsidR="00777A95" w:rsidRPr="00777A95" w:rsidRDefault="00777A95">
            <w:pPr>
              <w:jc w:val="right"/>
              <w:rPr>
                <w:color w:val="000000"/>
                <w:sz w:val="18"/>
                <w:szCs w:val="18"/>
              </w:rPr>
            </w:pPr>
            <w:r w:rsidRPr="00777A95">
              <w:rPr>
                <w:color w:val="000000"/>
                <w:sz w:val="18"/>
                <w:szCs w:val="18"/>
              </w:rPr>
              <w:t>1,2</w:t>
            </w:r>
          </w:p>
        </w:tc>
        <w:tc>
          <w:tcPr>
            <w:tcW w:w="356" w:type="pct"/>
            <w:tcBorders>
              <w:top w:val="nil"/>
              <w:left w:val="nil"/>
              <w:bottom w:val="single" w:sz="4" w:space="0" w:color="auto"/>
              <w:right w:val="single" w:sz="4" w:space="0" w:color="auto"/>
            </w:tcBorders>
            <w:shd w:val="clear" w:color="auto" w:fill="auto"/>
            <w:noWrap/>
            <w:vAlign w:val="center"/>
            <w:hideMark/>
          </w:tcPr>
          <w:p w14:paraId="663E7B43" w14:textId="77777777" w:rsidR="00777A95" w:rsidRPr="00777A95" w:rsidRDefault="00777A95">
            <w:pPr>
              <w:jc w:val="right"/>
              <w:rPr>
                <w:color w:val="000000"/>
                <w:sz w:val="18"/>
                <w:szCs w:val="18"/>
              </w:rPr>
            </w:pPr>
            <w:r w:rsidRPr="00777A95">
              <w:rPr>
                <w:color w:val="000000"/>
                <w:sz w:val="18"/>
                <w:szCs w:val="18"/>
              </w:rPr>
              <w:t>409,7</w:t>
            </w:r>
          </w:p>
        </w:tc>
        <w:tc>
          <w:tcPr>
            <w:tcW w:w="455" w:type="pct"/>
            <w:tcBorders>
              <w:top w:val="nil"/>
              <w:left w:val="nil"/>
              <w:bottom w:val="single" w:sz="4" w:space="0" w:color="auto"/>
              <w:right w:val="single" w:sz="4" w:space="0" w:color="auto"/>
            </w:tcBorders>
            <w:shd w:val="clear" w:color="auto" w:fill="auto"/>
            <w:noWrap/>
            <w:vAlign w:val="center"/>
            <w:hideMark/>
          </w:tcPr>
          <w:p w14:paraId="060B9967" w14:textId="77777777" w:rsidR="00777A95" w:rsidRPr="00777A95" w:rsidRDefault="00777A95">
            <w:pPr>
              <w:jc w:val="right"/>
              <w:rPr>
                <w:color w:val="000000"/>
                <w:sz w:val="18"/>
                <w:szCs w:val="18"/>
              </w:rPr>
            </w:pPr>
            <w:r w:rsidRPr="00777A95">
              <w:rPr>
                <w:color w:val="000000"/>
                <w:sz w:val="18"/>
                <w:szCs w:val="18"/>
              </w:rPr>
              <w:t>264,1</w:t>
            </w:r>
          </w:p>
        </w:tc>
        <w:tc>
          <w:tcPr>
            <w:tcW w:w="334" w:type="pct"/>
            <w:tcBorders>
              <w:top w:val="nil"/>
              <w:left w:val="nil"/>
              <w:bottom w:val="single" w:sz="4" w:space="0" w:color="auto"/>
              <w:right w:val="single" w:sz="4" w:space="0" w:color="auto"/>
            </w:tcBorders>
            <w:shd w:val="clear" w:color="auto" w:fill="auto"/>
            <w:noWrap/>
            <w:vAlign w:val="center"/>
            <w:hideMark/>
          </w:tcPr>
          <w:p w14:paraId="0608B2A7" w14:textId="77777777" w:rsidR="00777A95" w:rsidRPr="00777A95" w:rsidRDefault="00777A95">
            <w:pPr>
              <w:jc w:val="right"/>
              <w:rPr>
                <w:color w:val="000000"/>
                <w:sz w:val="18"/>
                <w:szCs w:val="18"/>
              </w:rPr>
            </w:pPr>
            <w:r w:rsidRPr="00777A95">
              <w:rPr>
                <w:color w:val="000000"/>
                <w:sz w:val="18"/>
                <w:szCs w:val="18"/>
              </w:rPr>
              <w:t>2,4</w:t>
            </w:r>
          </w:p>
        </w:tc>
        <w:tc>
          <w:tcPr>
            <w:tcW w:w="361" w:type="pct"/>
            <w:tcBorders>
              <w:top w:val="nil"/>
              <w:left w:val="nil"/>
              <w:bottom w:val="single" w:sz="4" w:space="0" w:color="auto"/>
              <w:right w:val="single" w:sz="4" w:space="0" w:color="auto"/>
            </w:tcBorders>
            <w:shd w:val="clear" w:color="auto" w:fill="auto"/>
            <w:noWrap/>
            <w:vAlign w:val="center"/>
            <w:hideMark/>
          </w:tcPr>
          <w:p w14:paraId="16BA66EB" w14:textId="77777777" w:rsidR="00777A95" w:rsidRPr="00777A95" w:rsidRDefault="00777A95">
            <w:pPr>
              <w:jc w:val="right"/>
              <w:rPr>
                <w:color w:val="000000"/>
                <w:sz w:val="18"/>
                <w:szCs w:val="18"/>
              </w:rPr>
            </w:pPr>
            <w:r w:rsidRPr="00777A95">
              <w:rPr>
                <w:color w:val="000000"/>
                <w:sz w:val="18"/>
                <w:szCs w:val="18"/>
              </w:rPr>
              <w:t>16,7</w:t>
            </w:r>
          </w:p>
        </w:tc>
        <w:tc>
          <w:tcPr>
            <w:tcW w:w="270" w:type="pct"/>
            <w:tcBorders>
              <w:top w:val="nil"/>
              <w:left w:val="nil"/>
              <w:bottom w:val="single" w:sz="4" w:space="0" w:color="auto"/>
              <w:right w:val="single" w:sz="4" w:space="0" w:color="auto"/>
            </w:tcBorders>
            <w:shd w:val="clear" w:color="auto" w:fill="auto"/>
            <w:noWrap/>
            <w:vAlign w:val="center"/>
            <w:hideMark/>
          </w:tcPr>
          <w:p w14:paraId="080B0C55" w14:textId="77777777" w:rsidR="00777A95" w:rsidRPr="00777A95" w:rsidRDefault="00777A95">
            <w:pPr>
              <w:jc w:val="right"/>
              <w:rPr>
                <w:color w:val="000000"/>
                <w:sz w:val="18"/>
                <w:szCs w:val="18"/>
              </w:rPr>
            </w:pPr>
            <w:r w:rsidRPr="00777A95">
              <w:rPr>
                <w:color w:val="000000"/>
                <w:sz w:val="18"/>
                <w:szCs w:val="18"/>
              </w:rPr>
              <w:t>4,1</w:t>
            </w:r>
          </w:p>
        </w:tc>
      </w:tr>
      <w:tr w:rsidR="00777A95" w:rsidRPr="00777A95" w14:paraId="5BDFAD42" w14:textId="77777777" w:rsidTr="00777A95">
        <w:trPr>
          <w:trHeight w:val="315"/>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2694AFD4" w14:textId="77777777" w:rsidR="00777A95" w:rsidRPr="00777A95" w:rsidRDefault="00777A95">
            <w:pPr>
              <w:jc w:val="center"/>
              <w:rPr>
                <w:color w:val="000000"/>
                <w:sz w:val="18"/>
                <w:szCs w:val="18"/>
              </w:rPr>
            </w:pPr>
            <w:r w:rsidRPr="00777A95">
              <w:rPr>
                <w:color w:val="000000"/>
                <w:sz w:val="18"/>
                <w:szCs w:val="18"/>
              </w:rPr>
              <w:t>31211</w:t>
            </w:r>
          </w:p>
        </w:tc>
        <w:tc>
          <w:tcPr>
            <w:tcW w:w="1005" w:type="pct"/>
            <w:vMerge/>
            <w:tcBorders>
              <w:left w:val="nil"/>
              <w:right w:val="single" w:sz="4" w:space="0" w:color="auto"/>
            </w:tcBorders>
            <w:shd w:val="clear" w:color="000000" w:fill="FFFFFF"/>
            <w:vAlign w:val="center"/>
            <w:hideMark/>
          </w:tcPr>
          <w:p w14:paraId="312A148F" w14:textId="73CA56A3" w:rsidR="00777A95" w:rsidRPr="00777A95" w:rsidRDefault="00777A95" w:rsidP="00777A95">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366382CC" w14:textId="77777777" w:rsidR="00777A95" w:rsidRPr="00777A95" w:rsidRDefault="00777A95">
            <w:pPr>
              <w:jc w:val="right"/>
              <w:rPr>
                <w:color w:val="000000"/>
                <w:sz w:val="18"/>
                <w:szCs w:val="18"/>
              </w:rPr>
            </w:pPr>
            <w:r w:rsidRPr="00777A95">
              <w:rPr>
                <w:color w:val="000000"/>
                <w:sz w:val="18"/>
                <w:szCs w:val="18"/>
              </w:rPr>
              <w:t>16,95</w:t>
            </w:r>
          </w:p>
        </w:tc>
        <w:tc>
          <w:tcPr>
            <w:tcW w:w="334" w:type="pct"/>
            <w:tcBorders>
              <w:top w:val="nil"/>
              <w:left w:val="nil"/>
              <w:bottom w:val="single" w:sz="4" w:space="0" w:color="auto"/>
              <w:right w:val="single" w:sz="4" w:space="0" w:color="auto"/>
            </w:tcBorders>
            <w:shd w:val="clear" w:color="auto" w:fill="auto"/>
            <w:noWrap/>
            <w:vAlign w:val="center"/>
            <w:hideMark/>
          </w:tcPr>
          <w:p w14:paraId="229DA593" w14:textId="77777777" w:rsidR="00777A95" w:rsidRPr="00777A95" w:rsidRDefault="00777A95">
            <w:pPr>
              <w:jc w:val="right"/>
              <w:rPr>
                <w:color w:val="000000"/>
                <w:sz w:val="18"/>
                <w:szCs w:val="18"/>
              </w:rPr>
            </w:pPr>
            <w:r w:rsidRPr="00777A95">
              <w:rPr>
                <w:color w:val="000000"/>
                <w:sz w:val="18"/>
                <w:szCs w:val="18"/>
              </w:rPr>
              <w:t>0,8</w:t>
            </w:r>
          </w:p>
        </w:tc>
        <w:tc>
          <w:tcPr>
            <w:tcW w:w="514" w:type="pct"/>
            <w:tcBorders>
              <w:top w:val="nil"/>
              <w:left w:val="nil"/>
              <w:bottom w:val="single" w:sz="4" w:space="0" w:color="auto"/>
              <w:right w:val="single" w:sz="4" w:space="0" w:color="auto"/>
            </w:tcBorders>
            <w:shd w:val="clear" w:color="auto" w:fill="auto"/>
            <w:noWrap/>
            <w:vAlign w:val="center"/>
            <w:hideMark/>
          </w:tcPr>
          <w:p w14:paraId="14E5CD99" w14:textId="77777777" w:rsidR="00777A95" w:rsidRPr="00777A95" w:rsidRDefault="00777A95">
            <w:pPr>
              <w:jc w:val="right"/>
              <w:rPr>
                <w:color w:val="000000"/>
                <w:sz w:val="18"/>
                <w:szCs w:val="18"/>
              </w:rPr>
            </w:pPr>
            <w:r w:rsidRPr="00777A95">
              <w:rPr>
                <w:color w:val="000000"/>
                <w:sz w:val="18"/>
                <w:szCs w:val="18"/>
              </w:rPr>
              <w:t>5.075,7</w:t>
            </w:r>
          </w:p>
        </w:tc>
        <w:tc>
          <w:tcPr>
            <w:tcW w:w="334" w:type="pct"/>
            <w:tcBorders>
              <w:top w:val="nil"/>
              <w:left w:val="nil"/>
              <w:bottom w:val="single" w:sz="4" w:space="0" w:color="auto"/>
              <w:right w:val="single" w:sz="4" w:space="0" w:color="auto"/>
            </w:tcBorders>
            <w:shd w:val="clear" w:color="auto" w:fill="auto"/>
            <w:noWrap/>
            <w:vAlign w:val="center"/>
            <w:hideMark/>
          </w:tcPr>
          <w:p w14:paraId="4F0D2E36" w14:textId="77777777" w:rsidR="00777A95" w:rsidRPr="00777A95" w:rsidRDefault="00777A95">
            <w:pPr>
              <w:jc w:val="right"/>
              <w:rPr>
                <w:color w:val="000000"/>
                <w:sz w:val="18"/>
                <w:szCs w:val="18"/>
              </w:rPr>
            </w:pPr>
            <w:r w:rsidRPr="00777A95">
              <w:rPr>
                <w:color w:val="000000"/>
                <w:sz w:val="18"/>
                <w:szCs w:val="18"/>
              </w:rPr>
              <w:t>0,9</w:t>
            </w:r>
          </w:p>
        </w:tc>
        <w:tc>
          <w:tcPr>
            <w:tcW w:w="356" w:type="pct"/>
            <w:tcBorders>
              <w:top w:val="nil"/>
              <w:left w:val="nil"/>
              <w:bottom w:val="single" w:sz="4" w:space="0" w:color="auto"/>
              <w:right w:val="single" w:sz="4" w:space="0" w:color="auto"/>
            </w:tcBorders>
            <w:shd w:val="clear" w:color="auto" w:fill="auto"/>
            <w:noWrap/>
            <w:vAlign w:val="center"/>
            <w:hideMark/>
          </w:tcPr>
          <w:p w14:paraId="47B2C055" w14:textId="77777777" w:rsidR="00777A95" w:rsidRPr="00777A95" w:rsidRDefault="00777A95">
            <w:pPr>
              <w:jc w:val="right"/>
              <w:rPr>
                <w:color w:val="000000"/>
                <w:sz w:val="18"/>
                <w:szCs w:val="18"/>
              </w:rPr>
            </w:pPr>
            <w:r w:rsidRPr="00777A95">
              <w:rPr>
                <w:color w:val="000000"/>
                <w:sz w:val="18"/>
                <w:szCs w:val="18"/>
              </w:rPr>
              <w:t>299,5</w:t>
            </w:r>
          </w:p>
        </w:tc>
        <w:tc>
          <w:tcPr>
            <w:tcW w:w="455" w:type="pct"/>
            <w:tcBorders>
              <w:top w:val="nil"/>
              <w:left w:val="nil"/>
              <w:bottom w:val="single" w:sz="4" w:space="0" w:color="auto"/>
              <w:right w:val="single" w:sz="4" w:space="0" w:color="auto"/>
            </w:tcBorders>
            <w:shd w:val="clear" w:color="auto" w:fill="auto"/>
            <w:noWrap/>
            <w:vAlign w:val="center"/>
            <w:hideMark/>
          </w:tcPr>
          <w:p w14:paraId="2F895A3E" w14:textId="77777777" w:rsidR="00777A95" w:rsidRPr="00777A95" w:rsidRDefault="00777A95">
            <w:pPr>
              <w:jc w:val="right"/>
              <w:rPr>
                <w:color w:val="000000"/>
                <w:sz w:val="18"/>
                <w:szCs w:val="18"/>
              </w:rPr>
            </w:pPr>
            <w:r w:rsidRPr="00777A95">
              <w:rPr>
                <w:color w:val="000000"/>
                <w:sz w:val="18"/>
                <w:szCs w:val="18"/>
              </w:rPr>
              <w:t>198,7</w:t>
            </w:r>
          </w:p>
        </w:tc>
        <w:tc>
          <w:tcPr>
            <w:tcW w:w="334" w:type="pct"/>
            <w:tcBorders>
              <w:top w:val="nil"/>
              <w:left w:val="nil"/>
              <w:bottom w:val="single" w:sz="4" w:space="0" w:color="auto"/>
              <w:right w:val="single" w:sz="4" w:space="0" w:color="auto"/>
            </w:tcBorders>
            <w:shd w:val="clear" w:color="auto" w:fill="auto"/>
            <w:noWrap/>
            <w:vAlign w:val="center"/>
            <w:hideMark/>
          </w:tcPr>
          <w:p w14:paraId="4357BC70" w14:textId="77777777" w:rsidR="00777A95" w:rsidRPr="00777A95" w:rsidRDefault="00777A95">
            <w:pPr>
              <w:jc w:val="right"/>
              <w:rPr>
                <w:color w:val="000000"/>
                <w:sz w:val="18"/>
                <w:szCs w:val="18"/>
              </w:rPr>
            </w:pPr>
            <w:r w:rsidRPr="00777A95">
              <w:rPr>
                <w:color w:val="000000"/>
                <w:sz w:val="18"/>
                <w:szCs w:val="18"/>
              </w:rPr>
              <w:t>1,8</w:t>
            </w:r>
          </w:p>
        </w:tc>
        <w:tc>
          <w:tcPr>
            <w:tcW w:w="361" w:type="pct"/>
            <w:tcBorders>
              <w:top w:val="nil"/>
              <w:left w:val="nil"/>
              <w:bottom w:val="single" w:sz="4" w:space="0" w:color="auto"/>
              <w:right w:val="single" w:sz="4" w:space="0" w:color="auto"/>
            </w:tcBorders>
            <w:shd w:val="clear" w:color="auto" w:fill="auto"/>
            <w:noWrap/>
            <w:vAlign w:val="center"/>
            <w:hideMark/>
          </w:tcPr>
          <w:p w14:paraId="17E4EC35" w14:textId="77777777" w:rsidR="00777A95" w:rsidRPr="00777A95" w:rsidRDefault="00777A95">
            <w:pPr>
              <w:jc w:val="right"/>
              <w:rPr>
                <w:color w:val="000000"/>
                <w:sz w:val="18"/>
                <w:szCs w:val="18"/>
              </w:rPr>
            </w:pPr>
            <w:r w:rsidRPr="00777A95">
              <w:rPr>
                <w:color w:val="000000"/>
                <w:sz w:val="18"/>
                <w:szCs w:val="18"/>
              </w:rPr>
              <w:t>11,7</w:t>
            </w:r>
          </w:p>
        </w:tc>
        <w:tc>
          <w:tcPr>
            <w:tcW w:w="270" w:type="pct"/>
            <w:tcBorders>
              <w:top w:val="nil"/>
              <w:left w:val="nil"/>
              <w:bottom w:val="single" w:sz="4" w:space="0" w:color="auto"/>
              <w:right w:val="single" w:sz="4" w:space="0" w:color="auto"/>
            </w:tcBorders>
            <w:shd w:val="clear" w:color="auto" w:fill="auto"/>
            <w:noWrap/>
            <w:vAlign w:val="center"/>
            <w:hideMark/>
          </w:tcPr>
          <w:p w14:paraId="444666B9" w14:textId="77777777" w:rsidR="00777A95" w:rsidRPr="00777A95" w:rsidRDefault="00777A95">
            <w:pPr>
              <w:jc w:val="right"/>
              <w:rPr>
                <w:color w:val="000000"/>
                <w:sz w:val="18"/>
                <w:szCs w:val="18"/>
              </w:rPr>
            </w:pPr>
            <w:r w:rsidRPr="00777A95">
              <w:rPr>
                <w:color w:val="000000"/>
                <w:sz w:val="18"/>
                <w:szCs w:val="18"/>
              </w:rPr>
              <w:t>3,9</w:t>
            </w:r>
          </w:p>
        </w:tc>
      </w:tr>
      <w:tr w:rsidR="00777A95" w:rsidRPr="00777A95" w14:paraId="4FFA9404" w14:textId="77777777" w:rsidTr="00777A95">
        <w:trPr>
          <w:trHeight w:val="315"/>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2F06A5F4" w14:textId="77777777" w:rsidR="00777A95" w:rsidRPr="00777A95" w:rsidRDefault="00777A95">
            <w:pPr>
              <w:jc w:val="center"/>
              <w:rPr>
                <w:color w:val="000000"/>
                <w:sz w:val="18"/>
                <w:szCs w:val="18"/>
              </w:rPr>
            </w:pPr>
            <w:r w:rsidRPr="00777A95">
              <w:rPr>
                <w:color w:val="000000"/>
                <w:sz w:val="18"/>
                <w:szCs w:val="18"/>
              </w:rPr>
              <w:t>31510</w:t>
            </w:r>
          </w:p>
        </w:tc>
        <w:tc>
          <w:tcPr>
            <w:tcW w:w="1005" w:type="pct"/>
            <w:vMerge/>
            <w:tcBorders>
              <w:left w:val="nil"/>
              <w:right w:val="single" w:sz="4" w:space="0" w:color="auto"/>
            </w:tcBorders>
            <w:shd w:val="clear" w:color="000000" w:fill="FFFFFF"/>
            <w:vAlign w:val="center"/>
            <w:hideMark/>
          </w:tcPr>
          <w:p w14:paraId="2D19477A" w14:textId="6F6CE9DA" w:rsidR="00777A95" w:rsidRPr="00777A95" w:rsidRDefault="00777A95" w:rsidP="00777A95">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3DD7D1E3" w14:textId="77777777" w:rsidR="00777A95" w:rsidRPr="00777A95" w:rsidRDefault="00777A95">
            <w:pPr>
              <w:jc w:val="right"/>
              <w:rPr>
                <w:color w:val="000000"/>
                <w:sz w:val="18"/>
                <w:szCs w:val="18"/>
              </w:rPr>
            </w:pPr>
            <w:r w:rsidRPr="00777A95">
              <w:rPr>
                <w:color w:val="000000"/>
                <w:sz w:val="18"/>
                <w:szCs w:val="18"/>
              </w:rPr>
              <w:t>16,18</w:t>
            </w:r>
          </w:p>
        </w:tc>
        <w:tc>
          <w:tcPr>
            <w:tcW w:w="334" w:type="pct"/>
            <w:tcBorders>
              <w:top w:val="nil"/>
              <w:left w:val="nil"/>
              <w:bottom w:val="single" w:sz="4" w:space="0" w:color="auto"/>
              <w:right w:val="single" w:sz="4" w:space="0" w:color="auto"/>
            </w:tcBorders>
            <w:shd w:val="clear" w:color="auto" w:fill="auto"/>
            <w:noWrap/>
            <w:vAlign w:val="center"/>
            <w:hideMark/>
          </w:tcPr>
          <w:p w14:paraId="1B9BBEA5" w14:textId="77777777" w:rsidR="00777A95" w:rsidRPr="00777A95" w:rsidRDefault="00777A95">
            <w:pPr>
              <w:jc w:val="right"/>
              <w:rPr>
                <w:color w:val="000000"/>
                <w:sz w:val="18"/>
                <w:szCs w:val="18"/>
              </w:rPr>
            </w:pPr>
            <w:r w:rsidRPr="00777A95">
              <w:rPr>
                <w:color w:val="000000"/>
                <w:sz w:val="18"/>
                <w:szCs w:val="18"/>
              </w:rPr>
              <w:t>0,8</w:t>
            </w:r>
          </w:p>
        </w:tc>
        <w:tc>
          <w:tcPr>
            <w:tcW w:w="514" w:type="pct"/>
            <w:tcBorders>
              <w:top w:val="nil"/>
              <w:left w:val="nil"/>
              <w:bottom w:val="single" w:sz="4" w:space="0" w:color="auto"/>
              <w:right w:val="single" w:sz="4" w:space="0" w:color="auto"/>
            </w:tcBorders>
            <w:shd w:val="clear" w:color="auto" w:fill="auto"/>
            <w:noWrap/>
            <w:vAlign w:val="center"/>
            <w:hideMark/>
          </w:tcPr>
          <w:p w14:paraId="40ED76DD" w14:textId="77777777" w:rsidR="00777A95" w:rsidRPr="00777A95" w:rsidRDefault="00777A95">
            <w:pPr>
              <w:jc w:val="right"/>
              <w:rPr>
                <w:color w:val="000000"/>
                <w:sz w:val="18"/>
                <w:szCs w:val="18"/>
              </w:rPr>
            </w:pPr>
            <w:r w:rsidRPr="00777A95">
              <w:rPr>
                <w:color w:val="000000"/>
                <w:sz w:val="18"/>
                <w:szCs w:val="18"/>
              </w:rPr>
              <w:t>7.083,6</w:t>
            </w:r>
          </w:p>
        </w:tc>
        <w:tc>
          <w:tcPr>
            <w:tcW w:w="334" w:type="pct"/>
            <w:tcBorders>
              <w:top w:val="nil"/>
              <w:left w:val="nil"/>
              <w:bottom w:val="single" w:sz="4" w:space="0" w:color="auto"/>
              <w:right w:val="single" w:sz="4" w:space="0" w:color="auto"/>
            </w:tcBorders>
            <w:shd w:val="clear" w:color="auto" w:fill="auto"/>
            <w:noWrap/>
            <w:vAlign w:val="center"/>
            <w:hideMark/>
          </w:tcPr>
          <w:p w14:paraId="70F5DB97" w14:textId="77777777" w:rsidR="00777A95" w:rsidRPr="00777A95" w:rsidRDefault="00777A95">
            <w:pPr>
              <w:jc w:val="right"/>
              <w:rPr>
                <w:color w:val="000000"/>
                <w:sz w:val="18"/>
                <w:szCs w:val="18"/>
              </w:rPr>
            </w:pPr>
            <w:r w:rsidRPr="00777A95">
              <w:rPr>
                <w:color w:val="000000"/>
                <w:sz w:val="18"/>
                <w:szCs w:val="18"/>
              </w:rPr>
              <w:t>1,3</w:t>
            </w:r>
          </w:p>
        </w:tc>
        <w:tc>
          <w:tcPr>
            <w:tcW w:w="356" w:type="pct"/>
            <w:tcBorders>
              <w:top w:val="nil"/>
              <w:left w:val="nil"/>
              <w:bottom w:val="single" w:sz="4" w:space="0" w:color="auto"/>
              <w:right w:val="single" w:sz="4" w:space="0" w:color="auto"/>
            </w:tcBorders>
            <w:shd w:val="clear" w:color="auto" w:fill="auto"/>
            <w:noWrap/>
            <w:vAlign w:val="center"/>
            <w:hideMark/>
          </w:tcPr>
          <w:p w14:paraId="22F631DC" w14:textId="77777777" w:rsidR="00777A95" w:rsidRPr="00777A95" w:rsidRDefault="00777A95">
            <w:pPr>
              <w:jc w:val="right"/>
              <w:rPr>
                <w:color w:val="000000"/>
                <w:sz w:val="18"/>
                <w:szCs w:val="18"/>
              </w:rPr>
            </w:pPr>
            <w:r w:rsidRPr="00777A95">
              <w:rPr>
                <w:color w:val="000000"/>
                <w:sz w:val="18"/>
                <w:szCs w:val="18"/>
              </w:rPr>
              <w:t>437,8</w:t>
            </w:r>
          </w:p>
        </w:tc>
        <w:tc>
          <w:tcPr>
            <w:tcW w:w="455" w:type="pct"/>
            <w:tcBorders>
              <w:top w:val="nil"/>
              <w:left w:val="nil"/>
              <w:bottom w:val="single" w:sz="4" w:space="0" w:color="auto"/>
              <w:right w:val="single" w:sz="4" w:space="0" w:color="auto"/>
            </w:tcBorders>
            <w:shd w:val="clear" w:color="auto" w:fill="auto"/>
            <w:noWrap/>
            <w:vAlign w:val="center"/>
            <w:hideMark/>
          </w:tcPr>
          <w:p w14:paraId="59E37E17" w14:textId="77777777" w:rsidR="00777A95" w:rsidRPr="00777A95" w:rsidRDefault="00777A95">
            <w:pPr>
              <w:jc w:val="right"/>
              <w:rPr>
                <w:color w:val="000000"/>
                <w:sz w:val="18"/>
                <w:szCs w:val="18"/>
              </w:rPr>
            </w:pPr>
            <w:r w:rsidRPr="00777A95">
              <w:rPr>
                <w:color w:val="000000"/>
                <w:sz w:val="18"/>
                <w:szCs w:val="18"/>
              </w:rPr>
              <w:t>158,7</w:t>
            </w:r>
          </w:p>
        </w:tc>
        <w:tc>
          <w:tcPr>
            <w:tcW w:w="334" w:type="pct"/>
            <w:tcBorders>
              <w:top w:val="nil"/>
              <w:left w:val="nil"/>
              <w:bottom w:val="single" w:sz="4" w:space="0" w:color="auto"/>
              <w:right w:val="single" w:sz="4" w:space="0" w:color="auto"/>
            </w:tcBorders>
            <w:shd w:val="clear" w:color="auto" w:fill="auto"/>
            <w:noWrap/>
            <w:vAlign w:val="center"/>
            <w:hideMark/>
          </w:tcPr>
          <w:p w14:paraId="076928E7" w14:textId="77777777" w:rsidR="00777A95" w:rsidRPr="00777A95" w:rsidRDefault="00777A95">
            <w:pPr>
              <w:jc w:val="right"/>
              <w:rPr>
                <w:color w:val="000000"/>
                <w:sz w:val="18"/>
                <w:szCs w:val="18"/>
              </w:rPr>
            </w:pPr>
            <w:r w:rsidRPr="00777A95">
              <w:rPr>
                <w:color w:val="000000"/>
                <w:sz w:val="18"/>
                <w:szCs w:val="18"/>
              </w:rPr>
              <w:t>1,5</w:t>
            </w:r>
          </w:p>
        </w:tc>
        <w:tc>
          <w:tcPr>
            <w:tcW w:w="361" w:type="pct"/>
            <w:tcBorders>
              <w:top w:val="nil"/>
              <w:left w:val="nil"/>
              <w:bottom w:val="single" w:sz="4" w:space="0" w:color="auto"/>
              <w:right w:val="single" w:sz="4" w:space="0" w:color="auto"/>
            </w:tcBorders>
            <w:shd w:val="clear" w:color="auto" w:fill="auto"/>
            <w:noWrap/>
            <w:vAlign w:val="center"/>
            <w:hideMark/>
          </w:tcPr>
          <w:p w14:paraId="6852D2A6" w14:textId="77777777" w:rsidR="00777A95" w:rsidRPr="00777A95" w:rsidRDefault="00777A95">
            <w:pPr>
              <w:jc w:val="right"/>
              <w:rPr>
                <w:color w:val="000000"/>
                <w:sz w:val="18"/>
                <w:szCs w:val="18"/>
              </w:rPr>
            </w:pPr>
            <w:r w:rsidRPr="00777A95">
              <w:rPr>
                <w:color w:val="000000"/>
                <w:sz w:val="18"/>
                <w:szCs w:val="18"/>
              </w:rPr>
              <w:t>9,8</w:t>
            </w:r>
          </w:p>
        </w:tc>
        <w:tc>
          <w:tcPr>
            <w:tcW w:w="270" w:type="pct"/>
            <w:tcBorders>
              <w:top w:val="nil"/>
              <w:left w:val="nil"/>
              <w:bottom w:val="single" w:sz="4" w:space="0" w:color="auto"/>
              <w:right w:val="single" w:sz="4" w:space="0" w:color="auto"/>
            </w:tcBorders>
            <w:shd w:val="clear" w:color="auto" w:fill="auto"/>
            <w:noWrap/>
            <w:vAlign w:val="center"/>
            <w:hideMark/>
          </w:tcPr>
          <w:p w14:paraId="4C681501" w14:textId="77777777" w:rsidR="00777A95" w:rsidRPr="00777A95" w:rsidRDefault="00777A95">
            <w:pPr>
              <w:jc w:val="right"/>
              <w:rPr>
                <w:color w:val="000000"/>
                <w:sz w:val="18"/>
                <w:szCs w:val="18"/>
              </w:rPr>
            </w:pPr>
            <w:r w:rsidRPr="00777A95">
              <w:rPr>
                <w:color w:val="000000"/>
                <w:sz w:val="18"/>
                <w:szCs w:val="18"/>
              </w:rPr>
              <w:t>2,2</w:t>
            </w:r>
          </w:p>
        </w:tc>
      </w:tr>
      <w:tr w:rsidR="00777A95" w:rsidRPr="00777A95" w14:paraId="30182A98" w14:textId="77777777" w:rsidTr="00777A95">
        <w:trPr>
          <w:trHeight w:val="315"/>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5B0D3053" w14:textId="77777777" w:rsidR="00777A95" w:rsidRPr="00777A95" w:rsidRDefault="00777A95">
            <w:pPr>
              <w:jc w:val="center"/>
              <w:rPr>
                <w:color w:val="000000"/>
                <w:sz w:val="18"/>
                <w:szCs w:val="18"/>
              </w:rPr>
            </w:pPr>
            <w:r w:rsidRPr="00777A95">
              <w:rPr>
                <w:color w:val="000000"/>
                <w:sz w:val="18"/>
                <w:szCs w:val="18"/>
              </w:rPr>
              <w:t>31511</w:t>
            </w:r>
          </w:p>
        </w:tc>
        <w:tc>
          <w:tcPr>
            <w:tcW w:w="1005" w:type="pct"/>
            <w:vMerge/>
            <w:tcBorders>
              <w:left w:val="nil"/>
              <w:bottom w:val="nil"/>
              <w:right w:val="single" w:sz="4" w:space="0" w:color="auto"/>
            </w:tcBorders>
            <w:shd w:val="clear" w:color="000000" w:fill="FFFFFF"/>
            <w:vAlign w:val="center"/>
            <w:hideMark/>
          </w:tcPr>
          <w:p w14:paraId="2403B5F3" w14:textId="72CFF6C8" w:rsidR="00777A95" w:rsidRPr="00777A95" w:rsidRDefault="00777A95">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3D67DDEE" w14:textId="77777777" w:rsidR="00777A95" w:rsidRPr="00777A95" w:rsidRDefault="00777A95">
            <w:pPr>
              <w:jc w:val="right"/>
              <w:rPr>
                <w:color w:val="000000"/>
                <w:sz w:val="18"/>
                <w:szCs w:val="18"/>
              </w:rPr>
            </w:pPr>
            <w:r w:rsidRPr="00777A95">
              <w:rPr>
                <w:color w:val="000000"/>
                <w:sz w:val="18"/>
                <w:szCs w:val="18"/>
              </w:rPr>
              <w:t>3,64</w:t>
            </w:r>
          </w:p>
        </w:tc>
        <w:tc>
          <w:tcPr>
            <w:tcW w:w="334" w:type="pct"/>
            <w:tcBorders>
              <w:top w:val="nil"/>
              <w:left w:val="nil"/>
              <w:bottom w:val="single" w:sz="4" w:space="0" w:color="auto"/>
              <w:right w:val="single" w:sz="4" w:space="0" w:color="auto"/>
            </w:tcBorders>
            <w:shd w:val="clear" w:color="auto" w:fill="auto"/>
            <w:noWrap/>
            <w:vAlign w:val="center"/>
            <w:hideMark/>
          </w:tcPr>
          <w:p w14:paraId="54B9C535" w14:textId="77777777" w:rsidR="00777A95" w:rsidRPr="00777A95" w:rsidRDefault="00777A95">
            <w:pPr>
              <w:jc w:val="right"/>
              <w:rPr>
                <w:color w:val="000000"/>
                <w:sz w:val="18"/>
                <w:szCs w:val="18"/>
              </w:rPr>
            </w:pPr>
            <w:r w:rsidRPr="00777A95">
              <w:rPr>
                <w:color w:val="000000"/>
                <w:sz w:val="18"/>
                <w:szCs w:val="18"/>
              </w:rPr>
              <w:t>0,2</w:t>
            </w:r>
          </w:p>
        </w:tc>
        <w:tc>
          <w:tcPr>
            <w:tcW w:w="514" w:type="pct"/>
            <w:tcBorders>
              <w:top w:val="nil"/>
              <w:left w:val="nil"/>
              <w:bottom w:val="single" w:sz="4" w:space="0" w:color="auto"/>
              <w:right w:val="single" w:sz="4" w:space="0" w:color="auto"/>
            </w:tcBorders>
            <w:shd w:val="clear" w:color="auto" w:fill="auto"/>
            <w:noWrap/>
            <w:vAlign w:val="center"/>
            <w:hideMark/>
          </w:tcPr>
          <w:p w14:paraId="75CF629C" w14:textId="77777777" w:rsidR="00777A95" w:rsidRPr="00777A95" w:rsidRDefault="00777A95">
            <w:pPr>
              <w:jc w:val="right"/>
              <w:rPr>
                <w:color w:val="000000"/>
                <w:sz w:val="18"/>
                <w:szCs w:val="18"/>
              </w:rPr>
            </w:pPr>
            <w:r w:rsidRPr="00777A95">
              <w:rPr>
                <w:color w:val="000000"/>
                <w:sz w:val="18"/>
                <w:szCs w:val="18"/>
              </w:rPr>
              <w:t>1.120,7</w:t>
            </w:r>
          </w:p>
        </w:tc>
        <w:tc>
          <w:tcPr>
            <w:tcW w:w="334" w:type="pct"/>
            <w:tcBorders>
              <w:top w:val="nil"/>
              <w:left w:val="nil"/>
              <w:bottom w:val="single" w:sz="4" w:space="0" w:color="auto"/>
              <w:right w:val="single" w:sz="4" w:space="0" w:color="auto"/>
            </w:tcBorders>
            <w:shd w:val="clear" w:color="auto" w:fill="auto"/>
            <w:noWrap/>
            <w:vAlign w:val="center"/>
            <w:hideMark/>
          </w:tcPr>
          <w:p w14:paraId="3006EB24" w14:textId="77777777" w:rsidR="00777A95" w:rsidRPr="00777A95" w:rsidRDefault="00777A95">
            <w:pPr>
              <w:jc w:val="right"/>
              <w:rPr>
                <w:color w:val="000000"/>
                <w:sz w:val="18"/>
                <w:szCs w:val="18"/>
              </w:rPr>
            </w:pPr>
            <w:r w:rsidRPr="00777A95">
              <w:rPr>
                <w:color w:val="000000"/>
                <w:sz w:val="18"/>
                <w:szCs w:val="18"/>
              </w:rPr>
              <w:t>0,2</w:t>
            </w:r>
          </w:p>
        </w:tc>
        <w:tc>
          <w:tcPr>
            <w:tcW w:w="356" w:type="pct"/>
            <w:tcBorders>
              <w:top w:val="nil"/>
              <w:left w:val="nil"/>
              <w:bottom w:val="single" w:sz="4" w:space="0" w:color="auto"/>
              <w:right w:val="single" w:sz="4" w:space="0" w:color="auto"/>
            </w:tcBorders>
            <w:shd w:val="clear" w:color="auto" w:fill="auto"/>
            <w:noWrap/>
            <w:vAlign w:val="center"/>
            <w:hideMark/>
          </w:tcPr>
          <w:p w14:paraId="14779048" w14:textId="77777777" w:rsidR="00777A95" w:rsidRPr="00777A95" w:rsidRDefault="00777A95">
            <w:pPr>
              <w:jc w:val="right"/>
              <w:rPr>
                <w:color w:val="000000"/>
                <w:sz w:val="18"/>
                <w:szCs w:val="18"/>
              </w:rPr>
            </w:pPr>
            <w:r w:rsidRPr="00777A95">
              <w:rPr>
                <w:color w:val="000000"/>
                <w:sz w:val="18"/>
                <w:szCs w:val="18"/>
              </w:rPr>
              <w:t>307,9</w:t>
            </w:r>
          </w:p>
        </w:tc>
        <w:tc>
          <w:tcPr>
            <w:tcW w:w="455" w:type="pct"/>
            <w:tcBorders>
              <w:top w:val="nil"/>
              <w:left w:val="nil"/>
              <w:bottom w:val="single" w:sz="4" w:space="0" w:color="auto"/>
              <w:right w:val="single" w:sz="4" w:space="0" w:color="auto"/>
            </w:tcBorders>
            <w:shd w:val="clear" w:color="auto" w:fill="auto"/>
            <w:noWrap/>
            <w:vAlign w:val="center"/>
            <w:hideMark/>
          </w:tcPr>
          <w:p w14:paraId="49E6E994" w14:textId="77777777" w:rsidR="00777A95" w:rsidRPr="00777A95" w:rsidRDefault="00777A95">
            <w:pPr>
              <w:jc w:val="right"/>
              <w:rPr>
                <w:color w:val="000000"/>
                <w:sz w:val="18"/>
                <w:szCs w:val="18"/>
              </w:rPr>
            </w:pPr>
            <w:r w:rsidRPr="00777A95">
              <w:rPr>
                <w:color w:val="000000"/>
                <w:sz w:val="18"/>
                <w:szCs w:val="18"/>
              </w:rPr>
              <w:t>32,8</w:t>
            </w:r>
          </w:p>
        </w:tc>
        <w:tc>
          <w:tcPr>
            <w:tcW w:w="334" w:type="pct"/>
            <w:tcBorders>
              <w:top w:val="nil"/>
              <w:left w:val="nil"/>
              <w:bottom w:val="single" w:sz="4" w:space="0" w:color="auto"/>
              <w:right w:val="single" w:sz="4" w:space="0" w:color="auto"/>
            </w:tcBorders>
            <w:shd w:val="clear" w:color="auto" w:fill="auto"/>
            <w:noWrap/>
            <w:vAlign w:val="center"/>
            <w:hideMark/>
          </w:tcPr>
          <w:p w14:paraId="3A9BC149" w14:textId="77777777" w:rsidR="00777A95" w:rsidRPr="00777A95" w:rsidRDefault="00777A95">
            <w:pPr>
              <w:jc w:val="right"/>
              <w:rPr>
                <w:color w:val="000000"/>
                <w:sz w:val="18"/>
                <w:szCs w:val="18"/>
              </w:rPr>
            </w:pPr>
            <w:r w:rsidRPr="00777A95">
              <w:rPr>
                <w:color w:val="000000"/>
                <w:sz w:val="18"/>
                <w:szCs w:val="18"/>
              </w:rPr>
              <w:t>0,3</w:t>
            </w:r>
          </w:p>
        </w:tc>
        <w:tc>
          <w:tcPr>
            <w:tcW w:w="361" w:type="pct"/>
            <w:tcBorders>
              <w:top w:val="nil"/>
              <w:left w:val="nil"/>
              <w:bottom w:val="single" w:sz="4" w:space="0" w:color="auto"/>
              <w:right w:val="single" w:sz="4" w:space="0" w:color="auto"/>
            </w:tcBorders>
            <w:shd w:val="clear" w:color="auto" w:fill="auto"/>
            <w:noWrap/>
            <w:vAlign w:val="center"/>
            <w:hideMark/>
          </w:tcPr>
          <w:p w14:paraId="0452E44A" w14:textId="77777777" w:rsidR="00777A95" w:rsidRPr="00777A95" w:rsidRDefault="00777A95">
            <w:pPr>
              <w:jc w:val="right"/>
              <w:rPr>
                <w:color w:val="000000"/>
                <w:sz w:val="18"/>
                <w:szCs w:val="18"/>
              </w:rPr>
            </w:pPr>
            <w:r w:rsidRPr="00777A95">
              <w:rPr>
                <w:color w:val="000000"/>
                <w:sz w:val="18"/>
                <w:szCs w:val="18"/>
              </w:rPr>
              <w:t>9,0</w:t>
            </w:r>
          </w:p>
        </w:tc>
        <w:tc>
          <w:tcPr>
            <w:tcW w:w="270" w:type="pct"/>
            <w:tcBorders>
              <w:top w:val="nil"/>
              <w:left w:val="nil"/>
              <w:bottom w:val="single" w:sz="4" w:space="0" w:color="auto"/>
              <w:right w:val="single" w:sz="4" w:space="0" w:color="auto"/>
            </w:tcBorders>
            <w:shd w:val="clear" w:color="auto" w:fill="auto"/>
            <w:noWrap/>
            <w:vAlign w:val="center"/>
            <w:hideMark/>
          </w:tcPr>
          <w:p w14:paraId="7B0CAB65" w14:textId="77777777" w:rsidR="00777A95" w:rsidRPr="00777A95" w:rsidRDefault="00777A95">
            <w:pPr>
              <w:jc w:val="right"/>
              <w:rPr>
                <w:color w:val="000000"/>
                <w:sz w:val="18"/>
                <w:szCs w:val="18"/>
              </w:rPr>
            </w:pPr>
            <w:r w:rsidRPr="00777A95">
              <w:rPr>
                <w:color w:val="000000"/>
                <w:sz w:val="18"/>
                <w:szCs w:val="18"/>
              </w:rPr>
              <w:t>2,9</w:t>
            </w:r>
          </w:p>
        </w:tc>
      </w:tr>
      <w:tr w:rsidR="00777A95" w:rsidRPr="00777A95" w14:paraId="4E9C774D" w14:textId="77777777" w:rsidTr="00777A95">
        <w:trPr>
          <w:trHeight w:val="315"/>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2A26C816" w14:textId="77777777" w:rsidR="00777A95" w:rsidRPr="00777A95" w:rsidRDefault="00777A95">
            <w:pPr>
              <w:jc w:val="center"/>
              <w:rPr>
                <w:color w:val="000000"/>
                <w:sz w:val="18"/>
                <w:szCs w:val="18"/>
              </w:rPr>
            </w:pPr>
            <w:r w:rsidRPr="00777A95">
              <w:rPr>
                <w:color w:val="000000"/>
                <w:sz w:val="18"/>
                <w:szCs w:val="18"/>
              </w:rPr>
              <w:t>31210</w:t>
            </w:r>
          </w:p>
        </w:tc>
        <w:tc>
          <w:tcPr>
            <w:tcW w:w="1005" w:type="pct"/>
            <w:vMerge w:val="restart"/>
            <w:tcBorders>
              <w:top w:val="single" w:sz="4" w:space="0" w:color="auto"/>
              <w:left w:val="nil"/>
              <w:right w:val="single" w:sz="4" w:space="0" w:color="auto"/>
            </w:tcBorders>
            <w:shd w:val="clear" w:color="000000" w:fill="FFFFFF"/>
            <w:vAlign w:val="center"/>
            <w:hideMark/>
          </w:tcPr>
          <w:p w14:paraId="2CD6B6AE" w14:textId="0FAB8498" w:rsidR="00777A95" w:rsidRPr="00777A95" w:rsidRDefault="00777A95" w:rsidP="00777A95">
            <w:pPr>
              <w:rPr>
                <w:color w:val="000000"/>
                <w:sz w:val="18"/>
                <w:szCs w:val="18"/>
              </w:rPr>
            </w:pPr>
            <w:r w:rsidRPr="00777A95">
              <w:rPr>
                <w:color w:val="000000"/>
                <w:sz w:val="18"/>
                <w:szCs w:val="18"/>
              </w:rPr>
              <w:t>ВПС мешовите</w:t>
            </w:r>
          </w:p>
        </w:tc>
        <w:tc>
          <w:tcPr>
            <w:tcW w:w="455" w:type="pct"/>
            <w:tcBorders>
              <w:top w:val="nil"/>
              <w:left w:val="nil"/>
              <w:bottom w:val="single" w:sz="4" w:space="0" w:color="auto"/>
              <w:right w:val="single" w:sz="4" w:space="0" w:color="auto"/>
            </w:tcBorders>
            <w:shd w:val="clear" w:color="auto" w:fill="auto"/>
            <w:noWrap/>
            <w:vAlign w:val="center"/>
            <w:hideMark/>
          </w:tcPr>
          <w:p w14:paraId="442AFE03" w14:textId="77777777" w:rsidR="00777A95" w:rsidRPr="00777A95" w:rsidRDefault="00777A95">
            <w:pPr>
              <w:jc w:val="right"/>
              <w:rPr>
                <w:color w:val="000000"/>
                <w:sz w:val="18"/>
                <w:szCs w:val="18"/>
              </w:rPr>
            </w:pPr>
            <w:r w:rsidRPr="00777A95">
              <w:rPr>
                <w:color w:val="000000"/>
                <w:sz w:val="18"/>
                <w:szCs w:val="18"/>
              </w:rPr>
              <w:t>23,32</w:t>
            </w:r>
          </w:p>
        </w:tc>
        <w:tc>
          <w:tcPr>
            <w:tcW w:w="334" w:type="pct"/>
            <w:tcBorders>
              <w:top w:val="nil"/>
              <w:left w:val="nil"/>
              <w:bottom w:val="single" w:sz="4" w:space="0" w:color="auto"/>
              <w:right w:val="single" w:sz="4" w:space="0" w:color="auto"/>
            </w:tcBorders>
            <w:shd w:val="clear" w:color="auto" w:fill="auto"/>
            <w:noWrap/>
            <w:vAlign w:val="center"/>
            <w:hideMark/>
          </w:tcPr>
          <w:p w14:paraId="405F99E6" w14:textId="77777777" w:rsidR="00777A95" w:rsidRPr="00777A95" w:rsidRDefault="00777A95">
            <w:pPr>
              <w:jc w:val="right"/>
              <w:rPr>
                <w:color w:val="000000"/>
                <w:sz w:val="18"/>
                <w:szCs w:val="18"/>
              </w:rPr>
            </w:pPr>
            <w:r w:rsidRPr="00777A95">
              <w:rPr>
                <w:color w:val="000000"/>
                <w:sz w:val="18"/>
                <w:szCs w:val="18"/>
              </w:rPr>
              <w:t>1,1</w:t>
            </w:r>
          </w:p>
        </w:tc>
        <w:tc>
          <w:tcPr>
            <w:tcW w:w="514" w:type="pct"/>
            <w:tcBorders>
              <w:top w:val="nil"/>
              <w:left w:val="nil"/>
              <w:bottom w:val="single" w:sz="4" w:space="0" w:color="auto"/>
              <w:right w:val="single" w:sz="4" w:space="0" w:color="auto"/>
            </w:tcBorders>
            <w:shd w:val="clear" w:color="auto" w:fill="auto"/>
            <w:noWrap/>
            <w:vAlign w:val="center"/>
            <w:hideMark/>
          </w:tcPr>
          <w:p w14:paraId="2E9FDA1B" w14:textId="77777777" w:rsidR="00777A95" w:rsidRPr="00777A95" w:rsidRDefault="00777A95">
            <w:pPr>
              <w:jc w:val="right"/>
              <w:rPr>
                <w:color w:val="000000"/>
                <w:sz w:val="18"/>
                <w:szCs w:val="18"/>
              </w:rPr>
            </w:pPr>
            <w:r w:rsidRPr="00777A95">
              <w:rPr>
                <w:color w:val="000000"/>
                <w:sz w:val="18"/>
                <w:szCs w:val="18"/>
              </w:rPr>
              <w:t>5.291,8</w:t>
            </w:r>
          </w:p>
        </w:tc>
        <w:tc>
          <w:tcPr>
            <w:tcW w:w="334" w:type="pct"/>
            <w:tcBorders>
              <w:top w:val="nil"/>
              <w:left w:val="nil"/>
              <w:bottom w:val="single" w:sz="4" w:space="0" w:color="auto"/>
              <w:right w:val="single" w:sz="4" w:space="0" w:color="auto"/>
            </w:tcBorders>
            <w:shd w:val="clear" w:color="auto" w:fill="auto"/>
            <w:noWrap/>
            <w:vAlign w:val="center"/>
            <w:hideMark/>
          </w:tcPr>
          <w:p w14:paraId="457F1793" w14:textId="77777777" w:rsidR="00777A95" w:rsidRPr="00777A95" w:rsidRDefault="00777A95">
            <w:pPr>
              <w:jc w:val="right"/>
              <w:rPr>
                <w:color w:val="000000"/>
                <w:sz w:val="18"/>
                <w:szCs w:val="18"/>
              </w:rPr>
            </w:pPr>
            <w:r w:rsidRPr="00777A95">
              <w:rPr>
                <w:color w:val="000000"/>
                <w:sz w:val="18"/>
                <w:szCs w:val="18"/>
              </w:rPr>
              <w:t>1,0</w:t>
            </w:r>
          </w:p>
        </w:tc>
        <w:tc>
          <w:tcPr>
            <w:tcW w:w="356" w:type="pct"/>
            <w:tcBorders>
              <w:top w:val="nil"/>
              <w:left w:val="nil"/>
              <w:bottom w:val="single" w:sz="4" w:space="0" w:color="auto"/>
              <w:right w:val="single" w:sz="4" w:space="0" w:color="auto"/>
            </w:tcBorders>
            <w:shd w:val="clear" w:color="auto" w:fill="auto"/>
            <w:noWrap/>
            <w:vAlign w:val="center"/>
            <w:hideMark/>
          </w:tcPr>
          <w:p w14:paraId="37B82D1B" w14:textId="77777777" w:rsidR="00777A95" w:rsidRPr="00777A95" w:rsidRDefault="00777A95">
            <w:pPr>
              <w:jc w:val="right"/>
              <w:rPr>
                <w:color w:val="000000"/>
                <w:sz w:val="18"/>
                <w:szCs w:val="18"/>
              </w:rPr>
            </w:pPr>
            <w:r w:rsidRPr="00777A95">
              <w:rPr>
                <w:color w:val="000000"/>
                <w:sz w:val="18"/>
                <w:szCs w:val="18"/>
              </w:rPr>
              <w:t>226,9</w:t>
            </w:r>
          </w:p>
        </w:tc>
        <w:tc>
          <w:tcPr>
            <w:tcW w:w="455" w:type="pct"/>
            <w:tcBorders>
              <w:top w:val="nil"/>
              <w:left w:val="nil"/>
              <w:bottom w:val="single" w:sz="4" w:space="0" w:color="auto"/>
              <w:right w:val="single" w:sz="4" w:space="0" w:color="auto"/>
            </w:tcBorders>
            <w:shd w:val="clear" w:color="auto" w:fill="auto"/>
            <w:noWrap/>
            <w:vAlign w:val="center"/>
            <w:hideMark/>
          </w:tcPr>
          <w:p w14:paraId="2FA74252" w14:textId="77777777" w:rsidR="00777A95" w:rsidRPr="00777A95" w:rsidRDefault="00777A95">
            <w:pPr>
              <w:jc w:val="right"/>
              <w:rPr>
                <w:color w:val="000000"/>
                <w:sz w:val="18"/>
                <w:szCs w:val="18"/>
              </w:rPr>
            </w:pPr>
            <w:r w:rsidRPr="00777A95">
              <w:rPr>
                <w:color w:val="000000"/>
                <w:sz w:val="18"/>
                <w:szCs w:val="18"/>
              </w:rPr>
              <w:t>194,8</w:t>
            </w:r>
          </w:p>
        </w:tc>
        <w:tc>
          <w:tcPr>
            <w:tcW w:w="334" w:type="pct"/>
            <w:tcBorders>
              <w:top w:val="nil"/>
              <w:left w:val="nil"/>
              <w:bottom w:val="single" w:sz="4" w:space="0" w:color="auto"/>
              <w:right w:val="single" w:sz="4" w:space="0" w:color="auto"/>
            </w:tcBorders>
            <w:shd w:val="clear" w:color="auto" w:fill="auto"/>
            <w:noWrap/>
            <w:vAlign w:val="center"/>
            <w:hideMark/>
          </w:tcPr>
          <w:p w14:paraId="3EA811A4" w14:textId="77777777" w:rsidR="00777A95" w:rsidRPr="00777A95" w:rsidRDefault="00777A95">
            <w:pPr>
              <w:jc w:val="right"/>
              <w:rPr>
                <w:color w:val="000000"/>
                <w:sz w:val="18"/>
                <w:szCs w:val="18"/>
              </w:rPr>
            </w:pPr>
            <w:r w:rsidRPr="00777A95">
              <w:rPr>
                <w:color w:val="000000"/>
                <w:sz w:val="18"/>
                <w:szCs w:val="18"/>
              </w:rPr>
              <w:t>1,8</w:t>
            </w:r>
          </w:p>
        </w:tc>
        <w:tc>
          <w:tcPr>
            <w:tcW w:w="361" w:type="pct"/>
            <w:tcBorders>
              <w:top w:val="nil"/>
              <w:left w:val="nil"/>
              <w:bottom w:val="single" w:sz="4" w:space="0" w:color="auto"/>
              <w:right w:val="single" w:sz="4" w:space="0" w:color="auto"/>
            </w:tcBorders>
            <w:shd w:val="clear" w:color="auto" w:fill="auto"/>
            <w:noWrap/>
            <w:vAlign w:val="center"/>
            <w:hideMark/>
          </w:tcPr>
          <w:p w14:paraId="50B98FDA" w14:textId="77777777" w:rsidR="00777A95" w:rsidRPr="00777A95" w:rsidRDefault="00777A95">
            <w:pPr>
              <w:jc w:val="right"/>
              <w:rPr>
                <w:color w:val="000000"/>
                <w:sz w:val="18"/>
                <w:szCs w:val="18"/>
              </w:rPr>
            </w:pPr>
            <w:r w:rsidRPr="00777A95">
              <w:rPr>
                <w:color w:val="000000"/>
                <w:sz w:val="18"/>
                <w:szCs w:val="18"/>
              </w:rPr>
              <w:t>8,4</w:t>
            </w:r>
          </w:p>
        </w:tc>
        <w:tc>
          <w:tcPr>
            <w:tcW w:w="270" w:type="pct"/>
            <w:tcBorders>
              <w:top w:val="nil"/>
              <w:left w:val="nil"/>
              <w:bottom w:val="single" w:sz="4" w:space="0" w:color="auto"/>
              <w:right w:val="single" w:sz="4" w:space="0" w:color="auto"/>
            </w:tcBorders>
            <w:shd w:val="clear" w:color="auto" w:fill="auto"/>
            <w:noWrap/>
            <w:vAlign w:val="center"/>
            <w:hideMark/>
          </w:tcPr>
          <w:p w14:paraId="79D07EC6" w14:textId="77777777" w:rsidR="00777A95" w:rsidRPr="00777A95" w:rsidRDefault="00777A95">
            <w:pPr>
              <w:jc w:val="right"/>
              <w:rPr>
                <w:color w:val="000000"/>
                <w:sz w:val="18"/>
                <w:szCs w:val="18"/>
              </w:rPr>
            </w:pPr>
            <w:r w:rsidRPr="00777A95">
              <w:rPr>
                <w:color w:val="000000"/>
                <w:sz w:val="18"/>
                <w:szCs w:val="18"/>
              </w:rPr>
              <w:t>3,7</w:t>
            </w:r>
          </w:p>
        </w:tc>
      </w:tr>
      <w:tr w:rsidR="00777A95" w:rsidRPr="00777A95" w14:paraId="7C1C4F71" w14:textId="77777777" w:rsidTr="00777A95">
        <w:trPr>
          <w:trHeight w:val="315"/>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6399AB19" w14:textId="77777777" w:rsidR="00777A95" w:rsidRPr="00777A95" w:rsidRDefault="00777A95">
            <w:pPr>
              <w:jc w:val="center"/>
              <w:rPr>
                <w:color w:val="000000"/>
                <w:sz w:val="18"/>
                <w:szCs w:val="18"/>
              </w:rPr>
            </w:pPr>
            <w:r w:rsidRPr="00777A95">
              <w:rPr>
                <w:color w:val="000000"/>
                <w:sz w:val="18"/>
                <w:szCs w:val="18"/>
              </w:rPr>
              <w:t>31211</w:t>
            </w:r>
          </w:p>
        </w:tc>
        <w:tc>
          <w:tcPr>
            <w:tcW w:w="1005" w:type="pct"/>
            <w:vMerge/>
            <w:tcBorders>
              <w:left w:val="nil"/>
              <w:right w:val="single" w:sz="4" w:space="0" w:color="auto"/>
            </w:tcBorders>
            <w:shd w:val="clear" w:color="000000" w:fill="FFFFFF"/>
            <w:vAlign w:val="center"/>
            <w:hideMark/>
          </w:tcPr>
          <w:p w14:paraId="1945CE07" w14:textId="3305C39C" w:rsidR="00777A95" w:rsidRPr="00777A95" w:rsidRDefault="00777A95" w:rsidP="00777A95">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25FDA442" w14:textId="77777777" w:rsidR="00777A95" w:rsidRPr="00777A95" w:rsidRDefault="00777A95">
            <w:pPr>
              <w:jc w:val="right"/>
              <w:rPr>
                <w:color w:val="000000"/>
                <w:sz w:val="18"/>
                <w:szCs w:val="18"/>
              </w:rPr>
            </w:pPr>
            <w:r w:rsidRPr="00777A95">
              <w:rPr>
                <w:color w:val="000000"/>
                <w:sz w:val="18"/>
                <w:szCs w:val="18"/>
              </w:rPr>
              <w:t>1,85</w:t>
            </w:r>
          </w:p>
        </w:tc>
        <w:tc>
          <w:tcPr>
            <w:tcW w:w="334" w:type="pct"/>
            <w:tcBorders>
              <w:top w:val="nil"/>
              <w:left w:val="nil"/>
              <w:bottom w:val="single" w:sz="4" w:space="0" w:color="auto"/>
              <w:right w:val="single" w:sz="4" w:space="0" w:color="auto"/>
            </w:tcBorders>
            <w:shd w:val="clear" w:color="auto" w:fill="auto"/>
            <w:noWrap/>
            <w:vAlign w:val="center"/>
            <w:hideMark/>
          </w:tcPr>
          <w:p w14:paraId="0E9336EB" w14:textId="77777777" w:rsidR="00777A95" w:rsidRPr="00777A95" w:rsidRDefault="00777A95">
            <w:pPr>
              <w:jc w:val="right"/>
              <w:rPr>
                <w:color w:val="000000"/>
                <w:sz w:val="18"/>
                <w:szCs w:val="18"/>
              </w:rPr>
            </w:pPr>
            <w:r w:rsidRPr="00777A95">
              <w:rPr>
                <w:color w:val="000000"/>
                <w:sz w:val="18"/>
                <w:szCs w:val="18"/>
              </w:rPr>
              <w:t>0,1</w:t>
            </w:r>
          </w:p>
        </w:tc>
        <w:tc>
          <w:tcPr>
            <w:tcW w:w="514" w:type="pct"/>
            <w:tcBorders>
              <w:top w:val="nil"/>
              <w:left w:val="nil"/>
              <w:bottom w:val="single" w:sz="4" w:space="0" w:color="auto"/>
              <w:right w:val="single" w:sz="4" w:space="0" w:color="auto"/>
            </w:tcBorders>
            <w:shd w:val="clear" w:color="auto" w:fill="auto"/>
            <w:noWrap/>
            <w:vAlign w:val="center"/>
            <w:hideMark/>
          </w:tcPr>
          <w:p w14:paraId="40AE9F07" w14:textId="77777777" w:rsidR="00777A95" w:rsidRPr="00777A95" w:rsidRDefault="00777A95">
            <w:pPr>
              <w:jc w:val="right"/>
              <w:rPr>
                <w:color w:val="000000"/>
                <w:sz w:val="18"/>
                <w:szCs w:val="18"/>
              </w:rPr>
            </w:pPr>
            <w:r w:rsidRPr="00777A95">
              <w:rPr>
                <w:color w:val="000000"/>
                <w:sz w:val="18"/>
                <w:szCs w:val="18"/>
              </w:rPr>
              <w:t>1.045,1</w:t>
            </w:r>
          </w:p>
        </w:tc>
        <w:tc>
          <w:tcPr>
            <w:tcW w:w="334" w:type="pct"/>
            <w:tcBorders>
              <w:top w:val="nil"/>
              <w:left w:val="nil"/>
              <w:bottom w:val="single" w:sz="4" w:space="0" w:color="auto"/>
              <w:right w:val="single" w:sz="4" w:space="0" w:color="auto"/>
            </w:tcBorders>
            <w:shd w:val="clear" w:color="auto" w:fill="auto"/>
            <w:noWrap/>
            <w:vAlign w:val="center"/>
            <w:hideMark/>
          </w:tcPr>
          <w:p w14:paraId="0617983A" w14:textId="77777777" w:rsidR="00777A95" w:rsidRPr="00777A95" w:rsidRDefault="00777A95">
            <w:pPr>
              <w:jc w:val="right"/>
              <w:rPr>
                <w:color w:val="000000"/>
                <w:sz w:val="18"/>
                <w:szCs w:val="18"/>
              </w:rPr>
            </w:pPr>
            <w:r w:rsidRPr="00777A95">
              <w:rPr>
                <w:color w:val="000000"/>
                <w:sz w:val="18"/>
                <w:szCs w:val="18"/>
              </w:rPr>
              <w:t>0,2</w:t>
            </w:r>
          </w:p>
        </w:tc>
        <w:tc>
          <w:tcPr>
            <w:tcW w:w="356" w:type="pct"/>
            <w:tcBorders>
              <w:top w:val="nil"/>
              <w:left w:val="nil"/>
              <w:bottom w:val="single" w:sz="4" w:space="0" w:color="auto"/>
              <w:right w:val="single" w:sz="4" w:space="0" w:color="auto"/>
            </w:tcBorders>
            <w:shd w:val="clear" w:color="auto" w:fill="auto"/>
            <w:noWrap/>
            <w:vAlign w:val="center"/>
            <w:hideMark/>
          </w:tcPr>
          <w:p w14:paraId="5237A3E3" w14:textId="77777777" w:rsidR="00777A95" w:rsidRPr="00777A95" w:rsidRDefault="00777A95">
            <w:pPr>
              <w:jc w:val="right"/>
              <w:rPr>
                <w:color w:val="000000"/>
                <w:sz w:val="18"/>
                <w:szCs w:val="18"/>
              </w:rPr>
            </w:pPr>
            <w:r w:rsidRPr="00777A95">
              <w:rPr>
                <w:color w:val="000000"/>
                <w:sz w:val="18"/>
                <w:szCs w:val="18"/>
              </w:rPr>
              <w:t>564,9</w:t>
            </w:r>
          </w:p>
        </w:tc>
        <w:tc>
          <w:tcPr>
            <w:tcW w:w="455" w:type="pct"/>
            <w:tcBorders>
              <w:top w:val="nil"/>
              <w:left w:val="nil"/>
              <w:bottom w:val="single" w:sz="4" w:space="0" w:color="auto"/>
              <w:right w:val="single" w:sz="4" w:space="0" w:color="auto"/>
            </w:tcBorders>
            <w:shd w:val="clear" w:color="auto" w:fill="auto"/>
            <w:noWrap/>
            <w:vAlign w:val="center"/>
            <w:hideMark/>
          </w:tcPr>
          <w:p w14:paraId="3B972BDC" w14:textId="77777777" w:rsidR="00777A95" w:rsidRPr="00777A95" w:rsidRDefault="00777A95">
            <w:pPr>
              <w:jc w:val="right"/>
              <w:rPr>
                <w:color w:val="000000"/>
                <w:sz w:val="18"/>
                <w:szCs w:val="18"/>
              </w:rPr>
            </w:pPr>
            <w:r w:rsidRPr="00777A95">
              <w:rPr>
                <w:color w:val="000000"/>
                <w:sz w:val="18"/>
                <w:szCs w:val="18"/>
              </w:rPr>
              <w:t>20,6</w:t>
            </w:r>
          </w:p>
        </w:tc>
        <w:tc>
          <w:tcPr>
            <w:tcW w:w="334" w:type="pct"/>
            <w:tcBorders>
              <w:top w:val="nil"/>
              <w:left w:val="nil"/>
              <w:bottom w:val="single" w:sz="4" w:space="0" w:color="auto"/>
              <w:right w:val="single" w:sz="4" w:space="0" w:color="auto"/>
            </w:tcBorders>
            <w:shd w:val="clear" w:color="auto" w:fill="auto"/>
            <w:noWrap/>
            <w:vAlign w:val="center"/>
            <w:hideMark/>
          </w:tcPr>
          <w:p w14:paraId="317A5C15" w14:textId="77777777" w:rsidR="00777A95" w:rsidRPr="00777A95" w:rsidRDefault="00777A95">
            <w:pPr>
              <w:jc w:val="right"/>
              <w:rPr>
                <w:color w:val="000000"/>
                <w:sz w:val="18"/>
                <w:szCs w:val="18"/>
              </w:rPr>
            </w:pPr>
            <w:r w:rsidRPr="00777A95">
              <w:rPr>
                <w:color w:val="000000"/>
                <w:sz w:val="18"/>
                <w:szCs w:val="18"/>
              </w:rPr>
              <w:t>0,2</w:t>
            </w:r>
          </w:p>
        </w:tc>
        <w:tc>
          <w:tcPr>
            <w:tcW w:w="361" w:type="pct"/>
            <w:tcBorders>
              <w:top w:val="nil"/>
              <w:left w:val="nil"/>
              <w:bottom w:val="single" w:sz="4" w:space="0" w:color="auto"/>
              <w:right w:val="single" w:sz="4" w:space="0" w:color="auto"/>
            </w:tcBorders>
            <w:shd w:val="clear" w:color="auto" w:fill="auto"/>
            <w:noWrap/>
            <w:vAlign w:val="center"/>
            <w:hideMark/>
          </w:tcPr>
          <w:p w14:paraId="3E2B5E35" w14:textId="77777777" w:rsidR="00777A95" w:rsidRPr="00777A95" w:rsidRDefault="00777A95">
            <w:pPr>
              <w:jc w:val="right"/>
              <w:rPr>
                <w:color w:val="000000"/>
                <w:sz w:val="18"/>
                <w:szCs w:val="18"/>
              </w:rPr>
            </w:pPr>
            <w:r w:rsidRPr="00777A95">
              <w:rPr>
                <w:color w:val="000000"/>
                <w:sz w:val="18"/>
                <w:szCs w:val="18"/>
              </w:rPr>
              <w:t>11,1</w:t>
            </w:r>
          </w:p>
        </w:tc>
        <w:tc>
          <w:tcPr>
            <w:tcW w:w="270" w:type="pct"/>
            <w:tcBorders>
              <w:top w:val="nil"/>
              <w:left w:val="nil"/>
              <w:bottom w:val="single" w:sz="4" w:space="0" w:color="auto"/>
              <w:right w:val="single" w:sz="4" w:space="0" w:color="auto"/>
            </w:tcBorders>
            <w:shd w:val="clear" w:color="auto" w:fill="auto"/>
            <w:noWrap/>
            <w:vAlign w:val="center"/>
            <w:hideMark/>
          </w:tcPr>
          <w:p w14:paraId="20C9E329" w14:textId="77777777" w:rsidR="00777A95" w:rsidRPr="00777A95" w:rsidRDefault="00777A95">
            <w:pPr>
              <w:jc w:val="right"/>
              <w:rPr>
                <w:color w:val="000000"/>
                <w:sz w:val="18"/>
                <w:szCs w:val="18"/>
              </w:rPr>
            </w:pPr>
            <w:r w:rsidRPr="00777A95">
              <w:rPr>
                <w:color w:val="000000"/>
                <w:sz w:val="18"/>
                <w:szCs w:val="18"/>
              </w:rPr>
              <w:t>2,0</w:t>
            </w:r>
          </w:p>
        </w:tc>
      </w:tr>
      <w:tr w:rsidR="00777A95" w:rsidRPr="00777A95" w14:paraId="580B90A8" w14:textId="77777777" w:rsidTr="00777A95">
        <w:trPr>
          <w:trHeight w:val="315"/>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6520A10D" w14:textId="77777777" w:rsidR="00777A95" w:rsidRPr="00777A95" w:rsidRDefault="00777A95">
            <w:pPr>
              <w:jc w:val="center"/>
              <w:rPr>
                <w:color w:val="000000"/>
                <w:sz w:val="18"/>
                <w:szCs w:val="18"/>
              </w:rPr>
            </w:pPr>
            <w:r w:rsidRPr="00777A95">
              <w:rPr>
                <w:color w:val="000000"/>
                <w:sz w:val="18"/>
                <w:szCs w:val="18"/>
              </w:rPr>
              <w:t>31510</w:t>
            </w:r>
          </w:p>
        </w:tc>
        <w:tc>
          <w:tcPr>
            <w:tcW w:w="1005" w:type="pct"/>
            <w:vMerge/>
            <w:tcBorders>
              <w:left w:val="nil"/>
              <w:right w:val="single" w:sz="4" w:space="0" w:color="auto"/>
            </w:tcBorders>
            <w:shd w:val="clear" w:color="000000" w:fill="FFFFFF"/>
            <w:vAlign w:val="center"/>
            <w:hideMark/>
          </w:tcPr>
          <w:p w14:paraId="2FCF6B6E" w14:textId="5E848796" w:rsidR="00777A95" w:rsidRPr="00777A95" w:rsidRDefault="00777A95" w:rsidP="00777A95">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43593087" w14:textId="77777777" w:rsidR="00777A95" w:rsidRPr="00777A95" w:rsidRDefault="00777A95">
            <w:pPr>
              <w:jc w:val="right"/>
              <w:rPr>
                <w:color w:val="000000"/>
                <w:sz w:val="18"/>
                <w:szCs w:val="18"/>
              </w:rPr>
            </w:pPr>
            <w:r w:rsidRPr="00777A95">
              <w:rPr>
                <w:color w:val="000000"/>
                <w:sz w:val="18"/>
                <w:szCs w:val="18"/>
              </w:rPr>
              <w:t>12,77</w:t>
            </w:r>
          </w:p>
        </w:tc>
        <w:tc>
          <w:tcPr>
            <w:tcW w:w="334" w:type="pct"/>
            <w:tcBorders>
              <w:top w:val="nil"/>
              <w:left w:val="nil"/>
              <w:bottom w:val="single" w:sz="4" w:space="0" w:color="auto"/>
              <w:right w:val="single" w:sz="4" w:space="0" w:color="auto"/>
            </w:tcBorders>
            <w:shd w:val="clear" w:color="auto" w:fill="auto"/>
            <w:noWrap/>
            <w:vAlign w:val="center"/>
            <w:hideMark/>
          </w:tcPr>
          <w:p w14:paraId="4FA79584" w14:textId="77777777" w:rsidR="00777A95" w:rsidRPr="00777A95" w:rsidRDefault="00777A95">
            <w:pPr>
              <w:jc w:val="right"/>
              <w:rPr>
                <w:color w:val="000000"/>
                <w:sz w:val="18"/>
                <w:szCs w:val="18"/>
              </w:rPr>
            </w:pPr>
            <w:r w:rsidRPr="00777A95">
              <w:rPr>
                <w:color w:val="000000"/>
                <w:sz w:val="18"/>
                <w:szCs w:val="18"/>
              </w:rPr>
              <w:t>0,6</w:t>
            </w:r>
          </w:p>
        </w:tc>
        <w:tc>
          <w:tcPr>
            <w:tcW w:w="514" w:type="pct"/>
            <w:tcBorders>
              <w:top w:val="nil"/>
              <w:left w:val="nil"/>
              <w:bottom w:val="single" w:sz="4" w:space="0" w:color="auto"/>
              <w:right w:val="single" w:sz="4" w:space="0" w:color="auto"/>
            </w:tcBorders>
            <w:shd w:val="clear" w:color="auto" w:fill="auto"/>
            <w:noWrap/>
            <w:vAlign w:val="center"/>
            <w:hideMark/>
          </w:tcPr>
          <w:p w14:paraId="6B1FC710" w14:textId="77777777" w:rsidR="00777A95" w:rsidRPr="00777A95" w:rsidRDefault="00777A95">
            <w:pPr>
              <w:jc w:val="right"/>
              <w:rPr>
                <w:color w:val="000000"/>
                <w:sz w:val="18"/>
                <w:szCs w:val="18"/>
              </w:rPr>
            </w:pPr>
            <w:r w:rsidRPr="00777A95">
              <w:rPr>
                <w:color w:val="000000"/>
                <w:sz w:val="18"/>
                <w:szCs w:val="18"/>
              </w:rPr>
              <w:t>4.005,8</w:t>
            </w:r>
          </w:p>
        </w:tc>
        <w:tc>
          <w:tcPr>
            <w:tcW w:w="334" w:type="pct"/>
            <w:tcBorders>
              <w:top w:val="nil"/>
              <w:left w:val="nil"/>
              <w:bottom w:val="single" w:sz="4" w:space="0" w:color="auto"/>
              <w:right w:val="single" w:sz="4" w:space="0" w:color="auto"/>
            </w:tcBorders>
            <w:shd w:val="clear" w:color="auto" w:fill="auto"/>
            <w:noWrap/>
            <w:vAlign w:val="center"/>
            <w:hideMark/>
          </w:tcPr>
          <w:p w14:paraId="3D24900C" w14:textId="77777777" w:rsidR="00777A95" w:rsidRPr="00777A95" w:rsidRDefault="00777A95">
            <w:pPr>
              <w:jc w:val="right"/>
              <w:rPr>
                <w:color w:val="000000"/>
                <w:sz w:val="18"/>
                <w:szCs w:val="18"/>
              </w:rPr>
            </w:pPr>
            <w:r w:rsidRPr="00777A95">
              <w:rPr>
                <w:color w:val="000000"/>
                <w:sz w:val="18"/>
                <w:szCs w:val="18"/>
              </w:rPr>
              <w:t>0,7</w:t>
            </w:r>
          </w:p>
        </w:tc>
        <w:tc>
          <w:tcPr>
            <w:tcW w:w="356" w:type="pct"/>
            <w:tcBorders>
              <w:top w:val="nil"/>
              <w:left w:val="nil"/>
              <w:bottom w:val="single" w:sz="4" w:space="0" w:color="auto"/>
              <w:right w:val="single" w:sz="4" w:space="0" w:color="auto"/>
            </w:tcBorders>
            <w:shd w:val="clear" w:color="auto" w:fill="auto"/>
            <w:noWrap/>
            <w:vAlign w:val="center"/>
            <w:hideMark/>
          </w:tcPr>
          <w:p w14:paraId="3EB6F11B" w14:textId="77777777" w:rsidR="00777A95" w:rsidRPr="00777A95" w:rsidRDefault="00777A95">
            <w:pPr>
              <w:jc w:val="right"/>
              <w:rPr>
                <w:color w:val="000000"/>
                <w:sz w:val="18"/>
                <w:szCs w:val="18"/>
              </w:rPr>
            </w:pPr>
            <w:r w:rsidRPr="00777A95">
              <w:rPr>
                <w:color w:val="000000"/>
                <w:sz w:val="18"/>
                <w:szCs w:val="18"/>
              </w:rPr>
              <w:t>313,7</w:t>
            </w:r>
          </w:p>
        </w:tc>
        <w:tc>
          <w:tcPr>
            <w:tcW w:w="455" w:type="pct"/>
            <w:tcBorders>
              <w:top w:val="nil"/>
              <w:left w:val="nil"/>
              <w:bottom w:val="single" w:sz="4" w:space="0" w:color="auto"/>
              <w:right w:val="single" w:sz="4" w:space="0" w:color="auto"/>
            </w:tcBorders>
            <w:shd w:val="clear" w:color="auto" w:fill="auto"/>
            <w:noWrap/>
            <w:vAlign w:val="center"/>
            <w:hideMark/>
          </w:tcPr>
          <w:p w14:paraId="0B4C5CFF" w14:textId="77777777" w:rsidR="00777A95" w:rsidRPr="00777A95" w:rsidRDefault="00777A95">
            <w:pPr>
              <w:jc w:val="right"/>
              <w:rPr>
                <w:color w:val="000000"/>
                <w:sz w:val="18"/>
                <w:szCs w:val="18"/>
              </w:rPr>
            </w:pPr>
            <w:r w:rsidRPr="00777A95">
              <w:rPr>
                <w:color w:val="000000"/>
                <w:sz w:val="18"/>
                <w:szCs w:val="18"/>
              </w:rPr>
              <w:t>112,3</w:t>
            </w:r>
          </w:p>
        </w:tc>
        <w:tc>
          <w:tcPr>
            <w:tcW w:w="334" w:type="pct"/>
            <w:tcBorders>
              <w:top w:val="nil"/>
              <w:left w:val="nil"/>
              <w:bottom w:val="single" w:sz="4" w:space="0" w:color="auto"/>
              <w:right w:val="single" w:sz="4" w:space="0" w:color="auto"/>
            </w:tcBorders>
            <w:shd w:val="clear" w:color="auto" w:fill="auto"/>
            <w:noWrap/>
            <w:vAlign w:val="center"/>
            <w:hideMark/>
          </w:tcPr>
          <w:p w14:paraId="0B98615B" w14:textId="77777777" w:rsidR="00777A95" w:rsidRPr="00777A95" w:rsidRDefault="00777A95">
            <w:pPr>
              <w:jc w:val="right"/>
              <w:rPr>
                <w:color w:val="000000"/>
                <w:sz w:val="18"/>
                <w:szCs w:val="18"/>
              </w:rPr>
            </w:pPr>
            <w:r w:rsidRPr="00777A95">
              <w:rPr>
                <w:color w:val="000000"/>
                <w:sz w:val="18"/>
                <w:szCs w:val="18"/>
              </w:rPr>
              <w:t>1,0</w:t>
            </w:r>
          </w:p>
        </w:tc>
        <w:tc>
          <w:tcPr>
            <w:tcW w:w="361" w:type="pct"/>
            <w:tcBorders>
              <w:top w:val="nil"/>
              <w:left w:val="nil"/>
              <w:bottom w:val="single" w:sz="4" w:space="0" w:color="auto"/>
              <w:right w:val="single" w:sz="4" w:space="0" w:color="auto"/>
            </w:tcBorders>
            <w:shd w:val="clear" w:color="auto" w:fill="auto"/>
            <w:noWrap/>
            <w:vAlign w:val="center"/>
            <w:hideMark/>
          </w:tcPr>
          <w:p w14:paraId="6FDB94CE" w14:textId="77777777" w:rsidR="00777A95" w:rsidRPr="00777A95" w:rsidRDefault="00777A95">
            <w:pPr>
              <w:jc w:val="right"/>
              <w:rPr>
                <w:color w:val="000000"/>
                <w:sz w:val="18"/>
                <w:szCs w:val="18"/>
              </w:rPr>
            </w:pPr>
            <w:r w:rsidRPr="00777A95">
              <w:rPr>
                <w:color w:val="000000"/>
                <w:sz w:val="18"/>
                <w:szCs w:val="18"/>
              </w:rPr>
              <w:t>8,8</w:t>
            </w:r>
          </w:p>
        </w:tc>
        <w:tc>
          <w:tcPr>
            <w:tcW w:w="270" w:type="pct"/>
            <w:tcBorders>
              <w:top w:val="nil"/>
              <w:left w:val="nil"/>
              <w:bottom w:val="single" w:sz="4" w:space="0" w:color="auto"/>
              <w:right w:val="single" w:sz="4" w:space="0" w:color="auto"/>
            </w:tcBorders>
            <w:shd w:val="clear" w:color="auto" w:fill="auto"/>
            <w:noWrap/>
            <w:vAlign w:val="center"/>
            <w:hideMark/>
          </w:tcPr>
          <w:p w14:paraId="55E89E3E" w14:textId="77777777" w:rsidR="00777A95" w:rsidRPr="00777A95" w:rsidRDefault="00777A95">
            <w:pPr>
              <w:jc w:val="right"/>
              <w:rPr>
                <w:color w:val="000000"/>
                <w:sz w:val="18"/>
                <w:szCs w:val="18"/>
              </w:rPr>
            </w:pPr>
            <w:r w:rsidRPr="00777A95">
              <w:rPr>
                <w:color w:val="000000"/>
                <w:sz w:val="18"/>
                <w:szCs w:val="18"/>
              </w:rPr>
              <w:t>2,8</w:t>
            </w:r>
          </w:p>
        </w:tc>
      </w:tr>
      <w:tr w:rsidR="00777A95" w:rsidRPr="00777A95" w14:paraId="253F0CE1" w14:textId="77777777" w:rsidTr="00777A95">
        <w:trPr>
          <w:trHeight w:val="315"/>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4EB95898" w14:textId="77777777" w:rsidR="00777A95" w:rsidRPr="00777A95" w:rsidRDefault="00777A95">
            <w:pPr>
              <w:jc w:val="center"/>
              <w:rPr>
                <w:color w:val="000000"/>
                <w:sz w:val="18"/>
                <w:szCs w:val="18"/>
              </w:rPr>
            </w:pPr>
            <w:r w:rsidRPr="00777A95">
              <w:rPr>
                <w:color w:val="000000"/>
                <w:sz w:val="18"/>
                <w:szCs w:val="18"/>
              </w:rPr>
              <w:t>31511</w:t>
            </w:r>
          </w:p>
        </w:tc>
        <w:tc>
          <w:tcPr>
            <w:tcW w:w="1005" w:type="pct"/>
            <w:vMerge/>
            <w:tcBorders>
              <w:left w:val="nil"/>
              <w:bottom w:val="nil"/>
              <w:right w:val="single" w:sz="4" w:space="0" w:color="auto"/>
            </w:tcBorders>
            <w:shd w:val="clear" w:color="000000" w:fill="FFFFFF"/>
            <w:vAlign w:val="center"/>
            <w:hideMark/>
          </w:tcPr>
          <w:p w14:paraId="378897B6" w14:textId="4D106EAA" w:rsidR="00777A95" w:rsidRPr="00777A95" w:rsidRDefault="00777A95">
            <w:pPr>
              <w:rPr>
                <w:color w:val="000000"/>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14:paraId="0E30E874" w14:textId="77777777" w:rsidR="00777A95" w:rsidRPr="00777A95" w:rsidRDefault="00777A95">
            <w:pPr>
              <w:jc w:val="right"/>
              <w:rPr>
                <w:color w:val="000000"/>
                <w:sz w:val="18"/>
                <w:szCs w:val="18"/>
              </w:rPr>
            </w:pPr>
            <w:r w:rsidRPr="00777A95">
              <w:rPr>
                <w:color w:val="000000"/>
                <w:sz w:val="18"/>
                <w:szCs w:val="18"/>
              </w:rPr>
              <w:t>32,33</w:t>
            </w:r>
          </w:p>
        </w:tc>
        <w:tc>
          <w:tcPr>
            <w:tcW w:w="334" w:type="pct"/>
            <w:tcBorders>
              <w:top w:val="nil"/>
              <w:left w:val="nil"/>
              <w:bottom w:val="single" w:sz="4" w:space="0" w:color="auto"/>
              <w:right w:val="single" w:sz="4" w:space="0" w:color="auto"/>
            </w:tcBorders>
            <w:shd w:val="clear" w:color="auto" w:fill="auto"/>
            <w:noWrap/>
            <w:vAlign w:val="center"/>
            <w:hideMark/>
          </w:tcPr>
          <w:p w14:paraId="05525AA0" w14:textId="77777777" w:rsidR="00777A95" w:rsidRPr="00777A95" w:rsidRDefault="00777A95">
            <w:pPr>
              <w:jc w:val="right"/>
              <w:rPr>
                <w:color w:val="000000"/>
                <w:sz w:val="18"/>
                <w:szCs w:val="18"/>
              </w:rPr>
            </w:pPr>
            <w:r w:rsidRPr="00777A95">
              <w:rPr>
                <w:color w:val="000000"/>
                <w:sz w:val="18"/>
                <w:szCs w:val="18"/>
              </w:rPr>
              <w:t>1,5</w:t>
            </w:r>
          </w:p>
        </w:tc>
        <w:tc>
          <w:tcPr>
            <w:tcW w:w="514" w:type="pct"/>
            <w:tcBorders>
              <w:top w:val="nil"/>
              <w:left w:val="nil"/>
              <w:bottom w:val="single" w:sz="4" w:space="0" w:color="auto"/>
              <w:right w:val="single" w:sz="4" w:space="0" w:color="auto"/>
            </w:tcBorders>
            <w:shd w:val="clear" w:color="auto" w:fill="auto"/>
            <w:noWrap/>
            <w:vAlign w:val="center"/>
            <w:hideMark/>
          </w:tcPr>
          <w:p w14:paraId="436B4D3E" w14:textId="77777777" w:rsidR="00777A95" w:rsidRPr="00777A95" w:rsidRDefault="00777A95">
            <w:pPr>
              <w:jc w:val="right"/>
              <w:rPr>
                <w:color w:val="000000"/>
                <w:sz w:val="18"/>
                <w:szCs w:val="18"/>
              </w:rPr>
            </w:pPr>
            <w:r w:rsidRPr="00777A95">
              <w:rPr>
                <w:color w:val="000000"/>
                <w:sz w:val="18"/>
                <w:szCs w:val="18"/>
              </w:rPr>
              <w:t>10.188,9</w:t>
            </w:r>
          </w:p>
        </w:tc>
        <w:tc>
          <w:tcPr>
            <w:tcW w:w="334" w:type="pct"/>
            <w:tcBorders>
              <w:top w:val="nil"/>
              <w:left w:val="nil"/>
              <w:bottom w:val="single" w:sz="4" w:space="0" w:color="auto"/>
              <w:right w:val="single" w:sz="4" w:space="0" w:color="auto"/>
            </w:tcBorders>
            <w:shd w:val="clear" w:color="auto" w:fill="auto"/>
            <w:noWrap/>
            <w:vAlign w:val="center"/>
            <w:hideMark/>
          </w:tcPr>
          <w:p w14:paraId="067F284E" w14:textId="77777777" w:rsidR="00777A95" w:rsidRPr="00777A95" w:rsidRDefault="00777A95">
            <w:pPr>
              <w:jc w:val="right"/>
              <w:rPr>
                <w:color w:val="000000"/>
                <w:sz w:val="18"/>
                <w:szCs w:val="18"/>
              </w:rPr>
            </w:pPr>
            <w:r w:rsidRPr="00777A95">
              <w:rPr>
                <w:color w:val="000000"/>
                <w:sz w:val="18"/>
                <w:szCs w:val="18"/>
              </w:rPr>
              <w:t>1,8</w:t>
            </w:r>
          </w:p>
        </w:tc>
        <w:tc>
          <w:tcPr>
            <w:tcW w:w="356" w:type="pct"/>
            <w:tcBorders>
              <w:top w:val="nil"/>
              <w:left w:val="nil"/>
              <w:bottom w:val="single" w:sz="4" w:space="0" w:color="auto"/>
              <w:right w:val="single" w:sz="4" w:space="0" w:color="auto"/>
            </w:tcBorders>
            <w:shd w:val="clear" w:color="auto" w:fill="auto"/>
            <w:noWrap/>
            <w:vAlign w:val="center"/>
            <w:hideMark/>
          </w:tcPr>
          <w:p w14:paraId="5739F793" w14:textId="77777777" w:rsidR="00777A95" w:rsidRPr="00777A95" w:rsidRDefault="00777A95">
            <w:pPr>
              <w:jc w:val="right"/>
              <w:rPr>
                <w:color w:val="000000"/>
                <w:sz w:val="18"/>
                <w:szCs w:val="18"/>
              </w:rPr>
            </w:pPr>
            <w:r w:rsidRPr="00777A95">
              <w:rPr>
                <w:color w:val="000000"/>
                <w:sz w:val="18"/>
                <w:szCs w:val="18"/>
              </w:rPr>
              <w:t>315,2</w:t>
            </w:r>
          </w:p>
        </w:tc>
        <w:tc>
          <w:tcPr>
            <w:tcW w:w="455" w:type="pct"/>
            <w:tcBorders>
              <w:top w:val="nil"/>
              <w:left w:val="nil"/>
              <w:bottom w:val="single" w:sz="4" w:space="0" w:color="auto"/>
              <w:right w:val="single" w:sz="4" w:space="0" w:color="auto"/>
            </w:tcBorders>
            <w:shd w:val="clear" w:color="auto" w:fill="auto"/>
            <w:noWrap/>
            <w:vAlign w:val="center"/>
            <w:hideMark/>
          </w:tcPr>
          <w:p w14:paraId="65DBA7EE" w14:textId="77777777" w:rsidR="00777A95" w:rsidRPr="00777A95" w:rsidRDefault="00777A95">
            <w:pPr>
              <w:jc w:val="right"/>
              <w:rPr>
                <w:color w:val="000000"/>
                <w:sz w:val="18"/>
                <w:szCs w:val="18"/>
              </w:rPr>
            </w:pPr>
            <w:r w:rsidRPr="00777A95">
              <w:rPr>
                <w:color w:val="000000"/>
                <w:sz w:val="18"/>
                <w:szCs w:val="18"/>
              </w:rPr>
              <w:t>289,1</w:t>
            </w:r>
          </w:p>
        </w:tc>
        <w:tc>
          <w:tcPr>
            <w:tcW w:w="334" w:type="pct"/>
            <w:tcBorders>
              <w:top w:val="nil"/>
              <w:left w:val="nil"/>
              <w:bottom w:val="single" w:sz="4" w:space="0" w:color="auto"/>
              <w:right w:val="single" w:sz="4" w:space="0" w:color="auto"/>
            </w:tcBorders>
            <w:shd w:val="clear" w:color="auto" w:fill="auto"/>
            <w:noWrap/>
            <w:vAlign w:val="center"/>
            <w:hideMark/>
          </w:tcPr>
          <w:p w14:paraId="36C63405" w14:textId="77777777" w:rsidR="00777A95" w:rsidRPr="00777A95" w:rsidRDefault="00777A95">
            <w:pPr>
              <w:jc w:val="right"/>
              <w:rPr>
                <w:color w:val="000000"/>
                <w:sz w:val="18"/>
                <w:szCs w:val="18"/>
              </w:rPr>
            </w:pPr>
            <w:r w:rsidRPr="00777A95">
              <w:rPr>
                <w:color w:val="000000"/>
                <w:sz w:val="18"/>
                <w:szCs w:val="18"/>
              </w:rPr>
              <w:t>2,7</w:t>
            </w:r>
          </w:p>
        </w:tc>
        <w:tc>
          <w:tcPr>
            <w:tcW w:w="361" w:type="pct"/>
            <w:tcBorders>
              <w:top w:val="nil"/>
              <w:left w:val="nil"/>
              <w:bottom w:val="single" w:sz="4" w:space="0" w:color="auto"/>
              <w:right w:val="single" w:sz="4" w:space="0" w:color="auto"/>
            </w:tcBorders>
            <w:shd w:val="clear" w:color="auto" w:fill="auto"/>
            <w:noWrap/>
            <w:vAlign w:val="center"/>
            <w:hideMark/>
          </w:tcPr>
          <w:p w14:paraId="6CC6867F" w14:textId="77777777" w:rsidR="00777A95" w:rsidRPr="00777A95" w:rsidRDefault="00777A95">
            <w:pPr>
              <w:jc w:val="right"/>
              <w:rPr>
                <w:color w:val="000000"/>
                <w:sz w:val="18"/>
                <w:szCs w:val="18"/>
              </w:rPr>
            </w:pPr>
            <w:r w:rsidRPr="00777A95">
              <w:rPr>
                <w:color w:val="000000"/>
                <w:sz w:val="18"/>
                <w:szCs w:val="18"/>
              </w:rPr>
              <w:t>8,9</w:t>
            </w:r>
          </w:p>
        </w:tc>
        <w:tc>
          <w:tcPr>
            <w:tcW w:w="270" w:type="pct"/>
            <w:tcBorders>
              <w:top w:val="nil"/>
              <w:left w:val="nil"/>
              <w:bottom w:val="single" w:sz="4" w:space="0" w:color="auto"/>
              <w:right w:val="single" w:sz="4" w:space="0" w:color="auto"/>
            </w:tcBorders>
            <w:shd w:val="clear" w:color="auto" w:fill="auto"/>
            <w:noWrap/>
            <w:vAlign w:val="center"/>
            <w:hideMark/>
          </w:tcPr>
          <w:p w14:paraId="17229872" w14:textId="77777777" w:rsidR="00777A95" w:rsidRPr="00777A95" w:rsidRDefault="00777A95">
            <w:pPr>
              <w:jc w:val="right"/>
              <w:rPr>
                <w:color w:val="000000"/>
                <w:sz w:val="18"/>
                <w:szCs w:val="18"/>
              </w:rPr>
            </w:pPr>
            <w:r w:rsidRPr="00777A95">
              <w:rPr>
                <w:color w:val="000000"/>
                <w:sz w:val="18"/>
                <w:szCs w:val="18"/>
              </w:rPr>
              <w:t>2,8</w:t>
            </w:r>
          </w:p>
        </w:tc>
      </w:tr>
      <w:tr w:rsidR="00777A95" w:rsidRPr="00777A95" w14:paraId="488ABCF1" w14:textId="77777777" w:rsidTr="00777A95">
        <w:trPr>
          <w:trHeight w:val="315"/>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7EDDE7CE" w14:textId="77777777" w:rsidR="00777A95" w:rsidRPr="00777A95" w:rsidRDefault="00777A95">
            <w:pPr>
              <w:jc w:val="center"/>
              <w:rPr>
                <w:color w:val="000000"/>
                <w:sz w:val="18"/>
                <w:szCs w:val="18"/>
              </w:rPr>
            </w:pPr>
            <w:r w:rsidRPr="00777A95">
              <w:rPr>
                <w:color w:val="000000"/>
                <w:sz w:val="18"/>
                <w:szCs w:val="18"/>
              </w:rPr>
              <w:t>51730</w:t>
            </w:r>
          </w:p>
        </w:tc>
        <w:tc>
          <w:tcPr>
            <w:tcW w:w="1005" w:type="pct"/>
            <w:tcBorders>
              <w:top w:val="single" w:sz="4" w:space="0" w:color="auto"/>
              <w:left w:val="nil"/>
              <w:bottom w:val="nil"/>
              <w:right w:val="single" w:sz="4" w:space="0" w:color="auto"/>
            </w:tcBorders>
            <w:shd w:val="clear" w:color="auto" w:fill="auto"/>
            <w:noWrap/>
            <w:vAlign w:val="center"/>
            <w:hideMark/>
          </w:tcPr>
          <w:p w14:paraId="2212C266" w14:textId="77777777" w:rsidR="00777A95" w:rsidRPr="00777A95" w:rsidRDefault="00777A95">
            <w:pPr>
              <w:rPr>
                <w:color w:val="000000"/>
                <w:sz w:val="18"/>
                <w:szCs w:val="18"/>
              </w:rPr>
            </w:pPr>
            <w:r w:rsidRPr="00777A95">
              <w:rPr>
                <w:color w:val="000000"/>
                <w:sz w:val="18"/>
                <w:szCs w:val="18"/>
              </w:rPr>
              <w:t>Укупно шибљаци</w:t>
            </w:r>
          </w:p>
        </w:tc>
        <w:tc>
          <w:tcPr>
            <w:tcW w:w="455" w:type="pct"/>
            <w:tcBorders>
              <w:top w:val="nil"/>
              <w:left w:val="nil"/>
              <w:bottom w:val="single" w:sz="4" w:space="0" w:color="auto"/>
              <w:right w:val="single" w:sz="4" w:space="0" w:color="auto"/>
            </w:tcBorders>
            <w:shd w:val="clear" w:color="auto" w:fill="auto"/>
            <w:noWrap/>
            <w:vAlign w:val="center"/>
            <w:hideMark/>
          </w:tcPr>
          <w:p w14:paraId="44B88092" w14:textId="77777777" w:rsidR="00777A95" w:rsidRPr="00777A95" w:rsidRDefault="00777A95">
            <w:pPr>
              <w:jc w:val="right"/>
              <w:rPr>
                <w:color w:val="000000"/>
                <w:sz w:val="18"/>
                <w:szCs w:val="18"/>
              </w:rPr>
            </w:pPr>
            <w:r w:rsidRPr="00777A95">
              <w:rPr>
                <w:color w:val="000000"/>
                <w:sz w:val="18"/>
                <w:szCs w:val="18"/>
              </w:rPr>
              <w:t>35,24</w:t>
            </w:r>
          </w:p>
        </w:tc>
        <w:tc>
          <w:tcPr>
            <w:tcW w:w="334" w:type="pct"/>
            <w:tcBorders>
              <w:top w:val="nil"/>
              <w:left w:val="nil"/>
              <w:bottom w:val="single" w:sz="4" w:space="0" w:color="auto"/>
              <w:right w:val="single" w:sz="4" w:space="0" w:color="auto"/>
            </w:tcBorders>
            <w:shd w:val="clear" w:color="auto" w:fill="auto"/>
            <w:noWrap/>
            <w:vAlign w:val="center"/>
            <w:hideMark/>
          </w:tcPr>
          <w:p w14:paraId="75293FBF" w14:textId="77777777" w:rsidR="00777A95" w:rsidRPr="00777A95" w:rsidRDefault="00777A95">
            <w:pPr>
              <w:jc w:val="right"/>
              <w:rPr>
                <w:color w:val="000000"/>
                <w:sz w:val="18"/>
                <w:szCs w:val="18"/>
              </w:rPr>
            </w:pPr>
            <w:r w:rsidRPr="00777A95">
              <w:rPr>
                <w:color w:val="000000"/>
                <w:sz w:val="18"/>
                <w:szCs w:val="18"/>
              </w:rPr>
              <w:t>1,6</w:t>
            </w:r>
          </w:p>
        </w:tc>
        <w:tc>
          <w:tcPr>
            <w:tcW w:w="514" w:type="pct"/>
            <w:tcBorders>
              <w:top w:val="nil"/>
              <w:left w:val="nil"/>
              <w:bottom w:val="single" w:sz="4" w:space="0" w:color="auto"/>
              <w:right w:val="single" w:sz="4" w:space="0" w:color="auto"/>
            </w:tcBorders>
            <w:shd w:val="clear" w:color="auto" w:fill="auto"/>
            <w:noWrap/>
            <w:vAlign w:val="center"/>
            <w:hideMark/>
          </w:tcPr>
          <w:p w14:paraId="4A7F7301" w14:textId="77777777" w:rsidR="00777A95" w:rsidRPr="00777A95" w:rsidRDefault="00777A95">
            <w:pPr>
              <w:jc w:val="right"/>
              <w:rPr>
                <w:color w:val="000000"/>
                <w:sz w:val="18"/>
                <w:szCs w:val="18"/>
              </w:rPr>
            </w:pPr>
            <w:r w:rsidRPr="00777A95">
              <w:rPr>
                <w:color w:val="000000"/>
                <w:sz w:val="18"/>
                <w:szCs w:val="18"/>
              </w:rPr>
              <w:t> </w:t>
            </w:r>
          </w:p>
        </w:tc>
        <w:tc>
          <w:tcPr>
            <w:tcW w:w="334" w:type="pct"/>
            <w:tcBorders>
              <w:top w:val="nil"/>
              <w:left w:val="nil"/>
              <w:bottom w:val="single" w:sz="4" w:space="0" w:color="auto"/>
              <w:right w:val="single" w:sz="4" w:space="0" w:color="auto"/>
            </w:tcBorders>
            <w:shd w:val="clear" w:color="auto" w:fill="auto"/>
            <w:noWrap/>
            <w:vAlign w:val="center"/>
            <w:hideMark/>
          </w:tcPr>
          <w:p w14:paraId="166BC781" w14:textId="77777777" w:rsidR="00777A95" w:rsidRPr="00777A95" w:rsidRDefault="00777A95">
            <w:pPr>
              <w:jc w:val="right"/>
              <w:rPr>
                <w:color w:val="000000"/>
                <w:sz w:val="18"/>
                <w:szCs w:val="18"/>
              </w:rPr>
            </w:pPr>
            <w:r w:rsidRPr="00777A95">
              <w:rPr>
                <w:color w:val="000000"/>
                <w:sz w:val="18"/>
                <w:szCs w:val="18"/>
              </w:rPr>
              <w:t> </w:t>
            </w:r>
          </w:p>
        </w:tc>
        <w:tc>
          <w:tcPr>
            <w:tcW w:w="356" w:type="pct"/>
            <w:tcBorders>
              <w:top w:val="nil"/>
              <w:left w:val="nil"/>
              <w:bottom w:val="single" w:sz="4" w:space="0" w:color="auto"/>
              <w:right w:val="single" w:sz="4" w:space="0" w:color="auto"/>
            </w:tcBorders>
            <w:shd w:val="clear" w:color="auto" w:fill="auto"/>
            <w:noWrap/>
            <w:vAlign w:val="center"/>
            <w:hideMark/>
          </w:tcPr>
          <w:p w14:paraId="3FD1670C" w14:textId="77777777" w:rsidR="00777A95" w:rsidRPr="00777A95" w:rsidRDefault="00777A95">
            <w:pPr>
              <w:jc w:val="right"/>
              <w:rPr>
                <w:color w:val="000000"/>
                <w:sz w:val="18"/>
                <w:szCs w:val="18"/>
              </w:rPr>
            </w:pPr>
            <w:r w:rsidRPr="00777A95">
              <w:rPr>
                <w:color w:val="000000"/>
                <w:sz w:val="18"/>
                <w:szCs w:val="18"/>
              </w:rPr>
              <w:t> </w:t>
            </w:r>
          </w:p>
        </w:tc>
        <w:tc>
          <w:tcPr>
            <w:tcW w:w="455" w:type="pct"/>
            <w:tcBorders>
              <w:top w:val="nil"/>
              <w:left w:val="nil"/>
              <w:bottom w:val="single" w:sz="4" w:space="0" w:color="auto"/>
              <w:right w:val="single" w:sz="4" w:space="0" w:color="auto"/>
            </w:tcBorders>
            <w:shd w:val="clear" w:color="auto" w:fill="auto"/>
            <w:noWrap/>
            <w:vAlign w:val="center"/>
            <w:hideMark/>
          </w:tcPr>
          <w:p w14:paraId="5F6B0043" w14:textId="77777777" w:rsidR="00777A95" w:rsidRPr="00777A95" w:rsidRDefault="00777A95">
            <w:pPr>
              <w:jc w:val="right"/>
              <w:rPr>
                <w:color w:val="000000"/>
                <w:sz w:val="18"/>
                <w:szCs w:val="18"/>
              </w:rPr>
            </w:pPr>
            <w:r w:rsidRPr="00777A95">
              <w:rPr>
                <w:color w:val="000000"/>
                <w:sz w:val="18"/>
                <w:szCs w:val="18"/>
              </w:rPr>
              <w:t> </w:t>
            </w:r>
          </w:p>
        </w:tc>
        <w:tc>
          <w:tcPr>
            <w:tcW w:w="334" w:type="pct"/>
            <w:tcBorders>
              <w:top w:val="nil"/>
              <w:left w:val="nil"/>
              <w:bottom w:val="single" w:sz="4" w:space="0" w:color="auto"/>
              <w:right w:val="single" w:sz="4" w:space="0" w:color="auto"/>
            </w:tcBorders>
            <w:shd w:val="clear" w:color="auto" w:fill="auto"/>
            <w:noWrap/>
            <w:vAlign w:val="center"/>
            <w:hideMark/>
          </w:tcPr>
          <w:p w14:paraId="26F6006E" w14:textId="77777777" w:rsidR="00777A95" w:rsidRPr="00777A95" w:rsidRDefault="00777A95">
            <w:pPr>
              <w:jc w:val="right"/>
              <w:rPr>
                <w:color w:val="000000"/>
                <w:sz w:val="18"/>
                <w:szCs w:val="18"/>
              </w:rPr>
            </w:pPr>
            <w:r w:rsidRPr="00777A95">
              <w:rPr>
                <w:color w:val="000000"/>
                <w:sz w:val="18"/>
                <w:szCs w:val="18"/>
              </w:rPr>
              <w:t> </w:t>
            </w:r>
          </w:p>
        </w:tc>
        <w:tc>
          <w:tcPr>
            <w:tcW w:w="361" w:type="pct"/>
            <w:tcBorders>
              <w:top w:val="nil"/>
              <w:left w:val="nil"/>
              <w:bottom w:val="single" w:sz="4" w:space="0" w:color="auto"/>
              <w:right w:val="single" w:sz="4" w:space="0" w:color="auto"/>
            </w:tcBorders>
            <w:shd w:val="clear" w:color="auto" w:fill="auto"/>
            <w:noWrap/>
            <w:vAlign w:val="center"/>
            <w:hideMark/>
          </w:tcPr>
          <w:p w14:paraId="467B39A0" w14:textId="77777777" w:rsidR="00777A95" w:rsidRPr="00777A95" w:rsidRDefault="00777A95">
            <w:pPr>
              <w:jc w:val="right"/>
              <w:rPr>
                <w:color w:val="000000"/>
                <w:sz w:val="18"/>
                <w:szCs w:val="18"/>
              </w:rPr>
            </w:pPr>
            <w:r w:rsidRPr="00777A95">
              <w:rPr>
                <w:color w:val="000000"/>
                <w:sz w:val="18"/>
                <w:szCs w:val="18"/>
              </w:rPr>
              <w:t> </w:t>
            </w:r>
          </w:p>
        </w:tc>
        <w:tc>
          <w:tcPr>
            <w:tcW w:w="270" w:type="pct"/>
            <w:tcBorders>
              <w:top w:val="nil"/>
              <w:left w:val="nil"/>
              <w:bottom w:val="single" w:sz="4" w:space="0" w:color="auto"/>
              <w:right w:val="single" w:sz="4" w:space="0" w:color="auto"/>
            </w:tcBorders>
            <w:shd w:val="clear" w:color="auto" w:fill="auto"/>
            <w:noWrap/>
            <w:vAlign w:val="center"/>
            <w:hideMark/>
          </w:tcPr>
          <w:p w14:paraId="005E9BC6" w14:textId="77777777" w:rsidR="00777A95" w:rsidRPr="00777A95" w:rsidRDefault="00777A95">
            <w:pPr>
              <w:jc w:val="right"/>
              <w:rPr>
                <w:color w:val="000000"/>
                <w:sz w:val="18"/>
                <w:szCs w:val="18"/>
              </w:rPr>
            </w:pPr>
            <w:r w:rsidRPr="00777A95">
              <w:rPr>
                <w:color w:val="000000"/>
                <w:sz w:val="18"/>
                <w:szCs w:val="18"/>
              </w:rPr>
              <w:t> </w:t>
            </w:r>
          </w:p>
        </w:tc>
      </w:tr>
      <w:tr w:rsidR="00777A95" w:rsidRPr="00777A95" w14:paraId="14A2BB37" w14:textId="77777777" w:rsidTr="00777A95">
        <w:trPr>
          <w:trHeight w:val="315"/>
        </w:trPr>
        <w:tc>
          <w:tcPr>
            <w:tcW w:w="1585"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0D7F445E" w14:textId="77777777" w:rsidR="00777A95" w:rsidRPr="00777A95" w:rsidRDefault="00777A95">
            <w:pPr>
              <w:jc w:val="center"/>
              <w:rPr>
                <w:b/>
                <w:bCs/>
                <w:color w:val="000000"/>
                <w:sz w:val="18"/>
                <w:szCs w:val="18"/>
              </w:rPr>
            </w:pPr>
            <w:r w:rsidRPr="00777A95">
              <w:rPr>
                <w:b/>
                <w:bCs/>
                <w:color w:val="000000"/>
                <w:sz w:val="18"/>
                <w:szCs w:val="18"/>
              </w:rPr>
              <w:t>Укупно за ГЈ</w:t>
            </w:r>
          </w:p>
        </w:tc>
        <w:tc>
          <w:tcPr>
            <w:tcW w:w="455" w:type="pct"/>
            <w:tcBorders>
              <w:top w:val="nil"/>
              <w:left w:val="nil"/>
              <w:bottom w:val="single" w:sz="4" w:space="0" w:color="auto"/>
              <w:right w:val="single" w:sz="4" w:space="0" w:color="auto"/>
            </w:tcBorders>
            <w:shd w:val="clear" w:color="000000" w:fill="D9D9D9"/>
            <w:vAlign w:val="center"/>
            <w:hideMark/>
          </w:tcPr>
          <w:p w14:paraId="666E91B4" w14:textId="77777777" w:rsidR="00777A95" w:rsidRPr="00777A95" w:rsidRDefault="00777A95">
            <w:pPr>
              <w:jc w:val="right"/>
              <w:rPr>
                <w:b/>
                <w:bCs/>
                <w:color w:val="000000"/>
                <w:sz w:val="18"/>
                <w:szCs w:val="18"/>
              </w:rPr>
            </w:pPr>
            <w:r w:rsidRPr="00777A95">
              <w:rPr>
                <w:b/>
                <w:bCs/>
                <w:color w:val="000000"/>
                <w:sz w:val="18"/>
                <w:szCs w:val="18"/>
              </w:rPr>
              <w:t>2.138,80</w:t>
            </w:r>
          </w:p>
        </w:tc>
        <w:tc>
          <w:tcPr>
            <w:tcW w:w="334" w:type="pct"/>
            <w:tcBorders>
              <w:top w:val="nil"/>
              <w:left w:val="nil"/>
              <w:bottom w:val="single" w:sz="4" w:space="0" w:color="auto"/>
              <w:right w:val="single" w:sz="4" w:space="0" w:color="auto"/>
            </w:tcBorders>
            <w:shd w:val="clear" w:color="000000" w:fill="D9D9D9"/>
            <w:vAlign w:val="center"/>
            <w:hideMark/>
          </w:tcPr>
          <w:p w14:paraId="3AD89223" w14:textId="77777777" w:rsidR="00777A95" w:rsidRPr="00777A95" w:rsidRDefault="00777A95">
            <w:pPr>
              <w:jc w:val="right"/>
              <w:rPr>
                <w:b/>
                <w:bCs/>
                <w:color w:val="000000"/>
                <w:sz w:val="18"/>
                <w:szCs w:val="18"/>
              </w:rPr>
            </w:pPr>
            <w:r w:rsidRPr="00777A95">
              <w:rPr>
                <w:b/>
                <w:bCs/>
                <w:color w:val="000000"/>
                <w:sz w:val="18"/>
                <w:szCs w:val="18"/>
              </w:rPr>
              <w:t>100,0</w:t>
            </w:r>
          </w:p>
        </w:tc>
        <w:tc>
          <w:tcPr>
            <w:tcW w:w="514" w:type="pct"/>
            <w:tcBorders>
              <w:top w:val="nil"/>
              <w:left w:val="nil"/>
              <w:bottom w:val="single" w:sz="4" w:space="0" w:color="auto"/>
              <w:right w:val="single" w:sz="4" w:space="0" w:color="auto"/>
            </w:tcBorders>
            <w:shd w:val="clear" w:color="000000" w:fill="D9D9D9"/>
            <w:vAlign w:val="center"/>
            <w:hideMark/>
          </w:tcPr>
          <w:p w14:paraId="216B2A33" w14:textId="77777777" w:rsidR="00777A95" w:rsidRPr="00777A95" w:rsidRDefault="00777A95">
            <w:pPr>
              <w:jc w:val="right"/>
              <w:rPr>
                <w:b/>
                <w:bCs/>
                <w:color w:val="000000"/>
                <w:sz w:val="18"/>
                <w:szCs w:val="18"/>
              </w:rPr>
            </w:pPr>
            <w:r w:rsidRPr="00777A95">
              <w:rPr>
                <w:b/>
                <w:bCs/>
                <w:color w:val="000000"/>
                <w:sz w:val="18"/>
                <w:szCs w:val="18"/>
              </w:rPr>
              <w:t>556.963,9</w:t>
            </w:r>
          </w:p>
        </w:tc>
        <w:tc>
          <w:tcPr>
            <w:tcW w:w="334" w:type="pct"/>
            <w:tcBorders>
              <w:top w:val="nil"/>
              <w:left w:val="nil"/>
              <w:bottom w:val="single" w:sz="4" w:space="0" w:color="auto"/>
              <w:right w:val="single" w:sz="4" w:space="0" w:color="auto"/>
            </w:tcBorders>
            <w:shd w:val="clear" w:color="000000" w:fill="D9D9D9"/>
            <w:vAlign w:val="center"/>
            <w:hideMark/>
          </w:tcPr>
          <w:p w14:paraId="273EA612" w14:textId="77777777" w:rsidR="00777A95" w:rsidRPr="00777A95" w:rsidRDefault="00777A95">
            <w:pPr>
              <w:jc w:val="right"/>
              <w:rPr>
                <w:b/>
                <w:bCs/>
                <w:color w:val="000000"/>
                <w:sz w:val="18"/>
                <w:szCs w:val="18"/>
              </w:rPr>
            </w:pPr>
            <w:r w:rsidRPr="00777A95">
              <w:rPr>
                <w:b/>
                <w:bCs/>
                <w:color w:val="000000"/>
                <w:sz w:val="18"/>
                <w:szCs w:val="18"/>
              </w:rPr>
              <w:t>100,0</w:t>
            </w:r>
          </w:p>
        </w:tc>
        <w:tc>
          <w:tcPr>
            <w:tcW w:w="356" w:type="pct"/>
            <w:tcBorders>
              <w:top w:val="nil"/>
              <w:left w:val="nil"/>
              <w:bottom w:val="single" w:sz="4" w:space="0" w:color="auto"/>
              <w:right w:val="single" w:sz="4" w:space="0" w:color="auto"/>
            </w:tcBorders>
            <w:shd w:val="clear" w:color="000000" w:fill="D9D9D9"/>
            <w:noWrap/>
            <w:vAlign w:val="center"/>
            <w:hideMark/>
          </w:tcPr>
          <w:p w14:paraId="2975B537" w14:textId="77777777" w:rsidR="00777A95" w:rsidRPr="00777A95" w:rsidRDefault="00777A95">
            <w:pPr>
              <w:jc w:val="right"/>
              <w:rPr>
                <w:b/>
                <w:bCs/>
                <w:color w:val="000000"/>
                <w:sz w:val="18"/>
                <w:szCs w:val="18"/>
              </w:rPr>
            </w:pPr>
            <w:r w:rsidRPr="00777A95">
              <w:rPr>
                <w:b/>
                <w:bCs/>
                <w:color w:val="000000"/>
                <w:sz w:val="18"/>
                <w:szCs w:val="18"/>
              </w:rPr>
              <w:t>260,4</w:t>
            </w:r>
          </w:p>
        </w:tc>
        <w:tc>
          <w:tcPr>
            <w:tcW w:w="455" w:type="pct"/>
            <w:tcBorders>
              <w:top w:val="nil"/>
              <w:left w:val="nil"/>
              <w:bottom w:val="single" w:sz="4" w:space="0" w:color="auto"/>
              <w:right w:val="single" w:sz="4" w:space="0" w:color="auto"/>
            </w:tcBorders>
            <w:shd w:val="clear" w:color="000000" w:fill="D9D9D9"/>
            <w:vAlign w:val="center"/>
            <w:hideMark/>
          </w:tcPr>
          <w:p w14:paraId="23B5CD0F" w14:textId="77777777" w:rsidR="00777A95" w:rsidRPr="00777A95" w:rsidRDefault="00777A95">
            <w:pPr>
              <w:jc w:val="right"/>
              <w:rPr>
                <w:b/>
                <w:bCs/>
                <w:color w:val="000000"/>
                <w:sz w:val="18"/>
                <w:szCs w:val="18"/>
              </w:rPr>
            </w:pPr>
            <w:r w:rsidRPr="00777A95">
              <w:rPr>
                <w:b/>
                <w:bCs/>
                <w:color w:val="000000"/>
                <w:sz w:val="18"/>
                <w:szCs w:val="18"/>
              </w:rPr>
              <w:t>10.795,4</w:t>
            </w:r>
          </w:p>
        </w:tc>
        <w:tc>
          <w:tcPr>
            <w:tcW w:w="334" w:type="pct"/>
            <w:tcBorders>
              <w:top w:val="nil"/>
              <w:left w:val="nil"/>
              <w:bottom w:val="single" w:sz="4" w:space="0" w:color="auto"/>
              <w:right w:val="single" w:sz="4" w:space="0" w:color="auto"/>
            </w:tcBorders>
            <w:shd w:val="clear" w:color="000000" w:fill="D9D9D9"/>
            <w:vAlign w:val="center"/>
            <w:hideMark/>
          </w:tcPr>
          <w:p w14:paraId="10887645" w14:textId="77777777" w:rsidR="00777A95" w:rsidRPr="00777A95" w:rsidRDefault="00777A95">
            <w:pPr>
              <w:jc w:val="right"/>
              <w:rPr>
                <w:b/>
                <w:bCs/>
                <w:color w:val="000000"/>
                <w:sz w:val="18"/>
                <w:szCs w:val="18"/>
              </w:rPr>
            </w:pPr>
            <w:r w:rsidRPr="00777A95">
              <w:rPr>
                <w:b/>
                <w:bCs/>
                <w:color w:val="000000"/>
                <w:sz w:val="18"/>
                <w:szCs w:val="18"/>
              </w:rPr>
              <w:t>100,0</w:t>
            </w:r>
          </w:p>
        </w:tc>
        <w:tc>
          <w:tcPr>
            <w:tcW w:w="361" w:type="pct"/>
            <w:tcBorders>
              <w:top w:val="nil"/>
              <w:left w:val="nil"/>
              <w:bottom w:val="single" w:sz="4" w:space="0" w:color="auto"/>
              <w:right w:val="single" w:sz="4" w:space="0" w:color="auto"/>
            </w:tcBorders>
            <w:shd w:val="clear" w:color="000000" w:fill="D9D9D9"/>
            <w:noWrap/>
            <w:vAlign w:val="center"/>
            <w:hideMark/>
          </w:tcPr>
          <w:p w14:paraId="5E2DE2EC" w14:textId="77777777" w:rsidR="00777A95" w:rsidRPr="00777A95" w:rsidRDefault="00777A95">
            <w:pPr>
              <w:jc w:val="right"/>
              <w:rPr>
                <w:b/>
                <w:bCs/>
                <w:color w:val="000000"/>
                <w:sz w:val="18"/>
                <w:szCs w:val="18"/>
              </w:rPr>
            </w:pPr>
            <w:r w:rsidRPr="00777A95">
              <w:rPr>
                <w:b/>
                <w:bCs/>
                <w:color w:val="000000"/>
                <w:sz w:val="18"/>
                <w:szCs w:val="18"/>
              </w:rPr>
              <w:t>5,0</w:t>
            </w:r>
          </w:p>
        </w:tc>
        <w:tc>
          <w:tcPr>
            <w:tcW w:w="270" w:type="pct"/>
            <w:tcBorders>
              <w:top w:val="nil"/>
              <w:left w:val="nil"/>
              <w:bottom w:val="single" w:sz="4" w:space="0" w:color="auto"/>
              <w:right w:val="single" w:sz="4" w:space="0" w:color="auto"/>
            </w:tcBorders>
            <w:shd w:val="clear" w:color="000000" w:fill="D9D9D9"/>
            <w:noWrap/>
            <w:vAlign w:val="center"/>
            <w:hideMark/>
          </w:tcPr>
          <w:p w14:paraId="216757DF" w14:textId="77777777" w:rsidR="00777A95" w:rsidRPr="00777A95" w:rsidRDefault="00777A95">
            <w:pPr>
              <w:jc w:val="right"/>
              <w:rPr>
                <w:b/>
                <w:bCs/>
                <w:color w:val="000000"/>
                <w:sz w:val="18"/>
                <w:szCs w:val="18"/>
              </w:rPr>
            </w:pPr>
            <w:r w:rsidRPr="00777A95">
              <w:rPr>
                <w:b/>
                <w:bCs/>
                <w:color w:val="000000"/>
                <w:sz w:val="18"/>
                <w:szCs w:val="18"/>
              </w:rPr>
              <w:t>1,9</w:t>
            </w:r>
          </w:p>
        </w:tc>
      </w:tr>
      <w:tr w:rsidR="00777A95" w:rsidRPr="00777A95" w14:paraId="054A77EC" w14:textId="77777777" w:rsidTr="00777A95">
        <w:trPr>
          <w:trHeight w:val="315"/>
        </w:trPr>
        <w:tc>
          <w:tcPr>
            <w:tcW w:w="158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1F4DF1C" w14:textId="77777777" w:rsidR="00777A95" w:rsidRPr="00777A95" w:rsidRDefault="00777A95">
            <w:pPr>
              <w:rPr>
                <w:color w:val="000000"/>
                <w:sz w:val="18"/>
                <w:szCs w:val="18"/>
              </w:rPr>
            </w:pPr>
            <w:r w:rsidRPr="00777A95">
              <w:rPr>
                <w:color w:val="000000"/>
                <w:sz w:val="18"/>
                <w:szCs w:val="18"/>
              </w:rPr>
              <w:t>Високе чисте</w:t>
            </w:r>
          </w:p>
        </w:tc>
        <w:tc>
          <w:tcPr>
            <w:tcW w:w="455" w:type="pct"/>
            <w:tcBorders>
              <w:top w:val="nil"/>
              <w:left w:val="nil"/>
              <w:bottom w:val="single" w:sz="4" w:space="0" w:color="auto"/>
              <w:right w:val="single" w:sz="4" w:space="0" w:color="auto"/>
            </w:tcBorders>
            <w:shd w:val="clear" w:color="000000" w:fill="FFFFFF"/>
            <w:vAlign w:val="center"/>
            <w:hideMark/>
          </w:tcPr>
          <w:p w14:paraId="6A1FFC80" w14:textId="77777777" w:rsidR="00777A95" w:rsidRPr="00777A95" w:rsidRDefault="00777A95">
            <w:pPr>
              <w:jc w:val="right"/>
              <w:rPr>
                <w:color w:val="000000"/>
                <w:sz w:val="18"/>
                <w:szCs w:val="18"/>
              </w:rPr>
            </w:pPr>
            <w:r w:rsidRPr="00777A95">
              <w:rPr>
                <w:color w:val="000000"/>
                <w:sz w:val="18"/>
                <w:szCs w:val="18"/>
              </w:rPr>
              <w:t>628,60</w:t>
            </w:r>
          </w:p>
        </w:tc>
        <w:tc>
          <w:tcPr>
            <w:tcW w:w="334" w:type="pct"/>
            <w:tcBorders>
              <w:top w:val="nil"/>
              <w:left w:val="nil"/>
              <w:bottom w:val="single" w:sz="4" w:space="0" w:color="auto"/>
              <w:right w:val="single" w:sz="4" w:space="0" w:color="auto"/>
            </w:tcBorders>
            <w:shd w:val="clear" w:color="000000" w:fill="FFFFFF"/>
            <w:vAlign w:val="center"/>
            <w:hideMark/>
          </w:tcPr>
          <w:p w14:paraId="6826B7B4" w14:textId="77777777" w:rsidR="00777A95" w:rsidRPr="00777A95" w:rsidRDefault="00777A95">
            <w:pPr>
              <w:jc w:val="right"/>
              <w:rPr>
                <w:color w:val="000000"/>
                <w:sz w:val="18"/>
                <w:szCs w:val="18"/>
              </w:rPr>
            </w:pPr>
            <w:r w:rsidRPr="00777A95">
              <w:rPr>
                <w:color w:val="000000"/>
                <w:sz w:val="18"/>
                <w:szCs w:val="18"/>
              </w:rPr>
              <w:t>29,4</w:t>
            </w:r>
          </w:p>
        </w:tc>
        <w:tc>
          <w:tcPr>
            <w:tcW w:w="514" w:type="pct"/>
            <w:tcBorders>
              <w:top w:val="nil"/>
              <w:left w:val="nil"/>
              <w:bottom w:val="single" w:sz="4" w:space="0" w:color="auto"/>
              <w:right w:val="single" w:sz="4" w:space="0" w:color="auto"/>
            </w:tcBorders>
            <w:shd w:val="clear" w:color="000000" w:fill="FFFFFF"/>
            <w:vAlign w:val="center"/>
            <w:hideMark/>
          </w:tcPr>
          <w:p w14:paraId="3062623D" w14:textId="77777777" w:rsidR="00777A95" w:rsidRPr="00777A95" w:rsidRDefault="00777A95">
            <w:pPr>
              <w:jc w:val="right"/>
              <w:rPr>
                <w:color w:val="000000"/>
                <w:sz w:val="18"/>
                <w:szCs w:val="18"/>
              </w:rPr>
            </w:pPr>
            <w:r w:rsidRPr="00777A95">
              <w:rPr>
                <w:color w:val="000000"/>
                <w:sz w:val="18"/>
                <w:szCs w:val="18"/>
              </w:rPr>
              <w:t>190.544,2</w:t>
            </w:r>
          </w:p>
        </w:tc>
        <w:tc>
          <w:tcPr>
            <w:tcW w:w="334" w:type="pct"/>
            <w:tcBorders>
              <w:top w:val="nil"/>
              <w:left w:val="nil"/>
              <w:bottom w:val="single" w:sz="4" w:space="0" w:color="auto"/>
              <w:right w:val="single" w:sz="4" w:space="0" w:color="auto"/>
            </w:tcBorders>
            <w:shd w:val="clear" w:color="000000" w:fill="FFFFFF"/>
            <w:vAlign w:val="center"/>
            <w:hideMark/>
          </w:tcPr>
          <w:p w14:paraId="495F7C93" w14:textId="77777777" w:rsidR="00777A95" w:rsidRPr="00777A95" w:rsidRDefault="00777A95">
            <w:pPr>
              <w:jc w:val="right"/>
              <w:rPr>
                <w:color w:val="000000"/>
                <w:sz w:val="18"/>
                <w:szCs w:val="18"/>
              </w:rPr>
            </w:pPr>
            <w:r w:rsidRPr="00777A95">
              <w:rPr>
                <w:color w:val="000000"/>
                <w:sz w:val="18"/>
                <w:szCs w:val="18"/>
              </w:rPr>
              <w:t>34,2</w:t>
            </w:r>
          </w:p>
        </w:tc>
        <w:tc>
          <w:tcPr>
            <w:tcW w:w="356" w:type="pct"/>
            <w:tcBorders>
              <w:top w:val="nil"/>
              <w:left w:val="nil"/>
              <w:bottom w:val="single" w:sz="4" w:space="0" w:color="auto"/>
              <w:right w:val="single" w:sz="4" w:space="0" w:color="auto"/>
            </w:tcBorders>
            <w:shd w:val="clear" w:color="auto" w:fill="auto"/>
            <w:noWrap/>
            <w:vAlign w:val="center"/>
            <w:hideMark/>
          </w:tcPr>
          <w:p w14:paraId="6F3AF901" w14:textId="77777777" w:rsidR="00777A95" w:rsidRPr="00777A95" w:rsidRDefault="00777A95">
            <w:pPr>
              <w:jc w:val="right"/>
              <w:rPr>
                <w:color w:val="000000"/>
                <w:sz w:val="18"/>
                <w:szCs w:val="18"/>
              </w:rPr>
            </w:pPr>
            <w:r w:rsidRPr="00777A95">
              <w:rPr>
                <w:color w:val="000000"/>
                <w:sz w:val="18"/>
                <w:szCs w:val="18"/>
              </w:rPr>
              <w:t>303,1</w:t>
            </w:r>
          </w:p>
        </w:tc>
        <w:tc>
          <w:tcPr>
            <w:tcW w:w="455" w:type="pct"/>
            <w:tcBorders>
              <w:top w:val="nil"/>
              <w:left w:val="nil"/>
              <w:bottom w:val="single" w:sz="4" w:space="0" w:color="auto"/>
              <w:right w:val="single" w:sz="4" w:space="0" w:color="auto"/>
            </w:tcBorders>
            <w:shd w:val="clear" w:color="000000" w:fill="FFFFFF"/>
            <w:vAlign w:val="center"/>
            <w:hideMark/>
          </w:tcPr>
          <w:p w14:paraId="446F80E4" w14:textId="77777777" w:rsidR="00777A95" w:rsidRPr="00777A95" w:rsidRDefault="00777A95">
            <w:pPr>
              <w:jc w:val="right"/>
              <w:rPr>
                <w:color w:val="000000"/>
                <w:sz w:val="18"/>
                <w:szCs w:val="18"/>
              </w:rPr>
            </w:pPr>
            <w:r w:rsidRPr="00777A95">
              <w:rPr>
                <w:color w:val="000000"/>
                <w:sz w:val="18"/>
                <w:szCs w:val="18"/>
              </w:rPr>
              <w:t>3.279,6</w:t>
            </w:r>
          </w:p>
        </w:tc>
        <w:tc>
          <w:tcPr>
            <w:tcW w:w="334" w:type="pct"/>
            <w:tcBorders>
              <w:top w:val="nil"/>
              <w:left w:val="nil"/>
              <w:bottom w:val="single" w:sz="4" w:space="0" w:color="auto"/>
              <w:right w:val="single" w:sz="4" w:space="0" w:color="auto"/>
            </w:tcBorders>
            <w:shd w:val="clear" w:color="000000" w:fill="FFFFFF"/>
            <w:vAlign w:val="center"/>
            <w:hideMark/>
          </w:tcPr>
          <w:p w14:paraId="04B08977" w14:textId="77777777" w:rsidR="00777A95" w:rsidRPr="00777A95" w:rsidRDefault="00777A95">
            <w:pPr>
              <w:jc w:val="right"/>
              <w:rPr>
                <w:color w:val="000000"/>
                <w:sz w:val="18"/>
                <w:szCs w:val="18"/>
              </w:rPr>
            </w:pPr>
            <w:r w:rsidRPr="00777A95">
              <w:rPr>
                <w:color w:val="000000"/>
                <w:sz w:val="18"/>
                <w:szCs w:val="18"/>
              </w:rPr>
              <w:t>30,4</w:t>
            </w:r>
          </w:p>
        </w:tc>
        <w:tc>
          <w:tcPr>
            <w:tcW w:w="361" w:type="pct"/>
            <w:tcBorders>
              <w:top w:val="nil"/>
              <w:left w:val="nil"/>
              <w:bottom w:val="single" w:sz="4" w:space="0" w:color="auto"/>
              <w:right w:val="single" w:sz="4" w:space="0" w:color="auto"/>
            </w:tcBorders>
            <w:shd w:val="clear" w:color="auto" w:fill="auto"/>
            <w:noWrap/>
            <w:vAlign w:val="center"/>
            <w:hideMark/>
          </w:tcPr>
          <w:p w14:paraId="03965D85" w14:textId="77777777" w:rsidR="00777A95" w:rsidRPr="00777A95" w:rsidRDefault="00777A95">
            <w:pPr>
              <w:jc w:val="right"/>
              <w:rPr>
                <w:color w:val="000000"/>
                <w:sz w:val="18"/>
                <w:szCs w:val="18"/>
              </w:rPr>
            </w:pPr>
            <w:r w:rsidRPr="00777A95">
              <w:rPr>
                <w:color w:val="000000"/>
                <w:sz w:val="18"/>
                <w:szCs w:val="18"/>
              </w:rPr>
              <w:t>5,2</w:t>
            </w:r>
          </w:p>
        </w:tc>
        <w:tc>
          <w:tcPr>
            <w:tcW w:w="270" w:type="pct"/>
            <w:tcBorders>
              <w:top w:val="nil"/>
              <w:left w:val="nil"/>
              <w:bottom w:val="single" w:sz="4" w:space="0" w:color="auto"/>
              <w:right w:val="single" w:sz="4" w:space="0" w:color="auto"/>
            </w:tcBorders>
            <w:shd w:val="clear" w:color="auto" w:fill="auto"/>
            <w:noWrap/>
            <w:vAlign w:val="center"/>
            <w:hideMark/>
          </w:tcPr>
          <w:p w14:paraId="3A8E6F23" w14:textId="77777777" w:rsidR="00777A95" w:rsidRPr="00777A95" w:rsidRDefault="00777A95">
            <w:pPr>
              <w:jc w:val="right"/>
              <w:rPr>
                <w:color w:val="000000"/>
                <w:sz w:val="18"/>
                <w:szCs w:val="18"/>
              </w:rPr>
            </w:pPr>
            <w:r w:rsidRPr="00777A95">
              <w:rPr>
                <w:color w:val="000000"/>
                <w:sz w:val="18"/>
                <w:szCs w:val="18"/>
              </w:rPr>
              <w:t>1,7</w:t>
            </w:r>
          </w:p>
        </w:tc>
      </w:tr>
      <w:tr w:rsidR="00777A95" w:rsidRPr="00777A95" w14:paraId="2CABEE94" w14:textId="77777777" w:rsidTr="00777A95">
        <w:trPr>
          <w:trHeight w:val="315"/>
        </w:trPr>
        <w:tc>
          <w:tcPr>
            <w:tcW w:w="158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4E742EC" w14:textId="77777777" w:rsidR="00777A95" w:rsidRPr="00777A95" w:rsidRDefault="00777A95">
            <w:pPr>
              <w:rPr>
                <w:color w:val="000000"/>
                <w:sz w:val="18"/>
                <w:szCs w:val="18"/>
              </w:rPr>
            </w:pPr>
            <w:r w:rsidRPr="00777A95">
              <w:rPr>
                <w:color w:val="000000"/>
                <w:sz w:val="18"/>
                <w:szCs w:val="18"/>
              </w:rPr>
              <w:t>Високе мешовите</w:t>
            </w:r>
          </w:p>
        </w:tc>
        <w:tc>
          <w:tcPr>
            <w:tcW w:w="455" w:type="pct"/>
            <w:tcBorders>
              <w:top w:val="nil"/>
              <w:left w:val="nil"/>
              <w:bottom w:val="single" w:sz="4" w:space="0" w:color="auto"/>
              <w:right w:val="single" w:sz="4" w:space="0" w:color="auto"/>
            </w:tcBorders>
            <w:shd w:val="clear" w:color="000000" w:fill="FFFFFF"/>
            <w:vAlign w:val="center"/>
            <w:hideMark/>
          </w:tcPr>
          <w:p w14:paraId="06FF1554" w14:textId="77777777" w:rsidR="00777A95" w:rsidRPr="00777A95" w:rsidRDefault="00777A95">
            <w:pPr>
              <w:jc w:val="right"/>
              <w:rPr>
                <w:color w:val="000000"/>
                <w:sz w:val="18"/>
                <w:szCs w:val="18"/>
              </w:rPr>
            </w:pPr>
            <w:r w:rsidRPr="00777A95">
              <w:rPr>
                <w:color w:val="000000"/>
                <w:sz w:val="18"/>
                <w:szCs w:val="18"/>
              </w:rPr>
              <w:t>227,17</w:t>
            </w:r>
          </w:p>
        </w:tc>
        <w:tc>
          <w:tcPr>
            <w:tcW w:w="334" w:type="pct"/>
            <w:tcBorders>
              <w:top w:val="nil"/>
              <w:left w:val="nil"/>
              <w:bottom w:val="single" w:sz="4" w:space="0" w:color="auto"/>
              <w:right w:val="single" w:sz="4" w:space="0" w:color="auto"/>
            </w:tcBorders>
            <w:shd w:val="clear" w:color="000000" w:fill="FFFFFF"/>
            <w:vAlign w:val="center"/>
            <w:hideMark/>
          </w:tcPr>
          <w:p w14:paraId="02E1F6D6" w14:textId="77777777" w:rsidR="00777A95" w:rsidRPr="00777A95" w:rsidRDefault="00777A95">
            <w:pPr>
              <w:jc w:val="right"/>
              <w:rPr>
                <w:color w:val="000000"/>
                <w:sz w:val="18"/>
                <w:szCs w:val="18"/>
              </w:rPr>
            </w:pPr>
            <w:r w:rsidRPr="00777A95">
              <w:rPr>
                <w:color w:val="000000"/>
                <w:sz w:val="18"/>
                <w:szCs w:val="18"/>
              </w:rPr>
              <w:t>10,6</w:t>
            </w:r>
          </w:p>
        </w:tc>
        <w:tc>
          <w:tcPr>
            <w:tcW w:w="514" w:type="pct"/>
            <w:tcBorders>
              <w:top w:val="nil"/>
              <w:left w:val="nil"/>
              <w:bottom w:val="single" w:sz="4" w:space="0" w:color="auto"/>
              <w:right w:val="single" w:sz="4" w:space="0" w:color="auto"/>
            </w:tcBorders>
            <w:shd w:val="clear" w:color="000000" w:fill="FFFFFF"/>
            <w:vAlign w:val="center"/>
            <w:hideMark/>
          </w:tcPr>
          <w:p w14:paraId="31C70F83" w14:textId="77777777" w:rsidR="00777A95" w:rsidRPr="00777A95" w:rsidRDefault="00777A95">
            <w:pPr>
              <w:jc w:val="right"/>
              <w:rPr>
                <w:color w:val="000000"/>
                <w:sz w:val="18"/>
                <w:szCs w:val="18"/>
              </w:rPr>
            </w:pPr>
            <w:r w:rsidRPr="00777A95">
              <w:rPr>
                <w:color w:val="000000"/>
                <w:sz w:val="18"/>
                <w:szCs w:val="18"/>
              </w:rPr>
              <w:t>63.629,1</w:t>
            </w:r>
          </w:p>
        </w:tc>
        <w:tc>
          <w:tcPr>
            <w:tcW w:w="334" w:type="pct"/>
            <w:tcBorders>
              <w:top w:val="nil"/>
              <w:left w:val="nil"/>
              <w:bottom w:val="single" w:sz="4" w:space="0" w:color="auto"/>
              <w:right w:val="single" w:sz="4" w:space="0" w:color="auto"/>
            </w:tcBorders>
            <w:shd w:val="clear" w:color="000000" w:fill="FFFFFF"/>
            <w:vAlign w:val="center"/>
            <w:hideMark/>
          </w:tcPr>
          <w:p w14:paraId="3CAAEF08" w14:textId="77777777" w:rsidR="00777A95" w:rsidRPr="00777A95" w:rsidRDefault="00777A95">
            <w:pPr>
              <w:jc w:val="right"/>
              <w:rPr>
                <w:color w:val="000000"/>
                <w:sz w:val="18"/>
                <w:szCs w:val="18"/>
              </w:rPr>
            </w:pPr>
            <w:r w:rsidRPr="00777A95">
              <w:rPr>
                <w:color w:val="000000"/>
                <w:sz w:val="18"/>
                <w:szCs w:val="18"/>
              </w:rPr>
              <w:t>11,4</w:t>
            </w:r>
          </w:p>
        </w:tc>
        <w:tc>
          <w:tcPr>
            <w:tcW w:w="356" w:type="pct"/>
            <w:tcBorders>
              <w:top w:val="nil"/>
              <w:left w:val="nil"/>
              <w:bottom w:val="single" w:sz="4" w:space="0" w:color="auto"/>
              <w:right w:val="single" w:sz="4" w:space="0" w:color="auto"/>
            </w:tcBorders>
            <w:shd w:val="clear" w:color="auto" w:fill="auto"/>
            <w:noWrap/>
            <w:vAlign w:val="center"/>
            <w:hideMark/>
          </w:tcPr>
          <w:p w14:paraId="04A0D99B" w14:textId="77777777" w:rsidR="00777A95" w:rsidRPr="00777A95" w:rsidRDefault="00777A95">
            <w:pPr>
              <w:jc w:val="right"/>
              <w:rPr>
                <w:color w:val="000000"/>
                <w:sz w:val="18"/>
                <w:szCs w:val="18"/>
              </w:rPr>
            </w:pPr>
            <w:r w:rsidRPr="00777A95">
              <w:rPr>
                <w:color w:val="000000"/>
                <w:sz w:val="18"/>
                <w:szCs w:val="18"/>
              </w:rPr>
              <w:t>280,1</w:t>
            </w:r>
          </w:p>
        </w:tc>
        <w:tc>
          <w:tcPr>
            <w:tcW w:w="455" w:type="pct"/>
            <w:tcBorders>
              <w:top w:val="nil"/>
              <w:left w:val="nil"/>
              <w:bottom w:val="single" w:sz="4" w:space="0" w:color="auto"/>
              <w:right w:val="single" w:sz="4" w:space="0" w:color="auto"/>
            </w:tcBorders>
            <w:shd w:val="clear" w:color="000000" w:fill="FFFFFF"/>
            <w:vAlign w:val="center"/>
            <w:hideMark/>
          </w:tcPr>
          <w:p w14:paraId="29C8BEAA" w14:textId="77777777" w:rsidR="00777A95" w:rsidRPr="00777A95" w:rsidRDefault="00777A95">
            <w:pPr>
              <w:jc w:val="right"/>
              <w:rPr>
                <w:color w:val="000000"/>
                <w:sz w:val="18"/>
                <w:szCs w:val="18"/>
              </w:rPr>
            </w:pPr>
            <w:r w:rsidRPr="00777A95">
              <w:rPr>
                <w:color w:val="000000"/>
                <w:sz w:val="18"/>
                <w:szCs w:val="18"/>
              </w:rPr>
              <w:t>1.221,2</w:t>
            </w:r>
          </w:p>
        </w:tc>
        <w:tc>
          <w:tcPr>
            <w:tcW w:w="334" w:type="pct"/>
            <w:tcBorders>
              <w:top w:val="nil"/>
              <w:left w:val="nil"/>
              <w:bottom w:val="single" w:sz="4" w:space="0" w:color="auto"/>
              <w:right w:val="single" w:sz="4" w:space="0" w:color="auto"/>
            </w:tcBorders>
            <w:shd w:val="clear" w:color="000000" w:fill="FFFFFF"/>
            <w:vAlign w:val="center"/>
            <w:hideMark/>
          </w:tcPr>
          <w:p w14:paraId="154751CF" w14:textId="77777777" w:rsidR="00777A95" w:rsidRPr="00777A95" w:rsidRDefault="00777A95">
            <w:pPr>
              <w:jc w:val="right"/>
              <w:rPr>
                <w:color w:val="000000"/>
                <w:sz w:val="18"/>
                <w:szCs w:val="18"/>
              </w:rPr>
            </w:pPr>
            <w:r w:rsidRPr="00777A95">
              <w:rPr>
                <w:color w:val="000000"/>
                <w:sz w:val="18"/>
                <w:szCs w:val="18"/>
              </w:rPr>
              <w:t>11,3</w:t>
            </w:r>
          </w:p>
        </w:tc>
        <w:tc>
          <w:tcPr>
            <w:tcW w:w="361" w:type="pct"/>
            <w:tcBorders>
              <w:top w:val="nil"/>
              <w:left w:val="nil"/>
              <w:bottom w:val="single" w:sz="4" w:space="0" w:color="auto"/>
              <w:right w:val="single" w:sz="4" w:space="0" w:color="auto"/>
            </w:tcBorders>
            <w:shd w:val="clear" w:color="auto" w:fill="auto"/>
            <w:noWrap/>
            <w:vAlign w:val="center"/>
            <w:hideMark/>
          </w:tcPr>
          <w:p w14:paraId="6C1A21B4" w14:textId="77777777" w:rsidR="00777A95" w:rsidRPr="00777A95" w:rsidRDefault="00777A95">
            <w:pPr>
              <w:jc w:val="right"/>
              <w:rPr>
                <w:color w:val="000000"/>
                <w:sz w:val="18"/>
                <w:szCs w:val="18"/>
              </w:rPr>
            </w:pPr>
            <w:r w:rsidRPr="00777A95">
              <w:rPr>
                <w:color w:val="000000"/>
                <w:sz w:val="18"/>
                <w:szCs w:val="18"/>
              </w:rPr>
              <w:t>5,4</w:t>
            </w:r>
          </w:p>
        </w:tc>
        <w:tc>
          <w:tcPr>
            <w:tcW w:w="270" w:type="pct"/>
            <w:tcBorders>
              <w:top w:val="nil"/>
              <w:left w:val="nil"/>
              <w:bottom w:val="single" w:sz="4" w:space="0" w:color="auto"/>
              <w:right w:val="single" w:sz="4" w:space="0" w:color="auto"/>
            </w:tcBorders>
            <w:shd w:val="clear" w:color="auto" w:fill="auto"/>
            <w:noWrap/>
            <w:vAlign w:val="center"/>
            <w:hideMark/>
          </w:tcPr>
          <w:p w14:paraId="418BD660" w14:textId="77777777" w:rsidR="00777A95" w:rsidRPr="00777A95" w:rsidRDefault="00777A95">
            <w:pPr>
              <w:jc w:val="right"/>
              <w:rPr>
                <w:color w:val="000000"/>
                <w:sz w:val="18"/>
                <w:szCs w:val="18"/>
              </w:rPr>
            </w:pPr>
            <w:r w:rsidRPr="00777A95">
              <w:rPr>
                <w:color w:val="000000"/>
                <w:sz w:val="18"/>
                <w:szCs w:val="18"/>
              </w:rPr>
              <w:t>1,9</w:t>
            </w:r>
          </w:p>
        </w:tc>
      </w:tr>
      <w:tr w:rsidR="00777A95" w:rsidRPr="00777A95" w14:paraId="77E6DFE1" w14:textId="77777777" w:rsidTr="00777A95">
        <w:trPr>
          <w:trHeight w:val="315"/>
        </w:trPr>
        <w:tc>
          <w:tcPr>
            <w:tcW w:w="1585"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5AEC651A" w14:textId="77777777" w:rsidR="00777A95" w:rsidRPr="00777A95" w:rsidRDefault="00777A95">
            <w:pPr>
              <w:rPr>
                <w:color w:val="000000"/>
                <w:sz w:val="18"/>
                <w:szCs w:val="18"/>
              </w:rPr>
            </w:pPr>
            <w:r w:rsidRPr="00777A95">
              <w:rPr>
                <w:color w:val="000000"/>
                <w:sz w:val="18"/>
                <w:szCs w:val="18"/>
              </w:rPr>
              <w:t>Укупно високе</w:t>
            </w:r>
          </w:p>
        </w:tc>
        <w:tc>
          <w:tcPr>
            <w:tcW w:w="455" w:type="pct"/>
            <w:tcBorders>
              <w:top w:val="nil"/>
              <w:left w:val="nil"/>
              <w:bottom w:val="single" w:sz="4" w:space="0" w:color="auto"/>
              <w:right w:val="single" w:sz="4" w:space="0" w:color="auto"/>
            </w:tcBorders>
            <w:shd w:val="clear" w:color="000000" w:fill="D9D9D9"/>
            <w:vAlign w:val="center"/>
            <w:hideMark/>
          </w:tcPr>
          <w:p w14:paraId="39EF7F45" w14:textId="77777777" w:rsidR="00777A95" w:rsidRPr="00777A95" w:rsidRDefault="00777A95">
            <w:pPr>
              <w:jc w:val="right"/>
              <w:rPr>
                <w:color w:val="000000"/>
                <w:sz w:val="18"/>
                <w:szCs w:val="18"/>
              </w:rPr>
            </w:pPr>
            <w:r w:rsidRPr="00777A95">
              <w:rPr>
                <w:color w:val="000000"/>
                <w:sz w:val="18"/>
                <w:szCs w:val="18"/>
              </w:rPr>
              <w:t>855,77</w:t>
            </w:r>
          </w:p>
        </w:tc>
        <w:tc>
          <w:tcPr>
            <w:tcW w:w="334" w:type="pct"/>
            <w:tcBorders>
              <w:top w:val="nil"/>
              <w:left w:val="nil"/>
              <w:bottom w:val="single" w:sz="4" w:space="0" w:color="auto"/>
              <w:right w:val="single" w:sz="4" w:space="0" w:color="auto"/>
            </w:tcBorders>
            <w:shd w:val="clear" w:color="000000" w:fill="D9D9D9"/>
            <w:vAlign w:val="center"/>
            <w:hideMark/>
          </w:tcPr>
          <w:p w14:paraId="33F25854" w14:textId="77777777" w:rsidR="00777A95" w:rsidRPr="00777A95" w:rsidRDefault="00777A95">
            <w:pPr>
              <w:jc w:val="right"/>
              <w:rPr>
                <w:color w:val="000000"/>
                <w:sz w:val="18"/>
                <w:szCs w:val="18"/>
              </w:rPr>
            </w:pPr>
            <w:r w:rsidRPr="00777A95">
              <w:rPr>
                <w:color w:val="000000"/>
                <w:sz w:val="18"/>
                <w:szCs w:val="18"/>
              </w:rPr>
              <w:t>40,0</w:t>
            </w:r>
          </w:p>
        </w:tc>
        <w:tc>
          <w:tcPr>
            <w:tcW w:w="514" w:type="pct"/>
            <w:tcBorders>
              <w:top w:val="nil"/>
              <w:left w:val="nil"/>
              <w:bottom w:val="single" w:sz="4" w:space="0" w:color="auto"/>
              <w:right w:val="single" w:sz="4" w:space="0" w:color="auto"/>
            </w:tcBorders>
            <w:shd w:val="clear" w:color="000000" w:fill="D9D9D9"/>
            <w:vAlign w:val="center"/>
            <w:hideMark/>
          </w:tcPr>
          <w:p w14:paraId="73335552" w14:textId="77777777" w:rsidR="00777A95" w:rsidRPr="00777A95" w:rsidRDefault="00777A95">
            <w:pPr>
              <w:jc w:val="right"/>
              <w:rPr>
                <w:color w:val="000000"/>
                <w:sz w:val="18"/>
                <w:szCs w:val="18"/>
              </w:rPr>
            </w:pPr>
            <w:r w:rsidRPr="00777A95">
              <w:rPr>
                <w:color w:val="000000"/>
                <w:sz w:val="18"/>
                <w:szCs w:val="18"/>
              </w:rPr>
              <w:t>254.173,3</w:t>
            </w:r>
          </w:p>
        </w:tc>
        <w:tc>
          <w:tcPr>
            <w:tcW w:w="334" w:type="pct"/>
            <w:tcBorders>
              <w:top w:val="nil"/>
              <w:left w:val="nil"/>
              <w:bottom w:val="single" w:sz="4" w:space="0" w:color="auto"/>
              <w:right w:val="single" w:sz="4" w:space="0" w:color="auto"/>
            </w:tcBorders>
            <w:shd w:val="clear" w:color="000000" w:fill="D9D9D9"/>
            <w:vAlign w:val="center"/>
            <w:hideMark/>
          </w:tcPr>
          <w:p w14:paraId="135D1D95" w14:textId="77777777" w:rsidR="00777A95" w:rsidRPr="00777A95" w:rsidRDefault="00777A95">
            <w:pPr>
              <w:jc w:val="right"/>
              <w:rPr>
                <w:color w:val="000000"/>
                <w:sz w:val="18"/>
                <w:szCs w:val="18"/>
              </w:rPr>
            </w:pPr>
            <w:r w:rsidRPr="00777A95">
              <w:rPr>
                <w:color w:val="000000"/>
                <w:sz w:val="18"/>
                <w:szCs w:val="18"/>
              </w:rPr>
              <w:t>45,6</w:t>
            </w:r>
          </w:p>
        </w:tc>
        <w:tc>
          <w:tcPr>
            <w:tcW w:w="356" w:type="pct"/>
            <w:tcBorders>
              <w:top w:val="nil"/>
              <w:left w:val="nil"/>
              <w:bottom w:val="single" w:sz="4" w:space="0" w:color="auto"/>
              <w:right w:val="single" w:sz="4" w:space="0" w:color="auto"/>
            </w:tcBorders>
            <w:shd w:val="clear" w:color="000000" w:fill="D9D9D9"/>
            <w:noWrap/>
            <w:vAlign w:val="center"/>
            <w:hideMark/>
          </w:tcPr>
          <w:p w14:paraId="76449B17" w14:textId="77777777" w:rsidR="00777A95" w:rsidRPr="00777A95" w:rsidRDefault="00777A95">
            <w:pPr>
              <w:jc w:val="right"/>
              <w:rPr>
                <w:color w:val="000000"/>
                <w:sz w:val="18"/>
                <w:szCs w:val="18"/>
              </w:rPr>
            </w:pPr>
            <w:r w:rsidRPr="00777A95">
              <w:rPr>
                <w:color w:val="000000"/>
                <w:sz w:val="18"/>
                <w:szCs w:val="18"/>
              </w:rPr>
              <w:t>297,0</w:t>
            </w:r>
          </w:p>
        </w:tc>
        <w:tc>
          <w:tcPr>
            <w:tcW w:w="455" w:type="pct"/>
            <w:tcBorders>
              <w:top w:val="nil"/>
              <w:left w:val="nil"/>
              <w:bottom w:val="single" w:sz="4" w:space="0" w:color="auto"/>
              <w:right w:val="single" w:sz="4" w:space="0" w:color="auto"/>
            </w:tcBorders>
            <w:shd w:val="clear" w:color="000000" w:fill="D9D9D9"/>
            <w:vAlign w:val="center"/>
            <w:hideMark/>
          </w:tcPr>
          <w:p w14:paraId="40FEC9E0" w14:textId="77777777" w:rsidR="00777A95" w:rsidRPr="00777A95" w:rsidRDefault="00777A95">
            <w:pPr>
              <w:jc w:val="right"/>
              <w:rPr>
                <w:color w:val="000000"/>
                <w:sz w:val="18"/>
                <w:szCs w:val="18"/>
              </w:rPr>
            </w:pPr>
            <w:r w:rsidRPr="00777A95">
              <w:rPr>
                <w:color w:val="000000"/>
                <w:sz w:val="18"/>
                <w:szCs w:val="18"/>
              </w:rPr>
              <w:t>4.500,8</w:t>
            </w:r>
          </w:p>
        </w:tc>
        <w:tc>
          <w:tcPr>
            <w:tcW w:w="334" w:type="pct"/>
            <w:tcBorders>
              <w:top w:val="nil"/>
              <w:left w:val="nil"/>
              <w:bottom w:val="single" w:sz="4" w:space="0" w:color="auto"/>
              <w:right w:val="single" w:sz="4" w:space="0" w:color="auto"/>
            </w:tcBorders>
            <w:shd w:val="clear" w:color="000000" w:fill="D9D9D9"/>
            <w:vAlign w:val="center"/>
            <w:hideMark/>
          </w:tcPr>
          <w:p w14:paraId="09936E6B" w14:textId="77777777" w:rsidR="00777A95" w:rsidRPr="00777A95" w:rsidRDefault="00777A95">
            <w:pPr>
              <w:jc w:val="right"/>
              <w:rPr>
                <w:color w:val="000000"/>
                <w:sz w:val="18"/>
                <w:szCs w:val="18"/>
              </w:rPr>
            </w:pPr>
            <w:r w:rsidRPr="00777A95">
              <w:rPr>
                <w:color w:val="000000"/>
                <w:sz w:val="18"/>
                <w:szCs w:val="18"/>
              </w:rPr>
              <w:t>41,7</w:t>
            </w:r>
          </w:p>
        </w:tc>
        <w:tc>
          <w:tcPr>
            <w:tcW w:w="361" w:type="pct"/>
            <w:tcBorders>
              <w:top w:val="nil"/>
              <w:left w:val="nil"/>
              <w:bottom w:val="single" w:sz="4" w:space="0" w:color="auto"/>
              <w:right w:val="single" w:sz="4" w:space="0" w:color="auto"/>
            </w:tcBorders>
            <w:shd w:val="clear" w:color="000000" w:fill="D9D9D9"/>
            <w:noWrap/>
            <w:vAlign w:val="center"/>
            <w:hideMark/>
          </w:tcPr>
          <w:p w14:paraId="77FFC2C1" w14:textId="77777777" w:rsidR="00777A95" w:rsidRPr="00777A95" w:rsidRDefault="00777A95">
            <w:pPr>
              <w:jc w:val="right"/>
              <w:rPr>
                <w:color w:val="000000"/>
                <w:sz w:val="18"/>
                <w:szCs w:val="18"/>
              </w:rPr>
            </w:pPr>
            <w:r w:rsidRPr="00777A95">
              <w:rPr>
                <w:color w:val="000000"/>
                <w:sz w:val="18"/>
                <w:szCs w:val="18"/>
              </w:rPr>
              <w:t>5,3</w:t>
            </w:r>
          </w:p>
        </w:tc>
        <w:tc>
          <w:tcPr>
            <w:tcW w:w="270" w:type="pct"/>
            <w:tcBorders>
              <w:top w:val="nil"/>
              <w:left w:val="nil"/>
              <w:bottom w:val="single" w:sz="4" w:space="0" w:color="auto"/>
              <w:right w:val="single" w:sz="4" w:space="0" w:color="auto"/>
            </w:tcBorders>
            <w:shd w:val="clear" w:color="000000" w:fill="D9D9D9"/>
            <w:noWrap/>
            <w:vAlign w:val="center"/>
            <w:hideMark/>
          </w:tcPr>
          <w:p w14:paraId="29DF55AF" w14:textId="77777777" w:rsidR="00777A95" w:rsidRPr="00777A95" w:rsidRDefault="00777A95">
            <w:pPr>
              <w:jc w:val="right"/>
              <w:rPr>
                <w:color w:val="000000"/>
                <w:sz w:val="18"/>
                <w:szCs w:val="18"/>
              </w:rPr>
            </w:pPr>
            <w:r w:rsidRPr="00777A95">
              <w:rPr>
                <w:color w:val="000000"/>
                <w:sz w:val="18"/>
                <w:szCs w:val="18"/>
              </w:rPr>
              <w:t>1,8</w:t>
            </w:r>
          </w:p>
        </w:tc>
      </w:tr>
      <w:tr w:rsidR="00777A95" w:rsidRPr="00777A95" w14:paraId="780F852F" w14:textId="77777777" w:rsidTr="00777A95">
        <w:trPr>
          <w:trHeight w:val="315"/>
        </w:trPr>
        <w:tc>
          <w:tcPr>
            <w:tcW w:w="158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F27BB9D" w14:textId="77777777" w:rsidR="00777A95" w:rsidRPr="00777A95" w:rsidRDefault="00777A95">
            <w:pPr>
              <w:rPr>
                <w:color w:val="000000"/>
                <w:sz w:val="18"/>
                <w:szCs w:val="18"/>
              </w:rPr>
            </w:pPr>
            <w:r w:rsidRPr="00777A95">
              <w:rPr>
                <w:color w:val="000000"/>
                <w:sz w:val="18"/>
                <w:szCs w:val="18"/>
              </w:rPr>
              <w:t>Изданачке чисте</w:t>
            </w:r>
          </w:p>
        </w:tc>
        <w:tc>
          <w:tcPr>
            <w:tcW w:w="455" w:type="pct"/>
            <w:tcBorders>
              <w:top w:val="nil"/>
              <w:left w:val="nil"/>
              <w:bottom w:val="single" w:sz="4" w:space="0" w:color="auto"/>
              <w:right w:val="single" w:sz="4" w:space="0" w:color="auto"/>
            </w:tcBorders>
            <w:shd w:val="clear" w:color="000000" w:fill="FFFFFF"/>
            <w:vAlign w:val="center"/>
            <w:hideMark/>
          </w:tcPr>
          <w:p w14:paraId="6255600F" w14:textId="77777777" w:rsidR="00777A95" w:rsidRPr="00777A95" w:rsidRDefault="00777A95">
            <w:pPr>
              <w:jc w:val="right"/>
              <w:rPr>
                <w:color w:val="000000"/>
                <w:sz w:val="18"/>
                <w:szCs w:val="18"/>
              </w:rPr>
            </w:pPr>
            <w:r w:rsidRPr="00777A95">
              <w:rPr>
                <w:color w:val="000000"/>
                <w:sz w:val="18"/>
                <w:szCs w:val="18"/>
              </w:rPr>
              <w:t>752,54</w:t>
            </w:r>
          </w:p>
        </w:tc>
        <w:tc>
          <w:tcPr>
            <w:tcW w:w="334" w:type="pct"/>
            <w:tcBorders>
              <w:top w:val="nil"/>
              <w:left w:val="nil"/>
              <w:bottom w:val="single" w:sz="4" w:space="0" w:color="auto"/>
              <w:right w:val="single" w:sz="4" w:space="0" w:color="auto"/>
            </w:tcBorders>
            <w:shd w:val="clear" w:color="000000" w:fill="FFFFFF"/>
            <w:vAlign w:val="center"/>
            <w:hideMark/>
          </w:tcPr>
          <w:p w14:paraId="0052FA31" w14:textId="77777777" w:rsidR="00777A95" w:rsidRPr="00777A95" w:rsidRDefault="00777A95">
            <w:pPr>
              <w:jc w:val="right"/>
              <w:rPr>
                <w:color w:val="000000"/>
                <w:sz w:val="18"/>
                <w:szCs w:val="18"/>
              </w:rPr>
            </w:pPr>
            <w:r w:rsidRPr="00777A95">
              <w:rPr>
                <w:color w:val="000000"/>
                <w:sz w:val="18"/>
                <w:szCs w:val="18"/>
              </w:rPr>
              <w:t>35,2</w:t>
            </w:r>
          </w:p>
        </w:tc>
        <w:tc>
          <w:tcPr>
            <w:tcW w:w="514" w:type="pct"/>
            <w:tcBorders>
              <w:top w:val="nil"/>
              <w:left w:val="nil"/>
              <w:bottom w:val="single" w:sz="4" w:space="0" w:color="auto"/>
              <w:right w:val="single" w:sz="4" w:space="0" w:color="auto"/>
            </w:tcBorders>
            <w:shd w:val="clear" w:color="000000" w:fill="FFFFFF"/>
            <w:vAlign w:val="center"/>
            <w:hideMark/>
          </w:tcPr>
          <w:p w14:paraId="0A54DC02" w14:textId="77777777" w:rsidR="00777A95" w:rsidRPr="00777A95" w:rsidRDefault="00777A95">
            <w:pPr>
              <w:jc w:val="right"/>
              <w:rPr>
                <w:color w:val="000000"/>
                <w:sz w:val="18"/>
                <w:szCs w:val="18"/>
              </w:rPr>
            </w:pPr>
            <w:r w:rsidRPr="00777A95">
              <w:rPr>
                <w:color w:val="000000"/>
                <w:sz w:val="18"/>
                <w:szCs w:val="18"/>
              </w:rPr>
              <w:t>184.044,9</w:t>
            </w:r>
          </w:p>
        </w:tc>
        <w:tc>
          <w:tcPr>
            <w:tcW w:w="334" w:type="pct"/>
            <w:tcBorders>
              <w:top w:val="nil"/>
              <w:left w:val="nil"/>
              <w:bottom w:val="single" w:sz="4" w:space="0" w:color="auto"/>
              <w:right w:val="single" w:sz="4" w:space="0" w:color="auto"/>
            </w:tcBorders>
            <w:shd w:val="clear" w:color="000000" w:fill="FFFFFF"/>
            <w:vAlign w:val="center"/>
            <w:hideMark/>
          </w:tcPr>
          <w:p w14:paraId="7488E0A9" w14:textId="77777777" w:rsidR="00777A95" w:rsidRPr="00777A95" w:rsidRDefault="00777A95">
            <w:pPr>
              <w:jc w:val="right"/>
              <w:rPr>
                <w:color w:val="000000"/>
                <w:sz w:val="18"/>
                <w:szCs w:val="18"/>
              </w:rPr>
            </w:pPr>
            <w:r w:rsidRPr="00777A95">
              <w:rPr>
                <w:color w:val="000000"/>
                <w:sz w:val="18"/>
                <w:szCs w:val="18"/>
              </w:rPr>
              <w:t>33,0</w:t>
            </w:r>
          </w:p>
        </w:tc>
        <w:tc>
          <w:tcPr>
            <w:tcW w:w="356" w:type="pct"/>
            <w:tcBorders>
              <w:top w:val="nil"/>
              <w:left w:val="nil"/>
              <w:bottom w:val="single" w:sz="4" w:space="0" w:color="auto"/>
              <w:right w:val="single" w:sz="4" w:space="0" w:color="auto"/>
            </w:tcBorders>
            <w:shd w:val="clear" w:color="auto" w:fill="auto"/>
            <w:noWrap/>
            <w:vAlign w:val="center"/>
            <w:hideMark/>
          </w:tcPr>
          <w:p w14:paraId="421FBADB" w14:textId="77777777" w:rsidR="00777A95" w:rsidRPr="00777A95" w:rsidRDefault="00777A95">
            <w:pPr>
              <w:jc w:val="right"/>
              <w:rPr>
                <w:color w:val="000000"/>
                <w:sz w:val="18"/>
                <w:szCs w:val="18"/>
              </w:rPr>
            </w:pPr>
            <w:r w:rsidRPr="00777A95">
              <w:rPr>
                <w:color w:val="000000"/>
                <w:sz w:val="18"/>
                <w:szCs w:val="18"/>
              </w:rPr>
              <w:t>244,6</w:t>
            </w:r>
          </w:p>
        </w:tc>
        <w:tc>
          <w:tcPr>
            <w:tcW w:w="455" w:type="pct"/>
            <w:tcBorders>
              <w:top w:val="nil"/>
              <w:left w:val="nil"/>
              <w:bottom w:val="single" w:sz="4" w:space="0" w:color="auto"/>
              <w:right w:val="single" w:sz="4" w:space="0" w:color="auto"/>
            </w:tcBorders>
            <w:shd w:val="clear" w:color="000000" w:fill="FFFFFF"/>
            <w:vAlign w:val="center"/>
            <w:hideMark/>
          </w:tcPr>
          <w:p w14:paraId="56503DD9" w14:textId="77777777" w:rsidR="00777A95" w:rsidRPr="00777A95" w:rsidRDefault="00777A95">
            <w:pPr>
              <w:jc w:val="right"/>
              <w:rPr>
                <w:color w:val="000000"/>
                <w:sz w:val="18"/>
                <w:szCs w:val="18"/>
              </w:rPr>
            </w:pPr>
            <w:r w:rsidRPr="00777A95">
              <w:rPr>
                <w:color w:val="000000"/>
                <w:sz w:val="18"/>
                <w:szCs w:val="18"/>
              </w:rPr>
              <w:t>3.396,2</w:t>
            </w:r>
          </w:p>
        </w:tc>
        <w:tc>
          <w:tcPr>
            <w:tcW w:w="334" w:type="pct"/>
            <w:tcBorders>
              <w:top w:val="nil"/>
              <w:left w:val="nil"/>
              <w:bottom w:val="single" w:sz="4" w:space="0" w:color="auto"/>
              <w:right w:val="single" w:sz="4" w:space="0" w:color="auto"/>
            </w:tcBorders>
            <w:shd w:val="clear" w:color="000000" w:fill="FFFFFF"/>
            <w:vAlign w:val="center"/>
            <w:hideMark/>
          </w:tcPr>
          <w:p w14:paraId="5F6182F3" w14:textId="77777777" w:rsidR="00777A95" w:rsidRPr="00777A95" w:rsidRDefault="00777A95">
            <w:pPr>
              <w:jc w:val="right"/>
              <w:rPr>
                <w:color w:val="000000"/>
                <w:sz w:val="18"/>
                <w:szCs w:val="18"/>
              </w:rPr>
            </w:pPr>
            <w:r w:rsidRPr="00777A95">
              <w:rPr>
                <w:color w:val="000000"/>
                <w:sz w:val="18"/>
                <w:szCs w:val="18"/>
              </w:rPr>
              <w:t>31,5</w:t>
            </w:r>
          </w:p>
        </w:tc>
        <w:tc>
          <w:tcPr>
            <w:tcW w:w="361" w:type="pct"/>
            <w:tcBorders>
              <w:top w:val="nil"/>
              <w:left w:val="nil"/>
              <w:bottom w:val="single" w:sz="4" w:space="0" w:color="auto"/>
              <w:right w:val="single" w:sz="4" w:space="0" w:color="auto"/>
            </w:tcBorders>
            <w:shd w:val="clear" w:color="auto" w:fill="auto"/>
            <w:noWrap/>
            <w:vAlign w:val="center"/>
            <w:hideMark/>
          </w:tcPr>
          <w:p w14:paraId="3AE98B4E" w14:textId="77777777" w:rsidR="00777A95" w:rsidRPr="00777A95" w:rsidRDefault="00777A95">
            <w:pPr>
              <w:jc w:val="right"/>
              <w:rPr>
                <w:color w:val="000000"/>
                <w:sz w:val="18"/>
                <w:szCs w:val="18"/>
              </w:rPr>
            </w:pPr>
            <w:r w:rsidRPr="00777A95">
              <w:rPr>
                <w:color w:val="000000"/>
                <w:sz w:val="18"/>
                <w:szCs w:val="18"/>
              </w:rPr>
              <w:t>4,5</w:t>
            </w:r>
          </w:p>
        </w:tc>
        <w:tc>
          <w:tcPr>
            <w:tcW w:w="270" w:type="pct"/>
            <w:tcBorders>
              <w:top w:val="nil"/>
              <w:left w:val="nil"/>
              <w:bottom w:val="single" w:sz="4" w:space="0" w:color="auto"/>
              <w:right w:val="single" w:sz="4" w:space="0" w:color="auto"/>
            </w:tcBorders>
            <w:shd w:val="clear" w:color="auto" w:fill="auto"/>
            <w:noWrap/>
            <w:vAlign w:val="center"/>
            <w:hideMark/>
          </w:tcPr>
          <w:p w14:paraId="2C91FFCF" w14:textId="77777777" w:rsidR="00777A95" w:rsidRPr="00777A95" w:rsidRDefault="00777A95">
            <w:pPr>
              <w:jc w:val="right"/>
              <w:rPr>
                <w:color w:val="000000"/>
                <w:sz w:val="18"/>
                <w:szCs w:val="18"/>
              </w:rPr>
            </w:pPr>
            <w:r w:rsidRPr="00777A95">
              <w:rPr>
                <w:color w:val="000000"/>
                <w:sz w:val="18"/>
                <w:szCs w:val="18"/>
              </w:rPr>
              <w:t>1,8</w:t>
            </w:r>
          </w:p>
        </w:tc>
      </w:tr>
      <w:tr w:rsidR="00777A95" w:rsidRPr="00777A95" w14:paraId="26A43426" w14:textId="77777777" w:rsidTr="00777A95">
        <w:trPr>
          <w:trHeight w:val="315"/>
        </w:trPr>
        <w:tc>
          <w:tcPr>
            <w:tcW w:w="158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67545E0" w14:textId="77777777" w:rsidR="00777A95" w:rsidRPr="00777A95" w:rsidRDefault="00777A95">
            <w:pPr>
              <w:rPr>
                <w:color w:val="000000"/>
                <w:sz w:val="18"/>
                <w:szCs w:val="18"/>
              </w:rPr>
            </w:pPr>
            <w:r w:rsidRPr="00777A95">
              <w:rPr>
                <w:color w:val="000000"/>
                <w:sz w:val="18"/>
                <w:szCs w:val="18"/>
              </w:rPr>
              <w:t>Изданачке мешовите</w:t>
            </w:r>
          </w:p>
        </w:tc>
        <w:tc>
          <w:tcPr>
            <w:tcW w:w="455" w:type="pct"/>
            <w:tcBorders>
              <w:top w:val="nil"/>
              <w:left w:val="nil"/>
              <w:bottom w:val="single" w:sz="4" w:space="0" w:color="auto"/>
              <w:right w:val="single" w:sz="4" w:space="0" w:color="auto"/>
            </w:tcBorders>
            <w:shd w:val="clear" w:color="000000" w:fill="FFFFFF"/>
            <w:vAlign w:val="center"/>
            <w:hideMark/>
          </w:tcPr>
          <w:p w14:paraId="5C066822" w14:textId="77777777" w:rsidR="00777A95" w:rsidRPr="00777A95" w:rsidRDefault="00777A95">
            <w:pPr>
              <w:jc w:val="right"/>
              <w:rPr>
                <w:color w:val="000000"/>
                <w:sz w:val="18"/>
                <w:szCs w:val="18"/>
              </w:rPr>
            </w:pPr>
            <w:r w:rsidRPr="00777A95">
              <w:rPr>
                <w:color w:val="000000"/>
                <w:sz w:val="18"/>
                <w:szCs w:val="18"/>
              </w:rPr>
              <w:t>372,43</w:t>
            </w:r>
          </w:p>
        </w:tc>
        <w:tc>
          <w:tcPr>
            <w:tcW w:w="334" w:type="pct"/>
            <w:tcBorders>
              <w:top w:val="nil"/>
              <w:left w:val="nil"/>
              <w:bottom w:val="single" w:sz="4" w:space="0" w:color="auto"/>
              <w:right w:val="single" w:sz="4" w:space="0" w:color="auto"/>
            </w:tcBorders>
            <w:shd w:val="clear" w:color="000000" w:fill="FFFFFF"/>
            <w:vAlign w:val="center"/>
            <w:hideMark/>
          </w:tcPr>
          <w:p w14:paraId="7CD5BE4F" w14:textId="77777777" w:rsidR="00777A95" w:rsidRPr="00777A95" w:rsidRDefault="00777A95">
            <w:pPr>
              <w:jc w:val="right"/>
              <w:rPr>
                <w:color w:val="000000"/>
                <w:sz w:val="18"/>
                <w:szCs w:val="18"/>
              </w:rPr>
            </w:pPr>
            <w:r w:rsidRPr="00777A95">
              <w:rPr>
                <w:color w:val="000000"/>
                <w:sz w:val="18"/>
                <w:szCs w:val="18"/>
              </w:rPr>
              <w:t>17,4</w:t>
            </w:r>
          </w:p>
        </w:tc>
        <w:tc>
          <w:tcPr>
            <w:tcW w:w="514" w:type="pct"/>
            <w:tcBorders>
              <w:top w:val="nil"/>
              <w:left w:val="nil"/>
              <w:bottom w:val="single" w:sz="4" w:space="0" w:color="auto"/>
              <w:right w:val="single" w:sz="4" w:space="0" w:color="auto"/>
            </w:tcBorders>
            <w:shd w:val="clear" w:color="000000" w:fill="FFFFFF"/>
            <w:vAlign w:val="center"/>
            <w:hideMark/>
          </w:tcPr>
          <w:p w14:paraId="2EF2D45C" w14:textId="77777777" w:rsidR="00777A95" w:rsidRPr="00777A95" w:rsidRDefault="00777A95">
            <w:pPr>
              <w:jc w:val="right"/>
              <w:rPr>
                <w:color w:val="000000"/>
                <w:sz w:val="18"/>
                <w:szCs w:val="18"/>
              </w:rPr>
            </w:pPr>
            <w:r w:rsidRPr="00777A95">
              <w:rPr>
                <w:color w:val="000000"/>
                <w:sz w:val="18"/>
                <w:szCs w:val="18"/>
              </w:rPr>
              <w:t>78.468,5</w:t>
            </w:r>
          </w:p>
        </w:tc>
        <w:tc>
          <w:tcPr>
            <w:tcW w:w="334" w:type="pct"/>
            <w:tcBorders>
              <w:top w:val="nil"/>
              <w:left w:val="nil"/>
              <w:bottom w:val="single" w:sz="4" w:space="0" w:color="auto"/>
              <w:right w:val="single" w:sz="4" w:space="0" w:color="auto"/>
            </w:tcBorders>
            <w:shd w:val="clear" w:color="000000" w:fill="FFFFFF"/>
            <w:vAlign w:val="center"/>
            <w:hideMark/>
          </w:tcPr>
          <w:p w14:paraId="34C9AA69" w14:textId="77777777" w:rsidR="00777A95" w:rsidRPr="00777A95" w:rsidRDefault="00777A95">
            <w:pPr>
              <w:jc w:val="right"/>
              <w:rPr>
                <w:color w:val="000000"/>
                <w:sz w:val="18"/>
                <w:szCs w:val="18"/>
              </w:rPr>
            </w:pPr>
            <w:r w:rsidRPr="00777A95">
              <w:rPr>
                <w:color w:val="000000"/>
                <w:sz w:val="18"/>
                <w:szCs w:val="18"/>
              </w:rPr>
              <w:t>14,1</w:t>
            </w:r>
          </w:p>
        </w:tc>
        <w:tc>
          <w:tcPr>
            <w:tcW w:w="356" w:type="pct"/>
            <w:tcBorders>
              <w:top w:val="nil"/>
              <w:left w:val="nil"/>
              <w:bottom w:val="single" w:sz="4" w:space="0" w:color="auto"/>
              <w:right w:val="single" w:sz="4" w:space="0" w:color="auto"/>
            </w:tcBorders>
            <w:shd w:val="clear" w:color="auto" w:fill="auto"/>
            <w:noWrap/>
            <w:vAlign w:val="center"/>
            <w:hideMark/>
          </w:tcPr>
          <w:p w14:paraId="379B4195" w14:textId="77777777" w:rsidR="00777A95" w:rsidRPr="00777A95" w:rsidRDefault="00777A95">
            <w:pPr>
              <w:jc w:val="right"/>
              <w:rPr>
                <w:color w:val="000000"/>
                <w:sz w:val="18"/>
                <w:szCs w:val="18"/>
              </w:rPr>
            </w:pPr>
            <w:r w:rsidRPr="00777A95">
              <w:rPr>
                <w:color w:val="000000"/>
                <w:sz w:val="18"/>
                <w:szCs w:val="18"/>
              </w:rPr>
              <w:t>210,7</w:t>
            </w:r>
          </w:p>
        </w:tc>
        <w:tc>
          <w:tcPr>
            <w:tcW w:w="455" w:type="pct"/>
            <w:tcBorders>
              <w:top w:val="nil"/>
              <w:left w:val="nil"/>
              <w:bottom w:val="single" w:sz="4" w:space="0" w:color="auto"/>
              <w:right w:val="single" w:sz="4" w:space="0" w:color="auto"/>
            </w:tcBorders>
            <w:shd w:val="clear" w:color="000000" w:fill="FFFFFF"/>
            <w:vAlign w:val="center"/>
            <w:hideMark/>
          </w:tcPr>
          <w:p w14:paraId="5A2FB6E3" w14:textId="77777777" w:rsidR="00777A95" w:rsidRPr="00777A95" w:rsidRDefault="00777A95">
            <w:pPr>
              <w:jc w:val="right"/>
              <w:rPr>
                <w:color w:val="000000"/>
                <w:sz w:val="18"/>
                <w:szCs w:val="18"/>
              </w:rPr>
            </w:pPr>
            <w:r w:rsidRPr="00777A95">
              <w:rPr>
                <w:color w:val="000000"/>
                <w:sz w:val="18"/>
                <w:szCs w:val="18"/>
              </w:rPr>
              <w:t>1.627,2</w:t>
            </w:r>
          </w:p>
        </w:tc>
        <w:tc>
          <w:tcPr>
            <w:tcW w:w="334" w:type="pct"/>
            <w:tcBorders>
              <w:top w:val="nil"/>
              <w:left w:val="nil"/>
              <w:bottom w:val="single" w:sz="4" w:space="0" w:color="auto"/>
              <w:right w:val="single" w:sz="4" w:space="0" w:color="auto"/>
            </w:tcBorders>
            <w:shd w:val="clear" w:color="000000" w:fill="FFFFFF"/>
            <w:vAlign w:val="center"/>
            <w:hideMark/>
          </w:tcPr>
          <w:p w14:paraId="7388006C" w14:textId="77777777" w:rsidR="00777A95" w:rsidRPr="00777A95" w:rsidRDefault="00777A95">
            <w:pPr>
              <w:jc w:val="right"/>
              <w:rPr>
                <w:color w:val="000000"/>
                <w:sz w:val="18"/>
                <w:szCs w:val="18"/>
              </w:rPr>
            </w:pPr>
            <w:r w:rsidRPr="00777A95">
              <w:rPr>
                <w:color w:val="000000"/>
                <w:sz w:val="18"/>
                <w:szCs w:val="18"/>
              </w:rPr>
              <w:t>15,1</w:t>
            </w:r>
          </w:p>
        </w:tc>
        <w:tc>
          <w:tcPr>
            <w:tcW w:w="361" w:type="pct"/>
            <w:tcBorders>
              <w:top w:val="nil"/>
              <w:left w:val="nil"/>
              <w:bottom w:val="single" w:sz="4" w:space="0" w:color="auto"/>
              <w:right w:val="single" w:sz="4" w:space="0" w:color="auto"/>
            </w:tcBorders>
            <w:shd w:val="clear" w:color="auto" w:fill="auto"/>
            <w:noWrap/>
            <w:vAlign w:val="center"/>
            <w:hideMark/>
          </w:tcPr>
          <w:p w14:paraId="438526E5" w14:textId="77777777" w:rsidR="00777A95" w:rsidRPr="00777A95" w:rsidRDefault="00777A95">
            <w:pPr>
              <w:jc w:val="right"/>
              <w:rPr>
                <w:color w:val="000000"/>
                <w:sz w:val="18"/>
                <w:szCs w:val="18"/>
              </w:rPr>
            </w:pPr>
            <w:r w:rsidRPr="00777A95">
              <w:rPr>
                <w:color w:val="000000"/>
                <w:sz w:val="18"/>
                <w:szCs w:val="18"/>
              </w:rPr>
              <w:t>4,4</w:t>
            </w:r>
          </w:p>
        </w:tc>
        <w:tc>
          <w:tcPr>
            <w:tcW w:w="270" w:type="pct"/>
            <w:tcBorders>
              <w:top w:val="nil"/>
              <w:left w:val="nil"/>
              <w:bottom w:val="single" w:sz="4" w:space="0" w:color="auto"/>
              <w:right w:val="single" w:sz="4" w:space="0" w:color="auto"/>
            </w:tcBorders>
            <w:shd w:val="clear" w:color="auto" w:fill="auto"/>
            <w:noWrap/>
            <w:vAlign w:val="center"/>
            <w:hideMark/>
          </w:tcPr>
          <w:p w14:paraId="6631FC2D" w14:textId="77777777" w:rsidR="00777A95" w:rsidRPr="00777A95" w:rsidRDefault="00777A95">
            <w:pPr>
              <w:jc w:val="right"/>
              <w:rPr>
                <w:color w:val="000000"/>
                <w:sz w:val="18"/>
                <w:szCs w:val="18"/>
              </w:rPr>
            </w:pPr>
            <w:r w:rsidRPr="00777A95">
              <w:rPr>
                <w:color w:val="000000"/>
                <w:sz w:val="18"/>
                <w:szCs w:val="18"/>
              </w:rPr>
              <w:t>2,1</w:t>
            </w:r>
          </w:p>
        </w:tc>
      </w:tr>
      <w:tr w:rsidR="00777A95" w:rsidRPr="00777A95" w14:paraId="0F5A86DF" w14:textId="77777777" w:rsidTr="00777A95">
        <w:trPr>
          <w:trHeight w:val="315"/>
        </w:trPr>
        <w:tc>
          <w:tcPr>
            <w:tcW w:w="1585"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04715B91" w14:textId="77777777" w:rsidR="00777A95" w:rsidRPr="00777A95" w:rsidRDefault="00777A95">
            <w:pPr>
              <w:rPr>
                <w:color w:val="000000"/>
                <w:sz w:val="18"/>
                <w:szCs w:val="18"/>
              </w:rPr>
            </w:pPr>
            <w:r w:rsidRPr="00777A95">
              <w:rPr>
                <w:color w:val="000000"/>
                <w:sz w:val="18"/>
                <w:szCs w:val="18"/>
              </w:rPr>
              <w:t>Укупно изданачке</w:t>
            </w:r>
          </w:p>
        </w:tc>
        <w:tc>
          <w:tcPr>
            <w:tcW w:w="455" w:type="pct"/>
            <w:tcBorders>
              <w:top w:val="nil"/>
              <w:left w:val="nil"/>
              <w:bottom w:val="single" w:sz="4" w:space="0" w:color="auto"/>
              <w:right w:val="single" w:sz="4" w:space="0" w:color="auto"/>
            </w:tcBorders>
            <w:shd w:val="clear" w:color="000000" w:fill="D9D9D9"/>
            <w:vAlign w:val="center"/>
            <w:hideMark/>
          </w:tcPr>
          <w:p w14:paraId="0BD28147" w14:textId="77777777" w:rsidR="00777A95" w:rsidRPr="00777A95" w:rsidRDefault="00777A95">
            <w:pPr>
              <w:jc w:val="right"/>
              <w:rPr>
                <w:color w:val="000000"/>
                <w:sz w:val="18"/>
                <w:szCs w:val="18"/>
              </w:rPr>
            </w:pPr>
            <w:r w:rsidRPr="00777A95">
              <w:rPr>
                <w:color w:val="000000"/>
                <w:sz w:val="18"/>
                <w:szCs w:val="18"/>
              </w:rPr>
              <w:t>1.124,97</w:t>
            </w:r>
          </w:p>
        </w:tc>
        <w:tc>
          <w:tcPr>
            <w:tcW w:w="334" w:type="pct"/>
            <w:tcBorders>
              <w:top w:val="nil"/>
              <w:left w:val="nil"/>
              <w:bottom w:val="single" w:sz="4" w:space="0" w:color="auto"/>
              <w:right w:val="single" w:sz="4" w:space="0" w:color="auto"/>
            </w:tcBorders>
            <w:shd w:val="clear" w:color="000000" w:fill="D9D9D9"/>
            <w:vAlign w:val="center"/>
            <w:hideMark/>
          </w:tcPr>
          <w:p w14:paraId="25B62BBB" w14:textId="77777777" w:rsidR="00777A95" w:rsidRPr="00777A95" w:rsidRDefault="00777A95">
            <w:pPr>
              <w:jc w:val="right"/>
              <w:rPr>
                <w:color w:val="000000"/>
                <w:sz w:val="18"/>
                <w:szCs w:val="18"/>
              </w:rPr>
            </w:pPr>
            <w:r w:rsidRPr="00777A95">
              <w:rPr>
                <w:color w:val="000000"/>
                <w:sz w:val="18"/>
                <w:szCs w:val="18"/>
              </w:rPr>
              <w:t>52,6</w:t>
            </w:r>
          </w:p>
        </w:tc>
        <w:tc>
          <w:tcPr>
            <w:tcW w:w="514" w:type="pct"/>
            <w:tcBorders>
              <w:top w:val="nil"/>
              <w:left w:val="nil"/>
              <w:bottom w:val="single" w:sz="4" w:space="0" w:color="auto"/>
              <w:right w:val="single" w:sz="4" w:space="0" w:color="auto"/>
            </w:tcBorders>
            <w:shd w:val="clear" w:color="000000" w:fill="D9D9D9"/>
            <w:vAlign w:val="center"/>
            <w:hideMark/>
          </w:tcPr>
          <w:p w14:paraId="58B85B7B" w14:textId="77777777" w:rsidR="00777A95" w:rsidRPr="00777A95" w:rsidRDefault="00777A95">
            <w:pPr>
              <w:jc w:val="right"/>
              <w:rPr>
                <w:color w:val="000000"/>
                <w:sz w:val="18"/>
                <w:szCs w:val="18"/>
              </w:rPr>
            </w:pPr>
            <w:r w:rsidRPr="00777A95">
              <w:rPr>
                <w:color w:val="000000"/>
                <w:sz w:val="18"/>
                <w:szCs w:val="18"/>
              </w:rPr>
              <w:t>262.513,4</w:t>
            </w:r>
          </w:p>
        </w:tc>
        <w:tc>
          <w:tcPr>
            <w:tcW w:w="334" w:type="pct"/>
            <w:tcBorders>
              <w:top w:val="nil"/>
              <w:left w:val="nil"/>
              <w:bottom w:val="single" w:sz="4" w:space="0" w:color="auto"/>
              <w:right w:val="single" w:sz="4" w:space="0" w:color="auto"/>
            </w:tcBorders>
            <w:shd w:val="clear" w:color="000000" w:fill="D9D9D9"/>
            <w:vAlign w:val="center"/>
            <w:hideMark/>
          </w:tcPr>
          <w:p w14:paraId="339A6084" w14:textId="77777777" w:rsidR="00777A95" w:rsidRPr="00777A95" w:rsidRDefault="00777A95">
            <w:pPr>
              <w:jc w:val="right"/>
              <w:rPr>
                <w:color w:val="000000"/>
                <w:sz w:val="18"/>
                <w:szCs w:val="18"/>
              </w:rPr>
            </w:pPr>
            <w:r w:rsidRPr="00777A95">
              <w:rPr>
                <w:color w:val="000000"/>
                <w:sz w:val="18"/>
                <w:szCs w:val="18"/>
              </w:rPr>
              <w:t>47,1</w:t>
            </w:r>
          </w:p>
        </w:tc>
        <w:tc>
          <w:tcPr>
            <w:tcW w:w="356" w:type="pct"/>
            <w:tcBorders>
              <w:top w:val="nil"/>
              <w:left w:val="nil"/>
              <w:bottom w:val="single" w:sz="4" w:space="0" w:color="auto"/>
              <w:right w:val="single" w:sz="4" w:space="0" w:color="auto"/>
            </w:tcBorders>
            <w:shd w:val="clear" w:color="000000" w:fill="D9D9D9"/>
            <w:noWrap/>
            <w:vAlign w:val="center"/>
            <w:hideMark/>
          </w:tcPr>
          <w:p w14:paraId="447571D5" w14:textId="77777777" w:rsidR="00777A95" w:rsidRPr="00777A95" w:rsidRDefault="00777A95">
            <w:pPr>
              <w:jc w:val="right"/>
              <w:rPr>
                <w:color w:val="000000"/>
                <w:sz w:val="18"/>
                <w:szCs w:val="18"/>
              </w:rPr>
            </w:pPr>
            <w:r w:rsidRPr="00777A95">
              <w:rPr>
                <w:color w:val="000000"/>
                <w:sz w:val="18"/>
                <w:szCs w:val="18"/>
              </w:rPr>
              <w:t>233,4</w:t>
            </w:r>
          </w:p>
        </w:tc>
        <w:tc>
          <w:tcPr>
            <w:tcW w:w="455" w:type="pct"/>
            <w:tcBorders>
              <w:top w:val="nil"/>
              <w:left w:val="nil"/>
              <w:bottom w:val="single" w:sz="4" w:space="0" w:color="auto"/>
              <w:right w:val="single" w:sz="4" w:space="0" w:color="auto"/>
            </w:tcBorders>
            <w:shd w:val="clear" w:color="000000" w:fill="D9D9D9"/>
            <w:vAlign w:val="center"/>
            <w:hideMark/>
          </w:tcPr>
          <w:p w14:paraId="689CD5F6" w14:textId="77777777" w:rsidR="00777A95" w:rsidRPr="00777A95" w:rsidRDefault="00777A95">
            <w:pPr>
              <w:jc w:val="right"/>
              <w:rPr>
                <w:color w:val="000000"/>
                <w:sz w:val="18"/>
                <w:szCs w:val="18"/>
              </w:rPr>
            </w:pPr>
            <w:r w:rsidRPr="00777A95">
              <w:rPr>
                <w:color w:val="000000"/>
                <w:sz w:val="18"/>
                <w:szCs w:val="18"/>
              </w:rPr>
              <w:t>5.023,4</w:t>
            </w:r>
          </w:p>
        </w:tc>
        <w:tc>
          <w:tcPr>
            <w:tcW w:w="334" w:type="pct"/>
            <w:tcBorders>
              <w:top w:val="nil"/>
              <w:left w:val="nil"/>
              <w:bottom w:val="single" w:sz="4" w:space="0" w:color="auto"/>
              <w:right w:val="single" w:sz="4" w:space="0" w:color="auto"/>
            </w:tcBorders>
            <w:shd w:val="clear" w:color="000000" w:fill="D9D9D9"/>
            <w:vAlign w:val="center"/>
            <w:hideMark/>
          </w:tcPr>
          <w:p w14:paraId="63C9398C" w14:textId="77777777" w:rsidR="00777A95" w:rsidRPr="00777A95" w:rsidRDefault="00777A95">
            <w:pPr>
              <w:jc w:val="right"/>
              <w:rPr>
                <w:color w:val="000000"/>
                <w:sz w:val="18"/>
                <w:szCs w:val="18"/>
              </w:rPr>
            </w:pPr>
            <w:r w:rsidRPr="00777A95">
              <w:rPr>
                <w:color w:val="000000"/>
                <w:sz w:val="18"/>
                <w:szCs w:val="18"/>
              </w:rPr>
              <w:t>46,5</w:t>
            </w:r>
          </w:p>
        </w:tc>
        <w:tc>
          <w:tcPr>
            <w:tcW w:w="361" w:type="pct"/>
            <w:tcBorders>
              <w:top w:val="nil"/>
              <w:left w:val="nil"/>
              <w:bottom w:val="single" w:sz="4" w:space="0" w:color="auto"/>
              <w:right w:val="single" w:sz="4" w:space="0" w:color="auto"/>
            </w:tcBorders>
            <w:shd w:val="clear" w:color="000000" w:fill="D9D9D9"/>
            <w:noWrap/>
            <w:vAlign w:val="center"/>
            <w:hideMark/>
          </w:tcPr>
          <w:p w14:paraId="39B1A160" w14:textId="77777777" w:rsidR="00777A95" w:rsidRPr="00777A95" w:rsidRDefault="00777A95">
            <w:pPr>
              <w:jc w:val="right"/>
              <w:rPr>
                <w:color w:val="000000"/>
                <w:sz w:val="18"/>
                <w:szCs w:val="18"/>
              </w:rPr>
            </w:pPr>
            <w:r w:rsidRPr="00777A95">
              <w:rPr>
                <w:color w:val="000000"/>
                <w:sz w:val="18"/>
                <w:szCs w:val="18"/>
              </w:rPr>
              <w:t>4,5</w:t>
            </w:r>
          </w:p>
        </w:tc>
        <w:tc>
          <w:tcPr>
            <w:tcW w:w="270" w:type="pct"/>
            <w:tcBorders>
              <w:top w:val="nil"/>
              <w:left w:val="nil"/>
              <w:bottom w:val="single" w:sz="4" w:space="0" w:color="auto"/>
              <w:right w:val="single" w:sz="4" w:space="0" w:color="auto"/>
            </w:tcBorders>
            <w:shd w:val="clear" w:color="000000" w:fill="D9D9D9"/>
            <w:noWrap/>
            <w:vAlign w:val="center"/>
            <w:hideMark/>
          </w:tcPr>
          <w:p w14:paraId="6E88C0D4" w14:textId="77777777" w:rsidR="00777A95" w:rsidRPr="00777A95" w:rsidRDefault="00777A95">
            <w:pPr>
              <w:jc w:val="right"/>
              <w:rPr>
                <w:color w:val="000000"/>
                <w:sz w:val="18"/>
                <w:szCs w:val="18"/>
              </w:rPr>
            </w:pPr>
            <w:r w:rsidRPr="00777A95">
              <w:rPr>
                <w:color w:val="000000"/>
                <w:sz w:val="18"/>
                <w:szCs w:val="18"/>
              </w:rPr>
              <w:t>1,9</w:t>
            </w:r>
          </w:p>
        </w:tc>
      </w:tr>
      <w:tr w:rsidR="00777A95" w:rsidRPr="00777A95" w14:paraId="5079F29C" w14:textId="77777777" w:rsidTr="00777A95">
        <w:trPr>
          <w:trHeight w:val="315"/>
        </w:trPr>
        <w:tc>
          <w:tcPr>
            <w:tcW w:w="158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EF4C43F" w14:textId="77777777" w:rsidR="00777A95" w:rsidRPr="00777A95" w:rsidRDefault="00777A95">
            <w:pPr>
              <w:rPr>
                <w:color w:val="000000"/>
                <w:sz w:val="18"/>
                <w:szCs w:val="18"/>
              </w:rPr>
            </w:pPr>
            <w:r w:rsidRPr="00777A95">
              <w:rPr>
                <w:color w:val="000000"/>
                <w:sz w:val="18"/>
                <w:szCs w:val="18"/>
              </w:rPr>
              <w:t>ВПС чисте</w:t>
            </w:r>
          </w:p>
        </w:tc>
        <w:tc>
          <w:tcPr>
            <w:tcW w:w="455" w:type="pct"/>
            <w:tcBorders>
              <w:top w:val="nil"/>
              <w:left w:val="nil"/>
              <w:bottom w:val="single" w:sz="4" w:space="0" w:color="auto"/>
              <w:right w:val="single" w:sz="4" w:space="0" w:color="auto"/>
            </w:tcBorders>
            <w:shd w:val="clear" w:color="000000" w:fill="FFFFFF"/>
            <w:vAlign w:val="center"/>
            <w:hideMark/>
          </w:tcPr>
          <w:p w14:paraId="2F19774F" w14:textId="77777777" w:rsidR="00777A95" w:rsidRPr="00777A95" w:rsidRDefault="00777A95">
            <w:pPr>
              <w:jc w:val="right"/>
              <w:rPr>
                <w:color w:val="000000"/>
                <w:sz w:val="18"/>
                <w:szCs w:val="18"/>
              </w:rPr>
            </w:pPr>
            <w:r w:rsidRPr="00777A95">
              <w:rPr>
                <w:color w:val="000000"/>
                <w:sz w:val="18"/>
                <w:szCs w:val="18"/>
              </w:rPr>
              <w:t>52,55</w:t>
            </w:r>
          </w:p>
        </w:tc>
        <w:tc>
          <w:tcPr>
            <w:tcW w:w="334" w:type="pct"/>
            <w:tcBorders>
              <w:top w:val="nil"/>
              <w:left w:val="nil"/>
              <w:bottom w:val="single" w:sz="4" w:space="0" w:color="auto"/>
              <w:right w:val="single" w:sz="4" w:space="0" w:color="auto"/>
            </w:tcBorders>
            <w:shd w:val="clear" w:color="000000" w:fill="FFFFFF"/>
            <w:vAlign w:val="center"/>
            <w:hideMark/>
          </w:tcPr>
          <w:p w14:paraId="7F02E40B" w14:textId="77777777" w:rsidR="00777A95" w:rsidRPr="00777A95" w:rsidRDefault="00777A95">
            <w:pPr>
              <w:jc w:val="right"/>
              <w:rPr>
                <w:color w:val="000000"/>
                <w:sz w:val="18"/>
                <w:szCs w:val="18"/>
              </w:rPr>
            </w:pPr>
            <w:r w:rsidRPr="00777A95">
              <w:rPr>
                <w:color w:val="000000"/>
                <w:sz w:val="18"/>
                <w:szCs w:val="18"/>
              </w:rPr>
              <w:t>2,5</w:t>
            </w:r>
          </w:p>
        </w:tc>
        <w:tc>
          <w:tcPr>
            <w:tcW w:w="514" w:type="pct"/>
            <w:tcBorders>
              <w:top w:val="nil"/>
              <w:left w:val="nil"/>
              <w:bottom w:val="single" w:sz="4" w:space="0" w:color="auto"/>
              <w:right w:val="single" w:sz="4" w:space="0" w:color="auto"/>
            </w:tcBorders>
            <w:shd w:val="clear" w:color="000000" w:fill="FFFFFF"/>
            <w:vAlign w:val="center"/>
            <w:hideMark/>
          </w:tcPr>
          <w:p w14:paraId="2CF36BBD" w14:textId="77777777" w:rsidR="00777A95" w:rsidRPr="00777A95" w:rsidRDefault="00777A95">
            <w:pPr>
              <w:jc w:val="right"/>
              <w:rPr>
                <w:color w:val="000000"/>
                <w:sz w:val="18"/>
                <w:szCs w:val="18"/>
              </w:rPr>
            </w:pPr>
            <w:r w:rsidRPr="00777A95">
              <w:rPr>
                <w:color w:val="000000"/>
                <w:sz w:val="18"/>
                <w:szCs w:val="18"/>
              </w:rPr>
              <w:t>19.745,6</w:t>
            </w:r>
          </w:p>
        </w:tc>
        <w:tc>
          <w:tcPr>
            <w:tcW w:w="334" w:type="pct"/>
            <w:tcBorders>
              <w:top w:val="nil"/>
              <w:left w:val="nil"/>
              <w:bottom w:val="single" w:sz="4" w:space="0" w:color="auto"/>
              <w:right w:val="single" w:sz="4" w:space="0" w:color="auto"/>
            </w:tcBorders>
            <w:shd w:val="clear" w:color="000000" w:fill="FFFFFF"/>
            <w:vAlign w:val="center"/>
            <w:hideMark/>
          </w:tcPr>
          <w:p w14:paraId="11790150" w14:textId="77777777" w:rsidR="00777A95" w:rsidRPr="00777A95" w:rsidRDefault="00777A95">
            <w:pPr>
              <w:jc w:val="right"/>
              <w:rPr>
                <w:color w:val="000000"/>
                <w:sz w:val="18"/>
                <w:szCs w:val="18"/>
              </w:rPr>
            </w:pPr>
            <w:r w:rsidRPr="00777A95">
              <w:rPr>
                <w:color w:val="000000"/>
                <w:sz w:val="18"/>
                <w:szCs w:val="18"/>
              </w:rPr>
              <w:t>3,5</w:t>
            </w:r>
          </w:p>
        </w:tc>
        <w:tc>
          <w:tcPr>
            <w:tcW w:w="356" w:type="pct"/>
            <w:tcBorders>
              <w:top w:val="nil"/>
              <w:left w:val="nil"/>
              <w:bottom w:val="single" w:sz="4" w:space="0" w:color="auto"/>
              <w:right w:val="single" w:sz="4" w:space="0" w:color="auto"/>
            </w:tcBorders>
            <w:shd w:val="clear" w:color="auto" w:fill="auto"/>
            <w:noWrap/>
            <w:vAlign w:val="center"/>
            <w:hideMark/>
          </w:tcPr>
          <w:p w14:paraId="6A3410C2" w14:textId="77777777" w:rsidR="00777A95" w:rsidRPr="00777A95" w:rsidRDefault="00777A95">
            <w:pPr>
              <w:jc w:val="right"/>
              <w:rPr>
                <w:color w:val="000000"/>
                <w:sz w:val="18"/>
                <w:szCs w:val="18"/>
              </w:rPr>
            </w:pPr>
            <w:r w:rsidRPr="00777A95">
              <w:rPr>
                <w:color w:val="000000"/>
                <w:sz w:val="18"/>
                <w:szCs w:val="18"/>
              </w:rPr>
              <w:t>375,7</w:t>
            </w:r>
          </w:p>
        </w:tc>
        <w:tc>
          <w:tcPr>
            <w:tcW w:w="455" w:type="pct"/>
            <w:tcBorders>
              <w:top w:val="nil"/>
              <w:left w:val="nil"/>
              <w:bottom w:val="single" w:sz="4" w:space="0" w:color="auto"/>
              <w:right w:val="single" w:sz="4" w:space="0" w:color="auto"/>
            </w:tcBorders>
            <w:shd w:val="clear" w:color="000000" w:fill="FFFFFF"/>
            <w:vAlign w:val="center"/>
            <w:hideMark/>
          </w:tcPr>
          <w:p w14:paraId="6A73D33E" w14:textId="77777777" w:rsidR="00777A95" w:rsidRPr="00777A95" w:rsidRDefault="00777A95">
            <w:pPr>
              <w:jc w:val="right"/>
              <w:rPr>
                <w:color w:val="000000"/>
                <w:sz w:val="18"/>
                <w:szCs w:val="18"/>
              </w:rPr>
            </w:pPr>
            <w:r w:rsidRPr="00777A95">
              <w:rPr>
                <w:color w:val="000000"/>
                <w:sz w:val="18"/>
                <w:szCs w:val="18"/>
              </w:rPr>
              <w:t>654,4</w:t>
            </w:r>
          </w:p>
        </w:tc>
        <w:tc>
          <w:tcPr>
            <w:tcW w:w="334" w:type="pct"/>
            <w:tcBorders>
              <w:top w:val="nil"/>
              <w:left w:val="nil"/>
              <w:bottom w:val="single" w:sz="4" w:space="0" w:color="auto"/>
              <w:right w:val="single" w:sz="4" w:space="0" w:color="auto"/>
            </w:tcBorders>
            <w:shd w:val="clear" w:color="000000" w:fill="FFFFFF"/>
            <w:vAlign w:val="center"/>
            <w:hideMark/>
          </w:tcPr>
          <w:p w14:paraId="787BD985" w14:textId="77777777" w:rsidR="00777A95" w:rsidRPr="00777A95" w:rsidRDefault="00777A95">
            <w:pPr>
              <w:jc w:val="right"/>
              <w:rPr>
                <w:color w:val="000000"/>
                <w:sz w:val="18"/>
                <w:szCs w:val="18"/>
              </w:rPr>
            </w:pPr>
            <w:r w:rsidRPr="00777A95">
              <w:rPr>
                <w:color w:val="000000"/>
                <w:sz w:val="18"/>
                <w:szCs w:val="18"/>
              </w:rPr>
              <w:t>6,1</w:t>
            </w:r>
          </w:p>
        </w:tc>
        <w:tc>
          <w:tcPr>
            <w:tcW w:w="361" w:type="pct"/>
            <w:tcBorders>
              <w:top w:val="nil"/>
              <w:left w:val="nil"/>
              <w:bottom w:val="single" w:sz="4" w:space="0" w:color="auto"/>
              <w:right w:val="single" w:sz="4" w:space="0" w:color="auto"/>
            </w:tcBorders>
            <w:shd w:val="clear" w:color="auto" w:fill="auto"/>
            <w:noWrap/>
            <w:vAlign w:val="center"/>
            <w:hideMark/>
          </w:tcPr>
          <w:p w14:paraId="4254C804" w14:textId="77777777" w:rsidR="00777A95" w:rsidRPr="00777A95" w:rsidRDefault="00777A95">
            <w:pPr>
              <w:jc w:val="right"/>
              <w:rPr>
                <w:color w:val="000000"/>
                <w:sz w:val="18"/>
                <w:szCs w:val="18"/>
              </w:rPr>
            </w:pPr>
            <w:r w:rsidRPr="00777A95">
              <w:rPr>
                <w:color w:val="000000"/>
                <w:sz w:val="18"/>
                <w:szCs w:val="18"/>
              </w:rPr>
              <w:t>12,5</w:t>
            </w:r>
          </w:p>
        </w:tc>
        <w:tc>
          <w:tcPr>
            <w:tcW w:w="270" w:type="pct"/>
            <w:tcBorders>
              <w:top w:val="nil"/>
              <w:left w:val="nil"/>
              <w:bottom w:val="single" w:sz="4" w:space="0" w:color="auto"/>
              <w:right w:val="single" w:sz="4" w:space="0" w:color="auto"/>
            </w:tcBorders>
            <w:shd w:val="clear" w:color="auto" w:fill="auto"/>
            <w:noWrap/>
            <w:vAlign w:val="center"/>
            <w:hideMark/>
          </w:tcPr>
          <w:p w14:paraId="498A0F4E" w14:textId="77777777" w:rsidR="00777A95" w:rsidRPr="00777A95" w:rsidRDefault="00777A95">
            <w:pPr>
              <w:jc w:val="right"/>
              <w:rPr>
                <w:color w:val="000000"/>
                <w:sz w:val="18"/>
                <w:szCs w:val="18"/>
              </w:rPr>
            </w:pPr>
            <w:r w:rsidRPr="00777A95">
              <w:rPr>
                <w:color w:val="000000"/>
                <w:sz w:val="18"/>
                <w:szCs w:val="18"/>
              </w:rPr>
              <w:t>3,3</w:t>
            </w:r>
          </w:p>
        </w:tc>
      </w:tr>
      <w:tr w:rsidR="00777A95" w:rsidRPr="00777A95" w14:paraId="6054E81E" w14:textId="77777777" w:rsidTr="00777A95">
        <w:trPr>
          <w:trHeight w:val="315"/>
        </w:trPr>
        <w:tc>
          <w:tcPr>
            <w:tcW w:w="158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15D2B40" w14:textId="77777777" w:rsidR="00777A95" w:rsidRPr="00777A95" w:rsidRDefault="00777A95">
            <w:pPr>
              <w:rPr>
                <w:color w:val="000000"/>
                <w:sz w:val="18"/>
                <w:szCs w:val="18"/>
              </w:rPr>
            </w:pPr>
            <w:r w:rsidRPr="00777A95">
              <w:rPr>
                <w:color w:val="000000"/>
                <w:sz w:val="18"/>
                <w:szCs w:val="18"/>
              </w:rPr>
              <w:t>ВПС мешовите</w:t>
            </w:r>
          </w:p>
        </w:tc>
        <w:tc>
          <w:tcPr>
            <w:tcW w:w="455" w:type="pct"/>
            <w:tcBorders>
              <w:top w:val="nil"/>
              <w:left w:val="nil"/>
              <w:bottom w:val="single" w:sz="4" w:space="0" w:color="auto"/>
              <w:right w:val="single" w:sz="4" w:space="0" w:color="auto"/>
            </w:tcBorders>
            <w:shd w:val="clear" w:color="000000" w:fill="FFFFFF"/>
            <w:noWrap/>
            <w:vAlign w:val="center"/>
            <w:hideMark/>
          </w:tcPr>
          <w:p w14:paraId="1E513BA0" w14:textId="77777777" w:rsidR="00777A95" w:rsidRPr="00777A95" w:rsidRDefault="00777A95">
            <w:pPr>
              <w:jc w:val="right"/>
              <w:rPr>
                <w:color w:val="000000"/>
                <w:sz w:val="18"/>
                <w:szCs w:val="18"/>
              </w:rPr>
            </w:pPr>
            <w:r w:rsidRPr="00777A95">
              <w:rPr>
                <w:color w:val="000000"/>
                <w:sz w:val="18"/>
                <w:szCs w:val="18"/>
              </w:rPr>
              <w:t>70,27</w:t>
            </w:r>
          </w:p>
        </w:tc>
        <w:tc>
          <w:tcPr>
            <w:tcW w:w="334" w:type="pct"/>
            <w:tcBorders>
              <w:top w:val="nil"/>
              <w:left w:val="nil"/>
              <w:bottom w:val="single" w:sz="4" w:space="0" w:color="auto"/>
              <w:right w:val="single" w:sz="4" w:space="0" w:color="auto"/>
            </w:tcBorders>
            <w:shd w:val="clear" w:color="000000" w:fill="FFFFFF"/>
            <w:noWrap/>
            <w:vAlign w:val="center"/>
            <w:hideMark/>
          </w:tcPr>
          <w:p w14:paraId="2D6928E4" w14:textId="77777777" w:rsidR="00777A95" w:rsidRPr="00777A95" w:rsidRDefault="00777A95">
            <w:pPr>
              <w:jc w:val="right"/>
              <w:rPr>
                <w:color w:val="000000"/>
                <w:sz w:val="18"/>
                <w:szCs w:val="18"/>
              </w:rPr>
            </w:pPr>
            <w:r w:rsidRPr="00777A95">
              <w:rPr>
                <w:color w:val="000000"/>
                <w:sz w:val="18"/>
                <w:szCs w:val="18"/>
              </w:rPr>
              <w:t>3,3</w:t>
            </w:r>
          </w:p>
        </w:tc>
        <w:tc>
          <w:tcPr>
            <w:tcW w:w="514" w:type="pct"/>
            <w:tcBorders>
              <w:top w:val="nil"/>
              <w:left w:val="nil"/>
              <w:bottom w:val="single" w:sz="4" w:space="0" w:color="auto"/>
              <w:right w:val="single" w:sz="4" w:space="0" w:color="auto"/>
            </w:tcBorders>
            <w:shd w:val="clear" w:color="000000" w:fill="FFFFFF"/>
            <w:noWrap/>
            <w:vAlign w:val="center"/>
            <w:hideMark/>
          </w:tcPr>
          <w:p w14:paraId="36527C69" w14:textId="77777777" w:rsidR="00777A95" w:rsidRPr="00777A95" w:rsidRDefault="00777A95">
            <w:pPr>
              <w:jc w:val="right"/>
              <w:rPr>
                <w:color w:val="000000"/>
                <w:sz w:val="18"/>
                <w:szCs w:val="18"/>
              </w:rPr>
            </w:pPr>
            <w:r w:rsidRPr="00777A95">
              <w:rPr>
                <w:color w:val="000000"/>
                <w:sz w:val="18"/>
                <w:szCs w:val="18"/>
              </w:rPr>
              <w:t>20.531,6</w:t>
            </w:r>
          </w:p>
        </w:tc>
        <w:tc>
          <w:tcPr>
            <w:tcW w:w="334" w:type="pct"/>
            <w:tcBorders>
              <w:top w:val="nil"/>
              <w:left w:val="nil"/>
              <w:bottom w:val="single" w:sz="4" w:space="0" w:color="auto"/>
              <w:right w:val="single" w:sz="4" w:space="0" w:color="auto"/>
            </w:tcBorders>
            <w:shd w:val="clear" w:color="000000" w:fill="FFFFFF"/>
            <w:noWrap/>
            <w:vAlign w:val="center"/>
            <w:hideMark/>
          </w:tcPr>
          <w:p w14:paraId="157B89DC" w14:textId="77777777" w:rsidR="00777A95" w:rsidRPr="00777A95" w:rsidRDefault="00777A95">
            <w:pPr>
              <w:jc w:val="right"/>
              <w:rPr>
                <w:color w:val="000000"/>
                <w:sz w:val="18"/>
                <w:szCs w:val="18"/>
              </w:rPr>
            </w:pPr>
            <w:r w:rsidRPr="00777A95">
              <w:rPr>
                <w:color w:val="000000"/>
                <w:sz w:val="18"/>
                <w:szCs w:val="18"/>
              </w:rPr>
              <w:t>3,7</w:t>
            </w:r>
          </w:p>
        </w:tc>
        <w:tc>
          <w:tcPr>
            <w:tcW w:w="356" w:type="pct"/>
            <w:tcBorders>
              <w:top w:val="nil"/>
              <w:left w:val="nil"/>
              <w:bottom w:val="single" w:sz="4" w:space="0" w:color="auto"/>
              <w:right w:val="single" w:sz="4" w:space="0" w:color="auto"/>
            </w:tcBorders>
            <w:shd w:val="clear" w:color="auto" w:fill="auto"/>
            <w:noWrap/>
            <w:vAlign w:val="center"/>
            <w:hideMark/>
          </w:tcPr>
          <w:p w14:paraId="3F647BDD" w14:textId="77777777" w:rsidR="00777A95" w:rsidRPr="00777A95" w:rsidRDefault="00777A95">
            <w:pPr>
              <w:jc w:val="right"/>
              <w:rPr>
                <w:color w:val="000000"/>
                <w:sz w:val="18"/>
                <w:szCs w:val="18"/>
              </w:rPr>
            </w:pPr>
            <w:r w:rsidRPr="00777A95">
              <w:rPr>
                <w:color w:val="000000"/>
                <w:sz w:val="18"/>
                <w:szCs w:val="18"/>
              </w:rPr>
              <w:t>292,2</w:t>
            </w:r>
          </w:p>
        </w:tc>
        <w:tc>
          <w:tcPr>
            <w:tcW w:w="455" w:type="pct"/>
            <w:tcBorders>
              <w:top w:val="nil"/>
              <w:left w:val="nil"/>
              <w:bottom w:val="single" w:sz="4" w:space="0" w:color="auto"/>
              <w:right w:val="single" w:sz="4" w:space="0" w:color="auto"/>
            </w:tcBorders>
            <w:shd w:val="clear" w:color="000000" w:fill="FFFFFF"/>
            <w:noWrap/>
            <w:vAlign w:val="center"/>
            <w:hideMark/>
          </w:tcPr>
          <w:p w14:paraId="0CF096F1" w14:textId="77777777" w:rsidR="00777A95" w:rsidRPr="00777A95" w:rsidRDefault="00777A95">
            <w:pPr>
              <w:jc w:val="right"/>
              <w:rPr>
                <w:color w:val="000000"/>
                <w:sz w:val="18"/>
                <w:szCs w:val="18"/>
              </w:rPr>
            </w:pPr>
            <w:r w:rsidRPr="00777A95">
              <w:rPr>
                <w:color w:val="000000"/>
                <w:sz w:val="18"/>
                <w:szCs w:val="18"/>
              </w:rPr>
              <w:t>616,8</w:t>
            </w:r>
          </w:p>
        </w:tc>
        <w:tc>
          <w:tcPr>
            <w:tcW w:w="334" w:type="pct"/>
            <w:tcBorders>
              <w:top w:val="nil"/>
              <w:left w:val="nil"/>
              <w:bottom w:val="single" w:sz="4" w:space="0" w:color="auto"/>
              <w:right w:val="single" w:sz="4" w:space="0" w:color="auto"/>
            </w:tcBorders>
            <w:shd w:val="clear" w:color="000000" w:fill="FFFFFF"/>
            <w:noWrap/>
            <w:vAlign w:val="center"/>
            <w:hideMark/>
          </w:tcPr>
          <w:p w14:paraId="04DB643C" w14:textId="77777777" w:rsidR="00777A95" w:rsidRPr="00777A95" w:rsidRDefault="00777A95">
            <w:pPr>
              <w:jc w:val="right"/>
              <w:rPr>
                <w:color w:val="000000"/>
                <w:sz w:val="18"/>
                <w:szCs w:val="18"/>
              </w:rPr>
            </w:pPr>
            <w:r w:rsidRPr="00777A95">
              <w:rPr>
                <w:color w:val="000000"/>
                <w:sz w:val="18"/>
                <w:szCs w:val="18"/>
              </w:rPr>
              <w:t>5,7</w:t>
            </w:r>
          </w:p>
        </w:tc>
        <w:tc>
          <w:tcPr>
            <w:tcW w:w="361" w:type="pct"/>
            <w:tcBorders>
              <w:top w:val="nil"/>
              <w:left w:val="nil"/>
              <w:bottom w:val="single" w:sz="4" w:space="0" w:color="auto"/>
              <w:right w:val="single" w:sz="4" w:space="0" w:color="auto"/>
            </w:tcBorders>
            <w:shd w:val="clear" w:color="auto" w:fill="auto"/>
            <w:noWrap/>
            <w:vAlign w:val="center"/>
            <w:hideMark/>
          </w:tcPr>
          <w:p w14:paraId="6FA10C9D" w14:textId="77777777" w:rsidR="00777A95" w:rsidRPr="00777A95" w:rsidRDefault="00777A95">
            <w:pPr>
              <w:jc w:val="right"/>
              <w:rPr>
                <w:color w:val="000000"/>
                <w:sz w:val="18"/>
                <w:szCs w:val="18"/>
              </w:rPr>
            </w:pPr>
            <w:r w:rsidRPr="00777A95">
              <w:rPr>
                <w:color w:val="000000"/>
                <w:sz w:val="18"/>
                <w:szCs w:val="18"/>
              </w:rPr>
              <w:t>8,8</w:t>
            </w:r>
          </w:p>
        </w:tc>
        <w:tc>
          <w:tcPr>
            <w:tcW w:w="270" w:type="pct"/>
            <w:tcBorders>
              <w:top w:val="nil"/>
              <w:left w:val="nil"/>
              <w:bottom w:val="single" w:sz="4" w:space="0" w:color="auto"/>
              <w:right w:val="single" w:sz="4" w:space="0" w:color="auto"/>
            </w:tcBorders>
            <w:shd w:val="clear" w:color="auto" w:fill="auto"/>
            <w:noWrap/>
            <w:vAlign w:val="center"/>
            <w:hideMark/>
          </w:tcPr>
          <w:p w14:paraId="106DD36E" w14:textId="77777777" w:rsidR="00777A95" w:rsidRPr="00777A95" w:rsidRDefault="00777A95">
            <w:pPr>
              <w:jc w:val="right"/>
              <w:rPr>
                <w:color w:val="000000"/>
                <w:sz w:val="18"/>
                <w:szCs w:val="18"/>
              </w:rPr>
            </w:pPr>
            <w:r w:rsidRPr="00777A95">
              <w:rPr>
                <w:color w:val="000000"/>
                <w:sz w:val="18"/>
                <w:szCs w:val="18"/>
              </w:rPr>
              <w:t>3,0</w:t>
            </w:r>
          </w:p>
        </w:tc>
      </w:tr>
      <w:tr w:rsidR="00777A95" w:rsidRPr="00777A95" w14:paraId="4063186A" w14:textId="77777777" w:rsidTr="00777A95">
        <w:trPr>
          <w:trHeight w:val="315"/>
        </w:trPr>
        <w:tc>
          <w:tcPr>
            <w:tcW w:w="1585"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3459B9D7" w14:textId="77777777" w:rsidR="00777A95" w:rsidRPr="00777A95" w:rsidRDefault="00777A95">
            <w:pPr>
              <w:rPr>
                <w:color w:val="000000"/>
                <w:sz w:val="18"/>
                <w:szCs w:val="18"/>
              </w:rPr>
            </w:pPr>
            <w:r w:rsidRPr="00777A95">
              <w:rPr>
                <w:color w:val="000000"/>
                <w:sz w:val="18"/>
                <w:szCs w:val="18"/>
              </w:rPr>
              <w:t>Укупно ВПС</w:t>
            </w:r>
          </w:p>
        </w:tc>
        <w:tc>
          <w:tcPr>
            <w:tcW w:w="455" w:type="pct"/>
            <w:tcBorders>
              <w:top w:val="nil"/>
              <w:left w:val="nil"/>
              <w:bottom w:val="single" w:sz="4" w:space="0" w:color="auto"/>
              <w:right w:val="single" w:sz="4" w:space="0" w:color="auto"/>
            </w:tcBorders>
            <w:shd w:val="clear" w:color="000000" w:fill="D9D9D9"/>
            <w:vAlign w:val="center"/>
            <w:hideMark/>
          </w:tcPr>
          <w:p w14:paraId="713B3901" w14:textId="77777777" w:rsidR="00777A95" w:rsidRPr="00777A95" w:rsidRDefault="00777A95">
            <w:pPr>
              <w:jc w:val="right"/>
              <w:rPr>
                <w:color w:val="000000"/>
                <w:sz w:val="18"/>
                <w:szCs w:val="18"/>
              </w:rPr>
            </w:pPr>
            <w:r w:rsidRPr="00777A95">
              <w:rPr>
                <w:color w:val="000000"/>
                <w:sz w:val="18"/>
                <w:szCs w:val="18"/>
              </w:rPr>
              <w:t>122,82</w:t>
            </w:r>
          </w:p>
        </w:tc>
        <w:tc>
          <w:tcPr>
            <w:tcW w:w="334" w:type="pct"/>
            <w:tcBorders>
              <w:top w:val="nil"/>
              <w:left w:val="nil"/>
              <w:bottom w:val="single" w:sz="4" w:space="0" w:color="auto"/>
              <w:right w:val="single" w:sz="4" w:space="0" w:color="auto"/>
            </w:tcBorders>
            <w:shd w:val="clear" w:color="000000" w:fill="D9D9D9"/>
            <w:vAlign w:val="center"/>
            <w:hideMark/>
          </w:tcPr>
          <w:p w14:paraId="0806DBA5" w14:textId="77777777" w:rsidR="00777A95" w:rsidRPr="00777A95" w:rsidRDefault="00777A95">
            <w:pPr>
              <w:jc w:val="right"/>
              <w:rPr>
                <w:color w:val="000000"/>
                <w:sz w:val="18"/>
                <w:szCs w:val="18"/>
              </w:rPr>
            </w:pPr>
            <w:r w:rsidRPr="00777A95">
              <w:rPr>
                <w:color w:val="000000"/>
                <w:sz w:val="18"/>
                <w:szCs w:val="18"/>
              </w:rPr>
              <w:t>5,7</w:t>
            </w:r>
          </w:p>
        </w:tc>
        <w:tc>
          <w:tcPr>
            <w:tcW w:w="514" w:type="pct"/>
            <w:tcBorders>
              <w:top w:val="nil"/>
              <w:left w:val="nil"/>
              <w:bottom w:val="single" w:sz="4" w:space="0" w:color="auto"/>
              <w:right w:val="single" w:sz="4" w:space="0" w:color="auto"/>
            </w:tcBorders>
            <w:shd w:val="clear" w:color="000000" w:fill="D9D9D9"/>
            <w:vAlign w:val="center"/>
            <w:hideMark/>
          </w:tcPr>
          <w:p w14:paraId="0A24FB39" w14:textId="77777777" w:rsidR="00777A95" w:rsidRPr="00777A95" w:rsidRDefault="00777A95">
            <w:pPr>
              <w:jc w:val="right"/>
              <w:rPr>
                <w:color w:val="000000"/>
                <w:sz w:val="18"/>
                <w:szCs w:val="18"/>
              </w:rPr>
            </w:pPr>
            <w:r w:rsidRPr="00777A95">
              <w:rPr>
                <w:color w:val="000000"/>
                <w:sz w:val="18"/>
                <w:szCs w:val="18"/>
              </w:rPr>
              <w:t>40.277,2</w:t>
            </w:r>
          </w:p>
        </w:tc>
        <w:tc>
          <w:tcPr>
            <w:tcW w:w="334" w:type="pct"/>
            <w:tcBorders>
              <w:top w:val="nil"/>
              <w:left w:val="nil"/>
              <w:bottom w:val="single" w:sz="4" w:space="0" w:color="auto"/>
              <w:right w:val="single" w:sz="4" w:space="0" w:color="auto"/>
            </w:tcBorders>
            <w:shd w:val="clear" w:color="000000" w:fill="D9D9D9"/>
            <w:vAlign w:val="center"/>
            <w:hideMark/>
          </w:tcPr>
          <w:p w14:paraId="47C6689D" w14:textId="77777777" w:rsidR="00777A95" w:rsidRPr="00777A95" w:rsidRDefault="00777A95">
            <w:pPr>
              <w:jc w:val="right"/>
              <w:rPr>
                <w:color w:val="000000"/>
                <w:sz w:val="18"/>
                <w:szCs w:val="18"/>
              </w:rPr>
            </w:pPr>
            <w:r w:rsidRPr="00777A95">
              <w:rPr>
                <w:color w:val="000000"/>
                <w:sz w:val="18"/>
                <w:szCs w:val="18"/>
              </w:rPr>
              <w:t>7,2</w:t>
            </w:r>
          </w:p>
        </w:tc>
        <w:tc>
          <w:tcPr>
            <w:tcW w:w="356" w:type="pct"/>
            <w:tcBorders>
              <w:top w:val="nil"/>
              <w:left w:val="nil"/>
              <w:bottom w:val="single" w:sz="4" w:space="0" w:color="auto"/>
              <w:right w:val="single" w:sz="4" w:space="0" w:color="auto"/>
            </w:tcBorders>
            <w:shd w:val="clear" w:color="000000" w:fill="D9D9D9"/>
            <w:noWrap/>
            <w:vAlign w:val="center"/>
            <w:hideMark/>
          </w:tcPr>
          <w:p w14:paraId="21A81DA3" w14:textId="77777777" w:rsidR="00777A95" w:rsidRPr="00777A95" w:rsidRDefault="00777A95">
            <w:pPr>
              <w:jc w:val="right"/>
              <w:rPr>
                <w:color w:val="000000"/>
                <w:sz w:val="18"/>
                <w:szCs w:val="18"/>
              </w:rPr>
            </w:pPr>
            <w:r w:rsidRPr="00777A95">
              <w:rPr>
                <w:color w:val="000000"/>
                <w:sz w:val="18"/>
                <w:szCs w:val="18"/>
              </w:rPr>
              <w:t>327,9</w:t>
            </w:r>
          </w:p>
        </w:tc>
        <w:tc>
          <w:tcPr>
            <w:tcW w:w="455" w:type="pct"/>
            <w:tcBorders>
              <w:top w:val="nil"/>
              <w:left w:val="nil"/>
              <w:bottom w:val="single" w:sz="4" w:space="0" w:color="auto"/>
              <w:right w:val="single" w:sz="4" w:space="0" w:color="auto"/>
            </w:tcBorders>
            <w:shd w:val="clear" w:color="000000" w:fill="D9D9D9"/>
            <w:vAlign w:val="center"/>
            <w:hideMark/>
          </w:tcPr>
          <w:p w14:paraId="4985BE72" w14:textId="77777777" w:rsidR="00777A95" w:rsidRPr="00777A95" w:rsidRDefault="00777A95">
            <w:pPr>
              <w:jc w:val="right"/>
              <w:rPr>
                <w:color w:val="000000"/>
                <w:sz w:val="18"/>
                <w:szCs w:val="18"/>
              </w:rPr>
            </w:pPr>
            <w:r w:rsidRPr="00777A95">
              <w:rPr>
                <w:color w:val="000000"/>
                <w:sz w:val="18"/>
                <w:szCs w:val="18"/>
              </w:rPr>
              <w:t>1.271,1</w:t>
            </w:r>
          </w:p>
        </w:tc>
        <w:tc>
          <w:tcPr>
            <w:tcW w:w="334" w:type="pct"/>
            <w:tcBorders>
              <w:top w:val="nil"/>
              <w:left w:val="nil"/>
              <w:bottom w:val="single" w:sz="4" w:space="0" w:color="auto"/>
              <w:right w:val="single" w:sz="4" w:space="0" w:color="auto"/>
            </w:tcBorders>
            <w:shd w:val="clear" w:color="000000" w:fill="D9D9D9"/>
            <w:vAlign w:val="center"/>
            <w:hideMark/>
          </w:tcPr>
          <w:p w14:paraId="2AE7F927" w14:textId="77777777" w:rsidR="00777A95" w:rsidRPr="00777A95" w:rsidRDefault="00777A95">
            <w:pPr>
              <w:jc w:val="right"/>
              <w:rPr>
                <w:color w:val="000000"/>
                <w:sz w:val="18"/>
                <w:szCs w:val="18"/>
              </w:rPr>
            </w:pPr>
            <w:r w:rsidRPr="00777A95">
              <w:rPr>
                <w:color w:val="000000"/>
                <w:sz w:val="18"/>
                <w:szCs w:val="18"/>
              </w:rPr>
              <w:t>11,8</w:t>
            </w:r>
          </w:p>
        </w:tc>
        <w:tc>
          <w:tcPr>
            <w:tcW w:w="361" w:type="pct"/>
            <w:tcBorders>
              <w:top w:val="nil"/>
              <w:left w:val="nil"/>
              <w:bottom w:val="single" w:sz="4" w:space="0" w:color="auto"/>
              <w:right w:val="single" w:sz="4" w:space="0" w:color="auto"/>
            </w:tcBorders>
            <w:shd w:val="clear" w:color="000000" w:fill="D9D9D9"/>
            <w:noWrap/>
            <w:vAlign w:val="center"/>
            <w:hideMark/>
          </w:tcPr>
          <w:p w14:paraId="204E0990" w14:textId="77777777" w:rsidR="00777A95" w:rsidRPr="00777A95" w:rsidRDefault="00777A95">
            <w:pPr>
              <w:jc w:val="right"/>
              <w:rPr>
                <w:color w:val="000000"/>
                <w:sz w:val="18"/>
                <w:szCs w:val="18"/>
              </w:rPr>
            </w:pPr>
            <w:r w:rsidRPr="00777A95">
              <w:rPr>
                <w:color w:val="000000"/>
                <w:sz w:val="18"/>
                <w:szCs w:val="18"/>
              </w:rPr>
              <w:t>10,3</w:t>
            </w:r>
          </w:p>
        </w:tc>
        <w:tc>
          <w:tcPr>
            <w:tcW w:w="270" w:type="pct"/>
            <w:tcBorders>
              <w:top w:val="nil"/>
              <w:left w:val="nil"/>
              <w:bottom w:val="single" w:sz="4" w:space="0" w:color="auto"/>
              <w:right w:val="single" w:sz="4" w:space="0" w:color="auto"/>
            </w:tcBorders>
            <w:shd w:val="clear" w:color="000000" w:fill="D9D9D9"/>
            <w:noWrap/>
            <w:vAlign w:val="center"/>
            <w:hideMark/>
          </w:tcPr>
          <w:p w14:paraId="6CD19C39" w14:textId="77777777" w:rsidR="00777A95" w:rsidRPr="00777A95" w:rsidRDefault="00777A95">
            <w:pPr>
              <w:jc w:val="right"/>
              <w:rPr>
                <w:color w:val="000000"/>
                <w:sz w:val="18"/>
                <w:szCs w:val="18"/>
              </w:rPr>
            </w:pPr>
            <w:r w:rsidRPr="00777A95">
              <w:rPr>
                <w:color w:val="000000"/>
                <w:sz w:val="18"/>
                <w:szCs w:val="18"/>
              </w:rPr>
              <w:t>3,2</w:t>
            </w:r>
          </w:p>
        </w:tc>
      </w:tr>
      <w:tr w:rsidR="00777A95" w:rsidRPr="00777A95" w14:paraId="5736760C" w14:textId="77777777" w:rsidTr="00777A95">
        <w:trPr>
          <w:trHeight w:val="315"/>
        </w:trPr>
        <w:tc>
          <w:tcPr>
            <w:tcW w:w="1585"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34AC6EF4" w14:textId="77777777" w:rsidR="00777A95" w:rsidRPr="00777A95" w:rsidRDefault="00777A95">
            <w:pPr>
              <w:rPr>
                <w:color w:val="000000"/>
                <w:sz w:val="18"/>
                <w:szCs w:val="18"/>
              </w:rPr>
            </w:pPr>
            <w:r w:rsidRPr="00777A95">
              <w:rPr>
                <w:color w:val="000000"/>
                <w:sz w:val="18"/>
                <w:szCs w:val="18"/>
              </w:rPr>
              <w:t>Укупно шибљаци</w:t>
            </w:r>
          </w:p>
        </w:tc>
        <w:tc>
          <w:tcPr>
            <w:tcW w:w="455" w:type="pct"/>
            <w:tcBorders>
              <w:top w:val="nil"/>
              <w:left w:val="nil"/>
              <w:bottom w:val="single" w:sz="4" w:space="0" w:color="auto"/>
              <w:right w:val="single" w:sz="4" w:space="0" w:color="auto"/>
            </w:tcBorders>
            <w:shd w:val="clear" w:color="000000" w:fill="D9D9D9"/>
            <w:vAlign w:val="center"/>
            <w:hideMark/>
          </w:tcPr>
          <w:p w14:paraId="56295550" w14:textId="77777777" w:rsidR="00777A95" w:rsidRPr="00777A95" w:rsidRDefault="00777A95">
            <w:pPr>
              <w:jc w:val="right"/>
              <w:rPr>
                <w:color w:val="000000"/>
                <w:sz w:val="18"/>
                <w:szCs w:val="18"/>
              </w:rPr>
            </w:pPr>
            <w:r w:rsidRPr="00777A95">
              <w:rPr>
                <w:color w:val="000000"/>
                <w:sz w:val="18"/>
                <w:szCs w:val="18"/>
              </w:rPr>
              <w:t>35,24</w:t>
            </w:r>
          </w:p>
        </w:tc>
        <w:tc>
          <w:tcPr>
            <w:tcW w:w="334" w:type="pct"/>
            <w:tcBorders>
              <w:top w:val="nil"/>
              <w:left w:val="nil"/>
              <w:bottom w:val="single" w:sz="4" w:space="0" w:color="auto"/>
              <w:right w:val="single" w:sz="4" w:space="0" w:color="auto"/>
            </w:tcBorders>
            <w:shd w:val="clear" w:color="000000" w:fill="D9D9D9"/>
            <w:vAlign w:val="center"/>
            <w:hideMark/>
          </w:tcPr>
          <w:p w14:paraId="0ABAD3A1" w14:textId="77777777" w:rsidR="00777A95" w:rsidRPr="00777A95" w:rsidRDefault="00777A95">
            <w:pPr>
              <w:jc w:val="right"/>
              <w:rPr>
                <w:color w:val="000000"/>
                <w:sz w:val="18"/>
                <w:szCs w:val="18"/>
              </w:rPr>
            </w:pPr>
            <w:r w:rsidRPr="00777A95">
              <w:rPr>
                <w:color w:val="000000"/>
                <w:sz w:val="18"/>
                <w:szCs w:val="18"/>
              </w:rPr>
              <w:t>1,6</w:t>
            </w:r>
          </w:p>
        </w:tc>
        <w:tc>
          <w:tcPr>
            <w:tcW w:w="514" w:type="pct"/>
            <w:tcBorders>
              <w:top w:val="nil"/>
              <w:left w:val="nil"/>
              <w:bottom w:val="single" w:sz="4" w:space="0" w:color="auto"/>
              <w:right w:val="single" w:sz="4" w:space="0" w:color="auto"/>
            </w:tcBorders>
            <w:shd w:val="clear" w:color="000000" w:fill="D9D9D9"/>
            <w:vAlign w:val="center"/>
            <w:hideMark/>
          </w:tcPr>
          <w:p w14:paraId="3C557ABD" w14:textId="77777777" w:rsidR="00777A95" w:rsidRPr="00777A95" w:rsidRDefault="00777A95">
            <w:pPr>
              <w:jc w:val="right"/>
              <w:rPr>
                <w:color w:val="000000"/>
                <w:sz w:val="18"/>
                <w:szCs w:val="18"/>
              </w:rPr>
            </w:pPr>
            <w:r w:rsidRPr="00777A95">
              <w:rPr>
                <w:color w:val="000000"/>
                <w:sz w:val="18"/>
                <w:szCs w:val="18"/>
              </w:rPr>
              <w:t> </w:t>
            </w:r>
          </w:p>
        </w:tc>
        <w:tc>
          <w:tcPr>
            <w:tcW w:w="334" w:type="pct"/>
            <w:tcBorders>
              <w:top w:val="nil"/>
              <w:left w:val="nil"/>
              <w:bottom w:val="single" w:sz="4" w:space="0" w:color="auto"/>
              <w:right w:val="single" w:sz="4" w:space="0" w:color="auto"/>
            </w:tcBorders>
            <w:shd w:val="clear" w:color="000000" w:fill="D9D9D9"/>
            <w:vAlign w:val="center"/>
            <w:hideMark/>
          </w:tcPr>
          <w:p w14:paraId="365287CB" w14:textId="77777777" w:rsidR="00777A95" w:rsidRPr="00777A95" w:rsidRDefault="00777A95">
            <w:pPr>
              <w:jc w:val="right"/>
              <w:rPr>
                <w:color w:val="000000"/>
                <w:sz w:val="18"/>
                <w:szCs w:val="18"/>
              </w:rPr>
            </w:pPr>
            <w:r w:rsidRPr="00777A95">
              <w:rPr>
                <w:color w:val="000000"/>
                <w:sz w:val="18"/>
                <w:szCs w:val="18"/>
              </w:rPr>
              <w:t> </w:t>
            </w:r>
          </w:p>
        </w:tc>
        <w:tc>
          <w:tcPr>
            <w:tcW w:w="356" w:type="pct"/>
            <w:tcBorders>
              <w:top w:val="nil"/>
              <w:left w:val="nil"/>
              <w:bottom w:val="single" w:sz="4" w:space="0" w:color="auto"/>
              <w:right w:val="single" w:sz="4" w:space="0" w:color="auto"/>
            </w:tcBorders>
            <w:shd w:val="clear" w:color="000000" w:fill="D9D9D9"/>
            <w:noWrap/>
            <w:vAlign w:val="center"/>
            <w:hideMark/>
          </w:tcPr>
          <w:p w14:paraId="17303623" w14:textId="77777777" w:rsidR="00777A95" w:rsidRPr="00777A95" w:rsidRDefault="00777A95">
            <w:pPr>
              <w:jc w:val="right"/>
              <w:rPr>
                <w:color w:val="000000"/>
                <w:sz w:val="18"/>
                <w:szCs w:val="18"/>
              </w:rPr>
            </w:pPr>
            <w:r w:rsidRPr="00777A95">
              <w:rPr>
                <w:color w:val="000000"/>
                <w:sz w:val="18"/>
                <w:szCs w:val="18"/>
              </w:rPr>
              <w:t> </w:t>
            </w:r>
          </w:p>
        </w:tc>
        <w:tc>
          <w:tcPr>
            <w:tcW w:w="455" w:type="pct"/>
            <w:tcBorders>
              <w:top w:val="nil"/>
              <w:left w:val="nil"/>
              <w:bottom w:val="single" w:sz="4" w:space="0" w:color="auto"/>
              <w:right w:val="single" w:sz="4" w:space="0" w:color="auto"/>
            </w:tcBorders>
            <w:shd w:val="clear" w:color="000000" w:fill="D9D9D9"/>
            <w:vAlign w:val="center"/>
            <w:hideMark/>
          </w:tcPr>
          <w:p w14:paraId="2F99A9D1" w14:textId="77777777" w:rsidR="00777A95" w:rsidRPr="00777A95" w:rsidRDefault="00777A95">
            <w:pPr>
              <w:jc w:val="right"/>
              <w:rPr>
                <w:color w:val="000000"/>
                <w:sz w:val="18"/>
                <w:szCs w:val="18"/>
              </w:rPr>
            </w:pPr>
            <w:r w:rsidRPr="00777A95">
              <w:rPr>
                <w:color w:val="000000"/>
                <w:sz w:val="18"/>
                <w:szCs w:val="18"/>
              </w:rPr>
              <w:t> </w:t>
            </w:r>
          </w:p>
        </w:tc>
        <w:tc>
          <w:tcPr>
            <w:tcW w:w="334" w:type="pct"/>
            <w:tcBorders>
              <w:top w:val="nil"/>
              <w:left w:val="nil"/>
              <w:bottom w:val="single" w:sz="4" w:space="0" w:color="auto"/>
              <w:right w:val="single" w:sz="4" w:space="0" w:color="auto"/>
            </w:tcBorders>
            <w:shd w:val="clear" w:color="000000" w:fill="D9D9D9"/>
            <w:vAlign w:val="center"/>
            <w:hideMark/>
          </w:tcPr>
          <w:p w14:paraId="35148D3F" w14:textId="77777777" w:rsidR="00777A95" w:rsidRPr="00777A95" w:rsidRDefault="00777A95">
            <w:pPr>
              <w:jc w:val="right"/>
              <w:rPr>
                <w:color w:val="000000"/>
                <w:sz w:val="18"/>
                <w:szCs w:val="18"/>
              </w:rPr>
            </w:pPr>
            <w:r w:rsidRPr="00777A95">
              <w:rPr>
                <w:color w:val="000000"/>
                <w:sz w:val="18"/>
                <w:szCs w:val="18"/>
              </w:rPr>
              <w:t> </w:t>
            </w:r>
          </w:p>
        </w:tc>
        <w:tc>
          <w:tcPr>
            <w:tcW w:w="361" w:type="pct"/>
            <w:tcBorders>
              <w:top w:val="nil"/>
              <w:left w:val="nil"/>
              <w:bottom w:val="single" w:sz="4" w:space="0" w:color="auto"/>
              <w:right w:val="single" w:sz="4" w:space="0" w:color="auto"/>
            </w:tcBorders>
            <w:shd w:val="clear" w:color="000000" w:fill="D9D9D9"/>
            <w:noWrap/>
            <w:vAlign w:val="center"/>
            <w:hideMark/>
          </w:tcPr>
          <w:p w14:paraId="707B66F3" w14:textId="77777777" w:rsidR="00777A95" w:rsidRPr="00777A95" w:rsidRDefault="00777A95">
            <w:pPr>
              <w:jc w:val="right"/>
              <w:rPr>
                <w:color w:val="000000"/>
                <w:sz w:val="18"/>
                <w:szCs w:val="18"/>
              </w:rPr>
            </w:pPr>
            <w:r w:rsidRPr="00777A95">
              <w:rPr>
                <w:color w:val="000000"/>
                <w:sz w:val="18"/>
                <w:szCs w:val="18"/>
              </w:rPr>
              <w:t> </w:t>
            </w:r>
          </w:p>
        </w:tc>
        <w:tc>
          <w:tcPr>
            <w:tcW w:w="270" w:type="pct"/>
            <w:tcBorders>
              <w:top w:val="nil"/>
              <w:left w:val="nil"/>
              <w:bottom w:val="single" w:sz="4" w:space="0" w:color="auto"/>
              <w:right w:val="single" w:sz="4" w:space="0" w:color="auto"/>
            </w:tcBorders>
            <w:shd w:val="clear" w:color="000000" w:fill="D9D9D9"/>
            <w:noWrap/>
            <w:vAlign w:val="center"/>
            <w:hideMark/>
          </w:tcPr>
          <w:p w14:paraId="492979E7" w14:textId="77777777" w:rsidR="00777A95" w:rsidRPr="00777A95" w:rsidRDefault="00777A95">
            <w:pPr>
              <w:jc w:val="right"/>
              <w:rPr>
                <w:color w:val="000000"/>
                <w:sz w:val="18"/>
                <w:szCs w:val="18"/>
              </w:rPr>
            </w:pPr>
            <w:r w:rsidRPr="00777A95">
              <w:rPr>
                <w:color w:val="000000"/>
                <w:sz w:val="18"/>
                <w:szCs w:val="18"/>
              </w:rPr>
              <w:t> </w:t>
            </w:r>
          </w:p>
        </w:tc>
      </w:tr>
      <w:tr w:rsidR="00777A95" w:rsidRPr="00777A95" w14:paraId="23D534BC" w14:textId="77777777" w:rsidTr="00777A95">
        <w:trPr>
          <w:trHeight w:val="315"/>
        </w:trPr>
        <w:tc>
          <w:tcPr>
            <w:tcW w:w="1585"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5F5B901C" w14:textId="77777777" w:rsidR="00777A95" w:rsidRPr="00777A95" w:rsidRDefault="00777A95">
            <w:pPr>
              <w:rPr>
                <w:b/>
                <w:bCs/>
                <w:color w:val="000000"/>
                <w:sz w:val="18"/>
                <w:szCs w:val="18"/>
              </w:rPr>
            </w:pPr>
            <w:r w:rsidRPr="00777A95">
              <w:rPr>
                <w:b/>
                <w:bCs/>
                <w:color w:val="000000"/>
                <w:sz w:val="18"/>
                <w:szCs w:val="18"/>
              </w:rPr>
              <w:t>Укупно за ГЈ</w:t>
            </w:r>
          </w:p>
        </w:tc>
        <w:tc>
          <w:tcPr>
            <w:tcW w:w="455" w:type="pct"/>
            <w:tcBorders>
              <w:top w:val="nil"/>
              <w:left w:val="nil"/>
              <w:bottom w:val="single" w:sz="4" w:space="0" w:color="auto"/>
              <w:right w:val="single" w:sz="4" w:space="0" w:color="auto"/>
            </w:tcBorders>
            <w:shd w:val="clear" w:color="000000" w:fill="D9D9D9"/>
            <w:vAlign w:val="center"/>
            <w:hideMark/>
          </w:tcPr>
          <w:p w14:paraId="56B475A3" w14:textId="77777777" w:rsidR="00777A95" w:rsidRPr="00777A95" w:rsidRDefault="00777A95">
            <w:pPr>
              <w:jc w:val="right"/>
              <w:rPr>
                <w:b/>
                <w:bCs/>
                <w:color w:val="000000"/>
                <w:sz w:val="18"/>
                <w:szCs w:val="18"/>
              </w:rPr>
            </w:pPr>
            <w:r w:rsidRPr="00777A95">
              <w:rPr>
                <w:b/>
                <w:bCs/>
                <w:color w:val="000000"/>
                <w:sz w:val="18"/>
                <w:szCs w:val="18"/>
              </w:rPr>
              <w:t>2.138,80</w:t>
            </w:r>
          </w:p>
        </w:tc>
        <w:tc>
          <w:tcPr>
            <w:tcW w:w="334" w:type="pct"/>
            <w:tcBorders>
              <w:top w:val="nil"/>
              <w:left w:val="nil"/>
              <w:bottom w:val="single" w:sz="4" w:space="0" w:color="auto"/>
              <w:right w:val="single" w:sz="4" w:space="0" w:color="auto"/>
            </w:tcBorders>
            <w:shd w:val="clear" w:color="000000" w:fill="D9D9D9"/>
            <w:vAlign w:val="center"/>
            <w:hideMark/>
          </w:tcPr>
          <w:p w14:paraId="6411C488" w14:textId="77777777" w:rsidR="00777A95" w:rsidRPr="00777A95" w:rsidRDefault="00777A95">
            <w:pPr>
              <w:jc w:val="right"/>
              <w:rPr>
                <w:b/>
                <w:bCs/>
                <w:color w:val="000000"/>
                <w:sz w:val="18"/>
                <w:szCs w:val="18"/>
              </w:rPr>
            </w:pPr>
            <w:r w:rsidRPr="00777A95">
              <w:rPr>
                <w:b/>
                <w:bCs/>
                <w:color w:val="000000"/>
                <w:sz w:val="18"/>
                <w:szCs w:val="18"/>
              </w:rPr>
              <w:t>100,0</w:t>
            </w:r>
          </w:p>
        </w:tc>
        <w:tc>
          <w:tcPr>
            <w:tcW w:w="514" w:type="pct"/>
            <w:tcBorders>
              <w:top w:val="nil"/>
              <w:left w:val="nil"/>
              <w:bottom w:val="single" w:sz="4" w:space="0" w:color="auto"/>
              <w:right w:val="single" w:sz="4" w:space="0" w:color="auto"/>
            </w:tcBorders>
            <w:shd w:val="clear" w:color="000000" w:fill="D9D9D9"/>
            <w:vAlign w:val="center"/>
            <w:hideMark/>
          </w:tcPr>
          <w:p w14:paraId="18AD78D7" w14:textId="77777777" w:rsidR="00777A95" w:rsidRPr="00777A95" w:rsidRDefault="00777A95">
            <w:pPr>
              <w:jc w:val="right"/>
              <w:rPr>
                <w:b/>
                <w:bCs/>
                <w:color w:val="000000"/>
                <w:sz w:val="18"/>
                <w:szCs w:val="18"/>
              </w:rPr>
            </w:pPr>
            <w:r w:rsidRPr="00777A95">
              <w:rPr>
                <w:b/>
                <w:bCs/>
                <w:color w:val="000000"/>
                <w:sz w:val="18"/>
                <w:szCs w:val="18"/>
              </w:rPr>
              <w:t>556.963,9</w:t>
            </w:r>
          </w:p>
        </w:tc>
        <w:tc>
          <w:tcPr>
            <w:tcW w:w="334" w:type="pct"/>
            <w:tcBorders>
              <w:top w:val="nil"/>
              <w:left w:val="nil"/>
              <w:bottom w:val="single" w:sz="4" w:space="0" w:color="auto"/>
              <w:right w:val="single" w:sz="4" w:space="0" w:color="auto"/>
            </w:tcBorders>
            <w:shd w:val="clear" w:color="000000" w:fill="D9D9D9"/>
            <w:vAlign w:val="center"/>
            <w:hideMark/>
          </w:tcPr>
          <w:p w14:paraId="52018501" w14:textId="77777777" w:rsidR="00777A95" w:rsidRPr="00777A95" w:rsidRDefault="00777A95">
            <w:pPr>
              <w:jc w:val="right"/>
              <w:rPr>
                <w:b/>
                <w:bCs/>
                <w:color w:val="000000"/>
                <w:sz w:val="18"/>
                <w:szCs w:val="18"/>
              </w:rPr>
            </w:pPr>
            <w:r w:rsidRPr="00777A95">
              <w:rPr>
                <w:b/>
                <w:bCs/>
                <w:color w:val="000000"/>
                <w:sz w:val="18"/>
                <w:szCs w:val="18"/>
              </w:rPr>
              <w:t>100,0</w:t>
            </w:r>
          </w:p>
        </w:tc>
        <w:tc>
          <w:tcPr>
            <w:tcW w:w="356" w:type="pct"/>
            <w:tcBorders>
              <w:top w:val="nil"/>
              <w:left w:val="nil"/>
              <w:bottom w:val="single" w:sz="4" w:space="0" w:color="auto"/>
              <w:right w:val="single" w:sz="4" w:space="0" w:color="auto"/>
            </w:tcBorders>
            <w:shd w:val="clear" w:color="000000" w:fill="D9D9D9"/>
            <w:noWrap/>
            <w:vAlign w:val="center"/>
            <w:hideMark/>
          </w:tcPr>
          <w:p w14:paraId="1F585A59" w14:textId="77777777" w:rsidR="00777A95" w:rsidRPr="00777A95" w:rsidRDefault="00777A95">
            <w:pPr>
              <w:jc w:val="right"/>
              <w:rPr>
                <w:b/>
                <w:bCs/>
                <w:color w:val="000000"/>
                <w:sz w:val="18"/>
                <w:szCs w:val="18"/>
              </w:rPr>
            </w:pPr>
            <w:r w:rsidRPr="00777A95">
              <w:rPr>
                <w:b/>
                <w:bCs/>
                <w:color w:val="000000"/>
                <w:sz w:val="18"/>
                <w:szCs w:val="18"/>
              </w:rPr>
              <w:t>260,4</w:t>
            </w:r>
          </w:p>
        </w:tc>
        <w:tc>
          <w:tcPr>
            <w:tcW w:w="455" w:type="pct"/>
            <w:tcBorders>
              <w:top w:val="nil"/>
              <w:left w:val="nil"/>
              <w:bottom w:val="single" w:sz="4" w:space="0" w:color="auto"/>
              <w:right w:val="single" w:sz="4" w:space="0" w:color="auto"/>
            </w:tcBorders>
            <w:shd w:val="clear" w:color="000000" w:fill="D9D9D9"/>
            <w:vAlign w:val="center"/>
            <w:hideMark/>
          </w:tcPr>
          <w:p w14:paraId="1B8EB9CA" w14:textId="77777777" w:rsidR="00777A95" w:rsidRPr="00777A95" w:rsidRDefault="00777A95">
            <w:pPr>
              <w:jc w:val="right"/>
              <w:rPr>
                <w:b/>
                <w:bCs/>
                <w:color w:val="000000"/>
                <w:sz w:val="18"/>
                <w:szCs w:val="18"/>
              </w:rPr>
            </w:pPr>
            <w:r w:rsidRPr="00777A95">
              <w:rPr>
                <w:b/>
                <w:bCs/>
                <w:color w:val="000000"/>
                <w:sz w:val="18"/>
                <w:szCs w:val="18"/>
              </w:rPr>
              <w:t>10.795,4</w:t>
            </w:r>
          </w:p>
        </w:tc>
        <w:tc>
          <w:tcPr>
            <w:tcW w:w="334" w:type="pct"/>
            <w:tcBorders>
              <w:top w:val="nil"/>
              <w:left w:val="nil"/>
              <w:bottom w:val="single" w:sz="4" w:space="0" w:color="auto"/>
              <w:right w:val="single" w:sz="4" w:space="0" w:color="auto"/>
            </w:tcBorders>
            <w:shd w:val="clear" w:color="000000" w:fill="D9D9D9"/>
            <w:vAlign w:val="center"/>
            <w:hideMark/>
          </w:tcPr>
          <w:p w14:paraId="4D7A295D" w14:textId="77777777" w:rsidR="00777A95" w:rsidRPr="00777A95" w:rsidRDefault="00777A95">
            <w:pPr>
              <w:jc w:val="right"/>
              <w:rPr>
                <w:b/>
                <w:bCs/>
                <w:color w:val="000000"/>
                <w:sz w:val="18"/>
                <w:szCs w:val="18"/>
              </w:rPr>
            </w:pPr>
            <w:r w:rsidRPr="00777A95">
              <w:rPr>
                <w:b/>
                <w:bCs/>
                <w:color w:val="000000"/>
                <w:sz w:val="18"/>
                <w:szCs w:val="18"/>
              </w:rPr>
              <w:t>100,0</w:t>
            </w:r>
          </w:p>
        </w:tc>
        <w:tc>
          <w:tcPr>
            <w:tcW w:w="361" w:type="pct"/>
            <w:tcBorders>
              <w:top w:val="nil"/>
              <w:left w:val="nil"/>
              <w:bottom w:val="single" w:sz="4" w:space="0" w:color="auto"/>
              <w:right w:val="single" w:sz="4" w:space="0" w:color="auto"/>
            </w:tcBorders>
            <w:shd w:val="clear" w:color="000000" w:fill="D9D9D9"/>
            <w:noWrap/>
            <w:vAlign w:val="center"/>
            <w:hideMark/>
          </w:tcPr>
          <w:p w14:paraId="6291AA5A" w14:textId="77777777" w:rsidR="00777A95" w:rsidRPr="00777A95" w:rsidRDefault="00777A95">
            <w:pPr>
              <w:jc w:val="right"/>
              <w:rPr>
                <w:b/>
                <w:bCs/>
                <w:color w:val="000000"/>
                <w:sz w:val="18"/>
                <w:szCs w:val="18"/>
              </w:rPr>
            </w:pPr>
            <w:r w:rsidRPr="00777A95">
              <w:rPr>
                <w:b/>
                <w:bCs/>
                <w:color w:val="000000"/>
                <w:sz w:val="18"/>
                <w:szCs w:val="18"/>
              </w:rPr>
              <w:t>5,0</w:t>
            </w:r>
          </w:p>
        </w:tc>
        <w:tc>
          <w:tcPr>
            <w:tcW w:w="270" w:type="pct"/>
            <w:tcBorders>
              <w:top w:val="nil"/>
              <w:left w:val="nil"/>
              <w:bottom w:val="single" w:sz="4" w:space="0" w:color="auto"/>
              <w:right w:val="single" w:sz="4" w:space="0" w:color="auto"/>
            </w:tcBorders>
            <w:shd w:val="clear" w:color="000000" w:fill="D9D9D9"/>
            <w:noWrap/>
            <w:vAlign w:val="center"/>
            <w:hideMark/>
          </w:tcPr>
          <w:p w14:paraId="0941292C" w14:textId="77777777" w:rsidR="00777A95" w:rsidRPr="00777A95" w:rsidRDefault="00777A95">
            <w:pPr>
              <w:jc w:val="right"/>
              <w:rPr>
                <w:b/>
                <w:bCs/>
                <w:color w:val="000000"/>
                <w:sz w:val="18"/>
                <w:szCs w:val="18"/>
              </w:rPr>
            </w:pPr>
            <w:r w:rsidRPr="00777A95">
              <w:rPr>
                <w:b/>
                <w:bCs/>
                <w:color w:val="000000"/>
                <w:sz w:val="18"/>
                <w:szCs w:val="18"/>
              </w:rPr>
              <w:t>1,9</w:t>
            </w:r>
          </w:p>
        </w:tc>
      </w:tr>
      <w:tr w:rsidR="00777A95" w:rsidRPr="00777A95" w14:paraId="4D82DED7" w14:textId="77777777" w:rsidTr="00777A95">
        <w:trPr>
          <w:trHeight w:val="315"/>
        </w:trPr>
        <w:tc>
          <w:tcPr>
            <w:tcW w:w="158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554C92B" w14:textId="77777777" w:rsidR="00777A95" w:rsidRPr="00777A95" w:rsidRDefault="00777A95">
            <w:pPr>
              <w:rPr>
                <w:color w:val="000000"/>
                <w:sz w:val="18"/>
                <w:szCs w:val="18"/>
              </w:rPr>
            </w:pPr>
            <w:r w:rsidRPr="00777A95">
              <w:rPr>
                <w:color w:val="000000"/>
                <w:sz w:val="18"/>
                <w:szCs w:val="18"/>
              </w:rPr>
              <w:t>Укупно чисте</w:t>
            </w:r>
          </w:p>
        </w:tc>
        <w:tc>
          <w:tcPr>
            <w:tcW w:w="455" w:type="pct"/>
            <w:tcBorders>
              <w:top w:val="nil"/>
              <w:left w:val="nil"/>
              <w:bottom w:val="single" w:sz="4" w:space="0" w:color="auto"/>
              <w:right w:val="single" w:sz="4" w:space="0" w:color="auto"/>
            </w:tcBorders>
            <w:shd w:val="clear" w:color="000000" w:fill="FFFFFF"/>
            <w:vAlign w:val="center"/>
            <w:hideMark/>
          </w:tcPr>
          <w:p w14:paraId="60B64B4A" w14:textId="77777777" w:rsidR="00777A95" w:rsidRPr="00777A95" w:rsidRDefault="00777A95">
            <w:pPr>
              <w:jc w:val="right"/>
              <w:rPr>
                <w:color w:val="000000"/>
                <w:sz w:val="18"/>
                <w:szCs w:val="18"/>
              </w:rPr>
            </w:pPr>
            <w:r w:rsidRPr="00777A95">
              <w:rPr>
                <w:color w:val="000000"/>
                <w:sz w:val="18"/>
                <w:szCs w:val="18"/>
              </w:rPr>
              <w:t>1.433,69</w:t>
            </w:r>
          </w:p>
        </w:tc>
        <w:tc>
          <w:tcPr>
            <w:tcW w:w="334" w:type="pct"/>
            <w:tcBorders>
              <w:top w:val="nil"/>
              <w:left w:val="nil"/>
              <w:bottom w:val="single" w:sz="4" w:space="0" w:color="auto"/>
              <w:right w:val="single" w:sz="4" w:space="0" w:color="auto"/>
            </w:tcBorders>
            <w:shd w:val="clear" w:color="000000" w:fill="FFFFFF"/>
            <w:vAlign w:val="center"/>
            <w:hideMark/>
          </w:tcPr>
          <w:p w14:paraId="4C733976" w14:textId="77777777" w:rsidR="00777A95" w:rsidRPr="00777A95" w:rsidRDefault="00777A95">
            <w:pPr>
              <w:jc w:val="right"/>
              <w:rPr>
                <w:color w:val="000000"/>
                <w:sz w:val="18"/>
                <w:szCs w:val="18"/>
              </w:rPr>
            </w:pPr>
            <w:r w:rsidRPr="00777A95">
              <w:rPr>
                <w:color w:val="000000"/>
                <w:sz w:val="18"/>
                <w:szCs w:val="18"/>
              </w:rPr>
              <w:t>67,0</w:t>
            </w:r>
          </w:p>
        </w:tc>
        <w:tc>
          <w:tcPr>
            <w:tcW w:w="514" w:type="pct"/>
            <w:tcBorders>
              <w:top w:val="nil"/>
              <w:left w:val="nil"/>
              <w:bottom w:val="single" w:sz="4" w:space="0" w:color="auto"/>
              <w:right w:val="single" w:sz="4" w:space="0" w:color="auto"/>
            </w:tcBorders>
            <w:shd w:val="clear" w:color="000000" w:fill="FFFFFF"/>
            <w:vAlign w:val="center"/>
            <w:hideMark/>
          </w:tcPr>
          <w:p w14:paraId="7B704D10" w14:textId="77777777" w:rsidR="00777A95" w:rsidRPr="00777A95" w:rsidRDefault="00777A95">
            <w:pPr>
              <w:jc w:val="right"/>
              <w:rPr>
                <w:color w:val="000000"/>
                <w:sz w:val="18"/>
                <w:szCs w:val="18"/>
              </w:rPr>
            </w:pPr>
            <w:r w:rsidRPr="00777A95">
              <w:rPr>
                <w:color w:val="000000"/>
                <w:sz w:val="18"/>
                <w:szCs w:val="18"/>
              </w:rPr>
              <w:t>394.334,7</w:t>
            </w:r>
          </w:p>
        </w:tc>
        <w:tc>
          <w:tcPr>
            <w:tcW w:w="334" w:type="pct"/>
            <w:tcBorders>
              <w:top w:val="nil"/>
              <w:left w:val="nil"/>
              <w:bottom w:val="single" w:sz="4" w:space="0" w:color="auto"/>
              <w:right w:val="single" w:sz="4" w:space="0" w:color="auto"/>
            </w:tcBorders>
            <w:shd w:val="clear" w:color="000000" w:fill="FFFFFF"/>
            <w:vAlign w:val="center"/>
            <w:hideMark/>
          </w:tcPr>
          <w:p w14:paraId="1E495FEB" w14:textId="77777777" w:rsidR="00777A95" w:rsidRPr="00777A95" w:rsidRDefault="00777A95">
            <w:pPr>
              <w:jc w:val="right"/>
              <w:rPr>
                <w:color w:val="000000"/>
                <w:sz w:val="18"/>
                <w:szCs w:val="18"/>
              </w:rPr>
            </w:pPr>
            <w:r w:rsidRPr="00777A95">
              <w:rPr>
                <w:color w:val="000000"/>
                <w:sz w:val="18"/>
                <w:szCs w:val="18"/>
              </w:rPr>
              <w:t>70,8</w:t>
            </w:r>
          </w:p>
        </w:tc>
        <w:tc>
          <w:tcPr>
            <w:tcW w:w="356" w:type="pct"/>
            <w:tcBorders>
              <w:top w:val="nil"/>
              <w:left w:val="nil"/>
              <w:bottom w:val="single" w:sz="4" w:space="0" w:color="auto"/>
              <w:right w:val="single" w:sz="4" w:space="0" w:color="auto"/>
            </w:tcBorders>
            <w:shd w:val="clear" w:color="auto" w:fill="auto"/>
            <w:noWrap/>
            <w:vAlign w:val="center"/>
            <w:hideMark/>
          </w:tcPr>
          <w:p w14:paraId="7FF16CA5" w14:textId="77777777" w:rsidR="00777A95" w:rsidRPr="00777A95" w:rsidRDefault="00777A95">
            <w:pPr>
              <w:jc w:val="right"/>
              <w:rPr>
                <w:color w:val="000000"/>
                <w:sz w:val="18"/>
                <w:szCs w:val="18"/>
              </w:rPr>
            </w:pPr>
            <w:r w:rsidRPr="00777A95">
              <w:rPr>
                <w:color w:val="000000"/>
                <w:sz w:val="18"/>
                <w:szCs w:val="18"/>
              </w:rPr>
              <w:t>275,0</w:t>
            </w:r>
          </w:p>
        </w:tc>
        <w:tc>
          <w:tcPr>
            <w:tcW w:w="455" w:type="pct"/>
            <w:tcBorders>
              <w:top w:val="nil"/>
              <w:left w:val="nil"/>
              <w:bottom w:val="single" w:sz="4" w:space="0" w:color="auto"/>
              <w:right w:val="single" w:sz="4" w:space="0" w:color="auto"/>
            </w:tcBorders>
            <w:shd w:val="clear" w:color="000000" w:fill="FFFFFF"/>
            <w:vAlign w:val="center"/>
            <w:hideMark/>
          </w:tcPr>
          <w:p w14:paraId="6BE1F192" w14:textId="77777777" w:rsidR="00777A95" w:rsidRPr="00777A95" w:rsidRDefault="00777A95">
            <w:pPr>
              <w:jc w:val="right"/>
              <w:rPr>
                <w:color w:val="000000"/>
                <w:sz w:val="18"/>
                <w:szCs w:val="18"/>
              </w:rPr>
            </w:pPr>
            <w:r w:rsidRPr="00777A95">
              <w:rPr>
                <w:color w:val="000000"/>
                <w:sz w:val="18"/>
                <w:szCs w:val="18"/>
              </w:rPr>
              <w:t>7.330,2</w:t>
            </w:r>
          </w:p>
        </w:tc>
        <w:tc>
          <w:tcPr>
            <w:tcW w:w="334" w:type="pct"/>
            <w:tcBorders>
              <w:top w:val="nil"/>
              <w:left w:val="nil"/>
              <w:bottom w:val="single" w:sz="4" w:space="0" w:color="auto"/>
              <w:right w:val="single" w:sz="4" w:space="0" w:color="auto"/>
            </w:tcBorders>
            <w:shd w:val="clear" w:color="000000" w:fill="FFFFFF"/>
            <w:vAlign w:val="center"/>
            <w:hideMark/>
          </w:tcPr>
          <w:p w14:paraId="55FD6327" w14:textId="77777777" w:rsidR="00777A95" w:rsidRPr="00777A95" w:rsidRDefault="00777A95">
            <w:pPr>
              <w:jc w:val="right"/>
              <w:rPr>
                <w:color w:val="000000"/>
                <w:sz w:val="18"/>
                <w:szCs w:val="18"/>
              </w:rPr>
            </w:pPr>
            <w:r w:rsidRPr="00777A95">
              <w:rPr>
                <w:color w:val="000000"/>
                <w:sz w:val="18"/>
                <w:szCs w:val="18"/>
              </w:rPr>
              <w:t>67,9</w:t>
            </w:r>
          </w:p>
        </w:tc>
        <w:tc>
          <w:tcPr>
            <w:tcW w:w="361" w:type="pct"/>
            <w:tcBorders>
              <w:top w:val="nil"/>
              <w:left w:val="nil"/>
              <w:bottom w:val="single" w:sz="4" w:space="0" w:color="auto"/>
              <w:right w:val="single" w:sz="4" w:space="0" w:color="auto"/>
            </w:tcBorders>
            <w:shd w:val="clear" w:color="auto" w:fill="auto"/>
            <w:noWrap/>
            <w:vAlign w:val="center"/>
            <w:hideMark/>
          </w:tcPr>
          <w:p w14:paraId="74D1A568" w14:textId="77777777" w:rsidR="00777A95" w:rsidRPr="00777A95" w:rsidRDefault="00777A95">
            <w:pPr>
              <w:jc w:val="right"/>
              <w:rPr>
                <w:color w:val="000000"/>
                <w:sz w:val="18"/>
                <w:szCs w:val="18"/>
              </w:rPr>
            </w:pPr>
            <w:r w:rsidRPr="00777A95">
              <w:rPr>
                <w:color w:val="000000"/>
                <w:sz w:val="18"/>
                <w:szCs w:val="18"/>
              </w:rPr>
              <w:t>5,1</w:t>
            </w:r>
          </w:p>
        </w:tc>
        <w:tc>
          <w:tcPr>
            <w:tcW w:w="270" w:type="pct"/>
            <w:tcBorders>
              <w:top w:val="nil"/>
              <w:left w:val="nil"/>
              <w:bottom w:val="single" w:sz="4" w:space="0" w:color="auto"/>
              <w:right w:val="single" w:sz="4" w:space="0" w:color="auto"/>
            </w:tcBorders>
            <w:shd w:val="clear" w:color="auto" w:fill="auto"/>
            <w:noWrap/>
            <w:vAlign w:val="center"/>
            <w:hideMark/>
          </w:tcPr>
          <w:p w14:paraId="29C3899C" w14:textId="77777777" w:rsidR="00777A95" w:rsidRPr="00777A95" w:rsidRDefault="00777A95">
            <w:pPr>
              <w:jc w:val="right"/>
              <w:rPr>
                <w:color w:val="000000"/>
                <w:sz w:val="18"/>
                <w:szCs w:val="18"/>
              </w:rPr>
            </w:pPr>
            <w:r w:rsidRPr="00777A95">
              <w:rPr>
                <w:color w:val="000000"/>
                <w:sz w:val="18"/>
                <w:szCs w:val="18"/>
              </w:rPr>
              <w:t>1,9</w:t>
            </w:r>
          </w:p>
        </w:tc>
      </w:tr>
      <w:tr w:rsidR="00777A95" w:rsidRPr="00777A95" w14:paraId="74C3A379" w14:textId="77777777" w:rsidTr="00777A95">
        <w:trPr>
          <w:trHeight w:val="315"/>
        </w:trPr>
        <w:tc>
          <w:tcPr>
            <w:tcW w:w="158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0ABCEA6" w14:textId="77777777" w:rsidR="00777A95" w:rsidRPr="00777A95" w:rsidRDefault="00777A95">
            <w:pPr>
              <w:rPr>
                <w:color w:val="000000"/>
                <w:sz w:val="18"/>
                <w:szCs w:val="18"/>
              </w:rPr>
            </w:pPr>
            <w:r w:rsidRPr="00777A95">
              <w:rPr>
                <w:color w:val="000000"/>
                <w:sz w:val="18"/>
                <w:szCs w:val="18"/>
              </w:rPr>
              <w:t>Укупно мешовите</w:t>
            </w:r>
          </w:p>
        </w:tc>
        <w:tc>
          <w:tcPr>
            <w:tcW w:w="455" w:type="pct"/>
            <w:tcBorders>
              <w:top w:val="nil"/>
              <w:left w:val="nil"/>
              <w:bottom w:val="single" w:sz="4" w:space="0" w:color="auto"/>
              <w:right w:val="single" w:sz="4" w:space="0" w:color="auto"/>
            </w:tcBorders>
            <w:shd w:val="clear" w:color="000000" w:fill="FFFFFF"/>
            <w:vAlign w:val="center"/>
            <w:hideMark/>
          </w:tcPr>
          <w:p w14:paraId="4A238966" w14:textId="77777777" w:rsidR="00777A95" w:rsidRPr="00777A95" w:rsidRDefault="00777A95">
            <w:pPr>
              <w:jc w:val="right"/>
              <w:rPr>
                <w:color w:val="000000"/>
                <w:sz w:val="18"/>
                <w:szCs w:val="18"/>
              </w:rPr>
            </w:pPr>
            <w:r w:rsidRPr="00777A95">
              <w:rPr>
                <w:color w:val="000000"/>
                <w:sz w:val="18"/>
                <w:szCs w:val="18"/>
              </w:rPr>
              <w:t>669,87</w:t>
            </w:r>
          </w:p>
        </w:tc>
        <w:tc>
          <w:tcPr>
            <w:tcW w:w="334" w:type="pct"/>
            <w:tcBorders>
              <w:top w:val="nil"/>
              <w:left w:val="nil"/>
              <w:bottom w:val="single" w:sz="4" w:space="0" w:color="auto"/>
              <w:right w:val="single" w:sz="4" w:space="0" w:color="auto"/>
            </w:tcBorders>
            <w:shd w:val="clear" w:color="000000" w:fill="FFFFFF"/>
            <w:vAlign w:val="center"/>
            <w:hideMark/>
          </w:tcPr>
          <w:p w14:paraId="505AF8C0" w14:textId="77777777" w:rsidR="00777A95" w:rsidRPr="00777A95" w:rsidRDefault="00777A95">
            <w:pPr>
              <w:jc w:val="right"/>
              <w:rPr>
                <w:color w:val="000000"/>
                <w:sz w:val="18"/>
                <w:szCs w:val="18"/>
              </w:rPr>
            </w:pPr>
            <w:r w:rsidRPr="00777A95">
              <w:rPr>
                <w:color w:val="000000"/>
                <w:sz w:val="18"/>
                <w:szCs w:val="18"/>
              </w:rPr>
              <w:t>31,3</w:t>
            </w:r>
          </w:p>
        </w:tc>
        <w:tc>
          <w:tcPr>
            <w:tcW w:w="514" w:type="pct"/>
            <w:tcBorders>
              <w:top w:val="nil"/>
              <w:left w:val="nil"/>
              <w:bottom w:val="single" w:sz="4" w:space="0" w:color="auto"/>
              <w:right w:val="single" w:sz="4" w:space="0" w:color="auto"/>
            </w:tcBorders>
            <w:shd w:val="clear" w:color="000000" w:fill="FFFFFF"/>
            <w:vAlign w:val="center"/>
            <w:hideMark/>
          </w:tcPr>
          <w:p w14:paraId="4D05D0C4" w14:textId="77777777" w:rsidR="00777A95" w:rsidRPr="00777A95" w:rsidRDefault="00777A95">
            <w:pPr>
              <w:jc w:val="right"/>
              <w:rPr>
                <w:color w:val="000000"/>
                <w:sz w:val="18"/>
                <w:szCs w:val="18"/>
              </w:rPr>
            </w:pPr>
            <w:r w:rsidRPr="00777A95">
              <w:rPr>
                <w:color w:val="000000"/>
                <w:sz w:val="18"/>
                <w:szCs w:val="18"/>
              </w:rPr>
              <w:t>162.629,2</w:t>
            </w:r>
          </w:p>
        </w:tc>
        <w:tc>
          <w:tcPr>
            <w:tcW w:w="334" w:type="pct"/>
            <w:tcBorders>
              <w:top w:val="nil"/>
              <w:left w:val="nil"/>
              <w:bottom w:val="single" w:sz="4" w:space="0" w:color="auto"/>
              <w:right w:val="single" w:sz="4" w:space="0" w:color="auto"/>
            </w:tcBorders>
            <w:shd w:val="clear" w:color="000000" w:fill="FFFFFF"/>
            <w:vAlign w:val="center"/>
            <w:hideMark/>
          </w:tcPr>
          <w:p w14:paraId="7326C212" w14:textId="77777777" w:rsidR="00777A95" w:rsidRPr="00777A95" w:rsidRDefault="00777A95">
            <w:pPr>
              <w:jc w:val="right"/>
              <w:rPr>
                <w:color w:val="000000"/>
                <w:sz w:val="18"/>
                <w:szCs w:val="18"/>
              </w:rPr>
            </w:pPr>
            <w:r w:rsidRPr="00777A95">
              <w:rPr>
                <w:color w:val="000000"/>
                <w:sz w:val="18"/>
                <w:szCs w:val="18"/>
              </w:rPr>
              <w:t>29,2</w:t>
            </w:r>
          </w:p>
        </w:tc>
        <w:tc>
          <w:tcPr>
            <w:tcW w:w="356" w:type="pct"/>
            <w:tcBorders>
              <w:top w:val="nil"/>
              <w:left w:val="nil"/>
              <w:bottom w:val="single" w:sz="4" w:space="0" w:color="auto"/>
              <w:right w:val="single" w:sz="4" w:space="0" w:color="auto"/>
            </w:tcBorders>
            <w:shd w:val="clear" w:color="auto" w:fill="auto"/>
            <w:noWrap/>
            <w:vAlign w:val="center"/>
            <w:hideMark/>
          </w:tcPr>
          <w:p w14:paraId="30F028B2" w14:textId="77777777" w:rsidR="00777A95" w:rsidRPr="00777A95" w:rsidRDefault="00777A95">
            <w:pPr>
              <w:jc w:val="right"/>
              <w:rPr>
                <w:color w:val="000000"/>
                <w:sz w:val="18"/>
                <w:szCs w:val="18"/>
              </w:rPr>
            </w:pPr>
            <w:r w:rsidRPr="00777A95">
              <w:rPr>
                <w:color w:val="000000"/>
                <w:sz w:val="18"/>
                <w:szCs w:val="18"/>
              </w:rPr>
              <w:t>242,8</w:t>
            </w:r>
          </w:p>
        </w:tc>
        <w:tc>
          <w:tcPr>
            <w:tcW w:w="455" w:type="pct"/>
            <w:tcBorders>
              <w:top w:val="nil"/>
              <w:left w:val="nil"/>
              <w:bottom w:val="single" w:sz="4" w:space="0" w:color="auto"/>
              <w:right w:val="single" w:sz="4" w:space="0" w:color="auto"/>
            </w:tcBorders>
            <w:shd w:val="clear" w:color="000000" w:fill="FFFFFF"/>
            <w:vAlign w:val="center"/>
            <w:hideMark/>
          </w:tcPr>
          <w:p w14:paraId="08560DC2" w14:textId="77777777" w:rsidR="00777A95" w:rsidRPr="00777A95" w:rsidRDefault="00777A95">
            <w:pPr>
              <w:jc w:val="right"/>
              <w:rPr>
                <w:color w:val="000000"/>
                <w:sz w:val="18"/>
                <w:szCs w:val="18"/>
              </w:rPr>
            </w:pPr>
            <w:r w:rsidRPr="00777A95">
              <w:rPr>
                <w:color w:val="000000"/>
                <w:sz w:val="18"/>
                <w:szCs w:val="18"/>
              </w:rPr>
              <w:t>3.465,1</w:t>
            </w:r>
          </w:p>
        </w:tc>
        <w:tc>
          <w:tcPr>
            <w:tcW w:w="334" w:type="pct"/>
            <w:tcBorders>
              <w:top w:val="nil"/>
              <w:left w:val="nil"/>
              <w:bottom w:val="single" w:sz="4" w:space="0" w:color="auto"/>
              <w:right w:val="single" w:sz="4" w:space="0" w:color="auto"/>
            </w:tcBorders>
            <w:shd w:val="clear" w:color="000000" w:fill="FFFFFF"/>
            <w:vAlign w:val="center"/>
            <w:hideMark/>
          </w:tcPr>
          <w:p w14:paraId="685A7DD4" w14:textId="77777777" w:rsidR="00777A95" w:rsidRPr="00777A95" w:rsidRDefault="00777A95">
            <w:pPr>
              <w:jc w:val="right"/>
              <w:rPr>
                <w:color w:val="000000"/>
                <w:sz w:val="18"/>
                <w:szCs w:val="18"/>
              </w:rPr>
            </w:pPr>
            <w:r w:rsidRPr="00777A95">
              <w:rPr>
                <w:color w:val="000000"/>
                <w:sz w:val="18"/>
                <w:szCs w:val="18"/>
              </w:rPr>
              <w:t>32,1</w:t>
            </w:r>
          </w:p>
        </w:tc>
        <w:tc>
          <w:tcPr>
            <w:tcW w:w="361" w:type="pct"/>
            <w:tcBorders>
              <w:top w:val="nil"/>
              <w:left w:val="nil"/>
              <w:bottom w:val="single" w:sz="4" w:space="0" w:color="auto"/>
              <w:right w:val="single" w:sz="4" w:space="0" w:color="auto"/>
            </w:tcBorders>
            <w:shd w:val="clear" w:color="auto" w:fill="auto"/>
            <w:noWrap/>
            <w:vAlign w:val="center"/>
            <w:hideMark/>
          </w:tcPr>
          <w:p w14:paraId="729A0A40" w14:textId="77777777" w:rsidR="00777A95" w:rsidRPr="00777A95" w:rsidRDefault="00777A95">
            <w:pPr>
              <w:jc w:val="right"/>
              <w:rPr>
                <w:color w:val="000000"/>
                <w:sz w:val="18"/>
                <w:szCs w:val="18"/>
              </w:rPr>
            </w:pPr>
            <w:r w:rsidRPr="00777A95">
              <w:rPr>
                <w:color w:val="000000"/>
                <w:sz w:val="18"/>
                <w:szCs w:val="18"/>
              </w:rPr>
              <w:t>5,2</w:t>
            </w:r>
          </w:p>
        </w:tc>
        <w:tc>
          <w:tcPr>
            <w:tcW w:w="270" w:type="pct"/>
            <w:tcBorders>
              <w:top w:val="nil"/>
              <w:left w:val="nil"/>
              <w:bottom w:val="single" w:sz="4" w:space="0" w:color="auto"/>
              <w:right w:val="single" w:sz="4" w:space="0" w:color="auto"/>
            </w:tcBorders>
            <w:shd w:val="clear" w:color="auto" w:fill="auto"/>
            <w:noWrap/>
            <w:vAlign w:val="center"/>
            <w:hideMark/>
          </w:tcPr>
          <w:p w14:paraId="1A882A18" w14:textId="77777777" w:rsidR="00777A95" w:rsidRPr="00777A95" w:rsidRDefault="00777A95">
            <w:pPr>
              <w:jc w:val="right"/>
              <w:rPr>
                <w:color w:val="000000"/>
                <w:sz w:val="18"/>
                <w:szCs w:val="18"/>
              </w:rPr>
            </w:pPr>
            <w:r w:rsidRPr="00777A95">
              <w:rPr>
                <w:color w:val="000000"/>
                <w:sz w:val="18"/>
                <w:szCs w:val="18"/>
              </w:rPr>
              <w:t>2,1</w:t>
            </w:r>
          </w:p>
        </w:tc>
      </w:tr>
      <w:tr w:rsidR="00777A95" w:rsidRPr="00777A95" w14:paraId="42B1C5A2" w14:textId="77777777" w:rsidTr="00777A95">
        <w:trPr>
          <w:trHeight w:val="315"/>
        </w:trPr>
        <w:tc>
          <w:tcPr>
            <w:tcW w:w="158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063411C" w14:textId="77777777" w:rsidR="00777A95" w:rsidRPr="00777A95" w:rsidRDefault="00777A95">
            <w:pPr>
              <w:rPr>
                <w:color w:val="000000"/>
                <w:sz w:val="18"/>
                <w:szCs w:val="18"/>
              </w:rPr>
            </w:pPr>
            <w:r w:rsidRPr="00777A95">
              <w:rPr>
                <w:color w:val="000000"/>
                <w:sz w:val="18"/>
                <w:szCs w:val="18"/>
              </w:rPr>
              <w:t>Укупно шибљаци</w:t>
            </w:r>
          </w:p>
        </w:tc>
        <w:tc>
          <w:tcPr>
            <w:tcW w:w="455" w:type="pct"/>
            <w:tcBorders>
              <w:top w:val="nil"/>
              <w:left w:val="nil"/>
              <w:bottom w:val="single" w:sz="4" w:space="0" w:color="auto"/>
              <w:right w:val="single" w:sz="4" w:space="0" w:color="auto"/>
            </w:tcBorders>
            <w:shd w:val="clear" w:color="000000" w:fill="FFFFFF"/>
            <w:vAlign w:val="center"/>
            <w:hideMark/>
          </w:tcPr>
          <w:p w14:paraId="4AC5953B" w14:textId="77777777" w:rsidR="00777A95" w:rsidRPr="00777A95" w:rsidRDefault="00777A95">
            <w:pPr>
              <w:jc w:val="right"/>
              <w:rPr>
                <w:color w:val="000000"/>
                <w:sz w:val="18"/>
                <w:szCs w:val="18"/>
              </w:rPr>
            </w:pPr>
            <w:r w:rsidRPr="00777A95">
              <w:rPr>
                <w:color w:val="000000"/>
                <w:sz w:val="18"/>
                <w:szCs w:val="18"/>
              </w:rPr>
              <w:t>35,24</w:t>
            </w:r>
          </w:p>
        </w:tc>
        <w:tc>
          <w:tcPr>
            <w:tcW w:w="334" w:type="pct"/>
            <w:tcBorders>
              <w:top w:val="nil"/>
              <w:left w:val="nil"/>
              <w:bottom w:val="single" w:sz="4" w:space="0" w:color="auto"/>
              <w:right w:val="single" w:sz="4" w:space="0" w:color="auto"/>
            </w:tcBorders>
            <w:shd w:val="clear" w:color="000000" w:fill="FFFFFF"/>
            <w:vAlign w:val="center"/>
            <w:hideMark/>
          </w:tcPr>
          <w:p w14:paraId="18FACBE8" w14:textId="77777777" w:rsidR="00777A95" w:rsidRPr="00777A95" w:rsidRDefault="00777A95">
            <w:pPr>
              <w:jc w:val="right"/>
              <w:rPr>
                <w:color w:val="000000"/>
                <w:sz w:val="18"/>
                <w:szCs w:val="18"/>
              </w:rPr>
            </w:pPr>
            <w:r w:rsidRPr="00777A95">
              <w:rPr>
                <w:color w:val="000000"/>
                <w:sz w:val="18"/>
                <w:szCs w:val="18"/>
              </w:rPr>
              <w:t>1,6</w:t>
            </w:r>
          </w:p>
        </w:tc>
        <w:tc>
          <w:tcPr>
            <w:tcW w:w="514" w:type="pct"/>
            <w:tcBorders>
              <w:top w:val="nil"/>
              <w:left w:val="nil"/>
              <w:bottom w:val="single" w:sz="4" w:space="0" w:color="auto"/>
              <w:right w:val="single" w:sz="4" w:space="0" w:color="auto"/>
            </w:tcBorders>
            <w:shd w:val="clear" w:color="000000" w:fill="FFFFFF"/>
            <w:vAlign w:val="center"/>
            <w:hideMark/>
          </w:tcPr>
          <w:p w14:paraId="686D4418" w14:textId="77777777" w:rsidR="00777A95" w:rsidRPr="00777A95" w:rsidRDefault="00777A95">
            <w:pPr>
              <w:jc w:val="right"/>
              <w:rPr>
                <w:color w:val="000000"/>
                <w:sz w:val="18"/>
                <w:szCs w:val="18"/>
              </w:rPr>
            </w:pPr>
            <w:r w:rsidRPr="00777A95">
              <w:rPr>
                <w:color w:val="000000"/>
                <w:sz w:val="18"/>
                <w:szCs w:val="18"/>
              </w:rPr>
              <w:t> </w:t>
            </w:r>
          </w:p>
        </w:tc>
        <w:tc>
          <w:tcPr>
            <w:tcW w:w="334" w:type="pct"/>
            <w:tcBorders>
              <w:top w:val="nil"/>
              <w:left w:val="nil"/>
              <w:bottom w:val="single" w:sz="4" w:space="0" w:color="auto"/>
              <w:right w:val="single" w:sz="4" w:space="0" w:color="auto"/>
            </w:tcBorders>
            <w:shd w:val="clear" w:color="000000" w:fill="FFFFFF"/>
            <w:vAlign w:val="center"/>
            <w:hideMark/>
          </w:tcPr>
          <w:p w14:paraId="42DA2B21" w14:textId="77777777" w:rsidR="00777A95" w:rsidRPr="00777A95" w:rsidRDefault="00777A95">
            <w:pPr>
              <w:jc w:val="right"/>
              <w:rPr>
                <w:color w:val="000000"/>
                <w:sz w:val="18"/>
                <w:szCs w:val="18"/>
              </w:rPr>
            </w:pPr>
            <w:r w:rsidRPr="00777A95">
              <w:rPr>
                <w:color w:val="000000"/>
                <w:sz w:val="18"/>
                <w:szCs w:val="18"/>
              </w:rPr>
              <w:t> </w:t>
            </w:r>
          </w:p>
        </w:tc>
        <w:tc>
          <w:tcPr>
            <w:tcW w:w="356" w:type="pct"/>
            <w:tcBorders>
              <w:top w:val="nil"/>
              <w:left w:val="nil"/>
              <w:bottom w:val="single" w:sz="4" w:space="0" w:color="auto"/>
              <w:right w:val="single" w:sz="4" w:space="0" w:color="auto"/>
            </w:tcBorders>
            <w:shd w:val="clear" w:color="auto" w:fill="auto"/>
            <w:noWrap/>
            <w:vAlign w:val="center"/>
            <w:hideMark/>
          </w:tcPr>
          <w:p w14:paraId="46B565BB" w14:textId="77777777" w:rsidR="00777A95" w:rsidRPr="00777A95" w:rsidRDefault="00777A95">
            <w:pPr>
              <w:jc w:val="right"/>
              <w:rPr>
                <w:color w:val="000000"/>
                <w:sz w:val="18"/>
                <w:szCs w:val="18"/>
              </w:rPr>
            </w:pPr>
            <w:r w:rsidRPr="00777A95">
              <w:rPr>
                <w:color w:val="000000"/>
                <w:sz w:val="18"/>
                <w:szCs w:val="18"/>
              </w:rPr>
              <w:t> </w:t>
            </w:r>
          </w:p>
        </w:tc>
        <w:tc>
          <w:tcPr>
            <w:tcW w:w="455" w:type="pct"/>
            <w:tcBorders>
              <w:top w:val="nil"/>
              <w:left w:val="nil"/>
              <w:bottom w:val="single" w:sz="4" w:space="0" w:color="auto"/>
              <w:right w:val="single" w:sz="4" w:space="0" w:color="auto"/>
            </w:tcBorders>
            <w:shd w:val="clear" w:color="000000" w:fill="FFFFFF"/>
            <w:vAlign w:val="center"/>
            <w:hideMark/>
          </w:tcPr>
          <w:p w14:paraId="380CA17C" w14:textId="77777777" w:rsidR="00777A95" w:rsidRPr="00777A95" w:rsidRDefault="00777A95">
            <w:pPr>
              <w:jc w:val="right"/>
              <w:rPr>
                <w:color w:val="000000"/>
                <w:sz w:val="18"/>
                <w:szCs w:val="18"/>
              </w:rPr>
            </w:pPr>
            <w:r w:rsidRPr="00777A95">
              <w:rPr>
                <w:color w:val="000000"/>
                <w:sz w:val="18"/>
                <w:szCs w:val="18"/>
              </w:rPr>
              <w:t> </w:t>
            </w:r>
          </w:p>
        </w:tc>
        <w:tc>
          <w:tcPr>
            <w:tcW w:w="334" w:type="pct"/>
            <w:tcBorders>
              <w:top w:val="nil"/>
              <w:left w:val="nil"/>
              <w:bottom w:val="single" w:sz="4" w:space="0" w:color="auto"/>
              <w:right w:val="single" w:sz="4" w:space="0" w:color="auto"/>
            </w:tcBorders>
            <w:shd w:val="clear" w:color="000000" w:fill="FFFFFF"/>
            <w:vAlign w:val="center"/>
            <w:hideMark/>
          </w:tcPr>
          <w:p w14:paraId="579BD0C3" w14:textId="77777777" w:rsidR="00777A95" w:rsidRPr="00777A95" w:rsidRDefault="00777A95">
            <w:pPr>
              <w:jc w:val="right"/>
              <w:rPr>
                <w:color w:val="000000"/>
                <w:sz w:val="18"/>
                <w:szCs w:val="18"/>
              </w:rPr>
            </w:pPr>
            <w:r w:rsidRPr="00777A95">
              <w:rPr>
                <w:color w:val="000000"/>
                <w:sz w:val="18"/>
                <w:szCs w:val="18"/>
              </w:rPr>
              <w:t> </w:t>
            </w:r>
          </w:p>
        </w:tc>
        <w:tc>
          <w:tcPr>
            <w:tcW w:w="361" w:type="pct"/>
            <w:tcBorders>
              <w:top w:val="nil"/>
              <w:left w:val="nil"/>
              <w:bottom w:val="single" w:sz="4" w:space="0" w:color="auto"/>
              <w:right w:val="single" w:sz="4" w:space="0" w:color="auto"/>
            </w:tcBorders>
            <w:shd w:val="clear" w:color="auto" w:fill="auto"/>
            <w:noWrap/>
            <w:vAlign w:val="center"/>
            <w:hideMark/>
          </w:tcPr>
          <w:p w14:paraId="0FA4A3F5" w14:textId="77777777" w:rsidR="00777A95" w:rsidRPr="00777A95" w:rsidRDefault="00777A95">
            <w:pPr>
              <w:jc w:val="right"/>
              <w:rPr>
                <w:color w:val="000000"/>
                <w:sz w:val="18"/>
                <w:szCs w:val="18"/>
              </w:rPr>
            </w:pPr>
            <w:r w:rsidRPr="00777A95">
              <w:rPr>
                <w:color w:val="000000"/>
                <w:sz w:val="18"/>
                <w:szCs w:val="18"/>
              </w:rPr>
              <w:t> </w:t>
            </w:r>
          </w:p>
        </w:tc>
        <w:tc>
          <w:tcPr>
            <w:tcW w:w="270" w:type="pct"/>
            <w:tcBorders>
              <w:top w:val="nil"/>
              <w:left w:val="nil"/>
              <w:bottom w:val="single" w:sz="4" w:space="0" w:color="auto"/>
              <w:right w:val="single" w:sz="4" w:space="0" w:color="auto"/>
            </w:tcBorders>
            <w:shd w:val="clear" w:color="auto" w:fill="auto"/>
            <w:noWrap/>
            <w:vAlign w:val="center"/>
            <w:hideMark/>
          </w:tcPr>
          <w:p w14:paraId="3A329CAF" w14:textId="77777777" w:rsidR="00777A95" w:rsidRPr="00777A95" w:rsidRDefault="00777A95">
            <w:pPr>
              <w:jc w:val="right"/>
              <w:rPr>
                <w:color w:val="000000"/>
                <w:sz w:val="18"/>
                <w:szCs w:val="18"/>
              </w:rPr>
            </w:pPr>
            <w:r w:rsidRPr="00777A95">
              <w:rPr>
                <w:color w:val="000000"/>
                <w:sz w:val="18"/>
                <w:szCs w:val="18"/>
              </w:rPr>
              <w:t> </w:t>
            </w:r>
          </w:p>
        </w:tc>
      </w:tr>
      <w:tr w:rsidR="00777A95" w:rsidRPr="00777A95" w14:paraId="2B402935" w14:textId="77777777" w:rsidTr="00777A95">
        <w:trPr>
          <w:trHeight w:val="315"/>
        </w:trPr>
        <w:tc>
          <w:tcPr>
            <w:tcW w:w="1585"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38F7AC72" w14:textId="77777777" w:rsidR="00777A95" w:rsidRPr="00777A95" w:rsidRDefault="00777A95">
            <w:pPr>
              <w:jc w:val="center"/>
              <w:rPr>
                <w:b/>
                <w:bCs/>
                <w:color w:val="000000"/>
                <w:sz w:val="18"/>
                <w:szCs w:val="18"/>
              </w:rPr>
            </w:pPr>
            <w:r w:rsidRPr="00777A95">
              <w:rPr>
                <w:b/>
                <w:bCs/>
                <w:color w:val="000000"/>
                <w:sz w:val="18"/>
                <w:szCs w:val="18"/>
              </w:rPr>
              <w:t>Укупно за ГЈ</w:t>
            </w:r>
          </w:p>
        </w:tc>
        <w:tc>
          <w:tcPr>
            <w:tcW w:w="455" w:type="pct"/>
            <w:tcBorders>
              <w:top w:val="nil"/>
              <w:left w:val="nil"/>
              <w:bottom w:val="single" w:sz="4" w:space="0" w:color="auto"/>
              <w:right w:val="single" w:sz="4" w:space="0" w:color="auto"/>
            </w:tcBorders>
            <w:shd w:val="clear" w:color="000000" w:fill="D9D9D9"/>
            <w:vAlign w:val="center"/>
            <w:hideMark/>
          </w:tcPr>
          <w:p w14:paraId="109F6E07" w14:textId="77777777" w:rsidR="00777A95" w:rsidRPr="00777A95" w:rsidRDefault="00777A95">
            <w:pPr>
              <w:jc w:val="right"/>
              <w:rPr>
                <w:b/>
                <w:bCs/>
                <w:color w:val="000000"/>
                <w:sz w:val="18"/>
                <w:szCs w:val="18"/>
              </w:rPr>
            </w:pPr>
            <w:r w:rsidRPr="00777A95">
              <w:rPr>
                <w:b/>
                <w:bCs/>
                <w:color w:val="000000"/>
                <w:sz w:val="18"/>
                <w:szCs w:val="18"/>
              </w:rPr>
              <w:t>2.138,80</w:t>
            </w:r>
          </w:p>
        </w:tc>
        <w:tc>
          <w:tcPr>
            <w:tcW w:w="334" w:type="pct"/>
            <w:tcBorders>
              <w:top w:val="nil"/>
              <w:left w:val="nil"/>
              <w:bottom w:val="single" w:sz="4" w:space="0" w:color="auto"/>
              <w:right w:val="single" w:sz="4" w:space="0" w:color="auto"/>
            </w:tcBorders>
            <w:shd w:val="clear" w:color="000000" w:fill="D9D9D9"/>
            <w:vAlign w:val="center"/>
            <w:hideMark/>
          </w:tcPr>
          <w:p w14:paraId="4F4CC980" w14:textId="77777777" w:rsidR="00777A95" w:rsidRPr="00777A95" w:rsidRDefault="00777A95">
            <w:pPr>
              <w:jc w:val="right"/>
              <w:rPr>
                <w:b/>
                <w:bCs/>
                <w:color w:val="000000"/>
                <w:sz w:val="18"/>
                <w:szCs w:val="18"/>
              </w:rPr>
            </w:pPr>
            <w:r w:rsidRPr="00777A95">
              <w:rPr>
                <w:b/>
                <w:bCs/>
                <w:color w:val="000000"/>
                <w:sz w:val="18"/>
                <w:szCs w:val="18"/>
              </w:rPr>
              <w:t>100,0</w:t>
            </w:r>
          </w:p>
        </w:tc>
        <w:tc>
          <w:tcPr>
            <w:tcW w:w="514" w:type="pct"/>
            <w:tcBorders>
              <w:top w:val="nil"/>
              <w:left w:val="nil"/>
              <w:bottom w:val="single" w:sz="4" w:space="0" w:color="auto"/>
              <w:right w:val="single" w:sz="4" w:space="0" w:color="auto"/>
            </w:tcBorders>
            <w:shd w:val="clear" w:color="000000" w:fill="D9D9D9"/>
            <w:vAlign w:val="center"/>
            <w:hideMark/>
          </w:tcPr>
          <w:p w14:paraId="4FDB0DDD" w14:textId="77777777" w:rsidR="00777A95" w:rsidRPr="00777A95" w:rsidRDefault="00777A95">
            <w:pPr>
              <w:jc w:val="right"/>
              <w:rPr>
                <w:b/>
                <w:bCs/>
                <w:color w:val="000000"/>
                <w:sz w:val="18"/>
                <w:szCs w:val="18"/>
              </w:rPr>
            </w:pPr>
            <w:r w:rsidRPr="00777A95">
              <w:rPr>
                <w:b/>
                <w:bCs/>
                <w:color w:val="000000"/>
                <w:sz w:val="18"/>
                <w:szCs w:val="18"/>
              </w:rPr>
              <w:t>556.963,9</w:t>
            </w:r>
          </w:p>
        </w:tc>
        <w:tc>
          <w:tcPr>
            <w:tcW w:w="334" w:type="pct"/>
            <w:tcBorders>
              <w:top w:val="nil"/>
              <w:left w:val="nil"/>
              <w:bottom w:val="single" w:sz="4" w:space="0" w:color="auto"/>
              <w:right w:val="single" w:sz="4" w:space="0" w:color="auto"/>
            </w:tcBorders>
            <w:shd w:val="clear" w:color="000000" w:fill="D9D9D9"/>
            <w:vAlign w:val="center"/>
            <w:hideMark/>
          </w:tcPr>
          <w:p w14:paraId="21AFB360" w14:textId="77777777" w:rsidR="00777A95" w:rsidRPr="00777A95" w:rsidRDefault="00777A95">
            <w:pPr>
              <w:jc w:val="right"/>
              <w:rPr>
                <w:b/>
                <w:bCs/>
                <w:color w:val="000000"/>
                <w:sz w:val="18"/>
                <w:szCs w:val="18"/>
              </w:rPr>
            </w:pPr>
            <w:r w:rsidRPr="00777A95">
              <w:rPr>
                <w:b/>
                <w:bCs/>
                <w:color w:val="000000"/>
                <w:sz w:val="18"/>
                <w:szCs w:val="18"/>
              </w:rPr>
              <w:t>100,0</w:t>
            </w:r>
          </w:p>
        </w:tc>
        <w:tc>
          <w:tcPr>
            <w:tcW w:w="356" w:type="pct"/>
            <w:tcBorders>
              <w:top w:val="nil"/>
              <w:left w:val="nil"/>
              <w:bottom w:val="single" w:sz="4" w:space="0" w:color="auto"/>
              <w:right w:val="single" w:sz="4" w:space="0" w:color="auto"/>
            </w:tcBorders>
            <w:shd w:val="clear" w:color="000000" w:fill="D9D9D9"/>
            <w:noWrap/>
            <w:vAlign w:val="center"/>
            <w:hideMark/>
          </w:tcPr>
          <w:p w14:paraId="6C81266A" w14:textId="77777777" w:rsidR="00777A95" w:rsidRPr="00777A95" w:rsidRDefault="00777A95">
            <w:pPr>
              <w:jc w:val="right"/>
              <w:rPr>
                <w:b/>
                <w:bCs/>
                <w:color w:val="000000"/>
                <w:sz w:val="18"/>
                <w:szCs w:val="18"/>
              </w:rPr>
            </w:pPr>
            <w:r w:rsidRPr="00777A95">
              <w:rPr>
                <w:b/>
                <w:bCs/>
                <w:color w:val="000000"/>
                <w:sz w:val="18"/>
                <w:szCs w:val="18"/>
              </w:rPr>
              <w:t>260,4</w:t>
            </w:r>
          </w:p>
        </w:tc>
        <w:tc>
          <w:tcPr>
            <w:tcW w:w="455" w:type="pct"/>
            <w:tcBorders>
              <w:top w:val="nil"/>
              <w:left w:val="nil"/>
              <w:bottom w:val="single" w:sz="4" w:space="0" w:color="auto"/>
              <w:right w:val="single" w:sz="4" w:space="0" w:color="auto"/>
            </w:tcBorders>
            <w:shd w:val="clear" w:color="000000" w:fill="D9D9D9"/>
            <w:vAlign w:val="center"/>
            <w:hideMark/>
          </w:tcPr>
          <w:p w14:paraId="31ABA7B8" w14:textId="77777777" w:rsidR="00777A95" w:rsidRPr="00777A95" w:rsidRDefault="00777A95">
            <w:pPr>
              <w:jc w:val="right"/>
              <w:rPr>
                <w:b/>
                <w:bCs/>
                <w:color w:val="000000"/>
                <w:sz w:val="18"/>
                <w:szCs w:val="18"/>
              </w:rPr>
            </w:pPr>
            <w:r w:rsidRPr="00777A95">
              <w:rPr>
                <w:b/>
                <w:bCs/>
                <w:color w:val="000000"/>
                <w:sz w:val="18"/>
                <w:szCs w:val="18"/>
              </w:rPr>
              <w:t>10.795,4</w:t>
            </w:r>
          </w:p>
        </w:tc>
        <w:tc>
          <w:tcPr>
            <w:tcW w:w="334" w:type="pct"/>
            <w:tcBorders>
              <w:top w:val="nil"/>
              <w:left w:val="nil"/>
              <w:bottom w:val="single" w:sz="4" w:space="0" w:color="auto"/>
              <w:right w:val="single" w:sz="4" w:space="0" w:color="auto"/>
            </w:tcBorders>
            <w:shd w:val="clear" w:color="000000" w:fill="D9D9D9"/>
            <w:vAlign w:val="center"/>
            <w:hideMark/>
          </w:tcPr>
          <w:p w14:paraId="214E1763" w14:textId="77777777" w:rsidR="00777A95" w:rsidRPr="00777A95" w:rsidRDefault="00777A95">
            <w:pPr>
              <w:jc w:val="right"/>
              <w:rPr>
                <w:b/>
                <w:bCs/>
                <w:color w:val="000000"/>
                <w:sz w:val="18"/>
                <w:szCs w:val="18"/>
              </w:rPr>
            </w:pPr>
            <w:r w:rsidRPr="00777A95">
              <w:rPr>
                <w:b/>
                <w:bCs/>
                <w:color w:val="000000"/>
                <w:sz w:val="18"/>
                <w:szCs w:val="18"/>
              </w:rPr>
              <w:t>100,0</w:t>
            </w:r>
          </w:p>
        </w:tc>
        <w:tc>
          <w:tcPr>
            <w:tcW w:w="361" w:type="pct"/>
            <w:tcBorders>
              <w:top w:val="nil"/>
              <w:left w:val="nil"/>
              <w:bottom w:val="single" w:sz="4" w:space="0" w:color="auto"/>
              <w:right w:val="single" w:sz="4" w:space="0" w:color="auto"/>
            </w:tcBorders>
            <w:shd w:val="clear" w:color="000000" w:fill="D9D9D9"/>
            <w:noWrap/>
            <w:vAlign w:val="center"/>
            <w:hideMark/>
          </w:tcPr>
          <w:p w14:paraId="4BE3E6C3" w14:textId="77777777" w:rsidR="00777A95" w:rsidRPr="00777A95" w:rsidRDefault="00777A95">
            <w:pPr>
              <w:jc w:val="right"/>
              <w:rPr>
                <w:b/>
                <w:bCs/>
                <w:color w:val="000000"/>
                <w:sz w:val="18"/>
                <w:szCs w:val="18"/>
              </w:rPr>
            </w:pPr>
            <w:r w:rsidRPr="00777A95">
              <w:rPr>
                <w:b/>
                <w:bCs/>
                <w:color w:val="000000"/>
                <w:sz w:val="18"/>
                <w:szCs w:val="18"/>
              </w:rPr>
              <w:t>5,0</w:t>
            </w:r>
          </w:p>
        </w:tc>
        <w:tc>
          <w:tcPr>
            <w:tcW w:w="270" w:type="pct"/>
            <w:tcBorders>
              <w:top w:val="nil"/>
              <w:left w:val="nil"/>
              <w:bottom w:val="single" w:sz="4" w:space="0" w:color="auto"/>
              <w:right w:val="single" w:sz="4" w:space="0" w:color="auto"/>
            </w:tcBorders>
            <w:shd w:val="clear" w:color="000000" w:fill="D9D9D9"/>
            <w:noWrap/>
            <w:vAlign w:val="center"/>
            <w:hideMark/>
          </w:tcPr>
          <w:p w14:paraId="0118B0B8" w14:textId="77777777" w:rsidR="00777A95" w:rsidRPr="00777A95" w:rsidRDefault="00777A95">
            <w:pPr>
              <w:jc w:val="right"/>
              <w:rPr>
                <w:b/>
                <w:bCs/>
                <w:color w:val="000000"/>
                <w:sz w:val="18"/>
                <w:szCs w:val="18"/>
              </w:rPr>
            </w:pPr>
            <w:r w:rsidRPr="00777A95">
              <w:rPr>
                <w:b/>
                <w:bCs/>
                <w:color w:val="000000"/>
                <w:sz w:val="18"/>
                <w:szCs w:val="18"/>
              </w:rPr>
              <w:t>1,9</w:t>
            </w:r>
          </w:p>
        </w:tc>
      </w:tr>
    </w:tbl>
    <w:p w14:paraId="60F7383B" w14:textId="4084A64C" w:rsidR="001458FC" w:rsidRPr="006172B2" w:rsidRDefault="001458FC" w:rsidP="001458FC">
      <w:pPr>
        <w:ind w:firstLine="720"/>
        <w:jc w:val="both"/>
      </w:pPr>
      <w:r w:rsidRPr="006172B2">
        <w:lastRenderedPageBreak/>
        <w:t xml:space="preserve">Гледано по мешовитости, </w:t>
      </w:r>
      <w:r w:rsidR="00473091" w:rsidRPr="006172B2">
        <w:t>чисте</w:t>
      </w:r>
      <w:r w:rsidRPr="006172B2">
        <w:t xml:space="preserve"> састојине </w:t>
      </w:r>
      <w:r w:rsidR="00990ED8">
        <w:rPr>
          <w:lang w:val="sr-Cyrl-RS"/>
        </w:rPr>
        <w:t>су присутне са</w:t>
      </w:r>
      <w:r w:rsidRPr="006172B2">
        <w:t xml:space="preserve"> </w:t>
      </w:r>
      <w:r w:rsidR="00777A95" w:rsidRPr="00777A95">
        <w:rPr>
          <w:b/>
          <w:bCs/>
        </w:rPr>
        <w:t>67,0</w:t>
      </w:r>
      <w:r w:rsidR="0081157A">
        <w:rPr>
          <w:b/>
          <w:bCs/>
          <w:lang w:val="sr-Cyrl-RS"/>
        </w:rPr>
        <w:t> </w:t>
      </w:r>
      <w:r w:rsidRPr="006172B2">
        <w:rPr>
          <w:b/>
          <w:bCs/>
        </w:rPr>
        <w:t>%</w:t>
      </w:r>
      <w:r w:rsidRPr="006172B2">
        <w:t xml:space="preserve"> по површини</w:t>
      </w:r>
      <w:r w:rsidR="00ED095A" w:rsidRPr="006172B2">
        <w:t>,</w:t>
      </w:r>
      <w:r w:rsidRPr="006172B2">
        <w:t xml:space="preserve"> </w:t>
      </w:r>
      <w:r w:rsidR="00777A95" w:rsidRPr="00777A95">
        <w:rPr>
          <w:b/>
          <w:bCs/>
        </w:rPr>
        <w:t>70,8</w:t>
      </w:r>
      <w:r w:rsidR="0081157A">
        <w:rPr>
          <w:b/>
          <w:bCs/>
          <w:lang w:val="sr-Cyrl-RS"/>
        </w:rPr>
        <w:t xml:space="preserve"> </w:t>
      </w:r>
      <w:r w:rsidRPr="006172B2">
        <w:rPr>
          <w:b/>
          <w:bCs/>
        </w:rPr>
        <w:t>%</w:t>
      </w:r>
      <w:r w:rsidRPr="006172B2">
        <w:t xml:space="preserve"> по запремини </w:t>
      </w:r>
      <w:r w:rsidR="00990ED8">
        <w:rPr>
          <w:lang w:val="sr-Cyrl-RS"/>
        </w:rPr>
        <w:t>и</w:t>
      </w:r>
      <w:r w:rsidRPr="006172B2">
        <w:t xml:space="preserve"> запреминским прирастом од </w:t>
      </w:r>
      <w:r w:rsidR="00777A95" w:rsidRPr="00777A95">
        <w:rPr>
          <w:b/>
          <w:bCs/>
        </w:rPr>
        <w:t>67,9</w:t>
      </w:r>
      <w:r w:rsidRPr="006172B2">
        <w:rPr>
          <w:b/>
          <w:bCs/>
        </w:rPr>
        <w:t xml:space="preserve"> %</w:t>
      </w:r>
      <w:r w:rsidRPr="006172B2">
        <w:t xml:space="preserve"> у односу на </w:t>
      </w:r>
      <w:r w:rsidR="00473091" w:rsidRPr="006172B2">
        <w:t>мешовите</w:t>
      </w:r>
      <w:r w:rsidRPr="006172B2">
        <w:t xml:space="preserve"> састојине које чине </w:t>
      </w:r>
      <w:r w:rsidR="00777A95" w:rsidRPr="00777A95">
        <w:rPr>
          <w:b/>
          <w:bCs/>
        </w:rPr>
        <w:t>31,3</w:t>
      </w:r>
      <w:r w:rsidRPr="006172B2">
        <w:rPr>
          <w:b/>
          <w:bCs/>
        </w:rPr>
        <w:t xml:space="preserve"> %</w:t>
      </w:r>
      <w:r w:rsidRPr="006172B2">
        <w:t xml:space="preserve"> по површини, </w:t>
      </w:r>
      <w:r w:rsidR="00777A95" w:rsidRPr="00777A95">
        <w:rPr>
          <w:b/>
        </w:rPr>
        <w:t>29,2</w:t>
      </w:r>
      <w:r w:rsidRPr="006172B2">
        <w:rPr>
          <w:b/>
        </w:rPr>
        <w:t xml:space="preserve"> %</w:t>
      </w:r>
      <w:r w:rsidRPr="006172B2">
        <w:t xml:space="preserve"> по запремини и </w:t>
      </w:r>
      <w:r w:rsidR="00777A95" w:rsidRPr="00777A95">
        <w:rPr>
          <w:b/>
        </w:rPr>
        <w:t>32,1</w:t>
      </w:r>
      <w:r w:rsidR="0047163D" w:rsidRPr="006172B2">
        <w:rPr>
          <w:b/>
        </w:rPr>
        <w:t xml:space="preserve"> </w:t>
      </w:r>
      <w:r w:rsidRPr="006172B2">
        <w:rPr>
          <w:b/>
        </w:rPr>
        <w:t>%</w:t>
      </w:r>
      <w:r w:rsidRPr="006172B2">
        <w:t xml:space="preserve"> по </w:t>
      </w:r>
      <w:r w:rsidR="00990ED8">
        <w:rPr>
          <w:lang w:val="sr-Cyrl-RS"/>
        </w:rPr>
        <w:t xml:space="preserve">запреминском </w:t>
      </w:r>
      <w:r w:rsidRPr="006172B2">
        <w:t xml:space="preserve">прирасту. </w:t>
      </w:r>
    </w:p>
    <w:p w14:paraId="07350F92" w14:textId="061DBC0A" w:rsidR="001458FC" w:rsidRPr="006172B2" w:rsidRDefault="001458FC" w:rsidP="001458FC">
      <w:pPr>
        <w:ind w:firstLine="720"/>
        <w:jc w:val="both"/>
      </w:pPr>
      <w:r w:rsidRPr="006172B2">
        <w:t>У целини гледано, стање по мешовитости је директно проузроковано  станишним условима</w:t>
      </w:r>
      <w:r w:rsidR="00E25B87" w:rsidRPr="006172B2">
        <w:t xml:space="preserve"> где доминир</w:t>
      </w:r>
      <w:r w:rsidR="00990ED8">
        <w:rPr>
          <w:lang w:val="sr-Cyrl-RS"/>
        </w:rPr>
        <w:t>а</w:t>
      </w:r>
      <w:r w:rsidR="00E25B87" w:rsidRPr="006172B2">
        <w:t xml:space="preserve"> </w:t>
      </w:r>
      <w:r w:rsidR="00473091" w:rsidRPr="006172B2">
        <w:t>буква</w:t>
      </w:r>
      <w:r w:rsidR="00E25B87" w:rsidRPr="006172B2">
        <w:t xml:space="preserve"> као аутохтон</w:t>
      </w:r>
      <w:r w:rsidR="00C51A10" w:rsidRPr="006172B2">
        <w:t>а</w:t>
      </w:r>
      <w:r w:rsidR="00E25B87" w:rsidRPr="006172B2">
        <w:t xml:space="preserve"> и главн</w:t>
      </w:r>
      <w:r w:rsidR="00C51A10" w:rsidRPr="006172B2">
        <w:t>а</w:t>
      </w:r>
      <w:r w:rsidR="00E25B87" w:rsidRPr="006172B2">
        <w:t xml:space="preserve"> врст</w:t>
      </w:r>
      <w:r w:rsidR="00C51A10" w:rsidRPr="006172B2">
        <w:t>а</w:t>
      </w:r>
      <w:r w:rsidR="00E25B87" w:rsidRPr="006172B2">
        <w:t xml:space="preserve"> дрвећа</w:t>
      </w:r>
      <w:r w:rsidRPr="006172B2">
        <w:t>.</w:t>
      </w:r>
    </w:p>
    <w:p w14:paraId="1EA641A7" w14:textId="77777777" w:rsidR="000E2C49" w:rsidRPr="006172B2" w:rsidRDefault="000E2C49" w:rsidP="001458FC">
      <w:pPr>
        <w:ind w:firstLine="720"/>
        <w:jc w:val="both"/>
      </w:pPr>
      <w:r w:rsidRPr="006172B2">
        <w:t>Мешовитост, како природних тако и вештачки подигнутих састојина, треба подржавати и повећавати у складу са еколошким оптимумом, што ће се повољно одразити са аспекта биолошке и еколошке стабилности целокупног екосистема.</w:t>
      </w:r>
    </w:p>
    <w:p w14:paraId="6B316AFF" w14:textId="36E15727" w:rsidR="00B428F0" w:rsidRPr="006172B2" w:rsidRDefault="00ED723F" w:rsidP="00DF4941">
      <w:pPr>
        <w:pStyle w:val="Heading2"/>
      </w:pPr>
      <w:bookmarkStart w:id="232" w:name="_Toc45211117"/>
      <w:bookmarkStart w:id="233" w:name="_Toc57270456"/>
      <w:bookmarkStart w:id="234" w:name="_Toc57291163"/>
      <w:bookmarkStart w:id="235" w:name="_Toc65060492"/>
      <w:bookmarkStart w:id="236" w:name="_Toc94179410"/>
      <w:bookmarkStart w:id="237" w:name="_Toc135218647"/>
      <w:bookmarkStart w:id="238" w:name="_Toc206400080"/>
      <w:r w:rsidRPr="006172B2">
        <w:t>2.1</w:t>
      </w:r>
      <w:r w:rsidR="00B428F0" w:rsidRPr="006172B2">
        <w:t>.</w:t>
      </w:r>
      <w:r w:rsidR="00736ACF">
        <w:rPr>
          <w:lang w:val="sr-Cyrl-RS"/>
        </w:rPr>
        <w:t>6</w:t>
      </w:r>
      <w:r w:rsidR="00B428F0" w:rsidRPr="006172B2">
        <w:t>. Стањ</w:t>
      </w:r>
      <w:r w:rsidR="00FE6413">
        <w:rPr>
          <w:lang w:val="sr-Cyrl-RS"/>
        </w:rPr>
        <w:t>е</w:t>
      </w:r>
      <w:r w:rsidR="00B428F0" w:rsidRPr="006172B2">
        <w:t xml:space="preserve"> шума по врстама дрвећа</w:t>
      </w:r>
      <w:bookmarkEnd w:id="232"/>
      <w:bookmarkEnd w:id="233"/>
      <w:bookmarkEnd w:id="234"/>
      <w:bookmarkEnd w:id="235"/>
      <w:bookmarkEnd w:id="236"/>
      <w:bookmarkEnd w:id="237"/>
      <w:bookmarkEnd w:id="238"/>
    </w:p>
    <w:p w14:paraId="61E2B5D7" w14:textId="77777777" w:rsidR="00B428F0" w:rsidRPr="006172B2" w:rsidRDefault="00B428F0" w:rsidP="00B428F0">
      <w:pPr>
        <w:jc w:val="both"/>
      </w:pPr>
    </w:p>
    <w:p w14:paraId="5166E706" w14:textId="7E29FB60" w:rsidR="00E30E9A" w:rsidRDefault="00E30E9A" w:rsidP="00E30E9A">
      <w:pPr>
        <w:pStyle w:val="Caption"/>
        <w:keepNext/>
      </w:pPr>
      <w:r w:rsidRPr="006172B2">
        <w:t xml:space="preserve">Табела </w:t>
      </w:r>
      <w:r w:rsidR="00AB2D16" w:rsidRPr="006172B2">
        <w:t>1</w:t>
      </w:r>
      <w:r w:rsidR="00E47D2E">
        <w:rPr>
          <w:lang w:val="sr-Cyrl-RS"/>
        </w:rPr>
        <w:t>5</w:t>
      </w:r>
      <w:r w:rsidRPr="006172B2">
        <w:t>. Стање састојина по врстама дрвећа</w:t>
      </w:r>
    </w:p>
    <w:tbl>
      <w:tblPr>
        <w:tblW w:w="5000" w:type="pct"/>
        <w:tblLook w:val="04A0" w:firstRow="1" w:lastRow="0" w:firstColumn="1" w:lastColumn="0" w:noHBand="0" w:noVBand="1"/>
      </w:tblPr>
      <w:tblGrid>
        <w:gridCol w:w="3390"/>
        <w:gridCol w:w="1620"/>
        <w:gridCol w:w="1042"/>
        <w:gridCol w:w="1455"/>
        <w:gridCol w:w="1042"/>
        <w:gridCol w:w="739"/>
      </w:tblGrid>
      <w:tr w:rsidR="00777A95" w:rsidRPr="00777A95" w14:paraId="038A6BCE" w14:textId="77777777" w:rsidTr="001258E5">
        <w:trPr>
          <w:trHeight w:val="340"/>
          <w:tblHeader/>
        </w:trPr>
        <w:tc>
          <w:tcPr>
            <w:tcW w:w="182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39F4616" w14:textId="77777777" w:rsidR="00777A95" w:rsidRPr="00777A95" w:rsidRDefault="00777A95">
            <w:pPr>
              <w:jc w:val="center"/>
              <w:rPr>
                <w:b/>
                <w:bCs/>
                <w:color w:val="000000"/>
                <w:sz w:val="22"/>
                <w:szCs w:val="22"/>
              </w:rPr>
            </w:pPr>
            <w:r w:rsidRPr="00777A95">
              <w:rPr>
                <w:b/>
                <w:bCs/>
                <w:color w:val="000000"/>
                <w:sz w:val="22"/>
                <w:szCs w:val="22"/>
              </w:rPr>
              <w:t>Врсте дрвећа</w:t>
            </w:r>
          </w:p>
        </w:tc>
        <w:tc>
          <w:tcPr>
            <w:tcW w:w="1433" w:type="pct"/>
            <w:gridSpan w:val="2"/>
            <w:tcBorders>
              <w:top w:val="single" w:sz="4" w:space="0" w:color="auto"/>
              <w:left w:val="nil"/>
              <w:bottom w:val="single" w:sz="4" w:space="0" w:color="auto"/>
              <w:right w:val="single" w:sz="4" w:space="0" w:color="auto"/>
            </w:tcBorders>
            <w:shd w:val="clear" w:color="000000" w:fill="D9D9D9"/>
            <w:vAlign w:val="center"/>
            <w:hideMark/>
          </w:tcPr>
          <w:p w14:paraId="00508A78" w14:textId="77777777" w:rsidR="00777A95" w:rsidRPr="00777A95" w:rsidRDefault="00777A95">
            <w:pPr>
              <w:jc w:val="center"/>
              <w:rPr>
                <w:b/>
                <w:bCs/>
                <w:color w:val="000000"/>
                <w:sz w:val="22"/>
                <w:szCs w:val="22"/>
              </w:rPr>
            </w:pPr>
            <w:r w:rsidRPr="00777A95">
              <w:rPr>
                <w:b/>
                <w:bCs/>
                <w:color w:val="000000"/>
                <w:sz w:val="22"/>
                <w:szCs w:val="22"/>
              </w:rPr>
              <w:t>Запремина</w:t>
            </w:r>
          </w:p>
        </w:tc>
        <w:tc>
          <w:tcPr>
            <w:tcW w:w="1344" w:type="pct"/>
            <w:gridSpan w:val="2"/>
            <w:tcBorders>
              <w:top w:val="single" w:sz="4" w:space="0" w:color="auto"/>
              <w:left w:val="nil"/>
              <w:bottom w:val="single" w:sz="4" w:space="0" w:color="auto"/>
              <w:right w:val="single" w:sz="4" w:space="0" w:color="auto"/>
            </w:tcBorders>
            <w:shd w:val="clear" w:color="000000" w:fill="D9D9D9"/>
            <w:vAlign w:val="center"/>
            <w:hideMark/>
          </w:tcPr>
          <w:p w14:paraId="2CDCD438" w14:textId="77777777" w:rsidR="00777A95" w:rsidRPr="00777A95" w:rsidRDefault="00777A95">
            <w:pPr>
              <w:jc w:val="center"/>
              <w:rPr>
                <w:b/>
                <w:bCs/>
                <w:color w:val="000000"/>
                <w:sz w:val="22"/>
                <w:szCs w:val="22"/>
              </w:rPr>
            </w:pPr>
            <w:r w:rsidRPr="00777A95">
              <w:rPr>
                <w:b/>
                <w:bCs/>
                <w:color w:val="000000"/>
                <w:sz w:val="22"/>
                <w:szCs w:val="22"/>
              </w:rPr>
              <w:t>Запремински прираст</w:t>
            </w:r>
          </w:p>
        </w:tc>
        <w:tc>
          <w:tcPr>
            <w:tcW w:w="39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EC62BC8" w14:textId="77777777" w:rsidR="00777A95" w:rsidRPr="00777A95" w:rsidRDefault="00777A95">
            <w:pPr>
              <w:jc w:val="center"/>
              <w:rPr>
                <w:b/>
                <w:bCs/>
                <w:color w:val="000000"/>
                <w:sz w:val="22"/>
                <w:szCs w:val="22"/>
              </w:rPr>
            </w:pPr>
            <w:r w:rsidRPr="00777A95">
              <w:rPr>
                <w:b/>
                <w:bCs/>
                <w:color w:val="000000"/>
                <w:sz w:val="22"/>
                <w:szCs w:val="22"/>
              </w:rPr>
              <w:t>piv</w:t>
            </w:r>
          </w:p>
        </w:tc>
      </w:tr>
      <w:tr w:rsidR="00777A95" w:rsidRPr="00777A95" w14:paraId="31CB2F0A" w14:textId="77777777" w:rsidTr="001258E5">
        <w:trPr>
          <w:trHeight w:val="340"/>
          <w:tblHeader/>
        </w:trPr>
        <w:tc>
          <w:tcPr>
            <w:tcW w:w="1825" w:type="pct"/>
            <w:vMerge/>
            <w:tcBorders>
              <w:top w:val="single" w:sz="4" w:space="0" w:color="auto"/>
              <w:left w:val="single" w:sz="4" w:space="0" w:color="auto"/>
              <w:bottom w:val="single" w:sz="4" w:space="0" w:color="auto"/>
              <w:right w:val="single" w:sz="4" w:space="0" w:color="auto"/>
            </w:tcBorders>
            <w:vAlign w:val="center"/>
            <w:hideMark/>
          </w:tcPr>
          <w:p w14:paraId="705670A2" w14:textId="77777777" w:rsidR="00777A95" w:rsidRPr="00777A95" w:rsidRDefault="00777A95">
            <w:pPr>
              <w:rPr>
                <w:b/>
                <w:bCs/>
                <w:color w:val="000000"/>
                <w:sz w:val="22"/>
                <w:szCs w:val="22"/>
              </w:rPr>
            </w:pPr>
          </w:p>
        </w:tc>
        <w:tc>
          <w:tcPr>
            <w:tcW w:w="872" w:type="pct"/>
            <w:tcBorders>
              <w:top w:val="nil"/>
              <w:left w:val="nil"/>
              <w:bottom w:val="single" w:sz="4" w:space="0" w:color="auto"/>
              <w:right w:val="single" w:sz="4" w:space="0" w:color="auto"/>
            </w:tcBorders>
            <w:shd w:val="clear" w:color="000000" w:fill="D9D9D9"/>
            <w:vAlign w:val="center"/>
            <w:hideMark/>
          </w:tcPr>
          <w:p w14:paraId="3F2BFCE6" w14:textId="77777777" w:rsidR="00777A95" w:rsidRPr="00777A95" w:rsidRDefault="00777A95">
            <w:pPr>
              <w:jc w:val="center"/>
              <w:rPr>
                <w:b/>
                <w:bCs/>
                <w:color w:val="000000"/>
                <w:sz w:val="22"/>
                <w:szCs w:val="22"/>
              </w:rPr>
            </w:pPr>
            <w:r w:rsidRPr="00777A95">
              <w:rPr>
                <w:b/>
                <w:bCs/>
                <w:color w:val="000000"/>
                <w:sz w:val="22"/>
                <w:szCs w:val="22"/>
              </w:rPr>
              <w:t>m³</w:t>
            </w:r>
          </w:p>
        </w:tc>
        <w:tc>
          <w:tcPr>
            <w:tcW w:w="561" w:type="pct"/>
            <w:tcBorders>
              <w:top w:val="nil"/>
              <w:left w:val="nil"/>
              <w:bottom w:val="single" w:sz="4" w:space="0" w:color="auto"/>
              <w:right w:val="single" w:sz="4" w:space="0" w:color="auto"/>
            </w:tcBorders>
            <w:shd w:val="clear" w:color="000000" w:fill="D9D9D9"/>
            <w:vAlign w:val="center"/>
            <w:hideMark/>
          </w:tcPr>
          <w:p w14:paraId="1591DBC0" w14:textId="77777777" w:rsidR="00777A95" w:rsidRPr="00777A95" w:rsidRDefault="00777A95">
            <w:pPr>
              <w:jc w:val="center"/>
              <w:rPr>
                <w:b/>
                <w:bCs/>
                <w:color w:val="000000"/>
                <w:sz w:val="22"/>
                <w:szCs w:val="22"/>
              </w:rPr>
            </w:pPr>
            <w:r w:rsidRPr="00777A95">
              <w:rPr>
                <w:b/>
                <w:bCs/>
                <w:color w:val="000000"/>
                <w:sz w:val="22"/>
                <w:szCs w:val="22"/>
              </w:rPr>
              <w:t>%</w:t>
            </w:r>
          </w:p>
        </w:tc>
        <w:tc>
          <w:tcPr>
            <w:tcW w:w="783" w:type="pct"/>
            <w:tcBorders>
              <w:top w:val="nil"/>
              <w:left w:val="nil"/>
              <w:bottom w:val="single" w:sz="4" w:space="0" w:color="auto"/>
              <w:right w:val="single" w:sz="4" w:space="0" w:color="auto"/>
            </w:tcBorders>
            <w:shd w:val="clear" w:color="000000" w:fill="D9D9D9"/>
            <w:vAlign w:val="center"/>
            <w:hideMark/>
          </w:tcPr>
          <w:p w14:paraId="17A80036" w14:textId="77777777" w:rsidR="00777A95" w:rsidRPr="00777A95" w:rsidRDefault="00777A95">
            <w:pPr>
              <w:jc w:val="center"/>
              <w:rPr>
                <w:b/>
                <w:bCs/>
                <w:color w:val="000000"/>
                <w:sz w:val="22"/>
                <w:szCs w:val="22"/>
              </w:rPr>
            </w:pPr>
            <w:r w:rsidRPr="00777A95">
              <w:rPr>
                <w:b/>
                <w:bCs/>
                <w:color w:val="000000"/>
                <w:sz w:val="22"/>
                <w:szCs w:val="22"/>
              </w:rPr>
              <w:t>m³</w:t>
            </w:r>
          </w:p>
        </w:tc>
        <w:tc>
          <w:tcPr>
            <w:tcW w:w="561" w:type="pct"/>
            <w:tcBorders>
              <w:top w:val="nil"/>
              <w:left w:val="nil"/>
              <w:bottom w:val="single" w:sz="4" w:space="0" w:color="auto"/>
              <w:right w:val="single" w:sz="4" w:space="0" w:color="auto"/>
            </w:tcBorders>
            <w:shd w:val="clear" w:color="000000" w:fill="D9D9D9"/>
            <w:vAlign w:val="center"/>
            <w:hideMark/>
          </w:tcPr>
          <w:p w14:paraId="231CD895" w14:textId="77777777" w:rsidR="00777A95" w:rsidRPr="00777A95" w:rsidRDefault="00777A95">
            <w:pPr>
              <w:jc w:val="center"/>
              <w:rPr>
                <w:b/>
                <w:bCs/>
                <w:color w:val="000000"/>
                <w:sz w:val="22"/>
                <w:szCs w:val="22"/>
              </w:rPr>
            </w:pPr>
            <w:r w:rsidRPr="00777A95">
              <w:rPr>
                <w:b/>
                <w:bCs/>
                <w:color w:val="000000"/>
                <w:sz w:val="22"/>
                <w:szCs w:val="22"/>
              </w:rPr>
              <w:t>%</w:t>
            </w:r>
          </w:p>
        </w:tc>
        <w:tc>
          <w:tcPr>
            <w:tcW w:w="398" w:type="pct"/>
            <w:vMerge/>
            <w:tcBorders>
              <w:top w:val="single" w:sz="4" w:space="0" w:color="auto"/>
              <w:left w:val="single" w:sz="4" w:space="0" w:color="auto"/>
              <w:bottom w:val="single" w:sz="4" w:space="0" w:color="auto"/>
              <w:right w:val="single" w:sz="4" w:space="0" w:color="auto"/>
            </w:tcBorders>
            <w:vAlign w:val="center"/>
            <w:hideMark/>
          </w:tcPr>
          <w:p w14:paraId="24AD921D" w14:textId="77777777" w:rsidR="00777A95" w:rsidRPr="00777A95" w:rsidRDefault="00777A95">
            <w:pPr>
              <w:rPr>
                <w:b/>
                <w:bCs/>
                <w:color w:val="000000"/>
                <w:sz w:val="22"/>
                <w:szCs w:val="22"/>
              </w:rPr>
            </w:pPr>
          </w:p>
        </w:tc>
      </w:tr>
      <w:tr w:rsidR="00777A95" w:rsidRPr="00777A95" w14:paraId="065784F9" w14:textId="77777777" w:rsidTr="001258E5">
        <w:trPr>
          <w:trHeight w:val="340"/>
        </w:trPr>
        <w:tc>
          <w:tcPr>
            <w:tcW w:w="1825" w:type="pct"/>
            <w:tcBorders>
              <w:top w:val="nil"/>
              <w:left w:val="single" w:sz="4" w:space="0" w:color="auto"/>
              <w:bottom w:val="single" w:sz="4" w:space="0" w:color="auto"/>
              <w:right w:val="single" w:sz="4" w:space="0" w:color="auto"/>
            </w:tcBorders>
            <w:shd w:val="clear" w:color="auto" w:fill="auto"/>
            <w:noWrap/>
            <w:vAlign w:val="center"/>
            <w:hideMark/>
          </w:tcPr>
          <w:p w14:paraId="5AD85791" w14:textId="77777777" w:rsidR="00777A95" w:rsidRPr="00777A95" w:rsidRDefault="00777A95">
            <w:pPr>
              <w:rPr>
                <w:color w:val="000000"/>
                <w:sz w:val="22"/>
                <w:szCs w:val="22"/>
              </w:rPr>
            </w:pPr>
            <w:r w:rsidRPr="00777A95">
              <w:rPr>
                <w:color w:val="000000"/>
                <w:sz w:val="22"/>
                <w:szCs w:val="22"/>
              </w:rPr>
              <w:t>буква</w:t>
            </w:r>
          </w:p>
        </w:tc>
        <w:tc>
          <w:tcPr>
            <w:tcW w:w="872" w:type="pct"/>
            <w:tcBorders>
              <w:top w:val="nil"/>
              <w:left w:val="nil"/>
              <w:bottom w:val="single" w:sz="4" w:space="0" w:color="auto"/>
              <w:right w:val="single" w:sz="4" w:space="0" w:color="auto"/>
            </w:tcBorders>
            <w:shd w:val="clear" w:color="auto" w:fill="auto"/>
            <w:noWrap/>
            <w:vAlign w:val="center"/>
            <w:hideMark/>
          </w:tcPr>
          <w:p w14:paraId="38A433B6" w14:textId="77777777" w:rsidR="00777A95" w:rsidRPr="00777A95" w:rsidRDefault="00777A95">
            <w:pPr>
              <w:jc w:val="right"/>
              <w:rPr>
                <w:color w:val="000000"/>
                <w:sz w:val="22"/>
                <w:szCs w:val="22"/>
              </w:rPr>
            </w:pPr>
            <w:r w:rsidRPr="00777A95">
              <w:rPr>
                <w:color w:val="000000"/>
                <w:sz w:val="22"/>
                <w:szCs w:val="22"/>
              </w:rPr>
              <w:t>452.680,5</w:t>
            </w:r>
          </w:p>
        </w:tc>
        <w:tc>
          <w:tcPr>
            <w:tcW w:w="561" w:type="pct"/>
            <w:tcBorders>
              <w:top w:val="nil"/>
              <w:left w:val="nil"/>
              <w:bottom w:val="single" w:sz="4" w:space="0" w:color="auto"/>
              <w:right w:val="single" w:sz="4" w:space="0" w:color="auto"/>
            </w:tcBorders>
            <w:shd w:val="clear" w:color="auto" w:fill="auto"/>
            <w:vAlign w:val="center"/>
            <w:hideMark/>
          </w:tcPr>
          <w:p w14:paraId="0E60A563" w14:textId="77777777" w:rsidR="00777A95" w:rsidRPr="00777A95" w:rsidRDefault="00777A95">
            <w:pPr>
              <w:jc w:val="right"/>
              <w:rPr>
                <w:color w:val="000000"/>
                <w:sz w:val="22"/>
                <w:szCs w:val="22"/>
              </w:rPr>
            </w:pPr>
            <w:r w:rsidRPr="00777A95">
              <w:rPr>
                <w:color w:val="000000"/>
                <w:sz w:val="22"/>
                <w:szCs w:val="22"/>
              </w:rPr>
              <w:t>81,3</w:t>
            </w:r>
          </w:p>
        </w:tc>
        <w:tc>
          <w:tcPr>
            <w:tcW w:w="783" w:type="pct"/>
            <w:tcBorders>
              <w:top w:val="nil"/>
              <w:left w:val="nil"/>
              <w:bottom w:val="single" w:sz="4" w:space="0" w:color="auto"/>
              <w:right w:val="single" w:sz="4" w:space="0" w:color="auto"/>
            </w:tcBorders>
            <w:shd w:val="clear" w:color="auto" w:fill="auto"/>
            <w:noWrap/>
            <w:vAlign w:val="center"/>
            <w:hideMark/>
          </w:tcPr>
          <w:p w14:paraId="2CB57965" w14:textId="77777777" w:rsidR="00777A95" w:rsidRPr="00777A95" w:rsidRDefault="00777A95">
            <w:pPr>
              <w:jc w:val="right"/>
              <w:rPr>
                <w:color w:val="000000"/>
                <w:sz w:val="22"/>
                <w:szCs w:val="22"/>
              </w:rPr>
            </w:pPr>
            <w:r w:rsidRPr="00777A95">
              <w:rPr>
                <w:color w:val="000000"/>
                <w:sz w:val="22"/>
                <w:szCs w:val="22"/>
              </w:rPr>
              <w:t>8.111,6</w:t>
            </w:r>
          </w:p>
        </w:tc>
        <w:tc>
          <w:tcPr>
            <w:tcW w:w="561" w:type="pct"/>
            <w:tcBorders>
              <w:top w:val="nil"/>
              <w:left w:val="nil"/>
              <w:bottom w:val="single" w:sz="4" w:space="0" w:color="auto"/>
              <w:right w:val="single" w:sz="4" w:space="0" w:color="auto"/>
            </w:tcBorders>
            <w:shd w:val="clear" w:color="auto" w:fill="auto"/>
            <w:vAlign w:val="center"/>
            <w:hideMark/>
          </w:tcPr>
          <w:p w14:paraId="48FED488" w14:textId="77777777" w:rsidR="00777A95" w:rsidRPr="00777A95" w:rsidRDefault="00777A95">
            <w:pPr>
              <w:jc w:val="right"/>
              <w:rPr>
                <w:color w:val="000000"/>
                <w:sz w:val="22"/>
                <w:szCs w:val="22"/>
              </w:rPr>
            </w:pPr>
            <w:r w:rsidRPr="00777A95">
              <w:rPr>
                <w:color w:val="000000"/>
                <w:sz w:val="22"/>
                <w:szCs w:val="22"/>
              </w:rPr>
              <w:t>75,1</w:t>
            </w:r>
          </w:p>
        </w:tc>
        <w:tc>
          <w:tcPr>
            <w:tcW w:w="398" w:type="pct"/>
            <w:tcBorders>
              <w:top w:val="nil"/>
              <w:left w:val="nil"/>
              <w:bottom w:val="single" w:sz="4" w:space="0" w:color="auto"/>
              <w:right w:val="single" w:sz="4" w:space="0" w:color="auto"/>
            </w:tcBorders>
            <w:shd w:val="clear" w:color="auto" w:fill="auto"/>
            <w:noWrap/>
            <w:vAlign w:val="center"/>
            <w:hideMark/>
          </w:tcPr>
          <w:p w14:paraId="732C5220" w14:textId="77777777" w:rsidR="00777A95" w:rsidRPr="00777A95" w:rsidRDefault="00777A95">
            <w:pPr>
              <w:jc w:val="right"/>
              <w:rPr>
                <w:color w:val="000000"/>
                <w:sz w:val="22"/>
                <w:szCs w:val="22"/>
              </w:rPr>
            </w:pPr>
            <w:r w:rsidRPr="00777A95">
              <w:rPr>
                <w:color w:val="000000"/>
                <w:sz w:val="22"/>
                <w:szCs w:val="22"/>
              </w:rPr>
              <w:t>1,8</w:t>
            </w:r>
          </w:p>
        </w:tc>
      </w:tr>
      <w:tr w:rsidR="00777A95" w:rsidRPr="00777A95" w14:paraId="450AB89C" w14:textId="77777777" w:rsidTr="001258E5">
        <w:trPr>
          <w:trHeight w:val="340"/>
        </w:trPr>
        <w:tc>
          <w:tcPr>
            <w:tcW w:w="1825" w:type="pct"/>
            <w:tcBorders>
              <w:top w:val="nil"/>
              <w:left w:val="single" w:sz="4" w:space="0" w:color="auto"/>
              <w:bottom w:val="single" w:sz="4" w:space="0" w:color="auto"/>
              <w:right w:val="single" w:sz="4" w:space="0" w:color="auto"/>
            </w:tcBorders>
            <w:shd w:val="clear" w:color="auto" w:fill="auto"/>
            <w:noWrap/>
            <w:vAlign w:val="center"/>
            <w:hideMark/>
          </w:tcPr>
          <w:p w14:paraId="6694F4EF" w14:textId="77777777" w:rsidR="00777A95" w:rsidRPr="00777A95" w:rsidRDefault="00777A95">
            <w:pPr>
              <w:rPr>
                <w:color w:val="000000"/>
                <w:sz w:val="22"/>
                <w:szCs w:val="22"/>
              </w:rPr>
            </w:pPr>
            <w:r w:rsidRPr="00777A95">
              <w:rPr>
                <w:color w:val="000000"/>
                <w:sz w:val="22"/>
                <w:szCs w:val="22"/>
              </w:rPr>
              <w:t>сладун</w:t>
            </w:r>
          </w:p>
        </w:tc>
        <w:tc>
          <w:tcPr>
            <w:tcW w:w="872" w:type="pct"/>
            <w:tcBorders>
              <w:top w:val="nil"/>
              <w:left w:val="nil"/>
              <w:bottom w:val="single" w:sz="4" w:space="0" w:color="auto"/>
              <w:right w:val="single" w:sz="4" w:space="0" w:color="auto"/>
            </w:tcBorders>
            <w:shd w:val="clear" w:color="auto" w:fill="auto"/>
            <w:noWrap/>
            <w:vAlign w:val="center"/>
            <w:hideMark/>
          </w:tcPr>
          <w:p w14:paraId="7B8562AA" w14:textId="77777777" w:rsidR="00777A95" w:rsidRPr="00777A95" w:rsidRDefault="00777A95">
            <w:pPr>
              <w:jc w:val="right"/>
              <w:rPr>
                <w:color w:val="000000"/>
                <w:sz w:val="22"/>
                <w:szCs w:val="22"/>
              </w:rPr>
            </w:pPr>
            <w:r w:rsidRPr="00777A95">
              <w:rPr>
                <w:color w:val="000000"/>
                <w:sz w:val="22"/>
                <w:szCs w:val="22"/>
              </w:rPr>
              <w:t>12.658,8</w:t>
            </w:r>
          </w:p>
        </w:tc>
        <w:tc>
          <w:tcPr>
            <w:tcW w:w="561" w:type="pct"/>
            <w:tcBorders>
              <w:top w:val="nil"/>
              <w:left w:val="nil"/>
              <w:bottom w:val="single" w:sz="4" w:space="0" w:color="auto"/>
              <w:right w:val="single" w:sz="4" w:space="0" w:color="auto"/>
            </w:tcBorders>
            <w:shd w:val="clear" w:color="auto" w:fill="auto"/>
            <w:vAlign w:val="center"/>
            <w:hideMark/>
          </w:tcPr>
          <w:p w14:paraId="47271EE6" w14:textId="77777777" w:rsidR="00777A95" w:rsidRPr="00777A95" w:rsidRDefault="00777A95">
            <w:pPr>
              <w:jc w:val="right"/>
              <w:rPr>
                <w:color w:val="000000"/>
                <w:sz w:val="22"/>
                <w:szCs w:val="22"/>
              </w:rPr>
            </w:pPr>
            <w:r w:rsidRPr="00777A95">
              <w:rPr>
                <w:color w:val="000000"/>
                <w:sz w:val="22"/>
                <w:szCs w:val="22"/>
              </w:rPr>
              <w:t>2,3</w:t>
            </w:r>
          </w:p>
        </w:tc>
        <w:tc>
          <w:tcPr>
            <w:tcW w:w="783" w:type="pct"/>
            <w:tcBorders>
              <w:top w:val="nil"/>
              <w:left w:val="nil"/>
              <w:bottom w:val="single" w:sz="4" w:space="0" w:color="auto"/>
              <w:right w:val="single" w:sz="4" w:space="0" w:color="auto"/>
            </w:tcBorders>
            <w:shd w:val="clear" w:color="auto" w:fill="auto"/>
            <w:noWrap/>
            <w:vAlign w:val="center"/>
            <w:hideMark/>
          </w:tcPr>
          <w:p w14:paraId="42D9433C" w14:textId="77777777" w:rsidR="00777A95" w:rsidRPr="00777A95" w:rsidRDefault="00777A95">
            <w:pPr>
              <w:jc w:val="right"/>
              <w:rPr>
                <w:color w:val="000000"/>
                <w:sz w:val="22"/>
                <w:szCs w:val="22"/>
              </w:rPr>
            </w:pPr>
            <w:r w:rsidRPr="00777A95">
              <w:rPr>
                <w:color w:val="000000"/>
                <w:sz w:val="22"/>
                <w:szCs w:val="22"/>
              </w:rPr>
              <w:t>258,0</w:t>
            </w:r>
          </w:p>
        </w:tc>
        <w:tc>
          <w:tcPr>
            <w:tcW w:w="561" w:type="pct"/>
            <w:tcBorders>
              <w:top w:val="nil"/>
              <w:left w:val="nil"/>
              <w:bottom w:val="single" w:sz="4" w:space="0" w:color="auto"/>
              <w:right w:val="single" w:sz="4" w:space="0" w:color="auto"/>
            </w:tcBorders>
            <w:shd w:val="clear" w:color="auto" w:fill="auto"/>
            <w:vAlign w:val="center"/>
            <w:hideMark/>
          </w:tcPr>
          <w:p w14:paraId="23F51AEF" w14:textId="77777777" w:rsidR="00777A95" w:rsidRPr="00777A95" w:rsidRDefault="00777A95">
            <w:pPr>
              <w:jc w:val="right"/>
              <w:rPr>
                <w:color w:val="000000"/>
                <w:sz w:val="22"/>
                <w:szCs w:val="22"/>
              </w:rPr>
            </w:pPr>
            <w:r w:rsidRPr="00777A95">
              <w:rPr>
                <w:color w:val="000000"/>
                <w:sz w:val="22"/>
                <w:szCs w:val="22"/>
              </w:rPr>
              <w:t>2,4</w:t>
            </w:r>
          </w:p>
        </w:tc>
        <w:tc>
          <w:tcPr>
            <w:tcW w:w="398" w:type="pct"/>
            <w:tcBorders>
              <w:top w:val="nil"/>
              <w:left w:val="nil"/>
              <w:bottom w:val="single" w:sz="4" w:space="0" w:color="auto"/>
              <w:right w:val="single" w:sz="4" w:space="0" w:color="auto"/>
            </w:tcBorders>
            <w:shd w:val="clear" w:color="auto" w:fill="auto"/>
            <w:noWrap/>
            <w:vAlign w:val="center"/>
            <w:hideMark/>
          </w:tcPr>
          <w:p w14:paraId="0D16F6E7" w14:textId="77777777" w:rsidR="00777A95" w:rsidRPr="00777A95" w:rsidRDefault="00777A95">
            <w:pPr>
              <w:jc w:val="right"/>
              <w:rPr>
                <w:color w:val="000000"/>
                <w:sz w:val="22"/>
                <w:szCs w:val="22"/>
              </w:rPr>
            </w:pPr>
            <w:r w:rsidRPr="00777A95">
              <w:rPr>
                <w:color w:val="000000"/>
                <w:sz w:val="22"/>
                <w:szCs w:val="22"/>
              </w:rPr>
              <w:t>2,0</w:t>
            </w:r>
          </w:p>
        </w:tc>
      </w:tr>
      <w:tr w:rsidR="00777A95" w:rsidRPr="00777A95" w14:paraId="3FF8D13C" w14:textId="77777777" w:rsidTr="001258E5">
        <w:trPr>
          <w:trHeight w:val="340"/>
        </w:trPr>
        <w:tc>
          <w:tcPr>
            <w:tcW w:w="1825" w:type="pct"/>
            <w:tcBorders>
              <w:top w:val="nil"/>
              <w:left w:val="single" w:sz="4" w:space="0" w:color="auto"/>
              <w:bottom w:val="single" w:sz="4" w:space="0" w:color="auto"/>
              <w:right w:val="single" w:sz="4" w:space="0" w:color="auto"/>
            </w:tcBorders>
            <w:shd w:val="clear" w:color="auto" w:fill="auto"/>
            <w:noWrap/>
            <w:vAlign w:val="center"/>
            <w:hideMark/>
          </w:tcPr>
          <w:p w14:paraId="47591775" w14:textId="77777777" w:rsidR="00777A95" w:rsidRPr="00777A95" w:rsidRDefault="00777A95">
            <w:pPr>
              <w:rPr>
                <w:color w:val="000000"/>
                <w:sz w:val="22"/>
                <w:szCs w:val="22"/>
              </w:rPr>
            </w:pPr>
            <w:r w:rsidRPr="00777A95">
              <w:rPr>
                <w:color w:val="000000"/>
                <w:sz w:val="22"/>
                <w:szCs w:val="22"/>
              </w:rPr>
              <w:t>граб</w:t>
            </w:r>
          </w:p>
        </w:tc>
        <w:tc>
          <w:tcPr>
            <w:tcW w:w="872" w:type="pct"/>
            <w:tcBorders>
              <w:top w:val="nil"/>
              <w:left w:val="nil"/>
              <w:bottom w:val="single" w:sz="4" w:space="0" w:color="auto"/>
              <w:right w:val="single" w:sz="4" w:space="0" w:color="auto"/>
            </w:tcBorders>
            <w:shd w:val="clear" w:color="auto" w:fill="auto"/>
            <w:noWrap/>
            <w:vAlign w:val="center"/>
            <w:hideMark/>
          </w:tcPr>
          <w:p w14:paraId="3FE5B4BA" w14:textId="77777777" w:rsidR="00777A95" w:rsidRPr="00777A95" w:rsidRDefault="00777A95">
            <w:pPr>
              <w:jc w:val="right"/>
              <w:rPr>
                <w:color w:val="000000"/>
                <w:sz w:val="22"/>
                <w:szCs w:val="22"/>
              </w:rPr>
            </w:pPr>
            <w:r w:rsidRPr="00777A95">
              <w:rPr>
                <w:color w:val="000000"/>
                <w:sz w:val="22"/>
                <w:szCs w:val="22"/>
              </w:rPr>
              <w:t>10.277,6</w:t>
            </w:r>
          </w:p>
        </w:tc>
        <w:tc>
          <w:tcPr>
            <w:tcW w:w="561" w:type="pct"/>
            <w:tcBorders>
              <w:top w:val="nil"/>
              <w:left w:val="nil"/>
              <w:bottom w:val="single" w:sz="4" w:space="0" w:color="auto"/>
              <w:right w:val="single" w:sz="4" w:space="0" w:color="auto"/>
            </w:tcBorders>
            <w:shd w:val="clear" w:color="auto" w:fill="auto"/>
            <w:vAlign w:val="center"/>
            <w:hideMark/>
          </w:tcPr>
          <w:p w14:paraId="6A531983" w14:textId="77777777" w:rsidR="00777A95" w:rsidRPr="00777A95" w:rsidRDefault="00777A95">
            <w:pPr>
              <w:jc w:val="right"/>
              <w:rPr>
                <w:color w:val="000000"/>
                <w:sz w:val="22"/>
                <w:szCs w:val="22"/>
              </w:rPr>
            </w:pPr>
            <w:r w:rsidRPr="00777A95">
              <w:rPr>
                <w:color w:val="000000"/>
                <w:sz w:val="22"/>
                <w:szCs w:val="22"/>
              </w:rPr>
              <w:t>1,8</w:t>
            </w:r>
          </w:p>
        </w:tc>
        <w:tc>
          <w:tcPr>
            <w:tcW w:w="783" w:type="pct"/>
            <w:tcBorders>
              <w:top w:val="nil"/>
              <w:left w:val="nil"/>
              <w:bottom w:val="single" w:sz="4" w:space="0" w:color="auto"/>
              <w:right w:val="single" w:sz="4" w:space="0" w:color="auto"/>
            </w:tcBorders>
            <w:shd w:val="clear" w:color="auto" w:fill="auto"/>
            <w:noWrap/>
            <w:vAlign w:val="center"/>
            <w:hideMark/>
          </w:tcPr>
          <w:p w14:paraId="11069D8B" w14:textId="77777777" w:rsidR="00777A95" w:rsidRPr="00777A95" w:rsidRDefault="00777A95">
            <w:pPr>
              <w:jc w:val="right"/>
              <w:rPr>
                <w:color w:val="000000"/>
                <w:sz w:val="22"/>
                <w:szCs w:val="22"/>
              </w:rPr>
            </w:pPr>
            <w:r w:rsidRPr="00777A95">
              <w:rPr>
                <w:color w:val="000000"/>
                <w:sz w:val="22"/>
                <w:szCs w:val="22"/>
              </w:rPr>
              <w:t>170,7</w:t>
            </w:r>
          </w:p>
        </w:tc>
        <w:tc>
          <w:tcPr>
            <w:tcW w:w="561" w:type="pct"/>
            <w:tcBorders>
              <w:top w:val="nil"/>
              <w:left w:val="nil"/>
              <w:bottom w:val="single" w:sz="4" w:space="0" w:color="auto"/>
              <w:right w:val="single" w:sz="4" w:space="0" w:color="auto"/>
            </w:tcBorders>
            <w:shd w:val="clear" w:color="auto" w:fill="auto"/>
            <w:vAlign w:val="center"/>
            <w:hideMark/>
          </w:tcPr>
          <w:p w14:paraId="45D6A700" w14:textId="77777777" w:rsidR="00777A95" w:rsidRPr="00777A95" w:rsidRDefault="00777A95">
            <w:pPr>
              <w:jc w:val="right"/>
              <w:rPr>
                <w:color w:val="000000"/>
                <w:sz w:val="22"/>
                <w:szCs w:val="22"/>
              </w:rPr>
            </w:pPr>
            <w:r w:rsidRPr="00777A95">
              <w:rPr>
                <w:color w:val="000000"/>
                <w:sz w:val="22"/>
                <w:szCs w:val="22"/>
              </w:rPr>
              <w:t>1,6</w:t>
            </w:r>
          </w:p>
        </w:tc>
        <w:tc>
          <w:tcPr>
            <w:tcW w:w="398" w:type="pct"/>
            <w:tcBorders>
              <w:top w:val="nil"/>
              <w:left w:val="nil"/>
              <w:bottom w:val="single" w:sz="4" w:space="0" w:color="auto"/>
              <w:right w:val="single" w:sz="4" w:space="0" w:color="auto"/>
            </w:tcBorders>
            <w:shd w:val="clear" w:color="auto" w:fill="auto"/>
            <w:noWrap/>
            <w:vAlign w:val="center"/>
            <w:hideMark/>
          </w:tcPr>
          <w:p w14:paraId="56D18C1B" w14:textId="77777777" w:rsidR="00777A95" w:rsidRPr="00777A95" w:rsidRDefault="00777A95">
            <w:pPr>
              <w:jc w:val="right"/>
              <w:rPr>
                <w:color w:val="000000"/>
                <w:sz w:val="22"/>
                <w:szCs w:val="22"/>
              </w:rPr>
            </w:pPr>
            <w:r w:rsidRPr="00777A95">
              <w:rPr>
                <w:color w:val="000000"/>
                <w:sz w:val="22"/>
                <w:szCs w:val="22"/>
              </w:rPr>
              <w:t>1,7</w:t>
            </w:r>
          </w:p>
        </w:tc>
      </w:tr>
      <w:tr w:rsidR="00777A95" w:rsidRPr="00777A95" w14:paraId="311D33EC" w14:textId="77777777" w:rsidTr="001258E5">
        <w:trPr>
          <w:trHeight w:val="340"/>
        </w:trPr>
        <w:tc>
          <w:tcPr>
            <w:tcW w:w="1825" w:type="pct"/>
            <w:tcBorders>
              <w:top w:val="nil"/>
              <w:left w:val="single" w:sz="4" w:space="0" w:color="auto"/>
              <w:bottom w:val="single" w:sz="4" w:space="0" w:color="auto"/>
              <w:right w:val="single" w:sz="4" w:space="0" w:color="auto"/>
            </w:tcBorders>
            <w:shd w:val="clear" w:color="auto" w:fill="auto"/>
            <w:noWrap/>
            <w:vAlign w:val="center"/>
            <w:hideMark/>
          </w:tcPr>
          <w:p w14:paraId="477FB414" w14:textId="77777777" w:rsidR="00777A95" w:rsidRPr="00777A95" w:rsidRDefault="00777A95">
            <w:pPr>
              <w:rPr>
                <w:color w:val="000000"/>
                <w:sz w:val="22"/>
                <w:szCs w:val="22"/>
              </w:rPr>
            </w:pPr>
            <w:r w:rsidRPr="00777A95">
              <w:rPr>
                <w:color w:val="000000"/>
                <w:sz w:val="22"/>
                <w:szCs w:val="22"/>
              </w:rPr>
              <w:t>китњак</w:t>
            </w:r>
          </w:p>
        </w:tc>
        <w:tc>
          <w:tcPr>
            <w:tcW w:w="872" w:type="pct"/>
            <w:tcBorders>
              <w:top w:val="nil"/>
              <w:left w:val="nil"/>
              <w:bottom w:val="single" w:sz="4" w:space="0" w:color="auto"/>
              <w:right w:val="single" w:sz="4" w:space="0" w:color="auto"/>
            </w:tcBorders>
            <w:shd w:val="clear" w:color="auto" w:fill="auto"/>
            <w:noWrap/>
            <w:vAlign w:val="center"/>
            <w:hideMark/>
          </w:tcPr>
          <w:p w14:paraId="092C2F79" w14:textId="77777777" w:rsidR="00777A95" w:rsidRPr="00777A95" w:rsidRDefault="00777A95">
            <w:pPr>
              <w:jc w:val="right"/>
              <w:rPr>
                <w:color w:val="000000"/>
                <w:sz w:val="22"/>
                <w:szCs w:val="22"/>
              </w:rPr>
            </w:pPr>
            <w:r w:rsidRPr="00777A95">
              <w:rPr>
                <w:color w:val="000000"/>
                <w:sz w:val="22"/>
                <w:szCs w:val="22"/>
              </w:rPr>
              <w:t>9.645,5</w:t>
            </w:r>
          </w:p>
        </w:tc>
        <w:tc>
          <w:tcPr>
            <w:tcW w:w="561" w:type="pct"/>
            <w:tcBorders>
              <w:top w:val="nil"/>
              <w:left w:val="nil"/>
              <w:bottom w:val="single" w:sz="4" w:space="0" w:color="auto"/>
              <w:right w:val="single" w:sz="4" w:space="0" w:color="auto"/>
            </w:tcBorders>
            <w:shd w:val="clear" w:color="auto" w:fill="auto"/>
            <w:vAlign w:val="center"/>
            <w:hideMark/>
          </w:tcPr>
          <w:p w14:paraId="7F25DE04" w14:textId="77777777" w:rsidR="00777A95" w:rsidRPr="00777A95" w:rsidRDefault="00777A95">
            <w:pPr>
              <w:jc w:val="right"/>
              <w:rPr>
                <w:color w:val="000000"/>
                <w:sz w:val="22"/>
                <w:szCs w:val="22"/>
              </w:rPr>
            </w:pPr>
            <w:r w:rsidRPr="00777A95">
              <w:rPr>
                <w:color w:val="000000"/>
                <w:sz w:val="22"/>
                <w:szCs w:val="22"/>
              </w:rPr>
              <w:t>1,7</w:t>
            </w:r>
          </w:p>
        </w:tc>
        <w:tc>
          <w:tcPr>
            <w:tcW w:w="783" w:type="pct"/>
            <w:tcBorders>
              <w:top w:val="nil"/>
              <w:left w:val="nil"/>
              <w:bottom w:val="single" w:sz="4" w:space="0" w:color="auto"/>
              <w:right w:val="single" w:sz="4" w:space="0" w:color="auto"/>
            </w:tcBorders>
            <w:shd w:val="clear" w:color="auto" w:fill="auto"/>
            <w:noWrap/>
            <w:vAlign w:val="center"/>
            <w:hideMark/>
          </w:tcPr>
          <w:p w14:paraId="6AC32DF8" w14:textId="77777777" w:rsidR="00777A95" w:rsidRPr="00777A95" w:rsidRDefault="00777A95">
            <w:pPr>
              <w:jc w:val="right"/>
              <w:rPr>
                <w:color w:val="000000"/>
                <w:sz w:val="22"/>
                <w:szCs w:val="22"/>
              </w:rPr>
            </w:pPr>
            <w:r w:rsidRPr="00777A95">
              <w:rPr>
                <w:color w:val="000000"/>
                <w:sz w:val="22"/>
                <w:szCs w:val="22"/>
              </w:rPr>
              <w:t>211,9</w:t>
            </w:r>
          </w:p>
        </w:tc>
        <w:tc>
          <w:tcPr>
            <w:tcW w:w="561" w:type="pct"/>
            <w:tcBorders>
              <w:top w:val="nil"/>
              <w:left w:val="nil"/>
              <w:bottom w:val="single" w:sz="4" w:space="0" w:color="auto"/>
              <w:right w:val="single" w:sz="4" w:space="0" w:color="auto"/>
            </w:tcBorders>
            <w:shd w:val="clear" w:color="auto" w:fill="auto"/>
            <w:vAlign w:val="center"/>
            <w:hideMark/>
          </w:tcPr>
          <w:p w14:paraId="5CC7804C" w14:textId="77777777" w:rsidR="00777A95" w:rsidRPr="00777A95" w:rsidRDefault="00777A95">
            <w:pPr>
              <w:jc w:val="right"/>
              <w:rPr>
                <w:color w:val="000000"/>
                <w:sz w:val="22"/>
                <w:szCs w:val="22"/>
              </w:rPr>
            </w:pPr>
            <w:r w:rsidRPr="00777A95">
              <w:rPr>
                <w:color w:val="000000"/>
                <w:sz w:val="22"/>
                <w:szCs w:val="22"/>
              </w:rPr>
              <w:t>2,0</w:t>
            </w:r>
          </w:p>
        </w:tc>
        <w:tc>
          <w:tcPr>
            <w:tcW w:w="398" w:type="pct"/>
            <w:tcBorders>
              <w:top w:val="nil"/>
              <w:left w:val="nil"/>
              <w:bottom w:val="single" w:sz="4" w:space="0" w:color="auto"/>
              <w:right w:val="single" w:sz="4" w:space="0" w:color="auto"/>
            </w:tcBorders>
            <w:shd w:val="clear" w:color="auto" w:fill="auto"/>
            <w:noWrap/>
            <w:vAlign w:val="center"/>
            <w:hideMark/>
          </w:tcPr>
          <w:p w14:paraId="6C91D174" w14:textId="77777777" w:rsidR="00777A95" w:rsidRPr="00777A95" w:rsidRDefault="00777A95">
            <w:pPr>
              <w:jc w:val="right"/>
              <w:rPr>
                <w:color w:val="000000"/>
                <w:sz w:val="22"/>
                <w:szCs w:val="22"/>
              </w:rPr>
            </w:pPr>
            <w:r w:rsidRPr="00777A95">
              <w:rPr>
                <w:color w:val="000000"/>
                <w:sz w:val="22"/>
                <w:szCs w:val="22"/>
              </w:rPr>
              <w:t>2,2</w:t>
            </w:r>
          </w:p>
        </w:tc>
      </w:tr>
      <w:tr w:rsidR="00777A95" w:rsidRPr="00777A95" w14:paraId="380C31B5" w14:textId="77777777" w:rsidTr="001258E5">
        <w:trPr>
          <w:trHeight w:val="340"/>
        </w:trPr>
        <w:tc>
          <w:tcPr>
            <w:tcW w:w="1825" w:type="pct"/>
            <w:tcBorders>
              <w:top w:val="nil"/>
              <w:left w:val="single" w:sz="4" w:space="0" w:color="auto"/>
              <w:bottom w:val="single" w:sz="4" w:space="0" w:color="auto"/>
              <w:right w:val="single" w:sz="4" w:space="0" w:color="auto"/>
            </w:tcBorders>
            <w:shd w:val="clear" w:color="auto" w:fill="auto"/>
            <w:noWrap/>
            <w:vAlign w:val="center"/>
            <w:hideMark/>
          </w:tcPr>
          <w:p w14:paraId="485DA40C" w14:textId="77777777" w:rsidR="00777A95" w:rsidRPr="00777A95" w:rsidRDefault="00777A95">
            <w:pPr>
              <w:rPr>
                <w:color w:val="000000"/>
                <w:sz w:val="22"/>
                <w:szCs w:val="22"/>
              </w:rPr>
            </w:pPr>
            <w:r w:rsidRPr="00777A95">
              <w:rPr>
                <w:color w:val="000000"/>
                <w:sz w:val="22"/>
                <w:szCs w:val="22"/>
              </w:rPr>
              <w:t>јавор</w:t>
            </w:r>
          </w:p>
        </w:tc>
        <w:tc>
          <w:tcPr>
            <w:tcW w:w="872" w:type="pct"/>
            <w:tcBorders>
              <w:top w:val="nil"/>
              <w:left w:val="nil"/>
              <w:bottom w:val="single" w:sz="4" w:space="0" w:color="auto"/>
              <w:right w:val="single" w:sz="4" w:space="0" w:color="auto"/>
            </w:tcBorders>
            <w:shd w:val="clear" w:color="auto" w:fill="auto"/>
            <w:noWrap/>
            <w:vAlign w:val="center"/>
            <w:hideMark/>
          </w:tcPr>
          <w:p w14:paraId="4B6B4CDB" w14:textId="77777777" w:rsidR="00777A95" w:rsidRPr="00777A95" w:rsidRDefault="00777A95">
            <w:pPr>
              <w:jc w:val="right"/>
              <w:rPr>
                <w:color w:val="000000"/>
                <w:sz w:val="22"/>
                <w:szCs w:val="22"/>
              </w:rPr>
            </w:pPr>
            <w:r w:rsidRPr="00777A95">
              <w:rPr>
                <w:color w:val="000000"/>
                <w:sz w:val="22"/>
                <w:szCs w:val="22"/>
              </w:rPr>
              <w:t>4.749,8</w:t>
            </w:r>
          </w:p>
        </w:tc>
        <w:tc>
          <w:tcPr>
            <w:tcW w:w="561" w:type="pct"/>
            <w:tcBorders>
              <w:top w:val="nil"/>
              <w:left w:val="nil"/>
              <w:bottom w:val="single" w:sz="4" w:space="0" w:color="auto"/>
              <w:right w:val="single" w:sz="4" w:space="0" w:color="auto"/>
            </w:tcBorders>
            <w:shd w:val="clear" w:color="auto" w:fill="auto"/>
            <w:vAlign w:val="center"/>
            <w:hideMark/>
          </w:tcPr>
          <w:p w14:paraId="6E7047FF" w14:textId="77777777" w:rsidR="00777A95" w:rsidRPr="00777A95" w:rsidRDefault="00777A95">
            <w:pPr>
              <w:jc w:val="right"/>
              <w:rPr>
                <w:color w:val="000000"/>
                <w:sz w:val="22"/>
                <w:szCs w:val="22"/>
              </w:rPr>
            </w:pPr>
            <w:r w:rsidRPr="00777A95">
              <w:rPr>
                <w:color w:val="000000"/>
                <w:sz w:val="22"/>
                <w:szCs w:val="22"/>
              </w:rPr>
              <w:t>0,9</w:t>
            </w:r>
          </w:p>
        </w:tc>
        <w:tc>
          <w:tcPr>
            <w:tcW w:w="783" w:type="pct"/>
            <w:tcBorders>
              <w:top w:val="nil"/>
              <w:left w:val="nil"/>
              <w:bottom w:val="single" w:sz="4" w:space="0" w:color="auto"/>
              <w:right w:val="single" w:sz="4" w:space="0" w:color="auto"/>
            </w:tcBorders>
            <w:shd w:val="clear" w:color="auto" w:fill="auto"/>
            <w:noWrap/>
            <w:vAlign w:val="center"/>
            <w:hideMark/>
          </w:tcPr>
          <w:p w14:paraId="6486E4B1" w14:textId="77777777" w:rsidR="00777A95" w:rsidRPr="00777A95" w:rsidRDefault="00777A95">
            <w:pPr>
              <w:jc w:val="right"/>
              <w:rPr>
                <w:color w:val="000000"/>
                <w:sz w:val="22"/>
                <w:szCs w:val="22"/>
              </w:rPr>
            </w:pPr>
            <w:r w:rsidRPr="00777A95">
              <w:rPr>
                <w:color w:val="000000"/>
                <w:sz w:val="22"/>
                <w:szCs w:val="22"/>
              </w:rPr>
              <w:t>111,7</w:t>
            </w:r>
          </w:p>
        </w:tc>
        <w:tc>
          <w:tcPr>
            <w:tcW w:w="561" w:type="pct"/>
            <w:tcBorders>
              <w:top w:val="nil"/>
              <w:left w:val="nil"/>
              <w:bottom w:val="single" w:sz="4" w:space="0" w:color="auto"/>
              <w:right w:val="single" w:sz="4" w:space="0" w:color="auto"/>
            </w:tcBorders>
            <w:shd w:val="clear" w:color="auto" w:fill="auto"/>
            <w:vAlign w:val="center"/>
            <w:hideMark/>
          </w:tcPr>
          <w:p w14:paraId="2600393D" w14:textId="77777777" w:rsidR="00777A95" w:rsidRPr="00777A95" w:rsidRDefault="00777A95">
            <w:pPr>
              <w:jc w:val="right"/>
              <w:rPr>
                <w:color w:val="000000"/>
                <w:sz w:val="22"/>
                <w:szCs w:val="22"/>
              </w:rPr>
            </w:pPr>
            <w:r w:rsidRPr="00777A95">
              <w:rPr>
                <w:color w:val="000000"/>
                <w:sz w:val="22"/>
                <w:szCs w:val="22"/>
              </w:rPr>
              <w:t>1,0</w:t>
            </w:r>
          </w:p>
        </w:tc>
        <w:tc>
          <w:tcPr>
            <w:tcW w:w="398" w:type="pct"/>
            <w:tcBorders>
              <w:top w:val="nil"/>
              <w:left w:val="nil"/>
              <w:bottom w:val="single" w:sz="4" w:space="0" w:color="auto"/>
              <w:right w:val="single" w:sz="4" w:space="0" w:color="auto"/>
            </w:tcBorders>
            <w:shd w:val="clear" w:color="auto" w:fill="auto"/>
            <w:noWrap/>
            <w:vAlign w:val="center"/>
            <w:hideMark/>
          </w:tcPr>
          <w:p w14:paraId="71A091F4" w14:textId="77777777" w:rsidR="00777A95" w:rsidRPr="00777A95" w:rsidRDefault="00777A95">
            <w:pPr>
              <w:jc w:val="right"/>
              <w:rPr>
                <w:color w:val="000000"/>
                <w:sz w:val="22"/>
                <w:szCs w:val="22"/>
              </w:rPr>
            </w:pPr>
            <w:r w:rsidRPr="00777A95">
              <w:rPr>
                <w:color w:val="000000"/>
                <w:sz w:val="22"/>
                <w:szCs w:val="22"/>
              </w:rPr>
              <w:t>2,4</w:t>
            </w:r>
          </w:p>
        </w:tc>
      </w:tr>
      <w:tr w:rsidR="00777A95" w:rsidRPr="00777A95" w14:paraId="2AC2F4D5" w14:textId="77777777" w:rsidTr="001258E5">
        <w:trPr>
          <w:trHeight w:val="340"/>
        </w:trPr>
        <w:tc>
          <w:tcPr>
            <w:tcW w:w="1825" w:type="pct"/>
            <w:tcBorders>
              <w:top w:val="nil"/>
              <w:left w:val="single" w:sz="4" w:space="0" w:color="auto"/>
              <w:bottom w:val="single" w:sz="4" w:space="0" w:color="auto"/>
              <w:right w:val="single" w:sz="4" w:space="0" w:color="auto"/>
            </w:tcBorders>
            <w:shd w:val="clear" w:color="auto" w:fill="auto"/>
            <w:noWrap/>
            <w:vAlign w:val="center"/>
            <w:hideMark/>
          </w:tcPr>
          <w:p w14:paraId="46DBAE2B" w14:textId="77777777" w:rsidR="00777A95" w:rsidRPr="00777A95" w:rsidRDefault="00777A95">
            <w:pPr>
              <w:rPr>
                <w:color w:val="000000"/>
                <w:sz w:val="22"/>
                <w:szCs w:val="22"/>
              </w:rPr>
            </w:pPr>
            <w:r w:rsidRPr="00777A95">
              <w:rPr>
                <w:color w:val="000000"/>
                <w:sz w:val="22"/>
                <w:szCs w:val="22"/>
              </w:rPr>
              <w:t>трешња</w:t>
            </w:r>
          </w:p>
        </w:tc>
        <w:tc>
          <w:tcPr>
            <w:tcW w:w="872" w:type="pct"/>
            <w:tcBorders>
              <w:top w:val="nil"/>
              <w:left w:val="nil"/>
              <w:bottom w:val="single" w:sz="4" w:space="0" w:color="auto"/>
              <w:right w:val="single" w:sz="4" w:space="0" w:color="auto"/>
            </w:tcBorders>
            <w:shd w:val="clear" w:color="auto" w:fill="auto"/>
            <w:noWrap/>
            <w:vAlign w:val="center"/>
            <w:hideMark/>
          </w:tcPr>
          <w:p w14:paraId="74B5710C" w14:textId="77777777" w:rsidR="00777A95" w:rsidRPr="00777A95" w:rsidRDefault="00777A95">
            <w:pPr>
              <w:jc w:val="right"/>
              <w:rPr>
                <w:color w:val="000000"/>
                <w:sz w:val="22"/>
                <w:szCs w:val="22"/>
              </w:rPr>
            </w:pPr>
            <w:r w:rsidRPr="00777A95">
              <w:rPr>
                <w:color w:val="000000"/>
                <w:sz w:val="22"/>
                <w:szCs w:val="22"/>
              </w:rPr>
              <w:t>4.158,2</w:t>
            </w:r>
          </w:p>
        </w:tc>
        <w:tc>
          <w:tcPr>
            <w:tcW w:w="561" w:type="pct"/>
            <w:tcBorders>
              <w:top w:val="nil"/>
              <w:left w:val="nil"/>
              <w:bottom w:val="single" w:sz="4" w:space="0" w:color="auto"/>
              <w:right w:val="single" w:sz="4" w:space="0" w:color="auto"/>
            </w:tcBorders>
            <w:shd w:val="clear" w:color="auto" w:fill="auto"/>
            <w:vAlign w:val="center"/>
            <w:hideMark/>
          </w:tcPr>
          <w:p w14:paraId="6FBED9DC" w14:textId="77777777" w:rsidR="00777A95" w:rsidRPr="00777A95" w:rsidRDefault="00777A95">
            <w:pPr>
              <w:jc w:val="right"/>
              <w:rPr>
                <w:color w:val="000000"/>
                <w:sz w:val="22"/>
                <w:szCs w:val="22"/>
              </w:rPr>
            </w:pPr>
            <w:r w:rsidRPr="00777A95">
              <w:rPr>
                <w:color w:val="000000"/>
                <w:sz w:val="22"/>
                <w:szCs w:val="22"/>
              </w:rPr>
              <w:t>0,7</w:t>
            </w:r>
          </w:p>
        </w:tc>
        <w:tc>
          <w:tcPr>
            <w:tcW w:w="783" w:type="pct"/>
            <w:tcBorders>
              <w:top w:val="nil"/>
              <w:left w:val="nil"/>
              <w:bottom w:val="single" w:sz="4" w:space="0" w:color="auto"/>
              <w:right w:val="single" w:sz="4" w:space="0" w:color="auto"/>
            </w:tcBorders>
            <w:shd w:val="clear" w:color="auto" w:fill="auto"/>
            <w:noWrap/>
            <w:vAlign w:val="center"/>
            <w:hideMark/>
          </w:tcPr>
          <w:p w14:paraId="07B8BA8C" w14:textId="77777777" w:rsidR="00777A95" w:rsidRPr="00777A95" w:rsidRDefault="00777A95">
            <w:pPr>
              <w:jc w:val="right"/>
              <w:rPr>
                <w:color w:val="000000"/>
                <w:sz w:val="22"/>
                <w:szCs w:val="22"/>
              </w:rPr>
            </w:pPr>
            <w:r w:rsidRPr="00777A95">
              <w:rPr>
                <w:color w:val="000000"/>
                <w:sz w:val="22"/>
                <w:szCs w:val="22"/>
              </w:rPr>
              <w:t>77,6</w:t>
            </w:r>
          </w:p>
        </w:tc>
        <w:tc>
          <w:tcPr>
            <w:tcW w:w="561" w:type="pct"/>
            <w:tcBorders>
              <w:top w:val="nil"/>
              <w:left w:val="nil"/>
              <w:bottom w:val="single" w:sz="4" w:space="0" w:color="auto"/>
              <w:right w:val="single" w:sz="4" w:space="0" w:color="auto"/>
            </w:tcBorders>
            <w:shd w:val="clear" w:color="auto" w:fill="auto"/>
            <w:vAlign w:val="center"/>
            <w:hideMark/>
          </w:tcPr>
          <w:p w14:paraId="54D93672" w14:textId="77777777" w:rsidR="00777A95" w:rsidRPr="00777A95" w:rsidRDefault="00777A95">
            <w:pPr>
              <w:jc w:val="right"/>
              <w:rPr>
                <w:color w:val="000000"/>
                <w:sz w:val="22"/>
                <w:szCs w:val="22"/>
              </w:rPr>
            </w:pPr>
            <w:r w:rsidRPr="00777A95">
              <w:rPr>
                <w:color w:val="000000"/>
                <w:sz w:val="22"/>
                <w:szCs w:val="22"/>
              </w:rPr>
              <w:t>0,7</w:t>
            </w:r>
          </w:p>
        </w:tc>
        <w:tc>
          <w:tcPr>
            <w:tcW w:w="398" w:type="pct"/>
            <w:tcBorders>
              <w:top w:val="nil"/>
              <w:left w:val="nil"/>
              <w:bottom w:val="single" w:sz="4" w:space="0" w:color="auto"/>
              <w:right w:val="single" w:sz="4" w:space="0" w:color="auto"/>
            </w:tcBorders>
            <w:shd w:val="clear" w:color="auto" w:fill="auto"/>
            <w:noWrap/>
            <w:vAlign w:val="center"/>
            <w:hideMark/>
          </w:tcPr>
          <w:p w14:paraId="2C0A85FD" w14:textId="77777777" w:rsidR="00777A95" w:rsidRPr="00777A95" w:rsidRDefault="00777A95">
            <w:pPr>
              <w:jc w:val="right"/>
              <w:rPr>
                <w:color w:val="000000"/>
                <w:sz w:val="22"/>
                <w:szCs w:val="22"/>
              </w:rPr>
            </w:pPr>
            <w:r w:rsidRPr="00777A95">
              <w:rPr>
                <w:color w:val="000000"/>
                <w:sz w:val="22"/>
                <w:szCs w:val="22"/>
              </w:rPr>
              <w:t>1,9</w:t>
            </w:r>
          </w:p>
        </w:tc>
      </w:tr>
      <w:tr w:rsidR="00777A95" w:rsidRPr="00777A95" w14:paraId="47425FEA" w14:textId="77777777" w:rsidTr="001258E5">
        <w:trPr>
          <w:trHeight w:val="340"/>
        </w:trPr>
        <w:tc>
          <w:tcPr>
            <w:tcW w:w="1825" w:type="pct"/>
            <w:tcBorders>
              <w:top w:val="nil"/>
              <w:left w:val="single" w:sz="4" w:space="0" w:color="auto"/>
              <w:bottom w:val="single" w:sz="4" w:space="0" w:color="auto"/>
              <w:right w:val="single" w:sz="4" w:space="0" w:color="auto"/>
            </w:tcBorders>
            <w:shd w:val="clear" w:color="auto" w:fill="auto"/>
            <w:noWrap/>
            <w:vAlign w:val="center"/>
            <w:hideMark/>
          </w:tcPr>
          <w:p w14:paraId="14375285" w14:textId="77777777" w:rsidR="00777A95" w:rsidRPr="00777A95" w:rsidRDefault="00777A95">
            <w:pPr>
              <w:rPr>
                <w:color w:val="000000"/>
                <w:sz w:val="22"/>
                <w:szCs w:val="22"/>
              </w:rPr>
            </w:pPr>
            <w:r w:rsidRPr="00777A95">
              <w:rPr>
                <w:color w:val="000000"/>
                <w:sz w:val="22"/>
                <w:szCs w:val="22"/>
              </w:rPr>
              <w:t>ситнолисна липа</w:t>
            </w:r>
          </w:p>
        </w:tc>
        <w:tc>
          <w:tcPr>
            <w:tcW w:w="872" w:type="pct"/>
            <w:tcBorders>
              <w:top w:val="nil"/>
              <w:left w:val="nil"/>
              <w:bottom w:val="single" w:sz="4" w:space="0" w:color="auto"/>
              <w:right w:val="single" w:sz="4" w:space="0" w:color="auto"/>
            </w:tcBorders>
            <w:shd w:val="clear" w:color="auto" w:fill="auto"/>
            <w:noWrap/>
            <w:vAlign w:val="center"/>
            <w:hideMark/>
          </w:tcPr>
          <w:p w14:paraId="29656234" w14:textId="77777777" w:rsidR="00777A95" w:rsidRPr="00777A95" w:rsidRDefault="00777A95">
            <w:pPr>
              <w:jc w:val="right"/>
              <w:rPr>
                <w:color w:val="000000"/>
                <w:sz w:val="22"/>
                <w:szCs w:val="22"/>
              </w:rPr>
            </w:pPr>
            <w:r w:rsidRPr="00777A95">
              <w:rPr>
                <w:color w:val="000000"/>
                <w:sz w:val="22"/>
                <w:szCs w:val="22"/>
              </w:rPr>
              <w:t>3.697,1</w:t>
            </w:r>
          </w:p>
        </w:tc>
        <w:tc>
          <w:tcPr>
            <w:tcW w:w="561" w:type="pct"/>
            <w:tcBorders>
              <w:top w:val="nil"/>
              <w:left w:val="nil"/>
              <w:bottom w:val="single" w:sz="4" w:space="0" w:color="auto"/>
              <w:right w:val="single" w:sz="4" w:space="0" w:color="auto"/>
            </w:tcBorders>
            <w:shd w:val="clear" w:color="auto" w:fill="auto"/>
            <w:vAlign w:val="center"/>
            <w:hideMark/>
          </w:tcPr>
          <w:p w14:paraId="31752CF9" w14:textId="77777777" w:rsidR="00777A95" w:rsidRPr="00777A95" w:rsidRDefault="00777A95">
            <w:pPr>
              <w:jc w:val="right"/>
              <w:rPr>
                <w:color w:val="000000"/>
                <w:sz w:val="22"/>
                <w:szCs w:val="22"/>
              </w:rPr>
            </w:pPr>
            <w:r w:rsidRPr="00777A95">
              <w:rPr>
                <w:color w:val="000000"/>
                <w:sz w:val="22"/>
                <w:szCs w:val="22"/>
              </w:rPr>
              <w:t>0,7</w:t>
            </w:r>
          </w:p>
        </w:tc>
        <w:tc>
          <w:tcPr>
            <w:tcW w:w="783" w:type="pct"/>
            <w:tcBorders>
              <w:top w:val="nil"/>
              <w:left w:val="nil"/>
              <w:bottom w:val="single" w:sz="4" w:space="0" w:color="auto"/>
              <w:right w:val="single" w:sz="4" w:space="0" w:color="auto"/>
            </w:tcBorders>
            <w:shd w:val="clear" w:color="auto" w:fill="auto"/>
            <w:noWrap/>
            <w:vAlign w:val="center"/>
            <w:hideMark/>
          </w:tcPr>
          <w:p w14:paraId="774B1C41" w14:textId="77777777" w:rsidR="00777A95" w:rsidRPr="00777A95" w:rsidRDefault="00777A95">
            <w:pPr>
              <w:jc w:val="right"/>
              <w:rPr>
                <w:color w:val="000000"/>
                <w:sz w:val="22"/>
                <w:szCs w:val="22"/>
              </w:rPr>
            </w:pPr>
            <w:r w:rsidRPr="00777A95">
              <w:rPr>
                <w:color w:val="000000"/>
                <w:sz w:val="22"/>
                <w:szCs w:val="22"/>
              </w:rPr>
              <w:t>78,3</w:t>
            </w:r>
          </w:p>
        </w:tc>
        <w:tc>
          <w:tcPr>
            <w:tcW w:w="561" w:type="pct"/>
            <w:tcBorders>
              <w:top w:val="nil"/>
              <w:left w:val="nil"/>
              <w:bottom w:val="single" w:sz="4" w:space="0" w:color="auto"/>
              <w:right w:val="single" w:sz="4" w:space="0" w:color="auto"/>
            </w:tcBorders>
            <w:shd w:val="clear" w:color="auto" w:fill="auto"/>
            <w:vAlign w:val="center"/>
            <w:hideMark/>
          </w:tcPr>
          <w:p w14:paraId="1787D49D" w14:textId="77777777" w:rsidR="00777A95" w:rsidRPr="00777A95" w:rsidRDefault="00777A95">
            <w:pPr>
              <w:jc w:val="right"/>
              <w:rPr>
                <w:color w:val="000000"/>
                <w:sz w:val="22"/>
                <w:szCs w:val="22"/>
              </w:rPr>
            </w:pPr>
            <w:r w:rsidRPr="00777A95">
              <w:rPr>
                <w:color w:val="000000"/>
                <w:sz w:val="22"/>
                <w:szCs w:val="22"/>
              </w:rPr>
              <w:t>0,7</w:t>
            </w:r>
          </w:p>
        </w:tc>
        <w:tc>
          <w:tcPr>
            <w:tcW w:w="398" w:type="pct"/>
            <w:tcBorders>
              <w:top w:val="nil"/>
              <w:left w:val="nil"/>
              <w:bottom w:val="single" w:sz="4" w:space="0" w:color="auto"/>
              <w:right w:val="single" w:sz="4" w:space="0" w:color="auto"/>
            </w:tcBorders>
            <w:shd w:val="clear" w:color="auto" w:fill="auto"/>
            <w:noWrap/>
            <w:vAlign w:val="center"/>
            <w:hideMark/>
          </w:tcPr>
          <w:p w14:paraId="50F44D32" w14:textId="77777777" w:rsidR="00777A95" w:rsidRPr="00777A95" w:rsidRDefault="00777A95">
            <w:pPr>
              <w:jc w:val="right"/>
              <w:rPr>
                <w:color w:val="000000"/>
                <w:sz w:val="22"/>
                <w:szCs w:val="22"/>
              </w:rPr>
            </w:pPr>
            <w:r w:rsidRPr="00777A95">
              <w:rPr>
                <w:color w:val="000000"/>
                <w:sz w:val="22"/>
                <w:szCs w:val="22"/>
              </w:rPr>
              <w:t>2,1</w:t>
            </w:r>
          </w:p>
        </w:tc>
      </w:tr>
      <w:tr w:rsidR="00777A95" w:rsidRPr="00777A95" w14:paraId="2F5BDD64" w14:textId="77777777" w:rsidTr="001258E5">
        <w:trPr>
          <w:trHeight w:val="340"/>
        </w:trPr>
        <w:tc>
          <w:tcPr>
            <w:tcW w:w="1825" w:type="pct"/>
            <w:tcBorders>
              <w:top w:val="nil"/>
              <w:left w:val="single" w:sz="4" w:space="0" w:color="auto"/>
              <w:bottom w:val="single" w:sz="4" w:space="0" w:color="auto"/>
              <w:right w:val="single" w:sz="4" w:space="0" w:color="auto"/>
            </w:tcBorders>
            <w:shd w:val="clear" w:color="auto" w:fill="auto"/>
            <w:noWrap/>
            <w:vAlign w:val="center"/>
            <w:hideMark/>
          </w:tcPr>
          <w:p w14:paraId="58666B4C" w14:textId="77777777" w:rsidR="00777A95" w:rsidRPr="00777A95" w:rsidRDefault="00777A95">
            <w:pPr>
              <w:rPr>
                <w:color w:val="000000"/>
                <w:sz w:val="22"/>
                <w:szCs w:val="22"/>
              </w:rPr>
            </w:pPr>
            <w:r w:rsidRPr="00777A95">
              <w:rPr>
                <w:color w:val="000000"/>
                <w:sz w:val="22"/>
                <w:szCs w:val="22"/>
              </w:rPr>
              <w:t>крупнолисна липа</w:t>
            </w:r>
          </w:p>
        </w:tc>
        <w:tc>
          <w:tcPr>
            <w:tcW w:w="872" w:type="pct"/>
            <w:tcBorders>
              <w:top w:val="nil"/>
              <w:left w:val="nil"/>
              <w:bottom w:val="single" w:sz="4" w:space="0" w:color="auto"/>
              <w:right w:val="single" w:sz="4" w:space="0" w:color="auto"/>
            </w:tcBorders>
            <w:shd w:val="clear" w:color="auto" w:fill="auto"/>
            <w:noWrap/>
            <w:vAlign w:val="center"/>
            <w:hideMark/>
          </w:tcPr>
          <w:p w14:paraId="6C2F33E6" w14:textId="77777777" w:rsidR="00777A95" w:rsidRPr="00777A95" w:rsidRDefault="00777A95">
            <w:pPr>
              <w:jc w:val="right"/>
              <w:rPr>
                <w:color w:val="000000"/>
                <w:sz w:val="22"/>
                <w:szCs w:val="22"/>
              </w:rPr>
            </w:pPr>
            <w:r w:rsidRPr="00777A95">
              <w:rPr>
                <w:color w:val="000000"/>
                <w:sz w:val="22"/>
                <w:szCs w:val="22"/>
              </w:rPr>
              <w:t>3.311,9</w:t>
            </w:r>
          </w:p>
        </w:tc>
        <w:tc>
          <w:tcPr>
            <w:tcW w:w="561" w:type="pct"/>
            <w:tcBorders>
              <w:top w:val="nil"/>
              <w:left w:val="nil"/>
              <w:bottom w:val="single" w:sz="4" w:space="0" w:color="auto"/>
              <w:right w:val="single" w:sz="4" w:space="0" w:color="auto"/>
            </w:tcBorders>
            <w:shd w:val="clear" w:color="auto" w:fill="auto"/>
            <w:vAlign w:val="center"/>
            <w:hideMark/>
          </w:tcPr>
          <w:p w14:paraId="69E6F0F8" w14:textId="77777777" w:rsidR="00777A95" w:rsidRPr="00777A95" w:rsidRDefault="00777A95">
            <w:pPr>
              <w:jc w:val="right"/>
              <w:rPr>
                <w:color w:val="000000"/>
                <w:sz w:val="22"/>
                <w:szCs w:val="22"/>
              </w:rPr>
            </w:pPr>
            <w:r w:rsidRPr="00777A95">
              <w:rPr>
                <w:color w:val="000000"/>
                <w:sz w:val="22"/>
                <w:szCs w:val="22"/>
              </w:rPr>
              <w:t>0,6</w:t>
            </w:r>
          </w:p>
        </w:tc>
        <w:tc>
          <w:tcPr>
            <w:tcW w:w="783" w:type="pct"/>
            <w:tcBorders>
              <w:top w:val="nil"/>
              <w:left w:val="nil"/>
              <w:bottom w:val="single" w:sz="4" w:space="0" w:color="auto"/>
              <w:right w:val="single" w:sz="4" w:space="0" w:color="auto"/>
            </w:tcBorders>
            <w:shd w:val="clear" w:color="auto" w:fill="auto"/>
            <w:noWrap/>
            <w:vAlign w:val="center"/>
            <w:hideMark/>
          </w:tcPr>
          <w:p w14:paraId="5BB74205" w14:textId="77777777" w:rsidR="00777A95" w:rsidRPr="00777A95" w:rsidRDefault="00777A95">
            <w:pPr>
              <w:jc w:val="right"/>
              <w:rPr>
                <w:color w:val="000000"/>
                <w:sz w:val="22"/>
                <w:szCs w:val="22"/>
              </w:rPr>
            </w:pPr>
            <w:r w:rsidRPr="00777A95">
              <w:rPr>
                <w:color w:val="000000"/>
                <w:sz w:val="22"/>
                <w:szCs w:val="22"/>
              </w:rPr>
              <w:t>78,3</w:t>
            </w:r>
          </w:p>
        </w:tc>
        <w:tc>
          <w:tcPr>
            <w:tcW w:w="561" w:type="pct"/>
            <w:tcBorders>
              <w:top w:val="nil"/>
              <w:left w:val="nil"/>
              <w:bottom w:val="single" w:sz="4" w:space="0" w:color="auto"/>
              <w:right w:val="single" w:sz="4" w:space="0" w:color="auto"/>
            </w:tcBorders>
            <w:shd w:val="clear" w:color="auto" w:fill="auto"/>
            <w:vAlign w:val="center"/>
            <w:hideMark/>
          </w:tcPr>
          <w:p w14:paraId="206C912F" w14:textId="77777777" w:rsidR="00777A95" w:rsidRPr="00777A95" w:rsidRDefault="00777A95">
            <w:pPr>
              <w:jc w:val="right"/>
              <w:rPr>
                <w:color w:val="000000"/>
                <w:sz w:val="22"/>
                <w:szCs w:val="22"/>
              </w:rPr>
            </w:pPr>
            <w:r w:rsidRPr="00777A95">
              <w:rPr>
                <w:color w:val="000000"/>
                <w:sz w:val="22"/>
                <w:szCs w:val="22"/>
              </w:rPr>
              <w:t>0,7</w:t>
            </w:r>
          </w:p>
        </w:tc>
        <w:tc>
          <w:tcPr>
            <w:tcW w:w="398" w:type="pct"/>
            <w:tcBorders>
              <w:top w:val="nil"/>
              <w:left w:val="nil"/>
              <w:bottom w:val="single" w:sz="4" w:space="0" w:color="auto"/>
              <w:right w:val="single" w:sz="4" w:space="0" w:color="auto"/>
            </w:tcBorders>
            <w:shd w:val="clear" w:color="auto" w:fill="auto"/>
            <w:noWrap/>
            <w:vAlign w:val="center"/>
            <w:hideMark/>
          </w:tcPr>
          <w:p w14:paraId="000A89FA" w14:textId="77777777" w:rsidR="00777A95" w:rsidRPr="00777A95" w:rsidRDefault="00777A95">
            <w:pPr>
              <w:jc w:val="right"/>
              <w:rPr>
                <w:color w:val="000000"/>
                <w:sz w:val="22"/>
                <w:szCs w:val="22"/>
              </w:rPr>
            </w:pPr>
            <w:r w:rsidRPr="00777A95">
              <w:rPr>
                <w:color w:val="000000"/>
                <w:sz w:val="22"/>
                <w:szCs w:val="22"/>
              </w:rPr>
              <w:t>2,4</w:t>
            </w:r>
          </w:p>
        </w:tc>
      </w:tr>
      <w:tr w:rsidR="00777A95" w:rsidRPr="00777A95" w14:paraId="55B0B344" w14:textId="77777777" w:rsidTr="001258E5">
        <w:trPr>
          <w:trHeight w:val="340"/>
        </w:trPr>
        <w:tc>
          <w:tcPr>
            <w:tcW w:w="1825" w:type="pct"/>
            <w:tcBorders>
              <w:top w:val="nil"/>
              <w:left w:val="single" w:sz="4" w:space="0" w:color="auto"/>
              <w:bottom w:val="single" w:sz="4" w:space="0" w:color="auto"/>
              <w:right w:val="single" w:sz="4" w:space="0" w:color="auto"/>
            </w:tcBorders>
            <w:shd w:val="clear" w:color="auto" w:fill="auto"/>
            <w:noWrap/>
            <w:vAlign w:val="center"/>
            <w:hideMark/>
          </w:tcPr>
          <w:p w14:paraId="72490730" w14:textId="77777777" w:rsidR="00777A95" w:rsidRPr="00777A95" w:rsidRDefault="00777A95">
            <w:pPr>
              <w:rPr>
                <w:color w:val="000000"/>
                <w:sz w:val="22"/>
                <w:szCs w:val="22"/>
              </w:rPr>
            </w:pPr>
            <w:r w:rsidRPr="00777A95">
              <w:rPr>
                <w:color w:val="000000"/>
                <w:sz w:val="22"/>
                <w:szCs w:val="22"/>
              </w:rPr>
              <w:t>остали тврди лишћари</w:t>
            </w:r>
          </w:p>
        </w:tc>
        <w:tc>
          <w:tcPr>
            <w:tcW w:w="872" w:type="pct"/>
            <w:tcBorders>
              <w:top w:val="nil"/>
              <w:left w:val="nil"/>
              <w:bottom w:val="single" w:sz="4" w:space="0" w:color="auto"/>
              <w:right w:val="single" w:sz="4" w:space="0" w:color="auto"/>
            </w:tcBorders>
            <w:shd w:val="clear" w:color="auto" w:fill="auto"/>
            <w:noWrap/>
            <w:vAlign w:val="center"/>
            <w:hideMark/>
          </w:tcPr>
          <w:p w14:paraId="76A5BD50" w14:textId="77777777" w:rsidR="00777A95" w:rsidRPr="00777A95" w:rsidRDefault="00777A95">
            <w:pPr>
              <w:jc w:val="right"/>
              <w:rPr>
                <w:color w:val="000000"/>
                <w:sz w:val="22"/>
                <w:szCs w:val="22"/>
              </w:rPr>
            </w:pPr>
            <w:r w:rsidRPr="00777A95">
              <w:rPr>
                <w:color w:val="000000"/>
                <w:sz w:val="22"/>
                <w:szCs w:val="22"/>
              </w:rPr>
              <w:t>3.154,7</w:t>
            </w:r>
          </w:p>
        </w:tc>
        <w:tc>
          <w:tcPr>
            <w:tcW w:w="561" w:type="pct"/>
            <w:tcBorders>
              <w:top w:val="nil"/>
              <w:left w:val="nil"/>
              <w:bottom w:val="single" w:sz="4" w:space="0" w:color="auto"/>
              <w:right w:val="single" w:sz="4" w:space="0" w:color="auto"/>
            </w:tcBorders>
            <w:shd w:val="clear" w:color="auto" w:fill="auto"/>
            <w:vAlign w:val="center"/>
            <w:hideMark/>
          </w:tcPr>
          <w:p w14:paraId="4F5C9016" w14:textId="77777777" w:rsidR="00777A95" w:rsidRPr="00777A95" w:rsidRDefault="00777A95">
            <w:pPr>
              <w:jc w:val="right"/>
              <w:rPr>
                <w:color w:val="000000"/>
                <w:sz w:val="22"/>
                <w:szCs w:val="22"/>
              </w:rPr>
            </w:pPr>
            <w:r w:rsidRPr="00777A95">
              <w:rPr>
                <w:color w:val="000000"/>
                <w:sz w:val="22"/>
                <w:szCs w:val="22"/>
              </w:rPr>
              <w:t>0,6</w:t>
            </w:r>
          </w:p>
        </w:tc>
        <w:tc>
          <w:tcPr>
            <w:tcW w:w="783" w:type="pct"/>
            <w:tcBorders>
              <w:top w:val="nil"/>
              <w:left w:val="nil"/>
              <w:bottom w:val="single" w:sz="4" w:space="0" w:color="auto"/>
              <w:right w:val="single" w:sz="4" w:space="0" w:color="auto"/>
            </w:tcBorders>
            <w:shd w:val="clear" w:color="auto" w:fill="auto"/>
            <w:noWrap/>
            <w:vAlign w:val="center"/>
            <w:hideMark/>
          </w:tcPr>
          <w:p w14:paraId="2D1076BB" w14:textId="77777777" w:rsidR="00777A95" w:rsidRPr="00777A95" w:rsidRDefault="00777A95">
            <w:pPr>
              <w:jc w:val="right"/>
              <w:rPr>
                <w:color w:val="000000"/>
                <w:sz w:val="22"/>
                <w:szCs w:val="22"/>
              </w:rPr>
            </w:pPr>
            <w:r w:rsidRPr="00777A95">
              <w:rPr>
                <w:color w:val="000000"/>
                <w:sz w:val="22"/>
                <w:szCs w:val="22"/>
              </w:rPr>
              <w:t>58,0</w:t>
            </w:r>
          </w:p>
        </w:tc>
        <w:tc>
          <w:tcPr>
            <w:tcW w:w="561" w:type="pct"/>
            <w:tcBorders>
              <w:top w:val="nil"/>
              <w:left w:val="nil"/>
              <w:bottom w:val="single" w:sz="4" w:space="0" w:color="auto"/>
              <w:right w:val="single" w:sz="4" w:space="0" w:color="auto"/>
            </w:tcBorders>
            <w:shd w:val="clear" w:color="auto" w:fill="auto"/>
            <w:vAlign w:val="center"/>
            <w:hideMark/>
          </w:tcPr>
          <w:p w14:paraId="6BA7BC7F" w14:textId="77777777" w:rsidR="00777A95" w:rsidRPr="00777A95" w:rsidRDefault="00777A95">
            <w:pPr>
              <w:jc w:val="right"/>
              <w:rPr>
                <w:color w:val="000000"/>
                <w:sz w:val="22"/>
                <w:szCs w:val="22"/>
              </w:rPr>
            </w:pPr>
            <w:r w:rsidRPr="00777A95">
              <w:rPr>
                <w:color w:val="000000"/>
                <w:sz w:val="22"/>
                <w:szCs w:val="22"/>
              </w:rPr>
              <w:t>0,5</w:t>
            </w:r>
          </w:p>
        </w:tc>
        <w:tc>
          <w:tcPr>
            <w:tcW w:w="398" w:type="pct"/>
            <w:tcBorders>
              <w:top w:val="nil"/>
              <w:left w:val="nil"/>
              <w:bottom w:val="single" w:sz="4" w:space="0" w:color="auto"/>
              <w:right w:val="single" w:sz="4" w:space="0" w:color="auto"/>
            </w:tcBorders>
            <w:shd w:val="clear" w:color="auto" w:fill="auto"/>
            <w:noWrap/>
            <w:vAlign w:val="center"/>
            <w:hideMark/>
          </w:tcPr>
          <w:p w14:paraId="1CF748CD" w14:textId="77777777" w:rsidR="00777A95" w:rsidRPr="00777A95" w:rsidRDefault="00777A95">
            <w:pPr>
              <w:jc w:val="right"/>
              <w:rPr>
                <w:color w:val="000000"/>
                <w:sz w:val="22"/>
                <w:szCs w:val="22"/>
              </w:rPr>
            </w:pPr>
            <w:r w:rsidRPr="00777A95">
              <w:rPr>
                <w:color w:val="000000"/>
                <w:sz w:val="22"/>
                <w:szCs w:val="22"/>
              </w:rPr>
              <w:t>1,8</w:t>
            </w:r>
          </w:p>
        </w:tc>
      </w:tr>
      <w:tr w:rsidR="00777A95" w:rsidRPr="00777A95" w14:paraId="59CD7E90" w14:textId="77777777" w:rsidTr="001258E5">
        <w:trPr>
          <w:trHeight w:val="340"/>
        </w:trPr>
        <w:tc>
          <w:tcPr>
            <w:tcW w:w="1825" w:type="pct"/>
            <w:tcBorders>
              <w:top w:val="nil"/>
              <w:left w:val="single" w:sz="4" w:space="0" w:color="auto"/>
              <w:bottom w:val="single" w:sz="4" w:space="0" w:color="auto"/>
              <w:right w:val="single" w:sz="4" w:space="0" w:color="auto"/>
            </w:tcBorders>
            <w:shd w:val="clear" w:color="auto" w:fill="auto"/>
            <w:noWrap/>
            <w:vAlign w:val="center"/>
            <w:hideMark/>
          </w:tcPr>
          <w:p w14:paraId="76DA2CE3" w14:textId="77777777" w:rsidR="00777A95" w:rsidRPr="00777A95" w:rsidRDefault="00777A95">
            <w:pPr>
              <w:rPr>
                <w:color w:val="000000"/>
                <w:sz w:val="22"/>
                <w:szCs w:val="22"/>
              </w:rPr>
            </w:pPr>
            <w:r w:rsidRPr="00777A95">
              <w:rPr>
                <w:color w:val="000000"/>
                <w:sz w:val="22"/>
                <w:szCs w:val="22"/>
              </w:rPr>
              <w:t>црни јасен</w:t>
            </w:r>
          </w:p>
        </w:tc>
        <w:tc>
          <w:tcPr>
            <w:tcW w:w="872" w:type="pct"/>
            <w:tcBorders>
              <w:top w:val="nil"/>
              <w:left w:val="nil"/>
              <w:bottom w:val="single" w:sz="4" w:space="0" w:color="auto"/>
              <w:right w:val="single" w:sz="4" w:space="0" w:color="auto"/>
            </w:tcBorders>
            <w:shd w:val="clear" w:color="auto" w:fill="auto"/>
            <w:noWrap/>
            <w:vAlign w:val="center"/>
            <w:hideMark/>
          </w:tcPr>
          <w:p w14:paraId="2AF903F7" w14:textId="77777777" w:rsidR="00777A95" w:rsidRPr="00777A95" w:rsidRDefault="00777A95">
            <w:pPr>
              <w:jc w:val="right"/>
              <w:rPr>
                <w:color w:val="000000"/>
                <w:sz w:val="22"/>
                <w:szCs w:val="22"/>
              </w:rPr>
            </w:pPr>
            <w:r w:rsidRPr="00777A95">
              <w:rPr>
                <w:color w:val="000000"/>
                <w:sz w:val="22"/>
                <w:szCs w:val="22"/>
              </w:rPr>
              <w:t>2.307,3</w:t>
            </w:r>
          </w:p>
        </w:tc>
        <w:tc>
          <w:tcPr>
            <w:tcW w:w="561" w:type="pct"/>
            <w:tcBorders>
              <w:top w:val="nil"/>
              <w:left w:val="nil"/>
              <w:bottom w:val="single" w:sz="4" w:space="0" w:color="auto"/>
              <w:right w:val="single" w:sz="4" w:space="0" w:color="auto"/>
            </w:tcBorders>
            <w:shd w:val="clear" w:color="auto" w:fill="auto"/>
            <w:vAlign w:val="center"/>
            <w:hideMark/>
          </w:tcPr>
          <w:p w14:paraId="2E19EC2E" w14:textId="77777777" w:rsidR="00777A95" w:rsidRPr="00777A95" w:rsidRDefault="00777A95">
            <w:pPr>
              <w:jc w:val="right"/>
              <w:rPr>
                <w:color w:val="000000"/>
                <w:sz w:val="22"/>
                <w:szCs w:val="22"/>
              </w:rPr>
            </w:pPr>
            <w:r w:rsidRPr="00777A95">
              <w:rPr>
                <w:color w:val="000000"/>
                <w:sz w:val="22"/>
                <w:szCs w:val="22"/>
              </w:rPr>
              <w:t>0,4</w:t>
            </w:r>
          </w:p>
        </w:tc>
        <w:tc>
          <w:tcPr>
            <w:tcW w:w="783" w:type="pct"/>
            <w:tcBorders>
              <w:top w:val="nil"/>
              <w:left w:val="nil"/>
              <w:bottom w:val="single" w:sz="4" w:space="0" w:color="auto"/>
              <w:right w:val="single" w:sz="4" w:space="0" w:color="auto"/>
            </w:tcBorders>
            <w:shd w:val="clear" w:color="auto" w:fill="auto"/>
            <w:noWrap/>
            <w:vAlign w:val="center"/>
            <w:hideMark/>
          </w:tcPr>
          <w:p w14:paraId="33866532" w14:textId="77777777" w:rsidR="00777A95" w:rsidRPr="00777A95" w:rsidRDefault="00777A95">
            <w:pPr>
              <w:jc w:val="right"/>
              <w:rPr>
                <w:color w:val="000000"/>
                <w:sz w:val="22"/>
                <w:szCs w:val="22"/>
              </w:rPr>
            </w:pPr>
            <w:r w:rsidRPr="00777A95">
              <w:rPr>
                <w:color w:val="000000"/>
                <w:sz w:val="22"/>
                <w:szCs w:val="22"/>
              </w:rPr>
              <w:t>26,4</w:t>
            </w:r>
          </w:p>
        </w:tc>
        <w:tc>
          <w:tcPr>
            <w:tcW w:w="561" w:type="pct"/>
            <w:tcBorders>
              <w:top w:val="nil"/>
              <w:left w:val="nil"/>
              <w:bottom w:val="single" w:sz="4" w:space="0" w:color="auto"/>
              <w:right w:val="single" w:sz="4" w:space="0" w:color="auto"/>
            </w:tcBorders>
            <w:shd w:val="clear" w:color="auto" w:fill="auto"/>
            <w:vAlign w:val="center"/>
            <w:hideMark/>
          </w:tcPr>
          <w:p w14:paraId="45E509C1" w14:textId="77777777" w:rsidR="00777A95" w:rsidRPr="00777A95" w:rsidRDefault="00777A95">
            <w:pPr>
              <w:jc w:val="right"/>
              <w:rPr>
                <w:color w:val="000000"/>
                <w:sz w:val="22"/>
                <w:szCs w:val="22"/>
              </w:rPr>
            </w:pPr>
            <w:r w:rsidRPr="00777A95">
              <w:rPr>
                <w:color w:val="000000"/>
                <w:sz w:val="22"/>
                <w:szCs w:val="22"/>
              </w:rPr>
              <w:t>0,2</w:t>
            </w:r>
          </w:p>
        </w:tc>
        <w:tc>
          <w:tcPr>
            <w:tcW w:w="398" w:type="pct"/>
            <w:tcBorders>
              <w:top w:val="nil"/>
              <w:left w:val="nil"/>
              <w:bottom w:val="single" w:sz="4" w:space="0" w:color="auto"/>
              <w:right w:val="single" w:sz="4" w:space="0" w:color="auto"/>
            </w:tcBorders>
            <w:shd w:val="clear" w:color="auto" w:fill="auto"/>
            <w:noWrap/>
            <w:vAlign w:val="center"/>
            <w:hideMark/>
          </w:tcPr>
          <w:p w14:paraId="7EB3FBBD" w14:textId="77777777" w:rsidR="00777A95" w:rsidRPr="00777A95" w:rsidRDefault="00777A95">
            <w:pPr>
              <w:jc w:val="right"/>
              <w:rPr>
                <w:color w:val="000000"/>
                <w:sz w:val="22"/>
                <w:szCs w:val="22"/>
              </w:rPr>
            </w:pPr>
            <w:r w:rsidRPr="00777A95">
              <w:rPr>
                <w:color w:val="000000"/>
                <w:sz w:val="22"/>
                <w:szCs w:val="22"/>
              </w:rPr>
              <w:t>1,1</w:t>
            </w:r>
          </w:p>
        </w:tc>
      </w:tr>
      <w:tr w:rsidR="00777A95" w:rsidRPr="00777A95" w14:paraId="0AC20F14" w14:textId="77777777" w:rsidTr="001258E5">
        <w:trPr>
          <w:trHeight w:val="340"/>
        </w:trPr>
        <w:tc>
          <w:tcPr>
            <w:tcW w:w="1825" w:type="pct"/>
            <w:tcBorders>
              <w:top w:val="nil"/>
              <w:left w:val="single" w:sz="4" w:space="0" w:color="auto"/>
              <w:bottom w:val="single" w:sz="4" w:space="0" w:color="auto"/>
              <w:right w:val="single" w:sz="4" w:space="0" w:color="auto"/>
            </w:tcBorders>
            <w:shd w:val="clear" w:color="auto" w:fill="auto"/>
            <w:noWrap/>
            <w:vAlign w:val="center"/>
            <w:hideMark/>
          </w:tcPr>
          <w:p w14:paraId="3B7D52B9" w14:textId="77777777" w:rsidR="00777A95" w:rsidRPr="00777A95" w:rsidRDefault="00777A95">
            <w:pPr>
              <w:rPr>
                <w:color w:val="000000"/>
                <w:sz w:val="22"/>
                <w:szCs w:val="22"/>
              </w:rPr>
            </w:pPr>
            <w:r w:rsidRPr="00777A95">
              <w:rPr>
                <w:color w:val="000000"/>
                <w:sz w:val="22"/>
                <w:szCs w:val="22"/>
              </w:rPr>
              <w:t>пољски јасен</w:t>
            </w:r>
          </w:p>
        </w:tc>
        <w:tc>
          <w:tcPr>
            <w:tcW w:w="872" w:type="pct"/>
            <w:tcBorders>
              <w:top w:val="nil"/>
              <w:left w:val="nil"/>
              <w:bottom w:val="single" w:sz="4" w:space="0" w:color="auto"/>
              <w:right w:val="single" w:sz="4" w:space="0" w:color="auto"/>
            </w:tcBorders>
            <w:shd w:val="clear" w:color="auto" w:fill="auto"/>
            <w:noWrap/>
            <w:vAlign w:val="center"/>
            <w:hideMark/>
          </w:tcPr>
          <w:p w14:paraId="51DB5913" w14:textId="77777777" w:rsidR="00777A95" w:rsidRPr="00777A95" w:rsidRDefault="00777A95">
            <w:pPr>
              <w:jc w:val="right"/>
              <w:rPr>
                <w:color w:val="000000"/>
                <w:sz w:val="22"/>
                <w:szCs w:val="22"/>
              </w:rPr>
            </w:pPr>
            <w:r w:rsidRPr="00777A95">
              <w:rPr>
                <w:color w:val="000000"/>
                <w:sz w:val="22"/>
                <w:szCs w:val="22"/>
              </w:rPr>
              <w:t>1.855,2</w:t>
            </w:r>
          </w:p>
        </w:tc>
        <w:tc>
          <w:tcPr>
            <w:tcW w:w="561" w:type="pct"/>
            <w:tcBorders>
              <w:top w:val="nil"/>
              <w:left w:val="nil"/>
              <w:bottom w:val="single" w:sz="4" w:space="0" w:color="auto"/>
              <w:right w:val="single" w:sz="4" w:space="0" w:color="auto"/>
            </w:tcBorders>
            <w:shd w:val="clear" w:color="auto" w:fill="auto"/>
            <w:vAlign w:val="center"/>
            <w:hideMark/>
          </w:tcPr>
          <w:p w14:paraId="66F50DE2" w14:textId="77777777" w:rsidR="00777A95" w:rsidRPr="00777A95" w:rsidRDefault="00777A95">
            <w:pPr>
              <w:jc w:val="right"/>
              <w:rPr>
                <w:color w:val="000000"/>
                <w:sz w:val="22"/>
                <w:szCs w:val="22"/>
              </w:rPr>
            </w:pPr>
            <w:r w:rsidRPr="00777A95">
              <w:rPr>
                <w:color w:val="000000"/>
                <w:sz w:val="22"/>
                <w:szCs w:val="22"/>
              </w:rPr>
              <w:t>0,3</w:t>
            </w:r>
          </w:p>
        </w:tc>
        <w:tc>
          <w:tcPr>
            <w:tcW w:w="783" w:type="pct"/>
            <w:tcBorders>
              <w:top w:val="nil"/>
              <w:left w:val="nil"/>
              <w:bottom w:val="single" w:sz="4" w:space="0" w:color="auto"/>
              <w:right w:val="single" w:sz="4" w:space="0" w:color="auto"/>
            </w:tcBorders>
            <w:shd w:val="clear" w:color="auto" w:fill="auto"/>
            <w:noWrap/>
            <w:vAlign w:val="center"/>
            <w:hideMark/>
          </w:tcPr>
          <w:p w14:paraId="62228B17" w14:textId="77777777" w:rsidR="00777A95" w:rsidRPr="00777A95" w:rsidRDefault="00777A95">
            <w:pPr>
              <w:jc w:val="right"/>
              <w:rPr>
                <w:color w:val="000000"/>
                <w:sz w:val="22"/>
                <w:szCs w:val="22"/>
              </w:rPr>
            </w:pPr>
            <w:r w:rsidRPr="00777A95">
              <w:rPr>
                <w:color w:val="000000"/>
                <w:sz w:val="22"/>
                <w:szCs w:val="22"/>
              </w:rPr>
              <w:t>50,7</w:t>
            </w:r>
          </w:p>
        </w:tc>
        <w:tc>
          <w:tcPr>
            <w:tcW w:w="561" w:type="pct"/>
            <w:tcBorders>
              <w:top w:val="nil"/>
              <w:left w:val="nil"/>
              <w:bottom w:val="single" w:sz="4" w:space="0" w:color="auto"/>
              <w:right w:val="single" w:sz="4" w:space="0" w:color="auto"/>
            </w:tcBorders>
            <w:shd w:val="clear" w:color="auto" w:fill="auto"/>
            <w:vAlign w:val="center"/>
            <w:hideMark/>
          </w:tcPr>
          <w:p w14:paraId="623ED216" w14:textId="77777777" w:rsidR="00777A95" w:rsidRPr="00777A95" w:rsidRDefault="00777A95">
            <w:pPr>
              <w:jc w:val="right"/>
              <w:rPr>
                <w:color w:val="000000"/>
                <w:sz w:val="22"/>
                <w:szCs w:val="22"/>
              </w:rPr>
            </w:pPr>
            <w:r w:rsidRPr="00777A95">
              <w:rPr>
                <w:color w:val="000000"/>
                <w:sz w:val="22"/>
                <w:szCs w:val="22"/>
              </w:rPr>
              <w:t>0,5</w:t>
            </w:r>
          </w:p>
        </w:tc>
        <w:tc>
          <w:tcPr>
            <w:tcW w:w="398" w:type="pct"/>
            <w:tcBorders>
              <w:top w:val="nil"/>
              <w:left w:val="nil"/>
              <w:bottom w:val="single" w:sz="4" w:space="0" w:color="auto"/>
              <w:right w:val="single" w:sz="4" w:space="0" w:color="auto"/>
            </w:tcBorders>
            <w:shd w:val="clear" w:color="auto" w:fill="auto"/>
            <w:noWrap/>
            <w:vAlign w:val="center"/>
            <w:hideMark/>
          </w:tcPr>
          <w:p w14:paraId="1F0E82F1" w14:textId="77777777" w:rsidR="00777A95" w:rsidRPr="00777A95" w:rsidRDefault="00777A95">
            <w:pPr>
              <w:jc w:val="right"/>
              <w:rPr>
                <w:color w:val="000000"/>
                <w:sz w:val="22"/>
                <w:szCs w:val="22"/>
              </w:rPr>
            </w:pPr>
            <w:r w:rsidRPr="00777A95">
              <w:rPr>
                <w:color w:val="000000"/>
                <w:sz w:val="22"/>
                <w:szCs w:val="22"/>
              </w:rPr>
              <w:t>2,7</w:t>
            </w:r>
          </w:p>
        </w:tc>
      </w:tr>
      <w:tr w:rsidR="00777A95" w:rsidRPr="00777A95" w14:paraId="1510B7D5" w14:textId="77777777" w:rsidTr="001258E5">
        <w:trPr>
          <w:trHeight w:val="340"/>
        </w:trPr>
        <w:tc>
          <w:tcPr>
            <w:tcW w:w="1825" w:type="pct"/>
            <w:tcBorders>
              <w:top w:val="nil"/>
              <w:left w:val="single" w:sz="4" w:space="0" w:color="auto"/>
              <w:bottom w:val="single" w:sz="4" w:space="0" w:color="auto"/>
              <w:right w:val="single" w:sz="4" w:space="0" w:color="auto"/>
            </w:tcBorders>
            <w:shd w:val="clear" w:color="auto" w:fill="auto"/>
            <w:noWrap/>
            <w:vAlign w:val="center"/>
            <w:hideMark/>
          </w:tcPr>
          <w:p w14:paraId="51C9163B" w14:textId="77777777" w:rsidR="00777A95" w:rsidRPr="00777A95" w:rsidRDefault="00777A95">
            <w:pPr>
              <w:rPr>
                <w:color w:val="000000"/>
                <w:sz w:val="22"/>
                <w:szCs w:val="22"/>
              </w:rPr>
            </w:pPr>
            <w:r w:rsidRPr="00777A95">
              <w:rPr>
                <w:color w:val="000000"/>
                <w:sz w:val="22"/>
                <w:szCs w:val="22"/>
              </w:rPr>
              <w:t>јасика</w:t>
            </w:r>
          </w:p>
        </w:tc>
        <w:tc>
          <w:tcPr>
            <w:tcW w:w="872" w:type="pct"/>
            <w:tcBorders>
              <w:top w:val="nil"/>
              <w:left w:val="nil"/>
              <w:bottom w:val="single" w:sz="4" w:space="0" w:color="auto"/>
              <w:right w:val="single" w:sz="4" w:space="0" w:color="auto"/>
            </w:tcBorders>
            <w:shd w:val="clear" w:color="auto" w:fill="auto"/>
            <w:noWrap/>
            <w:vAlign w:val="center"/>
            <w:hideMark/>
          </w:tcPr>
          <w:p w14:paraId="2A66B678" w14:textId="77777777" w:rsidR="00777A95" w:rsidRPr="00777A95" w:rsidRDefault="00777A95">
            <w:pPr>
              <w:jc w:val="right"/>
              <w:rPr>
                <w:color w:val="000000"/>
                <w:sz w:val="22"/>
                <w:szCs w:val="22"/>
              </w:rPr>
            </w:pPr>
            <w:r w:rsidRPr="00777A95">
              <w:rPr>
                <w:color w:val="000000"/>
                <w:sz w:val="22"/>
                <w:szCs w:val="22"/>
              </w:rPr>
              <w:t>1.456,4</w:t>
            </w:r>
          </w:p>
        </w:tc>
        <w:tc>
          <w:tcPr>
            <w:tcW w:w="561" w:type="pct"/>
            <w:tcBorders>
              <w:top w:val="nil"/>
              <w:left w:val="nil"/>
              <w:bottom w:val="single" w:sz="4" w:space="0" w:color="auto"/>
              <w:right w:val="single" w:sz="4" w:space="0" w:color="auto"/>
            </w:tcBorders>
            <w:shd w:val="clear" w:color="auto" w:fill="auto"/>
            <w:vAlign w:val="center"/>
            <w:hideMark/>
          </w:tcPr>
          <w:p w14:paraId="4172D5B0" w14:textId="77777777" w:rsidR="00777A95" w:rsidRPr="00777A95" w:rsidRDefault="00777A95">
            <w:pPr>
              <w:jc w:val="right"/>
              <w:rPr>
                <w:color w:val="000000"/>
                <w:sz w:val="22"/>
                <w:szCs w:val="22"/>
              </w:rPr>
            </w:pPr>
            <w:r w:rsidRPr="00777A95">
              <w:rPr>
                <w:color w:val="000000"/>
                <w:sz w:val="22"/>
                <w:szCs w:val="22"/>
              </w:rPr>
              <w:t>0,3</w:t>
            </w:r>
          </w:p>
        </w:tc>
        <w:tc>
          <w:tcPr>
            <w:tcW w:w="783" w:type="pct"/>
            <w:tcBorders>
              <w:top w:val="nil"/>
              <w:left w:val="nil"/>
              <w:bottom w:val="single" w:sz="4" w:space="0" w:color="auto"/>
              <w:right w:val="single" w:sz="4" w:space="0" w:color="auto"/>
            </w:tcBorders>
            <w:shd w:val="clear" w:color="auto" w:fill="auto"/>
            <w:noWrap/>
            <w:vAlign w:val="center"/>
            <w:hideMark/>
          </w:tcPr>
          <w:p w14:paraId="6D7C8E56" w14:textId="77777777" w:rsidR="00777A95" w:rsidRPr="00777A95" w:rsidRDefault="00777A95">
            <w:pPr>
              <w:jc w:val="right"/>
              <w:rPr>
                <w:color w:val="000000"/>
                <w:sz w:val="22"/>
                <w:szCs w:val="22"/>
              </w:rPr>
            </w:pPr>
            <w:r w:rsidRPr="00777A95">
              <w:rPr>
                <w:color w:val="000000"/>
                <w:sz w:val="22"/>
                <w:szCs w:val="22"/>
              </w:rPr>
              <w:t>35,8</w:t>
            </w:r>
          </w:p>
        </w:tc>
        <w:tc>
          <w:tcPr>
            <w:tcW w:w="561" w:type="pct"/>
            <w:tcBorders>
              <w:top w:val="nil"/>
              <w:left w:val="nil"/>
              <w:bottom w:val="single" w:sz="4" w:space="0" w:color="auto"/>
              <w:right w:val="single" w:sz="4" w:space="0" w:color="auto"/>
            </w:tcBorders>
            <w:shd w:val="clear" w:color="auto" w:fill="auto"/>
            <w:vAlign w:val="center"/>
            <w:hideMark/>
          </w:tcPr>
          <w:p w14:paraId="5E6D6B6E" w14:textId="77777777" w:rsidR="00777A95" w:rsidRPr="00777A95" w:rsidRDefault="00777A95">
            <w:pPr>
              <w:jc w:val="right"/>
              <w:rPr>
                <w:color w:val="000000"/>
                <w:sz w:val="22"/>
                <w:szCs w:val="22"/>
              </w:rPr>
            </w:pPr>
            <w:r w:rsidRPr="00777A95">
              <w:rPr>
                <w:color w:val="000000"/>
                <w:sz w:val="22"/>
                <w:szCs w:val="22"/>
              </w:rPr>
              <w:t>0,3</w:t>
            </w:r>
          </w:p>
        </w:tc>
        <w:tc>
          <w:tcPr>
            <w:tcW w:w="398" w:type="pct"/>
            <w:tcBorders>
              <w:top w:val="nil"/>
              <w:left w:val="nil"/>
              <w:bottom w:val="single" w:sz="4" w:space="0" w:color="auto"/>
              <w:right w:val="single" w:sz="4" w:space="0" w:color="auto"/>
            </w:tcBorders>
            <w:shd w:val="clear" w:color="auto" w:fill="auto"/>
            <w:noWrap/>
            <w:vAlign w:val="center"/>
            <w:hideMark/>
          </w:tcPr>
          <w:p w14:paraId="26BF5446" w14:textId="77777777" w:rsidR="00777A95" w:rsidRPr="00777A95" w:rsidRDefault="00777A95">
            <w:pPr>
              <w:jc w:val="right"/>
              <w:rPr>
                <w:color w:val="000000"/>
                <w:sz w:val="22"/>
                <w:szCs w:val="22"/>
              </w:rPr>
            </w:pPr>
            <w:r w:rsidRPr="00777A95">
              <w:rPr>
                <w:color w:val="000000"/>
                <w:sz w:val="22"/>
                <w:szCs w:val="22"/>
              </w:rPr>
              <w:t>2,5</w:t>
            </w:r>
          </w:p>
        </w:tc>
      </w:tr>
      <w:tr w:rsidR="00777A95" w:rsidRPr="00777A95" w14:paraId="05F6F0E0" w14:textId="77777777" w:rsidTr="001258E5">
        <w:trPr>
          <w:trHeight w:val="340"/>
        </w:trPr>
        <w:tc>
          <w:tcPr>
            <w:tcW w:w="1825" w:type="pct"/>
            <w:tcBorders>
              <w:top w:val="nil"/>
              <w:left w:val="single" w:sz="4" w:space="0" w:color="auto"/>
              <w:bottom w:val="single" w:sz="4" w:space="0" w:color="auto"/>
              <w:right w:val="single" w:sz="4" w:space="0" w:color="auto"/>
            </w:tcBorders>
            <w:shd w:val="clear" w:color="auto" w:fill="auto"/>
            <w:noWrap/>
            <w:vAlign w:val="center"/>
            <w:hideMark/>
          </w:tcPr>
          <w:p w14:paraId="3D6914E9" w14:textId="77777777" w:rsidR="00777A95" w:rsidRPr="00777A95" w:rsidRDefault="00777A95">
            <w:pPr>
              <w:rPr>
                <w:color w:val="000000"/>
                <w:sz w:val="22"/>
                <w:szCs w:val="22"/>
              </w:rPr>
            </w:pPr>
            <w:r w:rsidRPr="00777A95">
              <w:rPr>
                <w:color w:val="000000"/>
                <w:sz w:val="22"/>
                <w:szCs w:val="22"/>
              </w:rPr>
              <w:t>багрем</w:t>
            </w:r>
          </w:p>
        </w:tc>
        <w:tc>
          <w:tcPr>
            <w:tcW w:w="872" w:type="pct"/>
            <w:tcBorders>
              <w:top w:val="nil"/>
              <w:left w:val="nil"/>
              <w:bottom w:val="single" w:sz="4" w:space="0" w:color="auto"/>
              <w:right w:val="single" w:sz="4" w:space="0" w:color="auto"/>
            </w:tcBorders>
            <w:shd w:val="clear" w:color="auto" w:fill="auto"/>
            <w:noWrap/>
            <w:vAlign w:val="center"/>
            <w:hideMark/>
          </w:tcPr>
          <w:p w14:paraId="035400C5" w14:textId="77777777" w:rsidR="00777A95" w:rsidRPr="00777A95" w:rsidRDefault="00777A95">
            <w:pPr>
              <w:jc w:val="right"/>
              <w:rPr>
                <w:color w:val="000000"/>
                <w:sz w:val="22"/>
                <w:szCs w:val="22"/>
              </w:rPr>
            </w:pPr>
            <w:r w:rsidRPr="00777A95">
              <w:rPr>
                <w:color w:val="000000"/>
                <w:sz w:val="22"/>
                <w:szCs w:val="22"/>
              </w:rPr>
              <w:t>1.274,8</w:t>
            </w:r>
          </w:p>
        </w:tc>
        <w:tc>
          <w:tcPr>
            <w:tcW w:w="561" w:type="pct"/>
            <w:tcBorders>
              <w:top w:val="nil"/>
              <w:left w:val="nil"/>
              <w:bottom w:val="single" w:sz="4" w:space="0" w:color="auto"/>
              <w:right w:val="single" w:sz="4" w:space="0" w:color="auto"/>
            </w:tcBorders>
            <w:shd w:val="clear" w:color="auto" w:fill="auto"/>
            <w:vAlign w:val="center"/>
            <w:hideMark/>
          </w:tcPr>
          <w:p w14:paraId="48AE3C0A" w14:textId="77777777" w:rsidR="00777A95" w:rsidRPr="00777A95" w:rsidRDefault="00777A95">
            <w:pPr>
              <w:jc w:val="right"/>
              <w:rPr>
                <w:color w:val="000000"/>
                <w:sz w:val="22"/>
                <w:szCs w:val="22"/>
              </w:rPr>
            </w:pPr>
            <w:r w:rsidRPr="00777A95">
              <w:rPr>
                <w:color w:val="000000"/>
                <w:sz w:val="22"/>
                <w:szCs w:val="22"/>
              </w:rPr>
              <w:t>0,2</w:t>
            </w:r>
          </w:p>
        </w:tc>
        <w:tc>
          <w:tcPr>
            <w:tcW w:w="783" w:type="pct"/>
            <w:tcBorders>
              <w:top w:val="nil"/>
              <w:left w:val="nil"/>
              <w:bottom w:val="single" w:sz="4" w:space="0" w:color="auto"/>
              <w:right w:val="single" w:sz="4" w:space="0" w:color="auto"/>
            </w:tcBorders>
            <w:shd w:val="clear" w:color="auto" w:fill="auto"/>
            <w:noWrap/>
            <w:vAlign w:val="center"/>
            <w:hideMark/>
          </w:tcPr>
          <w:p w14:paraId="5F42277F" w14:textId="77777777" w:rsidR="00777A95" w:rsidRPr="00777A95" w:rsidRDefault="00777A95">
            <w:pPr>
              <w:jc w:val="right"/>
              <w:rPr>
                <w:color w:val="000000"/>
                <w:sz w:val="22"/>
                <w:szCs w:val="22"/>
              </w:rPr>
            </w:pPr>
            <w:r w:rsidRPr="00777A95">
              <w:rPr>
                <w:color w:val="000000"/>
                <w:sz w:val="22"/>
                <w:szCs w:val="22"/>
              </w:rPr>
              <w:t>47,5</w:t>
            </w:r>
          </w:p>
        </w:tc>
        <w:tc>
          <w:tcPr>
            <w:tcW w:w="561" w:type="pct"/>
            <w:tcBorders>
              <w:top w:val="nil"/>
              <w:left w:val="nil"/>
              <w:bottom w:val="single" w:sz="4" w:space="0" w:color="auto"/>
              <w:right w:val="single" w:sz="4" w:space="0" w:color="auto"/>
            </w:tcBorders>
            <w:shd w:val="clear" w:color="auto" w:fill="auto"/>
            <w:vAlign w:val="center"/>
            <w:hideMark/>
          </w:tcPr>
          <w:p w14:paraId="07F21825" w14:textId="77777777" w:rsidR="00777A95" w:rsidRPr="00777A95" w:rsidRDefault="00777A95">
            <w:pPr>
              <w:jc w:val="right"/>
              <w:rPr>
                <w:color w:val="000000"/>
                <w:sz w:val="22"/>
                <w:szCs w:val="22"/>
              </w:rPr>
            </w:pPr>
            <w:r w:rsidRPr="00777A95">
              <w:rPr>
                <w:color w:val="000000"/>
                <w:sz w:val="22"/>
                <w:szCs w:val="22"/>
              </w:rPr>
              <w:t>0,4</w:t>
            </w:r>
          </w:p>
        </w:tc>
        <w:tc>
          <w:tcPr>
            <w:tcW w:w="398" w:type="pct"/>
            <w:tcBorders>
              <w:top w:val="nil"/>
              <w:left w:val="nil"/>
              <w:bottom w:val="single" w:sz="4" w:space="0" w:color="auto"/>
              <w:right w:val="single" w:sz="4" w:space="0" w:color="auto"/>
            </w:tcBorders>
            <w:shd w:val="clear" w:color="auto" w:fill="auto"/>
            <w:noWrap/>
            <w:vAlign w:val="center"/>
            <w:hideMark/>
          </w:tcPr>
          <w:p w14:paraId="6D94F138" w14:textId="77777777" w:rsidR="00777A95" w:rsidRPr="00777A95" w:rsidRDefault="00777A95">
            <w:pPr>
              <w:jc w:val="right"/>
              <w:rPr>
                <w:color w:val="000000"/>
                <w:sz w:val="22"/>
                <w:szCs w:val="22"/>
              </w:rPr>
            </w:pPr>
            <w:r w:rsidRPr="00777A95">
              <w:rPr>
                <w:color w:val="000000"/>
                <w:sz w:val="22"/>
                <w:szCs w:val="22"/>
              </w:rPr>
              <w:t>3,7</w:t>
            </w:r>
          </w:p>
        </w:tc>
      </w:tr>
      <w:tr w:rsidR="00777A95" w:rsidRPr="00777A95" w14:paraId="1D9A4CA2" w14:textId="77777777" w:rsidTr="001258E5">
        <w:trPr>
          <w:trHeight w:val="340"/>
        </w:trPr>
        <w:tc>
          <w:tcPr>
            <w:tcW w:w="1825" w:type="pct"/>
            <w:tcBorders>
              <w:top w:val="nil"/>
              <w:left w:val="single" w:sz="4" w:space="0" w:color="auto"/>
              <w:bottom w:val="single" w:sz="4" w:space="0" w:color="auto"/>
              <w:right w:val="single" w:sz="4" w:space="0" w:color="auto"/>
            </w:tcBorders>
            <w:shd w:val="clear" w:color="auto" w:fill="auto"/>
            <w:noWrap/>
            <w:vAlign w:val="center"/>
            <w:hideMark/>
          </w:tcPr>
          <w:p w14:paraId="6D837AD8" w14:textId="77777777" w:rsidR="00777A95" w:rsidRPr="00777A95" w:rsidRDefault="00777A95">
            <w:pPr>
              <w:rPr>
                <w:color w:val="000000"/>
                <w:sz w:val="22"/>
                <w:szCs w:val="22"/>
              </w:rPr>
            </w:pPr>
            <w:r w:rsidRPr="00777A95">
              <w:rPr>
                <w:color w:val="000000"/>
                <w:sz w:val="22"/>
                <w:szCs w:val="22"/>
              </w:rPr>
              <w:t>бели јасен</w:t>
            </w:r>
          </w:p>
        </w:tc>
        <w:tc>
          <w:tcPr>
            <w:tcW w:w="872" w:type="pct"/>
            <w:tcBorders>
              <w:top w:val="nil"/>
              <w:left w:val="nil"/>
              <w:bottom w:val="single" w:sz="4" w:space="0" w:color="auto"/>
              <w:right w:val="single" w:sz="4" w:space="0" w:color="auto"/>
            </w:tcBorders>
            <w:shd w:val="clear" w:color="auto" w:fill="auto"/>
            <w:noWrap/>
            <w:vAlign w:val="center"/>
            <w:hideMark/>
          </w:tcPr>
          <w:p w14:paraId="680C9685" w14:textId="77777777" w:rsidR="00777A95" w:rsidRPr="00777A95" w:rsidRDefault="00777A95">
            <w:pPr>
              <w:jc w:val="right"/>
              <w:rPr>
                <w:color w:val="000000"/>
                <w:sz w:val="22"/>
                <w:szCs w:val="22"/>
              </w:rPr>
            </w:pPr>
            <w:r w:rsidRPr="00777A95">
              <w:rPr>
                <w:color w:val="000000"/>
                <w:sz w:val="22"/>
                <w:szCs w:val="22"/>
              </w:rPr>
              <w:t>1.217,6</w:t>
            </w:r>
          </w:p>
        </w:tc>
        <w:tc>
          <w:tcPr>
            <w:tcW w:w="561" w:type="pct"/>
            <w:tcBorders>
              <w:top w:val="nil"/>
              <w:left w:val="nil"/>
              <w:bottom w:val="single" w:sz="4" w:space="0" w:color="auto"/>
              <w:right w:val="single" w:sz="4" w:space="0" w:color="auto"/>
            </w:tcBorders>
            <w:shd w:val="clear" w:color="auto" w:fill="auto"/>
            <w:vAlign w:val="center"/>
            <w:hideMark/>
          </w:tcPr>
          <w:p w14:paraId="45F75571" w14:textId="77777777" w:rsidR="00777A95" w:rsidRPr="00777A95" w:rsidRDefault="00777A95">
            <w:pPr>
              <w:jc w:val="right"/>
              <w:rPr>
                <w:color w:val="000000"/>
                <w:sz w:val="22"/>
                <w:szCs w:val="22"/>
              </w:rPr>
            </w:pPr>
            <w:r w:rsidRPr="00777A95">
              <w:rPr>
                <w:color w:val="000000"/>
                <w:sz w:val="22"/>
                <w:szCs w:val="22"/>
              </w:rPr>
              <w:t>0,2</w:t>
            </w:r>
          </w:p>
        </w:tc>
        <w:tc>
          <w:tcPr>
            <w:tcW w:w="783" w:type="pct"/>
            <w:tcBorders>
              <w:top w:val="nil"/>
              <w:left w:val="nil"/>
              <w:bottom w:val="single" w:sz="4" w:space="0" w:color="auto"/>
              <w:right w:val="single" w:sz="4" w:space="0" w:color="auto"/>
            </w:tcBorders>
            <w:shd w:val="clear" w:color="auto" w:fill="auto"/>
            <w:noWrap/>
            <w:vAlign w:val="center"/>
            <w:hideMark/>
          </w:tcPr>
          <w:p w14:paraId="3C95A3D2" w14:textId="77777777" w:rsidR="00777A95" w:rsidRPr="00777A95" w:rsidRDefault="00777A95">
            <w:pPr>
              <w:jc w:val="right"/>
              <w:rPr>
                <w:color w:val="000000"/>
                <w:sz w:val="22"/>
                <w:szCs w:val="22"/>
              </w:rPr>
            </w:pPr>
            <w:r w:rsidRPr="00777A95">
              <w:rPr>
                <w:color w:val="000000"/>
                <w:sz w:val="22"/>
                <w:szCs w:val="22"/>
              </w:rPr>
              <w:t>28,9</w:t>
            </w:r>
          </w:p>
        </w:tc>
        <w:tc>
          <w:tcPr>
            <w:tcW w:w="561" w:type="pct"/>
            <w:tcBorders>
              <w:top w:val="nil"/>
              <w:left w:val="nil"/>
              <w:bottom w:val="single" w:sz="4" w:space="0" w:color="auto"/>
              <w:right w:val="single" w:sz="4" w:space="0" w:color="auto"/>
            </w:tcBorders>
            <w:shd w:val="clear" w:color="auto" w:fill="auto"/>
            <w:vAlign w:val="center"/>
            <w:hideMark/>
          </w:tcPr>
          <w:p w14:paraId="53BA8BF9" w14:textId="77777777" w:rsidR="00777A95" w:rsidRPr="00777A95" w:rsidRDefault="00777A95">
            <w:pPr>
              <w:jc w:val="right"/>
              <w:rPr>
                <w:color w:val="000000"/>
                <w:sz w:val="22"/>
                <w:szCs w:val="22"/>
              </w:rPr>
            </w:pPr>
            <w:r w:rsidRPr="00777A95">
              <w:rPr>
                <w:color w:val="000000"/>
                <w:sz w:val="22"/>
                <w:szCs w:val="22"/>
              </w:rPr>
              <w:t>0,3</w:t>
            </w:r>
          </w:p>
        </w:tc>
        <w:tc>
          <w:tcPr>
            <w:tcW w:w="398" w:type="pct"/>
            <w:tcBorders>
              <w:top w:val="nil"/>
              <w:left w:val="nil"/>
              <w:bottom w:val="single" w:sz="4" w:space="0" w:color="auto"/>
              <w:right w:val="single" w:sz="4" w:space="0" w:color="auto"/>
            </w:tcBorders>
            <w:shd w:val="clear" w:color="auto" w:fill="auto"/>
            <w:noWrap/>
            <w:vAlign w:val="center"/>
            <w:hideMark/>
          </w:tcPr>
          <w:p w14:paraId="3698C3BF" w14:textId="77777777" w:rsidR="00777A95" w:rsidRPr="00777A95" w:rsidRDefault="00777A95">
            <w:pPr>
              <w:jc w:val="right"/>
              <w:rPr>
                <w:color w:val="000000"/>
                <w:sz w:val="22"/>
                <w:szCs w:val="22"/>
              </w:rPr>
            </w:pPr>
            <w:r w:rsidRPr="00777A95">
              <w:rPr>
                <w:color w:val="000000"/>
                <w:sz w:val="22"/>
                <w:szCs w:val="22"/>
              </w:rPr>
              <w:t>2,4</w:t>
            </w:r>
          </w:p>
        </w:tc>
      </w:tr>
      <w:tr w:rsidR="00777A95" w:rsidRPr="00777A95" w14:paraId="3A6A3BDB" w14:textId="77777777" w:rsidTr="001258E5">
        <w:trPr>
          <w:trHeight w:val="340"/>
        </w:trPr>
        <w:tc>
          <w:tcPr>
            <w:tcW w:w="1825" w:type="pct"/>
            <w:tcBorders>
              <w:top w:val="nil"/>
              <w:left w:val="single" w:sz="4" w:space="0" w:color="auto"/>
              <w:bottom w:val="single" w:sz="4" w:space="0" w:color="auto"/>
              <w:right w:val="single" w:sz="4" w:space="0" w:color="auto"/>
            </w:tcBorders>
            <w:shd w:val="clear" w:color="auto" w:fill="auto"/>
            <w:noWrap/>
            <w:vAlign w:val="center"/>
            <w:hideMark/>
          </w:tcPr>
          <w:p w14:paraId="437A98F3" w14:textId="77777777" w:rsidR="00777A95" w:rsidRPr="00777A95" w:rsidRDefault="00777A95">
            <w:pPr>
              <w:rPr>
                <w:color w:val="000000"/>
                <w:sz w:val="22"/>
                <w:szCs w:val="22"/>
              </w:rPr>
            </w:pPr>
            <w:r w:rsidRPr="00777A95">
              <w:rPr>
                <w:color w:val="000000"/>
                <w:sz w:val="22"/>
                <w:szCs w:val="22"/>
              </w:rPr>
              <w:t>цер</w:t>
            </w:r>
          </w:p>
        </w:tc>
        <w:tc>
          <w:tcPr>
            <w:tcW w:w="872" w:type="pct"/>
            <w:tcBorders>
              <w:top w:val="nil"/>
              <w:left w:val="nil"/>
              <w:bottom w:val="single" w:sz="4" w:space="0" w:color="auto"/>
              <w:right w:val="single" w:sz="4" w:space="0" w:color="auto"/>
            </w:tcBorders>
            <w:shd w:val="clear" w:color="auto" w:fill="auto"/>
            <w:noWrap/>
            <w:vAlign w:val="center"/>
            <w:hideMark/>
          </w:tcPr>
          <w:p w14:paraId="514A81A9" w14:textId="77777777" w:rsidR="00777A95" w:rsidRPr="00777A95" w:rsidRDefault="00777A95">
            <w:pPr>
              <w:jc w:val="right"/>
              <w:rPr>
                <w:color w:val="000000"/>
                <w:sz w:val="22"/>
                <w:szCs w:val="22"/>
              </w:rPr>
            </w:pPr>
            <w:r w:rsidRPr="00777A95">
              <w:rPr>
                <w:color w:val="000000"/>
                <w:sz w:val="22"/>
                <w:szCs w:val="22"/>
              </w:rPr>
              <w:t>902,9</w:t>
            </w:r>
          </w:p>
        </w:tc>
        <w:tc>
          <w:tcPr>
            <w:tcW w:w="561" w:type="pct"/>
            <w:tcBorders>
              <w:top w:val="nil"/>
              <w:left w:val="nil"/>
              <w:bottom w:val="single" w:sz="4" w:space="0" w:color="auto"/>
              <w:right w:val="single" w:sz="4" w:space="0" w:color="auto"/>
            </w:tcBorders>
            <w:shd w:val="clear" w:color="auto" w:fill="auto"/>
            <w:vAlign w:val="center"/>
            <w:hideMark/>
          </w:tcPr>
          <w:p w14:paraId="325D1300" w14:textId="77777777" w:rsidR="00777A95" w:rsidRPr="00777A95" w:rsidRDefault="00777A95">
            <w:pPr>
              <w:jc w:val="right"/>
              <w:rPr>
                <w:color w:val="000000"/>
                <w:sz w:val="22"/>
                <w:szCs w:val="22"/>
              </w:rPr>
            </w:pPr>
            <w:r w:rsidRPr="00777A95">
              <w:rPr>
                <w:color w:val="000000"/>
                <w:sz w:val="22"/>
                <w:szCs w:val="22"/>
              </w:rPr>
              <w:t>0,2</w:t>
            </w:r>
          </w:p>
        </w:tc>
        <w:tc>
          <w:tcPr>
            <w:tcW w:w="783" w:type="pct"/>
            <w:tcBorders>
              <w:top w:val="nil"/>
              <w:left w:val="nil"/>
              <w:bottom w:val="single" w:sz="4" w:space="0" w:color="auto"/>
              <w:right w:val="single" w:sz="4" w:space="0" w:color="auto"/>
            </w:tcBorders>
            <w:shd w:val="clear" w:color="auto" w:fill="auto"/>
            <w:noWrap/>
            <w:vAlign w:val="center"/>
            <w:hideMark/>
          </w:tcPr>
          <w:p w14:paraId="37AEC257" w14:textId="77777777" w:rsidR="00777A95" w:rsidRPr="00777A95" w:rsidRDefault="00777A95">
            <w:pPr>
              <w:jc w:val="right"/>
              <w:rPr>
                <w:color w:val="000000"/>
                <w:sz w:val="22"/>
                <w:szCs w:val="22"/>
              </w:rPr>
            </w:pPr>
            <w:r w:rsidRPr="00777A95">
              <w:rPr>
                <w:color w:val="000000"/>
                <w:sz w:val="22"/>
                <w:szCs w:val="22"/>
              </w:rPr>
              <w:t>18,9</w:t>
            </w:r>
          </w:p>
        </w:tc>
        <w:tc>
          <w:tcPr>
            <w:tcW w:w="561" w:type="pct"/>
            <w:tcBorders>
              <w:top w:val="nil"/>
              <w:left w:val="nil"/>
              <w:bottom w:val="single" w:sz="4" w:space="0" w:color="auto"/>
              <w:right w:val="single" w:sz="4" w:space="0" w:color="auto"/>
            </w:tcBorders>
            <w:shd w:val="clear" w:color="auto" w:fill="auto"/>
            <w:vAlign w:val="center"/>
            <w:hideMark/>
          </w:tcPr>
          <w:p w14:paraId="46624731" w14:textId="77777777" w:rsidR="00777A95" w:rsidRPr="00777A95" w:rsidRDefault="00777A95">
            <w:pPr>
              <w:jc w:val="right"/>
              <w:rPr>
                <w:color w:val="000000"/>
                <w:sz w:val="22"/>
                <w:szCs w:val="22"/>
              </w:rPr>
            </w:pPr>
            <w:r w:rsidRPr="00777A95">
              <w:rPr>
                <w:color w:val="000000"/>
                <w:sz w:val="22"/>
                <w:szCs w:val="22"/>
              </w:rPr>
              <w:t>0,2</w:t>
            </w:r>
          </w:p>
        </w:tc>
        <w:tc>
          <w:tcPr>
            <w:tcW w:w="398" w:type="pct"/>
            <w:tcBorders>
              <w:top w:val="nil"/>
              <w:left w:val="nil"/>
              <w:bottom w:val="single" w:sz="4" w:space="0" w:color="auto"/>
              <w:right w:val="single" w:sz="4" w:space="0" w:color="auto"/>
            </w:tcBorders>
            <w:shd w:val="clear" w:color="auto" w:fill="auto"/>
            <w:noWrap/>
            <w:vAlign w:val="center"/>
            <w:hideMark/>
          </w:tcPr>
          <w:p w14:paraId="4351F67F" w14:textId="77777777" w:rsidR="00777A95" w:rsidRPr="00777A95" w:rsidRDefault="00777A95">
            <w:pPr>
              <w:jc w:val="right"/>
              <w:rPr>
                <w:color w:val="000000"/>
                <w:sz w:val="22"/>
                <w:szCs w:val="22"/>
              </w:rPr>
            </w:pPr>
            <w:r w:rsidRPr="00777A95">
              <w:rPr>
                <w:color w:val="000000"/>
                <w:sz w:val="22"/>
                <w:szCs w:val="22"/>
              </w:rPr>
              <w:t>2,1</w:t>
            </w:r>
          </w:p>
        </w:tc>
      </w:tr>
      <w:tr w:rsidR="00777A95" w:rsidRPr="00777A95" w14:paraId="55076C24" w14:textId="77777777" w:rsidTr="001258E5">
        <w:trPr>
          <w:trHeight w:val="340"/>
        </w:trPr>
        <w:tc>
          <w:tcPr>
            <w:tcW w:w="1825" w:type="pct"/>
            <w:tcBorders>
              <w:top w:val="nil"/>
              <w:left w:val="single" w:sz="4" w:space="0" w:color="auto"/>
              <w:bottom w:val="single" w:sz="4" w:space="0" w:color="auto"/>
              <w:right w:val="single" w:sz="4" w:space="0" w:color="auto"/>
            </w:tcBorders>
            <w:shd w:val="clear" w:color="auto" w:fill="auto"/>
            <w:noWrap/>
            <w:vAlign w:val="center"/>
            <w:hideMark/>
          </w:tcPr>
          <w:p w14:paraId="1887129C" w14:textId="77777777" w:rsidR="00777A95" w:rsidRPr="00777A95" w:rsidRDefault="00777A95">
            <w:pPr>
              <w:rPr>
                <w:color w:val="000000"/>
                <w:sz w:val="22"/>
                <w:szCs w:val="22"/>
              </w:rPr>
            </w:pPr>
            <w:r w:rsidRPr="00777A95">
              <w:rPr>
                <w:color w:val="000000"/>
                <w:sz w:val="22"/>
                <w:szCs w:val="22"/>
              </w:rPr>
              <w:t>клен</w:t>
            </w:r>
          </w:p>
        </w:tc>
        <w:tc>
          <w:tcPr>
            <w:tcW w:w="872" w:type="pct"/>
            <w:tcBorders>
              <w:top w:val="nil"/>
              <w:left w:val="nil"/>
              <w:bottom w:val="single" w:sz="4" w:space="0" w:color="auto"/>
              <w:right w:val="single" w:sz="4" w:space="0" w:color="auto"/>
            </w:tcBorders>
            <w:shd w:val="clear" w:color="auto" w:fill="auto"/>
            <w:noWrap/>
            <w:vAlign w:val="center"/>
            <w:hideMark/>
          </w:tcPr>
          <w:p w14:paraId="10E19A2E" w14:textId="77777777" w:rsidR="00777A95" w:rsidRPr="00777A95" w:rsidRDefault="00777A95">
            <w:pPr>
              <w:jc w:val="right"/>
              <w:rPr>
                <w:color w:val="000000"/>
                <w:sz w:val="22"/>
                <w:szCs w:val="22"/>
              </w:rPr>
            </w:pPr>
            <w:r w:rsidRPr="00777A95">
              <w:rPr>
                <w:color w:val="000000"/>
                <w:sz w:val="22"/>
                <w:szCs w:val="22"/>
              </w:rPr>
              <w:t>736,8</w:t>
            </w:r>
          </w:p>
        </w:tc>
        <w:tc>
          <w:tcPr>
            <w:tcW w:w="561" w:type="pct"/>
            <w:tcBorders>
              <w:top w:val="nil"/>
              <w:left w:val="nil"/>
              <w:bottom w:val="single" w:sz="4" w:space="0" w:color="auto"/>
              <w:right w:val="single" w:sz="4" w:space="0" w:color="auto"/>
            </w:tcBorders>
            <w:shd w:val="clear" w:color="auto" w:fill="auto"/>
            <w:vAlign w:val="center"/>
            <w:hideMark/>
          </w:tcPr>
          <w:p w14:paraId="39E49055" w14:textId="77777777" w:rsidR="00777A95" w:rsidRPr="00777A95" w:rsidRDefault="00777A95">
            <w:pPr>
              <w:jc w:val="right"/>
              <w:rPr>
                <w:color w:val="000000"/>
                <w:sz w:val="22"/>
                <w:szCs w:val="22"/>
              </w:rPr>
            </w:pPr>
            <w:r w:rsidRPr="00777A95">
              <w:rPr>
                <w:color w:val="000000"/>
                <w:sz w:val="22"/>
                <w:szCs w:val="22"/>
              </w:rPr>
              <w:t>0,1</w:t>
            </w:r>
          </w:p>
        </w:tc>
        <w:tc>
          <w:tcPr>
            <w:tcW w:w="783" w:type="pct"/>
            <w:tcBorders>
              <w:top w:val="nil"/>
              <w:left w:val="nil"/>
              <w:bottom w:val="single" w:sz="4" w:space="0" w:color="auto"/>
              <w:right w:val="single" w:sz="4" w:space="0" w:color="auto"/>
            </w:tcBorders>
            <w:shd w:val="clear" w:color="auto" w:fill="auto"/>
            <w:noWrap/>
            <w:vAlign w:val="center"/>
            <w:hideMark/>
          </w:tcPr>
          <w:p w14:paraId="1081DA82" w14:textId="77777777" w:rsidR="00777A95" w:rsidRPr="00777A95" w:rsidRDefault="00777A95">
            <w:pPr>
              <w:jc w:val="right"/>
              <w:rPr>
                <w:color w:val="000000"/>
                <w:sz w:val="22"/>
                <w:szCs w:val="22"/>
              </w:rPr>
            </w:pPr>
            <w:r w:rsidRPr="00777A95">
              <w:rPr>
                <w:color w:val="000000"/>
                <w:sz w:val="22"/>
                <w:szCs w:val="22"/>
              </w:rPr>
              <w:t>16,7</w:t>
            </w:r>
          </w:p>
        </w:tc>
        <w:tc>
          <w:tcPr>
            <w:tcW w:w="561" w:type="pct"/>
            <w:tcBorders>
              <w:top w:val="nil"/>
              <w:left w:val="nil"/>
              <w:bottom w:val="single" w:sz="4" w:space="0" w:color="auto"/>
              <w:right w:val="single" w:sz="4" w:space="0" w:color="auto"/>
            </w:tcBorders>
            <w:shd w:val="clear" w:color="auto" w:fill="auto"/>
            <w:vAlign w:val="center"/>
            <w:hideMark/>
          </w:tcPr>
          <w:p w14:paraId="60A86798" w14:textId="77777777" w:rsidR="00777A95" w:rsidRPr="00777A95" w:rsidRDefault="00777A95">
            <w:pPr>
              <w:jc w:val="right"/>
              <w:rPr>
                <w:color w:val="000000"/>
                <w:sz w:val="22"/>
                <w:szCs w:val="22"/>
              </w:rPr>
            </w:pPr>
            <w:r w:rsidRPr="00777A95">
              <w:rPr>
                <w:color w:val="000000"/>
                <w:sz w:val="22"/>
                <w:szCs w:val="22"/>
              </w:rPr>
              <w:t>0,2</w:t>
            </w:r>
          </w:p>
        </w:tc>
        <w:tc>
          <w:tcPr>
            <w:tcW w:w="398" w:type="pct"/>
            <w:tcBorders>
              <w:top w:val="nil"/>
              <w:left w:val="nil"/>
              <w:bottom w:val="single" w:sz="4" w:space="0" w:color="auto"/>
              <w:right w:val="single" w:sz="4" w:space="0" w:color="auto"/>
            </w:tcBorders>
            <w:shd w:val="clear" w:color="auto" w:fill="auto"/>
            <w:noWrap/>
            <w:vAlign w:val="center"/>
            <w:hideMark/>
          </w:tcPr>
          <w:p w14:paraId="379B1F2A" w14:textId="77777777" w:rsidR="00777A95" w:rsidRPr="00777A95" w:rsidRDefault="00777A95">
            <w:pPr>
              <w:jc w:val="right"/>
              <w:rPr>
                <w:color w:val="000000"/>
                <w:sz w:val="22"/>
                <w:szCs w:val="22"/>
              </w:rPr>
            </w:pPr>
            <w:r w:rsidRPr="00777A95">
              <w:rPr>
                <w:color w:val="000000"/>
                <w:sz w:val="22"/>
                <w:szCs w:val="22"/>
              </w:rPr>
              <w:t>2,3</w:t>
            </w:r>
          </w:p>
        </w:tc>
      </w:tr>
      <w:tr w:rsidR="00777A95" w:rsidRPr="00777A95" w14:paraId="7458F299" w14:textId="77777777" w:rsidTr="001258E5">
        <w:trPr>
          <w:trHeight w:val="340"/>
        </w:trPr>
        <w:tc>
          <w:tcPr>
            <w:tcW w:w="1825" w:type="pct"/>
            <w:tcBorders>
              <w:top w:val="nil"/>
              <w:left w:val="single" w:sz="4" w:space="0" w:color="auto"/>
              <w:bottom w:val="single" w:sz="4" w:space="0" w:color="auto"/>
              <w:right w:val="single" w:sz="4" w:space="0" w:color="auto"/>
            </w:tcBorders>
            <w:shd w:val="clear" w:color="auto" w:fill="auto"/>
            <w:noWrap/>
            <w:vAlign w:val="center"/>
            <w:hideMark/>
          </w:tcPr>
          <w:p w14:paraId="18CC91C6" w14:textId="77777777" w:rsidR="00777A95" w:rsidRPr="00777A95" w:rsidRDefault="00777A95">
            <w:pPr>
              <w:rPr>
                <w:color w:val="000000"/>
                <w:sz w:val="22"/>
                <w:szCs w:val="22"/>
              </w:rPr>
            </w:pPr>
            <w:r w:rsidRPr="00777A95">
              <w:rPr>
                <w:color w:val="000000"/>
                <w:sz w:val="22"/>
                <w:szCs w:val="22"/>
              </w:rPr>
              <w:t>планински јавор</w:t>
            </w:r>
          </w:p>
        </w:tc>
        <w:tc>
          <w:tcPr>
            <w:tcW w:w="872" w:type="pct"/>
            <w:tcBorders>
              <w:top w:val="nil"/>
              <w:left w:val="nil"/>
              <w:bottom w:val="single" w:sz="4" w:space="0" w:color="auto"/>
              <w:right w:val="single" w:sz="4" w:space="0" w:color="auto"/>
            </w:tcBorders>
            <w:shd w:val="clear" w:color="auto" w:fill="auto"/>
            <w:noWrap/>
            <w:vAlign w:val="center"/>
            <w:hideMark/>
          </w:tcPr>
          <w:p w14:paraId="7B011398" w14:textId="77777777" w:rsidR="00777A95" w:rsidRPr="00777A95" w:rsidRDefault="00777A95">
            <w:pPr>
              <w:jc w:val="right"/>
              <w:rPr>
                <w:color w:val="000000"/>
                <w:sz w:val="22"/>
                <w:szCs w:val="22"/>
              </w:rPr>
            </w:pPr>
            <w:r w:rsidRPr="00777A95">
              <w:rPr>
                <w:color w:val="000000"/>
                <w:sz w:val="22"/>
                <w:szCs w:val="22"/>
              </w:rPr>
              <w:t>504,1</w:t>
            </w:r>
          </w:p>
        </w:tc>
        <w:tc>
          <w:tcPr>
            <w:tcW w:w="561" w:type="pct"/>
            <w:tcBorders>
              <w:top w:val="nil"/>
              <w:left w:val="nil"/>
              <w:bottom w:val="single" w:sz="4" w:space="0" w:color="auto"/>
              <w:right w:val="single" w:sz="4" w:space="0" w:color="auto"/>
            </w:tcBorders>
            <w:shd w:val="clear" w:color="auto" w:fill="auto"/>
            <w:vAlign w:val="center"/>
            <w:hideMark/>
          </w:tcPr>
          <w:p w14:paraId="7359B709" w14:textId="77777777" w:rsidR="00777A95" w:rsidRPr="00777A95" w:rsidRDefault="00777A95">
            <w:pPr>
              <w:jc w:val="right"/>
              <w:rPr>
                <w:color w:val="000000"/>
                <w:sz w:val="22"/>
                <w:szCs w:val="22"/>
              </w:rPr>
            </w:pPr>
            <w:r w:rsidRPr="00777A95">
              <w:rPr>
                <w:color w:val="000000"/>
                <w:sz w:val="22"/>
                <w:szCs w:val="22"/>
              </w:rPr>
              <w:t>0,1</w:t>
            </w:r>
          </w:p>
        </w:tc>
        <w:tc>
          <w:tcPr>
            <w:tcW w:w="783" w:type="pct"/>
            <w:tcBorders>
              <w:top w:val="nil"/>
              <w:left w:val="nil"/>
              <w:bottom w:val="single" w:sz="4" w:space="0" w:color="auto"/>
              <w:right w:val="single" w:sz="4" w:space="0" w:color="auto"/>
            </w:tcBorders>
            <w:shd w:val="clear" w:color="auto" w:fill="auto"/>
            <w:noWrap/>
            <w:vAlign w:val="center"/>
            <w:hideMark/>
          </w:tcPr>
          <w:p w14:paraId="53CFC82F" w14:textId="77777777" w:rsidR="00777A95" w:rsidRPr="00777A95" w:rsidRDefault="00777A95">
            <w:pPr>
              <w:jc w:val="right"/>
              <w:rPr>
                <w:color w:val="000000"/>
                <w:sz w:val="22"/>
                <w:szCs w:val="22"/>
              </w:rPr>
            </w:pPr>
            <w:r w:rsidRPr="00777A95">
              <w:rPr>
                <w:color w:val="000000"/>
                <w:sz w:val="22"/>
                <w:szCs w:val="22"/>
              </w:rPr>
              <w:t>9,1</w:t>
            </w:r>
          </w:p>
        </w:tc>
        <w:tc>
          <w:tcPr>
            <w:tcW w:w="561" w:type="pct"/>
            <w:tcBorders>
              <w:top w:val="nil"/>
              <w:left w:val="nil"/>
              <w:bottom w:val="single" w:sz="4" w:space="0" w:color="auto"/>
              <w:right w:val="single" w:sz="4" w:space="0" w:color="auto"/>
            </w:tcBorders>
            <w:shd w:val="clear" w:color="auto" w:fill="auto"/>
            <w:vAlign w:val="center"/>
            <w:hideMark/>
          </w:tcPr>
          <w:p w14:paraId="653F8CE9" w14:textId="77777777" w:rsidR="00777A95" w:rsidRPr="00777A95" w:rsidRDefault="00777A95">
            <w:pPr>
              <w:jc w:val="right"/>
              <w:rPr>
                <w:color w:val="000000"/>
                <w:sz w:val="22"/>
                <w:szCs w:val="22"/>
              </w:rPr>
            </w:pPr>
            <w:r w:rsidRPr="00777A95">
              <w:rPr>
                <w:color w:val="000000"/>
                <w:sz w:val="22"/>
                <w:szCs w:val="22"/>
              </w:rPr>
              <w:t>0,1</w:t>
            </w:r>
          </w:p>
        </w:tc>
        <w:tc>
          <w:tcPr>
            <w:tcW w:w="398" w:type="pct"/>
            <w:tcBorders>
              <w:top w:val="nil"/>
              <w:left w:val="nil"/>
              <w:bottom w:val="single" w:sz="4" w:space="0" w:color="auto"/>
              <w:right w:val="single" w:sz="4" w:space="0" w:color="auto"/>
            </w:tcBorders>
            <w:shd w:val="clear" w:color="auto" w:fill="auto"/>
            <w:noWrap/>
            <w:vAlign w:val="center"/>
            <w:hideMark/>
          </w:tcPr>
          <w:p w14:paraId="520DBEAE" w14:textId="77777777" w:rsidR="00777A95" w:rsidRPr="00777A95" w:rsidRDefault="00777A95">
            <w:pPr>
              <w:jc w:val="right"/>
              <w:rPr>
                <w:color w:val="000000"/>
                <w:sz w:val="22"/>
                <w:szCs w:val="22"/>
              </w:rPr>
            </w:pPr>
            <w:r w:rsidRPr="00777A95">
              <w:rPr>
                <w:color w:val="000000"/>
                <w:sz w:val="22"/>
                <w:szCs w:val="22"/>
              </w:rPr>
              <w:t>1,8</w:t>
            </w:r>
          </w:p>
        </w:tc>
      </w:tr>
      <w:tr w:rsidR="00777A95" w:rsidRPr="00777A95" w14:paraId="1FA57CD4" w14:textId="77777777" w:rsidTr="001258E5">
        <w:trPr>
          <w:trHeight w:val="340"/>
        </w:trPr>
        <w:tc>
          <w:tcPr>
            <w:tcW w:w="1825" w:type="pct"/>
            <w:tcBorders>
              <w:top w:val="nil"/>
              <w:left w:val="single" w:sz="4" w:space="0" w:color="auto"/>
              <w:bottom w:val="single" w:sz="4" w:space="0" w:color="auto"/>
              <w:right w:val="single" w:sz="4" w:space="0" w:color="auto"/>
            </w:tcBorders>
            <w:shd w:val="clear" w:color="auto" w:fill="auto"/>
            <w:noWrap/>
            <w:vAlign w:val="center"/>
            <w:hideMark/>
          </w:tcPr>
          <w:p w14:paraId="135FCC2C" w14:textId="77777777" w:rsidR="00777A95" w:rsidRPr="00777A95" w:rsidRDefault="00777A95">
            <w:pPr>
              <w:rPr>
                <w:color w:val="000000"/>
                <w:sz w:val="22"/>
                <w:szCs w:val="22"/>
              </w:rPr>
            </w:pPr>
            <w:r w:rsidRPr="00777A95">
              <w:rPr>
                <w:color w:val="000000"/>
                <w:sz w:val="22"/>
                <w:szCs w:val="22"/>
              </w:rPr>
              <w:t>остали меки лишћари</w:t>
            </w:r>
          </w:p>
        </w:tc>
        <w:tc>
          <w:tcPr>
            <w:tcW w:w="872" w:type="pct"/>
            <w:tcBorders>
              <w:top w:val="nil"/>
              <w:left w:val="nil"/>
              <w:bottom w:val="single" w:sz="4" w:space="0" w:color="auto"/>
              <w:right w:val="single" w:sz="4" w:space="0" w:color="auto"/>
            </w:tcBorders>
            <w:shd w:val="clear" w:color="auto" w:fill="auto"/>
            <w:noWrap/>
            <w:vAlign w:val="center"/>
            <w:hideMark/>
          </w:tcPr>
          <w:p w14:paraId="5D287FBC" w14:textId="77777777" w:rsidR="00777A95" w:rsidRPr="00777A95" w:rsidRDefault="00777A95">
            <w:pPr>
              <w:jc w:val="right"/>
              <w:rPr>
                <w:color w:val="000000"/>
                <w:sz w:val="22"/>
                <w:szCs w:val="22"/>
              </w:rPr>
            </w:pPr>
            <w:r w:rsidRPr="00777A95">
              <w:rPr>
                <w:color w:val="000000"/>
                <w:sz w:val="22"/>
                <w:szCs w:val="22"/>
              </w:rPr>
              <w:t>429,8</w:t>
            </w:r>
          </w:p>
        </w:tc>
        <w:tc>
          <w:tcPr>
            <w:tcW w:w="561" w:type="pct"/>
            <w:tcBorders>
              <w:top w:val="nil"/>
              <w:left w:val="nil"/>
              <w:bottom w:val="single" w:sz="4" w:space="0" w:color="auto"/>
              <w:right w:val="single" w:sz="4" w:space="0" w:color="auto"/>
            </w:tcBorders>
            <w:shd w:val="clear" w:color="auto" w:fill="auto"/>
            <w:vAlign w:val="center"/>
            <w:hideMark/>
          </w:tcPr>
          <w:p w14:paraId="75B941A2" w14:textId="77777777" w:rsidR="00777A95" w:rsidRPr="00777A95" w:rsidRDefault="00777A95">
            <w:pPr>
              <w:jc w:val="right"/>
              <w:rPr>
                <w:color w:val="000000"/>
                <w:sz w:val="22"/>
                <w:szCs w:val="22"/>
              </w:rPr>
            </w:pPr>
            <w:r w:rsidRPr="00777A95">
              <w:rPr>
                <w:color w:val="000000"/>
                <w:sz w:val="22"/>
                <w:szCs w:val="22"/>
              </w:rPr>
              <w:t>0,1</w:t>
            </w:r>
          </w:p>
        </w:tc>
        <w:tc>
          <w:tcPr>
            <w:tcW w:w="783" w:type="pct"/>
            <w:tcBorders>
              <w:top w:val="nil"/>
              <w:left w:val="nil"/>
              <w:bottom w:val="single" w:sz="4" w:space="0" w:color="auto"/>
              <w:right w:val="single" w:sz="4" w:space="0" w:color="auto"/>
            </w:tcBorders>
            <w:shd w:val="clear" w:color="auto" w:fill="auto"/>
            <w:noWrap/>
            <w:vAlign w:val="center"/>
            <w:hideMark/>
          </w:tcPr>
          <w:p w14:paraId="5F17EB18" w14:textId="77777777" w:rsidR="00777A95" w:rsidRPr="00777A95" w:rsidRDefault="00777A95">
            <w:pPr>
              <w:jc w:val="right"/>
              <w:rPr>
                <w:color w:val="000000"/>
                <w:sz w:val="22"/>
                <w:szCs w:val="22"/>
              </w:rPr>
            </w:pPr>
            <w:r w:rsidRPr="00777A95">
              <w:rPr>
                <w:color w:val="000000"/>
                <w:sz w:val="22"/>
                <w:szCs w:val="22"/>
              </w:rPr>
              <w:t>8,2</w:t>
            </w:r>
          </w:p>
        </w:tc>
        <w:tc>
          <w:tcPr>
            <w:tcW w:w="561" w:type="pct"/>
            <w:tcBorders>
              <w:top w:val="nil"/>
              <w:left w:val="nil"/>
              <w:bottom w:val="single" w:sz="4" w:space="0" w:color="auto"/>
              <w:right w:val="single" w:sz="4" w:space="0" w:color="auto"/>
            </w:tcBorders>
            <w:shd w:val="clear" w:color="auto" w:fill="auto"/>
            <w:vAlign w:val="center"/>
            <w:hideMark/>
          </w:tcPr>
          <w:p w14:paraId="33A2F2AD" w14:textId="77777777" w:rsidR="00777A95" w:rsidRPr="00777A95" w:rsidRDefault="00777A95">
            <w:pPr>
              <w:jc w:val="right"/>
              <w:rPr>
                <w:color w:val="000000"/>
                <w:sz w:val="22"/>
                <w:szCs w:val="22"/>
              </w:rPr>
            </w:pPr>
            <w:r w:rsidRPr="00777A95">
              <w:rPr>
                <w:color w:val="000000"/>
                <w:sz w:val="22"/>
                <w:szCs w:val="22"/>
              </w:rPr>
              <w:t>0,1</w:t>
            </w:r>
          </w:p>
        </w:tc>
        <w:tc>
          <w:tcPr>
            <w:tcW w:w="398" w:type="pct"/>
            <w:tcBorders>
              <w:top w:val="nil"/>
              <w:left w:val="nil"/>
              <w:bottom w:val="single" w:sz="4" w:space="0" w:color="auto"/>
              <w:right w:val="single" w:sz="4" w:space="0" w:color="auto"/>
            </w:tcBorders>
            <w:shd w:val="clear" w:color="auto" w:fill="auto"/>
            <w:noWrap/>
            <w:vAlign w:val="center"/>
            <w:hideMark/>
          </w:tcPr>
          <w:p w14:paraId="0D44B376" w14:textId="77777777" w:rsidR="00777A95" w:rsidRPr="00777A95" w:rsidRDefault="00777A95">
            <w:pPr>
              <w:jc w:val="right"/>
              <w:rPr>
                <w:color w:val="000000"/>
                <w:sz w:val="22"/>
                <w:szCs w:val="22"/>
              </w:rPr>
            </w:pPr>
            <w:r w:rsidRPr="00777A95">
              <w:rPr>
                <w:color w:val="000000"/>
                <w:sz w:val="22"/>
                <w:szCs w:val="22"/>
              </w:rPr>
              <w:t>1,9</w:t>
            </w:r>
          </w:p>
        </w:tc>
      </w:tr>
      <w:tr w:rsidR="00777A95" w:rsidRPr="00777A95" w14:paraId="6C360385" w14:textId="77777777" w:rsidTr="001258E5">
        <w:trPr>
          <w:trHeight w:val="340"/>
        </w:trPr>
        <w:tc>
          <w:tcPr>
            <w:tcW w:w="1825" w:type="pct"/>
            <w:tcBorders>
              <w:top w:val="nil"/>
              <w:left w:val="single" w:sz="4" w:space="0" w:color="auto"/>
              <w:bottom w:val="single" w:sz="4" w:space="0" w:color="auto"/>
              <w:right w:val="single" w:sz="4" w:space="0" w:color="auto"/>
            </w:tcBorders>
            <w:shd w:val="clear" w:color="auto" w:fill="auto"/>
            <w:noWrap/>
            <w:vAlign w:val="center"/>
            <w:hideMark/>
          </w:tcPr>
          <w:p w14:paraId="2AB28504" w14:textId="77777777" w:rsidR="00777A95" w:rsidRPr="00777A95" w:rsidRDefault="00777A95">
            <w:pPr>
              <w:rPr>
                <w:color w:val="000000"/>
                <w:sz w:val="22"/>
                <w:szCs w:val="22"/>
              </w:rPr>
            </w:pPr>
            <w:r w:rsidRPr="00777A95">
              <w:rPr>
                <w:color w:val="000000"/>
                <w:sz w:val="22"/>
                <w:szCs w:val="22"/>
              </w:rPr>
              <w:t>планински брест</w:t>
            </w:r>
          </w:p>
        </w:tc>
        <w:tc>
          <w:tcPr>
            <w:tcW w:w="872" w:type="pct"/>
            <w:tcBorders>
              <w:top w:val="nil"/>
              <w:left w:val="nil"/>
              <w:bottom w:val="single" w:sz="4" w:space="0" w:color="auto"/>
              <w:right w:val="single" w:sz="4" w:space="0" w:color="auto"/>
            </w:tcBorders>
            <w:shd w:val="clear" w:color="auto" w:fill="auto"/>
            <w:noWrap/>
            <w:vAlign w:val="center"/>
            <w:hideMark/>
          </w:tcPr>
          <w:p w14:paraId="1DA5C68B" w14:textId="77777777" w:rsidR="00777A95" w:rsidRPr="00777A95" w:rsidRDefault="00777A95">
            <w:pPr>
              <w:jc w:val="right"/>
              <w:rPr>
                <w:color w:val="000000"/>
                <w:sz w:val="22"/>
                <w:szCs w:val="22"/>
              </w:rPr>
            </w:pPr>
            <w:r w:rsidRPr="00777A95">
              <w:rPr>
                <w:color w:val="000000"/>
                <w:sz w:val="22"/>
                <w:szCs w:val="22"/>
              </w:rPr>
              <w:t>416,5</w:t>
            </w:r>
          </w:p>
        </w:tc>
        <w:tc>
          <w:tcPr>
            <w:tcW w:w="561" w:type="pct"/>
            <w:tcBorders>
              <w:top w:val="nil"/>
              <w:left w:val="nil"/>
              <w:bottom w:val="single" w:sz="4" w:space="0" w:color="auto"/>
              <w:right w:val="single" w:sz="4" w:space="0" w:color="auto"/>
            </w:tcBorders>
            <w:shd w:val="clear" w:color="auto" w:fill="auto"/>
            <w:vAlign w:val="center"/>
            <w:hideMark/>
          </w:tcPr>
          <w:p w14:paraId="7BBE7F09" w14:textId="77777777" w:rsidR="00777A95" w:rsidRPr="00777A95" w:rsidRDefault="00777A95">
            <w:pPr>
              <w:jc w:val="right"/>
              <w:rPr>
                <w:color w:val="000000"/>
                <w:sz w:val="22"/>
                <w:szCs w:val="22"/>
              </w:rPr>
            </w:pPr>
            <w:r w:rsidRPr="00777A95">
              <w:rPr>
                <w:color w:val="000000"/>
                <w:sz w:val="22"/>
                <w:szCs w:val="22"/>
              </w:rPr>
              <w:t>0,1</w:t>
            </w:r>
          </w:p>
        </w:tc>
        <w:tc>
          <w:tcPr>
            <w:tcW w:w="783" w:type="pct"/>
            <w:tcBorders>
              <w:top w:val="nil"/>
              <w:left w:val="nil"/>
              <w:bottom w:val="single" w:sz="4" w:space="0" w:color="auto"/>
              <w:right w:val="single" w:sz="4" w:space="0" w:color="auto"/>
            </w:tcBorders>
            <w:shd w:val="clear" w:color="auto" w:fill="auto"/>
            <w:noWrap/>
            <w:vAlign w:val="center"/>
            <w:hideMark/>
          </w:tcPr>
          <w:p w14:paraId="561C737B" w14:textId="77777777" w:rsidR="00777A95" w:rsidRPr="00777A95" w:rsidRDefault="00777A95">
            <w:pPr>
              <w:jc w:val="right"/>
              <w:rPr>
                <w:color w:val="000000"/>
                <w:sz w:val="22"/>
                <w:szCs w:val="22"/>
              </w:rPr>
            </w:pPr>
            <w:r w:rsidRPr="00777A95">
              <w:rPr>
                <w:color w:val="000000"/>
                <w:sz w:val="22"/>
                <w:szCs w:val="22"/>
              </w:rPr>
              <w:t>13,8</w:t>
            </w:r>
          </w:p>
        </w:tc>
        <w:tc>
          <w:tcPr>
            <w:tcW w:w="561" w:type="pct"/>
            <w:tcBorders>
              <w:top w:val="nil"/>
              <w:left w:val="nil"/>
              <w:bottom w:val="single" w:sz="4" w:space="0" w:color="auto"/>
              <w:right w:val="single" w:sz="4" w:space="0" w:color="auto"/>
            </w:tcBorders>
            <w:shd w:val="clear" w:color="auto" w:fill="auto"/>
            <w:vAlign w:val="center"/>
            <w:hideMark/>
          </w:tcPr>
          <w:p w14:paraId="1C870F3A" w14:textId="77777777" w:rsidR="00777A95" w:rsidRPr="00777A95" w:rsidRDefault="00777A95">
            <w:pPr>
              <w:jc w:val="right"/>
              <w:rPr>
                <w:color w:val="000000"/>
                <w:sz w:val="22"/>
                <w:szCs w:val="22"/>
              </w:rPr>
            </w:pPr>
            <w:r w:rsidRPr="00777A95">
              <w:rPr>
                <w:color w:val="000000"/>
                <w:sz w:val="22"/>
                <w:szCs w:val="22"/>
              </w:rPr>
              <w:t>0,1</w:t>
            </w:r>
          </w:p>
        </w:tc>
        <w:tc>
          <w:tcPr>
            <w:tcW w:w="398" w:type="pct"/>
            <w:tcBorders>
              <w:top w:val="nil"/>
              <w:left w:val="nil"/>
              <w:bottom w:val="single" w:sz="4" w:space="0" w:color="auto"/>
              <w:right w:val="single" w:sz="4" w:space="0" w:color="auto"/>
            </w:tcBorders>
            <w:shd w:val="clear" w:color="auto" w:fill="auto"/>
            <w:noWrap/>
            <w:vAlign w:val="center"/>
            <w:hideMark/>
          </w:tcPr>
          <w:p w14:paraId="045FD9DF" w14:textId="77777777" w:rsidR="00777A95" w:rsidRPr="00777A95" w:rsidRDefault="00777A95">
            <w:pPr>
              <w:jc w:val="right"/>
              <w:rPr>
                <w:color w:val="000000"/>
                <w:sz w:val="22"/>
                <w:szCs w:val="22"/>
              </w:rPr>
            </w:pPr>
            <w:r w:rsidRPr="00777A95">
              <w:rPr>
                <w:color w:val="000000"/>
                <w:sz w:val="22"/>
                <w:szCs w:val="22"/>
              </w:rPr>
              <w:t>3,3</w:t>
            </w:r>
          </w:p>
        </w:tc>
      </w:tr>
      <w:tr w:rsidR="00777A95" w:rsidRPr="00777A95" w14:paraId="6D086EC6" w14:textId="77777777" w:rsidTr="001258E5">
        <w:trPr>
          <w:trHeight w:val="340"/>
        </w:trPr>
        <w:tc>
          <w:tcPr>
            <w:tcW w:w="1825" w:type="pct"/>
            <w:tcBorders>
              <w:top w:val="nil"/>
              <w:left w:val="single" w:sz="4" w:space="0" w:color="auto"/>
              <w:bottom w:val="single" w:sz="4" w:space="0" w:color="auto"/>
              <w:right w:val="single" w:sz="4" w:space="0" w:color="auto"/>
            </w:tcBorders>
            <w:shd w:val="clear" w:color="auto" w:fill="auto"/>
            <w:noWrap/>
            <w:vAlign w:val="center"/>
            <w:hideMark/>
          </w:tcPr>
          <w:p w14:paraId="6F31F867" w14:textId="77777777" w:rsidR="00777A95" w:rsidRPr="00777A95" w:rsidRDefault="00777A95">
            <w:pPr>
              <w:rPr>
                <w:color w:val="000000"/>
                <w:sz w:val="22"/>
                <w:szCs w:val="22"/>
              </w:rPr>
            </w:pPr>
            <w:r w:rsidRPr="00777A95">
              <w:rPr>
                <w:color w:val="000000"/>
                <w:sz w:val="22"/>
                <w:szCs w:val="22"/>
              </w:rPr>
              <w:t>бреза</w:t>
            </w:r>
          </w:p>
        </w:tc>
        <w:tc>
          <w:tcPr>
            <w:tcW w:w="872" w:type="pct"/>
            <w:tcBorders>
              <w:top w:val="nil"/>
              <w:left w:val="nil"/>
              <w:bottom w:val="single" w:sz="4" w:space="0" w:color="auto"/>
              <w:right w:val="single" w:sz="4" w:space="0" w:color="auto"/>
            </w:tcBorders>
            <w:shd w:val="clear" w:color="auto" w:fill="auto"/>
            <w:noWrap/>
            <w:vAlign w:val="center"/>
            <w:hideMark/>
          </w:tcPr>
          <w:p w14:paraId="6B13879E" w14:textId="77777777" w:rsidR="00777A95" w:rsidRPr="00777A95" w:rsidRDefault="00777A95">
            <w:pPr>
              <w:jc w:val="right"/>
              <w:rPr>
                <w:color w:val="000000"/>
                <w:sz w:val="22"/>
                <w:szCs w:val="22"/>
              </w:rPr>
            </w:pPr>
            <w:r w:rsidRPr="00777A95">
              <w:rPr>
                <w:color w:val="000000"/>
                <w:sz w:val="22"/>
                <w:szCs w:val="22"/>
              </w:rPr>
              <w:t>291,2</w:t>
            </w:r>
          </w:p>
        </w:tc>
        <w:tc>
          <w:tcPr>
            <w:tcW w:w="561" w:type="pct"/>
            <w:tcBorders>
              <w:top w:val="nil"/>
              <w:left w:val="nil"/>
              <w:bottom w:val="single" w:sz="4" w:space="0" w:color="auto"/>
              <w:right w:val="single" w:sz="4" w:space="0" w:color="auto"/>
            </w:tcBorders>
            <w:shd w:val="clear" w:color="auto" w:fill="auto"/>
            <w:vAlign w:val="center"/>
            <w:hideMark/>
          </w:tcPr>
          <w:p w14:paraId="6746B082" w14:textId="77777777" w:rsidR="00777A95" w:rsidRPr="00777A95" w:rsidRDefault="00777A95">
            <w:pPr>
              <w:jc w:val="right"/>
              <w:rPr>
                <w:color w:val="000000"/>
                <w:sz w:val="22"/>
                <w:szCs w:val="22"/>
              </w:rPr>
            </w:pPr>
            <w:r w:rsidRPr="00777A95">
              <w:rPr>
                <w:color w:val="000000"/>
                <w:sz w:val="22"/>
                <w:szCs w:val="22"/>
              </w:rPr>
              <w:t>0,1</w:t>
            </w:r>
          </w:p>
        </w:tc>
        <w:tc>
          <w:tcPr>
            <w:tcW w:w="783" w:type="pct"/>
            <w:tcBorders>
              <w:top w:val="nil"/>
              <w:left w:val="nil"/>
              <w:bottom w:val="single" w:sz="4" w:space="0" w:color="auto"/>
              <w:right w:val="single" w:sz="4" w:space="0" w:color="auto"/>
            </w:tcBorders>
            <w:shd w:val="clear" w:color="auto" w:fill="auto"/>
            <w:noWrap/>
            <w:vAlign w:val="center"/>
            <w:hideMark/>
          </w:tcPr>
          <w:p w14:paraId="1DEE4BA9" w14:textId="77777777" w:rsidR="00777A95" w:rsidRPr="00777A95" w:rsidRDefault="00777A95">
            <w:pPr>
              <w:jc w:val="right"/>
              <w:rPr>
                <w:color w:val="000000"/>
                <w:sz w:val="22"/>
                <w:szCs w:val="22"/>
              </w:rPr>
            </w:pPr>
            <w:r w:rsidRPr="00777A95">
              <w:rPr>
                <w:color w:val="000000"/>
                <w:sz w:val="22"/>
                <w:szCs w:val="22"/>
              </w:rPr>
              <w:t>8,2</w:t>
            </w:r>
          </w:p>
        </w:tc>
        <w:tc>
          <w:tcPr>
            <w:tcW w:w="561" w:type="pct"/>
            <w:tcBorders>
              <w:top w:val="nil"/>
              <w:left w:val="nil"/>
              <w:bottom w:val="single" w:sz="4" w:space="0" w:color="auto"/>
              <w:right w:val="single" w:sz="4" w:space="0" w:color="auto"/>
            </w:tcBorders>
            <w:shd w:val="clear" w:color="auto" w:fill="auto"/>
            <w:vAlign w:val="center"/>
            <w:hideMark/>
          </w:tcPr>
          <w:p w14:paraId="59D96377" w14:textId="77777777" w:rsidR="00777A95" w:rsidRPr="00777A95" w:rsidRDefault="00777A95">
            <w:pPr>
              <w:jc w:val="right"/>
              <w:rPr>
                <w:color w:val="000000"/>
                <w:sz w:val="22"/>
                <w:szCs w:val="22"/>
              </w:rPr>
            </w:pPr>
            <w:r w:rsidRPr="00777A95">
              <w:rPr>
                <w:color w:val="000000"/>
                <w:sz w:val="22"/>
                <w:szCs w:val="22"/>
              </w:rPr>
              <w:t>0,1</w:t>
            </w:r>
          </w:p>
        </w:tc>
        <w:tc>
          <w:tcPr>
            <w:tcW w:w="398" w:type="pct"/>
            <w:tcBorders>
              <w:top w:val="nil"/>
              <w:left w:val="nil"/>
              <w:bottom w:val="single" w:sz="4" w:space="0" w:color="auto"/>
              <w:right w:val="single" w:sz="4" w:space="0" w:color="auto"/>
            </w:tcBorders>
            <w:shd w:val="clear" w:color="auto" w:fill="auto"/>
            <w:noWrap/>
            <w:vAlign w:val="center"/>
            <w:hideMark/>
          </w:tcPr>
          <w:p w14:paraId="03C9BA9B" w14:textId="77777777" w:rsidR="00777A95" w:rsidRPr="00777A95" w:rsidRDefault="00777A95">
            <w:pPr>
              <w:jc w:val="right"/>
              <w:rPr>
                <w:color w:val="000000"/>
                <w:sz w:val="22"/>
                <w:szCs w:val="22"/>
              </w:rPr>
            </w:pPr>
            <w:r w:rsidRPr="00777A95">
              <w:rPr>
                <w:color w:val="000000"/>
                <w:sz w:val="22"/>
                <w:szCs w:val="22"/>
              </w:rPr>
              <w:t>2,8</w:t>
            </w:r>
          </w:p>
        </w:tc>
      </w:tr>
      <w:tr w:rsidR="00777A95" w:rsidRPr="00777A95" w14:paraId="1D3F4869" w14:textId="77777777" w:rsidTr="001258E5">
        <w:trPr>
          <w:trHeight w:val="340"/>
        </w:trPr>
        <w:tc>
          <w:tcPr>
            <w:tcW w:w="1825" w:type="pct"/>
            <w:tcBorders>
              <w:top w:val="nil"/>
              <w:left w:val="single" w:sz="4" w:space="0" w:color="auto"/>
              <w:bottom w:val="single" w:sz="4" w:space="0" w:color="auto"/>
              <w:right w:val="single" w:sz="4" w:space="0" w:color="auto"/>
            </w:tcBorders>
            <w:shd w:val="clear" w:color="auto" w:fill="auto"/>
            <w:noWrap/>
            <w:vAlign w:val="center"/>
            <w:hideMark/>
          </w:tcPr>
          <w:p w14:paraId="778E910C" w14:textId="77777777" w:rsidR="00777A95" w:rsidRPr="00777A95" w:rsidRDefault="00777A95">
            <w:pPr>
              <w:rPr>
                <w:color w:val="000000"/>
                <w:sz w:val="22"/>
                <w:szCs w:val="22"/>
              </w:rPr>
            </w:pPr>
            <w:r w:rsidRPr="00777A95">
              <w:rPr>
                <w:color w:val="000000"/>
                <w:sz w:val="22"/>
                <w:szCs w:val="22"/>
              </w:rPr>
              <w:t>ива</w:t>
            </w:r>
          </w:p>
        </w:tc>
        <w:tc>
          <w:tcPr>
            <w:tcW w:w="872" w:type="pct"/>
            <w:tcBorders>
              <w:top w:val="nil"/>
              <w:left w:val="nil"/>
              <w:bottom w:val="single" w:sz="4" w:space="0" w:color="auto"/>
              <w:right w:val="single" w:sz="4" w:space="0" w:color="auto"/>
            </w:tcBorders>
            <w:shd w:val="clear" w:color="auto" w:fill="auto"/>
            <w:noWrap/>
            <w:vAlign w:val="center"/>
            <w:hideMark/>
          </w:tcPr>
          <w:p w14:paraId="335F6196" w14:textId="77777777" w:rsidR="00777A95" w:rsidRPr="00777A95" w:rsidRDefault="00777A95">
            <w:pPr>
              <w:jc w:val="right"/>
              <w:rPr>
                <w:color w:val="000000"/>
                <w:sz w:val="22"/>
                <w:szCs w:val="22"/>
              </w:rPr>
            </w:pPr>
            <w:r w:rsidRPr="00777A95">
              <w:rPr>
                <w:color w:val="000000"/>
                <w:sz w:val="22"/>
                <w:szCs w:val="22"/>
              </w:rPr>
              <w:t>261,3</w:t>
            </w:r>
          </w:p>
        </w:tc>
        <w:tc>
          <w:tcPr>
            <w:tcW w:w="561" w:type="pct"/>
            <w:tcBorders>
              <w:top w:val="nil"/>
              <w:left w:val="nil"/>
              <w:bottom w:val="single" w:sz="4" w:space="0" w:color="auto"/>
              <w:right w:val="single" w:sz="4" w:space="0" w:color="auto"/>
            </w:tcBorders>
            <w:shd w:val="clear" w:color="auto" w:fill="auto"/>
            <w:vAlign w:val="center"/>
            <w:hideMark/>
          </w:tcPr>
          <w:p w14:paraId="6D2F8471" w14:textId="77777777" w:rsidR="00777A95" w:rsidRPr="00777A95" w:rsidRDefault="00777A95">
            <w:pPr>
              <w:jc w:val="right"/>
              <w:rPr>
                <w:color w:val="000000"/>
                <w:sz w:val="22"/>
                <w:szCs w:val="22"/>
              </w:rPr>
            </w:pPr>
            <w:r w:rsidRPr="00777A95">
              <w:rPr>
                <w:color w:val="000000"/>
                <w:sz w:val="22"/>
                <w:szCs w:val="22"/>
              </w:rPr>
              <w:t>0,0</w:t>
            </w:r>
          </w:p>
        </w:tc>
        <w:tc>
          <w:tcPr>
            <w:tcW w:w="783" w:type="pct"/>
            <w:tcBorders>
              <w:top w:val="nil"/>
              <w:left w:val="nil"/>
              <w:bottom w:val="single" w:sz="4" w:space="0" w:color="auto"/>
              <w:right w:val="single" w:sz="4" w:space="0" w:color="auto"/>
            </w:tcBorders>
            <w:shd w:val="clear" w:color="auto" w:fill="auto"/>
            <w:noWrap/>
            <w:vAlign w:val="center"/>
            <w:hideMark/>
          </w:tcPr>
          <w:p w14:paraId="52F8D1CB" w14:textId="77777777" w:rsidR="00777A95" w:rsidRPr="00777A95" w:rsidRDefault="00777A95">
            <w:pPr>
              <w:jc w:val="right"/>
              <w:rPr>
                <w:color w:val="000000"/>
                <w:sz w:val="22"/>
                <w:szCs w:val="22"/>
              </w:rPr>
            </w:pPr>
            <w:r w:rsidRPr="00777A95">
              <w:rPr>
                <w:color w:val="000000"/>
                <w:sz w:val="22"/>
                <w:szCs w:val="22"/>
              </w:rPr>
              <w:t>8,2</w:t>
            </w:r>
          </w:p>
        </w:tc>
        <w:tc>
          <w:tcPr>
            <w:tcW w:w="561" w:type="pct"/>
            <w:tcBorders>
              <w:top w:val="nil"/>
              <w:left w:val="nil"/>
              <w:bottom w:val="single" w:sz="4" w:space="0" w:color="auto"/>
              <w:right w:val="single" w:sz="4" w:space="0" w:color="auto"/>
            </w:tcBorders>
            <w:shd w:val="clear" w:color="auto" w:fill="auto"/>
            <w:vAlign w:val="center"/>
            <w:hideMark/>
          </w:tcPr>
          <w:p w14:paraId="2E954492" w14:textId="77777777" w:rsidR="00777A95" w:rsidRPr="00777A95" w:rsidRDefault="00777A95">
            <w:pPr>
              <w:jc w:val="right"/>
              <w:rPr>
                <w:color w:val="000000"/>
                <w:sz w:val="22"/>
                <w:szCs w:val="22"/>
              </w:rPr>
            </w:pPr>
            <w:r w:rsidRPr="00777A95">
              <w:rPr>
                <w:color w:val="000000"/>
                <w:sz w:val="22"/>
                <w:szCs w:val="22"/>
              </w:rPr>
              <w:t>0,1</w:t>
            </w:r>
          </w:p>
        </w:tc>
        <w:tc>
          <w:tcPr>
            <w:tcW w:w="398" w:type="pct"/>
            <w:tcBorders>
              <w:top w:val="nil"/>
              <w:left w:val="nil"/>
              <w:bottom w:val="single" w:sz="4" w:space="0" w:color="auto"/>
              <w:right w:val="single" w:sz="4" w:space="0" w:color="auto"/>
            </w:tcBorders>
            <w:shd w:val="clear" w:color="auto" w:fill="auto"/>
            <w:noWrap/>
            <w:vAlign w:val="center"/>
            <w:hideMark/>
          </w:tcPr>
          <w:p w14:paraId="2F745721" w14:textId="77777777" w:rsidR="00777A95" w:rsidRPr="00777A95" w:rsidRDefault="00777A95">
            <w:pPr>
              <w:jc w:val="right"/>
              <w:rPr>
                <w:color w:val="000000"/>
                <w:sz w:val="22"/>
                <w:szCs w:val="22"/>
              </w:rPr>
            </w:pPr>
            <w:r w:rsidRPr="00777A95">
              <w:rPr>
                <w:color w:val="000000"/>
                <w:sz w:val="22"/>
                <w:szCs w:val="22"/>
              </w:rPr>
              <w:t>3,1</w:t>
            </w:r>
          </w:p>
        </w:tc>
      </w:tr>
      <w:tr w:rsidR="00777A95" w:rsidRPr="00777A95" w14:paraId="2402CA05" w14:textId="77777777" w:rsidTr="001258E5">
        <w:trPr>
          <w:trHeight w:val="340"/>
        </w:trPr>
        <w:tc>
          <w:tcPr>
            <w:tcW w:w="1825" w:type="pct"/>
            <w:tcBorders>
              <w:top w:val="nil"/>
              <w:left w:val="single" w:sz="4" w:space="0" w:color="auto"/>
              <w:bottom w:val="single" w:sz="4" w:space="0" w:color="auto"/>
              <w:right w:val="single" w:sz="4" w:space="0" w:color="auto"/>
            </w:tcBorders>
            <w:shd w:val="clear" w:color="auto" w:fill="auto"/>
            <w:noWrap/>
            <w:vAlign w:val="center"/>
            <w:hideMark/>
          </w:tcPr>
          <w:p w14:paraId="1FC99932" w14:textId="77777777" w:rsidR="00777A95" w:rsidRPr="00777A95" w:rsidRDefault="00777A95">
            <w:pPr>
              <w:rPr>
                <w:color w:val="000000"/>
                <w:sz w:val="22"/>
                <w:szCs w:val="22"/>
              </w:rPr>
            </w:pPr>
            <w:r w:rsidRPr="00777A95">
              <w:rPr>
                <w:color w:val="000000"/>
                <w:sz w:val="22"/>
                <w:szCs w:val="22"/>
              </w:rPr>
              <w:t>црни граб</w:t>
            </w:r>
          </w:p>
        </w:tc>
        <w:tc>
          <w:tcPr>
            <w:tcW w:w="872" w:type="pct"/>
            <w:tcBorders>
              <w:top w:val="nil"/>
              <w:left w:val="nil"/>
              <w:bottom w:val="single" w:sz="4" w:space="0" w:color="auto"/>
              <w:right w:val="single" w:sz="4" w:space="0" w:color="auto"/>
            </w:tcBorders>
            <w:shd w:val="clear" w:color="auto" w:fill="auto"/>
            <w:noWrap/>
            <w:vAlign w:val="center"/>
            <w:hideMark/>
          </w:tcPr>
          <w:p w14:paraId="1406DDB9" w14:textId="77777777" w:rsidR="00777A95" w:rsidRPr="00777A95" w:rsidRDefault="00777A95">
            <w:pPr>
              <w:jc w:val="right"/>
              <w:rPr>
                <w:color w:val="000000"/>
                <w:sz w:val="22"/>
                <w:szCs w:val="22"/>
              </w:rPr>
            </w:pPr>
            <w:r w:rsidRPr="00777A95">
              <w:rPr>
                <w:color w:val="000000"/>
                <w:sz w:val="22"/>
                <w:szCs w:val="22"/>
              </w:rPr>
              <w:t>175,5</w:t>
            </w:r>
          </w:p>
        </w:tc>
        <w:tc>
          <w:tcPr>
            <w:tcW w:w="561" w:type="pct"/>
            <w:tcBorders>
              <w:top w:val="nil"/>
              <w:left w:val="nil"/>
              <w:bottom w:val="single" w:sz="4" w:space="0" w:color="auto"/>
              <w:right w:val="single" w:sz="4" w:space="0" w:color="auto"/>
            </w:tcBorders>
            <w:shd w:val="clear" w:color="auto" w:fill="auto"/>
            <w:vAlign w:val="center"/>
            <w:hideMark/>
          </w:tcPr>
          <w:p w14:paraId="6674AB6A" w14:textId="77777777" w:rsidR="00777A95" w:rsidRPr="00777A95" w:rsidRDefault="00777A95">
            <w:pPr>
              <w:jc w:val="right"/>
              <w:rPr>
                <w:color w:val="000000"/>
                <w:sz w:val="22"/>
                <w:szCs w:val="22"/>
              </w:rPr>
            </w:pPr>
            <w:r w:rsidRPr="00777A95">
              <w:rPr>
                <w:color w:val="000000"/>
                <w:sz w:val="22"/>
                <w:szCs w:val="22"/>
              </w:rPr>
              <w:t>0,0</w:t>
            </w:r>
          </w:p>
        </w:tc>
        <w:tc>
          <w:tcPr>
            <w:tcW w:w="783" w:type="pct"/>
            <w:tcBorders>
              <w:top w:val="nil"/>
              <w:left w:val="nil"/>
              <w:bottom w:val="single" w:sz="4" w:space="0" w:color="auto"/>
              <w:right w:val="single" w:sz="4" w:space="0" w:color="auto"/>
            </w:tcBorders>
            <w:shd w:val="clear" w:color="auto" w:fill="auto"/>
            <w:noWrap/>
            <w:vAlign w:val="center"/>
            <w:hideMark/>
          </w:tcPr>
          <w:p w14:paraId="24E0FDF7" w14:textId="77777777" w:rsidR="00777A95" w:rsidRPr="00777A95" w:rsidRDefault="00777A95">
            <w:pPr>
              <w:jc w:val="right"/>
              <w:rPr>
                <w:color w:val="000000"/>
                <w:sz w:val="22"/>
                <w:szCs w:val="22"/>
              </w:rPr>
            </w:pPr>
            <w:r w:rsidRPr="00777A95">
              <w:rPr>
                <w:color w:val="000000"/>
                <w:sz w:val="22"/>
                <w:szCs w:val="22"/>
              </w:rPr>
              <w:t>4,4</w:t>
            </w:r>
          </w:p>
        </w:tc>
        <w:tc>
          <w:tcPr>
            <w:tcW w:w="561" w:type="pct"/>
            <w:tcBorders>
              <w:top w:val="nil"/>
              <w:left w:val="nil"/>
              <w:bottom w:val="single" w:sz="4" w:space="0" w:color="auto"/>
              <w:right w:val="single" w:sz="4" w:space="0" w:color="auto"/>
            </w:tcBorders>
            <w:shd w:val="clear" w:color="auto" w:fill="auto"/>
            <w:vAlign w:val="center"/>
            <w:hideMark/>
          </w:tcPr>
          <w:p w14:paraId="667BBB41" w14:textId="77777777" w:rsidR="00777A95" w:rsidRPr="00777A95" w:rsidRDefault="00777A95">
            <w:pPr>
              <w:jc w:val="right"/>
              <w:rPr>
                <w:color w:val="000000"/>
                <w:sz w:val="22"/>
                <w:szCs w:val="22"/>
              </w:rPr>
            </w:pPr>
            <w:r w:rsidRPr="00777A95">
              <w:rPr>
                <w:color w:val="000000"/>
                <w:sz w:val="22"/>
                <w:szCs w:val="22"/>
              </w:rPr>
              <w:t>0,0</w:t>
            </w:r>
          </w:p>
        </w:tc>
        <w:tc>
          <w:tcPr>
            <w:tcW w:w="398" w:type="pct"/>
            <w:tcBorders>
              <w:top w:val="nil"/>
              <w:left w:val="nil"/>
              <w:bottom w:val="single" w:sz="4" w:space="0" w:color="auto"/>
              <w:right w:val="single" w:sz="4" w:space="0" w:color="auto"/>
            </w:tcBorders>
            <w:shd w:val="clear" w:color="auto" w:fill="auto"/>
            <w:noWrap/>
            <w:vAlign w:val="center"/>
            <w:hideMark/>
          </w:tcPr>
          <w:p w14:paraId="33CB943D" w14:textId="77777777" w:rsidR="00777A95" w:rsidRPr="00777A95" w:rsidRDefault="00777A95">
            <w:pPr>
              <w:jc w:val="right"/>
              <w:rPr>
                <w:color w:val="000000"/>
                <w:sz w:val="22"/>
                <w:szCs w:val="22"/>
              </w:rPr>
            </w:pPr>
            <w:r w:rsidRPr="00777A95">
              <w:rPr>
                <w:color w:val="000000"/>
                <w:sz w:val="22"/>
                <w:szCs w:val="22"/>
              </w:rPr>
              <w:t>2,5</w:t>
            </w:r>
          </w:p>
        </w:tc>
      </w:tr>
      <w:tr w:rsidR="00777A95" w:rsidRPr="00777A95" w14:paraId="79281845" w14:textId="77777777" w:rsidTr="001258E5">
        <w:trPr>
          <w:trHeight w:val="340"/>
        </w:trPr>
        <w:tc>
          <w:tcPr>
            <w:tcW w:w="1825" w:type="pct"/>
            <w:tcBorders>
              <w:top w:val="nil"/>
              <w:left w:val="single" w:sz="4" w:space="0" w:color="auto"/>
              <w:bottom w:val="single" w:sz="4" w:space="0" w:color="auto"/>
              <w:right w:val="single" w:sz="4" w:space="0" w:color="auto"/>
            </w:tcBorders>
            <w:shd w:val="clear" w:color="auto" w:fill="auto"/>
            <w:noWrap/>
            <w:vAlign w:val="center"/>
            <w:hideMark/>
          </w:tcPr>
          <w:p w14:paraId="1A0CDDD6" w14:textId="77777777" w:rsidR="00777A95" w:rsidRPr="00777A95" w:rsidRDefault="00777A95">
            <w:pPr>
              <w:rPr>
                <w:color w:val="000000"/>
                <w:sz w:val="22"/>
                <w:szCs w:val="22"/>
              </w:rPr>
            </w:pPr>
            <w:r w:rsidRPr="00777A95">
              <w:rPr>
                <w:color w:val="000000"/>
                <w:sz w:val="22"/>
                <w:szCs w:val="22"/>
              </w:rPr>
              <w:t>црни орах</w:t>
            </w:r>
          </w:p>
        </w:tc>
        <w:tc>
          <w:tcPr>
            <w:tcW w:w="872" w:type="pct"/>
            <w:tcBorders>
              <w:top w:val="nil"/>
              <w:left w:val="nil"/>
              <w:bottom w:val="single" w:sz="4" w:space="0" w:color="auto"/>
              <w:right w:val="single" w:sz="4" w:space="0" w:color="auto"/>
            </w:tcBorders>
            <w:shd w:val="clear" w:color="auto" w:fill="auto"/>
            <w:noWrap/>
            <w:vAlign w:val="center"/>
            <w:hideMark/>
          </w:tcPr>
          <w:p w14:paraId="7AA7212C" w14:textId="77777777" w:rsidR="00777A95" w:rsidRPr="00777A95" w:rsidRDefault="00777A95">
            <w:pPr>
              <w:jc w:val="right"/>
              <w:rPr>
                <w:color w:val="000000"/>
                <w:sz w:val="22"/>
                <w:szCs w:val="22"/>
              </w:rPr>
            </w:pPr>
            <w:r w:rsidRPr="00777A95">
              <w:rPr>
                <w:color w:val="000000"/>
                <w:sz w:val="22"/>
                <w:szCs w:val="22"/>
              </w:rPr>
              <w:t>168,3</w:t>
            </w:r>
          </w:p>
        </w:tc>
        <w:tc>
          <w:tcPr>
            <w:tcW w:w="561" w:type="pct"/>
            <w:tcBorders>
              <w:top w:val="nil"/>
              <w:left w:val="nil"/>
              <w:bottom w:val="single" w:sz="4" w:space="0" w:color="auto"/>
              <w:right w:val="single" w:sz="4" w:space="0" w:color="auto"/>
            </w:tcBorders>
            <w:shd w:val="clear" w:color="auto" w:fill="auto"/>
            <w:vAlign w:val="center"/>
            <w:hideMark/>
          </w:tcPr>
          <w:p w14:paraId="78B08B4B" w14:textId="77777777" w:rsidR="00777A95" w:rsidRPr="00777A95" w:rsidRDefault="00777A95">
            <w:pPr>
              <w:jc w:val="right"/>
              <w:rPr>
                <w:color w:val="000000"/>
                <w:sz w:val="22"/>
                <w:szCs w:val="22"/>
              </w:rPr>
            </w:pPr>
            <w:r w:rsidRPr="00777A95">
              <w:rPr>
                <w:color w:val="000000"/>
                <w:sz w:val="22"/>
                <w:szCs w:val="22"/>
              </w:rPr>
              <w:t>0,0</w:t>
            </w:r>
          </w:p>
        </w:tc>
        <w:tc>
          <w:tcPr>
            <w:tcW w:w="783" w:type="pct"/>
            <w:tcBorders>
              <w:top w:val="nil"/>
              <w:left w:val="nil"/>
              <w:bottom w:val="single" w:sz="4" w:space="0" w:color="auto"/>
              <w:right w:val="single" w:sz="4" w:space="0" w:color="auto"/>
            </w:tcBorders>
            <w:shd w:val="clear" w:color="auto" w:fill="auto"/>
            <w:noWrap/>
            <w:vAlign w:val="center"/>
            <w:hideMark/>
          </w:tcPr>
          <w:p w14:paraId="27DCB542" w14:textId="77777777" w:rsidR="00777A95" w:rsidRPr="00777A95" w:rsidRDefault="00777A95">
            <w:pPr>
              <w:jc w:val="right"/>
              <w:rPr>
                <w:color w:val="000000"/>
                <w:sz w:val="22"/>
                <w:szCs w:val="22"/>
              </w:rPr>
            </w:pPr>
            <w:r w:rsidRPr="00777A95">
              <w:rPr>
                <w:color w:val="000000"/>
                <w:sz w:val="22"/>
                <w:szCs w:val="22"/>
              </w:rPr>
              <w:t>3,3</w:t>
            </w:r>
          </w:p>
        </w:tc>
        <w:tc>
          <w:tcPr>
            <w:tcW w:w="561" w:type="pct"/>
            <w:tcBorders>
              <w:top w:val="nil"/>
              <w:left w:val="nil"/>
              <w:bottom w:val="single" w:sz="4" w:space="0" w:color="auto"/>
              <w:right w:val="single" w:sz="4" w:space="0" w:color="auto"/>
            </w:tcBorders>
            <w:shd w:val="clear" w:color="auto" w:fill="auto"/>
            <w:vAlign w:val="center"/>
            <w:hideMark/>
          </w:tcPr>
          <w:p w14:paraId="592265F0" w14:textId="77777777" w:rsidR="00777A95" w:rsidRPr="00777A95" w:rsidRDefault="00777A95">
            <w:pPr>
              <w:jc w:val="right"/>
              <w:rPr>
                <w:color w:val="000000"/>
                <w:sz w:val="22"/>
                <w:szCs w:val="22"/>
              </w:rPr>
            </w:pPr>
            <w:r w:rsidRPr="00777A95">
              <w:rPr>
                <w:color w:val="000000"/>
                <w:sz w:val="22"/>
                <w:szCs w:val="22"/>
              </w:rPr>
              <w:t>0,0</w:t>
            </w:r>
          </w:p>
        </w:tc>
        <w:tc>
          <w:tcPr>
            <w:tcW w:w="398" w:type="pct"/>
            <w:tcBorders>
              <w:top w:val="nil"/>
              <w:left w:val="nil"/>
              <w:bottom w:val="single" w:sz="4" w:space="0" w:color="auto"/>
              <w:right w:val="single" w:sz="4" w:space="0" w:color="auto"/>
            </w:tcBorders>
            <w:shd w:val="clear" w:color="auto" w:fill="auto"/>
            <w:noWrap/>
            <w:vAlign w:val="center"/>
            <w:hideMark/>
          </w:tcPr>
          <w:p w14:paraId="17AD9489" w14:textId="77777777" w:rsidR="00777A95" w:rsidRPr="00777A95" w:rsidRDefault="00777A95">
            <w:pPr>
              <w:jc w:val="right"/>
              <w:rPr>
                <w:color w:val="000000"/>
                <w:sz w:val="22"/>
                <w:szCs w:val="22"/>
              </w:rPr>
            </w:pPr>
            <w:r w:rsidRPr="00777A95">
              <w:rPr>
                <w:color w:val="000000"/>
                <w:sz w:val="22"/>
                <w:szCs w:val="22"/>
              </w:rPr>
              <w:t>2,0</w:t>
            </w:r>
          </w:p>
        </w:tc>
      </w:tr>
      <w:tr w:rsidR="00777A95" w:rsidRPr="00777A95" w14:paraId="46F02AE4" w14:textId="77777777" w:rsidTr="001258E5">
        <w:trPr>
          <w:trHeight w:val="340"/>
        </w:trPr>
        <w:tc>
          <w:tcPr>
            <w:tcW w:w="1825" w:type="pct"/>
            <w:tcBorders>
              <w:top w:val="nil"/>
              <w:left w:val="single" w:sz="4" w:space="0" w:color="auto"/>
              <w:bottom w:val="single" w:sz="4" w:space="0" w:color="auto"/>
              <w:right w:val="single" w:sz="4" w:space="0" w:color="auto"/>
            </w:tcBorders>
            <w:shd w:val="clear" w:color="auto" w:fill="auto"/>
            <w:noWrap/>
            <w:vAlign w:val="center"/>
            <w:hideMark/>
          </w:tcPr>
          <w:p w14:paraId="1237FA5E" w14:textId="77777777" w:rsidR="00777A95" w:rsidRPr="00777A95" w:rsidRDefault="00777A95">
            <w:pPr>
              <w:rPr>
                <w:color w:val="000000"/>
                <w:sz w:val="22"/>
                <w:szCs w:val="22"/>
              </w:rPr>
            </w:pPr>
            <w:r w:rsidRPr="00777A95">
              <w:rPr>
                <w:color w:val="000000"/>
                <w:sz w:val="22"/>
                <w:szCs w:val="22"/>
              </w:rPr>
              <w:t>бела топола</w:t>
            </w:r>
          </w:p>
        </w:tc>
        <w:tc>
          <w:tcPr>
            <w:tcW w:w="872" w:type="pct"/>
            <w:tcBorders>
              <w:top w:val="nil"/>
              <w:left w:val="nil"/>
              <w:bottom w:val="single" w:sz="4" w:space="0" w:color="auto"/>
              <w:right w:val="single" w:sz="4" w:space="0" w:color="auto"/>
            </w:tcBorders>
            <w:shd w:val="clear" w:color="auto" w:fill="auto"/>
            <w:noWrap/>
            <w:vAlign w:val="center"/>
            <w:hideMark/>
          </w:tcPr>
          <w:p w14:paraId="088C9FD3" w14:textId="77777777" w:rsidR="00777A95" w:rsidRPr="00777A95" w:rsidRDefault="00777A95">
            <w:pPr>
              <w:jc w:val="right"/>
              <w:rPr>
                <w:color w:val="000000"/>
                <w:sz w:val="22"/>
                <w:szCs w:val="22"/>
              </w:rPr>
            </w:pPr>
            <w:r w:rsidRPr="00777A95">
              <w:rPr>
                <w:color w:val="000000"/>
                <w:sz w:val="22"/>
                <w:szCs w:val="22"/>
              </w:rPr>
              <w:t>100,9</w:t>
            </w:r>
          </w:p>
        </w:tc>
        <w:tc>
          <w:tcPr>
            <w:tcW w:w="561" w:type="pct"/>
            <w:tcBorders>
              <w:top w:val="nil"/>
              <w:left w:val="nil"/>
              <w:bottom w:val="single" w:sz="4" w:space="0" w:color="auto"/>
              <w:right w:val="single" w:sz="4" w:space="0" w:color="auto"/>
            </w:tcBorders>
            <w:shd w:val="clear" w:color="auto" w:fill="auto"/>
            <w:vAlign w:val="center"/>
            <w:hideMark/>
          </w:tcPr>
          <w:p w14:paraId="15DC138F" w14:textId="77777777" w:rsidR="00777A95" w:rsidRPr="00777A95" w:rsidRDefault="00777A95">
            <w:pPr>
              <w:jc w:val="right"/>
              <w:rPr>
                <w:color w:val="000000"/>
                <w:sz w:val="22"/>
                <w:szCs w:val="22"/>
              </w:rPr>
            </w:pPr>
            <w:r w:rsidRPr="00777A95">
              <w:rPr>
                <w:color w:val="000000"/>
                <w:sz w:val="22"/>
                <w:szCs w:val="22"/>
              </w:rPr>
              <w:t>0,0</w:t>
            </w:r>
          </w:p>
        </w:tc>
        <w:tc>
          <w:tcPr>
            <w:tcW w:w="783" w:type="pct"/>
            <w:tcBorders>
              <w:top w:val="nil"/>
              <w:left w:val="nil"/>
              <w:bottom w:val="single" w:sz="4" w:space="0" w:color="auto"/>
              <w:right w:val="single" w:sz="4" w:space="0" w:color="auto"/>
            </w:tcBorders>
            <w:shd w:val="clear" w:color="auto" w:fill="auto"/>
            <w:noWrap/>
            <w:vAlign w:val="center"/>
            <w:hideMark/>
          </w:tcPr>
          <w:p w14:paraId="36E70760" w14:textId="77777777" w:rsidR="00777A95" w:rsidRPr="00777A95" w:rsidRDefault="00777A95">
            <w:pPr>
              <w:jc w:val="right"/>
              <w:rPr>
                <w:color w:val="000000"/>
                <w:sz w:val="22"/>
                <w:szCs w:val="22"/>
              </w:rPr>
            </w:pPr>
            <w:r w:rsidRPr="00777A95">
              <w:rPr>
                <w:color w:val="000000"/>
                <w:sz w:val="22"/>
                <w:szCs w:val="22"/>
              </w:rPr>
              <w:t>3,3</w:t>
            </w:r>
          </w:p>
        </w:tc>
        <w:tc>
          <w:tcPr>
            <w:tcW w:w="561" w:type="pct"/>
            <w:tcBorders>
              <w:top w:val="nil"/>
              <w:left w:val="nil"/>
              <w:bottom w:val="single" w:sz="4" w:space="0" w:color="auto"/>
              <w:right w:val="single" w:sz="4" w:space="0" w:color="auto"/>
            </w:tcBorders>
            <w:shd w:val="clear" w:color="auto" w:fill="auto"/>
            <w:vAlign w:val="center"/>
            <w:hideMark/>
          </w:tcPr>
          <w:p w14:paraId="5812D114" w14:textId="77777777" w:rsidR="00777A95" w:rsidRPr="00777A95" w:rsidRDefault="00777A95">
            <w:pPr>
              <w:jc w:val="right"/>
              <w:rPr>
                <w:color w:val="000000"/>
                <w:sz w:val="22"/>
                <w:szCs w:val="22"/>
              </w:rPr>
            </w:pPr>
            <w:r w:rsidRPr="00777A95">
              <w:rPr>
                <w:color w:val="000000"/>
                <w:sz w:val="22"/>
                <w:szCs w:val="22"/>
              </w:rPr>
              <w:t>0,0</w:t>
            </w:r>
          </w:p>
        </w:tc>
        <w:tc>
          <w:tcPr>
            <w:tcW w:w="398" w:type="pct"/>
            <w:tcBorders>
              <w:top w:val="nil"/>
              <w:left w:val="nil"/>
              <w:bottom w:val="single" w:sz="4" w:space="0" w:color="auto"/>
              <w:right w:val="single" w:sz="4" w:space="0" w:color="auto"/>
            </w:tcBorders>
            <w:shd w:val="clear" w:color="auto" w:fill="auto"/>
            <w:noWrap/>
            <w:vAlign w:val="center"/>
            <w:hideMark/>
          </w:tcPr>
          <w:p w14:paraId="64EBD8FC" w14:textId="77777777" w:rsidR="00777A95" w:rsidRPr="00777A95" w:rsidRDefault="00777A95">
            <w:pPr>
              <w:jc w:val="right"/>
              <w:rPr>
                <w:color w:val="000000"/>
                <w:sz w:val="22"/>
                <w:szCs w:val="22"/>
              </w:rPr>
            </w:pPr>
            <w:r w:rsidRPr="00777A95">
              <w:rPr>
                <w:color w:val="000000"/>
                <w:sz w:val="22"/>
                <w:szCs w:val="22"/>
              </w:rPr>
              <w:t>3,3</w:t>
            </w:r>
          </w:p>
        </w:tc>
      </w:tr>
      <w:tr w:rsidR="00777A95" w:rsidRPr="00777A95" w14:paraId="754E5874" w14:textId="77777777" w:rsidTr="001258E5">
        <w:trPr>
          <w:trHeight w:val="340"/>
        </w:trPr>
        <w:tc>
          <w:tcPr>
            <w:tcW w:w="1825" w:type="pct"/>
            <w:tcBorders>
              <w:top w:val="nil"/>
              <w:left w:val="single" w:sz="4" w:space="0" w:color="auto"/>
              <w:bottom w:val="single" w:sz="4" w:space="0" w:color="auto"/>
              <w:right w:val="single" w:sz="4" w:space="0" w:color="auto"/>
            </w:tcBorders>
            <w:shd w:val="clear" w:color="auto" w:fill="auto"/>
            <w:noWrap/>
            <w:vAlign w:val="center"/>
            <w:hideMark/>
          </w:tcPr>
          <w:p w14:paraId="06AA4386" w14:textId="77777777" w:rsidR="00777A95" w:rsidRPr="00777A95" w:rsidRDefault="00777A95">
            <w:pPr>
              <w:rPr>
                <w:color w:val="000000"/>
                <w:sz w:val="22"/>
                <w:szCs w:val="22"/>
              </w:rPr>
            </w:pPr>
            <w:r w:rsidRPr="00777A95">
              <w:rPr>
                <w:color w:val="000000"/>
                <w:sz w:val="22"/>
                <w:szCs w:val="22"/>
              </w:rPr>
              <w:t>пољски брест</w:t>
            </w:r>
          </w:p>
        </w:tc>
        <w:tc>
          <w:tcPr>
            <w:tcW w:w="872" w:type="pct"/>
            <w:tcBorders>
              <w:top w:val="nil"/>
              <w:left w:val="nil"/>
              <w:bottom w:val="single" w:sz="4" w:space="0" w:color="auto"/>
              <w:right w:val="single" w:sz="4" w:space="0" w:color="auto"/>
            </w:tcBorders>
            <w:shd w:val="clear" w:color="auto" w:fill="auto"/>
            <w:noWrap/>
            <w:vAlign w:val="center"/>
            <w:hideMark/>
          </w:tcPr>
          <w:p w14:paraId="4CED2539" w14:textId="77777777" w:rsidR="00777A95" w:rsidRPr="00777A95" w:rsidRDefault="00777A95">
            <w:pPr>
              <w:jc w:val="right"/>
              <w:rPr>
                <w:color w:val="000000"/>
                <w:sz w:val="22"/>
                <w:szCs w:val="22"/>
              </w:rPr>
            </w:pPr>
            <w:r w:rsidRPr="00777A95">
              <w:rPr>
                <w:color w:val="000000"/>
                <w:sz w:val="22"/>
                <w:szCs w:val="22"/>
              </w:rPr>
              <w:t>97,5</w:t>
            </w:r>
          </w:p>
        </w:tc>
        <w:tc>
          <w:tcPr>
            <w:tcW w:w="561" w:type="pct"/>
            <w:tcBorders>
              <w:top w:val="nil"/>
              <w:left w:val="nil"/>
              <w:bottom w:val="single" w:sz="4" w:space="0" w:color="auto"/>
              <w:right w:val="single" w:sz="4" w:space="0" w:color="auto"/>
            </w:tcBorders>
            <w:shd w:val="clear" w:color="auto" w:fill="auto"/>
            <w:vAlign w:val="center"/>
            <w:hideMark/>
          </w:tcPr>
          <w:p w14:paraId="40B9E8BA" w14:textId="77777777" w:rsidR="00777A95" w:rsidRPr="00777A95" w:rsidRDefault="00777A95">
            <w:pPr>
              <w:jc w:val="right"/>
              <w:rPr>
                <w:color w:val="000000"/>
                <w:sz w:val="22"/>
                <w:szCs w:val="22"/>
              </w:rPr>
            </w:pPr>
            <w:r w:rsidRPr="00777A95">
              <w:rPr>
                <w:color w:val="000000"/>
                <w:sz w:val="22"/>
                <w:szCs w:val="22"/>
              </w:rPr>
              <w:t>0,0</w:t>
            </w:r>
          </w:p>
        </w:tc>
        <w:tc>
          <w:tcPr>
            <w:tcW w:w="783" w:type="pct"/>
            <w:tcBorders>
              <w:top w:val="nil"/>
              <w:left w:val="nil"/>
              <w:bottom w:val="single" w:sz="4" w:space="0" w:color="auto"/>
              <w:right w:val="single" w:sz="4" w:space="0" w:color="auto"/>
            </w:tcBorders>
            <w:shd w:val="clear" w:color="auto" w:fill="auto"/>
            <w:noWrap/>
            <w:vAlign w:val="center"/>
            <w:hideMark/>
          </w:tcPr>
          <w:p w14:paraId="37220C6D" w14:textId="77777777" w:rsidR="00777A95" w:rsidRPr="00777A95" w:rsidRDefault="00777A95">
            <w:pPr>
              <w:jc w:val="right"/>
              <w:rPr>
                <w:color w:val="000000"/>
                <w:sz w:val="22"/>
                <w:szCs w:val="22"/>
              </w:rPr>
            </w:pPr>
            <w:r w:rsidRPr="00777A95">
              <w:rPr>
                <w:color w:val="000000"/>
                <w:sz w:val="22"/>
                <w:szCs w:val="22"/>
              </w:rPr>
              <w:t>1,9</w:t>
            </w:r>
          </w:p>
        </w:tc>
        <w:tc>
          <w:tcPr>
            <w:tcW w:w="561" w:type="pct"/>
            <w:tcBorders>
              <w:top w:val="nil"/>
              <w:left w:val="nil"/>
              <w:bottom w:val="single" w:sz="4" w:space="0" w:color="auto"/>
              <w:right w:val="single" w:sz="4" w:space="0" w:color="auto"/>
            </w:tcBorders>
            <w:shd w:val="clear" w:color="auto" w:fill="auto"/>
            <w:vAlign w:val="center"/>
            <w:hideMark/>
          </w:tcPr>
          <w:p w14:paraId="304377CF" w14:textId="77777777" w:rsidR="00777A95" w:rsidRPr="00777A95" w:rsidRDefault="00777A95">
            <w:pPr>
              <w:jc w:val="right"/>
              <w:rPr>
                <w:color w:val="000000"/>
                <w:sz w:val="22"/>
                <w:szCs w:val="22"/>
              </w:rPr>
            </w:pPr>
            <w:r w:rsidRPr="00777A95">
              <w:rPr>
                <w:color w:val="000000"/>
                <w:sz w:val="22"/>
                <w:szCs w:val="22"/>
              </w:rPr>
              <w:t>0,0</w:t>
            </w:r>
          </w:p>
        </w:tc>
        <w:tc>
          <w:tcPr>
            <w:tcW w:w="398" w:type="pct"/>
            <w:tcBorders>
              <w:top w:val="nil"/>
              <w:left w:val="nil"/>
              <w:bottom w:val="single" w:sz="4" w:space="0" w:color="auto"/>
              <w:right w:val="single" w:sz="4" w:space="0" w:color="auto"/>
            </w:tcBorders>
            <w:shd w:val="clear" w:color="auto" w:fill="auto"/>
            <w:noWrap/>
            <w:vAlign w:val="center"/>
            <w:hideMark/>
          </w:tcPr>
          <w:p w14:paraId="2757FB3F" w14:textId="77777777" w:rsidR="00777A95" w:rsidRPr="00777A95" w:rsidRDefault="00777A95">
            <w:pPr>
              <w:jc w:val="right"/>
              <w:rPr>
                <w:color w:val="000000"/>
                <w:sz w:val="22"/>
                <w:szCs w:val="22"/>
              </w:rPr>
            </w:pPr>
            <w:r w:rsidRPr="00777A95">
              <w:rPr>
                <w:color w:val="000000"/>
                <w:sz w:val="22"/>
                <w:szCs w:val="22"/>
              </w:rPr>
              <w:t>1,9</w:t>
            </w:r>
          </w:p>
        </w:tc>
      </w:tr>
      <w:tr w:rsidR="00777A95" w:rsidRPr="00777A95" w14:paraId="398D2B9F" w14:textId="77777777" w:rsidTr="001258E5">
        <w:trPr>
          <w:trHeight w:val="340"/>
        </w:trPr>
        <w:tc>
          <w:tcPr>
            <w:tcW w:w="1825" w:type="pct"/>
            <w:tcBorders>
              <w:top w:val="nil"/>
              <w:left w:val="single" w:sz="4" w:space="0" w:color="auto"/>
              <w:bottom w:val="single" w:sz="4" w:space="0" w:color="auto"/>
              <w:right w:val="single" w:sz="4" w:space="0" w:color="auto"/>
            </w:tcBorders>
            <w:shd w:val="clear" w:color="auto" w:fill="auto"/>
            <w:noWrap/>
            <w:vAlign w:val="center"/>
            <w:hideMark/>
          </w:tcPr>
          <w:p w14:paraId="59A45FA9" w14:textId="77777777" w:rsidR="00777A95" w:rsidRPr="00777A95" w:rsidRDefault="00777A95">
            <w:pPr>
              <w:rPr>
                <w:color w:val="000000"/>
                <w:sz w:val="22"/>
                <w:szCs w:val="22"/>
              </w:rPr>
            </w:pPr>
            <w:r w:rsidRPr="00777A95">
              <w:rPr>
                <w:color w:val="000000"/>
                <w:sz w:val="22"/>
                <w:szCs w:val="22"/>
              </w:rPr>
              <w:t>млеч</w:t>
            </w:r>
          </w:p>
        </w:tc>
        <w:tc>
          <w:tcPr>
            <w:tcW w:w="872" w:type="pct"/>
            <w:tcBorders>
              <w:top w:val="nil"/>
              <w:left w:val="nil"/>
              <w:bottom w:val="single" w:sz="4" w:space="0" w:color="auto"/>
              <w:right w:val="single" w:sz="4" w:space="0" w:color="auto"/>
            </w:tcBorders>
            <w:shd w:val="clear" w:color="auto" w:fill="auto"/>
            <w:noWrap/>
            <w:vAlign w:val="center"/>
            <w:hideMark/>
          </w:tcPr>
          <w:p w14:paraId="11F6CA9D" w14:textId="77777777" w:rsidR="00777A95" w:rsidRPr="00777A95" w:rsidRDefault="00777A95">
            <w:pPr>
              <w:jc w:val="right"/>
              <w:rPr>
                <w:color w:val="000000"/>
                <w:sz w:val="22"/>
                <w:szCs w:val="22"/>
              </w:rPr>
            </w:pPr>
            <w:r w:rsidRPr="00777A95">
              <w:rPr>
                <w:color w:val="000000"/>
                <w:sz w:val="22"/>
                <w:szCs w:val="22"/>
              </w:rPr>
              <w:t>70,8</w:t>
            </w:r>
          </w:p>
        </w:tc>
        <w:tc>
          <w:tcPr>
            <w:tcW w:w="561" w:type="pct"/>
            <w:tcBorders>
              <w:top w:val="nil"/>
              <w:left w:val="nil"/>
              <w:bottom w:val="single" w:sz="4" w:space="0" w:color="auto"/>
              <w:right w:val="single" w:sz="4" w:space="0" w:color="auto"/>
            </w:tcBorders>
            <w:shd w:val="clear" w:color="auto" w:fill="auto"/>
            <w:vAlign w:val="center"/>
            <w:hideMark/>
          </w:tcPr>
          <w:p w14:paraId="43C791F2" w14:textId="77777777" w:rsidR="00777A95" w:rsidRPr="00777A95" w:rsidRDefault="00777A95">
            <w:pPr>
              <w:jc w:val="right"/>
              <w:rPr>
                <w:color w:val="000000"/>
                <w:sz w:val="22"/>
                <w:szCs w:val="22"/>
              </w:rPr>
            </w:pPr>
            <w:r w:rsidRPr="00777A95">
              <w:rPr>
                <w:color w:val="000000"/>
                <w:sz w:val="22"/>
                <w:szCs w:val="22"/>
              </w:rPr>
              <w:t>0,0</w:t>
            </w:r>
          </w:p>
        </w:tc>
        <w:tc>
          <w:tcPr>
            <w:tcW w:w="783" w:type="pct"/>
            <w:tcBorders>
              <w:top w:val="nil"/>
              <w:left w:val="nil"/>
              <w:bottom w:val="single" w:sz="4" w:space="0" w:color="auto"/>
              <w:right w:val="single" w:sz="4" w:space="0" w:color="auto"/>
            </w:tcBorders>
            <w:shd w:val="clear" w:color="auto" w:fill="auto"/>
            <w:noWrap/>
            <w:vAlign w:val="center"/>
            <w:hideMark/>
          </w:tcPr>
          <w:p w14:paraId="5A36D17F" w14:textId="77777777" w:rsidR="00777A95" w:rsidRPr="00777A95" w:rsidRDefault="00777A95">
            <w:pPr>
              <w:jc w:val="right"/>
              <w:rPr>
                <w:color w:val="000000"/>
                <w:sz w:val="22"/>
                <w:szCs w:val="22"/>
              </w:rPr>
            </w:pPr>
            <w:r w:rsidRPr="00777A95">
              <w:rPr>
                <w:color w:val="000000"/>
                <w:sz w:val="22"/>
                <w:szCs w:val="22"/>
              </w:rPr>
              <w:t>2,0</w:t>
            </w:r>
          </w:p>
        </w:tc>
        <w:tc>
          <w:tcPr>
            <w:tcW w:w="561" w:type="pct"/>
            <w:tcBorders>
              <w:top w:val="nil"/>
              <w:left w:val="nil"/>
              <w:bottom w:val="single" w:sz="4" w:space="0" w:color="auto"/>
              <w:right w:val="single" w:sz="4" w:space="0" w:color="auto"/>
            </w:tcBorders>
            <w:shd w:val="clear" w:color="auto" w:fill="auto"/>
            <w:vAlign w:val="center"/>
            <w:hideMark/>
          </w:tcPr>
          <w:p w14:paraId="040FD426" w14:textId="77777777" w:rsidR="00777A95" w:rsidRPr="00777A95" w:rsidRDefault="00777A95">
            <w:pPr>
              <w:jc w:val="right"/>
              <w:rPr>
                <w:color w:val="000000"/>
                <w:sz w:val="22"/>
                <w:szCs w:val="22"/>
              </w:rPr>
            </w:pPr>
            <w:r w:rsidRPr="00777A95">
              <w:rPr>
                <w:color w:val="000000"/>
                <w:sz w:val="22"/>
                <w:szCs w:val="22"/>
              </w:rPr>
              <w:t>0,0</w:t>
            </w:r>
          </w:p>
        </w:tc>
        <w:tc>
          <w:tcPr>
            <w:tcW w:w="398" w:type="pct"/>
            <w:tcBorders>
              <w:top w:val="nil"/>
              <w:left w:val="nil"/>
              <w:bottom w:val="single" w:sz="4" w:space="0" w:color="auto"/>
              <w:right w:val="single" w:sz="4" w:space="0" w:color="auto"/>
            </w:tcBorders>
            <w:shd w:val="clear" w:color="auto" w:fill="auto"/>
            <w:noWrap/>
            <w:vAlign w:val="center"/>
            <w:hideMark/>
          </w:tcPr>
          <w:p w14:paraId="6E4A7591" w14:textId="77777777" w:rsidR="00777A95" w:rsidRPr="00777A95" w:rsidRDefault="00777A95">
            <w:pPr>
              <w:jc w:val="right"/>
              <w:rPr>
                <w:color w:val="000000"/>
                <w:sz w:val="22"/>
                <w:szCs w:val="22"/>
              </w:rPr>
            </w:pPr>
            <w:r w:rsidRPr="00777A95">
              <w:rPr>
                <w:color w:val="000000"/>
                <w:sz w:val="22"/>
                <w:szCs w:val="22"/>
              </w:rPr>
              <w:t>2,8</w:t>
            </w:r>
          </w:p>
        </w:tc>
      </w:tr>
      <w:tr w:rsidR="00777A95" w:rsidRPr="00777A95" w14:paraId="04A2209A" w14:textId="77777777" w:rsidTr="001258E5">
        <w:trPr>
          <w:trHeight w:val="340"/>
        </w:trPr>
        <w:tc>
          <w:tcPr>
            <w:tcW w:w="1825" w:type="pct"/>
            <w:tcBorders>
              <w:top w:val="nil"/>
              <w:left w:val="single" w:sz="4" w:space="0" w:color="auto"/>
              <w:bottom w:val="single" w:sz="4" w:space="0" w:color="auto"/>
              <w:right w:val="single" w:sz="4" w:space="0" w:color="auto"/>
            </w:tcBorders>
            <w:shd w:val="clear" w:color="auto" w:fill="auto"/>
            <w:noWrap/>
            <w:vAlign w:val="center"/>
            <w:hideMark/>
          </w:tcPr>
          <w:p w14:paraId="77CF349F" w14:textId="77777777" w:rsidR="00777A95" w:rsidRPr="00777A95" w:rsidRDefault="00777A95">
            <w:pPr>
              <w:rPr>
                <w:color w:val="000000"/>
                <w:sz w:val="22"/>
                <w:szCs w:val="22"/>
              </w:rPr>
            </w:pPr>
            <w:r w:rsidRPr="00777A95">
              <w:rPr>
                <w:color w:val="000000"/>
                <w:sz w:val="22"/>
                <w:szCs w:val="22"/>
              </w:rPr>
              <w:t>бела врба</w:t>
            </w:r>
          </w:p>
        </w:tc>
        <w:tc>
          <w:tcPr>
            <w:tcW w:w="872" w:type="pct"/>
            <w:tcBorders>
              <w:top w:val="nil"/>
              <w:left w:val="nil"/>
              <w:bottom w:val="single" w:sz="4" w:space="0" w:color="auto"/>
              <w:right w:val="single" w:sz="4" w:space="0" w:color="auto"/>
            </w:tcBorders>
            <w:shd w:val="clear" w:color="auto" w:fill="auto"/>
            <w:noWrap/>
            <w:vAlign w:val="center"/>
            <w:hideMark/>
          </w:tcPr>
          <w:p w14:paraId="6322AB00" w14:textId="77777777" w:rsidR="00777A95" w:rsidRPr="00777A95" w:rsidRDefault="00777A95">
            <w:pPr>
              <w:jc w:val="right"/>
              <w:rPr>
                <w:color w:val="000000"/>
                <w:sz w:val="22"/>
                <w:szCs w:val="22"/>
              </w:rPr>
            </w:pPr>
            <w:r w:rsidRPr="00777A95">
              <w:rPr>
                <w:color w:val="000000"/>
                <w:sz w:val="22"/>
                <w:szCs w:val="22"/>
              </w:rPr>
              <w:t>24,0</w:t>
            </w:r>
          </w:p>
        </w:tc>
        <w:tc>
          <w:tcPr>
            <w:tcW w:w="561" w:type="pct"/>
            <w:tcBorders>
              <w:top w:val="nil"/>
              <w:left w:val="nil"/>
              <w:bottom w:val="single" w:sz="4" w:space="0" w:color="auto"/>
              <w:right w:val="single" w:sz="4" w:space="0" w:color="auto"/>
            </w:tcBorders>
            <w:shd w:val="clear" w:color="auto" w:fill="auto"/>
            <w:vAlign w:val="center"/>
            <w:hideMark/>
          </w:tcPr>
          <w:p w14:paraId="440706ED" w14:textId="77777777" w:rsidR="00777A95" w:rsidRPr="00777A95" w:rsidRDefault="00777A95">
            <w:pPr>
              <w:jc w:val="right"/>
              <w:rPr>
                <w:color w:val="000000"/>
                <w:sz w:val="22"/>
                <w:szCs w:val="22"/>
              </w:rPr>
            </w:pPr>
            <w:r w:rsidRPr="00777A95">
              <w:rPr>
                <w:color w:val="000000"/>
                <w:sz w:val="22"/>
                <w:szCs w:val="22"/>
              </w:rPr>
              <w:t>0,0</w:t>
            </w:r>
          </w:p>
        </w:tc>
        <w:tc>
          <w:tcPr>
            <w:tcW w:w="783" w:type="pct"/>
            <w:tcBorders>
              <w:top w:val="nil"/>
              <w:left w:val="nil"/>
              <w:bottom w:val="single" w:sz="4" w:space="0" w:color="auto"/>
              <w:right w:val="single" w:sz="4" w:space="0" w:color="auto"/>
            </w:tcBorders>
            <w:shd w:val="clear" w:color="auto" w:fill="auto"/>
            <w:noWrap/>
            <w:vAlign w:val="center"/>
            <w:hideMark/>
          </w:tcPr>
          <w:p w14:paraId="5CA18976" w14:textId="77777777" w:rsidR="00777A95" w:rsidRPr="00777A95" w:rsidRDefault="00777A95">
            <w:pPr>
              <w:jc w:val="right"/>
              <w:rPr>
                <w:color w:val="000000"/>
                <w:sz w:val="22"/>
                <w:szCs w:val="22"/>
              </w:rPr>
            </w:pPr>
            <w:r w:rsidRPr="00777A95">
              <w:rPr>
                <w:color w:val="000000"/>
                <w:sz w:val="22"/>
                <w:szCs w:val="22"/>
              </w:rPr>
              <w:t>1,9</w:t>
            </w:r>
          </w:p>
        </w:tc>
        <w:tc>
          <w:tcPr>
            <w:tcW w:w="561" w:type="pct"/>
            <w:tcBorders>
              <w:top w:val="nil"/>
              <w:left w:val="nil"/>
              <w:bottom w:val="single" w:sz="4" w:space="0" w:color="auto"/>
              <w:right w:val="single" w:sz="4" w:space="0" w:color="auto"/>
            </w:tcBorders>
            <w:shd w:val="clear" w:color="auto" w:fill="auto"/>
            <w:vAlign w:val="center"/>
            <w:hideMark/>
          </w:tcPr>
          <w:p w14:paraId="3C236C21" w14:textId="77777777" w:rsidR="00777A95" w:rsidRPr="00777A95" w:rsidRDefault="00777A95">
            <w:pPr>
              <w:jc w:val="right"/>
              <w:rPr>
                <w:color w:val="000000"/>
                <w:sz w:val="22"/>
                <w:szCs w:val="22"/>
              </w:rPr>
            </w:pPr>
            <w:r w:rsidRPr="00777A95">
              <w:rPr>
                <w:color w:val="000000"/>
                <w:sz w:val="22"/>
                <w:szCs w:val="22"/>
              </w:rPr>
              <w:t>0,0</w:t>
            </w:r>
          </w:p>
        </w:tc>
        <w:tc>
          <w:tcPr>
            <w:tcW w:w="398" w:type="pct"/>
            <w:tcBorders>
              <w:top w:val="nil"/>
              <w:left w:val="nil"/>
              <w:bottom w:val="single" w:sz="4" w:space="0" w:color="auto"/>
              <w:right w:val="single" w:sz="4" w:space="0" w:color="auto"/>
            </w:tcBorders>
            <w:shd w:val="clear" w:color="auto" w:fill="auto"/>
            <w:noWrap/>
            <w:vAlign w:val="center"/>
            <w:hideMark/>
          </w:tcPr>
          <w:p w14:paraId="35F7F5EC" w14:textId="77777777" w:rsidR="00777A95" w:rsidRPr="00777A95" w:rsidRDefault="00777A95">
            <w:pPr>
              <w:jc w:val="right"/>
              <w:rPr>
                <w:color w:val="000000"/>
                <w:sz w:val="22"/>
                <w:szCs w:val="22"/>
              </w:rPr>
            </w:pPr>
            <w:r w:rsidRPr="00777A95">
              <w:rPr>
                <w:color w:val="000000"/>
                <w:sz w:val="22"/>
                <w:szCs w:val="22"/>
              </w:rPr>
              <w:t>7,8</w:t>
            </w:r>
          </w:p>
        </w:tc>
      </w:tr>
      <w:tr w:rsidR="00777A95" w:rsidRPr="00777A95" w14:paraId="4B9C0712" w14:textId="77777777" w:rsidTr="001258E5">
        <w:trPr>
          <w:trHeight w:val="340"/>
        </w:trPr>
        <w:tc>
          <w:tcPr>
            <w:tcW w:w="1825" w:type="pct"/>
            <w:tcBorders>
              <w:top w:val="nil"/>
              <w:left w:val="single" w:sz="4" w:space="0" w:color="auto"/>
              <w:bottom w:val="single" w:sz="4" w:space="0" w:color="auto"/>
              <w:right w:val="single" w:sz="4" w:space="0" w:color="auto"/>
            </w:tcBorders>
            <w:shd w:val="clear" w:color="000000" w:fill="D9D9D9"/>
            <w:vAlign w:val="center"/>
            <w:hideMark/>
          </w:tcPr>
          <w:p w14:paraId="5AC95A75" w14:textId="77777777" w:rsidR="00777A95" w:rsidRPr="00777A95" w:rsidRDefault="00777A95">
            <w:pPr>
              <w:jc w:val="center"/>
              <w:rPr>
                <w:color w:val="000000"/>
                <w:sz w:val="22"/>
                <w:szCs w:val="22"/>
              </w:rPr>
            </w:pPr>
            <w:r w:rsidRPr="00777A95">
              <w:rPr>
                <w:color w:val="000000"/>
                <w:sz w:val="22"/>
                <w:szCs w:val="22"/>
              </w:rPr>
              <w:lastRenderedPageBreak/>
              <w:t>Укупно лишћари</w:t>
            </w:r>
          </w:p>
        </w:tc>
        <w:tc>
          <w:tcPr>
            <w:tcW w:w="872" w:type="pct"/>
            <w:tcBorders>
              <w:top w:val="nil"/>
              <w:left w:val="nil"/>
              <w:bottom w:val="single" w:sz="4" w:space="0" w:color="auto"/>
              <w:right w:val="single" w:sz="4" w:space="0" w:color="auto"/>
            </w:tcBorders>
            <w:shd w:val="clear" w:color="000000" w:fill="D9D9D9"/>
            <w:noWrap/>
            <w:vAlign w:val="center"/>
            <w:hideMark/>
          </w:tcPr>
          <w:p w14:paraId="79A02247" w14:textId="77777777" w:rsidR="00777A95" w:rsidRPr="00777A95" w:rsidRDefault="00777A95">
            <w:pPr>
              <w:jc w:val="right"/>
              <w:rPr>
                <w:color w:val="000000"/>
                <w:sz w:val="22"/>
                <w:szCs w:val="22"/>
              </w:rPr>
            </w:pPr>
            <w:r w:rsidRPr="00777A95">
              <w:rPr>
                <w:color w:val="000000"/>
                <w:sz w:val="22"/>
                <w:szCs w:val="22"/>
              </w:rPr>
              <w:t>516.625,0</w:t>
            </w:r>
          </w:p>
        </w:tc>
        <w:tc>
          <w:tcPr>
            <w:tcW w:w="561" w:type="pct"/>
            <w:tcBorders>
              <w:top w:val="nil"/>
              <w:left w:val="nil"/>
              <w:bottom w:val="single" w:sz="4" w:space="0" w:color="auto"/>
              <w:right w:val="single" w:sz="4" w:space="0" w:color="auto"/>
            </w:tcBorders>
            <w:shd w:val="clear" w:color="000000" w:fill="D9D9D9"/>
            <w:noWrap/>
            <w:vAlign w:val="center"/>
            <w:hideMark/>
          </w:tcPr>
          <w:p w14:paraId="0F4FED97" w14:textId="77777777" w:rsidR="00777A95" w:rsidRPr="00777A95" w:rsidRDefault="00777A95">
            <w:pPr>
              <w:jc w:val="right"/>
              <w:rPr>
                <w:color w:val="000000"/>
                <w:sz w:val="22"/>
                <w:szCs w:val="22"/>
              </w:rPr>
            </w:pPr>
            <w:r w:rsidRPr="00777A95">
              <w:rPr>
                <w:color w:val="000000"/>
                <w:sz w:val="22"/>
                <w:szCs w:val="22"/>
              </w:rPr>
              <w:t>92,8</w:t>
            </w:r>
          </w:p>
        </w:tc>
        <w:tc>
          <w:tcPr>
            <w:tcW w:w="783" w:type="pct"/>
            <w:tcBorders>
              <w:top w:val="nil"/>
              <w:left w:val="nil"/>
              <w:bottom w:val="single" w:sz="4" w:space="0" w:color="auto"/>
              <w:right w:val="single" w:sz="4" w:space="0" w:color="auto"/>
            </w:tcBorders>
            <w:shd w:val="clear" w:color="000000" w:fill="D9D9D9"/>
            <w:noWrap/>
            <w:vAlign w:val="center"/>
            <w:hideMark/>
          </w:tcPr>
          <w:p w14:paraId="085A6DA2" w14:textId="77777777" w:rsidR="00777A95" w:rsidRPr="00777A95" w:rsidRDefault="00777A95">
            <w:pPr>
              <w:jc w:val="right"/>
              <w:rPr>
                <w:color w:val="000000"/>
                <w:sz w:val="22"/>
                <w:szCs w:val="22"/>
              </w:rPr>
            </w:pPr>
            <w:r w:rsidRPr="00777A95">
              <w:rPr>
                <w:color w:val="000000"/>
                <w:sz w:val="22"/>
                <w:szCs w:val="22"/>
              </w:rPr>
              <w:t>9.445,1</w:t>
            </w:r>
          </w:p>
        </w:tc>
        <w:tc>
          <w:tcPr>
            <w:tcW w:w="561" w:type="pct"/>
            <w:tcBorders>
              <w:top w:val="nil"/>
              <w:left w:val="nil"/>
              <w:bottom w:val="single" w:sz="4" w:space="0" w:color="auto"/>
              <w:right w:val="single" w:sz="4" w:space="0" w:color="auto"/>
            </w:tcBorders>
            <w:shd w:val="clear" w:color="000000" w:fill="D9D9D9"/>
            <w:noWrap/>
            <w:vAlign w:val="center"/>
            <w:hideMark/>
          </w:tcPr>
          <w:p w14:paraId="102CA709" w14:textId="77777777" w:rsidR="00777A95" w:rsidRPr="00777A95" w:rsidRDefault="00777A95">
            <w:pPr>
              <w:jc w:val="right"/>
              <w:rPr>
                <w:color w:val="000000"/>
                <w:sz w:val="22"/>
                <w:szCs w:val="22"/>
              </w:rPr>
            </w:pPr>
            <w:r w:rsidRPr="00777A95">
              <w:rPr>
                <w:color w:val="000000"/>
                <w:sz w:val="22"/>
                <w:szCs w:val="22"/>
              </w:rPr>
              <w:t>87,5</w:t>
            </w:r>
          </w:p>
        </w:tc>
        <w:tc>
          <w:tcPr>
            <w:tcW w:w="398" w:type="pct"/>
            <w:tcBorders>
              <w:top w:val="nil"/>
              <w:left w:val="nil"/>
              <w:bottom w:val="single" w:sz="4" w:space="0" w:color="auto"/>
              <w:right w:val="single" w:sz="4" w:space="0" w:color="auto"/>
            </w:tcBorders>
            <w:shd w:val="clear" w:color="000000" w:fill="D9D9D9"/>
            <w:noWrap/>
            <w:vAlign w:val="center"/>
            <w:hideMark/>
          </w:tcPr>
          <w:p w14:paraId="1C10CD2D" w14:textId="77777777" w:rsidR="00777A95" w:rsidRPr="00777A95" w:rsidRDefault="00777A95">
            <w:pPr>
              <w:jc w:val="right"/>
              <w:rPr>
                <w:color w:val="000000"/>
                <w:sz w:val="22"/>
                <w:szCs w:val="22"/>
              </w:rPr>
            </w:pPr>
            <w:r w:rsidRPr="00777A95">
              <w:rPr>
                <w:color w:val="000000"/>
                <w:sz w:val="22"/>
                <w:szCs w:val="22"/>
              </w:rPr>
              <w:t>1,8</w:t>
            </w:r>
          </w:p>
        </w:tc>
      </w:tr>
      <w:tr w:rsidR="00777A95" w:rsidRPr="00777A95" w14:paraId="69C735B9" w14:textId="77777777" w:rsidTr="001258E5">
        <w:trPr>
          <w:trHeight w:val="340"/>
        </w:trPr>
        <w:tc>
          <w:tcPr>
            <w:tcW w:w="1825" w:type="pct"/>
            <w:tcBorders>
              <w:top w:val="nil"/>
              <w:left w:val="single" w:sz="4" w:space="0" w:color="auto"/>
              <w:bottom w:val="single" w:sz="4" w:space="0" w:color="auto"/>
              <w:right w:val="single" w:sz="4" w:space="0" w:color="auto"/>
            </w:tcBorders>
            <w:shd w:val="clear" w:color="auto" w:fill="auto"/>
            <w:noWrap/>
            <w:vAlign w:val="center"/>
            <w:hideMark/>
          </w:tcPr>
          <w:p w14:paraId="3BC82192" w14:textId="77777777" w:rsidR="00777A95" w:rsidRPr="00777A95" w:rsidRDefault="00777A95">
            <w:pPr>
              <w:rPr>
                <w:color w:val="000000"/>
                <w:sz w:val="22"/>
                <w:szCs w:val="22"/>
              </w:rPr>
            </w:pPr>
            <w:r w:rsidRPr="00777A95">
              <w:rPr>
                <w:color w:val="000000"/>
                <w:sz w:val="22"/>
                <w:szCs w:val="22"/>
              </w:rPr>
              <w:t>смрча</w:t>
            </w:r>
          </w:p>
        </w:tc>
        <w:tc>
          <w:tcPr>
            <w:tcW w:w="872" w:type="pct"/>
            <w:tcBorders>
              <w:top w:val="nil"/>
              <w:left w:val="nil"/>
              <w:bottom w:val="single" w:sz="4" w:space="0" w:color="auto"/>
              <w:right w:val="single" w:sz="4" w:space="0" w:color="auto"/>
            </w:tcBorders>
            <w:shd w:val="clear" w:color="auto" w:fill="auto"/>
            <w:noWrap/>
            <w:vAlign w:val="center"/>
            <w:hideMark/>
          </w:tcPr>
          <w:p w14:paraId="07BCA453" w14:textId="77777777" w:rsidR="00777A95" w:rsidRPr="00777A95" w:rsidRDefault="00777A95">
            <w:pPr>
              <w:jc w:val="right"/>
              <w:rPr>
                <w:color w:val="000000"/>
                <w:sz w:val="22"/>
                <w:szCs w:val="22"/>
              </w:rPr>
            </w:pPr>
            <w:r w:rsidRPr="00777A95">
              <w:rPr>
                <w:color w:val="000000"/>
                <w:sz w:val="22"/>
                <w:szCs w:val="22"/>
              </w:rPr>
              <w:t>20.400,8</w:t>
            </w:r>
          </w:p>
        </w:tc>
        <w:tc>
          <w:tcPr>
            <w:tcW w:w="561" w:type="pct"/>
            <w:tcBorders>
              <w:top w:val="nil"/>
              <w:left w:val="nil"/>
              <w:bottom w:val="single" w:sz="4" w:space="0" w:color="auto"/>
              <w:right w:val="single" w:sz="4" w:space="0" w:color="auto"/>
            </w:tcBorders>
            <w:shd w:val="clear" w:color="auto" w:fill="auto"/>
            <w:vAlign w:val="center"/>
            <w:hideMark/>
          </w:tcPr>
          <w:p w14:paraId="6AF8C629" w14:textId="77777777" w:rsidR="00777A95" w:rsidRPr="00777A95" w:rsidRDefault="00777A95">
            <w:pPr>
              <w:jc w:val="right"/>
              <w:rPr>
                <w:color w:val="000000"/>
                <w:sz w:val="22"/>
                <w:szCs w:val="22"/>
              </w:rPr>
            </w:pPr>
            <w:r w:rsidRPr="00777A95">
              <w:rPr>
                <w:color w:val="000000"/>
                <w:sz w:val="22"/>
                <w:szCs w:val="22"/>
              </w:rPr>
              <w:t>3,7</w:t>
            </w:r>
          </w:p>
        </w:tc>
        <w:tc>
          <w:tcPr>
            <w:tcW w:w="783" w:type="pct"/>
            <w:tcBorders>
              <w:top w:val="nil"/>
              <w:left w:val="nil"/>
              <w:bottom w:val="single" w:sz="4" w:space="0" w:color="auto"/>
              <w:right w:val="single" w:sz="4" w:space="0" w:color="auto"/>
            </w:tcBorders>
            <w:shd w:val="clear" w:color="auto" w:fill="auto"/>
            <w:noWrap/>
            <w:vAlign w:val="center"/>
            <w:hideMark/>
          </w:tcPr>
          <w:p w14:paraId="64D71412" w14:textId="77777777" w:rsidR="00777A95" w:rsidRPr="00777A95" w:rsidRDefault="00777A95">
            <w:pPr>
              <w:jc w:val="right"/>
              <w:rPr>
                <w:color w:val="000000"/>
                <w:sz w:val="22"/>
                <w:szCs w:val="22"/>
              </w:rPr>
            </w:pPr>
            <w:r w:rsidRPr="00777A95">
              <w:rPr>
                <w:color w:val="000000"/>
                <w:sz w:val="22"/>
                <w:szCs w:val="22"/>
              </w:rPr>
              <w:t>575,7</w:t>
            </w:r>
          </w:p>
        </w:tc>
        <w:tc>
          <w:tcPr>
            <w:tcW w:w="561" w:type="pct"/>
            <w:tcBorders>
              <w:top w:val="nil"/>
              <w:left w:val="nil"/>
              <w:bottom w:val="single" w:sz="4" w:space="0" w:color="auto"/>
              <w:right w:val="single" w:sz="4" w:space="0" w:color="auto"/>
            </w:tcBorders>
            <w:shd w:val="clear" w:color="auto" w:fill="auto"/>
            <w:vAlign w:val="center"/>
            <w:hideMark/>
          </w:tcPr>
          <w:p w14:paraId="2A29D613" w14:textId="77777777" w:rsidR="00777A95" w:rsidRPr="00777A95" w:rsidRDefault="00777A95">
            <w:pPr>
              <w:jc w:val="right"/>
              <w:rPr>
                <w:color w:val="000000"/>
                <w:sz w:val="22"/>
                <w:szCs w:val="22"/>
              </w:rPr>
            </w:pPr>
            <w:r w:rsidRPr="00777A95">
              <w:rPr>
                <w:color w:val="000000"/>
                <w:sz w:val="22"/>
                <w:szCs w:val="22"/>
              </w:rPr>
              <w:t>5,3</w:t>
            </w:r>
          </w:p>
        </w:tc>
        <w:tc>
          <w:tcPr>
            <w:tcW w:w="398" w:type="pct"/>
            <w:tcBorders>
              <w:top w:val="nil"/>
              <w:left w:val="nil"/>
              <w:bottom w:val="single" w:sz="4" w:space="0" w:color="auto"/>
              <w:right w:val="single" w:sz="4" w:space="0" w:color="auto"/>
            </w:tcBorders>
            <w:shd w:val="clear" w:color="auto" w:fill="auto"/>
            <w:noWrap/>
            <w:vAlign w:val="center"/>
            <w:hideMark/>
          </w:tcPr>
          <w:p w14:paraId="22066115" w14:textId="77777777" w:rsidR="00777A95" w:rsidRPr="00777A95" w:rsidRDefault="00777A95">
            <w:pPr>
              <w:jc w:val="right"/>
              <w:rPr>
                <w:color w:val="000000"/>
                <w:sz w:val="22"/>
                <w:szCs w:val="22"/>
              </w:rPr>
            </w:pPr>
            <w:r w:rsidRPr="00777A95">
              <w:rPr>
                <w:color w:val="000000"/>
                <w:sz w:val="22"/>
                <w:szCs w:val="22"/>
              </w:rPr>
              <w:t>2,8</w:t>
            </w:r>
          </w:p>
        </w:tc>
      </w:tr>
      <w:tr w:rsidR="00777A95" w:rsidRPr="00777A95" w14:paraId="136E602C" w14:textId="77777777" w:rsidTr="001258E5">
        <w:trPr>
          <w:trHeight w:val="340"/>
        </w:trPr>
        <w:tc>
          <w:tcPr>
            <w:tcW w:w="1825" w:type="pct"/>
            <w:tcBorders>
              <w:top w:val="nil"/>
              <w:left w:val="single" w:sz="4" w:space="0" w:color="auto"/>
              <w:bottom w:val="single" w:sz="4" w:space="0" w:color="auto"/>
              <w:right w:val="single" w:sz="4" w:space="0" w:color="auto"/>
            </w:tcBorders>
            <w:shd w:val="clear" w:color="auto" w:fill="auto"/>
            <w:noWrap/>
            <w:vAlign w:val="center"/>
            <w:hideMark/>
          </w:tcPr>
          <w:p w14:paraId="1A64E4E8" w14:textId="77777777" w:rsidR="00777A95" w:rsidRPr="00777A95" w:rsidRDefault="00777A95">
            <w:pPr>
              <w:rPr>
                <w:color w:val="000000"/>
                <w:sz w:val="22"/>
                <w:szCs w:val="22"/>
              </w:rPr>
            </w:pPr>
            <w:r w:rsidRPr="00777A95">
              <w:rPr>
                <w:color w:val="000000"/>
                <w:sz w:val="22"/>
                <w:szCs w:val="22"/>
              </w:rPr>
              <w:t>црни бор</w:t>
            </w:r>
          </w:p>
        </w:tc>
        <w:tc>
          <w:tcPr>
            <w:tcW w:w="872" w:type="pct"/>
            <w:tcBorders>
              <w:top w:val="nil"/>
              <w:left w:val="nil"/>
              <w:bottom w:val="single" w:sz="4" w:space="0" w:color="auto"/>
              <w:right w:val="single" w:sz="4" w:space="0" w:color="auto"/>
            </w:tcBorders>
            <w:shd w:val="clear" w:color="auto" w:fill="auto"/>
            <w:noWrap/>
            <w:vAlign w:val="center"/>
            <w:hideMark/>
          </w:tcPr>
          <w:p w14:paraId="2BAE64EF" w14:textId="77777777" w:rsidR="00777A95" w:rsidRPr="00777A95" w:rsidRDefault="00777A95">
            <w:pPr>
              <w:jc w:val="right"/>
              <w:rPr>
                <w:color w:val="000000"/>
                <w:sz w:val="22"/>
                <w:szCs w:val="22"/>
              </w:rPr>
            </w:pPr>
            <w:r w:rsidRPr="00777A95">
              <w:rPr>
                <w:color w:val="000000"/>
                <w:sz w:val="22"/>
                <w:szCs w:val="22"/>
              </w:rPr>
              <w:t>15.772,5</w:t>
            </w:r>
          </w:p>
        </w:tc>
        <w:tc>
          <w:tcPr>
            <w:tcW w:w="561" w:type="pct"/>
            <w:tcBorders>
              <w:top w:val="nil"/>
              <w:left w:val="nil"/>
              <w:bottom w:val="single" w:sz="4" w:space="0" w:color="auto"/>
              <w:right w:val="single" w:sz="4" w:space="0" w:color="auto"/>
            </w:tcBorders>
            <w:shd w:val="clear" w:color="auto" w:fill="auto"/>
            <w:vAlign w:val="center"/>
            <w:hideMark/>
          </w:tcPr>
          <w:p w14:paraId="5C62F7B2" w14:textId="77777777" w:rsidR="00777A95" w:rsidRPr="00777A95" w:rsidRDefault="00777A95">
            <w:pPr>
              <w:jc w:val="right"/>
              <w:rPr>
                <w:color w:val="000000"/>
                <w:sz w:val="22"/>
                <w:szCs w:val="22"/>
              </w:rPr>
            </w:pPr>
            <w:r w:rsidRPr="00777A95">
              <w:rPr>
                <w:color w:val="000000"/>
                <w:sz w:val="22"/>
                <w:szCs w:val="22"/>
              </w:rPr>
              <w:t>2,8</w:t>
            </w:r>
          </w:p>
        </w:tc>
        <w:tc>
          <w:tcPr>
            <w:tcW w:w="783" w:type="pct"/>
            <w:tcBorders>
              <w:top w:val="nil"/>
              <w:left w:val="nil"/>
              <w:bottom w:val="single" w:sz="4" w:space="0" w:color="auto"/>
              <w:right w:val="single" w:sz="4" w:space="0" w:color="auto"/>
            </w:tcBorders>
            <w:shd w:val="clear" w:color="auto" w:fill="auto"/>
            <w:noWrap/>
            <w:vAlign w:val="center"/>
            <w:hideMark/>
          </w:tcPr>
          <w:p w14:paraId="5BC53D75" w14:textId="77777777" w:rsidR="00777A95" w:rsidRPr="00777A95" w:rsidRDefault="00777A95">
            <w:pPr>
              <w:jc w:val="right"/>
              <w:rPr>
                <w:color w:val="000000"/>
                <w:sz w:val="22"/>
                <w:szCs w:val="22"/>
              </w:rPr>
            </w:pPr>
            <w:r w:rsidRPr="00777A95">
              <w:rPr>
                <w:color w:val="000000"/>
                <w:sz w:val="22"/>
                <w:szCs w:val="22"/>
              </w:rPr>
              <w:t>631,6</w:t>
            </w:r>
          </w:p>
        </w:tc>
        <w:tc>
          <w:tcPr>
            <w:tcW w:w="561" w:type="pct"/>
            <w:tcBorders>
              <w:top w:val="nil"/>
              <w:left w:val="nil"/>
              <w:bottom w:val="single" w:sz="4" w:space="0" w:color="auto"/>
              <w:right w:val="single" w:sz="4" w:space="0" w:color="auto"/>
            </w:tcBorders>
            <w:shd w:val="clear" w:color="auto" w:fill="auto"/>
            <w:vAlign w:val="center"/>
            <w:hideMark/>
          </w:tcPr>
          <w:p w14:paraId="38D38A85" w14:textId="77777777" w:rsidR="00777A95" w:rsidRPr="00777A95" w:rsidRDefault="00777A95">
            <w:pPr>
              <w:jc w:val="right"/>
              <w:rPr>
                <w:color w:val="000000"/>
                <w:sz w:val="22"/>
                <w:szCs w:val="22"/>
              </w:rPr>
            </w:pPr>
            <w:r w:rsidRPr="00777A95">
              <w:rPr>
                <w:color w:val="000000"/>
                <w:sz w:val="22"/>
                <w:szCs w:val="22"/>
              </w:rPr>
              <w:t>5,9</w:t>
            </w:r>
          </w:p>
        </w:tc>
        <w:tc>
          <w:tcPr>
            <w:tcW w:w="398" w:type="pct"/>
            <w:tcBorders>
              <w:top w:val="nil"/>
              <w:left w:val="nil"/>
              <w:bottom w:val="single" w:sz="4" w:space="0" w:color="auto"/>
              <w:right w:val="single" w:sz="4" w:space="0" w:color="auto"/>
            </w:tcBorders>
            <w:shd w:val="clear" w:color="auto" w:fill="auto"/>
            <w:noWrap/>
            <w:vAlign w:val="center"/>
            <w:hideMark/>
          </w:tcPr>
          <w:p w14:paraId="2675E211" w14:textId="77777777" w:rsidR="00777A95" w:rsidRPr="00777A95" w:rsidRDefault="00777A95">
            <w:pPr>
              <w:jc w:val="right"/>
              <w:rPr>
                <w:color w:val="000000"/>
                <w:sz w:val="22"/>
                <w:szCs w:val="22"/>
              </w:rPr>
            </w:pPr>
            <w:r w:rsidRPr="00777A95">
              <w:rPr>
                <w:color w:val="000000"/>
                <w:sz w:val="22"/>
                <w:szCs w:val="22"/>
              </w:rPr>
              <w:t>4,0</w:t>
            </w:r>
          </w:p>
        </w:tc>
      </w:tr>
      <w:tr w:rsidR="00777A95" w:rsidRPr="00777A95" w14:paraId="147BD56B" w14:textId="77777777" w:rsidTr="001258E5">
        <w:trPr>
          <w:trHeight w:val="340"/>
        </w:trPr>
        <w:tc>
          <w:tcPr>
            <w:tcW w:w="1825" w:type="pct"/>
            <w:tcBorders>
              <w:top w:val="nil"/>
              <w:left w:val="single" w:sz="4" w:space="0" w:color="auto"/>
              <w:bottom w:val="single" w:sz="4" w:space="0" w:color="auto"/>
              <w:right w:val="single" w:sz="4" w:space="0" w:color="auto"/>
            </w:tcBorders>
            <w:shd w:val="clear" w:color="auto" w:fill="auto"/>
            <w:noWrap/>
            <w:vAlign w:val="center"/>
            <w:hideMark/>
          </w:tcPr>
          <w:p w14:paraId="0C6C4218" w14:textId="77777777" w:rsidR="00777A95" w:rsidRPr="00777A95" w:rsidRDefault="00777A95">
            <w:pPr>
              <w:rPr>
                <w:color w:val="000000"/>
                <w:sz w:val="22"/>
                <w:szCs w:val="22"/>
              </w:rPr>
            </w:pPr>
            <w:r w:rsidRPr="00777A95">
              <w:rPr>
                <w:color w:val="000000"/>
                <w:sz w:val="22"/>
                <w:szCs w:val="22"/>
              </w:rPr>
              <w:t>бели бор</w:t>
            </w:r>
          </w:p>
        </w:tc>
        <w:tc>
          <w:tcPr>
            <w:tcW w:w="872" w:type="pct"/>
            <w:tcBorders>
              <w:top w:val="nil"/>
              <w:left w:val="nil"/>
              <w:bottom w:val="single" w:sz="4" w:space="0" w:color="auto"/>
              <w:right w:val="single" w:sz="4" w:space="0" w:color="auto"/>
            </w:tcBorders>
            <w:shd w:val="clear" w:color="auto" w:fill="auto"/>
            <w:noWrap/>
            <w:vAlign w:val="center"/>
            <w:hideMark/>
          </w:tcPr>
          <w:p w14:paraId="3030387C" w14:textId="77777777" w:rsidR="00777A95" w:rsidRPr="00777A95" w:rsidRDefault="00777A95">
            <w:pPr>
              <w:jc w:val="right"/>
              <w:rPr>
                <w:color w:val="000000"/>
                <w:sz w:val="22"/>
                <w:szCs w:val="22"/>
              </w:rPr>
            </w:pPr>
            <w:r w:rsidRPr="00777A95">
              <w:rPr>
                <w:color w:val="000000"/>
                <w:sz w:val="22"/>
                <w:szCs w:val="22"/>
              </w:rPr>
              <w:t>4.116,3</w:t>
            </w:r>
          </w:p>
        </w:tc>
        <w:tc>
          <w:tcPr>
            <w:tcW w:w="561" w:type="pct"/>
            <w:tcBorders>
              <w:top w:val="nil"/>
              <w:left w:val="nil"/>
              <w:bottom w:val="single" w:sz="4" w:space="0" w:color="auto"/>
              <w:right w:val="single" w:sz="4" w:space="0" w:color="auto"/>
            </w:tcBorders>
            <w:shd w:val="clear" w:color="auto" w:fill="auto"/>
            <w:vAlign w:val="center"/>
            <w:hideMark/>
          </w:tcPr>
          <w:p w14:paraId="44F3B581" w14:textId="77777777" w:rsidR="00777A95" w:rsidRPr="00777A95" w:rsidRDefault="00777A95">
            <w:pPr>
              <w:jc w:val="right"/>
              <w:rPr>
                <w:color w:val="000000"/>
                <w:sz w:val="22"/>
                <w:szCs w:val="22"/>
              </w:rPr>
            </w:pPr>
            <w:r w:rsidRPr="00777A95">
              <w:rPr>
                <w:color w:val="000000"/>
                <w:sz w:val="22"/>
                <w:szCs w:val="22"/>
              </w:rPr>
              <w:t>0,7</w:t>
            </w:r>
          </w:p>
        </w:tc>
        <w:tc>
          <w:tcPr>
            <w:tcW w:w="783" w:type="pct"/>
            <w:tcBorders>
              <w:top w:val="nil"/>
              <w:left w:val="nil"/>
              <w:bottom w:val="single" w:sz="4" w:space="0" w:color="auto"/>
              <w:right w:val="single" w:sz="4" w:space="0" w:color="auto"/>
            </w:tcBorders>
            <w:shd w:val="clear" w:color="auto" w:fill="auto"/>
            <w:noWrap/>
            <w:vAlign w:val="center"/>
            <w:hideMark/>
          </w:tcPr>
          <w:p w14:paraId="5486E224" w14:textId="77777777" w:rsidR="00777A95" w:rsidRPr="00777A95" w:rsidRDefault="00777A95">
            <w:pPr>
              <w:jc w:val="right"/>
              <w:rPr>
                <w:color w:val="000000"/>
                <w:sz w:val="22"/>
                <w:szCs w:val="22"/>
              </w:rPr>
            </w:pPr>
            <w:r w:rsidRPr="00777A95">
              <w:rPr>
                <w:color w:val="000000"/>
                <w:sz w:val="22"/>
                <w:szCs w:val="22"/>
              </w:rPr>
              <w:t>140,8</w:t>
            </w:r>
          </w:p>
        </w:tc>
        <w:tc>
          <w:tcPr>
            <w:tcW w:w="561" w:type="pct"/>
            <w:tcBorders>
              <w:top w:val="nil"/>
              <w:left w:val="nil"/>
              <w:bottom w:val="single" w:sz="4" w:space="0" w:color="auto"/>
              <w:right w:val="single" w:sz="4" w:space="0" w:color="auto"/>
            </w:tcBorders>
            <w:shd w:val="clear" w:color="auto" w:fill="auto"/>
            <w:vAlign w:val="center"/>
            <w:hideMark/>
          </w:tcPr>
          <w:p w14:paraId="559E5578" w14:textId="77777777" w:rsidR="00777A95" w:rsidRPr="00777A95" w:rsidRDefault="00777A95">
            <w:pPr>
              <w:jc w:val="right"/>
              <w:rPr>
                <w:color w:val="000000"/>
                <w:sz w:val="22"/>
                <w:szCs w:val="22"/>
              </w:rPr>
            </w:pPr>
            <w:r w:rsidRPr="00777A95">
              <w:rPr>
                <w:color w:val="000000"/>
                <w:sz w:val="22"/>
                <w:szCs w:val="22"/>
              </w:rPr>
              <w:t>1,3</w:t>
            </w:r>
          </w:p>
        </w:tc>
        <w:tc>
          <w:tcPr>
            <w:tcW w:w="398" w:type="pct"/>
            <w:tcBorders>
              <w:top w:val="nil"/>
              <w:left w:val="nil"/>
              <w:bottom w:val="single" w:sz="4" w:space="0" w:color="auto"/>
              <w:right w:val="single" w:sz="4" w:space="0" w:color="auto"/>
            </w:tcBorders>
            <w:shd w:val="clear" w:color="auto" w:fill="auto"/>
            <w:noWrap/>
            <w:vAlign w:val="center"/>
            <w:hideMark/>
          </w:tcPr>
          <w:p w14:paraId="3641C6FE" w14:textId="77777777" w:rsidR="00777A95" w:rsidRPr="00777A95" w:rsidRDefault="00777A95">
            <w:pPr>
              <w:jc w:val="right"/>
              <w:rPr>
                <w:color w:val="000000"/>
                <w:sz w:val="22"/>
                <w:szCs w:val="22"/>
              </w:rPr>
            </w:pPr>
            <w:r w:rsidRPr="00777A95">
              <w:rPr>
                <w:color w:val="000000"/>
                <w:sz w:val="22"/>
                <w:szCs w:val="22"/>
              </w:rPr>
              <w:t>3,4</w:t>
            </w:r>
          </w:p>
        </w:tc>
      </w:tr>
      <w:tr w:rsidR="00777A95" w:rsidRPr="00777A95" w14:paraId="6F287D34" w14:textId="77777777" w:rsidTr="001258E5">
        <w:trPr>
          <w:trHeight w:val="340"/>
        </w:trPr>
        <w:tc>
          <w:tcPr>
            <w:tcW w:w="1825" w:type="pct"/>
            <w:tcBorders>
              <w:top w:val="nil"/>
              <w:left w:val="single" w:sz="4" w:space="0" w:color="auto"/>
              <w:bottom w:val="single" w:sz="4" w:space="0" w:color="auto"/>
              <w:right w:val="single" w:sz="4" w:space="0" w:color="auto"/>
            </w:tcBorders>
            <w:shd w:val="clear" w:color="auto" w:fill="auto"/>
            <w:noWrap/>
            <w:vAlign w:val="center"/>
            <w:hideMark/>
          </w:tcPr>
          <w:p w14:paraId="6DB726DC" w14:textId="77777777" w:rsidR="00777A95" w:rsidRPr="00777A95" w:rsidRDefault="00777A95">
            <w:pPr>
              <w:rPr>
                <w:color w:val="000000"/>
                <w:sz w:val="22"/>
                <w:szCs w:val="22"/>
              </w:rPr>
            </w:pPr>
            <w:r w:rsidRPr="00777A95">
              <w:rPr>
                <w:color w:val="000000"/>
                <w:sz w:val="22"/>
                <w:szCs w:val="22"/>
              </w:rPr>
              <w:t>ариш</w:t>
            </w:r>
          </w:p>
        </w:tc>
        <w:tc>
          <w:tcPr>
            <w:tcW w:w="872" w:type="pct"/>
            <w:tcBorders>
              <w:top w:val="nil"/>
              <w:left w:val="nil"/>
              <w:bottom w:val="single" w:sz="4" w:space="0" w:color="auto"/>
              <w:right w:val="single" w:sz="4" w:space="0" w:color="auto"/>
            </w:tcBorders>
            <w:shd w:val="clear" w:color="auto" w:fill="auto"/>
            <w:noWrap/>
            <w:vAlign w:val="center"/>
            <w:hideMark/>
          </w:tcPr>
          <w:p w14:paraId="265AC095" w14:textId="77777777" w:rsidR="00777A95" w:rsidRPr="00777A95" w:rsidRDefault="00777A95">
            <w:pPr>
              <w:jc w:val="right"/>
              <w:rPr>
                <w:color w:val="000000"/>
                <w:sz w:val="22"/>
                <w:szCs w:val="22"/>
              </w:rPr>
            </w:pPr>
            <w:r w:rsidRPr="00777A95">
              <w:rPr>
                <w:color w:val="000000"/>
                <w:sz w:val="22"/>
                <w:szCs w:val="22"/>
              </w:rPr>
              <w:t>49,3</w:t>
            </w:r>
          </w:p>
        </w:tc>
        <w:tc>
          <w:tcPr>
            <w:tcW w:w="561" w:type="pct"/>
            <w:tcBorders>
              <w:top w:val="nil"/>
              <w:left w:val="nil"/>
              <w:bottom w:val="single" w:sz="4" w:space="0" w:color="auto"/>
              <w:right w:val="single" w:sz="4" w:space="0" w:color="auto"/>
            </w:tcBorders>
            <w:shd w:val="clear" w:color="auto" w:fill="auto"/>
            <w:vAlign w:val="center"/>
            <w:hideMark/>
          </w:tcPr>
          <w:p w14:paraId="029AD4F2" w14:textId="77777777" w:rsidR="00777A95" w:rsidRPr="00777A95" w:rsidRDefault="00777A95">
            <w:pPr>
              <w:jc w:val="right"/>
              <w:rPr>
                <w:color w:val="000000"/>
                <w:sz w:val="22"/>
                <w:szCs w:val="22"/>
              </w:rPr>
            </w:pPr>
            <w:r w:rsidRPr="00777A95">
              <w:rPr>
                <w:color w:val="000000"/>
                <w:sz w:val="22"/>
                <w:szCs w:val="22"/>
              </w:rPr>
              <w:t>0,0</w:t>
            </w:r>
          </w:p>
        </w:tc>
        <w:tc>
          <w:tcPr>
            <w:tcW w:w="783" w:type="pct"/>
            <w:tcBorders>
              <w:top w:val="nil"/>
              <w:left w:val="nil"/>
              <w:bottom w:val="single" w:sz="4" w:space="0" w:color="auto"/>
              <w:right w:val="single" w:sz="4" w:space="0" w:color="auto"/>
            </w:tcBorders>
            <w:shd w:val="clear" w:color="auto" w:fill="auto"/>
            <w:noWrap/>
            <w:vAlign w:val="center"/>
            <w:hideMark/>
          </w:tcPr>
          <w:p w14:paraId="08E7FFF7" w14:textId="77777777" w:rsidR="00777A95" w:rsidRPr="00777A95" w:rsidRDefault="00777A95">
            <w:pPr>
              <w:jc w:val="right"/>
              <w:rPr>
                <w:color w:val="000000"/>
                <w:sz w:val="22"/>
                <w:szCs w:val="22"/>
              </w:rPr>
            </w:pPr>
            <w:r w:rsidRPr="00777A95">
              <w:rPr>
                <w:color w:val="000000"/>
                <w:sz w:val="22"/>
                <w:szCs w:val="22"/>
              </w:rPr>
              <w:t>2,1</w:t>
            </w:r>
          </w:p>
        </w:tc>
        <w:tc>
          <w:tcPr>
            <w:tcW w:w="561" w:type="pct"/>
            <w:tcBorders>
              <w:top w:val="nil"/>
              <w:left w:val="nil"/>
              <w:bottom w:val="single" w:sz="4" w:space="0" w:color="auto"/>
              <w:right w:val="single" w:sz="4" w:space="0" w:color="auto"/>
            </w:tcBorders>
            <w:shd w:val="clear" w:color="auto" w:fill="auto"/>
            <w:vAlign w:val="center"/>
            <w:hideMark/>
          </w:tcPr>
          <w:p w14:paraId="4753551D" w14:textId="77777777" w:rsidR="00777A95" w:rsidRPr="00777A95" w:rsidRDefault="00777A95">
            <w:pPr>
              <w:jc w:val="right"/>
              <w:rPr>
                <w:color w:val="000000"/>
                <w:sz w:val="22"/>
                <w:szCs w:val="22"/>
              </w:rPr>
            </w:pPr>
            <w:r w:rsidRPr="00777A95">
              <w:rPr>
                <w:color w:val="000000"/>
                <w:sz w:val="22"/>
                <w:szCs w:val="22"/>
              </w:rPr>
              <w:t>0,0</w:t>
            </w:r>
          </w:p>
        </w:tc>
        <w:tc>
          <w:tcPr>
            <w:tcW w:w="398" w:type="pct"/>
            <w:tcBorders>
              <w:top w:val="nil"/>
              <w:left w:val="nil"/>
              <w:bottom w:val="single" w:sz="4" w:space="0" w:color="auto"/>
              <w:right w:val="single" w:sz="4" w:space="0" w:color="auto"/>
            </w:tcBorders>
            <w:shd w:val="clear" w:color="auto" w:fill="auto"/>
            <w:noWrap/>
            <w:vAlign w:val="center"/>
            <w:hideMark/>
          </w:tcPr>
          <w:p w14:paraId="62F514B6" w14:textId="77777777" w:rsidR="00777A95" w:rsidRPr="00777A95" w:rsidRDefault="00777A95">
            <w:pPr>
              <w:jc w:val="right"/>
              <w:rPr>
                <w:color w:val="000000"/>
                <w:sz w:val="22"/>
                <w:szCs w:val="22"/>
              </w:rPr>
            </w:pPr>
            <w:r w:rsidRPr="00777A95">
              <w:rPr>
                <w:color w:val="000000"/>
                <w:sz w:val="22"/>
                <w:szCs w:val="22"/>
              </w:rPr>
              <w:t>4,2</w:t>
            </w:r>
          </w:p>
        </w:tc>
      </w:tr>
      <w:tr w:rsidR="00777A95" w:rsidRPr="00777A95" w14:paraId="488F0911" w14:textId="77777777" w:rsidTr="001258E5">
        <w:trPr>
          <w:trHeight w:val="340"/>
        </w:trPr>
        <w:tc>
          <w:tcPr>
            <w:tcW w:w="1825" w:type="pct"/>
            <w:tcBorders>
              <w:top w:val="nil"/>
              <w:left w:val="single" w:sz="4" w:space="0" w:color="auto"/>
              <w:bottom w:val="single" w:sz="4" w:space="0" w:color="auto"/>
              <w:right w:val="single" w:sz="4" w:space="0" w:color="auto"/>
            </w:tcBorders>
            <w:shd w:val="clear" w:color="000000" w:fill="D9D9D9"/>
            <w:vAlign w:val="center"/>
            <w:hideMark/>
          </w:tcPr>
          <w:p w14:paraId="7F583417" w14:textId="77777777" w:rsidR="00777A95" w:rsidRPr="00777A95" w:rsidRDefault="00777A95">
            <w:pPr>
              <w:jc w:val="center"/>
              <w:rPr>
                <w:color w:val="000000"/>
                <w:sz w:val="22"/>
                <w:szCs w:val="22"/>
              </w:rPr>
            </w:pPr>
            <w:r w:rsidRPr="00777A95">
              <w:rPr>
                <w:color w:val="000000"/>
                <w:sz w:val="22"/>
                <w:szCs w:val="22"/>
              </w:rPr>
              <w:t>Укупно  четинари</w:t>
            </w:r>
          </w:p>
        </w:tc>
        <w:tc>
          <w:tcPr>
            <w:tcW w:w="872" w:type="pct"/>
            <w:tcBorders>
              <w:top w:val="nil"/>
              <w:left w:val="nil"/>
              <w:bottom w:val="single" w:sz="4" w:space="0" w:color="auto"/>
              <w:right w:val="single" w:sz="4" w:space="0" w:color="auto"/>
            </w:tcBorders>
            <w:shd w:val="clear" w:color="000000" w:fill="D9D9D9"/>
            <w:noWrap/>
            <w:vAlign w:val="center"/>
            <w:hideMark/>
          </w:tcPr>
          <w:p w14:paraId="75D34E76" w14:textId="77777777" w:rsidR="00777A95" w:rsidRPr="00777A95" w:rsidRDefault="00777A95">
            <w:pPr>
              <w:jc w:val="right"/>
              <w:rPr>
                <w:color w:val="000000"/>
                <w:sz w:val="22"/>
                <w:szCs w:val="22"/>
              </w:rPr>
            </w:pPr>
            <w:r w:rsidRPr="00777A95">
              <w:rPr>
                <w:color w:val="000000"/>
                <w:sz w:val="22"/>
                <w:szCs w:val="22"/>
              </w:rPr>
              <w:t>40.338,9</w:t>
            </w:r>
          </w:p>
        </w:tc>
        <w:tc>
          <w:tcPr>
            <w:tcW w:w="561" w:type="pct"/>
            <w:tcBorders>
              <w:top w:val="nil"/>
              <w:left w:val="nil"/>
              <w:bottom w:val="single" w:sz="4" w:space="0" w:color="auto"/>
              <w:right w:val="single" w:sz="4" w:space="0" w:color="auto"/>
            </w:tcBorders>
            <w:shd w:val="clear" w:color="000000" w:fill="D9D9D9"/>
            <w:noWrap/>
            <w:vAlign w:val="center"/>
            <w:hideMark/>
          </w:tcPr>
          <w:p w14:paraId="46760BAA" w14:textId="77777777" w:rsidR="00777A95" w:rsidRPr="00777A95" w:rsidRDefault="00777A95">
            <w:pPr>
              <w:jc w:val="right"/>
              <w:rPr>
                <w:color w:val="000000"/>
                <w:sz w:val="22"/>
                <w:szCs w:val="22"/>
              </w:rPr>
            </w:pPr>
            <w:r w:rsidRPr="00777A95">
              <w:rPr>
                <w:color w:val="000000"/>
                <w:sz w:val="22"/>
                <w:szCs w:val="22"/>
              </w:rPr>
              <w:t>7,2</w:t>
            </w:r>
          </w:p>
        </w:tc>
        <w:tc>
          <w:tcPr>
            <w:tcW w:w="783" w:type="pct"/>
            <w:tcBorders>
              <w:top w:val="nil"/>
              <w:left w:val="nil"/>
              <w:bottom w:val="single" w:sz="4" w:space="0" w:color="auto"/>
              <w:right w:val="single" w:sz="4" w:space="0" w:color="auto"/>
            </w:tcBorders>
            <w:shd w:val="clear" w:color="000000" w:fill="D9D9D9"/>
            <w:noWrap/>
            <w:vAlign w:val="center"/>
            <w:hideMark/>
          </w:tcPr>
          <w:p w14:paraId="39AA49E8" w14:textId="77777777" w:rsidR="00777A95" w:rsidRPr="00777A95" w:rsidRDefault="00777A95">
            <w:pPr>
              <w:jc w:val="right"/>
              <w:rPr>
                <w:color w:val="000000"/>
                <w:sz w:val="22"/>
                <w:szCs w:val="22"/>
              </w:rPr>
            </w:pPr>
            <w:r w:rsidRPr="00777A95">
              <w:rPr>
                <w:color w:val="000000"/>
                <w:sz w:val="22"/>
                <w:szCs w:val="22"/>
              </w:rPr>
              <w:t>1.350,2</w:t>
            </w:r>
          </w:p>
        </w:tc>
        <w:tc>
          <w:tcPr>
            <w:tcW w:w="561" w:type="pct"/>
            <w:tcBorders>
              <w:top w:val="nil"/>
              <w:left w:val="nil"/>
              <w:bottom w:val="single" w:sz="4" w:space="0" w:color="auto"/>
              <w:right w:val="single" w:sz="4" w:space="0" w:color="auto"/>
            </w:tcBorders>
            <w:shd w:val="clear" w:color="000000" w:fill="D9D9D9"/>
            <w:noWrap/>
            <w:vAlign w:val="center"/>
            <w:hideMark/>
          </w:tcPr>
          <w:p w14:paraId="54E21841" w14:textId="77777777" w:rsidR="00777A95" w:rsidRPr="00777A95" w:rsidRDefault="00777A95">
            <w:pPr>
              <w:jc w:val="right"/>
              <w:rPr>
                <w:color w:val="000000"/>
                <w:sz w:val="22"/>
                <w:szCs w:val="22"/>
              </w:rPr>
            </w:pPr>
            <w:r w:rsidRPr="00777A95">
              <w:rPr>
                <w:color w:val="000000"/>
                <w:sz w:val="22"/>
                <w:szCs w:val="22"/>
              </w:rPr>
              <w:t>12,5</w:t>
            </w:r>
          </w:p>
        </w:tc>
        <w:tc>
          <w:tcPr>
            <w:tcW w:w="398" w:type="pct"/>
            <w:tcBorders>
              <w:top w:val="nil"/>
              <w:left w:val="nil"/>
              <w:bottom w:val="single" w:sz="4" w:space="0" w:color="auto"/>
              <w:right w:val="single" w:sz="4" w:space="0" w:color="auto"/>
            </w:tcBorders>
            <w:shd w:val="clear" w:color="000000" w:fill="D9D9D9"/>
            <w:noWrap/>
            <w:vAlign w:val="center"/>
            <w:hideMark/>
          </w:tcPr>
          <w:p w14:paraId="00C960B1" w14:textId="77777777" w:rsidR="00777A95" w:rsidRPr="00777A95" w:rsidRDefault="00777A95">
            <w:pPr>
              <w:jc w:val="right"/>
              <w:rPr>
                <w:color w:val="000000"/>
                <w:sz w:val="22"/>
                <w:szCs w:val="22"/>
              </w:rPr>
            </w:pPr>
            <w:r w:rsidRPr="00777A95">
              <w:rPr>
                <w:color w:val="000000"/>
                <w:sz w:val="22"/>
                <w:szCs w:val="22"/>
              </w:rPr>
              <w:t>3,3</w:t>
            </w:r>
          </w:p>
        </w:tc>
      </w:tr>
      <w:tr w:rsidR="00777A95" w:rsidRPr="00777A95" w14:paraId="1B980E91" w14:textId="77777777" w:rsidTr="001258E5">
        <w:trPr>
          <w:trHeight w:val="340"/>
        </w:trPr>
        <w:tc>
          <w:tcPr>
            <w:tcW w:w="1825" w:type="pct"/>
            <w:tcBorders>
              <w:top w:val="nil"/>
              <w:left w:val="single" w:sz="4" w:space="0" w:color="auto"/>
              <w:bottom w:val="single" w:sz="4" w:space="0" w:color="auto"/>
              <w:right w:val="single" w:sz="4" w:space="0" w:color="auto"/>
            </w:tcBorders>
            <w:shd w:val="clear" w:color="000000" w:fill="D9D9D9"/>
            <w:vAlign w:val="center"/>
            <w:hideMark/>
          </w:tcPr>
          <w:p w14:paraId="325BB5CF" w14:textId="77777777" w:rsidR="00777A95" w:rsidRPr="00777A95" w:rsidRDefault="00777A95">
            <w:pPr>
              <w:jc w:val="center"/>
              <w:rPr>
                <w:b/>
                <w:bCs/>
                <w:color w:val="000000"/>
                <w:sz w:val="22"/>
                <w:szCs w:val="22"/>
              </w:rPr>
            </w:pPr>
            <w:r w:rsidRPr="00777A95">
              <w:rPr>
                <w:b/>
                <w:bCs/>
                <w:color w:val="000000"/>
                <w:sz w:val="22"/>
                <w:szCs w:val="22"/>
              </w:rPr>
              <w:t>Укупно у ГЈ</w:t>
            </w:r>
          </w:p>
        </w:tc>
        <w:tc>
          <w:tcPr>
            <w:tcW w:w="872" w:type="pct"/>
            <w:tcBorders>
              <w:top w:val="nil"/>
              <w:left w:val="nil"/>
              <w:bottom w:val="single" w:sz="4" w:space="0" w:color="auto"/>
              <w:right w:val="single" w:sz="4" w:space="0" w:color="auto"/>
            </w:tcBorders>
            <w:shd w:val="clear" w:color="000000" w:fill="D9D9D9"/>
            <w:noWrap/>
            <w:vAlign w:val="center"/>
            <w:hideMark/>
          </w:tcPr>
          <w:p w14:paraId="035A82F8" w14:textId="77777777" w:rsidR="00777A95" w:rsidRPr="00777A95" w:rsidRDefault="00777A95">
            <w:pPr>
              <w:jc w:val="right"/>
              <w:rPr>
                <w:b/>
                <w:bCs/>
                <w:color w:val="000000"/>
                <w:sz w:val="22"/>
                <w:szCs w:val="22"/>
              </w:rPr>
            </w:pPr>
            <w:r w:rsidRPr="00777A95">
              <w:rPr>
                <w:b/>
                <w:bCs/>
                <w:color w:val="000000"/>
                <w:sz w:val="22"/>
                <w:szCs w:val="22"/>
              </w:rPr>
              <w:t>556.963,9</w:t>
            </w:r>
          </w:p>
        </w:tc>
        <w:tc>
          <w:tcPr>
            <w:tcW w:w="561" w:type="pct"/>
            <w:tcBorders>
              <w:top w:val="nil"/>
              <w:left w:val="nil"/>
              <w:bottom w:val="single" w:sz="4" w:space="0" w:color="auto"/>
              <w:right w:val="single" w:sz="4" w:space="0" w:color="auto"/>
            </w:tcBorders>
            <w:shd w:val="clear" w:color="000000" w:fill="D9D9D9"/>
            <w:noWrap/>
            <w:vAlign w:val="center"/>
            <w:hideMark/>
          </w:tcPr>
          <w:p w14:paraId="425F237C" w14:textId="77777777" w:rsidR="00777A95" w:rsidRPr="00777A95" w:rsidRDefault="00777A95">
            <w:pPr>
              <w:jc w:val="right"/>
              <w:rPr>
                <w:b/>
                <w:bCs/>
                <w:color w:val="000000"/>
                <w:sz w:val="22"/>
                <w:szCs w:val="22"/>
              </w:rPr>
            </w:pPr>
            <w:r w:rsidRPr="00777A95">
              <w:rPr>
                <w:b/>
                <w:bCs/>
                <w:color w:val="000000"/>
                <w:sz w:val="22"/>
                <w:szCs w:val="22"/>
              </w:rPr>
              <w:t>100,0</w:t>
            </w:r>
          </w:p>
        </w:tc>
        <w:tc>
          <w:tcPr>
            <w:tcW w:w="783" w:type="pct"/>
            <w:tcBorders>
              <w:top w:val="nil"/>
              <w:left w:val="nil"/>
              <w:bottom w:val="single" w:sz="4" w:space="0" w:color="auto"/>
              <w:right w:val="single" w:sz="4" w:space="0" w:color="auto"/>
            </w:tcBorders>
            <w:shd w:val="clear" w:color="000000" w:fill="D9D9D9"/>
            <w:noWrap/>
            <w:vAlign w:val="center"/>
            <w:hideMark/>
          </w:tcPr>
          <w:p w14:paraId="56E11926" w14:textId="77777777" w:rsidR="00777A95" w:rsidRPr="00777A95" w:rsidRDefault="00777A95">
            <w:pPr>
              <w:jc w:val="right"/>
              <w:rPr>
                <w:b/>
                <w:bCs/>
                <w:color w:val="000000"/>
                <w:sz w:val="22"/>
                <w:szCs w:val="22"/>
              </w:rPr>
            </w:pPr>
            <w:r w:rsidRPr="00777A95">
              <w:rPr>
                <w:b/>
                <w:bCs/>
                <w:color w:val="000000"/>
                <w:sz w:val="22"/>
                <w:szCs w:val="22"/>
              </w:rPr>
              <w:t>10.795,4</w:t>
            </w:r>
          </w:p>
        </w:tc>
        <w:tc>
          <w:tcPr>
            <w:tcW w:w="561" w:type="pct"/>
            <w:tcBorders>
              <w:top w:val="nil"/>
              <w:left w:val="nil"/>
              <w:bottom w:val="single" w:sz="4" w:space="0" w:color="auto"/>
              <w:right w:val="single" w:sz="4" w:space="0" w:color="auto"/>
            </w:tcBorders>
            <w:shd w:val="clear" w:color="000000" w:fill="D9D9D9"/>
            <w:noWrap/>
            <w:vAlign w:val="center"/>
            <w:hideMark/>
          </w:tcPr>
          <w:p w14:paraId="148E9D20" w14:textId="77777777" w:rsidR="00777A95" w:rsidRPr="00777A95" w:rsidRDefault="00777A95">
            <w:pPr>
              <w:jc w:val="right"/>
              <w:rPr>
                <w:b/>
                <w:bCs/>
                <w:color w:val="000000"/>
                <w:sz w:val="22"/>
                <w:szCs w:val="22"/>
              </w:rPr>
            </w:pPr>
            <w:r w:rsidRPr="00777A95">
              <w:rPr>
                <w:b/>
                <w:bCs/>
                <w:color w:val="000000"/>
                <w:sz w:val="22"/>
                <w:szCs w:val="22"/>
              </w:rPr>
              <w:t>100,0</w:t>
            </w:r>
          </w:p>
        </w:tc>
        <w:tc>
          <w:tcPr>
            <w:tcW w:w="398" w:type="pct"/>
            <w:tcBorders>
              <w:top w:val="nil"/>
              <w:left w:val="nil"/>
              <w:bottom w:val="single" w:sz="4" w:space="0" w:color="auto"/>
              <w:right w:val="single" w:sz="4" w:space="0" w:color="auto"/>
            </w:tcBorders>
            <w:shd w:val="clear" w:color="000000" w:fill="D9D9D9"/>
            <w:noWrap/>
            <w:vAlign w:val="center"/>
            <w:hideMark/>
          </w:tcPr>
          <w:p w14:paraId="3E2E91B1" w14:textId="77777777" w:rsidR="00777A95" w:rsidRPr="00777A95" w:rsidRDefault="00777A95">
            <w:pPr>
              <w:jc w:val="right"/>
              <w:rPr>
                <w:b/>
                <w:bCs/>
                <w:color w:val="000000"/>
                <w:sz w:val="22"/>
                <w:szCs w:val="22"/>
              </w:rPr>
            </w:pPr>
            <w:r w:rsidRPr="00777A95">
              <w:rPr>
                <w:b/>
                <w:bCs/>
                <w:color w:val="000000"/>
                <w:sz w:val="22"/>
                <w:szCs w:val="22"/>
              </w:rPr>
              <w:t>1,9</w:t>
            </w:r>
          </w:p>
        </w:tc>
      </w:tr>
    </w:tbl>
    <w:p w14:paraId="135F592A" w14:textId="77777777" w:rsidR="00777A95" w:rsidRDefault="00777A95" w:rsidP="00E30E9A">
      <w:pPr>
        <w:pStyle w:val="Caption"/>
        <w:keepNext/>
      </w:pPr>
    </w:p>
    <w:p w14:paraId="29187923" w14:textId="2FA5EF65" w:rsidR="001458FC" w:rsidRPr="006172B2" w:rsidRDefault="001458FC" w:rsidP="001458FC">
      <w:pPr>
        <w:ind w:firstLine="720"/>
        <w:jc w:val="both"/>
      </w:pPr>
      <w:r w:rsidRPr="006172B2">
        <w:t>У газдинској јединици приметно је доминантно учешће лишћарских врста по запремини</w:t>
      </w:r>
      <w:r w:rsidR="00CD0DC3" w:rsidRPr="006172B2">
        <w:t xml:space="preserve"> </w:t>
      </w:r>
      <w:r w:rsidRPr="006172B2">
        <w:t>и запреминском прирасту.</w:t>
      </w:r>
      <w:r w:rsidR="00991567" w:rsidRPr="006172B2">
        <w:t xml:space="preserve"> </w:t>
      </w:r>
      <w:r w:rsidRPr="006172B2">
        <w:t>Лишћари</w:t>
      </w:r>
      <w:r w:rsidR="00991567" w:rsidRPr="006172B2">
        <w:t xml:space="preserve"> </w:t>
      </w:r>
      <w:r w:rsidRPr="006172B2">
        <w:t>су</w:t>
      </w:r>
      <w:r w:rsidR="00E351F7" w:rsidRPr="006172B2">
        <w:t xml:space="preserve"> </w:t>
      </w:r>
      <w:r w:rsidRPr="006172B2">
        <w:t xml:space="preserve">заступљени са </w:t>
      </w:r>
      <w:r w:rsidR="00777A95" w:rsidRPr="00777A95">
        <w:rPr>
          <w:b/>
          <w:bCs/>
        </w:rPr>
        <w:t>516.625,0</w:t>
      </w:r>
      <w:r w:rsidR="00B11C13" w:rsidRPr="006172B2">
        <w:rPr>
          <w:b/>
          <w:bCs/>
        </w:rPr>
        <w:t xml:space="preserve"> m³</w:t>
      </w:r>
      <w:r w:rsidR="00AF2C5B" w:rsidRPr="006172B2">
        <w:t xml:space="preserve"> </w:t>
      </w:r>
      <w:r w:rsidR="000A566D" w:rsidRPr="006172B2">
        <w:t>(</w:t>
      </w:r>
      <w:r w:rsidR="00AF2C5B" w:rsidRPr="006172B2">
        <w:rPr>
          <w:b/>
          <w:bCs/>
        </w:rPr>
        <w:t>92,</w:t>
      </w:r>
      <w:r w:rsidR="00777A95">
        <w:rPr>
          <w:b/>
          <w:bCs/>
          <w:lang w:val="sr-Cyrl-RS"/>
        </w:rPr>
        <w:t>8</w:t>
      </w:r>
      <w:r w:rsidRPr="006172B2">
        <w:rPr>
          <w:b/>
          <w:bCs/>
        </w:rPr>
        <w:t xml:space="preserve"> %</w:t>
      </w:r>
      <w:r w:rsidR="000A566D" w:rsidRPr="006172B2">
        <w:rPr>
          <w:b/>
          <w:bCs/>
        </w:rPr>
        <w:t>)</w:t>
      </w:r>
      <w:r w:rsidRPr="006172B2">
        <w:t xml:space="preserve"> по запремини и </w:t>
      </w:r>
      <w:r w:rsidR="00777A95" w:rsidRPr="00777A95">
        <w:rPr>
          <w:b/>
          <w:bCs/>
        </w:rPr>
        <w:t>9.445,1</w:t>
      </w:r>
      <w:r w:rsidRPr="006172B2">
        <w:rPr>
          <w:b/>
          <w:bCs/>
        </w:rPr>
        <w:t xml:space="preserve"> </w:t>
      </w:r>
      <w:r w:rsidR="00B11C13" w:rsidRPr="006172B2">
        <w:rPr>
          <w:b/>
          <w:bCs/>
        </w:rPr>
        <w:t>m³</w:t>
      </w:r>
      <w:r w:rsidR="00CD0DC3" w:rsidRPr="006172B2">
        <w:t xml:space="preserve"> </w:t>
      </w:r>
      <w:r w:rsidR="000A566D" w:rsidRPr="006172B2">
        <w:t>(</w:t>
      </w:r>
      <w:r w:rsidR="005A0718" w:rsidRPr="005A0718">
        <w:rPr>
          <w:b/>
          <w:bCs/>
        </w:rPr>
        <w:t>87,</w:t>
      </w:r>
      <w:r w:rsidR="00777A95">
        <w:rPr>
          <w:b/>
          <w:bCs/>
          <w:lang w:val="sr-Cyrl-RS"/>
        </w:rPr>
        <w:t>5</w:t>
      </w:r>
      <w:r w:rsidRPr="006172B2">
        <w:rPr>
          <w:b/>
          <w:bCs/>
        </w:rPr>
        <w:t xml:space="preserve"> %</w:t>
      </w:r>
      <w:r w:rsidR="000A566D" w:rsidRPr="006172B2">
        <w:rPr>
          <w:b/>
          <w:bCs/>
        </w:rPr>
        <w:t>)</w:t>
      </w:r>
      <w:r w:rsidRPr="006172B2">
        <w:t xml:space="preserve"> по запреминском прирасту.</w:t>
      </w:r>
    </w:p>
    <w:p w14:paraId="2AEC0D68" w14:textId="52BE8561" w:rsidR="001458FC" w:rsidRPr="006172B2" w:rsidRDefault="001458FC" w:rsidP="00200AD5">
      <w:pPr>
        <w:ind w:firstLine="720"/>
        <w:jc w:val="both"/>
      </w:pPr>
      <w:r w:rsidRPr="006172B2">
        <w:t>Од лишћара најзаступљениј</w:t>
      </w:r>
      <w:r w:rsidR="00AF2C5B" w:rsidRPr="006172B2">
        <w:t>а</w:t>
      </w:r>
      <w:r w:rsidR="00E351F7" w:rsidRPr="006172B2">
        <w:t xml:space="preserve"> је</w:t>
      </w:r>
      <w:r w:rsidRPr="006172B2">
        <w:t xml:space="preserve"> </w:t>
      </w:r>
      <w:r w:rsidR="00AF2C5B" w:rsidRPr="006172B2">
        <w:t>буква</w:t>
      </w:r>
      <w:r w:rsidRPr="006172B2">
        <w:t xml:space="preserve">, </w:t>
      </w:r>
      <w:r w:rsidR="00E062CC">
        <w:rPr>
          <w:lang w:val="sr-Cyrl-RS"/>
        </w:rPr>
        <w:t>чије је учешће</w:t>
      </w:r>
      <w:r w:rsidRPr="006172B2">
        <w:t xml:space="preserve"> у укупној запремини </w:t>
      </w:r>
      <w:r w:rsidR="00E062CC">
        <w:rPr>
          <w:lang w:val="sr-Cyrl-RS"/>
        </w:rPr>
        <w:t>од</w:t>
      </w:r>
      <w:r w:rsidRPr="006172B2">
        <w:t xml:space="preserve"> </w:t>
      </w:r>
      <w:r w:rsidR="00777A95" w:rsidRPr="00777A95">
        <w:rPr>
          <w:b/>
          <w:bCs/>
        </w:rPr>
        <w:t>452.680,5</w:t>
      </w:r>
      <w:r w:rsidR="00B11C13" w:rsidRPr="006172B2">
        <w:rPr>
          <w:b/>
          <w:bCs/>
        </w:rPr>
        <w:t xml:space="preserve"> m³</w:t>
      </w:r>
      <w:r w:rsidRPr="006172B2">
        <w:t xml:space="preserve"> </w:t>
      </w:r>
      <w:r w:rsidR="000A566D" w:rsidRPr="006172B2">
        <w:t>(</w:t>
      </w:r>
      <w:r w:rsidR="005A0718" w:rsidRPr="005A0718">
        <w:rPr>
          <w:b/>
          <w:bCs/>
        </w:rPr>
        <w:t>81,</w:t>
      </w:r>
      <w:r w:rsidR="00777A95">
        <w:rPr>
          <w:b/>
          <w:bCs/>
          <w:lang w:val="sr-Cyrl-RS"/>
        </w:rPr>
        <w:t>3</w:t>
      </w:r>
      <w:r w:rsidR="00483AAB" w:rsidRPr="006172B2">
        <w:rPr>
          <w:b/>
          <w:bCs/>
        </w:rPr>
        <w:t xml:space="preserve"> </w:t>
      </w:r>
      <w:r w:rsidRPr="006172B2">
        <w:rPr>
          <w:b/>
          <w:bCs/>
        </w:rPr>
        <w:t>%</w:t>
      </w:r>
      <w:r w:rsidR="000A566D" w:rsidRPr="006172B2">
        <w:rPr>
          <w:b/>
          <w:bCs/>
        </w:rPr>
        <w:t>)</w:t>
      </w:r>
      <w:r w:rsidRPr="006172B2">
        <w:t xml:space="preserve"> и запреминског прираста </w:t>
      </w:r>
      <w:r w:rsidR="00777A95" w:rsidRPr="00777A95">
        <w:rPr>
          <w:b/>
          <w:bCs/>
        </w:rPr>
        <w:t>8.111,6</w:t>
      </w:r>
      <w:r w:rsidR="00B11C13" w:rsidRPr="006172B2">
        <w:rPr>
          <w:b/>
          <w:bCs/>
        </w:rPr>
        <w:t xml:space="preserve"> m³</w:t>
      </w:r>
      <w:r w:rsidR="000A566D" w:rsidRPr="006172B2">
        <w:t xml:space="preserve"> (</w:t>
      </w:r>
      <w:r w:rsidR="005A0718" w:rsidRPr="005A0718">
        <w:rPr>
          <w:b/>
          <w:bCs/>
        </w:rPr>
        <w:t>75,1</w:t>
      </w:r>
      <w:r w:rsidRPr="006172B2">
        <w:rPr>
          <w:b/>
          <w:bCs/>
        </w:rPr>
        <w:t xml:space="preserve"> %</w:t>
      </w:r>
      <w:r w:rsidR="000A566D" w:rsidRPr="006172B2">
        <w:rPr>
          <w:b/>
          <w:bCs/>
        </w:rPr>
        <w:t>)</w:t>
      </w:r>
      <w:r w:rsidRPr="006172B2">
        <w:t>,</w:t>
      </w:r>
      <w:r w:rsidRPr="006172B2">
        <w:rPr>
          <w:b/>
          <w:bCs/>
        </w:rPr>
        <w:t xml:space="preserve"> </w:t>
      </w:r>
      <w:r w:rsidRPr="006172B2">
        <w:t xml:space="preserve">јавља се </w:t>
      </w:r>
      <w:r w:rsidR="00AF2C5B" w:rsidRPr="006172B2">
        <w:t xml:space="preserve">и </w:t>
      </w:r>
      <w:r w:rsidRPr="006172B2">
        <w:t xml:space="preserve">у </w:t>
      </w:r>
      <w:r w:rsidR="00AF2C5B" w:rsidRPr="006172B2">
        <w:t xml:space="preserve">високом и у </w:t>
      </w:r>
      <w:r w:rsidRPr="006172B2">
        <w:t xml:space="preserve">изданачком облику, градећи како чисте, тако и мешовите састојине. Од четинарских врста </w:t>
      </w:r>
      <w:r w:rsidR="00AF2C5B" w:rsidRPr="006172B2">
        <w:t>смрча</w:t>
      </w:r>
      <w:r w:rsidRPr="006172B2">
        <w:t xml:space="preserve"> је </w:t>
      </w:r>
      <w:r w:rsidR="00E062CC">
        <w:rPr>
          <w:lang w:val="sr-Cyrl-RS"/>
        </w:rPr>
        <w:t>нај</w:t>
      </w:r>
      <w:r w:rsidRPr="006172B2">
        <w:t>заступљен</w:t>
      </w:r>
      <w:r w:rsidR="00E062CC">
        <w:rPr>
          <w:lang w:val="sr-Cyrl-RS"/>
        </w:rPr>
        <w:t>ија</w:t>
      </w:r>
      <w:r w:rsidRPr="006172B2">
        <w:t xml:space="preserve"> са </w:t>
      </w:r>
      <w:r w:rsidR="000F30F4" w:rsidRPr="000F30F4">
        <w:rPr>
          <w:b/>
          <w:bCs/>
        </w:rPr>
        <w:t>20.400,8</w:t>
      </w:r>
      <w:r w:rsidRPr="006172B2">
        <w:rPr>
          <w:b/>
          <w:bCs/>
        </w:rPr>
        <w:t xml:space="preserve"> </w:t>
      </w:r>
      <w:r w:rsidR="00B11C13" w:rsidRPr="006172B2">
        <w:rPr>
          <w:b/>
          <w:bCs/>
        </w:rPr>
        <w:t xml:space="preserve">m³ </w:t>
      </w:r>
      <w:r w:rsidRPr="006172B2">
        <w:rPr>
          <w:b/>
          <w:bCs/>
        </w:rPr>
        <w:t>(</w:t>
      </w:r>
      <w:r w:rsidR="005A0718" w:rsidRPr="005A0718">
        <w:rPr>
          <w:b/>
          <w:bCs/>
        </w:rPr>
        <w:t>3,</w:t>
      </w:r>
      <w:r w:rsidR="000F30F4">
        <w:rPr>
          <w:b/>
          <w:bCs/>
          <w:lang w:val="sr-Cyrl-RS"/>
        </w:rPr>
        <w:t>7</w:t>
      </w:r>
      <w:r w:rsidR="005A0718">
        <w:rPr>
          <w:b/>
          <w:bCs/>
          <w:lang w:val="sr-Cyrl-RS"/>
        </w:rPr>
        <w:t xml:space="preserve"> </w:t>
      </w:r>
      <w:r w:rsidRPr="006172B2">
        <w:rPr>
          <w:b/>
          <w:bCs/>
        </w:rPr>
        <w:t>%),</w:t>
      </w:r>
      <w:r w:rsidRPr="006172B2">
        <w:t xml:space="preserve"> док је учешће </w:t>
      </w:r>
      <w:r w:rsidR="005A0718">
        <w:rPr>
          <w:lang w:val="sr-Cyrl-RS"/>
        </w:rPr>
        <w:t>црног</w:t>
      </w:r>
      <w:r w:rsidRPr="006172B2">
        <w:t xml:space="preserve"> бора </w:t>
      </w:r>
      <w:r w:rsidR="005A0718" w:rsidRPr="005A0718">
        <w:rPr>
          <w:b/>
          <w:bCs/>
        </w:rPr>
        <w:t>15.772,5</w:t>
      </w:r>
      <w:r w:rsidRPr="006172B2">
        <w:rPr>
          <w:b/>
          <w:bCs/>
        </w:rPr>
        <w:t xml:space="preserve"> </w:t>
      </w:r>
      <w:r w:rsidR="00B11C13" w:rsidRPr="006172B2">
        <w:rPr>
          <w:b/>
          <w:bCs/>
        </w:rPr>
        <w:t xml:space="preserve">m³ </w:t>
      </w:r>
      <w:r w:rsidRPr="006172B2">
        <w:rPr>
          <w:b/>
          <w:bCs/>
        </w:rPr>
        <w:t>(</w:t>
      </w:r>
      <w:r w:rsidR="005A0718" w:rsidRPr="005A0718">
        <w:rPr>
          <w:b/>
          <w:bCs/>
        </w:rPr>
        <w:t>2,8</w:t>
      </w:r>
      <w:r w:rsidRPr="006172B2">
        <w:rPr>
          <w:b/>
          <w:bCs/>
        </w:rPr>
        <w:t>%)</w:t>
      </w:r>
      <w:r w:rsidRPr="006172B2">
        <w:t xml:space="preserve"> у односу на укупну запремину газдинске јединице.</w:t>
      </w:r>
    </w:p>
    <w:p w14:paraId="3CCB1284" w14:textId="77777777" w:rsidR="00915433" w:rsidRPr="006172B2" w:rsidRDefault="00915433" w:rsidP="00796DAD">
      <w:pPr>
        <w:jc w:val="both"/>
        <w:sectPr w:rsidR="00915433" w:rsidRPr="006172B2" w:rsidSect="00E15D34">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17" w:right="1417" w:bottom="1417" w:left="1417" w:header="578" w:footer="567" w:gutter="0"/>
          <w:pgNumType w:start="1"/>
          <w:cols w:space="720"/>
          <w:docGrid w:linePitch="600" w:charSpace="32768"/>
        </w:sectPr>
      </w:pPr>
    </w:p>
    <w:p w14:paraId="55923395" w14:textId="4EB8E164" w:rsidR="001C272B" w:rsidRPr="006172B2" w:rsidRDefault="00ED723F" w:rsidP="001C272B">
      <w:pPr>
        <w:pStyle w:val="Heading2"/>
      </w:pPr>
      <w:bookmarkStart w:id="239" w:name="_Toc44863148"/>
      <w:bookmarkStart w:id="240" w:name="_Toc45211119"/>
      <w:bookmarkStart w:id="241" w:name="_Toc57270458"/>
      <w:bookmarkStart w:id="242" w:name="_Toc57291165"/>
      <w:bookmarkStart w:id="243" w:name="_Toc65060494"/>
      <w:bookmarkStart w:id="244" w:name="_Toc94179412"/>
      <w:bookmarkStart w:id="245" w:name="_Toc135218649"/>
      <w:bookmarkStart w:id="246" w:name="_Toc206400081"/>
      <w:r w:rsidRPr="006172B2">
        <w:lastRenderedPageBreak/>
        <w:t>2.1.</w:t>
      </w:r>
      <w:r w:rsidR="00736ACF">
        <w:rPr>
          <w:lang w:val="sr-Cyrl-RS"/>
        </w:rPr>
        <w:t>7</w:t>
      </w:r>
      <w:r w:rsidR="001C272B" w:rsidRPr="006172B2">
        <w:t>. Стање шума по дебљинској структур</w:t>
      </w:r>
      <w:bookmarkEnd w:id="239"/>
      <w:bookmarkEnd w:id="240"/>
      <w:bookmarkEnd w:id="241"/>
      <w:bookmarkEnd w:id="242"/>
      <w:bookmarkEnd w:id="243"/>
      <w:bookmarkEnd w:id="244"/>
      <w:bookmarkEnd w:id="245"/>
      <w:r w:rsidR="008E64C8" w:rsidRPr="006172B2">
        <w:t>а</w:t>
      </w:r>
      <w:bookmarkEnd w:id="246"/>
    </w:p>
    <w:p w14:paraId="64D1CEF7" w14:textId="4C8DBDED" w:rsidR="00E30E9A" w:rsidRDefault="00E30E9A" w:rsidP="00E30E9A">
      <w:pPr>
        <w:pStyle w:val="Caption"/>
        <w:keepNext/>
      </w:pPr>
      <w:r w:rsidRPr="006172B2">
        <w:t xml:space="preserve">Табела </w:t>
      </w:r>
      <w:r w:rsidR="00AB2D16" w:rsidRPr="006172B2">
        <w:t>1</w:t>
      </w:r>
      <w:r w:rsidR="00726A73">
        <w:rPr>
          <w:lang w:val="sr-Cyrl-RS"/>
        </w:rPr>
        <w:t>6</w:t>
      </w:r>
      <w:r w:rsidRPr="006172B2">
        <w:t>. Стање састојина по дебљинској структури</w:t>
      </w:r>
    </w:p>
    <w:tbl>
      <w:tblPr>
        <w:tblW w:w="5000" w:type="pct"/>
        <w:tblLook w:val="04A0" w:firstRow="1" w:lastRow="0" w:firstColumn="1" w:lastColumn="0" w:noHBand="0" w:noVBand="1"/>
      </w:tblPr>
      <w:tblGrid>
        <w:gridCol w:w="1210"/>
        <w:gridCol w:w="1112"/>
        <w:gridCol w:w="1131"/>
        <w:gridCol w:w="925"/>
        <w:gridCol w:w="925"/>
        <w:gridCol w:w="925"/>
        <w:gridCol w:w="1016"/>
        <w:gridCol w:w="1016"/>
        <w:gridCol w:w="925"/>
        <w:gridCol w:w="925"/>
        <w:gridCol w:w="925"/>
        <w:gridCol w:w="925"/>
        <w:gridCol w:w="925"/>
        <w:gridCol w:w="1335"/>
      </w:tblGrid>
      <w:tr w:rsidR="000F30F4" w:rsidRPr="000F30F4" w14:paraId="1C06A8A0" w14:textId="77777777" w:rsidTr="000F30F4">
        <w:trPr>
          <w:trHeight w:val="315"/>
          <w:tblHeader/>
        </w:trPr>
        <w:tc>
          <w:tcPr>
            <w:tcW w:w="45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C1E3B9C" w14:textId="77777777" w:rsidR="000F30F4" w:rsidRPr="000F30F4" w:rsidRDefault="000F30F4">
            <w:pPr>
              <w:jc w:val="center"/>
              <w:rPr>
                <w:color w:val="000000"/>
                <w:sz w:val="20"/>
                <w:szCs w:val="20"/>
              </w:rPr>
            </w:pPr>
            <w:r w:rsidRPr="000F30F4">
              <w:rPr>
                <w:color w:val="000000"/>
                <w:sz w:val="20"/>
                <w:szCs w:val="20"/>
              </w:rPr>
              <w:t>Газдински тип шуме</w:t>
            </w:r>
          </w:p>
        </w:tc>
        <w:tc>
          <w:tcPr>
            <w:tcW w:w="4196" w:type="pct"/>
            <w:gridSpan w:val="12"/>
            <w:tcBorders>
              <w:top w:val="single" w:sz="4" w:space="0" w:color="auto"/>
              <w:left w:val="nil"/>
              <w:bottom w:val="single" w:sz="4" w:space="0" w:color="auto"/>
              <w:right w:val="single" w:sz="4" w:space="0" w:color="auto"/>
            </w:tcBorders>
            <w:shd w:val="clear" w:color="000000" w:fill="D9D9D9"/>
            <w:vAlign w:val="center"/>
            <w:hideMark/>
          </w:tcPr>
          <w:p w14:paraId="1EE18D7D" w14:textId="77777777" w:rsidR="000F30F4" w:rsidRPr="000F30F4" w:rsidRDefault="000F30F4">
            <w:pPr>
              <w:jc w:val="center"/>
              <w:rPr>
                <w:color w:val="000000"/>
                <w:sz w:val="20"/>
                <w:szCs w:val="20"/>
              </w:rPr>
            </w:pPr>
            <w:r w:rsidRPr="000F30F4">
              <w:rPr>
                <w:color w:val="000000"/>
                <w:sz w:val="20"/>
                <w:szCs w:val="20"/>
              </w:rPr>
              <w:t>З А П Р Е М И Н А   П О  Д Е Б Љ И Н С К И М   Р А З Р Е Д И М А</w:t>
            </w:r>
          </w:p>
        </w:tc>
        <w:tc>
          <w:tcPr>
            <w:tcW w:w="35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DFDC8A1" w14:textId="77777777" w:rsidR="000F30F4" w:rsidRPr="000F30F4" w:rsidRDefault="000F30F4">
            <w:pPr>
              <w:jc w:val="center"/>
              <w:rPr>
                <w:color w:val="000000"/>
                <w:sz w:val="20"/>
                <w:szCs w:val="20"/>
              </w:rPr>
            </w:pPr>
            <w:r w:rsidRPr="000F30F4">
              <w:rPr>
                <w:color w:val="000000"/>
                <w:sz w:val="20"/>
                <w:szCs w:val="20"/>
              </w:rPr>
              <w:t xml:space="preserve">Запремински прираст </w:t>
            </w:r>
            <w:r w:rsidRPr="000F30F4">
              <w:rPr>
                <w:color w:val="000000"/>
                <w:sz w:val="20"/>
                <w:szCs w:val="20"/>
              </w:rPr>
              <w:br/>
              <w:t>m³</w:t>
            </w:r>
          </w:p>
        </w:tc>
      </w:tr>
      <w:tr w:rsidR="000F30F4" w:rsidRPr="000F30F4" w14:paraId="56BB21CD" w14:textId="77777777" w:rsidTr="000F30F4">
        <w:trPr>
          <w:trHeight w:val="315"/>
          <w:tblHeader/>
        </w:trPr>
        <w:tc>
          <w:tcPr>
            <w:tcW w:w="450" w:type="pct"/>
            <w:vMerge/>
            <w:tcBorders>
              <w:top w:val="single" w:sz="4" w:space="0" w:color="auto"/>
              <w:left w:val="single" w:sz="4" w:space="0" w:color="auto"/>
              <w:bottom w:val="single" w:sz="4" w:space="0" w:color="auto"/>
              <w:right w:val="single" w:sz="4" w:space="0" w:color="auto"/>
            </w:tcBorders>
            <w:vAlign w:val="center"/>
            <w:hideMark/>
          </w:tcPr>
          <w:p w14:paraId="467FB753" w14:textId="77777777" w:rsidR="000F30F4" w:rsidRPr="000F30F4" w:rsidRDefault="000F30F4">
            <w:pPr>
              <w:rPr>
                <w:color w:val="000000"/>
                <w:sz w:val="20"/>
                <w:szCs w:val="20"/>
              </w:rPr>
            </w:pPr>
          </w:p>
        </w:tc>
        <w:tc>
          <w:tcPr>
            <w:tcW w:w="350" w:type="pct"/>
            <w:tcBorders>
              <w:top w:val="nil"/>
              <w:left w:val="nil"/>
              <w:bottom w:val="single" w:sz="4" w:space="0" w:color="auto"/>
              <w:right w:val="single" w:sz="4" w:space="0" w:color="auto"/>
            </w:tcBorders>
            <w:shd w:val="clear" w:color="000000" w:fill="D9D9D9"/>
            <w:vAlign w:val="center"/>
            <w:hideMark/>
          </w:tcPr>
          <w:p w14:paraId="2CA8C3A5" w14:textId="77777777" w:rsidR="000F30F4" w:rsidRPr="000F30F4" w:rsidRDefault="000F30F4">
            <w:pPr>
              <w:jc w:val="center"/>
              <w:rPr>
                <w:color w:val="000000"/>
                <w:sz w:val="20"/>
                <w:szCs w:val="20"/>
              </w:rPr>
            </w:pPr>
            <w:r w:rsidRPr="000F30F4">
              <w:rPr>
                <w:color w:val="000000"/>
                <w:sz w:val="20"/>
                <w:szCs w:val="20"/>
              </w:rPr>
              <w:t>Површина</w:t>
            </w:r>
          </w:p>
        </w:tc>
        <w:tc>
          <w:tcPr>
            <w:tcW w:w="350" w:type="pct"/>
            <w:tcBorders>
              <w:top w:val="nil"/>
              <w:left w:val="nil"/>
              <w:bottom w:val="single" w:sz="4" w:space="0" w:color="auto"/>
              <w:right w:val="single" w:sz="4" w:space="0" w:color="auto"/>
            </w:tcBorders>
            <w:shd w:val="clear" w:color="000000" w:fill="D9D9D9"/>
            <w:vAlign w:val="center"/>
            <w:hideMark/>
          </w:tcPr>
          <w:p w14:paraId="61665845" w14:textId="77777777" w:rsidR="000F30F4" w:rsidRPr="000F30F4" w:rsidRDefault="000F30F4">
            <w:pPr>
              <w:jc w:val="center"/>
              <w:rPr>
                <w:color w:val="000000"/>
                <w:sz w:val="20"/>
                <w:szCs w:val="20"/>
              </w:rPr>
            </w:pPr>
            <w:r w:rsidRPr="000F30F4">
              <w:rPr>
                <w:color w:val="000000"/>
                <w:sz w:val="20"/>
                <w:szCs w:val="20"/>
              </w:rPr>
              <w:t>Запремина</w:t>
            </w:r>
          </w:p>
        </w:tc>
        <w:tc>
          <w:tcPr>
            <w:tcW w:w="350" w:type="pct"/>
            <w:tcBorders>
              <w:top w:val="nil"/>
              <w:left w:val="nil"/>
              <w:bottom w:val="single" w:sz="4" w:space="0" w:color="auto"/>
              <w:right w:val="single" w:sz="4" w:space="0" w:color="auto"/>
            </w:tcBorders>
            <w:shd w:val="clear" w:color="000000" w:fill="D9D9D9"/>
            <w:vAlign w:val="center"/>
            <w:hideMark/>
          </w:tcPr>
          <w:p w14:paraId="2E554C46" w14:textId="77777777" w:rsidR="000F30F4" w:rsidRPr="000F30F4" w:rsidRDefault="000F30F4">
            <w:pPr>
              <w:jc w:val="center"/>
              <w:rPr>
                <w:color w:val="000000"/>
                <w:sz w:val="20"/>
                <w:szCs w:val="20"/>
              </w:rPr>
            </w:pPr>
            <w:r w:rsidRPr="000F30F4">
              <w:rPr>
                <w:color w:val="000000"/>
                <w:sz w:val="20"/>
                <w:szCs w:val="20"/>
              </w:rPr>
              <w:t>до 10 cm</w:t>
            </w:r>
          </w:p>
        </w:tc>
        <w:tc>
          <w:tcPr>
            <w:tcW w:w="350" w:type="pct"/>
            <w:tcBorders>
              <w:top w:val="nil"/>
              <w:left w:val="nil"/>
              <w:bottom w:val="single" w:sz="4" w:space="0" w:color="auto"/>
              <w:right w:val="single" w:sz="4" w:space="0" w:color="auto"/>
            </w:tcBorders>
            <w:shd w:val="clear" w:color="000000" w:fill="D9D9D9"/>
            <w:vAlign w:val="center"/>
            <w:hideMark/>
          </w:tcPr>
          <w:p w14:paraId="195BE0EA" w14:textId="77777777" w:rsidR="000F30F4" w:rsidRPr="000F30F4" w:rsidRDefault="000F30F4">
            <w:pPr>
              <w:jc w:val="center"/>
              <w:rPr>
                <w:color w:val="000000"/>
                <w:sz w:val="20"/>
                <w:szCs w:val="20"/>
              </w:rPr>
            </w:pPr>
            <w:r w:rsidRPr="000F30F4">
              <w:rPr>
                <w:color w:val="000000"/>
                <w:sz w:val="20"/>
                <w:szCs w:val="20"/>
              </w:rPr>
              <w:t>11 до 20</w:t>
            </w:r>
          </w:p>
        </w:tc>
        <w:tc>
          <w:tcPr>
            <w:tcW w:w="350" w:type="pct"/>
            <w:tcBorders>
              <w:top w:val="nil"/>
              <w:left w:val="nil"/>
              <w:bottom w:val="single" w:sz="4" w:space="0" w:color="auto"/>
              <w:right w:val="single" w:sz="4" w:space="0" w:color="auto"/>
            </w:tcBorders>
            <w:shd w:val="clear" w:color="000000" w:fill="D9D9D9"/>
            <w:vAlign w:val="center"/>
            <w:hideMark/>
          </w:tcPr>
          <w:p w14:paraId="74D02F6C" w14:textId="77777777" w:rsidR="000F30F4" w:rsidRPr="000F30F4" w:rsidRDefault="000F30F4">
            <w:pPr>
              <w:jc w:val="center"/>
              <w:rPr>
                <w:color w:val="000000"/>
                <w:sz w:val="20"/>
                <w:szCs w:val="20"/>
              </w:rPr>
            </w:pPr>
            <w:r w:rsidRPr="000F30F4">
              <w:rPr>
                <w:color w:val="000000"/>
                <w:sz w:val="20"/>
                <w:szCs w:val="20"/>
              </w:rPr>
              <w:t>21 до 30</w:t>
            </w:r>
          </w:p>
        </w:tc>
        <w:tc>
          <w:tcPr>
            <w:tcW w:w="350" w:type="pct"/>
            <w:tcBorders>
              <w:top w:val="nil"/>
              <w:left w:val="nil"/>
              <w:bottom w:val="single" w:sz="4" w:space="0" w:color="auto"/>
              <w:right w:val="single" w:sz="4" w:space="0" w:color="auto"/>
            </w:tcBorders>
            <w:shd w:val="clear" w:color="000000" w:fill="D9D9D9"/>
            <w:vAlign w:val="center"/>
            <w:hideMark/>
          </w:tcPr>
          <w:p w14:paraId="71B827D6" w14:textId="77777777" w:rsidR="000F30F4" w:rsidRPr="000F30F4" w:rsidRDefault="000F30F4">
            <w:pPr>
              <w:jc w:val="center"/>
              <w:rPr>
                <w:color w:val="000000"/>
                <w:sz w:val="20"/>
                <w:szCs w:val="20"/>
              </w:rPr>
            </w:pPr>
            <w:r w:rsidRPr="000F30F4">
              <w:rPr>
                <w:color w:val="000000"/>
                <w:sz w:val="20"/>
                <w:szCs w:val="20"/>
              </w:rPr>
              <w:t>31 до 40</w:t>
            </w:r>
          </w:p>
        </w:tc>
        <w:tc>
          <w:tcPr>
            <w:tcW w:w="350" w:type="pct"/>
            <w:tcBorders>
              <w:top w:val="nil"/>
              <w:left w:val="nil"/>
              <w:bottom w:val="single" w:sz="4" w:space="0" w:color="auto"/>
              <w:right w:val="single" w:sz="4" w:space="0" w:color="auto"/>
            </w:tcBorders>
            <w:shd w:val="clear" w:color="000000" w:fill="D9D9D9"/>
            <w:vAlign w:val="center"/>
            <w:hideMark/>
          </w:tcPr>
          <w:p w14:paraId="40DD2245" w14:textId="77777777" w:rsidR="000F30F4" w:rsidRPr="000F30F4" w:rsidRDefault="000F30F4">
            <w:pPr>
              <w:jc w:val="center"/>
              <w:rPr>
                <w:color w:val="000000"/>
                <w:sz w:val="20"/>
                <w:szCs w:val="20"/>
              </w:rPr>
            </w:pPr>
            <w:r w:rsidRPr="000F30F4">
              <w:rPr>
                <w:color w:val="000000"/>
                <w:sz w:val="20"/>
                <w:szCs w:val="20"/>
              </w:rPr>
              <w:t>41 до 50</w:t>
            </w:r>
          </w:p>
        </w:tc>
        <w:tc>
          <w:tcPr>
            <w:tcW w:w="350" w:type="pct"/>
            <w:tcBorders>
              <w:top w:val="nil"/>
              <w:left w:val="nil"/>
              <w:bottom w:val="single" w:sz="4" w:space="0" w:color="auto"/>
              <w:right w:val="single" w:sz="4" w:space="0" w:color="auto"/>
            </w:tcBorders>
            <w:shd w:val="clear" w:color="000000" w:fill="D9D9D9"/>
            <w:vAlign w:val="center"/>
            <w:hideMark/>
          </w:tcPr>
          <w:p w14:paraId="7E788FB3" w14:textId="77777777" w:rsidR="000F30F4" w:rsidRPr="000F30F4" w:rsidRDefault="000F30F4">
            <w:pPr>
              <w:jc w:val="center"/>
              <w:rPr>
                <w:color w:val="000000"/>
                <w:sz w:val="20"/>
                <w:szCs w:val="20"/>
              </w:rPr>
            </w:pPr>
            <w:r w:rsidRPr="000F30F4">
              <w:rPr>
                <w:color w:val="000000"/>
                <w:sz w:val="20"/>
                <w:szCs w:val="20"/>
              </w:rPr>
              <w:t>51 до 60</w:t>
            </w:r>
          </w:p>
        </w:tc>
        <w:tc>
          <w:tcPr>
            <w:tcW w:w="350" w:type="pct"/>
            <w:tcBorders>
              <w:top w:val="nil"/>
              <w:left w:val="nil"/>
              <w:bottom w:val="single" w:sz="4" w:space="0" w:color="auto"/>
              <w:right w:val="single" w:sz="4" w:space="0" w:color="auto"/>
            </w:tcBorders>
            <w:shd w:val="clear" w:color="000000" w:fill="D9D9D9"/>
            <w:vAlign w:val="center"/>
            <w:hideMark/>
          </w:tcPr>
          <w:p w14:paraId="722DAFAC" w14:textId="77777777" w:rsidR="000F30F4" w:rsidRPr="000F30F4" w:rsidRDefault="000F30F4">
            <w:pPr>
              <w:jc w:val="center"/>
              <w:rPr>
                <w:color w:val="000000"/>
                <w:sz w:val="20"/>
                <w:szCs w:val="20"/>
              </w:rPr>
            </w:pPr>
            <w:r w:rsidRPr="000F30F4">
              <w:rPr>
                <w:color w:val="000000"/>
                <w:sz w:val="20"/>
                <w:szCs w:val="20"/>
              </w:rPr>
              <w:t>61 до 70</w:t>
            </w:r>
          </w:p>
        </w:tc>
        <w:tc>
          <w:tcPr>
            <w:tcW w:w="350" w:type="pct"/>
            <w:tcBorders>
              <w:top w:val="nil"/>
              <w:left w:val="nil"/>
              <w:bottom w:val="single" w:sz="4" w:space="0" w:color="auto"/>
              <w:right w:val="single" w:sz="4" w:space="0" w:color="auto"/>
            </w:tcBorders>
            <w:shd w:val="clear" w:color="000000" w:fill="D9D9D9"/>
            <w:vAlign w:val="center"/>
            <w:hideMark/>
          </w:tcPr>
          <w:p w14:paraId="5DB95E2E" w14:textId="77777777" w:rsidR="000F30F4" w:rsidRPr="000F30F4" w:rsidRDefault="000F30F4">
            <w:pPr>
              <w:jc w:val="center"/>
              <w:rPr>
                <w:color w:val="000000"/>
                <w:sz w:val="20"/>
                <w:szCs w:val="20"/>
              </w:rPr>
            </w:pPr>
            <w:r w:rsidRPr="000F30F4">
              <w:rPr>
                <w:color w:val="000000"/>
                <w:sz w:val="20"/>
                <w:szCs w:val="20"/>
              </w:rPr>
              <w:t>71 до 80</w:t>
            </w:r>
          </w:p>
        </w:tc>
        <w:tc>
          <w:tcPr>
            <w:tcW w:w="350" w:type="pct"/>
            <w:tcBorders>
              <w:top w:val="nil"/>
              <w:left w:val="nil"/>
              <w:bottom w:val="single" w:sz="4" w:space="0" w:color="auto"/>
              <w:right w:val="single" w:sz="4" w:space="0" w:color="auto"/>
            </w:tcBorders>
            <w:shd w:val="clear" w:color="000000" w:fill="D9D9D9"/>
            <w:vAlign w:val="center"/>
            <w:hideMark/>
          </w:tcPr>
          <w:p w14:paraId="2B5EFEED" w14:textId="77777777" w:rsidR="000F30F4" w:rsidRPr="000F30F4" w:rsidRDefault="000F30F4">
            <w:pPr>
              <w:jc w:val="center"/>
              <w:rPr>
                <w:color w:val="000000"/>
                <w:sz w:val="20"/>
                <w:szCs w:val="20"/>
              </w:rPr>
            </w:pPr>
            <w:r w:rsidRPr="000F30F4">
              <w:rPr>
                <w:color w:val="000000"/>
                <w:sz w:val="20"/>
                <w:szCs w:val="20"/>
              </w:rPr>
              <w:t>81 до 90</w:t>
            </w:r>
          </w:p>
        </w:tc>
        <w:tc>
          <w:tcPr>
            <w:tcW w:w="350" w:type="pct"/>
            <w:tcBorders>
              <w:top w:val="nil"/>
              <w:left w:val="nil"/>
              <w:bottom w:val="single" w:sz="4" w:space="0" w:color="auto"/>
              <w:right w:val="single" w:sz="4" w:space="0" w:color="auto"/>
            </w:tcBorders>
            <w:shd w:val="clear" w:color="000000" w:fill="D9D9D9"/>
            <w:vAlign w:val="center"/>
            <w:hideMark/>
          </w:tcPr>
          <w:p w14:paraId="7666995E" w14:textId="77777777" w:rsidR="000F30F4" w:rsidRPr="000F30F4" w:rsidRDefault="000F30F4">
            <w:pPr>
              <w:jc w:val="center"/>
              <w:rPr>
                <w:color w:val="000000"/>
                <w:sz w:val="20"/>
                <w:szCs w:val="20"/>
              </w:rPr>
            </w:pPr>
            <w:r w:rsidRPr="000F30F4">
              <w:rPr>
                <w:color w:val="000000"/>
                <w:sz w:val="20"/>
                <w:szCs w:val="20"/>
              </w:rPr>
              <w:t>изнад 90</w:t>
            </w:r>
          </w:p>
        </w:tc>
        <w:tc>
          <w:tcPr>
            <w:tcW w:w="354" w:type="pct"/>
            <w:vMerge/>
            <w:tcBorders>
              <w:top w:val="single" w:sz="4" w:space="0" w:color="auto"/>
              <w:left w:val="single" w:sz="4" w:space="0" w:color="auto"/>
              <w:bottom w:val="single" w:sz="4" w:space="0" w:color="auto"/>
              <w:right w:val="single" w:sz="4" w:space="0" w:color="auto"/>
            </w:tcBorders>
            <w:vAlign w:val="center"/>
            <w:hideMark/>
          </w:tcPr>
          <w:p w14:paraId="5916B218" w14:textId="77777777" w:rsidR="000F30F4" w:rsidRPr="000F30F4" w:rsidRDefault="000F30F4">
            <w:pPr>
              <w:rPr>
                <w:color w:val="000000"/>
                <w:sz w:val="20"/>
                <w:szCs w:val="20"/>
              </w:rPr>
            </w:pPr>
          </w:p>
        </w:tc>
      </w:tr>
      <w:tr w:rsidR="000F30F4" w:rsidRPr="000F30F4" w14:paraId="241F2FBB" w14:textId="77777777" w:rsidTr="000F30F4">
        <w:trPr>
          <w:trHeight w:val="315"/>
          <w:tblHeader/>
        </w:trPr>
        <w:tc>
          <w:tcPr>
            <w:tcW w:w="450" w:type="pct"/>
            <w:vMerge/>
            <w:tcBorders>
              <w:top w:val="single" w:sz="4" w:space="0" w:color="auto"/>
              <w:left w:val="single" w:sz="4" w:space="0" w:color="auto"/>
              <w:bottom w:val="single" w:sz="4" w:space="0" w:color="auto"/>
              <w:right w:val="single" w:sz="4" w:space="0" w:color="auto"/>
            </w:tcBorders>
            <w:vAlign w:val="center"/>
            <w:hideMark/>
          </w:tcPr>
          <w:p w14:paraId="640CA291" w14:textId="77777777" w:rsidR="000F30F4" w:rsidRPr="000F30F4" w:rsidRDefault="000F30F4">
            <w:pPr>
              <w:rPr>
                <w:color w:val="000000"/>
                <w:sz w:val="20"/>
                <w:szCs w:val="20"/>
              </w:rPr>
            </w:pPr>
          </w:p>
        </w:tc>
        <w:tc>
          <w:tcPr>
            <w:tcW w:w="350" w:type="pct"/>
            <w:tcBorders>
              <w:top w:val="nil"/>
              <w:left w:val="nil"/>
              <w:bottom w:val="single" w:sz="4" w:space="0" w:color="auto"/>
              <w:right w:val="single" w:sz="4" w:space="0" w:color="auto"/>
            </w:tcBorders>
            <w:shd w:val="clear" w:color="000000" w:fill="D9D9D9"/>
            <w:vAlign w:val="center"/>
            <w:hideMark/>
          </w:tcPr>
          <w:p w14:paraId="53C5807F" w14:textId="77777777" w:rsidR="000F30F4" w:rsidRPr="000F30F4" w:rsidRDefault="000F30F4">
            <w:pPr>
              <w:jc w:val="center"/>
              <w:rPr>
                <w:color w:val="000000"/>
                <w:sz w:val="20"/>
                <w:szCs w:val="20"/>
              </w:rPr>
            </w:pPr>
            <w:r w:rsidRPr="000F30F4">
              <w:rPr>
                <w:color w:val="000000"/>
                <w:sz w:val="20"/>
                <w:szCs w:val="20"/>
              </w:rPr>
              <w:t>ha</w:t>
            </w:r>
          </w:p>
        </w:tc>
        <w:tc>
          <w:tcPr>
            <w:tcW w:w="350" w:type="pct"/>
            <w:tcBorders>
              <w:top w:val="nil"/>
              <w:left w:val="nil"/>
              <w:bottom w:val="single" w:sz="4" w:space="0" w:color="auto"/>
              <w:right w:val="single" w:sz="4" w:space="0" w:color="auto"/>
            </w:tcBorders>
            <w:shd w:val="clear" w:color="000000" w:fill="D9D9D9"/>
            <w:vAlign w:val="center"/>
            <w:hideMark/>
          </w:tcPr>
          <w:p w14:paraId="5ADF7096" w14:textId="77777777" w:rsidR="000F30F4" w:rsidRPr="000F30F4" w:rsidRDefault="000F30F4">
            <w:pPr>
              <w:jc w:val="center"/>
              <w:rPr>
                <w:color w:val="000000"/>
                <w:sz w:val="20"/>
                <w:szCs w:val="20"/>
              </w:rPr>
            </w:pPr>
            <w:r w:rsidRPr="000F30F4">
              <w:rPr>
                <w:color w:val="000000"/>
                <w:sz w:val="20"/>
                <w:szCs w:val="20"/>
              </w:rPr>
              <w:t>m³</w:t>
            </w:r>
          </w:p>
        </w:tc>
        <w:tc>
          <w:tcPr>
            <w:tcW w:w="350" w:type="pct"/>
            <w:tcBorders>
              <w:top w:val="nil"/>
              <w:left w:val="nil"/>
              <w:bottom w:val="single" w:sz="4" w:space="0" w:color="auto"/>
              <w:right w:val="single" w:sz="4" w:space="0" w:color="auto"/>
            </w:tcBorders>
            <w:shd w:val="clear" w:color="000000" w:fill="D9D9D9"/>
            <w:vAlign w:val="center"/>
            <w:hideMark/>
          </w:tcPr>
          <w:p w14:paraId="48EF0C46"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000000" w:fill="D9D9D9"/>
            <w:vAlign w:val="center"/>
            <w:hideMark/>
          </w:tcPr>
          <w:p w14:paraId="15B6B4D8" w14:textId="77777777" w:rsidR="000F30F4" w:rsidRPr="000F30F4" w:rsidRDefault="000F30F4">
            <w:pPr>
              <w:jc w:val="center"/>
              <w:rPr>
                <w:color w:val="000000"/>
                <w:sz w:val="20"/>
                <w:szCs w:val="20"/>
              </w:rPr>
            </w:pPr>
            <w:r w:rsidRPr="000F30F4">
              <w:rPr>
                <w:color w:val="000000"/>
                <w:sz w:val="20"/>
                <w:szCs w:val="20"/>
              </w:rPr>
              <w:t>I</w:t>
            </w:r>
          </w:p>
        </w:tc>
        <w:tc>
          <w:tcPr>
            <w:tcW w:w="350" w:type="pct"/>
            <w:tcBorders>
              <w:top w:val="nil"/>
              <w:left w:val="nil"/>
              <w:bottom w:val="single" w:sz="4" w:space="0" w:color="auto"/>
              <w:right w:val="single" w:sz="4" w:space="0" w:color="auto"/>
            </w:tcBorders>
            <w:shd w:val="clear" w:color="000000" w:fill="D9D9D9"/>
            <w:vAlign w:val="center"/>
            <w:hideMark/>
          </w:tcPr>
          <w:p w14:paraId="1D448D06" w14:textId="77777777" w:rsidR="000F30F4" w:rsidRPr="000F30F4" w:rsidRDefault="000F30F4">
            <w:pPr>
              <w:jc w:val="center"/>
              <w:rPr>
                <w:color w:val="000000"/>
                <w:sz w:val="20"/>
                <w:szCs w:val="20"/>
              </w:rPr>
            </w:pPr>
            <w:r w:rsidRPr="000F30F4">
              <w:rPr>
                <w:color w:val="000000"/>
                <w:sz w:val="20"/>
                <w:szCs w:val="20"/>
              </w:rPr>
              <w:t>II</w:t>
            </w:r>
          </w:p>
        </w:tc>
        <w:tc>
          <w:tcPr>
            <w:tcW w:w="350" w:type="pct"/>
            <w:tcBorders>
              <w:top w:val="nil"/>
              <w:left w:val="nil"/>
              <w:bottom w:val="single" w:sz="4" w:space="0" w:color="auto"/>
              <w:right w:val="single" w:sz="4" w:space="0" w:color="auto"/>
            </w:tcBorders>
            <w:shd w:val="clear" w:color="000000" w:fill="D9D9D9"/>
            <w:vAlign w:val="center"/>
            <w:hideMark/>
          </w:tcPr>
          <w:p w14:paraId="69E2EEC0" w14:textId="77777777" w:rsidR="000F30F4" w:rsidRPr="000F30F4" w:rsidRDefault="000F30F4">
            <w:pPr>
              <w:jc w:val="center"/>
              <w:rPr>
                <w:color w:val="000000"/>
                <w:sz w:val="20"/>
                <w:szCs w:val="20"/>
              </w:rPr>
            </w:pPr>
            <w:r w:rsidRPr="000F30F4">
              <w:rPr>
                <w:color w:val="000000"/>
                <w:sz w:val="20"/>
                <w:szCs w:val="20"/>
              </w:rPr>
              <w:t>III</w:t>
            </w:r>
          </w:p>
        </w:tc>
        <w:tc>
          <w:tcPr>
            <w:tcW w:w="350" w:type="pct"/>
            <w:tcBorders>
              <w:top w:val="nil"/>
              <w:left w:val="nil"/>
              <w:bottom w:val="single" w:sz="4" w:space="0" w:color="auto"/>
              <w:right w:val="single" w:sz="4" w:space="0" w:color="auto"/>
            </w:tcBorders>
            <w:shd w:val="clear" w:color="000000" w:fill="D9D9D9"/>
            <w:vAlign w:val="center"/>
            <w:hideMark/>
          </w:tcPr>
          <w:p w14:paraId="41EE3835" w14:textId="77777777" w:rsidR="000F30F4" w:rsidRPr="000F30F4" w:rsidRDefault="000F30F4">
            <w:pPr>
              <w:jc w:val="center"/>
              <w:rPr>
                <w:color w:val="000000"/>
                <w:sz w:val="20"/>
                <w:szCs w:val="20"/>
              </w:rPr>
            </w:pPr>
            <w:r w:rsidRPr="000F30F4">
              <w:rPr>
                <w:color w:val="000000"/>
                <w:sz w:val="20"/>
                <w:szCs w:val="20"/>
              </w:rPr>
              <w:t>IV</w:t>
            </w:r>
          </w:p>
        </w:tc>
        <w:tc>
          <w:tcPr>
            <w:tcW w:w="350" w:type="pct"/>
            <w:tcBorders>
              <w:top w:val="nil"/>
              <w:left w:val="nil"/>
              <w:bottom w:val="single" w:sz="4" w:space="0" w:color="auto"/>
              <w:right w:val="single" w:sz="4" w:space="0" w:color="auto"/>
            </w:tcBorders>
            <w:shd w:val="clear" w:color="000000" w:fill="D9D9D9"/>
            <w:vAlign w:val="center"/>
            <w:hideMark/>
          </w:tcPr>
          <w:p w14:paraId="6AEF17C7" w14:textId="77777777" w:rsidR="000F30F4" w:rsidRPr="000F30F4" w:rsidRDefault="000F30F4">
            <w:pPr>
              <w:jc w:val="center"/>
              <w:rPr>
                <w:color w:val="000000"/>
                <w:sz w:val="20"/>
                <w:szCs w:val="20"/>
              </w:rPr>
            </w:pPr>
            <w:r w:rsidRPr="000F30F4">
              <w:rPr>
                <w:color w:val="000000"/>
                <w:sz w:val="20"/>
                <w:szCs w:val="20"/>
              </w:rPr>
              <w:t>V</w:t>
            </w:r>
          </w:p>
        </w:tc>
        <w:tc>
          <w:tcPr>
            <w:tcW w:w="350" w:type="pct"/>
            <w:tcBorders>
              <w:top w:val="nil"/>
              <w:left w:val="nil"/>
              <w:bottom w:val="single" w:sz="4" w:space="0" w:color="auto"/>
              <w:right w:val="single" w:sz="4" w:space="0" w:color="auto"/>
            </w:tcBorders>
            <w:shd w:val="clear" w:color="000000" w:fill="D9D9D9"/>
            <w:vAlign w:val="center"/>
            <w:hideMark/>
          </w:tcPr>
          <w:p w14:paraId="717014EB" w14:textId="77777777" w:rsidR="000F30F4" w:rsidRPr="000F30F4" w:rsidRDefault="000F30F4">
            <w:pPr>
              <w:jc w:val="center"/>
              <w:rPr>
                <w:color w:val="000000"/>
                <w:sz w:val="20"/>
                <w:szCs w:val="20"/>
              </w:rPr>
            </w:pPr>
            <w:r w:rsidRPr="000F30F4">
              <w:rPr>
                <w:color w:val="000000"/>
                <w:sz w:val="20"/>
                <w:szCs w:val="20"/>
              </w:rPr>
              <w:t>VI</w:t>
            </w:r>
          </w:p>
        </w:tc>
        <w:tc>
          <w:tcPr>
            <w:tcW w:w="350" w:type="pct"/>
            <w:tcBorders>
              <w:top w:val="nil"/>
              <w:left w:val="nil"/>
              <w:bottom w:val="single" w:sz="4" w:space="0" w:color="auto"/>
              <w:right w:val="single" w:sz="4" w:space="0" w:color="auto"/>
            </w:tcBorders>
            <w:shd w:val="clear" w:color="000000" w:fill="D9D9D9"/>
            <w:vAlign w:val="center"/>
            <w:hideMark/>
          </w:tcPr>
          <w:p w14:paraId="73DF5D4D" w14:textId="77777777" w:rsidR="000F30F4" w:rsidRPr="000F30F4" w:rsidRDefault="000F30F4">
            <w:pPr>
              <w:jc w:val="center"/>
              <w:rPr>
                <w:color w:val="000000"/>
                <w:sz w:val="20"/>
                <w:szCs w:val="20"/>
              </w:rPr>
            </w:pPr>
            <w:r w:rsidRPr="000F30F4">
              <w:rPr>
                <w:color w:val="000000"/>
                <w:sz w:val="20"/>
                <w:szCs w:val="20"/>
              </w:rPr>
              <w:t>VII</w:t>
            </w:r>
          </w:p>
        </w:tc>
        <w:tc>
          <w:tcPr>
            <w:tcW w:w="350" w:type="pct"/>
            <w:tcBorders>
              <w:top w:val="nil"/>
              <w:left w:val="nil"/>
              <w:bottom w:val="single" w:sz="4" w:space="0" w:color="auto"/>
              <w:right w:val="single" w:sz="4" w:space="0" w:color="auto"/>
            </w:tcBorders>
            <w:shd w:val="clear" w:color="000000" w:fill="D9D9D9"/>
            <w:vAlign w:val="center"/>
            <w:hideMark/>
          </w:tcPr>
          <w:p w14:paraId="5B0B3C65" w14:textId="77777777" w:rsidR="000F30F4" w:rsidRPr="000F30F4" w:rsidRDefault="000F30F4">
            <w:pPr>
              <w:jc w:val="center"/>
              <w:rPr>
                <w:color w:val="000000"/>
                <w:sz w:val="20"/>
                <w:szCs w:val="20"/>
              </w:rPr>
            </w:pPr>
            <w:r w:rsidRPr="000F30F4">
              <w:rPr>
                <w:color w:val="000000"/>
                <w:sz w:val="20"/>
                <w:szCs w:val="20"/>
              </w:rPr>
              <w:t>VIII</w:t>
            </w:r>
          </w:p>
        </w:tc>
        <w:tc>
          <w:tcPr>
            <w:tcW w:w="350" w:type="pct"/>
            <w:tcBorders>
              <w:top w:val="nil"/>
              <w:left w:val="nil"/>
              <w:bottom w:val="single" w:sz="4" w:space="0" w:color="auto"/>
              <w:right w:val="single" w:sz="4" w:space="0" w:color="auto"/>
            </w:tcBorders>
            <w:shd w:val="clear" w:color="000000" w:fill="D9D9D9"/>
            <w:vAlign w:val="center"/>
            <w:hideMark/>
          </w:tcPr>
          <w:p w14:paraId="5918DE69" w14:textId="77777777" w:rsidR="000F30F4" w:rsidRPr="000F30F4" w:rsidRDefault="000F30F4">
            <w:pPr>
              <w:jc w:val="center"/>
              <w:rPr>
                <w:color w:val="000000"/>
                <w:sz w:val="20"/>
                <w:szCs w:val="20"/>
              </w:rPr>
            </w:pPr>
            <w:r w:rsidRPr="000F30F4">
              <w:rPr>
                <w:color w:val="000000"/>
                <w:sz w:val="20"/>
                <w:szCs w:val="20"/>
              </w:rPr>
              <w:t>IX</w:t>
            </w:r>
          </w:p>
        </w:tc>
        <w:tc>
          <w:tcPr>
            <w:tcW w:w="354" w:type="pct"/>
            <w:vMerge/>
            <w:tcBorders>
              <w:top w:val="single" w:sz="4" w:space="0" w:color="auto"/>
              <w:left w:val="single" w:sz="4" w:space="0" w:color="auto"/>
              <w:bottom w:val="single" w:sz="4" w:space="0" w:color="auto"/>
              <w:right w:val="single" w:sz="4" w:space="0" w:color="auto"/>
            </w:tcBorders>
            <w:vAlign w:val="center"/>
            <w:hideMark/>
          </w:tcPr>
          <w:p w14:paraId="2A193551" w14:textId="77777777" w:rsidR="000F30F4" w:rsidRPr="000F30F4" w:rsidRDefault="000F30F4">
            <w:pPr>
              <w:rPr>
                <w:color w:val="000000"/>
                <w:sz w:val="20"/>
                <w:szCs w:val="20"/>
              </w:rPr>
            </w:pPr>
          </w:p>
        </w:tc>
      </w:tr>
      <w:tr w:rsidR="000F30F4" w:rsidRPr="000F30F4" w14:paraId="2FE2647E" w14:textId="77777777" w:rsidTr="000F30F4">
        <w:trPr>
          <w:trHeight w:val="315"/>
        </w:trPr>
        <w:tc>
          <w:tcPr>
            <w:tcW w:w="450" w:type="pct"/>
            <w:tcBorders>
              <w:top w:val="nil"/>
              <w:left w:val="single" w:sz="4" w:space="0" w:color="auto"/>
              <w:bottom w:val="single" w:sz="4" w:space="0" w:color="auto"/>
              <w:right w:val="single" w:sz="4" w:space="0" w:color="auto"/>
            </w:tcBorders>
            <w:shd w:val="clear" w:color="auto" w:fill="auto"/>
            <w:noWrap/>
            <w:vAlign w:val="center"/>
            <w:hideMark/>
          </w:tcPr>
          <w:p w14:paraId="5B76E176" w14:textId="77777777" w:rsidR="000F30F4" w:rsidRPr="000F30F4" w:rsidRDefault="000F30F4">
            <w:pPr>
              <w:jc w:val="center"/>
              <w:rPr>
                <w:color w:val="000000"/>
                <w:sz w:val="20"/>
                <w:szCs w:val="20"/>
              </w:rPr>
            </w:pPr>
            <w:r w:rsidRPr="000F30F4">
              <w:rPr>
                <w:color w:val="000000"/>
                <w:sz w:val="20"/>
                <w:szCs w:val="20"/>
              </w:rPr>
              <w:t>1110</w:t>
            </w:r>
          </w:p>
        </w:tc>
        <w:tc>
          <w:tcPr>
            <w:tcW w:w="350" w:type="pct"/>
            <w:tcBorders>
              <w:top w:val="nil"/>
              <w:left w:val="nil"/>
              <w:bottom w:val="single" w:sz="4" w:space="0" w:color="auto"/>
              <w:right w:val="single" w:sz="4" w:space="0" w:color="auto"/>
            </w:tcBorders>
            <w:shd w:val="clear" w:color="auto" w:fill="auto"/>
            <w:noWrap/>
            <w:vAlign w:val="center"/>
            <w:hideMark/>
          </w:tcPr>
          <w:p w14:paraId="7AB46579" w14:textId="77777777" w:rsidR="000F30F4" w:rsidRPr="000F30F4" w:rsidRDefault="000F30F4">
            <w:pPr>
              <w:jc w:val="right"/>
              <w:rPr>
                <w:color w:val="000000"/>
                <w:sz w:val="20"/>
                <w:szCs w:val="20"/>
              </w:rPr>
            </w:pPr>
            <w:r w:rsidRPr="000F30F4">
              <w:rPr>
                <w:color w:val="000000"/>
                <w:sz w:val="20"/>
                <w:szCs w:val="20"/>
              </w:rPr>
              <w:t>1,68</w:t>
            </w:r>
          </w:p>
        </w:tc>
        <w:tc>
          <w:tcPr>
            <w:tcW w:w="350" w:type="pct"/>
            <w:tcBorders>
              <w:top w:val="nil"/>
              <w:left w:val="nil"/>
              <w:bottom w:val="single" w:sz="4" w:space="0" w:color="auto"/>
              <w:right w:val="single" w:sz="4" w:space="0" w:color="auto"/>
            </w:tcBorders>
            <w:shd w:val="clear" w:color="auto" w:fill="auto"/>
            <w:noWrap/>
            <w:vAlign w:val="center"/>
            <w:hideMark/>
          </w:tcPr>
          <w:p w14:paraId="75A5CB97" w14:textId="77777777" w:rsidR="000F30F4" w:rsidRPr="000F30F4" w:rsidRDefault="000F30F4">
            <w:pPr>
              <w:jc w:val="right"/>
              <w:rPr>
                <w:color w:val="000000"/>
                <w:sz w:val="20"/>
                <w:szCs w:val="20"/>
              </w:rPr>
            </w:pPr>
            <w:r w:rsidRPr="000F30F4">
              <w:rPr>
                <w:color w:val="000000"/>
                <w:sz w:val="20"/>
                <w:szCs w:val="20"/>
              </w:rPr>
              <w:t>511,1</w:t>
            </w:r>
          </w:p>
        </w:tc>
        <w:tc>
          <w:tcPr>
            <w:tcW w:w="350" w:type="pct"/>
            <w:tcBorders>
              <w:top w:val="nil"/>
              <w:left w:val="nil"/>
              <w:bottom w:val="single" w:sz="4" w:space="0" w:color="auto"/>
              <w:right w:val="single" w:sz="4" w:space="0" w:color="auto"/>
            </w:tcBorders>
            <w:shd w:val="clear" w:color="auto" w:fill="auto"/>
            <w:noWrap/>
            <w:vAlign w:val="center"/>
            <w:hideMark/>
          </w:tcPr>
          <w:p w14:paraId="74804AC6"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78C195EC" w14:textId="77777777" w:rsidR="000F30F4" w:rsidRPr="000F30F4" w:rsidRDefault="000F30F4">
            <w:pPr>
              <w:jc w:val="right"/>
              <w:rPr>
                <w:color w:val="000000"/>
                <w:sz w:val="20"/>
                <w:szCs w:val="20"/>
              </w:rPr>
            </w:pPr>
            <w:r w:rsidRPr="000F30F4">
              <w:rPr>
                <w:color w:val="000000"/>
                <w:sz w:val="20"/>
                <w:szCs w:val="20"/>
              </w:rPr>
              <w:t>274,2</w:t>
            </w:r>
          </w:p>
        </w:tc>
        <w:tc>
          <w:tcPr>
            <w:tcW w:w="350" w:type="pct"/>
            <w:tcBorders>
              <w:top w:val="nil"/>
              <w:left w:val="nil"/>
              <w:bottom w:val="single" w:sz="4" w:space="0" w:color="auto"/>
              <w:right w:val="single" w:sz="4" w:space="0" w:color="auto"/>
            </w:tcBorders>
            <w:shd w:val="clear" w:color="auto" w:fill="auto"/>
            <w:noWrap/>
            <w:vAlign w:val="center"/>
            <w:hideMark/>
          </w:tcPr>
          <w:p w14:paraId="35A172A6" w14:textId="77777777" w:rsidR="000F30F4" w:rsidRPr="000F30F4" w:rsidRDefault="000F30F4">
            <w:pPr>
              <w:jc w:val="right"/>
              <w:rPr>
                <w:color w:val="000000"/>
                <w:sz w:val="20"/>
                <w:szCs w:val="20"/>
              </w:rPr>
            </w:pPr>
            <w:r w:rsidRPr="000F30F4">
              <w:rPr>
                <w:color w:val="000000"/>
                <w:sz w:val="20"/>
                <w:szCs w:val="20"/>
              </w:rPr>
              <w:t>207,5</w:t>
            </w:r>
          </w:p>
        </w:tc>
        <w:tc>
          <w:tcPr>
            <w:tcW w:w="350" w:type="pct"/>
            <w:tcBorders>
              <w:top w:val="nil"/>
              <w:left w:val="nil"/>
              <w:bottom w:val="single" w:sz="4" w:space="0" w:color="auto"/>
              <w:right w:val="single" w:sz="4" w:space="0" w:color="auto"/>
            </w:tcBorders>
            <w:shd w:val="clear" w:color="auto" w:fill="auto"/>
            <w:noWrap/>
            <w:vAlign w:val="center"/>
            <w:hideMark/>
          </w:tcPr>
          <w:p w14:paraId="0DB82426" w14:textId="77777777" w:rsidR="000F30F4" w:rsidRPr="000F30F4" w:rsidRDefault="000F30F4">
            <w:pPr>
              <w:jc w:val="right"/>
              <w:rPr>
                <w:color w:val="000000"/>
                <w:sz w:val="20"/>
                <w:szCs w:val="20"/>
              </w:rPr>
            </w:pPr>
            <w:r w:rsidRPr="000F30F4">
              <w:rPr>
                <w:color w:val="000000"/>
                <w:sz w:val="20"/>
                <w:szCs w:val="20"/>
              </w:rPr>
              <w:t>29,4</w:t>
            </w:r>
          </w:p>
        </w:tc>
        <w:tc>
          <w:tcPr>
            <w:tcW w:w="350" w:type="pct"/>
            <w:tcBorders>
              <w:top w:val="nil"/>
              <w:left w:val="nil"/>
              <w:bottom w:val="single" w:sz="4" w:space="0" w:color="auto"/>
              <w:right w:val="single" w:sz="4" w:space="0" w:color="auto"/>
            </w:tcBorders>
            <w:shd w:val="clear" w:color="auto" w:fill="auto"/>
            <w:noWrap/>
            <w:vAlign w:val="center"/>
            <w:hideMark/>
          </w:tcPr>
          <w:p w14:paraId="6C4F711C"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3EB33EED"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7D81D865"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795793C6"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2FCD0127"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66B1F022" w14:textId="77777777" w:rsidR="000F30F4" w:rsidRPr="000F30F4" w:rsidRDefault="000F30F4">
            <w:pPr>
              <w:rPr>
                <w:color w:val="000000"/>
                <w:sz w:val="20"/>
                <w:szCs w:val="20"/>
              </w:rPr>
            </w:pPr>
            <w:r w:rsidRPr="000F30F4">
              <w:rPr>
                <w:color w:val="000000"/>
                <w:sz w:val="20"/>
                <w:szCs w:val="20"/>
              </w:rPr>
              <w:t> </w:t>
            </w:r>
          </w:p>
        </w:tc>
        <w:tc>
          <w:tcPr>
            <w:tcW w:w="354" w:type="pct"/>
            <w:tcBorders>
              <w:top w:val="nil"/>
              <w:left w:val="nil"/>
              <w:bottom w:val="single" w:sz="4" w:space="0" w:color="auto"/>
              <w:right w:val="single" w:sz="4" w:space="0" w:color="auto"/>
            </w:tcBorders>
            <w:shd w:val="clear" w:color="auto" w:fill="auto"/>
            <w:noWrap/>
            <w:vAlign w:val="center"/>
            <w:hideMark/>
          </w:tcPr>
          <w:p w14:paraId="535646AE" w14:textId="77777777" w:rsidR="000F30F4" w:rsidRPr="000F30F4" w:rsidRDefault="000F30F4">
            <w:pPr>
              <w:jc w:val="right"/>
              <w:rPr>
                <w:color w:val="000000"/>
                <w:sz w:val="20"/>
                <w:szCs w:val="20"/>
              </w:rPr>
            </w:pPr>
            <w:r w:rsidRPr="000F30F4">
              <w:rPr>
                <w:color w:val="000000"/>
                <w:sz w:val="20"/>
                <w:szCs w:val="20"/>
              </w:rPr>
              <w:t>18,1</w:t>
            </w:r>
          </w:p>
        </w:tc>
      </w:tr>
      <w:tr w:rsidR="000F30F4" w:rsidRPr="000F30F4" w14:paraId="49D39DB6" w14:textId="77777777" w:rsidTr="000F30F4">
        <w:trPr>
          <w:trHeight w:val="315"/>
        </w:trPr>
        <w:tc>
          <w:tcPr>
            <w:tcW w:w="450" w:type="pct"/>
            <w:tcBorders>
              <w:top w:val="nil"/>
              <w:left w:val="single" w:sz="4" w:space="0" w:color="auto"/>
              <w:bottom w:val="single" w:sz="4" w:space="0" w:color="auto"/>
              <w:right w:val="single" w:sz="4" w:space="0" w:color="auto"/>
            </w:tcBorders>
            <w:shd w:val="clear" w:color="auto" w:fill="auto"/>
            <w:noWrap/>
            <w:vAlign w:val="center"/>
            <w:hideMark/>
          </w:tcPr>
          <w:p w14:paraId="1B36031A" w14:textId="77777777" w:rsidR="000F30F4" w:rsidRPr="000F30F4" w:rsidRDefault="000F30F4">
            <w:pPr>
              <w:jc w:val="center"/>
              <w:rPr>
                <w:color w:val="000000"/>
                <w:sz w:val="20"/>
                <w:szCs w:val="20"/>
              </w:rPr>
            </w:pPr>
            <w:r w:rsidRPr="000F30F4">
              <w:rPr>
                <w:color w:val="000000"/>
                <w:sz w:val="20"/>
                <w:szCs w:val="20"/>
              </w:rPr>
              <w:t>2510</w:t>
            </w:r>
          </w:p>
        </w:tc>
        <w:tc>
          <w:tcPr>
            <w:tcW w:w="350" w:type="pct"/>
            <w:tcBorders>
              <w:top w:val="nil"/>
              <w:left w:val="nil"/>
              <w:bottom w:val="single" w:sz="4" w:space="0" w:color="auto"/>
              <w:right w:val="single" w:sz="4" w:space="0" w:color="auto"/>
            </w:tcBorders>
            <w:shd w:val="clear" w:color="auto" w:fill="auto"/>
            <w:noWrap/>
            <w:vAlign w:val="center"/>
            <w:hideMark/>
          </w:tcPr>
          <w:p w14:paraId="0221C14F" w14:textId="77777777" w:rsidR="000F30F4" w:rsidRPr="000F30F4" w:rsidRDefault="000F30F4">
            <w:pPr>
              <w:jc w:val="right"/>
              <w:rPr>
                <w:color w:val="000000"/>
                <w:sz w:val="20"/>
                <w:szCs w:val="20"/>
              </w:rPr>
            </w:pPr>
            <w:r w:rsidRPr="000F30F4">
              <w:rPr>
                <w:color w:val="000000"/>
                <w:sz w:val="20"/>
                <w:szCs w:val="20"/>
              </w:rPr>
              <w:t>12,62</w:t>
            </w:r>
          </w:p>
        </w:tc>
        <w:tc>
          <w:tcPr>
            <w:tcW w:w="350" w:type="pct"/>
            <w:tcBorders>
              <w:top w:val="nil"/>
              <w:left w:val="nil"/>
              <w:bottom w:val="single" w:sz="4" w:space="0" w:color="auto"/>
              <w:right w:val="single" w:sz="4" w:space="0" w:color="auto"/>
            </w:tcBorders>
            <w:shd w:val="clear" w:color="auto" w:fill="auto"/>
            <w:noWrap/>
            <w:vAlign w:val="center"/>
            <w:hideMark/>
          </w:tcPr>
          <w:p w14:paraId="6401A467" w14:textId="77777777" w:rsidR="000F30F4" w:rsidRPr="000F30F4" w:rsidRDefault="000F30F4">
            <w:pPr>
              <w:jc w:val="right"/>
              <w:rPr>
                <w:color w:val="000000"/>
                <w:sz w:val="20"/>
                <w:szCs w:val="20"/>
              </w:rPr>
            </w:pPr>
            <w:r w:rsidRPr="000F30F4">
              <w:rPr>
                <w:color w:val="000000"/>
                <w:sz w:val="20"/>
                <w:szCs w:val="20"/>
              </w:rPr>
              <w:t>1.914,0</w:t>
            </w:r>
          </w:p>
        </w:tc>
        <w:tc>
          <w:tcPr>
            <w:tcW w:w="350" w:type="pct"/>
            <w:tcBorders>
              <w:top w:val="nil"/>
              <w:left w:val="nil"/>
              <w:bottom w:val="single" w:sz="4" w:space="0" w:color="auto"/>
              <w:right w:val="single" w:sz="4" w:space="0" w:color="auto"/>
            </w:tcBorders>
            <w:shd w:val="clear" w:color="auto" w:fill="auto"/>
            <w:noWrap/>
            <w:vAlign w:val="center"/>
            <w:hideMark/>
          </w:tcPr>
          <w:p w14:paraId="2E0CDFCF"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3EF2D141" w14:textId="77777777" w:rsidR="000F30F4" w:rsidRPr="000F30F4" w:rsidRDefault="000F30F4">
            <w:pPr>
              <w:jc w:val="right"/>
              <w:rPr>
                <w:color w:val="000000"/>
                <w:sz w:val="20"/>
                <w:szCs w:val="20"/>
              </w:rPr>
            </w:pPr>
            <w:r w:rsidRPr="000F30F4">
              <w:rPr>
                <w:color w:val="000000"/>
                <w:sz w:val="20"/>
                <w:szCs w:val="20"/>
              </w:rPr>
              <w:t>203,5</w:t>
            </w:r>
          </w:p>
        </w:tc>
        <w:tc>
          <w:tcPr>
            <w:tcW w:w="350" w:type="pct"/>
            <w:tcBorders>
              <w:top w:val="nil"/>
              <w:left w:val="nil"/>
              <w:bottom w:val="single" w:sz="4" w:space="0" w:color="auto"/>
              <w:right w:val="single" w:sz="4" w:space="0" w:color="auto"/>
            </w:tcBorders>
            <w:shd w:val="clear" w:color="auto" w:fill="auto"/>
            <w:noWrap/>
            <w:vAlign w:val="center"/>
            <w:hideMark/>
          </w:tcPr>
          <w:p w14:paraId="04528847" w14:textId="77777777" w:rsidR="000F30F4" w:rsidRPr="000F30F4" w:rsidRDefault="000F30F4">
            <w:pPr>
              <w:jc w:val="right"/>
              <w:rPr>
                <w:color w:val="000000"/>
                <w:sz w:val="20"/>
                <w:szCs w:val="20"/>
              </w:rPr>
            </w:pPr>
            <w:r w:rsidRPr="000F30F4">
              <w:rPr>
                <w:color w:val="000000"/>
                <w:sz w:val="20"/>
                <w:szCs w:val="20"/>
              </w:rPr>
              <w:t>262,5</w:t>
            </w:r>
          </w:p>
        </w:tc>
        <w:tc>
          <w:tcPr>
            <w:tcW w:w="350" w:type="pct"/>
            <w:tcBorders>
              <w:top w:val="nil"/>
              <w:left w:val="nil"/>
              <w:bottom w:val="single" w:sz="4" w:space="0" w:color="auto"/>
              <w:right w:val="single" w:sz="4" w:space="0" w:color="auto"/>
            </w:tcBorders>
            <w:shd w:val="clear" w:color="auto" w:fill="auto"/>
            <w:noWrap/>
            <w:vAlign w:val="center"/>
            <w:hideMark/>
          </w:tcPr>
          <w:p w14:paraId="6D42C137" w14:textId="77777777" w:rsidR="000F30F4" w:rsidRPr="000F30F4" w:rsidRDefault="000F30F4">
            <w:pPr>
              <w:jc w:val="right"/>
              <w:rPr>
                <w:color w:val="000000"/>
                <w:sz w:val="20"/>
                <w:szCs w:val="20"/>
              </w:rPr>
            </w:pPr>
            <w:r w:rsidRPr="000F30F4">
              <w:rPr>
                <w:color w:val="000000"/>
                <w:sz w:val="20"/>
                <w:szCs w:val="20"/>
              </w:rPr>
              <w:t>349,8</w:t>
            </w:r>
          </w:p>
        </w:tc>
        <w:tc>
          <w:tcPr>
            <w:tcW w:w="350" w:type="pct"/>
            <w:tcBorders>
              <w:top w:val="nil"/>
              <w:left w:val="nil"/>
              <w:bottom w:val="single" w:sz="4" w:space="0" w:color="auto"/>
              <w:right w:val="single" w:sz="4" w:space="0" w:color="auto"/>
            </w:tcBorders>
            <w:shd w:val="clear" w:color="auto" w:fill="auto"/>
            <w:noWrap/>
            <w:vAlign w:val="center"/>
            <w:hideMark/>
          </w:tcPr>
          <w:p w14:paraId="34FB4860" w14:textId="77777777" w:rsidR="000F30F4" w:rsidRPr="000F30F4" w:rsidRDefault="000F30F4">
            <w:pPr>
              <w:jc w:val="right"/>
              <w:rPr>
                <w:color w:val="000000"/>
                <w:sz w:val="20"/>
                <w:szCs w:val="20"/>
              </w:rPr>
            </w:pPr>
            <w:r w:rsidRPr="000F30F4">
              <w:rPr>
                <w:color w:val="000000"/>
                <w:sz w:val="20"/>
                <w:szCs w:val="20"/>
              </w:rPr>
              <w:t>576,1</w:t>
            </w:r>
          </w:p>
        </w:tc>
        <w:tc>
          <w:tcPr>
            <w:tcW w:w="350" w:type="pct"/>
            <w:tcBorders>
              <w:top w:val="nil"/>
              <w:left w:val="nil"/>
              <w:bottom w:val="single" w:sz="4" w:space="0" w:color="auto"/>
              <w:right w:val="single" w:sz="4" w:space="0" w:color="auto"/>
            </w:tcBorders>
            <w:shd w:val="clear" w:color="auto" w:fill="auto"/>
            <w:noWrap/>
            <w:vAlign w:val="center"/>
            <w:hideMark/>
          </w:tcPr>
          <w:p w14:paraId="27146C35" w14:textId="77777777" w:rsidR="000F30F4" w:rsidRPr="000F30F4" w:rsidRDefault="000F30F4">
            <w:pPr>
              <w:jc w:val="right"/>
              <w:rPr>
                <w:color w:val="000000"/>
                <w:sz w:val="20"/>
                <w:szCs w:val="20"/>
              </w:rPr>
            </w:pPr>
            <w:r w:rsidRPr="000F30F4">
              <w:rPr>
                <w:color w:val="000000"/>
                <w:sz w:val="20"/>
                <w:szCs w:val="20"/>
              </w:rPr>
              <w:t>522,1</w:t>
            </w:r>
          </w:p>
        </w:tc>
        <w:tc>
          <w:tcPr>
            <w:tcW w:w="350" w:type="pct"/>
            <w:tcBorders>
              <w:top w:val="nil"/>
              <w:left w:val="nil"/>
              <w:bottom w:val="single" w:sz="4" w:space="0" w:color="auto"/>
              <w:right w:val="single" w:sz="4" w:space="0" w:color="auto"/>
            </w:tcBorders>
            <w:shd w:val="clear" w:color="auto" w:fill="auto"/>
            <w:noWrap/>
            <w:vAlign w:val="center"/>
            <w:hideMark/>
          </w:tcPr>
          <w:p w14:paraId="55880538"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5E3D189F"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68E67F73"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6DB449FF" w14:textId="77777777" w:rsidR="000F30F4" w:rsidRPr="000F30F4" w:rsidRDefault="000F30F4">
            <w:pPr>
              <w:rPr>
                <w:color w:val="000000"/>
                <w:sz w:val="20"/>
                <w:szCs w:val="20"/>
              </w:rPr>
            </w:pPr>
            <w:r w:rsidRPr="000F30F4">
              <w:rPr>
                <w:color w:val="000000"/>
                <w:sz w:val="20"/>
                <w:szCs w:val="20"/>
              </w:rPr>
              <w:t> </w:t>
            </w:r>
          </w:p>
        </w:tc>
        <w:tc>
          <w:tcPr>
            <w:tcW w:w="354" w:type="pct"/>
            <w:tcBorders>
              <w:top w:val="nil"/>
              <w:left w:val="nil"/>
              <w:bottom w:val="single" w:sz="4" w:space="0" w:color="auto"/>
              <w:right w:val="single" w:sz="4" w:space="0" w:color="auto"/>
            </w:tcBorders>
            <w:shd w:val="clear" w:color="auto" w:fill="auto"/>
            <w:noWrap/>
            <w:vAlign w:val="center"/>
            <w:hideMark/>
          </w:tcPr>
          <w:p w14:paraId="3887B911" w14:textId="77777777" w:rsidR="000F30F4" w:rsidRPr="000F30F4" w:rsidRDefault="000F30F4">
            <w:pPr>
              <w:jc w:val="right"/>
              <w:rPr>
                <w:color w:val="000000"/>
                <w:sz w:val="20"/>
                <w:szCs w:val="20"/>
              </w:rPr>
            </w:pPr>
            <w:r w:rsidRPr="000F30F4">
              <w:rPr>
                <w:color w:val="000000"/>
                <w:sz w:val="20"/>
                <w:szCs w:val="20"/>
              </w:rPr>
              <w:t>39,2</w:t>
            </w:r>
          </w:p>
        </w:tc>
      </w:tr>
      <w:tr w:rsidR="000F30F4" w:rsidRPr="000F30F4" w14:paraId="45B96D14" w14:textId="77777777" w:rsidTr="000F30F4">
        <w:trPr>
          <w:trHeight w:val="315"/>
        </w:trPr>
        <w:tc>
          <w:tcPr>
            <w:tcW w:w="450" w:type="pct"/>
            <w:tcBorders>
              <w:top w:val="nil"/>
              <w:left w:val="single" w:sz="4" w:space="0" w:color="auto"/>
              <w:bottom w:val="single" w:sz="4" w:space="0" w:color="auto"/>
              <w:right w:val="single" w:sz="4" w:space="0" w:color="auto"/>
            </w:tcBorders>
            <w:shd w:val="clear" w:color="auto" w:fill="auto"/>
            <w:noWrap/>
            <w:vAlign w:val="center"/>
            <w:hideMark/>
          </w:tcPr>
          <w:p w14:paraId="56563578" w14:textId="77777777" w:rsidR="000F30F4" w:rsidRPr="000F30F4" w:rsidRDefault="000F30F4">
            <w:pPr>
              <w:jc w:val="center"/>
              <w:rPr>
                <w:color w:val="000000"/>
                <w:sz w:val="20"/>
                <w:szCs w:val="20"/>
              </w:rPr>
            </w:pPr>
            <w:r w:rsidRPr="000F30F4">
              <w:rPr>
                <w:color w:val="000000"/>
                <w:sz w:val="20"/>
                <w:szCs w:val="20"/>
              </w:rPr>
              <w:t>2810</w:t>
            </w:r>
          </w:p>
        </w:tc>
        <w:tc>
          <w:tcPr>
            <w:tcW w:w="350" w:type="pct"/>
            <w:tcBorders>
              <w:top w:val="nil"/>
              <w:left w:val="nil"/>
              <w:bottom w:val="single" w:sz="4" w:space="0" w:color="auto"/>
              <w:right w:val="single" w:sz="4" w:space="0" w:color="auto"/>
            </w:tcBorders>
            <w:shd w:val="clear" w:color="auto" w:fill="auto"/>
            <w:noWrap/>
            <w:vAlign w:val="center"/>
            <w:hideMark/>
          </w:tcPr>
          <w:p w14:paraId="444E1B14" w14:textId="77777777" w:rsidR="000F30F4" w:rsidRPr="000F30F4" w:rsidRDefault="000F30F4">
            <w:pPr>
              <w:jc w:val="right"/>
              <w:rPr>
                <w:color w:val="000000"/>
                <w:sz w:val="20"/>
                <w:szCs w:val="20"/>
              </w:rPr>
            </w:pPr>
            <w:r w:rsidRPr="000F30F4">
              <w:rPr>
                <w:color w:val="000000"/>
                <w:sz w:val="20"/>
                <w:szCs w:val="20"/>
              </w:rPr>
              <w:t>4,96</w:t>
            </w:r>
          </w:p>
        </w:tc>
        <w:tc>
          <w:tcPr>
            <w:tcW w:w="350" w:type="pct"/>
            <w:tcBorders>
              <w:top w:val="nil"/>
              <w:left w:val="nil"/>
              <w:bottom w:val="single" w:sz="4" w:space="0" w:color="auto"/>
              <w:right w:val="single" w:sz="4" w:space="0" w:color="auto"/>
            </w:tcBorders>
            <w:shd w:val="clear" w:color="auto" w:fill="auto"/>
            <w:noWrap/>
            <w:vAlign w:val="center"/>
            <w:hideMark/>
          </w:tcPr>
          <w:p w14:paraId="0371A9FB" w14:textId="77777777" w:rsidR="000F30F4" w:rsidRPr="000F30F4" w:rsidRDefault="000F30F4">
            <w:pPr>
              <w:jc w:val="right"/>
              <w:rPr>
                <w:color w:val="000000"/>
                <w:sz w:val="20"/>
                <w:szCs w:val="20"/>
              </w:rPr>
            </w:pPr>
            <w:r w:rsidRPr="000F30F4">
              <w:rPr>
                <w:color w:val="000000"/>
                <w:sz w:val="20"/>
                <w:szCs w:val="20"/>
              </w:rPr>
              <w:t>762,3</w:t>
            </w:r>
          </w:p>
        </w:tc>
        <w:tc>
          <w:tcPr>
            <w:tcW w:w="350" w:type="pct"/>
            <w:tcBorders>
              <w:top w:val="nil"/>
              <w:left w:val="nil"/>
              <w:bottom w:val="single" w:sz="4" w:space="0" w:color="auto"/>
              <w:right w:val="single" w:sz="4" w:space="0" w:color="auto"/>
            </w:tcBorders>
            <w:shd w:val="clear" w:color="auto" w:fill="auto"/>
            <w:noWrap/>
            <w:vAlign w:val="center"/>
            <w:hideMark/>
          </w:tcPr>
          <w:p w14:paraId="3A92C23F"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2B32D057" w14:textId="77777777" w:rsidR="000F30F4" w:rsidRPr="000F30F4" w:rsidRDefault="000F30F4">
            <w:pPr>
              <w:jc w:val="right"/>
              <w:rPr>
                <w:color w:val="000000"/>
                <w:sz w:val="20"/>
                <w:szCs w:val="20"/>
              </w:rPr>
            </w:pPr>
            <w:r w:rsidRPr="000F30F4">
              <w:rPr>
                <w:color w:val="000000"/>
                <w:sz w:val="20"/>
                <w:szCs w:val="20"/>
              </w:rPr>
              <w:t>82,6</w:t>
            </w:r>
          </w:p>
        </w:tc>
        <w:tc>
          <w:tcPr>
            <w:tcW w:w="350" w:type="pct"/>
            <w:tcBorders>
              <w:top w:val="nil"/>
              <w:left w:val="nil"/>
              <w:bottom w:val="single" w:sz="4" w:space="0" w:color="auto"/>
              <w:right w:val="single" w:sz="4" w:space="0" w:color="auto"/>
            </w:tcBorders>
            <w:shd w:val="clear" w:color="auto" w:fill="auto"/>
            <w:noWrap/>
            <w:vAlign w:val="center"/>
            <w:hideMark/>
          </w:tcPr>
          <w:p w14:paraId="576F7132" w14:textId="77777777" w:rsidR="000F30F4" w:rsidRPr="000F30F4" w:rsidRDefault="000F30F4">
            <w:pPr>
              <w:jc w:val="right"/>
              <w:rPr>
                <w:color w:val="000000"/>
                <w:sz w:val="20"/>
                <w:szCs w:val="20"/>
              </w:rPr>
            </w:pPr>
            <w:r w:rsidRPr="000F30F4">
              <w:rPr>
                <w:color w:val="000000"/>
                <w:sz w:val="20"/>
                <w:szCs w:val="20"/>
              </w:rPr>
              <w:t>74,9</w:t>
            </w:r>
          </w:p>
        </w:tc>
        <w:tc>
          <w:tcPr>
            <w:tcW w:w="350" w:type="pct"/>
            <w:tcBorders>
              <w:top w:val="nil"/>
              <w:left w:val="nil"/>
              <w:bottom w:val="single" w:sz="4" w:space="0" w:color="auto"/>
              <w:right w:val="single" w:sz="4" w:space="0" w:color="auto"/>
            </w:tcBorders>
            <w:shd w:val="clear" w:color="auto" w:fill="auto"/>
            <w:noWrap/>
            <w:vAlign w:val="center"/>
            <w:hideMark/>
          </w:tcPr>
          <w:p w14:paraId="695671F7" w14:textId="77777777" w:rsidR="000F30F4" w:rsidRPr="000F30F4" w:rsidRDefault="000F30F4">
            <w:pPr>
              <w:jc w:val="right"/>
              <w:rPr>
                <w:color w:val="000000"/>
                <w:sz w:val="20"/>
                <w:szCs w:val="20"/>
              </w:rPr>
            </w:pPr>
            <w:r w:rsidRPr="000F30F4">
              <w:rPr>
                <w:color w:val="000000"/>
                <w:sz w:val="20"/>
                <w:szCs w:val="20"/>
              </w:rPr>
              <w:t>257,4</w:t>
            </w:r>
          </w:p>
        </w:tc>
        <w:tc>
          <w:tcPr>
            <w:tcW w:w="350" w:type="pct"/>
            <w:tcBorders>
              <w:top w:val="nil"/>
              <w:left w:val="nil"/>
              <w:bottom w:val="single" w:sz="4" w:space="0" w:color="auto"/>
              <w:right w:val="single" w:sz="4" w:space="0" w:color="auto"/>
            </w:tcBorders>
            <w:shd w:val="clear" w:color="auto" w:fill="auto"/>
            <w:noWrap/>
            <w:vAlign w:val="center"/>
            <w:hideMark/>
          </w:tcPr>
          <w:p w14:paraId="345EF2AA" w14:textId="77777777" w:rsidR="000F30F4" w:rsidRPr="000F30F4" w:rsidRDefault="000F30F4">
            <w:pPr>
              <w:jc w:val="right"/>
              <w:rPr>
                <w:color w:val="000000"/>
                <w:sz w:val="20"/>
                <w:szCs w:val="20"/>
              </w:rPr>
            </w:pPr>
            <w:r w:rsidRPr="000F30F4">
              <w:rPr>
                <w:color w:val="000000"/>
                <w:sz w:val="20"/>
                <w:szCs w:val="20"/>
              </w:rPr>
              <w:t>238,6</w:t>
            </w:r>
          </w:p>
        </w:tc>
        <w:tc>
          <w:tcPr>
            <w:tcW w:w="350" w:type="pct"/>
            <w:tcBorders>
              <w:top w:val="nil"/>
              <w:left w:val="nil"/>
              <w:bottom w:val="single" w:sz="4" w:space="0" w:color="auto"/>
              <w:right w:val="single" w:sz="4" w:space="0" w:color="auto"/>
            </w:tcBorders>
            <w:shd w:val="clear" w:color="auto" w:fill="auto"/>
            <w:noWrap/>
            <w:vAlign w:val="center"/>
            <w:hideMark/>
          </w:tcPr>
          <w:p w14:paraId="399026BF" w14:textId="77777777" w:rsidR="000F30F4" w:rsidRPr="000F30F4" w:rsidRDefault="000F30F4">
            <w:pPr>
              <w:jc w:val="right"/>
              <w:rPr>
                <w:color w:val="000000"/>
                <w:sz w:val="20"/>
                <w:szCs w:val="20"/>
              </w:rPr>
            </w:pPr>
            <w:r w:rsidRPr="000F30F4">
              <w:rPr>
                <w:color w:val="000000"/>
                <w:sz w:val="20"/>
                <w:szCs w:val="20"/>
              </w:rPr>
              <w:t>108,7</w:t>
            </w:r>
          </w:p>
        </w:tc>
        <w:tc>
          <w:tcPr>
            <w:tcW w:w="350" w:type="pct"/>
            <w:tcBorders>
              <w:top w:val="nil"/>
              <w:left w:val="nil"/>
              <w:bottom w:val="single" w:sz="4" w:space="0" w:color="auto"/>
              <w:right w:val="single" w:sz="4" w:space="0" w:color="auto"/>
            </w:tcBorders>
            <w:shd w:val="clear" w:color="auto" w:fill="auto"/>
            <w:noWrap/>
            <w:vAlign w:val="center"/>
            <w:hideMark/>
          </w:tcPr>
          <w:p w14:paraId="6A2B2FB2"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15D1B65A"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294D69BF"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19DE9011" w14:textId="77777777" w:rsidR="000F30F4" w:rsidRPr="000F30F4" w:rsidRDefault="000F30F4">
            <w:pPr>
              <w:rPr>
                <w:color w:val="000000"/>
                <w:sz w:val="20"/>
                <w:szCs w:val="20"/>
              </w:rPr>
            </w:pPr>
            <w:r w:rsidRPr="000F30F4">
              <w:rPr>
                <w:color w:val="000000"/>
                <w:sz w:val="20"/>
                <w:szCs w:val="20"/>
              </w:rPr>
              <w:t> </w:t>
            </w:r>
          </w:p>
        </w:tc>
        <w:tc>
          <w:tcPr>
            <w:tcW w:w="354" w:type="pct"/>
            <w:tcBorders>
              <w:top w:val="nil"/>
              <w:left w:val="nil"/>
              <w:bottom w:val="single" w:sz="4" w:space="0" w:color="auto"/>
              <w:right w:val="single" w:sz="4" w:space="0" w:color="auto"/>
            </w:tcBorders>
            <w:shd w:val="clear" w:color="auto" w:fill="auto"/>
            <w:noWrap/>
            <w:vAlign w:val="center"/>
            <w:hideMark/>
          </w:tcPr>
          <w:p w14:paraId="0A49A130" w14:textId="77777777" w:rsidR="000F30F4" w:rsidRPr="000F30F4" w:rsidRDefault="000F30F4">
            <w:pPr>
              <w:jc w:val="right"/>
              <w:rPr>
                <w:color w:val="000000"/>
                <w:sz w:val="20"/>
                <w:szCs w:val="20"/>
              </w:rPr>
            </w:pPr>
            <w:r w:rsidRPr="000F30F4">
              <w:rPr>
                <w:color w:val="000000"/>
                <w:sz w:val="20"/>
                <w:szCs w:val="20"/>
              </w:rPr>
              <w:t>16,3</w:t>
            </w:r>
          </w:p>
        </w:tc>
      </w:tr>
      <w:tr w:rsidR="000F30F4" w:rsidRPr="000F30F4" w14:paraId="44561A7B" w14:textId="77777777" w:rsidTr="000F30F4">
        <w:trPr>
          <w:trHeight w:val="315"/>
        </w:trPr>
        <w:tc>
          <w:tcPr>
            <w:tcW w:w="450" w:type="pct"/>
            <w:tcBorders>
              <w:top w:val="nil"/>
              <w:left w:val="single" w:sz="4" w:space="0" w:color="auto"/>
              <w:bottom w:val="single" w:sz="4" w:space="0" w:color="auto"/>
              <w:right w:val="single" w:sz="4" w:space="0" w:color="auto"/>
            </w:tcBorders>
            <w:shd w:val="clear" w:color="auto" w:fill="auto"/>
            <w:noWrap/>
            <w:vAlign w:val="center"/>
            <w:hideMark/>
          </w:tcPr>
          <w:p w14:paraId="759A6C68" w14:textId="77777777" w:rsidR="000F30F4" w:rsidRPr="000F30F4" w:rsidRDefault="000F30F4">
            <w:pPr>
              <w:jc w:val="center"/>
              <w:rPr>
                <w:color w:val="000000"/>
                <w:sz w:val="20"/>
                <w:szCs w:val="20"/>
              </w:rPr>
            </w:pPr>
            <w:r w:rsidRPr="000F30F4">
              <w:rPr>
                <w:color w:val="000000"/>
                <w:sz w:val="20"/>
                <w:szCs w:val="20"/>
              </w:rPr>
              <w:t>21110</w:t>
            </w:r>
          </w:p>
        </w:tc>
        <w:tc>
          <w:tcPr>
            <w:tcW w:w="350" w:type="pct"/>
            <w:tcBorders>
              <w:top w:val="nil"/>
              <w:left w:val="nil"/>
              <w:bottom w:val="single" w:sz="4" w:space="0" w:color="auto"/>
              <w:right w:val="single" w:sz="4" w:space="0" w:color="auto"/>
            </w:tcBorders>
            <w:shd w:val="clear" w:color="auto" w:fill="auto"/>
            <w:noWrap/>
            <w:vAlign w:val="center"/>
            <w:hideMark/>
          </w:tcPr>
          <w:p w14:paraId="403DD14F" w14:textId="77777777" w:rsidR="000F30F4" w:rsidRPr="000F30F4" w:rsidRDefault="000F30F4">
            <w:pPr>
              <w:jc w:val="right"/>
              <w:rPr>
                <w:color w:val="000000"/>
                <w:sz w:val="20"/>
                <w:szCs w:val="20"/>
              </w:rPr>
            </w:pPr>
            <w:r w:rsidRPr="000F30F4">
              <w:rPr>
                <w:color w:val="000000"/>
                <w:sz w:val="20"/>
                <w:szCs w:val="20"/>
              </w:rPr>
              <w:t>836,51</w:t>
            </w:r>
          </w:p>
        </w:tc>
        <w:tc>
          <w:tcPr>
            <w:tcW w:w="350" w:type="pct"/>
            <w:tcBorders>
              <w:top w:val="nil"/>
              <w:left w:val="nil"/>
              <w:bottom w:val="single" w:sz="4" w:space="0" w:color="auto"/>
              <w:right w:val="single" w:sz="4" w:space="0" w:color="auto"/>
            </w:tcBorders>
            <w:shd w:val="clear" w:color="auto" w:fill="auto"/>
            <w:noWrap/>
            <w:vAlign w:val="center"/>
            <w:hideMark/>
          </w:tcPr>
          <w:p w14:paraId="1E93A389" w14:textId="77777777" w:rsidR="000F30F4" w:rsidRPr="000F30F4" w:rsidRDefault="000F30F4">
            <w:pPr>
              <w:jc w:val="right"/>
              <w:rPr>
                <w:color w:val="000000"/>
                <w:sz w:val="20"/>
                <w:szCs w:val="20"/>
              </w:rPr>
            </w:pPr>
            <w:r w:rsidRPr="000F30F4">
              <w:rPr>
                <w:color w:val="000000"/>
                <w:sz w:val="20"/>
                <w:szCs w:val="20"/>
              </w:rPr>
              <w:t>250.985,9</w:t>
            </w:r>
          </w:p>
        </w:tc>
        <w:tc>
          <w:tcPr>
            <w:tcW w:w="350" w:type="pct"/>
            <w:tcBorders>
              <w:top w:val="nil"/>
              <w:left w:val="nil"/>
              <w:bottom w:val="single" w:sz="4" w:space="0" w:color="auto"/>
              <w:right w:val="single" w:sz="4" w:space="0" w:color="auto"/>
            </w:tcBorders>
            <w:shd w:val="clear" w:color="auto" w:fill="auto"/>
            <w:noWrap/>
            <w:vAlign w:val="center"/>
            <w:hideMark/>
          </w:tcPr>
          <w:p w14:paraId="20F57E76"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0501377B" w14:textId="77777777" w:rsidR="000F30F4" w:rsidRPr="000F30F4" w:rsidRDefault="000F30F4">
            <w:pPr>
              <w:jc w:val="right"/>
              <w:rPr>
                <w:color w:val="000000"/>
                <w:sz w:val="20"/>
                <w:szCs w:val="20"/>
              </w:rPr>
            </w:pPr>
            <w:r w:rsidRPr="000F30F4">
              <w:rPr>
                <w:color w:val="000000"/>
                <w:sz w:val="20"/>
                <w:szCs w:val="20"/>
              </w:rPr>
              <w:t>14.786,2</w:t>
            </w:r>
          </w:p>
        </w:tc>
        <w:tc>
          <w:tcPr>
            <w:tcW w:w="350" w:type="pct"/>
            <w:tcBorders>
              <w:top w:val="nil"/>
              <w:left w:val="nil"/>
              <w:bottom w:val="single" w:sz="4" w:space="0" w:color="auto"/>
              <w:right w:val="single" w:sz="4" w:space="0" w:color="auto"/>
            </w:tcBorders>
            <w:shd w:val="clear" w:color="auto" w:fill="auto"/>
            <w:noWrap/>
            <w:vAlign w:val="center"/>
            <w:hideMark/>
          </w:tcPr>
          <w:p w14:paraId="1ABA2F85" w14:textId="77777777" w:rsidR="000F30F4" w:rsidRPr="000F30F4" w:rsidRDefault="000F30F4">
            <w:pPr>
              <w:jc w:val="right"/>
              <w:rPr>
                <w:color w:val="000000"/>
                <w:sz w:val="20"/>
                <w:szCs w:val="20"/>
              </w:rPr>
            </w:pPr>
            <w:r w:rsidRPr="000F30F4">
              <w:rPr>
                <w:color w:val="000000"/>
                <w:sz w:val="20"/>
                <w:szCs w:val="20"/>
              </w:rPr>
              <w:t>26.604,5</w:t>
            </w:r>
          </w:p>
        </w:tc>
        <w:tc>
          <w:tcPr>
            <w:tcW w:w="350" w:type="pct"/>
            <w:tcBorders>
              <w:top w:val="nil"/>
              <w:left w:val="nil"/>
              <w:bottom w:val="single" w:sz="4" w:space="0" w:color="auto"/>
              <w:right w:val="single" w:sz="4" w:space="0" w:color="auto"/>
            </w:tcBorders>
            <w:shd w:val="clear" w:color="auto" w:fill="auto"/>
            <w:noWrap/>
            <w:vAlign w:val="center"/>
            <w:hideMark/>
          </w:tcPr>
          <w:p w14:paraId="73BDBFE1" w14:textId="77777777" w:rsidR="000F30F4" w:rsidRPr="000F30F4" w:rsidRDefault="000F30F4">
            <w:pPr>
              <w:jc w:val="right"/>
              <w:rPr>
                <w:color w:val="000000"/>
                <w:sz w:val="20"/>
                <w:szCs w:val="20"/>
              </w:rPr>
            </w:pPr>
            <w:r w:rsidRPr="000F30F4">
              <w:rPr>
                <w:color w:val="000000"/>
                <w:sz w:val="20"/>
                <w:szCs w:val="20"/>
              </w:rPr>
              <w:t>48.323,7</w:t>
            </w:r>
          </w:p>
        </w:tc>
        <w:tc>
          <w:tcPr>
            <w:tcW w:w="350" w:type="pct"/>
            <w:tcBorders>
              <w:top w:val="nil"/>
              <w:left w:val="nil"/>
              <w:bottom w:val="single" w:sz="4" w:space="0" w:color="auto"/>
              <w:right w:val="single" w:sz="4" w:space="0" w:color="auto"/>
            </w:tcBorders>
            <w:shd w:val="clear" w:color="auto" w:fill="auto"/>
            <w:noWrap/>
            <w:vAlign w:val="center"/>
            <w:hideMark/>
          </w:tcPr>
          <w:p w14:paraId="51770E47" w14:textId="77777777" w:rsidR="000F30F4" w:rsidRPr="000F30F4" w:rsidRDefault="000F30F4">
            <w:pPr>
              <w:jc w:val="right"/>
              <w:rPr>
                <w:color w:val="000000"/>
                <w:sz w:val="20"/>
                <w:szCs w:val="20"/>
              </w:rPr>
            </w:pPr>
            <w:r w:rsidRPr="000F30F4">
              <w:rPr>
                <w:color w:val="000000"/>
                <w:sz w:val="20"/>
                <w:szCs w:val="20"/>
              </w:rPr>
              <w:t>47.962,2</w:t>
            </w:r>
          </w:p>
        </w:tc>
        <w:tc>
          <w:tcPr>
            <w:tcW w:w="350" w:type="pct"/>
            <w:tcBorders>
              <w:top w:val="nil"/>
              <w:left w:val="nil"/>
              <w:bottom w:val="single" w:sz="4" w:space="0" w:color="auto"/>
              <w:right w:val="single" w:sz="4" w:space="0" w:color="auto"/>
            </w:tcBorders>
            <w:shd w:val="clear" w:color="auto" w:fill="auto"/>
            <w:noWrap/>
            <w:vAlign w:val="center"/>
            <w:hideMark/>
          </w:tcPr>
          <w:p w14:paraId="5F6B973A" w14:textId="77777777" w:rsidR="000F30F4" w:rsidRPr="000F30F4" w:rsidRDefault="000F30F4">
            <w:pPr>
              <w:jc w:val="right"/>
              <w:rPr>
                <w:color w:val="000000"/>
                <w:sz w:val="20"/>
                <w:szCs w:val="20"/>
              </w:rPr>
            </w:pPr>
            <w:r w:rsidRPr="000F30F4">
              <w:rPr>
                <w:color w:val="000000"/>
                <w:sz w:val="20"/>
                <w:szCs w:val="20"/>
              </w:rPr>
              <w:t>43.882,2</w:t>
            </w:r>
          </w:p>
        </w:tc>
        <w:tc>
          <w:tcPr>
            <w:tcW w:w="350" w:type="pct"/>
            <w:tcBorders>
              <w:top w:val="nil"/>
              <w:left w:val="nil"/>
              <w:bottom w:val="single" w:sz="4" w:space="0" w:color="auto"/>
              <w:right w:val="single" w:sz="4" w:space="0" w:color="auto"/>
            </w:tcBorders>
            <w:shd w:val="clear" w:color="auto" w:fill="auto"/>
            <w:noWrap/>
            <w:vAlign w:val="center"/>
            <w:hideMark/>
          </w:tcPr>
          <w:p w14:paraId="3D957951" w14:textId="77777777" w:rsidR="000F30F4" w:rsidRPr="000F30F4" w:rsidRDefault="000F30F4">
            <w:pPr>
              <w:jc w:val="right"/>
              <w:rPr>
                <w:color w:val="000000"/>
                <w:sz w:val="20"/>
                <w:szCs w:val="20"/>
              </w:rPr>
            </w:pPr>
            <w:r w:rsidRPr="000F30F4">
              <w:rPr>
                <w:color w:val="000000"/>
                <w:sz w:val="20"/>
                <w:szCs w:val="20"/>
              </w:rPr>
              <w:t>37.351,8</w:t>
            </w:r>
          </w:p>
        </w:tc>
        <w:tc>
          <w:tcPr>
            <w:tcW w:w="350" w:type="pct"/>
            <w:tcBorders>
              <w:top w:val="nil"/>
              <w:left w:val="nil"/>
              <w:bottom w:val="single" w:sz="4" w:space="0" w:color="auto"/>
              <w:right w:val="single" w:sz="4" w:space="0" w:color="auto"/>
            </w:tcBorders>
            <w:shd w:val="clear" w:color="auto" w:fill="auto"/>
            <w:noWrap/>
            <w:vAlign w:val="center"/>
            <w:hideMark/>
          </w:tcPr>
          <w:p w14:paraId="2A5BEBD3" w14:textId="77777777" w:rsidR="000F30F4" w:rsidRPr="000F30F4" w:rsidRDefault="000F30F4">
            <w:pPr>
              <w:jc w:val="right"/>
              <w:rPr>
                <w:color w:val="000000"/>
                <w:sz w:val="20"/>
                <w:szCs w:val="20"/>
              </w:rPr>
            </w:pPr>
            <w:r w:rsidRPr="000F30F4">
              <w:rPr>
                <w:color w:val="000000"/>
                <w:sz w:val="20"/>
                <w:szCs w:val="20"/>
              </w:rPr>
              <w:t>17.044,5</w:t>
            </w:r>
          </w:p>
        </w:tc>
        <w:tc>
          <w:tcPr>
            <w:tcW w:w="350" w:type="pct"/>
            <w:tcBorders>
              <w:top w:val="nil"/>
              <w:left w:val="nil"/>
              <w:bottom w:val="single" w:sz="4" w:space="0" w:color="auto"/>
              <w:right w:val="single" w:sz="4" w:space="0" w:color="auto"/>
            </w:tcBorders>
            <w:shd w:val="clear" w:color="auto" w:fill="auto"/>
            <w:noWrap/>
            <w:vAlign w:val="center"/>
            <w:hideMark/>
          </w:tcPr>
          <w:p w14:paraId="2372B780" w14:textId="77777777" w:rsidR="000F30F4" w:rsidRPr="000F30F4" w:rsidRDefault="000F30F4">
            <w:pPr>
              <w:jc w:val="right"/>
              <w:rPr>
                <w:color w:val="000000"/>
                <w:sz w:val="20"/>
                <w:szCs w:val="20"/>
              </w:rPr>
            </w:pPr>
            <w:r w:rsidRPr="000F30F4">
              <w:rPr>
                <w:color w:val="000000"/>
                <w:sz w:val="20"/>
                <w:szCs w:val="20"/>
              </w:rPr>
              <w:t>9.740,8</w:t>
            </w:r>
          </w:p>
        </w:tc>
        <w:tc>
          <w:tcPr>
            <w:tcW w:w="350" w:type="pct"/>
            <w:tcBorders>
              <w:top w:val="nil"/>
              <w:left w:val="nil"/>
              <w:bottom w:val="single" w:sz="4" w:space="0" w:color="auto"/>
              <w:right w:val="single" w:sz="4" w:space="0" w:color="auto"/>
            </w:tcBorders>
            <w:shd w:val="clear" w:color="auto" w:fill="auto"/>
            <w:noWrap/>
            <w:vAlign w:val="center"/>
            <w:hideMark/>
          </w:tcPr>
          <w:p w14:paraId="02F665AC" w14:textId="77777777" w:rsidR="000F30F4" w:rsidRPr="000F30F4" w:rsidRDefault="000F30F4">
            <w:pPr>
              <w:jc w:val="right"/>
              <w:rPr>
                <w:color w:val="000000"/>
                <w:sz w:val="20"/>
                <w:szCs w:val="20"/>
              </w:rPr>
            </w:pPr>
            <w:r w:rsidRPr="000F30F4">
              <w:rPr>
                <w:color w:val="000000"/>
                <w:sz w:val="20"/>
                <w:szCs w:val="20"/>
              </w:rPr>
              <w:t>5.289,9</w:t>
            </w:r>
          </w:p>
        </w:tc>
        <w:tc>
          <w:tcPr>
            <w:tcW w:w="354" w:type="pct"/>
            <w:tcBorders>
              <w:top w:val="nil"/>
              <w:left w:val="nil"/>
              <w:bottom w:val="single" w:sz="4" w:space="0" w:color="auto"/>
              <w:right w:val="single" w:sz="4" w:space="0" w:color="auto"/>
            </w:tcBorders>
            <w:shd w:val="clear" w:color="auto" w:fill="auto"/>
            <w:noWrap/>
            <w:vAlign w:val="center"/>
            <w:hideMark/>
          </w:tcPr>
          <w:p w14:paraId="41A7257E" w14:textId="77777777" w:rsidR="000F30F4" w:rsidRPr="000F30F4" w:rsidRDefault="000F30F4">
            <w:pPr>
              <w:jc w:val="right"/>
              <w:rPr>
                <w:color w:val="000000"/>
                <w:sz w:val="20"/>
                <w:szCs w:val="20"/>
              </w:rPr>
            </w:pPr>
            <w:r w:rsidRPr="000F30F4">
              <w:rPr>
                <w:color w:val="000000"/>
                <w:sz w:val="20"/>
                <w:szCs w:val="20"/>
              </w:rPr>
              <w:t>4.427,3</w:t>
            </w:r>
          </w:p>
        </w:tc>
      </w:tr>
      <w:tr w:rsidR="000F30F4" w:rsidRPr="000F30F4" w14:paraId="16E634E3" w14:textId="77777777" w:rsidTr="000F30F4">
        <w:trPr>
          <w:trHeight w:val="315"/>
        </w:trPr>
        <w:tc>
          <w:tcPr>
            <w:tcW w:w="450" w:type="pct"/>
            <w:tcBorders>
              <w:top w:val="nil"/>
              <w:left w:val="single" w:sz="4" w:space="0" w:color="auto"/>
              <w:bottom w:val="single" w:sz="4" w:space="0" w:color="auto"/>
              <w:right w:val="single" w:sz="4" w:space="0" w:color="auto"/>
            </w:tcBorders>
            <w:shd w:val="clear" w:color="000000" w:fill="D9D9D9"/>
            <w:vAlign w:val="center"/>
            <w:hideMark/>
          </w:tcPr>
          <w:p w14:paraId="3642CB02" w14:textId="77777777" w:rsidR="000F30F4" w:rsidRPr="000F30F4" w:rsidRDefault="000F30F4">
            <w:pPr>
              <w:jc w:val="center"/>
              <w:rPr>
                <w:color w:val="000000"/>
                <w:sz w:val="20"/>
                <w:szCs w:val="20"/>
              </w:rPr>
            </w:pPr>
            <w:r w:rsidRPr="000F30F4">
              <w:rPr>
                <w:color w:val="000000"/>
                <w:sz w:val="20"/>
                <w:szCs w:val="20"/>
              </w:rPr>
              <w:t>Високе шуме</w:t>
            </w:r>
          </w:p>
        </w:tc>
        <w:tc>
          <w:tcPr>
            <w:tcW w:w="350" w:type="pct"/>
            <w:tcBorders>
              <w:top w:val="nil"/>
              <w:left w:val="nil"/>
              <w:bottom w:val="single" w:sz="4" w:space="0" w:color="auto"/>
              <w:right w:val="single" w:sz="4" w:space="0" w:color="auto"/>
            </w:tcBorders>
            <w:shd w:val="clear" w:color="000000" w:fill="D9D9D9"/>
            <w:noWrap/>
            <w:vAlign w:val="center"/>
            <w:hideMark/>
          </w:tcPr>
          <w:p w14:paraId="3B72DBE7" w14:textId="77777777" w:rsidR="000F30F4" w:rsidRPr="000F30F4" w:rsidRDefault="000F30F4">
            <w:pPr>
              <w:jc w:val="right"/>
              <w:rPr>
                <w:color w:val="000000"/>
                <w:sz w:val="20"/>
                <w:szCs w:val="20"/>
              </w:rPr>
            </w:pPr>
            <w:r w:rsidRPr="000F30F4">
              <w:rPr>
                <w:color w:val="000000"/>
                <w:sz w:val="20"/>
                <w:szCs w:val="20"/>
              </w:rPr>
              <w:t>855,77</w:t>
            </w:r>
          </w:p>
        </w:tc>
        <w:tc>
          <w:tcPr>
            <w:tcW w:w="350" w:type="pct"/>
            <w:tcBorders>
              <w:top w:val="nil"/>
              <w:left w:val="nil"/>
              <w:bottom w:val="single" w:sz="4" w:space="0" w:color="auto"/>
              <w:right w:val="single" w:sz="4" w:space="0" w:color="auto"/>
            </w:tcBorders>
            <w:shd w:val="clear" w:color="000000" w:fill="D9D9D9"/>
            <w:noWrap/>
            <w:vAlign w:val="center"/>
            <w:hideMark/>
          </w:tcPr>
          <w:p w14:paraId="406AEE08" w14:textId="77777777" w:rsidR="000F30F4" w:rsidRPr="000F30F4" w:rsidRDefault="000F30F4">
            <w:pPr>
              <w:jc w:val="right"/>
              <w:rPr>
                <w:color w:val="000000"/>
                <w:sz w:val="20"/>
                <w:szCs w:val="20"/>
              </w:rPr>
            </w:pPr>
            <w:r w:rsidRPr="000F30F4">
              <w:rPr>
                <w:color w:val="000000"/>
                <w:sz w:val="20"/>
                <w:szCs w:val="20"/>
              </w:rPr>
              <w:t>254.173,3</w:t>
            </w:r>
          </w:p>
        </w:tc>
        <w:tc>
          <w:tcPr>
            <w:tcW w:w="350" w:type="pct"/>
            <w:tcBorders>
              <w:top w:val="nil"/>
              <w:left w:val="nil"/>
              <w:bottom w:val="single" w:sz="4" w:space="0" w:color="auto"/>
              <w:right w:val="single" w:sz="4" w:space="0" w:color="auto"/>
            </w:tcBorders>
            <w:shd w:val="clear" w:color="000000" w:fill="D9D9D9"/>
            <w:noWrap/>
            <w:vAlign w:val="center"/>
            <w:hideMark/>
          </w:tcPr>
          <w:p w14:paraId="613A7CD3" w14:textId="77777777" w:rsidR="000F30F4" w:rsidRPr="000F30F4" w:rsidRDefault="000F30F4">
            <w:pPr>
              <w:jc w:val="right"/>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000000" w:fill="D9D9D9"/>
            <w:noWrap/>
            <w:vAlign w:val="center"/>
            <w:hideMark/>
          </w:tcPr>
          <w:p w14:paraId="1BD39547" w14:textId="77777777" w:rsidR="000F30F4" w:rsidRPr="000F30F4" w:rsidRDefault="000F30F4">
            <w:pPr>
              <w:jc w:val="right"/>
              <w:rPr>
                <w:color w:val="000000"/>
                <w:sz w:val="20"/>
                <w:szCs w:val="20"/>
              </w:rPr>
            </w:pPr>
            <w:r w:rsidRPr="000F30F4">
              <w:rPr>
                <w:color w:val="000000"/>
                <w:sz w:val="20"/>
                <w:szCs w:val="20"/>
              </w:rPr>
              <w:t>15.346,5</w:t>
            </w:r>
          </w:p>
        </w:tc>
        <w:tc>
          <w:tcPr>
            <w:tcW w:w="350" w:type="pct"/>
            <w:tcBorders>
              <w:top w:val="nil"/>
              <w:left w:val="nil"/>
              <w:bottom w:val="single" w:sz="4" w:space="0" w:color="auto"/>
              <w:right w:val="single" w:sz="4" w:space="0" w:color="auto"/>
            </w:tcBorders>
            <w:shd w:val="clear" w:color="000000" w:fill="D9D9D9"/>
            <w:noWrap/>
            <w:vAlign w:val="center"/>
            <w:hideMark/>
          </w:tcPr>
          <w:p w14:paraId="1F128A7B" w14:textId="77777777" w:rsidR="000F30F4" w:rsidRPr="000F30F4" w:rsidRDefault="000F30F4">
            <w:pPr>
              <w:jc w:val="right"/>
              <w:rPr>
                <w:color w:val="000000"/>
                <w:sz w:val="20"/>
                <w:szCs w:val="20"/>
              </w:rPr>
            </w:pPr>
            <w:r w:rsidRPr="000F30F4">
              <w:rPr>
                <w:color w:val="000000"/>
                <w:sz w:val="20"/>
                <w:szCs w:val="20"/>
              </w:rPr>
              <w:t>27.149,5</w:t>
            </w:r>
          </w:p>
        </w:tc>
        <w:tc>
          <w:tcPr>
            <w:tcW w:w="350" w:type="pct"/>
            <w:tcBorders>
              <w:top w:val="nil"/>
              <w:left w:val="nil"/>
              <w:bottom w:val="single" w:sz="4" w:space="0" w:color="auto"/>
              <w:right w:val="single" w:sz="4" w:space="0" w:color="auto"/>
            </w:tcBorders>
            <w:shd w:val="clear" w:color="000000" w:fill="D9D9D9"/>
            <w:noWrap/>
            <w:vAlign w:val="center"/>
            <w:hideMark/>
          </w:tcPr>
          <w:p w14:paraId="25574150" w14:textId="77777777" w:rsidR="000F30F4" w:rsidRPr="000F30F4" w:rsidRDefault="000F30F4">
            <w:pPr>
              <w:jc w:val="right"/>
              <w:rPr>
                <w:color w:val="000000"/>
                <w:sz w:val="20"/>
                <w:szCs w:val="20"/>
              </w:rPr>
            </w:pPr>
            <w:r w:rsidRPr="000F30F4">
              <w:rPr>
                <w:color w:val="000000"/>
                <w:sz w:val="20"/>
                <w:szCs w:val="20"/>
              </w:rPr>
              <w:t>48.960,3</w:t>
            </w:r>
          </w:p>
        </w:tc>
        <w:tc>
          <w:tcPr>
            <w:tcW w:w="350" w:type="pct"/>
            <w:tcBorders>
              <w:top w:val="nil"/>
              <w:left w:val="nil"/>
              <w:bottom w:val="single" w:sz="4" w:space="0" w:color="auto"/>
              <w:right w:val="single" w:sz="4" w:space="0" w:color="auto"/>
            </w:tcBorders>
            <w:shd w:val="clear" w:color="000000" w:fill="D9D9D9"/>
            <w:noWrap/>
            <w:vAlign w:val="center"/>
            <w:hideMark/>
          </w:tcPr>
          <w:p w14:paraId="1F716F7C" w14:textId="77777777" w:rsidR="000F30F4" w:rsidRPr="000F30F4" w:rsidRDefault="000F30F4">
            <w:pPr>
              <w:jc w:val="right"/>
              <w:rPr>
                <w:color w:val="000000"/>
                <w:sz w:val="20"/>
                <w:szCs w:val="20"/>
              </w:rPr>
            </w:pPr>
            <w:r w:rsidRPr="000F30F4">
              <w:rPr>
                <w:color w:val="000000"/>
                <w:sz w:val="20"/>
                <w:szCs w:val="20"/>
              </w:rPr>
              <w:t>48.777,0</w:t>
            </w:r>
          </w:p>
        </w:tc>
        <w:tc>
          <w:tcPr>
            <w:tcW w:w="350" w:type="pct"/>
            <w:tcBorders>
              <w:top w:val="nil"/>
              <w:left w:val="nil"/>
              <w:bottom w:val="single" w:sz="4" w:space="0" w:color="auto"/>
              <w:right w:val="single" w:sz="4" w:space="0" w:color="auto"/>
            </w:tcBorders>
            <w:shd w:val="clear" w:color="000000" w:fill="D9D9D9"/>
            <w:noWrap/>
            <w:vAlign w:val="center"/>
            <w:hideMark/>
          </w:tcPr>
          <w:p w14:paraId="5DCE9E38" w14:textId="77777777" w:rsidR="000F30F4" w:rsidRPr="000F30F4" w:rsidRDefault="000F30F4">
            <w:pPr>
              <w:jc w:val="right"/>
              <w:rPr>
                <w:color w:val="000000"/>
                <w:sz w:val="20"/>
                <w:szCs w:val="20"/>
              </w:rPr>
            </w:pPr>
            <w:r w:rsidRPr="000F30F4">
              <w:rPr>
                <w:color w:val="000000"/>
                <w:sz w:val="20"/>
                <w:szCs w:val="20"/>
              </w:rPr>
              <w:t>44.513,1</w:t>
            </w:r>
          </w:p>
        </w:tc>
        <w:tc>
          <w:tcPr>
            <w:tcW w:w="350" w:type="pct"/>
            <w:tcBorders>
              <w:top w:val="nil"/>
              <w:left w:val="nil"/>
              <w:bottom w:val="single" w:sz="4" w:space="0" w:color="auto"/>
              <w:right w:val="single" w:sz="4" w:space="0" w:color="auto"/>
            </w:tcBorders>
            <w:shd w:val="clear" w:color="000000" w:fill="D9D9D9"/>
            <w:noWrap/>
            <w:vAlign w:val="center"/>
            <w:hideMark/>
          </w:tcPr>
          <w:p w14:paraId="5A98B0B2" w14:textId="77777777" w:rsidR="000F30F4" w:rsidRPr="000F30F4" w:rsidRDefault="000F30F4">
            <w:pPr>
              <w:jc w:val="right"/>
              <w:rPr>
                <w:color w:val="000000"/>
                <w:sz w:val="20"/>
                <w:szCs w:val="20"/>
              </w:rPr>
            </w:pPr>
            <w:r w:rsidRPr="000F30F4">
              <w:rPr>
                <w:color w:val="000000"/>
                <w:sz w:val="20"/>
                <w:szCs w:val="20"/>
              </w:rPr>
              <w:t>37.351,8</w:t>
            </w:r>
          </w:p>
        </w:tc>
        <w:tc>
          <w:tcPr>
            <w:tcW w:w="350" w:type="pct"/>
            <w:tcBorders>
              <w:top w:val="nil"/>
              <w:left w:val="nil"/>
              <w:bottom w:val="single" w:sz="4" w:space="0" w:color="auto"/>
              <w:right w:val="single" w:sz="4" w:space="0" w:color="auto"/>
            </w:tcBorders>
            <w:shd w:val="clear" w:color="000000" w:fill="D9D9D9"/>
            <w:noWrap/>
            <w:vAlign w:val="center"/>
            <w:hideMark/>
          </w:tcPr>
          <w:p w14:paraId="2EBF7B26" w14:textId="77777777" w:rsidR="000F30F4" w:rsidRPr="000F30F4" w:rsidRDefault="000F30F4">
            <w:pPr>
              <w:jc w:val="right"/>
              <w:rPr>
                <w:color w:val="000000"/>
                <w:sz w:val="20"/>
                <w:szCs w:val="20"/>
              </w:rPr>
            </w:pPr>
            <w:r w:rsidRPr="000F30F4">
              <w:rPr>
                <w:color w:val="000000"/>
                <w:sz w:val="20"/>
                <w:szCs w:val="20"/>
              </w:rPr>
              <w:t>17.044,5</w:t>
            </w:r>
          </w:p>
        </w:tc>
        <w:tc>
          <w:tcPr>
            <w:tcW w:w="350" w:type="pct"/>
            <w:tcBorders>
              <w:top w:val="nil"/>
              <w:left w:val="nil"/>
              <w:bottom w:val="single" w:sz="4" w:space="0" w:color="auto"/>
              <w:right w:val="single" w:sz="4" w:space="0" w:color="auto"/>
            </w:tcBorders>
            <w:shd w:val="clear" w:color="000000" w:fill="D9D9D9"/>
            <w:noWrap/>
            <w:vAlign w:val="center"/>
            <w:hideMark/>
          </w:tcPr>
          <w:p w14:paraId="02E43C85" w14:textId="77777777" w:rsidR="000F30F4" w:rsidRPr="000F30F4" w:rsidRDefault="000F30F4">
            <w:pPr>
              <w:jc w:val="right"/>
              <w:rPr>
                <w:color w:val="000000"/>
                <w:sz w:val="20"/>
                <w:szCs w:val="20"/>
              </w:rPr>
            </w:pPr>
            <w:r w:rsidRPr="000F30F4">
              <w:rPr>
                <w:color w:val="000000"/>
                <w:sz w:val="20"/>
                <w:szCs w:val="20"/>
              </w:rPr>
              <w:t>9.740,8</w:t>
            </w:r>
          </w:p>
        </w:tc>
        <w:tc>
          <w:tcPr>
            <w:tcW w:w="350" w:type="pct"/>
            <w:tcBorders>
              <w:top w:val="nil"/>
              <w:left w:val="nil"/>
              <w:bottom w:val="single" w:sz="4" w:space="0" w:color="auto"/>
              <w:right w:val="single" w:sz="4" w:space="0" w:color="auto"/>
            </w:tcBorders>
            <w:shd w:val="clear" w:color="000000" w:fill="D9D9D9"/>
            <w:noWrap/>
            <w:vAlign w:val="center"/>
            <w:hideMark/>
          </w:tcPr>
          <w:p w14:paraId="08F27A62" w14:textId="77777777" w:rsidR="000F30F4" w:rsidRPr="000F30F4" w:rsidRDefault="000F30F4">
            <w:pPr>
              <w:jc w:val="right"/>
              <w:rPr>
                <w:color w:val="000000"/>
                <w:sz w:val="20"/>
                <w:szCs w:val="20"/>
              </w:rPr>
            </w:pPr>
            <w:r w:rsidRPr="000F30F4">
              <w:rPr>
                <w:color w:val="000000"/>
                <w:sz w:val="20"/>
                <w:szCs w:val="20"/>
              </w:rPr>
              <w:t>5.289,9</w:t>
            </w:r>
          </w:p>
        </w:tc>
        <w:tc>
          <w:tcPr>
            <w:tcW w:w="354" w:type="pct"/>
            <w:tcBorders>
              <w:top w:val="nil"/>
              <w:left w:val="nil"/>
              <w:bottom w:val="single" w:sz="4" w:space="0" w:color="auto"/>
              <w:right w:val="single" w:sz="4" w:space="0" w:color="auto"/>
            </w:tcBorders>
            <w:shd w:val="clear" w:color="000000" w:fill="D9D9D9"/>
            <w:noWrap/>
            <w:vAlign w:val="center"/>
            <w:hideMark/>
          </w:tcPr>
          <w:p w14:paraId="594DC0B1" w14:textId="77777777" w:rsidR="000F30F4" w:rsidRPr="000F30F4" w:rsidRDefault="000F30F4">
            <w:pPr>
              <w:jc w:val="right"/>
              <w:rPr>
                <w:color w:val="000000"/>
                <w:sz w:val="20"/>
                <w:szCs w:val="20"/>
              </w:rPr>
            </w:pPr>
            <w:r w:rsidRPr="000F30F4">
              <w:rPr>
                <w:color w:val="000000"/>
                <w:sz w:val="20"/>
                <w:szCs w:val="20"/>
              </w:rPr>
              <w:t>4.500,8</w:t>
            </w:r>
          </w:p>
        </w:tc>
      </w:tr>
      <w:tr w:rsidR="000F30F4" w:rsidRPr="000F30F4" w14:paraId="6A18B001" w14:textId="77777777" w:rsidTr="000F30F4">
        <w:trPr>
          <w:trHeight w:val="315"/>
        </w:trPr>
        <w:tc>
          <w:tcPr>
            <w:tcW w:w="450" w:type="pct"/>
            <w:tcBorders>
              <w:top w:val="nil"/>
              <w:left w:val="single" w:sz="4" w:space="0" w:color="auto"/>
              <w:bottom w:val="single" w:sz="4" w:space="0" w:color="auto"/>
              <w:right w:val="single" w:sz="4" w:space="0" w:color="auto"/>
            </w:tcBorders>
            <w:shd w:val="clear" w:color="auto" w:fill="auto"/>
            <w:noWrap/>
            <w:vAlign w:val="bottom"/>
            <w:hideMark/>
          </w:tcPr>
          <w:p w14:paraId="1887B6EB" w14:textId="77777777" w:rsidR="000F30F4" w:rsidRPr="000F30F4" w:rsidRDefault="000F30F4">
            <w:pPr>
              <w:jc w:val="center"/>
              <w:rPr>
                <w:color w:val="000000"/>
                <w:sz w:val="20"/>
                <w:szCs w:val="20"/>
              </w:rPr>
            </w:pPr>
            <w:r w:rsidRPr="000F30F4">
              <w:rPr>
                <w:color w:val="000000"/>
                <w:sz w:val="20"/>
                <w:szCs w:val="20"/>
              </w:rPr>
              <w:t>2620</w:t>
            </w:r>
          </w:p>
        </w:tc>
        <w:tc>
          <w:tcPr>
            <w:tcW w:w="350" w:type="pct"/>
            <w:tcBorders>
              <w:top w:val="nil"/>
              <w:left w:val="nil"/>
              <w:bottom w:val="single" w:sz="4" w:space="0" w:color="auto"/>
              <w:right w:val="single" w:sz="4" w:space="0" w:color="auto"/>
            </w:tcBorders>
            <w:shd w:val="clear" w:color="auto" w:fill="auto"/>
            <w:noWrap/>
            <w:vAlign w:val="bottom"/>
            <w:hideMark/>
          </w:tcPr>
          <w:p w14:paraId="29810FAB" w14:textId="77777777" w:rsidR="000F30F4" w:rsidRPr="000F30F4" w:rsidRDefault="000F30F4">
            <w:pPr>
              <w:jc w:val="right"/>
              <w:rPr>
                <w:color w:val="000000"/>
                <w:sz w:val="20"/>
                <w:szCs w:val="20"/>
              </w:rPr>
            </w:pPr>
            <w:r w:rsidRPr="000F30F4">
              <w:rPr>
                <w:color w:val="000000"/>
                <w:sz w:val="20"/>
                <w:szCs w:val="20"/>
              </w:rPr>
              <w:t>49,09</w:t>
            </w:r>
          </w:p>
        </w:tc>
        <w:tc>
          <w:tcPr>
            <w:tcW w:w="350" w:type="pct"/>
            <w:tcBorders>
              <w:top w:val="nil"/>
              <w:left w:val="nil"/>
              <w:bottom w:val="single" w:sz="4" w:space="0" w:color="auto"/>
              <w:right w:val="single" w:sz="4" w:space="0" w:color="auto"/>
            </w:tcBorders>
            <w:shd w:val="clear" w:color="auto" w:fill="auto"/>
            <w:noWrap/>
            <w:vAlign w:val="bottom"/>
            <w:hideMark/>
          </w:tcPr>
          <w:p w14:paraId="5742D2BC" w14:textId="77777777" w:rsidR="000F30F4" w:rsidRPr="000F30F4" w:rsidRDefault="000F30F4">
            <w:pPr>
              <w:jc w:val="right"/>
              <w:rPr>
                <w:color w:val="000000"/>
                <w:sz w:val="20"/>
                <w:szCs w:val="20"/>
              </w:rPr>
            </w:pPr>
            <w:r w:rsidRPr="000F30F4">
              <w:rPr>
                <w:color w:val="000000"/>
                <w:sz w:val="20"/>
                <w:szCs w:val="20"/>
              </w:rPr>
              <w:t>4.970,5</w:t>
            </w:r>
          </w:p>
        </w:tc>
        <w:tc>
          <w:tcPr>
            <w:tcW w:w="350" w:type="pct"/>
            <w:tcBorders>
              <w:top w:val="nil"/>
              <w:left w:val="nil"/>
              <w:bottom w:val="single" w:sz="4" w:space="0" w:color="auto"/>
              <w:right w:val="single" w:sz="4" w:space="0" w:color="auto"/>
            </w:tcBorders>
            <w:shd w:val="clear" w:color="auto" w:fill="auto"/>
            <w:noWrap/>
            <w:vAlign w:val="bottom"/>
            <w:hideMark/>
          </w:tcPr>
          <w:p w14:paraId="399B584E"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14:paraId="1797724B" w14:textId="77777777" w:rsidR="000F30F4" w:rsidRPr="000F30F4" w:rsidRDefault="000F30F4">
            <w:pPr>
              <w:jc w:val="right"/>
              <w:rPr>
                <w:color w:val="000000"/>
                <w:sz w:val="20"/>
                <w:szCs w:val="20"/>
              </w:rPr>
            </w:pPr>
            <w:r w:rsidRPr="000F30F4">
              <w:rPr>
                <w:color w:val="000000"/>
                <w:sz w:val="20"/>
                <w:szCs w:val="20"/>
              </w:rPr>
              <w:t>1.601,0</w:t>
            </w:r>
          </w:p>
        </w:tc>
        <w:tc>
          <w:tcPr>
            <w:tcW w:w="350" w:type="pct"/>
            <w:tcBorders>
              <w:top w:val="nil"/>
              <w:left w:val="nil"/>
              <w:bottom w:val="single" w:sz="4" w:space="0" w:color="auto"/>
              <w:right w:val="single" w:sz="4" w:space="0" w:color="auto"/>
            </w:tcBorders>
            <w:shd w:val="clear" w:color="auto" w:fill="auto"/>
            <w:noWrap/>
            <w:vAlign w:val="bottom"/>
            <w:hideMark/>
          </w:tcPr>
          <w:p w14:paraId="28086570" w14:textId="77777777" w:rsidR="000F30F4" w:rsidRPr="000F30F4" w:rsidRDefault="000F30F4">
            <w:pPr>
              <w:jc w:val="right"/>
              <w:rPr>
                <w:color w:val="000000"/>
                <w:sz w:val="20"/>
                <w:szCs w:val="20"/>
              </w:rPr>
            </w:pPr>
            <w:r w:rsidRPr="000F30F4">
              <w:rPr>
                <w:color w:val="000000"/>
                <w:sz w:val="20"/>
                <w:szCs w:val="20"/>
              </w:rPr>
              <w:t>1.419,8</w:t>
            </w:r>
          </w:p>
        </w:tc>
        <w:tc>
          <w:tcPr>
            <w:tcW w:w="350" w:type="pct"/>
            <w:tcBorders>
              <w:top w:val="nil"/>
              <w:left w:val="nil"/>
              <w:bottom w:val="single" w:sz="4" w:space="0" w:color="auto"/>
              <w:right w:val="single" w:sz="4" w:space="0" w:color="auto"/>
            </w:tcBorders>
            <w:shd w:val="clear" w:color="auto" w:fill="auto"/>
            <w:noWrap/>
            <w:vAlign w:val="bottom"/>
            <w:hideMark/>
          </w:tcPr>
          <w:p w14:paraId="65284A62" w14:textId="77777777" w:rsidR="000F30F4" w:rsidRPr="000F30F4" w:rsidRDefault="000F30F4">
            <w:pPr>
              <w:jc w:val="right"/>
              <w:rPr>
                <w:color w:val="000000"/>
                <w:sz w:val="20"/>
                <w:szCs w:val="20"/>
              </w:rPr>
            </w:pPr>
            <w:r w:rsidRPr="000F30F4">
              <w:rPr>
                <w:color w:val="000000"/>
                <w:sz w:val="20"/>
                <w:szCs w:val="20"/>
              </w:rPr>
              <w:t>682,0</w:t>
            </w:r>
          </w:p>
        </w:tc>
        <w:tc>
          <w:tcPr>
            <w:tcW w:w="350" w:type="pct"/>
            <w:tcBorders>
              <w:top w:val="nil"/>
              <w:left w:val="nil"/>
              <w:bottom w:val="single" w:sz="4" w:space="0" w:color="auto"/>
              <w:right w:val="single" w:sz="4" w:space="0" w:color="auto"/>
            </w:tcBorders>
            <w:shd w:val="clear" w:color="auto" w:fill="auto"/>
            <w:noWrap/>
            <w:vAlign w:val="bottom"/>
            <w:hideMark/>
          </w:tcPr>
          <w:p w14:paraId="55BA837E" w14:textId="77777777" w:rsidR="000F30F4" w:rsidRPr="000F30F4" w:rsidRDefault="000F30F4">
            <w:pPr>
              <w:jc w:val="right"/>
              <w:rPr>
                <w:color w:val="000000"/>
                <w:sz w:val="20"/>
                <w:szCs w:val="20"/>
              </w:rPr>
            </w:pPr>
            <w:r w:rsidRPr="000F30F4">
              <w:rPr>
                <w:color w:val="000000"/>
                <w:sz w:val="20"/>
                <w:szCs w:val="20"/>
              </w:rPr>
              <w:t>644,7</w:t>
            </w:r>
          </w:p>
        </w:tc>
        <w:tc>
          <w:tcPr>
            <w:tcW w:w="350" w:type="pct"/>
            <w:tcBorders>
              <w:top w:val="nil"/>
              <w:left w:val="nil"/>
              <w:bottom w:val="single" w:sz="4" w:space="0" w:color="auto"/>
              <w:right w:val="single" w:sz="4" w:space="0" w:color="auto"/>
            </w:tcBorders>
            <w:shd w:val="clear" w:color="auto" w:fill="auto"/>
            <w:noWrap/>
            <w:vAlign w:val="bottom"/>
            <w:hideMark/>
          </w:tcPr>
          <w:p w14:paraId="6F535635" w14:textId="77777777" w:rsidR="000F30F4" w:rsidRPr="000F30F4" w:rsidRDefault="000F30F4">
            <w:pPr>
              <w:jc w:val="right"/>
              <w:rPr>
                <w:color w:val="000000"/>
                <w:sz w:val="20"/>
                <w:szCs w:val="20"/>
              </w:rPr>
            </w:pPr>
            <w:r w:rsidRPr="000F30F4">
              <w:rPr>
                <w:color w:val="000000"/>
                <w:sz w:val="20"/>
                <w:szCs w:val="20"/>
              </w:rPr>
              <w:t>206,8</w:t>
            </w:r>
          </w:p>
        </w:tc>
        <w:tc>
          <w:tcPr>
            <w:tcW w:w="350" w:type="pct"/>
            <w:tcBorders>
              <w:top w:val="nil"/>
              <w:left w:val="nil"/>
              <w:bottom w:val="single" w:sz="4" w:space="0" w:color="auto"/>
              <w:right w:val="single" w:sz="4" w:space="0" w:color="auto"/>
            </w:tcBorders>
            <w:shd w:val="clear" w:color="auto" w:fill="auto"/>
            <w:noWrap/>
            <w:vAlign w:val="bottom"/>
            <w:hideMark/>
          </w:tcPr>
          <w:p w14:paraId="6B1F1C7F" w14:textId="77777777" w:rsidR="000F30F4" w:rsidRPr="000F30F4" w:rsidRDefault="000F30F4">
            <w:pPr>
              <w:jc w:val="right"/>
              <w:rPr>
                <w:color w:val="000000"/>
                <w:sz w:val="20"/>
                <w:szCs w:val="20"/>
              </w:rPr>
            </w:pPr>
            <w:r w:rsidRPr="000F30F4">
              <w:rPr>
                <w:color w:val="000000"/>
                <w:sz w:val="20"/>
                <w:szCs w:val="20"/>
              </w:rPr>
              <w:t>182,0</w:t>
            </w:r>
          </w:p>
        </w:tc>
        <w:tc>
          <w:tcPr>
            <w:tcW w:w="350" w:type="pct"/>
            <w:tcBorders>
              <w:top w:val="nil"/>
              <w:left w:val="nil"/>
              <w:bottom w:val="single" w:sz="4" w:space="0" w:color="auto"/>
              <w:right w:val="single" w:sz="4" w:space="0" w:color="auto"/>
            </w:tcBorders>
            <w:shd w:val="clear" w:color="auto" w:fill="auto"/>
            <w:noWrap/>
            <w:vAlign w:val="bottom"/>
            <w:hideMark/>
          </w:tcPr>
          <w:p w14:paraId="23952E0C" w14:textId="77777777" w:rsidR="000F30F4" w:rsidRPr="000F30F4" w:rsidRDefault="000F30F4">
            <w:pPr>
              <w:jc w:val="right"/>
              <w:rPr>
                <w:color w:val="000000"/>
                <w:sz w:val="20"/>
                <w:szCs w:val="20"/>
              </w:rPr>
            </w:pPr>
            <w:r w:rsidRPr="000F30F4">
              <w:rPr>
                <w:color w:val="000000"/>
                <w:sz w:val="20"/>
                <w:szCs w:val="20"/>
              </w:rPr>
              <w:t>234,1</w:t>
            </w:r>
          </w:p>
        </w:tc>
        <w:tc>
          <w:tcPr>
            <w:tcW w:w="350" w:type="pct"/>
            <w:tcBorders>
              <w:top w:val="nil"/>
              <w:left w:val="nil"/>
              <w:bottom w:val="single" w:sz="4" w:space="0" w:color="auto"/>
              <w:right w:val="single" w:sz="4" w:space="0" w:color="auto"/>
            </w:tcBorders>
            <w:shd w:val="clear" w:color="auto" w:fill="auto"/>
            <w:noWrap/>
            <w:vAlign w:val="bottom"/>
            <w:hideMark/>
          </w:tcPr>
          <w:p w14:paraId="2D144A38"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14:paraId="7E70013C" w14:textId="77777777" w:rsidR="000F30F4" w:rsidRPr="000F30F4" w:rsidRDefault="000F30F4">
            <w:pPr>
              <w:rPr>
                <w:color w:val="000000"/>
                <w:sz w:val="20"/>
                <w:szCs w:val="20"/>
              </w:rPr>
            </w:pPr>
            <w:r w:rsidRPr="000F30F4">
              <w:rPr>
                <w:color w:val="000000"/>
                <w:sz w:val="20"/>
                <w:szCs w:val="20"/>
              </w:rPr>
              <w:t> </w:t>
            </w:r>
          </w:p>
        </w:tc>
        <w:tc>
          <w:tcPr>
            <w:tcW w:w="354" w:type="pct"/>
            <w:tcBorders>
              <w:top w:val="nil"/>
              <w:left w:val="nil"/>
              <w:bottom w:val="single" w:sz="4" w:space="0" w:color="auto"/>
              <w:right w:val="single" w:sz="4" w:space="0" w:color="auto"/>
            </w:tcBorders>
            <w:shd w:val="clear" w:color="auto" w:fill="auto"/>
            <w:noWrap/>
            <w:vAlign w:val="bottom"/>
            <w:hideMark/>
          </w:tcPr>
          <w:p w14:paraId="29EC5229" w14:textId="77777777" w:rsidR="000F30F4" w:rsidRPr="000F30F4" w:rsidRDefault="000F30F4">
            <w:pPr>
              <w:jc w:val="right"/>
              <w:rPr>
                <w:color w:val="000000"/>
                <w:sz w:val="20"/>
                <w:szCs w:val="20"/>
              </w:rPr>
            </w:pPr>
            <w:r w:rsidRPr="000F30F4">
              <w:rPr>
                <w:color w:val="000000"/>
                <w:sz w:val="20"/>
                <w:szCs w:val="20"/>
              </w:rPr>
              <w:t>115,1</w:t>
            </w:r>
          </w:p>
        </w:tc>
      </w:tr>
      <w:tr w:rsidR="000F30F4" w:rsidRPr="000F30F4" w14:paraId="36A9F562" w14:textId="77777777" w:rsidTr="000F30F4">
        <w:trPr>
          <w:trHeight w:val="315"/>
        </w:trPr>
        <w:tc>
          <w:tcPr>
            <w:tcW w:w="450" w:type="pct"/>
            <w:tcBorders>
              <w:top w:val="nil"/>
              <w:left w:val="single" w:sz="4" w:space="0" w:color="auto"/>
              <w:bottom w:val="single" w:sz="4" w:space="0" w:color="auto"/>
              <w:right w:val="single" w:sz="4" w:space="0" w:color="auto"/>
            </w:tcBorders>
            <w:shd w:val="clear" w:color="auto" w:fill="auto"/>
            <w:noWrap/>
            <w:vAlign w:val="center"/>
            <w:hideMark/>
          </w:tcPr>
          <w:p w14:paraId="502510A5" w14:textId="77777777" w:rsidR="000F30F4" w:rsidRPr="000F30F4" w:rsidRDefault="000F30F4">
            <w:pPr>
              <w:jc w:val="center"/>
              <w:rPr>
                <w:color w:val="000000"/>
                <w:sz w:val="20"/>
                <w:szCs w:val="20"/>
              </w:rPr>
            </w:pPr>
            <w:r w:rsidRPr="000F30F4">
              <w:rPr>
                <w:color w:val="000000"/>
                <w:sz w:val="20"/>
                <w:szCs w:val="20"/>
              </w:rPr>
              <w:t>2621</w:t>
            </w:r>
          </w:p>
        </w:tc>
        <w:tc>
          <w:tcPr>
            <w:tcW w:w="350" w:type="pct"/>
            <w:tcBorders>
              <w:top w:val="nil"/>
              <w:left w:val="nil"/>
              <w:bottom w:val="single" w:sz="4" w:space="0" w:color="auto"/>
              <w:right w:val="single" w:sz="4" w:space="0" w:color="auto"/>
            </w:tcBorders>
            <w:shd w:val="clear" w:color="auto" w:fill="auto"/>
            <w:noWrap/>
            <w:vAlign w:val="center"/>
            <w:hideMark/>
          </w:tcPr>
          <w:p w14:paraId="38FC7491" w14:textId="77777777" w:rsidR="000F30F4" w:rsidRPr="000F30F4" w:rsidRDefault="000F30F4">
            <w:pPr>
              <w:jc w:val="right"/>
              <w:rPr>
                <w:color w:val="000000"/>
                <w:sz w:val="20"/>
                <w:szCs w:val="20"/>
              </w:rPr>
            </w:pPr>
            <w:r w:rsidRPr="000F30F4">
              <w:rPr>
                <w:color w:val="000000"/>
                <w:sz w:val="20"/>
                <w:szCs w:val="20"/>
              </w:rPr>
              <w:t>11,19</w:t>
            </w:r>
          </w:p>
        </w:tc>
        <w:tc>
          <w:tcPr>
            <w:tcW w:w="350" w:type="pct"/>
            <w:tcBorders>
              <w:top w:val="nil"/>
              <w:left w:val="nil"/>
              <w:bottom w:val="single" w:sz="4" w:space="0" w:color="auto"/>
              <w:right w:val="single" w:sz="4" w:space="0" w:color="auto"/>
            </w:tcBorders>
            <w:shd w:val="clear" w:color="auto" w:fill="auto"/>
            <w:noWrap/>
            <w:vAlign w:val="center"/>
            <w:hideMark/>
          </w:tcPr>
          <w:p w14:paraId="4810A45C" w14:textId="77777777" w:rsidR="000F30F4" w:rsidRPr="000F30F4" w:rsidRDefault="000F30F4">
            <w:pPr>
              <w:jc w:val="right"/>
              <w:rPr>
                <w:color w:val="000000"/>
                <w:sz w:val="20"/>
                <w:szCs w:val="20"/>
              </w:rPr>
            </w:pPr>
            <w:r w:rsidRPr="000F30F4">
              <w:rPr>
                <w:color w:val="000000"/>
                <w:sz w:val="20"/>
                <w:szCs w:val="20"/>
              </w:rPr>
              <w:t>1.918,5</w:t>
            </w:r>
          </w:p>
        </w:tc>
        <w:tc>
          <w:tcPr>
            <w:tcW w:w="350" w:type="pct"/>
            <w:tcBorders>
              <w:top w:val="nil"/>
              <w:left w:val="nil"/>
              <w:bottom w:val="single" w:sz="4" w:space="0" w:color="auto"/>
              <w:right w:val="single" w:sz="4" w:space="0" w:color="auto"/>
            </w:tcBorders>
            <w:shd w:val="clear" w:color="auto" w:fill="auto"/>
            <w:noWrap/>
            <w:vAlign w:val="center"/>
            <w:hideMark/>
          </w:tcPr>
          <w:p w14:paraId="417E346A"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21AD9BEE" w14:textId="77777777" w:rsidR="000F30F4" w:rsidRPr="000F30F4" w:rsidRDefault="000F30F4">
            <w:pPr>
              <w:jc w:val="right"/>
              <w:rPr>
                <w:color w:val="000000"/>
                <w:sz w:val="20"/>
                <w:szCs w:val="20"/>
              </w:rPr>
            </w:pPr>
            <w:r w:rsidRPr="000F30F4">
              <w:rPr>
                <w:color w:val="000000"/>
                <w:sz w:val="20"/>
                <w:szCs w:val="20"/>
              </w:rPr>
              <w:t>221,5</w:t>
            </w:r>
          </w:p>
        </w:tc>
        <w:tc>
          <w:tcPr>
            <w:tcW w:w="350" w:type="pct"/>
            <w:tcBorders>
              <w:top w:val="nil"/>
              <w:left w:val="nil"/>
              <w:bottom w:val="single" w:sz="4" w:space="0" w:color="auto"/>
              <w:right w:val="single" w:sz="4" w:space="0" w:color="auto"/>
            </w:tcBorders>
            <w:shd w:val="clear" w:color="auto" w:fill="auto"/>
            <w:noWrap/>
            <w:vAlign w:val="center"/>
            <w:hideMark/>
          </w:tcPr>
          <w:p w14:paraId="1C43AFA3" w14:textId="77777777" w:rsidR="000F30F4" w:rsidRPr="000F30F4" w:rsidRDefault="000F30F4">
            <w:pPr>
              <w:jc w:val="right"/>
              <w:rPr>
                <w:color w:val="000000"/>
                <w:sz w:val="20"/>
                <w:szCs w:val="20"/>
              </w:rPr>
            </w:pPr>
            <w:r w:rsidRPr="000F30F4">
              <w:rPr>
                <w:color w:val="000000"/>
                <w:sz w:val="20"/>
                <w:szCs w:val="20"/>
              </w:rPr>
              <w:t>707,9</w:t>
            </w:r>
          </w:p>
        </w:tc>
        <w:tc>
          <w:tcPr>
            <w:tcW w:w="350" w:type="pct"/>
            <w:tcBorders>
              <w:top w:val="nil"/>
              <w:left w:val="nil"/>
              <w:bottom w:val="single" w:sz="4" w:space="0" w:color="auto"/>
              <w:right w:val="single" w:sz="4" w:space="0" w:color="auto"/>
            </w:tcBorders>
            <w:shd w:val="clear" w:color="auto" w:fill="auto"/>
            <w:noWrap/>
            <w:vAlign w:val="center"/>
            <w:hideMark/>
          </w:tcPr>
          <w:p w14:paraId="6BB5C034" w14:textId="77777777" w:rsidR="000F30F4" w:rsidRPr="000F30F4" w:rsidRDefault="000F30F4">
            <w:pPr>
              <w:jc w:val="right"/>
              <w:rPr>
                <w:color w:val="000000"/>
                <w:sz w:val="20"/>
                <w:szCs w:val="20"/>
              </w:rPr>
            </w:pPr>
            <w:r w:rsidRPr="000F30F4">
              <w:rPr>
                <w:color w:val="000000"/>
                <w:sz w:val="20"/>
                <w:szCs w:val="20"/>
              </w:rPr>
              <w:t>355,3</w:t>
            </w:r>
          </w:p>
        </w:tc>
        <w:tc>
          <w:tcPr>
            <w:tcW w:w="350" w:type="pct"/>
            <w:tcBorders>
              <w:top w:val="nil"/>
              <w:left w:val="nil"/>
              <w:bottom w:val="single" w:sz="4" w:space="0" w:color="auto"/>
              <w:right w:val="single" w:sz="4" w:space="0" w:color="auto"/>
            </w:tcBorders>
            <w:shd w:val="clear" w:color="auto" w:fill="auto"/>
            <w:noWrap/>
            <w:vAlign w:val="center"/>
            <w:hideMark/>
          </w:tcPr>
          <w:p w14:paraId="369B6960" w14:textId="77777777" w:rsidR="000F30F4" w:rsidRPr="000F30F4" w:rsidRDefault="000F30F4">
            <w:pPr>
              <w:jc w:val="right"/>
              <w:rPr>
                <w:color w:val="000000"/>
                <w:sz w:val="20"/>
                <w:szCs w:val="20"/>
              </w:rPr>
            </w:pPr>
            <w:r w:rsidRPr="000F30F4">
              <w:rPr>
                <w:color w:val="000000"/>
                <w:sz w:val="20"/>
                <w:szCs w:val="20"/>
              </w:rPr>
              <w:t>273,5</w:t>
            </w:r>
          </w:p>
        </w:tc>
        <w:tc>
          <w:tcPr>
            <w:tcW w:w="350" w:type="pct"/>
            <w:tcBorders>
              <w:top w:val="nil"/>
              <w:left w:val="nil"/>
              <w:bottom w:val="single" w:sz="4" w:space="0" w:color="auto"/>
              <w:right w:val="single" w:sz="4" w:space="0" w:color="auto"/>
            </w:tcBorders>
            <w:shd w:val="clear" w:color="auto" w:fill="auto"/>
            <w:noWrap/>
            <w:vAlign w:val="center"/>
            <w:hideMark/>
          </w:tcPr>
          <w:p w14:paraId="032663AB" w14:textId="77777777" w:rsidR="000F30F4" w:rsidRPr="000F30F4" w:rsidRDefault="000F30F4">
            <w:pPr>
              <w:jc w:val="right"/>
              <w:rPr>
                <w:color w:val="000000"/>
                <w:sz w:val="20"/>
                <w:szCs w:val="20"/>
              </w:rPr>
            </w:pPr>
            <w:r w:rsidRPr="000F30F4">
              <w:rPr>
                <w:color w:val="000000"/>
                <w:sz w:val="20"/>
                <w:szCs w:val="20"/>
              </w:rPr>
              <w:t>360,3</w:t>
            </w:r>
          </w:p>
        </w:tc>
        <w:tc>
          <w:tcPr>
            <w:tcW w:w="350" w:type="pct"/>
            <w:tcBorders>
              <w:top w:val="nil"/>
              <w:left w:val="nil"/>
              <w:bottom w:val="single" w:sz="4" w:space="0" w:color="auto"/>
              <w:right w:val="single" w:sz="4" w:space="0" w:color="auto"/>
            </w:tcBorders>
            <w:shd w:val="clear" w:color="auto" w:fill="auto"/>
            <w:noWrap/>
            <w:vAlign w:val="center"/>
            <w:hideMark/>
          </w:tcPr>
          <w:p w14:paraId="72CA37C9"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52CB21B7"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55D95873"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0E230DFF" w14:textId="77777777" w:rsidR="000F30F4" w:rsidRPr="000F30F4" w:rsidRDefault="000F30F4">
            <w:pPr>
              <w:rPr>
                <w:color w:val="000000"/>
                <w:sz w:val="20"/>
                <w:szCs w:val="20"/>
              </w:rPr>
            </w:pPr>
            <w:r w:rsidRPr="000F30F4">
              <w:rPr>
                <w:color w:val="000000"/>
                <w:sz w:val="20"/>
                <w:szCs w:val="20"/>
              </w:rPr>
              <w:t> </w:t>
            </w:r>
          </w:p>
        </w:tc>
        <w:tc>
          <w:tcPr>
            <w:tcW w:w="354" w:type="pct"/>
            <w:tcBorders>
              <w:top w:val="nil"/>
              <w:left w:val="nil"/>
              <w:bottom w:val="single" w:sz="4" w:space="0" w:color="auto"/>
              <w:right w:val="single" w:sz="4" w:space="0" w:color="auto"/>
            </w:tcBorders>
            <w:shd w:val="clear" w:color="auto" w:fill="auto"/>
            <w:noWrap/>
            <w:vAlign w:val="center"/>
            <w:hideMark/>
          </w:tcPr>
          <w:p w14:paraId="71DC976C" w14:textId="77777777" w:rsidR="000F30F4" w:rsidRPr="000F30F4" w:rsidRDefault="000F30F4">
            <w:pPr>
              <w:jc w:val="right"/>
              <w:rPr>
                <w:color w:val="000000"/>
                <w:sz w:val="20"/>
                <w:szCs w:val="20"/>
              </w:rPr>
            </w:pPr>
            <w:r w:rsidRPr="000F30F4">
              <w:rPr>
                <w:color w:val="000000"/>
                <w:sz w:val="20"/>
                <w:szCs w:val="20"/>
              </w:rPr>
              <w:t>29,0</w:t>
            </w:r>
          </w:p>
        </w:tc>
      </w:tr>
      <w:tr w:rsidR="000F30F4" w:rsidRPr="000F30F4" w14:paraId="001D42CA" w14:textId="77777777" w:rsidTr="000F30F4">
        <w:trPr>
          <w:trHeight w:val="315"/>
        </w:trPr>
        <w:tc>
          <w:tcPr>
            <w:tcW w:w="450" w:type="pct"/>
            <w:tcBorders>
              <w:top w:val="nil"/>
              <w:left w:val="single" w:sz="4" w:space="0" w:color="auto"/>
              <w:bottom w:val="single" w:sz="4" w:space="0" w:color="auto"/>
              <w:right w:val="single" w:sz="4" w:space="0" w:color="auto"/>
            </w:tcBorders>
            <w:shd w:val="clear" w:color="auto" w:fill="auto"/>
            <w:noWrap/>
            <w:vAlign w:val="center"/>
            <w:hideMark/>
          </w:tcPr>
          <w:p w14:paraId="313780DA" w14:textId="77777777" w:rsidR="000F30F4" w:rsidRPr="000F30F4" w:rsidRDefault="000F30F4">
            <w:pPr>
              <w:jc w:val="center"/>
              <w:rPr>
                <w:color w:val="000000"/>
                <w:sz w:val="20"/>
                <w:szCs w:val="20"/>
              </w:rPr>
            </w:pPr>
            <w:r w:rsidRPr="000F30F4">
              <w:rPr>
                <w:color w:val="000000"/>
                <w:sz w:val="20"/>
                <w:szCs w:val="20"/>
              </w:rPr>
              <w:t>2820</w:t>
            </w:r>
          </w:p>
        </w:tc>
        <w:tc>
          <w:tcPr>
            <w:tcW w:w="350" w:type="pct"/>
            <w:tcBorders>
              <w:top w:val="nil"/>
              <w:left w:val="nil"/>
              <w:bottom w:val="single" w:sz="4" w:space="0" w:color="auto"/>
              <w:right w:val="single" w:sz="4" w:space="0" w:color="auto"/>
            </w:tcBorders>
            <w:shd w:val="clear" w:color="auto" w:fill="auto"/>
            <w:noWrap/>
            <w:vAlign w:val="center"/>
            <w:hideMark/>
          </w:tcPr>
          <w:p w14:paraId="3956F347" w14:textId="77777777" w:rsidR="000F30F4" w:rsidRPr="000F30F4" w:rsidRDefault="000F30F4">
            <w:pPr>
              <w:jc w:val="right"/>
              <w:rPr>
                <w:color w:val="000000"/>
                <w:sz w:val="20"/>
                <w:szCs w:val="20"/>
              </w:rPr>
            </w:pPr>
            <w:r w:rsidRPr="000F30F4">
              <w:rPr>
                <w:color w:val="000000"/>
                <w:sz w:val="20"/>
                <w:szCs w:val="20"/>
              </w:rPr>
              <w:t>6,46</w:t>
            </w:r>
          </w:p>
        </w:tc>
        <w:tc>
          <w:tcPr>
            <w:tcW w:w="350" w:type="pct"/>
            <w:tcBorders>
              <w:top w:val="nil"/>
              <w:left w:val="nil"/>
              <w:bottom w:val="single" w:sz="4" w:space="0" w:color="auto"/>
              <w:right w:val="single" w:sz="4" w:space="0" w:color="auto"/>
            </w:tcBorders>
            <w:shd w:val="clear" w:color="auto" w:fill="auto"/>
            <w:noWrap/>
            <w:vAlign w:val="center"/>
            <w:hideMark/>
          </w:tcPr>
          <w:p w14:paraId="57BFBA97" w14:textId="77777777" w:rsidR="000F30F4" w:rsidRPr="000F30F4" w:rsidRDefault="000F30F4">
            <w:pPr>
              <w:jc w:val="right"/>
              <w:rPr>
                <w:color w:val="000000"/>
                <w:sz w:val="20"/>
                <w:szCs w:val="20"/>
              </w:rPr>
            </w:pPr>
            <w:r w:rsidRPr="000F30F4">
              <w:rPr>
                <w:color w:val="000000"/>
                <w:sz w:val="20"/>
                <w:szCs w:val="20"/>
              </w:rPr>
              <w:t>1.124,2</w:t>
            </w:r>
          </w:p>
        </w:tc>
        <w:tc>
          <w:tcPr>
            <w:tcW w:w="350" w:type="pct"/>
            <w:tcBorders>
              <w:top w:val="nil"/>
              <w:left w:val="nil"/>
              <w:bottom w:val="single" w:sz="4" w:space="0" w:color="auto"/>
              <w:right w:val="single" w:sz="4" w:space="0" w:color="auto"/>
            </w:tcBorders>
            <w:shd w:val="clear" w:color="auto" w:fill="auto"/>
            <w:noWrap/>
            <w:vAlign w:val="center"/>
            <w:hideMark/>
          </w:tcPr>
          <w:p w14:paraId="71661DDA"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75941CB8"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4E1EA7AB" w14:textId="77777777" w:rsidR="000F30F4" w:rsidRPr="000F30F4" w:rsidRDefault="000F30F4">
            <w:pPr>
              <w:jc w:val="right"/>
              <w:rPr>
                <w:color w:val="000000"/>
                <w:sz w:val="20"/>
                <w:szCs w:val="20"/>
              </w:rPr>
            </w:pPr>
            <w:r w:rsidRPr="000F30F4">
              <w:rPr>
                <w:color w:val="000000"/>
                <w:sz w:val="20"/>
                <w:szCs w:val="20"/>
              </w:rPr>
              <w:t>69,3</w:t>
            </w:r>
          </w:p>
        </w:tc>
        <w:tc>
          <w:tcPr>
            <w:tcW w:w="350" w:type="pct"/>
            <w:tcBorders>
              <w:top w:val="nil"/>
              <w:left w:val="nil"/>
              <w:bottom w:val="single" w:sz="4" w:space="0" w:color="auto"/>
              <w:right w:val="single" w:sz="4" w:space="0" w:color="auto"/>
            </w:tcBorders>
            <w:shd w:val="clear" w:color="auto" w:fill="auto"/>
            <w:noWrap/>
            <w:vAlign w:val="center"/>
            <w:hideMark/>
          </w:tcPr>
          <w:p w14:paraId="09132976" w14:textId="77777777" w:rsidR="000F30F4" w:rsidRPr="000F30F4" w:rsidRDefault="000F30F4">
            <w:pPr>
              <w:jc w:val="right"/>
              <w:rPr>
                <w:color w:val="000000"/>
                <w:sz w:val="20"/>
                <w:szCs w:val="20"/>
              </w:rPr>
            </w:pPr>
            <w:r w:rsidRPr="000F30F4">
              <w:rPr>
                <w:color w:val="000000"/>
                <w:sz w:val="20"/>
                <w:szCs w:val="20"/>
              </w:rPr>
              <w:t>272,9</w:t>
            </w:r>
          </w:p>
        </w:tc>
        <w:tc>
          <w:tcPr>
            <w:tcW w:w="350" w:type="pct"/>
            <w:tcBorders>
              <w:top w:val="nil"/>
              <w:left w:val="nil"/>
              <w:bottom w:val="single" w:sz="4" w:space="0" w:color="auto"/>
              <w:right w:val="single" w:sz="4" w:space="0" w:color="auto"/>
            </w:tcBorders>
            <w:shd w:val="clear" w:color="auto" w:fill="auto"/>
            <w:noWrap/>
            <w:vAlign w:val="center"/>
            <w:hideMark/>
          </w:tcPr>
          <w:p w14:paraId="3F2A3B48" w14:textId="77777777" w:rsidR="000F30F4" w:rsidRPr="000F30F4" w:rsidRDefault="000F30F4">
            <w:pPr>
              <w:jc w:val="right"/>
              <w:rPr>
                <w:color w:val="000000"/>
                <w:sz w:val="20"/>
                <w:szCs w:val="20"/>
              </w:rPr>
            </w:pPr>
            <w:r w:rsidRPr="000F30F4">
              <w:rPr>
                <w:color w:val="000000"/>
                <w:sz w:val="20"/>
                <w:szCs w:val="20"/>
              </w:rPr>
              <w:t>782,0</w:t>
            </w:r>
          </w:p>
        </w:tc>
        <w:tc>
          <w:tcPr>
            <w:tcW w:w="350" w:type="pct"/>
            <w:tcBorders>
              <w:top w:val="nil"/>
              <w:left w:val="nil"/>
              <w:bottom w:val="single" w:sz="4" w:space="0" w:color="auto"/>
              <w:right w:val="single" w:sz="4" w:space="0" w:color="auto"/>
            </w:tcBorders>
            <w:shd w:val="clear" w:color="auto" w:fill="auto"/>
            <w:noWrap/>
            <w:vAlign w:val="center"/>
            <w:hideMark/>
          </w:tcPr>
          <w:p w14:paraId="52310176"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3D11F092"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7446EFAC"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60658322"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31648DB0" w14:textId="77777777" w:rsidR="000F30F4" w:rsidRPr="000F30F4" w:rsidRDefault="000F30F4">
            <w:pPr>
              <w:rPr>
                <w:color w:val="000000"/>
                <w:sz w:val="20"/>
                <w:szCs w:val="20"/>
              </w:rPr>
            </w:pPr>
            <w:r w:rsidRPr="000F30F4">
              <w:rPr>
                <w:color w:val="000000"/>
                <w:sz w:val="20"/>
                <w:szCs w:val="20"/>
              </w:rPr>
              <w:t> </w:t>
            </w:r>
          </w:p>
        </w:tc>
        <w:tc>
          <w:tcPr>
            <w:tcW w:w="354" w:type="pct"/>
            <w:tcBorders>
              <w:top w:val="nil"/>
              <w:left w:val="nil"/>
              <w:bottom w:val="single" w:sz="4" w:space="0" w:color="auto"/>
              <w:right w:val="single" w:sz="4" w:space="0" w:color="auto"/>
            </w:tcBorders>
            <w:shd w:val="clear" w:color="auto" w:fill="auto"/>
            <w:noWrap/>
            <w:vAlign w:val="center"/>
            <w:hideMark/>
          </w:tcPr>
          <w:p w14:paraId="799C66B6" w14:textId="77777777" w:rsidR="000F30F4" w:rsidRPr="000F30F4" w:rsidRDefault="000F30F4">
            <w:pPr>
              <w:jc w:val="right"/>
              <w:rPr>
                <w:color w:val="000000"/>
                <w:sz w:val="20"/>
                <w:szCs w:val="20"/>
              </w:rPr>
            </w:pPr>
            <w:r w:rsidRPr="000F30F4">
              <w:rPr>
                <w:color w:val="000000"/>
                <w:sz w:val="20"/>
                <w:szCs w:val="20"/>
              </w:rPr>
              <w:t>12,0</w:t>
            </w:r>
          </w:p>
        </w:tc>
      </w:tr>
      <w:tr w:rsidR="000F30F4" w:rsidRPr="000F30F4" w14:paraId="42D2A6FF" w14:textId="77777777" w:rsidTr="000F30F4">
        <w:trPr>
          <w:trHeight w:val="315"/>
        </w:trPr>
        <w:tc>
          <w:tcPr>
            <w:tcW w:w="450" w:type="pct"/>
            <w:tcBorders>
              <w:top w:val="nil"/>
              <w:left w:val="single" w:sz="4" w:space="0" w:color="auto"/>
              <w:bottom w:val="single" w:sz="4" w:space="0" w:color="auto"/>
              <w:right w:val="single" w:sz="4" w:space="0" w:color="auto"/>
            </w:tcBorders>
            <w:shd w:val="clear" w:color="auto" w:fill="auto"/>
            <w:noWrap/>
            <w:vAlign w:val="center"/>
            <w:hideMark/>
          </w:tcPr>
          <w:p w14:paraId="7D97FDCB" w14:textId="77777777" w:rsidR="000F30F4" w:rsidRPr="000F30F4" w:rsidRDefault="000F30F4">
            <w:pPr>
              <w:jc w:val="center"/>
              <w:rPr>
                <w:color w:val="000000"/>
                <w:sz w:val="20"/>
                <w:szCs w:val="20"/>
              </w:rPr>
            </w:pPr>
            <w:r w:rsidRPr="000F30F4">
              <w:rPr>
                <w:color w:val="000000"/>
                <w:sz w:val="20"/>
                <w:szCs w:val="20"/>
              </w:rPr>
              <w:t>2920</w:t>
            </w:r>
          </w:p>
        </w:tc>
        <w:tc>
          <w:tcPr>
            <w:tcW w:w="350" w:type="pct"/>
            <w:tcBorders>
              <w:top w:val="nil"/>
              <w:left w:val="nil"/>
              <w:bottom w:val="single" w:sz="4" w:space="0" w:color="auto"/>
              <w:right w:val="single" w:sz="4" w:space="0" w:color="auto"/>
            </w:tcBorders>
            <w:shd w:val="clear" w:color="auto" w:fill="auto"/>
            <w:noWrap/>
            <w:vAlign w:val="center"/>
            <w:hideMark/>
          </w:tcPr>
          <w:p w14:paraId="4AF060B7" w14:textId="77777777" w:rsidR="000F30F4" w:rsidRPr="000F30F4" w:rsidRDefault="000F30F4">
            <w:pPr>
              <w:jc w:val="right"/>
              <w:rPr>
                <w:color w:val="000000"/>
                <w:sz w:val="20"/>
                <w:szCs w:val="20"/>
              </w:rPr>
            </w:pPr>
            <w:r w:rsidRPr="000F30F4">
              <w:rPr>
                <w:color w:val="000000"/>
                <w:sz w:val="20"/>
                <w:szCs w:val="20"/>
              </w:rPr>
              <w:t>10,66</w:t>
            </w:r>
          </w:p>
        </w:tc>
        <w:tc>
          <w:tcPr>
            <w:tcW w:w="350" w:type="pct"/>
            <w:tcBorders>
              <w:top w:val="nil"/>
              <w:left w:val="nil"/>
              <w:bottom w:val="single" w:sz="4" w:space="0" w:color="auto"/>
              <w:right w:val="single" w:sz="4" w:space="0" w:color="auto"/>
            </w:tcBorders>
            <w:shd w:val="clear" w:color="auto" w:fill="auto"/>
            <w:noWrap/>
            <w:vAlign w:val="center"/>
            <w:hideMark/>
          </w:tcPr>
          <w:p w14:paraId="02BB1A09" w14:textId="77777777" w:rsidR="000F30F4" w:rsidRPr="000F30F4" w:rsidRDefault="000F30F4">
            <w:pPr>
              <w:jc w:val="right"/>
              <w:rPr>
                <w:color w:val="000000"/>
                <w:sz w:val="20"/>
                <w:szCs w:val="20"/>
              </w:rPr>
            </w:pPr>
            <w:r w:rsidRPr="000F30F4">
              <w:rPr>
                <w:color w:val="000000"/>
                <w:sz w:val="20"/>
                <w:szCs w:val="20"/>
              </w:rPr>
              <w:t>1.050,6</w:t>
            </w:r>
          </w:p>
        </w:tc>
        <w:tc>
          <w:tcPr>
            <w:tcW w:w="350" w:type="pct"/>
            <w:tcBorders>
              <w:top w:val="nil"/>
              <w:left w:val="nil"/>
              <w:bottom w:val="single" w:sz="4" w:space="0" w:color="auto"/>
              <w:right w:val="single" w:sz="4" w:space="0" w:color="auto"/>
            </w:tcBorders>
            <w:shd w:val="clear" w:color="auto" w:fill="auto"/>
            <w:noWrap/>
            <w:vAlign w:val="center"/>
            <w:hideMark/>
          </w:tcPr>
          <w:p w14:paraId="5EE27EAB"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32225731" w14:textId="77777777" w:rsidR="000F30F4" w:rsidRPr="000F30F4" w:rsidRDefault="000F30F4">
            <w:pPr>
              <w:jc w:val="right"/>
              <w:rPr>
                <w:color w:val="000000"/>
                <w:sz w:val="20"/>
                <w:szCs w:val="20"/>
              </w:rPr>
            </w:pPr>
            <w:r w:rsidRPr="000F30F4">
              <w:rPr>
                <w:color w:val="000000"/>
                <w:sz w:val="20"/>
                <w:szCs w:val="20"/>
              </w:rPr>
              <w:t>617,7</w:t>
            </w:r>
          </w:p>
        </w:tc>
        <w:tc>
          <w:tcPr>
            <w:tcW w:w="350" w:type="pct"/>
            <w:tcBorders>
              <w:top w:val="nil"/>
              <w:left w:val="nil"/>
              <w:bottom w:val="single" w:sz="4" w:space="0" w:color="auto"/>
              <w:right w:val="single" w:sz="4" w:space="0" w:color="auto"/>
            </w:tcBorders>
            <w:shd w:val="clear" w:color="auto" w:fill="auto"/>
            <w:noWrap/>
            <w:vAlign w:val="center"/>
            <w:hideMark/>
          </w:tcPr>
          <w:p w14:paraId="6A77C0F3" w14:textId="77777777" w:rsidR="000F30F4" w:rsidRPr="000F30F4" w:rsidRDefault="000F30F4">
            <w:pPr>
              <w:jc w:val="right"/>
              <w:rPr>
                <w:color w:val="000000"/>
                <w:sz w:val="20"/>
                <w:szCs w:val="20"/>
              </w:rPr>
            </w:pPr>
            <w:r w:rsidRPr="000F30F4">
              <w:rPr>
                <w:color w:val="000000"/>
                <w:sz w:val="20"/>
                <w:szCs w:val="20"/>
              </w:rPr>
              <w:t>285,1</w:t>
            </w:r>
          </w:p>
        </w:tc>
        <w:tc>
          <w:tcPr>
            <w:tcW w:w="350" w:type="pct"/>
            <w:tcBorders>
              <w:top w:val="nil"/>
              <w:left w:val="nil"/>
              <w:bottom w:val="single" w:sz="4" w:space="0" w:color="auto"/>
              <w:right w:val="single" w:sz="4" w:space="0" w:color="auto"/>
            </w:tcBorders>
            <w:shd w:val="clear" w:color="auto" w:fill="auto"/>
            <w:noWrap/>
            <w:vAlign w:val="center"/>
            <w:hideMark/>
          </w:tcPr>
          <w:p w14:paraId="0F32156E" w14:textId="77777777" w:rsidR="000F30F4" w:rsidRPr="000F30F4" w:rsidRDefault="000F30F4">
            <w:pPr>
              <w:jc w:val="right"/>
              <w:rPr>
                <w:color w:val="000000"/>
                <w:sz w:val="20"/>
                <w:szCs w:val="20"/>
              </w:rPr>
            </w:pPr>
            <w:r w:rsidRPr="000F30F4">
              <w:rPr>
                <w:color w:val="000000"/>
                <w:sz w:val="20"/>
                <w:szCs w:val="20"/>
              </w:rPr>
              <w:t>147,8</w:t>
            </w:r>
          </w:p>
        </w:tc>
        <w:tc>
          <w:tcPr>
            <w:tcW w:w="350" w:type="pct"/>
            <w:tcBorders>
              <w:top w:val="nil"/>
              <w:left w:val="nil"/>
              <w:bottom w:val="single" w:sz="4" w:space="0" w:color="auto"/>
              <w:right w:val="single" w:sz="4" w:space="0" w:color="auto"/>
            </w:tcBorders>
            <w:shd w:val="clear" w:color="auto" w:fill="auto"/>
            <w:noWrap/>
            <w:vAlign w:val="center"/>
            <w:hideMark/>
          </w:tcPr>
          <w:p w14:paraId="0F6CC6B3"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5B0F7B2C"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7BF51F06"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05B4136F"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685A2C50"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6662F298" w14:textId="77777777" w:rsidR="000F30F4" w:rsidRPr="000F30F4" w:rsidRDefault="000F30F4">
            <w:pPr>
              <w:rPr>
                <w:color w:val="000000"/>
                <w:sz w:val="20"/>
                <w:szCs w:val="20"/>
              </w:rPr>
            </w:pPr>
            <w:r w:rsidRPr="000F30F4">
              <w:rPr>
                <w:color w:val="000000"/>
                <w:sz w:val="20"/>
                <w:szCs w:val="20"/>
              </w:rPr>
              <w:t> </w:t>
            </w:r>
          </w:p>
        </w:tc>
        <w:tc>
          <w:tcPr>
            <w:tcW w:w="354" w:type="pct"/>
            <w:tcBorders>
              <w:top w:val="nil"/>
              <w:left w:val="nil"/>
              <w:bottom w:val="single" w:sz="4" w:space="0" w:color="auto"/>
              <w:right w:val="single" w:sz="4" w:space="0" w:color="auto"/>
            </w:tcBorders>
            <w:shd w:val="clear" w:color="auto" w:fill="auto"/>
            <w:noWrap/>
            <w:vAlign w:val="center"/>
            <w:hideMark/>
          </w:tcPr>
          <w:p w14:paraId="7D01A2E2" w14:textId="77777777" w:rsidR="000F30F4" w:rsidRPr="000F30F4" w:rsidRDefault="000F30F4">
            <w:pPr>
              <w:jc w:val="right"/>
              <w:rPr>
                <w:color w:val="000000"/>
                <w:sz w:val="20"/>
                <w:szCs w:val="20"/>
              </w:rPr>
            </w:pPr>
            <w:r w:rsidRPr="000F30F4">
              <w:rPr>
                <w:color w:val="000000"/>
                <w:sz w:val="20"/>
                <w:szCs w:val="20"/>
              </w:rPr>
              <w:t>39,1</w:t>
            </w:r>
          </w:p>
        </w:tc>
      </w:tr>
      <w:tr w:rsidR="000F30F4" w:rsidRPr="000F30F4" w14:paraId="75E5DBC9" w14:textId="77777777" w:rsidTr="000F30F4">
        <w:trPr>
          <w:trHeight w:val="315"/>
        </w:trPr>
        <w:tc>
          <w:tcPr>
            <w:tcW w:w="450" w:type="pct"/>
            <w:tcBorders>
              <w:top w:val="nil"/>
              <w:left w:val="single" w:sz="4" w:space="0" w:color="auto"/>
              <w:bottom w:val="single" w:sz="4" w:space="0" w:color="auto"/>
              <w:right w:val="single" w:sz="4" w:space="0" w:color="auto"/>
            </w:tcBorders>
            <w:shd w:val="clear" w:color="auto" w:fill="auto"/>
            <w:noWrap/>
            <w:vAlign w:val="center"/>
            <w:hideMark/>
          </w:tcPr>
          <w:p w14:paraId="265D57E2" w14:textId="77777777" w:rsidR="000F30F4" w:rsidRPr="000F30F4" w:rsidRDefault="000F30F4">
            <w:pPr>
              <w:jc w:val="center"/>
              <w:rPr>
                <w:color w:val="000000"/>
                <w:sz w:val="20"/>
                <w:szCs w:val="20"/>
              </w:rPr>
            </w:pPr>
            <w:r w:rsidRPr="000F30F4">
              <w:rPr>
                <w:color w:val="000000"/>
                <w:sz w:val="20"/>
                <w:szCs w:val="20"/>
              </w:rPr>
              <w:t>21120</w:t>
            </w:r>
          </w:p>
        </w:tc>
        <w:tc>
          <w:tcPr>
            <w:tcW w:w="350" w:type="pct"/>
            <w:tcBorders>
              <w:top w:val="nil"/>
              <w:left w:val="nil"/>
              <w:bottom w:val="single" w:sz="4" w:space="0" w:color="auto"/>
              <w:right w:val="single" w:sz="4" w:space="0" w:color="auto"/>
            </w:tcBorders>
            <w:shd w:val="clear" w:color="auto" w:fill="auto"/>
            <w:noWrap/>
            <w:vAlign w:val="center"/>
            <w:hideMark/>
          </w:tcPr>
          <w:p w14:paraId="66014B5F" w14:textId="77777777" w:rsidR="000F30F4" w:rsidRPr="000F30F4" w:rsidRDefault="000F30F4">
            <w:pPr>
              <w:jc w:val="right"/>
              <w:rPr>
                <w:color w:val="000000"/>
                <w:sz w:val="20"/>
                <w:szCs w:val="20"/>
              </w:rPr>
            </w:pPr>
            <w:r w:rsidRPr="000F30F4">
              <w:rPr>
                <w:color w:val="000000"/>
                <w:sz w:val="20"/>
                <w:szCs w:val="20"/>
              </w:rPr>
              <w:t>758,40</w:t>
            </w:r>
          </w:p>
        </w:tc>
        <w:tc>
          <w:tcPr>
            <w:tcW w:w="350" w:type="pct"/>
            <w:tcBorders>
              <w:top w:val="nil"/>
              <w:left w:val="nil"/>
              <w:bottom w:val="single" w:sz="4" w:space="0" w:color="auto"/>
              <w:right w:val="single" w:sz="4" w:space="0" w:color="auto"/>
            </w:tcBorders>
            <w:shd w:val="clear" w:color="auto" w:fill="auto"/>
            <w:noWrap/>
            <w:vAlign w:val="center"/>
            <w:hideMark/>
          </w:tcPr>
          <w:p w14:paraId="5AB56649" w14:textId="77777777" w:rsidR="000F30F4" w:rsidRPr="000F30F4" w:rsidRDefault="000F30F4">
            <w:pPr>
              <w:jc w:val="right"/>
              <w:rPr>
                <w:color w:val="000000"/>
                <w:sz w:val="20"/>
                <w:szCs w:val="20"/>
              </w:rPr>
            </w:pPr>
            <w:r w:rsidRPr="000F30F4">
              <w:rPr>
                <w:color w:val="000000"/>
                <w:sz w:val="20"/>
                <w:szCs w:val="20"/>
              </w:rPr>
              <w:t>187.566,4</w:t>
            </w:r>
          </w:p>
        </w:tc>
        <w:tc>
          <w:tcPr>
            <w:tcW w:w="350" w:type="pct"/>
            <w:tcBorders>
              <w:top w:val="nil"/>
              <w:left w:val="nil"/>
              <w:bottom w:val="single" w:sz="4" w:space="0" w:color="auto"/>
              <w:right w:val="single" w:sz="4" w:space="0" w:color="auto"/>
            </w:tcBorders>
            <w:shd w:val="clear" w:color="auto" w:fill="auto"/>
            <w:noWrap/>
            <w:vAlign w:val="center"/>
            <w:hideMark/>
          </w:tcPr>
          <w:p w14:paraId="7C21D223"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38877DD4" w14:textId="77777777" w:rsidR="000F30F4" w:rsidRPr="000F30F4" w:rsidRDefault="000F30F4">
            <w:pPr>
              <w:jc w:val="right"/>
              <w:rPr>
                <w:color w:val="000000"/>
                <w:sz w:val="20"/>
                <w:szCs w:val="20"/>
              </w:rPr>
            </w:pPr>
            <w:r w:rsidRPr="000F30F4">
              <w:rPr>
                <w:color w:val="000000"/>
                <w:sz w:val="20"/>
                <w:szCs w:val="20"/>
              </w:rPr>
              <w:t>16.538,7</w:t>
            </w:r>
          </w:p>
        </w:tc>
        <w:tc>
          <w:tcPr>
            <w:tcW w:w="350" w:type="pct"/>
            <w:tcBorders>
              <w:top w:val="nil"/>
              <w:left w:val="nil"/>
              <w:bottom w:val="single" w:sz="4" w:space="0" w:color="auto"/>
              <w:right w:val="single" w:sz="4" w:space="0" w:color="auto"/>
            </w:tcBorders>
            <w:shd w:val="clear" w:color="auto" w:fill="auto"/>
            <w:noWrap/>
            <w:vAlign w:val="center"/>
            <w:hideMark/>
          </w:tcPr>
          <w:p w14:paraId="40F30442" w14:textId="77777777" w:rsidR="000F30F4" w:rsidRPr="000F30F4" w:rsidRDefault="000F30F4">
            <w:pPr>
              <w:jc w:val="right"/>
              <w:rPr>
                <w:color w:val="000000"/>
                <w:sz w:val="20"/>
                <w:szCs w:val="20"/>
              </w:rPr>
            </w:pPr>
            <w:r w:rsidRPr="000F30F4">
              <w:rPr>
                <w:color w:val="000000"/>
                <w:sz w:val="20"/>
                <w:szCs w:val="20"/>
              </w:rPr>
              <w:t>38.084,8</w:t>
            </w:r>
          </w:p>
        </w:tc>
        <w:tc>
          <w:tcPr>
            <w:tcW w:w="350" w:type="pct"/>
            <w:tcBorders>
              <w:top w:val="nil"/>
              <w:left w:val="nil"/>
              <w:bottom w:val="single" w:sz="4" w:space="0" w:color="auto"/>
              <w:right w:val="single" w:sz="4" w:space="0" w:color="auto"/>
            </w:tcBorders>
            <w:shd w:val="clear" w:color="auto" w:fill="auto"/>
            <w:noWrap/>
            <w:vAlign w:val="center"/>
            <w:hideMark/>
          </w:tcPr>
          <w:p w14:paraId="45F73470" w14:textId="77777777" w:rsidR="000F30F4" w:rsidRPr="000F30F4" w:rsidRDefault="000F30F4">
            <w:pPr>
              <w:jc w:val="right"/>
              <w:rPr>
                <w:color w:val="000000"/>
                <w:sz w:val="20"/>
                <w:szCs w:val="20"/>
              </w:rPr>
            </w:pPr>
            <w:r w:rsidRPr="000F30F4">
              <w:rPr>
                <w:color w:val="000000"/>
                <w:sz w:val="20"/>
                <w:szCs w:val="20"/>
              </w:rPr>
              <w:t>53.147,3</w:t>
            </w:r>
          </w:p>
        </w:tc>
        <w:tc>
          <w:tcPr>
            <w:tcW w:w="350" w:type="pct"/>
            <w:tcBorders>
              <w:top w:val="nil"/>
              <w:left w:val="nil"/>
              <w:bottom w:val="single" w:sz="4" w:space="0" w:color="auto"/>
              <w:right w:val="single" w:sz="4" w:space="0" w:color="auto"/>
            </w:tcBorders>
            <w:shd w:val="clear" w:color="auto" w:fill="auto"/>
            <w:noWrap/>
            <w:vAlign w:val="center"/>
            <w:hideMark/>
          </w:tcPr>
          <w:p w14:paraId="37A38C12" w14:textId="77777777" w:rsidR="000F30F4" w:rsidRPr="000F30F4" w:rsidRDefault="000F30F4">
            <w:pPr>
              <w:jc w:val="right"/>
              <w:rPr>
                <w:color w:val="000000"/>
                <w:sz w:val="20"/>
                <w:szCs w:val="20"/>
              </w:rPr>
            </w:pPr>
            <w:r w:rsidRPr="000F30F4">
              <w:rPr>
                <w:color w:val="000000"/>
                <w:sz w:val="20"/>
                <w:szCs w:val="20"/>
              </w:rPr>
              <w:t>45.795,5</w:t>
            </w:r>
          </w:p>
        </w:tc>
        <w:tc>
          <w:tcPr>
            <w:tcW w:w="350" w:type="pct"/>
            <w:tcBorders>
              <w:top w:val="nil"/>
              <w:left w:val="nil"/>
              <w:bottom w:val="single" w:sz="4" w:space="0" w:color="auto"/>
              <w:right w:val="single" w:sz="4" w:space="0" w:color="auto"/>
            </w:tcBorders>
            <w:shd w:val="clear" w:color="auto" w:fill="auto"/>
            <w:noWrap/>
            <w:vAlign w:val="center"/>
            <w:hideMark/>
          </w:tcPr>
          <w:p w14:paraId="18417126" w14:textId="77777777" w:rsidR="000F30F4" w:rsidRPr="000F30F4" w:rsidRDefault="000F30F4">
            <w:pPr>
              <w:jc w:val="right"/>
              <w:rPr>
                <w:color w:val="000000"/>
                <w:sz w:val="20"/>
                <w:szCs w:val="20"/>
              </w:rPr>
            </w:pPr>
            <w:r w:rsidRPr="000F30F4">
              <w:rPr>
                <w:color w:val="000000"/>
                <w:sz w:val="20"/>
                <w:szCs w:val="20"/>
              </w:rPr>
              <w:t>16.573,0</w:t>
            </w:r>
          </w:p>
        </w:tc>
        <w:tc>
          <w:tcPr>
            <w:tcW w:w="350" w:type="pct"/>
            <w:tcBorders>
              <w:top w:val="nil"/>
              <w:left w:val="nil"/>
              <w:bottom w:val="single" w:sz="4" w:space="0" w:color="auto"/>
              <w:right w:val="single" w:sz="4" w:space="0" w:color="auto"/>
            </w:tcBorders>
            <w:shd w:val="clear" w:color="auto" w:fill="auto"/>
            <w:noWrap/>
            <w:vAlign w:val="center"/>
            <w:hideMark/>
          </w:tcPr>
          <w:p w14:paraId="219E73C8" w14:textId="77777777" w:rsidR="000F30F4" w:rsidRPr="000F30F4" w:rsidRDefault="000F30F4">
            <w:pPr>
              <w:jc w:val="right"/>
              <w:rPr>
                <w:color w:val="000000"/>
                <w:sz w:val="20"/>
                <w:szCs w:val="20"/>
              </w:rPr>
            </w:pPr>
            <w:r w:rsidRPr="000F30F4">
              <w:rPr>
                <w:color w:val="000000"/>
                <w:sz w:val="20"/>
                <w:szCs w:val="20"/>
              </w:rPr>
              <w:t>10.670,5</w:t>
            </w:r>
          </w:p>
        </w:tc>
        <w:tc>
          <w:tcPr>
            <w:tcW w:w="350" w:type="pct"/>
            <w:tcBorders>
              <w:top w:val="nil"/>
              <w:left w:val="nil"/>
              <w:bottom w:val="single" w:sz="4" w:space="0" w:color="auto"/>
              <w:right w:val="single" w:sz="4" w:space="0" w:color="auto"/>
            </w:tcBorders>
            <w:shd w:val="clear" w:color="auto" w:fill="auto"/>
            <w:noWrap/>
            <w:vAlign w:val="center"/>
            <w:hideMark/>
          </w:tcPr>
          <w:p w14:paraId="56CC833E" w14:textId="77777777" w:rsidR="000F30F4" w:rsidRPr="000F30F4" w:rsidRDefault="000F30F4">
            <w:pPr>
              <w:jc w:val="right"/>
              <w:rPr>
                <w:color w:val="000000"/>
                <w:sz w:val="20"/>
                <w:szCs w:val="20"/>
              </w:rPr>
            </w:pPr>
            <w:r w:rsidRPr="000F30F4">
              <w:rPr>
                <w:color w:val="000000"/>
                <w:sz w:val="20"/>
                <w:szCs w:val="20"/>
              </w:rPr>
              <w:t>2.262,3</w:t>
            </w:r>
          </w:p>
        </w:tc>
        <w:tc>
          <w:tcPr>
            <w:tcW w:w="350" w:type="pct"/>
            <w:tcBorders>
              <w:top w:val="nil"/>
              <w:left w:val="nil"/>
              <w:bottom w:val="single" w:sz="4" w:space="0" w:color="auto"/>
              <w:right w:val="single" w:sz="4" w:space="0" w:color="auto"/>
            </w:tcBorders>
            <w:shd w:val="clear" w:color="auto" w:fill="auto"/>
            <w:noWrap/>
            <w:vAlign w:val="center"/>
            <w:hideMark/>
          </w:tcPr>
          <w:p w14:paraId="7ED3B537" w14:textId="77777777" w:rsidR="000F30F4" w:rsidRPr="000F30F4" w:rsidRDefault="000F30F4">
            <w:pPr>
              <w:jc w:val="right"/>
              <w:rPr>
                <w:color w:val="000000"/>
                <w:sz w:val="20"/>
                <w:szCs w:val="20"/>
              </w:rPr>
            </w:pPr>
            <w:r w:rsidRPr="000F30F4">
              <w:rPr>
                <w:color w:val="000000"/>
                <w:sz w:val="20"/>
                <w:szCs w:val="20"/>
              </w:rPr>
              <w:t>2.519,3</w:t>
            </w:r>
          </w:p>
        </w:tc>
        <w:tc>
          <w:tcPr>
            <w:tcW w:w="350" w:type="pct"/>
            <w:tcBorders>
              <w:top w:val="nil"/>
              <w:left w:val="nil"/>
              <w:bottom w:val="single" w:sz="4" w:space="0" w:color="auto"/>
              <w:right w:val="single" w:sz="4" w:space="0" w:color="auto"/>
            </w:tcBorders>
            <w:shd w:val="clear" w:color="auto" w:fill="auto"/>
            <w:noWrap/>
            <w:vAlign w:val="center"/>
            <w:hideMark/>
          </w:tcPr>
          <w:p w14:paraId="1ADBFB10" w14:textId="77777777" w:rsidR="000F30F4" w:rsidRPr="000F30F4" w:rsidRDefault="000F30F4">
            <w:pPr>
              <w:jc w:val="right"/>
              <w:rPr>
                <w:color w:val="000000"/>
                <w:sz w:val="20"/>
                <w:szCs w:val="20"/>
              </w:rPr>
            </w:pPr>
            <w:r w:rsidRPr="000F30F4">
              <w:rPr>
                <w:color w:val="000000"/>
                <w:sz w:val="20"/>
                <w:szCs w:val="20"/>
              </w:rPr>
              <w:t>1.975,0</w:t>
            </w:r>
          </w:p>
        </w:tc>
        <w:tc>
          <w:tcPr>
            <w:tcW w:w="354" w:type="pct"/>
            <w:tcBorders>
              <w:top w:val="nil"/>
              <w:left w:val="nil"/>
              <w:bottom w:val="single" w:sz="4" w:space="0" w:color="auto"/>
              <w:right w:val="single" w:sz="4" w:space="0" w:color="auto"/>
            </w:tcBorders>
            <w:shd w:val="clear" w:color="auto" w:fill="auto"/>
            <w:noWrap/>
            <w:vAlign w:val="center"/>
            <w:hideMark/>
          </w:tcPr>
          <w:p w14:paraId="043B66DD" w14:textId="77777777" w:rsidR="000F30F4" w:rsidRPr="000F30F4" w:rsidRDefault="000F30F4">
            <w:pPr>
              <w:jc w:val="right"/>
              <w:rPr>
                <w:color w:val="000000"/>
                <w:sz w:val="20"/>
                <w:szCs w:val="20"/>
              </w:rPr>
            </w:pPr>
            <w:r w:rsidRPr="000F30F4">
              <w:rPr>
                <w:color w:val="000000"/>
                <w:sz w:val="20"/>
                <w:szCs w:val="20"/>
              </w:rPr>
              <w:t>3.585,6</w:t>
            </w:r>
          </w:p>
        </w:tc>
      </w:tr>
      <w:tr w:rsidR="000F30F4" w:rsidRPr="000F30F4" w14:paraId="40EED4B5" w14:textId="77777777" w:rsidTr="000F30F4">
        <w:trPr>
          <w:trHeight w:val="315"/>
        </w:trPr>
        <w:tc>
          <w:tcPr>
            <w:tcW w:w="450" w:type="pct"/>
            <w:tcBorders>
              <w:top w:val="nil"/>
              <w:left w:val="single" w:sz="4" w:space="0" w:color="auto"/>
              <w:bottom w:val="single" w:sz="4" w:space="0" w:color="auto"/>
              <w:right w:val="single" w:sz="4" w:space="0" w:color="auto"/>
            </w:tcBorders>
            <w:shd w:val="clear" w:color="auto" w:fill="auto"/>
            <w:noWrap/>
            <w:vAlign w:val="center"/>
            <w:hideMark/>
          </w:tcPr>
          <w:p w14:paraId="0E2DB45F" w14:textId="77777777" w:rsidR="000F30F4" w:rsidRPr="000F30F4" w:rsidRDefault="000F30F4">
            <w:pPr>
              <w:jc w:val="center"/>
              <w:rPr>
                <w:color w:val="000000"/>
                <w:sz w:val="20"/>
                <w:szCs w:val="20"/>
              </w:rPr>
            </w:pPr>
            <w:r w:rsidRPr="000F30F4">
              <w:rPr>
                <w:color w:val="000000"/>
                <w:sz w:val="20"/>
                <w:szCs w:val="20"/>
              </w:rPr>
              <w:t>21121</w:t>
            </w:r>
          </w:p>
        </w:tc>
        <w:tc>
          <w:tcPr>
            <w:tcW w:w="350" w:type="pct"/>
            <w:tcBorders>
              <w:top w:val="nil"/>
              <w:left w:val="nil"/>
              <w:bottom w:val="single" w:sz="4" w:space="0" w:color="auto"/>
              <w:right w:val="single" w:sz="4" w:space="0" w:color="auto"/>
            </w:tcBorders>
            <w:shd w:val="clear" w:color="auto" w:fill="auto"/>
            <w:noWrap/>
            <w:vAlign w:val="center"/>
            <w:hideMark/>
          </w:tcPr>
          <w:p w14:paraId="0A6D47DA" w14:textId="77777777" w:rsidR="000F30F4" w:rsidRPr="000F30F4" w:rsidRDefault="000F30F4">
            <w:pPr>
              <w:jc w:val="right"/>
              <w:rPr>
                <w:color w:val="000000"/>
                <w:sz w:val="20"/>
                <w:szCs w:val="20"/>
              </w:rPr>
            </w:pPr>
            <w:r w:rsidRPr="000F30F4">
              <w:rPr>
                <w:color w:val="000000"/>
                <w:sz w:val="20"/>
                <w:szCs w:val="20"/>
              </w:rPr>
              <w:t>289,17</w:t>
            </w:r>
          </w:p>
        </w:tc>
        <w:tc>
          <w:tcPr>
            <w:tcW w:w="350" w:type="pct"/>
            <w:tcBorders>
              <w:top w:val="nil"/>
              <w:left w:val="nil"/>
              <w:bottom w:val="single" w:sz="4" w:space="0" w:color="auto"/>
              <w:right w:val="single" w:sz="4" w:space="0" w:color="auto"/>
            </w:tcBorders>
            <w:shd w:val="clear" w:color="auto" w:fill="auto"/>
            <w:noWrap/>
            <w:vAlign w:val="center"/>
            <w:hideMark/>
          </w:tcPr>
          <w:p w14:paraId="1D6A3789" w14:textId="77777777" w:rsidR="000F30F4" w:rsidRPr="000F30F4" w:rsidRDefault="000F30F4">
            <w:pPr>
              <w:jc w:val="right"/>
              <w:rPr>
                <w:color w:val="000000"/>
                <w:sz w:val="20"/>
                <w:szCs w:val="20"/>
              </w:rPr>
            </w:pPr>
            <w:r w:rsidRPr="000F30F4">
              <w:rPr>
                <w:color w:val="000000"/>
                <w:sz w:val="20"/>
                <w:szCs w:val="20"/>
              </w:rPr>
              <w:t>65.883,3</w:t>
            </w:r>
          </w:p>
        </w:tc>
        <w:tc>
          <w:tcPr>
            <w:tcW w:w="350" w:type="pct"/>
            <w:tcBorders>
              <w:top w:val="nil"/>
              <w:left w:val="nil"/>
              <w:bottom w:val="single" w:sz="4" w:space="0" w:color="auto"/>
              <w:right w:val="single" w:sz="4" w:space="0" w:color="auto"/>
            </w:tcBorders>
            <w:shd w:val="clear" w:color="auto" w:fill="auto"/>
            <w:noWrap/>
            <w:vAlign w:val="center"/>
            <w:hideMark/>
          </w:tcPr>
          <w:p w14:paraId="0EE1453C"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7329C6B1" w14:textId="77777777" w:rsidR="000F30F4" w:rsidRPr="000F30F4" w:rsidRDefault="000F30F4">
            <w:pPr>
              <w:jc w:val="right"/>
              <w:rPr>
                <w:color w:val="000000"/>
                <w:sz w:val="20"/>
                <w:szCs w:val="20"/>
              </w:rPr>
            </w:pPr>
            <w:r w:rsidRPr="000F30F4">
              <w:rPr>
                <w:color w:val="000000"/>
                <w:sz w:val="20"/>
                <w:szCs w:val="20"/>
              </w:rPr>
              <w:t>4.959,5</w:t>
            </w:r>
          </w:p>
        </w:tc>
        <w:tc>
          <w:tcPr>
            <w:tcW w:w="350" w:type="pct"/>
            <w:tcBorders>
              <w:top w:val="nil"/>
              <w:left w:val="nil"/>
              <w:bottom w:val="single" w:sz="4" w:space="0" w:color="auto"/>
              <w:right w:val="single" w:sz="4" w:space="0" w:color="auto"/>
            </w:tcBorders>
            <w:shd w:val="clear" w:color="auto" w:fill="auto"/>
            <w:noWrap/>
            <w:vAlign w:val="center"/>
            <w:hideMark/>
          </w:tcPr>
          <w:p w14:paraId="24B86179" w14:textId="77777777" w:rsidR="000F30F4" w:rsidRPr="000F30F4" w:rsidRDefault="000F30F4">
            <w:pPr>
              <w:jc w:val="right"/>
              <w:rPr>
                <w:color w:val="000000"/>
                <w:sz w:val="20"/>
                <w:szCs w:val="20"/>
              </w:rPr>
            </w:pPr>
            <w:r w:rsidRPr="000F30F4">
              <w:rPr>
                <w:color w:val="000000"/>
                <w:sz w:val="20"/>
                <w:szCs w:val="20"/>
              </w:rPr>
              <w:t>12.869,9</w:t>
            </w:r>
          </w:p>
        </w:tc>
        <w:tc>
          <w:tcPr>
            <w:tcW w:w="350" w:type="pct"/>
            <w:tcBorders>
              <w:top w:val="nil"/>
              <w:left w:val="nil"/>
              <w:bottom w:val="single" w:sz="4" w:space="0" w:color="auto"/>
              <w:right w:val="single" w:sz="4" w:space="0" w:color="auto"/>
            </w:tcBorders>
            <w:shd w:val="clear" w:color="auto" w:fill="auto"/>
            <w:noWrap/>
            <w:vAlign w:val="center"/>
            <w:hideMark/>
          </w:tcPr>
          <w:p w14:paraId="50802B75" w14:textId="77777777" w:rsidR="000F30F4" w:rsidRPr="000F30F4" w:rsidRDefault="000F30F4">
            <w:pPr>
              <w:jc w:val="right"/>
              <w:rPr>
                <w:color w:val="000000"/>
                <w:sz w:val="20"/>
                <w:szCs w:val="20"/>
              </w:rPr>
            </w:pPr>
            <w:r w:rsidRPr="000F30F4">
              <w:rPr>
                <w:color w:val="000000"/>
                <w:sz w:val="20"/>
                <w:szCs w:val="20"/>
              </w:rPr>
              <w:t>22.006,5</w:t>
            </w:r>
          </w:p>
        </w:tc>
        <w:tc>
          <w:tcPr>
            <w:tcW w:w="350" w:type="pct"/>
            <w:tcBorders>
              <w:top w:val="nil"/>
              <w:left w:val="nil"/>
              <w:bottom w:val="single" w:sz="4" w:space="0" w:color="auto"/>
              <w:right w:val="single" w:sz="4" w:space="0" w:color="auto"/>
            </w:tcBorders>
            <w:shd w:val="clear" w:color="auto" w:fill="auto"/>
            <w:noWrap/>
            <w:vAlign w:val="center"/>
            <w:hideMark/>
          </w:tcPr>
          <w:p w14:paraId="601012CD" w14:textId="77777777" w:rsidR="000F30F4" w:rsidRPr="000F30F4" w:rsidRDefault="000F30F4">
            <w:pPr>
              <w:jc w:val="right"/>
              <w:rPr>
                <w:color w:val="000000"/>
                <w:sz w:val="20"/>
                <w:szCs w:val="20"/>
              </w:rPr>
            </w:pPr>
            <w:r w:rsidRPr="000F30F4">
              <w:rPr>
                <w:color w:val="000000"/>
                <w:sz w:val="20"/>
                <w:szCs w:val="20"/>
              </w:rPr>
              <w:t>18.736,2</w:t>
            </w:r>
          </w:p>
        </w:tc>
        <w:tc>
          <w:tcPr>
            <w:tcW w:w="350" w:type="pct"/>
            <w:tcBorders>
              <w:top w:val="nil"/>
              <w:left w:val="nil"/>
              <w:bottom w:val="single" w:sz="4" w:space="0" w:color="auto"/>
              <w:right w:val="single" w:sz="4" w:space="0" w:color="auto"/>
            </w:tcBorders>
            <w:shd w:val="clear" w:color="auto" w:fill="auto"/>
            <w:noWrap/>
            <w:vAlign w:val="center"/>
            <w:hideMark/>
          </w:tcPr>
          <w:p w14:paraId="63AE2081" w14:textId="77777777" w:rsidR="000F30F4" w:rsidRPr="000F30F4" w:rsidRDefault="000F30F4">
            <w:pPr>
              <w:jc w:val="right"/>
              <w:rPr>
                <w:color w:val="000000"/>
                <w:sz w:val="20"/>
                <w:szCs w:val="20"/>
              </w:rPr>
            </w:pPr>
            <w:r w:rsidRPr="000F30F4">
              <w:rPr>
                <w:color w:val="000000"/>
                <w:sz w:val="20"/>
                <w:szCs w:val="20"/>
              </w:rPr>
              <w:t>6.120,9</w:t>
            </w:r>
          </w:p>
        </w:tc>
        <w:tc>
          <w:tcPr>
            <w:tcW w:w="350" w:type="pct"/>
            <w:tcBorders>
              <w:top w:val="nil"/>
              <w:left w:val="nil"/>
              <w:bottom w:val="single" w:sz="4" w:space="0" w:color="auto"/>
              <w:right w:val="single" w:sz="4" w:space="0" w:color="auto"/>
            </w:tcBorders>
            <w:shd w:val="clear" w:color="auto" w:fill="auto"/>
            <w:noWrap/>
            <w:vAlign w:val="center"/>
            <w:hideMark/>
          </w:tcPr>
          <w:p w14:paraId="2A21F37E" w14:textId="77777777" w:rsidR="000F30F4" w:rsidRPr="000F30F4" w:rsidRDefault="000F30F4">
            <w:pPr>
              <w:jc w:val="right"/>
              <w:rPr>
                <w:color w:val="000000"/>
                <w:sz w:val="20"/>
                <w:szCs w:val="20"/>
              </w:rPr>
            </w:pPr>
            <w:r w:rsidRPr="000F30F4">
              <w:rPr>
                <w:color w:val="000000"/>
                <w:sz w:val="20"/>
                <w:szCs w:val="20"/>
              </w:rPr>
              <w:t>771,9</w:t>
            </w:r>
          </w:p>
        </w:tc>
        <w:tc>
          <w:tcPr>
            <w:tcW w:w="350" w:type="pct"/>
            <w:tcBorders>
              <w:top w:val="nil"/>
              <w:left w:val="nil"/>
              <w:bottom w:val="single" w:sz="4" w:space="0" w:color="auto"/>
              <w:right w:val="single" w:sz="4" w:space="0" w:color="auto"/>
            </w:tcBorders>
            <w:shd w:val="clear" w:color="auto" w:fill="auto"/>
            <w:noWrap/>
            <w:vAlign w:val="center"/>
            <w:hideMark/>
          </w:tcPr>
          <w:p w14:paraId="73870190" w14:textId="77777777" w:rsidR="000F30F4" w:rsidRPr="000F30F4" w:rsidRDefault="000F30F4">
            <w:pPr>
              <w:jc w:val="right"/>
              <w:rPr>
                <w:color w:val="000000"/>
                <w:sz w:val="20"/>
                <w:szCs w:val="20"/>
              </w:rPr>
            </w:pPr>
            <w:r w:rsidRPr="000F30F4">
              <w:rPr>
                <w:color w:val="000000"/>
                <w:sz w:val="20"/>
                <w:szCs w:val="20"/>
              </w:rPr>
              <w:t>418,4</w:t>
            </w:r>
          </w:p>
        </w:tc>
        <w:tc>
          <w:tcPr>
            <w:tcW w:w="350" w:type="pct"/>
            <w:tcBorders>
              <w:top w:val="nil"/>
              <w:left w:val="nil"/>
              <w:bottom w:val="single" w:sz="4" w:space="0" w:color="auto"/>
              <w:right w:val="single" w:sz="4" w:space="0" w:color="auto"/>
            </w:tcBorders>
            <w:shd w:val="clear" w:color="auto" w:fill="auto"/>
            <w:noWrap/>
            <w:vAlign w:val="center"/>
            <w:hideMark/>
          </w:tcPr>
          <w:p w14:paraId="1D53D485"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340CB8AD" w14:textId="77777777" w:rsidR="000F30F4" w:rsidRPr="000F30F4" w:rsidRDefault="000F30F4">
            <w:pPr>
              <w:rPr>
                <w:color w:val="000000"/>
                <w:sz w:val="20"/>
                <w:szCs w:val="20"/>
              </w:rPr>
            </w:pPr>
            <w:r w:rsidRPr="000F30F4">
              <w:rPr>
                <w:color w:val="000000"/>
                <w:sz w:val="20"/>
                <w:szCs w:val="20"/>
              </w:rPr>
              <w:t> </w:t>
            </w:r>
          </w:p>
        </w:tc>
        <w:tc>
          <w:tcPr>
            <w:tcW w:w="354" w:type="pct"/>
            <w:tcBorders>
              <w:top w:val="nil"/>
              <w:left w:val="nil"/>
              <w:bottom w:val="single" w:sz="4" w:space="0" w:color="auto"/>
              <w:right w:val="single" w:sz="4" w:space="0" w:color="auto"/>
            </w:tcBorders>
            <w:shd w:val="clear" w:color="auto" w:fill="auto"/>
            <w:noWrap/>
            <w:vAlign w:val="center"/>
            <w:hideMark/>
          </w:tcPr>
          <w:p w14:paraId="67158DD3" w14:textId="77777777" w:rsidR="000F30F4" w:rsidRPr="000F30F4" w:rsidRDefault="000F30F4">
            <w:pPr>
              <w:jc w:val="right"/>
              <w:rPr>
                <w:color w:val="000000"/>
                <w:sz w:val="20"/>
                <w:szCs w:val="20"/>
              </w:rPr>
            </w:pPr>
            <w:r w:rsidRPr="000F30F4">
              <w:rPr>
                <w:color w:val="000000"/>
                <w:sz w:val="20"/>
                <w:szCs w:val="20"/>
              </w:rPr>
              <w:t>1.242,7</w:t>
            </w:r>
          </w:p>
        </w:tc>
      </w:tr>
      <w:tr w:rsidR="000F30F4" w:rsidRPr="000F30F4" w14:paraId="401200C2" w14:textId="77777777" w:rsidTr="000F30F4">
        <w:trPr>
          <w:trHeight w:val="315"/>
        </w:trPr>
        <w:tc>
          <w:tcPr>
            <w:tcW w:w="450" w:type="pct"/>
            <w:tcBorders>
              <w:top w:val="nil"/>
              <w:left w:val="single" w:sz="4" w:space="0" w:color="auto"/>
              <w:bottom w:val="single" w:sz="4" w:space="0" w:color="auto"/>
              <w:right w:val="single" w:sz="4" w:space="0" w:color="auto"/>
            </w:tcBorders>
            <w:shd w:val="clear" w:color="000000" w:fill="D9D9D9"/>
            <w:vAlign w:val="center"/>
            <w:hideMark/>
          </w:tcPr>
          <w:p w14:paraId="256303AA" w14:textId="77777777" w:rsidR="000F30F4" w:rsidRPr="000F30F4" w:rsidRDefault="000F30F4">
            <w:pPr>
              <w:jc w:val="center"/>
              <w:rPr>
                <w:color w:val="000000"/>
                <w:sz w:val="20"/>
                <w:szCs w:val="20"/>
              </w:rPr>
            </w:pPr>
            <w:r w:rsidRPr="000F30F4">
              <w:rPr>
                <w:color w:val="000000"/>
                <w:sz w:val="20"/>
                <w:szCs w:val="20"/>
              </w:rPr>
              <w:t>Изданачке шуме</w:t>
            </w:r>
          </w:p>
        </w:tc>
        <w:tc>
          <w:tcPr>
            <w:tcW w:w="350" w:type="pct"/>
            <w:tcBorders>
              <w:top w:val="nil"/>
              <w:left w:val="nil"/>
              <w:bottom w:val="single" w:sz="4" w:space="0" w:color="auto"/>
              <w:right w:val="single" w:sz="4" w:space="0" w:color="auto"/>
            </w:tcBorders>
            <w:shd w:val="clear" w:color="000000" w:fill="D9D9D9"/>
            <w:noWrap/>
            <w:vAlign w:val="center"/>
            <w:hideMark/>
          </w:tcPr>
          <w:p w14:paraId="6290576A" w14:textId="77777777" w:rsidR="000F30F4" w:rsidRPr="000F30F4" w:rsidRDefault="000F30F4">
            <w:pPr>
              <w:jc w:val="right"/>
              <w:rPr>
                <w:color w:val="000000"/>
                <w:sz w:val="20"/>
                <w:szCs w:val="20"/>
              </w:rPr>
            </w:pPr>
            <w:r w:rsidRPr="000F30F4">
              <w:rPr>
                <w:color w:val="000000"/>
                <w:sz w:val="20"/>
                <w:szCs w:val="20"/>
              </w:rPr>
              <w:t>1.124,97</w:t>
            </w:r>
          </w:p>
        </w:tc>
        <w:tc>
          <w:tcPr>
            <w:tcW w:w="350" w:type="pct"/>
            <w:tcBorders>
              <w:top w:val="nil"/>
              <w:left w:val="nil"/>
              <w:bottom w:val="single" w:sz="4" w:space="0" w:color="auto"/>
              <w:right w:val="single" w:sz="4" w:space="0" w:color="auto"/>
            </w:tcBorders>
            <w:shd w:val="clear" w:color="000000" w:fill="D9D9D9"/>
            <w:noWrap/>
            <w:vAlign w:val="center"/>
            <w:hideMark/>
          </w:tcPr>
          <w:p w14:paraId="5676625C" w14:textId="77777777" w:rsidR="000F30F4" w:rsidRPr="000F30F4" w:rsidRDefault="000F30F4">
            <w:pPr>
              <w:jc w:val="right"/>
              <w:rPr>
                <w:color w:val="000000"/>
                <w:sz w:val="20"/>
                <w:szCs w:val="20"/>
              </w:rPr>
            </w:pPr>
            <w:r w:rsidRPr="000F30F4">
              <w:rPr>
                <w:color w:val="000000"/>
                <w:sz w:val="20"/>
                <w:szCs w:val="20"/>
              </w:rPr>
              <w:t>262.513,4</w:t>
            </w:r>
          </w:p>
        </w:tc>
        <w:tc>
          <w:tcPr>
            <w:tcW w:w="350" w:type="pct"/>
            <w:tcBorders>
              <w:top w:val="nil"/>
              <w:left w:val="nil"/>
              <w:bottom w:val="single" w:sz="4" w:space="0" w:color="auto"/>
              <w:right w:val="single" w:sz="4" w:space="0" w:color="auto"/>
            </w:tcBorders>
            <w:shd w:val="clear" w:color="000000" w:fill="D9D9D9"/>
            <w:noWrap/>
            <w:vAlign w:val="center"/>
            <w:hideMark/>
          </w:tcPr>
          <w:p w14:paraId="16A84FFF" w14:textId="77777777" w:rsidR="000F30F4" w:rsidRPr="000F30F4" w:rsidRDefault="000F30F4">
            <w:pPr>
              <w:jc w:val="right"/>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000000" w:fill="D9D9D9"/>
            <w:noWrap/>
            <w:vAlign w:val="center"/>
            <w:hideMark/>
          </w:tcPr>
          <w:p w14:paraId="5211A4AE" w14:textId="77777777" w:rsidR="000F30F4" w:rsidRPr="000F30F4" w:rsidRDefault="000F30F4">
            <w:pPr>
              <w:jc w:val="right"/>
              <w:rPr>
                <w:color w:val="000000"/>
                <w:sz w:val="20"/>
                <w:szCs w:val="20"/>
              </w:rPr>
            </w:pPr>
            <w:r w:rsidRPr="000F30F4">
              <w:rPr>
                <w:color w:val="000000"/>
                <w:sz w:val="20"/>
                <w:szCs w:val="20"/>
              </w:rPr>
              <w:t>23.938,4</w:t>
            </w:r>
          </w:p>
        </w:tc>
        <w:tc>
          <w:tcPr>
            <w:tcW w:w="350" w:type="pct"/>
            <w:tcBorders>
              <w:top w:val="nil"/>
              <w:left w:val="nil"/>
              <w:bottom w:val="single" w:sz="4" w:space="0" w:color="auto"/>
              <w:right w:val="single" w:sz="4" w:space="0" w:color="auto"/>
            </w:tcBorders>
            <w:shd w:val="clear" w:color="000000" w:fill="D9D9D9"/>
            <w:noWrap/>
            <w:vAlign w:val="center"/>
            <w:hideMark/>
          </w:tcPr>
          <w:p w14:paraId="09E78626" w14:textId="77777777" w:rsidR="000F30F4" w:rsidRPr="000F30F4" w:rsidRDefault="000F30F4">
            <w:pPr>
              <w:jc w:val="right"/>
              <w:rPr>
                <w:color w:val="000000"/>
                <w:sz w:val="20"/>
                <w:szCs w:val="20"/>
              </w:rPr>
            </w:pPr>
            <w:r w:rsidRPr="000F30F4">
              <w:rPr>
                <w:color w:val="000000"/>
                <w:sz w:val="20"/>
                <w:szCs w:val="20"/>
              </w:rPr>
              <w:t>53.436,7</w:t>
            </w:r>
          </w:p>
        </w:tc>
        <w:tc>
          <w:tcPr>
            <w:tcW w:w="350" w:type="pct"/>
            <w:tcBorders>
              <w:top w:val="nil"/>
              <w:left w:val="nil"/>
              <w:bottom w:val="single" w:sz="4" w:space="0" w:color="auto"/>
              <w:right w:val="single" w:sz="4" w:space="0" w:color="auto"/>
            </w:tcBorders>
            <w:shd w:val="clear" w:color="000000" w:fill="D9D9D9"/>
            <w:noWrap/>
            <w:vAlign w:val="center"/>
            <w:hideMark/>
          </w:tcPr>
          <w:p w14:paraId="1212189A" w14:textId="77777777" w:rsidR="000F30F4" w:rsidRPr="000F30F4" w:rsidRDefault="000F30F4">
            <w:pPr>
              <w:jc w:val="right"/>
              <w:rPr>
                <w:color w:val="000000"/>
                <w:sz w:val="20"/>
                <w:szCs w:val="20"/>
              </w:rPr>
            </w:pPr>
            <w:r w:rsidRPr="000F30F4">
              <w:rPr>
                <w:color w:val="000000"/>
                <w:sz w:val="20"/>
                <w:szCs w:val="20"/>
              </w:rPr>
              <w:t>76.611,8</w:t>
            </w:r>
          </w:p>
        </w:tc>
        <w:tc>
          <w:tcPr>
            <w:tcW w:w="350" w:type="pct"/>
            <w:tcBorders>
              <w:top w:val="nil"/>
              <w:left w:val="nil"/>
              <w:bottom w:val="single" w:sz="4" w:space="0" w:color="auto"/>
              <w:right w:val="single" w:sz="4" w:space="0" w:color="auto"/>
            </w:tcBorders>
            <w:shd w:val="clear" w:color="000000" w:fill="D9D9D9"/>
            <w:noWrap/>
            <w:vAlign w:val="center"/>
            <w:hideMark/>
          </w:tcPr>
          <w:p w14:paraId="5B4699A5" w14:textId="77777777" w:rsidR="000F30F4" w:rsidRPr="000F30F4" w:rsidRDefault="000F30F4">
            <w:pPr>
              <w:jc w:val="right"/>
              <w:rPr>
                <w:color w:val="000000"/>
                <w:sz w:val="20"/>
                <w:szCs w:val="20"/>
              </w:rPr>
            </w:pPr>
            <w:r w:rsidRPr="000F30F4">
              <w:rPr>
                <w:color w:val="000000"/>
                <w:sz w:val="20"/>
                <w:szCs w:val="20"/>
              </w:rPr>
              <w:t>66.231,9</w:t>
            </w:r>
          </w:p>
        </w:tc>
        <w:tc>
          <w:tcPr>
            <w:tcW w:w="350" w:type="pct"/>
            <w:tcBorders>
              <w:top w:val="nil"/>
              <w:left w:val="nil"/>
              <w:bottom w:val="single" w:sz="4" w:space="0" w:color="auto"/>
              <w:right w:val="single" w:sz="4" w:space="0" w:color="auto"/>
            </w:tcBorders>
            <w:shd w:val="clear" w:color="000000" w:fill="D9D9D9"/>
            <w:noWrap/>
            <w:vAlign w:val="center"/>
            <w:hideMark/>
          </w:tcPr>
          <w:p w14:paraId="3E8136A4" w14:textId="77777777" w:rsidR="000F30F4" w:rsidRPr="000F30F4" w:rsidRDefault="000F30F4">
            <w:pPr>
              <w:jc w:val="right"/>
              <w:rPr>
                <w:color w:val="000000"/>
                <w:sz w:val="20"/>
                <w:szCs w:val="20"/>
              </w:rPr>
            </w:pPr>
            <w:r w:rsidRPr="000F30F4">
              <w:rPr>
                <w:color w:val="000000"/>
                <w:sz w:val="20"/>
                <w:szCs w:val="20"/>
              </w:rPr>
              <w:t>23.261,0</w:t>
            </w:r>
          </w:p>
        </w:tc>
        <w:tc>
          <w:tcPr>
            <w:tcW w:w="350" w:type="pct"/>
            <w:tcBorders>
              <w:top w:val="nil"/>
              <w:left w:val="nil"/>
              <w:bottom w:val="single" w:sz="4" w:space="0" w:color="auto"/>
              <w:right w:val="single" w:sz="4" w:space="0" w:color="auto"/>
            </w:tcBorders>
            <w:shd w:val="clear" w:color="000000" w:fill="D9D9D9"/>
            <w:noWrap/>
            <w:vAlign w:val="center"/>
            <w:hideMark/>
          </w:tcPr>
          <w:p w14:paraId="7E1A1A66" w14:textId="77777777" w:rsidR="000F30F4" w:rsidRPr="000F30F4" w:rsidRDefault="000F30F4">
            <w:pPr>
              <w:jc w:val="right"/>
              <w:rPr>
                <w:color w:val="000000"/>
                <w:sz w:val="20"/>
                <w:szCs w:val="20"/>
              </w:rPr>
            </w:pPr>
            <w:r w:rsidRPr="000F30F4">
              <w:rPr>
                <w:color w:val="000000"/>
                <w:sz w:val="20"/>
                <w:szCs w:val="20"/>
              </w:rPr>
              <w:t>11.624,5</w:t>
            </w:r>
          </w:p>
        </w:tc>
        <w:tc>
          <w:tcPr>
            <w:tcW w:w="350" w:type="pct"/>
            <w:tcBorders>
              <w:top w:val="nil"/>
              <w:left w:val="nil"/>
              <w:bottom w:val="single" w:sz="4" w:space="0" w:color="auto"/>
              <w:right w:val="single" w:sz="4" w:space="0" w:color="auto"/>
            </w:tcBorders>
            <w:shd w:val="clear" w:color="000000" w:fill="D9D9D9"/>
            <w:noWrap/>
            <w:vAlign w:val="center"/>
            <w:hideMark/>
          </w:tcPr>
          <w:p w14:paraId="4A73BFAD" w14:textId="77777777" w:rsidR="000F30F4" w:rsidRPr="000F30F4" w:rsidRDefault="000F30F4">
            <w:pPr>
              <w:jc w:val="right"/>
              <w:rPr>
                <w:color w:val="000000"/>
                <w:sz w:val="20"/>
                <w:szCs w:val="20"/>
              </w:rPr>
            </w:pPr>
            <w:r w:rsidRPr="000F30F4">
              <w:rPr>
                <w:color w:val="000000"/>
                <w:sz w:val="20"/>
                <w:szCs w:val="20"/>
              </w:rPr>
              <w:t>2.914,9</w:t>
            </w:r>
          </w:p>
        </w:tc>
        <w:tc>
          <w:tcPr>
            <w:tcW w:w="350" w:type="pct"/>
            <w:tcBorders>
              <w:top w:val="nil"/>
              <w:left w:val="nil"/>
              <w:bottom w:val="single" w:sz="4" w:space="0" w:color="auto"/>
              <w:right w:val="single" w:sz="4" w:space="0" w:color="auto"/>
            </w:tcBorders>
            <w:shd w:val="clear" w:color="000000" w:fill="D9D9D9"/>
            <w:noWrap/>
            <w:vAlign w:val="center"/>
            <w:hideMark/>
          </w:tcPr>
          <w:p w14:paraId="558D3D2B" w14:textId="77777777" w:rsidR="000F30F4" w:rsidRPr="000F30F4" w:rsidRDefault="000F30F4">
            <w:pPr>
              <w:jc w:val="right"/>
              <w:rPr>
                <w:color w:val="000000"/>
                <w:sz w:val="20"/>
                <w:szCs w:val="20"/>
              </w:rPr>
            </w:pPr>
            <w:r w:rsidRPr="000F30F4">
              <w:rPr>
                <w:color w:val="000000"/>
                <w:sz w:val="20"/>
                <w:szCs w:val="20"/>
              </w:rPr>
              <w:t>2.519,3</w:t>
            </w:r>
          </w:p>
        </w:tc>
        <w:tc>
          <w:tcPr>
            <w:tcW w:w="350" w:type="pct"/>
            <w:tcBorders>
              <w:top w:val="nil"/>
              <w:left w:val="nil"/>
              <w:bottom w:val="single" w:sz="4" w:space="0" w:color="auto"/>
              <w:right w:val="single" w:sz="4" w:space="0" w:color="auto"/>
            </w:tcBorders>
            <w:shd w:val="clear" w:color="000000" w:fill="D9D9D9"/>
            <w:noWrap/>
            <w:vAlign w:val="center"/>
            <w:hideMark/>
          </w:tcPr>
          <w:p w14:paraId="267074FD" w14:textId="77777777" w:rsidR="000F30F4" w:rsidRPr="000F30F4" w:rsidRDefault="000F30F4">
            <w:pPr>
              <w:jc w:val="right"/>
              <w:rPr>
                <w:color w:val="000000"/>
                <w:sz w:val="20"/>
                <w:szCs w:val="20"/>
              </w:rPr>
            </w:pPr>
            <w:r w:rsidRPr="000F30F4">
              <w:rPr>
                <w:color w:val="000000"/>
                <w:sz w:val="20"/>
                <w:szCs w:val="20"/>
              </w:rPr>
              <w:t>1.975,0</w:t>
            </w:r>
          </w:p>
        </w:tc>
        <w:tc>
          <w:tcPr>
            <w:tcW w:w="354" w:type="pct"/>
            <w:tcBorders>
              <w:top w:val="nil"/>
              <w:left w:val="nil"/>
              <w:bottom w:val="single" w:sz="4" w:space="0" w:color="auto"/>
              <w:right w:val="single" w:sz="4" w:space="0" w:color="auto"/>
            </w:tcBorders>
            <w:shd w:val="clear" w:color="000000" w:fill="D9D9D9"/>
            <w:noWrap/>
            <w:vAlign w:val="center"/>
            <w:hideMark/>
          </w:tcPr>
          <w:p w14:paraId="4344C3A2" w14:textId="77777777" w:rsidR="000F30F4" w:rsidRPr="000F30F4" w:rsidRDefault="000F30F4">
            <w:pPr>
              <w:jc w:val="right"/>
              <w:rPr>
                <w:color w:val="000000"/>
                <w:sz w:val="20"/>
                <w:szCs w:val="20"/>
              </w:rPr>
            </w:pPr>
            <w:r w:rsidRPr="000F30F4">
              <w:rPr>
                <w:color w:val="000000"/>
                <w:sz w:val="20"/>
                <w:szCs w:val="20"/>
              </w:rPr>
              <w:t>5.023,4</w:t>
            </w:r>
          </w:p>
        </w:tc>
      </w:tr>
      <w:tr w:rsidR="000F30F4" w:rsidRPr="000F30F4" w14:paraId="1CB02659" w14:textId="77777777" w:rsidTr="000F30F4">
        <w:trPr>
          <w:trHeight w:val="315"/>
        </w:trPr>
        <w:tc>
          <w:tcPr>
            <w:tcW w:w="450" w:type="pct"/>
            <w:tcBorders>
              <w:top w:val="nil"/>
              <w:left w:val="single" w:sz="4" w:space="0" w:color="auto"/>
              <w:bottom w:val="single" w:sz="4" w:space="0" w:color="auto"/>
              <w:right w:val="single" w:sz="4" w:space="0" w:color="auto"/>
            </w:tcBorders>
            <w:shd w:val="clear" w:color="auto" w:fill="auto"/>
            <w:noWrap/>
            <w:vAlign w:val="center"/>
            <w:hideMark/>
          </w:tcPr>
          <w:p w14:paraId="0DB3E354" w14:textId="77777777" w:rsidR="000F30F4" w:rsidRPr="000F30F4" w:rsidRDefault="000F30F4">
            <w:pPr>
              <w:jc w:val="center"/>
              <w:rPr>
                <w:color w:val="000000"/>
                <w:sz w:val="20"/>
                <w:szCs w:val="20"/>
              </w:rPr>
            </w:pPr>
            <w:r w:rsidRPr="000F30F4">
              <w:rPr>
                <w:color w:val="000000"/>
                <w:sz w:val="20"/>
                <w:szCs w:val="20"/>
              </w:rPr>
              <w:t>31210</w:t>
            </w:r>
          </w:p>
        </w:tc>
        <w:tc>
          <w:tcPr>
            <w:tcW w:w="350" w:type="pct"/>
            <w:tcBorders>
              <w:top w:val="nil"/>
              <w:left w:val="nil"/>
              <w:bottom w:val="single" w:sz="4" w:space="0" w:color="auto"/>
              <w:right w:val="single" w:sz="4" w:space="0" w:color="auto"/>
            </w:tcBorders>
            <w:shd w:val="clear" w:color="auto" w:fill="auto"/>
            <w:noWrap/>
            <w:vAlign w:val="center"/>
            <w:hideMark/>
          </w:tcPr>
          <w:p w14:paraId="4924C09E" w14:textId="77777777" w:rsidR="000F30F4" w:rsidRPr="000F30F4" w:rsidRDefault="000F30F4">
            <w:pPr>
              <w:jc w:val="right"/>
              <w:rPr>
                <w:color w:val="000000"/>
                <w:sz w:val="20"/>
                <w:szCs w:val="20"/>
              </w:rPr>
            </w:pPr>
            <w:r w:rsidRPr="000F30F4">
              <w:rPr>
                <w:color w:val="000000"/>
                <w:sz w:val="20"/>
                <w:szCs w:val="20"/>
              </w:rPr>
              <w:t>39,10</w:t>
            </w:r>
          </w:p>
        </w:tc>
        <w:tc>
          <w:tcPr>
            <w:tcW w:w="350" w:type="pct"/>
            <w:tcBorders>
              <w:top w:val="nil"/>
              <w:left w:val="nil"/>
              <w:bottom w:val="single" w:sz="4" w:space="0" w:color="auto"/>
              <w:right w:val="single" w:sz="4" w:space="0" w:color="auto"/>
            </w:tcBorders>
            <w:shd w:val="clear" w:color="auto" w:fill="auto"/>
            <w:noWrap/>
            <w:vAlign w:val="center"/>
            <w:hideMark/>
          </w:tcPr>
          <w:p w14:paraId="21FE4298" w14:textId="77777777" w:rsidR="000F30F4" w:rsidRPr="000F30F4" w:rsidRDefault="000F30F4">
            <w:pPr>
              <w:jc w:val="right"/>
              <w:rPr>
                <w:color w:val="000000"/>
                <w:sz w:val="20"/>
                <w:szCs w:val="20"/>
              </w:rPr>
            </w:pPr>
            <w:r w:rsidRPr="000F30F4">
              <w:rPr>
                <w:color w:val="000000"/>
                <w:sz w:val="20"/>
                <w:szCs w:val="20"/>
              </w:rPr>
              <w:t>11.757,5</w:t>
            </w:r>
          </w:p>
        </w:tc>
        <w:tc>
          <w:tcPr>
            <w:tcW w:w="350" w:type="pct"/>
            <w:tcBorders>
              <w:top w:val="nil"/>
              <w:left w:val="nil"/>
              <w:bottom w:val="single" w:sz="4" w:space="0" w:color="auto"/>
              <w:right w:val="single" w:sz="4" w:space="0" w:color="auto"/>
            </w:tcBorders>
            <w:shd w:val="clear" w:color="auto" w:fill="auto"/>
            <w:noWrap/>
            <w:vAlign w:val="center"/>
            <w:hideMark/>
          </w:tcPr>
          <w:p w14:paraId="324D88DA" w14:textId="77777777" w:rsidR="000F30F4" w:rsidRPr="000F30F4" w:rsidRDefault="000F30F4">
            <w:pPr>
              <w:jc w:val="right"/>
              <w:rPr>
                <w:color w:val="000000"/>
                <w:sz w:val="20"/>
                <w:szCs w:val="20"/>
              </w:rPr>
            </w:pPr>
            <w:r w:rsidRPr="000F30F4">
              <w:rPr>
                <w:color w:val="000000"/>
                <w:sz w:val="20"/>
                <w:szCs w:val="20"/>
              </w:rPr>
              <w:t>10,8</w:t>
            </w:r>
          </w:p>
        </w:tc>
        <w:tc>
          <w:tcPr>
            <w:tcW w:w="350" w:type="pct"/>
            <w:tcBorders>
              <w:top w:val="nil"/>
              <w:left w:val="nil"/>
              <w:bottom w:val="single" w:sz="4" w:space="0" w:color="auto"/>
              <w:right w:val="single" w:sz="4" w:space="0" w:color="auto"/>
            </w:tcBorders>
            <w:shd w:val="clear" w:color="auto" w:fill="auto"/>
            <w:noWrap/>
            <w:vAlign w:val="center"/>
            <w:hideMark/>
          </w:tcPr>
          <w:p w14:paraId="6387DF8C" w14:textId="77777777" w:rsidR="000F30F4" w:rsidRPr="000F30F4" w:rsidRDefault="000F30F4">
            <w:pPr>
              <w:jc w:val="right"/>
              <w:rPr>
                <w:color w:val="000000"/>
                <w:sz w:val="20"/>
                <w:szCs w:val="20"/>
              </w:rPr>
            </w:pPr>
            <w:r w:rsidRPr="000F30F4">
              <w:rPr>
                <w:color w:val="000000"/>
                <w:sz w:val="20"/>
                <w:szCs w:val="20"/>
              </w:rPr>
              <w:t>2.979,8</w:t>
            </w:r>
          </w:p>
        </w:tc>
        <w:tc>
          <w:tcPr>
            <w:tcW w:w="350" w:type="pct"/>
            <w:tcBorders>
              <w:top w:val="nil"/>
              <w:left w:val="nil"/>
              <w:bottom w:val="single" w:sz="4" w:space="0" w:color="auto"/>
              <w:right w:val="single" w:sz="4" w:space="0" w:color="auto"/>
            </w:tcBorders>
            <w:shd w:val="clear" w:color="auto" w:fill="auto"/>
            <w:noWrap/>
            <w:vAlign w:val="center"/>
            <w:hideMark/>
          </w:tcPr>
          <w:p w14:paraId="6E97DB38" w14:textId="77777777" w:rsidR="000F30F4" w:rsidRPr="000F30F4" w:rsidRDefault="000F30F4">
            <w:pPr>
              <w:jc w:val="right"/>
              <w:rPr>
                <w:color w:val="000000"/>
                <w:sz w:val="20"/>
                <w:szCs w:val="20"/>
              </w:rPr>
            </w:pPr>
            <w:r w:rsidRPr="000F30F4">
              <w:rPr>
                <w:color w:val="000000"/>
                <w:sz w:val="20"/>
                <w:szCs w:val="20"/>
              </w:rPr>
              <w:t>6.841,8</w:t>
            </w:r>
          </w:p>
        </w:tc>
        <w:tc>
          <w:tcPr>
            <w:tcW w:w="350" w:type="pct"/>
            <w:tcBorders>
              <w:top w:val="nil"/>
              <w:left w:val="nil"/>
              <w:bottom w:val="single" w:sz="4" w:space="0" w:color="auto"/>
              <w:right w:val="single" w:sz="4" w:space="0" w:color="auto"/>
            </w:tcBorders>
            <w:shd w:val="clear" w:color="auto" w:fill="auto"/>
            <w:noWrap/>
            <w:vAlign w:val="center"/>
            <w:hideMark/>
          </w:tcPr>
          <w:p w14:paraId="52C1D99F" w14:textId="77777777" w:rsidR="000F30F4" w:rsidRPr="000F30F4" w:rsidRDefault="000F30F4">
            <w:pPr>
              <w:jc w:val="right"/>
              <w:rPr>
                <w:color w:val="000000"/>
                <w:sz w:val="20"/>
                <w:szCs w:val="20"/>
              </w:rPr>
            </w:pPr>
            <w:r w:rsidRPr="000F30F4">
              <w:rPr>
                <w:color w:val="000000"/>
                <w:sz w:val="20"/>
                <w:szCs w:val="20"/>
              </w:rPr>
              <w:t>1.142,6</w:t>
            </w:r>
          </w:p>
        </w:tc>
        <w:tc>
          <w:tcPr>
            <w:tcW w:w="350" w:type="pct"/>
            <w:tcBorders>
              <w:top w:val="nil"/>
              <w:left w:val="nil"/>
              <w:bottom w:val="single" w:sz="4" w:space="0" w:color="auto"/>
              <w:right w:val="single" w:sz="4" w:space="0" w:color="auto"/>
            </w:tcBorders>
            <w:shd w:val="clear" w:color="auto" w:fill="auto"/>
            <w:noWrap/>
            <w:vAlign w:val="center"/>
            <w:hideMark/>
          </w:tcPr>
          <w:p w14:paraId="71C6805A" w14:textId="77777777" w:rsidR="000F30F4" w:rsidRPr="000F30F4" w:rsidRDefault="000F30F4">
            <w:pPr>
              <w:jc w:val="right"/>
              <w:rPr>
                <w:color w:val="000000"/>
                <w:sz w:val="20"/>
                <w:szCs w:val="20"/>
              </w:rPr>
            </w:pPr>
            <w:r w:rsidRPr="000F30F4">
              <w:rPr>
                <w:color w:val="000000"/>
                <w:sz w:val="20"/>
                <w:szCs w:val="20"/>
              </w:rPr>
              <w:t>242,7</w:t>
            </w:r>
          </w:p>
        </w:tc>
        <w:tc>
          <w:tcPr>
            <w:tcW w:w="350" w:type="pct"/>
            <w:tcBorders>
              <w:top w:val="nil"/>
              <w:left w:val="nil"/>
              <w:bottom w:val="single" w:sz="4" w:space="0" w:color="auto"/>
              <w:right w:val="single" w:sz="4" w:space="0" w:color="auto"/>
            </w:tcBorders>
            <w:shd w:val="clear" w:color="auto" w:fill="auto"/>
            <w:noWrap/>
            <w:vAlign w:val="center"/>
            <w:hideMark/>
          </w:tcPr>
          <w:p w14:paraId="6736E37F" w14:textId="77777777" w:rsidR="000F30F4" w:rsidRPr="000F30F4" w:rsidRDefault="000F30F4">
            <w:pPr>
              <w:jc w:val="right"/>
              <w:rPr>
                <w:color w:val="000000"/>
                <w:sz w:val="20"/>
                <w:szCs w:val="20"/>
              </w:rPr>
            </w:pPr>
            <w:r w:rsidRPr="000F30F4">
              <w:rPr>
                <w:color w:val="000000"/>
                <w:sz w:val="20"/>
                <w:szCs w:val="20"/>
              </w:rPr>
              <w:t>539,8</w:t>
            </w:r>
          </w:p>
        </w:tc>
        <w:tc>
          <w:tcPr>
            <w:tcW w:w="350" w:type="pct"/>
            <w:tcBorders>
              <w:top w:val="nil"/>
              <w:left w:val="nil"/>
              <w:bottom w:val="single" w:sz="4" w:space="0" w:color="auto"/>
              <w:right w:val="single" w:sz="4" w:space="0" w:color="auto"/>
            </w:tcBorders>
            <w:shd w:val="clear" w:color="auto" w:fill="auto"/>
            <w:noWrap/>
            <w:vAlign w:val="center"/>
            <w:hideMark/>
          </w:tcPr>
          <w:p w14:paraId="3FC26111"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1F12B287"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2B57A75B"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5CBC1E61" w14:textId="77777777" w:rsidR="000F30F4" w:rsidRPr="000F30F4" w:rsidRDefault="000F30F4">
            <w:pPr>
              <w:rPr>
                <w:color w:val="000000"/>
                <w:sz w:val="20"/>
                <w:szCs w:val="20"/>
              </w:rPr>
            </w:pPr>
            <w:r w:rsidRPr="000F30F4">
              <w:rPr>
                <w:color w:val="000000"/>
                <w:sz w:val="20"/>
                <w:szCs w:val="20"/>
              </w:rPr>
              <w:t> </w:t>
            </w:r>
          </w:p>
        </w:tc>
        <w:tc>
          <w:tcPr>
            <w:tcW w:w="354" w:type="pct"/>
            <w:tcBorders>
              <w:top w:val="nil"/>
              <w:left w:val="nil"/>
              <w:bottom w:val="single" w:sz="4" w:space="0" w:color="auto"/>
              <w:right w:val="single" w:sz="4" w:space="0" w:color="auto"/>
            </w:tcBorders>
            <w:shd w:val="clear" w:color="auto" w:fill="auto"/>
            <w:noWrap/>
            <w:vAlign w:val="center"/>
            <w:hideMark/>
          </w:tcPr>
          <w:p w14:paraId="37E664A7" w14:textId="77777777" w:rsidR="000F30F4" w:rsidRPr="000F30F4" w:rsidRDefault="000F30F4">
            <w:pPr>
              <w:jc w:val="right"/>
              <w:rPr>
                <w:color w:val="000000"/>
                <w:sz w:val="20"/>
                <w:szCs w:val="20"/>
              </w:rPr>
            </w:pPr>
            <w:r w:rsidRPr="000F30F4">
              <w:rPr>
                <w:color w:val="000000"/>
                <w:sz w:val="20"/>
                <w:szCs w:val="20"/>
              </w:rPr>
              <w:t>458,9</w:t>
            </w:r>
          </w:p>
        </w:tc>
      </w:tr>
      <w:tr w:rsidR="000F30F4" w:rsidRPr="000F30F4" w14:paraId="7C332292" w14:textId="77777777" w:rsidTr="000F30F4">
        <w:trPr>
          <w:trHeight w:val="315"/>
        </w:trPr>
        <w:tc>
          <w:tcPr>
            <w:tcW w:w="450" w:type="pct"/>
            <w:tcBorders>
              <w:top w:val="nil"/>
              <w:left w:val="single" w:sz="4" w:space="0" w:color="auto"/>
              <w:bottom w:val="single" w:sz="4" w:space="0" w:color="auto"/>
              <w:right w:val="single" w:sz="4" w:space="0" w:color="auto"/>
            </w:tcBorders>
            <w:shd w:val="clear" w:color="auto" w:fill="auto"/>
            <w:noWrap/>
            <w:vAlign w:val="center"/>
            <w:hideMark/>
          </w:tcPr>
          <w:p w14:paraId="2CBBE958" w14:textId="77777777" w:rsidR="000F30F4" w:rsidRPr="000F30F4" w:rsidRDefault="000F30F4">
            <w:pPr>
              <w:jc w:val="center"/>
              <w:rPr>
                <w:color w:val="000000"/>
                <w:sz w:val="20"/>
                <w:szCs w:val="20"/>
              </w:rPr>
            </w:pPr>
            <w:r w:rsidRPr="000F30F4">
              <w:rPr>
                <w:color w:val="000000"/>
                <w:sz w:val="20"/>
                <w:szCs w:val="20"/>
              </w:rPr>
              <w:t>31211</w:t>
            </w:r>
          </w:p>
        </w:tc>
        <w:tc>
          <w:tcPr>
            <w:tcW w:w="350" w:type="pct"/>
            <w:tcBorders>
              <w:top w:val="nil"/>
              <w:left w:val="nil"/>
              <w:bottom w:val="single" w:sz="4" w:space="0" w:color="auto"/>
              <w:right w:val="single" w:sz="4" w:space="0" w:color="auto"/>
            </w:tcBorders>
            <w:shd w:val="clear" w:color="auto" w:fill="auto"/>
            <w:noWrap/>
            <w:vAlign w:val="center"/>
            <w:hideMark/>
          </w:tcPr>
          <w:p w14:paraId="3FF3939C" w14:textId="77777777" w:rsidR="000F30F4" w:rsidRPr="000F30F4" w:rsidRDefault="000F30F4">
            <w:pPr>
              <w:jc w:val="right"/>
              <w:rPr>
                <w:color w:val="000000"/>
                <w:sz w:val="20"/>
                <w:szCs w:val="20"/>
              </w:rPr>
            </w:pPr>
            <w:r w:rsidRPr="000F30F4">
              <w:rPr>
                <w:color w:val="000000"/>
                <w:sz w:val="20"/>
                <w:szCs w:val="20"/>
              </w:rPr>
              <w:t>18,80</w:t>
            </w:r>
          </w:p>
        </w:tc>
        <w:tc>
          <w:tcPr>
            <w:tcW w:w="350" w:type="pct"/>
            <w:tcBorders>
              <w:top w:val="nil"/>
              <w:left w:val="nil"/>
              <w:bottom w:val="single" w:sz="4" w:space="0" w:color="auto"/>
              <w:right w:val="single" w:sz="4" w:space="0" w:color="auto"/>
            </w:tcBorders>
            <w:shd w:val="clear" w:color="auto" w:fill="auto"/>
            <w:noWrap/>
            <w:vAlign w:val="center"/>
            <w:hideMark/>
          </w:tcPr>
          <w:p w14:paraId="7E729BD0" w14:textId="77777777" w:rsidR="000F30F4" w:rsidRPr="000F30F4" w:rsidRDefault="000F30F4">
            <w:pPr>
              <w:jc w:val="right"/>
              <w:rPr>
                <w:color w:val="000000"/>
                <w:sz w:val="20"/>
                <w:szCs w:val="20"/>
              </w:rPr>
            </w:pPr>
            <w:r w:rsidRPr="000F30F4">
              <w:rPr>
                <w:color w:val="000000"/>
                <w:sz w:val="20"/>
                <w:szCs w:val="20"/>
              </w:rPr>
              <w:t>6.120,8</w:t>
            </w:r>
          </w:p>
        </w:tc>
        <w:tc>
          <w:tcPr>
            <w:tcW w:w="350" w:type="pct"/>
            <w:tcBorders>
              <w:top w:val="nil"/>
              <w:left w:val="nil"/>
              <w:bottom w:val="single" w:sz="4" w:space="0" w:color="auto"/>
              <w:right w:val="single" w:sz="4" w:space="0" w:color="auto"/>
            </w:tcBorders>
            <w:shd w:val="clear" w:color="auto" w:fill="auto"/>
            <w:noWrap/>
            <w:vAlign w:val="center"/>
            <w:hideMark/>
          </w:tcPr>
          <w:p w14:paraId="0DD07A18"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11E8A431" w14:textId="77777777" w:rsidR="000F30F4" w:rsidRPr="000F30F4" w:rsidRDefault="000F30F4">
            <w:pPr>
              <w:jc w:val="right"/>
              <w:rPr>
                <w:color w:val="000000"/>
                <w:sz w:val="20"/>
                <w:szCs w:val="20"/>
              </w:rPr>
            </w:pPr>
            <w:r w:rsidRPr="000F30F4">
              <w:rPr>
                <w:color w:val="000000"/>
                <w:sz w:val="20"/>
                <w:szCs w:val="20"/>
              </w:rPr>
              <w:t>480,6</w:t>
            </w:r>
          </w:p>
        </w:tc>
        <w:tc>
          <w:tcPr>
            <w:tcW w:w="350" w:type="pct"/>
            <w:tcBorders>
              <w:top w:val="nil"/>
              <w:left w:val="nil"/>
              <w:bottom w:val="single" w:sz="4" w:space="0" w:color="auto"/>
              <w:right w:val="single" w:sz="4" w:space="0" w:color="auto"/>
            </w:tcBorders>
            <w:shd w:val="clear" w:color="auto" w:fill="auto"/>
            <w:noWrap/>
            <w:vAlign w:val="center"/>
            <w:hideMark/>
          </w:tcPr>
          <w:p w14:paraId="24EFAB7E" w14:textId="77777777" w:rsidR="000F30F4" w:rsidRPr="000F30F4" w:rsidRDefault="000F30F4">
            <w:pPr>
              <w:jc w:val="right"/>
              <w:rPr>
                <w:color w:val="000000"/>
                <w:sz w:val="20"/>
                <w:szCs w:val="20"/>
              </w:rPr>
            </w:pPr>
            <w:r w:rsidRPr="000F30F4">
              <w:rPr>
                <w:color w:val="000000"/>
                <w:sz w:val="20"/>
                <w:szCs w:val="20"/>
              </w:rPr>
              <w:t>2.806,1</w:t>
            </w:r>
          </w:p>
        </w:tc>
        <w:tc>
          <w:tcPr>
            <w:tcW w:w="350" w:type="pct"/>
            <w:tcBorders>
              <w:top w:val="nil"/>
              <w:left w:val="nil"/>
              <w:bottom w:val="single" w:sz="4" w:space="0" w:color="auto"/>
              <w:right w:val="single" w:sz="4" w:space="0" w:color="auto"/>
            </w:tcBorders>
            <w:shd w:val="clear" w:color="auto" w:fill="auto"/>
            <w:noWrap/>
            <w:vAlign w:val="center"/>
            <w:hideMark/>
          </w:tcPr>
          <w:p w14:paraId="1992C363" w14:textId="77777777" w:rsidR="000F30F4" w:rsidRPr="000F30F4" w:rsidRDefault="000F30F4">
            <w:pPr>
              <w:jc w:val="right"/>
              <w:rPr>
                <w:color w:val="000000"/>
                <w:sz w:val="20"/>
                <w:szCs w:val="20"/>
              </w:rPr>
            </w:pPr>
            <w:r w:rsidRPr="000F30F4">
              <w:rPr>
                <w:color w:val="000000"/>
                <w:sz w:val="20"/>
                <w:szCs w:val="20"/>
              </w:rPr>
              <w:t>1.961,4</w:t>
            </w:r>
          </w:p>
        </w:tc>
        <w:tc>
          <w:tcPr>
            <w:tcW w:w="350" w:type="pct"/>
            <w:tcBorders>
              <w:top w:val="nil"/>
              <w:left w:val="nil"/>
              <w:bottom w:val="single" w:sz="4" w:space="0" w:color="auto"/>
              <w:right w:val="single" w:sz="4" w:space="0" w:color="auto"/>
            </w:tcBorders>
            <w:shd w:val="clear" w:color="auto" w:fill="auto"/>
            <w:noWrap/>
            <w:vAlign w:val="center"/>
            <w:hideMark/>
          </w:tcPr>
          <w:p w14:paraId="2E5E72CD" w14:textId="77777777" w:rsidR="000F30F4" w:rsidRPr="000F30F4" w:rsidRDefault="000F30F4">
            <w:pPr>
              <w:jc w:val="right"/>
              <w:rPr>
                <w:color w:val="000000"/>
                <w:sz w:val="20"/>
                <w:szCs w:val="20"/>
              </w:rPr>
            </w:pPr>
            <w:r w:rsidRPr="000F30F4">
              <w:rPr>
                <w:color w:val="000000"/>
                <w:sz w:val="20"/>
                <w:szCs w:val="20"/>
              </w:rPr>
              <w:t>530,5</w:t>
            </w:r>
          </w:p>
        </w:tc>
        <w:tc>
          <w:tcPr>
            <w:tcW w:w="350" w:type="pct"/>
            <w:tcBorders>
              <w:top w:val="nil"/>
              <w:left w:val="nil"/>
              <w:bottom w:val="single" w:sz="4" w:space="0" w:color="auto"/>
              <w:right w:val="single" w:sz="4" w:space="0" w:color="auto"/>
            </w:tcBorders>
            <w:shd w:val="clear" w:color="auto" w:fill="auto"/>
            <w:noWrap/>
            <w:vAlign w:val="center"/>
            <w:hideMark/>
          </w:tcPr>
          <w:p w14:paraId="7866E109" w14:textId="77777777" w:rsidR="000F30F4" w:rsidRPr="000F30F4" w:rsidRDefault="000F30F4">
            <w:pPr>
              <w:jc w:val="right"/>
              <w:rPr>
                <w:color w:val="000000"/>
                <w:sz w:val="20"/>
                <w:szCs w:val="20"/>
              </w:rPr>
            </w:pPr>
            <w:r w:rsidRPr="000F30F4">
              <w:rPr>
                <w:color w:val="000000"/>
                <w:sz w:val="20"/>
                <w:szCs w:val="20"/>
              </w:rPr>
              <w:t>263,9</w:t>
            </w:r>
          </w:p>
        </w:tc>
        <w:tc>
          <w:tcPr>
            <w:tcW w:w="350" w:type="pct"/>
            <w:tcBorders>
              <w:top w:val="nil"/>
              <w:left w:val="nil"/>
              <w:bottom w:val="single" w:sz="4" w:space="0" w:color="auto"/>
              <w:right w:val="single" w:sz="4" w:space="0" w:color="auto"/>
            </w:tcBorders>
            <w:shd w:val="clear" w:color="auto" w:fill="auto"/>
            <w:noWrap/>
            <w:vAlign w:val="center"/>
            <w:hideMark/>
          </w:tcPr>
          <w:p w14:paraId="1DD409D0" w14:textId="77777777" w:rsidR="000F30F4" w:rsidRPr="000F30F4" w:rsidRDefault="000F30F4">
            <w:pPr>
              <w:jc w:val="right"/>
              <w:rPr>
                <w:color w:val="000000"/>
                <w:sz w:val="20"/>
                <w:szCs w:val="20"/>
              </w:rPr>
            </w:pPr>
            <w:r w:rsidRPr="000F30F4">
              <w:rPr>
                <w:color w:val="000000"/>
                <w:sz w:val="20"/>
                <w:szCs w:val="20"/>
              </w:rPr>
              <w:t>78,4</w:t>
            </w:r>
          </w:p>
        </w:tc>
        <w:tc>
          <w:tcPr>
            <w:tcW w:w="350" w:type="pct"/>
            <w:tcBorders>
              <w:top w:val="nil"/>
              <w:left w:val="nil"/>
              <w:bottom w:val="single" w:sz="4" w:space="0" w:color="auto"/>
              <w:right w:val="single" w:sz="4" w:space="0" w:color="auto"/>
            </w:tcBorders>
            <w:shd w:val="clear" w:color="auto" w:fill="auto"/>
            <w:noWrap/>
            <w:vAlign w:val="center"/>
            <w:hideMark/>
          </w:tcPr>
          <w:p w14:paraId="6A8927A2"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2AC25F19"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7DC71579" w14:textId="77777777" w:rsidR="000F30F4" w:rsidRPr="000F30F4" w:rsidRDefault="000F30F4">
            <w:pPr>
              <w:rPr>
                <w:color w:val="000000"/>
                <w:sz w:val="20"/>
                <w:szCs w:val="20"/>
              </w:rPr>
            </w:pPr>
            <w:r w:rsidRPr="000F30F4">
              <w:rPr>
                <w:color w:val="000000"/>
                <w:sz w:val="20"/>
                <w:szCs w:val="20"/>
              </w:rPr>
              <w:t> </w:t>
            </w:r>
          </w:p>
        </w:tc>
        <w:tc>
          <w:tcPr>
            <w:tcW w:w="354" w:type="pct"/>
            <w:tcBorders>
              <w:top w:val="nil"/>
              <w:left w:val="nil"/>
              <w:bottom w:val="single" w:sz="4" w:space="0" w:color="auto"/>
              <w:right w:val="single" w:sz="4" w:space="0" w:color="auto"/>
            </w:tcBorders>
            <w:shd w:val="clear" w:color="auto" w:fill="auto"/>
            <w:noWrap/>
            <w:vAlign w:val="center"/>
            <w:hideMark/>
          </w:tcPr>
          <w:p w14:paraId="598FC987" w14:textId="77777777" w:rsidR="000F30F4" w:rsidRPr="000F30F4" w:rsidRDefault="000F30F4">
            <w:pPr>
              <w:jc w:val="right"/>
              <w:rPr>
                <w:color w:val="000000"/>
                <w:sz w:val="20"/>
                <w:szCs w:val="20"/>
              </w:rPr>
            </w:pPr>
            <w:r w:rsidRPr="000F30F4">
              <w:rPr>
                <w:color w:val="000000"/>
                <w:sz w:val="20"/>
                <w:szCs w:val="20"/>
              </w:rPr>
              <w:t>219,3</w:t>
            </w:r>
          </w:p>
        </w:tc>
      </w:tr>
      <w:tr w:rsidR="000F30F4" w:rsidRPr="000F30F4" w14:paraId="720B7437" w14:textId="77777777" w:rsidTr="000F30F4">
        <w:trPr>
          <w:trHeight w:val="315"/>
        </w:trPr>
        <w:tc>
          <w:tcPr>
            <w:tcW w:w="450" w:type="pct"/>
            <w:tcBorders>
              <w:top w:val="nil"/>
              <w:left w:val="single" w:sz="4" w:space="0" w:color="auto"/>
              <w:bottom w:val="single" w:sz="4" w:space="0" w:color="auto"/>
              <w:right w:val="single" w:sz="4" w:space="0" w:color="auto"/>
            </w:tcBorders>
            <w:shd w:val="clear" w:color="auto" w:fill="auto"/>
            <w:noWrap/>
            <w:vAlign w:val="center"/>
            <w:hideMark/>
          </w:tcPr>
          <w:p w14:paraId="50C235C5" w14:textId="77777777" w:rsidR="000F30F4" w:rsidRPr="000F30F4" w:rsidRDefault="000F30F4">
            <w:pPr>
              <w:jc w:val="center"/>
              <w:rPr>
                <w:color w:val="000000"/>
                <w:sz w:val="20"/>
                <w:szCs w:val="20"/>
              </w:rPr>
            </w:pPr>
            <w:r w:rsidRPr="000F30F4">
              <w:rPr>
                <w:color w:val="000000"/>
                <w:sz w:val="20"/>
                <w:szCs w:val="20"/>
              </w:rPr>
              <w:t>31510</w:t>
            </w:r>
          </w:p>
        </w:tc>
        <w:tc>
          <w:tcPr>
            <w:tcW w:w="350" w:type="pct"/>
            <w:tcBorders>
              <w:top w:val="nil"/>
              <w:left w:val="nil"/>
              <w:bottom w:val="single" w:sz="4" w:space="0" w:color="auto"/>
              <w:right w:val="single" w:sz="4" w:space="0" w:color="auto"/>
            </w:tcBorders>
            <w:shd w:val="clear" w:color="auto" w:fill="auto"/>
            <w:noWrap/>
            <w:vAlign w:val="center"/>
            <w:hideMark/>
          </w:tcPr>
          <w:p w14:paraId="4595B4C9" w14:textId="77777777" w:rsidR="000F30F4" w:rsidRPr="000F30F4" w:rsidRDefault="000F30F4">
            <w:pPr>
              <w:jc w:val="right"/>
              <w:rPr>
                <w:color w:val="000000"/>
                <w:sz w:val="20"/>
                <w:szCs w:val="20"/>
              </w:rPr>
            </w:pPr>
            <w:r w:rsidRPr="000F30F4">
              <w:rPr>
                <w:color w:val="000000"/>
                <w:sz w:val="20"/>
                <w:szCs w:val="20"/>
              </w:rPr>
              <w:t>28,95</w:t>
            </w:r>
          </w:p>
        </w:tc>
        <w:tc>
          <w:tcPr>
            <w:tcW w:w="350" w:type="pct"/>
            <w:tcBorders>
              <w:top w:val="nil"/>
              <w:left w:val="nil"/>
              <w:bottom w:val="single" w:sz="4" w:space="0" w:color="auto"/>
              <w:right w:val="single" w:sz="4" w:space="0" w:color="auto"/>
            </w:tcBorders>
            <w:shd w:val="clear" w:color="auto" w:fill="auto"/>
            <w:noWrap/>
            <w:vAlign w:val="center"/>
            <w:hideMark/>
          </w:tcPr>
          <w:p w14:paraId="1B456447" w14:textId="77777777" w:rsidR="000F30F4" w:rsidRPr="000F30F4" w:rsidRDefault="000F30F4">
            <w:pPr>
              <w:jc w:val="right"/>
              <w:rPr>
                <w:color w:val="000000"/>
                <w:sz w:val="20"/>
                <w:szCs w:val="20"/>
              </w:rPr>
            </w:pPr>
            <w:r w:rsidRPr="000F30F4">
              <w:rPr>
                <w:color w:val="000000"/>
                <w:sz w:val="20"/>
                <w:szCs w:val="20"/>
              </w:rPr>
              <w:t>11.089,4</w:t>
            </w:r>
          </w:p>
        </w:tc>
        <w:tc>
          <w:tcPr>
            <w:tcW w:w="350" w:type="pct"/>
            <w:tcBorders>
              <w:top w:val="nil"/>
              <w:left w:val="nil"/>
              <w:bottom w:val="single" w:sz="4" w:space="0" w:color="auto"/>
              <w:right w:val="single" w:sz="4" w:space="0" w:color="auto"/>
            </w:tcBorders>
            <w:shd w:val="clear" w:color="auto" w:fill="auto"/>
            <w:noWrap/>
            <w:vAlign w:val="center"/>
            <w:hideMark/>
          </w:tcPr>
          <w:p w14:paraId="5024C8CA"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2E37D4C9" w14:textId="77777777" w:rsidR="000F30F4" w:rsidRPr="000F30F4" w:rsidRDefault="000F30F4">
            <w:pPr>
              <w:jc w:val="right"/>
              <w:rPr>
                <w:color w:val="000000"/>
                <w:sz w:val="20"/>
                <w:szCs w:val="20"/>
              </w:rPr>
            </w:pPr>
            <w:r w:rsidRPr="000F30F4">
              <w:rPr>
                <w:color w:val="000000"/>
                <w:sz w:val="20"/>
                <w:szCs w:val="20"/>
              </w:rPr>
              <w:t>1.282,5</w:t>
            </w:r>
          </w:p>
        </w:tc>
        <w:tc>
          <w:tcPr>
            <w:tcW w:w="350" w:type="pct"/>
            <w:tcBorders>
              <w:top w:val="nil"/>
              <w:left w:val="nil"/>
              <w:bottom w:val="single" w:sz="4" w:space="0" w:color="auto"/>
              <w:right w:val="single" w:sz="4" w:space="0" w:color="auto"/>
            </w:tcBorders>
            <w:shd w:val="clear" w:color="auto" w:fill="auto"/>
            <w:noWrap/>
            <w:vAlign w:val="center"/>
            <w:hideMark/>
          </w:tcPr>
          <w:p w14:paraId="2EEAEFF9" w14:textId="77777777" w:rsidR="000F30F4" w:rsidRPr="000F30F4" w:rsidRDefault="000F30F4">
            <w:pPr>
              <w:jc w:val="right"/>
              <w:rPr>
                <w:color w:val="000000"/>
                <w:sz w:val="20"/>
                <w:szCs w:val="20"/>
              </w:rPr>
            </w:pPr>
            <w:r w:rsidRPr="000F30F4">
              <w:rPr>
                <w:color w:val="000000"/>
                <w:sz w:val="20"/>
                <w:szCs w:val="20"/>
              </w:rPr>
              <w:t>3.629,8</w:t>
            </w:r>
          </w:p>
        </w:tc>
        <w:tc>
          <w:tcPr>
            <w:tcW w:w="350" w:type="pct"/>
            <w:tcBorders>
              <w:top w:val="nil"/>
              <w:left w:val="nil"/>
              <w:bottom w:val="single" w:sz="4" w:space="0" w:color="auto"/>
              <w:right w:val="single" w:sz="4" w:space="0" w:color="auto"/>
            </w:tcBorders>
            <w:shd w:val="clear" w:color="auto" w:fill="auto"/>
            <w:noWrap/>
            <w:vAlign w:val="center"/>
            <w:hideMark/>
          </w:tcPr>
          <w:p w14:paraId="0604EBD7" w14:textId="77777777" w:rsidR="000F30F4" w:rsidRPr="000F30F4" w:rsidRDefault="000F30F4">
            <w:pPr>
              <w:jc w:val="right"/>
              <w:rPr>
                <w:color w:val="000000"/>
                <w:sz w:val="20"/>
                <w:szCs w:val="20"/>
              </w:rPr>
            </w:pPr>
            <w:r w:rsidRPr="000F30F4">
              <w:rPr>
                <w:color w:val="000000"/>
                <w:sz w:val="20"/>
                <w:szCs w:val="20"/>
              </w:rPr>
              <w:t>2.254,1</w:t>
            </w:r>
          </w:p>
        </w:tc>
        <w:tc>
          <w:tcPr>
            <w:tcW w:w="350" w:type="pct"/>
            <w:tcBorders>
              <w:top w:val="nil"/>
              <w:left w:val="nil"/>
              <w:bottom w:val="single" w:sz="4" w:space="0" w:color="auto"/>
              <w:right w:val="single" w:sz="4" w:space="0" w:color="auto"/>
            </w:tcBorders>
            <w:shd w:val="clear" w:color="auto" w:fill="auto"/>
            <w:noWrap/>
            <w:vAlign w:val="center"/>
            <w:hideMark/>
          </w:tcPr>
          <w:p w14:paraId="05D85C6B" w14:textId="77777777" w:rsidR="000F30F4" w:rsidRPr="000F30F4" w:rsidRDefault="000F30F4">
            <w:pPr>
              <w:jc w:val="right"/>
              <w:rPr>
                <w:color w:val="000000"/>
                <w:sz w:val="20"/>
                <w:szCs w:val="20"/>
              </w:rPr>
            </w:pPr>
            <w:r w:rsidRPr="000F30F4">
              <w:rPr>
                <w:color w:val="000000"/>
                <w:sz w:val="20"/>
                <w:szCs w:val="20"/>
              </w:rPr>
              <w:t>2.561,4</w:t>
            </w:r>
          </w:p>
        </w:tc>
        <w:tc>
          <w:tcPr>
            <w:tcW w:w="350" w:type="pct"/>
            <w:tcBorders>
              <w:top w:val="nil"/>
              <w:left w:val="nil"/>
              <w:bottom w:val="single" w:sz="4" w:space="0" w:color="auto"/>
              <w:right w:val="single" w:sz="4" w:space="0" w:color="auto"/>
            </w:tcBorders>
            <w:shd w:val="clear" w:color="auto" w:fill="auto"/>
            <w:noWrap/>
            <w:vAlign w:val="center"/>
            <w:hideMark/>
          </w:tcPr>
          <w:p w14:paraId="585E2905" w14:textId="77777777" w:rsidR="000F30F4" w:rsidRPr="000F30F4" w:rsidRDefault="000F30F4">
            <w:pPr>
              <w:jc w:val="right"/>
              <w:rPr>
                <w:color w:val="000000"/>
                <w:sz w:val="20"/>
                <w:szCs w:val="20"/>
              </w:rPr>
            </w:pPr>
            <w:r w:rsidRPr="000F30F4">
              <w:rPr>
                <w:color w:val="000000"/>
                <w:sz w:val="20"/>
                <w:szCs w:val="20"/>
              </w:rPr>
              <w:t>1.331,2</w:t>
            </w:r>
          </w:p>
        </w:tc>
        <w:tc>
          <w:tcPr>
            <w:tcW w:w="350" w:type="pct"/>
            <w:tcBorders>
              <w:top w:val="nil"/>
              <w:left w:val="nil"/>
              <w:bottom w:val="single" w:sz="4" w:space="0" w:color="auto"/>
              <w:right w:val="single" w:sz="4" w:space="0" w:color="auto"/>
            </w:tcBorders>
            <w:shd w:val="clear" w:color="auto" w:fill="auto"/>
            <w:noWrap/>
            <w:vAlign w:val="center"/>
            <w:hideMark/>
          </w:tcPr>
          <w:p w14:paraId="2F588ED7" w14:textId="77777777" w:rsidR="000F30F4" w:rsidRPr="000F30F4" w:rsidRDefault="000F30F4">
            <w:pPr>
              <w:jc w:val="right"/>
              <w:rPr>
                <w:color w:val="000000"/>
                <w:sz w:val="20"/>
                <w:szCs w:val="20"/>
              </w:rPr>
            </w:pPr>
            <w:r w:rsidRPr="000F30F4">
              <w:rPr>
                <w:color w:val="000000"/>
                <w:sz w:val="20"/>
                <w:szCs w:val="20"/>
              </w:rPr>
              <w:t>30,4</w:t>
            </w:r>
          </w:p>
        </w:tc>
        <w:tc>
          <w:tcPr>
            <w:tcW w:w="350" w:type="pct"/>
            <w:tcBorders>
              <w:top w:val="nil"/>
              <w:left w:val="nil"/>
              <w:bottom w:val="single" w:sz="4" w:space="0" w:color="auto"/>
              <w:right w:val="single" w:sz="4" w:space="0" w:color="auto"/>
            </w:tcBorders>
            <w:shd w:val="clear" w:color="auto" w:fill="auto"/>
            <w:noWrap/>
            <w:vAlign w:val="center"/>
            <w:hideMark/>
          </w:tcPr>
          <w:p w14:paraId="736CA8C4"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2A935F2A"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72B6A0C0" w14:textId="77777777" w:rsidR="000F30F4" w:rsidRPr="000F30F4" w:rsidRDefault="000F30F4">
            <w:pPr>
              <w:rPr>
                <w:color w:val="000000"/>
                <w:sz w:val="20"/>
                <w:szCs w:val="20"/>
              </w:rPr>
            </w:pPr>
            <w:r w:rsidRPr="000F30F4">
              <w:rPr>
                <w:color w:val="000000"/>
                <w:sz w:val="20"/>
                <w:szCs w:val="20"/>
              </w:rPr>
              <w:t> </w:t>
            </w:r>
          </w:p>
        </w:tc>
        <w:tc>
          <w:tcPr>
            <w:tcW w:w="354" w:type="pct"/>
            <w:tcBorders>
              <w:top w:val="nil"/>
              <w:left w:val="nil"/>
              <w:bottom w:val="single" w:sz="4" w:space="0" w:color="auto"/>
              <w:right w:val="single" w:sz="4" w:space="0" w:color="auto"/>
            </w:tcBorders>
            <w:shd w:val="clear" w:color="auto" w:fill="auto"/>
            <w:noWrap/>
            <w:vAlign w:val="center"/>
            <w:hideMark/>
          </w:tcPr>
          <w:p w14:paraId="6341E56D" w14:textId="77777777" w:rsidR="000F30F4" w:rsidRPr="000F30F4" w:rsidRDefault="000F30F4">
            <w:pPr>
              <w:jc w:val="right"/>
              <w:rPr>
                <w:color w:val="000000"/>
                <w:sz w:val="20"/>
                <w:szCs w:val="20"/>
              </w:rPr>
            </w:pPr>
            <w:r w:rsidRPr="000F30F4">
              <w:rPr>
                <w:color w:val="000000"/>
                <w:sz w:val="20"/>
                <w:szCs w:val="20"/>
              </w:rPr>
              <w:t>271,0</w:t>
            </w:r>
          </w:p>
        </w:tc>
      </w:tr>
      <w:tr w:rsidR="000F30F4" w:rsidRPr="000F30F4" w14:paraId="0CFC4094" w14:textId="77777777" w:rsidTr="000F30F4">
        <w:trPr>
          <w:trHeight w:val="315"/>
        </w:trPr>
        <w:tc>
          <w:tcPr>
            <w:tcW w:w="450" w:type="pct"/>
            <w:tcBorders>
              <w:top w:val="nil"/>
              <w:left w:val="single" w:sz="4" w:space="0" w:color="auto"/>
              <w:bottom w:val="single" w:sz="4" w:space="0" w:color="auto"/>
              <w:right w:val="single" w:sz="4" w:space="0" w:color="auto"/>
            </w:tcBorders>
            <w:shd w:val="clear" w:color="auto" w:fill="auto"/>
            <w:noWrap/>
            <w:vAlign w:val="center"/>
            <w:hideMark/>
          </w:tcPr>
          <w:p w14:paraId="3C765838" w14:textId="77777777" w:rsidR="000F30F4" w:rsidRPr="000F30F4" w:rsidRDefault="000F30F4">
            <w:pPr>
              <w:jc w:val="center"/>
              <w:rPr>
                <w:color w:val="000000"/>
                <w:sz w:val="20"/>
                <w:szCs w:val="20"/>
              </w:rPr>
            </w:pPr>
            <w:r w:rsidRPr="000F30F4">
              <w:rPr>
                <w:color w:val="000000"/>
                <w:sz w:val="20"/>
                <w:szCs w:val="20"/>
              </w:rPr>
              <w:t>31511</w:t>
            </w:r>
          </w:p>
        </w:tc>
        <w:tc>
          <w:tcPr>
            <w:tcW w:w="350" w:type="pct"/>
            <w:tcBorders>
              <w:top w:val="nil"/>
              <w:left w:val="nil"/>
              <w:bottom w:val="single" w:sz="4" w:space="0" w:color="auto"/>
              <w:right w:val="single" w:sz="4" w:space="0" w:color="auto"/>
            </w:tcBorders>
            <w:shd w:val="clear" w:color="auto" w:fill="auto"/>
            <w:noWrap/>
            <w:vAlign w:val="center"/>
            <w:hideMark/>
          </w:tcPr>
          <w:p w14:paraId="23232819" w14:textId="77777777" w:rsidR="000F30F4" w:rsidRPr="000F30F4" w:rsidRDefault="000F30F4">
            <w:pPr>
              <w:jc w:val="right"/>
              <w:rPr>
                <w:color w:val="000000"/>
                <w:sz w:val="20"/>
                <w:szCs w:val="20"/>
              </w:rPr>
            </w:pPr>
            <w:r w:rsidRPr="000F30F4">
              <w:rPr>
                <w:color w:val="000000"/>
                <w:sz w:val="20"/>
                <w:szCs w:val="20"/>
              </w:rPr>
              <w:t>35,97</w:t>
            </w:r>
          </w:p>
        </w:tc>
        <w:tc>
          <w:tcPr>
            <w:tcW w:w="350" w:type="pct"/>
            <w:tcBorders>
              <w:top w:val="nil"/>
              <w:left w:val="nil"/>
              <w:bottom w:val="single" w:sz="4" w:space="0" w:color="auto"/>
              <w:right w:val="single" w:sz="4" w:space="0" w:color="auto"/>
            </w:tcBorders>
            <w:shd w:val="clear" w:color="auto" w:fill="auto"/>
            <w:noWrap/>
            <w:vAlign w:val="center"/>
            <w:hideMark/>
          </w:tcPr>
          <w:p w14:paraId="16C61310" w14:textId="77777777" w:rsidR="000F30F4" w:rsidRPr="000F30F4" w:rsidRDefault="000F30F4">
            <w:pPr>
              <w:jc w:val="right"/>
              <w:rPr>
                <w:color w:val="000000"/>
                <w:sz w:val="20"/>
                <w:szCs w:val="20"/>
              </w:rPr>
            </w:pPr>
            <w:r w:rsidRPr="000F30F4">
              <w:rPr>
                <w:color w:val="000000"/>
                <w:sz w:val="20"/>
                <w:szCs w:val="20"/>
              </w:rPr>
              <w:t>11.309,5</w:t>
            </w:r>
          </w:p>
        </w:tc>
        <w:tc>
          <w:tcPr>
            <w:tcW w:w="350" w:type="pct"/>
            <w:tcBorders>
              <w:top w:val="nil"/>
              <w:left w:val="nil"/>
              <w:bottom w:val="single" w:sz="4" w:space="0" w:color="auto"/>
              <w:right w:val="single" w:sz="4" w:space="0" w:color="auto"/>
            </w:tcBorders>
            <w:shd w:val="clear" w:color="auto" w:fill="auto"/>
            <w:noWrap/>
            <w:vAlign w:val="center"/>
            <w:hideMark/>
          </w:tcPr>
          <w:p w14:paraId="47D60755"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78E41C65" w14:textId="77777777" w:rsidR="000F30F4" w:rsidRPr="000F30F4" w:rsidRDefault="000F30F4">
            <w:pPr>
              <w:jc w:val="right"/>
              <w:rPr>
                <w:color w:val="000000"/>
                <w:sz w:val="20"/>
                <w:szCs w:val="20"/>
              </w:rPr>
            </w:pPr>
            <w:r w:rsidRPr="000F30F4">
              <w:rPr>
                <w:color w:val="000000"/>
                <w:sz w:val="20"/>
                <w:szCs w:val="20"/>
              </w:rPr>
              <w:t>3.269,3</w:t>
            </w:r>
          </w:p>
        </w:tc>
        <w:tc>
          <w:tcPr>
            <w:tcW w:w="350" w:type="pct"/>
            <w:tcBorders>
              <w:top w:val="nil"/>
              <w:left w:val="nil"/>
              <w:bottom w:val="single" w:sz="4" w:space="0" w:color="auto"/>
              <w:right w:val="single" w:sz="4" w:space="0" w:color="auto"/>
            </w:tcBorders>
            <w:shd w:val="clear" w:color="auto" w:fill="auto"/>
            <w:noWrap/>
            <w:vAlign w:val="center"/>
            <w:hideMark/>
          </w:tcPr>
          <w:p w14:paraId="62224AB2" w14:textId="77777777" w:rsidR="000F30F4" w:rsidRPr="000F30F4" w:rsidRDefault="000F30F4">
            <w:pPr>
              <w:jc w:val="right"/>
              <w:rPr>
                <w:color w:val="000000"/>
                <w:sz w:val="20"/>
                <w:szCs w:val="20"/>
              </w:rPr>
            </w:pPr>
            <w:r w:rsidRPr="000F30F4">
              <w:rPr>
                <w:color w:val="000000"/>
                <w:sz w:val="20"/>
                <w:szCs w:val="20"/>
              </w:rPr>
              <w:t>5.261,5</w:t>
            </w:r>
          </w:p>
        </w:tc>
        <w:tc>
          <w:tcPr>
            <w:tcW w:w="350" w:type="pct"/>
            <w:tcBorders>
              <w:top w:val="nil"/>
              <w:left w:val="nil"/>
              <w:bottom w:val="single" w:sz="4" w:space="0" w:color="auto"/>
              <w:right w:val="single" w:sz="4" w:space="0" w:color="auto"/>
            </w:tcBorders>
            <w:shd w:val="clear" w:color="auto" w:fill="auto"/>
            <w:noWrap/>
            <w:vAlign w:val="center"/>
            <w:hideMark/>
          </w:tcPr>
          <w:p w14:paraId="5898802E" w14:textId="77777777" w:rsidR="000F30F4" w:rsidRPr="000F30F4" w:rsidRDefault="000F30F4">
            <w:pPr>
              <w:jc w:val="right"/>
              <w:rPr>
                <w:color w:val="000000"/>
                <w:sz w:val="20"/>
                <w:szCs w:val="20"/>
              </w:rPr>
            </w:pPr>
            <w:r w:rsidRPr="000F30F4">
              <w:rPr>
                <w:color w:val="000000"/>
                <w:sz w:val="20"/>
                <w:szCs w:val="20"/>
              </w:rPr>
              <w:t>2.020,0</w:t>
            </w:r>
          </w:p>
        </w:tc>
        <w:tc>
          <w:tcPr>
            <w:tcW w:w="350" w:type="pct"/>
            <w:tcBorders>
              <w:top w:val="nil"/>
              <w:left w:val="nil"/>
              <w:bottom w:val="single" w:sz="4" w:space="0" w:color="auto"/>
              <w:right w:val="single" w:sz="4" w:space="0" w:color="auto"/>
            </w:tcBorders>
            <w:shd w:val="clear" w:color="auto" w:fill="auto"/>
            <w:noWrap/>
            <w:vAlign w:val="center"/>
            <w:hideMark/>
          </w:tcPr>
          <w:p w14:paraId="6D7A45AA" w14:textId="77777777" w:rsidR="000F30F4" w:rsidRPr="000F30F4" w:rsidRDefault="000F30F4">
            <w:pPr>
              <w:jc w:val="right"/>
              <w:rPr>
                <w:color w:val="000000"/>
                <w:sz w:val="20"/>
                <w:szCs w:val="20"/>
              </w:rPr>
            </w:pPr>
            <w:r w:rsidRPr="000F30F4">
              <w:rPr>
                <w:color w:val="000000"/>
                <w:sz w:val="20"/>
                <w:szCs w:val="20"/>
              </w:rPr>
              <w:t>741,3</w:t>
            </w:r>
          </w:p>
        </w:tc>
        <w:tc>
          <w:tcPr>
            <w:tcW w:w="350" w:type="pct"/>
            <w:tcBorders>
              <w:top w:val="nil"/>
              <w:left w:val="nil"/>
              <w:bottom w:val="single" w:sz="4" w:space="0" w:color="auto"/>
              <w:right w:val="single" w:sz="4" w:space="0" w:color="auto"/>
            </w:tcBorders>
            <w:shd w:val="clear" w:color="auto" w:fill="auto"/>
            <w:noWrap/>
            <w:vAlign w:val="center"/>
            <w:hideMark/>
          </w:tcPr>
          <w:p w14:paraId="06CF8C9D" w14:textId="77777777" w:rsidR="000F30F4" w:rsidRPr="000F30F4" w:rsidRDefault="000F30F4">
            <w:pPr>
              <w:jc w:val="right"/>
              <w:rPr>
                <w:color w:val="000000"/>
                <w:sz w:val="20"/>
                <w:szCs w:val="20"/>
              </w:rPr>
            </w:pPr>
            <w:r w:rsidRPr="000F30F4">
              <w:rPr>
                <w:color w:val="000000"/>
                <w:sz w:val="20"/>
                <w:szCs w:val="20"/>
              </w:rPr>
              <w:t>17,4</w:t>
            </w:r>
          </w:p>
        </w:tc>
        <w:tc>
          <w:tcPr>
            <w:tcW w:w="350" w:type="pct"/>
            <w:tcBorders>
              <w:top w:val="nil"/>
              <w:left w:val="nil"/>
              <w:bottom w:val="single" w:sz="4" w:space="0" w:color="auto"/>
              <w:right w:val="single" w:sz="4" w:space="0" w:color="auto"/>
            </w:tcBorders>
            <w:shd w:val="clear" w:color="auto" w:fill="auto"/>
            <w:noWrap/>
            <w:vAlign w:val="center"/>
            <w:hideMark/>
          </w:tcPr>
          <w:p w14:paraId="63520E44"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5DFA3F7C"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646270C1"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2F8C8DDB" w14:textId="77777777" w:rsidR="000F30F4" w:rsidRPr="000F30F4" w:rsidRDefault="000F30F4">
            <w:pPr>
              <w:rPr>
                <w:color w:val="000000"/>
                <w:sz w:val="20"/>
                <w:szCs w:val="20"/>
              </w:rPr>
            </w:pPr>
            <w:r w:rsidRPr="000F30F4">
              <w:rPr>
                <w:color w:val="000000"/>
                <w:sz w:val="20"/>
                <w:szCs w:val="20"/>
              </w:rPr>
              <w:t> </w:t>
            </w:r>
          </w:p>
        </w:tc>
        <w:tc>
          <w:tcPr>
            <w:tcW w:w="354" w:type="pct"/>
            <w:tcBorders>
              <w:top w:val="nil"/>
              <w:left w:val="nil"/>
              <w:bottom w:val="single" w:sz="4" w:space="0" w:color="auto"/>
              <w:right w:val="single" w:sz="4" w:space="0" w:color="auto"/>
            </w:tcBorders>
            <w:shd w:val="clear" w:color="auto" w:fill="auto"/>
            <w:noWrap/>
            <w:vAlign w:val="center"/>
            <w:hideMark/>
          </w:tcPr>
          <w:p w14:paraId="3E2ADA0F" w14:textId="77777777" w:rsidR="000F30F4" w:rsidRPr="000F30F4" w:rsidRDefault="000F30F4">
            <w:pPr>
              <w:jc w:val="right"/>
              <w:rPr>
                <w:color w:val="000000"/>
                <w:sz w:val="20"/>
                <w:szCs w:val="20"/>
              </w:rPr>
            </w:pPr>
            <w:r w:rsidRPr="000F30F4">
              <w:rPr>
                <w:color w:val="000000"/>
                <w:sz w:val="20"/>
                <w:szCs w:val="20"/>
              </w:rPr>
              <w:t>321,8</w:t>
            </w:r>
          </w:p>
        </w:tc>
      </w:tr>
      <w:tr w:rsidR="000F30F4" w:rsidRPr="000F30F4" w14:paraId="560E236A" w14:textId="77777777" w:rsidTr="000F30F4">
        <w:trPr>
          <w:trHeight w:val="315"/>
        </w:trPr>
        <w:tc>
          <w:tcPr>
            <w:tcW w:w="450" w:type="pct"/>
            <w:tcBorders>
              <w:top w:val="nil"/>
              <w:left w:val="single" w:sz="4" w:space="0" w:color="auto"/>
              <w:bottom w:val="single" w:sz="4" w:space="0" w:color="auto"/>
              <w:right w:val="single" w:sz="4" w:space="0" w:color="auto"/>
            </w:tcBorders>
            <w:shd w:val="clear" w:color="000000" w:fill="D9D9D9"/>
            <w:vAlign w:val="center"/>
            <w:hideMark/>
          </w:tcPr>
          <w:p w14:paraId="44461A0C" w14:textId="77777777" w:rsidR="000F30F4" w:rsidRPr="000F30F4" w:rsidRDefault="000F30F4">
            <w:pPr>
              <w:jc w:val="center"/>
              <w:rPr>
                <w:color w:val="000000"/>
                <w:sz w:val="20"/>
                <w:szCs w:val="20"/>
              </w:rPr>
            </w:pPr>
            <w:r w:rsidRPr="000F30F4">
              <w:rPr>
                <w:color w:val="000000"/>
                <w:sz w:val="20"/>
                <w:szCs w:val="20"/>
              </w:rPr>
              <w:t>ВПС</w:t>
            </w:r>
          </w:p>
        </w:tc>
        <w:tc>
          <w:tcPr>
            <w:tcW w:w="350" w:type="pct"/>
            <w:tcBorders>
              <w:top w:val="nil"/>
              <w:left w:val="nil"/>
              <w:bottom w:val="single" w:sz="4" w:space="0" w:color="auto"/>
              <w:right w:val="single" w:sz="4" w:space="0" w:color="auto"/>
            </w:tcBorders>
            <w:shd w:val="clear" w:color="000000" w:fill="D9D9D9"/>
            <w:noWrap/>
            <w:vAlign w:val="center"/>
            <w:hideMark/>
          </w:tcPr>
          <w:p w14:paraId="5062259C" w14:textId="77777777" w:rsidR="000F30F4" w:rsidRPr="000F30F4" w:rsidRDefault="000F30F4">
            <w:pPr>
              <w:jc w:val="right"/>
              <w:rPr>
                <w:color w:val="000000"/>
                <w:sz w:val="20"/>
                <w:szCs w:val="20"/>
              </w:rPr>
            </w:pPr>
            <w:r w:rsidRPr="000F30F4">
              <w:rPr>
                <w:color w:val="000000"/>
                <w:sz w:val="20"/>
                <w:szCs w:val="20"/>
              </w:rPr>
              <w:t>122,82</w:t>
            </w:r>
          </w:p>
        </w:tc>
        <w:tc>
          <w:tcPr>
            <w:tcW w:w="350" w:type="pct"/>
            <w:tcBorders>
              <w:top w:val="nil"/>
              <w:left w:val="nil"/>
              <w:bottom w:val="single" w:sz="4" w:space="0" w:color="auto"/>
              <w:right w:val="single" w:sz="4" w:space="0" w:color="auto"/>
            </w:tcBorders>
            <w:shd w:val="clear" w:color="000000" w:fill="D9D9D9"/>
            <w:noWrap/>
            <w:vAlign w:val="center"/>
            <w:hideMark/>
          </w:tcPr>
          <w:p w14:paraId="6049B70C" w14:textId="77777777" w:rsidR="000F30F4" w:rsidRPr="000F30F4" w:rsidRDefault="000F30F4">
            <w:pPr>
              <w:jc w:val="right"/>
              <w:rPr>
                <w:color w:val="000000"/>
                <w:sz w:val="20"/>
                <w:szCs w:val="20"/>
              </w:rPr>
            </w:pPr>
            <w:r w:rsidRPr="000F30F4">
              <w:rPr>
                <w:color w:val="000000"/>
                <w:sz w:val="20"/>
                <w:szCs w:val="20"/>
              </w:rPr>
              <w:t>40.277,2</w:t>
            </w:r>
          </w:p>
        </w:tc>
        <w:tc>
          <w:tcPr>
            <w:tcW w:w="350" w:type="pct"/>
            <w:tcBorders>
              <w:top w:val="nil"/>
              <w:left w:val="nil"/>
              <w:bottom w:val="single" w:sz="4" w:space="0" w:color="auto"/>
              <w:right w:val="single" w:sz="4" w:space="0" w:color="auto"/>
            </w:tcBorders>
            <w:shd w:val="clear" w:color="000000" w:fill="D9D9D9"/>
            <w:noWrap/>
            <w:vAlign w:val="center"/>
            <w:hideMark/>
          </w:tcPr>
          <w:p w14:paraId="07003E59" w14:textId="77777777" w:rsidR="000F30F4" w:rsidRPr="000F30F4" w:rsidRDefault="000F30F4">
            <w:pPr>
              <w:jc w:val="right"/>
              <w:rPr>
                <w:color w:val="000000"/>
                <w:sz w:val="20"/>
                <w:szCs w:val="20"/>
              </w:rPr>
            </w:pPr>
            <w:r w:rsidRPr="000F30F4">
              <w:rPr>
                <w:color w:val="000000"/>
                <w:sz w:val="20"/>
                <w:szCs w:val="20"/>
              </w:rPr>
              <w:t>10,8</w:t>
            </w:r>
          </w:p>
        </w:tc>
        <w:tc>
          <w:tcPr>
            <w:tcW w:w="350" w:type="pct"/>
            <w:tcBorders>
              <w:top w:val="nil"/>
              <w:left w:val="nil"/>
              <w:bottom w:val="single" w:sz="4" w:space="0" w:color="auto"/>
              <w:right w:val="single" w:sz="4" w:space="0" w:color="auto"/>
            </w:tcBorders>
            <w:shd w:val="clear" w:color="000000" w:fill="D9D9D9"/>
            <w:noWrap/>
            <w:vAlign w:val="center"/>
            <w:hideMark/>
          </w:tcPr>
          <w:p w14:paraId="2F64A0E5" w14:textId="77777777" w:rsidR="000F30F4" w:rsidRPr="000F30F4" w:rsidRDefault="000F30F4">
            <w:pPr>
              <w:jc w:val="right"/>
              <w:rPr>
                <w:color w:val="000000"/>
                <w:sz w:val="20"/>
                <w:szCs w:val="20"/>
              </w:rPr>
            </w:pPr>
            <w:r w:rsidRPr="000F30F4">
              <w:rPr>
                <w:color w:val="000000"/>
                <w:sz w:val="20"/>
                <w:szCs w:val="20"/>
              </w:rPr>
              <w:t>8.012,2</w:t>
            </w:r>
          </w:p>
        </w:tc>
        <w:tc>
          <w:tcPr>
            <w:tcW w:w="350" w:type="pct"/>
            <w:tcBorders>
              <w:top w:val="nil"/>
              <w:left w:val="nil"/>
              <w:bottom w:val="single" w:sz="4" w:space="0" w:color="auto"/>
              <w:right w:val="single" w:sz="4" w:space="0" w:color="auto"/>
            </w:tcBorders>
            <w:shd w:val="clear" w:color="000000" w:fill="D9D9D9"/>
            <w:noWrap/>
            <w:vAlign w:val="center"/>
            <w:hideMark/>
          </w:tcPr>
          <w:p w14:paraId="427D2C63" w14:textId="77777777" w:rsidR="000F30F4" w:rsidRPr="000F30F4" w:rsidRDefault="000F30F4">
            <w:pPr>
              <w:jc w:val="right"/>
              <w:rPr>
                <w:color w:val="000000"/>
                <w:sz w:val="20"/>
                <w:szCs w:val="20"/>
              </w:rPr>
            </w:pPr>
            <w:r w:rsidRPr="000F30F4">
              <w:rPr>
                <w:color w:val="000000"/>
                <w:sz w:val="20"/>
                <w:szCs w:val="20"/>
              </w:rPr>
              <w:t>18.539,1</w:t>
            </w:r>
          </w:p>
        </w:tc>
        <w:tc>
          <w:tcPr>
            <w:tcW w:w="350" w:type="pct"/>
            <w:tcBorders>
              <w:top w:val="nil"/>
              <w:left w:val="nil"/>
              <w:bottom w:val="single" w:sz="4" w:space="0" w:color="auto"/>
              <w:right w:val="single" w:sz="4" w:space="0" w:color="auto"/>
            </w:tcBorders>
            <w:shd w:val="clear" w:color="000000" w:fill="D9D9D9"/>
            <w:noWrap/>
            <w:vAlign w:val="center"/>
            <w:hideMark/>
          </w:tcPr>
          <w:p w14:paraId="571C9879" w14:textId="77777777" w:rsidR="000F30F4" w:rsidRPr="000F30F4" w:rsidRDefault="000F30F4">
            <w:pPr>
              <w:jc w:val="right"/>
              <w:rPr>
                <w:color w:val="000000"/>
                <w:sz w:val="20"/>
                <w:szCs w:val="20"/>
              </w:rPr>
            </w:pPr>
            <w:r w:rsidRPr="000F30F4">
              <w:rPr>
                <w:color w:val="000000"/>
                <w:sz w:val="20"/>
                <w:szCs w:val="20"/>
              </w:rPr>
              <w:t>7.378,0</w:t>
            </w:r>
          </w:p>
        </w:tc>
        <w:tc>
          <w:tcPr>
            <w:tcW w:w="350" w:type="pct"/>
            <w:tcBorders>
              <w:top w:val="nil"/>
              <w:left w:val="nil"/>
              <w:bottom w:val="single" w:sz="4" w:space="0" w:color="auto"/>
              <w:right w:val="single" w:sz="4" w:space="0" w:color="auto"/>
            </w:tcBorders>
            <w:shd w:val="clear" w:color="000000" w:fill="D9D9D9"/>
            <w:noWrap/>
            <w:vAlign w:val="center"/>
            <w:hideMark/>
          </w:tcPr>
          <w:p w14:paraId="7F1230DF" w14:textId="77777777" w:rsidR="000F30F4" w:rsidRPr="000F30F4" w:rsidRDefault="000F30F4">
            <w:pPr>
              <w:jc w:val="right"/>
              <w:rPr>
                <w:color w:val="000000"/>
                <w:sz w:val="20"/>
                <w:szCs w:val="20"/>
              </w:rPr>
            </w:pPr>
            <w:r w:rsidRPr="000F30F4">
              <w:rPr>
                <w:color w:val="000000"/>
                <w:sz w:val="20"/>
                <w:szCs w:val="20"/>
              </w:rPr>
              <w:t>4.076,0</w:t>
            </w:r>
          </w:p>
        </w:tc>
        <w:tc>
          <w:tcPr>
            <w:tcW w:w="350" w:type="pct"/>
            <w:tcBorders>
              <w:top w:val="nil"/>
              <w:left w:val="nil"/>
              <w:bottom w:val="single" w:sz="4" w:space="0" w:color="auto"/>
              <w:right w:val="single" w:sz="4" w:space="0" w:color="auto"/>
            </w:tcBorders>
            <w:shd w:val="clear" w:color="000000" w:fill="D9D9D9"/>
            <w:noWrap/>
            <w:vAlign w:val="center"/>
            <w:hideMark/>
          </w:tcPr>
          <w:p w14:paraId="77E9CFD2" w14:textId="77777777" w:rsidR="000F30F4" w:rsidRPr="000F30F4" w:rsidRDefault="000F30F4">
            <w:pPr>
              <w:jc w:val="right"/>
              <w:rPr>
                <w:color w:val="000000"/>
                <w:sz w:val="20"/>
                <w:szCs w:val="20"/>
              </w:rPr>
            </w:pPr>
            <w:r w:rsidRPr="000F30F4">
              <w:rPr>
                <w:color w:val="000000"/>
                <w:sz w:val="20"/>
                <w:szCs w:val="20"/>
              </w:rPr>
              <w:t>2.152,3</w:t>
            </w:r>
          </w:p>
        </w:tc>
        <w:tc>
          <w:tcPr>
            <w:tcW w:w="350" w:type="pct"/>
            <w:tcBorders>
              <w:top w:val="nil"/>
              <w:left w:val="nil"/>
              <w:bottom w:val="single" w:sz="4" w:space="0" w:color="auto"/>
              <w:right w:val="single" w:sz="4" w:space="0" w:color="auto"/>
            </w:tcBorders>
            <w:shd w:val="clear" w:color="000000" w:fill="D9D9D9"/>
            <w:noWrap/>
            <w:vAlign w:val="center"/>
            <w:hideMark/>
          </w:tcPr>
          <w:p w14:paraId="5FD6B262" w14:textId="77777777" w:rsidR="000F30F4" w:rsidRPr="000F30F4" w:rsidRDefault="000F30F4">
            <w:pPr>
              <w:jc w:val="right"/>
              <w:rPr>
                <w:color w:val="000000"/>
                <w:sz w:val="20"/>
                <w:szCs w:val="20"/>
              </w:rPr>
            </w:pPr>
            <w:r w:rsidRPr="000F30F4">
              <w:rPr>
                <w:color w:val="000000"/>
                <w:sz w:val="20"/>
                <w:szCs w:val="20"/>
              </w:rPr>
              <w:t>108,7</w:t>
            </w:r>
          </w:p>
        </w:tc>
        <w:tc>
          <w:tcPr>
            <w:tcW w:w="350" w:type="pct"/>
            <w:tcBorders>
              <w:top w:val="nil"/>
              <w:left w:val="nil"/>
              <w:bottom w:val="single" w:sz="4" w:space="0" w:color="auto"/>
              <w:right w:val="single" w:sz="4" w:space="0" w:color="auto"/>
            </w:tcBorders>
            <w:shd w:val="clear" w:color="000000" w:fill="D9D9D9"/>
            <w:noWrap/>
            <w:vAlign w:val="center"/>
            <w:hideMark/>
          </w:tcPr>
          <w:p w14:paraId="4A86469F" w14:textId="77777777" w:rsidR="000F30F4" w:rsidRPr="000F30F4" w:rsidRDefault="000F30F4">
            <w:pPr>
              <w:jc w:val="right"/>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000000" w:fill="D9D9D9"/>
            <w:noWrap/>
            <w:vAlign w:val="center"/>
            <w:hideMark/>
          </w:tcPr>
          <w:p w14:paraId="1C50269E" w14:textId="77777777" w:rsidR="000F30F4" w:rsidRPr="000F30F4" w:rsidRDefault="000F30F4">
            <w:pPr>
              <w:jc w:val="right"/>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000000" w:fill="D9D9D9"/>
            <w:noWrap/>
            <w:vAlign w:val="center"/>
            <w:hideMark/>
          </w:tcPr>
          <w:p w14:paraId="49E6419B" w14:textId="77777777" w:rsidR="000F30F4" w:rsidRPr="000F30F4" w:rsidRDefault="000F30F4">
            <w:pPr>
              <w:jc w:val="right"/>
              <w:rPr>
                <w:color w:val="000000"/>
                <w:sz w:val="20"/>
                <w:szCs w:val="20"/>
              </w:rPr>
            </w:pPr>
            <w:r w:rsidRPr="000F30F4">
              <w:rPr>
                <w:color w:val="000000"/>
                <w:sz w:val="20"/>
                <w:szCs w:val="20"/>
              </w:rPr>
              <w:t> </w:t>
            </w:r>
          </w:p>
        </w:tc>
        <w:tc>
          <w:tcPr>
            <w:tcW w:w="354" w:type="pct"/>
            <w:tcBorders>
              <w:top w:val="nil"/>
              <w:left w:val="nil"/>
              <w:bottom w:val="single" w:sz="4" w:space="0" w:color="auto"/>
              <w:right w:val="single" w:sz="4" w:space="0" w:color="auto"/>
            </w:tcBorders>
            <w:shd w:val="clear" w:color="000000" w:fill="D9D9D9"/>
            <w:noWrap/>
            <w:vAlign w:val="center"/>
            <w:hideMark/>
          </w:tcPr>
          <w:p w14:paraId="216FB8B8" w14:textId="77777777" w:rsidR="000F30F4" w:rsidRPr="000F30F4" w:rsidRDefault="000F30F4">
            <w:pPr>
              <w:jc w:val="right"/>
              <w:rPr>
                <w:color w:val="000000"/>
                <w:sz w:val="20"/>
                <w:szCs w:val="20"/>
              </w:rPr>
            </w:pPr>
            <w:r w:rsidRPr="000F30F4">
              <w:rPr>
                <w:color w:val="000000"/>
                <w:sz w:val="20"/>
                <w:szCs w:val="20"/>
              </w:rPr>
              <w:t>1.271,1</w:t>
            </w:r>
          </w:p>
        </w:tc>
      </w:tr>
      <w:tr w:rsidR="000F30F4" w:rsidRPr="000F30F4" w14:paraId="7A955ACF" w14:textId="77777777" w:rsidTr="000F30F4">
        <w:trPr>
          <w:trHeight w:val="315"/>
        </w:trPr>
        <w:tc>
          <w:tcPr>
            <w:tcW w:w="450" w:type="pct"/>
            <w:tcBorders>
              <w:top w:val="nil"/>
              <w:left w:val="single" w:sz="4" w:space="0" w:color="auto"/>
              <w:bottom w:val="single" w:sz="4" w:space="0" w:color="auto"/>
              <w:right w:val="single" w:sz="4" w:space="0" w:color="auto"/>
            </w:tcBorders>
            <w:shd w:val="clear" w:color="auto" w:fill="auto"/>
            <w:noWrap/>
            <w:vAlign w:val="center"/>
            <w:hideMark/>
          </w:tcPr>
          <w:p w14:paraId="777178AA" w14:textId="77777777" w:rsidR="000F30F4" w:rsidRPr="000F30F4" w:rsidRDefault="000F30F4">
            <w:pPr>
              <w:jc w:val="center"/>
              <w:rPr>
                <w:color w:val="000000"/>
                <w:sz w:val="20"/>
                <w:szCs w:val="20"/>
              </w:rPr>
            </w:pPr>
            <w:r w:rsidRPr="000F30F4">
              <w:rPr>
                <w:color w:val="000000"/>
                <w:sz w:val="20"/>
                <w:szCs w:val="20"/>
              </w:rPr>
              <w:t>51730</w:t>
            </w:r>
          </w:p>
        </w:tc>
        <w:tc>
          <w:tcPr>
            <w:tcW w:w="350" w:type="pct"/>
            <w:tcBorders>
              <w:top w:val="nil"/>
              <w:left w:val="nil"/>
              <w:bottom w:val="single" w:sz="4" w:space="0" w:color="auto"/>
              <w:right w:val="single" w:sz="4" w:space="0" w:color="auto"/>
            </w:tcBorders>
            <w:shd w:val="clear" w:color="auto" w:fill="auto"/>
            <w:noWrap/>
            <w:vAlign w:val="center"/>
            <w:hideMark/>
          </w:tcPr>
          <w:p w14:paraId="572F05D2" w14:textId="77777777" w:rsidR="000F30F4" w:rsidRPr="000F30F4" w:rsidRDefault="000F30F4">
            <w:pPr>
              <w:jc w:val="right"/>
              <w:rPr>
                <w:color w:val="000000"/>
                <w:sz w:val="20"/>
                <w:szCs w:val="20"/>
              </w:rPr>
            </w:pPr>
            <w:r w:rsidRPr="000F30F4">
              <w:rPr>
                <w:color w:val="000000"/>
                <w:sz w:val="20"/>
                <w:szCs w:val="20"/>
              </w:rPr>
              <w:t>35,24</w:t>
            </w:r>
          </w:p>
        </w:tc>
        <w:tc>
          <w:tcPr>
            <w:tcW w:w="350" w:type="pct"/>
            <w:tcBorders>
              <w:top w:val="nil"/>
              <w:left w:val="nil"/>
              <w:bottom w:val="single" w:sz="4" w:space="0" w:color="auto"/>
              <w:right w:val="single" w:sz="4" w:space="0" w:color="auto"/>
            </w:tcBorders>
            <w:shd w:val="clear" w:color="auto" w:fill="auto"/>
            <w:noWrap/>
            <w:vAlign w:val="center"/>
            <w:hideMark/>
          </w:tcPr>
          <w:p w14:paraId="41FF3111"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760A229A"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7DDE6E72"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593FF908"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06419E39"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1E5F9CEB"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55139D4A"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6C860961"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6D22C4D9"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69E6A759" w14:textId="77777777" w:rsidR="000F30F4" w:rsidRPr="000F30F4" w:rsidRDefault="000F30F4">
            <w:pPr>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50AEFE89" w14:textId="77777777" w:rsidR="000F30F4" w:rsidRPr="000F30F4" w:rsidRDefault="000F30F4">
            <w:pPr>
              <w:rPr>
                <w:color w:val="000000"/>
                <w:sz w:val="20"/>
                <w:szCs w:val="20"/>
              </w:rPr>
            </w:pPr>
            <w:r w:rsidRPr="000F30F4">
              <w:rPr>
                <w:color w:val="000000"/>
                <w:sz w:val="20"/>
                <w:szCs w:val="20"/>
              </w:rPr>
              <w:t> </w:t>
            </w:r>
          </w:p>
        </w:tc>
        <w:tc>
          <w:tcPr>
            <w:tcW w:w="354" w:type="pct"/>
            <w:tcBorders>
              <w:top w:val="nil"/>
              <w:left w:val="nil"/>
              <w:bottom w:val="single" w:sz="4" w:space="0" w:color="auto"/>
              <w:right w:val="single" w:sz="4" w:space="0" w:color="auto"/>
            </w:tcBorders>
            <w:shd w:val="clear" w:color="auto" w:fill="auto"/>
            <w:noWrap/>
            <w:vAlign w:val="center"/>
            <w:hideMark/>
          </w:tcPr>
          <w:p w14:paraId="6467BB9D" w14:textId="77777777" w:rsidR="000F30F4" w:rsidRPr="000F30F4" w:rsidRDefault="000F30F4">
            <w:pPr>
              <w:rPr>
                <w:color w:val="000000"/>
                <w:sz w:val="20"/>
                <w:szCs w:val="20"/>
              </w:rPr>
            </w:pPr>
            <w:r w:rsidRPr="000F30F4">
              <w:rPr>
                <w:color w:val="000000"/>
                <w:sz w:val="20"/>
                <w:szCs w:val="20"/>
              </w:rPr>
              <w:t> </w:t>
            </w:r>
          </w:p>
        </w:tc>
      </w:tr>
      <w:tr w:rsidR="000F30F4" w:rsidRPr="000F30F4" w14:paraId="5595A6FD" w14:textId="77777777" w:rsidTr="000F30F4">
        <w:trPr>
          <w:trHeight w:val="315"/>
        </w:trPr>
        <w:tc>
          <w:tcPr>
            <w:tcW w:w="450" w:type="pct"/>
            <w:tcBorders>
              <w:top w:val="nil"/>
              <w:left w:val="single" w:sz="4" w:space="0" w:color="auto"/>
              <w:bottom w:val="single" w:sz="4" w:space="0" w:color="auto"/>
              <w:right w:val="single" w:sz="4" w:space="0" w:color="auto"/>
            </w:tcBorders>
            <w:shd w:val="clear" w:color="000000" w:fill="D9D9D9"/>
            <w:vAlign w:val="center"/>
            <w:hideMark/>
          </w:tcPr>
          <w:p w14:paraId="4EC9C32A" w14:textId="77777777" w:rsidR="000F30F4" w:rsidRPr="000F30F4" w:rsidRDefault="000F30F4">
            <w:pPr>
              <w:jc w:val="center"/>
              <w:rPr>
                <w:color w:val="000000"/>
                <w:sz w:val="20"/>
                <w:szCs w:val="20"/>
              </w:rPr>
            </w:pPr>
            <w:r w:rsidRPr="000F30F4">
              <w:rPr>
                <w:color w:val="000000"/>
                <w:sz w:val="20"/>
                <w:szCs w:val="20"/>
              </w:rPr>
              <w:t>Шибљаци</w:t>
            </w:r>
          </w:p>
        </w:tc>
        <w:tc>
          <w:tcPr>
            <w:tcW w:w="350" w:type="pct"/>
            <w:tcBorders>
              <w:top w:val="nil"/>
              <w:left w:val="nil"/>
              <w:bottom w:val="single" w:sz="4" w:space="0" w:color="auto"/>
              <w:right w:val="single" w:sz="4" w:space="0" w:color="auto"/>
            </w:tcBorders>
            <w:shd w:val="clear" w:color="000000" w:fill="D9D9D9"/>
            <w:vAlign w:val="center"/>
            <w:hideMark/>
          </w:tcPr>
          <w:p w14:paraId="2D5107CA" w14:textId="77777777" w:rsidR="000F30F4" w:rsidRPr="000F30F4" w:rsidRDefault="000F30F4">
            <w:pPr>
              <w:jc w:val="right"/>
              <w:rPr>
                <w:color w:val="000000"/>
                <w:sz w:val="20"/>
                <w:szCs w:val="20"/>
              </w:rPr>
            </w:pPr>
            <w:r w:rsidRPr="000F30F4">
              <w:rPr>
                <w:color w:val="000000"/>
                <w:sz w:val="20"/>
                <w:szCs w:val="20"/>
              </w:rPr>
              <w:t>35,24</w:t>
            </w:r>
          </w:p>
        </w:tc>
        <w:tc>
          <w:tcPr>
            <w:tcW w:w="350" w:type="pct"/>
            <w:tcBorders>
              <w:top w:val="nil"/>
              <w:left w:val="nil"/>
              <w:bottom w:val="single" w:sz="4" w:space="0" w:color="auto"/>
              <w:right w:val="single" w:sz="4" w:space="0" w:color="auto"/>
            </w:tcBorders>
            <w:shd w:val="clear" w:color="000000" w:fill="D9D9D9"/>
            <w:vAlign w:val="center"/>
            <w:hideMark/>
          </w:tcPr>
          <w:p w14:paraId="18A48895" w14:textId="77777777" w:rsidR="000F30F4" w:rsidRPr="000F30F4" w:rsidRDefault="000F30F4">
            <w:pPr>
              <w:jc w:val="right"/>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000000" w:fill="D9D9D9"/>
            <w:vAlign w:val="center"/>
            <w:hideMark/>
          </w:tcPr>
          <w:p w14:paraId="7B187871" w14:textId="77777777" w:rsidR="000F30F4" w:rsidRPr="000F30F4" w:rsidRDefault="000F30F4">
            <w:pPr>
              <w:jc w:val="right"/>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000000" w:fill="D9D9D9"/>
            <w:vAlign w:val="center"/>
            <w:hideMark/>
          </w:tcPr>
          <w:p w14:paraId="74D18FB8" w14:textId="77777777" w:rsidR="000F30F4" w:rsidRPr="000F30F4" w:rsidRDefault="000F30F4">
            <w:pPr>
              <w:jc w:val="right"/>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000000" w:fill="D9D9D9"/>
            <w:vAlign w:val="center"/>
            <w:hideMark/>
          </w:tcPr>
          <w:p w14:paraId="26836BAC" w14:textId="77777777" w:rsidR="000F30F4" w:rsidRPr="000F30F4" w:rsidRDefault="000F30F4">
            <w:pPr>
              <w:jc w:val="right"/>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000000" w:fill="D9D9D9"/>
            <w:vAlign w:val="center"/>
            <w:hideMark/>
          </w:tcPr>
          <w:p w14:paraId="1AC679A2" w14:textId="77777777" w:rsidR="000F30F4" w:rsidRPr="000F30F4" w:rsidRDefault="000F30F4">
            <w:pPr>
              <w:jc w:val="right"/>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000000" w:fill="D9D9D9"/>
            <w:vAlign w:val="center"/>
            <w:hideMark/>
          </w:tcPr>
          <w:p w14:paraId="4B34EEA7" w14:textId="77777777" w:rsidR="000F30F4" w:rsidRPr="000F30F4" w:rsidRDefault="000F30F4">
            <w:pPr>
              <w:jc w:val="right"/>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000000" w:fill="D9D9D9"/>
            <w:vAlign w:val="center"/>
            <w:hideMark/>
          </w:tcPr>
          <w:p w14:paraId="48B45C5A" w14:textId="77777777" w:rsidR="000F30F4" w:rsidRPr="000F30F4" w:rsidRDefault="000F30F4">
            <w:pPr>
              <w:jc w:val="right"/>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000000" w:fill="D9D9D9"/>
            <w:vAlign w:val="center"/>
            <w:hideMark/>
          </w:tcPr>
          <w:p w14:paraId="4A47C0D0" w14:textId="77777777" w:rsidR="000F30F4" w:rsidRPr="000F30F4" w:rsidRDefault="000F30F4">
            <w:pPr>
              <w:jc w:val="right"/>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000000" w:fill="D9D9D9"/>
            <w:vAlign w:val="center"/>
            <w:hideMark/>
          </w:tcPr>
          <w:p w14:paraId="3DBCB66B" w14:textId="77777777" w:rsidR="000F30F4" w:rsidRPr="000F30F4" w:rsidRDefault="000F30F4">
            <w:pPr>
              <w:jc w:val="right"/>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000000" w:fill="D9D9D9"/>
            <w:vAlign w:val="center"/>
            <w:hideMark/>
          </w:tcPr>
          <w:p w14:paraId="0BAEEBF5" w14:textId="77777777" w:rsidR="000F30F4" w:rsidRPr="000F30F4" w:rsidRDefault="000F30F4">
            <w:pPr>
              <w:jc w:val="right"/>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000000" w:fill="D9D9D9"/>
            <w:vAlign w:val="center"/>
            <w:hideMark/>
          </w:tcPr>
          <w:p w14:paraId="509EDB9D" w14:textId="77777777" w:rsidR="000F30F4" w:rsidRPr="000F30F4" w:rsidRDefault="000F30F4">
            <w:pPr>
              <w:jc w:val="right"/>
              <w:rPr>
                <w:color w:val="000000"/>
                <w:sz w:val="20"/>
                <w:szCs w:val="20"/>
              </w:rPr>
            </w:pPr>
            <w:r w:rsidRPr="000F30F4">
              <w:rPr>
                <w:color w:val="000000"/>
                <w:sz w:val="20"/>
                <w:szCs w:val="20"/>
              </w:rPr>
              <w:t> </w:t>
            </w:r>
          </w:p>
        </w:tc>
        <w:tc>
          <w:tcPr>
            <w:tcW w:w="354" w:type="pct"/>
            <w:tcBorders>
              <w:top w:val="nil"/>
              <w:left w:val="nil"/>
              <w:bottom w:val="single" w:sz="4" w:space="0" w:color="auto"/>
              <w:right w:val="single" w:sz="4" w:space="0" w:color="auto"/>
            </w:tcBorders>
            <w:shd w:val="clear" w:color="000000" w:fill="D9D9D9"/>
            <w:vAlign w:val="center"/>
            <w:hideMark/>
          </w:tcPr>
          <w:p w14:paraId="795BE60E" w14:textId="77777777" w:rsidR="000F30F4" w:rsidRPr="000F30F4" w:rsidRDefault="000F30F4">
            <w:pPr>
              <w:jc w:val="right"/>
              <w:rPr>
                <w:color w:val="000000"/>
                <w:sz w:val="20"/>
                <w:szCs w:val="20"/>
              </w:rPr>
            </w:pPr>
            <w:r w:rsidRPr="000F30F4">
              <w:rPr>
                <w:color w:val="000000"/>
                <w:sz w:val="20"/>
                <w:szCs w:val="20"/>
              </w:rPr>
              <w:t> </w:t>
            </w:r>
          </w:p>
        </w:tc>
      </w:tr>
      <w:tr w:rsidR="000F30F4" w:rsidRPr="000F30F4" w14:paraId="661110E0" w14:textId="77777777" w:rsidTr="000F30F4">
        <w:trPr>
          <w:trHeight w:val="315"/>
        </w:trPr>
        <w:tc>
          <w:tcPr>
            <w:tcW w:w="450" w:type="pct"/>
            <w:tcBorders>
              <w:top w:val="nil"/>
              <w:left w:val="single" w:sz="4" w:space="0" w:color="auto"/>
              <w:bottom w:val="single" w:sz="4" w:space="0" w:color="auto"/>
              <w:right w:val="single" w:sz="4" w:space="0" w:color="auto"/>
            </w:tcBorders>
            <w:shd w:val="clear" w:color="000000" w:fill="D9D9D9"/>
            <w:vAlign w:val="center"/>
            <w:hideMark/>
          </w:tcPr>
          <w:p w14:paraId="69341425" w14:textId="77777777" w:rsidR="000F30F4" w:rsidRPr="000F30F4" w:rsidRDefault="000F30F4">
            <w:pPr>
              <w:jc w:val="center"/>
              <w:rPr>
                <w:b/>
                <w:bCs/>
                <w:color w:val="000000"/>
                <w:sz w:val="20"/>
                <w:szCs w:val="20"/>
              </w:rPr>
            </w:pPr>
            <w:r w:rsidRPr="000F30F4">
              <w:rPr>
                <w:b/>
                <w:bCs/>
                <w:color w:val="000000"/>
                <w:sz w:val="20"/>
                <w:szCs w:val="20"/>
              </w:rPr>
              <w:t>Укупно за ГЈ</w:t>
            </w:r>
          </w:p>
        </w:tc>
        <w:tc>
          <w:tcPr>
            <w:tcW w:w="350" w:type="pct"/>
            <w:tcBorders>
              <w:top w:val="nil"/>
              <w:left w:val="nil"/>
              <w:bottom w:val="single" w:sz="4" w:space="0" w:color="auto"/>
              <w:right w:val="single" w:sz="4" w:space="0" w:color="auto"/>
            </w:tcBorders>
            <w:shd w:val="clear" w:color="000000" w:fill="D9D9D9"/>
            <w:noWrap/>
            <w:vAlign w:val="center"/>
            <w:hideMark/>
          </w:tcPr>
          <w:p w14:paraId="0DF5C049" w14:textId="77777777" w:rsidR="000F30F4" w:rsidRPr="000F30F4" w:rsidRDefault="000F30F4">
            <w:pPr>
              <w:jc w:val="right"/>
              <w:rPr>
                <w:b/>
                <w:bCs/>
                <w:color w:val="000000"/>
                <w:sz w:val="20"/>
                <w:szCs w:val="20"/>
              </w:rPr>
            </w:pPr>
            <w:r w:rsidRPr="000F30F4">
              <w:rPr>
                <w:b/>
                <w:bCs/>
                <w:color w:val="000000"/>
                <w:sz w:val="20"/>
                <w:szCs w:val="20"/>
              </w:rPr>
              <w:t>2.138,80</w:t>
            </w:r>
          </w:p>
        </w:tc>
        <w:tc>
          <w:tcPr>
            <w:tcW w:w="350" w:type="pct"/>
            <w:tcBorders>
              <w:top w:val="nil"/>
              <w:left w:val="nil"/>
              <w:bottom w:val="single" w:sz="4" w:space="0" w:color="auto"/>
              <w:right w:val="single" w:sz="4" w:space="0" w:color="auto"/>
            </w:tcBorders>
            <w:shd w:val="clear" w:color="000000" w:fill="D9D9D9"/>
            <w:noWrap/>
            <w:vAlign w:val="center"/>
            <w:hideMark/>
          </w:tcPr>
          <w:p w14:paraId="27DE7920" w14:textId="77777777" w:rsidR="000F30F4" w:rsidRPr="000F30F4" w:rsidRDefault="000F30F4">
            <w:pPr>
              <w:jc w:val="right"/>
              <w:rPr>
                <w:b/>
                <w:bCs/>
                <w:color w:val="000000"/>
                <w:sz w:val="20"/>
                <w:szCs w:val="20"/>
              </w:rPr>
            </w:pPr>
            <w:r w:rsidRPr="000F30F4">
              <w:rPr>
                <w:b/>
                <w:bCs/>
                <w:color w:val="000000"/>
                <w:sz w:val="20"/>
                <w:szCs w:val="20"/>
              </w:rPr>
              <w:t>556.963,9</w:t>
            </w:r>
          </w:p>
        </w:tc>
        <w:tc>
          <w:tcPr>
            <w:tcW w:w="350" w:type="pct"/>
            <w:tcBorders>
              <w:top w:val="nil"/>
              <w:left w:val="nil"/>
              <w:bottom w:val="single" w:sz="4" w:space="0" w:color="auto"/>
              <w:right w:val="single" w:sz="4" w:space="0" w:color="auto"/>
            </w:tcBorders>
            <w:shd w:val="clear" w:color="000000" w:fill="D9D9D9"/>
            <w:noWrap/>
            <w:vAlign w:val="center"/>
            <w:hideMark/>
          </w:tcPr>
          <w:p w14:paraId="1CD99AD7" w14:textId="77777777" w:rsidR="000F30F4" w:rsidRPr="000F30F4" w:rsidRDefault="000F30F4">
            <w:pPr>
              <w:jc w:val="right"/>
              <w:rPr>
                <w:b/>
                <w:bCs/>
                <w:color w:val="000000"/>
                <w:sz w:val="20"/>
                <w:szCs w:val="20"/>
              </w:rPr>
            </w:pPr>
            <w:r w:rsidRPr="000F30F4">
              <w:rPr>
                <w:b/>
                <w:bCs/>
                <w:color w:val="000000"/>
                <w:sz w:val="20"/>
                <w:szCs w:val="20"/>
              </w:rPr>
              <w:t>10,8</w:t>
            </w:r>
          </w:p>
        </w:tc>
        <w:tc>
          <w:tcPr>
            <w:tcW w:w="350" w:type="pct"/>
            <w:tcBorders>
              <w:top w:val="nil"/>
              <w:left w:val="nil"/>
              <w:bottom w:val="single" w:sz="4" w:space="0" w:color="auto"/>
              <w:right w:val="single" w:sz="4" w:space="0" w:color="auto"/>
            </w:tcBorders>
            <w:shd w:val="clear" w:color="000000" w:fill="D9D9D9"/>
            <w:noWrap/>
            <w:vAlign w:val="center"/>
            <w:hideMark/>
          </w:tcPr>
          <w:p w14:paraId="6315F841" w14:textId="77777777" w:rsidR="000F30F4" w:rsidRPr="000F30F4" w:rsidRDefault="000F30F4">
            <w:pPr>
              <w:jc w:val="right"/>
              <w:rPr>
                <w:b/>
                <w:bCs/>
                <w:color w:val="000000"/>
                <w:sz w:val="20"/>
                <w:szCs w:val="20"/>
              </w:rPr>
            </w:pPr>
            <w:r w:rsidRPr="000F30F4">
              <w:rPr>
                <w:b/>
                <w:bCs/>
                <w:color w:val="000000"/>
                <w:sz w:val="20"/>
                <w:szCs w:val="20"/>
              </w:rPr>
              <w:t>47.297,1</w:t>
            </w:r>
          </w:p>
        </w:tc>
        <w:tc>
          <w:tcPr>
            <w:tcW w:w="350" w:type="pct"/>
            <w:tcBorders>
              <w:top w:val="nil"/>
              <w:left w:val="nil"/>
              <w:bottom w:val="single" w:sz="4" w:space="0" w:color="auto"/>
              <w:right w:val="single" w:sz="4" w:space="0" w:color="auto"/>
            </w:tcBorders>
            <w:shd w:val="clear" w:color="000000" w:fill="D9D9D9"/>
            <w:noWrap/>
            <w:vAlign w:val="center"/>
            <w:hideMark/>
          </w:tcPr>
          <w:p w14:paraId="5CE1C0C2" w14:textId="77777777" w:rsidR="000F30F4" w:rsidRPr="000F30F4" w:rsidRDefault="000F30F4">
            <w:pPr>
              <w:jc w:val="right"/>
              <w:rPr>
                <w:b/>
                <w:bCs/>
                <w:color w:val="000000"/>
                <w:sz w:val="20"/>
                <w:szCs w:val="20"/>
              </w:rPr>
            </w:pPr>
            <w:r w:rsidRPr="000F30F4">
              <w:rPr>
                <w:b/>
                <w:bCs/>
                <w:color w:val="000000"/>
                <w:sz w:val="20"/>
                <w:szCs w:val="20"/>
              </w:rPr>
              <w:t>99.125,3</w:t>
            </w:r>
          </w:p>
        </w:tc>
        <w:tc>
          <w:tcPr>
            <w:tcW w:w="350" w:type="pct"/>
            <w:tcBorders>
              <w:top w:val="nil"/>
              <w:left w:val="nil"/>
              <w:bottom w:val="single" w:sz="4" w:space="0" w:color="auto"/>
              <w:right w:val="single" w:sz="4" w:space="0" w:color="auto"/>
            </w:tcBorders>
            <w:shd w:val="clear" w:color="000000" w:fill="D9D9D9"/>
            <w:noWrap/>
            <w:vAlign w:val="center"/>
            <w:hideMark/>
          </w:tcPr>
          <w:p w14:paraId="5BACC8F0" w14:textId="77777777" w:rsidR="000F30F4" w:rsidRPr="000F30F4" w:rsidRDefault="000F30F4">
            <w:pPr>
              <w:jc w:val="right"/>
              <w:rPr>
                <w:b/>
                <w:bCs/>
                <w:color w:val="000000"/>
                <w:sz w:val="20"/>
                <w:szCs w:val="20"/>
              </w:rPr>
            </w:pPr>
            <w:r w:rsidRPr="000F30F4">
              <w:rPr>
                <w:b/>
                <w:bCs/>
                <w:color w:val="000000"/>
                <w:sz w:val="20"/>
                <w:szCs w:val="20"/>
              </w:rPr>
              <w:t>132.950,1</w:t>
            </w:r>
          </w:p>
        </w:tc>
        <w:tc>
          <w:tcPr>
            <w:tcW w:w="350" w:type="pct"/>
            <w:tcBorders>
              <w:top w:val="nil"/>
              <w:left w:val="nil"/>
              <w:bottom w:val="single" w:sz="4" w:space="0" w:color="auto"/>
              <w:right w:val="single" w:sz="4" w:space="0" w:color="auto"/>
            </w:tcBorders>
            <w:shd w:val="clear" w:color="000000" w:fill="D9D9D9"/>
            <w:noWrap/>
            <w:vAlign w:val="center"/>
            <w:hideMark/>
          </w:tcPr>
          <w:p w14:paraId="0EA57FB3" w14:textId="77777777" w:rsidR="000F30F4" w:rsidRPr="000F30F4" w:rsidRDefault="000F30F4">
            <w:pPr>
              <w:jc w:val="right"/>
              <w:rPr>
                <w:b/>
                <w:bCs/>
                <w:color w:val="000000"/>
                <w:sz w:val="20"/>
                <w:szCs w:val="20"/>
              </w:rPr>
            </w:pPr>
            <w:r w:rsidRPr="000F30F4">
              <w:rPr>
                <w:b/>
                <w:bCs/>
                <w:color w:val="000000"/>
                <w:sz w:val="20"/>
                <w:szCs w:val="20"/>
              </w:rPr>
              <w:t>119.084,9</w:t>
            </w:r>
          </w:p>
        </w:tc>
        <w:tc>
          <w:tcPr>
            <w:tcW w:w="350" w:type="pct"/>
            <w:tcBorders>
              <w:top w:val="nil"/>
              <w:left w:val="nil"/>
              <w:bottom w:val="single" w:sz="4" w:space="0" w:color="auto"/>
              <w:right w:val="single" w:sz="4" w:space="0" w:color="auto"/>
            </w:tcBorders>
            <w:shd w:val="clear" w:color="000000" w:fill="D9D9D9"/>
            <w:noWrap/>
            <w:vAlign w:val="center"/>
            <w:hideMark/>
          </w:tcPr>
          <w:p w14:paraId="7E20A7B4" w14:textId="77777777" w:rsidR="000F30F4" w:rsidRPr="000F30F4" w:rsidRDefault="000F30F4">
            <w:pPr>
              <w:jc w:val="right"/>
              <w:rPr>
                <w:b/>
                <w:bCs/>
                <w:color w:val="000000"/>
                <w:sz w:val="20"/>
                <w:szCs w:val="20"/>
              </w:rPr>
            </w:pPr>
            <w:r w:rsidRPr="000F30F4">
              <w:rPr>
                <w:b/>
                <w:bCs/>
                <w:color w:val="000000"/>
                <w:sz w:val="20"/>
                <w:szCs w:val="20"/>
              </w:rPr>
              <w:t>69.926,3</w:t>
            </w:r>
          </w:p>
        </w:tc>
        <w:tc>
          <w:tcPr>
            <w:tcW w:w="350" w:type="pct"/>
            <w:tcBorders>
              <w:top w:val="nil"/>
              <w:left w:val="nil"/>
              <w:bottom w:val="single" w:sz="4" w:space="0" w:color="auto"/>
              <w:right w:val="single" w:sz="4" w:space="0" w:color="auto"/>
            </w:tcBorders>
            <w:shd w:val="clear" w:color="000000" w:fill="D9D9D9"/>
            <w:noWrap/>
            <w:vAlign w:val="center"/>
            <w:hideMark/>
          </w:tcPr>
          <w:p w14:paraId="45CE8EA4" w14:textId="77777777" w:rsidR="000F30F4" w:rsidRPr="000F30F4" w:rsidRDefault="000F30F4">
            <w:pPr>
              <w:jc w:val="right"/>
              <w:rPr>
                <w:b/>
                <w:bCs/>
                <w:color w:val="000000"/>
                <w:sz w:val="20"/>
                <w:szCs w:val="20"/>
              </w:rPr>
            </w:pPr>
            <w:r w:rsidRPr="000F30F4">
              <w:rPr>
                <w:b/>
                <w:bCs/>
                <w:color w:val="000000"/>
                <w:sz w:val="20"/>
                <w:szCs w:val="20"/>
              </w:rPr>
              <w:t>49.085,0</w:t>
            </w:r>
          </w:p>
        </w:tc>
        <w:tc>
          <w:tcPr>
            <w:tcW w:w="350" w:type="pct"/>
            <w:tcBorders>
              <w:top w:val="nil"/>
              <w:left w:val="nil"/>
              <w:bottom w:val="single" w:sz="4" w:space="0" w:color="auto"/>
              <w:right w:val="single" w:sz="4" w:space="0" w:color="auto"/>
            </w:tcBorders>
            <w:shd w:val="clear" w:color="000000" w:fill="D9D9D9"/>
            <w:noWrap/>
            <w:vAlign w:val="center"/>
            <w:hideMark/>
          </w:tcPr>
          <w:p w14:paraId="2042F2EF" w14:textId="77777777" w:rsidR="000F30F4" w:rsidRPr="000F30F4" w:rsidRDefault="000F30F4">
            <w:pPr>
              <w:jc w:val="right"/>
              <w:rPr>
                <w:b/>
                <w:bCs/>
                <w:color w:val="000000"/>
                <w:sz w:val="20"/>
                <w:szCs w:val="20"/>
              </w:rPr>
            </w:pPr>
            <w:r w:rsidRPr="000F30F4">
              <w:rPr>
                <w:b/>
                <w:bCs/>
                <w:color w:val="000000"/>
                <w:sz w:val="20"/>
                <w:szCs w:val="20"/>
              </w:rPr>
              <w:t>19.959,4</w:t>
            </w:r>
          </w:p>
        </w:tc>
        <w:tc>
          <w:tcPr>
            <w:tcW w:w="350" w:type="pct"/>
            <w:tcBorders>
              <w:top w:val="nil"/>
              <w:left w:val="nil"/>
              <w:bottom w:val="single" w:sz="4" w:space="0" w:color="auto"/>
              <w:right w:val="single" w:sz="4" w:space="0" w:color="auto"/>
            </w:tcBorders>
            <w:shd w:val="clear" w:color="000000" w:fill="D9D9D9"/>
            <w:noWrap/>
            <w:vAlign w:val="center"/>
            <w:hideMark/>
          </w:tcPr>
          <w:p w14:paraId="436E8DFF" w14:textId="77777777" w:rsidR="000F30F4" w:rsidRPr="000F30F4" w:rsidRDefault="000F30F4">
            <w:pPr>
              <w:jc w:val="right"/>
              <w:rPr>
                <w:b/>
                <w:bCs/>
                <w:color w:val="000000"/>
                <w:sz w:val="20"/>
                <w:szCs w:val="20"/>
              </w:rPr>
            </w:pPr>
            <w:r w:rsidRPr="000F30F4">
              <w:rPr>
                <w:b/>
                <w:bCs/>
                <w:color w:val="000000"/>
                <w:sz w:val="20"/>
                <w:szCs w:val="20"/>
              </w:rPr>
              <w:t>12.260,2</w:t>
            </w:r>
          </w:p>
        </w:tc>
        <w:tc>
          <w:tcPr>
            <w:tcW w:w="350" w:type="pct"/>
            <w:tcBorders>
              <w:top w:val="nil"/>
              <w:left w:val="nil"/>
              <w:bottom w:val="single" w:sz="4" w:space="0" w:color="auto"/>
              <w:right w:val="single" w:sz="4" w:space="0" w:color="auto"/>
            </w:tcBorders>
            <w:shd w:val="clear" w:color="000000" w:fill="D9D9D9"/>
            <w:noWrap/>
            <w:vAlign w:val="center"/>
            <w:hideMark/>
          </w:tcPr>
          <w:p w14:paraId="034A3AF2" w14:textId="77777777" w:rsidR="000F30F4" w:rsidRPr="000F30F4" w:rsidRDefault="000F30F4">
            <w:pPr>
              <w:jc w:val="right"/>
              <w:rPr>
                <w:b/>
                <w:bCs/>
                <w:color w:val="000000"/>
                <w:sz w:val="20"/>
                <w:szCs w:val="20"/>
              </w:rPr>
            </w:pPr>
            <w:r w:rsidRPr="000F30F4">
              <w:rPr>
                <w:b/>
                <w:bCs/>
                <w:color w:val="000000"/>
                <w:sz w:val="20"/>
                <w:szCs w:val="20"/>
              </w:rPr>
              <w:t>7.264,9</w:t>
            </w:r>
          </w:p>
        </w:tc>
        <w:tc>
          <w:tcPr>
            <w:tcW w:w="354" w:type="pct"/>
            <w:tcBorders>
              <w:top w:val="nil"/>
              <w:left w:val="nil"/>
              <w:bottom w:val="single" w:sz="4" w:space="0" w:color="auto"/>
              <w:right w:val="single" w:sz="4" w:space="0" w:color="auto"/>
            </w:tcBorders>
            <w:shd w:val="clear" w:color="000000" w:fill="D9D9D9"/>
            <w:noWrap/>
            <w:vAlign w:val="center"/>
            <w:hideMark/>
          </w:tcPr>
          <w:p w14:paraId="51C3F815" w14:textId="77777777" w:rsidR="000F30F4" w:rsidRPr="000F30F4" w:rsidRDefault="000F30F4">
            <w:pPr>
              <w:jc w:val="right"/>
              <w:rPr>
                <w:b/>
                <w:bCs/>
                <w:color w:val="000000"/>
                <w:sz w:val="20"/>
                <w:szCs w:val="20"/>
              </w:rPr>
            </w:pPr>
            <w:r w:rsidRPr="000F30F4">
              <w:rPr>
                <w:b/>
                <w:bCs/>
                <w:color w:val="000000"/>
                <w:sz w:val="20"/>
                <w:szCs w:val="20"/>
              </w:rPr>
              <w:t>10.795,4</w:t>
            </w:r>
          </w:p>
        </w:tc>
      </w:tr>
      <w:tr w:rsidR="000F30F4" w:rsidRPr="000F30F4" w14:paraId="14330FFE" w14:textId="77777777" w:rsidTr="000F30F4">
        <w:trPr>
          <w:trHeight w:val="315"/>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37C14AA6" w14:textId="77777777" w:rsidR="000F30F4" w:rsidRPr="000F30F4" w:rsidRDefault="000F30F4">
            <w:pPr>
              <w:jc w:val="center"/>
              <w:rPr>
                <w:color w:val="000000"/>
                <w:sz w:val="20"/>
                <w:szCs w:val="20"/>
              </w:rPr>
            </w:pPr>
            <w:r w:rsidRPr="000F30F4">
              <w:rPr>
                <w:color w:val="000000"/>
                <w:sz w:val="20"/>
                <w:szCs w:val="20"/>
              </w:rPr>
              <w:lastRenderedPageBreak/>
              <w:t>Високе шуме</w:t>
            </w:r>
          </w:p>
        </w:tc>
        <w:tc>
          <w:tcPr>
            <w:tcW w:w="350" w:type="pct"/>
            <w:tcBorders>
              <w:top w:val="nil"/>
              <w:left w:val="nil"/>
              <w:bottom w:val="single" w:sz="4" w:space="0" w:color="auto"/>
              <w:right w:val="single" w:sz="4" w:space="0" w:color="auto"/>
            </w:tcBorders>
            <w:shd w:val="clear" w:color="auto" w:fill="auto"/>
            <w:vAlign w:val="center"/>
            <w:hideMark/>
          </w:tcPr>
          <w:p w14:paraId="0D59A404" w14:textId="77777777" w:rsidR="000F30F4" w:rsidRPr="000F30F4" w:rsidRDefault="000F30F4">
            <w:pPr>
              <w:jc w:val="right"/>
              <w:rPr>
                <w:color w:val="000000"/>
                <w:sz w:val="20"/>
                <w:szCs w:val="20"/>
              </w:rPr>
            </w:pPr>
            <w:r w:rsidRPr="000F30F4">
              <w:rPr>
                <w:color w:val="000000"/>
                <w:sz w:val="20"/>
                <w:szCs w:val="20"/>
              </w:rPr>
              <w:t>855,77</w:t>
            </w:r>
          </w:p>
        </w:tc>
        <w:tc>
          <w:tcPr>
            <w:tcW w:w="350" w:type="pct"/>
            <w:tcBorders>
              <w:top w:val="nil"/>
              <w:left w:val="nil"/>
              <w:bottom w:val="single" w:sz="4" w:space="0" w:color="auto"/>
              <w:right w:val="single" w:sz="4" w:space="0" w:color="auto"/>
            </w:tcBorders>
            <w:shd w:val="clear" w:color="auto" w:fill="auto"/>
            <w:vAlign w:val="center"/>
            <w:hideMark/>
          </w:tcPr>
          <w:p w14:paraId="42F5DB89" w14:textId="77777777" w:rsidR="000F30F4" w:rsidRPr="000F30F4" w:rsidRDefault="000F30F4">
            <w:pPr>
              <w:jc w:val="right"/>
              <w:rPr>
                <w:color w:val="000000"/>
                <w:sz w:val="20"/>
                <w:szCs w:val="20"/>
              </w:rPr>
            </w:pPr>
            <w:r w:rsidRPr="000F30F4">
              <w:rPr>
                <w:color w:val="000000"/>
                <w:sz w:val="20"/>
                <w:szCs w:val="20"/>
              </w:rPr>
              <w:t>254.173,3</w:t>
            </w:r>
          </w:p>
        </w:tc>
        <w:tc>
          <w:tcPr>
            <w:tcW w:w="350" w:type="pct"/>
            <w:tcBorders>
              <w:top w:val="nil"/>
              <w:left w:val="nil"/>
              <w:bottom w:val="single" w:sz="4" w:space="0" w:color="auto"/>
              <w:right w:val="single" w:sz="4" w:space="0" w:color="auto"/>
            </w:tcBorders>
            <w:shd w:val="clear" w:color="auto" w:fill="auto"/>
            <w:vAlign w:val="center"/>
            <w:hideMark/>
          </w:tcPr>
          <w:p w14:paraId="6CF3E571" w14:textId="77777777" w:rsidR="000F30F4" w:rsidRPr="000F30F4" w:rsidRDefault="000F30F4">
            <w:pPr>
              <w:jc w:val="right"/>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auto" w:fill="auto"/>
            <w:vAlign w:val="center"/>
            <w:hideMark/>
          </w:tcPr>
          <w:p w14:paraId="63B6159D" w14:textId="77777777" w:rsidR="000F30F4" w:rsidRPr="000F30F4" w:rsidRDefault="000F30F4">
            <w:pPr>
              <w:jc w:val="right"/>
              <w:rPr>
                <w:color w:val="000000"/>
                <w:sz w:val="20"/>
                <w:szCs w:val="20"/>
              </w:rPr>
            </w:pPr>
            <w:r w:rsidRPr="000F30F4">
              <w:rPr>
                <w:color w:val="000000"/>
                <w:sz w:val="20"/>
                <w:szCs w:val="20"/>
              </w:rPr>
              <w:t>15.346,5</w:t>
            </w:r>
          </w:p>
        </w:tc>
        <w:tc>
          <w:tcPr>
            <w:tcW w:w="350" w:type="pct"/>
            <w:tcBorders>
              <w:top w:val="nil"/>
              <w:left w:val="nil"/>
              <w:bottom w:val="single" w:sz="4" w:space="0" w:color="auto"/>
              <w:right w:val="single" w:sz="4" w:space="0" w:color="auto"/>
            </w:tcBorders>
            <w:shd w:val="clear" w:color="auto" w:fill="auto"/>
            <w:vAlign w:val="center"/>
            <w:hideMark/>
          </w:tcPr>
          <w:p w14:paraId="5B6801B9" w14:textId="77777777" w:rsidR="000F30F4" w:rsidRPr="000F30F4" w:rsidRDefault="000F30F4">
            <w:pPr>
              <w:jc w:val="right"/>
              <w:rPr>
                <w:color w:val="000000"/>
                <w:sz w:val="20"/>
                <w:szCs w:val="20"/>
              </w:rPr>
            </w:pPr>
            <w:r w:rsidRPr="000F30F4">
              <w:rPr>
                <w:color w:val="000000"/>
                <w:sz w:val="20"/>
                <w:szCs w:val="20"/>
              </w:rPr>
              <w:t>27.149,5</w:t>
            </w:r>
          </w:p>
        </w:tc>
        <w:tc>
          <w:tcPr>
            <w:tcW w:w="350" w:type="pct"/>
            <w:tcBorders>
              <w:top w:val="nil"/>
              <w:left w:val="nil"/>
              <w:bottom w:val="single" w:sz="4" w:space="0" w:color="auto"/>
              <w:right w:val="single" w:sz="4" w:space="0" w:color="auto"/>
            </w:tcBorders>
            <w:shd w:val="clear" w:color="auto" w:fill="auto"/>
            <w:vAlign w:val="center"/>
            <w:hideMark/>
          </w:tcPr>
          <w:p w14:paraId="4017004E" w14:textId="77777777" w:rsidR="000F30F4" w:rsidRPr="000F30F4" w:rsidRDefault="000F30F4">
            <w:pPr>
              <w:jc w:val="right"/>
              <w:rPr>
                <w:color w:val="000000"/>
                <w:sz w:val="20"/>
                <w:szCs w:val="20"/>
              </w:rPr>
            </w:pPr>
            <w:r w:rsidRPr="000F30F4">
              <w:rPr>
                <w:color w:val="000000"/>
                <w:sz w:val="20"/>
                <w:szCs w:val="20"/>
              </w:rPr>
              <w:t>48.960,3</w:t>
            </w:r>
          </w:p>
        </w:tc>
        <w:tc>
          <w:tcPr>
            <w:tcW w:w="350" w:type="pct"/>
            <w:tcBorders>
              <w:top w:val="nil"/>
              <w:left w:val="nil"/>
              <w:bottom w:val="single" w:sz="4" w:space="0" w:color="auto"/>
              <w:right w:val="single" w:sz="4" w:space="0" w:color="auto"/>
            </w:tcBorders>
            <w:shd w:val="clear" w:color="auto" w:fill="auto"/>
            <w:vAlign w:val="center"/>
            <w:hideMark/>
          </w:tcPr>
          <w:p w14:paraId="4D7391F8" w14:textId="77777777" w:rsidR="000F30F4" w:rsidRPr="000F30F4" w:rsidRDefault="000F30F4">
            <w:pPr>
              <w:jc w:val="right"/>
              <w:rPr>
                <w:color w:val="000000"/>
                <w:sz w:val="20"/>
                <w:szCs w:val="20"/>
              </w:rPr>
            </w:pPr>
            <w:r w:rsidRPr="000F30F4">
              <w:rPr>
                <w:color w:val="000000"/>
                <w:sz w:val="20"/>
                <w:szCs w:val="20"/>
              </w:rPr>
              <w:t>48.777,0</w:t>
            </w:r>
          </w:p>
        </w:tc>
        <w:tc>
          <w:tcPr>
            <w:tcW w:w="350" w:type="pct"/>
            <w:tcBorders>
              <w:top w:val="nil"/>
              <w:left w:val="nil"/>
              <w:bottom w:val="single" w:sz="4" w:space="0" w:color="auto"/>
              <w:right w:val="single" w:sz="4" w:space="0" w:color="auto"/>
            </w:tcBorders>
            <w:shd w:val="clear" w:color="auto" w:fill="auto"/>
            <w:vAlign w:val="center"/>
            <w:hideMark/>
          </w:tcPr>
          <w:p w14:paraId="65B3A491" w14:textId="77777777" w:rsidR="000F30F4" w:rsidRPr="000F30F4" w:rsidRDefault="000F30F4">
            <w:pPr>
              <w:jc w:val="right"/>
              <w:rPr>
                <w:color w:val="000000"/>
                <w:sz w:val="20"/>
                <w:szCs w:val="20"/>
              </w:rPr>
            </w:pPr>
            <w:r w:rsidRPr="000F30F4">
              <w:rPr>
                <w:color w:val="000000"/>
                <w:sz w:val="20"/>
                <w:szCs w:val="20"/>
              </w:rPr>
              <w:t>44.513,1</w:t>
            </w:r>
          </w:p>
        </w:tc>
        <w:tc>
          <w:tcPr>
            <w:tcW w:w="350" w:type="pct"/>
            <w:tcBorders>
              <w:top w:val="nil"/>
              <w:left w:val="nil"/>
              <w:bottom w:val="single" w:sz="4" w:space="0" w:color="auto"/>
              <w:right w:val="single" w:sz="4" w:space="0" w:color="auto"/>
            </w:tcBorders>
            <w:shd w:val="clear" w:color="auto" w:fill="auto"/>
            <w:vAlign w:val="center"/>
            <w:hideMark/>
          </w:tcPr>
          <w:p w14:paraId="37BD47D6" w14:textId="77777777" w:rsidR="000F30F4" w:rsidRPr="000F30F4" w:rsidRDefault="000F30F4">
            <w:pPr>
              <w:jc w:val="right"/>
              <w:rPr>
                <w:color w:val="000000"/>
                <w:sz w:val="20"/>
                <w:szCs w:val="20"/>
              </w:rPr>
            </w:pPr>
            <w:r w:rsidRPr="000F30F4">
              <w:rPr>
                <w:color w:val="000000"/>
                <w:sz w:val="20"/>
                <w:szCs w:val="20"/>
              </w:rPr>
              <w:t>37.351,8</w:t>
            </w:r>
          </w:p>
        </w:tc>
        <w:tc>
          <w:tcPr>
            <w:tcW w:w="350" w:type="pct"/>
            <w:tcBorders>
              <w:top w:val="nil"/>
              <w:left w:val="nil"/>
              <w:bottom w:val="single" w:sz="4" w:space="0" w:color="auto"/>
              <w:right w:val="single" w:sz="4" w:space="0" w:color="auto"/>
            </w:tcBorders>
            <w:shd w:val="clear" w:color="auto" w:fill="auto"/>
            <w:vAlign w:val="center"/>
            <w:hideMark/>
          </w:tcPr>
          <w:p w14:paraId="7379AB90" w14:textId="77777777" w:rsidR="000F30F4" w:rsidRPr="000F30F4" w:rsidRDefault="000F30F4">
            <w:pPr>
              <w:jc w:val="right"/>
              <w:rPr>
                <w:color w:val="000000"/>
                <w:sz w:val="20"/>
                <w:szCs w:val="20"/>
              </w:rPr>
            </w:pPr>
            <w:r w:rsidRPr="000F30F4">
              <w:rPr>
                <w:color w:val="000000"/>
                <w:sz w:val="20"/>
                <w:szCs w:val="20"/>
              </w:rPr>
              <w:t>17.044,5</w:t>
            </w:r>
          </w:p>
        </w:tc>
        <w:tc>
          <w:tcPr>
            <w:tcW w:w="350" w:type="pct"/>
            <w:tcBorders>
              <w:top w:val="nil"/>
              <w:left w:val="nil"/>
              <w:bottom w:val="single" w:sz="4" w:space="0" w:color="auto"/>
              <w:right w:val="single" w:sz="4" w:space="0" w:color="auto"/>
            </w:tcBorders>
            <w:shd w:val="clear" w:color="auto" w:fill="auto"/>
            <w:vAlign w:val="center"/>
            <w:hideMark/>
          </w:tcPr>
          <w:p w14:paraId="1DB7B6D0" w14:textId="77777777" w:rsidR="000F30F4" w:rsidRPr="000F30F4" w:rsidRDefault="000F30F4">
            <w:pPr>
              <w:jc w:val="right"/>
              <w:rPr>
                <w:color w:val="000000"/>
                <w:sz w:val="20"/>
                <w:szCs w:val="20"/>
              </w:rPr>
            </w:pPr>
            <w:r w:rsidRPr="000F30F4">
              <w:rPr>
                <w:color w:val="000000"/>
                <w:sz w:val="20"/>
                <w:szCs w:val="20"/>
              </w:rPr>
              <w:t>9.740,8</w:t>
            </w:r>
          </w:p>
        </w:tc>
        <w:tc>
          <w:tcPr>
            <w:tcW w:w="350" w:type="pct"/>
            <w:tcBorders>
              <w:top w:val="nil"/>
              <w:left w:val="nil"/>
              <w:bottom w:val="single" w:sz="4" w:space="0" w:color="auto"/>
              <w:right w:val="single" w:sz="4" w:space="0" w:color="auto"/>
            </w:tcBorders>
            <w:shd w:val="clear" w:color="auto" w:fill="auto"/>
            <w:vAlign w:val="center"/>
            <w:hideMark/>
          </w:tcPr>
          <w:p w14:paraId="2BED1B03" w14:textId="77777777" w:rsidR="000F30F4" w:rsidRPr="000F30F4" w:rsidRDefault="000F30F4">
            <w:pPr>
              <w:jc w:val="right"/>
              <w:rPr>
                <w:color w:val="000000"/>
                <w:sz w:val="20"/>
                <w:szCs w:val="20"/>
              </w:rPr>
            </w:pPr>
            <w:r w:rsidRPr="000F30F4">
              <w:rPr>
                <w:color w:val="000000"/>
                <w:sz w:val="20"/>
                <w:szCs w:val="20"/>
              </w:rPr>
              <w:t>5.289,9</w:t>
            </w:r>
          </w:p>
        </w:tc>
        <w:tc>
          <w:tcPr>
            <w:tcW w:w="354" w:type="pct"/>
            <w:tcBorders>
              <w:top w:val="nil"/>
              <w:left w:val="nil"/>
              <w:bottom w:val="single" w:sz="4" w:space="0" w:color="auto"/>
              <w:right w:val="single" w:sz="4" w:space="0" w:color="auto"/>
            </w:tcBorders>
            <w:shd w:val="clear" w:color="auto" w:fill="auto"/>
            <w:vAlign w:val="center"/>
            <w:hideMark/>
          </w:tcPr>
          <w:p w14:paraId="42320693" w14:textId="77777777" w:rsidR="000F30F4" w:rsidRPr="000F30F4" w:rsidRDefault="000F30F4">
            <w:pPr>
              <w:jc w:val="right"/>
              <w:rPr>
                <w:color w:val="000000"/>
                <w:sz w:val="20"/>
                <w:szCs w:val="20"/>
              </w:rPr>
            </w:pPr>
            <w:r w:rsidRPr="000F30F4">
              <w:rPr>
                <w:color w:val="000000"/>
                <w:sz w:val="20"/>
                <w:szCs w:val="20"/>
              </w:rPr>
              <w:t>4.500,8</w:t>
            </w:r>
          </w:p>
        </w:tc>
      </w:tr>
      <w:tr w:rsidR="000F30F4" w:rsidRPr="000F30F4" w14:paraId="738BFC99" w14:textId="77777777" w:rsidTr="000F30F4">
        <w:trPr>
          <w:trHeight w:val="315"/>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05F94DE8" w14:textId="77777777" w:rsidR="000F30F4" w:rsidRPr="000F30F4" w:rsidRDefault="000F30F4">
            <w:pPr>
              <w:jc w:val="center"/>
              <w:rPr>
                <w:color w:val="000000"/>
                <w:sz w:val="20"/>
                <w:szCs w:val="20"/>
              </w:rPr>
            </w:pPr>
            <w:r w:rsidRPr="000F30F4">
              <w:rPr>
                <w:color w:val="000000"/>
                <w:sz w:val="20"/>
                <w:szCs w:val="20"/>
              </w:rPr>
              <w:t>Изданачке шуме</w:t>
            </w:r>
          </w:p>
        </w:tc>
        <w:tc>
          <w:tcPr>
            <w:tcW w:w="350" w:type="pct"/>
            <w:tcBorders>
              <w:top w:val="nil"/>
              <w:left w:val="nil"/>
              <w:bottom w:val="single" w:sz="4" w:space="0" w:color="auto"/>
              <w:right w:val="single" w:sz="4" w:space="0" w:color="auto"/>
            </w:tcBorders>
            <w:shd w:val="clear" w:color="000000" w:fill="FFFFFF"/>
            <w:vAlign w:val="center"/>
            <w:hideMark/>
          </w:tcPr>
          <w:p w14:paraId="482E6D76" w14:textId="77777777" w:rsidR="000F30F4" w:rsidRPr="000F30F4" w:rsidRDefault="000F30F4">
            <w:pPr>
              <w:jc w:val="right"/>
              <w:rPr>
                <w:color w:val="000000"/>
                <w:sz w:val="20"/>
                <w:szCs w:val="20"/>
              </w:rPr>
            </w:pPr>
            <w:r w:rsidRPr="000F30F4">
              <w:rPr>
                <w:color w:val="000000"/>
                <w:sz w:val="20"/>
                <w:szCs w:val="20"/>
              </w:rPr>
              <w:t>1.124,97</w:t>
            </w:r>
          </w:p>
        </w:tc>
        <w:tc>
          <w:tcPr>
            <w:tcW w:w="350" w:type="pct"/>
            <w:tcBorders>
              <w:top w:val="nil"/>
              <w:left w:val="nil"/>
              <w:bottom w:val="single" w:sz="4" w:space="0" w:color="auto"/>
              <w:right w:val="single" w:sz="4" w:space="0" w:color="auto"/>
            </w:tcBorders>
            <w:shd w:val="clear" w:color="000000" w:fill="FFFFFF"/>
            <w:vAlign w:val="center"/>
            <w:hideMark/>
          </w:tcPr>
          <w:p w14:paraId="382A19D7" w14:textId="77777777" w:rsidR="000F30F4" w:rsidRPr="000F30F4" w:rsidRDefault="000F30F4">
            <w:pPr>
              <w:jc w:val="right"/>
              <w:rPr>
                <w:color w:val="000000"/>
                <w:sz w:val="20"/>
                <w:szCs w:val="20"/>
              </w:rPr>
            </w:pPr>
            <w:r w:rsidRPr="000F30F4">
              <w:rPr>
                <w:color w:val="000000"/>
                <w:sz w:val="20"/>
                <w:szCs w:val="20"/>
              </w:rPr>
              <w:t>262.513,4</w:t>
            </w:r>
          </w:p>
        </w:tc>
        <w:tc>
          <w:tcPr>
            <w:tcW w:w="350" w:type="pct"/>
            <w:tcBorders>
              <w:top w:val="nil"/>
              <w:left w:val="nil"/>
              <w:bottom w:val="single" w:sz="4" w:space="0" w:color="auto"/>
              <w:right w:val="single" w:sz="4" w:space="0" w:color="auto"/>
            </w:tcBorders>
            <w:shd w:val="clear" w:color="000000" w:fill="FFFFFF"/>
            <w:vAlign w:val="center"/>
            <w:hideMark/>
          </w:tcPr>
          <w:p w14:paraId="422E1C01" w14:textId="77777777" w:rsidR="000F30F4" w:rsidRPr="000F30F4" w:rsidRDefault="000F30F4">
            <w:pPr>
              <w:jc w:val="right"/>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000000" w:fill="FFFFFF"/>
            <w:vAlign w:val="center"/>
            <w:hideMark/>
          </w:tcPr>
          <w:p w14:paraId="7DF53677" w14:textId="77777777" w:rsidR="000F30F4" w:rsidRPr="000F30F4" w:rsidRDefault="000F30F4">
            <w:pPr>
              <w:jc w:val="right"/>
              <w:rPr>
                <w:color w:val="000000"/>
                <w:sz w:val="20"/>
                <w:szCs w:val="20"/>
              </w:rPr>
            </w:pPr>
            <w:r w:rsidRPr="000F30F4">
              <w:rPr>
                <w:color w:val="000000"/>
                <w:sz w:val="20"/>
                <w:szCs w:val="20"/>
              </w:rPr>
              <w:t>23.938,4</w:t>
            </w:r>
          </w:p>
        </w:tc>
        <w:tc>
          <w:tcPr>
            <w:tcW w:w="350" w:type="pct"/>
            <w:tcBorders>
              <w:top w:val="nil"/>
              <w:left w:val="nil"/>
              <w:bottom w:val="single" w:sz="4" w:space="0" w:color="auto"/>
              <w:right w:val="single" w:sz="4" w:space="0" w:color="auto"/>
            </w:tcBorders>
            <w:shd w:val="clear" w:color="000000" w:fill="FFFFFF"/>
            <w:vAlign w:val="center"/>
            <w:hideMark/>
          </w:tcPr>
          <w:p w14:paraId="433766D8" w14:textId="77777777" w:rsidR="000F30F4" w:rsidRPr="000F30F4" w:rsidRDefault="000F30F4">
            <w:pPr>
              <w:jc w:val="right"/>
              <w:rPr>
                <w:color w:val="000000"/>
                <w:sz w:val="20"/>
                <w:szCs w:val="20"/>
              </w:rPr>
            </w:pPr>
            <w:r w:rsidRPr="000F30F4">
              <w:rPr>
                <w:color w:val="000000"/>
                <w:sz w:val="20"/>
                <w:szCs w:val="20"/>
              </w:rPr>
              <w:t>53.436,7</w:t>
            </w:r>
          </w:p>
        </w:tc>
        <w:tc>
          <w:tcPr>
            <w:tcW w:w="350" w:type="pct"/>
            <w:tcBorders>
              <w:top w:val="nil"/>
              <w:left w:val="nil"/>
              <w:bottom w:val="single" w:sz="4" w:space="0" w:color="auto"/>
              <w:right w:val="single" w:sz="4" w:space="0" w:color="auto"/>
            </w:tcBorders>
            <w:shd w:val="clear" w:color="000000" w:fill="FFFFFF"/>
            <w:vAlign w:val="center"/>
            <w:hideMark/>
          </w:tcPr>
          <w:p w14:paraId="3F7150CC" w14:textId="77777777" w:rsidR="000F30F4" w:rsidRPr="000F30F4" w:rsidRDefault="000F30F4">
            <w:pPr>
              <w:jc w:val="right"/>
              <w:rPr>
                <w:color w:val="000000"/>
                <w:sz w:val="20"/>
                <w:szCs w:val="20"/>
              </w:rPr>
            </w:pPr>
            <w:r w:rsidRPr="000F30F4">
              <w:rPr>
                <w:color w:val="000000"/>
                <w:sz w:val="20"/>
                <w:szCs w:val="20"/>
              </w:rPr>
              <w:t>76.611,8</w:t>
            </w:r>
          </w:p>
        </w:tc>
        <w:tc>
          <w:tcPr>
            <w:tcW w:w="350" w:type="pct"/>
            <w:tcBorders>
              <w:top w:val="nil"/>
              <w:left w:val="nil"/>
              <w:bottom w:val="single" w:sz="4" w:space="0" w:color="auto"/>
              <w:right w:val="single" w:sz="4" w:space="0" w:color="auto"/>
            </w:tcBorders>
            <w:shd w:val="clear" w:color="000000" w:fill="FFFFFF"/>
            <w:vAlign w:val="center"/>
            <w:hideMark/>
          </w:tcPr>
          <w:p w14:paraId="79358443" w14:textId="77777777" w:rsidR="000F30F4" w:rsidRPr="000F30F4" w:rsidRDefault="000F30F4">
            <w:pPr>
              <w:jc w:val="right"/>
              <w:rPr>
                <w:color w:val="000000"/>
                <w:sz w:val="20"/>
                <w:szCs w:val="20"/>
              </w:rPr>
            </w:pPr>
            <w:r w:rsidRPr="000F30F4">
              <w:rPr>
                <w:color w:val="000000"/>
                <w:sz w:val="20"/>
                <w:szCs w:val="20"/>
              </w:rPr>
              <w:t>66.231,9</w:t>
            </w:r>
          </w:p>
        </w:tc>
        <w:tc>
          <w:tcPr>
            <w:tcW w:w="350" w:type="pct"/>
            <w:tcBorders>
              <w:top w:val="nil"/>
              <w:left w:val="nil"/>
              <w:bottom w:val="single" w:sz="4" w:space="0" w:color="auto"/>
              <w:right w:val="single" w:sz="4" w:space="0" w:color="auto"/>
            </w:tcBorders>
            <w:shd w:val="clear" w:color="000000" w:fill="FFFFFF"/>
            <w:vAlign w:val="center"/>
            <w:hideMark/>
          </w:tcPr>
          <w:p w14:paraId="151FFC99" w14:textId="77777777" w:rsidR="000F30F4" w:rsidRPr="000F30F4" w:rsidRDefault="000F30F4">
            <w:pPr>
              <w:jc w:val="right"/>
              <w:rPr>
                <w:color w:val="000000"/>
                <w:sz w:val="20"/>
                <w:szCs w:val="20"/>
              </w:rPr>
            </w:pPr>
            <w:r w:rsidRPr="000F30F4">
              <w:rPr>
                <w:color w:val="000000"/>
                <w:sz w:val="20"/>
                <w:szCs w:val="20"/>
              </w:rPr>
              <w:t>23.261,0</w:t>
            </w:r>
          </w:p>
        </w:tc>
        <w:tc>
          <w:tcPr>
            <w:tcW w:w="350" w:type="pct"/>
            <w:tcBorders>
              <w:top w:val="nil"/>
              <w:left w:val="nil"/>
              <w:bottom w:val="single" w:sz="4" w:space="0" w:color="auto"/>
              <w:right w:val="single" w:sz="4" w:space="0" w:color="auto"/>
            </w:tcBorders>
            <w:shd w:val="clear" w:color="000000" w:fill="FFFFFF"/>
            <w:vAlign w:val="center"/>
            <w:hideMark/>
          </w:tcPr>
          <w:p w14:paraId="072A2F9C" w14:textId="77777777" w:rsidR="000F30F4" w:rsidRPr="000F30F4" w:rsidRDefault="000F30F4">
            <w:pPr>
              <w:jc w:val="right"/>
              <w:rPr>
                <w:color w:val="000000"/>
                <w:sz w:val="20"/>
                <w:szCs w:val="20"/>
              </w:rPr>
            </w:pPr>
            <w:r w:rsidRPr="000F30F4">
              <w:rPr>
                <w:color w:val="000000"/>
                <w:sz w:val="20"/>
                <w:szCs w:val="20"/>
              </w:rPr>
              <w:t>11.624,5</w:t>
            </w:r>
          </w:p>
        </w:tc>
        <w:tc>
          <w:tcPr>
            <w:tcW w:w="350" w:type="pct"/>
            <w:tcBorders>
              <w:top w:val="nil"/>
              <w:left w:val="nil"/>
              <w:bottom w:val="single" w:sz="4" w:space="0" w:color="auto"/>
              <w:right w:val="single" w:sz="4" w:space="0" w:color="auto"/>
            </w:tcBorders>
            <w:shd w:val="clear" w:color="000000" w:fill="FFFFFF"/>
            <w:vAlign w:val="center"/>
            <w:hideMark/>
          </w:tcPr>
          <w:p w14:paraId="787125B9" w14:textId="77777777" w:rsidR="000F30F4" w:rsidRPr="000F30F4" w:rsidRDefault="000F30F4">
            <w:pPr>
              <w:jc w:val="right"/>
              <w:rPr>
                <w:color w:val="000000"/>
                <w:sz w:val="20"/>
                <w:szCs w:val="20"/>
              </w:rPr>
            </w:pPr>
            <w:r w:rsidRPr="000F30F4">
              <w:rPr>
                <w:color w:val="000000"/>
                <w:sz w:val="20"/>
                <w:szCs w:val="20"/>
              </w:rPr>
              <w:t>2.914,9</w:t>
            </w:r>
          </w:p>
        </w:tc>
        <w:tc>
          <w:tcPr>
            <w:tcW w:w="350" w:type="pct"/>
            <w:tcBorders>
              <w:top w:val="nil"/>
              <w:left w:val="nil"/>
              <w:bottom w:val="single" w:sz="4" w:space="0" w:color="auto"/>
              <w:right w:val="single" w:sz="4" w:space="0" w:color="auto"/>
            </w:tcBorders>
            <w:shd w:val="clear" w:color="000000" w:fill="FFFFFF"/>
            <w:vAlign w:val="center"/>
            <w:hideMark/>
          </w:tcPr>
          <w:p w14:paraId="27C110EF" w14:textId="77777777" w:rsidR="000F30F4" w:rsidRPr="000F30F4" w:rsidRDefault="000F30F4">
            <w:pPr>
              <w:jc w:val="right"/>
              <w:rPr>
                <w:color w:val="000000"/>
                <w:sz w:val="20"/>
                <w:szCs w:val="20"/>
              </w:rPr>
            </w:pPr>
            <w:r w:rsidRPr="000F30F4">
              <w:rPr>
                <w:color w:val="000000"/>
                <w:sz w:val="20"/>
                <w:szCs w:val="20"/>
              </w:rPr>
              <w:t>2.519,3</w:t>
            </w:r>
          </w:p>
        </w:tc>
        <w:tc>
          <w:tcPr>
            <w:tcW w:w="350" w:type="pct"/>
            <w:tcBorders>
              <w:top w:val="nil"/>
              <w:left w:val="nil"/>
              <w:bottom w:val="single" w:sz="4" w:space="0" w:color="auto"/>
              <w:right w:val="single" w:sz="4" w:space="0" w:color="auto"/>
            </w:tcBorders>
            <w:shd w:val="clear" w:color="000000" w:fill="FFFFFF"/>
            <w:vAlign w:val="center"/>
            <w:hideMark/>
          </w:tcPr>
          <w:p w14:paraId="34B37BDD" w14:textId="77777777" w:rsidR="000F30F4" w:rsidRPr="000F30F4" w:rsidRDefault="000F30F4">
            <w:pPr>
              <w:jc w:val="right"/>
              <w:rPr>
                <w:color w:val="000000"/>
                <w:sz w:val="20"/>
                <w:szCs w:val="20"/>
              </w:rPr>
            </w:pPr>
            <w:r w:rsidRPr="000F30F4">
              <w:rPr>
                <w:color w:val="000000"/>
                <w:sz w:val="20"/>
                <w:szCs w:val="20"/>
              </w:rPr>
              <w:t>1.975,0</w:t>
            </w:r>
          </w:p>
        </w:tc>
        <w:tc>
          <w:tcPr>
            <w:tcW w:w="354" w:type="pct"/>
            <w:tcBorders>
              <w:top w:val="nil"/>
              <w:left w:val="nil"/>
              <w:bottom w:val="single" w:sz="4" w:space="0" w:color="auto"/>
              <w:right w:val="single" w:sz="4" w:space="0" w:color="auto"/>
            </w:tcBorders>
            <w:shd w:val="clear" w:color="000000" w:fill="FFFFFF"/>
            <w:vAlign w:val="center"/>
            <w:hideMark/>
          </w:tcPr>
          <w:p w14:paraId="64A39B5C" w14:textId="77777777" w:rsidR="000F30F4" w:rsidRPr="000F30F4" w:rsidRDefault="000F30F4">
            <w:pPr>
              <w:jc w:val="right"/>
              <w:rPr>
                <w:color w:val="000000"/>
                <w:sz w:val="20"/>
                <w:szCs w:val="20"/>
              </w:rPr>
            </w:pPr>
            <w:r w:rsidRPr="000F30F4">
              <w:rPr>
                <w:color w:val="000000"/>
                <w:sz w:val="20"/>
                <w:szCs w:val="20"/>
              </w:rPr>
              <w:t>5.023,4</w:t>
            </w:r>
          </w:p>
        </w:tc>
      </w:tr>
      <w:tr w:rsidR="000F30F4" w:rsidRPr="000F30F4" w14:paraId="2948D3C3" w14:textId="77777777" w:rsidTr="000F30F4">
        <w:trPr>
          <w:trHeight w:val="315"/>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5C66742A" w14:textId="77777777" w:rsidR="000F30F4" w:rsidRPr="000F30F4" w:rsidRDefault="000F30F4">
            <w:pPr>
              <w:jc w:val="center"/>
              <w:rPr>
                <w:color w:val="000000"/>
                <w:sz w:val="20"/>
                <w:szCs w:val="20"/>
              </w:rPr>
            </w:pPr>
            <w:r w:rsidRPr="000F30F4">
              <w:rPr>
                <w:color w:val="000000"/>
                <w:sz w:val="20"/>
                <w:szCs w:val="20"/>
              </w:rPr>
              <w:t>ВПС</w:t>
            </w:r>
          </w:p>
        </w:tc>
        <w:tc>
          <w:tcPr>
            <w:tcW w:w="350" w:type="pct"/>
            <w:tcBorders>
              <w:top w:val="nil"/>
              <w:left w:val="nil"/>
              <w:bottom w:val="single" w:sz="4" w:space="0" w:color="auto"/>
              <w:right w:val="single" w:sz="4" w:space="0" w:color="auto"/>
            </w:tcBorders>
            <w:shd w:val="clear" w:color="000000" w:fill="FFFFFF"/>
            <w:vAlign w:val="center"/>
            <w:hideMark/>
          </w:tcPr>
          <w:p w14:paraId="61834F64" w14:textId="77777777" w:rsidR="000F30F4" w:rsidRPr="000F30F4" w:rsidRDefault="000F30F4">
            <w:pPr>
              <w:jc w:val="right"/>
              <w:rPr>
                <w:color w:val="000000"/>
                <w:sz w:val="20"/>
                <w:szCs w:val="20"/>
              </w:rPr>
            </w:pPr>
            <w:r w:rsidRPr="000F30F4">
              <w:rPr>
                <w:color w:val="000000"/>
                <w:sz w:val="20"/>
                <w:szCs w:val="20"/>
              </w:rPr>
              <w:t>122,82</w:t>
            </w:r>
          </w:p>
        </w:tc>
        <w:tc>
          <w:tcPr>
            <w:tcW w:w="350" w:type="pct"/>
            <w:tcBorders>
              <w:top w:val="nil"/>
              <w:left w:val="nil"/>
              <w:bottom w:val="single" w:sz="4" w:space="0" w:color="auto"/>
              <w:right w:val="single" w:sz="4" w:space="0" w:color="auto"/>
            </w:tcBorders>
            <w:shd w:val="clear" w:color="000000" w:fill="FFFFFF"/>
            <w:vAlign w:val="center"/>
            <w:hideMark/>
          </w:tcPr>
          <w:p w14:paraId="05898AE5" w14:textId="77777777" w:rsidR="000F30F4" w:rsidRPr="000F30F4" w:rsidRDefault="000F30F4">
            <w:pPr>
              <w:jc w:val="right"/>
              <w:rPr>
                <w:color w:val="000000"/>
                <w:sz w:val="20"/>
                <w:szCs w:val="20"/>
              </w:rPr>
            </w:pPr>
            <w:r w:rsidRPr="000F30F4">
              <w:rPr>
                <w:color w:val="000000"/>
                <w:sz w:val="20"/>
                <w:szCs w:val="20"/>
              </w:rPr>
              <w:t>40.277,2</w:t>
            </w:r>
          </w:p>
        </w:tc>
        <w:tc>
          <w:tcPr>
            <w:tcW w:w="350" w:type="pct"/>
            <w:tcBorders>
              <w:top w:val="nil"/>
              <w:left w:val="nil"/>
              <w:bottom w:val="single" w:sz="4" w:space="0" w:color="auto"/>
              <w:right w:val="single" w:sz="4" w:space="0" w:color="auto"/>
            </w:tcBorders>
            <w:shd w:val="clear" w:color="000000" w:fill="FFFFFF"/>
            <w:vAlign w:val="center"/>
            <w:hideMark/>
          </w:tcPr>
          <w:p w14:paraId="08A22552" w14:textId="77777777" w:rsidR="000F30F4" w:rsidRPr="000F30F4" w:rsidRDefault="000F30F4">
            <w:pPr>
              <w:jc w:val="right"/>
              <w:rPr>
                <w:color w:val="000000"/>
                <w:sz w:val="20"/>
                <w:szCs w:val="20"/>
              </w:rPr>
            </w:pPr>
            <w:r w:rsidRPr="000F30F4">
              <w:rPr>
                <w:color w:val="000000"/>
                <w:sz w:val="20"/>
                <w:szCs w:val="20"/>
              </w:rPr>
              <w:t>10,8</w:t>
            </w:r>
          </w:p>
        </w:tc>
        <w:tc>
          <w:tcPr>
            <w:tcW w:w="350" w:type="pct"/>
            <w:tcBorders>
              <w:top w:val="nil"/>
              <w:left w:val="nil"/>
              <w:bottom w:val="single" w:sz="4" w:space="0" w:color="auto"/>
              <w:right w:val="single" w:sz="4" w:space="0" w:color="auto"/>
            </w:tcBorders>
            <w:shd w:val="clear" w:color="000000" w:fill="FFFFFF"/>
            <w:vAlign w:val="center"/>
            <w:hideMark/>
          </w:tcPr>
          <w:p w14:paraId="4F7E821F" w14:textId="77777777" w:rsidR="000F30F4" w:rsidRPr="000F30F4" w:rsidRDefault="000F30F4">
            <w:pPr>
              <w:jc w:val="right"/>
              <w:rPr>
                <w:color w:val="000000"/>
                <w:sz w:val="20"/>
                <w:szCs w:val="20"/>
              </w:rPr>
            </w:pPr>
            <w:r w:rsidRPr="000F30F4">
              <w:rPr>
                <w:color w:val="000000"/>
                <w:sz w:val="20"/>
                <w:szCs w:val="20"/>
              </w:rPr>
              <w:t>8.012,2</w:t>
            </w:r>
          </w:p>
        </w:tc>
        <w:tc>
          <w:tcPr>
            <w:tcW w:w="350" w:type="pct"/>
            <w:tcBorders>
              <w:top w:val="nil"/>
              <w:left w:val="nil"/>
              <w:bottom w:val="single" w:sz="4" w:space="0" w:color="auto"/>
              <w:right w:val="single" w:sz="4" w:space="0" w:color="auto"/>
            </w:tcBorders>
            <w:shd w:val="clear" w:color="000000" w:fill="FFFFFF"/>
            <w:vAlign w:val="center"/>
            <w:hideMark/>
          </w:tcPr>
          <w:p w14:paraId="4352B61B" w14:textId="77777777" w:rsidR="000F30F4" w:rsidRPr="000F30F4" w:rsidRDefault="000F30F4">
            <w:pPr>
              <w:jc w:val="right"/>
              <w:rPr>
                <w:color w:val="000000"/>
                <w:sz w:val="20"/>
                <w:szCs w:val="20"/>
              </w:rPr>
            </w:pPr>
            <w:r w:rsidRPr="000F30F4">
              <w:rPr>
                <w:color w:val="000000"/>
                <w:sz w:val="20"/>
                <w:szCs w:val="20"/>
              </w:rPr>
              <w:t>18.539,1</w:t>
            </w:r>
          </w:p>
        </w:tc>
        <w:tc>
          <w:tcPr>
            <w:tcW w:w="350" w:type="pct"/>
            <w:tcBorders>
              <w:top w:val="nil"/>
              <w:left w:val="nil"/>
              <w:bottom w:val="single" w:sz="4" w:space="0" w:color="auto"/>
              <w:right w:val="single" w:sz="4" w:space="0" w:color="auto"/>
            </w:tcBorders>
            <w:shd w:val="clear" w:color="000000" w:fill="FFFFFF"/>
            <w:vAlign w:val="center"/>
            <w:hideMark/>
          </w:tcPr>
          <w:p w14:paraId="5720F14A" w14:textId="77777777" w:rsidR="000F30F4" w:rsidRPr="000F30F4" w:rsidRDefault="000F30F4">
            <w:pPr>
              <w:jc w:val="right"/>
              <w:rPr>
                <w:color w:val="000000"/>
                <w:sz w:val="20"/>
                <w:szCs w:val="20"/>
              </w:rPr>
            </w:pPr>
            <w:r w:rsidRPr="000F30F4">
              <w:rPr>
                <w:color w:val="000000"/>
                <w:sz w:val="20"/>
                <w:szCs w:val="20"/>
              </w:rPr>
              <w:t>7.378,0</w:t>
            </w:r>
          </w:p>
        </w:tc>
        <w:tc>
          <w:tcPr>
            <w:tcW w:w="350" w:type="pct"/>
            <w:tcBorders>
              <w:top w:val="nil"/>
              <w:left w:val="nil"/>
              <w:bottom w:val="single" w:sz="4" w:space="0" w:color="auto"/>
              <w:right w:val="single" w:sz="4" w:space="0" w:color="auto"/>
            </w:tcBorders>
            <w:shd w:val="clear" w:color="000000" w:fill="FFFFFF"/>
            <w:vAlign w:val="center"/>
            <w:hideMark/>
          </w:tcPr>
          <w:p w14:paraId="25D588AA" w14:textId="77777777" w:rsidR="000F30F4" w:rsidRPr="000F30F4" w:rsidRDefault="000F30F4">
            <w:pPr>
              <w:jc w:val="right"/>
              <w:rPr>
                <w:color w:val="000000"/>
                <w:sz w:val="20"/>
                <w:szCs w:val="20"/>
              </w:rPr>
            </w:pPr>
            <w:r w:rsidRPr="000F30F4">
              <w:rPr>
                <w:color w:val="000000"/>
                <w:sz w:val="20"/>
                <w:szCs w:val="20"/>
              </w:rPr>
              <w:t>4.076,0</w:t>
            </w:r>
          </w:p>
        </w:tc>
        <w:tc>
          <w:tcPr>
            <w:tcW w:w="350" w:type="pct"/>
            <w:tcBorders>
              <w:top w:val="nil"/>
              <w:left w:val="nil"/>
              <w:bottom w:val="single" w:sz="4" w:space="0" w:color="auto"/>
              <w:right w:val="single" w:sz="4" w:space="0" w:color="auto"/>
            </w:tcBorders>
            <w:shd w:val="clear" w:color="000000" w:fill="FFFFFF"/>
            <w:vAlign w:val="center"/>
            <w:hideMark/>
          </w:tcPr>
          <w:p w14:paraId="0BE8A100" w14:textId="77777777" w:rsidR="000F30F4" w:rsidRPr="000F30F4" w:rsidRDefault="000F30F4">
            <w:pPr>
              <w:jc w:val="right"/>
              <w:rPr>
                <w:color w:val="000000"/>
                <w:sz w:val="20"/>
                <w:szCs w:val="20"/>
              </w:rPr>
            </w:pPr>
            <w:r w:rsidRPr="000F30F4">
              <w:rPr>
                <w:color w:val="000000"/>
                <w:sz w:val="20"/>
                <w:szCs w:val="20"/>
              </w:rPr>
              <w:t>2.152,3</w:t>
            </w:r>
          </w:p>
        </w:tc>
        <w:tc>
          <w:tcPr>
            <w:tcW w:w="350" w:type="pct"/>
            <w:tcBorders>
              <w:top w:val="nil"/>
              <w:left w:val="nil"/>
              <w:bottom w:val="single" w:sz="4" w:space="0" w:color="auto"/>
              <w:right w:val="single" w:sz="4" w:space="0" w:color="auto"/>
            </w:tcBorders>
            <w:shd w:val="clear" w:color="000000" w:fill="FFFFFF"/>
            <w:vAlign w:val="center"/>
            <w:hideMark/>
          </w:tcPr>
          <w:p w14:paraId="76753C29" w14:textId="77777777" w:rsidR="000F30F4" w:rsidRPr="000F30F4" w:rsidRDefault="000F30F4">
            <w:pPr>
              <w:jc w:val="right"/>
              <w:rPr>
                <w:color w:val="000000"/>
                <w:sz w:val="20"/>
                <w:szCs w:val="20"/>
              </w:rPr>
            </w:pPr>
            <w:r w:rsidRPr="000F30F4">
              <w:rPr>
                <w:color w:val="000000"/>
                <w:sz w:val="20"/>
                <w:szCs w:val="20"/>
              </w:rPr>
              <w:t>108,7</w:t>
            </w:r>
          </w:p>
        </w:tc>
        <w:tc>
          <w:tcPr>
            <w:tcW w:w="350" w:type="pct"/>
            <w:tcBorders>
              <w:top w:val="nil"/>
              <w:left w:val="nil"/>
              <w:bottom w:val="single" w:sz="4" w:space="0" w:color="auto"/>
              <w:right w:val="single" w:sz="4" w:space="0" w:color="auto"/>
            </w:tcBorders>
            <w:shd w:val="clear" w:color="000000" w:fill="FFFFFF"/>
            <w:vAlign w:val="center"/>
            <w:hideMark/>
          </w:tcPr>
          <w:p w14:paraId="0A91F5D2" w14:textId="77777777" w:rsidR="000F30F4" w:rsidRPr="000F30F4" w:rsidRDefault="000F30F4">
            <w:pPr>
              <w:jc w:val="right"/>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000000" w:fill="FFFFFF"/>
            <w:vAlign w:val="center"/>
            <w:hideMark/>
          </w:tcPr>
          <w:p w14:paraId="1C9035C2" w14:textId="77777777" w:rsidR="000F30F4" w:rsidRPr="000F30F4" w:rsidRDefault="000F30F4">
            <w:pPr>
              <w:jc w:val="right"/>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000000" w:fill="FFFFFF"/>
            <w:vAlign w:val="center"/>
            <w:hideMark/>
          </w:tcPr>
          <w:p w14:paraId="636B1D5B" w14:textId="77777777" w:rsidR="000F30F4" w:rsidRPr="000F30F4" w:rsidRDefault="000F30F4">
            <w:pPr>
              <w:jc w:val="right"/>
              <w:rPr>
                <w:color w:val="000000"/>
                <w:sz w:val="20"/>
                <w:szCs w:val="20"/>
              </w:rPr>
            </w:pPr>
            <w:r w:rsidRPr="000F30F4">
              <w:rPr>
                <w:color w:val="000000"/>
                <w:sz w:val="20"/>
                <w:szCs w:val="20"/>
              </w:rPr>
              <w:t> </w:t>
            </w:r>
          </w:p>
        </w:tc>
        <w:tc>
          <w:tcPr>
            <w:tcW w:w="354" w:type="pct"/>
            <w:tcBorders>
              <w:top w:val="nil"/>
              <w:left w:val="nil"/>
              <w:bottom w:val="single" w:sz="4" w:space="0" w:color="auto"/>
              <w:right w:val="single" w:sz="4" w:space="0" w:color="auto"/>
            </w:tcBorders>
            <w:shd w:val="clear" w:color="000000" w:fill="FFFFFF"/>
            <w:vAlign w:val="center"/>
            <w:hideMark/>
          </w:tcPr>
          <w:p w14:paraId="1F5209A5" w14:textId="77777777" w:rsidR="000F30F4" w:rsidRPr="000F30F4" w:rsidRDefault="000F30F4">
            <w:pPr>
              <w:jc w:val="right"/>
              <w:rPr>
                <w:color w:val="000000"/>
                <w:sz w:val="20"/>
                <w:szCs w:val="20"/>
              </w:rPr>
            </w:pPr>
            <w:r w:rsidRPr="000F30F4">
              <w:rPr>
                <w:color w:val="000000"/>
                <w:sz w:val="20"/>
                <w:szCs w:val="20"/>
              </w:rPr>
              <w:t>1.271,1</w:t>
            </w:r>
          </w:p>
        </w:tc>
      </w:tr>
      <w:tr w:rsidR="000F30F4" w:rsidRPr="000F30F4" w14:paraId="6A381B53" w14:textId="77777777" w:rsidTr="000F30F4">
        <w:trPr>
          <w:trHeight w:val="315"/>
        </w:trPr>
        <w:tc>
          <w:tcPr>
            <w:tcW w:w="450" w:type="pct"/>
            <w:tcBorders>
              <w:top w:val="nil"/>
              <w:left w:val="single" w:sz="4" w:space="0" w:color="auto"/>
              <w:bottom w:val="single" w:sz="4" w:space="0" w:color="auto"/>
              <w:right w:val="single" w:sz="4" w:space="0" w:color="auto"/>
            </w:tcBorders>
            <w:shd w:val="clear" w:color="000000" w:fill="FFFFFF"/>
            <w:vAlign w:val="center"/>
            <w:hideMark/>
          </w:tcPr>
          <w:p w14:paraId="69F0AAFE" w14:textId="77777777" w:rsidR="000F30F4" w:rsidRPr="000F30F4" w:rsidRDefault="000F30F4">
            <w:pPr>
              <w:jc w:val="center"/>
              <w:rPr>
                <w:color w:val="000000"/>
                <w:sz w:val="20"/>
                <w:szCs w:val="20"/>
              </w:rPr>
            </w:pPr>
            <w:r w:rsidRPr="000F30F4">
              <w:rPr>
                <w:color w:val="000000"/>
                <w:sz w:val="20"/>
                <w:szCs w:val="20"/>
              </w:rPr>
              <w:t>Шибљаци</w:t>
            </w:r>
          </w:p>
        </w:tc>
        <w:tc>
          <w:tcPr>
            <w:tcW w:w="350" w:type="pct"/>
            <w:tcBorders>
              <w:top w:val="nil"/>
              <w:left w:val="nil"/>
              <w:bottom w:val="single" w:sz="4" w:space="0" w:color="auto"/>
              <w:right w:val="single" w:sz="4" w:space="0" w:color="auto"/>
            </w:tcBorders>
            <w:shd w:val="clear" w:color="000000" w:fill="FFFFFF"/>
            <w:vAlign w:val="center"/>
            <w:hideMark/>
          </w:tcPr>
          <w:p w14:paraId="50DCB33B" w14:textId="77777777" w:rsidR="000F30F4" w:rsidRPr="000F30F4" w:rsidRDefault="000F30F4">
            <w:pPr>
              <w:jc w:val="right"/>
              <w:rPr>
                <w:color w:val="000000"/>
                <w:sz w:val="20"/>
                <w:szCs w:val="20"/>
              </w:rPr>
            </w:pPr>
            <w:r w:rsidRPr="000F30F4">
              <w:rPr>
                <w:color w:val="000000"/>
                <w:sz w:val="20"/>
                <w:szCs w:val="20"/>
              </w:rPr>
              <w:t>35,24</w:t>
            </w:r>
          </w:p>
        </w:tc>
        <w:tc>
          <w:tcPr>
            <w:tcW w:w="350" w:type="pct"/>
            <w:tcBorders>
              <w:top w:val="nil"/>
              <w:left w:val="nil"/>
              <w:bottom w:val="single" w:sz="4" w:space="0" w:color="auto"/>
              <w:right w:val="single" w:sz="4" w:space="0" w:color="auto"/>
            </w:tcBorders>
            <w:shd w:val="clear" w:color="000000" w:fill="FFFFFF"/>
            <w:vAlign w:val="center"/>
            <w:hideMark/>
          </w:tcPr>
          <w:p w14:paraId="3DD4B9EC" w14:textId="77777777" w:rsidR="000F30F4" w:rsidRPr="000F30F4" w:rsidRDefault="000F30F4">
            <w:pPr>
              <w:jc w:val="right"/>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000000" w:fill="FFFFFF"/>
            <w:vAlign w:val="center"/>
            <w:hideMark/>
          </w:tcPr>
          <w:p w14:paraId="24ED6442" w14:textId="77777777" w:rsidR="000F30F4" w:rsidRPr="000F30F4" w:rsidRDefault="000F30F4">
            <w:pPr>
              <w:jc w:val="right"/>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000000" w:fill="FFFFFF"/>
            <w:vAlign w:val="center"/>
            <w:hideMark/>
          </w:tcPr>
          <w:p w14:paraId="422C036E" w14:textId="77777777" w:rsidR="000F30F4" w:rsidRPr="000F30F4" w:rsidRDefault="000F30F4">
            <w:pPr>
              <w:jc w:val="right"/>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000000" w:fill="FFFFFF"/>
            <w:vAlign w:val="center"/>
            <w:hideMark/>
          </w:tcPr>
          <w:p w14:paraId="2D8C696E" w14:textId="77777777" w:rsidR="000F30F4" w:rsidRPr="000F30F4" w:rsidRDefault="000F30F4">
            <w:pPr>
              <w:jc w:val="right"/>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000000" w:fill="FFFFFF"/>
            <w:vAlign w:val="center"/>
            <w:hideMark/>
          </w:tcPr>
          <w:p w14:paraId="7EB56BF6" w14:textId="77777777" w:rsidR="000F30F4" w:rsidRPr="000F30F4" w:rsidRDefault="000F30F4">
            <w:pPr>
              <w:jc w:val="right"/>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000000" w:fill="FFFFFF"/>
            <w:vAlign w:val="center"/>
            <w:hideMark/>
          </w:tcPr>
          <w:p w14:paraId="10FBB5C1" w14:textId="77777777" w:rsidR="000F30F4" w:rsidRPr="000F30F4" w:rsidRDefault="000F30F4">
            <w:pPr>
              <w:jc w:val="right"/>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000000" w:fill="FFFFFF"/>
            <w:vAlign w:val="center"/>
            <w:hideMark/>
          </w:tcPr>
          <w:p w14:paraId="23786A7B" w14:textId="77777777" w:rsidR="000F30F4" w:rsidRPr="000F30F4" w:rsidRDefault="000F30F4">
            <w:pPr>
              <w:jc w:val="right"/>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000000" w:fill="FFFFFF"/>
            <w:vAlign w:val="center"/>
            <w:hideMark/>
          </w:tcPr>
          <w:p w14:paraId="5D99C174" w14:textId="77777777" w:rsidR="000F30F4" w:rsidRPr="000F30F4" w:rsidRDefault="000F30F4">
            <w:pPr>
              <w:jc w:val="right"/>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000000" w:fill="FFFFFF"/>
            <w:vAlign w:val="center"/>
            <w:hideMark/>
          </w:tcPr>
          <w:p w14:paraId="6E9F77FF" w14:textId="77777777" w:rsidR="000F30F4" w:rsidRPr="000F30F4" w:rsidRDefault="000F30F4">
            <w:pPr>
              <w:jc w:val="right"/>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000000" w:fill="FFFFFF"/>
            <w:vAlign w:val="center"/>
            <w:hideMark/>
          </w:tcPr>
          <w:p w14:paraId="76CB7150" w14:textId="77777777" w:rsidR="000F30F4" w:rsidRPr="000F30F4" w:rsidRDefault="000F30F4">
            <w:pPr>
              <w:jc w:val="right"/>
              <w:rPr>
                <w:color w:val="000000"/>
                <w:sz w:val="20"/>
                <w:szCs w:val="20"/>
              </w:rPr>
            </w:pPr>
            <w:r w:rsidRPr="000F30F4">
              <w:rPr>
                <w:color w:val="000000"/>
                <w:sz w:val="20"/>
                <w:szCs w:val="20"/>
              </w:rPr>
              <w:t> </w:t>
            </w:r>
          </w:p>
        </w:tc>
        <w:tc>
          <w:tcPr>
            <w:tcW w:w="350" w:type="pct"/>
            <w:tcBorders>
              <w:top w:val="nil"/>
              <w:left w:val="nil"/>
              <w:bottom w:val="single" w:sz="4" w:space="0" w:color="auto"/>
              <w:right w:val="single" w:sz="4" w:space="0" w:color="auto"/>
            </w:tcBorders>
            <w:shd w:val="clear" w:color="000000" w:fill="FFFFFF"/>
            <w:vAlign w:val="center"/>
            <w:hideMark/>
          </w:tcPr>
          <w:p w14:paraId="75C6F7AE" w14:textId="77777777" w:rsidR="000F30F4" w:rsidRPr="000F30F4" w:rsidRDefault="000F30F4">
            <w:pPr>
              <w:jc w:val="right"/>
              <w:rPr>
                <w:color w:val="000000"/>
                <w:sz w:val="20"/>
                <w:szCs w:val="20"/>
              </w:rPr>
            </w:pPr>
            <w:r w:rsidRPr="000F30F4">
              <w:rPr>
                <w:color w:val="000000"/>
                <w:sz w:val="20"/>
                <w:szCs w:val="20"/>
              </w:rPr>
              <w:t> </w:t>
            </w:r>
          </w:p>
        </w:tc>
        <w:tc>
          <w:tcPr>
            <w:tcW w:w="354" w:type="pct"/>
            <w:tcBorders>
              <w:top w:val="nil"/>
              <w:left w:val="nil"/>
              <w:bottom w:val="single" w:sz="4" w:space="0" w:color="auto"/>
              <w:right w:val="single" w:sz="4" w:space="0" w:color="auto"/>
            </w:tcBorders>
            <w:shd w:val="clear" w:color="000000" w:fill="FFFFFF"/>
            <w:vAlign w:val="center"/>
            <w:hideMark/>
          </w:tcPr>
          <w:p w14:paraId="6D18C485" w14:textId="77777777" w:rsidR="000F30F4" w:rsidRPr="000F30F4" w:rsidRDefault="000F30F4">
            <w:pPr>
              <w:jc w:val="right"/>
              <w:rPr>
                <w:color w:val="000000"/>
                <w:sz w:val="20"/>
                <w:szCs w:val="20"/>
              </w:rPr>
            </w:pPr>
            <w:r w:rsidRPr="000F30F4">
              <w:rPr>
                <w:color w:val="000000"/>
                <w:sz w:val="20"/>
                <w:szCs w:val="20"/>
              </w:rPr>
              <w:t> </w:t>
            </w:r>
          </w:p>
        </w:tc>
      </w:tr>
      <w:tr w:rsidR="000F30F4" w:rsidRPr="000F30F4" w14:paraId="16333D94" w14:textId="77777777" w:rsidTr="000F30F4">
        <w:trPr>
          <w:trHeight w:val="315"/>
        </w:trPr>
        <w:tc>
          <w:tcPr>
            <w:tcW w:w="450" w:type="pct"/>
            <w:tcBorders>
              <w:top w:val="nil"/>
              <w:left w:val="single" w:sz="4" w:space="0" w:color="auto"/>
              <w:bottom w:val="single" w:sz="4" w:space="0" w:color="auto"/>
              <w:right w:val="single" w:sz="4" w:space="0" w:color="auto"/>
            </w:tcBorders>
            <w:shd w:val="clear" w:color="000000" w:fill="D9D9D9"/>
            <w:vAlign w:val="center"/>
            <w:hideMark/>
          </w:tcPr>
          <w:p w14:paraId="057D267B" w14:textId="77777777" w:rsidR="000F30F4" w:rsidRPr="000F30F4" w:rsidRDefault="000F30F4">
            <w:pPr>
              <w:jc w:val="center"/>
              <w:rPr>
                <w:b/>
                <w:bCs/>
                <w:color w:val="000000"/>
                <w:sz w:val="20"/>
                <w:szCs w:val="20"/>
              </w:rPr>
            </w:pPr>
            <w:r w:rsidRPr="000F30F4">
              <w:rPr>
                <w:b/>
                <w:bCs/>
                <w:color w:val="000000"/>
                <w:sz w:val="20"/>
                <w:szCs w:val="20"/>
              </w:rPr>
              <w:t>Укупно за ГЈ</w:t>
            </w:r>
          </w:p>
        </w:tc>
        <w:tc>
          <w:tcPr>
            <w:tcW w:w="350" w:type="pct"/>
            <w:tcBorders>
              <w:top w:val="nil"/>
              <w:left w:val="nil"/>
              <w:bottom w:val="single" w:sz="4" w:space="0" w:color="auto"/>
              <w:right w:val="single" w:sz="4" w:space="0" w:color="auto"/>
            </w:tcBorders>
            <w:shd w:val="clear" w:color="000000" w:fill="D9D9D9"/>
            <w:vAlign w:val="center"/>
            <w:hideMark/>
          </w:tcPr>
          <w:p w14:paraId="2D3A02AB" w14:textId="77777777" w:rsidR="000F30F4" w:rsidRPr="000F30F4" w:rsidRDefault="000F30F4">
            <w:pPr>
              <w:jc w:val="right"/>
              <w:rPr>
                <w:b/>
                <w:bCs/>
                <w:color w:val="000000"/>
                <w:sz w:val="20"/>
                <w:szCs w:val="20"/>
              </w:rPr>
            </w:pPr>
            <w:r w:rsidRPr="000F30F4">
              <w:rPr>
                <w:b/>
                <w:bCs/>
                <w:color w:val="000000"/>
                <w:sz w:val="20"/>
                <w:szCs w:val="20"/>
              </w:rPr>
              <w:t>2.138,80</w:t>
            </w:r>
          </w:p>
        </w:tc>
        <w:tc>
          <w:tcPr>
            <w:tcW w:w="350" w:type="pct"/>
            <w:tcBorders>
              <w:top w:val="nil"/>
              <w:left w:val="nil"/>
              <w:bottom w:val="single" w:sz="4" w:space="0" w:color="auto"/>
              <w:right w:val="single" w:sz="4" w:space="0" w:color="auto"/>
            </w:tcBorders>
            <w:shd w:val="clear" w:color="000000" w:fill="D9D9D9"/>
            <w:vAlign w:val="center"/>
            <w:hideMark/>
          </w:tcPr>
          <w:p w14:paraId="258526A0" w14:textId="77777777" w:rsidR="000F30F4" w:rsidRPr="000F30F4" w:rsidRDefault="000F30F4">
            <w:pPr>
              <w:jc w:val="right"/>
              <w:rPr>
                <w:b/>
                <w:bCs/>
                <w:color w:val="000000"/>
                <w:sz w:val="20"/>
                <w:szCs w:val="20"/>
              </w:rPr>
            </w:pPr>
            <w:r w:rsidRPr="000F30F4">
              <w:rPr>
                <w:b/>
                <w:bCs/>
                <w:color w:val="000000"/>
                <w:sz w:val="20"/>
                <w:szCs w:val="20"/>
              </w:rPr>
              <w:t>556.963,9</w:t>
            </w:r>
          </w:p>
        </w:tc>
        <w:tc>
          <w:tcPr>
            <w:tcW w:w="350" w:type="pct"/>
            <w:tcBorders>
              <w:top w:val="nil"/>
              <w:left w:val="nil"/>
              <w:bottom w:val="single" w:sz="4" w:space="0" w:color="auto"/>
              <w:right w:val="single" w:sz="4" w:space="0" w:color="auto"/>
            </w:tcBorders>
            <w:shd w:val="clear" w:color="000000" w:fill="D9D9D9"/>
            <w:vAlign w:val="center"/>
            <w:hideMark/>
          </w:tcPr>
          <w:p w14:paraId="00278D10" w14:textId="77777777" w:rsidR="000F30F4" w:rsidRPr="000F30F4" w:rsidRDefault="000F30F4">
            <w:pPr>
              <w:jc w:val="right"/>
              <w:rPr>
                <w:b/>
                <w:bCs/>
                <w:color w:val="000000"/>
                <w:sz w:val="20"/>
                <w:szCs w:val="20"/>
              </w:rPr>
            </w:pPr>
            <w:r w:rsidRPr="000F30F4">
              <w:rPr>
                <w:b/>
                <w:bCs/>
                <w:color w:val="000000"/>
                <w:sz w:val="20"/>
                <w:szCs w:val="20"/>
              </w:rPr>
              <w:t>10,8</w:t>
            </w:r>
          </w:p>
        </w:tc>
        <w:tc>
          <w:tcPr>
            <w:tcW w:w="350" w:type="pct"/>
            <w:tcBorders>
              <w:top w:val="nil"/>
              <w:left w:val="nil"/>
              <w:bottom w:val="single" w:sz="4" w:space="0" w:color="auto"/>
              <w:right w:val="single" w:sz="4" w:space="0" w:color="auto"/>
            </w:tcBorders>
            <w:shd w:val="clear" w:color="000000" w:fill="D9D9D9"/>
            <w:vAlign w:val="center"/>
            <w:hideMark/>
          </w:tcPr>
          <w:p w14:paraId="085B567D" w14:textId="77777777" w:rsidR="000F30F4" w:rsidRPr="000F30F4" w:rsidRDefault="000F30F4">
            <w:pPr>
              <w:jc w:val="right"/>
              <w:rPr>
                <w:b/>
                <w:bCs/>
                <w:color w:val="000000"/>
                <w:sz w:val="20"/>
                <w:szCs w:val="20"/>
              </w:rPr>
            </w:pPr>
            <w:r w:rsidRPr="000F30F4">
              <w:rPr>
                <w:b/>
                <w:bCs/>
                <w:color w:val="000000"/>
                <w:sz w:val="20"/>
                <w:szCs w:val="20"/>
              </w:rPr>
              <w:t>47.297,1</w:t>
            </w:r>
          </w:p>
        </w:tc>
        <w:tc>
          <w:tcPr>
            <w:tcW w:w="350" w:type="pct"/>
            <w:tcBorders>
              <w:top w:val="nil"/>
              <w:left w:val="nil"/>
              <w:bottom w:val="single" w:sz="4" w:space="0" w:color="auto"/>
              <w:right w:val="single" w:sz="4" w:space="0" w:color="auto"/>
            </w:tcBorders>
            <w:shd w:val="clear" w:color="000000" w:fill="D9D9D9"/>
            <w:vAlign w:val="center"/>
            <w:hideMark/>
          </w:tcPr>
          <w:p w14:paraId="3311AB51" w14:textId="77777777" w:rsidR="000F30F4" w:rsidRPr="000F30F4" w:rsidRDefault="000F30F4">
            <w:pPr>
              <w:jc w:val="right"/>
              <w:rPr>
                <w:b/>
                <w:bCs/>
                <w:color w:val="000000"/>
                <w:sz w:val="20"/>
                <w:szCs w:val="20"/>
              </w:rPr>
            </w:pPr>
            <w:r w:rsidRPr="000F30F4">
              <w:rPr>
                <w:b/>
                <w:bCs/>
                <w:color w:val="000000"/>
                <w:sz w:val="20"/>
                <w:szCs w:val="20"/>
              </w:rPr>
              <w:t>99.125,3</w:t>
            </w:r>
          </w:p>
        </w:tc>
        <w:tc>
          <w:tcPr>
            <w:tcW w:w="350" w:type="pct"/>
            <w:tcBorders>
              <w:top w:val="nil"/>
              <w:left w:val="nil"/>
              <w:bottom w:val="single" w:sz="4" w:space="0" w:color="auto"/>
              <w:right w:val="single" w:sz="4" w:space="0" w:color="auto"/>
            </w:tcBorders>
            <w:shd w:val="clear" w:color="000000" w:fill="D9D9D9"/>
            <w:vAlign w:val="center"/>
            <w:hideMark/>
          </w:tcPr>
          <w:p w14:paraId="47E6033B" w14:textId="77777777" w:rsidR="000F30F4" w:rsidRPr="000F30F4" w:rsidRDefault="000F30F4">
            <w:pPr>
              <w:jc w:val="right"/>
              <w:rPr>
                <w:b/>
                <w:bCs/>
                <w:color w:val="000000"/>
                <w:sz w:val="20"/>
                <w:szCs w:val="20"/>
              </w:rPr>
            </w:pPr>
            <w:r w:rsidRPr="000F30F4">
              <w:rPr>
                <w:b/>
                <w:bCs/>
                <w:color w:val="000000"/>
                <w:sz w:val="20"/>
                <w:szCs w:val="20"/>
              </w:rPr>
              <w:t>132.950,1</w:t>
            </w:r>
          </w:p>
        </w:tc>
        <w:tc>
          <w:tcPr>
            <w:tcW w:w="350" w:type="pct"/>
            <w:tcBorders>
              <w:top w:val="nil"/>
              <w:left w:val="nil"/>
              <w:bottom w:val="single" w:sz="4" w:space="0" w:color="auto"/>
              <w:right w:val="single" w:sz="4" w:space="0" w:color="auto"/>
            </w:tcBorders>
            <w:shd w:val="clear" w:color="000000" w:fill="D9D9D9"/>
            <w:vAlign w:val="center"/>
            <w:hideMark/>
          </w:tcPr>
          <w:p w14:paraId="5E16BD98" w14:textId="77777777" w:rsidR="000F30F4" w:rsidRPr="000F30F4" w:rsidRDefault="000F30F4">
            <w:pPr>
              <w:jc w:val="right"/>
              <w:rPr>
                <w:b/>
                <w:bCs/>
                <w:color w:val="000000"/>
                <w:sz w:val="20"/>
                <w:szCs w:val="20"/>
              </w:rPr>
            </w:pPr>
            <w:r w:rsidRPr="000F30F4">
              <w:rPr>
                <w:b/>
                <w:bCs/>
                <w:color w:val="000000"/>
                <w:sz w:val="20"/>
                <w:szCs w:val="20"/>
              </w:rPr>
              <w:t>119.084,9</w:t>
            </w:r>
          </w:p>
        </w:tc>
        <w:tc>
          <w:tcPr>
            <w:tcW w:w="350" w:type="pct"/>
            <w:tcBorders>
              <w:top w:val="nil"/>
              <w:left w:val="nil"/>
              <w:bottom w:val="single" w:sz="4" w:space="0" w:color="auto"/>
              <w:right w:val="single" w:sz="4" w:space="0" w:color="auto"/>
            </w:tcBorders>
            <w:shd w:val="clear" w:color="000000" w:fill="D9D9D9"/>
            <w:vAlign w:val="center"/>
            <w:hideMark/>
          </w:tcPr>
          <w:p w14:paraId="29745992" w14:textId="77777777" w:rsidR="000F30F4" w:rsidRPr="000F30F4" w:rsidRDefault="000F30F4">
            <w:pPr>
              <w:jc w:val="right"/>
              <w:rPr>
                <w:b/>
                <w:bCs/>
                <w:color w:val="000000"/>
                <w:sz w:val="20"/>
                <w:szCs w:val="20"/>
              </w:rPr>
            </w:pPr>
            <w:r w:rsidRPr="000F30F4">
              <w:rPr>
                <w:b/>
                <w:bCs/>
                <w:color w:val="000000"/>
                <w:sz w:val="20"/>
                <w:szCs w:val="20"/>
              </w:rPr>
              <w:t>69.926,3</w:t>
            </w:r>
          </w:p>
        </w:tc>
        <w:tc>
          <w:tcPr>
            <w:tcW w:w="350" w:type="pct"/>
            <w:tcBorders>
              <w:top w:val="nil"/>
              <w:left w:val="nil"/>
              <w:bottom w:val="single" w:sz="4" w:space="0" w:color="auto"/>
              <w:right w:val="single" w:sz="4" w:space="0" w:color="auto"/>
            </w:tcBorders>
            <w:shd w:val="clear" w:color="000000" w:fill="D9D9D9"/>
            <w:vAlign w:val="center"/>
            <w:hideMark/>
          </w:tcPr>
          <w:p w14:paraId="6F9CF859" w14:textId="77777777" w:rsidR="000F30F4" w:rsidRPr="000F30F4" w:rsidRDefault="000F30F4">
            <w:pPr>
              <w:jc w:val="right"/>
              <w:rPr>
                <w:b/>
                <w:bCs/>
                <w:color w:val="000000"/>
                <w:sz w:val="20"/>
                <w:szCs w:val="20"/>
              </w:rPr>
            </w:pPr>
            <w:r w:rsidRPr="000F30F4">
              <w:rPr>
                <w:b/>
                <w:bCs/>
                <w:color w:val="000000"/>
                <w:sz w:val="20"/>
                <w:szCs w:val="20"/>
              </w:rPr>
              <w:t>49.085,0</w:t>
            </w:r>
          </w:p>
        </w:tc>
        <w:tc>
          <w:tcPr>
            <w:tcW w:w="350" w:type="pct"/>
            <w:tcBorders>
              <w:top w:val="nil"/>
              <w:left w:val="nil"/>
              <w:bottom w:val="single" w:sz="4" w:space="0" w:color="auto"/>
              <w:right w:val="single" w:sz="4" w:space="0" w:color="auto"/>
            </w:tcBorders>
            <w:shd w:val="clear" w:color="000000" w:fill="D9D9D9"/>
            <w:vAlign w:val="center"/>
            <w:hideMark/>
          </w:tcPr>
          <w:p w14:paraId="73F06504" w14:textId="77777777" w:rsidR="000F30F4" w:rsidRPr="000F30F4" w:rsidRDefault="000F30F4">
            <w:pPr>
              <w:jc w:val="right"/>
              <w:rPr>
                <w:b/>
                <w:bCs/>
                <w:color w:val="000000"/>
                <w:sz w:val="20"/>
                <w:szCs w:val="20"/>
              </w:rPr>
            </w:pPr>
            <w:r w:rsidRPr="000F30F4">
              <w:rPr>
                <w:b/>
                <w:bCs/>
                <w:color w:val="000000"/>
                <w:sz w:val="20"/>
                <w:szCs w:val="20"/>
              </w:rPr>
              <w:t>19.959,4</w:t>
            </w:r>
          </w:p>
        </w:tc>
        <w:tc>
          <w:tcPr>
            <w:tcW w:w="350" w:type="pct"/>
            <w:tcBorders>
              <w:top w:val="nil"/>
              <w:left w:val="nil"/>
              <w:bottom w:val="single" w:sz="4" w:space="0" w:color="auto"/>
              <w:right w:val="single" w:sz="4" w:space="0" w:color="auto"/>
            </w:tcBorders>
            <w:shd w:val="clear" w:color="000000" w:fill="D9D9D9"/>
            <w:vAlign w:val="center"/>
            <w:hideMark/>
          </w:tcPr>
          <w:p w14:paraId="68603FDD" w14:textId="77777777" w:rsidR="000F30F4" w:rsidRPr="000F30F4" w:rsidRDefault="000F30F4">
            <w:pPr>
              <w:jc w:val="right"/>
              <w:rPr>
                <w:b/>
                <w:bCs/>
                <w:color w:val="000000"/>
                <w:sz w:val="20"/>
                <w:szCs w:val="20"/>
              </w:rPr>
            </w:pPr>
            <w:r w:rsidRPr="000F30F4">
              <w:rPr>
                <w:b/>
                <w:bCs/>
                <w:color w:val="000000"/>
                <w:sz w:val="20"/>
                <w:szCs w:val="20"/>
              </w:rPr>
              <w:t>12.260,2</w:t>
            </w:r>
          </w:p>
        </w:tc>
        <w:tc>
          <w:tcPr>
            <w:tcW w:w="350" w:type="pct"/>
            <w:tcBorders>
              <w:top w:val="nil"/>
              <w:left w:val="nil"/>
              <w:bottom w:val="single" w:sz="4" w:space="0" w:color="auto"/>
              <w:right w:val="single" w:sz="4" w:space="0" w:color="auto"/>
            </w:tcBorders>
            <w:shd w:val="clear" w:color="000000" w:fill="D9D9D9"/>
            <w:vAlign w:val="center"/>
            <w:hideMark/>
          </w:tcPr>
          <w:p w14:paraId="4F7EF366" w14:textId="77777777" w:rsidR="000F30F4" w:rsidRPr="000F30F4" w:rsidRDefault="000F30F4">
            <w:pPr>
              <w:jc w:val="right"/>
              <w:rPr>
                <w:b/>
                <w:bCs/>
                <w:color w:val="000000"/>
                <w:sz w:val="20"/>
                <w:szCs w:val="20"/>
              </w:rPr>
            </w:pPr>
            <w:r w:rsidRPr="000F30F4">
              <w:rPr>
                <w:b/>
                <w:bCs/>
                <w:color w:val="000000"/>
                <w:sz w:val="20"/>
                <w:szCs w:val="20"/>
              </w:rPr>
              <w:t>7.264,9</w:t>
            </w:r>
          </w:p>
        </w:tc>
        <w:tc>
          <w:tcPr>
            <w:tcW w:w="354" w:type="pct"/>
            <w:tcBorders>
              <w:top w:val="nil"/>
              <w:left w:val="nil"/>
              <w:bottom w:val="single" w:sz="4" w:space="0" w:color="auto"/>
              <w:right w:val="single" w:sz="4" w:space="0" w:color="auto"/>
            </w:tcBorders>
            <w:shd w:val="clear" w:color="000000" w:fill="D9D9D9"/>
            <w:vAlign w:val="center"/>
            <w:hideMark/>
          </w:tcPr>
          <w:p w14:paraId="544C8265" w14:textId="77777777" w:rsidR="000F30F4" w:rsidRPr="000F30F4" w:rsidRDefault="000F30F4">
            <w:pPr>
              <w:jc w:val="right"/>
              <w:rPr>
                <w:b/>
                <w:bCs/>
                <w:color w:val="000000"/>
                <w:sz w:val="20"/>
                <w:szCs w:val="20"/>
              </w:rPr>
            </w:pPr>
            <w:r w:rsidRPr="000F30F4">
              <w:rPr>
                <w:b/>
                <w:bCs/>
                <w:color w:val="000000"/>
                <w:sz w:val="20"/>
                <w:szCs w:val="20"/>
              </w:rPr>
              <w:t>10.795,4</w:t>
            </w:r>
          </w:p>
        </w:tc>
      </w:tr>
    </w:tbl>
    <w:p w14:paraId="3081FA7F" w14:textId="77777777" w:rsidR="00471666" w:rsidRPr="006172B2" w:rsidRDefault="00471666" w:rsidP="00DC789C">
      <w:pPr>
        <w:rPr>
          <w:highlight w:val="yellow"/>
        </w:rPr>
      </w:pPr>
    </w:p>
    <w:p w14:paraId="05739482" w14:textId="4E29C060" w:rsidR="00643E1B" w:rsidRPr="006172B2" w:rsidRDefault="00966F2A" w:rsidP="00A55461">
      <w:pPr>
        <w:ind w:firstLine="720"/>
        <w:jc w:val="both"/>
      </w:pPr>
      <w:r w:rsidRPr="006172B2">
        <w:t xml:space="preserve">У газдинској јединици </w:t>
      </w:r>
      <w:r w:rsidR="00C32B77" w:rsidRPr="006172B2">
        <w:t>“</w:t>
      </w:r>
      <w:r w:rsidR="000226A4">
        <w:t>Кукавица - Слатина</w:t>
      </w:r>
      <w:r w:rsidR="00C32B77" w:rsidRPr="006172B2">
        <w:t>”</w:t>
      </w:r>
      <w:r w:rsidRPr="006172B2">
        <w:t xml:space="preserve"> заступљени су сви дебљински разреди са различитим учешћем дрвне запремине.</w:t>
      </w:r>
    </w:p>
    <w:p w14:paraId="3E1505CF" w14:textId="3B9B36AF" w:rsidR="00643E1B" w:rsidRPr="006172B2" w:rsidRDefault="00643E1B" w:rsidP="00A55461">
      <w:pPr>
        <w:ind w:firstLine="720"/>
        <w:jc w:val="both"/>
      </w:pPr>
      <w:r w:rsidRPr="006172B2">
        <w:t xml:space="preserve">Појединачно најзаступљенији је </w:t>
      </w:r>
      <w:r w:rsidR="00726A73">
        <w:t>I</w:t>
      </w:r>
      <w:r w:rsidRPr="006172B2">
        <w:t>II дебљински разред</w:t>
      </w:r>
      <w:r w:rsidR="00D63F2B" w:rsidRPr="006172B2">
        <w:t xml:space="preserve"> </w:t>
      </w:r>
      <w:r w:rsidRPr="006172B2">
        <w:t>(</w:t>
      </w:r>
      <w:r w:rsidR="00726A73">
        <w:rPr>
          <w:lang w:val="sr-Cyrl-RS"/>
        </w:rPr>
        <w:t>3</w:t>
      </w:r>
      <w:r w:rsidRPr="006172B2">
        <w:t xml:space="preserve">1 до </w:t>
      </w:r>
      <w:r w:rsidR="00726A73">
        <w:rPr>
          <w:lang w:val="sr-Cyrl-RS"/>
        </w:rPr>
        <w:t>4</w:t>
      </w:r>
      <w:r w:rsidRPr="006172B2">
        <w:t>0 cm), са запремин</w:t>
      </w:r>
      <w:r w:rsidR="009E5137" w:rsidRPr="006172B2">
        <w:t>о</w:t>
      </w:r>
      <w:r w:rsidRPr="006172B2">
        <w:t>м од </w:t>
      </w:r>
      <w:r w:rsidR="000F30F4" w:rsidRPr="000F30F4">
        <w:rPr>
          <w:b/>
          <w:bCs/>
        </w:rPr>
        <w:t>132.950,1</w:t>
      </w:r>
      <w:r w:rsidRPr="006172B2">
        <w:rPr>
          <w:b/>
        </w:rPr>
        <w:t xml:space="preserve"> m³</w:t>
      </w:r>
      <w:r w:rsidRPr="006172B2">
        <w:t xml:space="preserve"> или </w:t>
      </w:r>
      <w:r w:rsidR="00726A73">
        <w:rPr>
          <w:b/>
        </w:rPr>
        <w:t>23</w:t>
      </w:r>
      <w:r w:rsidR="00E02F73" w:rsidRPr="006172B2">
        <w:rPr>
          <w:b/>
        </w:rPr>
        <w:t>,</w:t>
      </w:r>
      <w:r w:rsidR="000F30F4">
        <w:rPr>
          <w:b/>
          <w:lang w:val="sr-Cyrl-RS"/>
        </w:rPr>
        <w:t>9</w:t>
      </w:r>
      <w:r w:rsidRPr="006172B2">
        <w:rPr>
          <w:b/>
        </w:rPr>
        <w:t xml:space="preserve"> %,</w:t>
      </w:r>
      <w:r w:rsidRPr="006172B2">
        <w:t xml:space="preserve"> следи  I</w:t>
      </w:r>
      <w:r w:rsidR="00726A73">
        <w:t>V</w:t>
      </w:r>
      <w:r w:rsidR="000A566D" w:rsidRPr="006172B2">
        <w:t> </w:t>
      </w:r>
      <w:r w:rsidRPr="006172B2">
        <w:t>дебљински разред (</w:t>
      </w:r>
      <w:r w:rsidR="00726A73">
        <w:rPr>
          <w:lang w:val="sr-Cyrl-RS"/>
        </w:rPr>
        <w:t>4</w:t>
      </w:r>
      <w:r w:rsidRPr="006172B2">
        <w:t>1-</w:t>
      </w:r>
      <w:r w:rsidR="00726A73">
        <w:rPr>
          <w:lang w:val="sr-Cyrl-RS"/>
        </w:rPr>
        <w:t>5</w:t>
      </w:r>
      <w:r w:rsidRPr="006172B2">
        <w:t>0 cm), са запремин</w:t>
      </w:r>
      <w:r w:rsidR="00471666" w:rsidRPr="006172B2">
        <w:t>ом</w:t>
      </w:r>
      <w:r w:rsidRPr="006172B2">
        <w:t xml:space="preserve"> од  </w:t>
      </w:r>
      <w:r w:rsidR="000F30F4" w:rsidRPr="000F30F4">
        <w:rPr>
          <w:b/>
          <w:bCs/>
        </w:rPr>
        <w:t>119.084,9</w:t>
      </w:r>
      <w:r w:rsidRPr="006172B2">
        <w:rPr>
          <w:b/>
        </w:rPr>
        <w:t xml:space="preserve"> m³</w:t>
      </w:r>
      <w:r w:rsidRPr="006172B2">
        <w:t xml:space="preserve"> или </w:t>
      </w:r>
      <w:r w:rsidR="00E02F73" w:rsidRPr="006172B2">
        <w:rPr>
          <w:b/>
        </w:rPr>
        <w:t>21,</w:t>
      </w:r>
      <w:r w:rsidR="000F30F4">
        <w:rPr>
          <w:b/>
          <w:lang w:val="sr-Cyrl-RS"/>
        </w:rPr>
        <w:t>4</w:t>
      </w:r>
      <w:r w:rsidRPr="006172B2">
        <w:rPr>
          <w:b/>
        </w:rPr>
        <w:t xml:space="preserve"> %,</w:t>
      </w:r>
      <w:r w:rsidRPr="006172B2">
        <w:t xml:space="preserve"> затим следе </w:t>
      </w:r>
      <w:r w:rsidR="005858F4" w:rsidRPr="006172B2">
        <w:t xml:space="preserve"> </w:t>
      </w:r>
      <w:r w:rsidRPr="006172B2">
        <w:t>I</w:t>
      </w:r>
      <w:r w:rsidR="00726A73">
        <w:t>I</w:t>
      </w:r>
      <w:r w:rsidR="00E02F73" w:rsidRPr="006172B2">
        <w:t xml:space="preserve">, </w:t>
      </w:r>
      <w:r w:rsidR="00726A73">
        <w:t>V</w:t>
      </w:r>
      <w:r w:rsidR="005858F4" w:rsidRPr="006172B2">
        <w:t xml:space="preserve"> и</w:t>
      </w:r>
      <w:r w:rsidR="00545D3C" w:rsidRPr="006172B2">
        <w:t xml:space="preserve"> V</w:t>
      </w:r>
      <w:r w:rsidR="00726A73">
        <w:t>I</w:t>
      </w:r>
      <w:r w:rsidR="00545D3C" w:rsidRPr="006172B2">
        <w:t xml:space="preserve"> </w:t>
      </w:r>
      <w:r w:rsidRPr="006172B2">
        <w:t xml:space="preserve">дебљински разред. </w:t>
      </w:r>
    </w:p>
    <w:p w14:paraId="478CB416" w14:textId="77777777" w:rsidR="001C272B" w:rsidRPr="00726A73" w:rsidRDefault="001C272B" w:rsidP="001458FC">
      <w:pPr>
        <w:rPr>
          <w:highlight w:val="yellow"/>
        </w:rPr>
      </w:pPr>
    </w:p>
    <w:p w14:paraId="7BE57A51" w14:textId="39C1C4DB" w:rsidR="00E30E9A" w:rsidRDefault="00E30E9A" w:rsidP="00E30E9A">
      <w:pPr>
        <w:pStyle w:val="Caption"/>
        <w:keepNext/>
      </w:pPr>
      <w:r w:rsidRPr="006172B2">
        <w:t xml:space="preserve">Табела </w:t>
      </w:r>
      <w:r w:rsidR="00AB2D16" w:rsidRPr="006172B2">
        <w:t>1</w:t>
      </w:r>
      <w:r w:rsidR="00726A73">
        <w:rPr>
          <w:lang w:val="sr-Cyrl-RS"/>
        </w:rPr>
        <w:t>7</w:t>
      </w:r>
      <w:r w:rsidRPr="006172B2">
        <w:t>. Запремина по дебљинским разредима</w:t>
      </w:r>
    </w:p>
    <w:tbl>
      <w:tblPr>
        <w:tblW w:w="5000" w:type="pct"/>
        <w:tblLook w:val="04A0" w:firstRow="1" w:lastRow="0" w:firstColumn="1" w:lastColumn="0" w:noHBand="0" w:noVBand="1"/>
      </w:tblPr>
      <w:tblGrid>
        <w:gridCol w:w="1632"/>
        <w:gridCol w:w="1357"/>
        <w:gridCol w:w="876"/>
        <w:gridCol w:w="1425"/>
        <w:gridCol w:w="805"/>
        <w:gridCol w:w="1547"/>
        <w:gridCol w:w="686"/>
        <w:gridCol w:w="1547"/>
        <w:gridCol w:w="687"/>
        <w:gridCol w:w="1548"/>
        <w:gridCol w:w="687"/>
        <w:gridCol w:w="1423"/>
      </w:tblGrid>
      <w:tr w:rsidR="000F30F4" w:rsidRPr="000F30F4" w14:paraId="7F0583A9" w14:textId="77777777" w:rsidTr="000F30F4">
        <w:trPr>
          <w:trHeight w:val="315"/>
        </w:trPr>
        <w:tc>
          <w:tcPr>
            <w:tcW w:w="52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DC8563F" w14:textId="77777777" w:rsidR="000F30F4" w:rsidRPr="000F30F4" w:rsidRDefault="000F30F4">
            <w:pPr>
              <w:jc w:val="center"/>
              <w:rPr>
                <w:b/>
                <w:bCs/>
                <w:color w:val="000000"/>
                <w:sz w:val="20"/>
                <w:szCs w:val="20"/>
              </w:rPr>
            </w:pPr>
            <w:r w:rsidRPr="000F30F4">
              <w:rPr>
                <w:b/>
                <w:bCs/>
                <w:color w:val="000000"/>
                <w:sz w:val="20"/>
                <w:szCs w:val="20"/>
              </w:rPr>
              <w:t>Порекло састојине</w:t>
            </w:r>
          </w:p>
        </w:tc>
        <w:tc>
          <w:tcPr>
            <w:tcW w:w="809"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9A19FA8" w14:textId="77777777" w:rsidR="000F30F4" w:rsidRPr="000F30F4" w:rsidRDefault="000F30F4">
            <w:pPr>
              <w:jc w:val="center"/>
              <w:rPr>
                <w:b/>
                <w:bCs/>
                <w:color w:val="000000"/>
                <w:sz w:val="20"/>
                <w:szCs w:val="20"/>
              </w:rPr>
            </w:pPr>
            <w:r w:rsidRPr="000F30F4">
              <w:rPr>
                <w:b/>
                <w:bCs/>
                <w:color w:val="000000"/>
                <w:sz w:val="20"/>
                <w:szCs w:val="20"/>
              </w:rPr>
              <w:t>Површина</w:t>
            </w:r>
          </w:p>
        </w:tc>
        <w:tc>
          <w:tcPr>
            <w:tcW w:w="808"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876B1BF" w14:textId="77777777" w:rsidR="000F30F4" w:rsidRPr="000F30F4" w:rsidRDefault="000F30F4">
            <w:pPr>
              <w:jc w:val="center"/>
              <w:rPr>
                <w:b/>
                <w:bCs/>
                <w:color w:val="000000"/>
                <w:sz w:val="20"/>
                <w:szCs w:val="20"/>
              </w:rPr>
            </w:pPr>
            <w:r w:rsidRPr="000F30F4">
              <w:rPr>
                <w:b/>
                <w:bCs/>
                <w:color w:val="000000"/>
                <w:sz w:val="20"/>
                <w:szCs w:val="20"/>
              </w:rPr>
              <w:t>Укупна запремина</w:t>
            </w:r>
          </w:p>
        </w:tc>
        <w:tc>
          <w:tcPr>
            <w:tcW w:w="2427" w:type="pct"/>
            <w:gridSpan w:val="6"/>
            <w:tcBorders>
              <w:top w:val="single" w:sz="4" w:space="0" w:color="auto"/>
              <w:left w:val="nil"/>
              <w:bottom w:val="single" w:sz="4" w:space="0" w:color="auto"/>
              <w:right w:val="single" w:sz="4" w:space="0" w:color="auto"/>
            </w:tcBorders>
            <w:shd w:val="clear" w:color="000000" w:fill="D9D9D9"/>
            <w:noWrap/>
            <w:vAlign w:val="center"/>
            <w:hideMark/>
          </w:tcPr>
          <w:p w14:paraId="4C8DAB53" w14:textId="77777777" w:rsidR="000F30F4" w:rsidRPr="000F30F4" w:rsidRDefault="000F30F4">
            <w:pPr>
              <w:jc w:val="center"/>
              <w:rPr>
                <w:b/>
                <w:bCs/>
                <w:color w:val="000000"/>
                <w:sz w:val="20"/>
                <w:szCs w:val="20"/>
              </w:rPr>
            </w:pPr>
            <w:r w:rsidRPr="000F30F4">
              <w:rPr>
                <w:b/>
                <w:bCs/>
                <w:color w:val="000000"/>
                <w:sz w:val="20"/>
                <w:szCs w:val="20"/>
              </w:rPr>
              <w:t>ЗАПРЕМИНА ПО ДЕБЉИНСКИМ РАЗРЕДИМА</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1F27F2B" w14:textId="77777777" w:rsidR="000F30F4" w:rsidRPr="000F30F4" w:rsidRDefault="000F30F4">
            <w:pPr>
              <w:jc w:val="center"/>
              <w:rPr>
                <w:b/>
                <w:bCs/>
                <w:color w:val="000000"/>
                <w:sz w:val="20"/>
                <w:szCs w:val="20"/>
              </w:rPr>
            </w:pPr>
            <w:r w:rsidRPr="000F30F4">
              <w:rPr>
                <w:b/>
                <w:bCs/>
                <w:color w:val="000000"/>
                <w:sz w:val="20"/>
                <w:szCs w:val="20"/>
              </w:rPr>
              <w:t>Запремински прираст</w:t>
            </w:r>
          </w:p>
        </w:tc>
      </w:tr>
      <w:tr w:rsidR="000F30F4" w:rsidRPr="000F30F4" w14:paraId="1694EF6D" w14:textId="77777777" w:rsidTr="000F30F4">
        <w:trPr>
          <w:trHeight w:val="315"/>
        </w:trPr>
        <w:tc>
          <w:tcPr>
            <w:tcW w:w="520" w:type="pct"/>
            <w:vMerge/>
            <w:tcBorders>
              <w:top w:val="single" w:sz="4" w:space="0" w:color="auto"/>
              <w:left w:val="single" w:sz="4" w:space="0" w:color="auto"/>
              <w:bottom w:val="single" w:sz="4" w:space="0" w:color="auto"/>
              <w:right w:val="single" w:sz="4" w:space="0" w:color="auto"/>
            </w:tcBorders>
            <w:vAlign w:val="center"/>
            <w:hideMark/>
          </w:tcPr>
          <w:p w14:paraId="1198F218" w14:textId="77777777" w:rsidR="000F30F4" w:rsidRPr="000F30F4" w:rsidRDefault="000F30F4">
            <w:pPr>
              <w:rPr>
                <w:b/>
                <w:bCs/>
                <w:color w:val="000000"/>
                <w:sz w:val="20"/>
                <w:szCs w:val="20"/>
              </w:rPr>
            </w:pPr>
          </w:p>
        </w:tc>
        <w:tc>
          <w:tcPr>
            <w:tcW w:w="809" w:type="pct"/>
            <w:gridSpan w:val="2"/>
            <w:vMerge/>
            <w:tcBorders>
              <w:top w:val="single" w:sz="4" w:space="0" w:color="auto"/>
              <w:left w:val="single" w:sz="4" w:space="0" w:color="auto"/>
              <w:bottom w:val="single" w:sz="4" w:space="0" w:color="auto"/>
              <w:right w:val="single" w:sz="4" w:space="0" w:color="auto"/>
            </w:tcBorders>
            <w:vAlign w:val="center"/>
            <w:hideMark/>
          </w:tcPr>
          <w:p w14:paraId="338C3466" w14:textId="77777777" w:rsidR="000F30F4" w:rsidRPr="000F30F4" w:rsidRDefault="000F30F4">
            <w:pPr>
              <w:rPr>
                <w:b/>
                <w:bCs/>
                <w:color w:val="000000"/>
                <w:sz w:val="20"/>
                <w:szCs w:val="20"/>
              </w:rPr>
            </w:pPr>
          </w:p>
        </w:tc>
        <w:tc>
          <w:tcPr>
            <w:tcW w:w="808" w:type="pct"/>
            <w:gridSpan w:val="2"/>
            <w:vMerge/>
            <w:tcBorders>
              <w:top w:val="single" w:sz="4" w:space="0" w:color="auto"/>
              <w:left w:val="single" w:sz="4" w:space="0" w:color="auto"/>
              <w:bottom w:val="single" w:sz="4" w:space="0" w:color="auto"/>
              <w:right w:val="single" w:sz="4" w:space="0" w:color="auto"/>
            </w:tcBorders>
            <w:vAlign w:val="center"/>
            <w:hideMark/>
          </w:tcPr>
          <w:p w14:paraId="24C2F0F1" w14:textId="77777777" w:rsidR="000F30F4" w:rsidRPr="000F30F4" w:rsidRDefault="000F30F4">
            <w:pPr>
              <w:rPr>
                <w:b/>
                <w:bCs/>
                <w:color w:val="000000"/>
                <w:sz w:val="20"/>
                <w:szCs w:val="20"/>
              </w:rPr>
            </w:pPr>
          </w:p>
        </w:tc>
        <w:tc>
          <w:tcPr>
            <w:tcW w:w="809" w:type="pct"/>
            <w:gridSpan w:val="2"/>
            <w:tcBorders>
              <w:top w:val="single" w:sz="4" w:space="0" w:color="auto"/>
              <w:left w:val="nil"/>
              <w:bottom w:val="single" w:sz="4" w:space="0" w:color="auto"/>
              <w:right w:val="single" w:sz="4" w:space="0" w:color="auto"/>
            </w:tcBorders>
            <w:shd w:val="clear" w:color="000000" w:fill="D9D9D9"/>
            <w:noWrap/>
            <w:vAlign w:val="center"/>
            <w:hideMark/>
          </w:tcPr>
          <w:p w14:paraId="65A216C1" w14:textId="77777777" w:rsidR="000F30F4" w:rsidRPr="000F30F4" w:rsidRDefault="000F30F4">
            <w:pPr>
              <w:jc w:val="center"/>
              <w:rPr>
                <w:b/>
                <w:bCs/>
                <w:color w:val="000000"/>
                <w:sz w:val="20"/>
                <w:szCs w:val="20"/>
              </w:rPr>
            </w:pPr>
            <w:r w:rsidRPr="000F30F4">
              <w:rPr>
                <w:b/>
                <w:bCs/>
                <w:color w:val="000000"/>
                <w:sz w:val="20"/>
                <w:szCs w:val="20"/>
              </w:rPr>
              <w:t>до 30 cm</w:t>
            </w:r>
          </w:p>
        </w:tc>
        <w:tc>
          <w:tcPr>
            <w:tcW w:w="809" w:type="pct"/>
            <w:gridSpan w:val="2"/>
            <w:tcBorders>
              <w:top w:val="single" w:sz="4" w:space="0" w:color="auto"/>
              <w:left w:val="nil"/>
              <w:bottom w:val="single" w:sz="4" w:space="0" w:color="auto"/>
              <w:right w:val="single" w:sz="4" w:space="0" w:color="auto"/>
            </w:tcBorders>
            <w:shd w:val="clear" w:color="000000" w:fill="D9D9D9"/>
            <w:noWrap/>
            <w:vAlign w:val="center"/>
            <w:hideMark/>
          </w:tcPr>
          <w:p w14:paraId="164FD5B7" w14:textId="77777777" w:rsidR="000F30F4" w:rsidRPr="000F30F4" w:rsidRDefault="000F30F4">
            <w:pPr>
              <w:jc w:val="center"/>
              <w:rPr>
                <w:b/>
                <w:bCs/>
                <w:color w:val="000000"/>
                <w:sz w:val="20"/>
                <w:szCs w:val="20"/>
              </w:rPr>
            </w:pPr>
            <w:r w:rsidRPr="000F30F4">
              <w:rPr>
                <w:b/>
                <w:bCs/>
                <w:color w:val="000000"/>
                <w:sz w:val="20"/>
                <w:szCs w:val="20"/>
              </w:rPr>
              <w:t>30 од 50 cm</w:t>
            </w:r>
          </w:p>
        </w:tc>
        <w:tc>
          <w:tcPr>
            <w:tcW w:w="809" w:type="pct"/>
            <w:gridSpan w:val="2"/>
            <w:tcBorders>
              <w:top w:val="single" w:sz="4" w:space="0" w:color="auto"/>
              <w:left w:val="nil"/>
              <w:bottom w:val="single" w:sz="4" w:space="0" w:color="auto"/>
              <w:right w:val="single" w:sz="4" w:space="0" w:color="auto"/>
            </w:tcBorders>
            <w:shd w:val="clear" w:color="000000" w:fill="D9D9D9"/>
            <w:noWrap/>
            <w:vAlign w:val="center"/>
            <w:hideMark/>
          </w:tcPr>
          <w:p w14:paraId="0FC67AAA" w14:textId="77777777" w:rsidR="000F30F4" w:rsidRPr="000F30F4" w:rsidRDefault="000F30F4">
            <w:pPr>
              <w:jc w:val="center"/>
              <w:rPr>
                <w:b/>
                <w:bCs/>
                <w:color w:val="000000"/>
                <w:sz w:val="20"/>
                <w:szCs w:val="20"/>
              </w:rPr>
            </w:pPr>
            <w:r w:rsidRPr="000F30F4">
              <w:rPr>
                <w:b/>
                <w:bCs/>
                <w:color w:val="000000"/>
                <w:sz w:val="20"/>
                <w:szCs w:val="20"/>
              </w:rPr>
              <w:t>преко 50 cm</w:t>
            </w:r>
          </w:p>
        </w:tc>
        <w:tc>
          <w:tcPr>
            <w:tcW w:w="437" w:type="pct"/>
            <w:vMerge/>
            <w:tcBorders>
              <w:top w:val="single" w:sz="4" w:space="0" w:color="auto"/>
              <w:left w:val="single" w:sz="4" w:space="0" w:color="auto"/>
              <w:bottom w:val="single" w:sz="4" w:space="0" w:color="auto"/>
              <w:right w:val="single" w:sz="4" w:space="0" w:color="auto"/>
            </w:tcBorders>
            <w:vAlign w:val="center"/>
            <w:hideMark/>
          </w:tcPr>
          <w:p w14:paraId="4C5C938A" w14:textId="77777777" w:rsidR="000F30F4" w:rsidRPr="000F30F4" w:rsidRDefault="000F30F4">
            <w:pPr>
              <w:rPr>
                <w:b/>
                <w:bCs/>
                <w:color w:val="000000"/>
                <w:sz w:val="20"/>
                <w:szCs w:val="20"/>
              </w:rPr>
            </w:pPr>
          </w:p>
        </w:tc>
      </w:tr>
      <w:tr w:rsidR="000F30F4" w:rsidRPr="000F30F4" w14:paraId="7E857F24" w14:textId="77777777" w:rsidTr="000F30F4">
        <w:trPr>
          <w:trHeight w:val="375"/>
        </w:trPr>
        <w:tc>
          <w:tcPr>
            <w:tcW w:w="520" w:type="pct"/>
            <w:vMerge/>
            <w:tcBorders>
              <w:top w:val="single" w:sz="4" w:space="0" w:color="auto"/>
              <w:left w:val="single" w:sz="4" w:space="0" w:color="auto"/>
              <w:bottom w:val="single" w:sz="4" w:space="0" w:color="auto"/>
              <w:right w:val="single" w:sz="4" w:space="0" w:color="auto"/>
            </w:tcBorders>
            <w:vAlign w:val="center"/>
            <w:hideMark/>
          </w:tcPr>
          <w:p w14:paraId="6AB1D75A" w14:textId="77777777" w:rsidR="000F30F4" w:rsidRPr="000F30F4" w:rsidRDefault="000F30F4">
            <w:pPr>
              <w:rPr>
                <w:b/>
                <w:bCs/>
                <w:color w:val="000000"/>
                <w:sz w:val="20"/>
                <w:szCs w:val="20"/>
              </w:rPr>
            </w:pPr>
          </w:p>
        </w:tc>
        <w:tc>
          <w:tcPr>
            <w:tcW w:w="489" w:type="pct"/>
            <w:tcBorders>
              <w:top w:val="nil"/>
              <w:left w:val="nil"/>
              <w:bottom w:val="single" w:sz="4" w:space="0" w:color="auto"/>
              <w:right w:val="single" w:sz="4" w:space="0" w:color="auto"/>
            </w:tcBorders>
            <w:shd w:val="clear" w:color="000000" w:fill="D9D9D9"/>
            <w:noWrap/>
            <w:vAlign w:val="center"/>
            <w:hideMark/>
          </w:tcPr>
          <w:p w14:paraId="439F7EB9" w14:textId="77777777" w:rsidR="000F30F4" w:rsidRPr="000F30F4" w:rsidRDefault="000F30F4">
            <w:pPr>
              <w:jc w:val="center"/>
              <w:rPr>
                <w:b/>
                <w:bCs/>
                <w:color w:val="000000"/>
                <w:sz w:val="20"/>
                <w:szCs w:val="20"/>
              </w:rPr>
            </w:pPr>
            <w:r w:rsidRPr="000F30F4">
              <w:rPr>
                <w:b/>
                <w:bCs/>
                <w:color w:val="000000"/>
                <w:sz w:val="20"/>
                <w:szCs w:val="20"/>
              </w:rPr>
              <w:t>ha</w:t>
            </w:r>
          </w:p>
        </w:tc>
        <w:tc>
          <w:tcPr>
            <w:tcW w:w="320" w:type="pct"/>
            <w:tcBorders>
              <w:top w:val="nil"/>
              <w:left w:val="nil"/>
              <w:bottom w:val="single" w:sz="4" w:space="0" w:color="auto"/>
              <w:right w:val="single" w:sz="4" w:space="0" w:color="auto"/>
            </w:tcBorders>
            <w:shd w:val="clear" w:color="000000" w:fill="D9D9D9"/>
            <w:noWrap/>
            <w:vAlign w:val="center"/>
            <w:hideMark/>
          </w:tcPr>
          <w:p w14:paraId="58CD4FAE" w14:textId="77777777" w:rsidR="000F30F4" w:rsidRPr="000F30F4" w:rsidRDefault="000F30F4">
            <w:pPr>
              <w:jc w:val="center"/>
              <w:rPr>
                <w:b/>
                <w:bCs/>
                <w:color w:val="000000"/>
                <w:sz w:val="20"/>
                <w:szCs w:val="20"/>
              </w:rPr>
            </w:pPr>
            <w:r w:rsidRPr="000F30F4">
              <w:rPr>
                <w:b/>
                <w:bCs/>
                <w:color w:val="000000"/>
                <w:sz w:val="20"/>
                <w:szCs w:val="20"/>
              </w:rPr>
              <w:t>%</w:t>
            </w:r>
          </w:p>
        </w:tc>
        <w:tc>
          <w:tcPr>
            <w:tcW w:w="513" w:type="pct"/>
            <w:tcBorders>
              <w:top w:val="nil"/>
              <w:left w:val="nil"/>
              <w:bottom w:val="single" w:sz="4" w:space="0" w:color="auto"/>
              <w:right w:val="single" w:sz="4" w:space="0" w:color="auto"/>
            </w:tcBorders>
            <w:shd w:val="clear" w:color="000000" w:fill="D9D9D9"/>
            <w:noWrap/>
            <w:vAlign w:val="center"/>
            <w:hideMark/>
          </w:tcPr>
          <w:p w14:paraId="5776A332" w14:textId="77777777" w:rsidR="000F30F4" w:rsidRPr="000F30F4" w:rsidRDefault="000F30F4">
            <w:pPr>
              <w:jc w:val="center"/>
              <w:rPr>
                <w:b/>
                <w:bCs/>
                <w:color w:val="000000"/>
                <w:sz w:val="20"/>
                <w:szCs w:val="20"/>
              </w:rPr>
            </w:pPr>
            <w:r w:rsidRPr="000F30F4">
              <w:rPr>
                <w:b/>
                <w:bCs/>
                <w:color w:val="000000"/>
                <w:sz w:val="20"/>
                <w:szCs w:val="20"/>
              </w:rPr>
              <w:t>m</w:t>
            </w:r>
            <w:r w:rsidRPr="000F30F4">
              <w:rPr>
                <w:b/>
                <w:bCs/>
                <w:color w:val="000000"/>
                <w:sz w:val="20"/>
                <w:szCs w:val="20"/>
                <w:vertAlign w:val="superscript"/>
              </w:rPr>
              <w:t>3</w:t>
            </w:r>
          </w:p>
        </w:tc>
        <w:tc>
          <w:tcPr>
            <w:tcW w:w="295" w:type="pct"/>
            <w:tcBorders>
              <w:top w:val="nil"/>
              <w:left w:val="nil"/>
              <w:bottom w:val="single" w:sz="4" w:space="0" w:color="auto"/>
              <w:right w:val="single" w:sz="4" w:space="0" w:color="auto"/>
            </w:tcBorders>
            <w:shd w:val="clear" w:color="000000" w:fill="D9D9D9"/>
            <w:noWrap/>
            <w:vAlign w:val="center"/>
            <w:hideMark/>
          </w:tcPr>
          <w:p w14:paraId="7D5F9EF6" w14:textId="77777777" w:rsidR="000F30F4" w:rsidRPr="000F30F4" w:rsidRDefault="000F30F4">
            <w:pPr>
              <w:jc w:val="center"/>
              <w:rPr>
                <w:b/>
                <w:bCs/>
                <w:color w:val="000000"/>
                <w:sz w:val="20"/>
                <w:szCs w:val="20"/>
              </w:rPr>
            </w:pPr>
            <w:r w:rsidRPr="000F30F4">
              <w:rPr>
                <w:b/>
                <w:bCs/>
                <w:color w:val="000000"/>
                <w:sz w:val="20"/>
                <w:szCs w:val="20"/>
              </w:rPr>
              <w:t>%</w:t>
            </w:r>
          </w:p>
        </w:tc>
        <w:tc>
          <w:tcPr>
            <w:tcW w:w="556" w:type="pct"/>
            <w:tcBorders>
              <w:top w:val="nil"/>
              <w:left w:val="nil"/>
              <w:bottom w:val="single" w:sz="4" w:space="0" w:color="auto"/>
              <w:right w:val="single" w:sz="4" w:space="0" w:color="auto"/>
            </w:tcBorders>
            <w:shd w:val="clear" w:color="000000" w:fill="D9D9D9"/>
            <w:noWrap/>
            <w:vAlign w:val="center"/>
            <w:hideMark/>
          </w:tcPr>
          <w:p w14:paraId="58622F7D" w14:textId="77777777" w:rsidR="000F30F4" w:rsidRPr="000F30F4" w:rsidRDefault="000F30F4">
            <w:pPr>
              <w:jc w:val="center"/>
              <w:rPr>
                <w:b/>
                <w:bCs/>
                <w:color w:val="000000"/>
                <w:sz w:val="20"/>
                <w:szCs w:val="20"/>
              </w:rPr>
            </w:pPr>
            <w:r w:rsidRPr="000F30F4">
              <w:rPr>
                <w:b/>
                <w:bCs/>
                <w:color w:val="000000"/>
                <w:sz w:val="20"/>
                <w:szCs w:val="20"/>
              </w:rPr>
              <w:t>m</w:t>
            </w:r>
            <w:r w:rsidRPr="000F30F4">
              <w:rPr>
                <w:b/>
                <w:bCs/>
                <w:color w:val="000000"/>
                <w:sz w:val="20"/>
                <w:szCs w:val="20"/>
                <w:vertAlign w:val="superscript"/>
              </w:rPr>
              <w:t>3</w:t>
            </w:r>
          </w:p>
        </w:tc>
        <w:tc>
          <w:tcPr>
            <w:tcW w:w="253" w:type="pct"/>
            <w:tcBorders>
              <w:top w:val="nil"/>
              <w:left w:val="nil"/>
              <w:bottom w:val="single" w:sz="4" w:space="0" w:color="auto"/>
              <w:right w:val="single" w:sz="4" w:space="0" w:color="auto"/>
            </w:tcBorders>
            <w:shd w:val="clear" w:color="000000" w:fill="D9D9D9"/>
            <w:noWrap/>
            <w:vAlign w:val="center"/>
            <w:hideMark/>
          </w:tcPr>
          <w:p w14:paraId="49C4AC72" w14:textId="77777777" w:rsidR="000F30F4" w:rsidRPr="000F30F4" w:rsidRDefault="000F30F4">
            <w:pPr>
              <w:jc w:val="center"/>
              <w:rPr>
                <w:b/>
                <w:bCs/>
                <w:color w:val="000000"/>
                <w:sz w:val="20"/>
                <w:szCs w:val="20"/>
              </w:rPr>
            </w:pPr>
            <w:r w:rsidRPr="000F30F4">
              <w:rPr>
                <w:b/>
                <w:bCs/>
                <w:color w:val="000000"/>
                <w:sz w:val="20"/>
                <w:szCs w:val="20"/>
              </w:rPr>
              <w:t>%</w:t>
            </w:r>
          </w:p>
        </w:tc>
        <w:tc>
          <w:tcPr>
            <w:tcW w:w="556" w:type="pct"/>
            <w:tcBorders>
              <w:top w:val="nil"/>
              <w:left w:val="nil"/>
              <w:bottom w:val="single" w:sz="4" w:space="0" w:color="auto"/>
              <w:right w:val="single" w:sz="4" w:space="0" w:color="auto"/>
            </w:tcBorders>
            <w:shd w:val="clear" w:color="000000" w:fill="D9D9D9"/>
            <w:noWrap/>
            <w:vAlign w:val="center"/>
            <w:hideMark/>
          </w:tcPr>
          <w:p w14:paraId="191869AF" w14:textId="77777777" w:rsidR="000F30F4" w:rsidRPr="000F30F4" w:rsidRDefault="000F30F4">
            <w:pPr>
              <w:jc w:val="center"/>
              <w:rPr>
                <w:b/>
                <w:bCs/>
                <w:color w:val="000000"/>
                <w:sz w:val="20"/>
                <w:szCs w:val="20"/>
              </w:rPr>
            </w:pPr>
            <w:r w:rsidRPr="000F30F4">
              <w:rPr>
                <w:b/>
                <w:bCs/>
                <w:color w:val="000000"/>
                <w:sz w:val="20"/>
                <w:szCs w:val="20"/>
              </w:rPr>
              <w:t>m</w:t>
            </w:r>
            <w:r w:rsidRPr="000F30F4">
              <w:rPr>
                <w:b/>
                <w:bCs/>
                <w:color w:val="000000"/>
                <w:sz w:val="20"/>
                <w:szCs w:val="20"/>
                <w:vertAlign w:val="superscript"/>
              </w:rPr>
              <w:t>3</w:t>
            </w:r>
          </w:p>
        </w:tc>
        <w:tc>
          <w:tcPr>
            <w:tcW w:w="253" w:type="pct"/>
            <w:tcBorders>
              <w:top w:val="nil"/>
              <w:left w:val="nil"/>
              <w:bottom w:val="single" w:sz="4" w:space="0" w:color="auto"/>
              <w:right w:val="single" w:sz="4" w:space="0" w:color="auto"/>
            </w:tcBorders>
            <w:shd w:val="clear" w:color="000000" w:fill="D9D9D9"/>
            <w:noWrap/>
            <w:vAlign w:val="center"/>
            <w:hideMark/>
          </w:tcPr>
          <w:p w14:paraId="589B1100" w14:textId="77777777" w:rsidR="000F30F4" w:rsidRPr="000F30F4" w:rsidRDefault="000F30F4">
            <w:pPr>
              <w:jc w:val="center"/>
              <w:rPr>
                <w:b/>
                <w:bCs/>
                <w:color w:val="000000"/>
                <w:sz w:val="20"/>
                <w:szCs w:val="20"/>
              </w:rPr>
            </w:pPr>
            <w:r w:rsidRPr="000F30F4">
              <w:rPr>
                <w:b/>
                <w:bCs/>
                <w:color w:val="000000"/>
                <w:sz w:val="20"/>
                <w:szCs w:val="20"/>
              </w:rPr>
              <w:t>%</w:t>
            </w:r>
          </w:p>
        </w:tc>
        <w:tc>
          <w:tcPr>
            <w:tcW w:w="556" w:type="pct"/>
            <w:tcBorders>
              <w:top w:val="nil"/>
              <w:left w:val="nil"/>
              <w:bottom w:val="single" w:sz="4" w:space="0" w:color="auto"/>
              <w:right w:val="single" w:sz="4" w:space="0" w:color="auto"/>
            </w:tcBorders>
            <w:shd w:val="clear" w:color="000000" w:fill="D9D9D9"/>
            <w:noWrap/>
            <w:vAlign w:val="center"/>
            <w:hideMark/>
          </w:tcPr>
          <w:p w14:paraId="4FE81034" w14:textId="77777777" w:rsidR="000F30F4" w:rsidRPr="000F30F4" w:rsidRDefault="000F30F4">
            <w:pPr>
              <w:jc w:val="center"/>
              <w:rPr>
                <w:b/>
                <w:bCs/>
                <w:color w:val="000000"/>
                <w:sz w:val="20"/>
                <w:szCs w:val="20"/>
              </w:rPr>
            </w:pPr>
            <w:r w:rsidRPr="000F30F4">
              <w:rPr>
                <w:b/>
                <w:bCs/>
                <w:color w:val="000000"/>
                <w:sz w:val="20"/>
                <w:szCs w:val="20"/>
              </w:rPr>
              <w:t>m</w:t>
            </w:r>
            <w:r w:rsidRPr="000F30F4">
              <w:rPr>
                <w:b/>
                <w:bCs/>
                <w:color w:val="000000"/>
                <w:sz w:val="20"/>
                <w:szCs w:val="20"/>
                <w:vertAlign w:val="superscript"/>
              </w:rPr>
              <w:t>3</w:t>
            </w:r>
          </w:p>
        </w:tc>
        <w:tc>
          <w:tcPr>
            <w:tcW w:w="253" w:type="pct"/>
            <w:tcBorders>
              <w:top w:val="nil"/>
              <w:left w:val="nil"/>
              <w:bottom w:val="single" w:sz="4" w:space="0" w:color="auto"/>
              <w:right w:val="single" w:sz="4" w:space="0" w:color="auto"/>
            </w:tcBorders>
            <w:shd w:val="clear" w:color="000000" w:fill="D9D9D9"/>
            <w:noWrap/>
            <w:vAlign w:val="center"/>
            <w:hideMark/>
          </w:tcPr>
          <w:p w14:paraId="14C2879D" w14:textId="77777777" w:rsidR="000F30F4" w:rsidRPr="000F30F4" w:rsidRDefault="000F30F4">
            <w:pPr>
              <w:jc w:val="center"/>
              <w:rPr>
                <w:b/>
                <w:bCs/>
                <w:color w:val="000000"/>
                <w:sz w:val="20"/>
                <w:szCs w:val="20"/>
              </w:rPr>
            </w:pPr>
            <w:r w:rsidRPr="000F30F4">
              <w:rPr>
                <w:b/>
                <w:bCs/>
                <w:color w:val="000000"/>
                <w:sz w:val="20"/>
                <w:szCs w:val="20"/>
              </w:rPr>
              <w:t>%</w:t>
            </w:r>
          </w:p>
        </w:tc>
        <w:tc>
          <w:tcPr>
            <w:tcW w:w="437" w:type="pct"/>
            <w:vMerge/>
            <w:tcBorders>
              <w:top w:val="single" w:sz="4" w:space="0" w:color="auto"/>
              <w:left w:val="single" w:sz="4" w:space="0" w:color="auto"/>
              <w:bottom w:val="single" w:sz="4" w:space="0" w:color="auto"/>
              <w:right w:val="single" w:sz="4" w:space="0" w:color="auto"/>
            </w:tcBorders>
            <w:vAlign w:val="center"/>
            <w:hideMark/>
          </w:tcPr>
          <w:p w14:paraId="05D95B05" w14:textId="77777777" w:rsidR="000F30F4" w:rsidRPr="000F30F4" w:rsidRDefault="000F30F4">
            <w:pPr>
              <w:rPr>
                <w:b/>
                <w:bCs/>
                <w:color w:val="000000"/>
                <w:sz w:val="20"/>
                <w:szCs w:val="20"/>
              </w:rPr>
            </w:pPr>
          </w:p>
        </w:tc>
      </w:tr>
      <w:tr w:rsidR="000F30F4" w:rsidRPr="000F30F4" w14:paraId="2C92A226" w14:textId="77777777" w:rsidTr="000F30F4">
        <w:trPr>
          <w:trHeight w:val="315"/>
        </w:trPr>
        <w:tc>
          <w:tcPr>
            <w:tcW w:w="520" w:type="pct"/>
            <w:tcBorders>
              <w:top w:val="nil"/>
              <w:left w:val="single" w:sz="4" w:space="0" w:color="auto"/>
              <w:bottom w:val="single" w:sz="4" w:space="0" w:color="auto"/>
              <w:right w:val="single" w:sz="4" w:space="0" w:color="auto"/>
            </w:tcBorders>
            <w:shd w:val="clear" w:color="auto" w:fill="auto"/>
            <w:noWrap/>
            <w:vAlign w:val="center"/>
            <w:hideMark/>
          </w:tcPr>
          <w:p w14:paraId="626B8E59" w14:textId="77777777" w:rsidR="000F30F4" w:rsidRPr="000F30F4" w:rsidRDefault="000F30F4">
            <w:pPr>
              <w:jc w:val="center"/>
              <w:rPr>
                <w:color w:val="000000"/>
                <w:sz w:val="20"/>
                <w:szCs w:val="20"/>
              </w:rPr>
            </w:pPr>
            <w:r w:rsidRPr="000F30F4">
              <w:rPr>
                <w:color w:val="000000"/>
                <w:sz w:val="20"/>
                <w:szCs w:val="20"/>
              </w:rPr>
              <w:t>Високе шуме</w:t>
            </w:r>
          </w:p>
        </w:tc>
        <w:tc>
          <w:tcPr>
            <w:tcW w:w="489" w:type="pct"/>
            <w:tcBorders>
              <w:top w:val="nil"/>
              <w:left w:val="nil"/>
              <w:bottom w:val="single" w:sz="4" w:space="0" w:color="auto"/>
              <w:right w:val="single" w:sz="4" w:space="0" w:color="auto"/>
            </w:tcBorders>
            <w:shd w:val="clear" w:color="auto" w:fill="auto"/>
            <w:noWrap/>
            <w:vAlign w:val="center"/>
            <w:hideMark/>
          </w:tcPr>
          <w:p w14:paraId="5340D95A" w14:textId="77777777" w:rsidR="000F30F4" w:rsidRPr="000F30F4" w:rsidRDefault="000F30F4">
            <w:pPr>
              <w:jc w:val="right"/>
              <w:rPr>
                <w:color w:val="000000"/>
                <w:sz w:val="20"/>
                <w:szCs w:val="20"/>
              </w:rPr>
            </w:pPr>
            <w:r w:rsidRPr="000F30F4">
              <w:rPr>
                <w:color w:val="000000"/>
                <w:sz w:val="20"/>
                <w:szCs w:val="20"/>
              </w:rPr>
              <w:t>855,77</w:t>
            </w:r>
          </w:p>
        </w:tc>
        <w:tc>
          <w:tcPr>
            <w:tcW w:w="320" w:type="pct"/>
            <w:tcBorders>
              <w:top w:val="nil"/>
              <w:left w:val="nil"/>
              <w:bottom w:val="single" w:sz="4" w:space="0" w:color="auto"/>
              <w:right w:val="single" w:sz="4" w:space="0" w:color="auto"/>
            </w:tcBorders>
            <w:shd w:val="clear" w:color="auto" w:fill="auto"/>
            <w:noWrap/>
            <w:vAlign w:val="center"/>
            <w:hideMark/>
          </w:tcPr>
          <w:p w14:paraId="79DF368C" w14:textId="77777777" w:rsidR="000F30F4" w:rsidRPr="000F30F4" w:rsidRDefault="000F30F4">
            <w:pPr>
              <w:jc w:val="right"/>
              <w:rPr>
                <w:color w:val="000000"/>
                <w:sz w:val="20"/>
                <w:szCs w:val="20"/>
              </w:rPr>
            </w:pPr>
            <w:r w:rsidRPr="000F30F4">
              <w:rPr>
                <w:color w:val="000000"/>
                <w:sz w:val="20"/>
                <w:szCs w:val="20"/>
              </w:rPr>
              <w:t>40,0</w:t>
            </w:r>
          </w:p>
        </w:tc>
        <w:tc>
          <w:tcPr>
            <w:tcW w:w="513" w:type="pct"/>
            <w:tcBorders>
              <w:top w:val="nil"/>
              <w:left w:val="nil"/>
              <w:bottom w:val="single" w:sz="4" w:space="0" w:color="auto"/>
              <w:right w:val="single" w:sz="4" w:space="0" w:color="auto"/>
            </w:tcBorders>
            <w:shd w:val="clear" w:color="auto" w:fill="auto"/>
            <w:noWrap/>
            <w:vAlign w:val="center"/>
            <w:hideMark/>
          </w:tcPr>
          <w:p w14:paraId="033C856F" w14:textId="77777777" w:rsidR="000F30F4" w:rsidRPr="000F30F4" w:rsidRDefault="000F30F4">
            <w:pPr>
              <w:jc w:val="right"/>
              <w:rPr>
                <w:color w:val="000000"/>
                <w:sz w:val="20"/>
                <w:szCs w:val="20"/>
              </w:rPr>
            </w:pPr>
            <w:r w:rsidRPr="000F30F4">
              <w:rPr>
                <w:color w:val="000000"/>
                <w:sz w:val="20"/>
                <w:szCs w:val="20"/>
              </w:rPr>
              <w:t>254.173,3</w:t>
            </w:r>
          </w:p>
        </w:tc>
        <w:tc>
          <w:tcPr>
            <w:tcW w:w="295" w:type="pct"/>
            <w:tcBorders>
              <w:top w:val="nil"/>
              <w:left w:val="nil"/>
              <w:bottom w:val="single" w:sz="4" w:space="0" w:color="auto"/>
              <w:right w:val="single" w:sz="4" w:space="0" w:color="auto"/>
            </w:tcBorders>
            <w:shd w:val="clear" w:color="auto" w:fill="auto"/>
            <w:noWrap/>
            <w:vAlign w:val="center"/>
            <w:hideMark/>
          </w:tcPr>
          <w:p w14:paraId="43D7AE71" w14:textId="77777777" w:rsidR="000F30F4" w:rsidRPr="000F30F4" w:rsidRDefault="000F30F4">
            <w:pPr>
              <w:jc w:val="right"/>
              <w:rPr>
                <w:color w:val="000000"/>
                <w:sz w:val="20"/>
                <w:szCs w:val="20"/>
              </w:rPr>
            </w:pPr>
            <w:r w:rsidRPr="000F30F4">
              <w:rPr>
                <w:color w:val="000000"/>
                <w:sz w:val="20"/>
                <w:szCs w:val="20"/>
              </w:rPr>
              <w:t>45,6</w:t>
            </w:r>
          </w:p>
        </w:tc>
        <w:tc>
          <w:tcPr>
            <w:tcW w:w="556" w:type="pct"/>
            <w:tcBorders>
              <w:top w:val="nil"/>
              <w:left w:val="nil"/>
              <w:bottom w:val="single" w:sz="4" w:space="0" w:color="auto"/>
              <w:right w:val="single" w:sz="4" w:space="0" w:color="auto"/>
            </w:tcBorders>
            <w:shd w:val="clear" w:color="auto" w:fill="auto"/>
            <w:noWrap/>
            <w:vAlign w:val="center"/>
            <w:hideMark/>
          </w:tcPr>
          <w:p w14:paraId="444C0AF5" w14:textId="77777777" w:rsidR="000F30F4" w:rsidRPr="000F30F4" w:rsidRDefault="000F30F4">
            <w:pPr>
              <w:jc w:val="right"/>
              <w:rPr>
                <w:color w:val="000000"/>
                <w:sz w:val="20"/>
                <w:szCs w:val="20"/>
              </w:rPr>
            </w:pPr>
            <w:r w:rsidRPr="000F30F4">
              <w:rPr>
                <w:color w:val="000000"/>
                <w:sz w:val="20"/>
                <w:szCs w:val="20"/>
              </w:rPr>
              <w:t>42.496,0</w:t>
            </w:r>
          </w:p>
        </w:tc>
        <w:tc>
          <w:tcPr>
            <w:tcW w:w="253" w:type="pct"/>
            <w:tcBorders>
              <w:top w:val="nil"/>
              <w:left w:val="nil"/>
              <w:bottom w:val="single" w:sz="4" w:space="0" w:color="auto"/>
              <w:right w:val="single" w:sz="4" w:space="0" w:color="auto"/>
            </w:tcBorders>
            <w:shd w:val="clear" w:color="auto" w:fill="auto"/>
            <w:noWrap/>
            <w:vAlign w:val="center"/>
            <w:hideMark/>
          </w:tcPr>
          <w:p w14:paraId="344D24AF" w14:textId="77777777" w:rsidR="000F30F4" w:rsidRPr="000F30F4" w:rsidRDefault="000F30F4">
            <w:pPr>
              <w:jc w:val="right"/>
              <w:rPr>
                <w:color w:val="000000"/>
                <w:sz w:val="20"/>
                <w:szCs w:val="20"/>
              </w:rPr>
            </w:pPr>
            <w:r w:rsidRPr="000F30F4">
              <w:rPr>
                <w:color w:val="000000"/>
                <w:sz w:val="20"/>
                <w:szCs w:val="20"/>
              </w:rPr>
              <w:t>7,6</w:t>
            </w:r>
          </w:p>
        </w:tc>
        <w:tc>
          <w:tcPr>
            <w:tcW w:w="556" w:type="pct"/>
            <w:tcBorders>
              <w:top w:val="nil"/>
              <w:left w:val="nil"/>
              <w:bottom w:val="single" w:sz="4" w:space="0" w:color="auto"/>
              <w:right w:val="single" w:sz="4" w:space="0" w:color="auto"/>
            </w:tcBorders>
            <w:shd w:val="clear" w:color="auto" w:fill="auto"/>
            <w:noWrap/>
            <w:vAlign w:val="center"/>
            <w:hideMark/>
          </w:tcPr>
          <w:p w14:paraId="0E851296" w14:textId="77777777" w:rsidR="000F30F4" w:rsidRPr="000F30F4" w:rsidRDefault="000F30F4">
            <w:pPr>
              <w:jc w:val="right"/>
              <w:rPr>
                <w:color w:val="000000"/>
                <w:sz w:val="20"/>
                <w:szCs w:val="20"/>
              </w:rPr>
            </w:pPr>
            <w:r w:rsidRPr="000F30F4">
              <w:rPr>
                <w:color w:val="000000"/>
                <w:sz w:val="20"/>
                <w:szCs w:val="20"/>
              </w:rPr>
              <w:t>97.737,3</w:t>
            </w:r>
          </w:p>
        </w:tc>
        <w:tc>
          <w:tcPr>
            <w:tcW w:w="253" w:type="pct"/>
            <w:tcBorders>
              <w:top w:val="nil"/>
              <w:left w:val="nil"/>
              <w:bottom w:val="single" w:sz="4" w:space="0" w:color="auto"/>
              <w:right w:val="single" w:sz="4" w:space="0" w:color="auto"/>
            </w:tcBorders>
            <w:shd w:val="clear" w:color="auto" w:fill="auto"/>
            <w:noWrap/>
            <w:vAlign w:val="center"/>
            <w:hideMark/>
          </w:tcPr>
          <w:p w14:paraId="2226C322" w14:textId="77777777" w:rsidR="000F30F4" w:rsidRPr="000F30F4" w:rsidRDefault="000F30F4">
            <w:pPr>
              <w:jc w:val="right"/>
              <w:rPr>
                <w:color w:val="000000"/>
                <w:sz w:val="20"/>
                <w:szCs w:val="20"/>
              </w:rPr>
            </w:pPr>
            <w:r w:rsidRPr="000F30F4">
              <w:rPr>
                <w:color w:val="000000"/>
                <w:sz w:val="20"/>
                <w:szCs w:val="20"/>
              </w:rPr>
              <w:t>17,5</w:t>
            </w:r>
          </w:p>
        </w:tc>
        <w:tc>
          <w:tcPr>
            <w:tcW w:w="556" w:type="pct"/>
            <w:tcBorders>
              <w:top w:val="nil"/>
              <w:left w:val="nil"/>
              <w:bottom w:val="single" w:sz="4" w:space="0" w:color="auto"/>
              <w:right w:val="single" w:sz="4" w:space="0" w:color="auto"/>
            </w:tcBorders>
            <w:shd w:val="clear" w:color="auto" w:fill="auto"/>
            <w:noWrap/>
            <w:vAlign w:val="center"/>
            <w:hideMark/>
          </w:tcPr>
          <w:p w14:paraId="4418C37F" w14:textId="77777777" w:rsidR="000F30F4" w:rsidRPr="000F30F4" w:rsidRDefault="000F30F4">
            <w:pPr>
              <w:jc w:val="right"/>
              <w:rPr>
                <w:color w:val="000000"/>
                <w:sz w:val="20"/>
                <w:szCs w:val="20"/>
              </w:rPr>
            </w:pPr>
            <w:r w:rsidRPr="000F30F4">
              <w:rPr>
                <w:color w:val="000000"/>
                <w:sz w:val="20"/>
                <w:szCs w:val="20"/>
              </w:rPr>
              <w:t>113.940,0</w:t>
            </w:r>
          </w:p>
        </w:tc>
        <w:tc>
          <w:tcPr>
            <w:tcW w:w="253" w:type="pct"/>
            <w:tcBorders>
              <w:top w:val="nil"/>
              <w:left w:val="nil"/>
              <w:bottom w:val="single" w:sz="4" w:space="0" w:color="auto"/>
              <w:right w:val="single" w:sz="4" w:space="0" w:color="auto"/>
            </w:tcBorders>
            <w:shd w:val="clear" w:color="auto" w:fill="auto"/>
            <w:noWrap/>
            <w:vAlign w:val="center"/>
            <w:hideMark/>
          </w:tcPr>
          <w:p w14:paraId="0510B84E" w14:textId="77777777" w:rsidR="000F30F4" w:rsidRPr="000F30F4" w:rsidRDefault="000F30F4">
            <w:pPr>
              <w:jc w:val="right"/>
              <w:rPr>
                <w:color w:val="000000"/>
                <w:sz w:val="20"/>
                <w:szCs w:val="20"/>
              </w:rPr>
            </w:pPr>
            <w:r w:rsidRPr="000F30F4">
              <w:rPr>
                <w:color w:val="000000"/>
                <w:sz w:val="20"/>
                <w:szCs w:val="20"/>
              </w:rPr>
              <w:t>20,5</w:t>
            </w:r>
          </w:p>
        </w:tc>
        <w:tc>
          <w:tcPr>
            <w:tcW w:w="437" w:type="pct"/>
            <w:tcBorders>
              <w:top w:val="nil"/>
              <w:left w:val="nil"/>
              <w:bottom w:val="single" w:sz="4" w:space="0" w:color="auto"/>
              <w:right w:val="single" w:sz="4" w:space="0" w:color="auto"/>
            </w:tcBorders>
            <w:shd w:val="clear" w:color="auto" w:fill="auto"/>
            <w:vAlign w:val="center"/>
            <w:hideMark/>
          </w:tcPr>
          <w:p w14:paraId="6D7B41A7" w14:textId="77777777" w:rsidR="000F30F4" w:rsidRPr="000F30F4" w:rsidRDefault="000F30F4">
            <w:pPr>
              <w:jc w:val="right"/>
              <w:rPr>
                <w:color w:val="000000"/>
                <w:sz w:val="20"/>
                <w:szCs w:val="20"/>
              </w:rPr>
            </w:pPr>
            <w:r w:rsidRPr="000F30F4">
              <w:rPr>
                <w:color w:val="000000"/>
                <w:sz w:val="20"/>
                <w:szCs w:val="20"/>
              </w:rPr>
              <w:t>4.500,8</w:t>
            </w:r>
          </w:p>
        </w:tc>
      </w:tr>
      <w:tr w:rsidR="000F30F4" w:rsidRPr="000F30F4" w14:paraId="0B31CCCA" w14:textId="77777777" w:rsidTr="000F30F4">
        <w:trPr>
          <w:trHeight w:val="315"/>
        </w:trPr>
        <w:tc>
          <w:tcPr>
            <w:tcW w:w="520" w:type="pct"/>
            <w:tcBorders>
              <w:top w:val="nil"/>
              <w:left w:val="single" w:sz="4" w:space="0" w:color="auto"/>
              <w:bottom w:val="single" w:sz="4" w:space="0" w:color="auto"/>
              <w:right w:val="single" w:sz="4" w:space="0" w:color="auto"/>
            </w:tcBorders>
            <w:shd w:val="clear" w:color="auto" w:fill="auto"/>
            <w:noWrap/>
            <w:vAlign w:val="center"/>
            <w:hideMark/>
          </w:tcPr>
          <w:p w14:paraId="106356A9" w14:textId="77777777" w:rsidR="000F30F4" w:rsidRPr="000F30F4" w:rsidRDefault="000F30F4">
            <w:pPr>
              <w:jc w:val="center"/>
              <w:rPr>
                <w:color w:val="000000"/>
                <w:sz w:val="20"/>
                <w:szCs w:val="20"/>
              </w:rPr>
            </w:pPr>
            <w:r w:rsidRPr="000F30F4">
              <w:rPr>
                <w:color w:val="000000"/>
                <w:sz w:val="20"/>
                <w:szCs w:val="20"/>
              </w:rPr>
              <w:t>Изданачке шуме</w:t>
            </w:r>
          </w:p>
        </w:tc>
        <w:tc>
          <w:tcPr>
            <w:tcW w:w="489" w:type="pct"/>
            <w:tcBorders>
              <w:top w:val="nil"/>
              <w:left w:val="nil"/>
              <w:bottom w:val="single" w:sz="4" w:space="0" w:color="auto"/>
              <w:right w:val="single" w:sz="4" w:space="0" w:color="auto"/>
            </w:tcBorders>
            <w:shd w:val="clear" w:color="auto" w:fill="auto"/>
            <w:noWrap/>
            <w:vAlign w:val="center"/>
            <w:hideMark/>
          </w:tcPr>
          <w:p w14:paraId="4E00567A" w14:textId="77777777" w:rsidR="000F30F4" w:rsidRPr="000F30F4" w:rsidRDefault="000F30F4">
            <w:pPr>
              <w:jc w:val="right"/>
              <w:rPr>
                <w:color w:val="000000"/>
                <w:sz w:val="20"/>
                <w:szCs w:val="20"/>
              </w:rPr>
            </w:pPr>
            <w:r w:rsidRPr="000F30F4">
              <w:rPr>
                <w:color w:val="000000"/>
                <w:sz w:val="20"/>
                <w:szCs w:val="20"/>
              </w:rPr>
              <w:t>1.124,97</w:t>
            </w:r>
          </w:p>
        </w:tc>
        <w:tc>
          <w:tcPr>
            <w:tcW w:w="320" w:type="pct"/>
            <w:tcBorders>
              <w:top w:val="nil"/>
              <w:left w:val="nil"/>
              <w:bottom w:val="single" w:sz="4" w:space="0" w:color="auto"/>
              <w:right w:val="single" w:sz="4" w:space="0" w:color="auto"/>
            </w:tcBorders>
            <w:shd w:val="clear" w:color="auto" w:fill="auto"/>
            <w:noWrap/>
            <w:vAlign w:val="center"/>
            <w:hideMark/>
          </w:tcPr>
          <w:p w14:paraId="7E02724A" w14:textId="77777777" w:rsidR="000F30F4" w:rsidRPr="000F30F4" w:rsidRDefault="000F30F4">
            <w:pPr>
              <w:jc w:val="right"/>
              <w:rPr>
                <w:color w:val="000000"/>
                <w:sz w:val="20"/>
                <w:szCs w:val="20"/>
              </w:rPr>
            </w:pPr>
            <w:r w:rsidRPr="000F30F4">
              <w:rPr>
                <w:color w:val="000000"/>
                <w:sz w:val="20"/>
                <w:szCs w:val="20"/>
              </w:rPr>
              <w:t>52,6</w:t>
            </w:r>
          </w:p>
        </w:tc>
        <w:tc>
          <w:tcPr>
            <w:tcW w:w="513" w:type="pct"/>
            <w:tcBorders>
              <w:top w:val="nil"/>
              <w:left w:val="nil"/>
              <w:bottom w:val="single" w:sz="4" w:space="0" w:color="auto"/>
              <w:right w:val="single" w:sz="4" w:space="0" w:color="auto"/>
            </w:tcBorders>
            <w:shd w:val="clear" w:color="auto" w:fill="auto"/>
            <w:noWrap/>
            <w:vAlign w:val="center"/>
            <w:hideMark/>
          </w:tcPr>
          <w:p w14:paraId="3EE77745" w14:textId="77777777" w:rsidR="000F30F4" w:rsidRPr="000F30F4" w:rsidRDefault="000F30F4">
            <w:pPr>
              <w:jc w:val="right"/>
              <w:rPr>
                <w:color w:val="000000"/>
                <w:sz w:val="20"/>
                <w:szCs w:val="20"/>
              </w:rPr>
            </w:pPr>
            <w:r w:rsidRPr="000F30F4">
              <w:rPr>
                <w:color w:val="000000"/>
                <w:sz w:val="20"/>
                <w:szCs w:val="20"/>
              </w:rPr>
              <w:t>262.513,4</w:t>
            </w:r>
          </w:p>
        </w:tc>
        <w:tc>
          <w:tcPr>
            <w:tcW w:w="295" w:type="pct"/>
            <w:tcBorders>
              <w:top w:val="nil"/>
              <w:left w:val="nil"/>
              <w:bottom w:val="single" w:sz="4" w:space="0" w:color="auto"/>
              <w:right w:val="single" w:sz="4" w:space="0" w:color="auto"/>
            </w:tcBorders>
            <w:shd w:val="clear" w:color="auto" w:fill="auto"/>
            <w:noWrap/>
            <w:vAlign w:val="center"/>
            <w:hideMark/>
          </w:tcPr>
          <w:p w14:paraId="50D76B9B" w14:textId="77777777" w:rsidR="000F30F4" w:rsidRPr="000F30F4" w:rsidRDefault="000F30F4">
            <w:pPr>
              <w:jc w:val="right"/>
              <w:rPr>
                <w:color w:val="000000"/>
                <w:sz w:val="20"/>
                <w:szCs w:val="20"/>
              </w:rPr>
            </w:pPr>
            <w:r w:rsidRPr="000F30F4">
              <w:rPr>
                <w:color w:val="000000"/>
                <w:sz w:val="20"/>
                <w:szCs w:val="20"/>
              </w:rPr>
              <w:t>47,1</w:t>
            </w:r>
          </w:p>
        </w:tc>
        <w:tc>
          <w:tcPr>
            <w:tcW w:w="556" w:type="pct"/>
            <w:tcBorders>
              <w:top w:val="nil"/>
              <w:left w:val="nil"/>
              <w:bottom w:val="single" w:sz="4" w:space="0" w:color="auto"/>
              <w:right w:val="single" w:sz="4" w:space="0" w:color="auto"/>
            </w:tcBorders>
            <w:shd w:val="clear" w:color="auto" w:fill="auto"/>
            <w:noWrap/>
            <w:vAlign w:val="center"/>
            <w:hideMark/>
          </w:tcPr>
          <w:p w14:paraId="7347F578" w14:textId="77777777" w:rsidR="000F30F4" w:rsidRPr="000F30F4" w:rsidRDefault="000F30F4">
            <w:pPr>
              <w:jc w:val="right"/>
              <w:rPr>
                <w:color w:val="000000"/>
                <w:sz w:val="20"/>
                <w:szCs w:val="20"/>
              </w:rPr>
            </w:pPr>
            <w:r w:rsidRPr="000F30F4">
              <w:rPr>
                <w:color w:val="000000"/>
                <w:sz w:val="20"/>
                <w:szCs w:val="20"/>
              </w:rPr>
              <w:t>77.375,1</w:t>
            </w:r>
          </w:p>
        </w:tc>
        <w:tc>
          <w:tcPr>
            <w:tcW w:w="253" w:type="pct"/>
            <w:tcBorders>
              <w:top w:val="nil"/>
              <w:left w:val="nil"/>
              <w:bottom w:val="single" w:sz="4" w:space="0" w:color="auto"/>
              <w:right w:val="single" w:sz="4" w:space="0" w:color="auto"/>
            </w:tcBorders>
            <w:shd w:val="clear" w:color="auto" w:fill="auto"/>
            <w:noWrap/>
            <w:vAlign w:val="center"/>
            <w:hideMark/>
          </w:tcPr>
          <w:p w14:paraId="2AA0E678" w14:textId="77777777" w:rsidR="000F30F4" w:rsidRPr="000F30F4" w:rsidRDefault="000F30F4">
            <w:pPr>
              <w:jc w:val="right"/>
              <w:rPr>
                <w:color w:val="000000"/>
                <w:sz w:val="20"/>
                <w:szCs w:val="20"/>
              </w:rPr>
            </w:pPr>
            <w:r w:rsidRPr="000F30F4">
              <w:rPr>
                <w:color w:val="000000"/>
                <w:sz w:val="20"/>
                <w:szCs w:val="20"/>
              </w:rPr>
              <w:t>13,9</w:t>
            </w:r>
          </w:p>
        </w:tc>
        <w:tc>
          <w:tcPr>
            <w:tcW w:w="556" w:type="pct"/>
            <w:tcBorders>
              <w:top w:val="nil"/>
              <w:left w:val="nil"/>
              <w:bottom w:val="single" w:sz="4" w:space="0" w:color="auto"/>
              <w:right w:val="single" w:sz="4" w:space="0" w:color="auto"/>
            </w:tcBorders>
            <w:shd w:val="clear" w:color="auto" w:fill="auto"/>
            <w:noWrap/>
            <w:vAlign w:val="center"/>
            <w:hideMark/>
          </w:tcPr>
          <w:p w14:paraId="79B65664" w14:textId="77777777" w:rsidR="000F30F4" w:rsidRPr="000F30F4" w:rsidRDefault="000F30F4">
            <w:pPr>
              <w:jc w:val="right"/>
              <w:rPr>
                <w:color w:val="000000"/>
                <w:sz w:val="20"/>
                <w:szCs w:val="20"/>
              </w:rPr>
            </w:pPr>
            <w:r w:rsidRPr="000F30F4">
              <w:rPr>
                <w:color w:val="000000"/>
                <w:sz w:val="20"/>
                <w:szCs w:val="20"/>
              </w:rPr>
              <w:t>142.843,7</w:t>
            </w:r>
          </w:p>
        </w:tc>
        <w:tc>
          <w:tcPr>
            <w:tcW w:w="253" w:type="pct"/>
            <w:tcBorders>
              <w:top w:val="nil"/>
              <w:left w:val="nil"/>
              <w:bottom w:val="single" w:sz="4" w:space="0" w:color="auto"/>
              <w:right w:val="single" w:sz="4" w:space="0" w:color="auto"/>
            </w:tcBorders>
            <w:shd w:val="clear" w:color="auto" w:fill="auto"/>
            <w:noWrap/>
            <w:vAlign w:val="center"/>
            <w:hideMark/>
          </w:tcPr>
          <w:p w14:paraId="631D417F" w14:textId="77777777" w:rsidR="000F30F4" w:rsidRPr="000F30F4" w:rsidRDefault="000F30F4">
            <w:pPr>
              <w:jc w:val="right"/>
              <w:rPr>
                <w:color w:val="000000"/>
                <w:sz w:val="20"/>
                <w:szCs w:val="20"/>
              </w:rPr>
            </w:pPr>
            <w:r w:rsidRPr="000F30F4">
              <w:rPr>
                <w:color w:val="000000"/>
                <w:sz w:val="20"/>
                <w:szCs w:val="20"/>
              </w:rPr>
              <w:t>25,6</w:t>
            </w:r>
          </w:p>
        </w:tc>
        <w:tc>
          <w:tcPr>
            <w:tcW w:w="556" w:type="pct"/>
            <w:tcBorders>
              <w:top w:val="nil"/>
              <w:left w:val="nil"/>
              <w:bottom w:val="single" w:sz="4" w:space="0" w:color="auto"/>
              <w:right w:val="single" w:sz="4" w:space="0" w:color="auto"/>
            </w:tcBorders>
            <w:shd w:val="clear" w:color="auto" w:fill="auto"/>
            <w:noWrap/>
            <w:vAlign w:val="center"/>
            <w:hideMark/>
          </w:tcPr>
          <w:p w14:paraId="7466990C" w14:textId="77777777" w:rsidR="000F30F4" w:rsidRPr="000F30F4" w:rsidRDefault="000F30F4">
            <w:pPr>
              <w:jc w:val="right"/>
              <w:rPr>
                <w:color w:val="000000"/>
                <w:sz w:val="20"/>
                <w:szCs w:val="20"/>
              </w:rPr>
            </w:pPr>
            <w:r w:rsidRPr="000F30F4">
              <w:rPr>
                <w:color w:val="000000"/>
                <w:sz w:val="20"/>
                <w:szCs w:val="20"/>
              </w:rPr>
              <w:t>42.294,6</w:t>
            </w:r>
          </w:p>
        </w:tc>
        <w:tc>
          <w:tcPr>
            <w:tcW w:w="253" w:type="pct"/>
            <w:tcBorders>
              <w:top w:val="nil"/>
              <w:left w:val="nil"/>
              <w:bottom w:val="single" w:sz="4" w:space="0" w:color="auto"/>
              <w:right w:val="single" w:sz="4" w:space="0" w:color="auto"/>
            </w:tcBorders>
            <w:shd w:val="clear" w:color="auto" w:fill="auto"/>
            <w:noWrap/>
            <w:vAlign w:val="center"/>
            <w:hideMark/>
          </w:tcPr>
          <w:p w14:paraId="1F0A617D" w14:textId="77777777" w:rsidR="000F30F4" w:rsidRPr="000F30F4" w:rsidRDefault="000F30F4">
            <w:pPr>
              <w:jc w:val="right"/>
              <w:rPr>
                <w:color w:val="000000"/>
                <w:sz w:val="20"/>
                <w:szCs w:val="20"/>
              </w:rPr>
            </w:pPr>
            <w:r w:rsidRPr="000F30F4">
              <w:rPr>
                <w:color w:val="000000"/>
                <w:sz w:val="20"/>
                <w:szCs w:val="20"/>
              </w:rPr>
              <w:t>7,6</w:t>
            </w:r>
          </w:p>
        </w:tc>
        <w:tc>
          <w:tcPr>
            <w:tcW w:w="437" w:type="pct"/>
            <w:tcBorders>
              <w:top w:val="nil"/>
              <w:left w:val="nil"/>
              <w:bottom w:val="single" w:sz="4" w:space="0" w:color="auto"/>
              <w:right w:val="single" w:sz="4" w:space="0" w:color="auto"/>
            </w:tcBorders>
            <w:shd w:val="clear" w:color="auto" w:fill="auto"/>
            <w:vAlign w:val="center"/>
            <w:hideMark/>
          </w:tcPr>
          <w:p w14:paraId="6C4AC343" w14:textId="77777777" w:rsidR="000F30F4" w:rsidRPr="000F30F4" w:rsidRDefault="000F30F4">
            <w:pPr>
              <w:jc w:val="right"/>
              <w:rPr>
                <w:color w:val="000000"/>
                <w:sz w:val="20"/>
                <w:szCs w:val="20"/>
              </w:rPr>
            </w:pPr>
            <w:r w:rsidRPr="000F30F4">
              <w:rPr>
                <w:color w:val="000000"/>
                <w:sz w:val="20"/>
                <w:szCs w:val="20"/>
              </w:rPr>
              <w:t>5.023,4</w:t>
            </w:r>
          </w:p>
        </w:tc>
      </w:tr>
      <w:tr w:rsidR="000F30F4" w:rsidRPr="000F30F4" w14:paraId="3913CF6B" w14:textId="77777777" w:rsidTr="000F30F4">
        <w:trPr>
          <w:trHeight w:val="315"/>
        </w:trPr>
        <w:tc>
          <w:tcPr>
            <w:tcW w:w="520" w:type="pct"/>
            <w:tcBorders>
              <w:top w:val="nil"/>
              <w:left w:val="single" w:sz="4" w:space="0" w:color="auto"/>
              <w:bottom w:val="single" w:sz="4" w:space="0" w:color="auto"/>
              <w:right w:val="single" w:sz="4" w:space="0" w:color="auto"/>
            </w:tcBorders>
            <w:shd w:val="clear" w:color="auto" w:fill="auto"/>
            <w:vAlign w:val="center"/>
            <w:hideMark/>
          </w:tcPr>
          <w:p w14:paraId="108A2725" w14:textId="77777777" w:rsidR="000F30F4" w:rsidRPr="000F30F4" w:rsidRDefault="000F30F4">
            <w:pPr>
              <w:jc w:val="center"/>
              <w:rPr>
                <w:color w:val="000000"/>
                <w:sz w:val="20"/>
                <w:szCs w:val="20"/>
              </w:rPr>
            </w:pPr>
            <w:r w:rsidRPr="000F30F4">
              <w:rPr>
                <w:color w:val="000000"/>
                <w:sz w:val="20"/>
                <w:szCs w:val="20"/>
              </w:rPr>
              <w:t>ВПС</w:t>
            </w:r>
          </w:p>
        </w:tc>
        <w:tc>
          <w:tcPr>
            <w:tcW w:w="489" w:type="pct"/>
            <w:tcBorders>
              <w:top w:val="nil"/>
              <w:left w:val="nil"/>
              <w:bottom w:val="single" w:sz="4" w:space="0" w:color="auto"/>
              <w:right w:val="single" w:sz="4" w:space="0" w:color="auto"/>
            </w:tcBorders>
            <w:shd w:val="clear" w:color="auto" w:fill="auto"/>
            <w:noWrap/>
            <w:vAlign w:val="center"/>
            <w:hideMark/>
          </w:tcPr>
          <w:p w14:paraId="1F0C6E0A" w14:textId="77777777" w:rsidR="000F30F4" w:rsidRPr="000F30F4" w:rsidRDefault="000F30F4">
            <w:pPr>
              <w:jc w:val="right"/>
              <w:rPr>
                <w:color w:val="000000"/>
                <w:sz w:val="20"/>
                <w:szCs w:val="20"/>
              </w:rPr>
            </w:pPr>
            <w:r w:rsidRPr="000F30F4">
              <w:rPr>
                <w:color w:val="000000"/>
                <w:sz w:val="20"/>
                <w:szCs w:val="20"/>
              </w:rPr>
              <w:t>122,82</w:t>
            </w:r>
          </w:p>
        </w:tc>
        <w:tc>
          <w:tcPr>
            <w:tcW w:w="320" w:type="pct"/>
            <w:tcBorders>
              <w:top w:val="nil"/>
              <w:left w:val="nil"/>
              <w:bottom w:val="single" w:sz="4" w:space="0" w:color="auto"/>
              <w:right w:val="single" w:sz="4" w:space="0" w:color="auto"/>
            </w:tcBorders>
            <w:shd w:val="clear" w:color="auto" w:fill="auto"/>
            <w:noWrap/>
            <w:vAlign w:val="center"/>
            <w:hideMark/>
          </w:tcPr>
          <w:p w14:paraId="3AE646EE" w14:textId="77777777" w:rsidR="000F30F4" w:rsidRPr="000F30F4" w:rsidRDefault="000F30F4">
            <w:pPr>
              <w:jc w:val="right"/>
              <w:rPr>
                <w:color w:val="000000"/>
                <w:sz w:val="20"/>
                <w:szCs w:val="20"/>
              </w:rPr>
            </w:pPr>
            <w:r w:rsidRPr="000F30F4">
              <w:rPr>
                <w:color w:val="000000"/>
                <w:sz w:val="20"/>
                <w:szCs w:val="20"/>
              </w:rPr>
              <w:t>5,7</w:t>
            </w:r>
          </w:p>
        </w:tc>
        <w:tc>
          <w:tcPr>
            <w:tcW w:w="513" w:type="pct"/>
            <w:tcBorders>
              <w:top w:val="nil"/>
              <w:left w:val="nil"/>
              <w:bottom w:val="single" w:sz="4" w:space="0" w:color="auto"/>
              <w:right w:val="single" w:sz="4" w:space="0" w:color="auto"/>
            </w:tcBorders>
            <w:shd w:val="clear" w:color="auto" w:fill="auto"/>
            <w:noWrap/>
            <w:vAlign w:val="center"/>
            <w:hideMark/>
          </w:tcPr>
          <w:p w14:paraId="2F3BF560" w14:textId="77777777" w:rsidR="000F30F4" w:rsidRPr="000F30F4" w:rsidRDefault="000F30F4">
            <w:pPr>
              <w:jc w:val="right"/>
              <w:rPr>
                <w:color w:val="000000"/>
                <w:sz w:val="20"/>
                <w:szCs w:val="20"/>
              </w:rPr>
            </w:pPr>
            <w:r w:rsidRPr="000F30F4">
              <w:rPr>
                <w:color w:val="000000"/>
                <w:sz w:val="20"/>
                <w:szCs w:val="20"/>
              </w:rPr>
              <w:t>40.277,2</w:t>
            </w:r>
          </w:p>
        </w:tc>
        <w:tc>
          <w:tcPr>
            <w:tcW w:w="295" w:type="pct"/>
            <w:tcBorders>
              <w:top w:val="nil"/>
              <w:left w:val="nil"/>
              <w:bottom w:val="single" w:sz="4" w:space="0" w:color="auto"/>
              <w:right w:val="single" w:sz="4" w:space="0" w:color="auto"/>
            </w:tcBorders>
            <w:shd w:val="clear" w:color="auto" w:fill="auto"/>
            <w:noWrap/>
            <w:vAlign w:val="center"/>
            <w:hideMark/>
          </w:tcPr>
          <w:p w14:paraId="2A412058" w14:textId="77777777" w:rsidR="000F30F4" w:rsidRPr="000F30F4" w:rsidRDefault="000F30F4">
            <w:pPr>
              <w:jc w:val="right"/>
              <w:rPr>
                <w:color w:val="000000"/>
                <w:sz w:val="20"/>
                <w:szCs w:val="20"/>
              </w:rPr>
            </w:pPr>
            <w:r w:rsidRPr="000F30F4">
              <w:rPr>
                <w:color w:val="000000"/>
                <w:sz w:val="20"/>
                <w:szCs w:val="20"/>
              </w:rPr>
              <w:t>7,2</w:t>
            </w:r>
          </w:p>
        </w:tc>
        <w:tc>
          <w:tcPr>
            <w:tcW w:w="556" w:type="pct"/>
            <w:tcBorders>
              <w:top w:val="nil"/>
              <w:left w:val="nil"/>
              <w:bottom w:val="single" w:sz="4" w:space="0" w:color="auto"/>
              <w:right w:val="single" w:sz="4" w:space="0" w:color="auto"/>
            </w:tcBorders>
            <w:shd w:val="clear" w:color="auto" w:fill="auto"/>
            <w:noWrap/>
            <w:vAlign w:val="center"/>
            <w:hideMark/>
          </w:tcPr>
          <w:p w14:paraId="1F8299DA" w14:textId="77777777" w:rsidR="000F30F4" w:rsidRPr="000F30F4" w:rsidRDefault="000F30F4">
            <w:pPr>
              <w:jc w:val="right"/>
              <w:rPr>
                <w:color w:val="000000"/>
                <w:sz w:val="20"/>
                <w:szCs w:val="20"/>
              </w:rPr>
            </w:pPr>
            <w:r w:rsidRPr="000F30F4">
              <w:rPr>
                <w:color w:val="000000"/>
                <w:sz w:val="20"/>
                <w:szCs w:val="20"/>
              </w:rPr>
              <w:t>26.562,1</w:t>
            </w:r>
          </w:p>
        </w:tc>
        <w:tc>
          <w:tcPr>
            <w:tcW w:w="253" w:type="pct"/>
            <w:tcBorders>
              <w:top w:val="nil"/>
              <w:left w:val="nil"/>
              <w:bottom w:val="single" w:sz="4" w:space="0" w:color="auto"/>
              <w:right w:val="single" w:sz="4" w:space="0" w:color="auto"/>
            </w:tcBorders>
            <w:shd w:val="clear" w:color="auto" w:fill="auto"/>
            <w:noWrap/>
            <w:vAlign w:val="center"/>
            <w:hideMark/>
          </w:tcPr>
          <w:p w14:paraId="7054F76A" w14:textId="77777777" w:rsidR="000F30F4" w:rsidRPr="000F30F4" w:rsidRDefault="000F30F4">
            <w:pPr>
              <w:jc w:val="right"/>
              <w:rPr>
                <w:color w:val="000000"/>
                <w:sz w:val="20"/>
                <w:szCs w:val="20"/>
              </w:rPr>
            </w:pPr>
            <w:r w:rsidRPr="000F30F4">
              <w:rPr>
                <w:color w:val="000000"/>
                <w:sz w:val="20"/>
                <w:szCs w:val="20"/>
              </w:rPr>
              <w:t>4,8</w:t>
            </w:r>
          </w:p>
        </w:tc>
        <w:tc>
          <w:tcPr>
            <w:tcW w:w="556" w:type="pct"/>
            <w:tcBorders>
              <w:top w:val="nil"/>
              <w:left w:val="nil"/>
              <w:bottom w:val="single" w:sz="4" w:space="0" w:color="auto"/>
              <w:right w:val="single" w:sz="4" w:space="0" w:color="auto"/>
            </w:tcBorders>
            <w:shd w:val="clear" w:color="auto" w:fill="auto"/>
            <w:noWrap/>
            <w:vAlign w:val="center"/>
            <w:hideMark/>
          </w:tcPr>
          <w:p w14:paraId="06A498B2" w14:textId="77777777" w:rsidR="000F30F4" w:rsidRPr="000F30F4" w:rsidRDefault="000F30F4">
            <w:pPr>
              <w:jc w:val="right"/>
              <w:rPr>
                <w:color w:val="000000"/>
                <w:sz w:val="20"/>
                <w:szCs w:val="20"/>
              </w:rPr>
            </w:pPr>
            <w:r w:rsidRPr="000F30F4">
              <w:rPr>
                <w:color w:val="000000"/>
                <w:sz w:val="20"/>
                <w:szCs w:val="20"/>
              </w:rPr>
              <w:t>11.454,0</w:t>
            </w:r>
          </w:p>
        </w:tc>
        <w:tc>
          <w:tcPr>
            <w:tcW w:w="253" w:type="pct"/>
            <w:tcBorders>
              <w:top w:val="nil"/>
              <w:left w:val="nil"/>
              <w:bottom w:val="single" w:sz="4" w:space="0" w:color="auto"/>
              <w:right w:val="single" w:sz="4" w:space="0" w:color="auto"/>
            </w:tcBorders>
            <w:shd w:val="clear" w:color="auto" w:fill="auto"/>
            <w:noWrap/>
            <w:vAlign w:val="center"/>
            <w:hideMark/>
          </w:tcPr>
          <w:p w14:paraId="73828973" w14:textId="77777777" w:rsidR="000F30F4" w:rsidRPr="000F30F4" w:rsidRDefault="000F30F4">
            <w:pPr>
              <w:jc w:val="right"/>
              <w:rPr>
                <w:color w:val="000000"/>
                <w:sz w:val="20"/>
                <w:szCs w:val="20"/>
              </w:rPr>
            </w:pPr>
            <w:r w:rsidRPr="000F30F4">
              <w:rPr>
                <w:color w:val="000000"/>
                <w:sz w:val="20"/>
                <w:szCs w:val="20"/>
              </w:rPr>
              <w:t>2,1</w:t>
            </w:r>
          </w:p>
        </w:tc>
        <w:tc>
          <w:tcPr>
            <w:tcW w:w="556" w:type="pct"/>
            <w:tcBorders>
              <w:top w:val="nil"/>
              <w:left w:val="nil"/>
              <w:bottom w:val="single" w:sz="4" w:space="0" w:color="auto"/>
              <w:right w:val="single" w:sz="4" w:space="0" w:color="auto"/>
            </w:tcBorders>
            <w:shd w:val="clear" w:color="auto" w:fill="auto"/>
            <w:noWrap/>
            <w:vAlign w:val="center"/>
            <w:hideMark/>
          </w:tcPr>
          <w:p w14:paraId="71E00818" w14:textId="77777777" w:rsidR="000F30F4" w:rsidRPr="000F30F4" w:rsidRDefault="000F30F4">
            <w:pPr>
              <w:jc w:val="right"/>
              <w:rPr>
                <w:color w:val="000000"/>
                <w:sz w:val="20"/>
                <w:szCs w:val="20"/>
              </w:rPr>
            </w:pPr>
            <w:r w:rsidRPr="000F30F4">
              <w:rPr>
                <w:color w:val="000000"/>
                <w:sz w:val="20"/>
                <w:szCs w:val="20"/>
              </w:rPr>
              <w:t>2.261,0</w:t>
            </w:r>
          </w:p>
        </w:tc>
        <w:tc>
          <w:tcPr>
            <w:tcW w:w="253" w:type="pct"/>
            <w:tcBorders>
              <w:top w:val="nil"/>
              <w:left w:val="nil"/>
              <w:bottom w:val="single" w:sz="4" w:space="0" w:color="auto"/>
              <w:right w:val="single" w:sz="4" w:space="0" w:color="auto"/>
            </w:tcBorders>
            <w:shd w:val="clear" w:color="auto" w:fill="auto"/>
            <w:noWrap/>
            <w:vAlign w:val="center"/>
            <w:hideMark/>
          </w:tcPr>
          <w:p w14:paraId="3AA382B8" w14:textId="77777777" w:rsidR="000F30F4" w:rsidRPr="000F30F4" w:rsidRDefault="000F30F4">
            <w:pPr>
              <w:jc w:val="right"/>
              <w:rPr>
                <w:color w:val="000000"/>
                <w:sz w:val="20"/>
                <w:szCs w:val="20"/>
              </w:rPr>
            </w:pPr>
            <w:r w:rsidRPr="000F30F4">
              <w:rPr>
                <w:color w:val="000000"/>
                <w:sz w:val="20"/>
                <w:szCs w:val="20"/>
              </w:rPr>
              <w:t>0,4</w:t>
            </w:r>
          </w:p>
        </w:tc>
        <w:tc>
          <w:tcPr>
            <w:tcW w:w="437" w:type="pct"/>
            <w:tcBorders>
              <w:top w:val="nil"/>
              <w:left w:val="nil"/>
              <w:bottom w:val="single" w:sz="4" w:space="0" w:color="auto"/>
              <w:right w:val="single" w:sz="4" w:space="0" w:color="auto"/>
            </w:tcBorders>
            <w:shd w:val="clear" w:color="auto" w:fill="auto"/>
            <w:vAlign w:val="center"/>
            <w:hideMark/>
          </w:tcPr>
          <w:p w14:paraId="2DDAAC61" w14:textId="77777777" w:rsidR="000F30F4" w:rsidRPr="000F30F4" w:rsidRDefault="000F30F4">
            <w:pPr>
              <w:jc w:val="right"/>
              <w:rPr>
                <w:color w:val="000000"/>
                <w:sz w:val="20"/>
                <w:szCs w:val="20"/>
              </w:rPr>
            </w:pPr>
            <w:r w:rsidRPr="000F30F4">
              <w:rPr>
                <w:color w:val="000000"/>
                <w:sz w:val="20"/>
                <w:szCs w:val="20"/>
              </w:rPr>
              <w:t>1.271,1</w:t>
            </w:r>
          </w:p>
        </w:tc>
      </w:tr>
      <w:tr w:rsidR="000F30F4" w:rsidRPr="000F30F4" w14:paraId="406475D7" w14:textId="77777777" w:rsidTr="000F30F4">
        <w:trPr>
          <w:trHeight w:val="315"/>
        </w:trPr>
        <w:tc>
          <w:tcPr>
            <w:tcW w:w="520" w:type="pct"/>
            <w:tcBorders>
              <w:top w:val="nil"/>
              <w:left w:val="single" w:sz="4" w:space="0" w:color="auto"/>
              <w:bottom w:val="single" w:sz="4" w:space="0" w:color="auto"/>
              <w:right w:val="single" w:sz="4" w:space="0" w:color="auto"/>
            </w:tcBorders>
            <w:shd w:val="clear" w:color="000000" w:fill="FFFFFF"/>
            <w:vAlign w:val="center"/>
            <w:hideMark/>
          </w:tcPr>
          <w:p w14:paraId="48090EF7" w14:textId="77777777" w:rsidR="000F30F4" w:rsidRPr="000F30F4" w:rsidRDefault="000F30F4">
            <w:pPr>
              <w:jc w:val="center"/>
              <w:rPr>
                <w:color w:val="000000"/>
                <w:sz w:val="20"/>
                <w:szCs w:val="20"/>
              </w:rPr>
            </w:pPr>
            <w:r w:rsidRPr="000F30F4">
              <w:rPr>
                <w:color w:val="000000"/>
                <w:sz w:val="20"/>
                <w:szCs w:val="20"/>
              </w:rPr>
              <w:t>Шибљаци</w:t>
            </w:r>
          </w:p>
        </w:tc>
        <w:tc>
          <w:tcPr>
            <w:tcW w:w="489" w:type="pct"/>
            <w:tcBorders>
              <w:top w:val="nil"/>
              <w:left w:val="nil"/>
              <w:bottom w:val="single" w:sz="4" w:space="0" w:color="auto"/>
              <w:right w:val="single" w:sz="4" w:space="0" w:color="auto"/>
            </w:tcBorders>
            <w:shd w:val="clear" w:color="auto" w:fill="auto"/>
            <w:noWrap/>
            <w:vAlign w:val="center"/>
            <w:hideMark/>
          </w:tcPr>
          <w:p w14:paraId="1E90046E" w14:textId="77777777" w:rsidR="000F30F4" w:rsidRPr="000F30F4" w:rsidRDefault="000F30F4">
            <w:pPr>
              <w:jc w:val="right"/>
              <w:rPr>
                <w:color w:val="000000"/>
                <w:sz w:val="20"/>
                <w:szCs w:val="20"/>
              </w:rPr>
            </w:pPr>
            <w:r w:rsidRPr="000F30F4">
              <w:rPr>
                <w:color w:val="000000"/>
                <w:sz w:val="20"/>
                <w:szCs w:val="20"/>
              </w:rPr>
              <w:t>35,24</w:t>
            </w:r>
          </w:p>
        </w:tc>
        <w:tc>
          <w:tcPr>
            <w:tcW w:w="320" w:type="pct"/>
            <w:tcBorders>
              <w:top w:val="nil"/>
              <w:left w:val="nil"/>
              <w:bottom w:val="single" w:sz="4" w:space="0" w:color="auto"/>
              <w:right w:val="single" w:sz="4" w:space="0" w:color="auto"/>
            </w:tcBorders>
            <w:shd w:val="clear" w:color="auto" w:fill="auto"/>
            <w:noWrap/>
            <w:vAlign w:val="center"/>
            <w:hideMark/>
          </w:tcPr>
          <w:p w14:paraId="1606BC9E" w14:textId="77777777" w:rsidR="000F30F4" w:rsidRPr="000F30F4" w:rsidRDefault="000F30F4">
            <w:pPr>
              <w:jc w:val="right"/>
              <w:rPr>
                <w:color w:val="000000"/>
                <w:sz w:val="20"/>
                <w:szCs w:val="20"/>
              </w:rPr>
            </w:pPr>
            <w:r w:rsidRPr="000F30F4">
              <w:rPr>
                <w:color w:val="000000"/>
                <w:sz w:val="20"/>
                <w:szCs w:val="20"/>
              </w:rPr>
              <w:t>1,6</w:t>
            </w:r>
          </w:p>
        </w:tc>
        <w:tc>
          <w:tcPr>
            <w:tcW w:w="513" w:type="pct"/>
            <w:tcBorders>
              <w:top w:val="nil"/>
              <w:left w:val="nil"/>
              <w:bottom w:val="single" w:sz="4" w:space="0" w:color="auto"/>
              <w:right w:val="single" w:sz="4" w:space="0" w:color="auto"/>
            </w:tcBorders>
            <w:shd w:val="clear" w:color="auto" w:fill="auto"/>
            <w:noWrap/>
            <w:vAlign w:val="center"/>
            <w:hideMark/>
          </w:tcPr>
          <w:p w14:paraId="1B7EA5E9" w14:textId="77777777" w:rsidR="000F30F4" w:rsidRPr="000F30F4" w:rsidRDefault="000F30F4">
            <w:pPr>
              <w:jc w:val="right"/>
              <w:rPr>
                <w:color w:val="000000"/>
                <w:sz w:val="20"/>
                <w:szCs w:val="20"/>
              </w:rPr>
            </w:pPr>
            <w:r w:rsidRPr="000F30F4">
              <w:rPr>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14:paraId="64AF8B12" w14:textId="77777777" w:rsidR="000F30F4" w:rsidRPr="000F30F4" w:rsidRDefault="000F30F4">
            <w:pPr>
              <w:jc w:val="right"/>
              <w:rPr>
                <w:color w:val="000000"/>
                <w:sz w:val="20"/>
                <w:szCs w:val="20"/>
              </w:rPr>
            </w:pPr>
            <w:r w:rsidRPr="000F30F4">
              <w:rPr>
                <w:color w:val="000000"/>
                <w:sz w:val="20"/>
                <w:szCs w:val="20"/>
              </w:rPr>
              <w:t> </w:t>
            </w:r>
          </w:p>
        </w:tc>
        <w:tc>
          <w:tcPr>
            <w:tcW w:w="556" w:type="pct"/>
            <w:tcBorders>
              <w:top w:val="nil"/>
              <w:left w:val="nil"/>
              <w:bottom w:val="single" w:sz="4" w:space="0" w:color="auto"/>
              <w:right w:val="single" w:sz="4" w:space="0" w:color="auto"/>
            </w:tcBorders>
            <w:shd w:val="clear" w:color="auto" w:fill="auto"/>
            <w:noWrap/>
            <w:vAlign w:val="center"/>
            <w:hideMark/>
          </w:tcPr>
          <w:p w14:paraId="3D7730EB" w14:textId="77777777" w:rsidR="000F30F4" w:rsidRPr="000F30F4" w:rsidRDefault="000F30F4">
            <w:pPr>
              <w:jc w:val="right"/>
              <w:rPr>
                <w:color w:val="000000"/>
                <w:sz w:val="20"/>
                <w:szCs w:val="20"/>
              </w:rPr>
            </w:pPr>
            <w:r w:rsidRPr="000F30F4">
              <w:rPr>
                <w:color w:val="000000"/>
                <w:sz w:val="20"/>
                <w:szCs w:val="20"/>
              </w:rPr>
              <w:t> </w:t>
            </w:r>
          </w:p>
        </w:tc>
        <w:tc>
          <w:tcPr>
            <w:tcW w:w="253" w:type="pct"/>
            <w:tcBorders>
              <w:top w:val="nil"/>
              <w:left w:val="nil"/>
              <w:bottom w:val="single" w:sz="4" w:space="0" w:color="auto"/>
              <w:right w:val="single" w:sz="4" w:space="0" w:color="auto"/>
            </w:tcBorders>
            <w:shd w:val="clear" w:color="auto" w:fill="auto"/>
            <w:noWrap/>
            <w:vAlign w:val="center"/>
            <w:hideMark/>
          </w:tcPr>
          <w:p w14:paraId="209C791F" w14:textId="77777777" w:rsidR="000F30F4" w:rsidRPr="000F30F4" w:rsidRDefault="000F30F4">
            <w:pPr>
              <w:jc w:val="right"/>
              <w:rPr>
                <w:color w:val="000000"/>
                <w:sz w:val="20"/>
                <w:szCs w:val="20"/>
              </w:rPr>
            </w:pPr>
            <w:r w:rsidRPr="000F30F4">
              <w:rPr>
                <w:color w:val="000000"/>
                <w:sz w:val="20"/>
                <w:szCs w:val="20"/>
              </w:rPr>
              <w:t> </w:t>
            </w:r>
          </w:p>
        </w:tc>
        <w:tc>
          <w:tcPr>
            <w:tcW w:w="556" w:type="pct"/>
            <w:tcBorders>
              <w:top w:val="nil"/>
              <w:left w:val="nil"/>
              <w:bottom w:val="single" w:sz="4" w:space="0" w:color="auto"/>
              <w:right w:val="single" w:sz="4" w:space="0" w:color="auto"/>
            </w:tcBorders>
            <w:shd w:val="clear" w:color="auto" w:fill="auto"/>
            <w:noWrap/>
            <w:vAlign w:val="center"/>
            <w:hideMark/>
          </w:tcPr>
          <w:p w14:paraId="2DDF5442" w14:textId="77777777" w:rsidR="000F30F4" w:rsidRPr="000F30F4" w:rsidRDefault="000F30F4">
            <w:pPr>
              <w:jc w:val="right"/>
              <w:rPr>
                <w:color w:val="000000"/>
                <w:sz w:val="20"/>
                <w:szCs w:val="20"/>
              </w:rPr>
            </w:pPr>
            <w:r w:rsidRPr="000F30F4">
              <w:rPr>
                <w:color w:val="000000"/>
                <w:sz w:val="20"/>
                <w:szCs w:val="20"/>
              </w:rPr>
              <w:t> </w:t>
            </w:r>
          </w:p>
        </w:tc>
        <w:tc>
          <w:tcPr>
            <w:tcW w:w="253" w:type="pct"/>
            <w:tcBorders>
              <w:top w:val="nil"/>
              <w:left w:val="nil"/>
              <w:bottom w:val="single" w:sz="4" w:space="0" w:color="auto"/>
              <w:right w:val="single" w:sz="4" w:space="0" w:color="auto"/>
            </w:tcBorders>
            <w:shd w:val="clear" w:color="auto" w:fill="auto"/>
            <w:noWrap/>
            <w:vAlign w:val="center"/>
            <w:hideMark/>
          </w:tcPr>
          <w:p w14:paraId="6BB03214" w14:textId="77777777" w:rsidR="000F30F4" w:rsidRPr="000F30F4" w:rsidRDefault="000F30F4">
            <w:pPr>
              <w:jc w:val="right"/>
              <w:rPr>
                <w:color w:val="000000"/>
                <w:sz w:val="20"/>
                <w:szCs w:val="20"/>
              </w:rPr>
            </w:pPr>
            <w:r w:rsidRPr="000F30F4">
              <w:rPr>
                <w:color w:val="000000"/>
                <w:sz w:val="20"/>
                <w:szCs w:val="20"/>
              </w:rPr>
              <w:t> </w:t>
            </w:r>
          </w:p>
        </w:tc>
        <w:tc>
          <w:tcPr>
            <w:tcW w:w="556" w:type="pct"/>
            <w:tcBorders>
              <w:top w:val="nil"/>
              <w:left w:val="nil"/>
              <w:bottom w:val="single" w:sz="4" w:space="0" w:color="auto"/>
              <w:right w:val="single" w:sz="4" w:space="0" w:color="auto"/>
            </w:tcBorders>
            <w:shd w:val="clear" w:color="auto" w:fill="auto"/>
            <w:noWrap/>
            <w:vAlign w:val="center"/>
            <w:hideMark/>
          </w:tcPr>
          <w:p w14:paraId="617E1BC1" w14:textId="77777777" w:rsidR="000F30F4" w:rsidRPr="000F30F4" w:rsidRDefault="000F30F4">
            <w:pPr>
              <w:jc w:val="right"/>
              <w:rPr>
                <w:color w:val="000000"/>
                <w:sz w:val="20"/>
                <w:szCs w:val="20"/>
              </w:rPr>
            </w:pPr>
            <w:r w:rsidRPr="000F30F4">
              <w:rPr>
                <w:color w:val="000000"/>
                <w:sz w:val="20"/>
                <w:szCs w:val="20"/>
              </w:rPr>
              <w:t> </w:t>
            </w:r>
          </w:p>
        </w:tc>
        <w:tc>
          <w:tcPr>
            <w:tcW w:w="253" w:type="pct"/>
            <w:tcBorders>
              <w:top w:val="nil"/>
              <w:left w:val="nil"/>
              <w:bottom w:val="single" w:sz="4" w:space="0" w:color="auto"/>
              <w:right w:val="single" w:sz="4" w:space="0" w:color="auto"/>
            </w:tcBorders>
            <w:shd w:val="clear" w:color="auto" w:fill="auto"/>
            <w:noWrap/>
            <w:vAlign w:val="center"/>
            <w:hideMark/>
          </w:tcPr>
          <w:p w14:paraId="3DFBA9EF" w14:textId="77777777" w:rsidR="000F30F4" w:rsidRPr="000F30F4" w:rsidRDefault="000F30F4">
            <w:pPr>
              <w:jc w:val="right"/>
              <w:rPr>
                <w:color w:val="000000"/>
                <w:sz w:val="20"/>
                <w:szCs w:val="20"/>
              </w:rPr>
            </w:pPr>
            <w:r w:rsidRPr="000F30F4">
              <w:rPr>
                <w:color w:val="000000"/>
                <w:sz w:val="20"/>
                <w:szCs w:val="20"/>
              </w:rPr>
              <w:t> </w:t>
            </w:r>
          </w:p>
        </w:tc>
        <w:tc>
          <w:tcPr>
            <w:tcW w:w="437" w:type="pct"/>
            <w:tcBorders>
              <w:top w:val="nil"/>
              <w:left w:val="nil"/>
              <w:bottom w:val="single" w:sz="4" w:space="0" w:color="auto"/>
              <w:right w:val="single" w:sz="4" w:space="0" w:color="auto"/>
            </w:tcBorders>
            <w:shd w:val="clear" w:color="auto" w:fill="auto"/>
            <w:vAlign w:val="center"/>
            <w:hideMark/>
          </w:tcPr>
          <w:p w14:paraId="7AB30219" w14:textId="77777777" w:rsidR="000F30F4" w:rsidRPr="000F30F4" w:rsidRDefault="000F30F4">
            <w:pPr>
              <w:jc w:val="right"/>
              <w:rPr>
                <w:color w:val="000000"/>
                <w:sz w:val="20"/>
                <w:szCs w:val="20"/>
              </w:rPr>
            </w:pPr>
            <w:r w:rsidRPr="000F30F4">
              <w:rPr>
                <w:color w:val="000000"/>
                <w:sz w:val="20"/>
                <w:szCs w:val="20"/>
              </w:rPr>
              <w:t> </w:t>
            </w:r>
          </w:p>
        </w:tc>
      </w:tr>
      <w:tr w:rsidR="000F30F4" w:rsidRPr="000F30F4" w14:paraId="59795D10" w14:textId="77777777" w:rsidTr="000F30F4">
        <w:trPr>
          <w:trHeight w:val="315"/>
        </w:trPr>
        <w:tc>
          <w:tcPr>
            <w:tcW w:w="520" w:type="pct"/>
            <w:tcBorders>
              <w:top w:val="nil"/>
              <w:left w:val="single" w:sz="4" w:space="0" w:color="auto"/>
              <w:bottom w:val="single" w:sz="4" w:space="0" w:color="auto"/>
              <w:right w:val="single" w:sz="4" w:space="0" w:color="auto"/>
            </w:tcBorders>
            <w:shd w:val="clear" w:color="000000" w:fill="D9D9D9"/>
            <w:noWrap/>
            <w:vAlign w:val="center"/>
            <w:hideMark/>
          </w:tcPr>
          <w:p w14:paraId="69097D37" w14:textId="77777777" w:rsidR="000F30F4" w:rsidRPr="000F30F4" w:rsidRDefault="000F30F4">
            <w:pPr>
              <w:jc w:val="center"/>
              <w:rPr>
                <w:b/>
                <w:bCs/>
                <w:color w:val="000000"/>
                <w:sz w:val="20"/>
                <w:szCs w:val="20"/>
              </w:rPr>
            </w:pPr>
            <w:r w:rsidRPr="000F30F4">
              <w:rPr>
                <w:b/>
                <w:bCs/>
                <w:color w:val="000000"/>
                <w:sz w:val="20"/>
                <w:szCs w:val="20"/>
              </w:rPr>
              <w:t>Укупно ГЈ</w:t>
            </w:r>
          </w:p>
        </w:tc>
        <w:tc>
          <w:tcPr>
            <w:tcW w:w="489" w:type="pct"/>
            <w:tcBorders>
              <w:top w:val="nil"/>
              <w:left w:val="nil"/>
              <w:bottom w:val="single" w:sz="4" w:space="0" w:color="auto"/>
              <w:right w:val="single" w:sz="4" w:space="0" w:color="auto"/>
            </w:tcBorders>
            <w:shd w:val="clear" w:color="000000" w:fill="D9D9D9"/>
            <w:noWrap/>
            <w:vAlign w:val="center"/>
            <w:hideMark/>
          </w:tcPr>
          <w:p w14:paraId="2C158518" w14:textId="77777777" w:rsidR="000F30F4" w:rsidRPr="000F30F4" w:rsidRDefault="000F30F4">
            <w:pPr>
              <w:jc w:val="right"/>
              <w:rPr>
                <w:b/>
                <w:bCs/>
                <w:color w:val="000000"/>
                <w:sz w:val="20"/>
                <w:szCs w:val="20"/>
              </w:rPr>
            </w:pPr>
            <w:r w:rsidRPr="000F30F4">
              <w:rPr>
                <w:b/>
                <w:bCs/>
                <w:color w:val="000000"/>
                <w:sz w:val="20"/>
                <w:szCs w:val="20"/>
              </w:rPr>
              <w:t>2.138,80</w:t>
            </w:r>
          </w:p>
        </w:tc>
        <w:tc>
          <w:tcPr>
            <w:tcW w:w="320" w:type="pct"/>
            <w:tcBorders>
              <w:top w:val="nil"/>
              <w:left w:val="nil"/>
              <w:bottom w:val="single" w:sz="4" w:space="0" w:color="auto"/>
              <w:right w:val="single" w:sz="4" w:space="0" w:color="auto"/>
            </w:tcBorders>
            <w:shd w:val="clear" w:color="000000" w:fill="D9D9D9"/>
            <w:noWrap/>
            <w:vAlign w:val="center"/>
            <w:hideMark/>
          </w:tcPr>
          <w:p w14:paraId="509FA297" w14:textId="77777777" w:rsidR="000F30F4" w:rsidRPr="000F30F4" w:rsidRDefault="000F30F4">
            <w:pPr>
              <w:jc w:val="right"/>
              <w:rPr>
                <w:b/>
                <w:bCs/>
                <w:color w:val="000000"/>
                <w:sz w:val="20"/>
                <w:szCs w:val="20"/>
              </w:rPr>
            </w:pPr>
            <w:r w:rsidRPr="000F30F4">
              <w:rPr>
                <w:b/>
                <w:bCs/>
                <w:color w:val="000000"/>
                <w:sz w:val="20"/>
                <w:szCs w:val="20"/>
              </w:rPr>
              <w:t>100,0</w:t>
            </w:r>
          </w:p>
        </w:tc>
        <w:tc>
          <w:tcPr>
            <w:tcW w:w="513" w:type="pct"/>
            <w:tcBorders>
              <w:top w:val="nil"/>
              <w:left w:val="nil"/>
              <w:bottom w:val="single" w:sz="4" w:space="0" w:color="auto"/>
              <w:right w:val="single" w:sz="4" w:space="0" w:color="auto"/>
            </w:tcBorders>
            <w:shd w:val="clear" w:color="000000" w:fill="D9D9D9"/>
            <w:noWrap/>
            <w:vAlign w:val="center"/>
            <w:hideMark/>
          </w:tcPr>
          <w:p w14:paraId="172D4F87" w14:textId="77777777" w:rsidR="000F30F4" w:rsidRPr="000F30F4" w:rsidRDefault="000F30F4">
            <w:pPr>
              <w:jc w:val="right"/>
              <w:rPr>
                <w:b/>
                <w:bCs/>
                <w:color w:val="000000"/>
                <w:sz w:val="20"/>
                <w:szCs w:val="20"/>
              </w:rPr>
            </w:pPr>
            <w:r w:rsidRPr="000F30F4">
              <w:rPr>
                <w:b/>
                <w:bCs/>
                <w:color w:val="000000"/>
                <w:sz w:val="20"/>
                <w:szCs w:val="20"/>
              </w:rPr>
              <w:t>556.963,9</w:t>
            </w:r>
          </w:p>
        </w:tc>
        <w:tc>
          <w:tcPr>
            <w:tcW w:w="295" w:type="pct"/>
            <w:tcBorders>
              <w:top w:val="nil"/>
              <w:left w:val="nil"/>
              <w:bottom w:val="single" w:sz="4" w:space="0" w:color="auto"/>
              <w:right w:val="single" w:sz="4" w:space="0" w:color="auto"/>
            </w:tcBorders>
            <w:shd w:val="clear" w:color="000000" w:fill="D9D9D9"/>
            <w:noWrap/>
            <w:vAlign w:val="center"/>
            <w:hideMark/>
          </w:tcPr>
          <w:p w14:paraId="4050AB42" w14:textId="77777777" w:rsidR="000F30F4" w:rsidRPr="000F30F4" w:rsidRDefault="000F30F4">
            <w:pPr>
              <w:jc w:val="right"/>
              <w:rPr>
                <w:b/>
                <w:bCs/>
                <w:color w:val="000000"/>
                <w:sz w:val="20"/>
                <w:szCs w:val="20"/>
              </w:rPr>
            </w:pPr>
            <w:r w:rsidRPr="000F30F4">
              <w:rPr>
                <w:b/>
                <w:bCs/>
                <w:color w:val="000000"/>
                <w:sz w:val="20"/>
                <w:szCs w:val="20"/>
              </w:rPr>
              <w:t>100,0</w:t>
            </w:r>
          </w:p>
        </w:tc>
        <w:tc>
          <w:tcPr>
            <w:tcW w:w="556" w:type="pct"/>
            <w:tcBorders>
              <w:top w:val="nil"/>
              <w:left w:val="nil"/>
              <w:bottom w:val="single" w:sz="4" w:space="0" w:color="auto"/>
              <w:right w:val="single" w:sz="4" w:space="0" w:color="auto"/>
            </w:tcBorders>
            <w:shd w:val="clear" w:color="000000" w:fill="D9D9D9"/>
            <w:noWrap/>
            <w:vAlign w:val="center"/>
            <w:hideMark/>
          </w:tcPr>
          <w:p w14:paraId="71C6EC2C" w14:textId="77777777" w:rsidR="000F30F4" w:rsidRPr="000F30F4" w:rsidRDefault="000F30F4">
            <w:pPr>
              <w:jc w:val="right"/>
              <w:rPr>
                <w:b/>
                <w:bCs/>
                <w:color w:val="000000"/>
                <w:sz w:val="20"/>
                <w:szCs w:val="20"/>
              </w:rPr>
            </w:pPr>
            <w:r w:rsidRPr="000F30F4">
              <w:rPr>
                <w:b/>
                <w:bCs/>
                <w:color w:val="000000"/>
                <w:sz w:val="20"/>
                <w:szCs w:val="20"/>
              </w:rPr>
              <w:t>146.433,2</w:t>
            </w:r>
          </w:p>
        </w:tc>
        <w:tc>
          <w:tcPr>
            <w:tcW w:w="253" w:type="pct"/>
            <w:tcBorders>
              <w:top w:val="nil"/>
              <w:left w:val="nil"/>
              <w:bottom w:val="single" w:sz="4" w:space="0" w:color="auto"/>
              <w:right w:val="single" w:sz="4" w:space="0" w:color="auto"/>
            </w:tcBorders>
            <w:shd w:val="clear" w:color="000000" w:fill="D9D9D9"/>
            <w:noWrap/>
            <w:vAlign w:val="center"/>
            <w:hideMark/>
          </w:tcPr>
          <w:p w14:paraId="775F5515" w14:textId="77777777" w:rsidR="000F30F4" w:rsidRPr="000F30F4" w:rsidRDefault="000F30F4">
            <w:pPr>
              <w:jc w:val="right"/>
              <w:rPr>
                <w:b/>
                <w:bCs/>
                <w:color w:val="000000"/>
                <w:sz w:val="20"/>
                <w:szCs w:val="20"/>
              </w:rPr>
            </w:pPr>
            <w:r w:rsidRPr="000F30F4">
              <w:rPr>
                <w:b/>
                <w:bCs/>
                <w:color w:val="000000"/>
                <w:sz w:val="20"/>
                <w:szCs w:val="20"/>
              </w:rPr>
              <w:t>26,3</w:t>
            </w:r>
          </w:p>
        </w:tc>
        <w:tc>
          <w:tcPr>
            <w:tcW w:w="556" w:type="pct"/>
            <w:tcBorders>
              <w:top w:val="nil"/>
              <w:left w:val="nil"/>
              <w:bottom w:val="single" w:sz="4" w:space="0" w:color="auto"/>
              <w:right w:val="single" w:sz="4" w:space="0" w:color="auto"/>
            </w:tcBorders>
            <w:shd w:val="clear" w:color="000000" w:fill="D9D9D9"/>
            <w:noWrap/>
            <w:vAlign w:val="center"/>
            <w:hideMark/>
          </w:tcPr>
          <w:p w14:paraId="1F5005A2" w14:textId="77777777" w:rsidR="000F30F4" w:rsidRPr="000F30F4" w:rsidRDefault="000F30F4">
            <w:pPr>
              <w:jc w:val="right"/>
              <w:rPr>
                <w:b/>
                <w:bCs/>
                <w:color w:val="000000"/>
                <w:sz w:val="20"/>
                <w:szCs w:val="20"/>
              </w:rPr>
            </w:pPr>
            <w:r w:rsidRPr="000F30F4">
              <w:rPr>
                <w:b/>
                <w:bCs/>
                <w:color w:val="000000"/>
                <w:sz w:val="20"/>
                <w:szCs w:val="20"/>
              </w:rPr>
              <w:t>252.035,0</w:t>
            </w:r>
          </w:p>
        </w:tc>
        <w:tc>
          <w:tcPr>
            <w:tcW w:w="253" w:type="pct"/>
            <w:tcBorders>
              <w:top w:val="nil"/>
              <w:left w:val="nil"/>
              <w:bottom w:val="single" w:sz="4" w:space="0" w:color="auto"/>
              <w:right w:val="single" w:sz="4" w:space="0" w:color="auto"/>
            </w:tcBorders>
            <w:shd w:val="clear" w:color="000000" w:fill="D9D9D9"/>
            <w:noWrap/>
            <w:vAlign w:val="center"/>
            <w:hideMark/>
          </w:tcPr>
          <w:p w14:paraId="5BF4ED32" w14:textId="77777777" w:rsidR="000F30F4" w:rsidRPr="000F30F4" w:rsidRDefault="000F30F4">
            <w:pPr>
              <w:jc w:val="right"/>
              <w:rPr>
                <w:b/>
                <w:bCs/>
                <w:color w:val="000000"/>
                <w:sz w:val="20"/>
                <w:szCs w:val="20"/>
              </w:rPr>
            </w:pPr>
            <w:r w:rsidRPr="000F30F4">
              <w:rPr>
                <w:b/>
                <w:bCs/>
                <w:color w:val="000000"/>
                <w:sz w:val="20"/>
                <w:szCs w:val="20"/>
              </w:rPr>
              <w:t>45,3</w:t>
            </w:r>
          </w:p>
        </w:tc>
        <w:tc>
          <w:tcPr>
            <w:tcW w:w="556" w:type="pct"/>
            <w:tcBorders>
              <w:top w:val="nil"/>
              <w:left w:val="nil"/>
              <w:bottom w:val="single" w:sz="4" w:space="0" w:color="auto"/>
              <w:right w:val="single" w:sz="4" w:space="0" w:color="auto"/>
            </w:tcBorders>
            <w:shd w:val="clear" w:color="000000" w:fill="D9D9D9"/>
            <w:noWrap/>
            <w:vAlign w:val="center"/>
            <w:hideMark/>
          </w:tcPr>
          <w:p w14:paraId="5E3C6CBB" w14:textId="77777777" w:rsidR="000F30F4" w:rsidRPr="000F30F4" w:rsidRDefault="000F30F4">
            <w:pPr>
              <w:jc w:val="right"/>
              <w:rPr>
                <w:b/>
                <w:bCs/>
                <w:color w:val="000000"/>
                <w:sz w:val="20"/>
                <w:szCs w:val="20"/>
              </w:rPr>
            </w:pPr>
            <w:r w:rsidRPr="000F30F4">
              <w:rPr>
                <w:b/>
                <w:bCs/>
                <w:color w:val="000000"/>
                <w:sz w:val="20"/>
                <w:szCs w:val="20"/>
              </w:rPr>
              <w:t>158.495,7</w:t>
            </w:r>
          </w:p>
        </w:tc>
        <w:tc>
          <w:tcPr>
            <w:tcW w:w="253" w:type="pct"/>
            <w:tcBorders>
              <w:top w:val="nil"/>
              <w:left w:val="nil"/>
              <w:bottom w:val="single" w:sz="4" w:space="0" w:color="auto"/>
              <w:right w:val="single" w:sz="4" w:space="0" w:color="auto"/>
            </w:tcBorders>
            <w:shd w:val="clear" w:color="000000" w:fill="D9D9D9"/>
            <w:noWrap/>
            <w:vAlign w:val="center"/>
            <w:hideMark/>
          </w:tcPr>
          <w:p w14:paraId="4F242C68" w14:textId="77777777" w:rsidR="000F30F4" w:rsidRPr="000F30F4" w:rsidRDefault="000F30F4">
            <w:pPr>
              <w:jc w:val="right"/>
              <w:rPr>
                <w:b/>
                <w:bCs/>
                <w:color w:val="000000"/>
                <w:sz w:val="20"/>
                <w:szCs w:val="20"/>
              </w:rPr>
            </w:pPr>
            <w:r w:rsidRPr="000F30F4">
              <w:rPr>
                <w:b/>
                <w:bCs/>
                <w:color w:val="000000"/>
                <w:sz w:val="20"/>
                <w:szCs w:val="20"/>
              </w:rPr>
              <w:t>28,5</w:t>
            </w:r>
          </w:p>
        </w:tc>
        <w:tc>
          <w:tcPr>
            <w:tcW w:w="437" w:type="pct"/>
            <w:tcBorders>
              <w:top w:val="nil"/>
              <w:left w:val="nil"/>
              <w:bottom w:val="single" w:sz="4" w:space="0" w:color="auto"/>
              <w:right w:val="single" w:sz="4" w:space="0" w:color="auto"/>
            </w:tcBorders>
            <w:shd w:val="clear" w:color="000000" w:fill="D9D9D9"/>
            <w:noWrap/>
            <w:vAlign w:val="center"/>
            <w:hideMark/>
          </w:tcPr>
          <w:p w14:paraId="39C86FE4" w14:textId="77777777" w:rsidR="000F30F4" w:rsidRPr="000F30F4" w:rsidRDefault="000F30F4">
            <w:pPr>
              <w:jc w:val="right"/>
              <w:rPr>
                <w:b/>
                <w:bCs/>
                <w:color w:val="000000"/>
                <w:sz w:val="20"/>
                <w:szCs w:val="20"/>
              </w:rPr>
            </w:pPr>
            <w:r w:rsidRPr="000F30F4">
              <w:rPr>
                <w:b/>
                <w:bCs/>
                <w:color w:val="000000"/>
                <w:sz w:val="20"/>
                <w:szCs w:val="20"/>
              </w:rPr>
              <w:t>10.795,4</w:t>
            </w:r>
          </w:p>
        </w:tc>
      </w:tr>
    </w:tbl>
    <w:p w14:paraId="32691424" w14:textId="77777777" w:rsidR="00471666" w:rsidRPr="006172B2" w:rsidRDefault="00471666" w:rsidP="001C272B"/>
    <w:p w14:paraId="043676DC" w14:textId="77777777" w:rsidR="009F70CB" w:rsidRPr="006172B2" w:rsidRDefault="009F70CB" w:rsidP="009F70CB">
      <w:pPr>
        <w:ind w:firstLine="720"/>
      </w:pPr>
      <w:r w:rsidRPr="006172B2">
        <w:t>На основу оваквог распореда дрвне запремине можемо констатовати следеће:</w:t>
      </w:r>
    </w:p>
    <w:p w14:paraId="4D553DFD" w14:textId="10599B64" w:rsidR="009F70CB" w:rsidRPr="006172B2" w:rsidRDefault="009F70CB" w:rsidP="00A214E7">
      <w:pPr>
        <w:numPr>
          <w:ilvl w:val="0"/>
          <w:numId w:val="18"/>
        </w:numPr>
        <w:rPr>
          <w:b/>
        </w:rPr>
      </w:pPr>
      <w:r w:rsidRPr="006172B2">
        <w:rPr>
          <w:b/>
        </w:rPr>
        <w:t xml:space="preserve">Танак материјал (до 30 cm) </w:t>
      </w:r>
      <w:r w:rsidRPr="006172B2">
        <w:rPr>
          <w:bCs/>
        </w:rPr>
        <w:t>заступљен је са</w:t>
      </w:r>
      <w:r w:rsidRPr="006172B2">
        <w:rPr>
          <w:b/>
        </w:rPr>
        <w:t xml:space="preserve"> </w:t>
      </w:r>
      <w:r w:rsidR="000F30F4" w:rsidRPr="000F30F4">
        <w:rPr>
          <w:b/>
          <w:bCs/>
        </w:rPr>
        <w:t>146.433,2</w:t>
      </w:r>
      <w:r w:rsidRPr="006172B2">
        <w:rPr>
          <w:b/>
          <w:bCs/>
        </w:rPr>
        <w:t xml:space="preserve"> </w:t>
      </w:r>
      <w:r w:rsidRPr="006172B2">
        <w:rPr>
          <w:b/>
        </w:rPr>
        <w:t xml:space="preserve">m³ </w:t>
      </w:r>
      <w:r w:rsidRPr="006172B2">
        <w:rPr>
          <w:bCs/>
        </w:rPr>
        <w:t>или</w:t>
      </w:r>
      <w:r w:rsidRPr="006172B2">
        <w:rPr>
          <w:b/>
        </w:rPr>
        <w:t xml:space="preserve"> </w:t>
      </w:r>
      <w:r w:rsidR="000F30F4" w:rsidRPr="000F30F4">
        <w:rPr>
          <w:b/>
          <w:bCs/>
        </w:rPr>
        <w:t>26,3</w:t>
      </w:r>
      <w:r w:rsidRPr="006172B2">
        <w:rPr>
          <w:b/>
        </w:rPr>
        <w:t xml:space="preserve"> %;</w:t>
      </w:r>
    </w:p>
    <w:p w14:paraId="5A37F18B" w14:textId="4DA4956F" w:rsidR="009F70CB" w:rsidRPr="006172B2" w:rsidRDefault="009F70CB" w:rsidP="00A214E7">
      <w:pPr>
        <w:numPr>
          <w:ilvl w:val="0"/>
          <w:numId w:val="18"/>
        </w:numPr>
        <w:rPr>
          <w:b/>
        </w:rPr>
      </w:pPr>
      <w:r w:rsidRPr="006172B2">
        <w:rPr>
          <w:b/>
        </w:rPr>
        <w:t>Средње јак материјал (од 30 – 50 cm</w:t>
      </w:r>
      <w:r w:rsidRPr="006172B2">
        <w:rPr>
          <w:bCs/>
        </w:rPr>
        <w:t>) заступљен је са</w:t>
      </w:r>
      <w:r w:rsidRPr="006172B2">
        <w:rPr>
          <w:b/>
        </w:rPr>
        <w:t xml:space="preserve"> </w:t>
      </w:r>
      <w:r w:rsidR="000F30F4" w:rsidRPr="000F30F4">
        <w:rPr>
          <w:b/>
          <w:bCs/>
        </w:rPr>
        <w:t>252.035,0</w:t>
      </w:r>
      <w:r w:rsidRPr="006172B2">
        <w:rPr>
          <w:b/>
        </w:rPr>
        <w:t xml:space="preserve"> m³ </w:t>
      </w:r>
      <w:r w:rsidRPr="006172B2">
        <w:rPr>
          <w:bCs/>
        </w:rPr>
        <w:t>или</w:t>
      </w:r>
      <w:r w:rsidRPr="006172B2">
        <w:rPr>
          <w:b/>
        </w:rPr>
        <w:t xml:space="preserve"> </w:t>
      </w:r>
      <w:r w:rsidR="00726A73">
        <w:rPr>
          <w:b/>
        </w:rPr>
        <w:t>45</w:t>
      </w:r>
      <w:r w:rsidR="00E02F73" w:rsidRPr="006172B2">
        <w:rPr>
          <w:b/>
        </w:rPr>
        <w:t>,</w:t>
      </w:r>
      <w:r w:rsidR="000F30F4">
        <w:rPr>
          <w:b/>
          <w:lang w:val="sr-Cyrl-RS"/>
        </w:rPr>
        <w:t>3</w:t>
      </w:r>
      <w:r w:rsidRPr="006172B2">
        <w:rPr>
          <w:b/>
        </w:rPr>
        <w:t xml:space="preserve"> %;</w:t>
      </w:r>
    </w:p>
    <w:p w14:paraId="2F3A4B25" w14:textId="53F17B4C" w:rsidR="009F70CB" w:rsidRPr="006172B2" w:rsidRDefault="009F70CB" w:rsidP="00A214E7">
      <w:pPr>
        <w:numPr>
          <w:ilvl w:val="0"/>
          <w:numId w:val="18"/>
        </w:numPr>
        <w:rPr>
          <w:b/>
        </w:rPr>
      </w:pPr>
      <w:r w:rsidRPr="006172B2">
        <w:rPr>
          <w:b/>
        </w:rPr>
        <w:t xml:space="preserve">Јак материјал (изнад 50 cm) </w:t>
      </w:r>
      <w:r w:rsidRPr="006172B2">
        <w:rPr>
          <w:bCs/>
        </w:rPr>
        <w:t>заступљен је са</w:t>
      </w:r>
      <w:r w:rsidRPr="006172B2">
        <w:rPr>
          <w:b/>
        </w:rPr>
        <w:t xml:space="preserve"> </w:t>
      </w:r>
      <w:r w:rsidR="000F30F4" w:rsidRPr="000F30F4">
        <w:rPr>
          <w:b/>
          <w:bCs/>
        </w:rPr>
        <w:t>158.495,7</w:t>
      </w:r>
      <w:r w:rsidRPr="006172B2">
        <w:rPr>
          <w:b/>
        </w:rPr>
        <w:t xml:space="preserve"> m³ </w:t>
      </w:r>
      <w:r w:rsidRPr="006172B2">
        <w:rPr>
          <w:bCs/>
        </w:rPr>
        <w:t>или</w:t>
      </w:r>
      <w:r w:rsidRPr="006172B2">
        <w:rPr>
          <w:b/>
        </w:rPr>
        <w:t xml:space="preserve"> </w:t>
      </w:r>
      <w:r w:rsidR="00726A73">
        <w:rPr>
          <w:b/>
        </w:rPr>
        <w:t>28</w:t>
      </w:r>
      <w:r w:rsidR="00E02F73" w:rsidRPr="006172B2">
        <w:rPr>
          <w:b/>
        </w:rPr>
        <w:t>,</w:t>
      </w:r>
      <w:r w:rsidR="000F30F4">
        <w:rPr>
          <w:b/>
          <w:lang w:val="sr-Cyrl-RS"/>
        </w:rPr>
        <w:t>5</w:t>
      </w:r>
      <w:r w:rsidRPr="006172B2">
        <w:rPr>
          <w:b/>
        </w:rPr>
        <w:t xml:space="preserve"> %;</w:t>
      </w:r>
    </w:p>
    <w:p w14:paraId="1E0D3C1C" w14:textId="77777777" w:rsidR="00726A73" w:rsidRDefault="00726A73" w:rsidP="009F70CB">
      <w:pPr>
        <w:ind w:firstLine="720"/>
        <w:jc w:val="both"/>
      </w:pPr>
    </w:p>
    <w:p w14:paraId="3F8EE854" w14:textId="48E91DE5" w:rsidR="00471666" w:rsidRPr="006172B2" w:rsidRDefault="009F70CB" w:rsidP="009F70CB">
      <w:pPr>
        <w:ind w:firstLine="720"/>
        <w:jc w:val="both"/>
      </w:pPr>
      <w:r w:rsidRPr="006172B2">
        <w:t xml:space="preserve">Структура по дебљинским разредима за ову газдинску јединицу је најјача код </w:t>
      </w:r>
      <w:r w:rsidR="00726A73">
        <w:rPr>
          <w:lang w:val="sr-Cyrl-RS"/>
        </w:rPr>
        <w:t>средње јаког</w:t>
      </w:r>
      <w:r w:rsidRPr="006172B2">
        <w:t xml:space="preserve"> материјала. Видимо да стабла нису достигла димензије којe ће по квалитету и квантитету дати запремину која одговара производним особинама датог станишта. У наредном уређајном периоду мерама неге и узгојним захватима треба посветити већу пажњу да би се побољшала дебљинска структура.</w:t>
      </w:r>
    </w:p>
    <w:p w14:paraId="6873AF10" w14:textId="77777777" w:rsidR="005B4DB9" w:rsidRPr="006172B2" w:rsidRDefault="005B4DB9" w:rsidP="001458FC">
      <w:pPr>
        <w:ind w:firstLine="720"/>
        <w:rPr>
          <w:highlight w:val="yellow"/>
        </w:rPr>
        <w:sectPr w:rsidR="005B4DB9" w:rsidRPr="006172B2" w:rsidSect="00E15D34">
          <w:pgSz w:w="16838" w:h="11906" w:orient="landscape"/>
          <w:pgMar w:top="1417" w:right="1417" w:bottom="1417" w:left="1417" w:header="576" w:footer="576" w:gutter="0"/>
          <w:cols w:space="720"/>
          <w:docGrid w:linePitch="600" w:charSpace="32768"/>
        </w:sectPr>
      </w:pPr>
    </w:p>
    <w:p w14:paraId="390FDCC5" w14:textId="43929AC6" w:rsidR="001C272B" w:rsidRPr="006172B2" w:rsidRDefault="00ED723F" w:rsidP="00DF4941">
      <w:pPr>
        <w:pStyle w:val="Heading2"/>
      </w:pPr>
      <w:bookmarkStart w:id="247" w:name="_Toc45211120"/>
      <w:bookmarkStart w:id="248" w:name="_Toc57270459"/>
      <w:bookmarkStart w:id="249" w:name="_Toc57291166"/>
      <w:bookmarkStart w:id="250" w:name="_Toc65060495"/>
      <w:bookmarkStart w:id="251" w:name="_Toc94179413"/>
      <w:bookmarkStart w:id="252" w:name="_Toc135218650"/>
      <w:bookmarkStart w:id="253" w:name="_Toc206400082"/>
      <w:r w:rsidRPr="006172B2">
        <w:lastRenderedPageBreak/>
        <w:t>2.1.</w:t>
      </w:r>
      <w:r w:rsidR="00736ACF">
        <w:rPr>
          <w:lang w:val="sr-Cyrl-RS"/>
        </w:rPr>
        <w:t>8</w:t>
      </w:r>
      <w:r w:rsidR="001C272B" w:rsidRPr="006172B2">
        <w:t>. Стање састојина по старости</w:t>
      </w:r>
      <w:bookmarkEnd w:id="247"/>
      <w:bookmarkEnd w:id="248"/>
      <w:bookmarkEnd w:id="249"/>
      <w:bookmarkEnd w:id="250"/>
      <w:bookmarkEnd w:id="251"/>
      <w:bookmarkEnd w:id="252"/>
      <w:bookmarkEnd w:id="253"/>
    </w:p>
    <w:p w14:paraId="309530E2" w14:textId="77777777" w:rsidR="001C272B" w:rsidRPr="006172B2" w:rsidRDefault="001C272B" w:rsidP="001C272B"/>
    <w:p w14:paraId="206FBC78" w14:textId="77777777" w:rsidR="005E1CF2" w:rsidRPr="006172B2" w:rsidRDefault="005E1CF2" w:rsidP="005E1CF2">
      <w:pPr>
        <w:ind w:firstLine="709"/>
        <w:jc w:val="both"/>
      </w:pPr>
      <w:r w:rsidRPr="006172B2">
        <w:t>Стање састојина по старости приказано је табеларно. Ширина добног разреда утврђена је у односу на опходњу (трајање производног процеса), а у конкретном случају износи:</w:t>
      </w:r>
    </w:p>
    <w:p w14:paraId="799DFD3D" w14:textId="77777777" w:rsidR="005E1CF2" w:rsidRPr="006172B2" w:rsidRDefault="005E1CF2" w:rsidP="005E1CF2"/>
    <w:p w14:paraId="3D090F76" w14:textId="77777777" w:rsidR="005E1CF2" w:rsidRPr="006172B2" w:rsidRDefault="005E1CF2" w:rsidP="005E1CF2">
      <w:pPr>
        <w:pStyle w:val="ListParagraph"/>
        <w:numPr>
          <w:ilvl w:val="0"/>
          <w:numId w:val="19"/>
        </w:numPr>
      </w:pPr>
      <w:r w:rsidRPr="006172B2">
        <w:t>за високе састојине тврдих лишћара – 20 година;</w:t>
      </w:r>
    </w:p>
    <w:p w14:paraId="1FA2F6EA" w14:textId="77777777" w:rsidR="005E1CF2" w:rsidRPr="006172B2" w:rsidRDefault="005E1CF2" w:rsidP="005E1CF2">
      <w:pPr>
        <w:pStyle w:val="ListParagraph"/>
        <w:numPr>
          <w:ilvl w:val="0"/>
          <w:numId w:val="19"/>
        </w:numPr>
      </w:pPr>
      <w:r w:rsidRPr="006172B2">
        <w:t>за изданачке састојине тврдих лишћара – 10 година;</w:t>
      </w:r>
    </w:p>
    <w:p w14:paraId="49E728B4" w14:textId="00F95030" w:rsidR="005E1CF2" w:rsidRDefault="005E1CF2" w:rsidP="005E1CF2">
      <w:pPr>
        <w:pStyle w:val="ListParagraph"/>
        <w:numPr>
          <w:ilvl w:val="0"/>
          <w:numId w:val="19"/>
        </w:numPr>
      </w:pPr>
      <w:r w:rsidRPr="006172B2">
        <w:t>за састојине изданачког багрема – 5 година;</w:t>
      </w:r>
    </w:p>
    <w:p w14:paraId="7785FFB3" w14:textId="372A0BCA" w:rsidR="005E1CF2" w:rsidRPr="005E1CF2" w:rsidRDefault="005E1CF2" w:rsidP="005E1CF2">
      <w:pPr>
        <w:pStyle w:val="ListParagraph"/>
        <w:numPr>
          <w:ilvl w:val="0"/>
          <w:numId w:val="19"/>
        </w:numPr>
      </w:pPr>
      <w:r>
        <w:rPr>
          <w:lang w:val="sr-Cyrl-RS"/>
        </w:rPr>
        <w:t>за састојине ВПС четинара - 10 година;</w:t>
      </w:r>
    </w:p>
    <w:p w14:paraId="63131920" w14:textId="4F43FB83" w:rsidR="005E1CF2" w:rsidRPr="006172B2" w:rsidRDefault="005E1CF2" w:rsidP="005E1CF2">
      <w:pPr>
        <w:pStyle w:val="ListParagraph"/>
        <w:numPr>
          <w:ilvl w:val="0"/>
          <w:numId w:val="19"/>
        </w:numPr>
      </w:pPr>
      <w:r>
        <w:rPr>
          <w:lang w:val="sr-Cyrl-RS"/>
        </w:rPr>
        <w:t>за високе састојине меких лишћара - 5 година;</w:t>
      </w:r>
    </w:p>
    <w:p w14:paraId="441155FC" w14:textId="77777777" w:rsidR="005E1CF2" w:rsidRPr="006172B2" w:rsidRDefault="005E1CF2" w:rsidP="005E1CF2"/>
    <w:p w14:paraId="681C8128" w14:textId="785599F3" w:rsidR="005E1CF2" w:rsidRDefault="005E1CF2" w:rsidP="003212D4">
      <w:pPr>
        <w:pStyle w:val="Caption"/>
        <w:keepNext/>
        <w:jc w:val="both"/>
      </w:pPr>
      <w:r w:rsidRPr="006172B2">
        <w:t>Табела 1</w:t>
      </w:r>
      <w:r>
        <w:t>8</w:t>
      </w:r>
      <w:r w:rsidRPr="006172B2">
        <w:t xml:space="preserve">. Распоред добних разреда за </w:t>
      </w:r>
      <w:r w:rsidR="003212D4">
        <w:rPr>
          <w:lang w:val="sr-Cyrl-RS"/>
        </w:rPr>
        <w:t xml:space="preserve">високе </w:t>
      </w:r>
      <w:r w:rsidRPr="006172B2">
        <w:t>састојине тврдих лишћара (ширина добног разреда 20 година)</w:t>
      </w:r>
    </w:p>
    <w:tbl>
      <w:tblPr>
        <w:tblW w:w="5000" w:type="pct"/>
        <w:tblLook w:val="04A0" w:firstRow="1" w:lastRow="0" w:firstColumn="1" w:lastColumn="0" w:noHBand="0" w:noVBand="1"/>
      </w:tblPr>
      <w:tblGrid>
        <w:gridCol w:w="1614"/>
        <w:gridCol w:w="989"/>
        <w:gridCol w:w="648"/>
        <w:gridCol w:w="671"/>
        <w:gridCol w:w="336"/>
        <w:gridCol w:w="531"/>
        <w:gridCol w:w="621"/>
        <w:gridCol w:w="711"/>
        <w:gridCol w:w="711"/>
        <w:gridCol w:w="466"/>
        <w:gridCol w:w="526"/>
        <w:gridCol w:w="407"/>
        <w:gridCol w:w="346"/>
        <w:gridCol w:w="711"/>
      </w:tblGrid>
      <w:tr w:rsidR="00F07892" w:rsidRPr="003212D4" w14:paraId="44A3C680" w14:textId="77777777" w:rsidTr="00410F44">
        <w:trPr>
          <w:trHeight w:val="315"/>
        </w:trPr>
        <w:tc>
          <w:tcPr>
            <w:tcW w:w="86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B5519FB" w14:textId="77777777" w:rsidR="00F07892" w:rsidRPr="003212D4" w:rsidRDefault="00F07892">
            <w:pPr>
              <w:jc w:val="center"/>
              <w:rPr>
                <w:color w:val="000000"/>
                <w:sz w:val="18"/>
                <w:szCs w:val="18"/>
              </w:rPr>
            </w:pPr>
            <w:r w:rsidRPr="003212D4">
              <w:rPr>
                <w:color w:val="000000"/>
                <w:sz w:val="18"/>
                <w:szCs w:val="18"/>
              </w:rPr>
              <w:t>Газдински тип шуме</w:t>
            </w:r>
          </w:p>
        </w:tc>
        <w:tc>
          <w:tcPr>
            <w:tcW w:w="53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AD273E4" w14:textId="77777777" w:rsidR="00F07892" w:rsidRPr="003212D4" w:rsidRDefault="00F07892">
            <w:pPr>
              <w:jc w:val="center"/>
              <w:rPr>
                <w:color w:val="000000"/>
                <w:sz w:val="18"/>
                <w:szCs w:val="18"/>
              </w:rPr>
            </w:pPr>
            <w:r w:rsidRPr="003212D4">
              <w:rPr>
                <w:color w:val="000000"/>
                <w:sz w:val="18"/>
                <w:szCs w:val="18"/>
              </w:rPr>
              <w:t>површина</w:t>
            </w:r>
          </w:p>
        </w:tc>
        <w:tc>
          <w:tcPr>
            <w:tcW w:w="3216" w:type="pct"/>
            <w:gridSpan w:val="11"/>
            <w:tcBorders>
              <w:top w:val="single" w:sz="4" w:space="0" w:color="auto"/>
              <w:left w:val="nil"/>
              <w:bottom w:val="single" w:sz="4" w:space="0" w:color="auto"/>
              <w:right w:val="single" w:sz="4" w:space="0" w:color="auto"/>
            </w:tcBorders>
            <w:shd w:val="clear" w:color="000000" w:fill="D9D9D9"/>
            <w:vAlign w:val="center"/>
            <w:hideMark/>
          </w:tcPr>
          <w:p w14:paraId="76B4FD7E" w14:textId="77777777" w:rsidR="00F07892" w:rsidRPr="003212D4" w:rsidRDefault="00F07892">
            <w:pPr>
              <w:jc w:val="center"/>
              <w:rPr>
                <w:color w:val="000000"/>
                <w:sz w:val="18"/>
                <w:szCs w:val="18"/>
              </w:rPr>
            </w:pPr>
            <w:r w:rsidRPr="003212D4">
              <w:rPr>
                <w:color w:val="000000"/>
                <w:sz w:val="18"/>
                <w:szCs w:val="18"/>
              </w:rPr>
              <w:t>ДОБНИ РАЗРЕДИ</w:t>
            </w:r>
          </w:p>
        </w:tc>
        <w:tc>
          <w:tcPr>
            <w:tcW w:w="383" w:type="pct"/>
            <w:vMerge w:val="restart"/>
            <w:tcBorders>
              <w:top w:val="single" w:sz="4" w:space="0" w:color="auto"/>
              <w:left w:val="nil"/>
              <w:right w:val="single" w:sz="4" w:space="0" w:color="auto"/>
            </w:tcBorders>
            <w:shd w:val="clear" w:color="000000" w:fill="D9D9D9"/>
            <w:vAlign w:val="center"/>
            <w:hideMark/>
          </w:tcPr>
          <w:p w14:paraId="186DBACB" w14:textId="3CDCDF4B" w:rsidR="00F07892" w:rsidRPr="003212D4" w:rsidRDefault="00F07892" w:rsidP="00F07892">
            <w:pPr>
              <w:jc w:val="center"/>
              <w:rPr>
                <w:color w:val="000000"/>
                <w:sz w:val="18"/>
                <w:szCs w:val="18"/>
              </w:rPr>
            </w:pPr>
            <w:r w:rsidRPr="003212D4">
              <w:rPr>
                <w:color w:val="000000"/>
                <w:sz w:val="18"/>
                <w:szCs w:val="18"/>
              </w:rPr>
              <w:t>Свега</w:t>
            </w:r>
          </w:p>
        </w:tc>
      </w:tr>
      <w:tr w:rsidR="00F07892" w:rsidRPr="003212D4" w14:paraId="4991DDB2" w14:textId="77777777" w:rsidTr="00410F44">
        <w:trPr>
          <w:trHeight w:val="315"/>
        </w:trPr>
        <w:tc>
          <w:tcPr>
            <w:tcW w:w="869" w:type="pct"/>
            <w:vMerge/>
            <w:tcBorders>
              <w:top w:val="single" w:sz="4" w:space="0" w:color="auto"/>
              <w:left w:val="single" w:sz="4" w:space="0" w:color="auto"/>
              <w:bottom w:val="single" w:sz="4" w:space="0" w:color="auto"/>
              <w:right w:val="single" w:sz="4" w:space="0" w:color="auto"/>
            </w:tcBorders>
            <w:vAlign w:val="center"/>
            <w:hideMark/>
          </w:tcPr>
          <w:p w14:paraId="5A0304A6" w14:textId="77777777" w:rsidR="00F07892" w:rsidRPr="003212D4" w:rsidRDefault="00F07892">
            <w:pPr>
              <w:rPr>
                <w:color w:val="000000"/>
                <w:sz w:val="18"/>
                <w:szCs w:val="18"/>
              </w:rPr>
            </w:pPr>
          </w:p>
        </w:tc>
        <w:tc>
          <w:tcPr>
            <w:tcW w:w="532" w:type="pct"/>
            <w:vMerge/>
            <w:tcBorders>
              <w:top w:val="single" w:sz="4" w:space="0" w:color="auto"/>
              <w:left w:val="single" w:sz="4" w:space="0" w:color="auto"/>
              <w:bottom w:val="single" w:sz="4" w:space="0" w:color="auto"/>
              <w:right w:val="single" w:sz="4" w:space="0" w:color="auto"/>
            </w:tcBorders>
            <w:vAlign w:val="center"/>
            <w:hideMark/>
          </w:tcPr>
          <w:p w14:paraId="40D64094" w14:textId="77777777" w:rsidR="00F07892" w:rsidRPr="003212D4" w:rsidRDefault="00F07892">
            <w:pPr>
              <w:rPr>
                <w:color w:val="000000"/>
                <w:sz w:val="18"/>
                <w:szCs w:val="18"/>
              </w:rPr>
            </w:pPr>
          </w:p>
        </w:tc>
        <w:tc>
          <w:tcPr>
            <w:tcW w:w="710" w:type="pct"/>
            <w:gridSpan w:val="2"/>
            <w:tcBorders>
              <w:top w:val="single" w:sz="4" w:space="0" w:color="auto"/>
              <w:left w:val="nil"/>
              <w:bottom w:val="single" w:sz="4" w:space="0" w:color="auto"/>
              <w:right w:val="single" w:sz="4" w:space="0" w:color="auto"/>
            </w:tcBorders>
            <w:shd w:val="clear" w:color="000000" w:fill="D9D9D9"/>
            <w:vAlign w:val="center"/>
            <w:hideMark/>
          </w:tcPr>
          <w:p w14:paraId="7678334C" w14:textId="77777777" w:rsidR="00F07892" w:rsidRPr="003212D4" w:rsidRDefault="00F07892">
            <w:pPr>
              <w:jc w:val="center"/>
              <w:rPr>
                <w:color w:val="000000"/>
                <w:sz w:val="18"/>
                <w:szCs w:val="18"/>
              </w:rPr>
            </w:pPr>
            <w:r w:rsidRPr="003212D4">
              <w:rPr>
                <w:color w:val="000000"/>
                <w:sz w:val="18"/>
                <w:szCs w:val="18"/>
              </w:rPr>
              <w:t>I</w:t>
            </w:r>
          </w:p>
        </w:tc>
        <w:tc>
          <w:tcPr>
            <w:tcW w:w="181" w:type="pct"/>
            <w:tcBorders>
              <w:top w:val="nil"/>
              <w:left w:val="nil"/>
              <w:bottom w:val="single" w:sz="4" w:space="0" w:color="auto"/>
              <w:right w:val="single" w:sz="4" w:space="0" w:color="auto"/>
            </w:tcBorders>
            <w:shd w:val="clear" w:color="000000" w:fill="D9D9D9"/>
            <w:vAlign w:val="center"/>
            <w:hideMark/>
          </w:tcPr>
          <w:p w14:paraId="7C54DA06" w14:textId="77777777" w:rsidR="00F07892" w:rsidRPr="003212D4" w:rsidRDefault="00F07892">
            <w:pPr>
              <w:jc w:val="center"/>
              <w:rPr>
                <w:color w:val="000000"/>
                <w:sz w:val="18"/>
                <w:szCs w:val="18"/>
              </w:rPr>
            </w:pPr>
            <w:r w:rsidRPr="003212D4">
              <w:rPr>
                <w:color w:val="000000"/>
                <w:sz w:val="18"/>
                <w:szCs w:val="18"/>
              </w:rPr>
              <w:t>II</w:t>
            </w:r>
          </w:p>
        </w:tc>
        <w:tc>
          <w:tcPr>
            <w:tcW w:w="286" w:type="pct"/>
            <w:tcBorders>
              <w:top w:val="nil"/>
              <w:left w:val="nil"/>
              <w:bottom w:val="single" w:sz="4" w:space="0" w:color="auto"/>
              <w:right w:val="single" w:sz="4" w:space="0" w:color="auto"/>
            </w:tcBorders>
            <w:shd w:val="clear" w:color="000000" w:fill="D9D9D9"/>
            <w:vAlign w:val="center"/>
            <w:hideMark/>
          </w:tcPr>
          <w:p w14:paraId="5E3D1C47" w14:textId="77777777" w:rsidR="00F07892" w:rsidRPr="003212D4" w:rsidRDefault="00F07892">
            <w:pPr>
              <w:jc w:val="center"/>
              <w:rPr>
                <w:color w:val="000000"/>
                <w:sz w:val="18"/>
                <w:szCs w:val="18"/>
              </w:rPr>
            </w:pPr>
            <w:r w:rsidRPr="003212D4">
              <w:rPr>
                <w:color w:val="000000"/>
                <w:sz w:val="18"/>
                <w:szCs w:val="18"/>
              </w:rPr>
              <w:t>III</w:t>
            </w:r>
          </w:p>
        </w:tc>
        <w:tc>
          <w:tcPr>
            <w:tcW w:w="334" w:type="pct"/>
            <w:tcBorders>
              <w:top w:val="nil"/>
              <w:left w:val="nil"/>
              <w:bottom w:val="single" w:sz="4" w:space="0" w:color="auto"/>
              <w:right w:val="single" w:sz="4" w:space="0" w:color="auto"/>
            </w:tcBorders>
            <w:shd w:val="clear" w:color="000000" w:fill="D9D9D9"/>
            <w:vAlign w:val="center"/>
            <w:hideMark/>
          </w:tcPr>
          <w:p w14:paraId="6972B29F" w14:textId="77777777" w:rsidR="00F07892" w:rsidRPr="003212D4" w:rsidRDefault="00F07892">
            <w:pPr>
              <w:jc w:val="center"/>
              <w:rPr>
                <w:color w:val="000000"/>
                <w:sz w:val="18"/>
                <w:szCs w:val="18"/>
              </w:rPr>
            </w:pPr>
            <w:r w:rsidRPr="003212D4">
              <w:rPr>
                <w:color w:val="000000"/>
                <w:sz w:val="18"/>
                <w:szCs w:val="18"/>
              </w:rPr>
              <w:t>IV</w:t>
            </w:r>
          </w:p>
        </w:tc>
        <w:tc>
          <w:tcPr>
            <w:tcW w:w="383" w:type="pct"/>
            <w:tcBorders>
              <w:top w:val="nil"/>
              <w:left w:val="nil"/>
              <w:bottom w:val="single" w:sz="4" w:space="0" w:color="auto"/>
              <w:right w:val="single" w:sz="4" w:space="0" w:color="auto"/>
            </w:tcBorders>
            <w:shd w:val="clear" w:color="000000" w:fill="D9D9D9"/>
            <w:vAlign w:val="center"/>
            <w:hideMark/>
          </w:tcPr>
          <w:p w14:paraId="703B6E00" w14:textId="77777777" w:rsidR="00F07892" w:rsidRPr="003212D4" w:rsidRDefault="00F07892">
            <w:pPr>
              <w:jc w:val="center"/>
              <w:rPr>
                <w:color w:val="000000"/>
                <w:sz w:val="18"/>
                <w:szCs w:val="18"/>
              </w:rPr>
            </w:pPr>
            <w:r w:rsidRPr="003212D4">
              <w:rPr>
                <w:color w:val="000000"/>
                <w:sz w:val="18"/>
                <w:szCs w:val="18"/>
              </w:rPr>
              <w:t>V</w:t>
            </w:r>
          </w:p>
        </w:tc>
        <w:tc>
          <w:tcPr>
            <w:tcW w:w="383" w:type="pct"/>
            <w:tcBorders>
              <w:top w:val="nil"/>
              <w:left w:val="nil"/>
              <w:bottom w:val="single" w:sz="4" w:space="0" w:color="auto"/>
              <w:right w:val="single" w:sz="4" w:space="0" w:color="auto"/>
            </w:tcBorders>
            <w:shd w:val="clear" w:color="000000" w:fill="D9D9D9"/>
            <w:vAlign w:val="center"/>
            <w:hideMark/>
          </w:tcPr>
          <w:p w14:paraId="32F7F9F3" w14:textId="77777777" w:rsidR="00F07892" w:rsidRPr="003212D4" w:rsidRDefault="00F07892">
            <w:pPr>
              <w:jc w:val="center"/>
              <w:rPr>
                <w:color w:val="000000"/>
                <w:sz w:val="18"/>
                <w:szCs w:val="18"/>
              </w:rPr>
            </w:pPr>
            <w:r w:rsidRPr="003212D4">
              <w:rPr>
                <w:color w:val="000000"/>
                <w:sz w:val="18"/>
                <w:szCs w:val="18"/>
              </w:rPr>
              <w:t>VI</w:t>
            </w:r>
          </w:p>
        </w:tc>
        <w:tc>
          <w:tcPr>
            <w:tcW w:w="251" w:type="pct"/>
            <w:tcBorders>
              <w:top w:val="nil"/>
              <w:left w:val="nil"/>
              <w:bottom w:val="single" w:sz="4" w:space="0" w:color="auto"/>
              <w:right w:val="single" w:sz="4" w:space="0" w:color="auto"/>
            </w:tcBorders>
            <w:shd w:val="clear" w:color="000000" w:fill="D9D9D9"/>
            <w:vAlign w:val="center"/>
            <w:hideMark/>
          </w:tcPr>
          <w:p w14:paraId="6E3CB42B" w14:textId="77777777" w:rsidR="00F07892" w:rsidRPr="003212D4" w:rsidRDefault="00F07892">
            <w:pPr>
              <w:jc w:val="center"/>
              <w:rPr>
                <w:color w:val="000000"/>
                <w:sz w:val="18"/>
                <w:szCs w:val="18"/>
              </w:rPr>
            </w:pPr>
            <w:r w:rsidRPr="003212D4">
              <w:rPr>
                <w:color w:val="000000"/>
                <w:sz w:val="18"/>
                <w:szCs w:val="18"/>
              </w:rPr>
              <w:t>VII</w:t>
            </w:r>
          </w:p>
        </w:tc>
        <w:tc>
          <w:tcPr>
            <w:tcW w:w="283" w:type="pct"/>
            <w:tcBorders>
              <w:top w:val="nil"/>
              <w:left w:val="nil"/>
              <w:bottom w:val="single" w:sz="4" w:space="0" w:color="auto"/>
              <w:right w:val="single" w:sz="4" w:space="0" w:color="auto"/>
            </w:tcBorders>
            <w:shd w:val="clear" w:color="000000" w:fill="D9D9D9"/>
            <w:vAlign w:val="center"/>
            <w:hideMark/>
          </w:tcPr>
          <w:p w14:paraId="29D8CE1C" w14:textId="77777777" w:rsidR="00F07892" w:rsidRPr="003212D4" w:rsidRDefault="00F07892">
            <w:pPr>
              <w:jc w:val="center"/>
              <w:rPr>
                <w:color w:val="000000"/>
                <w:sz w:val="18"/>
                <w:szCs w:val="18"/>
              </w:rPr>
            </w:pPr>
            <w:r w:rsidRPr="003212D4">
              <w:rPr>
                <w:color w:val="000000"/>
                <w:sz w:val="18"/>
                <w:szCs w:val="18"/>
              </w:rPr>
              <w:t>VIII</w:t>
            </w:r>
          </w:p>
        </w:tc>
        <w:tc>
          <w:tcPr>
            <w:tcW w:w="219" w:type="pct"/>
            <w:tcBorders>
              <w:top w:val="nil"/>
              <w:left w:val="nil"/>
              <w:bottom w:val="single" w:sz="4" w:space="0" w:color="auto"/>
              <w:right w:val="single" w:sz="4" w:space="0" w:color="auto"/>
            </w:tcBorders>
            <w:shd w:val="clear" w:color="000000" w:fill="D9D9D9"/>
            <w:vAlign w:val="center"/>
            <w:hideMark/>
          </w:tcPr>
          <w:p w14:paraId="7D67BEA4" w14:textId="77777777" w:rsidR="00F07892" w:rsidRPr="003212D4" w:rsidRDefault="00F07892">
            <w:pPr>
              <w:jc w:val="center"/>
              <w:rPr>
                <w:color w:val="000000"/>
                <w:sz w:val="18"/>
                <w:szCs w:val="18"/>
              </w:rPr>
            </w:pPr>
            <w:r w:rsidRPr="003212D4">
              <w:rPr>
                <w:color w:val="000000"/>
                <w:sz w:val="18"/>
                <w:szCs w:val="18"/>
              </w:rPr>
              <w:t>IX</w:t>
            </w:r>
          </w:p>
        </w:tc>
        <w:tc>
          <w:tcPr>
            <w:tcW w:w="186" w:type="pct"/>
            <w:tcBorders>
              <w:top w:val="nil"/>
              <w:left w:val="nil"/>
              <w:bottom w:val="single" w:sz="4" w:space="0" w:color="auto"/>
              <w:right w:val="single" w:sz="4" w:space="0" w:color="auto"/>
            </w:tcBorders>
            <w:shd w:val="clear" w:color="000000" w:fill="D9D9D9"/>
            <w:vAlign w:val="center"/>
            <w:hideMark/>
          </w:tcPr>
          <w:p w14:paraId="10099BCF" w14:textId="77777777" w:rsidR="00F07892" w:rsidRPr="003212D4" w:rsidRDefault="00F07892">
            <w:pPr>
              <w:jc w:val="center"/>
              <w:rPr>
                <w:color w:val="000000"/>
                <w:sz w:val="18"/>
                <w:szCs w:val="18"/>
              </w:rPr>
            </w:pPr>
            <w:r w:rsidRPr="003212D4">
              <w:rPr>
                <w:color w:val="000000"/>
                <w:sz w:val="18"/>
                <w:szCs w:val="18"/>
              </w:rPr>
              <w:t>X</w:t>
            </w:r>
          </w:p>
        </w:tc>
        <w:tc>
          <w:tcPr>
            <w:tcW w:w="383" w:type="pct"/>
            <w:vMerge/>
            <w:tcBorders>
              <w:left w:val="nil"/>
              <w:right w:val="single" w:sz="4" w:space="0" w:color="auto"/>
            </w:tcBorders>
            <w:shd w:val="clear" w:color="000000" w:fill="D9D9D9"/>
            <w:vAlign w:val="center"/>
            <w:hideMark/>
          </w:tcPr>
          <w:p w14:paraId="5BAAFBFC" w14:textId="249F6D90" w:rsidR="00F07892" w:rsidRPr="003212D4" w:rsidRDefault="00F07892" w:rsidP="00410F44">
            <w:pPr>
              <w:rPr>
                <w:color w:val="000000"/>
                <w:sz w:val="18"/>
                <w:szCs w:val="18"/>
              </w:rPr>
            </w:pPr>
          </w:p>
        </w:tc>
      </w:tr>
      <w:tr w:rsidR="00F07892" w:rsidRPr="003212D4" w14:paraId="69C909C3" w14:textId="77777777" w:rsidTr="00410F44">
        <w:trPr>
          <w:trHeight w:val="630"/>
        </w:trPr>
        <w:tc>
          <w:tcPr>
            <w:tcW w:w="869" w:type="pct"/>
            <w:vMerge/>
            <w:tcBorders>
              <w:top w:val="single" w:sz="4" w:space="0" w:color="auto"/>
              <w:left w:val="single" w:sz="4" w:space="0" w:color="auto"/>
              <w:bottom w:val="single" w:sz="4" w:space="0" w:color="auto"/>
              <w:right w:val="single" w:sz="4" w:space="0" w:color="auto"/>
            </w:tcBorders>
            <w:vAlign w:val="center"/>
            <w:hideMark/>
          </w:tcPr>
          <w:p w14:paraId="7BF2C5C2" w14:textId="77777777" w:rsidR="00F07892" w:rsidRPr="003212D4" w:rsidRDefault="00F07892">
            <w:pPr>
              <w:rPr>
                <w:color w:val="000000"/>
                <w:sz w:val="18"/>
                <w:szCs w:val="18"/>
              </w:rPr>
            </w:pPr>
          </w:p>
        </w:tc>
        <w:tc>
          <w:tcPr>
            <w:tcW w:w="532" w:type="pct"/>
            <w:vMerge/>
            <w:tcBorders>
              <w:top w:val="single" w:sz="4" w:space="0" w:color="auto"/>
              <w:left w:val="single" w:sz="4" w:space="0" w:color="auto"/>
              <w:bottom w:val="single" w:sz="4" w:space="0" w:color="auto"/>
              <w:right w:val="single" w:sz="4" w:space="0" w:color="auto"/>
            </w:tcBorders>
            <w:vAlign w:val="center"/>
            <w:hideMark/>
          </w:tcPr>
          <w:p w14:paraId="2B99AA59" w14:textId="77777777" w:rsidR="00F07892" w:rsidRPr="003212D4" w:rsidRDefault="00F07892">
            <w:pPr>
              <w:rPr>
                <w:color w:val="000000"/>
                <w:sz w:val="18"/>
                <w:szCs w:val="18"/>
              </w:rPr>
            </w:pPr>
          </w:p>
        </w:tc>
        <w:tc>
          <w:tcPr>
            <w:tcW w:w="349" w:type="pct"/>
            <w:tcBorders>
              <w:top w:val="nil"/>
              <w:left w:val="nil"/>
              <w:bottom w:val="single" w:sz="4" w:space="0" w:color="auto"/>
              <w:right w:val="single" w:sz="4" w:space="0" w:color="auto"/>
            </w:tcBorders>
            <w:shd w:val="clear" w:color="000000" w:fill="D9D9D9"/>
            <w:vAlign w:val="center"/>
            <w:hideMark/>
          </w:tcPr>
          <w:p w14:paraId="4128F05F" w14:textId="77777777" w:rsidR="00F07892" w:rsidRPr="003212D4" w:rsidRDefault="00F07892">
            <w:pPr>
              <w:jc w:val="center"/>
              <w:rPr>
                <w:color w:val="000000"/>
                <w:sz w:val="18"/>
                <w:szCs w:val="18"/>
              </w:rPr>
            </w:pPr>
            <w:r w:rsidRPr="003212D4">
              <w:rPr>
                <w:color w:val="000000"/>
                <w:sz w:val="18"/>
                <w:szCs w:val="18"/>
              </w:rPr>
              <w:t>слабо обр.</w:t>
            </w:r>
          </w:p>
        </w:tc>
        <w:tc>
          <w:tcPr>
            <w:tcW w:w="361" w:type="pct"/>
            <w:tcBorders>
              <w:top w:val="nil"/>
              <w:left w:val="nil"/>
              <w:bottom w:val="single" w:sz="4" w:space="0" w:color="auto"/>
              <w:right w:val="single" w:sz="4" w:space="0" w:color="auto"/>
            </w:tcBorders>
            <w:shd w:val="clear" w:color="000000" w:fill="D9D9D9"/>
            <w:vAlign w:val="center"/>
            <w:hideMark/>
          </w:tcPr>
          <w:p w14:paraId="5A9A56C2" w14:textId="77777777" w:rsidR="00F07892" w:rsidRPr="003212D4" w:rsidRDefault="00F07892">
            <w:pPr>
              <w:jc w:val="center"/>
              <w:rPr>
                <w:color w:val="000000"/>
                <w:sz w:val="18"/>
                <w:szCs w:val="18"/>
              </w:rPr>
            </w:pPr>
            <w:r w:rsidRPr="003212D4">
              <w:rPr>
                <w:color w:val="000000"/>
                <w:sz w:val="18"/>
                <w:szCs w:val="18"/>
              </w:rPr>
              <w:t>добро обр.</w:t>
            </w:r>
          </w:p>
        </w:tc>
        <w:tc>
          <w:tcPr>
            <w:tcW w:w="181" w:type="pct"/>
            <w:tcBorders>
              <w:top w:val="nil"/>
              <w:left w:val="nil"/>
              <w:bottom w:val="single" w:sz="4" w:space="0" w:color="auto"/>
              <w:right w:val="single" w:sz="4" w:space="0" w:color="auto"/>
            </w:tcBorders>
            <w:shd w:val="clear" w:color="000000" w:fill="D9D9D9"/>
            <w:vAlign w:val="center"/>
            <w:hideMark/>
          </w:tcPr>
          <w:p w14:paraId="6DFF400B" w14:textId="77777777" w:rsidR="00F07892" w:rsidRPr="003212D4" w:rsidRDefault="00F07892">
            <w:pPr>
              <w:jc w:val="center"/>
              <w:rPr>
                <w:color w:val="000000"/>
                <w:sz w:val="18"/>
                <w:szCs w:val="18"/>
              </w:rPr>
            </w:pPr>
            <w:r w:rsidRPr="003212D4">
              <w:rPr>
                <w:color w:val="000000"/>
                <w:sz w:val="18"/>
                <w:szCs w:val="18"/>
              </w:rPr>
              <w:t> </w:t>
            </w:r>
          </w:p>
        </w:tc>
        <w:tc>
          <w:tcPr>
            <w:tcW w:w="286" w:type="pct"/>
            <w:tcBorders>
              <w:top w:val="nil"/>
              <w:left w:val="nil"/>
              <w:bottom w:val="single" w:sz="4" w:space="0" w:color="auto"/>
              <w:right w:val="single" w:sz="4" w:space="0" w:color="auto"/>
            </w:tcBorders>
            <w:shd w:val="clear" w:color="000000" w:fill="D9D9D9"/>
            <w:vAlign w:val="center"/>
            <w:hideMark/>
          </w:tcPr>
          <w:p w14:paraId="7448D197" w14:textId="77777777" w:rsidR="00F07892" w:rsidRPr="003212D4" w:rsidRDefault="00F07892">
            <w:pPr>
              <w:jc w:val="center"/>
              <w:rPr>
                <w:color w:val="000000"/>
                <w:sz w:val="18"/>
                <w:szCs w:val="18"/>
              </w:rPr>
            </w:pPr>
            <w:r w:rsidRPr="003212D4">
              <w:rPr>
                <w:color w:val="000000"/>
                <w:sz w:val="18"/>
                <w:szCs w:val="18"/>
              </w:rPr>
              <w:t> </w:t>
            </w:r>
          </w:p>
        </w:tc>
        <w:tc>
          <w:tcPr>
            <w:tcW w:w="334" w:type="pct"/>
            <w:tcBorders>
              <w:top w:val="nil"/>
              <w:left w:val="nil"/>
              <w:bottom w:val="single" w:sz="4" w:space="0" w:color="auto"/>
              <w:right w:val="single" w:sz="4" w:space="0" w:color="auto"/>
            </w:tcBorders>
            <w:shd w:val="clear" w:color="000000" w:fill="D9D9D9"/>
            <w:vAlign w:val="center"/>
            <w:hideMark/>
          </w:tcPr>
          <w:p w14:paraId="289D87C4" w14:textId="77777777" w:rsidR="00F07892" w:rsidRPr="003212D4" w:rsidRDefault="00F07892">
            <w:pPr>
              <w:jc w:val="center"/>
              <w:rPr>
                <w:color w:val="000000"/>
                <w:sz w:val="18"/>
                <w:szCs w:val="18"/>
              </w:rPr>
            </w:pPr>
            <w:r w:rsidRPr="003212D4">
              <w:rPr>
                <w:color w:val="000000"/>
                <w:sz w:val="18"/>
                <w:szCs w:val="18"/>
              </w:rPr>
              <w:t> </w:t>
            </w:r>
          </w:p>
        </w:tc>
        <w:tc>
          <w:tcPr>
            <w:tcW w:w="383" w:type="pct"/>
            <w:tcBorders>
              <w:top w:val="nil"/>
              <w:left w:val="nil"/>
              <w:bottom w:val="single" w:sz="4" w:space="0" w:color="auto"/>
              <w:right w:val="single" w:sz="4" w:space="0" w:color="auto"/>
            </w:tcBorders>
            <w:shd w:val="clear" w:color="000000" w:fill="D9D9D9"/>
            <w:vAlign w:val="center"/>
            <w:hideMark/>
          </w:tcPr>
          <w:p w14:paraId="3E6E320F" w14:textId="77777777" w:rsidR="00F07892" w:rsidRPr="003212D4" w:rsidRDefault="00F07892">
            <w:pPr>
              <w:jc w:val="center"/>
              <w:rPr>
                <w:color w:val="000000"/>
                <w:sz w:val="18"/>
                <w:szCs w:val="18"/>
              </w:rPr>
            </w:pPr>
            <w:r w:rsidRPr="003212D4">
              <w:rPr>
                <w:color w:val="000000"/>
                <w:sz w:val="18"/>
                <w:szCs w:val="18"/>
              </w:rPr>
              <w:t> </w:t>
            </w:r>
          </w:p>
        </w:tc>
        <w:tc>
          <w:tcPr>
            <w:tcW w:w="383" w:type="pct"/>
            <w:tcBorders>
              <w:top w:val="nil"/>
              <w:left w:val="nil"/>
              <w:bottom w:val="single" w:sz="4" w:space="0" w:color="auto"/>
              <w:right w:val="single" w:sz="4" w:space="0" w:color="auto"/>
            </w:tcBorders>
            <w:shd w:val="clear" w:color="000000" w:fill="D9D9D9"/>
            <w:vAlign w:val="center"/>
            <w:hideMark/>
          </w:tcPr>
          <w:p w14:paraId="24834AB5" w14:textId="77777777" w:rsidR="00F07892" w:rsidRPr="003212D4" w:rsidRDefault="00F07892">
            <w:pPr>
              <w:jc w:val="center"/>
              <w:rPr>
                <w:color w:val="000000"/>
                <w:sz w:val="18"/>
                <w:szCs w:val="18"/>
              </w:rPr>
            </w:pPr>
            <w:r w:rsidRPr="003212D4">
              <w:rPr>
                <w:color w:val="000000"/>
                <w:sz w:val="18"/>
                <w:szCs w:val="18"/>
              </w:rPr>
              <w:t> </w:t>
            </w:r>
          </w:p>
        </w:tc>
        <w:tc>
          <w:tcPr>
            <w:tcW w:w="251" w:type="pct"/>
            <w:tcBorders>
              <w:top w:val="nil"/>
              <w:left w:val="nil"/>
              <w:bottom w:val="single" w:sz="4" w:space="0" w:color="auto"/>
              <w:right w:val="single" w:sz="4" w:space="0" w:color="auto"/>
            </w:tcBorders>
            <w:shd w:val="clear" w:color="000000" w:fill="D9D9D9"/>
            <w:vAlign w:val="center"/>
            <w:hideMark/>
          </w:tcPr>
          <w:p w14:paraId="5BD5D2C0" w14:textId="77777777" w:rsidR="00F07892" w:rsidRPr="003212D4" w:rsidRDefault="00F07892">
            <w:pPr>
              <w:jc w:val="center"/>
              <w:rPr>
                <w:color w:val="000000"/>
                <w:sz w:val="18"/>
                <w:szCs w:val="18"/>
              </w:rPr>
            </w:pPr>
            <w:r w:rsidRPr="003212D4">
              <w:rPr>
                <w:color w:val="000000"/>
                <w:sz w:val="18"/>
                <w:szCs w:val="18"/>
              </w:rPr>
              <w:t> </w:t>
            </w:r>
          </w:p>
        </w:tc>
        <w:tc>
          <w:tcPr>
            <w:tcW w:w="283" w:type="pct"/>
            <w:tcBorders>
              <w:top w:val="nil"/>
              <w:left w:val="nil"/>
              <w:bottom w:val="single" w:sz="4" w:space="0" w:color="auto"/>
              <w:right w:val="single" w:sz="4" w:space="0" w:color="auto"/>
            </w:tcBorders>
            <w:shd w:val="clear" w:color="000000" w:fill="D9D9D9"/>
            <w:vAlign w:val="center"/>
            <w:hideMark/>
          </w:tcPr>
          <w:p w14:paraId="3502F727" w14:textId="77777777" w:rsidR="00F07892" w:rsidRPr="003212D4" w:rsidRDefault="00F07892">
            <w:pPr>
              <w:jc w:val="center"/>
              <w:rPr>
                <w:color w:val="000000"/>
                <w:sz w:val="18"/>
                <w:szCs w:val="18"/>
              </w:rPr>
            </w:pPr>
            <w:r w:rsidRPr="003212D4">
              <w:rPr>
                <w:color w:val="000000"/>
                <w:sz w:val="18"/>
                <w:szCs w:val="18"/>
              </w:rPr>
              <w:t> </w:t>
            </w:r>
          </w:p>
        </w:tc>
        <w:tc>
          <w:tcPr>
            <w:tcW w:w="219" w:type="pct"/>
            <w:tcBorders>
              <w:top w:val="nil"/>
              <w:left w:val="nil"/>
              <w:bottom w:val="single" w:sz="4" w:space="0" w:color="auto"/>
              <w:right w:val="single" w:sz="4" w:space="0" w:color="auto"/>
            </w:tcBorders>
            <w:shd w:val="clear" w:color="000000" w:fill="D9D9D9"/>
            <w:vAlign w:val="center"/>
            <w:hideMark/>
          </w:tcPr>
          <w:p w14:paraId="4DD0601E" w14:textId="77777777" w:rsidR="00F07892" w:rsidRPr="003212D4" w:rsidRDefault="00F07892">
            <w:pPr>
              <w:jc w:val="center"/>
              <w:rPr>
                <w:color w:val="000000"/>
                <w:sz w:val="18"/>
                <w:szCs w:val="18"/>
              </w:rPr>
            </w:pPr>
            <w:r w:rsidRPr="003212D4">
              <w:rPr>
                <w:color w:val="000000"/>
                <w:sz w:val="18"/>
                <w:szCs w:val="18"/>
              </w:rPr>
              <w:t> </w:t>
            </w:r>
          </w:p>
        </w:tc>
        <w:tc>
          <w:tcPr>
            <w:tcW w:w="186" w:type="pct"/>
            <w:tcBorders>
              <w:top w:val="nil"/>
              <w:left w:val="nil"/>
              <w:bottom w:val="single" w:sz="4" w:space="0" w:color="auto"/>
              <w:right w:val="single" w:sz="4" w:space="0" w:color="auto"/>
            </w:tcBorders>
            <w:shd w:val="clear" w:color="000000" w:fill="D9D9D9"/>
            <w:vAlign w:val="center"/>
            <w:hideMark/>
          </w:tcPr>
          <w:p w14:paraId="4E044DA4" w14:textId="77777777" w:rsidR="00F07892" w:rsidRPr="003212D4" w:rsidRDefault="00F07892">
            <w:pPr>
              <w:jc w:val="center"/>
              <w:rPr>
                <w:color w:val="000000"/>
                <w:sz w:val="18"/>
                <w:szCs w:val="18"/>
              </w:rPr>
            </w:pPr>
            <w:r w:rsidRPr="003212D4">
              <w:rPr>
                <w:color w:val="000000"/>
                <w:sz w:val="18"/>
                <w:szCs w:val="18"/>
              </w:rPr>
              <w:t> </w:t>
            </w:r>
          </w:p>
        </w:tc>
        <w:tc>
          <w:tcPr>
            <w:tcW w:w="383" w:type="pct"/>
            <w:vMerge/>
            <w:tcBorders>
              <w:left w:val="nil"/>
              <w:bottom w:val="single" w:sz="4" w:space="0" w:color="auto"/>
              <w:right w:val="single" w:sz="4" w:space="0" w:color="auto"/>
            </w:tcBorders>
            <w:shd w:val="clear" w:color="000000" w:fill="D9D9D9"/>
            <w:vAlign w:val="center"/>
            <w:hideMark/>
          </w:tcPr>
          <w:p w14:paraId="16237841" w14:textId="6BEA7C7C" w:rsidR="00F07892" w:rsidRPr="003212D4" w:rsidRDefault="00F07892">
            <w:pPr>
              <w:rPr>
                <w:color w:val="000000"/>
                <w:sz w:val="18"/>
                <w:szCs w:val="18"/>
              </w:rPr>
            </w:pPr>
          </w:p>
        </w:tc>
      </w:tr>
      <w:tr w:rsidR="003212D4" w:rsidRPr="003212D4" w14:paraId="4A48A335" w14:textId="77777777" w:rsidTr="003212D4">
        <w:trPr>
          <w:trHeight w:val="315"/>
        </w:trPr>
        <w:tc>
          <w:tcPr>
            <w:tcW w:w="869" w:type="pct"/>
            <w:tcBorders>
              <w:top w:val="nil"/>
              <w:left w:val="single" w:sz="4" w:space="0" w:color="auto"/>
              <w:bottom w:val="single" w:sz="4" w:space="0" w:color="auto"/>
              <w:right w:val="single" w:sz="4" w:space="0" w:color="auto"/>
            </w:tcBorders>
            <w:shd w:val="clear" w:color="000000" w:fill="FFFFFF"/>
            <w:noWrap/>
            <w:vAlign w:val="center"/>
            <w:hideMark/>
          </w:tcPr>
          <w:p w14:paraId="273AF86B" w14:textId="77777777" w:rsidR="003212D4" w:rsidRPr="003212D4" w:rsidRDefault="003212D4">
            <w:pPr>
              <w:jc w:val="center"/>
              <w:rPr>
                <w:color w:val="000000"/>
                <w:sz w:val="18"/>
                <w:szCs w:val="18"/>
              </w:rPr>
            </w:pPr>
            <w:r w:rsidRPr="003212D4">
              <w:rPr>
                <w:color w:val="000000"/>
                <w:sz w:val="18"/>
                <w:szCs w:val="18"/>
              </w:rPr>
              <w:t>2510</w:t>
            </w:r>
          </w:p>
        </w:tc>
        <w:tc>
          <w:tcPr>
            <w:tcW w:w="532" w:type="pct"/>
            <w:tcBorders>
              <w:top w:val="nil"/>
              <w:left w:val="nil"/>
              <w:bottom w:val="single" w:sz="4" w:space="0" w:color="auto"/>
              <w:right w:val="single" w:sz="4" w:space="0" w:color="auto"/>
            </w:tcBorders>
            <w:shd w:val="clear" w:color="000000" w:fill="FFFFFF"/>
            <w:vAlign w:val="center"/>
            <w:hideMark/>
          </w:tcPr>
          <w:p w14:paraId="1C58FA0A" w14:textId="77777777" w:rsidR="003212D4" w:rsidRPr="003212D4" w:rsidRDefault="003212D4">
            <w:pPr>
              <w:jc w:val="center"/>
              <w:rPr>
                <w:color w:val="000000"/>
                <w:sz w:val="18"/>
                <w:szCs w:val="18"/>
              </w:rPr>
            </w:pPr>
            <w:r w:rsidRPr="003212D4">
              <w:rPr>
                <w:color w:val="000000"/>
                <w:sz w:val="18"/>
                <w:szCs w:val="18"/>
              </w:rPr>
              <w:t>ha</w:t>
            </w:r>
          </w:p>
        </w:tc>
        <w:tc>
          <w:tcPr>
            <w:tcW w:w="349" w:type="pct"/>
            <w:tcBorders>
              <w:top w:val="nil"/>
              <w:left w:val="nil"/>
              <w:bottom w:val="single" w:sz="4" w:space="0" w:color="auto"/>
              <w:right w:val="single" w:sz="4" w:space="0" w:color="auto"/>
            </w:tcBorders>
            <w:shd w:val="clear" w:color="auto" w:fill="auto"/>
            <w:noWrap/>
            <w:vAlign w:val="center"/>
            <w:hideMark/>
          </w:tcPr>
          <w:p w14:paraId="1C7D0AF5" w14:textId="77777777" w:rsidR="003212D4" w:rsidRPr="003212D4" w:rsidRDefault="003212D4">
            <w:pPr>
              <w:jc w:val="right"/>
              <w:rPr>
                <w:color w:val="000000"/>
                <w:sz w:val="18"/>
                <w:szCs w:val="18"/>
              </w:rPr>
            </w:pPr>
            <w:r w:rsidRPr="003212D4">
              <w:rPr>
                <w:color w:val="000000"/>
                <w:sz w:val="18"/>
                <w:szCs w:val="18"/>
              </w:rPr>
              <w:t> </w:t>
            </w:r>
          </w:p>
        </w:tc>
        <w:tc>
          <w:tcPr>
            <w:tcW w:w="361" w:type="pct"/>
            <w:tcBorders>
              <w:top w:val="nil"/>
              <w:left w:val="nil"/>
              <w:bottom w:val="single" w:sz="4" w:space="0" w:color="auto"/>
              <w:right w:val="single" w:sz="4" w:space="0" w:color="auto"/>
            </w:tcBorders>
            <w:shd w:val="clear" w:color="auto" w:fill="auto"/>
            <w:noWrap/>
            <w:vAlign w:val="center"/>
            <w:hideMark/>
          </w:tcPr>
          <w:p w14:paraId="041A0AC3" w14:textId="77777777" w:rsidR="003212D4" w:rsidRPr="003212D4" w:rsidRDefault="003212D4">
            <w:pPr>
              <w:jc w:val="right"/>
              <w:rPr>
                <w:color w:val="000000"/>
                <w:sz w:val="18"/>
                <w:szCs w:val="18"/>
              </w:rPr>
            </w:pPr>
            <w:r w:rsidRPr="003212D4">
              <w:rPr>
                <w:color w:val="000000"/>
                <w:sz w:val="18"/>
                <w:szCs w:val="18"/>
              </w:rPr>
              <w:t> </w:t>
            </w:r>
          </w:p>
        </w:tc>
        <w:tc>
          <w:tcPr>
            <w:tcW w:w="181" w:type="pct"/>
            <w:tcBorders>
              <w:top w:val="nil"/>
              <w:left w:val="nil"/>
              <w:bottom w:val="single" w:sz="4" w:space="0" w:color="auto"/>
              <w:right w:val="single" w:sz="4" w:space="0" w:color="auto"/>
            </w:tcBorders>
            <w:shd w:val="clear" w:color="auto" w:fill="auto"/>
            <w:noWrap/>
            <w:vAlign w:val="center"/>
            <w:hideMark/>
          </w:tcPr>
          <w:p w14:paraId="761B7F54" w14:textId="77777777" w:rsidR="003212D4" w:rsidRPr="003212D4" w:rsidRDefault="003212D4">
            <w:pPr>
              <w:jc w:val="right"/>
              <w:rPr>
                <w:color w:val="000000"/>
                <w:sz w:val="18"/>
                <w:szCs w:val="18"/>
              </w:rPr>
            </w:pPr>
            <w:r w:rsidRPr="003212D4">
              <w:rPr>
                <w:color w:val="000000"/>
                <w:sz w:val="18"/>
                <w:szCs w:val="18"/>
              </w:rPr>
              <w:t> </w:t>
            </w:r>
          </w:p>
        </w:tc>
        <w:tc>
          <w:tcPr>
            <w:tcW w:w="286" w:type="pct"/>
            <w:tcBorders>
              <w:top w:val="nil"/>
              <w:left w:val="nil"/>
              <w:bottom w:val="single" w:sz="4" w:space="0" w:color="auto"/>
              <w:right w:val="single" w:sz="4" w:space="0" w:color="auto"/>
            </w:tcBorders>
            <w:shd w:val="clear" w:color="auto" w:fill="auto"/>
            <w:noWrap/>
            <w:vAlign w:val="center"/>
            <w:hideMark/>
          </w:tcPr>
          <w:p w14:paraId="17F0A4F7" w14:textId="77777777" w:rsidR="003212D4" w:rsidRPr="003212D4" w:rsidRDefault="003212D4">
            <w:pPr>
              <w:jc w:val="right"/>
              <w:rPr>
                <w:color w:val="000000"/>
                <w:sz w:val="18"/>
                <w:szCs w:val="18"/>
              </w:rPr>
            </w:pPr>
            <w:r w:rsidRPr="003212D4">
              <w:rPr>
                <w:color w:val="000000"/>
                <w:sz w:val="18"/>
                <w:szCs w:val="18"/>
              </w:rPr>
              <w:t> </w:t>
            </w:r>
          </w:p>
        </w:tc>
        <w:tc>
          <w:tcPr>
            <w:tcW w:w="334" w:type="pct"/>
            <w:tcBorders>
              <w:top w:val="nil"/>
              <w:left w:val="nil"/>
              <w:bottom w:val="single" w:sz="4" w:space="0" w:color="auto"/>
              <w:right w:val="single" w:sz="4" w:space="0" w:color="auto"/>
            </w:tcBorders>
            <w:shd w:val="clear" w:color="auto" w:fill="auto"/>
            <w:noWrap/>
            <w:vAlign w:val="center"/>
            <w:hideMark/>
          </w:tcPr>
          <w:p w14:paraId="05F55D7E" w14:textId="77777777" w:rsidR="003212D4" w:rsidRPr="003212D4" w:rsidRDefault="003212D4">
            <w:pPr>
              <w:jc w:val="right"/>
              <w:rPr>
                <w:color w:val="000000"/>
                <w:sz w:val="18"/>
                <w:szCs w:val="18"/>
              </w:rPr>
            </w:pPr>
            <w:r w:rsidRPr="003212D4">
              <w:rPr>
                <w:color w:val="000000"/>
                <w:sz w:val="18"/>
                <w:szCs w:val="18"/>
              </w:rPr>
              <w:t>12,62</w:t>
            </w:r>
          </w:p>
        </w:tc>
        <w:tc>
          <w:tcPr>
            <w:tcW w:w="383" w:type="pct"/>
            <w:tcBorders>
              <w:top w:val="nil"/>
              <w:left w:val="nil"/>
              <w:bottom w:val="single" w:sz="4" w:space="0" w:color="auto"/>
              <w:right w:val="single" w:sz="4" w:space="0" w:color="auto"/>
            </w:tcBorders>
            <w:shd w:val="clear" w:color="auto" w:fill="auto"/>
            <w:noWrap/>
            <w:vAlign w:val="center"/>
            <w:hideMark/>
          </w:tcPr>
          <w:p w14:paraId="3110625F" w14:textId="77777777" w:rsidR="003212D4" w:rsidRPr="003212D4" w:rsidRDefault="003212D4">
            <w:pPr>
              <w:jc w:val="right"/>
              <w:rPr>
                <w:color w:val="000000"/>
                <w:sz w:val="18"/>
                <w:szCs w:val="18"/>
              </w:rPr>
            </w:pPr>
            <w:r w:rsidRPr="003212D4">
              <w:rPr>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center"/>
            <w:hideMark/>
          </w:tcPr>
          <w:p w14:paraId="5C9AA7CF" w14:textId="77777777" w:rsidR="003212D4" w:rsidRPr="003212D4" w:rsidRDefault="003212D4">
            <w:pPr>
              <w:jc w:val="right"/>
              <w:rPr>
                <w:color w:val="000000"/>
                <w:sz w:val="18"/>
                <w:szCs w:val="18"/>
              </w:rPr>
            </w:pPr>
            <w:r w:rsidRPr="003212D4">
              <w:rPr>
                <w:color w:val="000000"/>
                <w:sz w:val="18"/>
                <w:szCs w:val="18"/>
              </w:rPr>
              <w:t> </w:t>
            </w:r>
          </w:p>
        </w:tc>
        <w:tc>
          <w:tcPr>
            <w:tcW w:w="251" w:type="pct"/>
            <w:tcBorders>
              <w:top w:val="nil"/>
              <w:left w:val="nil"/>
              <w:bottom w:val="single" w:sz="4" w:space="0" w:color="auto"/>
              <w:right w:val="single" w:sz="4" w:space="0" w:color="auto"/>
            </w:tcBorders>
            <w:shd w:val="clear" w:color="auto" w:fill="auto"/>
            <w:noWrap/>
            <w:vAlign w:val="center"/>
            <w:hideMark/>
          </w:tcPr>
          <w:p w14:paraId="34248D1D" w14:textId="77777777" w:rsidR="003212D4" w:rsidRPr="003212D4" w:rsidRDefault="003212D4">
            <w:pPr>
              <w:jc w:val="right"/>
              <w:rPr>
                <w:color w:val="000000"/>
                <w:sz w:val="18"/>
                <w:szCs w:val="18"/>
              </w:rPr>
            </w:pPr>
            <w:r w:rsidRPr="003212D4">
              <w:rPr>
                <w:color w:val="000000"/>
                <w:sz w:val="18"/>
                <w:szCs w:val="18"/>
              </w:rPr>
              <w:t> </w:t>
            </w:r>
          </w:p>
        </w:tc>
        <w:tc>
          <w:tcPr>
            <w:tcW w:w="283" w:type="pct"/>
            <w:tcBorders>
              <w:top w:val="nil"/>
              <w:left w:val="nil"/>
              <w:bottom w:val="single" w:sz="4" w:space="0" w:color="auto"/>
              <w:right w:val="single" w:sz="4" w:space="0" w:color="auto"/>
            </w:tcBorders>
            <w:shd w:val="clear" w:color="auto" w:fill="auto"/>
            <w:noWrap/>
            <w:vAlign w:val="center"/>
            <w:hideMark/>
          </w:tcPr>
          <w:p w14:paraId="79464E00" w14:textId="77777777" w:rsidR="003212D4" w:rsidRPr="003212D4" w:rsidRDefault="003212D4">
            <w:pPr>
              <w:jc w:val="right"/>
              <w:rPr>
                <w:color w:val="000000"/>
                <w:sz w:val="18"/>
                <w:szCs w:val="18"/>
              </w:rPr>
            </w:pPr>
            <w:r w:rsidRPr="003212D4">
              <w:rPr>
                <w:color w:val="000000"/>
                <w:sz w:val="18"/>
                <w:szCs w:val="18"/>
              </w:rPr>
              <w:t> </w:t>
            </w:r>
          </w:p>
        </w:tc>
        <w:tc>
          <w:tcPr>
            <w:tcW w:w="219" w:type="pct"/>
            <w:tcBorders>
              <w:top w:val="nil"/>
              <w:left w:val="nil"/>
              <w:bottom w:val="single" w:sz="4" w:space="0" w:color="auto"/>
              <w:right w:val="single" w:sz="4" w:space="0" w:color="auto"/>
            </w:tcBorders>
            <w:shd w:val="clear" w:color="auto" w:fill="auto"/>
            <w:noWrap/>
            <w:vAlign w:val="center"/>
            <w:hideMark/>
          </w:tcPr>
          <w:p w14:paraId="192B463F" w14:textId="77777777" w:rsidR="003212D4" w:rsidRPr="003212D4" w:rsidRDefault="003212D4">
            <w:pPr>
              <w:jc w:val="right"/>
              <w:rPr>
                <w:color w:val="000000"/>
                <w:sz w:val="18"/>
                <w:szCs w:val="18"/>
              </w:rPr>
            </w:pPr>
            <w:r w:rsidRPr="003212D4">
              <w:rPr>
                <w:color w:val="000000"/>
                <w:sz w:val="18"/>
                <w:szCs w:val="18"/>
              </w:rPr>
              <w:t> </w:t>
            </w:r>
          </w:p>
        </w:tc>
        <w:tc>
          <w:tcPr>
            <w:tcW w:w="186" w:type="pct"/>
            <w:tcBorders>
              <w:top w:val="nil"/>
              <w:left w:val="nil"/>
              <w:bottom w:val="single" w:sz="4" w:space="0" w:color="auto"/>
              <w:right w:val="single" w:sz="4" w:space="0" w:color="auto"/>
            </w:tcBorders>
            <w:shd w:val="clear" w:color="auto" w:fill="auto"/>
            <w:noWrap/>
            <w:vAlign w:val="center"/>
            <w:hideMark/>
          </w:tcPr>
          <w:p w14:paraId="2C329643" w14:textId="77777777" w:rsidR="003212D4" w:rsidRPr="003212D4" w:rsidRDefault="003212D4">
            <w:pPr>
              <w:jc w:val="right"/>
              <w:rPr>
                <w:color w:val="000000"/>
                <w:sz w:val="18"/>
                <w:szCs w:val="18"/>
              </w:rPr>
            </w:pPr>
            <w:r w:rsidRPr="003212D4">
              <w:rPr>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center"/>
            <w:hideMark/>
          </w:tcPr>
          <w:p w14:paraId="2BBB44BC" w14:textId="77777777" w:rsidR="003212D4" w:rsidRPr="003212D4" w:rsidRDefault="003212D4">
            <w:pPr>
              <w:jc w:val="right"/>
              <w:rPr>
                <w:color w:val="000000"/>
                <w:sz w:val="18"/>
                <w:szCs w:val="18"/>
              </w:rPr>
            </w:pPr>
            <w:r w:rsidRPr="003212D4">
              <w:rPr>
                <w:color w:val="000000"/>
                <w:sz w:val="18"/>
                <w:szCs w:val="18"/>
              </w:rPr>
              <w:t>12,62</w:t>
            </w:r>
          </w:p>
        </w:tc>
      </w:tr>
      <w:tr w:rsidR="003212D4" w:rsidRPr="003212D4" w14:paraId="1BD069FC" w14:textId="77777777" w:rsidTr="003212D4">
        <w:trPr>
          <w:trHeight w:val="315"/>
        </w:trPr>
        <w:tc>
          <w:tcPr>
            <w:tcW w:w="869" w:type="pct"/>
            <w:tcBorders>
              <w:top w:val="nil"/>
              <w:left w:val="single" w:sz="4" w:space="0" w:color="auto"/>
              <w:bottom w:val="single" w:sz="4" w:space="0" w:color="auto"/>
              <w:right w:val="single" w:sz="4" w:space="0" w:color="auto"/>
            </w:tcBorders>
            <w:shd w:val="clear" w:color="000000" w:fill="FFFFFF"/>
            <w:noWrap/>
            <w:vAlign w:val="center"/>
            <w:hideMark/>
          </w:tcPr>
          <w:p w14:paraId="5FAA09F5" w14:textId="77777777" w:rsidR="003212D4" w:rsidRPr="003212D4" w:rsidRDefault="003212D4">
            <w:pPr>
              <w:jc w:val="center"/>
              <w:rPr>
                <w:color w:val="000000"/>
                <w:sz w:val="18"/>
                <w:szCs w:val="18"/>
              </w:rPr>
            </w:pPr>
            <w:r w:rsidRPr="003212D4">
              <w:rPr>
                <w:color w:val="000000"/>
                <w:sz w:val="18"/>
                <w:szCs w:val="18"/>
              </w:rPr>
              <w:t>2810</w:t>
            </w:r>
          </w:p>
        </w:tc>
        <w:tc>
          <w:tcPr>
            <w:tcW w:w="532" w:type="pct"/>
            <w:tcBorders>
              <w:top w:val="nil"/>
              <w:left w:val="nil"/>
              <w:bottom w:val="single" w:sz="4" w:space="0" w:color="auto"/>
              <w:right w:val="single" w:sz="4" w:space="0" w:color="auto"/>
            </w:tcBorders>
            <w:shd w:val="clear" w:color="000000" w:fill="FFFFFF"/>
            <w:vAlign w:val="center"/>
            <w:hideMark/>
          </w:tcPr>
          <w:p w14:paraId="194CF6D0" w14:textId="77777777" w:rsidR="003212D4" w:rsidRPr="003212D4" w:rsidRDefault="003212D4">
            <w:pPr>
              <w:jc w:val="center"/>
              <w:rPr>
                <w:color w:val="000000"/>
                <w:sz w:val="18"/>
                <w:szCs w:val="18"/>
              </w:rPr>
            </w:pPr>
            <w:r w:rsidRPr="003212D4">
              <w:rPr>
                <w:color w:val="000000"/>
                <w:sz w:val="18"/>
                <w:szCs w:val="18"/>
              </w:rPr>
              <w:t>ha</w:t>
            </w:r>
          </w:p>
        </w:tc>
        <w:tc>
          <w:tcPr>
            <w:tcW w:w="349" w:type="pct"/>
            <w:tcBorders>
              <w:top w:val="nil"/>
              <w:left w:val="nil"/>
              <w:bottom w:val="single" w:sz="4" w:space="0" w:color="auto"/>
              <w:right w:val="single" w:sz="4" w:space="0" w:color="auto"/>
            </w:tcBorders>
            <w:shd w:val="clear" w:color="auto" w:fill="auto"/>
            <w:noWrap/>
            <w:vAlign w:val="center"/>
            <w:hideMark/>
          </w:tcPr>
          <w:p w14:paraId="38A5583D" w14:textId="77777777" w:rsidR="003212D4" w:rsidRPr="003212D4" w:rsidRDefault="003212D4">
            <w:pPr>
              <w:jc w:val="right"/>
              <w:rPr>
                <w:color w:val="000000"/>
                <w:sz w:val="18"/>
                <w:szCs w:val="18"/>
              </w:rPr>
            </w:pPr>
            <w:r w:rsidRPr="003212D4">
              <w:rPr>
                <w:color w:val="000000"/>
                <w:sz w:val="18"/>
                <w:szCs w:val="18"/>
              </w:rPr>
              <w:t> </w:t>
            </w:r>
          </w:p>
        </w:tc>
        <w:tc>
          <w:tcPr>
            <w:tcW w:w="361" w:type="pct"/>
            <w:tcBorders>
              <w:top w:val="nil"/>
              <w:left w:val="nil"/>
              <w:bottom w:val="single" w:sz="4" w:space="0" w:color="auto"/>
              <w:right w:val="single" w:sz="4" w:space="0" w:color="auto"/>
            </w:tcBorders>
            <w:shd w:val="clear" w:color="auto" w:fill="auto"/>
            <w:noWrap/>
            <w:vAlign w:val="center"/>
            <w:hideMark/>
          </w:tcPr>
          <w:p w14:paraId="3A36EB5C" w14:textId="77777777" w:rsidR="003212D4" w:rsidRPr="003212D4" w:rsidRDefault="003212D4">
            <w:pPr>
              <w:jc w:val="right"/>
              <w:rPr>
                <w:color w:val="000000"/>
                <w:sz w:val="18"/>
                <w:szCs w:val="18"/>
              </w:rPr>
            </w:pPr>
            <w:r w:rsidRPr="003212D4">
              <w:rPr>
                <w:color w:val="000000"/>
                <w:sz w:val="18"/>
                <w:szCs w:val="18"/>
              </w:rPr>
              <w:t> </w:t>
            </w:r>
          </w:p>
        </w:tc>
        <w:tc>
          <w:tcPr>
            <w:tcW w:w="181" w:type="pct"/>
            <w:tcBorders>
              <w:top w:val="nil"/>
              <w:left w:val="nil"/>
              <w:bottom w:val="single" w:sz="4" w:space="0" w:color="auto"/>
              <w:right w:val="single" w:sz="4" w:space="0" w:color="auto"/>
            </w:tcBorders>
            <w:shd w:val="clear" w:color="auto" w:fill="auto"/>
            <w:noWrap/>
            <w:vAlign w:val="center"/>
            <w:hideMark/>
          </w:tcPr>
          <w:p w14:paraId="67F00209" w14:textId="77777777" w:rsidR="003212D4" w:rsidRPr="003212D4" w:rsidRDefault="003212D4">
            <w:pPr>
              <w:jc w:val="right"/>
              <w:rPr>
                <w:color w:val="000000"/>
                <w:sz w:val="18"/>
                <w:szCs w:val="18"/>
              </w:rPr>
            </w:pPr>
            <w:r w:rsidRPr="003212D4">
              <w:rPr>
                <w:color w:val="000000"/>
                <w:sz w:val="18"/>
                <w:szCs w:val="18"/>
              </w:rPr>
              <w:t> </w:t>
            </w:r>
          </w:p>
        </w:tc>
        <w:tc>
          <w:tcPr>
            <w:tcW w:w="286" w:type="pct"/>
            <w:tcBorders>
              <w:top w:val="nil"/>
              <w:left w:val="nil"/>
              <w:bottom w:val="single" w:sz="4" w:space="0" w:color="auto"/>
              <w:right w:val="single" w:sz="4" w:space="0" w:color="auto"/>
            </w:tcBorders>
            <w:shd w:val="clear" w:color="auto" w:fill="auto"/>
            <w:noWrap/>
            <w:vAlign w:val="center"/>
            <w:hideMark/>
          </w:tcPr>
          <w:p w14:paraId="7D8AF665" w14:textId="77777777" w:rsidR="003212D4" w:rsidRPr="003212D4" w:rsidRDefault="003212D4">
            <w:pPr>
              <w:jc w:val="right"/>
              <w:rPr>
                <w:color w:val="000000"/>
                <w:sz w:val="18"/>
                <w:szCs w:val="18"/>
              </w:rPr>
            </w:pPr>
            <w:r w:rsidRPr="003212D4">
              <w:rPr>
                <w:color w:val="000000"/>
                <w:sz w:val="18"/>
                <w:szCs w:val="18"/>
              </w:rPr>
              <w:t>0,61</w:t>
            </w:r>
          </w:p>
        </w:tc>
        <w:tc>
          <w:tcPr>
            <w:tcW w:w="334" w:type="pct"/>
            <w:tcBorders>
              <w:top w:val="nil"/>
              <w:left w:val="nil"/>
              <w:bottom w:val="single" w:sz="4" w:space="0" w:color="auto"/>
              <w:right w:val="single" w:sz="4" w:space="0" w:color="auto"/>
            </w:tcBorders>
            <w:shd w:val="clear" w:color="auto" w:fill="auto"/>
            <w:noWrap/>
            <w:vAlign w:val="center"/>
            <w:hideMark/>
          </w:tcPr>
          <w:p w14:paraId="571B8CCE" w14:textId="77777777" w:rsidR="003212D4" w:rsidRPr="003212D4" w:rsidRDefault="003212D4">
            <w:pPr>
              <w:jc w:val="right"/>
              <w:rPr>
                <w:color w:val="000000"/>
                <w:sz w:val="18"/>
                <w:szCs w:val="18"/>
              </w:rPr>
            </w:pPr>
            <w:r w:rsidRPr="003212D4">
              <w:rPr>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center"/>
            <w:hideMark/>
          </w:tcPr>
          <w:p w14:paraId="56F5AE73" w14:textId="77777777" w:rsidR="003212D4" w:rsidRPr="003212D4" w:rsidRDefault="003212D4">
            <w:pPr>
              <w:jc w:val="right"/>
              <w:rPr>
                <w:color w:val="000000"/>
                <w:sz w:val="18"/>
                <w:szCs w:val="18"/>
              </w:rPr>
            </w:pPr>
            <w:r w:rsidRPr="003212D4">
              <w:rPr>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center"/>
            <w:hideMark/>
          </w:tcPr>
          <w:p w14:paraId="2A325608" w14:textId="77777777" w:rsidR="003212D4" w:rsidRPr="003212D4" w:rsidRDefault="003212D4">
            <w:pPr>
              <w:jc w:val="right"/>
              <w:rPr>
                <w:color w:val="000000"/>
                <w:sz w:val="18"/>
                <w:szCs w:val="18"/>
              </w:rPr>
            </w:pPr>
            <w:r w:rsidRPr="003212D4">
              <w:rPr>
                <w:color w:val="000000"/>
                <w:sz w:val="18"/>
                <w:szCs w:val="18"/>
              </w:rPr>
              <w:t> </w:t>
            </w:r>
          </w:p>
        </w:tc>
        <w:tc>
          <w:tcPr>
            <w:tcW w:w="251" w:type="pct"/>
            <w:tcBorders>
              <w:top w:val="nil"/>
              <w:left w:val="nil"/>
              <w:bottom w:val="single" w:sz="4" w:space="0" w:color="auto"/>
              <w:right w:val="single" w:sz="4" w:space="0" w:color="auto"/>
            </w:tcBorders>
            <w:shd w:val="clear" w:color="auto" w:fill="auto"/>
            <w:noWrap/>
            <w:vAlign w:val="center"/>
            <w:hideMark/>
          </w:tcPr>
          <w:p w14:paraId="681B4C18" w14:textId="77777777" w:rsidR="003212D4" w:rsidRPr="003212D4" w:rsidRDefault="003212D4">
            <w:pPr>
              <w:jc w:val="right"/>
              <w:rPr>
                <w:color w:val="000000"/>
                <w:sz w:val="18"/>
                <w:szCs w:val="18"/>
              </w:rPr>
            </w:pPr>
            <w:r w:rsidRPr="003212D4">
              <w:rPr>
                <w:color w:val="000000"/>
                <w:sz w:val="18"/>
                <w:szCs w:val="18"/>
              </w:rPr>
              <w:t> </w:t>
            </w:r>
          </w:p>
        </w:tc>
        <w:tc>
          <w:tcPr>
            <w:tcW w:w="283" w:type="pct"/>
            <w:tcBorders>
              <w:top w:val="nil"/>
              <w:left w:val="nil"/>
              <w:bottom w:val="single" w:sz="4" w:space="0" w:color="auto"/>
              <w:right w:val="single" w:sz="4" w:space="0" w:color="auto"/>
            </w:tcBorders>
            <w:shd w:val="clear" w:color="auto" w:fill="auto"/>
            <w:noWrap/>
            <w:vAlign w:val="center"/>
            <w:hideMark/>
          </w:tcPr>
          <w:p w14:paraId="7A4310BA" w14:textId="77777777" w:rsidR="003212D4" w:rsidRPr="003212D4" w:rsidRDefault="003212D4">
            <w:pPr>
              <w:jc w:val="right"/>
              <w:rPr>
                <w:color w:val="000000"/>
                <w:sz w:val="18"/>
                <w:szCs w:val="18"/>
              </w:rPr>
            </w:pPr>
            <w:r w:rsidRPr="003212D4">
              <w:rPr>
                <w:color w:val="000000"/>
                <w:sz w:val="18"/>
                <w:szCs w:val="18"/>
              </w:rPr>
              <w:t> </w:t>
            </w:r>
          </w:p>
        </w:tc>
        <w:tc>
          <w:tcPr>
            <w:tcW w:w="219" w:type="pct"/>
            <w:tcBorders>
              <w:top w:val="nil"/>
              <w:left w:val="nil"/>
              <w:bottom w:val="single" w:sz="4" w:space="0" w:color="auto"/>
              <w:right w:val="single" w:sz="4" w:space="0" w:color="auto"/>
            </w:tcBorders>
            <w:shd w:val="clear" w:color="auto" w:fill="auto"/>
            <w:noWrap/>
            <w:vAlign w:val="center"/>
            <w:hideMark/>
          </w:tcPr>
          <w:p w14:paraId="79E5B1DE" w14:textId="77777777" w:rsidR="003212D4" w:rsidRPr="003212D4" w:rsidRDefault="003212D4">
            <w:pPr>
              <w:jc w:val="right"/>
              <w:rPr>
                <w:color w:val="000000"/>
                <w:sz w:val="18"/>
                <w:szCs w:val="18"/>
              </w:rPr>
            </w:pPr>
            <w:r w:rsidRPr="003212D4">
              <w:rPr>
                <w:color w:val="000000"/>
                <w:sz w:val="18"/>
                <w:szCs w:val="18"/>
              </w:rPr>
              <w:t> </w:t>
            </w:r>
          </w:p>
        </w:tc>
        <w:tc>
          <w:tcPr>
            <w:tcW w:w="186" w:type="pct"/>
            <w:tcBorders>
              <w:top w:val="nil"/>
              <w:left w:val="nil"/>
              <w:bottom w:val="single" w:sz="4" w:space="0" w:color="auto"/>
              <w:right w:val="single" w:sz="4" w:space="0" w:color="auto"/>
            </w:tcBorders>
            <w:shd w:val="clear" w:color="auto" w:fill="auto"/>
            <w:noWrap/>
            <w:vAlign w:val="center"/>
            <w:hideMark/>
          </w:tcPr>
          <w:p w14:paraId="7BE58D0D" w14:textId="77777777" w:rsidR="003212D4" w:rsidRPr="003212D4" w:rsidRDefault="003212D4">
            <w:pPr>
              <w:jc w:val="right"/>
              <w:rPr>
                <w:color w:val="000000"/>
                <w:sz w:val="18"/>
                <w:szCs w:val="18"/>
              </w:rPr>
            </w:pPr>
            <w:r w:rsidRPr="003212D4">
              <w:rPr>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center"/>
            <w:hideMark/>
          </w:tcPr>
          <w:p w14:paraId="30613238" w14:textId="77777777" w:rsidR="003212D4" w:rsidRPr="003212D4" w:rsidRDefault="003212D4">
            <w:pPr>
              <w:jc w:val="right"/>
              <w:rPr>
                <w:color w:val="000000"/>
                <w:sz w:val="18"/>
                <w:szCs w:val="18"/>
              </w:rPr>
            </w:pPr>
            <w:r w:rsidRPr="003212D4">
              <w:rPr>
                <w:color w:val="000000"/>
                <w:sz w:val="18"/>
                <w:szCs w:val="18"/>
              </w:rPr>
              <w:t>0,61</w:t>
            </w:r>
          </w:p>
        </w:tc>
      </w:tr>
      <w:tr w:rsidR="003212D4" w:rsidRPr="003212D4" w14:paraId="480755D4" w14:textId="77777777" w:rsidTr="003212D4">
        <w:trPr>
          <w:trHeight w:val="315"/>
        </w:trPr>
        <w:tc>
          <w:tcPr>
            <w:tcW w:w="869" w:type="pct"/>
            <w:tcBorders>
              <w:top w:val="nil"/>
              <w:left w:val="single" w:sz="4" w:space="0" w:color="auto"/>
              <w:bottom w:val="single" w:sz="4" w:space="0" w:color="auto"/>
              <w:right w:val="single" w:sz="4" w:space="0" w:color="auto"/>
            </w:tcBorders>
            <w:shd w:val="clear" w:color="000000" w:fill="FFFFFF"/>
            <w:noWrap/>
            <w:vAlign w:val="center"/>
            <w:hideMark/>
          </w:tcPr>
          <w:p w14:paraId="0B93D654" w14:textId="77777777" w:rsidR="003212D4" w:rsidRPr="003212D4" w:rsidRDefault="003212D4">
            <w:pPr>
              <w:jc w:val="center"/>
              <w:rPr>
                <w:color w:val="000000"/>
                <w:sz w:val="18"/>
                <w:szCs w:val="18"/>
              </w:rPr>
            </w:pPr>
            <w:r w:rsidRPr="003212D4">
              <w:rPr>
                <w:color w:val="000000"/>
                <w:sz w:val="18"/>
                <w:szCs w:val="18"/>
              </w:rPr>
              <w:t>21110</w:t>
            </w:r>
          </w:p>
        </w:tc>
        <w:tc>
          <w:tcPr>
            <w:tcW w:w="532" w:type="pct"/>
            <w:tcBorders>
              <w:top w:val="nil"/>
              <w:left w:val="nil"/>
              <w:bottom w:val="single" w:sz="4" w:space="0" w:color="auto"/>
              <w:right w:val="single" w:sz="4" w:space="0" w:color="auto"/>
            </w:tcBorders>
            <w:shd w:val="clear" w:color="000000" w:fill="FFFFFF"/>
            <w:vAlign w:val="center"/>
            <w:hideMark/>
          </w:tcPr>
          <w:p w14:paraId="419218A0" w14:textId="77777777" w:rsidR="003212D4" w:rsidRPr="003212D4" w:rsidRDefault="003212D4">
            <w:pPr>
              <w:jc w:val="center"/>
              <w:rPr>
                <w:color w:val="000000"/>
                <w:sz w:val="18"/>
                <w:szCs w:val="18"/>
              </w:rPr>
            </w:pPr>
            <w:r w:rsidRPr="003212D4">
              <w:rPr>
                <w:color w:val="000000"/>
                <w:sz w:val="18"/>
                <w:szCs w:val="18"/>
              </w:rPr>
              <w:t>ha</w:t>
            </w:r>
          </w:p>
        </w:tc>
        <w:tc>
          <w:tcPr>
            <w:tcW w:w="349" w:type="pct"/>
            <w:tcBorders>
              <w:top w:val="nil"/>
              <w:left w:val="nil"/>
              <w:bottom w:val="single" w:sz="4" w:space="0" w:color="auto"/>
              <w:right w:val="single" w:sz="4" w:space="0" w:color="auto"/>
            </w:tcBorders>
            <w:shd w:val="clear" w:color="auto" w:fill="auto"/>
            <w:noWrap/>
            <w:vAlign w:val="center"/>
            <w:hideMark/>
          </w:tcPr>
          <w:p w14:paraId="1CC7903D" w14:textId="77777777" w:rsidR="003212D4" w:rsidRPr="003212D4" w:rsidRDefault="003212D4">
            <w:pPr>
              <w:jc w:val="right"/>
              <w:rPr>
                <w:color w:val="000000"/>
                <w:sz w:val="18"/>
                <w:szCs w:val="18"/>
              </w:rPr>
            </w:pPr>
            <w:r w:rsidRPr="003212D4">
              <w:rPr>
                <w:color w:val="000000"/>
                <w:sz w:val="18"/>
                <w:szCs w:val="18"/>
              </w:rPr>
              <w:t> </w:t>
            </w:r>
          </w:p>
        </w:tc>
        <w:tc>
          <w:tcPr>
            <w:tcW w:w="361" w:type="pct"/>
            <w:tcBorders>
              <w:top w:val="nil"/>
              <w:left w:val="nil"/>
              <w:bottom w:val="single" w:sz="4" w:space="0" w:color="auto"/>
              <w:right w:val="single" w:sz="4" w:space="0" w:color="auto"/>
            </w:tcBorders>
            <w:shd w:val="clear" w:color="auto" w:fill="auto"/>
            <w:noWrap/>
            <w:vAlign w:val="center"/>
            <w:hideMark/>
          </w:tcPr>
          <w:p w14:paraId="2EF52D08" w14:textId="77777777" w:rsidR="003212D4" w:rsidRPr="003212D4" w:rsidRDefault="003212D4">
            <w:pPr>
              <w:jc w:val="right"/>
              <w:rPr>
                <w:color w:val="000000"/>
                <w:sz w:val="18"/>
                <w:szCs w:val="18"/>
              </w:rPr>
            </w:pPr>
            <w:r w:rsidRPr="003212D4">
              <w:rPr>
                <w:color w:val="000000"/>
                <w:sz w:val="18"/>
                <w:szCs w:val="18"/>
              </w:rPr>
              <w:t>20,43</w:t>
            </w:r>
          </w:p>
        </w:tc>
        <w:tc>
          <w:tcPr>
            <w:tcW w:w="181" w:type="pct"/>
            <w:tcBorders>
              <w:top w:val="nil"/>
              <w:left w:val="nil"/>
              <w:bottom w:val="single" w:sz="4" w:space="0" w:color="auto"/>
              <w:right w:val="single" w:sz="4" w:space="0" w:color="auto"/>
            </w:tcBorders>
            <w:shd w:val="clear" w:color="auto" w:fill="auto"/>
            <w:noWrap/>
            <w:vAlign w:val="center"/>
            <w:hideMark/>
          </w:tcPr>
          <w:p w14:paraId="0ECD6094" w14:textId="77777777" w:rsidR="003212D4" w:rsidRPr="003212D4" w:rsidRDefault="003212D4">
            <w:pPr>
              <w:jc w:val="right"/>
              <w:rPr>
                <w:color w:val="000000"/>
                <w:sz w:val="18"/>
                <w:szCs w:val="18"/>
              </w:rPr>
            </w:pPr>
            <w:r w:rsidRPr="003212D4">
              <w:rPr>
                <w:color w:val="000000"/>
                <w:sz w:val="18"/>
                <w:szCs w:val="18"/>
              </w:rPr>
              <w:t> </w:t>
            </w:r>
          </w:p>
        </w:tc>
        <w:tc>
          <w:tcPr>
            <w:tcW w:w="286" w:type="pct"/>
            <w:tcBorders>
              <w:top w:val="nil"/>
              <w:left w:val="nil"/>
              <w:bottom w:val="single" w:sz="4" w:space="0" w:color="auto"/>
              <w:right w:val="single" w:sz="4" w:space="0" w:color="auto"/>
            </w:tcBorders>
            <w:shd w:val="clear" w:color="auto" w:fill="auto"/>
            <w:noWrap/>
            <w:vAlign w:val="center"/>
            <w:hideMark/>
          </w:tcPr>
          <w:p w14:paraId="77FECAFB" w14:textId="77777777" w:rsidR="003212D4" w:rsidRPr="003212D4" w:rsidRDefault="003212D4">
            <w:pPr>
              <w:jc w:val="right"/>
              <w:rPr>
                <w:color w:val="000000"/>
                <w:sz w:val="18"/>
                <w:szCs w:val="18"/>
              </w:rPr>
            </w:pPr>
            <w:r w:rsidRPr="003212D4">
              <w:rPr>
                <w:color w:val="000000"/>
                <w:sz w:val="18"/>
                <w:szCs w:val="18"/>
              </w:rPr>
              <w:t> </w:t>
            </w:r>
          </w:p>
        </w:tc>
        <w:tc>
          <w:tcPr>
            <w:tcW w:w="334" w:type="pct"/>
            <w:tcBorders>
              <w:top w:val="nil"/>
              <w:left w:val="nil"/>
              <w:bottom w:val="single" w:sz="4" w:space="0" w:color="auto"/>
              <w:right w:val="single" w:sz="4" w:space="0" w:color="auto"/>
            </w:tcBorders>
            <w:shd w:val="clear" w:color="auto" w:fill="auto"/>
            <w:noWrap/>
            <w:vAlign w:val="center"/>
            <w:hideMark/>
          </w:tcPr>
          <w:p w14:paraId="04BDE863" w14:textId="77777777" w:rsidR="003212D4" w:rsidRPr="003212D4" w:rsidRDefault="003212D4">
            <w:pPr>
              <w:jc w:val="right"/>
              <w:rPr>
                <w:color w:val="000000"/>
                <w:sz w:val="18"/>
                <w:szCs w:val="18"/>
              </w:rPr>
            </w:pPr>
            <w:r w:rsidRPr="003212D4">
              <w:rPr>
                <w:color w:val="000000"/>
                <w:sz w:val="18"/>
                <w:szCs w:val="18"/>
              </w:rPr>
              <w:t>29,81</w:t>
            </w:r>
          </w:p>
        </w:tc>
        <w:tc>
          <w:tcPr>
            <w:tcW w:w="383" w:type="pct"/>
            <w:tcBorders>
              <w:top w:val="nil"/>
              <w:left w:val="nil"/>
              <w:bottom w:val="single" w:sz="4" w:space="0" w:color="auto"/>
              <w:right w:val="single" w:sz="4" w:space="0" w:color="auto"/>
            </w:tcBorders>
            <w:shd w:val="clear" w:color="auto" w:fill="auto"/>
            <w:noWrap/>
            <w:vAlign w:val="center"/>
            <w:hideMark/>
          </w:tcPr>
          <w:p w14:paraId="0488D258" w14:textId="77777777" w:rsidR="003212D4" w:rsidRPr="003212D4" w:rsidRDefault="003212D4">
            <w:pPr>
              <w:jc w:val="right"/>
              <w:rPr>
                <w:color w:val="000000"/>
                <w:sz w:val="18"/>
                <w:szCs w:val="18"/>
              </w:rPr>
            </w:pPr>
            <w:r w:rsidRPr="003212D4">
              <w:rPr>
                <w:color w:val="000000"/>
                <w:sz w:val="18"/>
                <w:szCs w:val="18"/>
              </w:rPr>
              <w:t>206,26</w:t>
            </w:r>
          </w:p>
        </w:tc>
        <w:tc>
          <w:tcPr>
            <w:tcW w:w="383" w:type="pct"/>
            <w:tcBorders>
              <w:top w:val="nil"/>
              <w:left w:val="nil"/>
              <w:bottom w:val="single" w:sz="4" w:space="0" w:color="auto"/>
              <w:right w:val="single" w:sz="4" w:space="0" w:color="auto"/>
            </w:tcBorders>
            <w:shd w:val="clear" w:color="auto" w:fill="auto"/>
            <w:noWrap/>
            <w:vAlign w:val="center"/>
            <w:hideMark/>
          </w:tcPr>
          <w:p w14:paraId="0FFA2C2D" w14:textId="77777777" w:rsidR="003212D4" w:rsidRPr="003212D4" w:rsidRDefault="003212D4">
            <w:pPr>
              <w:jc w:val="right"/>
              <w:rPr>
                <w:color w:val="000000"/>
                <w:sz w:val="18"/>
                <w:szCs w:val="18"/>
              </w:rPr>
            </w:pPr>
            <w:r w:rsidRPr="003212D4">
              <w:rPr>
                <w:color w:val="000000"/>
                <w:sz w:val="18"/>
                <w:szCs w:val="18"/>
              </w:rPr>
              <w:t>167,11</w:t>
            </w:r>
          </w:p>
        </w:tc>
        <w:tc>
          <w:tcPr>
            <w:tcW w:w="251" w:type="pct"/>
            <w:tcBorders>
              <w:top w:val="nil"/>
              <w:left w:val="nil"/>
              <w:bottom w:val="single" w:sz="4" w:space="0" w:color="auto"/>
              <w:right w:val="single" w:sz="4" w:space="0" w:color="auto"/>
            </w:tcBorders>
            <w:shd w:val="clear" w:color="auto" w:fill="auto"/>
            <w:noWrap/>
            <w:vAlign w:val="center"/>
            <w:hideMark/>
          </w:tcPr>
          <w:p w14:paraId="0B7D624A" w14:textId="77777777" w:rsidR="003212D4" w:rsidRPr="003212D4" w:rsidRDefault="003212D4">
            <w:pPr>
              <w:jc w:val="right"/>
              <w:rPr>
                <w:color w:val="000000"/>
                <w:sz w:val="18"/>
                <w:szCs w:val="18"/>
              </w:rPr>
            </w:pPr>
            <w:r w:rsidRPr="003212D4">
              <w:rPr>
                <w:color w:val="000000"/>
                <w:sz w:val="18"/>
                <w:szCs w:val="18"/>
              </w:rPr>
              <w:t> </w:t>
            </w:r>
          </w:p>
        </w:tc>
        <w:tc>
          <w:tcPr>
            <w:tcW w:w="283" w:type="pct"/>
            <w:tcBorders>
              <w:top w:val="nil"/>
              <w:left w:val="nil"/>
              <w:bottom w:val="single" w:sz="4" w:space="0" w:color="auto"/>
              <w:right w:val="single" w:sz="4" w:space="0" w:color="auto"/>
            </w:tcBorders>
            <w:shd w:val="clear" w:color="auto" w:fill="auto"/>
            <w:noWrap/>
            <w:vAlign w:val="center"/>
            <w:hideMark/>
          </w:tcPr>
          <w:p w14:paraId="64305D3D" w14:textId="77777777" w:rsidR="003212D4" w:rsidRPr="003212D4" w:rsidRDefault="003212D4">
            <w:pPr>
              <w:jc w:val="right"/>
              <w:rPr>
                <w:color w:val="000000"/>
                <w:sz w:val="18"/>
                <w:szCs w:val="18"/>
              </w:rPr>
            </w:pPr>
            <w:r w:rsidRPr="003212D4">
              <w:rPr>
                <w:color w:val="000000"/>
                <w:sz w:val="18"/>
                <w:szCs w:val="18"/>
              </w:rPr>
              <w:t> </w:t>
            </w:r>
          </w:p>
        </w:tc>
        <w:tc>
          <w:tcPr>
            <w:tcW w:w="219" w:type="pct"/>
            <w:tcBorders>
              <w:top w:val="nil"/>
              <w:left w:val="nil"/>
              <w:bottom w:val="single" w:sz="4" w:space="0" w:color="auto"/>
              <w:right w:val="single" w:sz="4" w:space="0" w:color="auto"/>
            </w:tcBorders>
            <w:shd w:val="clear" w:color="auto" w:fill="auto"/>
            <w:noWrap/>
            <w:vAlign w:val="center"/>
            <w:hideMark/>
          </w:tcPr>
          <w:p w14:paraId="2E75DB62" w14:textId="77777777" w:rsidR="003212D4" w:rsidRPr="003212D4" w:rsidRDefault="003212D4">
            <w:pPr>
              <w:jc w:val="right"/>
              <w:rPr>
                <w:color w:val="000000"/>
                <w:sz w:val="18"/>
                <w:szCs w:val="18"/>
              </w:rPr>
            </w:pPr>
            <w:r w:rsidRPr="003212D4">
              <w:rPr>
                <w:color w:val="000000"/>
                <w:sz w:val="18"/>
                <w:szCs w:val="18"/>
              </w:rPr>
              <w:t> </w:t>
            </w:r>
          </w:p>
        </w:tc>
        <w:tc>
          <w:tcPr>
            <w:tcW w:w="186" w:type="pct"/>
            <w:tcBorders>
              <w:top w:val="nil"/>
              <w:left w:val="nil"/>
              <w:bottom w:val="single" w:sz="4" w:space="0" w:color="auto"/>
              <w:right w:val="single" w:sz="4" w:space="0" w:color="auto"/>
            </w:tcBorders>
            <w:shd w:val="clear" w:color="auto" w:fill="auto"/>
            <w:noWrap/>
            <w:vAlign w:val="center"/>
            <w:hideMark/>
          </w:tcPr>
          <w:p w14:paraId="7A6DF97E" w14:textId="77777777" w:rsidR="003212D4" w:rsidRPr="003212D4" w:rsidRDefault="003212D4">
            <w:pPr>
              <w:jc w:val="right"/>
              <w:rPr>
                <w:color w:val="000000"/>
                <w:sz w:val="18"/>
                <w:szCs w:val="18"/>
              </w:rPr>
            </w:pPr>
            <w:r w:rsidRPr="003212D4">
              <w:rPr>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center"/>
            <w:hideMark/>
          </w:tcPr>
          <w:p w14:paraId="68094E22" w14:textId="77777777" w:rsidR="003212D4" w:rsidRPr="003212D4" w:rsidRDefault="003212D4">
            <w:pPr>
              <w:jc w:val="right"/>
              <w:rPr>
                <w:color w:val="000000"/>
                <w:sz w:val="18"/>
                <w:szCs w:val="18"/>
              </w:rPr>
            </w:pPr>
            <w:r w:rsidRPr="003212D4">
              <w:rPr>
                <w:color w:val="000000"/>
                <w:sz w:val="18"/>
                <w:szCs w:val="18"/>
              </w:rPr>
              <w:t>423,61</w:t>
            </w:r>
          </w:p>
        </w:tc>
      </w:tr>
      <w:tr w:rsidR="003212D4" w:rsidRPr="003212D4" w14:paraId="210C2D48" w14:textId="77777777" w:rsidTr="003212D4">
        <w:trPr>
          <w:trHeight w:val="315"/>
        </w:trPr>
        <w:tc>
          <w:tcPr>
            <w:tcW w:w="869" w:type="pct"/>
            <w:tcBorders>
              <w:top w:val="nil"/>
              <w:left w:val="single" w:sz="4" w:space="0" w:color="auto"/>
              <w:bottom w:val="single" w:sz="4" w:space="0" w:color="auto"/>
              <w:right w:val="single" w:sz="4" w:space="0" w:color="auto"/>
            </w:tcBorders>
            <w:shd w:val="clear" w:color="000000" w:fill="D9D9D9"/>
            <w:vAlign w:val="center"/>
            <w:hideMark/>
          </w:tcPr>
          <w:p w14:paraId="4E2BDE1F" w14:textId="77777777" w:rsidR="003212D4" w:rsidRPr="003212D4" w:rsidRDefault="003212D4">
            <w:pPr>
              <w:jc w:val="center"/>
              <w:rPr>
                <w:color w:val="000000"/>
                <w:sz w:val="18"/>
                <w:szCs w:val="18"/>
              </w:rPr>
            </w:pPr>
            <w:r w:rsidRPr="003212D4">
              <w:rPr>
                <w:color w:val="000000"/>
                <w:sz w:val="18"/>
                <w:szCs w:val="18"/>
              </w:rPr>
              <w:t>Укупно за ГЈ</w:t>
            </w:r>
          </w:p>
        </w:tc>
        <w:tc>
          <w:tcPr>
            <w:tcW w:w="532" w:type="pct"/>
            <w:tcBorders>
              <w:top w:val="nil"/>
              <w:left w:val="nil"/>
              <w:bottom w:val="single" w:sz="4" w:space="0" w:color="auto"/>
              <w:right w:val="single" w:sz="4" w:space="0" w:color="auto"/>
            </w:tcBorders>
            <w:shd w:val="clear" w:color="000000" w:fill="D9D9D9"/>
            <w:vAlign w:val="center"/>
            <w:hideMark/>
          </w:tcPr>
          <w:p w14:paraId="03F52E8C" w14:textId="77777777" w:rsidR="003212D4" w:rsidRPr="003212D4" w:rsidRDefault="003212D4">
            <w:pPr>
              <w:jc w:val="center"/>
              <w:rPr>
                <w:color w:val="000000"/>
                <w:sz w:val="18"/>
                <w:szCs w:val="18"/>
              </w:rPr>
            </w:pPr>
            <w:r w:rsidRPr="003212D4">
              <w:rPr>
                <w:color w:val="000000"/>
                <w:sz w:val="18"/>
                <w:szCs w:val="18"/>
              </w:rPr>
              <w:t>ha</w:t>
            </w:r>
          </w:p>
        </w:tc>
        <w:tc>
          <w:tcPr>
            <w:tcW w:w="349" w:type="pct"/>
            <w:tcBorders>
              <w:top w:val="nil"/>
              <w:left w:val="nil"/>
              <w:bottom w:val="single" w:sz="4" w:space="0" w:color="auto"/>
              <w:right w:val="single" w:sz="4" w:space="0" w:color="auto"/>
            </w:tcBorders>
            <w:shd w:val="clear" w:color="000000" w:fill="D9D9D9"/>
            <w:vAlign w:val="center"/>
            <w:hideMark/>
          </w:tcPr>
          <w:p w14:paraId="700757D2" w14:textId="77777777" w:rsidR="003212D4" w:rsidRPr="003212D4" w:rsidRDefault="003212D4">
            <w:pPr>
              <w:jc w:val="right"/>
              <w:rPr>
                <w:color w:val="000000"/>
                <w:sz w:val="18"/>
                <w:szCs w:val="18"/>
              </w:rPr>
            </w:pPr>
            <w:r w:rsidRPr="003212D4">
              <w:rPr>
                <w:color w:val="000000"/>
                <w:sz w:val="18"/>
                <w:szCs w:val="18"/>
              </w:rPr>
              <w:t> </w:t>
            </w:r>
          </w:p>
        </w:tc>
        <w:tc>
          <w:tcPr>
            <w:tcW w:w="361" w:type="pct"/>
            <w:tcBorders>
              <w:top w:val="nil"/>
              <w:left w:val="nil"/>
              <w:bottom w:val="single" w:sz="4" w:space="0" w:color="auto"/>
              <w:right w:val="single" w:sz="4" w:space="0" w:color="auto"/>
            </w:tcBorders>
            <w:shd w:val="clear" w:color="000000" w:fill="D9D9D9"/>
            <w:vAlign w:val="center"/>
            <w:hideMark/>
          </w:tcPr>
          <w:p w14:paraId="64C0FE82" w14:textId="77777777" w:rsidR="003212D4" w:rsidRPr="003212D4" w:rsidRDefault="003212D4">
            <w:pPr>
              <w:jc w:val="right"/>
              <w:rPr>
                <w:color w:val="000000"/>
                <w:sz w:val="18"/>
                <w:szCs w:val="18"/>
              </w:rPr>
            </w:pPr>
            <w:r w:rsidRPr="003212D4">
              <w:rPr>
                <w:color w:val="000000"/>
                <w:sz w:val="18"/>
                <w:szCs w:val="18"/>
              </w:rPr>
              <w:t>20,43</w:t>
            </w:r>
          </w:p>
        </w:tc>
        <w:tc>
          <w:tcPr>
            <w:tcW w:w="181" w:type="pct"/>
            <w:tcBorders>
              <w:top w:val="nil"/>
              <w:left w:val="nil"/>
              <w:bottom w:val="single" w:sz="4" w:space="0" w:color="auto"/>
              <w:right w:val="single" w:sz="4" w:space="0" w:color="auto"/>
            </w:tcBorders>
            <w:shd w:val="clear" w:color="000000" w:fill="D9D9D9"/>
            <w:vAlign w:val="center"/>
            <w:hideMark/>
          </w:tcPr>
          <w:p w14:paraId="5AF0BEBB" w14:textId="77777777" w:rsidR="003212D4" w:rsidRPr="003212D4" w:rsidRDefault="003212D4">
            <w:pPr>
              <w:jc w:val="right"/>
              <w:rPr>
                <w:color w:val="000000"/>
                <w:sz w:val="18"/>
                <w:szCs w:val="18"/>
              </w:rPr>
            </w:pPr>
            <w:r w:rsidRPr="003212D4">
              <w:rPr>
                <w:color w:val="000000"/>
                <w:sz w:val="18"/>
                <w:szCs w:val="18"/>
              </w:rPr>
              <w:t> </w:t>
            </w:r>
          </w:p>
        </w:tc>
        <w:tc>
          <w:tcPr>
            <w:tcW w:w="286" w:type="pct"/>
            <w:tcBorders>
              <w:top w:val="nil"/>
              <w:left w:val="nil"/>
              <w:bottom w:val="single" w:sz="4" w:space="0" w:color="auto"/>
              <w:right w:val="single" w:sz="4" w:space="0" w:color="auto"/>
            </w:tcBorders>
            <w:shd w:val="clear" w:color="000000" w:fill="D9D9D9"/>
            <w:vAlign w:val="center"/>
            <w:hideMark/>
          </w:tcPr>
          <w:p w14:paraId="60D1EF49" w14:textId="77777777" w:rsidR="003212D4" w:rsidRPr="003212D4" w:rsidRDefault="003212D4">
            <w:pPr>
              <w:jc w:val="right"/>
              <w:rPr>
                <w:color w:val="000000"/>
                <w:sz w:val="18"/>
                <w:szCs w:val="18"/>
              </w:rPr>
            </w:pPr>
            <w:r w:rsidRPr="003212D4">
              <w:rPr>
                <w:color w:val="000000"/>
                <w:sz w:val="18"/>
                <w:szCs w:val="18"/>
              </w:rPr>
              <w:t>0,61</w:t>
            </w:r>
          </w:p>
        </w:tc>
        <w:tc>
          <w:tcPr>
            <w:tcW w:w="334" w:type="pct"/>
            <w:tcBorders>
              <w:top w:val="nil"/>
              <w:left w:val="nil"/>
              <w:bottom w:val="single" w:sz="4" w:space="0" w:color="auto"/>
              <w:right w:val="single" w:sz="4" w:space="0" w:color="auto"/>
            </w:tcBorders>
            <w:shd w:val="clear" w:color="000000" w:fill="D9D9D9"/>
            <w:vAlign w:val="center"/>
            <w:hideMark/>
          </w:tcPr>
          <w:p w14:paraId="70D5BE2D" w14:textId="77777777" w:rsidR="003212D4" w:rsidRPr="003212D4" w:rsidRDefault="003212D4">
            <w:pPr>
              <w:jc w:val="right"/>
              <w:rPr>
                <w:color w:val="000000"/>
                <w:sz w:val="18"/>
                <w:szCs w:val="18"/>
              </w:rPr>
            </w:pPr>
            <w:r w:rsidRPr="003212D4">
              <w:rPr>
                <w:color w:val="000000"/>
                <w:sz w:val="18"/>
                <w:szCs w:val="18"/>
              </w:rPr>
              <w:t>42,43</w:t>
            </w:r>
          </w:p>
        </w:tc>
        <w:tc>
          <w:tcPr>
            <w:tcW w:w="383" w:type="pct"/>
            <w:tcBorders>
              <w:top w:val="nil"/>
              <w:left w:val="nil"/>
              <w:bottom w:val="single" w:sz="4" w:space="0" w:color="auto"/>
              <w:right w:val="single" w:sz="4" w:space="0" w:color="auto"/>
            </w:tcBorders>
            <w:shd w:val="clear" w:color="000000" w:fill="D9D9D9"/>
            <w:vAlign w:val="center"/>
            <w:hideMark/>
          </w:tcPr>
          <w:p w14:paraId="52EDAB73" w14:textId="77777777" w:rsidR="003212D4" w:rsidRPr="003212D4" w:rsidRDefault="003212D4">
            <w:pPr>
              <w:jc w:val="right"/>
              <w:rPr>
                <w:color w:val="000000"/>
                <w:sz w:val="18"/>
                <w:szCs w:val="18"/>
              </w:rPr>
            </w:pPr>
            <w:r w:rsidRPr="003212D4">
              <w:rPr>
                <w:color w:val="000000"/>
                <w:sz w:val="18"/>
                <w:szCs w:val="18"/>
              </w:rPr>
              <w:t>206,26</w:t>
            </w:r>
          </w:p>
        </w:tc>
        <w:tc>
          <w:tcPr>
            <w:tcW w:w="383" w:type="pct"/>
            <w:tcBorders>
              <w:top w:val="nil"/>
              <w:left w:val="nil"/>
              <w:bottom w:val="single" w:sz="4" w:space="0" w:color="auto"/>
              <w:right w:val="single" w:sz="4" w:space="0" w:color="auto"/>
            </w:tcBorders>
            <w:shd w:val="clear" w:color="000000" w:fill="D9D9D9"/>
            <w:vAlign w:val="center"/>
            <w:hideMark/>
          </w:tcPr>
          <w:p w14:paraId="02D73239" w14:textId="77777777" w:rsidR="003212D4" w:rsidRPr="003212D4" w:rsidRDefault="003212D4">
            <w:pPr>
              <w:jc w:val="right"/>
              <w:rPr>
                <w:color w:val="000000"/>
                <w:sz w:val="18"/>
                <w:szCs w:val="18"/>
              </w:rPr>
            </w:pPr>
            <w:r w:rsidRPr="003212D4">
              <w:rPr>
                <w:color w:val="000000"/>
                <w:sz w:val="18"/>
                <w:szCs w:val="18"/>
              </w:rPr>
              <w:t>167,11</w:t>
            </w:r>
          </w:p>
        </w:tc>
        <w:tc>
          <w:tcPr>
            <w:tcW w:w="251" w:type="pct"/>
            <w:tcBorders>
              <w:top w:val="nil"/>
              <w:left w:val="nil"/>
              <w:bottom w:val="single" w:sz="4" w:space="0" w:color="auto"/>
              <w:right w:val="single" w:sz="4" w:space="0" w:color="auto"/>
            </w:tcBorders>
            <w:shd w:val="clear" w:color="000000" w:fill="D9D9D9"/>
            <w:vAlign w:val="center"/>
            <w:hideMark/>
          </w:tcPr>
          <w:p w14:paraId="14AE6736" w14:textId="77777777" w:rsidR="003212D4" w:rsidRPr="003212D4" w:rsidRDefault="003212D4">
            <w:pPr>
              <w:jc w:val="right"/>
              <w:rPr>
                <w:color w:val="000000"/>
                <w:sz w:val="18"/>
                <w:szCs w:val="18"/>
              </w:rPr>
            </w:pPr>
            <w:r w:rsidRPr="003212D4">
              <w:rPr>
                <w:color w:val="000000"/>
                <w:sz w:val="18"/>
                <w:szCs w:val="18"/>
              </w:rPr>
              <w:t> </w:t>
            </w:r>
          </w:p>
        </w:tc>
        <w:tc>
          <w:tcPr>
            <w:tcW w:w="283" w:type="pct"/>
            <w:tcBorders>
              <w:top w:val="nil"/>
              <w:left w:val="nil"/>
              <w:bottom w:val="single" w:sz="4" w:space="0" w:color="auto"/>
              <w:right w:val="single" w:sz="4" w:space="0" w:color="auto"/>
            </w:tcBorders>
            <w:shd w:val="clear" w:color="000000" w:fill="D9D9D9"/>
            <w:vAlign w:val="center"/>
            <w:hideMark/>
          </w:tcPr>
          <w:p w14:paraId="01BA466F" w14:textId="77777777" w:rsidR="003212D4" w:rsidRPr="003212D4" w:rsidRDefault="003212D4">
            <w:pPr>
              <w:jc w:val="right"/>
              <w:rPr>
                <w:color w:val="000000"/>
                <w:sz w:val="18"/>
                <w:szCs w:val="18"/>
              </w:rPr>
            </w:pPr>
            <w:r w:rsidRPr="003212D4">
              <w:rPr>
                <w:color w:val="000000"/>
                <w:sz w:val="18"/>
                <w:szCs w:val="18"/>
              </w:rPr>
              <w:t> </w:t>
            </w:r>
          </w:p>
        </w:tc>
        <w:tc>
          <w:tcPr>
            <w:tcW w:w="219" w:type="pct"/>
            <w:tcBorders>
              <w:top w:val="nil"/>
              <w:left w:val="nil"/>
              <w:bottom w:val="single" w:sz="4" w:space="0" w:color="auto"/>
              <w:right w:val="single" w:sz="4" w:space="0" w:color="auto"/>
            </w:tcBorders>
            <w:shd w:val="clear" w:color="000000" w:fill="D9D9D9"/>
            <w:vAlign w:val="center"/>
            <w:hideMark/>
          </w:tcPr>
          <w:p w14:paraId="622CC333" w14:textId="77777777" w:rsidR="003212D4" w:rsidRPr="003212D4" w:rsidRDefault="003212D4">
            <w:pPr>
              <w:jc w:val="right"/>
              <w:rPr>
                <w:color w:val="000000"/>
                <w:sz w:val="18"/>
                <w:szCs w:val="18"/>
              </w:rPr>
            </w:pPr>
            <w:r w:rsidRPr="003212D4">
              <w:rPr>
                <w:color w:val="000000"/>
                <w:sz w:val="18"/>
                <w:szCs w:val="18"/>
              </w:rPr>
              <w:t> </w:t>
            </w:r>
          </w:p>
        </w:tc>
        <w:tc>
          <w:tcPr>
            <w:tcW w:w="186" w:type="pct"/>
            <w:tcBorders>
              <w:top w:val="nil"/>
              <w:left w:val="nil"/>
              <w:bottom w:val="single" w:sz="4" w:space="0" w:color="auto"/>
              <w:right w:val="single" w:sz="4" w:space="0" w:color="auto"/>
            </w:tcBorders>
            <w:shd w:val="clear" w:color="000000" w:fill="D9D9D9"/>
            <w:vAlign w:val="center"/>
            <w:hideMark/>
          </w:tcPr>
          <w:p w14:paraId="6A49622E" w14:textId="77777777" w:rsidR="003212D4" w:rsidRPr="003212D4" w:rsidRDefault="003212D4">
            <w:pPr>
              <w:jc w:val="right"/>
              <w:rPr>
                <w:color w:val="000000"/>
                <w:sz w:val="18"/>
                <w:szCs w:val="18"/>
              </w:rPr>
            </w:pPr>
            <w:r w:rsidRPr="003212D4">
              <w:rPr>
                <w:color w:val="000000"/>
                <w:sz w:val="18"/>
                <w:szCs w:val="18"/>
              </w:rPr>
              <w:t> </w:t>
            </w:r>
          </w:p>
        </w:tc>
        <w:tc>
          <w:tcPr>
            <w:tcW w:w="383" w:type="pct"/>
            <w:tcBorders>
              <w:top w:val="nil"/>
              <w:left w:val="nil"/>
              <w:bottom w:val="single" w:sz="4" w:space="0" w:color="auto"/>
              <w:right w:val="single" w:sz="4" w:space="0" w:color="auto"/>
            </w:tcBorders>
            <w:shd w:val="clear" w:color="000000" w:fill="D9D9D9"/>
            <w:vAlign w:val="center"/>
            <w:hideMark/>
          </w:tcPr>
          <w:p w14:paraId="1C4869B6" w14:textId="77777777" w:rsidR="003212D4" w:rsidRPr="003212D4" w:rsidRDefault="003212D4">
            <w:pPr>
              <w:jc w:val="right"/>
              <w:rPr>
                <w:color w:val="000000"/>
                <w:sz w:val="18"/>
                <w:szCs w:val="18"/>
              </w:rPr>
            </w:pPr>
            <w:r w:rsidRPr="003212D4">
              <w:rPr>
                <w:color w:val="000000"/>
                <w:sz w:val="18"/>
                <w:szCs w:val="18"/>
              </w:rPr>
              <w:t>436,84</w:t>
            </w:r>
          </w:p>
        </w:tc>
      </w:tr>
    </w:tbl>
    <w:p w14:paraId="7820638C" w14:textId="0D97E015" w:rsidR="005E1CF2" w:rsidRDefault="005E1CF2" w:rsidP="005E1CF2">
      <w:pPr>
        <w:pStyle w:val="Caption"/>
        <w:keepNext/>
      </w:pPr>
    </w:p>
    <w:p w14:paraId="734D245F" w14:textId="27F67602" w:rsidR="003212D4" w:rsidRDefault="003212D4" w:rsidP="003212D4">
      <w:pPr>
        <w:pStyle w:val="Caption"/>
        <w:keepNext/>
        <w:jc w:val="both"/>
        <w:rPr>
          <w:lang w:val="sr-Cyrl-RS"/>
        </w:rPr>
      </w:pPr>
      <w:r w:rsidRPr="003212D4">
        <w:t xml:space="preserve">Графикон </w:t>
      </w:r>
      <w:r w:rsidR="00F07892">
        <w:rPr>
          <w:lang w:val="sr-Cyrl-RS"/>
        </w:rPr>
        <w:t>2</w:t>
      </w:r>
      <w:r w:rsidRPr="003212D4">
        <w:t xml:space="preserve">. Однос стварног и нормалног размера добних разреда за </w:t>
      </w:r>
      <w:r>
        <w:rPr>
          <w:lang w:val="sr-Cyrl-RS"/>
        </w:rPr>
        <w:t>високе састојине тврдих лишћара</w:t>
      </w:r>
    </w:p>
    <w:p w14:paraId="3519F249" w14:textId="77777777" w:rsidR="00294F47" w:rsidRDefault="00294F47" w:rsidP="003212D4">
      <w:pPr>
        <w:pStyle w:val="Caption"/>
        <w:keepNext/>
        <w:jc w:val="both"/>
        <w:rPr>
          <w:lang w:val="sr-Cyrl-RS"/>
        </w:rPr>
      </w:pPr>
    </w:p>
    <w:p w14:paraId="54ACF5DB" w14:textId="273BE5CA" w:rsidR="003212D4" w:rsidRPr="003212D4" w:rsidRDefault="003212D4" w:rsidP="003212D4">
      <w:pPr>
        <w:pStyle w:val="Caption"/>
        <w:keepNext/>
        <w:jc w:val="center"/>
        <w:rPr>
          <w:lang w:val="sr-Cyrl-RS"/>
        </w:rPr>
      </w:pPr>
      <w:r>
        <w:rPr>
          <w:noProof/>
        </w:rPr>
        <w:drawing>
          <wp:inline distT="0" distB="0" distL="0" distR="0" wp14:anchorId="3FEB3DB7" wp14:editId="3EAB6C53">
            <wp:extent cx="4256013" cy="2646137"/>
            <wp:effectExtent l="0" t="0" r="11430" b="1905"/>
            <wp:docPr id="19" name="Chart 19">
              <a:extLst xmlns:a="http://schemas.openxmlformats.org/drawingml/2006/main">
                <a:ext uri="{FF2B5EF4-FFF2-40B4-BE49-F238E27FC236}">
                  <a16:creationId xmlns:a16="http://schemas.microsoft.com/office/drawing/2014/main" id="{4469B29C-8292-4D96-BB7A-84F045FE4E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67C409A" w14:textId="77777777" w:rsidR="005E1CF2" w:rsidRDefault="005E1CF2" w:rsidP="005E1CF2">
      <w:pPr>
        <w:pStyle w:val="Caption"/>
        <w:keepNext/>
      </w:pPr>
    </w:p>
    <w:p w14:paraId="204C2BEF" w14:textId="77777777" w:rsidR="00F07892" w:rsidRPr="00F07892" w:rsidRDefault="00F07892" w:rsidP="00F07892">
      <w:pPr>
        <w:ind w:firstLine="720"/>
        <w:jc w:val="both"/>
      </w:pPr>
      <w:r w:rsidRPr="00F07892">
        <w:t>Табеларни и графички приказ добних разреда за високе шуме тврдих лишћара за газдинску јединицу показује нам да је највећа површина у V добном разреду.</w:t>
      </w:r>
    </w:p>
    <w:p w14:paraId="253E42FF" w14:textId="77777777" w:rsidR="00F07892" w:rsidRPr="00F07892" w:rsidRDefault="00F07892" w:rsidP="00F07892">
      <w:pPr>
        <w:jc w:val="both"/>
      </w:pPr>
      <w:r w:rsidRPr="00F07892">
        <w:t xml:space="preserve">            </w:t>
      </w:r>
    </w:p>
    <w:p w14:paraId="609CFBF0" w14:textId="77777777" w:rsidR="00F07892" w:rsidRPr="00F07892" w:rsidRDefault="00F07892" w:rsidP="00F07892">
      <w:pPr>
        <w:ind w:firstLine="720"/>
        <w:jc w:val="both"/>
      </w:pPr>
      <w:r w:rsidRPr="00F07892">
        <w:lastRenderedPageBreak/>
        <w:t xml:space="preserve">Највећа површина, запремина и запремински прираст је у дозревајућим и зрелим састојинама што намеће проблем планске обнове ових шума како би се, дугорочно гледано, обезбедила трајност приноса. </w:t>
      </w:r>
    </w:p>
    <w:p w14:paraId="4C9777AB" w14:textId="2A52CA93" w:rsidR="00F07892" w:rsidRDefault="00F07892" w:rsidP="00F07892">
      <w:pPr>
        <w:ind w:firstLine="720"/>
        <w:jc w:val="both"/>
      </w:pPr>
      <w:r w:rsidRPr="00F07892">
        <w:t>Очигледно је одступање од нормалне површине.</w:t>
      </w:r>
    </w:p>
    <w:p w14:paraId="45323335" w14:textId="77777777" w:rsidR="00F07892" w:rsidRDefault="00F07892" w:rsidP="00F07892">
      <w:pPr>
        <w:ind w:firstLine="720"/>
        <w:jc w:val="both"/>
      </w:pPr>
    </w:p>
    <w:p w14:paraId="59104965" w14:textId="42F38F2B" w:rsidR="005E1CF2" w:rsidRDefault="003212D4" w:rsidP="003212D4">
      <w:pPr>
        <w:jc w:val="both"/>
      </w:pPr>
      <w:r w:rsidRPr="003212D4">
        <w:t xml:space="preserve">Табела </w:t>
      </w:r>
      <w:r w:rsidR="00F07892">
        <w:rPr>
          <w:lang w:val="sr-Cyrl-RS"/>
        </w:rPr>
        <w:t>19</w:t>
      </w:r>
      <w:r w:rsidRPr="003212D4">
        <w:t xml:space="preserve">. Распоред добних разреда за </w:t>
      </w:r>
      <w:r>
        <w:rPr>
          <w:lang w:val="sr-Cyrl-RS"/>
        </w:rPr>
        <w:t>изданачке</w:t>
      </w:r>
      <w:r w:rsidRPr="003212D4">
        <w:rPr>
          <w:lang w:val="sr-Cyrl-RS"/>
        </w:rPr>
        <w:t xml:space="preserve"> </w:t>
      </w:r>
      <w:r w:rsidRPr="003212D4">
        <w:t xml:space="preserve">састојине тврдих лишћара </w:t>
      </w:r>
      <w:r w:rsidR="005E1CF2" w:rsidRPr="006172B2">
        <w:t>(ширина добног разреда 10 година)</w:t>
      </w:r>
    </w:p>
    <w:tbl>
      <w:tblPr>
        <w:tblW w:w="5000" w:type="pct"/>
        <w:tblLook w:val="04A0" w:firstRow="1" w:lastRow="0" w:firstColumn="1" w:lastColumn="0" w:noHBand="0" w:noVBand="1"/>
      </w:tblPr>
      <w:tblGrid>
        <w:gridCol w:w="1638"/>
        <w:gridCol w:w="989"/>
        <w:gridCol w:w="648"/>
        <w:gridCol w:w="671"/>
        <w:gridCol w:w="336"/>
        <w:gridCol w:w="396"/>
        <w:gridCol w:w="621"/>
        <w:gridCol w:w="346"/>
        <w:gridCol w:w="621"/>
        <w:gridCol w:w="711"/>
        <w:gridCol w:w="711"/>
        <w:gridCol w:w="407"/>
        <w:gridCol w:w="347"/>
        <w:gridCol w:w="846"/>
      </w:tblGrid>
      <w:tr w:rsidR="00F07892" w:rsidRPr="003212D4" w14:paraId="2AE139AD" w14:textId="77777777" w:rsidTr="00F07892">
        <w:trPr>
          <w:trHeight w:val="315"/>
        </w:trPr>
        <w:tc>
          <w:tcPr>
            <w:tcW w:w="88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9077DB6" w14:textId="77777777" w:rsidR="00F07892" w:rsidRPr="003212D4" w:rsidRDefault="00F07892">
            <w:pPr>
              <w:jc w:val="center"/>
              <w:rPr>
                <w:color w:val="000000"/>
                <w:sz w:val="18"/>
                <w:szCs w:val="18"/>
              </w:rPr>
            </w:pPr>
            <w:r w:rsidRPr="003212D4">
              <w:rPr>
                <w:color w:val="000000"/>
                <w:sz w:val="18"/>
                <w:szCs w:val="18"/>
              </w:rPr>
              <w:t>Газдински тип шуме</w:t>
            </w:r>
          </w:p>
        </w:tc>
        <w:tc>
          <w:tcPr>
            <w:tcW w:w="53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F6E8090" w14:textId="77777777" w:rsidR="00F07892" w:rsidRPr="003212D4" w:rsidRDefault="00F07892">
            <w:pPr>
              <w:jc w:val="center"/>
              <w:rPr>
                <w:color w:val="000000"/>
                <w:sz w:val="18"/>
                <w:szCs w:val="18"/>
              </w:rPr>
            </w:pPr>
            <w:r w:rsidRPr="003212D4">
              <w:rPr>
                <w:color w:val="000000"/>
                <w:sz w:val="18"/>
                <w:szCs w:val="18"/>
              </w:rPr>
              <w:t>површина</w:t>
            </w:r>
          </w:p>
        </w:tc>
        <w:tc>
          <w:tcPr>
            <w:tcW w:w="3130" w:type="pct"/>
            <w:gridSpan w:val="11"/>
            <w:tcBorders>
              <w:top w:val="single" w:sz="4" w:space="0" w:color="auto"/>
              <w:left w:val="nil"/>
              <w:bottom w:val="single" w:sz="4" w:space="0" w:color="auto"/>
              <w:right w:val="single" w:sz="4" w:space="0" w:color="auto"/>
            </w:tcBorders>
            <w:shd w:val="clear" w:color="000000" w:fill="D9D9D9"/>
            <w:vAlign w:val="center"/>
            <w:hideMark/>
          </w:tcPr>
          <w:p w14:paraId="5D46FF29" w14:textId="77777777" w:rsidR="00F07892" w:rsidRPr="003212D4" w:rsidRDefault="00F07892">
            <w:pPr>
              <w:jc w:val="center"/>
              <w:rPr>
                <w:color w:val="000000"/>
                <w:sz w:val="18"/>
                <w:szCs w:val="18"/>
              </w:rPr>
            </w:pPr>
            <w:r w:rsidRPr="003212D4">
              <w:rPr>
                <w:color w:val="000000"/>
                <w:sz w:val="18"/>
                <w:szCs w:val="18"/>
              </w:rPr>
              <w:t>ДОБНИ РАЗРЕДИ</w:t>
            </w:r>
          </w:p>
        </w:tc>
        <w:tc>
          <w:tcPr>
            <w:tcW w:w="455" w:type="pct"/>
            <w:vMerge w:val="restart"/>
            <w:tcBorders>
              <w:top w:val="single" w:sz="4" w:space="0" w:color="auto"/>
              <w:left w:val="nil"/>
              <w:right w:val="single" w:sz="4" w:space="0" w:color="auto"/>
            </w:tcBorders>
            <w:shd w:val="clear" w:color="000000" w:fill="D9D9D9"/>
            <w:vAlign w:val="center"/>
            <w:hideMark/>
          </w:tcPr>
          <w:p w14:paraId="07B7A27D" w14:textId="1EBC985F" w:rsidR="00F07892" w:rsidRPr="003212D4" w:rsidRDefault="00F07892" w:rsidP="00F07892">
            <w:pPr>
              <w:jc w:val="center"/>
              <w:rPr>
                <w:color w:val="000000"/>
                <w:sz w:val="18"/>
                <w:szCs w:val="18"/>
              </w:rPr>
            </w:pPr>
            <w:r w:rsidRPr="003212D4">
              <w:rPr>
                <w:color w:val="000000"/>
                <w:sz w:val="18"/>
                <w:szCs w:val="18"/>
              </w:rPr>
              <w:t>Свега</w:t>
            </w:r>
          </w:p>
        </w:tc>
      </w:tr>
      <w:tr w:rsidR="00F07892" w:rsidRPr="003212D4" w14:paraId="2886AD76" w14:textId="77777777" w:rsidTr="00F07892">
        <w:trPr>
          <w:trHeight w:val="315"/>
        </w:trPr>
        <w:tc>
          <w:tcPr>
            <w:tcW w:w="882" w:type="pct"/>
            <w:vMerge/>
            <w:tcBorders>
              <w:top w:val="single" w:sz="4" w:space="0" w:color="auto"/>
              <w:left w:val="single" w:sz="4" w:space="0" w:color="auto"/>
              <w:bottom w:val="single" w:sz="4" w:space="0" w:color="auto"/>
              <w:right w:val="single" w:sz="4" w:space="0" w:color="auto"/>
            </w:tcBorders>
            <w:vAlign w:val="center"/>
            <w:hideMark/>
          </w:tcPr>
          <w:p w14:paraId="1D6E7864" w14:textId="77777777" w:rsidR="00F07892" w:rsidRPr="003212D4" w:rsidRDefault="00F07892">
            <w:pPr>
              <w:rPr>
                <w:color w:val="000000"/>
                <w:sz w:val="18"/>
                <w:szCs w:val="18"/>
              </w:rPr>
            </w:pPr>
          </w:p>
        </w:tc>
        <w:tc>
          <w:tcPr>
            <w:tcW w:w="532" w:type="pct"/>
            <w:vMerge/>
            <w:tcBorders>
              <w:top w:val="single" w:sz="4" w:space="0" w:color="auto"/>
              <w:left w:val="single" w:sz="4" w:space="0" w:color="auto"/>
              <w:bottom w:val="single" w:sz="4" w:space="0" w:color="auto"/>
              <w:right w:val="single" w:sz="4" w:space="0" w:color="auto"/>
            </w:tcBorders>
            <w:vAlign w:val="center"/>
            <w:hideMark/>
          </w:tcPr>
          <w:p w14:paraId="320D664D" w14:textId="77777777" w:rsidR="00F07892" w:rsidRPr="003212D4" w:rsidRDefault="00F07892">
            <w:pPr>
              <w:rPr>
                <w:color w:val="000000"/>
                <w:sz w:val="18"/>
                <w:szCs w:val="18"/>
              </w:rPr>
            </w:pPr>
          </w:p>
        </w:tc>
        <w:tc>
          <w:tcPr>
            <w:tcW w:w="710" w:type="pct"/>
            <w:gridSpan w:val="2"/>
            <w:tcBorders>
              <w:top w:val="single" w:sz="4" w:space="0" w:color="auto"/>
              <w:left w:val="nil"/>
              <w:bottom w:val="single" w:sz="4" w:space="0" w:color="auto"/>
              <w:right w:val="single" w:sz="4" w:space="0" w:color="auto"/>
            </w:tcBorders>
            <w:shd w:val="clear" w:color="000000" w:fill="D9D9D9"/>
            <w:vAlign w:val="center"/>
            <w:hideMark/>
          </w:tcPr>
          <w:p w14:paraId="471A66DF" w14:textId="77777777" w:rsidR="00F07892" w:rsidRPr="003212D4" w:rsidRDefault="00F07892">
            <w:pPr>
              <w:jc w:val="center"/>
              <w:rPr>
                <w:color w:val="000000"/>
                <w:sz w:val="18"/>
                <w:szCs w:val="18"/>
              </w:rPr>
            </w:pPr>
            <w:r w:rsidRPr="003212D4">
              <w:rPr>
                <w:color w:val="000000"/>
                <w:sz w:val="18"/>
                <w:szCs w:val="18"/>
              </w:rPr>
              <w:t>I</w:t>
            </w:r>
          </w:p>
        </w:tc>
        <w:tc>
          <w:tcPr>
            <w:tcW w:w="181" w:type="pct"/>
            <w:tcBorders>
              <w:top w:val="nil"/>
              <w:left w:val="nil"/>
              <w:bottom w:val="single" w:sz="4" w:space="0" w:color="auto"/>
              <w:right w:val="single" w:sz="4" w:space="0" w:color="auto"/>
            </w:tcBorders>
            <w:shd w:val="clear" w:color="000000" w:fill="D9D9D9"/>
            <w:vAlign w:val="center"/>
            <w:hideMark/>
          </w:tcPr>
          <w:p w14:paraId="5AE95D1D" w14:textId="77777777" w:rsidR="00F07892" w:rsidRPr="003212D4" w:rsidRDefault="00F07892">
            <w:pPr>
              <w:jc w:val="center"/>
              <w:rPr>
                <w:color w:val="000000"/>
                <w:sz w:val="18"/>
                <w:szCs w:val="18"/>
              </w:rPr>
            </w:pPr>
            <w:r w:rsidRPr="003212D4">
              <w:rPr>
                <w:color w:val="000000"/>
                <w:sz w:val="18"/>
                <w:szCs w:val="18"/>
              </w:rPr>
              <w:t>II</w:t>
            </w:r>
          </w:p>
        </w:tc>
        <w:tc>
          <w:tcPr>
            <w:tcW w:w="213" w:type="pct"/>
            <w:tcBorders>
              <w:top w:val="nil"/>
              <w:left w:val="nil"/>
              <w:bottom w:val="single" w:sz="4" w:space="0" w:color="auto"/>
              <w:right w:val="single" w:sz="4" w:space="0" w:color="auto"/>
            </w:tcBorders>
            <w:shd w:val="clear" w:color="000000" w:fill="D9D9D9"/>
            <w:vAlign w:val="center"/>
            <w:hideMark/>
          </w:tcPr>
          <w:p w14:paraId="45A61526" w14:textId="77777777" w:rsidR="00F07892" w:rsidRPr="003212D4" w:rsidRDefault="00F07892">
            <w:pPr>
              <w:jc w:val="center"/>
              <w:rPr>
                <w:color w:val="000000"/>
                <w:sz w:val="18"/>
                <w:szCs w:val="18"/>
              </w:rPr>
            </w:pPr>
            <w:r w:rsidRPr="003212D4">
              <w:rPr>
                <w:color w:val="000000"/>
                <w:sz w:val="18"/>
                <w:szCs w:val="18"/>
              </w:rPr>
              <w:t>III</w:t>
            </w:r>
          </w:p>
        </w:tc>
        <w:tc>
          <w:tcPr>
            <w:tcW w:w="334" w:type="pct"/>
            <w:tcBorders>
              <w:top w:val="nil"/>
              <w:left w:val="nil"/>
              <w:bottom w:val="single" w:sz="4" w:space="0" w:color="auto"/>
              <w:right w:val="single" w:sz="4" w:space="0" w:color="auto"/>
            </w:tcBorders>
            <w:shd w:val="clear" w:color="000000" w:fill="D9D9D9"/>
            <w:vAlign w:val="center"/>
            <w:hideMark/>
          </w:tcPr>
          <w:p w14:paraId="0F863710" w14:textId="77777777" w:rsidR="00F07892" w:rsidRPr="003212D4" w:rsidRDefault="00F07892">
            <w:pPr>
              <w:jc w:val="center"/>
              <w:rPr>
                <w:color w:val="000000"/>
                <w:sz w:val="18"/>
                <w:szCs w:val="18"/>
              </w:rPr>
            </w:pPr>
            <w:r w:rsidRPr="003212D4">
              <w:rPr>
                <w:color w:val="000000"/>
                <w:sz w:val="18"/>
                <w:szCs w:val="18"/>
              </w:rPr>
              <w:t>IV</w:t>
            </w:r>
          </w:p>
        </w:tc>
        <w:tc>
          <w:tcPr>
            <w:tcW w:w="186" w:type="pct"/>
            <w:tcBorders>
              <w:top w:val="nil"/>
              <w:left w:val="nil"/>
              <w:bottom w:val="single" w:sz="4" w:space="0" w:color="auto"/>
              <w:right w:val="single" w:sz="4" w:space="0" w:color="auto"/>
            </w:tcBorders>
            <w:shd w:val="clear" w:color="000000" w:fill="D9D9D9"/>
            <w:vAlign w:val="center"/>
            <w:hideMark/>
          </w:tcPr>
          <w:p w14:paraId="2AFB15A3" w14:textId="77777777" w:rsidR="00F07892" w:rsidRPr="003212D4" w:rsidRDefault="00F07892">
            <w:pPr>
              <w:jc w:val="center"/>
              <w:rPr>
                <w:color w:val="000000"/>
                <w:sz w:val="18"/>
                <w:szCs w:val="18"/>
              </w:rPr>
            </w:pPr>
            <w:r w:rsidRPr="003212D4">
              <w:rPr>
                <w:color w:val="000000"/>
                <w:sz w:val="18"/>
                <w:szCs w:val="18"/>
              </w:rPr>
              <w:t>V</w:t>
            </w:r>
          </w:p>
        </w:tc>
        <w:tc>
          <w:tcPr>
            <w:tcW w:w="334" w:type="pct"/>
            <w:tcBorders>
              <w:top w:val="nil"/>
              <w:left w:val="nil"/>
              <w:bottom w:val="single" w:sz="4" w:space="0" w:color="auto"/>
              <w:right w:val="single" w:sz="4" w:space="0" w:color="auto"/>
            </w:tcBorders>
            <w:shd w:val="clear" w:color="000000" w:fill="D9D9D9"/>
            <w:vAlign w:val="center"/>
            <w:hideMark/>
          </w:tcPr>
          <w:p w14:paraId="7D79EA39" w14:textId="77777777" w:rsidR="00F07892" w:rsidRPr="003212D4" w:rsidRDefault="00F07892">
            <w:pPr>
              <w:jc w:val="center"/>
              <w:rPr>
                <w:color w:val="000000"/>
                <w:sz w:val="18"/>
                <w:szCs w:val="18"/>
              </w:rPr>
            </w:pPr>
            <w:r w:rsidRPr="003212D4">
              <w:rPr>
                <w:color w:val="000000"/>
                <w:sz w:val="18"/>
                <w:szCs w:val="18"/>
              </w:rPr>
              <w:t>VI</w:t>
            </w:r>
          </w:p>
        </w:tc>
        <w:tc>
          <w:tcPr>
            <w:tcW w:w="383" w:type="pct"/>
            <w:tcBorders>
              <w:top w:val="nil"/>
              <w:left w:val="nil"/>
              <w:bottom w:val="single" w:sz="4" w:space="0" w:color="auto"/>
              <w:right w:val="single" w:sz="4" w:space="0" w:color="auto"/>
            </w:tcBorders>
            <w:shd w:val="clear" w:color="000000" w:fill="D9D9D9"/>
            <w:vAlign w:val="center"/>
            <w:hideMark/>
          </w:tcPr>
          <w:p w14:paraId="491B8F02" w14:textId="77777777" w:rsidR="00F07892" w:rsidRPr="003212D4" w:rsidRDefault="00F07892">
            <w:pPr>
              <w:jc w:val="center"/>
              <w:rPr>
                <w:color w:val="000000"/>
                <w:sz w:val="18"/>
                <w:szCs w:val="18"/>
              </w:rPr>
            </w:pPr>
            <w:r w:rsidRPr="003212D4">
              <w:rPr>
                <w:color w:val="000000"/>
                <w:sz w:val="18"/>
                <w:szCs w:val="18"/>
              </w:rPr>
              <w:t>VII</w:t>
            </w:r>
          </w:p>
        </w:tc>
        <w:tc>
          <w:tcPr>
            <w:tcW w:w="383" w:type="pct"/>
            <w:tcBorders>
              <w:top w:val="nil"/>
              <w:left w:val="nil"/>
              <w:bottom w:val="single" w:sz="4" w:space="0" w:color="auto"/>
              <w:right w:val="single" w:sz="4" w:space="0" w:color="auto"/>
            </w:tcBorders>
            <w:shd w:val="clear" w:color="000000" w:fill="D9D9D9"/>
            <w:vAlign w:val="center"/>
            <w:hideMark/>
          </w:tcPr>
          <w:p w14:paraId="414A14C5" w14:textId="77777777" w:rsidR="00F07892" w:rsidRPr="003212D4" w:rsidRDefault="00F07892">
            <w:pPr>
              <w:jc w:val="center"/>
              <w:rPr>
                <w:color w:val="000000"/>
                <w:sz w:val="18"/>
                <w:szCs w:val="18"/>
              </w:rPr>
            </w:pPr>
            <w:r w:rsidRPr="003212D4">
              <w:rPr>
                <w:color w:val="000000"/>
                <w:sz w:val="18"/>
                <w:szCs w:val="18"/>
              </w:rPr>
              <w:t>VIII</w:t>
            </w:r>
          </w:p>
        </w:tc>
        <w:tc>
          <w:tcPr>
            <w:tcW w:w="219" w:type="pct"/>
            <w:tcBorders>
              <w:top w:val="nil"/>
              <w:left w:val="nil"/>
              <w:bottom w:val="single" w:sz="4" w:space="0" w:color="auto"/>
              <w:right w:val="single" w:sz="4" w:space="0" w:color="auto"/>
            </w:tcBorders>
            <w:shd w:val="clear" w:color="000000" w:fill="D9D9D9"/>
            <w:vAlign w:val="center"/>
            <w:hideMark/>
          </w:tcPr>
          <w:p w14:paraId="520BA9A0" w14:textId="77777777" w:rsidR="00F07892" w:rsidRPr="003212D4" w:rsidRDefault="00F07892">
            <w:pPr>
              <w:jc w:val="center"/>
              <w:rPr>
                <w:color w:val="000000"/>
                <w:sz w:val="18"/>
                <w:szCs w:val="18"/>
              </w:rPr>
            </w:pPr>
            <w:r w:rsidRPr="003212D4">
              <w:rPr>
                <w:color w:val="000000"/>
                <w:sz w:val="18"/>
                <w:szCs w:val="18"/>
              </w:rPr>
              <w:t>IX</w:t>
            </w:r>
          </w:p>
        </w:tc>
        <w:tc>
          <w:tcPr>
            <w:tcW w:w="186" w:type="pct"/>
            <w:tcBorders>
              <w:top w:val="nil"/>
              <w:left w:val="nil"/>
              <w:bottom w:val="single" w:sz="4" w:space="0" w:color="auto"/>
              <w:right w:val="single" w:sz="4" w:space="0" w:color="auto"/>
            </w:tcBorders>
            <w:shd w:val="clear" w:color="000000" w:fill="D9D9D9"/>
            <w:vAlign w:val="center"/>
            <w:hideMark/>
          </w:tcPr>
          <w:p w14:paraId="247733B9" w14:textId="77777777" w:rsidR="00F07892" w:rsidRPr="003212D4" w:rsidRDefault="00F07892">
            <w:pPr>
              <w:jc w:val="center"/>
              <w:rPr>
                <w:color w:val="000000"/>
                <w:sz w:val="18"/>
                <w:szCs w:val="18"/>
              </w:rPr>
            </w:pPr>
            <w:r w:rsidRPr="003212D4">
              <w:rPr>
                <w:color w:val="000000"/>
                <w:sz w:val="18"/>
                <w:szCs w:val="18"/>
              </w:rPr>
              <w:t>X</w:t>
            </w:r>
          </w:p>
        </w:tc>
        <w:tc>
          <w:tcPr>
            <w:tcW w:w="455" w:type="pct"/>
            <w:vMerge/>
            <w:tcBorders>
              <w:left w:val="nil"/>
              <w:right w:val="single" w:sz="4" w:space="0" w:color="auto"/>
            </w:tcBorders>
            <w:shd w:val="clear" w:color="000000" w:fill="D9D9D9"/>
            <w:vAlign w:val="center"/>
            <w:hideMark/>
          </w:tcPr>
          <w:p w14:paraId="0C07F675" w14:textId="7690601E" w:rsidR="00F07892" w:rsidRPr="003212D4" w:rsidRDefault="00F07892" w:rsidP="00410F44">
            <w:pPr>
              <w:rPr>
                <w:color w:val="000000"/>
                <w:sz w:val="18"/>
                <w:szCs w:val="18"/>
              </w:rPr>
            </w:pPr>
          </w:p>
        </w:tc>
      </w:tr>
      <w:tr w:rsidR="00F07892" w:rsidRPr="003212D4" w14:paraId="4353CB22" w14:textId="77777777" w:rsidTr="00F07892">
        <w:trPr>
          <w:trHeight w:val="630"/>
        </w:trPr>
        <w:tc>
          <w:tcPr>
            <w:tcW w:w="882" w:type="pct"/>
            <w:vMerge/>
            <w:tcBorders>
              <w:top w:val="single" w:sz="4" w:space="0" w:color="auto"/>
              <w:left w:val="single" w:sz="4" w:space="0" w:color="auto"/>
              <w:bottom w:val="single" w:sz="4" w:space="0" w:color="auto"/>
              <w:right w:val="single" w:sz="4" w:space="0" w:color="auto"/>
            </w:tcBorders>
            <w:vAlign w:val="center"/>
            <w:hideMark/>
          </w:tcPr>
          <w:p w14:paraId="51B9623B" w14:textId="77777777" w:rsidR="00F07892" w:rsidRPr="003212D4" w:rsidRDefault="00F07892">
            <w:pPr>
              <w:rPr>
                <w:color w:val="000000"/>
                <w:sz w:val="18"/>
                <w:szCs w:val="18"/>
              </w:rPr>
            </w:pPr>
          </w:p>
        </w:tc>
        <w:tc>
          <w:tcPr>
            <w:tcW w:w="532" w:type="pct"/>
            <w:vMerge/>
            <w:tcBorders>
              <w:top w:val="single" w:sz="4" w:space="0" w:color="auto"/>
              <w:left w:val="single" w:sz="4" w:space="0" w:color="auto"/>
              <w:bottom w:val="single" w:sz="4" w:space="0" w:color="auto"/>
              <w:right w:val="single" w:sz="4" w:space="0" w:color="auto"/>
            </w:tcBorders>
            <w:vAlign w:val="center"/>
            <w:hideMark/>
          </w:tcPr>
          <w:p w14:paraId="4FFA4D85" w14:textId="77777777" w:rsidR="00F07892" w:rsidRPr="003212D4" w:rsidRDefault="00F07892">
            <w:pPr>
              <w:rPr>
                <w:color w:val="000000"/>
                <w:sz w:val="18"/>
                <w:szCs w:val="18"/>
              </w:rPr>
            </w:pPr>
          </w:p>
        </w:tc>
        <w:tc>
          <w:tcPr>
            <w:tcW w:w="349" w:type="pct"/>
            <w:tcBorders>
              <w:top w:val="nil"/>
              <w:left w:val="nil"/>
              <w:bottom w:val="single" w:sz="4" w:space="0" w:color="auto"/>
              <w:right w:val="single" w:sz="4" w:space="0" w:color="auto"/>
            </w:tcBorders>
            <w:shd w:val="clear" w:color="000000" w:fill="D9D9D9"/>
            <w:vAlign w:val="center"/>
            <w:hideMark/>
          </w:tcPr>
          <w:p w14:paraId="507CCA39" w14:textId="77777777" w:rsidR="00F07892" w:rsidRPr="003212D4" w:rsidRDefault="00F07892">
            <w:pPr>
              <w:jc w:val="center"/>
              <w:rPr>
                <w:color w:val="000000"/>
                <w:sz w:val="18"/>
                <w:szCs w:val="18"/>
              </w:rPr>
            </w:pPr>
            <w:r w:rsidRPr="003212D4">
              <w:rPr>
                <w:color w:val="000000"/>
                <w:sz w:val="18"/>
                <w:szCs w:val="18"/>
              </w:rPr>
              <w:t>слабо обр.</w:t>
            </w:r>
          </w:p>
        </w:tc>
        <w:tc>
          <w:tcPr>
            <w:tcW w:w="361" w:type="pct"/>
            <w:tcBorders>
              <w:top w:val="nil"/>
              <w:left w:val="nil"/>
              <w:bottom w:val="single" w:sz="4" w:space="0" w:color="auto"/>
              <w:right w:val="single" w:sz="4" w:space="0" w:color="auto"/>
            </w:tcBorders>
            <w:shd w:val="clear" w:color="000000" w:fill="D9D9D9"/>
            <w:vAlign w:val="center"/>
            <w:hideMark/>
          </w:tcPr>
          <w:p w14:paraId="5E66BD8E" w14:textId="77777777" w:rsidR="00F07892" w:rsidRPr="003212D4" w:rsidRDefault="00F07892">
            <w:pPr>
              <w:jc w:val="center"/>
              <w:rPr>
                <w:color w:val="000000"/>
                <w:sz w:val="18"/>
                <w:szCs w:val="18"/>
              </w:rPr>
            </w:pPr>
            <w:r w:rsidRPr="003212D4">
              <w:rPr>
                <w:color w:val="000000"/>
                <w:sz w:val="18"/>
                <w:szCs w:val="18"/>
              </w:rPr>
              <w:t>добро обр.</w:t>
            </w:r>
          </w:p>
        </w:tc>
        <w:tc>
          <w:tcPr>
            <w:tcW w:w="181" w:type="pct"/>
            <w:tcBorders>
              <w:top w:val="nil"/>
              <w:left w:val="nil"/>
              <w:bottom w:val="single" w:sz="4" w:space="0" w:color="auto"/>
              <w:right w:val="single" w:sz="4" w:space="0" w:color="auto"/>
            </w:tcBorders>
            <w:shd w:val="clear" w:color="000000" w:fill="D9D9D9"/>
            <w:vAlign w:val="center"/>
            <w:hideMark/>
          </w:tcPr>
          <w:p w14:paraId="2682CA0D" w14:textId="77777777" w:rsidR="00F07892" w:rsidRPr="003212D4" w:rsidRDefault="00F07892">
            <w:pPr>
              <w:jc w:val="center"/>
              <w:rPr>
                <w:color w:val="000000"/>
                <w:sz w:val="18"/>
                <w:szCs w:val="18"/>
              </w:rPr>
            </w:pPr>
            <w:r w:rsidRPr="003212D4">
              <w:rPr>
                <w:color w:val="000000"/>
                <w:sz w:val="18"/>
                <w:szCs w:val="18"/>
              </w:rPr>
              <w:t> </w:t>
            </w:r>
          </w:p>
        </w:tc>
        <w:tc>
          <w:tcPr>
            <w:tcW w:w="213" w:type="pct"/>
            <w:tcBorders>
              <w:top w:val="nil"/>
              <w:left w:val="nil"/>
              <w:bottom w:val="single" w:sz="4" w:space="0" w:color="auto"/>
              <w:right w:val="single" w:sz="4" w:space="0" w:color="auto"/>
            </w:tcBorders>
            <w:shd w:val="clear" w:color="000000" w:fill="D9D9D9"/>
            <w:vAlign w:val="center"/>
            <w:hideMark/>
          </w:tcPr>
          <w:p w14:paraId="028E29EC" w14:textId="77777777" w:rsidR="00F07892" w:rsidRPr="003212D4" w:rsidRDefault="00F07892">
            <w:pPr>
              <w:jc w:val="center"/>
              <w:rPr>
                <w:color w:val="000000"/>
                <w:sz w:val="18"/>
                <w:szCs w:val="18"/>
              </w:rPr>
            </w:pPr>
            <w:r w:rsidRPr="003212D4">
              <w:rPr>
                <w:color w:val="000000"/>
                <w:sz w:val="18"/>
                <w:szCs w:val="18"/>
              </w:rPr>
              <w:t> </w:t>
            </w:r>
          </w:p>
        </w:tc>
        <w:tc>
          <w:tcPr>
            <w:tcW w:w="334" w:type="pct"/>
            <w:tcBorders>
              <w:top w:val="nil"/>
              <w:left w:val="nil"/>
              <w:bottom w:val="single" w:sz="4" w:space="0" w:color="auto"/>
              <w:right w:val="single" w:sz="4" w:space="0" w:color="auto"/>
            </w:tcBorders>
            <w:shd w:val="clear" w:color="000000" w:fill="D9D9D9"/>
            <w:vAlign w:val="center"/>
            <w:hideMark/>
          </w:tcPr>
          <w:p w14:paraId="22EAE401" w14:textId="77777777" w:rsidR="00F07892" w:rsidRPr="003212D4" w:rsidRDefault="00F07892">
            <w:pPr>
              <w:jc w:val="center"/>
              <w:rPr>
                <w:color w:val="000000"/>
                <w:sz w:val="18"/>
                <w:szCs w:val="18"/>
              </w:rPr>
            </w:pPr>
            <w:r w:rsidRPr="003212D4">
              <w:rPr>
                <w:color w:val="000000"/>
                <w:sz w:val="18"/>
                <w:szCs w:val="18"/>
              </w:rPr>
              <w:t> </w:t>
            </w:r>
          </w:p>
        </w:tc>
        <w:tc>
          <w:tcPr>
            <w:tcW w:w="186" w:type="pct"/>
            <w:tcBorders>
              <w:top w:val="nil"/>
              <w:left w:val="nil"/>
              <w:bottom w:val="single" w:sz="4" w:space="0" w:color="auto"/>
              <w:right w:val="single" w:sz="4" w:space="0" w:color="auto"/>
            </w:tcBorders>
            <w:shd w:val="clear" w:color="000000" w:fill="D9D9D9"/>
            <w:vAlign w:val="center"/>
            <w:hideMark/>
          </w:tcPr>
          <w:p w14:paraId="2839C6B8" w14:textId="77777777" w:rsidR="00F07892" w:rsidRPr="003212D4" w:rsidRDefault="00F07892">
            <w:pPr>
              <w:jc w:val="center"/>
              <w:rPr>
                <w:color w:val="000000"/>
                <w:sz w:val="18"/>
                <w:szCs w:val="18"/>
              </w:rPr>
            </w:pPr>
            <w:r w:rsidRPr="003212D4">
              <w:rPr>
                <w:color w:val="000000"/>
                <w:sz w:val="18"/>
                <w:szCs w:val="18"/>
              </w:rPr>
              <w:t> </w:t>
            </w:r>
          </w:p>
        </w:tc>
        <w:tc>
          <w:tcPr>
            <w:tcW w:w="334" w:type="pct"/>
            <w:tcBorders>
              <w:top w:val="nil"/>
              <w:left w:val="nil"/>
              <w:bottom w:val="single" w:sz="4" w:space="0" w:color="auto"/>
              <w:right w:val="single" w:sz="4" w:space="0" w:color="auto"/>
            </w:tcBorders>
            <w:shd w:val="clear" w:color="000000" w:fill="D9D9D9"/>
            <w:vAlign w:val="center"/>
            <w:hideMark/>
          </w:tcPr>
          <w:p w14:paraId="4B894ED8" w14:textId="77777777" w:rsidR="00F07892" w:rsidRPr="003212D4" w:rsidRDefault="00F07892">
            <w:pPr>
              <w:jc w:val="center"/>
              <w:rPr>
                <w:color w:val="000000"/>
                <w:sz w:val="18"/>
                <w:szCs w:val="18"/>
              </w:rPr>
            </w:pPr>
            <w:r w:rsidRPr="003212D4">
              <w:rPr>
                <w:color w:val="000000"/>
                <w:sz w:val="18"/>
                <w:szCs w:val="18"/>
              </w:rPr>
              <w:t> </w:t>
            </w:r>
          </w:p>
        </w:tc>
        <w:tc>
          <w:tcPr>
            <w:tcW w:w="383" w:type="pct"/>
            <w:tcBorders>
              <w:top w:val="nil"/>
              <w:left w:val="nil"/>
              <w:bottom w:val="single" w:sz="4" w:space="0" w:color="auto"/>
              <w:right w:val="single" w:sz="4" w:space="0" w:color="auto"/>
            </w:tcBorders>
            <w:shd w:val="clear" w:color="000000" w:fill="D9D9D9"/>
            <w:vAlign w:val="center"/>
            <w:hideMark/>
          </w:tcPr>
          <w:p w14:paraId="6DA291AD" w14:textId="77777777" w:rsidR="00F07892" w:rsidRPr="003212D4" w:rsidRDefault="00F07892">
            <w:pPr>
              <w:jc w:val="center"/>
              <w:rPr>
                <w:color w:val="000000"/>
                <w:sz w:val="18"/>
                <w:szCs w:val="18"/>
              </w:rPr>
            </w:pPr>
            <w:r w:rsidRPr="003212D4">
              <w:rPr>
                <w:color w:val="000000"/>
                <w:sz w:val="18"/>
                <w:szCs w:val="18"/>
              </w:rPr>
              <w:t> </w:t>
            </w:r>
          </w:p>
        </w:tc>
        <w:tc>
          <w:tcPr>
            <w:tcW w:w="383" w:type="pct"/>
            <w:tcBorders>
              <w:top w:val="nil"/>
              <w:left w:val="nil"/>
              <w:bottom w:val="single" w:sz="4" w:space="0" w:color="auto"/>
              <w:right w:val="single" w:sz="4" w:space="0" w:color="auto"/>
            </w:tcBorders>
            <w:shd w:val="clear" w:color="000000" w:fill="D9D9D9"/>
            <w:vAlign w:val="center"/>
            <w:hideMark/>
          </w:tcPr>
          <w:p w14:paraId="10BB988E" w14:textId="77777777" w:rsidR="00F07892" w:rsidRPr="003212D4" w:rsidRDefault="00F07892">
            <w:pPr>
              <w:jc w:val="center"/>
              <w:rPr>
                <w:color w:val="000000"/>
                <w:sz w:val="18"/>
                <w:szCs w:val="18"/>
              </w:rPr>
            </w:pPr>
            <w:r w:rsidRPr="003212D4">
              <w:rPr>
                <w:color w:val="000000"/>
                <w:sz w:val="18"/>
                <w:szCs w:val="18"/>
              </w:rPr>
              <w:t> </w:t>
            </w:r>
          </w:p>
        </w:tc>
        <w:tc>
          <w:tcPr>
            <w:tcW w:w="219" w:type="pct"/>
            <w:tcBorders>
              <w:top w:val="nil"/>
              <w:left w:val="nil"/>
              <w:bottom w:val="single" w:sz="4" w:space="0" w:color="auto"/>
              <w:right w:val="single" w:sz="4" w:space="0" w:color="auto"/>
            </w:tcBorders>
            <w:shd w:val="clear" w:color="000000" w:fill="D9D9D9"/>
            <w:vAlign w:val="center"/>
            <w:hideMark/>
          </w:tcPr>
          <w:p w14:paraId="07D8390F" w14:textId="77777777" w:rsidR="00F07892" w:rsidRPr="003212D4" w:rsidRDefault="00F07892">
            <w:pPr>
              <w:jc w:val="center"/>
              <w:rPr>
                <w:color w:val="000000"/>
                <w:sz w:val="18"/>
                <w:szCs w:val="18"/>
              </w:rPr>
            </w:pPr>
            <w:r w:rsidRPr="003212D4">
              <w:rPr>
                <w:color w:val="000000"/>
                <w:sz w:val="18"/>
                <w:szCs w:val="18"/>
              </w:rPr>
              <w:t> </w:t>
            </w:r>
          </w:p>
        </w:tc>
        <w:tc>
          <w:tcPr>
            <w:tcW w:w="186" w:type="pct"/>
            <w:tcBorders>
              <w:top w:val="nil"/>
              <w:left w:val="nil"/>
              <w:bottom w:val="single" w:sz="4" w:space="0" w:color="auto"/>
              <w:right w:val="single" w:sz="4" w:space="0" w:color="auto"/>
            </w:tcBorders>
            <w:shd w:val="clear" w:color="000000" w:fill="D9D9D9"/>
            <w:vAlign w:val="center"/>
            <w:hideMark/>
          </w:tcPr>
          <w:p w14:paraId="0D11B424" w14:textId="77777777" w:rsidR="00F07892" w:rsidRPr="003212D4" w:rsidRDefault="00F07892">
            <w:pPr>
              <w:jc w:val="center"/>
              <w:rPr>
                <w:color w:val="000000"/>
                <w:sz w:val="18"/>
                <w:szCs w:val="18"/>
              </w:rPr>
            </w:pPr>
            <w:r w:rsidRPr="003212D4">
              <w:rPr>
                <w:color w:val="000000"/>
                <w:sz w:val="18"/>
                <w:szCs w:val="18"/>
              </w:rPr>
              <w:t> </w:t>
            </w:r>
          </w:p>
        </w:tc>
        <w:tc>
          <w:tcPr>
            <w:tcW w:w="455" w:type="pct"/>
            <w:vMerge/>
            <w:tcBorders>
              <w:left w:val="nil"/>
              <w:bottom w:val="single" w:sz="4" w:space="0" w:color="auto"/>
              <w:right w:val="single" w:sz="4" w:space="0" w:color="auto"/>
            </w:tcBorders>
            <w:shd w:val="clear" w:color="000000" w:fill="D9D9D9"/>
            <w:vAlign w:val="center"/>
            <w:hideMark/>
          </w:tcPr>
          <w:p w14:paraId="7B388BB0" w14:textId="02AFD744" w:rsidR="00F07892" w:rsidRPr="003212D4" w:rsidRDefault="00F07892">
            <w:pPr>
              <w:rPr>
                <w:color w:val="000000"/>
                <w:sz w:val="18"/>
                <w:szCs w:val="18"/>
              </w:rPr>
            </w:pPr>
          </w:p>
        </w:tc>
      </w:tr>
      <w:tr w:rsidR="003212D4" w:rsidRPr="003212D4" w14:paraId="453BA5E3" w14:textId="77777777" w:rsidTr="00F07892">
        <w:trPr>
          <w:trHeight w:val="315"/>
        </w:trPr>
        <w:tc>
          <w:tcPr>
            <w:tcW w:w="882" w:type="pct"/>
            <w:tcBorders>
              <w:top w:val="nil"/>
              <w:left w:val="single" w:sz="4" w:space="0" w:color="auto"/>
              <w:bottom w:val="single" w:sz="4" w:space="0" w:color="auto"/>
              <w:right w:val="single" w:sz="4" w:space="0" w:color="auto"/>
            </w:tcBorders>
            <w:shd w:val="clear" w:color="000000" w:fill="FFFFFF"/>
            <w:noWrap/>
            <w:vAlign w:val="center"/>
            <w:hideMark/>
          </w:tcPr>
          <w:p w14:paraId="00A4BC49" w14:textId="77777777" w:rsidR="003212D4" w:rsidRPr="003212D4" w:rsidRDefault="003212D4">
            <w:pPr>
              <w:jc w:val="center"/>
              <w:rPr>
                <w:color w:val="000000"/>
                <w:sz w:val="18"/>
                <w:szCs w:val="18"/>
              </w:rPr>
            </w:pPr>
            <w:r w:rsidRPr="003212D4">
              <w:rPr>
                <w:color w:val="000000"/>
                <w:sz w:val="18"/>
                <w:szCs w:val="18"/>
              </w:rPr>
              <w:t>2620</w:t>
            </w:r>
          </w:p>
        </w:tc>
        <w:tc>
          <w:tcPr>
            <w:tcW w:w="532" w:type="pct"/>
            <w:tcBorders>
              <w:top w:val="nil"/>
              <w:left w:val="nil"/>
              <w:bottom w:val="single" w:sz="4" w:space="0" w:color="auto"/>
              <w:right w:val="single" w:sz="4" w:space="0" w:color="auto"/>
            </w:tcBorders>
            <w:shd w:val="clear" w:color="000000" w:fill="FFFFFF"/>
            <w:vAlign w:val="center"/>
            <w:hideMark/>
          </w:tcPr>
          <w:p w14:paraId="4AD7E355" w14:textId="77777777" w:rsidR="003212D4" w:rsidRPr="003212D4" w:rsidRDefault="003212D4">
            <w:pPr>
              <w:jc w:val="center"/>
              <w:rPr>
                <w:color w:val="000000"/>
                <w:sz w:val="18"/>
                <w:szCs w:val="18"/>
              </w:rPr>
            </w:pPr>
            <w:r w:rsidRPr="003212D4">
              <w:rPr>
                <w:color w:val="000000"/>
                <w:sz w:val="18"/>
                <w:szCs w:val="18"/>
              </w:rPr>
              <w:t>ha</w:t>
            </w:r>
          </w:p>
        </w:tc>
        <w:tc>
          <w:tcPr>
            <w:tcW w:w="349" w:type="pct"/>
            <w:tcBorders>
              <w:top w:val="nil"/>
              <w:left w:val="nil"/>
              <w:bottom w:val="single" w:sz="4" w:space="0" w:color="auto"/>
              <w:right w:val="single" w:sz="4" w:space="0" w:color="auto"/>
            </w:tcBorders>
            <w:shd w:val="clear" w:color="auto" w:fill="auto"/>
            <w:noWrap/>
            <w:vAlign w:val="center"/>
            <w:hideMark/>
          </w:tcPr>
          <w:p w14:paraId="5739112A" w14:textId="77777777" w:rsidR="003212D4" w:rsidRPr="003212D4" w:rsidRDefault="003212D4">
            <w:pPr>
              <w:jc w:val="right"/>
              <w:rPr>
                <w:color w:val="000000"/>
                <w:sz w:val="18"/>
                <w:szCs w:val="18"/>
              </w:rPr>
            </w:pPr>
            <w:r w:rsidRPr="003212D4">
              <w:rPr>
                <w:color w:val="000000"/>
                <w:sz w:val="18"/>
                <w:szCs w:val="18"/>
              </w:rPr>
              <w:t> </w:t>
            </w:r>
          </w:p>
        </w:tc>
        <w:tc>
          <w:tcPr>
            <w:tcW w:w="361" w:type="pct"/>
            <w:tcBorders>
              <w:top w:val="nil"/>
              <w:left w:val="nil"/>
              <w:bottom w:val="single" w:sz="4" w:space="0" w:color="auto"/>
              <w:right w:val="single" w:sz="4" w:space="0" w:color="auto"/>
            </w:tcBorders>
            <w:shd w:val="clear" w:color="auto" w:fill="auto"/>
            <w:noWrap/>
            <w:vAlign w:val="center"/>
            <w:hideMark/>
          </w:tcPr>
          <w:p w14:paraId="43546308" w14:textId="77777777" w:rsidR="003212D4" w:rsidRPr="003212D4" w:rsidRDefault="003212D4">
            <w:pPr>
              <w:jc w:val="right"/>
              <w:rPr>
                <w:color w:val="000000"/>
                <w:sz w:val="18"/>
                <w:szCs w:val="18"/>
              </w:rPr>
            </w:pPr>
            <w:r w:rsidRPr="003212D4">
              <w:rPr>
                <w:color w:val="000000"/>
                <w:sz w:val="18"/>
                <w:szCs w:val="18"/>
              </w:rPr>
              <w:t> </w:t>
            </w:r>
          </w:p>
        </w:tc>
        <w:tc>
          <w:tcPr>
            <w:tcW w:w="181" w:type="pct"/>
            <w:tcBorders>
              <w:top w:val="nil"/>
              <w:left w:val="nil"/>
              <w:bottom w:val="single" w:sz="4" w:space="0" w:color="auto"/>
              <w:right w:val="single" w:sz="4" w:space="0" w:color="auto"/>
            </w:tcBorders>
            <w:shd w:val="clear" w:color="auto" w:fill="auto"/>
            <w:noWrap/>
            <w:vAlign w:val="center"/>
            <w:hideMark/>
          </w:tcPr>
          <w:p w14:paraId="1767FD87" w14:textId="77777777" w:rsidR="003212D4" w:rsidRPr="003212D4" w:rsidRDefault="003212D4">
            <w:pPr>
              <w:jc w:val="right"/>
              <w:rPr>
                <w:color w:val="000000"/>
                <w:sz w:val="18"/>
                <w:szCs w:val="18"/>
              </w:rPr>
            </w:pPr>
            <w:r w:rsidRPr="003212D4">
              <w:rPr>
                <w:color w:val="000000"/>
                <w:sz w:val="18"/>
                <w:szCs w:val="18"/>
              </w:rPr>
              <w:t> </w:t>
            </w:r>
          </w:p>
        </w:tc>
        <w:tc>
          <w:tcPr>
            <w:tcW w:w="213" w:type="pct"/>
            <w:tcBorders>
              <w:top w:val="nil"/>
              <w:left w:val="nil"/>
              <w:bottom w:val="single" w:sz="4" w:space="0" w:color="auto"/>
              <w:right w:val="single" w:sz="4" w:space="0" w:color="auto"/>
            </w:tcBorders>
            <w:shd w:val="clear" w:color="auto" w:fill="auto"/>
            <w:noWrap/>
            <w:vAlign w:val="center"/>
            <w:hideMark/>
          </w:tcPr>
          <w:p w14:paraId="0B75F2CC" w14:textId="77777777" w:rsidR="003212D4" w:rsidRPr="003212D4" w:rsidRDefault="003212D4">
            <w:pPr>
              <w:jc w:val="right"/>
              <w:rPr>
                <w:color w:val="000000"/>
                <w:sz w:val="18"/>
                <w:szCs w:val="18"/>
              </w:rPr>
            </w:pPr>
            <w:r w:rsidRPr="003212D4">
              <w:rPr>
                <w:color w:val="000000"/>
                <w:sz w:val="18"/>
                <w:szCs w:val="18"/>
              </w:rPr>
              <w:t> </w:t>
            </w:r>
          </w:p>
        </w:tc>
        <w:tc>
          <w:tcPr>
            <w:tcW w:w="334" w:type="pct"/>
            <w:tcBorders>
              <w:top w:val="nil"/>
              <w:left w:val="nil"/>
              <w:bottom w:val="single" w:sz="4" w:space="0" w:color="auto"/>
              <w:right w:val="single" w:sz="4" w:space="0" w:color="auto"/>
            </w:tcBorders>
            <w:shd w:val="clear" w:color="auto" w:fill="auto"/>
            <w:noWrap/>
            <w:vAlign w:val="center"/>
            <w:hideMark/>
          </w:tcPr>
          <w:p w14:paraId="46F02BEA" w14:textId="77777777" w:rsidR="003212D4" w:rsidRPr="003212D4" w:rsidRDefault="003212D4">
            <w:pPr>
              <w:jc w:val="right"/>
              <w:rPr>
                <w:color w:val="000000"/>
                <w:sz w:val="18"/>
                <w:szCs w:val="18"/>
              </w:rPr>
            </w:pPr>
            <w:r w:rsidRPr="003212D4">
              <w:rPr>
                <w:color w:val="000000"/>
                <w:sz w:val="18"/>
                <w:szCs w:val="18"/>
              </w:rPr>
              <w:t> </w:t>
            </w:r>
          </w:p>
        </w:tc>
        <w:tc>
          <w:tcPr>
            <w:tcW w:w="186" w:type="pct"/>
            <w:tcBorders>
              <w:top w:val="nil"/>
              <w:left w:val="nil"/>
              <w:bottom w:val="single" w:sz="4" w:space="0" w:color="auto"/>
              <w:right w:val="single" w:sz="4" w:space="0" w:color="auto"/>
            </w:tcBorders>
            <w:shd w:val="clear" w:color="auto" w:fill="auto"/>
            <w:noWrap/>
            <w:vAlign w:val="center"/>
            <w:hideMark/>
          </w:tcPr>
          <w:p w14:paraId="06D18581" w14:textId="77777777" w:rsidR="003212D4" w:rsidRPr="003212D4" w:rsidRDefault="003212D4">
            <w:pPr>
              <w:jc w:val="right"/>
              <w:rPr>
                <w:color w:val="000000"/>
                <w:sz w:val="18"/>
                <w:szCs w:val="18"/>
              </w:rPr>
            </w:pPr>
            <w:r w:rsidRPr="003212D4">
              <w:rPr>
                <w:color w:val="000000"/>
                <w:sz w:val="18"/>
                <w:szCs w:val="18"/>
              </w:rPr>
              <w:t> </w:t>
            </w:r>
          </w:p>
        </w:tc>
        <w:tc>
          <w:tcPr>
            <w:tcW w:w="334" w:type="pct"/>
            <w:tcBorders>
              <w:top w:val="nil"/>
              <w:left w:val="nil"/>
              <w:bottom w:val="single" w:sz="4" w:space="0" w:color="auto"/>
              <w:right w:val="single" w:sz="4" w:space="0" w:color="auto"/>
            </w:tcBorders>
            <w:shd w:val="clear" w:color="auto" w:fill="auto"/>
            <w:noWrap/>
            <w:vAlign w:val="center"/>
            <w:hideMark/>
          </w:tcPr>
          <w:p w14:paraId="2EFB6302" w14:textId="77777777" w:rsidR="003212D4" w:rsidRPr="003212D4" w:rsidRDefault="003212D4">
            <w:pPr>
              <w:jc w:val="right"/>
              <w:rPr>
                <w:color w:val="000000"/>
                <w:sz w:val="18"/>
                <w:szCs w:val="18"/>
              </w:rPr>
            </w:pPr>
            <w:r w:rsidRPr="003212D4">
              <w:rPr>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center"/>
            <w:hideMark/>
          </w:tcPr>
          <w:p w14:paraId="7D11FF97" w14:textId="77777777" w:rsidR="003212D4" w:rsidRPr="003212D4" w:rsidRDefault="003212D4">
            <w:pPr>
              <w:jc w:val="right"/>
              <w:rPr>
                <w:color w:val="000000"/>
                <w:sz w:val="18"/>
                <w:szCs w:val="18"/>
              </w:rPr>
            </w:pPr>
            <w:r w:rsidRPr="003212D4">
              <w:rPr>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center"/>
            <w:hideMark/>
          </w:tcPr>
          <w:p w14:paraId="36874914" w14:textId="77777777" w:rsidR="003212D4" w:rsidRPr="003212D4" w:rsidRDefault="003212D4">
            <w:pPr>
              <w:jc w:val="right"/>
              <w:rPr>
                <w:color w:val="000000"/>
                <w:sz w:val="18"/>
                <w:szCs w:val="18"/>
              </w:rPr>
            </w:pPr>
            <w:r w:rsidRPr="003212D4">
              <w:rPr>
                <w:color w:val="000000"/>
                <w:sz w:val="18"/>
                <w:szCs w:val="18"/>
              </w:rPr>
              <w:t>49,09</w:t>
            </w:r>
          </w:p>
        </w:tc>
        <w:tc>
          <w:tcPr>
            <w:tcW w:w="219" w:type="pct"/>
            <w:tcBorders>
              <w:top w:val="nil"/>
              <w:left w:val="nil"/>
              <w:bottom w:val="single" w:sz="4" w:space="0" w:color="auto"/>
              <w:right w:val="single" w:sz="4" w:space="0" w:color="auto"/>
            </w:tcBorders>
            <w:shd w:val="clear" w:color="auto" w:fill="auto"/>
            <w:noWrap/>
            <w:vAlign w:val="center"/>
            <w:hideMark/>
          </w:tcPr>
          <w:p w14:paraId="7F0B5C9A" w14:textId="77777777" w:rsidR="003212D4" w:rsidRPr="003212D4" w:rsidRDefault="003212D4">
            <w:pPr>
              <w:jc w:val="right"/>
              <w:rPr>
                <w:color w:val="000000"/>
                <w:sz w:val="18"/>
                <w:szCs w:val="18"/>
              </w:rPr>
            </w:pPr>
            <w:r w:rsidRPr="003212D4">
              <w:rPr>
                <w:color w:val="000000"/>
                <w:sz w:val="18"/>
                <w:szCs w:val="18"/>
              </w:rPr>
              <w:t> </w:t>
            </w:r>
          </w:p>
        </w:tc>
        <w:tc>
          <w:tcPr>
            <w:tcW w:w="186" w:type="pct"/>
            <w:tcBorders>
              <w:top w:val="nil"/>
              <w:left w:val="nil"/>
              <w:bottom w:val="single" w:sz="4" w:space="0" w:color="auto"/>
              <w:right w:val="single" w:sz="4" w:space="0" w:color="auto"/>
            </w:tcBorders>
            <w:shd w:val="clear" w:color="auto" w:fill="auto"/>
            <w:noWrap/>
            <w:vAlign w:val="center"/>
            <w:hideMark/>
          </w:tcPr>
          <w:p w14:paraId="71EC8610" w14:textId="77777777" w:rsidR="003212D4" w:rsidRPr="003212D4" w:rsidRDefault="003212D4">
            <w:pPr>
              <w:jc w:val="right"/>
              <w:rPr>
                <w:color w:val="000000"/>
                <w:sz w:val="18"/>
                <w:szCs w:val="18"/>
              </w:rPr>
            </w:pPr>
            <w:r w:rsidRPr="003212D4">
              <w:rPr>
                <w:color w:val="000000"/>
                <w:sz w:val="18"/>
                <w:szCs w:val="18"/>
              </w:rPr>
              <w:t> </w:t>
            </w:r>
          </w:p>
        </w:tc>
        <w:tc>
          <w:tcPr>
            <w:tcW w:w="455" w:type="pct"/>
            <w:tcBorders>
              <w:top w:val="nil"/>
              <w:left w:val="nil"/>
              <w:bottom w:val="single" w:sz="4" w:space="0" w:color="auto"/>
              <w:right w:val="single" w:sz="4" w:space="0" w:color="auto"/>
            </w:tcBorders>
            <w:shd w:val="clear" w:color="auto" w:fill="auto"/>
            <w:noWrap/>
            <w:vAlign w:val="center"/>
            <w:hideMark/>
          </w:tcPr>
          <w:p w14:paraId="19E0196A" w14:textId="77777777" w:rsidR="003212D4" w:rsidRPr="003212D4" w:rsidRDefault="003212D4">
            <w:pPr>
              <w:jc w:val="right"/>
              <w:rPr>
                <w:color w:val="000000"/>
                <w:sz w:val="18"/>
                <w:szCs w:val="18"/>
              </w:rPr>
            </w:pPr>
            <w:r w:rsidRPr="003212D4">
              <w:rPr>
                <w:color w:val="000000"/>
                <w:sz w:val="18"/>
                <w:szCs w:val="18"/>
              </w:rPr>
              <w:t>49,09</w:t>
            </w:r>
          </w:p>
        </w:tc>
      </w:tr>
      <w:tr w:rsidR="003212D4" w:rsidRPr="003212D4" w14:paraId="7E6FAF1A" w14:textId="77777777" w:rsidTr="00F07892">
        <w:trPr>
          <w:trHeight w:val="315"/>
        </w:trPr>
        <w:tc>
          <w:tcPr>
            <w:tcW w:w="882" w:type="pct"/>
            <w:tcBorders>
              <w:top w:val="nil"/>
              <w:left w:val="single" w:sz="4" w:space="0" w:color="auto"/>
              <w:bottom w:val="single" w:sz="4" w:space="0" w:color="auto"/>
              <w:right w:val="single" w:sz="4" w:space="0" w:color="auto"/>
            </w:tcBorders>
            <w:shd w:val="clear" w:color="000000" w:fill="FFFFFF"/>
            <w:noWrap/>
            <w:vAlign w:val="center"/>
            <w:hideMark/>
          </w:tcPr>
          <w:p w14:paraId="1C57E004" w14:textId="77777777" w:rsidR="003212D4" w:rsidRPr="003212D4" w:rsidRDefault="003212D4">
            <w:pPr>
              <w:jc w:val="center"/>
              <w:rPr>
                <w:color w:val="000000"/>
                <w:sz w:val="18"/>
                <w:szCs w:val="18"/>
              </w:rPr>
            </w:pPr>
            <w:r w:rsidRPr="003212D4">
              <w:rPr>
                <w:color w:val="000000"/>
                <w:sz w:val="18"/>
                <w:szCs w:val="18"/>
              </w:rPr>
              <w:t>2621</w:t>
            </w:r>
          </w:p>
        </w:tc>
        <w:tc>
          <w:tcPr>
            <w:tcW w:w="532" w:type="pct"/>
            <w:tcBorders>
              <w:top w:val="nil"/>
              <w:left w:val="nil"/>
              <w:bottom w:val="single" w:sz="4" w:space="0" w:color="auto"/>
              <w:right w:val="single" w:sz="4" w:space="0" w:color="auto"/>
            </w:tcBorders>
            <w:shd w:val="clear" w:color="000000" w:fill="FFFFFF"/>
            <w:vAlign w:val="center"/>
            <w:hideMark/>
          </w:tcPr>
          <w:p w14:paraId="7239B82A" w14:textId="77777777" w:rsidR="003212D4" w:rsidRPr="003212D4" w:rsidRDefault="003212D4">
            <w:pPr>
              <w:jc w:val="center"/>
              <w:rPr>
                <w:color w:val="000000"/>
                <w:sz w:val="18"/>
                <w:szCs w:val="18"/>
              </w:rPr>
            </w:pPr>
            <w:r w:rsidRPr="003212D4">
              <w:rPr>
                <w:color w:val="000000"/>
                <w:sz w:val="18"/>
                <w:szCs w:val="18"/>
              </w:rPr>
              <w:t>ha</w:t>
            </w:r>
          </w:p>
        </w:tc>
        <w:tc>
          <w:tcPr>
            <w:tcW w:w="349" w:type="pct"/>
            <w:tcBorders>
              <w:top w:val="nil"/>
              <w:left w:val="nil"/>
              <w:bottom w:val="single" w:sz="4" w:space="0" w:color="auto"/>
              <w:right w:val="single" w:sz="4" w:space="0" w:color="auto"/>
            </w:tcBorders>
            <w:shd w:val="clear" w:color="auto" w:fill="auto"/>
            <w:noWrap/>
            <w:vAlign w:val="center"/>
            <w:hideMark/>
          </w:tcPr>
          <w:p w14:paraId="2B5B24BC" w14:textId="77777777" w:rsidR="003212D4" w:rsidRPr="003212D4" w:rsidRDefault="003212D4">
            <w:pPr>
              <w:jc w:val="right"/>
              <w:rPr>
                <w:color w:val="000000"/>
                <w:sz w:val="18"/>
                <w:szCs w:val="18"/>
              </w:rPr>
            </w:pPr>
            <w:r w:rsidRPr="003212D4">
              <w:rPr>
                <w:color w:val="000000"/>
                <w:sz w:val="18"/>
                <w:szCs w:val="18"/>
              </w:rPr>
              <w:t> </w:t>
            </w:r>
          </w:p>
        </w:tc>
        <w:tc>
          <w:tcPr>
            <w:tcW w:w="361" w:type="pct"/>
            <w:tcBorders>
              <w:top w:val="nil"/>
              <w:left w:val="nil"/>
              <w:bottom w:val="single" w:sz="4" w:space="0" w:color="auto"/>
              <w:right w:val="single" w:sz="4" w:space="0" w:color="auto"/>
            </w:tcBorders>
            <w:shd w:val="clear" w:color="auto" w:fill="auto"/>
            <w:noWrap/>
            <w:vAlign w:val="center"/>
            <w:hideMark/>
          </w:tcPr>
          <w:p w14:paraId="629D1557" w14:textId="77777777" w:rsidR="003212D4" w:rsidRPr="003212D4" w:rsidRDefault="003212D4">
            <w:pPr>
              <w:jc w:val="right"/>
              <w:rPr>
                <w:color w:val="000000"/>
                <w:sz w:val="18"/>
                <w:szCs w:val="18"/>
              </w:rPr>
            </w:pPr>
            <w:r w:rsidRPr="003212D4">
              <w:rPr>
                <w:color w:val="000000"/>
                <w:sz w:val="18"/>
                <w:szCs w:val="18"/>
              </w:rPr>
              <w:t> </w:t>
            </w:r>
          </w:p>
        </w:tc>
        <w:tc>
          <w:tcPr>
            <w:tcW w:w="181" w:type="pct"/>
            <w:tcBorders>
              <w:top w:val="nil"/>
              <w:left w:val="nil"/>
              <w:bottom w:val="single" w:sz="4" w:space="0" w:color="auto"/>
              <w:right w:val="single" w:sz="4" w:space="0" w:color="auto"/>
            </w:tcBorders>
            <w:shd w:val="clear" w:color="auto" w:fill="auto"/>
            <w:noWrap/>
            <w:vAlign w:val="center"/>
            <w:hideMark/>
          </w:tcPr>
          <w:p w14:paraId="3F488AAA" w14:textId="77777777" w:rsidR="003212D4" w:rsidRPr="003212D4" w:rsidRDefault="003212D4">
            <w:pPr>
              <w:jc w:val="right"/>
              <w:rPr>
                <w:color w:val="000000"/>
                <w:sz w:val="18"/>
                <w:szCs w:val="18"/>
              </w:rPr>
            </w:pPr>
            <w:r w:rsidRPr="003212D4">
              <w:rPr>
                <w:color w:val="000000"/>
                <w:sz w:val="18"/>
                <w:szCs w:val="18"/>
              </w:rPr>
              <w:t> </w:t>
            </w:r>
          </w:p>
        </w:tc>
        <w:tc>
          <w:tcPr>
            <w:tcW w:w="213" w:type="pct"/>
            <w:tcBorders>
              <w:top w:val="nil"/>
              <w:left w:val="nil"/>
              <w:bottom w:val="single" w:sz="4" w:space="0" w:color="auto"/>
              <w:right w:val="single" w:sz="4" w:space="0" w:color="auto"/>
            </w:tcBorders>
            <w:shd w:val="clear" w:color="auto" w:fill="auto"/>
            <w:noWrap/>
            <w:vAlign w:val="center"/>
            <w:hideMark/>
          </w:tcPr>
          <w:p w14:paraId="5CFC705A" w14:textId="77777777" w:rsidR="003212D4" w:rsidRPr="003212D4" w:rsidRDefault="003212D4">
            <w:pPr>
              <w:jc w:val="right"/>
              <w:rPr>
                <w:color w:val="000000"/>
                <w:sz w:val="18"/>
                <w:szCs w:val="18"/>
              </w:rPr>
            </w:pPr>
            <w:r w:rsidRPr="003212D4">
              <w:rPr>
                <w:color w:val="000000"/>
                <w:sz w:val="18"/>
                <w:szCs w:val="18"/>
              </w:rPr>
              <w:t> </w:t>
            </w:r>
          </w:p>
        </w:tc>
        <w:tc>
          <w:tcPr>
            <w:tcW w:w="334" w:type="pct"/>
            <w:tcBorders>
              <w:top w:val="nil"/>
              <w:left w:val="nil"/>
              <w:bottom w:val="single" w:sz="4" w:space="0" w:color="auto"/>
              <w:right w:val="single" w:sz="4" w:space="0" w:color="auto"/>
            </w:tcBorders>
            <w:shd w:val="clear" w:color="auto" w:fill="auto"/>
            <w:noWrap/>
            <w:vAlign w:val="center"/>
            <w:hideMark/>
          </w:tcPr>
          <w:p w14:paraId="5B6F094E" w14:textId="77777777" w:rsidR="003212D4" w:rsidRPr="003212D4" w:rsidRDefault="003212D4">
            <w:pPr>
              <w:jc w:val="right"/>
              <w:rPr>
                <w:color w:val="000000"/>
                <w:sz w:val="18"/>
                <w:szCs w:val="18"/>
              </w:rPr>
            </w:pPr>
            <w:r w:rsidRPr="003212D4">
              <w:rPr>
                <w:color w:val="000000"/>
                <w:sz w:val="18"/>
                <w:szCs w:val="18"/>
              </w:rPr>
              <w:t> </w:t>
            </w:r>
          </w:p>
        </w:tc>
        <w:tc>
          <w:tcPr>
            <w:tcW w:w="186" w:type="pct"/>
            <w:tcBorders>
              <w:top w:val="nil"/>
              <w:left w:val="nil"/>
              <w:bottom w:val="single" w:sz="4" w:space="0" w:color="auto"/>
              <w:right w:val="single" w:sz="4" w:space="0" w:color="auto"/>
            </w:tcBorders>
            <w:shd w:val="clear" w:color="auto" w:fill="auto"/>
            <w:noWrap/>
            <w:vAlign w:val="center"/>
            <w:hideMark/>
          </w:tcPr>
          <w:p w14:paraId="4DC4E2A8" w14:textId="77777777" w:rsidR="003212D4" w:rsidRPr="003212D4" w:rsidRDefault="003212D4">
            <w:pPr>
              <w:jc w:val="right"/>
              <w:rPr>
                <w:color w:val="000000"/>
                <w:sz w:val="18"/>
                <w:szCs w:val="18"/>
              </w:rPr>
            </w:pPr>
            <w:r w:rsidRPr="003212D4">
              <w:rPr>
                <w:color w:val="000000"/>
                <w:sz w:val="18"/>
                <w:szCs w:val="18"/>
              </w:rPr>
              <w:t> </w:t>
            </w:r>
          </w:p>
        </w:tc>
        <w:tc>
          <w:tcPr>
            <w:tcW w:w="334" w:type="pct"/>
            <w:tcBorders>
              <w:top w:val="nil"/>
              <w:left w:val="nil"/>
              <w:bottom w:val="single" w:sz="4" w:space="0" w:color="auto"/>
              <w:right w:val="single" w:sz="4" w:space="0" w:color="auto"/>
            </w:tcBorders>
            <w:shd w:val="clear" w:color="auto" w:fill="auto"/>
            <w:noWrap/>
            <w:vAlign w:val="center"/>
            <w:hideMark/>
          </w:tcPr>
          <w:p w14:paraId="15382166" w14:textId="77777777" w:rsidR="003212D4" w:rsidRPr="003212D4" w:rsidRDefault="003212D4">
            <w:pPr>
              <w:jc w:val="right"/>
              <w:rPr>
                <w:color w:val="000000"/>
                <w:sz w:val="18"/>
                <w:szCs w:val="18"/>
              </w:rPr>
            </w:pPr>
            <w:r w:rsidRPr="003212D4">
              <w:rPr>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center"/>
            <w:hideMark/>
          </w:tcPr>
          <w:p w14:paraId="2565FBC8" w14:textId="77777777" w:rsidR="003212D4" w:rsidRPr="003212D4" w:rsidRDefault="003212D4">
            <w:pPr>
              <w:jc w:val="right"/>
              <w:rPr>
                <w:color w:val="000000"/>
                <w:sz w:val="18"/>
                <w:szCs w:val="18"/>
              </w:rPr>
            </w:pPr>
            <w:r w:rsidRPr="003212D4">
              <w:rPr>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center"/>
            <w:hideMark/>
          </w:tcPr>
          <w:p w14:paraId="5478E433" w14:textId="77777777" w:rsidR="003212D4" w:rsidRPr="003212D4" w:rsidRDefault="003212D4">
            <w:pPr>
              <w:jc w:val="right"/>
              <w:rPr>
                <w:color w:val="000000"/>
                <w:sz w:val="18"/>
                <w:szCs w:val="18"/>
              </w:rPr>
            </w:pPr>
            <w:r w:rsidRPr="003212D4">
              <w:rPr>
                <w:color w:val="000000"/>
                <w:sz w:val="18"/>
                <w:szCs w:val="18"/>
              </w:rPr>
              <w:t>11,19</w:t>
            </w:r>
          </w:p>
        </w:tc>
        <w:tc>
          <w:tcPr>
            <w:tcW w:w="219" w:type="pct"/>
            <w:tcBorders>
              <w:top w:val="nil"/>
              <w:left w:val="nil"/>
              <w:bottom w:val="single" w:sz="4" w:space="0" w:color="auto"/>
              <w:right w:val="single" w:sz="4" w:space="0" w:color="auto"/>
            </w:tcBorders>
            <w:shd w:val="clear" w:color="auto" w:fill="auto"/>
            <w:noWrap/>
            <w:vAlign w:val="center"/>
            <w:hideMark/>
          </w:tcPr>
          <w:p w14:paraId="3CD74960" w14:textId="77777777" w:rsidR="003212D4" w:rsidRPr="003212D4" w:rsidRDefault="003212D4">
            <w:pPr>
              <w:jc w:val="right"/>
              <w:rPr>
                <w:color w:val="000000"/>
                <w:sz w:val="18"/>
                <w:szCs w:val="18"/>
              </w:rPr>
            </w:pPr>
            <w:r w:rsidRPr="003212D4">
              <w:rPr>
                <w:color w:val="000000"/>
                <w:sz w:val="18"/>
                <w:szCs w:val="18"/>
              </w:rPr>
              <w:t> </w:t>
            </w:r>
          </w:p>
        </w:tc>
        <w:tc>
          <w:tcPr>
            <w:tcW w:w="186" w:type="pct"/>
            <w:tcBorders>
              <w:top w:val="nil"/>
              <w:left w:val="nil"/>
              <w:bottom w:val="single" w:sz="4" w:space="0" w:color="auto"/>
              <w:right w:val="single" w:sz="4" w:space="0" w:color="auto"/>
            </w:tcBorders>
            <w:shd w:val="clear" w:color="auto" w:fill="auto"/>
            <w:noWrap/>
            <w:vAlign w:val="center"/>
            <w:hideMark/>
          </w:tcPr>
          <w:p w14:paraId="2A26C157" w14:textId="77777777" w:rsidR="003212D4" w:rsidRPr="003212D4" w:rsidRDefault="003212D4">
            <w:pPr>
              <w:jc w:val="right"/>
              <w:rPr>
                <w:color w:val="000000"/>
                <w:sz w:val="18"/>
                <w:szCs w:val="18"/>
              </w:rPr>
            </w:pPr>
            <w:r w:rsidRPr="003212D4">
              <w:rPr>
                <w:color w:val="000000"/>
                <w:sz w:val="18"/>
                <w:szCs w:val="18"/>
              </w:rPr>
              <w:t> </w:t>
            </w:r>
          </w:p>
        </w:tc>
        <w:tc>
          <w:tcPr>
            <w:tcW w:w="455" w:type="pct"/>
            <w:tcBorders>
              <w:top w:val="nil"/>
              <w:left w:val="nil"/>
              <w:bottom w:val="single" w:sz="4" w:space="0" w:color="auto"/>
              <w:right w:val="single" w:sz="4" w:space="0" w:color="auto"/>
            </w:tcBorders>
            <w:shd w:val="clear" w:color="auto" w:fill="auto"/>
            <w:noWrap/>
            <w:vAlign w:val="center"/>
            <w:hideMark/>
          </w:tcPr>
          <w:p w14:paraId="2BD3FBCD" w14:textId="77777777" w:rsidR="003212D4" w:rsidRPr="003212D4" w:rsidRDefault="003212D4">
            <w:pPr>
              <w:jc w:val="right"/>
              <w:rPr>
                <w:color w:val="000000"/>
                <w:sz w:val="18"/>
                <w:szCs w:val="18"/>
              </w:rPr>
            </w:pPr>
            <w:r w:rsidRPr="003212D4">
              <w:rPr>
                <w:color w:val="000000"/>
                <w:sz w:val="18"/>
                <w:szCs w:val="18"/>
              </w:rPr>
              <w:t>11,19</w:t>
            </w:r>
          </w:p>
        </w:tc>
      </w:tr>
      <w:tr w:rsidR="003212D4" w:rsidRPr="003212D4" w14:paraId="71C927FE" w14:textId="77777777" w:rsidTr="00F07892">
        <w:trPr>
          <w:trHeight w:val="315"/>
        </w:trPr>
        <w:tc>
          <w:tcPr>
            <w:tcW w:w="882" w:type="pct"/>
            <w:tcBorders>
              <w:top w:val="nil"/>
              <w:left w:val="single" w:sz="4" w:space="0" w:color="auto"/>
              <w:bottom w:val="single" w:sz="4" w:space="0" w:color="auto"/>
              <w:right w:val="single" w:sz="4" w:space="0" w:color="auto"/>
            </w:tcBorders>
            <w:shd w:val="clear" w:color="000000" w:fill="FFFFFF"/>
            <w:noWrap/>
            <w:vAlign w:val="center"/>
            <w:hideMark/>
          </w:tcPr>
          <w:p w14:paraId="1D9D6B2A" w14:textId="77777777" w:rsidR="003212D4" w:rsidRPr="003212D4" w:rsidRDefault="003212D4">
            <w:pPr>
              <w:jc w:val="center"/>
              <w:rPr>
                <w:color w:val="000000"/>
                <w:sz w:val="18"/>
                <w:szCs w:val="18"/>
              </w:rPr>
            </w:pPr>
            <w:r w:rsidRPr="003212D4">
              <w:rPr>
                <w:color w:val="000000"/>
                <w:sz w:val="18"/>
                <w:szCs w:val="18"/>
              </w:rPr>
              <w:t>2820</w:t>
            </w:r>
          </w:p>
        </w:tc>
        <w:tc>
          <w:tcPr>
            <w:tcW w:w="532" w:type="pct"/>
            <w:tcBorders>
              <w:top w:val="nil"/>
              <w:left w:val="nil"/>
              <w:bottom w:val="single" w:sz="4" w:space="0" w:color="auto"/>
              <w:right w:val="single" w:sz="4" w:space="0" w:color="auto"/>
            </w:tcBorders>
            <w:shd w:val="clear" w:color="000000" w:fill="FFFFFF"/>
            <w:vAlign w:val="center"/>
            <w:hideMark/>
          </w:tcPr>
          <w:p w14:paraId="3B24E155" w14:textId="77777777" w:rsidR="003212D4" w:rsidRPr="003212D4" w:rsidRDefault="003212D4">
            <w:pPr>
              <w:jc w:val="center"/>
              <w:rPr>
                <w:color w:val="000000"/>
                <w:sz w:val="18"/>
                <w:szCs w:val="18"/>
              </w:rPr>
            </w:pPr>
            <w:r w:rsidRPr="003212D4">
              <w:rPr>
                <w:color w:val="000000"/>
                <w:sz w:val="18"/>
                <w:szCs w:val="18"/>
              </w:rPr>
              <w:t>ha</w:t>
            </w:r>
          </w:p>
        </w:tc>
        <w:tc>
          <w:tcPr>
            <w:tcW w:w="349" w:type="pct"/>
            <w:tcBorders>
              <w:top w:val="nil"/>
              <w:left w:val="nil"/>
              <w:bottom w:val="single" w:sz="4" w:space="0" w:color="auto"/>
              <w:right w:val="single" w:sz="4" w:space="0" w:color="auto"/>
            </w:tcBorders>
            <w:shd w:val="clear" w:color="auto" w:fill="auto"/>
            <w:noWrap/>
            <w:vAlign w:val="center"/>
            <w:hideMark/>
          </w:tcPr>
          <w:p w14:paraId="10E540C4" w14:textId="77777777" w:rsidR="003212D4" w:rsidRPr="003212D4" w:rsidRDefault="003212D4">
            <w:pPr>
              <w:jc w:val="right"/>
              <w:rPr>
                <w:color w:val="000000"/>
                <w:sz w:val="18"/>
                <w:szCs w:val="18"/>
              </w:rPr>
            </w:pPr>
            <w:r w:rsidRPr="003212D4">
              <w:rPr>
                <w:color w:val="000000"/>
                <w:sz w:val="18"/>
                <w:szCs w:val="18"/>
              </w:rPr>
              <w:t> </w:t>
            </w:r>
          </w:p>
        </w:tc>
        <w:tc>
          <w:tcPr>
            <w:tcW w:w="361" w:type="pct"/>
            <w:tcBorders>
              <w:top w:val="nil"/>
              <w:left w:val="nil"/>
              <w:bottom w:val="single" w:sz="4" w:space="0" w:color="auto"/>
              <w:right w:val="single" w:sz="4" w:space="0" w:color="auto"/>
            </w:tcBorders>
            <w:shd w:val="clear" w:color="auto" w:fill="auto"/>
            <w:noWrap/>
            <w:vAlign w:val="center"/>
            <w:hideMark/>
          </w:tcPr>
          <w:p w14:paraId="45F24C3C" w14:textId="77777777" w:rsidR="003212D4" w:rsidRPr="003212D4" w:rsidRDefault="003212D4">
            <w:pPr>
              <w:jc w:val="right"/>
              <w:rPr>
                <w:color w:val="000000"/>
                <w:sz w:val="18"/>
                <w:szCs w:val="18"/>
              </w:rPr>
            </w:pPr>
            <w:r w:rsidRPr="003212D4">
              <w:rPr>
                <w:color w:val="000000"/>
                <w:sz w:val="18"/>
                <w:szCs w:val="18"/>
              </w:rPr>
              <w:t> </w:t>
            </w:r>
          </w:p>
        </w:tc>
        <w:tc>
          <w:tcPr>
            <w:tcW w:w="181" w:type="pct"/>
            <w:tcBorders>
              <w:top w:val="nil"/>
              <w:left w:val="nil"/>
              <w:bottom w:val="single" w:sz="4" w:space="0" w:color="auto"/>
              <w:right w:val="single" w:sz="4" w:space="0" w:color="auto"/>
            </w:tcBorders>
            <w:shd w:val="clear" w:color="auto" w:fill="auto"/>
            <w:noWrap/>
            <w:vAlign w:val="center"/>
            <w:hideMark/>
          </w:tcPr>
          <w:p w14:paraId="7B637A00" w14:textId="77777777" w:rsidR="003212D4" w:rsidRPr="003212D4" w:rsidRDefault="003212D4">
            <w:pPr>
              <w:jc w:val="right"/>
              <w:rPr>
                <w:color w:val="000000"/>
                <w:sz w:val="18"/>
                <w:szCs w:val="18"/>
              </w:rPr>
            </w:pPr>
            <w:r w:rsidRPr="003212D4">
              <w:rPr>
                <w:color w:val="000000"/>
                <w:sz w:val="18"/>
                <w:szCs w:val="18"/>
              </w:rPr>
              <w:t> </w:t>
            </w:r>
          </w:p>
        </w:tc>
        <w:tc>
          <w:tcPr>
            <w:tcW w:w="213" w:type="pct"/>
            <w:tcBorders>
              <w:top w:val="nil"/>
              <w:left w:val="nil"/>
              <w:bottom w:val="single" w:sz="4" w:space="0" w:color="auto"/>
              <w:right w:val="single" w:sz="4" w:space="0" w:color="auto"/>
            </w:tcBorders>
            <w:shd w:val="clear" w:color="auto" w:fill="auto"/>
            <w:noWrap/>
            <w:vAlign w:val="center"/>
            <w:hideMark/>
          </w:tcPr>
          <w:p w14:paraId="324C5AE5" w14:textId="77777777" w:rsidR="003212D4" w:rsidRPr="003212D4" w:rsidRDefault="003212D4">
            <w:pPr>
              <w:jc w:val="right"/>
              <w:rPr>
                <w:color w:val="000000"/>
                <w:sz w:val="18"/>
                <w:szCs w:val="18"/>
              </w:rPr>
            </w:pPr>
            <w:r w:rsidRPr="003212D4">
              <w:rPr>
                <w:color w:val="000000"/>
                <w:sz w:val="18"/>
                <w:szCs w:val="18"/>
              </w:rPr>
              <w:t> </w:t>
            </w:r>
          </w:p>
        </w:tc>
        <w:tc>
          <w:tcPr>
            <w:tcW w:w="334" w:type="pct"/>
            <w:tcBorders>
              <w:top w:val="nil"/>
              <w:left w:val="nil"/>
              <w:bottom w:val="single" w:sz="4" w:space="0" w:color="auto"/>
              <w:right w:val="single" w:sz="4" w:space="0" w:color="auto"/>
            </w:tcBorders>
            <w:shd w:val="clear" w:color="auto" w:fill="auto"/>
            <w:noWrap/>
            <w:vAlign w:val="center"/>
            <w:hideMark/>
          </w:tcPr>
          <w:p w14:paraId="3647D7A3" w14:textId="77777777" w:rsidR="003212D4" w:rsidRPr="003212D4" w:rsidRDefault="003212D4">
            <w:pPr>
              <w:jc w:val="right"/>
              <w:rPr>
                <w:color w:val="000000"/>
                <w:sz w:val="18"/>
                <w:szCs w:val="18"/>
              </w:rPr>
            </w:pPr>
            <w:r w:rsidRPr="003212D4">
              <w:rPr>
                <w:color w:val="000000"/>
                <w:sz w:val="18"/>
                <w:szCs w:val="18"/>
              </w:rPr>
              <w:t> </w:t>
            </w:r>
          </w:p>
        </w:tc>
        <w:tc>
          <w:tcPr>
            <w:tcW w:w="186" w:type="pct"/>
            <w:tcBorders>
              <w:top w:val="nil"/>
              <w:left w:val="nil"/>
              <w:bottom w:val="single" w:sz="4" w:space="0" w:color="auto"/>
              <w:right w:val="single" w:sz="4" w:space="0" w:color="auto"/>
            </w:tcBorders>
            <w:shd w:val="clear" w:color="auto" w:fill="auto"/>
            <w:noWrap/>
            <w:vAlign w:val="center"/>
            <w:hideMark/>
          </w:tcPr>
          <w:p w14:paraId="7D2856E3" w14:textId="77777777" w:rsidR="003212D4" w:rsidRPr="003212D4" w:rsidRDefault="003212D4">
            <w:pPr>
              <w:jc w:val="right"/>
              <w:rPr>
                <w:color w:val="000000"/>
                <w:sz w:val="18"/>
                <w:szCs w:val="18"/>
              </w:rPr>
            </w:pPr>
            <w:r w:rsidRPr="003212D4">
              <w:rPr>
                <w:color w:val="000000"/>
                <w:sz w:val="18"/>
                <w:szCs w:val="18"/>
              </w:rPr>
              <w:t> </w:t>
            </w:r>
          </w:p>
        </w:tc>
        <w:tc>
          <w:tcPr>
            <w:tcW w:w="334" w:type="pct"/>
            <w:tcBorders>
              <w:top w:val="nil"/>
              <w:left w:val="nil"/>
              <w:bottom w:val="single" w:sz="4" w:space="0" w:color="auto"/>
              <w:right w:val="single" w:sz="4" w:space="0" w:color="auto"/>
            </w:tcBorders>
            <w:shd w:val="clear" w:color="auto" w:fill="auto"/>
            <w:noWrap/>
            <w:vAlign w:val="center"/>
            <w:hideMark/>
          </w:tcPr>
          <w:p w14:paraId="0F9A3808" w14:textId="77777777" w:rsidR="003212D4" w:rsidRPr="003212D4" w:rsidRDefault="003212D4">
            <w:pPr>
              <w:jc w:val="right"/>
              <w:rPr>
                <w:color w:val="000000"/>
                <w:sz w:val="18"/>
                <w:szCs w:val="18"/>
              </w:rPr>
            </w:pPr>
            <w:r w:rsidRPr="003212D4">
              <w:rPr>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center"/>
            <w:hideMark/>
          </w:tcPr>
          <w:p w14:paraId="2A643E3C" w14:textId="77777777" w:rsidR="003212D4" w:rsidRPr="003212D4" w:rsidRDefault="003212D4">
            <w:pPr>
              <w:jc w:val="right"/>
              <w:rPr>
                <w:color w:val="000000"/>
                <w:sz w:val="18"/>
                <w:szCs w:val="18"/>
              </w:rPr>
            </w:pPr>
            <w:r w:rsidRPr="003212D4">
              <w:rPr>
                <w:color w:val="000000"/>
                <w:sz w:val="18"/>
                <w:szCs w:val="18"/>
              </w:rPr>
              <w:t>6,46</w:t>
            </w:r>
          </w:p>
        </w:tc>
        <w:tc>
          <w:tcPr>
            <w:tcW w:w="383" w:type="pct"/>
            <w:tcBorders>
              <w:top w:val="nil"/>
              <w:left w:val="nil"/>
              <w:bottom w:val="single" w:sz="4" w:space="0" w:color="auto"/>
              <w:right w:val="single" w:sz="4" w:space="0" w:color="auto"/>
            </w:tcBorders>
            <w:shd w:val="clear" w:color="auto" w:fill="auto"/>
            <w:noWrap/>
            <w:vAlign w:val="center"/>
            <w:hideMark/>
          </w:tcPr>
          <w:p w14:paraId="62B44788" w14:textId="77777777" w:rsidR="003212D4" w:rsidRPr="003212D4" w:rsidRDefault="003212D4">
            <w:pPr>
              <w:jc w:val="right"/>
              <w:rPr>
                <w:color w:val="000000"/>
                <w:sz w:val="18"/>
                <w:szCs w:val="18"/>
              </w:rPr>
            </w:pPr>
            <w:r w:rsidRPr="003212D4">
              <w:rPr>
                <w:color w:val="000000"/>
                <w:sz w:val="18"/>
                <w:szCs w:val="18"/>
              </w:rPr>
              <w:t> </w:t>
            </w:r>
          </w:p>
        </w:tc>
        <w:tc>
          <w:tcPr>
            <w:tcW w:w="219" w:type="pct"/>
            <w:tcBorders>
              <w:top w:val="nil"/>
              <w:left w:val="nil"/>
              <w:bottom w:val="single" w:sz="4" w:space="0" w:color="auto"/>
              <w:right w:val="single" w:sz="4" w:space="0" w:color="auto"/>
            </w:tcBorders>
            <w:shd w:val="clear" w:color="auto" w:fill="auto"/>
            <w:noWrap/>
            <w:vAlign w:val="center"/>
            <w:hideMark/>
          </w:tcPr>
          <w:p w14:paraId="39290E0A" w14:textId="77777777" w:rsidR="003212D4" w:rsidRPr="003212D4" w:rsidRDefault="003212D4">
            <w:pPr>
              <w:jc w:val="right"/>
              <w:rPr>
                <w:color w:val="000000"/>
                <w:sz w:val="18"/>
                <w:szCs w:val="18"/>
              </w:rPr>
            </w:pPr>
            <w:r w:rsidRPr="003212D4">
              <w:rPr>
                <w:color w:val="000000"/>
                <w:sz w:val="18"/>
                <w:szCs w:val="18"/>
              </w:rPr>
              <w:t> </w:t>
            </w:r>
          </w:p>
        </w:tc>
        <w:tc>
          <w:tcPr>
            <w:tcW w:w="186" w:type="pct"/>
            <w:tcBorders>
              <w:top w:val="nil"/>
              <w:left w:val="nil"/>
              <w:bottom w:val="single" w:sz="4" w:space="0" w:color="auto"/>
              <w:right w:val="single" w:sz="4" w:space="0" w:color="auto"/>
            </w:tcBorders>
            <w:shd w:val="clear" w:color="auto" w:fill="auto"/>
            <w:noWrap/>
            <w:vAlign w:val="center"/>
            <w:hideMark/>
          </w:tcPr>
          <w:p w14:paraId="770C631B" w14:textId="77777777" w:rsidR="003212D4" w:rsidRPr="003212D4" w:rsidRDefault="003212D4">
            <w:pPr>
              <w:jc w:val="right"/>
              <w:rPr>
                <w:color w:val="000000"/>
                <w:sz w:val="18"/>
                <w:szCs w:val="18"/>
              </w:rPr>
            </w:pPr>
            <w:r w:rsidRPr="003212D4">
              <w:rPr>
                <w:color w:val="000000"/>
                <w:sz w:val="18"/>
                <w:szCs w:val="18"/>
              </w:rPr>
              <w:t> </w:t>
            </w:r>
          </w:p>
        </w:tc>
        <w:tc>
          <w:tcPr>
            <w:tcW w:w="455" w:type="pct"/>
            <w:tcBorders>
              <w:top w:val="nil"/>
              <w:left w:val="nil"/>
              <w:bottom w:val="single" w:sz="4" w:space="0" w:color="auto"/>
              <w:right w:val="single" w:sz="4" w:space="0" w:color="auto"/>
            </w:tcBorders>
            <w:shd w:val="clear" w:color="auto" w:fill="auto"/>
            <w:noWrap/>
            <w:vAlign w:val="center"/>
            <w:hideMark/>
          </w:tcPr>
          <w:p w14:paraId="3142FBF8" w14:textId="77777777" w:rsidR="003212D4" w:rsidRPr="003212D4" w:rsidRDefault="003212D4">
            <w:pPr>
              <w:jc w:val="right"/>
              <w:rPr>
                <w:color w:val="000000"/>
                <w:sz w:val="18"/>
                <w:szCs w:val="18"/>
              </w:rPr>
            </w:pPr>
            <w:r w:rsidRPr="003212D4">
              <w:rPr>
                <w:color w:val="000000"/>
                <w:sz w:val="18"/>
                <w:szCs w:val="18"/>
              </w:rPr>
              <w:t>6,46</w:t>
            </w:r>
          </w:p>
        </w:tc>
      </w:tr>
      <w:tr w:rsidR="003212D4" w:rsidRPr="003212D4" w14:paraId="2F013F38" w14:textId="77777777" w:rsidTr="00F07892">
        <w:trPr>
          <w:trHeight w:val="315"/>
        </w:trPr>
        <w:tc>
          <w:tcPr>
            <w:tcW w:w="882" w:type="pct"/>
            <w:tcBorders>
              <w:top w:val="nil"/>
              <w:left w:val="single" w:sz="4" w:space="0" w:color="auto"/>
              <w:bottom w:val="single" w:sz="4" w:space="0" w:color="auto"/>
              <w:right w:val="single" w:sz="4" w:space="0" w:color="auto"/>
            </w:tcBorders>
            <w:shd w:val="clear" w:color="000000" w:fill="FFFFFF"/>
            <w:noWrap/>
            <w:vAlign w:val="center"/>
            <w:hideMark/>
          </w:tcPr>
          <w:p w14:paraId="715281DF" w14:textId="77777777" w:rsidR="003212D4" w:rsidRPr="003212D4" w:rsidRDefault="003212D4">
            <w:pPr>
              <w:jc w:val="center"/>
              <w:rPr>
                <w:color w:val="000000"/>
                <w:sz w:val="18"/>
                <w:szCs w:val="18"/>
              </w:rPr>
            </w:pPr>
            <w:r w:rsidRPr="003212D4">
              <w:rPr>
                <w:color w:val="000000"/>
                <w:sz w:val="18"/>
                <w:szCs w:val="18"/>
              </w:rPr>
              <w:t>21120</w:t>
            </w:r>
          </w:p>
        </w:tc>
        <w:tc>
          <w:tcPr>
            <w:tcW w:w="532" w:type="pct"/>
            <w:tcBorders>
              <w:top w:val="nil"/>
              <w:left w:val="nil"/>
              <w:bottom w:val="single" w:sz="4" w:space="0" w:color="auto"/>
              <w:right w:val="single" w:sz="4" w:space="0" w:color="auto"/>
            </w:tcBorders>
            <w:shd w:val="clear" w:color="000000" w:fill="FFFFFF"/>
            <w:vAlign w:val="center"/>
            <w:hideMark/>
          </w:tcPr>
          <w:p w14:paraId="054D3975" w14:textId="77777777" w:rsidR="003212D4" w:rsidRPr="003212D4" w:rsidRDefault="003212D4">
            <w:pPr>
              <w:jc w:val="center"/>
              <w:rPr>
                <w:color w:val="000000"/>
                <w:sz w:val="18"/>
                <w:szCs w:val="18"/>
              </w:rPr>
            </w:pPr>
            <w:r w:rsidRPr="003212D4">
              <w:rPr>
                <w:color w:val="000000"/>
                <w:sz w:val="18"/>
                <w:szCs w:val="18"/>
              </w:rPr>
              <w:t>ha</w:t>
            </w:r>
          </w:p>
        </w:tc>
        <w:tc>
          <w:tcPr>
            <w:tcW w:w="349" w:type="pct"/>
            <w:tcBorders>
              <w:top w:val="nil"/>
              <w:left w:val="nil"/>
              <w:bottom w:val="single" w:sz="4" w:space="0" w:color="auto"/>
              <w:right w:val="single" w:sz="4" w:space="0" w:color="auto"/>
            </w:tcBorders>
            <w:shd w:val="clear" w:color="auto" w:fill="auto"/>
            <w:noWrap/>
            <w:vAlign w:val="center"/>
            <w:hideMark/>
          </w:tcPr>
          <w:p w14:paraId="7EA1F147" w14:textId="77777777" w:rsidR="003212D4" w:rsidRPr="003212D4" w:rsidRDefault="003212D4">
            <w:pPr>
              <w:jc w:val="right"/>
              <w:rPr>
                <w:color w:val="000000"/>
                <w:sz w:val="18"/>
                <w:szCs w:val="18"/>
              </w:rPr>
            </w:pPr>
            <w:r w:rsidRPr="003212D4">
              <w:rPr>
                <w:color w:val="000000"/>
                <w:sz w:val="18"/>
                <w:szCs w:val="18"/>
              </w:rPr>
              <w:t> </w:t>
            </w:r>
          </w:p>
        </w:tc>
        <w:tc>
          <w:tcPr>
            <w:tcW w:w="361" w:type="pct"/>
            <w:tcBorders>
              <w:top w:val="nil"/>
              <w:left w:val="nil"/>
              <w:bottom w:val="single" w:sz="4" w:space="0" w:color="auto"/>
              <w:right w:val="single" w:sz="4" w:space="0" w:color="auto"/>
            </w:tcBorders>
            <w:shd w:val="clear" w:color="auto" w:fill="auto"/>
            <w:noWrap/>
            <w:vAlign w:val="center"/>
            <w:hideMark/>
          </w:tcPr>
          <w:p w14:paraId="25B21E57" w14:textId="77777777" w:rsidR="003212D4" w:rsidRPr="003212D4" w:rsidRDefault="003212D4">
            <w:pPr>
              <w:jc w:val="right"/>
              <w:rPr>
                <w:color w:val="000000"/>
                <w:sz w:val="18"/>
                <w:szCs w:val="18"/>
              </w:rPr>
            </w:pPr>
            <w:r w:rsidRPr="003212D4">
              <w:rPr>
                <w:color w:val="000000"/>
                <w:sz w:val="18"/>
                <w:szCs w:val="18"/>
              </w:rPr>
              <w:t> </w:t>
            </w:r>
          </w:p>
        </w:tc>
        <w:tc>
          <w:tcPr>
            <w:tcW w:w="181" w:type="pct"/>
            <w:tcBorders>
              <w:top w:val="nil"/>
              <w:left w:val="nil"/>
              <w:bottom w:val="single" w:sz="4" w:space="0" w:color="auto"/>
              <w:right w:val="single" w:sz="4" w:space="0" w:color="auto"/>
            </w:tcBorders>
            <w:shd w:val="clear" w:color="auto" w:fill="auto"/>
            <w:noWrap/>
            <w:vAlign w:val="center"/>
            <w:hideMark/>
          </w:tcPr>
          <w:p w14:paraId="3D42B8A9" w14:textId="77777777" w:rsidR="003212D4" w:rsidRPr="003212D4" w:rsidRDefault="003212D4">
            <w:pPr>
              <w:jc w:val="right"/>
              <w:rPr>
                <w:color w:val="000000"/>
                <w:sz w:val="18"/>
                <w:szCs w:val="18"/>
              </w:rPr>
            </w:pPr>
            <w:r w:rsidRPr="003212D4">
              <w:rPr>
                <w:color w:val="000000"/>
                <w:sz w:val="18"/>
                <w:szCs w:val="18"/>
              </w:rPr>
              <w:t> </w:t>
            </w:r>
          </w:p>
        </w:tc>
        <w:tc>
          <w:tcPr>
            <w:tcW w:w="213" w:type="pct"/>
            <w:tcBorders>
              <w:top w:val="nil"/>
              <w:left w:val="nil"/>
              <w:bottom w:val="single" w:sz="4" w:space="0" w:color="auto"/>
              <w:right w:val="single" w:sz="4" w:space="0" w:color="auto"/>
            </w:tcBorders>
            <w:shd w:val="clear" w:color="auto" w:fill="auto"/>
            <w:noWrap/>
            <w:vAlign w:val="center"/>
            <w:hideMark/>
          </w:tcPr>
          <w:p w14:paraId="43B3090E" w14:textId="77777777" w:rsidR="003212D4" w:rsidRPr="003212D4" w:rsidRDefault="003212D4">
            <w:pPr>
              <w:jc w:val="right"/>
              <w:rPr>
                <w:color w:val="000000"/>
                <w:sz w:val="18"/>
                <w:szCs w:val="18"/>
              </w:rPr>
            </w:pPr>
            <w:r w:rsidRPr="003212D4">
              <w:rPr>
                <w:color w:val="000000"/>
                <w:sz w:val="18"/>
                <w:szCs w:val="18"/>
              </w:rPr>
              <w:t> </w:t>
            </w:r>
          </w:p>
        </w:tc>
        <w:tc>
          <w:tcPr>
            <w:tcW w:w="334" w:type="pct"/>
            <w:tcBorders>
              <w:top w:val="nil"/>
              <w:left w:val="nil"/>
              <w:bottom w:val="single" w:sz="4" w:space="0" w:color="auto"/>
              <w:right w:val="single" w:sz="4" w:space="0" w:color="auto"/>
            </w:tcBorders>
            <w:shd w:val="clear" w:color="auto" w:fill="auto"/>
            <w:noWrap/>
            <w:vAlign w:val="center"/>
            <w:hideMark/>
          </w:tcPr>
          <w:p w14:paraId="466F39DF" w14:textId="77777777" w:rsidR="003212D4" w:rsidRPr="003212D4" w:rsidRDefault="003212D4">
            <w:pPr>
              <w:jc w:val="right"/>
              <w:rPr>
                <w:color w:val="000000"/>
                <w:sz w:val="18"/>
                <w:szCs w:val="18"/>
              </w:rPr>
            </w:pPr>
            <w:r w:rsidRPr="003212D4">
              <w:rPr>
                <w:color w:val="000000"/>
                <w:sz w:val="18"/>
                <w:szCs w:val="18"/>
              </w:rPr>
              <w:t>22,45</w:t>
            </w:r>
          </w:p>
        </w:tc>
        <w:tc>
          <w:tcPr>
            <w:tcW w:w="186" w:type="pct"/>
            <w:tcBorders>
              <w:top w:val="nil"/>
              <w:left w:val="nil"/>
              <w:bottom w:val="single" w:sz="4" w:space="0" w:color="auto"/>
              <w:right w:val="single" w:sz="4" w:space="0" w:color="auto"/>
            </w:tcBorders>
            <w:shd w:val="clear" w:color="auto" w:fill="auto"/>
            <w:noWrap/>
            <w:vAlign w:val="center"/>
            <w:hideMark/>
          </w:tcPr>
          <w:p w14:paraId="340C0D68" w14:textId="77777777" w:rsidR="003212D4" w:rsidRPr="003212D4" w:rsidRDefault="003212D4">
            <w:pPr>
              <w:jc w:val="right"/>
              <w:rPr>
                <w:color w:val="000000"/>
                <w:sz w:val="18"/>
                <w:szCs w:val="18"/>
              </w:rPr>
            </w:pPr>
            <w:r w:rsidRPr="003212D4">
              <w:rPr>
                <w:color w:val="000000"/>
                <w:sz w:val="18"/>
                <w:szCs w:val="18"/>
              </w:rPr>
              <w:t> </w:t>
            </w:r>
          </w:p>
        </w:tc>
        <w:tc>
          <w:tcPr>
            <w:tcW w:w="334" w:type="pct"/>
            <w:tcBorders>
              <w:top w:val="nil"/>
              <w:left w:val="nil"/>
              <w:bottom w:val="single" w:sz="4" w:space="0" w:color="auto"/>
              <w:right w:val="single" w:sz="4" w:space="0" w:color="auto"/>
            </w:tcBorders>
            <w:shd w:val="clear" w:color="auto" w:fill="auto"/>
            <w:noWrap/>
            <w:vAlign w:val="center"/>
            <w:hideMark/>
          </w:tcPr>
          <w:p w14:paraId="4D6B301D" w14:textId="77777777" w:rsidR="003212D4" w:rsidRPr="003212D4" w:rsidRDefault="003212D4">
            <w:pPr>
              <w:jc w:val="right"/>
              <w:rPr>
                <w:color w:val="000000"/>
                <w:sz w:val="18"/>
                <w:szCs w:val="18"/>
              </w:rPr>
            </w:pPr>
            <w:r w:rsidRPr="003212D4">
              <w:rPr>
                <w:color w:val="000000"/>
                <w:sz w:val="18"/>
                <w:szCs w:val="18"/>
              </w:rPr>
              <w:t>64,00</w:t>
            </w:r>
          </w:p>
        </w:tc>
        <w:tc>
          <w:tcPr>
            <w:tcW w:w="383" w:type="pct"/>
            <w:tcBorders>
              <w:top w:val="nil"/>
              <w:left w:val="nil"/>
              <w:bottom w:val="single" w:sz="4" w:space="0" w:color="auto"/>
              <w:right w:val="single" w:sz="4" w:space="0" w:color="auto"/>
            </w:tcBorders>
            <w:shd w:val="clear" w:color="auto" w:fill="auto"/>
            <w:noWrap/>
            <w:vAlign w:val="center"/>
            <w:hideMark/>
          </w:tcPr>
          <w:p w14:paraId="2421A081" w14:textId="77777777" w:rsidR="003212D4" w:rsidRPr="003212D4" w:rsidRDefault="003212D4">
            <w:pPr>
              <w:jc w:val="right"/>
              <w:rPr>
                <w:color w:val="000000"/>
                <w:sz w:val="18"/>
                <w:szCs w:val="18"/>
              </w:rPr>
            </w:pPr>
            <w:r w:rsidRPr="003212D4">
              <w:rPr>
                <w:color w:val="000000"/>
                <w:sz w:val="18"/>
                <w:szCs w:val="18"/>
              </w:rPr>
              <w:t>285,76</w:t>
            </w:r>
          </w:p>
        </w:tc>
        <w:tc>
          <w:tcPr>
            <w:tcW w:w="383" w:type="pct"/>
            <w:tcBorders>
              <w:top w:val="nil"/>
              <w:left w:val="nil"/>
              <w:bottom w:val="single" w:sz="4" w:space="0" w:color="auto"/>
              <w:right w:val="single" w:sz="4" w:space="0" w:color="auto"/>
            </w:tcBorders>
            <w:shd w:val="clear" w:color="auto" w:fill="auto"/>
            <w:noWrap/>
            <w:vAlign w:val="center"/>
            <w:hideMark/>
          </w:tcPr>
          <w:p w14:paraId="391731C8" w14:textId="77777777" w:rsidR="003212D4" w:rsidRPr="003212D4" w:rsidRDefault="003212D4">
            <w:pPr>
              <w:jc w:val="right"/>
              <w:rPr>
                <w:color w:val="000000"/>
                <w:sz w:val="18"/>
                <w:szCs w:val="18"/>
              </w:rPr>
            </w:pPr>
            <w:r w:rsidRPr="003212D4">
              <w:rPr>
                <w:color w:val="000000"/>
                <w:sz w:val="18"/>
                <w:szCs w:val="18"/>
              </w:rPr>
              <w:t>386,19</w:t>
            </w:r>
          </w:p>
        </w:tc>
        <w:tc>
          <w:tcPr>
            <w:tcW w:w="219" w:type="pct"/>
            <w:tcBorders>
              <w:top w:val="nil"/>
              <w:left w:val="nil"/>
              <w:bottom w:val="single" w:sz="4" w:space="0" w:color="auto"/>
              <w:right w:val="single" w:sz="4" w:space="0" w:color="auto"/>
            </w:tcBorders>
            <w:shd w:val="clear" w:color="auto" w:fill="auto"/>
            <w:noWrap/>
            <w:vAlign w:val="center"/>
            <w:hideMark/>
          </w:tcPr>
          <w:p w14:paraId="49DD92FB" w14:textId="77777777" w:rsidR="003212D4" w:rsidRPr="003212D4" w:rsidRDefault="003212D4">
            <w:pPr>
              <w:jc w:val="right"/>
              <w:rPr>
                <w:color w:val="000000"/>
                <w:sz w:val="18"/>
                <w:szCs w:val="18"/>
              </w:rPr>
            </w:pPr>
            <w:r w:rsidRPr="003212D4">
              <w:rPr>
                <w:color w:val="000000"/>
                <w:sz w:val="18"/>
                <w:szCs w:val="18"/>
              </w:rPr>
              <w:t> </w:t>
            </w:r>
          </w:p>
        </w:tc>
        <w:tc>
          <w:tcPr>
            <w:tcW w:w="186" w:type="pct"/>
            <w:tcBorders>
              <w:top w:val="nil"/>
              <w:left w:val="nil"/>
              <w:bottom w:val="single" w:sz="4" w:space="0" w:color="auto"/>
              <w:right w:val="single" w:sz="4" w:space="0" w:color="auto"/>
            </w:tcBorders>
            <w:shd w:val="clear" w:color="auto" w:fill="auto"/>
            <w:noWrap/>
            <w:vAlign w:val="center"/>
            <w:hideMark/>
          </w:tcPr>
          <w:p w14:paraId="545C9268" w14:textId="77777777" w:rsidR="003212D4" w:rsidRPr="003212D4" w:rsidRDefault="003212D4">
            <w:pPr>
              <w:jc w:val="right"/>
              <w:rPr>
                <w:color w:val="000000"/>
                <w:sz w:val="18"/>
                <w:szCs w:val="18"/>
              </w:rPr>
            </w:pPr>
            <w:r w:rsidRPr="003212D4">
              <w:rPr>
                <w:color w:val="000000"/>
                <w:sz w:val="18"/>
                <w:szCs w:val="18"/>
              </w:rPr>
              <w:t> </w:t>
            </w:r>
          </w:p>
        </w:tc>
        <w:tc>
          <w:tcPr>
            <w:tcW w:w="455" w:type="pct"/>
            <w:tcBorders>
              <w:top w:val="nil"/>
              <w:left w:val="nil"/>
              <w:bottom w:val="single" w:sz="4" w:space="0" w:color="auto"/>
              <w:right w:val="single" w:sz="4" w:space="0" w:color="auto"/>
            </w:tcBorders>
            <w:shd w:val="clear" w:color="auto" w:fill="auto"/>
            <w:noWrap/>
            <w:vAlign w:val="center"/>
            <w:hideMark/>
          </w:tcPr>
          <w:p w14:paraId="7E6976D8" w14:textId="77777777" w:rsidR="003212D4" w:rsidRPr="003212D4" w:rsidRDefault="003212D4">
            <w:pPr>
              <w:jc w:val="right"/>
              <w:rPr>
                <w:color w:val="000000"/>
                <w:sz w:val="18"/>
                <w:szCs w:val="18"/>
              </w:rPr>
            </w:pPr>
            <w:r w:rsidRPr="003212D4">
              <w:rPr>
                <w:color w:val="000000"/>
                <w:sz w:val="18"/>
                <w:szCs w:val="18"/>
              </w:rPr>
              <w:t>758,40</w:t>
            </w:r>
          </w:p>
        </w:tc>
      </w:tr>
      <w:tr w:rsidR="003212D4" w:rsidRPr="003212D4" w14:paraId="7B33896C" w14:textId="77777777" w:rsidTr="00F07892">
        <w:trPr>
          <w:trHeight w:val="315"/>
        </w:trPr>
        <w:tc>
          <w:tcPr>
            <w:tcW w:w="882" w:type="pct"/>
            <w:tcBorders>
              <w:top w:val="nil"/>
              <w:left w:val="single" w:sz="4" w:space="0" w:color="auto"/>
              <w:bottom w:val="single" w:sz="4" w:space="0" w:color="auto"/>
              <w:right w:val="single" w:sz="4" w:space="0" w:color="auto"/>
            </w:tcBorders>
            <w:shd w:val="clear" w:color="000000" w:fill="FFFFFF"/>
            <w:noWrap/>
            <w:vAlign w:val="center"/>
            <w:hideMark/>
          </w:tcPr>
          <w:p w14:paraId="5DE31FD5" w14:textId="77777777" w:rsidR="003212D4" w:rsidRPr="003212D4" w:rsidRDefault="003212D4">
            <w:pPr>
              <w:jc w:val="center"/>
              <w:rPr>
                <w:color w:val="000000"/>
                <w:sz w:val="18"/>
                <w:szCs w:val="18"/>
              </w:rPr>
            </w:pPr>
            <w:r w:rsidRPr="003212D4">
              <w:rPr>
                <w:color w:val="000000"/>
                <w:sz w:val="18"/>
                <w:szCs w:val="18"/>
              </w:rPr>
              <w:t>21121</w:t>
            </w:r>
          </w:p>
        </w:tc>
        <w:tc>
          <w:tcPr>
            <w:tcW w:w="532" w:type="pct"/>
            <w:tcBorders>
              <w:top w:val="nil"/>
              <w:left w:val="nil"/>
              <w:bottom w:val="single" w:sz="4" w:space="0" w:color="auto"/>
              <w:right w:val="single" w:sz="4" w:space="0" w:color="auto"/>
            </w:tcBorders>
            <w:shd w:val="clear" w:color="000000" w:fill="FFFFFF"/>
            <w:vAlign w:val="center"/>
            <w:hideMark/>
          </w:tcPr>
          <w:p w14:paraId="6D491C12" w14:textId="77777777" w:rsidR="003212D4" w:rsidRPr="003212D4" w:rsidRDefault="003212D4">
            <w:pPr>
              <w:jc w:val="center"/>
              <w:rPr>
                <w:color w:val="000000"/>
                <w:sz w:val="18"/>
                <w:szCs w:val="18"/>
              </w:rPr>
            </w:pPr>
            <w:r w:rsidRPr="003212D4">
              <w:rPr>
                <w:color w:val="000000"/>
                <w:sz w:val="18"/>
                <w:szCs w:val="18"/>
              </w:rPr>
              <w:t>ha</w:t>
            </w:r>
          </w:p>
        </w:tc>
        <w:tc>
          <w:tcPr>
            <w:tcW w:w="349" w:type="pct"/>
            <w:tcBorders>
              <w:top w:val="nil"/>
              <w:left w:val="nil"/>
              <w:bottom w:val="single" w:sz="4" w:space="0" w:color="auto"/>
              <w:right w:val="single" w:sz="4" w:space="0" w:color="auto"/>
            </w:tcBorders>
            <w:shd w:val="clear" w:color="auto" w:fill="auto"/>
            <w:noWrap/>
            <w:vAlign w:val="center"/>
            <w:hideMark/>
          </w:tcPr>
          <w:p w14:paraId="28C6DBBF" w14:textId="77777777" w:rsidR="003212D4" w:rsidRPr="003212D4" w:rsidRDefault="003212D4">
            <w:pPr>
              <w:jc w:val="right"/>
              <w:rPr>
                <w:color w:val="000000"/>
                <w:sz w:val="18"/>
                <w:szCs w:val="18"/>
              </w:rPr>
            </w:pPr>
            <w:r w:rsidRPr="003212D4">
              <w:rPr>
                <w:color w:val="000000"/>
                <w:sz w:val="18"/>
                <w:szCs w:val="18"/>
              </w:rPr>
              <w:t> </w:t>
            </w:r>
          </w:p>
        </w:tc>
        <w:tc>
          <w:tcPr>
            <w:tcW w:w="361" w:type="pct"/>
            <w:tcBorders>
              <w:top w:val="nil"/>
              <w:left w:val="nil"/>
              <w:bottom w:val="single" w:sz="4" w:space="0" w:color="auto"/>
              <w:right w:val="single" w:sz="4" w:space="0" w:color="auto"/>
            </w:tcBorders>
            <w:shd w:val="clear" w:color="auto" w:fill="auto"/>
            <w:noWrap/>
            <w:vAlign w:val="center"/>
            <w:hideMark/>
          </w:tcPr>
          <w:p w14:paraId="6FE8F5F1" w14:textId="77777777" w:rsidR="003212D4" w:rsidRPr="003212D4" w:rsidRDefault="003212D4">
            <w:pPr>
              <w:jc w:val="right"/>
              <w:rPr>
                <w:color w:val="000000"/>
                <w:sz w:val="18"/>
                <w:szCs w:val="18"/>
              </w:rPr>
            </w:pPr>
            <w:r w:rsidRPr="003212D4">
              <w:rPr>
                <w:color w:val="000000"/>
                <w:sz w:val="18"/>
                <w:szCs w:val="18"/>
              </w:rPr>
              <w:t> </w:t>
            </w:r>
          </w:p>
        </w:tc>
        <w:tc>
          <w:tcPr>
            <w:tcW w:w="181" w:type="pct"/>
            <w:tcBorders>
              <w:top w:val="nil"/>
              <w:left w:val="nil"/>
              <w:bottom w:val="single" w:sz="4" w:space="0" w:color="auto"/>
              <w:right w:val="single" w:sz="4" w:space="0" w:color="auto"/>
            </w:tcBorders>
            <w:shd w:val="clear" w:color="auto" w:fill="auto"/>
            <w:noWrap/>
            <w:vAlign w:val="center"/>
            <w:hideMark/>
          </w:tcPr>
          <w:p w14:paraId="57300A4C" w14:textId="77777777" w:rsidR="003212D4" w:rsidRPr="003212D4" w:rsidRDefault="003212D4">
            <w:pPr>
              <w:jc w:val="right"/>
              <w:rPr>
                <w:color w:val="000000"/>
                <w:sz w:val="18"/>
                <w:szCs w:val="18"/>
              </w:rPr>
            </w:pPr>
            <w:r w:rsidRPr="003212D4">
              <w:rPr>
                <w:color w:val="000000"/>
                <w:sz w:val="18"/>
                <w:szCs w:val="18"/>
              </w:rPr>
              <w:t> </w:t>
            </w:r>
          </w:p>
        </w:tc>
        <w:tc>
          <w:tcPr>
            <w:tcW w:w="213" w:type="pct"/>
            <w:tcBorders>
              <w:top w:val="nil"/>
              <w:left w:val="nil"/>
              <w:bottom w:val="single" w:sz="4" w:space="0" w:color="auto"/>
              <w:right w:val="single" w:sz="4" w:space="0" w:color="auto"/>
            </w:tcBorders>
            <w:shd w:val="clear" w:color="auto" w:fill="auto"/>
            <w:noWrap/>
            <w:vAlign w:val="center"/>
            <w:hideMark/>
          </w:tcPr>
          <w:p w14:paraId="6907E73D" w14:textId="77777777" w:rsidR="003212D4" w:rsidRPr="003212D4" w:rsidRDefault="003212D4">
            <w:pPr>
              <w:jc w:val="right"/>
              <w:rPr>
                <w:color w:val="000000"/>
                <w:sz w:val="18"/>
                <w:szCs w:val="18"/>
              </w:rPr>
            </w:pPr>
            <w:r w:rsidRPr="003212D4">
              <w:rPr>
                <w:color w:val="000000"/>
                <w:sz w:val="18"/>
                <w:szCs w:val="18"/>
              </w:rPr>
              <w:t> </w:t>
            </w:r>
          </w:p>
        </w:tc>
        <w:tc>
          <w:tcPr>
            <w:tcW w:w="334" w:type="pct"/>
            <w:tcBorders>
              <w:top w:val="nil"/>
              <w:left w:val="nil"/>
              <w:bottom w:val="single" w:sz="4" w:space="0" w:color="auto"/>
              <w:right w:val="single" w:sz="4" w:space="0" w:color="auto"/>
            </w:tcBorders>
            <w:shd w:val="clear" w:color="auto" w:fill="auto"/>
            <w:noWrap/>
            <w:vAlign w:val="center"/>
            <w:hideMark/>
          </w:tcPr>
          <w:p w14:paraId="6F3F02FF" w14:textId="77777777" w:rsidR="003212D4" w:rsidRPr="003212D4" w:rsidRDefault="003212D4">
            <w:pPr>
              <w:jc w:val="right"/>
              <w:rPr>
                <w:color w:val="000000"/>
                <w:sz w:val="18"/>
                <w:szCs w:val="18"/>
              </w:rPr>
            </w:pPr>
            <w:r w:rsidRPr="003212D4">
              <w:rPr>
                <w:color w:val="000000"/>
                <w:sz w:val="18"/>
                <w:szCs w:val="18"/>
              </w:rPr>
              <w:t> </w:t>
            </w:r>
          </w:p>
        </w:tc>
        <w:tc>
          <w:tcPr>
            <w:tcW w:w="186" w:type="pct"/>
            <w:tcBorders>
              <w:top w:val="nil"/>
              <w:left w:val="nil"/>
              <w:bottom w:val="single" w:sz="4" w:space="0" w:color="auto"/>
              <w:right w:val="single" w:sz="4" w:space="0" w:color="auto"/>
            </w:tcBorders>
            <w:shd w:val="clear" w:color="auto" w:fill="auto"/>
            <w:noWrap/>
            <w:vAlign w:val="center"/>
            <w:hideMark/>
          </w:tcPr>
          <w:p w14:paraId="5F62E9CB" w14:textId="77777777" w:rsidR="003212D4" w:rsidRPr="003212D4" w:rsidRDefault="003212D4">
            <w:pPr>
              <w:jc w:val="right"/>
              <w:rPr>
                <w:color w:val="000000"/>
                <w:sz w:val="18"/>
                <w:szCs w:val="18"/>
              </w:rPr>
            </w:pPr>
            <w:r w:rsidRPr="003212D4">
              <w:rPr>
                <w:color w:val="000000"/>
                <w:sz w:val="18"/>
                <w:szCs w:val="18"/>
              </w:rPr>
              <w:t> </w:t>
            </w:r>
          </w:p>
        </w:tc>
        <w:tc>
          <w:tcPr>
            <w:tcW w:w="334" w:type="pct"/>
            <w:tcBorders>
              <w:top w:val="nil"/>
              <w:left w:val="nil"/>
              <w:bottom w:val="single" w:sz="4" w:space="0" w:color="auto"/>
              <w:right w:val="single" w:sz="4" w:space="0" w:color="auto"/>
            </w:tcBorders>
            <w:shd w:val="clear" w:color="auto" w:fill="auto"/>
            <w:noWrap/>
            <w:vAlign w:val="center"/>
            <w:hideMark/>
          </w:tcPr>
          <w:p w14:paraId="70B00602" w14:textId="77777777" w:rsidR="003212D4" w:rsidRPr="003212D4" w:rsidRDefault="003212D4">
            <w:pPr>
              <w:jc w:val="right"/>
              <w:rPr>
                <w:color w:val="000000"/>
                <w:sz w:val="18"/>
                <w:szCs w:val="18"/>
              </w:rPr>
            </w:pPr>
            <w:r w:rsidRPr="003212D4">
              <w:rPr>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center"/>
            <w:hideMark/>
          </w:tcPr>
          <w:p w14:paraId="2BE35ED5" w14:textId="77777777" w:rsidR="003212D4" w:rsidRPr="003212D4" w:rsidRDefault="003212D4">
            <w:pPr>
              <w:jc w:val="right"/>
              <w:rPr>
                <w:color w:val="000000"/>
                <w:sz w:val="18"/>
                <w:szCs w:val="18"/>
              </w:rPr>
            </w:pPr>
            <w:r w:rsidRPr="003212D4">
              <w:rPr>
                <w:color w:val="000000"/>
                <w:sz w:val="18"/>
                <w:szCs w:val="18"/>
              </w:rPr>
              <w:t>146,37</w:t>
            </w:r>
          </w:p>
        </w:tc>
        <w:tc>
          <w:tcPr>
            <w:tcW w:w="383" w:type="pct"/>
            <w:tcBorders>
              <w:top w:val="nil"/>
              <w:left w:val="nil"/>
              <w:bottom w:val="single" w:sz="4" w:space="0" w:color="auto"/>
              <w:right w:val="single" w:sz="4" w:space="0" w:color="auto"/>
            </w:tcBorders>
            <w:shd w:val="clear" w:color="auto" w:fill="auto"/>
            <w:noWrap/>
            <w:vAlign w:val="center"/>
            <w:hideMark/>
          </w:tcPr>
          <w:p w14:paraId="4CB9DEA1" w14:textId="77777777" w:rsidR="003212D4" w:rsidRPr="003212D4" w:rsidRDefault="003212D4">
            <w:pPr>
              <w:jc w:val="right"/>
              <w:rPr>
                <w:color w:val="000000"/>
                <w:sz w:val="18"/>
                <w:szCs w:val="18"/>
              </w:rPr>
            </w:pPr>
            <w:r w:rsidRPr="003212D4">
              <w:rPr>
                <w:color w:val="000000"/>
                <w:sz w:val="18"/>
                <w:szCs w:val="18"/>
              </w:rPr>
              <w:t>142,80</w:t>
            </w:r>
          </w:p>
        </w:tc>
        <w:tc>
          <w:tcPr>
            <w:tcW w:w="219" w:type="pct"/>
            <w:tcBorders>
              <w:top w:val="nil"/>
              <w:left w:val="nil"/>
              <w:bottom w:val="single" w:sz="4" w:space="0" w:color="auto"/>
              <w:right w:val="single" w:sz="4" w:space="0" w:color="auto"/>
            </w:tcBorders>
            <w:shd w:val="clear" w:color="auto" w:fill="auto"/>
            <w:noWrap/>
            <w:vAlign w:val="center"/>
            <w:hideMark/>
          </w:tcPr>
          <w:p w14:paraId="119EAABF" w14:textId="77777777" w:rsidR="003212D4" w:rsidRPr="003212D4" w:rsidRDefault="003212D4">
            <w:pPr>
              <w:jc w:val="right"/>
              <w:rPr>
                <w:color w:val="000000"/>
                <w:sz w:val="18"/>
                <w:szCs w:val="18"/>
              </w:rPr>
            </w:pPr>
            <w:r w:rsidRPr="003212D4">
              <w:rPr>
                <w:color w:val="000000"/>
                <w:sz w:val="18"/>
                <w:szCs w:val="18"/>
              </w:rPr>
              <w:t> </w:t>
            </w:r>
          </w:p>
        </w:tc>
        <w:tc>
          <w:tcPr>
            <w:tcW w:w="186" w:type="pct"/>
            <w:tcBorders>
              <w:top w:val="nil"/>
              <w:left w:val="nil"/>
              <w:bottom w:val="single" w:sz="4" w:space="0" w:color="auto"/>
              <w:right w:val="single" w:sz="4" w:space="0" w:color="auto"/>
            </w:tcBorders>
            <w:shd w:val="clear" w:color="auto" w:fill="auto"/>
            <w:noWrap/>
            <w:vAlign w:val="center"/>
            <w:hideMark/>
          </w:tcPr>
          <w:p w14:paraId="0F091637" w14:textId="77777777" w:rsidR="003212D4" w:rsidRPr="003212D4" w:rsidRDefault="003212D4">
            <w:pPr>
              <w:jc w:val="right"/>
              <w:rPr>
                <w:color w:val="000000"/>
                <w:sz w:val="18"/>
                <w:szCs w:val="18"/>
              </w:rPr>
            </w:pPr>
            <w:r w:rsidRPr="003212D4">
              <w:rPr>
                <w:color w:val="000000"/>
                <w:sz w:val="18"/>
                <w:szCs w:val="18"/>
              </w:rPr>
              <w:t> </w:t>
            </w:r>
          </w:p>
        </w:tc>
        <w:tc>
          <w:tcPr>
            <w:tcW w:w="455" w:type="pct"/>
            <w:tcBorders>
              <w:top w:val="nil"/>
              <w:left w:val="nil"/>
              <w:bottom w:val="single" w:sz="4" w:space="0" w:color="auto"/>
              <w:right w:val="single" w:sz="4" w:space="0" w:color="auto"/>
            </w:tcBorders>
            <w:shd w:val="clear" w:color="auto" w:fill="auto"/>
            <w:noWrap/>
            <w:vAlign w:val="center"/>
            <w:hideMark/>
          </w:tcPr>
          <w:p w14:paraId="6AA5F1A0" w14:textId="77777777" w:rsidR="003212D4" w:rsidRPr="003212D4" w:rsidRDefault="003212D4">
            <w:pPr>
              <w:jc w:val="right"/>
              <w:rPr>
                <w:color w:val="000000"/>
                <w:sz w:val="18"/>
                <w:szCs w:val="18"/>
              </w:rPr>
            </w:pPr>
            <w:r w:rsidRPr="003212D4">
              <w:rPr>
                <w:color w:val="000000"/>
                <w:sz w:val="18"/>
                <w:szCs w:val="18"/>
              </w:rPr>
              <w:t>289,17</w:t>
            </w:r>
          </w:p>
        </w:tc>
      </w:tr>
      <w:tr w:rsidR="003212D4" w:rsidRPr="003212D4" w14:paraId="334D1027" w14:textId="77777777" w:rsidTr="00F07892">
        <w:trPr>
          <w:trHeight w:val="315"/>
        </w:trPr>
        <w:tc>
          <w:tcPr>
            <w:tcW w:w="882" w:type="pct"/>
            <w:tcBorders>
              <w:top w:val="nil"/>
              <w:left w:val="single" w:sz="4" w:space="0" w:color="auto"/>
              <w:bottom w:val="single" w:sz="4" w:space="0" w:color="auto"/>
              <w:right w:val="single" w:sz="4" w:space="0" w:color="auto"/>
            </w:tcBorders>
            <w:shd w:val="clear" w:color="000000" w:fill="D9D9D9"/>
            <w:vAlign w:val="center"/>
            <w:hideMark/>
          </w:tcPr>
          <w:p w14:paraId="032BEF92" w14:textId="77777777" w:rsidR="003212D4" w:rsidRPr="003212D4" w:rsidRDefault="003212D4">
            <w:pPr>
              <w:jc w:val="center"/>
              <w:rPr>
                <w:color w:val="000000"/>
                <w:sz w:val="18"/>
                <w:szCs w:val="18"/>
              </w:rPr>
            </w:pPr>
            <w:r w:rsidRPr="003212D4">
              <w:rPr>
                <w:color w:val="000000"/>
                <w:sz w:val="18"/>
                <w:szCs w:val="18"/>
              </w:rPr>
              <w:t>Укупно за ГЈ</w:t>
            </w:r>
          </w:p>
        </w:tc>
        <w:tc>
          <w:tcPr>
            <w:tcW w:w="532" w:type="pct"/>
            <w:tcBorders>
              <w:top w:val="nil"/>
              <w:left w:val="nil"/>
              <w:bottom w:val="single" w:sz="4" w:space="0" w:color="auto"/>
              <w:right w:val="single" w:sz="4" w:space="0" w:color="auto"/>
            </w:tcBorders>
            <w:shd w:val="clear" w:color="000000" w:fill="D9D9D9"/>
            <w:vAlign w:val="center"/>
            <w:hideMark/>
          </w:tcPr>
          <w:p w14:paraId="479266EA" w14:textId="77777777" w:rsidR="003212D4" w:rsidRPr="003212D4" w:rsidRDefault="003212D4">
            <w:pPr>
              <w:jc w:val="center"/>
              <w:rPr>
                <w:color w:val="000000"/>
                <w:sz w:val="18"/>
                <w:szCs w:val="18"/>
              </w:rPr>
            </w:pPr>
            <w:r w:rsidRPr="003212D4">
              <w:rPr>
                <w:color w:val="000000"/>
                <w:sz w:val="18"/>
                <w:szCs w:val="18"/>
              </w:rPr>
              <w:t>ha</w:t>
            </w:r>
          </w:p>
        </w:tc>
        <w:tc>
          <w:tcPr>
            <w:tcW w:w="349" w:type="pct"/>
            <w:tcBorders>
              <w:top w:val="nil"/>
              <w:left w:val="nil"/>
              <w:bottom w:val="single" w:sz="4" w:space="0" w:color="auto"/>
              <w:right w:val="single" w:sz="4" w:space="0" w:color="auto"/>
            </w:tcBorders>
            <w:shd w:val="clear" w:color="000000" w:fill="D9D9D9"/>
            <w:vAlign w:val="center"/>
            <w:hideMark/>
          </w:tcPr>
          <w:p w14:paraId="568305A9" w14:textId="77777777" w:rsidR="003212D4" w:rsidRPr="003212D4" w:rsidRDefault="003212D4">
            <w:pPr>
              <w:jc w:val="right"/>
              <w:rPr>
                <w:color w:val="000000"/>
                <w:sz w:val="18"/>
                <w:szCs w:val="18"/>
              </w:rPr>
            </w:pPr>
            <w:r w:rsidRPr="003212D4">
              <w:rPr>
                <w:color w:val="000000"/>
                <w:sz w:val="18"/>
                <w:szCs w:val="18"/>
              </w:rPr>
              <w:t> </w:t>
            </w:r>
          </w:p>
        </w:tc>
        <w:tc>
          <w:tcPr>
            <w:tcW w:w="361" w:type="pct"/>
            <w:tcBorders>
              <w:top w:val="nil"/>
              <w:left w:val="nil"/>
              <w:bottom w:val="single" w:sz="4" w:space="0" w:color="auto"/>
              <w:right w:val="single" w:sz="4" w:space="0" w:color="auto"/>
            </w:tcBorders>
            <w:shd w:val="clear" w:color="000000" w:fill="D9D9D9"/>
            <w:vAlign w:val="center"/>
            <w:hideMark/>
          </w:tcPr>
          <w:p w14:paraId="7B7D0F64" w14:textId="77777777" w:rsidR="003212D4" w:rsidRPr="003212D4" w:rsidRDefault="003212D4">
            <w:pPr>
              <w:jc w:val="right"/>
              <w:rPr>
                <w:color w:val="000000"/>
                <w:sz w:val="18"/>
                <w:szCs w:val="18"/>
              </w:rPr>
            </w:pPr>
            <w:r w:rsidRPr="003212D4">
              <w:rPr>
                <w:color w:val="000000"/>
                <w:sz w:val="18"/>
                <w:szCs w:val="18"/>
              </w:rPr>
              <w:t> </w:t>
            </w:r>
          </w:p>
        </w:tc>
        <w:tc>
          <w:tcPr>
            <w:tcW w:w="181" w:type="pct"/>
            <w:tcBorders>
              <w:top w:val="nil"/>
              <w:left w:val="nil"/>
              <w:bottom w:val="single" w:sz="4" w:space="0" w:color="auto"/>
              <w:right w:val="single" w:sz="4" w:space="0" w:color="auto"/>
            </w:tcBorders>
            <w:shd w:val="clear" w:color="000000" w:fill="D9D9D9"/>
            <w:vAlign w:val="center"/>
            <w:hideMark/>
          </w:tcPr>
          <w:p w14:paraId="07C457DB" w14:textId="77777777" w:rsidR="003212D4" w:rsidRPr="003212D4" w:rsidRDefault="003212D4">
            <w:pPr>
              <w:jc w:val="right"/>
              <w:rPr>
                <w:color w:val="000000"/>
                <w:sz w:val="18"/>
                <w:szCs w:val="18"/>
              </w:rPr>
            </w:pPr>
            <w:r w:rsidRPr="003212D4">
              <w:rPr>
                <w:color w:val="000000"/>
                <w:sz w:val="18"/>
                <w:szCs w:val="18"/>
              </w:rPr>
              <w:t> </w:t>
            </w:r>
          </w:p>
        </w:tc>
        <w:tc>
          <w:tcPr>
            <w:tcW w:w="213" w:type="pct"/>
            <w:tcBorders>
              <w:top w:val="nil"/>
              <w:left w:val="nil"/>
              <w:bottom w:val="single" w:sz="4" w:space="0" w:color="auto"/>
              <w:right w:val="single" w:sz="4" w:space="0" w:color="auto"/>
            </w:tcBorders>
            <w:shd w:val="clear" w:color="000000" w:fill="D9D9D9"/>
            <w:vAlign w:val="center"/>
            <w:hideMark/>
          </w:tcPr>
          <w:p w14:paraId="126B2F06" w14:textId="77777777" w:rsidR="003212D4" w:rsidRPr="003212D4" w:rsidRDefault="003212D4">
            <w:pPr>
              <w:jc w:val="right"/>
              <w:rPr>
                <w:color w:val="000000"/>
                <w:sz w:val="18"/>
                <w:szCs w:val="18"/>
              </w:rPr>
            </w:pPr>
            <w:r w:rsidRPr="003212D4">
              <w:rPr>
                <w:color w:val="000000"/>
                <w:sz w:val="18"/>
                <w:szCs w:val="18"/>
              </w:rPr>
              <w:t> </w:t>
            </w:r>
          </w:p>
        </w:tc>
        <w:tc>
          <w:tcPr>
            <w:tcW w:w="334" w:type="pct"/>
            <w:tcBorders>
              <w:top w:val="nil"/>
              <w:left w:val="nil"/>
              <w:bottom w:val="single" w:sz="4" w:space="0" w:color="auto"/>
              <w:right w:val="single" w:sz="4" w:space="0" w:color="auto"/>
            </w:tcBorders>
            <w:shd w:val="clear" w:color="000000" w:fill="D9D9D9"/>
            <w:vAlign w:val="center"/>
            <w:hideMark/>
          </w:tcPr>
          <w:p w14:paraId="34F7B114" w14:textId="77777777" w:rsidR="003212D4" w:rsidRPr="003212D4" w:rsidRDefault="003212D4">
            <w:pPr>
              <w:jc w:val="right"/>
              <w:rPr>
                <w:color w:val="000000"/>
                <w:sz w:val="18"/>
                <w:szCs w:val="18"/>
              </w:rPr>
            </w:pPr>
            <w:r w:rsidRPr="003212D4">
              <w:rPr>
                <w:color w:val="000000"/>
                <w:sz w:val="18"/>
                <w:szCs w:val="18"/>
              </w:rPr>
              <w:t>22,45</w:t>
            </w:r>
          </w:p>
        </w:tc>
        <w:tc>
          <w:tcPr>
            <w:tcW w:w="186" w:type="pct"/>
            <w:tcBorders>
              <w:top w:val="nil"/>
              <w:left w:val="nil"/>
              <w:bottom w:val="single" w:sz="4" w:space="0" w:color="auto"/>
              <w:right w:val="single" w:sz="4" w:space="0" w:color="auto"/>
            </w:tcBorders>
            <w:shd w:val="clear" w:color="000000" w:fill="D9D9D9"/>
            <w:vAlign w:val="center"/>
            <w:hideMark/>
          </w:tcPr>
          <w:p w14:paraId="1D511313" w14:textId="77777777" w:rsidR="003212D4" w:rsidRPr="003212D4" w:rsidRDefault="003212D4">
            <w:pPr>
              <w:jc w:val="right"/>
              <w:rPr>
                <w:color w:val="000000"/>
                <w:sz w:val="18"/>
                <w:szCs w:val="18"/>
              </w:rPr>
            </w:pPr>
            <w:r w:rsidRPr="003212D4">
              <w:rPr>
                <w:color w:val="000000"/>
                <w:sz w:val="18"/>
                <w:szCs w:val="18"/>
              </w:rPr>
              <w:t> </w:t>
            </w:r>
          </w:p>
        </w:tc>
        <w:tc>
          <w:tcPr>
            <w:tcW w:w="334" w:type="pct"/>
            <w:tcBorders>
              <w:top w:val="nil"/>
              <w:left w:val="nil"/>
              <w:bottom w:val="single" w:sz="4" w:space="0" w:color="auto"/>
              <w:right w:val="single" w:sz="4" w:space="0" w:color="auto"/>
            </w:tcBorders>
            <w:shd w:val="clear" w:color="000000" w:fill="D9D9D9"/>
            <w:vAlign w:val="center"/>
            <w:hideMark/>
          </w:tcPr>
          <w:p w14:paraId="4A558C54" w14:textId="77777777" w:rsidR="003212D4" w:rsidRPr="003212D4" w:rsidRDefault="003212D4">
            <w:pPr>
              <w:jc w:val="right"/>
              <w:rPr>
                <w:color w:val="000000"/>
                <w:sz w:val="18"/>
                <w:szCs w:val="18"/>
              </w:rPr>
            </w:pPr>
            <w:r w:rsidRPr="003212D4">
              <w:rPr>
                <w:color w:val="000000"/>
                <w:sz w:val="18"/>
                <w:szCs w:val="18"/>
              </w:rPr>
              <w:t>64,00</w:t>
            </w:r>
          </w:p>
        </w:tc>
        <w:tc>
          <w:tcPr>
            <w:tcW w:w="383" w:type="pct"/>
            <w:tcBorders>
              <w:top w:val="nil"/>
              <w:left w:val="nil"/>
              <w:bottom w:val="single" w:sz="4" w:space="0" w:color="auto"/>
              <w:right w:val="single" w:sz="4" w:space="0" w:color="auto"/>
            </w:tcBorders>
            <w:shd w:val="clear" w:color="000000" w:fill="D9D9D9"/>
            <w:vAlign w:val="center"/>
            <w:hideMark/>
          </w:tcPr>
          <w:p w14:paraId="4EF556D8" w14:textId="77777777" w:rsidR="003212D4" w:rsidRPr="003212D4" w:rsidRDefault="003212D4">
            <w:pPr>
              <w:jc w:val="right"/>
              <w:rPr>
                <w:color w:val="000000"/>
                <w:sz w:val="18"/>
                <w:szCs w:val="18"/>
              </w:rPr>
            </w:pPr>
            <w:r w:rsidRPr="003212D4">
              <w:rPr>
                <w:color w:val="000000"/>
                <w:sz w:val="18"/>
                <w:szCs w:val="18"/>
              </w:rPr>
              <w:t>438,59</w:t>
            </w:r>
          </w:p>
        </w:tc>
        <w:tc>
          <w:tcPr>
            <w:tcW w:w="383" w:type="pct"/>
            <w:tcBorders>
              <w:top w:val="nil"/>
              <w:left w:val="nil"/>
              <w:bottom w:val="single" w:sz="4" w:space="0" w:color="auto"/>
              <w:right w:val="single" w:sz="4" w:space="0" w:color="auto"/>
            </w:tcBorders>
            <w:shd w:val="clear" w:color="000000" w:fill="D9D9D9"/>
            <w:vAlign w:val="center"/>
            <w:hideMark/>
          </w:tcPr>
          <w:p w14:paraId="35117EA0" w14:textId="77777777" w:rsidR="003212D4" w:rsidRPr="003212D4" w:rsidRDefault="003212D4">
            <w:pPr>
              <w:jc w:val="right"/>
              <w:rPr>
                <w:color w:val="000000"/>
                <w:sz w:val="18"/>
                <w:szCs w:val="18"/>
              </w:rPr>
            </w:pPr>
            <w:r w:rsidRPr="003212D4">
              <w:rPr>
                <w:color w:val="000000"/>
                <w:sz w:val="18"/>
                <w:szCs w:val="18"/>
              </w:rPr>
              <w:t>589,27</w:t>
            </w:r>
          </w:p>
        </w:tc>
        <w:tc>
          <w:tcPr>
            <w:tcW w:w="219" w:type="pct"/>
            <w:tcBorders>
              <w:top w:val="nil"/>
              <w:left w:val="nil"/>
              <w:bottom w:val="single" w:sz="4" w:space="0" w:color="auto"/>
              <w:right w:val="single" w:sz="4" w:space="0" w:color="auto"/>
            </w:tcBorders>
            <w:shd w:val="clear" w:color="000000" w:fill="D9D9D9"/>
            <w:vAlign w:val="center"/>
            <w:hideMark/>
          </w:tcPr>
          <w:p w14:paraId="7B339803" w14:textId="77777777" w:rsidR="003212D4" w:rsidRPr="003212D4" w:rsidRDefault="003212D4">
            <w:pPr>
              <w:jc w:val="right"/>
              <w:rPr>
                <w:color w:val="000000"/>
                <w:sz w:val="18"/>
                <w:szCs w:val="18"/>
              </w:rPr>
            </w:pPr>
            <w:r w:rsidRPr="003212D4">
              <w:rPr>
                <w:color w:val="000000"/>
                <w:sz w:val="18"/>
                <w:szCs w:val="18"/>
              </w:rPr>
              <w:t> </w:t>
            </w:r>
          </w:p>
        </w:tc>
        <w:tc>
          <w:tcPr>
            <w:tcW w:w="186" w:type="pct"/>
            <w:tcBorders>
              <w:top w:val="nil"/>
              <w:left w:val="nil"/>
              <w:bottom w:val="single" w:sz="4" w:space="0" w:color="auto"/>
              <w:right w:val="single" w:sz="4" w:space="0" w:color="auto"/>
            </w:tcBorders>
            <w:shd w:val="clear" w:color="000000" w:fill="D9D9D9"/>
            <w:vAlign w:val="center"/>
            <w:hideMark/>
          </w:tcPr>
          <w:p w14:paraId="055BADC5" w14:textId="77777777" w:rsidR="003212D4" w:rsidRPr="003212D4" w:rsidRDefault="003212D4">
            <w:pPr>
              <w:jc w:val="right"/>
              <w:rPr>
                <w:color w:val="000000"/>
                <w:sz w:val="18"/>
                <w:szCs w:val="18"/>
              </w:rPr>
            </w:pPr>
            <w:r w:rsidRPr="003212D4">
              <w:rPr>
                <w:color w:val="000000"/>
                <w:sz w:val="18"/>
                <w:szCs w:val="18"/>
              </w:rPr>
              <w:t> </w:t>
            </w:r>
          </w:p>
        </w:tc>
        <w:tc>
          <w:tcPr>
            <w:tcW w:w="455" w:type="pct"/>
            <w:tcBorders>
              <w:top w:val="nil"/>
              <w:left w:val="nil"/>
              <w:bottom w:val="single" w:sz="4" w:space="0" w:color="auto"/>
              <w:right w:val="single" w:sz="4" w:space="0" w:color="auto"/>
            </w:tcBorders>
            <w:shd w:val="clear" w:color="000000" w:fill="D9D9D9"/>
            <w:vAlign w:val="center"/>
            <w:hideMark/>
          </w:tcPr>
          <w:p w14:paraId="292609A7" w14:textId="77777777" w:rsidR="003212D4" w:rsidRPr="003212D4" w:rsidRDefault="003212D4">
            <w:pPr>
              <w:jc w:val="right"/>
              <w:rPr>
                <w:color w:val="000000"/>
                <w:sz w:val="18"/>
                <w:szCs w:val="18"/>
              </w:rPr>
            </w:pPr>
            <w:r w:rsidRPr="003212D4">
              <w:rPr>
                <w:color w:val="000000"/>
                <w:sz w:val="18"/>
                <w:szCs w:val="18"/>
              </w:rPr>
              <w:t>1.114,31</w:t>
            </w:r>
          </w:p>
        </w:tc>
      </w:tr>
    </w:tbl>
    <w:p w14:paraId="21F13872" w14:textId="3E0F4096" w:rsidR="003212D4" w:rsidRDefault="003212D4" w:rsidP="003212D4">
      <w:pPr>
        <w:jc w:val="both"/>
      </w:pPr>
    </w:p>
    <w:p w14:paraId="6A2D85CB" w14:textId="35CA5AF7" w:rsidR="003212D4" w:rsidRDefault="00F07892" w:rsidP="003212D4">
      <w:pPr>
        <w:jc w:val="both"/>
        <w:rPr>
          <w:lang w:val="sr-Cyrl-RS"/>
        </w:rPr>
      </w:pPr>
      <w:r w:rsidRPr="00F07892">
        <w:t xml:space="preserve">Графикон </w:t>
      </w:r>
      <w:r>
        <w:t>3</w:t>
      </w:r>
      <w:r w:rsidRPr="00F07892">
        <w:t xml:space="preserve">. Однос стварног и нормалног размера добних разреда за </w:t>
      </w:r>
      <w:r>
        <w:rPr>
          <w:lang w:val="sr-Cyrl-RS"/>
        </w:rPr>
        <w:t>изданачке</w:t>
      </w:r>
      <w:r w:rsidRPr="00F07892">
        <w:rPr>
          <w:lang w:val="sr-Cyrl-RS"/>
        </w:rPr>
        <w:t xml:space="preserve"> састојине тврдих лишћара</w:t>
      </w:r>
    </w:p>
    <w:p w14:paraId="2F108621" w14:textId="77777777" w:rsidR="00294F47" w:rsidRDefault="00294F47" w:rsidP="003212D4">
      <w:pPr>
        <w:jc w:val="both"/>
      </w:pPr>
    </w:p>
    <w:p w14:paraId="5A8A48FD" w14:textId="409BE7A4" w:rsidR="00F07892" w:rsidRDefault="00F07892" w:rsidP="00F07892">
      <w:pPr>
        <w:jc w:val="center"/>
      </w:pPr>
      <w:r>
        <w:rPr>
          <w:noProof/>
        </w:rPr>
        <w:drawing>
          <wp:inline distT="0" distB="0" distL="0" distR="0" wp14:anchorId="38125C04" wp14:editId="16ABD86A">
            <wp:extent cx="4143375" cy="2667000"/>
            <wp:effectExtent l="0" t="0" r="0" b="0"/>
            <wp:docPr id="21" name="Chart 21">
              <a:extLst xmlns:a="http://schemas.openxmlformats.org/drawingml/2006/main">
                <a:ext uri="{FF2B5EF4-FFF2-40B4-BE49-F238E27FC236}">
                  <a16:creationId xmlns:a16="http://schemas.microsoft.com/office/drawing/2014/main" id="{B5F988D5-F862-4980-9803-1E5B144C5C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0D2AB87" w14:textId="77777777" w:rsidR="005E1CF2" w:rsidRDefault="005E1CF2" w:rsidP="005E1CF2">
      <w:pPr>
        <w:ind w:firstLine="720"/>
        <w:jc w:val="both"/>
      </w:pPr>
    </w:p>
    <w:p w14:paraId="6D0B215F" w14:textId="602C2C68" w:rsidR="005E1CF2" w:rsidRPr="006172B2" w:rsidRDefault="005E1CF2" w:rsidP="005E1CF2">
      <w:pPr>
        <w:ind w:firstLine="720"/>
        <w:jc w:val="both"/>
      </w:pPr>
      <w:r w:rsidRPr="006172B2">
        <w:t>Табеларни и графички приказ добних разреда за изданачке шуме тврдих лишћара за газдинску јединицу показује нам да је највећа површина у </w:t>
      </w:r>
      <w:r w:rsidRPr="006660B4">
        <w:t>V</w:t>
      </w:r>
      <w:r w:rsidR="00F07892">
        <w:t>II</w:t>
      </w:r>
      <w:r w:rsidRPr="006172B2">
        <w:t xml:space="preserve"> и V</w:t>
      </w:r>
      <w:r w:rsidR="00F07892">
        <w:t>III</w:t>
      </w:r>
      <w:r w:rsidRPr="006172B2">
        <w:t xml:space="preserve"> добном разреду, док се знатни мањак површина јавља у свим осталим добним разредима.</w:t>
      </w:r>
    </w:p>
    <w:p w14:paraId="5F0C36B7" w14:textId="77777777" w:rsidR="005E1CF2" w:rsidRDefault="005E1CF2" w:rsidP="005E1CF2">
      <w:pPr>
        <w:jc w:val="both"/>
      </w:pPr>
      <w:r w:rsidRPr="006172B2">
        <w:t xml:space="preserve">            </w:t>
      </w:r>
    </w:p>
    <w:p w14:paraId="729BF866" w14:textId="1B92AEC5" w:rsidR="005E1CF2" w:rsidRPr="006172B2" w:rsidRDefault="005E1CF2" w:rsidP="005E1CF2">
      <w:pPr>
        <w:ind w:firstLine="720"/>
        <w:jc w:val="both"/>
      </w:pPr>
      <w:r w:rsidRPr="006172B2">
        <w:t xml:space="preserve">Највећа површина, запремина и запремински прираст је у </w:t>
      </w:r>
      <w:r w:rsidR="00F07892">
        <w:t>VIII</w:t>
      </w:r>
      <w:r w:rsidRPr="006172B2">
        <w:t xml:space="preserve"> добном разреду и ове шуме су старости око </w:t>
      </w:r>
      <w:r w:rsidR="00F07892">
        <w:t>80</w:t>
      </w:r>
      <w:r w:rsidRPr="006172B2">
        <w:t xml:space="preserve"> година, што </w:t>
      </w:r>
      <w:r>
        <w:t>што нам указује на потребу приступању</w:t>
      </w:r>
      <w:r w:rsidRPr="006172B2">
        <w:t xml:space="preserve"> планск</w:t>
      </w:r>
      <w:r>
        <w:t>ој</w:t>
      </w:r>
      <w:r w:rsidRPr="006172B2">
        <w:t xml:space="preserve"> обнов</w:t>
      </w:r>
      <w:r>
        <w:t>и</w:t>
      </w:r>
      <w:r w:rsidRPr="006172B2">
        <w:t xml:space="preserve"> (конверзија) ових шума како би се, дугорочно гледано, обезбедила трајност приноса. </w:t>
      </w:r>
    </w:p>
    <w:p w14:paraId="49E0915F" w14:textId="77777777" w:rsidR="00F07892" w:rsidRDefault="00F07892">
      <w:pPr>
        <w:rPr>
          <w:iCs/>
          <w:szCs w:val="20"/>
        </w:rPr>
      </w:pPr>
      <w:r>
        <w:br w:type="page"/>
      </w:r>
    </w:p>
    <w:p w14:paraId="1AA4FE51" w14:textId="255BB2A1" w:rsidR="005E1CF2" w:rsidRDefault="005E1CF2" w:rsidP="005E1CF2">
      <w:pPr>
        <w:pStyle w:val="Caption"/>
        <w:keepNext/>
      </w:pPr>
      <w:r w:rsidRPr="006172B2">
        <w:lastRenderedPageBreak/>
        <w:t xml:space="preserve">Табела </w:t>
      </w:r>
      <w:r w:rsidR="00F07892">
        <w:t>20</w:t>
      </w:r>
      <w:r w:rsidRPr="006172B2">
        <w:t>. Изданачке састојине тврдих лишћара (ширина добног разреда 5 година)</w:t>
      </w:r>
    </w:p>
    <w:tbl>
      <w:tblPr>
        <w:tblW w:w="5000" w:type="pct"/>
        <w:tblLook w:val="04A0" w:firstRow="1" w:lastRow="0" w:firstColumn="1" w:lastColumn="0" w:noHBand="0" w:noVBand="1"/>
      </w:tblPr>
      <w:tblGrid>
        <w:gridCol w:w="2137"/>
        <w:gridCol w:w="989"/>
        <w:gridCol w:w="648"/>
        <w:gridCol w:w="671"/>
        <w:gridCol w:w="425"/>
        <w:gridCol w:w="531"/>
        <w:gridCol w:w="531"/>
        <w:gridCol w:w="425"/>
        <w:gridCol w:w="425"/>
        <w:gridCol w:w="466"/>
        <w:gridCol w:w="526"/>
        <w:gridCol w:w="407"/>
        <w:gridCol w:w="451"/>
        <w:gridCol w:w="656"/>
      </w:tblGrid>
      <w:tr w:rsidR="00F07892" w:rsidRPr="00F07892" w14:paraId="0B6698A8" w14:textId="77777777" w:rsidTr="00F07892">
        <w:trPr>
          <w:trHeight w:val="315"/>
        </w:trPr>
        <w:tc>
          <w:tcPr>
            <w:tcW w:w="115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481AB07" w14:textId="77777777" w:rsidR="00F07892" w:rsidRPr="00F07892" w:rsidRDefault="00F07892">
            <w:pPr>
              <w:jc w:val="center"/>
              <w:rPr>
                <w:color w:val="000000"/>
                <w:sz w:val="18"/>
                <w:szCs w:val="18"/>
              </w:rPr>
            </w:pPr>
            <w:r w:rsidRPr="00F07892">
              <w:rPr>
                <w:color w:val="000000"/>
                <w:sz w:val="18"/>
                <w:szCs w:val="18"/>
              </w:rPr>
              <w:t>Газдински тип шуме</w:t>
            </w:r>
          </w:p>
        </w:tc>
        <w:tc>
          <w:tcPr>
            <w:tcW w:w="53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D8AE89C" w14:textId="77777777" w:rsidR="00F07892" w:rsidRPr="00F07892" w:rsidRDefault="00F07892">
            <w:pPr>
              <w:jc w:val="center"/>
              <w:rPr>
                <w:color w:val="000000"/>
                <w:sz w:val="18"/>
                <w:szCs w:val="18"/>
              </w:rPr>
            </w:pPr>
            <w:r w:rsidRPr="00F07892">
              <w:rPr>
                <w:color w:val="000000"/>
                <w:sz w:val="18"/>
                <w:szCs w:val="18"/>
              </w:rPr>
              <w:t>површина</w:t>
            </w:r>
          </w:p>
        </w:tc>
        <w:tc>
          <w:tcPr>
            <w:tcW w:w="2964" w:type="pct"/>
            <w:gridSpan w:val="11"/>
            <w:tcBorders>
              <w:top w:val="single" w:sz="4" w:space="0" w:color="auto"/>
              <w:left w:val="nil"/>
              <w:bottom w:val="single" w:sz="4" w:space="0" w:color="auto"/>
              <w:right w:val="single" w:sz="4" w:space="0" w:color="auto"/>
            </w:tcBorders>
            <w:shd w:val="clear" w:color="000000" w:fill="D9D9D9"/>
            <w:vAlign w:val="center"/>
            <w:hideMark/>
          </w:tcPr>
          <w:p w14:paraId="650A83EF" w14:textId="77777777" w:rsidR="00F07892" w:rsidRPr="00F07892" w:rsidRDefault="00F07892">
            <w:pPr>
              <w:jc w:val="center"/>
              <w:rPr>
                <w:color w:val="000000"/>
                <w:sz w:val="18"/>
                <w:szCs w:val="18"/>
              </w:rPr>
            </w:pPr>
            <w:r w:rsidRPr="00F07892">
              <w:rPr>
                <w:color w:val="000000"/>
                <w:sz w:val="18"/>
                <w:szCs w:val="18"/>
              </w:rPr>
              <w:t>ДОБНИ РАЗРЕДИ</w:t>
            </w:r>
          </w:p>
        </w:tc>
        <w:tc>
          <w:tcPr>
            <w:tcW w:w="353" w:type="pct"/>
            <w:vMerge w:val="restart"/>
            <w:tcBorders>
              <w:top w:val="single" w:sz="4" w:space="0" w:color="auto"/>
              <w:left w:val="nil"/>
              <w:right w:val="single" w:sz="4" w:space="0" w:color="auto"/>
            </w:tcBorders>
            <w:shd w:val="clear" w:color="000000" w:fill="D9D9D9"/>
            <w:vAlign w:val="center"/>
            <w:hideMark/>
          </w:tcPr>
          <w:p w14:paraId="628F2CC0" w14:textId="0212F746" w:rsidR="00F07892" w:rsidRPr="00F07892" w:rsidRDefault="00F07892" w:rsidP="00F07892">
            <w:pPr>
              <w:jc w:val="center"/>
              <w:rPr>
                <w:color w:val="000000"/>
                <w:sz w:val="18"/>
                <w:szCs w:val="18"/>
              </w:rPr>
            </w:pPr>
            <w:r w:rsidRPr="00F07892">
              <w:rPr>
                <w:color w:val="000000"/>
                <w:sz w:val="18"/>
                <w:szCs w:val="18"/>
              </w:rPr>
              <w:t>Свега</w:t>
            </w:r>
          </w:p>
          <w:p w14:paraId="5F744ACE" w14:textId="692CD1E1" w:rsidR="00F07892" w:rsidRPr="00F07892" w:rsidRDefault="00F07892" w:rsidP="00410F44">
            <w:pPr>
              <w:rPr>
                <w:color w:val="000000"/>
                <w:sz w:val="18"/>
                <w:szCs w:val="18"/>
              </w:rPr>
            </w:pPr>
          </w:p>
        </w:tc>
      </w:tr>
      <w:tr w:rsidR="00F07892" w:rsidRPr="00F07892" w14:paraId="7CC1A5E6" w14:textId="77777777" w:rsidTr="00F07892">
        <w:trPr>
          <w:trHeight w:val="315"/>
        </w:trPr>
        <w:tc>
          <w:tcPr>
            <w:tcW w:w="1150" w:type="pct"/>
            <w:vMerge/>
            <w:tcBorders>
              <w:top w:val="single" w:sz="4" w:space="0" w:color="auto"/>
              <w:left w:val="single" w:sz="4" w:space="0" w:color="auto"/>
              <w:bottom w:val="single" w:sz="4" w:space="0" w:color="auto"/>
              <w:right w:val="single" w:sz="4" w:space="0" w:color="auto"/>
            </w:tcBorders>
            <w:vAlign w:val="center"/>
            <w:hideMark/>
          </w:tcPr>
          <w:p w14:paraId="79FB1402" w14:textId="77777777" w:rsidR="00F07892" w:rsidRPr="00F07892" w:rsidRDefault="00F07892">
            <w:pPr>
              <w:rPr>
                <w:color w:val="000000"/>
                <w:sz w:val="18"/>
                <w:szCs w:val="18"/>
              </w:rPr>
            </w:pPr>
          </w:p>
        </w:tc>
        <w:tc>
          <w:tcPr>
            <w:tcW w:w="532" w:type="pct"/>
            <w:vMerge/>
            <w:tcBorders>
              <w:top w:val="single" w:sz="4" w:space="0" w:color="auto"/>
              <w:left w:val="single" w:sz="4" w:space="0" w:color="auto"/>
              <w:bottom w:val="single" w:sz="4" w:space="0" w:color="auto"/>
              <w:right w:val="single" w:sz="4" w:space="0" w:color="auto"/>
            </w:tcBorders>
            <w:vAlign w:val="center"/>
            <w:hideMark/>
          </w:tcPr>
          <w:p w14:paraId="303B8CA9" w14:textId="77777777" w:rsidR="00F07892" w:rsidRPr="00F07892" w:rsidRDefault="00F07892">
            <w:pPr>
              <w:rPr>
                <w:color w:val="000000"/>
                <w:sz w:val="18"/>
                <w:szCs w:val="18"/>
              </w:rPr>
            </w:pPr>
          </w:p>
        </w:tc>
        <w:tc>
          <w:tcPr>
            <w:tcW w:w="710" w:type="pct"/>
            <w:gridSpan w:val="2"/>
            <w:tcBorders>
              <w:top w:val="single" w:sz="4" w:space="0" w:color="auto"/>
              <w:left w:val="nil"/>
              <w:bottom w:val="single" w:sz="4" w:space="0" w:color="auto"/>
              <w:right w:val="single" w:sz="4" w:space="0" w:color="auto"/>
            </w:tcBorders>
            <w:shd w:val="clear" w:color="000000" w:fill="D9D9D9"/>
            <w:vAlign w:val="center"/>
            <w:hideMark/>
          </w:tcPr>
          <w:p w14:paraId="778FF3A7" w14:textId="77777777" w:rsidR="00F07892" w:rsidRPr="00F07892" w:rsidRDefault="00F07892">
            <w:pPr>
              <w:jc w:val="center"/>
              <w:rPr>
                <w:color w:val="000000"/>
                <w:sz w:val="18"/>
                <w:szCs w:val="18"/>
              </w:rPr>
            </w:pPr>
            <w:r w:rsidRPr="00F07892">
              <w:rPr>
                <w:color w:val="000000"/>
                <w:sz w:val="18"/>
                <w:szCs w:val="18"/>
              </w:rPr>
              <w:t>I</w:t>
            </w:r>
          </w:p>
        </w:tc>
        <w:tc>
          <w:tcPr>
            <w:tcW w:w="229" w:type="pct"/>
            <w:tcBorders>
              <w:top w:val="nil"/>
              <w:left w:val="nil"/>
              <w:bottom w:val="single" w:sz="4" w:space="0" w:color="auto"/>
              <w:right w:val="single" w:sz="4" w:space="0" w:color="auto"/>
            </w:tcBorders>
            <w:shd w:val="clear" w:color="000000" w:fill="D9D9D9"/>
            <w:vAlign w:val="center"/>
            <w:hideMark/>
          </w:tcPr>
          <w:p w14:paraId="688339B6" w14:textId="77777777" w:rsidR="00F07892" w:rsidRPr="00F07892" w:rsidRDefault="00F07892">
            <w:pPr>
              <w:jc w:val="center"/>
              <w:rPr>
                <w:color w:val="000000"/>
                <w:sz w:val="18"/>
                <w:szCs w:val="18"/>
              </w:rPr>
            </w:pPr>
            <w:r w:rsidRPr="00F07892">
              <w:rPr>
                <w:color w:val="000000"/>
                <w:sz w:val="18"/>
                <w:szCs w:val="18"/>
              </w:rPr>
              <w:t>II</w:t>
            </w:r>
          </w:p>
        </w:tc>
        <w:tc>
          <w:tcPr>
            <w:tcW w:w="286" w:type="pct"/>
            <w:tcBorders>
              <w:top w:val="nil"/>
              <w:left w:val="nil"/>
              <w:bottom w:val="single" w:sz="4" w:space="0" w:color="auto"/>
              <w:right w:val="single" w:sz="4" w:space="0" w:color="auto"/>
            </w:tcBorders>
            <w:shd w:val="clear" w:color="000000" w:fill="D9D9D9"/>
            <w:vAlign w:val="center"/>
            <w:hideMark/>
          </w:tcPr>
          <w:p w14:paraId="0D49F8A0" w14:textId="77777777" w:rsidR="00F07892" w:rsidRPr="00F07892" w:rsidRDefault="00F07892">
            <w:pPr>
              <w:jc w:val="center"/>
              <w:rPr>
                <w:color w:val="000000"/>
                <w:sz w:val="18"/>
                <w:szCs w:val="18"/>
              </w:rPr>
            </w:pPr>
            <w:r w:rsidRPr="00F07892">
              <w:rPr>
                <w:color w:val="000000"/>
                <w:sz w:val="18"/>
                <w:szCs w:val="18"/>
              </w:rPr>
              <w:t>III</w:t>
            </w:r>
          </w:p>
        </w:tc>
        <w:tc>
          <w:tcPr>
            <w:tcW w:w="286" w:type="pct"/>
            <w:tcBorders>
              <w:top w:val="nil"/>
              <w:left w:val="nil"/>
              <w:bottom w:val="single" w:sz="4" w:space="0" w:color="auto"/>
              <w:right w:val="single" w:sz="4" w:space="0" w:color="auto"/>
            </w:tcBorders>
            <w:shd w:val="clear" w:color="000000" w:fill="D9D9D9"/>
            <w:vAlign w:val="center"/>
            <w:hideMark/>
          </w:tcPr>
          <w:p w14:paraId="69D3CF1D" w14:textId="77777777" w:rsidR="00F07892" w:rsidRPr="00F07892" w:rsidRDefault="00F07892">
            <w:pPr>
              <w:jc w:val="center"/>
              <w:rPr>
                <w:color w:val="000000"/>
                <w:sz w:val="18"/>
                <w:szCs w:val="18"/>
              </w:rPr>
            </w:pPr>
            <w:r w:rsidRPr="00F07892">
              <w:rPr>
                <w:color w:val="000000"/>
                <w:sz w:val="18"/>
                <w:szCs w:val="18"/>
              </w:rPr>
              <w:t>IV</w:t>
            </w:r>
          </w:p>
        </w:tc>
        <w:tc>
          <w:tcPr>
            <w:tcW w:w="229" w:type="pct"/>
            <w:tcBorders>
              <w:top w:val="nil"/>
              <w:left w:val="nil"/>
              <w:bottom w:val="single" w:sz="4" w:space="0" w:color="auto"/>
              <w:right w:val="single" w:sz="4" w:space="0" w:color="auto"/>
            </w:tcBorders>
            <w:shd w:val="clear" w:color="000000" w:fill="D9D9D9"/>
            <w:vAlign w:val="center"/>
            <w:hideMark/>
          </w:tcPr>
          <w:p w14:paraId="7DBD8630" w14:textId="77777777" w:rsidR="00F07892" w:rsidRPr="00F07892" w:rsidRDefault="00F07892">
            <w:pPr>
              <w:jc w:val="center"/>
              <w:rPr>
                <w:color w:val="000000"/>
                <w:sz w:val="18"/>
                <w:szCs w:val="18"/>
              </w:rPr>
            </w:pPr>
            <w:r w:rsidRPr="00F07892">
              <w:rPr>
                <w:color w:val="000000"/>
                <w:sz w:val="18"/>
                <w:szCs w:val="18"/>
              </w:rPr>
              <w:t>V</w:t>
            </w:r>
          </w:p>
        </w:tc>
        <w:tc>
          <w:tcPr>
            <w:tcW w:w="229" w:type="pct"/>
            <w:tcBorders>
              <w:top w:val="nil"/>
              <w:left w:val="nil"/>
              <w:bottom w:val="single" w:sz="4" w:space="0" w:color="auto"/>
              <w:right w:val="single" w:sz="4" w:space="0" w:color="auto"/>
            </w:tcBorders>
            <w:shd w:val="clear" w:color="000000" w:fill="D9D9D9"/>
            <w:vAlign w:val="center"/>
            <w:hideMark/>
          </w:tcPr>
          <w:p w14:paraId="6AD1ECE6" w14:textId="77777777" w:rsidR="00F07892" w:rsidRPr="00F07892" w:rsidRDefault="00F07892">
            <w:pPr>
              <w:jc w:val="center"/>
              <w:rPr>
                <w:color w:val="000000"/>
                <w:sz w:val="18"/>
                <w:szCs w:val="18"/>
              </w:rPr>
            </w:pPr>
            <w:r w:rsidRPr="00F07892">
              <w:rPr>
                <w:color w:val="000000"/>
                <w:sz w:val="18"/>
                <w:szCs w:val="18"/>
              </w:rPr>
              <w:t>VI</w:t>
            </w:r>
          </w:p>
        </w:tc>
        <w:tc>
          <w:tcPr>
            <w:tcW w:w="251" w:type="pct"/>
            <w:tcBorders>
              <w:top w:val="nil"/>
              <w:left w:val="nil"/>
              <w:bottom w:val="single" w:sz="4" w:space="0" w:color="auto"/>
              <w:right w:val="single" w:sz="4" w:space="0" w:color="auto"/>
            </w:tcBorders>
            <w:shd w:val="clear" w:color="000000" w:fill="D9D9D9"/>
            <w:vAlign w:val="center"/>
            <w:hideMark/>
          </w:tcPr>
          <w:p w14:paraId="127A315D" w14:textId="77777777" w:rsidR="00F07892" w:rsidRPr="00F07892" w:rsidRDefault="00F07892">
            <w:pPr>
              <w:jc w:val="center"/>
              <w:rPr>
                <w:color w:val="000000"/>
                <w:sz w:val="18"/>
                <w:szCs w:val="18"/>
              </w:rPr>
            </w:pPr>
            <w:r w:rsidRPr="00F07892">
              <w:rPr>
                <w:color w:val="000000"/>
                <w:sz w:val="18"/>
                <w:szCs w:val="18"/>
              </w:rPr>
              <w:t>VII</w:t>
            </w:r>
          </w:p>
        </w:tc>
        <w:tc>
          <w:tcPr>
            <w:tcW w:w="283" w:type="pct"/>
            <w:tcBorders>
              <w:top w:val="nil"/>
              <w:left w:val="nil"/>
              <w:bottom w:val="single" w:sz="4" w:space="0" w:color="auto"/>
              <w:right w:val="single" w:sz="4" w:space="0" w:color="auto"/>
            </w:tcBorders>
            <w:shd w:val="clear" w:color="000000" w:fill="D9D9D9"/>
            <w:vAlign w:val="center"/>
            <w:hideMark/>
          </w:tcPr>
          <w:p w14:paraId="74C46F5C" w14:textId="77777777" w:rsidR="00F07892" w:rsidRPr="00F07892" w:rsidRDefault="00F07892">
            <w:pPr>
              <w:jc w:val="center"/>
              <w:rPr>
                <w:color w:val="000000"/>
                <w:sz w:val="18"/>
                <w:szCs w:val="18"/>
              </w:rPr>
            </w:pPr>
            <w:r w:rsidRPr="00F07892">
              <w:rPr>
                <w:color w:val="000000"/>
                <w:sz w:val="18"/>
                <w:szCs w:val="18"/>
              </w:rPr>
              <w:t>VIII</w:t>
            </w:r>
          </w:p>
        </w:tc>
        <w:tc>
          <w:tcPr>
            <w:tcW w:w="219" w:type="pct"/>
            <w:tcBorders>
              <w:top w:val="nil"/>
              <w:left w:val="nil"/>
              <w:bottom w:val="single" w:sz="4" w:space="0" w:color="auto"/>
              <w:right w:val="single" w:sz="4" w:space="0" w:color="auto"/>
            </w:tcBorders>
            <w:shd w:val="clear" w:color="000000" w:fill="D9D9D9"/>
            <w:vAlign w:val="center"/>
            <w:hideMark/>
          </w:tcPr>
          <w:p w14:paraId="2EF10D91" w14:textId="77777777" w:rsidR="00F07892" w:rsidRPr="00F07892" w:rsidRDefault="00F07892">
            <w:pPr>
              <w:jc w:val="center"/>
              <w:rPr>
                <w:color w:val="000000"/>
                <w:sz w:val="18"/>
                <w:szCs w:val="18"/>
              </w:rPr>
            </w:pPr>
            <w:r w:rsidRPr="00F07892">
              <w:rPr>
                <w:color w:val="000000"/>
                <w:sz w:val="18"/>
                <w:szCs w:val="18"/>
              </w:rPr>
              <w:t>IX</w:t>
            </w:r>
          </w:p>
        </w:tc>
        <w:tc>
          <w:tcPr>
            <w:tcW w:w="243" w:type="pct"/>
            <w:tcBorders>
              <w:top w:val="nil"/>
              <w:left w:val="nil"/>
              <w:bottom w:val="single" w:sz="4" w:space="0" w:color="auto"/>
              <w:right w:val="single" w:sz="4" w:space="0" w:color="auto"/>
            </w:tcBorders>
            <w:shd w:val="clear" w:color="000000" w:fill="D9D9D9"/>
            <w:vAlign w:val="center"/>
            <w:hideMark/>
          </w:tcPr>
          <w:p w14:paraId="70A231F0" w14:textId="77777777" w:rsidR="00F07892" w:rsidRPr="00F07892" w:rsidRDefault="00F07892">
            <w:pPr>
              <w:jc w:val="center"/>
              <w:rPr>
                <w:color w:val="000000"/>
                <w:sz w:val="18"/>
                <w:szCs w:val="18"/>
              </w:rPr>
            </w:pPr>
            <w:r w:rsidRPr="00F07892">
              <w:rPr>
                <w:color w:val="000000"/>
                <w:sz w:val="18"/>
                <w:szCs w:val="18"/>
              </w:rPr>
              <w:t>X</w:t>
            </w:r>
          </w:p>
        </w:tc>
        <w:tc>
          <w:tcPr>
            <w:tcW w:w="353" w:type="pct"/>
            <w:vMerge/>
            <w:tcBorders>
              <w:left w:val="nil"/>
              <w:right w:val="single" w:sz="4" w:space="0" w:color="auto"/>
            </w:tcBorders>
            <w:shd w:val="clear" w:color="000000" w:fill="D9D9D9"/>
            <w:vAlign w:val="center"/>
            <w:hideMark/>
          </w:tcPr>
          <w:p w14:paraId="1962C238" w14:textId="1E273E56" w:rsidR="00F07892" w:rsidRPr="00F07892" w:rsidRDefault="00F07892" w:rsidP="00410F44">
            <w:pPr>
              <w:rPr>
                <w:color w:val="000000"/>
                <w:sz w:val="18"/>
                <w:szCs w:val="18"/>
              </w:rPr>
            </w:pPr>
          </w:p>
        </w:tc>
      </w:tr>
      <w:tr w:rsidR="00F07892" w:rsidRPr="00F07892" w14:paraId="56C8A123" w14:textId="77777777" w:rsidTr="00F07892">
        <w:trPr>
          <w:trHeight w:val="630"/>
        </w:trPr>
        <w:tc>
          <w:tcPr>
            <w:tcW w:w="1150" w:type="pct"/>
            <w:vMerge/>
            <w:tcBorders>
              <w:top w:val="single" w:sz="4" w:space="0" w:color="auto"/>
              <w:left w:val="single" w:sz="4" w:space="0" w:color="auto"/>
              <w:bottom w:val="single" w:sz="4" w:space="0" w:color="auto"/>
              <w:right w:val="single" w:sz="4" w:space="0" w:color="auto"/>
            </w:tcBorders>
            <w:vAlign w:val="center"/>
            <w:hideMark/>
          </w:tcPr>
          <w:p w14:paraId="2C06544E" w14:textId="77777777" w:rsidR="00F07892" w:rsidRPr="00F07892" w:rsidRDefault="00F07892">
            <w:pPr>
              <w:rPr>
                <w:color w:val="000000"/>
                <w:sz w:val="18"/>
                <w:szCs w:val="18"/>
              </w:rPr>
            </w:pPr>
          </w:p>
        </w:tc>
        <w:tc>
          <w:tcPr>
            <w:tcW w:w="532" w:type="pct"/>
            <w:vMerge/>
            <w:tcBorders>
              <w:top w:val="single" w:sz="4" w:space="0" w:color="auto"/>
              <w:left w:val="single" w:sz="4" w:space="0" w:color="auto"/>
              <w:bottom w:val="single" w:sz="4" w:space="0" w:color="auto"/>
              <w:right w:val="single" w:sz="4" w:space="0" w:color="auto"/>
            </w:tcBorders>
            <w:vAlign w:val="center"/>
            <w:hideMark/>
          </w:tcPr>
          <w:p w14:paraId="09DCEF9C" w14:textId="77777777" w:rsidR="00F07892" w:rsidRPr="00F07892" w:rsidRDefault="00F07892">
            <w:pPr>
              <w:rPr>
                <w:color w:val="000000"/>
                <w:sz w:val="18"/>
                <w:szCs w:val="18"/>
              </w:rPr>
            </w:pPr>
          </w:p>
        </w:tc>
        <w:tc>
          <w:tcPr>
            <w:tcW w:w="349" w:type="pct"/>
            <w:tcBorders>
              <w:top w:val="nil"/>
              <w:left w:val="nil"/>
              <w:bottom w:val="single" w:sz="4" w:space="0" w:color="auto"/>
              <w:right w:val="single" w:sz="4" w:space="0" w:color="auto"/>
            </w:tcBorders>
            <w:shd w:val="clear" w:color="000000" w:fill="D9D9D9"/>
            <w:vAlign w:val="center"/>
            <w:hideMark/>
          </w:tcPr>
          <w:p w14:paraId="7BE0DAC8" w14:textId="77777777" w:rsidR="00F07892" w:rsidRPr="00F07892" w:rsidRDefault="00F07892">
            <w:pPr>
              <w:jc w:val="center"/>
              <w:rPr>
                <w:color w:val="000000"/>
                <w:sz w:val="18"/>
                <w:szCs w:val="18"/>
              </w:rPr>
            </w:pPr>
            <w:r w:rsidRPr="00F07892">
              <w:rPr>
                <w:color w:val="000000"/>
                <w:sz w:val="18"/>
                <w:szCs w:val="18"/>
              </w:rPr>
              <w:t>слабо обр.</w:t>
            </w:r>
          </w:p>
        </w:tc>
        <w:tc>
          <w:tcPr>
            <w:tcW w:w="361" w:type="pct"/>
            <w:tcBorders>
              <w:top w:val="nil"/>
              <w:left w:val="nil"/>
              <w:bottom w:val="single" w:sz="4" w:space="0" w:color="auto"/>
              <w:right w:val="single" w:sz="4" w:space="0" w:color="auto"/>
            </w:tcBorders>
            <w:shd w:val="clear" w:color="000000" w:fill="D9D9D9"/>
            <w:vAlign w:val="center"/>
            <w:hideMark/>
          </w:tcPr>
          <w:p w14:paraId="7C3623D0" w14:textId="77777777" w:rsidR="00F07892" w:rsidRPr="00F07892" w:rsidRDefault="00F07892">
            <w:pPr>
              <w:jc w:val="center"/>
              <w:rPr>
                <w:color w:val="000000"/>
                <w:sz w:val="18"/>
                <w:szCs w:val="18"/>
              </w:rPr>
            </w:pPr>
            <w:r w:rsidRPr="00F07892">
              <w:rPr>
                <w:color w:val="000000"/>
                <w:sz w:val="18"/>
                <w:szCs w:val="18"/>
              </w:rPr>
              <w:t>добро обр.</w:t>
            </w:r>
          </w:p>
        </w:tc>
        <w:tc>
          <w:tcPr>
            <w:tcW w:w="229" w:type="pct"/>
            <w:tcBorders>
              <w:top w:val="nil"/>
              <w:left w:val="nil"/>
              <w:bottom w:val="single" w:sz="4" w:space="0" w:color="auto"/>
              <w:right w:val="single" w:sz="4" w:space="0" w:color="auto"/>
            </w:tcBorders>
            <w:shd w:val="clear" w:color="000000" w:fill="D9D9D9"/>
            <w:vAlign w:val="center"/>
            <w:hideMark/>
          </w:tcPr>
          <w:p w14:paraId="4408D7D3" w14:textId="77777777" w:rsidR="00F07892" w:rsidRPr="00F07892" w:rsidRDefault="00F07892">
            <w:pPr>
              <w:jc w:val="center"/>
              <w:rPr>
                <w:color w:val="000000"/>
                <w:sz w:val="18"/>
                <w:szCs w:val="18"/>
              </w:rPr>
            </w:pPr>
            <w:r w:rsidRPr="00F07892">
              <w:rPr>
                <w:color w:val="000000"/>
                <w:sz w:val="18"/>
                <w:szCs w:val="18"/>
              </w:rPr>
              <w:t> </w:t>
            </w:r>
          </w:p>
        </w:tc>
        <w:tc>
          <w:tcPr>
            <w:tcW w:w="286" w:type="pct"/>
            <w:tcBorders>
              <w:top w:val="nil"/>
              <w:left w:val="nil"/>
              <w:bottom w:val="single" w:sz="4" w:space="0" w:color="auto"/>
              <w:right w:val="single" w:sz="4" w:space="0" w:color="auto"/>
            </w:tcBorders>
            <w:shd w:val="clear" w:color="000000" w:fill="D9D9D9"/>
            <w:vAlign w:val="center"/>
            <w:hideMark/>
          </w:tcPr>
          <w:p w14:paraId="224C9DD5" w14:textId="77777777" w:rsidR="00F07892" w:rsidRPr="00F07892" w:rsidRDefault="00F07892">
            <w:pPr>
              <w:jc w:val="center"/>
              <w:rPr>
                <w:color w:val="000000"/>
                <w:sz w:val="18"/>
                <w:szCs w:val="18"/>
              </w:rPr>
            </w:pPr>
            <w:r w:rsidRPr="00F07892">
              <w:rPr>
                <w:color w:val="000000"/>
                <w:sz w:val="18"/>
                <w:szCs w:val="18"/>
              </w:rPr>
              <w:t> </w:t>
            </w:r>
          </w:p>
        </w:tc>
        <w:tc>
          <w:tcPr>
            <w:tcW w:w="286" w:type="pct"/>
            <w:tcBorders>
              <w:top w:val="nil"/>
              <w:left w:val="nil"/>
              <w:bottom w:val="single" w:sz="4" w:space="0" w:color="auto"/>
              <w:right w:val="single" w:sz="4" w:space="0" w:color="auto"/>
            </w:tcBorders>
            <w:shd w:val="clear" w:color="000000" w:fill="D9D9D9"/>
            <w:vAlign w:val="center"/>
            <w:hideMark/>
          </w:tcPr>
          <w:p w14:paraId="704FC898" w14:textId="77777777" w:rsidR="00F07892" w:rsidRPr="00F07892" w:rsidRDefault="00F07892">
            <w:pPr>
              <w:jc w:val="center"/>
              <w:rPr>
                <w:color w:val="000000"/>
                <w:sz w:val="18"/>
                <w:szCs w:val="18"/>
              </w:rPr>
            </w:pPr>
            <w:r w:rsidRPr="00F07892">
              <w:rPr>
                <w:color w:val="000000"/>
                <w:sz w:val="18"/>
                <w:szCs w:val="18"/>
              </w:rPr>
              <w:t> </w:t>
            </w:r>
          </w:p>
        </w:tc>
        <w:tc>
          <w:tcPr>
            <w:tcW w:w="229" w:type="pct"/>
            <w:tcBorders>
              <w:top w:val="nil"/>
              <w:left w:val="nil"/>
              <w:bottom w:val="single" w:sz="4" w:space="0" w:color="auto"/>
              <w:right w:val="single" w:sz="4" w:space="0" w:color="auto"/>
            </w:tcBorders>
            <w:shd w:val="clear" w:color="000000" w:fill="D9D9D9"/>
            <w:vAlign w:val="center"/>
            <w:hideMark/>
          </w:tcPr>
          <w:p w14:paraId="3FCF75B7" w14:textId="77777777" w:rsidR="00F07892" w:rsidRPr="00F07892" w:rsidRDefault="00F07892">
            <w:pPr>
              <w:jc w:val="center"/>
              <w:rPr>
                <w:color w:val="000000"/>
                <w:sz w:val="18"/>
                <w:szCs w:val="18"/>
              </w:rPr>
            </w:pPr>
            <w:r w:rsidRPr="00F07892">
              <w:rPr>
                <w:color w:val="000000"/>
                <w:sz w:val="18"/>
                <w:szCs w:val="18"/>
              </w:rPr>
              <w:t> </w:t>
            </w:r>
          </w:p>
        </w:tc>
        <w:tc>
          <w:tcPr>
            <w:tcW w:w="229" w:type="pct"/>
            <w:tcBorders>
              <w:top w:val="nil"/>
              <w:left w:val="nil"/>
              <w:bottom w:val="single" w:sz="4" w:space="0" w:color="auto"/>
              <w:right w:val="single" w:sz="4" w:space="0" w:color="auto"/>
            </w:tcBorders>
            <w:shd w:val="clear" w:color="000000" w:fill="D9D9D9"/>
            <w:vAlign w:val="center"/>
            <w:hideMark/>
          </w:tcPr>
          <w:p w14:paraId="14E3C91F" w14:textId="77777777" w:rsidR="00F07892" w:rsidRPr="00F07892" w:rsidRDefault="00F07892">
            <w:pPr>
              <w:jc w:val="center"/>
              <w:rPr>
                <w:color w:val="000000"/>
                <w:sz w:val="18"/>
                <w:szCs w:val="18"/>
              </w:rPr>
            </w:pPr>
            <w:r w:rsidRPr="00F07892">
              <w:rPr>
                <w:color w:val="000000"/>
                <w:sz w:val="18"/>
                <w:szCs w:val="18"/>
              </w:rPr>
              <w:t> </w:t>
            </w:r>
          </w:p>
        </w:tc>
        <w:tc>
          <w:tcPr>
            <w:tcW w:w="251" w:type="pct"/>
            <w:tcBorders>
              <w:top w:val="nil"/>
              <w:left w:val="nil"/>
              <w:bottom w:val="single" w:sz="4" w:space="0" w:color="auto"/>
              <w:right w:val="single" w:sz="4" w:space="0" w:color="auto"/>
            </w:tcBorders>
            <w:shd w:val="clear" w:color="000000" w:fill="D9D9D9"/>
            <w:vAlign w:val="center"/>
            <w:hideMark/>
          </w:tcPr>
          <w:p w14:paraId="01A7635C" w14:textId="77777777" w:rsidR="00F07892" w:rsidRPr="00F07892" w:rsidRDefault="00F07892">
            <w:pPr>
              <w:jc w:val="center"/>
              <w:rPr>
                <w:color w:val="000000"/>
                <w:sz w:val="18"/>
                <w:szCs w:val="18"/>
              </w:rPr>
            </w:pPr>
            <w:r w:rsidRPr="00F07892">
              <w:rPr>
                <w:color w:val="000000"/>
                <w:sz w:val="18"/>
                <w:szCs w:val="18"/>
              </w:rPr>
              <w:t> </w:t>
            </w:r>
          </w:p>
        </w:tc>
        <w:tc>
          <w:tcPr>
            <w:tcW w:w="283" w:type="pct"/>
            <w:tcBorders>
              <w:top w:val="nil"/>
              <w:left w:val="nil"/>
              <w:bottom w:val="single" w:sz="4" w:space="0" w:color="auto"/>
              <w:right w:val="single" w:sz="4" w:space="0" w:color="auto"/>
            </w:tcBorders>
            <w:shd w:val="clear" w:color="000000" w:fill="D9D9D9"/>
            <w:vAlign w:val="center"/>
            <w:hideMark/>
          </w:tcPr>
          <w:p w14:paraId="0D9B83A3" w14:textId="77777777" w:rsidR="00F07892" w:rsidRPr="00F07892" w:rsidRDefault="00F07892">
            <w:pPr>
              <w:jc w:val="center"/>
              <w:rPr>
                <w:color w:val="000000"/>
                <w:sz w:val="18"/>
                <w:szCs w:val="18"/>
              </w:rPr>
            </w:pPr>
            <w:r w:rsidRPr="00F07892">
              <w:rPr>
                <w:color w:val="000000"/>
                <w:sz w:val="18"/>
                <w:szCs w:val="18"/>
              </w:rPr>
              <w:t> </w:t>
            </w:r>
          </w:p>
        </w:tc>
        <w:tc>
          <w:tcPr>
            <w:tcW w:w="219" w:type="pct"/>
            <w:tcBorders>
              <w:top w:val="nil"/>
              <w:left w:val="nil"/>
              <w:bottom w:val="single" w:sz="4" w:space="0" w:color="auto"/>
              <w:right w:val="single" w:sz="4" w:space="0" w:color="auto"/>
            </w:tcBorders>
            <w:shd w:val="clear" w:color="000000" w:fill="D9D9D9"/>
            <w:vAlign w:val="center"/>
            <w:hideMark/>
          </w:tcPr>
          <w:p w14:paraId="2215B512" w14:textId="77777777" w:rsidR="00F07892" w:rsidRPr="00F07892" w:rsidRDefault="00F07892">
            <w:pPr>
              <w:jc w:val="center"/>
              <w:rPr>
                <w:color w:val="000000"/>
                <w:sz w:val="18"/>
                <w:szCs w:val="18"/>
              </w:rPr>
            </w:pPr>
            <w:r w:rsidRPr="00F07892">
              <w:rPr>
                <w:color w:val="000000"/>
                <w:sz w:val="18"/>
                <w:szCs w:val="18"/>
              </w:rPr>
              <w:t> </w:t>
            </w:r>
          </w:p>
        </w:tc>
        <w:tc>
          <w:tcPr>
            <w:tcW w:w="243" w:type="pct"/>
            <w:tcBorders>
              <w:top w:val="nil"/>
              <w:left w:val="nil"/>
              <w:bottom w:val="single" w:sz="4" w:space="0" w:color="auto"/>
              <w:right w:val="single" w:sz="4" w:space="0" w:color="auto"/>
            </w:tcBorders>
            <w:shd w:val="clear" w:color="000000" w:fill="D9D9D9"/>
            <w:vAlign w:val="center"/>
            <w:hideMark/>
          </w:tcPr>
          <w:p w14:paraId="35D04300" w14:textId="77777777" w:rsidR="00F07892" w:rsidRPr="00F07892" w:rsidRDefault="00F07892">
            <w:pPr>
              <w:jc w:val="center"/>
              <w:rPr>
                <w:color w:val="000000"/>
                <w:sz w:val="18"/>
                <w:szCs w:val="18"/>
              </w:rPr>
            </w:pPr>
            <w:r w:rsidRPr="00F07892">
              <w:rPr>
                <w:color w:val="000000"/>
                <w:sz w:val="18"/>
                <w:szCs w:val="18"/>
              </w:rPr>
              <w:t> </w:t>
            </w:r>
          </w:p>
        </w:tc>
        <w:tc>
          <w:tcPr>
            <w:tcW w:w="353" w:type="pct"/>
            <w:vMerge/>
            <w:tcBorders>
              <w:left w:val="nil"/>
              <w:bottom w:val="single" w:sz="4" w:space="0" w:color="auto"/>
              <w:right w:val="single" w:sz="4" w:space="0" w:color="auto"/>
            </w:tcBorders>
            <w:shd w:val="clear" w:color="000000" w:fill="D9D9D9"/>
            <w:vAlign w:val="center"/>
            <w:hideMark/>
          </w:tcPr>
          <w:p w14:paraId="11A735D3" w14:textId="1B3537A4" w:rsidR="00F07892" w:rsidRPr="00F07892" w:rsidRDefault="00F07892">
            <w:pPr>
              <w:rPr>
                <w:color w:val="000000"/>
                <w:sz w:val="18"/>
                <w:szCs w:val="18"/>
              </w:rPr>
            </w:pPr>
          </w:p>
        </w:tc>
      </w:tr>
      <w:tr w:rsidR="00F07892" w:rsidRPr="00F07892" w14:paraId="3413953E" w14:textId="77777777" w:rsidTr="00F07892">
        <w:trPr>
          <w:trHeight w:val="315"/>
        </w:trPr>
        <w:tc>
          <w:tcPr>
            <w:tcW w:w="1150" w:type="pct"/>
            <w:tcBorders>
              <w:top w:val="nil"/>
              <w:left w:val="single" w:sz="4" w:space="0" w:color="auto"/>
              <w:bottom w:val="single" w:sz="4" w:space="0" w:color="auto"/>
              <w:right w:val="single" w:sz="4" w:space="0" w:color="auto"/>
            </w:tcBorders>
            <w:shd w:val="clear" w:color="000000" w:fill="FFFFFF"/>
            <w:noWrap/>
            <w:vAlign w:val="center"/>
            <w:hideMark/>
          </w:tcPr>
          <w:p w14:paraId="3902236F" w14:textId="77777777" w:rsidR="00F07892" w:rsidRPr="00F07892" w:rsidRDefault="00F07892">
            <w:pPr>
              <w:jc w:val="center"/>
              <w:rPr>
                <w:color w:val="000000"/>
                <w:sz w:val="18"/>
                <w:szCs w:val="18"/>
              </w:rPr>
            </w:pPr>
            <w:r w:rsidRPr="00F07892">
              <w:rPr>
                <w:color w:val="000000"/>
                <w:sz w:val="18"/>
                <w:szCs w:val="18"/>
              </w:rPr>
              <w:t>2920</w:t>
            </w:r>
          </w:p>
        </w:tc>
        <w:tc>
          <w:tcPr>
            <w:tcW w:w="532" w:type="pct"/>
            <w:tcBorders>
              <w:top w:val="nil"/>
              <w:left w:val="nil"/>
              <w:bottom w:val="single" w:sz="4" w:space="0" w:color="auto"/>
              <w:right w:val="single" w:sz="4" w:space="0" w:color="auto"/>
            </w:tcBorders>
            <w:shd w:val="clear" w:color="000000" w:fill="FFFFFF"/>
            <w:vAlign w:val="center"/>
            <w:hideMark/>
          </w:tcPr>
          <w:p w14:paraId="221631F7" w14:textId="77777777" w:rsidR="00F07892" w:rsidRPr="00F07892" w:rsidRDefault="00F07892">
            <w:pPr>
              <w:jc w:val="center"/>
              <w:rPr>
                <w:color w:val="000000"/>
                <w:sz w:val="18"/>
                <w:szCs w:val="18"/>
              </w:rPr>
            </w:pPr>
            <w:r w:rsidRPr="00F07892">
              <w:rPr>
                <w:color w:val="000000"/>
                <w:sz w:val="18"/>
                <w:szCs w:val="18"/>
              </w:rPr>
              <w:t>ha</w:t>
            </w:r>
          </w:p>
        </w:tc>
        <w:tc>
          <w:tcPr>
            <w:tcW w:w="349" w:type="pct"/>
            <w:tcBorders>
              <w:top w:val="nil"/>
              <w:left w:val="nil"/>
              <w:bottom w:val="single" w:sz="4" w:space="0" w:color="auto"/>
              <w:right w:val="single" w:sz="4" w:space="0" w:color="auto"/>
            </w:tcBorders>
            <w:shd w:val="clear" w:color="auto" w:fill="auto"/>
            <w:noWrap/>
            <w:vAlign w:val="center"/>
            <w:hideMark/>
          </w:tcPr>
          <w:p w14:paraId="4887A600" w14:textId="77777777" w:rsidR="00F07892" w:rsidRPr="00F07892" w:rsidRDefault="00F07892">
            <w:pPr>
              <w:jc w:val="right"/>
              <w:rPr>
                <w:color w:val="000000"/>
                <w:sz w:val="18"/>
                <w:szCs w:val="18"/>
              </w:rPr>
            </w:pPr>
            <w:r w:rsidRPr="00F07892">
              <w:rPr>
                <w:color w:val="000000"/>
                <w:sz w:val="18"/>
                <w:szCs w:val="18"/>
              </w:rPr>
              <w:t> </w:t>
            </w:r>
          </w:p>
        </w:tc>
        <w:tc>
          <w:tcPr>
            <w:tcW w:w="361" w:type="pct"/>
            <w:tcBorders>
              <w:top w:val="nil"/>
              <w:left w:val="nil"/>
              <w:bottom w:val="single" w:sz="4" w:space="0" w:color="auto"/>
              <w:right w:val="single" w:sz="4" w:space="0" w:color="auto"/>
            </w:tcBorders>
            <w:shd w:val="clear" w:color="auto" w:fill="auto"/>
            <w:noWrap/>
            <w:vAlign w:val="center"/>
            <w:hideMark/>
          </w:tcPr>
          <w:p w14:paraId="16F81C9A" w14:textId="77777777" w:rsidR="00F07892" w:rsidRPr="00F07892" w:rsidRDefault="00F07892">
            <w:pPr>
              <w:jc w:val="right"/>
              <w:rPr>
                <w:color w:val="000000"/>
                <w:sz w:val="18"/>
                <w:szCs w:val="18"/>
              </w:rPr>
            </w:pPr>
            <w:r w:rsidRPr="00F07892">
              <w:rPr>
                <w:color w:val="000000"/>
                <w:sz w:val="18"/>
                <w:szCs w:val="18"/>
              </w:rPr>
              <w:t> </w:t>
            </w:r>
          </w:p>
        </w:tc>
        <w:tc>
          <w:tcPr>
            <w:tcW w:w="229" w:type="pct"/>
            <w:tcBorders>
              <w:top w:val="nil"/>
              <w:left w:val="nil"/>
              <w:bottom w:val="single" w:sz="4" w:space="0" w:color="auto"/>
              <w:right w:val="single" w:sz="4" w:space="0" w:color="auto"/>
            </w:tcBorders>
            <w:shd w:val="clear" w:color="auto" w:fill="auto"/>
            <w:noWrap/>
            <w:vAlign w:val="center"/>
            <w:hideMark/>
          </w:tcPr>
          <w:p w14:paraId="476E082D" w14:textId="77777777" w:rsidR="00F07892" w:rsidRPr="00F07892" w:rsidRDefault="00F07892">
            <w:pPr>
              <w:jc w:val="right"/>
              <w:rPr>
                <w:color w:val="000000"/>
                <w:sz w:val="18"/>
                <w:szCs w:val="18"/>
              </w:rPr>
            </w:pPr>
            <w:r w:rsidRPr="00F07892">
              <w:rPr>
                <w:color w:val="000000"/>
                <w:sz w:val="18"/>
                <w:szCs w:val="18"/>
              </w:rPr>
              <w:t> </w:t>
            </w:r>
          </w:p>
        </w:tc>
        <w:tc>
          <w:tcPr>
            <w:tcW w:w="286" w:type="pct"/>
            <w:tcBorders>
              <w:top w:val="nil"/>
              <w:left w:val="nil"/>
              <w:bottom w:val="single" w:sz="4" w:space="0" w:color="auto"/>
              <w:right w:val="single" w:sz="4" w:space="0" w:color="auto"/>
            </w:tcBorders>
            <w:shd w:val="clear" w:color="auto" w:fill="auto"/>
            <w:noWrap/>
            <w:vAlign w:val="center"/>
            <w:hideMark/>
          </w:tcPr>
          <w:p w14:paraId="633C8415" w14:textId="77777777" w:rsidR="00F07892" w:rsidRPr="00F07892" w:rsidRDefault="00F07892">
            <w:pPr>
              <w:jc w:val="right"/>
              <w:rPr>
                <w:color w:val="000000"/>
                <w:sz w:val="18"/>
                <w:szCs w:val="18"/>
              </w:rPr>
            </w:pPr>
            <w:r w:rsidRPr="00F07892">
              <w:rPr>
                <w:color w:val="000000"/>
                <w:sz w:val="18"/>
                <w:szCs w:val="18"/>
              </w:rPr>
              <w:t>8,08</w:t>
            </w:r>
          </w:p>
        </w:tc>
        <w:tc>
          <w:tcPr>
            <w:tcW w:w="286" w:type="pct"/>
            <w:tcBorders>
              <w:top w:val="nil"/>
              <w:left w:val="nil"/>
              <w:bottom w:val="single" w:sz="4" w:space="0" w:color="auto"/>
              <w:right w:val="single" w:sz="4" w:space="0" w:color="auto"/>
            </w:tcBorders>
            <w:shd w:val="clear" w:color="auto" w:fill="auto"/>
            <w:noWrap/>
            <w:vAlign w:val="center"/>
            <w:hideMark/>
          </w:tcPr>
          <w:p w14:paraId="23A3FC63" w14:textId="77777777" w:rsidR="00F07892" w:rsidRPr="00F07892" w:rsidRDefault="00F07892">
            <w:pPr>
              <w:jc w:val="right"/>
              <w:rPr>
                <w:color w:val="000000"/>
                <w:sz w:val="18"/>
                <w:szCs w:val="18"/>
              </w:rPr>
            </w:pPr>
            <w:r w:rsidRPr="00F07892">
              <w:rPr>
                <w:color w:val="000000"/>
                <w:sz w:val="18"/>
                <w:szCs w:val="18"/>
              </w:rPr>
              <w:t>2,58</w:t>
            </w:r>
          </w:p>
        </w:tc>
        <w:tc>
          <w:tcPr>
            <w:tcW w:w="229" w:type="pct"/>
            <w:tcBorders>
              <w:top w:val="nil"/>
              <w:left w:val="nil"/>
              <w:bottom w:val="single" w:sz="4" w:space="0" w:color="auto"/>
              <w:right w:val="single" w:sz="4" w:space="0" w:color="auto"/>
            </w:tcBorders>
            <w:shd w:val="clear" w:color="auto" w:fill="auto"/>
            <w:noWrap/>
            <w:vAlign w:val="center"/>
            <w:hideMark/>
          </w:tcPr>
          <w:p w14:paraId="651624E0" w14:textId="77777777" w:rsidR="00F07892" w:rsidRPr="00F07892" w:rsidRDefault="00F07892">
            <w:pPr>
              <w:jc w:val="right"/>
              <w:rPr>
                <w:color w:val="000000"/>
                <w:sz w:val="18"/>
                <w:szCs w:val="18"/>
              </w:rPr>
            </w:pPr>
            <w:r w:rsidRPr="00F07892">
              <w:rPr>
                <w:color w:val="000000"/>
                <w:sz w:val="18"/>
                <w:szCs w:val="18"/>
              </w:rPr>
              <w:t> </w:t>
            </w:r>
          </w:p>
        </w:tc>
        <w:tc>
          <w:tcPr>
            <w:tcW w:w="229" w:type="pct"/>
            <w:tcBorders>
              <w:top w:val="nil"/>
              <w:left w:val="nil"/>
              <w:bottom w:val="single" w:sz="4" w:space="0" w:color="auto"/>
              <w:right w:val="single" w:sz="4" w:space="0" w:color="auto"/>
            </w:tcBorders>
            <w:shd w:val="clear" w:color="auto" w:fill="auto"/>
            <w:noWrap/>
            <w:vAlign w:val="center"/>
            <w:hideMark/>
          </w:tcPr>
          <w:p w14:paraId="1D918715" w14:textId="77777777" w:rsidR="00F07892" w:rsidRPr="00F07892" w:rsidRDefault="00F07892">
            <w:pPr>
              <w:jc w:val="right"/>
              <w:rPr>
                <w:color w:val="000000"/>
                <w:sz w:val="18"/>
                <w:szCs w:val="18"/>
              </w:rPr>
            </w:pPr>
            <w:r w:rsidRPr="00F07892">
              <w:rPr>
                <w:color w:val="000000"/>
                <w:sz w:val="18"/>
                <w:szCs w:val="18"/>
              </w:rPr>
              <w:t> </w:t>
            </w:r>
          </w:p>
        </w:tc>
        <w:tc>
          <w:tcPr>
            <w:tcW w:w="251" w:type="pct"/>
            <w:tcBorders>
              <w:top w:val="nil"/>
              <w:left w:val="nil"/>
              <w:bottom w:val="single" w:sz="4" w:space="0" w:color="auto"/>
              <w:right w:val="single" w:sz="4" w:space="0" w:color="auto"/>
            </w:tcBorders>
            <w:shd w:val="clear" w:color="auto" w:fill="auto"/>
            <w:noWrap/>
            <w:vAlign w:val="center"/>
            <w:hideMark/>
          </w:tcPr>
          <w:p w14:paraId="72F80512" w14:textId="77777777" w:rsidR="00F07892" w:rsidRPr="00F07892" w:rsidRDefault="00F07892">
            <w:pPr>
              <w:jc w:val="right"/>
              <w:rPr>
                <w:color w:val="000000"/>
                <w:sz w:val="18"/>
                <w:szCs w:val="18"/>
              </w:rPr>
            </w:pPr>
            <w:r w:rsidRPr="00F07892">
              <w:rPr>
                <w:color w:val="000000"/>
                <w:sz w:val="18"/>
                <w:szCs w:val="18"/>
              </w:rPr>
              <w:t> </w:t>
            </w:r>
          </w:p>
        </w:tc>
        <w:tc>
          <w:tcPr>
            <w:tcW w:w="283" w:type="pct"/>
            <w:tcBorders>
              <w:top w:val="nil"/>
              <w:left w:val="nil"/>
              <w:bottom w:val="single" w:sz="4" w:space="0" w:color="auto"/>
              <w:right w:val="single" w:sz="4" w:space="0" w:color="auto"/>
            </w:tcBorders>
            <w:shd w:val="clear" w:color="auto" w:fill="auto"/>
            <w:noWrap/>
            <w:vAlign w:val="center"/>
            <w:hideMark/>
          </w:tcPr>
          <w:p w14:paraId="2FE77894" w14:textId="77777777" w:rsidR="00F07892" w:rsidRPr="00F07892" w:rsidRDefault="00F07892">
            <w:pPr>
              <w:jc w:val="right"/>
              <w:rPr>
                <w:color w:val="000000"/>
                <w:sz w:val="18"/>
                <w:szCs w:val="18"/>
              </w:rPr>
            </w:pPr>
            <w:r w:rsidRPr="00F07892">
              <w:rPr>
                <w:color w:val="000000"/>
                <w:sz w:val="18"/>
                <w:szCs w:val="18"/>
              </w:rPr>
              <w:t> </w:t>
            </w:r>
          </w:p>
        </w:tc>
        <w:tc>
          <w:tcPr>
            <w:tcW w:w="219" w:type="pct"/>
            <w:tcBorders>
              <w:top w:val="nil"/>
              <w:left w:val="nil"/>
              <w:bottom w:val="single" w:sz="4" w:space="0" w:color="auto"/>
              <w:right w:val="single" w:sz="4" w:space="0" w:color="auto"/>
            </w:tcBorders>
            <w:shd w:val="clear" w:color="auto" w:fill="auto"/>
            <w:noWrap/>
            <w:vAlign w:val="center"/>
            <w:hideMark/>
          </w:tcPr>
          <w:p w14:paraId="5E09951D" w14:textId="77777777" w:rsidR="00F07892" w:rsidRPr="00F07892" w:rsidRDefault="00F07892">
            <w:pPr>
              <w:jc w:val="right"/>
              <w:rPr>
                <w:color w:val="000000"/>
                <w:sz w:val="18"/>
                <w:szCs w:val="18"/>
              </w:rPr>
            </w:pPr>
            <w:r w:rsidRPr="00F07892">
              <w:rPr>
                <w:color w:val="000000"/>
                <w:sz w:val="18"/>
                <w:szCs w:val="18"/>
              </w:rPr>
              <w:t> </w:t>
            </w:r>
          </w:p>
        </w:tc>
        <w:tc>
          <w:tcPr>
            <w:tcW w:w="243" w:type="pct"/>
            <w:tcBorders>
              <w:top w:val="nil"/>
              <w:left w:val="nil"/>
              <w:bottom w:val="single" w:sz="4" w:space="0" w:color="auto"/>
              <w:right w:val="single" w:sz="4" w:space="0" w:color="auto"/>
            </w:tcBorders>
            <w:shd w:val="clear" w:color="auto" w:fill="auto"/>
            <w:noWrap/>
            <w:vAlign w:val="center"/>
            <w:hideMark/>
          </w:tcPr>
          <w:p w14:paraId="30AA6116" w14:textId="77777777" w:rsidR="00F07892" w:rsidRPr="00F07892" w:rsidRDefault="00F07892">
            <w:pPr>
              <w:jc w:val="right"/>
              <w:rPr>
                <w:color w:val="000000"/>
                <w:sz w:val="18"/>
                <w:szCs w:val="18"/>
              </w:rPr>
            </w:pPr>
            <w:r w:rsidRPr="00F07892">
              <w:rPr>
                <w:color w:val="000000"/>
                <w:sz w:val="18"/>
                <w:szCs w:val="18"/>
              </w:rPr>
              <w:t> </w:t>
            </w:r>
          </w:p>
        </w:tc>
        <w:tc>
          <w:tcPr>
            <w:tcW w:w="353" w:type="pct"/>
            <w:tcBorders>
              <w:top w:val="nil"/>
              <w:left w:val="nil"/>
              <w:bottom w:val="single" w:sz="4" w:space="0" w:color="auto"/>
              <w:right w:val="single" w:sz="4" w:space="0" w:color="auto"/>
            </w:tcBorders>
            <w:shd w:val="clear" w:color="auto" w:fill="auto"/>
            <w:noWrap/>
            <w:vAlign w:val="center"/>
            <w:hideMark/>
          </w:tcPr>
          <w:p w14:paraId="135B63E2" w14:textId="77777777" w:rsidR="00F07892" w:rsidRPr="00F07892" w:rsidRDefault="00F07892">
            <w:pPr>
              <w:jc w:val="right"/>
              <w:rPr>
                <w:color w:val="000000"/>
                <w:sz w:val="18"/>
                <w:szCs w:val="18"/>
              </w:rPr>
            </w:pPr>
            <w:r w:rsidRPr="00F07892">
              <w:rPr>
                <w:color w:val="000000"/>
                <w:sz w:val="18"/>
                <w:szCs w:val="18"/>
              </w:rPr>
              <w:t>10,66</w:t>
            </w:r>
          </w:p>
        </w:tc>
      </w:tr>
      <w:tr w:rsidR="00F07892" w:rsidRPr="00F07892" w14:paraId="0DE03833" w14:textId="77777777" w:rsidTr="00F07892">
        <w:trPr>
          <w:trHeight w:val="315"/>
        </w:trPr>
        <w:tc>
          <w:tcPr>
            <w:tcW w:w="1150" w:type="pct"/>
            <w:tcBorders>
              <w:top w:val="nil"/>
              <w:left w:val="single" w:sz="4" w:space="0" w:color="auto"/>
              <w:bottom w:val="single" w:sz="4" w:space="0" w:color="auto"/>
              <w:right w:val="single" w:sz="4" w:space="0" w:color="auto"/>
            </w:tcBorders>
            <w:shd w:val="clear" w:color="000000" w:fill="D9D9D9"/>
            <w:vAlign w:val="center"/>
            <w:hideMark/>
          </w:tcPr>
          <w:p w14:paraId="6E513194" w14:textId="77777777" w:rsidR="00F07892" w:rsidRPr="00F07892" w:rsidRDefault="00F07892">
            <w:pPr>
              <w:jc w:val="center"/>
              <w:rPr>
                <w:color w:val="000000"/>
                <w:sz w:val="18"/>
                <w:szCs w:val="18"/>
              </w:rPr>
            </w:pPr>
            <w:r w:rsidRPr="00F07892">
              <w:rPr>
                <w:color w:val="000000"/>
                <w:sz w:val="18"/>
                <w:szCs w:val="18"/>
              </w:rPr>
              <w:t>Укупно за ГЈ</w:t>
            </w:r>
          </w:p>
        </w:tc>
        <w:tc>
          <w:tcPr>
            <w:tcW w:w="532" w:type="pct"/>
            <w:tcBorders>
              <w:top w:val="nil"/>
              <w:left w:val="nil"/>
              <w:bottom w:val="single" w:sz="4" w:space="0" w:color="auto"/>
              <w:right w:val="single" w:sz="4" w:space="0" w:color="auto"/>
            </w:tcBorders>
            <w:shd w:val="clear" w:color="000000" w:fill="D9D9D9"/>
            <w:vAlign w:val="center"/>
            <w:hideMark/>
          </w:tcPr>
          <w:p w14:paraId="3BE7F49A" w14:textId="77777777" w:rsidR="00F07892" w:rsidRPr="00F07892" w:rsidRDefault="00F07892">
            <w:pPr>
              <w:jc w:val="center"/>
              <w:rPr>
                <w:color w:val="000000"/>
                <w:sz w:val="18"/>
                <w:szCs w:val="18"/>
              </w:rPr>
            </w:pPr>
            <w:r w:rsidRPr="00F07892">
              <w:rPr>
                <w:color w:val="000000"/>
                <w:sz w:val="18"/>
                <w:szCs w:val="18"/>
              </w:rPr>
              <w:t>ha</w:t>
            </w:r>
          </w:p>
        </w:tc>
        <w:tc>
          <w:tcPr>
            <w:tcW w:w="349" w:type="pct"/>
            <w:tcBorders>
              <w:top w:val="nil"/>
              <w:left w:val="nil"/>
              <w:bottom w:val="single" w:sz="4" w:space="0" w:color="auto"/>
              <w:right w:val="single" w:sz="4" w:space="0" w:color="auto"/>
            </w:tcBorders>
            <w:shd w:val="clear" w:color="000000" w:fill="D9D9D9"/>
            <w:vAlign w:val="center"/>
            <w:hideMark/>
          </w:tcPr>
          <w:p w14:paraId="4C9F78E8" w14:textId="77777777" w:rsidR="00F07892" w:rsidRPr="00F07892" w:rsidRDefault="00F07892">
            <w:pPr>
              <w:jc w:val="right"/>
              <w:rPr>
                <w:color w:val="000000"/>
                <w:sz w:val="18"/>
                <w:szCs w:val="18"/>
              </w:rPr>
            </w:pPr>
            <w:r w:rsidRPr="00F07892">
              <w:rPr>
                <w:color w:val="000000"/>
                <w:sz w:val="18"/>
                <w:szCs w:val="18"/>
              </w:rPr>
              <w:t> </w:t>
            </w:r>
          </w:p>
        </w:tc>
        <w:tc>
          <w:tcPr>
            <w:tcW w:w="361" w:type="pct"/>
            <w:tcBorders>
              <w:top w:val="nil"/>
              <w:left w:val="nil"/>
              <w:bottom w:val="single" w:sz="4" w:space="0" w:color="auto"/>
              <w:right w:val="single" w:sz="4" w:space="0" w:color="auto"/>
            </w:tcBorders>
            <w:shd w:val="clear" w:color="000000" w:fill="D9D9D9"/>
            <w:vAlign w:val="center"/>
            <w:hideMark/>
          </w:tcPr>
          <w:p w14:paraId="1CEE48A1" w14:textId="77777777" w:rsidR="00F07892" w:rsidRPr="00F07892" w:rsidRDefault="00F07892">
            <w:pPr>
              <w:jc w:val="right"/>
              <w:rPr>
                <w:color w:val="000000"/>
                <w:sz w:val="18"/>
                <w:szCs w:val="18"/>
              </w:rPr>
            </w:pPr>
            <w:r w:rsidRPr="00F07892">
              <w:rPr>
                <w:color w:val="000000"/>
                <w:sz w:val="18"/>
                <w:szCs w:val="18"/>
              </w:rPr>
              <w:t> </w:t>
            </w:r>
          </w:p>
        </w:tc>
        <w:tc>
          <w:tcPr>
            <w:tcW w:w="229" w:type="pct"/>
            <w:tcBorders>
              <w:top w:val="nil"/>
              <w:left w:val="nil"/>
              <w:bottom w:val="single" w:sz="4" w:space="0" w:color="auto"/>
              <w:right w:val="single" w:sz="4" w:space="0" w:color="auto"/>
            </w:tcBorders>
            <w:shd w:val="clear" w:color="000000" w:fill="D9D9D9"/>
            <w:vAlign w:val="center"/>
            <w:hideMark/>
          </w:tcPr>
          <w:p w14:paraId="7C6514FD" w14:textId="77777777" w:rsidR="00F07892" w:rsidRPr="00F07892" w:rsidRDefault="00F07892">
            <w:pPr>
              <w:jc w:val="right"/>
              <w:rPr>
                <w:color w:val="000000"/>
                <w:sz w:val="18"/>
                <w:szCs w:val="18"/>
              </w:rPr>
            </w:pPr>
            <w:r w:rsidRPr="00F07892">
              <w:rPr>
                <w:color w:val="000000"/>
                <w:sz w:val="18"/>
                <w:szCs w:val="18"/>
              </w:rPr>
              <w:t> </w:t>
            </w:r>
          </w:p>
        </w:tc>
        <w:tc>
          <w:tcPr>
            <w:tcW w:w="286" w:type="pct"/>
            <w:tcBorders>
              <w:top w:val="nil"/>
              <w:left w:val="nil"/>
              <w:bottom w:val="single" w:sz="4" w:space="0" w:color="auto"/>
              <w:right w:val="single" w:sz="4" w:space="0" w:color="auto"/>
            </w:tcBorders>
            <w:shd w:val="clear" w:color="000000" w:fill="D9D9D9"/>
            <w:vAlign w:val="center"/>
            <w:hideMark/>
          </w:tcPr>
          <w:p w14:paraId="4CE31935" w14:textId="77777777" w:rsidR="00F07892" w:rsidRPr="00F07892" w:rsidRDefault="00F07892">
            <w:pPr>
              <w:jc w:val="right"/>
              <w:rPr>
                <w:color w:val="000000"/>
                <w:sz w:val="18"/>
                <w:szCs w:val="18"/>
              </w:rPr>
            </w:pPr>
            <w:r w:rsidRPr="00F07892">
              <w:rPr>
                <w:color w:val="000000"/>
                <w:sz w:val="18"/>
                <w:szCs w:val="18"/>
              </w:rPr>
              <w:t>8,08</w:t>
            </w:r>
          </w:p>
        </w:tc>
        <w:tc>
          <w:tcPr>
            <w:tcW w:w="286" w:type="pct"/>
            <w:tcBorders>
              <w:top w:val="nil"/>
              <w:left w:val="nil"/>
              <w:bottom w:val="single" w:sz="4" w:space="0" w:color="auto"/>
              <w:right w:val="single" w:sz="4" w:space="0" w:color="auto"/>
            </w:tcBorders>
            <w:shd w:val="clear" w:color="000000" w:fill="D9D9D9"/>
            <w:vAlign w:val="center"/>
            <w:hideMark/>
          </w:tcPr>
          <w:p w14:paraId="3F4AE44A" w14:textId="77777777" w:rsidR="00F07892" w:rsidRPr="00F07892" w:rsidRDefault="00F07892">
            <w:pPr>
              <w:jc w:val="right"/>
              <w:rPr>
                <w:color w:val="000000"/>
                <w:sz w:val="18"/>
                <w:szCs w:val="18"/>
              </w:rPr>
            </w:pPr>
            <w:r w:rsidRPr="00F07892">
              <w:rPr>
                <w:color w:val="000000"/>
                <w:sz w:val="18"/>
                <w:szCs w:val="18"/>
              </w:rPr>
              <w:t>2,58</w:t>
            </w:r>
          </w:p>
        </w:tc>
        <w:tc>
          <w:tcPr>
            <w:tcW w:w="229" w:type="pct"/>
            <w:tcBorders>
              <w:top w:val="nil"/>
              <w:left w:val="nil"/>
              <w:bottom w:val="single" w:sz="4" w:space="0" w:color="auto"/>
              <w:right w:val="single" w:sz="4" w:space="0" w:color="auto"/>
            </w:tcBorders>
            <w:shd w:val="clear" w:color="000000" w:fill="D9D9D9"/>
            <w:vAlign w:val="center"/>
            <w:hideMark/>
          </w:tcPr>
          <w:p w14:paraId="3724C326" w14:textId="77777777" w:rsidR="00F07892" w:rsidRPr="00F07892" w:rsidRDefault="00F07892">
            <w:pPr>
              <w:jc w:val="right"/>
              <w:rPr>
                <w:color w:val="000000"/>
                <w:sz w:val="18"/>
                <w:szCs w:val="18"/>
              </w:rPr>
            </w:pPr>
            <w:r w:rsidRPr="00F07892">
              <w:rPr>
                <w:color w:val="000000"/>
                <w:sz w:val="18"/>
                <w:szCs w:val="18"/>
              </w:rPr>
              <w:t> </w:t>
            </w:r>
          </w:p>
        </w:tc>
        <w:tc>
          <w:tcPr>
            <w:tcW w:w="229" w:type="pct"/>
            <w:tcBorders>
              <w:top w:val="nil"/>
              <w:left w:val="nil"/>
              <w:bottom w:val="single" w:sz="4" w:space="0" w:color="auto"/>
              <w:right w:val="single" w:sz="4" w:space="0" w:color="auto"/>
            </w:tcBorders>
            <w:shd w:val="clear" w:color="000000" w:fill="D9D9D9"/>
            <w:vAlign w:val="center"/>
            <w:hideMark/>
          </w:tcPr>
          <w:p w14:paraId="185F6199" w14:textId="77777777" w:rsidR="00F07892" w:rsidRPr="00F07892" w:rsidRDefault="00F07892">
            <w:pPr>
              <w:jc w:val="right"/>
              <w:rPr>
                <w:color w:val="000000"/>
                <w:sz w:val="18"/>
                <w:szCs w:val="18"/>
              </w:rPr>
            </w:pPr>
            <w:r w:rsidRPr="00F07892">
              <w:rPr>
                <w:color w:val="000000"/>
                <w:sz w:val="18"/>
                <w:szCs w:val="18"/>
              </w:rPr>
              <w:t> </w:t>
            </w:r>
          </w:p>
        </w:tc>
        <w:tc>
          <w:tcPr>
            <w:tcW w:w="251" w:type="pct"/>
            <w:tcBorders>
              <w:top w:val="nil"/>
              <w:left w:val="nil"/>
              <w:bottom w:val="single" w:sz="4" w:space="0" w:color="auto"/>
              <w:right w:val="single" w:sz="4" w:space="0" w:color="auto"/>
            </w:tcBorders>
            <w:shd w:val="clear" w:color="000000" w:fill="D9D9D9"/>
            <w:vAlign w:val="center"/>
            <w:hideMark/>
          </w:tcPr>
          <w:p w14:paraId="1E2FE76D" w14:textId="77777777" w:rsidR="00F07892" w:rsidRPr="00F07892" w:rsidRDefault="00F07892">
            <w:pPr>
              <w:jc w:val="right"/>
              <w:rPr>
                <w:color w:val="000000"/>
                <w:sz w:val="18"/>
                <w:szCs w:val="18"/>
              </w:rPr>
            </w:pPr>
            <w:r w:rsidRPr="00F07892">
              <w:rPr>
                <w:color w:val="000000"/>
                <w:sz w:val="18"/>
                <w:szCs w:val="18"/>
              </w:rPr>
              <w:t> </w:t>
            </w:r>
          </w:p>
        </w:tc>
        <w:tc>
          <w:tcPr>
            <w:tcW w:w="283" w:type="pct"/>
            <w:tcBorders>
              <w:top w:val="nil"/>
              <w:left w:val="nil"/>
              <w:bottom w:val="single" w:sz="4" w:space="0" w:color="auto"/>
              <w:right w:val="single" w:sz="4" w:space="0" w:color="auto"/>
            </w:tcBorders>
            <w:shd w:val="clear" w:color="000000" w:fill="D9D9D9"/>
            <w:vAlign w:val="center"/>
            <w:hideMark/>
          </w:tcPr>
          <w:p w14:paraId="2ECE06F5" w14:textId="77777777" w:rsidR="00F07892" w:rsidRPr="00F07892" w:rsidRDefault="00F07892">
            <w:pPr>
              <w:jc w:val="right"/>
              <w:rPr>
                <w:color w:val="000000"/>
                <w:sz w:val="18"/>
                <w:szCs w:val="18"/>
              </w:rPr>
            </w:pPr>
            <w:r w:rsidRPr="00F07892">
              <w:rPr>
                <w:color w:val="000000"/>
                <w:sz w:val="18"/>
                <w:szCs w:val="18"/>
              </w:rPr>
              <w:t> </w:t>
            </w:r>
          </w:p>
        </w:tc>
        <w:tc>
          <w:tcPr>
            <w:tcW w:w="219" w:type="pct"/>
            <w:tcBorders>
              <w:top w:val="nil"/>
              <w:left w:val="nil"/>
              <w:bottom w:val="single" w:sz="4" w:space="0" w:color="auto"/>
              <w:right w:val="single" w:sz="4" w:space="0" w:color="auto"/>
            </w:tcBorders>
            <w:shd w:val="clear" w:color="000000" w:fill="D9D9D9"/>
            <w:vAlign w:val="center"/>
            <w:hideMark/>
          </w:tcPr>
          <w:p w14:paraId="30EDADFC" w14:textId="77777777" w:rsidR="00F07892" w:rsidRPr="00F07892" w:rsidRDefault="00F07892">
            <w:pPr>
              <w:jc w:val="right"/>
              <w:rPr>
                <w:color w:val="000000"/>
                <w:sz w:val="18"/>
                <w:szCs w:val="18"/>
              </w:rPr>
            </w:pPr>
            <w:r w:rsidRPr="00F07892">
              <w:rPr>
                <w:color w:val="000000"/>
                <w:sz w:val="18"/>
                <w:szCs w:val="18"/>
              </w:rPr>
              <w:t> </w:t>
            </w:r>
          </w:p>
        </w:tc>
        <w:tc>
          <w:tcPr>
            <w:tcW w:w="243" w:type="pct"/>
            <w:tcBorders>
              <w:top w:val="nil"/>
              <w:left w:val="nil"/>
              <w:bottom w:val="single" w:sz="4" w:space="0" w:color="auto"/>
              <w:right w:val="single" w:sz="4" w:space="0" w:color="auto"/>
            </w:tcBorders>
            <w:shd w:val="clear" w:color="000000" w:fill="D9D9D9"/>
            <w:vAlign w:val="center"/>
            <w:hideMark/>
          </w:tcPr>
          <w:p w14:paraId="2938733E" w14:textId="77777777" w:rsidR="00F07892" w:rsidRPr="00F07892" w:rsidRDefault="00F07892">
            <w:pPr>
              <w:jc w:val="right"/>
              <w:rPr>
                <w:color w:val="000000"/>
                <w:sz w:val="18"/>
                <w:szCs w:val="18"/>
              </w:rPr>
            </w:pPr>
            <w:r w:rsidRPr="00F07892">
              <w:rPr>
                <w:color w:val="000000"/>
                <w:sz w:val="18"/>
                <w:szCs w:val="18"/>
              </w:rPr>
              <w:t> </w:t>
            </w:r>
          </w:p>
        </w:tc>
        <w:tc>
          <w:tcPr>
            <w:tcW w:w="353" w:type="pct"/>
            <w:tcBorders>
              <w:top w:val="nil"/>
              <w:left w:val="nil"/>
              <w:bottom w:val="single" w:sz="4" w:space="0" w:color="auto"/>
              <w:right w:val="single" w:sz="4" w:space="0" w:color="auto"/>
            </w:tcBorders>
            <w:shd w:val="clear" w:color="000000" w:fill="D9D9D9"/>
            <w:vAlign w:val="center"/>
            <w:hideMark/>
          </w:tcPr>
          <w:p w14:paraId="75A9CB11" w14:textId="77777777" w:rsidR="00F07892" w:rsidRPr="00F07892" w:rsidRDefault="00F07892">
            <w:pPr>
              <w:jc w:val="right"/>
              <w:rPr>
                <w:color w:val="000000"/>
                <w:sz w:val="18"/>
                <w:szCs w:val="18"/>
              </w:rPr>
            </w:pPr>
            <w:r w:rsidRPr="00F07892">
              <w:rPr>
                <w:color w:val="000000"/>
                <w:sz w:val="18"/>
                <w:szCs w:val="18"/>
              </w:rPr>
              <w:t>10,66</w:t>
            </w:r>
          </w:p>
        </w:tc>
      </w:tr>
    </w:tbl>
    <w:p w14:paraId="65D01C01" w14:textId="2CA4DE1F" w:rsidR="00F07892" w:rsidRDefault="00F07892" w:rsidP="005E1CF2">
      <w:pPr>
        <w:pStyle w:val="Caption"/>
        <w:keepNext/>
      </w:pPr>
    </w:p>
    <w:p w14:paraId="4BEA0CC0" w14:textId="4BC2669F" w:rsidR="00F07892" w:rsidRDefault="00F07892" w:rsidP="00F07892">
      <w:pPr>
        <w:pStyle w:val="Caption"/>
        <w:keepNext/>
        <w:jc w:val="both"/>
        <w:rPr>
          <w:lang w:val="sr-Cyrl-RS"/>
        </w:rPr>
      </w:pPr>
      <w:r w:rsidRPr="00F07892">
        <w:t xml:space="preserve">Графикон </w:t>
      </w:r>
      <w:r>
        <w:t>4</w:t>
      </w:r>
      <w:r w:rsidRPr="00F07892">
        <w:t xml:space="preserve">. Однос стварног и нормалног размера добних разреда за </w:t>
      </w:r>
      <w:r w:rsidRPr="00F07892">
        <w:rPr>
          <w:lang w:val="sr-Cyrl-RS"/>
        </w:rPr>
        <w:t xml:space="preserve">изданачке састојине </w:t>
      </w:r>
      <w:r>
        <w:rPr>
          <w:lang w:val="sr-Cyrl-RS"/>
        </w:rPr>
        <w:t>багрема</w:t>
      </w:r>
    </w:p>
    <w:p w14:paraId="7BE7C663" w14:textId="77777777" w:rsidR="00294F47" w:rsidRPr="00F07892" w:rsidRDefault="00294F47" w:rsidP="00F07892">
      <w:pPr>
        <w:pStyle w:val="Caption"/>
        <w:keepNext/>
        <w:jc w:val="both"/>
        <w:rPr>
          <w:lang w:val="sr-Cyrl-RS"/>
        </w:rPr>
      </w:pPr>
    </w:p>
    <w:p w14:paraId="0283EA20" w14:textId="0558B273" w:rsidR="00F07892" w:rsidRDefault="00F07892" w:rsidP="00F07892">
      <w:pPr>
        <w:pStyle w:val="Caption"/>
        <w:keepNext/>
        <w:jc w:val="center"/>
      </w:pPr>
      <w:r>
        <w:rPr>
          <w:noProof/>
        </w:rPr>
        <w:drawing>
          <wp:inline distT="0" distB="0" distL="0" distR="0" wp14:anchorId="36C290C9" wp14:editId="44D98631">
            <wp:extent cx="4224020" cy="2276475"/>
            <wp:effectExtent l="0" t="0" r="0" b="0"/>
            <wp:docPr id="22" name="Chart 22">
              <a:extLst xmlns:a="http://schemas.openxmlformats.org/drawingml/2006/main">
                <a:ext uri="{FF2B5EF4-FFF2-40B4-BE49-F238E27FC236}">
                  <a16:creationId xmlns:a16="http://schemas.microsoft.com/office/drawing/2014/main" id="{05262C5E-4461-41A3-A8A4-92B27CEB56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02D8FA4" w14:textId="77777777" w:rsidR="005E1CF2" w:rsidRPr="006172B2" w:rsidRDefault="005E1CF2" w:rsidP="005E1CF2"/>
    <w:p w14:paraId="5EEC61B0" w14:textId="1CFF8439" w:rsidR="005E1CF2" w:rsidRPr="00294F47" w:rsidRDefault="005E1CF2" w:rsidP="005E1CF2">
      <w:pPr>
        <w:ind w:firstLine="720"/>
        <w:jc w:val="both"/>
        <w:rPr>
          <w:lang w:val="sr-Cyrl-RS"/>
        </w:rPr>
      </w:pPr>
      <w:r w:rsidRPr="006172B2">
        <w:t xml:space="preserve">Табеларни и графички приказ (графикон број </w:t>
      </w:r>
      <w:r w:rsidR="00294F47">
        <w:rPr>
          <w:lang w:val="sr-Cyrl-RS"/>
        </w:rPr>
        <w:t>4</w:t>
      </w:r>
      <w:r w:rsidRPr="006172B2">
        <w:t xml:space="preserve">) добних разреда за изданачке </w:t>
      </w:r>
      <w:r>
        <w:t>састојине багрема</w:t>
      </w:r>
      <w:r w:rsidRPr="006172B2">
        <w:t xml:space="preserve"> за газдинску јединицу показује нам да је највећа површина у  I</w:t>
      </w:r>
      <w:r w:rsidR="00294F47">
        <w:t>I</w:t>
      </w:r>
      <w:r w:rsidRPr="006172B2">
        <w:t>I</w:t>
      </w:r>
      <w:r>
        <w:t xml:space="preserve"> и </w:t>
      </w:r>
      <w:r w:rsidR="00294F47">
        <w:t>I</w:t>
      </w:r>
      <w:r>
        <w:t>V</w:t>
      </w:r>
      <w:r w:rsidRPr="006172B2">
        <w:t xml:space="preserve"> добном разреду</w:t>
      </w:r>
      <w:r w:rsidR="00294F47">
        <w:rPr>
          <w:lang w:val="sr-Cyrl-RS"/>
        </w:rPr>
        <w:t>.</w:t>
      </w:r>
    </w:p>
    <w:p w14:paraId="2D6C9859" w14:textId="77777777" w:rsidR="005E1CF2" w:rsidRDefault="005E1CF2" w:rsidP="005E1CF2">
      <w:pPr>
        <w:jc w:val="both"/>
      </w:pPr>
      <w:r w:rsidRPr="006172B2">
        <w:t xml:space="preserve">           </w:t>
      </w:r>
    </w:p>
    <w:p w14:paraId="43F76CF7" w14:textId="17980111" w:rsidR="00165DFF" w:rsidRDefault="005E1CF2" w:rsidP="005E1CF2">
      <w:pPr>
        <w:ind w:firstLine="709"/>
        <w:jc w:val="both"/>
      </w:pPr>
      <w:r w:rsidRPr="006172B2">
        <w:t xml:space="preserve"> Највећа површина, запремина и запремински прираст је у </w:t>
      </w:r>
      <w:r w:rsidR="00294F47">
        <w:rPr>
          <w:lang w:val="sr-Cyrl-RS"/>
        </w:rPr>
        <w:t>трећем</w:t>
      </w:r>
      <w:r w:rsidRPr="006172B2">
        <w:t xml:space="preserve"> добном разреду и ове шуме су старости око 1</w:t>
      </w:r>
      <w:r w:rsidR="00294F47">
        <w:rPr>
          <w:lang w:val="sr-Cyrl-RS"/>
        </w:rPr>
        <w:t>5</w:t>
      </w:r>
      <w:r w:rsidRPr="006172B2">
        <w:t xml:space="preserve"> година.</w:t>
      </w:r>
      <w:r w:rsidR="001C272B" w:rsidRPr="006172B2">
        <w:t xml:space="preserve"> </w:t>
      </w:r>
      <w:bookmarkStart w:id="254" w:name="_Toc44863150"/>
      <w:bookmarkStart w:id="255" w:name="_Toc45211122"/>
      <w:bookmarkStart w:id="256" w:name="_Toc57270461"/>
      <w:bookmarkStart w:id="257" w:name="_Toc57291168"/>
      <w:bookmarkStart w:id="258" w:name="_Toc65060497"/>
      <w:bookmarkStart w:id="259" w:name="_Toc94179415"/>
      <w:bookmarkStart w:id="260" w:name="_Toc135218652"/>
    </w:p>
    <w:p w14:paraId="3D6DA678" w14:textId="0DCF572C" w:rsidR="00294F47" w:rsidRDefault="00294F47" w:rsidP="005E1CF2">
      <w:pPr>
        <w:ind w:firstLine="709"/>
        <w:jc w:val="both"/>
      </w:pPr>
    </w:p>
    <w:p w14:paraId="664FFA17" w14:textId="7A959CA8" w:rsidR="00294F47" w:rsidRDefault="00294F47" w:rsidP="00294F47">
      <w:pPr>
        <w:jc w:val="both"/>
      </w:pPr>
      <w:r w:rsidRPr="00294F47">
        <w:t>Табела 2</w:t>
      </w:r>
      <w:r>
        <w:rPr>
          <w:lang w:val="sr-Cyrl-RS"/>
        </w:rPr>
        <w:t>1</w:t>
      </w:r>
      <w:r w:rsidRPr="00294F47">
        <w:t xml:space="preserve">. </w:t>
      </w:r>
      <w:r>
        <w:rPr>
          <w:lang w:val="sr-Cyrl-RS"/>
        </w:rPr>
        <w:t>ВПС четинара</w:t>
      </w:r>
      <w:r w:rsidRPr="00294F47">
        <w:t xml:space="preserve"> (ширина добног разреда </w:t>
      </w:r>
      <w:r>
        <w:rPr>
          <w:lang w:val="sr-Cyrl-RS"/>
        </w:rPr>
        <w:t>10</w:t>
      </w:r>
      <w:r w:rsidRPr="00294F47">
        <w:t xml:space="preserve"> година)</w:t>
      </w:r>
    </w:p>
    <w:p w14:paraId="58A7C048" w14:textId="36886FAF" w:rsidR="00294F47" w:rsidRDefault="00294F47" w:rsidP="00294F47">
      <w:pPr>
        <w:jc w:val="both"/>
      </w:pPr>
    </w:p>
    <w:tbl>
      <w:tblPr>
        <w:tblW w:w="5000" w:type="pct"/>
        <w:tblLook w:val="04A0" w:firstRow="1" w:lastRow="0" w:firstColumn="1" w:lastColumn="0" w:noHBand="0" w:noVBand="1"/>
      </w:tblPr>
      <w:tblGrid>
        <w:gridCol w:w="1816"/>
        <w:gridCol w:w="989"/>
        <w:gridCol w:w="648"/>
        <w:gridCol w:w="670"/>
        <w:gridCol w:w="336"/>
        <w:gridCol w:w="531"/>
        <w:gridCol w:w="621"/>
        <w:gridCol w:w="621"/>
        <w:gridCol w:w="531"/>
        <w:gridCol w:w="531"/>
        <w:gridCol w:w="531"/>
        <w:gridCol w:w="406"/>
        <w:gridCol w:w="346"/>
        <w:gridCol w:w="711"/>
      </w:tblGrid>
      <w:tr w:rsidR="00294F47" w:rsidRPr="00294F47" w14:paraId="761A4E0E" w14:textId="77777777" w:rsidTr="00294F47">
        <w:trPr>
          <w:trHeight w:val="315"/>
        </w:trPr>
        <w:tc>
          <w:tcPr>
            <w:tcW w:w="97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C769D48" w14:textId="77777777" w:rsidR="00294F47" w:rsidRPr="00294F47" w:rsidRDefault="00294F47">
            <w:pPr>
              <w:jc w:val="center"/>
              <w:rPr>
                <w:color w:val="000000"/>
                <w:sz w:val="18"/>
                <w:szCs w:val="18"/>
              </w:rPr>
            </w:pPr>
            <w:r w:rsidRPr="00294F47">
              <w:rPr>
                <w:color w:val="000000"/>
                <w:sz w:val="18"/>
                <w:szCs w:val="18"/>
              </w:rPr>
              <w:t>Газдински тип шуме</w:t>
            </w:r>
          </w:p>
        </w:tc>
        <w:tc>
          <w:tcPr>
            <w:tcW w:w="53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D7C8715" w14:textId="77777777" w:rsidR="00294F47" w:rsidRPr="00294F47" w:rsidRDefault="00294F47">
            <w:pPr>
              <w:jc w:val="center"/>
              <w:rPr>
                <w:color w:val="000000"/>
                <w:sz w:val="18"/>
                <w:szCs w:val="18"/>
              </w:rPr>
            </w:pPr>
            <w:r w:rsidRPr="00294F47">
              <w:rPr>
                <w:color w:val="000000"/>
                <w:sz w:val="18"/>
                <w:szCs w:val="18"/>
              </w:rPr>
              <w:t>површина</w:t>
            </w:r>
          </w:p>
        </w:tc>
        <w:tc>
          <w:tcPr>
            <w:tcW w:w="3107" w:type="pct"/>
            <w:gridSpan w:val="11"/>
            <w:tcBorders>
              <w:top w:val="single" w:sz="4" w:space="0" w:color="auto"/>
              <w:left w:val="nil"/>
              <w:bottom w:val="single" w:sz="4" w:space="0" w:color="auto"/>
              <w:right w:val="single" w:sz="4" w:space="0" w:color="auto"/>
            </w:tcBorders>
            <w:shd w:val="clear" w:color="000000" w:fill="D9D9D9"/>
            <w:vAlign w:val="center"/>
            <w:hideMark/>
          </w:tcPr>
          <w:p w14:paraId="6D5705BF" w14:textId="77777777" w:rsidR="00294F47" w:rsidRPr="00294F47" w:rsidRDefault="00294F47">
            <w:pPr>
              <w:jc w:val="center"/>
              <w:rPr>
                <w:color w:val="000000"/>
                <w:sz w:val="18"/>
                <w:szCs w:val="18"/>
              </w:rPr>
            </w:pPr>
            <w:r w:rsidRPr="00294F47">
              <w:rPr>
                <w:color w:val="000000"/>
                <w:sz w:val="18"/>
                <w:szCs w:val="18"/>
              </w:rPr>
              <w:t>ДОБНИ РАЗРЕДИ</w:t>
            </w:r>
          </w:p>
        </w:tc>
        <w:tc>
          <w:tcPr>
            <w:tcW w:w="38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E84576A" w14:textId="77777777" w:rsidR="00294F47" w:rsidRPr="00294F47" w:rsidRDefault="00294F47">
            <w:pPr>
              <w:jc w:val="center"/>
              <w:rPr>
                <w:color w:val="000000"/>
                <w:sz w:val="18"/>
                <w:szCs w:val="18"/>
              </w:rPr>
            </w:pPr>
            <w:r w:rsidRPr="00294F47">
              <w:rPr>
                <w:color w:val="000000"/>
                <w:sz w:val="18"/>
                <w:szCs w:val="18"/>
              </w:rPr>
              <w:t>Свега</w:t>
            </w:r>
          </w:p>
        </w:tc>
      </w:tr>
      <w:tr w:rsidR="00294F47" w:rsidRPr="00294F47" w14:paraId="6B07BF8F" w14:textId="77777777" w:rsidTr="00294F47">
        <w:trPr>
          <w:trHeight w:val="315"/>
        </w:trPr>
        <w:tc>
          <w:tcPr>
            <w:tcW w:w="978" w:type="pct"/>
            <w:vMerge/>
            <w:tcBorders>
              <w:top w:val="single" w:sz="4" w:space="0" w:color="auto"/>
              <w:left w:val="single" w:sz="4" w:space="0" w:color="auto"/>
              <w:bottom w:val="single" w:sz="4" w:space="0" w:color="auto"/>
              <w:right w:val="single" w:sz="4" w:space="0" w:color="auto"/>
            </w:tcBorders>
            <w:vAlign w:val="center"/>
            <w:hideMark/>
          </w:tcPr>
          <w:p w14:paraId="6A31530A" w14:textId="77777777" w:rsidR="00294F47" w:rsidRPr="00294F47" w:rsidRDefault="00294F47">
            <w:pPr>
              <w:rPr>
                <w:color w:val="000000"/>
                <w:sz w:val="18"/>
                <w:szCs w:val="18"/>
              </w:rPr>
            </w:pPr>
          </w:p>
        </w:tc>
        <w:tc>
          <w:tcPr>
            <w:tcW w:w="532" w:type="pct"/>
            <w:vMerge/>
            <w:tcBorders>
              <w:top w:val="single" w:sz="4" w:space="0" w:color="auto"/>
              <w:left w:val="single" w:sz="4" w:space="0" w:color="auto"/>
              <w:bottom w:val="single" w:sz="4" w:space="0" w:color="auto"/>
              <w:right w:val="single" w:sz="4" w:space="0" w:color="auto"/>
            </w:tcBorders>
            <w:vAlign w:val="center"/>
            <w:hideMark/>
          </w:tcPr>
          <w:p w14:paraId="014B8C77" w14:textId="77777777" w:rsidR="00294F47" w:rsidRPr="00294F47" w:rsidRDefault="00294F47">
            <w:pPr>
              <w:rPr>
                <w:color w:val="000000"/>
                <w:sz w:val="18"/>
                <w:szCs w:val="18"/>
              </w:rPr>
            </w:pPr>
          </w:p>
        </w:tc>
        <w:tc>
          <w:tcPr>
            <w:tcW w:w="710" w:type="pct"/>
            <w:gridSpan w:val="2"/>
            <w:tcBorders>
              <w:top w:val="single" w:sz="4" w:space="0" w:color="auto"/>
              <w:left w:val="nil"/>
              <w:bottom w:val="single" w:sz="4" w:space="0" w:color="auto"/>
              <w:right w:val="single" w:sz="4" w:space="0" w:color="auto"/>
            </w:tcBorders>
            <w:shd w:val="clear" w:color="000000" w:fill="D9D9D9"/>
            <w:vAlign w:val="center"/>
            <w:hideMark/>
          </w:tcPr>
          <w:p w14:paraId="4A585EF0" w14:textId="77777777" w:rsidR="00294F47" w:rsidRPr="00294F47" w:rsidRDefault="00294F47">
            <w:pPr>
              <w:jc w:val="center"/>
              <w:rPr>
                <w:color w:val="000000"/>
                <w:sz w:val="18"/>
                <w:szCs w:val="18"/>
              </w:rPr>
            </w:pPr>
            <w:r w:rsidRPr="00294F47">
              <w:rPr>
                <w:color w:val="000000"/>
                <w:sz w:val="18"/>
                <w:szCs w:val="18"/>
              </w:rPr>
              <w:t>I</w:t>
            </w:r>
          </w:p>
        </w:tc>
        <w:tc>
          <w:tcPr>
            <w:tcW w:w="181" w:type="pct"/>
            <w:tcBorders>
              <w:top w:val="nil"/>
              <w:left w:val="nil"/>
              <w:bottom w:val="single" w:sz="4" w:space="0" w:color="auto"/>
              <w:right w:val="single" w:sz="4" w:space="0" w:color="auto"/>
            </w:tcBorders>
            <w:shd w:val="clear" w:color="000000" w:fill="D9D9D9"/>
            <w:vAlign w:val="center"/>
            <w:hideMark/>
          </w:tcPr>
          <w:p w14:paraId="3B3EEF63" w14:textId="77777777" w:rsidR="00294F47" w:rsidRPr="00294F47" w:rsidRDefault="00294F47">
            <w:pPr>
              <w:jc w:val="center"/>
              <w:rPr>
                <w:color w:val="000000"/>
                <w:sz w:val="18"/>
                <w:szCs w:val="18"/>
              </w:rPr>
            </w:pPr>
            <w:r w:rsidRPr="00294F47">
              <w:rPr>
                <w:color w:val="000000"/>
                <w:sz w:val="18"/>
                <w:szCs w:val="18"/>
              </w:rPr>
              <w:t>II</w:t>
            </w:r>
          </w:p>
        </w:tc>
        <w:tc>
          <w:tcPr>
            <w:tcW w:w="286" w:type="pct"/>
            <w:tcBorders>
              <w:top w:val="nil"/>
              <w:left w:val="nil"/>
              <w:bottom w:val="single" w:sz="4" w:space="0" w:color="auto"/>
              <w:right w:val="single" w:sz="4" w:space="0" w:color="auto"/>
            </w:tcBorders>
            <w:shd w:val="clear" w:color="000000" w:fill="D9D9D9"/>
            <w:vAlign w:val="center"/>
            <w:hideMark/>
          </w:tcPr>
          <w:p w14:paraId="787271DE" w14:textId="77777777" w:rsidR="00294F47" w:rsidRPr="00294F47" w:rsidRDefault="00294F47">
            <w:pPr>
              <w:jc w:val="center"/>
              <w:rPr>
                <w:color w:val="000000"/>
                <w:sz w:val="18"/>
                <w:szCs w:val="18"/>
              </w:rPr>
            </w:pPr>
            <w:r w:rsidRPr="00294F47">
              <w:rPr>
                <w:color w:val="000000"/>
                <w:sz w:val="18"/>
                <w:szCs w:val="18"/>
              </w:rPr>
              <w:t>III</w:t>
            </w:r>
          </w:p>
        </w:tc>
        <w:tc>
          <w:tcPr>
            <w:tcW w:w="334" w:type="pct"/>
            <w:tcBorders>
              <w:top w:val="nil"/>
              <w:left w:val="nil"/>
              <w:bottom w:val="single" w:sz="4" w:space="0" w:color="auto"/>
              <w:right w:val="single" w:sz="4" w:space="0" w:color="auto"/>
            </w:tcBorders>
            <w:shd w:val="clear" w:color="000000" w:fill="D9D9D9"/>
            <w:vAlign w:val="center"/>
            <w:hideMark/>
          </w:tcPr>
          <w:p w14:paraId="598747BC" w14:textId="77777777" w:rsidR="00294F47" w:rsidRPr="00294F47" w:rsidRDefault="00294F47">
            <w:pPr>
              <w:jc w:val="center"/>
              <w:rPr>
                <w:color w:val="000000"/>
                <w:sz w:val="18"/>
                <w:szCs w:val="18"/>
              </w:rPr>
            </w:pPr>
            <w:r w:rsidRPr="00294F47">
              <w:rPr>
                <w:color w:val="000000"/>
                <w:sz w:val="18"/>
                <w:szCs w:val="18"/>
              </w:rPr>
              <w:t>IV</w:t>
            </w:r>
          </w:p>
        </w:tc>
        <w:tc>
          <w:tcPr>
            <w:tcW w:w="334" w:type="pct"/>
            <w:tcBorders>
              <w:top w:val="nil"/>
              <w:left w:val="nil"/>
              <w:bottom w:val="single" w:sz="4" w:space="0" w:color="auto"/>
              <w:right w:val="single" w:sz="4" w:space="0" w:color="auto"/>
            </w:tcBorders>
            <w:shd w:val="clear" w:color="000000" w:fill="D9D9D9"/>
            <w:vAlign w:val="center"/>
            <w:hideMark/>
          </w:tcPr>
          <w:p w14:paraId="35D7DB54" w14:textId="77777777" w:rsidR="00294F47" w:rsidRPr="00294F47" w:rsidRDefault="00294F47">
            <w:pPr>
              <w:jc w:val="center"/>
              <w:rPr>
                <w:color w:val="000000"/>
                <w:sz w:val="18"/>
                <w:szCs w:val="18"/>
              </w:rPr>
            </w:pPr>
            <w:r w:rsidRPr="00294F47">
              <w:rPr>
                <w:color w:val="000000"/>
                <w:sz w:val="18"/>
                <w:szCs w:val="18"/>
              </w:rPr>
              <w:t>V</w:t>
            </w:r>
          </w:p>
        </w:tc>
        <w:tc>
          <w:tcPr>
            <w:tcW w:w="286" w:type="pct"/>
            <w:tcBorders>
              <w:top w:val="nil"/>
              <w:left w:val="nil"/>
              <w:bottom w:val="single" w:sz="4" w:space="0" w:color="auto"/>
              <w:right w:val="single" w:sz="4" w:space="0" w:color="auto"/>
            </w:tcBorders>
            <w:shd w:val="clear" w:color="000000" w:fill="D9D9D9"/>
            <w:vAlign w:val="center"/>
            <w:hideMark/>
          </w:tcPr>
          <w:p w14:paraId="3505EBCD" w14:textId="77777777" w:rsidR="00294F47" w:rsidRPr="00294F47" w:rsidRDefault="00294F47">
            <w:pPr>
              <w:jc w:val="center"/>
              <w:rPr>
                <w:color w:val="000000"/>
                <w:sz w:val="18"/>
                <w:szCs w:val="18"/>
              </w:rPr>
            </w:pPr>
            <w:r w:rsidRPr="00294F47">
              <w:rPr>
                <w:color w:val="000000"/>
                <w:sz w:val="18"/>
                <w:szCs w:val="18"/>
              </w:rPr>
              <w:t>VI</w:t>
            </w:r>
          </w:p>
        </w:tc>
        <w:tc>
          <w:tcPr>
            <w:tcW w:w="286" w:type="pct"/>
            <w:tcBorders>
              <w:top w:val="nil"/>
              <w:left w:val="nil"/>
              <w:bottom w:val="single" w:sz="4" w:space="0" w:color="auto"/>
              <w:right w:val="single" w:sz="4" w:space="0" w:color="auto"/>
            </w:tcBorders>
            <w:shd w:val="clear" w:color="000000" w:fill="D9D9D9"/>
            <w:vAlign w:val="center"/>
            <w:hideMark/>
          </w:tcPr>
          <w:p w14:paraId="3F33D97C" w14:textId="77777777" w:rsidR="00294F47" w:rsidRPr="00294F47" w:rsidRDefault="00294F47">
            <w:pPr>
              <w:jc w:val="center"/>
              <w:rPr>
                <w:color w:val="000000"/>
                <w:sz w:val="18"/>
                <w:szCs w:val="18"/>
              </w:rPr>
            </w:pPr>
            <w:r w:rsidRPr="00294F47">
              <w:rPr>
                <w:color w:val="000000"/>
                <w:sz w:val="18"/>
                <w:szCs w:val="18"/>
              </w:rPr>
              <w:t>VII</w:t>
            </w:r>
          </w:p>
        </w:tc>
        <w:tc>
          <w:tcPr>
            <w:tcW w:w="286" w:type="pct"/>
            <w:tcBorders>
              <w:top w:val="nil"/>
              <w:left w:val="nil"/>
              <w:bottom w:val="single" w:sz="4" w:space="0" w:color="auto"/>
              <w:right w:val="single" w:sz="4" w:space="0" w:color="auto"/>
            </w:tcBorders>
            <w:shd w:val="clear" w:color="000000" w:fill="D9D9D9"/>
            <w:vAlign w:val="center"/>
            <w:hideMark/>
          </w:tcPr>
          <w:p w14:paraId="432B44DC" w14:textId="77777777" w:rsidR="00294F47" w:rsidRPr="00294F47" w:rsidRDefault="00294F47">
            <w:pPr>
              <w:jc w:val="center"/>
              <w:rPr>
                <w:color w:val="000000"/>
                <w:sz w:val="18"/>
                <w:szCs w:val="18"/>
              </w:rPr>
            </w:pPr>
            <w:r w:rsidRPr="00294F47">
              <w:rPr>
                <w:color w:val="000000"/>
                <w:sz w:val="18"/>
                <w:szCs w:val="18"/>
              </w:rPr>
              <w:t>VIII</w:t>
            </w:r>
          </w:p>
        </w:tc>
        <w:tc>
          <w:tcPr>
            <w:tcW w:w="219" w:type="pct"/>
            <w:tcBorders>
              <w:top w:val="nil"/>
              <w:left w:val="nil"/>
              <w:bottom w:val="single" w:sz="4" w:space="0" w:color="auto"/>
              <w:right w:val="single" w:sz="4" w:space="0" w:color="auto"/>
            </w:tcBorders>
            <w:shd w:val="clear" w:color="000000" w:fill="D9D9D9"/>
            <w:vAlign w:val="center"/>
            <w:hideMark/>
          </w:tcPr>
          <w:p w14:paraId="6DFD8B74" w14:textId="77777777" w:rsidR="00294F47" w:rsidRPr="00294F47" w:rsidRDefault="00294F47">
            <w:pPr>
              <w:jc w:val="center"/>
              <w:rPr>
                <w:color w:val="000000"/>
                <w:sz w:val="18"/>
                <w:szCs w:val="18"/>
              </w:rPr>
            </w:pPr>
            <w:r w:rsidRPr="00294F47">
              <w:rPr>
                <w:color w:val="000000"/>
                <w:sz w:val="18"/>
                <w:szCs w:val="18"/>
              </w:rPr>
              <w:t>IX</w:t>
            </w:r>
          </w:p>
        </w:tc>
        <w:tc>
          <w:tcPr>
            <w:tcW w:w="186" w:type="pct"/>
            <w:tcBorders>
              <w:top w:val="nil"/>
              <w:left w:val="nil"/>
              <w:bottom w:val="single" w:sz="4" w:space="0" w:color="auto"/>
              <w:right w:val="single" w:sz="4" w:space="0" w:color="auto"/>
            </w:tcBorders>
            <w:shd w:val="clear" w:color="000000" w:fill="D9D9D9"/>
            <w:vAlign w:val="center"/>
            <w:hideMark/>
          </w:tcPr>
          <w:p w14:paraId="32DBD1AF" w14:textId="77777777" w:rsidR="00294F47" w:rsidRPr="00294F47" w:rsidRDefault="00294F47">
            <w:pPr>
              <w:jc w:val="center"/>
              <w:rPr>
                <w:color w:val="000000"/>
                <w:sz w:val="18"/>
                <w:szCs w:val="18"/>
              </w:rPr>
            </w:pPr>
            <w:r w:rsidRPr="00294F47">
              <w:rPr>
                <w:color w:val="000000"/>
                <w:sz w:val="18"/>
                <w:szCs w:val="18"/>
              </w:rPr>
              <w:t>X</w:t>
            </w:r>
          </w:p>
        </w:tc>
        <w:tc>
          <w:tcPr>
            <w:tcW w:w="383" w:type="pct"/>
            <w:vMerge/>
            <w:tcBorders>
              <w:top w:val="single" w:sz="4" w:space="0" w:color="auto"/>
              <w:left w:val="single" w:sz="4" w:space="0" w:color="auto"/>
              <w:bottom w:val="single" w:sz="4" w:space="0" w:color="auto"/>
              <w:right w:val="single" w:sz="4" w:space="0" w:color="auto"/>
            </w:tcBorders>
            <w:vAlign w:val="center"/>
            <w:hideMark/>
          </w:tcPr>
          <w:p w14:paraId="3607F9D2" w14:textId="77777777" w:rsidR="00294F47" w:rsidRPr="00294F47" w:rsidRDefault="00294F47">
            <w:pPr>
              <w:rPr>
                <w:color w:val="000000"/>
                <w:sz w:val="18"/>
                <w:szCs w:val="18"/>
              </w:rPr>
            </w:pPr>
          </w:p>
        </w:tc>
      </w:tr>
      <w:tr w:rsidR="00294F47" w:rsidRPr="00294F47" w14:paraId="5CAB94A3" w14:textId="77777777" w:rsidTr="00294F47">
        <w:trPr>
          <w:trHeight w:val="630"/>
        </w:trPr>
        <w:tc>
          <w:tcPr>
            <w:tcW w:w="978" w:type="pct"/>
            <w:vMerge/>
            <w:tcBorders>
              <w:top w:val="single" w:sz="4" w:space="0" w:color="auto"/>
              <w:left w:val="single" w:sz="4" w:space="0" w:color="auto"/>
              <w:bottom w:val="single" w:sz="4" w:space="0" w:color="auto"/>
              <w:right w:val="single" w:sz="4" w:space="0" w:color="auto"/>
            </w:tcBorders>
            <w:vAlign w:val="center"/>
            <w:hideMark/>
          </w:tcPr>
          <w:p w14:paraId="234CBBB9" w14:textId="77777777" w:rsidR="00294F47" w:rsidRPr="00294F47" w:rsidRDefault="00294F47">
            <w:pPr>
              <w:rPr>
                <w:color w:val="000000"/>
                <w:sz w:val="18"/>
                <w:szCs w:val="18"/>
              </w:rPr>
            </w:pPr>
          </w:p>
        </w:tc>
        <w:tc>
          <w:tcPr>
            <w:tcW w:w="532" w:type="pct"/>
            <w:vMerge/>
            <w:tcBorders>
              <w:top w:val="single" w:sz="4" w:space="0" w:color="auto"/>
              <w:left w:val="single" w:sz="4" w:space="0" w:color="auto"/>
              <w:bottom w:val="single" w:sz="4" w:space="0" w:color="auto"/>
              <w:right w:val="single" w:sz="4" w:space="0" w:color="auto"/>
            </w:tcBorders>
            <w:vAlign w:val="center"/>
            <w:hideMark/>
          </w:tcPr>
          <w:p w14:paraId="51CA7BE7" w14:textId="77777777" w:rsidR="00294F47" w:rsidRPr="00294F47" w:rsidRDefault="00294F47">
            <w:pPr>
              <w:rPr>
                <w:color w:val="000000"/>
                <w:sz w:val="18"/>
                <w:szCs w:val="18"/>
              </w:rPr>
            </w:pPr>
          </w:p>
        </w:tc>
        <w:tc>
          <w:tcPr>
            <w:tcW w:w="349" w:type="pct"/>
            <w:tcBorders>
              <w:top w:val="nil"/>
              <w:left w:val="nil"/>
              <w:bottom w:val="single" w:sz="4" w:space="0" w:color="auto"/>
              <w:right w:val="single" w:sz="4" w:space="0" w:color="auto"/>
            </w:tcBorders>
            <w:shd w:val="clear" w:color="000000" w:fill="D9D9D9"/>
            <w:vAlign w:val="center"/>
            <w:hideMark/>
          </w:tcPr>
          <w:p w14:paraId="600022A2" w14:textId="77777777" w:rsidR="00294F47" w:rsidRPr="00294F47" w:rsidRDefault="00294F47">
            <w:pPr>
              <w:jc w:val="center"/>
              <w:rPr>
                <w:color w:val="000000"/>
                <w:sz w:val="18"/>
                <w:szCs w:val="18"/>
              </w:rPr>
            </w:pPr>
            <w:r w:rsidRPr="00294F47">
              <w:rPr>
                <w:color w:val="000000"/>
                <w:sz w:val="18"/>
                <w:szCs w:val="18"/>
              </w:rPr>
              <w:t>слабо обр.</w:t>
            </w:r>
          </w:p>
        </w:tc>
        <w:tc>
          <w:tcPr>
            <w:tcW w:w="361" w:type="pct"/>
            <w:tcBorders>
              <w:top w:val="nil"/>
              <w:left w:val="nil"/>
              <w:bottom w:val="single" w:sz="4" w:space="0" w:color="auto"/>
              <w:right w:val="single" w:sz="4" w:space="0" w:color="auto"/>
            </w:tcBorders>
            <w:shd w:val="clear" w:color="000000" w:fill="D9D9D9"/>
            <w:vAlign w:val="center"/>
            <w:hideMark/>
          </w:tcPr>
          <w:p w14:paraId="003D9944" w14:textId="77777777" w:rsidR="00294F47" w:rsidRPr="00294F47" w:rsidRDefault="00294F47">
            <w:pPr>
              <w:jc w:val="center"/>
              <w:rPr>
                <w:color w:val="000000"/>
                <w:sz w:val="18"/>
                <w:szCs w:val="18"/>
              </w:rPr>
            </w:pPr>
            <w:r w:rsidRPr="00294F47">
              <w:rPr>
                <w:color w:val="000000"/>
                <w:sz w:val="18"/>
                <w:szCs w:val="18"/>
              </w:rPr>
              <w:t>добро обр.</w:t>
            </w:r>
          </w:p>
        </w:tc>
        <w:tc>
          <w:tcPr>
            <w:tcW w:w="181" w:type="pct"/>
            <w:tcBorders>
              <w:top w:val="nil"/>
              <w:left w:val="nil"/>
              <w:bottom w:val="single" w:sz="4" w:space="0" w:color="auto"/>
              <w:right w:val="single" w:sz="4" w:space="0" w:color="auto"/>
            </w:tcBorders>
            <w:shd w:val="clear" w:color="000000" w:fill="D9D9D9"/>
            <w:vAlign w:val="center"/>
            <w:hideMark/>
          </w:tcPr>
          <w:p w14:paraId="562D7535" w14:textId="77777777" w:rsidR="00294F47" w:rsidRPr="00294F47" w:rsidRDefault="00294F47">
            <w:pPr>
              <w:jc w:val="center"/>
              <w:rPr>
                <w:color w:val="000000"/>
                <w:sz w:val="18"/>
                <w:szCs w:val="18"/>
              </w:rPr>
            </w:pPr>
            <w:r w:rsidRPr="00294F47">
              <w:rPr>
                <w:color w:val="000000"/>
                <w:sz w:val="18"/>
                <w:szCs w:val="18"/>
              </w:rPr>
              <w:t> </w:t>
            </w:r>
          </w:p>
        </w:tc>
        <w:tc>
          <w:tcPr>
            <w:tcW w:w="286" w:type="pct"/>
            <w:tcBorders>
              <w:top w:val="nil"/>
              <w:left w:val="nil"/>
              <w:bottom w:val="single" w:sz="4" w:space="0" w:color="auto"/>
              <w:right w:val="single" w:sz="4" w:space="0" w:color="auto"/>
            </w:tcBorders>
            <w:shd w:val="clear" w:color="000000" w:fill="D9D9D9"/>
            <w:vAlign w:val="center"/>
            <w:hideMark/>
          </w:tcPr>
          <w:p w14:paraId="28F6523E" w14:textId="77777777" w:rsidR="00294F47" w:rsidRPr="00294F47" w:rsidRDefault="00294F47">
            <w:pPr>
              <w:jc w:val="center"/>
              <w:rPr>
                <w:color w:val="000000"/>
                <w:sz w:val="18"/>
                <w:szCs w:val="18"/>
              </w:rPr>
            </w:pPr>
            <w:r w:rsidRPr="00294F47">
              <w:rPr>
                <w:color w:val="000000"/>
                <w:sz w:val="18"/>
                <w:szCs w:val="18"/>
              </w:rPr>
              <w:t> </w:t>
            </w:r>
          </w:p>
        </w:tc>
        <w:tc>
          <w:tcPr>
            <w:tcW w:w="334" w:type="pct"/>
            <w:tcBorders>
              <w:top w:val="nil"/>
              <w:left w:val="nil"/>
              <w:bottom w:val="single" w:sz="4" w:space="0" w:color="auto"/>
              <w:right w:val="single" w:sz="4" w:space="0" w:color="auto"/>
            </w:tcBorders>
            <w:shd w:val="clear" w:color="000000" w:fill="D9D9D9"/>
            <w:vAlign w:val="center"/>
            <w:hideMark/>
          </w:tcPr>
          <w:p w14:paraId="0CBDCA2D" w14:textId="77777777" w:rsidR="00294F47" w:rsidRPr="00294F47" w:rsidRDefault="00294F47">
            <w:pPr>
              <w:jc w:val="center"/>
              <w:rPr>
                <w:color w:val="000000"/>
                <w:sz w:val="18"/>
                <w:szCs w:val="18"/>
              </w:rPr>
            </w:pPr>
            <w:r w:rsidRPr="00294F47">
              <w:rPr>
                <w:color w:val="000000"/>
                <w:sz w:val="18"/>
                <w:szCs w:val="18"/>
              </w:rPr>
              <w:t> </w:t>
            </w:r>
          </w:p>
        </w:tc>
        <w:tc>
          <w:tcPr>
            <w:tcW w:w="334" w:type="pct"/>
            <w:tcBorders>
              <w:top w:val="nil"/>
              <w:left w:val="nil"/>
              <w:bottom w:val="single" w:sz="4" w:space="0" w:color="auto"/>
              <w:right w:val="single" w:sz="4" w:space="0" w:color="auto"/>
            </w:tcBorders>
            <w:shd w:val="clear" w:color="000000" w:fill="D9D9D9"/>
            <w:vAlign w:val="center"/>
            <w:hideMark/>
          </w:tcPr>
          <w:p w14:paraId="6801D5EB" w14:textId="77777777" w:rsidR="00294F47" w:rsidRPr="00294F47" w:rsidRDefault="00294F47">
            <w:pPr>
              <w:jc w:val="center"/>
              <w:rPr>
                <w:color w:val="000000"/>
                <w:sz w:val="18"/>
                <w:szCs w:val="18"/>
              </w:rPr>
            </w:pPr>
            <w:r w:rsidRPr="00294F47">
              <w:rPr>
                <w:color w:val="000000"/>
                <w:sz w:val="18"/>
                <w:szCs w:val="18"/>
              </w:rPr>
              <w:t> </w:t>
            </w:r>
          </w:p>
        </w:tc>
        <w:tc>
          <w:tcPr>
            <w:tcW w:w="286" w:type="pct"/>
            <w:tcBorders>
              <w:top w:val="nil"/>
              <w:left w:val="nil"/>
              <w:bottom w:val="single" w:sz="4" w:space="0" w:color="auto"/>
              <w:right w:val="single" w:sz="4" w:space="0" w:color="auto"/>
            </w:tcBorders>
            <w:shd w:val="clear" w:color="000000" w:fill="D9D9D9"/>
            <w:vAlign w:val="center"/>
            <w:hideMark/>
          </w:tcPr>
          <w:p w14:paraId="297893B4" w14:textId="77777777" w:rsidR="00294F47" w:rsidRPr="00294F47" w:rsidRDefault="00294F47">
            <w:pPr>
              <w:jc w:val="center"/>
              <w:rPr>
                <w:color w:val="000000"/>
                <w:sz w:val="18"/>
                <w:szCs w:val="18"/>
              </w:rPr>
            </w:pPr>
            <w:r w:rsidRPr="00294F47">
              <w:rPr>
                <w:color w:val="000000"/>
                <w:sz w:val="18"/>
                <w:szCs w:val="18"/>
              </w:rPr>
              <w:t> </w:t>
            </w:r>
          </w:p>
        </w:tc>
        <w:tc>
          <w:tcPr>
            <w:tcW w:w="286" w:type="pct"/>
            <w:tcBorders>
              <w:top w:val="nil"/>
              <w:left w:val="nil"/>
              <w:bottom w:val="single" w:sz="4" w:space="0" w:color="auto"/>
              <w:right w:val="single" w:sz="4" w:space="0" w:color="auto"/>
            </w:tcBorders>
            <w:shd w:val="clear" w:color="000000" w:fill="D9D9D9"/>
            <w:vAlign w:val="center"/>
            <w:hideMark/>
          </w:tcPr>
          <w:p w14:paraId="11C7397C" w14:textId="77777777" w:rsidR="00294F47" w:rsidRPr="00294F47" w:rsidRDefault="00294F47">
            <w:pPr>
              <w:jc w:val="center"/>
              <w:rPr>
                <w:color w:val="000000"/>
                <w:sz w:val="18"/>
                <w:szCs w:val="18"/>
              </w:rPr>
            </w:pPr>
            <w:r w:rsidRPr="00294F47">
              <w:rPr>
                <w:color w:val="000000"/>
                <w:sz w:val="18"/>
                <w:szCs w:val="18"/>
              </w:rPr>
              <w:t> </w:t>
            </w:r>
          </w:p>
        </w:tc>
        <w:tc>
          <w:tcPr>
            <w:tcW w:w="286" w:type="pct"/>
            <w:tcBorders>
              <w:top w:val="nil"/>
              <w:left w:val="nil"/>
              <w:bottom w:val="single" w:sz="4" w:space="0" w:color="auto"/>
              <w:right w:val="single" w:sz="4" w:space="0" w:color="auto"/>
            </w:tcBorders>
            <w:shd w:val="clear" w:color="000000" w:fill="D9D9D9"/>
            <w:vAlign w:val="center"/>
            <w:hideMark/>
          </w:tcPr>
          <w:p w14:paraId="22F4FC67" w14:textId="77777777" w:rsidR="00294F47" w:rsidRPr="00294F47" w:rsidRDefault="00294F47">
            <w:pPr>
              <w:jc w:val="center"/>
              <w:rPr>
                <w:color w:val="000000"/>
                <w:sz w:val="18"/>
                <w:szCs w:val="18"/>
              </w:rPr>
            </w:pPr>
            <w:r w:rsidRPr="00294F47">
              <w:rPr>
                <w:color w:val="000000"/>
                <w:sz w:val="18"/>
                <w:szCs w:val="18"/>
              </w:rPr>
              <w:t> </w:t>
            </w:r>
          </w:p>
        </w:tc>
        <w:tc>
          <w:tcPr>
            <w:tcW w:w="219" w:type="pct"/>
            <w:tcBorders>
              <w:top w:val="nil"/>
              <w:left w:val="nil"/>
              <w:bottom w:val="single" w:sz="4" w:space="0" w:color="auto"/>
              <w:right w:val="single" w:sz="4" w:space="0" w:color="auto"/>
            </w:tcBorders>
            <w:shd w:val="clear" w:color="000000" w:fill="D9D9D9"/>
            <w:vAlign w:val="center"/>
            <w:hideMark/>
          </w:tcPr>
          <w:p w14:paraId="2B83B14B" w14:textId="77777777" w:rsidR="00294F47" w:rsidRPr="00294F47" w:rsidRDefault="00294F47">
            <w:pPr>
              <w:jc w:val="center"/>
              <w:rPr>
                <w:color w:val="000000"/>
                <w:sz w:val="18"/>
                <w:szCs w:val="18"/>
              </w:rPr>
            </w:pPr>
            <w:r w:rsidRPr="00294F47">
              <w:rPr>
                <w:color w:val="000000"/>
                <w:sz w:val="18"/>
                <w:szCs w:val="18"/>
              </w:rPr>
              <w:t> </w:t>
            </w:r>
          </w:p>
        </w:tc>
        <w:tc>
          <w:tcPr>
            <w:tcW w:w="186" w:type="pct"/>
            <w:tcBorders>
              <w:top w:val="nil"/>
              <w:left w:val="nil"/>
              <w:bottom w:val="single" w:sz="4" w:space="0" w:color="auto"/>
              <w:right w:val="single" w:sz="4" w:space="0" w:color="auto"/>
            </w:tcBorders>
            <w:shd w:val="clear" w:color="000000" w:fill="D9D9D9"/>
            <w:vAlign w:val="center"/>
            <w:hideMark/>
          </w:tcPr>
          <w:p w14:paraId="763554B9" w14:textId="77777777" w:rsidR="00294F47" w:rsidRPr="00294F47" w:rsidRDefault="00294F47">
            <w:pPr>
              <w:jc w:val="center"/>
              <w:rPr>
                <w:color w:val="000000"/>
                <w:sz w:val="18"/>
                <w:szCs w:val="18"/>
              </w:rPr>
            </w:pPr>
            <w:r w:rsidRPr="00294F47">
              <w:rPr>
                <w:color w:val="000000"/>
                <w:sz w:val="18"/>
                <w:szCs w:val="18"/>
              </w:rPr>
              <w:t> </w:t>
            </w:r>
          </w:p>
        </w:tc>
        <w:tc>
          <w:tcPr>
            <w:tcW w:w="383" w:type="pct"/>
            <w:vMerge/>
            <w:tcBorders>
              <w:top w:val="single" w:sz="4" w:space="0" w:color="auto"/>
              <w:left w:val="single" w:sz="4" w:space="0" w:color="auto"/>
              <w:bottom w:val="single" w:sz="4" w:space="0" w:color="auto"/>
              <w:right w:val="single" w:sz="4" w:space="0" w:color="auto"/>
            </w:tcBorders>
            <w:vAlign w:val="center"/>
            <w:hideMark/>
          </w:tcPr>
          <w:p w14:paraId="77002C2C" w14:textId="77777777" w:rsidR="00294F47" w:rsidRPr="00294F47" w:rsidRDefault="00294F47">
            <w:pPr>
              <w:rPr>
                <w:color w:val="000000"/>
                <w:sz w:val="18"/>
                <w:szCs w:val="18"/>
              </w:rPr>
            </w:pPr>
          </w:p>
        </w:tc>
      </w:tr>
      <w:tr w:rsidR="00294F47" w:rsidRPr="00294F47" w14:paraId="1F171F38" w14:textId="77777777" w:rsidTr="00294F47">
        <w:trPr>
          <w:trHeight w:val="315"/>
        </w:trPr>
        <w:tc>
          <w:tcPr>
            <w:tcW w:w="978" w:type="pct"/>
            <w:tcBorders>
              <w:top w:val="nil"/>
              <w:left w:val="single" w:sz="4" w:space="0" w:color="auto"/>
              <w:bottom w:val="single" w:sz="4" w:space="0" w:color="auto"/>
              <w:right w:val="single" w:sz="4" w:space="0" w:color="auto"/>
            </w:tcBorders>
            <w:shd w:val="clear" w:color="000000" w:fill="FFFFFF"/>
            <w:noWrap/>
            <w:vAlign w:val="center"/>
            <w:hideMark/>
          </w:tcPr>
          <w:p w14:paraId="3D720669" w14:textId="77777777" w:rsidR="00294F47" w:rsidRPr="00294F47" w:rsidRDefault="00294F47">
            <w:pPr>
              <w:jc w:val="center"/>
              <w:rPr>
                <w:color w:val="000000"/>
                <w:sz w:val="18"/>
                <w:szCs w:val="18"/>
              </w:rPr>
            </w:pPr>
            <w:r w:rsidRPr="00294F47">
              <w:rPr>
                <w:color w:val="000000"/>
                <w:sz w:val="18"/>
                <w:szCs w:val="18"/>
              </w:rPr>
              <w:t>31210</w:t>
            </w:r>
          </w:p>
        </w:tc>
        <w:tc>
          <w:tcPr>
            <w:tcW w:w="532" w:type="pct"/>
            <w:tcBorders>
              <w:top w:val="nil"/>
              <w:left w:val="nil"/>
              <w:bottom w:val="single" w:sz="4" w:space="0" w:color="auto"/>
              <w:right w:val="single" w:sz="4" w:space="0" w:color="auto"/>
            </w:tcBorders>
            <w:shd w:val="clear" w:color="000000" w:fill="FFFFFF"/>
            <w:vAlign w:val="center"/>
            <w:hideMark/>
          </w:tcPr>
          <w:p w14:paraId="5A6CB1C6" w14:textId="77777777" w:rsidR="00294F47" w:rsidRPr="00294F47" w:rsidRDefault="00294F47">
            <w:pPr>
              <w:jc w:val="center"/>
              <w:rPr>
                <w:color w:val="000000"/>
                <w:sz w:val="18"/>
                <w:szCs w:val="18"/>
              </w:rPr>
            </w:pPr>
            <w:r w:rsidRPr="00294F47">
              <w:rPr>
                <w:color w:val="000000"/>
                <w:sz w:val="18"/>
                <w:szCs w:val="18"/>
              </w:rPr>
              <w:t>ha</w:t>
            </w:r>
          </w:p>
        </w:tc>
        <w:tc>
          <w:tcPr>
            <w:tcW w:w="349" w:type="pct"/>
            <w:tcBorders>
              <w:top w:val="nil"/>
              <w:left w:val="nil"/>
              <w:bottom w:val="single" w:sz="4" w:space="0" w:color="auto"/>
              <w:right w:val="single" w:sz="4" w:space="0" w:color="auto"/>
            </w:tcBorders>
            <w:shd w:val="clear" w:color="auto" w:fill="auto"/>
            <w:noWrap/>
            <w:vAlign w:val="center"/>
            <w:hideMark/>
          </w:tcPr>
          <w:p w14:paraId="16ECEBA6" w14:textId="77777777" w:rsidR="00294F47" w:rsidRPr="00294F47" w:rsidRDefault="00294F47">
            <w:pPr>
              <w:jc w:val="right"/>
              <w:rPr>
                <w:color w:val="000000"/>
                <w:sz w:val="18"/>
                <w:szCs w:val="18"/>
              </w:rPr>
            </w:pPr>
            <w:r w:rsidRPr="00294F47">
              <w:rPr>
                <w:color w:val="000000"/>
                <w:sz w:val="18"/>
                <w:szCs w:val="18"/>
              </w:rPr>
              <w:t> </w:t>
            </w:r>
          </w:p>
        </w:tc>
        <w:tc>
          <w:tcPr>
            <w:tcW w:w="361" w:type="pct"/>
            <w:tcBorders>
              <w:top w:val="nil"/>
              <w:left w:val="nil"/>
              <w:bottom w:val="single" w:sz="4" w:space="0" w:color="auto"/>
              <w:right w:val="single" w:sz="4" w:space="0" w:color="auto"/>
            </w:tcBorders>
            <w:shd w:val="clear" w:color="auto" w:fill="auto"/>
            <w:noWrap/>
            <w:vAlign w:val="center"/>
            <w:hideMark/>
          </w:tcPr>
          <w:p w14:paraId="1A18F64E" w14:textId="77777777" w:rsidR="00294F47" w:rsidRPr="00294F47" w:rsidRDefault="00294F47">
            <w:pPr>
              <w:jc w:val="right"/>
              <w:rPr>
                <w:color w:val="000000"/>
                <w:sz w:val="18"/>
                <w:szCs w:val="18"/>
              </w:rPr>
            </w:pPr>
            <w:r w:rsidRPr="00294F47">
              <w:rPr>
                <w:color w:val="000000"/>
                <w:sz w:val="18"/>
                <w:szCs w:val="18"/>
              </w:rPr>
              <w:t> </w:t>
            </w:r>
          </w:p>
        </w:tc>
        <w:tc>
          <w:tcPr>
            <w:tcW w:w="181" w:type="pct"/>
            <w:tcBorders>
              <w:top w:val="nil"/>
              <w:left w:val="nil"/>
              <w:bottom w:val="single" w:sz="4" w:space="0" w:color="auto"/>
              <w:right w:val="single" w:sz="4" w:space="0" w:color="auto"/>
            </w:tcBorders>
            <w:shd w:val="clear" w:color="auto" w:fill="auto"/>
            <w:noWrap/>
            <w:vAlign w:val="center"/>
            <w:hideMark/>
          </w:tcPr>
          <w:p w14:paraId="4AADCE40" w14:textId="77777777" w:rsidR="00294F47" w:rsidRPr="00294F47" w:rsidRDefault="00294F47">
            <w:pPr>
              <w:jc w:val="right"/>
              <w:rPr>
                <w:color w:val="000000"/>
                <w:sz w:val="18"/>
                <w:szCs w:val="18"/>
              </w:rPr>
            </w:pPr>
            <w:r w:rsidRPr="00294F47">
              <w:rPr>
                <w:color w:val="000000"/>
                <w:sz w:val="18"/>
                <w:szCs w:val="18"/>
              </w:rPr>
              <w:t> </w:t>
            </w:r>
          </w:p>
        </w:tc>
        <w:tc>
          <w:tcPr>
            <w:tcW w:w="286" w:type="pct"/>
            <w:tcBorders>
              <w:top w:val="nil"/>
              <w:left w:val="nil"/>
              <w:bottom w:val="single" w:sz="4" w:space="0" w:color="auto"/>
              <w:right w:val="single" w:sz="4" w:space="0" w:color="auto"/>
            </w:tcBorders>
            <w:shd w:val="clear" w:color="auto" w:fill="auto"/>
            <w:noWrap/>
            <w:vAlign w:val="center"/>
            <w:hideMark/>
          </w:tcPr>
          <w:p w14:paraId="08CE44C5" w14:textId="77777777" w:rsidR="00294F47" w:rsidRPr="00294F47" w:rsidRDefault="00294F47">
            <w:pPr>
              <w:jc w:val="right"/>
              <w:rPr>
                <w:color w:val="000000"/>
                <w:sz w:val="18"/>
                <w:szCs w:val="18"/>
              </w:rPr>
            </w:pPr>
            <w:r w:rsidRPr="00294F47">
              <w:rPr>
                <w:color w:val="000000"/>
                <w:sz w:val="18"/>
                <w:szCs w:val="18"/>
              </w:rPr>
              <w:t>1,60</w:t>
            </w:r>
          </w:p>
        </w:tc>
        <w:tc>
          <w:tcPr>
            <w:tcW w:w="334" w:type="pct"/>
            <w:tcBorders>
              <w:top w:val="nil"/>
              <w:left w:val="nil"/>
              <w:bottom w:val="single" w:sz="4" w:space="0" w:color="auto"/>
              <w:right w:val="single" w:sz="4" w:space="0" w:color="auto"/>
            </w:tcBorders>
            <w:shd w:val="clear" w:color="auto" w:fill="auto"/>
            <w:noWrap/>
            <w:vAlign w:val="center"/>
            <w:hideMark/>
          </w:tcPr>
          <w:p w14:paraId="6C30F309" w14:textId="77777777" w:rsidR="00294F47" w:rsidRPr="00294F47" w:rsidRDefault="00294F47">
            <w:pPr>
              <w:jc w:val="right"/>
              <w:rPr>
                <w:color w:val="000000"/>
                <w:sz w:val="18"/>
                <w:szCs w:val="18"/>
              </w:rPr>
            </w:pPr>
            <w:r w:rsidRPr="00294F47">
              <w:rPr>
                <w:color w:val="000000"/>
                <w:sz w:val="18"/>
                <w:szCs w:val="18"/>
              </w:rPr>
              <w:t>13,96</w:t>
            </w:r>
          </w:p>
        </w:tc>
        <w:tc>
          <w:tcPr>
            <w:tcW w:w="334" w:type="pct"/>
            <w:tcBorders>
              <w:top w:val="nil"/>
              <w:left w:val="nil"/>
              <w:bottom w:val="single" w:sz="4" w:space="0" w:color="auto"/>
              <w:right w:val="single" w:sz="4" w:space="0" w:color="auto"/>
            </w:tcBorders>
            <w:shd w:val="clear" w:color="auto" w:fill="auto"/>
            <w:noWrap/>
            <w:vAlign w:val="center"/>
            <w:hideMark/>
          </w:tcPr>
          <w:p w14:paraId="2CE88653" w14:textId="77777777" w:rsidR="00294F47" w:rsidRPr="00294F47" w:rsidRDefault="00294F47">
            <w:pPr>
              <w:jc w:val="right"/>
              <w:rPr>
                <w:color w:val="000000"/>
                <w:sz w:val="18"/>
                <w:szCs w:val="18"/>
              </w:rPr>
            </w:pPr>
            <w:r w:rsidRPr="00294F47">
              <w:rPr>
                <w:color w:val="000000"/>
                <w:sz w:val="18"/>
                <w:szCs w:val="18"/>
              </w:rPr>
              <w:t>19,11</w:t>
            </w:r>
          </w:p>
        </w:tc>
        <w:tc>
          <w:tcPr>
            <w:tcW w:w="286" w:type="pct"/>
            <w:tcBorders>
              <w:top w:val="nil"/>
              <w:left w:val="nil"/>
              <w:bottom w:val="single" w:sz="4" w:space="0" w:color="auto"/>
              <w:right w:val="single" w:sz="4" w:space="0" w:color="auto"/>
            </w:tcBorders>
            <w:shd w:val="clear" w:color="auto" w:fill="auto"/>
            <w:noWrap/>
            <w:vAlign w:val="center"/>
            <w:hideMark/>
          </w:tcPr>
          <w:p w14:paraId="6F75E0E9" w14:textId="77777777" w:rsidR="00294F47" w:rsidRPr="00294F47" w:rsidRDefault="00294F47">
            <w:pPr>
              <w:jc w:val="right"/>
              <w:rPr>
                <w:color w:val="000000"/>
                <w:sz w:val="18"/>
                <w:szCs w:val="18"/>
              </w:rPr>
            </w:pPr>
            <w:r w:rsidRPr="00294F47">
              <w:rPr>
                <w:color w:val="000000"/>
                <w:sz w:val="18"/>
                <w:szCs w:val="18"/>
              </w:rPr>
              <w:t> </w:t>
            </w:r>
          </w:p>
        </w:tc>
        <w:tc>
          <w:tcPr>
            <w:tcW w:w="286" w:type="pct"/>
            <w:tcBorders>
              <w:top w:val="nil"/>
              <w:left w:val="nil"/>
              <w:bottom w:val="single" w:sz="4" w:space="0" w:color="auto"/>
              <w:right w:val="single" w:sz="4" w:space="0" w:color="auto"/>
            </w:tcBorders>
            <w:shd w:val="clear" w:color="auto" w:fill="auto"/>
            <w:noWrap/>
            <w:vAlign w:val="center"/>
            <w:hideMark/>
          </w:tcPr>
          <w:p w14:paraId="184244C8" w14:textId="77777777" w:rsidR="00294F47" w:rsidRPr="00294F47" w:rsidRDefault="00294F47">
            <w:pPr>
              <w:jc w:val="right"/>
              <w:rPr>
                <w:color w:val="000000"/>
                <w:sz w:val="18"/>
                <w:szCs w:val="18"/>
              </w:rPr>
            </w:pPr>
            <w:r w:rsidRPr="00294F47">
              <w:rPr>
                <w:color w:val="000000"/>
                <w:sz w:val="18"/>
                <w:szCs w:val="18"/>
              </w:rPr>
              <w:t>2,85</w:t>
            </w:r>
          </w:p>
        </w:tc>
        <w:tc>
          <w:tcPr>
            <w:tcW w:w="286" w:type="pct"/>
            <w:tcBorders>
              <w:top w:val="nil"/>
              <w:left w:val="nil"/>
              <w:bottom w:val="single" w:sz="4" w:space="0" w:color="auto"/>
              <w:right w:val="single" w:sz="4" w:space="0" w:color="auto"/>
            </w:tcBorders>
            <w:shd w:val="clear" w:color="auto" w:fill="auto"/>
            <w:noWrap/>
            <w:vAlign w:val="center"/>
            <w:hideMark/>
          </w:tcPr>
          <w:p w14:paraId="41556321" w14:textId="77777777" w:rsidR="00294F47" w:rsidRPr="00294F47" w:rsidRDefault="00294F47">
            <w:pPr>
              <w:jc w:val="right"/>
              <w:rPr>
                <w:color w:val="000000"/>
                <w:sz w:val="18"/>
                <w:szCs w:val="18"/>
              </w:rPr>
            </w:pPr>
            <w:r w:rsidRPr="00294F47">
              <w:rPr>
                <w:color w:val="000000"/>
                <w:sz w:val="18"/>
                <w:szCs w:val="18"/>
              </w:rPr>
              <w:t>1,58</w:t>
            </w:r>
          </w:p>
        </w:tc>
        <w:tc>
          <w:tcPr>
            <w:tcW w:w="219" w:type="pct"/>
            <w:tcBorders>
              <w:top w:val="nil"/>
              <w:left w:val="nil"/>
              <w:bottom w:val="single" w:sz="4" w:space="0" w:color="auto"/>
              <w:right w:val="single" w:sz="4" w:space="0" w:color="auto"/>
            </w:tcBorders>
            <w:shd w:val="clear" w:color="auto" w:fill="auto"/>
            <w:noWrap/>
            <w:vAlign w:val="center"/>
            <w:hideMark/>
          </w:tcPr>
          <w:p w14:paraId="03C8C4DB" w14:textId="77777777" w:rsidR="00294F47" w:rsidRPr="00294F47" w:rsidRDefault="00294F47">
            <w:pPr>
              <w:jc w:val="right"/>
              <w:rPr>
                <w:color w:val="000000"/>
                <w:sz w:val="18"/>
                <w:szCs w:val="18"/>
              </w:rPr>
            </w:pPr>
            <w:r w:rsidRPr="00294F47">
              <w:rPr>
                <w:color w:val="000000"/>
                <w:sz w:val="18"/>
                <w:szCs w:val="18"/>
              </w:rPr>
              <w:t> </w:t>
            </w:r>
          </w:p>
        </w:tc>
        <w:tc>
          <w:tcPr>
            <w:tcW w:w="186" w:type="pct"/>
            <w:tcBorders>
              <w:top w:val="nil"/>
              <w:left w:val="nil"/>
              <w:bottom w:val="single" w:sz="4" w:space="0" w:color="auto"/>
              <w:right w:val="single" w:sz="4" w:space="0" w:color="auto"/>
            </w:tcBorders>
            <w:shd w:val="clear" w:color="auto" w:fill="auto"/>
            <w:noWrap/>
            <w:vAlign w:val="center"/>
            <w:hideMark/>
          </w:tcPr>
          <w:p w14:paraId="4834AD32" w14:textId="77777777" w:rsidR="00294F47" w:rsidRPr="00294F47" w:rsidRDefault="00294F47">
            <w:pPr>
              <w:jc w:val="right"/>
              <w:rPr>
                <w:color w:val="000000"/>
                <w:sz w:val="18"/>
                <w:szCs w:val="18"/>
              </w:rPr>
            </w:pPr>
            <w:r w:rsidRPr="00294F47">
              <w:rPr>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center"/>
            <w:hideMark/>
          </w:tcPr>
          <w:p w14:paraId="27E53460" w14:textId="77777777" w:rsidR="00294F47" w:rsidRPr="00294F47" w:rsidRDefault="00294F47">
            <w:pPr>
              <w:jc w:val="right"/>
              <w:rPr>
                <w:color w:val="000000"/>
                <w:sz w:val="18"/>
                <w:szCs w:val="18"/>
              </w:rPr>
            </w:pPr>
            <w:r w:rsidRPr="00294F47">
              <w:rPr>
                <w:color w:val="000000"/>
                <w:sz w:val="18"/>
                <w:szCs w:val="18"/>
              </w:rPr>
              <w:t>39,10</w:t>
            </w:r>
          </w:p>
        </w:tc>
      </w:tr>
      <w:tr w:rsidR="00294F47" w:rsidRPr="00294F47" w14:paraId="063ED42F" w14:textId="77777777" w:rsidTr="00294F47">
        <w:trPr>
          <w:trHeight w:val="315"/>
        </w:trPr>
        <w:tc>
          <w:tcPr>
            <w:tcW w:w="978" w:type="pct"/>
            <w:tcBorders>
              <w:top w:val="nil"/>
              <w:left w:val="single" w:sz="4" w:space="0" w:color="auto"/>
              <w:bottom w:val="single" w:sz="4" w:space="0" w:color="auto"/>
              <w:right w:val="single" w:sz="4" w:space="0" w:color="auto"/>
            </w:tcBorders>
            <w:shd w:val="clear" w:color="000000" w:fill="FFFFFF"/>
            <w:noWrap/>
            <w:vAlign w:val="center"/>
            <w:hideMark/>
          </w:tcPr>
          <w:p w14:paraId="551560BD" w14:textId="77777777" w:rsidR="00294F47" w:rsidRPr="00294F47" w:rsidRDefault="00294F47">
            <w:pPr>
              <w:jc w:val="center"/>
              <w:rPr>
                <w:color w:val="000000"/>
                <w:sz w:val="18"/>
                <w:szCs w:val="18"/>
              </w:rPr>
            </w:pPr>
            <w:r w:rsidRPr="00294F47">
              <w:rPr>
                <w:color w:val="000000"/>
                <w:sz w:val="18"/>
                <w:szCs w:val="18"/>
              </w:rPr>
              <w:t>31211</w:t>
            </w:r>
          </w:p>
        </w:tc>
        <w:tc>
          <w:tcPr>
            <w:tcW w:w="532" w:type="pct"/>
            <w:tcBorders>
              <w:top w:val="nil"/>
              <w:left w:val="nil"/>
              <w:bottom w:val="single" w:sz="4" w:space="0" w:color="auto"/>
              <w:right w:val="single" w:sz="4" w:space="0" w:color="auto"/>
            </w:tcBorders>
            <w:shd w:val="clear" w:color="000000" w:fill="FFFFFF"/>
            <w:vAlign w:val="center"/>
            <w:hideMark/>
          </w:tcPr>
          <w:p w14:paraId="302D11BF" w14:textId="77777777" w:rsidR="00294F47" w:rsidRPr="00294F47" w:rsidRDefault="00294F47">
            <w:pPr>
              <w:jc w:val="center"/>
              <w:rPr>
                <w:color w:val="000000"/>
                <w:sz w:val="18"/>
                <w:szCs w:val="18"/>
              </w:rPr>
            </w:pPr>
            <w:r w:rsidRPr="00294F47">
              <w:rPr>
                <w:color w:val="000000"/>
                <w:sz w:val="18"/>
                <w:szCs w:val="18"/>
              </w:rPr>
              <w:t>ha</w:t>
            </w:r>
          </w:p>
        </w:tc>
        <w:tc>
          <w:tcPr>
            <w:tcW w:w="349" w:type="pct"/>
            <w:tcBorders>
              <w:top w:val="nil"/>
              <w:left w:val="nil"/>
              <w:bottom w:val="single" w:sz="4" w:space="0" w:color="auto"/>
              <w:right w:val="single" w:sz="4" w:space="0" w:color="auto"/>
            </w:tcBorders>
            <w:shd w:val="clear" w:color="auto" w:fill="auto"/>
            <w:noWrap/>
            <w:vAlign w:val="center"/>
            <w:hideMark/>
          </w:tcPr>
          <w:p w14:paraId="4C0E931E" w14:textId="77777777" w:rsidR="00294F47" w:rsidRPr="00294F47" w:rsidRDefault="00294F47">
            <w:pPr>
              <w:jc w:val="right"/>
              <w:rPr>
                <w:color w:val="000000"/>
                <w:sz w:val="18"/>
                <w:szCs w:val="18"/>
              </w:rPr>
            </w:pPr>
            <w:r w:rsidRPr="00294F47">
              <w:rPr>
                <w:color w:val="000000"/>
                <w:sz w:val="18"/>
                <w:szCs w:val="18"/>
              </w:rPr>
              <w:t> </w:t>
            </w:r>
          </w:p>
        </w:tc>
        <w:tc>
          <w:tcPr>
            <w:tcW w:w="361" w:type="pct"/>
            <w:tcBorders>
              <w:top w:val="nil"/>
              <w:left w:val="nil"/>
              <w:bottom w:val="single" w:sz="4" w:space="0" w:color="auto"/>
              <w:right w:val="single" w:sz="4" w:space="0" w:color="auto"/>
            </w:tcBorders>
            <w:shd w:val="clear" w:color="auto" w:fill="auto"/>
            <w:noWrap/>
            <w:vAlign w:val="center"/>
            <w:hideMark/>
          </w:tcPr>
          <w:p w14:paraId="662ED1B8" w14:textId="77777777" w:rsidR="00294F47" w:rsidRPr="00294F47" w:rsidRDefault="00294F47">
            <w:pPr>
              <w:jc w:val="right"/>
              <w:rPr>
                <w:color w:val="000000"/>
                <w:sz w:val="18"/>
                <w:szCs w:val="18"/>
              </w:rPr>
            </w:pPr>
            <w:r w:rsidRPr="00294F47">
              <w:rPr>
                <w:color w:val="000000"/>
                <w:sz w:val="18"/>
                <w:szCs w:val="18"/>
              </w:rPr>
              <w:t> </w:t>
            </w:r>
          </w:p>
        </w:tc>
        <w:tc>
          <w:tcPr>
            <w:tcW w:w="181" w:type="pct"/>
            <w:tcBorders>
              <w:top w:val="nil"/>
              <w:left w:val="nil"/>
              <w:bottom w:val="single" w:sz="4" w:space="0" w:color="auto"/>
              <w:right w:val="single" w:sz="4" w:space="0" w:color="auto"/>
            </w:tcBorders>
            <w:shd w:val="clear" w:color="auto" w:fill="auto"/>
            <w:noWrap/>
            <w:vAlign w:val="center"/>
            <w:hideMark/>
          </w:tcPr>
          <w:p w14:paraId="2D30684C" w14:textId="77777777" w:rsidR="00294F47" w:rsidRPr="00294F47" w:rsidRDefault="00294F47">
            <w:pPr>
              <w:jc w:val="right"/>
              <w:rPr>
                <w:color w:val="000000"/>
                <w:sz w:val="18"/>
                <w:szCs w:val="18"/>
              </w:rPr>
            </w:pPr>
            <w:r w:rsidRPr="00294F47">
              <w:rPr>
                <w:color w:val="000000"/>
                <w:sz w:val="18"/>
                <w:szCs w:val="18"/>
              </w:rPr>
              <w:t> </w:t>
            </w:r>
          </w:p>
        </w:tc>
        <w:tc>
          <w:tcPr>
            <w:tcW w:w="286" w:type="pct"/>
            <w:tcBorders>
              <w:top w:val="nil"/>
              <w:left w:val="nil"/>
              <w:bottom w:val="single" w:sz="4" w:space="0" w:color="auto"/>
              <w:right w:val="single" w:sz="4" w:space="0" w:color="auto"/>
            </w:tcBorders>
            <w:shd w:val="clear" w:color="auto" w:fill="auto"/>
            <w:noWrap/>
            <w:vAlign w:val="center"/>
            <w:hideMark/>
          </w:tcPr>
          <w:p w14:paraId="351DE707" w14:textId="77777777" w:rsidR="00294F47" w:rsidRPr="00294F47" w:rsidRDefault="00294F47">
            <w:pPr>
              <w:jc w:val="right"/>
              <w:rPr>
                <w:color w:val="000000"/>
                <w:sz w:val="18"/>
                <w:szCs w:val="18"/>
              </w:rPr>
            </w:pPr>
            <w:r w:rsidRPr="00294F47">
              <w:rPr>
                <w:color w:val="000000"/>
                <w:sz w:val="18"/>
                <w:szCs w:val="18"/>
              </w:rPr>
              <w:t> </w:t>
            </w:r>
          </w:p>
        </w:tc>
        <w:tc>
          <w:tcPr>
            <w:tcW w:w="334" w:type="pct"/>
            <w:tcBorders>
              <w:top w:val="nil"/>
              <w:left w:val="nil"/>
              <w:bottom w:val="single" w:sz="4" w:space="0" w:color="auto"/>
              <w:right w:val="single" w:sz="4" w:space="0" w:color="auto"/>
            </w:tcBorders>
            <w:shd w:val="clear" w:color="auto" w:fill="auto"/>
            <w:noWrap/>
            <w:vAlign w:val="center"/>
            <w:hideMark/>
          </w:tcPr>
          <w:p w14:paraId="5734D2F4" w14:textId="77777777" w:rsidR="00294F47" w:rsidRPr="00294F47" w:rsidRDefault="00294F47">
            <w:pPr>
              <w:jc w:val="right"/>
              <w:rPr>
                <w:color w:val="000000"/>
                <w:sz w:val="18"/>
                <w:szCs w:val="18"/>
              </w:rPr>
            </w:pPr>
            <w:r w:rsidRPr="00294F47">
              <w:rPr>
                <w:color w:val="000000"/>
                <w:sz w:val="18"/>
                <w:szCs w:val="18"/>
              </w:rPr>
              <w:t>18,80</w:t>
            </w:r>
          </w:p>
        </w:tc>
        <w:tc>
          <w:tcPr>
            <w:tcW w:w="334" w:type="pct"/>
            <w:tcBorders>
              <w:top w:val="nil"/>
              <w:left w:val="nil"/>
              <w:bottom w:val="single" w:sz="4" w:space="0" w:color="auto"/>
              <w:right w:val="single" w:sz="4" w:space="0" w:color="auto"/>
            </w:tcBorders>
            <w:shd w:val="clear" w:color="auto" w:fill="auto"/>
            <w:noWrap/>
            <w:vAlign w:val="center"/>
            <w:hideMark/>
          </w:tcPr>
          <w:p w14:paraId="208DCB8F" w14:textId="77777777" w:rsidR="00294F47" w:rsidRPr="00294F47" w:rsidRDefault="00294F47">
            <w:pPr>
              <w:jc w:val="right"/>
              <w:rPr>
                <w:color w:val="000000"/>
                <w:sz w:val="18"/>
                <w:szCs w:val="18"/>
              </w:rPr>
            </w:pPr>
            <w:r w:rsidRPr="00294F47">
              <w:rPr>
                <w:color w:val="000000"/>
                <w:sz w:val="18"/>
                <w:szCs w:val="18"/>
              </w:rPr>
              <w:t> </w:t>
            </w:r>
          </w:p>
        </w:tc>
        <w:tc>
          <w:tcPr>
            <w:tcW w:w="286" w:type="pct"/>
            <w:tcBorders>
              <w:top w:val="nil"/>
              <w:left w:val="nil"/>
              <w:bottom w:val="single" w:sz="4" w:space="0" w:color="auto"/>
              <w:right w:val="single" w:sz="4" w:space="0" w:color="auto"/>
            </w:tcBorders>
            <w:shd w:val="clear" w:color="auto" w:fill="auto"/>
            <w:noWrap/>
            <w:vAlign w:val="center"/>
            <w:hideMark/>
          </w:tcPr>
          <w:p w14:paraId="7AC6FC85" w14:textId="77777777" w:rsidR="00294F47" w:rsidRPr="00294F47" w:rsidRDefault="00294F47">
            <w:pPr>
              <w:jc w:val="right"/>
              <w:rPr>
                <w:color w:val="000000"/>
                <w:sz w:val="18"/>
                <w:szCs w:val="18"/>
              </w:rPr>
            </w:pPr>
            <w:r w:rsidRPr="00294F47">
              <w:rPr>
                <w:color w:val="000000"/>
                <w:sz w:val="18"/>
                <w:szCs w:val="18"/>
              </w:rPr>
              <w:t> </w:t>
            </w:r>
          </w:p>
        </w:tc>
        <w:tc>
          <w:tcPr>
            <w:tcW w:w="286" w:type="pct"/>
            <w:tcBorders>
              <w:top w:val="nil"/>
              <w:left w:val="nil"/>
              <w:bottom w:val="single" w:sz="4" w:space="0" w:color="auto"/>
              <w:right w:val="single" w:sz="4" w:space="0" w:color="auto"/>
            </w:tcBorders>
            <w:shd w:val="clear" w:color="auto" w:fill="auto"/>
            <w:noWrap/>
            <w:vAlign w:val="center"/>
            <w:hideMark/>
          </w:tcPr>
          <w:p w14:paraId="3ED276C6" w14:textId="77777777" w:rsidR="00294F47" w:rsidRPr="00294F47" w:rsidRDefault="00294F47">
            <w:pPr>
              <w:jc w:val="right"/>
              <w:rPr>
                <w:color w:val="000000"/>
                <w:sz w:val="18"/>
                <w:szCs w:val="18"/>
              </w:rPr>
            </w:pPr>
            <w:r w:rsidRPr="00294F47">
              <w:rPr>
                <w:color w:val="000000"/>
                <w:sz w:val="18"/>
                <w:szCs w:val="18"/>
              </w:rPr>
              <w:t> </w:t>
            </w:r>
          </w:p>
        </w:tc>
        <w:tc>
          <w:tcPr>
            <w:tcW w:w="286" w:type="pct"/>
            <w:tcBorders>
              <w:top w:val="nil"/>
              <w:left w:val="nil"/>
              <w:bottom w:val="single" w:sz="4" w:space="0" w:color="auto"/>
              <w:right w:val="single" w:sz="4" w:space="0" w:color="auto"/>
            </w:tcBorders>
            <w:shd w:val="clear" w:color="auto" w:fill="auto"/>
            <w:noWrap/>
            <w:vAlign w:val="center"/>
            <w:hideMark/>
          </w:tcPr>
          <w:p w14:paraId="2B235888" w14:textId="77777777" w:rsidR="00294F47" w:rsidRPr="00294F47" w:rsidRDefault="00294F47">
            <w:pPr>
              <w:jc w:val="right"/>
              <w:rPr>
                <w:color w:val="000000"/>
                <w:sz w:val="18"/>
                <w:szCs w:val="18"/>
              </w:rPr>
            </w:pPr>
            <w:r w:rsidRPr="00294F47">
              <w:rPr>
                <w:color w:val="000000"/>
                <w:sz w:val="18"/>
                <w:szCs w:val="18"/>
              </w:rPr>
              <w:t> </w:t>
            </w:r>
          </w:p>
        </w:tc>
        <w:tc>
          <w:tcPr>
            <w:tcW w:w="219" w:type="pct"/>
            <w:tcBorders>
              <w:top w:val="nil"/>
              <w:left w:val="nil"/>
              <w:bottom w:val="single" w:sz="4" w:space="0" w:color="auto"/>
              <w:right w:val="single" w:sz="4" w:space="0" w:color="auto"/>
            </w:tcBorders>
            <w:shd w:val="clear" w:color="auto" w:fill="auto"/>
            <w:noWrap/>
            <w:vAlign w:val="center"/>
            <w:hideMark/>
          </w:tcPr>
          <w:p w14:paraId="060821A4" w14:textId="77777777" w:rsidR="00294F47" w:rsidRPr="00294F47" w:rsidRDefault="00294F47">
            <w:pPr>
              <w:jc w:val="right"/>
              <w:rPr>
                <w:color w:val="000000"/>
                <w:sz w:val="18"/>
                <w:szCs w:val="18"/>
              </w:rPr>
            </w:pPr>
            <w:r w:rsidRPr="00294F47">
              <w:rPr>
                <w:color w:val="000000"/>
                <w:sz w:val="18"/>
                <w:szCs w:val="18"/>
              </w:rPr>
              <w:t> </w:t>
            </w:r>
          </w:p>
        </w:tc>
        <w:tc>
          <w:tcPr>
            <w:tcW w:w="186" w:type="pct"/>
            <w:tcBorders>
              <w:top w:val="nil"/>
              <w:left w:val="nil"/>
              <w:bottom w:val="single" w:sz="4" w:space="0" w:color="auto"/>
              <w:right w:val="single" w:sz="4" w:space="0" w:color="auto"/>
            </w:tcBorders>
            <w:shd w:val="clear" w:color="auto" w:fill="auto"/>
            <w:noWrap/>
            <w:vAlign w:val="center"/>
            <w:hideMark/>
          </w:tcPr>
          <w:p w14:paraId="00FF47F4" w14:textId="77777777" w:rsidR="00294F47" w:rsidRPr="00294F47" w:rsidRDefault="00294F47">
            <w:pPr>
              <w:jc w:val="right"/>
              <w:rPr>
                <w:color w:val="000000"/>
                <w:sz w:val="18"/>
                <w:szCs w:val="18"/>
              </w:rPr>
            </w:pPr>
            <w:r w:rsidRPr="00294F47">
              <w:rPr>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center"/>
            <w:hideMark/>
          </w:tcPr>
          <w:p w14:paraId="5C781808" w14:textId="77777777" w:rsidR="00294F47" w:rsidRPr="00294F47" w:rsidRDefault="00294F47">
            <w:pPr>
              <w:jc w:val="right"/>
              <w:rPr>
                <w:color w:val="000000"/>
                <w:sz w:val="18"/>
                <w:szCs w:val="18"/>
              </w:rPr>
            </w:pPr>
            <w:r w:rsidRPr="00294F47">
              <w:rPr>
                <w:color w:val="000000"/>
                <w:sz w:val="18"/>
                <w:szCs w:val="18"/>
              </w:rPr>
              <w:t>18,80</w:t>
            </w:r>
          </w:p>
        </w:tc>
      </w:tr>
      <w:tr w:rsidR="00294F47" w:rsidRPr="00294F47" w14:paraId="4F7E7725" w14:textId="77777777" w:rsidTr="00294F47">
        <w:trPr>
          <w:trHeight w:val="315"/>
        </w:trPr>
        <w:tc>
          <w:tcPr>
            <w:tcW w:w="978" w:type="pct"/>
            <w:tcBorders>
              <w:top w:val="nil"/>
              <w:left w:val="single" w:sz="4" w:space="0" w:color="auto"/>
              <w:bottom w:val="single" w:sz="4" w:space="0" w:color="auto"/>
              <w:right w:val="single" w:sz="4" w:space="0" w:color="auto"/>
            </w:tcBorders>
            <w:shd w:val="clear" w:color="000000" w:fill="FFFFFF"/>
            <w:noWrap/>
            <w:vAlign w:val="center"/>
            <w:hideMark/>
          </w:tcPr>
          <w:p w14:paraId="335ED5E2" w14:textId="77777777" w:rsidR="00294F47" w:rsidRPr="00294F47" w:rsidRDefault="00294F47">
            <w:pPr>
              <w:jc w:val="center"/>
              <w:rPr>
                <w:color w:val="000000"/>
                <w:sz w:val="18"/>
                <w:szCs w:val="18"/>
              </w:rPr>
            </w:pPr>
            <w:r w:rsidRPr="00294F47">
              <w:rPr>
                <w:color w:val="000000"/>
                <w:sz w:val="18"/>
                <w:szCs w:val="18"/>
              </w:rPr>
              <w:t>31510</w:t>
            </w:r>
          </w:p>
        </w:tc>
        <w:tc>
          <w:tcPr>
            <w:tcW w:w="532" w:type="pct"/>
            <w:tcBorders>
              <w:top w:val="nil"/>
              <w:left w:val="nil"/>
              <w:bottom w:val="single" w:sz="4" w:space="0" w:color="auto"/>
              <w:right w:val="single" w:sz="4" w:space="0" w:color="auto"/>
            </w:tcBorders>
            <w:shd w:val="clear" w:color="000000" w:fill="FFFFFF"/>
            <w:vAlign w:val="center"/>
            <w:hideMark/>
          </w:tcPr>
          <w:p w14:paraId="58400B87" w14:textId="77777777" w:rsidR="00294F47" w:rsidRPr="00294F47" w:rsidRDefault="00294F47">
            <w:pPr>
              <w:jc w:val="center"/>
              <w:rPr>
                <w:color w:val="000000"/>
                <w:sz w:val="18"/>
                <w:szCs w:val="18"/>
              </w:rPr>
            </w:pPr>
            <w:r w:rsidRPr="00294F47">
              <w:rPr>
                <w:color w:val="000000"/>
                <w:sz w:val="18"/>
                <w:szCs w:val="18"/>
              </w:rPr>
              <w:t>ha</w:t>
            </w:r>
          </w:p>
        </w:tc>
        <w:tc>
          <w:tcPr>
            <w:tcW w:w="349" w:type="pct"/>
            <w:tcBorders>
              <w:top w:val="nil"/>
              <w:left w:val="nil"/>
              <w:bottom w:val="single" w:sz="4" w:space="0" w:color="auto"/>
              <w:right w:val="single" w:sz="4" w:space="0" w:color="auto"/>
            </w:tcBorders>
            <w:shd w:val="clear" w:color="auto" w:fill="auto"/>
            <w:noWrap/>
            <w:vAlign w:val="center"/>
            <w:hideMark/>
          </w:tcPr>
          <w:p w14:paraId="2C071E60" w14:textId="77777777" w:rsidR="00294F47" w:rsidRPr="00294F47" w:rsidRDefault="00294F47">
            <w:pPr>
              <w:jc w:val="right"/>
              <w:rPr>
                <w:color w:val="000000"/>
                <w:sz w:val="18"/>
                <w:szCs w:val="18"/>
              </w:rPr>
            </w:pPr>
            <w:r w:rsidRPr="00294F47">
              <w:rPr>
                <w:color w:val="000000"/>
                <w:sz w:val="18"/>
                <w:szCs w:val="18"/>
              </w:rPr>
              <w:t> </w:t>
            </w:r>
          </w:p>
        </w:tc>
        <w:tc>
          <w:tcPr>
            <w:tcW w:w="361" w:type="pct"/>
            <w:tcBorders>
              <w:top w:val="nil"/>
              <w:left w:val="nil"/>
              <w:bottom w:val="single" w:sz="4" w:space="0" w:color="auto"/>
              <w:right w:val="single" w:sz="4" w:space="0" w:color="auto"/>
            </w:tcBorders>
            <w:shd w:val="clear" w:color="auto" w:fill="auto"/>
            <w:noWrap/>
            <w:vAlign w:val="center"/>
            <w:hideMark/>
          </w:tcPr>
          <w:p w14:paraId="282504AB" w14:textId="77777777" w:rsidR="00294F47" w:rsidRPr="00294F47" w:rsidRDefault="00294F47">
            <w:pPr>
              <w:jc w:val="right"/>
              <w:rPr>
                <w:color w:val="000000"/>
                <w:sz w:val="18"/>
                <w:szCs w:val="18"/>
              </w:rPr>
            </w:pPr>
            <w:r w:rsidRPr="00294F47">
              <w:rPr>
                <w:color w:val="000000"/>
                <w:sz w:val="18"/>
                <w:szCs w:val="18"/>
              </w:rPr>
              <w:t> </w:t>
            </w:r>
          </w:p>
        </w:tc>
        <w:tc>
          <w:tcPr>
            <w:tcW w:w="181" w:type="pct"/>
            <w:tcBorders>
              <w:top w:val="nil"/>
              <w:left w:val="nil"/>
              <w:bottom w:val="single" w:sz="4" w:space="0" w:color="auto"/>
              <w:right w:val="single" w:sz="4" w:space="0" w:color="auto"/>
            </w:tcBorders>
            <w:shd w:val="clear" w:color="auto" w:fill="auto"/>
            <w:noWrap/>
            <w:vAlign w:val="center"/>
            <w:hideMark/>
          </w:tcPr>
          <w:p w14:paraId="2F30EC03" w14:textId="77777777" w:rsidR="00294F47" w:rsidRPr="00294F47" w:rsidRDefault="00294F47">
            <w:pPr>
              <w:jc w:val="right"/>
              <w:rPr>
                <w:color w:val="000000"/>
                <w:sz w:val="18"/>
                <w:szCs w:val="18"/>
              </w:rPr>
            </w:pPr>
            <w:r w:rsidRPr="00294F47">
              <w:rPr>
                <w:color w:val="000000"/>
                <w:sz w:val="18"/>
                <w:szCs w:val="18"/>
              </w:rPr>
              <w:t> </w:t>
            </w:r>
          </w:p>
        </w:tc>
        <w:tc>
          <w:tcPr>
            <w:tcW w:w="286" w:type="pct"/>
            <w:tcBorders>
              <w:top w:val="nil"/>
              <w:left w:val="nil"/>
              <w:bottom w:val="single" w:sz="4" w:space="0" w:color="auto"/>
              <w:right w:val="single" w:sz="4" w:space="0" w:color="auto"/>
            </w:tcBorders>
            <w:shd w:val="clear" w:color="auto" w:fill="auto"/>
            <w:noWrap/>
            <w:vAlign w:val="center"/>
            <w:hideMark/>
          </w:tcPr>
          <w:p w14:paraId="02DB0B68" w14:textId="77777777" w:rsidR="00294F47" w:rsidRPr="00294F47" w:rsidRDefault="00294F47">
            <w:pPr>
              <w:jc w:val="right"/>
              <w:rPr>
                <w:color w:val="000000"/>
                <w:sz w:val="18"/>
                <w:szCs w:val="18"/>
              </w:rPr>
            </w:pPr>
            <w:r w:rsidRPr="00294F47">
              <w:rPr>
                <w:color w:val="000000"/>
                <w:sz w:val="18"/>
                <w:szCs w:val="18"/>
              </w:rPr>
              <w:t> </w:t>
            </w:r>
          </w:p>
        </w:tc>
        <w:tc>
          <w:tcPr>
            <w:tcW w:w="334" w:type="pct"/>
            <w:tcBorders>
              <w:top w:val="nil"/>
              <w:left w:val="nil"/>
              <w:bottom w:val="single" w:sz="4" w:space="0" w:color="auto"/>
              <w:right w:val="single" w:sz="4" w:space="0" w:color="auto"/>
            </w:tcBorders>
            <w:shd w:val="clear" w:color="auto" w:fill="auto"/>
            <w:noWrap/>
            <w:vAlign w:val="center"/>
            <w:hideMark/>
          </w:tcPr>
          <w:p w14:paraId="28513FDE" w14:textId="77777777" w:rsidR="00294F47" w:rsidRPr="00294F47" w:rsidRDefault="00294F47">
            <w:pPr>
              <w:jc w:val="right"/>
              <w:rPr>
                <w:color w:val="000000"/>
                <w:sz w:val="18"/>
                <w:szCs w:val="18"/>
              </w:rPr>
            </w:pPr>
            <w:r w:rsidRPr="00294F47">
              <w:rPr>
                <w:color w:val="000000"/>
                <w:sz w:val="18"/>
                <w:szCs w:val="18"/>
              </w:rPr>
              <w:t>13,58</w:t>
            </w:r>
          </w:p>
        </w:tc>
        <w:tc>
          <w:tcPr>
            <w:tcW w:w="334" w:type="pct"/>
            <w:tcBorders>
              <w:top w:val="nil"/>
              <w:left w:val="nil"/>
              <w:bottom w:val="single" w:sz="4" w:space="0" w:color="auto"/>
              <w:right w:val="single" w:sz="4" w:space="0" w:color="auto"/>
            </w:tcBorders>
            <w:shd w:val="clear" w:color="auto" w:fill="auto"/>
            <w:noWrap/>
            <w:vAlign w:val="center"/>
            <w:hideMark/>
          </w:tcPr>
          <w:p w14:paraId="500BEC22" w14:textId="77777777" w:rsidR="00294F47" w:rsidRPr="00294F47" w:rsidRDefault="00294F47">
            <w:pPr>
              <w:jc w:val="right"/>
              <w:rPr>
                <w:color w:val="000000"/>
                <w:sz w:val="18"/>
                <w:szCs w:val="18"/>
              </w:rPr>
            </w:pPr>
            <w:r w:rsidRPr="00294F47">
              <w:rPr>
                <w:color w:val="000000"/>
                <w:sz w:val="18"/>
                <w:szCs w:val="18"/>
              </w:rPr>
              <w:t>6,56</w:t>
            </w:r>
          </w:p>
        </w:tc>
        <w:tc>
          <w:tcPr>
            <w:tcW w:w="286" w:type="pct"/>
            <w:tcBorders>
              <w:top w:val="nil"/>
              <w:left w:val="nil"/>
              <w:bottom w:val="single" w:sz="4" w:space="0" w:color="auto"/>
              <w:right w:val="single" w:sz="4" w:space="0" w:color="auto"/>
            </w:tcBorders>
            <w:shd w:val="clear" w:color="auto" w:fill="auto"/>
            <w:noWrap/>
            <w:vAlign w:val="center"/>
            <w:hideMark/>
          </w:tcPr>
          <w:p w14:paraId="746EC5F1" w14:textId="77777777" w:rsidR="00294F47" w:rsidRPr="00294F47" w:rsidRDefault="00294F47">
            <w:pPr>
              <w:jc w:val="right"/>
              <w:rPr>
                <w:color w:val="000000"/>
                <w:sz w:val="18"/>
                <w:szCs w:val="18"/>
              </w:rPr>
            </w:pPr>
            <w:r w:rsidRPr="00294F47">
              <w:rPr>
                <w:color w:val="000000"/>
                <w:sz w:val="18"/>
                <w:szCs w:val="18"/>
              </w:rPr>
              <w:t>5,68</w:t>
            </w:r>
          </w:p>
        </w:tc>
        <w:tc>
          <w:tcPr>
            <w:tcW w:w="286" w:type="pct"/>
            <w:tcBorders>
              <w:top w:val="nil"/>
              <w:left w:val="nil"/>
              <w:bottom w:val="single" w:sz="4" w:space="0" w:color="auto"/>
              <w:right w:val="single" w:sz="4" w:space="0" w:color="auto"/>
            </w:tcBorders>
            <w:shd w:val="clear" w:color="auto" w:fill="auto"/>
            <w:noWrap/>
            <w:vAlign w:val="center"/>
            <w:hideMark/>
          </w:tcPr>
          <w:p w14:paraId="58AC967A" w14:textId="77777777" w:rsidR="00294F47" w:rsidRPr="00294F47" w:rsidRDefault="00294F47">
            <w:pPr>
              <w:jc w:val="right"/>
              <w:rPr>
                <w:color w:val="000000"/>
                <w:sz w:val="18"/>
                <w:szCs w:val="18"/>
              </w:rPr>
            </w:pPr>
            <w:r w:rsidRPr="00294F47">
              <w:rPr>
                <w:color w:val="000000"/>
                <w:sz w:val="18"/>
                <w:szCs w:val="18"/>
              </w:rPr>
              <w:t>3,13</w:t>
            </w:r>
          </w:p>
        </w:tc>
        <w:tc>
          <w:tcPr>
            <w:tcW w:w="286" w:type="pct"/>
            <w:tcBorders>
              <w:top w:val="nil"/>
              <w:left w:val="nil"/>
              <w:bottom w:val="single" w:sz="4" w:space="0" w:color="auto"/>
              <w:right w:val="single" w:sz="4" w:space="0" w:color="auto"/>
            </w:tcBorders>
            <w:shd w:val="clear" w:color="auto" w:fill="auto"/>
            <w:noWrap/>
            <w:vAlign w:val="center"/>
            <w:hideMark/>
          </w:tcPr>
          <w:p w14:paraId="70159DC2" w14:textId="77777777" w:rsidR="00294F47" w:rsidRPr="00294F47" w:rsidRDefault="00294F47">
            <w:pPr>
              <w:jc w:val="right"/>
              <w:rPr>
                <w:color w:val="000000"/>
                <w:sz w:val="18"/>
                <w:szCs w:val="18"/>
              </w:rPr>
            </w:pPr>
            <w:r w:rsidRPr="00294F47">
              <w:rPr>
                <w:color w:val="000000"/>
                <w:sz w:val="18"/>
                <w:szCs w:val="18"/>
              </w:rPr>
              <w:t> </w:t>
            </w:r>
          </w:p>
        </w:tc>
        <w:tc>
          <w:tcPr>
            <w:tcW w:w="219" w:type="pct"/>
            <w:tcBorders>
              <w:top w:val="nil"/>
              <w:left w:val="nil"/>
              <w:bottom w:val="single" w:sz="4" w:space="0" w:color="auto"/>
              <w:right w:val="single" w:sz="4" w:space="0" w:color="auto"/>
            </w:tcBorders>
            <w:shd w:val="clear" w:color="auto" w:fill="auto"/>
            <w:noWrap/>
            <w:vAlign w:val="center"/>
            <w:hideMark/>
          </w:tcPr>
          <w:p w14:paraId="08521AB5" w14:textId="77777777" w:rsidR="00294F47" w:rsidRPr="00294F47" w:rsidRDefault="00294F47">
            <w:pPr>
              <w:jc w:val="right"/>
              <w:rPr>
                <w:color w:val="000000"/>
                <w:sz w:val="18"/>
                <w:szCs w:val="18"/>
              </w:rPr>
            </w:pPr>
            <w:r w:rsidRPr="00294F47">
              <w:rPr>
                <w:color w:val="000000"/>
                <w:sz w:val="18"/>
                <w:szCs w:val="18"/>
              </w:rPr>
              <w:t> </w:t>
            </w:r>
          </w:p>
        </w:tc>
        <w:tc>
          <w:tcPr>
            <w:tcW w:w="186" w:type="pct"/>
            <w:tcBorders>
              <w:top w:val="nil"/>
              <w:left w:val="nil"/>
              <w:bottom w:val="single" w:sz="4" w:space="0" w:color="auto"/>
              <w:right w:val="single" w:sz="4" w:space="0" w:color="auto"/>
            </w:tcBorders>
            <w:shd w:val="clear" w:color="auto" w:fill="auto"/>
            <w:noWrap/>
            <w:vAlign w:val="center"/>
            <w:hideMark/>
          </w:tcPr>
          <w:p w14:paraId="50D755B7" w14:textId="77777777" w:rsidR="00294F47" w:rsidRPr="00294F47" w:rsidRDefault="00294F47">
            <w:pPr>
              <w:jc w:val="right"/>
              <w:rPr>
                <w:color w:val="000000"/>
                <w:sz w:val="18"/>
                <w:szCs w:val="18"/>
              </w:rPr>
            </w:pPr>
            <w:r w:rsidRPr="00294F47">
              <w:rPr>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center"/>
            <w:hideMark/>
          </w:tcPr>
          <w:p w14:paraId="70001DA7" w14:textId="77777777" w:rsidR="00294F47" w:rsidRPr="00294F47" w:rsidRDefault="00294F47">
            <w:pPr>
              <w:jc w:val="right"/>
              <w:rPr>
                <w:color w:val="000000"/>
                <w:sz w:val="18"/>
                <w:szCs w:val="18"/>
              </w:rPr>
            </w:pPr>
            <w:r w:rsidRPr="00294F47">
              <w:rPr>
                <w:color w:val="000000"/>
                <w:sz w:val="18"/>
                <w:szCs w:val="18"/>
              </w:rPr>
              <w:t>28,95</w:t>
            </w:r>
          </w:p>
        </w:tc>
      </w:tr>
      <w:tr w:rsidR="00294F47" w:rsidRPr="00294F47" w14:paraId="4E6D0ADB" w14:textId="77777777" w:rsidTr="00294F47">
        <w:trPr>
          <w:trHeight w:val="315"/>
        </w:trPr>
        <w:tc>
          <w:tcPr>
            <w:tcW w:w="978" w:type="pct"/>
            <w:tcBorders>
              <w:top w:val="nil"/>
              <w:left w:val="single" w:sz="4" w:space="0" w:color="auto"/>
              <w:bottom w:val="single" w:sz="4" w:space="0" w:color="auto"/>
              <w:right w:val="single" w:sz="4" w:space="0" w:color="auto"/>
            </w:tcBorders>
            <w:shd w:val="clear" w:color="000000" w:fill="FFFFFF"/>
            <w:noWrap/>
            <w:vAlign w:val="center"/>
            <w:hideMark/>
          </w:tcPr>
          <w:p w14:paraId="41AD9A70" w14:textId="77777777" w:rsidR="00294F47" w:rsidRPr="00294F47" w:rsidRDefault="00294F47">
            <w:pPr>
              <w:jc w:val="center"/>
              <w:rPr>
                <w:color w:val="000000"/>
                <w:sz w:val="18"/>
                <w:szCs w:val="18"/>
              </w:rPr>
            </w:pPr>
            <w:r w:rsidRPr="00294F47">
              <w:rPr>
                <w:color w:val="000000"/>
                <w:sz w:val="18"/>
                <w:szCs w:val="18"/>
              </w:rPr>
              <w:t>31511</w:t>
            </w:r>
          </w:p>
        </w:tc>
        <w:tc>
          <w:tcPr>
            <w:tcW w:w="532" w:type="pct"/>
            <w:tcBorders>
              <w:top w:val="nil"/>
              <w:left w:val="nil"/>
              <w:bottom w:val="single" w:sz="4" w:space="0" w:color="auto"/>
              <w:right w:val="single" w:sz="4" w:space="0" w:color="auto"/>
            </w:tcBorders>
            <w:shd w:val="clear" w:color="000000" w:fill="FFFFFF"/>
            <w:vAlign w:val="center"/>
            <w:hideMark/>
          </w:tcPr>
          <w:p w14:paraId="3C0A85EB" w14:textId="77777777" w:rsidR="00294F47" w:rsidRPr="00294F47" w:rsidRDefault="00294F47">
            <w:pPr>
              <w:jc w:val="center"/>
              <w:rPr>
                <w:color w:val="000000"/>
                <w:sz w:val="18"/>
                <w:szCs w:val="18"/>
              </w:rPr>
            </w:pPr>
            <w:r w:rsidRPr="00294F47">
              <w:rPr>
                <w:color w:val="000000"/>
                <w:sz w:val="18"/>
                <w:szCs w:val="18"/>
              </w:rPr>
              <w:t>ha</w:t>
            </w:r>
          </w:p>
        </w:tc>
        <w:tc>
          <w:tcPr>
            <w:tcW w:w="349" w:type="pct"/>
            <w:tcBorders>
              <w:top w:val="nil"/>
              <w:left w:val="nil"/>
              <w:bottom w:val="single" w:sz="4" w:space="0" w:color="auto"/>
              <w:right w:val="single" w:sz="4" w:space="0" w:color="auto"/>
            </w:tcBorders>
            <w:shd w:val="clear" w:color="auto" w:fill="auto"/>
            <w:noWrap/>
            <w:vAlign w:val="center"/>
            <w:hideMark/>
          </w:tcPr>
          <w:p w14:paraId="7AC049EE" w14:textId="77777777" w:rsidR="00294F47" w:rsidRPr="00294F47" w:rsidRDefault="00294F47">
            <w:pPr>
              <w:jc w:val="right"/>
              <w:rPr>
                <w:color w:val="000000"/>
                <w:sz w:val="18"/>
                <w:szCs w:val="18"/>
              </w:rPr>
            </w:pPr>
            <w:r w:rsidRPr="00294F47">
              <w:rPr>
                <w:color w:val="000000"/>
                <w:sz w:val="18"/>
                <w:szCs w:val="18"/>
              </w:rPr>
              <w:t> </w:t>
            </w:r>
          </w:p>
        </w:tc>
        <w:tc>
          <w:tcPr>
            <w:tcW w:w="361" w:type="pct"/>
            <w:tcBorders>
              <w:top w:val="nil"/>
              <w:left w:val="nil"/>
              <w:bottom w:val="single" w:sz="4" w:space="0" w:color="auto"/>
              <w:right w:val="single" w:sz="4" w:space="0" w:color="auto"/>
            </w:tcBorders>
            <w:shd w:val="clear" w:color="auto" w:fill="auto"/>
            <w:noWrap/>
            <w:vAlign w:val="center"/>
            <w:hideMark/>
          </w:tcPr>
          <w:p w14:paraId="3DE12D31" w14:textId="77777777" w:rsidR="00294F47" w:rsidRPr="00294F47" w:rsidRDefault="00294F47">
            <w:pPr>
              <w:jc w:val="right"/>
              <w:rPr>
                <w:color w:val="000000"/>
                <w:sz w:val="18"/>
                <w:szCs w:val="18"/>
              </w:rPr>
            </w:pPr>
            <w:r w:rsidRPr="00294F47">
              <w:rPr>
                <w:color w:val="000000"/>
                <w:sz w:val="18"/>
                <w:szCs w:val="18"/>
              </w:rPr>
              <w:t> </w:t>
            </w:r>
          </w:p>
        </w:tc>
        <w:tc>
          <w:tcPr>
            <w:tcW w:w="181" w:type="pct"/>
            <w:tcBorders>
              <w:top w:val="nil"/>
              <w:left w:val="nil"/>
              <w:bottom w:val="single" w:sz="4" w:space="0" w:color="auto"/>
              <w:right w:val="single" w:sz="4" w:space="0" w:color="auto"/>
            </w:tcBorders>
            <w:shd w:val="clear" w:color="auto" w:fill="auto"/>
            <w:noWrap/>
            <w:vAlign w:val="center"/>
            <w:hideMark/>
          </w:tcPr>
          <w:p w14:paraId="028F82DA" w14:textId="77777777" w:rsidR="00294F47" w:rsidRPr="00294F47" w:rsidRDefault="00294F47">
            <w:pPr>
              <w:jc w:val="right"/>
              <w:rPr>
                <w:color w:val="000000"/>
                <w:sz w:val="18"/>
                <w:szCs w:val="18"/>
              </w:rPr>
            </w:pPr>
            <w:r w:rsidRPr="00294F47">
              <w:rPr>
                <w:color w:val="000000"/>
                <w:sz w:val="18"/>
                <w:szCs w:val="18"/>
              </w:rPr>
              <w:t> </w:t>
            </w:r>
          </w:p>
        </w:tc>
        <w:tc>
          <w:tcPr>
            <w:tcW w:w="286" w:type="pct"/>
            <w:tcBorders>
              <w:top w:val="nil"/>
              <w:left w:val="nil"/>
              <w:bottom w:val="single" w:sz="4" w:space="0" w:color="auto"/>
              <w:right w:val="single" w:sz="4" w:space="0" w:color="auto"/>
            </w:tcBorders>
            <w:shd w:val="clear" w:color="auto" w:fill="auto"/>
            <w:noWrap/>
            <w:vAlign w:val="center"/>
            <w:hideMark/>
          </w:tcPr>
          <w:p w14:paraId="569B94B3" w14:textId="77777777" w:rsidR="00294F47" w:rsidRPr="00294F47" w:rsidRDefault="00294F47">
            <w:pPr>
              <w:jc w:val="right"/>
              <w:rPr>
                <w:color w:val="000000"/>
                <w:sz w:val="18"/>
                <w:szCs w:val="18"/>
              </w:rPr>
            </w:pPr>
            <w:r w:rsidRPr="00294F47">
              <w:rPr>
                <w:color w:val="000000"/>
                <w:sz w:val="18"/>
                <w:szCs w:val="18"/>
              </w:rPr>
              <w:t> </w:t>
            </w:r>
          </w:p>
        </w:tc>
        <w:tc>
          <w:tcPr>
            <w:tcW w:w="334" w:type="pct"/>
            <w:tcBorders>
              <w:top w:val="nil"/>
              <w:left w:val="nil"/>
              <w:bottom w:val="single" w:sz="4" w:space="0" w:color="auto"/>
              <w:right w:val="single" w:sz="4" w:space="0" w:color="auto"/>
            </w:tcBorders>
            <w:shd w:val="clear" w:color="auto" w:fill="auto"/>
            <w:noWrap/>
            <w:vAlign w:val="center"/>
            <w:hideMark/>
          </w:tcPr>
          <w:p w14:paraId="29A47704" w14:textId="77777777" w:rsidR="00294F47" w:rsidRPr="00294F47" w:rsidRDefault="00294F47">
            <w:pPr>
              <w:jc w:val="right"/>
              <w:rPr>
                <w:color w:val="000000"/>
                <w:sz w:val="18"/>
                <w:szCs w:val="18"/>
              </w:rPr>
            </w:pPr>
            <w:r w:rsidRPr="00294F47">
              <w:rPr>
                <w:color w:val="000000"/>
                <w:sz w:val="18"/>
                <w:szCs w:val="18"/>
              </w:rPr>
              <w:t>28,73</w:t>
            </w:r>
          </w:p>
        </w:tc>
        <w:tc>
          <w:tcPr>
            <w:tcW w:w="334" w:type="pct"/>
            <w:tcBorders>
              <w:top w:val="nil"/>
              <w:left w:val="nil"/>
              <w:bottom w:val="single" w:sz="4" w:space="0" w:color="auto"/>
              <w:right w:val="single" w:sz="4" w:space="0" w:color="auto"/>
            </w:tcBorders>
            <w:shd w:val="clear" w:color="auto" w:fill="auto"/>
            <w:noWrap/>
            <w:vAlign w:val="center"/>
            <w:hideMark/>
          </w:tcPr>
          <w:p w14:paraId="257692B8" w14:textId="77777777" w:rsidR="00294F47" w:rsidRPr="00294F47" w:rsidRDefault="00294F47">
            <w:pPr>
              <w:jc w:val="right"/>
              <w:rPr>
                <w:color w:val="000000"/>
                <w:sz w:val="18"/>
                <w:szCs w:val="18"/>
              </w:rPr>
            </w:pPr>
            <w:r w:rsidRPr="00294F47">
              <w:rPr>
                <w:color w:val="000000"/>
                <w:sz w:val="18"/>
                <w:szCs w:val="18"/>
              </w:rPr>
              <w:t>6,89</w:t>
            </w:r>
          </w:p>
        </w:tc>
        <w:tc>
          <w:tcPr>
            <w:tcW w:w="286" w:type="pct"/>
            <w:tcBorders>
              <w:top w:val="nil"/>
              <w:left w:val="nil"/>
              <w:bottom w:val="single" w:sz="4" w:space="0" w:color="auto"/>
              <w:right w:val="single" w:sz="4" w:space="0" w:color="auto"/>
            </w:tcBorders>
            <w:shd w:val="clear" w:color="auto" w:fill="auto"/>
            <w:noWrap/>
            <w:vAlign w:val="center"/>
            <w:hideMark/>
          </w:tcPr>
          <w:p w14:paraId="50E77482" w14:textId="77777777" w:rsidR="00294F47" w:rsidRPr="00294F47" w:rsidRDefault="00294F47">
            <w:pPr>
              <w:jc w:val="right"/>
              <w:rPr>
                <w:color w:val="000000"/>
                <w:sz w:val="18"/>
                <w:szCs w:val="18"/>
              </w:rPr>
            </w:pPr>
            <w:r w:rsidRPr="00294F47">
              <w:rPr>
                <w:color w:val="000000"/>
                <w:sz w:val="18"/>
                <w:szCs w:val="18"/>
              </w:rPr>
              <w:t> </w:t>
            </w:r>
          </w:p>
        </w:tc>
        <w:tc>
          <w:tcPr>
            <w:tcW w:w="286" w:type="pct"/>
            <w:tcBorders>
              <w:top w:val="nil"/>
              <w:left w:val="nil"/>
              <w:bottom w:val="single" w:sz="4" w:space="0" w:color="auto"/>
              <w:right w:val="single" w:sz="4" w:space="0" w:color="auto"/>
            </w:tcBorders>
            <w:shd w:val="clear" w:color="auto" w:fill="auto"/>
            <w:noWrap/>
            <w:vAlign w:val="center"/>
            <w:hideMark/>
          </w:tcPr>
          <w:p w14:paraId="5A6D8CFF" w14:textId="77777777" w:rsidR="00294F47" w:rsidRPr="00294F47" w:rsidRDefault="00294F47">
            <w:pPr>
              <w:jc w:val="right"/>
              <w:rPr>
                <w:color w:val="000000"/>
                <w:sz w:val="18"/>
                <w:szCs w:val="18"/>
              </w:rPr>
            </w:pPr>
            <w:r w:rsidRPr="00294F47">
              <w:rPr>
                <w:color w:val="000000"/>
                <w:sz w:val="18"/>
                <w:szCs w:val="18"/>
              </w:rPr>
              <w:t>0,35</w:t>
            </w:r>
          </w:p>
        </w:tc>
        <w:tc>
          <w:tcPr>
            <w:tcW w:w="286" w:type="pct"/>
            <w:tcBorders>
              <w:top w:val="nil"/>
              <w:left w:val="nil"/>
              <w:bottom w:val="single" w:sz="4" w:space="0" w:color="auto"/>
              <w:right w:val="single" w:sz="4" w:space="0" w:color="auto"/>
            </w:tcBorders>
            <w:shd w:val="clear" w:color="auto" w:fill="auto"/>
            <w:noWrap/>
            <w:vAlign w:val="center"/>
            <w:hideMark/>
          </w:tcPr>
          <w:p w14:paraId="37C6F073" w14:textId="77777777" w:rsidR="00294F47" w:rsidRPr="00294F47" w:rsidRDefault="00294F47">
            <w:pPr>
              <w:jc w:val="right"/>
              <w:rPr>
                <w:color w:val="000000"/>
                <w:sz w:val="18"/>
                <w:szCs w:val="18"/>
              </w:rPr>
            </w:pPr>
            <w:r w:rsidRPr="00294F47">
              <w:rPr>
                <w:color w:val="000000"/>
                <w:sz w:val="18"/>
                <w:szCs w:val="18"/>
              </w:rPr>
              <w:t> </w:t>
            </w:r>
          </w:p>
        </w:tc>
        <w:tc>
          <w:tcPr>
            <w:tcW w:w="219" w:type="pct"/>
            <w:tcBorders>
              <w:top w:val="nil"/>
              <w:left w:val="nil"/>
              <w:bottom w:val="single" w:sz="4" w:space="0" w:color="auto"/>
              <w:right w:val="single" w:sz="4" w:space="0" w:color="auto"/>
            </w:tcBorders>
            <w:shd w:val="clear" w:color="auto" w:fill="auto"/>
            <w:noWrap/>
            <w:vAlign w:val="center"/>
            <w:hideMark/>
          </w:tcPr>
          <w:p w14:paraId="66032F23" w14:textId="77777777" w:rsidR="00294F47" w:rsidRPr="00294F47" w:rsidRDefault="00294F47">
            <w:pPr>
              <w:jc w:val="right"/>
              <w:rPr>
                <w:color w:val="000000"/>
                <w:sz w:val="18"/>
                <w:szCs w:val="18"/>
              </w:rPr>
            </w:pPr>
            <w:r w:rsidRPr="00294F47">
              <w:rPr>
                <w:color w:val="000000"/>
                <w:sz w:val="18"/>
                <w:szCs w:val="18"/>
              </w:rPr>
              <w:t> </w:t>
            </w:r>
          </w:p>
        </w:tc>
        <w:tc>
          <w:tcPr>
            <w:tcW w:w="186" w:type="pct"/>
            <w:tcBorders>
              <w:top w:val="nil"/>
              <w:left w:val="nil"/>
              <w:bottom w:val="single" w:sz="4" w:space="0" w:color="auto"/>
              <w:right w:val="single" w:sz="4" w:space="0" w:color="auto"/>
            </w:tcBorders>
            <w:shd w:val="clear" w:color="auto" w:fill="auto"/>
            <w:noWrap/>
            <w:vAlign w:val="center"/>
            <w:hideMark/>
          </w:tcPr>
          <w:p w14:paraId="233436DF" w14:textId="77777777" w:rsidR="00294F47" w:rsidRPr="00294F47" w:rsidRDefault="00294F47">
            <w:pPr>
              <w:jc w:val="right"/>
              <w:rPr>
                <w:color w:val="000000"/>
                <w:sz w:val="18"/>
                <w:szCs w:val="18"/>
              </w:rPr>
            </w:pPr>
            <w:r w:rsidRPr="00294F47">
              <w:rPr>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center"/>
            <w:hideMark/>
          </w:tcPr>
          <w:p w14:paraId="2529C4BB" w14:textId="77777777" w:rsidR="00294F47" w:rsidRPr="00294F47" w:rsidRDefault="00294F47">
            <w:pPr>
              <w:jc w:val="right"/>
              <w:rPr>
                <w:color w:val="000000"/>
                <w:sz w:val="18"/>
                <w:szCs w:val="18"/>
              </w:rPr>
            </w:pPr>
            <w:r w:rsidRPr="00294F47">
              <w:rPr>
                <w:color w:val="000000"/>
                <w:sz w:val="18"/>
                <w:szCs w:val="18"/>
              </w:rPr>
              <w:t>35,97</w:t>
            </w:r>
          </w:p>
        </w:tc>
      </w:tr>
      <w:tr w:rsidR="00294F47" w:rsidRPr="00294F47" w14:paraId="656CBA72" w14:textId="77777777" w:rsidTr="00294F47">
        <w:trPr>
          <w:trHeight w:val="315"/>
        </w:trPr>
        <w:tc>
          <w:tcPr>
            <w:tcW w:w="978" w:type="pct"/>
            <w:tcBorders>
              <w:top w:val="nil"/>
              <w:left w:val="single" w:sz="4" w:space="0" w:color="auto"/>
              <w:bottom w:val="single" w:sz="4" w:space="0" w:color="auto"/>
              <w:right w:val="single" w:sz="4" w:space="0" w:color="auto"/>
            </w:tcBorders>
            <w:shd w:val="clear" w:color="000000" w:fill="D9D9D9"/>
            <w:vAlign w:val="center"/>
            <w:hideMark/>
          </w:tcPr>
          <w:p w14:paraId="33657987" w14:textId="77777777" w:rsidR="00294F47" w:rsidRPr="00294F47" w:rsidRDefault="00294F47">
            <w:pPr>
              <w:jc w:val="center"/>
              <w:rPr>
                <w:color w:val="000000"/>
                <w:sz w:val="18"/>
                <w:szCs w:val="18"/>
              </w:rPr>
            </w:pPr>
            <w:r w:rsidRPr="00294F47">
              <w:rPr>
                <w:color w:val="000000"/>
                <w:sz w:val="18"/>
                <w:szCs w:val="18"/>
              </w:rPr>
              <w:t>Укупно за ГЈ</w:t>
            </w:r>
          </w:p>
        </w:tc>
        <w:tc>
          <w:tcPr>
            <w:tcW w:w="532" w:type="pct"/>
            <w:tcBorders>
              <w:top w:val="nil"/>
              <w:left w:val="nil"/>
              <w:bottom w:val="single" w:sz="4" w:space="0" w:color="auto"/>
              <w:right w:val="single" w:sz="4" w:space="0" w:color="auto"/>
            </w:tcBorders>
            <w:shd w:val="clear" w:color="000000" w:fill="D9D9D9"/>
            <w:vAlign w:val="center"/>
            <w:hideMark/>
          </w:tcPr>
          <w:p w14:paraId="56F3F4E7" w14:textId="77777777" w:rsidR="00294F47" w:rsidRPr="00294F47" w:rsidRDefault="00294F47">
            <w:pPr>
              <w:jc w:val="center"/>
              <w:rPr>
                <w:color w:val="000000"/>
                <w:sz w:val="18"/>
                <w:szCs w:val="18"/>
              </w:rPr>
            </w:pPr>
            <w:r w:rsidRPr="00294F47">
              <w:rPr>
                <w:color w:val="000000"/>
                <w:sz w:val="18"/>
                <w:szCs w:val="18"/>
              </w:rPr>
              <w:t>ha</w:t>
            </w:r>
          </w:p>
        </w:tc>
        <w:tc>
          <w:tcPr>
            <w:tcW w:w="349" w:type="pct"/>
            <w:tcBorders>
              <w:top w:val="nil"/>
              <w:left w:val="nil"/>
              <w:bottom w:val="single" w:sz="4" w:space="0" w:color="auto"/>
              <w:right w:val="single" w:sz="4" w:space="0" w:color="auto"/>
            </w:tcBorders>
            <w:shd w:val="clear" w:color="000000" w:fill="D9D9D9"/>
            <w:vAlign w:val="center"/>
            <w:hideMark/>
          </w:tcPr>
          <w:p w14:paraId="680718FC" w14:textId="77777777" w:rsidR="00294F47" w:rsidRPr="00294F47" w:rsidRDefault="00294F47">
            <w:pPr>
              <w:jc w:val="right"/>
              <w:rPr>
                <w:color w:val="000000"/>
                <w:sz w:val="18"/>
                <w:szCs w:val="18"/>
              </w:rPr>
            </w:pPr>
            <w:r w:rsidRPr="00294F47">
              <w:rPr>
                <w:color w:val="000000"/>
                <w:sz w:val="18"/>
                <w:szCs w:val="18"/>
              </w:rPr>
              <w:t> </w:t>
            </w:r>
          </w:p>
        </w:tc>
        <w:tc>
          <w:tcPr>
            <w:tcW w:w="361" w:type="pct"/>
            <w:tcBorders>
              <w:top w:val="nil"/>
              <w:left w:val="nil"/>
              <w:bottom w:val="single" w:sz="4" w:space="0" w:color="auto"/>
              <w:right w:val="single" w:sz="4" w:space="0" w:color="auto"/>
            </w:tcBorders>
            <w:shd w:val="clear" w:color="000000" w:fill="D9D9D9"/>
            <w:vAlign w:val="center"/>
            <w:hideMark/>
          </w:tcPr>
          <w:p w14:paraId="735657EE" w14:textId="77777777" w:rsidR="00294F47" w:rsidRPr="00294F47" w:rsidRDefault="00294F47">
            <w:pPr>
              <w:jc w:val="right"/>
              <w:rPr>
                <w:color w:val="000000"/>
                <w:sz w:val="18"/>
                <w:szCs w:val="18"/>
              </w:rPr>
            </w:pPr>
            <w:r w:rsidRPr="00294F47">
              <w:rPr>
                <w:color w:val="000000"/>
                <w:sz w:val="18"/>
                <w:szCs w:val="18"/>
              </w:rPr>
              <w:t> </w:t>
            </w:r>
          </w:p>
        </w:tc>
        <w:tc>
          <w:tcPr>
            <w:tcW w:w="181" w:type="pct"/>
            <w:tcBorders>
              <w:top w:val="nil"/>
              <w:left w:val="nil"/>
              <w:bottom w:val="single" w:sz="4" w:space="0" w:color="auto"/>
              <w:right w:val="single" w:sz="4" w:space="0" w:color="auto"/>
            </w:tcBorders>
            <w:shd w:val="clear" w:color="000000" w:fill="D9D9D9"/>
            <w:vAlign w:val="center"/>
            <w:hideMark/>
          </w:tcPr>
          <w:p w14:paraId="5278443D" w14:textId="77777777" w:rsidR="00294F47" w:rsidRPr="00294F47" w:rsidRDefault="00294F47">
            <w:pPr>
              <w:jc w:val="right"/>
              <w:rPr>
                <w:color w:val="000000"/>
                <w:sz w:val="18"/>
                <w:szCs w:val="18"/>
              </w:rPr>
            </w:pPr>
            <w:r w:rsidRPr="00294F47">
              <w:rPr>
                <w:color w:val="000000"/>
                <w:sz w:val="18"/>
                <w:szCs w:val="18"/>
              </w:rPr>
              <w:t> </w:t>
            </w:r>
          </w:p>
        </w:tc>
        <w:tc>
          <w:tcPr>
            <w:tcW w:w="286" w:type="pct"/>
            <w:tcBorders>
              <w:top w:val="nil"/>
              <w:left w:val="nil"/>
              <w:bottom w:val="single" w:sz="4" w:space="0" w:color="auto"/>
              <w:right w:val="single" w:sz="4" w:space="0" w:color="auto"/>
            </w:tcBorders>
            <w:shd w:val="clear" w:color="000000" w:fill="D9D9D9"/>
            <w:vAlign w:val="center"/>
            <w:hideMark/>
          </w:tcPr>
          <w:p w14:paraId="6ADEBEE2" w14:textId="77777777" w:rsidR="00294F47" w:rsidRPr="00294F47" w:rsidRDefault="00294F47">
            <w:pPr>
              <w:jc w:val="right"/>
              <w:rPr>
                <w:color w:val="000000"/>
                <w:sz w:val="18"/>
                <w:szCs w:val="18"/>
              </w:rPr>
            </w:pPr>
            <w:r w:rsidRPr="00294F47">
              <w:rPr>
                <w:color w:val="000000"/>
                <w:sz w:val="18"/>
                <w:szCs w:val="18"/>
              </w:rPr>
              <w:t>1,60</w:t>
            </w:r>
          </w:p>
        </w:tc>
        <w:tc>
          <w:tcPr>
            <w:tcW w:w="334" w:type="pct"/>
            <w:tcBorders>
              <w:top w:val="nil"/>
              <w:left w:val="nil"/>
              <w:bottom w:val="single" w:sz="4" w:space="0" w:color="auto"/>
              <w:right w:val="single" w:sz="4" w:space="0" w:color="auto"/>
            </w:tcBorders>
            <w:shd w:val="clear" w:color="000000" w:fill="D9D9D9"/>
            <w:vAlign w:val="center"/>
            <w:hideMark/>
          </w:tcPr>
          <w:p w14:paraId="7E4DE56D" w14:textId="77777777" w:rsidR="00294F47" w:rsidRPr="00294F47" w:rsidRDefault="00294F47">
            <w:pPr>
              <w:jc w:val="right"/>
              <w:rPr>
                <w:color w:val="000000"/>
                <w:sz w:val="18"/>
                <w:szCs w:val="18"/>
              </w:rPr>
            </w:pPr>
            <w:r w:rsidRPr="00294F47">
              <w:rPr>
                <w:color w:val="000000"/>
                <w:sz w:val="18"/>
                <w:szCs w:val="18"/>
              </w:rPr>
              <w:t>75,07</w:t>
            </w:r>
          </w:p>
        </w:tc>
        <w:tc>
          <w:tcPr>
            <w:tcW w:w="334" w:type="pct"/>
            <w:tcBorders>
              <w:top w:val="nil"/>
              <w:left w:val="nil"/>
              <w:bottom w:val="single" w:sz="4" w:space="0" w:color="auto"/>
              <w:right w:val="single" w:sz="4" w:space="0" w:color="auto"/>
            </w:tcBorders>
            <w:shd w:val="clear" w:color="000000" w:fill="D9D9D9"/>
            <w:vAlign w:val="center"/>
            <w:hideMark/>
          </w:tcPr>
          <w:p w14:paraId="0D677439" w14:textId="77777777" w:rsidR="00294F47" w:rsidRPr="00294F47" w:rsidRDefault="00294F47">
            <w:pPr>
              <w:jc w:val="right"/>
              <w:rPr>
                <w:color w:val="000000"/>
                <w:sz w:val="18"/>
                <w:szCs w:val="18"/>
              </w:rPr>
            </w:pPr>
            <w:r w:rsidRPr="00294F47">
              <w:rPr>
                <w:color w:val="000000"/>
                <w:sz w:val="18"/>
                <w:szCs w:val="18"/>
              </w:rPr>
              <w:t>32,56</w:t>
            </w:r>
          </w:p>
        </w:tc>
        <w:tc>
          <w:tcPr>
            <w:tcW w:w="286" w:type="pct"/>
            <w:tcBorders>
              <w:top w:val="nil"/>
              <w:left w:val="nil"/>
              <w:bottom w:val="single" w:sz="4" w:space="0" w:color="auto"/>
              <w:right w:val="single" w:sz="4" w:space="0" w:color="auto"/>
            </w:tcBorders>
            <w:shd w:val="clear" w:color="000000" w:fill="D9D9D9"/>
            <w:vAlign w:val="center"/>
            <w:hideMark/>
          </w:tcPr>
          <w:p w14:paraId="54E2584B" w14:textId="77777777" w:rsidR="00294F47" w:rsidRPr="00294F47" w:rsidRDefault="00294F47">
            <w:pPr>
              <w:jc w:val="right"/>
              <w:rPr>
                <w:color w:val="000000"/>
                <w:sz w:val="18"/>
                <w:szCs w:val="18"/>
              </w:rPr>
            </w:pPr>
            <w:r w:rsidRPr="00294F47">
              <w:rPr>
                <w:color w:val="000000"/>
                <w:sz w:val="18"/>
                <w:szCs w:val="18"/>
              </w:rPr>
              <w:t>5,68</w:t>
            </w:r>
          </w:p>
        </w:tc>
        <w:tc>
          <w:tcPr>
            <w:tcW w:w="286" w:type="pct"/>
            <w:tcBorders>
              <w:top w:val="nil"/>
              <w:left w:val="nil"/>
              <w:bottom w:val="single" w:sz="4" w:space="0" w:color="auto"/>
              <w:right w:val="single" w:sz="4" w:space="0" w:color="auto"/>
            </w:tcBorders>
            <w:shd w:val="clear" w:color="000000" w:fill="D9D9D9"/>
            <w:vAlign w:val="center"/>
            <w:hideMark/>
          </w:tcPr>
          <w:p w14:paraId="0A6207D2" w14:textId="77777777" w:rsidR="00294F47" w:rsidRPr="00294F47" w:rsidRDefault="00294F47">
            <w:pPr>
              <w:jc w:val="right"/>
              <w:rPr>
                <w:color w:val="000000"/>
                <w:sz w:val="18"/>
                <w:szCs w:val="18"/>
              </w:rPr>
            </w:pPr>
            <w:r w:rsidRPr="00294F47">
              <w:rPr>
                <w:color w:val="000000"/>
                <w:sz w:val="18"/>
                <w:szCs w:val="18"/>
              </w:rPr>
              <w:t>6,33</w:t>
            </w:r>
          </w:p>
        </w:tc>
        <w:tc>
          <w:tcPr>
            <w:tcW w:w="286" w:type="pct"/>
            <w:tcBorders>
              <w:top w:val="nil"/>
              <w:left w:val="nil"/>
              <w:bottom w:val="single" w:sz="4" w:space="0" w:color="auto"/>
              <w:right w:val="single" w:sz="4" w:space="0" w:color="auto"/>
            </w:tcBorders>
            <w:shd w:val="clear" w:color="000000" w:fill="D9D9D9"/>
            <w:vAlign w:val="center"/>
            <w:hideMark/>
          </w:tcPr>
          <w:p w14:paraId="6DD2BD35" w14:textId="77777777" w:rsidR="00294F47" w:rsidRPr="00294F47" w:rsidRDefault="00294F47">
            <w:pPr>
              <w:jc w:val="right"/>
              <w:rPr>
                <w:color w:val="000000"/>
                <w:sz w:val="18"/>
                <w:szCs w:val="18"/>
              </w:rPr>
            </w:pPr>
            <w:r w:rsidRPr="00294F47">
              <w:rPr>
                <w:color w:val="000000"/>
                <w:sz w:val="18"/>
                <w:szCs w:val="18"/>
              </w:rPr>
              <w:t>1,58</w:t>
            </w:r>
          </w:p>
        </w:tc>
        <w:tc>
          <w:tcPr>
            <w:tcW w:w="219" w:type="pct"/>
            <w:tcBorders>
              <w:top w:val="nil"/>
              <w:left w:val="nil"/>
              <w:bottom w:val="single" w:sz="4" w:space="0" w:color="auto"/>
              <w:right w:val="single" w:sz="4" w:space="0" w:color="auto"/>
            </w:tcBorders>
            <w:shd w:val="clear" w:color="000000" w:fill="D9D9D9"/>
            <w:vAlign w:val="center"/>
            <w:hideMark/>
          </w:tcPr>
          <w:p w14:paraId="48B183C1" w14:textId="77777777" w:rsidR="00294F47" w:rsidRPr="00294F47" w:rsidRDefault="00294F47">
            <w:pPr>
              <w:jc w:val="right"/>
              <w:rPr>
                <w:color w:val="000000"/>
                <w:sz w:val="18"/>
                <w:szCs w:val="18"/>
              </w:rPr>
            </w:pPr>
            <w:r w:rsidRPr="00294F47">
              <w:rPr>
                <w:color w:val="000000"/>
                <w:sz w:val="18"/>
                <w:szCs w:val="18"/>
              </w:rPr>
              <w:t> </w:t>
            </w:r>
          </w:p>
        </w:tc>
        <w:tc>
          <w:tcPr>
            <w:tcW w:w="186" w:type="pct"/>
            <w:tcBorders>
              <w:top w:val="nil"/>
              <w:left w:val="nil"/>
              <w:bottom w:val="single" w:sz="4" w:space="0" w:color="auto"/>
              <w:right w:val="single" w:sz="4" w:space="0" w:color="auto"/>
            </w:tcBorders>
            <w:shd w:val="clear" w:color="000000" w:fill="D9D9D9"/>
            <w:vAlign w:val="center"/>
            <w:hideMark/>
          </w:tcPr>
          <w:p w14:paraId="5D18535C" w14:textId="77777777" w:rsidR="00294F47" w:rsidRPr="00294F47" w:rsidRDefault="00294F47">
            <w:pPr>
              <w:jc w:val="right"/>
              <w:rPr>
                <w:color w:val="000000"/>
                <w:sz w:val="18"/>
                <w:szCs w:val="18"/>
              </w:rPr>
            </w:pPr>
            <w:r w:rsidRPr="00294F47">
              <w:rPr>
                <w:color w:val="000000"/>
                <w:sz w:val="18"/>
                <w:szCs w:val="18"/>
              </w:rPr>
              <w:t> </w:t>
            </w:r>
          </w:p>
        </w:tc>
        <w:tc>
          <w:tcPr>
            <w:tcW w:w="383" w:type="pct"/>
            <w:tcBorders>
              <w:top w:val="nil"/>
              <w:left w:val="nil"/>
              <w:bottom w:val="single" w:sz="4" w:space="0" w:color="auto"/>
              <w:right w:val="single" w:sz="4" w:space="0" w:color="auto"/>
            </w:tcBorders>
            <w:shd w:val="clear" w:color="000000" w:fill="D9D9D9"/>
            <w:vAlign w:val="center"/>
            <w:hideMark/>
          </w:tcPr>
          <w:p w14:paraId="0942DEDF" w14:textId="77777777" w:rsidR="00294F47" w:rsidRPr="00294F47" w:rsidRDefault="00294F47">
            <w:pPr>
              <w:jc w:val="right"/>
              <w:rPr>
                <w:color w:val="000000"/>
                <w:sz w:val="18"/>
                <w:szCs w:val="18"/>
              </w:rPr>
            </w:pPr>
            <w:r w:rsidRPr="00294F47">
              <w:rPr>
                <w:color w:val="000000"/>
                <w:sz w:val="18"/>
                <w:szCs w:val="18"/>
              </w:rPr>
              <w:t>122,82</w:t>
            </w:r>
          </w:p>
        </w:tc>
      </w:tr>
    </w:tbl>
    <w:p w14:paraId="43CFFCE0" w14:textId="77777777" w:rsidR="00294F47" w:rsidRDefault="00294F47" w:rsidP="00294F47">
      <w:pPr>
        <w:jc w:val="both"/>
      </w:pPr>
    </w:p>
    <w:p w14:paraId="35C91B32" w14:textId="77777777" w:rsidR="00294F47" w:rsidRDefault="00294F47">
      <w:pPr>
        <w:rPr>
          <w:iCs/>
        </w:rPr>
      </w:pPr>
      <w:r>
        <w:rPr>
          <w:iCs/>
        </w:rPr>
        <w:br w:type="page"/>
      </w:r>
    </w:p>
    <w:p w14:paraId="4C60CAF9" w14:textId="36CAB9B9" w:rsidR="00294F47" w:rsidRDefault="00294F47" w:rsidP="00294F47">
      <w:pPr>
        <w:jc w:val="both"/>
        <w:rPr>
          <w:iCs/>
          <w:lang w:val="sr-Cyrl-RS"/>
        </w:rPr>
      </w:pPr>
      <w:r w:rsidRPr="00294F47">
        <w:rPr>
          <w:iCs/>
        </w:rPr>
        <w:lastRenderedPageBreak/>
        <w:t xml:space="preserve">Графикон </w:t>
      </w:r>
      <w:r>
        <w:rPr>
          <w:iCs/>
          <w:lang w:val="sr-Cyrl-RS"/>
        </w:rPr>
        <w:t>5</w:t>
      </w:r>
      <w:r w:rsidRPr="00294F47">
        <w:rPr>
          <w:iCs/>
        </w:rPr>
        <w:t xml:space="preserve">. Однос стварног и нормалног размера добних разреда за </w:t>
      </w:r>
      <w:r>
        <w:rPr>
          <w:iCs/>
          <w:lang w:val="sr-Cyrl-RS"/>
        </w:rPr>
        <w:t>ВПС четинара</w:t>
      </w:r>
    </w:p>
    <w:p w14:paraId="2ED907B9" w14:textId="3BFFDE87" w:rsidR="00294F47" w:rsidRPr="00294F47" w:rsidRDefault="00294F47" w:rsidP="00294F47">
      <w:pPr>
        <w:jc w:val="center"/>
        <w:rPr>
          <w:iCs/>
          <w:lang w:val="sr-Cyrl-RS"/>
        </w:rPr>
      </w:pPr>
      <w:r>
        <w:rPr>
          <w:noProof/>
        </w:rPr>
        <w:drawing>
          <wp:inline distT="0" distB="0" distL="0" distR="0" wp14:anchorId="6208B3D6" wp14:editId="02E80DEF">
            <wp:extent cx="4321024" cy="2038046"/>
            <wp:effectExtent l="0" t="0" r="3810" b="635"/>
            <wp:docPr id="23" name="Chart 23">
              <a:extLst xmlns:a="http://schemas.openxmlformats.org/drawingml/2006/main">
                <a:ext uri="{FF2B5EF4-FFF2-40B4-BE49-F238E27FC236}">
                  <a16:creationId xmlns:a16="http://schemas.microsoft.com/office/drawing/2014/main" id="{77866C5F-5F5B-4A31-811C-28DECCF631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D3058CA" w14:textId="7F25128B" w:rsidR="00294F47" w:rsidRDefault="00294F47" w:rsidP="005E1CF2">
      <w:pPr>
        <w:ind w:firstLine="709"/>
        <w:jc w:val="both"/>
      </w:pPr>
    </w:p>
    <w:p w14:paraId="763805AB" w14:textId="139CD46B" w:rsidR="00294F47" w:rsidRPr="00294F47" w:rsidRDefault="00294F47" w:rsidP="00294F47">
      <w:pPr>
        <w:ind w:firstLine="709"/>
        <w:jc w:val="both"/>
        <w:rPr>
          <w:lang w:val="sr-Cyrl-RS"/>
        </w:rPr>
      </w:pPr>
      <w:r w:rsidRPr="00294F47">
        <w:t xml:space="preserve">Табеларни и графички приказ (графикон број </w:t>
      </w:r>
      <w:r w:rsidRPr="00294F47">
        <w:rPr>
          <w:lang w:val="sr-Cyrl-RS"/>
        </w:rPr>
        <w:t>4</w:t>
      </w:r>
      <w:r w:rsidRPr="00294F47">
        <w:t>) добних разреда за изданачке састојине багрема за газдинску јединицу показује нам да је највећа површина у  I</w:t>
      </w:r>
      <w:r>
        <w:t>V</w:t>
      </w:r>
      <w:r w:rsidRPr="00294F47">
        <w:t xml:space="preserve"> и V добном разреду</w:t>
      </w:r>
      <w:r>
        <w:rPr>
          <w:lang w:val="sr-Cyrl-RS"/>
        </w:rPr>
        <w:t xml:space="preserve">, </w:t>
      </w:r>
      <w:r w:rsidRPr="00294F47">
        <w:t>док се знатни мањак површина јавља у свим осталим добним разредима.</w:t>
      </w:r>
    </w:p>
    <w:p w14:paraId="5E3E6855" w14:textId="77777777" w:rsidR="00294F47" w:rsidRPr="00294F47" w:rsidRDefault="00294F47" w:rsidP="00294F47">
      <w:pPr>
        <w:ind w:firstLine="709"/>
        <w:jc w:val="both"/>
      </w:pPr>
      <w:r w:rsidRPr="00294F47">
        <w:t xml:space="preserve">           </w:t>
      </w:r>
    </w:p>
    <w:p w14:paraId="4C456657" w14:textId="391BF3FE" w:rsidR="00294F47" w:rsidRDefault="00294F47" w:rsidP="00294F47">
      <w:pPr>
        <w:ind w:firstLine="709"/>
        <w:jc w:val="both"/>
      </w:pPr>
      <w:r w:rsidRPr="00294F47">
        <w:t xml:space="preserve"> Највећа површина, запремина и запремински прираст је у </w:t>
      </w:r>
      <w:r>
        <w:rPr>
          <w:lang w:val="sr-Cyrl-RS"/>
        </w:rPr>
        <w:t>четвртом</w:t>
      </w:r>
      <w:r w:rsidRPr="00294F47">
        <w:t xml:space="preserve"> добном разреду и ове шуме су старости око </w:t>
      </w:r>
      <w:r>
        <w:rPr>
          <w:lang w:val="sr-Cyrl-RS"/>
        </w:rPr>
        <w:t>40</w:t>
      </w:r>
      <w:r w:rsidRPr="00294F47">
        <w:t xml:space="preserve"> година.</w:t>
      </w:r>
    </w:p>
    <w:p w14:paraId="006C1EAF" w14:textId="4EE1D705" w:rsidR="00294F47" w:rsidRDefault="00294F47" w:rsidP="00294F47">
      <w:pPr>
        <w:ind w:firstLine="709"/>
        <w:jc w:val="both"/>
      </w:pPr>
    </w:p>
    <w:p w14:paraId="214DC264" w14:textId="23BFE29A" w:rsidR="00294F47" w:rsidRPr="00294F47" w:rsidRDefault="00294F47" w:rsidP="00294F47">
      <w:pPr>
        <w:jc w:val="both"/>
      </w:pPr>
      <w:r w:rsidRPr="00294F47">
        <w:t>Табела 2</w:t>
      </w:r>
      <w:r>
        <w:rPr>
          <w:lang w:val="sr-Cyrl-RS"/>
        </w:rPr>
        <w:t>2</w:t>
      </w:r>
      <w:r w:rsidRPr="00294F47">
        <w:t xml:space="preserve">. </w:t>
      </w:r>
      <w:r>
        <w:rPr>
          <w:lang w:val="sr-Cyrl-RS"/>
        </w:rPr>
        <w:t>Високе природне састојине меких лишћара</w:t>
      </w:r>
      <w:r w:rsidRPr="00294F47">
        <w:t xml:space="preserve"> (ширина добног разреда </w:t>
      </w:r>
      <w:r>
        <w:rPr>
          <w:lang w:val="sr-Cyrl-RS"/>
        </w:rPr>
        <w:t>5 </w:t>
      </w:r>
      <w:r w:rsidRPr="00294F47">
        <w:t>година)</w:t>
      </w:r>
    </w:p>
    <w:tbl>
      <w:tblPr>
        <w:tblW w:w="5000" w:type="pct"/>
        <w:tblLook w:val="04A0" w:firstRow="1" w:lastRow="0" w:firstColumn="1" w:lastColumn="0" w:noHBand="0" w:noVBand="1"/>
      </w:tblPr>
      <w:tblGrid>
        <w:gridCol w:w="2150"/>
        <w:gridCol w:w="989"/>
        <w:gridCol w:w="648"/>
        <w:gridCol w:w="670"/>
        <w:gridCol w:w="439"/>
        <w:gridCol w:w="439"/>
        <w:gridCol w:w="439"/>
        <w:gridCol w:w="439"/>
        <w:gridCol w:w="531"/>
        <w:gridCol w:w="466"/>
        <w:gridCol w:w="526"/>
        <w:gridCol w:w="412"/>
        <w:gridCol w:w="485"/>
        <w:gridCol w:w="655"/>
      </w:tblGrid>
      <w:tr w:rsidR="00294F47" w:rsidRPr="00294F47" w14:paraId="056DF76D" w14:textId="77777777" w:rsidTr="00294F47">
        <w:trPr>
          <w:trHeight w:val="315"/>
        </w:trPr>
        <w:tc>
          <w:tcPr>
            <w:tcW w:w="118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804A4CF" w14:textId="77777777" w:rsidR="00294F47" w:rsidRPr="00294F47" w:rsidRDefault="00294F47">
            <w:pPr>
              <w:jc w:val="center"/>
              <w:rPr>
                <w:color w:val="000000"/>
                <w:sz w:val="18"/>
                <w:szCs w:val="18"/>
              </w:rPr>
            </w:pPr>
            <w:r w:rsidRPr="00294F47">
              <w:rPr>
                <w:color w:val="000000"/>
                <w:sz w:val="18"/>
                <w:szCs w:val="18"/>
              </w:rPr>
              <w:t>Газдински тип шуме</w:t>
            </w:r>
          </w:p>
        </w:tc>
        <w:tc>
          <w:tcPr>
            <w:tcW w:w="51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5338971" w14:textId="77777777" w:rsidR="00294F47" w:rsidRPr="00294F47" w:rsidRDefault="00294F47">
            <w:pPr>
              <w:jc w:val="center"/>
              <w:rPr>
                <w:color w:val="000000"/>
                <w:sz w:val="18"/>
                <w:szCs w:val="18"/>
              </w:rPr>
            </w:pPr>
            <w:r w:rsidRPr="00294F47">
              <w:rPr>
                <w:color w:val="000000"/>
                <w:sz w:val="18"/>
                <w:szCs w:val="18"/>
              </w:rPr>
              <w:t>површина</w:t>
            </w:r>
          </w:p>
        </w:tc>
        <w:tc>
          <w:tcPr>
            <w:tcW w:w="2983" w:type="pct"/>
            <w:gridSpan w:val="11"/>
            <w:tcBorders>
              <w:top w:val="single" w:sz="4" w:space="0" w:color="auto"/>
              <w:left w:val="nil"/>
              <w:bottom w:val="single" w:sz="4" w:space="0" w:color="auto"/>
              <w:right w:val="single" w:sz="4" w:space="0" w:color="auto"/>
            </w:tcBorders>
            <w:shd w:val="clear" w:color="000000" w:fill="D9D9D9"/>
            <w:vAlign w:val="center"/>
            <w:hideMark/>
          </w:tcPr>
          <w:p w14:paraId="652C91A2" w14:textId="77777777" w:rsidR="00294F47" w:rsidRPr="00294F47" w:rsidRDefault="00294F47">
            <w:pPr>
              <w:jc w:val="center"/>
              <w:rPr>
                <w:color w:val="000000"/>
                <w:sz w:val="18"/>
                <w:szCs w:val="18"/>
              </w:rPr>
            </w:pPr>
            <w:r w:rsidRPr="00294F47">
              <w:rPr>
                <w:color w:val="000000"/>
                <w:sz w:val="18"/>
                <w:szCs w:val="18"/>
              </w:rPr>
              <w:t>ДОБНИ РАЗРЕДИ</w:t>
            </w:r>
          </w:p>
        </w:tc>
        <w:tc>
          <w:tcPr>
            <w:tcW w:w="31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9DBEF08" w14:textId="77777777" w:rsidR="00294F47" w:rsidRPr="00294F47" w:rsidRDefault="00294F47">
            <w:pPr>
              <w:jc w:val="center"/>
              <w:rPr>
                <w:color w:val="000000"/>
                <w:sz w:val="18"/>
                <w:szCs w:val="18"/>
              </w:rPr>
            </w:pPr>
            <w:r w:rsidRPr="00294F47">
              <w:rPr>
                <w:color w:val="000000"/>
                <w:sz w:val="18"/>
                <w:szCs w:val="18"/>
              </w:rPr>
              <w:t>Свега</w:t>
            </w:r>
          </w:p>
        </w:tc>
      </w:tr>
      <w:tr w:rsidR="00294F47" w:rsidRPr="00294F47" w14:paraId="5DC78C49" w14:textId="77777777" w:rsidTr="00294F47">
        <w:trPr>
          <w:trHeight w:val="315"/>
        </w:trPr>
        <w:tc>
          <w:tcPr>
            <w:tcW w:w="1189" w:type="pct"/>
            <w:vMerge/>
            <w:tcBorders>
              <w:top w:val="single" w:sz="4" w:space="0" w:color="auto"/>
              <w:left w:val="single" w:sz="4" w:space="0" w:color="auto"/>
              <w:bottom w:val="single" w:sz="4" w:space="0" w:color="auto"/>
              <w:right w:val="single" w:sz="4" w:space="0" w:color="auto"/>
            </w:tcBorders>
            <w:vAlign w:val="center"/>
            <w:hideMark/>
          </w:tcPr>
          <w:p w14:paraId="66B9CB44" w14:textId="77777777" w:rsidR="00294F47" w:rsidRPr="00294F47" w:rsidRDefault="00294F47">
            <w:pPr>
              <w:rPr>
                <w:color w:val="000000"/>
                <w:sz w:val="18"/>
                <w:szCs w:val="18"/>
              </w:rPr>
            </w:pPr>
          </w:p>
        </w:tc>
        <w:tc>
          <w:tcPr>
            <w:tcW w:w="517" w:type="pct"/>
            <w:vMerge/>
            <w:tcBorders>
              <w:top w:val="single" w:sz="4" w:space="0" w:color="auto"/>
              <w:left w:val="single" w:sz="4" w:space="0" w:color="auto"/>
              <w:bottom w:val="single" w:sz="4" w:space="0" w:color="auto"/>
              <w:right w:val="single" w:sz="4" w:space="0" w:color="auto"/>
            </w:tcBorders>
            <w:vAlign w:val="center"/>
            <w:hideMark/>
          </w:tcPr>
          <w:p w14:paraId="00B7D22A" w14:textId="77777777" w:rsidR="00294F47" w:rsidRPr="00294F47" w:rsidRDefault="00294F47">
            <w:pPr>
              <w:rPr>
                <w:color w:val="000000"/>
                <w:sz w:val="18"/>
                <w:szCs w:val="18"/>
              </w:rPr>
            </w:pPr>
          </w:p>
        </w:tc>
        <w:tc>
          <w:tcPr>
            <w:tcW w:w="535" w:type="pct"/>
            <w:gridSpan w:val="2"/>
            <w:tcBorders>
              <w:top w:val="single" w:sz="4" w:space="0" w:color="auto"/>
              <w:left w:val="nil"/>
              <w:bottom w:val="single" w:sz="4" w:space="0" w:color="auto"/>
              <w:right w:val="single" w:sz="4" w:space="0" w:color="auto"/>
            </w:tcBorders>
            <w:shd w:val="clear" w:color="000000" w:fill="D9D9D9"/>
            <w:vAlign w:val="center"/>
            <w:hideMark/>
          </w:tcPr>
          <w:p w14:paraId="27063C4C" w14:textId="77777777" w:rsidR="00294F47" w:rsidRPr="00294F47" w:rsidRDefault="00294F47">
            <w:pPr>
              <w:jc w:val="center"/>
              <w:rPr>
                <w:color w:val="000000"/>
                <w:sz w:val="18"/>
                <w:szCs w:val="18"/>
              </w:rPr>
            </w:pPr>
            <w:r w:rsidRPr="00294F47">
              <w:rPr>
                <w:color w:val="000000"/>
                <w:sz w:val="18"/>
                <w:szCs w:val="18"/>
              </w:rPr>
              <w:t>I</w:t>
            </w:r>
          </w:p>
        </w:tc>
        <w:tc>
          <w:tcPr>
            <w:tcW w:w="268" w:type="pct"/>
            <w:tcBorders>
              <w:top w:val="nil"/>
              <w:left w:val="nil"/>
              <w:bottom w:val="single" w:sz="4" w:space="0" w:color="auto"/>
              <w:right w:val="single" w:sz="4" w:space="0" w:color="auto"/>
            </w:tcBorders>
            <w:shd w:val="clear" w:color="000000" w:fill="D9D9D9"/>
            <w:vAlign w:val="center"/>
            <w:hideMark/>
          </w:tcPr>
          <w:p w14:paraId="3543FB70" w14:textId="77777777" w:rsidR="00294F47" w:rsidRPr="00294F47" w:rsidRDefault="00294F47">
            <w:pPr>
              <w:jc w:val="center"/>
              <w:rPr>
                <w:color w:val="000000"/>
                <w:sz w:val="18"/>
                <w:szCs w:val="18"/>
              </w:rPr>
            </w:pPr>
            <w:r w:rsidRPr="00294F47">
              <w:rPr>
                <w:color w:val="000000"/>
                <w:sz w:val="18"/>
                <w:szCs w:val="18"/>
              </w:rPr>
              <w:t>II</w:t>
            </w:r>
          </w:p>
        </w:tc>
        <w:tc>
          <w:tcPr>
            <w:tcW w:w="268" w:type="pct"/>
            <w:tcBorders>
              <w:top w:val="nil"/>
              <w:left w:val="nil"/>
              <w:bottom w:val="single" w:sz="4" w:space="0" w:color="auto"/>
              <w:right w:val="single" w:sz="4" w:space="0" w:color="auto"/>
            </w:tcBorders>
            <w:shd w:val="clear" w:color="000000" w:fill="D9D9D9"/>
            <w:vAlign w:val="center"/>
            <w:hideMark/>
          </w:tcPr>
          <w:p w14:paraId="0C11D623" w14:textId="77777777" w:rsidR="00294F47" w:rsidRPr="00294F47" w:rsidRDefault="00294F47">
            <w:pPr>
              <w:jc w:val="center"/>
              <w:rPr>
                <w:color w:val="000000"/>
                <w:sz w:val="18"/>
                <w:szCs w:val="18"/>
              </w:rPr>
            </w:pPr>
            <w:r w:rsidRPr="00294F47">
              <w:rPr>
                <w:color w:val="000000"/>
                <w:sz w:val="18"/>
                <w:szCs w:val="18"/>
              </w:rPr>
              <w:t>III</w:t>
            </w:r>
          </w:p>
        </w:tc>
        <w:tc>
          <w:tcPr>
            <w:tcW w:w="268" w:type="pct"/>
            <w:tcBorders>
              <w:top w:val="nil"/>
              <w:left w:val="nil"/>
              <w:bottom w:val="single" w:sz="4" w:space="0" w:color="auto"/>
              <w:right w:val="single" w:sz="4" w:space="0" w:color="auto"/>
            </w:tcBorders>
            <w:shd w:val="clear" w:color="000000" w:fill="D9D9D9"/>
            <w:vAlign w:val="center"/>
            <w:hideMark/>
          </w:tcPr>
          <w:p w14:paraId="2350C1C3" w14:textId="77777777" w:rsidR="00294F47" w:rsidRPr="00294F47" w:rsidRDefault="00294F47">
            <w:pPr>
              <w:jc w:val="center"/>
              <w:rPr>
                <w:color w:val="000000"/>
                <w:sz w:val="18"/>
                <w:szCs w:val="18"/>
              </w:rPr>
            </w:pPr>
            <w:r w:rsidRPr="00294F47">
              <w:rPr>
                <w:color w:val="000000"/>
                <w:sz w:val="18"/>
                <w:szCs w:val="18"/>
              </w:rPr>
              <w:t>IV</w:t>
            </w:r>
          </w:p>
        </w:tc>
        <w:tc>
          <w:tcPr>
            <w:tcW w:w="268" w:type="pct"/>
            <w:tcBorders>
              <w:top w:val="nil"/>
              <w:left w:val="nil"/>
              <w:bottom w:val="single" w:sz="4" w:space="0" w:color="auto"/>
              <w:right w:val="single" w:sz="4" w:space="0" w:color="auto"/>
            </w:tcBorders>
            <w:shd w:val="clear" w:color="000000" w:fill="D9D9D9"/>
            <w:vAlign w:val="center"/>
            <w:hideMark/>
          </w:tcPr>
          <w:p w14:paraId="6C262B25" w14:textId="77777777" w:rsidR="00294F47" w:rsidRPr="00294F47" w:rsidRDefault="00294F47">
            <w:pPr>
              <w:jc w:val="center"/>
              <w:rPr>
                <w:color w:val="000000"/>
                <w:sz w:val="18"/>
                <w:szCs w:val="18"/>
              </w:rPr>
            </w:pPr>
            <w:r w:rsidRPr="00294F47">
              <w:rPr>
                <w:color w:val="000000"/>
                <w:sz w:val="18"/>
                <w:szCs w:val="18"/>
              </w:rPr>
              <w:t>V</w:t>
            </w:r>
          </w:p>
        </w:tc>
        <w:tc>
          <w:tcPr>
            <w:tcW w:w="268" w:type="pct"/>
            <w:tcBorders>
              <w:top w:val="nil"/>
              <w:left w:val="nil"/>
              <w:bottom w:val="single" w:sz="4" w:space="0" w:color="auto"/>
              <w:right w:val="single" w:sz="4" w:space="0" w:color="auto"/>
            </w:tcBorders>
            <w:shd w:val="clear" w:color="000000" w:fill="D9D9D9"/>
            <w:vAlign w:val="center"/>
            <w:hideMark/>
          </w:tcPr>
          <w:p w14:paraId="0F520FB6" w14:textId="77777777" w:rsidR="00294F47" w:rsidRPr="00294F47" w:rsidRDefault="00294F47">
            <w:pPr>
              <w:jc w:val="center"/>
              <w:rPr>
                <w:color w:val="000000"/>
                <w:sz w:val="18"/>
                <w:szCs w:val="18"/>
              </w:rPr>
            </w:pPr>
            <w:r w:rsidRPr="00294F47">
              <w:rPr>
                <w:color w:val="000000"/>
                <w:sz w:val="18"/>
                <w:szCs w:val="18"/>
              </w:rPr>
              <w:t>VI</w:t>
            </w:r>
          </w:p>
        </w:tc>
        <w:tc>
          <w:tcPr>
            <w:tcW w:w="268" w:type="pct"/>
            <w:tcBorders>
              <w:top w:val="nil"/>
              <w:left w:val="nil"/>
              <w:bottom w:val="single" w:sz="4" w:space="0" w:color="auto"/>
              <w:right w:val="single" w:sz="4" w:space="0" w:color="auto"/>
            </w:tcBorders>
            <w:shd w:val="clear" w:color="000000" w:fill="D9D9D9"/>
            <w:vAlign w:val="center"/>
            <w:hideMark/>
          </w:tcPr>
          <w:p w14:paraId="5A316C24" w14:textId="77777777" w:rsidR="00294F47" w:rsidRPr="00294F47" w:rsidRDefault="00294F47">
            <w:pPr>
              <w:jc w:val="center"/>
              <w:rPr>
                <w:color w:val="000000"/>
                <w:sz w:val="18"/>
                <w:szCs w:val="18"/>
              </w:rPr>
            </w:pPr>
            <w:r w:rsidRPr="00294F47">
              <w:rPr>
                <w:color w:val="000000"/>
                <w:sz w:val="18"/>
                <w:szCs w:val="18"/>
              </w:rPr>
              <w:t>VII</w:t>
            </w:r>
          </w:p>
        </w:tc>
        <w:tc>
          <w:tcPr>
            <w:tcW w:w="280" w:type="pct"/>
            <w:tcBorders>
              <w:top w:val="nil"/>
              <w:left w:val="nil"/>
              <w:bottom w:val="single" w:sz="4" w:space="0" w:color="auto"/>
              <w:right w:val="single" w:sz="4" w:space="0" w:color="auto"/>
            </w:tcBorders>
            <w:shd w:val="clear" w:color="000000" w:fill="D9D9D9"/>
            <w:vAlign w:val="center"/>
            <w:hideMark/>
          </w:tcPr>
          <w:p w14:paraId="350E95AB" w14:textId="77777777" w:rsidR="00294F47" w:rsidRPr="00294F47" w:rsidRDefault="00294F47">
            <w:pPr>
              <w:jc w:val="center"/>
              <w:rPr>
                <w:color w:val="000000"/>
                <w:sz w:val="18"/>
                <w:szCs w:val="18"/>
              </w:rPr>
            </w:pPr>
            <w:r w:rsidRPr="00294F47">
              <w:rPr>
                <w:color w:val="000000"/>
                <w:sz w:val="18"/>
                <w:szCs w:val="18"/>
              </w:rPr>
              <w:t>VIII</w:t>
            </w:r>
          </w:p>
        </w:tc>
        <w:tc>
          <w:tcPr>
            <w:tcW w:w="268" w:type="pct"/>
            <w:tcBorders>
              <w:top w:val="nil"/>
              <w:left w:val="nil"/>
              <w:bottom w:val="single" w:sz="4" w:space="0" w:color="auto"/>
              <w:right w:val="single" w:sz="4" w:space="0" w:color="auto"/>
            </w:tcBorders>
            <w:shd w:val="clear" w:color="000000" w:fill="D9D9D9"/>
            <w:vAlign w:val="center"/>
            <w:hideMark/>
          </w:tcPr>
          <w:p w14:paraId="0B908CE1" w14:textId="77777777" w:rsidR="00294F47" w:rsidRPr="00294F47" w:rsidRDefault="00294F47">
            <w:pPr>
              <w:jc w:val="center"/>
              <w:rPr>
                <w:color w:val="000000"/>
                <w:sz w:val="18"/>
                <w:szCs w:val="18"/>
              </w:rPr>
            </w:pPr>
            <w:r w:rsidRPr="00294F47">
              <w:rPr>
                <w:color w:val="000000"/>
                <w:sz w:val="18"/>
                <w:szCs w:val="18"/>
              </w:rPr>
              <w:t>IX</w:t>
            </w:r>
          </w:p>
        </w:tc>
        <w:tc>
          <w:tcPr>
            <w:tcW w:w="293" w:type="pct"/>
            <w:tcBorders>
              <w:top w:val="nil"/>
              <w:left w:val="nil"/>
              <w:bottom w:val="single" w:sz="4" w:space="0" w:color="auto"/>
              <w:right w:val="single" w:sz="4" w:space="0" w:color="auto"/>
            </w:tcBorders>
            <w:shd w:val="clear" w:color="000000" w:fill="D9D9D9"/>
            <w:vAlign w:val="center"/>
            <w:hideMark/>
          </w:tcPr>
          <w:p w14:paraId="4379395A" w14:textId="77777777" w:rsidR="00294F47" w:rsidRPr="00294F47" w:rsidRDefault="00294F47">
            <w:pPr>
              <w:jc w:val="center"/>
              <w:rPr>
                <w:color w:val="000000"/>
                <w:sz w:val="18"/>
                <w:szCs w:val="18"/>
              </w:rPr>
            </w:pPr>
            <w:r w:rsidRPr="00294F47">
              <w:rPr>
                <w:color w:val="000000"/>
                <w:sz w:val="18"/>
                <w:szCs w:val="18"/>
              </w:rPr>
              <w:t>X</w:t>
            </w:r>
          </w:p>
        </w:tc>
        <w:tc>
          <w:tcPr>
            <w:tcW w:w="311" w:type="pct"/>
            <w:vMerge/>
            <w:tcBorders>
              <w:top w:val="single" w:sz="4" w:space="0" w:color="auto"/>
              <w:left w:val="single" w:sz="4" w:space="0" w:color="auto"/>
              <w:bottom w:val="single" w:sz="4" w:space="0" w:color="auto"/>
              <w:right w:val="single" w:sz="4" w:space="0" w:color="auto"/>
            </w:tcBorders>
            <w:vAlign w:val="center"/>
            <w:hideMark/>
          </w:tcPr>
          <w:p w14:paraId="1C9A1295" w14:textId="77777777" w:rsidR="00294F47" w:rsidRPr="00294F47" w:rsidRDefault="00294F47">
            <w:pPr>
              <w:rPr>
                <w:color w:val="000000"/>
                <w:sz w:val="18"/>
                <w:szCs w:val="18"/>
              </w:rPr>
            </w:pPr>
          </w:p>
        </w:tc>
      </w:tr>
      <w:tr w:rsidR="00294F47" w:rsidRPr="00294F47" w14:paraId="77CA3D42" w14:textId="77777777" w:rsidTr="00294F47">
        <w:trPr>
          <w:trHeight w:val="630"/>
        </w:trPr>
        <w:tc>
          <w:tcPr>
            <w:tcW w:w="1189" w:type="pct"/>
            <w:vMerge/>
            <w:tcBorders>
              <w:top w:val="single" w:sz="4" w:space="0" w:color="auto"/>
              <w:left w:val="single" w:sz="4" w:space="0" w:color="auto"/>
              <w:bottom w:val="single" w:sz="4" w:space="0" w:color="auto"/>
              <w:right w:val="single" w:sz="4" w:space="0" w:color="auto"/>
            </w:tcBorders>
            <w:vAlign w:val="center"/>
            <w:hideMark/>
          </w:tcPr>
          <w:p w14:paraId="4B5DA22A" w14:textId="77777777" w:rsidR="00294F47" w:rsidRPr="00294F47" w:rsidRDefault="00294F47">
            <w:pPr>
              <w:rPr>
                <w:color w:val="000000"/>
                <w:sz w:val="18"/>
                <w:szCs w:val="18"/>
              </w:rPr>
            </w:pPr>
          </w:p>
        </w:tc>
        <w:tc>
          <w:tcPr>
            <w:tcW w:w="517" w:type="pct"/>
            <w:vMerge/>
            <w:tcBorders>
              <w:top w:val="single" w:sz="4" w:space="0" w:color="auto"/>
              <w:left w:val="single" w:sz="4" w:space="0" w:color="auto"/>
              <w:bottom w:val="single" w:sz="4" w:space="0" w:color="auto"/>
              <w:right w:val="single" w:sz="4" w:space="0" w:color="auto"/>
            </w:tcBorders>
            <w:vAlign w:val="center"/>
            <w:hideMark/>
          </w:tcPr>
          <w:p w14:paraId="6222F056" w14:textId="77777777" w:rsidR="00294F47" w:rsidRPr="00294F47" w:rsidRDefault="00294F47">
            <w:pPr>
              <w:rPr>
                <w:color w:val="000000"/>
                <w:sz w:val="18"/>
                <w:szCs w:val="18"/>
              </w:rPr>
            </w:pPr>
          </w:p>
        </w:tc>
        <w:tc>
          <w:tcPr>
            <w:tcW w:w="268" w:type="pct"/>
            <w:tcBorders>
              <w:top w:val="nil"/>
              <w:left w:val="nil"/>
              <w:bottom w:val="single" w:sz="4" w:space="0" w:color="auto"/>
              <w:right w:val="single" w:sz="4" w:space="0" w:color="auto"/>
            </w:tcBorders>
            <w:shd w:val="clear" w:color="000000" w:fill="D9D9D9"/>
            <w:vAlign w:val="center"/>
            <w:hideMark/>
          </w:tcPr>
          <w:p w14:paraId="716AED3A" w14:textId="77777777" w:rsidR="00294F47" w:rsidRPr="00294F47" w:rsidRDefault="00294F47">
            <w:pPr>
              <w:jc w:val="center"/>
              <w:rPr>
                <w:color w:val="000000"/>
                <w:sz w:val="18"/>
                <w:szCs w:val="18"/>
              </w:rPr>
            </w:pPr>
            <w:r w:rsidRPr="00294F47">
              <w:rPr>
                <w:color w:val="000000"/>
                <w:sz w:val="18"/>
                <w:szCs w:val="18"/>
              </w:rPr>
              <w:t>слабо обр.</w:t>
            </w:r>
          </w:p>
        </w:tc>
        <w:tc>
          <w:tcPr>
            <w:tcW w:w="268" w:type="pct"/>
            <w:tcBorders>
              <w:top w:val="nil"/>
              <w:left w:val="nil"/>
              <w:bottom w:val="single" w:sz="4" w:space="0" w:color="auto"/>
              <w:right w:val="single" w:sz="4" w:space="0" w:color="auto"/>
            </w:tcBorders>
            <w:shd w:val="clear" w:color="000000" w:fill="D9D9D9"/>
            <w:vAlign w:val="center"/>
            <w:hideMark/>
          </w:tcPr>
          <w:p w14:paraId="2E1BD00B" w14:textId="77777777" w:rsidR="00294F47" w:rsidRPr="00294F47" w:rsidRDefault="00294F47">
            <w:pPr>
              <w:jc w:val="center"/>
              <w:rPr>
                <w:color w:val="000000"/>
                <w:sz w:val="18"/>
                <w:szCs w:val="18"/>
              </w:rPr>
            </w:pPr>
            <w:r w:rsidRPr="00294F47">
              <w:rPr>
                <w:color w:val="000000"/>
                <w:sz w:val="18"/>
                <w:szCs w:val="18"/>
              </w:rPr>
              <w:t>добро обр.</w:t>
            </w:r>
          </w:p>
        </w:tc>
        <w:tc>
          <w:tcPr>
            <w:tcW w:w="268" w:type="pct"/>
            <w:tcBorders>
              <w:top w:val="nil"/>
              <w:left w:val="nil"/>
              <w:bottom w:val="single" w:sz="4" w:space="0" w:color="auto"/>
              <w:right w:val="single" w:sz="4" w:space="0" w:color="auto"/>
            </w:tcBorders>
            <w:shd w:val="clear" w:color="000000" w:fill="D9D9D9"/>
            <w:vAlign w:val="center"/>
            <w:hideMark/>
          </w:tcPr>
          <w:p w14:paraId="7C090724" w14:textId="77777777" w:rsidR="00294F47" w:rsidRPr="00294F47" w:rsidRDefault="00294F47">
            <w:pPr>
              <w:jc w:val="center"/>
              <w:rPr>
                <w:color w:val="000000"/>
                <w:sz w:val="18"/>
                <w:szCs w:val="18"/>
              </w:rPr>
            </w:pPr>
            <w:r w:rsidRPr="00294F47">
              <w:rPr>
                <w:color w:val="000000"/>
                <w:sz w:val="18"/>
                <w:szCs w:val="18"/>
              </w:rPr>
              <w:t> </w:t>
            </w:r>
          </w:p>
        </w:tc>
        <w:tc>
          <w:tcPr>
            <w:tcW w:w="268" w:type="pct"/>
            <w:tcBorders>
              <w:top w:val="nil"/>
              <w:left w:val="nil"/>
              <w:bottom w:val="single" w:sz="4" w:space="0" w:color="auto"/>
              <w:right w:val="single" w:sz="4" w:space="0" w:color="auto"/>
            </w:tcBorders>
            <w:shd w:val="clear" w:color="000000" w:fill="D9D9D9"/>
            <w:vAlign w:val="center"/>
            <w:hideMark/>
          </w:tcPr>
          <w:p w14:paraId="0163E56C" w14:textId="77777777" w:rsidR="00294F47" w:rsidRPr="00294F47" w:rsidRDefault="00294F47">
            <w:pPr>
              <w:jc w:val="center"/>
              <w:rPr>
                <w:color w:val="000000"/>
                <w:sz w:val="18"/>
                <w:szCs w:val="18"/>
              </w:rPr>
            </w:pPr>
            <w:r w:rsidRPr="00294F47">
              <w:rPr>
                <w:color w:val="000000"/>
                <w:sz w:val="18"/>
                <w:szCs w:val="18"/>
              </w:rPr>
              <w:t> </w:t>
            </w:r>
          </w:p>
        </w:tc>
        <w:tc>
          <w:tcPr>
            <w:tcW w:w="268" w:type="pct"/>
            <w:tcBorders>
              <w:top w:val="nil"/>
              <w:left w:val="nil"/>
              <w:bottom w:val="single" w:sz="4" w:space="0" w:color="auto"/>
              <w:right w:val="single" w:sz="4" w:space="0" w:color="auto"/>
            </w:tcBorders>
            <w:shd w:val="clear" w:color="000000" w:fill="D9D9D9"/>
            <w:vAlign w:val="center"/>
            <w:hideMark/>
          </w:tcPr>
          <w:p w14:paraId="7064FEBA" w14:textId="77777777" w:rsidR="00294F47" w:rsidRPr="00294F47" w:rsidRDefault="00294F47">
            <w:pPr>
              <w:jc w:val="center"/>
              <w:rPr>
                <w:color w:val="000000"/>
                <w:sz w:val="18"/>
                <w:szCs w:val="18"/>
              </w:rPr>
            </w:pPr>
            <w:r w:rsidRPr="00294F47">
              <w:rPr>
                <w:color w:val="000000"/>
                <w:sz w:val="18"/>
                <w:szCs w:val="18"/>
              </w:rPr>
              <w:t> </w:t>
            </w:r>
          </w:p>
        </w:tc>
        <w:tc>
          <w:tcPr>
            <w:tcW w:w="268" w:type="pct"/>
            <w:tcBorders>
              <w:top w:val="nil"/>
              <w:left w:val="nil"/>
              <w:bottom w:val="single" w:sz="4" w:space="0" w:color="auto"/>
              <w:right w:val="single" w:sz="4" w:space="0" w:color="auto"/>
            </w:tcBorders>
            <w:shd w:val="clear" w:color="000000" w:fill="D9D9D9"/>
            <w:vAlign w:val="center"/>
            <w:hideMark/>
          </w:tcPr>
          <w:p w14:paraId="6D8D2300" w14:textId="77777777" w:rsidR="00294F47" w:rsidRPr="00294F47" w:rsidRDefault="00294F47">
            <w:pPr>
              <w:jc w:val="center"/>
              <w:rPr>
                <w:color w:val="000000"/>
                <w:sz w:val="18"/>
                <w:szCs w:val="18"/>
              </w:rPr>
            </w:pPr>
            <w:r w:rsidRPr="00294F47">
              <w:rPr>
                <w:color w:val="000000"/>
                <w:sz w:val="18"/>
                <w:szCs w:val="18"/>
              </w:rPr>
              <w:t> </w:t>
            </w:r>
          </w:p>
        </w:tc>
        <w:tc>
          <w:tcPr>
            <w:tcW w:w="268" w:type="pct"/>
            <w:tcBorders>
              <w:top w:val="nil"/>
              <w:left w:val="nil"/>
              <w:bottom w:val="single" w:sz="4" w:space="0" w:color="auto"/>
              <w:right w:val="single" w:sz="4" w:space="0" w:color="auto"/>
            </w:tcBorders>
            <w:shd w:val="clear" w:color="000000" w:fill="D9D9D9"/>
            <w:vAlign w:val="center"/>
            <w:hideMark/>
          </w:tcPr>
          <w:p w14:paraId="5A849EED" w14:textId="77777777" w:rsidR="00294F47" w:rsidRPr="00294F47" w:rsidRDefault="00294F47">
            <w:pPr>
              <w:jc w:val="center"/>
              <w:rPr>
                <w:color w:val="000000"/>
                <w:sz w:val="18"/>
                <w:szCs w:val="18"/>
              </w:rPr>
            </w:pPr>
            <w:r w:rsidRPr="00294F47">
              <w:rPr>
                <w:color w:val="000000"/>
                <w:sz w:val="18"/>
                <w:szCs w:val="18"/>
              </w:rPr>
              <w:t> </w:t>
            </w:r>
          </w:p>
        </w:tc>
        <w:tc>
          <w:tcPr>
            <w:tcW w:w="268" w:type="pct"/>
            <w:tcBorders>
              <w:top w:val="nil"/>
              <w:left w:val="nil"/>
              <w:bottom w:val="single" w:sz="4" w:space="0" w:color="auto"/>
              <w:right w:val="single" w:sz="4" w:space="0" w:color="auto"/>
            </w:tcBorders>
            <w:shd w:val="clear" w:color="000000" w:fill="D9D9D9"/>
            <w:vAlign w:val="center"/>
            <w:hideMark/>
          </w:tcPr>
          <w:p w14:paraId="2CD1C18A" w14:textId="77777777" w:rsidR="00294F47" w:rsidRPr="00294F47" w:rsidRDefault="00294F47">
            <w:pPr>
              <w:jc w:val="center"/>
              <w:rPr>
                <w:color w:val="000000"/>
                <w:sz w:val="18"/>
                <w:szCs w:val="18"/>
              </w:rPr>
            </w:pPr>
            <w:r w:rsidRPr="00294F47">
              <w:rPr>
                <w:color w:val="000000"/>
                <w:sz w:val="18"/>
                <w:szCs w:val="18"/>
              </w:rPr>
              <w:t> </w:t>
            </w:r>
          </w:p>
        </w:tc>
        <w:tc>
          <w:tcPr>
            <w:tcW w:w="280" w:type="pct"/>
            <w:tcBorders>
              <w:top w:val="nil"/>
              <w:left w:val="nil"/>
              <w:bottom w:val="single" w:sz="4" w:space="0" w:color="auto"/>
              <w:right w:val="single" w:sz="4" w:space="0" w:color="auto"/>
            </w:tcBorders>
            <w:shd w:val="clear" w:color="000000" w:fill="D9D9D9"/>
            <w:vAlign w:val="center"/>
            <w:hideMark/>
          </w:tcPr>
          <w:p w14:paraId="05FAA400" w14:textId="77777777" w:rsidR="00294F47" w:rsidRPr="00294F47" w:rsidRDefault="00294F47">
            <w:pPr>
              <w:jc w:val="center"/>
              <w:rPr>
                <w:color w:val="000000"/>
                <w:sz w:val="18"/>
                <w:szCs w:val="18"/>
              </w:rPr>
            </w:pPr>
            <w:r w:rsidRPr="00294F47">
              <w:rPr>
                <w:color w:val="000000"/>
                <w:sz w:val="18"/>
                <w:szCs w:val="18"/>
              </w:rPr>
              <w:t> </w:t>
            </w:r>
          </w:p>
        </w:tc>
        <w:tc>
          <w:tcPr>
            <w:tcW w:w="268" w:type="pct"/>
            <w:tcBorders>
              <w:top w:val="nil"/>
              <w:left w:val="nil"/>
              <w:bottom w:val="single" w:sz="4" w:space="0" w:color="auto"/>
              <w:right w:val="single" w:sz="4" w:space="0" w:color="auto"/>
            </w:tcBorders>
            <w:shd w:val="clear" w:color="000000" w:fill="D9D9D9"/>
            <w:vAlign w:val="center"/>
            <w:hideMark/>
          </w:tcPr>
          <w:p w14:paraId="7B7257CF" w14:textId="77777777" w:rsidR="00294F47" w:rsidRPr="00294F47" w:rsidRDefault="00294F47">
            <w:pPr>
              <w:jc w:val="center"/>
              <w:rPr>
                <w:color w:val="000000"/>
                <w:sz w:val="18"/>
                <w:szCs w:val="18"/>
              </w:rPr>
            </w:pPr>
            <w:r w:rsidRPr="00294F47">
              <w:rPr>
                <w:color w:val="000000"/>
                <w:sz w:val="18"/>
                <w:szCs w:val="18"/>
              </w:rPr>
              <w:t> </w:t>
            </w:r>
          </w:p>
        </w:tc>
        <w:tc>
          <w:tcPr>
            <w:tcW w:w="293" w:type="pct"/>
            <w:tcBorders>
              <w:top w:val="nil"/>
              <w:left w:val="nil"/>
              <w:bottom w:val="single" w:sz="4" w:space="0" w:color="auto"/>
              <w:right w:val="single" w:sz="4" w:space="0" w:color="auto"/>
            </w:tcBorders>
            <w:shd w:val="clear" w:color="000000" w:fill="D9D9D9"/>
            <w:vAlign w:val="center"/>
            <w:hideMark/>
          </w:tcPr>
          <w:p w14:paraId="6C9F88CC" w14:textId="77777777" w:rsidR="00294F47" w:rsidRPr="00294F47" w:rsidRDefault="00294F47">
            <w:pPr>
              <w:jc w:val="center"/>
              <w:rPr>
                <w:color w:val="000000"/>
                <w:sz w:val="18"/>
                <w:szCs w:val="18"/>
              </w:rPr>
            </w:pPr>
            <w:r w:rsidRPr="00294F47">
              <w:rPr>
                <w:color w:val="000000"/>
                <w:sz w:val="18"/>
                <w:szCs w:val="18"/>
              </w:rPr>
              <w:t> </w:t>
            </w:r>
          </w:p>
        </w:tc>
        <w:tc>
          <w:tcPr>
            <w:tcW w:w="311" w:type="pct"/>
            <w:vMerge/>
            <w:tcBorders>
              <w:top w:val="single" w:sz="4" w:space="0" w:color="auto"/>
              <w:left w:val="single" w:sz="4" w:space="0" w:color="auto"/>
              <w:bottom w:val="single" w:sz="4" w:space="0" w:color="auto"/>
              <w:right w:val="single" w:sz="4" w:space="0" w:color="auto"/>
            </w:tcBorders>
            <w:vAlign w:val="center"/>
            <w:hideMark/>
          </w:tcPr>
          <w:p w14:paraId="3F4FE9D4" w14:textId="77777777" w:rsidR="00294F47" w:rsidRPr="00294F47" w:rsidRDefault="00294F47">
            <w:pPr>
              <w:rPr>
                <w:color w:val="000000"/>
                <w:sz w:val="18"/>
                <w:szCs w:val="18"/>
              </w:rPr>
            </w:pPr>
          </w:p>
        </w:tc>
      </w:tr>
      <w:tr w:rsidR="00294F47" w:rsidRPr="00294F47" w14:paraId="2B5BA44D" w14:textId="77777777" w:rsidTr="00294F47">
        <w:trPr>
          <w:trHeight w:val="315"/>
        </w:trPr>
        <w:tc>
          <w:tcPr>
            <w:tcW w:w="1189" w:type="pct"/>
            <w:tcBorders>
              <w:top w:val="nil"/>
              <w:left w:val="single" w:sz="4" w:space="0" w:color="auto"/>
              <w:bottom w:val="single" w:sz="4" w:space="0" w:color="auto"/>
              <w:right w:val="single" w:sz="4" w:space="0" w:color="auto"/>
            </w:tcBorders>
            <w:shd w:val="clear" w:color="000000" w:fill="FFFFFF"/>
            <w:noWrap/>
            <w:vAlign w:val="center"/>
            <w:hideMark/>
          </w:tcPr>
          <w:p w14:paraId="249D059D" w14:textId="77777777" w:rsidR="00294F47" w:rsidRPr="00294F47" w:rsidRDefault="00294F47">
            <w:pPr>
              <w:jc w:val="center"/>
              <w:rPr>
                <w:color w:val="000000"/>
                <w:sz w:val="18"/>
                <w:szCs w:val="18"/>
              </w:rPr>
            </w:pPr>
            <w:r w:rsidRPr="00294F47">
              <w:rPr>
                <w:color w:val="000000"/>
                <w:sz w:val="18"/>
                <w:szCs w:val="18"/>
              </w:rPr>
              <w:t>1110</w:t>
            </w:r>
          </w:p>
        </w:tc>
        <w:tc>
          <w:tcPr>
            <w:tcW w:w="517" w:type="pct"/>
            <w:tcBorders>
              <w:top w:val="nil"/>
              <w:left w:val="nil"/>
              <w:bottom w:val="single" w:sz="4" w:space="0" w:color="auto"/>
              <w:right w:val="single" w:sz="4" w:space="0" w:color="auto"/>
            </w:tcBorders>
            <w:shd w:val="clear" w:color="000000" w:fill="FFFFFF"/>
            <w:vAlign w:val="center"/>
            <w:hideMark/>
          </w:tcPr>
          <w:p w14:paraId="36ED1C98" w14:textId="77777777" w:rsidR="00294F47" w:rsidRPr="00294F47" w:rsidRDefault="00294F47">
            <w:pPr>
              <w:jc w:val="center"/>
              <w:rPr>
                <w:color w:val="000000"/>
                <w:sz w:val="18"/>
                <w:szCs w:val="18"/>
              </w:rPr>
            </w:pPr>
            <w:r w:rsidRPr="00294F47">
              <w:rPr>
                <w:color w:val="000000"/>
                <w:sz w:val="18"/>
                <w:szCs w:val="18"/>
              </w:rPr>
              <w:t>ha</w:t>
            </w:r>
          </w:p>
        </w:tc>
        <w:tc>
          <w:tcPr>
            <w:tcW w:w="268" w:type="pct"/>
            <w:tcBorders>
              <w:top w:val="nil"/>
              <w:left w:val="nil"/>
              <w:bottom w:val="single" w:sz="4" w:space="0" w:color="auto"/>
              <w:right w:val="single" w:sz="4" w:space="0" w:color="auto"/>
            </w:tcBorders>
            <w:shd w:val="clear" w:color="auto" w:fill="auto"/>
            <w:noWrap/>
            <w:vAlign w:val="center"/>
            <w:hideMark/>
          </w:tcPr>
          <w:p w14:paraId="416ED4C7" w14:textId="77777777" w:rsidR="00294F47" w:rsidRPr="00294F47" w:rsidRDefault="00294F47">
            <w:pPr>
              <w:jc w:val="right"/>
              <w:rPr>
                <w:color w:val="000000"/>
                <w:sz w:val="18"/>
                <w:szCs w:val="18"/>
              </w:rPr>
            </w:pPr>
            <w:r w:rsidRPr="00294F47">
              <w:rPr>
                <w:color w:val="000000"/>
                <w:sz w:val="18"/>
                <w:szCs w:val="18"/>
              </w:rPr>
              <w:t> </w:t>
            </w:r>
          </w:p>
        </w:tc>
        <w:tc>
          <w:tcPr>
            <w:tcW w:w="268" w:type="pct"/>
            <w:tcBorders>
              <w:top w:val="nil"/>
              <w:left w:val="nil"/>
              <w:bottom w:val="single" w:sz="4" w:space="0" w:color="auto"/>
              <w:right w:val="single" w:sz="4" w:space="0" w:color="auto"/>
            </w:tcBorders>
            <w:shd w:val="clear" w:color="auto" w:fill="auto"/>
            <w:noWrap/>
            <w:vAlign w:val="center"/>
            <w:hideMark/>
          </w:tcPr>
          <w:p w14:paraId="53E59CCD" w14:textId="77777777" w:rsidR="00294F47" w:rsidRPr="00294F47" w:rsidRDefault="00294F47">
            <w:pPr>
              <w:jc w:val="right"/>
              <w:rPr>
                <w:color w:val="000000"/>
                <w:sz w:val="18"/>
                <w:szCs w:val="18"/>
              </w:rPr>
            </w:pPr>
            <w:r w:rsidRPr="00294F47">
              <w:rPr>
                <w:color w:val="000000"/>
                <w:sz w:val="18"/>
                <w:szCs w:val="18"/>
              </w:rPr>
              <w:t> </w:t>
            </w:r>
          </w:p>
        </w:tc>
        <w:tc>
          <w:tcPr>
            <w:tcW w:w="268" w:type="pct"/>
            <w:tcBorders>
              <w:top w:val="nil"/>
              <w:left w:val="nil"/>
              <w:bottom w:val="single" w:sz="4" w:space="0" w:color="auto"/>
              <w:right w:val="single" w:sz="4" w:space="0" w:color="auto"/>
            </w:tcBorders>
            <w:shd w:val="clear" w:color="auto" w:fill="auto"/>
            <w:noWrap/>
            <w:vAlign w:val="center"/>
            <w:hideMark/>
          </w:tcPr>
          <w:p w14:paraId="2ABD3B64" w14:textId="77777777" w:rsidR="00294F47" w:rsidRPr="00294F47" w:rsidRDefault="00294F47">
            <w:pPr>
              <w:jc w:val="right"/>
              <w:rPr>
                <w:color w:val="000000"/>
                <w:sz w:val="18"/>
                <w:szCs w:val="18"/>
              </w:rPr>
            </w:pPr>
            <w:r w:rsidRPr="00294F47">
              <w:rPr>
                <w:color w:val="000000"/>
                <w:sz w:val="18"/>
                <w:szCs w:val="18"/>
              </w:rPr>
              <w:t> </w:t>
            </w:r>
          </w:p>
        </w:tc>
        <w:tc>
          <w:tcPr>
            <w:tcW w:w="268" w:type="pct"/>
            <w:tcBorders>
              <w:top w:val="nil"/>
              <w:left w:val="nil"/>
              <w:bottom w:val="single" w:sz="4" w:space="0" w:color="auto"/>
              <w:right w:val="single" w:sz="4" w:space="0" w:color="auto"/>
            </w:tcBorders>
            <w:shd w:val="clear" w:color="auto" w:fill="auto"/>
            <w:noWrap/>
            <w:vAlign w:val="center"/>
            <w:hideMark/>
          </w:tcPr>
          <w:p w14:paraId="389C39C7" w14:textId="77777777" w:rsidR="00294F47" w:rsidRPr="00294F47" w:rsidRDefault="00294F47">
            <w:pPr>
              <w:jc w:val="right"/>
              <w:rPr>
                <w:color w:val="000000"/>
                <w:sz w:val="18"/>
                <w:szCs w:val="18"/>
              </w:rPr>
            </w:pPr>
            <w:r w:rsidRPr="00294F47">
              <w:rPr>
                <w:color w:val="000000"/>
                <w:sz w:val="18"/>
                <w:szCs w:val="18"/>
              </w:rPr>
              <w:t> </w:t>
            </w:r>
          </w:p>
        </w:tc>
        <w:tc>
          <w:tcPr>
            <w:tcW w:w="268" w:type="pct"/>
            <w:tcBorders>
              <w:top w:val="nil"/>
              <w:left w:val="nil"/>
              <w:bottom w:val="single" w:sz="4" w:space="0" w:color="auto"/>
              <w:right w:val="single" w:sz="4" w:space="0" w:color="auto"/>
            </w:tcBorders>
            <w:shd w:val="clear" w:color="auto" w:fill="auto"/>
            <w:noWrap/>
            <w:vAlign w:val="center"/>
            <w:hideMark/>
          </w:tcPr>
          <w:p w14:paraId="5C6167F3" w14:textId="77777777" w:rsidR="00294F47" w:rsidRPr="00294F47" w:rsidRDefault="00294F47">
            <w:pPr>
              <w:jc w:val="right"/>
              <w:rPr>
                <w:color w:val="000000"/>
                <w:sz w:val="18"/>
                <w:szCs w:val="18"/>
              </w:rPr>
            </w:pPr>
            <w:r w:rsidRPr="00294F47">
              <w:rPr>
                <w:color w:val="000000"/>
                <w:sz w:val="18"/>
                <w:szCs w:val="18"/>
              </w:rPr>
              <w:t> </w:t>
            </w:r>
          </w:p>
        </w:tc>
        <w:tc>
          <w:tcPr>
            <w:tcW w:w="268" w:type="pct"/>
            <w:tcBorders>
              <w:top w:val="nil"/>
              <w:left w:val="nil"/>
              <w:bottom w:val="single" w:sz="4" w:space="0" w:color="auto"/>
              <w:right w:val="single" w:sz="4" w:space="0" w:color="auto"/>
            </w:tcBorders>
            <w:shd w:val="clear" w:color="auto" w:fill="auto"/>
            <w:noWrap/>
            <w:vAlign w:val="center"/>
            <w:hideMark/>
          </w:tcPr>
          <w:p w14:paraId="1FDDBB42" w14:textId="77777777" w:rsidR="00294F47" w:rsidRPr="00294F47" w:rsidRDefault="00294F47">
            <w:pPr>
              <w:jc w:val="right"/>
              <w:rPr>
                <w:color w:val="000000"/>
                <w:sz w:val="18"/>
                <w:szCs w:val="18"/>
              </w:rPr>
            </w:pPr>
            <w:r w:rsidRPr="00294F47">
              <w:rPr>
                <w:color w:val="000000"/>
                <w:sz w:val="18"/>
                <w:szCs w:val="18"/>
              </w:rPr>
              <w:t> </w:t>
            </w:r>
          </w:p>
        </w:tc>
        <w:tc>
          <w:tcPr>
            <w:tcW w:w="268" w:type="pct"/>
            <w:tcBorders>
              <w:top w:val="nil"/>
              <w:left w:val="nil"/>
              <w:bottom w:val="single" w:sz="4" w:space="0" w:color="auto"/>
              <w:right w:val="single" w:sz="4" w:space="0" w:color="auto"/>
            </w:tcBorders>
            <w:shd w:val="clear" w:color="auto" w:fill="auto"/>
            <w:noWrap/>
            <w:vAlign w:val="center"/>
            <w:hideMark/>
          </w:tcPr>
          <w:p w14:paraId="18658E9F" w14:textId="77777777" w:rsidR="00294F47" w:rsidRPr="00294F47" w:rsidRDefault="00294F47">
            <w:pPr>
              <w:jc w:val="right"/>
              <w:rPr>
                <w:color w:val="000000"/>
                <w:sz w:val="18"/>
                <w:szCs w:val="18"/>
              </w:rPr>
            </w:pPr>
            <w:r w:rsidRPr="00294F47">
              <w:rPr>
                <w:color w:val="000000"/>
                <w:sz w:val="18"/>
                <w:szCs w:val="18"/>
              </w:rPr>
              <w:t>1,68</w:t>
            </w:r>
          </w:p>
        </w:tc>
        <w:tc>
          <w:tcPr>
            <w:tcW w:w="268" w:type="pct"/>
            <w:tcBorders>
              <w:top w:val="nil"/>
              <w:left w:val="nil"/>
              <w:bottom w:val="single" w:sz="4" w:space="0" w:color="auto"/>
              <w:right w:val="single" w:sz="4" w:space="0" w:color="auto"/>
            </w:tcBorders>
            <w:shd w:val="clear" w:color="auto" w:fill="auto"/>
            <w:noWrap/>
            <w:vAlign w:val="center"/>
            <w:hideMark/>
          </w:tcPr>
          <w:p w14:paraId="0B1D33B8" w14:textId="77777777" w:rsidR="00294F47" w:rsidRPr="00294F47" w:rsidRDefault="00294F47">
            <w:pPr>
              <w:jc w:val="right"/>
              <w:rPr>
                <w:color w:val="000000"/>
                <w:sz w:val="18"/>
                <w:szCs w:val="18"/>
              </w:rPr>
            </w:pPr>
            <w:r w:rsidRPr="00294F47">
              <w:rPr>
                <w:color w:val="000000"/>
                <w:sz w:val="18"/>
                <w:szCs w:val="18"/>
              </w:rPr>
              <w:t> </w:t>
            </w:r>
          </w:p>
        </w:tc>
        <w:tc>
          <w:tcPr>
            <w:tcW w:w="280" w:type="pct"/>
            <w:tcBorders>
              <w:top w:val="nil"/>
              <w:left w:val="nil"/>
              <w:bottom w:val="single" w:sz="4" w:space="0" w:color="auto"/>
              <w:right w:val="single" w:sz="4" w:space="0" w:color="auto"/>
            </w:tcBorders>
            <w:shd w:val="clear" w:color="auto" w:fill="auto"/>
            <w:noWrap/>
            <w:vAlign w:val="center"/>
            <w:hideMark/>
          </w:tcPr>
          <w:p w14:paraId="7A55D808" w14:textId="77777777" w:rsidR="00294F47" w:rsidRPr="00294F47" w:rsidRDefault="00294F47">
            <w:pPr>
              <w:jc w:val="right"/>
              <w:rPr>
                <w:color w:val="000000"/>
                <w:sz w:val="18"/>
                <w:szCs w:val="18"/>
              </w:rPr>
            </w:pPr>
            <w:r w:rsidRPr="00294F47">
              <w:rPr>
                <w:color w:val="000000"/>
                <w:sz w:val="18"/>
                <w:szCs w:val="18"/>
              </w:rPr>
              <w:t> </w:t>
            </w:r>
          </w:p>
        </w:tc>
        <w:tc>
          <w:tcPr>
            <w:tcW w:w="268" w:type="pct"/>
            <w:tcBorders>
              <w:top w:val="nil"/>
              <w:left w:val="nil"/>
              <w:bottom w:val="single" w:sz="4" w:space="0" w:color="auto"/>
              <w:right w:val="single" w:sz="4" w:space="0" w:color="auto"/>
            </w:tcBorders>
            <w:shd w:val="clear" w:color="auto" w:fill="auto"/>
            <w:noWrap/>
            <w:vAlign w:val="center"/>
            <w:hideMark/>
          </w:tcPr>
          <w:p w14:paraId="4A4DA1F8" w14:textId="77777777" w:rsidR="00294F47" w:rsidRPr="00294F47" w:rsidRDefault="00294F47">
            <w:pPr>
              <w:jc w:val="right"/>
              <w:rPr>
                <w:color w:val="000000"/>
                <w:sz w:val="18"/>
                <w:szCs w:val="18"/>
              </w:rPr>
            </w:pPr>
            <w:r w:rsidRPr="00294F47">
              <w:rPr>
                <w:color w:val="000000"/>
                <w:sz w:val="18"/>
                <w:szCs w:val="18"/>
              </w:rPr>
              <w:t> </w:t>
            </w:r>
          </w:p>
        </w:tc>
        <w:tc>
          <w:tcPr>
            <w:tcW w:w="293" w:type="pct"/>
            <w:tcBorders>
              <w:top w:val="nil"/>
              <w:left w:val="nil"/>
              <w:bottom w:val="single" w:sz="4" w:space="0" w:color="auto"/>
              <w:right w:val="single" w:sz="4" w:space="0" w:color="auto"/>
            </w:tcBorders>
            <w:shd w:val="clear" w:color="auto" w:fill="auto"/>
            <w:noWrap/>
            <w:vAlign w:val="center"/>
            <w:hideMark/>
          </w:tcPr>
          <w:p w14:paraId="1F4B72B3" w14:textId="77777777" w:rsidR="00294F47" w:rsidRPr="00294F47" w:rsidRDefault="00294F47">
            <w:pPr>
              <w:jc w:val="right"/>
              <w:rPr>
                <w:color w:val="000000"/>
                <w:sz w:val="18"/>
                <w:szCs w:val="18"/>
              </w:rPr>
            </w:pPr>
            <w:r w:rsidRPr="00294F47">
              <w:rPr>
                <w:color w:val="000000"/>
                <w:sz w:val="18"/>
                <w:szCs w:val="18"/>
              </w:rPr>
              <w:t> </w:t>
            </w:r>
          </w:p>
        </w:tc>
        <w:tc>
          <w:tcPr>
            <w:tcW w:w="311" w:type="pct"/>
            <w:tcBorders>
              <w:top w:val="nil"/>
              <w:left w:val="nil"/>
              <w:bottom w:val="single" w:sz="4" w:space="0" w:color="auto"/>
              <w:right w:val="single" w:sz="4" w:space="0" w:color="auto"/>
            </w:tcBorders>
            <w:shd w:val="clear" w:color="auto" w:fill="auto"/>
            <w:noWrap/>
            <w:vAlign w:val="center"/>
            <w:hideMark/>
          </w:tcPr>
          <w:p w14:paraId="2C7BFB12" w14:textId="77777777" w:rsidR="00294F47" w:rsidRPr="00294F47" w:rsidRDefault="00294F47">
            <w:pPr>
              <w:jc w:val="right"/>
              <w:rPr>
                <w:color w:val="000000"/>
                <w:sz w:val="18"/>
                <w:szCs w:val="18"/>
              </w:rPr>
            </w:pPr>
            <w:r w:rsidRPr="00294F47">
              <w:rPr>
                <w:color w:val="000000"/>
                <w:sz w:val="18"/>
                <w:szCs w:val="18"/>
              </w:rPr>
              <w:t>1,68</w:t>
            </w:r>
          </w:p>
        </w:tc>
      </w:tr>
      <w:tr w:rsidR="00294F47" w:rsidRPr="00294F47" w14:paraId="6B309A41" w14:textId="77777777" w:rsidTr="00294F47">
        <w:trPr>
          <w:trHeight w:val="315"/>
        </w:trPr>
        <w:tc>
          <w:tcPr>
            <w:tcW w:w="1189" w:type="pct"/>
            <w:tcBorders>
              <w:top w:val="nil"/>
              <w:left w:val="single" w:sz="4" w:space="0" w:color="auto"/>
              <w:bottom w:val="single" w:sz="4" w:space="0" w:color="auto"/>
              <w:right w:val="single" w:sz="4" w:space="0" w:color="auto"/>
            </w:tcBorders>
            <w:shd w:val="clear" w:color="000000" w:fill="D9D9D9"/>
            <w:vAlign w:val="center"/>
            <w:hideMark/>
          </w:tcPr>
          <w:p w14:paraId="75BAF1BD" w14:textId="77777777" w:rsidR="00294F47" w:rsidRPr="00294F47" w:rsidRDefault="00294F47">
            <w:pPr>
              <w:jc w:val="center"/>
              <w:rPr>
                <w:color w:val="000000"/>
                <w:sz w:val="18"/>
                <w:szCs w:val="18"/>
              </w:rPr>
            </w:pPr>
            <w:r w:rsidRPr="00294F47">
              <w:rPr>
                <w:color w:val="000000"/>
                <w:sz w:val="18"/>
                <w:szCs w:val="18"/>
              </w:rPr>
              <w:t>Укупно за ГЈ</w:t>
            </w:r>
          </w:p>
        </w:tc>
        <w:tc>
          <w:tcPr>
            <w:tcW w:w="517" w:type="pct"/>
            <w:tcBorders>
              <w:top w:val="nil"/>
              <w:left w:val="nil"/>
              <w:bottom w:val="single" w:sz="4" w:space="0" w:color="auto"/>
              <w:right w:val="single" w:sz="4" w:space="0" w:color="auto"/>
            </w:tcBorders>
            <w:shd w:val="clear" w:color="000000" w:fill="D9D9D9"/>
            <w:vAlign w:val="center"/>
            <w:hideMark/>
          </w:tcPr>
          <w:p w14:paraId="1FD8E2B6" w14:textId="77777777" w:rsidR="00294F47" w:rsidRPr="00294F47" w:rsidRDefault="00294F47">
            <w:pPr>
              <w:jc w:val="center"/>
              <w:rPr>
                <w:color w:val="000000"/>
                <w:sz w:val="18"/>
                <w:szCs w:val="18"/>
              </w:rPr>
            </w:pPr>
            <w:r w:rsidRPr="00294F47">
              <w:rPr>
                <w:color w:val="000000"/>
                <w:sz w:val="18"/>
                <w:szCs w:val="18"/>
              </w:rPr>
              <w:t>ha</w:t>
            </w:r>
          </w:p>
        </w:tc>
        <w:tc>
          <w:tcPr>
            <w:tcW w:w="268" w:type="pct"/>
            <w:tcBorders>
              <w:top w:val="nil"/>
              <w:left w:val="nil"/>
              <w:bottom w:val="single" w:sz="4" w:space="0" w:color="auto"/>
              <w:right w:val="single" w:sz="4" w:space="0" w:color="auto"/>
            </w:tcBorders>
            <w:shd w:val="clear" w:color="000000" w:fill="D9D9D9"/>
            <w:vAlign w:val="center"/>
            <w:hideMark/>
          </w:tcPr>
          <w:p w14:paraId="5E7E2E1E" w14:textId="77777777" w:rsidR="00294F47" w:rsidRPr="00294F47" w:rsidRDefault="00294F47">
            <w:pPr>
              <w:jc w:val="right"/>
              <w:rPr>
                <w:color w:val="000000"/>
                <w:sz w:val="18"/>
                <w:szCs w:val="18"/>
              </w:rPr>
            </w:pPr>
            <w:r w:rsidRPr="00294F47">
              <w:rPr>
                <w:color w:val="000000"/>
                <w:sz w:val="18"/>
                <w:szCs w:val="18"/>
              </w:rPr>
              <w:t> </w:t>
            </w:r>
          </w:p>
        </w:tc>
        <w:tc>
          <w:tcPr>
            <w:tcW w:w="268" w:type="pct"/>
            <w:tcBorders>
              <w:top w:val="nil"/>
              <w:left w:val="nil"/>
              <w:bottom w:val="single" w:sz="4" w:space="0" w:color="auto"/>
              <w:right w:val="single" w:sz="4" w:space="0" w:color="auto"/>
            </w:tcBorders>
            <w:shd w:val="clear" w:color="000000" w:fill="D9D9D9"/>
            <w:vAlign w:val="center"/>
            <w:hideMark/>
          </w:tcPr>
          <w:p w14:paraId="29BC121C" w14:textId="77777777" w:rsidR="00294F47" w:rsidRPr="00294F47" w:rsidRDefault="00294F47">
            <w:pPr>
              <w:jc w:val="right"/>
              <w:rPr>
                <w:color w:val="000000"/>
                <w:sz w:val="18"/>
                <w:szCs w:val="18"/>
              </w:rPr>
            </w:pPr>
            <w:r w:rsidRPr="00294F47">
              <w:rPr>
                <w:color w:val="000000"/>
                <w:sz w:val="18"/>
                <w:szCs w:val="18"/>
              </w:rPr>
              <w:t> </w:t>
            </w:r>
          </w:p>
        </w:tc>
        <w:tc>
          <w:tcPr>
            <w:tcW w:w="268" w:type="pct"/>
            <w:tcBorders>
              <w:top w:val="nil"/>
              <w:left w:val="nil"/>
              <w:bottom w:val="single" w:sz="4" w:space="0" w:color="auto"/>
              <w:right w:val="single" w:sz="4" w:space="0" w:color="auto"/>
            </w:tcBorders>
            <w:shd w:val="clear" w:color="000000" w:fill="D9D9D9"/>
            <w:vAlign w:val="center"/>
            <w:hideMark/>
          </w:tcPr>
          <w:p w14:paraId="2F0F9484" w14:textId="77777777" w:rsidR="00294F47" w:rsidRPr="00294F47" w:rsidRDefault="00294F47">
            <w:pPr>
              <w:jc w:val="right"/>
              <w:rPr>
                <w:color w:val="000000"/>
                <w:sz w:val="18"/>
                <w:szCs w:val="18"/>
              </w:rPr>
            </w:pPr>
            <w:r w:rsidRPr="00294F47">
              <w:rPr>
                <w:color w:val="000000"/>
                <w:sz w:val="18"/>
                <w:szCs w:val="18"/>
              </w:rPr>
              <w:t> </w:t>
            </w:r>
          </w:p>
        </w:tc>
        <w:tc>
          <w:tcPr>
            <w:tcW w:w="268" w:type="pct"/>
            <w:tcBorders>
              <w:top w:val="nil"/>
              <w:left w:val="nil"/>
              <w:bottom w:val="single" w:sz="4" w:space="0" w:color="auto"/>
              <w:right w:val="single" w:sz="4" w:space="0" w:color="auto"/>
            </w:tcBorders>
            <w:shd w:val="clear" w:color="000000" w:fill="D9D9D9"/>
            <w:vAlign w:val="center"/>
            <w:hideMark/>
          </w:tcPr>
          <w:p w14:paraId="03C1455A" w14:textId="77777777" w:rsidR="00294F47" w:rsidRPr="00294F47" w:rsidRDefault="00294F47">
            <w:pPr>
              <w:jc w:val="right"/>
              <w:rPr>
                <w:color w:val="000000"/>
                <w:sz w:val="18"/>
                <w:szCs w:val="18"/>
              </w:rPr>
            </w:pPr>
            <w:r w:rsidRPr="00294F47">
              <w:rPr>
                <w:color w:val="000000"/>
                <w:sz w:val="18"/>
                <w:szCs w:val="18"/>
              </w:rPr>
              <w:t> </w:t>
            </w:r>
          </w:p>
        </w:tc>
        <w:tc>
          <w:tcPr>
            <w:tcW w:w="268" w:type="pct"/>
            <w:tcBorders>
              <w:top w:val="nil"/>
              <w:left w:val="nil"/>
              <w:bottom w:val="single" w:sz="4" w:space="0" w:color="auto"/>
              <w:right w:val="single" w:sz="4" w:space="0" w:color="auto"/>
            </w:tcBorders>
            <w:shd w:val="clear" w:color="000000" w:fill="D9D9D9"/>
            <w:vAlign w:val="center"/>
            <w:hideMark/>
          </w:tcPr>
          <w:p w14:paraId="288E466B" w14:textId="77777777" w:rsidR="00294F47" w:rsidRPr="00294F47" w:rsidRDefault="00294F47">
            <w:pPr>
              <w:jc w:val="right"/>
              <w:rPr>
                <w:color w:val="000000"/>
                <w:sz w:val="18"/>
                <w:szCs w:val="18"/>
              </w:rPr>
            </w:pPr>
            <w:r w:rsidRPr="00294F47">
              <w:rPr>
                <w:color w:val="000000"/>
                <w:sz w:val="18"/>
                <w:szCs w:val="18"/>
              </w:rPr>
              <w:t> </w:t>
            </w:r>
          </w:p>
        </w:tc>
        <w:tc>
          <w:tcPr>
            <w:tcW w:w="268" w:type="pct"/>
            <w:tcBorders>
              <w:top w:val="nil"/>
              <w:left w:val="nil"/>
              <w:bottom w:val="single" w:sz="4" w:space="0" w:color="auto"/>
              <w:right w:val="single" w:sz="4" w:space="0" w:color="auto"/>
            </w:tcBorders>
            <w:shd w:val="clear" w:color="000000" w:fill="D9D9D9"/>
            <w:vAlign w:val="center"/>
            <w:hideMark/>
          </w:tcPr>
          <w:p w14:paraId="75303D9A" w14:textId="77777777" w:rsidR="00294F47" w:rsidRPr="00294F47" w:rsidRDefault="00294F47">
            <w:pPr>
              <w:jc w:val="right"/>
              <w:rPr>
                <w:color w:val="000000"/>
                <w:sz w:val="18"/>
                <w:szCs w:val="18"/>
              </w:rPr>
            </w:pPr>
            <w:r w:rsidRPr="00294F47">
              <w:rPr>
                <w:color w:val="000000"/>
                <w:sz w:val="18"/>
                <w:szCs w:val="18"/>
              </w:rPr>
              <w:t> </w:t>
            </w:r>
          </w:p>
        </w:tc>
        <w:tc>
          <w:tcPr>
            <w:tcW w:w="268" w:type="pct"/>
            <w:tcBorders>
              <w:top w:val="nil"/>
              <w:left w:val="nil"/>
              <w:bottom w:val="single" w:sz="4" w:space="0" w:color="auto"/>
              <w:right w:val="single" w:sz="4" w:space="0" w:color="auto"/>
            </w:tcBorders>
            <w:shd w:val="clear" w:color="000000" w:fill="D9D9D9"/>
            <w:vAlign w:val="center"/>
            <w:hideMark/>
          </w:tcPr>
          <w:p w14:paraId="56B828C4" w14:textId="77777777" w:rsidR="00294F47" w:rsidRPr="00294F47" w:rsidRDefault="00294F47">
            <w:pPr>
              <w:jc w:val="right"/>
              <w:rPr>
                <w:color w:val="000000"/>
                <w:sz w:val="18"/>
                <w:szCs w:val="18"/>
              </w:rPr>
            </w:pPr>
            <w:r w:rsidRPr="00294F47">
              <w:rPr>
                <w:color w:val="000000"/>
                <w:sz w:val="18"/>
                <w:szCs w:val="18"/>
              </w:rPr>
              <w:t>1,68</w:t>
            </w:r>
          </w:p>
        </w:tc>
        <w:tc>
          <w:tcPr>
            <w:tcW w:w="268" w:type="pct"/>
            <w:tcBorders>
              <w:top w:val="nil"/>
              <w:left w:val="nil"/>
              <w:bottom w:val="single" w:sz="4" w:space="0" w:color="auto"/>
              <w:right w:val="single" w:sz="4" w:space="0" w:color="auto"/>
            </w:tcBorders>
            <w:shd w:val="clear" w:color="000000" w:fill="D9D9D9"/>
            <w:vAlign w:val="center"/>
            <w:hideMark/>
          </w:tcPr>
          <w:p w14:paraId="7200CFBA" w14:textId="77777777" w:rsidR="00294F47" w:rsidRPr="00294F47" w:rsidRDefault="00294F47">
            <w:pPr>
              <w:jc w:val="right"/>
              <w:rPr>
                <w:color w:val="000000"/>
                <w:sz w:val="18"/>
                <w:szCs w:val="18"/>
              </w:rPr>
            </w:pPr>
            <w:r w:rsidRPr="00294F47">
              <w:rPr>
                <w:color w:val="000000"/>
                <w:sz w:val="18"/>
                <w:szCs w:val="18"/>
              </w:rPr>
              <w:t> </w:t>
            </w:r>
          </w:p>
        </w:tc>
        <w:tc>
          <w:tcPr>
            <w:tcW w:w="280" w:type="pct"/>
            <w:tcBorders>
              <w:top w:val="nil"/>
              <w:left w:val="nil"/>
              <w:bottom w:val="single" w:sz="4" w:space="0" w:color="auto"/>
              <w:right w:val="single" w:sz="4" w:space="0" w:color="auto"/>
            </w:tcBorders>
            <w:shd w:val="clear" w:color="000000" w:fill="D9D9D9"/>
            <w:vAlign w:val="center"/>
            <w:hideMark/>
          </w:tcPr>
          <w:p w14:paraId="242DFB52" w14:textId="77777777" w:rsidR="00294F47" w:rsidRPr="00294F47" w:rsidRDefault="00294F47">
            <w:pPr>
              <w:jc w:val="right"/>
              <w:rPr>
                <w:color w:val="000000"/>
                <w:sz w:val="18"/>
                <w:szCs w:val="18"/>
              </w:rPr>
            </w:pPr>
            <w:r w:rsidRPr="00294F47">
              <w:rPr>
                <w:color w:val="000000"/>
                <w:sz w:val="18"/>
                <w:szCs w:val="18"/>
              </w:rPr>
              <w:t> </w:t>
            </w:r>
          </w:p>
        </w:tc>
        <w:tc>
          <w:tcPr>
            <w:tcW w:w="268" w:type="pct"/>
            <w:tcBorders>
              <w:top w:val="nil"/>
              <w:left w:val="nil"/>
              <w:bottom w:val="single" w:sz="4" w:space="0" w:color="auto"/>
              <w:right w:val="single" w:sz="4" w:space="0" w:color="auto"/>
            </w:tcBorders>
            <w:shd w:val="clear" w:color="000000" w:fill="D9D9D9"/>
            <w:vAlign w:val="center"/>
            <w:hideMark/>
          </w:tcPr>
          <w:p w14:paraId="130F503C" w14:textId="77777777" w:rsidR="00294F47" w:rsidRPr="00294F47" w:rsidRDefault="00294F47">
            <w:pPr>
              <w:jc w:val="right"/>
              <w:rPr>
                <w:color w:val="000000"/>
                <w:sz w:val="18"/>
                <w:szCs w:val="18"/>
              </w:rPr>
            </w:pPr>
            <w:r w:rsidRPr="00294F47">
              <w:rPr>
                <w:color w:val="000000"/>
                <w:sz w:val="18"/>
                <w:szCs w:val="18"/>
              </w:rPr>
              <w:t> </w:t>
            </w:r>
          </w:p>
        </w:tc>
        <w:tc>
          <w:tcPr>
            <w:tcW w:w="293" w:type="pct"/>
            <w:tcBorders>
              <w:top w:val="nil"/>
              <w:left w:val="nil"/>
              <w:bottom w:val="single" w:sz="4" w:space="0" w:color="auto"/>
              <w:right w:val="single" w:sz="4" w:space="0" w:color="auto"/>
            </w:tcBorders>
            <w:shd w:val="clear" w:color="000000" w:fill="D9D9D9"/>
            <w:vAlign w:val="center"/>
            <w:hideMark/>
          </w:tcPr>
          <w:p w14:paraId="4D85C04C" w14:textId="77777777" w:rsidR="00294F47" w:rsidRPr="00294F47" w:rsidRDefault="00294F47">
            <w:pPr>
              <w:jc w:val="right"/>
              <w:rPr>
                <w:color w:val="000000"/>
                <w:sz w:val="18"/>
                <w:szCs w:val="18"/>
              </w:rPr>
            </w:pPr>
            <w:r w:rsidRPr="00294F47">
              <w:rPr>
                <w:color w:val="000000"/>
                <w:sz w:val="18"/>
                <w:szCs w:val="18"/>
              </w:rPr>
              <w:t> </w:t>
            </w:r>
          </w:p>
        </w:tc>
        <w:tc>
          <w:tcPr>
            <w:tcW w:w="311" w:type="pct"/>
            <w:tcBorders>
              <w:top w:val="nil"/>
              <w:left w:val="nil"/>
              <w:bottom w:val="single" w:sz="4" w:space="0" w:color="auto"/>
              <w:right w:val="single" w:sz="4" w:space="0" w:color="auto"/>
            </w:tcBorders>
            <w:shd w:val="clear" w:color="000000" w:fill="D9D9D9"/>
            <w:vAlign w:val="center"/>
            <w:hideMark/>
          </w:tcPr>
          <w:p w14:paraId="1F2F0DC9" w14:textId="77777777" w:rsidR="00294F47" w:rsidRPr="00294F47" w:rsidRDefault="00294F47">
            <w:pPr>
              <w:jc w:val="right"/>
              <w:rPr>
                <w:color w:val="000000"/>
                <w:sz w:val="18"/>
                <w:szCs w:val="18"/>
              </w:rPr>
            </w:pPr>
            <w:r w:rsidRPr="00294F47">
              <w:rPr>
                <w:color w:val="000000"/>
                <w:sz w:val="18"/>
                <w:szCs w:val="18"/>
              </w:rPr>
              <w:t>1,68</w:t>
            </w:r>
          </w:p>
        </w:tc>
      </w:tr>
    </w:tbl>
    <w:p w14:paraId="4902C48B" w14:textId="4A826FF7" w:rsidR="00294F47" w:rsidRDefault="00294F47" w:rsidP="00294F47">
      <w:pPr>
        <w:ind w:firstLine="709"/>
        <w:jc w:val="both"/>
      </w:pPr>
    </w:p>
    <w:p w14:paraId="1F94A003" w14:textId="721A8F14" w:rsidR="00294F47" w:rsidRDefault="00294F47" w:rsidP="00294F47">
      <w:pPr>
        <w:jc w:val="both"/>
        <w:rPr>
          <w:iCs/>
          <w:lang w:val="sr-Cyrl-RS"/>
        </w:rPr>
      </w:pPr>
      <w:r w:rsidRPr="00294F47">
        <w:rPr>
          <w:iCs/>
        </w:rPr>
        <w:t xml:space="preserve">Графикон </w:t>
      </w:r>
      <w:r w:rsidR="001258E5">
        <w:rPr>
          <w:iCs/>
          <w:lang w:val="sr-Latn-RS"/>
        </w:rPr>
        <w:t>6</w:t>
      </w:r>
      <w:r w:rsidRPr="00294F47">
        <w:rPr>
          <w:iCs/>
        </w:rPr>
        <w:t xml:space="preserve">. Однос стварног и нормалног размера добних разреда за </w:t>
      </w:r>
      <w:r>
        <w:rPr>
          <w:iCs/>
          <w:lang w:val="sr-Cyrl-RS"/>
        </w:rPr>
        <w:t>високе природне састојине меких лишћара</w:t>
      </w:r>
    </w:p>
    <w:p w14:paraId="4650679F" w14:textId="77777777" w:rsidR="00294F47" w:rsidRDefault="00294F47" w:rsidP="00294F47">
      <w:pPr>
        <w:jc w:val="both"/>
        <w:rPr>
          <w:iCs/>
          <w:lang w:val="sr-Cyrl-RS"/>
        </w:rPr>
      </w:pPr>
    </w:p>
    <w:p w14:paraId="63E655C6" w14:textId="1C688E05" w:rsidR="00294F47" w:rsidRPr="00294F47" w:rsidRDefault="00294F47" w:rsidP="00294F47">
      <w:pPr>
        <w:jc w:val="center"/>
        <w:rPr>
          <w:iCs/>
          <w:lang w:val="sr-Cyrl-RS"/>
        </w:rPr>
      </w:pPr>
      <w:r>
        <w:rPr>
          <w:noProof/>
        </w:rPr>
        <w:drawing>
          <wp:inline distT="0" distB="0" distL="0" distR="0" wp14:anchorId="721D28C2" wp14:editId="36ACCA12">
            <wp:extent cx="4351020" cy="2047875"/>
            <wp:effectExtent l="0" t="0" r="0" b="0"/>
            <wp:docPr id="24" name="Chart 24">
              <a:extLst xmlns:a="http://schemas.openxmlformats.org/drawingml/2006/main">
                <a:ext uri="{FF2B5EF4-FFF2-40B4-BE49-F238E27FC236}">
                  <a16:creationId xmlns:a16="http://schemas.microsoft.com/office/drawing/2014/main" id="{5DD2DA68-DE06-4977-A62F-26F009144E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CB1B0F6" w14:textId="77777777" w:rsidR="00294F47" w:rsidRDefault="00294F47" w:rsidP="00294F47">
      <w:pPr>
        <w:ind w:firstLine="709"/>
        <w:jc w:val="both"/>
      </w:pPr>
    </w:p>
    <w:p w14:paraId="0116B632" w14:textId="010877A0" w:rsidR="00294F47" w:rsidRPr="00294F47" w:rsidRDefault="00294F47" w:rsidP="00294F47">
      <w:pPr>
        <w:ind w:firstLine="709"/>
        <w:jc w:val="both"/>
        <w:rPr>
          <w:lang w:val="sr-Cyrl-RS"/>
        </w:rPr>
      </w:pPr>
      <w:r w:rsidRPr="00294F47">
        <w:t xml:space="preserve">Табеларни и графички приказ (графикон број </w:t>
      </w:r>
      <w:r>
        <w:rPr>
          <w:lang w:val="sr-Cyrl-RS"/>
        </w:rPr>
        <w:t>5</w:t>
      </w:r>
      <w:r w:rsidRPr="00294F47">
        <w:t>) добних разреда за изданачке састојине багрема за газдинску јединицу показује нам да је највећа површина у VI добном разреду</w:t>
      </w:r>
      <w:r w:rsidR="00EB46D1">
        <w:rPr>
          <w:lang w:val="sr-Cyrl-RS"/>
        </w:rPr>
        <w:t xml:space="preserve"> и ове шуме су старости 30 година.</w:t>
      </w:r>
    </w:p>
    <w:p w14:paraId="061C0677" w14:textId="79B74BC5" w:rsidR="001C272B" w:rsidRPr="006172B2" w:rsidRDefault="00ED723F" w:rsidP="00DF4941">
      <w:pPr>
        <w:pStyle w:val="Heading2"/>
      </w:pPr>
      <w:bookmarkStart w:id="261" w:name="_Toc206400083"/>
      <w:r w:rsidRPr="006172B2">
        <w:lastRenderedPageBreak/>
        <w:t>2.1.</w:t>
      </w:r>
      <w:r w:rsidR="00736ACF">
        <w:rPr>
          <w:lang w:val="sr-Cyrl-RS"/>
        </w:rPr>
        <w:t>9</w:t>
      </w:r>
      <w:r w:rsidRPr="006172B2">
        <w:t>.</w:t>
      </w:r>
      <w:r w:rsidR="001C272B" w:rsidRPr="006172B2">
        <w:t xml:space="preserve"> </w:t>
      </w:r>
      <w:bookmarkEnd w:id="254"/>
      <w:bookmarkEnd w:id="255"/>
      <w:bookmarkEnd w:id="256"/>
      <w:bookmarkEnd w:id="257"/>
      <w:bookmarkEnd w:id="258"/>
      <w:bookmarkEnd w:id="259"/>
      <w:bookmarkEnd w:id="260"/>
      <w:r w:rsidRPr="006172B2">
        <w:t>Стање шумских култура и вештачки подигнутих шума</w:t>
      </w:r>
      <w:bookmarkEnd w:id="261"/>
    </w:p>
    <w:p w14:paraId="7C30C8B0" w14:textId="77777777" w:rsidR="0033226C" w:rsidRPr="006172B2" w:rsidRDefault="0033226C" w:rsidP="001C272B"/>
    <w:p w14:paraId="768FF062" w14:textId="565DAE8D" w:rsidR="007030C6" w:rsidRDefault="007030C6" w:rsidP="007030C6">
      <w:pPr>
        <w:pStyle w:val="Caption"/>
        <w:keepNext/>
      </w:pPr>
      <w:r w:rsidRPr="006172B2">
        <w:t xml:space="preserve">Табела </w:t>
      </w:r>
      <w:r w:rsidR="00F530AE">
        <w:rPr>
          <w:lang w:val="sr-Cyrl-RS"/>
        </w:rPr>
        <w:t>23</w:t>
      </w:r>
      <w:r w:rsidRPr="006172B2">
        <w:t>. Стање  вештачки подигнутих састојина</w:t>
      </w:r>
    </w:p>
    <w:tbl>
      <w:tblPr>
        <w:tblW w:w="5000" w:type="pct"/>
        <w:tblLook w:val="04A0" w:firstRow="1" w:lastRow="0" w:firstColumn="1" w:lastColumn="0" w:noHBand="0" w:noVBand="1"/>
      </w:tblPr>
      <w:tblGrid>
        <w:gridCol w:w="2027"/>
        <w:gridCol w:w="766"/>
        <w:gridCol w:w="801"/>
        <w:gridCol w:w="920"/>
        <w:gridCol w:w="799"/>
        <w:gridCol w:w="763"/>
        <w:gridCol w:w="920"/>
        <w:gridCol w:w="799"/>
        <w:gridCol w:w="730"/>
        <w:gridCol w:w="763"/>
      </w:tblGrid>
      <w:tr w:rsidR="00DD1414" w:rsidRPr="00DD1414" w14:paraId="5CBE6E06" w14:textId="77777777" w:rsidTr="00DD1414">
        <w:trPr>
          <w:trHeight w:val="315"/>
        </w:trPr>
        <w:tc>
          <w:tcPr>
            <w:tcW w:w="109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877873D" w14:textId="77777777" w:rsidR="00DD1414" w:rsidRPr="00DD1414" w:rsidRDefault="00DD1414">
            <w:pPr>
              <w:jc w:val="center"/>
              <w:rPr>
                <w:b/>
                <w:bCs/>
                <w:color w:val="000000"/>
                <w:sz w:val="20"/>
                <w:szCs w:val="20"/>
              </w:rPr>
            </w:pPr>
            <w:r w:rsidRPr="00DD1414">
              <w:rPr>
                <w:b/>
                <w:bCs/>
                <w:color w:val="000000"/>
                <w:sz w:val="20"/>
                <w:szCs w:val="20"/>
              </w:rPr>
              <w:t>Газдински тип шуме</w:t>
            </w:r>
          </w:p>
        </w:tc>
        <w:tc>
          <w:tcPr>
            <w:tcW w:w="843" w:type="pct"/>
            <w:gridSpan w:val="2"/>
            <w:tcBorders>
              <w:top w:val="single" w:sz="4" w:space="0" w:color="auto"/>
              <w:left w:val="nil"/>
              <w:bottom w:val="single" w:sz="4" w:space="0" w:color="auto"/>
              <w:right w:val="single" w:sz="4" w:space="0" w:color="auto"/>
            </w:tcBorders>
            <w:shd w:val="clear" w:color="000000" w:fill="D9D9D9"/>
            <w:vAlign w:val="center"/>
            <w:hideMark/>
          </w:tcPr>
          <w:p w14:paraId="3C8BF72B" w14:textId="77777777" w:rsidR="00DD1414" w:rsidRPr="00DD1414" w:rsidRDefault="00DD1414">
            <w:pPr>
              <w:jc w:val="center"/>
              <w:rPr>
                <w:b/>
                <w:bCs/>
                <w:color w:val="000000"/>
                <w:sz w:val="20"/>
                <w:szCs w:val="20"/>
              </w:rPr>
            </w:pPr>
            <w:r w:rsidRPr="00DD1414">
              <w:rPr>
                <w:b/>
                <w:bCs/>
                <w:color w:val="000000"/>
                <w:sz w:val="20"/>
                <w:szCs w:val="20"/>
              </w:rPr>
              <w:t>Површина</w:t>
            </w:r>
          </w:p>
        </w:tc>
        <w:tc>
          <w:tcPr>
            <w:tcW w:w="1336" w:type="pct"/>
            <w:gridSpan w:val="3"/>
            <w:tcBorders>
              <w:top w:val="single" w:sz="4" w:space="0" w:color="auto"/>
              <w:left w:val="nil"/>
              <w:bottom w:val="single" w:sz="4" w:space="0" w:color="auto"/>
              <w:right w:val="single" w:sz="4" w:space="0" w:color="auto"/>
            </w:tcBorders>
            <w:shd w:val="clear" w:color="000000" w:fill="D9D9D9"/>
            <w:vAlign w:val="center"/>
            <w:hideMark/>
          </w:tcPr>
          <w:p w14:paraId="6095F573" w14:textId="77777777" w:rsidR="00DD1414" w:rsidRPr="00DD1414" w:rsidRDefault="00DD1414">
            <w:pPr>
              <w:jc w:val="center"/>
              <w:rPr>
                <w:b/>
                <w:bCs/>
                <w:color w:val="000000"/>
                <w:sz w:val="20"/>
                <w:szCs w:val="20"/>
              </w:rPr>
            </w:pPr>
            <w:r w:rsidRPr="00DD1414">
              <w:rPr>
                <w:b/>
                <w:bCs/>
                <w:color w:val="000000"/>
                <w:sz w:val="20"/>
                <w:szCs w:val="20"/>
              </w:rPr>
              <w:t>Запремина</w:t>
            </w:r>
          </w:p>
        </w:tc>
        <w:tc>
          <w:tcPr>
            <w:tcW w:w="1318" w:type="pct"/>
            <w:gridSpan w:val="3"/>
            <w:tcBorders>
              <w:top w:val="single" w:sz="4" w:space="0" w:color="auto"/>
              <w:left w:val="nil"/>
              <w:bottom w:val="single" w:sz="4" w:space="0" w:color="auto"/>
              <w:right w:val="single" w:sz="4" w:space="0" w:color="auto"/>
            </w:tcBorders>
            <w:shd w:val="clear" w:color="000000" w:fill="D9D9D9"/>
            <w:vAlign w:val="center"/>
            <w:hideMark/>
          </w:tcPr>
          <w:p w14:paraId="73F62BE5" w14:textId="77777777" w:rsidR="00DD1414" w:rsidRPr="00DD1414" w:rsidRDefault="00DD1414">
            <w:pPr>
              <w:jc w:val="center"/>
              <w:rPr>
                <w:b/>
                <w:bCs/>
                <w:color w:val="000000"/>
                <w:sz w:val="20"/>
                <w:szCs w:val="20"/>
              </w:rPr>
            </w:pPr>
            <w:r w:rsidRPr="00DD1414">
              <w:rPr>
                <w:b/>
                <w:bCs/>
                <w:color w:val="000000"/>
                <w:sz w:val="20"/>
                <w:szCs w:val="20"/>
              </w:rPr>
              <w:t>Запремински прираст</w:t>
            </w:r>
          </w:p>
        </w:tc>
        <w:tc>
          <w:tcPr>
            <w:tcW w:w="41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5FED857" w14:textId="77777777" w:rsidR="00DD1414" w:rsidRPr="00DD1414" w:rsidRDefault="00DD1414">
            <w:pPr>
              <w:jc w:val="center"/>
              <w:rPr>
                <w:b/>
                <w:bCs/>
                <w:color w:val="000000"/>
                <w:sz w:val="20"/>
                <w:szCs w:val="20"/>
              </w:rPr>
            </w:pPr>
            <w:r w:rsidRPr="00DD1414">
              <w:rPr>
                <w:b/>
                <w:bCs/>
                <w:color w:val="000000"/>
                <w:sz w:val="20"/>
                <w:szCs w:val="20"/>
              </w:rPr>
              <w:t>piv</w:t>
            </w:r>
          </w:p>
        </w:tc>
      </w:tr>
      <w:tr w:rsidR="00DD1414" w:rsidRPr="00DD1414" w14:paraId="19F92783" w14:textId="77777777" w:rsidTr="00DD1414">
        <w:trPr>
          <w:trHeight w:val="315"/>
        </w:trPr>
        <w:tc>
          <w:tcPr>
            <w:tcW w:w="1092" w:type="pct"/>
            <w:vMerge/>
            <w:tcBorders>
              <w:top w:val="single" w:sz="4" w:space="0" w:color="auto"/>
              <w:left w:val="single" w:sz="4" w:space="0" w:color="auto"/>
              <w:bottom w:val="single" w:sz="4" w:space="0" w:color="auto"/>
              <w:right w:val="single" w:sz="4" w:space="0" w:color="auto"/>
            </w:tcBorders>
            <w:vAlign w:val="center"/>
            <w:hideMark/>
          </w:tcPr>
          <w:p w14:paraId="108FD604" w14:textId="77777777" w:rsidR="00DD1414" w:rsidRPr="00DD1414" w:rsidRDefault="00DD1414">
            <w:pPr>
              <w:rPr>
                <w:b/>
                <w:bCs/>
                <w:color w:val="000000"/>
                <w:sz w:val="20"/>
                <w:szCs w:val="20"/>
              </w:rPr>
            </w:pPr>
          </w:p>
        </w:tc>
        <w:tc>
          <w:tcPr>
            <w:tcW w:w="412" w:type="pct"/>
            <w:tcBorders>
              <w:top w:val="nil"/>
              <w:left w:val="nil"/>
              <w:bottom w:val="single" w:sz="4" w:space="0" w:color="auto"/>
              <w:right w:val="single" w:sz="4" w:space="0" w:color="auto"/>
            </w:tcBorders>
            <w:shd w:val="clear" w:color="000000" w:fill="D9D9D9"/>
            <w:vAlign w:val="center"/>
            <w:hideMark/>
          </w:tcPr>
          <w:p w14:paraId="79121843" w14:textId="77777777" w:rsidR="00DD1414" w:rsidRPr="00DD1414" w:rsidRDefault="00DD1414">
            <w:pPr>
              <w:jc w:val="center"/>
              <w:rPr>
                <w:b/>
                <w:bCs/>
                <w:color w:val="000000"/>
                <w:sz w:val="20"/>
                <w:szCs w:val="20"/>
              </w:rPr>
            </w:pPr>
            <w:r w:rsidRPr="00DD1414">
              <w:rPr>
                <w:b/>
                <w:bCs/>
                <w:color w:val="000000"/>
                <w:sz w:val="20"/>
                <w:szCs w:val="20"/>
              </w:rPr>
              <w:t>ha</w:t>
            </w:r>
          </w:p>
        </w:tc>
        <w:tc>
          <w:tcPr>
            <w:tcW w:w="431" w:type="pct"/>
            <w:tcBorders>
              <w:top w:val="nil"/>
              <w:left w:val="nil"/>
              <w:bottom w:val="single" w:sz="4" w:space="0" w:color="auto"/>
              <w:right w:val="single" w:sz="4" w:space="0" w:color="auto"/>
            </w:tcBorders>
            <w:shd w:val="clear" w:color="000000" w:fill="D9D9D9"/>
            <w:vAlign w:val="center"/>
            <w:hideMark/>
          </w:tcPr>
          <w:p w14:paraId="4639C71D" w14:textId="77777777" w:rsidR="00DD1414" w:rsidRPr="00DD1414" w:rsidRDefault="00DD1414">
            <w:pPr>
              <w:jc w:val="center"/>
              <w:rPr>
                <w:b/>
                <w:bCs/>
                <w:color w:val="000000"/>
                <w:sz w:val="20"/>
                <w:szCs w:val="20"/>
              </w:rPr>
            </w:pPr>
            <w:r w:rsidRPr="00DD1414">
              <w:rPr>
                <w:b/>
                <w:bCs/>
                <w:color w:val="000000"/>
                <w:sz w:val="20"/>
                <w:szCs w:val="20"/>
              </w:rPr>
              <w:t>%</w:t>
            </w:r>
          </w:p>
        </w:tc>
        <w:tc>
          <w:tcPr>
            <w:tcW w:w="495" w:type="pct"/>
            <w:tcBorders>
              <w:top w:val="nil"/>
              <w:left w:val="nil"/>
              <w:bottom w:val="single" w:sz="4" w:space="0" w:color="auto"/>
              <w:right w:val="single" w:sz="4" w:space="0" w:color="auto"/>
            </w:tcBorders>
            <w:shd w:val="clear" w:color="000000" w:fill="D9D9D9"/>
            <w:vAlign w:val="center"/>
            <w:hideMark/>
          </w:tcPr>
          <w:p w14:paraId="31987848" w14:textId="77777777" w:rsidR="00DD1414" w:rsidRPr="00DD1414" w:rsidRDefault="00DD1414">
            <w:pPr>
              <w:jc w:val="center"/>
              <w:rPr>
                <w:b/>
                <w:bCs/>
                <w:color w:val="000000"/>
                <w:sz w:val="20"/>
                <w:szCs w:val="20"/>
              </w:rPr>
            </w:pPr>
            <w:r w:rsidRPr="00DD1414">
              <w:rPr>
                <w:b/>
                <w:bCs/>
                <w:color w:val="000000"/>
                <w:sz w:val="20"/>
                <w:szCs w:val="20"/>
              </w:rPr>
              <w:t>m³</w:t>
            </w:r>
          </w:p>
        </w:tc>
        <w:tc>
          <w:tcPr>
            <w:tcW w:w="430" w:type="pct"/>
            <w:tcBorders>
              <w:top w:val="nil"/>
              <w:left w:val="nil"/>
              <w:bottom w:val="single" w:sz="4" w:space="0" w:color="auto"/>
              <w:right w:val="single" w:sz="4" w:space="0" w:color="auto"/>
            </w:tcBorders>
            <w:shd w:val="clear" w:color="000000" w:fill="D9D9D9"/>
            <w:vAlign w:val="center"/>
            <w:hideMark/>
          </w:tcPr>
          <w:p w14:paraId="414B2657" w14:textId="77777777" w:rsidR="00DD1414" w:rsidRPr="00DD1414" w:rsidRDefault="00DD1414">
            <w:pPr>
              <w:jc w:val="center"/>
              <w:rPr>
                <w:b/>
                <w:bCs/>
                <w:color w:val="000000"/>
                <w:sz w:val="20"/>
                <w:szCs w:val="20"/>
              </w:rPr>
            </w:pPr>
            <w:r w:rsidRPr="00DD1414">
              <w:rPr>
                <w:b/>
                <w:bCs/>
                <w:color w:val="000000"/>
                <w:sz w:val="20"/>
                <w:szCs w:val="20"/>
              </w:rPr>
              <w:t>%</w:t>
            </w:r>
          </w:p>
        </w:tc>
        <w:tc>
          <w:tcPr>
            <w:tcW w:w="410" w:type="pct"/>
            <w:tcBorders>
              <w:top w:val="nil"/>
              <w:left w:val="nil"/>
              <w:bottom w:val="single" w:sz="4" w:space="0" w:color="auto"/>
              <w:right w:val="single" w:sz="4" w:space="0" w:color="auto"/>
            </w:tcBorders>
            <w:shd w:val="clear" w:color="000000" w:fill="D9D9D9"/>
            <w:vAlign w:val="center"/>
            <w:hideMark/>
          </w:tcPr>
          <w:p w14:paraId="7B0ABCAE" w14:textId="77777777" w:rsidR="00DD1414" w:rsidRPr="00DD1414" w:rsidRDefault="00DD1414">
            <w:pPr>
              <w:jc w:val="center"/>
              <w:rPr>
                <w:b/>
                <w:bCs/>
                <w:color w:val="000000"/>
                <w:sz w:val="20"/>
                <w:szCs w:val="20"/>
              </w:rPr>
            </w:pPr>
            <w:r w:rsidRPr="00DD1414">
              <w:rPr>
                <w:b/>
                <w:bCs/>
                <w:color w:val="000000"/>
                <w:sz w:val="20"/>
                <w:szCs w:val="20"/>
              </w:rPr>
              <w:t>m³/ha</w:t>
            </w:r>
          </w:p>
        </w:tc>
        <w:tc>
          <w:tcPr>
            <w:tcW w:w="495" w:type="pct"/>
            <w:tcBorders>
              <w:top w:val="nil"/>
              <w:left w:val="nil"/>
              <w:bottom w:val="single" w:sz="4" w:space="0" w:color="auto"/>
              <w:right w:val="single" w:sz="4" w:space="0" w:color="auto"/>
            </w:tcBorders>
            <w:shd w:val="clear" w:color="000000" w:fill="D9D9D9"/>
            <w:vAlign w:val="center"/>
            <w:hideMark/>
          </w:tcPr>
          <w:p w14:paraId="65F560AF" w14:textId="77777777" w:rsidR="00DD1414" w:rsidRPr="00DD1414" w:rsidRDefault="00DD1414">
            <w:pPr>
              <w:jc w:val="center"/>
              <w:rPr>
                <w:b/>
                <w:bCs/>
                <w:color w:val="000000"/>
                <w:sz w:val="20"/>
                <w:szCs w:val="20"/>
              </w:rPr>
            </w:pPr>
            <w:r w:rsidRPr="00DD1414">
              <w:rPr>
                <w:b/>
                <w:bCs/>
                <w:color w:val="000000"/>
                <w:sz w:val="20"/>
                <w:szCs w:val="20"/>
              </w:rPr>
              <w:t>m³</w:t>
            </w:r>
          </w:p>
        </w:tc>
        <w:tc>
          <w:tcPr>
            <w:tcW w:w="430" w:type="pct"/>
            <w:tcBorders>
              <w:top w:val="nil"/>
              <w:left w:val="nil"/>
              <w:bottom w:val="single" w:sz="4" w:space="0" w:color="auto"/>
              <w:right w:val="single" w:sz="4" w:space="0" w:color="auto"/>
            </w:tcBorders>
            <w:shd w:val="clear" w:color="000000" w:fill="D9D9D9"/>
            <w:vAlign w:val="center"/>
            <w:hideMark/>
          </w:tcPr>
          <w:p w14:paraId="118B14FC" w14:textId="77777777" w:rsidR="00DD1414" w:rsidRPr="00DD1414" w:rsidRDefault="00DD1414">
            <w:pPr>
              <w:jc w:val="center"/>
              <w:rPr>
                <w:b/>
                <w:bCs/>
                <w:color w:val="000000"/>
                <w:sz w:val="20"/>
                <w:szCs w:val="20"/>
              </w:rPr>
            </w:pPr>
            <w:r w:rsidRPr="00DD1414">
              <w:rPr>
                <w:b/>
                <w:bCs/>
                <w:color w:val="000000"/>
                <w:sz w:val="20"/>
                <w:szCs w:val="20"/>
              </w:rPr>
              <w:t>%</w:t>
            </w:r>
          </w:p>
        </w:tc>
        <w:tc>
          <w:tcPr>
            <w:tcW w:w="393" w:type="pct"/>
            <w:tcBorders>
              <w:top w:val="nil"/>
              <w:left w:val="nil"/>
              <w:bottom w:val="single" w:sz="4" w:space="0" w:color="auto"/>
              <w:right w:val="single" w:sz="4" w:space="0" w:color="auto"/>
            </w:tcBorders>
            <w:shd w:val="clear" w:color="000000" w:fill="D9D9D9"/>
            <w:vAlign w:val="center"/>
            <w:hideMark/>
          </w:tcPr>
          <w:p w14:paraId="1FB0C13E" w14:textId="77777777" w:rsidR="00DD1414" w:rsidRPr="00DD1414" w:rsidRDefault="00DD1414">
            <w:pPr>
              <w:jc w:val="center"/>
              <w:rPr>
                <w:b/>
                <w:bCs/>
                <w:color w:val="000000"/>
                <w:sz w:val="20"/>
                <w:szCs w:val="20"/>
              </w:rPr>
            </w:pPr>
            <w:r w:rsidRPr="00DD1414">
              <w:rPr>
                <w:b/>
                <w:bCs/>
                <w:color w:val="000000"/>
                <w:sz w:val="20"/>
                <w:szCs w:val="20"/>
              </w:rPr>
              <w:t>m³/ha</w:t>
            </w:r>
          </w:p>
        </w:tc>
        <w:tc>
          <w:tcPr>
            <w:tcW w:w="411" w:type="pct"/>
            <w:vMerge/>
            <w:tcBorders>
              <w:top w:val="single" w:sz="4" w:space="0" w:color="auto"/>
              <w:left w:val="single" w:sz="4" w:space="0" w:color="auto"/>
              <w:bottom w:val="single" w:sz="4" w:space="0" w:color="auto"/>
              <w:right w:val="single" w:sz="4" w:space="0" w:color="auto"/>
            </w:tcBorders>
            <w:vAlign w:val="center"/>
            <w:hideMark/>
          </w:tcPr>
          <w:p w14:paraId="5AF23C1E" w14:textId="77777777" w:rsidR="00DD1414" w:rsidRPr="00DD1414" w:rsidRDefault="00DD1414">
            <w:pPr>
              <w:rPr>
                <w:b/>
                <w:bCs/>
                <w:color w:val="000000"/>
                <w:sz w:val="20"/>
                <w:szCs w:val="20"/>
              </w:rPr>
            </w:pPr>
          </w:p>
        </w:tc>
      </w:tr>
      <w:tr w:rsidR="00DD1414" w:rsidRPr="00DD1414" w14:paraId="35E278A7" w14:textId="77777777" w:rsidTr="00DD1414">
        <w:trPr>
          <w:trHeight w:val="315"/>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A8D32CC" w14:textId="77777777" w:rsidR="00DD1414" w:rsidRPr="00DD1414" w:rsidRDefault="00DD1414">
            <w:pPr>
              <w:jc w:val="center"/>
              <w:rPr>
                <w:b/>
                <w:bCs/>
                <w:color w:val="000000"/>
                <w:sz w:val="20"/>
                <w:szCs w:val="20"/>
              </w:rPr>
            </w:pPr>
            <w:r w:rsidRPr="00DD1414">
              <w:rPr>
                <w:b/>
                <w:bCs/>
                <w:color w:val="000000"/>
                <w:sz w:val="20"/>
                <w:szCs w:val="20"/>
              </w:rPr>
              <w:t>ВПС преко 20 година</w:t>
            </w:r>
          </w:p>
        </w:tc>
      </w:tr>
      <w:tr w:rsidR="00DD1414" w:rsidRPr="00DD1414" w14:paraId="2F89656C" w14:textId="77777777" w:rsidTr="00DD1414">
        <w:trPr>
          <w:trHeight w:val="315"/>
        </w:trPr>
        <w:tc>
          <w:tcPr>
            <w:tcW w:w="1092" w:type="pct"/>
            <w:tcBorders>
              <w:top w:val="nil"/>
              <w:left w:val="single" w:sz="4" w:space="0" w:color="auto"/>
              <w:bottom w:val="single" w:sz="4" w:space="0" w:color="auto"/>
              <w:right w:val="single" w:sz="4" w:space="0" w:color="auto"/>
            </w:tcBorders>
            <w:shd w:val="clear" w:color="000000" w:fill="FFFFFF"/>
            <w:noWrap/>
            <w:vAlign w:val="center"/>
            <w:hideMark/>
          </w:tcPr>
          <w:p w14:paraId="4C3B6F84" w14:textId="77777777" w:rsidR="00DD1414" w:rsidRPr="00DD1414" w:rsidRDefault="00DD1414">
            <w:pPr>
              <w:jc w:val="center"/>
              <w:rPr>
                <w:color w:val="000000"/>
                <w:sz w:val="20"/>
                <w:szCs w:val="20"/>
              </w:rPr>
            </w:pPr>
            <w:r w:rsidRPr="00DD1414">
              <w:rPr>
                <w:color w:val="000000"/>
                <w:sz w:val="20"/>
                <w:szCs w:val="20"/>
              </w:rPr>
              <w:t>31210</w:t>
            </w:r>
          </w:p>
        </w:tc>
        <w:tc>
          <w:tcPr>
            <w:tcW w:w="412" w:type="pct"/>
            <w:tcBorders>
              <w:top w:val="nil"/>
              <w:left w:val="nil"/>
              <w:bottom w:val="single" w:sz="4" w:space="0" w:color="auto"/>
              <w:right w:val="single" w:sz="4" w:space="0" w:color="auto"/>
            </w:tcBorders>
            <w:shd w:val="clear" w:color="auto" w:fill="auto"/>
            <w:noWrap/>
            <w:vAlign w:val="center"/>
            <w:hideMark/>
          </w:tcPr>
          <w:p w14:paraId="1F31F46B" w14:textId="77777777" w:rsidR="00DD1414" w:rsidRPr="00DD1414" w:rsidRDefault="00DD1414">
            <w:pPr>
              <w:jc w:val="right"/>
              <w:rPr>
                <w:color w:val="000000"/>
                <w:sz w:val="20"/>
                <w:szCs w:val="20"/>
              </w:rPr>
            </w:pPr>
            <w:r w:rsidRPr="00DD1414">
              <w:rPr>
                <w:color w:val="000000"/>
                <w:sz w:val="20"/>
                <w:szCs w:val="20"/>
              </w:rPr>
              <w:t>39,10</w:t>
            </w:r>
          </w:p>
        </w:tc>
        <w:tc>
          <w:tcPr>
            <w:tcW w:w="431" w:type="pct"/>
            <w:tcBorders>
              <w:top w:val="nil"/>
              <w:left w:val="nil"/>
              <w:bottom w:val="single" w:sz="4" w:space="0" w:color="auto"/>
              <w:right w:val="single" w:sz="4" w:space="0" w:color="auto"/>
            </w:tcBorders>
            <w:shd w:val="clear" w:color="auto" w:fill="auto"/>
            <w:noWrap/>
            <w:vAlign w:val="center"/>
            <w:hideMark/>
          </w:tcPr>
          <w:p w14:paraId="5A7A8210" w14:textId="77777777" w:rsidR="00DD1414" w:rsidRPr="00DD1414" w:rsidRDefault="00DD1414">
            <w:pPr>
              <w:jc w:val="right"/>
              <w:rPr>
                <w:color w:val="000000"/>
                <w:sz w:val="20"/>
                <w:szCs w:val="20"/>
              </w:rPr>
            </w:pPr>
            <w:r w:rsidRPr="00DD1414">
              <w:rPr>
                <w:color w:val="000000"/>
                <w:sz w:val="20"/>
                <w:szCs w:val="20"/>
              </w:rPr>
              <w:t>31,8</w:t>
            </w:r>
          </w:p>
        </w:tc>
        <w:tc>
          <w:tcPr>
            <w:tcW w:w="495" w:type="pct"/>
            <w:tcBorders>
              <w:top w:val="nil"/>
              <w:left w:val="nil"/>
              <w:bottom w:val="single" w:sz="4" w:space="0" w:color="auto"/>
              <w:right w:val="single" w:sz="4" w:space="0" w:color="auto"/>
            </w:tcBorders>
            <w:shd w:val="clear" w:color="auto" w:fill="auto"/>
            <w:noWrap/>
            <w:vAlign w:val="center"/>
            <w:hideMark/>
          </w:tcPr>
          <w:p w14:paraId="28DC8DCF" w14:textId="77777777" w:rsidR="00DD1414" w:rsidRPr="00DD1414" w:rsidRDefault="00DD1414">
            <w:pPr>
              <w:jc w:val="right"/>
              <w:rPr>
                <w:color w:val="000000"/>
                <w:sz w:val="20"/>
                <w:szCs w:val="20"/>
              </w:rPr>
            </w:pPr>
            <w:r w:rsidRPr="00DD1414">
              <w:rPr>
                <w:color w:val="000000"/>
                <w:sz w:val="20"/>
                <w:szCs w:val="20"/>
              </w:rPr>
              <w:t>11.757,5</w:t>
            </w:r>
          </w:p>
        </w:tc>
        <w:tc>
          <w:tcPr>
            <w:tcW w:w="430" w:type="pct"/>
            <w:tcBorders>
              <w:top w:val="nil"/>
              <w:left w:val="nil"/>
              <w:bottom w:val="single" w:sz="4" w:space="0" w:color="auto"/>
              <w:right w:val="single" w:sz="4" w:space="0" w:color="auto"/>
            </w:tcBorders>
            <w:shd w:val="clear" w:color="auto" w:fill="auto"/>
            <w:noWrap/>
            <w:vAlign w:val="center"/>
            <w:hideMark/>
          </w:tcPr>
          <w:p w14:paraId="30390A8D" w14:textId="77777777" w:rsidR="00DD1414" w:rsidRPr="00DD1414" w:rsidRDefault="00DD1414">
            <w:pPr>
              <w:jc w:val="right"/>
              <w:rPr>
                <w:color w:val="000000"/>
                <w:sz w:val="20"/>
                <w:szCs w:val="20"/>
              </w:rPr>
            </w:pPr>
            <w:r w:rsidRPr="00DD1414">
              <w:rPr>
                <w:color w:val="000000"/>
                <w:sz w:val="20"/>
                <w:szCs w:val="20"/>
              </w:rPr>
              <w:t>29,2</w:t>
            </w:r>
          </w:p>
        </w:tc>
        <w:tc>
          <w:tcPr>
            <w:tcW w:w="410" w:type="pct"/>
            <w:tcBorders>
              <w:top w:val="nil"/>
              <w:left w:val="nil"/>
              <w:bottom w:val="single" w:sz="4" w:space="0" w:color="auto"/>
              <w:right w:val="single" w:sz="4" w:space="0" w:color="auto"/>
            </w:tcBorders>
            <w:shd w:val="clear" w:color="auto" w:fill="auto"/>
            <w:noWrap/>
            <w:vAlign w:val="center"/>
            <w:hideMark/>
          </w:tcPr>
          <w:p w14:paraId="1756A096" w14:textId="77777777" w:rsidR="00DD1414" w:rsidRPr="00DD1414" w:rsidRDefault="00DD1414">
            <w:pPr>
              <w:jc w:val="right"/>
              <w:rPr>
                <w:color w:val="000000"/>
                <w:sz w:val="20"/>
                <w:szCs w:val="20"/>
              </w:rPr>
            </w:pPr>
            <w:r w:rsidRPr="00DD1414">
              <w:rPr>
                <w:color w:val="000000"/>
                <w:sz w:val="20"/>
                <w:szCs w:val="20"/>
              </w:rPr>
              <w:t>300,7</w:t>
            </w:r>
          </w:p>
        </w:tc>
        <w:tc>
          <w:tcPr>
            <w:tcW w:w="495" w:type="pct"/>
            <w:tcBorders>
              <w:top w:val="nil"/>
              <w:left w:val="nil"/>
              <w:bottom w:val="single" w:sz="4" w:space="0" w:color="auto"/>
              <w:right w:val="single" w:sz="4" w:space="0" w:color="auto"/>
            </w:tcBorders>
            <w:shd w:val="clear" w:color="auto" w:fill="auto"/>
            <w:noWrap/>
            <w:vAlign w:val="center"/>
            <w:hideMark/>
          </w:tcPr>
          <w:p w14:paraId="715B5A67" w14:textId="77777777" w:rsidR="00DD1414" w:rsidRPr="00DD1414" w:rsidRDefault="00DD1414">
            <w:pPr>
              <w:jc w:val="right"/>
              <w:rPr>
                <w:color w:val="000000"/>
                <w:sz w:val="20"/>
                <w:szCs w:val="20"/>
              </w:rPr>
            </w:pPr>
            <w:r w:rsidRPr="00DD1414">
              <w:rPr>
                <w:color w:val="000000"/>
                <w:sz w:val="20"/>
                <w:szCs w:val="20"/>
              </w:rPr>
              <w:t>458,9</w:t>
            </w:r>
          </w:p>
        </w:tc>
        <w:tc>
          <w:tcPr>
            <w:tcW w:w="430" w:type="pct"/>
            <w:tcBorders>
              <w:top w:val="nil"/>
              <w:left w:val="nil"/>
              <w:bottom w:val="single" w:sz="4" w:space="0" w:color="auto"/>
              <w:right w:val="single" w:sz="4" w:space="0" w:color="auto"/>
            </w:tcBorders>
            <w:shd w:val="clear" w:color="auto" w:fill="auto"/>
            <w:noWrap/>
            <w:vAlign w:val="center"/>
            <w:hideMark/>
          </w:tcPr>
          <w:p w14:paraId="58A81F4C" w14:textId="77777777" w:rsidR="00DD1414" w:rsidRPr="00DD1414" w:rsidRDefault="00DD1414">
            <w:pPr>
              <w:jc w:val="right"/>
              <w:rPr>
                <w:color w:val="000000"/>
                <w:sz w:val="20"/>
                <w:szCs w:val="20"/>
              </w:rPr>
            </w:pPr>
            <w:r w:rsidRPr="00DD1414">
              <w:rPr>
                <w:color w:val="000000"/>
                <w:sz w:val="20"/>
                <w:szCs w:val="20"/>
              </w:rPr>
              <w:t>36,1</w:t>
            </w:r>
          </w:p>
        </w:tc>
        <w:tc>
          <w:tcPr>
            <w:tcW w:w="393" w:type="pct"/>
            <w:tcBorders>
              <w:top w:val="nil"/>
              <w:left w:val="nil"/>
              <w:bottom w:val="single" w:sz="4" w:space="0" w:color="auto"/>
              <w:right w:val="single" w:sz="4" w:space="0" w:color="auto"/>
            </w:tcBorders>
            <w:shd w:val="clear" w:color="auto" w:fill="auto"/>
            <w:noWrap/>
            <w:vAlign w:val="center"/>
            <w:hideMark/>
          </w:tcPr>
          <w:p w14:paraId="44C58671" w14:textId="77777777" w:rsidR="00DD1414" w:rsidRPr="00DD1414" w:rsidRDefault="00DD1414">
            <w:pPr>
              <w:jc w:val="right"/>
              <w:rPr>
                <w:color w:val="000000"/>
                <w:sz w:val="20"/>
                <w:szCs w:val="20"/>
              </w:rPr>
            </w:pPr>
            <w:r w:rsidRPr="00DD1414">
              <w:rPr>
                <w:color w:val="000000"/>
                <w:sz w:val="20"/>
                <w:szCs w:val="20"/>
              </w:rPr>
              <w:t>11,7</w:t>
            </w:r>
          </w:p>
        </w:tc>
        <w:tc>
          <w:tcPr>
            <w:tcW w:w="411" w:type="pct"/>
            <w:tcBorders>
              <w:top w:val="nil"/>
              <w:left w:val="nil"/>
              <w:bottom w:val="single" w:sz="4" w:space="0" w:color="auto"/>
              <w:right w:val="single" w:sz="4" w:space="0" w:color="auto"/>
            </w:tcBorders>
            <w:shd w:val="clear" w:color="auto" w:fill="auto"/>
            <w:noWrap/>
            <w:vAlign w:val="center"/>
            <w:hideMark/>
          </w:tcPr>
          <w:p w14:paraId="68C3831A" w14:textId="77777777" w:rsidR="00DD1414" w:rsidRPr="00DD1414" w:rsidRDefault="00DD1414">
            <w:pPr>
              <w:jc w:val="right"/>
              <w:rPr>
                <w:color w:val="000000"/>
                <w:sz w:val="20"/>
                <w:szCs w:val="20"/>
              </w:rPr>
            </w:pPr>
            <w:r w:rsidRPr="00DD1414">
              <w:rPr>
                <w:color w:val="000000"/>
                <w:sz w:val="20"/>
                <w:szCs w:val="20"/>
              </w:rPr>
              <w:t>3,9</w:t>
            </w:r>
          </w:p>
        </w:tc>
      </w:tr>
      <w:tr w:rsidR="00DD1414" w:rsidRPr="00DD1414" w14:paraId="55EDD0FD" w14:textId="77777777" w:rsidTr="00DD1414">
        <w:trPr>
          <w:trHeight w:val="315"/>
        </w:trPr>
        <w:tc>
          <w:tcPr>
            <w:tcW w:w="1092" w:type="pct"/>
            <w:tcBorders>
              <w:top w:val="nil"/>
              <w:left w:val="single" w:sz="4" w:space="0" w:color="auto"/>
              <w:bottom w:val="single" w:sz="4" w:space="0" w:color="auto"/>
              <w:right w:val="single" w:sz="4" w:space="0" w:color="auto"/>
            </w:tcBorders>
            <w:shd w:val="clear" w:color="000000" w:fill="FFFFFF"/>
            <w:noWrap/>
            <w:vAlign w:val="center"/>
            <w:hideMark/>
          </w:tcPr>
          <w:p w14:paraId="4504A611" w14:textId="77777777" w:rsidR="00DD1414" w:rsidRPr="00DD1414" w:rsidRDefault="00DD1414">
            <w:pPr>
              <w:jc w:val="center"/>
              <w:rPr>
                <w:color w:val="000000"/>
                <w:sz w:val="20"/>
                <w:szCs w:val="20"/>
              </w:rPr>
            </w:pPr>
            <w:r w:rsidRPr="00DD1414">
              <w:rPr>
                <w:color w:val="000000"/>
                <w:sz w:val="20"/>
                <w:szCs w:val="20"/>
              </w:rPr>
              <w:t>31211</w:t>
            </w:r>
          </w:p>
        </w:tc>
        <w:tc>
          <w:tcPr>
            <w:tcW w:w="412" w:type="pct"/>
            <w:tcBorders>
              <w:top w:val="nil"/>
              <w:left w:val="nil"/>
              <w:bottom w:val="single" w:sz="4" w:space="0" w:color="auto"/>
              <w:right w:val="single" w:sz="4" w:space="0" w:color="auto"/>
            </w:tcBorders>
            <w:shd w:val="clear" w:color="auto" w:fill="auto"/>
            <w:noWrap/>
            <w:vAlign w:val="center"/>
            <w:hideMark/>
          </w:tcPr>
          <w:p w14:paraId="5E63BF1A" w14:textId="77777777" w:rsidR="00DD1414" w:rsidRPr="00DD1414" w:rsidRDefault="00DD1414">
            <w:pPr>
              <w:jc w:val="right"/>
              <w:rPr>
                <w:color w:val="000000"/>
                <w:sz w:val="20"/>
                <w:szCs w:val="20"/>
              </w:rPr>
            </w:pPr>
            <w:r w:rsidRPr="00DD1414">
              <w:rPr>
                <w:color w:val="000000"/>
                <w:sz w:val="20"/>
                <w:szCs w:val="20"/>
              </w:rPr>
              <w:t>18,80</w:t>
            </w:r>
          </w:p>
        </w:tc>
        <w:tc>
          <w:tcPr>
            <w:tcW w:w="431" w:type="pct"/>
            <w:tcBorders>
              <w:top w:val="nil"/>
              <w:left w:val="nil"/>
              <w:bottom w:val="single" w:sz="4" w:space="0" w:color="auto"/>
              <w:right w:val="single" w:sz="4" w:space="0" w:color="auto"/>
            </w:tcBorders>
            <w:shd w:val="clear" w:color="auto" w:fill="auto"/>
            <w:noWrap/>
            <w:vAlign w:val="center"/>
            <w:hideMark/>
          </w:tcPr>
          <w:p w14:paraId="33A73BFC" w14:textId="77777777" w:rsidR="00DD1414" w:rsidRPr="00DD1414" w:rsidRDefault="00DD1414">
            <w:pPr>
              <w:jc w:val="right"/>
              <w:rPr>
                <w:color w:val="000000"/>
                <w:sz w:val="20"/>
                <w:szCs w:val="20"/>
              </w:rPr>
            </w:pPr>
            <w:r w:rsidRPr="00DD1414">
              <w:rPr>
                <w:color w:val="000000"/>
                <w:sz w:val="20"/>
                <w:szCs w:val="20"/>
              </w:rPr>
              <w:t>15,3</w:t>
            </w:r>
          </w:p>
        </w:tc>
        <w:tc>
          <w:tcPr>
            <w:tcW w:w="495" w:type="pct"/>
            <w:tcBorders>
              <w:top w:val="nil"/>
              <w:left w:val="nil"/>
              <w:bottom w:val="single" w:sz="4" w:space="0" w:color="auto"/>
              <w:right w:val="single" w:sz="4" w:space="0" w:color="auto"/>
            </w:tcBorders>
            <w:shd w:val="clear" w:color="auto" w:fill="auto"/>
            <w:noWrap/>
            <w:vAlign w:val="center"/>
            <w:hideMark/>
          </w:tcPr>
          <w:p w14:paraId="31B50FD5" w14:textId="77777777" w:rsidR="00DD1414" w:rsidRPr="00DD1414" w:rsidRDefault="00DD1414">
            <w:pPr>
              <w:jc w:val="right"/>
              <w:rPr>
                <w:color w:val="000000"/>
                <w:sz w:val="20"/>
                <w:szCs w:val="20"/>
              </w:rPr>
            </w:pPr>
            <w:r w:rsidRPr="00DD1414">
              <w:rPr>
                <w:color w:val="000000"/>
                <w:sz w:val="20"/>
                <w:szCs w:val="20"/>
              </w:rPr>
              <w:t>6.120,8</w:t>
            </w:r>
          </w:p>
        </w:tc>
        <w:tc>
          <w:tcPr>
            <w:tcW w:w="430" w:type="pct"/>
            <w:tcBorders>
              <w:top w:val="nil"/>
              <w:left w:val="nil"/>
              <w:bottom w:val="single" w:sz="4" w:space="0" w:color="auto"/>
              <w:right w:val="single" w:sz="4" w:space="0" w:color="auto"/>
            </w:tcBorders>
            <w:shd w:val="clear" w:color="auto" w:fill="auto"/>
            <w:noWrap/>
            <w:vAlign w:val="center"/>
            <w:hideMark/>
          </w:tcPr>
          <w:p w14:paraId="0A2D3DB1" w14:textId="77777777" w:rsidR="00DD1414" w:rsidRPr="00DD1414" w:rsidRDefault="00DD1414">
            <w:pPr>
              <w:jc w:val="right"/>
              <w:rPr>
                <w:color w:val="000000"/>
                <w:sz w:val="20"/>
                <w:szCs w:val="20"/>
              </w:rPr>
            </w:pPr>
            <w:r w:rsidRPr="00DD1414">
              <w:rPr>
                <w:color w:val="000000"/>
                <w:sz w:val="20"/>
                <w:szCs w:val="20"/>
              </w:rPr>
              <w:t>15,2</w:t>
            </w:r>
          </w:p>
        </w:tc>
        <w:tc>
          <w:tcPr>
            <w:tcW w:w="410" w:type="pct"/>
            <w:tcBorders>
              <w:top w:val="nil"/>
              <w:left w:val="nil"/>
              <w:bottom w:val="single" w:sz="4" w:space="0" w:color="auto"/>
              <w:right w:val="single" w:sz="4" w:space="0" w:color="auto"/>
            </w:tcBorders>
            <w:shd w:val="clear" w:color="auto" w:fill="auto"/>
            <w:noWrap/>
            <w:vAlign w:val="center"/>
            <w:hideMark/>
          </w:tcPr>
          <w:p w14:paraId="04A46494" w14:textId="77777777" w:rsidR="00DD1414" w:rsidRPr="00DD1414" w:rsidRDefault="00DD1414">
            <w:pPr>
              <w:jc w:val="right"/>
              <w:rPr>
                <w:color w:val="000000"/>
                <w:sz w:val="20"/>
                <w:szCs w:val="20"/>
              </w:rPr>
            </w:pPr>
            <w:r w:rsidRPr="00DD1414">
              <w:rPr>
                <w:color w:val="000000"/>
                <w:sz w:val="20"/>
                <w:szCs w:val="20"/>
              </w:rPr>
              <w:t>325,6</w:t>
            </w:r>
          </w:p>
        </w:tc>
        <w:tc>
          <w:tcPr>
            <w:tcW w:w="495" w:type="pct"/>
            <w:tcBorders>
              <w:top w:val="nil"/>
              <w:left w:val="nil"/>
              <w:bottom w:val="single" w:sz="4" w:space="0" w:color="auto"/>
              <w:right w:val="single" w:sz="4" w:space="0" w:color="auto"/>
            </w:tcBorders>
            <w:shd w:val="clear" w:color="auto" w:fill="auto"/>
            <w:noWrap/>
            <w:vAlign w:val="center"/>
            <w:hideMark/>
          </w:tcPr>
          <w:p w14:paraId="31B33ADD" w14:textId="77777777" w:rsidR="00DD1414" w:rsidRPr="00DD1414" w:rsidRDefault="00DD1414">
            <w:pPr>
              <w:jc w:val="right"/>
              <w:rPr>
                <w:color w:val="000000"/>
                <w:sz w:val="20"/>
                <w:szCs w:val="20"/>
              </w:rPr>
            </w:pPr>
            <w:r w:rsidRPr="00DD1414">
              <w:rPr>
                <w:color w:val="000000"/>
                <w:sz w:val="20"/>
                <w:szCs w:val="20"/>
              </w:rPr>
              <w:t>219,3</w:t>
            </w:r>
          </w:p>
        </w:tc>
        <w:tc>
          <w:tcPr>
            <w:tcW w:w="430" w:type="pct"/>
            <w:tcBorders>
              <w:top w:val="nil"/>
              <w:left w:val="nil"/>
              <w:bottom w:val="single" w:sz="4" w:space="0" w:color="auto"/>
              <w:right w:val="single" w:sz="4" w:space="0" w:color="auto"/>
            </w:tcBorders>
            <w:shd w:val="clear" w:color="auto" w:fill="auto"/>
            <w:noWrap/>
            <w:vAlign w:val="center"/>
            <w:hideMark/>
          </w:tcPr>
          <w:p w14:paraId="43E5F37F" w14:textId="77777777" w:rsidR="00DD1414" w:rsidRPr="00DD1414" w:rsidRDefault="00DD1414">
            <w:pPr>
              <w:jc w:val="right"/>
              <w:rPr>
                <w:color w:val="000000"/>
                <w:sz w:val="20"/>
                <w:szCs w:val="20"/>
              </w:rPr>
            </w:pPr>
            <w:r w:rsidRPr="00DD1414">
              <w:rPr>
                <w:color w:val="000000"/>
                <w:sz w:val="20"/>
                <w:szCs w:val="20"/>
              </w:rPr>
              <w:t>17,3</w:t>
            </w:r>
          </w:p>
        </w:tc>
        <w:tc>
          <w:tcPr>
            <w:tcW w:w="393" w:type="pct"/>
            <w:tcBorders>
              <w:top w:val="nil"/>
              <w:left w:val="nil"/>
              <w:bottom w:val="single" w:sz="4" w:space="0" w:color="auto"/>
              <w:right w:val="single" w:sz="4" w:space="0" w:color="auto"/>
            </w:tcBorders>
            <w:shd w:val="clear" w:color="auto" w:fill="auto"/>
            <w:noWrap/>
            <w:vAlign w:val="center"/>
            <w:hideMark/>
          </w:tcPr>
          <w:p w14:paraId="67BB265A" w14:textId="77777777" w:rsidR="00DD1414" w:rsidRPr="00DD1414" w:rsidRDefault="00DD1414">
            <w:pPr>
              <w:jc w:val="right"/>
              <w:rPr>
                <w:color w:val="000000"/>
                <w:sz w:val="20"/>
                <w:szCs w:val="20"/>
              </w:rPr>
            </w:pPr>
            <w:r w:rsidRPr="00DD1414">
              <w:rPr>
                <w:color w:val="000000"/>
                <w:sz w:val="20"/>
                <w:szCs w:val="20"/>
              </w:rPr>
              <w:t>11,7</w:t>
            </w:r>
          </w:p>
        </w:tc>
        <w:tc>
          <w:tcPr>
            <w:tcW w:w="411" w:type="pct"/>
            <w:tcBorders>
              <w:top w:val="nil"/>
              <w:left w:val="nil"/>
              <w:bottom w:val="single" w:sz="4" w:space="0" w:color="auto"/>
              <w:right w:val="single" w:sz="4" w:space="0" w:color="auto"/>
            </w:tcBorders>
            <w:shd w:val="clear" w:color="auto" w:fill="auto"/>
            <w:noWrap/>
            <w:vAlign w:val="center"/>
            <w:hideMark/>
          </w:tcPr>
          <w:p w14:paraId="11BB3506" w14:textId="77777777" w:rsidR="00DD1414" w:rsidRPr="00DD1414" w:rsidRDefault="00DD1414">
            <w:pPr>
              <w:jc w:val="right"/>
              <w:rPr>
                <w:color w:val="000000"/>
                <w:sz w:val="20"/>
                <w:szCs w:val="20"/>
              </w:rPr>
            </w:pPr>
            <w:r w:rsidRPr="00DD1414">
              <w:rPr>
                <w:color w:val="000000"/>
                <w:sz w:val="20"/>
                <w:szCs w:val="20"/>
              </w:rPr>
              <w:t>3,6</w:t>
            </w:r>
          </w:p>
        </w:tc>
      </w:tr>
      <w:tr w:rsidR="00DD1414" w:rsidRPr="00DD1414" w14:paraId="61952BB4" w14:textId="77777777" w:rsidTr="00DD1414">
        <w:trPr>
          <w:trHeight w:val="315"/>
        </w:trPr>
        <w:tc>
          <w:tcPr>
            <w:tcW w:w="1092" w:type="pct"/>
            <w:tcBorders>
              <w:top w:val="nil"/>
              <w:left w:val="single" w:sz="4" w:space="0" w:color="auto"/>
              <w:bottom w:val="single" w:sz="4" w:space="0" w:color="auto"/>
              <w:right w:val="single" w:sz="4" w:space="0" w:color="auto"/>
            </w:tcBorders>
            <w:shd w:val="clear" w:color="000000" w:fill="FFFFFF"/>
            <w:noWrap/>
            <w:vAlign w:val="center"/>
            <w:hideMark/>
          </w:tcPr>
          <w:p w14:paraId="1F776163" w14:textId="77777777" w:rsidR="00DD1414" w:rsidRPr="00DD1414" w:rsidRDefault="00DD1414">
            <w:pPr>
              <w:jc w:val="center"/>
              <w:rPr>
                <w:color w:val="000000"/>
                <w:sz w:val="20"/>
                <w:szCs w:val="20"/>
              </w:rPr>
            </w:pPr>
            <w:r w:rsidRPr="00DD1414">
              <w:rPr>
                <w:color w:val="000000"/>
                <w:sz w:val="20"/>
                <w:szCs w:val="20"/>
              </w:rPr>
              <w:t>31510</w:t>
            </w:r>
          </w:p>
        </w:tc>
        <w:tc>
          <w:tcPr>
            <w:tcW w:w="412" w:type="pct"/>
            <w:tcBorders>
              <w:top w:val="nil"/>
              <w:left w:val="nil"/>
              <w:bottom w:val="single" w:sz="4" w:space="0" w:color="auto"/>
              <w:right w:val="single" w:sz="4" w:space="0" w:color="auto"/>
            </w:tcBorders>
            <w:shd w:val="clear" w:color="auto" w:fill="auto"/>
            <w:noWrap/>
            <w:vAlign w:val="center"/>
            <w:hideMark/>
          </w:tcPr>
          <w:p w14:paraId="41DFE6E2" w14:textId="77777777" w:rsidR="00DD1414" w:rsidRPr="00DD1414" w:rsidRDefault="00DD1414">
            <w:pPr>
              <w:jc w:val="right"/>
              <w:rPr>
                <w:color w:val="000000"/>
                <w:sz w:val="20"/>
                <w:szCs w:val="20"/>
              </w:rPr>
            </w:pPr>
            <w:r w:rsidRPr="00DD1414">
              <w:rPr>
                <w:color w:val="000000"/>
                <w:sz w:val="20"/>
                <w:szCs w:val="20"/>
              </w:rPr>
              <w:t>28,95</w:t>
            </w:r>
          </w:p>
        </w:tc>
        <w:tc>
          <w:tcPr>
            <w:tcW w:w="431" w:type="pct"/>
            <w:tcBorders>
              <w:top w:val="nil"/>
              <w:left w:val="nil"/>
              <w:bottom w:val="single" w:sz="4" w:space="0" w:color="auto"/>
              <w:right w:val="single" w:sz="4" w:space="0" w:color="auto"/>
            </w:tcBorders>
            <w:shd w:val="clear" w:color="auto" w:fill="auto"/>
            <w:noWrap/>
            <w:vAlign w:val="center"/>
            <w:hideMark/>
          </w:tcPr>
          <w:p w14:paraId="45A956B9" w14:textId="77777777" w:rsidR="00DD1414" w:rsidRPr="00DD1414" w:rsidRDefault="00DD1414">
            <w:pPr>
              <w:jc w:val="right"/>
              <w:rPr>
                <w:color w:val="000000"/>
                <w:sz w:val="20"/>
                <w:szCs w:val="20"/>
              </w:rPr>
            </w:pPr>
            <w:r w:rsidRPr="00DD1414">
              <w:rPr>
                <w:color w:val="000000"/>
                <w:sz w:val="20"/>
                <w:szCs w:val="20"/>
              </w:rPr>
              <w:t>23,6</w:t>
            </w:r>
          </w:p>
        </w:tc>
        <w:tc>
          <w:tcPr>
            <w:tcW w:w="495" w:type="pct"/>
            <w:tcBorders>
              <w:top w:val="nil"/>
              <w:left w:val="nil"/>
              <w:bottom w:val="single" w:sz="4" w:space="0" w:color="auto"/>
              <w:right w:val="single" w:sz="4" w:space="0" w:color="auto"/>
            </w:tcBorders>
            <w:shd w:val="clear" w:color="auto" w:fill="auto"/>
            <w:noWrap/>
            <w:vAlign w:val="center"/>
            <w:hideMark/>
          </w:tcPr>
          <w:p w14:paraId="0C70E342" w14:textId="77777777" w:rsidR="00DD1414" w:rsidRPr="00DD1414" w:rsidRDefault="00DD1414">
            <w:pPr>
              <w:jc w:val="right"/>
              <w:rPr>
                <w:color w:val="000000"/>
                <w:sz w:val="20"/>
                <w:szCs w:val="20"/>
              </w:rPr>
            </w:pPr>
            <w:r w:rsidRPr="00DD1414">
              <w:rPr>
                <w:color w:val="000000"/>
                <w:sz w:val="20"/>
                <w:szCs w:val="20"/>
              </w:rPr>
              <w:t>11.089,4</w:t>
            </w:r>
          </w:p>
        </w:tc>
        <w:tc>
          <w:tcPr>
            <w:tcW w:w="430" w:type="pct"/>
            <w:tcBorders>
              <w:top w:val="nil"/>
              <w:left w:val="nil"/>
              <w:bottom w:val="single" w:sz="4" w:space="0" w:color="auto"/>
              <w:right w:val="single" w:sz="4" w:space="0" w:color="auto"/>
            </w:tcBorders>
            <w:shd w:val="clear" w:color="auto" w:fill="auto"/>
            <w:noWrap/>
            <w:vAlign w:val="center"/>
            <w:hideMark/>
          </w:tcPr>
          <w:p w14:paraId="61CB0B9A" w14:textId="77777777" w:rsidR="00DD1414" w:rsidRPr="00DD1414" w:rsidRDefault="00DD1414">
            <w:pPr>
              <w:jc w:val="right"/>
              <w:rPr>
                <w:color w:val="000000"/>
                <w:sz w:val="20"/>
                <w:szCs w:val="20"/>
              </w:rPr>
            </w:pPr>
            <w:r w:rsidRPr="00DD1414">
              <w:rPr>
                <w:color w:val="000000"/>
                <w:sz w:val="20"/>
                <w:szCs w:val="20"/>
              </w:rPr>
              <w:t>27,5</w:t>
            </w:r>
          </w:p>
        </w:tc>
        <w:tc>
          <w:tcPr>
            <w:tcW w:w="410" w:type="pct"/>
            <w:tcBorders>
              <w:top w:val="nil"/>
              <w:left w:val="nil"/>
              <w:bottom w:val="single" w:sz="4" w:space="0" w:color="auto"/>
              <w:right w:val="single" w:sz="4" w:space="0" w:color="auto"/>
            </w:tcBorders>
            <w:shd w:val="clear" w:color="auto" w:fill="auto"/>
            <w:noWrap/>
            <w:vAlign w:val="center"/>
            <w:hideMark/>
          </w:tcPr>
          <w:p w14:paraId="45890EBA" w14:textId="77777777" w:rsidR="00DD1414" w:rsidRPr="00DD1414" w:rsidRDefault="00DD1414">
            <w:pPr>
              <w:jc w:val="right"/>
              <w:rPr>
                <w:color w:val="000000"/>
                <w:sz w:val="20"/>
                <w:szCs w:val="20"/>
              </w:rPr>
            </w:pPr>
            <w:r w:rsidRPr="00DD1414">
              <w:rPr>
                <w:color w:val="000000"/>
                <w:sz w:val="20"/>
                <w:szCs w:val="20"/>
              </w:rPr>
              <w:t>383,1</w:t>
            </w:r>
          </w:p>
        </w:tc>
        <w:tc>
          <w:tcPr>
            <w:tcW w:w="495" w:type="pct"/>
            <w:tcBorders>
              <w:top w:val="nil"/>
              <w:left w:val="nil"/>
              <w:bottom w:val="single" w:sz="4" w:space="0" w:color="auto"/>
              <w:right w:val="single" w:sz="4" w:space="0" w:color="auto"/>
            </w:tcBorders>
            <w:shd w:val="clear" w:color="auto" w:fill="auto"/>
            <w:noWrap/>
            <w:vAlign w:val="center"/>
            <w:hideMark/>
          </w:tcPr>
          <w:p w14:paraId="3606D21C" w14:textId="77777777" w:rsidR="00DD1414" w:rsidRPr="00DD1414" w:rsidRDefault="00DD1414">
            <w:pPr>
              <w:jc w:val="right"/>
              <w:rPr>
                <w:color w:val="000000"/>
                <w:sz w:val="20"/>
                <w:szCs w:val="20"/>
              </w:rPr>
            </w:pPr>
            <w:r w:rsidRPr="00DD1414">
              <w:rPr>
                <w:color w:val="000000"/>
                <w:sz w:val="20"/>
                <w:szCs w:val="20"/>
              </w:rPr>
              <w:t>271,0</w:t>
            </w:r>
          </w:p>
        </w:tc>
        <w:tc>
          <w:tcPr>
            <w:tcW w:w="430" w:type="pct"/>
            <w:tcBorders>
              <w:top w:val="nil"/>
              <w:left w:val="nil"/>
              <w:bottom w:val="single" w:sz="4" w:space="0" w:color="auto"/>
              <w:right w:val="single" w:sz="4" w:space="0" w:color="auto"/>
            </w:tcBorders>
            <w:shd w:val="clear" w:color="auto" w:fill="auto"/>
            <w:noWrap/>
            <w:vAlign w:val="center"/>
            <w:hideMark/>
          </w:tcPr>
          <w:p w14:paraId="3EB73C29" w14:textId="77777777" w:rsidR="00DD1414" w:rsidRPr="00DD1414" w:rsidRDefault="00DD1414">
            <w:pPr>
              <w:jc w:val="right"/>
              <w:rPr>
                <w:color w:val="000000"/>
                <w:sz w:val="20"/>
                <w:szCs w:val="20"/>
              </w:rPr>
            </w:pPr>
            <w:r w:rsidRPr="00DD1414">
              <w:rPr>
                <w:color w:val="000000"/>
                <w:sz w:val="20"/>
                <w:szCs w:val="20"/>
              </w:rPr>
              <w:t>21,3</w:t>
            </w:r>
          </w:p>
        </w:tc>
        <w:tc>
          <w:tcPr>
            <w:tcW w:w="393" w:type="pct"/>
            <w:tcBorders>
              <w:top w:val="nil"/>
              <w:left w:val="nil"/>
              <w:bottom w:val="single" w:sz="4" w:space="0" w:color="auto"/>
              <w:right w:val="single" w:sz="4" w:space="0" w:color="auto"/>
            </w:tcBorders>
            <w:shd w:val="clear" w:color="auto" w:fill="auto"/>
            <w:noWrap/>
            <w:vAlign w:val="center"/>
            <w:hideMark/>
          </w:tcPr>
          <w:p w14:paraId="168BCF62" w14:textId="77777777" w:rsidR="00DD1414" w:rsidRPr="00DD1414" w:rsidRDefault="00DD1414">
            <w:pPr>
              <w:jc w:val="right"/>
              <w:rPr>
                <w:color w:val="000000"/>
                <w:sz w:val="20"/>
                <w:szCs w:val="20"/>
              </w:rPr>
            </w:pPr>
            <w:r w:rsidRPr="00DD1414">
              <w:rPr>
                <w:color w:val="000000"/>
                <w:sz w:val="20"/>
                <w:szCs w:val="20"/>
              </w:rPr>
              <w:t>9,4</w:t>
            </w:r>
          </w:p>
        </w:tc>
        <w:tc>
          <w:tcPr>
            <w:tcW w:w="411" w:type="pct"/>
            <w:tcBorders>
              <w:top w:val="nil"/>
              <w:left w:val="nil"/>
              <w:bottom w:val="single" w:sz="4" w:space="0" w:color="auto"/>
              <w:right w:val="single" w:sz="4" w:space="0" w:color="auto"/>
            </w:tcBorders>
            <w:shd w:val="clear" w:color="auto" w:fill="auto"/>
            <w:noWrap/>
            <w:vAlign w:val="center"/>
            <w:hideMark/>
          </w:tcPr>
          <w:p w14:paraId="0C9F97F4" w14:textId="77777777" w:rsidR="00DD1414" w:rsidRPr="00DD1414" w:rsidRDefault="00DD1414">
            <w:pPr>
              <w:jc w:val="right"/>
              <w:rPr>
                <w:color w:val="000000"/>
                <w:sz w:val="20"/>
                <w:szCs w:val="20"/>
              </w:rPr>
            </w:pPr>
            <w:r w:rsidRPr="00DD1414">
              <w:rPr>
                <w:color w:val="000000"/>
                <w:sz w:val="20"/>
                <w:szCs w:val="20"/>
              </w:rPr>
              <w:t>2,4</w:t>
            </w:r>
          </w:p>
        </w:tc>
      </w:tr>
      <w:tr w:rsidR="00DD1414" w:rsidRPr="00DD1414" w14:paraId="468C4CA9" w14:textId="77777777" w:rsidTr="00DD1414">
        <w:trPr>
          <w:trHeight w:val="315"/>
        </w:trPr>
        <w:tc>
          <w:tcPr>
            <w:tcW w:w="1092" w:type="pct"/>
            <w:tcBorders>
              <w:top w:val="nil"/>
              <w:left w:val="single" w:sz="4" w:space="0" w:color="auto"/>
              <w:bottom w:val="single" w:sz="4" w:space="0" w:color="auto"/>
              <w:right w:val="single" w:sz="4" w:space="0" w:color="auto"/>
            </w:tcBorders>
            <w:shd w:val="clear" w:color="000000" w:fill="FFFFFF"/>
            <w:noWrap/>
            <w:vAlign w:val="center"/>
            <w:hideMark/>
          </w:tcPr>
          <w:p w14:paraId="32BA7DD8" w14:textId="77777777" w:rsidR="00DD1414" w:rsidRPr="00DD1414" w:rsidRDefault="00DD1414">
            <w:pPr>
              <w:jc w:val="center"/>
              <w:rPr>
                <w:color w:val="000000"/>
                <w:sz w:val="20"/>
                <w:szCs w:val="20"/>
              </w:rPr>
            </w:pPr>
            <w:r w:rsidRPr="00DD1414">
              <w:rPr>
                <w:color w:val="000000"/>
                <w:sz w:val="20"/>
                <w:szCs w:val="20"/>
              </w:rPr>
              <w:t>31511</w:t>
            </w:r>
          </w:p>
        </w:tc>
        <w:tc>
          <w:tcPr>
            <w:tcW w:w="412" w:type="pct"/>
            <w:tcBorders>
              <w:top w:val="nil"/>
              <w:left w:val="nil"/>
              <w:bottom w:val="single" w:sz="4" w:space="0" w:color="auto"/>
              <w:right w:val="single" w:sz="4" w:space="0" w:color="auto"/>
            </w:tcBorders>
            <w:shd w:val="clear" w:color="auto" w:fill="auto"/>
            <w:noWrap/>
            <w:vAlign w:val="center"/>
            <w:hideMark/>
          </w:tcPr>
          <w:p w14:paraId="377A9F10" w14:textId="77777777" w:rsidR="00DD1414" w:rsidRPr="00DD1414" w:rsidRDefault="00DD1414">
            <w:pPr>
              <w:jc w:val="right"/>
              <w:rPr>
                <w:color w:val="000000"/>
                <w:sz w:val="20"/>
                <w:szCs w:val="20"/>
              </w:rPr>
            </w:pPr>
            <w:r w:rsidRPr="00DD1414">
              <w:rPr>
                <w:color w:val="000000"/>
                <w:sz w:val="20"/>
                <w:szCs w:val="20"/>
              </w:rPr>
              <w:t>35,97</w:t>
            </w:r>
          </w:p>
        </w:tc>
        <w:tc>
          <w:tcPr>
            <w:tcW w:w="431" w:type="pct"/>
            <w:tcBorders>
              <w:top w:val="nil"/>
              <w:left w:val="nil"/>
              <w:bottom w:val="single" w:sz="4" w:space="0" w:color="auto"/>
              <w:right w:val="single" w:sz="4" w:space="0" w:color="auto"/>
            </w:tcBorders>
            <w:shd w:val="clear" w:color="auto" w:fill="auto"/>
            <w:noWrap/>
            <w:vAlign w:val="center"/>
            <w:hideMark/>
          </w:tcPr>
          <w:p w14:paraId="7634E93F" w14:textId="77777777" w:rsidR="00DD1414" w:rsidRPr="00DD1414" w:rsidRDefault="00DD1414">
            <w:pPr>
              <w:jc w:val="right"/>
              <w:rPr>
                <w:color w:val="000000"/>
                <w:sz w:val="20"/>
                <w:szCs w:val="20"/>
              </w:rPr>
            </w:pPr>
            <w:r w:rsidRPr="00DD1414">
              <w:rPr>
                <w:color w:val="000000"/>
                <w:sz w:val="20"/>
                <w:szCs w:val="20"/>
              </w:rPr>
              <w:t>29,3</w:t>
            </w:r>
          </w:p>
        </w:tc>
        <w:tc>
          <w:tcPr>
            <w:tcW w:w="495" w:type="pct"/>
            <w:tcBorders>
              <w:top w:val="nil"/>
              <w:left w:val="nil"/>
              <w:bottom w:val="single" w:sz="4" w:space="0" w:color="auto"/>
              <w:right w:val="single" w:sz="4" w:space="0" w:color="auto"/>
            </w:tcBorders>
            <w:shd w:val="clear" w:color="auto" w:fill="auto"/>
            <w:noWrap/>
            <w:vAlign w:val="center"/>
            <w:hideMark/>
          </w:tcPr>
          <w:p w14:paraId="66E51E2E" w14:textId="77777777" w:rsidR="00DD1414" w:rsidRPr="00DD1414" w:rsidRDefault="00DD1414">
            <w:pPr>
              <w:jc w:val="right"/>
              <w:rPr>
                <w:color w:val="000000"/>
                <w:sz w:val="20"/>
                <w:szCs w:val="20"/>
              </w:rPr>
            </w:pPr>
            <w:r w:rsidRPr="00DD1414">
              <w:rPr>
                <w:color w:val="000000"/>
                <w:sz w:val="20"/>
                <w:szCs w:val="20"/>
              </w:rPr>
              <w:t>11.309,5</w:t>
            </w:r>
          </w:p>
        </w:tc>
        <w:tc>
          <w:tcPr>
            <w:tcW w:w="430" w:type="pct"/>
            <w:tcBorders>
              <w:top w:val="nil"/>
              <w:left w:val="nil"/>
              <w:bottom w:val="single" w:sz="4" w:space="0" w:color="auto"/>
              <w:right w:val="single" w:sz="4" w:space="0" w:color="auto"/>
            </w:tcBorders>
            <w:shd w:val="clear" w:color="auto" w:fill="auto"/>
            <w:noWrap/>
            <w:vAlign w:val="center"/>
            <w:hideMark/>
          </w:tcPr>
          <w:p w14:paraId="7EC3B422" w14:textId="77777777" w:rsidR="00DD1414" w:rsidRPr="00DD1414" w:rsidRDefault="00DD1414">
            <w:pPr>
              <w:jc w:val="right"/>
              <w:rPr>
                <w:color w:val="000000"/>
                <w:sz w:val="20"/>
                <w:szCs w:val="20"/>
              </w:rPr>
            </w:pPr>
            <w:r w:rsidRPr="00DD1414">
              <w:rPr>
                <w:color w:val="000000"/>
                <w:sz w:val="20"/>
                <w:szCs w:val="20"/>
              </w:rPr>
              <w:t>28,1</w:t>
            </w:r>
          </w:p>
        </w:tc>
        <w:tc>
          <w:tcPr>
            <w:tcW w:w="410" w:type="pct"/>
            <w:tcBorders>
              <w:top w:val="nil"/>
              <w:left w:val="nil"/>
              <w:bottom w:val="single" w:sz="4" w:space="0" w:color="auto"/>
              <w:right w:val="single" w:sz="4" w:space="0" w:color="auto"/>
            </w:tcBorders>
            <w:shd w:val="clear" w:color="auto" w:fill="auto"/>
            <w:noWrap/>
            <w:vAlign w:val="center"/>
            <w:hideMark/>
          </w:tcPr>
          <w:p w14:paraId="34E26BFF" w14:textId="77777777" w:rsidR="00DD1414" w:rsidRPr="00DD1414" w:rsidRDefault="00DD1414">
            <w:pPr>
              <w:jc w:val="right"/>
              <w:rPr>
                <w:color w:val="000000"/>
                <w:sz w:val="20"/>
                <w:szCs w:val="20"/>
              </w:rPr>
            </w:pPr>
            <w:r w:rsidRPr="00DD1414">
              <w:rPr>
                <w:color w:val="000000"/>
                <w:sz w:val="20"/>
                <w:szCs w:val="20"/>
              </w:rPr>
              <w:t>314,4</w:t>
            </w:r>
          </w:p>
        </w:tc>
        <w:tc>
          <w:tcPr>
            <w:tcW w:w="495" w:type="pct"/>
            <w:tcBorders>
              <w:top w:val="nil"/>
              <w:left w:val="nil"/>
              <w:bottom w:val="single" w:sz="4" w:space="0" w:color="auto"/>
              <w:right w:val="single" w:sz="4" w:space="0" w:color="auto"/>
            </w:tcBorders>
            <w:shd w:val="clear" w:color="auto" w:fill="auto"/>
            <w:noWrap/>
            <w:vAlign w:val="center"/>
            <w:hideMark/>
          </w:tcPr>
          <w:p w14:paraId="6D55E1FC" w14:textId="77777777" w:rsidR="00DD1414" w:rsidRPr="00DD1414" w:rsidRDefault="00DD1414">
            <w:pPr>
              <w:jc w:val="right"/>
              <w:rPr>
                <w:color w:val="000000"/>
                <w:sz w:val="20"/>
                <w:szCs w:val="20"/>
              </w:rPr>
            </w:pPr>
            <w:r w:rsidRPr="00DD1414">
              <w:rPr>
                <w:color w:val="000000"/>
                <w:sz w:val="20"/>
                <w:szCs w:val="20"/>
              </w:rPr>
              <w:t>321,8</w:t>
            </w:r>
          </w:p>
        </w:tc>
        <w:tc>
          <w:tcPr>
            <w:tcW w:w="430" w:type="pct"/>
            <w:tcBorders>
              <w:top w:val="nil"/>
              <w:left w:val="nil"/>
              <w:bottom w:val="single" w:sz="4" w:space="0" w:color="auto"/>
              <w:right w:val="single" w:sz="4" w:space="0" w:color="auto"/>
            </w:tcBorders>
            <w:shd w:val="clear" w:color="auto" w:fill="auto"/>
            <w:noWrap/>
            <w:vAlign w:val="center"/>
            <w:hideMark/>
          </w:tcPr>
          <w:p w14:paraId="12CB8446" w14:textId="77777777" w:rsidR="00DD1414" w:rsidRPr="00DD1414" w:rsidRDefault="00DD1414">
            <w:pPr>
              <w:jc w:val="right"/>
              <w:rPr>
                <w:color w:val="000000"/>
                <w:sz w:val="20"/>
                <w:szCs w:val="20"/>
              </w:rPr>
            </w:pPr>
            <w:r w:rsidRPr="00DD1414">
              <w:rPr>
                <w:color w:val="000000"/>
                <w:sz w:val="20"/>
                <w:szCs w:val="20"/>
              </w:rPr>
              <w:t>25,3</w:t>
            </w:r>
          </w:p>
        </w:tc>
        <w:tc>
          <w:tcPr>
            <w:tcW w:w="393" w:type="pct"/>
            <w:tcBorders>
              <w:top w:val="nil"/>
              <w:left w:val="nil"/>
              <w:bottom w:val="single" w:sz="4" w:space="0" w:color="auto"/>
              <w:right w:val="single" w:sz="4" w:space="0" w:color="auto"/>
            </w:tcBorders>
            <w:shd w:val="clear" w:color="auto" w:fill="auto"/>
            <w:noWrap/>
            <w:vAlign w:val="center"/>
            <w:hideMark/>
          </w:tcPr>
          <w:p w14:paraId="249E317F" w14:textId="77777777" w:rsidR="00DD1414" w:rsidRPr="00DD1414" w:rsidRDefault="00DD1414">
            <w:pPr>
              <w:jc w:val="right"/>
              <w:rPr>
                <w:color w:val="000000"/>
                <w:sz w:val="20"/>
                <w:szCs w:val="20"/>
              </w:rPr>
            </w:pPr>
            <w:r w:rsidRPr="00DD1414">
              <w:rPr>
                <w:color w:val="000000"/>
                <w:sz w:val="20"/>
                <w:szCs w:val="20"/>
              </w:rPr>
              <w:t>8,9</w:t>
            </w:r>
          </w:p>
        </w:tc>
        <w:tc>
          <w:tcPr>
            <w:tcW w:w="411" w:type="pct"/>
            <w:tcBorders>
              <w:top w:val="nil"/>
              <w:left w:val="nil"/>
              <w:bottom w:val="single" w:sz="4" w:space="0" w:color="auto"/>
              <w:right w:val="single" w:sz="4" w:space="0" w:color="auto"/>
            </w:tcBorders>
            <w:shd w:val="clear" w:color="auto" w:fill="auto"/>
            <w:noWrap/>
            <w:vAlign w:val="center"/>
            <w:hideMark/>
          </w:tcPr>
          <w:p w14:paraId="63DD9439" w14:textId="77777777" w:rsidR="00DD1414" w:rsidRPr="00DD1414" w:rsidRDefault="00DD1414">
            <w:pPr>
              <w:jc w:val="right"/>
              <w:rPr>
                <w:color w:val="000000"/>
                <w:sz w:val="20"/>
                <w:szCs w:val="20"/>
              </w:rPr>
            </w:pPr>
            <w:r w:rsidRPr="00DD1414">
              <w:rPr>
                <w:color w:val="000000"/>
                <w:sz w:val="20"/>
                <w:szCs w:val="20"/>
              </w:rPr>
              <w:t>2,8</w:t>
            </w:r>
          </w:p>
        </w:tc>
      </w:tr>
      <w:tr w:rsidR="00DD1414" w:rsidRPr="00DD1414" w14:paraId="28B9EE83" w14:textId="77777777" w:rsidTr="00DD1414">
        <w:trPr>
          <w:trHeight w:val="630"/>
        </w:trPr>
        <w:tc>
          <w:tcPr>
            <w:tcW w:w="1092" w:type="pct"/>
            <w:tcBorders>
              <w:top w:val="nil"/>
              <w:left w:val="single" w:sz="4" w:space="0" w:color="auto"/>
              <w:bottom w:val="single" w:sz="4" w:space="0" w:color="auto"/>
              <w:right w:val="single" w:sz="4" w:space="0" w:color="auto"/>
            </w:tcBorders>
            <w:shd w:val="clear" w:color="000000" w:fill="D9D9D9"/>
            <w:vAlign w:val="center"/>
            <w:hideMark/>
          </w:tcPr>
          <w:p w14:paraId="0F65D633" w14:textId="77777777" w:rsidR="00DD1414" w:rsidRPr="00DD1414" w:rsidRDefault="00DD1414">
            <w:pPr>
              <w:jc w:val="center"/>
              <w:rPr>
                <w:color w:val="000000"/>
                <w:sz w:val="20"/>
                <w:szCs w:val="20"/>
              </w:rPr>
            </w:pPr>
            <w:r w:rsidRPr="00DD1414">
              <w:rPr>
                <w:color w:val="000000"/>
                <w:sz w:val="20"/>
                <w:szCs w:val="20"/>
              </w:rPr>
              <w:t xml:space="preserve">Укупно </w:t>
            </w:r>
            <w:r w:rsidRPr="00DD1414">
              <w:rPr>
                <w:color w:val="000000"/>
                <w:sz w:val="20"/>
                <w:szCs w:val="20"/>
              </w:rPr>
              <w:br/>
              <w:t>преко 20 год</w:t>
            </w:r>
          </w:p>
        </w:tc>
        <w:tc>
          <w:tcPr>
            <w:tcW w:w="412" w:type="pct"/>
            <w:tcBorders>
              <w:top w:val="nil"/>
              <w:left w:val="nil"/>
              <w:bottom w:val="single" w:sz="4" w:space="0" w:color="auto"/>
              <w:right w:val="single" w:sz="4" w:space="0" w:color="auto"/>
            </w:tcBorders>
            <w:shd w:val="clear" w:color="000000" w:fill="D9D9D9"/>
            <w:vAlign w:val="center"/>
            <w:hideMark/>
          </w:tcPr>
          <w:p w14:paraId="50D71E18" w14:textId="77777777" w:rsidR="00DD1414" w:rsidRPr="00DD1414" w:rsidRDefault="00DD1414">
            <w:pPr>
              <w:jc w:val="right"/>
              <w:rPr>
                <w:color w:val="000000"/>
                <w:sz w:val="20"/>
                <w:szCs w:val="20"/>
              </w:rPr>
            </w:pPr>
            <w:r w:rsidRPr="00DD1414">
              <w:rPr>
                <w:color w:val="000000"/>
                <w:sz w:val="20"/>
                <w:szCs w:val="20"/>
              </w:rPr>
              <w:t>122,82</w:t>
            </w:r>
          </w:p>
        </w:tc>
        <w:tc>
          <w:tcPr>
            <w:tcW w:w="431" w:type="pct"/>
            <w:tcBorders>
              <w:top w:val="nil"/>
              <w:left w:val="nil"/>
              <w:bottom w:val="single" w:sz="4" w:space="0" w:color="auto"/>
              <w:right w:val="single" w:sz="4" w:space="0" w:color="auto"/>
            </w:tcBorders>
            <w:shd w:val="clear" w:color="000000" w:fill="D9D9D9"/>
            <w:vAlign w:val="center"/>
            <w:hideMark/>
          </w:tcPr>
          <w:p w14:paraId="67AA6811" w14:textId="77777777" w:rsidR="00DD1414" w:rsidRPr="00DD1414" w:rsidRDefault="00DD1414">
            <w:pPr>
              <w:jc w:val="right"/>
              <w:rPr>
                <w:color w:val="000000"/>
                <w:sz w:val="20"/>
                <w:szCs w:val="20"/>
              </w:rPr>
            </w:pPr>
            <w:r w:rsidRPr="00DD1414">
              <w:rPr>
                <w:color w:val="000000"/>
                <w:sz w:val="20"/>
                <w:szCs w:val="20"/>
              </w:rPr>
              <w:t>100,0</w:t>
            </w:r>
          </w:p>
        </w:tc>
        <w:tc>
          <w:tcPr>
            <w:tcW w:w="495" w:type="pct"/>
            <w:tcBorders>
              <w:top w:val="nil"/>
              <w:left w:val="nil"/>
              <w:bottom w:val="single" w:sz="4" w:space="0" w:color="auto"/>
              <w:right w:val="single" w:sz="4" w:space="0" w:color="auto"/>
            </w:tcBorders>
            <w:shd w:val="clear" w:color="000000" w:fill="D9D9D9"/>
            <w:vAlign w:val="center"/>
            <w:hideMark/>
          </w:tcPr>
          <w:p w14:paraId="0F673CDB" w14:textId="77777777" w:rsidR="00DD1414" w:rsidRPr="00DD1414" w:rsidRDefault="00DD1414">
            <w:pPr>
              <w:jc w:val="right"/>
              <w:rPr>
                <w:color w:val="000000"/>
                <w:sz w:val="20"/>
                <w:szCs w:val="20"/>
              </w:rPr>
            </w:pPr>
            <w:r w:rsidRPr="00DD1414">
              <w:rPr>
                <w:color w:val="000000"/>
                <w:sz w:val="20"/>
                <w:szCs w:val="20"/>
              </w:rPr>
              <w:t>40.277,2</w:t>
            </w:r>
          </w:p>
        </w:tc>
        <w:tc>
          <w:tcPr>
            <w:tcW w:w="430" w:type="pct"/>
            <w:tcBorders>
              <w:top w:val="nil"/>
              <w:left w:val="nil"/>
              <w:bottom w:val="single" w:sz="4" w:space="0" w:color="auto"/>
              <w:right w:val="single" w:sz="4" w:space="0" w:color="auto"/>
            </w:tcBorders>
            <w:shd w:val="clear" w:color="000000" w:fill="D9D9D9"/>
            <w:vAlign w:val="center"/>
            <w:hideMark/>
          </w:tcPr>
          <w:p w14:paraId="06964786" w14:textId="77777777" w:rsidR="00DD1414" w:rsidRPr="00DD1414" w:rsidRDefault="00DD1414">
            <w:pPr>
              <w:jc w:val="right"/>
              <w:rPr>
                <w:color w:val="000000"/>
                <w:sz w:val="20"/>
                <w:szCs w:val="20"/>
              </w:rPr>
            </w:pPr>
            <w:r w:rsidRPr="00DD1414">
              <w:rPr>
                <w:color w:val="000000"/>
                <w:sz w:val="20"/>
                <w:szCs w:val="20"/>
              </w:rPr>
              <w:t>100,0</w:t>
            </w:r>
          </w:p>
        </w:tc>
        <w:tc>
          <w:tcPr>
            <w:tcW w:w="410" w:type="pct"/>
            <w:tcBorders>
              <w:top w:val="nil"/>
              <w:left w:val="nil"/>
              <w:bottom w:val="single" w:sz="4" w:space="0" w:color="auto"/>
              <w:right w:val="single" w:sz="4" w:space="0" w:color="auto"/>
            </w:tcBorders>
            <w:shd w:val="clear" w:color="000000" w:fill="D9D9D9"/>
            <w:noWrap/>
            <w:vAlign w:val="center"/>
            <w:hideMark/>
          </w:tcPr>
          <w:p w14:paraId="4E42885D" w14:textId="77777777" w:rsidR="00DD1414" w:rsidRPr="00DD1414" w:rsidRDefault="00DD1414">
            <w:pPr>
              <w:jc w:val="right"/>
              <w:rPr>
                <w:color w:val="000000"/>
                <w:sz w:val="20"/>
                <w:szCs w:val="20"/>
              </w:rPr>
            </w:pPr>
            <w:r w:rsidRPr="00DD1414">
              <w:rPr>
                <w:color w:val="000000"/>
                <w:sz w:val="20"/>
                <w:szCs w:val="20"/>
              </w:rPr>
              <w:t>327,9</w:t>
            </w:r>
          </w:p>
        </w:tc>
        <w:tc>
          <w:tcPr>
            <w:tcW w:w="495" w:type="pct"/>
            <w:tcBorders>
              <w:top w:val="nil"/>
              <w:left w:val="nil"/>
              <w:bottom w:val="single" w:sz="4" w:space="0" w:color="auto"/>
              <w:right w:val="single" w:sz="4" w:space="0" w:color="auto"/>
            </w:tcBorders>
            <w:shd w:val="clear" w:color="000000" w:fill="D9D9D9"/>
            <w:vAlign w:val="center"/>
            <w:hideMark/>
          </w:tcPr>
          <w:p w14:paraId="697649D3" w14:textId="77777777" w:rsidR="00DD1414" w:rsidRPr="00DD1414" w:rsidRDefault="00DD1414">
            <w:pPr>
              <w:jc w:val="right"/>
              <w:rPr>
                <w:color w:val="000000"/>
                <w:sz w:val="20"/>
                <w:szCs w:val="20"/>
              </w:rPr>
            </w:pPr>
            <w:r w:rsidRPr="00DD1414">
              <w:rPr>
                <w:color w:val="000000"/>
                <w:sz w:val="20"/>
                <w:szCs w:val="20"/>
              </w:rPr>
              <w:t>1.271,1</w:t>
            </w:r>
          </w:p>
        </w:tc>
        <w:tc>
          <w:tcPr>
            <w:tcW w:w="430" w:type="pct"/>
            <w:tcBorders>
              <w:top w:val="nil"/>
              <w:left w:val="nil"/>
              <w:bottom w:val="single" w:sz="4" w:space="0" w:color="auto"/>
              <w:right w:val="single" w:sz="4" w:space="0" w:color="auto"/>
            </w:tcBorders>
            <w:shd w:val="clear" w:color="000000" w:fill="D9D9D9"/>
            <w:vAlign w:val="center"/>
            <w:hideMark/>
          </w:tcPr>
          <w:p w14:paraId="79FB0F05" w14:textId="77777777" w:rsidR="00DD1414" w:rsidRPr="00DD1414" w:rsidRDefault="00DD1414">
            <w:pPr>
              <w:jc w:val="right"/>
              <w:rPr>
                <w:color w:val="000000"/>
                <w:sz w:val="20"/>
                <w:szCs w:val="20"/>
              </w:rPr>
            </w:pPr>
            <w:r w:rsidRPr="00DD1414">
              <w:rPr>
                <w:color w:val="000000"/>
                <w:sz w:val="20"/>
                <w:szCs w:val="20"/>
              </w:rPr>
              <w:t>100,0</w:t>
            </w:r>
          </w:p>
        </w:tc>
        <w:tc>
          <w:tcPr>
            <w:tcW w:w="393" w:type="pct"/>
            <w:tcBorders>
              <w:top w:val="nil"/>
              <w:left w:val="nil"/>
              <w:bottom w:val="single" w:sz="4" w:space="0" w:color="auto"/>
              <w:right w:val="single" w:sz="4" w:space="0" w:color="auto"/>
            </w:tcBorders>
            <w:shd w:val="clear" w:color="000000" w:fill="D9D9D9"/>
            <w:noWrap/>
            <w:vAlign w:val="center"/>
            <w:hideMark/>
          </w:tcPr>
          <w:p w14:paraId="2F7C3E2F" w14:textId="77777777" w:rsidR="00DD1414" w:rsidRPr="00DD1414" w:rsidRDefault="00DD1414">
            <w:pPr>
              <w:jc w:val="right"/>
              <w:rPr>
                <w:color w:val="000000"/>
                <w:sz w:val="20"/>
                <w:szCs w:val="20"/>
              </w:rPr>
            </w:pPr>
            <w:r w:rsidRPr="00DD1414">
              <w:rPr>
                <w:color w:val="000000"/>
                <w:sz w:val="20"/>
                <w:szCs w:val="20"/>
              </w:rPr>
              <w:t>10,3</w:t>
            </w:r>
          </w:p>
        </w:tc>
        <w:tc>
          <w:tcPr>
            <w:tcW w:w="411" w:type="pct"/>
            <w:tcBorders>
              <w:top w:val="nil"/>
              <w:left w:val="nil"/>
              <w:bottom w:val="single" w:sz="4" w:space="0" w:color="auto"/>
              <w:right w:val="single" w:sz="4" w:space="0" w:color="auto"/>
            </w:tcBorders>
            <w:shd w:val="clear" w:color="000000" w:fill="D9D9D9"/>
            <w:noWrap/>
            <w:vAlign w:val="center"/>
            <w:hideMark/>
          </w:tcPr>
          <w:p w14:paraId="4C6A6538" w14:textId="77777777" w:rsidR="00DD1414" w:rsidRPr="00DD1414" w:rsidRDefault="00DD1414">
            <w:pPr>
              <w:jc w:val="right"/>
              <w:rPr>
                <w:color w:val="000000"/>
                <w:sz w:val="20"/>
                <w:szCs w:val="20"/>
              </w:rPr>
            </w:pPr>
            <w:r w:rsidRPr="00DD1414">
              <w:rPr>
                <w:color w:val="000000"/>
                <w:sz w:val="20"/>
                <w:szCs w:val="20"/>
              </w:rPr>
              <w:t>3,2</w:t>
            </w:r>
          </w:p>
        </w:tc>
      </w:tr>
      <w:tr w:rsidR="00DD1414" w:rsidRPr="00DD1414" w14:paraId="2C8A6EFA" w14:textId="77777777" w:rsidTr="00DD1414">
        <w:trPr>
          <w:trHeight w:val="315"/>
        </w:trPr>
        <w:tc>
          <w:tcPr>
            <w:tcW w:w="1092" w:type="pct"/>
            <w:tcBorders>
              <w:top w:val="nil"/>
              <w:left w:val="single" w:sz="4" w:space="0" w:color="auto"/>
              <w:bottom w:val="single" w:sz="4" w:space="0" w:color="auto"/>
              <w:right w:val="single" w:sz="4" w:space="0" w:color="auto"/>
            </w:tcBorders>
            <w:shd w:val="clear" w:color="000000" w:fill="D9D9D9"/>
            <w:vAlign w:val="center"/>
            <w:hideMark/>
          </w:tcPr>
          <w:p w14:paraId="1EB9CDB2" w14:textId="77777777" w:rsidR="00DD1414" w:rsidRPr="00DD1414" w:rsidRDefault="00DD1414">
            <w:pPr>
              <w:jc w:val="center"/>
              <w:rPr>
                <w:b/>
                <w:bCs/>
                <w:color w:val="000000"/>
                <w:sz w:val="20"/>
                <w:szCs w:val="20"/>
              </w:rPr>
            </w:pPr>
            <w:r w:rsidRPr="00DD1414">
              <w:rPr>
                <w:b/>
                <w:bCs/>
                <w:color w:val="000000"/>
                <w:sz w:val="20"/>
                <w:szCs w:val="20"/>
              </w:rPr>
              <w:t>Укупно ВПС за ГЈ</w:t>
            </w:r>
          </w:p>
        </w:tc>
        <w:tc>
          <w:tcPr>
            <w:tcW w:w="412" w:type="pct"/>
            <w:tcBorders>
              <w:top w:val="nil"/>
              <w:left w:val="nil"/>
              <w:bottom w:val="single" w:sz="4" w:space="0" w:color="auto"/>
              <w:right w:val="single" w:sz="4" w:space="0" w:color="auto"/>
            </w:tcBorders>
            <w:shd w:val="clear" w:color="000000" w:fill="D9D9D9"/>
            <w:vAlign w:val="center"/>
            <w:hideMark/>
          </w:tcPr>
          <w:p w14:paraId="5914EABF" w14:textId="77777777" w:rsidR="00DD1414" w:rsidRPr="00DD1414" w:rsidRDefault="00DD1414">
            <w:pPr>
              <w:jc w:val="right"/>
              <w:rPr>
                <w:b/>
                <w:bCs/>
                <w:color w:val="000000"/>
                <w:sz w:val="20"/>
                <w:szCs w:val="20"/>
              </w:rPr>
            </w:pPr>
            <w:r w:rsidRPr="00DD1414">
              <w:rPr>
                <w:b/>
                <w:bCs/>
                <w:color w:val="000000"/>
                <w:sz w:val="20"/>
                <w:szCs w:val="20"/>
              </w:rPr>
              <w:t>122,82</w:t>
            </w:r>
          </w:p>
        </w:tc>
        <w:tc>
          <w:tcPr>
            <w:tcW w:w="431" w:type="pct"/>
            <w:tcBorders>
              <w:top w:val="nil"/>
              <w:left w:val="nil"/>
              <w:bottom w:val="single" w:sz="4" w:space="0" w:color="auto"/>
              <w:right w:val="single" w:sz="4" w:space="0" w:color="auto"/>
            </w:tcBorders>
            <w:shd w:val="clear" w:color="000000" w:fill="D9D9D9"/>
            <w:vAlign w:val="center"/>
            <w:hideMark/>
          </w:tcPr>
          <w:p w14:paraId="127E8D5D" w14:textId="77777777" w:rsidR="00DD1414" w:rsidRPr="00DD1414" w:rsidRDefault="00DD1414">
            <w:pPr>
              <w:jc w:val="right"/>
              <w:rPr>
                <w:b/>
                <w:bCs/>
                <w:color w:val="000000"/>
                <w:sz w:val="20"/>
                <w:szCs w:val="20"/>
              </w:rPr>
            </w:pPr>
            <w:r w:rsidRPr="00DD1414">
              <w:rPr>
                <w:b/>
                <w:bCs/>
                <w:color w:val="000000"/>
                <w:sz w:val="20"/>
                <w:szCs w:val="20"/>
              </w:rPr>
              <w:t>100,0</w:t>
            </w:r>
          </w:p>
        </w:tc>
        <w:tc>
          <w:tcPr>
            <w:tcW w:w="495" w:type="pct"/>
            <w:tcBorders>
              <w:top w:val="nil"/>
              <w:left w:val="nil"/>
              <w:bottom w:val="single" w:sz="4" w:space="0" w:color="auto"/>
              <w:right w:val="single" w:sz="4" w:space="0" w:color="auto"/>
            </w:tcBorders>
            <w:shd w:val="clear" w:color="000000" w:fill="D9D9D9"/>
            <w:vAlign w:val="center"/>
            <w:hideMark/>
          </w:tcPr>
          <w:p w14:paraId="1C01D273" w14:textId="77777777" w:rsidR="00DD1414" w:rsidRPr="00DD1414" w:rsidRDefault="00DD1414">
            <w:pPr>
              <w:jc w:val="right"/>
              <w:rPr>
                <w:b/>
                <w:bCs/>
                <w:color w:val="000000"/>
                <w:sz w:val="20"/>
                <w:szCs w:val="20"/>
              </w:rPr>
            </w:pPr>
            <w:r w:rsidRPr="00DD1414">
              <w:rPr>
                <w:b/>
                <w:bCs/>
                <w:color w:val="000000"/>
                <w:sz w:val="20"/>
                <w:szCs w:val="20"/>
              </w:rPr>
              <w:t>40.277,2</w:t>
            </w:r>
          </w:p>
        </w:tc>
        <w:tc>
          <w:tcPr>
            <w:tcW w:w="430" w:type="pct"/>
            <w:tcBorders>
              <w:top w:val="nil"/>
              <w:left w:val="nil"/>
              <w:bottom w:val="single" w:sz="4" w:space="0" w:color="auto"/>
              <w:right w:val="single" w:sz="4" w:space="0" w:color="auto"/>
            </w:tcBorders>
            <w:shd w:val="clear" w:color="000000" w:fill="D9D9D9"/>
            <w:vAlign w:val="center"/>
            <w:hideMark/>
          </w:tcPr>
          <w:p w14:paraId="0CF338F5" w14:textId="77777777" w:rsidR="00DD1414" w:rsidRPr="00DD1414" w:rsidRDefault="00DD1414">
            <w:pPr>
              <w:jc w:val="right"/>
              <w:rPr>
                <w:b/>
                <w:bCs/>
                <w:color w:val="000000"/>
                <w:sz w:val="20"/>
                <w:szCs w:val="20"/>
              </w:rPr>
            </w:pPr>
            <w:r w:rsidRPr="00DD1414">
              <w:rPr>
                <w:b/>
                <w:bCs/>
                <w:color w:val="000000"/>
                <w:sz w:val="20"/>
                <w:szCs w:val="20"/>
              </w:rPr>
              <w:t>100,0</w:t>
            </w:r>
          </w:p>
        </w:tc>
        <w:tc>
          <w:tcPr>
            <w:tcW w:w="410" w:type="pct"/>
            <w:tcBorders>
              <w:top w:val="nil"/>
              <w:left w:val="nil"/>
              <w:bottom w:val="single" w:sz="4" w:space="0" w:color="auto"/>
              <w:right w:val="single" w:sz="4" w:space="0" w:color="auto"/>
            </w:tcBorders>
            <w:shd w:val="clear" w:color="000000" w:fill="D9D9D9"/>
            <w:noWrap/>
            <w:vAlign w:val="center"/>
            <w:hideMark/>
          </w:tcPr>
          <w:p w14:paraId="69DCC4CD" w14:textId="77777777" w:rsidR="00DD1414" w:rsidRPr="00DD1414" w:rsidRDefault="00DD1414">
            <w:pPr>
              <w:jc w:val="right"/>
              <w:rPr>
                <w:b/>
                <w:bCs/>
                <w:color w:val="000000"/>
                <w:sz w:val="20"/>
                <w:szCs w:val="20"/>
              </w:rPr>
            </w:pPr>
            <w:r w:rsidRPr="00DD1414">
              <w:rPr>
                <w:b/>
                <w:bCs/>
                <w:color w:val="000000"/>
                <w:sz w:val="20"/>
                <w:szCs w:val="20"/>
              </w:rPr>
              <w:t>327,9</w:t>
            </w:r>
          </w:p>
        </w:tc>
        <w:tc>
          <w:tcPr>
            <w:tcW w:w="495" w:type="pct"/>
            <w:tcBorders>
              <w:top w:val="nil"/>
              <w:left w:val="nil"/>
              <w:bottom w:val="single" w:sz="4" w:space="0" w:color="auto"/>
              <w:right w:val="single" w:sz="4" w:space="0" w:color="auto"/>
            </w:tcBorders>
            <w:shd w:val="clear" w:color="000000" w:fill="D9D9D9"/>
            <w:vAlign w:val="center"/>
            <w:hideMark/>
          </w:tcPr>
          <w:p w14:paraId="5576D658" w14:textId="77777777" w:rsidR="00DD1414" w:rsidRPr="00DD1414" w:rsidRDefault="00DD1414">
            <w:pPr>
              <w:jc w:val="right"/>
              <w:rPr>
                <w:b/>
                <w:bCs/>
                <w:color w:val="000000"/>
                <w:sz w:val="20"/>
                <w:szCs w:val="20"/>
              </w:rPr>
            </w:pPr>
            <w:r w:rsidRPr="00DD1414">
              <w:rPr>
                <w:b/>
                <w:bCs/>
                <w:color w:val="000000"/>
                <w:sz w:val="20"/>
                <w:szCs w:val="20"/>
              </w:rPr>
              <w:t>1.271,1</w:t>
            </w:r>
          </w:p>
        </w:tc>
        <w:tc>
          <w:tcPr>
            <w:tcW w:w="430" w:type="pct"/>
            <w:tcBorders>
              <w:top w:val="nil"/>
              <w:left w:val="nil"/>
              <w:bottom w:val="single" w:sz="4" w:space="0" w:color="auto"/>
              <w:right w:val="single" w:sz="4" w:space="0" w:color="auto"/>
            </w:tcBorders>
            <w:shd w:val="clear" w:color="000000" w:fill="D9D9D9"/>
            <w:vAlign w:val="center"/>
            <w:hideMark/>
          </w:tcPr>
          <w:p w14:paraId="4B09E10F" w14:textId="77777777" w:rsidR="00DD1414" w:rsidRPr="00DD1414" w:rsidRDefault="00DD1414">
            <w:pPr>
              <w:jc w:val="right"/>
              <w:rPr>
                <w:b/>
                <w:bCs/>
                <w:color w:val="000000"/>
                <w:sz w:val="20"/>
                <w:szCs w:val="20"/>
              </w:rPr>
            </w:pPr>
            <w:r w:rsidRPr="00DD1414">
              <w:rPr>
                <w:b/>
                <w:bCs/>
                <w:color w:val="000000"/>
                <w:sz w:val="20"/>
                <w:szCs w:val="20"/>
              </w:rPr>
              <w:t>100,0</w:t>
            </w:r>
          </w:p>
        </w:tc>
        <w:tc>
          <w:tcPr>
            <w:tcW w:w="393" w:type="pct"/>
            <w:tcBorders>
              <w:top w:val="nil"/>
              <w:left w:val="nil"/>
              <w:bottom w:val="single" w:sz="4" w:space="0" w:color="auto"/>
              <w:right w:val="single" w:sz="4" w:space="0" w:color="auto"/>
            </w:tcBorders>
            <w:shd w:val="clear" w:color="000000" w:fill="D9D9D9"/>
            <w:noWrap/>
            <w:vAlign w:val="center"/>
            <w:hideMark/>
          </w:tcPr>
          <w:p w14:paraId="550BD64A" w14:textId="77777777" w:rsidR="00DD1414" w:rsidRPr="00DD1414" w:rsidRDefault="00DD1414">
            <w:pPr>
              <w:jc w:val="right"/>
              <w:rPr>
                <w:b/>
                <w:bCs/>
                <w:color w:val="000000"/>
                <w:sz w:val="20"/>
                <w:szCs w:val="20"/>
              </w:rPr>
            </w:pPr>
            <w:r w:rsidRPr="00DD1414">
              <w:rPr>
                <w:b/>
                <w:bCs/>
                <w:color w:val="000000"/>
                <w:sz w:val="20"/>
                <w:szCs w:val="20"/>
              </w:rPr>
              <w:t>10,3</w:t>
            </w:r>
          </w:p>
        </w:tc>
        <w:tc>
          <w:tcPr>
            <w:tcW w:w="411" w:type="pct"/>
            <w:tcBorders>
              <w:top w:val="nil"/>
              <w:left w:val="nil"/>
              <w:bottom w:val="single" w:sz="4" w:space="0" w:color="auto"/>
              <w:right w:val="single" w:sz="4" w:space="0" w:color="auto"/>
            </w:tcBorders>
            <w:shd w:val="clear" w:color="000000" w:fill="D9D9D9"/>
            <w:noWrap/>
            <w:vAlign w:val="center"/>
            <w:hideMark/>
          </w:tcPr>
          <w:p w14:paraId="4228A68E" w14:textId="77777777" w:rsidR="00DD1414" w:rsidRPr="00DD1414" w:rsidRDefault="00DD1414">
            <w:pPr>
              <w:jc w:val="right"/>
              <w:rPr>
                <w:b/>
                <w:bCs/>
                <w:color w:val="000000"/>
                <w:sz w:val="20"/>
                <w:szCs w:val="20"/>
              </w:rPr>
            </w:pPr>
            <w:r w:rsidRPr="00DD1414">
              <w:rPr>
                <w:b/>
                <w:bCs/>
                <w:color w:val="000000"/>
                <w:sz w:val="20"/>
                <w:szCs w:val="20"/>
              </w:rPr>
              <w:t>3,2</w:t>
            </w:r>
          </w:p>
        </w:tc>
      </w:tr>
    </w:tbl>
    <w:p w14:paraId="2F861814" w14:textId="46568318" w:rsidR="00DD1414" w:rsidRDefault="00DD1414" w:rsidP="007030C6">
      <w:pPr>
        <w:pStyle w:val="Caption"/>
        <w:keepNext/>
      </w:pPr>
    </w:p>
    <w:p w14:paraId="510353D8" w14:textId="64E98B59" w:rsidR="00845638" w:rsidRPr="003F6606" w:rsidRDefault="00DD1414" w:rsidP="00845638">
      <w:pPr>
        <w:ind w:firstLine="720"/>
        <w:jc w:val="both"/>
        <w:rPr>
          <w:lang w:val="sr-Cyrl-RS"/>
        </w:rPr>
      </w:pPr>
      <w:r>
        <w:rPr>
          <w:lang w:val="sr-Cyrl-RS"/>
        </w:rPr>
        <w:t>В</w:t>
      </w:r>
      <w:r w:rsidR="00845638" w:rsidRPr="006172B2">
        <w:t>ештачки подинуте</w:t>
      </w:r>
      <w:r w:rsidR="00D933DD" w:rsidRPr="006172B2">
        <w:t xml:space="preserve"> </w:t>
      </w:r>
      <w:r w:rsidR="00845638" w:rsidRPr="006172B2">
        <w:t xml:space="preserve">састојине </w:t>
      </w:r>
      <w:r>
        <w:rPr>
          <w:lang w:val="sr-Cyrl-RS"/>
        </w:rPr>
        <w:t xml:space="preserve">старије од 20 година </w:t>
      </w:r>
      <w:r w:rsidR="00845638" w:rsidRPr="006172B2">
        <w:t>заузимају површину</w:t>
      </w:r>
      <w:r w:rsidR="00D933DD" w:rsidRPr="006172B2">
        <w:t xml:space="preserve"> </w:t>
      </w:r>
      <w:r w:rsidR="00845638" w:rsidRPr="006172B2">
        <w:t xml:space="preserve">од </w:t>
      </w:r>
      <w:r w:rsidR="003F6606" w:rsidRPr="003F6606">
        <w:rPr>
          <w:b/>
          <w:bCs/>
        </w:rPr>
        <w:t>122,82</w:t>
      </w:r>
      <w:r w:rsidR="00524E4F" w:rsidRPr="006172B2">
        <w:rPr>
          <w:b/>
          <w:bCs/>
        </w:rPr>
        <w:t> </w:t>
      </w:r>
      <w:r w:rsidR="00845638" w:rsidRPr="006172B2">
        <w:rPr>
          <w:b/>
          <w:bCs/>
        </w:rPr>
        <w:t>ha</w:t>
      </w:r>
      <w:r w:rsidR="00AF15DC" w:rsidRPr="006172B2">
        <w:rPr>
          <w:b/>
          <w:bCs/>
        </w:rPr>
        <w:t xml:space="preserve"> </w:t>
      </w:r>
      <w:r w:rsidR="00AF15DC" w:rsidRPr="006172B2">
        <w:t>са запремином од</w:t>
      </w:r>
      <w:r w:rsidR="00AF15DC" w:rsidRPr="006172B2">
        <w:rPr>
          <w:b/>
          <w:bCs/>
        </w:rPr>
        <w:t xml:space="preserve"> </w:t>
      </w:r>
      <w:r w:rsidRPr="00DD1414">
        <w:rPr>
          <w:b/>
          <w:bCs/>
        </w:rPr>
        <w:t>40.277,2</w:t>
      </w:r>
      <w:r w:rsidR="00AF15DC" w:rsidRPr="006172B2">
        <w:rPr>
          <w:b/>
          <w:bCs/>
        </w:rPr>
        <w:t xml:space="preserve"> m³ </w:t>
      </w:r>
      <w:r w:rsidR="00AF15DC" w:rsidRPr="006172B2">
        <w:t>и просечном запремином од</w:t>
      </w:r>
      <w:r w:rsidR="00AF15DC" w:rsidRPr="006172B2">
        <w:rPr>
          <w:b/>
          <w:bCs/>
        </w:rPr>
        <w:t xml:space="preserve"> </w:t>
      </w:r>
      <w:r w:rsidRPr="00DD1414">
        <w:rPr>
          <w:b/>
          <w:bCs/>
        </w:rPr>
        <w:t>327,9</w:t>
      </w:r>
      <w:r w:rsidR="00AF15DC" w:rsidRPr="006172B2">
        <w:rPr>
          <w:b/>
          <w:bCs/>
        </w:rPr>
        <w:t xml:space="preserve"> m³/ha</w:t>
      </w:r>
      <w:r w:rsidR="003F6606">
        <w:rPr>
          <w:lang w:val="sr-Cyrl-RS"/>
        </w:rPr>
        <w:t xml:space="preserve"> што чини и укупно учешће вештачки подигнутих састојина у газдинској јединици „Кукавица - Слатина“.</w:t>
      </w:r>
    </w:p>
    <w:p w14:paraId="2D828DD4" w14:textId="73B4741D" w:rsidR="001D26F9" w:rsidRPr="006172B2" w:rsidRDefault="00D24E36" w:rsidP="00DF4941">
      <w:pPr>
        <w:pStyle w:val="Heading2"/>
      </w:pPr>
      <w:bookmarkStart w:id="262" w:name="_Toc44863151"/>
      <w:bookmarkStart w:id="263" w:name="_Toc45211123"/>
      <w:bookmarkStart w:id="264" w:name="_Toc57270462"/>
      <w:bookmarkStart w:id="265" w:name="_Toc57291169"/>
      <w:bookmarkStart w:id="266" w:name="_Toc65060498"/>
      <w:bookmarkStart w:id="267" w:name="_Toc94179416"/>
      <w:bookmarkStart w:id="268" w:name="_Toc135218653"/>
      <w:bookmarkStart w:id="269" w:name="_Toc206400084"/>
      <w:r w:rsidRPr="006172B2">
        <w:t>2.1.</w:t>
      </w:r>
      <w:r w:rsidR="00736ACF">
        <w:rPr>
          <w:lang w:val="sr-Cyrl-RS"/>
        </w:rPr>
        <w:t>10</w:t>
      </w:r>
      <w:r w:rsidRPr="006172B2">
        <w:t>.</w:t>
      </w:r>
      <w:r w:rsidR="001D26F9" w:rsidRPr="006172B2">
        <w:t xml:space="preserve"> </w:t>
      </w:r>
      <w:bookmarkEnd w:id="262"/>
      <w:bookmarkEnd w:id="263"/>
      <w:bookmarkEnd w:id="264"/>
      <w:bookmarkEnd w:id="265"/>
      <w:bookmarkEnd w:id="266"/>
      <w:bookmarkEnd w:id="267"/>
      <w:bookmarkEnd w:id="268"/>
      <w:r w:rsidR="00736ACF">
        <w:t>Степен угрожености од биљних болести и штеточина</w:t>
      </w:r>
      <w:bookmarkEnd w:id="269"/>
    </w:p>
    <w:p w14:paraId="0487D8FC" w14:textId="77777777" w:rsidR="001D26F9" w:rsidRPr="006172B2" w:rsidRDefault="001D26F9" w:rsidP="001D26F9">
      <w:pPr>
        <w:jc w:val="both"/>
      </w:pPr>
    </w:p>
    <w:p w14:paraId="0E33FAC9" w14:textId="77777777" w:rsidR="003F6606" w:rsidRDefault="001D26F9" w:rsidP="00AC057B">
      <w:pPr>
        <w:ind w:firstLine="708"/>
        <w:jc w:val="both"/>
        <w:rPr>
          <w:sz w:val="23"/>
          <w:szCs w:val="23"/>
        </w:rPr>
      </w:pPr>
      <w:r w:rsidRPr="006172B2">
        <w:t>У газдинској јединици нису константована већа ентомолошка и фитопатолошка обољења</w:t>
      </w:r>
      <w:r w:rsidR="00F8621E" w:rsidRPr="006172B2">
        <w:t>.</w:t>
      </w:r>
      <w:r w:rsidRPr="006172B2">
        <w:t xml:space="preserve"> Предвиђене мере неге, гајења и сеча у свим састојинама ове газдинске јединице усмерене су, између осталог, на побољшање здравственог стања, као и квалитета у целини</w:t>
      </w:r>
      <w:r w:rsidR="00F8621E" w:rsidRPr="006172B2">
        <w:t>.</w:t>
      </w:r>
      <w:r w:rsidRPr="006172B2">
        <w:rPr>
          <w:sz w:val="23"/>
          <w:szCs w:val="23"/>
        </w:rPr>
        <w:t xml:space="preserve"> </w:t>
      </w:r>
    </w:p>
    <w:p w14:paraId="785EEB2E" w14:textId="51E30B43" w:rsidR="0033226C" w:rsidRPr="00AC057B" w:rsidRDefault="001D26F9" w:rsidP="00AC057B">
      <w:pPr>
        <w:ind w:firstLine="708"/>
        <w:jc w:val="both"/>
      </w:pPr>
      <w:r w:rsidRPr="006172B2">
        <w:rPr>
          <w:sz w:val="23"/>
          <w:szCs w:val="23"/>
        </w:rPr>
        <w:t xml:space="preserve">  </w:t>
      </w:r>
    </w:p>
    <w:p w14:paraId="6C713DEB" w14:textId="0C22D412" w:rsidR="007030C6" w:rsidRDefault="007030C6" w:rsidP="007030C6">
      <w:pPr>
        <w:pStyle w:val="Caption"/>
        <w:keepNext/>
      </w:pPr>
      <w:r w:rsidRPr="006172B2">
        <w:t xml:space="preserve">Табела </w:t>
      </w:r>
      <w:r w:rsidR="00F530AE">
        <w:rPr>
          <w:lang w:val="sr-Cyrl-RS"/>
        </w:rPr>
        <w:t>24</w:t>
      </w:r>
      <w:r w:rsidRPr="006172B2">
        <w:t>. Стање састојина по здравственом стању</w:t>
      </w:r>
    </w:p>
    <w:tbl>
      <w:tblPr>
        <w:tblW w:w="5000" w:type="pct"/>
        <w:tblLook w:val="04A0" w:firstRow="1" w:lastRow="0" w:firstColumn="1" w:lastColumn="0" w:noHBand="0" w:noVBand="1"/>
      </w:tblPr>
      <w:tblGrid>
        <w:gridCol w:w="5224"/>
        <w:gridCol w:w="1813"/>
        <w:gridCol w:w="2251"/>
      </w:tblGrid>
      <w:tr w:rsidR="003212D4" w:rsidRPr="003212D4" w14:paraId="39136251" w14:textId="77777777" w:rsidTr="003212D4">
        <w:trPr>
          <w:trHeight w:val="315"/>
        </w:trPr>
        <w:tc>
          <w:tcPr>
            <w:tcW w:w="2811"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365BAAF" w14:textId="77777777" w:rsidR="003212D4" w:rsidRPr="003212D4" w:rsidRDefault="003212D4">
            <w:pPr>
              <w:jc w:val="both"/>
              <w:rPr>
                <w:b/>
                <w:bCs/>
                <w:color w:val="000000"/>
                <w:sz w:val="22"/>
                <w:szCs w:val="22"/>
              </w:rPr>
            </w:pPr>
            <w:r w:rsidRPr="003212D4">
              <w:rPr>
                <w:b/>
                <w:bCs/>
                <w:color w:val="000000"/>
                <w:sz w:val="22"/>
                <w:szCs w:val="22"/>
              </w:rPr>
              <w:t>Здравствено стање састојина</w:t>
            </w:r>
          </w:p>
        </w:tc>
        <w:tc>
          <w:tcPr>
            <w:tcW w:w="976" w:type="pct"/>
            <w:tcBorders>
              <w:top w:val="single" w:sz="4" w:space="0" w:color="auto"/>
              <w:left w:val="nil"/>
              <w:bottom w:val="single" w:sz="4" w:space="0" w:color="auto"/>
              <w:right w:val="single" w:sz="4" w:space="0" w:color="auto"/>
            </w:tcBorders>
            <w:shd w:val="clear" w:color="000000" w:fill="D9D9D9"/>
            <w:noWrap/>
            <w:vAlign w:val="center"/>
            <w:hideMark/>
          </w:tcPr>
          <w:p w14:paraId="30B7A078" w14:textId="77777777" w:rsidR="003212D4" w:rsidRPr="003212D4" w:rsidRDefault="003212D4">
            <w:pPr>
              <w:jc w:val="center"/>
              <w:rPr>
                <w:b/>
                <w:bCs/>
                <w:color w:val="000000"/>
                <w:sz w:val="22"/>
                <w:szCs w:val="22"/>
              </w:rPr>
            </w:pPr>
            <w:r w:rsidRPr="003212D4">
              <w:rPr>
                <w:b/>
                <w:bCs/>
                <w:color w:val="000000"/>
                <w:sz w:val="22"/>
                <w:szCs w:val="22"/>
              </w:rPr>
              <w:t>ha</w:t>
            </w:r>
          </w:p>
        </w:tc>
        <w:tc>
          <w:tcPr>
            <w:tcW w:w="1212" w:type="pct"/>
            <w:tcBorders>
              <w:top w:val="single" w:sz="4" w:space="0" w:color="auto"/>
              <w:left w:val="nil"/>
              <w:bottom w:val="single" w:sz="4" w:space="0" w:color="auto"/>
              <w:right w:val="single" w:sz="4" w:space="0" w:color="auto"/>
            </w:tcBorders>
            <w:shd w:val="clear" w:color="000000" w:fill="D9D9D9"/>
            <w:noWrap/>
            <w:vAlign w:val="center"/>
            <w:hideMark/>
          </w:tcPr>
          <w:p w14:paraId="0F93EDB8" w14:textId="77777777" w:rsidR="003212D4" w:rsidRPr="003212D4" w:rsidRDefault="003212D4">
            <w:pPr>
              <w:jc w:val="center"/>
              <w:rPr>
                <w:b/>
                <w:bCs/>
                <w:color w:val="000000"/>
                <w:sz w:val="22"/>
                <w:szCs w:val="22"/>
              </w:rPr>
            </w:pPr>
            <w:r w:rsidRPr="003212D4">
              <w:rPr>
                <w:b/>
                <w:bCs/>
                <w:color w:val="000000"/>
                <w:sz w:val="22"/>
                <w:szCs w:val="22"/>
              </w:rPr>
              <w:t>%</w:t>
            </w:r>
          </w:p>
        </w:tc>
      </w:tr>
      <w:tr w:rsidR="003212D4" w:rsidRPr="003212D4" w14:paraId="50E0C567" w14:textId="77777777" w:rsidTr="003212D4">
        <w:trPr>
          <w:trHeight w:val="315"/>
        </w:trPr>
        <w:tc>
          <w:tcPr>
            <w:tcW w:w="2811" w:type="pct"/>
            <w:tcBorders>
              <w:top w:val="nil"/>
              <w:left w:val="single" w:sz="4" w:space="0" w:color="auto"/>
              <w:bottom w:val="single" w:sz="4" w:space="0" w:color="auto"/>
              <w:right w:val="single" w:sz="4" w:space="0" w:color="auto"/>
            </w:tcBorders>
            <w:shd w:val="clear" w:color="auto" w:fill="auto"/>
            <w:noWrap/>
            <w:vAlign w:val="center"/>
            <w:hideMark/>
          </w:tcPr>
          <w:p w14:paraId="37AF994A" w14:textId="77777777" w:rsidR="003212D4" w:rsidRPr="003212D4" w:rsidRDefault="003212D4">
            <w:pPr>
              <w:jc w:val="both"/>
              <w:rPr>
                <w:color w:val="000000"/>
                <w:sz w:val="22"/>
                <w:szCs w:val="22"/>
              </w:rPr>
            </w:pPr>
            <w:r w:rsidRPr="003212D4">
              <w:rPr>
                <w:color w:val="000000"/>
                <w:sz w:val="22"/>
                <w:szCs w:val="22"/>
              </w:rPr>
              <w:t>1. Одлично</w:t>
            </w:r>
          </w:p>
        </w:tc>
        <w:tc>
          <w:tcPr>
            <w:tcW w:w="976" w:type="pct"/>
            <w:tcBorders>
              <w:top w:val="nil"/>
              <w:left w:val="nil"/>
              <w:bottom w:val="single" w:sz="4" w:space="0" w:color="auto"/>
              <w:right w:val="single" w:sz="4" w:space="0" w:color="auto"/>
            </w:tcBorders>
            <w:shd w:val="clear" w:color="auto" w:fill="auto"/>
            <w:noWrap/>
            <w:vAlign w:val="center"/>
            <w:hideMark/>
          </w:tcPr>
          <w:p w14:paraId="669879E2" w14:textId="77777777" w:rsidR="003212D4" w:rsidRPr="003212D4" w:rsidRDefault="003212D4">
            <w:pPr>
              <w:jc w:val="right"/>
              <w:rPr>
                <w:color w:val="000000"/>
                <w:sz w:val="22"/>
                <w:szCs w:val="22"/>
              </w:rPr>
            </w:pPr>
            <w:r w:rsidRPr="003212D4">
              <w:rPr>
                <w:color w:val="000000"/>
                <w:sz w:val="22"/>
                <w:szCs w:val="22"/>
              </w:rPr>
              <w:t>28,30</w:t>
            </w:r>
          </w:p>
        </w:tc>
        <w:tc>
          <w:tcPr>
            <w:tcW w:w="1212" w:type="pct"/>
            <w:tcBorders>
              <w:top w:val="nil"/>
              <w:left w:val="nil"/>
              <w:bottom w:val="single" w:sz="4" w:space="0" w:color="auto"/>
              <w:right w:val="single" w:sz="4" w:space="0" w:color="auto"/>
            </w:tcBorders>
            <w:shd w:val="clear" w:color="auto" w:fill="auto"/>
            <w:noWrap/>
            <w:vAlign w:val="center"/>
            <w:hideMark/>
          </w:tcPr>
          <w:p w14:paraId="0288B051" w14:textId="77777777" w:rsidR="003212D4" w:rsidRPr="003212D4" w:rsidRDefault="003212D4">
            <w:pPr>
              <w:jc w:val="right"/>
              <w:rPr>
                <w:color w:val="000000"/>
                <w:sz w:val="22"/>
                <w:szCs w:val="22"/>
              </w:rPr>
            </w:pPr>
            <w:r w:rsidRPr="003212D4">
              <w:rPr>
                <w:color w:val="000000"/>
                <w:sz w:val="22"/>
                <w:szCs w:val="22"/>
              </w:rPr>
              <w:t>1,3</w:t>
            </w:r>
          </w:p>
        </w:tc>
      </w:tr>
      <w:tr w:rsidR="003212D4" w:rsidRPr="003212D4" w14:paraId="4A1DCB57" w14:textId="77777777" w:rsidTr="003212D4">
        <w:trPr>
          <w:trHeight w:val="315"/>
        </w:trPr>
        <w:tc>
          <w:tcPr>
            <w:tcW w:w="2811" w:type="pct"/>
            <w:tcBorders>
              <w:top w:val="nil"/>
              <w:left w:val="single" w:sz="4" w:space="0" w:color="auto"/>
              <w:bottom w:val="single" w:sz="4" w:space="0" w:color="auto"/>
              <w:right w:val="single" w:sz="4" w:space="0" w:color="auto"/>
            </w:tcBorders>
            <w:shd w:val="clear" w:color="auto" w:fill="auto"/>
            <w:noWrap/>
            <w:vAlign w:val="center"/>
            <w:hideMark/>
          </w:tcPr>
          <w:p w14:paraId="5A01E02D" w14:textId="77777777" w:rsidR="003212D4" w:rsidRPr="003212D4" w:rsidRDefault="003212D4">
            <w:pPr>
              <w:jc w:val="both"/>
              <w:rPr>
                <w:color w:val="000000"/>
                <w:sz w:val="22"/>
                <w:szCs w:val="22"/>
              </w:rPr>
            </w:pPr>
            <w:r w:rsidRPr="003212D4">
              <w:rPr>
                <w:color w:val="000000"/>
                <w:sz w:val="22"/>
                <w:szCs w:val="22"/>
              </w:rPr>
              <w:t>2. Добро</w:t>
            </w:r>
          </w:p>
        </w:tc>
        <w:tc>
          <w:tcPr>
            <w:tcW w:w="976" w:type="pct"/>
            <w:tcBorders>
              <w:top w:val="nil"/>
              <w:left w:val="nil"/>
              <w:bottom w:val="single" w:sz="4" w:space="0" w:color="auto"/>
              <w:right w:val="single" w:sz="4" w:space="0" w:color="auto"/>
            </w:tcBorders>
            <w:shd w:val="clear" w:color="auto" w:fill="auto"/>
            <w:noWrap/>
            <w:vAlign w:val="center"/>
            <w:hideMark/>
          </w:tcPr>
          <w:p w14:paraId="15021470" w14:textId="77777777" w:rsidR="003212D4" w:rsidRPr="003212D4" w:rsidRDefault="003212D4">
            <w:pPr>
              <w:jc w:val="right"/>
              <w:rPr>
                <w:color w:val="000000"/>
                <w:sz w:val="22"/>
                <w:szCs w:val="22"/>
              </w:rPr>
            </w:pPr>
            <w:r w:rsidRPr="003212D4">
              <w:rPr>
                <w:color w:val="000000"/>
                <w:sz w:val="22"/>
                <w:szCs w:val="22"/>
              </w:rPr>
              <w:t>1.898,11</w:t>
            </w:r>
          </w:p>
        </w:tc>
        <w:tc>
          <w:tcPr>
            <w:tcW w:w="1212" w:type="pct"/>
            <w:tcBorders>
              <w:top w:val="nil"/>
              <w:left w:val="nil"/>
              <w:bottom w:val="single" w:sz="4" w:space="0" w:color="auto"/>
              <w:right w:val="single" w:sz="4" w:space="0" w:color="auto"/>
            </w:tcBorders>
            <w:shd w:val="clear" w:color="auto" w:fill="auto"/>
            <w:noWrap/>
            <w:vAlign w:val="center"/>
            <w:hideMark/>
          </w:tcPr>
          <w:p w14:paraId="0BD6CA5B" w14:textId="77777777" w:rsidR="003212D4" w:rsidRPr="003212D4" w:rsidRDefault="003212D4">
            <w:pPr>
              <w:jc w:val="right"/>
              <w:rPr>
                <w:color w:val="000000"/>
                <w:sz w:val="22"/>
                <w:szCs w:val="22"/>
              </w:rPr>
            </w:pPr>
            <w:r w:rsidRPr="003212D4">
              <w:rPr>
                <w:color w:val="000000"/>
                <w:sz w:val="22"/>
                <w:szCs w:val="22"/>
              </w:rPr>
              <w:t>88,7</w:t>
            </w:r>
          </w:p>
        </w:tc>
      </w:tr>
      <w:tr w:rsidR="003212D4" w:rsidRPr="003212D4" w14:paraId="452A3F3D" w14:textId="77777777" w:rsidTr="003212D4">
        <w:trPr>
          <w:trHeight w:val="315"/>
        </w:trPr>
        <w:tc>
          <w:tcPr>
            <w:tcW w:w="2811" w:type="pct"/>
            <w:tcBorders>
              <w:top w:val="nil"/>
              <w:left w:val="single" w:sz="4" w:space="0" w:color="auto"/>
              <w:bottom w:val="single" w:sz="4" w:space="0" w:color="auto"/>
              <w:right w:val="single" w:sz="4" w:space="0" w:color="auto"/>
            </w:tcBorders>
            <w:shd w:val="clear" w:color="auto" w:fill="auto"/>
            <w:noWrap/>
            <w:vAlign w:val="center"/>
            <w:hideMark/>
          </w:tcPr>
          <w:p w14:paraId="740EB0FA" w14:textId="77777777" w:rsidR="003212D4" w:rsidRPr="003212D4" w:rsidRDefault="003212D4">
            <w:pPr>
              <w:jc w:val="both"/>
              <w:rPr>
                <w:color w:val="000000"/>
                <w:sz w:val="22"/>
                <w:szCs w:val="22"/>
              </w:rPr>
            </w:pPr>
            <w:r w:rsidRPr="003212D4">
              <w:rPr>
                <w:color w:val="000000"/>
                <w:sz w:val="22"/>
                <w:szCs w:val="22"/>
              </w:rPr>
              <w:t>3. Осредње</w:t>
            </w:r>
          </w:p>
        </w:tc>
        <w:tc>
          <w:tcPr>
            <w:tcW w:w="976" w:type="pct"/>
            <w:tcBorders>
              <w:top w:val="nil"/>
              <w:left w:val="nil"/>
              <w:bottom w:val="single" w:sz="4" w:space="0" w:color="auto"/>
              <w:right w:val="single" w:sz="4" w:space="0" w:color="auto"/>
            </w:tcBorders>
            <w:shd w:val="clear" w:color="auto" w:fill="auto"/>
            <w:noWrap/>
            <w:vAlign w:val="center"/>
            <w:hideMark/>
          </w:tcPr>
          <w:p w14:paraId="72A867FE" w14:textId="77777777" w:rsidR="003212D4" w:rsidRPr="003212D4" w:rsidRDefault="003212D4">
            <w:pPr>
              <w:jc w:val="right"/>
              <w:rPr>
                <w:color w:val="000000"/>
                <w:sz w:val="22"/>
                <w:szCs w:val="22"/>
              </w:rPr>
            </w:pPr>
            <w:r w:rsidRPr="003212D4">
              <w:rPr>
                <w:color w:val="000000"/>
                <w:sz w:val="22"/>
                <w:szCs w:val="22"/>
              </w:rPr>
              <w:t>177,15</w:t>
            </w:r>
          </w:p>
        </w:tc>
        <w:tc>
          <w:tcPr>
            <w:tcW w:w="1212" w:type="pct"/>
            <w:tcBorders>
              <w:top w:val="nil"/>
              <w:left w:val="nil"/>
              <w:bottom w:val="single" w:sz="4" w:space="0" w:color="auto"/>
              <w:right w:val="single" w:sz="4" w:space="0" w:color="auto"/>
            </w:tcBorders>
            <w:shd w:val="clear" w:color="auto" w:fill="auto"/>
            <w:noWrap/>
            <w:vAlign w:val="center"/>
            <w:hideMark/>
          </w:tcPr>
          <w:p w14:paraId="41AA812C" w14:textId="77777777" w:rsidR="003212D4" w:rsidRPr="003212D4" w:rsidRDefault="003212D4">
            <w:pPr>
              <w:jc w:val="right"/>
              <w:rPr>
                <w:color w:val="000000"/>
                <w:sz w:val="22"/>
                <w:szCs w:val="22"/>
              </w:rPr>
            </w:pPr>
            <w:r w:rsidRPr="003212D4">
              <w:rPr>
                <w:color w:val="000000"/>
                <w:sz w:val="22"/>
                <w:szCs w:val="22"/>
              </w:rPr>
              <w:t>8,3</w:t>
            </w:r>
          </w:p>
        </w:tc>
      </w:tr>
      <w:tr w:rsidR="003212D4" w:rsidRPr="003212D4" w14:paraId="46C69CAC" w14:textId="77777777" w:rsidTr="003212D4">
        <w:trPr>
          <w:trHeight w:val="315"/>
        </w:trPr>
        <w:tc>
          <w:tcPr>
            <w:tcW w:w="2811" w:type="pct"/>
            <w:tcBorders>
              <w:top w:val="nil"/>
              <w:left w:val="single" w:sz="4" w:space="0" w:color="auto"/>
              <w:bottom w:val="single" w:sz="4" w:space="0" w:color="auto"/>
              <w:right w:val="single" w:sz="4" w:space="0" w:color="auto"/>
            </w:tcBorders>
            <w:shd w:val="clear" w:color="auto" w:fill="auto"/>
            <w:noWrap/>
            <w:vAlign w:val="center"/>
            <w:hideMark/>
          </w:tcPr>
          <w:p w14:paraId="00C8E13A" w14:textId="77777777" w:rsidR="003212D4" w:rsidRPr="003212D4" w:rsidRDefault="003212D4">
            <w:pPr>
              <w:jc w:val="both"/>
              <w:rPr>
                <w:color w:val="000000"/>
                <w:sz w:val="22"/>
                <w:szCs w:val="22"/>
              </w:rPr>
            </w:pPr>
            <w:r w:rsidRPr="003212D4">
              <w:rPr>
                <w:color w:val="000000"/>
                <w:sz w:val="22"/>
                <w:szCs w:val="22"/>
              </w:rPr>
              <w:t>4. Незадовољавајуће</w:t>
            </w:r>
          </w:p>
        </w:tc>
        <w:tc>
          <w:tcPr>
            <w:tcW w:w="976" w:type="pct"/>
            <w:tcBorders>
              <w:top w:val="nil"/>
              <w:left w:val="nil"/>
              <w:bottom w:val="single" w:sz="4" w:space="0" w:color="auto"/>
              <w:right w:val="single" w:sz="4" w:space="0" w:color="auto"/>
            </w:tcBorders>
            <w:shd w:val="clear" w:color="auto" w:fill="auto"/>
            <w:noWrap/>
            <w:vAlign w:val="center"/>
            <w:hideMark/>
          </w:tcPr>
          <w:p w14:paraId="35752E49" w14:textId="77777777" w:rsidR="003212D4" w:rsidRPr="003212D4" w:rsidRDefault="003212D4">
            <w:pPr>
              <w:jc w:val="right"/>
              <w:rPr>
                <w:color w:val="000000"/>
                <w:sz w:val="22"/>
                <w:szCs w:val="22"/>
              </w:rPr>
            </w:pPr>
            <w:r w:rsidRPr="003212D4">
              <w:rPr>
                <w:color w:val="000000"/>
                <w:sz w:val="22"/>
                <w:szCs w:val="22"/>
              </w:rPr>
              <w:t>35,24</w:t>
            </w:r>
          </w:p>
        </w:tc>
        <w:tc>
          <w:tcPr>
            <w:tcW w:w="1212" w:type="pct"/>
            <w:tcBorders>
              <w:top w:val="nil"/>
              <w:left w:val="nil"/>
              <w:bottom w:val="single" w:sz="4" w:space="0" w:color="auto"/>
              <w:right w:val="single" w:sz="4" w:space="0" w:color="auto"/>
            </w:tcBorders>
            <w:shd w:val="clear" w:color="auto" w:fill="auto"/>
            <w:noWrap/>
            <w:vAlign w:val="center"/>
            <w:hideMark/>
          </w:tcPr>
          <w:p w14:paraId="6B7D738B" w14:textId="77777777" w:rsidR="003212D4" w:rsidRPr="003212D4" w:rsidRDefault="003212D4">
            <w:pPr>
              <w:jc w:val="right"/>
              <w:rPr>
                <w:color w:val="000000"/>
                <w:sz w:val="22"/>
                <w:szCs w:val="22"/>
              </w:rPr>
            </w:pPr>
            <w:r w:rsidRPr="003212D4">
              <w:rPr>
                <w:color w:val="000000"/>
                <w:sz w:val="22"/>
                <w:szCs w:val="22"/>
              </w:rPr>
              <w:t>1,6</w:t>
            </w:r>
          </w:p>
        </w:tc>
      </w:tr>
      <w:tr w:rsidR="003212D4" w:rsidRPr="003212D4" w14:paraId="3F2960A2" w14:textId="77777777" w:rsidTr="003212D4">
        <w:trPr>
          <w:trHeight w:val="315"/>
        </w:trPr>
        <w:tc>
          <w:tcPr>
            <w:tcW w:w="2811" w:type="pct"/>
            <w:tcBorders>
              <w:top w:val="nil"/>
              <w:left w:val="single" w:sz="4" w:space="0" w:color="auto"/>
              <w:bottom w:val="single" w:sz="4" w:space="0" w:color="auto"/>
              <w:right w:val="single" w:sz="4" w:space="0" w:color="auto"/>
            </w:tcBorders>
            <w:shd w:val="clear" w:color="000000" w:fill="D9D9D9"/>
            <w:noWrap/>
            <w:vAlign w:val="center"/>
            <w:hideMark/>
          </w:tcPr>
          <w:p w14:paraId="4C755204" w14:textId="77777777" w:rsidR="003212D4" w:rsidRPr="003212D4" w:rsidRDefault="003212D4">
            <w:pPr>
              <w:jc w:val="both"/>
              <w:rPr>
                <w:b/>
                <w:bCs/>
                <w:color w:val="000000"/>
                <w:sz w:val="22"/>
                <w:szCs w:val="22"/>
              </w:rPr>
            </w:pPr>
            <w:r w:rsidRPr="003212D4">
              <w:rPr>
                <w:b/>
                <w:bCs/>
                <w:color w:val="000000"/>
                <w:sz w:val="22"/>
                <w:szCs w:val="22"/>
              </w:rPr>
              <w:t>Укупно за ГЈ</w:t>
            </w:r>
          </w:p>
        </w:tc>
        <w:tc>
          <w:tcPr>
            <w:tcW w:w="976" w:type="pct"/>
            <w:tcBorders>
              <w:top w:val="nil"/>
              <w:left w:val="nil"/>
              <w:bottom w:val="single" w:sz="4" w:space="0" w:color="auto"/>
              <w:right w:val="single" w:sz="4" w:space="0" w:color="auto"/>
            </w:tcBorders>
            <w:shd w:val="clear" w:color="000000" w:fill="D9D9D9"/>
            <w:noWrap/>
            <w:vAlign w:val="center"/>
            <w:hideMark/>
          </w:tcPr>
          <w:p w14:paraId="4BD853FF" w14:textId="77777777" w:rsidR="003212D4" w:rsidRPr="003212D4" w:rsidRDefault="003212D4">
            <w:pPr>
              <w:jc w:val="right"/>
              <w:rPr>
                <w:b/>
                <w:bCs/>
                <w:color w:val="000000"/>
                <w:sz w:val="22"/>
                <w:szCs w:val="22"/>
              </w:rPr>
            </w:pPr>
            <w:r w:rsidRPr="003212D4">
              <w:rPr>
                <w:b/>
                <w:bCs/>
                <w:color w:val="000000"/>
                <w:sz w:val="22"/>
                <w:szCs w:val="22"/>
              </w:rPr>
              <w:t>2.138,80</w:t>
            </w:r>
          </w:p>
        </w:tc>
        <w:tc>
          <w:tcPr>
            <w:tcW w:w="1212" w:type="pct"/>
            <w:tcBorders>
              <w:top w:val="nil"/>
              <w:left w:val="nil"/>
              <w:bottom w:val="single" w:sz="4" w:space="0" w:color="auto"/>
              <w:right w:val="single" w:sz="4" w:space="0" w:color="auto"/>
            </w:tcBorders>
            <w:shd w:val="clear" w:color="000000" w:fill="D9D9D9"/>
            <w:noWrap/>
            <w:vAlign w:val="center"/>
            <w:hideMark/>
          </w:tcPr>
          <w:p w14:paraId="451B30BB" w14:textId="77777777" w:rsidR="003212D4" w:rsidRPr="003212D4" w:rsidRDefault="003212D4">
            <w:pPr>
              <w:jc w:val="right"/>
              <w:rPr>
                <w:b/>
                <w:bCs/>
                <w:color w:val="000000"/>
                <w:sz w:val="22"/>
                <w:szCs w:val="22"/>
              </w:rPr>
            </w:pPr>
            <w:r w:rsidRPr="003212D4">
              <w:rPr>
                <w:b/>
                <w:bCs/>
                <w:color w:val="000000"/>
                <w:sz w:val="22"/>
                <w:szCs w:val="22"/>
              </w:rPr>
              <w:t>100,0</w:t>
            </w:r>
          </w:p>
        </w:tc>
      </w:tr>
    </w:tbl>
    <w:p w14:paraId="5896C8F5" w14:textId="77777777" w:rsidR="003F6606" w:rsidRPr="006172B2" w:rsidRDefault="003F6606" w:rsidP="007030C6">
      <w:pPr>
        <w:pStyle w:val="Caption"/>
        <w:keepNext/>
      </w:pPr>
    </w:p>
    <w:p w14:paraId="420CBC63" w14:textId="620579AC" w:rsidR="00D24E36" w:rsidRPr="006172B2" w:rsidRDefault="001D26F9" w:rsidP="000B32CA">
      <w:pPr>
        <w:ind w:firstLine="708"/>
        <w:jc w:val="both"/>
      </w:pPr>
      <w:r w:rsidRPr="006172B2">
        <w:t>Шуме ов</w:t>
      </w:r>
      <w:r w:rsidR="00CA3969" w:rsidRPr="006172B2">
        <w:t xml:space="preserve">е газдинске јединице су </w:t>
      </w:r>
      <w:r w:rsidR="003F6606">
        <w:rPr>
          <w:lang w:val="sr-Cyrl-RS"/>
        </w:rPr>
        <w:t xml:space="preserve">претежно </w:t>
      </w:r>
      <w:r w:rsidR="00974453" w:rsidRPr="006172B2">
        <w:t xml:space="preserve">доброг здравственог стања </w:t>
      </w:r>
      <w:bookmarkStart w:id="270" w:name="_Hlk169155699"/>
      <w:r w:rsidR="003F6606" w:rsidRPr="003F6606">
        <w:rPr>
          <w:b/>
          <w:bCs/>
        </w:rPr>
        <w:t>88,7</w:t>
      </w:r>
      <w:r w:rsidRPr="006172B2">
        <w:rPr>
          <w:b/>
          <w:bCs/>
        </w:rPr>
        <w:t xml:space="preserve"> %</w:t>
      </w:r>
      <w:r w:rsidRPr="006172B2">
        <w:t xml:space="preserve">, </w:t>
      </w:r>
      <w:bookmarkEnd w:id="270"/>
      <w:r w:rsidR="003F6606">
        <w:rPr>
          <w:lang w:val="sr-Cyrl-RS"/>
        </w:rPr>
        <w:t xml:space="preserve">затим </w:t>
      </w:r>
      <w:r w:rsidR="00974453" w:rsidRPr="006172B2">
        <w:t>осредње</w:t>
      </w:r>
      <w:r w:rsidR="003F6606">
        <w:rPr>
          <w:lang w:val="sr-Cyrl-RS"/>
        </w:rPr>
        <w:t>г</w:t>
      </w:r>
      <w:r w:rsidR="00974453" w:rsidRPr="006172B2">
        <w:t xml:space="preserve"> </w:t>
      </w:r>
      <w:r w:rsidR="003F6606" w:rsidRPr="003F6606">
        <w:rPr>
          <w:b/>
          <w:bCs/>
        </w:rPr>
        <w:t>8,3</w:t>
      </w:r>
      <w:r w:rsidR="00974453" w:rsidRPr="006172B2">
        <w:rPr>
          <w:b/>
          <w:bCs/>
        </w:rPr>
        <w:t xml:space="preserve"> %</w:t>
      </w:r>
      <w:r w:rsidR="00974453" w:rsidRPr="006172B2">
        <w:t xml:space="preserve">, </w:t>
      </w:r>
      <w:r w:rsidR="00F31BB5" w:rsidRPr="006172B2">
        <w:t xml:space="preserve">док </w:t>
      </w:r>
      <w:r w:rsidR="00DC25A6" w:rsidRPr="006172B2">
        <w:t xml:space="preserve">je </w:t>
      </w:r>
      <w:r w:rsidR="00F31BB5" w:rsidRPr="006172B2">
        <w:t>остатак шума</w:t>
      </w:r>
      <w:r w:rsidR="00DC25A6" w:rsidRPr="006172B2">
        <w:t xml:space="preserve"> </w:t>
      </w:r>
      <w:r w:rsidR="003F6606">
        <w:rPr>
          <w:lang w:val="sr-Cyrl-RS"/>
        </w:rPr>
        <w:t xml:space="preserve">одличног </w:t>
      </w:r>
      <w:r w:rsidR="003F6606" w:rsidRPr="003F6606">
        <w:rPr>
          <w:b/>
          <w:bCs/>
          <w:lang w:val="sr-Cyrl-RS"/>
        </w:rPr>
        <w:t>(1,3 %)</w:t>
      </w:r>
      <w:r w:rsidR="003F6606">
        <w:rPr>
          <w:lang w:val="sr-Cyrl-RS"/>
        </w:rPr>
        <w:t xml:space="preserve"> и </w:t>
      </w:r>
      <w:r w:rsidR="00DC25A6" w:rsidRPr="006172B2">
        <w:t>незадовољавајућег здравственог стања</w:t>
      </w:r>
      <w:r w:rsidR="00DC25A6" w:rsidRPr="006172B2">
        <w:rPr>
          <w:b/>
          <w:bCs/>
        </w:rPr>
        <w:t xml:space="preserve">  (</w:t>
      </w:r>
      <w:r w:rsidR="003F6606">
        <w:rPr>
          <w:b/>
          <w:bCs/>
          <w:lang w:val="sr-Cyrl-RS"/>
        </w:rPr>
        <w:t>1,6 </w:t>
      </w:r>
      <w:r w:rsidR="00DC25A6" w:rsidRPr="006172B2">
        <w:rPr>
          <w:b/>
          <w:bCs/>
        </w:rPr>
        <w:t>%)</w:t>
      </w:r>
      <w:r w:rsidR="00F8621E" w:rsidRPr="006172B2">
        <w:t>.</w:t>
      </w:r>
    </w:p>
    <w:p w14:paraId="7DA3EE50" w14:textId="0814A337" w:rsidR="00D24E36" w:rsidRPr="006172B2" w:rsidRDefault="00845F70" w:rsidP="00845F70">
      <w:pPr>
        <w:pStyle w:val="Heading3"/>
      </w:pPr>
      <w:bookmarkStart w:id="271" w:name="_Toc206400085"/>
      <w:r w:rsidRPr="006172B2">
        <w:rPr>
          <w:bCs w:val="0"/>
        </w:rPr>
        <w:t>2.</w:t>
      </w:r>
      <w:r w:rsidRPr="006172B2">
        <w:t>1.</w:t>
      </w:r>
      <w:r w:rsidR="00AC057B">
        <w:rPr>
          <w:lang w:val="sr-Cyrl-RS"/>
        </w:rPr>
        <w:t>10</w:t>
      </w:r>
      <w:r w:rsidRPr="006172B2">
        <w:t xml:space="preserve">.1. </w:t>
      </w:r>
      <w:r w:rsidR="00D24E36" w:rsidRPr="006172B2">
        <w:t>Штетни абиотички фактори</w:t>
      </w:r>
      <w:bookmarkEnd w:id="271"/>
    </w:p>
    <w:p w14:paraId="14FA76CA" w14:textId="77777777" w:rsidR="00845F70" w:rsidRPr="006172B2" w:rsidRDefault="00845F70" w:rsidP="00845F70">
      <w:pPr>
        <w:rPr>
          <w:lang w:val="sr-Cyrl-CS"/>
        </w:rPr>
      </w:pPr>
    </w:p>
    <w:p w14:paraId="67ABE372" w14:textId="77777777" w:rsidR="00845F70" w:rsidRPr="006172B2" w:rsidRDefault="00845F70" w:rsidP="00845F70">
      <w:pPr>
        <w:ind w:firstLine="708"/>
        <w:jc w:val="both"/>
        <w:rPr>
          <w:lang w:val="nl-NL"/>
        </w:rPr>
      </w:pPr>
      <w:r w:rsidRPr="006172B2">
        <w:rPr>
          <w:lang w:val="nl-NL"/>
        </w:rPr>
        <w:t>Шума као јед</w:t>
      </w:r>
      <w:r w:rsidRPr="006172B2">
        <w:t>на</w:t>
      </w:r>
      <w:r w:rsidRPr="006172B2">
        <w:rPr>
          <w:lang w:val="nl-NL"/>
        </w:rPr>
        <w:t xml:space="preserve"> од најсложенијих биљних заједница, одраз је утицаја средине, али и она мења ту средину која се означава као станиште. На образовање и стање екосистема у целини утичу многи фактори који се могу сврстати у следеће групе фактора:</w:t>
      </w:r>
    </w:p>
    <w:p w14:paraId="484171DE" w14:textId="77777777" w:rsidR="00845F70" w:rsidRPr="006172B2" w:rsidRDefault="00845F70" w:rsidP="00A214E7">
      <w:pPr>
        <w:numPr>
          <w:ilvl w:val="0"/>
          <w:numId w:val="26"/>
        </w:numPr>
        <w:ind w:hanging="294"/>
        <w:jc w:val="both"/>
        <w:rPr>
          <w:lang w:val="nl-NL" w:eastAsia="ar-SA"/>
        </w:rPr>
      </w:pPr>
      <w:r w:rsidRPr="006172B2">
        <w:rPr>
          <w:lang w:val="nl-NL" w:eastAsia="ar-SA"/>
        </w:rPr>
        <w:t>климатски фактори,</w:t>
      </w:r>
    </w:p>
    <w:p w14:paraId="11BA293E" w14:textId="77777777" w:rsidR="00845F70" w:rsidRPr="006172B2" w:rsidRDefault="00845F70" w:rsidP="00A214E7">
      <w:pPr>
        <w:numPr>
          <w:ilvl w:val="0"/>
          <w:numId w:val="26"/>
        </w:numPr>
        <w:ind w:hanging="294"/>
        <w:jc w:val="both"/>
        <w:rPr>
          <w:lang w:val="nl-NL" w:eastAsia="ar-SA"/>
        </w:rPr>
      </w:pPr>
      <w:r w:rsidRPr="006172B2">
        <w:rPr>
          <w:lang w:val="nl-NL" w:eastAsia="ar-SA"/>
        </w:rPr>
        <w:t>орографски фактори,</w:t>
      </w:r>
    </w:p>
    <w:p w14:paraId="2DCCEFF7" w14:textId="77777777" w:rsidR="00845F70" w:rsidRPr="006172B2" w:rsidRDefault="00845F70" w:rsidP="00A214E7">
      <w:pPr>
        <w:numPr>
          <w:ilvl w:val="0"/>
          <w:numId w:val="26"/>
        </w:numPr>
        <w:ind w:hanging="294"/>
        <w:jc w:val="both"/>
        <w:rPr>
          <w:lang w:val="nl-NL" w:eastAsia="ar-SA"/>
        </w:rPr>
      </w:pPr>
      <w:r w:rsidRPr="006172B2">
        <w:rPr>
          <w:lang w:val="nl-NL" w:eastAsia="ar-SA"/>
        </w:rPr>
        <w:lastRenderedPageBreak/>
        <w:t>едафски фактори,</w:t>
      </w:r>
    </w:p>
    <w:p w14:paraId="2A1E924D" w14:textId="77777777" w:rsidR="00845F70" w:rsidRPr="006172B2" w:rsidRDefault="00845F70" w:rsidP="00A214E7">
      <w:pPr>
        <w:numPr>
          <w:ilvl w:val="0"/>
          <w:numId w:val="26"/>
        </w:numPr>
        <w:ind w:hanging="294"/>
        <w:jc w:val="both"/>
        <w:rPr>
          <w:lang w:val="nl-NL" w:eastAsia="ar-SA"/>
        </w:rPr>
      </w:pPr>
      <w:r w:rsidRPr="006172B2">
        <w:rPr>
          <w:lang w:val="nl-NL" w:eastAsia="ar-SA"/>
        </w:rPr>
        <w:t>биотички фактори.</w:t>
      </w:r>
    </w:p>
    <w:p w14:paraId="2017DDAE" w14:textId="77777777" w:rsidR="00845F70" w:rsidRPr="006172B2" w:rsidRDefault="00845F70" w:rsidP="00845F70">
      <w:pPr>
        <w:ind w:firstLine="720"/>
        <w:jc w:val="both"/>
        <w:rPr>
          <w:lang w:val="nl-NL"/>
        </w:rPr>
      </w:pPr>
      <w:r w:rsidRPr="006172B2">
        <w:rPr>
          <w:lang w:val="nl-NL"/>
        </w:rPr>
        <w:t>Климатски фактори делују комплексно и непосредно на биљни свет, а међу најважнијим за живот и распрострањење биљних заједница је светлост. Она утиче на процес фотосинтезе, карактер вегетације, про</w:t>
      </w:r>
      <w:r w:rsidRPr="006172B2">
        <w:rPr>
          <w:lang w:val="sr-Cyrl-CS"/>
        </w:rPr>
        <w:t>ц</w:t>
      </w:r>
      <w:r w:rsidRPr="006172B2">
        <w:rPr>
          <w:lang w:val="nl-NL"/>
        </w:rPr>
        <w:t>е</w:t>
      </w:r>
      <w:r w:rsidRPr="006172B2">
        <w:rPr>
          <w:lang w:val="sr-Cyrl-CS"/>
        </w:rPr>
        <w:t>с</w:t>
      </w:r>
      <w:r w:rsidRPr="006172B2">
        <w:rPr>
          <w:lang w:val="nl-NL"/>
        </w:rPr>
        <w:t xml:space="preserve"> обнављања и др.</w:t>
      </w:r>
      <w:r w:rsidRPr="006172B2">
        <w:t xml:space="preserve"> </w:t>
      </w:r>
      <w:r w:rsidRPr="006172B2">
        <w:rPr>
          <w:lang w:val="nl-NL"/>
        </w:rPr>
        <w:t>Температура вазду</w:t>
      </w:r>
      <w:r w:rsidRPr="006172B2">
        <w:t>х</w:t>
      </w:r>
      <w:r w:rsidRPr="006172B2">
        <w:rPr>
          <w:lang w:val="nl-NL"/>
        </w:rPr>
        <w:t>a у садејству са осталим еколошким чиниоцима, нарочито са влагом</w:t>
      </w:r>
      <w:r w:rsidRPr="006172B2">
        <w:t>,</w:t>
      </w:r>
      <w:r w:rsidRPr="006172B2">
        <w:rPr>
          <w:lang w:val="nl-NL"/>
        </w:rPr>
        <w:t xml:space="preserve"> утиче на распоред биљног покривача. Екстремне температуре, биле оне минималне или максималне, штетне су нарочито у време вегетације. </w:t>
      </w:r>
      <w:r w:rsidRPr="006172B2">
        <w:rPr>
          <w:lang w:val="sr-Cyrl-CS"/>
        </w:rPr>
        <w:t>К</w:t>
      </w:r>
      <w:r w:rsidRPr="006172B2">
        <w:rPr>
          <w:lang w:val="nl-NL"/>
        </w:rPr>
        <w:t>асни пролећни и рани јесењи мразеви могу бити одлучујући у селекцији неких врста дрвећа. Влага и вода уз температуру су одлучујући фактор за развој вегетације. У целини узето умерено - континентална клима омогућује довољно трајање периода вегетације и ствара услове за велику пр</w:t>
      </w:r>
      <w:r w:rsidRPr="006172B2">
        <w:t>оизводност</w:t>
      </w:r>
      <w:r w:rsidRPr="006172B2">
        <w:rPr>
          <w:lang w:val="nl-NL"/>
        </w:rPr>
        <w:t xml:space="preserve"> шумске вегетације.</w:t>
      </w:r>
    </w:p>
    <w:p w14:paraId="4EA02C9C" w14:textId="77777777" w:rsidR="00845F70" w:rsidRPr="006172B2" w:rsidRDefault="00845F70" w:rsidP="00845F70">
      <w:pPr>
        <w:ind w:firstLine="720"/>
        <w:jc w:val="both"/>
        <w:rPr>
          <w:lang w:val="nl-NL"/>
        </w:rPr>
      </w:pPr>
      <w:r w:rsidRPr="006172B2">
        <w:rPr>
          <w:lang w:val="nl-NL"/>
        </w:rPr>
        <w:t>Орографски услови (рељеф, надморска висина, експозиција, нагиб и др.) указују да се ради о типичним шумским стаништима.</w:t>
      </w:r>
    </w:p>
    <w:p w14:paraId="71DC32B0" w14:textId="77777777" w:rsidR="00845F70" w:rsidRPr="006172B2" w:rsidRDefault="00845F70" w:rsidP="00845F70">
      <w:pPr>
        <w:ind w:firstLine="720"/>
        <w:jc w:val="both"/>
        <w:rPr>
          <w:lang w:val="nl-NL"/>
        </w:rPr>
      </w:pPr>
      <w:r w:rsidRPr="006172B2">
        <w:rPr>
          <w:lang w:val="nl-NL"/>
        </w:rPr>
        <w:t xml:space="preserve">Едафски фактори са својим физичким и хемијским карактеристикама на већем делу </w:t>
      </w:r>
      <w:r w:rsidRPr="006172B2">
        <w:t xml:space="preserve">газдинске </w:t>
      </w:r>
      <w:r w:rsidRPr="006172B2">
        <w:rPr>
          <w:lang w:val="nl-NL"/>
        </w:rPr>
        <w:t>јединице указују на значајну потенцијалну производност станишта.</w:t>
      </w:r>
    </w:p>
    <w:p w14:paraId="279177DC" w14:textId="77777777" w:rsidR="00845F70" w:rsidRPr="006172B2" w:rsidRDefault="00845F70" w:rsidP="00845F70">
      <w:pPr>
        <w:ind w:firstLine="720"/>
        <w:jc w:val="both"/>
        <w:rPr>
          <w:lang w:val="nl-NL"/>
        </w:rPr>
      </w:pPr>
      <w:r w:rsidRPr="006172B2">
        <w:rPr>
          <w:lang w:val="nl-NL"/>
        </w:rPr>
        <w:t xml:space="preserve">Ако се узму </w:t>
      </w:r>
      <w:r w:rsidRPr="006172B2">
        <w:t>у</w:t>
      </w:r>
      <w:r w:rsidRPr="006172B2">
        <w:rPr>
          <w:lang w:val="nl-NL"/>
        </w:rPr>
        <w:t xml:space="preserve"> обзир сви наведени фактори и њихово појединачно и заједничко деловање може се констатовати да на великом делу ове јединице постоје оптимални услови за производњу богате шумске вегетације и квалитетне дрвне масе, док се на једном мањем делу може приметити негативно деловање појединих фактора.</w:t>
      </w:r>
    </w:p>
    <w:p w14:paraId="12AFF862" w14:textId="77777777" w:rsidR="00845F70" w:rsidRPr="006172B2" w:rsidRDefault="00845F70" w:rsidP="00845F70">
      <w:pPr>
        <w:ind w:firstLine="720"/>
        <w:jc w:val="both"/>
        <w:rPr>
          <w:highlight w:val="yellow"/>
          <w:lang w:val="nl-NL"/>
        </w:rPr>
      </w:pPr>
      <w:r w:rsidRPr="006172B2">
        <w:rPr>
          <w:lang w:val="nl-NL"/>
        </w:rPr>
        <w:t>Свакако да је постојање одређених екосистема условљено рељефом, надморском висином, експозицијом, геолошком подлогом, хидрографијом и климом одређеног подручја, абиотичким и биотичким чиниоцима што шуму чини сложеном заједницом - биогеоценозом.</w:t>
      </w:r>
    </w:p>
    <w:p w14:paraId="03D889B1" w14:textId="0D7CC44F" w:rsidR="00D24E36" w:rsidRPr="006172B2" w:rsidRDefault="00D24E36" w:rsidP="00D24E36">
      <w:pPr>
        <w:pStyle w:val="Heading3"/>
      </w:pPr>
      <w:bookmarkStart w:id="272" w:name="_Toc206400086"/>
      <w:r w:rsidRPr="006172B2">
        <w:t>2.1.</w:t>
      </w:r>
      <w:r w:rsidR="00AC057B">
        <w:rPr>
          <w:lang w:val="sr-Cyrl-RS"/>
        </w:rPr>
        <w:t>10</w:t>
      </w:r>
      <w:r w:rsidRPr="006172B2">
        <w:t>.2. Степен угрожености шума и шумског земљишта од пожара</w:t>
      </w:r>
      <w:bookmarkEnd w:id="272"/>
    </w:p>
    <w:p w14:paraId="252706B9" w14:textId="77777777" w:rsidR="00D24E36" w:rsidRPr="006172B2" w:rsidRDefault="00D24E36" w:rsidP="0075121C">
      <w:pPr>
        <w:ind w:firstLine="709"/>
        <w:jc w:val="both"/>
      </w:pPr>
    </w:p>
    <w:p w14:paraId="65399C41" w14:textId="0719A044" w:rsidR="001D26F9" w:rsidRDefault="001D26F9" w:rsidP="0075121C">
      <w:pPr>
        <w:ind w:firstLine="709"/>
        <w:jc w:val="both"/>
      </w:pPr>
      <w:r w:rsidRPr="006172B2">
        <w:t>У зависности од степена угрожености шума од пожара, шуме и шумска земљишта, према М</w:t>
      </w:r>
      <w:r w:rsidR="00F8621E" w:rsidRPr="006172B2">
        <w:t>.</w:t>
      </w:r>
      <w:r w:rsidRPr="006172B2">
        <w:t xml:space="preserve"> Васићу, разврстана су у шест категорија:</w:t>
      </w:r>
    </w:p>
    <w:p w14:paraId="7D260FF0" w14:textId="77777777" w:rsidR="003F6606" w:rsidRPr="006172B2" w:rsidRDefault="003F6606" w:rsidP="0075121C">
      <w:pPr>
        <w:ind w:firstLine="709"/>
        <w:jc w:val="both"/>
      </w:pPr>
    </w:p>
    <w:p w14:paraId="3699E2FB" w14:textId="07754622" w:rsidR="007030C6" w:rsidRDefault="007030C6" w:rsidP="007030C6">
      <w:pPr>
        <w:pStyle w:val="Caption"/>
        <w:keepNext/>
      </w:pPr>
      <w:r w:rsidRPr="006172B2">
        <w:t xml:space="preserve">Табела </w:t>
      </w:r>
      <w:r w:rsidR="00F530AE">
        <w:rPr>
          <w:lang w:val="sr-Cyrl-RS"/>
        </w:rPr>
        <w:t>25</w:t>
      </w:r>
      <w:r w:rsidRPr="006172B2">
        <w:t>. Угроженост од пожара</w:t>
      </w:r>
    </w:p>
    <w:tbl>
      <w:tblPr>
        <w:tblW w:w="5000" w:type="pct"/>
        <w:tblLook w:val="04A0" w:firstRow="1" w:lastRow="0" w:firstColumn="1" w:lastColumn="0" w:noHBand="0" w:noVBand="1"/>
      </w:tblPr>
      <w:tblGrid>
        <w:gridCol w:w="7476"/>
        <w:gridCol w:w="1056"/>
        <w:gridCol w:w="756"/>
      </w:tblGrid>
      <w:tr w:rsidR="003212D4" w14:paraId="6F375AE0" w14:textId="77777777" w:rsidTr="003212D4">
        <w:trPr>
          <w:trHeight w:val="315"/>
        </w:trPr>
        <w:tc>
          <w:tcPr>
            <w:tcW w:w="4069"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2DA891" w14:textId="77777777" w:rsidR="003212D4" w:rsidRDefault="003212D4">
            <w:pPr>
              <w:jc w:val="both"/>
              <w:rPr>
                <w:b/>
                <w:bCs/>
                <w:color w:val="000000"/>
              </w:rPr>
            </w:pPr>
            <w:r>
              <w:rPr>
                <w:b/>
                <w:bCs/>
                <w:color w:val="000000"/>
              </w:rPr>
              <w:t>Угроженост од пожара</w:t>
            </w:r>
          </w:p>
        </w:tc>
        <w:tc>
          <w:tcPr>
            <w:tcW w:w="497" w:type="pct"/>
            <w:tcBorders>
              <w:top w:val="single" w:sz="4" w:space="0" w:color="auto"/>
              <w:left w:val="nil"/>
              <w:bottom w:val="single" w:sz="4" w:space="0" w:color="auto"/>
              <w:right w:val="single" w:sz="4" w:space="0" w:color="auto"/>
            </w:tcBorders>
            <w:shd w:val="clear" w:color="000000" w:fill="D9D9D9"/>
            <w:noWrap/>
            <w:vAlign w:val="center"/>
            <w:hideMark/>
          </w:tcPr>
          <w:p w14:paraId="2EA8B205" w14:textId="77777777" w:rsidR="003212D4" w:rsidRDefault="003212D4">
            <w:pPr>
              <w:jc w:val="center"/>
              <w:rPr>
                <w:b/>
                <w:bCs/>
                <w:color w:val="000000"/>
              </w:rPr>
            </w:pPr>
            <w:r>
              <w:rPr>
                <w:b/>
                <w:bCs/>
                <w:color w:val="000000"/>
              </w:rPr>
              <w:t>ha</w:t>
            </w:r>
          </w:p>
        </w:tc>
        <w:tc>
          <w:tcPr>
            <w:tcW w:w="433" w:type="pct"/>
            <w:tcBorders>
              <w:top w:val="single" w:sz="4" w:space="0" w:color="auto"/>
              <w:left w:val="nil"/>
              <w:bottom w:val="single" w:sz="4" w:space="0" w:color="auto"/>
              <w:right w:val="single" w:sz="4" w:space="0" w:color="auto"/>
            </w:tcBorders>
            <w:shd w:val="clear" w:color="000000" w:fill="D9D9D9"/>
            <w:noWrap/>
            <w:vAlign w:val="center"/>
            <w:hideMark/>
          </w:tcPr>
          <w:p w14:paraId="18C240A9" w14:textId="77777777" w:rsidR="003212D4" w:rsidRDefault="003212D4">
            <w:pPr>
              <w:jc w:val="center"/>
              <w:rPr>
                <w:b/>
                <w:bCs/>
                <w:color w:val="000000"/>
              </w:rPr>
            </w:pPr>
            <w:r>
              <w:rPr>
                <w:b/>
                <w:bCs/>
                <w:color w:val="000000"/>
              </w:rPr>
              <w:t>%</w:t>
            </w:r>
          </w:p>
        </w:tc>
      </w:tr>
      <w:tr w:rsidR="003212D4" w14:paraId="355FED2B" w14:textId="77777777" w:rsidTr="003212D4">
        <w:trPr>
          <w:trHeight w:val="315"/>
        </w:trPr>
        <w:tc>
          <w:tcPr>
            <w:tcW w:w="4069" w:type="pct"/>
            <w:tcBorders>
              <w:top w:val="nil"/>
              <w:left w:val="single" w:sz="4" w:space="0" w:color="auto"/>
              <w:bottom w:val="single" w:sz="4" w:space="0" w:color="auto"/>
              <w:right w:val="single" w:sz="4" w:space="0" w:color="auto"/>
            </w:tcBorders>
            <w:shd w:val="clear" w:color="auto" w:fill="auto"/>
            <w:noWrap/>
            <w:vAlign w:val="center"/>
            <w:hideMark/>
          </w:tcPr>
          <w:p w14:paraId="39A62827" w14:textId="77777777" w:rsidR="003212D4" w:rsidRDefault="003212D4">
            <w:pPr>
              <w:jc w:val="both"/>
              <w:rPr>
                <w:color w:val="000000"/>
              </w:rPr>
            </w:pPr>
            <w:r>
              <w:rPr>
                <w:color w:val="000000"/>
              </w:rPr>
              <w:t>I степен – састојине и културе борова и ариша</w:t>
            </w:r>
          </w:p>
        </w:tc>
        <w:tc>
          <w:tcPr>
            <w:tcW w:w="497" w:type="pct"/>
            <w:tcBorders>
              <w:top w:val="nil"/>
              <w:left w:val="nil"/>
              <w:bottom w:val="single" w:sz="4" w:space="0" w:color="auto"/>
              <w:right w:val="single" w:sz="4" w:space="0" w:color="auto"/>
            </w:tcBorders>
            <w:shd w:val="clear" w:color="auto" w:fill="auto"/>
            <w:noWrap/>
            <w:vAlign w:val="center"/>
            <w:hideMark/>
          </w:tcPr>
          <w:p w14:paraId="365F45D9" w14:textId="77777777" w:rsidR="003212D4" w:rsidRDefault="003212D4">
            <w:pPr>
              <w:jc w:val="right"/>
              <w:rPr>
                <w:color w:val="000000"/>
              </w:rPr>
            </w:pPr>
            <w:r>
              <w:rPr>
                <w:color w:val="000000"/>
              </w:rPr>
              <w:t>57,90</w:t>
            </w:r>
          </w:p>
        </w:tc>
        <w:tc>
          <w:tcPr>
            <w:tcW w:w="433" w:type="pct"/>
            <w:tcBorders>
              <w:top w:val="nil"/>
              <w:left w:val="nil"/>
              <w:bottom w:val="single" w:sz="4" w:space="0" w:color="auto"/>
              <w:right w:val="single" w:sz="4" w:space="0" w:color="auto"/>
            </w:tcBorders>
            <w:shd w:val="clear" w:color="auto" w:fill="auto"/>
            <w:noWrap/>
            <w:vAlign w:val="center"/>
            <w:hideMark/>
          </w:tcPr>
          <w:p w14:paraId="00075BF8" w14:textId="77777777" w:rsidR="003212D4" w:rsidRDefault="003212D4">
            <w:pPr>
              <w:jc w:val="right"/>
              <w:rPr>
                <w:color w:val="000000"/>
              </w:rPr>
            </w:pPr>
            <w:r>
              <w:rPr>
                <w:color w:val="000000"/>
              </w:rPr>
              <w:t>2,7</w:t>
            </w:r>
          </w:p>
        </w:tc>
      </w:tr>
      <w:tr w:rsidR="003212D4" w14:paraId="722932F1" w14:textId="77777777" w:rsidTr="003212D4">
        <w:trPr>
          <w:trHeight w:val="315"/>
        </w:trPr>
        <w:tc>
          <w:tcPr>
            <w:tcW w:w="4069" w:type="pct"/>
            <w:tcBorders>
              <w:top w:val="nil"/>
              <w:left w:val="single" w:sz="4" w:space="0" w:color="auto"/>
              <w:bottom w:val="single" w:sz="4" w:space="0" w:color="auto"/>
              <w:right w:val="single" w:sz="4" w:space="0" w:color="auto"/>
            </w:tcBorders>
            <w:shd w:val="clear" w:color="auto" w:fill="auto"/>
            <w:noWrap/>
            <w:vAlign w:val="center"/>
            <w:hideMark/>
          </w:tcPr>
          <w:p w14:paraId="3C1A6DAE" w14:textId="77777777" w:rsidR="003212D4" w:rsidRDefault="003212D4">
            <w:pPr>
              <w:jc w:val="both"/>
              <w:rPr>
                <w:color w:val="000000"/>
              </w:rPr>
            </w:pPr>
            <w:r>
              <w:rPr>
                <w:color w:val="000000"/>
              </w:rPr>
              <w:t>II степен – састојине и културе смрче, јеле и других четинара</w:t>
            </w:r>
          </w:p>
        </w:tc>
        <w:tc>
          <w:tcPr>
            <w:tcW w:w="497" w:type="pct"/>
            <w:tcBorders>
              <w:top w:val="nil"/>
              <w:left w:val="nil"/>
              <w:bottom w:val="single" w:sz="4" w:space="0" w:color="auto"/>
              <w:right w:val="single" w:sz="4" w:space="0" w:color="auto"/>
            </w:tcBorders>
            <w:shd w:val="clear" w:color="auto" w:fill="auto"/>
            <w:noWrap/>
            <w:vAlign w:val="center"/>
            <w:hideMark/>
          </w:tcPr>
          <w:p w14:paraId="5CEE7244" w14:textId="77777777" w:rsidR="003212D4" w:rsidRDefault="003212D4">
            <w:pPr>
              <w:jc w:val="right"/>
              <w:rPr>
                <w:color w:val="000000"/>
              </w:rPr>
            </w:pPr>
            <w:r>
              <w:rPr>
                <w:color w:val="000000"/>
              </w:rPr>
              <w:t>64,92</w:t>
            </w:r>
          </w:p>
        </w:tc>
        <w:tc>
          <w:tcPr>
            <w:tcW w:w="433" w:type="pct"/>
            <w:tcBorders>
              <w:top w:val="nil"/>
              <w:left w:val="nil"/>
              <w:bottom w:val="single" w:sz="4" w:space="0" w:color="auto"/>
              <w:right w:val="single" w:sz="4" w:space="0" w:color="auto"/>
            </w:tcBorders>
            <w:shd w:val="clear" w:color="auto" w:fill="auto"/>
            <w:noWrap/>
            <w:vAlign w:val="center"/>
            <w:hideMark/>
          </w:tcPr>
          <w:p w14:paraId="42A29489" w14:textId="77777777" w:rsidR="003212D4" w:rsidRDefault="003212D4">
            <w:pPr>
              <w:jc w:val="right"/>
              <w:rPr>
                <w:color w:val="000000"/>
              </w:rPr>
            </w:pPr>
            <w:r>
              <w:rPr>
                <w:color w:val="000000"/>
              </w:rPr>
              <w:t>3,0</w:t>
            </w:r>
          </w:p>
        </w:tc>
      </w:tr>
      <w:tr w:rsidR="003212D4" w14:paraId="1F6386BE" w14:textId="77777777" w:rsidTr="003212D4">
        <w:trPr>
          <w:trHeight w:val="315"/>
        </w:trPr>
        <w:tc>
          <w:tcPr>
            <w:tcW w:w="4069" w:type="pct"/>
            <w:tcBorders>
              <w:top w:val="nil"/>
              <w:left w:val="single" w:sz="4" w:space="0" w:color="auto"/>
              <w:bottom w:val="single" w:sz="4" w:space="0" w:color="auto"/>
              <w:right w:val="single" w:sz="4" w:space="0" w:color="auto"/>
            </w:tcBorders>
            <w:shd w:val="clear" w:color="auto" w:fill="auto"/>
            <w:noWrap/>
            <w:vAlign w:val="center"/>
            <w:hideMark/>
          </w:tcPr>
          <w:p w14:paraId="31944C53" w14:textId="77777777" w:rsidR="003212D4" w:rsidRDefault="003212D4">
            <w:pPr>
              <w:jc w:val="both"/>
              <w:rPr>
                <w:color w:val="000000"/>
              </w:rPr>
            </w:pPr>
            <w:r>
              <w:rPr>
                <w:color w:val="000000"/>
              </w:rPr>
              <w:t>III степен – мешовите састојине и културе четинара и лишћара</w:t>
            </w:r>
          </w:p>
        </w:tc>
        <w:tc>
          <w:tcPr>
            <w:tcW w:w="497" w:type="pct"/>
            <w:tcBorders>
              <w:top w:val="nil"/>
              <w:left w:val="nil"/>
              <w:bottom w:val="single" w:sz="4" w:space="0" w:color="auto"/>
              <w:right w:val="single" w:sz="4" w:space="0" w:color="auto"/>
            </w:tcBorders>
            <w:shd w:val="clear" w:color="auto" w:fill="auto"/>
            <w:noWrap/>
            <w:vAlign w:val="center"/>
            <w:hideMark/>
          </w:tcPr>
          <w:p w14:paraId="2140E0E6" w14:textId="10C956F2" w:rsidR="003212D4" w:rsidRPr="003212D4" w:rsidRDefault="003212D4">
            <w:pPr>
              <w:jc w:val="right"/>
              <w:rPr>
                <w:color w:val="000000"/>
                <w:lang w:val="sr-Cyrl-RS"/>
              </w:rPr>
            </w:pPr>
            <w:r>
              <w:rPr>
                <w:color w:val="000000"/>
                <w:lang w:val="sr-Cyrl-RS"/>
              </w:rPr>
              <w:t>/</w:t>
            </w:r>
          </w:p>
        </w:tc>
        <w:tc>
          <w:tcPr>
            <w:tcW w:w="433" w:type="pct"/>
            <w:tcBorders>
              <w:top w:val="nil"/>
              <w:left w:val="nil"/>
              <w:bottom w:val="single" w:sz="4" w:space="0" w:color="auto"/>
              <w:right w:val="single" w:sz="4" w:space="0" w:color="auto"/>
            </w:tcBorders>
            <w:shd w:val="clear" w:color="auto" w:fill="auto"/>
            <w:noWrap/>
            <w:vAlign w:val="center"/>
            <w:hideMark/>
          </w:tcPr>
          <w:p w14:paraId="51009BBD" w14:textId="3FCB505A" w:rsidR="003212D4" w:rsidRPr="003212D4" w:rsidRDefault="003212D4">
            <w:pPr>
              <w:jc w:val="right"/>
              <w:rPr>
                <w:color w:val="000000"/>
                <w:lang w:val="sr-Cyrl-RS"/>
              </w:rPr>
            </w:pPr>
            <w:r>
              <w:rPr>
                <w:color w:val="000000"/>
                <w:lang w:val="sr-Cyrl-RS"/>
              </w:rPr>
              <w:t>/</w:t>
            </w:r>
          </w:p>
        </w:tc>
      </w:tr>
      <w:tr w:rsidR="003212D4" w14:paraId="597AD38C" w14:textId="77777777" w:rsidTr="003212D4">
        <w:trPr>
          <w:trHeight w:val="315"/>
        </w:trPr>
        <w:tc>
          <w:tcPr>
            <w:tcW w:w="4069" w:type="pct"/>
            <w:tcBorders>
              <w:top w:val="nil"/>
              <w:left w:val="single" w:sz="4" w:space="0" w:color="auto"/>
              <w:bottom w:val="single" w:sz="4" w:space="0" w:color="auto"/>
              <w:right w:val="single" w:sz="4" w:space="0" w:color="auto"/>
            </w:tcBorders>
            <w:shd w:val="clear" w:color="auto" w:fill="auto"/>
            <w:noWrap/>
            <w:vAlign w:val="center"/>
            <w:hideMark/>
          </w:tcPr>
          <w:p w14:paraId="4834DBC6" w14:textId="77777777" w:rsidR="003212D4" w:rsidRDefault="003212D4">
            <w:pPr>
              <w:jc w:val="both"/>
              <w:rPr>
                <w:color w:val="000000"/>
              </w:rPr>
            </w:pPr>
            <w:r>
              <w:rPr>
                <w:color w:val="000000"/>
              </w:rPr>
              <w:t>IV степен – састојине храста и граба</w:t>
            </w:r>
          </w:p>
        </w:tc>
        <w:tc>
          <w:tcPr>
            <w:tcW w:w="497" w:type="pct"/>
            <w:tcBorders>
              <w:top w:val="nil"/>
              <w:left w:val="nil"/>
              <w:bottom w:val="single" w:sz="4" w:space="0" w:color="auto"/>
              <w:right w:val="single" w:sz="4" w:space="0" w:color="auto"/>
            </w:tcBorders>
            <w:shd w:val="clear" w:color="auto" w:fill="auto"/>
            <w:noWrap/>
            <w:vAlign w:val="center"/>
            <w:hideMark/>
          </w:tcPr>
          <w:p w14:paraId="2EE00FFA" w14:textId="77777777" w:rsidR="003212D4" w:rsidRDefault="003212D4">
            <w:pPr>
              <w:jc w:val="right"/>
              <w:rPr>
                <w:color w:val="000000"/>
              </w:rPr>
            </w:pPr>
            <w:r>
              <w:rPr>
                <w:color w:val="000000"/>
              </w:rPr>
              <w:t>23,81</w:t>
            </w:r>
          </w:p>
        </w:tc>
        <w:tc>
          <w:tcPr>
            <w:tcW w:w="433" w:type="pct"/>
            <w:tcBorders>
              <w:top w:val="nil"/>
              <w:left w:val="nil"/>
              <w:bottom w:val="single" w:sz="4" w:space="0" w:color="auto"/>
              <w:right w:val="single" w:sz="4" w:space="0" w:color="auto"/>
            </w:tcBorders>
            <w:shd w:val="clear" w:color="auto" w:fill="auto"/>
            <w:noWrap/>
            <w:vAlign w:val="center"/>
            <w:hideMark/>
          </w:tcPr>
          <w:p w14:paraId="64D1A383" w14:textId="77777777" w:rsidR="003212D4" w:rsidRDefault="003212D4">
            <w:pPr>
              <w:jc w:val="right"/>
              <w:rPr>
                <w:color w:val="000000"/>
              </w:rPr>
            </w:pPr>
            <w:r>
              <w:rPr>
                <w:color w:val="000000"/>
              </w:rPr>
              <w:t>1,1</w:t>
            </w:r>
          </w:p>
        </w:tc>
      </w:tr>
      <w:tr w:rsidR="003212D4" w14:paraId="51BE1599" w14:textId="77777777" w:rsidTr="003212D4">
        <w:trPr>
          <w:trHeight w:val="315"/>
        </w:trPr>
        <w:tc>
          <w:tcPr>
            <w:tcW w:w="4069" w:type="pct"/>
            <w:tcBorders>
              <w:top w:val="nil"/>
              <w:left w:val="single" w:sz="4" w:space="0" w:color="auto"/>
              <w:bottom w:val="single" w:sz="4" w:space="0" w:color="auto"/>
              <w:right w:val="single" w:sz="4" w:space="0" w:color="auto"/>
            </w:tcBorders>
            <w:shd w:val="clear" w:color="auto" w:fill="auto"/>
            <w:noWrap/>
            <w:vAlign w:val="center"/>
            <w:hideMark/>
          </w:tcPr>
          <w:p w14:paraId="58127E78" w14:textId="77777777" w:rsidR="003212D4" w:rsidRDefault="003212D4">
            <w:pPr>
              <w:jc w:val="both"/>
              <w:rPr>
                <w:color w:val="000000"/>
              </w:rPr>
            </w:pPr>
            <w:r>
              <w:rPr>
                <w:color w:val="000000"/>
              </w:rPr>
              <w:t>V степен – састојине букве и других лишћара</w:t>
            </w:r>
          </w:p>
        </w:tc>
        <w:tc>
          <w:tcPr>
            <w:tcW w:w="497" w:type="pct"/>
            <w:tcBorders>
              <w:top w:val="nil"/>
              <w:left w:val="nil"/>
              <w:bottom w:val="single" w:sz="4" w:space="0" w:color="auto"/>
              <w:right w:val="single" w:sz="4" w:space="0" w:color="auto"/>
            </w:tcBorders>
            <w:shd w:val="clear" w:color="auto" w:fill="auto"/>
            <w:noWrap/>
            <w:vAlign w:val="center"/>
            <w:hideMark/>
          </w:tcPr>
          <w:p w14:paraId="588AAEEA" w14:textId="77777777" w:rsidR="003212D4" w:rsidRDefault="003212D4">
            <w:pPr>
              <w:jc w:val="right"/>
              <w:rPr>
                <w:color w:val="000000"/>
              </w:rPr>
            </w:pPr>
            <w:r>
              <w:rPr>
                <w:color w:val="000000"/>
              </w:rPr>
              <w:t>1.956,93</w:t>
            </w:r>
          </w:p>
        </w:tc>
        <w:tc>
          <w:tcPr>
            <w:tcW w:w="433" w:type="pct"/>
            <w:tcBorders>
              <w:top w:val="nil"/>
              <w:left w:val="nil"/>
              <w:bottom w:val="single" w:sz="4" w:space="0" w:color="auto"/>
              <w:right w:val="single" w:sz="4" w:space="0" w:color="auto"/>
            </w:tcBorders>
            <w:shd w:val="clear" w:color="auto" w:fill="auto"/>
            <w:noWrap/>
            <w:vAlign w:val="center"/>
            <w:hideMark/>
          </w:tcPr>
          <w:p w14:paraId="5B65215F" w14:textId="77777777" w:rsidR="003212D4" w:rsidRDefault="003212D4">
            <w:pPr>
              <w:jc w:val="right"/>
              <w:rPr>
                <w:color w:val="000000"/>
              </w:rPr>
            </w:pPr>
            <w:r>
              <w:rPr>
                <w:color w:val="000000"/>
              </w:rPr>
              <w:t>91,5</w:t>
            </w:r>
          </w:p>
        </w:tc>
      </w:tr>
      <w:tr w:rsidR="003212D4" w14:paraId="25648E65" w14:textId="77777777" w:rsidTr="003212D4">
        <w:trPr>
          <w:trHeight w:val="315"/>
        </w:trPr>
        <w:tc>
          <w:tcPr>
            <w:tcW w:w="4069" w:type="pct"/>
            <w:tcBorders>
              <w:top w:val="nil"/>
              <w:left w:val="single" w:sz="4" w:space="0" w:color="auto"/>
              <w:bottom w:val="single" w:sz="4" w:space="0" w:color="auto"/>
              <w:right w:val="single" w:sz="4" w:space="0" w:color="auto"/>
            </w:tcBorders>
            <w:shd w:val="clear" w:color="auto" w:fill="auto"/>
            <w:noWrap/>
            <w:vAlign w:val="center"/>
            <w:hideMark/>
          </w:tcPr>
          <w:p w14:paraId="044F717E" w14:textId="77777777" w:rsidR="003212D4" w:rsidRDefault="003212D4">
            <w:pPr>
              <w:jc w:val="both"/>
              <w:rPr>
                <w:color w:val="000000"/>
              </w:rPr>
            </w:pPr>
            <w:r>
              <w:rPr>
                <w:color w:val="000000"/>
              </w:rPr>
              <w:t>VI степен – шикаре, шибљаци, чистине и остало земљиште</w:t>
            </w:r>
          </w:p>
        </w:tc>
        <w:tc>
          <w:tcPr>
            <w:tcW w:w="497" w:type="pct"/>
            <w:tcBorders>
              <w:top w:val="nil"/>
              <w:left w:val="nil"/>
              <w:bottom w:val="single" w:sz="4" w:space="0" w:color="auto"/>
              <w:right w:val="single" w:sz="4" w:space="0" w:color="auto"/>
            </w:tcBorders>
            <w:shd w:val="clear" w:color="auto" w:fill="auto"/>
            <w:noWrap/>
            <w:vAlign w:val="center"/>
            <w:hideMark/>
          </w:tcPr>
          <w:p w14:paraId="76C19941" w14:textId="77777777" w:rsidR="003212D4" w:rsidRDefault="003212D4">
            <w:pPr>
              <w:jc w:val="right"/>
              <w:rPr>
                <w:color w:val="000000"/>
              </w:rPr>
            </w:pPr>
            <w:r>
              <w:rPr>
                <w:color w:val="000000"/>
              </w:rPr>
              <w:t>35,24</w:t>
            </w:r>
          </w:p>
        </w:tc>
        <w:tc>
          <w:tcPr>
            <w:tcW w:w="433" w:type="pct"/>
            <w:tcBorders>
              <w:top w:val="nil"/>
              <w:left w:val="nil"/>
              <w:bottom w:val="single" w:sz="4" w:space="0" w:color="auto"/>
              <w:right w:val="single" w:sz="4" w:space="0" w:color="auto"/>
            </w:tcBorders>
            <w:shd w:val="clear" w:color="auto" w:fill="auto"/>
            <w:noWrap/>
            <w:vAlign w:val="center"/>
            <w:hideMark/>
          </w:tcPr>
          <w:p w14:paraId="7C215270" w14:textId="77777777" w:rsidR="003212D4" w:rsidRDefault="003212D4">
            <w:pPr>
              <w:jc w:val="right"/>
              <w:rPr>
                <w:color w:val="000000"/>
              </w:rPr>
            </w:pPr>
            <w:r>
              <w:rPr>
                <w:color w:val="000000"/>
              </w:rPr>
              <w:t>1,6</w:t>
            </w:r>
          </w:p>
        </w:tc>
      </w:tr>
      <w:tr w:rsidR="003212D4" w14:paraId="42A3CCE7" w14:textId="77777777" w:rsidTr="003212D4">
        <w:trPr>
          <w:trHeight w:val="315"/>
        </w:trPr>
        <w:tc>
          <w:tcPr>
            <w:tcW w:w="4069" w:type="pct"/>
            <w:tcBorders>
              <w:top w:val="nil"/>
              <w:left w:val="single" w:sz="4" w:space="0" w:color="auto"/>
              <w:bottom w:val="single" w:sz="4" w:space="0" w:color="auto"/>
              <w:right w:val="single" w:sz="4" w:space="0" w:color="auto"/>
            </w:tcBorders>
            <w:shd w:val="clear" w:color="000000" w:fill="D9D9D9"/>
            <w:noWrap/>
            <w:vAlign w:val="center"/>
            <w:hideMark/>
          </w:tcPr>
          <w:p w14:paraId="1DB78E56" w14:textId="77777777" w:rsidR="003212D4" w:rsidRDefault="003212D4">
            <w:pPr>
              <w:rPr>
                <w:b/>
                <w:bCs/>
                <w:color w:val="000000"/>
              </w:rPr>
            </w:pPr>
            <w:r>
              <w:rPr>
                <w:b/>
                <w:bCs/>
                <w:color w:val="000000"/>
              </w:rPr>
              <w:t>Укупно</w:t>
            </w:r>
          </w:p>
        </w:tc>
        <w:tc>
          <w:tcPr>
            <w:tcW w:w="497" w:type="pct"/>
            <w:tcBorders>
              <w:top w:val="nil"/>
              <w:left w:val="nil"/>
              <w:bottom w:val="single" w:sz="4" w:space="0" w:color="auto"/>
              <w:right w:val="single" w:sz="4" w:space="0" w:color="auto"/>
            </w:tcBorders>
            <w:shd w:val="clear" w:color="000000" w:fill="D9D9D9"/>
            <w:noWrap/>
            <w:vAlign w:val="center"/>
            <w:hideMark/>
          </w:tcPr>
          <w:p w14:paraId="25DC4452" w14:textId="77777777" w:rsidR="003212D4" w:rsidRDefault="003212D4">
            <w:pPr>
              <w:jc w:val="right"/>
              <w:rPr>
                <w:b/>
                <w:bCs/>
                <w:color w:val="000000"/>
              </w:rPr>
            </w:pPr>
            <w:r>
              <w:rPr>
                <w:b/>
                <w:bCs/>
                <w:color w:val="000000"/>
              </w:rPr>
              <w:t>2.138,80</w:t>
            </w:r>
          </w:p>
        </w:tc>
        <w:tc>
          <w:tcPr>
            <w:tcW w:w="433" w:type="pct"/>
            <w:tcBorders>
              <w:top w:val="nil"/>
              <w:left w:val="nil"/>
              <w:bottom w:val="single" w:sz="4" w:space="0" w:color="auto"/>
              <w:right w:val="single" w:sz="4" w:space="0" w:color="auto"/>
            </w:tcBorders>
            <w:shd w:val="clear" w:color="000000" w:fill="D9D9D9"/>
            <w:noWrap/>
            <w:vAlign w:val="center"/>
            <w:hideMark/>
          </w:tcPr>
          <w:p w14:paraId="0E35D7C8" w14:textId="77777777" w:rsidR="003212D4" w:rsidRDefault="003212D4">
            <w:pPr>
              <w:jc w:val="right"/>
              <w:rPr>
                <w:b/>
                <w:bCs/>
                <w:color w:val="000000"/>
              </w:rPr>
            </w:pPr>
            <w:r>
              <w:rPr>
                <w:b/>
                <w:bCs/>
                <w:color w:val="000000"/>
              </w:rPr>
              <w:t>100,0</w:t>
            </w:r>
          </w:p>
        </w:tc>
      </w:tr>
    </w:tbl>
    <w:p w14:paraId="1E2F805C" w14:textId="77777777" w:rsidR="003F6606" w:rsidRDefault="003F6606" w:rsidP="007030C6">
      <w:pPr>
        <w:pStyle w:val="Caption"/>
        <w:keepNext/>
      </w:pPr>
    </w:p>
    <w:p w14:paraId="2473F1C4" w14:textId="62FE2D04" w:rsidR="00992434" w:rsidRDefault="001D26F9" w:rsidP="00736B70">
      <w:pPr>
        <w:ind w:firstLine="720"/>
        <w:jc w:val="both"/>
        <w:rPr>
          <w:b/>
          <w:bCs/>
        </w:rPr>
      </w:pPr>
      <w:r w:rsidRPr="006172B2">
        <w:t>Површина вештачки подигнутих састојина које се налазе у I</w:t>
      </w:r>
      <w:r w:rsidR="003F6606">
        <w:rPr>
          <w:lang w:val="sr-Cyrl-RS"/>
        </w:rPr>
        <w:t xml:space="preserve"> и </w:t>
      </w:r>
      <w:r w:rsidR="003F6606">
        <w:t>II</w:t>
      </w:r>
      <w:r w:rsidRPr="006172B2">
        <w:t xml:space="preserve"> степену угрожености износи </w:t>
      </w:r>
      <w:r w:rsidR="003F6606">
        <w:rPr>
          <w:b/>
          <w:bCs/>
          <w:lang w:val="sr-Cyrl-RS"/>
        </w:rPr>
        <w:t>5,7</w:t>
      </w:r>
      <w:r w:rsidRPr="006172B2">
        <w:rPr>
          <w:b/>
          <w:bCs/>
        </w:rPr>
        <w:t xml:space="preserve"> %</w:t>
      </w:r>
      <w:r w:rsidR="009C1E82" w:rsidRPr="006172B2">
        <w:t>, док површина састојина букве и других лишћара (V</w:t>
      </w:r>
      <w:r w:rsidR="00FE3012" w:rsidRPr="006172B2">
        <w:t> </w:t>
      </w:r>
      <w:r w:rsidR="009C1E82" w:rsidRPr="006172B2">
        <w:t xml:space="preserve">степен) износи </w:t>
      </w:r>
      <w:r w:rsidR="003F6606">
        <w:rPr>
          <w:b/>
          <w:bCs/>
          <w:lang w:val="sr-Cyrl-RS"/>
        </w:rPr>
        <w:t>91,5</w:t>
      </w:r>
      <w:r w:rsidR="009C1E82" w:rsidRPr="006172B2">
        <w:rPr>
          <w:b/>
          <w:bCs/>
        </w:rPr>
        <w:t xml:space="preserve"> %</w:t>
      </w:r>
      <w:r w:rsidR="00F8621E" w:rsidRPr="006172B2">
        <w:t>.</w:t>
      </w:r>
      <w:r w:rsidR="00ED53E8" w:rsidRPr="006172B2">
        <w:t xml:space="preserve"> У</w:t>
      </w:r>
      <w:r w:rsidRPr="006172B2">
        <w:t xml:space="preserve"> састојинама </w:t>
      </w:r>
      <w:r w:rsidR="009C1E82" w:rsidRPr="006172B2">
        <w:t>храста и граба</w:t>
      </w:r>
      <w:r w:rsidRPr="006172B2">
        <w:t xml:space="preserve"> (</w:t>
      </w:r>
      <w:r w:rsidR="009C1E82" w:rsidRPr="006172B2">
        <w:t>IV</w:t>
      </w:r>
      <w:r w:rsidR="00FE3012" w:rsidRPr="006172B2">
        <w:t> </w:t>
      </w:r>
      <w:r w:rsidRPr="006172B2">
        <w:t xml:space="preserve">степен) </w:t>
      </w:r>
      <w:r w:rsidR="00ED53E8" w:rsidRPr="006172B2">
        <w:t xml:space="preserve">износи </w:t>
      </w:r>
      <w:r w:rsidRPr="006172B2">
        <w:t xml:space="preserve"> </w:t>
      </w:r>
      <w:r w:rsidR="003F6606">
        <w:rPr>
          <w:b/>
          <w:bCs/>
          <w:lang w:val="sr-Cyrl-RS"/>
        </w:rPr>
        <w:t>1</w:t>
      </w:r>
      <w:r w:rsidR="00ED53E8" w:rsidRPr="006172B2">
        <w:rPr>
          <w:b/>
          <w:bCs/>
        </w:rPr>
        <w:t>,1</w:t>
      </w:r>
      <w:r w:rsidRPr="006172B2">
        <w:rPr>
          <w:b/>
          <w:bCs/>
        </w:rPr>
        <w:t xml:space="preserve"> %</w:t>
      </w:r>
      <w:r w:rsidR="00F8621E" w:rsidRPr="006172B2">
        <w:t>.</w:t>
      </w:r>
      <w:r w:rsidRPr="006172B2">
        <w:t xml:space="preserve"> С</w:t>
      </w:r>
      <w:r w:rsidR="00117B63" w:rsidRPr="006172B2">
        <w:t xml:space="preserve"> </w:t>
      </w:r>
      <w:r w:rsidRPr="006172B2">
        <w:t xml:space="preserve">обзиром на структуру шума и обраслости у шестом степену угрожености </w:t>
      </w:r>
      <w:r w:rsidR="00D409CF" w:rsidRPr="006172B2">
        <w:t>су</w:t>
      </w:r>
      <w:r w:rsidRPr="006172B2">
        <w:t xml:space="preserve"> шибља</w:t>
      </w:r>
      <w:r w:rsidR="00D409CF" w:rsidRPr="006172B2">
        <w:t>ци</w:t>
      </w:r>
      <w:r w:rsidR="00BB62F6" w:rsidRPr="006172B2">
        <w:t xml:space="preserve"> и чистине</w:t>
      </w:r>
      <w:r w:rsidRPr="006172B2">
        <w:t xml:space="preserve"> </w:t>
      </w:r>
      <w:r w:rsidR="00D409CF" w:rsidRPr="006172B2">
        <w:t>са</w:t>
      </w:r>
      <w:r w:rsidRPr="006172B2">
        <w:t xml:space="preserve"> </w:t>
      </w:r>
      <w:r w:rsidR="003F6606">
        <w:rPr>
          <w:b/>
          <w:bCs/>
          <w:lang w:val="sr-Cyrl-RS"/>
        </w:rPr>
        <w:t>1,6</w:t>
      </w:r>
      <w:r w:rsidRPr="006172B2">
        <w:rPr>
          <w:b/>
          <w:bCs/>
        </w:rPr>
        <w:t xml:space="preserve"> % </w:t>
      </w:r>
      <w:r w:rsidRPr="006172B2">
        <w:t>обрасле површине</w:t>
      </w:r>
      <w:r w:rsidR="00F8621E" w:rsidRPr="006172B2">
        <w:rPr>
          <w:b/>
          <w:bCs/>
        </w:rPr>
        <w:t>.</w:t>
      </w:r>
      <w:r w:rsidRPr="006172B2">
        <w:rPr>
          <w:b/>
          <w:bCs/>
        </w:rPr>
        <w:t xml:space="preserve">  </w:t>
      </w:r>
      <w:bookmarkStart w:id="273" w:name="_Toc44863152"/>
      <w:bookmarkStart w:id="274" w:name="_Toc45211124"/>
      <w:bookmarkStart w:id="275" w:name="_Toc57270463"/>
      <w:bookmarkStart w:id="276" w:name="_Toc57291170"/>
      <w:bookmarkStart w:id="277" w:name="_Toc65060499"/>
      <w:bookmarkStart w:id="278" w:name="_Toc94179417"/>
      <w:bookmarkStart w:id="279" w:name="_Toc135218654"/>
    </w:p>
    <w:p w14:paraId="4C11CB78" w14:textId="77777777" w:rsidR="00F530AE" w:rsidRPr="006172B2" w:rsidRDefault="00F530AE" w:rsidP="00736B70">
      <w:pPr>
        <w:ind w:firstLine="720"/>
        <w:jc w:val="both"/>
        <w:rPr>
          <w:rFonts w:cs="Arial"/>
          <w:b/>
          <w:bCs/>
          <w:sz w:val="28"/>
          <w:szCs w:val="26"/>
        </w:rPr>
      </w:pPr>
    </w:p>
    <w:p w14:paraId="0F0EB137" w14:textId="31E3F0BB" w:rsidR="001D26F9" w:rsidRPr="006172B2" w:rsidRDefault="00D24E36" w:rsidP="00DF4941">
      <w:pPr>
        <w:pStyle w:val="Heading2"/>
      </w:pPr>
      <w:bookmarkStart w:id="280" w:name="_Toc206400087"/>
      <w:r w:rsidRPr="006172B2">
        <w:lastRenderedPageBreak/>
        <w:t>2.1.1</w:t>
      </w:r>
      <w:r w:rsidR="00AC057B">
        <w:rPr>
          <w:lang w:val="sr-Cyrl-RS"/>
        </w:rPr>
        <w:t>1</w:t>
      </w:r>
      <w:r w:rsidRPr="006172B2">
        <w:t>.</w:t>
      </w:r>
      <w:r w:rsidR="001D26F9" w:rsidRPr="006172B2">
        <w:t xml:space="preserve"> Стање необраслих површин</w:t>
      </w:r>
      <w:bookmarkEnd w:id="273"/>
      <w:bookmarkEnd w:id="274"/>
      <w:bookmarkEnd w:id="275"/>
      <w:bookmarkEnd w:id="276"/>
      <w:r w:rsidR="001D26F9" w:rsidRPr="006172B2">
        <w:t>а</w:t>
      </w:r>
      <w:bookmarkEnd w:id="277"/>
      <w:bookmarkEnd w:id="278"/>
      <w:bookmarkEnd w:id="279"/>
      <w:bookmarkEnd w:id="280"/>
    </w:p>
    <w:p w14:paraId="41B1499F" w14:textId="77777777" w:rsidR="001663EB" w:rsidRPr="006172B2" w:rsidRDefault="001663EB" w:rsidP="00DC789C">
      <w:pPr>
        <w:jc w:val="both"/>
      </w:pPr>
    </w:p>
    <w:p w14:paraId="49622CE8" w14:textId="31DED661" w:rsidR="007030C6" w:rsidRDefault="007030C6" w:rsidP="007030C6">
      <w:pPr>
        <w:pStyle w:val="Caption"/>
        <w:keepNext/>
      </w:pPr>
      <w:r w:rsidRPr="006172B2">
        <w:t xml:space="preserve">Табела </w:t>
      </w:r>
      <w:r w:rsidR="00F530AE">
        <w:rPr>
          <w:lang w:val="sr-Cyrl-RS"/>
        </w:rPr>
        <w:t>26</w:t>
      </w:r>
      <w:r w:rsidRPr="006172B2">
        <w:t>. Структура необраслих површина</w:t>
      </w:r>
    </w:p>
    <w:tbl>
      <w:tblPr>
        <w:tblW w:w="5000" w:type="pct"/>
        <w:tblLook w:val="04A0" w:firstRow="1" w:lastRow="0" w:firstColumn="1" w:lastColumn="0" w:noHBand="0" w:noVBand="1"/>
      </w:tblPr>
      <w:tblGrid>
        <w:gridCol w:w="5782"/>
        <w:gridCol w:w="1754"/>
        <w:gridCol w:w="1752"/>
      </w:tblGrid>
      <w:tr w:rsidR="00570210" w14:paraId="1A9C0B99" w14:textId="77777777" w:rsidTr="00570210">
        <w:trPr>
          <w:trHeight w:val="340"/>
        </w:trPr>
        <w:tc>
          <w:tcPr>
            <w:tcW w:w="31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B92D298" w14:textId="77777777" w:rsidR="00570210" w:rsidRDefault="00570210">
            <w:pPr>
              <w:jc w:val="both"/>
              <w:rPr>
                <w:b/>
                <w:bCs/>
                <w:color w:val="000000"/>
              </w:rPr>
            </w:pPr>
            <w:r>
              <w:rPr>
                <w:b/>
                <w:bCs/>
                <w:color w:val="000000"/>
              </w:rPr>
              <w:t>Врста земљишта</w:t>
            </w:r>
          </w:p>
        </w:tc>
        <w:tc>
          <w:tcPr>
            <w:tcW w:w="1887" w:type="pct"/>
            <w:gridSpan w:val="2"/>
            <w:tcBorders>
              <w:top w:val="single" w:sz="4" w:space="0" w:color="auto"/>
              <w:left w:val="nil"/>
              <w:bottom w:val="single" w:sz="4" w:space="0" w:color="auto"/>
              <w:right w:val="single" w:sz="4" w:space="0" w:color="auto"/>
            </w:tcBorders>
            <w:shd w:val="clear" w:color="000000" w:fill="D9D9D9"/>
            <w:vAlign w:val="center"/>
            <w:hideMark/>
          </w:tcPr>
          <w:p w14:paraId="0AA5EDAF" w14:textId="77777777" w:rsidR="00570210" w:rsidRDefault="00570210">
            <w:pPr>
              <w:jc w:val="center"/>
              <w:rPr>
                <w:b/>
                <w:bCs/>
                <w:color w:val="000000"/>
              </w:rPr>
            </w:pPr>
            <w:r>
              <w:rPr>
                <w:b/>
                <w:bCs/>
                <w:color w:val="000000"/>
              </w:rPr>
              <w:t>Површина</w:t>
            </w:r>
          </w:p>
        </w:tc>
      </w:tr>
      <w:tr w:rsidR="00570210" w14:paraId="0AC59B7E" w14:textId="77777777" w:rsidTr="00570210">
        <w:trPr>
          <w:trHeight w:val="340"/>
        </w:trPr>
        <w:tc>
          <w:tcPr>
            <w:tcW w:w="3113" w:type="pct"/>
            <w:vMerge/>
            <w:tcBorders>
              <w:top w:val="single" w:sz="4" w:space="0" w:color="auto"/>
              <w:left w:val="single" w:sz="4" w:space="0" w:color="auto"/>
              <w:bottom w:val="single" w:sz="4" w:space="0" w:color="auto"/>
              <w:right w:val="single" w:sz="4" w:space="0" w:color="auto"/>
            </w:tcBorders>
            <w:vAlign w:val="center"/>
            <w:hideMark/>
          </w:tcPr>
          <w:p w14:paraId="6F75A8D2" w14:textId="77777777" w:rsidR="00570210" w:rsidRDefault="00570210">
            <w:pPr>
              <w:rPr>
                <w:b/>
                <w:bCs/>
                <w:color w:val="000000"/>
              </w:rPr>
            </w:pPr>
          </w:p>
        </w:tc>
        <w:tc>
          <w:tcPr>
            <w:tcW w:w="944" w:type="pct"/>
            <w:tcBorders>
              <w:top w:val="nil"/>
              <w:left w:val="nil"/>
              <w:bottom w:val="single" w:sz="4" w:space="0" w:color="auto"/>
              <w:right w:val="single" w:sz="4" w:space="0" w:color="auto"/>
            </w:tcBorders>
            <w:shd w:val="clear" w:color="000000" w:fill="D9D9D9"/>
            <w:vAlign w:val="center"/>
            <w:hideMark/>
          </w:tcPr>
          <w:p w14:paraId="0FDA81FE" w14:textId="77777777" w:rsidR="00570210" w:rsidRDefault="00570210">
            <w:pPr>
              <w:jc w:val="center"/>
              <w:rPr>
                <w:color w:val="000000"/>
              </w:rPr>
            </w:pPr>
            <w:r>
              <w:rPr>
                <w:color w:val="000000"/>
              </w:rPr>
              <w:t>ha</w:t>
            </w:r>
          </w:p>
        </w:tc>
        <w:tc>
          <w:tcPr>
            <w:tcW w:w="944" w:type="pct"/>
            <w:tcBorders>
              <w:top w:val="nil"/>
              <w:left w:val="nil"/>
              <w:bottom w:val="single" w:sz="4" w:space="0" w:color="auto"/>
              <w:right w:val="single" w:sz="4" w:space="0" w:color="auto"/>
            </w:tcBorders>
            <w:shd w:val="clear" w:color="000000" w:fill="D9D9D9"/>
            <w:vAlign w:val="center"/>
            <w:hideMark/>
          </w:tcPr>
          <w:p w14:paraId="4CB9B0EF" w14:textId="77777777" w:rsidR="00570210" w:rsidRDefault="00570210">
            <w:pPr>
              <w:jc w:val="center"/>
              <w:rPr>
                <w:color w:val="000000"/>
              </w:rPr>
            </w:pPr>
            <w:r>
              <w:rPr>
                <w:color w:val="000000"/>
              </w:rPr>
              <w:t>%</w:t>
            </w:r>
          </w:p>
        </w:tc>
      </w:tr>
      <w:tr w:rsidR="00570210" w14:paraId="500B3A8C" w14:textId="77777777" w:rsidTr="00570210">
        <w:trPr>
          <w:trHeight w:val="340"/>
        </w:trPr>
        <w:tc>
          <w:tcPr>
            <w:tcW w:w="3113" w:type="pct"/>
            <w:tcBorders>
              <w:top w:val="nil"/>
              <w:left w:val="single" w:sz="4" w:space="0" w:color="auto"/>
              <w:bottom w:val="single" w:sz="4" w:space="0" w:color="auto"/>
              <w:right w:val="single" w:sz="4" w:space="0" w:color="auto"/>
            </w:tcBorders>
            <w:shd w:val="clear" w:color="auto" w:fill="auto"/>
            <w:noWrap/>
            <w:vAlign w:val="center"/>
            <w:hideMark/>
          </w:tcPr>
          <w:p w14:paraId="59EADC01" w14:textId="77777777" w:rsidR="00570210" w:rsidRDefault="00570210">
            <w:pPr>
              <w:rPr>
                <w:color w:val="000000"/>
              </w:rPr>
            </w:pPr>
            <w:r>
              <w:rPr>
                <w:color w:val="000000"/>
              </w:rPr>
              <w:t>Земљиште погодно за пошумљавање</w:t>
            </w:r>
          </w:p>
        </w:tc>
        <w:tc>
          <w:tcPr>
            <w:tcW w:w="944" w:type="pct"/>
            <w:tcBorders>
              <w:top w:val="nil"/>
              <w:left w:val="nil"/>
              <w:bottom w:val="single" w:sz="4" w:space="0" w:color="auto"/>
              <w:right w:val="single" w:sz="4" w:space="0" w:color="auto"/>
            </w:tcBorders>
            <w:shd w:val="clear" w:color="auto" w:fill="auto"/>
            <w:vAlign w:val="center"/>
            <w:hideMark/>
          </w:tcPr>
          <w:p w14:paraId="22070B26" w14:textId="075788E0" w:rsidR="00570210" w:rsidRDefault="00570210">
            <w:pPr>
              <w:jc w:val="right"/>
              <w:rPr>
                <w:color w:val="000000"/>
              </w:rPr>
            </w:pPr>
            <w:r>
              <w:rPr>
                <w:color w:val="000000"/>
              </w:rPr>
              <w:t>7</w:t>
            </w:r>
            <w:r>
              <w:rPr>
                <w:color w:val="000000"/>
                <w:lang w:val="sr-Cyrl-RS"/>
              </w:rPr>
              <w:t>,</w:t>
            </w:r>
            <w:r>
              <w:rPr>
                <w:color w:val="000000"/>
              </w:rPr>
              <w:t>76</w:t>
            </w:r>
          </w:p>
        </w:tc>
        <w:tc>
          <w:tcPr>
            <w:tcW w:w="944" w:type="pct"/>
            <w:tcBorders>
              <w:top w:val="nil"/>
              <w:left w:val="nil"/>
              <w:bottom w:val="single" w:sz="4" w:space="0" w:color="auto"/>
              <w:right w:val="single" w:sz="4" w:space="0" w:color="auto"/>
            </w:tcBorders>
            <w:shd w:val="clear" w:color="auto" w:fill="auto"/>
            <w:vAlign w:val="center"/>
            <w:hideMark/>
          </w:tcPr>
          <w:p w14:paraId="03438328" w14:textId="318FB332" w:rsidR="00570210" w:rsidRDefault="00570210">
            <w:pPr>
              <w:jc w:val="right"/>
              <w:rPr>
                <w:color w:val="000000"/>
              </w:rPr>
            </w:pPr>
            <w:r>
              <w:rPr>
                <w:color w:val="000000"/>
              </w:rPr>
              <w:t>100</w:t>
            </w:r>
            <w:r>
              <w:rPr>
                <w:color w:val="000000"/>
                <w:lang w:val="sr-Cyrl-RS"/>
              </w:rPr>
              <w:t>,</w:t>
            </w:r>
            <w:r>
              <w:rPr>
                <w:color w:val="000000"/>
              </w:rPr>
              <w:t>0</w:t>
            </w:r>
          </w:p>
        </w:tc>
      </w:tr>
      <w:tr w:rsidR="00570210" w14:paraId="1459558D" w14:textId="77777777" w:rsidTr="00570210">
        <w:trPr>
          <w:trHeight w:val="340"/>
        </w:trPr>
        <w:tc>
          <w:tcPr>
            <w:tcW w:w="3113" w:type="pct"/>
            <w:tcBorders>
              <w:top w:val="nil"/>
              <w:left w:val="single" w:sz="4" w:space="0" w:color="auto"/>
              <w:bottom w:val="single" w:sz="4" w:space="0" w:color="auto"/>
              <w:right w:val="single" w:sz="4" w:space="0" w:color="auto"/>
            </w:tcBorders>
            <w:shd w:val="clear" w:color="000000" w:fill="D9D9D9"/>
            <w:vAlign w:val="center"/>
            <w:hideMark/>
          </w:tcPr>
          <w:p w14:paraId="59D1DC5C" w14:textId="77777777" w:rsidR="00570210" w:rsidRDefault="00570210">
            <w:pPr>
              <w:jc w:val="both"/>
              <w:rPr>
                <w:b/>
                <w:bCs/>
                <w:color w:val="000000"/>
              </w:rPr>
            </w:pPr>
            <w:r>
              <w:rPr>
                <w:b/>
                <w:bCs/>
                <w:color w:val="000000"/>
              </w:rPr>
              <w:t>Укупно необрасло</w:t>
            </w:r>
          </w:p>
        </w:tc>
        <w:tc>
          <w:tcPr>
            <w:tcW w:w="944" w:type="pct"/>
            <w:tcBorders>
              <w:top w:val="nil"/>
              <w:left w:val="nil"/>
              <w:bottom w:val="single" w:sz="4" w:space="0" w:color="auto"/>
              <w:right w:val="single" w:sz="4" w:space="0" w:color="auto"/>
            </w:tcBorders>
            <w:shd w:val="clear" w:color="000000" w:fill="D9D9D9"/>
            <w:vAlign w:val="center"/>
            <w:hideMark/>
          </w:tcPr>
          <w:p w14:paraId="62FF9B8C" w14:textId="36639FC7" w:rsidR="00570210" w:rsidRDefault="00570210">
            <w:pPr>
              <w:jc w:val="right"/>
              <w:rPr>
                <w:b/>
                <w:bCs/>
                <w:color w:val="000000"/>
              </w:rPr>
            </w:pPr>
            <w:r>
              <w:rPr>
                <w:b/>
                <w:bCs/>
                <w:color w:val="000000"/>
              </w:rPr>
              <w:t>7</w:t>
            </w:r>
            <w:r>
              <w:rPr>
                <w:b/>
                <w:bCs/>
                <w:color w:val="000000"/>
                <w:lang w:val="sr-Cyrl-RS"/>
              </w:rPr>
              <w:t>,</w:t>
            </w:r>
            <w:r>
              <w:rPr>
                <w:b/>
                <w:bCs/>
                <w:color w:val="000000"/>
              </w:rPr>
              <w:t>76</w:t>
            </w:r>
          </w:p>
        </w:tc>
        <w:tc>
          <w:tcPr>
            <w:tcW w:w="944" w:type="pct"/>
            <w:tcBorders>
              <w:top w:val="nil"/>
              <w:left w:val="nil"/>
              <w:bottom w:val="single" w:sz="4" w:space="0" w:color="auto"/>
              <w:right w:val="single" w:sz="4" w:space="0" w:color="auto"/>
            </w:tcBorders>
            <w:shd w:val="clear" w:color="000000" w:fill="D9D9D9"/>
            <w:vAlign w:val="center"/>
            <w:hideMark/>
          </w:tcPr>
          <w:p w14:paraId="02FF39CE" w14:textId="0378C6AE" w:rsidR="00570210" w:rsidRDefault="00570210">
            <w:pPr>
              <w:jc w:val="right"/>
              <w:rPr>
                <w:b/>
                <w:bCs/>
                <w:color w:val="000000"/>
              </w:rPr>
            </w:pPr>
            <w:r>
              <w:rPr>
                <w:b/>
                <w:bCs/>
                <w:color w:val="000000"/>
              </w:rPr>
              <w:t>100</w:t>
            </w:r>
            <w:r>
              <w:rPr>
                <w:b/>
                <w:bCs/>
                <w:color w:val="000000"/>
                <w:lang w:val="sr-Cyrl-RS"/>
              </w:rPr>
              <w:t>,</w:t>
            </w:r>
            <w:r>
              <w:rPr>
                <w:b/>
                <w:bCs/>
                <w:color w:val="000000"/>
              </w:rPr>
              <w:t>0</w:t>
            </w:r>
          </w:p>
        </w:tc>
      </w:tr>
    </w:tbl>
    <w:p w14:paraId="636AE2F0" w14:textId="77777777" w:rsidR="00B97232" w:rsidRPr="006172B2" w:rsidRDefault="00B97232" w:rsidP="00DC789C">
      <w:pPr>
        <w:jc w:val="both"/>
      </w:pPr>
    </w:p>
    <w:p w14:paraId="1690FCDD" w14:textId="749F4EB9" w:rsidR="001D26F9" w:rsidRPr="006172B2" w:rsidRDefault="001D26F9" w:rsidP="001D26F9">
      <w:pPr>
        <w:ind w:firstLine="720"/>
        <w:jc w:val="both"/>
      </w:pPr>
      <w:r w:rsidRPr="006172B2">
        <w:t>Укупна површина необраслог земљишта у газдинској</w:t>
      </w:r>
      <w:r w:rsidR="00524E4F" w:rsidRPr="006172B2">
        <w:t xml:space="preserve"> </w:t>
      </w:r>
      <w:r w:rsidRPr="006172B2">
        <w:t>јединици</w:t>
      </w:r>
      <w:r w:rsidR="00524E4F" w:rsidRPr="006172B2">
        <w:t xml:space="preserve"> </w:t>
      </w:r>
      <w:r w:rsidR="00C32B77" w:rsidRPr="006172B2">
        <w:t>“</w:t>
      </w:r>
      <w:r w:rsidR="000226A4">
        <w:t xml:space="preserve">Кукавица </w:t>
      </w:r>
      <w:r w:rsidR="00E82E9F">
        <w:rPr>
          <w:lang w:val="sr-Cyrl-RS"/>
        </w:rPr>
        <w:t>-</w:t>
      </w:r>
      <w:r w:rsidR="000226A4">
        <w:t>Слатина</w:t>
      </w:r>
      <w:r w:rsidR="00C32B77" w:rsidRPr="006172B2">
        <w:t>”</w:t>
      </w:r>
      <w:r w:rsidRPr="006172B2">
        <w:t xml:space="preserve"> износи </w:t>
      </w:r>
      <w:r w:rsidR="003F6606">
        <w:rPr>
          <w:b/>
          <w:bCs/>
          <w:lang w:val="sr-Cyrl-RS"/>
        </w:rPr>
        <w:t>7,76</w:t>
      </w:r>
      <w:r w:rsidRPr="006172B2">
        <w:rPr>
          <w:b/>
          <w:bCs/>
        </w:rPr>
        <w:t xml:space="preserve"> </w:t>
      </w:r>
      <w:r w:rsidR="00575ABD" w:rsidRPr="006172B2">
        <w:rPr>
          <w:b/>
          <w:bCs/>
        </w:rPr>
        <w:t>ha</w:t>
      </w:r>
      <w:r w:rsidRPr="006172B2">
        <w:t>, од тога</w:t>
      </w:r>
      <w:r w:rsidR="00ED53E8" w:rsidRPr="006172B2">
        <w:t xml:space="preserve"> </w:t>
      </w:r>
      <w:r w:rsidR="00570210">
        <w:rPr>
          <w:lang w:val="sr-Cyrl-RS"/>
        </w:rPr>
        <w:t>целокупну површину представља</w:t>
      </w:r>
      <w:r w:rsidRPr="006172B2">
        <w:t xml:space="preserve"> </w:t>
      </w:r>
      <w:r w:rsidR="00D2482C" w:rsidRPr="006172B2">
        <w:rPr>
          <w:bCs/>
        </w:rPr>
        <w:t xml:space="preserve">земљиште погодно за </w:t>
      </w:r>
      <w:r w:rsidR="0012560F" w:rsidRPr="006172B2">
        <w:rPr>
          <w:bCs/>
        </w:rPr>
        <w:t xml:space="preserve"> </w:t>
      </w:r>
      <w:r w:rsidR="00D2482C" w:rsidRPr="006172B2">
        <w:rPr>
          <w:bCs/>
        </w:rPr>
        <w:t>пошумљавање</w:t>
      </w:r>
      <w:r w:rsidR="00570210">
        <w:rPr>
          <w:bCs/>
          <w:lang w:val="sr-Cyrl-RS"/>
        </w:rPr>
        <w:t xml:space="preserve">, односно </w:t>
      </w:r>
      <w:r w:rsidR="00570210" w:rsidRPr="00570210">
        <w:rPr>
          <w:b/>
          <w:lang w:val="sr-Cyrl-RS"/>
        </w:rPr>
        <w:t>100 %</w:t>
      </w:r>
      <w:r w:rsidR="00570210">
        <w:rPr>
          <w:bCs/>
          <w:lang w:val="sr-Cyrl-RS"/>
        </w:rPr>
        <w:t xml:space="preserve"> </w:t>
      </w:r>
      <w:r w:rsidRPr="006172B2">
        <w:t>укупне необрасле површине</w:t>
      </w:r>
      <w:r w:rsidR="00F8621E" w:rsidRPr="006172B2">
        <w:t>.</w:t>
      </w:r>
    </w:p>
    <w:p w14:paraId="53415E6F" w14:textId="12B1239D" w:rsidR="00032F00" w:rsidRPr="00A22840" w:rsidRDefault="00D24E36" w:rsidP="00DF4941">
      <w:pPr>
        <w:pStyle w:val="Heading2"/>
      </w:pPr>
      <w:bookmarkStart w:id="281" w:name="_Toc206400088"/>
      <w:bookmarkStart w:id="282" w:name="_Toc44863153"/>
      <w:bookmarkStart w:id="283" w:name="_Toc45211125"/>
      <w:bookmarkStart w:id="284" w:name="_Toc57270464"/>
      <w:bookmarkStart w:id="285" w:name="_Toc57291171"/>
      <w:bookmarkStart w:id="286" w:name="_Toc65060500"/>
      <w:bookmarkStart w:id="287" w:name="_Toc94179418"/>
      <w:bookmarkStart w:id="288" w:name="_Toc135218655"/>
      <w:r w:rsidRPr="00A22840">
        <w:t>2.1.1</w:t>
      </w:r>
      <w:r w:rsidR="00AC057B" w:rsidRPr="00A22840">
        <w:rPr>
          <w:lang w:val="sr-Cyrl-RS"/>
        </w:rPr>
        <w:t>2</w:t>
      </w:r>
      <w:r w:rsidRPr="00A22840">
        <w:t>.</w:t>
      </w:r>
      <w:r w:rsidR="001D26F9" w:rsidRPr="00A22840">
        <w:t xml:space="preserve"> </w:t>
      </w:r>
      <w:r w:rsidR="00AC057B" w:rsidRPr="00A22840">
        <w:t>Стање ловишта на подручју газдинске јединице</w:t>
      </w:r>
      <w:bookmarkEnd w:id="281"/>
      <w:r w:rsidR="001D26F9" w:rsidRPr="00A22840">
        <w:t> </w:t>
      </w:r>
      <w:bookmarkEnd w:id="282"/>
      <w:bookmarkEnd w:id="283"/>
      <w:bookmarkEnd w:id="284"/>
      <w:bookmarkEnd w:id="285"/>
      <w:bookmarkEnd w:id="286"/>
      <w:bookmarkEnd w:id="287"/>
      <w:bookmarkEnd w:id="288"/>
    </w:p>
    <w:p w14:paraId="0DD0B25A" w14:textId="77777777" w:rsidR="0044707F" w:rsidRPr="00A22840" w:rsidRDefault="0044707F" w:rsidP="0044707F"/>
    <w:p w14:paraId="33CAD0B1" w14:textId="0BE32167" w:rsidR="00E475BC" w:rsidRPr="00A22840" w:rsidRDefault="001D26F9" w:rsidP="00C71DA8">
      <w:pPr>
        <w:ind w:firstLine="720"/>
        <w:jc w:val="both"/>
      </w:pPr>
      <w:r w:rsidRPr="00A22840">
        <w:t xml:space="preserve">На подручју газдинске јединице </w:t>
      </w:r>
      <w:r w:rsidR="003A2B2F">
        <w:rPr>
          <w:lang w:val="sr-Cyrl-RS"/>
        </w:rPr>
        <w:t xml:space="preserve">„Кукавица - Слатина“ </w:t>
      </w:r>
      <w:r w:rsidRPr="00A22840">
        <w:t>налаз</w:t>
      </w:r>
      <w:r w:rsidR="00A22840" w:rsidRPr="00A22840">
        <w:rPr>
          <w:lang w:val="sr-Cyrl-RS"/>
        </w:rPr>
        <w:t>е</w:t>
      </w:r>
      <w:r w:rsidRPr="00A22840">
        <w:t xml:space="preserve"> се</w:t>
      </w:r>
      <w:r w:rsidR="00A22840" w:rsidRPr="00A22840">
        <w:rPr>
          <w:lang w:val="sr-Cyrl-RS"/>
        </w:rPr>
        <w:t xml:space="preserve"> два</w:t>
      </w:r>
      <w:r w:rsidRPr="00A22840">
        <w:t xml:space="preserve"> отворен</w:t>
      </w:r>
      <w:r w:rsidR="00A22840" w:rsidRPr="00A22840">
        <w:rPr>
          <w:lang w:val="sr-Cyrl-RS"/>
        </w:rPr>
        <w:t>а</w:t>
      </w:r>
      <w:r w:rsidRPr="00A22840">
        <w:t xml:space="preserve"> ловишт</w:t>
      </w:r>
      <w:r w:rsidR="00A22840" w:rsidRPr="00A22840">
        <w:rPr>
          <w:lang w:val="sr-Cyrl-RS"/>
        </w:rPr>
        <w:t>а</w:t>
      </w:r>
      <w:r w:rsidR="00C71DA8">
        <w:rPr>
          <w:lang w:val="sr-Cyrl-RS"/>
        </w:rPr>
        <w:t xml:space="preserve"> и то </w:t>
      </w:r>
      <w:r w:rsidRPr="00A22840">
        <w:t>„</w:t>
      </w:r>
      <w:r w:rsidR="00A22840" w:rsidRPr="00A22840">
        <w:rPr>
          <w:lang w:val="sr-Cyrl-RS"/>
        </w:rPr>
        <w:t>Бистрица</w:t>
      </w:r>
      <w:r w:rsidRPr="00A22840">
        <w:t xml:space="preserve">“ којим газдује </w:t>
      </w:r>
      <w:r w:rsidR="00151FD0" w:rsidRPr="00A22840">
        <w:t xml:space="preserve">ЛУ </w:t>
      </w:r>
      <w:r w:rsidR="00BF781A" w:rsidRPr="00A22840">
        <w:t>„</w:t>
      </w:r>
      <w:r w:rsidR="001622E9">
        <w:rPr>
          <w:lang w:val="sr-Cyrl-RS"/>
        </w:rPr>
        <w:t>Зец</w:t>
      </w:r>
      <w:r w:rsidR="00BF781A" w:rsidRPr="00A22840">
        <w:t>“</w:t>
      </w:r>
      <w:r w:rsidR="001622E9">
        <w:rPr>
          <w:lang w:val="sr-Cyrl-RS"/>
        </w:rPr>
        <w:t xml:space="preserve"> Грделица</w:t>
      </w:r>
      <w:r w:rsidR="003D5DF7">
        <w:rPr>
          <w:lang w:val="sr-Latn-RS"/>
        </w:rPr>
        <w:t xml:space="preserve"> </w:t>
      </w:r>
      <w:r w:rsidR="003D5DF7">
        <w:rPr>
          <w:lang w:val="sr-Cyrl-RS"/>
        </w:rPr>
        <w:t>према важећој ловној основи (од 01.04.2021. године до 31.03.2031. године) број Решења 324-02-00039/2022-10 од 09.06.2022. године</w:t>
      </w:r>
      <w:r w:rsidR="003A2B2F">
        <w:rPr>
          <w:lang w:val="sr-Cyrl-RS"/>
        </w:rPr>
        <w:t xml:space="preserve"> и</w:t>
      </w:r>
      <w:r w:rsidR="00C71DA8">
        <w:rPr>
          <w:lang w:val="sr-Cyrl-RS"/>
        </w:rPr>
        <w:t xml:space="preserve"> ловиште </w:t>
      </w:r>
      <w:r w:rsidR="00E475BC">
        <w:rPr>
          <w:lang w:val="sr-Cyrl-RS"/>
        </w:rPr>
        <w:t xml:space="preserve">„Кукавица“ </w:t>
      </w:r>
      <w:r w:rsidR="00E475BC" w:rsidRPr="00E475BC">
        <w:t xml:space="preserve">којим газдује </w:t>
      </w:r>
      <w:r w:rsidR="00E475BC">
        <w:rPr>
          <w:lang w:val="sr-Cyrl-RS"/>
        </w:rPr>
        <w:t>ЈП „Србијашуме“ Београд</w:t>
      </w:r>
      <w:r w:rsidR="00E475BC" w:rsidRPr="00E475BC">
        <w:rPr>
          <w:lang w:val="sr-Cyrl-RS"/>
        </w:rPr>
        <w:t xml:space="preserve"> према важећој ловној основи (од 01.04.2021. године до 31.03.2031. године) број Решења</w:t>
      </w:r>
      <w:r w:rsidR="003A2B2F">
        <w:rPr>
          <w:lang w:val="sr-Cyrl-RS"/>
        </w:rPr>
        <w:t xml:space="preserve"> 324-02-00065/2021-10 од 28.12.2021. године.</w:t>
      </w:r>
    </w:p>
    <w:p w14:paraId="777A3578" w14:textId="12C0A791" w:rsidR="00D24E36" w:rsidRPr="006172B2" w:rsidRDefault="00D24E36" w:rsidP="00BF781A">
      <w:pPr>
        <w:pStyle w:val="Heading2"/>
      </w:pPr>
      <w:bookmarkStart w:id="289" w:name="_Toc206400089"/>
      <w:r w:rsidRPr="006172B2">
        <w:t>2.1.1</w:t>
      </w:r>
      <w:r w:rsidR="00AC057B">
        <w:rPr>
          <w:lang w:val="sr-Cyrl-RS"/>
        </w:rPr>
        <w:t>3</w:t>
      </w:r>
      <w:r w:rsidRPr="00AC057B">
        <w:t xml:space="preserve">. </w:t>
      </w:r>
      <w:r w:rsidR="00AC057B">
        <w:t>Попис заштићених природних добара</w:t>
      </w:r>
      <w:bookmarkEnd w:id="289"/>
    </w:p>
    <w:p w14:paraId="2662268B" w14:textId="77777777" w:rsidR="00D24E36" w:rsidRPr="006172B2" w:rsidRDefault="00D24E36" w:rsidP="00331AAD">
      <w:pPr>
        <w:ind w:firstLine="720"/>
        <w:jc w:val="both"/>
      </w:pPr>
    </w:p>
    <w:p w14:paraId="1E6D7658" w14:textId="78A5C48E" w:rsidR="000B32CA" w:rsidRPr="006172B2" w:rsidRDefault="000B32CA" w:rsidP="00331AAD">
      <w:pPr>
        <w:ind w:firstLine="720"/>
        <w:jc w:val="both"/>
      </w:pPr>
      <w:r w:rsidRPr="006172B2">
        <w:t xml:space="preserve">На подручју ГЈ </w:t>
      </w:r>
      <w:r w:rsidR="00C32B77" w:rsidRPr="006172B2">
        <w:t>“</w:t>
      </w:r>
      <w:r w:rsidR="000226A4">
        <w:t>Кукавица - Слатина</w:t>
      </w:r>
      <w:r w:rsidR="00C32B77" w:rsidRPr="006172B2">
        <w:t>”</w:t>
      </w:r>
      <w:r w:rsidRPr="006172B2">
        <w:t xml:space="preserve"> нема заштићених делова природе.</w:t>
      </w:r>
    </w:p>
    <w:p w14:paraId="6861CB42" w14:textId="77777777" w:rsidR="00736B70" w:rsidRPr="006172B2" w:rsidRDefault="00736B70" w:rsidP="00331AAD">
      <w:pPr>
        <w:ind w:firstLine="720"/>
        <w:jc w:val="both"/>
      </w:pPr>
    </w:p>
    <w:p w14:paraId="0ABF9326" w14:textId="293AA196" w:rsidR="00D24E36" w:rsidRPr="006172B2" w:rsidRDefault="00D24E36" w:rsidP="00DF4941">
      <w:pPr>
        <w:pStyle w:val="Heading2"/>
      </w:pPr>
      <w:bookmarkStart w:id="290" w:name="_Toc206400090"/>
      <w:r w:rsidRPr="006172B2">
        <w:t xml:space="preserve">2.1.13. </w:t>
      </w:r>
      <w:r w:rsidR="00AC057B">
        <w:t>Стање шумских саобраћајница и отвореност газдинске јединице</w:t>
      </w:r>
      <w:bookmarkEnd w:id="290"/>
    </w:p>
    <w:p w14:paraId="727CC90E" w14:textId="77777777" w:rsidR="00D24E36" w:rsidRPr="006172B2" w:rsidRDefault="00D24E36" w:rsidP="00D24E36">
      <w:pPr>
        <w:jc w:val="both"/>
      </w:pPr>
    </w:p>
    <w:p w14:paraId="55A8AC5F" w14:textId="45287C69" w:rsidR="00570210" w:rsidRDefault="00D24E36" w:rsidP="00570210">
      <w:pPr>
        <w:ind w:firstLine="720"/>
        <w:jc w:val="both"/>
      </w:pPr>
      <w:r w:rsidRPr="006172B2">
        <w:t>Отвореност, односно, приступачност шумама представља један од основних предуслова за интензивно газдовање шумама и комплексно коришћење дрвне масе и других шумских производа. Од приступачности шума зависи и обим примене мехaнизације и опреме у газдовању шумама, мања или већа интензивираност газдовања и остваривање натуралних и финансијских средстава.</w:t>
      </w:r>
    </w:p>
    <w:p w14:paraId="0CAA4A82" w14:textId="15051F5B" w:rsidR="00736B70" w:rsidRDefault="00D24E36" w:rsidP="00D24E36">
      <w:pPr>
        <w:ind w:firstLine="720"/>
        <w:jc w:val="both"/>
      </w:pPr>
      <w:r w:rsidRPr="006172B2">
        <w:t>Од степена отворености шума зависи правилан распоред сеча и добро организовање радова на гајењу шума.</w:t>
      </w:r>
    </w:p>
    <w:p w14:paraId="00909172" w14:textId="77777777" w:rsidR="00570210" w:rsidRPr="006172B2" w:rsidRDefault="00570210" w:rsidP="00D24E36">
      <w:pPr>
        <w:ind w:firstLine="720"/>
        <w:jc w:val="both"/>
      </w:pPr>
    </w:p>
    <w:p w14:paraId="7BF906E2" w14:textId="77777777" w:rsidR="00D24E36" w:rsidRPr="006172B2" w:rsidRDefault="00D24E36" w:rsidP="00D24E36">
      <w:pPr>
        <w:ind w:firstLine="720"/>
        <w:jc w:val="both"/>
      </w:pPr>
      <w:r w:rsidRPr="006172B2">
        <w:t>За успешно и интезивно газдовање као и спровођење свих узгојних и уређајних мера за поједину газдинску јединицу неопходна је и одређена мрежа путева, како тврдих камионских тако и меких и других дотурних путева.</w:t>
      </w:r>
    </w:p>
    <w:p w14:paraId="1B8A0C02" w14:textId="77777777" w:rsidR="00D24E36" w:rsidRPr="006172B2" w:rsidRDefault="00D24E36" w:rsidP="00D24E36">
      <w:pPr>
        <w:pStyle w:val="Heading3"/>
      </w:pPr>
      <w:bookmarkStart w:id="291" w:name="_Toc206400091"/>
      <w:r w:rsidRPr="006172B2">
        <w:t>2.1.13.1. Спољашња отвореност шумског комплекса саобраћајницама</w:t>
      </w:r>
      <w:bookmarkEnd w:id="291"/>
    </w:p>
    <w:p w14:paraId="19FB5E9A" w14:textId="77777777" w:rsidR="00D24E36" w:rsidRPr="006172B2" w:rsidRDefault="00D24E36" w:rsidP="00D24E36">
      <w:pPr>
        <w:ind w:firstLine="720"/>
        <w:jc w:val="both"/>
      </w:pPr>
    </w:p>
    <w:p w14:paraId="4F810010" w14:textId="15E2C616" w:rsidR="0033599D" w:rsidRDefault="00992434" w:rsidP="0033599D">
      <w:pPr>
        <w:ind w:firstLine="720"/>
        <w:jc w:val="both"/>
        <w:rPr>
          <w:lang w:val="sr-Cyrl-RS"/>
        </w:rPr>
      </w:pPr>
      <w:r w:rsidRPr="006172B2">
        <w:t>Спољашњу отвореност шумског комплекса чин</w:t>
      </w:r>
      <w:r w:rsidR="0033599D">
        <w:rPr>
          <w:lang w:val="sr-Cyrl-RS"/>
        </w:rPr>
        <w:t>е</w:t>
      </w:r>
      <w:r w:rsidRPr="006172B2">
        <w:t xml:space="preserve"> </w:t>
      </w:r>
      <w:r w:rsidR="0033599D">
        <w:rPr>
          <w:lang w:val="sr-Cyrl-RS"/>
        </w:rPr>
        <w:t>путни правци:</w:t>
      </w:r>
    </w:p>
    <w:p w14:paraId="37D609B7" w14:textId="77777777" w:rsidR="00570210" w:rsidRDefault="00570210" w:rsidP="0033599D">
      <w:pPr>
        <w:ind w:firstLine="720"/>
        <w:jc w:val="both"/>
        <w:rPr>
          <w:lang w:val="sr-Cyrl-RS"/>
        </w:rPr>
      </w:pPr>
    </w:p>
    <w:p w14:paraId="6C6FFB8C" w14:textId="2B40670C" w:rsidR="0033599D" w:rsidRDefault="0033599D" w:rsidP="0033599D">
      <w:pPr>
        <w:pStyle w:val="ListParagraph"/>
        <w:numPr>
          <w:ilvl w:val="0"/>
          <w:numId w:val="39"/>
        </w:numPr>
        <w:ind w:left="993" w:hanging="284"/>
        <w:jc w:val="both"/>
      </w:pPr>
      <w:r w:rsidRPr="0033599D">
        <w:rPr>
          <w:lang w:val="sr-Cyrl-RS"/>
        </w:rPr>
        <w:t>Лесковац</w:t>
      </w:r>
      <w:r w:rsidR="00064877" w:rsidRPr="006172B2">
        <w:t xml:space="preserve"> </w:t>
      </w:r>
      <w:r w:rsidR="00D24E36" w:rsidRPr="006172B2">
        <w:t xml:space="preserve"> – </w:t>
      </w:r>
      <w:r w:rsidRPr="0033599D">
        <w:rPr>
          <w:lang w:val="sr-Cyrl-RS"/>
        </w:rPr>
        <w:t>Владичин Хан</w:t>
      </w:r>
      <w:r w:rsidR="00D24E36" w:rsidRPr="006172B2">
        <w:t xml:space="preserve"> </w:t>
      </w:r>
      <w:r w:rsidRPr="0033599D">
        <w:rPr>
          <w:lang w:val="sr-Cyrl-RS"/>
        </w:rPr>
        <w:t>деоница дужине 29,7</w:t>
      </w:r>
      <w:r w:rsidR="00D24E36" w:rsidRPr="006172B2">
        <w:t xml:space="preserve"> km;</w:t>
      </w:r>
    </w:p>
    <w:p w14:paraId="60BDF9AB" w14:textId="15805313" w:rsidR="0033599D" w:rsidRPr="0033599D" w:rsidRDefault="0033599D" w:rsidP="0033599D">
      <w:pPr>
        <w:pStyle w:val="ListParagraph"/>
        <w:numPr>
          <w:ilvl w:val="0"/>
          <w:numId w:val="39"/>
        </w:numPr>
        <w:ind w:left="993" w:hanging="284"/>
        <w:jc w:val="both"/>
      </w:pPr>
      <w:r>
        <w:rPr>
          <w:lang w:val="sr-Cyrl-RS"/>
        </w:rPr>
        <w:t xml:space="preserve">Велика Грабовница - Тулово дужине 8,36 </w:t>
      </w:r>
      <w:r w:rsidRPr="0033599D">
        <w:t>km;</w:t>
      </w:r>
    </w:p>
    <w:p w14:paraId="4F3778FF" w14:textId="778AFCD7" w:rsidR="0033599D" w:rsidRPr="0033599D" w:rsidRDefault="0033599D" w:rsidP="0033599D">
      <w:pPr>
        <w:pStyle w:val="ListParagraph"/>
        <w:numPr>
          <w:ilvl w:val="0"/>
          <w:numId w:val="39"/>
        </w:numPr>
        <w:ind w:left="993" w:hanging="284"/>
        <w:jc w:val="both"/>
      </w:pPr>
      <w:r>
        <w:rPr>
          <w:lang w:val="sr-Cyrl-RS"/>
        </w:rPr>
        <w:t xml:space="preserve">Мала </w:t>
      </w:r>
      <w:r w:rsidR="00FC7452">
        <w:rPr>
          <w:lang w:val="sr-Cyrl-RS"/>
        </w:rPr>
        <w:t>К</w:t>
      </w:r>
      <w:r>
        <w:rPr>
          <w:lang w:val="sr-Cyrl-RS"/>
        </w:rPr>
        <w:t xml:space="preserve">опашница - Слатина 6,45 </w:t>
      </w:r>
      <w:r w:rsidRPr="0033599D">
        <w:t>km;</w:t>
      </w:r>
    </w:p>
    <w:p w14:paraId="66DB9233" w14:textId="77777777" w:rsidR="00D24E36" w:rsidRPr="006172B2" w:rsidRDefault="00D24E36" w:rsidP="00D24E36">
      <w:pPr>
        <w:pStyle w:val="Heading3"/>
        <w:rPr>
          <w:b/>
        </w:rPr>
      </w:pPr>
      <w:bookmarkStart w:id="292" w:name="_Toc206400092"/>
      <w:r w:rsidRPr="006172B2">
        <w:lastRenderedPageBreak/>
        <w:t>2.1.13.2. Унутрашња отвореност путевима шумског комплекса саобраћајницама</w:t>
      </w:r>
      <w:bookmarkEnd w:id="292"/>
    </w:p>
    <w:p w14:paraId="1084AF1C" w14:textId="77777777" w:rsidR="00D24E36" w:rsidRPr="006172B2" w:rsidRDefault="00D24E36" w:rsidP="00D24E36">
      <w:pPr>
        <w:ind w:hanging="720"/>
        <w:jc w:val="both"/>
      </w:pPr>
    </w:p>
    <w:p w14:paraId="4D3E6CF5" w14:textId="1817CB37" w:rsidR="00D24E36" w:rsidRDefault="00D24E36" w:rsidP="00D24E36">
      <w:pPr>
        <w:pStyle w:val="Caption"/>
        <w:keepNext/>
      </w:pPr>
      <w:r w:rsidRPr="006172B2">
        <w:t xml:space="preserve">Табела </w:t>
      </w:r>
      <w:r w:rsidR="00F530AE">
        <w:rPr>
          <w:lang w:val="sr-Cyrl-RS"/>
        </w:rPr>
        <w:t>27</w:t>
      </w:r>
      <w:r w:rsidRPr="006172B2">
        <w:t>. Структура путева по категоријама</w:t>
      </w:r>
    </w:p>
    <w:tbl>
      <w:tblPr>
        <w:tblW w:w="5000" w:type="pct"/>
        <w:tblLook w:val="04A0" w:firstRow="1" w:lastRow="0" w:firstColumn="1" w:lastColumn="0" w:noHBand="0" w:noVBand="1"/>
      </w:tblPr>
      <w:tblGrid>
        <w:gridCol w:w="629"/>
        <w:gridCol w:w="2356"/>
        <w:gridCol w:w="1550"/>
        <w:gridCol w:w="824"/>
        <w:gridCol w:w="1020"/>
        <w:gridCol w:w="909"/>
        <w:gridCol w:w="2000"/>
      </w:tblGrid>
      <w:tr w:rsidR="00C016DC" w:rsidRPr="00C016DC" w14:paraId="637CEA80" w14:textId="77777777" w:rsidTr="00F530AE">
        <w:trPr>
          <w:trHeight w:val="284"/>
        </w:trPr>
        <w:tc>
          <w:tcPr>
            <w:tcW w:w="33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AB43631" w14:textId="77777777" w:rsidR="00C016DC" w:rsidRPr="00C016DC" w:rsidRDefault="00C016DC">
            <w:pPr>
              <w:jc w:val="center"/>
              <w:rPr>
                <w:color w:val="000000"/>
                <w:sz w:val="16"/>
                <w:szCs w:val="16"/>
              </w:rPr>
            </w:pPr>
            <w:r w:rsidRPr="00C016DC">
              <w:rPr>
                <w:color w:val="000000"/>
                <w:sz w:val="16"/>
                <w:szCs w:val="16"/>
              </w:rPr>
              <w:t>Редни број</w:t>
            </w:r>
          </w:p>
        </w:tc>
        <w:tc>
          <w:tcPr>
            <w:tcW w:w="1268" w:type="pct"/>
            <w:tcBorders>
              <w:top w:val="single" w:sz="4" w:space="0" w:color="auto"/>
              <w:left w:val="nil"/>
              <w:bottom w:val="single" w:sz="4" w:space="0" w:color="auto"/>
              <w:right w:val="single" w:sz="4" w:space="0" w:color="auto"/>
            </w:tcBorders>
            <w:shd w:val="clear" w:color="000000" w:fill="D9D9D9"/>
            <w:noWrap/>
            <w:vAlign w:val="center"/>
            <w:hideMark/>
          </w:tcPr>
          <w:p w14:paraId="5E8FBDCE" w14:textId="77777777" w:rsidR="00C016DC" w:rsidRPr="00C016DC" w:rsidRDefault="00C016DC">
            <w:pPr>
              <w:jc w:val="center"/>
              <w:rPr>
                <w:color w:val="000000"/>
                <w:sz w:val="16"/>
                <w:szCs w:val="16"/>
              </w:rPr>
            </w:pPr>
            <w:r w:rsidRPr="00C016DC">
              <w:rPr>
                <w:color w:val="000000"/>
                <w:sz w:val="16"/>
                <w:szCs w:val="16"/>
              </w:rPr>
              <w:t>Назив путног правца</w:t>
            </w:r>
          </w:p>
        </w:tc>
        <w:tc>
          <w:tcPr>
            <w:tcW w:w="834" w:type="pct"/>
            <w:tcBorders>
              <w:top w:val="single" w:sz="4" w:space="0" w:color="auto"/>
              <w:left w:val="nil"/>
              <w:bottom w:val="single" w:sz="4" w:space="0" w:color="auto"/>
              <w:right w:val="single" w:sz="4" w:space="0" w:color="auto"/>
            </w:tcBorders>
            <w:shd w:val="clear" w:color="000000" w:fill="D9D9D9"/>
            <w:noWrap/>
            <w:vAlign w:val="center"/>
            <w:hideMark/>
          </w:tcPr>
          <w:p w14:paraId="4B717707" w14:textId="77777777" w:rsidR="00C016DC" w:rsidRPr="00C016DC" w:rsidRDefault="00C016DC">
            <w:pPr>
              <w:jc w:val="center"/>
              <w:rPr>
                <w:color w:val="000000"/>
                <w:sz w:val="16"/>
                <w:szCs w:val="16"/>
              </w:rPr>
            </w:pPr>
            <w:r w:rsidRPr="00C016DC">
              <w:rPr>
                <w:color w:val="000000"/>
                <w:sz w:val="16"/>
                <w:szCs w:val="16"/>
              </w:rPr>
              <w:t>Отвара одељења</w:t>
            </w:r>
          </w:p>
        </w:tc>
        <w:tc>
          <w:tcPr>
            <w:tcW w:w="444" w:type="pct"/>
            <w:tcBorders>
              <w:top w:val="single" w:sz="4" w:space="0" w:color="auto"/>
              <w:left w:val="nil"/>
              <w:bottom w:val="single" w:sz="4" w:space="0" w:color="auto"/>
              <w:right w:val="single" w:sz="4" w:space="0" w:color="auto"/>
            </w:tcBorders>
            <w:shd w:val="clear" w:color="000000" w:fill="D9D9D9"/>
            <w:vAlign w:val="center"/>
            <w:hideMark/>
          </w:tcPr>
          <w:p w14:paraId="5AF036A9" w14:textId="77777777" w:rsidR="00C016DC" w:rsidRPr="00C016DC" w:rsidRDefault="00C016DC">
            <w:pPr>
              <w:jc w:val="center"/>
              <w:rPr>
                <w:color w:val="000000"/>
                <w:sz w:val="16"/>
                <w:szCs w:val="16"/>
              </w:rPr>
            </w:pPr>
            <w:r w:rsidRPr="00C016DC">
              <w:rPr>
                <w:color w:val="000000"/>
                <w:sz w:val="16"/>
                <w:szCs w:val="16"/>
              </w:rPr>
              <w:t>Стање коловоза</w:t>
            </w:r>
          </w:p>
        </w:tc>
        <w:tc>
          <w:tcPr>
            <w:tcW w:w="549" w:type="pct"/>
            <w:tcBorders>
              <w:top w:val="single" w:sz="4" w:space="0" w:color="auto"/>
              <w:left w:val="nil"/>
              <w:bottom w:val="single" w:sz="4" w:space="0" w:color="auto"/>
              <w:right w:val="single" w:sz="4" w:space="0" w:color="auto"/>
            </w:tcBorders>
            <w:shd w:val="clear" w:color="000000" w:fill="D9D9D9"/>
            <w:vAlign w:val="center"/>
            <w:hideMark/>
          </w:tcPr>
          <w:p w14:paraId="4C6DD98B" w14:textId="00DB7AB4" w:rsidR="00C016DC" w:rsidRPr="00C016DC" w:rsidRDefault="00C016DC">
            <w:pPr>
              <w:jc w:val="center"/>
              <w:rPr>
                <w:color w:val="000000"/>
                <w:sz w:val="16"/>
                <w:szCs w:val="16"/>
              </w:rPr>
            </w:pPr>
            <w:r w:rsidRPr="00C016DC">
              <w:rPr>
                <w:color w:val="000000"/>
                <w:sz w:val="16"/>
                <w:szCs w:val="16"/>
              </w:rPr>
              <w:t>Са коловозном констр</w:t>
            </w:r>
            <w:r>
              <w:rPr>
                <w:color w:val="000000"/>
                <w:sz w:val="16"/>
                <w:szCs w:val="16"/>
                <w:lang w:val="sr-Cyrl-RS"/>
              </w:rPr>
              <w:t>.</w:t>
            </w:r>
            <w:r w:rsidRPr="00C016DC">
              <w:rPr>
                <w:color w:val="000000"/>
                <w:sz w:val="16"/>
                <w:szCs w:val="16"/>
              </w:rPr>
              <w:t xml:space="preserve"> у km</w:t>
            </w:r>
          </w:p>
        </w:tc>
        <w:tc>
          <w:tcPr>
            <w:tcW w:w="489" w:type="pct"/>
            <w:tcBorders>
              <w:top w:val="single" w:sz="4" w:space="0" w:color="auto"/>
              <w:left w:val="nil"/>
              <w:bottom w:val="single" w:sz="4" w:space="0" w:color="auto"/>
              <w:right w:val="single" w:sz="4" w:space="0" w:color="auto"/>
            </w:tcBorders>
            <w:shd w:val="clear" w:color="000000" w:fill="D9D9D9"/>
            <w:vAlign w:val="center"/>
            <w:hideMark/>
          </w:tcPr>
          <w:p w14:paraId="2D3F95C5" w14:textId="6050822F" w:rsidR="00C016DC" w:rsidRPr="00C016DC" w:rsidRDefault="00C016DC">
            <w:pPr>
              <w:jc w:val="center"/>
              <w:rPr>
                <w:color w:val="000000"/>
                <w:sz w:val="16"/>
                <w:szCs w:val="16"/>
              </w:rPr>
            </w:pPr>
            <w:r w:rsidRPr="00C016DC">
              <w:rPr>
                <w:color w:val="000000"/>
                <w:sz w:val="16"/>
                <w:szCs w:val="16"/>
              </w:rPr>
              <w:t>Без коловозне констр</w:t>
            </w:r>
            <w:r>
              <w:rPr>
                <w:color w:val="000000"/>
                <w:sz w:val="16"/>
                <w:szCs w:val="16"/>
                <w:lang w:val="sr-Cyrl-RS"/>
              </w:rPr>
              <w:t>.</w:t>
            </w:r>
            <w:r w:rsidRPr="00C016DC">
              <w:rPr>
                <w:color w:val="000000"/>
                <w:sz w:val="16"/>
                <w:szCs w:val="16"/>
              </w:rPr>
              <w:t xml:space="preserve"> у km</w:t>
            </w:r>
          </w:p>
        </w:tc>
        <w:tc>
          <w:tcPr>
            <w:tcW w:w="1077" w:type="pct"/>
            <w:tcBorders>
              <w:top w:val="single" w:sz="4" w:space="0" w:color="auto"/>
              <w:left w:val="nil"/>
              <w:bottom w:val="single" w:sz="4" w:space="0" w:color="auto"/>
              <w:right w:val="single" w:sz="4" w:space="0" w:color="auto"/>
            </w:tcBorders>
            <w:shd w:val="clear" w:color="000000" w:fill="D9D9D9"/>
            <w:vAlign w:val="center"/>
            <w:hideMark/>
          </w:tcPr>
          <w:p w14:paraId="7B616C19" w14:textId="77777777" w:rsidR="00C016DC" w:rsidRPr="00C016DC" w:rsidRDefault="00C016DC">
            <w:pPr>
              <w:rPr>
                <w:color w:val="000000"/>
                <w:sz w:val="16"/>
                <w:szCs w:val="16"/>
              </w:rPr>
            </w:pPr>
            <w:r w:rsidRPr="00C016DC">
              <w:rPr>
                <w:color w:val="000000"/>
                <w:sz w:val="16"/>
                <w:szCs w:val="16"/>
              </w:rPr>
              <w:t>Корисник путног правца</w:t>
            </w:r>
          </w:p>
        </w:tc>
      </w:tr>
      <w:tr w:rsidR="00C016DC" w:rsidRPr="00C016DC" w14:paraId="08E748D2" w14:textId="77777777" w:rsidTr="00F530AE">
        <w:trPr>
          <w:trHeight w:val="284"/>
        </w:trPr>
        <w:tc>
          <w:tcPr>
            <w:tcW w:w="339" w:type="pct"/>
            <w:tcBorders>
              <w:top w:val="nil"/>
              <w:left w:val="single" w:sz="4" w:space="0" w:color="auto"/>
              <w:bottom w:val="single" w:sz="4" w:space="0" w:color="auto"/>
              <w:right w:val="single" w:sz="4" w:space="0" w:color="auto"/>
            </w:tcBorders>
            <w:shd w:val="clear" w:color="000000" w:fill="FFFFFF"/>
            <w:vAlign w:val="center"/>
            <w:hideMark/>
          </w:tcPr>
          <w:p w14:paraId="4A3D0E3C" w14:textId="77777777" w:rsidR="00C016DC" w:rsidRPr="00C016DC" w:rsidRDefault="00C016DC">
            <w:pPr>
              <w:jc w:val="center"/>
              <w:rPr>
                <w:color w:val="000000"/>
                <w:sz w:val="16"/>
                <w:szCs w:val="16"/>
              </w:rPr>
            </w:pPr>
            <w:r w:rsidRPr="00C016DC">
              <w:rPr>
                <w:color w:val="000000"/>
                <w:sz w:val="16"/>
                <w:szCs w:val="16"/>
              </w:rPr>
              <w:t>1</w:t>
            </w:r>
          </w:p>
        </w:tc>
        <w:tc>
          <w:tcPr>
            <w:tcW w:w="1268" w:type="pct"/>
            <w:tcBorders>
              <w:top w:val="nil"/>
              <w:left w:val="nil"/>
              <w:bottom w:val="single" w:sz="4" w:space="0" w:color="auto"/>
              <w:right w:val="single" w:sz="4" w:space="0" w:color="auto"/>
            </w:tcBorders>
            <w:shd w:val="clear" w:color="auto" w:fill="auto"/>
            <w:noWrap/>
            <w:vAlign w:val="center"/>
            <w:hideMark/>
          </w:tcPr>
          <w:p w14:paraId="2357F68E" w14:textId="77777777" w:rsidR="00C016DC" w:rsidRPr="00C016DC" w:rsidRDefault="00C016DC">
            <w:pPr>
              <w:rPr>
                <w:color w:val="000000"/>
                <w:sz w:val="16"/>
                <w:szCs w:val="16"/>
              </w:rPr>
            </w:pPr>
            <w:r w:rsidRPr="00C016DC">
              <w:rPr>
                <w:color w:val="000000"/>
                <w:sz w:val="16"/>
                <w:szCs w:val="16"/>
              </w:rPr>
              <w:t>Тулово Стадион - Врви Кобила</w:t>
            </w:r>
          </w:p>
        </w:tc>
        <w:tc>
          <w:tcPr>
            <w:tcW w:w="834" w:type="pct"/>
            <w:tcBorders>
              <w:top w:val="nil"/>
              <w:left w:val="nil"/>
              <w:bottom w:val="single" w:sz="4" w:space="0" w:color="auto"/>
              <w:right w:val="single" w:sz="4" w:space="0" w:color="auto"/>
            </w:tcBorders>
            <w:shd w:val="clear" w:color="auto" w:fill="auto"/>
            <w:noWrap/>
            <w:vAlign w:val="center"/>
            <w:hideMark/>
          </w:tcPr>
          <w:p w14:paraId="009A6880" w14:textId="77777777" w:rsidR="00C016DC" w:rsidRPr="00C016DC" w:rsidRDefault="00C016DC">
            <w:pPr>
              <w:rPr>
                <w:color w:val="000000"/>
                <w:sz w:val="16"/>
                <w:szCs w:val="16"/>
              </w:rPr>
            </w:pPr>
            <w:r w:rsidRPr="00C016DC">
              <w:rPr>
                <w:color w:val="000000"/>
                <w:sz w:val="16"/>
                <w:szCs w:val="16"/>
              </w:rPr>
              <w:t>3, 4, 5, 6, 7, 8, 20</w:t>
            </w:r>
          </w:p>
        </w:tc>
        <w:tc>
          <w:tcPr>
            <w:tcW w:w="444" w:type="pct"/>
            <w:tcBorders>
              <w:top w:val="nil"/>
              <w:left w:val="nil"/>
              <w:bottom w:val="single" w:sz="4" w:space="0" w:color="auto"/>
              <w:right w:val="single" w:sz="4" w:space="0" w:color="auto"/>
            </w:tcBorders>
            <w:shd w:val="clear" w:color="000000" w:fill="FFFFFF"/>
            <w:vAlign w:val="center"/>
            <w:hideMark/>
          </w:tcPr>
          <w:p w14:paraId="3EA7B1D8" w14:textId="77777777" w:rsidR="00C016DC" w:rsidRPr="00C016DC" w:rsidRDefault="00C016DC">
            <w:pPr>
              <w:jc w:val="center"/>
              <w:rPr>
                <w:color w:val="000000"/>
                <w:sz w:val="16"/>
                <w:szCs w:val="16"/>
              </w:rPr>
            </w:pPr>
            <w:r w:rsidRPr="00C016DC">
              <w:rPr>
                <w:color w:val="000000"/>
                <w:sz w:val="16"/>
                <w:szCs w:val="16"/>
              </w:rPr>
              <w:t>добро</w:t>
            </w:r>
          </w:p>
        </w:tc>
        <w:tc>
          <w:tcPr>
            <w:tcW w:w="549" w:type="pct"/>
            <w:tcBorders>
              <w:top w:val="nil"/>
              <w:left w:val="nil"/>
              <w:bottom w:val="single" w:sz="4" w:space="0" w:color="auto"/>
              <w:right w:val="single" w:sz="4" w:space="0" w:color="auto"/>
            </w:tcBorders>
            <w:shd w:val="clear" w:color="000000" w:fill="FFFFFF"/>
            <w:vAlign w:val="center"/>
            <w:hideMark/>
          </w:tcPr>
          <w:p w14:paraId="425E7FEA" w14:textId="77777777" w:rsidR="00C016DC" w:rsidRPr="00C016DC" w:rsidRDefault="00C016DC" w:rsidP="00C016DC">
            <w:pPr>
              <w:jc w:val="right"/>
              <w:rPr>
                <w:color w:val="000000"/>
                <w:sz w:val="16"/>
                <w:szCs w:val="16"/>
              </w:rPr>
            </w:pPr>
            <w:r w:rsidRPr="00C016DC">
              <w:rPr>
                <w:color w:val="000000"/>
                <w:sz w:val="16"/>
                <w:szCs w:val="16"/>
              </w:rPr>
              <w:t> </w:t>
            </w:r>
          </w:p>
        </w:tc>
        <w:tc>
          <w:tcPr>
            <w:tcW w:w="489" w:type="pct"/>
            <w:tcBorders>
              <w:top w:val="nil"/>
              <w:left w:val="nil"/>
              <w:bottom w:val="single" w:sz="4" w:space="0" w:color="auto"/>
              <w:right w:val="single" w:sz="4" w:space="0" w:color="auto"/>
            </w:tcBorders>
            <w:shd w:val="clear" w:color="auto" w:fill="auto"/>
            <w:noWrap/>
            <w:vAlign w:val="center"/>
            <w:hideMark/>
          </w:tcPr>
          <w:p w14:paraId="3E5E0E26" w14:textId="77777777" w:rsidR="00C016DC" w:rsidRPr="00C016DC" w:rsidRDefault="00C016DC" w:rsidP="00C016DC">
            <w:pPr>
              <w:jc w:val="right"/>
              <w:rPr>
                <w:color w:val="000000"/>
                <w:sz w:val="16"/>
                <w:szCs w:val="16"/>
              </w:rPr>
            </w:pPr>
            <w:r w:rsidRPr="00C016DC">
              <w:rPr>
                <w:color w:val="000000"/>
                <w:sz w:val="16"/>
                <w:szCs w:val="16"/>
              </w:rPr>
              <w:t xml:space="preserve">    6,21 </w:t>
            </w:r>
          </w:p>
        </w:tc>
        <w:tc>
          <w:tcPr>
            <w:tcW w:w="1077" w:type="pct"/>
            <w:tcBorders>
              <w:top w:val="nil"/>
              <w:left w:val="nil"/>
              <w:bottom w:val="single" w:sz="4" w:space="0" w:color="auto"/>
              <w:right w:val="single" w:sz="4" w:space="0" w:color="auto"/>
            </w:tcBorders>
            <w:shd w:val="clear" w:color="auto" w:fill="auto"/>
            <w:noWrap/>
            <w:vAlign w:val="center"/>
            <w:hideMark/>
          </w:tcPr>
          <w:p w14:paraId="39518EFD" w14:textId="7510757D" w:rsidR="00C016DC" w:rsidRPr="00C016DC" w:rsidRDefault="00C016DC" w:rsidP="00C016DC">
            <w:pPr>
              <w:jc w:val="center"/>
              <w:rPr>
                <w:color w:val="000000"/>
                <w:sz w:val="16"/>
                <w:szCs w:val="16"/>
              </w:rPr>
            </w:pPr>
            <w:r w:rsidRPr="00C016DC">
              <w:rPr>
                <w:color w:val="000000"/>
                <w:sz w:val="16"/>
                <w:szCs w:val="16"/>
              </w:rPr>
              <w:t xml:space="preserve">ЈП </w:t>
            </w:r>
            <w:r>
              <w:rPr>
                <w:color w:val="000000"/>
                <w:sz w:val="16"/>
                <w:szCs w:val="16"/>
                <w:lang w:val="sr-Cyrl-RS"/>
              </w:rPr>
              <w:t>"</w:t>
            </w:r>
            <w:r w:rsidRPr="00C016DC">
              <w:rPr>
                <w:color w:val="000000"/>
                <w:sz w:val="16"/>
                <w:szCs w:val="16"/>
              </w:rPr>
              <w:t>Србијашуме"</w:t>
            </w:r>
          </w:p>
        </w:tc>
      </w:tr>
      <w:tr w:rsidR="00C016DC" w:rsidRPr="00C016DC" w14:paraId="3A43069B" w14:textId="77777777" w:rsidTr="00F530AE">
        <w:trPr>
          <w:trHeight w:val="284"/>
        </w:trPr>
        <w:tc>
          <w:tcPr>
            <w:tcW w:w="339" w:type="pct"/>
            <w:tcBorders>
              <w:top w:val="nil"/>
              <w:left w:val="single" w:sz="4" w:space="0" w:color="auto"/>
              <w:bottom w:val="single" w:sz="4" w:space="0" w:color="auto"/>
              <w:right w:val="single" w:sz="4" w:space="0" w:color="auto"/>
            </w:tcBorders>
            <w:shd w:val="clear" w:color="000000" w:fill="FFFFFF"/>
            <w:vAlign w:val="center"/>
            <w:hideMark/>
          </w:tcPr>
          <w:p w14:paraId="2BE149A7" w14:textId="77777777" w:rsidR="00C016DC" w:rsidRPr="00C016DC" w:rsidRDefault="00C016DC">
            <w:pPr>
              <w:jc w:val="center"/>
              <w:rPr>
                <w:color w:val="000000"/>
                <w:sz w:val="16"/>
                <w:szCs w:val="16"/>
              </w:rPr>
            </w:pPr>
            <w:r w:rsidRPr="00C016DC">
              <w:rPr>
                <w:color w:val="000000"/>
                <w:sz w:val="16"/>
                <w:szCs w:val="16"/>
              </w:rPr>
              <w:t>2</w:t>
            </w:r>
          </w:p>
        </w:tc>
        <w:tc>
          <w:tcPr>
            <w:tcW w:w="1268" w:type="pct"/>
            <w:tcBorders>
              <w:top w:val="nil"/>
              <w:left w:val="nil"/>
              <w:bottom w:val="single" w:sz="4" w:space="0" w:color="auto"/>
              <w:right w:val="single" w:sz="4" w:space="0" w:color="auto"/>
            </w:tcBorders>
            <w:shd w:val="clear" w:color="auto" w:fill="auto"/>
            <w:noWrap/>
            <w:vAlign w:val="center"/>
            <w:hideMark/>
          </w:tcPr>
          <w:p w14:paraId="7CD34955" w14:textId="77777777" w:rsidR="00C016DC" w:rsidRPr="00C016DC" w:rsidRDefault="00C016DC">
            <w:pPr>
              <w:rPr>
                <w:color w:val="000000"/>
                <w:sz w:val="16"/>
                <w:szCs w:val="16"/>
              </w:rPr>
            </w:pPr>
            <w:r w:rsidRPr="00C016DC">
              <w:rPr>
                <w:color w:val="000000"/>
                <w:sz w:val="16"/>
                <w:szCs w:val="16"/>
              </w:rPr>
              <w:t>Врви Кобила - Бробињак</w:t>
            </w:r>
          </w:p>
        </w:tc>
        <w:tc>
          <w:tcPr>
            <w:tcW w:w="834" w:type="pct"/>
            <w:tcBorders>
              <w:top w:val="nil"/>
              <w:left w:val="nil"/>
              <w:bottom w:val="single" w:sz="4" w:space="0" w:color="auto"/>
              <w:right w:val="single" w:sz="4" w:space="0" w:color="auto"/>
            </w:tcBorders>
            <w:shd w:val="clear" w:color="auto" w:fill="auto"/>
            <w:vAlign w:val="center"/>
            <w:hideMark/>
          </w:tcPr>
          <w:p w14:paraId="50B12E86" w14:textId="4D7057D7" w:rsidR="00C016DC" w:rsidRPr="00C016DC" w:rsidRDefault="00C016DC">
            <w:pPr>
              <w:rPr>
                <w:color w:val="000000"/>
                <w:sz w:val="16"/>
                <w:szCs w:val="16"/>
              </w:rPr>
            </w:pPr>
            <w:r w:rsidRPr="00C016DC">
              <w:rPr>
                <w:color w:val="000000"/>
                <w:sz w:val="16"/>
                <w:szCs w:val="16"/>
              </w:rPr>
              <w:t>20</w:t>
            </w:r>
            <w:r>
              <w:rPr>
                <w:color w:val="000000"/>
                <w:sz w:val="16"/>
                <w:szCs w:val="16"/>
                <w:lang w:val="sr-Cyrl-RS"/>
              </w:rPr>
              <w:t>-</w:t>
            </w:r>
            <w:r w:rsidRPr="00C016DC">
              <w:rPr>
                <w:color w:val="000000"/>
                <w:sz w:val="16"/>
                <w:szCs w:val="16"/>
              </w:rPr>
              <w:t>32</w:t>
            </w:r>
          </w:p>
        </w:tc>
        <w:tc>
          <w:tcPr>
            <w:tcW w:w="444" w:type="pct"/>
            <w:tcBorders>
              <w:top w:val="nil"/>
              <w:left w:val="nil"/>
              <w:bottom w:val="single" w:sz="4" w:space="0" w:color="auto"/>
              <w:right w:val="single" w:sz="4" w:space="0" w:color="auto"/>
            </w:tcBorders>
            <w:shd w:val="clear" w:color="000000" w:fill="FFFFFF"/>
            <w:vAlign w:val="center"/>
            <w:hideMark/>
          </w:tcPr>
          <w:p w14:paraId="3852B335" w14:textId="77777777" w:rsidR="00C016DC" w:rsidRPr="00C016DC" w:rsidRDefault="00C016DC">
            <w:pPr>
              <w:jc w:val="center"/>
              <w:rPr>
                <w:color w:val="000000"/>
                <w:sz w:val="16"/>
                <w:szCs w:val="16"/>
              </w:rPr>
            </w:pPr>
            <w:r w:rsidRPr="00C016DC">
              <w:rPr>
                <w:color w:val="000000"/>
                <w:sz w:val="16"/>
                <w:szCs w:val="16"/>
              </w:rPr>
              <w:t>добро</w:t>
            </w:r>
          </w:p>
        </w:tc>
        <w:tc>
          <w:tcPr>
            <w:tcW w:w="549" w:type="pct"/>
            <w:tcBorders>
              <w:top w:val="nil"/>
              <w:left w:val="nil"/>
              <w:bottom w:val="single" w:sz="4" w:space="0" w:color="auto"/>
              <w:right w:val="single" w:sz="4" w:space="0" w:color="auto"/>
            </w:tcBorders>
            <w:shd w:val="clear" w:color="000000" w:fill="FFFFFF"/>
            <w:vAlign w:val="center"/>
            <w:hideMark/>
          </w:tcPr>
          <w:p w14:paraId="57B1BAA4" w14:textId="77777777" w:rsidR="00C016DC" w:rsidRPr="00C016DC" w:rsidRDefault="00C016DC" w:rsidP="00C016DC">
            <w:pPr>
              <w:jc w:val="right"/>
              <w:rPr>
                <w:color w:val="000000"/>
                <w:sz w:val="16"/>
                <w:szCs w:val="16"/>
              </w:rPr>
            </w:pPr>
            <w:r w:rsidRPr="00C016DC">
              <w:rPr>
                <w:color w:val="000000"/>
                <w:sz w:val="16"/>
                <w:szCs w:val="16"/>
              </w:rPr>
              <w:t> </w:t>
            </w:r>
          </w:p>
        </w:tc>
        <w:tc>
          <w:tcPr>
            <w:tcW w:w="489" w:type="pct"/>
            <w:tcBorders>
              <w:top w:val="nil"/>
              <w:left w:val="nil"/>
              <w:bottom w:val="single" w:sz="4" w:space="0" w:color="auto"/>
              <w:right w:val="single" w:sz="4" w:space="0" w:color="auto"/>
            </w:tcBorders>
            <w:shd w:val="clear" w:color="auto" w:fill="auto"/>
            <w:noWrap/>
            <w:vAlign w:val="center"/>
            <w:hideMark/>
          </w:tcPr>
          <w:p w14:paraId="5851FCDE" w14:textId="77777777" w:rsidR="00C016DC" w:rsidRPr="00C016DC" w:rsidRDefault="00C016DC" w:rsidP="00C016DC">
            <w:pPr>
              <w:jc w:val="right"/>
              <w:rPr>
                <w:color w:val="000000"/>
                <w:sz w:val="16"/>
                <w:szCs w:val="16"/>
              </w:rPr>
            </w:pPr>
            <w:r w:rsidRPr="00C016DC">
              <w:rPr>
                <w:color w:val="000000"/>
                <w:sz w:val="16"/>
                <w:szCs w:val="16"/>
              </w:rPr>
              <w:t xml:space="preserve">    4,87 </w:t>
            </w:r>
          </w:p>
        </w:tc>
        <w:tc>
          <w:tcPr>
            <w:tcW w:w="1077" w:type="pct"/>
            <w:tcBorders>
              <w:top w:val="nil"/>
              <w:left w:val="nil"/>
              <w:bottom w:val="single" w:sz="4" w:space="0" w:color="auto"/>
              <w:right w:val="single" w:sz="4" w:space="0" w:color="auto"/>
            </w:tcBorders>
            <w:shd w:val="clear" w:color="auto" w:fill="auto"/>
            <w:noWrap/>
            <w:vAlign w:val="center"/>
            <w:hideMark/>
          </w:tcPr>
          <w:p w14:paraId="5C5EC1F0" w14:textId="77777777" w:rsidR="00C016DC" w:rsidRPr="00C016DC" w:rsidRDefault="00C016DC" w:rsidP="00C016DC">
            <w:pPr>
              <w:jc w:val="center"/>
              <w:rPr>
                <w:color w:val="000000"/>
                <w:sz w:val="16"/>
                <w:szCs w:val="16"/>
              </w:rPr>
            </w:pPr>
            <w:r w:rsidRPr="00C016DC">
              <w:rPr>
                <w:color w:val="000000"/>
                <w:sz w:val="16"/>
                <w:szCs w:val="16"/>
              </w:rPr>
              <w:t>ЈП "Србијашуме"</w:t>
            </w:r>
          </w:p>
        </w:tc>
      </w:tr>
      <w:tr w:rsidR="00C016DC" w:rsidRPr="00C016DC" w14:paraId="4F69D61F" w14:textId="77777777" w:rsidTr="00F530AE">
        <w:trPr>
          <w:trHeight w:val="284"/>
        </w:trPr>
        <w:tc>
          <w:tcPr>
            <w:tcW w:w="339" w:type="pct"/>
            <w:tcBorders>
              <w:top w:val="nil"/>
              <w:left w:val="single" w:sz="4" w:space="0" w:color="auto"/>
              <w:bottom w:val="single" w:sz="4" w:space="0" w:color="auto"/>
              <w:right w:val="single" w:sz="4" w:space="0" w:color="auto"/>
            </w:tcBorders>
            <w:shd w:val="clear" w:color="000000" w:fill="FFFFFF"/>
            <w:vAlign w:val="center"/>
            <w:hideMark/>
          </w:tcPr>
          <w:p w14:paraId="386129CC" w14:textId="77777777" w:rsidR="00C016DC" w:rsidRPr="00C016DC" w:rsidRDefault="00C016DC">
            <w:pPr>
              <w:jc w:val="center"/>
              <w:rPr>
                <w:color w:val="000000"/>
                <w:sz w:val="16"/>
                <w:szCs w:val="16"/>
              </w:rPr>
            </w:pPr>
            <w:r w:rsidRPr="00C016DC">
              <w:rPr>
                <w:color w:val="000000"/>
                <w:sz w:val="16"/>
                <w:szCs w:val="16"/>
              </w:rPr>
              <w:t>3</w:t>
            </w:r>
          </w:p>
        </w:tc>
        <w:tc>
          <w:tcPr>
            <w:tcW w:w="1268" w:type="pct"/>
            <w:tcBorders>
              <w:top w:val="nil"/>
              <w:left w:val="nil"/>
              <w:bottom w:val="single" w:sz="4" w:space="0" w:color="auto"/>
              <w:right w:val="single" w:sz="4" w:space="0" w:color="auto"/>
            </w:tcBorders>
            <w:shd w:val="clear" w:color="auto" w:fill="auto"/>
            <w:noWrap/>
            <w:vAlign w:val="center"/>
            <w:hideMark/>
          </w:tcPr>
          <w:p w14:paraId="028D4783" w14:textId="77777777" w:rsidR="00C016DC" w:rsidRPr="00C016DC" w:rsidRDefault="00C016DC">
            <w:pPr>
              <w:rPr>
                <w:color w:val="000000"/>
                <w:sz w:val="16"/>
                <w:szCs w:val="16"/>
              </w:rPr>
            </w:pPr>
            <w:r w:rsidRPr="00C016DC">
              <w:rPr>
                <w:color w:val="000000"/>
                <w:sz w:val="16"/>
                <w:szCs w:val="16"/>
              </w:rPr>
              <w:t>Пекара - Врви Кобила</w:t>
            </w:r>
          </w:p>
        </w:tc>
        <w:tc>
          <w:tcPr>
            <w:tcW w:w="834" w:type="pct"/>
            <w:tcBorders>
              <w:top w:val="nil"/>
              <w:left w:val="nil"/>
              <w:bottom w:val="single" w:sz="4" w:space="0" w:color="auto"/>
              <w:right w:val="single" w:sz="4" w:space="0" w:color="auto"/>
            </w:tcBorders>
            <w:shd w:val="clear" w:color="auto" w:fill="auto"/>
            <w:noWrap/>
            <w:vAlign w:val="center"/>
            <w:hideMark/>
          </w:tcPr>
          <w:p w14:paraId="00FD1C40" w14:textId="77777777" w:rsidR="00C016DC" w:rsidRPr="00C016DC" w:rsidRDefault="00C016DC">
            <w:pPr>
              <w:rPr>
                <w:color w:val="000000"/>
                <w:sz w:val="16"/>
                <w:szCs w:val="16"/>
              </w:rPr>
            </w:pPr>
            <w:r w:rsidRPr="00C016DC">
              <w:rPr>
                <w:color w:val="000000"/>
                <w:sz w:val="16"/>
                <w:szCs w:val="16"/>
              </w:rPr>
              <w:t>20, 21, 22, 23</w:t>
            </w:r>
          </w:p>
        </w:tc>
        <w:tc>
          <w:tcPr>
            <w:tcW w:w="444" w:type="pct"/>
            <w:tcBorders>
              <w:top w:val="nil"/>
              <w:left w:val="nil"/>
              <w:bottom w:val="single" w:sz="4" w:space="0" w:color="auto"/>
              <w:right w:val="single" w:sz="4" w:space="0" w:color="auto"/>
            </w:tcBorders>
            <w:shd w:val="clear" w:color="000000" w:fill="FFFFFF"/>
            <w:vAlign w:val="center"/>
            <w:hideMark/>
          </w:tcPr>
          <w:p w14:paraId="09316473" w14:textId="77777777" w:rsidR="00C016DC" w:rsidRPr="00C016DC" w:rsidRDefault="00C016DC">
            <w:pPr>
              <w:jc w:val="center"/>
              <w:rPr>
                <w:color w:val="000000"/>
                <w:sz w:val="16"/>
                <w:szCs w:val="16"/>
              </w:rPr>
            </w:pPr>
            <w:r w:rsidRPr="00C016DC">
              <w:rPr>
                <w:color w:val="000000"/>
                <w:sz w:val="16"/>
                <w:szCs w:val="16"/>
              </w:rPr>
              <w:t>добро</w:t>
            </w:r>
          </w:p>
        </w:tc>
        <w:tc>
          <w:tcPr>
            <w:tcW w:w="549" w:type="pct"/>
            <w:tcBorders>
              <w:top w:val="nil"/>
              <w:left w:val="nil"/>
              <w:bottom w:val="single" w:sz="4" w:space="0" w:color="auto"/>
              <w:right w:val="single" w:sz="4" w:space="0" w:color="auto"/>
            </w:tcBorders>
            <w:shd w:val="clear" w:color="auto" w:fill="auto"/>
            <w:noWrap/>
            <w:vAlign w:val="center"/>
            <w:hideMark/>
          </w:tcPr>
          <w:p w14:paraId="46E745CB" w14:textId="77777777" w:rsidR="00C016DC" w:rsidRPr="00C016DC" w:rsidRDefault="00C016DC" w:rsidP="00C016DC">
            <w:pPr>
              <w:jc w:val="right"/>
              <w:rPr>
                <w:color w:val="000000"/>
                <w:sz w:val="16"/>
                <w:szCs w:val="16"/>
              </w:rPr>
            </w:pPr>
            <w:r w:rsidRPr="00C016DC">
              <w:rPr>
                <w:color w:val="000000"/>
                <w:sz w:val="16"/>
                <w:szCs w:val="16"/>
              </w:rPr>
              <w:t> </w:t>
            </w:r>
          </w:p>
        </w:tc>
        <w:tc>
          <w:tcPr>
            <w:tcW w:w="489" w:type="pct"/>
            <w:tcBorders>
              <w:top w:val="nil"/>
              <w:left w:val="nil"/>
              <w:bottom w:val="single" w:sz="4" w:space="0" w:color="auto"/>
              <w:right w:val="single" w:sz="4" w:space="0" w:color="auto"/>
            </w:tcBorders>
            <w:shd w:val="clear" w:color="auto" w:fill="auto"/>
            <w:noWrap/>
            <w:vAlign w:val="center"/>
            <w:hideMark/>
          </w:tcPr>
          <w:p w14:paraId="316D6867" w14:textId="77777777" w:rsidR="00C016DC" w:rsidRPr="00C016DC" w:rsidRDefault="00C016DC" w:rsidP="00C016DC">
            <w:pPr>
              <w:jc w:val="right"/>
              <w:rPr>
                <w:color w:val="000000"/>
                <w:sz w:val="16"/>
                <w:szCs w:val="16"/>
              </w:rPr>
            </w:pPr>
            <w:r w:rsidRPr="00C016DC">
              <w:rPr>
                <w:color w:val="000000"/>
                <w:sz w:val="16"/>
                <w:szCs w:val="16"/>
              </w:rPr>
              <w:t xml:space="preserve">    2,69 </w:t>
            </w:r>
          </w:p>
        </w:tc>
        <w:tc>
          <w:tcPr>
            <w:tcW w:w="1077" w:type="pct"/>
            <w:tcBorders>
              <w:top w:val="nil"/>
              <w:left w:val="nil"/>
              <w:bottom w:val="single" w:sz="4" w:space="0" w:color="auto"/>
              <w:right w:val="single" w:sz="4" w:space="0" w:color="auto"/>
            </w:tcBorders>
            <w:shd w:val="clear" w:color="auto" w:fill="auto"/>
            <w:noWrap/>
            <w:vAlign w:val="center"/>
            <w:hideMark/>
          </w:tcPr>
          <w:p w14:paraId="4D4AF36F" w14:textId="77777777" w:rsidR="00C016DC" w:rsidRPr="00C016DC" w:rsidRDefault="00C016DC" w:rsidP="00C016DC">
            <w:pPr>
              <w:jc w:val="center"/>
              <w:rPr>
                <w:color w:val="000000"/>
                <w:sz w:val="16"/>
                <w:szCs w:val="16"/>
              </w:rPr>
            </w:pPr>
            <w:r w:rsidRPr="00C016DC">
              <w:rPr>
                <w:color w:val="000000"/>
                <w:sz w:val="16"/>
                <w:szCs w:val="16"/>
              </w:rPr>
              <w:t>ЈП "Србијашуме"</w:t>
            </w:r>
          </w:p>
        </w:tc>
      </w:tr>
      <w:tr w:rsidR="00C016DC" w:rsidRPr="00C016DC" w14:paraId="0DEC5674" w14:textId="77777777" w:rsidTr="00F530AE">
        <w:trPr>
          <w:trHeight w:val="284"/>
        </w:trPr>
        <w:tc>
          <w:tcPr>
            <w:tcW w:w="339" w:type="pct"/>
            <w:tcBorders>
              <w:top w:val="nil"/>
              <w:left w:val="single" w:sz="4" w:space="0" w:color="auto"/>
              <w:bottom w:val="single" w:sz="4" w:space="0" w:color="auto"/>
              <w:right w:val="single" w:sz="4" w:space="0" w:color="auto"/>
            </w:tcBorders>
            <w:shd w:val="clear" w:color="000000" w:fill="FFFFFF"/>
            <w:vAlign w:val="center"/>
            <w:hideMark/>
          </w:tcPr>
          <w:p w14:paraId="2A483336" w14:textId="77777777" w:rsidR="00C016DC" w:rsidRPr="00C016DC" w:rsidRDefault="00C016DC">
            <w:pPr>
              <w:jc w:val="center"/>
              <w:rPr>
                <w:color w:val="000000"/>
                <w:sz w:val="16"/>
                <w:szCs w:val="16"/>
              </w:rPr>
            </w:pPr>
            <w:r w:rsidRPr="00C016DC">
              <w:rPr>
                <w:color w:val="000000"/>
                <w:sz w:val="16"/>
                <w:szCs w:val="16"/>
              </w:rPr>
              <w:t>4</w:t>
            </w:r>
          </w:p>
        </w:tc>
        <w:tc>
          <w:tcPr>
            <w:tcW w:w="1268" w:type="pct"/>
            <w:tcBorders>
              <w:top w:val="nil"/>
              <w:left w:val="nil"/>
              <w:bottom w:val="single" w:sz="4" w:space="0" w:color="auto"/>
              <w:right w:val="single" w:sz="4" w:space="0" w:color="auto"/>
            </w:tcBorders>
            <w:shd w:val="clear" w:color="auto" w:fill="auto"/>
            <w:noWrap/>
            <w:vAlign w:val="center"/>
            <w:hideMark/>
          </w:tcPr>
          <w:p w14:paraId="2EE17131" w14:textId="77777777" w:rsidR="00C016DC" w:rsidRPr="00C016DC" w:rsidRDefault="00C016DC">
            <w:pPr>
              <w:rPr>
                <w:color w:val="000000"/>
                <w:sz w:val="16"/>
                <w:szCs w:val="16"/>
              </w:rPr>
            </w:pPr>
            <w:r w:rsidRPr="00C016DC">
              <w:rPr>
                <w:color w:val="000000"/>
                <w:sz w:val="16"/>
                <w:szCs w:val="16"/>
              </w:rPr>
              <w:t>Састав Река - Трница</w:t>
            </w:r>
          </w:p>
        </w:tc>
        <w:tc>
          <w:tcPr>
            <w:tcW w:w="834" w:type="pct"/>
            <w:tcBorders>
              <w:top w:val="nil"/>
              <w:left w:val="nil"/>
              <w:bottom w:val="single" w:sz="4" w:space="0" w:color="auto"/>
              <w:right w:val="single" w:sz="4" w:space="0" w:color="auto"/>
            </w:tcBorders>
            <w:shd w:val="clear" w:color="auto" w:fill="auto"/>
            <w:noWrap/>
            <w:vAlign w:val="center"/>
            <w:hideMark/>
          </w:tcPr>
          <w:p w14:paraId="19C01EB9" w14:textId="77777777" w:rsidR="00C016DC" w:rsidRPr="00C016DC" w:rsidRDefault="00C016DC">
            <w:pPr>
              <w:rPr>
                <w:color w:val="000000"/>
                <w:sz w:val="16"/>
                <w:szCs w:val="16"/>
              </w:rPr>
            </w:pPr>
            <w:r w:rsidRPr="00C016DC">
              <w:rPr>
                <w:color w:val="000000"/>
                <w:sz w:val="16"/>
                <w:szCs w:val="16"/>
              </w:rPr>
              <w:t>34, 35</w:t>
            </w:r>
          </w:p>
        </w:tc>
        <w:tc>
          <w:tcPr>
            <w:tcW w:w="444" w:type="pct"/>
            <w:tcBorders>
              <w:top w:val="nil"/>
              <w:left w:val="nil"/>
              <w:bottom w:val="single" w:sz="4" w:space="0" w:color="auto"/>
              <w:right w:val="single" w:sz="4" w:space="0" w:color="auto"/>
            </w:tcBorders>
            <w:shd w:val="clear" w:color="000000" w:fill="FFFFFF"/>
            <w:vAlign w:val="center"/>
            <w:hideMark/>
          </w:tcPr>
          <w:p w14:paraId="7A676257" w14:textId="77777777" w:rsidR="00C016DC" w:rsidRPr="00C016DC" w:rsidRDefault="00C016DC">
            <w:pPr>
              <w:jc w:val="center"/>
              <w:rPr>
                <w:color w:val="000000"/>
                <w:sz w:val="16"/>
                <w:szCs w:val="16"/>
              </w:rPr>
            </w:pPr>
            <w:r w:rsidRPr="00C016DC">
              <w:rPr>
                <w:color w:val="000000"/>
                <w:sz w:val="16"/>
                <w:szCs w:val="16"/>
              </w:rPr>
              <w:t>добро</w:t>
            </w:r>
          </w:p>
        </w:tc>
        <w:tc>
          <w:tcPr>
            <w:tcW w:w="549" w:type="pct"/>
            <w:tcBorders>
              <w:top w:val="nil"/>
              <w:left w:val="nil"/>
              <w:bottom w:val="single" w:sz="4" w:space="0" w:color="auto"/>
              <w:right w:val="single" w:sz="4" w:space="0" w:color="auto"/>
            </w:tcBorders>
            <w:shd w:val="clear" w:color="000000" w:fill="FFFFFF"/>
            <w:noWrap/>
            <w:vAlign w:val="center"/>
            <w:hideMark/>
          </w:tcPr>
          <w:p w14:paraId="6B349A37" w14:textId="77777777" w:rsidR="00C016DC" w:rsidRPr="00C016DC" w:rsidRDefault="00C016DC" w:rsidP="00C016DC">
            <w:pPr>
              <w:jc w:val="right"/>
              <w:rPr>
                <w:color w:val="000000"/>
                <w:sz w:val="16"/>
                <w:szCs w:val="16"/>
              </w:rPr>
            </w:pPr>
            <w:r w:rsidRPr="00C016DC">
              <w:rPr>
                <w:color w:val="000000"/>
                <w:sz w:val="16"/>
                <w:szCs w:val="16"/>
              </w:rPr>
              <w:t> </w:t>
            </w:r>
          </w:p>
        </w:tc>
        <w:tc>
          <w:tcPr>
            <w:tcW w:w="489" w:type="pct"/>
            <w:tcBorders>
              <w:top w:val="nil"/>
              <w:left w:val="nil"/>
              <w:bottom w:val="single" w:sz="4" w:space="0" w:color="auto"/>
              <w:right w:val="single" w:sz="4" w:space="0" w:color="auto"/>
            </w:tcBorders>
            <w:shd w:val="clear" w:color="auto" w:fill="auto"/>
            <w:noWrap/>
            <w:vAlign w:val="center"/>
            <w:hideMark/>
          </w:tcPr>
          <w:p w14:paraId="5C0D1E80" w14:textId="77777777" w:rsidR="00C016DC" w:rsidRPr="00C016DC" w:rsidRDefault="00C016DC" w:rsidP="00C016DC">
            <w:pPr>
              <w:jc w:val="right"/>
              <w:rPr>
                <w:color w:val="000000"/>
                <w:sz w:val="16"/>
                <w:szCs w:val="16"/>
              </w:rPr>
            </w:pPr>
            <w:r w:rsidRPr="00C016DC">
              <w:rPr>
                <w:color w:val="000000"/>
                <w:sz w:val="16"/>
                <w:szCs w:val="16"/>
              </w:rPr>
              <w:t xml:space="preserve">    2,53 </w:t>
            </w:r>
          </w:p>
        </w:tc>
        <w:tc>
          <w:tcPr>
            <w:tcW w:w="1077" w:type="pct"/>
            <w:tcBorders>
              <w:top w:val="nil"/>
              <w:left w:val="nil"/>
              <w:bottom w:val="single" w:sz="4" w:space="0" w:color="auto"/>
              <w:right w:val="single" w:sz="4" w:space="0" w:color="auto"/>
            </w:tcBorders>
            <w:shd w:val="clear" w:color="auto" w:fill="auto"/>
            <w:noWrap/>
            <w:vAlign w:val="center"/>
            <w:hideMark/>
          </w:tcPr>
          <w:p w14:paraId="7E57EB57" w14:textId="77777777" w:rsidR="00C016DC" w:rsidRPr="00C016DC" w:rsidRDefault="00C016DC" w:rsidP="00C016DC">
            <w:pPr>
              <w:jc w:val="center"/>
              <w:rPr>
                <w:color w:val="000000"/>
                <w:sz w:val="16"/>
                <w:szCs w:val="16"/>
              </w:rPr>
            </w:pPr>
            <w:r w:rsidRPr="00C016DC">
              <w:rPr>
                <w:color w:val="000000"/>
                <w:sz w:val="16"/>
                <w:szCs w:val="16"/>
              </w:rPr>
              <w:t>ЈП "Србијашуме"</w:t>
            </w:r>
          </w:p>
        </w:tc>
      </w:tr>
      <w:tr w:rsidR="00C016DC" w:rsidRPr="00C016DC" w14:paraId="62DCD21B" w14:textId="77777777" w:rsidTr="00F530AE">
        <w:trPr>
          <w:trHeight w:val="284"/>
        </w:trPr>
        <w:tc>
          <w:tcPr>
            <w:tcW w:w="339" w:type="pct"/>
            <w:tcBorders>
              <w:top w:val="nil"/>
              <w:left w:val="single" w:sz="4" w:space="0" w:color="auto"/>
              <w:bottom w:val="single" w:sz="4" w:space="0" w:color="auto"/>
              <w:right w:val="single" w:sz="4" w:space="0" w:color="auto"/>
            </w:tcBorders>
            <w:shd w:val="clear" w:color="000000" w:fill="FFFFFF"/>
            <w:vAlign w:val="center"/>
            <w:hideMark/>
          </w:tcPr>
          <w:p w14:paraId="3EBD5EB5" w14:textId="77777777" w:rsidR="00C016DC" w:rsidRPr="00C016DC" w:rsidRDefault="00C016DC">
            <w:pPr>
              <w:jc w:val="center"/>
              <w:rPr>
                <w:color w:val="000000"/>
                <w:sz w:val="16"/>
                <w:szCs w:val="16"/>
              </w:rPr>
            </w:pPr>
            <w:r w:rsidRPr="00C016DC">
              <w:rPr>
                <w:color w:val="000000"/>
                <w:sz w:val="16"/>
                <w:szCs w:val="16"/>
              </w:rPr>
              <w:t>5</w:t>
            </w:r>
          </w:p>
        </w:tc>
        <w:tc>
          <w:tcPr>
            <w:tcW w:w="1268" w:type="pct"/>
            <w:tcBorders>
              <w:top w:val="nil"/>
              <w:left w:val="nil"/>
              <w:bottom w:val="single" w:sz="4" w:space="0" w:color="auto"/>
              <w:right w:val="single" w:sz="4" w:space="0" w:color="auto"/>
            </w:tcBorders>
            <w:shd w:val="clear" w:color="auto" w:fill="auto"/>
            <w:noWrap/>
            <w:vAlign w:val="center"/>
            <w:hideMark/>
          </w:tcPr>
          <w:p w14:paraId="01E712EF" w14:textId="77777777" w:rsidR="00C016DC" w:rsidRPr="00C016DC" w:rsidRDefault="00C016DC">
            <w:pPr>
              <w:rPr>
                <w:color w:val="000000"/>
                <w:sz w:val="16"/>
                <w:szCs w:val="16"/>
              </w:rPr>
            </w:pPr>
            <w:r w:rsidRPr="00C016DC">
              <w:rPr>
                <w:color w:val="000000"/>
                <w:sz w:val="16"/>
                <w:szCs w:val="16"/>
              </w:rPr>
              <w:t>Крстовски Рид - Муратовица</w:t>
            </w:r>
          </w:p>
        </w:tc>
        <w:tc>
          <w:tcPr>
            <w:tcW w:w="834" w:type="pct"/>
            <w:tcBorders>
              <w:top w:val="nil"/>
              <w:left w:val="nil"/>
              <w:bottom w:val="single" w:sz="4" w:space="0" w:color="auto"/>
              <w:right w:val="single" w:sz="4" w:space="0" w:color="auto"/>
            </w:tcBorders>
            <w:shd w:val="clear" w:color="auto" w:fill="auto"/>
            <w:noWrap/>
            <w:vAlign w:val="center"/>
            <w:hideMark/>
          </w:tcPr>
          <w:p w14:paraId="18CE11C0" w14:textId="77777777" w:rsidR="00C016DC" w:rsidRPr="00C016DC" w:rsidRDefault="00C016DC">
            <w:pPr>
              <w:rPr>
                <w:color w:val="000000"/>
                <w:sz w:val="16"/>
                <w:szCs w:val="16"/>
              </w:rPr>
            </w:pPr>
            <w:r w:rsidRPr="00C016DC">
              <w:rPr>
                <w:color w:val="000000"/>
                <w:sz w:val="16"/>
                <w:szCs w:val="16"/>
              </w:rPr>
              <w:t>29, 30</w:t>
            </w:r>
          </w:p>
        </w:tc>
        <w:tc>
          <w:tcPr>
            <w:tcW w:w="444" w:type="pct"/>
            <w:tcBorders>
              <w:top w:val="nil"/>
              <w:left w:val="nil"/>
              <w:bottom w:val="single" w:sz="4" w:space="0" w:color="auto"/>
              <w:right w:val="single" w:sz="4" w:space="0" w:color="auto"/>
            </w:tcBorders>
            <w:shd w:val="clear" w:color="000000" w:fill="FFFFFF"/>
            <w:vAlign w:val="center"/>
            <w:hideMark/>
          </w:tcPr>
          <w:p w14:paraId="348BABB3" w14:textId="77777777" w:rsidR="00C016DC" w:rsidRPr="00C016DC" w:rsidRDefault="00C016DC">
            <w:pPr>
              <w:jc w:val="center"/>
              <w:rPr>
                <w:color w:val="000000"/>
                <w:sz w:val="16"/>
                <w:szCs w:val="16"/>
              </w:rPr>
            </w:pPr>
            <w:r w:rsidRPr="00C016DC">
              <w:rPr>
                <w:color w:val="000000"/>
                <w:sz w:val="16"/>
                <w:szCs w:val="16"/>
              </w:rPr>
              <w:t>добро</w:t>
            </w:r>
          </w:p>
        </w:tc>
        <w:tc>
          <w:tcPr>
            <w:tcW w:w="549" w:type="pct"/>
            <w:tcBorders>
              <w:top w:val="nil"/>
              <w:left w:val="nil"/>
              <w:bottom w:val="single" w:sz="4" w:space="0" w:color="auto"/>
              <w:right w:val="single" w:sz="4" w:space="0" w:color="auto"/>
            </w:tcBorders>
            <w:shd w:val="clear" w:color="000000" w:fill="FFFFFF"/>
            <w:noWrap/>
            <w:vAlign w:val="center"/>
            <w:hideMark/>
          </w:tcPr>
          <w:p w14:paraId="6D46BE4D" w14:textId="77777777" w:rsidR="00C016DC" w:rsidRPr="00C016DC" w:rsidRDefault="00C016DC" w:rsidP="00C016DC">
            <w:pPr>
              <w:jc w:val="right"/>
              <w:rPr>
                <w:color w:val="000000"/>
                <w:sz w:val="16"/>
                <w:szCs w:val="16"/>
              </w:rPr>
            </w:pPr>
            <w:r w:rsidRPr="00C016DC">
              <w:rPr>
                <w:color w:val="000000"/>
                <w:sz w:val="16"/>
                <w:szCs w:val="16"/>
              </w:rPr>
              <w:t> </w:t>
            </w:r>
          </w:p>
        </w:tc>
        <w:tc>
          <w:tcPr>
            <w:tcW w:w="489" w:type="pct"/>
            <w:tcBorders>
              <w:top w:val="nil"/>
              <w:left w:val="nil"/>
              <w:bottom w:val="single" w:sz="4" w:space="0" w:color="auto"/>
              <w:right w:val="single" w:sz="4" w:space="0" w:color="auto"/>
            </w:tcBorders>
            <w:shd w:val="clear" w:color="auto" w:fill="auto"/>
            <w:noWrap/>
            <w:vAlign w:val="center"/>
            <w:hideMark/>
          </w:tcPr>
          <w:p w14:paraId="4DFF8CBA" w14:textId="77777777" w:rsidR="00C016DC" w:rsidRPr="00C016DC" w:rsidRDefault="00C016DC" w:rsidP="00C016DC">
            <w:pPr>
              <w:jc w:val="right"/>
              <w:rPr>
                <w:color w:val="000000"/>
                <w:sz w:val="16"/>
                <w:szCs w:val="16"/>
              </w:rPr>
            </w:pPr>
            <w:r w:rsidRPr="00C016DC">
              <w:rPr>
                <w:color w:val="000000"/>
                <w:sz w:val="16"/>
                <w:szCs w:val="16"/>
              </w:rPr>
              <w:t xml:space="preserve">    2,40 </w:t>
            </w:r>
          </w:p>
        </w:tc>
        <w:tc>
          <w:tcPr>
            <w:tcW w:w="1077" w:type="pct"/>
            <w:tcBorders>
              <w:top w:val="nil"/>
              <w:left w:val="nil"/>
              <w:bottom w:val="single" w:sz="4" w:space="0" w:color="auto"/>
              <w:right w:val="single" w:sz="4" w:space="0" w:color="auto"/>
            </w:tcBorders>
            <w:shd w:val="clear" w:color="auto" w:fill="auto"/>
            <w:noWrap/>
            <w:vAlign w:val="center"/>
            <w:hideMark/>
          </w:tcPr>
          <w:p w14:paraId="5FC6A60B" w14:textId="77777777" w:rsidR="00C016DC" w:rsidRPr="00C016DC" w:rsidRDefault="00C016DC" w:rsidP="00C016DC">
            <w:pPr>
              <w:jc w:val="center"/>
              <w:rPr>
                <w:color w:val="000000"/>
                <w:sz w:val="16"/>
                <w:szCs w:val="16"/>
              </w:rPr>
            </w:pPr>
            <w:r w:rsidRPr="00C016DC">
              <w:rPr>
                <w:color w:val="000000"/>
                <w:sz w:val="16"/>
                <w:szCs w:val="16"/>
              </w:rPr>
              <w:t>ЈП "Србијашуме"</w:t>
            </w:r>
          </w:p>
        </w:tc>
      </w:tr>
      <w:tr w:rsidR="00C016DC" w:rsidRPr="00C016DC" w14:paraId="4EA9F27C" w14:textId="77777777" w:rsidTr="00F530AE">
        <w:trPr>
          <w:trHeight w:val="284"/>
        </w:trPr>
        <w:tc>
          <w:tcPr>
            <w:tcW w:w="339" w:type="pct"/>
            <w:tcBorders>
              <w:top w:val="nil"/>
              <w:left w:val="single" w:sz="4" w:space="0" w:color="auto"/>
              <w:bottom w:val="single" w:sz="4" w:space="0" w:color="auto"/>
              <w:right w:val="single" w:sz="4" w:space="0" w:color="auto"/>
            </w:tcBorders>
            <w:shd w:val="clear" w:color="000000" w:fill="FFFFFF"/>
            <w:vAlign w:val="center"/>
            <w:hideMark/>
          </w:tcPr>
          <w:p w14:paraId="4C75350B" w14:textId="77777777" w:rsidR="00C016DC" w:rsidRPr="00C016DC" w:rsidRDefault="00C016DC">
            <w:pPr>
              <w:jc w:val="center"/>
              <w:rPr>
                <w:color w:val="000000"/>
                <w:sz w:val="16"/>
                <w:szCs w:val="16"/>
              </w:rPr>
            </w:pPr>
            <w:r w:rsidRPr="00C016DC">
              <w:rPr>
                <w:color w:val="000000"/>
                <w:sz w:val="16"/>
                <w:szCs w:val="16"/>
              </w:rPr>
              <w:t>6</w:t>
            </w:r>
          </w:p>
        </w:tc>
        <w:tc>
          <w:tcPr>
            <w:tcW w:w="1268" w:type="pct"/>
            <w:tcBorders>
              <w:top w:val="nil"/>
              <w:left w:val="nil"/>
              <w:bottom w:val="single" w:sz="4" w:space="0" w:color="auto"/>
              <w:right w:val="single" w:sz="4" w:space="0" w:color="auto"/>
            </w:tcBorders>
            <w:shd w:val="clear" w:color="auto" w:fill="auto"/>
            <w:noWrap/>
            <w:vAlign w:val="center"/>
            <w:hideMark/>
          </w:tcPr>
          <w:p w14:paraId="4780BBAA" w14:textId="77777777" w:rsidR="00C016DC" w:rsidRPr="00C016DC" w:rsidRDefault="00C016DC">
            <w:pPr>
              <w:rPr>
                <w:color w:val="000000"/>
                <w:sz w:val="16"/>
                <w:szCs w:val="16"/>
              </w:rPr>
            </w:pPr>
            <w:r w:rsidRPr="00C016DC">
              <w:rPr>
                <w:color w:val="000000"/>
                <w:sz w:val="16"/>
                <w:szCs w:val="16"/>
              </w:rPr>
              <w:t>Састав Река - Поганиште</w:t>
            </w:r>
          </w:p>
        </w:tc>
        <w:tc>
          <w:tcPr>
            <w:tcW w:w="834" w:type="pct"/>
            <w:tcBorders>
              <w:top w:val="nil"/>
              <w:left w:val="nil"/>
              <w:bottom w:val="single" w:sz="4" w:space="0" w:color="auto"/>
              <w:right w:val="single" w:sz="4" w:space="0" w:color="auto"/>
            </w:tcBorders>
            <w:shd w:val="clear" w:color="auto" w:fill="auto"/>
            <w:noWrap/>
            <w:vAlign w:val="center"/>
            <w:hideMark/>
          </w:tcPr>
          <w:p w14:paraId="30AC4C57" w14:textId="1875D40C" w:rsidR="00C016DC" w:rsidRPr="00C016DC" w:rsidRDefault="00C016DC">
            <w:pPr>
              <w:rPr>
                <w:color w:val="000000"/>
                <w:sz w:val="16"/>
                <w:szCs w:val="16"/>
              </w:rPr>
            </w:pPr>
            <w:r w:rsidRPr="00C016DC">
              <w:rPr>
                <w:color w:val="000000"/>
                <w:sz w:val="16"/>
                <w:szCs w:val="16"/>
              </w:rPr>
              <w:t>16, 35</w:t>
            </w:r>
            <w:r>
              <w:rPr>
                <w:color w:val="000000"/>
                <w:sz w:val="16"/>
                <w:szCs w:val="16"/>
                <w:lang w:val="sr-Cyrl-RS"/>
              </w:rPr>
              <w:t>-</w:t>
            </w:r>
            <w:r w:rsidRPr="00C016DC">
              <w:rPr>
                <w:color w:val="000000"/>
                <w:sz w:val="16"/>
                <w:szCs w:val="16"/>
              </w:rPr>
              <w:t>37, 39, 40, 41</w:t>
            </w:r>
          </w:p>
        </w:tc>
        <w:tc>
          <w:tcPr>
            <w:tcW w:w="444" w:type="pct"/>
            <w:tcBorders>
              <w:top w:val="nil"/>
              <w:left w:val="nil"/>
              <w:bottom w:val="single" w:sz="4" w:space="0" w:color="auto"/>
              <w:right w:val="single" w:sz="4" w:space="0" w:color="auto"/>
            </w:tcBorders>
            <w:shd w:val="clear" w:color="000000" w:fill="FFFFFF"/>
            <w:vAlign w:val="center"/>
            <w:hideMark/>
          </w:tcPr>
          <w:p w14:paraId="5CF96871" w14:textId="77777777" w:rsidR="00C016DC" w:rsidRPr="00C016DC" w:rsidRDefault="00C016DC">
            <w:pPr>
              <w:jc w:val="center"/>
              <w:rPr>
                <w:color w:val="000000"/>
                <w:sz w:val="16"/>
                <w:szCs w:val="16"/>
              </w:rPr>
            </w:pPr>
            <w:r w:rsidRPr="00C016DC">
              <w:rPr>
                <w:color w:val="000000"/>
                <w:sz w:val="16"/>
                <w:szCs w:val="16"/>
              </w:rPr>
              <w:t>лоше</w:t>
            </w:r>
          </w:p>
        </w:tc>
        <w:tc>
          <w:tcPr>
            <w:tcW w:w="549" w:type="pct"/>
            <w:tcBorders>
              <w:top w:val="nil"/>
              <w:left w:val="nil"/>
              <w:bottom w:val="single" w:sz="4" w:space="0" w:color="auto"/>
              <w:right w:val="single" w:sz="4" w:space="0" w:color="auto"/>
            </w:tcBorders>
            <w:shd w:val="clear" w:color="auto" w:fill="auto"/>
            <w:noWrap/>
            <w:vAlign w:val="center"/>
            <w:hideMark/>
          </w:tcPr>
          <w:p w14:paraId="672891C9" w14:textId="77777777" w:rsidR="00C016DC" w:rsidRPr="00C016DC" w:rsidRDefault="00C016DC" w:rsidP="00C016DC">
            <w:pPr>
              <w:jc w:val="right"/>
              <w:rPr>
                <w:color w:val="000000"/>
                <w:sz w:val="16"/>
                <w:szCs w:val="16"/>
              </w:rPr>
            </w:pPr>
            <w:r w:rsidRPr="00C016DC">
              <w:rPr>
                <w:color w:val="000000"/>
                <w:sz w:val="16"/>
                <w:szCs w:val="16"/>
              </w:rPr>
              <w:t> </w:t>
            </w:r>
          </w:p>
        </w:tc>
        <w:tc>
          <w:tcPr>
            <w:tcW w:w="489" w:type="pct"/>
            <w:tcBorders>
              <w:top w:val="nil"/>
              <w:left w:val="nil"/>
              <w:bottom w:val="single" w:sz="4" w:space="0" w:color="auto"/>
              <w:right w:val="single" w:sz="4" w:space="0" w:color="auto"/>
            </w:tcBorders>
            <w:shd w:val="clear" w:color="auto" w:fill="auto"/>
            <w:noWrap/>
            <w:vAlign w:val="center"/>
            <w:hideMark/>
          </w:tcPr>
          <w:p w14:paraId="1A6DCAF3" w14:textId="6586C6FC" w:rsidR="00C016DC" w:rsidRPr="00C016DC" w:rsidRDefault="00C016DC" w:rsidP="00C016DC">
            <w:pPr>
              <w:jc w:val="right"/>
              <w:rPr>
                <w:color w:val="000000"/>
                <w:sz w:val="16"/>
                <w:szCs w:val="16"/>
              </w:rPr>
            </w:pPr>
            <w:r w:rsidRPr="00C016DC">
              <w:rPr>
                <w:color w:val="000000"/>
                <w:sz w:val="16"/>
                <w:szCs w:val="16"/>
              </w:rPr>
              <w:t xml:space="preserve">    4,80</w:t>
            </w:r>
          </w:p>
        </w:tc>
        <w:tc>
          <w:tcPr>
            <w:tcW w:w="1077" w:type="pct"/>
            <w:tcBorders>
              <w:top w:val="nil"/>
              <w:left w:val="nil"/>
              <w:bottom w:val="single" w:sz="4" w:space="0" w:color="auto"/>
              <w:right w:val="single" w:sz="4" w:space="0" w:color="auto"/>
            </w:tcBorders>
            <w:shd w:val="clear" w:color="auto" w:fill="auto"/>
            <w:noWrap/>
            <w:vAlign w:val="center"/>
            <w:hideMark/>
          </w:tcPr>
          <w:p w14:paraId="010F9A95" w14:textId="77777777" w:rsidR="00C016DC" w:rsidRPr="00C016DC" w:rsidRDefault="00C016DC" w:rsidP="00C016DC">
            <w:pPr>
              <w:jc w:val="center"/>
              <w:rPr>
                <w:color w:val="000000"/>
                <w:sz w:val="16"/>
                <w:szCs w:val="16"/>
              </w:rPr>
            </w:pPr>
            <w:r w:rsidRPr="00C016DC">
              <w:rPr>
                <w:color w:val="000000"/>
                <w:sz w:val="16"/>
                <w:szCs w:val="16"/>
              </w:rPr>
              <w:t>ЈП "Србијашуме"</w:t>
            </w:r>
          </w:p>
        </w:tc>
      </w:tr>
      <w:tr w:rsidR="00C016DC" w:rsidRPr="00C016DC" w14:paraId="6BF9E006" w14:textId="77777777" w:rsidTr="00F530AE">
        <w:trPr>
          <w:trHeight w:val="284"/>
        </w:trPr>
        <w:tc>
          <w:tcPr>
            <w:tcW w:w="339" w:type="pct"/>
            <w:tcBorders>
              <w:top w:val="nil"/>
              <w:left w:val="single" w:sz="4" w:space="0" w:color="auto"/>
              <w:bottom w:val="single" w:sz="4" w:space="0" w:color="auto"/>
              <w:right w:val="single" w:sz="4" w:space="0" w:color="auto"/>
            </w:tcBorders>
            <w:shd w:val="clear" w:color="000000" w:fill="FFFFFF"/>
            <w:vAlign w:val="center"/>
            <w:hideMark/>
          </w:tcPr>
          <w:p w14:paraId="1975129D" w14:textId="062D7A01" w:rsidR="00F530AE" w:rsidRPr="00F530AE" w:rsidRDefault="00F530AE" w:rsidP="00F530AE">
            <w:pPr>
              <w:jc w:val="center"/>
              <w:rPr>
                <w:color w:val="000000"/>
                <w:sz w:val="16"/>
                <w:szCs w:val="16"/>
                <w:lang w:val="sr-Cyrl-RS"/>
              </w:rPr>
            </w:pPr>
            <w:r>
              <w:rPr>
                <w:color w:val="000000"/>
                <w:sz w:val="16"/>
                <w:szCs w:val="16"/>
                <w:lang w:val="sr-Cyrl-RS"/>
              </w:rPr>
              <w:t>7</w:t>
            </w:r>
          </w:p>
        </w:tc>
        <w:tc>
          <w:tcPr>
            <w:tcW w:w="1268" w:type="pct"/>
            <w:tcBorders>
              <w:top w:val="nil"/>
              <w:left w:val="nil"/>
              <w:bottom w:val="single" w:sz="4" w:space="0" w:color="auto"/>
              <w:right w:val="single" w:sz="4" w:space="0" w:color="auto"/>
            </w:tcBorders>
            <w:shd w:val="clear" w:color="auto" w:fill="auto"/>
            <w:noWrap/>
            <w:vAlign w:val="center"/>
            <w:hideMark/>
          </w:tcPr>
          <w:p w14:paraId="3B57DF30" w14:textId="77777777" w:rsidR="00C016DC" w:rsidRPr="00C016DC" w:rsidRDefault="00C016DC">
            <w:pPr>
              <w:rPr>
                <w:color w:val="000000"/>
                <w:sz w:val="16"/>
                <w:szCs w:val="16"/>
              </w:rPr>
            </w:pPr>
            <w:r w:rsidRPr="00C016DC">
              <w:rPr>
                <w:color w:val="000000"/>
                <w:sz w:val="16"/>
                <w:szCs w:val="16"/>
              </w:rPr>
              <w:t>Језеро - Врви Кобила</w:t>
            </w:r>
          </w:p>
        </w:tc>
        <w:tc>
          <w:tcPr>
            <w:tcW w:w="834" w:type="pct"/>
            <w:tcBorders>
              <w:top w:val="nil"/>
              <w:left w:val="nil"/>
              <w:bottom w:val="single" w:sz="4" w:space="0" w:color="auto"/>
              <w:right w:val="single" w:sz="4" w:space="0" w:color="auto"/>
            </w:tcBorders>
            <w:shd w:val="clear" w:color="auto" w:fill="auto"/>
            <w:noWrap/>
            <w:vAlign w:val="center"/>
            <w:hideMark/>
          </w:tcPr>
          <w:p w14:paraId="3519F939" w14:textId="77777777" w:rsidR="00C016DC" w:rsidRPr="00C016DC" w:rsidRDefault="00C016DC">
            <w:pPr>
              <w:rPr>
                <w:color w:val="000000"/>
                <w:sz w:val="16"/>
                <w:szCs w:val="16"/>
              </w:rPr>
            </w:pPr>
            <w:r w:rsidRPr="00C016DC">
              <w:rPr>
                <w:color w:val="000000"/>
                <w:sz w:val="16"/>
                <w:szCs w:val="16"/>
              </w:rPr>
              <w:t>9, 10, 11, 12, 13, 18</w:t>
            </w:r>
          </w:p>
        </w:tc>
        <w:tc>
          <w:tcPr>
            <w:tcW w:w="444" w:type="pct"/>
            <w:tcBorders>
              <w:top w:val="nil"/>
              <w:left w:val="nil"/>
              <w:bottom w:val="single" w:sz="4" w:space="0" w:color="auto"/>
              <w:right w:val="single" w:sz="4" w:space="0" w:color="auto"/>
            </w:tcBorders>
            <w:shd w:val="clear" w:color="000000" w:fill="FFFFFF"/>
            <w:vAlign w:val="center"/>
            <w:hideMark/>
          </w:tcPr>
          <w:p w14:paraId="407ACFCE" w14:textId="77777777" w:rsidR="00C016DC" w:rsidRPr="00C016DC" w:rsidRDefault="00C016DC">
            <w:pPr>
              <w:jc w:val="center"/>
              <w:rPr>
                <w:color w:val="000000"/>
                <w:sz w:val="16"/>
                <w:szCs w:val="16"/>
              </w:rPr>
            </w:pPr>
            <w:r w:rsidRPr="00C016DC">
              <w:rPr>
                <w:color w:val="000000"/>
                <w:sz w:val="16"/>
                <w:szCs w:val="16"/>
              </w:rPr>
              <w:t>добро</w:t>
            </w:r>
          </w:p>
        </w:tc>
        <w:tc>
          <w:tcPr>
            <w:tcW w:w="549" w:type="pct"/>
            <w:tcBorders>
              <w:top w:val="nil"/>
              <w:left w:val="nil"/>
              <w:bottom w:val="single" w:sz="4" w:space="0" w:color="auto"/>
              <w:right w:val="single" w:sz="4" w:space="0" w:color="auto"/>
            </w:tcBorders>
            <w:shd w:val="clear" w:color="000000" w:fill="FFFFFF"/>
            <w:noWrap/>
            <w:vAlign w:val="center"/>
            <w:hideMark/>
          </w:tcPr>
          <w:p w14:paraId="4282F258" w14:textId="77777777" w:rsidR="00C016DC" w:rsidRPr="00C016DC" w:rsidRDefault="00C016DC" w:rsidP="00C016DC">
            <w:pPr>
              <w:jc w:val="right"/>
              <w:rPr>
                <w:color w:val="000000"/>
                <w:sz w:val="16"/>
                <w:szCs w:val="16"/>
              </w:rPr>
            </w:pPr>
            <w:r w:rsidRPr="00C016DC">
              <w:rPr>
                <w:color w:val="000000"/>
                <w:sz w:val="16"/>
                <w:szCs w:val="16"/>
              </w:rPr>
              <w:t> </w:t>
            </w:r>
          </w:p>
        </w:tc>
        <w:tc>
          <w:tcPr>
            <w:tcW w:w="489" w:type="pct"/>
            <w:tcBorders>
              <w:top w:val="nil"/>
              <w:left w:val="nil"/>
              <w:bottom w:val="single" w:sz="4" w:space="0" w:color="auto"/>
              <w:right w:val="single" w:sz="4" w:space="0" w:color="auto"/>
            </w:tcBorders>
            <w:shd w:val="clear" w:color="auto" w:fill="auto"/>
            <w:noWrap/>
            <w:vAlign w:val="center"/>
            <w:hideMark/>
          </w:tcPr>
          <w:p w14:paraId="3497F203" w14:textId="77777777" w:rsidR="00C016DC" w:rsidRPr="00C016DC" w:rsidRDefault="00C016DC" w:rsidP="00C016DC">
            <w:pPr>
              <w:jc w:val="right"/>
              <w:rPr>
                <w:color w:val="000000"/>
                <w:sz w:val="16"/>
                <w:szCs w:val="16"/>
              </w:rPr>
            </w:pPr>
            <w:r w:rsidRPr="00C016DC">
              <w:rPr>
                <w:color w:val="000000"/>
                <w:sz w:val="16"/>
                <w:szCs w:val="16"/>
              </w:rPr>
              <w:t xml:space="preserve">    4,19 </w:t>
            </w:r>
          </w:p>
        </w:tc>
        <w:tc>
          <w:tcPr>
            <w:tcW w:w="1077" w:type="pct"/>
            <w:tcBorders>
              <w:top w:val="nil"/>
              <w:left w:val="nil"/>
              <w:bottom w:val="single" w:sz="4" w:space="0" w:color="auto"/>
              <w:right w:val="single" w:sz="4" w:space="0" w:color="auto"/>
            </w:tcBorders>
            <w:shd w:val="clear" w:color="auto" w:fill="auto"/>
            <w:noWrap/>
            <w:vAlign w:val="center"/>
            <w:hideMark/>
          </w:tcPr>
          <w:p w14:paraId="442C20FA" w14:textId="77777777" w:rsidR="00C016DC" w:rsidRPr="00C016DC" w:rsidRDefault="00C016DC" w:rsidP="00C016DC">
            <w:pPr>
              <w:jc w:val="center"/>
              <w:rPr>
                <w:color w:val="000000"/>
                <w:sz w:val="16"/>
                <w:szCs w:val="16"/>
              </w:rPr>
            </w:pPr>
            <w:r w:rsidRPr="00C016DC">
              <w:rPr>
                <w:color w:val="000000"/>
                <w:sz w:val="16"/>
                <w:szCs w:val="16"/>
              </w:rPr>
              <w:t>ЈП "Србијашуме"</w:t>
            </w:r>
          </w:p>
        </w:tc>
      </w:tr>
      <w:tr w:rsidR="00C016DC" w:rsidRPr="00C016DC" w14:paraId="6566EC9C" w14:textId="77777777" w:rsidTr="00F530AE">
        <w:trPr>
          <w:trHeight w:val="284"/>
        </w:trPr>
        <w:tc>
          <w:tcPr>
            <w:tcW w:w="339" w:type="pct"/>
            <w:tcBorders>
              <w:top w:val="nil"/>
              <w:left w:val="single" w:sz="4" w:space="0" w:color="auto"/>
              <w:bottom w:val="single" w:sz="4" w:space="0" w:color="auto"/>
              <w:right w:val="single" w:sz="4" w:space="0" w:color="auto"/>
            </w:tcBorders>
            <w:shd w:val="clear" w:color="000000" w:fill="FFFFFF"/>
            <w:vAlign w:val="center"/>
            <w:hideMark/>
          </w:tcPr>
          <w:p w14:paraId="0A69E5C7" w14:textId="33E5CD55" w:rsidR="00C016DC" w:rsidRPr="00F530AE" w:rsidRDefault="00F530AE">
            <w:pPr>
              <w:jc w:val="center"/>
              <w:rPr>
                <w:color w:val="000000"/>
                <w:sz w:val="16"/>
                <w:szCs w:val="16"/>
                <w:lang w:val="sr-Cyrl-RS"/>
              </w:rPr>
            </w:pPr>
            <w:r>
              <w:rPr>
                <w:color w:val="000000"/>
                <w:sz w:val="16"/>
                <w:szCs w:val="16"/>
                <w:lang w:val="sr-Cyrl-RS"/>
              </w:rPr>
              <w:t>8</w:t>
            </w:r>
          </w:p>
        </w:tc>
        <w:tc>
          <w:tcPr>
            <w:tcW w:w="1268" w:type="pct"/>
            <w:tcBorders>
              <w:top w:val="nil"/>
              <w:left w:val="nil"/>
              <w:bottom w:val="single" w:sz="4" w:space="0" w:color="auto"/>
              <w:right w:val="single" w:sz="4" w:space="0" w:color="auto"/>
            </w:tcBorders>
            <w:shd w:val="clear" w:color="auto" w:fill="auto"/>
            <w:noWrap/>
            <w:vAlign w:val="center"/>
            <w:hideMark/>
          </w:tcPr>
          <w:p w14:paraId="1BA0BD11" w14:textId="77777777" w:rsidR="00C016DC" w:rsidRPr="00C016DC" w:rsidRDefault="00C016DC">
            <w:pPr>
              <w:rPr>
                <w:color w:val="000000"/>
                <w:sz w:val="16"/>
                <w:szCs w:val="16"/>
              </w:rPr>
            </w:pPr>
            <w:r w:rsidRPr="00C016DC">
              <w:rPr>
                <w:color w:val="000000"/>
                <w:sz w:val="16"/>
                <w:szCs w:val="16"/>
              </w:rPr>
              <w:t>Састав Река - Штале</w:t>
            </w:r>
          </w:p>
        </w:tc>
        <w:tc>
          <w:tcPr>
            <w:tcW w:w="834" w:type="pct"/>
            <w:tcBorders>
              <w:top w:val="nil"/>
              <w:left w:val="nil"/>
              <w:bottom w:val="single" w:sz="4" w:space="0" w:color="auto"/>
              <w:right w:val="single" w:sz="4" w:space="0" w:color="auto"/>
            </w:tcBorders>
            <w:shd w:val="clear" w:color="auto" w:fill="auto"/>
            <w:noWrap/>
            <w:vAlign w:val="center"/>
            <w:hideMark/>
          </w:tcPr>
          <w:p w14:paraId="0081EA61" w14:textId="02065366" w:rsidR="00C016DC" w:rsidRPr="00C016DC" w:rsidRDefault="00C016DC">
            <w:pPr>
              <w:rPr>
                <w:color w:val="000000"/>
                <w:sz w:val="16"/>
                <w:szCs w:val="16"/>
              </w:rPr>
            </w:pPr>
            <w:r w:rsidRPr="00C016DC">
              <w:rPr>
                <w:color w:val="000000"/>
                <w:sz w:val="16"/>
                <w:szCs w:val="16"/>
              </w:rPr>
              <w:t>17</w:t>
            </w:r>
            <w:r>
              <w:rPr>
                <w:color w:val="000000"/>
                <w:sz w:val="16"/>
                <w:szCs w:val="16"/>
                <w:lang w:val="sr-Cyrl-RS"/>
              </w:rPr>
              <w:t>-</w:t>
            </w:r>
            <w:r w:rsidRPr="00C016DC">
              <w:rPr>
                <w:color w:val="000000"/>
                <w:sz w:val="16"/>
                <w:szCs w:val="16"/>
              </w:rPr>
              <w:t xml:space="preserve">19, 22, 23, 25 </w:t>
            </w:r>
          </w:p>
        </w:tc>
        <w:tc>
          <w:tcPr>
            <w:tcW w:w="444" w:type="pct"/>
            <w:tcBorders>
              <w:top w:val="nil"/>
              <w:left w:val="nil"/>
              <w:bottom w:val="single" w:sz="4" w:space="0" w:color="auto"/>
              <w:right w:val="single" w:sz="4" w:space="0" w:color="auto"/>
            </w:tcBorders>
            <w:shd w:val="clear" w:color="auto" w:fill="auto"/>
            <w:noWrap/>
            <w:vAlign w:val="center"/>
            <w:hideMark/>
          </w:tcPr>
          <w:p w14:paraId="13093D5E" w14:textId="77777777" w:rsidR="00C016DC" w:rsidRPr="00C016DC" w:rsidRDefault="00C016DC">
            <w:pPr>
              <w:jc w:val="center"/>
              <w:rPr>
                <w:color w:val="000000"/>
                <w:sz w:val="16"/>
                <w:szCs w:val="16"/>
              </w:rPr>
            </w:pPr>
            <w:r w:rsidRPr="00C016DC">
              <w:rPr>
                <w:color w:val="000000"/>
                <w:sz w:val="16"/>
                <w:szCs w:val="16"/>
              </w:rPr>
              <w:t>лоше</w:t>
            </w:r>
          </w:p>
        </w:tc>
        <w:tc>
          <w:tcPr>
            <w:tcW w:w="549" w:type="pct"/>
            <w:tcBorders>
              <w:top w:val="nil"/>
              <w:left w:val="nil"/>
              <w:bottom w:val="single" w:sz="4" w:space="0" w:color="auto"/>
              <w:right w:val="single" w:sz="4" w:space="0" w:color="auto"/>
            </w:tcBorders>
            <w:shd w:val="clear" w:color="auto" w:fill="auto"/>
            <w:noWrap/>
            <w:vAlign w:val="center"/>
            <w:hideMark/>
          </w:tcPr>
          <w:p w14:paraId="6484067B" w14:textId="77777777" w:rsidR="00C016DC" w:rsidRPr="00C016DC" w:rsidRDefault="00C016DC" w:rsidP="00C016DC">
            <w:pPr>
              <w:jc w:val="right"/>
              <w:rPr>
                <w:color w:val="000000"/>
                <w:sz w:val="16"/>
                <w:szCs w:val="16"/>
              </w:rPr>
            </w:pPr>
            <w:r w:rsidRPr="00C016DC">
              <w:rPr>
                <w:color w:val="000000"/>
                <w:sz w:val="16"/>
                <w:szCs w:val="16"/>
              </w:rPr>
              <w:t> </w:t>
            </w:r>
          </w:p>
        </w:tc>
        <w:tc>
          <w:tcPr>
            <w:tcW w:w="489" w:type="pct"/>
            <w:tcBorders>
              <w:top w:val="nil"/>
              <w:left w:val="nil"/>
              <w:bottom w:val="single" w:sz="4" w:space="0" w:color="auto"/>
              <w:right w:val="single" w:sz="4" w:space="0" w:color="auto"/>
            </w:tcBorders>
            <w:shd w:val="clear" w:color="auto" w:fill="auto"/>
            <w:noWrap/>
            <w:vAlign w:val="center"/>
            <w:hideMark/>
          </w:tcPr>
          <w:p w14:paraId="37F97F07" w14:textId="77777777" w:rsidR="00C016DC" w:rsidRPr="00C016DC" w:rsidRDefault="00C016DC" w:rsidP="00C016DC">
            <w:pPr>
              <w:jc w:val="right"/>
              <w:rPr>
                <w:color w:val="000000"/>
                <w:sz w:val="16"/>
                <w:szCs w:val="16"/>
              </w:rPr>
            </w:pPr>
            <w:r w:rsidRPr="00C016DC">
              <w:rPr>
                <w:color w:val="000000"/>
                <w:sz w:val="16"/>
                <w:szCs w:val="16"/>
              </w:rPr>
              <w:t xml:space="preserve">    2,60 </w:t>
            </w:r>
          </w:p>
        </w:tc>
        <w:tc>
          <w:tcPr>
            <w:tcW w:w="1077" w:type="pct"/>
            <w:tcBorders>
              <w:top w:val="nil"/>
              <w:left w:val="nil"/>
              <w:bottom w:val="single" w:sz="4" w:space="0" w:color="auto"/>
              <w:right w:val="single" w:sz="4" w:space="0" w:color="auto"/>
            </w:tcBorders>
            <w:shd w:val="clear" w:color="auto" w:fill="auto"/>
            <w:noWrap/>
            <w:vAlign w:val="center"/>
            <w:hideMark/>
          </w:tcPr>
          <w:p w14:paraId="798B05B5" w14:textId="77777777" w:rsidR="00C016DC" w:rsidRPr="00C016DC" w:rsidRDefault="00C016DC" w:rsidP="00C016DC">
            <w:pPr>
              <w:jc w:val="center"/>
              <w:rPr>
                <w:color w:val="000000"/>
                <w:sz w:val="16"/>
                <w:szCs w:val="16"/>
              </w:rPr>
            </w:pPr>
            <w:r w:rsidRPr="00C016DC">
              <w:rPr>
                <w:color w:val="000000"/>
                <w:sz w:val="16"/>
                <w:szCs w:val="16"/>
              </w:rPr>
              <w:t>ЈП "Србијашуме"</w:t>
            </w:r>
          </w:p>
        </w:tc>
      </w:tr>
      <w:tr w:rsidR="00C016DC" w:rsidRPr="00C016DC" w14:paraId="0E361E3F" w14:textId="77777777" w:rsidTr="00F530AE">
        <w:trPr>
          <w:trHeight w:val="284"/>
        </w:trPr>
        <w:tc>
          <w:tcPr>
            <w:tcW w:w="339" w:type="pct"/>
            <w:tcBorders>
              <w:top w:val="nil"/>
              <w:left w:val="single" w:sz="4" w:space="0" w:color="auto"/>
              <w:bottom w:val="single" w:sz="4" w:space="0" w:color="auto"/>
              <w:right w:val="single" w:sz="4" w:space="0" w:color="auto"/>
            </w:tcBorders>
            <w:shd w:val="clear" w:color="000000" w:fill="FFFFFF"/>
            <w:vAlign w:val="center"/>
            <w:hideMark/>
          </w:tcPr>
          <w:p w14:paraId="4B159EAB" w14:textId="6FD6AF92" w:rsidR="00C016DC" w:rsidRPr="00F530AE" w:rsidRDefault="00F530AE">
            <w:pPr>
              <w:jc w:val="center"/>
              <w:rPr>
                <w:color w:val="000000"/>
                <w:sz w:val="16"/>
                <w:szCs w:val="16"/>
                <w:lang w:val="sr-Cyrl-RS"/>
              </w:rPr>
            </w:pPr>
            <w:r>
              <w:rPr>
                <w:color w:val="000000"/>
                <w:sz w:val="16"/>
                <w:szCs w:val="16"/>
                <w:lang w:val="sr-Cyrl-RS"/>
              </w:rPr>
              <w:t>9</w:t>
            </w:r>
          </w:p>
        </w:tc>
        <w:tc>
          <w:tcPr>
            <w:tcW w:w="1268" w:type="pct"/>
            <w:tcBorders>
              <w:top w:val="nil"/>
              <w:left w:val="nil"/>
              <w:bottom w:val="single" w:sz="4" w:space="0" w:color="auto"/>
              <w:right w:val="single" w:sz="4" w:space="0" w:color="auto"/>
            </w:tcBorders>
            <w:shd w:val="clear" w:color="auto" w:fill="auto"/>
            <w:noWrap/>
            <w:vAlign w:val="center"/>
            <w:hideMark/>
          </w:tcPr>
          <w:p w14:paraId="1774E6EE" w14:textId="77777777" w:rsidR="00C016DC" w:rsidRPr="00C016DC" w:rsidRDefault="00C016DC">
            <w:pPr>
              <w:rPr>
                <w:color w:val="000000"/>
                <w:sz w:val="16"/>
                <w:szCs w:val="16"/>
              </w:rPr>
            </w:pPr>
            <w:r w:rsidRPr="00C016DC">
              <w:rPr>
                <w:color w:val="000000"/>
                <w:sz w:val="16"/>
                <w:szCs w:val="16"/>
              </w:rPr>
              <w:t>Слатински пут</w:t>
            </w:r>
          </w:p>
        </w:tc>
        <w:tc>
          <w:tcPr>
            <w:tcW w:w="834" w:type="pct"/>
            <w:tcBorders>
              <w:top w:val="nil"/>
              <w:left w:val="nil"/>
              <w:bottom w:val="single" w:sz="4" w:space="0" w:color="auto"/>
              <w:right w:val="single" w:sz="4" w:space="0" w:color="auto"/>
            </w:tcBorders>
            <w:shd w:val="clear" w:color="auto" w:fill="auto"/>
            <w:noWrap/>
            <w:vAlign w:val="center"/>
            <w:hideMark/>
          </w:tcPr>
          <w:p w14:paraId="7ACC0602" w14:textId="77777777" w:rsidR="00C016DC" w:rsidRPr="00C016DC" w:rsidRDefault="00C016DC">
            <w:pPr>
              <w:rPr>
                <w:color w:val="000000"/>
                <w:sz w:val="16"/>
                <w:szCs w:val="16"/>
              </w:rPr>
            </w:pPr>
            <w:r w:rsidRPr="00C016DC">
              <w:rPr>
                <w:color w:val="000000"/>
                <w:sz w:val="16"/>
                <w:szCs w:val="16"/>
              </w:rPr>
              <w:t>14, 15, 16</w:t>
            </w:r>
          </w:p>
        </w:tc>
        <w:tc>
          <w:tcPr>
            <w:tcW w:w="444" w:type="pct"/>
            <w:tcBorders>
              <w:top w:val="nil"/>
              <w:left w:val="nil"/>
              <w:bottom w:val="single" w:sz="4" w:space="0" w:color="auto"/>
              <w:right w:val="single" w:sz="4" w:space="0" w:color="auto"/>
            </w:tcBorders>
            <w:shd w:val="clear" w:color="auto" w:fill="auto"/>
            <w:noWrap/>
            <w:vAlign w:val="center"/>
            <w:hideMark/>
          </w:tcPr>
          <w:p w14:paraId="000F7ADC" w14:textId="77777777" w:rsidR="00C016DC" w:rsidRPr="00C016DC" w:rsidRDefault="00C016DC">
            <w:pPr>
              <w:jc w:val="center"/>
              <w:rPr>
                <w:color w:val="000000"/>
                <w:sz w:val="16"/>
                <w:szCs w:val="16"/>
              </w:rPr>
            </w:pPr>
            <w:r w:rsidRPr="00C016DC">
              <w:rPr>
                <w:color w:val="000000"/>
                <w:sz w:val="16"/>
                <w:szCs w:val="16"/>
              </w:rPr>
              <w:t>лоше</w:t>
            </w:r>
          </w:p>
        </w:tc>
        <w:tc>
          <w:tcPr>
            <w:tcW w:w="549" w:type="pct"/>
            <w:tcBorders>
              <w:top w:val="nil"/>
              <w:left w:val="nil"/>
              <w:bottom w:val="single" w:sz="4" w:space="0" w:color="auto"/>
              <w:right w:val="single" w:sz="4" w:space="0" w:color="auto"/>
            </w:tcBorders>
            <w:shd w:val="clear" w:color="auto" w:fill="auto"/>
            <w:noWrap/>
            <w:vAlign w:val="center"/>
            <w:hideMark/>
          </w:tcPr>
          <w:p w14:paraId="6CE8EE69" w14:textId="4F7B2760" w:rsidR="00C016DC" w:rsidRPr="00705E09" w:rsidRDefault="00705E09" w:rsidP="00705E09">
            <w:pPr>
              <w:jc w:val="right"/>
              <w:rPr>
                <w:color w:val="000000"/>
                <w:sz w:val="16"/>
                <w:szCs w:val="16"/>
                <w:lang w:val="sr-Cyrl-RS"/>
              </w:rPr>
            </w:pPr>
            <w:r>
              <w:rPr>
                <w:color w:val="000000"/>
                <w:sz w:val="16"/>
                <w:szCs w:val="16"/>
                <w:lang w:val="sr-Cyrl-RS"/>
              </w:rPr>
              <w:t>4,60</w:t>
            </w:r>
            <w:r w:rsidR="00C016DC" w:rsidRPr="00C016DC">
              <w:rPr>
                <w:color w:val="000000"/>
                <w:sz w:val="16"/>
                <w:szCs w:val="16"/>
              </w:rPr>
              <w:t> </w:t>
            </w:r>
          </w:p>
        </w:tc>
        <w:tc>
          <w:tcPr>
            <w:tcW w:w="489" w:type="pct"/>
            <w:tcBorders>
              <w:top w:val="nil"/>
              <w:left w:val="nil"/>
              <w:bottom w:val="single" w:sz="4" w:space="0" w:color="auto"/>
              <w:right w:val="single" w:sz="4" w:space="0" w:color="auto"/>
            </w:tcBorders>
            <w:shd w:val="clear" w:color="auto" w:fill="auto"/>
            <w:noWrap/>
            <w:vAlign w:val="center"/>
            <w:hideMark/>
          </w:tcPr>
          <w:p w14:paraId="3F0F1D98" w14:textId="77777777" w:rsidR="00C016DC" w:rsidRPr="00C016DC" w:rsidRDefault="00C016DC" w:rsidP="00C016DC">
            <w:pPr>
              <w:jc w:val="right"/>
              <w:rPr>
                <w:color w:val="000000"/>
                <w:sz w:val="16"/>
                <w:szCs w:val="16"/>
              </w:rPr>
            </w:pPr>
            <w:r w:rsidRPr="00C016DC">
              <w:rPr>
                <w:color w:val="000000"/>
                <w:sz w:val="16"/>
                <w:szCs w:val="16"/>
              </w:rPr>
              <w:t> </w:t>
            </w:r>
          </w:p>
        </w:tc>
        <w:tc>
          <w:tcPr>
            <w:tcW w:w="1077" w:type="pct"/>
            <w:tcBorders>
              <w:top w:val="nil"/>
              <w:left w:val="nil"/>
              <w:bottom w:val="single" w:sz="4" w:space="0" w:color="auto"/>
              <w:right w:val="single" w:sz="4" w:space="0" w:color="auto"/>
            </w:tcBorders>
            <w:shd w:val="clear" w:color="auto" w:fill="auto"/>
            <w:noWrap/>
            <w:vAlign w:val="center"/>
            <w:hideMark/>
          </w:tcPr>
          <w:p w14:paraId="41EF239D" w14:textId="77777777" w:rsidR="00C016DC" w:rsidRPr="00C016DC" w:rsidRDefault="00C016DC" w:rsidP="00C016DC">
            <w:pPr>
              <w:jc w:val="center"/>
              <w:rPr>
                <w:color w:val="000000"/>
                <w:sz w:val="16"/>
                <w:szCs w:val="16"/>
              </w:rPr>
            </w:pPr>
            <w:r w:rsidRPr="00C016DC">
              <w:rPr>
                <w:color w:val="000000"/>
                <w:sz w:val="16"/>
                <w:szCs w:val="16"/>
              </w:rPr>
              <w:t>ЈП "Србијашуме"</w:t>
            </w:r>
          </w:p>
        </w:tc>
      </w:tr>
      <w:tr w:rsidR="00C016DC" w:rsidRPr="00C016DC" w14:paraId="05ED151E" w14:textId="77777777" w:rsidTr="00F530AE">
        <w:trPr>
          <w:trHeight w:val="284"/>
        </w:trPr>
        <w:tc>
          <w:tcPr>
            <w:tcW w:w="339" w:type="pct"/>
            <w:tcBorders>
              <w:top w:val="nil"/>
              <w:left w:val="single" w:sz="4" w:space="0" w:color="auto"/>
              <w:bottom w:val="single" w:sz="4" w:space="0" w:color="auto"/>
              <w:right w:val="single" w:sz="4" w:space="0" w:color="auto"/>
            </w:tcBorders>
            <w:shd w:val="clear" w:color="000000" w:fill="FFFFFF"/>
            <w:vAlign w:val="center"/>
            <w:hideMark/>
          </w:tcPr>
          <w:p w14:paraId="4D33130E" w14:textId="76F4A86A" w:rsidR="00C016DC" w:rsidRPr="00F530AE" w:rsidRDefault="00F530AE">
            <w:pPr>
              <w:jc w:val="center"/>
              <w:rPr>
                <w:color w:val="000000"/>
                <w:sz w:val="16"/>
                <w:szCs w:val="16"/>
                <w:lang w:val="sr-Cyrl-RS"/>
              </w:rPr>
            </w:pPr>
            <w:r>
              <w:rPr>
                <w:color w:val="000000"/>
                <w:sz w:val="16"/>
                <w:szCs w:val="16"/>
                <w:lang w:val="sr-Cyrl-RS"/>
              </w:rPr>
              <w:t>10</w:t>
            </w:r>
          </w:p>
        </w:tc>
        <w:tc>
          <w:tcPr>
            <w:tcW w:w="1268" w:type="pct"/>
            <w:tcBorders>
              <w:top w:val="nil"/>
              <w:left w:val="nil"/>
              <w:bottom w:val="single" w:sz="4" w:space="0" w:color="auto"/>
              <w:right w:val="single" w:sz="4" w:space="0" w:color="auto"/>
            </w:tcBorders>
            <w:shd w:val="clear" w:color="auto" w:fill="auto"/>
            <w:noWrap/>
            <w:vAlign w:val="center"/>
            <w:hideMark/>
          </w:tcPr>
          <w:p w14:paraId="3B6ED475" w14:textId="77777777" w:rsidR="00C016DC" w:rsidRPr="00C016DC" w:rsidRDefault="00C016DC">
            <w:pPr>
              <w:rPr>
                <w:color w:val="000000"/>
                <w:sz w:val="16"/>
                <w:szCs w:val="16"/>
              </w:rPr>
            </w:pPr>
            <w:r w:rsidRPr="00C016DC">
              <w:rPr>
                <w:color w:val="000000"/>
                <w:sz w:val="16"/>
                <w:szCs w:val="16"/>
              </w:rPr>
              <w:t>Падеж - Пољане</w:t>
            </w:r>
          </w:p>
        </w:tc>
        <w:tc>
          <w:tcPr>
            <w:tcW w:w="834" w:type="pct"/>
            <w:tcBorders>
              <w:top w:val="nil"/>
              <w:left w:val="nil"/>
              <w:bottom w:val="single" w:sz="4" w:space="0" w:color="auto"/>
              <w:right w:val="single" w:sz="4" w:space="0" w:color="auto"/>
            </w:tcBorders>
            <w:shd w:val="clear" w:color="auto" w:fill="auto"/>
            <w:noWrap/>
            <w:vAlign w:val="center"/>
            <w:hideMark/>
          </w:tcPr>
          <w:p w14:paraId="25D95436" w14:textId="77777777" w:rsidR="00C016DC" w:rsidRPr="00C016DC" w:rsidRDefault="00C016DC">
            <w:pPr>
              <w:rPr>
                <w:color w:val="000000"/>
                <w:sz w:val="16"/>
                <w:szCs w:val="16"/>
              </w:rPr>
            </w:pPr>
            <w:r w:rsidRPr="00C016DC">
              <w:rPr>
                <w:color w:val="000000"/>
                <w:sz w:val="16"/>
                <w:szCs w:val="16"/>
              </w:rPr>
              <w:t>44</w:t>
            </w:r>
          </w:p>
        </w:tc>
        <w:tc>
          <w:tcPr>
            <w:tcW w:w="444" w:type="pct"/>
            <w:tcBorders>
              <w:top w:val="nil"/>
              <w:left w:val="nil"/>
              <w:bottom w:val="single" w:sz="4" w:space="0" w:color="auto"/>
              <w:right w:val="single" w:sz="4" w:space="0" w:color="auto"/>
            </w:tcBorders>
            <w:shd w:val="clear" w:color="auto" w:fill="auto"/>
            <w:noWrap/>
            <w:vAlign w:val="center"/>
            <w:hideMark/>
          </w:tcPr>
          <w:p w14:paraId="1D806EF1" w14:textId="77777777" w:rsidR="00C016DC" w:rsidRPr="00C016DC" w:rsidRDefault="00C016DC">
            <w:pPr>
              <w:jc w:val="center"/>
              <w:rPr>
                <w:color w:val="000000"/>
                <w:sz w:val="16"/>
                <w:szCs w:val="16"/>
              </w:rPr>
            </w:pPr>
            <w:r w:rsidRPr="00C016DC">
              <w:rPr>
                <w:color w:val="000000"/>
                <w:sz w:val="16"/>
                <w:szCs w:val="16"/>
              </w:rPr>
              <w:t> </w:t>
            </w:r>
          </w:p>
        </w:tc>
        <w:tc>
          <w:tcPr>
            <w:tcW w:w="549" w:type="pct"/>
            <w:tcBorders>
              <w:top w:val="nil"/>
              <w:left w:val="nil"/>
              <w:bottom w:val="single" w:sz="4" w:space="0" w:color="auto"/>
              <w:right w:val="single" w:sz="4" w:space="0" w:color="auto"/>
            </w:tcBorders>
            <w:shd w:val="clear" w:color="auto" w:fill="auto"/>
            <w:noWrap/>
            <w:vAlign w:val="center"/>
            <w:hideMark/>
          </w:tcPr>
          <w:p w14:paraId="632CC66D" w14:textId="77777777" w:rsidR="00C016DC" w:rsidRPr="00C016DC" w:rsidRDefault="00C016DC" w:rsidP="00C016DC">
            <w:pPr>
              <w:jc w:val="right"/>
              <w:rPr>
                <w:color w:val="000000"/>
                <w:sz w:val="16"/>
                <w:szCs w:val="16"/>
              </w:rPr>
            </w:pPr>
            <w:r w:rsidRPr="00C016DC">
              <w:rPr>
                <w:color w:val="000000"/>
                <w:sz w:val="16"/>
                <w:szCs w:val="16"/>
              </w:rPr>
              <w:t> </w:t>
            </w:r>
          </w:p>
        </w:tc>
        <w:tc>
          <w:tcPr>
            <w:tcW w:w="489" w:type="pct"/>
            <w:tcBorders>
              <w:top w:val="nil"/>
              <w:left w:val="nil"/>
              <w:bottom w:val="single" w:sz="4" w:space="0" w:color="auto"/>
              <w:right w:val="single" w:sz="4" w:space="0" w:color="auto"/>
            </w:tcBorders>
            <w:shd w:val="clear" w:color="auto" w:fill="auto"/>
            <w:noWrap/>
            <w:vAlign w:val="center"/>
            <w:hideMark/>
          </w:tcPr>
          <w:p w14:paraId="47C52A40" w14:textId="77777777" w:rsidR="00C016DC" w:rsidRPr="00C016DC" w:rsidRDefault="00C016DC" w:rsidP="00C016DC">
            <w:pPr>
              <w:jc w:val="right"/>
              <w:rPr>
                <w:color w:val="000000"/>
                <w:sz w:val="16"/>
                <w:szCs w:val="16"/>
              </w:rPr>
            </w:pPr>
            <w:r w:rsidRPr="00C016DC">
              <w:rPr>
                <w:color w:val="000000"/>
                <w:sz w:val="16"/>
                <w:szCs w:val="16"/>
              </w:rPr>
              <w:t>3,02</w:t>
            </w:r>
          </w:p>
        </w:tc>
        <w:tc>
          <w:tcPr>
            <w:tcW w:w="1077" w:type="pct"/>
            <w:tcBorders>
              <w:top w:val="nil"/>
              <w:left w:val="nil"/>
              <w:bottom w:val="single" w:sz="4" w:space="0" w:color="auto"/>
              <w:right w:val="single" w:sz="4" w:space="0" w:color="auto"/>
            </w:tcBorders>
            <w:shd w:val="clear" w:color="auto" w:fill="auto"/>
            <w:noWrap/>
            <w:vAlign w:val="center"/>
            <w:hideMark/>
          </w:tcPr>
          <w:p w14:paraId="71F2AD3E" w14:textId="77777777" w:rsidR="00C016DC" w:rsidRPr="00C016DC" w:rsidRDefault="00C016DC" w:rsidP="00C016DC">
            <w:pPr>
              <w:jc w:val="center"/>
              <w:rPr>
                <w:color w:val="000000"/>
                <w:sz w:val="16"/>
                <w:szCs w:val="16"/>
              </w:rPr>
            </w:pPr>
            <w:r w:rsidRPr="00C016DC">
              <w:rPr>
                <w:color w:val="000000"/>
                <w:sz w:val="16"/>
                <w:szCs w:val="16"/>
              </w:rPr>
              <w:t>општински</w:t>
            </w:r>
          </w:p>
        </w:tc>
      </w:tr>
      <w:tr w:rsidR="00C016DC" w:rsidRPr="00C016DC" w14:paraId="3206A7B7" w14:textId="77777777" w:rsidTr="00F530AE">
        <w:trPr>
          <w:trHeight w:val="284"/>
        </w:trPr>
        <w:tc>
          <w:tcPr>
            <w:tcW w:w="339" w:type="pct"/>
            <w:tcBorders>
              <w:top w:val="nil"/>
              <w:left w:val="single" w:sz="4" w:space="0" w:color="auto"/>
              <w:bottom w:val="single" w:sz="4" w:space="0" w:color="auto"/>
              <w:right w:val="single" w:sz="4" w:space="0" w:color="auto"/>
            </w:tcBorders>
            <w:shd w:val="clear" w:color="000000" w:fill="FFFFFF"/>
            <w:vAlign w:val="center"/>
            <w:hideMark/>
          </w:tcPr>
          <w:p w14:paraId="734FE175" w14:textId="1AA8AD02" w:rsidR="00C016DC" w:rsidRPr="00F530AE" w:rsidRDefault="00C016DC">
            <w:pPr>
              <w:jc w:val="center"/>
              <w:rPr>
                <w:color w:val="000000"/>
                <w:sz w:val="16"/>
                <w:szCs w:val="16"/>
                <w:lang w:val="sr-Cyrl-RS"/>
              </w:rPr>
            </w:pPr>
            <w:r w:rsidRPr="00C016DC">
              <w:rPr>
                <w:color w:val="000000"/>
                <w:sz w:val="16"/>
                <w:szCs w:val="16"/>
              </w:rPr>
              <w:t>1</w:t>
            </w:r>
            <w:r w:rsidR="00F530AE">
              <w:rPr>
                <w:color w:val="000000"/>
                <w:sz w:val="16"/>
                <w:szCs w:val="16"/>
                <w:lang w:val="sr-Cyrl-RS"/>
              </w:rPr>
              <w:t>1</w:t>
            </w:r>
          </w:p>
        </w:tc>
        <w:tc>
          <w:tcPr>
            <w:tcW w:w="1268" w:type="pct"/>
            <w:tcBorders>
              <w:top w:val="nil"/>
              <w:left w:val="nil"/>
              <w:bottom w:val="single" w:sz="4" w:space="0" w:color="auto"/>
              <w:right w:val="single" w:sz="4" w:space="0" w:color="auto"/>
            </w:tcBorders>
            <w:shd w:val="clear" w:color="auto" w:fill="auto"/>
            <w:noWrap/>
            <w:vAlign w:val="center"/>
            <w:hideMark/>
          </w:tcPr>
          <w:p w14:paraId="5A89433B" w14:textId="77777777" w:rsidR="00C016DC" w:rsidRPr="00C016DC" w:rsidRDefault="00C016DC">
            <w:pPr>
              <w:rPr>
                <w:color w:val="000000"/>
                <w:sz w:val="16"/>
                <w:szCs w:val="16"/>
              </w:rPr>
            </w:pPr>
            <w:r w:rsidRPr="00C016DC">
              <w:rPr>
                <w:color w:val="000000"/>
                <w:sz w:val="16"/>
                <w:szCs w:val="16"/>
              </w:rPr>
              <w:t>Робин Дел - Лескова Падина</w:t>
            </w:r>
          </w:p>
        </w:tc>
        <w:tc>
          <w:tcPr>
            <w:tcW w:w="834" w:type="pct"/>
            <w:tcBorders>
              <w:top w:val="nil"/>
              <w:left w:val="nil"/>
              <w:bottom w:val="single" w:sz="4" w:space="0" w:color="auto"/>
              <w:right w:val="single" w:sz="4" w:space="0" w:color="auto"/>
            </w:tcBorders>
            <w:shd w:val="clear" w:color="auto" w:fill="auto"/>
            <w:noWrap/>
            <w:vAlign w:val="center"/>
            <w:hideMark/>
          </w:tcPr>
          <w:p w14:paraId="5EE526D7" w14:textId="77777777" w:rsidR="00C016DC" w:rsidRPr="00C016DC" w:rsidRDefault="00C016DC">
            <w:pPr>
              <w:rPr>
                <w:color w:val="000000"/>
                <w:sz w:val="16"/>
                <w:szCs w:val="16"/>
              </w:rPr>
            </w:pPr>
            <w:r w:rsidRPr="00C016DC">
              <w:rPr>
                <w:color w:val="000000"/>
                <w:sz w:val="16"/>
                <w:szCs w:val="16"/>
              </w:rPr>
              <w:t>53</w:t>
            </w:r>
          </w:p>
        </w:tc>
        <w:tc>
          <w:tcPr>
            <w:tcW w:w="444" w:type="pct"/>
            <w:tcBorders>
              <w:top w:val="nil"/>
              <w:left w:val="nil"/>
              <w:bottom w:val="single" w:sz="4" w:space="0" w:color="auto"/>
              <w:right w:val="single" w:sz="4" w:space="0" w:color="auto"/>
            </w:tcBorders>
            <w:shd w:val="clear" w:color="auto" w:fill="auto"/>
            <w:noWrap/>
            <w:vAlign w:val="center"/>
            <w:hideMark/>
          </w:tcPr>
          <w:p w14:paraId="18100257" w14:textId="123E8B41" w:rsidR="00C016DC" w:rsidRPr="00C016DC" w:rsidRDefault="00C71DA8">
            <w:pPr>
              <w:jc w:val="center"/>
              <w:rPr>
                <w:color w:val="000000"/>
                <w:sz w:val="16"/>
                <w:szCs w:val="16"/>
              </w:rPr>
            </w:pPr>
            <w:r>
              <w:rPr>
                <w:color w:val="000000"/>
                <w:sz w:val="16"/>
                <w:szCs w:val="16"/>
                <w:lang w:val="sr-Cyrl-RS"/>
              </w:rPr>
              <w:t>добро</w:t>
            </w:r>
            <w:r w:rsidR="00C016DC" w:rsidRPr="00C016DC">
              <w:rPr>
                <w:color w:val="000000"/>
                <w:sz w:val="16"/>
                <w:szCs w:val="16"/>
              </w:rPr>
              <w:t> </w:t>
            </w:r>
          </w:p>
        </w:tc>
        <w:tc>
          <w:tcPr>
            <w:tcW w:w="549" w:type="pct"/>
            <w:tcBorders>
              <w:top w:val="nil"/>
              <w:left w:val="nil"/>
              <w:bottom w:val="single" w:sz="4" w:space="0" w:color="auto"/>
              <w:right w:val="single" w:sz="4" w:space="0" w:color="auto"/>
            </w:tcBorders>
            <w:shd w:val="clear" w:color="auto" w:fill="auto"/>
            <w:noWrap/>
            <w:vAlign w:val="center"/>
            <w:hideMark/>
          </w:tcPr>
          <w:p w14:paraId="39367D3A" w14:textId="77777777" w:rsidR="00C016DC" w:rsidRPr="00C016DC" w:rsidRDefault="00C016DC" w:rsidP="00C016DC">
            <w:pPr>
              <w:jc w:val="right"/>
              <w:rPr>
                <w:color w:val="000000"/>
                <w:sz w:val="16"/>
                <w:szCs w:val="16"/>
              </w:rPr>
            </w:pPr>
            <w:r w:rsidRPr="00C016DC">
              <w:rPr>
                <w:color w:val="000000"/>
                <w:sz w:val="16"/>
                <w:szCs w:val="16"/>
              </w:rPr>
              <w:t> </w:t>
            </w:r>
          </w:p>
        </w:tc>
        <w:tc>
          <w:tcPr>
            <w:tcW w:w="489" w:type="pct"/>
            <w:tcBorders>
              <w:top w:val="nil"/>
              <w:left w:val="nil"/>
              <w:bottom w:val="single" w:sz="4" w:space="0" w:color="auto"/>
              <w:right w:val="single" w:sz="4" w:space="0" w:color="auto"/>
            </w:tcBorders>
            <w:shd w:val="clear" w:color="auto" w:fill="auto"/>
            <w:noWrap/>
            <w:vAlign w:val="center"/>
            <w:hideMark/>
          </w:tcPr>
          <w:p w14:paraId="7A6EE7B1" w14:textId="77777777" w:rsidR="00C016DC" w:rsidRPr="00C016DC" w:rsidRDefault="00C016DC" w:rsidP="00C016DC">
            <w:pPr>
              <w:jc w:val="right"/>
              <w:rPr>
                <w:color w:val="000000"/>
                <w:sz w:val="16"/>
                <w:szCs w:val="16"/>
              </w:rPr>
            </w:pPr>
            <w:r w:rsidRPr="00C016DC">
              <w:rPr>
                <w:color w:val="000000"/>
                <w:sz w:val="16"/>
                <w:szCs w:val="16"/>
              </w:rPr>
              <w:t>1,55</w:t>
            </w:r>
          </w:p>
        </w:tc>
        <w:tc>
          <w:tcPr>
            <w:tcW w:w="1077" w:type="pct"/>
            <w:tcBorders>
              <w:top w:val="nil"/>
              <w:left w:val="nil"/>
              <w:bottom w:val="single" w:sz="4" w:space="0" w:color="auto"/>
              <w:right w:val="single" w:sz="4" w:space="0" w:color="auto"/>
            </w:tcBorders>
            <w:shd w:val="clear" w:color="auto" w:fill="auto"/>
            <w:noWrap/>
            <w:vAlign w:val="center"/>
            <w:hideMark/>
          </w:tcPr>
          <w:p w14:paraId="0BBB7866" w14:textId="77777777" w:rsidR="00C016DC" w:rsidRPr="00C016DC" w:rsidRDefault="00C016DC" w:rsidP="00C016DC">
            <w:pPr>
              <w:jc w:val="center"/>
              <w:rPr>
                <w:color w:val="000000"/>
                <w:sz w:val="16"/>
                <w:szCs w:val="16"/>
              </w:rPr>
            </w:pPr>
            <w:r w:rsidRPr="00C016DC">
              <w:rPr>
                <w:color w:val="000000"/>
                <w:sz w:val="16"/>
                <w:szCs w:val="16"/>
              </w:rPr>
              <w:t>општински</w:t>
            </w:r>
          </w:p>
        </w:tc>
      </w:tr>
      <w:tr w:rsidR="00C016DC" w:rsidRPr="00C016DC" w14:paraId="69AEBA33" w14:textId="77777777" w:rsidTr="00F530AE">
        <w:trPr>
          <w:trHeight w:val="284"/>
        </w:trPr>
        <w:tc>
          <w:tcPr>
            <w:tcW w:w="339" w:type="pct"/>
            <w:tcBorders>
              <w:top w:val="nil"/>
              <w:left w:val="single" w:sz="4" w:space="0" w:color="auto"/>
              <w:bottom w:val="single" w:sz="4" w:space="0" w:color="auto"/>
              <w:right w:val="single" w:sz="4" w:space="0" w:color="auto"/>
            </w:tcBorders>
            <w:shd w:val="clear" w:color="000000" w:fill="FFFFFF"/>
            <w:vAlign w:val="center"/>
            <w:hideMark/>
          </w:tcPr>
          <w:p w14:paraId="445CD5F9" w14:textId="665B0D09" w:rsidR="00C016DC" w:rsidRPr="00F530AE" w:rsidRDefault="00C016DC">
            <w:pPr>
              <w:jc w:val="center"/>
              <w:rPr>
                <w:color w:val="000000"/>
                <w:sz w:val="16"/>
                <w:szCs w:val="16"/>
                <w:lang w:val="sr-Cyrl-RS"/>
              </w:rPr>
            </w:pPr>
            <w:r w:rsidRPr="00C016DC">
              <w:rPr>
                <w:color w:val="000000"/>
                <w:sz w:val="16"/>
                <w:szCs w:val="16"/>
              </w:rPr>
              <w:t>1</w:t>
            </w:r>
            <w:r w:rsidR="00F530AE">
              <w:rPr>
                <w:color w:val="000000"/>
                <w:sz w:val="16"/>
                <w:szCs w:val="16"/>
                <w:lang w:val="sr-Cyrl-RS"/>
              </w:rPr>
              <w:t>2</w:t>
            </w:r>
          </w:p>
        </w:tc>
        <w:tc>
          <w:tcPr>
            <w:tcW w:w="1268" w:type="pct"/>
            <w:tcBorders>
              <w:top w:val="nil"/>
              <w:left w:val="nil"/>
              <w:bottom w:val="single" w:sz="4" w:space="0" w:color="auto"/>
              <w:right w:val="single" w:sz="4" w:space="0" w:color="auto"/>
            </w:tcBorders>
            <w:shd w:val="clear" w:color="auto" w:fill="auto"/>
            <w:noWrap/>
            <w:vAlign w:val="center"/>
            <w:hideMark/>
          </w:tcPr>
          <w:p w14:paraId="388977AA" w14:textId="77777777" w:rsidR="00C016DC" w:rsidRPr="00C016DC" w:rsidRDefault="00C016DC">
            <w:pPr>
              <w:rPr>
                <w:color w:val="000000"/>
                <w:sz w:val="16"/>
                <w:szCs w:val="16"/>
              </w:rPr>
            </w:pPr>
            <w:r w:rsidRPr="00C016DC">
              <w:rPr>
                <w:color w:val="000000"/>
                <w:sz w:val="16"/>
                <w:szCs w:val="16"/>
              </w:rPr>
              <w:t>Липова Чука - Језеро</w:t>
            </w:r>
          </w:p>
        </w:tc>
        <w:tc>
          <w:tcPr>
            <w:tcW w:w="834" w:type="pct"/>
            <w:tcBorders>
              <w:top w:val="nil"/>
              <w:left w:val="nil"/>
              <w:bottom w:val="single" w:sz="4" w:space="0" w:color="auto"/>
              <w:right w:val="single" w:sz="4" w:space="0" w:color="auto"/>
            </w:tcBorders>
            <w:shd w:val="clear" w:color="auto" w:fill="auto"/>
            <w:noWrap/>
            <w:vAlign w:val="center"/>
            <w:hideMark/>
          </w:tcPr>
          <w:p w14:paraId="0CC0962B" w14:textId="77777777" w:rsidR="00C016DC" w:rsidRPr="00C016DC" w:rsidRDefault="00C016DC">
            <w:pPr>
              <w:rPr>
                <w:color w:val="000000"/>
                <w:sz w:val="16"/>
                <w:szCs w:val="16"/>
              </w:rPr>
            </w:pPr>
            <w:r w:rsidRPr="00C016DC">
              <w:rPr>
                <w:color w:val="000000"/>
                <w:sz w:val="16"/>
                <w:szCs w:val="16"/>
              </w:rPr>
              <w:t> </w:t>
            </w:r>
          </w:p>
        </w:tc>
        <w:tc>
          <w:tcPr>
            <w:tcW w:w="444" w:type="pct"/>
            <w:tcBorders>
              <w:top w:val="nil"/>
              <w:left w:val="nil"/>
              <w:bottom w:val="single" w:sz="4" w:space="0" w:color="auto"/>
              <w:right w:val="single" w:sz="4" w:space="0" w:color="auto"/>
            </w:tcBorders>
            <w:shd w:val="clear" w:color="auto" w:fill="auto"/>
            <w:noWrap/>
            <w:vAlign w:val="center"/>
            <w:hideMark/>
          </w:tcPr>
          <w:p w14:paraId="534DA831" w14:textId="77777777" w:rsidR="00C016DC" w:rsidRPr="00C016DC" w:rsidRDefault="00C016DC">
            <w:pPr>
              <w:jc w:val="center"/>
              <w:rPr>
                <w:color w:val="000000"/>
                <w:sz w:val="16"/>
                <w:szCs w:val="16"/>
              </w:rPr>
            </w:pPr>
            <w:r w:rsidRPr="00C016DC">
              <w:rPr>
                <w:color w:val="000000"/>
                <w:sz w:val="16"/>
                <w:szCs w:val="16"/>
              </w:rPr>
              <w:t> </w:t>
            </w:r>
          </w:p>
        </w:tc>
        <w:tc>
          <w:tcPr>
            <w:tcW w:w="549" w:type="pct"/>
            <w:tcBorders>
              <w:top w:val="nil"/>
              <w:left w:val="nil"/>
              <w:bottom w:val="single" w:sz="4" w:space="0" w:color="auto"/>
              <w:right w:val="single" w:sz="4" w:space="0" w:color="auto"/>
            </w:tcBorders>
            <w:shd w:val="clear" w:color="auto" w:fill="auto"/>
            <w:noWrap/>
            <w:vAlign w:val="center"/>
            <w:hideMark/>
          </w:tcPr>
          <w:p w14:paraId="653A3EF5" w14:textId="77777777" w:rsidR="00C016DC" w:rsidRPr="00C016DC" w:rsidRDefault="00C016DC" w:rsidP="00C016DC">
            <w:pPr>
              <w:jc w:val="right"/>
              <w:rPr>
                <w:color w:val="000000"/>
                <w:sz w:val="16"/>
                <w:szCs w:val="16"/>
              </w:rPr>
            </w:pPr>
            <w:r w:rsidRPr="00C016DC">
              <w:rPr>
                <w:color w:val="000000"/>
                <w:sz w:val="16"/>
                <w:szCs w:val="16"/>
              </w:rPr>
              <w:t> </w:t>
            </w:r>
          </w:p>
        </w:tc>
        <w:tc>
          <w:tcPr>
            <w:tcW w:w="489" w:type="pct"/>
            <w:tcBorders>
              <w:top w:val="nil"/>
              <w:left w:val="nil"/>
              <w:bottom w:val="single" w:sz="4" w:space="0" w:color="auto"/>
              <w:right w:val="single" w:sz="4" w:space="0" w:color="auto"/>
            </w:tcBorders>
            <w:shd w:val="clear" w:color="auto" w:fill="auto"/>
            <w:noWrap/>
            <w:vAlign w:val="center"/>
            <w:hideMark/>
          </w:tcPr>
          <w:p w14:paraId="068E3112" w14:textId="77777777" w:rsidR="00C016DC" w:rsidRPr="00C016DC" w:rsidRDefault="00C016DC" w:rsidP="00C016DC">
            <w:pPr>
              <w:jc w:val="right"/>
              <w:rPr>
                <w:color w:val="000000"/>
                <w:sz w:val="16"/>
                <w:szCs w:val="16"/>
              </w:rPr>
            </w:pPr>
            <w:r w:rsidRPr="00C016DC">
              <w:rPr>
                <w:color w:val="000000"/>
                <w:sz w:val="16"/>
                <w:szCs w:val="16"/>
              </w:rPr>
              <w:t>1,06</w:t>
            </w:r>
          </w:p>
        </w:tc>
        <w:tc>
          <w:tcPr>
            <w:tcW w:w="1077" w:type="pct"/>
            <w:tcBorders>
              <w:top w:val="nil"/>
              <w:left w:val="nil"/>
              <w:bottom w:val="single" w:sz="4" w:space="0" w:color="auto"/>
              <w:right w:val="single" w:sz="4" w:space="0" w:color="auto"/>
            </w:tcBorders>
            <w:shd w:val="clear" w:color="auto" w:fill="auto"/>
            <w:noWrap/>
            <w:vAlign w:val="center"/>
            <w:hideMark/>
          </w:tcPr>
          <w:p w14:paraId="17FD40E1" w14:textId="77777777" w:rsidR="00C016DC" w:rsidRPr="00C016DC" w:rsidRDefault="00C016DC" w:rsidP="00C016DC">
            <w:pPr>
              <w:jc w:val="center"/>
              <w:rPr>
                <w:color w:val="000000"/>
                <w:sz w:val="16"/>
                <w:szCs w:val="16"/>
              </w:rPr>
            </w:pPr>
            <w:r w:rsidRPr="00C016DC">
              <w:rPr>
                <w:color w:val="000000"/>
                <w:sz w:val="16"/>
                <w:szCs w:val="16"/>
              </w:rPr>
              <w:t>општински</w:t>
            </w:r>
          </w:p>
        </w:tc>
      </w:tr>
      <w:tr w:rsidR="00C016DC" w:rsidRPr="00C016DC" w14:paraId="4573A47C" w14:textId="77777777" w:rsidTr="00F530AE">
        <w:trPr>
          <w:trHeight w:val="284"/>
        </w:trPr>
        <w:tc>
          <w:tcPr>
            <w:tcW w:w="339" w:type="pct"/>
            <w:tcBorders>
              <w:top w:val="nil"/>
              <w:left w:val="single" w:sz="4" w:space="0" w:color="auto"/>
              <w:bottom w:val="single" w:sz="4" w:space="0" w:color="auto"/>
              <w:right w:val="single" w:sz="4" w:space="0" w:color="auto"/>
            </w:tcBorders>
            <w:shd w:val="clear" w:color="000000" w:fill="FFFFFF"/>
            <w:vAlign w:val="center"/>
            <w:hideMark/>
          </w:tcPr>
          <w:p w14:paraId="6F2A14C9" w14:textId="553210B6" w:rsidR="00C016DC" w:rsidRPr="00F530AE" w:rsidRDefault="00C016DC">
            <w:pPr>
              <w:jc w:val="center"/>
              <w:rPr>
                <w:color w:val="000000"/>
                <w:sz w:val="16"/>
                <w:szCs w:val="16"/>
                <w:lang w:val="sr-Cyrl-RS"/>
              </w:rPr>
            </w:pPr>
            <w:r w:rsidRPr="00C016DC">
              <w:rPr>
                <w:color w:val="000000"/>
                <w:sz w:val="16"/>
                <w:szCs w:val="16"/>
              </w:rPr>
              <w:t>1</w:t>
            </w:r>
            <w:r w:rsidR="00F530AE">
              <w:rPr>
                <w:color w:val="000000"/>
                <w:sz w:val="16"/>
                <w:szCs w:val="16"/>
                <w:lang w:val="sr-Cyrl-RS"/>
              </w:rPr>
              <w:t>3</w:t>
            </w:r>
          </w:p>
        </w:tc>
        <w:tc>
          <w:tcPr>
            <w:tcW w:w="1268" w:type="pct"/>
            <w:tcBorders>
              <w:top w:val="nil"/>
              <w:left w:val="nil"/>
              <w:bottom w:val="single" w:sz="4" w:space="0" w:color="auto"/>
              <w:right w:val="single" w:sz="4" w:space="0" w:color="auto"/>
            </w:tcBorders>
            <w:shd w:val="clear" w:color="auto" w:fill="auto"/>
            <w:noWrap/>
            <w:vAlign w:val="center"/>
            <w:hideMark/>
          </w:tcPr>
          <w:p w14:paraId="3C6C5031" w14:textId="77777777" w:rsidR="00C016DC" w:rsidRPr="00C016DC" w:rsidRDefault="00C016DC">
            <w:pPr>
              <w:rPr>
                <w:color w:val="000000"/>
                <w:sz w:val="16"/>
                <w:szCs w:val="16"/>
              </w:rPr>
            </w:pPr>
            <w:r w:rsidRPr="00C016DC">
              <w:rPr>
                <w:color w:val="000000"/>
                <w:sz w:val="16"/>
                <w:szCs w:val="16"/>
              </w:rPr>
              <w:t>Ораовица - Робин Дел</w:t>
            </w:r>
          </w:p>
        </w:tc>
        <w:tc>
          <w:tcPr>
            <w:tcW w:w="834" w:type="pct"/>
            <w:tcBorders>
              <w:top w:val="nil"/>
              <w:left w:val="nil"/>
              <w:bottom w:val="single" w:sz="4" w:space="0" w:color="auto"/>
              <w:right w:val="single" w:sz="4" w:space="0" w:color="auto"/>
            </w:tcBorders>
            <w:shd w:val="clear" w:color="auto" w:fill="auto"/>
            <w:noWrap/>
            <w:vAlign w:val="center"/>
            <w:hideMark/>
          </w:tcPr>
          <w:p w14:paraId="224D344E" w14:textId="77777777" w:rsidR="00C016DC" w:rsidRPr="00C016DC" w:rsidRDefault="00C016DC">
            <w:pPr>
              <w:rPr>
                <w:color w:val="000000"/>
                <w:sz w:val="16"/>
                <w:szCs w:val="16"/>
              </w:rPr>
            </w:pPr>
            <w:r w:rsidRPr="00C016DC">
              <w:rPr>
                <w:color w:val="000000"/>
                <w:sz w:val="16"/>
                <w:szCs w:val="16"/>
              </w:rPr>
              <w:t> </w:t>
            </w:r>
          </w:p>
        </w:tc>
        <w:tc>
          <w:tcPr>
            <w:tcW w:w="444" w:type="pct"/>
            <w:tcBorders>
              <w:top w:val="nil"/>
              <w:left w:val="nil"/>
              <w:bottom w:val="single" w:sz="4" w:space="0" w:color="auto"/>
              <w:right w:val="single" w:sz="4" w:space="0" w:color="auto"/>
            </w:tcBorders>
            <w:shd w:val="clear" w:color="auto" w:fill="auto"/>
            <w:noWrap/>
            <w:vAlign w:val="center"/>
            <w:hideMark/>
          </w:tcPr>
          <w:p w14:paraId="06DC5946" w14:textId="5AA94F37" w:rsidR="00C016DC" w:rsidRPr="00C016DC" w:rsidRDefault="00C71DA8">
            <w:pPr>
              <w:jc w:val="center"/>
              <w:rPr>
                <w:color w:val="000000"/>
                <w:sz w:val="16"/>
                <w:szCs w:val="16"/>
              </w:rPr>
            </w:pPr>
            <w:r>
              <w:rPr>
                <w:color w:val="000000"/>
                <w:sz w:val="16"/>
                <w:szCs w:val="16"/>
                <w:lang w:val="sr-Cyrl-RS"/>
              </w:rPr>
              <w:t>добро</w:t>
            </w:r>
            <w:r w:rsidR="00C016DC" w:rsidRPr="00C016DC">
              <w:rPr>
                <w:color w:val="000000"/>
                <w:sz w:val="16"/>
                <w:szCs w:val="16"/>
              </w:rPr>
              <w:t> </w:t>
            </w:r>
          </w:p>
        </w:tc>
        <w:tc>
          <w:tcPr>
            <w:tcW w:w="549" w:type="pct"/>
            <w:tcBorders>
              <w:top w:val="nil"/>
              <w:left w:val="nil"/>
              <w:bottom w:val="single" w:sz="4" w:space="0" w:color="auto"/>
              <w:right w:val="single" w:sz="4" w:space="0" w:color="auto"/>
            </w:tcBorders>
            <w:shd w:val="clear" w:color="auto" w:fill="auto"/>
            <w:noWrap/>
            <w:vAlign w:val="center"/>
            <w:hideMark/>
          </w:tcPr>
          <w:p w14:paraId="4E598A1A" w14:textId="77777777" w:rsidR="00C016DC" w:rsidRPr="00C016DC" w:rsidRDefault="00C016DC" w:rsidP="00C016DC">
            <w:pPr>
              <w:jc w:val="right"/>
              <w:rPr>
                <w:color w:val="000000"/>
                <w:sz w:val="16"/>
                <w:szCs w:val="16"/>
              </w:rPr>
            </w:pPr>
            <w:r w:rsidRPr="00C016DC">
              <w:rPr>
                <w:color w:val="000000"/>
                <w:sz w:val="16"/>
                <w:szCs w:val="16"/>
              </w:rPr>
              <w:t>4,92</w:t>
            </w:r>
          </w:p>
        </w:tc>
        <w:tc>
          <w:tcPr>
            <w:tcW w:w="489" w:type="pct"/>
            <w:tcBorders>
              <w:top w:val="nil"/>
              <w:left w:val="nil"/>
              <w:bottom w:val="single" w:sz="4" w:space="0" w:color="auto"/>
              <w:right w:val="single" w:sz="4" w:space="0" w:color="auto"/>
            </w:tcBorders>
            <w:shd w:val="clear" w:color="auto" w:fill="auto"/>
            <w:noWrap/>
            <w:vAlign w:val="center"/>
            <w:hideMark/>
          </w:tcPr>
          <w:p w14:paraId="5C13DFB6" w14:textId="77777777" w:rsidR="00C016DC" w:rsidRPr="00C016DC" w:rsidRDefault="00C016DC" w:rsidP="00C016DC">
            <w:pPr>
              <w:jc w:val="right"/>
              <w:rPr>
                <w:color w:val="000000"/>
                <w:sz w:val="16"/>
                <w:szCs w:val="16"/>
              </w:rPr>
            </w:pPr>
            <w:r w:rsidRPr="00C016DC">
              <w:rPr>
                <w:color w:val="000000"/>
                <w:sz w:val="16"/>
                <w:szCs w:val="16"/>
              </w:rPr>
              <w:t> </w:t>
            </w:r>
          </w:p>
        </w:tc>
        <w:tc>
          <w:tcPr>
            <w:tcW w:w="1077" w:type="pct"/>
            <w:tcBorders>
              <w:top w:val="nil"/>
              <w:left w:val="nil"/>
              <w:bottom w:val="single" w:sz="4" w:space="0" w:color="auto"/>
              <w:right w:val="single" w:sz="4" w:space="0" w:color="auto"/>
            </w:tcBorders>
            <w:shd w:val="clear" w:color="auto" w:fill="auto"/>
            <w:noWrap/>
            <w:vAlign w:val="center"/>
            <w:hideMark/>
          </w:tcPr>
          <w:p w14:paraId="017A21E9" w14:textId="77777777" w:rsidR="00C016DC" w:rsidRPr="00C016DC" w:rsidRDefault="00C016DC" w:rsidP="00C016DC">
            <w:pPr>
              <w:jc w:val="center"/>
              <w:rPr>
                <w:color w:val="000000"/>
                <w:sz w:val="16"/>
                <w:szCs w:val="16"/>
              </w:rPr>
            </w:pPr>
            <w:r w:rsidRPr="00C016DC">
              <w:rPr>
                <w:color w:val="000000"/>
                <w:sz w:val="16"/>
                <w:szCs w:val="16"/>
              </w:rPr>
              <w:t>општински</w:t>
            </w:r>
          </w:p>
        </w:tc>
      </w:tr>
      <w:tr w:rsidR="00C016DC" w:rsidRPr="00C016DC" w14:paraId="46E4DF25" w14:textId="77777777" w:rsidTr="00F530AE">
        <w:trPr>
          <w:trHeight w:val="284"/>
        </w:trPr>
        <w:tc>
          <w:tcPr>
            <w:tcW w:w="339" w:type="pct"/>
            <w:tcBorders>
              <w:top w:val="nil"/>
              <w:left w:val="single" w:sz="4" w:space="0" w:color="auto"/>
              <w:bottom w:val="single" w:sz="4" w:space="0" w:color="auto"/>
              <w:right w:val="single" w:sz="4" w:space="0" w:color="auto"/>
            </w:tcBorders>
            <w:shd w:val="clear" w:color="000000" w:fill="FFFFFF"/>
            <w:vAlign w:val="center"/>
            <w:hideMark/>
          </w:tcPr>
          <w:p w14:paraId="007A15C6" w14:textId="39E75FDF" w:rsidR="00C016DC" w:rsidRPr="00F530AE" w:rsidRDefault="00C016DC">
            <w:pPr>
              <w:jc w:val="center"/>
              <w:rPr>
                <w:color w:val="000000"/>
                <w:sz w:val="16"/>
                <w:szCs w:val="16"/>
                <w:lang w:val="sr-Cyrl-RS"/>
              </w:rPr>
            </w:pPr>
            <w:r w:rsidRPr="00C016DC">
              <w:rPr>
                <w:color w:val="000000"/>
                <w:sz w:val="16"/>
                <w:szCs w:val="16"/>
              </w:rPr>
              <w:t>1</w:t>
            </w:r>
            <w:r w:rsidR="00F530AE">
              <w:rPr>
                <w:color w:val="000000"/>
                <w:sz w:val="16"/>
                <w:szCs w:val="16"/>
                <w:lang w:val="sr-Cyrl-RS"/>
              </w:rPr>
              <w:t>4</w:t>
            </w:r>
          </w:p>
        </w:tc>
        <w:tc>
          <w:tcPr>
            <w:tcW w:w="1268" w:type="pct"/>
            <w:tcBorders>
              <w:top w:val="nil"/>
              <w:left w:val="nil"/>
              <w:bottom w:val="single" w:sz="4" w:space="0" w:color="auto"/>
              <w:right w:val="single" w:sz="4" w:space="0" w:color="auto"/>
            </w:tcBorders>
            <w:shd w:val="clear" w:color="auto" w:fill="auto"/>
            <w:noWrap/>
            <w:vAlign w:val="center"/>
            <w:hideMark/>
          </w:tcPr>
          <w:p w14:paraId="66A1FB02" w14:textId="77777777" w:rsidR="00C016DC" w:rsidRPr="00C016DC" w:rsidRDefault="00C016DC">
            <w:pPr>
              <w:rPr>
                <w:color w:val="000000"/>
                <w:sz w:val="16"/>
                <w:szCs w:val="16"/>
              </w:rPr>
            </w:pPr>
            <w:r w:rsidRPr="00C016DC">
              <w:rPr>
                <w:color w:val="000000"/>
                <w:sz w:val="16"/>
                <w:szCs w:val="16"/>
              </w:rPr>
              <w:t>Тулово - Липова Чука</w:t>
            </w:r>
          </w:p>
        </w:tc>
        <w:tc>
          <w:tcPr>
            <w:tcW w:w="834" w:type="pct"/>
            <w:tcBorders>
              <w:top w:val="nil"/>
              <w:left w:val="nil"/>
              <w:bottom w:val="single" w:sz="4" w:space="0" w:color="auto"/>
              <w:right w:val="single" w:sz="4" w:space="0" w:color="auto"/>
            </w:tcBorders>
            <w:shd w:val="clear" w:color="auto" w:fill="auto"/>
            <w:noWrap/>
            <w:vAlign w:val="center"/>
            <w:hideMark/>
          </w:tcPr>
          <w:p w14:paraId="6F2770C3" w14:textId="77777777" w:rsidR="00C016DC" w:rsidRPr="00C016DC" w:rsidRDefault="00C016DC">
            <w:pPr>
              <w:rPr>
                <w:color w:val="000000"/>
                <w:sz w:val="16"/>
                <w:szCs w:val="16"/>
              </w:rPr>
            </w:pPr>
            <w:r w:rsidRPr="00C016DC">
              <w:rPr>
                <w:color w:val="000000"/>
                <w:sz w:val="16"/>
                <w:szCs w:val="16"/>
              </w:rPr>
              <w:t> </w:t>
            </w:r>
          </w:p>
        </w:tc>
        <w:tc>
          <w:tcPr>
            <w:tcW w:w="444" w:type="pct"/>
            <w:tcBorders>
              <w:top w:val="nil"/>
              <w:left w:val="nil"/>
              <w:bottom w:val="single" w:sz="4" w:space="0" w:color="auto"/>
              <w:right w:val="single" w:sz="4" w:space="0" w:color="auto"/>
            </w:tcBorders>
            <w:shd w:val="clear" w:color="auto" w:fill="auto"/>
            <w:noWrap/>
            <w:vAlign w:val="center"/>
            <w:hideMark/>
          </w:tcPr>
          <w:p w14:paraId="571DE9DE" w14:textId="77777777" w:rsidR="00C016DC" w:rsidRPr="00C016DC" w:rsidRDefault="00C016DC">
            <w:pPr>
              <w:jc w:val="center"/>
              <w:rPr>
                <w:color w:val="000000"/>
                <w:sz w:val="16"/>
                <w:szCs w:val="16"/>
              </w:rPr>
            </w:pPr>
            <w:r w:rsidRPr="00C016DC">
              <w:rPr>
                <w:color w:val="000000"/>
                <w:sz w:val="16"/>
                <w:szCs w:val="16"/>
              </w:rPr>
              <w:t> </w:t>
            </w:r>
          </w:p>
        </w:tc>
        <w:tc>
          <w:tcPr>
            <w:tcW w:w="549" w:type="pct"/>
            <w:tcBorders>
              <w:top w:val="nil"/>
              <w:left w:val="nil"/>
              <w:bottom w:val="single" w:sz="4" w:space="0" w:color="auto"/>
              <w:right w:val="single" w:sz="4" w:space="0" w:color="auto"/>
            </w:tcBorders>
            <w:shd w:val="clear" w:color="auto" w:fill="auto"/>
            <w:noWrap/>
            <w:vAlign w:val="center"/>
            <w:hideMark/>
          </w:tcPr>
          <w:p w14:paraId="31A1BB65" w14:textId="77777777" w:rsidR="00C016DC" w:rsidRPr="00C016DC" w:rsidRDefault="00C016DC" w:rsidP="00C016DC">
            <w:pPr>
              <w:jc w:val="right"/>
              <w:rPr>
                <w:color w:val="000000"/>
                <w:sz w:val="16"/>
                <w:szCs w:val="16"/>
              </w:rPr>
            </w:pPr>
            <w:r w:rsidRPr="00C016DC">
              <w:rPr>
                <w:color w:val="000000"/>
                <w:sz w:val="16"/>
                <w:szCs w:val="16"/>
              </w:rPr>
              <w:t>1,89</w:t>
            </w:r>
          </w:p>
        </w:tc>
        <w:tc>
          <w:tcPr>
            <w:tcW w:w="489" w:type="pct"/>
            <w:tcBorders>
              <w:top w:val="nil"/>
              <w:left w:val="nil"/>
              <w:bottom w:val="single" w:sz="4" w:space="0" w:color="auto"/>
              <w:right w:val="single" w:sz="4" w:space="0" w:color="auto"/>
            </w:tcBorders>
            <w:shd w:val="clear" w:color="auto" w:fill="auto"/>
            <w:noWrap/>
            <w:vAlign w:val="center"/>
            <w:hideMark/>
          </w:tcPr>
          <w:p w14:paraId="249EF20D" w14:textId="77777777" w:rsidR="00C016DC" w:rsidRPr="00C016DC" w:rsidRDefault="00C016DC" w:rsidP="00C016DC">
            <w:pPr>
              <w:jc w:val="right"/>
              <w:rPr>
                <w:color w:val="000000"/>
                <w:sz w:val="16"/>
                <w:szCs w:val="16"/>
              </w:rPr>
            </w:pPr>
            <w:r w:rsidRPr="00C016DC">
              <w:rPr>
                <w:color w:val="000000"/>
                <w:sz w:val="16"/>
                <w:szCs w:val="16"/>
              </w:rPr>
              <w:t> </w:t>
            </w:r>
          </w:p>
        </w:tc>
        <w:tc>
          <w:tcPr>
            <w:tcW w:w="1077" w:type="pct"/>
            <w:tcBorders>
              <w:top w:val="nil"/>
              <w:left w:val="nil"/>
              <w:bottom w:val="single" w:sz="4" w:space="0" w:color="auto"/>
              <w:right w:val="single" w:sz="4" w:space="0" w:color="auto"/>
            </w:tcBorders>
            <w:shd w:val="clear" w:color="auto" w:fill="auto"/>
            <w:noWrap/>
            <w:vAlign w:val="center"/>
            <w:hideMark/>
          </w:tcPr>
          <w:p w14:paraId="00B8A6D5" w14:textId="77777777" w:rsidR="00C016DC" w:rsidRPr="00C016DC" w:rsidRDefault="00C016DC" w:rsidP="00C016DC">
            <w:pPr>
              <w:jc w:val="center"/>
              <w:rPr>
                <w:color w:val="000000"/>
                <w:sz w:val="16"/>
                <w:szCs w:val="16"/>
              </w:rPr>
            </w:pPr>
            <w:r w:rsidRPr="00C016DC">
              <w:rPr>
                <w:color w:val="000000"/>
                <w:sz w:val="16"/>
                <w:szCs w:val="16"/>
              </w:rPr>
              <w:t>општински</w:t>
            </w:r>
          </w:p>
        </w:tc>
      </w:tr>
      <w:tr w:rsidR="00C016DC" w:rsidRPr="00C016DC" w14:paraId="2E00F4A8" w14:textId="77777777" w:rsidTr="00F530AE">
        <w:trPr>
          <w:trHeight w:val="284"/>
        </w:trPr>
        <w:tc>
          <w:tcPr>
            <w:tcW w:w="339" w:type="pct"/>
            <w:tcBorders>
              <w:top w:val="nil"/>
              <w:left w:val="single" w:sz="4" w:space="0" w:color="auto"/>
              <w:bottom w:val="single" w:sz="4" w:space="0" w:color="auto"/>
              <w:right w:val="single" w:sz="4" w:space="0" w:color="auto"/>
            </w:tcBorders>
            <w:shd w:val="clear" w:color="000000" w:fill="FFFFFF"/>
            <w:vAlign w:val="center"/>
            <w:hideMark/>
          </w:tcPr>
          <w:p w14:paraId="555156E6" w14:textId="01458EDB" w:rsidR="00C016DC" w:rsidRPr="00F530AE" w:rsidRDefault="00C016DC">
            <w:pPr>
              <w:jc w:val="center"/>
              <w:rPr>
                <w:color w:val="000000"/>
                <w:sz w:val="16"/>
                <w:szCs w:val="16"/>
                <w:lang w:val="sr-Cyrl-RS"/>
              </w:rPr>
            </w:pPr>
            <w:r w:rsidRPr="00C016DC">
              <w:rPr>
                <w:color w:val="000000"/>
                <w:sz w:val="16"/>
                <w:szCs w:val="16"/>
              </w:rPr>
              <w:t>1</w:t>
            </w:r>
            <w:r w:rsidR="00F530AE">
              <w:rPr>
                <w:color w:val="000000"/>
                <w:sz w:val="16"/>
                <w:szCs w:val="16"/>
                <w:lang w:val="sr-Cyrl-RS"/>
              </w:rPr>
              <w:t>5</w:t>
            </w:r>
          </w:p>
        </w:tc>
        <w:tc>
          <w:tcPr>
            <w:tcW w:w="1268" w:type="pct"/>
            <w:tcBorders>
              <w:top w:val="nil"/>
              <w:left w:val="nil"/>
              <w:bottom w:val="single" w:sz="4" w:space="0" w:color="auto"/>
              <w:right w:val="single" w:sz="4" w:space="0" w:color="auto"/>
            </w:tcBorders>
            <w:shd w:val="clear" w:color="auto" w:fill="auto"/>
            <w:noWrap/>
            <w:vAlign w:val="center"/>
            <w:hideMark/>
          </w:tcPr>
          <w:p w14:paraId="2C7F8D4C" w14:textId="77777777" w:rsidR="00C016DC" w:rsidRPr="00C016DC" w:rsidRDefault="00C016DC">
            <w:pPr>
              <w:rPr>
                <w:color w:val="000000"/>
                <w:sz w:val="16"/>
                <w:szCs w:val="16"/>
              </w:rPr>
            </w:pPr>
            <w:r w:rsidRPr="00C016DC">
              <w:rPr>
                <w:color w:val="000000"/>
                <w:sz w:val="16"/>
                <w:szCs w:val="16"/>
              </w:rPr>
              <w:t>Слатина  - Падеж</w:t>
            </w:r>
          </w:p>
        </w:tc>
        <w:tc>
          <w:tcPr>
            <w:tcW w:w="834" w:type="pct"/>
            <w:tcBorders>
              <w:top w:val="nil"/>
              <w:left w:val="nil"/>
              <w:bottom w:val="single" w:sz="4" w:space="0" w:color="auto"/>
              <w:right w:val="single" w:sz="4" w:space="0" w:color="auto"/>
            </w:tcBorders>
            <w:shd w:val="clear" w:color="auto" w:fill="auto"/>
            <w:noWrap/>
            <w:vAlign w:val="center"/>
            <w:hideMark/>
          </w:tcPr>
          <w:p w14:paraId="345C6AFC" w14:textId="77777777" w:rsidR="00C016DC" w:rsidRPr="00C016DC" w:rsidRDefault="00C016DC">
            <w:pPr>
              <w:rPr>
                <w:color w:val="000000"/>
                <w:sz w:val="16"/>
                <w:szCs w:val="16"/>
              </w:rPr>
            </w:pPr>
            <w:r w:rsidRPr="00C016DC">
              <w:rPr>
                <w:color w:val="000000"/>
                <w:sz w:val="16"/>
                <w:szCs w:val="16"/>
              </w:rPr>
              <w:t> </w:t>
            </w:r>
          </w:p>
        </w:tc>
        <w:tc>
          <w:tcPr>
            <w:tcW w:w="444" w:type="pct"/>
            <w:tcBorders>
              <w:top w:val="nil"/>
              <w:left w:val="nil"/>
              <w:bottom w:val="single" w:sz="4" w:space="0" w:color="auto"/>
              <w:right w:val="single" w:sz="4" w:space="0" w:color="auto"/>
            </w:tcBorders>
            <w:shd w:val="clear" w:color="auto" w:fill="auto"/>
            <w:noWrap/>
            <w:vAlign w:val="center"/>
            <w:hideMark/>
          </w:tcPr>
          <w:p w14:paraId="58811F3C" w14:textId="77777777" w:rsidR="00C016DC" w:rsidRPr="00C016DC" w:rsidRDefault="00C016DC">
            <w:pPr>
              <w:jc w:val="center"/>
              <w:rPr>
                <w:color w:val="000000"/>
                <w:sz w:val="16"/>
                <w:szCs w:val="16"/>
              </w:rPr>
            </w:pPr>
            <w:r w:rsidRPr="00C016DC">
              <w:rPr>
                <w:color w:val="000000"/>
                <w:sz w:val="16"/>
                <w:szCs w:val="16"/>
              </w:rPr>
              <w:t> </w:t>
            </w:r>
          </w:p>
        </w:tc>
        <w:tc>
          <w:tcPr>
            <w:tcW w:w="549" w:type="pct"/>
            <w:tcBorders>
              <w:top w:val="nil"/>
              <w:left w:val="nil"/>
              <w:bottom w:val="single" w:sz="4" w:space="0" w:color="auto"/>
              <w:right w:val="single" w:sz="4" w:space="0" w:color="auto"/>
            </w:tcBorders>
            <w:shd w:val="clear" w:color="auto" w:fill="auto"/>
            <w:noWrap/>
            <w:vAlign w:val="center"/>
            <w:hideMark/>
          </w:tcPr>
          <w:p w14:paraId="6C982AE5" w14:textId="77777777" w:rsidR="00C016DC" w:rsidRPr="00C016DC" w:rsidRDefault="00C016DC" w:rsidP="00C016DC">
            <w:pPr>
              <w:jc w:val="right"/>
              <w:rPr>
                <w:color w:val="000000"/>
                <w:sz w:val="16"/>
                <w:szCs w:val="16"/>
              </w:rPr>
            </w:pPr>
            <w:r w:rsidRPr="00C016DC">
              <w:rPr>
                <w:color w:val="000000"/>
                <w:sz w:val="16"/>
                <w:szCs w:val="16"/>
              </w:rPr>
              <w:t>3,82</w:t>
            </w:r>
          </w:p>
        </w:tc>
        <w:tc>
          <w:tcPr>
            <w:tcW w:w="489" w:type="pct"/>
            <w:tcBorders>
              <w:top w:val="nil"/>
              <w:left w:val="nil"/>
              <w:bottom w:val="single" w:sz="4" w:space="0" w:color="auto"/>
              <w:right w:val="single" w:sz="4" w:space="0" w:color="auto"/>
            </w:tcBorders>
            <w:shd w:val="clear" w:color="auto" w:fill="auto"/>
            <w:noWrap/>
            <w:vAlign w:val="center"/>
            <w:hideMark/>
          </w:tcPr>
          <w:p w14:paraId="24B274D3" w14:textId="77777777" w:rsidR="00C016DC" w:rsidRPr="00C016DC" w:rsidRDefault="00C016DC" w:rsidP="00C016DC">
            <w:pPr>
              <w:jc w:val="right"/>
              <w:rPr>
                <w:color w:val="000000"/>
                <w:sz w:val="16"/>
                <w:szCs w:val="16"/>
              </w:rPr>
            </w:pPr>
            <w:r w:rsidRPr="00C016DC">
              <w:rPr>
                <w:color w:val="000000"/>
                <w:sz w:val="16"/>
                <w:szCs w:val="16"/>
              </w:rPr>
              <w:t> </w:t>
            </w:r>
          </w:p>
        </w:tc>
        <w:tc>
          <w:tcPr>
            <w:tcW w:w="1077" w:type="pct"/>
            <w:tcBorders>
              <w:top w:val="nil"/>
              <w:left w:val="nil"/>
              <w:bottom w:val="single" w:sz="4" w:space="0" w:color="auto"/>
              <w:right w:val="single" w:sz="4" w:space="0" w:color="auto"/>
            </w:tcBorders>
            <w:shd w:val="clear" w:color="auto" w:fill="auto"/>
            <w:noWrap/>
            <w:vAlign w:val="center"/>
            <w:hideMark/>
          </w:tcPr>
          <w:p w14:paraId="6D389033" w14:textId="77777777" w:rsidR="00C016DC" w:rsidRPr="00C016DC" w:rsidRDefault="00C016DC" w:rsidP="00C016DC">
            <w:pPr>
              <w:jc w:val="center"/>
              <w:rPr>
                <w:color w:val="000000"/>
                <w:sz w:val="16"/>
                <w:szCs w:val="16"/>
              </w:rPr>
            </w:pPr>
            <w:r w:rsidRPr="00C016DC">
              <w:rPr>
                <w:color w:val="000000"/>
                <w:sz w:val="16"/>
                <w:szCs w:val="16"/>
              </w:rPr>
              <w:t>општински</w:t>
            </w:r>
          </w:p>
        </w:tc>
      </w:tr>
      <w:tr w:rsidR="00C016DC" w:rsidRPr="00C016DC" w14:paraId="77B1C812" w14:textId="77777777" w:rsidTr="00F530AE">
        <w:trPr>
          <w:trHeight w:val="284"/>
        </w:trPr>
        <w:tc>
          <w:tcPr>
            <w:tcW w:w="1607"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5B69BE2" w14:textId="77777777" w:rsidR="00C016DC" w:rsidRPr="00C016DC" w:rsidRDefault="00C016DC">
            <w:pPr>
              <w:jc w:val="center"/>
              <w:rPr>
                <w:b/>
                <w:bCs/>
                <w:color w:val="000000"/>
                <w:sz w:val="16"/>
                <w:szCs w:val="16"/>
              </w:rPr>
            </w:pPr>
            <w:r w:rsidRPr="00C016DC">
              <w:rPr>
                <w:b/>
                <w:bCs/>
                <w:color w:val="000000"/>
                <w:sz w:val="16"/>
                <w:szCs w:val="16"/>
              </w:rPr>
              <w:t>Укупно</w:t>
            </w:r>
          </w:p>
        </w:tc>
        <w:tc>
          <w:tcPr>
            <w:tcW w:w="834" w:type="pct"/>
            <w:tcBorders>
              <w:top w:val="nil"/>
              <w:left w:val="nil"/>
              <w:bottom w:val="single" w:sz="4" w:space="0" w:color="auto"/>
              <w:right w:val="single" w:sz="4" w:space="0" w:color="auto"/>
            </w:tcBorders>
            <w:shd w:val="clear" w:color="000000" w:fill="D9D9D9"/>
            <w:noWrap/>
            <w:vAlign w:val="center"/>
            <w:hideMark/>
          </w:tcPr>
          <w:p w14:paraId="7987188C" w14:textId="77777777" w:rsidR="00C016DC" w:rsidRPr="00C016DC" w:rsidRDefault="00C016DC">
            <w:pPr>
              <w:jc w:val="center"/>
              <w:rPr>
                <w:b/>
                <w:bCs/>
                <w:color w:val="000000"/>
                <w:sz w:val="16"/>
                <w:szCs w:val="16"/>
              </w:rPr>
            </w:pPr>
            <w:r w:rsidRPr="00C016DC">
              <w:rPr>
                <w:b/>
                <w:bCs/>
                <w:color w:val="000000"/>
                <w:sz w:val="16"/>
                <w:szCs w:val="16"/>
              </w:rPr>
              <w:t> </w:t>
            </w:r>
          </w:p>
        </w:tc>
        <w:tc>
          <w:tcPr>
            <w:tcW w:w="444" w:type="pct"/>
            <w:tcBorders>
              <w:top w:val="nil"/>
              <w:left w:val="nil"/>
              <w:bottom w:val="single" w:sz="4" w:space="0" w:color="auto"/>
              <w:right w:val="single" w:sz="4" w:space="0" w:color="auto"/>
            </w:tcBorders>
            <w:shd w:val="clear" w:color="000000" w:fill="D9D9D9"/>
            <w:vAlign w:val="center"/>
            <w:hideMark/>
          </w:tcPr>
          <w:p w14:paraId="4EC59EFB" w14:textId="77777777" w:rsidR="00C016DC" w:rsidRPr="00C016DC" w:rsidRDefault="00C016DC">
            <w:pPr>
              <w:jc w:val="center"/>
              <w:rPr>
                <w:b/>
                <w:bCs/>
                <w:color w:val="000000"/>
                <w:sz w:val="16"/>
                <w:szCs w:val="16"/>
              </w:rPr>
            </w:pPr>
            <w:r w:rsidRPr="00C016DC">
              <w:rPr>
                <w:b/>
                <w:bCs/>
                <w:color w:val="000000"/>
                <w:sz w:val="16"/>
                <w:szCs w:val="16"/>
              </w:rPr>
              <w:t> </w:t>
            </w:r>
          </w:p>
        </w:tc>
        <w:tc>
          <w:tcPr>
            <w:tcW w:w="549" w:type="pct"/>
            <w:tcBorders>
              <w:top w:val="nil"/>
              <w:left w:val="nil"/>
              <w:bottom w:val="single" w:sz="4" w:space="0" w:color="auto"/>
              <w:right w:val="single" w:sz="4" w:space="0" w:color="auto"/>
            </w:tcBorders>
            <w:shd w:val="clear" w:color="000000" w:fill="D9D9D9"/>
            <w:noWrap/>
            <w:vAlign w:val="center"/>
            <w:hideMark/>
          </w:tcPr>
          <w:p w14:paraId="0E70E139" w14:textId="5AAAC790" w:rsidR="00705E09" w:rsidRPr="00705E09" w:rsidRDefault="00705E09" w:rsidP="00705E09">
            <w:pPr>
              <w:jc w:val="right"/>
              <w:rPr>
                <w:b/>
                <w:bCs/>
                <w:color w:val="000000"/>
                <w:sz w:val="16"/>
                <w:szCs w:val="16"/>
                <w:lang w:val="sr-Cyrl-RS"/>
              </w:rPr>
            </w:pPr>
            <w:r>
              <w:rPr>
                <w:b/>
                <w:bCs/>
                <w:color w:val="000000"/>
                <w:sz w:val="16"/>
                <w:szCs w:val="16"/>
                <w:lang w:val="sr-Cyrl-RS"/>
              </w:rPr>
              <w:t>15,23</w:t>
            </w:r>
          </w:p>
        </w:tc>
        <w:tc>
          <w:tcPr>
            <w:tcW w:w="489" w:type="pct"/>
            <w:tcBorders>
              <w:top w:val="nil"/>
              <w:left w:val="nil"/>
              <w:bottom w:val="single" w:sz="4" w:space="0" w:color="auto"/>
              <w:right w:val="single" w:sz="4" w:space="0" w:color="auto"/>
            </w:tcBorders>
            <w:shd w:val="clear" w:color="000000" w:fill="D9D9D9"/>
            <w:noWrap/>
            <w:vAlign w:val="center"/>
            <w:hideMark/>
          </w:tcPr>
          <w:p w14:paraId="1B7CF99D" w14:textId="77777777" w:rsidR="00C016DC" w:rsidRPr="00C016DC" w:rsidRDefault="00C016DC" w:rsidP="00C016DC">
            <w:pPr>
              <w:jc w:val="right"/>
              <w:rPr>
                <w:b/>
                <w:bCs/>
                <w:color w:val="000000"/>
                <w:sz w:val="16"/>
                <w:szCs w:val="16"/>
              </w:rPr>
            </w:pPr>
            <w:r w:rsidRPr="00C016DC">
              <w:rPr>
                <w:b/>
                <w:bCs/>
                <w:color w:val="000000"/>
                <w:sz w:val="16"/>
                <w:szCs w:val="16"/>
              </w:rPr>
              <w:t>35,93</w:t>
            </w:r>
          </w:p>
        </w:tc>
        <w:tc>
          <w:tcPr>
            <w:tcW w:w="1077" w:type="pct"/>
            <w:tcBorders>
              <w:top w:val="nil"/>
              <w:left w:val="nil"/>
              <w:bottom w:val="single" w:sz="4" w:space="0" w:color="auto"/>
              <w:right w:val="single" w:sz="4" w:space="0" w:color="auto"/>
            </w:tcBorders>
            <w:shd w:val="clear" w:color="000000" w:fill="D9D9D9"/>
            <w:noWrap/>
            <w:vAlign w:val="center"/>
            <w:hideMark/>
          </w:tcPr>
          <w:p w14:paraId="2480AE77" w14:textId="77777777" w:rsidR="00C016DC" w:rsidRPr="00C016DC" w:rsidRDefault="00C016DC">
            <w:pPr>
              <w:rPr>
                <w:color w:val="000000"/>
                <w:sz w:val="16"/>
                <w:szCs w:val="16"/>
              </w:rPr>
            </w:pPr>
            <w:r w:rsidRPr="00C016DC">
              <w:rPr>
                <w:color w:val="000000"/>
                <w:sz w:val="16"/>
                <w:szCs w:val="16"/>
              </w:rPr>
              <w:t> </w:t>
            </w:r>
          </w:p>
        </w:tc>
      </w:tr>
    </w:tbl>
    <w:p w14:paraId="5F02D723" w14:textId="77777777" w:rsidR="00D24E36" w:rsidRPr="006172B2" w:rsidRDefault="00D24E36" w:rsidP="00D24E36">
      <w:pPr>
        <w:jc w:val="both"/>
        <w:rPr>
          <w:b/>
          <w:bCs/>
          <w:sz w:val="20"/>
          <w:szCs w:val="20"/>
        </w:rPr>
      </w:pPr>
      <w:r w:rsidRPr="006172B2">
        <w:rPr>
          <w:b/>
          <w:bCs/>
          <w:sz w:val="20"/>
          <w:szCs w:val="20"/>
        </w:rPr>
        <w:t xml:space="preserve">     </w:t>
      </w:r>
    </w:p>
    <w:p w14:paraId="0B044C35" w14:textId="081E2EE2" w:rsidR="00D24E36" w:rsidRPr="006172B2" w:rsidRDefault="00D24E36" w:rsidP="00D24E36">
      <w:pPr>
        <w:ind w:firstLine="720"/>
        <w:jc w:val="both"/>
        <w:rPr>
          <w:b/>
          <w:bCs/>
          <w:sz w:val="20"/>
          <w:szCs w:val="20"/>
        </w:rPr>
      </w:pPr>
      <w:r w:rsidRPr="006172B2">
        <w:t xml:space="preserve">Меки камионски путеви или путеви без коловозне конструкције у овој газдинској јединици су укупне дужине </w:t>
      </w:r>
      <w:r w:rsidR="00705E09">
        <w:rPr>
          <w:b/>
          <w:bCs/>
          <w:lang w:val="sr-Cyrl-RS"/>
        </w:rPr>
        <w:t>35,93</w:t>
      </w:r>
      <w:r w:rsidRPr="006172B2">
        <w:rPr>
          <w:b/>
          <w:bCs/>
        </w:rPr>
        <w:t xml:space="preserve"> km</w:t>
      </w:r>
      <w:r w:rsidRPr="006172B2">
        <w:t xml:space="preserve">, док </w:t>
      </w:r>
      <w:r w:rsidR="00FC6F5D" w:rsidRPr="006172B2">
        <w:t xml:space="preserve">дужина </w:t>
      </w:r>
      <w:r w:rsidRPr="006172B2">
        <w:t>тврди</w:t>
      </w:r>
      <w:r w:rsidR="00FC6F5D" w:rsidRPr="006172B2">
        <w:t>х</w:t>
      </w:r>
      <w:r w:rsidRPr="006172B2">
        <w:t xml:space="preserve"> камионских путева односно путева са коловозном конструкцијом у овој газдинској јединици </w:t>
      </w:r>
      <w:r w:rsidR="00FC6F5D" w:rsidRPr="006172B2">
        <w:t xml:space="preserve">износи       </w:t>
      </w:r>
      <w:r w:rsidR="00705E09">
        <w:rPr>
          <w:b/>
          <w:bCs/>
          <w:lang w:val="sr-Cyrl-RS"/>
        </w:rPr>
        <w:t>15,23</w:t>
      </w:r>
      <w:r w:rsidR="00FC6F5D" w:rsidRPr="006172B2">
        <w:rPr>
          <w:b/>
          <w:bCs/>
        </w:rPr>
        <w:t xml:space="preserve"> km</w:t>
      </w:r>
      <w:r w:rsidRPr="006172B2">
        <w:t>.</w:t>
      </w:r>
    </w:p>
    <w:p w14:paraId="3EEC55B6" w14:textId="77777777" w:rsidR="00D24E36" w:rsidRPr="006172B2" w:rsidRDefault="00D24E36" w:rsidP="00D24E36">
      <w:pPr>
        <w:ind w:firstLine="720"/>
        <w:jc w:val="both"/>
      </w:pPr>
      <w:r w:rsidRPr="006172B2">
        <w:t>Меки камионски путеви су са оштрим елементима хоризонталног и вертикалног развоја трасе тако да се само у извесним временским приликама по њима може одвијати саобраћај мaњег интензитета.</w:t>
      </w:r>
    </w:p>
    <w:p w14:paraId="0BA0F366" w14:textId="3D99E8A1" w:rsidR="00D24E36" w:rsidRPr="006172B2" w:rsidRDefault="00D24E36" w:rsidP="00D24E36">
      <w:pPr>
        <w:ind w:firstLine="720"/>
        <w:jc w:val="both"/>
      </w:pPr>
      <w:r w:rsidRPr="006172B2">
        <w:t xml:space="preserve">Просечна отвореност ове газдинске јединице, узимајући у обзир меке и тврде камионске путеве износи </w:t>
      </w:r>
      <w:r w:rsidR="00705E09">
        <w:rPr>
          <w:b/>
          <w:bCs/>
          <w:lang w:val="sr-Cyrl-RS"/>
        </w:rPr>
        <w:t>23</w:t>
      </w:r>
      <w:r w:rsidR="00FC6F5D" w:rsidRPr="006172B2">
        <w:rPr>
          <w:b/>
          <w:bCs/>
        </w:rPr>
        <w:t>,</w:t>
      </w:r>
      <w:r w:rsidR="00705E09">
        <w:rPr>
          <w:b/>
          <w:bCs/>
          <w:lang w:val="sr-Cyrl-RS"/>
        </w:rPr>
        <w:t>83</w:t>
      </w:r>
      <w:r w:rsidRPr="006172B2">
        <w:rPr>
          <w:b/>
          <w:bCs/>
        </w:rPr>
        <w:t xml:space="preserve"> km</w:t>
      </w:r>
      <w:r w:rsidRPr="006172B2">
        <w:t xml:space="preserve"> на 1000 ha шума.</w:t>
      </w:r>
    </w:p>
    <w:p w14:paraId="38A64016" w14:textId="6E19F079" w:rsidR="00D24E36" w:rsidRPr="006172B2" w:rsidRDefault="00D24E36" w:rsidP="00D24E36">
      <w:pPr>
        <w:ind w:firstLine="720"/>
        <w:jc w:val="both"/>
      </w:pPr>
      <w:r w:rsidRPr="006172B2">
        <w:t xml:space="preserve">Укупна отвореност путевима износи </w:t>
      </w:r>
      <w:r w:rsidR="00705E09">
        <w:rPr>
          <w:b/>
          <w:bCs/>
          <w:lang w:val="sr-Cyrl-RS"/>
        </w:rPr>
        <w:t>95,67</w:t>
      </w:r>
      <w:r w:rsidRPr="006172B2">
        <w:rPr>
          <w:b/>
          <w:bCs/>
        </w:rPr>
        <w:t xml:space="preserve"> km</w:t>
      </w:r>
      <w:r w:rsidR="00705E09">
        <w:rPr>
          <w:b/>
          <w:bCs/>
          <w:lang w:val="sr-Cyrl-RS"/>
        </w:rPr>
        <w:t>.</w:t>
      </w:r>
    </w:p>
    <w:p w14:paraId="5CF55007" w14:textId="61BEDDE8" w:rsidR="00D24E36" w:rsidRPr="006172B2" w:rsidRDefault="00D24E36" w:rsidP="00D24E36">
      <w:pPr>
        <w:ind w:firstLine="720"/>
        <w:jc w:val="both"/>
      </w:pPr>
      <w:r w:rsidRPr="006172B2">
        <w:t xml:space="preserve">Просечна отвореност ове газдинске јединице, узимајући у спољашњу и унутрашњу отвореност износи </w:t>
      </w:r>
      <w:r w:rsidR="00705E09" w:rsidRPr="00705E09">
        <w:rPr>
          <w:b/>
          <w:bCs/>
          <w:lang w:val="sr-Cyrl-RS"/>
        </w:rPr>
        <w:t>44,59</w:t>
      </w:r>
      <w:r w:rsidRPr="006172B2">
        <w:rPr>
          <w:b/>
          <w:bCs/>
        </w:rPr>
        <w:t xml:space="preserve"> km</w:t>
      </w:r>
      <w:r w:rsidRPr="006172B2">
        <w:t xml:space="preserve"> на 1000 ha шума.</w:t>
      </w:r>
    </w:p>
    <w:p w14:paraId="4A0BF3AF" w14:textId="77777777" w:rsidR="001D26F9" w:rsidRPr="006172B2" w:rsidRDefault="00D24E36" w:rsidP="00DF4941">
      <w:pPr>
        <w:pStyle w:val="Heading2"/>
      </w:pPr>
      <w:bookmarkStart w:id="293" w:name="_Toc44863154"/>
      <w:bookmarkStart w:id="294" w:name="_Toc45211126"/>
      <w:bookmarkStart w:id="295" w:name="_Toc57270465"/>
      <w:bookmarkStart w:id="296" w:name="_Toc57291172"/>
      <w:bookmarkStart w:id="297" w:name="_Toc65060501"/>
      <w:bookmarkStart w:id="298" w:name="_Toc94179419"/>
      <w:bookmarkStart w:id="299" w:name="_Toc135218656"/>
      <w:bookmarkStart w:id="300" w:name="_Toc206400093"/>
      <w:r w:rsidRPr="006172B2">
        <w:t>2.1.14.</w:t>
      </w:r>
      <w:r w:rsidR="001D26F9" w:rsidRPr="006172B2">
        <w:t xml:space="preserve"> </w:t>
      </w:r>
      <w:bookmarkEnd w:id="293"/>
      <w:bookmarkEnd w:id="294"/>
      <w:bookmarkEnd w:id="295"/>
      <w:bookmarkEnd w:id="296"/>
      <w:bookmarkEnd w:id="297"/>
      <w:bookmarkEnd w:id="298"/>
      <w:bookmarkEnd w:id="299"/>
      <w:r w:rsidRPr="006172B2">
        <w:t>Приказ стања недрвних производа</w:t>
      </w:r>
      <w:bookmarkEnd w:id="300"/>
    </w:p>
    <w:p w14:paraId="479063EE" w14:textId="77777777" w:rsidR="001D26F9" w:rsidRPr="006172B2" w:rsidRDefault="001D26F9" w:rsidP="001D26F9">
      <w:pPr>
        <w:rPr>
          <w:sz w:val="16"/>
          <w:szCs w:val="16"/>
        </w:rPr>
      </w:pPr>
    </w:p>
    <w:p w14:paraId="095675C2" w14:textId="77777777" w:rsidR="001D26F9" w:rsidRPr="006172B2" w:rsidRDefault="001D26F9" w:rsidP="001D26F9">
      <w:pPr>
        <w:ind w:firstLine="720"/>
        <w:jc w:val="both"/>
      </w:pPr>
      <w:r w:rsidRPr="006172B2">
        <w:t>Од споредних шумских производа на територији газдинске јединице јављају се:</w:t>
      </w:r>
    </w:p>
    <w:p w14:paraId="54F05437" w14:textId="77777777" w:rsidR="000B32CA" w:rsidRPr="006172B2" w:rsidRDefault="000B32CA" w:rsidP="001D26F9">
      <w:pPr>
        <w:ind w:firstLine="720"/>
        <w:jc w:val="both"/>
      </w:pPr>
    </w:p>
    <w:p w14:paraId="22DB996D" w14:textId="77777777" w:rsidR="00D56F40" w:rsidRPr="006172B2" w:rsidRDefault="001D26F9" w:rsidP="00A214E7">
      <w:pPr>
        <w:pStyle w:val="ListParagraph"/>
        <w:numPr>
          <w:ilvl w:val="0"/>
          <w:numId w:val="23"/>
        </w:numPr>
        <w:jc w:val="both"/>
      </w:pPr>
      <w:r w:rsidRPr="006172B2">
        <w:t>Плодови шума и шумског растиња: јагода, купина</w:t>
      </w:r>
      <w:r w:rsidR="00E57C5E" w:rsidRPr="006172B2">
        <w:t>,</w:t>
      </w:r>
      <w:r w:rsidRPr="006172B2">
        <w:t xml:space="preserve"> шипурак</w:t>
      </w:r>
      <w:r w:rsidR="00E57C5E" w:rsidRPr="006172B2">
        <w:t xml:space="preserve"> и др,</w:t>
      </w:r>
    </w:p>
    <w:p w14:paraId="5D999D19" w14:textId="77777777" w:rsidR="00D56F40" w:rsidRPr="006172B2" w:rsidRDefault="001D26F9" w:rsidP="00A214E7">
      <w:pPr>
        <w:pStyle w:val="ListParagraph"/>
        <w:numPr>
          <w:ilvl w:val="0"/>
          <w:numId w:val="23"/>
        </w:numPr>
        <w:jc w:val="both"/>
      </w:pPr>
      <w:r w:rsidRPr="006172B2">
        <w:t>Лековито и друго биље: цвет зове, липе, камилица и др,</w:t>
      </w:r>
    </w:p>
    <w:p w14:paraId="692CB241" w14:textId="77777777" w:rsidR="001D26F9" w:rsidRPr="006172B2" w:rsidRDefault="001D26F9" w:rsidP="00A214E7">
      <w:pPr>
        <w:pStyle w:val="ListParagraph"/>
        <w:numPr>
          <w:ilvl w:val="0"/>
          <w:numId w:val="23"/>
        </w:numPr>
        <w:jc w:val="both"/>
      </w:pPr>
      <w:r w:rsidRPr="006172B2">
        <w:t>Гљиве: вргањ и лисичарка и др</w:t>
      </w:r>
      <w:r w:rsidR="00F8621E" w:rsidRPr="006172B2">
        <w:t>.</w:t>
      </w:r>
    </w:p>
    <w:p w14:paraId="72BF5036" w14:textId="77777777" w:rsidR="007F30AC" w:rsidRPr="006172B2" w:rsidRDefault="007F30AC" w:rsidP="001D26F9">
      <w:pPr>
        <w:ind w:firstLine="720"/>
        <w:jc w:val="both"/>
      </w:pPr>
    </w:p>
    <w:p w14:paraId="30751756" w14:textId="77777777" w:rsidR="001D26F9" w:rsidRPr="006172B2" w:rsidRDefault="001D26F9" w:rsidP="001D26F9">
      <w:pPr>
        <w:ind w:firstLine="720"/>
        <w:jc w:val="both"/>
      </w:pPr>
      <w:r w:rsidRPr="006172B2">
        <w:t>Тачне податке о стању ових потенцијала је тешко утврдити тако да можемо дати само грубу процену на основу које можемо планирати евентуално коришћење ових производа</w:t>
      </w:r>
      <w:r w:rsidR="00F8621E" w:rsidRPr="006172B2">
        <w:t>.</w:t>
      </w:r>
    </w:p>
    <w:p w14:paraId="170D117E" w14:textId="77777777" w:rsidR="000E7672" w:rsidRPr="006172B2" w:rsidRDefault="000E7672" w:rsidP="00DF4941">
      <w:pPr>
        <w:pStyle w:val="Heading2"/>
      </w:pPr>
      <w:bookmarkStart w:id="301" w:name="_Toc206400094"/>
      <w:r w:rsidRPr="006172B2">
        <w:lastRenderedPageBreak/>
        <w:t>2.1.15. Семенски објекти и расадници</w:t>
      </w:r>
      <w:bookmarkEnd w:id="301"/>
    </w:p>
    <w:p w14:paraId="6B64BAAE" w14:textId="77777777" w:rsidR="00992434" w:rsidRPr="006172B2" w:rsidRDefault="00992434" w:rsidP="00992434"/>
    <w:p w14:paraId="125A8FFD" w14:textId="66205966" w:rsidR="00992434" w:rsidRPr="006172B2" w:rsidRDefault="00992434" w:rsidP="00992434">
      <w:pPr>
        <w:ind w:firstLine="698"/>
        <w:jc w:val="both"/>
      </w:pPr>
      <w:r w:rsidRPr="006172B2">
        <w:t xml:space="preserve">На подручју ГЈ </w:t>
      </w:r>
      <w:r w:rsidR="00C32B77" w:rsidRPr="006172B2">
        <w:t>“</w:t>
      </w:r>
      <w:r w:rsidR="000226A4">
        <w:t>Кукавица - Слатина</w:t>
      </w:r>
      <w:r w:rsidR="00C32B77" w:rsidRPr="006172B2">
        <w:t>”</w:t>
      </w:r>
      <w:r w:rsidRPr="006172B2">
        <w:t xml:space="preserve"> нема семенских објеката и расадника. </w:t>
      </w:r>
      <w:r w:rsidR="001A3C54" w:rsidRPr="006172B2">
        <w:t xml:space="preserve">У саставу ШГ „Шума“ Лесковац налази се </w:t>
      </w:r>
      <w:r w:rsidRPr="006172B2">
        <w:t>расадник „Власина“</w:t>
      </w:r>
      <w:r w:rsidR="001A3C54" w:rsidRPr="006172B2">
        <w:t xml:space="preserve"> којим управља ШУ „Власотинце“</w:t>
      </w:r>
      <w:r w:rsidRPr="006172B2">
        <w:t>.</w:t>
      </w:r>
    </w:p>
    <w:p w14:paraId="759DD04A" w14:textId="77777777" w:rsidR="009246FA" w:rsidRPr="006172B2" w:rsidRDefault="005633C7" w:rsidP="005633C7">
      <w:pPr>
        <w:pStyle w:val="Heading1"/>
        <w:numPr>
          <w:ilvl w:val="0"/>
          <w:numId w:val="0"/>
        </w:numPr>
        <w:ind w:left="342" w:hanging="342"/>
        <w:jc w:val="both"/>
      </w:pPr>
      <w:bookmarkStart w:id="302" w:name="_Toc39270003"/>
      <w:bookmarkStart w:id="303" w:name="_Toc44863159"/>
      <w:bookmarkStart w:id="304" w:name="_Toc45211131"/>
      <w:bookmarkStart w:id="305" w:name="_Toc57270470"/>
      <w:bookmarkStart w:id="306" w:name="_Toc57291177"/>
      <w:bookmarkStart w:id="307" w:name="_Toc65060506"/>
      <w:bookmarkStart w:id="308" w:name="_Toc94179424"/>
      <w:bookmarkStart w:id="309" w:name="_Toc135218660"/>
      <w:bookmarkStart w:id="310" w:name="_Toc206400095"/>
      <w:r w:rsidRPr="006172B2">
        <w:t>2.2</w:t>
      </w:r>
      <w:r w:rsidR="00F8621E" w:rsidRPr="006172B2">
        <w:t>.</w:t>
      </w:r>
      <w:r w:rsidR="009246FA" w:rsidRPr="006172B2">
        <w:t xml:space="preserve"> </w:t>
      </w:r>
      <w:bookmarkEnd w:id="302"/>
      <w:bookmarkEnd w:id="303"/>
      <w:bookmarkEnd w:id="304"/>
      <w:bookmarkEnd w:id="305"/>
      <w:bookmarkEnd w:id="306"/>
      <w:bookmarkEnd w:id="307"/>
      <w:bookmarkEnd w:id="308"/>
      <w:bookmarkEnd w:id="309"/>
      <w:r w:rsidRPr="006172B2">
        <w:t>Анализа стања и спроведених мера газдовања</w:t>
      </w:r>
      <w:bookmarkEnd w:id="310"/>
    </w:p>
    <w:p w14:paraId="3D078FA2" w14:textId="2E33F56D" w:rsidR="00683519" w:rsidRPr="00683519" w:rsidRDefault="00683519" w:rsidP="00683519">
      <w:pPr>
        <w:pStyle w:val="Heading2"/>
      </w:pPr>
      <w:bookmarkStart w:id="311" w:name="_Toc44863158"/>
      <w:bookmarkStart w:id="312" w:name="_Toc45211130"/>
      <w:bookmarkStart w:id="313" w:name="_Toc57270469"/>
      <w:bookmarkStart w:id="314" w:name="_Toc57291176"/>
      <w:bookmarkStart w:id="315" w:name="_Toc65060505"/>
      <w:bookmarkStart w:id="316" w:name="_Toc94179423"/>
      <w:bookmarkStart w:id="317" w:name="_Toc206400096"/>
      <w:bookmarkStart w:id="318" w:name="_Toc2754209"/>
      <w:r w:rsidRPr="00683519">
        <w:t>2.</w:t>
      </w:r>
      <w:r>
        <w:rPr>
          <w:lang w:val="sr-Cyrl-RS"/>
        </w:rPr>
        <w:t>2</w:t>
      </w:r>
      <w:r w:rsidRPr="00683519">
        <w:t>.</w:t>
      </w:r>
      <w:r>
        <w:rPr>
          <w:lang w:val="sr-Cyrl-RS"/>
        </w:rPr>
        <w:t>1</w:t>
      </w:r>
      <w:r w:rsidRPr="00683519">
        <w:t>. Општи осврт на затечено стање</w:t>
      </w:r>
      <w:bookmarkEnd w:id="311"/>
      <w:bookmarkEnd w:id="312"/>
      <w:bookmarkEnd w:id="313"/>
      <w:bookmarkEnd w:id="314"/>
      <w:bookmarkEnd w:id="315"/>
      <w:bookmarkEnd w:id="316"/>
      <w:bookmarkEnd w:id="317"/>
    </w:p>
    <w:p w14:paraId="661E182F" w14:textId="77777777" w:rsidR="00683519" w:rsidRPr="00683519" w:rsidRDefault="00683519" w:rsidP="00683519">
      <w:pPr>
        <w:ind w:firstLine="720"/>
        <w:jc w:val="both"/>
      </w:pPr>
    </w:p>
    <w:p w14:paraId="2B92B737" w14:textId="77777777" w:rsidR="00683519" w:rsidRPr="00683519" w:rsidRDefault="00683519" w:rsidP="00683519">
      <w:pPr>
        <w:ind w:firstLine="720"/>
        <w:jc w:val="both"/>
      </w:pPr>
      <w:r w:rsidRPr="00683519">
        <w:t>На основу приказаног стања у претходним ставкама, стање шума ове газдинске јединице у основи карактерише следеће:</w:t>
      </w:r>
    </w:p>
    <w:p w14:paraId="368B814A" w14:textId="77777777" w:rsidR="00683519" w:rsidRPr="00683519" w:rsidRDefault="00683519" w:rsidP="00683519">
      <w:pPr>
        <w:ind w:firstLine="720"/>
        <w:jc w:val="both"/>
      </w:pPr>
    </w:p>
    <w:p w14:paraId="20EBB23A" w14:textId="4E0C6A60" w:rsidR="00683519" w:rsidRPr="00683519" w:rsidRDefault="00683519" w:rsidP="00683519">
      <w:pPr>
        <w:ind w:firstLine="720"/>
        <w:jc w:val="both"/>
      </w:pPr>
      <w:r w:rsidRPr="00683519">
        <w:t xml:space="preserve">1.Укупна површина шума и необраслог шумског земљишта, обухваћених основом газдовања шумама износи </w:t>
      </w:r>
      <w:r w:rsidR="00B25474">
        <w:rPr>
          <w:b/>
          <w:bCs/>
          <w:lang w:val="sr-Cyrl-RS"/>
        </w:rPr>
        <w:t>2.146,56</w:t>
      </w:r>
      <w:r w:rsidRPr="00683519">
        <w:rPr>
          <w:b/>
          <w:bCs/>
        </w:rPr>
        <w:t xml:space="preserve"> ha</w:t>
      </w:r>
      <w:r w:rsidRPr="00683519">
        <w:t>.</w:t>
      </w:r>
    </w:p>
    <w:p w14:paraId="0D211358" w14:textId="24387C3C" w:rsidR="00683519" w:rsidRPr="00683519" w:rsidRDefault="00683519" w:rsidP="00683519">
      <w:pPr>
        <w:ind w:firstLine="720"/>
        <w:jc w:val="both"/>
      </w:pPr>
      <w:r w:rsidRPr="00683519">
        <w:t xml:space="preserve">2. Од укупне површине газдинске јединице обрасло земљиште заузима </w:t>
      </w:r>
      <w:r w:rsidR="00B25474">
        <w:rPr>
          <w:b/>
          <w:bCs/>
          <w:lang w:val="sr-Cyrl-RS"/>
        </w:rPr>
        <w:t>2.138,80 </w:t>
      </w:r>
      <w:r w:rsidRPr="00683519">
        <w:rPr>
          <w:b/>
          <w:bCs/>
        </w:rPr>
        <w:t>ha (9</w:t>
      </w:r>
      <w:r w:rsidR="00B25474">
        <w:rPr>
          <w:b/>
          <w:bCs/>
          <w:lang w:val="sr-Cyrl-RS"/>
        </w:rPr>
        <w:t>9</w:t>
      </w:r>
      <w:r w:rsidRPr="00683519">
        <w:rPr>
          <w:b/>
          <w:bCs/>
        </w:rPr>
        <w:t>,</w:t>
      </w:r>
      <w:r w:rsidR="00B25474">
        <w:rPr>
          <w:b/>
          <w:bCs/>
          <w:lang w:val="sr-Cyrl-RS"/>
        </w:rPr>
        <w:t>6</w:t>
      </w:r>
      <w:r w:rsidRPr="00683519">
        <w:rPr>
          <w:b/>
          <w:bCs/>
        </w:rPr>
        <w:t xml:space="preserve"> %),</w:t>
      </w:r>
      <w:r w:rsidRPr="00683519">
        <w:t xml:space="preserve"> док је необрасло </w:t>
      </w:r>
      <w:r w:rsidR="00B25474">
        <w:rPr>
          <w:b/>
          <w:bCs/>
          <w:lang w:val="sr-Cyrl-RS"/>
        </w:rPr>
        <w:t>7,76</w:t>
      </w:r>
      <w:r w:rsidRPr="00683519">
        <w:rPr>
          <w:b/>
          <w:bCs/>
        </w:rPr>
        <w:t xml:space="preserve"> ha (</w:t>
      </w:r>
      <w:r w:rsidR="00B25474">
        <w:rPr>
          <w:b/>
          <w:bCs/>
          <w:lang w:val="sr-Cyrl-RS"/>
        </w:rPr>
        <w:t>0,4</w:t>
      </w:r>
      <w:r w:rsidRPr="00683519">
        <w:rPr>
          <w:b/>
          <w:bCs/>
        </w:rPr>
        <w:t xml:space="preserve"> %)</w:t>
      </w:r>
      <w:r w:rsidRPr="00683519">
        <w:t>.</w:t>
      </w:r>
    </w:p>
    <w:p w14:paraId="48EFDA41" w14:textId="69869E13" w:rsidR="00683519" w:rsidRPr="00683519" w:rsidRDefault="00683519" w:rsidP="00683519">
      <w:pPr>
        <w:ind w:firstLine="720"/>
        <w:jc w:val="both"/>
      </w:pPr>
      <w:r w:rsidRPr="00683519">
        <w:t xml:space="preserve">3. Укупна запремина шума ове газдинске јединице је </w:t>
      </w:r>
      <w:r w:rsidR="00F530AE" w:rsidRPr="00F530AE">
        <w:rPr>
          <w:b/>
          <w:bCs/>
          <w:lang w:val="sr-Cyrl-RS"/>
        </w:rPr>
        <w:t>556.963,9</w:t>
      </w:r>
      <w:r w:rsidRPr="00683519">
        <w:rPr>
          <w:b/>
          <w:bCs/>
        </w:rPr>
        <w:t xml:space="preserve"> m³</w:t>
      </w:r>
      <w:r w:rsidRPr="00683519">
        <w:t xml:space="preserve"> (просечна запремина је </w:t>
      </w:r>
      <w:r w:rsidR="00F530AE" w:rsidRPr="00F530AE">
        <w:rPr>
          <w:b/>
          <w:bCs/>
          <w:lang w:val="sr-Cyrl-RS"/>
        </w:rPr>
        <w:t>260,4</w:t>
      </w:r>
      <w:r w:rsidRPr="00683519">
        <w:rPr>
          <w:b/>
          <w:bCs/>
        </w:rPr>
        <w:t xml:space="preserve"> m</w:t>
      </w:r>
      <w:r w:rsidRPr="00683519">
        <w:rPr>
          <w:b/>
          <w:bCs/>
          <w:vertAlign w:val="superscript"/>
        </w:rPr>
        <w:t>3</w:t>
      </w:r>
      <w:r w:rsidRPr="00683519">
        <w:rPr>
          <w:b/>
          <w:bCs/>
        </w:rPr>
        <w:t>/ha),</w:t>
      </w:r>
      <w:r w:rsidRPr="00683519">
        <w:t xml:space="preserve"> укупни запремински прираст износи </w:t>
      </w:r>
      <w:r w:rsidR="00F530AE" w:rsidRPr="00F530AE">
        <w:rPr>
          <w:b/>
          <w:bCs/>
          <w:lang w:val="sr-Cyrl-RS"/>
        </w:rPr>
        <w:t>10.795,4</w:t>
      </w:r>
      <w:r w:rsidRPr="00683519">
        <w:rPr>
          <w:b/>
          <w:bCs/>
        </w:rPr>
        <w:t xml:space="preserve"> m³,</w:t>
      </w:r>
      <w:r w:rsidRPr="00683519">
        <w:t xml:space="preserve"> док је проценат запреминског прираста  </w:t>
      </w:r>
      <w:r w:rsidR="004971CE">
        <w:rPr>
          <w:b/>
          <w:bCs/>
          <w:lang w:val="sr-Cyrl-RS"/>
        </w:rPr>
        <w:t>1,9</w:t>
      </w:r>
      <w:r w:rsidRPr="00683519">
        <w:rPr>
          <w:b/>
          <w:bCs/>
        </w:rPr>
        <w:t xml:space="preserve"> %</w:t>
      </w:r>
      <w:r w:rsidRPr="00683519">
        <w:t>.</w:t>
      </w:r>
    </w:p>
    <w:p w14:paraId="3494CDCD" w14:textId="3D0D865F" w:rsidR="00683519" w:rsidRPr="00683519" w:rsidRDefault="00683519" w:rsidP="00683519">
      <w:pPr>
        <w:ind w:firstLine="720"/>
        <w:jc w:val="both"/>
      </w:pPr>
      <w:r w:rsidRPr="00683519">
        <w:t xml:space="preserve">4. Све шуме газдинске јединице  сврстане су у </w:t>
      </w:r>
      <w:r w:rsidR="004971CE">
        <w:rPr>
          <w:lang w:val="sr-Cyrl-RS"/>
        </w:rPr>
        <w:t>1</w:t>
      </w:r>
      <w:r w:rsidR="00F530AE">
        <w:rPr>
          <w:lang w:val="sr-Cyrl-RS"/>
        </w:rPr>
        <w:t>5</w:t>
      </w:r>
      <w:r w:rsidRPr="00683519">
        <w:t xml:space="preserve"> газдинских типова шума, Најзаступљеније је учешће газдинског типа шуме </w:t>
      </w:r>
      <w:r w:rsidRPr="00683519">
        <w:rPr>
          <w:b/>
          <w:bCs/>
        </w:rPr>
        <w:t>211</w:t>
      </w:r>
      <w:r>
        <w:rPr>
          <w:b/>
          <w:bCs/>
          <w:lang w:val="sr-Cyrl-RS"/>
        </w:rPr>
        <w:t>1</w:t>
      </w:r>
      <w:r w:rsidRPr="00683519">
        <w:rPr>
          <w:b/>
          <w:bCs/>
        </w:rPr>
        <w:t>0</w:t>
      </w:r>
      <w:r w:rsidRPr="00683519">
        <w:t xml:space="preserve"> (</w:t>
      </w:r>
      <w:r>
        <w:rPr>
          <w:lang w:val="sr-Cyrl-RS"/>
        </w:rPr>
        <w:t>Високе</w:t>
      </w:r>
      <w:r w:rsidRPr="00683519">
        <w:t xml:space="preserve"> мешовите шуме букве), по површини </w:t>
      </w:r>
      <w:r w:rsidR="00F530AE" w:rsidRPr="00F530AE">
        <w:rPr>
          <w:b/>
          <w:bCs/>
          <w:lang w:val="sr-Cyrl-RS"/>
        </w:rPr>
        <w:t>39,1</w:t>
      </w:r>
      <w:r w:rsidRPr="00683519">
        <w:rPr>
          <w:b/>
          <w:bCs/>
        </w:rPr>
        <w:t xml:space="preserve">  %</w:t>
      </w:r>
      <w:r w:rsidRPr="00683519">
        <w:t>, односно по запремини </w:t>
      </w:r>
      <w:r w:rsidR="00F530AE" w:rsidRPr="00F530AE">
        <w:rPr>
          <w:b/>
          <w:bCs/>
          <w:lang w:val="sr-Cyrl-RS"/>
        </w:rPr>
        <w:t>45,1</w:t>
      </w:r>
      <w:r w:rsidRPr="00683519">
        <w:rPr>
          <w:b/>
          <w:bCs/>
        </w:rPr>
        <w:t xml:space="preserve"> %</w:t>
      </w:r>
      <w:r w:rsidRPr="00683519">
        <w:t xml:space="preserve"> и запреминским прирастом од </w:t>
      </w:r>
      <w:r w:rsidR="00F530AE" w:rsidRPr="00F530AE">
        <w:rPr>
          <w:b/>
          <w:bCs/>
          <w:lang w:val="sr-Cyrl-RS"/>
        </w:rPr>
        <w:t>41,0</w:t>
      </w:r>
      <w:r w:rsidRPr="00683519">
        <w:rPr>
          <w:b/>
          <w:bCs/>
        </w:rPr>
        <w:t xml:space="preserve"> %</w:t>
      </w:r>
      <w:r w:rsidRPr="00683519">
        <w:t>.</w:t>
      </w:r>
      <w:r w:rsidR="004971CE">
        <w:rPr>
          <w:lang w:val="sr-Cyrl-RS"/>
        </w:rPr>
        <w:t xml:space="preserve"> </w:t>
      </w:r>
      <w:r w:rsidRPr="00683519">
        <w:t xml:space="preserve">Од вештачки подигнутих састојина у газдинској јединици </w:t>
      </w:r>
      <w:r w:rsidR="004971CE">
        <w:rPr>
          <w:lang w:val="sr-Cyrl-RS"/>
        </w:rPr>
        <w:t>нај</w:t>
      </w:r>
      <w:r w:rsidRPr="00683519">
        <w:t>заступљен</w:t>
      </w:r>
      <w:r w:rsidR="004971CE">
        <w:rPr>
          <w:lang w:val="sr-Cyrl-RS"/>
        </w:rPr>
        <w:t>ији</w:t>
      </w:r>
      <w:r w:rsidRPr="00683519">
        <w:t xml:space="preserve"> је газдински тип шуме </w:t>
      </w:r>
      <w:r w:rsidRPr="00683519">
        <w:rPr>
          <w:b/>
          <w:bCs/>
        </w:rPr>
        <w:t>31</w:t>
      </w:r>
      <w:r w:rsidR="004971CE">
        <w:rPr>
          <w:b/>
          <w:bCs/>
          <w:lang w:val="sr-Cyrl-RS"/>
        </w:rPr>
        <w:t>2</w:t>
      </w:r>
      <w:r w:rsidRPr="00683519">
        <w:rPr>
          <w:b/>
          <w:bCs/>
        </w:rPr>
        <w:t>10</w:t>
      </w:r>
      <w:r w:rsidRPr="00683519">
        <w:t xml:space="preserve"> (Високе мешовите шуме </w:t>
      </w:r>
      <w:r w:rsidR="004971CE">
        <w:rPr>
          <w:lang w:val="sr-Cyrl-RS"/>
        </w:rPr>
        <w:t>борова</w:t>
      </w:r>
      <w:r w:rsidRPr="00683519">
        <w:t xml:space="preserve">), са  површином од </w:t>
      </w:r>
      <w:r w:rsidR="004971CE">
        <w:rPr>
          <w:b/>
          <w:bCs/>
          <w:lang w:val="sr-Cyrl-RS"/>
        </w:rPr>
        <w:t>1,8</w:t>
      </w:r>
      <w:r w:rsidRPr="00683519">
        <w:rPr>
          <w:b/>
          <w:bCs/>
        </w:rPr>
        <w:t xml:space="preserve"> %</w:t>
      </w:r>
      <w:r w:rsidRPr="00683519">
        <w:t xml:space="preserve">, запремином од </w:t>
      </w:r>
      <w:r w:rsidR="004971CE">
        <w:rPr>
          <w:b/>
          <w:bCs/>
          <w:lang w:val="sr-Cyrl-RS"/>
        </w:rPr>
        <w:t>2,1</w:t>
      </w:r>
      <w:r w:rsidRPr="00683519">
        <w:rPr>
          <w:b/>
          <w:bCs/>
        </w:rPr>
        <w:t xml:space="preserve"> %</w:t>
      </w:r>
      <w:r w:rsidRPr="00683519">
        <w:t xml:space="preserve"> и запреминским прирастом од </w:t>
      </w:r>
      <w:r w:rsidR="004971CE">
        <w:rPr>
          <w:b/>
          <w:lang w:val="sr-Cyrl-RS"/>
        </w:rPr>
        <w:t>4,</w:t>
      </w:r>
      <w:r w:rsidR="00F530AE">
        <w:rPr>
          <w:b/>
          <w:lang w:val="sr-Cyrl-RS"/>
        </w:rPr>
        <w:t>3</w:t>
      </w:r>
      <w:r w:rsidRPr="00683519">
        <w:rPr>
          <w:b/>
        </w:rPr>
        <w:t xml:space="preserve"> %</w:t>
      </w:r>
      <w:r w:rsidRPr="00683519">
        <w:t xml:space="preserve">. Газдински тип шуме </w:t>
      </w:r>
      <w:r w:rsidRPr="00683519">
        <w:rPr>
          <w:b/>
          <w:bCs/>
        </w:rPr>
        <w:t>51730</w:t>
      </w:r>
      <w:r w:rsidRPr="00683519">
        <w:t xml:space="preserve"> (шибљаци, шикаре и жбунаста вегетација) учествује са </w:t>
      </w:r>
      <w:r w:rsidRPr="00683519">
        <w:rPr>
          <w:b/>
          <w:bCs/>
        </w:rPr>
        <w:t>1,</w:t>
      </w:r>
      <w:r w:rsidR="004971CE">
        <w:rPr>
          <w:b/>
          <w:bCs/>
          <w:lang w:val="sr-Cyrl-RS"/>
        </w:rPr>
        <w:t>6</w:t>
      </w:r>
      <w:r w:rsidRPr="00683519">
        <w:rPr>
          <w:b/>
          <w:bCs/>
        </w:rPr>
        <w:t xml:space="preserve"> %</w:t>
      </w:r>
      <w:r w:rsidRPr="00683519">
        <w:t xml:space="preserve"> укупне површине.</w:t>
      </w:r>
    </w:p>
    <w:p w14:paraId="4BA7F150" w14:textId="017F801D" w:rsidR="00683519" w:rsidRPr="00683519" w:rsidRDefault="00683519" w:rsidP="00683519">
      <w:pPr>
        <w:ind w:firstLine="720"/>
        <w:jc w:val="both"/>
      </w:pPr>
      <w:r w:rsidRPr="00683519">
        <w:t xml:space="preserve">5. Од укупно обрасле површине високе заузимају </w:t>
      </w:r>
      <w:r w:rsidR="00F530AE">
        <w:rPr>
          <w:b/>
          <w:bCs/>
          <w:lang w:val="sr-Cyrl-RS"/>
        </w:rPr>
        <w:t>40,0</w:t>
      </w:r>
      <w:r w:rsidRPr="00683519">
        <w:rPr>
          <w:b/>
          <w:bCs/>
        </w:rPr>
        <w:t xml:space="preserve"> %,</w:t>
      </w:r>
      <w:r w:rsidRPr="00683519">
        <w:t xml:space="preserve">  изданачке шуме заузимају </w:t>
      </w:r>
      <w:r w:rsidR="00F530AE">
        <w:rPr>
          <w:b/>
          <w:bCs/>
          <w:lang w:val="sr-Cyrl-RS"/>
        </w:rPr>
        <w:t>52,6</w:t>
      </w:r>
      <w:r w:rsidRPr="00683519">
        <w:rPr>
          <w:b/>
          <w:bCs/>
        </w:rPr>
        <w:t xml:space="preserve"> %,</w:t>
      </w:r>
      <w:r w:rsidRPr="00683519">
        <w:t xml:space="preserve"> вештачки подигнуте састојине </w:t>
      </w:r>
      <w:r w:rsidR="004971CE">
        <w:rPr>
          <w:b/>
          <w:bCs/>
          <w:lang w:val="sr-Cyrl-RS"/>
        </w:rPr>
        <w:t>5,7</w:t>
      </w:r>
      <w:r w:rsidRPr="00683519">
        <w:rPr>
          <w:b/>
          <w:bCs/>
        </w:rPr>
        <w:t xml:space="preserve"> %</w:t>
      </w:r>
      <w:r w:rsidRPr="00683519">
        <w:t xml:space="preserve"> и шибљаци </w:t>
      </w:r>
      <w:r w:rsidRPr="00683519">
        <w:rPr>
          <w:b/>
          <w:bCs/>
        </w:rPr>
        <w:t>1,</w:t>
      </w:r>
      <w:r w:rsidR="004971CE">
        <w:rPr>
          <w:b/>
          <w:bCs/>
          <w:lang w:val="sr-Cyrl-RS"/>
        </w:rPr>
        <w:t>6</w:t>
      </w:r>
      <w:r w:rsidRPr="00683519">
        <w:rPr>
          <w:b/>
          <w:bCs/>
        </w:rPr>
        <w:t xml:space="preserve"> %</w:t>
      </w:r>
      <w:r w:rsidRPr="00683519">
        <w:t>.</w:t>
      </w:r>
    </w:p>
    <w:p w14:paraId="04E15A9D" w14:textId="2256DF1F" w:rsidR="00683519" w:rsidRPr="00683519" w:rsidRDefault="00683519" w:rsidP="00683519">
      <w:pPr>
        <w:ind w:firstLine="720"/>
        <w:jc w:val="both"/>
      </w:pPr>
      <w:r w:rsidRPr="00683519">
        <w:t xml:space="preserve">6. У газдинској јединици доминирају очуване састојине са </w:t>
      </w:r>
      <w:r w:rsidR="00F530AE">
        <w:rPr>
          <w:b/>
          <w:bCs/>
          <w:lang w:val="sr-Cyrl-RS"/>
        </w:rPr>
        <w:t>46,7</w:t>
      </w:r>
      <w:r w:rsidRPr="00683519">
        <w:rPr>
          <w:b/>
          <w:bCs/>
        </w:rPr>
        <w:t xml:space="preserve"> %, </w:t>
      </w:r>
      <w:r w:rsidRPr="00683519">
        <w:t xml:space="preserve">разређене </w:t>
      </w:r>
      <w:r w:rsidR="00F530AE">
        <w:rPr>
          <w:b/>
          <w:bCs/>
          <w:lang w:val="sr-Cyrl-RS"/>
        </w:rPr>
        <w:t>36,5</w:t>
      </w:r>
      <w:r w:rsidRPr="00683519">
        <w:rPr>
          <w:b/>
          <w:bCs/>
        </w:rPr>
        <w:t xml:space="preserve"> %, </w:t>
      </w:r>
      <w:r w:rsidRPr="00683519">
        <w:t xml:space="preserve">девастиране </w:t>
      </w:r>
      <w:r w:rsidR="00F530AE">
        <w:rPr>
          <w:b/>
          <w:bCs/>
          <w:lang w:val="sr-Cyrl-RS"/>
        </w:rPr>
        <w:t>15,2</w:t>
      </w:r>
      <w:r w:rsidRPr="00683519">
        <w:rPr>
          <w:b/>
          <w:bCs/>
        </w:rPr>
        <w:t xml:space="preserve"> %,</w:t>
      </w:r>
      <w:r w:rsidRPr="00683519">
        <w:t xml:space="preserve"> и шибљаци са </w:t>
      </w:r>
      <w:r w:rsidRPr="00683519">
        <w:rPr>
          <w:b/>
          <w:bCs/>
        </w:rPr>
        <w:t>1,</w:t>
      </w:r>
      <w:r w:rsidR="004971CE">
        <w:rPr>
          <w:b/>
          <w:bCs/>
          <w:lang w:val="sr-Cyrl-RS"/>
        </w:rPr>
        <w:t>6</w:t>
      </w:r>
      <w:r w:rsidRPr="00683519">
        <w:rPr>
          <w:b/>
          <w:bCs/>
        </w:rPr>
        <w:t xml:space="preserve"> %.</w:t>
      </w:r>
    </w:p>
    <w:p w14:paraId="545DF6A0" w14:textId="531D2819" w:rsidR="00683519" w:rsidRPr="00683519" w:rsidRDefault="00683519" w:rsidP="00683519">
      <w:pPr>
        <w:ind w:firstLine="720"/>
        <w:jc w:val="both"/>
      </w:pPr>
      <w:r w:rsidRPr="00683519">
        <w:t xml:space="preserve">7. По мешовитости </w:t>
      </w:r>
      <w:r w:rsidR="004971CE">
        <w:rPr>
          <w:lang w:val="sr-Cyrl-RS"/>
        </w:rPr>
        <w:t>највећи удео имају</w:t>
      </w:r>
      <w:r w:rsidRPr="00683519">
        <w:t xml:space="preserve"> чисте </w:t>
      </w:r>
      <w:r w:rsidR="004971CE">
        <w:rPr>
          <w:lang w:val="sr-Cyrl-RS"/>
        </w:rPr>
        <w:t xml:space="preserve">састојине </w:t>
      </w:r>
      <w:r w:rsidRPr="00683519">
        <w:t xml:space="preserve">са </w:t>
      </w:r>
      <w:r w:rsidR="00F530AE">
        <w:rPr>
          <w:b/>
          <w:bCs/>
          <w:lang w:val="sr-Cyrl-RS"/>
        </w:rPr>
        <w:t>6</w:t>
      </w:r>
      <w:r w:rsidR="004971CE">
        <w:rPr>
          <w:b/>
          <w:bCs/>
          <w:lang w:val="sr-Cyrl-RS"/>
        </w:rPr>
        <w:t>7,</w:t>
      </w:r>
      <w:r w:rsidR="00F530AE">
        <w:rPr>
          <w:b/>
          <w:bCs/>
          <w:lang w:val="sr-Cyrl-RS"/>
        </w:rPr>
        <w:t>0</w:t>
      </w:r>
      <w:r w:rsidRPr="00683519">
        <w:rPr>
          <w:b/>
          <w:bCs/>
        </w:rPr>
        <w:t xml:space="preserve"> %</w:t>
      </w:r>
      <w:r w:rsidRPr="00683519">
        <w:t xml:space="preserve"> мешовите  састојине са </w:t>
      </w:r>
      <w:r w:rsidR="00F530AE">
        <w:rPr>
          <w:b/>
          <w:bCs/>
          <w:lang w:val="sr-Cyrl-RS"/>
        </w:rPr>
        <w:t>31,3</w:t>
      </w:r>
      <w:r w:rsidRPr="00683519">
        <w:rPr>
          <w:b/>
          <w:bCs/>
        </w:rPr>
        <w:t xml:space="preserve"> %</w:t>
      </w:r>
      <w:r w:rsidRPr="00683519">
        <w:t xml:space="preserve"> </w:t>
      </w:r>
      <w:r w:rsidRPr="00683519">
        <w:rPr>
          <w:b/>
          <w:bCs/>
        </w:rPr>
        <w:t xml:space="preserve"> </w:t>
      </w:r>
      <w:r w:rsidRPr="00683519">
        <w:t>и шибљаци</w:t>
      </w:r>
      <w:r w:rsidRPr="00683519">
        <w:rPr>
          <w:b/>
          <w:bCs/>
        </w:rPr>
        <w:t xml:space="preserve"> 1,</w:t>
      </w:r>
      <w:r w:rsidR="004971CE">
        <w:rPr>
          <w:b/>
          <w:bCs/>
          <w:lang w:val="sr-Cyrl-RS"/>
        </w:rPr>
        <w:t>6</w:t>
      </w:r>
      <w:r w:rsidRPr="00683519">
        <w:rPr>
          <w:b/>
          <w:bCs/>
        </w:rPr>
        <w:t xml:space="preserve"> %.</w:t>
      </w:r>
    </w:p>
    <w:p w14:paraId="33CB3DCE" w14:textId="3BAD360E" w:rsidR="00683519" w:rsidRPr="00683519" w:rsidRDefault="00683519" w:rsidP="00683519">
      <w:pPr>
        <w:ind w:firstLine="720"/>
        <w:jc w:val="both"/>
      </w:pPr>
      <w:r w:rsidRPr="00683519">
        <w:t xml:space="preserve">8. У газдинској јединици премером је евидентирано </w:t>
      </w:r>
      <w:r w:rsidR="004971CE">
        <w:rPr>
          <w:b/>
          <w:bCs/>
          <w:lang w:val="sr-Cyrl-RS"/>
        </w:rPr>
        <w:t>31</w:t>
      </w:r>
      <w:r w:rsidRPr="00683519">
        <w:t xml:space="preserve"> врста, при чему је (по запремини) од лишћара највеће учешће букве</w:t>
      </w:r>
      <w:r w:rsidR="00F530AE">
        <w:rPr>
          <w:lang w:val="sr-Cyrl-RS"/>
        </w:rPr>
        <w:t xml:space="preserve"> са</w:t>
      </w:r>
      <w:r w:rsidRPr="00683519">
        <w:t xml:space="preserve"> </w:t>
      </w:r>
      <w:r w:rsidR="004971CE">
        <w:rPr>
          <w:b/>
          <w:bCs/>
          <w:lang w:val="sr-Cyrl-RS"/>
        </w:rPr>
        <w:t>81,</w:t>
      </w:r>
      <w:r w:rsidR="00F530AE">
        <w:rPr>
          <w:b/>
          <w:bCs/>
          <w:lang w:val="sr-Cyrl-RS"/>
        </w:rPr>
        <w:t>3</w:t>
      </w:r>
      <w:r w:rsidRPr="00683519">
        <w:rPr>
          <w:b/>
          <w:bCs/>
        </w:rPr>
        <w:t xml:space="preserve"> %</w:t>
      </w:r>
      <w:r w:rsidR="00F530AE">
        <w:rPr>
          <w:b/>
          <w:bCs/>
          <w:lang w:val="sr-Cyrl-RS"/>
        </w:rPr>
        <w:t xml:space="preserve"> </w:t>
      </w:r>
      <w:r w:rsidR="00F530AE" w:rsidRPr="00F530AE">
        <w:rPr>
          <w:lang w:val="sr-Cyrl-RS"/>
        </w:rPr>
        <w:t>укупне запремине</w:t>
      </w:r>
      <w:r w:rsidRPr="00683519">
        <w:rPr>
          <w:b/>
          <w:bCs/>
        </w:rPr>
        <w:t>,</w:t>
      </w:r>
      <w:r w:rsidRPr="00683519">
        <w:t xml:space="preserve"> док код четинара доминира смрча са </w:t>
      </w:r>
      <w:r w:rsidR="004971CE">
        <w:rPr>
          <w:b/>
          <w:bCs/>
          <w:lang w:val="sr-Cyrl-RS"/>
        </w:rPr>
        <w:t>3,</w:t>
      </w:r>
      <w:r w:rsidR="00F530AE">
        <w:rPr>
          <w:b/>
          <w:bCs/>
          <w:lang w:val="sr-Cyrl-RS"/>
        </w:rPr>
        <w:t>7</w:t>
      </w:r>
      <w:r w:rsidRPr="00683519">
        <w:rPr>
          <w:b/>
          <w:bCs/>
        </w:rPr>
        <w:t xml:space="preserve"> %</w:t>
      </w:r>
      <w:r w:rsidR="00F530AE">
        <w:rPr>
          <w:b/>
          <w:bCs/>
          <w:lang w:val="sr-Cyrl-RS"/>
        </w:rPr>
        <w:t xml:space="preserve"> </w:t>
      </w:r>
      <w:r w:rsidR="00F530AE" w:rsidRPr="00F530AE">
        <w:rPr>
          <w:lang w:val="sr-Cyrl-RS"/>
        </w:rPr>
        <w:t>укупне запремине</w:t>
      </w:r>
      <w:r w:rsidRPr="00683519">
        <w:t>.</w:t>
      </w:r>
    </w:p>
    <w:p w14:paraId="170ECDF9" w14:textId="1B823A3F" w:rsidR="00683519" w:rsidRDefault="00683519" w:rsidP="00683519">
      <w:pPr>
        <w:ind w:firstLine="720"/>
        <w:jc w:val="both"/>
      </w:pPr>
      <w:r w:rsidRPr="00683519">
        <w:t>9. По дебљинској структури дрвна маса лишћара и четинара углавном је распоређена у II</w:t>
      </w:r>
      <w:r w:rsidR="004971CE">
        <w:t>I</w:t>
      </w:r>
      <w:r w:rsidRPr="00683519">
        <w:t>,  I</w:t>
      </w:r>
      <w:r w:rsidR="004971CE">
        <w:t>V</w:t>
      </w:r>
      <w:r w:rsidRPr="00683519">
        <w:t xml:space="preserve"> и </w:t>
      </w:r>
      <w:r w:rsidR="004971CE">
        <w:t>I</w:t>
      </w:r>
      <w:r w:rsidRPr="00683519">
        <w:t>I дебљинском разреду.</w:t>
      </w:r>
    </w:p>
    <w:p w14:paraId="6E0138FC" w14:textId="5F65705D" w:rsidR="00E43D41" w:rsidRPr="00E43D41" w:rsidRDefault="00E43D41" w:rsidP="00683519">
      <w:pPr>
        <w:ind w:firstLine="720"/>
        <w:jc w:val="both"/>
        <w:rPr>
          <w:lang w:val="sr-Cyrl-RS"/>
        </w:rPr>
      </w:pPr>
      <w:r>
        <w:rPr>
          <w:lang w:val="sr-Cyrl-RS"/>
        </w:rPr>
        <w:t xml:space="preserve">10. </w:t>
      </w:r>
      <w:r w:rsidRPr="00683519">
        <w:t>Стање шума по старосној структури у високим састојинама карактерише залихa запремине у V</w:t>
      </w:r>
      <w:r>
        <w:rPr>
          <w:lang w:val="sr-Cyrl-RS"/>
        </w:rPr>
        <w:t xml:space="preserve"> и </w:t>
      </w:r>
      <w:r>
        <w:t>VI</w:t>
      </w:r>
      <w:r w:rsidRPr="00683519">
        <w:t xml:space="preserve"> добном разреду, у изданачким састојинама карактерише залихa запремине у </w:t>
      </w:r>
      <w:r>
        <w:t>VII</w:t>
      </w:r>
      <w:r w:rsidRPr="00683519">
        <w:t xml:space="preserve"> и V</w:t>
      </w:r>
      <w:r>
        <w:t>III</w:t>
      </w:r>
      <w:r w:rsidRPr="00683519">
        <w:t xml:space="preserve"> добном разреду.</w:t>
      </w:r>
    </w:p>
    <w:p w14:paraId="2E007D89" w14:textId="4887CB35" w:rsidR="00683519" w:rsidRPr="00683519" w:rsidRDefault="00683519" w:rsidP="00683519">
      <w:pPr>
        <w:ind w:firstLine="720"/>
        <w:jc w:val="both"/>
      </w:pPr>
      <w:r w:rsidRPr="00683519">
        <w:t>1</w:t>
      </w:r>
      <w:r w:rsidR="00E43D41">
        <w:rPr>
          <w:lang w:val="sr-Cyrl-RS"/>
        </w:rPr>
        <w:t>1</w:t>
      </w:r>
      <w:r w:rsidRPr="00683519">
        <w:t>.</w:t>
      </w:r>
      <w:r w:rsidR="004971CE">
        <w:t xml:space="preserve"> </w:t>
      </w:r>
      <w:r w:rsidR="004971CE">
        <w:rPr>
          <w:lang w:val="sr-Cyrl-RS"/>
        </w:rPr>
        <w:t xml:space="preserve">Најзаступљеније узгојне групе су дозревајуће састојине на </w:t>
      </w:r>
      <w:r w:rsidR="004971CE" w:rsidRPr="004971CE">
        <w:rPr>
          <w:b/>
          <w:bCs/>
          <w:lang w:val="sr-Cyrl-RS"/>
        </w:rPr>
        <w:t>54,2 %</w:t>
      </w:r>
      <w:r w:rsidR="004971CE">
        <w:rPr>
          <w:lang w:val="sr-Cyrl-RS"/>
        </w:rPr>
        <w:t xml:space="preserve"> површине и зреле састојине на </w:t>
      </w:r>
      <w:r w:rsidR="004971CE" w:rsidRPr="004971CE">
        <w:rPr>
          <w:b/>
          <w:bCs/>
          <w:lang w:val="sr-Cyrl-RS"/>
        </w:rPr>
        <w:t>29,8 %</w:t>
      </w:r>
      <w:r w:rsidR="004971CE">
        <w:rPr>
          <w:lang w:val="sr-Cyrl-RS"/>
        </w:rPr>
        <w:t xml:space="preserve"> површине</w:t>
      </w:r>
      <w:r w:rsidRPr="00683519">
        <w:t>.</w:t>
      </w:r>
    </w:p>
    <w:p w14:paraId="63DCAD76" w14:textId="56C5C330" w:rsidR="00683519" w:rsidRPr="004971CE" w:rsidRDefault="00683519" w:rsidP="00683519">
      <w:pPr>
        <w:ind w:firstLine="720"/>
        <w:jc w:val="both"/>
        <w:rPr>
          <w:lang w:val="sr-Cyrl-RS"/>
        </w:rPr>
      </w:pPr>
      <w:r w:rsidRPr="00683519">
        <w:t>1</w:t>
      </w:r>
      <w:r w:rsidR="00E43D41">
        <w:rPr>
          <w:lang w:val="sr-Cyrl-RS"/>
        </w:rPr>
        <w:t>2</w:t>
      </w:r>
      <w:r w:rsidRPr="00683519">
        <w:t xml:space="preserve">. Учешће вештачки подигнутих састојина у овој газдинској јединици  је </w:t>
      </w:r>
      <w:r w:rsidR="00E43D41">
        <w:rPr>
          <w:b/>
          <w:bCs/>
          <w:lang w:val="sr-Cyrl-RS"/>
        </w:rPr>
        <w:t>7,2</w:t>
      </w:r>
      <w:r w:rsidRPr="00683519">
        <w:rPr>
          <w:b/>
          <w:bCs/>
        </w:rPr>
        <w:t xml:space="preserve"> %</w:t>
      </w:r>
      <w:r w:rsidRPr="00683519">
        <w:t xml:space="preserve"> у односу на укупну обраслу површину</w:t>
      </w:r>
      <w:r w:rsidR="004971CE">
        <w:rPr>
          <w:lang w:val="sr-Cyrl-RS"/>
        </w:rPr>
        <w:t>.</w:t>
      </w:r>
    </w:p>
    <w:p w14:paraId="23F766A7" w14:textId="0892D83F" w:rsidR="00683519" w:rsidRPr="00683519" w:rsidRDefault="00683519" w:rsidP="00683519">
      <w:pPr>
        <w:ind w:firstLine="720"/>
        <w:jc w:val="both"/>
      </w:pPr>
      <w:r w:rsidRPr="00683519">
        <w:t>1</w:t>
      </w:r>
      <w:r w:rsidR="00E43D41">
        <w:rPr>
          <w:lang w:val="sr-Cyrl-RS"/>
        </w:rPr>
        <w:t>3</w:t>
      </w:r>
      <w:r w:rsidRPr="00683519">
        <w:t>. Здравствено стање шума ове газдинске јединице је добро.</w:t>
      </w:r>
    </w:p>
    <w:p w14:paraId="6529E5E3" w14:textId="0B5AC9C4" w:rsidR="00683519" w:rsidRPr="00683519" w:rsidRDefault="00683519" w:rsidP="00683519">
      <w:pPr>
        <w:ind w:firstLine="720"/>
        <w:jc w:val="both"/>
      </w:pPr>
      <w:r w:rsidRPr="00683519">
        <w:t>1</w:t>
      </w:r>
      <w:r w:rsidR="00E43D41">
        <w:rPr>
          <w:lang w:val="sr-Cyrl-RS"/>
        </w:rPr>
        <w:t>4</w:t>
      </w:r>
      <w:r w:rsidRPr="00683519">
        <w:t>. У протеклом периоду није било коришћења споредних шумских производа.</w:t>
      </w:r>
    </w:p>
    <w:p w14:paraId="136531C6" w14:textId="21BC6962" w:rsidR="00683519" w:rsidRPr="00683519" w:rsidRDefault="00683519" w:rsidP="00683519">
      <w:pPr>
        <w:ind w:firstLine="720"/>
        <w:jc w:val="both"/>
      </w:pPr>
      <w:r w:rsidRPr="00683519">
        <w:t>1</w:t>
      </w:r>
      <w:r w:rsidR="00E43D41">
        <w:rPr>
          <w:lang w:val="sr-Cyrl-RS"/>
        </w:rPr>
        <w:t>5</w:t>
      </w:r>
      <w:r w:rsidRPr="00683519">
        <w:t xml:space="preserve">. Отвореност газдинске јединице узимајући у обзир меке и тврде камионске путеве износи </w:t>
      </w:r>
      <w:r w:rsidR="004971CE">
        <w:rPr>
          <w:b/>
          <w:bCs/>
          <w:lang w:val="sr-Cyrl-RS"/>
        </w:rPr>
        <w:t>23,83</w:t>
      </w:r>
      <w:r w:rsidRPr="00683519">
        <w:rPr>
          <w:b/>
          <w:bCs/>
        </w:rPr>
        <w:t xml:space="preserve"> km/1.000 ha </w:t>
      </w:r>
      <w:r w:rsidRPr="00683519">
        <w:t>шума.</w:t>
      </w:r>
    </w:p>
    <w:p w14:paraId="2C333985" w14:textId="73DD2547" w:rsidR="00683519" w:rsidRPr="00683519" w:rsidRDefault="00683519" w:rsidP="00683519">
      <w:pPr>
        <w:ind w:firstLine="720"/>
        <w:jc w:val="both"/>
      </w:pPr>
      <w:r w:rsidRPr="00683519">
        <w:lastRenderedPageBreak/>
        <w:t>1</w:t>
      </w:r>
      <w:r w:rsidR="00E43D41">
        <w:rPr>
          <w:lang w:val="sr-Cyrl-RS"/>
        </w:rPr>
        <w:t>6</w:t>
      </w:r>
      <w:r w:rsidRPr="00683519">
        <w:t xml:space="preserve">. Oтвореност газдинске јединице, узимајући у спољашњу и унутрашњу отвореност износи </w:t>
      </w:r>
      <w:r w:rsidR="004971CE">
        <w:rPr>
          <w:b/>
          <w:bCs/>
          <w:lang w:val="sr-Cyrl-RS"/>
        </w:rPr>
        <w:t>44,59</w:t>
      </w:r>
      <w:r w:rsidRPr="00683519">
        <w:rPr>
          <w:b/>
          <w:bCs/>
        </w:rPr>
        <w:t xml:space="preserve"> km</w:t>
      </w:r>
      <w:r w:rsidRPr="00683519">
        <w:t>/</w:t>
      </w:r>
      <w:r w:rsidRPr="00683519">
        <w:rPr>
          <w:b/>
          <w:bCs/>
        </w:rPr>
        <w:t>1.000 ha</w:t>
      </w:r>
      <w:r w:rsidRPr="00683519">
        <w:t xml:space="preserve"> шума.</w:t>
      </w:r>
    </w:p>
    <w:p w14:paraId="44326CD2" w14:textId="77777777" w:rsidR="00683519" w:rsidRPr="00683519" w:rsidRDefault="00683519" w:rsidP="00683519">
      <w:pPr>
        <w:ind w:firstLine="720"/>
        <w:jc w:val="both"/>
      </w:pPr>
    </w:p>
    <w:p w14:paraId="5D859565" w14:textId="77777777" w:rsidR="00683519" w:rsidRPr="00683519" w:rsidRDefault="00683519" w:rsidP="00683519">
      <w:pPr>
        <w:ind w:firstLine="720"/>
        <w:jc w:val="both"/>
      </w:pPr>
      <w:r w:rsidRPr="00683519">
        <w:t>Из напред изложеног стања, намеће се закључак да је неопходно решити следеће проблеме како би се побољшало затечено стање:</w:t>
      </w:r>
    </w:p>
    <w:p w14:paraId="68C12D1D" w14:textId="77777777" w:rsidR="00683519" w:rsidRPr="00683519" w:rsidRDefault="00683519" w:rsidP="00A214E7">
      <w:pPr>
        <w:numPr>
          <w:ilvl w:val="0"/>
          <w:numId w:val="5"/>
        </w:numPr>
        <w:jc w:val="both"/>
      </w:pPr>
      <w:r w:rsidRPr="00683519">
        <w:t>Почетак обнове у зрелим високим шума;</w:t>
      </w:r>
    </w:p>
    <w:p w14:paraId="55ECA12D" w14:textId="77777777" w:rsidR="00683519" w:rsidRPr="00683519" w:rsidRDefault="00683519" w:rsidP="00A214E7">
      <w:pPr>
        <w:numPr>
          <w:ilvl w:val="0"/>
          <w:numId w:val="5"/>
        </w:numPr>
        <w:jc w:val="both"/>
      </w:pPr>
      <w:r w:rsidRPr="00683519">
        <w:t>Припрема за конверзију изданачких шума;</w:t>
      </w:r>
    </w:p>
    <w:p w14:paraId="71F02DE9" w14:textId="77777777" w:rsidR="00683519" w:rsidRPr="00683519" w:rsidRDefault="00683519" w:rsidP="00A214E7">
      <w:pPr>
        <w:numPr>
          <w:ilvl w:val="0"/>
          <w:numId w:val="5"/>
        </w:numPr>
        <w:jc w:val="both"/>
      </w:pPr>
      <w:r w:rsidRPr="00683519">
        <w:t>Извршење планираних радова на гајењу и нези шума;</w:t>
      </w:r>
    </w:p>
    <w:p w14:paraId="261E396F" w14:textId="77777777" w:rsidR="00683519" w:rsidRPr="00683519" w:rsidRDefault="00683519" w:rsidP="00A214E7">
      <w:pPr>
        <w:numPr>
          <w:ilvl w:val="0"/>
          <w:numId w:val="5"/>
        </w:numPr>
        <w:jc w:val="both"/>
      </w:pPr>
      <w:r w:rsidRPr="00683519">
        <w:t>Одржавање постојећих путева и свих влака које се користе приликом извлачења дрвета;</w:t>
      </w:r>
    </w:p>
    <w:p w14:paraId="6641B43C" w14:textId="708E1F7A" w:rsidR="00683519" w:rsidRDefault="00683519" w:rsidP="00683519">
      <w:pPr>
        <w:ind w:firstLine="720"/>
        <w:jc w:val="both"/>
        <w:rPr>
          <w:lang w:val="nl-NL"/>
        </w:rPr>
      </w:pPr>
      <w:r w:rsidRPr="00683519">
        <w:t>Заштита и очување ретких, угрожених и заштићених врста.</w:t>
      </w:r>
    </w:p>
    <w:p w14:paraId="5AAA414D" w14:textId="1D86136C" w:rsidR="00683519" w:rsidRPr="00683519" w:rsidRDefault="00683519" w:rsidP="00683519">
      <w:pPr>
        <w:pStyle w:val="Heading2"/>
        <w:rPr>
          <w:lang w:val="sr-Cyrl-RS"/>
        </w:rPr>
      </w:pPr>
      <w:bookmarkStart w:id="319" w:name="_Toc206400097"/>
      <w:r>
        <w:rPr>
          <w:lang w:val="sr-Cyrl-RS"/>
        </w:rPr>
        <w:t>2.2.2. Осврт на претходне уређајне периоде</w:t>
      </w:r>
      <w:bookmarkEnd w:id="319"/>
    </w:p>
    <w:p w14:paraId="720DC11D" w14:textId="77777777" w:rsidR="00683519" w:rsidRDefault="00683519" w:rsidP="00422007">
      <w:pPr>
        <w:ind w:firstLine="720"/>
        <w:jc w:val="both"/>
        <w:rPr>
          <w:lang w:val="nl-NL"/>
        </w:rPr>
      </w:pPr>
    </w:p>
    <w:p w14:paraId="604EB6CA" w14:textId="77777777" w:rsidR="008809C5" w:rsidRPr="008809C5" w:rsidRDefault="008809C5" w:rsidP="008809C5">
      <w:pPr>
        <w:ind w:firstLine="720"/>
        <w:jc w:val="both"/>
        <w:rPr>
          <w:lang w:val="sr-Cyrl-RS"/>
        </w:rPr>
      </w:pPr>
      <w:r w:rsidRPr="008809C5">
        <w:rPr>
          <w:lang w:val="nl-NL"/>
        </w:rPr>
        <w:t>Шумама и необраслим земљиштем газдинске јединице „</w:t>
      </w:r>
      <w:r w:rsidRPr="008809C5">
        <w:rPr>
          <w:lang w:val="sr-Cyrl-RS"/>
        </w:rPr>
        <w:t>Кукавица - Слатина</w:t>
      </w:r>
      <w:r w:rsidRPr="008809C5">
        <w:rPr>
          <w:lang w:val="nl-NL"/>
        </w:rPr>
        <w:t>“ газдује ЈП „Србијашуме“</w:t>
      </w:r>
      <w:r w:rsidRPr="008809C5">
        <w:rPr>
          <w:lang w:val="sr-Cyrl-RS"/>
        </w:rPr>
        <w:t xml:space="preserve"> </w:t>
      </w:r>
      <w:r w:rsidRPr="008809C5">
        <w:rPr>
          <w:lang w:val="nl-NL"/>
        </w:rPr>
        <w:t>Београд, Ш</w:t>
      </w:r>
      <w:r w:rsidRPr="008809C5">
        <w:rPr>
          <w:lang w:val="sr-Cyrl-CS"/>
        </w:rPr>
        <w:t xml:space="preserve">умско газдинство </w:t>
      </w:r>
      <w:r w:rsidRPr="008809C5">
        <w:rPr>
          <w:lang w:val="nl-NL"/>
        </w:rPr>
        <w:t>„</w:t>
      </w:r>
      <w:r w:rsidRPr="008809C5">
        <w:rPr>
          <w:lang w:val="sr-Cyrl-CS"/>
        </w:rPr>
        <w:t>Шума</w:t>
      </w:r>
      <w:r w:rsidRPr="008809C5">
        <w:rPr>
          <w:lang w:val="nl-NL"/>
        </w:rPr>
        <w:t>“</w:t>
      </w:r>
      <w:r w:rsidRPr="008809C5">
        <w:rPr>
          <w:lang w:val="sr-Cyrl-RS"/>
        </w:rPr>
        <w:t xml:space="preserve"> </w:t>
      </w:r>
      <w:r w:rsidRPr="008809C5">
        <w:rPr>
          <w:lang w:val="nl-NL"/>
        </w:rPr>
        <w:t xml:space="preserve">Лесковац преко ШУ </w:t>
      </w:r>
      <w:r w:rsidRPr="008809C5">
        <w:rPr>
          <w:lang w:val="sr-Cyrl-CS"/>
        </w:rPr>
        <w:t>Предејане</w:t>
      </w:r>
      <w:r w:rsidRPr="008809C5">
        <w:rPr>
          <w:lang w:val="nl-NL"/>
        </w:rPr>
        <w:t>.</w:t>
      </w:r>
    </w:p>
    <w:p w14:paraId="65703AC6" w14:textId="77777777" w:rsidR="008809C5" w:rsidRPr="008809C5" w:rsidRDefault="008809C5" w:rsidP="008809C5">
      <w:pPr>
        <w:ind w:firstLine="720"/>
        <w:jc w:val="both"/>
        <w:rPr>
          <w:noProof/>
          <w:lang w:val="sr-Cyrl-CS"/>
        </w:rPr>
      </w:pPr>
      <w:r w:rsidRPr="008809C5">
        <w:rPr>
          <w:noProof/>
          <w:lang w:val="sr-Cyrl-CS"/>
        </w:rPr>
        <w:t xml:space="preserve">Газдинска јединица </w:t>
      </w:r>
      <w:r w:rsidRPr="008809C5">
        <w:rPr>
          <w:lang w:val="nl-NL"/>
        </w:rPr>
        <w:t>„Кукавица - Слатина“</w:t>
      </w:r>
      <w:r w:rsidRPr="008809C5">
        <w:rPr>
          <w:lang w:val="sr-Cyrl-RS"/>
        </w:rPr>
        <w:t xml:space="preserve"> </w:t>
      </w:r>
      <w:r w:rsidRPr="008809C5">
        <w:rPr>
          <w:noProof/>
          <w:lang w:val="sr-Cyrl-CS"/>
        </w:rPr>
        <w:t xml:space="preserve">састоји се од шума и шумског земљишта на територији 7 катастарских општина које припадају општини Лесковац. </w:t>
      </w:r>
    </w:p>
    <w:p w14:paraId="1D8B9EAA" w14:textId="6D61FDD4" w:rsidR="008809C5" w:rsidRPr="008809C5" w:rsidRDefault="008809C5" w:rsidP="008809C5">
      <w:pPr>
        <w:jc w:val="both"/>
        <w:rPr>
          <w:noProof/>
          <w:lang w:val="sr-Cyrl-CS"/>
        </w:rPr>
      </w:pPr>
      <w:r w:rsidRPr="008809C5">
        <w:rPr>
          <w:noProof/>
          <w:lang w:val="sr-Cyrl-CS"/>
        </w:rPr>
        <w:t xml:space="preserve">           Прва уређивања на простору Јабланичког подручја су управо почела уређајним елаборатом за целу бившу државну шуму Кукавице (садашњи Лесковачки и Врањски део). Тај елаборат је одобрен 1937. године, те је на тај начин и извршено прво уређивање садашњих газдинских јединица „Кукавица I“ и „Кукавица II”.</w:t>
      </w:r>
    </w:p>
    <w:p w14:paraId="1052A658" w14:textId="737E1757" w:rsidR="008809C5" w:rsidRPr="008809C5" w:rsidRDefault="008809C5" w:rsidP="008809C5">
      <w:pPr>
        <w:jc w:val="both"/>
        <w:rPr>
          <w:noProof/>
          <w:lang w:val="sr-Cyrl-CS"/>
        </w:rPr>
      </w:pPr>
      <w:r w:rsidRPr="008809C5">
        <w:rPr>
          <w:noProof/>
          <w:lang w:val="sr-Cyrl-CS"/>
        </w:rPr>
        <w:tab/>
        <w:t>До 1956. године свим шумама на Кукавици је газдовало Шумско газдинство Врање, а тек формирањем Шумског газдинства Лесковац, 1956. године, шуме на Кукавици су подељене на два дела између ова два шумска газдинства. Решењем Извршног већа Скупштине Народне Републике Србије из 1962. године (решењем о образовању шумскоприврдних подручја број 22 од 01.</w:t>
      </w:r>
      <w:r w:rsidRPr="008809C5">
        <w:rPr>
          <w:noProof/>
          <w:lang w:val="sr-Latn-RS"/>
        </w:rPr>
        <w:t>02.</w:t>
      </w:r>
      <w:r w:rsidRPr="008809C5">
        <w:rPr>
          <w:noProof/>
          <w:lang w:val="sr-Cyrl-CS"/>
        </w:rPr>
        <w:t xml:space="preserve"> 1962. године), објављено у  Сл.гласнику СРС бр. 7/62 званично је формирано Јабланичко шумскопривредно подручје. На основу тог Решења, дато им је на газдовање пет газдинских јединица, међу којима је била и „Кукавица“.</w:t>
      </w:r>
    </w:p>
    <w:p w14:paraId="4DC4357D" w14:textId="26B2DD5D" w:rsidR="008809C5" w:rsidRPr="008809C5" w:rsidRDefault="008809C5" w:rsidP="008809C5">
      <w:pPr>
        <w:jc w:val="both"/>
        <w:rPr>
          <w:noProof/>
          <w:lang w:val="sr-Cyrl-CS"/>
        </w:rPr>
      </w:pPr>
      <w:r w:rsidRPr="008809C5">
        <w:rPr>
          <w:noProof/>
          <w:lang w:val="sr-Cyrl-CS"/>
        </w:rPr>
        <w:tab/>
        <w:t xml:space="preserve"> После првог уређајног елабората 1937. године, 1952. године израђен је и други уређајни елаборат за газдинску јединицу „Кукавица“. Након формирања горе поменутих шумскопривредних подручја, комплекс Кукавице је подељен на два подручја, при чему је Јабланичком шумскопривредном подручју припала површина од 3.383,92 </w:t>
      </w:r>
      <w:r>
        <w:rPr>
          <w:noProof/>
        </w:rPr>
        <w:t>ha</w:t>
      </w:r>
      <w:r w:rsidRPr="008809C5">
        <w:rPr>
          <w:noProof/>
          <w:lang w:val="sr-Cyrl-CS"/>
        </w:rPr>
        <w:t>. При изради трећег уређајног елабората,</w:t>
      </w:r>
      <w:r w:rsidRPr="008809C5">
        <w:t xml:space="preserve"> </w:t>
      </w:r>
      <w:r w:rsidRPr="008809C5">
        <w:rPr>
          <w:noProof/>
          <w:lang w:val="sr-Cyrl-CS"/>
        </w:rPr>
        <w:t xml:space="preserve">1962. године, газдинској јединици  </w:t>
      </w:r>
      <w:r>
        <w:rPr>
          <w:noProof/>
          <w:lang w:val="sr-Cyrl-CS"/>
        </w:rPr>
        <w:t>„</w:t>
      </w:r>
      <w:r w:rsidRPr="008809C5">
        <w:rPr>
          <w:noProof/>
          <w:lang w:val="sr-Cyrl-CS"/>
        </w:rPr>
        <w:t>Кукавица</w:t>
      </w:r>
      <w:r>
        <w:rPr>
          <w:noProof/>
          <w:lang w:val="sr-Cyrl-CS"/>
        </w:rPr>
        <w:t>“</w:t>
      </w:r>
      <w:r w:rsidRPr="008809C5">
        <w:rPr>
          <w:noProof/>
          <w:lang w:val="sr-Cyrl-CS"/>
        </w:rPr>
        <w:t xml:space="preserve"> су придодате бивше комуналне шуме са површином од 3.999,06 </w:t>
      </w:r>
      <w:r>
        <w:rPr>
          <w:noProof/>
        </w:rPr>
        <w:t>ha</w:t>
      </w:r>
      <w:r w:rsidRPr="008809C5">
        <w:rPr>
          <w:noProof/>
          <w:lang w:val="sr-Cyrl-CS"/>
        </w:rPr>
        <w:t xml:space="preserve"> и формирана је нова газдинска јединица „Кукавица – Лесковац“, са површином друштвених шума од 7.382,98 ха и приватних енклава са површином од 64,48 </w:t>
      </w:r>
      <w:r>
        <w:rPr>
          <w:noProof/>
        </w:rPr>
        <w:t>ha</w:t>
      </w:r>
      <w:r w:rsidRPr="008809C5">
        <w:rPr>
          <w:noProof/>
          <w:lang w:val="sr-Cyrl-CS"/>
        </w:rPr>
        <w:t>. Због тога се тадашњи уређајни елаборат није могао сматрати као ревизија елабората из 1952.</w:t>
      </w:r>
      <w:r>
        <w:rPr>
          <w:noProof/>
        </w:rPr>
        <w:t> </w:t>
      </w:r>
      <w:r w:rsidRPr="008809C5">
        <w:rPr>
          <w:noProof/>
          <w:lang w:val="sr-Cyrl-CS"/>
        </w:rPr>
        <w:t>године.</w:t>
      </w:r>
    </w:p>
    <w:p w14:paraId="7B44ED19" w14:textId="47F25FA1" w:rsidR="008809C5" w:rsidRPr="008809C5" w:rsidRDefault="008809C5" w:rsidP="008809C5">
      <w:pPr>
        <w:jc w:val="both"/>
        <w:rPr>
          <w:noProof/>
          <w:lang w:val="sr-Cyrl-RS"/>
        </w:rPr>
      </w:pPr>
      <w:r w:rsidRPr="008809C5">
        <w:rPr>
          <w:noProof/>
          <w:lang w:val="sr-Cyrl-CS"/>
        </w:rPr>
        <w:tab/>
        <w:t>Током уређивања 1973. године дошло је до измена у површини газдинске јединице, припајањем раније необухваћених бивших комуналних шума и парцела које су дате на управљање шумском газдинству Јабланица из Лесковца. Такође се површина мењала и у оквиру старих граница газдинске јединице, јер је у том периоду извршен катастарски премер (фотограметрија), те површине нису у потпуности одговарале раније утврђиваним површинама (добијена на бази блоковског катастра).</w:t>
      </w:r>
      <w:r w:rsidRPr="008809C5">
        <w:rPr>
          <w:noProof/>
          <w:lang w:val="sr-Cyrl-RS"/>
        </w:rPr>
        <w:t xml:space="preserve"> Тако су формиране две газдинске јединице,</w:t>
      </w:r>
      <w:r>
        <w:rPr>
          <w:noProof/>
          <w:lang w:val="sr-Cyrl-RS"/>
        </w:rPr>
        <w:t xml:space="preserve"> „</w:t>
      </w:r>
      <w:r w:rsidRPr="008809C5">
        <w:rPr>
          <w:noProof/>
          <w:lang w:val="sr-Cyrl-RS"/>
        </w:rPr>
        <w:t>Кукавица I</w:t>
      </w:r>
      <w:r>
        <w:rPr>
          <w:noProof/>
          <w:lang w:val="sr-Cyrl-RS"/>
        </w:rPr>
        <w:t>“</w:t>
      </w:r>
      <w:r w:rsidRPr="008809C5">
        <w:rPr>
          <w:noProof/>
          <w:lang w:val="sr-Cyrl-RS"/>
        </w:rPr>
        <w:t xml:space="preserve"> и </w:t>
      </w:r>
      <w:r>
        <w:rPr>
          <w:noProof/>
          <w:lang w:val="sr-Cyrl-RS"/>
        </w:rPr>
        <w:t>„</w:t>
      </w:r>
      <w:r w:rsidRPr="008809C5">
        <w:rPr>
          <w:noProof/>
          <w:lang w:val="sr-Cyrl-RS"/>
        </w:rPr>
        <w:t>Кукавица II</w:t>
      </w:r>
      <w:r>
        <w:rPr>
          <w:noProof/>
          <w:lang w:val="sr-Cyrl-RS"/>
        </w:rPr>
        <w:t>“</w:t>
      </w:r>
      <w:r w:rsidRPr="008809C5">
        <w:rPr>
          <w:noProof/>
          <w:lang w:val="sr-Cyrl-RS"/>
        </w:rPr>
        <w:t>.</w:t>
      </w:r>
    </w:p>
    <w:p w14:paraId="1E48DF7B" w14:textId="7360B0A4" w:rsidR="008809C5" w:rsidRPr="008809C5" w:rsidRDefault="008809C5" w:rsidP="008809C5">
      <w:pPr>
        <w:jc w:val="both"/>
        <w:rPr>
          <w:noProof/>
          <w:lang w:val="sr-Cyrl-CS"/>
        </w:rPr>
      </w:pPr>
      <w:r w:rsidRPr="008809C5">
        <w:rPr>
          <w:noProof/>
          <w:lang w:val="sr-Cyrl-CS"/>
        </w:rPr>
        <w:tab/>
        <w:t xml:space="preserve">Газдинска јединица </w:t>
      </w:r>
      <w:r>
        <w:rPr>
          <w:noProof/>
          <w:lang w:val="sr-Cyrl-CS"/>
        </w:rPr>
        <w:t>„</w:t>
      </w:r>
      <w:r w:rsidRPr="008809C5">
        <w:rPr>
          <w:noProof/>
          <w:lang w:val="sr-Cyrl-CS"/>
        </w:rPr>
        <w:t xml:space="preserve">Кукавица </w:t>
      </w:r>
      <w:r w:rsidRPr="008809C5">
        <w:rPr>
          <w:noProof/>
          <w:lang w:val="sr-Latn-RS"/>
        </w:rPr>
        <w:t>II</w:t>
      </w:r>
      <w:r>
        <w:rPr>
          <w:noProof/>
          <w:lang w:val="sr-Cyrl-CS"/>
        </w:rPr>
        <w:t>“</w:t>
      </w:r>
      <w:r w:rsidRPr="008809C5">
        <w:rPr>
          <w:noProof/>
          <w:lang w:val="sr-Cyrl-CS"/>
        </w:rPr>
        <w:t xml:space="preserve">, уеђивањем 1984. од стране Института за шумарство и дрвну индустрију – Београд, ООУР Завод за уређивање шума, што је </w:t>
      </w:r>
      <w:r w:rsidRPr="008809C5">
        <w:rPr>
          <w:noProof/>
          <w:lang w:val="sr-Cyrl-CS"/>
        </w:rPr>
        <w:lastRenderedPageBreak/>
        <w:t xml:space="preserve">званично и друго уређивање као засебне шумскопривредне целине, имала површину од 2.070,10 </w:t>
      </w:r>
      <w:r>
        <w:rPr>
          <w:noProof/>
        </w:rPr>
        <w:t>ha</w:t>
      </w:r>
      <w:r w:rsidRPr="008809C5">
        <w:rPr>
          <w:noProof/>
          <w:lang w:val="sr-Cyrl-CS"/>
        </w:rPr>
        <w:t xml:space="preserve">. </w:t>
      </w:r>
    </w:p>
    <w:p w14:paraId="6CB22DD9" w14:textId="12969C61" w:rsidR="008809C5" w:rsidRPr="008809C5" w:rsidRDefault="008809C5" w:rsidP="008809C5">
      <w:pPr>
        <w:ind w:firstLine="720"/>
        <w:jc w:val="both"/>
        <w:rPr>
          <w:noProof/>
          <w:lang w:val="sr-Cyrl-CS"/>
        </w:rPr>
      </w:pPr>
      <w:r w:rsidRPr="008809C5">
        <w:rPr>
          <w:noProof/>
          <w:lang w:val="sr-Cyrl-CS"/>
        </w:rPr>
        <w:t xml:space="preserve">Следеће уређивање ове газдинске јединице, урадиле су стручне службе ШГ „Шума“ Лесковац, Одсека за израду основа и планова газдовања шумама на основу таксационих података прикупљених у лето 1994. Године. Површина приликом тог урђивања износила је 2.080,71 </w:t>
      </w:r>
      <w:r>
        <w:rPr>
          <w:noProof/>
        </w:rPr>
        <w:t>ha</w:t>
      </w:r>
      <w:r w:rsidRPr="008809C5">
        <w:rPr>
          <w:noProof/>
          <w:lang w:val="sr-Latn-RS"/>
        </w:rPr>
        <w:t>.</w:t>
      </w:r>
      <w:r w:rsidRPr="008809C5">
        <w:rPr>
          <w:noProof/>
          <w:lang w:val="sr-Cyrl-CS"/>
        </w:rPr>
        <w:t xml:space="preserve"> </w:t>
      </w:r>
    </w:p>
    <w:p w14:paraId="0A95D891" w14:textId="77777777" w:rsidR="008809C5" w:rsidRPr="008809C5" w:rsidRDefault="008809C5" w:rsidP="008809C5">
      <w:pPr>
        <w:ind w:firstLine="720"/>
        <w:jc w:val="both"/>
        <w:rPr>
          <w:noProof/>
          <w:lang w:val="sr-Cyrl-RS"/>
        </w:rPr>
      </w:pPr>
      <w:r w:rsidRPr="008809C5">
        <w:rPr>
          <w:noProof/>
          <w:lang w:val="sr-Cyrl-RS"/>
        </w:rPr>
        <w:t>Четврто уређивање урађено је 2005. године,</w:t>
      </w:r>
      <w:r w:rsidRPr="008809C5">
        <w:t xml:space="preserve"> </w:t>
      </w:r>
      <w:r w:rsidRPr="008809C5">
        <w:rPr>
          <w:noProof/>
          <w:lang w:val="sr-Cyrl-RS"/>
        </w:rPr>
        <w:t xml:space="preserve">од стране Одсека за израду основа и планова газдовања, Шумског газдинства „Шума“ Лесковац, при ком није дошло до промене површине газдинске јединице. </w:t>
      </w:r>
    </w:p>
    <w:p w14:paraId="2E1514AA" w14:textId="0851743E" w:rsidR="008809C5" w:rsidRPr="008809C5" w:rsidRDefault="008809C5" w:rsidP="008809C5">
      <w:pPr>
        <w:ind w:firstLine="720"/>
        <w:jc w:val="both"/>
        <w:rPr>
          <w:noProof/>
          <w:lang w:val="sr-Cyrl-CS"/>
        </w:rPr>
      </w:pPr>
      <w:r>
        <w:rPr>
          <w:noProof/>
          <w:lang w:val="sr-Cyrl-RS"/>
        </w:rPr>
        <w:t>П</w:t>
      </w:r>
      <w:r w:rsidRPr="008809C5">
        <w:rPr>
          <w:noProof/>
          <w:lang w:val="sr-Cyrl-CS"/>
        </w:rPr>
        <w:t>ето уређајно раздобље и прикупљање таксационих података урађено је 2014. године, од стране Одсека за израду основа и планова газдовања</w:t>
      </w:r>
      <w:r w:rsidR="00FC7452">
        <w:rPr>
          <w:noProof/>
          <w:lang w:val="sr-Cyrl-CS"/>
        </w:rPr>
        <w:t xml:space="preserve">. </w:t>
      </w:r>
      <w:r w:rsidR="00FC7452" w:rsidRPr="00FC7452">
        <w:rPr>
          <w:noProof/>
          <w:lang w:val="sr-Cyrl-RS"/>
        </w:rPr>
        <w:t xml:space="preserve">Приликом овог уређивања дошло је до промене имена газдинске јединице од предходног имена „Кукавица </w:t>
      </w:r>
      <w:r w:rsidR="00FC7452" w:rsidRPr="00FC7452">
        <w:rPr>
          <w:noProof/>
          <w:lang w:val="sr-Latn-RS"/>
        </w:rPr>
        <w:t>II</w:t>
      </w:r>
      <w:r w:rsidR="00FC7452" w:rsidRPr="00FC7452">
        <w:rPr>
          <w:noProof/>
          <w:lang w:val="sr-Cyrl-RS"/>
        </w:rPr>
        <w:t>“ у садашње „Кукавица - Слатина“</w:t>
      </w:r>
      <w:r w:rsidR="00A22840">
        <w:rPr>
          <w:noProof/>
          <w:lang w:val="sr-Cyrl-RS"/>
        </w:rPr>
        <w:t>,</w:t>
      </w:r>
      <w:r>
        <w:rPr>
          <w:noProof/>
          <w:lang w:val="sr-Cyrl-CS"/>
        </w:rPr>
        <w:t xml:space="preserve"> када је</w:t>
      </w:r>
      <w:r w:rsidRPr="008809C5">
        <w:rPr>
          <w:noProof/>
          <w:lang w:val="sr-Cyrl-CS"/>
        </w:rPr>
        <w:t xml:space="preserve"> дошло</w:t>
      </w:r>
      <w:r w:rsidR="00A22840">
        <w:rPr>
          <w:noProof/>
          <w:lang w:val="sr-Cyrl-CS"/>
        </w:rPr>
        <w:t xml:space="preserve"> и</w:t>
      </w:r>
      <w:r w:rsidRPr="008809C5">
        <w:rPr>
          <w:noProof/>
          <w:lang w:val="sr-Cyrl-CS"/>
        </w:rPr>
        <w:t xml:space="preserve"> до промене у површини јер је део 13 и 16 одељења, газдинске јединице „Лесковачко поље“, која је угашена, са површином од 19,52 </w:t>
      </w:r>
      <w:r>
        <w:rPr>
          <w:noProof/>
        </w:rPr>
        <w:t>ha</w:t>
      </w:r>
      <w:r w:rsidRPr="008809C5">
        <w:rPr>
          <w:noProof/>
          <w:lang w:val="sr-Cyrl-CS"/>
        </w:rPr>
        <w:t xml:space="preserve"> пребачена у газдинску јединицу „Кукавица - Слатина“, </w:t>
      </w:r>
      <w:r>
        <w:rPr>
          <w:noProof/>
          <w:lang w:val="sr-Cyrl-CS"/>
        </w:rPr>
        <w:t>чија је</w:t>
      </w:r>
      <w:r w:rsidRPr="008809C5">
        <w:rPr>
          <w:noProof/>
          <w:lang w:val="sr-Cyrl-CS"/>
        </w:rPr>
        <w:t xml:space="preserve"> површина износи</w:t>
      </w:r>
      <w:r>
        <w:rPr>
          <w:noProof/>
          <w:lang w:val="sr-Cyrl-CS"/>
        </w:rPr>
        <w:t>ла</w:t>
      </w:r>
      <w:r w:rsidRPr="008809C5">
        <w:rPr>
          <w:noProof/>
          <w:lang w:val="sr-Cyrl-CS"/>
        </w:rPr>
        <w:t xml:space="preserve"> 2</w:t>
      </w:r>
      <w:r>
        <w:rPr>
          <w:noProof/>
          <w:lang w:val="sr-Cyrl-CS"/>
        </w:rPr>
        <w:t>.</w:t>
      </w:r>
      <w:r w:rsidRPr="008809C5">
        <w:rPr>
          <w:noProof/>
          <w:lang w:val="sr-Cyrl-CS"/>
        </w:rPr>
        <w:t xml:space="preserve">109,83 </w:t>
      </w:r>
      <w:r>
        <w:rPr>
          <w:noProof/>
          <w:lang w:val="sr-Latn-RS"/>
        </w:rPr>
        <w:t>ha</w:t>
      </w:r>
      <w:r w:rsidRPr="008809C5">
        <w:rPr>
          <w:noProof/>
          <w:lang w:val="sr-Cyrl-CS"/>
        </w:rPr>
        <w:t>.</w:t>
      </w:r>
    </w:p>
    <w:p w14:paraId="68853B38" w14:textId="2E79CA22" w:rsidR="008809C5" w:rsidRDefault="00422007" w:rsidP="00422007">
      <w:pPr>
        <w:ind w:firstLine="720"/>
        <w:jc w:val="both"/>
        <w:rPr>
          <w:lang w:val="sr-Cyrl-CS"/>
        </w:rPr>
      </w:pPr>
      <w:r w:rsidRPr="006172B2">
        <w:t xml:space="preserve">Ово је </w:t>
      </w:r>
      <w:r w:rsidR="008809C5">
        <w:rPr>
          <w:lang w:val="sr-Cyrl-RS"/>
        </w:rPr>
        <w:t>шесто</w:t>
      </w:r>
      <w:r w:rsidRPr="006172B2">
        <w:rPr>
          <w:lang w:val="ru-RU"/>
        </w:rPr>
        <w:t xml:space="preserve"> уређајно раздобље и прикупљање таксационих података урађено је 202</w:t>
      </w:r>
      <w:r w:rsidR="008809C5">
        <w:rPr>
          <w:lang w:val="ru-RU"/>
        </w:rPr>
        <w:t>4</w:t>
      </w:r>
      <w:r w:rsidRPr="006172B2">
        <w:rPr>
          <w:lang w:val="ru-RU"/>
        </w:rPr>
        <w:t>. године,</w:t>
      </w:r>
      <w:r w:rsidRPr="006172B2">
        <w:t xml:space="preserve"> </w:t>
      </w:r>
      <w:r w:rsidRPr="006172B2">
        <w:rPr>
          <w:lang w:val="ru-RU"/>
        </w:rPr>
        <w:t>од стране Одсека за израду основа и планова газдовања Шумског газдинства „Шума“ Лесковац и изведено је по јединственој методологији за све државне шуме којима газдује ЈП „Србијашуме“ Београд, користећи кодни приручник за информациони систем о шумама Србије (подаци су механографски обрађени)</w:t>
      </w:r>
      <w:r w:rsidR="008809C5">
        <w:rPr>
          <w:lang w:val="ru-RU"/>
        </w:rPr>
        <w:t xml:space="preserve">. </w:t>
      </w:r>
      <w:r w:rsidR="008809C5">
        <w:rPr>
          <w:lang w:val="sr-Cyrl-RS"/>
        </w:rPr>
        <w:t>У овом уређајном раздобљу су додате нове површине у виду катастарских парцела на којима је у међувремену право коришћења додељено ЈП „Србијашуме“</w:t>
      </w:r>
      <w:r w:rsidRPr="006172B2">
        <w:t xml:space="preserve"> тако да сада </w:t>
      </w:r>
      <w:r w:rsidR="00E12B7D">
        <w:rPr>
          <w:lang w:val="sr-Cyrl-RS"/>
        </w:rPr>
        <w:t>н</w:t>
      </w:r>
      <w:r w:rsidRPr="006172B2">
        <w:t xml:space="preserve">ова површина износи </w:t>
      </w:r>
      <w:r w:rsidR="00E12B7D">
        <w:rPr>
          <w:lang w:val="sr-Cyrl-RS"/>
        </w:rPr>
        <w:t>2.146,56</w:t>
      </w:r>
      <w:r w:rsidRPr="006172B2">
        <w:t xml:space="preserve"> ha</w:t>
      </w:r>
      <w:r w:rsidRPr="006172B2">
        <w:rPr>
          <w:lang w:val="sr-Cyrl-CS"/>
        </w:rPr>
        <w:t>.</w:t>
      </w:r>
    </w:p>
    <w:p w14:paraId="09357F3C" w14:textId="5A3DBFC4" w:rsidR="00422007" w:rsidRPr="006172B2" w:rsidRDefault="008809C5" w:rsidP="00422007">
      <w:pPr>
        <w:ind w:firstLine="720"/>
        <w:jc w:val="both"/>
        <w:rPr>
          <w:lang w:val="ru-RU"/>
        </w:rPr>
      </w:pPr>
      <w:r w:rsidRPr="008809C5">
        <w:rPr>
          <w:lang w:val="sr-Cyrl-CS"/>
        </w:rPr>
        <w:t>У наредном поглављу, приказаће се све евентуалне промене у оквиру ове газдинске јединице, као и начин и последице досадашњег газдовања.</w:t>
      </w:r>
    </w:p>
    <w:p w14:paraId="43706377" w14:textId="1E2A2AC9" w:rsidR="009246FA" w:rsidRPr="006172B2" w:rsidRDefault="005633C7" w:rsidP="00DF4941">
      <w:pPr>
        <w:pStyle w:val="Heading2"/>
      </w:pPr>
      <w:bookmarkStart w:id="320" w:name="_Toc57291180"/>
      <w:bookmarkStart w:id="321" w:name="_Toc65060509"/>
      <w:bookmarkStart w:id="322" w:name="_Toc94179427"/>
      <w:bookmarkStart w:id="323" w:name="_Toc135218663"/>
      <w:bookmarkStart w:id="324" w:name="_Toc206400098"/>
      <w:bookmarkEnd w:id="318"/>
      <w:r w:rsidRPr="006172B2">
        <w:t>2.2.</w:t>
      </w:r>
      <w:r w:rsidR="00290D2F">
        <w:rPr>
          <w:lang w:val="sr-Cyrl-RS"/>
        </w:rPr>
        <w:t>3</w:t>
      </w:r>
      <w:r w:rsidR="00F8621E" w:rsidRPr="006172B2">
        <w:t>.</w:t>
      </w:r>
      <w:r w:rsidR="009246FA" w:rsidRPr="006172B2">
        <w:t xml:space="preserve"> Промена шумског фонда по површини</w:t>
      </w:r>
      <w:bookmarkEnd w:id="320"/>
      <w:bookmarkEnd w:id="321"/>
      <w:bookmarkEnd w:id="322"/>
      <w:bookmarkEnd w:id="323"/>
      <w:bookmarkEnd w:id="324"/>
    </w:p>
    <w:p w14:paraId="49A4B308" w14:textId="77777777" w:rsidR="0033226C" w:rsidRPr="006172B2" w:rsidRDefault="0033226C" w:rsidP="0033226C"/>
    <w:p w14:paraId="4E751BD6" w14:textId="3F2F8062" w:rsidR="007030C6" w:rsidRDefault="007030C6" w:rsidP="007030C6">
      <w:pPr>
        <w:pStyle w:val="Caption"/>
        <w:keepNext/>
        <w:rPr>
          <w:lang w:val="nl-NL"/>
        </w:rPr>
      </w:pPr>
      <w:r w:rsidRPr="006172B2">
        <w:t xml:space="preserve">Табела </w:t>
      </w:r>
      <w:r w:rsidR="00683073" w:rsidRPr="006172B2">
        <w:t>2</w:t>
      </w:r>
      <w:r w:rsidR="00410F44">
        <w:rPr>
          <w:lang w:val="sr-Cyrl-RS"/>
        </w:rPr>
        <w:t>8</w:t>
      </w:r>
      <w:r w:rsidRPr="006172B2">
        <w:rPr>
          <w:lang w:val="nl-NL"/>
        </w:rPr>
        <w:t xml:space="preserve">. Промена шумског фонда по површини од </w:t>
      </w:r>
      <w:r w:rsidRPr="006172B2">
        <w:t>19</w:t>
      </w:r>
      <w:r w:rsidR="00E12B7D">
        <w:rPr>
          <w:lang w:val="sr-Cyrl-RS"/>
        </w:rPr>
        <w:t>84</w:t>
      </w:r>
      <w:r w:rsidRPr="006172B2">
        <w:rPr>
          <w:lang w:val="nl-NL"/>
        </w:rPr>
        <w:t>-2</w:t>
      </w:r>
      <w:r w:rsidRPr="006172B2">
        <w:rPr>
          <w:lang w:val="sr-Cyrl-CS"/>
        </w:rPr>
        <w:t>02</w:t>
      </w:r>
      <w:r w:rsidR="00E12B7D">
        <w:rPr>
          <w:lang w:val="sr-Cyrl-RS"/>
        </w:rPr>
        <w:t>4</w:t>
      </w:r>
      <w:r w:rsidRPr="006172B2">
        <w:rPr>
          <w:lang w:val="sr-Cyrl-CS"/>
        </w:rPr>
        <w:t>.</w:t>
      </w:r>
      <w:r w:rsidRPr="006172B2">
        <w:rPr>
          <w:lang w:val="nl-NL"/>
        </w:rPr>
        <w:t xml:space="preserve"> </w:t>
      </w:r>
      <w:r w:rsidRPr="006172B2">
        <w:t>г</w:t>
      </w:r>
      <w:r w:rsidRPr="006172B2">
        <w:rPr>
          <w:lang w:val="nl-NL"/>
        </w:rPr>
        <w:t>одине</w:t>
      </w:r>
    </w:p>
    <w:tbl>
      <w:tblPr>
        <w:tblW w:w="5000" w:type="pct"/>
        <w:tblLook w:val="04A0" w:firstRow="1" w:lastRow="0" w:firstColumn="1" w:lastColumn="0" w:noHBand="0" w:noVBand="1"/>
      </w:tblPr>
      <w:tblGrid>
        <w:gridCol w:w="1306"/>
        <w:gridCol w:w="1891"/>
        <w:gridCol w:w="986"/>
        <w:gridCol w:w="1282"/>
        <w:gridCol w:w="1457"/>
        <w:gridCol w:w="1194"/>
        <w:gridCol w:w="1172"/>
      </w:tblGrid>
      <w:tr w:rsidR="00E12B7D" w:rsidRPr="00E12B7D" w14:paraId="0985B89D" w14:textId="77777777" w:rsidTr="00E12B7D">
        <w:trPr>
          <w:trHeight w:val="315"/>
        </w:trPr>
        <w:tc>
          <w:tcPr>
            <w:tcW w:w="59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8E241FD" w14:textId="77777777" w:rsidR="00E12B7D" w:rsidRPr="00E12B7D" w:rsidRDefault="00E12B7D">
            <w:pPr>
              <w:jc w:val="center"/>
              <w:rPr>
                <w:b/>
                <w:bCs/>
                <w:color w:val="000000"/>
                <w:sz w:val="22"/>
                <w:szCs w:val="22"/>
              </w:rPr>
            </w:pPr>
            <w:r w:rsidRPr="00E12B7D">
              <w:rPr>
                <w:b/>
                <w:bCs/>
                <w:color w:val="000000"/>
                <w:sz w:val="22"/>
                <w:szCs w:val="22"/>
              </w:rPr>
              <w:t>Година уређивања</w:t>
            </w:r>
          </w:p>
        </w:tc>
        <w:tc>
          <w:tcPr>
            <w:tcW w:w="1108" w:type="pct"/>
            <w:tcBorders>
              <w:top w:val="single" w:sz="4" w:space="0" w:color="auto"/>
              <w:left w:val="nil"/>
              <w:bottom w:val="single" w:sz="4" w:space="0" w:color="auto"/>
              <w:right w:val="single" w:sz="4" w:space="0" w:color="auto"/>
            </w:tcBorders>
            <w:shd w:val="clear" w:color="000000" w:fill="D9D9D9"/>
            <w:vAlign w:val="center"/>
            <w:hideMark/>
          </w:tcPr>
          <w:p w14:paraId="3B0A3BCF" w14:textId="77777777" w:rsidR="00E12B7D" w:rsidRPr="00E12B7D" w:rsidRDefault="00E12B7D">
            <w:pPr>
              <w:jc w:val="center"/>
              <w:rPr>
                <w:b/>
                <w:bCs/>
                <w:color w:val="000000"/>
                <w:sz w:val="22"/>
                <w:szCs w:val="22"/>
              </w:rPr>
            </w:pPr>
            <w:r w:rsidRPr="00E12B7D">
              <w:rPr>
                <w:b/>
                <w:bCs/>
                <w:color w:val="000000"/>
                <w:sz w:val="22"/>
                <w:szCs w:val="22"/>
              </w:rPr>
              <w:t>Укупна површина</w:t>
            </w:r>
          </w:p>
        </w:tc>
        <w:tc>
          <w:tcPr>
            <w:tcW w:w="421" w:type="pct"/>
            <w:tcBorders>
              <w:top w:val="single" w:sz="4" w:space="0" w:color="auto"/>
              <w:left w:val="nil"/>
              <w:bottom w:val="single" w:sz="4" w:space="0" w:color="auto"/>
              <w:right w:val="single" w:sz="4" w:space="0" w:color="auto"/>
            </w:tcBorders>
            <w:shd w:val="clear" w:color="000000" w:fill="D9D9D9"/>
            <w:vAlign w:val="center"/>
            <w:hideMark/>
          </w:tcPr>
          <w:p w14:paraId="12A5572F" w14:textId="77777777" w:rsidR="00E12B7D" w:rsidRPr="00E12B7D" w:rsidRDefault="00E12B7D">
            <w:pPr>
              <w:jc w:val="center"/>
              <w:rPr>
                <w:b/>
                <w:bCs/>
                <w:color w:val="000000"/>
                <w:sz w:val="22"/>
                <w:szCs w:val="22"/>
              </w:rPr>
            </w:pPr>
            <w:r w:rsidRPr="00E12B7D">
              <w:rPr>
                <w:b/>
                <w:bCs/>
                <w:color w:val="000000"/>
                <w:sz w:val="22"/>
                <w:szCs w:val="22"/>
              </w:rPr>
              <w:t>Шума</w:t>
            </w:r>
          </w:p>
        </w:tc>
        <w:tc>
          <w:tcPr>
            <w:tcW w:w="780" w:type="pct"/>
            <w:tcBorders>
              <w:top w:val="single" w:sz="4" w:space="0" w:color="auto"/>
              <w:left w:val="nil"/>
              <w:bottom w:val="single" w:sz="4" w:space="0" w:color="auto"/>
              <w:right w:val="single" w:sz="4" w:space="0" w:color="auto"/>
            </w:tcBorders>
            <w:shd w:val="clear" w:color="000000" w:fill="D9D9D9"/>
            <w:vAlign w:val="center"/>
            <w:hideMark/>
          </w:tcPr>
          <w:p w14:paraId="6C0E5786" w14:textId="77777777" w:rsidR="00E12B7D" w:rsidRPr="00E12B7D" w:rsidRDefault="00E12B7D">
            <w:pPr>
              <w:jc w:val="center"/>
              <w:rPr>
                <w:b/>
                <w:bCs/>
                <w:color w:val="000000"/>
                <w:sz w:val="22"/>
                <w:szCs w:val="22"/>
              </w:rPr>
            </w:pPr>
            <w:r w:rsidRPr="00E12B7D">
              <w:rPr>
                <w:b/>
                <w:bCs/>
                <w:color w:val="000000"/>
                <w:sz w:val="22"/>
                <w:szCs w:val="22"/>
              </w:rPr>
              <w:t>Шумске културе</w:t>
            </w:r>
          </w:p>
        </w:tc>
        <w:tc>
          <w:tcPr>
            <w:tcW w:w="874" w:type="pct"/>
            <w:tcBorders>
              <w:top w:val="single" w:sz="4" w:space="0" w:color="auto"/>
              <w:left w:val="nil"/>
              <w:bottom w:val="single" w:sz="4" w:space="0" w:color="auto"/>
              <w:right w:val="single" w:sz="4" w:space="0" w:color="auto"/>
            </w:tcBorders>
            <w:shd w:val="clear" w:color="000000" w:fill="D9D9D9"/>
            <w:vAlign w:val="center"/>
            <w:hideMark/>
          </w:tcPr>
          <w:p w14:paraId="7D40AB62" w14:textId="77777777" w:rsidR="00E12B7D" w:rsidRPr="00E12B7D" w:rsidRDefault="00E12B7D">
            <w:pPr>
              <w:jc w:val="center"/>
              <w:rPr>
                <w:b/>
                <w:bCs/>
                <w:color w:val="000000"/>
                <w:sz w:val="22"/>
                <w:szCs w:val="22"/>
              </w:rPr>
            </w:pPr>
            <w:r w:rsidRPr="00E12B7D">
              <w:rPr>
                <w:b/>
                <w:bCs/>
                <w:color w:val="000000"/>
                <w:sz w:val="22"/>
                <w:szCs w:val="22"/>
              </w:rPr>
              <w:t>Шумско земљиште</w:t>
            </w:r>
          </w:p>
        </w:tc>
        <w:tc>
          <w:tcPr>
            <w:tcW w:w="503" w:type="pct"/>
            <w:tcBorders>
              <w:top w:val="single" w:sz="4" w:space="0" w:color="auto"/>
              <w:left w:val="nil"/>
              <w:bottom w:val="single" w:sz="4" w:space="0" w:color="auto"/>
              <w:right w:val="single" w:sz="4" w:space="0" w:color="auto"/>
            </w:tcBorders>
            <w:shd w:val="clear" w:color="000000" w:fill="D9D9D9"/>
            <w:vAlign w:val="center"/>
            <w:hideMark/>
          </w:tcPr>
          <w:p w14:paraId="34FBCA9C" w14:textId="77777777" w:rsidR="00E12B7D" w:rsidRPr="00E12B7D" w:rsidRDefault="00E12B7D">
            <w:pPr>
              <w:jc w:val="center"/>
              <w:rPr>
                <w:b/>
                <w:bCs/>
                <w:color w:val="000000"/>
                <w:sz w:val="22"/>
                <w:szCs w:val="22"/>
              </w:rPr>
            </w:pPr>
            <w:r w:rsidRPr="00E12B7D">
              <w:rPr>
                <w:b/>
                <w:bCs/>
                <w:color w:val="000000"/>
                <w:sz w:val="22"/>
                <w:szCs w:val="22"/>
              </w:rPr>
              <w:t>Неплодно</w:t>
            </w:r>
          </w:p>
        </w:tc>
        <w:tc>
          <w:tcPr>
            <w:tcW w:w="721" w:type="pct"/>
            <w:tcBorders>
              <w:top w:val="single" w:sz="4" w:space="0" w:color="auto"/>
              <w:left w:val="nil"/>
              <w:bottom w:val="single" w:sz="4" w:space="0" w:color="auto"/>
              <w:right w:val="single" w:sz="4" w:space="0" w:color="auto"/>
            </w:tcBorders>
            <w:shd w:val="clear" w:color="000000" w:fill="D9D9D9"/>
            <w:vAlign w:val="center"/>
            <w:hideMark/>
          </w:tcPr>
          <w:p w14:paraId="3A988DD3" w14:textId="77777777" w:rsidR="00E12B7D" w:rsidRPr="00E12B7D" w:rsidRDefault="00E12B7D">
            <w:pPr>
              <w:jc w:val="center"/>
              <w:rPr>
                <w:b/>
                <w:bCs/>
                <w:color w:val="000000"/>
                <w:sz w:val="22"/>
                <w:szCs w:val="22"/>
              </w:rPr>
            </w:pPr>
            <w:r w:rsidRPr="00E12B7D">
              <w:rPr>
                <w:b/>
                <w:bCs/>
                <w:color w:val="000000"/>
                <w:sz w:val="22"/>
                <w:szCs w:val="22"/>
              </w:rPr>
              <w:t>За остале сврхе</w:t>
            </w:r>
          </w:p>
        </w:tc>
      </w:tr>
      <w:tr w:rsidR="00E12B7D" w:rsidRPr="00E12B7D" w14:paraId="3A28FB76" w14:textId="77777777" w:rsidTr="00E12B7D">
        <w:trPr>
          <w:trHeight w:val="315"/>
        </w:trPr>
        <w:tc>
          <w:tcPr>
            <w:tcW w:w="593" w:type="pct"/>
            <w:vMerge/>
            <w:tcBorders>
              <w:top w:val="single" w:sz="4" w:space="0" w:color="auto"/>
              <w:left w:val="single" w:sz="4" w:space="0" w:color="auto"/>
              <w:bottom w:val="single" w:sz="4" w:space="0" w:color="auto"/>
              <w:right w:val="single" w:sz="4" w:space="0" w:color="auto"/>
            </w:tcBorders>
            <w:vAlign w:val="center"/>
            <w:hideMark/>
          </w:tcPr>
          <w:p w14:paraId="6A081428" w14:textId="77777777" w:rsidR="00E12B7D" w:rsidRPr="00E12B7D" w:rsidRDefault="00E12B7D">
            <w:pPr>
              <w:rPr>
                <w:b/>
                <w:bCs/>
                <w:color w:val="000000"/>
                <w:sz w:val="22"/>
                <w:szCs w:val="22"/>
              </w:rPr>
            </w:pPr>
          </w:p>
        </w:tc>
        <w:tc>
          <w:tcPr>
            <w:tcW w:w="1108" w:type="pct"/>
            <w:tcBorders>
              <w:top w:val="nil"/>
              <w:left w:val="nil"/>
              <w:bottom w:val="single" w:sz="4" w:space="0" w:color="auto"/>
              <w:right w:val="single" w:sz="4" w:space="0" w:color="auto"/>
            </w:tcBorders>
            <w:shd w:val="clear" w:color="000000" w:fill="D9D9D9"/>
            <w:vAlign w:val="center"/>
            <w:hideMark/>
          </w:tcPr>
          <w:p w14:paraId="52FA3A6A" w14:textId="77777777" w:rsidR="00E12B7D" w:rsidRPr="00E12B7D" w:rsidRDefault="00E12B7D">
            <w:pPr>
              <w:jc w:val="center"/>
              <w:rPr>
                <w:b/>
                <w:bCs/>
                <w:color w:val="000000"/>
                <w:sz w:val="22"/>
                <w:szCs w:val="22"/>
              </w:rPr>
            </w:pPr>
            <w:r w:rsidRPr="00E12B7D">
              <w:rPr>
                <w:b/>
                <w:bCs/>
                <w:color w:val="000000"/>
                <w:sz w:val="22"/>
                <w:szCs w:val="22"/>
              </w:rPr>
              <w:t>ha</w:t>
            </w:r>
          </w:p>
        </w:tc>
        <w:tc>
          <w:tcPr>
            <w:tcW w:w="421" w:type="pct"/>
            <w:tcBorders>
              <w:top w:val="nil"/>
              <w:left w:val="nil"/>
              <w:bottom w:val="single" w:sz="4" w:space="0" w:color="auto"/>
              <w:right w:val="single" w:sz="4" w:space="0" w:color="auto"/>
            </w:tcBorders>
            <w:shd w:val="clear" w:color="000000" w:fill="D9D9D9"/>
            <w:vAlign w:val="center"/>
            <w:hideMark/>
          </w:tcPr>
          <w:p w14:paraId="649FE652" w14:textId="77777777" w:rsidR="00E12B7D" w:rsidRPr="00E12B7D" w:rsidRDefault="00E12B7D">
            <w:pPr>
              <w:jc w:val="center"/>
              <w:rPr>
                <w:b/>
                <w:bCs/>
                <w:color w:val="000000"/>
                <w:sz w:val="22"/>
                <w:szCs w:val="22"/>
              </w:rPr>
            </w:pPr>
            <w:r w:rsidRPr="00E12B7D">
              <w:rPr>
                <w:b/>
                <w:bCs/>
                <w:color w:val="000000"/>
                <w:sz w:val="22"/>
                <w:szCs w:val="22"/>
              </w:rPr>
              <w:t>ha</w:t>
            </w:r>
          </w:p>
        </w:tc>
        <w:tc>
          <w:tcPr>
            <w:tcW w:w="780" w:type="pct"/>
            <w:tcBorders>
              <w:top w:val="nil"/>
              <w:left w:val="nil"/>
              <w:bottom w:val="single" w:sz="4" w:space="0" w:color="auto"/>
              <w:right w:val="single" w:sz="4" w:space="0" w:color="auto"/>
            </w:tcBorders>
            <w:shd w:val="clear" w:color="000000" w:fill="D9D9D9"/>
            <w:vAlign w:val="center"/>
            <w:hideMark/>
          </w:tcPr>
          <w:p w14:paraId="6553D49E" w14:textId="77777777" w:rsidR="00E12B7D" w:rsidRPr="00E12B7D" w:rsidRDefault="00E12B7D">
            <w:pPr>
              <w:jc w:val="center"/>
              <w:rPr>
                <w:b/>
                <w:bCs/>
                <w:color w:val="000000"/>
                <w:sz w:val="22"/>
                <w:szCs w:val="22"/>
              </w:rPr>
            </w:pPr>
            <w:r w:rsidRPr="00E12B7D">
              <w:rPr>
                <w:b/>
                <w:bCs/>
                <w:color w:val="000000"/>
                <w:sz w:val="22"/>
                <w:szCs w:val="22"/>
              </w:rPr>
              <w:t>ha</w:t>
            </w:r>
          </w:p>
        </w:tc>
        <w:tc>
          <w:tcPr>
            <w:tcW w:w="874" w:type="pct"/>
            <w:tcBorders>
              <w:top w:val="nil"/>
              <w:left w:val="nil"/>
              <w:bottom w:val="single" w:sz="4" w:space="0" w:color="auto"/>
              <w:right w:val="single" w:sz="4" w:space="0" w:color="auto"/>
            </w:tcBorders>
            <w:shd w:val="clear" w:color="000000" w:fill="D9D9D9"/>
            <w:vAlign w:val="center"/>
            <w:hideMark/>
          </w:tcPr>
          <w:p w14:paraId="5C10A2C3" w14:textId="77777777" w:rsidR="00E12B7D" w:rsidRPr="00E12B7D" w:rsidRDefault="00E12B7D">
            <w:pPr>
              <w:jc w:val="center"/>
              <w:rPr>
                <w:b/>
                <w:bCs/>
                <w:color w:val="000000"/>
                <w:sz w:val="22"/>
                <w:szCs w:val="22"/>
              </w:rPr>
            </w:pPr>
            <w:r w:rsidRPr="00E12B7D">
              <w:rPr>
                <w:b/>
                <w:bCs/>
                <w:color w:val="000000"/>
                <w:sz w:val="22"/>
                <w:szCs w:val="22"/>
              </w:rPr>
              <w:t>ha</w:t>
            </w:r>
          </w:p>
        </w:tc>
        <w:tc>
          <w:tcPr>
            <w:tcW w:w="503" w:type="pct"/>
            <w:tcBorders>
              <w:top w:val="nil"/>
              <w:left w:val="nil"/>
              <w:bottom w:val="single" w:sz="4" w:space="0" w:color="auto"/>
              <w:right w:val="single" w:sz="4" w:space="0" w:color="auto"/>
            </w:tcBorders>
            <w:shd w:val="clear" w:color="000000" w:fill="D9D9D9"/>
            <w:vAlign w:val="center"/>
            <w:hideMark/>
          </w:tcPr>
          <w:p w14:paraId="05410C3A" w14:textId="77777777" w:rsidR="00E12B7D" w:rsidRPr="00E12B7D" w:rsidRDefault="00E12B7D">
            <w:pPr>
              <w:jc w:val="center"/>
              <w:rPr>
                <w:b/>
                <w:bCs/>
                <w:color w:val="000000"/>
                <w:sz w:val="22"/>
                <w:szCs w:val="22"/>
              </w:rPr>
            </w:pPr>
            <w:r w:rsidRPr="00E12B7D">
              <w:rPr>
                <w:b/>
                <w:bCs/>
                <w:color w:val="000000"/>
                <w:sz w:val="22"/>
                <w:szCs w:val="22"/>
              </w:rPr>
              <w:t>ha</w:t>
            </w:r>
          </w:p>
        </w:tc>
        <w:tc>
          <w:tcPr>
            <w:tcW w:w="721" w:type="pct"/>
            <w:tcBorders>
              <w:top w:val="nil"/>
              <w:left w:val="nil"/>
              <w:bottom w:val="single" w:sz="4" w:space="0" w:color="auto"/>
              <w:right w:val="single" w:sz="4" w:space="0" w:color="auto"/>
            </w:tcBorders>
            <w:shd w:val="clear" w:color="000000" w:fill="D9D9D9"/>
            <w:vAlign w:val="center"/>
            <w:hideMark/>
          </w:tcPr>
          <w:p w14:paraId="2B7ECA70" w14:textId="77777777" w:rsidR="00E12B7D" w:rsidRPr="00E12B7D" w:rsidRDefault="00E12B7D">
            <w:pPr>
              <w:jc w:val="center"/>
              <w:rPr>
                <w:b/>
                <w:bCs/>
                <w:color w:val="000000"/>
                <w:sz w:val="22"/>
                <w:szCs w:val="22"/>
              </w:rPr>
            </w:pPr>
            <w:r w:rsidRPr="00E12B7D">
              <w:rPr>
                <w:b/>
                <w:bCs/>
                <w:color w:val="000000"/>
                <w:sz w:val="22"/>
                <w:szCs w:val="22"/>
              </w:rPr>
              <w:t>ha</w:t>
            </w:r>
          </w:p>
        </w:tc>
      </w:tr>
      <w:tr w:rsidR="00E12B7D" w:rsidRPr="00E12B7D" w14:paraId="73F8319F" w14:textId="77777777" w:rsidTr="00E12B7D">
        <w:trPr>
          <w:trHeight w:val="315"/>
        </w:trPr>
        <w:tc>
          <w:tcPr>
            <w:tcW w:w="593" w:type="pct"/>
            <w:tcBorders>
              <w:top w:val="nil"/>
              <w:left w:val="single" w:sz="4" w:space="0" w:color="auto"/>
              <w:bottom w:val="single" w:sz="4" w:space="0" w:color="auto"/>
              <w:right w:val="single" w:sz="4" w:space="0" w:color="auto"/>
            </w:tcBorders>
            <w:shd w:val="clear" w:color="auto" w:fill="auto"/>
            <w:vAlign w:val="center"/>
            <w:hideMark/>
          </w:tcPr>
          <w:p w14:paraId="5143B05D" w14:textId="77777777" w:rsidR="00E12B7D" w:rsidRPr="00E12B7D" w:rsidRDefault="00E12B7D">
            <w:pPr>
              <w:jc w:val="center"/>
              <w:rPr>
                <w:color w:val="000000"/>
                <w:sz w:val="22"/>
                <w:szCs w:val="22"/>
              </w:rPr>
            </w:pPr>
            <w:r w:rsidRPr="00E12B7D">
              <w:rPr>
                <w:color w:val="000000"/>
                <w:sz w:val="22"/>
                <w:szCs w:val="22"/>
              </w:rPr>
              <w:t>1984</w:t>
            </w:r>
          </w:p>
        </w:tc>
        <w:tc>
          <w:tcPr>
            <w:tcW w:w="1108" w:type="pct"/>
            <w:tcBorders>
              <w:top w:val="nil"/>
              <w:left w:val="nil"/>
              <w:bottom w:val="single" w:sz="4" w:space="0" w:color="auto"/>
              <w:right w:val="single" w:sz="4" w:space="0" w:color="auto"/>
            </w:tcBorders>
            <w:shd w:val="clear" w:color="000000" w:fill="FFFFFF"/>
            <w:vAlign w:val="center"/>
            <w:hideMark/>
          </w:tcPr>
          <w:p w14:paraId="2CD1B91A" w14:textId="77777777" w:rsidR="00E12B7D" w:rsidRPr="00E12B7D" w:rsidRDefault="00E12B7D">
            <w:pPr>
              <w:jc w:val="right"/>
              <w:rPr>
                <w:color w:val="000000"/>
                <w:sz w:val="22"/>
                <w:szCs w:val="22"/>
              </w:rPr>
            </w:pPr>
            <w:r w:rsidRPr="00E12B7D">
              <w:rPr>
                <w:color w:val="000000"/>
                <w:sz w:val="22"/>
                <w:szCs w:val="22"/>
              </w:rPr>
              <w:t>2.040,96</w:t>
            </w:r>
          </w:p>
        </w:tc>
        <w:tc>
          <w:tcPr>
            <w:tcW w:w="421" w:type="pct"/>
            <w:tcBorders>
              <w:top w:val="nil"/>
              <w:left w:val="nil"/>
              <w:bottom w:val="single" w:sz="4" w:space="0" w:color="auto"/>
              <w:right w:val="single" w:sz="4" w:space="0" w:color="auto"/>
            </w:tcBorders>
            <w:shd w:val="clear" w:color="000000" w:fill="FFFFFF"/>
            <w:vAlign w:val="center"/>
            <w:hideMark/>
          </w:tcPr>
          <w:p w14:paraId="04B6E1B5" w14:textId="77777777" w:rsidR="00E12B7D" w:rsidRPr="00E12B7D" w:rsidRDefault="00E12B7D">
            <w:pPr>
              <w:jc w:val="right"/>
              <w:rPr>
                <w:color w:val="000000"/>
                <w:sz w:val="22"/>
                <w:szCs w:val="22"/>
              </w:rPr>
            </w:pPr>
            <w:r w:rsidRPr="00E12B7D">
              <w:rPr>
                <w:color w:val="000000"/>
                <w:sz w:val="22"/>
                <w:szCs w:val="22"/>
              </w:rPr>
              <w:t>1.909,24</w:t>
            </w:r>
          </w:p>
        </w:tc>
        <w:tc>
          <w:tcPr>
            <w:tcW w:w="780" w:type="pct"/>
            <w:tcBorders>
              <w:top w:val="nil"/>
              <w:left w:val="nil"/>
              <w:bottom w:val="single" w:sz="4" w:space="0" w:color="auto"/>
              <w:right w:val="single" w:sz="4" w:space="0" w:color="auto"/>
            </w:tcBorders>
            <w:shd w:val="clear" w:color="000000" w:fill="FFFFFF"/>
            <w:vAlign w:val="center"/>
            <w:hideMark/>
          </w:tcPr>
          <w:p w14:paraId="76FD8643" w14:textId="77777777" w:rsidR="00E12B7D" w:rsidRPr="00E12B7D" w:rsidRDefault="00E12B7D">
            <w:pPr>
              <w:jc w:val="right"/>
              <w:rPr>
                <w:color w:val="000000"/>
                <w:sz w:val="22"/>
                <w:szCs w:val="22"/>
              </w:rPr>
            </w:pPr>
            <w:r w:rsidRPr="00E12B7D">
              <w:rPr>
                <w:color w:val="000000"/>
                <w:sz w:val="22"/>
                <w:szCs w:val="22"/>
              </w:rPr>
              <w:t>131,72</w:t>
            </w:r>
          </w:p>
        </w:tc>
        <w:tc>
          <w:tcPr>
            <w:tcW w:w="874" w:type="pct"/>
            <w:tcBorders>
              <w:top w:val="nil"/>
              <w:left w:val="nil"/>
              <w:bottom w:val="single" w:sz="4" w:space="0" w:color="auto"/>
              <w:right w:val="single" w:sz="4" w:space="0" w:color="auto"/>
            </w:tcBorders>
            <w:shd w:val="clear" w:color="000000" w:fill="FFFFFF"/>
            <w:vAlign w:val="center"/>
            <w:hideMark/>
          </w:tcPr>
          <w:p w14:paraId="7714AA4E" w14:textId="77777777" w:rsidR="00E12B7D" w:rsidRPr="00E12B7D" w:rsidRDefault="00E12B7D">
            <w:pPr>
              <w:jc w:val="right"/>
              <w:rPr>
                <w:color w:val="000000"/>
                <w:sz w:val="22"/>
                <w:szCs w:val="22"/>
              </w:rPr>
            </w:pPr>
            <w:r w:rsidRPr="00E12B7D">
              <w:rPr>
                <w:color w:val="000000"/>
                <w:sz w:val="22"/>
                <w:szCs w:val="22"/>
              </w:rPr>
              <w:t>18,50</w:t>
            </w:r>
          </w:p>
        </w:tc>
        <w:tc>
          <w:tcPr>
            <w:tcW w:w="503" w:type="pct"/>
            <w:tcBorders>
              <w:top w:val="nil"/>
              <w:left w:val="nil"/>
              <w:bottom w:val="single" w:sz="4" w:space="0" w:color="auto"/>
              <w:right w:val="single" w:sz="4" w:space="0" w:color="auto"/>
            </w:tcBorders>
            <w:shd w:val="clear" w:color="000000" w:fill="FFFFFF"/>
            <w:vAlign w:val="center"/>
            <w:hideMark/>
          </w:tcPr>
          <w:p w14:paraId="6ED656D0" w14:textId="77777777" w:rsidR="00E12B7D" w:rsidRPr="00E12B7D" w:rsidRDefault="00E12B7D">
            <w:pPr>
              <w:jc w:val="right"/>
              <w:rPr>
                <w:color w:val="000000"/>
                <w:sz w:val="22"/>
                <w:szCs w:val="22"/>
              </w:rPr>
            </w:pPr>
            <w:r w:rsidRPr="00E12B7D">
              <w:rPr>
                <w:color w:val="000000"/>
                <w:sz w:val="22"/>
                <w:szCs w:val="22"/>
              </w:rPr>
              <w:t>10,29</w:t>
            </w:r>
          </w:p>
        </w:tc>
        <w:tc>
          <w:tcPr>
            <w:tcW w:w="721" w:type="pct"/>
            <w:tcBorders>
              <w:top w:val="nil"/>
              <w:left w:val="nil"/>
              <w:bottom w:val="single" w:sz="4" w:space="0" w:color="auto"/>
              <w:right w:val="single" w:sz="4" w:space="0" w:color="auto"/>
            </w:tcBorders>
            <w:shd w:val="clear" w:color="000000" w:fill="FFFFFF"/>
            <w:vAlign w:val="center"/>
            <w:hideMark/>
          </w:tcPr>
          <w:p w14:paraId="2FCD59BB" w14:textId="77777777" w:rsidR="00E12B7D" w:rsidRPr="00E12B7D" w:rsidRDefault="00E12B7D">
            <w:pPr>
              <w:jc w:val="right"/>
              <w:rPr>
                <w:color w:val="000000"/>
                <w:sz w:val="22"/>
                <w:szCs w:val="22"/>
              </w:rPr>
            </w:pPr>
            <w:r w:rsidRPr="00E12B7D">
              <w:rPr>
                <w:color w:val="000000"/>
                <w:sz w:val="22"/>
                <w:szCs w:val="22"/>
              </w:rPr>
              <w:t>0,35</w:t>
            </w:r>
          </w:p>
        </w:tc>
      </w:tr>
      <w:tr w:rsidR="00E12B7D" w:rsidRPr="00E12B7D" w14:paraId="1D435171" w14:textId="77777777" w:rsidTr="00E12B7D">
        <w:trPr>
          <w:trHeight w:val="315"/>
        </w:trPr>
        <w:tc>
          <w:tcPr>
            <w:tcW w:w="593" w:type="pct"/>
            <w:tcBorders>
              <w:top w:val="nil"/>
              <w:left w:val="single" w:sz="4" w:space="0" w:color="auto"/>
              <w:bottom w:val="single" w:sz="4" w:space="0" w:color="auto"/>
              <w:right w:val="single" w:sz="4" w:space="0" w:color="auto"/>
            </w:tcBorders>
            <w:shd w:val="clear" w:color="auto" w:fill="auto"/>
            <w:vAlign w:val="center"/>
            <w:hideMark/>
          </w:tcPr>
          <w:p w14:paraId="1394A709" w14:textId="77777777" w:rsidR="00E12B7D" w:rsidRPr="00E12B7D" w:rsidRDefault="00E12B7D">
            <w:pPr>
              <w:jc w:val="center"/>
              <w:rPr>
                <w:color w:val="000000"/>
                <w:sz w:val="22"/>
                <w:szCs w:val="22"/>
              </w:rPr>
            </w:pPr>
            <w:r w:rsidRPr="00E12B7D">
              <w:rPr>
                <w:color w:val="000000"/>
                <w:sz w:val="22"/>
                <w:szCs w:val="22"/>
              </w:rPr>
              <w:t>1994</w:t>
            </w:r>
          </w:p>
        </w:tc>
        <w:tc>
          <w:tcPr>
            <w:tcW w:w="1108" w:type="pct"/>
            <w:tcBorders>
              <w:top w:val="nil"/>
              <w:left w:val="nil"/>
              <w:bottom w:val="single" w:sz="4" w:space="0" w:color="auto"/>
              <w:right w:val="single" w:sz="4" w:space="0" w:color="auto"/>
            </w:tcBorders>
            <w:shd w:val="clear" w:color="auto" w:fill="auto"/>
            <w:vAlign w:val="center"/>
            <w:hideMark/>
          </w:tcPr>
          <w:p w14:paraId="48D8CAED" w14:textId="77777777" w:rsidR="00E12B7D" w:rsidRPr="00E12B7D" w:rsidRDefault="00E12B7D">
            <w:pPr>
              <w:jc w:val="right"/>
              <w:rPr>
                <w:color w:val="000000"/>
                <w:sz w:val="22"/>
                <w:szCs w:val="22"/>
              </w:rPr>
            </w:pPr>
            <w:r w:rsidRPr="00E12B7D">
              <w:rPr>
                <w:color w:val="000000"/>
                <w:sz w:val="22"/>
                <w:szCs w:val="22"/>
              </w:rPr>
              <w:t>2.080,71</w:t>
            </w:r>
          </w:p>
        </w:tc>
        <w:tc>
          <w:tcPr>
            <w:tcW w:w="421" w:type="pct"/>
            <w:tcBorders>
              <w:top w:val="nil"/>
              <w:left w:val="nil"/>
              <w:bottom w:val="single" w:sz="4" w:space="0" w:color="auto"/>
              <w:right w:val="single" w:sz="4" w:space="0" w:color="auto"/>
            </w:tcBorders>
            <w:shd w:val="clear" w:color="auto" w:fill="auto"/>
            <w:vAlign w:val="center"/>
            <w:hideMark/>
          </w:tcPr>
          <w:p w14:paraId="3FEDCAF4" w14:textId="77777777" w:rsidR="00E12B7D" w:rsidRPr="00E12B7D" w:rsidRDefault="00E12B7D">
            <w:pPr>
              <w:jc w:val="right"/>
              <w:rPr>
                <w:color w:val="000000"/>
                <w:sz w:val="22"/>
                <w:szCs w:val="22"/>
              </w:rPr>
            </w:pPr>
            <w:r w:rsidRPr="00E12B7D">
              <w:rPr>
                <w:color w:val="000000"/>
                <w:sz w:val="22"/>
                <w:szCs w:val="22"/>
              </w:rPr>
              <w:t>1.845,87</w:t>
            </w:r>
          </w:p>
        </w:tc>
        <w:tc>
          <w:tcPr>
            <w:tcW w:w="780" w:type="pct"/>
            <w:tcBorders>
              <w:top w:val="nil"/>
              <w:left w:val="nil"/>
              <w:bottom w:val="single" w:sz="4" w:space="0" w:color="auto"/>
              <w:right w:val="single" w:sz="4" w:space="0" w:color="auto"/>
            </w:tcBorders>
            <w:shd w:val="clear" w:color="auto" w:fill="auto"/>
            <w:vAlign w:val="center"/>
            <w:hideMark/>
          </w:tcPr>
          <w:p w14:paraId="208FB8DA" w14:textId="77777777" w:rsidR="00E12B7D" w:rsidRPr="00E12B7D" w:rsidRDefault="00E12B7D">
            <w:pPr>
              <w:jc w:val="right"/>
              <w:rPr>
                <w:color w:val="000000"/>
                <w:sz w:val="22"/>
                <w:szCs w:val="22"/>
              </w:rPr>
            </w:pPr>
            <w:r w:rsidRPr="00E12B7D">
              <w:rPr>
                <w:color w:val="000000"/>
                <w:sz w:val="22"/>
                <w:szCs w:val="22"/>
              </w:rPr>
              <w:t>209,29</w:t>
            </w:r>
          </w:p>
        </w:tc>
        <w:tc>
          <w:tcPr>
            <w:tcW w:w="874" w:type="pct"/>
            <w:tcBorders>
              <w:top w:val="nil"/>
              <w:left w:val="nil"/>
              <w:bottom w:val="single" w:sz="4" w:space="0" w:color="auto"/>
              <w:right w:val="single" w:sz="4" w:space="0" w:color="auto"/>
            </w:tcBorders>
            <w:shd w:val="clear" w:color="auto" w:fill="auto"/>
            <w:vAlign w:val="center"/>
            <w:hideMark/>
          </w:tcPr>
          <w:p w14:paraId="44B33E3D" w14:textId="77777777" w:rsidR="00E12B7D" w:rsidRPr="00E12B7D" w:rsidRDefault="00E12B7D">
            <w:pPr>
              <w:jc w:val="right"/>
              <w:rPr>
                <w:color w:val="000000"/>
                <w:sz w:val="22"/>
                <w:szCs w:val="22"/>
              </w:rPr>
            </w:pPr>
            <w:r w:rsidRPr="00E12B7D">
              <w:rPr>
                <w:color w:val="000000"/>
                <w:sz w:val="22"/>
                <w:szCs w:val="22"/>
              </w:rPr>
              <w:t>7,38</w:t>
            </w:r>
          </w:p>
        </w:tc>
        <w:tc>
          <w:tcPr>
            <w:tcW w:w="503" w:type="pct"/>
            <w:tcBorders>
              <w:top w:val="nil"/>
              <w:left w:val="nil"/>
              <w:bottom w:val="single" w:sz="4" w:space="0" w:color="auto"/>
              <w:right w:val="single" w:sz="4" w:space="0" w:color="auto"/>
            </w:tcBorders>
            <w:shd w:val="clear" w:color="auto" w:fill="auto"/>
            <w:vAlign w:val="center"/>
            <w:hideMark/>
          </w:tcPr>
          <w:p w14:paraId="2B678919" w14:textId="77777777" w:rsidR="00E12B7D" w:rsidRPr="00E12B7D" w:rsidRDefault="00E12B7D">
            <w:pPr>
              <w:jc w:val="right"/>
              <w:rPr>
                <w:color w:val="000000"/>
                <w:sz w:val="22"/>
                <w:szCs w:val="22"/>
              </w:rPr>
            </w:pPr>
            <w:r w:rsidRPr="00E12B7D">
              <w:rPr>
                <w:color w:val="000000"/>
                <w:sz w:val="22"/>
                <w:szCs w:val="22"/>
              </w:rPr>
              <w:t>14,68</w:t>
            </w:r>
          </w:p>
        </w:tc>
        <w:tc>
          <w:tcPr>
            <w:tcW w:w="721" w:type="pct"/>
            <w:tcBorders>
              <w:top w:val="nil"/>
              <w:left w:val="nil"/>
              <w:bottom w:val="single" w:sz="4" w:space="0" w:color="auto"/>
              <w:right w:val="single" w:sz="4" w:space="0" w:color="auto"/>
            </w:tcBorders>
            <w:shd w:val="clear" w:color="auto" w:fill="auto"/>
            <w:vAlign w:val="center"/>
            <w:hideMark/>
          </w:tcPr>
          <w:p w14:paraId="3E033CE1" w14:textId="77777777" w:rsidR="00E12B7D" w:rsidRPr="00E12B7D" w:rsidRDefault="00E12B7D">
            <w:pPr>
              <w:jc w:val="right"/>
              <w:rPr>
                <w:color w:val="000000"/>
                <w:sz w:val="22"/>
                <w:szCs w:val="22"/>
              </w:rPr>
            </w:pPr>
            <w:r w:rsidRPr="00E12B7D">
              <w:rPr>
                <w:color w:val="000000"/>
                <w:sz w:val="22"/>
                <w:szCs w:val="22"/>
              </w:rPr>
              <w:t>3,49</w:t>
            </w:r>
          </w:p>
        </w:tc>
      </w:tr>
      <w:tr w:rsidR="00E12B7D" w:rsidRPr="00E12B7D" w14:paraId="4349C1FE" w14:textId="77777777" w:rsidTr="00E12B7D">
        <w:trPr>
          <w:trHeight w:val="315"/>
        </w:trPr>
        <w:tc>
          <w:tcPr>
            <w:tcW w:w="593" w:type="pct"/>
            <w:tcBorders>
              <w:top w:val="nil"/>
              <w:left w:val="single" w:sz="4" w:space="0" w:color="auto"/>
              <w:bottom w:val="single" w:sz="4" w:space="0" w:color="auto"/>
              <w:right w:val="single" w:sz="4" w:space="0" w:color="auto"/>
            </w:tcBorders>
            <w:shd w:val="clear" w:color="auto" w:fill="auto"/>
            <w:vAlign w:val="center"/>
            <w:hideMark/>
          </w:tcPr>
          <w:p w14:paraId="3A981D64" w14:textId="77777777" w:rsidR="00E12B7D" w:rsidRPr="00E12B7D" w:rsidRDefault="00E12B7D">
            <w:pPr>
              <w:jc w:val="center"/>
              <w:rPr>
                <w:color w:val="000000"/>
                <w:sz w:val="22"/>
                <w:szCs w:val="22"/>
              </w:rPr>
            </w:pPr>
            <w:r w:rsidRPr="00E12B7D">
              <w:rPr>
                <w:color w:val="000000"/>
                <w:sz w:val="22"/>
                <w:szCs w:val="22"/>
              </w:rPr>
              <w:t>2005</w:t>
            </w:r>
          </w:p>
        </w:tc>
        <w:tc>
          <w:tcPr>
            <w:tcW w:w="1108" w:type="pct"/>
            <w:tcBorders>
              <w:top w:val="nil"/>
              <w:left w:val="nil"/>
              <w:bottom w:val="single" w:sz="4" w:space="0" w:color="auto"/>
              <w:right w:val="single" w:sz="4" w:space="0" w:color="auto"/>
            </w:tcBorders>
            <w:shd w:val="clear" w:color="auto" w:fill="auto"/>
            <w:vAlign w:val="center"/>
            <w:hideMark/>
          </w:tcPr>
          <w:p w14:paraId="78AC47C9" w14:textId="77777777" w:rsidR="00E12B7D" w:rsidRPr="00E12B7D" w:rsidRDefault="00E12B7D">
            <w:pPr>
              <w:jc w:val="right"/>
              <w:rPr>
                <w:color w:val="000000"/>
                <w:sz w:val="22"/>
                <w:szCs w:val="22"/>
              </w:rPr>
            </w:pPr>
            <w:r w:rsidRPr="00E12B7D">
              <w:rPr>
                <w:color w:val="000000"/>
                <w:sz w:val="22"/>
                <w:szCs w:val="22"/>
              </w:rPr>
              <w:t>2.080,71</w:t>
            </w:r>
          </w:p>
        </w:tc>
        <w:tc>
          <w:tcPr>
            <w:tcW w:w="421" w:type="pct"/>
            <w:tcBorders>
              <w:top w:val="nil"/>
              <w:left w:val="nil"/>
              <w:bottom w:val="single" w:sz="4" w:space="0" w:color="auto"/>
              <w:right w:val="single" w:sz="4" w:space="0" w:color="auto"/>
            </w:tcBorders>
            <w:shd w:val="clear" w:color="auto" w:fill="auto"/>
            <w:vAlign w:val="center"/>
            <w:hideMark/>
          </w:tcPr>
          <w:p w14:paraId="044AEEA6" w14:textId="77777777" w:rsidR="00E12B7D" w:rsidRPr="00E12B7D" w:rsidRDefault="00E12B7D">
            <w:pPr>
              <w:jc w:val="right"/>
              <w:rPr>
                <w:color w:val="000000"/>
                <w:sz w:val="22"/>
                <w:szCs w:val="22"/>
              </w:rPr>
            </w:pPr>
            <w:r w:rsidRPr="00E12B7D">
              <w:rPr>
                <w:color w:val="000000"/>
                <w:sz w:val="22"/>
                <w:szCs w:val="22"/>
              </w:rPr>
              <w:t>1.965,22</w:t>
            </w:r>
          </w:p>
        </w:tc>
        <w:tc>
          <w:tcPr>
            <w:tcW w:w="780" w:type="pct"/>
            <w:tcBorders>
              <w:top w:val="nil"/>
              <w:left w:val="nil"/>
              <w:bottom w:val="single" w:sz="4" w:space="0" w:color="auto"/>
              <w:right w:val="single" w:sz="4" w:space="0" w:color="auto"/>
            </w:tcBorders>
            <w:shd w:val="clear" w:color="auto" w:fill="auto"/>
            <w:vAlign w:val="center"/>
            <w:hideMark/>
          </w:tcPr>
          <w:p w14:paraId="49B1F6E6" w14:textId="77777777" w:rsidR="00E12B7D" w:rsidRPr="00E12B7D" w:rsidRDefault="00E12B7D">
            <w:pPr>
              <w:jc w:val="right"/>
              <w:rPr>
                <w:color w:val="000000"/>
                <w:sz w:val="22"/>
                <w:szCs w:val="22"/>
              </w:rPr>
            </w:pPr>
            <w:r w:rsidRPr="00E12B7D">
              <w:rPr>
                <w:color w:val="000000"/>
                <w:sz w:val="22"/>
                <w:szCs w:val="22"/>
              </w:rPr>
              <w:t>87,70</w:t>
            </w:r>
          </w:p>
        </w:tc>
        <w:tc>
          <w:tcPr>
            <w:tcW w:w="874" w:type="pct"/>
            <w:tcBorders>
              <w:top w:val="nil"/>
              <w:left w:val="nil"/>
              <w:bottom w:val="single" w:sz="4" w:space="0" w:color="auto"/>
              <w:right w:val="single" w:sz="4" w:space="0" w:color="auto"/>
            </w:tcBorders>
            <w:shd w:val="clear" w:color="auto" w:fill="auto"/>
            <w:vAlign w:val="center"/>
            <w:hideMark/>
          </w:tcPr>
          <w:p w14:paraId="4B59AFEB" w14:textId="77777777" w:rsidR="00E12B7D" w:rsidRPr="00E12B7D" w:rsidRDefault="00E12B7D">
            <w:pPr>
              <w:jc w:val="right"/>
              <w:rPr>
                <w:color w:val="000000"/>
                <w:sz w:val="22"/>
                <w:szCs w:val="22"/>
              </w:rPr>
            </w:pPr>
            <w:r w:rsidRPr="00E12B7D">
              <w:rPr>
                <w:color w:val="000000"/>
                <w:sz w:val="22"/>
                <w:szCs w:val="22"/>
              </w:rPr>
              <w:t>9,26</w:t>
            </w:r>
          </w:p>
        </w:tc>
        <w:tc>
          <w:tcPr>
            <w:tcW w:w="503" w:type="pct"/>
            <w:tcBorders>
              <w:top w:val="nil"/>
              <w:left w:val="nil"/>
              <w:bottom w:val="single" w:sz="4" w:space="0" w:color="auto"/>
              <w:right w:val="single" w:sz="4" w:space="0" w:color="auto"/>
            </w:tcBorders>
            <w:shd w:val="clear" w:color="auto" w:fill="auto"/>
            <w:vAlign w:val="center"/>
            <w:hideMark/>
          </w:tcPr>
          <w:p w14:paraId="4ABEA675" w14:textId="77777777" w:rsidR="00E12B7D" w:rsidRPr="00E12B7D" w:rsidRDefault="00E12B7D">
            <w:pPr>
              <w:jc w:val="right"/>
              <w:rPr>
                <w:color w:val="000000"/>
                <w:sz w:val="22"/>
                <w:szCs w:val="22"/>
              </w:rPr>
            </w:pPr>
            <w:r w:rsidRPr="00E12B7D">
              <w:rPr>
                <w:color w:val="000000"/>
                <w:sz w:val="22"/>
                <w:szCs w:val="22"/>
              </w:rPr>
              <w:t>17,97</w:t>
            </w:r>
          </w:p>
        </w:tc>
        <w:tc>
          <w:tcPr>
            <w:tcW w:w="721" w:type="pct"/>
            <w:tcBorders>
              <w:top w:val="nil"/>
              <w:left w:val="nil"/>
              <w:bottom w:val="single" w:sz="4" w:space="0" w:color="auto"/>
              <w:right w:val="single" w:sz="4" w:space="0" w:color="auto"/>
            </w:tcBorders>
            <w:shd w:val="clear" w:color="auto" w:fill="auto"/>
            <w:vAlign w:val="center"/>
            <w:hideMark/>
          </w:tcPr>
          <w:p w14:paraId="0F04B96A" w14:textId="77777777" w:rsidR="00E12B7D" w:rsidRPr="00E12B7D" w:rsidRDefault="00E12B7D">
            <w:pPr>
              <w:jc w:val="right"/>
              <w:rPr>
                <w:color w:val="000000"/>
                <w:sz w:val="22"/>
                <w:szCs w:val="22"/>
              </w:rPr>
            </w:pPr>
            <w:r w:rsidRPr="00E12B7D">
              <w:rPr>
                <w:color w:val="000000"/>
                <w:sz w:val="22"/>
                <w:szCs w:val="22"/>
              </w:rPr>
              <w:t>0,56</w:t>
            </w:r>
          </w:p>
        </w:tc>
      </w:tr>
      <w:tr w:rsidR="00E12B7D" w:rsidRPr="00E12B7D" w14:paraId="752E9813" w14:textId="77777777" w:rsidTr="00E12B7D">
        <w:trPr>
          <w:trHeight w:val="315"/>
        </w:trPr>
        <w:tc>
          <w:tcPr>
            <w:tcW w:w="593" w:type="pct"/>
            <w:tcBorders>
              <w:top w:val="nil"/>
              <w:left w:val="single" w:sz="4" w:space="0" w:color="auto"/>
              <w:bottom w:val="single" w:sz="4" w:space="0" w:color="auto"/>
              <w:right w:val="single" w:sz="4" w:space="0" w:color="auto"/>
            </w:tcBorders>
            <w:shd w:val="clear" w:color="auto" w:fill="auto"/>
            <w:vAlign w:val="center"/>
            <w:hideMark/>
          </w:tcPr>
          <w:p w14:paraId="7FA406BC" w14:textId="77777777" w:rsidR="00E12B7D" w:rsidRPr="00E12B7D" w:rsidRDefault="00E12B7D">
            <w:pPr>
              <w:jc w:val="center"/>
              <w:rPr>
                <w:color w:val="000000"/>
                <w:sz w:val="22"/>
                <w:szCs w:val="22"/>
              </w:rPr>
            </w:pPr>
            <w:r w:rsidRPr="00E12B7D">
              <w:rPr>
                <w:color w:val="000000"/>
                <w:sz w:val="22"/>
                <w:szCs w:val="22"/>
              </w:rPr>
              <w:t>2014</w:t>
            </w:r>
          </w:p>
        </w:tc>
        <w:tc>
          <w:tcPr>
            <w:tcW w:w="1108" w:type="pct"/>
            <w:tcBorders>
              <w:top w:val="nil"/>
              <w:left w:val="nil"/>
              <w:bottom w:val="single" w:sz="4" w:space="0" w:color="auto"/>
              <w:right w:val="single" w:sz="4" w:space="0" w:color="auto"/>
            </w:tcBorders>
            <w:shd w:val="clear" w:color="auto" w:fill="auto"/>
            <w:vAlign w:val="center"/>
            <w:hideMark/>
          </w:tcPr>
          <w:p w14:paraId="52A355DA" w14:textId="77777777" w:rsidR="00E12B7D" w:rsidRPr="00E12B7D" w:rsidRDefault="00E12B7D">
            <w:pPr>
              <w:jc w:val="right"/>
              <w:rPr>
                <w:color w:val="000000"/>
                <w:sz w:val="22"/>
                <w:szCs w:val="22"/>
              </w:rPr>
            </w:pPr>
            <w:r w:rsidRPr="00E12B7D">
              <w:rPr>
                <w:color w:val="000000"/>
                <w:sz w:val="22"/>
                <w:szCs w:val="22"/>
              </w:rPr>
              <w:t>2.109,83</w:t>
            </w:r>
          </w:p>
        </w:tc>
        <w:tc>
          <w:tcPr>
            <w:tcW w:w="421" w:type="pct"/>
            <w:tcBorders>
              <w:top w:val="nil"/>
              <w:left w:val="nil"/>
              <w:bottom w:val="single" w:sz="4" w:space="0" w:color="auto"/>
              <w:right w:val="single" w:sz="4" w:space="0" w:color="auto"/>
            </w:tcBorders>
            <w:shd w:val="clear" w:color="auto" w:fill="auto"/>
            <w:vAlign w:val="center"/>
            <w:hideMark/>
          </w:tcPr>
          <w:p w14:paraId="5F217A43" w14:textId="77777777" w:rsidR="00E12B7D" w:rsidRPr="00E12B7D" w:rsidRDefault="00E12B7D">
            <w:pPr>
              <w:jc w:val="right"/>
              <w:rPr>
                <w:color w:val="000000"/>
                <w:sz w:val="22"/>
                <w:szCs w:val="22"/>
              </w:rPr>
            </w:pPr>
            <w:r w:rsidRPr="00E12B7D">
              <w:rPr>
                <w:color w:val="000000"/>
                <w:sz w:val="22"/>
                <w:szCs w:val="22"/>
              </w:rPr>
              <w:t>2.048,47</w:t>
            </w:r>
          </w:p>
        </w:tc>
        <w:tc>
          <w:tcPr>
            <w:tcW w:w="780" w:type="pct"/>
            <w:tcBorders>
              <w:top w:val="nil"/>
              <w:left w:val="nil"/>
              <w:bottom w:val="single" w:sz="4" w:space="0" w:color="auto"/>
              <w:right w:val="single" w:sz="4" w:space="0" w:color="auto"/>
            </w:tcBorders>
            <w:shd w:val="clear" w:color="auto" w:fill="auto"/>
            <w:vAlign w:val="center"/>
            <w:hideMark/>
          </w:tcPr>
          <w:p w14:paraId="225C5607" w14:textId="77777777" w:rsidR="00E12B7D" w:rsidRPr="00E12B7D" w:rsidRDefault="00E12B7D">
            <w:pPr>
              <w:jc w:val="right"/>
              <w:rPr>
                <w:color w:val="000000"/>
                <w:sz w:val="22"/>
                <w:szCs w:val="22"/>
              </w:rPr>
            </w:pPr>
            <w:r w:rsidRPr="00E12B7D">
              <w:rPr>
                <w:color w:val="000000"/>
                <w:sz w:val="22"/>
                <w:szCs w:val="22"/>
              </w:rPr>
              <w:t>3,05</w:t>
            </w:r>
          </w:p>
        </w:tc>
        <w:tc>
          <w:tcPr>
            <w:tcW w:w="874" w:type="pct"/>
            <w:tcBorders>
              <w:top w:val="nil"/>
              <w:left w:val="nil"/>
              <w:bottom w:val="single" w:sz="4" w:space="0" w:color="auto"/>
              <w:right w:val="single" w:sz="4" w:space="0" w:color="auto"/>
            </w:tcBorders>
            <w:shd w:val="clear" w:color="auto" w:fill="auto"/>
            <w:vAlign w:val="center"/>
            <w:hideMark/>
          </w:tcPr>
          <w:p w14:paraId="4B5CFD6B" w14:textId="77777777" w:rsidR="00E12B7D" w:rsidRPr="00E12B7D" w:rsidRDefault="00E12B7D">
            <w:pPr>
              <w:jc w:val="right"/>
              <w:rPr>
                <w:color w:val="000000"/>
                <w:sz w:val="22"/>
                <w:szCs w:val="22"/>
              </w:rPr>
            </w:pPr>
            <w:r w:rsidRPr="00E12B7D">
              <w:rPr>
                <w:color w:val="000000"/>
                <w:sz w:val="22"/>
                <w:szCs w:val="22"/>
              </w:rPr>
              <w:t>21,09</w:t>
            </w:r>
          </w:p>
        </w:tc>
        <w:tc>
          <w:tcPr>
            <w:tcW w:w="503" w:type="pct"/>
            <w:tcBorders>
              <w:top w:val="nil"/>
              <w:left w:val="nil"/>
              <w:bottom w:val="single" w:sz="4" w:space="0" w:color="auto"/>
              <w:right w:val="single" w:sz="4" w:space="0" w:color="auto"/>
            </w:tcBorders>
            <w:shd w:val="clear" w:color="auto" w:fill="auto"/>
            <w:vAlign w:val="center"/>
            <w:hideMark/>
          </w:tcPr>
          <w:p w14:paraId="4972D886" w14:textId="77777777" w:rsidR="00E12B7D" w:rsidRPr="00E12B7D" w:rsidRDefault="00E12B7D">
            <w:pPr>
              <w:jc w:val="right"/>
              <w:rPr>
                <w:color w:val="000000"/>
                <w:sz w:val="22"/>
                <w:szCs w:val="22"/>
              </w:rPr>
            </w:pPr>
            <w:r w:rsidRPr="00E12B7D">
              <w:rPr>
                <w:color w:val="000000"/>
                <w:sz w:val="22"/>
                <w:szCs w:val="22"/>
              </w:rPr>
              <w:t>36,45</w:t>
            </w:r>
          </w:p>
        </w:tc>
        <w:tc>
          <w:tcPr>
            <w:tcW w:w="721" w:type="pct"/>
            <w:tcBorders>
              <w:top w:val="nil"/>
              <w:left w:val="nil"/>
              <w:bottom w:val="single" w:sz="4" w:space="0" w:color="auto"/>
              <w:right w:val="single" w:sz="4" w:space="0" w:color="auto"/>
            </w:tcBorders>
            <w:shd w:val="clear" w:color="auto" w:fill="auto"/>
            <w:vAlign w:val="center"/>
            <w:hideMark/>
          </w:tcPr>
          <w:p w14:paraId="55E960AC" w14:textId="77777777" w:rsidR="00E12B7D" w:rsidRPr="00E12B7D" w:rsidRDefault="00E12B7D">
            <w:pPr>
              <w:jc w:val="right"/>
              <w:rPr>
                <w:color w:val="000000"/>
                <w:sz w:val="22"/>
                <w:szCs w:val="22"/>
              </w:rPr>
            </w:pPr>
            <w:r w:rsidRPr="00E12B7D">
              <w:rPr>
                <w:color w:val="000000"/>
                <w:sz w:val="22"/>
                <w:szCs w:val="22"/>
              </w:rPr>
              <w:t>0,77</w:t>
            </w:r>
          </w:p>
        </w:tc>
      </w:tr>
      <w:tr w:rsidR="00E12B7D" w:rsidRPr="00E12B7D" w14:paraId="2C8AAE90" w14:textId="77777777" w:rsidTr="00E12B7D">
        <w:trPr>
          <w:trHeight w:val="315"/>
        </w:trPr>
        <w:tc>
          <w:tcPr>
            <w:tcW w:w="593" w:type="pct"/>
            <w:tcBorders>
              <w:top w:val="nil"/>
              <w:left w:val="single" w:sz="4" w:space="0" w:color="auto"/>
              <w:bottom w:val="single" w:sz="4" w:space="0" w:color="auto"/>
              <w:right w:val="single" w:sz="4" w:space="0" w:color="auto"/>
            </w:tcBorders>
            <w:shd w:val="clear" w:color="000000" w:fill="D9D9D9"/>
            <w:vAlign w:val="center"/>
            <w:hideMark/>
          </w:tcPr>
          <w:p w14:paraId="178CF8D5" w14:textId="77777777" w:rsidR="00E12B7D" w:rsidRPr="00E12B7D" w:rsidRDefault="00E12B7D">
            <w:pPr>
              <w:jc w:val="center"/>
              <w:rPr>
                <w:color w:val="000000"/>
                <w:sz w:val="22"/>
                <w:szCs w:val="22"/>
              </w:rPr>
            </w:pPr>
            <w:r w:rsidRPr="00E12B7D">
              <w:rPr>
                <w:color w:val="000000"/>
                <w:sz w:val="22"/>
                <w:szCs w:val="22"/>
              </w:rPr>
              <w:t>2024</w:t>
            </w:r>
          </w:p>
        </w:tc>
        <w:tc>
          <w:tcPr>
            <w:tcW w:w="1108" w:type="pct"/>
            <w:tcBorders>
              <w:top w:val="nil"/>
              <w:left w:val="nil"/>
              <w:bottom w:val="single" w:sz="4" w:space="0" w:color="auto"/>
              <w:right w:val="single" w:sz="4" w:space="0" w:color="auto"/>
            </w:tcBorders>
            <w:shd w:val="clear" w:color="000000" w:fill="D9D9D9"/>
            <w:vAlign w:val="center"/>
            <w:hideMark/>
          </w:tcPr>
          <w:p w14:paraId="1632B476" w14:textId="77777777" w:rsidR="00E12B7D" w:rsidRPr="00E12B7D" w:rsidRDefault="00E12B7D">
            <w:pPr>
              <w:jc w:val="right"/>
              <w:rPr>
                <w:color w:val="000000"/>
                <w:sz w:val="22"/>
                <w:szCs w:val="22"/>
              </w:rPr>
            </w:pPr>
            <w:r w:rsidRPr="00E12B7D">
              <w:rPr>
                <w:color w:val="000000"/>
                <w:sz w:val="22"/>
                <w:szCs w:val="22"/>
              </w:rPr>
              <w:t>2.146,56</w:t>
            </w:r>
          </w:p>
        </w:tc>
        <w:tc>
          <w:tcPr>
            <w:tcW w:w="421" w:type="pct"/>
            <w:tcBorders>
              <w:top w:val="nil"/>
              <w:left w:val="nil"/>
              <w:bottom w:val="single" w:sz="4" w:space="0" w:color="auto"/>
              <w:right w:val="single" w:sz="4" w:space="0" w:color="auto"/>
            </w:tcBorders>
            <w:shd w:val="clear" w:color="000000" w:fill="D9D9D9"/>
            <w:vAlign w:val="center"/>
            <w:hideMark/>
          </w:tcPr>
          <w:p w14:paraId="3241C55F" w14:textId="77777777" w:rsidR="00E12B7D" w:rsidRPr="00E12B7D" w:rsidRDefault="00E12B7D">
            <w:pPr>
              <w:jc w:val="right"/>
              <w:rPr>
                <w:color w:val="000000"/>
                <w:sz w:val="22"/>
                <w:szCs w:val="22"/>
              </w:rPr>
            </w:pPr>
            <w:r w:rsidRPr="00E12B7D">
              <w:rPr>
                <w:color w:val="000000"/>
                <w:sz w:val="22"/>
                <w:szCs w:val="22"/>
              </w:rPr>
              <w:t>2.138,80</w:t>
            </w:r>
          </w:p>
        </w:tc>
        <w:tc>
          <w:tcPr>
            <w:tcW w:w="780" w:type="pct"/>
            <w:tcBorders>
              <w:top w:val="nil"/>
              <w:left w:val="nil"/>
              <w:bottom w:val="single" w:sz="4" w:space="0" w:color="auto"/>
              <w:right w:val="single" w:sz="4" w:space="0" w:color="auto"/>
            </w:tcBorders>
            <w:shd w:val="clear" w:color="000000" w:fill="D9D9D9"/>
            <w:vAlign w:val="center"/>
            <w:hideMark/>
          </w:tcPr>
          <w:p w14:paraId="203D9153" w14:textId="77777777" w:rsidR="00E12B7D" w:rsidRPr="00E12B7D" w:rsidRDefault="00E12B7D">
            <w:pPr>
              <w:jc w:val="right"/>
              <w:rPr>
                <w:color w:val="000000"/>
                <w:sz w:val="22"/>
                <w:szCs w:val="22"/>
              </w:rPr>
            </w:pPr>
            <w:r w:rsidRPr="00E12B7D">
              <w:rPr>
                <w:color w:val="000000"/>
                <w:sz w:val="22"/>
                <w:szCs w:val="22"/>
              </w:rPr>
              <w:t>0,00</w:t>
            </w:r>
          </w:p>
        </w:tc>
        <w:tc>
          <w:tcPr>
            <w:tcW w:w="874" w:type="pct"/>
            <w:tcBorders>
              <w:top w:val="nil"/>
              <w:left w:val="nil"/>
              <w:bottom w:val="single" w:sz="4" w:space="0" w:color="auto"/>
              <w:right w:val="single" w:sz="4" w:space="0" w:color="auto"/>
            </w:tcBorders>
            <w:shd w:val="clear" w:color="000000" w:fill="D9D9D9"/>
            <w:vAlign w:val="center"/>
            <w:hideMark/>
          </w:tcPr>
          <w:p w14:paraId="74FCDF63" w14:textId="77777777" w:rsidR="00E12B7D" w:rsidRPr="00E12B7D" w:rsidRDefault="00E12B7D">
            <w:pPr>
              <w:jc w:val="right"/>
              <w:rPr>
                <w:color w:val="000000"/>
                <w:sz w:val="22"/>
                <w:szCs w:val="22"/>
              </w:rPr>
            </w:pPr>
            <w:r w:rsidRPr="00E12B7D">
              <w:rPr>
                <w:color w:val="000000"/>
                <w:sz w:val="22"/>
                <w:szCs w:val="22"/>
              </w:rPr>
              <w:t>2,41</w:t>
            </w:r>
          </w:p>
        </w:tc>
        <w:tc>
          <w:tcPr>
            <w:tcW w:w="503" w:type="pct"/>
            <w:tcBorders>
              <w:top w:val="nil"/>
              <w:left w:val="nil"/>
              <w:bottom w:val="single" w:sz="4" w:space="0" w:color="auto"/>
              <w:right w:val="single" w:sz="4" w:space="0" w:color="auto"/>
            </w:tcBorders>
            <w:shd w:val="clear" w:color="000000" w:fill="D9D9D9"/>
            <w:vAlign w:val="center"/>
            <w:hideMark/>
          </w:tcPr>
          <w:p w14:paraId="2412C8AF" w14:textId="77777777" w:rsidR="00E12B7D" w:rsidRPr="00E12B7D" w:rsidRDefault="00E12B7D">
            <w:pPr>
              <w:jc w:val="right"/>
              <w:rPr>
                <w:color w:val="000000"/>
                <w:sz w:val="22"/>
                <w:szCs w:val="22"/>
              </w:rPr>
            </w:pPr>
            <w:r w:rsidRPr="00E12B7D">
              <w:rPr>
                <w:color w:val="000000"/>
                <w:sz w:val="22"/>
                <w:szCs w:val="22"/>
              </w:rPr>
              <w:t>0,74</w:t>
            </w:r>
          </w:p>
        </w:tc>
        <w:tc>
          <w:tcPr>
            <w:tcW w:w="721" w:type="pct"/>
            <w:tcBorders>
              <w:top w:val="nil"/>
              <w:left w:val="nil"/>
              <w:bottom w:val="single" w:sz="4" w:space="0" w:color="auto"/>
              <w:right w:val="single" w:sz="4" w:space="0" w:color="auto"/>
            </w:tcBorders>
            <w:shd w:val="clear" w:color="000000" w:fill="D9D9D9"/>
            <w:vAlign w:val="center"/>
            <w:hideMark/>
          </w:tcPr>
          <w:p w14:paraId="7FA9B4D1" w14:textId="77777777" w:rsidR="00E12B7D" w:rsidRPr="00E12B7D" w:rsidRDefault="00E12B7D">
            <w:pPr>
              <w:jc w:val="right"/>
              <w:rPr>
                <w:color w:val="000000"/>
                <w:sz w:val="22"/>
                <w:szCs w:val="22"/>
              </w:rPr>
            </w:pPr>
            <w:r w:rsidRPr="00E12B7D">
              <w:rPr>
                <w:color w:val="000000"/>
                <w:sz w:val="22"/>
                <w:szCs w:val="22"/>
              </w:rPr>
              <w:t>4,61</w:t>
            </w:r>
          </w:p>
        </w:tc>
      </w:tr>
      <w:tr w:rsidR="00E12B7D" w:rsidRPr="00E12B7D" w14:paraId="44E4D772" w14:textId="77777777" w:rsidTr="00E12B7D">
        <w:trPr>
          <w:trHeight w:val="315"/>
        </w:trPr>
        <w:tc>
          <w:tcPr>
            <w:tcW w:w="593" w:type="pct"/>
            <w:tcBorders>
              <w:top w:val="nil"/>
              <w:left w:val="single" w:sz="4" w:space="0" w:color="auto"/>
              <w:bottom w:val="single" w:sz="4" w:space="0" w:color="auto"/>
              <w:right w:val="single" w:sz="4" w:space="0" w:color="auto"/>
            </w:tcBorders>
            <w:shd w:val="clear" w:color="000000" w:fill="D9D9D9"/>
            <w:vAlign w:val="center"/>
            <w:hideMark/>
          </w:tcPr>
          <w:p w14:paraId="23F7BBB9" w14:textId="77777777" w:rsidR="00E12B7D" w:rsidRPr="00E12B7D" w:rsidRDefault="00E12B7D">
            <w:pPr>
              <w:jc w:val="center"/>
              <w:rPr>
                <w:b/>
                <w:bCs/>
                <w:color w:val="000000"/>
                <w:sz w:val="22"/>
                <w:szCs w:val="22"/>
              </w:rPr>
            </w:pPr>
            <w:r w:rsidRPr="00E12B7D">
              <w:rPr>
                <w:b/>
                <w:bCs/>
                <w:color w:val="000000"/>
                <w:sz w:val="22"/>
                <w:szCs w:val="22"/>
              </w:rPr>
              <w:t xml:space="preserve">Разлика </w:t>
            </w:r>
          </w:p>
          <w:p w14:paraId="5F578EDF" w14:textId="4B840D1C" w:rsidR="00E12B7D" w:rsidRPr="00E12B7D" w:rsidRDefault="00E12B7D">
            <w:pPr>
              <w:jc w:val="center"/>
              <w:rPr>
                <w:b/>
                <w:bCs/>
                <w:color w:val="000000"/>
                <w:sz w:val="22"/>
                <w:szCs w:val="22"/>
              </w:rPr>
            </w:pPr>
            <w:r w:rsidRPr="00E12B7D">
              <w:rPr>
                <w:b/>
                <w:bCs/>
                <w:color w:val="000000"/>
                <w:sz w:val="22"/>
                <w:szCs w:val="22"/>
              </w:rPr>
              <w:t>2024-2014</w:t>
            </w:r>
          </w:p>
        </w:tc>
        <w:tc>
          <w:tcPr>
            <w:tcW w:w="1108" w:type="pct"/>
            <w:tcBorders>
              <w:top w:val="nil"/>
              <w:left w:val="nil"/>
              <w:bottom w:val="single" w:sz="4" w:space="0" w:color="auto"/>
              <w:right w:val="single" w:sz="4" w:space="0" w:color="auto"/>
            </w:tcBorders>
            <w:shd w:val="clear" w:color="000000" w:fill="D9D9D9"/>
            <w:vAlign w:val="center"/>
            <w:hideMark/>
          </w:tcPr>
          <w:p w14:paraId="3D10E292" w14:textId="77777777" w:rsidR="00E12B7D" w:rsidRPr="00E12B7D" w:rsidRDefault="00E12B7D">
            <w:pPr>
              <w:jc w:val="right"/>
              <w:rPr>
                <w:b/>
                <w:bCs/>
                <w:color w:val="000000"/>
                <w:sz w:val="22"/>
                <w:szCs w:val="22"/>
              </w:rPr>
            </w:pPr>
            <w:r w:rsidRPr="00E12B7D">
              <w:rPr>
                <w:b/>
                <w:bCs/>
                <w:color w:val="000000"/>
                <w:sz w:val="22"/>
                <w:szCs w:val="22"/>
              </w:rPr>
              <w:t>36,73</w:t>
            </w:r>
          </w:p>
        </w:tc>
        <w:tc>
          <w:tcPr>
            <w:tcW w:w="421" w:type="pct"/>
            <w:tcBorders>
              <w:top w:val="nil"/>
              <w:left w:val="nil"/>
              <w:bottom w:val="single" w:sz="4" w:space="0" w:color="auto"/>
              <w:right w:val="single" w:sz="4" w:space="0" w:color="auto"/>
            </w:tcBorders>
            <w:shd w:val="clear" w:color="000000" w:fill="D9D9D9"/>
            <w:vAlign w:val="center"/>
            <w:hideMark/>
          </w:tcPr>
          <w:p w14:paraId="4BD0C18C" w14:textId="77777777" w:rsidR="00E12B7D" w:rsidRPr="00E12B7D" w:rsidRDefault="00E12B7D">
            <w:pPr>
              <w:jc w:val="right"/>
              <w:rPr>
                <w:b/>
                <w:bCs/>
                <w:color w:val="000000"/>
                <w:sz w:val="22"/>
                <w:szCs w:val="22"/>
              </w:rPr>
            </w:pPr>
            <w:r w:rsidRPr="00E12B7D">
              <w:rPr>
                <w:b/>
                <w:bCs/>
                <w:color w:val="000000"/>
                <w:sz w:val="22"/>
                <w:szCs w:val="22"/>
              </w:rPr>
              <w:t>90,33</w:t>
            </w:r>
          </w:p>
        </w:tc>
        <w:tc>
          <w:tcPr>
            <w:tcW w:w="780" w:type="pct"/>
            <w:tcBorders>
              <w:top w:val="nil"/>
              <w:left w:val="nil"/>
              <w:bottom w:val="single" w:sz="4" w:space="0" w:color="auto"/>
              <w:right w:val="single" w:sz="4" w:space="0" w:color="auto"/>
            </w:tcBorders>
            <w:shd w:val="clear" w:color="000000" w:fill="D9D9D9"/>
            <w:vAlign w:val="center"/>
            <w:hideMark/>
          </w:tcPr>
          <w:p w14:paraId="229DEEC7" w14:textId="77777777" w:rsidR="00E12B7D" w:rsidRPr="00E12B7D" w:rsidRDefault="00E12B7D">
            <w:pPr>
              <w:jc w:val="right"/>
              <w:rPr>
                <w:b/>
                <w:bCs/>
                <w:color w:val="000000"/>
                <w:sz w:val="22"/>
                <w:szCs w:val="22"/>
              </w:rPr>
            </w:pPr>
            <w:r w:rsidRPr="00E12B7D">
              <w:rPr>
                <w:b/>
                <w:bCs/>
                <w:color w:val="000000"/>
                <w:sz w:val="22"/>
                <w:szCs w:val="22"/>
              </w:rPr>
              <w:t>-3,05</w:t>
            </w:r>
          </w:p>
        </w:tc>
        <w:tc>
          <w:tcPr>
            <w:tcW w:w="874" w:type="pct"/>
            <w:tcBorders>
              <w:top w:val="nil"/>
              <w:left w:val="nil"/>
              <w:bottom w:val="single" w:sz="4" w:space="0" w:color="auto"/>
              <w:right w:val="single" w:sz="4" w:space="0" w:color="auto"/>
            </w:tcBorders>
            <w:shd w:val="clear" w:color="000000" w:fill="D9D9D9"/>
            <w:vAlign w:val="center"/>
            <w:hideMark/>
          </w:tcPr>
          <w:p w14:paraId="1FDE16BF" w14:textId="77777777" w:rsidR="00E12B7D" w:rsidRPr="00E12B7D" w:rsidRDefault="00E12B7D">
            <w:pPr>
              <w:jc w:val="right"/>
              <w:rPr>
                <w:b/>
                <w:bCs/>
                <w:color w:val="000000"/>
                <w:sz w:val="22"/>
                <w:szCs w:val="22"/>
              </w:rPr>
            </w:pPr>
            <w:r w:rsidRPr="00E12B7D">
              <w:rPr>
                <w:b/>
                <w:bCs/>
                <w:color w:val="000000"/>
                <w:sz w:val="22"/>
                <w:szCs w:val="22"/>
              </w:rPr>
              <w:t>-18,68</w:t>
            </w:r>
          </w:p>
        </w:tc>
        <w:tc>
          <w:tcPr>
            <w:tcW w:w="503" w:type="pct"/>
            <w:tcBorders>
              <w:top w:val="nil"/>
              <w:left w:val="nil"/>
              <w:bottom w:val="single" w:sz="4" w:space="0" w:color="auto"/>
              <w:right w:val="single" w:sz="4" w:space="0" w:color="auto"/>
            </w:tcBorders>
            <w:shd w:val="clear" w:color="000000" w:fill="D9D9D9"/>
            <w:vAlign w:val="center"/>
            <w:hideMark/>
          </w:tcPr>
          <w:p w14:paraId="261B57AF" w14:textId="77777777" w:rsidR="00E12B7D" w:rsidRPr="00E12B7D" w:rsidRDefault="00E12B7D">
            <w:pPr>
              <w:jc w:val="right"/>
              <w:rPr>
                <w:b/>
                <w:bCs/>
                <w:color w:val="000000"/>
                <w:sz w:val="22"/>
                <w:szCs w:val="22"/>
              </w:rPr>
            </w:pPr>
            <w:r w:rsidRPr="00E12B7D">
              <w:rPr>
                <w:b/>
                <w:bCs/>
                <w:color w:val="000000"/>
                <w:sz w:val="22"/>
                <w:szCs w:val="22"/>
              </w:rPr>
              <w:t>-35,71</w:t>
            </w:r>
          </w:p>
        </w:tc>
        <w:tc>
          <w:tcPr>
            <w:tcW w:w="721" w:type="pct"/>
            <w:tcBorders>
              <w:top w:val="nil"/>
              <w:left w:val="nil"/>
              <w:bottom w:val="single" w:sz="4" w:space="0" w:color="auto"/>
              <w:right w:val="single" w:sz="4" w:space="0" w:color="auto"/>
            </w:tcBorders>
            <w:shd w:val="clear" w:color="000000" w:fill="D9D9D9"/>
            <w:vAlign w:val="center"/>
            <w:hideMark/>
          </w:tcPr>
          <w:p w14:paraId="01FF9431" w14:textId="77777777" w:rsidR="00E12B7D" w:rsidRPr="00E12B7D" w:rsidRDefault="00E12B7D">
            <w:pPr>
              <w:jc w:val="right"/>
              <w:rPr>
                <w:b/>
                <w:bCs/>
                <w:color w:val="000000"/>
                <w:sz w:val="22"/>
                <w:szCs w:val="22"/>
              </w:rPr>
            </w:pPr>
            <w:r w:rsidRPr="00E12B7D">
              <w:rPr>
                <w:b/>
                <w:bCs/>
                <w:color w:val="000000"/>
                <w:sz w:val="22"/>
                <w:szCs w:val="22"/>
              </w:rPr>
              <w:t>3,84</w:t>
            </w:r>
          </w:p>
        </w:tc>
      </w:tr>
    </w:tbl>
    <w:p w14:paraId="0BDDE489" w14:textId="77777777" w:rsidR="009246FA" w:rsidRPr="006172B2" w:rsidRDefault="009246FA" w:rsidP="009246FA">
      <w:pPr>
        <w:jc w:val="both"/>
        <w:rPr>
          <w:b/>
          <w:bCs/>
          <w:sz w:val="19"/>
          <w:szCs w:val="19"/>
        </w:rPr>
      </w:pPr>
    </w:p>
    <w:p w14:paraId="28FC30C3" w14:textId="3E14C0F4" w:rsidR="00FA49A5" w:rsidRPr="00D15A51" w:rsidRDefault="00A86CD0" w:rsidP="00D15A51">
      <w:pPr>
        <w:ind w:firstLine="720"/>
        <w:jc w:val="both"/>
        <w:rPr>
          <w:lang w:val="sr-Cyrl-RS"/>
        </w:rPr>
      </w:pPr>
      <w:r w:rsidRPr="006172B2">
        <w:t xml:space="preserve">Услед </w:t>
      </w:r>
      <w:r w:rsidR="00E12B7D">
        <w:rPr>
          <w:lang w:val="sr-Cyrl-RS"/>
        </w:rPr>
        <w:t>припајања нових катастарских парцела газдинској јединици</w:t>
      </w:r>
      <w:r w:rsidR="00317C6F" w:rsidRPr="006172B2">
        <w:t xml:space="preserve"> </w:t>
      </w:r>
      <w:r w:rsidRPr="006172B2">
        <w:t>ј</w:t>
      </w:r>
      <w:r w:rsidR="00361036" w:rsidRPr="006172B2">
        <w:t>авља се</w:t>
      </w:r>
      <w:r w:rsidR="00317C6F" w:rsidRPr="006172B2">
        <w:t xml:space="preserve"> </w:t>
      </w:r>
      <w:r w:rsidR="0027052C" w:rsidRPr="006172B2">
        <w:t>разлик</w:t>
      </w:r>
      <w:r w:rsidR="00361036" w:rsidRPr="006172B2">
        <w:t>а</w:t>
      </w:r>
      <w:r w:rsidR="0027052C" w:rsidRPr="006172B2">
        <w:t xml:space="preserve"> </w:t>
      </w:r>
      <w:r w:rsidR="00457F89" w:rsidRPr="006172B2">
        <w:t>од</w:t>
      </w:r>
      <w:r w:rsidR="006E3F2E" w:rsidRPr="006172B2">
        <w:rPr>
          <w:b/>
        </w:rPr>
        <w:t xml:space="preserve"> </w:t>
      </w:r>
      <w:r w:rsidR="00E12B7D">
        <w:rPr>
          <w:b/>
          <w:lang w:val="sr-Cyrl-RS"/>
        </w:rPr>
        <w:t>36,73</w:t>
      </w:r>
      <w:r w:rsidR="009246FA" w:rsidRPr="006172B2">
        <w:rPr>
          <w:b/>
        </w:rPr>
        <w:t xml:space="preserve"> </w:t>
      </w:r>
      <w:r w:rsidR="00575ABD" w:rsidRPr="006172B2">
        <w:rPr>
          <w:b/>
        </w:rPr>
        <w:t>ha</w:t>
      </w:r>
      <w:r w:rsidR="00E12B7D">
        <w:rPr>
          <w:bCs/>
          <w:lang w:val="sr-Cyrl-RS"/>
        </w:rPr>
        <w:t>.</w:t>
      </w:r>
    </w:p>
    <w:p w14:paraId="61966C88" w14:textId="0A966EB2" w:rsidR="005633C7" w:rsidRPr="00D15A51" w:rsidRDefault="00423D7D" w:rsidP="00BC0FF9">
      <w:pPr>
        <w:ind w:firstLine="720"/>
        <w:jc w:val="both"/>
        <w:rPr>
          <w:lang w:val="sr-Cyrl-RS"/>
        </w:rPr>
      </w:pPr>
      <w:r w:rsidRPr="006172B2">
        <w:t xml:space="preserve">Списак свих </w:t>
      </w:r>
      <w:r w:rsidR="00D15A51">
        <w:rPr>
          <w:lang w:val="sr-Cyrl-RS"/>
        </w:rPr>
        <w:t>катастарских</w:t>
      </w:r>
      <w:r w:rsidRPr="006172B2">
        <w:t xml:space="preserve"> парцела</w:t>
      </w:r>
      <w:r w:rsidR="00D15A51">
        <w:rPr>
          <w:lang w:val="sr-Cyrl-RS"/>
        </w:rPr>
        <w:t>, укључујући и нове додате,</w:t>
      </w:r>
      <w:r w:rsidRPr="006172B2">
        <w:t xml:space="preserve"> биће приказан </w:t>
      </w:r>
      <w:r w:rsidR="00D00AE9">
        <w:rPr>
          <w:lang w:val="sr-Cyrl-RS"/>
        </w:rPr>
        <w:t xml:space="preserve">у поглављу </w:t>
      </w:r>
      <w:r w:rsidR="00D00AE9" w:rsidRPr="00D00AE9">
        <w:rPr>
          <w:lang w:val="ru-RU"/>
        </w:rPr>
        <w:t>5.0. други значајни подаци и прилози</w:t>
      </w:r>
      <w:r w:rsidRPr="00290D2F">
        <w:t>.</w:t>
      </w:r>
      <w:bookmarkStart w:id="325" w:name="_Toc44863162"/>
      <w:bookmarkStart w:id="326" w:name="_Toc45211134"/>
      <w:bookmarkStart w:id="327" w:name="_Toc57270473"/>
      <w:bookmarkStart w:id="328" w:name="_Toc57291181"/>
      <w:bookmarkStart w:id="329" w:name="_Toc65060510"/>
      <w:bookmarkStart w:id="330" w:name="_Toc94179428"/>
      <w:bookmarkStart w:id="331" w:name="_Toc135218664"/>
      <w:r w:rsidR="00D15A51">
        <w:rPr>
          <w:lang w:val="sr-Cyrl-RS"/>
        </w:rPr>
        <w:t xml:space="preserve"> Разлика од 1,14 </w:t>
      </w:r>
      <w:r w:rsidR="00D15A51">
        <w:t>ha</w:t>
      </w:r>
      <w:r w:rsidR="00D15A51">
        <w:rPr>
          <w:lang w:val="sr-Cyrl-RS"/>
        </w:rPr>
        <w:t xml:space="preserve">, између површине газдинске јединице и збира површина катастарских парцела јавља се као последица дигитализације. </w:t>
      </w:r>
    </w:p>
    <w:p w14:paraId="62CE9A29" w14:textId="7B393AD5" w:rsidR="009246FA" w:rsidRPr="006172B2" w:rsidRDefault="005633C7" w:rsidP="00DF4941">
      <w:pPr>
        <w:pStyle w:val="Heading2"/>
        <w:rPr>
          <w:sz w:val="18"/>
          <w:szCs w:val="18"/>
        </w:rPr>
      </w:pPr>
      <w:bookmarkStart w:id="332" w:name="_Toc206400099"/>
      <w:r w:rsidRPr="006172B2">
        <w:lastRenderedPageBreak/>
        <w:t>2.2.</w:t>
      </w:r>
      <w:r w:rsidR="00290D2F">
        <w:rPr>
          <w:lang w:val="sr-Cyrl-RS"/>
        </w:rPr>
        <w:t>4</w:t>
      </w:r>
      <w:r w:rsidR="00F8621E" w:rsidRPr="006172B2">
        <w:t>.</w:t>
      </w:r>
      <w:r w:rsidR="009246FA" w:rsidRPr="006172B2">
        <w:t xml:space="preserve"> Промена шумског фонда по запремини и запреминском прирасту</w:t>
      </w:r>
      <w:bookmarkEnd w:id="325"/>
      <w:bookmarkEnd w:id="326"/>
      <w:bookmarkEnd w:id="327"/>
      <w:bookmarkEnd w:id="328"/>
      <w:bookmarkEnd w:id="329"/>
      <w:bookmarkEnd w:id="330"/>
      <w:bookmarkEnd w:id="331"/>
      <w:bookmarkEnd w:id="332"/>
    </w:p>
    <w:p w14:paraId="2AFD014B" w14:textId="77777777" w:rsidR="009246FA" w:rsidRPr="006172B2" w:rsidRDefault="009246FA" w:rsidP="009246FA">
      <w:pPr>
        <w:jc w:val="both"/>
        <w:rPr>
          <w:sz w:val="18"/>
          <w:szCs w:val="18"/>
          <w:lang w:val="ru-RU"/>
        </w:rPr>
      </w:pPr>
    </w:p>
    <w:p w14:paraId="47277163" w14:textId="23508EA5" w:rsidR="009246FA" w:rsidRPr="006172B2" w:rsidRDefault="009246FA" w:rsidP="00932A7B">
      <w:pPr>
        <w:ind w:firstLine="720"/>
        <w:jc w:val="both"/>
        <w:rPr>
          <w:lang w:val="ru-RU"/>
        </w:rPr>
      </w:pPr>
      <w:r w:rsidRPr="006172B2">
        <w:rPr>
          <w:lang w:val="ru-RU"/>
        </w:rPr>
        <w:t xml:space="preserve">У </w:t>
      </w:r>
      <w:r w:rsidR="00D15A51">
        <w:rPr>
          <w:lang w:val="ru-RU"/>
        </w:rPr>
        <w:t>наредној табели</w:t>
      </w:r>
      <w:r w:rsidR="00ED13A8" w:rsidRPr="006172B2">
        <w:rPr>
          <w:lang w:val="ru-RU"/>
        </w:rPr>
        <w:t xml:space="preserve"> </w:t>
      </w:r>
      <w:r w:rsidRPr="006172B2">
        <w:rPr>
          <w:lang w:val="ru-RU"/>
        </w:rPr>
        <w:t>дат је упоредни приказ промене површина, запремина и запреминског прираста у односу на</w:t>
      </w:r>
      <w:r w:rsidR="00CB09D9" w:rsidRPr="006172B2">
        <w:rPr>
          <w:lang w:val="ru-RU"/>
        </w:rPr>
        <w:t xml:space="preserve"> </w:t>
      </w:r>
      <w:r w:rsidRPr="006172B2">
        <w:rPr>
          <w:lang w:val="ru-RU"/>
        </w:rPr>
        <w:t>пре</w:t>
      </w:r>
      <w:r w:rsidR="00C707B5" w:rsidRPr="006172B2">
        <w:rPr>
          <w:lang w:val="ru-RU"/>
        </w:rPr>
        <w:t>т</w:t>
      </w:r>
      <w:r w:rsidRPr="006172B2">
        <w:rPr>
          <w:lang w:val="ru-RU"/>
        </w:rPr>
        <w:t>ходно</w:t>
      </w:r>
      <w:r w:rsidR="00CB09D9" w:rsidRPr="006172B2">
        <w:rPr>
          <w:lang w:val="ru-RU"/>
        </w:rPr>
        <w:t xml:space="preserve"> </w:t>
      </w:r>
      <w:r w:rsidRPr="006172B2">
        <w:rPr>
          <w:lang w:val="ru-RU"/>
        </w:rPr>
        <w:t>уређивање</w:t>
      </w:r>
      <w:r w:rsidR="00CB09D9" w:rsidRPr="006172B2">
        <w:rPr>
          <w:lang w:val="ru-RU"/>
        </w:rPr>
        <w:t xml:space="preserve"> </w:t>
      </w:r>
      <w:r w:rsidRPr="006172B2">
        <w:rPr>
          <w:lang w:val="ru-RU"/>
        </w:rPr>
        <w:t>шума</w:t>
      </w:r>
      <w:r w:rsidR="00CB09D9" w:rsidRPr="006172B2">
        <w:rPr>
          <w:lang w:val="ru-RU"/>
        </w:rPr>
        <w:t xml:space="preserve"> </w:t>
      </w:r>
      <w:r w:rsidRPr="006172B2">
        <w:rPr>
          <w:lang w:val="ru-RU"/>
        </w:rPr>
        <w:t>газдинске</w:t>
      </w:r>
      <w:r w:rsidR="00CB09D9" w:rsidRPr="006172B2">
        <w:rPr>
          <w:lang w:val="ru-RU"/>
        </w:rPr>
        <w:t xml:space="preserve"> </w:t>
      </w:r>
      <w:r w:rsidRPr="006172B2">
        <w:rPr>
          <w:lang w:val="ru-RU"/>
        </w:rPr>
        <w:t xml:space="preserve">јединице </w:t>
      </w:r>
      <w:r w:rsidR="00C32B77" w:rsidRPr="006172B2">
        <w:t>“</w:t>
      </w:r>
      <w:r w:rsidR="000226A4">
        <w:t>Кукавица - Слатина</w:t>
      </w:r>
      <w:r w:rsidR="00C32B77" w:rsidRPr="006172B2">
        <w:t>”</w:t>
      </w:r>
      <w:r w:rsidRPr="006172B2">
        <w:rPr>
          <w:lang w:val="ru-RU"/>
        </w:rPr>
        <w:t>, како би што реалније сагледали ове промене</w:t>
      </w:r>
      <w:r w:rsidR="00F8621E" w:rsidRPr="006172B2">
        <w:rPr>
          <w:lang w:val="ru-RU"/>
        </w:rPr>
        <w:t>.</w:t>
      </w:r>
    </w:p>
    <w:p w14:paraId="4F35C652" w14:textId="77777777" w:rsidR="0033226C" w:rsidRPr="006172B2" w:rsidRDefault="0033226C" w:rsidP="009246FA">
      <w:pPr>
        <w:rPr>
          <w:sz w:val="16"/>
          <w:szCs w:val="16"/>
          <w:lang w:val="ru-RU"/>
        </w:rPr>
      </w:pPr>
    </w:p>
    <w:p w14:paraId="5D060C15" w14:textId="36153EAF" w:rsidR="007030C6" w:rsidRDefault="007030C6" w:rsidP="007030C6">
      <w:pPr>
        <w:pStyle w:val="Caption"/>
        <w:keepNext/>
        <w:rPr>
          <w:lang w:val="ru-RU"/>
        </w:rPr>
      </w:pPr>
      <w:r w:rsidRPr="006172B2">
        <w:t xml:space="preserve">Табела </w:t>
      </w:r>
      <w:r w:rsidR="00AB2D16" w:rsidRPr="006172B2">
        <w:t>2</w:t>
      </w:r>
      <w:r w:rsidR="00410F44">
        <w:rPr>
          <w:lang w:val="sr-Cyrl-RS"/>
        </w:rPr>
        <w:t>9</w:t>
      </w:r>
      <w:r w:rsidRPr="006172B2">
        <w:rPr>
          <w:lang w:val="ru-RU"/>
        </w:rPr>
        <w:t xml:space="preserve">. Промена шумског фонда од  </w:t>
      </w:r>
      <w:r w:rsidR="00D15A51">
        <w:rPr>
          <w:lang w:val="sr-Cyrl-RS"/>
        </w:rPr>
        <w:t>2005</w:t>
      </w:r>
      <w:r w:rsidRPr="006172B2">
        <w:rPr>
          <w:lang w:val="ru-RU"/>
        </w:rPr>
        <w:t>-202</w:t>
      </w:r>
      <w:r w:rsidR="00D15A51">
        <w:rPr>
          <w:lang w:val="sr-Cyrl-RS"/>
        </w:rPr>
        <w:t>4</w:t>
      </w:r>
      <w:r w:rsidRPr="006172B2">
        <w:rPr>
          <w:lang w:val="ru-RU"/>
        </w:rPr>
        <w:t>. године</w:t>
      </w:r>
    </w:p>
    <w:tbl>
      <w:tblPr>
        <w:tblW w:w="5000" w:type="pct"/>
        <w:tblLook w:val="04A0" w:firstRow="1" w:lastRow="0" w:firstColumn="1" w:lastColumn="0" w:noHBand="0" w:noVBand="1"/>
      </w:tblPr>
      <w:tblGrid>
        <w:gridCol w:w="1327"/>
        <w:gridCol w:w="1327"/>
        <w:gridCol w:w="1326"/>
        <w:gridCol w:w="1328"/>
        <w:gridCol w:w="1326"/>
        <w:gridCol w:w="1326"/>
        <w:gridCol w:w="1328"/>
      </w:tblGrid>
      <w:tr w:rsidR="00D15A51" w:rsidRPr="00D15A51" w14:paraId="41B50726" w14:textId="77777777" w:rsidTr="00D15A51">
        <w:trPr>
          <w:trHeight w:val="284"/>
        </w:trPr>
        <w:tc>
          <w:tcPr>
            <w:tcW w:w="71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6C967BF" w14:textId="77777777" w:rsidR="00D15A51" w:rsidRPr="00D15A51" w:rsidRDefault="00D15A51">
            <w:pPr>
              <w:jc w:val="center"/>
              <w:rPr>
                <w:b/>
                <w:bCs/>
                <w:color w:val="000000"/>
                <w:sz w:val="22"/>
                <w:szCs w:val="22"/>
              </w:rPr>
            </w:pPr>
            <w:r w:rsidRPr="00D15A51">
              <w:rPr>
                <w:b/>
                <w:bCs/>
                <w:color w:val="000000"/>
                <w:sz w:val="22"/>
                <w:szCs w:val="22"/>
              </w:rPr>
              <w:t>Год.</w:t>
            </w:r>
          </w:p>
        </w:tc>
        <w:tc>
          <w:tcPr>
            <w:tcW w:w="714" w:type="pct"/>
            <w:tcBorders>
              <w:top w:val="single" w:sz="4" w:space="0" w:color="auto"/>
              <w:left w:val="nil"/>
              <w:bottom w:val="single" w:sz="4" w:space="0" w:color="auto"/>
              <w:right w:val="single" w:sz="4" w:space="0" w:color="auto"/>
            </w:tcBorders>
            <w:shd w:val="clear" w:color="000000" w:fill="D9D9D9"/>
            <w:vAlign w:val="center"/>
            <w:hideMark/>
          </w:tcPr>
          <w:p w14:paraId="479DCEF2" w14:textId="77777777" w:rsidR="00D15A51" w:rsidRPr="00D15A51" w:rsidRDefault="00D15A51">
            <w:pPr>
              <w:jc w:val="center"/>
              <w:rPr>
                <w:b/>
                <w:bCs/>
                <w:color w:val="000000"/>
                <w:sz w:val="22"/>
                <w:szCs w:val="22"/>
              </w:rPr>
            </w:pPr>
            <w:r w:rsidRPr="00D15A51">
              <w:rPr>
                <w:b/>
                <w:bCs/>
                <w:color w:val="000000"/>
                <w:sz w:val="22"/>
                <w:szCs w:val="22"/>
              </w:rPr>
              <w:t>Површина</w:t>
            </w:r>
          </w:p>
        </w:tc>
        <w:tc>
          <w:tcPr>
            <w:tcW w:w="1429" w:type="pct"/>
            <w:gridSpan w:val="2"/>
            <w:tcBorders>
              <w:top w:val="single" w:sz="4" w:space="0" w:color="auto"/>
              <w:left w:val="nil"/>
              <w:bottom w:val="single" w:sz="4" w:space="0" w:color="auto"/>
              <w:right w:val="single" w:sz="4" w:space="0" w:color="auto"/>
            </w:tcBorders>
            <w:shd w:val="clear" w:color="000000" w:fill="D9D9D9"/>
            <w:vAlign w:val="center"/>
            <w:hideMark/>
          </w:tcPr>
          <w:p w14:paraId="0C18FB79" w14:textId="77777777" w:rsidR="00D15A51" w:rsidRPr="00D15A51" w:rsidRDefault="00D15A51">
            <w:pPr>
              <w:jc w:val="center"/>
              <w:rPr>
                <w:b/>
                <w:bCs/>
                <w:color w:val="000000"/>
                <w:sz w:val="22"/>
                <w:szCs w:val="22"/>
              </w:rPr>
            </w:pPr>
            <w:r w:rsidRPr="00D15A51">
              <w:rPr>
                <w:b/>
                <w:bCs/>
                <w:color w:val="000000"/>
                <w:sz w:val="22"/>
                <w:szCs w:val="22"/>
              </w:rPr>
              <w:t>Запремина</w:t>
            </w:r>
          </w:p>
        </w:tc>
        <w:tc>
          <w:tcPr>
            <w:tcW w:w="2143" w:type="pct"/>
            <w:gridSpan w:val="3"/>
            <w:tcBorders>
              <w:top w:val="single" w:sz="4" w:space="0" w:color="auto"/>
              <w:left w:val="nil"/>
              <w:bottom w:val="single" w:sz="4" w:space="0" w:color="auto"/>
              <w:right w:val="single" w:sz="4" w:space="0" w:color="auto"/>
            </w:tcBorders>
            <w:shd w:val="clear" w:color="000000" w:fill="D9D9D9"/>
            <w:vAlign w:val="center"/>
            <w:hideMark/>
          </w:tcPr>
          <w:p w14:paraId="35741777" w14:textId="77777777" w:rsidR="00D15A51" w:rsidRPr="00D15A51" w:rsidRDefault="00D15A51">
            <w:pPr>
              <w:jc w:val="center"/>
              <w:rPr>
                <w:b/>
                <w:bCs/>
                <w:color w:val="000000"/>
                <w:sz w:val="22"/>
                <w:szCs w:val="22"/>
              </w:rPr>
            </w:pPr>
            <w:r w:rsidRPr="00D15A51">
              <w:rPr>
                <w:b/>
                <w:bCs/>
                <w:color w:val="000000"/>
                <w:sz w:val="22"/>
                <w:szCs w:val="22"/>
              </w:rPr>
              <w:t>Запремински прираст</w:t>
            </w:r>
          </w:p>
        </w:tc>
      </w:tr>
      <w:tr w:rsidR="00D15A51" w:rsidRPr="00D15A51" w14:paraId="798047A1" w14:textId="77777777" w:rsidTr="00D15A51">
        <w:trPr>
          <w:trHeight w:val="284"/>
        </w:trPr>
        <w:tc>
          <w:tcPr>
            <w:tcW w:w="714" w:type="pct"/>
            <w:vMerge/>
            <w:tcBorders>
              <w:top w:val="single" w:sz="4" w:space="0" w:color="auto"/>
              <w:left w:val="single" w:sz="4" w:space="0" w:color="auto"/>
              <w:bottom w:val="single" w:sz="4" w:space="0" w:color="auto"/>
              <w:right w:val="single" w:sz="4" w:space="0" w:color="auto"/>
            </w:tcBorders>
            <w:vAlign w:val="center"/>
            <w:hideMark/>
          </w:tcPr>
          <w:p w14:paraId="58E00B41" w14:textId="77777777" w:rsidR="00D15A51" w:rsidRPr="00D15A51" w:rsidRDefault="00D15A51">
            <w:pPr>
              <w:rPr>
                <w:b/>
                <w:bCs/>
                <w:color w:val="000000"/>
                <w:sz w:val="22"/>
                <w:szCs w:val="22"/>
              </w:rPr>
            </w:pPr>
          </w:p>
        </w:tc>
        <w:tc>
          <w:tcPr>
            <w:tcW w:w="714" w:type="pct"/>
            <w:tcBorders>
              <w:top w:val="nil"/>
              <w:left w:val="nil"/>
              <w:bottom w:val="single" w:sz="4" w:space="0" w:color="auto"/>
              <w:right w:val="single" w:sz="4" w:space="0" w:color="auto"/>
            </w:tcBorders>
            <w:shd w:val="clear" w:color="000000" w:fill="D9D9D9"/>
            <w:vAlign w:val="center"/>
            <w:hideMark/>
          </w:tcPr>
          <w:p w14:paraId="261C9D46" w14:textId="77777777" w:rsidR="00D15A51" w:rsidRPr="00D15A51" w:rsidRDefault="00D15A51">
            <w:pPr>
              <w:jc w:val="center"/>
              <w:rPr>
                <w:b/>
                <w:bCs/>
                <w:color w:val="000000"/>
                <w:sz w:val="22"/>
                <w:szCs w:val="22"/>
              </w:rPr>
            </w:pPr>
            <w:r w:rsidRPr="00D15A51">
              <w:rPr>
                <w:b/>
                <w:bCs/>
                <w:color w:val="000000"/>
                <w:sz w:val="22"/>
                <w:szCs w:val="22"/>
              </w:rPr>
              <w:t>ha</w:t>
            </w:r>
          </w:p>
        </w:tc>
        <w:tc>
          <w:tcPr>
            <w:tcW w:w="714" w:type="pct"/>
            <w:tcBorders>
              <w:top w:val="nil"/>
              <w:left w:val="nil"/>
              <w:bottom w:val="single" w:sz="4" w:space="0" w:color="auto"/>
              <w:right w:val="single" w:sz="4" w:space="0" w:color="auto"/>
            </w:tcBorders>
            <w:shd w:val="clear" w:color="000000" w:fill="D9D9D9"/>
            <w:vAlign w:val="center"/>
            <w:hideMark/>
          </w:tcPr>
          <w:p w14:paraId="32CA460C" w14:textId="77777777" w:rsidR="00D15A51" w:rsidRPr="00D15A51" w:rsidRDefault="00D15A51">
            <w:pPr>
              <w:jc w:val="center"/>
              <w:rPr>
                <w:b/>
                <w:bCs/>
                <w:color w:val="000000"/>
                <w:sz w:val="22"/>
                <w:szCs w:val="22"/>
              </w:rPr>
            </w:pPr>
            <w:r w:rsidRPr="00D15A51">
              <w:rPr>
                <w:b/>
                <w:bCs/>
                <w:color w:val="000000"/>
                <w:sz w:val="22"/>
                <w:szCs w:val="22"/>
              </w:rPr>
              <w:t>m³</w:t>
            </w:r>
          </w:p>
        </w:tc>
        <w:tc>
          <w:tcPr>
            <w:tcW w:w="714" w:type="pct"/>
            <w:tcBorders>
              <w:top w:val="nil"/>
              <w:left w:val="nil"/>
              <w:bottom w:val="single" w:sz="4" w:space="0" w:color="auto"/>
              <w:right w:val="single" w:sz="4" w:space="0" w:color="auto"/>
            </w:tcBorders>
            <w:shd w:val="clear" w:color="000000" w:fill="D9D9D9"/>
            <w:vAlign w:val="center"/>
            <w:hideMark/>
          </w:tcPr>
          <w:p w14:paraId="14EDF601" w14:textId="77777777" w:rsidR="00D15A51" w:rsidRPr="00D15A51" w:rsidRDefault="00D15A51">
            <w:pPr>
              <w:jc w:val="center"/>
              <w:rPr>
                <w:b/>
                <w:bCs/>
                <w:color w:val="000000"/>
                <w:sz w:val="22"/>
                <w:szCs w:val="22"/>
              </w:rPr>
            </w:pPr>
            <w:r w:rsidRPr="00D15A51">
              <w:rPr>
                <w:b/>
                <w:bCs/>
                <w:color w:val="000000"/>
                <w:sz w:val="22"/>
                <w:szCs w:val="22"/>
              </w:rPr>
              <w:t>m</w:t>
            </w:r>
            <w:r w:rsidRPr="00D15A51">
              <w:rPr>
                <w:b/>
                <w:bCs/>
                <w:color w:val="000000"/>
                <w:sz w:val="22"/>
                <w:szCs w:val="22"/>
                <w:vertAlign w:val="superscript"/>
              </w:rPr>
              <w:t>3</w:t>
            </w:r>
            <w:r w:rsidRPr="00D15A51">
              <w:rPr>
                <w:b/>
                <w:bCs/>
                <w:color w:val="000000"/>
                <w:sz w:val="22"/>
                <w:szCs w:val="22"/>
              </w:rPr>
              <w:t>/ha</w:t>
            </w:r>
          </w:p>
        </w:tc>
        <w:tc>
          <w:tcPr>
            <w:tcW w:w="714" w:type="pct"/>
            <w:tcBorders>
              <w:top w:val="nil"/>
              <w:left w:val="nil"/>
              <w:bottom w:val="single" w:sz="4" w:space="0" w:color="auto"/>
              <w:right w:val="single" w:sz="4" w:space="0" w:color="auto"/>
            </w:tcBorders>
            <w:shd w:val="clear" w:color="000000" w:fill="D9D9D9"/>
            <w:vAlign w:val="center"/>
            <w:hideMark/>
          </w:tcPr>
          <w:p w14:paraId="08034E52" w14:textId="77777777" w:rsidR="00D15A51" w:rsidRPr="00D15A51" w:rsidRDefault="00D15A51">
            <w:pPr>
              <w:jc w:val="center"/>
              <w:rPr>
                <w:b/>
                <w:bCs/>
                <w:color w:val="000000"/>
                <w:sz w:val="22"/>
                <w:szCs w:val="22"/>
              </w:rPr>
            </w:pPr>
            <w:r w:rsidRPr="00D15A51">
              <w:rPr>
                <w:b/>
                <w:bCs/>
                <w:color w:val="000000"/>
                <w:sz w:val="22"/>
                <w:szCs w:val="22"/>
              </w:rPr>
              <w:t>m³</w:t>
            </w:r>
          </w:p>
        </w:tc>
        <w:tc>
          <w:tcPr>
            <w:tcW w:w="714" w:type="pct"/>
            <w:tcBorders>
              <w:top w:val="nil"/>
              <w:left w:val="nil"/>
              <w:bottom w:val="single" w:sz="4" w:space="0" w:color="auto"/>
              <w:right w:val="single" w:sz="4" w:space="0" w:color="auto"/>
            </w:tcBorders>
            <w:shd w:val="clear" w:color="000000" w:fill="D9D9D9"/>
            <w:vAlign w:val="center"/>
            <w:hideMark/>
          </w:tcPr>
          <w:p w14:paraId="01E05DFC" w14:textId="77777777" w:rsidR="00D15A51" w:rsidRPr="00D15A51" w:rsidRDefault="00D15A51">
            <w:pPr>
              <w:jc w:val="center"/>
              <w:rPr>
                <w:b/>
                <w:bCs/>
                <w:color w:val="000000"/>
                <w:sz w:val="22"/>
                <w:szCs w:val="22"/>
              </w:rPr>
            </w:pPr>
            <w:r w:rsidRPr="00D15A51">
              <w:rPr>
                <w:b/>
                <w:bCs/>
                <w:color w:val="000000"/>
                <w:sz w:val="22"/>
                <w:szCs w:val="22"/>
              </w:rPr>
              <w:t>m</w:t>
            </w:r>
            <w:r w:rsidRPr="00D15A51">
              <w:rPr>
                <w:b/>
                <w:bCs/>
                <w:color w:val="000000"/>
                <w:sz w:val="22"/>
                <w:szCs w:val="22"/>
                <w:vertAlign w:val="superscript"/>
              </w:rPr>
              <w:t>3</w:t>
            </w:r>
            <w:r w:rsidRPr="00D15A51">
              <w:rPr>
                <w:b/>
                <w:bCs/>
                <w:color w:val="000000"/>
                <w:sz w:val="22"/>
                <w:szCs w:val="22"/>
              </w:rPr>
              <w:t>/ha</w:t>
            </w:r>
          </w:p>
        </w:tc>
        <w:tc>
          <w:tcPr>
            <w:tcW w:w="714" w:type="pct"/>
            <w:tcBorders>
              <w:top w:val="nil"/>
              <w:left w:val="nil"/>
              <w:bottom w:val="single" w:sz="4" w:space="0" w:color="auto"/>
              <w:right w:val="single" w:sz="4" w:space="0" w:color="auto"/>
            </w:tcBorders>
            <w:shd w:val="clear" w:color="000000" w:fill="D9D9D9"/>
            <w:vAlign w:val="center"/>
            <w:hideMark/>
          </w:tcPr>
          <w:p w14:paraId="178236E2" w14:textId="77777777" w:rsidR="00D15A51" w:rsidRPr="00D15A51" w:rsidRDefault="00D15A51">
            <w:pPr>
              <w:jc w:val="center"/>
              <w:rPr>
                <w:b/>
                <w:bCs/>
                <w:color w:val="000000"/>
                <w:sz w:val="22"/>
                <w:szCs w:val="22"/>
              </w:rPr>
            </w:pPr>
            <w:r w:rsidRPr="00D15A51">
              <w:rPr>
                <w:b/>
                <w:bCs/>
                <w:color w:val="000000"/>
                <w:sz w:val="22"/>
                <w:szCs w:val="22"/>
              </w:rPr>
              <w:t>piv</w:t>
            </w:r>
          </w:p>
        </w:tc>
      </w:tr>
      <w:tr w:rsidR="00D15A51" w:rsidRPr="00D15A51" w14:paraId="7CB3954E" w14:textId="77777777" w:rsidTr="00D15A51">
        <w:trPr>
          <w:trHeight w:val="284"/>
        </w:trPr>
        <w:tc>
          <w:tcPr>
            <w:tcW w:w="714" w:type="pct"/>
            <w:tcBorders>
              <w:top w:val="nil"/>
              <w:left w:val="single" w:sz="4" w:space="0" w:color="auto"/>
              <w:bottom w:val="single" w:sz="4" w:space="0" w:color="auto"/>
              <w:right w:val="single" w:sz="4" w:space="0" w:color="auto"/>
            </w:tcBorders>
            <w:shd w:val="clear" w:color="auto" w:fill="auto"/>
            <w:vAlign w:val="center"/>
            <w:hideMark/>
          </w:tcPr>
          <w:p w14:paraId="4948DFED" w14:textId="77777777" w:rsidR="00D15A51" w:rsidRPr="00D15A51" w:rsidRDefault="00D15A51">
            <w:pPr>
              <w:jc w:val="center"/>
              <w:rPr>
                <w:color w:val="000000"/>
                <w:sz w:val="22"/>
                <w:szCs w:val="22"/>
              </w:rPr>
            </w:pPr>
            <w:r w:rsidRPr="00D15A51">
              <w:rPr>
                <w:color w:val="000000"/>
                <w:sz w:val="22"/>
                <w:szCs w:val="22"/>
              </w:rPr>
              <w:t>2005</w:t>
            </w:r>
          </w:p>
        </w:tc>
        <w:tc>
          <w:tcPr>
            <w:tcW w:w="714" w:type="pct"/>
            <w:tcBorders>
              <w:top w:val="nil"/>
              <w:left w:val="nil"/>
              <w:bottom w:val="single" w:sz="4" w:space="0" w:color="auto"/>
              <w:right w:val="single" w:sz="4" w:space="0" w:color="auto"/>
            </w:tcBorders>
            <w:shd w:val="clear" w:color="auto" w:fill="auto"/>
            <w:vAlign w:val="center"/>
            <w:hideMark/>
          </w:tcPr>
          <w:p w14:paraId="0BC36B6E" w14:textId="77777777" w:rsidR="00D15A51" w:rsidRPr="00D15A51" w:rsidRDefault="00D15A51">
            <w:pPr>
              <w:jc w:val="right"/>
              <w:rPr>
                <w:color w:val="000000"/>
                <w:sz w:val="22"/>
                <w:szCs w:val="22"/>
              </w:rPr>
            </w:pPr>
            <w:r w:rsidRPr="00D15A51">
              <w:rPr>
                <w:color w:val="000000"/>
                <w:sz w:val="22"/>
                <w:szCs w:val="22"/>
              </w:rPr>
              <w:t>2.052,92</w:t>
            </w:r>
          </w:p>
        </w:tc>
        <w:tc>
          <w:tcPr>
            <w:tcW w:w="714" w:type="pct"/>
            <w:tcBorders>
              <w:top w:val="nil"/>
              <w:left w:val="nil"/>
              <w:bottom w:val="single" w:sz="4" w:space="0" w:color="auto"/>
              <w:right w:val="single" w:sz="4" w:space="0" w:color="auto"/>
            </w:tcBorders>
            <w:shd w:val="clear" w:color="auto" w:fill="auto"/>
            <w:vAlign w:val="center"/>
            <w:hideMark/>
          </w:tcPr>
          <w:p w14:paraId="62FD16C0" w14:textId="77777777" w:rsidR="00D15A51" w:rsidRPr="00D15A51" w:rsidRDefault="00D15A51">
            <w:pPr>
              <w:jc w:val="right"/>
              <w:rPr>
                <w:color w:val="000000"/>
                <w:sz w:val="22"/>
                <w:szCs w:val="22"/>
              </w:rPr>
            </w:pPr>
            <w:r w:rsidRPr="00D15A51">
              <w:rPr>
                <w:color w:val="000000"/>
                <w:sz w:val="22"/>
                <w:szCs w:val="22"/>
              </w:rPr>
              <w:t>560.780,7</w:t>
            </w:r>
          </w:p>
        </w:tc>
        <w:tc>
          <w:tcPr>
            <w:tcW w:w="714" w:type="pct"/>
            <w:tcBorders>
              <w:top w:val="nil"/>
              <w:left w:val="nil"/>
              <w:bottom w:val="single" w:sz="4" w:space="0" w:color="auto"/>
              <w:right w:val="single" w:sz="4" w:space="0" w:color="auto"/>
            </w:tcBorders>
            <w:shd w:val="clear" w:color="auto" w:fill="auto"/>
            <w:vAlign w:val="center"/>
            <w:hideMark/>
          </w:tcPr>
          <w:p w14:paraId="225EC202" w14:textId="77777777" w:rsidR="00D15A51" w:rsidRPr="00D15A51" w:rsidRDefault="00D15A51">
            <w:pPr>
              <w:jc w:val="right"/>
              <w:rPr>
                <w:color w:val="000000"/>
                <w:sz w:val="22"/>
                <w:szCs w:val="22"/>
              </w:rPr>
            </w:pPr>
            <w:r w:rsidRPr="00D15A51">
              <w:rPr>
                <w:color w:val="000000"/>
                <w:sz w:val="22"/>
                <w:szCs w:val="22"/>
              </w:rPr>
              <w:t>273,2</w:t>
            </w:r>
          </w:p>
        </w:tc>
        <w:tc>
          <w:tcPr>
            <w:tcW w:w="714" w:type="pct"/>
            <w:tcBorders>
              <w:top w:val="nil"/>
              <w:left w:val="nil"/>
              <w:bottom w:val="single" w:sz="4" w:space="0" w:color="auto"/>
              <w:right w:val="single" w:sz="4" w:space="0" w:color="auto"/>
            </w:tcBorders>
            <w:shd w:val="clear" w:color="auto" w:fill="auto"/>
            <w:vAlign w:val="center"/>
            <w:hideMark/>
          </w:tcPr>
          <w:p w14:paraId="28457CAD" w14:textId="77777777" w:rsidR="00D15A51" w:rsidRPr="00D15A51" w:rsidRDefault="00D15A51">
            <w:pPr>
              <w:jc w:val="right"/>
              <w:rPr>
                <w:color w:val="000000"/>
                <w:sz w:val="22"/>
                <w:szCs w:val="22"/>
              </w:rPr>
            </w:pPr>
            <w:r w:rsidRPr="00D15A51">
              <w:rPr>
                <w:color w:val="000000"/>
                <w:sz w:val="22"/>
                <w:szCs w:val="22"/>
              </w:rPr>
              <w:t>12.627,4</w:t>
            </w:r>
          </w:p>
        </w:tc>
        <w:tc>
          <w:tcPr>
            <w:tcW w:w="714" w:type="pct"/>
            <w:tcBorders>
              <w:top w:val="nil"/>
              <w:left w:val="nil"/>
              <w:bottom w:val="single" w:sz="4" w:space="0" w:color="auto"/>
              <w:right w:val="single" w:sz="4" w:space="0" w:color="auto"/>
            </w:tcBorders>
            <w:shd w:val="clear" w:color="auto" w:fill="auto"/>
            <w:vAlign w:val="center"/>
            <w:hideMark/>
          </w:tcPr>
          <w:p w14:paraId="0CCCCA4C" w14:textId="77777777" w:rsidR="00D15A51" w:rsidRPr="00D15A51" w:rsidRDefault="00D15A51">
            <w:pPr>
              <w:jc w:val="right"/>
              <w:rPr>
                <w:color w:val="000000"/>
                <w:sz w:val="22"/>
                <w:szCs w:val="22"/>
              </w:rPr>
            </w:pPr>
            <w:r w:rsidRPr="00D15A51">
              <w:rPr>
                <w:color w:val="000000"/>
                <w:sz w:val="22"/>
                <w:szCs w:val="22"/>
              </w:rPr>
              <w:t>6,2</w:t>
            </w:r>
          </w:p>
        </w:tc>
        <w:tc>
          <w:tcPr>
            <w:tcW w:w="714" w:type="pct"/>
            <w:tcBorders>
              <w:top w:val="nil"/>
              <w:left w:val="nil"/>
              <w:bottom w:val="single" w:sz="4" w:space="0" w:color="auto"/>
              <w:right w:val="single" w:sz="4" w:space="0" w:color="auto"/>
            </w:tcBorders>
            <w:shd w:val="clear" w:color="auto" w:fill="auto"/>
            <w:vAlign w:val="center"/>
            <w:hideMark/>
          </w:tcPr>
          <w:p w14:paraId="27798A18" w14:textId="77777777" w:rsidR="00D15A51" w:rsidRPr="00D15A51" w:rsidRDefault="00D15A51">
            <w:pPr>
              <w:jc w:val="right"/>
              <w:rPr>
                <w:color w:val="000000"/>
                <w:sz w:val="22"/>
                <w:szCs w:val="22"/>
              </w:rPr>
            </w:pPr>
            <w:r w:rsidRPr="00D15A51">
              <w:rPr>
                <w:color w:val="000000"/>
                <w:sz w:val="22"/>
                <w:szCs w:val="22"/>
              </w:rPr>
              <w:t>2,3</w:t>
            </w:r>
          </w:p>
        </w:tc>
      </w:tr>
      <w:tr w:rsidR="00D15A51" w:rsidRPr="00D15A51" w14:paraId="4AABD456" w14:textId="77777777" w:rsidTr="00D15A51">
        <w:trPr>
          <w:trHeight w:val="284"/>
        </w:trPr>
        <w:tc>
          <w:tcPr>
            <w:tcW w:w="714" w:type="pct"/>
            <w:tcBorders>
              <w:top w:val="nil"/>
              <w:left w:val="single" w:sz="4" w:space="0" w:color="auto"/>
              <w:bottom w:val="single" w:sz="4" w:space="0" w:color="auto"/>
              <w:right w:val="single" w:sz="4" w:space="0" w:color="auto"/>
            </w:tcBorders>
            <w:shd w:val="clear" w:color="auto" w:fill="auto"/>
            <w:vAlign w:val="center"/>
            <w:hideMark/>
          </w:tcPr>
          <w:p w14:paraId="1073C255" w14:textId="77777777" w:rsidR="00D15A51" w:rsidRPr="00D15A51" w:rsidRDefault="00D15A51">
            <w:pPr>
              <w:jc w:val="center"/>
              <w:rPr>
                <w:color w:val="000000"/>
                <w:sz w:val="22"/>
                <w:szCs w:val="22"/>
              </w:rPr>
            </w:pPr>
            <w:r w:rsidRPr="00D15A51">
              <w:rPr>
                <w:color w:val="000000"/>
                <w:sz w:val="22"/>
                <w:szCs w:val="22"/>
              </w:rPr>
              <w:t>2014</w:t>
            </w:r>
          </w:p>
        </w:tc>
        <w:tc>
          <w:tcPr>
            <w:tcW w:w="714" w:type="pct"/>
            <w:tcBorders>
              <w:top w:val="nil"/>
              <w:left w:val="nil"/>
              <w:bottom w:val="single" w:sz="4" w:space="0" w:color="auto"/>
              <w:right w:val="single" w:sz="4" w:space="0" w:color="auto"/>
            </w:tcBorders>
            <w:shd w:val="clear" w:color="auto" w:fill="auto"/>
            <w:vAlign w:val="center"/>
            <w:hideMark/>
          </w:tcPr>
          <w:p w14:paraId="43F2E70F" w14:textId="77777777" w:rsidR="00D15A51" w:rsidRPr="00D15A51" w:rsidRDefault="00D15A51">
            <w:pPr>
              <w:jc w:val="right"/>
              <w:rPr>
                <w:color w:val="000000"/>
                <w:sz w:val="22"/>
                <w:szCs w:val="22"/>
              </w:rPr>
            </w:pPr>
            <w:r w:rsidRPr="00D15A51">
              <w:rPr>
                <w:color w:val="000000"/>
                <w:sz w:val="22"/>
                <w:szCs w:val="22"/>
              </w:rPr>
              <w:t>2.051,52</w:t>
            </w:r>
          </w:p>
        </w:tc>
        <w:tc>
          <w:tcPr>
            <w:tcW w:w="714" w:type="pct"/>
            <w:tcBorders>
              <w:top w:val="nil"/>
              <w:left w:val="nil"/>
              <w:bottom w:val="single" w:sz="4" w:space="0" w:color="auto"/>
              <w:right w:val="single" w:sz="4" w:space="0" w:color="auto"/>
            </w:tcBorders>
            <w:shd w:val="clear" w:color="auto" w:fill="auto"/>
            <w:vAlign w:val="center"/>
            <w:hideMark/>
          </w:tcPr>
          <w:p w14:paraId="5896FC6B" w14:textId="77777777" w:rsidR="00D15A51" w:rsidRPr="00D15A51" w:rsidRDefault="00D15A51">
            <w:pPr>
              <w:jc w:val="right"/>
              <w:rPr>
                <w:color w:val="000000"/>
                <w:sz w:val="22"/>
                <w:szCs w:val="22"/>
              </w:rPr>
            </w:pPr>
            <w:r w:rsidRPr="00D15A51">
              <w:rPr>
                <w:color w:val="000000"/>
                <w:sz w:val="22"/>
                <w:szCs w:val="22"/>
              </w:rPr>
              <w:t>516.519,9</w:t>
            </w:r>
          </w:p>
        </w:tc>
        <w:tc>
          <w:tcPr>
            <w:tcW w:w="714" w:type="pct"/>
            <w:tcBorders>
              <w:top w:val="nil"/>
              <w:left w:val="nil"/>
              <w:bottom w:val="single" w:sz="4" w:space="0" w:color="auto"/>
              <w:right w:val="single" w:sz="4" w:space="0" w:color="auto"/>
            </w:tcBorders>
            <w:shd w:val="clear" w:color="auto" w:fill="auto"/>
            <w:vAlign w:val="center"/>
            <w:hideMark/>
          </w:tcPr>
          <w:p w14:paraId="335E8A23" w14:textId="77777777" w:rsidR="00D15A51" w:rsidRPr="00D15A51" w:rsidRDefault="00D15A51">
            <w:pPr>
              <w:jc w:val="right"/>
              <w:rPr>
                <w:color w:val="000000"/>
                <w:sz w:val="22"/>
                <w:szCs w:val="22"/>
              </w:rPr>
            </w:pPr>
            <w:r w:rsidRPr="00D15A51">
              <w:rPr>
                <w:color w:val="000000"/>
                <w:sz w:val="22"/>
                <w:szCs w:val="22"/>
              </w:rPr>
              <w:t>251,8</w:t>
            </w:r>
          </w:p>
        </w:tc>
        <w:tc>
          <w:tcPr>
            <w:tcW w:w="714" w:type="pct"/>
            <w:tcBorders>
              <w:top w:val="nil"/>
              <w:left w:val="nil"/>
              <w:bottom w:val="single" w:sz="4" w:space="0" w:color="auto"/>
              <w:right w:val="single" w:sz="4" w:space="0" w:color="auto"/>
            </w:tcBorders>
            <w:shd w:val="clear" w:color="auto" w:fill="auto"/>
            <w:vAlign w:val="center"/>
            <w:hideMark/>
          </w:tcPr>
          <w:p w14:paraId="4CE61E75" w14:textId="77777777" w:rsidR="00D15A51" w:rsidRPr="00D15A51" w:rsidRDefault="00D15A51">
            <w:pPr>
              <w:jc w:val="right"/>
              <w:rPr>
                <w:color w:val="000000"/>
                <w:sz w:val="22"/>
                <w:szCs w:val="22"/>
              </w:rPr>
            </w:pPr>
            <w:r w:rsidRPr="00D15A51">
              <w:rPr>
                <w:color w:val="000000"/>
                <w:sz w:val="22"/>
                <w:szCs w:val="22"/>
              </w:rPr>
              <w:t>12.097,7</w:t>
            </w:r>
          </w:p>
        </w:tc>
        <w:tc>
          <w:tcPr>
            <w:tcW w:w="714" w:type="pct"/>
            <w:tcBorders>
              <w:top w:val="nil"/>
              <w:left w:val="nil"/>
              <w:bottom w:val="single" w:sz="4" w:space="0" w:color="auto"/>
              <w:right w:val="single" w:sz="4" w:space="0" w:color="auto"/>
            </w:tcBorders>
            <w:shd w:val="clear" w:color="auto" w:fill="auto"/>
            <w:vAlign w:val="center"/>
            <w:hideMark/>
          </w:tcPr>
          <w:p w14:paraId="332B3BC2" w14:textId="77777777" w:rsidR="00D15A51" w:rsidRPr="00D15A51" w:rsidRDefault="00D15A51">
            <w:pPr>
              <w:jc w:val="right"/>
              <w:rPr>
                <w:color w:val="000000"/>
                <w:sz w:val="22"/>
                <w:szCs w:val="22"/>
              </w:rPr>
            </w:pPr>
            <w:r w:rsidRPr="00D15A51">
              <w:rPr>
                <w:color w:val="000000"/>
                <w:sz w:val="22"/>
                <w:szCs w:val="22"/>
              </w:rPr>
              <w:t>5,9</w:t>
            </w:r>
          </w:p>
        </w:tc>
        <w:tc>
          <w:tcPr>
            <w:tcW w:w="714" w:type="pct"/>
            <w:tcBorders>
              <w:top w:val="nil"/>
              <w:left w:val="nil"/>
              <w:bottom w:val="single" w:sz="4" w:space="0" w:color="auto"/>
              <w:right w:val="single" w:sz="4" w:space="0" w:color="auto"/>
            </w:tcBorders>
            <w:shd w:val="clear" w:color="auto" w:fill="auto"/>
            <w:vAlign w:val="center"/>
            <w:hideMark/>
          </w:tcPr>
          <w:p w14:paraId="1CA03F5F" w14:textId="77777777" w:rsidR="00D15A51" w:rsidRPr="00D15A51" w:rsidRDefault="00D15A51">
            <w:pPr>
              <w:jc w:val="right"/>
              <w:rPr>
                <w:color w:val="000000"/>
                <w:sz w:val="22"/>
                <w:szCs w:val="22"/>
              </w:rPr>
            </w:pPr>
            <w:r w:rsidRPr="00D15A51">
              <w:rPr>
                <w:color w:val="000000"/>
                <w:sz w:val="22"/>
                <w:szCs w:val="22"/>
              </w:rPr>
              <w:t>2,3</w:t>
            </w:r>
          </w:p>
        </w:tc>
      </w:tr>
      <w:tr w:rsidR="00D15A51" w:rsidRPr="00D15A51" w14:paraId="1EDEC4A4" w14:textId="77777777" w:rsidTr="00D15A51">
        <w:trPr>
          <w:trHeight w:val="284"/>
        </w:trPr>
        <w:tc>
          <w:tcPr>
            <w:tcW w:w="714" w:type="pct"/>
            <w:tcBorders>
              <w:top w:val="nil"/>
              <w:left w:val="single" w:sz="4" w:space="0" w:color="auto"/>
              <w:bottom w:val="single" w:sz="4" w:space="0" w:color="auto"/>
              <w:right w:val="single" w:sz="4" w:space="0" w:color="auto"/>
            </w:tcBorders>
            <w:shd w:val="clear" w:color="000000" w:fill="D9D9D9"/>
            <w:vAlign w:val="center"/>
            <w:hideMark/>
          </w:tcPr>
          <w:p w14:paraId="3CFDC341" w14:textId="77777777" w:rsidR="00D15A51" w:rsidRPr="00D15A51" w:rsidRDefault="00D15A51">
            <w:pPr>
              <w:jc w:val="center"/>
              <w:rPr>
                <w:color w:val="000000"/>
                <w:sz w:val="22"/>
                <w:szCs w:val="22"/>
              </w:rPr>
            </w:pPr>
            <w:r w:rsidRPr="00D15A51">
              <w:rPr>
                <w:color w:val="000000"/>
                <w:sz w:val="22"/>
                <w:szCs w:val="22"/>
              </w:rPr>
              <w:t>2024</w:t>
            </w:r>
          </w:p>
        </w:tc>
        <w:tc>
          <w:tcPr>
            <w:tcW w:w="714" w:type="pct"/>
            <w:tcBorders>
              <w:top w:val="nil"/>
              <w:left w:val="nil"/>
              <w:bottom w:val="single" w:sz="4" w:space="0" w:color="auto"/>
              <w:right w:val="single" w:sz="4" w:space="0" w:color="auto"/>
            </w:tcBorders>
            <w:shd w:val="clear" w:color="000000" w:fill="D9D9D9"/>
            <w:vAlign w:val="center"/>
            <w:hideMark/>
          </w:tcPr>
          <w:p w14:paraId="6E38708C" w14:textId="77777777" w:rsidR="00D15A51" w:rsidRPr="00D15A51" w:rsidRDefault="00D15A51">
            <w:pPr>
              <w:jc w:val="right"/>
              <w:rPr>
                <w:color w:val="000000"/>
                <w:sz w:val="22"/>
                <w:szCs w:val="22"/>
              </w:rPr>
            </w:pPr>
            <w:r w:rsidRPr="00D15A51">
              <w:rPr>
                <w:color w:val="000000"/>
                <w:sz w:val="22"/>
                <w:szCs w:val="22"/>
              </w:rPr>
              <w:t>2.138,80</w:t>
            </w:r>
          </w:p>
        </w:tc>
        <w:tc>
          <w:tcPr>
            <w:tcW w:w="714" w:type="pct"/>
            <w:tcBorders>
              <w:top w:val="nil"/>
              <w:left w:val="nil"/>
              <w:bottom w:val="single" w:sz="4" w:space="0" w:color="auto"/>
              <w:right w:val="single" w:sz="4" w:space="0" w:color="auto"/>
            </w:tcBorders>
            <w:shd w:val="clear" w:color="000000" w:fill="D9D9D9"/>
            <w:vAlign w:val="center"/>
            <w:hideMark/>
          </w:tcPr>
          <w:p w14:paraId="0642A632" w14:textId="77777777" w:rsidR="00D15A51" w:rsidRPr="00D15A51" w:rsidRDefault="00D15A51">
            <w:pPr>
              <w:jc w:val="right"/>
              <w:rPr>
                <w:color w:val="000000"/>
                <w:sz w:val="22"/>
                <w:szCs w:val="22"/>
              </w:rPr>
            </w:pPr>
            <w:r w:rsidRPr="00D15A51">
              <w:rPr>
                <w:color w:val="000000"/>
                <w:sz w:val="22"/>
                <w:szCs w:val="22"/>
              </w:rPr>
              <w:t>560.666,6</w:t>
            </w:r>
          </w:p>
        </w:tc>
        <w:tc>
          <w:tcPr>
            <w:tcW w:w="714" w:type="pct"/>
            <w:tcBorders>
              <w:top w:val="nil"/>
              <w:left w:val="nil"/>
              <w:bottom w:val="single" w:sz="4" w:space="0" w:color="auto"/>
              <w:right w:val="single" w:sz="4" w:space="0" w:color="auto"/>
            </w:tcBorders>
            <w:shd w:val="clear" w:color="000000" w:fill="D9D9D9"/>
            <w:vAlign w:val="center"/>
            <w:hideMark/>
          </w:tcPr>
          <w:p w14:paraId="45EE7F0A" w14:textId="77777777" w:rsidR="00D15A51" w:rsidRPr="00D15A51" w:rsidRDefault="00D15A51">
            <w:pPr>
              <w:jc w:val="right"/>
              <w:rPr>
                <w:color w:val="000000"/>
                <w:sz w:val="22"/>
                <w:szCs w:val="22"/>
              </w:rPr>
            </w:pPr>
            <w:r w:rsidRPr="00D15A51">
              <w:rPr>
                <w:color w:val="000000"/>
                <w:sz w:val="22"/>
                <w:szCs w:val="22"/>
              </w:rPr>
              <w:t>262,1</w:t>
            </w:r>
          </w:p>
        </w:tc>
        <w:tc>
          <w:tcPr>
            <w:tcW w:w="714" w:type="pct"/>
            <w:tcBorders>
              <w:top w:val="nil"/>
              <w:left w:val="nil"/>
              <w:bottom w:val="single" w:sz="4" w:space="0" w:color="auto"/>
              <w:right w:val="single" w:sz="4" w:space="0" w:color="auto"/>
            </w:tcBorders>
            <w:shd w:val="clear" w:color="000000" w:fill="D9D9D9"/>
            <w:vAlign w:val="center"/>
            <w:hideMark/>
          </w:tcPr>
          <w:p w14:paraId="698C8948" w14:textId="77777777" w:rsidR="00D15A51" w:rsidRPr="00D15A51" w:rsidRDefault="00D15A51">
            <w:pPr>
              <w:jc w:val="right"/>
              <w:rPr>
                <w:color w:val="000000"/>
                <w:sz w:val="22"/>
                <w:szCs w:val="22"/>
              </w:rPr>
            </w:pPr>
            <w:r w:rsidRPr="00D15A51">
              <w:rPr>
                <w:color w:val="000000"/>
                <w:sz w:val="22"/>
                <w:szCs w:val="22"/>
              </w:rPr>
              <w:t>10.845,3</w:t>
            </w:r>
          </w:p>
        </w:tc>
        <w:tc>
          <w:tcPr>
            <w:tcW w:w="714" w:type="pct"/>
            <w:tcBorders>
              <w:top w:val="nil"/>
              <w:left w:val="nil"/>
              <w:bottom w:val="single" w:sz="4" w:space="0" w:color="auto"/>
              <w:right w:val="single" w:sz="4" w:space="0" w:color="auto"/>
            </w:tcBorders>
            <w:shd w:val="clear" w:color="000000" w:fill="D9D9D9"/>
            <w:vAlign w:val="center"/>
            <w:hideMark/>
          </w:tcPr>
          <w:p w14:paraId="4F7B8983" w14:textId="77777777" w:rsidR="00D15A51" w:rsidRPr="00D15A51" w:rsidRDefault="00D15A51">
            <w:pPr>
              <w:jc w:val="right"/>
              <w:rPr>
                <w:color w:val="000000"/>
                <w:sz w:val="22"/>
                <w:szCs w:val="22"/>
              </w:rPr>
            </w:pPr>
            <w:r w:rsidRPr="00D15A51">
              <w:rPr>
                <w:color w:val="000000"/>
                <w:sz w:val="22"/>
                <w:szCs w:val="22"/>
              </w:rPr>
              <w:t>5,1</w:t>
            </w:r>
          </w:p>
        </w:tc>
        <w:tc>
          <w:tcPr>
            <w:tcW w:w="714" w:type="pct"/>
            <w:tcBorders>
              <w:top w:val="nil"/>
              <w:left w:val="nil"/>
              <w:bottom w:val="single" w:sz="4" w:space="0" w:color="auto"/>
              <w:right w:val="single" w:sz="4" w:space="0" w:color="auto"/>
            </w:tcBorders>
            <w:shd w:val="clear" w:color="000000" w:fill="D9D9D9"/>
            <w:vAlign w:val="center"/>
            <w:hideMark/>
          </w:tcPr>
          <w:p w14:paraId="5157582E" w14:textId="77777777" w:rsidR="00D15A51" w:rsidRPr="00D15A51" w:rsidRDefault="00D15A51">
            <w:pPr>
              <w:jc w:val="right"/>
              <w:rPr>
                <w:color w:val="000000"/>
                <w:sz w:val="22"/>
                <w:szCs w:val="22"/>
              </w:rPr>
            </w:pPr>
            <w:r w:rsidRPr="00D15A51">
              <w:rPr>
                <w:color w:val="000000"/>
                <w:sz w:val="22"/>
                <w:szCs w:val="22"/>
              </w:rPr>
              <w:t>1,9</w:t>
            </w:r>
          </w:p>
        </w:tc>
      </w:tr>
      <w:tr w:rsidR="00D15A51" w:rsidRPr="00D15A51" w14:paraId="33AC9D4C" w14:textId="77777777" w:rsidTr="00D15A51">
        <w:trPr>
          <w:trHeight w:val="284"/>
        </w:trPr>
        <w:tc>
          <w:tcPr>
            <w:tcW w:w="714" w:type="pct"/>
            <w:tcBorders>
              <w:top w:val="nil"/>
              <w:left w:val="single" w:sz="4" w:space="0" w:color="auto"/>
              <w:bottom w:val="single" w:sz="4" w:space="0" w:color="auto"/>
              <w:right w:val="single" w:sz="4" w:space="0" w:color="auto"/>
            </w:tcBorders>
            <w:shd w:val="clear" w:color="000000" w:fill="D9D9D9"/>
            <w:vAlign w:val="center"/>
            <w:hideMark/>
          </w:tcPr>
          <w:p w14:paraId="632A7894" w14:textId="77777777" w:rsidR="00D15A51" w:rsidRPr="00D15A51" w:rsidRDefault="00D15A51">
            <w:pPr>
              <w:jc w:val="center"/>
              <w:rPr>
                <w:b/>
                <w:bCs/>
                <w:color w:val="000000"/>
                <w:sz w:val="22"/>
                <w:szCs w:val="22"/>
              </w:rPr>
            </w:pPr>
            <w:r w:rsidRPr="00D15A51">
              <w:rPr>
                <w:b/>
                <w:bCs/>
                <w:color w:val="000000"/>
                <w:sz w:val="22"/>
                <w:szCs w:val="22"/>
              </w:rPr>
              <w:t>Разлика 2024-2014</w:t>
            </w:r>
          </w:p>
        </w:tc>
        <w:tc>
          <w:tcPr>
            <w:tcW w:w="714" w:type="pct"/>
            <w:tcBorders>
              <w:top w:val="nil"/>
              <w:left w:val="nil"/>
              <w:bottom w:val="single" w:sz="4" w:space="0" w:color="auto"/>
              <w:right w:val="single" w:sz="4" w:space="0" w:color="auto"/>
            </w:tcBorders>
            <w:shd w:val="clear" w:color="000000" w:fill="D9D9D9"/>
            <w:noWrap/>
            <w:vAlign w:val="center"/>
            <w:hideMark/>
          </w:tcPr>
          <w:p w14:paraId="6F60BE06" w14:textId="77777777" w:rsidR="00D15A51" w:rsidRPr="00D15A51" w:rsidRDefault="00D15A51">
            <w:pPr>
              <w:jc w:val="right"/>
              <w:rPr>
                <w:b/>
                <w:bCs/>
                <w:color w:val="000000"/>
                <w:sz w:val="22"/>
                <w:szCs w:val="22"/>
              </w:rPr>
            </w:pPr>
            <w:r w:rsidRPr="00D15A51">
              <w:rPr>
                <w:b/>
                <w:bCs/>
                <w:color w:val="000000"/>
                <w:sz w:val="22"/>
                <w:szCs w:val="22"/>
              </w:rPr>
              <w:t>87,28</w:t>
            </w:r>
          </w:p>
        </w:tc>
        <w:tc>
          <w:tcPr>
            <w:tcW w:w="714" w:type="pct"/>
            <w:tcBorders>
              <w:top w:val="nil"/>
              <w:left w:val="nil"/>
              <w:bottom w:val="single" w:sz="4" w:space="0" w:color="auto"/>
              <w:right w:val="single" w:sz="4" w:space="0" w:color="auto"/>
            </w:tcBorders>
            <w:shd w:val="clear" w:color="000000" w:fill="D9D9D9"/>
            <w:noWrap/>
            <w:vAlign w:val="center"/>
            <w:hideMark/>
          </w:tcPr>
          <w:p w14:paraId="6D66DA79" w14:textId="77777777" w:rsidR="00D15A51" w:rsidRPr="00D15A51" w:rsidRDefault="00D15A51">
            <w:pPr>
              <w:jc w:val="right"/>
              <w:rPr>
                <w:b/>
                <w:bCs/>
                <w:color w:val="000000"/>
                <w:sz w:val="22"/>
                <w:szCs w:val="22"/>
              </w:rPr>
            </w:pPr>
            <w:r w:rsidRPr="00D15A51">
              <w:rPr>
                <w:b/>
                <w:bCs/>
                <w:color w:val="000000"/>
                <w:sz w:val="22"/>
                <w:szCs w:val="22"/>
              </w:rPr>
              <w:t>44.146,7</w:t>
            </w:r>
          </w:p>
        </w:tc>
        <w:tc>
          <w:tcPr>
            <w:tcW w:w="714" w:type="pct"/>
            <w:tcBorders>
              <w:top w:val="nil"/>
              <w:left w:val="nil"/>
              <w:bottom w:val="single" w:sz="4" w:space="0" w:color="auto"/>
              <w:right w:val="single" w:sz="4" w:space="0" w:color="auto"/>
            </w:tcBorders>
            <w:shd w:val="clear" w:color="000000" w:fill="D9D9D9"/>
            <w:noWrap/>
            <w:vAlign w:val="center"/>
            <w:hideMark/>
          </w:tcPr>
          <w:p w14:paraId="1DD83C2F" w14:textId="77777777" w:rsidR="00D15A51" w:rsidRPr="00D15A51" w:rsidRDefault="00D15A51">
            <w:pPr>
              <w:jc w:val="right"/>
              <w:rPr>
                <w:b/>
                <w:bCs/>
                <w:color w:val="000000"/>
                <w:sz w:val="22"/>
                <w:szCs w:val="22"/>
              </w:rPr>
            </w:pPr>
            <w:r w:rsidRPr="00D15A51">
              <w:rPr>
                <w:b/>
                <w:bCs/>
                <w:color w:val="000000"/>
                <w:sz w:val="22"/>
                <w:szCs w:val="22"/>
              </w:rPr>
              <w:t>10,34</w:t>
            </w:r>
          </w:p>
        </w:tc>
        <w:tc>
          <w:tcPr>
            <w:tcW w:w="714" w:type="pct"/>
            <w:tcBorders>
              <w:top w:val="nil"/>
              <w:left w:val="nil"/>
              <w:bottom w:val="single" w:sz="4" w:space="0" w:color="auto"/>
              <w:right w:val="single" w:sz="4" w:space="0" w:color="auto"/>
            </w:tcBorders>
            <w:shd w:val="clear" w:color="000000" w:fill="D9D9D9"/>
            <w:noWrap/>
            <w:vAlign w:val="center"/>
            <w:hideMark/>
          </w:tcPr>
          <w:p w14:paraId="0B89A407" w14:textId="77777777" w:rsidR="00D15A51" w:rsidRPr="00D15A51" w:rsidRDefault="00D15A51">
            <w:pPr>
              <w:jc w:val="right"/>
              <w:rPr>
                <w:b/>
                <w:bCs/>
                <w:color w:val="000000"/>
                <w:sz w:val="22"/>
                <w:szCs w:val="22"/>
              </w:rPr>
            </w:pPr>
            <w:r w:rsidRPr="00D15A51">
              <w:rPr>
                <w:b/>
                <w:bCs/>
                <w:color w:val="000000"/>
                <w:sz w:val="22"/>
                <w:szCs w:val="22"/>
              </w:rPr>
              <w:t>-1.252,4</w:t>
            </w:r>
          </w:p>
        </w:tc>
        <w:tc>
          <w:tcPr>
            <w:tcW w:w="714" w:type="pct"/>
            <w:tcBorders>
              <w:top w:val="nil"/>
              <w:left w:val="nil"/>
              <w:bottom w:val="single" w:sz="4" w:space="0" w:color="auto"/>
              <w:right w:val="single" w:sz="4" w:space="0" w:color="auto"/>
            </w:tcBorders>
            <w:shd w:val="clear" w:color="000000" w:fill="D9D9D9"/>
            <w:noWrap/>
            <w:vAlign w:val="center"/>
            <w:hideMark/>
          </w:tcPr>
          <w:p w14:paraId="3A6668ED" w14:textId="77777777" w:rsidR="00D15A51" w:rsidRPr="00D15A51" w:rsidRDefault="00D15A51">
            <w:pPr>
              <w:jc w:val="right"/>
              <w:rPr>
                <w:b/>
                <w:bCs/>
                <w:color w:val="000000"/>
                <w:sz w:val="22"/>
                <w:szCs w:val="22"/>
              </w:rPr>
            </w:pPr>
            <w:r w:rsidRPr="00D15A51">
              <w:rPr>
                <w:b/>
                <w:bCs/>
                <w:color w:val="000000"/>
                <w:sz w:val="22"/>
                <w:szCs w:val="22"/>
              </w:rPr>
              <w:t>-0,83</w:t>
            </w:r>
          </w:p>
        </w:tc>
        <w:tc>
          <w:tcPr>
            <w:tcW w:w="714" w:type="pct"/>
            <w:tcBorders>
              <w:top w:val="nil"/>
              <w:left w:val="nil"/>
              <w:bottom w:val="single" w:sz="4" w:space="0" w:color="auto"/>
              <w:right w:val="single" w:sz="4" w:space="0" w:color="auto"/>
            </w:tcBorders>
            <w:shd w:val="clear" w:color="000000" w:fill="D9D9D9"/>
            <w:noWrap/>
            <w:vAlign w:val="center"/>
            <w:hideMark/>
          </w:tcPr>
          <w:p w14:paraId="05D41169" w14:textId="77777777" w:rsidR="00D15A51" w:rsidRPr="00D15A51" w:rsidRDefault="00D15A51">
            <w:pPr>
              <w:jc w:val="right"/>
              <w:rPr>
                <w:b/>
                <w:bCs/>
                <w:color w:val="000000"/>
                <w:sz w:val="22"/>
                <w:szCs w:val="22"/>
              </w:rPr>
            </w:pPr>
            <w:r w:rsidRPr="00D15A51">
              <w:rPr>
                <w:b/>
                <w:bCs/>
                <w:color w:val="000000"/>
                <w:sz w:val="22"/>
                <w:szCs w:val="22"/>
              </w:rPr>
              <w:t>-0,37</w:t>
            </w:r>
          </w:p>
        </w:tc>
      </w:tr>
    </w:tbl>
    <w:p w14:paraId="78BDC0DC" w14:textId="229CA685" w:rsidR="00D15A51" w:rsidRDefault="00D15A51" w:rsidP="007030C6">
      <w:pPr>
        <w:pStyle w:val="Caption"/>
        <w:keepNext/>
        <w:rPr>
          <w:lang w:val="ru-RU"/>
        </w:rPr>
      </w:pPr>
    </w:p>
    <w:p w14:paraId="6EACF3B0" w14:textId="619F6463" w:rsidR="00D15A51" w:rsidRPr="00D15A51" w:rsidRDefault="00D15A51" w:rsidP="00D15A51">
      <w:pPr>
        <w:pStyle w:val="Caption"/>
        <w:keepNext/>
        <w:jc w:val="both"/>
        <w:rPr>
          <w:lang w:val="sr-Cyrl-RS"/>
        </w:rPr>
      </w:pPr>
      <w:r>
        <w:rPr>
          <w:lang w:val="ru-RU"/>
        </w:rPr>
        <w:tab/>
        <w:t xml:space="preserve">Оно што је најуочљивије из датог упоредног приказа стања је зантно мањи запремински прираст и поред чињенице да је површина под шумом увећана за 87,28 </w:t>
      </w:r>
      <w:r>
        <w:t>ha.</w:t>
      </w:r>
      <w:r>
        <w:rPr>
          <w:lang w:val="sr-Cyrl-RS"/>
        </w:rPr>
        <w:t xml:space="preserve"> </w:t>
      </w:r>
      <w:r w:rsidR="00362888">
        <w:rPr>
          <w:lang w:val="sr-Cyrl-RS"/>
        </w:rPr>
        <w:t>Уређивање газдинске јединице у овом уређајном раздобљу рађено је по новој методологији, те је претпоставка да је другачији начин прикупљања и обраде података разлог смањеног запреминског прираста.</w:t>
      </w:r>
    </w:p>
    <w:p w14:paraId="7C09E0BE" w14:textId="21FFC572" w:rsidR="00D15A51" w:rsidRDefault="00D15A51" w:rsidP="00D15A51">
      <w:pPr>
        <w:pStyle w:val="Caption"/>
        <w:keepNext/>
        <w:jc w:val="both"/>
        <w:rPr>
          <w:lang w:val="ru-RU"/>
        </w:rPr>
      </w:pPr>
    </w:p>
    <w:p w14:paraId="6C4679F5" w14:textId="77777777" w:rsidR="00D15A51" w:rsidRPr="006172B2" w:rsidRDefault="00D15A51" w:rsidP="007030C6">
      <w:pPr>
        <w:pStyle w:val="Caption"/>
        <w:keepNext/>
      </w:pPr>
    </w:p>
    <w:p w14:paraId="3BBFEA3C" w14:textId="77777777" w:rsidR="003F1CCF" w:rsidRPr="006172B2" w:rsidRDefault="003F1CCF" w:rsidP="00C707B5">
      <w:pPr>
        <w:rPr>
          <w:lang w:val="ru-RU"/>
        </w:rPr>
      </w:pPr>
    </w:p>
    <w:p w14:paraId="4C89C0D6" w14:textId="77777777" w:rsidR="00C707B5" w:rsidRPr="006172B2" w:rsidRDefault="00C707B5" w:rsidP="00A92CC1">
      <w:pPr>
        <w:jc w:val="center"/>
        <w:rPr>
          <w:b/>
          <w:bCs/>
          <w:sz w:val="23"/>
          <w:szCs w:val="23"/>
          <w:lang w:val="ru-RU"/>
        </w:rPr>
      </w:pPr>
    </w:p>
    <w:p w14:paraId="5BB79EB1" w14:textId="77777777" w:rsidR="00C707B5" w:rsidRPr="006172B2" w:rsidRDefault="00C707B5" w:rsidP="00A92CC1">
      <w:pPr>
        <w:jc w:val="center"/>
        <w:rPr>
          <w:b/>
          <w:bCs/>
          <w:sz w:val="22"/>
          <w:szCs w:val="22"/>
          <w:lang w:val="ru-RU"/>
        </w:rPr>
      </w:pPr>
    </w:p>
    <w:p w14:paraId="2E4FDB0C" w14:textId="77777777" w:rsidR="009246FA" w:rsidRPr="006172B2" w:rsidRDefault="009246FA" w:rsidP="009246FA">
      <w:pPr>
        <w:jc w:val="both"/>
        <w:rPr>
          <w:lang w:val="ru-RU"/>
        </w:rPr>
      </w:pPr>
    </w:p>
    <w:p w14:paraId="489320AB" w14:textId="77777777" w:rsidR="00294DA2" w:rsidRPr="006172B2" w:rsidRDefault="00294DA2" w:rsidP="0033226C">
      <w:pPr>
        <w:rPr>
          <w:lang w:val="ru-RU"/>
        </w:rPr>
        <w:sectPr w:rsidR="00294DA2" w:rsidRPr="006172B2" w:rsidSect="00E15D34">
          <w:headerReference w:type="first" r:id="rId23"/>
          <w:footerReference w:type="first" r:id="rId24"/>
          <w:pgSz w:w="11906" w:h="16838"/>
          <w:pgMar w:top="1417" w:right="1417" w:bottom="1417" w:left="1417" w:header="576" w:footer="576" w:gutter="0"/>
          <w:cols w:space="720"/>
          <w:docGrid w:linePitch="600" w:charSpace="32768"/>
        </w:sectPr>
      </w:pPr>
    </w:p>
    <w:p w14:paraId="4F591AA2" w14:textId="36731CBD" w:rsidR="007030C6" w:rsidRDefault="007030C6" w:rsidP="007030C6">
      <w:pPr>
        <w:pStyle w:val="Caption"/>
        <w:keepNext/>
        <w:rPr>
          <w:lang w:val="nl-NL"/>
        </w:rPr>
      </w:pPr>
      <w:r w:rsidRPr="006172B2">
        <w:lastRenderedPageBreak/>
        <w:t xml:space="preserve">Табела </w:t>
      </w:r>
      <w:r w:rsidR="00410F44">
        <w:rPr>
          <w:lang w:val="sr-Cyrl-RS"/>
        </w:rPr>
        <w:t>30</w:t>
      </w:r>
      <w:r w:rsidRPr="006172B2">
        <w:rPr>
          <w:lang w:val="sr-Cyrl-CS"/>
        </w:rPr>
        <w:t xml:space="preserve">. </w:t>
      </w:r>
      <w:r w:rsidRPr="006172B2">
        <w:rPr>
          <w:lang w:val="ru-RU"/>
        </w:rPr>
        <w:t>Промена шумског фонда</w:t>
      </w:r>
      <w:r w:rsidRPr="006172B2">
        <w:rPr>
          <w:lang w:val="nl-NL"/>
        </w:rPr>
        <w:t xml:space="preserve"> по </w:t>
      </w:r>
      <w:r w:rsidRPr="006172B2">
        <w:rPr>
          <w:lang w:val="sr-Cyrl-CS"/>
        </w:rPr>
        <w:t>запремини</w:t>
      </w:r>
      <w:r w:rsidRPr="006172B2">
        <w:rPr>
          <w:lang w:val="nl-NL"/>
        </w:rPr>
        <w:t xml:space="preserve"> од </w:t>
      </w:r>
      <w:r w:rsidRPr="006172B2">
        <w:rPr>
          <w:lang w:val="sr-Cyrl-CS"/>
        </w:rPr>
        <w:t>20</w:t>
      </w:r>
      <w:r w:rsidRPr="006172B2">
        <w:t>1</w:t>
      </w:r>
      <w:r w:rsidR="00362888">
        <w:rPr>
          <w:lang w:val="sr-Cyrl-RS"/>
        </w:rPr>
        <w:t>4</w:t>
      </w:r>
      <w:r w:rsidRPr="006172B2">
        <w:rPr>
          <w:lang w:val="nl-NL"/>
        </w:rPr>
        <w:t>-202</w:t>
      </w:r>
      <w:r w:rsidR="00362888">
        <w:rPr>
          <w:lang w:val="sr-Cyrl-RS"/>
        </w:rPr>
        <w:t>4</w:t>
      </w:r>
      <w:r w:rsidRPr="006172B2">
        <w:rPr>
          <w:lang w:val="nl-NL"/>
        </w:rPr>
        <w:t xml:space="preserve">. </w:t>
      </w:r>
      <w:r w:rsidRPr="006172B2">
        <w:t>г</w:t>
      </w:r>
      <w:r w:rsidRPr="006172B2">
        <w:rPr>
          <w:lang w:val="nl-NL"/>
        </w:rPr>
        <w:t>одине</w:t>
      </w:r>
    </w:p>
    <w:tbl>
      <w:tblPr>
        <w:tblW w:w="5000" w:type="pct"/>
        <w:tblLook w:val="04A0" w:firstRow="1" w:lastRow="0" w:firstColumn="1" w:lastColumn="0" w:noHBand="0" w:noVBand="1"/>
      </w:tblPr>
      <w:tblGrid>
        <w:gridCol w:w="2327"/>
        <w:gridCol w:w="1296"/>
        <w:gridCol w:w="1299"/>
        <w:gridCol w:w="1360"/>
        <w:gridCol w:w="1232"/>
        <w:gridCol w:w="1328"/>
        <w:gridCol w:w="1275"/>
        <w:gridCol w:w="1287"/>
        <w:gridCol w:w="1300"/>
        <w:gridCol w:w="1516"/>
      </w:tblGrid>
      <w:tr w:rsidR="00362888" w:rsidRPr="00387C7C" w14:paraId="7A7BB3E5" w14:textId="77777777" w:rsidTr="00387C7C">
        <w:trPr>
          <w:trHeight w:val="284"/>
          <w:tblHeader/>
        </w:trPr>
        <w:tc>
          <w:tcPr>
            <w:tcW w:w="66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0448958" w14:textId="77777777" w:rsidR="00362888" w:rsidRPr="00387C7C" w:rsidRDefault="00362888">
            <w:pPr>
              <w:jc w:val="center"/>
              <w:rPr>
                <w:b/>
                <w:bCs/>
                <w:color w:val="000000"/>
                <w:sz w:val="22"/>
                <w:szCs w:val="22"/>
              </w:rPr>
            </w:pPr>
            <w:r w:rsidRPr="00387C7C">
              <w:rPr>
                <w:b/>
                <w:bCs/>
                <w:color w:val="000000"/>
                <w:sz w:val="22"/>
                <w:szCs w:val="22"/>
              </w:rPr>
              <w:t>Врста дрвећа</w:t>
            </w:r>
          </w:p>
        </w:tc>
        <w:tc>
          <w:tcPr>
            <w:tcW w:w="963"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055D3E8" w14:textId="77777777" w:rsidR="00362888" w:rsidRPr="00387C7C" w:rsidRDefault="00362888">
            <w:pPr>
              <w:jc w:val="center"/>
              <w:rPr>
                <w:b/>
                <w:bCs/>
                <w:color w:val="000000"/>
                <w:sz w:val="22"/>
                <w:szCs w:val="22"/>
              </w:rPr>
            </w:pPr>
            <w:r w:rsidRPr="00387C7C">
              <w:rPr>
                <w:b/>
                <w:bCs/>
                <w:color w:val="000000"/>
                <w:sz w:val="22"/>
                <w:szCs w:val="22"/>
              </w:rPr>
              <w:t>2014</w:t>
            </w:r>
          </w:p>
        </w:tc>
        <w:tc>
          <w:tcPr>
            <w:tcW w:w="48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7AF2414" w14:textId="77777777" w:rsidR="00362888" w:rsidRPr="00387C7C" w:rsidRDefault="00362888">
            <w:pPr>
              <w:jc w:val="center"/>
              <w:rPr>
                <w:b/>
                <w:bCs/>
                <w:color w:val="000000"/>
                <w:sz w:val="22"/>
                <w:szCs w:val="22"/>
              </w:rPr>
            </w:pPr>
            <w:r w:rsidRPr="00387C7C">
              <w:rPr>
                <w:b/>
                <w:bCs/>
                <w:color w:val="000000"/>
                <w:sz w:val="22"/>
                <w:szCs w:val="22"/>
              </w:rPr>
              <w:t>Планирани етат</w:t>
            </w:r>
          </w:p>
        </w:tc>
        <w:tc>
          <w:tcPr>
            <w:tcW w:w="48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507E0F8" w14:textId="77777777" w:rsidR="00362888" w:rsidRPr="00387C7C" w:rsidRDefault="00362888">
            <w:pPr>
              <w:jc w:val="center"/>
              <w:rPr>
                <w:b/>
                <w:bCs/>
                <w:color w:val="000000"/>
                <w:sz w:val="22"/>
                <w:szCs w:val="22"/>
              </w:rPr>
            </w:pPr>
            <w:r w:rsidRPr="00387C7C">
              <w:rPr>
                <w:b/>
                <w:bCs/>
                <w:color w:val="000000"/>
                <w:sz w:val="22"/>
                <w:szCs w:val="22"/>
              </w:rPr>
              <w:t>Посечено (2016.-2024.)</w:t>
            </w:r>
          </w:p>
        </w:tc>
        <w:tc>
          <w:tcPr>
            <w:tcW w:w="48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A4E4B6F" w14:textId="77777777" w:rsidR="00362888" w:rsidRPr="00387C7C" w:rsidRDefault="00362888">
            <w:pPr>
              <w:jc w:val="center"/>
              <w:rPr>
                <w:b/>
                <w:bCs/>
                <w:color w:val="000000"/>
                <w:sz w:val="22"/>
                <w:szCs w:val="22"/>
              </w:rPr>
            </w:pPr>
            <w:r w:rsidRPr="00387C7C">
              <w:rPr>
                <w:b/>
                <w:bCs/>
                <w:color w:val="000000"/>
                <w:sz w:val="22"/>
                <w:szCs w:val="22"/>
              </w:rPr>
              <w:t xml:space="preserve">Очекивана запремина  </w:t>
            </w:r>
          </w:p>
        </w:tc>
        <w:tc>
          <w:tcPr>
            <w:tcW w:w="48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8B0A3C8" w14:textId="77777777" w:rsidR="00362888" w:rsidRPr="00387C7C" w:rsidRDefault="00362888">
            <w:pPr>
              <w:jc w:val="center"/>
              <w:rPr>
                <w:b/>
                <w:bCs/>
                <w:color w:val="000000"/>
                <w:sz w:val="22"/>
                <w:szCs w:val="22"/>
              </w:rPr>
            </w:pPr>
            <w:r w:rsidRPr="00387C7C">
              <w:rPr>
                <w:b/>
                <w:bCs/>
                <w:color w:val="000000"/>
                <w:sz w:val="22"/>
                <w:szCs w:val="22"/>
              </w:rPr>
              <w:t>Укупна запремина 2024.</w:t>
            </w:r>
          </w:p>
        </w:tc>
        <w:tc>
          <w:tcPr>
            <w:tcW w:w="963"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B883448" w14:textId="77777777" w:rsidR="00362888" w:rsidRPr="00387C7C" w:rsidRDefault="00362888">
            <w:pPr>
              <w:jc w:val="center"/>
              <w:rPr>
                <w:b/>
                <w:bCs/>
                <w:color w:val="000000"/>
                <w:sz w:val="22"/>
                <w:szCs w:val="22"/>
              </w:rPr>
            </w:pPr>
            <w:r w:rsidRPr="00387C7C">
              <w:rPr>
                <w:b/>
                <w:bCs/>
                <w:color w:val="000000"/>
                <w:sz w:val="22"/>
                <w:szCs w:val="22"/>
              </w:rPr>
              <w:t>Разлика укупне и очекиване запремине</w:t>
            </w:r>
          </w:p>
        </w:tc>
        <w:tc>
          <w:tcPr>
            <w:tcW w:w="48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34A751E" w14:textId="77777777" w:rsidR="00362888" w:rsidRPr="00387C7C" w:rsidRDefault="00362888">
            <w:pPr>
              <w:jc w:val="center"/>
              <w:rPr>
                <w:b/>
                <w:bCs/>
                <w:color w:val="000000"/>
                <w:sz w:val="22"/>
                <w:szCs w:val="22"/>
              </w:rPr>
            </w:pPr>
            <w:r w:rsidRPr="00387C7C">
              <w:rPr>
                <w:b/>
                <w:bCs/>
                <w:color w:val="000000"/>
                <w:sz w:val="22"/>
                <w:szCs w:val="22"/>
              </w:rPr>
              <w:t>Укупни запремински прираст</w:t>
            </w:r>
          </w:p>
        </w:tc>
      </w:tr>
      <w:tr w:rsidR="00362888" w:rsidRPr="00387C7C" w14:paraId="4D4CEEF5" w14:textId="77777777" w:rsidTr="00387C7C">
        <w:trPr>
          <w:trHeight w:val="284"/>
          <w:tblHeader/>
        </w:trPr>
        <w:tc>
          <w:tcPr>
            <w:tcW w:w="667" w:type="pct"/>
            <w:vMerge/>
            <w:tcBorders>
              <w:top w:val="single" w:sz="4" w:space="0" w:color="auto"/>
              <w:left w:val="single" w:sz="4" w:space="0" w:color="auto"/>
              <w:bottom w:val="single" w:sz="4" w:space="0" w:color="auto"/>
              <w:right w:val="single" w:sz="4" w:space="0" w:color="auto"/>
            </w:tcBorders>
            <w:vAlign w:val="center"/>
            <w:hideMark/>
          </w:tcPr>
          <w:p w14:paraId="76B15AA3" w14:textId="77777777" w:rsidR="00362888" w:rsidRPr="00387C7C" w:rsidRDefault="00362888">
            <w:pPr>
              <w:rPr>
                <w:b/>
                <w:bCs/>
                <w:color w:val="000000"/>
                <w:sz w:val="22"/>
                <w:szCs w:val="22"/>
              </w:rPr>
            </w:pPr>
          </w:p>
        </w:tc>
        <w:tc>
          <w:tcPr>
            <w:tcW w:w="963" w:type="pct"/>
            <w:gridSpan w:val="2"/>
            <w:vMerge/>
            <w:tcBorders>
              <w:top w:val="single" w:sz="4" w:space="0" w:color="auto"/>
              <w:left w:val="single" w:sz="4" w:space="0" w:color="auto"/>
              <w:bottom w:val="single" w:sz="4" w:space="0" w:color="auto"/>
              <w:right w:val="single" w:sz="4" w:space="0" w:color="auto"/>
            </w:tcBorders>
            <w:vAlign w:val="center"/>
            <w:hideMark/>
          </w:tcPr>
          <w:p w14:paraId="0CEF2890" w14:textId="77777777" w:rsidR="00362888" w:rsidRPr="00387C7C" w:rsidRDefault="00362888">
            <w:pPr>
              <w:rPr>
                <w:b/>
                <w:bCs/>
                <w:color w:val="000000"/>
                <w:sz w:val="22"/>
                <w:szCs w:val="22"/>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14:paraId="4DF3CDD7" w14:textId="77777777" w:rsidR="00362888" w:rsidRPr="00387C7C" w:rsidRDefault="00362888">
            <w:pPr>
              <w:rPr>
                <w:b/>
                <w:bCs/>
                <w:color w:val="000000"/>
                <w:sz w:val="22"/>
                <w:szCs w:val="22"/>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14:paraId="1D2C8D6B" w14:textId="77777777" w:rsidR="00362888" w:rsidRPr="00387C7C" w:rsidRDefault="00362888">
            <w:pPr>
              <w:rPr>
                <w:b/>
                <w:bCs/>
                <w:color w:val="000000"/>
                <w:sz w:val="22"/>
                <w:szCs w:val="22"/>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14:paraId="513A1351" w14:textId="77777777" w:rsidR="00362888" w:rsidRPr="00387C7C" w:rsidRDefault="00362888">
            <w:pPr>
              <w:rPr>
                <w:b/>
                <w:bCs/>
                <w:color w:val="000000"/>
                <w:sz w:val="22"/>
                <w:szCs w:val="22"/>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14:paraId="3C03F546" w14:textId="77777777" w:rsidR="00362888" w:rsidRPr="00387C7C" w:rsidRDefault="00362888">
            <w:pPr>
              <w:rPr>
                <w:b/>
                <w:bCs/>
                <w:color w:val="000000"/>
                <w:sz w:val="22"/>
                <w:szCs w:val="22"/>
              </w:rPr>
            </w:pPr>
          </w:p>
        </w:tc>
        <w:tc>
          <w:tcPr>
            <w:tcW w:w="963" w:type="pct"/>
            <w:gridSpan w:val="2"/>
            <w:vMerge/>
            <w:tcBorders>
              <w:top w:val="single" w:sz="4" w:space="0" w:color="auto"/>
              <w:left w:val="single" w:sz="4" w:space="0" w:color="auto"/>
              <w:bottom w:val="single" w:sz="4" w:space="0" w:color="auto"/>
              <w:right w:val="single" w:sz="4" w:space="0" w:color="auto"/>
            </w:tcBorders>
            <w:vAlign w:val="center"/>
            <w:hideMark/>
          </w:tcPr>
          <w:p w14:paraId="7EE55904" w14:textId="77777777" w:rsidR="00362888" w:rsidRPr="00387C7C" w:rsidRDefault="00362888">
            <w:pPr>
              <w:rPr>
                <w:b/>
                <w:bCs/>
                <w:color w:val="000000"/>
                <w:sz w:val="22"/>
                <w:szCs w:val="22"/>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14:paraId="3F94DF72" w14:textId="77777777" w:rsidR="00362888" w:rsidRPr="00387C7C" w:rsidRDefault="00362888">
            <w:pPr>
              <w:rPr>
                <w:b/>
                <w:bCs/>
                <w:color w:val="000000"/>
                <w:sz w:val="22"/>
                <w:szCs w:val="22"/>
              </w:rPr>
            </w:pPr>
          </w:p>
        </w:tc>
      </w:tr>
      <w:tr w:rsidR="00362888" w:rsidRPr="00387C7C" w14:paraId="2BEB0E3A" w14:textId="77777777" w:rsidTr="00387C7C">
        <w:trPr>
          <w:trHeight w:val="284"/>
          <w:tblHeader/>
        </w:trPr>
        <w:tc>
          <w:tcPr>
            <w:tcW w:w="667" w:type="pct"/>
            <w:vMerge/>
            <w:tcBorders>
              <w:top w:val="single" w:sz="4" w:space="0" w:color="auto"/>
              <w:left w:val="single" w:sz="4" w:space="0" w:color="auto"/>
              <w:bottom w:val="single" w:sz="4" w:space="0" w:color="auto"/>
              <w:right w:val="single" w:sz="4" w:space="0" w:color="auto"/>
            </w:tcBorders>
            <w:vAlign w:val="center"/>
            <w:hideMark/>
          </w:tcPr>
          <w:p w14:paraId="1B77FEFA" w14:textId="77777777" w:rsidR="00362888" w:rsidRPr="00387C7C" w:rsidRDefault="00362888">
            <w:pPr>
              <w:rPr>
                <w:b/>
                <w:bCs/>
                <w:color w:val="000000"/>
                <w:sz w:val="22"/>
                <w:szCs w:val="22"/>
              </w:rPr>
            </w:pPr>
          </w:p>
        </w:tc>
        <w:tc>
          <w:tcPr>
            <w:tcW w:w="481" w:type="pct"/>
            <w:tcBorders>
              <w:top w:val="nil"/>
              <w:left w:val="nil"/>
              <w:bottom w:val="single" w:sz="4" w:space="0" w:color="auto"/>
              <w:right w:val="single" w:sz="4" w:space="0" w:color="auto"/>
            </w:tcBorders>
            <w:shd w:val="clear" w:color="000000" w:fill="D9D9D9"/>
            <w:vAlign w:val="center"/>
            <w:hideMark/>
          </w:tcPr>
          <w:p w14:paraId="657D8BB8" w14:textId="77777777" w:rsidR="00362888" w:rsidRPr="00387C7C" w:rsidRDefault="00362888">
            <w:pPr>
              <w:jc w:val="center"/>
              <w:rPr>
                <w:b/>
                <w:bCs/>
                <w:color w:val="000000"/>
                <w:sz w:val="22"/>
                <w:szCs w:val="22"/>
              </w:rPr>
            </w:pPr>
            <w:r w:rsidRPr="00387C7C">
              <w:rPr>
                <w:b/>
                <w:bCs/>
                <w:color w:val="000000"/>
                <w:sz w:val="22"/>
                <w:szCs w:val="22"/>
              </w:rPr>
              <w:t xml:space="preserve">V </w:t>
            </w:r>
          </w:p>
        </w:tc>
        <w:tc>
          <w:tcPr>
            <w:tcW w:w="481" w:type="pct"/>
            <w:tcBorders>
              <w:top w:val="nil"/>
              <w:left w:val="nil"/>
              <w:bottom w:val="single" w:sz="4" w:space="0" w:color="auto"/>
              <w:right w:val="single" w:sz="4" w:space="0" w:color="auto"/>
            </w:tcBorders>
            <w:shd w:val="clear" w:color="000000" w:fill="D9D9D9"/>
            <w:vAlign w:val="center"/>
            <w:hideMark/>
          </w:tcPr>
          <w:p w14:paraId="1C65F5F3" w14:textId="77777777" w:rsidR="00362888" w:rsidRPr="00387C7C" w:rsidRDefault="00362888">
            <w:pPr>
              <w:jc w:val="center"/>
              <w:rPr>
                <w:b/>
                <w:bCs/>
                <w:color w:val="000000"/>
                <w:sz w:val="22"/>
                <w:szCs w:val="22"/>
              </w:rPr>
            </w:pPr>
            <w:r w:rsidRPr="00387C7C">
              <w:rPr>
                <w:b/>
                <w:bCs/>
                <w:color w:val="000000"/>
                <w:sz w:val="22"/>
                <w:szCs w:val="22"/>
              </w:rPr>
              <w:t xml:space="preserve">Iv </w:t>
            </w:r>
          </w:p>
        </w:tc>
        <w:tc>
          <w:tcPr>
            <w:tcW w:w="481" w:type="pct"/>
            <w:vMerge/>
            <w:tcBorders>
              <w:top w:val="single" w:sz="4" w:space="0" w:color="auto"/>
              <w:left w:val="single" w:sz="4" w:space="0" w:color="auto"/>
              <w:bottom w:val="single" w:sz="4" w:space="0" w:color="auto"/>
              <w:right w:val="single" w:sz="4" w:space="0" w:color="auto"/>
            </w:tcBorders>
            <w:vAlign w:val="center"/>
            <w:hideMark/>
          </w:tcPr>
          <w:p w14:paraId="0E993888" w14:textId="77777777" w:rsidR="00362888" w:rsidRPr="00387C7C" w:rsidRDefault="00362888">
            <w:pPr>
              <w:rPr>
                <w:b/>
                <w:bCs/>
                <w:color w:val="000000"/>
                <w:sz w:val="22"/>
                <w:szCs w:val="22"/>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14:paraId="271A774D" w14:textId="77777777" w:rsidR="00362888" w:rsidRPr="00387C7C" w:rsidRDefault="00362888">
            <w:pPr>
              <w:rPr>
                <w:b/>
                <w:bCs/>
                <w:color w:val="000000"/>
                <w:sz w:val="22"/>
                <w:szCs w:val="22"/>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14:paraId="3D5F79CC" w14:textId="77777777" w:rsidR="00362888" w:rsidRPr="00387C7C" w:rsidRDefault="00362888">
            <w:pPr>
              <w:rPr>
                <w:b/>
                <w:bCs/>
                <w:color w:val="000000"/>
                <w:sz w:val="22"/>
                <w:szCs w:val="22"/>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14:paraId="12D06320" w14:textId="77777777" w:rsidR="00362888" w:rsidRPr="00387C7C" w:rsidRDefault="00362888">
            <w:pPr>
              <w:rPr>
                <w:b/>
                <w:bCs/>
                <w:color w:val="000000"/>
                <w:sz w:val="22"/>
                <w:szCs w:val="22"/>
              </w:rPr>
            </w:pPr>
          </w:p>
        </w:tc>
        <w:tc>
          <w:tcPr>
            <w:tcW w:w="963" w:type="pct"/>
            <w:gridSpan w:val="2"/>
            <w:vMerge/>
            <w:tcBorders>
              <w:top w:val="single" w:sz="4" w:space="0" w:color="auto"/>
              <w:left w:val="single" w:sz="4" w:space="0" w:color="auto"/>
              <w:bottom w:val="single" w:sz="4" w:space="0" w:color="auto"/>
              <w:right w:val="single" w:sz="4" w:space="0" w:color="auto"/>
            </w:tcBorders>
            <w:vAlign w:val="center"/>
            <w:hideMark/>
          </w:tcPr>
          <w:p w14:paraId="5F777832" w14:textId="77777777" w:rsidR="00362888" w:rsidRPr="00387C7C" w:rsidRDefault="00362888">
            <w:pPr>
              <w:rPr>
                <w:b/>
                <w:bCs/>
                <w:color w:val="000000"/>
                <w:sz w:val="22"/>
                <w:szCs w:val="22"/>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14:paraId="054B1180" w14:textId="77777777" w:rsidR="00362888" w:rsidRPr="00387C7C" w:rsidRDefault="00362888">
            <w:pPr>
              <w:rPr>
                <w:b/>
                <w:bCs/>
                <w:color w:val="000000"/>
                <w:sz w:val="22"/>
                <w:szCs w:val="22"/>
              </w:rPr>
            </w:pPr>
          </w:p>
        </w:tc>
      </w:tr>
      <w:tr w:rsidR="00362888" w:rsidRPr="00387C7C" w14:paraId="172A241D" w14:textId="77777777" w:rsidTr="00387C7C">
        <w:trPr>
          <w:trHeight w:val="284"/>
          <w:tblHeader/>
        </w:trPr>
        <w:tc>
          <w:tcPr>
            <w:tcW w:w="667" w:type="pct"/>
            <w:vMerge/>
            <w:tcBorders>
              <w:top w:val="single" w:sz="4" w:space="0" w:color="auto"/>
              <w:left w:val="single" w:sz="4" w:space="0" w:color="auto"/>
              <w:bottom w:val="single" w:sz="4" w:space="0" w:color="auto"/>
              <w:right w:val="single" w:sz="4" w:space="0" w:color="auto"/>
            </w:tcBorders>
            <w:vAlign w:val="center"/>
            <w:hideMark/>
          </w:tcPr>
          <w:p w14:paraId="738D9FC8" w14:textId="77777777" w:rsidR="00362888" w:rsidRPr="00387C7C" w:rsidRDefault="00362888">
            <w:pPr>
              <w:rPr>
                <w:b/>
                <w:bCs/>
                <w:color w:val="000000"/>
                <w:sz w:val="22"/>
                <w:szCs w:val="22"/>
              </w:rPr>
            </w:pPr>
          </w:p>
        </w:tc>
        <w:tc>
          <w:tcPr>
            <w:tcW w:w="481" w:type="pct"/>
            <w:tcBorders>
              <w:top w:val="nil"/>
              <w:left w:val="nil"/>
              <w:bottom w:val="single" w:sz="4" w:space="0" w:color="auto"/>
              <w:right w:val="single" w:sz="4" w:space="0" w:color="auto"/>
            </w:tcBorders>
            <w:shd w:val="clear" w:color="000000" w:fill="D9D9D9"/>
            <w:vAlign w:val="center"/>
            <w:hideMark/>
          </w:tcPr>
          <w:p w14:paraId="1B37BE42" w14:textId="77777777" w:rsidR="00362888" w:rsidRPr="00387C7C" w:rsidRDefault="00362888">
            <w:pPr>
              <w:jc w:val="center"/>
              <w:rPr>
                <w:b/>
                <w:bCs/>
                <w:color w:val="000000"/>
                <w:sz w:val="22"/>
                <w:szCs w:val="22"/>
              </w:rPr>
            </w:pPr>
            <w:r w:rsidRPr="00387C7C">
              <w:rPr>
                <w:b/>
                <w:bCs/>
                <w:color w:val="000000"/>
                <w:sz w:val="22"/>
                <w:szCs w:val="22"/>
              </w:rPr>
              <w:t>m³</w:t>
            </w:r>
          </w:p>
        </w:tc>
        <w:tc>
          <w:tcPr>
            <w:tcW w:w="481" w:type="pct"/>
            <w:tcBorders>
              <w:top w:val="nil"/>
              <w:left w:val="nil"/>
              <w:bottom w:val="single" w:sz="4" w:space="0" w:color="auto"/>
              <w:right w:val="single" w:sz="4" w:space="0" w:color="auto"/>
            </w:tcBorders>
            <w:shd w:val="clear" w:color="000000" w:fill="D9D9D9"/>
            <w:vAlign w:val="center"/>
            <w:hideMark/>
          </w:tcPr>
          <w:p w14:paraId="448AB488" w14:textId="77777777" w:rsidR="00362888" w:rsidRPr="00387C7C" w:rsidRDefault="00362888">
            <w:pPr>
              <w:jc w:val="center"/>
              <w:rPr>
                <w:b/>
                <w:bCs/>
                <w:color w:val="000000"/>
                <w:sz w:val="22"/>
                <w:szCs w:val="22"/>
              </w:rPr>
            </w:pPr>
            <w:r w:rsidRPr="00387C7C">
              <w:rPr>
                <w:b/>
                <w:bCs/>
                <w:color w:val="000000"/>
                <w:sz w:val="22"/>
                <w:szCs w:val="22"/>
              </w:rPr>
              <w:t>m³</w:t>
            </w:r>
          </w:p>
        </w:tc>
        <w:tc>
          <w:tcPr>
            <w:tcW w:w="481" w:type="pct"/>
            <w:tcBorders>
              <w:top w:val="nil"/>
              <w:left w:val="nil"/>
              <w:bottom w:val="single" w:sz="4" w:space="0" w:color="auto"/>
              <w:right w:val="single" w:sz="4" w:space="0" w:color="auto"/>
            </w:tcBorders>
            <w:shd w:val="clear" w:color="000000" w:fill="D9D9D9"/>
            <w:vAlign w:val="center"/>
            <w:hideMark/>
          </w:tcPr>
          <w:p w14:paraId="183C94FC" w14:textId="77777777" w:rsidR="00362888" w:rsidRPr="00387C7C" w:rsidRDefault="00362888">
            <w:pPr>
              <w:jc w:val="center"/>
              <w:rPr>
                <w:b/>
                <w:bCs/>
                <w:color w:val="000000"/>
                <w:sz w:val="22"/>
                <w:szCs w:val="22"/>
              </w:rPr>
            </w:pPr>
            <w:r w:rsidRPr="00387C7C">
              <w:rPr>
                <w:b/>
                <w:bCs/>
                <w:color w:val="000000"/>
                <w:sz w:val="22"/>
                <w:szCs w:val="22"/>
              </w:rPr>
              <w:t>m³</w:t>
            </w:r>
          </w:p>
        </w:tc>
        <w:tc>
          <w:tcPr>
            <w:tcW w:w="481" w:type="pct"/>
            <w:tcBorders>
              <w:top w:val="nil"/>
              <w:left w:val="nil"/>
              <w:bottom w:val="single" w:sz="4" w:space="0" w:color="auto"/>
              <w:right w:val="single" w:sz="4" w:space="0" w:color="auto"/>
            </w:tcBorders>
            <w:shd w:val="clear" w:color="000000" w:fill="D9D9D9"/>
            <w:vAlign w:val="center"/>
            <w:hideMark/>
          </w:tcPr>
          <w:p w14:paraId="672C3746" w14:textId="77777777" w:rsidR="00362888" w:rsidRPr="00387C7C" w:rsidRDefault="00362888">
            <w:pPr>
              <w:jc w:val="center"/>
              <w:rPr>
                <w:b/>
                <w:bCs/>
                <w:color w:val="000000"/>
                <w:sz w:val="22"/>
                <w:szCs w:val="22"/>
              </w:rPr>
            </w:pPr>
            <w:r w:rsidRPr="00387C7C">
              <w:rPr>
                <w:b/>
                <w:bCs/>
                <w:color w:val="000000"/>
                <w:sz w:val="22"/>
                <w:szCs w:val="22"/>
              </w:rPr>
              <w:t>m³</w:t>
            </w:r>
          </w:p>
        </w:tc>
        <w:tc>
          <w:tcPr>
            <w:tcW w:w="481" w:type="pct"/>
            <w:tcBorders>
              <w:top w:val="nil"/>
              <w:left w:val="nil"/>
              <w:bottom w:val="single" w:sz="4" w:space="0" w:color="auto"/>
              <w:right w:val="single" w:sz="4" w:space="0" w:color="auto"/>
            </w:tcBorders>
            <w:shd w:val="clear" w:color="000000" w:fill="D9D9D9"/>
            <w:vAlign w:val="center"/>
            <w:hideMark/>
          </w:tcPr>
          <w:p w14:paraId="26516D52" w14:textId="77777777" w:rsidR="00362888" w:rsidRPr="00387C7C" w:rsidRDefault="00362888">
            <w:pPr>
              <w:jc w:val="center"/>
              <w:rPr>
                <w:b/>
                <w:bCs/>
                <w:color w:val="000000"/>
                <w:sz w:val="22"/>
                <w:szCs w:val="22"/>
              </w:rPr>
            </w:pPr>
            <w:r w:rsidRPr="00387C7C">
              <w:rPr>
                <w:b/>
                <w:bCs/>
                <w:color w:val="000000"/>
                <w:sz w:val="22"/>
                <w:szCs w:val="22"/>
              </w:rPr>
              <w:t>m³</w:t>
            </w:r>
          </w:p>
        </w:tc>
        <w:tc>
          <w:tcPr>
            <w:tcW w:w="481" w:type="pct"/>
            <w:tcBorders>
              <w:top w:val="nil"/>
              <w:left w:val="nil"/>
              <w:bottom w:val="single" w:sz="4" w:space="0" w:color="auto"/>
              <w:right w:val="single" w:sz="4" w:space="0" w:color="auto"/>
            </w:tcBorders>
            <w:shd w:val="clear" w:color="000000" w:fill="D9D9D9"/>
            <w:vAlign w:val="center"/>
            <w:hideMark/>
          </w:tcPr>
          <w:p w14:paraId="1CDBA40E" w14:textId="77777777" w:rsidR="00362888" w:rsidRPr="00387C7C" w:rsidRDefault="00362888">
            <w:pPr>
              <w:jc w:val="center"/>
              <w:rPr>
                <w:b/>
                <w:bCs/>
                <w:color w:val="000000"/>
                <w:sz w:val="22"/>
                <w:szCs w:val="22"/>
              </w:rPr>
            </w:pPr>
            <w:r w:rsidRPr="00387C7C">
              <w:rPr>
                <w:b/>
                <w:bCs/>
                <w:color w:val="000000"/>
                <w:sz w:val="22"/>
                <w:szCs w:val="22"/>
              </w:rPr>
              <w:t>m³</w:t>
            </w:r>
          </w:p>
        </w:tc>
        <w:tc>
          <w:tcPr>
            <w:tcW w:w="481" w:type="pct"/>
            <w:tcBorders>
              <w:top w:val="nil"/>
              <w:left w:val="nil"/>
              <w:bottom w:val="single" w:sz="4" w:space="0" w:color="auto"/>
              <w:right w:val="single" w:sz="4" w:space="0" w:color="auto"/>
            </w:tcBorders>
            <w:shd w:val="clear" w:color="000000" w:fill="D9D9D9"/>
            <w:vAlign w:val="center"/>
            <w:hideMark/>
          </w:tcPr>
          <w:p w14:paraId="31316895" w14:textId="77777777" w:rsidR="00362888" w:rsidRPr="00387C7C" w:rsidRDefault="00362888">
            <w:pPr>
              <w:jc w:val="center"/>
              <w:rPr>
                <w:b/>
                <w:bCs/>
                <w:color w:val="000000"/>
                <w:sz w:val="22"/>
                <w:szCs w:val="22"/>
              </w:rPr>
            </w:pPr>
            <w:r w:rsidRPr="00387C7C">
              <w:rPr>
                <w:b/>
                <w:bCs/>
                <w:color w:val="000000"/>
                <w:sz w:val="22"/>
                <w:szCs w:val="22"/>
              </w:rPr>
              <w:t>m³</w:t>
            </w:r>
          </w:p>
        </w:tc>
        <w:tc>
          <w:tcPr>
            <w:tcW w:w="481" w:type="pct"/>
            <w:tcBorders>
              <w:top w:val="nil"/>
              <w:left w:val="nil"/>
              <w:bottom w:val="single" w:sz="4" w:space="0" w:color="auto"/>
              <w:right w:val="single" w:sz="4" w:space="0" w:color="auto"/>
            </w:tcBorders>
            <w:shd w:val="clear" w:color="000000" w:fill="D9D9D9"/>
            <w:vAlign w:val="center"/>
            <w:hideMark/>
          </w:tcPr>
          <w:p w14:paraId="4F85D825" w14:textId="77777777" w:rsidR="00362888" w:rsidRPr="00387C7C" w:rsidRDefault="00362888">
            <w:pPr>
              <w:jc w:val="center"/>
              <w:rPr>
                <w:b/>
                <w:bCs/>
                <w:color w:val="000000"/>
                <w:sz w:val="22"/>
                <w:szCs w:val="22"/>
              </w:rPr>
            </w:pPr>
            <w:r w:rsidRPr="00387C7C">
              <w:rPr>
                <w:b/>
                <w:bCs/>
                <w:color w:val="000000"/>
                <w:sz w:val="22"/>
                <w:szCs w:val="22"/>
              </w:rPr>
              <w:t>%</w:t>
            </w:r>
          </w:p>
        </w:tc>
        <w:tc>
          <w:tcPr>
            <w:tcW w:w="481" w:type="pct"/>
            <w:tcBorders>
              <w:top w:val="nil"/>
              <w:left w:val="nil"/>
              <w:bottom w:val="single" w:sz="4" w:space="0" w:color="auto"/>
              <w:right w:val="single" w:sz="4" w:space="0" w:color="auto"/>
            </w:tcBorders>
            <w:shd w:val="clear" w:color="000000" w:fill="D9D9D9"/>
            <w:vAlign w:val="center"/>
            <w:hideMark/>
          </w:tcPr>
          <w:p w14:paraId="5CC1F03C" w14:textId="77777777" w:rsidR="00362888" w:rsidRPr="00387C7C" w:rsidRDefault="00362888">
            <w:pPr>
              <w:jc w:val="center"/>
              <w:rPr>
                <w:b/>
                <w:bCs/>
                <w:color w:val="000000"/>
                <w:sz w:val="22"/>
                <w:szCs w:val="22"/>
              </w:rPr>
            </w:pPr>
            <w:r w:rsidRPr="00387C7C">
              <w:rPr>
                <w:b/>
                <w:bCs/>
                <w:color w:val="000000"/>
                <w:sz w:val="22"/>
                <w:szCs w:val="22"/>
              </w:rPr>
              <w:t>m³</w:t>
            </w:r>
          </w:p>
        </w:tc>
      </w:tr>
      <w:tr w:rsidR="00362888" w:rsidRPr="00387C7C" w14:paraId="6BF34BA0"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46B818BE" w14:textId="77777777" w:rsidR="00362888" w:rsidRPr="00387C7C" w:rsidRDefault="00362888">
            <w:pPr>
              <w:rPr>
                <w:color w:val="000000"/>
                <w:sz w:val="22"/>
                <w:szCs w:val="22"/>
              </w:rPr>
            </w:pPr>
            <w:r w:rsidRPr="00387C7C">
              <w:rPr>
                <w:color w:val="000000"/>
                <w:sz w:val="22"/>
                <w:szCs w:val="22"/>
              </w:rPr>
              <w:t>бела врба</w:t>
            </w:r>
          </w:p>
        </w:tc>
        <w:tc>
          <w:tcPr>
            <w:tcW w:w="481" w:type="pct"/>
            <w:tcBorders>
              <w:top w:val="nil"/>
              <w:left w:val="nil"/>
              <w:bottom w:val="single" w:sz="4" w:space="0" w:color="auto"/>
              <w:right w:val="single" w:sz="4" w:space="0" w:color="auto"/>
            </w:tcBorders>
            <w:shd w:val="clear" w:color="auto" w:fill="auto"/>
            <w:noWrap/>
            <w:vAlign w:val="center"/>
            <w:hideMark/>
          </w:tcPr>
          <w:p w14:paraId="1F9A114F"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7496C6D5"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5756CFFD"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38760B6E"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23A151BB"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7EC93371" w14:textId="77777777" w:rsidR="00362888" w:rsidRPr="00387C7C" w:rsidRDefault="00362888">
            <w:pPr>
              <w:jc w:val="right"/>
              <w:rPr>
                <w:color w:val="000000"/>
                <w:sz w:val="22"/>
                <w:szCs w:val="22"/>
              </w:rPr>
            </w:pPr>
            <w:r w:rsidRPr="00387C7C">
              <w:rPr>
                <w:color w:val="000000"/>
                <w:sz w:val="22"/>
                <w:szCs w:val="22"/>
              </w:rPr>
              <w:t>24,0</w:t>
            </w:r>
          </w:p>
        </w:tc>
        <w:tc>
          <w:tcPr>
            <w:tcW w:w="481" w:type="pct"/>
            <w:tcBorders>
              <w:top w:val="nil"/>
              <w:left w:val="nil"/>
              <w:bottom w:val="single" w:sz="4" w:space="0" w:color="auto"/>
              <w:right w:val="single" w:sz="4" w:space="0" w:color="auto"/>
            </w:tcBorders>
            <w:shd w:val="clear" w:color="auto" w:fill="auto"/>
            <w:noWrap/>
            <w:vAlign w:val="center"/>
            <w:hideMark/>
          </w:tcPr>
          <w:p w14:paraId="07C78551" w14:textId="77777777" w:rsidR="00362888" w:rsidRPr="00387C7C" w:rsidRDefault="00362888">
            <w:pPr>
              <w:jc w:val="right"/>
              <w:rPr>
                <w:color w:val="000000"/>
                <w:sz w:val="22"/>
                <w:szCs w:val="22"/>
              </w:rPr>
            </w:pPr>
            <w:r w:rsidRPr="00387C7C">
              <w:rPr>
                <w:color w:val="000000"/>
                <w:sz w:val="22"/>
                <w:szCs w:val="22"/>
              </w:rPr>
              <w:t>24,0</w:t>
            </w:r>
          </w:p>
        </w:tc>
        <w:tc>
          <w:tcPr>
            <w:tcW w:w="481" w:type="pct"/>
            <w:tcBorders>
              <w:top w:val="nil"/>
              <w:left w:val="nil"/>
              <w:bottom w:val="single" w:sz="4" w:space="0" w:color="auto"/>
              <w:right w:val="single" w:sz="4" w:space="0" w:color="auto"/>
            </w:tcBorders>
            <w:shd w:val="clear" w:color="auto" w:fill="auto"/>
            <w:noWrap/>
            <w:vAlign w:val="center"/>
            <w:hideMark/>
          </w:tcPr>
          <w:p w14:paraId="0C52334B" w14:textId="77777777" w:rsidR="00362888" w:rsidRPr="00387C7C" w:rsidRDefault="00362888">
            <w:pPr>
              <w:jc w:val="right"/>
              <w:rPr>
                <w:color w:val="000000"/>
                <w:sz w:val="22"/>
                <w:szCs w:val="22"/>
              </w:rPr>
            </w:pPr>
            <w:r w:rsidRPr="00387C7C">
              <w:rPr>
                <w:color w:val="000000"/>
                <w:sz w:val="22"/>
                <w:szCs w:val="22"/>
              </w:rPr>
              <w:t>100,0</w:t>
            </w:r>
          </w:p>
        </w:tc>
        <w:tc>
          <w:tcPr>
            <w:tcW w:w="481" w:type="pct"/>
            <w:tcBorders>
              <w:top w:val="nil"/>
              <w:left w:val="nil"/>
              <w:bottom w:val="single" w:sz="4" w:space="0" w:color="auto"/>
              <w:right w:val="single" w:sz="4" w:space="0" w:color="auto"/>
            </w:tcBorders>
            <w:shd w:val="clear" w:color="auto" w:fill="auto"/>
            <w:noWrap/>
            <w:vAlign w:val="center"/>
            <w:hideMark/>
          </w:tcPr>
          <w:p w14:paraId="488686EF" w14:textId="77777777" w:rsidR="00362888" w:rsidRPr="00387C7C" w:rsidRDefault="00362888">
            <w:pPr>
              <w:jc w:val="right"/>
              <w:rPr>
                <w:color w:val="000000"/>
                <w:sz w:val="22"/>
                <w:szCs w:val="22"/>
              </w:rPr>
            </w:pPr>
            <w:r w:rsidRPr="00387C7C">
              <w:rPr>
                <w:color w:val="000000"/>
                <w:sz w:val="22"/>
                <w:szCs w:val="22"/>
              </w:rPr>
              <w:t>1,9</w:t>
            </w:r>
          </w:p>
        </w:tc>
      </w:tr>
      <w:tr w:rsidR="00362888" w:rsidRPr="00387C7C" w14:paraId="4FA8C283"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6FA919EE" w14:textId="77777777" w:rsidR="00362888" w:rsidRPr="00387C7C" w:rsidRDefault="00362888">
            <w:pPr>
              <w:rPr>
                <w:color w:val="000000"/>
                <w:sz w:val="22"/>
                <w:szCs w:val="22"/>
              </w:rPr>
            </w:pPr>
            <w:r w:rsidRPr="00387C7C">
              <w:rPr>
                <w:color w:val="000000"/>
                <w:sz w:val="22"/>
                <w:szCs w:val="22"/>
              </w:rPr>
              <w:t>ива</w:t>
            </w:r>
          </w:p>
        </w:tc>
        <w:tc>
          <w:tcPr>
            <w:tcW w:w="481" w:type="pct"/>
            <w:tcBorders>
              <w:top w:val="nil"/>
              <w:left w:val="nil"/>
              <w:bottom w:val="single" w:sz="4" w:space="0" w:color="auto"/>
              <w:right w:val="single" w:sz="4" w:space="0" w:color="auto"/>
            </w:tcBorders>
            <w:shd w:val="clear" w:color="auto" w:fill="auto"/>
            <w:noWrap/>
            <w:vAlign w:val="center"/>
            <w:hideMark/>
          </w:tcPr>
          <w:p w14:paraId="4554B360"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5D7243B6"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039C9528"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2912D28F"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5224862C"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5E3C3819" w14:textId="77777777" w:rsidR="00362888" w:rsidRPr="00387C7C" w:rsidRDefault="00362888">
            <w:pPr>
              <w:jc w:val="right"/>
              <w:rPr>
                <w:color w:val="000000"/>
                <w:sz w:val="22"/>
                <w:szCs w:val="22"/>
              </w:rPr>
            </w:pPr>
            <w:r w:rsidRPr="00387C7C">
              <w:rPr>
                <w:color w:val="000000"/>
                <w:sz w:val="22"/>
                <w:szCs w:val="22"/>
              </w:rPr>
              <w:t>261,3</w:t>
            </w:r>
          </w:p>
        </w:tc>
        <w:tc>
          <w:tcPr>
            <w:tcW w:w="481" w:type="pct"/>
            <w:tcBorders>
              <w:top w:val="nil"/>
              <w:left w:val="nil"/>
              <w:bottom w:val="single" w:sz="4" w:space="0" w:color="auto"/>
              <w:right w:val="single" w:sz="4" w:space="0" w:color="auto"/>
            </w:tcBorders>
            <w:shd w:val="clear" w:color="auto" w:fill="auto"/>
            <w:noWrap/>
            <w:vAlign w:val="center"/>
            <w:hideMark/>
          </w:tcPr>
          <w:p w14:paraId="4741096C" w14:textId="77777777" w:rsidR="00362888" w:rsidRPr="00387C7C" w:rsidRDefault="00362888">
            <w:pPr>
              <w:jc w:val="right"/>
              <w:rPr>
                <w:color w:val="000000"/>
                <w:sz w:val="22"/>
                <w:szCs w:val="22"/>
              </w:rPr>
            </w:pPr>
            <w:r w:rsidRPr="00387C7C">
              <w:rPr>
                <w:color w:val="000000"/>
                <w:sz w:val="22"/>
                <w:szCs w:val="22"/>
              </w:rPr>
              <w:t>261,3</w:t>
            </w:r>
          </w:p>
        </w:tc>
        <w:tc>
          <w:tcPr>
            <w:tcW w:w="481" w:type="pct"/>
            <w:tcBorders>
              <w:top w:val="nil"/>
              <w:left w:val="nil"/>
              <w:bottom w:val="single" w:sz="4" w:space="0" w:color="auto"/>
              <w:right w:val="single" w:sz="4" w:space="0" w:color="auto"/>
            </w:tcBorders>
            <w:shd w:val="clear" w:color="auto" w:fill="auto"/>
            <w:noWrap/>
            <w:vAlign w:val="center"/>
            <w:hideMark/>
          </w:tcPr>
          <w:p w14:paraId="2513551E" w14:textId="77777777" w:rsidR="00362888" w:rsidRPr="00387C7C" w:rsidRDefault="00362888">
            <w:pPr>
              <w:jc w:val="right"/>
              <w:rPr>
                <w:color w:val="000000"/>
                <w:sz w:val="22"/>
                <w:szCs w:val="22"/>
              </w:rPr>
            </w:pPr>
            <w:r w:rsidRPr="00387C7C">
              <w:rPr>
                <w:color w:val="000000"/>
                <w:sz w:val="22"/>
                <w:szCs w:val="22"/>
              </w:rPr>
              <w:t>100,0</w:t>
            </w:r>
          </w:p>
        </w:tc>
        <w:tc>
          <w:tcPr>
            <w:tcW w:w="481" w:type="pct"/>
            <w:tcBorders>
              <w:top w:val="nil"/>
              <w:left w:val="nil"/>
              <w:bottom w:val="single" w:sz="4" w:space="0" w:color="auto"/>
              <w:right w:val="single" w:sz="4" w:space="0" w:color="auto"/>
            </w:tcBorders>
            <w:shd w:val="clear" w:color="auto" w:fill="auto"/>
            <w:noWrap/>
            <w:vAlign w:val="center"/>
            <w:hideMark/>
          </w:tcPr>
          <w:p w14:paraId="71B5346A" w14:textId="77777777" w:rsidR="00362888" w:rsidRPr="00387C7C" w:rsidRDefault="00362888">
            <w:pPr>
              <w:jc w:val="right"/>
              <w:rPr>
                <w:color w:val="000000"/>
                <w:sz w:val="22"/>
                <w:szCs w:val="22"/>
              </w:rPr>
            </w:pPr>
            <w:r w:rsidRPr="00387C7C">
              <w:rPr>
                <w:color w:val="000000"/>
                <w:sz w:val="22"/>
                <w:szCs w:val="22"/>
              </w:rPr>
              <w:t>8,2</w:t>
            </w:r>
          </w:p>
        </w:tc>
      </w:tr>
      <w:tr w:rsidR="00362888" w:rsidRPr="00387C7C" w14:paraId="027B3CE6"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183B0D1C" w14:textId="77777777" w:rsidR="00362888" w:rsidRPr="00387C7C" w:rsidRDefault="00362888">
            <w:pPr>
              <w:rPr>
                <w:color w:val="000000"/>
                <w:sz w:val="22"/>
                <w:szCs w:val="22"/>
              </w:rPr>
            </w:pPr>
            <w:r w:rsidRPr="00387C7C">
              <w:rPr>
                <w:color w:val="000000"/>
                <w:sz w:val="22"/>
                <w:szCs w:val="22"/>
              </w:rPr>
              <w:t>бела топола</w:t>
            </w:r>
          </w:p>
        </w:tc>
        <w:tc>
          <w:tcPr>
            <w:tcW w:w="481" w:type="pct"/>
            <w:tcBorders>
              <w:top w:val="nil"/>
              <w:left w:val="nil"/>
              <w:bottom w:val="single" w:sz="4" w:space="0" w:color="auto"/>
              <w:right w:val="single" w:sz="4" w:space="0" w:color="auto"/>
            </w:tcBorders>
            <w:shd w:val="clear" w:color="auto" w:fill="auto"/>
            <w:noWrap/>
            <w:vAlign w:val="center"/>
            <w:hideMark/>
          </w:tcPr>
          <w:p w14:paraId="2C72A5C4"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454E2BB1"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62EEF6D2"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047FC81C"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352C8A47"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08C190CD" w14:textId="77777777" w:rsidR="00362888" w:rsidRPr="00387C7C" w:rsidRDefault="00362888">
            <w:pPr>
              <w:jc w:val="right"/>
              <w:rPr>
                <w:color w:val="000000"/>
                <w:sz w:val="22"/>
                <w:szCs w:val="22"/>
              </w:rPr>
            </w:pPr>
            <w:r w:rsidRPr="00387C7C">
              <w:rPr>
                <w:color w:val="000000"/>
                <w:sz w:val="22"/>
                <w:szCs w:val="22"/>
              </w:rPr>
              <w:t>100,9</w:t>
            </w:r>
          </w:p>
        </w:tc>
        <w:tc>
          <w:tcPr>
            <w:tcW w:w="481" w:type="pct"/>
            <w:tcBorders>
              <w:top w:val="nil"/>
              <w:left w:val="nil"/>
              <w:bottom w:val="single" w:sz="4" w:space="0" w:color="auto"/>
              <w:right w:val="single" w:sz="4" w:space="0" w:color="auto"/>
            </w:tcBorders>
            <w:shd w:val="clear" w:color="auto" w:fill="auto"/>
            <w:noWrap/>
            <w:vAlign w:val="center"/>
            <w:hideMark/>
          </w:tcPr>
          <w:p w14:paraId="04DCB522" w14:textId="77777777" w:rsidR="00362888" w:rsidRPr="00387C7C" w:rsidRDefault="00362888">
            <w:pPr>
              <w:jc w:val="right"/>
              <w:rPr>
                <w:color w:val="000000"/>
                <w:sz w:val="22"/>
                <w:szCs w:val="22"/>
              </w:rPr>
            </w:pPr>
            <w:r w:rsidRPr="00387C7C">
              <w:rPr>
                <w:color w:val="000000"/>
                <w:sz w:val="22"/>
                <w:szCs w:val="22"/>
              </w:rPr>
              <w:t>100,9</w:t>
            </w:r>
          </w:p>
        </w:tc>
        <w:tc>
          <w:tcPr>
            <w:tcW w:w="481" w:type="pct"/>
            <w:tcBorders>
              <w:top w:val="nil"/>
              <w:left w:val="nil"/>
              <w:bottom w:val="single" w:sz="4" w:space="0" w:color="auto"/>
              <w:right w:val="single" w:sz="4" w:space="0" w:color="auto"/>
            </w:tcBorders>
            <w:shd w:val="clear" w:color="auto" w:fill="auto"/>
            <w:noWrap/>
            <w:vAlign w:val="center"/>
            <w:hideMark/>
          </w:tcPr>
          <w:p w14:paraId="221D96B8" w14:textId="77777777" w:rsidR="00362888" w:rsidRPr="00387C7C" w:rsidRDefault="00362888">
            <w:pPr>
              <w:jc w:val="right"/>
              <w:rPr>
                <w:color w:val="000000"/>
                <w:sz w:val="22"/>
                <w:szCs w:val="22"/>
              </w:rPr>
            </w:pPr>
            <w:r w:rsidRPr="00387C7C">
              <w:rPr>
                <w:color w:val="000000"/>
                <w:sz w:val="22"/>
                <w:szCs w:val="22"/>
              </w:rPr>
              <w:t>100,0</w:t>
            </w:r>
          </w:p>
        </w:tc>
        <w:tc>
          <w:tcPr>
            <w:tcW w:w="481" w:type="pct"/>
            <w:tcBorders>
              <w:top w:val="nil"/>
              <w:left w:val="nil"/>
              <w:bottom w:val="single" w:sz="4" w:space="0" w:color="auto"/>
              <w:right w:val="single" w:sz="4" w:space="0" w:color="auto"/>
            </w:tcBorders>
            <w:shd w:val="clear" w:color="auto" w:fill="auto"/>
            <w:noWrap/>
            <w:vAlign w:val="center"/>
            <w:hideMark/>
          </w:tcPr>
          <w:p w14:paraId="642BE19D" w14:textId="77777777" w:rsidR="00362888" w:rsidRPr="00387C7C" w:rsidRDefault="00362888">
            <w:pPr>
              <w:jc w:val="right"/>
              <w:rPr>
                <w:color w:val="000000"/>
                <w:sz w:val="22"/>
                <w:szCs w:val="22"/>
              </w:rPr>
            </w:pPr>
            <w:r w:rsidRPr="00387C7C">
              <w:rPr>
                <w:color w:val="000000"/>
                <w:sz w:val="22"/>
                <w:szCs w:val="22"/>
              </w:rPr>
              <w:t>3,3</w:t>
            </w:r>
          </w:p>
        </w:tc>
      </w:tr>
      <w:tr w:rsidR="00362888" w:rsidRPr="00387C7C" w14:paraId="3B64AA36"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4CDBF681" w14:textId="77777777" w:rsidR="00362888" w:rsidRPr="00387C7C" w:rsidRDefault="00362888">
            <w:pPr>
              <w:rPr>
                <w:color w:val="000000"/>
                <w:sz w:val="22"/>
                <w:szCs w:val="22"/>
              </w:rPr>
            </w:pPr>
            <w:r w:rsidRPr="00387C7C">
              <w:rPr>
                <w:color w:val="000000"/>
                <w:sz w:val="22"/>
                <w:szCs w:val="22"/>
              </w:rPr>
              <w:t>топола I-214</w:t>
            </w:r>
          </w:p>
        </w:tc>
        <w:tc>
          <w:tcPr>
            <w:tcW w:w="481" w:type="pct"/>
            <w:tcBorders>
              <w:top w:val="nil"/>
              <w:left w:val="nil"/>
              <w:bottom w:val="single" w:sz="4" w:space="0" w:color="auto"/>
              <w:right w:val="single" w:sz="4" w:space="0" w:color="auto"/>
            </w:tcBorders>
            <w:shd w:val="clear" w:color="auto" w:fill="auto"/>
            <w:noWrap/>
            <w:vAlign w:val="center"/>
            <w:hideMark/>
          </w:tcPr>
          <w:p w14:paraId="2D8CA07D"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06F59BED"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176B95A3"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15584D15" w14:textId="77777777" w:rsidR="00362888" w:rsidRPr="00387C7C" w:rsidRDefault="00362888">
            <w:pPr>
              <w:jc w:val="right"/>
              <w:rPr>
                <w:color w:val="000000"/>
                <w:sz w:val="22"/>
                <w:szCs w:val="22"/>
              </w:rPr>
            </w:pPr>
            <w:r w:rsidRPr="00387C7C">
              <w:rPr>
                <w:color w:val="000000"/>
                <w:sz w:val="22"/>
                <w:szCs w:val="22"/>
              </w:rPr>
              <w:t>16,4</w:t>
            </w:r>
          </w:p>
        </w:tc>
        <w:tc>
          <w:tcPr>
            <w:tcW w:w="481" w:type="pct"/>
            <w:tcBorders>
              <w:top w:val="nil"/>
              <w:left w:val="nil"/>
              <w:bottom w:val="single" w:sz="4" w:space="0" w:color="auto"/>
              <w:right w:val="single" w:sz="4" w:space="0" w:color="auto"/>
            </w:tcBorders>
            <w:shd w:val="clear" w:color="auto" w:fill="auto"/>
            <w:noWrap/>
            <w:vAlign w:val="center"/>
            <w:hideMark/>
          </w:tcPr>
          <w:p w14:paraId="7791E150" w14:textId="77777777" w:rsidR="00362888" w:rsidRPr="00387C7C" w:rsidRDefault="00362888">
            <w:pPr>
              <w:jc w:val="right"/>
              <w:rPr>
                <w:color w:val="000000"/>
                <w:sz w:val="22"/>
                <w:szCs w:val="22"/>
              </w:rPr>
            </w:pPr>
            <w:r w:rsidRPr="00387C7C">
              <w:rPr>
                <w:color w:val="000000"/>
                <w:sz w:val="22"/>
                <w:szCs w:val="22"/>
              </w:rPr>
              <w:t>-16,4</w:t>
            </w:r>
          </w:p>
        </w:tc>
        <w:tc>
          <w:tcPr>
            <w:tcW w:w="481" w:type="pct"/>
            <w:tcBorders>
              <w:top w:val="nil"/>
              <w:left w:val="nil"/>
              <w:bottom w:val="single" w:sz="4" w:space="0" w:color="auto"/>
              <w:right w:val="single" w:sz="4" w:space="0" w:color="auto"/>
            </w:tcBorders>
            <w:shd w:val="clear" w:color="auto" w:fill="auto"/>
            <w:noWrap/>
            <w:vAlign w:val="center"/>
            <w:hideMark/>
          </w:tcPr>
          <w:p w14:paraId="327DAD3A"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1A6B6AF5" w14:textId="77777777" w:rsidR="00362888" w:rsidRPr="00387C7C" w:rsidRDefault="00362888">
            <w:pPr>
              <w:jc w:val="right"/>
              <w:rPr>
                <w:color w:val="000000"/>
                <w:sz w:val="22"/>
                <w:szCs w:val="22"/>
              </w:rPr>
            </w:pPr>
            <w:r w:rsidRPr="00387C7C">
              <w:rPr>
                <w:color w:val="000000"/>
                <w:sz w:val="22"/>
                <w:szCs w:val="22"/>
              </w:rPr>
              <w:t>16,4</w:t>
            </w:r>
          </w:p>
        </w:tc>
        <w:tc>
          <w:tcPr>
            <w:tcW w:w="481" w:type="pct"/>
            <w:tcBorders>
              <w:top w:val="nil"/>
              <w:left w:val="nil"/>
              <w:bottom w:val="single" w:sz="4" w:space="0" w:color="auto"/>
              <w:right w:val="single" w:sz="4" w:space="0" w:color="auto"/>
            </w:tcBorders>
            <w:shd w:val="clear" w:color="auto" w:fill="auto"/>
            <w:noWrap/>
            <w:vAlign w:val="center"/>
            <w:hideMark/>
          </w:tcPr>
          <w:p w14:paraId="25F2E729" w14:textId="77777777" w:rsidR="00362888" w:rsidRPr="00387C7C" w:rsidRDefault="00362888">
            <w:pPr>
              <w:jc w:val="right"/>
              <w:rPr>
                <w:color w:val="000000"/>
                <w:sz w:val="22"/>
                <w:szCs w:val="22"/>
              </w:rPr>
            </w:pPr>
            <w:r w:rsidRPr="00387C7C">
              <w:rPr>
                <w:color w:val="000000"/>
                <w:sz w:val="22"/>
                <w:szCs w:val="22"/>
              </w:rPr>
              <w:t>-100,0</w:t>
            </w:r>
          </w:p>
        </w:tc>
        <w:tc>
          <w:tcPr>
            <w:tcW w:w="481" w:type="pct"/>
            <w:tcBorders>
              <w:top w:val="nil"/>
              <w:left w:val="nil"/>
              <w:bottom w:val="single" w:sz="4" w:space="0" w:color="auto"/>
              <w:right w:val="single" w:sz="4" w:space="0" w:color="auto"/>
            </w:tcBorders>
            <w:shd w:val="clear" w:color="auto" w:fill="auto"/>
            <w:noWrap/>
            <w:vAlign w:val="center"/>
            <w:hideMark/>
          </w:tcPr>
          <w:p w14:paraId="729AE589" w14:textId="77777777" w:rsidR="00362888" w:rsidRPr="00387C7C" w:rsidRDefault="00362888">
            <w:pPr>
              <w:jc w:val="right"/>
              <w:rPr>
                <w:color w:val="000000"/>
                <w:sz w:val="22"/>
                <w:szCs w:val="22"/>
              </w:rPr>
            </w:pPr>
            <w:r w:rsidRPr="00387C7C">
              <w:rPr>
                <w:color w:val="000000"/>
                <w:sz w:val="22"/>
                <w:szCs w:val="22"/>
              </w:rPr>
              <w:t> </w:t>
            </w:r>
          </w:p>
        </w:tc>
      </w:tr>
      <w:tr w:rsidR="00362888" w:rsidRPr="00387C7C" w14:paraId="6E3C58D9"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1FE2B3C2" w14:textId="77777777" w:rsidR="00362888" w:rsidRPr="00387C7C" w:rsidRDefault="00362888">
            <w:pPr>
              <w:rPr>
                <w:color w:val="000000"/>
                <w:sz w:val="22"/>
                <w:szCs w:val="22"/>
              </w:rPr>
            </w:pPr>
            <w:r w:rsidRPr="00387C7C">
              <w:rPr>
                <w:color w:val="000000"/>
                <w:sz w:val="22"/>
                <w:szCs w:val="22"/>
              </w:rPr>
              <w:t>домаћи орах</w:t>
            </w:r>
          </w:p>
        </w:tc>
        <w:tc>
          <w:tcPr>
            <w:tcW w:w="481" w:type="pct"/>
            <w:tcBorders>
              <w:top w:val="nil"/>
              <w:left w:val="nil"/>
              <w:bottom w:val="single" w:sz="4" w:space="0" w:color="auto"/>
              <w:right w:val="single" w:sz="4" w:space="0" w:color="auto"/>
            </w:tcBorders>
            <w:shd w:val="clear" w:color="auto" w:fill="auto"/>
            <w:noWrap/>
            <w:vAlign w:val="center"/>
            <w:hideMark/>
          </w:tcPr>
          <w:p w14:paraId="5716E0A8" w14:textId="77777777" w:rsidR="00362888" w:rsidRPr="00387C7C" w:rsidRDefault="00362888">
            <w:pPr>
              <w:jc w:val="right"/>
              <w:rPr>
                <w:color w:val="000000"/>
                <w:sz w:val="22"/>
                <w:szCs w:val="22"/>
              </w:rPr>
            </w:pPr>
            <w:r w:rsidRPr="00387C7C">
              <w:rPr>
                <w:color w:val="000000"/>
                <w:sz w:val="22"/>
                <w:szCs w:val="22"/>
              </w:rPr>
              <w:t>137,9</w:t>
            </w:r>
          </w:p>
        </w:tc>
        <w:tc>
          <w:tcPr>
            <w:tcW w:w="481" w:type="pct"/>
            <w:tcBorders>
              <w:top w:val="nil"/>
              <w:left w:val="nil"/>
              <w:bottom w:val="single" w:sz="4" w:space="0" w:color="auto"/>
              <w:right w:val="single" w:sz="4" w:space="0" w:color="auto"/>
            </w:tcBorders>
            <w:shd w:val="clear" w:color="auto" w:fill="auto"/>
            <w:noWrap/>
            <w:vAlign w:val="center"/>
            <w:hideMark/>
          </w:tcPr>
          <w:p w14:paraId="23B57C4D"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046E65B3"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1A4041B2"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2E250FF3" w14:textId="77777777" w:rsidR="00362888" w:rsidRPr="00387C7C" w:rsidRDefault="00362888">
            <w:pPr>
              <w:jc w:val="right"/>
              <w:rPr>
                <w:color w:val="000000"/>
                <w:sz w:val="22"/>
                <w:szCs w:val="22"/>
              </w:rPr>
            </w:pPr>
            <w:r w:rsidRPr="00387C7C">
              <w:rPr>
                <w:color w:val="000000"/>
                <w:sz w:val="22"/>
                <w:szCs w:val="22"/>
              </w:rPr>
              <w:t>137,9</w:t>
            </w:r>
          </w:p>
        </w:tc>
        <w:tc>
          <w:tcPr>
            <w:tcW w:w="481" w:type="pct"/>
            <w:tcBorders>
              <w:top w:val="nil"/>
              <w:left w:val="nil"/>
              <w:bottom w:val="single" w:sz="4" w:space="0" w:color="auto"/>
              <w:right w:val="single" w:sz="4" w:space="0" w:color="auto"/>
            </w:tcBorders>
            <w:shd w:val="clear" w:color="auto" w:fill="auto"/>
            <w:noWrap/>
            <w:vAlign w:val="center"/>
            <w:hideMark/>
          </w:tcPr>
          <w:p w14:paraId="5EE19F4A"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10A8B4B3" w14:textId="77777777" w:rsidR="00362888" w:rsidRPr="00387C7C" w:rsidRDefault="00362888">
            <w:pPr>
              <w:jc w:val="right"/>
              <w:rPr>
                <w:color w:val="000000"/>
                <w:sz w:val="22"/>
                <w:szCs w:val="22"/>
              </w:rPr>
            </w:pPr>
            <w:r w:rsidRPr="00387C7C">
              <w:rPr>
                <w:color w:val="000000"/>
                <w:sz w:val="22"/>
                <w:szCs w:val="22"/>
              </w:rPr>
              <w:t>-137,9</w:t>
            </w:r>
          </w:p>
        </w:tc>
        <w:tc>
          <w:tcPr>
            <w:tcW w:w="481" w:type="pct"/>
            <w:tcBorders>
              <w:top w:val="nil"/>
              <w:left w:val="nil"/>
              <w:bottom w:val="single" w:sz="4" w:space="0" w:color="auto"/>
              <w:right w:val="single" w:sz="4" w:space="0" w:color="auto"/>
            </w:tcBorders>
            <w:shd w:val="clear" w:color="auto" w:fill="auto"/>
            <w:noWrap/>
            <w:vAlign w:val="center"/>
            <w:hideMark/>
          </w:tcPr>
          <w:p w14:paraId="3328F033" w14:textId="77777777" w:rsidR="00362888" w:rsidRPr="00387C7C" w:rsidRDefault="00362888">
            <w:pPr>
              <w:jc w:val="right"/>
              <w:rPr>
                <w:color w:val="000000"/>
                <w:sz w:val="22"/>
                <w:szCs w:val="22"/>
              </w:rPr>
            </w:pPr>
            <w:r w:rsidRPr="00387C7C">
              <w:rPr>
                <w:color w:val="000000"/>
                <w:sz w:val="22"/>
                <w:szCs w:val="22"/>
              </w:rPr>
              <w:t>-100,0</w:t>
            </w:r>
          </w:p>
        </w:tc>
        <w:tc>
          <w:tcPr>
            <w:tcW w:w="481" w:type="pct"/>
            <w:tcBorders>
              <w:top w:val="nil"/>
              <w:left w:val="nil"/>
              <w:bottom w:val="single" w:sz="4" w:space="0" w:color="auto"/>
              <w:right w:val="single" w:sz="4" w:space="0" w:color="auto"/>
            </w:tcBorders>
            <w:shd w:val="clear" w:color="auto" w:fill="auto"/>
            <w:noWrap/>
            <w:vAlign w:val="center"/>
            <w:hideMark/>
          </w:tcPr>
          <w:p w14:paraId="44939EB5" w14:textId="77777777" w:rsidR="00362888" w:rsidRPr="00387C7C" w:rsidRDefault="00362888">
            <w:pPr>
              <w:jc w:val="right"/>
              <w:rPr>
                <w:color w:val="000000"/>
                <w:sz w:val="22"/>
                <w:szCs w:val="22"/>
              </w:rPr>
            </w:pPr>
            <w:r w:rsidRPr="00387C7C">
              <w:rPr>
                <w:color w:val="000000"/>
                <w:sz w:val="22"/>
                <w:szCs w:val="22"/>
              </w:rPr>
              <w:t> </w:t>
            </w:r>
          </w:p>
        </w:tc>
      </w:tr>
      <w:tr w:rsidR="00362888" w:rsidRPr="00387C7C" w14:paraId="1B3DAFB0"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1C296788" w14:textId="77777777" w:rsidR="00362888" w:rsidRPr="00387C7C" w:rsidRDefault="00362888">
            <w:pPr>
              <w:rPr>
                <w:color w:val="000000"/>
                <w:sz w:val="22"/>
                <w:szCs w:val="22"/>
              </w:rPr>
            </w:pPr>
            <w:r w:rsidRPr="00387C7C">
              <w:rPr>
                <w:color w:val="000000"/>
                <w:sz w:val="22"/>
                <w:szCs w:val="22"/>
              </w:rPr>
              <w:t>пољски брест</w:t>
            </w:r>
          </w:p>
        </w:tc>
        <w:tc>
          <w:tcPr>
            <w:tcW w:w="481" w:type="pct"/>
            <w:tcBorders>
              <w:top w:val="nil"/>
              <w:left w:val="nil"/>
              <w:bottom w:val="single" w:sz="4" w:space="0" w:color="auto"/>
              <w:right w:val="single" w:sz="4" w:space="0" w:color="auto"/>
            </w:tcBorders>
            <w:shd w:val="clear" w:color="auto" w:fill="auto"/>
            <w:noWrap/>
            <w:vAlign w:val="center"/>
            <w:hideMark/>
          </w:tcPr>
          <w:p w14:paraId="7B75990E"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697DA751"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1488CABC"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5ED64EE2"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5E9D23F8"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4D79C233" w14:textId="77777777" w:rsidR="00362888" w:rsidRPr="00387C7C" w:rsidRDefault="00362888">
            <w:pPr>
              <w:jc w:val="right"/>
              <w:rPr>
                <w:color w:val="000000"/>
                <w:sz w:val="22"/>
                <w:szCs w:val="22"/>
              </w:rPr>
            </w:pPr>
            <w:r w:rsidRPr="00387C7C">
              <w:rPr>
                <w:color w:val="000000"/>
                <w:sz w:val="22"/>
                <w:szCs w:val="22"/>
              </w:rPr>
              <w:t>97,5</w:t>
            </w:r>
          </w:p>
        </w:tc>
        <w:tc>
          <w:tcPr>
            <w:tcW w:w="481" w:type="pct"/>
            <w:tcBorders>
              <w:top w:val="nil"/>
              <w:left w:val="nil"/>
              <w:bottom w:val="single" w:sz="4" w:space="0" w:color="auto"/>
              <w:right w:val="single" w:sz="4" w:space="0" w:color="auto"/>
            </w:tcBorders>
            <w:shd w:val="clear" w:color="auto" w:fill="auto"/>
            <w:noWrap/>
            <w:vAlign w:val="center"/>
            <w:hideMark/>
          </w:tcPr>
          <w:p w14:paraId="531C07F3" w14:textId="77777777" w:rsidR="00362888" w:rsidRPr="00387C7C" w:rsidRDefault="00362888">
            <w:pPr>
              <w:jc w:val="right"/>
              <w:rPr>
                <w:color w:val="000000"/>
                <w:sz w:val="22"/>
                <w:szCs w:val="22"/>
              </w:rPr>
            </w:pPr>
            <w:r w:rsidRPr="00387C7C">
              <w:rPr>
                <w:color w:val="000000"/>
                <w:sz w:val="22"/>
                <w:szCs w:val="22"/>
              </w:rPr>
              <w:t>97,5</w:t>
            </w:r>
          </w:p>
        </w:tc>
        <w:tc>
          <w:tcPr>
            <w:tcW w:w="481" w:type="pct"/>
            <w:tcBorders>
              <w:top w:val="nil"/>
              <w:left w:val="nil"/>
              <w:bottom w:val="single" w:sz="4" w:space="0" w:color="auto"/>
              <w:right w:val="single" w:sz="4" w:space="0" w:color="auto"/>
            </w:tcBorders>
            <w:shd w:val="clear" w:color="auto" w:fill="auto"/>
            <w:noWrap/>
            <w:vAlign w:val="center"/>
            <w:hideMark/>
          </w:tcPr>
          <w:p w14:paraId="7569E4EB" w14:textId="77777777" w:rsidR="00362888" w:rsidRPr="00387C7C" w:rsidRDefault="00362888">
            <w:pPr>
              <w:jc w:val="right"/>
              <w:rPr>
                <w:color w:val="000000"/>
                <w:sz w:val="22"/>
                <w:szCs w:val="22"/>
              </w:rPr>
            </w:pPr>
            <w:r w:rsidRPr="00387C7C">
              <w:rPr>
                <w:color w:val="000000"/>
                <w:sz w:val="22"/>
                <w:szCs w:val="22"/>
              </w:rPr>
              <w:t>100,0</w:t>
            </w:r>
          </w:p>
        </w:tc>
        <w:tc>
          <w:tcPr>
            <w:tcW w:w="481" w:type="pct"/>
            <w:tcBorders>
              <w:top w:val="nil"/>
              <w:left w:val="nil"/>
              <w:bottom w:val="single" w:sz="4" w:space="0" w:color="auto"/>
              <w:right w:val="single" w:sz="4" w:space="0" w:color="auto"/>
            </w:tcBorders>
            <w:shd w:val="clear" w:color="auto" w:fill="auto"/>
            <w:noWrap/>
            <w:vAlign w:val="center"/>
            <w:hideMark/>
          </w:tcPr>
          <w:p w14:paraId="7A7FFDEF" w14:textId="77777777" w:rsidR="00362888" w:rsidRPr="00387C7C" w:rsidRDefault="00362888">
            <w:pPr>
              <w:jc w:val="right"/>
              <w:rPr>
                <w:color w:val="000000"/>
                <w:sz w:val="22"/>
                <w:szCs w:val="22"/>
              </w:rPr>
            </w:pPr>
            <w:r w:rsidRPr="00387C7C">
              <w:rPr>
                <w:color w:val="000000"/>
                <w:sz w:val="22"/>
                <w:szCs w:val="22"/>
              </w:rPr>
              <w:t>1,8</w:t>
            </w:r>
          </w:p>
        </w:tc>
      </w:tr>
      <w:tr w:rsidR="00362888" w:rsidRPr="00387C7C" w14:paraId="6335CE95"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2889C223" w14:textId="77777777" w:rsidR="00362888" w:rsidRPr="00387C7C" w:rsidRDefault="00362888">
            <w:pPr>
              <w:rPr>
                <w:color w:val="000000"/>
                <w:sz w:val="22"/>
                <w:szCs w:val="22"/>
              </w:rPr>
            </w:pPr>
            <w:r w:rsidRPr="00387C7C">
              <w:rPr>
                <w:color w:val="000000"/>
                <w:sz w:val="22"/>
                <w:szCs w:val="22"/>
              </w:rPr>
              <w:t>остали меки лишћари</w:t>
            </w:r>
          </w:p>
        </w:tc>
        <w:tc>
          <w:tcPr>
            <w:tcW w:w="481" w:type="pct"/>
            <w:tcBorders>
              <w:top w:val="nil"/>
              <w:left w:val="nil"/>
              <w:bottom w:val="single" w:sz="4" w:space="0" w:color="auto"/>
              <w:right w:val="single" w:sz="4" w:space="0" w:color="auto"/>
            </w:tcBorders>
            <w:shd w:val="clear" w:color="auto" w:fill="auto"/>
            <w:noWrap/>
            <w:vAlign w:val="center"/>
            <w:hideMark/>
          </w:tcPr>
          <w:p w14:paraId="47E99254" w14:textId="77777777" w:rsidR="00362888" w:rsidRPr="00387C7C" w:rsidRDefault="00362888">
            <w:pPr>
              <w:jc w:val="right"/>
              <w:rPr>
                <w:color w:val="000000"/>
                <w:sz w:val="22"/>
                <w:szCs w:val="22"/>
              </w:rPr>
            </w:pPr>
            <w:r w:rsidRPr="00387C7C">
              <w:rPr>
                <w:color w:val="000000"/>
                <w:sz w:val="22"/>
                <w:szCs w:val="22"/>
              </w:rPr>
              <w:t>77,0</w:t>
            </w:r>
          </w:p>
        </w:tc>
        <w:tc>
          <w:tcPr>
            <w:tcW w:w="481" w:type="pct"/>
            <w:tcBorders>
              <w:top w:val="nil"/>
              <w:left w:val="nil"/>
              <w:bottom w:val="single" w:sz="4" w:space="0" w:color="auto"/>
              <w:right w:val="single" w:sz="4" w:space="0" w:color="auto"/>
            </w:tcBorders>
            <w:shd w:val="clear" w:color="auto" w:fill="auto"/>
            <w:noWrap/>
            <w:vAlign w:val="center"/>
            <w:hideMark/>
          </w:tcPr>
          <w:p w14:paraId="669F83A5"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108A36B2" w14:textId="77777777" w:rsidR="00362888" w:rsidRPr="00387C7C" w:rsidRDefault="00362888">
            <w:pPr>
              <w:jc w:val="right"/>
              <w:rPr>
                <w:color w:val="000000"/>
                <w:sz w:val="22"/>
                <w:szCs w:val="22"/>
              </w:rPr>
            </w:pPr>
            <w:r w:rsidRPr="00387C7C">
              <w:rPr>
                <w:color w:val="000000"/>
                <w:sz w:val="22"/>
                <w:szCs w:val="22"/>
              </w:rPr>
              <w:t>32,8</w:t>
            </w:r>
          </w:p>
        </w:tc>
        <w:tc>
          <w:tcPr>
            <w:tcW w:w="481" w:type="pct"/>
            <w:tcBorders>
              <w:top w:val="nil"/>
              <w:left w:val="nil"/>
              <w:bottom w:val="single" w:sz="4" w:space="0" w:color="auto"/>
              <w:right w:val="single" w:sz="4" w:space="0" w:color="auto"/>
            </w:tcBorders>
            <w:shd w:val="clear" w:color="auto" w:fill="auto"/>
            <w:noWrap/>
            <w:vAlign w:val="center"/>
            <w:hideMark/>
          </w:tcPr>
          <w:p w14:paraId="216117C4"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24D99086" w14:textId="77777777" w:rsidR="00362888" w:rsidRPr="00387C7C" w:rsidRDefault="00362888">
            <w:pPr>
              <w:jc w:val="right"/>
              <w:rPr>
                <w:color w:val="000000"/>
                <w:sz w:val="22"/>
                <w:szCs w:val="22"/>
              </w:rPr>
            </w:pPr>
            <w:r w:rsidRPr="00387C7C">
              <w:rPr>
                <w:color w:val="000000"/>
                <w:sz w:val="22"/>
                <w:szCs w:val="22"/>
              </w:rPr>
              <w:t>77,0</w:t>
            </w:r>
          </w:p>
        </w:tc>
        <w:tc>
          <w:tcPr>
            <w:tcW w:w="481" w:type="pct"/>
            <w:tcBorders>
              <w:top w:val="nil"/>
              <w:left w:val="nil"/>
              <w:bottom w:val="single" w:sz="4" w:space="0" w:color="auto"/>
              <w:right w:val="single" w:sz="4" w:space="0" w:color="auto"/>
            </w:tcBorders>
            <w:shd w:val="clear" w:color="auto" w:fill="auto"/>
            <w:noWrap/>
            <w:vAlign w:val="center"/>
            <w:hideMark/>
          </w:tcPr>
          <w:p w14:paraId="498A21BF" w14:textId="77777777" w:rsidR="00362888" w:rsidRPr="00387C7C" w:rsidRDefault="00362888">
            <w:pPr>
              <w:jc w:val="right"/>
              <w:rPr>
                <w:color w:val="000000"/>
                <w:sz w:val="22"/>
                <w:szCs w:val="22"/>
              </w:rPr>
            </w:pPr>
            <w:r w:rsidRPr="00387C7C">
              <w:rPr>
                <w:color w:val="000000"/>
                <w:sz w:val="22"/>
                <w:szCs w:val="22"/>
              </w:rPr>
              <w:t>429,8</w:t>
            </w:r>
          </w:p>
        </w:tc>
        <w:tc>
          <w:tcPr>
            <w:tcW w:w="481" w:type="pct"/>
            <w:tcBorders>
              <w:top w:val="nil"/>
              <w:left w:val="nil"/>
              <w:bottom w:val="single" w:sz="4" w:space="0" w:color="auto"/>
              <w:right w:val="single" w:sz="4" w:space="0" w:color="auto"/>
            </w:tcBorders>
            <w:shd w:val="clear" w:color="auto" w:fill="auto"/>
            <w:noWrap/>
            <w:vAlign w:val="center"/>
            <w:hideMark/>
          </w:tcPr>
          <w:p w14:paraId="533D77A6" w14:textId="77777777" w:rsidR="00362888" w:rsidRPr="00387C7C" w:rsidRDefault="00362888">
            <w:pPr>
              <w:jc w:val="right"/>
              <w:rPr>
                <w:color w:val="000000"/>
                <w:sz w:val="22"/>
                <w:szCs w:val="22"/>
              </w:rPr>
            </w:pPr>
            <w:r w:rsidRPr="00387C7C">
              <w:rPr>
                <w:color w:val="000000"/>
                <w:sz w:val="22"/>
                <w:szCs w:val="22"/>
              </w:rPr>
              <w:t>352,8</w:t>
            </w:r>
          </w:p>
        </w:tc>
        <w:tc>
          <w:tcPr>
            <w:tcW w:w="481" w:type="pct"/>
            <w:tcBorders>
              <w:top w:val="nil"/>
              <w:left w:val="nil"/>
              <w:bottom w:val="single" w:sz="4" w:space="0" w:color="auto"/>
              <w:right w:val="single" w:sz="4" w:space="0" w:color="auto"/>
            </w:tcBorders>
            <w:shd w:val="clear" w:color="auto" w:fill="auto"/>
            <w:noWrap/>
            <w:vAlign w:val="center"/>
            <w:hideMark/>
          </w:tcPr>
          <w:p w14:paraId="7823FE48" w14:textId="77777777" w:rsidR="00362888" w:rsidRPr="00387C7C" w:rsidRDefault="00362888">
            <w:pPr>
              <w:jc w:val="right"/>
              <w:rPr>
                <w:color w:val="000000"/>
                <w:sz w:val="22"/>
                <w:szCs w:val="22"/>
              </w:rPr>
            </w:pPr>
            <w:r w:rsidRPr="00387C7C">
              <w:rPr>
                <w:color w:val="000000"/>
                <w:sz w:val="22"/>
                <w:szCs w:val="22"/>
              </w:rPr>
              <w:t>458,1</w:t>
            </w:r>
          </w:p>
        </w:tc>
        <w:tc>
          <w:tcPr>
            <w:tcW w:w="481" w:type="pct"/>
            <w:tcBorders>
              <w:top w:val="nil"/>
              <w:left w:val="nil"/>
              <w:bottom w:val="single" w:sz="4" w:space="0" w:color="auto"/>
              <w:right w:val="single" w:sz="4" w:space="0" w:color="auto"/>
            </w:tcBorders>
            <w:shd w:val="clear" w:color="auto" w:fill="auto"/>
            <w:noWrap/>
            <w:vAlign w:val="center"/>
            <w:hideMark/>
          </w:tcPr>
          <w:p w14:paraId="17DF0E57" w14:textId="77777777" w:rsidR="00362888" w:rsidRPr="00387C7C" w:rsidRDefault="00362888">
            <w:pPr>
              <w:jc w:val="right"/>
              <w:rPr>
                <w:color w:val="000000"/>
                <w:sz w:val="22"/>
                <w:szCs w:val="22"/>
              </w:rPr>
            </w:pPr>
            <w:r w:rsidRPr="00387C7C">
              <w:rPr>
                <w:color w:val="000000"/>
                <w:sz w:val="22"/>
                <w:szCs w:val="22"/>
              </w:rPr>
              <w:t>8,2</w:t>
            </w:r>
          </w:p>
        </w:tc>
      </w:tr>
      <w:tr w:rsidR="00362888" w:rsidRPr="00387C7C" w14:paraId="566D4517"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22432610" w14:textId="77777777" w:rsidR="00362888" w:rsidRPr="00387C7C" w:rsidRDefault="00362888">
            <w:pPr>
              <w:rPr>
                <w:color w:val="000000"/>
                <w:sz w:val="22"/>
                <w:szCs w:val="22"/>
              </w:rPr>
            </w:pPr>
            <w:r w:rsidRPr="00387C7C">
              <w:rPr>
                <w:color w:val="000000"/>
                <w:sz w:val="22"/>
                <w:szCs w:val="22"/>
              </w:rPr>
              <w:t>пољски јасен</w:t>
            </w:r>
          </w:p>
        </w:tc>
        <w:tc>
          <w:tcPr>
            <w:tcW w:w="481" w:type="pct"/>
            <w:tcBorders>
              <w:top w:val="nil"/>
              <w:left w:val="nil"/>
              <w:bottom w:val="single" w:sz="4" w:space="0" w:color="auto"/>
              <w:right w:val="single" w:sz="4" w:space="0" w:color="auto"/>
            </w:tcBorders>
            <w:shd w:val="clear" w:color="auto" w:fill="auto"/>
            <w:noWrap/>
            <w:vAlign w:val="center"/>
            <w:hideMark/>
          </w:tcPr>
          <w:p w14:paraId="0517F7ED" w14:textId="77777777" w:rsidR="00362888" w:rsidRPr="00387C7C" w:rsidRDefault="00362888">
            <w:pPr>
              <w:jc w:val="right"/>
              <w:rPr>
                <w:color w:val="000000"/>
                <w:sz w:val="22"/>
                <w:szCs w:val="22"/>
              </w:rPr>
            </w:pPr>
            <w:r w:rsidRPr="00387C7C">
              <w:rPr>
                <w:color w:val="000000"/>
                <w:sz w:val="22"/>
                <w:szCs w:val="22"/>
              </w:rPr>
              <w:t>14,2</w:t>
            </w:r>
          </w:p>
        </w:tc>
        <w:tc>
          <w:tcPr>
            <w:tcW w:w="481" w:type="pct"/>
            <w:tcBorders>
              <w:top w:val="nil"/>
              <w:left w:val="nil"/>
              <w:bottom w:val="single" w:sz="4" w:space="0" w:color="auto"/>
              <w:right w:val="single" w:sz="4" w:space="0" w:color="auto"/>
            </w:tcBorders>
            <w:shd w:val="clear" w:color="auto" w:fill="auto"/>
            <w:noWrap/>
            <w:vAlign w:val="center"/>
            <w:hideMark/>
          </w:tcPr>
          <w:p w14:paraId="038EF6D9" w14:textId="77777777" w:rsidR="00362888" w:rsidRPr="00387C7C" w:rsidRDefault="00362888">
            <w:pPr>
              <w:jc w:val="right"/>
              <w:rPr>
                <w:color w:val="000000"/>
                <w:sz w:val="22"/>
                <w:szCs w:val="22"/>
              </w:rPr>
            </w:pPr>
            <w:r w:rsidRPr="00387C7C">
              <w:rPr>
                <w:color w:val="000000"/>
                <w:sz w:val="22"/>
                <w:szCs w:val="22"/>
              </w:rPr>
              <w:t>0,2</w:t>
            </w:r>
          </w:p>
        </w:tc>
        <w:tc>
          <w:tcPr>
            <w:tcW w:w="481" w:type="pct"/>
            <w:tcBorders>
              <w:top w:val="nil"/>
              <w:left w:val="nil"/>
              <w:bottom w:val="single" w:sz="4" w:space="0" w:color="auto"/>
              <w:right w:val="single" w:sz="4" w:space="0" w:color="auto"/>
            </w:tcBorders>
            <w:shd w:val="clear" w:color="auto" w:fill="auto"/>
            <w:noWrap/>
            <w:vAlign w:val="center"/>
            <w:hideMark/>
          </w:tcPr>
          <w:p w14:paraId="1EA09BB4"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12821D10"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24A1AC08" w14:textId="77777777" w:rsidR="00362888" w:rsidRPr="00387C7C" w:rsidRDefault="00362888">
            <w:pPr>
              <w:jc w:val="right"/>
              <w:rPr>
                <w:color w:val="000000"/>
                <w:sz w:val="22"/>
                <w:szCs w:val="22"/>
              </w:rPr>
            </w:pPr>
            <w:r w:rsidRPr="00387C7C">
              <w:rPr>
                <w:color w:val="000000"/>
                <w:sz w:val="22"/>
                <w:szCs w:val="22"/>
              </w:rPr>
              <w:t>16,4</w:t>
            </w:r>
          </w:p>
        </w:tc>
        <w:tc>
          <w:tcPr>
            <w:tcW w:w="481" w:type="pct"/>
            <w:tcBorders>
              <w:top w:val="nil"/>
              <w:left w:val="nil"/>
              <w:bottom w:val="single" w:sz="4" w:space="0" w:color="auto"/>
              <w:right w:val="single" w:sz="4" w:space="0" w:color="auto"/>
            </w:tcBorders>
            <w:shd w:val="clear" w:color="auto" w:fill="auto"/>
            <w:noWrap/>
            <w:vAlign w:val="center"/>
            <w:hideMark/>
          </w:tcPr>
          <w:p w14:paraId="695171BD" w14:textId="77777777" w:rsidR="00362888" w:rsidRPr="00387C7C" w:rsidRDefault="00362888">
            <w:pPr>
              <w:jc w:val="right"/>
              <w:rPr>
                <w:color w:val="000000"/>
                <w:sz w:val="22"/>
                <w:szCs w:val="22"/>
              </w:rPr>
            </w:pPr>
            <w:r w:rsidRPr="00387C7C">
              <w:rPr>
                <w:color w:val="000000"/>
                <w:sz w:val="22"/>
                <w:szCs w:val="22"/>
              </w:rPr>
              <w:t>1.256,5</w:t>
            </w:r>
          </w:p>
        </w:tc>
        <w:tc>
          <w:tcPr>
            <w:tcW w:w="481" w:type="pct"/>
            <w:tcBorders>
              <w:top w:val="nil"/>
              <w:left w:val="nil"/>
              <w:bottom w:val="single" w:sz="4" w:space="0" w:color="auto"/>
              <w:right w:val="single" w:sz="4" w:space="0" w:color="auto"/>
            </w:tcBorders>
            <w:shd w:val="clear" w:color="auto" w:fill="auto"/>
            <w:noWrap/>
            <w:vAlign w:val="center"/>
            <w:hideMark/>
          </w:tcPr>
          <w:p w14:paraId="748560C2" w14:textId="77777777" w:rsidR="00362888" w:rsidRPr="00387C7C" w:rsidRDefault="00362888">
            <w:pPr>
              <w:jc w:val="right"/>
              <w:rPr>
                <w:color w:val="000000"/>
                <w:sz w:val="22"/>
                <w:szCs w:val="22"/>
              </w:rPr>
            </w:pPr>
            <w:r w:rsidRPr="00387C7C">
              <w:rPr>
                <w:color w:val="000000"/>
                <w:sz w:val="22"/>
                <w:szCs w:val="22"/>
              </w:rPr>
              <w:t>1.240,1</w:t>
            </w:r>
          </w:p>
        </w:tc>
        <w:tc>
          <w:tcPr>
            <w:tcW w:w="481" w:type="pct"/>
            <w:tcBorders>
              <w:top w:val="nil"/>
              <w:left w:val="nil"/>
              <w:bottom w:val="single" w:sz="4" w:space="0" w:color="auto"/>
              <w:right w:val="single" w:sz="4" w:space="0" w:color="auto"/>
            </w:tcBorders>
            <w:shd w:val="clear" w:color="auto" w:fill="auto"/>
            <w:noWrap/>
            <w:vAlign w:val="center"/>
            <w:hideMark/>
          </w:tcPr>
          <w:p w14:paraId="3BDDF168" w14:textId="77777777" w:rsidR="00362888" w:rsidRPr="00387C7C" w:rsidRDefault="00362888">
            <w:pPr>
              <w:jc w:val="right"/>
              <w:rPr>
                <w:color w:val="000000"/>
                <w:sz w:val="22"/>
                <w:szCs w:val="22"/>
              </w:rPr>
            </w:pPr>
            <w:r w:rsidRPr="00387C7C">
              <w:rPr>
                <w:color w:val="000000"/>
                <w:sz w:val="22"/>
                <w:szCs w:val="22"/>
              </w:rPr>
              <w:t>7.562,8</w:t>
            </w:r>
          </w:p>
        </w:tc>
        <w:tc>
          <w:tcPr>
            <w:tcW w:w="481" w:type="pct"/>
            <w:tcBorders>
              <w:top w:val="nil"/>
              <w:left w:val="nil"/>
              <w:bottom w:val="single" w:sz="4" w:space="0" w:color="auto"/>
              <w:right w:val="single" w:sz="4" w:space="0" w:color="auto"/>
            </w:tcBorders>
            <w:shd w:val="clear" w:color="auto" w:fill="auto"/>
            <w:noWrap/>
            <w:vAlign w:val="center"/>
            <w:hideMark/>
          </w:tcPr>
          <w:p w14:paraId="4C82F13B" w14:textId="77777777" w:rsidR="00362888" w:rsidRPr="00387C7C" w:rsidRDefault="00362888">
            <w:pPr>
              <w:jc w:val="right"/>
              <w:rPr>
                <w:color w:val="000000"/>
                <w:sz w:val="22"/>
                <w:szCs w:val="22"/>
              </w:rPr>
            </w:pPr>
            <w:r w:rsidRPr="00387C7C">
              <w:rPr>
                <w:color w:val="000000"/>
                <w:sz w:val="22"/>
                <w:szCs w:val="22"/>
              </w:rPr>
              <w:t>31,5</w:t>
            </w:r>
          </w:p>
        </w:tc>
      </w:tr>
      <w:tr w:rsidR="00362888" w:rsidRPr="00387C7C" w14:paraId="4775679D"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39006955" w14:textId="77777777" w:rsidR="00362888" w:rsidRPr="00387C7C" w:rsidRDefault="00362888">
            <w:pPr>
              <w:rPr>
                <w:color w:val="000000"/>
                <w:sz w:val="22"/>
                <w:szCs w:val="22"/>
              </w:rPr>
            </w:pPr>
            <w:r w:rsidRPr="00387C7C">
              <w:rPr>
                <w:color w:val="000000"/>
                <w:sz w:val="22"/>
                <w:szCs w:val="22"/>
              </w:rPr>
              <w:t>граб</w:t>
            </w:r>
          </w:p>
        </w:tc>
        <w:tc>
          <w:tcPr>
            <w:tcW w:w="481" w:type="pct"/>
            <w:tcBorders>
              <w:top w:val="nil"/>
              <w:left w:val="nil"/>
              <w:bottom w:val="single" w:sz="4" w:space="0" w:color="auto"/>
              <w:right w:val="single" w:sz="4" w:space="0" w:color="auto"/>
            </w:tcBorders>
            <w:shd w:val="clear" w:color="auto" w:fill="auto"/>
            <w:noWrap/>
            <w:vAlign w:val="center"/>
            <w:hideMark/>
          </w:tcPr>
          <w:p w14:paraId="5FD5C3E2" w14:textId="77777777" w:rsidR="00362888" w:rsidRPr="00387C7C" w:rsidRDefault="00362888">
            <w:pPr>
              <w:jc w:val="right"/>
              <w:rPr>
                <w:color w:val="000000"/>
                <w:sz w:val="22"/>
                <w:szCs w:val="22"/>
              </w:rPr>
            </w:pPr>
            <w:r w:rsidRPr="00387C7C">
              <w:rPr>
                <w:color w:val="000000"/>
                <w:sz w:val="22"/>
                <w:szCs w:val="22"/>
              </w:rPr>
              <w:t>3.753,2</w:t>
            </w:r>
          </w:p>
        </w:tc>
        <w:tc>
          <w:tcPr>
            <w:tcW w:w="481" w:type="pct"/>
            <w:tcBorders>
              <w:top w:val="nil"/>
              <w:left w:val="nil"/>
              <w:bottom w:val="single" w:sz="4" w:space="0" w:color="auto"/>
              <w:right w:val="single" w:sz="4" w:space="0" w:color="auto"/>
            </w:tcBorders>
            <w:shd w:val="clear" w:color="auto" w:fill="auto"/>
            <w:noWrap/>
            <w:vAlign w:val="center"/>
            <w:hideMark/>
          </w:tcPr>
          <w:p w14:paraId="26C8A56C" w14:textId="77777777" w:rsidR="00362888" w:rsidRPr="00387C7C" w:rsidRDefault="00362888">
            <w:pPr>
              <w:jc w:val="right"/>
              <w:rPr>
                <w:color w:val="000000"/>
                <w:sz w:val="22"/>
                <w:szCs w:val="22"/>
              </w:rPr>
            </w:pPr>
            <w:r w:rsidRPr="00387C7C">
              <w:rPr>
                <w:color w:val="000000"/>
                <w:sz w:val="22"/>
                <w:szCs w:val="22"/>
              </w:rPr>
              <w:t>85,8</w:t>
            </w:r>
          </w:p>
        </w:tc>
        <w:tc>
          <w:tcPr>
            <w:tcW w:w="481" w:type="pct"/>
            <w:tcBorders>
              <w:top w:val="nil"/>
              <w:left w:val="nil"/>
              <w:bottom w:val="single" w:sz="4" w:space="0" w:color="auto"/>
              <w:right w:val="single" w:sz="4" w:space="0" w:color="auto"/>
            </w:tcBorders>
            <w:shd w:val="clear" w:color="auto" w:fill="auto"/>
            <w:noWrap/>
            <w:vAlign w:val="center"/>
            <w:hideMark/>
          </w:tcPr>
          <w:p w14:paraId="7A7EDE6C" w14:textId="77777777" w:rsidR="00362888" w:rsidRPr="00387C7C" w:rsidRDefault="00362888">
            <w:pPr>
              <w:jc w:val="right"/>
              <w:rPr>
                <w:color w:val="000000"/>
                <w:sz w:val="22"/>
                <w:szCs w:val="22"/>
              </w:rPr>
            </w:pPr>
            <w:r w:rsidRPr="00387C7C">
              <w:rPr>
                <w:color w:val="000000"/>
                <w:sz w:val="22"/>
                <w:szCs w:val="22"/>
              </w:rPr>
              <w:t>356,0</w:t>
            </w:r>
          </w:p>
        </w:tc>
        <w:tc>
          <w:tcPr>
            <w:tcW w:w="481" w:type="pct"/>
            <w:tcBorders>
              <w:top w:val="nil"/>
              <w:left w:val="nil"/>
              <w:bottom w:val="single" w:sz="4" w:space="0" w:color="auto"/>
              <w:right w:val="single" w:sz="4" w:space="0" w:color="auto"/>
            </w:tcBorders>
            <w:shd w:val="clear" w:color="auto" w:fill="auto"/>
            <w:noWrap/>
            <w:vAlign w:val="center"/>
            <w:hideMark/>
          </w:tcPr>
          <w:p w14:paraId="7027CC4B"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41D54B36" w14:textId="77777777" w:rsidR="00362888" w:rsidRPr="00387C7C" w:rsidRDefault="00362888">
            <w:pPr>
              <w:jc w:val="right"/>
              <w:rPr>
                <w:color w:val="000000"/>
                <w:sz w:val="22"/>
                <w:szCs w:val="22"/>
              </w:rPr>
            </w:pPr>
            <w:r w:rsidRPr="00387C7C">
              <w:rPr>
                <w:color w:val="000000"/>
                <w:sz w:val="22"/>
                <w:szCs w:val="22"/>
              </w:rPr>
              <w:t>4.611,1</w:t>
            </w:r>
          </w:p>
        </w:tc>
        <w:tc>
          <w:tcPr>
            <w:tcW w:w="481" w:type="pct"/>
            <w:tcBorders>
              <w:top w:val="nil"/>
              <w:left w:val="nil"/>
              <w:bottom w:val="single" w:sz="4" w:space="0" w:color="auto"/>
              <w:right w:val="single" w:sz="4" w:space="0" w:color="auto"/>
            </w:tcBorders>
            <w:shd w:val="clear" w:color="auto" w:fill="auto"/>
            <w:noWrap/>
            <w:vAlign w:val="center"/>
            <w:hideMark/>
          </w:tcPr>
          <w:p w14:paraId="2EB33B19" w14:textId="77777777" w:rsidR="00362888" w:rsidRPr="00387C7C" w:rsidRDefault="00362888">
            <w:pPr>
              <w:jc w:val="right"/>
              <w:rPr>
                <w:color w:val="000000"/>
                <w:sz w:val="22"/>
                <w:szCs w:val="22"/>
              </w:rPr>
            </w:pPr>
            <w:r w:rsidRPr="00387C7C">
              <w:rPr>
                <w:color w:val="000000"/>
                <w:sz w:val="22"/>
                <w:szCs w:val="22"/>
              </w:rPr>
              <w:t>10.875,1</w:t>
            </w:r>
          </w:p>
        </w:tc>
        <w:tc>
          <w:tcPr>
            <w:tcW w:w="481" w:type="pct"/>
            <w:tcBorders>
              <w:top w:val="nil"/>
              <w:left w:val="nil"/>
              <w:bottom w:val="single" w:sz="4" w:space="0" w:color="auto"/>
              <w:right w:val="single" w:sz="4" w:space="0" w:color="auto"/>
            </w:tcBorders>
            <w:shd w:val="clear" w:color="auto" w:fill="auto"/>
            <w:noWrap/>
            <w:vAlign w:val="center"/>
            <w:hideMark/>
          </w:tcPr>
          <w:p w14:paraId="2CEEF7D0" w14:textId="77777777" w:rsidR="00362888" w:rsidRPr="00387C7C" w:rsidRDefault="00362888">
            <w:pPr>
              <w:jc w:val="right"/>
              <w:rPr>
                <w:color w:val="000000"/>
                <w:sz w:val="22"/>
                <w:szCs w:val="22"/>
              </w:rPr>
            </w:pPr>
            <w:r w:rsidRPr="00387C7C">
              <w:rPr>
                <w:color w:val="000000"/>
                <w:sz w:val="22"/>
                <w:szCs w:val="22"/>
              </w:rPr>
              <w:t>6.264,0</w:t>
            </w:r>
          </w:p>
        </w:tc>
        <w:tc>
          <w:tcPr>
            <w:tcW w:w="481" w:type="pct"/>
            <w:tcBorders>
              <w:top w:val="nil"/>
              <w:left w:val="nil"/>
              <w:bottom w:val="single" w:sz="4" w:space="0" w:color="auto"/>
              <w:right w:val="single" w:sz="4" w:space="0" w:color="auto"/>
            </w:tcBorders>
            <w:shd w:val="clear" w:color="auto" w:fill="auto"/>
            <w:noWrap/>
            <w:vAlign w:val="center"/>
            <w:hideMark/>
          </w:tcPr>
          <w:p w14:paraId="66A5B636" w14:textId="77777777" w:rsidR="00362888" w:rsidRPr="00387C7C" w:rsidRDefault="00362888">
            <w:pPr>
              <w:jc w:val="right"/>
              <w:rPr>
                <w:color w:val="000000"/>
                <w:sz w:val="22"/>
                <w:szCs w:val="22"/>
              </w:rPr>
            </w:pPr>
            <w:r w:rsidRPr="00387C7C">
              <w:rPr>
                <w:color w:val="000000"/>
                <w:sz w:val="22"/>
                <w:szCs w:val="22"/>
              </w:rPr>
              <w:t>135,8</w:t>
            </w:r>
          </w:p>
        </w:tc>
        <w:tc>
          <w:tcPr>
            <w:tcW w:w="481" w:type="pct"/>
            <w:tcBorders>
              <w:top w:val="nil"/>
              <w:left w:val="nil"/>
              <w:bottom w:val="single" w:sz="4" w:space="0" w:color="auto"/>
              <w:right w:val="single" w:sz="4" w:space="0" w:color="auto"/>
            </w:tcBorders>
            <w:shd w:val="clear" w:color="auto" w:fill="auto"/>
            <w:noWrap/>
            <w:vAlign w:val="center"/>
            <w:hideMark/>
          </w:tcPr>
          <w:p w14:paraId="7E4C12AD" w14:textId="77777777" w:rsidR="00362888" w:rsidRPr="00387C7C" w:rsidRDefault="00362888">
            <w:pPr>
              <w:jc w:val="right"/>
              <w:rPr>
                <w:color w:val="000000"/>
                <w:sz w:val="22"/>
                <w:szCs w:val="22"/>
              </w:rPr>
            </w:pPr>
            <w:r w:rsidRPr="00387C7C">
              <w:rPr>
                <w:color w:val="000000"/>
                <w:sz w:val="22"/>
                <w:szCs w:val="22"/>
              </w:rPr>
              <w:t>177,9</w:t>
            </w:r>
          </w:p>
        </w:tc>
      </w:tr>
      <w:tr w:rsidR="00362888" w:rsidRPr="00387C7C" w14:paraId="585441C0"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7E14DA1B" w14:textId="77777777" w:rsidR="00362888" w:rsidRPr="00387C7C" w:rsidRDefault="00362888">
            <w:pPr>
              <w:rPr>
                <w:color w:val="000000"/>
                <w:sz w:val="22"/>
                <w:szCs w:val="22"/>
              </w:rPr>
            </w:pPr>
            <w:r w:rsidRPr="00387C7C">
              <w:rPr>
                <w:color w:val="000000"/>
                <w:sz w:val="22"/>
                <w:szCs w:val="22"/>
              </w:rPr>
              <w:t>цер</w:t>
            </w:r>
          </w:p>
        </w:tc>
        <w:tc>
          <w:tcPr>
            <w:tcW w:w="481" w:type="pct"/>
            <w:tcBorders>
              <w:top w:val="nil"/>
              <w:left w:val="nil"/>
              <w:bottom w:val="single" w:sz="4" w:space="0" w:color="auto"/>
              <w:right w:val="single" w:sz="4" w:space="0" w:color="auto"/>
            </w:tcBorders>
            <w:shd w:val="clear" w:color="auto" w:fill="auto"/>
            <w:noWrap/>
            <w:vAlign w:val="center"/>
            <w:hideMark/>
          </w:tcPr>
          <w:p w14:paraId="0100497B" w14:textId="77777777" w:rsidR="00362888" w:rsidRPr="00387C7C" w:rsidRDefault="00362888">
            <w:pPr>
              <w:jc w:val="right"/>
              <w:rPr>
                <w:color w:val="000000"/>
                <w:sz w:val="22"/>
                <w:szCs w:val="22"/>
              </w:rPr>
            </w:pPr>
            <w:r w:rsidRPr="00387C7C">
              <w:rPr>
                <w:color w:val="000000"/>
                <w:sz w:val="22"/>
                <w:szCs w:val="22"/>
              </w:rPr>
              <w:t>396,3</w:t>
            </w:r>
          </w:p>
        </w:tc>
        <w:tc>
          <w:tcPr>
            <w:tcW w:w="481" w:type="pct"/>
            <w:tcBorders>
              <w:top w:val="nil"/>
              <w:left w:val="nil"/>
              <w:bottom w:val="single" w:sz="4" w:space="0" w:color="auto"/>
              <w:right w:val="single" w:sz="4" w:space="0" w:color="auto"/>
            </w:tcBorders>
            <w:shd w:val="clear" w:color="auto" w:fill="auto"/>
            <w:noWrap/>
            <w:vAlign w:val="center"/>
            <w:hideMark/>
          </w:tcPr>
          <w:p w14:paraId="030F96FB" w14:textId="77777777" w:rsidR="00362888" w:rsidRPr="00387C7C" w:rsidRDefault="00362888">
            <w:pPr>
              <w:jc w:val="right"/>
              <w:rPr>
                <w:color w:val="000000"/>
                <w:sz w:val="22"/>
                <w:szCs w:val="22"/>
              </w:rPr>
            </w:pPr>
            <w:r w:rsidRPr="00387C7C">
              <w:rPr>
                <w:color w:val="000000"/>
                <w:sz w:val="22"/>
                <w:szCs w:val="22"/>
              </w:rPr>
              <w:t>11,9</w:t>
            </w:r>
          </w:p>
        </w:tc>
        <w:tc>
          <w:tcPr>
            <w:tcW w:w="481" w:type="pct"/>
            <w:tcBorders>
              <w:top w:val="nil"/>
              <w:left w:val="nil"/>
              <w:bottom w:val="single" w:sz="4" w:space="0" w:color="auto"/>
              <w:right w:val="single" w:sz="4" w:space="0" w:color="auto"/>
            </w:tcBorders>
            <w:shd w:val="clear" w:color="auto" w:fill="auto"/>
            <w:noWrap/>
            <w:vAlign w:val="center"/>
            <w:hideMark/>
          </w:tcPr>
          <w:p w14:paraId="081FBD81" w14:textId="77777777" w:rsidR="00362888" w:rsidRPr="00387C7C" w:rsidRDefault="00362888">
            <w:pPr>
              <w:jc w:val="right"/>
              <w:rPr>
                <w:color w:val="000000"/>
                <w:sz w:val="22"/>
                <w:szCs w:val="22"/>
              </w:rPr>
            </w:pPr>
            <w:r w:rsidRPr="00387C7C">
              <w:rPr>
                <w:color w:val="000000"/>
                <w:sz w:val="22"/>
                <w:szCs w:val="22"/>
              </w:rPr>
              <w:t>87,4</w:t>
            </w:r>
          </w:p>
        </w:tc>
        <w:tc>
          <w:tcPr>
            <w:tcW w:w="481" w:type="pct"/>
            <w:tcBorders>
              <w:top w:val="nil"/>
              <w:left w:val="nil"/>
              <w:bottom w:val="single" w:sz="4" w:space="0" w:color="auto"/>
              <w:right w:val="single" w:sz="4" w:space="0" w:color="auto"/>
            </w:tcBorders>
            <w:shd w:val="clear" w:color="auto" w:fill="auto"/>
            <w:noWrap/>
            <w:vAlign w:val="center"/>
            <w:hideMark/>
          </w:tcPr>
          <w:p w14:paraId="44B5C42E" w14:textId="77777777" w:rsidR="00362888" w:rsidRPr="00387C7C" w:rsidRDefault="00362888">
            <w:pPr>
              <w:jc w:val="right"/>
              <w:rPr>
                <w:color w:val="000000"/>
                <w:sz w:val="22"/>
                <w:szCs w:val="22"/>
              </w:rPr>
            </w:pPr>
            <w:r w:rsidRPr="00387C7C">
              <w:rPr>
                <w:color w:val="000000"/>
                <w:sz w:val="22"/>
                <w:szCs w:val="22"/>
              </w:rPr>
              <w:t>1,8</w:t>
            </w:r>
          </w:p>
        </w:tc>
        <w:tc>
          <w:tcPr>
            <w:tcW w:w="481" w:type="pct"/>
            <w:tcBorders>
              <w:top w:val="nil"/>
              <w:left w:val="nil"/>
              <w:bottom w:val="single" w:sz="4" w:space="0" w:color="auto"/>
              <w:right w:val="single" w:sz="4" w:space="0" w:color="auto"/>
            </w:tcBorders>
            <w:shd w:val="clear" w:color="auto" w:fill="auto"/>
            <w:noWrap/>
            <w:vAlign w:val="center"/>
            <w:hideMark/>
          </w:tcPr>
          <w:p w14:paraId="0C3400C3" w14:textId="77777777" w:rsidR="00362888" w:rsidRPr="00387C7C" w:rsidRDefault="00362888">
            <w:pPr>
              <w:jc w:val="right"/>
              <w:rPr>
                <w:color w:val="000000"/>
                <w:sz w:val="22"/>
                <w:szCs w:val="22"/>
              </w:rPr>
            </w:pPr>
            <w:r w:rsidRPr="00387C7C">
              <w:rPr>
                <w:color w:val="000000"/>
                <w:sz w:val="22"/>
                <w:szCs w:val="22"/>
              </w:rPr>
              <w:t>513,1</w:t>
            </w:r>
          </w:p>
        </w:tc>
        <w:tc>
          <w:tcPr>
            <w:tcW w:w="481" w:type="pct"/>
            <w:tcBorders>
              <w:top w:val="nil"/>
              <w:left w:val="nil"/>
              <w:bottom w:val="single" w:sz="4" w:space="0" w:color="auto"/>
              <w:right w:val="single" w:sz="4" w:space="0" w:color="auto"/>
            </w:tcBorders>
            <w:shd w:val="clear" w:color="auto" w:fill="auto"/>
            <w:noWrap/>
            <w:vAlign w:val="center"/>
            <w:hideMark/>
          </w:tcPr>
          <w:p w14:paraId="420DF05D" w14:textId="77777777" w:rsidR="00362888" w:rsidRPr="00387C7C" w:rsidRDefault="00362888">
            <w:pPr>
              <w:jc w:val="right"/>
              <w:rPr>
                <w:color w:val="000000"/>
                <w:sz w:val="22"/>
                <w:szCs w:val="22"/>
              </w:rPr>
            </w:pPr>
            <w:r w:rsidRPr="00387C7C">
              <w:rPr>
                <w:color w:val="000000"/>
                <w:sz w:val="22"/>
                <w:szCs w:val="22"/>
              </w:rPr>
              <w:t>909,4</w:t>
            </w:r>
          </w:p>
        </w:tc>
        <w:tc>
          <w:tcPr>
            <w:tcW w:w="481" w:type="pct"/>
            <w:tcBorders>
              <w:top w:val="nil"/>
              <w:left w:val="nil"/>
              <w:bottom w:val="single" w:sz="4" w:space="0" w:color="auto"/>
              <w:right w:val="single" w:sz="4" w:space="0" w:color="auto"/>
            </w:tcBorders>
            <w:shd w:val="clear" w:color="auto" w:fill="auto"/>
            <w:noWrap/>
            <w:vAlign w:val="center"/>
            <w:hideMark/>
          </w:tcPr>
          <w:p w14:paraId="2BCAEA1E" w14:textId="77777777" w:rsidR="00362888" w:rsidRPr="00387C7C" w:rsidRDefault="00362888">
            <w:pPr>
              <w:jc w:val="right"/>
              <w:rPr>
                <w:color w:val="000000"/>
                <w:sz w:val="22"/>
                <w:szCs w:val="22"/>
              </w:rPr>
            </w:pPr>
            <w:r w:rsidRPr="00387C7C">
              <w:rPr>
                <w:color w:val="000000"/>
                <w:sz w:val="22"/>
                <w:szCs w:val="22"/>
              </w:rPr>
              <w:t>396,3</w:t>
            </w:r>
          </w:p>
        </w:tc>
        <w:tc>
          <w:tcPr>
            <w:tcW w:w="481" w:type="pct"/>
            <w:tcBorders>
              <w:top w:val="nil"/>
              <w:left w:val="nil"/>
              <w:bottom w:val="single" w:sz="4" w:space="0" w:color="auto"/>
              <w:right w:val="single" w:sz="4" w:space="0" w:color="auto"/>
            </w:tcBorders>
            <w:shd w:val="clear" w:color="auto" w:fill="auto"/>
            <w:noWrap/>
            <w:vAlign w:val="center"/>
            <w:hideMark/>
          </w:tcPr>
          <w:p w14:paraId="22843B92" w14:textId="77777777" w:rsidR="00362888" w:rsidRPr="00387C7C" w:rsidRDefault="00362888">
            <w:pPr>
              <w:jc w:val="right"/>
              <w:rPr>
                <w:color w:val="000000"/>
                <w:sz w:val="22"/>
                <w:szCs w:val="22"/>
              </w:rPr>
            </w:pPr>
            <w:r w:rsidRPr="00387C7C">
              <w:rPr>
                <w:color w:val="000000"/>
                <w:sz w:val="22"/>
                <w:szCs w:val="22"/>
              </w:rPr>
              <w:t>77,2</w:t>
            </w:r>
          </w:p>
        </w:tc>
        <w:tc>
          <w:tcPr>
            <w:tcW w:w="481" w:type="pct"/>
            <w:tcBorders>
              <w:top w:val="nil"/>
              <w:left w:val="nil"/>
              <w:bottom w:val="single" w:sz="4" w:space="0" w:color="auto"/>
              <w:right w:val="single" w:sz="4" w:space="0" w:color="auto"/>
            </w:tcBorders>
            <w:shd w:val="clear" w:color="auto" w:fill="auto"/>
            <w:noWrap/>
            <w:vAlign w:val="center"/>
            <w:hideMark/>
          </w:tcPr>
          <w:p w14:paraId="45EE0C22" w14:textId="77777777" w:rsidR="00362888" w:rsidRPr="00387C7C" w:rsidRDefault="00362888">
            <w:pPr>
              <w:jc w:val="right"/>
              <w:rPr>
                <w:color w:val="000000"/>
                <w:sz w:val="22"/>
                <w:szCs w:val="22"/>
              </w:rPr>
            </w:pPr>
            <w:r w:rsidRPr="00387C7C">
              <w:rPr>
                <w:color w:val="000000"/>
                <w:sz w:val="22"/>
                <w:szCs w:val="22"/>
              </w:rPr>
              <w:t>19,1</w:t>
            </w:r>
          </w:p>
        </w:tc>
      </w:tr>
      <w:tr w:rsidR="00362888" w:rsidRPr="00387C7C" w14:paraId="6CFA78C4"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336B54F1" w14:textId="77777777" w:rsidR="00362888" w:rsidRPr="00387C7C" w:rsidRDefault="00362888">
            <w:pPr>
              <w:rPr>
                <w:color w:val="000000"/>
                <w:sz w:val="22"/>
                <w:szCs w:val="22"/>
              </w:rPr>
            </w:pPr>
            <w:r w:rsidRPr="00387C7C">
              <w:rPr>
                <w:color w:val="000000"/>
                <w:sz w:val="22"/>
                <w:szCs w:val="22"/>
              </w:rPr>
              <w:t>ситнолисна липа</w:t>
            </w:r>
          </w:p>
        </w:tc>
        <w:tc>
          <w:tcPr>
            <w:tcW w:w="481" w:type="pct"/>
            <w:tcBorders>
              <w:top w:val="nil"/>
              <w:left w:val="nil"/>
              <w:bottom w:val="single" w:sz="4" w:space="0" w:color="auto"/>
              <w:right w:val="single" w:sz="4" w:space="0" w:color="auto"/>
            </w:tcBorders>
            <w:shd w:val="clear" w:color="auto" w:fill="auto"/>
            <w:noWrap/>
            <w:vAlign w:val="center"/>
            <w:hideMark/>
          </w:tcPr>
          <w:p w14:paraId="37A6747F"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07D008E7"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52F23473"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30D2F1E6"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2796E165"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62519530" w14:textId="77777777" w:rsidR="00362888" w:rsidRPr="00387C7C" w:rsidRDefault="00362888">
            <w:pPr>
              <w:jc w:val="right"/>
              <w:rPr>
                <w:color w:val="000000"/>
                <w:sz w:val="22"/>
                <w:szCs w:val="22"/>
              </w:rPr>
            </w:pPr>
            <w:r w:rsidRPr="00387C7C">
              <w:rPr>
                <w:color w:val="000000"/>
                <w:sz w:val="22"/>
                <w:szCs w:val="22"/>
              </w:rPr>
              <w:t>3.718,2</w:t>
            </w:r>
          </w:p>
        </w:tc>
        <w:tc>
          <w:tcPr>
            <w:tcW w:w="481" w:type="pct"/>
            <w:tcBorders>
              <w:top w:val="nil"/>
              <w:left w:val="nil"/>
              <w:bottom w:val="single" w:sz="4" w:space="0" w:color="auto"/>
              <w:right w:val="single" w:sz="4" w:space="0" w:color="auto"/>
            </w:tcBorders>
            <w:shd w:val="clear" w:color="auto" w:fill="auto"/>
            <w:noWrap/>
            <w:vAlign w:val="center"/>
            <w:hideMark/>
          </w:tcPr>
          <w:p w14:paraId="6ED546CC" w14:textId="77777777" w:rsidR="00362888" w:rsidRPr="00387C7C" w:rsidRDefault="00362888">
            <w:pPr>
              <w:jc w:val="right"/>
              <w:rPr>
                <w:color w:val="000000"/>
                <w:sz w:val="22"/>
                <w:szCs w:val="22"/>
              </w:rPr>
            </w:pPr>
            <w:r w:rsidRPr="00387C7C">
              <w:rPr>
                <w:color w:val="000000"/>
                <w:sz w:val="22"/>
                <w:szCs w:val="22"/>
              </w:rPr>
              <w:t>3.718,2</w:t>
            </w:r>
          </w:p>
        </w:tc>
        <w:tc>
          <w:tcPr>
            <w:tcW w:w="481" w:type="pct"/>
            <w:tcBorders>
              <w:top w:val="nil"/>
              <w:left w:val="nil"/>
              <w:bottom w:val="single" w:sz="4" w:space="0" w:color="auto"/>
              <w:right w:val="single" w:sz="4" w:space="0" w:color="auto"/>
            </w:tcBorders>
            <w:shd w:val="clear" w:color="auto" w:fill="auto"/>
            <w:noWrap/>
            <w:vAlign w:val="center"/>
            <w:hideMark/>
          </w:tcPr>
          <w:p w14:paraId="070A03B0" w14:textId="77777777" w:rsidR="00362888" w:rsidRPr="00387C7C" w:rsidRDefault="00362888">
            <w:pPr>
              <w:jc w:val="right"/>
              <w:rPr>
                <w:color w:val="000000"/>
                <w:sz w:val="22"/>
                <w:szCs w:val="22"/>
              </w:rPr>
            </w:pPr>
            <w:r w:rsidRPr="00387C7C">
              <w:rPr>
                <w:color w:val="000000"/>
                <w:sz w:val="22"/>
                <w:szCs w:val="22"/>
              </w:rPr>
              <w:t>100,0</w:t>
            </w:r>
          </w:p>
        </w:tc>
        <w:tc>
          <w:tcPr>
            <w:tcW w:w="481" w:type="pct"/>
            <w:tcBorders>
              <w:top w:val="nil"/>
              <w:left w:val="nil"/>
              <w:bottom w:val="single" w:sz="4" w:space="0" w:color="auto"/>
              <w:right w:val="single" w:sz="4" w:space="0" w:color="auto"/>
            </w:tcBorders>
            <w:shd w:val="clear" w:color="auto" w:fill="auto"/>
            <w:noWrap/>
            <w:vAlign w:val="center"/>
            <w:hideMark/>
          </w:tcPr>
          <w:p w14:paraId="263C28EB" w14:textId="77777777" w:rsidR="00362888" w:rsidRPr="00387C7C" w:rsidRDefault="00362888">
            <w:pPr>
              <w:jc w:val="right"/>
              <w:rPr>
                <w:color w:val="000000"/>
                <w:sz w:val="22"/>
                <w:szCs w:val="22"/>
              </w:rPr>
            </w:pPr>
            <w:r w:rsidRPr="00387C7C">
              <w:rPr>
                <w:color w:val="000000"/>
                <w:sz w:val="22"/>
                <w:szCs w:val="22"/>
              </w:rPr>
              <w:t>78,6</w:t>
            </w:r>
          </w:p>
        </w:tc>
      </w:tr>
      <w:tr w:rsidR="00362888" w:rsidRPr="00387C7C" w14:paraId="0F9E9F51"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5FF7D649" w14:textId="77777777" w:rsidR="00362888" w:rsidRPr="00387C7C" w:rsidRDefault="00362888">
            <w:pPr>
              <w:rPr>
                <w:color w:val="000000"/>
                <w:sz w:val="22"/>
                <w:szCs w:val="22"/>
              </w:rPr>
            </w:pPr>
            <w:r w:rsidRPr="00387C7C">
              <w:rPr>
                <w:color w:val="000000"/>
                <w:sz w:val="22"/>
                <w:szCs w:val="22"/>
              </w:rPr>
              <w:t>крупнолисна липа</w:t>
            </w:r>
          </w:p>
        </w:tc>
        <w:tc>
          <w:tcPr>
            <w:tcW w:w="481" w:type="pct"/>
            <w:tcBorders>
              <w:top w:val="nil"/>
              <w:left w:val="nil"/>
              <w:bottom w:val="single" w:sz="4" w:space="0" w:color="auto"/>
              <w:right w:val="single" w:sz="4" w:space="0" w:color="auto"/>
            </w:tcBorders>
            <w:shd w:val="clear" w:color="auto" w:fill="auto"/>
            <w:noWrap/>
            <w:vAlign w:val="center"/>
            <w:hideMark/>
          </w:tcPr>
          <w:p w14:paraId="41E49BB1" w14:textId="77777777" w:rsidR="00362888" w:rsidRPr="00387C7C" w:rsidRDefault="00362888">
            <w:pPr>
              <w:jc w:val="right"/>
              <w:rPr>
                <w:color w:val="000000"/>
                <w:sz w:val="22"/>
                <w:szCs w:val="22"/>
              </w:rPr>
            </w:pPr>
            <w:r w:rsidRPr="00387C7C">
              <w:rPr>
                <w:color w:val="000000"/>
                <w:sz w:val="22"/>
                <w:szCs w:val="22"/>
              </w:rPr>
              <w:t>846,7</w:t>
            </w:r>
          </w:p>
        </w:tc>
        <w:tc>
          <w:tcPr>
            <w:tcW w:w="481" w:type="pct"/>
            <w:tcBorders>
              <w:top w:val="nil"/>
              <w:left w:val="nil"/>
              <w:bottom w:val="single" w:sz="4" w:space="0" w:color="auto"/>
              <w:right w:val="single" w:sz="4" w:space="0" w:color="auto"/>
            </w:tcBorders>
            <w:shd w:val="clear" w:color="auto" w:fill="auto"/>
            <w:noWrap/>
            <w:vAlign w:val="center"/>
            <w:hideMark/>
          </w:tcPr>
          <w:p w14:paraId="7A35A1B9" w14:textId="77777777" w:rsidR="00362888" w:rsidRPr="00387C7C" w:rsidRDefault="00362888">
            <w:pPr>
              <w:jc w:val="right"/>
              <w:rPr>
                <w:color w:val="000000"/>
                <w:sz w:val="22"/>
                <w:szCs w:val="22"/>
              </w:rPr>
            </w:pPr>
            <w:r w:rsidRPr="00387C7C">
              <w:rPr>
                <w:color w:val="000000"/>
                <w:sz w:val="22"/>
                <w:szCs w:val="22"/>
              </w:rPr>
              <w:t>20,4</w:t>
            </w:r>
          </w:p>
        </w:tc>
        <w:tc>
          <w:tcPr>
            <w:tcW w:w="481" w:type="pct"/>
            <w:tcBorders>
              <w:top w:val="nil"/>
              <w:left w:val="nil"/>
              <w:bottom w:val="single" w:sz="4" w:space="0" w:color="auto"/>
              <w:right w:val="single" w:sz="4" w:space="0" w:color="auto"/>
            </w:tcBorders>
            <w:shd w:val="clear" w:color="auto" w:fill="auto"/>
            <w:noWrap/>
            <w:vAlign w:val="center"/>
            <w:hideMark/>
          </w:tcPr>
          <w:p w14:paraId="768A40E5"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30E899C9"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666092F4" w14:textId="77777777" w:rsidR="00362888" w:rsidRPr="00387C7C" w:rsidRDefault="00362888">
            <w:pPr>
              <w:jc w:val="right"/>
              <w:rPr>
                <w:color w:val="000000"/>
                <w:sz w:val="22"/>
                <w:szCs w:val="22"/>
              </w:rPr>
            </w:pPr>
            <w:r w:rsidRPr="00387C7C">
              <w:rPr>
                <w:color w:val="000000"/>
                <w:sz w:val="22"/>
                <w:szCs w:val="22"/>
              </w:rPr>
              <w:t>1.050,8</w:t>
            </w:r>
          </w:p>
        </w:tc>
        <w:tc>
          <w:tcPr>
            <w:tcW w:w="481" w:type="pct"/>
            <w:tcBorders>
              <w:top w:val="nil"/>
              <w:left w:val="nil"/>
              <w:bottom w:val="single" w:sz="4" w:space="0" w:color="auto"/>
              <w:right w:val="single" w:sz="4" w:space="0" w:color="auto"/>
            </w:tcBorders>
            <w:shd w:val="clear" w:color="auto" w:fill="auto"/>
            <w:noWrap/>
            <w:vAlign w:val="center"/>
            <w:hideMark/>
          </w:tcPr>
          <w:p w14:paraId="21F279CD" w14:textId="77777777" w:rsidR="00362888" w:rsidRPr="00387C7C" w:rsidRDefault="00362888">
            <w:pPr>
              <w:jc w:val="right"/>
              <w:rPr>
                <w:color w:val="000000"/>
                <w:sz w:val="22"/>
                <w:szCs w:val="22"/>
              </w:rPr>
            </w:pPr>
            <w:r w:rsidRPr="00387C7C">
              <w:rPr>
                <w:color w:val="000000"/>
                <w:sz w:val="22"/>
                <w:szCs w:val="22"/>
              </w:rPr>
              <w:t>3.038,9</w:t>
            </w:r>
          </w:p>
        </w:tc>
        <w:tc>
          <w:tcPr>
            <w:tcW w:w="481" w:type="pct"/>
            <w:tcBorders>
              <w:top w:val="nil"/>
              <w:left w:val="nil"/>
              <w:bottom w:val="single" w:sz="4" w:space="0" w:color="auto"/>
              <w:right w:val="single" w:sz="4" w:space="0" w:color="auto"/>
            </w:tcBorders>
            <w:shd w:val="clear" w:color="auto" w:fill="auto"/>
            <w:noWrap/>
            <w:vAlign w:val="center"/>
            <w:hideMark/>
          </w:tcPr>
          <w:p w14:paraId="6E377B2C" w14:textId="77777777" w:rsidR="00362888" w:rsidRPr="00387C7C" w:rsidRDefault="00362888">
            <w:pPr>
              <w:jc w:val="right"/>
              <w:rPr>
                <w:color w:val="000000"/>
                <w:sz w:val="22"/>
                <w:szCs w:val="22"/>
              </w:rPr>
            </w:pPr>
            <w:r w:rsidRPr="00387C7C">
              <w:rPr>
                <w:color w:val="000000"/>
                <w:sz w:val="22"/>
                <w:szCs w:val="22"/>
              </w:rPr>
              <w:t>1.988,1</w:t>
            </w:r>
          </w:p>
        </w:tc>
        <w:tc>
          <w:tcPr>
            <w:tcW w:w="481" w:type="pct"/>
            <w:tcBorders>
              <w:top w:val="nil"/>
              <w:left w:val="nil"/>
              <w:bottom w:val="single" w:sz="4" w:space="0" w:color="auto"/>
              <w:right w:val="single" w:sz="4" w:space="0" w:color="auto"/>
            </w:tcBorders>
            <w:shd w:val="clear" w:color="auto" w:fill="auto"/>
            <w:noWrap/>
            <w:vAlign w:val="center"/>
            <w:hideMark/>
          </w:tcPr>
          <w:p w14:paraId="617D2EAF" w14:textId="77777777" w:rsidR="00362888" w:rsidRPr="00387C7C" w:rsidRDefault="00362888">
            <w:pPr>
              <w:jc w:val="right"/>
              <w:rPr>
                <w:color w:val="000000"/>
                <w:sz w:val="22"/>
                <w:szCs w:val="22"/>
              </w:rPr>
            </w:pPr>
            <w:r w:rsidRPr="00387C7C">
              <w:rPr>
                <w:color w:val="000000"/>
                <w:sz w:val="22"/>
                <w:szCs w:val="22"/>
              </w:rPr>
              <w:t>189,2</w:t>
            </w:r>
          </w:p>
        </w:tc>
        <w:tc>
          <w:tcPr>
            <w:tcW w:w="481" w:type="pct"/>
            <w:tcBorders>
              <w:top w:val="nil"/>
              <w:left w:val="nil"/>
              <w:bottom w:val="single" w:sz="4" w:space="0" w:color="auto"/>
              <w:right w:val="single" w:sz="4" w:space="0" w:color="auto"/>
            </w:tcBorders>
            <w:shd w:val="clear" w:color="auto" w:fill="auto"/>
            <w:noWrap/>
            <w:vAlign w:val="center"/>
            <w:hideMark/>
          </w:tcPr>
          <w:p w14:paraId="1A74D867" w14:textId="77777777" w:rsidR="00362888" w:rsidRPr="00387C7C" w:rsidRDefault="00362888">
            <w:pPr>
              <w:jc w:val="right"/>
              <w:rPr>
                <w:color w:val="000000"/>
                <w:sz w:val="22"/>
                <w:szCs w:val="22"/>
              </w:rPr>
            </w:pPr>
            <w:r w:rsidRPr="00387C7C">
              <w:rPr>
                <w:color w:val="000000"/>
                <w:sz w:val="22"/>
                <w:szCs w:val="22"/>
              </w:rPr>
              <w:t>70,7</w:t>
            </w:r>
          </w:p>
        </w:tc>
      </w:tr>
      <w:tr w:rsidR="00362888" w:rsidRPr="00387C7C" w14:paraId="2C2F0FF7"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5352AD3B" w14:textId="77777777" w:rsidR="00362888" w:rsidRPr="00387C7C" w:rsidRDefault="00362888">
            <w:pPr>
              <w:rPr>
                <w:color w:val="000000"/>
                <w:sz w:val="22"/>
                <w:szCs w:val="22"/>
              </w:rPr>
            </w:pPr>
            <w:r w:rsidRPr="00387C7C">
              <w:rPr>
                <w:color w:val="000000"/>
                <w:sz w:val="22"/>
                <w:szCs w:val="22"/>
              </w:rPr>
              <w:t>сладун</w:t>
            </w:r>
          </w:p>
        </w:tc>
        <w:tc>
          <w:tcPr>
            <w:tcW w:w="481" w:type="pct"/>
            <w:tcBorders>
              <w:top w:val="nil"/>
              <w:left w:val="nil"/>
              <w:bottom w:val="single" w:sz="4" w:space="0" w:color="auto"/>
              <w:right w:val="single" w:sz="4" w:space="0" w:color="auto"/>
            </w:tcBorders>
            <w:shd w:val="clear" w:color="auto" w:fill="auto"/>
            <w:noWrap/>
            <w:vAlign w:val="center"/>
            <w:hideMark/>
          </w:tcPr>
          <w:p w14:paraId="25CCA33A" w14:textId="77777777" w:rsidR="00362888" w:rsidRPr="00387C7C" w:rsidRDefault="00362888">
            <w:pPr>
              <w:jc w:val="right"/>
              <w:rPr>
                <w:color w:val="000000"/>
                <w:sz w:val="22"/>
                <w:szCs w:val="22"/>
              </w:rPr>
            </w:pPr>
            <w:r w:rsidRPr="00387C7C">
              <w:rPr>
                <w:color w:val="000000"/>
                <w:sz w:val="22"/>
                <w:szCs w:val="22"/>
              </w:rPr>
              <w:t>5,4</w:t>
            </w:r>
          </w:p>
        </w:tc>
        <w:tc>
          <w:tcPr>
            <w:tcW w:w="481" w:type="pct"/>
            <w:tcBorders>
              <w:top w:val="nil"/>
              <w:left w:val="nil"/>
              <w:bottom w:val="single" w:sz="4" w:space="0" w:color="auto"/>
              <w:right w:val="single" w:sz="4" w:space="0" w:color="auto"/>
            </w:tcBorders>
            <w:shd w:val="clear" w:color="auto" w:fill="auto"/>
            <w:noWrap/>
            <w:vAlign w:val="center"/>
            <w:hideMark/>
          </w:tcPr>
          <w:p w14:paraId="369EA609" w14:textId="77777777" w:rsidR="00362888" w:rsidRPr="00387C7C" w:rsidRDefault="00362888">
            <w:pPr>
              <w:jc w:val="right"/>
              <w:rPr>
                <w:color w:val="000000"/>
                <w:sz w:val="22"/>
                <w:szCs w:val="22"/>
              </w:rPr>
            </w:pPr>
            <w:r w:rsidRPr="00387C7C">
              <w:rPr>
                <w:color w:val="000000"/>
                <w:sz w:val="22"/>
                <w:szCs w:val="22"/>
              </w:rPr>
              <w:t>0,2</w:t>
            </w:r>
          </w:p>
        </w:tc>
        <w:tc>
          <w:tcPr>
            <w:tcW w:w="481" w:type="pct"/>
            <w:tcBorders>
              <w:top w:val="nil"/>
              <w:left w:val="nil"/>
              <w:bottom w:val="single" w:sz="4" w:space="0" w:color="auto"/>
              <w:right w:val="single" w:sz="4" w:space="0" w:color="auto"/>
            </w:tcBorders>
            <w:shd w:val="clear" w:color="auto" w:fill="auto"/>
            <w:noWrap/>
            <w:vAlign w:val="center"/>
            <w:hideMark/>
          </w:tcPr>
          <w:p w14:paraId="7F54896C"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6928F27D"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62EB81CC" w14:textId="77777777" w:rsidR="00362888" w:rsidRPr="00387C7C" w:rsidRDefault="00362888">
            <w:pPr>
              <w:jc w:val="right"/>
              <w:rPr>
                <w:color w:val="000000"/>
                <w:sz w:val="22"/>
                <w:szCs w:val="22"/>
              </w:rPr>
            </w:pPr>
            <w:r w:rsidRPr="00387C7C">
              <w:rPr>
                <w:color w:val="000000"/>
                <w:sz w:val="22"/>
                <w:szCs w:val="22"/>
              </w:rPr>
              <w:t>7,8</w:t>
            </w:r>
          </w:p>
        </w:tc>
        <w:tc>
          <w:tcPr>
            <w:tcW w:w="481" w:type="pct"/>
            <w:tcBorders>
              <w:top w:val="nil"/>
              <w:left w:val="nil"/>
              <w:bottom w:val="single" w:sz="4" w:space="0" w:color="auto"/>
              <w:right w:val="single" w:sz="4" w:space="0" w:color="auto"/>
            </w:tcBorders>
            <w:shd w:val="clear" w:color="auto" w:fill="auto"/>
            <w:noWrap/>
            <w:vAlign w:val="center"/>
            <w:hideMark/>
          </w:tcPr>
          <w:p w14:paraId="7FDF4785" w14:textId="77777777" w:rsidR="00362888" w:rsidRPr="00387C7C" w:rsidRDefault="00362888">
            <w:pPr>
              <w:jc w:val="right"/>
              <w:rPr>
                <w:color w:val="000000"/>
                <w:sz w:val="22"/>
                <w:szCs w:val="22"/>
              </w:rPr>
            </w:pPr>
            <w:r w:rsidRPr="00387C7C">
              <w:rPr>
                <w:color w:val="000000"/>
                <w:sz w:val="22"/>
                <w:szCs w:val="22"/>
              </w:rPr>
              <w:t>12.629,7</w:t>
            </w:r>
          </w:p>
        </w:tc>
        <w:tc>
          <w:tcPr>
            <w:tcW w:w="481" w:type="pct"/>
            <w:tcBorders>
              <w:top w:val="nil"/>
              <w:left w:val="nil"/>
              <w:bottom w:val="single" w:sz="4" w:space="0" w:color="auto"/>
              <w:right w:val="single" w:sz="4" w:space="0" w:color="auto"/>
            </w:tcBorders>
            <w:shd w:val="clear" w:color="auto" w:fill="auto"/>
            <w:noWrap/>
            <w:vAlign w:val="center"/>
            <w:hideMark/>
          </w:tcPr>
          <w:p w14:paraId="33C7C668" w14:textId="77777777" w:rsidR="00362888" w:rsidRPr="00387C7C" w:rsidRDefault="00362888">
            <w:pPr>
              <w:jc w:val="right"/>
              <w:rPr>
                <w:color w:val="000000"/>
                <w:sz w:val="22"/>
                <w:szCs w:val="22"/>
              </w:rPr>
            </w:pPr>
            <w:r w:rsidRPr="00387C7C">
              <w:rPr>
                <w:color w:val="000000"/>
                <w:sz w:val="22"/>
                <w:szCs w:val="22"/>
              </w:rPr>
              <w:t>12.621,9</w:t>
            </w:r>
          </w:p>
        </w:tc>
        <w:tc>
          <w:tcPr>
            <w:tcW w:w="481" w:type="pct"/>
            <w:tcBorders>
              <w:top w:val="nil"/>
              <w:left w:val="nil"/>
              <w:bottom w:val="single" w:sz="4" w:space="0" w:color="auto"/>
              <w:right w:val="single" w:sz="4" w:space="0" w:color="auto"/>
            </w:tcBorders>
            <w:shd w:val="clear" w:color="auto" w:fill="auto"/>
            <w:noWrap/>
            <w:vAlign w:val="center"/>
            <w:hideMark/>
          </w:tcPr>
          <w:p w14:paraId="12135ED2" w14:textId="77777777" w:rsidR="00362888" w:rsidRPr="00387C7C" w:rsidRDefault="00362888">
            <w:pPr>
              <w:jc w:val="right"/>
              <w:rPr>
                <w:color w:val="000000"/>
                <w:sz w:val="22"/>
                <w:szCs w:val="22"/>
              </w:rPr>
            </w:pPr>
            <w:r w:rsidRPr="00387C7C">
              <w:rPr>
                <w:color w:val="000000"/>
                <w:sz w:val="22"/>
                <w:szCs w:val="22"/>
              </w:rPr>
              <w:t>160.844,8</w:t>
            </w:r>
          </w:p>
        </w:tc>
        <w:tc>
          <w:tcPr>
            <w:tcW w:w="481" w:type="pct"/>
            <w:tcBorders>
              <w:top w:val="nil"/>
              <w:left w:val="nil"/>
              <w:bottom w:val="single" w:sz="4" w:space="0" w:color="auto"/>
              <w:right w:val="single" w:sz="4" w:space="0" w:color="auto"/>
            </w:tcBorders>
            <w:shd w:val="clear" w:color="auto" w:fill="auto"/>
            <w:noWrap/>
            <w:vAlign w:val="center"/>
            <w:hideMark/>
          </w:tcPr>
          <w:p w14:paraId="0C296C5E" w14:textId="77777777" w:rsidR="00362888" w:rsidRPr="00387C7C" w:rsidRDefault="00362888">
            <w:pPr>
              <w:jc w:val="right"/>
              <w:rPr>
                <w:color w:val="000000"/>
                <w:sz w:val="22"/>
                <w:szCs w:val="22"/>
              </w:rPr>
            </w:pPr>
            <w:r w:rsidRPr="00387C7C">
              <w:rPr>
                <w:color w:val="000000"/>
                <w:sz w:val="22"/>
                <w:szCs w:val="22"/>
              </w:rPr>
              <w:t>257,1</w:t>
            </w:r>
          </w:p>
        </w:tc>
      </w:tr>
      <w:tr w:rsidR="00362888" w:rsidRPr="00387C7C" w14:paraId="453698E1"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24844AF4" w14:textId="77777777" w:rsidR="00362888" w:rsidRPr="00387C7C" w:rsidRDefault="00362888">
            <w:pPr>
              <w:rPr>
                <w:color w:val="000000"/>
                <w:sz w:val="22"/>
                <w:szCs w:val="22"/>
              </w:rPr>
            </w:pPr>
            <w:r w:rsidRPr="00387C7C">
              <w:rPr>
                <w:color w:val="000000"/>
                <w:sz w:val="22"/>
                <w:szCs w:val="22"/>
              </w:rPr>
              <w:t>трешња</w:t>
            </w:r>
          </w:p>
        </w:tc>
        <w:tc>
          <w:tcPr>
            <w:tcW w:w="481" w:type="pct"/>
            <w:tcBorders>
              <w:top w:val="nil"/>
              <w:left w:val="nil"/>
              <w:bottom w:val="single" w:sz="4" w:space="0" w:color="auto"/>
              <w:right w:val="single" w:sz="4" w:space="0" w:color="auto"/>
            </w:tcBorders>
            <w:shd w:val="clear" w:color="auto" w:fill="auto"/>
            <w:noWrap/>
            <w:vAlign w:val="center"/>
            <w:hideMark/>
          </w:tcPr>
          <w:p w14:paraId="023C2C6A" w14:textId="77777777" w:rsidR="00362888" w:rsidRPr="00387C7C" w:rsidRDefault="00362888">
            <w:pPr>
              <w:jc w:val="right"/>
              <w:rPr>
                <w:color w:val="000000"/>
                <w:sz w:val="22"/>
                <w:szCs w:val="22"/>
              </w:rPr>
            </w:pPr>
            <w:r w:rsidRPr="00387C7C">
              <w:rPr>
                <w:color w:val="000000"/>
                <w:sz w:val="22"/>
                <w:szCs w:val="22"/>
              </w:rPr>
              <w:t>2.064,4</w:t>
            </w:r>
          </w:p>
        </w:tc>
        <w:tc>
          <w:tcPr>
            <w:tcW w:w="481" w:type="pct"/>
            <w:tcBorders>
              <w:top w:val="nil"/>
              <w:left w:val="nil"/>
              <w:bottom w:val="single" w:sz="4" w:space="0" w:color="auto"/>
              <w:right w:val="single" w:sz="4" w:space="0" w:color="auto"/>
            </w:tcBorders>
            <w:shd w:val="clear" w:color="auto" w:fill="auto"/>
            <w:noWrap/>
            <w:vAlign w:val="center"/>
            <w:hideMark/>
          </w:tcPr>
          <w:p w14:paraId="598093B5"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34AF5F3F"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46E5D239"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79BEA27B" w14:textId="77777777" w:rsidR="00362888" w:rsidRPr="00387C7C" w:rsidRDefault="00362888">
            <w:pPr>
              <w:jc w:val="right"/>
              <w:rPr>
                <w:color w:val="000000"/>
                <w:sz w:val="22"/>
                <w:szCs w:val="22"/>
              </w:rPr>
            </w:pPr>
            <w:r w:rsidRPr="00387C7C">
              <w:rPr>
                <w:color w:val="000000"/>
                <w:sz w:val="22"/>
                <w:szCs w:val="22"/>
              </w:rPr>
              <w:t>2.064,4</w:t>
            </w:r>
          </w:p>
        </w:tc>
        <w:tc>
          <w:tcPr>
            <w:tcW w:w="481" w:type="pct"/>
            <w:tcBorders>
              <w:top w:val="nil"/>
              <w:left w:val="nil"/>
              <w:bottom w:val="single" w:sz="4" w:space="0" w:color="auto"/>
              <w:right w:val="single" w:sz="4" w:space="0" w:color="auto"/>
            </w:tcBorders>
            <w:shd w:val="clear" w:color="auto" w:fill="auto"/>
            <w:noWrap/>
            <w:vAlign w:val="center"/>
            <w:hideMark/>
          </w:tcPr>
          <w:p w14:paraId="216C375B" w14:textId="77777777" w:rsidR="00362888" w:rsidRPr="00387C7C" w:rsidRDefault="00362888">
            <w:pPr>
              <w:jc w:val="right"/>
              <w:rPr>
                <w:color w:val="000000"/>
                <w:sz w:val="22"/>
                <w:szCs w:val="22"/>
              </w:rPr>
            </w:pPr>
            <w:r w:rsidRPr="00387C7C">
              <w:rPr>
                <w:color w:val="000000"/>
                <w:sz w:val="22"/>
                <w:szCs w:val="22"/>
              </w:rPr>
              <w:t>4.158,6</w:t>
            </w:r>
          </w:p>
        </w:tc>
        <w:tc>
          <w:tcPr>
            <w:tcW w:w="481" w:type="pct"/>
            <w:tcBorders>
              <w:top w:val="nil"/>
              <w:left w:val="nil"/>
              <w:bottom w:val="single" w:sz="4" w:space="0" w:color="auto"/>
              <w:right w:val="single" w:sz="4" w:space="0" w:color="auto"/>
            </w:tcBorders>
            <w:shd w:val="clear" w:color="auto" w:fill="auto"/>
            <w:noWrap/>
            <w:vAlign w:val="center"/>
            <w:hideMark/>
          </w:tcPr>
          <w:p w14:paraId="4F945C79" w14:textId="77777777" w:rsidR="00362888" w:rsidRPr="00387C7C" w:rsidRDefault="00362888">
            <w:pPr>
              <w:jc w:val="right"/>
              <w:rPr>
                <w:color w:val="000000"/>
                <w:sz w:val="22"/>
                <w:szCs w:val="22"/>
              </w:rPr>
            </w:pPr>
            <w:r w:rsidRPr="00387C7C">
              <w:rPr>
                <w:color w:val="000000"/>
                <w:sz w:val="22"/>
                <w:szCs w:val="22"/>
              </w:rPr>
              <w:t>2.094,1</w:t>
            </w:r>
          </w:p>
        </w:tc>
        <w:tc>
          <w:tcPr>
            <w:tcW w:w="481" w:type="pct"/>
            <w:tcBorders>
              <w:top w:val="nil"/>
              <w:left w:val="nil"/>
              <w:bottom w:val="single" w:sz="4" w:space="0" w:color="auto"/>
              <w:right w:val="single" w:sz="4" w:space="0" w:color="auto"/>
            </w:tcBorders>
            <w:shd w:val="clear" w:color="auto" w:fill="auto"/>
            <w:noWrap/>
            <w:vAlign w:val="center"/>
            <w:hideMark/>
          </w:tcPr>
          <w:p w14:paraId="09AC7390" w14:textId="77777777" w:rsidR="00362888" w:rsidRPr="00387C7C" w:rsidRDefault="00362888">
            <w:pPr>
              <w:jc w:val="right"/>
              <w:rPr>
                <w:color w:val="000000"/>
                <w:sz w:val="22"/>
                <w:szCs w:val="22"/>
              </w:rPr>
            </w:pPr>
            <w:r w:rsidRPr="00387C7C">
              <w:rPr>
                <w:color w:val="000000"/>
                <w:sz w:val="22"/>
                <w:szCs w:val="22"/>
              </w:rPr>
              <w:t>101,4</w:t>
            </w:r>
          </w:p>
        </w:tc>
        <w:tc>
          <w:tcPr>
            <w:tcW w:w="481" w:type="pct"/>
            <w:tcBorders>
              <w:top w:val="nil"/>
              <w:left w:val="nil"/>
              <w:bottom w:val="single" w:sz="4" w:space="0" w:color="auto"/>
              <w:right w:val="single" w:sz="4" w:space="0" w:color="auto"/>
            </w:tcBorders>
            <w:shd w:val="clear" w:color="auto" w:fill="auto"/>
            <w:noWrap/>
            <w:vAlign w:val="center"/>
            <w:hideMark/>
          </w:tcPr>
          <w:p w14:paraId="37DA1A7A" w14:textId="77777777" w:rsidR="00362888" w:rsidRPr="00387C7C" w:rsidRDefault="00362888">
            <w:pPr>
              <w:jc w:val="right"/>
              <w:rPr>
                <w:color w:val="000000"/>
                <w:sz w:val="22"/>
                <w:szCs w:val="22"/>
              </w:rPr>
            </w:pPr>
            <w:r w:rsidRPr="00387C7C">
              <w:rPr>
                <w:color w:val="000000"/>
                <w:sz w:val="22"/>
                <w:szCs w:val="22"/>
              </w:rPr>
              <w:t>77,4</w:t>
            </w:r>
          </w:p>
        </w:tc>
      </w:tr>
      <w:tr w:rsidR="00362888" w:rsidRPr="00387C7C" w14:paraId="2C8D24B6"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5A93D26B" w14:textId="77777777" w:rsidR="00362888" w:rsidRPr="00387C7C" w:rsidRDefault="00362888">
            <w:pPr>
              <w:rPr>
                <w:color w:val="000000"/>
                <w:sz w:val="22"/>
                <w:szCs w:val="22"/>
              </w:rPr>
            </w:pPr>
            <w:r w:rsidRPr="00387C7C">
              <w:rPr>
                <w:color w:val="000000"/>
                <w:sz w:val="22"/>
                <w:szCs w:val="22"/>
              </w:rPr>
              <w:t>остали тврди лишћари</w:t>
            </w:r>
          </w:p>
        </w:tc>
        <w:tc>
          <w:tcPr>
            <w:tcW w:w="481" w:type="pct"/>
            <w:tcBorders>
              <w:top w:val="nil"/>
              <w:left w:val="nil"/>
              <w:bottom w:val="single" w:sz="4" w:space="0" w:color="auto"/>
              <w:right w:val="single" w:sz="4" w:space="0" w:color="auto"/>
            </w:tcBorders>
            <w:shd w:val="clear" w:color="auto" w:fill="auto"/>
            <w:noWrap/>
            <w:vAlign w:val="center"/>
            <w:hideMark/>
          </w:tcPr>
          <w:p w14:paraId="73FC352D" w14:textId="77777777" w:rsidR="00362888" w:rsidRPr="00387C7C" w:rsidRDefault="00362888">
            <w:pPr>
              <w:jc w:val="right"/>
              <w:rPr>
                <w:color w:val="000000"/>
                <w:sz w:val="22"/>
                <w:szCs w:val="22"/>
              </w:rPr>
            </w:pPr>
            <w:r w:rsidRPr="00387C7C">
              <w:rPr>
                <w:color w:val="000000"/>
                <w:sz w:val="22"/>
                <w:szCs w:val="22"/>
              </w:rPr>
              <w:t>3.143,9</w:t>
            </w:r>
          </w:p>
        </w:tc>
        <w:tc>
          <w:tcPr>
            <w:tcW w:w="481" w:type="pct"/>
            <w:tcBorders>
              <w:top w:val="nil"/>
              <w:left w:val="nil"/>
              <w:bottom w:val="single" w:sz="4" w:space="0" w:color="auto"/>
              <w:right w:val="single" w:sz="4" w:space="0" w:color="auto"/>
            </w:tcBorders>
            <w:shd w:val="clear" w:color="auto" w:fill="auto"/>
            <w:noWrap/>
            <w:vAlign w:val="center"/>
            <w:hideMark/>
          </w:tcPr>
          <w:p w14:paraId="2D90E52D" w14:textId="77777777" w:rsidR="00362888" w:rsidRPr="00387C7C" w:rsidRDefault="00362888">
            <w:pPr>
              <w:jc w:val="right"/>
              <w:rPr>
                <w:color w:val="000000"/>
                <w:sz w:val="22"/>
                <w:szCs w:val="22"/>
              </w:rPr>
            </w:pPr>
            <w:r w:rsidRPr="00387C7C">
              <w:rPr>
                <w:color w:val="000000"/>
                <w:sz w:val="22"/>
                <w:szCs w:val="22"/>
              </w:rPr>
              <w:t>95,3</w:t>
            </w:r>
          </w:p>
        </w:tc>
        <w:tc>
          <w:tcPr>
            <w:tcW w:w="481" w:type="pct"/>
            <w:tcBorders>
              <w:top w:val="nil"/>
              <w:left w:val="nil"/>
              <w:bottom w:val="single" w:sz="4" w:space="0" w:color="auto"/>
              <w:right w:val="single" w:sz="4" w:space="0" w:color="auto"/>
            </w:tcBorders>
            <w:shd w:val="clear" w:color="auto" w:fill="auto"/>
            <w:noWrap/>
            <w:vAlign w:val="center"/>
            <w:hideMark/>
          </w:tcPr>
          <w:p w14:paraId="2AB4C37E"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73BC91EF"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243783DF" w14:textId="77777777" w:rsidR="00362888" w:rsidRPr="00387C7C" w:rsidRDefault="00362888">
            <w:pPr>
              <w:jc w:val="right"/>
              <w:rPr>
                <w:color w:val="000000"/>
                <w:sz w:val="22"/>
                <w:szCs w:val="22"/>
              </w:rPr>
            </w:pPr>
            <w:r w:rsidRPr="00387C7C">
              <w:rPr>
                <w:color w:val="000000"/>
                <w:sz w:val="22"/>
                <w:szCs w:val="22"/>
              </w:rPr>
              <w:t>4.096,5</w:t>
            </w:r>
          </w:p>
        </w:tc>
        <w:tc>
          <w:tcPr>
            <w:tcW w:w="481" w:type="pct"/>
            <w:tcBorders>
              <w:top w:val="nil"/>
              <w:left w:val="nil"/>
              <w:bottom w:val="single" w:sz="4" w:space="0" w:color="auto"/>
              <w:right w:val="single" w:sz="4" w:space="0" w:color="auto"/>
            </w:tcBorders>
            <w:shd w:val="clear" w:color="auto" w:fill="auto"/>
            <w:noWrap/>
            <w:vAlign w:val="center"/>
            <w:hideMark/>
          </w:tcPr>
          <w:p w14:paraId="00CADA35" w14:textId="77777777" w:rsidR="00362888" w:rsidRPr="00387C7C" w:rsidRDefault="00362888">
            <w:pPr>
              <w:jc w:val="right"/>
              <w:rPr>
                <w:color w:val="000000"/>
                <w:sz w:val="22"/>
                <w:szCs w:val="22"/>
              </w:rPr>
            </w:pPr>
            <w:r w:rsidRPr="00387C7C">
              <w:rPr>
                <w:color w:val="000000"/>
                <w:sz w:val="22"/>
                <w:szCs w:val="22"/>
              </w:rPr>
              <w:t>3.154,7</w:t>
            </w:r>
          </w:p>
        </w:tc>
        <w:tc>
          <w:tcPr>
            <w:tcW w:w="481" w:type="pct"/>
            <w:tcBorders>
              <w:top w:val="nil"/>
              <w:left w:val="nil"/>
              <w:bottom w:val="single" w:sz="4" w:space="0" w:color="auto"/>
              <w:right w:val="single" w:sz="4" w:space="0" w:color="auto"/>
            </w:tcBorders>
            <w:shd w:val="clear" w:color="auto" w:fill="auto"/>
            <w:noWrap/>
            <w:vAlign w:val="center"/>
            <w:hideMark/>
          </w:tcPr>
          <w:p w14:paraId="0121CEB7" w14:textId="77777777" w:rsidR="00362888" w:rsidRPr="00387C7C" w:rsidRDefault="00362888">
            <w:pPr>
              <w:jc w:val="right"/>
              <w:rPr>
                <w:color w:val="000000"/>
                <w:sz w:val="22"/>
                <w:szCs w:val="22"/>
              </w:rPr>
            </w:pPr>
            <w:r w:rsidRPr="00387C7C">
              <w:rPr>
                <w:color w:val="000000"/>
                <w:sz w:val="22"/>
                <w:szCs w:val="22"/>
              </w:rPr>
              <w:t>-941,8</w:t>
            </w:r>
          </w:p>
        </w:tc>
        <w:tc>
          <w:tcPr>
            <w:tcW w:w="481" w:type="pct"/>
            <w:tcBorders>
              <w:top w:val="nil"/>
              <w:left w:val="nil"/>
              <w:bottom w:val="single" w:sz="4" w:space="0" w:color="auto"/>
              <w:right w:val="single" w:sz="4" w:space="0" w:color="auto"/>
            </w:tcBorders>
            <w:shd w:val="clear" w:color="auto" w:fill="auto"/>
            <w:noWrap/>
            <w:vAlign w:val="center"/>
            <w:hideMark/>
          </w:tcPr>
          <w:p w14:paraId="09040373" w14:textId="77777777" w:rsidR="00362888" w:rsidRPr="00387C7C" w:rsidRDefault="00362888">
            <w:pPr>
              <w:jc w:val="right"/>
              <w:rPr>
                <w:color w:val="000000"/>
                <w:sz w:val="22"/>
                <w:szCs w:val="22"/>
              </w:rPr>
            </w:pPr>
            <w:r w:rsidRPr="00387C7C">
              <w:rPr>
                <w:color w:val="000000"/>
                <w:sz w:val="22"/>
                <w:szCs w:val="22"/>
              </w:rPr>
              <w:t>-23,0</w:t>
            </w:r>
          </w:p>
        </w:tc>
        <w:tc>
          <w:tcPr>
            <w:tcW w:w="481" w:type="pct"/>
            <w:tcBorders>
              <w:top w:val="nil"/>
              <w:left w:val="nil"/>
              <w:bottom w:val="single" w:sz="4" w:space="0" w:color="auto"/>
              <w:right w:val="single" w:sz="4" w:space="0" w:color="auto"/>
            </w:tcBorders>
            <w:shd w:val="clear" w:color="auto" w:fill="auto"/>
            <w:noWrap/>
            <w:vAlign w:val="center"/>
            <w:hideMark/>
          </w:tcPr>
          <w:p w14:paraId="7A04FDE5" w14:textId="77777777" w:rsidR="00362888" w:rsidRPr="00387C7C" w:rsidRDefault="00362888">
            <w:pPr>
              <w:jc w:val="right"/>
              <w:rPr>
                <w:color w:val="000000"/>
                <w:sz w:val="22"/>
                <w:szCs w:val="22"/>
              </w:rPr>
            </w:pPr>
            <w:r w:rsidRPr="00387C7C">
              <w:rPr>
                <w:color w:val="000000"/>
                <w:sz w:val="22"/>
                <w:szCs w:val="22"/>
              </w:rPr>
              <w:t>58,0</w:t>
            </w:r>
          </w:p>
        </w:tc>
      </w:tr>
      <w:tr w:rsidR="00362888" w:rsidRPr="00387C7C" w14:paraId="027C5476"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3DC637DA" w14:textId="77777777" w:rsidR="00362888" w:rsidRPr="00387C7C" w:rsidRDefault="00362888">
            <w:pPr>
              <w:rPr>
                <w:color w:val="000000"/>
                <w:sz w:val="22"/>
                <w:szCs w:val="22"/>
              </w:rPr>
            </w:pPr>
            <w:r w:rsidRPr="00387C7C">
              <w:rPr>
                <w:color w:val="000000"/>
                <w:sz w:val="22"/>
                <w:szCs w:val="22"/>
              </w:rPr>
              <w:t>медунац</w:t>
            </w:r>
          </w:p>
        </w:tc>
        <w:tc>
          <w:tcPr>
            <w:tcW w:w="481" w:type="pct"/>
            <w:tcBorders>
              <w:top w:val="nil"/>
              <w:left w:val="nil"/>
              <w:bottom w:val="single" w:sz="4" w:space="0" w:color="auto"/>
              <w:right w:val="single" w:sz="4" w:space="0" w:color="auto"/>
            </w:tcBorders>
            <w:shd w:val="clear" w:color="auto" w:fill="auto"/>
            <w:noWrap/>
            <w:vAlign w:val="center"/>
            <w:hideMark/>
          </w:tcPr>
          <w:p w14:paraId="785988F3" w14:textId="77777777" w:rsidR="00362888" w:rsidRPr="00387C7C" w:rsidRDefault="00362888">
            <w:pPr>
              <w:jc w:val="right"/>
              <w:rPr>
                <w:color w:val="000000"/>
                <w:sz w:val="22"/>
                <w:szCs w:val="22"/>
              </w:rPr>
            </w:pPr>
            <w:r w:rsidRPr="00387C7C">
              <w:rPr>
                <w:color w:val="000000"/>
                <w:sz w:val="22"/>
                <w:szCs w:val="22"/>
              </w:rPr>
              <w:t>156,4</w:t>
            </w:r>
          </w:p>
        </w:tc>
        <w:tc>
          <w:tcPr>
            <w:tcW w:w="481" w:type="pct"/>
            <w:tcBorders>
              <w:top w:val="nil"/>
              <w:left w:val="nil"/>
              <w:bottom w:val="single" w:sz="4" w:space="0" w:color="auto"/>
              <w:right w:val="single" w:sz="4" w:space="0" w:color="auto"/>
            </w:tcBorders>
            <w:shd w:val="clear" w:color="auto" w:fill="auto"/>
            <w:noWrap/>
            <w:vAlign w:val="center"/>
            <w:hideMark/>
          </w:tcPr>
          <w:p w14:paraId="1DE7BB8E" w14:textId="77777777" w:rsidR="00362888" w:rsidRPr="00387C7C" w:rsidRDefault="00362888">
            <w:pPr>
              <w:jc w:val="right"/>
              <w:rPr>
                <w:color w:val="000000"/>
                <w:sz w:val="22"/>
                <w:szCs w:val="22"/>
              </w:rPr>
            </w:pPr>
            <w:r w:rsidRPr="00387C7C">
              <w:rPr>
                <w:color w:val="000000"/>
                <w:sz w:val="22"/>
                <w:szCs w:val="22"/>
              </w:rPr>
              <w:t>4,0</w:t>
            </w:r>
          </w:p>
        </w:tc>
        <w:tc>
          <w:tcPr>
            <w:tcW w:w="481" w:type="pct"/>
            <w:tcBorders>
              <w:top w:val="nil"/>
              <w:left w:val="nil"/>
              <w:bottom w:val="single" w:sz="4" w:space="0" w:color="auto"/>
              <w:right w:val="single" w:sz="4" w:space="0" w:color="auto"/>
            </w:tcBorders>
            <w:shd w:val="clear" w:color="auto" w:fill="auto"/>
            <w:noWrap/>
            <w:vAlign w:val="center"/>
            <w:hideMark/>
          </w:tcPr>
          <w:p w14:paraId="5E12F201"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17DAEBC7"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4493FBD9" w14:textId="77777777" w:rsidR="00362888" w:rsidRPr="00387C7C" w:rsidRDefault="00362888">
            <w:pPr>
              <w:jc w:val="right"/>
              <w:rPr>
                <w:color w:val="000000"/>
                <w:sz w:val="22"/>
                <w:szCs w:val="22"/>
              </w:rPr>
            </w:pPr>
            <w:r w:rsidRPr="00387C7C">
              <w:rPr>
                <w:color w:val="000000"/>
                <w:sz w:val="22"/>
                <w:szCs w:val="22"/>
              </w:rPr>
              <w:t>196,6</w:t>
            </w:r>
          </w:p>
        </w:tc>
        <w:tc>
          <w:tcPr>
            <w:tcW w:w="481" w:type="pct"/>
            <w:tcBorders>
              <w:top w:val="nil"/>
              <w:left w:val="nil"/>
              <w:bottom w:val="single" w:sz="4" w:space="0" w:color="auto"/>
              <w:right w:val="single" w:sz="4" w:space="0" w:color="auto"/>
            </w:tcBorders>
            <w:shd w:val="clear" w:color="auto" w:fill="auto"/>
            <w:noWrap/>
            <w:vAlign w:val="center"/>
            <w:hideMark/>
          </w:tcPr>
          <w:p w14:paraId="7C318367"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128B02E1" w14:textId="77777777" w:rsidR="00362888" w:rsidRPr="00387C7C" w:rsidRDefault="00362888">
            <w:pPr>
              <w:jc w:val="right"/>
              <w:rPr>
                <w:color w:val="000000"/>
                <w:sz w:val="22"/>
                <w:szCs w:val="22"/>
              </w:rPr>
            </w:pPr>
            <w:r w:rsidRPr="00387C7C">
              <w:rPr>
                <w:color w:val="000000"/>
                <w:sz w:val="22"/>
                <w:szCs w:val="22"/>
              </w:rPr>
              <w:t>-196,6</w:t>
            </w:r>
          </w:p>
        </w:tc>
        <w:tc>
          <w:tcPr>
            <w:tcW w:w="481" w:type="pct"/>
            <w:tcBorders>
              <w:top w:val="nil"/>
              <w:left w:val="nil"/>
              <w:bottom w:val="single" w:sz="4" w:space="0" w:color="auto"/>
              <w:right w:val="single" w:sz="4" w:space="0" w:color="auto"/>
            </w:tcBorders>
            <w:shd w:val="clear" w:color="auto" w:fill="auto"/>
            <w:noWrap/>
            <w:vAlign w:val="center"/>
            <w:hideMark/>
          </w:tcPr>
          <w:p w14:paraId="79FA19F9" w14:textId="77777777" w:rsidR="00362888" w:rsidRPr="00387C7C" w:rsidRDefault="00362888">
            <w:pPr>
              <w:jc w:val="right"/>
              <w:rPr>
                <w:color w:val="000000"/>
                <w:sz w:val="22"/>
                <w:szCs w:val="22"/>
              </w:rPr>
            </w:pPr>
            <w:r w:rsidRPr="00387C7C">
              <w:rPr>
                <w:color w:val="000000"/>
                <w:sz w:val="22"/>
                <w:szCs w:val="22"/>
              </w:rPr>
              <w:t>-100,0</w:t>
            </w:r>
          </w:p>
        </w:tc>
        <w:tc>
          <w:tcPr>
            <w:tcW w:w="481" w:type="pct"/>
            <w:tcBorders>
              <w:top w:val="nil"/>
              <w:left w:val="nil"/>
              <w:bottom w:val="single" w:sz="4" w:space="0" w:color="auto"/>
              <w:right w:val="single" w:sz="4" w:space="0" w:color="auto"/>
            </w:tcBorders>
            <w:shd w:val="clear" w:color="auto" w:fill="auto"/>
            <w:noWrap/>
            <w:vAlign w:val="center"/>
            <w:hideMark/>
          </w:tcPr>
          <w:p w14:paraId="0AC3540E" w14:textId="77777777" w:rsidR="00362888" w:rsidRPr="00387C7C" w:rsidRDefault="00362888">
            <w:pPr>
              <w:jc w:val="right"/>
              <w:rPr>
                <w:color w:val="000000"/>
                <w:sz w:val="22"/>
                <w:szCs w:val="22"/>
              </w:rPr>
            </w:pPr>
            <w:r w:rsidRPr="00387C7C">
              <w:rPr>
                <w:color w:val="000000"/>
                <w:sz w:val="22"/>
                <w:szCs w:val="22"/>
              </w:rPr>
              <w:t> </w:t>
            </w:r>
          </w:p>
        </w:tc>
      </w:tr>
      <w:tr w:rsidR="00362888" w:rsidRPr="00387C7C" w14:paraId="3A7FFAB0"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76C0EF42" w14:textId="77777777" w:rsidR="00362888" w:rsidRPr="00387C7C" w:rsidRDefault="00362888">
            <w:pPr>
              <w:rPr>
                <w:color w:val="000000"/>
                <w:sz w:val="22"/>
                <w:szCs w:val="22"/>
              </w:rPr>
            </w:pPr>
            <w:r w:rsidRPr="00387C7C">
              <w:rPr>
                <w:color w:val="000000"/>
                <w:sz w:val="22"/>
                <w:szCs w:val="22"/>
              </w:rPr>
              <w:t>црни јасен</w:t>
            </w:r>
          </w:p>
        </w:tc>
        <w:tc>
          <w:tcPr>
            <w:tcW w:w="481" w:type="pct"/>
            <w:tcBorders>
              <w:top w:val="nil"/>
              <w:left w:val="nil"/>
              <w:bottom w:val="single" w:sz="4" w:space="0" w:color="auto"/>
              <w:right w:val="single" w:sz="4" w:space="0" w:color="auto"/>
            </w:tcBorders>
            <w:shd w:val="clear" w:color="auto" w:fill="auto"/>
            <w:noWrap/>
            <w:vAlign w:val="center"/>
            <w:hideMark/>
          </w:tcPr>
          <w:p w14:paraId="62A7A040" w14:textId="77777777" w:rsidR="00362888" w:rsidRPr="00387C7C" w:rsidRDefault="00362888">
            <w:pPr>
              <w:jc w:val="right"/>
              <w:rPr>
                <w:color w:val="000000"/>
                <w:sz w:val="22"/>
                <w:szCs w:val="22"/>
              </w:rPr>
            </w:pPr>
            <w:r w:rsidRPr="00387C7C">
              <w:rPr>
                <w:color w:val="000000"/>
                <w:sz w:val="22"/>
                <w:szCs w:val="22"/>
              </w:rPr>
              <w:t>238,8</w:t>
            </w:r>
          </w:p>
        </w:tc>
        <w:tc>
          <w:tcPr>
            <w:tcW w:w="481" w:type="pct"/>
            <w:tcBorders>
              <w:top w:val="nil"/>
              <w:left w:val="nil"/>
              <w:bottom w:val="single" w:sz="4" w:space="0" w:color="auto"/>
              <w:right w:val="single" w:sz="4" w:space="0" w:color="auto"/>
            </w:tcBorders>
            <w:shd w:val="clear" w:color="auto" w:fill="auto"/>
            <w:noWrap/>
            <w:vAlign w:val="center"/>
            <w:hideMark/>
          </w:tcPr>
          <w:p w14:paraId="53BBAFF5" w14:textId="77777777" w:rsidR="00362888" w:rsidRPr="00387C7C" w:rsidRDefault="00362888">
            <w:pPr>
              <w:jc w:val="right"/>
              <w:rPr>
                <w:color w:val="000000"/>
                <w:sz w:val="22"/>
                <w:szCs w:val="22"/>
              </w:rPr>
            </w:pPr>
            <w:r w:rsidRPr="00387C7C">
              <w:rPr>
                <w:color w:val="000000"/>
                <w:sz w:val="22"/>
                <w:szCs w:val="22"/>
              </w:rPr>
              <w:t>8,2</w:t>
            </w:r>
          </w:p>
        </w:tc>
        <w:tc>
          <w:tcPr>
            <w:tcW w:w="481" w:type="pct"/>
            <w:tcBorders>
              <w:top w:val="nil"/>
              <w:left w:val="nil"/>
              <w:bottom w:val="single" w:sz="4" w:space="0" w:color="auto"/>
              <w:right w:val="single" w:sz="4" w:space="0" w:color="auto"/>
            </w:tcBorders>
            <w:shd w:val="clear" w:color="auto" w:fill="auto"/>
            <w:noWrap/>
            <w:vAlign w:val="center"/>
            <w:hideMark/>
          </w:tcPr>
          <w:p w14:paraId="625A3BBE"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3AB2DDE3"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7AF71C96" w14:textId="77777777" w:rsidR="00362888" w:rsidRPr="00387C7C" w:rsidRDefault="00362888">
            <w:pPr>
              <w:jc w:val="right"/>
              <w:rPr>
                <w:color w:val="000000"/>
                <w:sz w:val="22"/>
                <w:szCs w:val="22"/>
              </w:rPr>
            </w:pPr>
            <w:r w:rsidRPr="00387C7C">
              <w:rPr>
                <w:color w:val="000000"/>
                <w:sz w:val="22"/>
                <w:szCs w:val="22"/>
              </w:rPr>
              <w:t>320,6</w:t>
            </w:r>
          </w:p>
        </w:tc>
        <w:tc>
          <w:tcPr>
            <w:tcW w:w="481" w:type="pct"/>
            <w:tcBorders>
              <w:top w:val="nil"/>
              <w:left w:val="nil"/>
              <w:bottom w:val="single" w:sz="4" w:space="0" w:color="auto"/>
              <w:right w:val="single" w:sz="4" w:space="0" w:color="auto"/>
            </w:tcBorders>
            <w:shd w:val="clear" w:color="auto" w:fill="auto"/>
            <w:noWrap/>
            <w:vAlign w:val="center"/>
            <w:hideMark/>
          </w:tcPr>
          <w:p w14:paraId="75109F80" w14:textId="77777777" w:rsidR="00362888" w:rsidRPr="00387C7C" w:rsidRDefault="00362888">
            <w:pPr>
              <w:jc w:val="right"/>
              <w:rPr>
                <w:color w:val="000000"/>
                <w:sz w:val="22"/>
                <w:szCs w:val="22"/>
              </w:rPr>
            </w:pPr>
            <w:r w:rsidRPr="00387C7C">
              <w:rPr>
                <w:color w:val="000000"/>
                <w:sz w:val="22"/>
                <w:szCs w:val="22"/>
              </w:rPr>
              <w:t>2.639,9</w:t>
            </w:r>
          </w:p>
        </w:tc>
        <w:tc>
          <w:tcPr>
            <w:tcW w:w="481" w:type="pct"/>
            <w:tcBorders>
              <w:top w:val="nil"/>
              <w:left w:val="nil"/>
              <w:bottom w:val="single" w:sz="4" w:space="0" w:color="auto"/>
              <w:right w:val="single" w:sz="4" w:space="0" w:color="auto"/>
            </w:tcBorders>
            <w:shd w:val="clear" w:color="auto" w:fill="auto"/>
            <w:noWrap/>
            <w:vAlign w:val="center"/>
            <w:hideMark/>
          </w:tcPr>
          <w:p w14:paraId="19C3D8D4" w14:textId="77777777" w:rsidR="00362888" w:rsidRPr="00387C7C" w:rsidRDefault="00362888">
            <w:pPr>
              <w:jc w:val="right"/>
              <w:rPr>
                <w:color w:val="000000"/>
                <w:sz w:val="22"/>
                <w:szCs w:val="22"/>
              </w:rPr>
            </w:pPr>
            <w:r w:rsidRPr="00387C7C">
              <w:rPr>
                <w:color w:val="000000"/>
                <w:sz w:val="22"/>
                <w:szCs w:val="22"/>
              </w:rPr>
              <w:t>2.319,3</w:t>
            </w:r>
          </w:p>
        </w:tc>
        <w:tc>
          <w:tcPr>
            <w:tcW w:w="481" w:type="pct"/>
            <w:tcBorders>
              <w:top w:val="nil"/>
              <w:left w:val="nil"/>
              <w:bottom w:val="single" w:sz="4" w:space="0" w:color="auto"/>
              <w:right w:val="single" w:sz="4" w:space="0" w:color="auto"/>
            </w:tcBorders>
            <w:shd w:val="clear" w:color="auto" w:fill="auto"/>
            <w:noWrap/>
            <w:vAlign w:val="center"/>
            <w:hideMark/>
          </w:tcPr>
          <w:p w14:paraId="09620314" w14:textId="77777777" w:rsidR="00362888" w:rsidRPr="00387C7C" w:rsidRDefault="00362888">
            <w:pPr>
              <w:jc w:val="right"/>
              <w:rPr>
                <w:color w:val="000000"/>
                <w:sz w:val="22"/>
                <w:szCs w:val="22"/>
              </w:rPr>
            </w:pPr>
            <w:r w:rsidRPr="00387C7C">
              <w:rPr>
                <w:color w:val="000000"/>
                <w:sz w:val="22"/>
                <w:szCs w:val="22"/>
              </w:rPr>
              <w:t>723,5</w:t>
            </w:r>
          </w:p>
        </w:tc>
        <w:tc>
          <w:tcPr>
            <w:tcW w:w="481" w:type="pct"/>
            <w:tcBorders>
              <w:top w:val="nil"/>
              <w:left w:val="nil"/>
              <w:bottom w:val="single" w:sz="4" w:space="0" w:color="auto"/>
              <w:right w:val="single" w:sz="4" w:space="0" w:color="auto"/>
            </w:tcBorders>
            <w:shd w:val="clear" w:color="auto" w:fill="auto"/>
            <w:noWrap/>
            <w:vAlign w:val="center"/>
            <w:hideMark/>
          </w:tcPr>
          <w:p w14:paraId="101CC360" w14:textId="77777777" w:rsidR="00362888" w:rsidRPr="00387C7C" w:rsidRDefault="00362888">
            <w:pPr>
              <w:jc w:val="right"/>
              <w:rPr>
                <w:color w:val="000000"/>
                <w:sz w:val="22"/>
                <w:szCs w:val="22"/>
              </w:rPr>
            </w:pPr>
            <w:r w:rsidRPr="00387C7C">
              <w:rPr>
                <w:color w:val="000000"/>
                <w:sz w:val="22"/>
                <w:szCs w:val="22"/>
              </w:rPr>
              <w:t>29,9</w:t>
            </w:r>
          </w:p>
        </w:tc>
      </w:tr>
      <w:tr w:rsidR="00362888" w:rsidRPr="00387C7C" w14:paraId="74506167"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5AC11059" w14:textId="77777777" w:rsidR="00362888" w:rsidRPr="00387C7C" w:rsidRDefault="00362888">
            <w:pPr>
              <w:rPr>
                <w:color w:val="000000"/>
                <w:sz w:val="22"/>
                <w:szCs w:val="22"/>
              </w:rPr>
            </w:pPr>
            <w:r w:rsidRPr="00387C7C">
              <w:rPr>
                <w:color w:val="000000"/>
                <w:sz w:val="22"/>
                <w:szCs w:val="22"/>
              </w:rPr>
              <w:t>црни граб</w:t>
            </w:r>
          </w:p>
        </w:tc>
        <w:tc>
          <w:tcPr>
            <w:tcW w:w="481" w:type="pct"/>
            <w:tcBorders>
              <w:top w:val="nil"/>
              <w:left w:val="nil"/>
              <w:bottom w:val="single" w:sz="4" w:space="0" w:color="auto"/>
              <w:right w:val="single" w:sz="4" w:space="0" w:color="auto"/>
            </w:tcBorders>
            <w:shd w:val="clear" w:color="auto" w:fill="auto"/>
            <w:noWrap/>
            <w:vAlign w:val="center"/>
            <w:hideMark/>
          </w:tcPr>
          <w:p w14:paraId="3B9CFB14" w14:textId="77777777" w:rsidR="00362888" w:rsidRPr="00387C7C" w:rsidRDefault="00362888">
            <w:pPr>
              <w:jc w:val="right"/>
              <w:rPr>
                <w:color w:val="000000"/>
                <w:sz w:val="22"/>
                <w:szCs w:val="22"/>
              </w:rPr>
            </w:pPr>
            <w:r w:rsidRPr="00387C7C">
              <w:rPr>
                <w:color w:val="000000"/>
                <w:sz w:val="22"/>
                <w:szCs w:val="22"/>
              </w:rPr>
              <w:t>52,7</w:t>
            </w:r>
          </w:p>
        </w:tc>
        <w:tc>
          <w:tcPr>
            <w:tcW w:w="481" w:type="pct"/>
            <w:tcBorders>
              <w:top w:val="nil"/>
              <w:left w:val="nil"/>
              <w:bottom w:val="single" w:sz="4" w:space="0" w:color="auto"/>
              <w:right w:val="single" w:sz="4" w:space="0" w:color="auto"/>
            </w:tcBorders>
            <w:shd w:val="clear" w:color="auto" w:fill="auto"/>
            <w:noWrap/>
            <w:vAlign w:val="center"/>
            <w:hideMark/>
          </w:tcPr>
          <w:p w14:paraId="1058F274" w14:textId="77777777" w:rsidR="00362888" w:rsidRPr="00387C7C" w:rsidRDefault="00362888">
            <w:pPr>
              <w:jc w:val="right"/>
              <w:rPr>
                <w:color w:val="000000"/>
                <w:sz w:val="22"/>
                <w:szCs w:val="22"/>
              </w:rPr>
            </w:pPr>
            <w:r w:rsidRPr="00387C7C">
              <w:rPr>
                <w:color w:val="000000"/>
                <w:sz w:val="22"/>
                <w:szCs w:val="22"/>
              </w:rPr>
              <w:t>1,8</w:t>
            </w:r>
          </w:p>
        </w:tc>
        <w:tc>
          <w:tcPr>
            <w:tcW w:w="481" w:type="pct"/>
            <w:tcBorders>
              <w:top w:val="nil"/>
              <w:left w:val="nil"/>
              <w:bottom w:val="single" w:sz="4" w:space="0" w:color="auto"/>
              <w:right w:val="single" w:sz="4" w:space="0" w:color="auto"/>
            </w:tcBorders>
            <w:shd w:val="clear" w:color="auto" w:fill="auto"/>
            <w:noWrap/>
            <w:vAlign w:val="center"/>
            <w:hideMark/>
          </w:tcPr>
          <w:p w14:paraId="3F5A0ADB" w14:textId="77777777" w:rsidR="00362888" w:rsidRPr="00387C7C" w:rsidRDefault="00362888">
            <w:pPr>
              <w:jc w:val="right"/>
              <w:rPr>
                <w:color w:val="000000"/>
                <w:sz w:val="22"/>
                <w:szCs w:val="22"/>
              </w:rPr>
            </w:pPr>
            <w:r w:rsidRPr="00387C7C">
              <w:rPr>
                <w:color w:val="000000"/>
                <w:sz w:val="22"/>
                <w:szCs w:val="22"/>
              </w:rPr>
              <w:t>15,6</w:t>
            </w:r>
          </w:p>
        </w:tc>
        <w:tc>
          <w:tcPr>
            <w:tcW w:w="481" w:type="pct"/>
            <w:tcBorders>
              <w:top w:val="nil"/>
              <w:left w:val="nil"/>
              <w:bottom w:val="single" w:sz="4" w:space="0" w:color="auto"/>
              <w:right w:val="single" w:sz="4" w:space="0" w:color="auto"/>
            </w:tcBorders>
            <w:shd w:val="clear" w:color="auto" w:fill="auto"/>
            <w:noWrap/>
            <w:vAlign w:val="center"/>
            <w:hideMark/>
          </w:tcPr>
          <w:p w14:paraId="7C5F4EAB"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6F59F187" w14:textId="77777777" w:rsidR="00362888" w:rsidRPr="00387C7C" w:rsidRDefault="00362888">
            <w:pPr>
              <w:jc w:val="right"/>
              <w:rPr>
                <w:color w:val="000000"/>
                <w:sz w:val="22"/>
                <w:szCs w:val="22"/>
              </w:rPr>
            </w:pPr>
            <w:r w:rsidRPr="00387C7C">
              <w:rPr>
                <w:color w:val="000000"/>
                <w:sz w:val="22"/>
                <w:szCs w:val="22"/>
              </w:rPr>
              <w:t>71,0</w:t>
            </w:r>
          </w:p>
        </w:tc>
        <w:tc>
          <w:tcPr>
            <w:tcW w:w="481" w:type="pct"/>
            <w:tcBorders>
              <w:top w:val="nil"/>
              <w:left w:val="nil"/>
              <w:bottom w:val="single" w:sz="4" w:space="0" w:color="auto"/>
              <w:right w:val="single" w:sz="4" w:space="0" w:color="auto"/>
            </w:tcBorders>
            <w:shd w:val="clear" w:color="auto" w:fill="auto"/>
            <w:noWrap/>
            <w:vAlign w:val="center"/>
            <w:hideMark/>
          </w:tcPr>
          <w:p w14:paraId="6893A82C" w14:textId="77777777" w:rsidR="00362888" w:rsidRPr="00387C7C" w:rsidRDefault="00362888">
            <w:pPr>
              <w:jc w:val="right"/>
              <w:rPr>
                <w:color w:val="000000"/>
                <w:sz w:val="22"/>
                <w:szCs w:val="22"/>
              </w:rPr>
            </w:pPr>
            <w:r w:rsidRPr="00387C7C">
              <w:rPr>
                <w:color w:val="000000"/>
                <w:sz w:val="22"/>
                <w:szCs w:val="22"/>
              </w:rPr>
              <w:t>175,5</w:t>
            </w:r>
          </w:p>
        </w:tc>
        <w:tc>
          <w:tcPr>
            <w:tcW w:w="481" w:type="pct"/>
            <w:tcBorders>
              <w:top w:val="nil"/>
              <w:left w:val="nil"/>
              <w:bottom w:val="single" w:sz="4" w:space="0" w:color="auto"/>
              <w:right w:val="single" w:sz="4" w:space="0" w:color="auto"/>
            </w:tcBorders>
            <w:shd w:val="clear" w:color="auto" w:fill="auto"/>
            <w:noWrap/>
            <w:vAlign w:val="center"/>
            <w:hideMark/>
          </w:tcPr>
          <w:p w14:paraId="03A7A1FD" w14:textId="77777777" w:rsidR="00362888" w:rsidRPr="00387C7C" w:rsidRDefault="00362888">
            <w:pPr>
              <w:jc w:val="right"/>
              <w:rPr>
                <w:color w:val="000000"/>
                <w:sz w:val="22"/>
                <w:szCs w:val="22"/>
              </w:rPr>
            </w:pPr>
            <w:r w:rsidRPr="00387C7C">
              <w:rPr>
                <w:color w:val="000000"/>
                <w:sz w:val="22"/>
                <w:szCs w:val="22"/>
              </w:rPr>
              <w:t>104,5</w:t>
            </w:r>
          </w:p>
        </w:tc>
        <w:tc>
          <w:tcPr>
            <w:tcW w:w="481" w:type="pct"/>
            <w:tcBorders>
              <w:top w:val="nil"/>
              <w:left w:val="nil"/>
              <w:bottom w:val="single" w:sz="4" w:space="0" w:color="auto"/>
              <w:right w:val="single" w:sz="4" w:space="0" w:color="auto"/>
            </w:tcBorders>
            <w:shd w:val="clear" w:color="auto" w:fill="auto"/>
            <w:noWrap/>
            <w:vAlign w:val="center"/>
            <w:hideMark/>
          </w:tcPr>
          <w:p w14:paraId="50FE2001" w14:textId="77777777" w:rsidR="00362888" w:rsidRPr="00387C7C" w:rsidRDefault="00362888">
            <w:pPr>
              <w:jc w:val="right"/>
              <w:rPr>
                <w:color w:val="000000"/>
                <w:sz w:val="22"/>
                <w:szCs w:val="22"/>
              </w:rPr>
            </w:pPr>
            <w:r w:rsidRPr="00387C7C">
              <w:rPr>
                <w:color w:val="000000"/>
                <w:sz w:val="22"/>
                <w:szCs w:val="22"/>
              </w:rPr>
              <w:t>147,2</w:t>
            </w:r>
          </w:p>
        </w:tc>
        <w:tc>
          <w:tcPr>
            <w:tcW w:w="481" w:type="pct"/>
            <w:tcBorders>
              <w:top w:val="nil"/>
              <w:left w:val="nil"/>
              <w:bottom w:val="single" w:sz="4" w:space="0" w:color="auto"/>
              <w:right w:val="single" w:sz="4" w:space="0" w:color="auto"/>
            </w:tcBorders>
            <w:shd w:val="clear" w:color="auto" w:fill="auto"/>
            <w:noWrap/>
            <w:vAlign w:val="center"/>
            <w:hideMark/>
          </w:tcPr>
          <w:p w14:paraId="401EAFF0" w14:textId="77777777" w:rsidR="00362888" w:rsidRPr="00387C7C" w:rsidRDefault="00362888">
            <w:pPr>
              <w:jc w:val="right"/>
              <w:rPr>
                <w:color w:val="000000"/>
                <w:sz w:val="22"/>
                <w:szCs w:val="22"/>
              </w:rPr>
            </w:pPr>
            <w:r w:rsidRPr="00387C7C">
              <w:rPr>
                <w:color w:val="000000"/>
                <w:sz w:val="22"/>
                <w:szCs w:val="22"/>
              </w:rPr>
              <w:t>4,4</w:t>
            </w:r>
          </w:p>
        </w:tc>
      </w:tr>
      <w:tr w:rsidR="00362888" w:rsidRPr="00387C7C" w14:paraId="0F55231B"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4AB596BE" w14:textId="77777777" w:rsidR="00362888" w:rsidRPr="00387C7C" w:rsidRDefault="00362888">
            <w:pPr>
              <w:rPr>
                <w:color w:val="000000"/>
                <w:sz w:val="22"/>
                <w:szCs w:val="22"/>
              </w:rPr>
            </w:pPr>
            <w:r w:rsidRPr="00387C7C">
              <w:rPr>
                <w:color w:val="000000"/>
                <w:sz w:val="22"/>
                <w:szCs w:val="22"/>
              </w:rPr>
              <w:t>китњак</w:t>
            </w:r>
          </w:p>
        </w:tc>
        <w:tc>
          <w:tcPr>
            <w:tcW w:w="481" w:type="pct"/>
            <w:tcBorders>
              <w:top w:val="nil"/>
              <w:left w:val="nil"/>
              <w:bottom w:val="single" w:sz="4" w:space="0" w:color="auto"/>
              <w:right w:val="single" w:sz="4" w:space="0" w:color="auto"/>
            </w:tcBorders>
            <w:shd w:val="clear" w:color="auto" w:fill="auto"/>
            <w:noWrap/>
            <w:vAlign w:val="center"/>
            <w:hideMark/>
          </w:tcPr>
          <w:p w14:paraId="3364C746" w14:textId="77777777" w:rsidR="00362888" w:rsidRPr="00387C7C" w:rsidRDefault="00362888">
            <w:pPr>
              <w:jc w:val="right"/>
              <w:rPr>
                <w:color w:val="000000"/>
                <w:sz w:val="22"/>
                <w:szCs w:val="22"/>
              </w:rPr>
            </w:pPr>
            <w:r w:rsidRPr="00387C7C">
              <w:rPr>
                <w:color w:val="000000"/>
                <w:sz w:val="22"/>
                <w:szCs w:val="22"/>
              </w:rPr>
              <w:t>13.997,0</w:t>
            </w:r>
          </w:p>
        </w:tc>
        <w:tc>
          <w:tcPr>
            <w:tcW w:w="481" w:type="pct"/>
            <w:tcBorders>
              <w:top w:val="nil"/>
              <w:left w:val="nil"/>
              <w:bottom w:val="single" w:sz="4" w:space="0" w:color="auto"/>
              <w:right w:val="single" w:sz="4" w:space="0" w:color="auto"/>
            </w:tcBorders>
            <w:shd w:val="clear" w:color="auto" w:fill="auto"/>
            <w:noWrap/>
            <w:vAlign w:val="center"/>
            <w:hideMark/>
          </w:tcPr>
          <w:p w14:paraId="3C3D9083" w14:textId="77777777" w:rsidR="00362888" w:rsidRPr="00387C7C" w:rsidRDefault="00362888">
            <w:pPr>
              <w:jc w:val="right"/>
              <w:rPr>
                <w:color w:val="000000"/>
                <w:sz w:val="22"/>
                <w:szCs w:val="22"/>
              </w:rPr>
            </w:pPr>
            <w:r w:rsidRPr="00387C7C">
              <w:rPr>
                <w:color w:val="000000"/>
                <w:sz w:val="22"/>
                <w:szCs w:val="22"/>
              </w:rPr>
              <w:t>368,4</w:t>
            </w:r>
          </w:p>
        </w:tc>
        <w:tc>
          <w:tcPr>
            <w:tcW w:w="481" w:type="pct"/>
            <w:tcBorders>
              <w:top w:val="nil"/>
              <w:left w:val="nil"/>
              <w:bottom w:val="single" w:sz="4" w:space="0" w:color="auto"/>
              <w:right w:val="single" w:sz="4" w:space="0" w:color="auto"/>
            </w:tcBorders>
            <w:shd w:val="clear" w:color="auto" w:fill="auto"/>
            <w:noWrap/>
            <w:vAlign w:val="center"/>
            <w:hideMark/>
          </w:tcPr>
          <w:p w14:paraId="20DDC164" w14:textId="77777777" w:rsidR="00362888" w:rsidRPr="00387C7C" w:rsidRDefault="00362888">
            <w:pPr>
              <w:jc w:val="right"/>
              <w:rPr>
                <w:color w:val="000000"/>
                <w:sz w:val="22"/>
                <w:szCs w:val="22"/>
              </w:rPr>
            </w:pPr>
            <w:r w:rsidRPr="00387C7C">
              <w:rPr>
                <w:color w:val="000000"/>
                <w:sz w:val="22"/>
                <w:szCs w:val="22"/>
              </w:rPr>
              <w:t>580,9</w:t>
            </w:r>
          </w:p>
        </w:tc>
        <w:tc>
          <w:tcPr>
            <w:tcW w:w="481" w:type="pct"/>
            <w:tcBorders>
              <w:top w:val="nil"/>
              <w:left w:val="nil"/>
              <w:bottom w:val="single" w:sz="4" w:space="0" w:color="auto"/>
              <w:right w:val="single" w:sz="4" w:space="0" w:color="auto"/>
            </w:tcBorders>
            <w:shd w:val="clear" w:color="auto" w:fill="auto"/>
            <w:noWrap/>
            <w:vAlign w:val="center"/>
            <w:hideMark/>
          </w:tcPr>
          <w:p w14:paraId="7650DDF6" w14:textId="77777777" w:rsidR="00362888" w:rsidRPr="00387C7C" w:rsidRDefault="00362888">
            <w:pPr>
              <w:jc w:val="right"/>
              <w:rPr>
                <w:color w:val="000000"/>
                <w:sz w:val="22"/>
                <w:szCs w:val="22"/>
              </w:rPr>
            </w:pPr>
            <w:r w:rsidRPr="00387C7C">
              <w:rPr>
                <w:color w:val="000000"/>
                <w:sz w:val="22"/>
                <w:szCs w:val="22"/>
              </w:rPr>
              <w:t>144,6</w:t>
            </w:r>
          </w:p>
        </w:tc>
        <w:tc>
          <w:tcPr>
            <w:tcW w:w="481" w:type="pct"/>
            <w:tcBorders>
              <w:top w:val="nil"/>
              <w:left w:val="nil"/>
              <w:bottom w:val="single" w:sz="4" w:space="0" w:color="auto"/>
              <w:right w:val="single" w:sz="4" w:space="0" w:color="auto"/>
            </w:tcBorders>
            <w:shd w:val="clear" w:color="auto" w:fill="auto"/>
            <w:noWrap/>
            <w:vAlign w:val="center"/>
            <w:hideMark/>
          </w:tcPr>
          <w:p w14:paraId="17600EE5" w14:textId="77777777" w:rsidR="00362888" w:rsidRPr="00387C7C" w:rsidRDefault="00362888">
            <w:pPr>
              <w:jc w:val="right"/>
              <w:rPr>
                <w:color w:val="000000"/>
                <w:sz w:val="22"/>
                <w:szCs w:val="22"/>
              </w:rPr>
            </w:pPr>
            <w:r w:rsidRPr="00387C7C">
              <w:rPr>
                <w:color w:val="000000"/>
                <w:sz w:val="22"/>
                <w:szCs w:val="22"/>
              </w:rPr>
              <w:t>17.535,9</w:t>
            </w:r>
          </w:p>
        </w:tc>
        <w:tc>
          <w:tcPr>
            <w:tcW w:w="481" w:type="pct"/>
            <w:tcBorders>
              <w:top w:val="nil"/>
              <w:left w:val="nil"/>
              <w:bottom w:val="single" w:sz="4" w:space="0" w:color="auto"/>
              <w:right w:val="single" w:sz="4" w:space="0" w:color="auto"/>
            </w:tcBorders>
            <w:shd w:val="clear" w:color="auto" w:fill="auto"/>
            <w:noWrap/>
            <w:vAlign w:val="center"/>
            <w:hideMark/>
          </w:tcPr>
          <w:p w14:paraId="5B2829A7" w14:textId="77777777" w:rsidR="00362888" w:rsidRPr="00387C7C" w:rsidRDefault="00362888">
            <w:pPr>
              <w:jc w:val="right"/>
              <w:rPr>
                <w:color w:val="000000"/>
                <w:sz w:val="22"/>
                <w:szCs w:val="22"/>
              </w:rPr>
            </w:pPr>
            <w:r w:rsidRPr="00387C7C">
              <w:rPr>
                <w:color w:val="000000"/>
                <w:sz w:val="22"/>
                <w:szCs w:val="22"/>
              </w:rPr>
              <w:t>9.645,5</w:t>
            </w:r>
          </w:p>
        </w:tc>
        <w:tc>
          <w:tcPr>
            <w:tcW w:w="481" w:type="pct"/>
            <w:tcBorders>
              <w:top w:val="nil"/>
              <w:left w:val="nil"/>
              <w:bottom w:val="single" w:sz="4" w:space="0" w:color="auto"/>
              <w:right w:val="single" w:sz="4" w:space="0" w:color="auto"/>
            </w:tcBorders>
            <w:shd w:val="clear" w:color="auto" w:fill="auto"/>
            <w:noWrap/>
            <w:vAlign w:val="center"/>
            <w:hideMark/>
          </w:tcPr>
          <w:p w14:paraId="2ED2C9EE" w14:textId="77777777" w:rsidR="00362888" w:rsidRPr="00387C7C" w:rsidRDefault="00362888">
            <w:pPr>
              <w:jc w:val="right"/>
              <w:rPr>
                <w:color w:val="000000"/>
                <w:sz w:val="22"/>
                <w:szCs w:val="22"/>
              </w:rPr>
            </w:pPr>
            <w:r w:rsidRPr="00387C7C">
              <w:rPr>
                <w:color w:val="000000"/>
                <w:sz w:val="22"/>
                <w:szCs w:val="22"/>
              </w:rPr>
              <w:t>-7.890,4</w:t>
            </w:r>
          </w:p>
        </w:tc>
        <w:tc>
          <w:tcPr>
            <w:tcW w:w="481" w:type="pct"/>
            <w:tcBorders>
              <w:top w:val="nil"/>
              <w:left w:val="nil"/>
              <w:bottom w:val="single" w:sz="4" w:space="0" w:color="auto"/>
              <w:right w:val="single" w:sz="4" w:space="0" w:color="auto"/>
            </w:tcBorders>
            <w:shd w:val="clear" w:color="auto" w:fill="auto"/>
            <w:noWrap/>
            <w:vAlign w:val="center"/>
            <w:hideMark/>
          </w:tcPr>
          <w:p w14:paraId="67997644" w14:textId="77777777" w:rsidR="00362888" w:rsidRPr="00387C7C" w:rsidRDefault="00362888">
            <w:pPr>
              <w:jc w:val="right"/>
              <w:rPr>
                <w:color w:val="000000"/>
                <w:sz w:val="22"/>
                <w:szCs w:val="22"/>
              </w:rPr>
            </w:pPr>
            <w:r w:rsidRPr="00387C7C">
              <w:rPr>
                <w:color w:val="000000"/>
                <w:sz w:val="22"/>
                <w:szCs w:val="22"/>
              </w:rPr>
              <w:t>-45,0</w:t>
            </w:r>
          </w:p>
        </w:tc>
        <w:tc>
          <w:tcPr>
            <w:tcW w:w="481" w:type="pct"/>
            <w:tcBorders>
              <w:top w:val="nil"/>
              <w:left w:val="nil"/>
              <w:bottom w:val="single" w:sz="4" w:space="0" w:color="auto"/>
              <w:right w:val="single" w:sz="4" w:space="0" w:color="auto"/>
            </w:tcBorders>
            <w:shd w:val="clear" w:color="auto" w:fill="auto"/>
            <w:noWrap/>
            <w:vAlign w:val="center"/>
            <w:hideMark/>
          </w:tcPr>
          <w:p w14:paraId="055B017F" w14:textId="77777777" w:rsidR="00362888" w:rsidRPr="00387C7C" w:rsidRDefault="00362888">
            <w:pPr>
              <w:jc w:val="right"/>
              <w:rPr>
                <w:color w:val="000000"/>
                <w:sz w:val="22"/>
                <w:szCs w:val="22"/>
              </w:rPr>
            </w:pPr>
            <w:r w:rsidRPr="00387C7C">
              <w:rPr>
                <w:color w:val="000000"/>
                <w:sz w:val="22"/>
                <w:szCs w:val="22"/>
              </w:rPr>
              <w:t>211,9</w:t>
            </w:r>
          </w:p>
        </w:tc>
      </w:tr>
      <w:tr w:rsidR="00362888" w:rsidRPr="00387C7C" w14:paraId="2A66B176"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50307E9A" w14:textId="77777777" w:rsidR="00362888" w:rsidRPr="00387C7C" w:rsidRDefault="00362888">
            <w:pPr>
              <w:rPr>
                <w:color w:val="000000"/>
                <w:sz w:val="22"/>
                <w:szCs w:val="22"/>
              </w:rPr>
            </w:pPr>
            <w:r w:rsidRPr="00387C7C">
              <w:rPr>
                <w:color w:val="000000"/>
                <w:sz w:val="22"/>
                <w:szCs w:val="22"/>
              </w:rPr>
              <w:t>јасика</w:t>
            </w:r>
          </w:p>
        </w:tc>
        <w:tc>
          <w:tcPr>
            <w:tcW w:w="481" w:type="pct"/>
            <w:tcBorders>
              <w:top w:val="nil"/>
              <w:left w:val="nil"/>
              <w:bottom w:val="single" w:sz="4" w:space="0" w:color="auto"/>
              <w:right w:val="single" w:sz="4" w:space="0" w:color="auto"/>
            </w:tcBorders>
            <w:shd w:val="clear" w:color="auto" w:fill="auto"/>
            <w:noWrap/>
            <w:vAlign w:val="center"/>
            <w:hideMark/>
          </w:tcPr>
          <w:p w14:paraId="6F75B1D5" w14:textId="77777777" w:rsidR="00362888" w:rsidRPr="00387C7C" w:rsidRDefault="00362888">
            <w:pPr>
              <w:jc w:val="right"/>
              <w:rPr>
                <w:color w:val="000000"/>
                <w:sz w:val="22"/>
                <w:szCs w:val="22"/>
              </w:rPr>
            </w:pPr>
            <w:r w:rsidRPr="00387C7C">
              <w:rPr>
                <w:color w:val="000000"/>
                <w:sz w:val="22"/>
                <w:szCs w:val="22"/>
              </w:rPr>
              <w:t>2.222,0</w:t>
            </w:r>
          </w:p>
        </w:tc>
        <w:tc>
          <w:tcPr>
            <w:tcW w:w="481" w:type="pct"/>
            <w:tcBorders>
              <w:top w:val="nil"/>
              <w:left w:val="nil"/>
              <w:bottom w:val="single" w:sz="4" w:space="0" w:color="auto"/>
              <w:right w:val="single" w:sz="4" w:space="0" w:color="auto"/>
            </w:tcBorders>
            <w:shd w:val="clear" w:color="auto" w:fill="auto"/>
            <w:noWrap/>
            <w:vAlign w:val="center"/>
            <w:hideMark/>
          </w:tcPr>
          <w:p w14:paraId="11343B0F" w14:textId="77777777" w:rsidR="00362888" w:rsidRPr="00387C7C" w:rsidRDefault="00362888">
            <w:pPr>
              <w:jc w:val="right"/>
              <w:rPr>
                <w:color w:val="000000"/>
                <w:sz w:val="22"/>
                <w:szCs w:val="22"/>
              </w:rPr>
            </w:pPr>
            <w:r w:rsidRPr="00387C7C">
              <w:rPr>
                <w:color w:val="000000"/>
                <w:sz w:val="22"/>
                <w:szCs w:val="22"/>
              </w:rPr>
              <w:t>66,4</w:t>
            </w:r>
          </w:p>
        </w:tc>
        <w:tc>
          <w:tcPr>
            <w:tcW w:w="481" w:type="pct"/>
            <w:tcBorders>
              <w:top w:val="nil"/>
              <w:left w:val="nil"/>
              <w:bottom w:val="single" w:sz="4" w:space="0" w:color="auto"/>
              <w:right w:val="single" w:sz="4" w:space="0" w:color="auto"/>
            </w:tcBorders>
            <w:shd w:val="clear" w:color="auto" w:fill="auto"/>
            <w:noWrap/>
            <w:vAlign w:val="center"/>
            <w:hideMark/>
          </w:tcPr>
          <w:p w14:paraId="1BCA5989" w14:textId="77777777" w:rsidR="00362888" w:rsidRPr="00387C7C" w:rsidRDefault="00362888">
            <w:pPr>
              <w:jc w:val="right"/>
              <w:rPr>
                <w:color w:val="000000"/>
                <w:sz w:val="22"/>
                <w:szCs w:val="22"/>
              </w:rPr>
            </w:pPr>
            <w:r w:rsidRPr="00387C7C">
              <w:rPr>
                <w:color w:val="000000"/>
                <w:sz w:val="22"/>
                <w:szCs w:val="22"/>
              </w:rPr>
              <w:t>369,6</w:t>
            </w:r>
          </w:p>
        </w:tc>
        <w:tc>
          <w:tcPr>
            <w:tcW w:w="481" w:type="pct"/>
            <w:tcBorders>
              <w:top w:val="nil"/>
              <w:left w:val="nil"/>
              <w:bottom w:val="single" w:sz="4" w:space="0" w:color="auto"/>
              <w:right w:val="single" w:sz="4" w:space="0" w:color="auto"/>
            </w:tcBorders>
            <w:shd w:val="clear" w:color="auto" w:fill="auto"/>
            <w:noWrap/>
            <w:vAlign w:val="center"/>
            <w:hideMark/>
          </w:tcPr>
          <w:p w14:paraId="3CD9A141"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040C1535" w14:textId="77777777" w:rsidR="00362888" w:rsidRPr="00387C7C" w:rsidRDefault="00362888">
            <w:pPr>
              <w:jc w:val="right"/>
              <w:rPr>
                <w:color w:val="000000"/>
                <w:sz w:val="22"/>
                <w:szCs w:val="22"/>
              </w:rPr>
            </w:pPr>
            <w:r w:rsidRPr="00387C7C">
              <w:rPr>
                <w:color w:val="000000"/>
                <w:sz w:val="22"/>
                <w:szCs w:val="22"/>
              </w:rPr>
              <w:t>2.885,7</w:t>
            </w:r>
          </w:p>
        </w:tc>
        <w:tc>
          <w:tcPr>
            <w:tcW w:w="481" w:type="pct"/>
            <w:tcBorders>
              <w:top w:val="nil"/>
              <w:left w:val="nil"/>
              <w:bottom w:val="single" w:sz="4" w:space="0" w:color="auto"/>
              <w:right w:val="single" w:sz="4" w:space="0" w:color="auto"/>
            </w:tcBorders>
            <w:shd w:val="clear" w:color="auto" w:fill="auto"/>
            <w:noWrap/>
            <w:vAlign w:val="center"/>
            <w:hideMark/>
          </w:tcPr>
          <w:p w14:paraId="5E963685" w14:textId="77777777" w:rsidR="00362888" w:rsidRPr="00387C7C" w:rsidRDefault="00362888">
            <w:pPr>
              <w:jc w:val="right"/>
              <w:rPr>
                <w:color w:val="000000"/>
                <w:sz w:val="22"/>
                <w:szCs w:val="22"/>
              </w:rPr>
            </w:pPr>
            <w:r w:rsidRPr="00387C7C">
              <w:rPr>
                <w:color w:val="000000"/>
                <w:sz w:val="22"/>
                <w:szCs w:val="22"/>
              </w:rPr>
              <w:t>1.456,4</w:t>
            </w:r>
          </w:p>
        </w:tc>
        <w:tc>
          <w:tcPr>
            <w:tcW w:w="481" w:type="pct"/>
            <w:tcBorders>
              <w:top w:val="nil"/>
              <w:left w:val="nil"/>
              <w:bottom w:val="single" w:sz="4" w:space="0" w:color="auto"/>
              <w:right w:val="single" w:sz="4" w:space="0" w:color="auto"/>
            </w:tcBorders>
            <w:shd w:val="clear" w:color="auto" w:fill="auto"/>
            <w:noWrap/>
            <w:vAlign w:val="center"/>
            <w:hideMark/>
          </w:tcPr>
          <w:p w14:paraId="43B662DC" w14:textId="77777777" w:rsidR="00362888" w:rsidRPr="00387C7C" w:rsidRDefault="00362888">
            <w:pPr>
              <w:jc w:val="right"/>
              <w:rPr>
                <w:color w:val="000000"/>
                <w:sz w:val="22"/>
                <w:szCs w:val="22"/>
              </w:rPr>
            </w:pPr>
            <w:r w:rsidRPr="00387C7C">
              <w:rPr>
                <w:color w:val="000000"/>
                <w:sz w:val="22"/>
                <w:szCs w:val="22"/>
              </w:rPr>
              <w:t>-1.429,3</w:t>
            </w:r>
          </w:p>
        </w:tc>
        <w:tc>
          <w:tcPr>
            <w:tcW w:w="481" w:type="pct"/>
            <w:tcBorders>
              <w:top w:val="nil"/>
              <w:left w:val="nil"/>
              <w:bottom w:val="single" w:sz="4" w:space="0" w:color="auto"/>
              <w:right w:val="single" w:sz="4" w:space="0" w:color="auto"/>
            </w:tcBorders>
            <w:shd w:val="clear" w:color="auto" w:fill="auto"/>
            <w:noWrap/>
            <w:vAlign w:val="center"/>
            <w:hideMark/>
          </w:tcPr>
          <w:p w14:paraId="46FB63E5" w14:textId="77777777" w:rsidR="00362888" w:rsidRPr="00387C7C" w:rsidRDefault="00362888">
            <w:pPr>
              <w:jc w:val="right"/>
              <w:rPr>
                <w:color w:val="000000"/>
                <w:sz w:val="22"/>
                <w:szCs w:val="22"/>
              </w:rPr>
            </w:pPr>
            <w:r w:rsidRPr="00387C7C">
              <w:rPr>
                <w:color w:val="000000"/>
                <w:sz w:val="22"/>
                <w:szCs w:val="22"/>
              </w:rPr>
              <w:t>-49,5</w:t>
            </w:r>
          </w:p>
        </w:tc>
        <w:tc>
          <w:tcPr>
            <w:tcW w:w="481" w:type="pct"/>
            <w:tcBorders>
              <w:top w:val="nil"/>
              <w:left w:val="nil"/>
              <w:bottom w:val="single" w:sz="4" w:space="0" w:color="auto"/>
              <w:right w:val="single" w:sz="4" w:space="0" w:color="auto"/>
            </w:tcBorders>
            <w:shd w:val="clear" w:color="auto" w:fill="auto"/>
            <w:noWrap/>
            <w:vAlign w:val="center"/>
            <w:hideMark/>
          </w:tcPr>
          <w:p w14:paraId="35341718" w14:textId="77777777" w:rsidR="00362888" w:rsidRPr="00387C7C" w:rsidRDefault="00362888">
            <w:pPr>
              <w:jc w:val="right"/>
              <w:rPr>
                <w:color w:val="000000"/>
                <w:sz w:val="22"/>
                <w:szCs w:val="22"/>
              </w:rPr>
            </w:pPr>
            <w:r w:rsidRPr="00387C7C">
              <w:rPr>
                <w:color w:val="000000"/>
                <w:sz w:val="22"/>
                <w:szCs w:val="22"/>
              </w:rPr>
              <w:t>35,9</w:t>
            </w:r>
          </w:p>
        </w:tc>
      </w:tr>
      <w:tr w:rsidR="00362888" w:rsidRPr="00387C7C" w14:paraId="33A037EA"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40B2C91E" w14:textId="77777777" w:rsidR="00362888" w:rsidRPr="00387C7C" w:rsidRDefault="00362888">
            <w:pPr>
              <w:rPr>
                <w:color w:val="000000"/>
                <w:sz w:val="22"/>
                <w:szCs w:val="22"/>
              </w:rPr>
            </w:pPr>
            <w:r w:rsidRPr="00387C7C">
              <w:rPr>
                <w:color w:val="000000"/>
                <w:sz w:val="22"/>
                <w:szCs w:val="22"/>
              </w:rPr>
              <w:t>бреза</w:t>
            </w:r>
          </w:p>
        </w:tc>
        <w:tc>
          <w:tcPr>
            <w:tcW w:w="481" w:type="pct"/>
            <w:tcBorders>
              <w:top w:val="nil"/>
              <w:left w:val="nil"/>
              <w:bottom w:val="single" w:sz="4" w:space="0" w:color="auto"/>
              <w:right w:val="single" w:sz="4" w:space="0" w:color="auto"/>
            </w:tcBorders>
            <w:shd w:val="clear" w:color="auto" w:fill="auto"/>
            <w:noWrap/>
            <w:vAlign w:val="center"/>
            <w:hideMark/>
          </w:tcPr>
          <w:p w14:paraId="25DA6828" w14:textId="77777777" w:rsidR="00362888" w:rsidRPr="00387C7C" w:rsidRDefault="00362888">
            <w:pPr>
              <w:jc w:val="right"/>
              <w:rPr>
                <w:color w:val="000000"/>
                <w:sz w:val="22"/>
                <w:szCs w:val="22"/>
              </w:rPr>
            </w:pPr>
            <w:r w:rsidRPr="00387C7C">
              <w:rPr>
                <w:color w:val="000000"/>
                <w:sz w:val="22"/>
                <w:szCs w:val="22"/>
              </w:rPr>
              <w:t>70,5</w:t>
            </w:r>
          </w:p>
        </w:tc>
        <w:tc>
          <w:tcPr>
            <w:tcW w:w="481" w:type="pct"/>
            <w:tcBorders>
              <w:top w:val="nil"/>
              <w:left w:val="nil"/>
              <w:bottom w:val="single" w:sz="4" w:space="0" w:color="auto"/>
              <w:right w:val="single" w:sz="4" w:space="0" w:color="auto"/>
            </w:tcBorders>
            <w:shd w:val="clear" w:color="auto" w:fill="auto"/>
            <w:noWrap/>
            <w:vAlign w:val="center"/>
            <w:hideMark/>
          </w:tcPr>
          <w:p w14:paraId="46DA7B5B" w14:textId="77777777" w:rsidR="00362888" w:rsidRPr="00387C7C" w:rsidRDefault="00362888">
            <w:pPr>
              <w:jc w:val="right"/>
              <w:rPr>
                <w:color w:val="000000"/>
                <w:sz w:val="22"/>
                <w:szCs w:val="22"/>
              </w:rPr>
            </w:pPr>
            <w:r w:rsidRPr="00387C7C">
              <w:rPr>
                <w:color w:val="000000"/>
                <w:sz w:val="22"/>
                <w:szCs w:val="22"/>
              </w:rPr>
              <w:t>2,3</w:t>
            </w:r>
          </w:p>
        </w:tc>
        <w:tc>
          <w:tcPr>
            <w:tcW w:w="481" w:type="pct"/>
            <w:tcBorders>
              <w:top w:val="nil"/>
              <w:left w:val="nil"/>
              <w:bottom w:val="single" w:sz="4" w:space="0" w:color="auto"/>
              <w:right w:val="single" w:sz="4" w:space="0" w:color="auto"/>
            </w:tcBorders>
            <w:shd w:val="clear" w:color="auto" w:fill="auto"/>
            <w:noWrap/>
            <w:vAlign w:val="center"/>
            <w:hideMark/>
          </w:tcPr>
          <w:p w14:paraId="46BB2E12"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15E3447B"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4AC6D14A" w14:textId="77777777" w:rsidR="00362888" w:rsidRPr="00387C7C" w:rsidRDefault="00362888">
            <w:pPr>
              <w:jc w:val="right"/>
              <w:rPr>
                <w:color w:val="000000"/>
                <w:sz w:val="22"/>
                <w:szCs w:val="22"/>
              </w:rPr>
            </w:pPr>
            <w:r w:rsidRPr="00387C7C">
              <w:rPr>
                <w:color w:val="000000"/>
                <w:sz w:val="22"/>
                <w:szCs w:val="22"/>
              </w:rPr>
              <w:t>93,4</w:t>
            </w:r>
          </w:p>
        </w:tc>
        <w:tc>
          <w:tcPr>
            <w:tcW w:w="481" w:type="pct"/>
            <w:tcBorders>
              <w:top w:val="nil"/>
              <w:left w:val="nil"/>
              <w:bottom w:val="single" w:sz="4" w:space="0" w:color="auto"/>
              <w:right w:val="single" w:sz="4" w:space="0" w:color="auto"/>
            </w:tcBorders>
            <w:shd w:val="clear" w:color="auto" w:fill="auto"/>
            <w:noWrap/>
            <w:vAlign w:val="center"/>
            <w:hideMark/>
          </w:tcPr>
          <w:p w14:paraId="4857DCF9" w14:textId="77777777" w:rsidR="00362888" w:rsidRPr="00387C7C" w:rsidRDefault="00362888">
            <w:pPr>
              <w:jc w:val="right"/>
              <w:rPr>
                <w:color w:val="000000"/>
                <w:sz w:val="22"/>
                <w:szCs w:val="22"/>
              </w:rPr>
            </w:pPr>
            <w:r w:rsidRPr="00387C7C">
              <w:rPr>
                <w:color w:val="000000"/>
                <w:sz w:val="22"/>
                <w:szCs w:val="22"/>
              </w:rPr>
              <w:t>292,7</w:t>
            </w:r>
          </w:p>
        </w:tc>
        <w:tc>
          <w:tcPr>
            <w:tcW w:w="481" w:type="pct"/>
            <w:tcBorders>
              <w:top w:val="nil"/>
              <w:left w:val="nil"/>
              <w:bottom w:val="single" w:sz="4" w:space="0" w:color="auto"/>
              <w:right w:val="single" w:sz="4" w:space="0" w:color="auto"/>
            </w:tcBorders>
            <w:shd w:val="clear" w:color="auto" w:fill="auto"/>
            <w:noWrap/>
            <w:vAlign w:val="center"/>
            <w:hideMark/>
          </w:tcPr>
          <w:p w14:paraId="6DC5152B" w14:textId="77777777" w:rsidR="00362888" w:rsidRPr="00387C7C" w:rsidRDefault="00362888">
            <w:pPr>
              <w:jc w:val="right"/>
              <w:rPr>
                <w:color w:val="000000"/>
                <w:sz w:val="22"/>
                <w:szCs w:val="22"/>
              </w:rPr>
            </w:pPr>
            <w:r w:rsidRPr="00387C7C">
              <w:rPr>
                <w:color w:val="000000"/>
                <w:sz w:val="22"/>
                <w:szCs w:val="22"/>
              </w:rPr>
              <w:t>199,4</w:t>
            </w:r>
          </w:p>
        </w:tc>
        <w:tc>
          <w:tcPr>
            <w:tcW w:w="481" w:type="pct"/>
            <w:tcBorders>
              <w:top w:val="nil"/>
              <w:left w:val="nil"/>
              <w:bottom w:val="single" w:sz="4" w:space="0" w:color="auto"/>
              <w:right w:val="single" w:sz="4" w:space="0" w:color="auto"/>
            </w:tcBorders>
            <w:shd w:val="clear" w:color="auto" w:fill="auto"/>
            <w:noWrap/>
            <w:vAlign w:val="center"/>
            <w:hideMark/>
          </w:tcPr>
          <w:p w14:paraId="3CCA1539" w14:textId="77777777" w:rsidR="00362888" w:rsidRPr="00387C7C" w:rsidRDefault="00362888">
            <w:pPr>
              <w:jc w:val="right"/>
              <w:rPr>
                <w:color w:val="000000"/>
                <w:sz w:val="22"/>
                <w:szCs w:val="22"/>
              </w:rPr>
            </w:pPr>
            <w:r w:rsidRPr="00387C7C">
              <w:rPr>
                <w:color w:val="000000"/>
                <w:sz w:val="22"/>
                <w:szCs w:val="22"/>
              </w:rPr>
              <w:t>213,5</w:t>
            </w:r>
          </w:p>
        </w:tc>
        <w:tc>
          <w:tcPr>
            <w:tcW w:w="481" w:type="pct"/>
            <w:tcBorders>
              <w:top w:val="nil"/>
              <w:left w:val="nil"/>
              <w:bottom w:val="single" w:sz="4" w:space="0" w:color="auto"/>
              <w:right w:val="single" w:sz="4" w:space="0" w:color="auto"/>
            </w:tcBorders>
            <w:shd w:val="clear" w:color="auto" w:fill="auto"/>
            <w:noWrap/>
            <w:vAlign w:val="center"/>
            <w:hideMark/>
          </w:tcPr>
          <w:p w14:paraId="2F9CF643" w14:textId="77777777" w:rsidR="00362888" w:rsidRPr="00387C7C" w:rsidRDefault="00362888">
            <w:pPr>
              <w:jc w:val="right"/>
              <w:rPr>
                <w:color w:val="000000"/>
                <w:sz w:val="22"/>
                <w:szCs w:val="22"/>
              </w:rPr>
            </w:pPr>
            <w:r w:rsidRPr="00387C7C">
              <w:rPr>
                <w:color w:val="000000"/>
                <w:sz w:val="22"/>
                <w:szCs w:val="22"/>
              </w:rPr>
              <w:t>8,3</w:t>
            </w:r>
          </w:p>
        </w:tc>
      </w:tr>
      <w:tr w:rsidR="00362888" w:rsidRPr="00387C7C" w14:paraId="41F8969C"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248DE21A" w14:textId="77777777" w:rsidR="00362888" w:rsidRPr="00387C7C" w:rsidRDefault="00362888">
            <w:pPr>
              <w:rPr>
                <w:color w:val="000000"/>
                <w:sz w:val="22"/>
                <w:szCs w:val="22"/>
              </w:rPr>
            </w:pPr>
            <w:r w:rsidRPr="00387C7C">
              <w:rPr>
                <w:color w:val="000000"/>
                <w:sz w:val="22"/>
                <w:szCs w:val="22"/>
              </w:rPr>
              <w:t>буква</w:t>
            </w:r>
          </w:p>
        </w:tc>
        <w:tc>
          <w:tcPr>
            <w:tcW w:w="481" w:type="pct"/>
            <w:tcBorders>
              <w:top w:val="nil"/>
              <w:left w:val="nil"/>
              <w:bottom w:val="single" w:sz="4" w:space="0" w:color="auto"/>
              <w:right w:val="single" w:sz="4" w:space="0" w:color="auto"/>
            </w:tcBorders>
            <w:shd w:val="clear" w:color="auto" w:fill="auto"/>
            <w:noWrap/>
            <w:vAlign w:val="center"/>
            <w:hideMark/>
          </w:tcPr>
          <w:p w14:paraId="7227CDF8" w14:textId="77777777" w:rsidR="00362888" w:rsidRPr="00387C7C" w:rsidRDefault="00362888">
            <w:pPr>
              <w:jc w:val="right"/>
              <w:rPr>
                <w:color w:val="000000"/>
                <w:sz w:val="22"/>
                <w:szCs w:val="22"/>
              </w:rPr>
            </w:pPr>
            <w:r w:rsidRPr="00387C7C">
              <w:rPr>
                <w:color w:val="000000"/>
                <w:sz w:val="22"/>
                <w:szCs w:val="22"/>
              </w:rPr>
              <w:t>462.675,6</w:t>
            </w:r>
          </w:p>
        </w:tc>
        <w:tc>
          <w:tcPr>
            <w:tcW w:w="481" w:type="pct"/>
            <w:tcBorders>
              <w:top w:val="nil"/>
              <w:left w:val="nil"/>
              <w:bottom w:val="single" w:sz="4" w:space="0" w:color="auto"/>
              <w:right w:val="single" w:sz="4" w:space="0" w:color="auto"/>
            </w:tcBorders>
            <w:shd w:val="clear" w:color="auto" w:fill="auto"/>
            <w:noWrap/>
            <w:vAlign w:val="center"/>
            <w:hideMark/>
          </w:tcPr>
          <w:p w14:paraId="7C158AB7" w14:textId="77777777" w:rsidR="00362888" w:rsidRPr="00387C7C" w:rsidRDefault="00362888">
            <w:pPr>
              <w:jc w:val="right"/>
              <w:rPr>
                <w:color w:val="000000"/>
                <w:sz w:val="22"/>
                <w:szCs w:val="22"/>
              </w:rPr>
            </w:pPr>
            <w:r w:rsidRPr="00387C7C">
              <w:rPr>
                <w:color w:val="000000"/>
                <w:sz w:val="22"/>
                <w:szCs w:val="22"/>
              </w:rPr>
              <w:t>10.298,4</w:t>
            </w:r>
          </w:p>
        </w:tc>
        <w:tc>
          <w:tcPr>
            <w:tcW w:w="481" w:type="pct"/>
            <w:tcBorders>
              <w:top w:val="nil"/>
              <w:left w:val="nil"/>
              <w:bottom w:val="single" w:sz="4" w:space="0" w:color="auto"/>
              <w:right w:val="single" w:sz="4" w:space="0" w:color="auto"/>
            </w:tcBorders>
            <w:shd w:val="clear" w:color="auto" w:fill="auto"/>
            <w:noWrap/>
            <w:vAlign w:val="center"/>
            <w:hideMark/>
          </w:tcPr>
          <w:p w14:paraId="617796C6" w14:textId="77777777" w:rsidR="00362888" w:rsidRPr="00387C7C" w:rsidRDefault="00362888">
            <w:pPr>
              <w:jc w:val="right"/>
              <w:rPr>
                <w:color w:val="000000"/>
                <w:sz w:val="22"/>
                <w:szCs w:val="22"/>
              </w:rPr>
            </w:pPr>
            <w:r w:rsidRPr="00387C7C">
              <w:rPr>
                <w:color w:val="000000"/>
                <w:sz w:val="22"/>
                <w:szCs w:val="22"/>
              </w:rPr>
              <w:t>77.035,0</w:t>
            </w:r>
          </w:p>
        </w:tc>
        <w:tc>
          <w:tcPr>
            <w:tcW w:w="481" w:type="pct"/>
            <w:tcBorders>
              <w:top w:val="nil"/>
              <w:left w:val="nil"/>
              <w:bottom w:val="single" w:sz="4" w:space="0" w:color="auto"/>
              <w:right w:val="single" w:sz="4" w:space="0" w:color="auto"/>
            </w:tcBorders>
            <w:shd w:val="clear" w:color="auto" w:fill="auto"/>
            <w:noWrap/>
            <w:vAlign w:val="center"/>
            <w:hideMark/>
          </w:tcPr>
          <w:p w14:paraId="43E0135B" w14:textId="77777777" w:rsidR="00362888" w:rsidRPr="00387C7C" w:rsidRDefault="00362888">
            <w:pPr>
              <w:jc w:val="right"/>
              <w:rPr>
                <w:color w:val="000000"/>
                <w:sz w:val="22"/>
                <w:szCs w:val="22"/>
              </w:rPr>
            </w:pPr>
            <w:r w:rsidRPr="00387C7C">
              <w:rPr>
                <w:color w:val="000000"/>
                <w:sz w:val="22"/>
                <w:szCs w:val="22"/>
              </w:rPr>
              <w:t>60.442,1</w:t>
            </w:r>
          </w:p>
        </w:tc>
        <w:tc>
          <w:tcPr>
            <w:tcW w:w="481" w:type="pct"/>
            <w:tcBorders>
              <w:top w:val="nil"/>
              <w:left w:val="nil"/>
              <w:bottom w:val="single" w:sz="4" w:space="0" w:color="auto"/>
              <w:right w:val="single" w:sz="4" w:space="0" w:color="auto"/>
            </w:tcBorders>
            <w:shd w:val="clear" w:color="auto" w:fill="auto"/>
            <w:noWrap/>
            <w:vAlign w:val="center"/>
            <w:hideMark/>
          </w:tcPr>
          <w:p w14:paraId="06535358" w14:textId="77777777" w:rsidR="00362888" w:rsidRPr="00387C7C" w:rsidRDefault="00362888">
            <w:pPr>
              <w:jc w:val="right"/>
              <w:rPr>
                <w:color w:val="000000"/>
                <w:sz w:val="22"/>
                <w:szCs w:val="22"/>
              </w:rPr>
            </w:pPr>
            <w:r w:rsidRPr="00387C7C">
              <w:rPr>
                <w:color w:val="000000"/>
                <w:sz w:val="22"/>
                <w:szCs w:val="22"/>
              </w:rPr>
              <w:t>505.217,8</w:t>
            </w:r>
          </w:p>
        </w:tc>
        <w:tc>
          <w:tcPr>
            <w:tcW w:w="481" w:type="pct"/>
            <w:tcBorders>
              <w:top w:val="nil"/>
              <w:left w:val="nil"/>
              <w:bottom w:val="single" w:sz="4" w:space="0" w:color="auto"/>
              <w:right w:val="single" w:sz="4" w:space="0" w:color="auto"/>
            </w:tcBorders>
            <w:shd w:val="clear" w:color="auto" w:fill="auto"/>
            <w:noWrap/>
            <w:vAlign w:val="center"/>
            <w:hideMark/>
          </w:tcPr>
          <w:p w14:paraId="45B0FCCF" w14:textId="77777777" w:rsidR="00362888" w:rsidRPr="00387C7C" w:rsidRDefault="00362888">
            <w:pPr>
              <w:jc w:val="right"/>
              <w:rPr>
                <w:color w:val="000000"/>
                <w:sz w:val="22"/>
                <w:szCs w:val="22"/>
              </w:rPr>
            </w:pPr>
            <w:r w:rsidRPr="00387C7C">
              <w:rPr>
                <w:color w:val="000000"/>
                <w:sz w:val="22"/>
                <w:szCs w:val="22"/>
              </w:rPr>
              <w:t>455.297,1</w:t>
            </w:r>
          </w:p>
        </w:tc>
        <w:tc>
          <w:tcPr>
            <w:tcW w:w="481" w:type="pct"/>
            <w:tcBorders>
              <w:top w:val="nil"/>
              <w:left w:val="nil"/>
              <w:bottom w:val="single" w:sz="4" w:space="0" w:color="auto"/>
              <w:right w:val="single" w:sz="4" w:space="0" w:color="auto"/>
            </w:tcBorders>
            <w:shd w:val="clear" w:color="auto" w:fill="auto"/>
            <w:noWrap/>
            <w:vAlign w:val="center"/>
            <w:hideMark/>
          </w:tcPr>
          <w:p w14:paraId="31DF60A0" w14:textId="77777777" w:rsidR="00362888" w:rsidRPr="00387C7C" w:rsidRDefault="00362888">
            <w:pPr>
              <w:jc w:val="right"/>
              <w:rPr>
                <w:color w:val="000000"/>
                <w:sz w:val="22"/>
                <w:szCs w:val="22"/>
              </w:rPr>
            </w:pPr>
            <w:r w:rsidRPr="00387C7C">
              <w:rPr>
                <w:color w:val="000000"/>
                <w:sz w:val="22"/>
                <w:szCs w:val="22"/>
              </w:rPr>
              <w:t>-49.920,7</w:t>
            </w:r>
          </w:p>
        </w:tc>
        <w:tc>
          <w:tcPr>
            <w:tcW w:w="481" w:type="pct"/>
            <w:tcBorders>
              <w:top w:val="nil"/>
              <w:left w:val="nil"/>
              <w:bottom w:val="single" w:sz="4" w:space="0" w:color="auto"/>
              <w:right w:val="single" w:sz="4" w:space="0" w:color="auto"/>
            </w:tcBorders>
            <w:shd w:val="clear" w:color="auto" w:fill="auto"/>
            <w:noWrap/>
            <w:vAlign w:val="center"/>
            <w:hideMark/>
          </w:tcPr>
          <w:p w14:paraId="618AA247" w14:textId="77777777" w:rsidR="00362888" w:rsidRPr="00387C7C" w:rsidRDefault="00362888">
            <w:pPr>
              <w:jc w:val="right"/>
              <w:rPr>
                <w:color w:val="000000"/>
                <w:sz w:val="22"/>
                <w:szCs w:val="22"/>
              </w:rPr>
            </w:pPr>
            <w:r w:rsidRPr="00387C7C">
              <w:rPr>
                <w:color w:val="000000"/>
                <w:sz w:val="22"/>
                <w:szCs w:val="22"/>
              </w:rPr>
              <w:t>-9,9</w:t>
            </w:r>
          </w:p>
        </w:tc>
        <w:tc>
          <w:tcPr>
            <w:tcW w:w="481" w:type="pct"/>
            <w:tcBorders>
              <w:top w:val="nil"/>
              <w:left w:val="nil"/>
              <w:bottom w:val="single" w:sz="4" w:space="0" w:color="auto"/>
              <w:right w:val="single" w:sz="4" w:space="0" w:color="auto"/>
            </w:tcBorders>
            <w:shd w:val="clear" w:color="auto" w:fill="auto"/>
            <w:noWrap/>
            <w:vAlign w:val="center"/>
            <w:hideMark/>
          </w:tcPr>
          <w:p w14:paraId="1E807AED" w14:textId="77777777" w:rsidR="00362888" w:rsidRPr="00387C7C" w:rsidRDefault="00362888">
            <w:pPr>
              <w:jc w:val="right"/>
              <w:rPr>
                <w:color w:val="000000"/>
                <w:sz w:val="22"/>
                <w:szCs w:val="22"/>
              </w:rPr>
            </w:pPr>
            <w:r w:rsidRPr="00387C7C">
              <w:rPr>
                <w:color w:val="000000"/>
                <w:sz w:val="22"/>
                <w:szCs w:val="22"/>
              </w:rPr>
              <w:t>8.149,4</w:t>
            </w:r>
          </w:p>
        </w:tc>
      </w:tr>
      <w:tr w:rsidR="00362888" w:rsidRPr="00387C7C" w14:paraId="632F1999"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78B6C791" w14:textId="77777777" w:rsidR="00362888" w:rsidRPr="00387C7C" w:rsidRDefault="00362888">
            <w:pPr>
              <w:rPr>
                <w:color w:val="000000"/>
                <w:sz w:val="22"/>
                <w:szCs w:val="22"/>
              </w:rPr>
            </w:pPr>
            <w:r w:rsidRPr="00387C7C">
              <w:rPr>
                <w:color w:val="000000"/>
                <w:sz w:val="22"/>
                <w:szCs w:val="22"/>
              </w:rPr>
              <w:t>планински брест</w:t>
            </w:r>
          </w:p>
        </w:tc>
        <w:tc>
          <w:tcPr>
            <w:tcW w:w="481" w:type="pct"/>
            <w:tcBorders>
              <w:top w:val="nil"/>
              <w:left w:val="nil"/>
              <w:bottom w:val="single" w:sz="4" w:space="0" w:color="auto"/>
              <w:right w:val="single" w:sz="4" w:space="0" w:color="auto"/>
            </w:tcBorders>
            <w:shd w:val="clear" w:color="auto" w:fill="auto"/>
            <w:noWrap/>
            <w:vAlign w:val="center"/>
            <w:hideMark/>
          </w:tcPr>
          <w:p w14:paraId="17131145" w14:textId="77777777" w:rsidR="00362888" w:rsidRPr="00387C7C" w:rsidRDefault="00362888">
            <w:pPr>
              <w:jc w:val="right"/>
              <w:rPr>
                <w:color w:val="000000"/>
                <w:sz w:val="22"/>
                <w:szCs w:val="22"/>
              </w:rPr>
            </w:pPr>
            <w:r w:rsidRPr="00387C7C">
              <w:rPr>
                <w:color w:val="000000"/>
                <w:sz w:val="22"/>
                <w:szCs w:val="22"/>
              </w:rPr>
              <w:t>6,0</w:t>
            </w:r>
          </w:p>
        </w:tc>
        <w:tc>
          <w:tcPr>
            <w:tcW w:w="481" w:type="pct"/>
            <w:tcBorders>
              <w:top w:val="nil"/>
              <w:left w:val="nil"/>
              <w:bottom w:val="single" w:sz="4" w:space="0" w:color="auto"/>
              <w:right w:val="single" w:sz="4" w:space="0" w:color="auto"/>
            </w:tcBorders>
            <w:shd w:val="clear" w:color="auto" w:fill="auto"/>
            <w:noWrap/>
            <w:vAlign w:val="center"/>
            <w:hideMark/>
          </w:tcPr>
          <w:p w14:paraId="518A46D4" w14:textId="77777777" w:rsidR="00362888" w:rsidRPr="00387C7C" w:rsidRDefault="00362888">
            <w:pPr>
              <w:jc w:val="right"/>
              <w:rPr>
                <w:color w:val="000000"/>
                <w:sz w:val="22"/>
                <w:szCs w:val="22"/>
              </w:rPr>
            </w:pPr>
            <w:r w:rsidRPr="00387C7C">
              <w:rPr>
                <w:color w:val="000000"/>
                <w:sz w:val="22"/>
                <w:szCs w:val="22"/>
              </w:rPr>
              <w:t>0,3</w:t>
            </w:r>
          </w:p>
        </w:tc>
        <w:tc>
          <w:tcPr>
            <w:tcW w:w="481" w:type="pct"/>
            <w:tcBorders>
              <w:top w:val="nil"/>
              <w:left w:val="nil"/>
              <w:bottom w:val="single" w:sz="4" w:space="0" w:color="auto"/>
              <w:right w:val="single" w:sz="4" w:space="0" w:color="auto"/>
            </w:tcBorders>
            <w:shd w:val="clear" w:color="auto" w:fill="auto"/>
            <w:noWrap/>
            <w:vAlign w:val="center"/>
            <w:hideMark/>
          </w:tcPr>
          <w:p w14:paraId="40CC06C9"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6E2D29B4"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55A5D2AE" w14:textId="77777777" w:rsidR="00362888" w:rsidRPr="00387C7C" w:rsidRDefault="00362888">
            <w:pPr>
              <w:jc w:val="right"/>
              <w:rPr>
                <w:color w:val="000000"/>
                <w:sz w:val="22"/>
                <w:szCs w:val="22"/>
              </w:rPr>
            </w:pPr>
            <w:r w:rsidRPr="00387C7C">
              <w:rPr>
                <w:color w:val="000000"/>
                <w:sz w:val="22"/>
                <w:szCs w:val="22"/>
              </w:rPr>
              <w:t>8,5</w:t>
            </w:r>
          </w:p>
        </w:tc>
        <w:tc>
          <w:tcPr>
            <w:tcW w:w="481" w:type="pct"/>
            <w:tcBorders>
              <w:top w:val="nil"/>
              <w:left w:val="nil"/>
              <w:bottom w:val="single" w:sz="4" w:space="0" w:color="auto"/>
              <w:right w:val="single" w:sz="4" w:space="0" w:color="auto"/>
            </w:tcBorders>
            <w:shd w:val="clear" w:color="auto" w:fill="auto"/>
            <w:noWrap/>
            <w:vAlign w:val="center"/>
            <w:hideMark/>
          </w:tcPr>
          <w:p w14:paraId="55903374" w14:textId="77777777" w:rsidR="00362888" w:rsidRPr="00387C7C" w:rsidRDefault="00362888">
            <w:pPr>
              <w:jc w:val="right"/>
              <w:rPr>
                <w:color w:val="000000"/>
                <w:sz w:val="22"/>
                <w:szCs w:val="22"/>
              </w:rPr>
            </w:pPr>
            <w:r w:rsidRPr="00387C7C">
              <w:rPr>
                <w:color w:val="000000"/>
                <w:sz w:val="22"/>
                <w:szCs w:val="22"/>
              </w:rPr>
              <w:t>416,5</w:t>
            </w:r>
          </w:p>
        </w:tc>
        <w:tc>
          <w:tcPr>
            <w:tcW w:w="481" w:type="pct"/>
            <w:tcBorders>
              <w:top w:val="nil"/>
              <w:left w:val="nil"/>
              <w:bottom w:val="single" w:sz="4" w:space="0" w:color="auto"/>
              <w:right w:val="single" w:sz="4" w:space="0" w:color="auto"/>
            </w:tcBorders>
            <w:shd w:val="clear" w:color="auto" w:fill="auto"/>
            <w:noWrap/>
            <w:vAlign w:val="center"/>
            <w:hideMark/>
          </w:tcPr>
          <w:p w14:paraId="1812C59B" w14:textId="77777777" w:rsidR="00362888" w:rsidRPr="00387C7C" w:rsidRDefault="00362888">
            <w:pPr>
              <w:jc w:val="right"/>
              <w:rPr>
                <w:color w:val="000000"/>
                <w:sz w:val="22"/>
                <w:szCs w:val="22"/>
              </w:rPr>
            </w:pPr>
            <w:r w:rsidRPr="00387C7C">
              <w:rPr>
                <w:color w:val="000000"/>
                <w:sz w:val="22"/>
                <w:szCs w:val="22"/>
              </w:rPr>
              <w:t>408,0</w:t>
            </w:r>
          </w:p>
        </w:tc>
        <w:tc>
          <w:tcPr>
            <w:tcW w:w="481" w:type="pct"/>
            <w:tcBorders>
              <w:top w:val="nil"/>
              <w:left w:val="nil"/>
              <w:bottom w:val="single" w:sz="4" w:space="0" w:color="auto"/>
              <w:right w:val="single" w:sz="4" w:space="0" w:color="auto"/>
            </w:tcBorders>
            <w:shd w:val="clear" w:color="auto" w:fill="auto"/>
            <w:noWrap/>
            <w:vAlign w:val="center"/>
            <w:hideMark/>
          </w:tcPr>
          <w:p w14:paraId="23338455" w14:textId="77777777" w:rsidR="00362888" w:rsidRPr="00387C7C" w:rsidRDefault="00362888">
            <w:pPr>
              <w:jc w:val="right"/>
              <w:rPr>
                <w:color w:val="000000"/>
                <w:sz w:val="22"/>
                <w:szCs w:val="22"/>
              </w:rPr>
            </w:pPr>
            <w:r w:rsidRPr="00387C7C">
              <w:rPr>
                <w:color w:val="000000"/>
                <w:sz w:val="22"/>
                <w:szCs w:val="22"/>
              </w:rPr>
              <w:t>4.823,6</w:t>
            </w:r>
          </w:p>
        </w:tc>
        <w:tc>
          <w:tcPr>
            <w:tcW w:w="481" w:type="pct"/>
            <w:tcBorders>
              <w:top w:val="nil"/>
              <w:left w:val="nil"/>
              <w:bottom w:val="single" w:sz="4" w:space="0" w:color="auto"/>
              <w:right w:val="single" w:sz="4" w:space="0" w:color="auto"/>
            </w:tcBorders>
            <w:shd w:val="clear" w:color="auto" w:fill="auto"/>
            <w:noWrap/>
            <w:vAlign w:val="center"/>
            <w:hideMark/>
          </w:tcPr>
          <w:p w14:paraId="0A686D20" w14:textId="77777777" w:rsidR="00362888" w:rsidRPr="00387C7C" w:rsidRDefault="00362888">
            <w:pPr>
              <w:jc w:val="right"/>
              <w:rPr>
                <w:color w:val="000000"/>
                <w:sz w:val="22"/>
                <w:szCs w:val="22"/>
              </w:rPr>
            </w:pPr>
            <w:r w:rsidRPr="00387C7C">
              <w:rPr>
                <w:color w:val="000000"/>
                <w:sz w:val="22"/>
                <w:szCs w:val="22"/>
              </w:rPr>
              <w:t>13,8</w:t>
            </w:r>
          </w:p>
        </w:tc>
      </w:tr>
      <w:tr w:rsidR="00362888" w:rsidRPr="00387C7C" w14:paraId="41FAB732"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20F5EC88" w14:textId="77777777" w:rsidR="00362888" w:rsidRPr="00387C7C" w:rsidRDefault="00362888">
            <w:pPr>
              <w:rPr>
                <w:color w:val="000000"/>
                <w:sz w:val="22"/>
                <w:szCs w:val="22"/>
              </w:rPr>
            </w:pPr>
            <w:r w:rsidRPr="00387C7C">
              <w:rPr>
                <w:color w:val="000000"/>
                <w:sz w:val="22"/>
                <w:szCs w:val="22"/>
              </w:rPr>
              <w:t>бели јасен</w:t>
            </w:r>
          </w:p>
        </w:tc>
        <w:tc>
          <w:tcPr>
            <w:tcW w:w="481" w:type="pct"/>
            <w:tcBorders>
              <w:top w:val="nil"/>
              <w:left w:val="nil"/>
              <w:bottom w:val="single" w:sz="4" w:space="0" w:color="auto"/>
              <w:right w:val="single" w:sz="4" w:space="0" w:color="auto"/>
            </w:tcBorders>
            <w:shd w:val="clear" w:color="auto" w:fill="auto"/>
            <w:noWrap/>
            <w:vAlign w:val="center"/>
            <w:hideMark/>
          </w:tcPr>
          <w:p w14:paraId="157FF11B" w14:textId="77777777" w:rsidR="00362888" w:rsidRPr="00387C7C" w:rsidRDefault="00362888">
            <w:pPr>
              <w:jc w:val="right"/>
              <w:rPr>
                <w:color w:val="000000"/>
                <w:sz w:val="22"/>
                <w:szCs w:val="22"/>
              </w:rPr>
            </w:pPr>
            <w:r w:rsidRPr="00387C7C">
              <w:rPr>
                <w:color w:val="000000"/>
                <w:sz w:val="22"/>
                <w:szCs w:val="22"/>
              </w:rPr>
              <w:t>20,4</w:t>
            </w:r>
          </w:p>
        </w:tc>
        <w:tc>
          <w:tcPr>
            <w:tcW w:w="481" w:type="pct"/>
            <w:tcBorders>
              <w:top w:val="nil"/>
              <w:left w:val="nil"/>
              <w:bottom w:val="single" w:sz="4" w:space="0" w:color="auto"/>
              <w:right w:val="single" w:sz="4" w:space="0" w:color="auto"/>
            </w:tcBorders>
            <w:shd w:val="clear" w:color="auto" w:fill="auto"/>
            <w:noWrap/>
            <w:vAlign w:val="center"/>
            <w:hideMark/>
          </w:tcPr>
          <w:p w14:paraId="68514829" w14:textId="77777777" w:rsidR="00362888" w:rsidRPr="00387C7C" w:rsidRDefault="00362888">
            <w:pPr>
              <w:jc w:val="right"/>
              <w:rPr>
                <w:color w:val="000000"/>
                <w:sz w:val="22"/>
                <w:szCs w:val="22"/>
              </w:rPr>
            </w:pPr>
            <w:r w:rsidRPr="00387C7C">
              <w:rPr>
                <w:color w:val="000000"/>
                <w:sz w:val="22"/>
                <w:szCs w:val="22"/>
              </w:rPr>
              <w:t>0,4</w:t>
            </w:r>
          </w:p>
        </w:tc>
        <w:tc>
          <w:tcPr>
            <w:tcW w:w="481" w:type="pct"/>
            <w:tcBorders>
              <w:top w:val="nil"/>
              <w:left w:val="nil"/>
              <w:bottom w:val="single" w:sz="4" w:space="0" w:color="auto"/>
              <w:right w:val="single" w:sz="4" w:space="0" w:color="auto"/>
            </w:tcBorders>
            <w:shd w:val="clear" w:color="auto" w:fill="auto"/>
            <w:noWrap/>
            <w:vAlign w:val="center"/>
            <w:hideMark/>
          </w:tcPr>
          <w:p w14:paraId="114A454F"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69519734" w14:textId="77777777" w:rsidR="00362888" w:rsidRPr="00387C7C" w:rsidRDefault="00362888">
            <w:pPr>
              <w:jc w:val="right"/>
              <w:rPr>
                <w:color w:val="000000"/>
                <w:sz w:val="22"/>
                <w:szCs w:val="22"/>
              </w:rPr>
            </w:pPr>
            <w:r w:rsidRPr="00387C7C">
              <w:rPr>
                <w:color w:val="000000"/>
                <w:sz w:val="22"/>
                <w:szCs w:val="22"/>
              </w:rPr>
              <w:t>236,4</w:t>
            </w:r>
          </w:p>
        </w:tc>
        <w:tc>
          <w:tcPr>
            <w:tcW w:w="481" w:type="pct"/>
            <w:tcBorders>
              <w:top w:val="nil"/>
              <w:left w:val="nil"/>
              <w:bottom w:val="single" w:sz="4" w:space="0" w:color="auto"/>
              <w:right w:val="single" w:sz="4" w:space="0" w:color="auto"/>
            </w:tcBorders>
            <w:shd w:val="clear" w:color="auto" w:fill="auto"/>
            <w:noWrap/>
            <w:vAlign w:val="center"/>
            <w:hideMark/>
          </w:tcPr>
          <w:p w14:paraId="7A2285DF" w14:textId="77777777" w:rsidR="00362888" w:rsidRPr="00387C7C" w:rsidRDefault="00362888">
            <w:pPr>
              <w:jc w:val="right"/>
              <w:rPr>
                <w:color w:val="000000"/>
                <w:sz w:val="22"/>
                <w:szCs w:val="22"/>
              </w:rPr>
            </w:pPr>
            <w:r w:rsidRPr="00387C7C">
              <w:rPr>
                <w:color w:val="000000"/>
                <w:sz w:val="22"/>
                <w:szCs w:val="22"/>
              </w:rPr>
              <w:t>-211,9</w:t>
            </w:r>
          </w:p>
        </w:tc>
        <w:tc>
          <w:tcPr>
            <w:tcW w:w="481" w:type="pct"/>
            <w:tcBorders>
              <w:top w:val="nil"/>
              <w:left w:val="nil"/>
              <w:bottom w:val="single" w:sz="4" w:space="0" w:color="auto"/>
              <w:right w:val="single" w:sz="4" w:space="0" w:color="auto"/>
            </w:tcBorders>
            <w:shd w:val="clear" w:color="auto" w:fill="auto"/>
            <w:noWrap/>
            <w:vAlign w:val="center"/>
            <w:hideMark/>
          </w:tcPr>
          <w:p w14:paraId="1976B001" w14:textId="77777777" w:rsidR="00362888" w:rsidRPr="00387C7C" w:rsidRDefault="00362888">
            <w:pPr>
              <w:jc w:val="right"/>
              <w:rPr>
                <w:color w:val="000000"/>
                <w:sz w:val="22"/>
                <w:szCs w:val="22"/>
              </w:rPr>
            </w:pPr>
            <w:r w:rsidRPr="00387C7C">
              <w:rPr>
                <w:color w:val="000000"/>
                <w:sz w:val="22"/>
                <w:szCs w:val="22"/>
              </w:rPr>
              <w:t>1.217,6</w:t>
            </w:r>
          </w:p>
        </w:tc>
        <w:tc>
          <w:tcPr>
            <w:tcW w:w="481" w:type="pct"/>
            <w:tcBorders>
              <w:top w:val="nil"/>
              <w:left w:val="nil"/>
              <w:bottom w:val="single" w:sz="4" w:space="0" w:color="auto"/>
              <w:right w:val="single" w:sz="4" w:space="0" w:color="auto"/>
            </w:tcBorders>
            <w:shd w:val="clear" w:color="auto" w:fill="auto"/>
            <w:noWrap/>
            <w:vAlign w:val="center"/>
            <w:hideMark/>
          </w:tcPr>
          <w:p w14:paraId="794AD0BB" w14:textId="77777777" w:rsidR="00362888" w:rsidRPr="00387C7C" w:rsidRDefault="00362888">
            <w:pPr>
              <w:jc w:val="right"/>
              <w:rPr>
                <w:color w:val="000000"/>
                <w:sz w:val="22"/>
                <w:szCs w:val="22"/>
              </w:rPr>
            </w:pPr>
            <w:r w:rsidRPr="00387C7C">
              <w:rPr>
                <w:color w:val="000000"/>
                <w:sz w:val="22"/>
                <w:szCs w:val="22"/>
              </w:rPr>
              <w:t>1.429,5</w:t>
            </w:r>
          </w:p>
        </w:tc>
        <w:tc>
          <w:tcPr>
            <w:tcW w:w="481" w:type="pct"/>
            <w:tcBorders>
              <w:top w:val="nil"/>
              <w:left w:val="nil"/>
              <w:bottom w:val="single" w:sz="4" w:space="0" w:color="auto"/>
              <w:right w:val="single" w:sz="4" w:space="0" w:color="auto"/>
            </w:tcBorders>
            <w:shd w:val="clear" w:color="auto" w:fill="auto"/>
            <w:noWrap/>
            <w:vAlign w:val="center"/>
            <w:hideMark/>
          </w:tcPr>
          <w:p w14:paraId="463682E1" w14:textId="77777777" w:rsidR="00362888" w:rsidRPr="00387C7C" w:rsidRDefault="00362888">
            <w:pPr>
              <w:jc w:val="right"/>
              <w:rPr>
                <w:color w:val="000000"/>
                <w:sz w:val="22"/>
                <w:szCs w:val="22"/>
              </w:rPr>
            </w:pPr>
            <w:r w:rsidRPr="00387C7C">
              <w:rPr>
                <w:color w:val="000000"/>
                <w:sz w:val="22"/>
                <w:szCs w:val="22"/>
              </w:rPr>
              <w:t>-674,6</w:t>
            </w:r>
          </w:p>
        </w:tc>
        <w:tc>
          <w:tcPr>
            <w:tcW w:w="481" w:type="pct"/>
            <w:tcBorders>
              <w:top w:val="nil"/>
              <w:left w:val="nil"/>
              <w:bottom w:val="single" w:sz="4" w:space="0" w:color="auto"/>
              <w:right w:val="single" w:sz="4" w:space="0" w:color="auto"/>
            </w:tcBorders>
            <w:shd w:val="clear" w:color="auto" w:fill="auto"/>
            <w:noWrap/>
            <w:vAlign w:val="center"/>
            <w:hideMark/>
          </w:tcPr>
          <w:p w14:paraId="3447CFC6" w14:textId="77777777" w:rsidR="00362888" w:rsidRPr="00387C7C" w:rsidRDefault="00362888">
            <w:pPr>
              <w:jc w:val="right"/>
              <w:rPr>
                <w:color w:val="000000"/>
                <w:sz w:val="22"/>
                <w:szCs w:val="22"/>
              </w:rPr>
            </w:pPr>
            <w:r w:rsidRPr="00387C7C">
              <w:rPr>
                <w:color w:val="000000"/>
                <w:sz w:val="22"/>
                <w:szCs w:val="22"/>
              </w:rPr>
              <w:t>28,9</w:t>
            </w:r>
          </w:p>
        </w:tc>
      </w:tr>
      <w:tr w:rsidR="00362888" w:rsidRPr="00387C7C" w14:paraId="51AEEB29"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4A52D1F4" w14:textId="77777777" w:rsidR="00362888" w:rsidRPr="00387C7C" w:rsidRDefault="00362888">
            <w:pPr>
              <w:rPr>
                <w:color w:val="000000"/>
                <w:sz w:val="22"/>
                <w:szCs w:val="22"/>
              </w:rPr>
            </w:pPr>
            <w:r w:rsidRPr="00387C7C">
              <w:rPr>
                <w:color w:val="000000"/>
                <w:sz w:val="22"/>
                <w:szCs w:val="22"/>
              </w:rPr>
              <w:t>млеч</w:t>
            </w:r>
          </w:p>
        </w:tc>
        <w:tc>
          <w:tcPr>
            <w:tcW w:w="481" w:type="pct"/>
            <w:tcBorders>
              <w:top w:val="nil"/>
              <w:left w:val="nil"/>
              <w:bottom w:val="single" w:sz="4" w:space="0" w:color="auto"/>
              <w:right w:val="single" w:sz="4" w:space="0" w:color="auto"/>
            </w:tcBorders>
            <w:shd w:val="clear" w:color="auto" w:fill="auto"/>
            <w:noWrap/>
            <w:vAlign w:val="center"/>
            <w:hideMark/>
          </w:tcPr>
          <w:p w14:paraId="664D60D8" w14:textId="77777777" w:rsidR="00362888" w:rsidRPr="00387C7C" w:rsidRDefault="00362888">
            <w:pPr>
              <w:jc w:val="right"/>
              <w:rPr>
                <w:color w:val="000000"/>
                <w:sz w:val="22"/>
                <w:szCs w:val="22"/>
              </w:rPr>
            </w:pPr>
            <w:r w:rsidRPr="00387C7C">
              <w:rPr>
                <w:color w:val="000000"/>
                <w:sz w:val="22"/>
                <w:szCs w:val="22"/>
              </w:rPr>
              <w:t>19,8</w:t>
            </w:r>
          </w:p>
        </w:tc>
        <w:tc>
          <w:tcPr>
            <w:tcW w:w="481" w:type="pct"/>
            <w:tcBorders>
              <w:top w:val="nil"/>
              <w:left w:val="nil"/>
              <w:bottom w:val="single" w:sz="4" w:space="0" w:color="auto"/>
              <w:right w:val="single" w:sz="4" w:space="0" w:color="auto"/>
            </w:tcBorders>
            <w:shd w:val="clear" w:color="auto" w:fill="auto"/>
            <w:noWrap/>
            <w:vAlign w:val="center"/>
            <w:hideMark/>
          </w:tcPr>
          <w:p w14:paraId="41892B31" w14:textId="77777777" w:rsidR="00362888" w:rsidRPr="00387C7C" w:rsidRDefault="00362888">
            <w:pPr>
              <w:jc w:val="right"/>
              <w:rPr>
                <w:color w:val="000000"/>
                <w:sz w:val="22"/>
                <w:szCs w:val="22"/>
              </w:rPr>
            </w:pPr>
            <w:r w:rsidRPr="00387C7C">
              <w:rPr>
                <w:color w:val="000000"/>
                <w:sz w:val="22"/>
                <w:szCs w:val="22"/>
              </w:rPr>
              <w:t>0,5</w:t>
            </w:r>
          </w:p>
        </w:tc>
        <w:tc>
          <w:tcPr>
            <w:tcW w:w="481" w:type="pct"/>
            <w:tcBorders>
              <w:top w:val="nil"/>
              <w:left w:val="nil"/>
              <w:bottom w:val="single" w:sz="4" w:space="0" w:color="auto"/>
              <w:right w:val="single" w:sz="4" w:space="0" w:color="auto"/>
            </w:tcBorders>
            <w:shd w:val="clear" w:color="auto" w:fill="auto"/>
            <w:noWrap/>
            <w:vAlign w:val="center"/>
            <w:hideMark/>
          </w:tcPr>
          <w:p w14:paraId="464ABFC8"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3CAC3259"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3514603E" w14:textId="77777777" w:rsidR="00362888" w:rsidRPr="00387C7C" w:rsidRDefault="00362888">
            <w:pPr>
              <w:jc w:val="right"/>
              <w:rPr>
                <w:color w:val="000000"/>
                <w:sz w:val="22"/>
                <w:szCs w:val="22"/>
              </w:rPr>
            </w:pPr>
            <w:r w:rsidRPr="00387C7C">
              <w:rPr>
                <w:color w:val="000000"/>
                <w:sz w:val="22"/>
                <w:szCs w:val="22"/>
              </w:rPr>
              <w:t>24,8</w:t>
            </w:r>
          </w:p>
        </w:tc>
        <w:tc>
          <w:tcPr>
            <w:tcW w:w="481" w:type="pct"/>
            <w:tcBorders>
              <w:top w:val="nil"/>
              <w:left w:val="nil"/>
              <w:bottom w:val="single" w:sz="4" w:space="0" w:color="auto"/>
              <w:right w:val="single" w:sz="4" w:space="0" w:color="auto"/>
            </w:tcBorders>
            <w:shd w:val="clear" w:color="auto" w:fill="auto"/>
            <w:noWrap/>
            <w:vAlign w:val="center"/>
            <w:hideMark/>
          </w:tcPr>
          <w:p w14:paraId="69BCF12E" w14:textId="77777777" w:rsidR="00362888" w:rsidRPr="00387C7C" w:rsidRDefault="00362888">
            <w:pPr>
              <w:jc w:val="right"/>
              <w:rPr>
                <w:color w:val="000000"/>
                <w:sz w:val="22"/>
                <w:szCs w:val="22"/>
              </w:rPr>
            </w:pPr>
            <w:r w:rsidRPr="00387C7C">
              <w:rPr>
                <w:color w:val="000000"/>
                <w:sz w:val="22"/>
                <w:szCs w:val="22"/>
              </w:rPr>
              <w:t>70,8</w:t>
            </w:r>
          </w:p>
        </w:tc>
        <w:tc>
          <w:tcPr>
            <w:tcW w:w="481" w:type="pct"/>
            <w:tcBorders>
              <w:top w:val="nil"/>
              <w:left w:val="nil"/>
              <w:bottom w:val="single" w:sz="4" w:space="0" w:color="auto"/>
              <w:right w:val="single" w:sz="4" w:space="0" w:color="auto"/>
            </w:tcBorders>
            <w:shd w:val="clear" w:color="auto" w:fill="auto"/>
            <w:noWrap/>
            <w:vAlign w:val="center"/>
            <w:hideMark/>
          </w:tcPr>
          <w:p w14:paraId="107D5691" w14:textId="77777777" w:rsidR="00362888" w:rsidRPr="00387C7C" w:rsidRDefault="00362888">
            <w:pPr>
              <w:jc w:val="right"/>
              <w:rPr>
                <w:color w:val="000000"/>
                <w:sz w:val="22"/>
                <w:szCs w:val="22"/>
              </w:rPr>
            </w:pPr>
            <w:r w:rsidRPr="00387C7C">
              <w:rPr>
                <w:color w:val="000000"/>
                <w:sz w:val="22"/>
                <w:szCs w:val="22"/>
              </w:rPr>
              <w:t>46,0</w:t>
            </w:r>
          </w:p>
        </w:tc>
        <w:tc>
          <w:tcPr>
            <w:tcW w:w="481" w:type="pct"/>
            <w:tcBorders>
              <w:top w:val="nil"/>
              <w:left w:val="nil"/>
              <w:bottom w:val="single" w:sz="4" w:space="0" w:color="auto"/>
              <w:right w:val="single" w:sz="4" w:space="0" w:color="auto"/>
            </w:tcBorders>
            <w:shd w:val="clear" w:color="auto" w:fill="auto"/>
            <w:noWrap/>
            <w:vAlign w:val="center"/>
            <w:hideMark/>
          </w:tcPr>
          <w:p w14:paraId="336EBEE2" w14:textId="77777777" w:rsidR="00362888" w:rsidRPr="00387C7C" w:rsidRDefault="00362888">
            <w:pPr>
              <w:jc w:val="right"/>
              <w:rPr>
                <w:color w:val="000000"/>
                <w:sz w:val="22"/>
                <w:szCs w:val="22"/>
              </w:rPr>
            </w:pPr>
            <w:r w:rsidRPr="00387C7C">
              <w:rPr>
                <w:color w:val="000000"/>
                <w:sz w:val="22"/>
                <w:szCs w:val="22"/>
              </w:rPr>
              <w:t>185,8</w:t>
            </w:r>
          </w:p>
        </w:tc>
        <w:tc>
          <w:tcPr>
            <w:tcW w:w="481" w:type="pct"/>
            <w:tcBorders>
              <w:top w:val="nil"/>
              <w:left w:val="nil"/>
              <w:bottom w:val="single" w:sz="4" w:space="0" w:color="auto"/>
              <w:right w:val="single" w:sz="4" w:space="0" w:color="auto"/>
            </w:tcBorders>
            <w:shd w:val="clear" w:color="auto" w:fill="auto"/>
            <w:noWrap/>
            <w:vAlign w:val="center"/>
            <w:hideMark/>
          </w:tcPr>
          <w:p w14:paraId="3A9DC582" w14:textId="77777777" w:rsidR="00362888" w:rsidRPr="00387C7C" w:rsidRDefault="00362888">
            <w:pPr>
              <w:jc w:val="right"/>
              <w:rPr>
                <w:color w:val="000000"/>
                <w:sz w:val="22"/>
                <w:szCs w:val="22"/>
              </w:rPr>
            </w:pPr>
            <w:r w:rsidRPr="00387C7C">
              <w:rPr>
                <w:color w:val="000000"/>
                <w:sz w:val="22"/>
                <w:szCs w:val="22"/>
              </w:rPr>
              <w:t>2,0</w:t>
            </w:r>
          </w:p>
        </w:tc>
      </w:tr>
      <w:tr w:rsidR="00362888" w:rsidRPr="00387C7C" w14:paraId="4320E062"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3E80630E" w14:textId="77777777" w:rsidR="00362888" w:rsidRPr="00387C7C" w:rsidRDefault="00362888">
            <w:pPr>
              <w:rPr>
                <w:color w:val="000000"/>
                <w:sz w:val="22"/>
                <w:szCs w:val="22"/>
              </w:rPr>
            </w:pPr>
            <w:r w:rsidRPr="00387C7C">
              <w:rPr>
                <w:color w:val="000000"/>
                <w:sz w:val="22"/>
                <w:szCs w:val="22"/>
              </w:rPr>
              <w:lastRenderedPageBreak/>
              <w:t>јавор</w:t>
            </w:r>
          </w:p>
        </w:tc>
        <w:tc>
          <w:tcPr>
            <w:tcW w:w="481" w:type="pct"/>
            <w:tcBorders>
              <w:top w:val="nil"/>
              <w:left w:val="nil"/>
              <w:bottom w:val="single" w:sz="4" w:space="0" w:color="auto"/>
              <w:right w:val="single" w:sz="4" w:space="0" w:color="auto"/>
            </w:tcBorders>
            <w:shd w:val="clear" w:color="auto" w:fill="auto"/>
            <w:noWrap/>
            <w:vAlign w:val="center"/>
            <w:hideMark/>
          </w:tcPr>
          <w:p w14:paraId="5E64DDC9" w14:textId="77777777" w:rsidR="00362888" w:rsidRPr="00387C7C" w:rsidRDefault="00362888">
            <w:pPr>
              <w:jc w:val="right"/>
              <w:rPr>
                <w:color w:val="000000"/>
                <w:sz w:val="22"/>
                <w:szCs w:val="22"/>
              </w:rPr>
            </w:pPr>
            <w:r w:rsidRPr="00387C7C">
              <w:rPr>
                <w:color w:val="000000"/>
                <w:sz w:val="22"/>
                <w:szCs w:val="22"/>
              </w:rPr>
              <w:t>192,9</w:t>
            </w:r>
          </w:p>
        </w:tc>
        <w:tc>
          <w:tcPr>
            <w:tcW w:w="481" w:type="pct"/>
            <w:tcBorders>
              <w:top w:val="nil"/>
              <w:left w:val="nil"/>
              <w:bottom w:val="single" w:sz="4" w:space="0" w:color="auto"/>
              <w:right w:val="single" w:sz="4" w:space="0" w:color="auto"/>
            </w:tcBorders>
            <w:shd w:val="clear" w:color="auto" w:fill="auto"/>
            <w:noWrap/>
            <w:vAlign w:val="center"/>
            <w:hideMark/>
          </w:tcPr>
          <w:p w14:paraId="5E9D4FB8" w14:textId="77777777" w:rsidR="00362888" w:rsidRPr="00387C7C" w:rsidRDefault="00362888">
            <w:pPr>
              <w:jc w:val="right"/>
              <w:rPr>
                <w:color w:val="000000"/>
                <w:sz w:val="22"/>
                <w:szCs w:val="22"/>
              </w:rPr>
            </w:pPr>
            <w:r w:rsidRPr="00387C7C">
              <w:rPr>
                <w:color w:val="000000"/>
                <w:sz w:val="22"/>
                <w:szCs w:val="22"/>
              </w:rPr>
              <w:t>4,8</w:t>
            </w:r>
          </w:p>
        </w:tc>
        <w:tc>
          <w:tcPr>
            <w:tcW w:w="481" w:type="pct"/>
            <w:tcBorders>
              <w:top w:val="nil"/>
              <w:left w:val="nil"/>
              <w:bottom w:val="single" w:sz="4" w:space="0" w:color="auto"/>
              <w:right w:val="single" w:sz="4" w:space="0" w:color="auto"/>
            </w:tcBorders>
            <w:shd w:val="clear" w:color="auto" w:fill="auto"/>
            <w:noWrap/>
            <w:vAlign w:val="center"/>
            <w:hideMark/>
          </w:tcPr>
          <w:p w14:paraId="54082EAB"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58F33461"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052D5A6A" w14:textId="77777777" w:rsidR="00362888" w:rsidRPr="00387C7C" w:rsidRDefault="00362888">
            <w:pPr>
              <w:jc w:val="right"/>
              <w:rPr>
                <w:color w:val="000000"/>
                <w:sz w:val="22"/>
                <w:szCs w:val="22"/>
              </w:rPr>
            </w:pPr>
            <w:r w:rsidRPr="00387C7C">
              <w:rPr>
                <w:color w:val="000000"/>
                <w:sz w:val="22"/>
                <w:szCs w:val="22"/>
              </w:rPr>
              <w:t>240,9</w:t>
            </w:r>
          </w:p>
        </w:tc>
        <w:tc>
          <w:tcPr>
            <w:tcW w:w="481" w:type="pct"/>
            <w:tcBorders>
              <w:top w:val="nil"/>
              <w:left w:val="nil"/>
              <w:bottom w:val="single" w:sz="4" w:space="0" w:color="auto"/>
              <w:right w:val="single" w:sz="4" w:space="0" w:color="auto"/>
            </w:tcBorders>
            <w:shd w:val="clear" w:color="auto" w:fill="auto"/>
            <w:noWrap/>
            <w:vAlign w:val="center"/>
            <w:hideMark/>
          </w:tcPr>
          <w:p w14:paraId="37F23A92" w14:textId="77777777" w:rsidR="00362888" w:rsidRPr="00387C7C" w:rsidRDefault="00362888">
            <w:pPr>
              <w:jc w:val="right"/>
              <w:rPr>
                <w:color w:val="000000"/>
                <w:sz w:val="22"/>
                <w:szCs w:val="22"/>
              </w:rPr>
            </w:pPr>
            <w:r w:rsidRPr="00387C7C">
              <w:rPr>
                <w:color w:val="000000"/>
                <w:sz w:val="22"/>
                <w:szCs w:val="22"/>
              </w:rPr>
              <w:t>4.749,8</w:t>
            </w:r>
          </w:p>
        </w:tc>
        <w:tc>
          <w:tcPr>
            <w:tcW w:w="481" w:type="pct"/>
            <w:tcBorders>
              <w:top w:val="nil"/>
              <w:left w:val="nil"/>
              <w:bottom w:val="single" w:sz="4" w:space="0" w:color="auto"/>
              <w:right w:val="single" w:sz="4" w:space="0" w:color="auto"/>
            </w:tcBorders>
            <w:shd w:val="clear" w:color="auto" w:fill="auto"/>
            <w:noWrap/>
            <w:vAlign w:val="center"/>
            <w:hideMark/>
          </w:tcPr>
          <w:p w14:paraId="62BDD75E" w14:textId="77777777" w:rsidR="00362888" w:rsidRPr="00387C7C" w:rsidRDefault="00362888">
            <w:pPr>
              <w:jc w:val="right"/>
              <w:rPr>
                <w:color w:val="000000"/>
                <w:sz w:val="22"/>
                <w:szCs w:val="22"/>
              </w:rPr>
            </w:pPr>
            <w:r w:rsidRPr="00387C7C">
              <w:rPr>
                <w:color w:val="000000"/>
                <w:sz w:val="22"/>
                <w:szCs w:val="22"/>
              </w:rPr>
              <w:t>4.508,9</w:t>
            </w:r>
          </w:p>
        </w:tc>
        <w:tc>
          <w:tcPr>
            <w:tcW w:w="481" w:type="pct"/>
            <w:tcBorders>
              <w:top w:val="nil"/>
              <w:left w:val="nil"/>
              <w:bottom w:val="single" w:sz="4" w:space="0" w:color="auto"/>
              <w:right w:val="single" w:sz="4" w:space="0" w:color="auto"/>
            </w:tcBorders>
            <w:shd w:val="clear" w:color="auto" w:fill="auto"/>
            <w:noWrap/>
            <w:vAlign w:val="center"/>
            <w:hideMark/>
          </w:tcPr>
          <w:p w14:paraId="27FC134E" w14:textId="77777777" w:rsidR="00362888" w:rsidRPr="00387C7C" w:rsidRDefault="00362888">
            <w:pPr>
              <w:jc w:val="right"/>
              <w:rPr>
                <w:color w:val="000000"/>
                <w:sz w:val="22"/>
                <w:szCs w:val="22"/>
              </w:rPr>
            </w:pPr>
            <w:r w:rsidRPr="00387C7C">
              <w:rPr>
                <w:color w:val="000000"/>
                <w:sz w:val="22"/>
                <w:szCs w:val="22"/>
              </w:rPr>
              <w:t>1.871,7</w:t>
            </w:r>
          </w:p>
        </w:tc>
        <w:tc>
          <w:tcPr>
            <w:tcW w:w="481" w:type="pct"/>
            <w:tcBorders>
              <w:top w:val="nil"/>
              <w:left w:val="nil"/>
              <w:bottom w:val="single" w:sz="4" w:space="0" w:color="auto"/>
              <w:right w:val="single" w:sz="4" w:space="0" w:color="auto"/>
            </w:tcBorders>
            <w:shd w:val="clear" w:color="auto" w:fill="auto"/>
            <w:noWrap/>
            <w:vAlign w:val="center"/>
            <w:hideMark/>
          </w:tcPr>
          <w:p w14:paraId="0C7D6F3B" w14:textId="77777777" w:rsidR="00362888" w:rsidRPr="00387C7C" w:rsidRDefault="00362888">
            <w:pPr>
              <w:jc w:val="right"/>
              <w:rPr>
                <w:color w:val="000000"/>
                <w:sz w:val="22"/>
                <w:szCs w:val="22"/>
              </w:rPr>
            </w:pPr>
            <w:r w:rsidRPr="00387C7C">
              <w:rPr>
                <w:color w:val="000000"/>
                <w:sz w:val="22"/>
                <w:szCs w:val="22"/>
              </w:rPr>
              <w:t>111,5</w:t>
            </w:r>
          </w:p>
        </w:tc>
      </w:tr>
      <w:tr w:rsidR="00362888" w:rsidRPr="00387C7C" w14:paraId="1A34DF05"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5F4CE10C" w14:textId="77777777" w:rsidR="00362888" w:rsidRPr="00387C7C" w:rsidRDefault="00362888">
            <w:pPr>
              <w:rPr>
                <w:color w:val="000000"/>
                <w:sz w:val="22"/>
                <w:szCs w:val="22"/>
              </w:rPr>
            </w:pPr>
            <w:r w:rsidRPr="00387C7C">
              <w:rPr>
                <w:color w:val="000000"/>
                <w:sz w:val="22"/>
                <w:szCs w:val="22"/>
              </w:rPr>
              <w:t>планински јавор</w:t>
            </w:r>
          </w:p>
        </w:tc>
        <w:tc>
          <w:tcPr>
            <w:tcW w:w="481" w:type="pct"/>
            <w:tcBorders>
              <w:top w:val="nil"/>
              <w:left w:val="nil"/>
              <w:bottom w:val="single" w:sz="4" w:space="0" w:color="auto"/>
              <w:right w:val="single" w:sz="4" w:space="0" w:color="auto"/>
            </w:tcBorders>
            <w:shd w:val="clear" w:color="auto" w:fill="auto"/>
            <w:noWrap/>
            <w:vAlign w:val="center"/>
            <w:hideMark/>
          </w:tcPr>
          <w:p w14:paraId="23627436" w14:textId="77777777" w:rsidR="00362888" w:rsidRPr="00387C7C" w:rsidRDefault="00362888">
            <w:pPr>
              <w:jc w:val="right"/>
              <w:rPr>
                <w:color w:val="000000"/>
                <w:sz w:val="22"/>
                <w:szCs w:val="22"/>
              </w:rPr>
            </w:pPr>
            <w:r w:rsidRPr="00387C7C">
              <w:rPr>
                <w:color w:val="000000"/>
                <w:sz w:val="22"/>
                <w:szCs w:val="22"/>
              </w:rPr>
              <w:t>897,9</w:t>
            </w:r>
          </w:p>
        </w:tc>
        <w:tc>
          <w:tcPr>
            <w:tcW w:w="481" w:type="pct"/>
            <w:tcBorders>
              <w:top w:val="nil"/>
              <w:left w:val="nil"/>
              <w:bottom w:val="single" w:sz="4" w:space="0" w:color="auto"/>
              <w:right w:val="single" w:sz="4" w:space="0" w:color="auto"/>
            </w:tcBorders>
            <w:shd w:val="clear" w:color="auto" w:fill="auto"/>
            <w:noWrap/>
            <w:vAlign w:val="center"/>
            <w:hideMark/>
          </w:tcPr>
          <w:p w14:paraId="1310EFD8" w14:textId="77777777" w:rsidR="00362888" w:rsidRPr="00387C7C" w:rsidRDefault="00362888">
            <w:pPr>
              <w:jc w:val="right"/>
              <w:rPr>
                <w:color w:val="000000"/>
                <w:sz w:val="22"/>
                <w:szCs w:val="22"/>
              </w:rPr>
            </w:pPr>
            <w:r w:rsidRPr="00387C7C">
              <w:rPr>
                <w:color w:val="000000"/>
                <w:sz w:val="22"/>
                <w:szCs w:val="22"/>
              </w:rPr>
              <w:t>20,5</w:t>
            </w:r>
          </w:p>
        </w:tc>
        <w:tc>
          <w:tcPr>
            <w:tcW w:w="481" w:type="pct"/>
            <w:tcBorders>
              <w:top w:val="nil"/>
              <w:left w:val="nil"/>
              <w:bottom w:val="single" w:sz="4" w:space="0" w:color="auto"/>
              <w:right w:val="single" w:sz="4" w:space="0" w:color="auto"/>
            </w:tcBorders>
            <w:shd w:val="clear" w:color="auto" w:fill="auto"/>
            <w:noWrap/>
            <w:vAlign w:val="center"/>
            <w:hideMark/>
          </w:tcPr>
          <w:p w14:paraId="0BCDFC1A"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784D219F"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420FC919" w14:textId="77777777" w:rsidR="00362888" w:rsidRPr="00387C7C" w:rsidRDefault="00362888">
            <w:pPr>
              <w:jc w:val="right"/>
              <w:rPr>
                <w:color w:val="000000"/>
                <w:sz w:val="22"/>
                <w:szCs w:val="22"/>
              </w:rPr>
            </w:pPr>
            <w:r w:rsidRPr="00387C7C">
              <w:rPr>
                <w:color w:val="000000"/>
                <w:sz w:val="22"/>
                <w:szCs w:val="22"/>
              </w:rPr>
              <w:t>1.102,7</w:t>
            </w:r>
          </w:p>
        </w:tc>
        <w:tc>
          <w:tcPr>
            <w:tcW w:w="481" w:type="pct"/>
            <w:tcBorders>
              <w:top w:val="nil"/>
              <w:left w:val="nil"/>
              <w:bottom w:val="single" w:sz="4" w:space="0" w:color="auto"/>
              <w:right w:val="single" w:sz="4" w:space="0" w:color="auto"/>
            </w:tcBorders>
            <w:shd w:val="clear" w:color="auto" w:fill="auto"/>
            <w:noWrap/>
            <w:vAlign w:val="center"/>
            <w:hideMark/>
          </w:tcPr>
          <w:p w14:paraId="72A29321" w14:textId="77777777" w:rsidR="00362888" w:rsidRPr="00387C7C" w:rsidRDefault="00362888">
            <w:pPr>
              <w:jc w:val="right"/>
              <w:rPr>
                <w:color w:val="000000"/>
                <w:sz w:val="22"/>
                <w:szCs w:val="22"/>
              </w:rPr>
            </w:pPr>
            <w:r w:rsidRPr="00387C7C">
              <w:rPr>
                <w:color w:val="000000"/>
                <w:sz w:val="22"/>
                <w:szCs w:val="22"/>
              </w:rPr>
              <w:t>504,1</w:t>
            </w:r>
          </w:p>
        </w:tc>
        <w:tc>
          <w:tcPr>
            <w:tcW w:w="481" w:type="pct"/>
            <w:tcBorders>
              <w:top w:val="nil"/>
              <w:left w:val="nil"/>
              <w:bottom w:val="single" w:sz="4" w:space="0" w:color="auto"/>
              <w:right w:val="single" w:sz="4" w:space="0" w:color="auto"/>
            </w:tcBorders>
            <w:shd w:val="clear" w:color="auto" w:fill="auto"/>
            <w:noWrap/>
            <w:vAlign w:val="center"/>
            <w:hideMark/>
          </w:tcPr>
          <w:p w14:paraId="61F34B07" w14:textId="77777777" w:rsidR="00362888" w:rsidRPr="00387C7C" w:rsidRDefault="00362888">
            <w:pPr>
              <w:jc w:val="right"/>
              <w:rPr>
                <w:color w:val="000000"/>
                <w:sz w:val="22"/>
                <w:szCs w:val="22"/>
              </w:rPr>
            </w:pPr>
            <w:r w:rsidRPr="00387C7C">
              <w:rPr>
                <w:color w:val="000000"/>
                <w:sz w:val="22"/>
                <w:szCs w:val="22"/>
              </w:rPr>
              <w:t>-598,6</w:t>
            </w:r>
          </w:p>
        </w:tc>
        <w:tc>
          <w:tcPr>
            <w:tcW w:w="481" w:type="pct"/>
            <w:tcBorders>
              <w:top w:val="nil"/>
              <w:left w:val="nil"/>
              <w:bottom w:val="single" w:sz="4" w:space="0" w:color="auto"/>
              <w:right w:val="single" w:sz="4" w:space="0" w:color="auto"/>
            </w:tcBorders>
            <w:shd w:val="clear" w:color="auto" w:fill="auto"/>
            <w:noWrap/>
            <w:vAlign w:val="center"/>
            <w:hideMark/>
          </w:tcPr>
          <w:p w14:paraId="4D923711" w14:textId="77777777" w:rsidR="00362888" w:rsidRPr="00387C7C" w:rsidRDefault="00362888">
            <w:pPr>
              <w:jc w:val="right"/>
              <w:rPr>
                <w:color w:val="000000"/>
                <w:sz w:val="22"/>
                <w:szCs w:val="22"/>
              </w:rPr>
            </w:pPr>
            <w:r w:rsidRPr="00387C7C">
              <w:rPr>
                <w:color w:val="000000"/>
                <w:sz w:val="22"/>
                <w:szCs w:val="22"/>
              </w:rPr>
              <w:t>-54,3</w:t>
            </w:r>
          </w:p>
        </w:tc>
        <w:tc>
          <w:tcPr>
            <w:tcW w:w="481" w:type="pct"/>
            <w:tcBorders>
              <w:top w:val="nil"/>
              <w:left w:val="nil"/>
              <w:bottom w:val="single" w:sz="4" w:space="0" w:color="auto"/>
              <w:right w:val="single" w:sz="4" w:space="0" w:color="auto"/>
            </w:tcBorders>
            <w:shd w:val="clear" w:color="auto" w:fill="auto"/>
            <w:noWrap/>
            <w:vAlign w:val="center"/>
            <w:hideMark/>
          </w:tcPr>
          <w:p w14:paraId="7D5753C0" w14:textId="77777777" w:rsidR="00362888" w:rsidRPr="00387C7C" w:rsidRDefault="00362888">
            <w:pPr>
              <w:jc w:val="right"/>
              <w:rPr>
                <w:color w:val="000000"/>
                <w:sz w:val="22"/>
                <w:szCs w:val="22"/>
              </w:rPr>
            </w:pPr>
            <w:r w:rsidRPr="00387C7C">
              <w:rPr>
                <w:color w:val="000000"/>
                <w:sz w:val="22"/>
                <w:szCs w:val="22"/>
              </w:rPr>
              <w:t>9,1</w:t>
            </w:r>
          </w:p>
        </w:tc>
      </w:tr>
      <w:tr w:rsidR="00362888" w:rsidRPr="00387C7C" w14:paraId="24F339F7"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795C7670" w14:textId="77777777" w:rsidR="00362888" w:rsidRPr="00387C7C" w:rsidRDefault="00362888">
            <w:pPr>
              <w:rPr>
                <w:color w:val="000000"/>
                <w:sz w:val="22"/>
                <w:szCs w:val="22"/>
              </w:rPr>
            </w:pPr>
            <w:r w:rsidRPr="00387C7C">
              <w:rPr>
                <w:color w:val="000000"/>
                <w:sz w:val="22"/>
                <w:szCs w:val="22"/>
              </w:rPr>
              <w:t>багрем</w:t>
            </w:r>
          </w:p>
        </w:tc>
        <w:tc>
          <w:tcPr>
            <w:tcW w:w="481" w:type="pct"/>
            <w:tcBorders>
              <w:top w:val="nil"/>
              <w:left w:val="nil"/>
              <w:bottom w:val="single" w:sz="4" w:space="0" w:color="auto"/>
              <w:right w:val="single" w:sz="4" w:space="0" w:color="auto"/>
            </w:tcBorders>
            <w:shd w:val="clear" w:color="auto" w:fill="auto"/>
            <w:noWrap/>
            <w:vAlign w:val="center"/>
            <w:hideMark/>
          </w:tcPr>
          <w:p w14:paraId="6B38ACA8" w14:textId="77777777" w:rsidR="00362888" w:rsidRPr="00387C7C" w:rsidRDefault="00362888">
            <w:pPr>
              <w:jc w:val="right"/>
              <w:rPr>
                <w:color w:val="000000"/>
                <w:sz w:val="22"/>
                <w:szCs w:val="22"/>
              </w:rPr>
            </w:pPr>
            <w:r w:rsidRPr="00387C7C">
              <w:rPr>
                <w:color w:val="000000"/>
                <w:sz w:val="22"/>
                <w:szCs w:val="22"/>
              </w:rPr>
              <w:t>860,8</w:t>
            </w:r>
          </w:p>
        </w:tc>
        <w:tc>
          <w:tcPr>
            <w:tcW w:w="481" w:type="pct"/>
            <w:tcBorders>
              <w:top w:val="nil"/>
              <w:left w:val="nil"/>
              <w:bottom w:val="single" w:sz="4" w:space="0" w:color="auto"/>
              <w:right w:val="single" w:sz="4" w:space="0" w:color="auto"/>
            </w:tcBorders>
            <w:shd w:val="clear" w:color="auto" w:fill="auto"/>
            <w:noWrap/>
            <w:vAlign w:val="center"/>
            <w:hideMark/>
          </w:tcPr>
          <w:p w14:paraId="7844A08A" w14:textId="77777777" w:rsidR="00362888" w:rsidRPr="00387C7C" w:rsidRDefault="00362888">
            <w:pPr>
              <w:jc w:val="right"/>
              <w:rPr>
                <w:color w:val="000000"/>
                <w:sz w:val="22"/>
                <w:szCs w:val="22"/>
              </w:rPr>
            </w:pPr>
            <w:r w:rsidRPr="00387C7C">
              <w:rPr>
                <w:color w:val="000000"/>
                <w:sz w:val="22"/>
                <w:szCs w:val="22"/>
              </w:rPr>
              <w:t>41,2</w:t>
            </w:r>
          </w:p>
        </w:tc>
        <w:tc>
          <w:tcPr>
            <w:tcW w:w="481" w:type="pct"/>
            <w:tcBorders>
              <w:top w:val="nil"/>
              <w:left w:val="nil"/>
              <w:bottom w:val="single" w:sz="4" w:space="0" w:color="auto"/>
              <w:right w:val="single" w:sz="4" w:space="0" w:color="auto"/>
            </w:tcBorders>
            <w:shd w:val="clear" w:color="auto" w:fill="auto"/>
            <w:noWrap/>
            <w:vAlign w:val="center"/>
            <w:hideMark/>
          </w:tcPr>
          <w:p w14:paraId="7BCFC38B" w14:textId="77777777" w:rsidR="00362888" w:rsidRPr="00387C7C" w:rsidRDefault="00362888">
            <w:pPr>
              <w:jc w:val="right"/>
              <w:rPr>
                <w:color w:val="000000"/>
                <w:sz w:val="22"/>
                <w:szCs w:val="22"/>
              </w:rPr>
            </w:pPr>
            <w:r w:rsidRPr="00387C7C">
              <w:rPr>
                <w:color w:val="000000"/>
                <w:sz w:val="22"/>
                <w:szCs w:val="22"/>
              </w:rPr>
              <w:t>878,9</w:t>
            </w:r>
          </w:p>
        </w:tc>
        <w:tc>
          <w:tcPr>
            <w:tcW w:w="481" w:type="pct"/>
            <w:tcBorders>
              <w:top w:val="nil"/>
              <w:left w:val="nil"/>
              <w:bottom w:val="single" w:sz="4" w:space="0" w:color="auto"/>
              <w:right w:val="single" w:sz="4" w:space="0" w:color="auto"/>
            </w:tcBorders>
            <w:shd w:val="clear" w:color="auto" w:fill="auto"/>
            <w:noWrap/>
            <w:vAlign w:val="center"/>
            <w:hideMark/>
          </w:tcPr>
          <w:p w14:paraId="6C8D9D9C" w14:textId="77777777" w:rsidR="00362888" w:rsidRPr="00387C7C" w:rsidRDefault="00362888">
            <w:pPr>
              <w:jc w:val="right"/>
              <w:rPr>
                <w:color w:val="000000"/>
                <w:sz w:val="22"/>
                <w:szCs w:val="22"/>
              </w:rPr>
            </w:pPr>
            <w:r w:rsidRPr="00387C7C">
              <w:rPr>
                <w:color w:val="000000"/>
                <w:sz w:val="22"/>
                <w:szCs w:val="22"/>
              </w:rPr>
              <w:t>590,8</w:t>
            </w:r>
          </w:p>
        </w:tc>
        <w:tc>
          <w:tcPr>
            <w:tcW w:w="481" w:type="pct"/>
            <w:tcBorders>
              <w:top w:val="nil"/>
              <w:left w:val="nil"/>
              <w:bottom w:val="single" w:sz="4" w:space="0" w:color="auto"/>
              <w:right w:val="single" w:sz="4" w:space="0" w:color="auto"/>
            </w:tcBorders>
            <w:shd w:val="clear" w:color="auto" w:fill="auto"/>
            <w:noWrap/>
            <w:vAlign w:val="center"/>
            <w:hideMark/>
          </w:tcPr>
          <w:p w14:paraId="0FE45C17" w14:textId="77777777" w:rsidR="00362888" w:rsidRPr="00387C7C" w:rsidRDefault="00362888">
            <w:pPr>
              <w:jc w:val="right"/>
              <w:rPr>
                <w:color w:val="000000"/>
                <w:sz w:val="22"/>
                <w:szCs w:val="22"/>
              </w:rPr>
            </w:pPr>
            <w:r w:rsidRPr="00387C7C">
              <w:rPr>
                <w:color w:val="000000"/>
                <w:sz w:val="22"/>
                <w:szCs w:val="22"/>
              </w:rPr>
              <w:t>682,1</w:t>
            </w:r>
          </w:p>
        </w:tc>
        <w:tc>
          <w:tcPr>
            <w:tcW w:w="481" w:type="pct"/>
            <w:tcBorders>
              <w:top w:val="nil"/>
              <w:left w:val="nil"/>
              <w:bottom w:val="single" w:sz="4" w:space="0" w:color="auto"/>
              <w:right w:val="single" w:sz="4" w:space="0" w:color="auto"/>
            </w:tcBorders>
            <w:shd w:val="clear" w:color="auto" w:fill="auto"/>
            <w:noWrap/>
            <w:vAlign w:val="center"/>
            <w:hideMark/>
          </w:tcPr>
          <w:p w14:paraId="46AD9FEB" w14:textId="77777777" w:rsidR="00362888" w:rsidRPr="00387C7C" w:rsidRDefault="00362888">
            <w:pPr>
              <w:jc w:val="right"/>
              <w:rPr>
                <w:color w:val="000000"/>
                <w:sz w:val="22"/>
                <w:szCs w:val="22"/>
              </w:rPr>
            </w:pPr>
            <w:r w:rsidRPr="00387C7C">
              <w:rPr>
                <w:color w:val="000000"/>
                <w:sz w:val="22"/>
                <w:szCs w:val="22"/>
              </w:rPr>
              <w:t>1.274,8</w:t>
            </w:r>
          </w:p>
        </w:tc>
        <w:tc>
          <w:tcPr>
            <w:tcW w:w="481" w:type="pct"/>
            <w:tcBorders>
              <w:top w:val="nil"/>
              <w:left w:val="nil"/>
              <w:bottom w:val="single" w:sz="4" w:space="0" w:color="auto"/>
              <w:right w:val="single" w:sz="4" w:space="0" w:color="auto"/>
            </w:tcBorders>
            <w:shd w:val="clear" w:color="auto" w:fill="auto"/>
            <w:noWrap/>
            <w:vAlign w:val="center"/>
            <w:hideMark/>
          </w:tcPr>
          <w:p w14:paraId="0DDCD1BE" w14:textId="77777777" w:rsidR="00362888" w:rsidRPr="00387C7C" w:rsidRDefault="00362888">
            <w:pPr>
              <w:jc w:val="right"/>
              <w:rPr>
                <w:color w:val="000000"/>
                <w:sz w:val="22"/>
                <w:szCs w:val="22"/>
              </w:rPr>
            </w:pPr>
            <w:r w:rsidRPr="00387C7C">
              <w:rPr>
                <w:color w:val="000000"/>
                <w:sz w:val="22"/>
                <w:szCs w:val="22"/>
              </w:rPr>
              <w:t>592,7</w:t>
            </w:r>
          </w:p>
        </w:tc>
        <w:tc>
          <w:tcPr>
            <w:tcW w:w="481" w:type="pct"/>
            <w:tcBorders>
              <w:top w:val="nil"/>
              <w:left w:val="nil"/>
              <w:bottom w:val="single" w:sz="4" w:space="0" w:color="auto"/>
              <w:right w:val="single" w:sz="4" w:space="0" w:color="auto"/>
            </w:tcBorders>
            <w:shd w:val="clear" w:color="auto" w:fill="auto"/>
            <w:noWrap/>
            <w:vAlign w:val="center"/>
            <w:hideMark/>
          </w:tcPr>
          <w:p w14:paraId="6B67118E" w14:textId="77777777" w:rsidR="00362888" w:rsidRPr="00387C7C" w:rsidRDefault="00362888">
            <w:pPr>
              <w:jc w:val="right"/>
              <w:rPr>
                <w:color w:val="000000"/>
                <w:sz w:val="22"/>
                <w:szCs w:val="22"/>
              </w:rPr>
            </w:pPr>
            <w:r w:rsidRPr="00387C7C">
              <w:rPr>
                <w:color w:val="000000"/>
                <w:sz w:val="22"/>
                <w:szCs w:val="22"/>
              </w:rPr>
              <w:t>86,9</w:t>
            </w:r>
          </w:p>
        </w:tc>
        <w:tc>
          <w:tcPr>
            <w:tcW w:w="481" w:type="pct"/>
            <w:tcBorders>
              <w:top w:val="nil"/>
              <w:left w:val="nil"/>
              <w:bottom w:val="single" w:sz="4" w:space="0" w:color="auto"/>
              <w:right w:val="single" w:sz="4" w:space="0" w:color="auto"/>
            </w:tcBorders>
            <w:shd w:val="clear" w:color="auto" w:fill="auto"/>
            <w:noWrap/>
            <w:vAlign w:val="center"/>
            <w:hideMark/>
          </w:tcPr>
          <w:p w14:paraId="6C1962E1" w14:textId="77777777" w:rsidR="00362888" w:rsidRPr="00387C7C" w:rsidRDefault="00362888">
            <w:pPr>
              <w:jc w:val="right"/>
              <w:rPr>
                <w:color w:val="000000"/>
                <w:sz w:val="22"/>
                <w:szCs w:val="22"/>
              </w:rPr>
            </w:pPr>
            <w:r w:rsidRPr="00387C7C">
              <w:rPr>
                <w:color w:val="000000"/>
                <w:sz w:val="22"/>
                <w:szCs w:val="22"/>
              </w:rPr>
              <w:t>47,5</w:t>
            </w:r>
          </w:p>
        </w:tc>
      </w:tr>
      <w:tr w:rsidR="00362888" w:rsidRPr="00387C7C" w14:paraId="14138A75"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220385AF" w14:textId="77777777" w:rsidR="00362888" w:rsidRPr="00387C7C" w:rsidRDefault="00362888">
            <w:pPr>
              <w:rPr>
                <w:color w:val="000000"/>
                <w:sz w:val="22"/>
                <w:szCs w:val="22"/>
              </w:rPr>
            </w:pPr>
            <w:r w:rsidRPr="00387C7C">
              <w:rPr>
                <w:color w:val="000000"/>
                <w:sz w:val="22"/>
                <w:szCs w:val="22"/>
              </w:rPr>
              <w:t>црни орах</w:t>
            </w:r>
          </w:p>
        </w:tc>
        <w:tc>
          <w:tcPr>
            <w:tcW w:w="481" w:type="pct"/>
            <w:tcBorders>
              <w:top w:val="nil"/>
              <w:left w:val="nil"/>
              <w:bottom w:val="single" w:sz="4" w:space="0" w:color="auto"/>
              <w:right w:val="single" w:sz="4" w:space="0" w:color="auto"/>
            </w:tcBorders>
            <w:shd w:val="clear" w:color="auto" w:fill="auto"/>
            <w:noWrap/>
            <w:vAlign w:val="center"/>
            <w:hideMark/>
          </w:tcPr>
          <w:p w14:paraId="7C2C52F4"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4B774650"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39D145A7"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2C69E24C"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751B5426"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34782E24" w14:textId="77777777" w:rsidR="00362888" w:rsidRPr="00387C7C" w:rsidRDefault="00362888">
            <w:pPr>
              <w:jc w:val="right"/>
              <w:rPr>
                <w:color w:val="000000"/>
                <w:sz w:val="22"/>
                <w:szCs w:val="22"/>
              </w:rPr>
            </w:pPr>
            <w:r w:rsidRPr="00387C7C">
              <w:rPr>
                <w:color w:val="000000"/>
                <w:sz w:val="22"/>
                <w:szCs w:val="22"/>
              </w:rPr>
              <w:t>168,3</w:t>
            </w:r>
          </w:p>
        </w:tc>
        <w:tc>
          <w:tcPr>
            <w:tcW w:w="481" w:type="pct"/>
            <w:tcBorders>
              <w:top w:val="nil"/>
              <w:left w:val="nil"/>
              <w:bottom w:val="single" w:sz="4" w:space="0" w:color="auto"/>
              <w:right w:val="single" w:sz="4" w:space="0" w:color="auto"/>
            </w:tcBorders>
            <w:shd w:val="clear" w:color="auto" w:fill="auto"/>
            <w:noWrap/>
            <w:vAlign w:val="center"/>
            <w:hideMark/>
          </w:tcPr>
          <w:p w14:paraId="018EEA22" w14:textId="77777777" w:rsidR="00362888" w:rsidRPr="00387C7C" w:rsidRDefault="00362888">
            <w:pPr>
              <w:jc w:val="right"/>
              <w:rPr>
                <w:color w:val="000000"/>
                <w:sz w:val="22"/>
                <w:szCs w:val="22"/>
              </w:rPr>
            </w:pPr>
            <w:r w:rsidRPr="00387C7C">
              <w:rPr>
                <w:color w:val="000000"/>
                <w:sz w:val="22"/>
                <w:szCs w:val="22"/>
              </w:rPr>
              <w:t>168,3</w:t>
            </w:r>
          </w:p>
        </w:tc>
        <w:tc>
          <w:tcPr>
            <w:tcW w:w="481" w:type="pct"/>
            <w:tcBorders>
              <w:top w:val="nil"/>
              <w:left w:val="nil"/>
              <w:bottom w:val="single" w:sz="4" w:space="0" w:color="auto"/>
              <w:right w:val="single" w:sz="4" w:space="0" w:color="auto"/>
            </w:tcBorders>
            <w:shd w:val="clear" w:color="auto" w:fill="auto"/>
            <w:noWrap/>
            <w:vAlign w:val="center"/>
            <w:hideMark/>
          </w:tcPr>
          <w:p w14:paraId="62B8BFAA" w14:textId="77777777" w:rsidR="00362888" w:rsidRPr="00387C7C" w:rsidRDefault="00362888">
            <w:pPr>
              <w:jc w:val="right"/>
              <w:rPr>
                <w:color w:val="000000"/>
                <w:sz w:val="22"/>
                <w:szCs w:val="22"/>
              </w:rPr>
            </w:pPr>
            <w:r w:rsidRPr="00387C7C">
              <w:rPr>
                <w:color w:val="000000"/>
                <w:sz w:val="22"/>
                <w:szCs w:val="22"/>
              </w:rPr>
              <w:t>100,0</w:t>
            </w:r>
          </w:p>
        </w:tc>
        <w:tc>
          <w:tcPr>
            <w:tcW w:w="481" w:type="pct"/>
            <w:tcBorders>
              <w:top w:val="nil"/>
              <w:left w:val="nil"/>
              <w:bottom w:val="single" w:sz="4" w:space="0" w:color="auto"/>
              <w:right w:val="single" w:sz="4" w:space="0" w:color="auto"/>
            </w:tcBorders>
            <w:shd w:val="clear" w:color="auto" w:fill="auto"/>
            <w:noWrap/>
            <w:vAlign w:val="center"/>
            <w:hideMark/>
          </w:tcPr>
          <w:p w14:paraId="649DC821" w14:textId="77777777" w:rsidR="00362888" w:rsidRPr="00387C7C" w:rsidRDefault="00362888">
            <w:pPr>
              <w:jc w:val="right"/>
              <w:rPr>
                <w:color w:val="000000"/>
                <w:sz w:val="22"/>
                <w:szCs w:val="22"/>
              </w:rPr>
            </w:pPr>
            <w:r w:rsidRPr="00387C7C">
              <w:rPr>
                <w:color w:val="000000"/>
                <w:sz w:val="22"/>
                <w:szCs w:val="22"/>
              </w:rPr>
              <w:t>3,3</w:t>
            </w:r>
          </w:p>
        </w:tc>
      </w:tr>
      <w:tr w:rsidR="00362888" w:rsidRPr="00387C7C" w14:paraId="1DB5E4B3"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4CB376A1" w14:textId="77777777" w:rsidR="00362888" w:rsidRPr="00387C7C" w:rsidRDefault="00362888">
            <w:pPr>
              <w:rPr>
                <w:color w:val="000000"/>
                <w:sz w:val="22"/>
                <w:szCs w:val="22"/>
              </w:rPr>
            </w:pPr>
            <w:r w:rsidRPr="00387C7C">
              <w:rPr>
                <w:color w:val="000000"/>
                <w:sz w:val="22"/>
                <w:szCs w:val="22"/>
              </w:rPr>
              <w:t>клен</w:t>
            </w:r>
          </w:p>
        </w:tc>
        <w:tc>
          <w:tcPr>
            <w:tcW w:w="481" w:type="pct"/>
            <w:tcBorders>
              <w:top w:val="nil"/>
              <w:left w:val="nil"/>
              <w:bottom w:val="single" w:sz="4" w:space="0" w:color="auto"/>
              <w:right w:val="single" w:sz="4" w:space="0" w:color="auto"/>
            </w:tcBorders>
            <w:shd w:val="clear" w:color="auto" w:fill="auto"/>
            <w:noWrap/>
            <w:vAlign w:val="center"/>
            <w:hideMark/>
          </w:tcPr>
          <w:p w14:paraId="1BDAED4F" w14:textId="77777777" w:rsidR="00362888" w:rsidRPr="00387C7C" w:rsidRDefault="00362888">
            <w:pPr>
              <w:jc w:val="right"/>
              <w:rPr>
                <w:color w:val="000000"/>
                <w:sz w:val="22"/>
                <w:szCs w:val="22"/>
              </w:rPr>
            </w:pPr>
            <w:r w:rsidRPr="00387C7C">
              <w:rPr>
                <w:color w:val="000000"/>
                <w:sz w:val="22"/>
                <w:szCs w:val="22"/>
              </w:rPr>
              <w:t>346,5</w:t>
            </w:r>
          </w:p>
        </w:tc>
        <w:tc>
          <w:tcPr>
            <w:tcW w:w="481" w:type="pct"/>
            <w:tcBorders>
              <w:top w:val="nil"/>
              <w:left w:val="nil"/>
              <w:bottom w:val="single" w:sz="4" w:space="0" w:color="auto"/>
              <w:right w:val="single" w:sz="4" w:space="0" w:color="auto"/>
            </w:tcBorders>
            <w:shd w:val="clear" w:color="auto" w:fill="auto"/>
            <w:noWrap/>
            <w:vAlign w:val="center"/>
            <w:hideMark/>
          </w:tcPr>
          <w:p w14:paraId="38CEBBFA" w14:textId="77777777" w:rsidR="00362888" w:rsidRPr="00387C7C" w:rsidRDefault="00362888">
            <w:pPr>
              <w:jc w:val="right"/>
              <w:rPr>
                <w:color w:val="000000"/>
                <w:sz w:val="22"/>
                <w:szCs w:val="22"/>
              </w:rPr>
            </w:pPr>
            <w:r w:rsidRPr="00387C7C">
              <w:rPr>
                <w:color w:val="000000"/>
                <w:sz w:val="22"/>
                <w:szCs w:val="22"/>
              </w:rPr>
              <w:t>7,4</w:t>
            </w:r>
          </w:p>
        </w:tc>
        <w:tc>
          <w:tcPr>
            <w:tcW w:w="481" w:type="pct"/>
            <w:tcBorders>
              <w:top w:val="nil"/>
              <w:left w:val="nil"/>
              <w:bottom w:val="single" w:sz="4" w:space="0" w:color="auto"/>
              <w:right w:val="single" w:sz="4" w:space="0" w:color="auto"/>
            </w:tcBorders>
            <w:shd w:val="clear" w:color="auto" w:fill="auto"/>
            <w:noWrap/>
            <w:vAlign w:val="center"/>
            <w:hideMark/>
          </w:tcPr>
          <w:p w14:paraId="6E0E3C36"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3328CE04"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3F744698" w14:textId="77777777" w:rsidR="00362888" w:rsidRPr="00387C7C" w:rsidRDefault="00362888">
            <w:pPr>
              <w:jc w:val="right"/>
              <w:rPr>
                <w:color w:val="000000"/>
                <w:sz w:val="22"/>
                <w:szCs w:val="22"/>
              </w:rPr>
            </w:pPr>
            <w:r w:rsidRPr="00387C7C">
              <w:rPr>
                <w:color w:val="000000"/>
                <w:sz w:val="22"/>
                <w:szCs w:val="22"/>
              </w:rPr>
              <w:t>421,0</w:t>
            </w:r>
          </w:p>
        </w:tc>
        <w:tc>
          <w:tcPr>
            <w:tcW w:w="481" w:type="pct"/>
            <w:tcBorders>
              <w:top w:val="nil"/>
              <w:left w:val="nil"/>
              <w:bottom w:val="single" w:sz="4" w:space="0" w:color="auto"/>
              <w:right w:val="single" w:sz="4" w:space="0" w:color="auto"/>
            </w:tcBorders>
            <w:shd w:val="clear" w:color="auto" w:fill="auto"/>
            <w:noWrap/>
            <w:vAlign w:val="center"/>
            <w:hideMark/>
          </w:tcPr>
          <w:p w14:paraId="6AC51892" w14:textId="77777777" w:rsidR="00362888" w:rsidRPr="00387C7C" w:rsidRDefault="00362888">
            <w:pPr>
              <w:jc w:val="right"/>
              <w:rPr>
                <w:color w:val="000000"/>
                <w:sz w:val="22"/>
                <w:szCs w:val="22"/>
              </w:rPr>
            </w:pPr>
            <w:r w:rsidRPr="00387C7C">
              <w:rPr>
                <w:color w:val="000000"/>
                <w:sz w:val="22"/>
                <w:szCs w:val="22"/>
              </w:rPr>
              <w:t>736,8</w:t>
            </w:r>
          </w:p>
        </w:tc>
        <w:tc>
          <w:tcPr>
            <w:tcW w:w="481" w:type="pct"/>
            <w:tcBorders>
              <w:top w:val="nil"/>
              <w:left w:val="nil"/>
              <w:bottom w:val="single" w:sz="4" w:space="0" w:color="auto"/>
              <w:right w:val="single" w:sz="4" w:space="0" w:color="auto"/>
            </w:tcBorders>
            <w:shd w:val="clear" w:color="auto" w:fill="auto"/>
            <w:noWrap/>
            <w:vAlign w:val="center"/>
            <w:hideMark/>
          </w:tcPr>
          <w:p w14:paraId="264C93B3" w14:textId="77777777" w:rsidR="00362888" w:rsidRPr="00387C7C" w:rsidRDefault="00362888">
            <w:pPr>
              <w:jc w:val="right"/>
              <w:rPr>
                <w:color w:val="000000"/>
                <w:sz w:val="22"/>
                <w:szCs w:val="22"/>
              </w:rPr>
            </w:pPr>
            <w:r w:rsidRPr="00387C7C">
              <w:rPr>
                <w:color w:val="000000"/>
                <w:sz w:val="22"/>
                <w:szCs w:val="22"/>
              </w:rPr>
              <w:t>315,8</w:t>
            </w:r>
          </w:p>
        </w:tc>
        <w:tc>
          <w:tcPr>
            <w:tcW w:w="481" w:type="pct"/>
            <w:tcBorders>
              <w:top w:val="nil"/>
              <w:left w:val="nil"/>
              <w:bottom w:val="single" w:sz="4" w:space="0" w:color="auto"/>
              <w:right w:val="single" w:sz="4" w:space="0" w:color="auto"/>
            </w:tcBorders>
            <w:shd w:val="clear" w:color="auto" w:fill="auto"/>
            <w:noWrap/>
            <w:vAlign w:val="center"/>
            <w:hideMark/>
          </w:tcPr>
          <w:p w14:paraId="62CAFAD7" w14:textId="77777777" w:rsidR="00362888" w:rsidRPr="00387C7C" w:rsidRDefault="00362888">
            <w:pPr>
              <w:jc w:val="right"/>
              <w:rPr>
                <w:color w:val="000000"/>
                <w:sz w:val="22"/>
                <w:szCs w:val="22"/>
              </w:rPr>
            </w:pPr>
            <w:r w:rsidRPr="00387C7C">
              <w:rPr>
                <w:color w:val="000000"/>
                <w:sz w:val="22"/>
                <w:szCs w:val="22"/>
              </w:rPr>
              <w:t>75,0</w:t>
            </w:r>
          </w:p>
        </w:tc>
        <w:tc>
          <w:tcPr>
            <w:tcW w:w="481" w:type="pct"/>
            <w:tcBorders>
              <w:top w:val="nil"/>
              <w:left w:val="nil"/>
              <w:bottom w:val="single" w:sz="4" w:space="0" w:color="auto"/>
              <w:right w:val="single" w:sz="4" w:space="0" w:color="auto"/>
            </w:tcBorders>
            <w:shd w:val="clear" w:color="auto" w:fill="auto"/>
            <w:noWrap/>
            <w:vAlign w:val="center"/>
            <w:hideMark/>
          </w:tcPr>
          <w:p w14:paraId="2005E884" w14:textId="77777777" w:rsidR="00362888" w:rsidRPr="00387C7C" w:rsidRDefault="00362888">
            <w:pPr>
              <w:jc w:val="right"/>
              <w:rPr>
                <w:color w:val="000000"/>
                <w:sz w:val="22"/>
                <w:szCs w:val="22"/>
              </w:rPr>
            </w:pPr>
            <w:r w:rsidRPr="00387C7C">
              <w:rPr>
                <w:color w:val="000000"/>
                <w:sz w:val="22"/>
                <w:szCs w:val="22"/>
              </w:rPr>
              <w:t>16,7</w:t>
            </w:r>
          </w:p>
        </w:tc>
      </w:tr>
      <w:tr w:rsidR="00362888" w:rsidRPr="00387C7C" w14:paraId="439AEAEE"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66136B36" w14:textId="77777777" w:rsidR="00362888" w:rsidRPr="00387C7C" w:rsidRDefault="00362888">
            <w:pPr>
              <w:rPr>
                <w:color w:val="000000"/>
                <w:sz w:val="22"/>
                <w:szCs w:val="22"/>
              </w:rPr>
            </w:pPr>
            <w:r w:rsidRPr="00387C7C">
              <w:rPr>
                <w:color w:val="000000"/>
                <w:sz w:val="22"/>
                <w:szCs w:val="22"/>
              </w:rPr>
              <w:t>амерички јасен</w:t>
            </w:r>
          </w:p>
        </w:tc>
        <w:tc>
          <w:tcPr>
            <w:tcW w:w="481" w:type="pct"/>
            <w:tcBorders>
              <w:top w:val="nil"/>
              <w:left w:val="nil"/>
              <w:bottom w:val="single" w:sz="4" w:space="0" w:color="auto"/>
              <w:right w:val="single" w:sz="4" w:space="0" w:color="auto"/>
            </w:tcBorders>
            <w:shd w:val="clear" w:color="auto" w:fill="auto"/>
            <w:noWrap/>
            <w:vAlign w:val="center"/>
            <w:hideMark/>
          </w:tcPr>
          <w:p w14:paraId="1204DBB3" w14:textId="77777777" w:rsidR="00362888" w:rsidRPr="00387C7C" w:rsidRDefault="00362888">
            <w:pPr>
              <w:jc w:val="right"/>
              <w:rPr>
                <w:color w:val="000000"/>
                <w:sz w:val="22"/>
                <w:szCs w:val="22"/>
              </w:rPr>
            </w:pPr>
            <w:r w:rsidRPr="00387C7C">
              <w:rPr>
                <w:color w:val="000000"/>
                <w:sz w:val="22"/>
                <w:szCs w:val="22"/>
              </w:rPr>
              <w:t>22,0</w:t>
            </w:r>
          </w:p>
        </w:tc>
        <w:tc>
          <w:tcPr>
            <w:tcW w:w="481" w:type="pct"/>
            <w:tcBorders>
              <w:top w:val="nil"/>
              <w:left w:val="nil"/>
              <w:bottom w:val="single" w:sz="4" w:space="0" w:color="auto"/>
              <w:right w:val="single" w:sz="4" w:space="0" w:color="auto"/>
            </w:tcBorders>
            <w:shd w:val="clear" w:color="auto" w:fill="auto"/>
            <w:noWrap/>
            <w:vAlign w:val="center"/>
            <w:hideMark/>
          </w:tcPr>
          <w:p w14:paraId="5F6D16C6" w14:textId="77777777" w:rsidR="00362888" w:rsidRPr="00387C7C" w:rsidRDefault="00362888">
            <w:pPr>
              <w:jc w:val="right"/>
              <w:rPr>
                <w:color w:val="000000"/>
                <w:sz w:val="22"/>
                <w:szCs w:val="22"/>
              </w:rPr>
            </w:pPr>
            <w:r w:rsidRPr="00387C7C">
              <w:rPr>
                <w:color w:val="000000"/>
                <w:sz w:val="22"/>
                <w:szCs w:val="22"/>
              </w:rPr>
              <w:t>0,1</w:t>
            </w:r>
          </w:p>
        </w:tc>
        <w:tc>
          <w:tcPr>
            <w:tcW w:w="481" w:type="pct"/>
            <w:tcBorders>
              <w:top w:val="nil"/>
              <w:left w:val="nil"/>
              <w:bottom w:val="single" w:sz="4" w:space="0" w:color="auto"/>
              <w:right w:val="single" w:sz="4" w:space="0" w:color="auto"/>
            </w:tcBorders>
            <w:shd w:val="clear" w:color="auto" w:fill="auto"/>
            <w:noWrap/>
            <w:vAlign w:val="center"/>
            <w:hideMark/>
          </w:tcPr>
          <w:p w14:paraId="770FA555"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2E46B44D"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697FC2B7" w14:textId="77777777" w:rsidR="00362888" w:rsidRPr="00387C7C" w:rsidRDefault="00362888">
            <w:pPr>
              <w:jc w:val="right"/>
              <w:rPr>
                <w:color w:val="000000"/>
                <w:sz w:val="22"/>
                <w:szCs w:val="22"/>
              </w:rPr>
            </w:pPr>
            <w:r w:rsidRPr="00387C7C">
              <w:rPr>
                <w:color w:val="000000"/>
                <w:sz w:val="22"/>
                <w:szCs w:val="22"/>
              </w:rPr>
              <w:t>23,1</w:t>
            </w:r>
          </w:p>
        </w:tc>
        <w:tc>
          <w:tcPr>
            <w:tcW w:w="481" w:type="pct"/>
            <w:tcBorders>
              <w:top w:val="nil"/>
              <w:left w:val="nil"/>
              <w:bottom w:val="single" w:sz="4" w:space="0" w:color="auto"/>
              <w:right w:val="single" w:sz="4" w:space="0" w:color="auto"/>
            </w:tcBorders>
            <w:shd w:val="clear" w:color="auto" w:fill="auto"/>
            <w:noWrap/>
            <w:vAlign w:val="center"/>
            <w:hideMark/>
          </w:tcPr>
          <w:p w14:paraId="655DD107"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5B28DE9F" w14:textId="77777777" w:rsidR="00362888" w:rsidRPr="00387C7C" w:rsidRDefault="00362888">
            <w:pPr>
              <w:jc w:val="right"/>
              <w:rPr>
                <w:color w:val="000000"/>
                <w:sz w:val="22"/>
                <w:szCs w:val="22"/>
              </w:rPr>
            </w:pPr>
            <w:r w:rsidRPr="00387C7C">
              <w:rPr>
                <w:color w:val="000000"/>
                <w:sz w:val="22"/>
                <w:szCs w:val="22"/>
              </w:rPr>
              <w:t>-23,1</w:t>
            </w:r>
          </w:p>
        </w:tc>
        <w:tc>
          <w:tcPr>
            <w:tcW w:w="481" w:type="pct"/>
            <w:tcBorders>
              <w:top w:val="nil"/>
              <w:left w:val="nil"/>
              <w:bottom w:val="single" w:sz="4" w:space="0" w:color="auto"/>
              <w:right w:val="single" w:sz="4" w:space="0" w:color="auto"/>
            </w:tcBorders>
            <w:shd w:val="clear" w:color="auto" w:fill="auto"/>
            <w:noWrap/>
            <w:vAlign w:val="center"/>
            <w:hideMark/>
          </w:tcPr>
          <w:p w14:paraId="49F154E0" w14:textId="77777777" w:rsidR="00362888" w:rsidRPr="00387C7C" w:rsidRDefault="00362888">
            <w:pPr>
              <w:jc w:val="right"/>
              <w:rPr>
                <w:color w:val="000000"/>
                <w:sz w:val="22"/>
                <w:szCs w:val="22"/>
              </w:rPr>
            </w:pPr>
            <w:r w:rsidRPr="00387C7C">
              <w:rPr>
                <w:color w:val="000000"/>
                <w:sz w:val="22"/>
                <w:szCs w:val="22"/>
              </w:rPr>
              <w:t>-100,0</w:t>
            </w:r>
          </w:p>
        </w:tc>
        <w:tc>
          <w:tcPr>
            <w:tcW w:w="481" w:type="pct"/>
            <w:tcBorders>
              <w:top w:val="nil"/>
              <w:left w:val="nil"/>
              <w:bottom w:val="single" w:sz="4" w:space="0" w:color="auto"/>
              <w:right w:val="single" w:sz="4" w:space="0" w:color="auto"/>
            </w:tcBorders>
            <w:shd w:val="clear" w:color="auto" w:fill="auto"/>
            <w:noWrap/>
            <w:vAlign w:val="center"/>
            <w:hideMark/>
          </w:tcPr>
          <w:p w14:paraId="4A51EA6B" w14:textId="77777777" w:rsidR="00362888" w:rsidRPr="00387C7C" w:rsidRDefault="00362888">
            <w:pPr>
              <w:jc w:val="right"/>
              <w:rPr>
                <w:color w:val="000000"/>
                <w:sz w:val="22"/>
                <w:szCs w:val="22"/>
              </w:rPr>
            </w:pPr>
            <w:r w:rsidRPr="00387C7C">
              <w:rPr>
                <w:color w:val="000000"/>
                <w:sz w:val="22"/>
                <w:szCs w:val="22"/>
              </w:rPr>
              <w:t> </w:t>
            </w:r>
          </w:p>
        </w:tc>
      </w:tr>
      <w:tr w:rsidR="00362888" w:rsidRPr="00387C7C" w14:paraId="3BEE20FD" w14:textId="77777777" w:rsidTr="00387C7C">
        <w:trPr>
          <w:trHeight w:val="284"/>
        </w:trPr>
        <w:tc>
          <w:tcPr>
            <w:tcW w:w="667" w:type="pct"/>
            <w:tcBorders>
              <w:top w:val="nil"/>
              <w:left w:val="single" w:sz="4" w:space="0" w:color="auto"/>
              <w:bottom w:val="single" w:sz="4" w:space="0" w:color="auto"/>
              <w:right w:val="single" w:sz="4" w:space="0" w:color="auto"/>
            </w:tcBorders>
            <w:shd w:val="clear" w:color="000000" w:fill="D9D9D9"/>
            <w:vAlign w:val="center"/>
            <w:hideMark/>
          </w:tcPr>
          <w:p w14:paraId="2933810F" w14:textId="77777777" w:rsidR="00362888" w:rsidRPr="00387C7C" w:rsidRDefault="00362888">
            <w:pPr>
              <w:jc w:val="center"/>
              <w:rPr>
                <w:b/>
                <w:bCs/>
                <w:color w:val="000000"/>
                <w:sz w:val="22"/>
                <w:szCs w:val="22"/>
              </w:rPr>
            </w:pPr>
            <w:r w:rsidRPr="00387C7C">
              <w:rPr>
                <w:b/>
                <w:bCs/>
                <w:color w:val="000000"/>
                <w:sz w:val="22"/>
                <w:szCs w:val="22"/>
              </w:rPr>
              <w:t>Укупно лишћари</w:t>
            </w:r>
          </w:p>
        </w:tc>
        <w:tc>
          <w:tcPr>
            <w:tcW w:w="481" w:type="pct"/>
            <w:tcBorders>
              <w:top w:val="nil"/>
              <w:left w:val="nil"/>
              <w:bottom w:val="single" w:sz="4" w:space="0" w:color="auto"/>
              <w:right w:val="single" w:sz="4" w:space="0" w:color="auto"/>
            </w:tcBorders>
            <w:shd w:val="clear" w:color="000000" w:fill="D9D9D9"/>
            <w:noWrap/>
            <w:vAlign w:val="center"/>
            <w:hideMark/>
          </w:tcPr>
          <w:p w14:paraId="37EAD2B3" w14:textId="77777777" w:rsidR="00362888" w:rsidRPr="00387C7C" w:rsidRDefault="00362888">
            <w:pPr>
              <w:jc w:val="right"/>
              <w:rPr>
                <w:b/>
                <w:bCs/>
                <w:color w:val="000000"/>
                <w:sz w:val="22"/>
                <w:szCs w:val="22"/>
              </w:rPr>
            </w:pPr>
            <w:r w:rsidRPr="00387C7C">
              <w:rPr>
                <w:b/>
                <w:bCs/>
                <w:color w:val="000000"/>
                <w:sz w:val="22"/>
                <w:szCs w:val="22"/>
              </w:rPr>
              <w:t>492.218,1</w:t>
            </w:r>
          </w:p>
        </w:tc>
        <w:tc>
          <w:tcPr>
            <w:tcW w:w="481" w:type="pct"/>
            <w:tcBorders>
              <w:top w:val="nil"/>
              <w:left w:val="nil"/>
              <w:bottom w:val="single" w:sz="4" w:space="0" w:color="auto"/>
              <w:right w:val="single" w:sz="4" w:space="0" w:color="auto"/>
            </w:tcBorders>
            <w:shd w:val="clear" w:color="000000" w:fill="D9D9D9"/>
            <w:noWrap/>
            <w:vAlign w:val="center"/>
            <w:hideMark/>
          </w:tcPr>
          <w:p w14:paraId="46A1E3FC" w14:textId="77777777" w:rsidR="00362888" w:rsidRPr="00387C7C" w:rsidRDefault="00362888">
            <w:pPr>
              <w:jc w:val="right"/>
              <w:rPr>
                <w:b/>
                <w:bCs/>
                <w:color w:val="000000"/>
                <w:sz w:val="22"/>
                <w:szCs w:val="22"/>
              </w:rPr>
            </w:pPr>
            <w:r w:rsidRPr="00387C7C">
              <w:rPr>
                <w:b/>
                <w:bCs/>
                <w:color w:val="000000"/>
                <w:sz w:val="22"/>
                <w:szCs w:val="22"/>
              </w:rPr>
              <w:t>11.038,5</w:t>
            </w:r>
          </w:p>
        </w:tc>
        <w:tc>
          <w:tcPr>
            <w:tcW w:w="481" w:type="pct"/>
            <w:tcBorders>
              <w:top w:val="nil"/>
              <w:left w:val="nil"/>
              <w:bottom w:val="single" w:sz="4" w:space="0" w:color="auto"/>
              <w:right w:val="single" w:sz="4" w:space="0" w:color="auto"/>
            </w:tcBorders>
            <w:shd w:val="clear" w:color="000000" w:fill="D9D9D9"/>
            <w:noWrap/>
            <w:vAlign w:val="center"/>
            <w:hideMark/>
          </w:tcPr>
          <w:p w14:paraId="4BB414E9" w14:textId="77777777" w:rsidR="00362888" w:rsidRPr="00387C7C" w:rsidRDefault="00362888">
            <w:pPr>
              <w:jc w:val="right"/>
              <w:rPr>
                <w:b/>
                <w:bCs/>
                <w:color w:val="000000"/>
                <w:sz w:val="22"/>
                <w:szCs w:val="22"/>
              </w:rPr>
            </w:pPr>
            <w:r w:rsidRPr="00387C7C">
              <w:rPr>
                <w:b/>
                <w:bCs/>
                <w:color w:val="000000"/>
                <w:sz w:val="22"/>
                <w:szCs w:val="22"/>
              </w:rPr>
              <w:t>79.356,2</w:t>
            </w:r>
          </w:p>
        </w:tc>
        <w:tc>
          <w:tcPr>
            <w:tcW w:w="481" w:type="pct"/>
            <w:tcBorders>
              <w:top w:val="nil"/>
              <w:left w:val="nil"/>
              <w:bottom w:val="single" w:sz="4" w:space="0" w:color="auto"/>
              <w:right w:val="single" w:sz="4" w:space="0" w:color="auto"/>
            </w:tcBorders>
            <w:shd w:val="clear" w:color="000000" w:fill="D9D9D9"/>
            <w:noWrap/>
            <w:vAlign w:val="center"/>
            <w:hideMark/>
          </w:tcPr>
          <w:p w14:paraId="56930ABB" w14:textId="77777777" w:rsidR="00362888" w:rsidRPr="00387C7C" w:rsidRDefault="00362888">
            <w:pPr>
              <w:jc w:val="right"/>
              <w:rPr>
                <w:b/>
                <w:bCs/>
                <w:color w:val="000000"/>
                <w:sz w:val="22"/>
                <w:szCs w:val="22"/>
              </w:rPr>
            </w:pPr>
            <w:r w:rsidRPr="00387C7C">
              <w:rPr>
                <w:b/>
                <w:bCs/>
                <w:color w:val="000000"/>
                <w:sz w:val="22"/>
                <w:szCs w:val="22"/>
              </w:rPr>
              <w:t>61.432,2</w:t>
            </w:r>
          </w:p>
        </w:tc>
        <w:tc>
          <w:tcPr>
            <w:tcW w:w="481" w:type="pct"/>
            <w:tcBorders>
              <w:top w:val="nil"/>
              <w:left w:val="nil"/>
              <w:bottom w:val="single" w:sz="4" w:space="0" w:color="auto"/>
              <w:right w:val="single" w:sz="4" w:space="0" w:color="auto"/>
            </w:tcBorders>
            <w:shd w:val="clear" w:color="000000" w:fill="D9D9D9"/>
            <w:noWrap/>
            <w:vAlign w:val="center"/>
            <w:hideMark/>
          </w:tcPr>
          <w:p w14:paraId="620F8AD6" w14:textId="77777777" w:rsidR="00362888" w:rsidRPr="00387C7C" w:rsidRDefault="00362888">
            <w:pPr>
              <w:jc w:val="right"/>
              <w:rPr>
                <w:b/>
                <w:bCs/>
                <w:color w:val="000000"/>
                <w:sz w:val="22"/>
                <w:szCs w:val="22"/>
              </w:rPr>
            </w:pPr>
            <w:r w:rsidRPr="00387C7C">
              <w:rPr>
                <w:b/>
                <w:bCs/>
                <w:color w:val="000000"/>
                <w:sz w:val="22"/>
                <w:szCs w:val="22"/>
              </w:rPr>
              <w:t>541.170,8</w:t>
            </w:r>
          </w:p>
        </w:tc>
        <w:tc>
          <w:tcPr>
            <w:tcW w:w="481" w:type="pct"/>
            <w:tcBorders>
              <w:top w:val="nil"/>
              <w:left w:val="nil"/>
              <w:bottom w:val="single" w:sz="4" w:space="0" w:color="auto"/>
              <w:right w:val="single" w:sz="4" w:space="0" w:color="auto"/>
            </w:tcBorders>
            <w:shd w:val="clear" w:color="000000" w:fill="D9D9D9"/>
            <w:noWrap/>
            <w:vAlign w:val="center"/>
            <w:hideMark/>
          </w:tcPr>
          <w:p w14:paraId="094E2AF5" w14:textId="77777777" w:rsidR="00362888" w:rsidRPr="00387C7C" w:rsidRDefault="00362888">
            <w:pPr>
              <w:jc w:val="right"/>
              <w:rPr>
                <w:b/>
                <w:bCs/>
                <w:color w:val="000000"/>
                <w:sz w:val="22"/>
                <w:szCs w:val="22"/>
              </w:rPr>
            </w:pPr>
            <w:r w:rsidRPr="00387C7C">
              <w:rPr>
                <w:b/>
                <w:bCs/>
                <w:color w:val="000000"/>
                <w:sz w:val="22"/>
                <w:szCs w:val="22"/>
              </w:rPr>
              <w:t>519.300,2</w:t>
            </w:r>
          </w:p>
        </w:tc>
        <w:tc>
          <w:tcPr>
            <w:tcW w:w="481" w:type="pct"/>
            <w:tcBorders>
              <w:top w:val="nil"/>
              <w:left w:val="nil"/>
              <w:bottom w:val="single" w:sz="4" w:space="0" w:color="auto"/>
              <w:right w:val="single" w:sz="4" w:space="0" w:color="auto"/>
            </w:tcBorders>
            <w:shd w:val="clear" w:color="000000" w:fill="D9D9D9"/>
            <w:noWrap/>
            <w:vAlign w:val="center"/>
            <w:hideMark/>
          </w:tcPr>
          <w:p w14:paraId="16D2AC1C" w14:textId="77777777" w:rsidR="00362888" w:rsidRPr="00387C7C" w:rsidRDefault="00362888">
            <w:pPr>
              <w:jc w:val="right"/>
              <w:rPr>
                <w:b/>
                <w:bCs/>
                <w:color w:val="000000"/>
                <w:sz w:val="22"/>
                <w:szCs w:val="22"/>
              </w:rPr>
            </w:pPr>
            <w:r w:rsidRPr="00387C7C">
              <w:rPr>
                <w:b/>
                <w:bCs/>
                <w:color w:val="000000"/>
                <w:sz w:val="22"/>
                <w:szCs w:val="22"/>
              </w:rPr>
              <w:t>-21.870,6</w:t>
            </w:r>
          </w:p>
        </w:tc>
        <w:tc>
          <w:tcPr>
            <w:tcW w:w="481" w:type="pct"/>
            <w:tcBorders>
              <w:top w:val="nil"/>
              <w:left w:val="nil"/>
              <w:bottom w:val="single" w:sz="4" w:space="0" w:color="auto"/>
              <w:right w:val="single" w:sz="4" w:space="0" w:color="auto"/>
            </w:tcBorders>
            <w:shd w:val="clear" w:color="000000" w:fill="D9D9D9"/>
            <w:noWrap/>
            <w:vAlign w:val="center"/>
            <w:hideMark/>
          </w:tcPr>
          <w:p w14:paraId="2B215D01" w14:textId="77777777" w:rsidR="00362888" w:rsidRPr="00387C7C" w:rsidRDefault="00362888">
            <w:pPr>
              <w:jc w:val="right"/>
              <w:rPr>
                <w:b/>
                <w:bCs/>
                <w:color w:val="000000"/>
                <w:sz w:val="22"/>
                <w:szCs w:val="22"/>
              </w:rPr>
            </w:pPr>
            <w:r w:rsidRPr="00387C7C">
              <w:rPr>
                <w:b/>
                <w:bCs/>
                <w:color w:val="000000"/>
                <w:sz w:val="22"/>
                <w:szCs w:val="22"/>
              </w:rPr>
              <w:t>-4,0</w:t>
            </w:r>
          </w:p>
        </w:tc>
        <w:tc>
          <w:tcPr>
            <w:tcW w:w="481" w:type="pct"/>
            <w:tcBorders>
              <w:top w:val="nil"/>
              <w:left w:val="nil"/>
              <w:bottom w:val="single" w:sz="4" w:space="0" w:color="auto"/>
              <w:right w:val="single" w:sz="4" w:space="0" w:color="auto"/>
            </w:tcBorders>
            <w:shd w:val="clear" w:color="000000" w:fill="D9D9D9"/>
            <w:noWrap/>
            <w:vAlign w:val="center"/>
            <w:hideMark/>
          </w:tcPr>
          <w:p w14:paraId="39F9B6FF" w14:textId="77777777" w:rsidR="00362888" w:rsidRPr="00387C7C" w:rsidRDefault="00362888">
            <w:pPr>
              <w:jc w:val="right"/>
              <w:rPr>
                <w:b/>
                <w:bCs/>
                <w:color w:val="000000"/>
                <w:sz w:val="22"/>
                <w:szCs w:val="22"/>
              </w:rPr>
            </w:pPr>
            <w:r w:rsidRPr="00387C7C">
              <w:rPr>
                <w:b/>
                <w:bCs/>
                <w:color w:val="000000"/>
                <w:sz w:val="22"/>
                <w:szCs w:val="22"/>
              </w:rPr>
              <w:t>9.466,2</w:t>
            </w:r>
          </w:p>
        </w:tc>
      </w:tr>
      <w:tr w:rsidR="00362888" w:rsidRPr="00387C7C" w14:paraId="1B1DA33F"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39746746" w14:textId="77777777" w:rsidR="00362888" w:rsidRPr="00387C7C" w:rsidRDefault="00362888">
            <w:pPr>
              <w:rPr>
                <w:color w:val="000000"/>
                <w:sz w:val="22"/>
                <w:szCs w:val="22"/>
              </w:rPr>
            </w:pPr>
            <w:r w:rsidRPr="00387C7C">
              <w:rPr>
                <w:color w:val="000000"/>
                <w:sz w:val="22"/>
                <w:szCs w:val="22"/>
              </w:rPr>
              <w:t>смрча</w:t>
            </w:r>
          </w:p>
        </w:tc>
        <w:tc>
          <w:tcPr>
            <w:tcW w:w="481" w:type="pct"/>
            <w:tcBorders>
              <w:top w:val="nil"/>
              <w:left w:val="nil"/>
              <w:bottom w:val="single" w:sz="4" w:space="0" w:color="auto"/>
              <w:right w:val="single" w:sz="4" w:space="0" w:color="auto"/>
            </w:tcBorders>
            <w:shd w:val="clear" w:color="auto" w:fill="auto"/>
            <w:noWrap/>
            <w:vAlign w:val="center"/>
            <w:hideMark/>
          </w:tcPr>
          <w:p w14:paraId="41AAA858" w14:textId="77777777" w:rsidR="00362888" w:rsidRPr="00387C7C" w:rsidRDefault="00362888">
            <w:pPr>
              <w:jc w:val="right"/>
              <w:rPr>
                <w:color w:val="000000"/>
                <w:sz w:val="22"/>
                <w:szCs w:val="22"/>
              </w:rPr>
            </w:pPr>
            <w:r w:rsidRPr="00387C7C">
              <w:rPr>
                <w:color w:val="000000"/>
                <w:sz w:val="22"/>
                <w:szCs w:val="22"/>
              </w:rPr>
              <w:t>15.577,1</w:t>
            </w:r>
          </w:p>
        </w:tc>
        <w:tc>
          <w:tcPr>
            <w:tcW w:w="481" w:type="pct"/>
            <w:tcBorders>
              <w:top w:val="nil"/>
              <w:left w:val="nil"/>
              <w:bottom w:val="single" w:sz="4" w:space="0" w:color="auto"/>
              <w:right w:val="single" w:sz="4" w:space="0" w:color="auto"/>
            </w:tcBorders>
            <w:shd w:val="clear" w:color="auto" w:fill="auto"/>
            <w:noWrap/>
            <w:vAlign w:val="center"/>
            <w:hideMark/>
          </w:tcPr>
          <w:p w14:paraId="4B090F7C" w14:textId="77777777" w:rsidR="00362888" w:rsidRPr="00387C7C" w:rsidRDefault="00362888">
            <w:pPr>
              <w:jc w:val="right"/>
              <w:rPr>
                <w:color w:val="000000"/>
                <w:sz w:val="22"/>
                <w:szCs w:val="22"/>
              </w:rPr>
            </w:pPr>
            <w:r w:rsidRPr="00387C7C">
              <w:rPr>
                <w:color w:val="000000"/>
                <w:sz w:val="22"/>
                <w:szCs w:val="22"/>
              </w:rPr>
              <w:t>621,8</w:t>
            </w:r>
          </w:p>
        </w:tc>
        <w:tc>
          <w:tcPr>
            <w:tcW w:w="481" w:type="pct"/>
            <w:tcBorders>
              <w:top w:val="nil"/>
              <w:left w:val="nil"/>
              <w:bottom w:val="single" w:sz="4" w:space="0" w:color="auto"/>
              <w:right w:val="single" w:sz="4" w:space="0" w:color="auto"/>
            </w:tcBorders>
            <w:shd w:val="clear" w:color="auto" w:fill="auto"/>
            <w:noWrap/>
            <w:vAlign w:val="center"/>
            <w:hideMark/>
          </w:tcPr>
          <w:p w14:paraId="35A3E7E2" w14:textId="77777777" w:rsidR="00362888" w:rsidRPr="00387C7C" w:rsidRDefault="00362888">
            <w:pPr>
              <w:jc w:val="right"/>
              <w:rPr>
                <w:color w:val="000000"/>
                <w:sz w:val="22"/>
                <w:szCs w:val="22"/>
              </w:rPr>
            </w:pPr>
            <w:r w:rsidRPr="00387C7C">
              <w:rPr>
                <w:color w:val="000000"/>
                <w:sz w:val="22"/>
                <w:szCs w:val="22"/>
              </w:rPr>
              <w:t>1.388,2</w:t>
            </w:r>
          </w:p>
        </w:tc>
        <w:tc>
          <w:tcPr>
            <w:tcW w:w="481" w:type="pct"/>
            <w:tcBorders>
              <w:top w:val="nil"/>
              <w:left w:val="nil"/>
              <w:bottom w:val="single" w:sz="4" w:space="0" w:color="auto"/>
              <w:right w:val="single" w:sz="4" w:space="0" w:color="auto"/>
            </w:tcBorders>
            <w:shd w:val="clear" w:color="auto" w:fill="auto"/>
            <w:noWrap/>
            <w:vAlign w:val="center"/>
            <w:hideMark/>
          </w:tcPr>
          <w:p w14:paraId="6C0388CA" w14:textId="77777777" w:rsidR="00362888" w:rsidRPr="00387C7C" w:rsidRDefault="00362888">
            <w:pPr>
              <w:jc w:val="right"/>
              <w:rPr>
                <w:color w:val="000000"/>
                <w:sz w:val="22"/>
                <w:szCs w:val="22"/>
              </w:rPr>
            </w:pPr>
            <w:r w:rsidRPr="00387C7C">
              <w:rPr>
                <w:color w:val="000000"/>
                <w:sz w:val="22"/>
                <w:szCs w:val="22"/>
              </w:rPr>
              <w:t>358,7</w:t>
            </w:r>
          </w:p>
        </w:tc>
        <w:tc>
          <w:tcPr>
            <w:tcW w:w="481" w:type="pct"/>
            <w:tcBorders>
              <w:top w:val="nil"/>
              <w:left w:val="nil"/>
              <w:bottom w:val="single" w:sz="4" w:space="0" w:color="auto"/>
              <w:right w:val="single" w:sz="4" w:space="0" w:color="auto"/>
            </w:tcBorders>
            <w:shd w:val="clear" w:color="auto" w:fill="auto"/>
            <w:noWrap/>
            <w:vAlign w:val="center"/>
            <w:hideMark/>
          </w:tcPr>
          <w:p w14:paraId="5EA3965B" w14:textId="77777777" w:rsidR="00362888" w:rsidRPr="00387C7C" w:rsidRDefault="00362888">
            <w:pPr>
              <w:jc w:val="right"/>
              <w:rPr>
                <w:color w:val="000000"/>
                <w:sz w:val="22"/>
                <w:szCs w:val="22"/>
              </w:rPr>
            </w:pPr>
            <w:r w:rsidRPr="00387C7C">
              <w:rPr>
                <w:color w:val="000000"/>
                <w:sz w:val="22"/>
                <w:szCs w:val="22"/>
              </w:rPr>
              <w:t>21.436,1</w:t>
            </w:r>
          </w:p>
        </w:tc>
        <w:tc>
          <w:tcPr>
            <w:tcW w:w="481" w:type="pct"/>
            <w:tcBorders>
              <w:top w:val="nil"/>
              <w:left w:val="nil"/>
              <w:bottom w:val="single" w:sz="4" w:space="0" w:color="auto"/>
              <w:right w:val="single" w:sz="4" w:space="0" w:color="auto"/>
            </w:tcBorders>
            <w:shd w:val="clear" w:color="auto" w:fill="auto"/>
            <w:noWrap/>
            <w:vAlign w:val="center"/>
            <w:hideMark/>
          </w:tcPr>
          <w:p w14:paraId="44CC0D54" w14:textId="77777777" w:rsidR="00362888" w:rsidRPr="00387C7C" w:rsidRDefault="00362888">
            <w:pPr>
              <w:jc w:val="right"/>
              <w:rPr>
                <w:color w:val="000000"/>
                <w:sz w:val="22"/>
                <w:szCs w:val="22"/>
              </w:rPr>
            </w:pPr>
            <w:r w:rsidRPr="00387C7C">
              <w:rPr>
                <w:color w:val="000000"/>
                <w:sz w:val="22"/>
                <w:szCs w:val="22"/>
              </w:rPr>
              <w:t>21.419,5</w:t>
            </w:r>
          </w:p>
        </w:tc>
        <w:tc>
          <w:tcPr>
            <w:tcW w:w="481" w:type="pct"/>
            <w:tcBorders>
              <w:top w:val="nil"/>
              <w:left w:val="nil"/>
              <w:bottom w:val="single" w:sz="4" w:space="0" w:color="auto"/>
              <w:right w:val="single" w:sz="4" w:space="0" w:color="auto"/>
            </w:tcBorders>
            <w:shd w:val="clear" w:color="auto" w:fill="auto"/>
            <w:noWrap/>
            <w:vAlign w:val="center"/>
            <w:hideMark/>
          </w:tcPr>
          <w:p w14:paraId="63283B69" w14:textId="77777777" w:rsidR="00362888" w:rsidRPr="00387C7C" w:rsidRDefault="00362888">
            <w:pPr>
              <w:jc w:val="right"/>
              <w:rPr>
                <w:color w:val="000000"/>
                <w:sz w:val="22"/>
                <w:szCs w:val="22"/>
              </w:rPr>
            </w:pPr>
            <w:r w:rsidRPr="00387C7C">
              <w:rPr>
                <w:color w:val="000000"/>
                <w:sz w:val="22"/>
                <w:szCs w:val="22"/>
              </w:rPr>
              <w:t>-16,6</w:t>
            </w:r>
          </w:p>
        </w:tc>
        <w:tc>
          <w:tcPr>
            <w:tcW w:w="481" w:type="pct"/>
            <w:tcBorders>
              <w:top w:val="nil"/>
              <w:left w:val="nil"/>
              <w:bottom w:val="single" w:sz="4" w:space="0" w:color="auto"/>
              <w:right w:val="single" w:sz="4" w:space="0" w:color="auto"/>
            </w:tcBorders>
            <w:shd w:val="clear" w:color="auto" w:fill="auto"/>
            <w:noWrap/>
            <w:vAlign w:val="center"/>
            <w:hideMark/>
          </w:tcPr>
          <w:p w14:paraId="197C1A91" w14:textId="77777777" w:rsidR="00362888" w:rsidRPr="00387C7C" w:rsidRDefault="00362888">
            <w:pPr>
              <w:jc w:val="right"/>
              <w:rPr>
                <w:color w:val="000000"/>
                <w:sz w:val="22"/>
                <w:szCs w:val="22"/>
              </w:rPr>
            </w:pPr>
            <w:r w:rsidRPr="00387C7C">
              <w:rPr>
                <w:color w:val="000000"/>
                <w:sz w:val="22"/>
                <w:szCs w:val="22"/>
              </w:rPr>
              <w:t>-0,1</w:t>
            </w:r>
          </w:p>
        </w:tc>
        <w:tc>
          <w:tcPr>
            <w:tcW w:w="481" w:type="pct"/>
            <w:tcBorders>
              <w:top w:val="nil"/>
              <w:left w:val="nil"/>
              <w:bottom w:val="single" w:sz="4" w:space="0" w:color="auto"/>
              <w:right w:val="single" w:sz="4" w:space="0" w:color="auto"/>
            </w:tcBorders>
            <w:shd w:val="clear" w:color="auto" w:fill="auto"/>
            <w:noWrap/>
            <w:vAlign w:val="center"/>
            <w:hideMark/>
          </w:tcPr>
          <w:p w14:paraId="4913E3F9" w14:textId="77777777" w:rsidR="00362888" w:rsidRPr="00387C7C" w:rsidRDefault="00362888">
            <w:pPr>
              <w:jc w:val="right"/>
              <w:rPr>
                <w:color w:val="000000"/>
                <w:sz w:val="22"/>
                <w:szCs w:val="22"/>
              </w:rPr>
            </w:pPr>
            <w:r w:rsidRPr="00387C7C">
              <w:rPr>
                <w:color w:val="000000"/>
                <w:sz w:val="22"/>
                <w:szCs w:val="22"/>
              </w:rPr>
              <w:t>604,0</w:t>
            </w:r>
          </w:p>
        </w:tc>
      </w:tr>
      <w:tr w:rsidR="00362888" w:rsidRPr="00387C7C" w14:paraId="1583F7FC"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5B0C6EEB" w14:textId="77777777" w:rsidR="00362888" w:rsidRPr="00387C7C" w:rsidRDefault="00362888">
            <w:pPr>
              <w:rPr>
                <w:color w:val="000000"/>
                <w:sz w:val="22"/>
                <w:szCs w:val="22"/>
              </w:rPr>
            </w:pPr>
            <w:r w:rsidRPr="00387C7C">
              <w:rPr>
                <w:color w:val="000000"/>
                <w:sz w:val="22"/>
                <w:szCs w:val="22"/>
              </w:rPr>
              <w:t>црни бор</w:t>
            </w:r>
          </w:p>
        </w:tc>
        <w:tc>
          <w:tcPr>
            <w:tcW w:w="481" w:type="pct"/>
            <w:tcBorders>
              <w:top w:val="nil"/>
              <w:left w:val="nil"/>
              <w:bottom w:val="single" w:sz="4" w:space="0" w:color="auto"/>
              <w:right w:val="single" w:sz="4" w:space="0" w:color="auto"/>
            </w:tcBorders>
            <w:shd w:val="clear" w:color="auto" w:fill="auto"/>
            <w:noWrap/>
            <w:vAlign w:val="center"/>
            <w:hideMark/>
          </w:tcPr>
          <w:p w14:paraId="07080EB5" w14:textId="77777777" w:rsidR="00362888" w:rsidRPr="00387C7C" w:rsidRDefault="00362888">
            <w:pPr>
              <w:jc w:val="right"/>
              <w:rPr>
                <w:color w:val="000000"/>
                <w:sz w:val="22"/>
                <w:szCs w:val="22"/>
              </w:rPr>
            </w:pPr>
            <w:r w:rsidRPr="00387C7C">
              <w:rPr>
                <w:color w:val="000000"/>
                <w:sz w:val="22"/>
                <w:szCs w:val="22"/>
              </w:rPr>
              <w:t>5.942,2</w:t>
            </w:r>
          </w:p>
        </w:tc>
        <w:tc>
          <w:tcPr>
            <w:tcW w:w="481" w:type="pct"/>
            <w:tcBorders>
              <w:top w:val="nil"/>
              <w:left w:val="nil"/>
              <w:bottom w:val="single" w:sz="4" w:space="0" w:color="auto"/>
              <w:right w:val="single" w:sz="4" w:space="0" w:color="auto"/>
            </w:tcBorders>
            <w:shd w:val="clear" w:color="auto" w:fill="auto"/>
            <w:noWrap/>
            <w:vAlign w:val="center"/>
            <w:hideMark/>
          </w:tcPr>
          <w:p w14:paraId="5B28E75B" w14:textId="77777777" w:rsidR="00362888" w:rsidRPr="00387C7C" w:rsidRDefault="00362888">
            <w:pPr>
              <w:jc w:val="right"/>
              <w:rPr>
                <w:color w:val="000000"/>
                <w:sz w:val="22"/>
                <w:szCs w:val="22"/>
              </w:rPr>
            </w:pPr>
            <w:r w:rsidRPr="00387C7C">
              <w:rPr>
                <w:color w:val="000000"/>
                <w:sz w:val="22"/>
                <w:szCs w:val="22"/>
              </w:rPr>
              <w:t>319,1</w:t>
            </w:r>
          </w:p>
        </w:tc>
        <w:tc>
          <w:tcPr>
            <w:tcW w:w="481" w:type="pct"/>
            <w:tcBorders>
              <w:top w:val="nil"/>
              <w:left w:val="nil"/>
              <w:bottom w:val="single" w:sz="4" w:space="0" w:color="auto"/>
              <w:right w:val="single" w:sz="4" w:space="0" w:color="auto"/>
            </w:tcBorders>
            <w:shd w:val="clear" w:color="auto" w:fill="auto"/>
            <w:noWrap/>
            <w:vAlign w:val="center"/>
            <w:hideMark/>
          </w:tcPr>
          <w:p w14:paraId="4B407157" w14:textId="77777777" w:rsidR="00362888" w:rsidRPr="00387C7C" w:rsidRDefault="00362888">
            <w:pPr>
              <w:jc w:val="right"/>
              <w:rPr>
                <w:color w:val="000000"/>
                <w:sz w:val="22"/>
                <w:szCs w:val="22"/>
              </w:rPr>
            </w:pPr>
            <w:r w:rsidRPr="00387C7C">
              <w:rPr>
                <w:color w:val="000000"/>
                <w:sz w:val="22"/>
                <w:szCs w:val="22"/>
              </w:rPr>
              <w:t>443,4</w:t>
            </w:r>
          </w:p>
        </w:tc>
        <w:tc>
          <w:tcPr>
            <w:tcW w:w="481" w:type="pct"/>
            <w:tcBorders>
              <w:top w:val="nil"/>
              <w:left w:val="nil"/>
              <w:bottom w:val="single" w:sz="4" w:space="0" w:color="auto"/>
              <w:right w:val="single" w:sz="4" w:space="0" w:color="auto"/>
            </w:tcBorders>
            <w:shd w:val="clear" w:color="auto" w:fill="auto"/>
            <w:noWrap/>
            <w:vAlign w:val="center"/>
            <w:hideMark/>
          </w:tcPr>
          <w:p w14:paraId="0248E3F0" w14:textId="77777777" w:rsidR="00362888" w:rsidRPr="00387C7C" w:rsidRDefault="00362888">
            <w:pPr>
              <w:jc w:val="right"/>
              <w:rPr>
                <w:color w:val="000000"/>
                <w:sz w:val="22"/>
                <w:szCs w:val="22"/>
              </w:rPr>
            </w:pPr>
            <w:r w:rsidRPr="00387C7C">
              <w:rPr>
                <w:color w:val="000000"/>
                <w:sz w:val="22"/>
                <w:szCs w:val="22"/>
              </w:rPr>
              <w:t>134,1</w:t>
            </w:r>
          </w:p>
        </w:tc>
        <w:tc>
          <w:tcPr>
            <w:tcW w:w="481" w:type="pct"/>
            <w:tcBorders>
              <w:top w:val="nil"/>
              <w:left w:val="nil"/>
              <w:bottom w:val="single" w:sz="4" w:space="0" w:color="auto"/>
              <w:right w:val="single" w:sz="4" w:space="0" w:color="auto"/>
            </w:tcBorders>
            <w:shd w:val="clear" w:color="auto" w:fill="auto"/>
            <w:noWrap/>
            <w:vAlign w:val="center"/>
            <w:hideMark/>
          </w:tcPr>
          <w:p w14:paraId="415D0CAF" w14:textId="77777777" w:rsidR="00362888" w:rsidRPr="00387C7C" w:rsidRDefault="00362888">
            <w:pPr>
              <w:jc w:val="right"/>
              <w:rPr>
                <w:color w:val="000000"/>
                <w:sz w:val="22"/>
                <w:szCs w:val="22"/>
              </w:rPr>
            </w:pPr>
            <w:r w:rsidRPr="00387C7C">
              <w:rPr>
                <w:color w:val="000000"/>
                <w:sz w:val="22"/>
                <w:szCs w:val="22"/>
              </w:rPr>
              <w:t>8.999,6</w:t>
            </w:r>
          </w:p>
        </w:tc>
        <w:tc>
          <w:tcPr>
            <w:tcW w:w="481" w:type="pct"/>
            <w:tcBorders>
              <w:top w:val="nil"/>
              <w:left w:val="nil"/>
              <w:bottom w:val="single" w:sz="4" w:space="0" w:color="auto"/>
              <w:right w:val="single" w:sz="4" w:space="0" w:color="auto"/>
            </w:tcBorders>
            <w:shd w:val="clear" w:color="auto" w:fill="auto"/>
            <w:noWrap/>
            <w:vAlign w:val="center"/>
            <w:hideMark/>
          </w:tcPr>
          <w:p w14:paraId="29BC6CA5" w14:textId="77777777" w:rsidR="00362888" w:rsidRPr="00387C7C" w:rsidRDefault="00362888">
            <w:pPr>
              <w:jc w:val="right"/>
              <w:rPr>
                <w:color w:val="000000"/>
                <w:sz w:val="22"/>
                <w:szCs w:val="22"/>
              </w:rPr>
            </w:pPr>
            <w:r w:rsidRPr="00387C7C">
              <w:rPr>
                <w:color w:val="000000"/>
                <w:sz w:val="22"/>
                <w:szCs w:val="22"/>
              </w:rPr>
              <w:t>15.772,5</w:t>
            </w:r>
          </w:p>
        </w:tc>
        <w:tc>
          <w:tcPr>
            <w:tcW w:w="481" w:type="pct"/>
            <w:tcBorders>
              <w:top w:val="nil"/>
              <w:left w:val="nil"/>
              <w:bottom w:val="single" w:sz="4" w:space="0" w:color="auto"/>
              <w:right w:val="single" w:sz="4" w:space="0" w:color="auto"/>
            </w:tcBorders>
            <w:shd w:val="clear" w:color="auto" w:fill="auto"/>
            <w:noWrap/>
            <w:vAlign w:val="center"/>
            <w:hideMark/>
          </w:tcPr>
          <w:p w14:paraId="3CA0C2F8" w14:textId="77777777" w:rsidR="00362888" w:rsidRPr="00387C7C" w:rsidRDefault="00362888">
            <w:pPr>
              <w:jc w:val="right"/>
              <w:rPr>
                <w:color w:val="000000"/>
                <w:sz w:val="22"/>
                <w:szCs w:val="22"/>
              </w:rPr>
            </w:pPr>
            <w:r w:rsidRPr="00387C7C">
              <w:rPr>
                <w:color w:val="000000"/>
                <w:sz w:val="22"/>
                <w:szCs w:val="22"/>
              </w:rPr>
              <w:t>6.773,0</w:t>
            </w:r>
          </w:p>
        </w:tc>
        <w:tc>
          <w:tcPr>
            <w:tcW w:w="481" w:type="pct"/>
            <w:tcBorders>
              <w:top w:val="nil"/>
              <w:left w:val="nil"/>
              <w:bottom w:val="single" w:sz="4" w:space="0" w:color="auto"/>
              <w:right w:val="single" w:sz="4" w:space="0" w:color="auto"/>
            </w:tcBorders>
            <w:shd w:val="clear" w:color="auto" w:fill="auto"/>
            <w:noWrap/>
            <w:vAlign w:val="center"/>
            <w:hideMark/>
          </w:tcPr>
          <w:p w14:paraId="7E647370" w14:textId="77777777" w:rsidR="00362888" w:rsidRPr="00387C7C" w:rsidRDefault="00362888">
            <w:pPr>
              <w:jc w:val="right"/>
              <w:rPr>
                <w:color w:val="000000"/>
                <w:sz w:val="22"/>
                <w:szCs w:val="22"/>
              </w:rPr>
            </w:pPr>
            <w:r w:rsidRPr="00387C7C">
              <w:rPr>
                <w:color w:val="000000"/>
                <w:sz w:val="22"/>
                <w:szCs w:val="22"/>
              </w:rPr>
              <w:t>75,3</w:t>
            </w:r>
          </w:p>
        </w:tc>
        <w:tc>
          <w:tcPr>
            <w:tcW w:w="481" w:type="pct"/>
            <w:tcBorders>
              <w:top w:val="nil"/>
              <w:left w:val="nil"/>
              <w:bottom w:val="single" w:sz="4" w:space="0" w:color="auto"/>
              <w:right w:val="single" w:sz="4" w:space="0" w:color="auto"/>
            </w:tcBorders>
            <w:shd w:val="clear" w:color="auto" w:fill="auto"/>
            <w:noWrap/>
            <w:vAlign w:val="center"/>
            <w:hideMark/>
          </w:tcPr>
          <w:p w14:paraId="6EAD9D99" w14:textId="77777777" w:rsidR="00362888" w:rsidRPr="00387C7C" w:rsidRDefault="00362888">
            <w:pPr>
              <w:jc w:val="right"/>
              <w:rPr>
                <w:color w:val="000000"/>
                <w:sz w:val="22"/>
                <w:szCs w:val="22"/>
              </w:rPr>
            </w:pPr>
            <w:r w:rsidRPr="00387C7C">
              <w:rPr>
                <w:color w:val="000000"/>
                <w:sz w:val="22"/>
                <w:szCs w:val="22"/>
              </w:rPr>
              <w:t>631,7</w:t>
            </w:r>
          </w:p>
        </w:tc>
      </w:tr>
      <w:tr w:rsidR="00362888" w:rsidRPr="00387C7C" w14:paraId="4E0CA6E0"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02CD4CB3" w14:textId="77777777" w:rsidR="00362888" w:rsidRPr="00387C7C" w:rsidRDefault="00362888">
            <w:pPr>
              <w:rPr>
                <w:color w:val="000000"/>
                <w:sz w:val="22"/>
                <w:szCs w:val="22"/>
              </w:rPr>
            </w:pPr>
            <w:r w:rsidRPr="00387C7C">
              <w:rPr>
                <w:color w:val="000000"/>
                <w:sz w:val="22"/>
                <w:szCs w:val="22"/>
              </w:rPr>
              <w:t>бели бор</w:t>
            </w:r>
          </w:p>
        </w:tc>
        <w:tc>
          <w:tcPr>
            <w:tcW w:w="481" w:type="pct"/>
            <w:tcBorders>
              <w:top w:val="nil"/>
              <w:left w:val="nil"/>
              <w:bottom w:val="single" w:sz="4" w:space="0" w:color="auto"/>
              <w:right w:val="single" w:sz="4" w:space="0" w:color="auto"/>
            </w:tcBorders>
            <w:shd w:val="clear" w:color="auto" w:fill="auto"/>
            <w:noWrap/>
            <w:vAlign w:val="center"/>
            <w:hideMark/>
          </w:tcPr>
          <w:p w14:paraId="190433D0" w14:textId="77777777" w:rsidR="00362888" w:rsidRPr="00387C7C" w:rsidRDefault="00362888">
            <w:pPr>
              <w:jc w:val="right"/>
              <w:rPr>
                <w:color w:val="000000"/>
                <w:sz w:val="22"/>
                <w:szCs w:val="22"/>
              </w:rPr>
            </w:pPr>
            <w:r w:rsidRPr="00387C7C">
              <w:rPr>
                <w:color w:val="000000"/>
                <w:sz w:val="22"/>
                <w:szCs w:val="22"/>
              </w:rPr>
              <w:t>2.782,5</w:t>
            </w:r>
          </w:p>
        </w:tc>
        <w:tc>
          <w:tcPr>
            <w:tcW w:w="481" w:type="pct"/>
            <w:tcBorders>
              <w:top w:val="nil"/>
              <w:left w:val="nil"/>
              <w:bottom w:val="single" w:sz="4" w:space="0" w:color="auto"/>
              <w:right w:val="single" w:sz="4" w:space="0" w:color="auto"/>
            </w:tcBorders>
            <w:shd w:val="clear" w:color="auto" w:fill="auto"/>
            <w:noWrap/>
            <w:vAlign w:val="center"/>
            <w:hideMark/>
          </w:tcPr>
          <w:p w14:paraId="514482AA" w14:textId="77777777" w:rsidR="00362888" w:rsidRPr="00387C7C" w:rsidRDefault="00362888">
            <w:pPr>
              <w:jc w:val="right"/>
              <w:rPr>
                <w:color w:val="000000"/>
                <w:sz w:val="22"/>
                <w:szCs w:val="22"/>
              </w:rPr>
            </w:pPr>
            <w:r w:rsidRPr="00387C7C">
              <w:rPr>
                <w:color w:val="000000"/>
                <w:sz w:val="22"/>
                <w:szCs w:val="22"/>
              </w:rPr>
              <w:t>118,3</w:t>
            </w:r>
          </w:p>
        </w:tc>
        <w:tc>
          <w:tcPr>
            <w:tcW w:w="481" w:type="pct"/>
            <w:tcBorders>
              <w:top w:val="nil"/>
              <w:left w:val="nil"/>
              <w:bottom w:val="single" w:sz="4" w:space="0" w:color="auto"/>
              <w:right w:val="single" w:sz="4" w:space="0" w:color="auto"/>
            </w:tcBorders>
            <w:shd w:val="clear" w:color="auto" w:fill="auto"/>
            <w:noWrap/>
            <w:vAlign w:val="center"/>
            <w:hideMark/>
          </w:tcPr>
          <w:p w14:paraId="4C5584E8" w14:textId="77777777" w:rsidR="00362888" w:rsidRPr="00387C7C" w:rsidRDefault="00362888">
            <w:pPr>
              <w:jc w:val="right"/>
              <w:rPr>
                <w:color w:val="000000"/>
                <w:sz w:val="22"/>
                <w:szCs w:val="22"/>
              </w:rPr>
            </w:pPr>
            <w:r w:rsidRPr="00387C7C">
              <w:rPr>
                <w:color w:val="000000"/>
                <w:sz w:val="22"/>
                <w:szCs w:val="22"/>
              </w:rPr>
              <w:t>227,6</w:t>
            </w:r>
          </w:p>
        </w:tc>
        <w:tc>
          <w:tcPr>
            <w:tcW w:w="481" w:type="pct"/>
            <w:tcBorders>
              <w:top w:val="nil"/>
              <w:left w:val="nil"/>
              <w:bottom w:val="single" w:sz="4" w:space="0" w:color="auto"/>
              <w:right w:val="single" w:sz="4" w:space="0" w:color="auto"/>
            </w:tcBorders>
            <w:shd w:val="clear" w:color="auto" w:fill="auto"/>
            <w:noWrap/>
            <w:vAlign w:val="center"/>
            <w:hideMark/>
          </w:tcPr>
          <w:p w14:paraId="07D88742" w14:textId="77777777" w:rsidR="00362888" w:rsidRPr="00387C7C" w:rsidRDefault="00362888">
            <w:pPr>
              <w:jc w:val="right"/>
              <w:rPr>
                <w:color w:val="000000"/>
                <w:sz w:val="22"/>
                <w:szCs w:val="22"/>
              </w:rPr>
            </w:pPr>
            <w:r w:rsidRPr="00387C7C">
              <w:rPr>
                <w:color w:val="000000"/>
                <w:sz w:val="22"/>
                <w:szCs w:val="22"/>
              </w:rPr>
              <w:t>77,9</w:t>
            </w:r>
          </w:p>
        </w:tc>
        <w:tc>
          <w:tcPr>
            <w:tcW w:w="481" w:type="pct"/>
            <w:tcBorders>
              <w:top w:val="nil"/>
              <w:left w:val="nil"/>
              <w:bottom w:val="single" w:sz="4" w:space="0" w:color="auto"/>
              <w:right w:val="single" w:sz="4" w:space="0" w:color="auto"/>
            </w:tcBorders>
            <w:shd w:val="clear" w:color="auto" w:fill="auto"/>
            <w:noWrap/>
            <w:vAlign w:val="center"/>
            <w:hideMark/>
          </w:tcPr>
          <w:p w14:paraId="18C9B3B0" w14:textId="77777777" w:rsidR="00362888" w:rsidRPr="00387C7C" w:rsidRDefault="00362888">
            <w:pPr>
              <w:jc w:val="right"/>
              <w:rPr>
                <w:color w:val="000000"/>
                <w:sz w:val="22"/>
                <w:szCs w:val="22"/>
              </w:rPr>
            </w:pPr>
            <w:r w:rsidRPr="00387C7C">
              <w:rPr>
                <w:color w:val="000000"/>
                <w:sz w:val="22"/>
                <w:szCs w:val="22"/>
              </w:rPr>
              <w:t>3.887,5</w:t>
            </w:r>
          </w:p>
        </w:tc>
        <w:tc>
          <w:tcPr>
            <w:tcW w:w="481" w:type="pct"/>
            <w:tcBorders>
              <w:top w:val="nil"/>
              <w:left w:val="nil"/>
              <w:bottom w:val="single" w:sz="4" w:space="0" w:color="auto"/>
              <w:right w:val="single" w:sz="4" w:space="0" w:color="auto"/>
            </w:tcBorders>
            <w:shd w:val="clear" w:color="auto" w:fill="auto"/>
            <w:noWrap/>
            <w:vAlign w:val="center"/>
            <w:hideMark/>
          </w:tcPr>
          <w:p w14:paraId="0CFF3012" w14:textId="77777777" w:rsidR="00362888" w:rsidRPr="00387C7C" w:rsidRDefault="00362888">
            <w:pPr>
              <w:jc w:val="right"/>
              <w:rPr>
                <w:color w:val="000000"/>
                <w:sz w:val="22"/>
                <w:szCs w:val="22"/>
              </w:rPr>
            </w:pPr>
            <w:r w:rsidRPr="00387C7C">
              <w:rPr>
                <w:color w:val="000000"/>
                <w:sz w:val="22"/>
                <w:szCs w:val="22"/>
              </w:rPr>
              <w:t>4.109,8</w:t>
            </w:r>
          </w:p>
        </w:tc>
        <w:tc>
          <w:tcPr>
            <w:tcW w:w="481" w:type="pct"/>
            <w:tcBorders>
              <w:top w:val="nil"/>
              <w:left w:val="nil"/>
              <w:bottom w:val="single" w:sz="4" w:space="0" w:color="auto"/>
              <w:right w:val="single" w:sz="4" w:space="0" w:color="auto"/>
            </w:tcBorders>
            <w:shd w:val="clear" w:color="auto" w:fill="auto"/>
            <w:noWrap/>
            <w:vAlign w:val="center"/>
            <w:hideMark/>
          </w:tcPr>
          <w:p w14:paraId="34E3E0CE" w14:textId="77777777" w:rsidR="00362888" w:rsidRPr="00387C7C" w:rsidRDefault="00362888">
            <w:pPr>
              <w:jc w:val="right"/>
              <w:rPr>
                <w:color w:val="000000"/>
                <w:sz w:val="22"/>
                <w:szCs w:val="22"/>
              </w:rPr>
            </w:pPr>
            <w:r w:rsidRPr="00387C7C">
              <w:rPr>
                <w:color w:val="000000"/>
                <w:sz w:val="22"/>
                <w:szCs w:val="22"/>
              </w:rPr>
              <w:t>222,3</w:t>
            </w:r>
          </w:p>
        </w:tc>
        <w:tc>
          <w:tcPr>
            <w:tcW w:w="481" w:type="pct"/>
            <w:tcBorders>
              <w:top w:val="nil"/>
              <w:left w:val="nil"/>
              <w:bottom w:val="single" w:sz="4" w:space="0" w:color="auto"/>
              <w:right w:val="single" w:sz="4" w:space="0" w:color="auto"/>
            </w:tcBorders>
            <w:shd w:val="clear" w:color="auto" w:fill="auto"/>
            <w:noWrap/>
            <w:vAlign w:val="center"/>
            <w:hideMark/>
          </w:tcPr>
          <w:p w14:paraId="25341681" w14:textId="77777777" w:rsidR="00362888" w:rsidRPr="00387C7C" w:rsidRDefault="00362888">
            <w:pPr>
              <w:jc w:val="right"/>
              <w:rPr>
                <w:color w:val="000000"/>
                <w:sz w:val="22"/>
                <w:szCs w:val="22"/>
              </w:rPr>
            </w:pPr>
            <w:r w:rsidRPr="00387C7C">
              <w:rPr>
                <w:color w:val="000000"/>
                <w:sz w:val="22"/>
                <w:szCs w:val="22"/>
              </w:rPr>
              <w:t>5,7</w:t>
            </w:r>
          </w:p>
        </w:tc>
        <w:tc>
          <w:tcPr>
            <w:tcW w:w="481" w:type="pct"/>
            <w:tcBorders>
              <w:top w:val="nil"/>
              <w:left w:val="nil"/>
              <w:bottom w:val="single" w:sz="4" w:space="0" w:color="auto"/>
              <w:right w:val="single" w:sz="4" w:space="0" w:color="auto"/>
            </w:tcBorders>
            <w:shd w:val="clear" w:color="auto" w:fill="auto"/>
            <w:noWrap/>
            <w:vAlign w:val="center"/>
            <w:hideMark/>
          </w:tcPr>
          <w:p w14:paraId="5A501A45" w14:textId="77777777" w:rsidR="00362888" w:rsidRPr="00387C7C" w:rsidRDefault="00362888">
            <w:pPr>
              <w:jc w:val="right"/>
              <w:rPr>
                <w:color w:val="000000"/>
                <w:sz w:val="22"/>
                <w:szCs w:val="22"/>
              </w:rPr>
            </w:pPr>
            <w:r w:rsidRPr="00387C7C">
              <w:rPr>
                <w:color w:val="000000"/>
                <w:sz w:val="22"/>
                <w:szCs w:val="22"/>
              </w:rPr>
              <w:t>140,7</w:t>
            </w:r>
          </w:p>
        </w:tc>
      </w:tr>
      <w:tr w:rsidR="00362888" w:rsidRPr="00387C7C" w14:paraId="5C690C91" w14:textId="77777777" w:rsidTr="00387C7C">
        <w:trPr>
          <w:trHeight w:val="284"/>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566AC919" w14:textId="77777777" w:rsidR="00362888" w:rsidRPr="00387C7C" w:rsidRDefault="00362888">
            <w:pPr>
              <w:rPr>
                <w:color w:val="000000"/>
                <w:sz w:val="22"/>
                <w:szCs w:val="22"/>
              </w:rPr>
            </w:pPr>
            <w:r w:rsidRPr="00387C7C">
              <w:rPr>
                <w:color w:val="000000"/>
                <w:sz w:val="22"/>
                <w:szCs w:val="22"/>
              </w:rPr>
              <w:t>ариш</w:t>
            </w:r>
          </w:p>
        </w:tc>
        <w:tc>
          <w:tcPr>
            <w:tcW w:w="481" w:type="pct"/>
            <w:tcBorders>
              <w:top w:val="nil"/>
              <w:left w:val="nil"/>
              <w:bottom w:val="single" w:sz="4" w:space="0" w:color="auto"/>
              <w:right w:val="single" w:sz="4" w:space="0" w:color="auto"/>
            </w:tcBorders>
            <w:shd w:val="clear" w:color="auto" w:fill="auto"/>
            <w:noWrap/>
            <w:vAlign w:val="center"/>
            <w:hideMark/>
          </w:tcPr>
          <w:p w14:paraId="59B1A93C"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0FB644E2"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5E7D3CA9"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058CFFD5"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0D3F3917" w14:textId="77777777" w:rsidR="00362888" w:rsidRPr="00387C7C" w:rsidRDefault="00362888">
            <w:pPr>
              <w:jc w:val="right"/>
              <w:rPr>
                <w:color w:val="000000"/>
                <w:sz w:val="22"/>
                <w:szCs w:val="22"/>
              </w:rPr>
            </w:pPr>
            <w:r w:rsidRPr="00387C7C">
              <w:rPr>
                <w:color w:val="000000"/>
                <w:sz w:val="22"/>
                <w:szCs w:val="22"/>
              </w:rPr>
              <w:t> </w:t>
            </w:r>
          </w:p>
        </w:tc>
        <w:tc>
          <w:tcPr>
            <w:tcW w:w="481" w:type="pct"/>
            <w:tcBorders>
              <w:top w:val="nil"/>
              <w:left w:val="nil"/>
              <w:bottom w:val="single" w:sz="4" w:space="0" w:color="auto"/>
              <w:right w:val="single" w:sz="4" w:space="0" w:color="auto"/>
            </w:tcBorders>
            <w:shd w:val="clear" w:color="auto" w:fill="auto"/>
            <w:noWrap/>
            <w:vAlign w:val="center"/>
            <w:hideMark/>
          </w:tcPr>
          <w:p w14:paraId="4D7DEF5C" w14:textId="77777777" w:rsidR="00362888" w:rsidRPr="00387C7C" w:rsidRDefault="00362888">
            <w:pPr>
              <w:jc w:val="right"/>
              <w:rPr>
                <w:color w:val="000000"/>
                <w:sz w:val="22"/>
                <w:szCs w:val="22"/>
              </w:rPr>
            </w:pPr>
            <w:r w:rsidRPr="00387C7C">
              <w:rPr>
                <w:color w:val="000000"/>
                <w:sz w:val="22"/>
                <w:szCs w:val="22"/>
              </w:rPr>
              <w:t>64,6</w:t>
            </w:r>
          </w:p>
        </w:tc>
        <w:tc>
          <w:tcPr>
            <w:tcW w:w="481" w:type="pct"/>
            <w:tcBorders>
              <w:top w:val="nil"/>
              <w:left w:val="nil"/>
              <w:bottom w:val="single" w:sz="4" w:space="0" w:color="auto"/>
              <w:right w:val="single" w:sz="4" w:space="0" w:color="auto"/>
            </w:tcBorders>
            <w:shd w:val="clear" w:color="auto" w:fill="auto"/>
            <w:noWrap/>
            <w:vAlign w:val="center"/>
            <w:hideMark/>
          </w:tcPr>
          <w:p w14:paraId="73548B9D" w14:textId="77777777" w:rsidR="00362888" w:rsidRPr="00387C7C" w:rsidRDefault="00362888">
            <w:pPr>
              <w:jc w:val="right"/>
              <w:rPr>
                <w:color w:val="000000"/>
                <w:sz w:val="22"/>
                <w:szCs w:val="22"/>
              </w:rPr>
            </w:pPr>
            <w:r w:rsidRPr="00387C7C">
              <w:rPr>
                <w:color w:val="000000"/>
                <w:sz w:val="22"/>
                <w:szCs w:val="22"/>
              </w:rPr>
              <w:t>64,6</w:t>
            </w:r>
          </w:p>
        </w:tc>
        <w:tc>
          <w:tcPr>
            <w:tcW w:w="481" w:type="pct"/>
            <w:tcBorders>
              <w:top w:val="nil"/>
              <w:left w:val="nil"/>
              <w:bottom w:val="single" w:sz="4" w:space="0" w:color="auto"/>
              <w:right w:val="single" w:sz="4" w:space="0" w:color="auto"/>
            </w:tcBorders>
            <w:shd w:val="clear" w:color="auto" w:fill="auto"/>
            <w:noWrap/>
            <w:vAlign w:val="center"/>
            <w:hideMark/>
          </w:tcPr>
          <w:p w14:paraId="0D7CF528" w14:textId="77777777" w:rsidR="00362888" w:rsidRPr="00387C7C" w:rsidRDefault="00362888">
            <w:pPr>
              <w:jc w:val="right"/>
              <w:rPr>
                <w:color w:val="000000"/>
                <w:sz w:val="22"/>
                <w:szCs w:val="22"/>
              </w:rPr>
            </w:pPr>
            <w:r w:rsidRPr="00387C7C">
              <w:rPr>
                <w:color w:val="000000"/>
                <w:sz w:val="22"/>
                <w:szCs w:val="22"/>
              </w:rPr>
              <w:t>100,0</w:t>
            </w:r>
          </w:p>
        </w:tc>
        <w:tc>
          <w:tcPr>
            <w:tcW w:w="481" w:type="pct"/>
            <w:tcBorders>
              <w:top w:val="nil"/>
              <w:left w:val="nil"/>
              <w:bottom w:val="single" w:sz="4" w:space="0" w:color="auto"/>
              <w:right w:val="single" w:sz="4" w:space="0" w:color="auto"/>
            </w:tcBorders>
            <w:shd w:val="clear" w:color="auto" w:fill="auto"/>
            <w:noWrap/>
            <w:vAlign w:val="center"/>
            <w:hideMark/>
          </w:tcPr>
          <w:p w14:paraId="0DD5C166" w14:textId="77777777" w:rsidR="00362888" w:rsidRPr="00387C7C" w:rsidRDefault="00362888">
            <w:pPr>
              <w:jc w:val="right"/>
              <w:rPr>
                <w:color w:val="000000"/>
                <w:sz w:val="22"/>
                <w:szCs w:val="22"/>
              </w:rPr>
            </w:pPr>
            <w:r w:rsidRPr="00387C7C">
              <w:rPr>
                <w:color w:val="000000"/>
                <w:sz w:val="22"/>
                <w:szCs w:val="22"/>
              </w:rPr>
              <w:t>2,7</w:t>
            </w:r>
          </w:p>
        </w:tc>
      </w:tr>
      <w:tr w:rsidR="00362888" w:rsidRPr="00387C7C" w14:paraId="3AF6686E" w14:textId="77777777" w:rsidTr="00387C7C">
        <w:trPr>
          <w:trHeight w:val="284"/>
        </w:trPr>
        <w:tc>
          <w:tcPr>
            <w:tcW w:w="667" w:type="pct"/>
            <w:tcBorders>
              <w:top w:val="nil"/>
              <w:left w:val="single" w:sz="4" w:space="0" w:color="auto"/>
              <w:bottom w:val="single" w:sz="4" w:space="0" w:color="auto"/>
              <w:right w:val="single" w:sz="4" w:space="0" w:color="auto"/>
            </w:tcBorders>
            <w:shd w:val="clear" w:color="000000" w:fill="D9D9D9"/>
            <w:vAlign w:val="center"/>
            <w:hideMark/>
          </w:tcPr>
          <w:p w14:paraId="4513FE74" w14:textId="77777777" w:rsidR="00362888" w:rsidRPr="00387C7C" w:rsidRDefault="00362888">
            <w:pPr>
              <w:jc w:val="center"/>
              <w:rPr>
                <w:b/>
                <w:bCs/>
                <w:color w:val="000000"/>
                <w:sz w:val="22"/>
                <w:szCs w:val="22"/>
              </w:rPr>
            </w:pPr>
            <w:r w:rsidRPr="00387C7C">
              <w:rPr>
                <w:b/>
                <w:bCs/>
                <w:color w:val="000000"/>
                <w:sz w:val="22"/>
                <w:szCs w:val="22"/>
              </w:rPr>
              <w:t>Укупно  четинари</w:t>
            </w:r>
          </w:p>
        </w:tc>
        <w:tc>
          <w:tcPr>
            <w:tcW w:w="481" w:type="pct"/>
            <w:tcBorders>
              <w:top w:val="nil"/>
              <w:left w:val="nil"/>
              <w:bottom w:val="single" w:sz="4" w:space="0" w:color="auto"/>
              <w:right w:val="single" w:sz="4" w:space="0" w:color="auto"/>
            </w:tcBorders>
            <w:shd w:val="clear" w:color="000000" w:fill="D9D9D9"/>
            <w:noWrap/>
            <w:vAlign w:val="center"/>
            <w:hideMark/>
          </w:tcPr>
          <w:p w14:paraId="2B157192" w14:textId="77777777" w:rsidR="00362888" w:rsidRPr="00387C7C" w:rsidRDefault="00362888">
            <w:pPr>
              <w:jc w:val="right"/>
              <w:rPr>
                <w:b/>
                <w:bCs/>
                <w:color w:val="000000"/>
                <w:sz w:val="22"/>
                <w:szCs w:val="22"/>
              </w:rPr>
            </w:pPr>
            <w:r w:rsidRPr="00387C7C">
              <w:rPr>
                <w:b/>
                <w:bCs/>
                <w:color w:val="000000"/>
                <w:sz w:val="22"/>
                <w:szCs w:val="22"/>
              </w:rPr>
              <w:t>24.301,7</w:t>
            </w:r>
          </w:p>
        </w:tc>
        <w:tc>
          <w:tcPr>
            <w:tcW w:w="481" w:type="pct"/>
            <w:tcBorders>
              <w:top w:val="nil"/>
              <w:left w:val="nil"/>
              <w:bottom w:val="single" w:sz="4" w:space="0" w:color="auto"/>
              <w:right w:val="single" w:sz="4" w:space="0" w:color="auto"/>
            </w:tcBorders>
            <w:shd w:val="clear" w:color="000000" w:fill="D9D9D9"/>
            <w:noWrap/>
            <w:vAlign w:val="center"/>
            <w:hideMark/>
          </w:tcPr>
          <w:p w14:paraId="70B2C82D" w14:textId="77777777" w:rsidR="00362888" w:rsidRPr="00387C7C" w:rsidRDefault="00362888">
            <w:pPr>
              <w:jc w:val="right"/>
              <w:rPr>
                <w:b/>
                <w:bCs/>
                <w:color w:val="000000"/>
                <w:sz w:val="22"/>
                <w:szCs w:val="22"/>
              </w:rPr>
            </w:pPr>
            <w:r w:rsidRPr="00387C7C">
              <w:rPr>
                <w:b/>
                <w:bCs/>
                <w:color w:val="000000"/>
                <w:sz w:val="22"/>
                <w:szCs w:val="22"/>
              </w:rPr>
              <w:t>1.059,2</w:t>
            </w:r>
          </w:p>
        </w:tc>
        <w:tc>
          <w:tcPr>
            <w:tcW w:w="481" w:type="pct"/>
            <w:tcBorders>
              <w:top w:val="nil"/>
              <w:left w:val="nil"/>
              <w:bottom w:val="single" w:sz="4" w:space="0" w:color="auto"/>
              <w:right w:val="single" w:sz="4" w:space="0" w:color="auto"/>
            </w:tcBorders>
            <w:shd w:val="clear" w:color="000000" w:fill="D9D9D9"/>
            <w:noWrap/>
            <w:vAlign w:val="center"/>
            <w:hideMark/>
          </w:tcPr>
          <w:p w14:paraId="15B653E5" w14:textId="77777777" w:rsidR="00362888" w:rsidRPr="00387C7C" w:rsidRDefault="00362888">
            <w:pPr>
              <w:jc w:val="right"/>
              <w:rPr>
                <w:b/>
                <w:bCs/>
                <w:color w:val="000000"/>
                <w:sz w:val="22"/>
                <w:szCs w:val="22"/>
              </w:rPr>
            </w:pPr>
            <w:r w:rsidRPr="00387C7C">
              <w:rPr>
                <w:b/>
                <w:bCs/>
                <w:color w:val="000000"/>
                <w:sz w:val="22"/>
                <w:szCs w:val="22"/>
              </w:rPr>
              <w:t>2.059,2</w:t>
            </w:r>
          </w:p>
        </w:tc>
        <w:tc>
          <w:tcPr>
            <w:tcW w:w="481" w:type="pct"/>
            <w:tcBorders>
              <w:top w:val="nil"/>
              <w:left w:val="nil"/>
              <w:bottom w:val="single" w:sz="4" w:space="0" w:color="auto"/>
              <w:right w:val="single" w:sz="4" w:space="0" w:color="auto"/>
            </w:tcBorders>
            <w:shd w:val="clear" w:color="000000" w:fill="D9D9D9"/>
            <w:noWrap/>
            <w:vAlign w:val="center"/>
            <w:hideMark/>
          </w:tcPr>
          <w:p w14:paraId="0EBD4140" w14:textId="77777777" w:rsidR="00362888" w:rsidRPr="00387C7C" w:rsidRDefault="00362888">
            <w:pPr>
              <w:jc w:val="right"/>
              <w:rPr>
                <w:b/>
                <w:bCs/>
                <w:color w:val="000000"/>
                <w:sz w:val="22"/>
                <w:szCs w:val="22"/>
              </w:rPr>
            </w:pPr>
            <w:r w:rsidRPr="00387C7C">
              <w:rPr>
                <w:b/>
                <w:bCs/>
                <w:color w:val="000000"/>
                <w:sz w:val="22"/>
                <w:szCs w:val="22"/>
              </w:rPr>
              <w:t>570,6</w:t>
            </w:r>
          </w:p>
        </w:tc>
        <w:tc>
          <w:tcPr>
            <w:tcW w:w="481" w:type="pct"/>
            <w:tcBorders>
              <w:top w:val="nil"/>
              <w:left w:val="nil"/>
              <w:bottom w:val="single" w:sz="4" w:space="0" w:color="auto"/>
              <w:right w:val="single" w:sz="4" w:space="0" w:color="auto"/>
            </w:tcBorders>
            <w:shd w:val="clear" w:color="000000" w:fill="D9D9D9"/>
            <w:noWrap/>
            <w:vAlign w:val="center"/>
            <w:hideMark/>
          </w:tcPr>
          <w:p w14:paraId="0D7CEB8D" w14:textId="77777777" w:rsidR="00362888" w:rsidRPr="00387C7C" w:rsidRDefault="00362888">
            <w:pPr>
              <w:jc w:val="right"/>
              <w:rPr>
                <w:b/>
                <w:bCs/>
                <w:color w:val="000000"/>
                <w:sz w:val="22"/>
                <w:szCs w:val="22"/>
              </w:rPr>
            </w:pPr>
            <w:r w:rsidRPr="00387C7C">
              <w:rPr>
                <w:b/>
                <w:bCs/>
                <w:color w:val="000000"/>
                <w:sz w:val="22"/>
                <w:szCs w:val="22"/>
              </w:rPr>
              <w:t>34.323,1</w:t>
            </w:r>
          </w:p>
        </w:tc>
        <w:tc>
          <w:tcPr>
            <w:tcW w:w="481" w:type="pct"/>
            <w:tcBorders>
              <w:top w:val="nil"/>
              <w:left w:val="nil"/>
              <w:bottom w:val="single" w:sz="4" w:space="0" w:color="auto"/>
              <w:right w:val="single" w:sz="4" w:space="0" w:color="auto"/>
            </w:tcBorders>
            <w:shd w:val="clear" w:color="000000" w:fill="D9D9D9"/>
            <w:noWrap/>
            <w:vAlign w:val="center"/>
            <w:hideMark/>
          </w:tcPr>
          <w:p w14:paraId="0C6535A6" w14:textId="77777777" w:rsidR="00362888" w:rsidRPr="00387C7C" w:rsidRDefault="00362888">
            <w:pPr>
              <w:jc w:val="right"/>
              <w:rPr>
                <w:b/>
                <w:bCs/>
                <w:color w:val="000000"/>
                <w:sz w:val="22"/>
                <w:szCs w:val="22"/>
              </w:rPr>
            </w:pPr>
            <w:r w:rsidRPr="00387C7C">
              <w:rPr>
                <w:b/>
                <w:bCs/>
                <w:color w:val="000000"/>
                <w:sz w:val="22"/>
                <w:szCs w:val="22"/>
              </w:rPr>
              <w:t>41.366,4</w:t>
            </w:r>
          </w:p>
        </w:tc>
        <w:tc>
          <w:tcPr>
            <w:tcW w:w="481" w:type="pct"/>
            <w:tcBorders>
              <w:top w:val="nil"/>
              <w:left w:val="nil"/>
              <w:bottom w:val="single" w:sz="4" w:space="0" w:color="auto"/>
              <w:right w:val="single" w:sz="4" w:space="0" w:color="auto"/>
            </w:tcBorders>
            <w:shd w:val="clear" w:color="000000" w:fill="D9D9D9"/>
            <w:noWrap/>
            <w:vAlign w:val="center"/>
            <w:hideMark/>
          </w:tcPr>
          <w:p w14:paraId="21C7E857" w14:textId="77777777" w:rsidR="00362888" w:rsidRPr="00387C7C" w:rsidRDefault="00362888">
            <w:pPr>
              <w:jc w:val="right"/>
              <w:rPr>
                <w:b/>
                <w:bCs/>
                <w:color w:val="000000"/>
                <w:sz w:val="22"/>
                <w:szCs w:val="22"/>
              </w:rPr>
            </w:pPr>
            <w:r w:rsidRPr="00387C7C">
              <w:rPr>
                <w:b/>
                <w:bCs/>
                <w:color w:val="000000"/>
                <w:sz w:val="22"/>
                <w:szCs w:val="22"/>
              </w:rPr>
              <w:t>7.043,3</w:t>
            </w:r>
          </w:p>
        </w:tc>
        <w:tc>
          <w:tcPr>
            <w:tcW w:w="481" w:type="pct"/>
            <w:tcBorders>
              <w:top w:val="nil"/>
              <w:left w:val="nil"/>
              <w:bottom w:val="single" w:sz="4" w:space="0" w:color="auto"/>
              <w:right w:val="single" w:sz="4" w:space="0" w:color="auto"/>
            </w:tcBorders>
            <w:shd w:val="clear" w:color="000000" w:fill="D9D9D9"/>
            <w:noWrap/>
            <w:vAlign w:val="center"/>
            <w:hideMark/>
          </w:tcPr>
          <w:p w14:paraId="0D290C94" w14:textId="77777777" w:rsidR="00362888" w:rsidRPr="00387C7C" w:rsidRDefault="00362888">
            <w:pPr>
              <w:jc w:val="right"/>
              <w:rPr>
                <w:b/>
                <w:bCs/>
                <w:color w:val="000000"/>
                <w:sz w:val="22"/>
                <w:szCs w:val="22"/>
              </w:rPr>
            </w:pPr>
            <w:r w:rsidRPr="00387C7C">
              <w:rPr>
                <w:b/>
                <w:bCs/>
                <w:color w:val="000000"/>
                <w:sz w:val="22"/>
                <w:szCs w:val="22"/>
              </w:rPr>
              <w:t>20,5</w:t>
            </w:r>
          </w:p>
        </w:tc>
        <w:tc>
          <w:tcPr>
            <w:tcW w:w="481" w:type="pct"/>
            <w:tcBorders>
              <w:top w:val="nil"/>
              <w:left w:val="nil"/>
              <w:bottom w:val="single" w:sz="4" w:space="0" w:color="auto"/>
              <w:right w:val="single" w:sz="4" w:space="0" w:color="auto"/>
            </w:tcBorders>
            <w:shd w:val="clear" w:color="000000" w:fill="D9D9D9"/>
            <w:noWrap/>
            <w:vAlign w:val="center"/>
            <w:hideMark/>
          </w:tcPr>
          <w:p w14:paraId="7AD43B5D" w14:textId="77777777" w:rsidR="00362888" w:rsidRPr="00387C7C" w:rsidRDefault="00362888">
            <w:pPr>
              <w:jc w:val="right"/>
              <w:rPr>
                <w:b/>
                <w:bCs/>
                <w:color w:val="000000"/>
                <w:sz w:val="22"/>
                <w:szCs w:val="22"/>
              </w:rPr>
            </w:pPr>
            <w:r w:rsidRPr="00387C7C">
              <w:rPr>
                <w:b/>
                <w:bCs/>
                <w:color w:val="000000"/>
                <w:sz w:val="22"/>
                <w:szCs w:val="22"/>
              </w:rPr>
              <w:t>1.379,1</w:t>
            </w:r>
          </w:p>
        </w:tc>
      </w:tr>
      <w:tr w:rsidR="00362888" w:rsidRPr="00387C7C" w14:paraId="21AAB41B" w14:textId="77777777" w:rsidTr="00387C7C">
        <w:trPr>
          <w:trHeight w:val="284"/>
        </w:trPr>
        <w:tc>
          <w:tcPr>
            <w:tcW w:w="667" w:type="pct"/>
            <w:tcBorders>
              <w:top w:val="nil"/>
              <w:left w:val="single" w:sz="4" w:space="0" w:color="auto"/>
              <w:bottom w:val="single" w:sz="4" w:space="0" w:color="auto"/>
              <w:right w:val="single" w:sz="4" w:space="0" w:color="auto"/>
            </w:tcBorders>
            <w:shd w:val="clear" w:color="000000" w:fill="D9D9D9"/>
            <w:vAlign w:val="center"/>
            <w:hideMark/>
          </w:tcPr>
          <w:p w14:paraId="1A11115D" w14:textId="77777777" w:rsidR="00362888" w:rsidRPr="00387C7C" w:rsidRDefault="00362888">
            <w:pPr>
              <w:jc w:val="center"/>
              <w:rPr>
                <w:b/>
                <w:bCs/>
                <w:color w:val="000000"/>
                <w:sz w:val="22"/>
                <w:szCs w:val="22"/>
              </w:rPr>
            </w:pPr>
            <w:r w:rsidRPr="00387C7C">
              <w:rPr>
                <w:b/>
                <w:bCs/>
                <w:color w:val="000000"/>
                <w:sz w:val="22"/>
                <w:szCs w:val="22"/>
              </w:rPr>
              <w:t>Укупно у ГЈ</w:t>
            </w:r>
          </w:p>
        </w:tc>
        <w:tc>
          <w:tcPr>
            <w:tcW w:w="481" w:type="pct"/>
            <w:tcBorders>
              <w:top w:val="nil"/>
              <w:left w:val="nil"/>
              <w:bottom w:val="single" w:sz="4" w:space="0" w:color="auto"/>
              <w:right w:val="single" w:sz="4" w:space="0" w:color="auto"/>
            </w:tcBorders>
            <w:shd w:val="clear" w:color="000000" w:fill="D9D9D9"/>
            <w:noWrap/>
            <w:vAlign w:val="center"/>
            <w:hideMark/>
          </w:tcPr>
          <w:p w14:paraId="1BD3E89D" w14:textId="77777777" w:rsidR="00362888" w:rsidRPr="00387C7C" w:rsidRDefault="00362888">
            <w:pPr>
              <w:jc w:val="right"/>
              <w:rPr>
                <w:b/>
                <w:bCs/>
                <w:color w:val="000000"/>
                <w:sz w:val="22"/>
                <w:szCs w:val="22"/>
              </w:rPr>
            </w:pPr>
            <w:r w:rsidRPr="00387C7C">
              <w:rPr>
                <w:b/>
                <w:bCs/>
                <w:color w:val="000000"/>
                <w:sz w:val="22"/>
                <w:szCs w:val="22"/>
              </w:rPr>
              <w:t>516.519,9</w:t>
            </w:r>
          </w:p>
        </w:tc>
        <w:tc>
          <w:tcPr>
            <w:tcW w:w="481" w:type="pct"/>
            <w:tcBorders>
              <w:top w:val="nil"/>
              <w:left w:val="nil"/>
              <w:bottom w:val="single" w:sz="4" w:space="0" w:color="auto"/>
              <w:right w:val="single" w:sz="4" w:space="0" w:color="auto"/>
            </w:tcBorders>
            <w:shd w:val="clear" w:color="000000" w:fill="D9D9D9"/>
            <w:noWrap/>
            <w:vAlign w:val="center"/>
            <w:hideMark/>
          </w:tcPr>
          <w:p w14:paraId="2B8FA1FB" w14:textId="77777777" w:rsidR="00362888" w:rsidRPr="00387C7C" w:rsidRDefault="00362888">
            <w:pPr>
              <w:jc w:val="right"/>
              <w:rPr>
                <w:b/>
                <w:bCs/>
                <w:color w:val="000000"/>
                <w:sz w:val="22"/>
                <w:szCs w:val="22"/>
              </w:rPr>
            </w:pPr>
            <w:r w:rsidRPr="00387C7C">
              <w:rPr>
                <w:b/>
                <w:bCs/>
                <w:color w:val="000000"/>
                <w:sz w:val="22"/>
                <w:szCs w:val="22"/>
              </w:rPr>
              <w:t>12.097,7</w:t>
            </w:r>
          </w:p>
        </w:tc>
        <w:tc>
          <w:tcPr>
            <w:tcW w:w="481" w:type="pct"/>
            <w:tcBorders>
              <w:top w:val="nil"/>
              <w:left w:val="nil"/>
              <w:bottom w:val="single" w:sz="4" w:space="0" w:color="auto"/>
              <w:right w:val="single" w:sz="4" w:space="0" w:color="auto"/>
            </w:tcBorders>
            <w:shd w:val="clear" w:color="000000" w:fill="D9D9D9"/>
            <w:noWrap/>
            <w:vAlign w:val="center"/>
            <w:hideMark/>
          </w:tcPr>
          <w:p w14:paraId="4045F6F2" w14:textId="77777777" w:rsidR="00362888" w:rsidRPr="00387C7C" w:rsidRDefault="00362888">
            <w:pPr>
              <w:jc w:val="right"/>
              <w:rPr>
                <w:b/>
                <w:bCs/>
                <w:color w:val="000000"/>
                <w:sz w:val="22"/>
                <w:szCs w:val="22"/>
              </w:rPr>
            </w:pPr>
            <w:r w:rsidRPr="00387C7C">
              <w:rPr>
                <w:b/>
                <w:bCs/>
                <w:color w:val="000000"/>
                <w:sz w:val="22"/>
                <w:szCs w:val="22"/>
              </w:rPr>
              <w:t>81.415,4</w:t>
            </w:r>
          </w:p>
        </w:tc>
        <w:tc>
          <w:tcPr>
            <w:tcW w:w="481" w:type="pct"/>
            <w:tcBorders>
              <w:top w:val="nil"/>
              <w:left w:val="nil"/>
              <w:bottom w:val="single" w:sz="4" w:space="0" w:color="auto"/>
              <w:right w:val="single" w:sz="4" w:space="0" w:color="auto"/>
            </w:tcBorders>
            <w:shd w:val="clear" w:color="000000" w:fill="D9D9D9"/>
            <w:noWrap/>
            <w:vAlign w:val="center"/>
            <w:hideMark/>
          </w:tcPr>
          <w:p w14:paraId="571F76CF" w14:textId="77777777" w:rsidR="00362888" w:rsidRPr="00387C7C" w:rsidRDefault="00362888">
            <w:pPr>
              <w:jc w:val="right"/>
              <w:rPr>
                <w:b/>
                <w:bCs/>
                <w:color w:val="000000"/>
                <w:sz w:val="22"/>
                <w:szCs w:val="22"/>
              </w:rPr>
            </w:pPr>
            <w:r w:rsidRPr="00387C7C">
              <w:rPr>
                <w:b/>
                <w:bCs/>
                <w:color w:val="000000"/>
                <w:sz w:val="22"/>
                <w:szCs w:val="22"/>
              </w:rPr>
              <w:t>62.002,8</w:t>
            </w:r>
          </w:p>
        </w:tc>
        <w:tc>
          <w:tcPr>
            <w:tcW w:w="481" w:type="pct"/>
            <w:tcBorders>
              <w:top w:val="nil"/>
              <w:left w:val="nil"/>
              <w:bottom w:val="single" w:sz="4" w:space="0" w:color="auto"/>
              <w:right w:val="single" w:sz="4" w:space="0" w:color="auto"/>
            </w:tcBorders>
            <w:shd w:val="clear" w:color="000000" w:fill="D9D9D9"/>
            <w:noWrap/>
            <w:vAlign w:val="center"/>
            <w:hideMark/>
          </w:tcPr>
          <w:p w14:paraId="6D1DB551" w14:textId="77777777" w:rsidR="00362888" w:rsidRPr="00387C7C" w:rsidRDefault="00362888">
            <w:pPr>
              <w:jc w:val="right"/>
              <w:rPr>
                <w:b/>
                <w:bCs/>
                <w:color w:val="000000"/>
                <w:sz w:val="22"/>
                <w:szCs w:val="22"/>
              </w:rPr>
            </w:pPr>
            <w:r w:rsidRPr="00387C7C">
              <w:rPr>
                <w:b/>
                <w:bCs/>
                <w:color w:val="000000"/>
                <w:sz w:val="22"/>
                <w:szCs w:val="22"/>
              </w:rPr>
              <w:t>575.493,9</w:t>
            </w:r>
          </w:p>
        </w:tc>
        <w:tc>
          <w:tcPr>
            <w:tcW w:w="481" w:type="pct"/>
            <w:tcBorders>
              <w:top w:val="nil"/>
              <w:left w:val="nil"/>
              <w:bottom w:val="single" w:sz="4" w:space="0" w:color="auto"/>
              <w:right w:val="single" w:sz="4" w:space="0" w:color="auto"/>
            </w:tcBorders>
            <w:shd w:val="clear" w:color="000000" w:fill="D9D9D9"/>
            <w:noWrap/>
            <w:vAlign w:val="center"/>
            <w:hideMark/>
          </w:tcPr>
          <w:p w14:paraId="27C1E7A1" w14:textId="77777777" w:rsidR="00362888" w:rsidRPr="00387C7C" w:rsidRDefault="00362888">
            <w:pPr>
              <w:jc w:val="right"/>
              <w:rPr>
                <w:b/>
                <w:bCs/>
                <w:color w:val="000000"/>
                <w:sz w:val="22"/>
                <w:szCs w:val="22"/>
              </w:rPr>
            </w:pPr>
            <w:r w:rsidRPr="00387C7C">
              <w:rPr>
                <w:b/>
                <w:bCs/>
                <w:color w:val="000000"/>
                <w:sz w:val="22"/>
                <w:szCs w:val="22"/>
              </w:rPr>
              <w:t>560.666,6</w:t>
            </w:r>
          </w:p>
        </w:tc>
        <w:tc>
          <w:tcPr>
            <w:tcW w:w="481" w:type="pct"/>
            <w:tcBorders>
              <w:top w:val="nil"/>
              <w:left w:val="nil"/>
              <w:bottom w:val="single" w:sz="4" w:space="0" w:color="auto"/>
              <w:right w:val="single" w:sz="4" w:space="0" w:color="auto"/>
            </w:tcBorders>
            <w:shd w:val="clear" w:color="000000" w:fill="D9D9D9"/>
            <w:noWrap/>
            <w:vAlign w:val="center"/>
            <w:hideMark/>
          </w:tcPr>
          <w:p w14:paraId="54DFC110" w14:textId="77777777" w:rsidR="00362888" w:rsidRPr="00387C7C" w:rsidRDefault="00362888">
            <w:pPr>
              <w:jc w:val="right"/>
              <w:rPr>
                <w:b/>
                <w:bCs/>
                <w:color w:val="000000"/>
                <w:sz w:val="22"/>
                <w:szCs w:val="22"/>
              </w:rPr>
            </w:pPr>
            <w:r w:rsidRPr="00387C7C">
              <w:rPr>
                <w:b/>
                <w:bCs/>
                <w:color w:val="000000"/>
                <w:sz w:val="22"/>
                <w:szCs w:val="22"/>
              </w:rPr>
              <w:t>-14.827,3</w:t>
            </w:r>
          </w:p>
        </w:tc>
        <w:tc>
          <w:tcPr>
            <w:tcW w:w="481" w:type="pct"/>
            <w:tcBorders>
              <w:top w:val="nil"/>
              <w:left w:val="nil"/>
              <w:bottom w:val="single" w:sz="4" w:space="0" w:color="auto"/>
              <w:right w:val="single" w:sz="4" w:space="0" w:color="auto"/>
            </w:tcBorders>
            <w:shd w:val="clear" w:color="000000" w:fill="D9D9D9"/>
            <w:noWrap/>
            <w:vAlign w:val="center"/>
            <w:hideMark/>
          </w:tcPr>
          <w:p w14:paraId="26FE57C8" w14:textId="77777777" w:rsidR="00362888" w:rsidRPr="00387C7C" w:rsidRDefault="00362888">
            <w:pPr>
              <w:jc w:val="right"/>
              <w:rPr>
                <w:b/>
                <w:bCs/>
                <w:color w:val="000000"/>
                <w:sz w:val="22"/>
                <w:szCs w:val="22"/>
              </w:rPr>
            </w:pPr>
            <w:r w:rsidRPr="00387C7C">
              <w:rPr>
                <w:b/>
                <w:bCs/>
                <w:color w:val="000000"/>
                <w:sz w:val="22"/>
                <w:szCs w:val="22"/>
              </w:rPr>
              <w:t>-2,6</w:t>
            </w:r>
          </w:p>
        </w:tc>
        <w:tc>
          <w:tcPr>
            <w:tcW w:w="481" w:type="pct"/>
            <w:tcBorders>
              <w:top w:val="nil"/>
              <w:left w:val="nil"/>
              <w:bottom w:val="single" w:sz="4" w:space="0" w:color="auto"/>
              <w:right w:val="single" w:sz="4" w:space="0" w:color="auto"/>
            </w:tcBorders>
            <w:shd w:val="clear" w:color="000000" w:fill="D9D9D9"/>
            <w:noWrap/>
            <w:vAlign w:val="center"/>
            <w:hideMark/>
          </w:tcPr>
          <w:p w14:paraId="067A6CC0" w14:textId="77777777" w:rsidR="00362888" w:rsidRPr="00387C7C" w:rsidRDefault="00362888">
            <w:pPr>
              <w:jc w:val="right"/>
              <w:rPr>
                <w:b/>
                <w:bCs/>
                <w:color w:val="000000"/>
                <w:sz w:val="22"/>
                <w:szCs w:val="22"/>
              </w:rPr>
            </w:pPr>
            <w:r w:rsidRPr="00387C7C">
              <w:rPr>
                <w:b/>
                <w:bCs/>
                <w:color w:val="000000"/>
                <w:sz w:val="22"/>
                <w:szCs w:val="22"/>
              </w:rPr>
              <w:t>10.845,3</w:t>
            </w:r>
          </w:p>
        </w:tc>
      </w:tr>
    </w:tbl>
    <w:p w14:paraId="3CB63C20" w14:textId="77777777" w:rsidR="00294DA2" w:rsidRDefault="00294DA2" w:rsidP="00290D2F">
      <w:pPr>
        <w:jc w:val="both"/>
        <w:rPr>
          <w:lang w:val="ru-RU"/>
        </w:rPr>
      </w:pPr>
    </w:p>
    <w:p w14:paraId="5F7BFE64" w14:textId="605D8860" w:rsidR="00290D2F" w:rsidRPr="00290D2F" w:rsidRDefault="00290D2F" w:rsidP="00290D2F">
      <w:pPr>
        <w:ind w:firstLine="720"/>
        <w:jc w:val="both"/>
        <w:rPr>
          <w:lang w:val="ru-RU"/>
        </w:rPr>
      </w:pPr>
      <w:r w:rsidRPr="00290D2F">
        <w:rPr>
          <w:lang w:val="ru-RU"/>
        </w:rPr>
        <w:t xml:space="preserve">На основу детаљне анализе </w:t>
      </w:r>
      <w:r w:rsidRPr="00290D2F">
        <w:t xml:space="preserve"> </w:t>
      </w:r>
      <w:r w:rsidRPr="00290D2F">
        <w:rPr>
          <w:lang w:val="ru-RU"/>
        </w:rPr>
        <w:t xml:space="preserve">стања </w:t>
      </w:r>
      <w:r w:rsidRPr="00290D2F">
        <w:t xml:space="preserve"> </w:t>
      </w:r>
      <w:r w:rsidRPr="00290D2F">
        <w:rPr>
          <w:lang w:val="ru-RU"/>
        </w:rPr>
        <w:t>шума из</w:t>
      </w:r>
      <w:r w:rsidRPr="00290D2F">
        <w:t xml:space="preserve"> </w:t>
      </w:r>
      <w:r w:rsidRPr="00290D2F">
        <w:rPr>
          <w:lang w:val="ru-RU"/>
        </w:rPr>
        <w:t xml:space="preserve"> претходног уређајног</w:t>
      </w:r>
      <w:r w:rsidRPr="00290D2F">
        <w:t xml:space="preserve"> </w:t>
      </w:r>
      <w:r w:rsidRPr="00290D2F">
        <w:rPr>
          <w:lang w:val="ru-RU"/>
        </w:rPr>
        <w:t xml:space="preserve"> периода за</w:t>
      </w:r>
      <w:r w:rsidRPr="00290D2F">
        <w:t xml:space="preserve"> </w:t>
      </w:r>
      <w:r w:rsidRPr="00290D2F">
        <w:rPr>
          <w:lang w:val="ru-RU"/>
        </w:rPr>
        <w:t xml:space="preserve"> ГЈ </w:t>
      </w:r>
      <w:r w:rsidRPr="00290D2F">
        <w:t>“</w:t>
      </w:r>
      <w:r w:rsidR="000226A4">
        <w:t>Кукавица - Слатина</w:t>
      </w:r>
      <w:r w:rsidRPr="00290D2F">
        <w:t>”</w:t>
      </w:r>
      <w:r w:rsidRPr="00290D2F">
        <w:rPr>
          <w:lang w:val="ru-RU"/>
        </w:rPr>
        <w:t xml:space="preserve"> и садашњег стања шума, може се констатовати разлика између очекиване и премером добијене запремине, тако да је добијена запремина мања за </w:t>
      </w:r>
      <w:r w:rsidR="00362888">
        <w:rPr>
          <w:lang w:val="sr-Cyrl-RS"/>
        </w:rPr>
        <w:t>14.827,3</w:t>
      </w:r>
      <w:r w:rsidR="00362888">
        <w:rPr>
          <w:lang w:val="ru-RU"/>
        </w:rPr>
        <w:t> </w:t>
      </w:r>
      <w:r w:rsidRPr="00290D2F">
        <w:t>m</w:t>
      </w:r>
      <w:r w:rsidRPr="00290D2F">
        <w:rPr>
          <w:lang w:val="ru-RU"/>
        </w:rPr>
        <w:t xml:space="preserve">³ од очекиване запремине односно </w:t>
      </w:r>
      <w:r w:rsidRPr="00290D2F">
        <w:t>2,</w:t>
      </w:r>
      <w:r w:rsidR="00362888">
        <w:rPr>
          <w:lang w:val="sr-Cyrl-RS"/>
        </w:rPr>
        <w:t>6</w:t>
      </w:r>
      <w:r w:rsidRPr="00290D2F">
        <w:rPr>
          <w:lang w:val="ru-RU"/>
        </w:rPr>
        <w:t xml:space="preserve"> %. Појединачно гледано буква је врста која највише одступа и то -</w:t>
      </w:r>
      <w:r w:rsidR="00362888">
        <w:rPr>
          <w:lang w:val="sr-Cyrl-RS"/>
        </w:rPr>
        <w:t>4</w:t>
      </w:r>
      <w:r w:rsidRPr="00290D2F">
        <w:t>9.</w:t>
      </w:r>
      <w:r w:rsidR="00362888">
        <w:rPr>
          <w:lang w:val="sr-Cyrl-RS"/>
        </w:rPr>
        <w:t>920</w:t>
      </w:r>
      <w:r w:rsidRPr="00290D2F">
        <w:t>,</w:t>
      </w:r>
      <w:r w:rsidR="00362888">
        <w:rPr>
          <w:lang w:val="sr-Cyrl-RS"/>
        </w:rPr>
        <w:t>7</w:t>
      </w:r>
      <w:r w:rsidRPr="00290D2F">
        <w:rPr>
          <w:lang w:val="ru-RU"/>
        </w:rPr>
        <w:t xml:space="preserve"> m</w:t>
      </w:r>
      <w:r w:rsidRPr="00290D2F">
        <w:rPr>
          <w:vertAlign w:val="superscript"/>
          <w:lang w:val="ru-RU"/>
        </w:rPr>
        <w:t>3</w:t>
      </w:r>
      <w:r w:rsidRPr="00290D2F">
        <w:rPr>
          <w:lang w:val="ru-RU"/>
        </w:rPr>
        <w:t xml:space="preserve">, затим </w:t>
      </w:r>
      <w:r w:rsidR="00362888">
        <w:rPr>
          <w:lang w:val="ru-RU"/>
        </w:rPr>
        <w:t>сладун</w:t>
      </w:r>
      <w:r w:rsidRPr="00290D2F">
        <w:rPr>
          <w:lang w:val="ru-RU"/>
        </w:rPr>
        <w:t xml:space="preserve"> </w:t>
      </w:r>
      <w:r w:rsidR="00362888" w:rsidRPr="00362888">
        <w:t>12.621,9</w:t>
      </w:r>
      <w:r w:rsidRPr="00290D2F">
        <w:t xml:space="preserve"> </w:t>
      </w:r>
      <w:r w:rsidRPr="00290D2F">
        <w:rPr>
          <w:lang w:val="ru-RU"/>
        </w:rPr>
        <w:t>m</w:t>
      </w:r>
      <w:r w:rsidRPr="00290D2F">
        <w:rPr>
          <w:vertAlign w:val="superscript"/>
          <w:lang w:val="ru-RU"/>
        </w:rPr>
        <w:t>3</w:t>
      </w:r>
      <w:r w:rsidR="00362888">
        <w:rPr>
          <w:lang w:val="ru-RU"/>
        </w:rPr>
        <w:t xml:space="preserve">, китњак </w:t>
      </w:r>
      <w:r w:rsidR="00362888" w:rsidRPr="00362888">
        <w:t>-7.890,4</w:t>
      </w:r>
      <w:r w:rsidR="00362888">
        <w:rPr>
          <w:lang w:val="sr-Cyrl-RS"/>
        </w:rPr>
        <w:t xml:space="preserve"> </w:t>
      </w:r>
      <w:r w:rsidR="00362888" w:rsidRPr="00362888">
        <w:rPr>
          <w:lang w:val="ru-RU"/>
        </w:rPr>
        <w:t>m</w:t>
      </w:r>
      <w:r w:rsidR="00362888" w:rsidRPr="00362888">
        <w:rPr>
          <w:vertAlign w:val="superscript"/>
          <w:lang w:val="ru-RU"/>
        </w:rPr>
        <w:t>3</w:t>
      </w:r>
      <w:r w:rsidR="00362888">
        <w:rPr>
          <w:vertAlign w:val="superscript"/>
          <w:lang w:val="ru-RU"/>
        </w:rPr>
        <w:t xml:space="preserve"> </w:t>
      </w:r>
      <w:r w:rsidRPr="00290D2F">
        <w:rPr>
          <w:lang w:val="ru-RU"/>
        </w:rPr>
        <w:t xml:space="preserve">и </w:t>
      </w:r>
      <w:r w:rsidR="00362888">
        <w:rPr>
          <w:lang w:val="ru-RU"/>
        </w:rPr>
        <w:t>црни бор</w:t>
      </w:r>
      <w:r w:rsidRPr="00290D2F">
        <w:rPr>
          <w:lang w:val="ru-RU"/>
        </w:rPr>
        <w:t xml:space="preserve"> са</w:t>
      </w:r>
      <w:r w:rsidRPr="00290D2F">
        <w:t xml:space="preserve"> </w:t>
      </w:r>
      <w:r w:rsidR="00362888" w:rsidRPr="00362888">
        <w:t>6.773,0</w:t>
      </w:r>
      <w:r w:rsidRPr="00290D2F">
        <w:rPr>
          <w:lang w:val="ru-RU"/>
        </w:rPr>
        <w:t xml:space="preserve"> m</w:t>
      </w:r>
      <w:r w:rsidRPr="00290D2F">
        <w:rPr>
          <w:vertAlign w:val="superscript"/>
          <w:lang w:val="ru-RU"/>
        </w:rPr>
        <w:t>3</w:t>
      </w:r>
      <w:r w:rsidRPr="00290D2F">
        <w:rPr>
          <w:lang w:val="ru-RU"/>
        </w:rPr>
        <w:t>.</w:t>
      </w:r>
      <w:r w:rsidRPr="00290D2F">
        <w:t xml:space="preserve"> </w:t>
      </w:r>
    </w:p>
    <w:p w14:paraId="32DB1CB1" w14:textId="6A7624BE" w:rsidR="00290D2F" w:rsidRPr="00290D2F" w:rsidRDefault="00290D2F" w:rsidP="00290D2F">
      <w:pPr>
        <w:ind w:firstLine="720"/>
        <w:jc w:val="both"/>
        <w:rPr>
          <w:lang w:val="ru-RU"/>
        </w:rPr>
      </w:pPr>
      <w:r w:rsidRPr="00290D2F">
        <w:rPr>
          <w:lang w:val="ru-RU"/>
        </w:rPr>
        <w:t xml:space="preserve">Ако погледамо одступања за све лишћаре </w:t>
      </w:r>
      <w:r w:rsidRPr="00290D2F">
        <w:t>јавља се</w:t>
      </w:r>
      <w:r w:rsidRPr="00290D2F">
        <w:rPr>
          <w:lang w:val="ru-RU"/>
        </w:rPr>
        <w:t xml:space="preserve"> разлика од </w:t>
      </w:r>
      <w:r w:rsidR="00362888" w:rsidRPr="00362888">
        <w:t>-4,0</w:t>
      </w:r>
      <w:r w:rsidRPr="00290D2F">
        <w:t xml:space="preserve"> </w:t>
      </w:r>
      <w:r w:rsidRPr="00290D2F">
        <w:rPr>
          <w:lang w:val="ru-RU"/>
        </w:rPr>
        <w:t xml:space="preserve">% у запремини, док је код четинара то оступање знатно више и износи </w:t>
      </w:r>
      <w:r w:rsidR="00362888" w:rsidRPr="00362888">
        <w:rPr>
          <w:b/>
          <w:bCs/>
        </w:rPr>
        <w:t>20,5</w:t>
      </w:r>
      <w:r w:rsidRPr="00290D2F">
        <w:rPr>
          <w:lang w:val="ru-RU"/>
        </w:rPr>
        <w:t xml:space="preserve"> % од запремине. </w:t>
      </w:r>
    </w:p>
    <w:p w14:paraId="76732652" w14:textId="507C1E6F" w:rsidR="00290D2F" w:rsidRPr="006172B2" w:rsidRDefault="00290D2F" w:rsidP="00290D2F">
      <w:pPr>
        <w:ind w:firstLine="720"/>
        <w:jc w:val="both"/>
        <w:rPr>
          <w:lang w:val="ru-RU"/>
        </w:rPr>
        <w:sectPr w:rsidR="00290D2F" w:rsidRPr="006172B2" w:rsidSect="00E15D34">
          <w:pgSz w:w="16838" w:h="11906" w:orient="landscape"/>
          <w:pgMar w:top="1417" w:right="1417" w:bottom="1417" w:left="1417" w:header="576" w:footer="576" w:gutter="0"/>
          <w:cols w:space="720"/>
          <w:docGrid w:linePitch="600" w:charSpace="32768"/>
        </w:sectPr>
      </w:pPr>
      <w:r w:rsidRPr="00290D2F">
        <w:rPr>
          <w:lang w:val="ru-RU"/>
        </w:rPr>
        <w:t xml:space="preserve">Разлика у запремини </w:t>
      </w:r>
      <w:r w:rsidR="00362888">
        <w:rPr>
          <w:lang w:val="ru-RU"/>
        </w:rPr>
        <w:t xml:space="preserve">вероватно </w:t>
      </w:r>
      <w:r w:rsidR="00387C7C">
        <w:rPr>
          <w:lang w:val="ru-RU"/>
        </w:rPr>
        <w:t xml:space="preserve">је </w:t>
      </w:r>
      <w:r w:rsidRPr="00290D2F">
        <w:rPr>
          <w:lang w:val="ru-RU"/>
        </w:rPr>
        <w:t xml:space="preserve">последица промене </w:t>
      </w:r>
      <w:r w:rsidR="00362888">
        <w:rPr>
          <w:lang w:val="ru-RU"/>
        </w:rPr>
        <w:t>методологије прикупљања података и евиденција већег већег броја врста у</w:t>
      </w:r>
      <w:r w:rsidRPr="00290D2F">
        <w:rPr>
          <w:lang w:val="ru-RU"/>
        </w:rPr>
        <w:t xml:space="preserve"> ГЈ </w:t>
      </w:r>
      <w:r w:rsidRPr="00290D2F">
        <w:t>“</w:t>
      </w:r>
      <w:r w:rsidR="000226A4">
        <w:t>Кукавица - Слатина</w:t>
      </w:r>
      <w:r w:rsidRPr="00290D2F">
        <w:t>” услед чега је дошло до промене учешћа врста дрвећа у односу на укупну површину газдинске јединице</w:t>
      </w:r>
      <w:r w:rsidRPr="00290D2F">
        <w:rPr>
          <w:lang w:val="ru-RU"/>
        </w:rPr>
        <w:t>. На промену запремине утицао је и начин премера, с обзиром да је раније за већину састојина дата процена запремине а у овом уређају вршен је премер.</w:t>
      </w:r>
    </w:p>
    <w:p w14:paraId="487C9715" w14:textId="77777777" w:rsidR="005633C7" w:rsidRPr="006172B2" w:rsidRDefault="005633C7" w:rsidP="00736B70">
      <w:pPr>
        <w:pStyle w:val="Heading1"/>
        <w:tabs>
          <w:tab w:val="clear" w:pos="342"/>
          <w:tab w:val="num" w:pos="0"/>
        </w:tabs>
        <w:ind w:left="0" w:firstLine="0"/>
        <w:jc w:val="both"/>
        <w:rPr>
          <w:sz w:val="28"/>
          <w:szCs w:val="28"/>
        </w:rPr>
      </w:pPr>
      <w:bookmarkStart w:id="333" w:name="_Toc206400100"/>
      <w:r w:rsidRPr="006172B2">
        <w:lastRenderedPageBreak/>
        <w:t>2.3. Однос планираних и остварених радова у досадашњем газдовању</w:t>
      </w:r>
      <w:bookmarkEnd w:id="333"/>
    </w:p>
    <w:p w14:paraId="6EBCCD34" w14:textId="77777777" w:rsidR="009246FA" w:rsidRPr="006172B2" w:rsidRDefault="005633C7" w:rsidP="00DF4941">
      <w:pPr>
        <w:pStyle w:val="Heading2"/>
      </w:pPr>
      <w:bookmarkStart w:id="334" w:name="_Toc44863163"/>
      <w:bookmarkStart w:id="335" w:name="_Toc45211135"/>
      <w:bookmarkStart w:id="336" w:name="_Toc57270474"/>
      <w:bookmarkStart w:id="337" w:name="_Toc57291182"/>
      <w:bookmarkStart w:id="338" w:name="_Toc65060511"/>
      <w:bookmarkStart w:id="339" w:name="_Toc94179429"/>
      <w:bookmarkStart w:id="340" w:name="_Toc135218665"/>
      <w:bookmarkStart w:id="341" w:name="_Toc206400101"/>
      <w:r w:rsidRPr="006172B2">
        <w:t>2.3.1</w:t>
      </w:r>
      <w:r w:rsidR="00F8621E" w:rsidRPr="006172B2">
        <w:t>.</w:t>
      </w:r>
      <w:r w:rsidR="009246FA" w:rsidRPr="006172B2">
        <w:t xml:space="preserve"> Досадашњи радови на обнови и гајењу шума</w:t>
      </w:r>
      <w:bookmarkEnd w:id="334"/>
      <w:bookmarkEnd w:id="335"/>
      <w:bookmarkEnd w:id="336"/>
      <w:bookmarkEnd w:id="337"/>
      <w:bookmarkEnd w:id="338"/>
      <w:bookmarkEnd w:id="339"/>
      <w:bookmarkEnd w:id="340"/>
      <w:bookmarkEnd w:id="341"/>
    </w:p>
    <w:p w14:paraId="5C193628" w14:textId="77777777" w:rsidR="009246FA" w:rsidRPr="006172B2" w:rsidRDefault="009246FA" w:rsidP="009246FA">
      <w:pPr>
        <w:ind w:firstLine="720"/>
        <w:jc w:val="both"/>
      </w:pPr>
    </w:p>
    <w:p w14:paraId="4E3F7685" w14:textId="3AAE8255" w:rsidR="009246FA" w:rsidRPr="006172B2" w:rsidRDefault="009246FA" w:rsidP="009246FA">
      <w:pPr>
        <w:ind w:firstLine="720"/>
        <w:jc w:val="both"/>
      </w:pPr>
      <w:r w:rsidRPr="006172B2">
        <w:rPr>
          <w:lang w:val="sr-Cyrl-CS"/>
        </w:rPr>
        <w:t xml:space="preserve">Досадашње радове на обнови и гајењу шума као и њихово извршење најлакше ћемо сагледати из </w:t>
      </w:r>
      <w:r w:rsidR="00A04812">
        <w:rPr>
          <w:lang w:val="sr-Cyrl-CS"/>
        </w:rPr>
        <w:t xml:space="preserve">наредне </w:t>
      </w:r>
      <w:r w:rsidRPr="006172B2">
        <w:rPr>
          <w:lang w:val="sr-Cyrl-CS"/>
        </w:rPr>
        <w:t>табеле</w:t>
      </w:r>
      <w:r w:rsidR="00A04812">
        <w:rPr>
          <w:lang w:val="sr-Cyrl-CS"/>
        </w:rPr>
        <w:t>:</w:t>
      </w:r>
    </w:p>
    <w:p w14:paraId="73B2ABEC" w14:textId="77777777" w:rsidR="009246FA" w:rsidRPr="006172B2" w:rsidRDefault="009246FA" w:rsidP="009246FA">
      <w:pPr>
        <w:ind w:firstLine="720"/>
        <w:jc w:val="both"/>
      </w:pPr>
    </w:p>
    <w:p w14:paraId="287A743F" w14:textId="1E2A7485" w:rsidR="007030C6" w:rsidRDefault="007030C6" w:rsidP="007030C6">
      <w:pPr>
        <w:pStyle w:val="Caption"/>
        <w:keepNext/>
        <w:rPr>
          <w:lang w:val="nl-NL"/>
        </w:rPr>
      </w:pPr>
      <w:r w:rsidRPr="006172B2">
        <w:t xml:space="preserve">Табела </w:t>
      </w:r>
      <w:r w:rsidR="00410F44">
        <w:rPr>
          <w:lang w:val="sr-Cyrl-RS"/>
        </w:rPr>
        <w:t>31</w:t>
      </w:r>
      <w:r w:rsidRPr="006172B2">
        <w:rPr>
          <w:lang w:val="nl-NL"/>
        </w:rPr>
        <w:t>. Досадашњи радови на обнови и гајењу шума</w:t>
      </w:r>
    </w:p>
    <w:tbl>
      <w:tblPr>
        <w:tblW w:w="5000" w:type="pct"/>
        <w:tblLook w:val="04A0" w:firstRow="1" w:lastRow="0" w:firstColumn="1" w:lastColumn="0" w:noHBand="0" w:noVBand="1"/>
      </w:tblPr>
      <w:tblGrid>
        <w:gridCol w:w="3942"/>
        <w:gridCol w:w="1070"/>
        <w:gridCol w:w="1070"/>
        <w:gridCol w:w="1070"/>
        <w:gridCol w:w="1070"/>
        <w:gridCol w:w="1066"/>
      </w:tblGrid>
      <w:tr w:rsidR="00A04812" w:rsidRPr="00A04812" w14:paraId="42756D04" w14:textId="77777777" w:rsidTr="00C13E2B">
        <w:trPr>
          <w:trHeight w:val="315"/>
        </w:trPr>
        <w:tc>
          <w:tcPr>
            <w:tcW w:w="212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C78E281" w14:textId="77777777" w:rsidR="00A04812" w:rsidRPr="00A04812" w:rsidRDefault="00A04812">
            <w:pPr>
              <w:jc w:val="center"/>
              <w:rPr>
                <w:b/>
                <w:bCs/>
                <w:color w:val="000000"/>
                <w:sz w:val="16"/>
                <w:szCs w:val="16"/>
              </w:rPr>
            </w:pPr>
            <w:r w:rsidRPr="00A04812">
              <w:rPr>
                <w:b/>
                <w:bCs/>
                <w:color w:val="000000"/>
                <w:sz w:val="16"/>
                <w:szCs w:val="16"/>
              </w:rPr>
              <w:t>Врста рада</w:t>
            </w:r>
          </w:p>
        </w:tc>
        <w:tc>
          <w:tcPr>
            <w:tcW w:w="57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4965FA2" w14:textId="77777777" w:rsidR="00A04812" w:rsidRPr="00A04812" w:rsidRDefault="00A04812">
            <w:pPr>
              <w:jc w:val="center"/>
              <w:rPr>
                <w:b/>
                <w:bCs/>
                <w:color w:val="000000"/>
                <w:sz w:val="16"/>
                <w:szCs w:val="16"/>
              </w:rPr>
            </w:pPr>
            <w:r w:rsidRPr="00A04812">
              <w:rPr>
                <w:b/>
                <w:bCs/>
                <w:color w:val="000000"/>
                <w:sz w:val="16"/>
                <w:szCs w:val="16"/>
              </w:rPr>
              <w:t>Шифра рада</w:t>
            </w:r>
          </w:p>
        </w:tc>
        <w:tc>
          <w:tcPr>
            <w:tcW w:w="576" w:type="pct"/>
            <w:tcBorders>
              <w:top w:val="single" w:sz="4" w:space="0" w:color="auto"/>
              <w:left w:val="nil"/>
              <w:bottom w:val="single" w:sz="4" w:space="0" w:color="auto"/>
              <w:right w:val="single" w:sz="4" w:space="0" w:color="auto"/>
            </w:tcBorders>
            <w:shd w:val="clear" w:color="000000" w:fill="D9D9D9"/>
            <w:vAlign w:val="center"/>
            <w:hideMark/>
          </w:tcPr>
          <w:p w14:paraId="37DF8B7D" w14:textId="77777777" w:rsidR="00A04812" w:rsidRPr="00A04812" w:rsidRDefault="00A04812">
            <w:pPr>
              <w:jc w:val="center"/>
              <w:rPr>
                <w:b/>
                <w:bCs/>
                <w:color w:val="000000"/>
                <w:sz w:val="16"/>
                <w:szCs w:val="16"/>
              </w:rPr>
            </w:pPr>
            <w:r w:rsidRPr="00A04812">
              <w:rPr>
                <w:b/>
                <w:bCs/>
                <w:color w:val="000000"/>
                <w:sz w:val="16"/>
                <w:szCs w:val="16"/>
              </w:rPr>
              <w:t>Планирано</w:t>
            </w:r>
          </w:p>
        </w:tc>
        <w:tc>
          <w:tcPr>
            <w:tcW w:w="576" w:type="pct"/>
            <w:tcBorders>
              <w:top w:val="single" w:sz="4" w:space="0" w:color="auto"/>
              <w:left w:val="nil"/>
              <w:bottom w:val="single" w:sz="4" w:space="0" w:color="auto"/>
              <w:right w:val="single" w:sz="4" w:space="0" w:color="auto"/>
            </w:tcBorders>
            <w:shd w:val="clear" w:color="000000" w:fill="D9D9D9"/>
            <w:vAlign w:val="center"/>
            <w:hideMark/>
          </w:tcPr>
          <w:p w14:paraId="15F718BF" w14:textId="77777777" w:rsidR="00A04812" w:rsidRPr="00A04812" w:rsidRDefault="00A04812">
            <w:pPr>
              <w:jc w:val="center"/>
              <w:rPr>
                <w:b/>
                <w:bCs/>
                <w:color w:val="000000"/>
                <w:sz w:val="16"/>
                <w:szCs w:val="16"/>
              </w:rPr>
            </w:pPr>
            <w:r w:rsidRPr="00A04812">
              <w:rPr>
                <w:b/>
                <w:bCs/>
                <w:color w:val="000000"/>
                <w:sz w:val="16"/>
                <w:szCs w:val="16"/>
              </w:rPr>
              <w:t>Извршено</w:t>
            </w:r>
          </w:p>
        </w:tc>
        <w:tc>
          <w:tcPr>
            <w:tcW w:w="576" w:type="pct"/>
            <w:tcBorders>
              <w:top w:val="single" w:sz="4" w:space="0" w:color="auto"/>
              <w:left w:val="nil"/>
              <w:bottom w:val="single" w:sz="4" w:space="0" w:color="auto"/>
              <w:right w:val="single" w:sz="4" w:space="0" w:color="auto"/>
            </w:tcBorders>
            <w:shd w:val="clear" w:color="000000" w:fill="D9D9D9"/>
            <w:vAlign w:val="center"/>
            <w:hideMark/>
          </w:tcPr>
          <w:p w14:paraId="437D252A" w14:textId="77777777" w:rsidR="00A04812" w:rsidRPr="00A04812" w:rsidRDefault="00A04812">
            <w:pPr>
              <w:jc w:val="center"/>
              <w:rPr>
                <w:b/>
                <w:bCs/>
                <w:color w:val="000000"/>
                <w:sz w:val="16"/>
                <w:szCs w:val="16"/>
              </w:rPr>
            </w:pPr>
            <w:r w:rsidRPr="00A04812">
              <w:rPr>
                <w:b/>
                <w:bCs/>
                <w:color w:val="000000"/>
                <w:sz w:val="16"/>
                <w:szCs w:val="16"/>
              </w:rPr>
              <w:t>Разлика</w:t>
            </w:r>
          </w:p>
        </w:tc>
        <w:tc>
          <w:tcPr>
            <w:tcW w:w="574" w:type="pct"/>
            <w:tcBorders>
              <w:top w:val="single" w:sz="4" w:space="0" w:color="auto"/>
              <w:left w:val="nil"/>
              <w:bottom w:val="single" w:sz="4" w:space="0" w:color="auto"/>
              <w:right w:val="single" w:sz="4" w:space="0" w:color="auto"/>
            </w:tcBorders>
            <w:shd w:val="clear" w:color="000000" w:fill="D9D9D9"/>
            <w:vAlign w:val="center"/>
            <w:hideMark/>
          </w:tcPr>
          <w:p w14:paraId="33078491" w14:textId="77777777" w:rsidR="00A04812" w:rsidRPr="00A04812" w:rsidRDefault="00A04812">
            <w:pPr>
              <w:jc w:val="center"/>
              <w:rPr>
                <w:b/>
                <w:bCs/>
                <w:color w:val="000000"/>
                <w:sz w:val="16"/>
                <w:szCs w:val="16"/>
              </w:rPr>
            </w:pPr>
            <w:r w:rsidRPr="00A04812">
              <w:rPr>
                <w:b/>
                <w:bCs/>
                <w:color w:val="000000"/>
                <w:sz w:val="16"/>
                <w:szCs w:val="16"/>
              </w:rPr>
              <w:t xml:space="preserve">Извршење </w:t>
            </w:r>
          </w:p>
        </w:tc>
      </w:tr>
      <w:tr w:rsidR="00A04812" w:rsidRPr="00A04812" w14:paraId="5D3C3574" w14:textId="77777777" w:rsidTr="00C13E2B">
        <w:trPr>
          <w:trHeight w:val="315"/>
        </w:trPr>
        <w:tc>
          <w:tcPr>
            <w:tcW w:w="2122" w:type="pct"/>
            <w:vMerge/>
            <w:tcBorders>
              <w:top w:val="single" w:sz="4" w:space="0" w:color="auto"/>
              <w:left w:val="single" w:sz="4" w:space="0" w:color="auto"/>
              <w:bottom w:val="single" w:sz="4" w:space="0" w:color="auto"/>
              <w:right w:val="single" w:sz="4" w:space="0" w:color="auto"/>
            </w:tcBorders>
            <w:vAlign w:val="center"/>
            <w:hideMark/>
          </w:tcPr>
          <w:p w14:paraId="2DE41117" w14:textId="77777777" w:rsidR="00A04812" w:rsidRPr="00A04812" w:rsidRDefault="00A04812">
            <w:pPr>
              <w:rPr>
                <w:b/>
                <w:bCs/>
                <w:color w:val="000000"/>
                <w:sz w:val="16"/>
                <w:szCs w:val="16"/>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14:paraId="217062A5" w14:textId="77777777" w:rsidR="00A04812" w:rsidRPr="00A04812" w:rsidRDefault="00A04812">
            <w:pPr>
              <w:rPr>
                <w:b/>
                <w:bCs/>
                <w:color w:val="000000"/>
                <w:sz w:val="16"/>
                <w:szCs w:val="16"/>
              </w:rPr>
            </w:pPr>
          </w:p>
        </w:tc>
        <w:tc>
          <w:tcPr>
            <w:tcW w:w="576" w:type="pct"/>
            <w:tcBorders>
              <w:top w:val="nil"/>
              <w:left w:val="nil"/>
              <w:bottom w:val="single" w:sz="4" w:space="0" w:color="auto"/>
              <w:right w:val="single" w:sz="4" w:space="0" w:color="auto"/>
            </w:tcBorders>
            <w:shd w:val="clear" w:color="000000" w:fill="D9D9D9"/>
            <w:vAlign w:val="center"/>
            <w:hideMark/>
          </w:tcPr>
          <w:p w14:paraId="6F850BC3" w14:textId="77777777" w:rsidR="00A04812" w:rsidRPr="00A04812" w:rsidRDefault="00A04812">
            <w:pPr>
              <w:jc w:val="center"/>
              <w:rPr>
                <w:b/>
                <w:bCs/>
                <w:color w:val="000000"/>
                <w:sz w:val="16"/>
                <w:szCs w:val="16"/>
              </w:rPr>
            </w:pPr>
            <w:r w:rsidRPr="00A04812">
              <w:rPr>
                <w:b/>
                <w:bCs/>
                <w:color w:val="000000"/>
                <w:sz w:val="16"/>
                <w:szCs w:val="16"/>
              </w:rPr>
              <w:t>ha</w:t>
            </w:r>
          </w:p>
        </w:tc>
        <w:tc>
          <w:tcPr>
            <w:tcW w:w="576" w:type="pct"/>
            <w:tcBorders>
              <w:top w:val="nil"/>
              <w:left w:val="nil"/>
              <w:bottom w:val="single" w:sz="4" w:space="0" w:color="auto"/>
              <w:right w:val="single" w:sz="4" w:space="0" w:color="auto"/>
            </w:tcBorders>
            <w:shd w:val="clear" w:color="000000" w:fill="D9D9D9"/>
            <w:vAlign w:val="center"/>
            <w:hideMark/>
          </w:tcPr>
          <w:p w14:paraId="5E211E0A" w14:textId="77777777" w:rsidR="00A04812" w:rsidRPr="00A04812" w:rsidRDefault="00A04812">
            <w:pPr>
              <w:jc w:val="center"/>
              <w:rPr>
                <w:b/>
                <w:bCs/>
                <w:color w:val="000000"/>
                <w:sz w:val="16"/>
                <w:szCs w:val="16"/>
              </w:rPr>
            </w:pPr>
            <w:r w:rsidRPr="00A04812">
              <w:rPr>
                <w:b/>
                <w:bCs/>
                <w:color w:val="000000"/>
                <w:sz w:val="16"/>
                <w:szCs w:val="16"/>
              </w:rPr>
              <w:t>ha</w:t>
            </w:r>
          </w:p>
        </w:tc>
        <w:tc>
          <w:tcPr>
            <w:tcW w:w="576" w:type="pct"/>
            <w:tcBorders>
              <w:top w:val="nil"/>
              <w:left w:val="nil"/>
              <w:bottom w:val="single" w:sz="4" w:space="0" w:color="auto"/>
              <w:right w:val="single" w:sz="4" w:space="0" w:color="auto"/>
            </w:tcBorders>
            <w:shd w:val="clear" w:color="000000" w:fill="D9D9D9"/>
            <w:vAlign w:val="center"/>
            <w:hideMark/>
          </w:tcPr>
          <w:p w14:paraId="378A5C8B" w14:textId="77777777" w:rsidR="00A04812" w:rsidRPr="00A04812" w:rsidRDefault="00A04812">
            <w:pPr>
              <w:jc w:val="center"/>
              <w:rPr>
                <w:b/>
                <w:bCs/>
                <w:color w:val="000000"/>
                <w:sz w:val="16"/>
                <w:szCs w:val="16"/>
              </w:rPr>
            </w:pPr>
            <w:r w:rsidRPr="00A04812">
              <w:rPr>
                <w:b/>
                <w:bCs/>
                <w:color w:val="000000"/>
                <w:sz w:val="16"/>
                <w:szCs w:val="16"/>
              </w:rPr>
              <w:t>ha</w:t>
            </w:r>
          </w:p>
        </w:tc>
        <w:tc>
          <w:tcPr>
            <w:tcW w:w="574" w:type="pct"/>
            <w:tcBorders>
              <w:top w:val="nil"/>
              <w:left w:val="nil"/>
              <w:bottom w:val="single" w:sz="4" w:space="0" w:color="auto"/>
              <w:right w:val="single" w:sz="4" w:space="0" w:color="auto"/>
            </w:tcBorders>
            <w:shd w:val="clear" w:color="000000" w:fill="D9D9D9"/>
            <w:vAlign w:val="center"/>
            <w:hideMark/>
          </w:tcPr>
          <w:p w14:paraId="520D2473" w14:textId="77777777" w:rsidR="00A04812" w:rsidRPr="00A04812" w:rsidRDefault="00A04812">
            <w:pPr>
              <w:jc w:val="center"/>
              <w:rPr>
                <w:b/>
                <w:bCs/>
                <w:color w:val="000000"/>
                <w:sz w:val="16"/>
                <w:szCs w:val="16"/>
              </w:rPr>
            </w:pPr>
            <w:r w:rsidRPr="00A04812">
              <w:rPr>
                <w:b/>
                <w:bCs/>
                <w:color w:val="000000"/>
                <w:sz w:val="16"/>
                <w:szCs w:val="16"/>
              </w:rPr>
              <w:t>%</w:t>
            </w:r>
          </w:p>
        </w:tc>
      </w:tr>
      <w:tr w:rsidR="00A04812" w:rsidRPr="00A04812" w14:paraId="0164134C" w14:textId="77777777" w:rsidTr="00C13E2B">
        <w:trPr>
          <w:trHeight w:val="315"/>
        </w:trPr>
        <w:tc>
          <w:tcPr>
            <w:tcW w:w="2122" w:type="pct"/>
            <w:tcBorders>
              <w:top w:val="nil"/>
              <w:left w:val="single" w:sz="4" w:space="0" w:color="auto"/>
              <w:bottom w:val="single" w:sz="4" w:space="0" w:color="auto"/>
              <w:right w:val="single" w:sz="4" w:space="0" w:color="auto"/>
            </w:tcBorders>
            <w:shd w:val="clear" w:color="000000" w:fill="FFFFFF"/>
            <w:noWrap/>
            <w:vAlign w:val="center"/>
            <w:hideMark/>
          </w:tcPr>
          <w:p w14:paraId="69DB8FA2" w14:textId="77777777" w:rsidR="00A04812" w:rsidRPr="00A04812" w:rsidRDefault="00A04812">
            <w:pPr>
              <w:rPr>
                <w:sz w:val="16"/>
                <w:szCs w:val="16"/>
              </w:rPr>
            </w:pPr>
            <w:r w:rsidRPr="00A04812">
              <w:rPr>
                <w:sz w:val="16"/>
                <w:szCs w:val="16"/>
              </w:rPr>
              <w:t>рахљање земљишта за сетву семена</w:t>
            </w:r>
          </w:p>
        </w:tc>
        <w:tc>
          <w:tcPr>
            <w:tcW w:w="576" w:type="pct"/>
            <w:tcBorders>
              <w:top w:val="nil"/>
              <w:left w:val="nil"/>
              <w:bottom w:val="single" w:sz="4" w:space="0" w:color="auto"/>
              <w:right w:val="single" w:sz="4" w:space="0" w:color="auto"/>
            </w:tcBorders>
            <w:shd w:val="clear" w:color="000000" w:fill="FFFFFF"/>
            <w:noWrap/>
            <w:vAlign w:val="center"/>
            <w:hideMark/>
          </w:tcPr>
          <w:p w14:paraId="27223AA8" w14:textId="77777777" w:rsidR="00A04812" w:rsidRPr="00A04812" w:rsidRDefault="00A04812">
            <w:pPr>
              <w:jc w:val="center"/>
              <w:rPr>
                <w:sz w:val="16"/>
                <w:szCs w:val="16"/>
              </w:rPr>
            </w:pPr>
            <w:r w:rsidRPr="00A04812">
              <w:rPr>
                <w:sz w:val="16"/>
                <w:szCs w:val="16"/>
              </w:rPr>
              <w:t>216</w:t>
            </w:r>
          </w:p>
        </w:tc>
        <w:tc>
          <w:tcPr>
            <w:tcW w:w="576" w:type="pct"/>
            <w:tcBorders>
              <w:top w:val="nil"/>
              <w:left w:val="nil"/>
              <w:bottom w:val="single" w:sz="4" w:space="0" w:color="auto"/>
              <w:right w:val="single" w:sz="4" w:space="0" w:color="auto"/>
            </w:tcBorders>
            <w:shd w:val="clear" w:color="auto" w:fill="auto"/>
            <w:noWrap/>
            <w:vAlign w:val="center"/>
            <w:hideMark/>
          </w:tcPr>
          <w:p w14:paraId="6730FBB9" w14:textId="77777777" w:rsidR="00A04812" w:rsidRPr="00A04812" w:rsidRDefault="00A04812">
            <w:pPr>
              <w:jc w:val="right"/>
              <w:rPr>
                <w:color w:val="000000"/>
                <w:sz w:val="16"/>
                <w:szCs w:val="16"/>
              </w:rPr>
            </w:pPr>
            <w:r w:rsidRPr="00A04812">
              <w:rPr>
                <w:color w:val="000000"/>
                <w:sz w:val="16"/>
                <w:szCs w:val="16"/>
              </w:rPr>
              <w:t>6,70</w:t>
            </w:r>
          </w:p>
        </w:tc>
        <w:tc>
          <w:tcPr>
            <w:tcW w:w="576" w:type="pct"/>
            <w:tcBorders>
              <w:top w:val="nil"/>
              <w:left w:val="nil"/>
              <w:bottom w:val="single" w:sz="4" w:space="0" w:color="auto"/>
              <w:right w:val="single" w:sz="4" w:space="0" w:color="auto"/>
            </w:tcBorders>
            <w:shd w:val="clear" w:color="auto" w:fill="auto"/>
            <w:noWrap/>
            <w:vAlign w:val="center"/>
            <w:hideMark/>
          </w:tcPr>
          <w:p w14:paraId="5D35C6FD" w14:textId="77777777" w:rsidR="00A04812" w:rsidRPr="00A04812" w:rsidRDefault="00A04812">
            <w:pPr>
              <w:jc w:val="right"/>
              <w:rPr>
                <w:color w:val="000000"/>
                <w:sz w:val="16"/>
                <w:szCs w:val="16"/>
              </w:rPr>
            </w:pPr>
            <w:r w:rsidRPr="00A04812">
              <w:rPr>
                <w:color w:val="000000"/>
                <w:sz w:val="16"/>
                <w:szCs w:val="16"/>
              </w:rPr>
              <w:t>3,40</w:t>
            </w:r>
          </w:p>
        </w:tc>
        <w:tc>
          <w:tcPr>
            <w:tcW w:w="576" w:type="pct"/>
            <w:tcBorders>
              <w:top w:val="nil"/>
              <w:left w:val="nil"/>
              <w:bottom w:val="single" w:sz="4" w:space="0" w:color="auto"/>
              <w:right w:val="single" w:sz="4" w:space="0" w:color="auto"/>
            </w:tcBorders>
            <w:shd w:val="clear" w:color="auto" w:fill="auto"/>
            <w:vAlign w:val="center"/>
            <w:hideMark/>
          </w:tcPr>
          <w:p w14:paraId="731FCF7E" w14:textId="77777777" w:rsidR="00A04812" w:rsidRPr="00A04812" w:rsidRDefault="00A04812">
            <w:pPr>
              <w:jc w:val="right"/>
              <w:rPr>
                <w:color w:val="000000"/>
                <w:sz w:val="16"/>
                <w:szCs w:val="16"/>
              </w:rPr>
            </w:pPr>
            <w:r w:rsidRPr="00A04812">
              <w:rPr>
                <w:color w:val="000000"/>
                <w:sz w:val="16"/>
                <w:szCs w:val="16"/>
              </w:rPr>
              <w:t>3,30</w:t>
            </w:r>
          </w:p>
        </w:tc>
        <w:tc>
          <w:tcPr>
            <w:tcW w:w="574" w:type="pct"/>
            <w:tcBorders>
              <w:top w:val="nil"/>
              <w:left w:val="nil"/>
              <w:bottom w:val="single" w:sz="4" w:space="0" w:color="auto"/>
              <w:right w:val="single" w:sz="4" w:space="0" w:color="auto"/>
            </w:tcBorders>
            <w:shd w:val="clear" w:color="auto" w:fill="auto"/>
            <w:vAlign w:val="center"/>
            <w:hideMark/>
          </w:tcPr>
          <w:p w14:paraId="26681115" w14:textId="77777777" w:rsidR="00A04812" w:rsidRPr="00A04812" w:rsidRDefault="00A04812">
            <w:pPr>
              <w:jc w:val="right"/>
              <w:rPr>
                <w:color w:val="000000"/>
                <w:sz w:val="16"/>
                <w:szCs w:val="16"/>
              </w:rPr>
            </w:pPr>
            <w:r w:rsidRPr="00A04812">
              <w:rPr>
                <w:color w:val="000000"/>
                <w:sz w:val="16"/>
                <w:szCs w:val="16"/>
              </w:rPr>
              <w:t>50,75</w:t>
            </w:r>
          </w:p>
        </w:tc>
      </w:tr>
      <w:tr w:rsidR="00A04812" w:rsidRPr="00A04812" w14:paraId="53B04B48" w14:textId="77777777" w:rsidTr="00C13E2B">
        <w:trPr>
          <w:trHeight w:val="315"/>
        </w:trPr>
        <w:tc>
          <w:tcPr>
            <w:tcW w:w="2122" w:type="pct"/>
            <w:tcBorders>
              <w:top w:val="nil"/>
              <w:left w:val="single" w:sz="4" w:space="0" w:color="auto"/>
              <w:bottom w:val="single" w:sz="4" w:space="0" w:color="auto"/>
              <w:right w:val="single" w:sz="4" w:space="0" w:color="auto"/>
            </w:tcBorders>
            <w:shd w:val="clear" w:color="000000" w:fill="FFFFFF"/>
            <w:noWrap/>
            <w:vAlign w:val="center"/>
            <w:hideMark/>
          </w:tcPr>
          <w:p w14:paraId="7744F4B7" w14:textId="77777777" w:rsidR="00A04812" w:rsidRPr="00A04812" w:rsidRDefault="00A04812">
            <w:pPr>
              <w:rPr>
                <w:sz w:val="16"/>
                <w:szCs w:val="16"/>
              </w:rPr>
            </w:pPr>
            <w:r w:rsidRPr="00A04812">
              <w:rPr>
                <w:sz w:val="16"/>
                <w:szCs w:val="16"/>
              </w:rPr>
              <w:t>обнављање природним путем оплодним сечама</w:t>
            </w:r>
          </w:p>
        </w:tc>
        <w:tc>
          <w:tcPr>
            <w:tcW w:w="576" w:type="pct"/>
            <w:tcBorders>
              <w:top w:val="nil"/>
              <w:left w:val="nil"/>
              <w:bottom w:val="single" w:sz="4" w:space="0" w:color="auto"/>
              <w:right w:val="single" w:sz="4" w:space="0" w:color="auto"/>
            </w:tcBorders>
            <w:shd w:val="clear" w:color="000000" w:fill="FFFFFF"/>
            <w:noWrap/>
            <w:vAlign w:val="center"/>
            <w:hideMark/>
          </w:tcPr>
          <w:p w14:paraId="2B6D13D5" w14:textId="77777777" w:rsidR="00A04812" w:rsidRPr="00A04812" w:rsidRDefault="00A04812">
            <w:pPr>
              <w:jc w:val="center"/>
              <w:rPr>
                <w:sz w:val="16"/>
                <w:szCs w:val="16"/>
              </w:rPr>
            </w:pPr>
            <w:r w:rsidRPr="00A04812">
              <w:rPr>
                <w:sz w:val="16"/>
                <w:szCs w:val="16"/>
              </w:rPr>
              <w:t>311</w:t>
            </w:r>
          </w:p>
        </w:tc>
        <w:tc>
          <w:tcPr>
            <w:tcW w:w="576" w:type="pct"/>
            <w:tcBorders>
              <w:top w:val="nil"/>
              <w:left w:val="nil"/>
              <w:bottom w:val="single" w:sz="4" w:space="0" w:color="auto"/>
              <w:right w:val="single" w:sz="4" w:space="0" w:color="auto"/>
            </w:tcBorders>
            <w:shd w:val="clear" w:color="auto" w:fill="auto"/>
            <w:noWrap/>
            <w:vAlign w:val="center"/>
            <w:hideMark/>
          </w:tcPr>
          <w:p w14:paraId="129EA16E" w14:textId="77777777" w:rsidR="00A04812" w:rsidRPr="00A04812" w:rsidRDefault="00A04812">
            <w:pPr>
              <w:jc w:val="right"/>
              <w:rPr>
                <w:color w:val="000000"/>
                <w:sz w:val="16"/>
                <w:szCs w:val="16"/>
              </w:rPr>
            </w:pPr>
            <w:r w:rsidRPr="00A04812">
              <w:rPr>
                <w:color w:val="000000"/>
                <w:sz w:val="16"/>
                <w:szCs w:val="16"/>
              </w:rPr>
              <w:t>261,30</w:t>
            </w:r>
          </w:p>
        </w:tc>
        <w:tc>
          <w:tcPr>
            <w:tcW w:w="576" w:type="pct"/>
            <w:tcBorders>
              <w:top w:val="nil"/>
              <w:left w:val="nil"/>
              <w:bottom w:val="single" w:sz="4" w:space="0" w:color="auto"/>
              <w:right w:val="single" w:sz="4" w:space="0" w:color="auto"/>
            </w:tcBorders>
            <w:shd w:val="clear" w:color="auto" w:fill="auto"/>
            <w:noWrap/>
            <w:vAlign w:val="center"/>
            <w:hideMark/>
          </w:tcPr>
          <w:p w14:paraId="6AA3C4A3" w14:textId="77777777" w:rsidR="00A04812" w:rsidRPr="00A04812" w:rsidRDefault="00A04812">
            <w:pPr>
              <w:jc w:val="right"/>
              <w:rPr>
                <w:color w:val="000000"/>
                <w:sz w:val="16"/>
                <w:szCs w:val="16"/>
              </w:rPr>
            </w:pPr>
            <w:r w:rsidRPr="00A04812">
              <w:rPr>
                <w:color w:val="000000"/>
                <w:sz w:val="16"/>
                <w:szCs w:val="16"/>
              </w:rPr>
              <w:t>241,83</w:t>
            </w:r>
          </w:p>
        </w:tc>
        <w:tc>
          <w:tcPr>
            <w:tcW w:w="576" w:type="pct"/>
            <w:tcBorders>
              <w:top w:val="nil"/>
              <w:left w:val="nil"/>
              <w:bottom w:val="single" w:sz="4" w:space="0" w:color="auto"/>
              <w:right w:val="single" w:sz="4" w:space="0" w:color="auto"/>
            </w:tcBorders>
            <w:shd w:val="clear" w:color="auto" w:fill="auto"/>
            <w:vAlign w:val="center"/>
            <w:hideMark/>
          </w:tcPr>
          <w:p w14:paraId="27BB8C97" w14:textId="77777777" w:rsidR="00A04812" w:rsidRPr="00A04812" w:rsidRDefault="00A04812">
            <w:pPr>
              <w:jc w:val="right"/>
              <w:rPr>
                <w:color w:val="000000"/>
                <w:sz w:val="16"/>
                <w:szCs w:val="16"/>
              </w:rPr>
            </w:pPr>
            <w:r w:rsidRPr="00A04812">
              <w:rPr>
                <w:color w:val="000000"/>
                <w:sz w:val="16"/>
                <w:szCs w:val="16"/>
              </w:rPr>
              <w:t>19,47</w:t>
            </w:r>
          </w:p>
        </w:tc>
        <w:tc>
          <w:tcPr>
            <w:tcW w:w="574" w:type="pct"/>
            <w:tcBorders>
              <w:top w:val="nil"/>
              <w:left w:val="nil"/>
              <w:bottom w:val="single" w:sz="4" w:space="0" w:color="auto"/>
              <w:right w:val="single" w:sz="4" w:space="0" w:color="auto"/>
            </w:tcBorders>
            <w:shd w:val="clear" w:color="auto" w:fill="auto"/>
            <w:vAlign w:val="center"/>
            <w:hideMark/>
          </w:tcPr>
          <w:p w14:paraId="610D3B7E" w14:textId="77777777" w:rsidR="00A04812" w:rsidRPr="00A04812" w:rsidRDefault="00A04812">
            <w:pPr>
              <w:jc w:val="right"/>
              <w:rPr>
                <w:color w:val="000000"/>
                <w:sz w:val="16"/>
                <w:szCs w:val="16"/>
              </w:rPr>
            </w:pPr>
            <w:r w:rsidRPr="00A04812">
              <w:rPr>
                <w:color w:val="000000"/>
                <w:sz w:val="16"/>
                <w:szCs w:val="16"/>
              </w:rPr>
              <w:t>92,55</w:t>
            </w:r>
          </w:p>
        </w:tc>
      </w:tr>
      <w:tr w:rsidR="00A04812" w:rsidRPr="00A04812" w14:paraId="5EC2617F" w14:textId="77777777" w:rsidTr="00C13E2B">
        <w:trPr>
          <w:trHeight w:val="315"/>
        </w:trPr>
        <w:tc>
          <w:tcPr>
            <w:tcW w:w="2122" w:type="pct"/>
            <w:tcBorders>
              <w:top w:val="nil"/>
              <w:left w:val="single" w:sz="4" w:space="0" w:color="auto"/>
              <w:bottom w:val="single" w:sz="4" w:space="0" w:color="auto"/>
              <w:right w:val="single" w:sz="4" w:space="0" w:color="auto"/>
            </w:tcBorders>
            <w:shd w:val="clear" w:color="000000" w:fill="FFFFFF"/>
            <w:noWrap/>
            <w:vAlign w:val="center"/>
            <w:hideMark/>
          </w:tcPr>
          <w:p w14:paraId="2D44E253" w14:textId="77777777" w:rsidR="00A04812" w:rsidRPr="00A04812" w:rsidRDefault="00A04812">
            <w:pPr>
              <w:rPr>
                <w:sz w:val="16"/>
                <w:szCs w:val="16"/>
              </w:rPr>
            </w:pPr>
            <w:r w:rsidRPr="00A04812">
              <w:rPr>
                <w:sz w:val="16"/>
                <w:szCs w:val="16"/>
              </w:rPr>
              <w:t>обнова багрема вегетативним путем</w:t>
            </w:r>
          </w:p>
        </w:tc>
        <w:tc>
          <w:tcPr>
            <w:tcW w:w="576" w:type="pct"/>
            <w:tcBorders>
              <w:top w:val="nil"/>
              <w:left w:val="nil"/>
              <w:bottom w:val="single" w:sz="4" w:space="0" w:color="auto"/>
              <w:right w:val="single" w:sz="4" w:space="0" w:color="auto"/>
            </w:tcBorders>
            <w:shd w:val="clear" w:color="000000" w:fill="FFFFFF"/>
            <w:noWrap/>
            <w:vAlign w:val="center"/>
            <w:hideMark/>
          </w:tcPr>
          <w:p w14:paraId="46AB4379" w14:textId="77777777" w:rsidR="00A04812" w:rsidRPr="00A04812" w:rsidRDefault="00A04812">
            <w:pPr>
              <w:jc w:val="center"/>
              <w:rPr>
                <w:sz w:val="16"/>
                <w:szCs w:val="16"/>
              </w:rPr>
            </w:pPr>
            <w:r w:rsidRPr="00A04812">
              <w:rPr>
                <w:sz w:val="16"/>
                <w:szCs w:val="16"/>
              </w:rPr>
              <w:t>328</w:t>
            </w:r>
          </w:p>
        </w:tc>
        <w:tc>
          <w:tcPr>
            <w:tcW w:w="576" w:type="pct"/>
            <w:tcBorders>
              <w:top w:val="nil"/>
              <w:left w:val="nil"/>
              <w:bottom w:val="single" w:sz="4" w:space="0" w:color="auto"/>
              <w:right w:val="single" w:sz="4" w:space="0" w:color="auto"/>
            </w:tcBorders>
            <w:shd w:val="clear" w:color="auto" w:fill="auto"/>
            <w:noWrap/>
            <w:vAlign w:val="center"/>
            <w:hideMark/>
          </w:tcPr>
          <w:p w14:paraId="33485113" w14:textId="77777777" w:rsidR="00A04812" w:rsidRPr="00A04812" w:rsidRDefault="00A04812">
            <w:pPr>
              <w:jc w:val="right"/>
              <w:rPr>
                <w:color w:val="000000"/>
                <w:sz w:val="16"/>
                <w:szCs w:val="16"/>
              </w:rPr>
            </w:pPr>
            <w:r w:rsidRPr="00A04812">
              <w:rPr>
                <w:color w:val="000000"/>
                <w:sz w:val="16"/>
                <w:szCs w:val="16"/>
              </w:rPr>
              <w:t>11,20</w:t>
            </w:r>
          </w:p>
        </w:tc>
        <w:tc>
          <w:tcPr>
            <w:tcW w:w="576" w:type="pct"/>
            <w:tcBorders>
              <w:top w:val="nil"/>
              <w:left w:val="nil"/>
              <w:bottom w:val="single" w:sz="4" w:space="0" w:color="auto"/>
              <w:right w:val="single" w:sz="4" w:space="0" w:color="auto"/>
            </w:tcBorders>
            <w:shd w:val="clear" w:color="auto" w:fill="auto"/>
            <w:noWrap/>
            <w:vAlign w:val="center"/>
            <w:hideMark/>
          </w:tcPr>
          <w:p w14:paraId="785B10C1" w14:textId="77777777" w:rsidR="00A04812" w:rsidRPr="00A04812" w:rsidRDefault="00A04812">
            <w:pPr>
              <w:jc w:val="right"/>
              <w:rPr>
                <w:color w:val="000000"/>
                <w:sz w:val="16"/>
                <w:szCs w:val="16"/>
              </w:rPr>
            </w:pPr>
            <w:r w:rsidRPr="00A04812">
              <w:rPr>
                <w:color w:val="000000"/>
                <w:sz w:val="16"/>
                <w:szCs w:val="16"/>
              </w:rPr>
              <w:t>4,28</w:t>
            </w:r>
          </w:p>
        </w:tc>
        <w:tc>
          <w:tcPr>
            <w:tcW w:w="576" w:type="pct"/>
            <w:tcBorders>
              <w:top w:val="nil"/>
              <w:left w:val="nil"/>
              <w:bottom w:val="single" w:sz="4" w:space="0" w:color="auto"/>
              <w:right w:val="single" w:sz="4" w:space="0" w:color="auto"/>
            </w:tcBorders>
            <w:shd w:val="clear" w:color="auto" w:fill="auto"/>
            <w:vAlign w:val="center"/>
            <w:hideMark/>
          </w:tcPr>
          <w:p w14:paraId="589EA78F" w14:textId="77777777" w:rsidR="00A04812" w:rsidRPr="00A04812" w:rsidRDefault="00A04812">
            <w:pPr>
              <w:jc w:val="right"/>
              <w:rPr>
                <w:color w:val="000000"/>
                <w:sz w:val="16"/>
                <w:szCs w:val="16"/>
              </w:rPr>
            </w:pPr>
            <w:r w:rsidRPr="00A04812">
              <w:rPr>
                <w:color w:val="000000"/>
                <w:sz w:val="16"/>
                <w:szCs w:val="16"/>
              </w:rPr>
              <w:t>6,92</w:t>
            </w:r>
          </w:p>
        </w:tc>
        <w:tc>
          <w:tcPr>
            <w:tcW w:w="574" w:type="pct"/>
            <w:tcBorders>
              <w:top w:val="nil"/>
              <w:left w:val="nil"/>
              <w:bottom w:val="single" w:sz="4" w:space="0" w:color="auto"/>
              <w:right w:val="single" w:sz="4" w:space="0" w:color="auto"/>
            </w:tcBorders>
            <w:shd w:val="clear" w:color="auto" w:fill="auto"/>
            <w:vAlign w:val="center"/>
            <w:hideMark/>
          </w:tcPr>
          <w:p w14:paraId="598F0512" w14:textId="77777777" w:rsidR="00A04812" w:rsidRPr="00A04812" w:rsidRDefault="00A04812">
            <w:pPr>
              <w:jc w:val="right"/>
              <w:rPr>
                <w:color w:val="000000"/>
                <w:sz w:val="16"/>
                <w:szCs w:val="16"/>
              </w:rPr>
            </w:pPr>
            <w:r w:rsidRPr="00A04812">
              <w:rPr>
                <w:color w:val="000000"/>
                <w:sz w:val="16"/>
                <w:szCs w:val="16"/>
              </w:rPr>
              <w:t>38,21</w:t>
            </w:r>
          </w:p>
        </w:tc>
      </w:tr>
      <w:tr w:rsidR="00A04812" w:rsidRPr="00A04812" w14:paraId="77DD3C68" w14:textId="77777777" w:rsidTr="00C13E2B">
        <w:trPr>
          <w:trHeight w:val="315"/>
        </w:trPr>
        <w:tc>
          <w:tcPr>
            <w:tcW w:w="2122" w:type="pct"/>
            <w:tcBorders>
              <w:top w:val="nil"/>
              <w:left w:val="single" w:sz="4" w:space="0" w:color="auto"/>
              <w:bottom w:val="single" w:sz="4" w:space="0" w:color="auto"/>
              <w:right w:val="single" w:sz="4" w:space="0" w:color="auto"/>
            </w:tcBorders>
            <w:shd w:val="clear" w:color="000000" w:fill="FFFFFF"/>
            <w:noWrap/>
            <w:vAlign w:val="center"/>
            <w:hideMark/>
          </w:tcPr>
          <w:p w14:paraId="62233CCC" w14:textId="77777777" w:rsidR="00A04812" w:rsidRPr="00A04812" w:rsidRDefault="00A04812">
            <w:pPr>
              <w:rPr>
                <w:sz w:val="16"/>
                <w:szCs w:val="16"/>
              </w:rPr>
            </w:pPr>
            <w:r w:rsidRPr="00A04812">
              <w:rPr>
                <w:sz w:val="16"/>
                <w:szCs w:val="16"/>
              </w:rPr>
              <w:t>попуњавање природно обновљених површина сетвом</w:t>
            </w:r>
          </w:p>
        </w:tc>
        <w:tc>
          <w:tcPr>
            <w:tcW w:w="576" w:type="pct"/>
            <w:tcBorders>
              <w:top w:val="nil"/>
              <w:left w:val="nil"/>
              <w:bottom w:val="single" w:sz="4" w:space="0" w:color="auto"/>
              <w:right w:val="single" w:sz="4" w:space="0" w:color="auto"/>
            </w:tcBorders>
            <w:shd w:val="clear" w:color="000000" w:fill="FFFFFF"/>
            <w:noWrap/>
            <w:vAlign w:val="center"/>
            <w:hideMark/>
          </w:tcPr>
          <w:p w14:paraId="7CE03B04" w14:textId="77777777" w:rsidR="00A04812" w:rsidRPr="00A04812" w:rsidRDefault="00A04812">
            <w:pPr>
              <w:jc w:val="center"/>
              <w:rPr>
                <w:sz w:val="16"/>
                <w:szCs w:val="16"/>
              </w:rPr>
            </w:pPr>
            <w:r w:rsidRPr="00A04812">
              <w:rPr>
                <w:sz w:val="16"/>
                <w:szCs w:val="16"/>
              </w:rPr>
              <w:t>411</w:t>
            </w:r>
          </w:p>
        </w:tc>
        <w:tc>
          <w:tcPr>
            <w:tcW w:w="576" w:type="pct"/>
            <w:tcBorders>
              <w:top w:val="nil"/>
              <w:left w:val="nil"/>
              <w:bottom w:val="single" w:sz="4" w:space="0" w:color="auto"/>
              <w:right w:val="single" w:sz="4" w:space="0" w:color="auto"/>
            </w:tcBorders>
            <w:shd w:val="clear" w:color="auto" w:fill="auto"/>
            <w:noWrap/>
            <w:vAlign w:val="center"/>
            <w:hideMark/>
          </w:tcPr>
          <w:p w14:paraId="414511A6" w14:textId="77777777" w:rsidR="00A04812" w:rsidRPr="00A04812" w:rsidRDefault="00A04812">
            <w:pPr>
              <w:jc w:val="right"/>
              <w:rPr>
                <w:color w:val="000000"/>
                <w:sz w:val="16"/>
                <w:szCs w:val="16"/>
              </w:rPr>
            </w:pPr>
            <w:r w:rsidRPr="00A04812">
              <w:rPr>
                <w:color w:val="000000"/>
                <w:sz w:val="16"/>
                <w:szCs w:val="16"/>
              </w:rPr>
              <w:t>6,70</w:t>
            </w:r>
          </w:p>
        </w:tc>
        <w:tc>
          <w:tcPr>
            <w:tcW w:w="576" w:type="pct"/>
            <w:tcBorders>
              <w:top w:val="nil"/>
              <w:left w:val="nil"/>
              <w:bottom w:val="single" w:sz="4" w:space="0" w:color="auto"/>
              <w:right w:val="single" w:sz="4" w:space="0" w:color="auto"/>
            </w:tcBorders>
            <w:shd w:val="clear" w:color="auto" w:fill="auto"/>
            <w:noWrap/>
            <w:vAlign w:val="center"/>
            <w:hideMark/>
          </w:tcPr>
          <w:p w14:paraId="11C2D743" w14:textId="77777777" w:rsidR="00A04812" w:rsidRPr="00A04812" w:rsidRDefault="00A04812">
            <w:pPr>
              <w:jc w:val="right"/>
              <w:rPr>
                <w:color w:val="000000"/>
                <w:sz w:val="16"/>
                <w:szCs w:val="16"/>
              </w:rPr>
            </w:pPr>
            <w:r w:rsidRPr="00A04812">
              <w:rPr>
                <w:color w:val="000000"/>
                <w:sz w:val="16"/>
                <w:szCs w:val="16"/>
              </w:rPr>
              <w:t>0,00</w:t>
            </w:r>
          </w:p>
        </w:tc>
        <w:tc>
          <w:tcPr>
            <w:tcW w:w="576" w:type="pct"/>
            <w:tcBorders>
              <w:top w:val="nil"/>
              <w:left w:val="nil"/>
              <w:bottom w:val="single" w:sz="4" w:space="0" w:color="auto"/>
              <w:right w:val="single" w:sz="4" w:space="0" w:color="auto"/>
            </w:tcBorders>
            <w:shd w:val="clear" w:color="auto" w:fill="auto"/>
            <w:vAlign w:val="center"/>
            <w:hideMark/>
          </w:tcPr>
          <w:p w14:paraId="7AC8E387" w14:textId="77777777" w:rsidR="00A04812" w:rsidRPr="00A04812" w:rsidRDefault="00A04812">
            <w:pPr>
              <w:jc w:val="right"/>
              <w:rPr>
                <w:color w:val="000000"/>
                <w:sz w:val="16"/>
                <w:szCs w:val="16"/>
              </w:rPr>
            </w:pPr>
            <w:r w:rsidRPr="00A04812">
              <w:rPr>
                <w:color w:val="000000"/>
                <w:sz w:val="16"/>
                <w:szCs w:val="16"/>
              </w:rPr>
              <w:t>6,70</w:t>
            </w:r>
          </w:p>
        </w:tc>
        <w:tc>
          <w:tcPr>
            <w:tcW w:w="574" w:type="pct"/>
            <w:tcBorders>
              <w:top w:val="nil"/>
              <w:left w:val="nil"/>
              <w:bottom w:val="single" w:sz="4" w:space="0" w:color="auto"/>
              <w:right w:val="single" w:sz="4" w:space="0" w:color="auto"/>
            </w:tcBorders>
            <w:shd w:val="clear" w:color="auto" w:fill="auto"/>
            <w:vAlign w:val="center"/>
            <w:hideMark/>
          </w:tcPr>
          <w:p w14:paraId="07CDA91C" w14:textId="77777777" w:rsidR="00A04812" w:rsidRPr="00A04812" w:rsidRDefault="00A04812">
            <w:pPr>
              <w:jc w:val="right"/>
              <w:rPr>
                <w:color w:val="000000"/>
                <w:sz w:val="16"/>
                <w:szCs w:val="16"/>
              </w:rPr>
            </w:pPr>
            <w:r w:rsidRPr="00A04812">
              <w:rPr>
                <w:color w:val="000000"/>
                <w:sz w:val="16"/>
                <w:szCs w:val="16"/>
              </w:rPr>
              <w:t>0,00</w:t>
            </w:r>
          </w:p>
        </w:tc>
      </w:tr>
      <w:tr w:rsidR="00A04812" w:rsidRPr="00A04812" w14:paraId="0FABDAF0" w14:textId="77777777" w:rsidTr="00C13E2B">
        <w:trPr>
          <w:trHeight w:val="315"/>
        </w:trPr>
        <w:tc>
          <w:tcPr>
            <w:tcW w:w="2122" w:type="pct"/>
            <w:tcBorders>
              <w:top w:val="nil"/>
              <w:left w:val="single" w:sz="4" w:space="0" w:color="auto"/>
              <w:bottom w:val="single" w:sz="4" w:space="0" w:color="auto"/>
              <w:right w:val="single" w:sz="4" w:space="0" w:color="auto"/>
            </w:tcBorders>
            <w:shd w:val="clear" w:color="000000" w:fill="FFFFFF"/>
            <w:noWrap/>
            <w:vAlign w:val="center"/>
            <w:hideMark/>
          </w:tcPr>
          <w:p w14:paraId="7D636C8C" w14:textId="77777777" w:rsidR="00A04812" w:rsidRPr="00A04812" w:rsidRDefault="00A04812">
            <w:pPr>
              <w:rPr>
                <w:sz w:val="16"/>
                <w:szCs w:val="16"/>
              </w:rPr>
            </w:pPr>
            <w:r w:rsidRPr="00A04812">
              <w:rPr>
                <w:sz w:val="16"/>
                <w:szCs w:val="16"/>
              </w:rPr>
              <w:t>прореде у вештачки подигнутим шумама</w:t>
            </w:r>
          </w:p>
        </w:tc>
        <w:tc>
          <w:tcPr>
            <w:tcW w:w="576" w:type="pct"/>
            <w:tcBorders>
              <w:top w:val="nil"/>
              <w:left w:val="nil"/>
              <w:bottom w:val="single" w:sz="4" w:space="0" w:color="auto"/>
              <w:right w:val="single" w:sz="4" w:space="0" w:color="auto"/>
            </w:tcBorders>
            <w:shd w:val="clear" w:color="000000" w:fill="FFFFFF"/>
            <w:noWrap/>
            <w:vAlign w:val="center"/>
            <w:hideMark/>
          </w:tcPr>
          <w:p w14:paraId="6A481FFB" w14:textId="77777777" w:rsidR="00A04812" w:rsidRPr="00A04812" w:rsidRDefault="00A04812">
            <w:pPr>
              <w:jc w:val="center"/>
              <w:rPr>
                <w:sz w:val="16"/>
                <w:szCs w:val="16"/>
              </w:rPr>
            </w:pPr>
            <w:r w:rsidRPr="00A04812">
              <w:rPr>
                <w:sz w:val="16"/>
                <w:szCs w:val="16"/>
              </w:rPr>
              <w:t>532</w:t>
            </w:r>
          </w:p>
        </w:tc>
        <w:tc>
          <w:tcPr>
            <w:tcW w:w="576" w:type="pct"/>
            <w:tcBorders>
              <w:top w:val="nil"/>
              <w:left w:val="nil"/>
              <w:bottom w:val="single" w:sz="4" w:space="0" w:color="auto"/>
              <w:right w:val="single" w:sz="4" w:space="0" w:color="auto"/>
            </w:tcBorders>
            <w:shd w:val="clear" w:color="auto" w:fill="auto"/>
            <w:noWrap/>
            <w:vAlign w:val="center"/>
            <w:hideMark/>
          </w:tcPr>
          <w:p w14:paraId="6BFFDA64" w14:textId="77777777" w:rsidR="00A04812" w:rsidRPr="00A04812" w:rsidRDefault="00A04812">
            <w:pPr>
              <w:jc w:val="right"/>
              <w:rPr>
                <w:color w:val="000000"/>
                <w:sz w:val="16"/>
                <w:szCs w:val="16"/>
              </w:rPr>
            </w:pPr>
            <w:r w:rsidRPr="00A04812">
              <w:rPr>
                <w:color w:val="000000"/>
                <w:sz w:val="16"/>
                <w:szCs w:val="16"/>
              </w:rPr>
              <w:t>47,50</w:t>
            </w:r>
          </w:p>
        </w:tc>
        <w:tc>
          <w:tcPr>
            <w:tcW w:w="576" w:type="pct"/>
            <w:tcBorders>
              <w:top w:val="nil"/>
              <w:left w:val="nil"/>
              <w:bottom w:val="single" w:sz="4" w:space="0" w:color="auto"/>
              <w:right w:val="single" w:sz="4" w:space="0" w:color="auto"/>
            </w:tcBorders>
            <w:shd w:val="clear" w:color="auto" w:fill="auto"/>
            <w:noWrap/>
            <w:vAlign w:val="center"/>
            <w:hideMark/>
          </w:tcPr>
          <w:p w14:paraId="516A11FB" w14:textId="77777777" w:rsidR="00A04812" w:rsidRPr="00A04812" w:rsidRDefault="00A04812">
            <w:pPr>
              <w:jc w:val="right"/>
              <w:rPr>
                <w:color w:val="000000"/>
                <w:sz w:val="16"/>
                <w:szCs w:val="16"/>
              </w:rPr>
            </w:pPr>
            <w:r w:rsidRPr="00A04812">
              <w:rPr>
                <w:color w:val="000000"/>
                <w:sz w:val="16"/>
                <w:szCs w:val="16"/>
              </w:rPr>
              <w:t>13,19</w:t>
            </w:r>
          </w:p>
        </w:tc>
        <w:tc>
          <w:tcPr>
            <w:tcW w:w="576" w:type="pct"/>
            <w:tcBorders>
              <w:top w:val="nil"/>
              <w:left w:val="nil"/>
              <w:bottom w:val="single" w:sz="4" w:space="0" w:color="auto"/>
              <w:right w:val="single" w:sz="4" w:space="0" w:color="auto"/>
            </w:tcBorders>
            <w:shd w:val="clear" w:color="auto" w:fill="auto"/>
            <w:vAlign w:val="center"/>
            <w:hideMark/>
          </w:tcPr>
          <w:p w14:paraId="6D40BA80" w14:textId="77777777" w:rsidR="00A04812" w:rsidRPr="00A04812" w:rsidRDefault="00A04812">
            <w:pPr>
              <w:jc w:val="right"/>
              <w:rPr>
                <w:color w:val="000000"/>
                <w:sz w:val="16"/>
                <w:szCs w:val="16"/>
              </w:rPr>
            </w:pPr>
            <w:r w:rsidRPr="00A04812">
              <w:rPr>
                <w:color w:val="000000"/>
                <w:sz w:val="16"/>
                <w:szCs w:val="16"/>
              </w:rPr>
              <w:t>34,31</w:t>
            </w:r>
          </w:p>
        </w:tc>
        <w:tc>
          <w:tcPr>
            <w:tcW w:w="574" w:type="pct"/>
            <w:tcBorders>
              <w:top w:val="nil"/>
              <w:left w:val="nil"/>
              <w:bottom w:val="single" w:sz="4" w:space="0" w:color="auto"/>
              <w:right w:val="single" w:sz="4" w:space="0" w:color="auto"/>
            </w:tcBorders>
            <w:shd w:val="clear" w:color="auto" w:fill="auto"/>
            <w:vAlign w:val="center"/>
            <w:hideMark/>
          </w:tcPr>
          <w:p w14:paraId="673FA50D" w14:textId="77777777" w:rsidR="00A04812" w:rsidRPr="00A04812" w:rsidRDefault="00A04812">
            <w:pPr>
              <w:jc w:val="right"/>
              <w:rPr>
                <w:color w:val="000000"/>
                <w:sz w:val="16"/>
                <w:szCs w:val="16"/>
              </w:rPr>
            </w:pPr>
            <w:r w:rsidRPr="00A04812">
              <w:rPr>
                <w:color w:val="000000"/>
                <w:sz w:val="16"/>
                <w:szCs w:val="16"/>
              </w:rPr>
              <w:t>27,77</w:t>
            </w:r>
          </w:p>
        </w:tc>
      </w:tr>
      <w:tr w:rsidR="00A04812" w:rsidRPr="00A04812" w14:paraId="6A86F413" w14:textId="77777777" w:rsidTr="00C13E2B">
        <w:trPr>
          <w:trHeight w:val="315"/>
        </w:trPr>
        <w:tc>
          <w:tcPr>
            <w:tcW w:w="2122" w:type="pct"/>
            <w:tcBorders>
              <w:top w:val="nil"/>
              <w:left w:val="single" w:sz="4" w:space="0" w:color="auto"/>
              <w:bottom w:val="single" w:sz="4" w:space="0" w:color="auto"/>
              <w:right w:val="single" w:sz="4" w:space="0" w:color="auto"/>
            </w:tcBorders>
            <w:shd w:val="clear" w:color="000000" w:fill="FFFFFF"/>
            <w:noWrap/>
            <w:vAlign w:val="center"/>
            <w:hideMark/>
          </w:tcPr>
          <w:p w14:paraId="4EFADC4A" w14:textId="77777777" w:rsidR="00A04812" w:rsidRPr="00A04812" w:rsidRDefault="00A04812">
            <w:pPr>
              <w:rPr>
                <w:sz w:val="16"/>
                <w:szCs w:val="16"/>
              </w:rPr>
            </w:pPr>
            <w:r w:rsidRPr="00A04812">
              <w:rPr>
                <w:sz w:val="16"/>
                <w:szCs w:val="16"/>
              </w:rPr>
              <w:t>прореде у изданачким шумама</w:t>
            </w:r>
          </w:p>
        </w:tc>
        <w:tc>
          <w:tcPr>
            <w:tcW w:w="576" w:type="pct"/>
            <w:tcBorders>
              <w:top w:val="nil"/>
              <w:left w:val="nil"/>
              <w:bottom w:val="single" w:sz="4" w:space="0" w:color="auto"/>
              <w:right w:val="single" w:sz="4" w:space="0" w:color="auto"/>
            </w:tcBorders>
            <w:shd w:val="clear" w:color="000000" w:fill="FFFFFF"/>
            <w:noWrap/>
            <w:vAlign w:val="center"/>
            <w:hideMark/>
          </w:tcPr>
          <w:p w14:paraId="08E1D814" w14:textId="77777777" w:rsidR="00A04812" w:rsidRPr="00A04812" w:rsidRDefault="00A04812">
            <w:pPr>
              <w:jc w:val="center"/>
              <w:rPr>
                <w:sz w:val="16"/>
                <w:szCs w:val="16"/>
              </w:rPr>
            </w:pPr>
            <w:r w:rsidRPr="00A04812">
              <w:rPr>
                <w:sz w:val="16"/>
                <w:szCs w:val="16"/>
              </w:rPr>
              <w:t>533</w:t>
            </w:r>
          </w:p>
        </w:tc>
        <w:tc>
          <w:tcPr>
            <w:tcW w:w="576" w:type="pct"/>
            <w:tcBorders>
              <w:top w:val="nil"/>
              <w:left w:val="nil"/>
              <w:bottom w:val="single" w:sz="4" w:space="0" w:color="auto"/>
              <w:right w:val="single" w:sz="4" w:space="0" w:color="auto"/>
            </w:tcBorders>
            <w:shd w:val="clear" w:color="auto" w:fill="auto"/>
            <w:noWrap/>
            <w:vAlign w:val="center"/>
            <w:hideMark/>
          </w:tcPr>
          <w:p w14:paraId="5B2B3EE5" w14:textId="77777777" w:rsidR="00A04812" w:rsidRPr="00A04812" w:rsidRDefault="00A04812">
            <w:pPr>
              <w:jc w:val="right"/>
              <w:rPr>
                <w:color w:val="000000"/>
                <w:sz w:val="16"/>
                <w:szCs w:val="16"/>
              </w:rPr>
            </w:pPr>
            <w:r w:rsidRPr="00A04812">
              <w:rPr>
                <w:color w:val="000000"/>
                <w:sz w:val="16"/>
                <w:szCs w:val="16"/>
              </w:rPr>
              <w:t>593,00</w:t>
            </w:r>
          </w:p>
        </w:tc>
        <w:tc>
          <w:tcPr>
            <w:tcW w:w="576" w:type="pct"/>
            <w:tcBorders>
              <w:top w:val="nil"/>
              <w:left w:val="nil"/>
              <w:bottom w:val="single" w:sz="4" w:space="0" w:color="auto"/>
              <w:right w:val="single" w:sz="4" w:space="0" w:color="auto"/>
            </w:tcBorders>
            <w:shd w:val="clear" w:color="auto" w:fill="auto"/>
            <w:noWrap/>
            <w:vAlign w:val="center"/>
            <w:hideMark/>
          </w:tcPr>
          <w:p w14:paraId="2518C9E9" w14:textId="77777777" w:rsidR="00A04812" w:rsidRPr="00A04812" w:rsidRDefault="00A04812">
            <w:pPr>
              <w:jc w:val="right"/>
              <w:rPr>
                <w:color w:val="000000"/>
                <w:sz w:val="16"/>
                <w:szCs w:val="16"/>
              </w:rPr>
            </w:pPr>
            <w:r w:rsidRPr="00A04812">
              <w:rPr>
                <w:color w:val="000000"/>
                <w:sz w:val="16"/>
                <w:szCs w:val="16"/>
              </w:rPr>
              <w:t>595,88</w:t>
            </w:r>
          </w:p>
        </w:tc>
        <w:tc>
          <w:tcPr>
            <w:tcW w:w="576" w:type="pct"/>
            <w:tcBorders>
              <w:top w:val="nil"/>
              <w:left w:val="nil"/>
              <w:bottom w:val="single" w:sz="4" w:space="0" w:color="auto"/>
              <w:right w:val="single" w:sz="4" w:space="0" w:color="auto"/>
            </w:tcBorders>
            <w:shd w:val="clear" w:color="auto" w:fill="auto"/>
            <w:vAlign w:val="center"/>
            <w:hideMark/>
          </w:tcPr>
          <w:p w14:paraId="4306A6A4" w14:textId="77777777" w:rsidR="00A04812" w:rsidRPr="00A04812" w:rsidRDefault="00A04812">
            <w:pPr>
              <w:jc w:val="right"/>
              <w:rPr>
                <w:color w:val="000000"/>
                <w:sz w:val="16"/>
                <w:szCs w:val="16"/>
              </w:rPr>
            </w:pPr>
            <w:r w:rsidRPr="00A04812">
              <w:rPr>
                <w:color w:val="000000"/>
                <w:sz w:val="16"/>
                <w:szCs w:val="16"/>
              </w:rPr>
              <w:t>-2,88</w:t>
            </w:r>
          </w:p>
        </w:tc>
        <w:tc>
          <w:tcPr>
            <w:tcW w:w="574" w:type="pct"/>
            <w:tcBorders>
              <w:top w:val="nil"/>
              <w:left w:val="nil"/>
              <w:bottom w:val="single" w:sz="4" w:space="0" w:color="auto"/>
              <w:right w:val="single" w:sz="4" w:space="0" w:color="auto"/>
            </w:tcBorders>
            <w:shd w:val="clear" w:color="auto" w:fill="auto"/>
            <w:vAlign w:val="center"/>
            <w:hideMark/>
          </w:tcPr>
          <w:p w14:paraId="7133C7DA" w14:textId="77777777" w:rsidR="00A04812" w:rsidRPr="00A04812" w:rsidRDefault="00A04812">
            <w:pPr>
              <w:jc w:val="right"/>
              <w:rPr>
                <w:color w:val="000000"/>
                <w:sz w:val="16"/>
                <w:szCs w:val="16"/>
              </w:rPr>
            </w:pPr>
            <w:r w:rsidRPr="00A04812">
              <w:rPr>
                <w:color w:val="000000"/>
                <w:sz w:val="16"/>
                <w:szCs w:val="16"/>
              </w:rPr>
              <w:t>100,49</w:t>
            </w:r>
          </w:p>
        </w:tc>
      </w:tr>
      <w:tr w:rsidR="00A04812" w:rsidRPr="00A04812" w14:paraId="2F25ED28" w14:textId="77777777" w:rsidTr="00C13E2B">
        <w:trPr>
          <w:trHeight w:val="315"/>
        </w:trPr>
        <w:tc>
          <w:tcPr>
            <w:tcW w:w="2122" w:type="pct"/>
            <w:tcBorders>
              <w:top w:val="nil"/>
              <w:left w:val="single" w:sz="4" w:space="0" w:color="auto"/>
              <w:bottom w:val="single" w:sz="4" w:space="0" w:color="auto"/>
              <w:right w:val="single" w:sz="4" w:space="0" w:color="auto"/>
            </w:tcBorders>
            <w:shd w:val="clear" w:color="000000" w:fill="FFFFFF"/>
            <w:noWrap/>
            <w:vAlign w:val="center"/>
            <w:hideMark/>
          </w:tcPr>
          <w:p w14:paraId="564E5CBC" w14:textId="77777777" w:rsidR="00A04812" w:rsidRPr="00A04812" w:rsidRDefault="00A04812">
            <w:pPr>
              <w:rPr>
                <w:sz w:val="16"/>
                <w:szCs w:val="16"/>
              </w:rPr>
            </w:pPr>
            <w:r w:rsidRPr="00A04812">
              <w:rPr>
                <w:sz w:val="16"/>
                <w:szCs w:val="16"/>
              </w:rPr>
              <w:t>прореде у високим шумама</w:t>
            </w:r>
          </w:p>
        </w:tc>
        <w:tc>
          <w:tcPr>
            <w:tcW w:w="576" w:type="pct"/>
            <w:tcBorders>
              <w:top w:val="nil"/>
              <w:left w:val="nil"/>
              <w:bottom w:val="single" w:sz="4" w:space="0" w:color="auto"/>
              <w:right w:val="single" w:sz="4" w:space="0" w:color="auto"/>
            </w:tcBorders>
            <w:shd w:val="clear" w:color="000000" w:fill="FFFFFF"/>
            <w:noWrap/>
            <w:vAlign w:val="center"/>
            <w:hideMark/>
          </w:tcPr>
          <w:p w14:paraId="17487E5A" w14:textId="77777777" w:rsidR="00A04812" w:rsidRPr="00A04812" w:rsidRDefault="00A04812">
            <w:pPr>
              <w:jc w:val="center"/>
              <w:rPr>
                <w:sz w:val="16"/>
                <w:szCs w:val="16"/>
              </w:rPr>
            </w:pPr>
            <w:r w:rsidRPr="00A04812">
              <w:rPr>
                <w:sz w:val="16"/>
                <w:szCs w:val="16"/>
              </w:rPr>
              <w:t>534</w:t>
            </w:r>
          </w:p>
        </w:tc>
        <w:tc>
          <w:tcPr>
            <w:tcW w:w="576" w:type="pct"/>
            <w:tcBorders>
              <w:top w:val="nil"/>
              <w:left w:val="nil"/>
              <w:bottom w:val="single" w:sz="4" w:space="0" w:color="auto"/>
              <w:right w:val="single" w:sz="4" w:space="0" w:color="auto"/>
            </w:tcBorders>
            <w:shd w:val="clear" w:color="auto" w:fill="auto"/>
            <w:noWrap/>
            <w:vAlign w:val="center"/>
            <w:hideMark/>
          </w:tcPr>
          <w:p w14:paraId="5324054E" w14:textId="77777777" w:rsidR="00A04812" w:rsidRPr="00A04812" w:rsidRDefault="00A04812">
            <w:pPr>
              <w:jc w:val="right"/>
              <w:rPr>
                <w:color w:val="000000"/>
                <w:sz w:val="16"/>
                <w:szCs w:val="16"/>
              </w:rPr>
            </w:pPr>
            <w:r w:rsidRPr="00A04812">
              <w:rPr>
                <w:color w:val="000000"/>
                <w:sz w:val="16"/>
                <w:szCs w:val="16"/>
              </w:rPr>
              <w:t>245,70</w:t>
            </w:r>
          </w:p>
        </w:tc>
        <w:tc>
          <w:tcPr>
            <w:tcW w:w="576" w:type="pct"/>
            <w:tcBorders>
              <w:top w:val="nil"/>
              <w:left w:val="nil"/>
              <w:bottom w:val="single" w:sz="4" w:space="0" w:color="auto"/>
              <w:right w:val="single" w:sz="4" w:space="0" w:color="auto"/>
            </w:tcBorders>
            <w:shd w:val="clear" w:color="auto" w:fill="auto"/>
            <w:noWrap/>
            <w:vAlign w:val="center"/>
            <w:hideMark/>
          </w:tcPr>
          <w:p w14:paraId="27EC6D89" w14:textId="77777777" w:rsidR="00A04812" w:rsidRPr="00A04812" w:rsidRDefault="00A04812">
            <w:pPr>
              <w:jc w:val="right"/>
              <w:rPr>
                <w:color w:val="000000"/>
                <w:sz w:val="16"/>
                <w:szCs w:val="16"/>
              </w:rPr>
            </w:pPr>
            <w:r w:rsidRPr="00A04812">
              <w:rPr>
                <w:color w:val="000000"/>
                <w:sz w:val="16"/>
                <w:szCs w:val="16"/>
              </w:rPr>
              <w:t>143,68</w:t>
            </w:r>
          </w:p>
        </w:tc>
        <w:tc>
          <w:tcPr>
            <w:tcW w:w="576" w:type="pct"/>
            <w:tcBorders>
              <w:top w:val="nil"/>
              <w:left w:val="nil"/>
              <w:bottom w:val="single" w:sz="4" w:space="0" w:color="auto"/>
              <w:right w:val="single" w:sz="4" w:space="0" w:color="auto"/>
            </w:tcBorders>
            <w:shd w:val="clear" w:color="auto" w:fill="auto"/>
            <w:vAlign w:val="center"/>
            <w:hideMark/>
          </w:tcPr>
          <w:p w14:paraId="3432DF56" w14:textId="77777777" w:rsidR="00A04812" w:rsidRPr="00A04812" w:rsidRDefault="00A04812">
            <w:pPr>
              <w:jc w:val="right"/>
              <w:rPr>
                <w:color w:val="000000"/>
                <w:sz w:val="16"/>
                <w:szCs w:val="16"/>
              </w:rPr>
            </w:pPr>
            <w:r w:rsidRPr="00A04812">
              <w:rPr>
                <w:color w:val="000000"/>
                <w:sz w:val="16"/>
                <w:szCs w:val="16"/>
              </w:rPr>
              <w:t>102,02</w:t>
            </w:r>
          </w:p>
        </w:tc>
        <w:tc>
          <w:tcPr>
            <w:tcW w:w="574" w:type="pct"/>
            <w:tcBorders>
              <w:top w:val="nil"/>
              <w:left w:val="nil"/>
              <w:bottom w:val="single" w:sz="4" w:space="0" w:color="auto"/>
              <w:right w:val="single" w:sz="4" w:space="0" w:color="auto"/>
            </w:tcBorders>
            <w:shd w:val="clear" w:color="auto" w:fill="auto"/>
            <w:vAlign w:val="center"/>
            <w:hideMark/>
          </w:tcPr>
          <w:p w14:paraId="1EAEB36C" w14:textId="77777777" w:rsidR="00A04812" w:rsidRPr="00A04812" w:rsidRDefault="00A04812">
            <w:pPr>
              <w:jc w:val="right"/>
              <w:rPr>
                <w:color w:val="000000"/>
                <w:sz w:val="16"/>
                <w:szCs w:val="16"/>
              </w:rPr>
            </w:pPr>
            <w:r w:rsidRPr="00A04812">
              <w:rPr>
                <w:color w:val="000000"/>
                <w:sz w:val="16"/>
                <w:szCs w:val="16"/>
              </w:rPr>
              <w:t>58,48</w:t>
            </w:r>
          </w:p>
        </w:tc>
      </w:tr>
      <w:tr w:rsidR="00A04812" w:rsidRPr="00A04812" w14:paraId="68FC95DF" w14:textId="77777777" w:rsidTr="00C13E2B">
        <w:trPr>
          <w:trHeight w:val="315"/>
        </w:trPr>
        <w:tc>
          <w:tcPr>
            <w:tcW w:w="2122" w:type="pct"/>
            <w:tcBorders>
              <w:top w:val="nil"/>
              <w:left w:val="single" w:sz="4" w:space="0" w:color="auto"/>
              <w:bottom w:val="single" w:sz="4" w:space="0" w:color="auto"/>
              <w:right w:val="single" w:sz="4" w:space="0" w:color="auto"/>
            </w:tcBorders>
            <w:shd w:val="clear" w:color="000000" w:fill="FFFFFF"/>
            <w:noWrap/>
            <w:vAlign w:val="center"/>
            <w:hideMark/>
          </w:tcPr>
          <w:p w14:paraId="5D07F6D7" w14:textId="77777777" w:rsidR="00A04812" w:rsidRPr="00A04812" w:rsidRDefault="00A04812">
            <w:pPr>
              <w:rPr>
                <w:sz w:val="16"/>
                <w:szCs w:val="16"/>
              </w:rPr>
            </w:pPr>
            <w:r w:rsidRPr="00A04812">
              <w:rPr>
                <w:sz w:val="16"/>
                <w:szCs w:val="16"/>
              </w:rPr>
              <w:t>санитарне прореде</w:t>
            </w:r>
          </w:p>
        </w:tc>
        <w:tc>
          <w:tcPr>
            <w:tcW w:w="576" w:type="pct"/>
            <w:tcBorders>
              <w:top w:val="nil"/>
              <w:left w:val="nil"/>
              <w:bottom w:val="single" w:sz="4" w:space="0" w:color="auto"/>
              <w:right w:val="single" w:sz="4" w:space="0" w:color="auto"/>
            </w:tcBorders>
            <w:shd w:val="clear" w:color="000000" w:fill="FFFFFF"/>
            <w:noWrap/>
            <w:vAlign w:val="center"/>
            <w:hideMark/>
          </w:tcPr>
          <w:p w14:paraId="159571BF" w14:textId="77777777" w:rsidR="00A04812" w:rsidRPr="00A04812" w:rsidRDefault="00A04812">
            <w:pPr>
              <w:jc w:val="center"/>
              <w:rPr>
                <w:sz w:val="16"/>
                <w:szCs w:val="16"/>
              </w:rPr>
            </w:pPr>
            <w:r w:rsidRPr="00A04812">
              <w:rPr>
                <w:sz w:val="16"/>
                <w:szCs w:val="16"/>
              </w:rPr>
              <w:t>535</w:t>
            </w:r>
          </w:p>
        </w:tc>
        <w:tc>
          <w:tcPr>
            <w:tcW w:w="576" w:type="pct"/>
            <w:tcBorders>
              <w:top w:val="nil"/>
              <w:left w:val="nil"/>
              <w:bottom w:val="single" w:sz="4" w:space="0" w:color="auto"/>
              <w:right w:val="single" w:sz="4" w:space="0" w:color="auto"/>
            </w:tcBorders>
            <w:shd w:val="clear" w:color="auto" w:fill="auto"/>
            <w:noWrap/>
            <w:vAlign w:val="center"/>
            <w:hideMark/>
          </w:tcPr>
          <w:p w14:paraId="2139657C" w14:textId="77777777" w:rsidR="00A04812" w:rsidRPr="00A04812" w:rsidRDefault="00A04812">
            <w:pPr>
              <w:jc w:val="right"/>
              <w:rPr>
                <w:color w:val="000000"/>
                <w:sz w:val="16"/>
                <w:szCs w:val="16"/>
              </w:rPr>
            </w:pPr>
            <w:r w:rsidRPr="00A04812">
              <w:rPr>
                <w:color w:val="000000"/>
                <w:sz w:val="16"/>
                <w:szCs w:val="16"/>
              </w:rPr>
              <w:t>171,20</w:t>
            </w:r>
          </w:p>
        </w:tc>
        <w:tc>
          <w:tcPr>
            <w:tcW w:w="576" w:type="pct"/>
            <w:tcBorders>
              <w:top w:val="nil"/>
              <w:left w:val="nil"/>
              <w:bottom w:val="single" w:sz="4" w:space="0" w:color="auto"/>
              <w:right w:val="single" w:sz="4" w:space="0" w:color="auto"/>
            </w:tcBorders>
            <w:shd w:val="clear" w:color="auto" w:fill="auto"/>
            <w:noWrap/>
            <w:vAlign w:val="center"/>
            <w:hideMark/>
          </w:tcPr>
          <w:p w14:paraId="31F70942" w14:textId="77777777" w:rsidR="00A04812" w:rsidRPr="00A04812" w:rsidRDefault="00A04812">
            <w:pPr>
              <w:jc w:val="right"/>
              <w:rPr>
                <w:color w:val="000000"/>
                <w:sz w:val="16"/>
                <w:szCs w:val="16"/>
              </w:rPr>
            </w:pPr>
            <w:r w:rsidRPr="00A04812">
              <w:rPr>
                <w:color w:val="000000"/>
                <w:sz w:val="16"/>
                <w:szCs w:val="16"/>
              </w:rPr>
              <w:t>464,87</w:t>
            </w:r>
          </w:p>
        </w:tc>
        <w:tc>
          <w:tcPr>
            <w:tcW w:w="576" w:type="pct"/>
            <w:tcBorders>
              <w:top w:val="nil"/>
              <w:left w:val="nil"/>
              <w:bottom w:val="single" w:sz="4" w:space="0" w:color="auto"/>
              <w:right w:val="single" w:sz="4" w:space="0" w:color="auto"/>
            </w:tcBorders>
            <w:shd w:val="clear" w:color="auto" w:fill="auto"/>
            <w:vAlign w:val="center"/>
            <w:hideMark/>
          </w:tcPr>
          <w:p w14:paraId="6D2B0031" w14:textId="77777777" w:rsidR="00A04812" w:rsidRPr="00A04812" w:rsidRDefault="00A04812">
            <w:pPr>
              <w:jc w:val="right"/>
              <w:rPr>
                <w:color w:val="000000"/>
                <w:sz w:val="16"/>
                <w:szCs w:val="16"/>
              </w:rPr>
            </w:pPr>
            <w:r w:rsidRPr="00A04812">
              <w:rPr>
                <w:color w:val="000000"/>
                <w:sz w:val="16"/>
                <w:szCs w:val="16"/>
              </w:rPr>
              <w:t>-293,67</w:t>
            </w:r>
          </w:p>
        </w:tc>
        <w:tc>
          <w:tcPr>
            <w:tcW w:w="574" w:type="pct"/>
            <w:tcBorders>
              <w:top w:val="nil"/>
              <w:left w:val="nil"/>
              <w:bottom w:val="single" w:sz="4" w:space="0" w:color="auto"/>
              <w:right w:val="single" w:sz="4" w:space="0" w:color="auto"/>
            </w:tcBorders>
            <w:shd w:val="clear" w:color="auto" w:fill="auto"/>
            <w:vAlign w:val="center"/>
            <w:hideMark/>
          </w:tcPr>
          <w:p w14:paraId="25B34220" w14:textId="77777777" w:rsidR="00A04812" w:rsidRPr="00A04812" w:rsidRDefault="00A04812">
            <w:pPr>
              <w:jc w:val="right"/>
              <w:rPr>
                <w:color w:val="000000"/>
                <w:sz w:val="16"/>
                <w:szCs w:val="16"/>
              </w:rPr>
            </w:pPr>
            <w:r w:rsidRPr="00A04812">
              <w:rPr>
                <w:color w:val="000000"/>
                <w:sz w:val="16"/>
                <w:szCs w:val="16"/>
              </w:rPr>
              <w:t>271,54</w:t>
            </w:r>
          </w:p>
        </w:tc>
      </w:tr>
      <w:tr w:rsidR="00A04812" w:rsidRPr="00A04812" w14:paraId="2E8E44D4" w14:textId="77777777" w:rsidTr="00C13E2B">
        <w:trPr>
          <w:trHeight w:val="315"/>
        </w:trPr>
        <w:tc>
          <w:tcPr>
            <w:tcW w:w="2122" w:type="pct"/>
            <w:tcBorders>
              <w:top w:val="nil"/>
              <w:left w:val="single" w:sz="4" w:space="0" w:color="auto"/>
              <w:bottom w:val="single" w:sz="4" w:space="0" w:color="auto"/>
              <w:right w:val="single" w:sz="4" w:space="0" w:color="auto"/>
            </w:tcBorders>
            <w:shd w:val="clear" w:color="000000" w:fill="D9D9D9"/>
            <w:vAlign w:val="center"/>
            <w:hideMark/>
          </w:tcPr>
          <w:p w14:paraId="3D0E7A75" w14:textId="77777777" w:rsidR="00A04812" w:rsidRPr="00A04812" w:rsidRDefault="00A04812">
            <w:pPr>
              <w:rPr>
                <w:b/>
                <w:bCs/>
                <w:color w:val="000000"/>
                <w:sz w:val="16"/>
                <w:szCs w:val="16"/>
              </w:rPr>
            </w:pPr>
            <w:r w:rsidRPr="00A04812">
              <w:rPr>
                <w:b/>
                <w:bCs/>
                <w:color w:val="000000"/>
                <w:sz w:val="16"/>
                <w:szCs w:val="16"/>
              </w:rPr>
              <w:t>Укупно ГЈ</w:t>
            </w:r>
          </w:p>
        </w:tc>
        <w:tc>
          <w:tcPr>
            <w:tcW w:w="576" w:type="pct"/>
            <w:tcBorders>
              <w:top w:val="nil"/>
              <w:left w:val="nil"/>
              <w:bottom w:val="single" w:sz="4" w:space="0" w:color="auto"/>
              <w:right w:val="single" w:sz="4" w:space="0" w:color="auto"/>
            </w:tcBorders>
            <w:shd w:val="clear" w:color="000000" w:fill="D9D9D9"/>
            <w:vAlign w:val="center"/>
            <w:hideMark/>
          </w:tcPr>
          <w:p w14:paraId="6F7CAA4D" w14:textId="77777777" w:rsidR="00A04812" w:rsidRPr="00A04812" w:rsidRDefault="00A04812">
            <w:pPr>
              <w:jc w:val="center"/>
              <w:rPr>
                <w:b/>
                <w:bCs/>
                <w:color w:val="000000"/>
                <w:sz w:val="16"/>
                <w:szCs w:val="16"/>
              </w:rPr>
            </w:pPr>
            <w:r w:rsidRPr="00A04812">
              <w:rPr>
                <w:b/>
                <w:bCs/>
                <w:color w:val="000000"/>
                <w:sz w:val="16"/>
                <w:szCs w:val="16"/>
              </w:rPr>
              <w:t> </w:t>
            </w:r>
          </w:p>
        </w:tc>
        <w:tc>
          <w:tcPr>
            <w:tcW w:w="576" w:type="pct"/>
            <w:tcBorders>
              <w:top w:val="nil"/>
              <w:left w:val="nil"/>
              <w:bottom w:val="single" w:sz="4" w:space="0" w:color="auto"/>
              <w:right w:val="single" w:sz="4" w:space="0" w:color="auto"/>
            </w:tcBorders>
            <w:shd w:val="clear" w:color="000000" w:fill="D9D9D9"/>
            <w:vAlign w:val="center"/>
            <w:hideMark/>
          </w:tcPr>
          <w:p w14:paraId="1C9E36F9" w14:textId="77777777" w:rsidR="00A04812" w:rsidRPr="00A04812" w:rsidRDefault="00A04812">
            <w:pPr>
              <w:jc w:val="right"/>
              <w:rPr>
                <w:b/>
                <w:bCs/>
                <w:color w:val="000000"/>
                <w:sz w:val="16"/>
                <w:szCs w:val="16"/>
              </w:rPr>
            </w:pPr>
            <w:r w:rsidRPr="00A04812">
              <w:rPr>
                <w:b/>
                <w:bCs/>
                <w:color w:val="000000"/>
                <w:sz w:val="16"/>
                <w:szCs w:val="16"/>
              </w:rPr>
              <w:t>1.343,30</w:t>
            </w:r>
          </w:p>
        </w:tc>
        <w:tc>
          <w:tcPr>
            <w:tcW w:w="576" w:type="pct"/>
            <w:tcBorders>
              <w:top w:val="nil"/>
              <w:left w:val="nil"/>
              <w:bottom w:val="single" w:sz="4" w:space="0" w:color="auto"/>
              <w:right w:val="single" w:sz="4" w:space="0" w:color="auto"/>
            </w:tcBorders>
            <w:shd w:val="clear" w:color="000000" w:fill="D9D9D9"/>
            <w:vAlign w:val="center"/>
            <w:hideMark/>
          </w:tcPr>
          <w:p w14:paraId="7CAFB09E" w14:textId="77777777" w:rsidR="00A04812" w:rsidRPr="00A04812" w:rsidRDefault="00A04812">
            <w:pPr>
              <w:jc w:val="right"/>
              <w:rPr>
                <w:b/>
                <w:bCs/>
                <w:color w:val="000000"/>
                <w:sz w:val="16"/>
                <w:szCs w:val="16"/>
              </w:rPr>
            </w:pPr>
            <w:r w:rsidRPr="00A04812">
              <w:rPr>
                <w:b/>
                <w:bCs/>
                <w:color w:val="000000"/>
                <w:sz w:val="16"/>
                <w:szCs w:val="16"/>
              </w:rPr>
              <w:t>1.467,13</w:t>
            </w:r>
          </w:p>
        </w:tc>
        <w:tc>
          <w:tcPr>
            <w:tcW w:w="576" w:type="pct"/>
            <w:tcBorders>
              <w:top w:val="nil"/>
              <w:left w:val="nil"/>
              <w:bottom w:val="single" w:sz="4" w:space="0" w:color="auto"/>
              <w:right w:val="single" w:sz="4" w:space="0" w:color="auto"/>
            </w:tcBorders>
            <w:shd w:val="clear" w:color="000000" w:fill="D9D9D9"/>
            <w:vAlign w:val="center"/>
            <w:hideMark/>
          </w:tcPr>
          <w:p w14:paraId="7B178625" w14:textId="77777777" w:rsidR="00A04812" w:rsidRPr="00A04812" w:rsidRDefault="00A04812">
            <w:pPr>
              <w:jc w:val="right"/>
              <w:rPr>
                <w:b/>
                <w:bCs/>
                <w:color w:val="000000"/>
                <w:sz w:val="16"/>
                <w:szCs w:val="16"/>
              </w:rPr>
            </w:pPr>
            <w:r w:rsidRPr="00A04812">
              <w:rPr>
                <w:b/>
                <w:bCs/>
                <w:color w:val="000000"/>
                <w:sz w:val="16"/>
                <w:szCs w:val="16"/>
              </w:rPr>
              <w:t>-123,83</w:t>
            </w:r>
          </w:p>
        </w:tc>
        <w:tc>
          <w:tcPr>
            <w:tcW w:w="574" w:type="pct"/>
            <w:tcBorders>
              <w:top w:val="nil"/>
              <w:left w:val="nil"/>
              <w:bottom w:val="single" w:sz="4" w:space="0" w:color="auto"/>
              <w:right w:val="single" w:sz="4" w:space="0" w:color="auto"/>
            </w:tcBorders>
            <w:shd w:val="clear" w:color="000000" w:fill="D9D9D9"/>
            <w:vAlign w:val="center"/>
            <w:hideMark/>
          </w:tcPr>
          <w:p w14:paraId="5082373F" w14:textId="77777777" w:rsidR="00A04812" w:rsidRPr="00A04812" w:rsidRDefault="00A04812">
            <w:pPr>
              <w:jc w:val="right"/>
              <w:rPr>
                <w:b/>
                <w:bCs/>
                <w:color w:val="000000"/>
                <w:sz w:val="16"/>
                <w:szCs w:val="16"/>
              </w:rPr>
            </w:pPr>
            <w:r w:rsidRPr="00A04812">
              <w:rPr>
                <w:b/>
                <w:bCs/>
                <w:color w:val="000000"/>
                <w:sz w:val="16"/>
                <w:szCs w:val="16"/>
              </w:rPr>
              <w:t>109,22</w:t>
            </w:r>
          </w:p>
        </w:tc>
      </w:tr>
    </w:tbl>
    <w:p w14:paraId="146DC543" w14:textId="77777777" w:rsidR="007131FA" w:rsidRPr="006172B2" w:rsidRDefault="007131FA" w:rsidP="0033226C">
      <w:pPr>
        <w:jc w:val="both"/>
      </w:pPr>
    </w:p>
    <w:p w14:paraId="0AF6ECF1" w14:textId="0DA34A15" w:rsidR="001F31D4" w:rsidRPr="001F31D4" w:rsidRDefault="00246194" w:rsidP="001F31D4">
      <w:pPr>
        <w:ind w:firstLine="720"/>
        <w:jc w:val="both"/>
        <w:rPr>
          <w:lang w:val="sr-Cyrl-CS"/>
        </w:rPr>
      </w:pPr>
      <w:r>
        <w:rPr>
          <w:lang w:val="ru-RU"/>
        </w:rPr>
        <w:t>Код р</w:t>
      </w:r>
      <w:r w:rsidR="009246FA" w:rsidRPr="006172B2">
        <w:rPr>
          <w:lang w:val="ru-RU"/>
        </w:rPr>
        <w:t>адов</w:t>
      </w:r>
      <w:r>
        <w:rPr>
          <w:lang w:val="ru-RU"/>
        </w:rPr>
        <w:t>а</w:t>
      </w:r>
      <w:r w:rsidR="009246FA" w:rsidRPr="006172B2">
        <w:rPr>
          <w:lang w:val="ru-RU"/>
        </w:rPr>
        <w:t xml:space="preserve"> на простој репродукцији </w:t>
      </w:r>
      <w:r w:rsidR="009246FA" w:rsidRPr="006172B2">
        <w:rPr>
          <w:lang w:val="sr-Cyrl-CS"/>
        </w:rPr>
        <w:t xml:space="preserve">различити </w:t>
      </w:r>
      <w:r>
        <w:rPr>
          <w:lang w:val="sr-Cyrl-CS"/>
        </w:rPr>
        <w:t xml:space="preserve">је </w:t>
      </w:r>
      <w:r w:rsidR="009246FA" w:rsidRPr="006172B2">
        <w:rPr>
          <w:lang w:val="sr-Cyrl-CS"/>
        </w:rPr>
        <w:t>обим извршења радова по видовима рад</w:t>
      </w:r>
      <w:r>
        <w:rPr>
          <w:lang w:val="sr-Cyrl-CS"/>
        </w:rPr>
        <w:t>а</w:t>
      </w:r>
      <w:r>
        <w:rPr>
          <w:lang w:val="sr-Cyrl-RS"/>
        </w:rPr>
        <w:t xml:space="preserve"> те ће</w:t>
      </w:r>
      <w:r w:rsidR="004C39AF" w:rsidRPr="006172B2">
        <w:t xml:space="preserve"> детаљно бити објашњено у наставку</w:t>
      </w:r>
      <w:r w:rsidR="00F8621E" w:rsidRPr="006172B2">
        <w:rPr>
          <w:lang w:val="sr-Cyrl-CS"/>
        </w:rPr>
        <w:t>.</w:t>
      </w:r>
    </w:p>
    <w:p w14:paraId="64AFBBFB" w14:textId="77777777" w:rsidR="009246FA" w:rsidRPr="006172B2" w:rsidRDefault="009246FA" w:rsidP="009246FA">
      <w:pPr>
        <w:ind w:firstLine="720"/>
        <w:jc w:val="both"/>
      </w:pPr>
      <w:r w:rsidRPr="006172B2">
        <w:t>Гледано по појединим врстама радова:</w:t>
      </w:r>
    </w:p>
    <w:p w14:paraId="4C51CC1E" w14:textId="127D7C03" w:rsidR="009246FA" w:rsidRPr="006172B2" w:rsidRDefault="009246FA" w:rsidP="00A214E7">
      <w:pPr>
        <w:numPr>
          <w:ilvl w:val="1"/>
          <w:numId w:val="5"/>
        </w:numPr>
        <w:jc w:val="both"/>
      </w:pPr>
      <w:r w:rsidRPr="006172B2">
        <w:t xml:space="preserve">Прореде у </w:t>
      </w:r>
      <w:r w:rsidR="007151C8" w:rsidRPr="006172B2">
        <w:t>изданачким</w:t>
      </w:r>
      <w:r w:rsidRPr="006172B2">
        <w:t xml:space="preserve"> с</w:t>
      </w:r>
      <w:r w:rsidR="00CB20AC" w:rsidRPr="006172B2">
        <w:t xml:space="preserve">астојинама су извршене </w:t>
      </w:r>
      <w:r w:rsidR="00B32017" w:rsidRPr="006172B2">
        <w:t>на</w:t>
      </w:r>
      <w:r w:rsidR="00CB20AC" w:rsidRPr="006172B2">
        <w:t xml:space="preserve"> </w:t>
      </w:r>
      <w:r w:rsidR="00246194" w:rsidRPr="00246194">
        <w:t>100,49</w:t>
      </w:r>
      <w:r w:rsidRPr="006172B2">
        <w:t xml:space="preserve"> %</w:t>
      </w:r>
      <w:r w:rsidR="00004FE3" w:rsidRPr="006172B2">
        <w:t>;</w:t>
      </w:r>
    </w:p>
    <w:p w14:paraId="791065D3" w14:textId="5E71485E" w:rsidR="00CB20AC" w:rsidRPr="006172B2" w:rsidRDefault="00CB20AC" w:rsidP="00A214E7">
      <w:pPr>
        <w:numPr>
          <w:ilvl w:val="1"/>
          <w:numId w:val="5"/>
        </w:numPr>
        <w:jc w:val="both"/>
      </w:pPr>
      <w:r w:rsidRPr="006172B2">
        <w:t xml:space="preserve">Прореде у </w:t>
      </w:r>
      <w:r w:rsidR="007151C8" w:rsidRPr="006172B2">
        <w:t>високим</w:t>
      </w:r>
      <w:r w:rsidRPr="006172B2">
        <w:t xml:space="preserve">  састојинама су извршене на </w:t>
      </w:r>
      <w:r w:rsidR="00B32017" w:rsidRPr="006172B2">
        <w:t xml:space="preserve">само </w:t>
      </w:r>
      <w:r w:rsidR="00246194" w:rsidRPr="00246194">
        <w:t>58,48</w:t>
      </w:r>
      <w:r w:rsidRPr="006172B2">
        <w:t xml:space="preserve"> % површине</w:t>
      </w:r>
      <w:r w:rsidR="00004FE3" w:rsidRPr="006172B2">
        <w:t>;</w:t>
      </w:r>
    </w:p>
    <w:p w14:paraId="051F4212" w14:textId="5E7F0BF6" w:rsidR="00E908D7" w:rsidRPr="006172B2" w:rsidRDefault="00246194" w:rsidP="00A214E7">
      <w:pPr>
        <w:numPr>
          <w:ilvl w:val="1"/>
          <w:numId w:val="5"/>
        </w:numPr>
        <w:jc w:val="both"/>
      </w:pPr>
      <w:r>
        <w:rPr>
          <w:lang w:val="sr-Cyrl-RS"/>
        </w:rPr>
        <w:t>Прореде у вештачки подигнутим шумама</w:t>
      </w:r>
      <w:r w:rsidR="00E908D7" w:rsidRPr="006172B2">
        <w:t xml:space="preserve"> извршено је на </w:t>
      </w:r>
      <w:r w:rsidRPr="00246194">
        <w:t>27,77</w:t>
      </w:r>
      <w:r w:rsidR="00E908D7" w:rsidRPr="006172B2">
        <w:t xml:space="preserve"> % површине</w:t>
      </w:r>
      <w:r w:rsidR="00004FE3" w:rsidRPr="006172B2">
        <w:t>;</w:t>
      </w:r>
    </w:p>
    <w:p w14:paraId="1B366E1B" w14:textId="77777777" w:rsidR="00247907" w:rsidRPr="006172B2" w:rsidRDefault="00247907" w:rsidP="009246FA">
      <w:pPr>
        <w:ind w:firstLine="720"/>
        <w:jc w:val="both"/>
        <w:rPr>
          <w:lang w:val="nl-NL"/>
        </w:rPr>
      </w:pPr>
    </w:p>
    <w:p w14:paraId="122AB2D1" w14:textId="3C5756B2" w:rsidR="009246FA" w:rsidRPr="006172B2" w:rsidRDefault="009246FA" w:rsidP="009246FA">
      <w:pPr>
        <w:ind w:firstLine="720"/>
        <w:jc w:val="both"/>
      </w:pPr>
      <w:r w:rsidRPr="006172B2">
        <w:rPr>
          <w:lang w:val="nl-NL"/>
        </w:rPr>
        <w:t>Укупн</w:t>
      </w:r>
      <w:r w:rsidRPr="006172B2">
        <w:rPr>
          <w:lang w:val="sr-Cyrl-CS"/>
        </w:rPr>
        <w:t>и</w:t>
      </w:r>
      <w:r w:rsidRPr="006172B2">
        <w:rPr>
          <w:lang w:val="nl-NL"/>
        </w:rPr>
        <w:t xml:space="preserve"> радови на гајењу шума у времену важења </w:t>
      </w:r>
      <w:r w:rsidRPr="006172B2">
        <w:rPr>
          <w:lang w:val="sr-Cyrl-CS"/>
        </w:rPr>
        <w:t xml:space="preserve">прошле </w:t>
      </w:r>
      <w:r w:rsidRPr="006172B2">
        <w:rPr>
          <w:lang w:val="nl-NL"/>
        </w:rPr>
        <w:t>ОГШ су извршени с</w:t>
      </w:r>
      <w:r w:rsidR="004A0B87" w:rsidRPr="006172B2">
        <w:t>у на</w:t>
      </w:r>
      <w:r w:rsidRPr="006172B2">
        <w:rPr>
          <w:lang w:val="nl-NL"/>
        </w:rPr>
        <w:t xml:space="preserve"> </w:t>
      </w:r>
      <w:r w:rsidR="00246194" w:rsidRPr="00246194">
        <w:t>109,22</w:t>
      </w:r>
      <w:r w:rsidRPr="006172B2">
        <w:rPr>
          <w:lang w:val="nl-NL"/>
        </w:rPr>
        <w:t xml:space="preserve"> % од планиран</w:t>
      </w:r>
      <w:r w:rsidR="004A0B87" w:rsidRPr="006172B2">
        <w:t>е површине</w:t>
      </w:r>
      <w:r w:rsidR="00F8621E" w:rsidRPr="006172B2">
        <w:t>.</w:t>
      </w:r>
      <w:r w:rsidR="004C39AF" w:rsidRPr="006172B2">
        <w:t xml:space="preserve"> Један од најзнача</w:t>
      </w:r>
      <w:r w:rsidR="00C57729" w:rsidRPr="006172B2">
        <w:t>јнијих фактора</w:t>
      </w:r>
      <w:r w:rsidRPr="006172B2">
        <w:rPr>
          <w:lang w:val="sr-Cyrl-CS"/>
        </w:rPr>
        <w:t xml:space="preserve"> </w:t>
      </w:r>
      <w:r w:rsidR="007151C8" w:rsidRPr="006172B2">
        <w:rPr>
          <w:lang w:val="sr-Cyrl-CS"/>
        </w:rPr>
        <w:t>реализације плана</w:t>
      </w:r>
      <w:r w:rsidR="00455948" w:rsidRPr="006172B2">
        <w:rPr>
          <w:lang w:val="sr-Cyrl-CS"/>
        </w:rPr>
        <w:t xml:space="preserve"> ове газдинске јединице</w:t>
      </w:r>
      <w:r w:rsidR="007151C8" w:rsidRPr="006172B2">
        <w:rPr>
          <w:lang w:val="sr-Cyrl-CS"/>
        </w:rPr>
        <w:t xml:space="preserve"> јесу случајни приноси који ће детаљније бити објашњени у поглављу 2.3.2.</w:t>
      </w:r>
      <w:r w:rsidR="003B628C" w:rsidRPr="006172B2">
        <w:t xml:space="preserve"> </w:t>
      </w:r>
    </w:p>
    <w:p w14:paraId="0B1AA776" w14:textId="77777777" w:rsidR="005A6860" w:rsidRPr="006172B2" w:rsidRDefault="003B628C" w:rsidP="00F70349">
      <w:pPr>
        <w:ind w:firstLine="720"/>
        <w:jc w:val="both"/>
        <w:rPr>
          <w:rFonts w:cs="Arial"/>
          <w:b/>
          <w:bCs/>
          <w:sz w:val="28"/>
          <w:szCs w:val="26"/>
        </w:rPr>
        <w:sectPr w:rsidR="005A6860" w:rsidRPr="006172B2" w:rsidSect="00E15D34">
          <w:pgSz w:w="11906" w:h="16838"/>
          <w:pgMar w:top="1417" w:right="1417" w:bottom="1417" w:left="1417" w:header="576" w:footer="576" w:gutter="0"/>
          <w:cols w:space="720"/>
          <w:docGrid w:linePitch="600" w:charSpace="32768"/>
        </w:sectPr>
      </w:pPr>
      <w:r w:rsidRPr="006172B2">
        <w:rPr>
          <w:lang w:val="sr-Cyrl-CS"/>
        </w:rPr>
        <w:t xml:space="preserve">Из свега напред изнетог може се закључити да радови на гајењу шума  извршени у </w:t>
      </w:r>
      <w:r w:rsidR="00501AA8" w:rsidRPr="006172B2">
        <w:rPr>
          <w:lang w:val="sr-Cyrl-CS"/>
        </w:rPr>
        <w:t>не</w:t>
      </w:r>
      <w:r w:rsidRPr="006172B2">
        <w:rPr>
          <w:lang w:val="sr-Cyrl-CS"/>
        </w:rPr>
        <w:t xml:space="preserve">задовољавајућем обиму. </w:t>
      </w:r>
      <w:r w:rsidRPr="006172B2">
        <w:rPr>
          <w:rFonts w:cs="Arial"/>
          <w:b/>
          <w:bCs/>
          <w:sz w:val="28"/>
          <w:szCs w:val="26"/>
        </w:rPr>
        <w:t xml:space="preserve"> </w:t>
      </w:r>
    </w:p>
    <w:p w14:paraId="189721CD" w14:textId="77777777" w:rsidR="009246FA" w:rsidRPr="006172B2" w:rsidRDefault="005633C7" w:rsidP="00DF4941">
      <w:pPr>
        <w:pStyle w:val="Heading2"/>
        <w:rPr>
          <w:sz w:val="16"/>
          <w:szCs w:val="16"/>
        </w:rPr>
      </w:pPr>
      <w:bookmarkStart w:id="342" w:name="_Toc44863165"/>
      <w:bookmarkStart w:id="343" w:name="_Toc45211137"/>
      <w:bookmarkStart w:id="344" w:name="_Toc57270476"/>
      <w:bookmarkStart w:id="345" w:name="_Toc57291184"/>
      <w:bookmarkStart w:id="346" w:name="_Toc65060513"/>
      <w:bookmarkStart w:id="347" w:name="_Toc94179431"/>
      <w:bookmarkStart w:id="348" w:name="_Toc135218667"/>
      <w:bookmarkStart w:id="349" w:name="_Toc206400102"/>
      <w:r w:rsidRPr="006172B2">
        <w:lastRenderedPageBreak/>
        <w:t>2.3.2</w:t>
      </w:r>
      <w:r w:rsidR="00F8621E" w:rsidRPr="006172B2">
        <w:t>.</w:t>
      </w:r>
      <w:r w:rsidR="009246FA" w:rsidRPr="006172B2">
        <w:t xml:space="preserve"> Досадашњи радови на коришћењу шума</w:t>
      </w:r>
      <w:bookmarkEnd w:id="342"/>
      <w:bookmarkEnd w:id="343"/>
      <w:bookmarkEnd w:id="344"/>
      <w:bookmarkEnd w:id="345"/>
      <w:bookmarkEnd w:id="346"/>
      <w:bookmarkEnd w:id="347"/>
      <w:bookmarkEnd w:id="348"/>
      <w:bookmarkEnd w:id="349"/>
    </w:p>
    <w:p w14:paraId="78F87755" w14:textId="77777777" w:rsidR="009246FA" w:rsidRPr="006172B2" w:rsidRDefault="009246FA" w:rsidP="009246FA">
      <w:pPr>
        <w:jc w:val="both"/>
        <w:rPr>
          <w:b/>
          <w:sz w:val="16"/>
          <w:szCs w:val="16"/>
        </w:rPr>
      </w:pPr>
    </w:p>
    <w:p w14:paraId="6F06EB1E" w14:textId="23245300" w:rsidR="007030C6" w:rsidRDefault="007030C6" w:rsidP="007030C6">
      <w:pPr>
        <w:pStyle w:val="Caption"/>
        <w:keepNext/>
      </w:pPr>
      <w:r w:rsidRPr="006172B2">
        <w:t xml:space="preserve">Табела </w:t>
      </w:r>
      <w:r w:rsidR="00410F44">
        <w:rPr>
          <w:lang w:val="sr-Cyrl-RS"/>
        </w:rPr>
        <w:t>32</w:t>
      </w:r>
      <w:r w:rsidRPr="006172B2">
        <w:t>. Досадашњи радови на коришћењу шума и њихово извршењ</w:t>
      </w:r>
      <w:r w:rsidR="007C3D04" w:rsidRPr="006172B2">
        <w:t>е приказани су следећом табелом</w:t>
      </w:r>
    </w:p>
    <w:tbl>
      <w:tblPr>
        <w:tblW w:w="5000" w:type="pct"/>
        <w:tblLook w:val="04A0" w:firstRow="1" w:lastRow="0" w:firstColumn="1" w:lastColumn="0" w:noHBand="0" w:noVBand="1"/>
      </w:tblPr>
      <w:tblGrid>
        <w:gridCol w:w="1512"/>
        <w:gridCol w:w="706"/>
        <w:gridCol w:w="571"/>
        <w:gridCol w:w="706"/>
        <w:gridCol w:w="571"/>
        <w:gridCol w:w="706"/>
        <w:gridCol w:w="571"/>
        <w:gridCol w:w="706"/>
        <w:gridCol w:w="562"/>
        <w:gridCol w:w="706"/>
        <w:gridCol w:w="565"/>
        <w:gridCol w:w="706"/>
        <w:gridCol w:w="565"/>
        <w:gridCol w:w="823"/>
        <w:gridCol w:w="833"/>
        <w:gridCol w:w="706"/>
        <w:gridCol w:w="565"/>
        <w:gridCol w:w="880"/>
        <w:gridCol w:w="706"/>
        <w:gridCol w:w="554"/>
      </w:tblGrid>
      <w:tr w:rsidR="00246194" w:rsidRPr="00246194" w14:paraId="02FC5A39" w14:textId="77777777" w:rsidTr="00246194">
        <w:trPr>
          <w:trHeight w:val="276"/>
        </w:trPr>
        <w:tc>
          <w:tcPr>
            <w:tcW w:w="53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BCB0ECF" w14:textId="77777777" w:rsidR="00246194" w:rsidRPr="00246194" w:rsidRDefault="00246194">
            <w:pPr>
              <w:jc w:val="center"/>
              <w:rPr>
                <w:b/>
                <w:bCs/>
                <w:color w:val="000000"/>
                <w:sz w:val="14"/>
                <w:szCs w:val="14"/>
              </w:rPr>
            </w:pPr>
            <w:r w:rsidRPr="00246194">
              <w:rPr>
                <w:b/>
                <w:bCs/>
                <w:color w:val="000000"/>
                <w:sz w:val="14"/>
                <w:szCs w:val="14"/>
              </w:rPr>
              <w:t>Врста дрвећа</w:t>
            </w:r>
          </w:p>
        </w:tc>
        <w:tc>
          <w:tcPr>
            <w:tcW w:w="1316" w:type="pct"/>
            <w:gridSpan w:val="6"/>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803E30E" w14:textId="77777777" w:rsidR="00246194" w:rsidRPr="00246194" w:rsidRDefault="00246194">
            <w:pPr>
              <w:jc w:val="center"/>
              <w:rPr>
                <w:b/>
                <w:bCs/>
                <w:color w:val="000000"/>
                <w:sz w:val="14"/>
                <w:szCs w:val="14"/>
              </w:rPr>
            </w:pPr>
            <w:r w:rsidRPr="00246194">
              <w:rPr>
                <w:b/>
                <w:bCs/>
                <w:color w:val="000000"/>
                <w:sz w:val="14"/>
                <w:szCs w:val="14"/>
              </w:rPr>
              <w:t>Планирани принос</w:t>
            </w:r>
          </w:p>
        </w:tc>
        <w:tc>
          <w:tcPr>
            <w:tcW w:w="1355" w:type="pct"/>
            <w:gridSpan w:val="6"/>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82A7CCF" w14:textId="77777777" w:rsidR="00246194" w:rsidRPr="00246194" w:rsidRDefault="00246194">
            <w:pPr>
              <w:jc w:val="center"/>
              <w:rPr>
                <w:b/>
                <w:bCs/>
                <w:color w:val="000000"/>
                <w:sz w:val="14"/>
                <w:szCs w:val="14"/>
              </w:rPr>
            </w:pPr>
            <w:r w:rsidRPr="00246194">
              <w:rPr>
                <w:b/>
                <w:bCs/>
                <w:color w:val="000000"/>
                <w:sz w:val="14"/>
                <w:szCs w:val="14"/>
              </w:rPr>
              <w:t>Остварени принос</w:t>
            </w:r>
          </w:p>
        </w:tc>
        <w:tc>
          <w:tcPr>
            <w:tcW w:w="28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102DA42" w14:textId="77777777" w:rsidR="00246194" w:rsidRPr="00246194" w:rsidRDefault="00246194">
            <w:pPr>
              <w:jc w:val="center"/>
              <w:rPr>
                <w:b/>
                <w:bCs/>
                <w:color w:val="000000"/>
                <w:sz w:val="14"/>
                <w:szCs w:val="14"/>
              </w:rPr>
            </w:pPr>
            <w:r w:rsidRPr="00246194">
              <w:rPr>
                <w:b/>
                <w:bCs/>
                <w:color w:val="000000"/>
                <w:sz w:val="14"/>
                <w:szCs w:val="14"/>
              </w:rPr>
              <w:t>Случајни приноси</w:t>
            </w:r>
          </w:p>
        </w:tc>
        <w:tc>
          <w:tcPr>
            <w:tcW w:w="29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57BCD47" w14:textId="77777777" w:rsidR="00246194" w:rsidRPr="00246194" w:rsidRDefault="00246194">
            <w:pPr>
              <w:jc w:val="center"/>
              <w:rPr>
                <w:b/>
                <w:bCs/>
                <w:color w:val="000000"/>
                <w:sz w:val="14"/>
                <w:szCs w:val="14"/>
              </w:rPr>
            </w:pPr>
            <w:r w:rsidRPr="00246194">
              <w:rPr>
                <w:b/>
                <w:bCs/>
                <w:color w:val="000000"/>
                <w:sz w:val="14"/>
                <w:szCs w:val="14"/>
              </w:rPr>
              <w:t>Ванредни приноси</w:t>
            </w:r>
          </w:p>
        </w:tc>
        <w:tc>
          <w:tcPr>
            <w:tcW w:w="452"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97ED237" w14:textId="77777777" w:rsidR="00246194" w:rsidRPr="00246194" w:rsidRDefault="00246194">
            <w:pPr>
              <w:jc w:val="center"/>
              <w:rPr>
                <w:b/>
                <w:bCs/>
                <w:color w:val="000000"/>
                <w:sz w:val="14"/>
                <w:szCs w:val="14"/>
              </w:rPr>
            </w:pPr>
            <w:r w:rsidRPr="00246194">
              <w:rPr>
                <w:b/>
                <w:bCs/>
                <w:color w:val="000000"/>
                <w:sz w:val="14"/>
                <w:szCs w:val="14"/>
              </w:rPr>
              <w:t>Свега реализовано</w:t>
            </w:r>
          </w:p>
        </w:tc>
        <w:tc>
          <w:tcPr>
            <w:tcW w:w="30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1537561" w14:textId="77777777" w:rsidR="00246194" w:rsidRPr="00246194" w:rsidRDefault="00246194">
            <w:pPr>
              <w:jc w:val="center"/>
              <w:rPr>
                <w:b/>
                <w:bCs/>
                <w:color w:val="000000"/>
                <w:sz w:val="14"/>
                <w:szCs w:val="14"/>
              </w:rPr>
            </w:pPr>
            <w:r w:rsidRPr="00246194">
              <w:rPr>
                <w:b/>
                <w:bCs/>
                <w:color w:val="000000"/>
                <w:sz w:val="14"/>
                <w:szCs w:val="14"/>
              </w:rPr>
              <w:t>Бесправне сече</w:t>
            </w:r>
          </w:p>
        </w:tc>
        <w:tc>
          <w:tcPr>
            <w:tcW w:w="449"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9CAC535" w14:textId="77777777" w:rsidR="00246194" w:rsidRPr="00246194" w:rsidRDefault="00246194">
            <w:pPr>
              <w:jc w:val="center"/>
              <w:rPr>
                <w:b/>
                <w:bCs/>
                <w:color w:val="000000"/>
                <w:sz w:val="14"/>
                <w:szCs w:val="14"/>
              </w:rPr>
            </w:pPr>
            <w:r w:rsidRPr="00246194">
              <w:rPr>
                <w:b/>
                <w:bCs/>
                <w:color w:val="000000"/>
                <w:sz w:val="14"/>
                <w:szCs w:val="14"/>
              </w:rPr>
              <w:t>Свега посечено</w:t>
            </w:r>
          </w:p>
        </w:tc>
      </w:tr>
      <w:tr w:rsidR="00246194" w:rsidRPr="00246194" w14:paraId="72790400" w14:textId="77777777" w:rsidTr="00246194">
        <w:trPr>
          <w:trHeight w:val="276"/>
        </w:trPr>
        <w:tc>
          <w:tcPr>
            <w:tcW w:w="537" w:type="pct"/>
            <w:vMerge/>
            <w:tcBorders>
              <w:top w:val="single" w:sz="4" w:space="0" w:color="auto"/>
              <w:left w:val="single" w:sz="4" w:space="0" w:color="auto"/>
              <w:bottom w:val="single" w:sz="4" w:space="0" w:color="auto"/>
              <w:right w:val="single" w:sz="4" w:space="0" w:color="auto"/>
            </w:tcBorders>
            <w:vAlign w:val="center"/>
            <w:hideMark/>
          </w:tcPr>
          <w:p w14:paraId="261DF9A0" w14:textId="77777777" w:rsidR="00246194" w:rsidRPr="00246194" w:rsidRDefault="00246194">
            <w:pPr>
              <w:rPr>
                <w:b/>
                <w:bCs/>
                <w:color w:val="000000"/>
                <w:sz w:val="14"/>
                <w:szCs w:val="14"/>
              </w:rPr>
            </w:pPr>
          </w:p>
        </w:tc>
        <w:tc>
          <w:tcPr>
            <w:tcW w:w="1316" w:type="pct"/>
            <w:gridSpan w:val="6"/>
            <w:vMerge/>
            <w:tcBorders>
              <w:top w:val="single" w:sz="4" w:space="0" w:color="auto"/>
              <w:left w:val="single" w:sz="4" w:space="0" w:color="auto"/>
              <w:bottom w:val="single" w:sz="4" w:space="0" w:color="auto"/>
              <w:right w:val="single" w:sz="4" w:space="0" w:color="auto"/>
            </w:tcBorders>
            <w:vAlign w:val="center"/>
            <w:hideMark/>
          </w:tcPr>
          <w:p w14:paraId="66FE3C74" w14:textId="77777777" w:rsidR="00246194" w:rsidRPr="00246194" w:rsidRDefault="00246194">
            <w:pPr>
              <w:rPr>
                <w:b/>
                <w:bCs/>
                <w:color w:val="000000"/>
                <w:sz w:val="14"/>
                <w:szCs w:val="14"/>
              </w:rPr>
            </w:pPr>
          </w:p>
        </w:tc>
        <w:tc>
          <w:tcPr>
            <w:tcW w:w="1355" w:type="pct"/>
            <w:gridSpan w:val="6"/>
            <w:vMerge/>
            <w:tcBorders>
              <w:top w:val="single" w:sz="4" w:space="0" w:color="auto"/>
              <w:left w:val="single" w:sz="4" w:space="0" w:color="auto"/>
              <w:bottom w:val="single" w:sz="4" w:space="0" w:color="auto"/>
              <w:right w:val="single" w:sz="4" w:space="0" w:color="auto"/>
            </w:tcBorders>
            <w:vAlign w:val="center"/>
            <w:hideMark/>
          </w:tcPr>
          <w:p w14:paraId="42620A01" w14:textId="77777777" w:rsidR="00246194" w:rsidRPr="00246194" w:rsidRDefault="00246194">
            <w:pPr>
              <w:rPr>
                <w:b/>
                <w:bCs/>
                <w:color w:val="000000"/>
                <w:sz w:val="14"/>
                <w:szCs w:val="14"/>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14:paraId="4626965D" w14:textId="77777777" w:rsidR="00246194" w:rsidRPr="00246194" w:rsidRDefault="00246194">
            <w:pPr>
              <w:rPr>
                <w:b/>
                <w:bCs/>
                <w:color w:val="000000"/>
                <w:sz w:val="14"/>
                <w:szCs w:val="14"/>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14:paraId="51634AFF" w14:textId="77777777" w:rsidR="00246194" w:rsidRPr="00246194" w:rsidRDefault="00246194">
            <w:pPr>
              <w:rPr>
                <w:b/>
                <w:bCs/>
                <w:color w:val="000000"/>
                <w:sz w:val="14"/>
                <w:szCs w:val="14"/>
              </w:rPr>
            </w:pPr>
          </w:p>
        </w:tc>
        <w:tc>
          <w:tcPr>
            <w:tcW w:w="452" w:type="pct"/>
            <w:gridSpan w:val="2"/>
            <w:vMerge/>
            <w:tcBorders>
              <w:top w:val="single" w:sz="4" w:space="0" w:color="auto"/>
              <w:left w:val="single" w:sz="4" w:space="0" w:color="auto"/>
              <w:bottom w:val="single" w:sz="4" w:space="0" w:color="auto"/>
              <w:right w:val="single" w:sz="4" w:space="0" w:color="auto"/>
            </w:tcBorders>
            <w:vAlign w:val="center"/>
            <w:hideMark/>
          </w:tcPr>
          <w:p w14:paraId="6940F0FA" w14:textId="77777777" w:rsidR="00246194" w:rsidRPr="00246194" w:rsidRDefault="00246194">
            <w:pPr>
              <w:rPr>
                <w:b/>
                <w:bCs/>
                <w:color w:val="000000"/>
                <w:sz w:val="14"/>
                <w:szCs w:val="14"/>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14:paraId="7B698693" w14:textId="77777777" w:rsidR="00246194" w:rsidRPr="00246194" w:rsidRDefault="00246194">
            <w:pPr>
              <w:rPr>
                <w:b/>
                <w:bCs/>
                <w:color w:val="000000"/>
                <w:sz w:val="14"/>
                <w:szCs w:val="14"/>
              </w:rPr>
            </w:pPr>
          </w:p>
        </w:tc>
        <w:tc>
          <w:tcPr>
            <w:tcW w:w="449" w:type="pct"/>
            <w:gridSpan w:val="2"/>
            <w:vMerge/>
            <w:tcBorders>
              <w:top w:val="single" w:sz="4" w:space="0" w:color="auto"/>
              <w:left w:val="single" w:sz="4" w:space="0" w:color="auto"/>
              <w:bottom w:val="single" w:sz="4" w:space="0" w:color="auto"/>
              <w:right w:val="single" w:sz="4" w:space="0" w:color="auto"/>
            </w:tcBorders>
            <w:vAlign w:val="center"/>
            <w:hideMark/>
          </w:tcPr>
          <w:p w14:paraId="1A5CBADA" w14:textId="77777777" w:rsidR="00246194" w:rsidRPr="00246194" w:rsidRDefault="00246194">
            <w:pPr>
              <w:rPr>
                <w:b/>
                <w:bCs/>
                <w:color w:val="000000"/>
                <w:sz w:val="14"/>
                <w:szCs w:val="14"/>
              </w:rPr>
            </w:pPr>
          </w:p>
        </w:tc>
      </w:tr>
      <w:tr w:rsidR="00246194" w:rsidRPr="00246194" w14:paraId="29FA0B51" w14:textId="77777777" w:rsidTr="00246194">
        <w:trPr>
          <w:trHeight w:val="276"/>
        </w:trPr>
        <w:tc>
          <w:tcPr>
            <w:tcW w:w="537" w:type="pct"/>
            <w:vMerge/>
            <w:tcBorders>
              <w:top w:val="single" w:sz="4" w:space="0" w:color="auto"/>
              <w:left w:val="single" w:sz="4" w:space="0" w:color="auto"/>
              <w:bottom w:val="single" w:sz="4" w:space="0" w:color="auto"/>
              <w:right w:val="single" w:sz="4" w:space="0" w:color="auto"/>
            </w:tcBorders>
            <w:vAlign w:val="center"/>
            <w:hideMark/>
          </w:tcPr>
          <w:p w14:paraId="279B66CB" w14:textId="77777777" w:rsidR="00246194" w:rsidRPr="00246194" w:rsidRDefault="00246194">
            <w:pPr>
              <w:rPr>
                <w:b/>
                <w:bCs/>
                <w:color w:val="000000"/>
                <w:sz w:val="14"/>
                <w:szCs w:val="14"/>
              </w:rPr>
            </w:pPr>
          </w:p>
        </w:tc>
        <w:tc>
          <w:tcPr>
            <w:tcW w:w="1316" w:type="pct"/>
            <w:gridSpan w:val="6"/>
            <w:vMerge/>
            <w:tcBorders>
              <w:top w:val="single" w:sz="4" w:space="0" w:color="auto"/>
              <w:left w:val="single" w:sz="4" w:space="0" w:color="auto"/>
              <w:bottom w:val="single" w:sz="4" w:space="0" w:color="auto"/>
              <w:right w:val="single" w:sz="4" w:space="0" w:color="auto"/>
            </w:tcBorders>
            <w:vAlign w:val="center"/>
            <w:hideMark/>
          </w:tcPr>
          <w:p w14:paraId="0FC337B7" w14:textId="77777777" w:rsidR="00246194" w:rsidRPr="00246194" w:rsidRDefault="00246194">
            <w:pPr>
              <w:rPr>
                <w:b/>
                <w:bCs/>
                <w:color w:val="000000"/>
                <w:sz w:val="14"/>
                <w:szCs w:val="14"/>
              </w:rPr>
            </w:pPr>
          </w:p>
        </w:tc>
        <w:tc>
          <w:tcPr>
            <w:tcW w:w="1355" w:type="pct"/>
            <w:gridSpan w:val="6"/>
            <w:vMerge/>
            <w:tcBorders>
              <w:top w:val="single" w:sz="4" w:space="0" w:color="auto"/>
              <w:left w:val="single" w:sz="4" w:space="0" w:color="auto"/>
              <w:bottom w:val="single" w:sz="4" w:space="0" w:color="auto"/>
              <w:right w:val="single" w:sz="4" w:space="0" w:color="auto"/>
            </w:tcBorders>
            <w:vAlign w:val="center"/>
            <w:hideMark/>
          </w:tcPr>
          <w:p w14:paraId="4F3D2346" w14:textId="77777777" w:rsidR="00246194" w:rsidRPr="00246194" w:rsidRDefault="00246194">
            <w:pPr>
              <w:rPr>
                <w:b/>
                <w:bCs/>
                <w:color w:val="000000"/>
                <w:sz w:val="14"/>
                <w:szCs w:val="14"/>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14:paraId="777F0C51" w14:textId="77777777" w:rsidR="00246194" w:rsidRPr="00246194" w:rsidRDefault="00246194">
            <w:pPr>
              <w:rPr>
                <w:b/>
                <w:bCs/>
                <w:color w:val="000000"/>
                <w:sz w:val="14"/>
                <w:szCs w:val="14"/>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14:paraId="60088219" w14:textId="77777777" w:rsidR="00246194" w:rsidRPr="00246194" w:rsidRDefault="00246194">
            <w:pPr>
              <w:rPr>
                <w:b/>
                <w:bCs/>
                <w:color w:val="000000"/>
                <w:sz w:val="14"/>
                <w:szCs w:val="14"/>
              </w:rPr>
            </w:pPr>
          </w:p>
        </w:tc>
        <w:tc>
          <w:tcPr>
            <w:tcW w:w="452" w:type="pct"/>
            <w:gridSpan w:val="2"/>
            <w:vMerge/>
            <w:tcBorders>
              <w:top w:val="single" w:sz="4" w:space="0" w:color="auto"/>
              <w:left w:val="single" w:sz="4" w:space="0" w:color="auto"/>
              <w:bottom w:val="single" w:sz="4" w:space="0" w:color="auto"/>
              <w:right w:val="single" w:sz="4" w:space="0" w:color="auto"/>
            </w:tcBorders>
            <w:vAlign w:val="center"/>
            <w:hideMark/>
          </w:tcPr>
          <w:p w14:paraId="4173F0E5" w14:textId="77777777" w:rsidR="00246194" w:rsidRPr="00246194" w:rsidRDefault="00246194">
            <w:pPr>
              <w:rPr>
                <w:b/>
                <w:bCs/>
                <w:color w:val="000000"/>
                <w:sz w:val="14"/>
                <w:szCs w:val="14"/>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14:paraId="17ED45AE" w14:textId="77777777" w:rsidR="00246194" w:rsidRPr="00246194" w:rsidRDefault="00246194">
            <w:pPr>
              <w:rPr>
                <w:b/>
                <w:bCs/>
                <w:color w:val="000000"/>
                <w:sz w:val="14"/>
                <w:szCs w:val="14"/>
              </w:rPr>
            </w:pPr>
          </w:p>
        </w:tc>
        <w:tc>
          <w:tcPr>
            <w:tcW w:w="449" w:type="pct"/>
            <w:gridSpan w:val="2"/>
            <w:vMerge/>
            <w:tcBorders>
              <w:top w:val="single" w:sz="4" w:space="0" w:color="auto"/>
              <w:left w:val="single" w:sz="4" w:space="0" w:color="auto"/>
              <w:bottom w:val="single" w:sz="4" w:space="0" w:color="auto"/>
              <w:right w:val="single" w:sz="4" w:space="0" w:color="auto"/>
            </w:tcBorders>
            <w:vAlign w:val="center"/>
            <w:hideMark/>
          </w:tcPr>
          <w:p w14:paraId="0496D871" w14:textId="77777777" w:rsidR="00246194" w:rsidRPr="00246194" w:rsidRDefault="00246194">
            <w:pPr>
              <w:rPr>
                <w:b/>
                <w:bCs/>
                <w:color w:val="000000"/>
                <w:sz w:val="14"/>
                <w:szCs w:val="14"/>
              </w:rPr>
            </w:pPr>
          </w:p>
        </w:tc>
      </w:tr>
      <w:tr w:rsidR="00246194" w:rsidRPr="00246194" w14:paraId="33878D8E" w14:textId="77777777" w:rsidTr="00246194">
        <w:trPr>
          <w:trHeight w:val="276"/>
        </w:trPr>
        <w:tc>
          <w:tcPr>
            <w:tcW w:w="537" w:type="pct"/>
            <w:vMerge/>
            <w:tcBorders>
              <w:top w:val="single" w:sz="4" w:space="0" w:color="auto"/>
              <w:left w:val="single" w:sz="4" w:space="0" w:color="auto"/>
              <w:bottom w:val="single" w:sz="4" w:space="0" w:color="auto"/>
              <w:right w:val="single" w:sz="4" w:space="0" w:color="auto"/>
            </w:tcBorders>
            <w:vAlign w:val="center"/>
            <w:hideMark/>
          </w:tcPr>
          <w:p w14:paraId="7890F8F7" w14:textId="77777777" w:rsidR="00246194" w:rsidRPr="00246194" w:rsidRDefault="00246194">
            <w:pPr>
              <w:rPr>
                <w:b/>
                <w:bCs/>
                <w:color w:val="000000"/>
                <w:sz w:val="14"/>
                <w:szCs w:val="14"/>
              </w:rPr>
            </w:pPr>
          </w:p>
        </w:tc>
        <w:tc>
          <w:tcPr>
            <w:tcW w:w="1316" w:type="pct"/>
            <w:gridSpan w:val="6"/>
            <w:vMerge/>
            <w:tcBorders>
              <w:top w:val="single" w:sz="4" w:space="0" w:color="auto"/>
              <w:left w:val="single" w:sz="4" w:space="0" w:color="auto"/>
              <w:bottom w:val="single" w:sz="4" w:space="0" w:color="auto"/>
              <w:right w:val="single" w:sz="4" w:space="0" w:color="auto"/>
            </w:tcBorders>
            <w:vAlign w:val="center"/>
            <w:hideMark/>
          </w:tcPr>
          <w:p w14:paraId="6CAC1410" w14:textId="77777777" w:rsidR="00246194" w:rsidRPr="00246194" w:rsidRDefault="00246194">
            <w:pPr>
              <w:rPr>
                <w:b/>
                <w:bCs/>
                <w:color w:val="000000"/>
                <w:sz w:val="14"/>
                <w:szCs w:val="14"/>
              </w:rPr>
            </w:pPr>
          </w:p>
        </w:tc>
        <w:tc>
          <w:tcPr>
            <w:tcW w:w="1355" w:type="pct"/>
            <w:gridSpan w:val="6"/>
            <w:vMerge/>
            <w:tcBorders>
              <w:top w:val="single" w:sz="4" w:space="0" w:color="auto"/>
              <w:left w:val="single" w:sz="4" w:space="0" w:color="auto"/>
              <w:bottom w:val="single" w:sz="4" w:space="0" w:color="auto"/>
              <w:right w:val="single" w:sz="4" w:space="0" w:color="auto"/>
            </w:tcBorders>
            <w:vAlign w:val="center"/>
            <w:hideMark/>
          </w:tcPr>
          <w:p w14:paraId="208A9F3A" w14:textId="77777777" w:rsidR="00246194" w:rsidRPr="00246194" w:rsidRDefault="00246194">
            <w:pPr>
              <w:rPr>
                <w:b/>
                <w:bCs/>
                <w:color w:val="000000"/>
                <w:sz w:val="14"/>
                <w:szCs w:val="14"/>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14:paraId="010B3FD4" w14:textId="77777777" w:rsidR="00246194" w:rsidRPr="00246194" w:rsidRDefault="00246194">
            <w:pPr>
              <w:rPr>
                <w:b/>
                <w:bCs/>
                <w:color w:val="000000"/>
                <w:sz w:val="14"/>
                <w:szCs w:val="14"/>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14:paraId="279C4DA2" w14:textId="77777777" w:rsidR="00246194" w:rsidRPr="00246194" w:rsidRDefault="00246194">
            <w:pPr>
              <w:rPr>
                <w:b/>
                <w:bCs/>
                <w:color w:val="000000"/>
                <w:sz w:val="14"/>
                <w:szCs w:val="14"/>
              </w:rPr>
            </w:pPr>
          </w:p>
        </w:tc>
        <w:tc>
          <w:tcPr>
            <w:tcW w:w="452" w:type="pct"/>
            <w:gridSpan w:val="2"/>
            <w:vMerge/>
            <w:tcBorders>
              <w:top w:val="single" w:sz="4" w:space="0" w:color="auto"/>
              <w:left w:val="single" w:sz="4" w:space="0" w:color="auto"/>
              <w:bottom w:val="single" w:sz="4" w:space="0" w:color="auto"/>
              <w:right w:val="single" w:sz="4" w:space="0" w:color="auto"/>
            </w:tcBorders>
            <w:vAlign w:val="center"/>
            <w:hideMark/>
          </w:tcPr>
          <w:p w14:paraId="325AFA5F" w14:textId="77777777" w:rsidR="00246194" w:rsidRPr="00246194" w:rsidRDefault="00246194">
            <w:pPr>
              <w:rPr>
                <w:b/>
                <w:bCs/>
                <w:color w:val="000000"/>
                <w:sz w:val="14"/>
                <w:szCs w:val="14"/>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14:paraId="6743EE88" w14:textId="77777777" w:rsidR="00246194" w:rsidRPr="00246194" w:rsidRDefault="00246194">
            <w:pPr>
              <w:rPr>
                <w:b/>
                <w:bCs/>
                <w:color w:val="000000"/>
                <w:sz w:val="14"/>
                <w:szCs w:val="14"/>
              </w:rPr>
            </w:pPr>
          </w:p>
        </w:tc>
        <w:tc>
          <w:tcPr>
            <w:tcW w:w="449" w:type="pct"/>
            <w:gridSpan w:val="2"/>
            <w:vMerge/>
            <w:tcBorders>
              <w:top w:val="single" w:sz="4" w:space="0" w:color="auto"/>
              <w:left w:val="single" w:sz="4" w:space="0" w:color="auto"/>
              <w:bottom w:val="single" w:sz="4" w:space="0" w:color="auto"/>
              <w:right w:val="single" w:sz="4" w:space="0" w:color="auto"/>
            </w:tcBorders>
            <w:vAlign w:val="center"/>
            <w:hideMark/>
          </w:tcPr>
          <w:p w14:paraId="3422BBB3" w14:textId="77777777" w:rsidR="00246194" w:rsidRPr="00246194" w:rsidRDefault="00246194">
            <w:pPr>
              <w:rPr>
                <w:b/>
                <w:bCs/>
                <w:color w:val="000000"/>
                <w:sz w:val="14"/>
                <w:szCs w:val="14"/>
              </w:rPr>
            </w:pPr>
          </w:p>
        </w:tc>
      </w:tr>
      <w:tr w:rsidR="00246194" w:rsidRPr="00246194" w14:paraId="71BA5017" w14:textId="77777777" w:rsidTr="00246194">
        <w:trPr>
          <w:trHeight w:val="227"/>
        </w:trPr>
        <w:tc>
          <w:tcPr>
            <w:tcW w:w="537" w:type="pct"/>
            <w:vMerge/>
            <w:tcBorders>
              <w:top w:val="single" w:sz="4" w:space="0" w:color="auto"/>
              <w:left w:val="single" w:sz="4" w:space="0" w:color="auto"/>
              <w:bottom w:val="single" w:sz="4" w:space="0" w:color="auto"/>
              <w:right w:val="single" w:sz="4" w:space="0" w:color="auto"/>
            </w:tcBorders>
            <w:vAlign w:val="center"/>
            <w:hideMark/>
          </w:tcPr>
          <w:p w14:paraId="724E5E05" w14:textId="77777777" w:rsidR="00246194" w:rsidRPr="00246194" w:rsidRDefault="00246194">
            <w:pPr>
              <w:rPr>
                <w:b/>
                <w:bCs/>
                <w:color w:val="000000"/>
                <w:sz w:val="14"/>
                <w:szCs w:val="14"/>
              </w:rPr>
            </w:pPr>
          </w:p>
        </w:tc>
        <w:tc>
          <w:tcPr>
            <w:tcW w:w="409" w:type="pct"/>
            <w:gridSpan w:val="2"/>
            <w:tcBorders>
              <w:top w:val="single" w:sz="4" w:space="0" w:color="auto"/>
              <w:left w:val="nil"/>
              <w:bottom w:val="single" w:sz="4" w:space="0" w:color="auto"/>
              <w:right w:val="single" w:sz="4" w:space="0" w:color="auto"/>
            </w:tcBorders>
            <w:shd w:val="clear" w:color="000000" w:fill="D9D9D9"/>
            <w:vAlign w:val="center"/>
            <w:hideMark/>
          </w:tcPr>
          <w:p w14:paraId="4379D310" w14:textId="77777777" w:rsidR="00246194" w:rsidRPr="00246194" w:rsidRDefault="00246194">
            <w:pPr>
              <w:jc w:val="center"/>
              <w:rPr>
                <w:b/>
                <w:bCs/>
                <w:color w:val="000000"/>
                <w:sz w:val="14"/>
                <w:szCs w:val="14"/>
              </w:rPr>
            </w:pPr>
            <w:r w:rsidRPr="00246194">
              <w:rPr>
                <w:b/>
                <w:bCs/>
                <w:color w:val="000000"/>
                <w:sz w:val="14"/>
                <w:szCs w:val="14"/>
              </w:rPr>
              <w:t>Главни</w:t>
            </w:r>
          </w:p>
        </w:tc>
        <w:tc>
          <w:tcPr>
            <w:tcW w:w="454" w:type="pct"/>
            <w:gridSpan w:val="2"/>
            <w:tcBorders>
              <w:top w:val="single" w:sz="4" w:space="0" w:color="auto"/>
              <w:left w:val="nil"/>
              <w:bottom w:val="single" w:sz="4" w:space="0" w:color="auto"/>
              <w:right w:val="single" w:sz="4" w:space="0" w:color="auto"/>
            </w:tcBorders>
            <w:shd w:val="clear" w:color="000000" w:fill="D9D9D9"/>
            <w:vAlign w:val="center"/>
            <w:hideMark/>
          </w:tcPr>
          <w:p w14:paraId="33A2E05C" w14:textId="77777777" w:rsidR="00246194" w:rsidRPr="00246194" w:rsidRDefault="00246194">
            <w:pPr>
              <w:jc w:val="center"/>
              <w:rPr>
                <w:b/>
                <w:bCs/>
                <w:color w:val="000000"/>
                <w:sz w:val="14"/>
                <w:szCs w:val="14"/>
              </w:rPr>
            </w:pPr>
            <w:r w:rsidRPr="00246194">
              <w:rPr>
                <w:b/>
                <w:bCs/>
                <w:color w:val="000000"/>
                <w:sz w:val="14"/>
                <w:szCs w:val="14"/>
              </w:rPr>
              <w:t>Претходни</w:t>
            </w:r>
          </w:p>
        </w:tc>
        <w:tc>
          <w:tcPr>
            <w:tcW w:w="454" w:type="pct"/>
            <w:gridSpan w:val="2"/>
            <w:tcBorders>
              <w:top w:val="single" w:sz="4" w:space="0" w:color="auto"/>
              <w:left w:val="nil"/>
              <w:bottom w:val="single" w:sz="4" w:space="0" w:color="auto"/>
              <w:right w:val="single" w:sz="4" w:space="0" w:color="auto"/>
            </w:tcBorders>
            <w:shd w:val="clear" w:color="000000" w:fill="D9D9D9"/>
            <w:vAlign w:val="center"/>
            <w:hideMark/>
          </w:tcPr>
          <w:p w14:paraId="0A85F135" w14:textId="77777777" w:rsidR="00246194" w:rsidRPr="00246194" w:rsidRDefault="00246194">
            <w:pPr>
              <w:jc w:val="center"/>
              <w:rPr>
                <w:b/>
                <w:bCs/>
                <w:color w:val="000000"/>
                <w:sz w:val="14"/>
                <w:szCs w:val="14"/>
              </w:rPr>
            </w:pPr>
            <w:r w:rsidRPr="00246194">
              <w:rPr>
                <w:b/>
                <w:bCs/>
                <w:color w:val="000000"/>
                <w:sz w:val="14"/>
                <w:szCs w:val="14"/>
              </w:rPr>
              <w:t>Укупни</w:t>
            </w:r>
          </w:p>
        </w:tc>
        <w:tc>
          <w:tcPr>
            <w:tcW w:w="451" w:type="pct"/>
            <w:gridSpan w:val="2"/>
            <w:tcBorders>
              <w:top w:val="single" w:sz="4" w:space="0" w:color="auto"/>
              <w:left w:val="nil"/>
              <w:bottom w:val="single" w:sz="4" w:space="0" w:color="auto"/>
              <w:right w:val="single" w:sz="4" w:space="0" w:color="auto"/>
            </w:tcBorders>
            <w:shd w:val="clear" w:color="000000" w:fill="D9D9D9"/>
            <w:vAlign w:val="center"/>
            <w:hideMark/>
          </w:tcPr>
          <w:p w14:paraId="4F83322E" w14:textId="77777777" w:rsidR="00246194" w:rsidRPr="00246194" w:rsidRDefault="00246194">
            <w:pPr>
              <w:jc w:val="center"/>
              <w:rPr>
                <w:b/>
                <w:bCs/>
                <w:color w:val="000000"/>
                <w:sz w:val="14"/>
                <w:szCs w:val="14"/>
              </w:rPr>
            </w:pPr>
            <w:r w:rsidRPr="00246194">
              <w:rPr>
                <w:b/>
                <w:bCs/>
                <w:color w:val="000000"/>
                <w:sz w:val="14"/>
                <w:szCs w:val="14"/>
              </w:rPr>
              <w:t>Главни</w:t>
            </w:r>
          </w:p>
        </w:tc>
        <w:tc>
          <w:tcPr>
            <w:tcW w:w="452" w:type="pct"/>
            <w:gridSpan w:val="2"/>
            <w:tcBorders>
              <w:top w:val="single" w:sz="4" w:space="0" w:color="auto"/>
              <w:left w:val="nil"/>
              <w:bottom w:val="single" w:sz="4" w:space="0" w:color="auto"/>
              <w:right w:val="single" w:sz="4" w:space="0" w:color="auto"/>
            </w:tcBorders>
            <w:shd w:val="clear" w:color="000000" w:fill="D9D9D9"/>
            <w:vAlign w:val="center"/>
            <w:hideMark/>
          </w:tcPr>
          <w:p w14:paraId="7728E3D4" w14:textId="77777777" w:rsidR="00246194" w:rsidRPr="00246194" w:rsidRDefault="00246194">
            <w:pPr>
              <w:jc w:val="center"/>
              <w:rPr>
                <w:b/>
                <w:bCs/>
                <w:color w:val="000000"/>
                <w:sz w:val="14"/>
                <w:szCs w:val="14"/>
              </w:rPr>
            </w:pPr>
            <w:r w:rsidRPr="00246194">
              <w:rPr>
                <w:b/>
                <w:bCs/>
                <w:color w:val="000000"/>
                <w:sz w:val="14"/>
                <w:szCs w:val="14"/>
              </w:rPr>
              <w:t>Претходни</w:t>
            </w:r>
          </w:p>
        </w:tc>
        <w:tc>
          <w:tcPr>
            <w:tcW w:w="452" w:type="pct"/>
            <w:gridSpan w:val="2"/>
            <w:tcBorders>
              <w:top w:val="single" w:sz="4" w:space="0" w:color="auto"/>
              <w:left w:val="nil"/>
              <w:bottom w:val="single" w:sz="4" w:space="0" w:color="auto"/>
              <w:right w:val="single" w:sz="4" w:space="0" w:color="auto"/>
            </w:tcBorders>
            <w:shd w:val="clear" w:color="000000" w:fill="D9D9D9"/>
            <w:vAlign w:val="center"/>
            <w:hideMark/>
          </w:tcPr>
          <w:p w14:paraId="76B9230A" w14:textId="77777777" w:rsidR="00246194" w:rsidRPr="00246194" w:rsidRDefault="00246194">
            <w:pPr>
              <w:jc w:val="center"/>
              <w:rPr>
                <w:b/>
                <w:bCs/>
                <w:color w:val="000000"/>
                <w:sz w:val="14"/>
                <w:szCs w:val="14"/>
              </w:rPr>
            </w:pPr>
            <w:r w:rsidRPr="00246194">
              <w:rPr>
                <w:b/>
                <w:bCs/>
                <w:color w:val="000000"/>
                <w:sz w:val="14"/>
                <w:szCs w:val="14"/>
              </w:rPr>
              <w:t>Укупни</w:t>
            </w:r>
          </w:p>
        </w:tc>
        <w:tc>
          <w:tcPr>
            <w:tcW w:w="289" w:type="pct"/>
            <w:vMerge/>
            <w:tcBorders>
              <w:top w:val="single" w:sz="4" w:space="0" w:color="auto"/>
              <w:left w:val="single" w:sz="4" w:space="0" w:color="auto"/>
              <w:bottom w:val="single" w:sz="4" w:space="0" w:color="auto"/>
              <w:right w:val="single" w:sz="4" w:space="0" w:color="auto"/>
            </w:tcBorders>
            <w:vAlign w:val="center"/>
            <w:hideMark/>
          </w:tcPr>
          <w:p w14:paraId="37822D8B" w14:textId="77777777" w:rsidR="00246194" w:rsidRPr="00246194" w:rsidRDefault="00246194">
            <w:pPr>
              <w:rPr>
                <w:b/>
                <w:bCs/>
                <w:color w:val="000000"/>
                <w:sz w:val="14"/>
                <w:szCs w:val="14"/>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14:paraId="181A1187" w14:textId="77777777" w:rsidR="00246194" w:rsidRPr="00246194" w:rsidRDefault="00246194">
            <w:pPr>
              <w:rPr>
                <w:b/>
                <w:bCs/>
                <w:color w:val="000000"/>
                <w:sz w:val="14"/>
                <w:szCs w:val="14"/>
              </w:rPr>
            </w:pPr>
          </w:p>
        </w:tc>
        <w:tc>
          <w:tcPr>
            <w:tcW w:w="452" w:type="pct"/>
            <w:gridSpan w:val="2"/>
            <w:vMerge/>
            <w:tcBorders>
              <w:top w:val="single" w:sz="4" w:space="0" w:color="auto"/>
              <w:left w:val="single" w:sz="4" w:space="0" w:color="auto"/>
              <w:bottom w:val="single" w:sz="4" w:space="0" w:color="auto"/>
              <w:right w:val="single" w:sz="4" w:space="0" w:color="auto"/>
            </w:tcBorders>
            <w:vAlign w:val="center"/>
            <w:hideMark/>
          </w:tcPr>
          <w:p w14:paraId="3B1F2E54" w14:textId="77777777" w:rsidR="00246194" w:rsidRPr="00246194" w:rsidRDefault="00246194">
            <w:pPr>
              <w:rPr>
                <w:b/>
                <w:bCs/>
                <w:color w:val="000000"/>
                <w:sz w:val="14"/>
                <w:szCs w:val="14"/>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14:paraId="36410E87" w14:textId="77777777" w:rsidR="00246194" w:rsidRPr="00246194" w:rsidRDefault="00246194">
            <w:pPr>
              <w:rPr>
                <w:b/>
                <w:bCs/>
                <w:color w:val="000000"/>
                <w:sz w:val="14"/>
                <w:szCs w:val="14"/>
              </w:rPr>
            </w:pPr>
          </w:p>
        </w:tc>
        <w:tc>
          <w:tcPr>
            <w:tcW w:w="449" w:type="pct"/>
            <w:gridSpan w:val="2"/>
            <w:vMerge/>
            <w:tcBorders>
              <w:top w:val="single" w:sz="4" w:space="0" w:color="auto"/>
              <w:left w:val="single" w:sz="4" w:space="0" w:color="auto"/>
              <w:bottom w:val="single" w:sz="4" w:space="0" w:color="auto"/>
              <w:right w:val="single" w:sz="4" w:space="0" w:color="auto"/>
            </w:tcBorders>
            <w:vAlign w:val="center"/>
            <w:hideMark/>
          </w:tcPr>
          <w:p w14:paraId="78D72BDA" w14:textId="77777777" w:rsidR="00246194" w:rsidRPr="00246194" w:rsidRDefault="00246194">
            <w:pPr>
              <w:rPr>
                <w:b/>
                <w:bCs/>
                <w:color w:val="000000"/>
                <w:sz w:val="14"/>
                <w:szCs w:val="14"/>
              </w:rPr>
            </w:pPr>
          </w:p>
        </w:tc>
      </w:tr>
      <w:tr w:rsidR="00246194" w:rsidRPr="00246194" w14:paraId="48F89032" w14:textId="77777777" w:rsidTr="00246194">
        <w:trPr>
          <w:trHeight w:val="227"/>
        </w:trPr>
        <w:tc>
          <w:tcPr>
            <w:tcW w:w="537" w:type="pct"/>
            <w:vMerge/>
            <w:tcBorders>
              <w:top w:val="single" w:sz="4" w:space="0" w:color="auto"/>
              <w:left w:val="single" w:sz="4" w:space="0" w:color="auto"/>
              <w:bottom w:val="single" w:sz="4" w:space="0" w:color="auto"/>
              <w:right w:val="single" w:sz="4" w:space="0" w:color="auto"/>
            </w:tcBorders>
            <w:vAlign w:val="center"/>
            <w:hideMark/>
          </w:tcPr>
          <w:p w14:paraId="139F72FA" w14:textId="77777777" w:rsidR="00246194" w:rsidRPr="00246194" w:rsidRDefault="00246194">
            <w:pPr>
              <w:rPr>
                <w:b/>
                <w:bCs/>
                <w:color w:val="000000"/>
                <w:sz w:val="14"/>
                <w:szCs w:val="14"/>
              </w:rPr>
            </w:pPr>
          </w:p>
        </w:tc>
        <w:tc>
          <w:tcPr>
            <w:tcW w:w="203" w:type="pct"/>
            <w:tcBorders>
              <w:top w:val="nil"/>
              <w:left w:val="nil"/>
              <w:bottom w:val="single" w:sz="4" w:space="0" w:color="auto"/>
              <w:right w:val="single" w:sz="4" w:space="0" w:color="auto"/>
            </w:tcBorders>
            <w:shd w:val="clear" w:color="000000" w:fill="D9D9D9"/>
            <w:vAlign w:val="center"/>
            <w:hideMark/>
          </w:tcPr>
          <w:p w14:paraId="670A9498" w14:textId="77777777" w:rsidR="00246194" w:rsidRPr="00246194" w:rsidRDefault="00246194">
            <w:pPr>
              <w:jc w:val="center"/>
              <w:rPr>
                <w:b/>
                <w:bCs/>
                <w:color w:val="000000"/>
                <w:sz w:val="14"/>
                <w:szCs w:val="14"/>
              </w:rPr>
            </w:pPr>
            <w:r w:rsidRPr="00246194">
              <w:rPr>
                <w:b/>
                <w:bCs/>
                <w:color w:val="000000"/>
                <w:sz w:val="14"/>
                <w:szCs w:val="14"/>
              </w:rPr>
              <w:t>m³</w:t>
            </w:r>
          </w:p>
        </w:tc>
        <w:tc>
          <w:tcPr>
            <w:tcW w:w="205" w:type="pct"/>
            <w:tcBorders>
              <w:top w:val="nil"/>
              <w:left w:val="nil"/>
              <w:bottom w:val="single" w:sz="4" w:space="0" w:color="auto"/>
              <w:right w:val="single" w:sz="4" w:space="0" w:color="auto"/>
            </w:tcBorders>
            <w:shd w:val="clear" w:color="000000" w:fill="D9D9D9"/>
            <w:vAlign w:val="center"/>
            <w:hideMark/>
          </w:tcPr>
          <w:p w14:paraId="1BF378C4" w14:textId="77777777" w:rsidR="00246194" w:rsidRPr="00246194" w:rsidRDefault="00246194">
            <w:pPr>
              <w:jc w:val="center"/>
              <w:rPr>
                <w:b/>
                <w:bCs/>
                <w:color w:val="000000"/>
                <w:sz w:val="14"/>
                <w:szCs w:val="14"/>
              </w:rPr>
            </w:pPr>
            <w:r w:rsidRPr="00246194">
              <w:rPr>
                <w:b/>
                <w:bCs/>
                <w:color w:val="000000"/>
                <w:sz w:val="14"/>
                <w:szCs w:val="14"/>
              </w:rPr>
              <w:t>%</w:t>
            </w:r>
          </w:p>
        </w:tc>
        <w:tc>
          <w:tcPr>
            <w:tcW w:w="248" w:type="pct"/>
            <w:tcBorders>
              <w:top w:val="nil"/>
              <w:left w:val="nil"/>
              <w:bottom w:val="single" w:sz="4" w:space="0" w:color="auto"/>
              <w:right w:val="single" w:sz="4" w:space="0" w:color="auto"/>
            </w:tcBorders>
            <w:shd w:val="clear" w:color="000000" w:fill="D9D9D9"/>
            <w:vAlign w:val="center"/>
            <w:hideMark/>
          </w:tcPr>
          <w:p w14:paraId="666CC01B" w14:textId="77777777" w:rsidR="00246194" w:rsidRPr="00246194" w:rsidRDefault="00246194">
            <w:pPr>
              <w:jc w:val="center"/>
              <w:rPr>
                <w:b/>
                <w:bCs/>
                <w:color w:val="000000"/>
                <w:sz w:val="14"/>
                <w:szCs w:val="14"/>
              </w:rPr>
            </w:pPr>
            <w:r w:rsidRPr="00246194">
              <w:rPr>
                <w:b/>
                <w:bCs/>
                <w:color w:val="000000"/>
                <w:sz w:val="14"/>
                <w:szCs w:val="14"/>
              </w:rPr>
              <w:t>m³</w:t>
            </w:r>
          </w:p>
        </w:tc>
        <w:tc>
          <w:tcPr>
            <w:tcW w:w="205" w:type="pct"/>
            <w:tcBorders>
              <w:top w:val="nil"/>
              <w:left w:val="nil"/>
              <w:bottom w:val="single" w:sz="4" w:space="0" w:color="auto"/>
              <w:right w:val="single" w:sz="4" w:space="0" w:color="auto"/>
            </w:tcBorders>
            <w:shd w:val="clear" w:color="000000" w:fill="D9D9D9"/>
            <w:vAlign w:val="center"/>
            <w:hideMark/>
          </w:tcPr>
          <w:p w14:paraId="7512C1E5" w14:textId="77777777" w:rsidR="00246194" w:rsidRPr="00246194" w:rsidRDefault="00246194">
            <w:pPr>
              <w:jc w:val="center"/>
              <w:rPr>
                <w:b/>
                <w:bCs/>
                <w:color w:val="000000"/>
                <w:sz w:val="14"/>
                <w:szCs w:val="14"/>
              </w:rPr>
            </w:pPr>
            <w:r w:rsidRPr="00246194">
              <w:rPr>
                <w:b/>
                <w:bCs/>
                <w:color w:val="000000"/>
                <w:sz w:val="14"/>
                <w:szCs w:val="14"/>
              </w:rPr>
              <w:t>%</w:t>
            </w:r>
          </w:p>
        </w:tc>
        <w:tc>
          <w:tcPr>
            <w:tcW w:w="248" w:type="pct"/>
            <w:tcBorders>
              <w:top w:val="nil"/>
              <w:left w:val="nil"/>
              <w:bottom w:val="single" w:sz="4" w:space="0" w:color="auto"/>
              <w:right w:val="single" w:sz="4" w:space="0" w:color="auto"/>
            </w:tcBorders>
            <w:shd w:val="clear" w:color="000000" w:fill="D9D9D9"/>
            <w:vAlign w:val="center"/>
            <w:hideMark/>
          </w:tcPr>
          <w:p w14:paraId="6BA55238" w14:textId="77777777" w:rsidR="00246194" w:rsidRPr="00246194" w:rsidRDefault="00246194">
            <w:pPr>
              <w:jc w:val="center"/>
              <w:rPr>
                <w:b/>
                <w:bCs/>
                <w:color w:val="000000"/>
                <w:sz w:val="14"/>
                <w:szCs w:val="14"/>
              </w:rPr>
            </w:pPr>
            <w:r w:rsidRPr="00246194">
              <w:rPr>
                <w:b/>
                <w:bCs/>
                <w:color w:val="000000"/>
                <w:sz w:val="14"/>
                <w:szCs w:val="14"/>
              </w:rPr>
              <w:t>m³</w:t>
            </w:r>
          </w:p>
        </w:tc>
        <w:tc>
          <w:tcPr>
            <w:tcW w:w="205" w:type="pct"/>
            <w:tcBorders>
              <w:top w:val="nil"/>
              <w:left w:val="nil"/>
              <w:bottom w:val="single" w:sz="4" w:space="0" w:color="auto"/>
              <w:right w:val="single" w:sz="4" w:space="0" w:color="auto"/>
            </w:tcBorders>
            <w:shd w:val="clear" w:color="000000" w:fill="D9D9D9"/>
            <w:vAlign w:val="center"/>
            <w:hideMark/>
          </w:tcPr>
          <w:p w14:paraId="40501B11" w14:textId="77777777" w:rsidR="00246194" w:rsidRPr="00246194" w:rsidRDefault="00246194">
            <w:pPr>
              <w:jc w:val="center"/>
              <w:rPr>
                <w:b/>
                <w:bCs/>
                <w:color w:val="000000"/>
                <w:sz w:val="14"/>
                <w:szCs w:val="14"/>
              </w:rPr>
            </w:pPr>
            <w:r w:rsidRPr="00246194">
              <w:rPr>
                <w:b/>
                <w:bCs/>
                <w:color w:val="000000"/>
                <w:sz w:val="14"/>
                <w:szCs w:val="14"/>
              </w:rPr>
              <w:t>%</w:t>
            </w:r>
          </w:p>
        </w:tc>
        <w:tc>
          <w:tcPr>
            <w:tcW w:w="248" w:type="pct"/>
            <w:tcBorders>
              <w:top w:val="nil"/>
              <w:left w:val="nil"/>
              <w:bottom w:val="single" w:sz="4" w:space="0" w:color="auto"/>
              <w:right w:val="single" w:sz="4" w:space="0" w:color="auto"/>
            </w:tcBorders>
            <w:shd w:val="clear" w:color="000000" w:fill="D9D9D9"/>
            <w:vAlign w:val="center"/>
            <w:hideMark/>
          </w:tcPr>
          <w:p w14:paraId="5C2B243B" w14:textId="77777777" w:rsidR="00246194" w:rsidRPr="00246194" w:rsidRDefault="00246194">
            <w:pPr>
              <w:jc w:val="center"/>
              <w:rPr>
                <w:b/>
                <w:bCs/>
                <w:color w:val="000000"/>
                <w:sz w:val="14"/>
                <w:szCs w:val="14"/>
              </w:rPr>
            </w:pPr>
            <w:r w:rsidRPr="00246194">
              <w:rPr>
                <w:b/>
                <w:bCs/>
                <w:color w:val="000000"/>
                <w:sz w:val="14"/>
                <w:szCs w:val="14"/>
              </w:rPr>
              <w:t>m³</w:t>
            </w:r>
          </w:p>
        </w:tc>
        <w:tc>
          <w:tcPr>
            <w:tcW w:w="203" w:type="pct"/>
            <w:tcBorders>
              <w:top w:val="nil"/>
              <w:left w:val="nil"/>
              <w:bottom w:val="single" w:sz="4" w:space="0" w:color="auto"/>
              <w:right w:val="single" w:sz="4" w:space="0" w:color="auto"/>
            </w:tcBorders>
            <w:shd w:val="clear" w:color="000000" w:fill="D9D9D9"/>
            <w:vAlign w:val="center"/>
            <w:hideMark/>
          </w:tcPr>
          <w:p w14:paraId="7E19C917" w14:textId="77777777" w:rsidR="00246194" w:rsidRPr="00246194" w:rsidRDefault="00246194">
            <w:pPr>
              <w:jc w:val="center"/>
              <w:rPr>
                <w:b/>
                <w:bCs/>
                <w:color w:val="000000"/>
                <w:sz w:val="14"/>
                <w:szCs w:val="14"/>
              </w:rPr>
            </w:pPr>
            <w:r w:rsidRPr="00246194">
              <w:rPr>
                <w:b/>
                <w:bCs/>
                <w:color w:val="000000"/>
                <w:sz w:val="14"/>
                <w:szCs w:val="14"/>
              </w:rPr>
              <w:t>%</w:t>
            </w:r>
          </w:p>
        </w:tc>
        <w:tc>
          <w:tcPr>
            <w:tcW w:w="248" w:type="pct"/>
            <w:tcBorders>
              <w:top w:val="nil"/>
              <w:left w:val="nil"/>
              <w:bottom w:val="single" w:sz="4" w:space="0" w:color="auto"/>
              <w:right w:val="single" w:sz="4" w:space="0" w:color="auto"/>
            </w:tcBorders>
            <w:shd w:val="clear" w:color="000000" w:fill="D9D9D9"/>
            <w:vAlign w:val="center"/>
            <w:hideMark/>
          </w:tcPr>
          <w:p w14:paraId="3E447982" w14:textId="77777777" w:rsidR="00246194" w:rsidRPr="00246194" w:rsidRDefault="00246194">
            <w:pPr>
              <w:jc w:val="center"/>
              <w:rPr>
                <w:b/>
                <w:bCs/>
                <w:color w:val="000000"/>
                <w:sz w:val="14"/>
                <w:szCs w:val="14"/>
              </w:rPr>
            </w:pPr>
            <w:r w:rsidRPr="00246194">
              <w:rPr>
                <w:b/>
                <w:bCs/>
                <w:color w:val="000000"/>
                <w:sz w:val="14"/>
                <w:szCs w:val="14"/>
              </w:rPr>
              <w:t>m³</w:t>
            </w:r>
          </w:p>
        </w:tc>
        <w:tc>
          <w:tcPr>
            <w:tcW w:w="204" w:type="pct"/>
            <w:tcBorders>
              <w:top w:val="nil"/>
              <w:left w:val="nil"/>
              <w:bottom w:val="single" w:sz="4" w:space="0" w:color="auto"/>
              <w:right w:val="single" w:sz="4" w:space="0" w:color="auto"/>
            </w:tcBorders>
            <w:shd w:val="clear" w:color="000000" w:fill="D9D9D9"/>
            <w:vAlign w:val="center"/>
            <w:hideMark/>
          </w:tcPr>
          <w:p w14:paraId="63F63755" w14:textId="77777777" w:rsidR="00246194" w:rsidRPr="00246194" w:rsidRDefault="00246194">
            <w:pPr>
              <w:jc w:val="center"/>
              <w:rPr>
                <w:b/>
                <w:bCs/>
                <w:color w:val="000000"/>
                <w:sz w:val="14"/>
                <w:szCs w:val="14"/>
              </w:rPr>
            </w:pPr>
            <w:r w:rsidRPr="00246194">
              <w:rPr>
                <w:b/>
                <w:bCs/>
                <w:color w:val="000000"/>
                <w:sz w:val="14"/>
                <w:szCs w:val="14"/>
              </w:rPr>
              <w:t>%</w:t>
            </w:r>
          </w:p>
        </w:tc>
        <w:tc>
          <w:tcPr>
            <w:tcW w:w="248" w:type="pct"/>
            <w:tcBorders>
              <w:top w:val="nil"/>
              <w:left w:val="nil"/>
              <w:bottom w:val="single" w:sz="4" w:space="0" w:color="auto"/>
              <w:right w:val="single" w:sz="4" w:space="0" w:color="auto"/>
            </w:tcBorders>
            <w:shd w:val="clear" w:color="000000" w:fill="D9D9D9"/>
            <w:vAlign w:val="center"/>
            <w:hideMark/>
          </w:tcPr>
          <w:p w14:paraId="77B5A02D" w14:textId="77777777" w:rsidR="00246194" w:rsidRPr="00246194" w:rsidRDefault="00246194">
            <w:pPr>
              <w:jc w:val="center"/>
              <w:rPr>
                <w:b/>
                <w:bCs/>
                <w:color w:val="000000"/>
                <w:sz w:val="14"/>
                <w:szCs w:val="14"/>
              </w:rPr>
            </w:pPr>
            <w:r w:rsidRPr="00246194">
              <w:rPr>
                <w:b/>
                <w:bCs/>
                <w:color w:val="000000"/>
                <w:sz w:val="14"/>
                <w:szCs w:val="14"/>
              </w:rPr>
              <w:t>m³</w:t>
            </w:r>
          </w:p>
        </w:tc>
        <w:tc>
          <w:tcPr>
            <w:tcW w:w="204" w:type="pct"/>
            <w:tcBorders>
              <w:top w:val="nil"/>
              <w:left w:val="nil"/>
              <w:bottom w:val="single" w:sz="4" w:space="0" w:color="auto"/>
              <w:right w:val="single" w:sz="4" w:space="0" w:color="auto"/>
            </w:tcBorders>
            <w:shd w:val="clear" w:color="000000" w:fill="D9D9D9"/>
            <w:vAlign w:val="center"/>
            <w:hideMark/>
          </w:tcPr>
          <w:p w14:paraId="0DCED88F" w14:textId="77777777" w:rsidR="00246194" w:rsidRPr="00246194" w:rsidRDefault="00246194">
            <w:pPr>
              <w:jc w:val="center"/>
              <w:rPr>
                <w:b/>
                <w:bCs/>
                <w:color w:val="000000"/>
                <w:sz w:val="14"/>
                <w:szCs w:val="14"/>
              </w:rPr>
            </w:pPr>
            <w:r w:rsidRPr="00246194">
              <w:rPr>
                <w:b/>
                <w:bCs/>
                <w:color w:val="000000"/>
                <w:sz w:val="14"/>
                <w:szCs w:val="14"/>
              </w:rPr>
              <w:t>%</w:t>
            </w:r>
          </w:p>
        </w:tc>
        <w:tc>
          <w:tcPr>
            <w:tcW w:w="289" w:type="pct"/>
            <w:tcBorders>
              <w:top w:val="nil"/>
              <w:left w:val="nil"/>
              <w:bottom w:val="single" w:sz="4" w:space="0" w:color="auto"/>
              <w:right w:val="single" w:sz="4" w:space="0" w:color="auto"/>
            </w:tcBorders>
            <w:shd w:val="clear" w:color="000000" w:fill="D9D9D9"/>
            <w:vAlign w:val="center"/>
            <w:hideMark/>
          </w:tcPr>
          <w:p w14:paraId="5356A351" w14:textId="77777777" w:rsidR="00246194" w:rsidRPr="00246194" w:rsidRDefault="00246194">
            <w:pPr>
              <w:jc w:val="center"/>
              <w:rPr>
                <w:b/>
                <w:bCs/>
                <w:color w:val="000000"/>
                <w:sz w:val="14"/>
                <w:szCs w:val="14"/>
              </w:rPr>
            </w:pPr>
            <w:r w:rsidRPr="00246194">
              <w:rPr>
                <w:b/>
                <w:bCs/>
                <w:color w:val="000000"/>
                <w:sz w:val="14"/>
                <w:szCs w:val="14"/>
              </w:rPr>
              <w:t>m³</w:t>
            </w:r>
          </w:p>
        </w:tc>
        <w:tc>
          <w:tcPr>
            <w:tcW w:w="293" w:type="pct"/>
            <w:tcBorders>
              <w:top w:val="nil"/>
              <w:left w:val="nil"/>
              <w:bottom w:val="single" w:sz="4" w:space="0" w:color="auto"/>
              <w:right w:val="single" w:sz="4" w:space="0" w:color="auto"/>
            </w:tcBorders>
            <w:shd w:val="clear" w:color="000000" w:fill="D9D9D9"/>
            <w:vAlign w:val="center"/>
            <w:hideMark/>
          </w:tcPr>
          <w:p w14:paraId="3DC42B33" w14:textId="77777777" w:rsidR="00246194" w:rsidRPr="00246194" w:rsidRDefault="00246194">
            <w:pPr>
              <w:jc w:val="center"/>
              <w:rPr>
                <w:b/>
                <w:bCs/>
                <w:color w:val="000000"/>
                <w:sz w:val="14"/>
                <w:szCs w:val="14"/>
              </w:rPr>
            </w:pPr>
            <w:r w:rsidRPr="00246194">
              <w:rPr>
                <w:b/>
                <w:bCs/>
                <w:color w:val="000000"/>
                <w:sz w:val="14"/>
                <w:szCs w:val="14"/>
              </w:rPr>
              <w:t>m³</w:t>
            </w:r>
          </w:p>
        </w:tc>
        <w:tc>
          <w:tcPr>
            <w:tcW w:w="248" w:type="pct"/>
            <w:tcBorders>
              <w:top w:val="nil"/>
              <w:left w:val="nil"/>
              <w:bottom w:val="single" w:sz="4" w:space="0" w:color="auto"/>
              <w:right w:val="single" w:sz="4" w:space="0" w:color="auto"/>
            </w:tcBorders>
            <w:shd w:val="clear" w:color="000000" w:fill="D9D9D9"/>
            <w:vAlign w:val="center"/>
            <w:hideMark/>
          </w:tcPr>
          <w:p w14:paraId="29BA1606" w14:textId="77777777" w:rsidR="00246194" w:rsidRPr="00246194" w:rsidRDefault="00246194">
            <w:pPr>
              <w:jc w:val="center"/>
              <w:rPr>
                <w:b/>
                <w:bCs/>
                <w:color w:val="000000"/>
                <w:sz w:val="14"/>
                <w:szCs w:val="14"/>
              </w:rPr>
            </w:pPr>
            <w:r w:rsidRPr="00246194">
              <w:rPr>
                <w:b/>
                <w:bCs/>
                <w:color w:val="000000"/>
                <w:sz w:val="14"/>
                <w:szCs w:val="14"/>
              </w:rPr>
              <w:t>m³</w:t>
            </w:r>
          </w:p>
        </w:tc>
        <w:tc>
          <w:tcPr>
            <w:tcW w:w="204" w:type="pct"/>
            <w:tcBorders>
              <w:top w:val="nil"/>
              <w:left w:val="nil"/>
              <w:bottom w:val="single" w:sz="4" w:space="0" w:color="auto"/>
              <w:right w:val="single" w:sz="4" w:space="0" w:color="auto"/>
            </w:tcBorders>
            <w:shd w:val="clear" w:color="000000" w:fill="D9D9D9"/>
            <w:vAlign w:val="center"/>
            <w:hideMark/>
          </w:tcPr>
          <w:p w14:paraId="62EBBD7E" w14:textId="77777777" w:rsidR="00246194" w:rsidRPr="00246194" w:rsidRDefault="00246194">
            <w:pPr>
              <w:jc w:val="center"/>
              <w:rPr>
                <w:b/>
                <w:bCs/>
                <w:color w:val="000000"/>
                <w:sz w:val="14"/>
                <w:szCs w:val="14"/>
              </w:rPr>
            </w:pPr>
            <w:r w:rsidRPr="00246194">
              <w:rPr>
                <w:b/>
                <w:bCs/>
                <w:color w:val="000000"/>
                <w:sz w:val="14"/>
                <w:szCs w:val="14"/>
              </w:rPr>
              <w:t>%</w:t>
            </w:r>
          </w:p>
        </w:tc>
        <w:tc>
          <w:tcPr>
            <w:tcW w:w="309" w:type="pct"/>
            <w:tcBorders>
              <w:top w:val="nil"/>
              <w:left w:val="nil"/>
              <w:bottom w:val="single" w:sz="4" w:space="0" w:color="auto"/>
              <w:right w:val="single" w:sz="4" w:space="0" w:color="auto"/>
            </w:tcBorders>
            <w:shd w:val="clear" w:color="000000" w:fill="D9D9D9"/>
            <w:vAlign w:val="center"/>
            <w:hideMark/>
          </w:tcPr>
          <w:p w14:paraId="08D17866" w14:textId="77777777" w:rsidR="00246194" w:rsidRPr="00246194" w:rsidRDefault="00246194">
            <w:pPr>
              <w:jc w:val="center"/>
              <w:rPr>
                <w:b/>
                <w:bCs/>
                <w:color w:val="000000"/>
                <w:sz w:val="14"/>
                <w:szCs w:val="14"/>
              </w:rPr>
            </w:pPr>
            <w:r w:rsidRPr="00246194">
              <w:rPr>
                <w:b/>
                <w:bCs/>
                <w:color w:val="000000"/>
                <w:sz w:val="14"/>
                <w:szCs w:val="14"/>
              </w:rPr>
              <w:t>m³</w:t>
            </w:r>
          </w:p>
        </w:tc>
        <w:tc>
          <w:tcPr>
            <w:tcW w:w="248" w:type="pct"/>
            <w:tcBorders>
              <w:top w:val="nil"/>
              <w:left w:val="nil"/>
              <w:bottom w:val="single" w:sz="4" w:space="0" w:color="auto"/>
              <w:right w:val="single" w:sz="4" w:space="0" w:color="auto"/>
            </w:tcBorders>
            <w:shd w:val="clear" w:color="000000" w:fill="D9D9D9"/>
            <w:vAlign w:val="center"/>
            <w:hideMark/>
          </w:tcPr>
          <w:p w14:paraId="67048A90" w14:textId="77777777" w:rsidR="00246194" w:rsidRPr="00246194" w:rsidRDefault="00246194">
            <w:pPr>
              <w:jc w:val="center"/>
              <w:rPr>
                <w:b/>
                <w:bCs/>
                <w:color w:val="000000"/>
                <w:sz w:val="14"/>
                <w:szCs w:val="14"/>
              </w:rPr>
            </w:pPr>
            <w:r w:rsidRPr="00246194">
              <w:rPr>
                <w:b/>
                <w:bCs/>
                <w:color w:val="000000"/>
                <w:sz w:val="14"/>
                <w:szCs w:val="14"/>
              </w:rPr>
              <w:t>m³</w:t>
            </w:r>
          </w:p>
        </w:tc>
        <w:tc>
          <w:tcPr>
            <w:tcW w:w="201" w:type="pct"/>
            <w:tcBorders>
              <w:top w:val="nil"/>
              <w:left w:val="nil"/>
              <w:bottom w:val="single" w:sz="4" w:space="0" w:color="auto"/>
              <w:right w:val="single" w:sz="4" w:space="0" w:color="auto"/>
            </w:tcBorders>
            <w:shd w:val="clear" w:color="000000" w:fill="D9D9D9"/>
            <w:vAlign w:val="center"/>
            <w:hideMark/>
          </w:tcPr>
          <w:p w14:paraId="3444A848" w14:textId="77777777" w:rsidR="00246194" w:rsidRPr="00246194" w:rsidRDefault="00246194">
            <w:pPr>
              <w:jc w:val="center"/>
              <w:rPr>
                <w:b/>
                <w:bCs/>
                <w:color w:val="000000"/>
                <w:sz w:val="14"/>
                <w:szCs w:val="14"/>
              </w:rPr>
            </w:pPr>
            <w:r w:rsidRPr="00246194">
              <w:rPr>
                <w:b/>
                <w:bCs/>
                <w:color w:val="000000"/>
                <w:sz w:val="14"/>
                <w:szCs w:val="14"/>
              </w:rPr>
              <w:t>%</w:t>
            </w:r>
          </w:p>
        </w:tc>
      </w:tr>
      <w:tr w:rsidR="00246194" w:rsidRPr="00246194" w14:paraId="6BC979A6" w14:textId="77777777" w:rsidTr="00246194">
        <w:trPr>
          <w:trHeight w:val="227"/>
        </w:trPr>
        <w:tc>
          <w:tcPr>
            <w:tcW w:w="537" w:type="pct"/>
            <w:tcBorders>
              <w:top w:val="nil"/>
              <w:left w:val="single" w:sz="4" w:space="0" w:color="auto"/>
              <w:bottom w:val="single" w:sz="4" w:space="0" w:color="auto"/>
              <w:right w:val="single" w:sz="4" w:space="0" w:color="auto"/>
            </w:tcBorders>
            <w:shd w:val="clear" w:color="auto" w:fill="auto"/>
            <w:vAlign w:val="center"/>
            <w:hideMark/>
          </w:tcPr>
          <w:p w14:paraId="02C0B74B" w14:textId="77777777" w:rsidR="00246194" w:rsidRPr="00246194" w:rsidRDefault="00246194">
            <w:pPr>
              <w:rPr>
                <w:color w:val="000000"/>
                <w:sz w:val="14"/>
                <w:szCs w:val="14"/>
              </w:rPr>
            </w:pPr>
            <w:r w:rsidRPr="00246194">
              <w:rPr>
                <w:color w:val="000000"/>
                <w:sz w:val="14"/>
                <w:szCs w:val="14"/>
              </w:rPr>
              <w:t>топола I-214</w:t>
            </w:r>
          </w:p>
        </w:tc>
        <w:tc>
          <w:tcPr>
            <w:tcW w:w="203" w:type="pct"/>
            <w:tcBorders>
              <w:top w:val="nil"/>
              <w:left w:val="nil"/>
              <w:bottom w:val="single" w:sz="4" w:space="0" w:color="auto"/>
              <w:right w:val="single" w:sz="4" w:space="0" w:color="auto"/>
            </w:tcBorders>
            <w:shd w:val="clear" w:color="auto" w:fill="auto"/>
            <w:vAlign w:val="center"/>
            <w:hideMark/>
          </w:tcPr>
          <w:p w14:paraId="364465A7" w14:textId="77777777" w:rsidR="00246194" w:rsidRPr="00246194" w:rsidRDefault="00246194">
            <w:pPr>
              <w:jc w:val="right"/>
              <w:rPr>
                <w:color w:val="000000"/>
                <w:sz w:val="14"/>
                <w:szCs w:val="14"/>
              </w:rPr>
            </w:pPr>
            <w:r w:rsidRPr="00246194">
              <w:rPr>
                <w:color w:val="000000"/>
                <w:sz w:val="14"/>
                <w:szCs w:val="14"/>
              </w:rPr>
              <w:t> </w:t>
            </w:r>
          </w:p>
        </w:tc>
        <w:tc>
          <w:tcPr>
            <w:tcW w:w="205" w:type="pct"/>
            <w:tcBorders>
              <w:top w:val="nil"/>
              <w:left w:val="nil"/>
              <w:bottom w:val="single" w:sz="4" w:space="0" w:color="auto"/>
              <w:right w:val="single" w:sz="4" w:space="0" w:color="auto"/>
            </w:tcBorders>
            <w:shd w:val="clear" w:color="auto" w:fill="auto"/>
            <w:vAlign w:val="center"/>
            <w:hideMark/>
          </w:tcPr>
          <w:p w14:paraId="78FC945A"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0CD44BFE" w14:textId="77777777" w:rsidR="00246194" w:rsidRPr="00246194" w:rsidRDefault="00246194">
            <w:pPr>
              <w:jc w:val="right"/>
              <w:rPr>
                <w:color w:val="000000"/>
                <w:sz w:val="14"/>
                <w:szCs w:val="14"/>
              </w:rPr>
            </w:pPr>
            <w:r w:rsidRPr="00246194">
              <w:rPr>
                <w:color w:val="000000"/>
                <w:sz w:val="14"/>
                <w:szCs w:val="14"/>
              </w:rPr>
              <w:t> </w:t>
            </w:r>
          </w:p>
        </w:tc>
        <w:tc>
          <w:tcPr>
            <w:tcW w:w="205" w:type="pct"/>
            <w:tcBorders>
              <w:top w:val="nil"/>
              <w:left w:val="nil"/>
              <w:bottom w:val="single" w:sz="4" w:space="0" w:color="auto"/>
              <w:right w:val="single" w:sz="4" w:space="0" w:color="auto"/>
            </w:tcBorders>
            <w:shd w:val="clear" w:color="auto" w:fill="auto"/>
            <w:vAlign w:val="center"/>
            <w:hideMark/>
          </w:tcPr>
          <w:p w14:paraId="4773F629"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46B76726" w14:textId="77777777" w:rsidR="00246194" w:rsidRPr="00246194" w:rsidRDefault="00246194">
            <w:pPr>
              <w:jc w:val="right"/>
              <w:rPr>
                <w:color w:val="000000"/>
                <w:sz w:val="14"/>
                <w:szCs w:val="14"/>
              </w:rPr>
            </w:pPr>
            <w:r w:rsidRPr="00246194">
              <w:rPr>
                <w:color w:val="000000"/>
                <w:sz w:val="14"/>
                <w:szCs w:val="14"/>
              </w:rPr>
              <w:t> </w:t>
            </w:r>
          </w:p>
        </w:tc>
        <w:tc>
          <w:tcPr>
            <w:tcW w:w="205" w:type="pct"/>
            <w:tcBorders>
              <w:top w:val="nil"/>
              <w:left w:val="nil"/>
              <w:bottom w:val="single" w:sz="4" w:space="0" w:color="auto"/>
              <w:right w:val="single" w:sz="4" w:space="0" w:color="auto"/>
            </w:tcBorders>
            <w:shd w:val="clear" w:color="auto" w:fill="auto"/>
            <w:vAlign w:val="center"/>
            <w:hideMark/>
          </w:tcPr>
          <w:p w14:paraId="04FCF7FF"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77C2A748" w14:textId="77777777" w:rsidR="00246194" w:rsidRPr="00246194" w:rsidRDefault="00246194">
            <w:pPr>
              <w:jc w:val="right"/>
              <w:rPr>
                <w:color w:val="000000"/>
                <w:sz w:val="14"/>
                <w:szCs w:val="14"/>
              </w:rPr>
            </w:pPr>
            <w:r w:rsidRPr="00246194">
              <w:rPr>
                <w:color w:val="000000"/>
                <w:sz w:val="14"/>
                <w:szCs w:val="14"/>
              </w:rPr>
              <w:t> </w:t>
            </w:r>
          </w:p>
        </w:tc>
        <w:tc>
          <w:tcPr>
            <w:tcW w:w="203" w:type="pct"/>
            <w:tcBorders>
              <w:top w:val="nil"/>
              <w:left w:val="nil"/>
              <w:bottom w:val="single" w:sz="4" w:space="0" w:color="auto"/>
              <w:right w:val="single" w:sz="4" w:space="0" w:color="auto"/>
            </w:tcBorders>
            <w:shd w:val="clear" w:color="auto" w:fill="auto"/>
            <w:vAlign w:val="center"/>
            <w:hideMark/>
          </w:tcPr>
          <w:p w14:paraId="01987776"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512B988C" w14:textId="77777777" w:rsidR="00246194" w:rsidRPr="00246194" w:rsidRDefault="00246194">
            <w:pPr>
              <w:jc w:val="right"/>
              <w:rPr>
                <w:color w:val="000000"/>
                <w:sz w:val="14"/>
                <w:szCs w:val="14"/>
              </w:rPr>
            </w:pPr>
            <w:r w:rsidRPr="00246194">
              <w:rPr>
                <w:color w:val="000000"/>
                <w:sz w:val="14"/>
                <w:szCs w:val="14"/>
              </w:rPr>
              <w:t> </w:t>
            </w:r>
          </w:p>
        </w:tc>
        <w:tc>
          <w:tcPr>
            <w:tcW w:w="204" w:type="pct"/>
            <w:tcBorders>
              <w:top w:val="nil"/>
              <w:left w:val="nil"/>
              <w:bottom w:val="single" w:sz="4" w:space="0" w:color="auto"/>
              <w:right w:val="single" w:sz="4" w:space="0" w:color="auto"/>
            </w:tcBorders>
            <w:shd w:val="clear" w:color="auto" w:fill="auto"/>
            <w:vAlign w:val="center"/>
            <w:hideMark/>
          </w:tcPr>
          <w:p w14:paraId="108812EC"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4F4AA16E" w14:textId="77777777" w:rsidR="00246194" w:rsidRPr="00246194" w:rsidRDefault="00246194">
            <w:pPr>
              <w:jc w:val="right"/>
              <w:rPr>
                <w:color w:val="000000"/>
                <w:sz w:val="14"/>
                <w:szCs w:val="14"/>
              </w:rPr>
            </w:pPr>
            <w:r w:rsidRPr="00246194">
              <w:rPr>
                <w:color w:val="000000"/>
                <w:sz w:val="14"/>
                <w:szCs w:val="14"/>
              </w:rPr>
              <w:t> </w:t>
            </w:r>
          </w:p>
        </w:tc>
        <w:tc>
          <w:tcPr>
            <w:tcW w:w="204" w:type="pct"/>
            <w:tcBorders>
              <w:top w:val="nil"/>
              <w:left w:val="nil"/>
              <w:bottom w:val="single" w:sz="4" w:space="0" w:color="auto"/>
              <w:right w:val="single" w:sz="4" w:space="0" w:color="auto"/>
            </w:tcBorders>
            <w:shd w:val="clear" w:color="auto" w:fill="auto"/>
            <w:vAlign w:val="center"/>
            <w:hideMark/>
          </w:tcPr>
          <w:p w14:paraId="7D1FCD8D" w14:textId="77777777" w:rsidR="00246194" w:rsidRPr="00246194" w:rsidRDefault="00246194">
            <w:pPr>
              <w:jc w:val="right"/>
              <w:rPr>
                <w:color w:val="000000"/>
                <w:sz w:val="14"/>
                <w:szCs w:val="14"/>
              </w:rPr>
            </w:pPr>
            <w:r w:rsidRPr="00246194">
              <w:rPr>
                <w:color w:val="000000"/>
                <w:sz w:val="14"/>
                <w:szCs w:val="14"/>
              </w:rPr>
              <w:t> </w:t>
            </w:r>
          </w:p>
        </w:tc>
        <w:tc>
          <w:tcPr>
            <w:tcW w:w="289" w:type="pct"/>
            <w:tcBorders>
              <w:top w:val="nil"/>
              <w:left w:val="nil"/>
              <w:bottom w:val="single" w:sz="4" w:space="0" w:color="auto"/>
              <w:right w:val="single" w:sz="4" w:space="0" w:color="auto"/>
            </w:tcBorders>
            <w:shd w:val="clear" w:color="auto" w:fill="auto"/>
            <w:vAlign w:val="center"/>
            <w:hideMark/>
          </w:tcPr>
          <w:p w14:paraId="481D9D32" w14:textId="77777777" w:rsidR="00246194" w:rsidRPr="00246194" w:rsidRDefault="00246194">
            <w:pPr>
              <w:jc w:val="right"/>
              <w:rPr>
                <w:color w:val="000000"/>
                <w:sz w:val="14"/>
                <w:szCs w:val="14"/>
              </w:rPr>
            </w:pPr>
            <w:r w:rsidRPr="00246194">
              <w:rPr>
                <w:color w:val="000000"/>
                <w:sz w:val="14"/>
                <w:szCs w:val="14"/>
              </w:rPr>
              <w:t>16,4</w:t>
            </w:r>
          </w:p>
        </w:tc>
        <w:tc>
          <w:tcPr>
            <w:tcW w:w="293" w:type="pct"/>
            <w:tcBorders>
              <w:top w:val="nil"/>
              <w:left w:val="nil"/>
              <w:bottom w:val="single" w:sz="4" w:space="0" w:color="auto"/>
              <w:right w:val="single" w:sz="4" w:space="0" w:color="auto"/>
            </w:tcBorders>
            <w:shd w:val="clear" w:color="auto" w:fill="auto"/>
            <w:vAlign w:val="center"/>
            <w:hideMark/>
          </w:tcPr>
          <w:p w14:paraId="3324747C"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1895936A" w14:textId="77777777" w:rsidR="00246194" w:rsidRPr="00246194" w:rsidRDefault="00246194">
            <w:pPr>
              <w:jc w:val="right"/>
              <w:rPr>
                <w:color w:val="000000"/>
                <w:sz w:val="14"/>
                <w:szCs w:val="14"/>
              </w:rPr>
            </w:pPr>
            <w:r w:rsidRPr="00246194">
              <w:rPr>
                <w:color w:val="000000"/>
                <w:sz w:val="14"/>
                <w:szCs w:val="14"/>
              </w:rPr>
              <w:t>16,4</w:t>
            </w:r>
          </w:p>
        </w:tc>
        <w:tc>
          <w:tcPr>
            <w:tcW w:w="204" w:type="pct"/>
            <w:tcBorders>
              <w:top w:val="nil"/>
              <w:left w:val="nil"/>
              <w:bottom w:val="single" w:sz="4" w:space="0" w:color="auto"/>
              <w:right w:val="single" w:sz="4" w:space="0" w:color="auto"/>
            </w:tcBorders>
            <w:shd w:val="clear" w:color="auto" w:fill="auto"/>
            <w:vAlign w:val="center"/>
            <w:hideMark/>
          </w:tcPr>
          <w:p w14:paraId="3D44FF3B" w14:textId="77777777" w:rsidR="00246194" w:rsidRPr="00246194" w:rsidRDefault="00246194">
            <w:pPr>
              <w:jc w:val="right"/>
              <w:rPr>
                <w:color w:val="000000"/>
                <w:sz w:val="14"/>
                <w:szCs w:val="14"/>
              </w:rPr>
            </w:pPr>
            <w:r w:rsidRPr="00246194">
              <w:rPr>
                <w:color w:val="000000"/>
                <w:sz w:val="14"/>
                <w:szCs w:val="14"/>
              </w:rPr>
              <w:t>100,0</w:t>
            </w:r>
          </w:p>
        </w:tc>
        <w:tc>
          <w:tcPr>
            <w:tcW w:w="309" w:type="pct"/>
            <w:tcBorders>
              <w:top w:val="nil"/>
              <w:left w:val="nil"/>
              <w:bottom w:val="single" w:sz="4" w:space="0" w:color="auto"/>
              <w:right w:val="single" w:sz="4" w:space="0" w:color="auto"/>
            </w:tcBorders>
            <w:shd w:val="clear" w:color="auto" w:fill="auto"/>
            <w:vAlign w:val="center"/>
            <w:hideMark/>
          </w:tcPr>
          <w:p w14:paraId="1B005D57"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7809A373" w14:textId="77777777" w:rsidR="00246194" w:rsidRPr="00246194" w:rsidRDefault="00246194">
            <w:pPr>
              <w:jc w:val="right"/>
              <w:rPr>
                <w:color w:val="000000"/>
                <w:sz w:val="14"/>
                <w:szCs w:val="14"/>
              </w:rPr>
            </w:pPr>
            <w:r w:rsidRPr="00246194">
              <w:rPr>
                <w:color w:val="000000"/>
                <w:sz w:val="14"/>
                <w:szCs w:val="14"/>
              </w:rPr>
              <w:t>16,4</w:t>
            </w:r>
          </w:p>
        </w:tc>
        <w:tc>
          <w:tcPr>
            <w:tcW w:w="201" w:type="pct"/>
            <w:tcBorders>
              <w:top w:val="nil"/>
              <w:left w:val="nil"/>
              <w:bottom w:val="single" w:sz="4" w:space="0" w:color="auto"/>
              <w:right w:val="single" w:sz="4" w:space="0" w:color="auto"/>
            </w:tcBorders>
            <w:shd w:val="clear" w:color="auto" w:fill="auto"/>
            <w:vAlign w:val="center"/>
            <w:hideMark/>
          </w:tcPr>
          <w:p w14:paraId="24D0729B" w14:textId="77777777" w:rsidR="00246194" w:rsidRPr="00246194" w:rsidRDefault="00246194">
            <w:pPr>
              <w:jc w:val="right"/>
              <w:rPr>
                <w:color w:val="000000"/>
                <w:sz w:val="14"/>
                <w:szCs w:val="14"/>
              </w:rPr>
            </w:pPr>
            <w:r w:rsidRPr="00246194">
              <w:rPr>
                <w:color w:val="000000"/>
                <w:sz w:val="14"/>
                <w:szCs w:val="14"/>
              </w:rPr>
              <w:t>100,0</w:t>
            </w:r>
          </w:p>
        </w:tc>
      </w:tr>
      <w:tr w:rsidR="00246194" w:rsidRPr="00246194" w14:paraId="2EB336AF" w14:textId="77777777" w:rsidTr="00246194">
        <w:trPr>
          <w:trHeight w:val="227"/>
        </w:trPr>
        <w:tc>
          <w:tcPr>
            <w:tcW w:w="537" w:type="pct"/>
            <w:tcBorders>
              <w:top w:val="nil"/>
              <w:left w:val="single" w:sz="4" w:space="0" w:color="auto"/>
              <w:bottom w:val="single" w:sz="4" w:space="0" w:color="auto"/>
              <w:right w:val="single" w:sz="4" w:space="0" w:color="auto"/>
            </w:tcBorders>
            <w:shd w:val="clear" w:color="auto" w:fill="auto"/>
            <w:vAlign w:val="center"/>
            <w:hideMark/>
          </w:tcPr>
          <w:p w14:paraId="2B4CD13D" w14:textId="77777777" w:rsidR="00246194" w:rsidRPr="00246194" w:rsidRDefault="00246194">
            <w:pPr>
              <w:rPr>
                <w:color w:val="000000"/>
                <w:sz w:val="14"/>
                <w:szCs w:val="14"/>
              </w:rPr>
            </w:pPr>
            <w:r w:rsidRPr="00246194">
              <w:rPr>
                <w:color w:val="000000"/>
                <w:sz w:val="14"/>
                <w:szCs w:val="14"/>
              </w:rPr>
              <w:t>остали меки лишћари</w:t>
            </w:r>
          </w:p>
        </w:tc>
        <w:tc>
          <w:tcPr>
            <w:tcW w:w="203" w:type="pct"/>
            <w:tcBorders>
              <w:top w:val="nil"/>
              <w:left w:val="nil"/>
              <w:bottom w:val="single" w:sz="4" w:space="0" w:color="auto"/>
              <w:right w:val="single" w:sz="4" w:space="0" w:color="auto"/>
            </w:tcBorders>
            <w:shd w:val="clear" w:color="auto" w:fill="auto"/>
            <w:vAlign w:val="center"/>
            <w:hideMark/>
          </w:tcPr>
          <w:p w14:paraId="3D03D56C" w14:textId="77777777" w:rsidR="00246194" w:rsidRPr="00246194" w:rsidRDefault="00246194">
            <w:pPr>
              <w:jc w:val="right"/>
              <w:rPr>
                <w:color w:val="000000"/>
                <w:sz w:val="14"/>
                <w:szCs w:val="14"/>
              </w:rPr>
            </w:pPr>
            <w:r w:rsidRPr="00246194">
              <w:rPr>
                <w:color w:val="000000"/>
                <w:sz w:val="14"/>
                <w:szCs w:val="14"/>
              </w:rPr>
              <w:t> </w:t>
            </w:r>
          </w:p>
        </w:tc>
        <w:tc>
          <w:tcPr>
            <w:tcW w:w="205" w:type="pct"/>
            <w:tcBorders>
              <w:top w:val="nil"/>
              <w:left w:val="nil"/>
              <w:bottom w:val="single" w:sz="4" w:space="0" w:color="auto"/>
              <w:right w:val="single" w:sz="4" w:space="0" w:color="auto"/>
            </w:tcBorders>
            <w:shd w:val="clear" w:color="auto" w:fill="auto"/>
            <w:vAlign w:val="center"/>
            <w:hideMark/>
          </w:tcPr>
          <w:p w14:paraId="571F55EB"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682FEF5C" w14:textId="77777777" w:rsidR="00246194" w:rsidRPr="00246194" w:rsidRDefault="00246194">
            <w:pPr>
              <w:jc w:val="right"/>
              <w:rPr>
                <w:color w:val="000000"/>
                <w:sz w:val="14"/>
                <w:szCs w:val="14"/>
              </w:rPr>
            </w:pPr>
            <w:r w:rsidRPr="00246194">
              <w:rPr>
                <w:color w:val="000000"/>
                <w:sz w:val="14"/>
                <w:szCs w:val="14"/>
              </w:rPr>
              <w:t>32,8</w:t>
            </w:r>
          </w:p>
        </w:tc>
        <w:tc>
          <w:tcPr>
            <w:tcW w:w="205" w:type="pct"/>
            <w:tcBorders>
              <w:top w:val="nil"/>
              <w:left w:val="nil"/>
              <w:bottom w:val="single" w:sz="4" w:space="0" w:color="auto"/>
              <w:right w:val="single" w:sz="4" w:space="0" w:color="auto"/>
            </w:tcBorders>
            <w:shd w:val="clear" w:color="auto" w:fill="auto"/>
            <w:vAlign w:val="center"/>
            <w:hideMark/>
          </w:tcPr>
          <w:p w14:paraId="11FE9835" w14:textId="77777777" w:rsidR="00246194" w:rsidRPr="00246194" w:rsidRDefault="00246194">
            <w:pPr>
              <w:jc w:val="right"/>
              <w:rPr>
                <w:color w:val="000000"/>
                <w:sz w:val="14"/>
                <w:szCs w:val="14"/>
              </w:rPr>
            </w:pPr>
            <w:r w:rsidRPr="00246194">
              <w:rPr>
                <w:color w:val="000000"/>
                <w:sz w:val="14"/>
                <w:szCs w:val="14"/>
              </w:rPr>
              <w:t>0,0</w:t>
            </w:r>
          </w:p>
        </w:tc>
        <w:tc>
          <w:tcPr>
            <w:tcW w:w="248" w:type="pct"/>
            <w:tcBorders>
              <w:top w:val="nil"/>
              <w:left w:val="nil"/>
              <w:bottom w:val="single" w:sz="4" w:space="0" w:color="auto"/>
              <w:right w:val="single" w:sz="4" w:space="0" w:color="auto"/>
            </w:tcBorders>
            <w:shd w:val="clear" w:color="auto" w:fill="auto"/>
            <w:vAlign w:val="center"/>
            <w:hideMark/>
          </w:tcPr>
          <w:p w14:paraId="6F21DF6D" w14:textId="77777777" w:rsidR="00246194" w:rsidRPr="00246194" w:rsidRDefault="00246194">
            <w:pPr>
              <w:jc w:val="right"/>
              <w:rPr>
                <w:color w:val="000000"/>
                <w:sz w:val="14"/>
                <w:szCs w:val="14"/>
              </w:rPr>
            </w:pPr>
            <w:r w:rsidRPr="00246194">
              <w:rPr>
                <w:color w:val="000000"/>
                <w:sz w:val="14"/>
                <w:szCs w:val="14"/>
              </w:rPr>
              <w:t>32,8</w:t>
            </w:r>
          </w:p>
        </w:tc>
        <w:tc>
          <w:tcPr>
            <w:tcW w:w="205" w:type="pct"/>
            <w:tcBorders>
              <w:top w:val="nil"/>
              <w:left w:val="nil"/>
              <w:bottom w:val="single" w:sz="4" w:space="0" w:color="auto"/>
              <w:right w:val="single" w:sz="4" w:space="0" w:color="auto"/>
            </w:tcBorders>
            <w:shd w:val="clear" w:color="auto" w:fill="auto"/>
            <w:vAlign w:val="center"/>
            <w:hideMark/>
          </w:tcPr>
          <w:p w14:paraId="01853EF4" w14:textId="77777777" w:rsidR="00246194" w:rsidRPr="00246194" w:rsidRDefault="00246194">
            <w:pPr>
              <w:jc w:val="right"/>
              <w:rPr>
                <w:color w:val="000000"/>
                <w:sz w:val="14"/>
                <w:szCs w:val="14"/>
              </w:rPr>
            </w:pPr>
            <w:r w:rsidRPr="00246194">
              <w:rPr>
                <w:color w:val="000000"/>
                <w:sz w:val="14"/>
                <w:szCs w:val="14"/>
              </w:rPr>
              <w:t>0,0</w:t>
            </w:r>
          </w:p>
        </w:tc>
        <w:tc>
          <w:tcPr>
            <w:tcW w:w="248" w:type="pct"/>
            <w:tcBorders>
              <w:top w:val="nil"/>
              <w:left w:val="nil"/>
              <w:bottom w:val="single" w:sz="4" w:space="0" w:color="auto"/>
              <w:right w:val="single" w:sz="4" w:space="0" w:color="auto"/>
            </w:tcBorders>
            <w:shd w:val="clear" w:color="auto" w:fill="auto"/>
            <w:vAlign w:val="center"/>
            <w:hideMark/>
          </w:tcPr>
          <w:p w14:paraId="6FCCCEE9" w14:textId="77777777" w:rsidR="00246194" w:rsidRPr="00246194" w:rsidRDefault="00246194">
            <w:pPr>
              <w:jc w:val="right"/>
              <w:rPr>
                <w:color w:val="000000"/>
                <w:sz w:val="14"/>
                <w:szCs w:val="14"/>
              </w:rPr>
            </w:pPr>
            <w:r w:rsidRPr="00246194">
              <w:rPr>
                <w:color w:val="000000"/>
                <w:sz w:val="14"/>
                <w:szCs w:val="14"/>
              </w:rPr>
              <w:t> </w:t>
            </w:r>
          </w:p>
        </w:tc>
        <w:tc>
          <w:tcPr>
            <w:tcW w:w="203" w:type="pct"/>
            <w:tcBorders>
              <w:top w:val="nil"/>
              <w:left w:val="nil"/>
              <w:bottom w:val="single" w:sz="4" w:space="0" w:color="auto"/>
              <w:right w:val="single" w:sz="4" w:space="0" w:color="auto"/>
            </w:tcBorders>
            <w:shd w:val="clear" w:color="auto" w:fill="auto"/>
            <w:vAlign w:val="center"/>
            <w:hideMark/>
          </w:tcPr>
          <w:p w14:paraId="1F2AAA4C"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42D3E8F8" w14:textId="77777777" w:rsidR="00246194" w:rsidRPr="00246194" w:rsidRDefault="00246194">
            <w:pPr>
              <w:jc w:val="right"/>
              <w:rPr>
                <w:color w:val="000000"/>
                <w:sz w:val="14"/>
                <w:szCs w:val="14"/>
              </w:rPr>
            </w:pPr>
            <w:r w:rsidRPr="00246194">
              <w:rPr>
                <w:color w:val="000000"/>
                <w:sz w:val="14"/>
                <w:szCs w:val="14"/>
              </w:rPr>
              <w:t> </w:t>
            </w:r>
          </w:p>
        </w:tc>
        <w:tc>
          <w:tcPr>
            <w:tcW w:w="204" w:type="pct"/>
            <w:tcBorders>
              <w:top w:val="nil"/>
              <w:left w:val="nil"/>
              <w:bottom w:val="single" w:sz="4" w:space="0" w:color="auto"/>
              <w:right w:val="single" w:sz="4" w:space="0" w:color="auto"/>
            </w:tcBorders>
            <w:shd w:val="clear" w:color="auto" w:fill="auto"/>
            <w:vAlign w:val="center"/>
            <w:hideMark/>
          </w:tcPr>
          <w:p w14:paraId="569D573F"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6D28EDF7" w14:textId="77777777" w:rsidR="00246194" w:rsidRPr="00246194" w:rsidRDefault="00246194">
            <w:pPr>
              <w:jc w:val="right"/>
              <w:rPr>
                <w:color w:val="000000"/>
                <w:sz w:val="14"/>
                <w:szCs w:val="14"/>
              </w:rPr>
            </w:pPr>
            <w:r w:rsidRPr="00246194">
              <w:rPr>
                <w:color w:val="000000"/>
                <w:sz w:val="14"/>
                <w:szCs w:val="14"/>
              </w:rPr>
              <w:t> </w:t>
            </w:r>
          </w:p>
        </w:tc>
        <w:tc>
          <w:tcPr>
            <w:tcW w:w="204" w:type="pct"/>
            <w:tcBorders>
              <w:top w:val="nil"/>
              <w:left w:val="nil"/>
              <w:bottom w:val="single" w:sz="4" w:space="0" w:color="auto"/>
              <w:right w:val="single" w:sz="4" w:space="0" w:color="auto"/>
            </w:tcBorders>
            <w:shd w:val="clear" w:color="auto" w:fill="auto"/>
            <w:vAlign w:val="center"/>
            <w:hideMark/>
          </w:tcPr>
          <w:p w14:paraId="563E1404" w14:textId="77777777" w:rsidR="00246194" w:rsidRPr="00246194" w:rsidRDefault="00246194">
            <w:pPr>
              <w:jc w:val="right"/>
              <w:rPr>
                <w:color w:val="000000"/>
                <w:sz w:val="14"/>
                <w:szCs w:val="14"/>
              </w:rPr>
            </w:pPr>
            <w:r w:rsidRPr="00246194">
              <w:rPr>
                <w:color w:val="000000"/>
                <w:sz w:val="14"/>
                <w:szCs w:val="14"/>
              </w:rPr>
              <w:t> </w:t>
            </w:r>
          </w:p>
        </w:tc>
        <w:tc>
          <w:tcPr>
            <w:tcW w:w="289" w:type="pct"/>
            <w:tcBorders>
              <w:top w:val="nil"/>
              <w:left w:val="nil"/>
              <w:bottom w:val="single" w:sz="4" w:space="0" w:color="auto"/>
              <w:right w:val="single" w:sz="4" w:space="0" w:color="auto"/>
            </w:tcBorders>
            <w:shd w:val="clear" w:color="auto" w:fill="auto"/>
            <w:vAlign w:val="center"/>
            <w:hideMark/>
          </w:tcPr>
          <w:p w14:paraId="2692BDE3" w14:textId="77777777" w:rsidR="00246194" w:rsidRPr="00246194" w:rsidRDefault="00246194">
            <w:pPr>
              <w:jc w:val="right"/>
              <w:rPr>
                <w:color w:val="000000"/>
                <w:sz w:val="14"/>
                <w:szCs w:val="14"/>
              </w:rPr>
            </w:pPr>
            <w:r w:rsidRPr="00246194">
              <w:rPr>
                <w:color w:val="000000"/>
                <w:sz w:val="14"/>
                <w:szCs w:val="14"/>
              </w:rPr>
              <w:t> </w:t>
            </w:r>
          </w:p>
        </w:tc>
        <w:tc>
          <w:tcPr>
            <w:tcW w:w="293" w:type="pct"/>
            <w:tcBorders>
              <w:top w:val="nil"/>
              <w:left w:val="nil"/>
              <w:bottom w:val="single" w:sz="4" w:space="0" w:color="auto"/>
              <w:right w:val="single" w:sz="4" w:space="0" w:color="auto"/>
            </w:tcBorders>
            <w:shd w:val="clear" w:color="auto" w:fill="auto"/>
            <w:vAlign w:val="center"/>
            <w:hideMark/>
          </w:tcPr>
          <w:p w14:paraId="668B7E89"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10823C24" w14:textId="77777777" w:rsidR="00246194" w:rsidRPr="00246194" w:rsidRDefault="00246194">
            <w:pPr>
              <w:jc w:val="right"/>
              <w:rPr>
                <w:color w:val="000000"/>
                <w:sz w:val="14"/>
                <w:szCs w:val="14"/>
              </w:rPr>
            </w:pPr>
            <w:r w:rsidRPr="00246194">
              <w:rPr>
                <w:color w:val="000000"/>
                <w:sz w:val="14"/>
                <w:szCs w:val="14"/>
              </w:rPr>
              <w:t> </w:t>
            </w:r>
          </w:p>
        </w:tc>
        <w:tc>
          <w:tcPr>
            <w:tcW w:w="204" w:type="pct"/>
            <w:tcBorders>
              <w:top w:val="nil"/>
              <w:left w:val="nil"/>
              <w:bottom w:val="single" w:sz="4" w:space="0" w:color="auto"/>
              <w:right w:val="single" w:sz="4" w:space="0" w:color="auto"/>
            </w:tcBorders>
            <w:shd w:val="clear" w:color="auto" w:fill="auto"/>
            <w:vAlign w:val="center"/>
            <w:hideMark/>
          </w:tcPr>
          <w:p w14:paraId="6F49F9E8" w14:textId="77777777" w:rsidR="00246194" w:rsidRPr="00246194" w:rsidRDefault="00246194">
            <w:pPr>
              <w:jc w:val="right"/>
              <w:rPr>
                <w:color w:val="000000"/>
                <w:sz w:val="14"/>
                <w:szCs w:val="14"/>
              </w:rPr>
            </w:pPr>
            <w:r w:rsidRPr="00246194">
              <w:rPr>
                <w:color w:val="000000"/>
                <w:sz w:val="14"/>
                <w:szCs w:val="14"/>
              </w:rPr>
              <w:t> </w:t>
            </w:r>
          </w:p>
        </w:tc>
        <w:tc>
          <w:tcPr>
            <w:tcW w:w="309" w:type="pct"/>
            <w:tcBorders>
              <w:top w:val="nil"/>
              <w:left w:val="nil"/>
              <w:bottom w:val="single" w:sz="4" w:space="0" w:color="auto"/>
              <w:right w:val="single" w:sz="4" w:space="0" w:color="auto"/>
            </w:tcBorders>
            <w:shd w:val="clear" w:color="auto" w:fill="auto"/>
            <w:vAlign w:val="center"/>
            <w:hideMark/>
          </w:tcPr>
          <w:p w14:paraId="04052867"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54EBB947" w14:textId="77777777" w:rsidR="00246194" w:rsidRPr="00246194" w:rsidRDefault="00246194">
            <w:pPr>
              <w:jc w:val="right"/>
              <w:rPr>
                <w:color w:val="000000"/>
                <w:sz w:val="14"/>
                <w:szCs w:val="14"/>
              </w:rPr>
            </w:pPr>
            <w:r w:rsidRPr="00246194">
              <w:rPr>
                <w:color w:val="000000"/>
                <w:sz w:val="14"/>
                <w:szCs w:val="14"/>
              </w:rPr>
              <w:t> </w:t>
            </w:r>
          </w:p>
        </w:tc>
        <w:tc>
          <w:tcPr>
            <w:tcW w:w="201" w:type="pct"/>
            <w:tcBorders>
              <w:top w:val="nil"/>
              <w:left w:val="nil"/>
              <w:bottom w:val="single" w:sz="4" w:space="0" w:color="auto"/>
              <w:right w:val="single" w:sz="4" w:space="0" w:color="auto"/>
            </w:tcBorders>
            <w:shd w:val="clear" w:color="auto" w:fill="auto"/>
            <w:vAlign w:val="center"/>
            <w:hideMark/>
          </w:tcPr>
          <w:p w14:paraId="722FCC08" w14:textId="77777777" w:rsidR="00246194" w:rsidRPr="00246194" w:rsidRDefault="00246194">
            <w:pPr>
              <w:jc w:val="right"/>
              <w:rPr>
                <w:color w:val="000000"/>
                <w:sz w:val="14"/>
                <w:szCs w:val="14"/>
              </w:rPr>
            </w:pPr>
            <w:r w:rsidRPr="00246194">
              <w:rPr>
                <w:color w:val="000000"/>
                <w:sz w:val="14"/>
                <w:szCs w:val="14"/>
              </w:rPr>
              <w:t> </w:t>
            </w:r>
          </w:p>
        </w:tc>
      </w:tr>
      <w:tr w:rsidR="00246194" w:rsidRPr="00246194" w14:paraId="359ADEED" w14:textId="77777777" w:rsidTr="00246194">
        <w:trPr>
          <w:trHeight w:val="227"/>
        </w:trPr>
        <w:tc>
          <w:tcPr>
            <w:tcW w:w="537" w:type="pct"/>
            <w:tcBorders>
              <w:top w:val="nil"/>
              <w:left w:val="single" w:sz="4" w:space="0" w:color="auto"/>
              <w:bottom w:val="single" w:sz="4" w:space="0" w:color="auto"/>
              <w:right w:val="single" w:sz="4" w:space="0" w:color="auto"/>
            </w:tcBorders>
            <w:shd w:val="clear" w:color="auto" w:fill="auto"/>
            <w:vAlign w:val="center"/>
            <w:hideMark/>
          </w:tcPr>
          <w:p w14:paraId="2C45A115" w14:textId="77777777" w:rsidR="00246194" w:rsidRPr="00246194" w:rsidRDefault="00246194">
            <w:pPr>
              <w:rPr>
                <w:color w:val="000000"/>
                <w:sz w:val="14"/>
                <w:szCs w:val="14"/>
              </w:rPr>
            </w:pPr>
            <w:r w:rsidRPr="00246194">
              <w:rPr>
                <w:color w:val="000000"/>
                <w:sz w:val="14"/>
                <w:szCs w:val="14"/>
              </w:rPr>
              <w:t>граб</w:t>
            </w:r>
          </w:p>
        </w:tc>
        <w:tc>
          <w:tcPr>
            <w:tcW w:w="203" w:type="pct"/>
            <w:tcBorders>
              <w:top w:val="nil"/>
              <w:left w:val="nil"/>
              <w:bottom w:val="single" w:sz="4" w:space="0" w:color="auto"/>
              <w:right w:val="single" w:sz="4" w:space="0" w:color="auto"/>
            </w:tcBorders>
            <w:shd w:val="clear" w:color="auto" w:fill="auto"/>
            <w:vAlign w:val="center"/>
            <w:hideMark/>
          </w:tcPr>
          <w:p w14:paraId="06415D60" w14:textId="77777777" w:rsidR="00246194" w:rsidRPr="00246194" w:rsidRDefault="00246194">
            <w:pPr>
              <w:jc w:val="right"/>
              <w:rPr>
                <w:color w:val="000000"/>
                <w:sz w:val="14"/>
                <w:szCs w:val="14"/>
              </w:rPr>
            </w:pPr>
            <w:r w:rsidRPr="00246194">
              <w:rPr>
                <w:color w:val="000000"/>
                <w:sz w:val="14"/>
                <w:szCs w:val="14"/>
              </w:rPr>
              <w:t>3,5</w:t>
            </w:r>
          </w:p>
        </w:tc>
        <w:tc>
          <w:tcPr>
            <w:tcW w:w="205" w:type="pct"/>
            <w:tcBorders>
              <w:top w:val="nil"/>
              <w:left w:val="nil"/>
              <w:bottom w:val="single" w:sz="4" w:space="0" w:color="auto"/>
              <w:right w:val="single" w:sz="4" w:space="0" w:color="auto"/>
            </w:tcBorders>
            <w:shd w:val="clear" w:color="auto" w:fill="auto"/>
            <w:vAlign w:val="center"/>
            <w:hideMark/>
          </w:tcPr>
          <w:p w14:paraId="14A7EEF0" w14:textId="77777777" w:rsidR="00246194" w:rsidRPr="00246194" w:rsidRDefault="00246194">
            <w:pPr>
              <w:jc w:val="right"/>
              <w:rPr>
                <w:color w:val="000000"/>
                <w:sz w:val="14"/>
                <w:szCs w:val="14"/>
              </w:rPr>
            </w:pPr>
            <w:r w:rsidRPr="00246194">
              <w:rPr>
                <w:color w:val="000000"/>
                <w:sz w:val="14"/>
                <w:szCs w:val="14"/>
              </w:rPr>
              <w:t>0,0</w:t>
            </w:r>
          </w:p>
        </w:tc>
        <w:tc>
          <w:tcPr>
            <w:tcW w:w="248" w:type="pct"/>
            <w:tcBorders>
              <w:top w:val="nil"/>
              <w:left w:val="nil"/>
              <w:bottom w:val="single" w:sz="4" w:space="0" w:color="auto"/>
              <w:right w:val="single" w:sz="4" w:space="0" w:color="auto"/>
            </w:tcBorders>
            <w:shd w:val="clear" w:color="auto" w:fill="auto"/>
            <w:vAlign w:val="center"/>
            <w:hideMark/>
          </w:tcPr>
          <w:p w14:paraId="09863679" w14:textId="77777777" w:rsidR="00246194" w:rsidRPr="00246194" w:rsidRDefault="00246194">
            <w:pPr>
              <w:jc w:val="right"/>
              <w:rPr>
                <w:color w:val="000000"/>
                <w:sz w:val="14"/>
                <w:szCs w:val="14"/>
              </w:rPr>
            </w:pPr>
            <w:r w:rsidRPr="00246194">
              <w:rPr>
                <w:color w:val="000000"/>
                <w:sz w:val="14"/>
                <w:szCs w:val="14"/>
              </w:rPr>
              <w:t>352,5</w:t>
            </w:r>
          </w:p>
        </w:tc>
        <w:tc>
          <w:tcPr>
            <w:tcW w:w="205" w:type="pct"/>
            <w:tcBorders>
              <w:top w:val="nil"/>
              <w:left w:val="nil"/>
              <w:bottom w:val="single" w:sz="4" w:space="0" w:color="auto"/>
              <w:right w:val="single" w:sz="4" w:space="0" w:color="auto"/>
            </w:tcBorders>
            <w:shd w:val="clear" w:color="auto" w:fill="auto"/>
            <w:vAlign w:val="center"/>
            <w:hideMark/>
          </w:tcPr>
          <w:p w14:paraId="7CE465CB" w14:textId="77777777" w:rsidR="00246194" w:rsidRPr="00246194" w:rsidRDefault="00246194">
            <w:pPr>
              <w:jc w:val="right"/>
              <w:rPr>
                <w:color w:val="000000"/>
                <w:sz w:val="14"/>
                <w:szCs w:val="14"/>
              </w:rPr>
            </w:pPr>
            <w:r w:rsidRPr="00246194">
              <w:rPr>
                <w:color w:val="000000"/>
                <w:sz w:val="14"/>
                <w:szCs w:val="14"/>
              </w:rPr>
              <w:t>0,4</w:t>
            </w:r>
          </w:p>
        </w:tc>
        <w:tc>
          <w:tcPr>
            <w:tcW w:w="248" w:type="pct"/>
            <w:tcBorders>
              <w:top w:val="nil"/>
              <w:left w:val="nil"/>
              <w:bottom w:val="single" w:sz="4" w:space="0" w:color="auto"/>
              <w:right w:val="single" w:sz="4" w:space="0" w:color="auto"/>
            </w:tcBorders>
            <w:shd w:val="clear" w:color="auto" w:fill="auto"/>
            <w:vAlign w:val="center"/>
            <w:hideMark/>
          </w:tcPr>
          <w:p w14:paraId="61221288" w14:textId="77777777" w:rsidR="00246194" w:rsidRPr="00246194" w:rsidRDefault="00246194">
            <w:pPr>
              <w:jc w:val="right"/>
              <w:rPr>
                <w:color w:val="000000"/>
                <w:sz w:val="14"/>
                <w:szCs w:val="14"/>
              </w:rPr>
            </w:pPr>
            <w:r w:rsidRPr="00246194">
              <w:rPr>
                <w:color w:val="000000"/>
                <w:sz w:val="14"/>
                <w:szCs w:val="14"/>
              </w:rPr>
              <w:t>356,0</w:t>
            </w:r>
          </w:p>
        </w:tc>
        <w:tc>
          <w:tcPr>
            <w:tcW w:w="205" w:type="pct"/>
            <w:tcBorders>
              <w:top w:val="nil"/>
              <w:left w:val="nil"/>
              <w:bottom w:val="single" w:sz="4" w:space="0" w:color="auto"/>
              <w:right w:val="single" w:sz="4" w:space="0" w:color="auto"/>
            </w:tcBorders>
            <w:shd w:val="clear" w:color="auto" w:fill="auto"/>
            <w:vAlign w:val="center"/>
            <w:hideMark/>
          </w:tcPr>
          <w:p w14:paraId="732DD9EC" w14:textId="77777777" w:rsidR="00246194" w:rsidRPr="00246194" w:rsidRDefault="00246194">
            <w:pPr>
              <w:jc w:val="right"/>
              <w:rPr>
                <w:color w:val="000000"/>
                <w:sz w:val="14"/>
                <w:szCs w:val="14"/>
              </w:rPr>
            </w:pPr>
            <w:r w:rsidRPr="00246194">
              <w:rPr>
                <w:color w:val="000000"/>
                <w:sz w:val="14"/>
                <w:szCs w:val="14"/>
              </w:rPr>
              <w:t>0,4</w:t>
            </w:r>
          </w:p>
        </w:tc>
        <w:tc>
          <w:tcPr>
            <w:tcW w:w="248" w:type="pct"/>
            <w:tcBorders>
              <w:top w:val="nil"/>
              <w:left w:val="nil"/>
              <w:bottom w:val="single" w:sz="4" w:space="0" w:color="auto"/>
              <w:right w:val="single" w:sz="4" w:space="0" w:color="auto"/>
            </w:tcBorders>
            <w:shd w:val="clear" w:color="auto" w:fill="auto"/>
            <w:vAlign w:val="center"/>
            <w:hideMark/>
          </w:tcPr>
          <w:p w14:paraId="410E2FDD" w14:textId="77777777" w:rsidR="00246194" w:rsidRPr="00246194" w:rsidRDefault="00246194">
            <w:pPr>
              <w:jc w:val="right"/>
              <w:rPr>
                <w:color w:val="000000"/>
                <w:sz w:val="14"/>
                <w:szCs w:val="14"/>
              </w:rPr>
            </w:pPr>
            <w:r w:rsidRPr="00246194">
              <w:rPr>
                <w:color w:val="000000"/>
                <w:sz w:val="14"/>
                <w:szCs w:val="14"/>
              </w:rPr>
              <w:t> </w:t>
            </w:r>
          </w:p>
        </w:tc>
        <w:tc>
          <w:tcPr>
            <w:tcW w:w="203" w:type="pct"/>
            <w:tcBorders>
              <w:top w:val="nil"/>
              <w:left w:val="nil"/>
              <w:bottom w:val="single" w:sz="4" w:space="0" w:color="auto"/>
              <w:right w:val="single" w:sz="4" w:space="0" w:color="auto"/>
            </w:tcBorders>
            <w:shd w:val="clear" w:color="auto" w:fill="auto"/>
            <w:vAlign w:val="center"/>
            <w:hideMark/>
          </w:tcPr>
          <w:p w14:paraId="584F184F"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6D648588" w14:textId="77777777" w:rsidR="00246194" w:rsidRPr="00246194" w:rsidRDefault="00246194">
            <w:pPr>
              <w:jc w:val="right"/>
              <w:rPr>
                <w:color w:val="000000"/>
                <w:sz w:val="14"/>
                <w:szCs w:val="14"/>
              </w:rPr>
            </w:pPr>
            <w:r w:rsidRPr="00246194">
              <w:rPr>
                <w:color w:val="000000"/>
                <w:sz w:val="14"/>
                <w:szCs w:val="14"/>
              </w:rPr>
              <w:t> </w:t>
            </w:r>
          </w:p>
        </w:tc>
        <w:tc>
          <w:tcPr>
            <w:tcW w:w="204" w:type="pct"/>
            <w:tcBorders>
              <w:top w:val="nil"/>
              <w:left w:val="nil"/>
              <w:bottom w:val="single" w:sz="4" w:space="0" w:color="auto"/>
              <w:right w:val="single" w:sz="4" w:space="0" w:color="auto"/>
            </w:tcBorders>
            <w:shd w:val="clear" w:color="auto" w:fill="auto"/>
            <w:vAlign w:val="center"/>
            <w:hideMark/>
          </w:tcPr>
          <w:p w14:paraId="4463B5C1"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404096FD" w14:textId="77777777" w:rsidR="00246194" w:rsidRPr="00246194" w:rsidRDefault="00246194">
            <w:pPr>
              <w:jc w:val="right"/>
              <w:rPr>
                <w:color w:val="000000"/>
                <w:sz w:val="14"/>
                <w:szCs w:val="14"/>
              </w:rPr>
            </w:pPr>
            <w:r w:rsidRPr="00246194">
              <w:rPr>
                <w:color w:val="000000"/>
                <w:sz w:val="14"/>
                <w:szCs w:val="14"/>
              </w:rPr>
              <w:t> </w:t>
            </w:r>
          </w:p>
        </w:tc>
        <w:tc>
          <w:tcPr>
            <w:tcW w:w="204" w:type="pct"/>
            <w:tcBorders>
              <w:top w:val="nil"/>
              <w:left w:val="nil"/>
              <w:bottom w:val="single" w:sz="4" w:space="0" w:color="auto"/>
              <w:right w:val="single" w:sz="4" w:space="0" w:color="auto"/>
            </w:tcBorders>
            <w:shd w:val="clear" w:color="auto" w:fill="auto"/>
            <w:vAlign w:val="center"/>
            <w:hideMark/>
          </w:tcPr>
          <w:p w14:paraId="08ED34A4" w14:textId="77777777" w:rsidR="00246194" w:rsidRPr="00246194" w:rsidRDefault="00246194">
            <w:pPr>
              <w:jc w:val="right"/>
              <w:rPr>
                <w:color w:val="000000"/>
                <w:sz w:val="14"/>
                <w:szCs w:val="14"/>
              </w:rPr>
            </w:pPr>
            <w:r w:rsidRPr="00246194">
              <w:rPr>
                <w:color w:val="000000"/>
                <w:sz w:val="14"/>
                <w:szCs w:val="14"/>
              </w:rPr>
              <w:t> </w:t>
            </w:r>
          </w:p>
        </w:tc>
        <w:tc>
          <w:tcPr>
            <w:tcW w:w="289" w:type="pct"/>
            <w:tcBorders>
              <w:top w:val="nil"/>
              <w:left w:val="nil"/>
              <w:bottom w:val="single" w:sz="4" w:space="0" w:color="auto"/>
              <w:right w:val="single" w:sz="4" w:space="0" w:color="auto"/>
            </w:tcBorders>
            <w:shd w:val="clear" w:color="auto" w:fill="auto"/>
            <w:vAlign w:val="center"/>
            <w:hideMark/>
          </w:tcPr>
          <w:p w14:paraId="0F092B0F" w14:textId="77777777" w:rsidR="00246194" w:rsidRPr="00246194" w:rsidRDefault="00246194">
            <w:pPr>
              <w:jc w:val="right"/>
              <w:rPr>
                <w:color w:val="000000"/>
                <w:sz w:val="14"/>
                <w:szCs w:val="14"/>
              </w:rPr>
            </w:pPr>
            <w:r w:rsidRPr="00246194">
              <w:rPr>
                <w:color w:val="000000"/>
                <w:sz w:val="14"/>
                <w:szCs w:val="14"/>
              </w:rPr>
              <w:t> </w:t>
            </w:r>
          </w:p>
        </w:tc>
        <w:tc>
          <w:tcPr>
            <w:tcW w:w="293" w:type="pct"/>
            <w:tcBorders>
              <w:top w:val="nil"/>
              <w:left w:val="nil"/>
              <w:bottom w:val="single" w:sz="4" w:space="0" w:color="auto"/>
              <w:right w:val="single" w:sz="4" w:space="0" w:color="auto"/>
            </w:tcBorders>
            <w:shd w:val="clear" w:color="auto" w:fill="auto"/>
            <w:vAlign w:val="center"/>
            <w:hideMark/>
          </w:tcPr>
          <w:p w14:paraId="6DC589C1"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4E42B0DE" w14:textId="77777777" w:rsidR="00246194" w:rsidRPr="00246194" w:rsidRDefault="00246194">
            <w:pPr>
              <w:jc w:val="right"/>
              <w:rPr>
                <w:color w:val="000000"/>
                <w:sz w:val="14"/>
                <w:szCs w:val="14"/>
              </w:rPr>
            </w:pPr>
            <w:r w:rsidRPr="00246194">
              <w:rPr>
                <w:color w:val="000000"/>
                <w:sz w:val="14"/>
                <w:szCs w:val="14"/>
              </w:rPr>
              <w:t> </w:t>
            </w:r>
          </w:p>
        </w:tc>
        <w:tc>
          <w:tcPr>
            <w:tcW w:w="204" w:type="pct"/>
            <w:tcBorders>
              <w:top w:val="nil"/>
              <w:left w:val="nil"/>
              <w:bottom w:val="single" w:sz="4" w:space="0" w:color="auto"/>
              <w:right w:val="single" w:sz="4" w:space="0" w:color="auto"/>
            </w:tcBorders>
            <w:shd w:val="clear" w:color="auto" w:fill="auto"/>
            <w:vAlign w:val="center"/>
            <w:hideMark/>
          </w:tcPr>
          <w:p w14:paraId="6F8802F2" w14:textId="77777777" w:rsidR="00246194" w:rsidRPr="00246194" w:rsidRDefault="00246194">
            <w:pPr>
              <w:jc w:val="right"/>
              <w:rPr>
                <w:color w:val="000000"/>
                <w:sz w:val="14"/>
                <w:szCs w:val="14"/>
              </w:rPr>
            </w:pPr>
            <w:r w:rsidRPr="00246194">
              <w:rPr>
                <w:color w:val="000000"/>
                <w:sz w:val="14"/>
                <w:szCs w:val="14"/>
              </w:rPr>
              <w:t> </w:t>
            </w:r>
          </w:p>
        </w:tc>
        <w:tc>
          <w:tcPr>
            <w:tcW w:w="309" w:type="pct"/>
            <w:tcBorders>
              <w:top w:val="nil"/>
              <w:left w:val="nil"/>
              <w:bottom w:val="single" w:sz="4" w:space="0" w:color="auto"/>
              <w:right w:val="single" w:sz="4" w:space="0" w:color="auto"/>
            </w:tcBorders>
            <w:shd w:val="clear" w:color="auto" w:fill="auto"/>
            <w:vAlign w:val="center"/>
            <w:hideMark/>
          </w:tcPr>
          <w:p w14:paraId="4FE5F6FF"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444182DB" w14:textId="77777777" w:rsidR="00246194" w:rsidRPr="00246194" w:rsidRDefault="00246194">
            <w:pPr>
              <w:jc w:val="right"/>
              <w:rPr>
                <w:color w:val="000000"/>
                <w:sz w:val="14"/>
                <w:szCs w:val="14"/>
              </w:rPr>
            </w:pPr>
            <w:r w:rsidRPr="00246194">
              <w:rPr>
                <w:color w:val="000000"/>
                <w:sz w:val="14"/>
                <w:szCs w:val="14"/>
              </w:rPr>
              <w:t> </w:t>
            </w:r>
          </w:p>
        </w:tc>
        <w:tc>
          <w:tcPr>
            <w:tcW w:w="201" w:type="pct"/>
            <w:tcBorders>
              <w:top w:val="nil"/>
              <w:left w:val="nil"/>
              <w:bottom w:val="single" w:sz="4" w:space="0" w:color="auto"/>
              <w:right w:val="single" w:sz="4" w:space="0" w:color="auto"/>
            </w:tcBorders>
            <w:shd w:val="clear" w:color="auto" w:fill="auto"/>
            <w:vAlign w:val="center"/>
            <w:hideMark/>
          </w:tcPr>
          <w:p w14:paraId="2045ECD1" w14:textId="77777777" w:rsidR="00246194" w:rsidRPr="00246194" w:rsidRDefault="00246194">
            <w:pPr>
              <w:jc w:val="right"/>
              <w:rPr>
                <w:color w:val="000000"/>
                <w:sz w:val="14"/>
                <w:szCs w:val="14"/>
              </w:rPr>
            </w:pPr>
            <w:r w:rsidRPr="00246194">
              <w:rPr>
                <w:color w:val="000000"/>
                <w:sz w:val="14"/>
                <w:szCs w:val="14"/>
              </w:rPr>
              <w:t> </w:t>
            </w:r>
          </w:p>
        </w:tc>
      </w:tr>
      <w:tr w:rsidR="00246194" w:rsidRPr="00246194" w14:paraId="311F44B2" w14:textId="77777777" w:rsidTr="00246194">
        <w:trPr>
          <w:trHeight w:val="227"/>
        </w:trPr>
        <w:tc>
          <w:tcPr>
            <w:tcW w:w="537" w:type="pct"/>
            <w:tcBorders>
              <w:top w:val="nil"/>
              <w:left w:val="single" w:sz="4" w:space="0" w:color="auto"/>
              <w:bottom w:val="single" w:sz="4" w:space="0" w:color="auto"/>
              <w:right w:val="single" w:sz="4" w:space="0" w:color="auto"/>
            </w:tcBorders>
            <w:shd w:val="clear" w:color="auto" w:fill="auto"/>
            <w:vAlign w:val="center"/>
            <w:hideMark/>
          </w:tcPr>
          <w:p w14:paraId="1166EB23" w14:textId="77777777" w:rsidR="00246194" w:rsidRPr="00246194" w:rsidRDefault="00246194">
            <w:pPr>
              <w:rPr>
                <w:color w:val="000000"/>
                <w:sz w:val="14"/>
                <w:szCs w:val="14"/>
              </w:rPr>
            </w:pPr>
            <w:r w:rsidRPr="00246194">
              <w:rPr>
                <w:color w:val="000000"/>
                <w:sz w:val="14"/>
                <w:szCs w:val="14"/>
              </w:rPr>
              <w:t>цер</w:t>
            </w:r>
          </w:p>
        </w:tc>
        <w:tc>
          <w:tcPr>
            <w:tcW w:w="203" w:type="pct"/>
            <w:tcBorders>
              <w:top w:val="nil"/>
              <w:left w:val="nil"/>
              <w:bottom w:val="single" w:sz="4" w:space="0" w:color="auto"/>
              <w:right w:val="single" w:sz="4" w:space="0" w:color="auto"/>
            </w:tcBorders>
            <w:shd w:val="clear" w:color="auto" w:fill="auto"/>
            <w:vAlign w:val="center"/>
            <w:hideMark/>
          </w:tcPr>
          <w:p w14:paraId="34576AAB" w14:textId="77777777" w:rsidR="00246194" w:rsidRPr="00246194" w:rsidRDefault="00246194">
            <w:pPr>
              <w:jc w:val="right"/>
              <w:rPr>
                <w:color w:val="000000"/>
                <w:sz w:val="14"/>
                <w:szCs w:val="14"/>
              </w:rPr>
            </w:pPr>
            <w:r w:rsidRPr="00246194">
              <w:rPr>
                <w:color w:val="000000"/>
                <w:sz w:val="14"/>
                <w:szCs w:val="14"/>
              </w:rPr>
              <w:t>10,6</w:t>
            </w:r>
          </w:p>
        </w:tc>
        <w:tc>
          <w:tcPr>
            <w:tcW w:w="205" w:type="pct"/>
            <w:tcBorders>
              <w:top w:val="nil"/>
              <w:left w:val="nil"/>
              <w:bottom w:val="single" w:sz="4" w:space="0" w:color="auto"/>
              <w:right w:val="single" w:sz="4" w:space="0" w:color="auto"/>
            </w:tcBorders>
            <w:shd w:val="clear" w:color="auto" w:fill="auto"/>
            <w:vAlign w:val="center"/>
            <w:hideMark/>
          </w:tcPr>
          <w:p w14:paraId="18A3EA81" w14:textId="77777777" w:rsidR="00246194" w:rsidRPr="00246194" w:rsidRDefault="00246194">
            <w:pPr>
              <w:jc w:val="right"/>
              <w:rPr>
                <w:color w:val="000000"/>
                <w:sz w:val="14"/>
                <w:szCs w:val="14"/>
              </w:rPr>
            </w:pPr>
            <w:r w:rsidRPr="00246194">
              <w:rPr>
                <w:color w:val="000000"/>
                <w:sz w:val="14"/>
                <w:szCs w:val="14"/>
              </w:rPr>
              <w:t>0,0</w:t>
            </w:r>
          </w:p>
        </w:tc>
        <w:tc>
          <w:tcPr>
            <w:tcW w:w="248" w:type="pct"/>
            <w:tcBorders>
              <w:top w:val="nil"/>
              <w:left w:val="nil"/>
              <w:bottom w:val="single" w:sz="4" w:space="0" w:color="auto"/>
              <w:right w:val="single" w:sz="4" w:space="0" w:color="auto"/>
            </w:tcBorders>
            <w:shd w:val="clear" w:color="auto" w:fill="auto"/>
            <w:vAlign w:val="center"/>
            <w:hideMark/>
          </w:tcPr>
          <w:p w14:paraId="63681C2C" w14:textId="77777777" w:rsidR="00246194" w:rsidRPr="00246194" w:rsidRDefault="00246194">
            <w:pPr>
              <w:jc w:val="right"/>
              <w:rPr>
                <w:color w:val="000000"/>
                <w:sz w:val="14"/>
                <w:szCs w:val="14"/>
              </w:rPr>
            </w:pPr>
            <w:r w:rsidRPr="00246194">
              <w:rPr>
                <w:color w:val="000000"/>
                <w:sz w:val="14"/>
                <w:szCs w:val="14"/>
              </w:rPr>
              <w:t>76,8</w:t>
            </w:r>
          </w:p>
        </w:tc>
        <w:tc>
          <w:tcPr>
            <w:tcW w:w="205" w:type="pct"/>
            <w:tcBorders>
              <w:top w:val="nil"/>
              <w:left w:val="nil"/>
              <w:bottom w:val="single" w:sz="4" w:space="0" w:color="auto"/>
              <w:right w:val="single" w:sz="4" w:space="0" w:color="auto"/>
            </w:tcBorders>
            <w:shd w:val="clear" w:color="auto" w:fill="auto"/>
            <w:vAlign w:val="center"/>
            <w:hideMark/>
          </w:tcPr>
          <w:p w14:paraId="2C0D9E80" w14:textId="77777777" w:rsidR="00246194" w:rsidRPr="00246194" w:rsidRDefault="00246194">
            <w:pPr>
              <w:jc w:val="right"/>
              <w:rPr>
                <w:color w:val="000000"/>
                <w:sz w:val="14"/>
                <w:szCs w:val="14"/>
              </w:rPr>
            </w:pPr>
            <w:r w:rsidRPr="00246194">
              <w:rPr>
                <w:color w:val="000000"/>
                <w:sz w:val="14"/>
                <w:szCs w:val="14"/>
              </w:rPr>
              <w:t>0,1</w:t>
            </w:r>
          </w:p>
        </w:tc>
        <w:tc>
          <w:tcPr>
            <w:tcW w:w="248" w:type="pct"/>
            <w:tcBorders>
              <w:top w:val="nil"/>
              <w:left w:val="nil"/>
              <w:bottom w:val="single" w:sz="4" w:space="0" w:color="auto"/>
              <w:right w:val="single" w:sz="4" w:space="0" w:color="auto"/>
            </w:tcBorders>
            <w:shd w:val="clear" w:color="auto" w:fill="auto"/>
            <w:vAlign w:val="center"/>
            <w:hideMark/>
          </w:tcPr>
          <w:p w14:paraId="2186582A" w14:textId="77777777" w:rsidR="00246194" w:rsidRPr="00246194" w:rsidRDefault="00246194">
            <w:pPr>
              <w:jc w:val="right"/>
              <w:rPr>
                <w:color w:val="000000"/>
                <w:sz w:val="14"/>
                <w:szCs w:val="14"/>
              </w:rPr>
            </w:pPr>
            <w:r w:rsidRPr="00246194">
              <w:rPr>
                <w:color w:val="000000"/>
                <w:sz w:val="14"/>
                <w:szCs w:val="14"/>
              </w:rPr>
              <w:t>87,4</w:t>
            </w:r>
          </w:p>
        </w:tc>
        <w:tc>
          <w:tcPr>
            <w:tcW w:w="205" w:type="pct"/>
            <w:tcBorders>
              <w:top w:val="nil"/>
              <w:left w:val="nil"/>
              <w:bottom w:val="single" w:sz="4" w:space="0" w:color="auto"/>
              <w:right w:val="single" w:sz="4" w:space="0" w:color="auto"/>
            </w:tcBorders>
            <w:shd w:val="clear" w:color="auto" w:fill="auto"/>
            <w:vAlign w:val="center"/>
            <w:hideMark/>
          </w:tcPr>
          <w:p w14:paraId="39F0F78F" w14:textId="77777777" w:rsidR="00246194" w:rsidRPr="00246194" w:rsidRDefault="00246194">
            <w:pPr>
              <w:jc w:val="right"/>
              <w:rPr>
                <w:color w:val="000000"/>
                <w:sz w:val="14"/>
                <w:szCs w:val="14"/>
              </w:rPr>
            </w:pPr>
            <w:r w:rsidRPr="00246194">
              <w:rPr>
                <w:color w:val="000000"/>
                <w:sz w:val="14"/>
                <w:szCs w:val="14"/>
              </w:rPr>
              <w:t>0,1</w:t>
            </w:r>
          </w:p>
        </w:tc>
        <w:tc>
          <w:tcPr>
            <w:tcW w:w="248" w:type="pct"/>
            <w:tcBorders>
              <w:top w:val="nil"/>
              <w:left w:val="nil"/>
              <w:bottom w:val="single" w:sz="4" w:space="0" w:color="auto"/>
              <w:right w:val="single" w:sz="4" w:space="0" w:color="auto"/>
            </w:tcBorders>
            <w:shd w:val="clear" w:color="auto" w:fill="auto"/>
            <w:vAlign w:val="center"/>
            <w:hideMark/>
          </w:tcPr>
          <w:p w14:paraId="6C55FA8B" w14:textId="77777777" w:rsidR="00246194" w:rsidRPr="00246194" w:rsidRDefault="00246194">
            <w:pPr>
              <w:jc w:val="right"/>
              <w:rPr>
                <w:color w:val="000000"/>
                <w:sz w:val="14"/>
                <w:szCs w:val="14"/>
              </w:rPr>
            </w:pPr>
            <w:r w:rsidRPr="00246194">
              <w:rPr>
                <w:color w:val="000000"/>
                <w:sz w:val="14"/>
                <w:szCs w:val="14"/>
              </w:rPr>
              <w:t> </w:t>
            </w:r>
          </w:p>
        </w:tc>
        <w:tc>
          <w:tcPr>
            <w:tcW w:w="203" w:type="pct"/>
            <w:tcBorders>
              <w:top w:val="nil"/>
              <w:left w:val="nil"/>
              <w:bottom w:val="single" w:sz="4" w:space="0" w:color="auto"/>
              <w:right w:val="single" w:sz="4" w:space="0" w:color="auto"/>
            </w:tcBorders>
            <w:shd w:val="clear" w:color="auto" w:fill="auto"/>
            <w:vAlign w:val="center"/>
            <w:hideMark/>
          </w:tcPr>
          <w:p w14:paraId="39799F48"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09E05F82" w14:textId="77777777" w:rsidR="00246194" w:rsidRPr="00246194" w:rsidRDefault="00246194">
            <w:pPr>
              <w:jc w:val="right"/>
              <w:rPr>
                <w:color w:val="000000"/>
                <w:sz w:val="14"/>
                <w:szCs w:val="14"/>
              </w:rPr>
            </w:pPr>
            <w:r w:rsidRPr="00246194">
              <w:rPr>
                <w:color w:val="000000"/>
                <w:sz w:val="14"/>
                <w:szCs w:val="14"/>
              </w:rPr>
              <w:t>1,8</w:t>
            </w:r>
          </w:p>
        </w:tc>
        <w:tc>
          <w:tcPr>
            <w:tcW w:w="204" w:type="pct"/>
            <w:tcBorders>
              <w:top w:val="nil"/>
              <w:left w:val="nil"/>
              <w:bottom w:val="single" w:sz="4" w:space="0" w:color="auto"/>
              <w:right w:val="single" w:sz="4" w:space="0" w:color="auto"/>
            </w:tcBorders>
            <w:shd w:val="clear" w:color="auto" w:fill="auto"/>
            <w:vAlign w:val="center"/>
            <w:hideMark/>
          </w:tcPr>
          <w:p w14:paraId="7FBCA33D" w14:textId="77777777" w:rsidR="00246194" w:rsidRPr="00246194" w:rsidRDefault="00246194">
            <w:pPr>
              <w:jc w:val="right"/>
              <w:rPr>
                <w:color w:val="000000"/>
                <w:sz w:val="14"/>
                <w:szCs w:val="14"/>
              </w:rPr>
            </w:pPr>
            <w:r w:rsidRPr="00246194">
              <w:rPr>
                <w:color w:val="000000"/>
                <w:sz w:val="14"/>
                <w:szCs w:val="14"/>
              </w:rPr>
              <w:t>2,4</w:t>
            </w:r>
          </w:p>
        </w:tc>
        <w:tc>
          <w:tcPr>
            <w:tcW w:w="248" w:type="pct"/>
            <w:tcBorders>
              <w:top w:val="nil"/>
              <w:left w:val="nil"/>
              <w:bottom w:val="single" w:sz="4" w:space="0" w:color="auto"/>
              <w:right w:val="single" w:sz="4" w:space="0" w:color="auto"/>
            </w:tcBorders>
            <w:shd w:val="clear" w:color="auto" w:fill="auto"/>
            <w:vAlign w:val="center"/>
            <w:hideMark/>
          </w:tcPr>
          <w:p w14:paraId="02CF5107" w14:textId="77777777" w:rsidR="00246194" w:rsidRPr="00246194" w:rsidRDefault="00246194">
            <w:pPr>
              <w:jc w:val="right"/>
              <w:rPr>
                <w:color w:val="000000"/>
                <w:sz w:val="14"/>
                <w:szCs w:val="14"/>
              </w:rPr>
            </w:pPr>
            <w:r w:rsidRPr="00246194">
              <w:rPr>
                <w:color w:val="000000"/>
                <w:sz w:val="14"/>
                <w:szCs w:val="14"/>
              </w:rPr>
              <w:t>1,8</w:t>
            </w:r>
          </w:p>
        </w:tc>
        <w:tc>
          <w:tcPr>
            <w:tcW w:w="204" w:type="pct"/>
            <w:tcBorders>
              <w:top w:val="nil"/>
              <w:left w:val="nil"/>
              <w:bottom w:val="single" w:sz="4" w:space="0" w:color="auto"/>
              <w:right w:val="single" w:sz="4" w:space="0" w:color="auto"/>
            </w:tcBorders>
            <w:shd w:val="clear" w:color="auto" w:fill="auto"/>
            <w:vAlign w:val="center"/>
            <w:hideMark/>
          </w:tcPr>
          <w:p w14:paraId="66642260" w14:textId="77777777" w:rsidR="00246194" w:rsidRPr="00246194" w:rsidRDefault="00246194">
            <w:pPr>
              <w:jc w:val="right"/>
              <w:rPr>
                <w:color w:val="000000"/>
                <w:sz w:val="14"/>
                <w:szCs w:val="14"/>
              </w:rPr>
            </w:pPr>
            <w:r w:rsidRPr="00246194">
              <w:rPr>
                <w:color w:val="000000"/>
                <w:sz w:val="14"/>
                <w:szCs w:val="14"/>
              </w:rPr>
              <w:t>2,1</w:t>
            </w:r>
          </w:p>
        </w:tc>
        <w:tc>
          <w:tcPr>
            <w:tcW w:w="289" w:type="pct"/>
            <w:tcBorders>
              <w:top w:val="nil"/>
              <w:left w:val="nil"/>
              <w:bottom w:val="single" w:sz="4" w:space="0" w:color="auto"/>
              <w:right w:val="single" w:sz="4" w:space="0" w:color="auto"/>
            </w:tcBorders>
            <w:shd w:val="clear" w:color="auto" w:fill="auto"/>
            <w:vAlign w:val="center"/>
            <w:hideMark/>
          </w:tcPr>
          <w:p w14:paraId="2A87BCDB" w14:textId="77777777" w:rsidR="00246194" w:rsidRPr="00246194" w:rsidRDefault="00246194">
            <w:pPr>
              <w:jc w:val="right"/>
              <w:rPr>
                <w:color w:val="000000"/>
                <w:sz w:val="14"/>
                <w:szCs w:val="14"/>
              </w:rPr>
            </w:pPr>
            <w:r w:rsidRPr="00246194">
              <w:rPr>
                <w:color w:val="000000"/>
                <w:sz w:val="14"/>
                <w:szCs w:val="14"/>
              </w:rPr>
              <w:t> </w:t>
            </w:r>
          </w:p>
        </w:tc>
        <w:tc>
          <w:tcPr>
            <w:tcW w:w="293" w:type="pct"/>
            <w:tcBorders>
              <w:top w:val="nil"/>
              <w:left w:val="nil"/>
              <w:bottom w:val="single" w:sz="4" w:space="0" w:color="auto"/>
              <w:right w:val="single" w:sz="4" w:space="0" w:color="auto"/>
            </w:tcBorders>
            <w:shd w:val="clear" w:color="auto" w:fill="auto"/>
            <w:vAlign w:val="center"/>
            <w:hideMark/>
          </w:tcPr>
          <w:p w14:paraId="3464F154"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1F8B0034" w14:textId="77777777" w:rsidR="00246194" w:rsidRPr="00246194" w:rsidRDefault="00246194">
            <w:pPr>
              <w:jc w:val="right"/>
              <w:rPr>
                <w:color w:val="000000"/>
                <w:sz w:val="14"/>
                <w:szCs w:val="14"/>
              </w:rPr>
            </w:pPr>
            <w:r w:rsidRPr="00246194">
              <w:rPr>
                <w:color w:val="000000"/>
                <w:sz w:val="14"/>
                <w:szCs w:val="14"/>
              </w:rPr>
              <w:t>1,8</w:t>
            </w:r>
          </w:p>
        </w:tc>
        <w:tc>
          <w:tcPr>
            <w:tcW w:w="204" w:type="pct"/>
            <w:tcBorders>
              <w:top w:val="nil"/>
              <w:left w:val="nil"/>
              <w:bottom w:val="single" w:sz="4" w:space="0" w:color="auto"/>
              <w:right w:val="single" w:sz="4" w:space="0" w:color="auto"/>
            </w:tcBorders>
            <w:shd w:val="clear" w:color="auto" w:fill="auto"/>
            <w:vAlign w:val="center"/>
            <w:hideMark/>
          </w:tcPr>
          <w:p w14:paraId="329398D1" w14:textId="77777777" w:rsidR="00246194" w:rsidRPr="00246194" w:rsidRDefault="00246194">
            <w:pPr>
              <w:jc w:val="right"/>
              <w:rPr>
                <w:color w:val="000000"/>
                <w:sz w:val="14"/>
                <w:szCs w:val="14"/>
              </w:rPr>
            </w:pPr>
            <w:r w:rsidRPr="00246194">
              <w:rPr>
                <w:color w:val="000000"/>
                <w:sz w:val="14"/>
                <w:szCs w:val="14"/>
              </w:rPr>
              <w:t>2,1</w:t>
            </w:r>
          </w:p>
        </w:tc>
        <w:tc>
          <w:tcPr>
            <w:tcW w:w="309" w:type="pct"/>
            <w:tcBorders>
              <w:top w:val="nil"/>
              <w:left w:val="nil"/>
              <w:bottom w:val="single" w:sz="4" w:space="0" w:color="auto"/>
              <w:right w:val="single" w:sz="4" w:space="0" w:color="auto"/>
            </w:tcBorders>
            <w:shd w:val="clear" w:color="auto" w:fill="auto"/>
            <w:vAlign w:val="center"/>
            <w:hideMark/>
          </w:tcPr>
          <w:p w14:paraId="635A602B"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1D282E16" w14:textId="77777777" w:rsidR="00246194" w:rsidRPr="00246194" w:rsidRDefault="00246194">
            <w:pPr>
              <w:jc w:val="right"/>
              <w:rPr>
                <w:color w:val="000000"/>
                <w:sz w:val="14"/>
                <w:szCs w:val="14"/>
              </w:rPr>
            </w:pPr>
            <w:r w:rsidRPr="00246194">
              <w:rPr>
                <w:color w:val="000000"/>
                <w:sz w:val="14"/>
                <w:szCs w:val="14"/>
              </w:rPr>
              <w:t>1,8</w:t>
            </w:r>
          </w:p>
        </w:tc>
        <w:tc>
          <w:tcPr>
            <w:tcW w:w="201" w:type="pct"/>
            <w:tcBorders>
              <w:top w:val="nil"/>
              <w:left w:val="nil"/>
              <w:bottom w:val="single" w:sz="4" w:space="0" w:color="auto"/>
              <w:right w:val="single" w:sz="4" w:space="0" w:color="auto"/>
            </w:tcBorders>
            <w:shd w:val="clear" w:color="auto" w:fill="auto"/>
            <w:vAlign w:val="center"/>
            <w:hideMark/>
          </w:tcPr>
          <w:p w14:paraId="297CBB04" w14:textId="77777777" w:rsidR="00246194" w:rsidRPr="00246194" w:rsidRDefault="00246194">
            <w:pPr>
              <w:jc w:val="right"/>
              <w:rPr>
                <w:color w:val="000000"/>
                <w:sz w:val="14"/>
                <w:szCs w:val="14"/>
              </w:rPr>
            </w:pPr>
            <w:r w:rsidRPr="00246194">
              <w:rPr>
                <w:color w:val="000000"/>
                <w:sz w:val="14"/>
                <w:szCs w:val="14"/>
              </w:rPr>
              <w:t>2,1</w:t>
            </w:r>
          </w:p>
        </w:tc>
      </w:tr>
      <w:tr w:rsidR="00246194" w:rsidRPr="00246194" w14:paraId="4549CE07" w14:textId="77777777" w:rsidTr="00246194">
        <w:trPr>
          <w:trHeight w:val="227"/>
        </w:trPr>
        <w:tc>
          <w:tcPr>
            <w:tcW w:w="537" w:type="pct"/>
            <w:tcBorders>
              <w:top w:val="nil"/>
              <w:left w:val="single" w:sz="4" w:space="0" w:color="auto"/>
              <w:bottom w:val="single" w:sz="4" w:space="0" w:color="auto"/>
              <w:right w:val="single" w:sz="4" w:space="0" w:color="auto"/>
            </w:tcBorders>
            <w:shd w:val="clear" w:color="auto" w:fill="auto"/>
            <w:vAlign w:val="center"/>
            <w:hideMark/>
          </w:tcPr>
          <w:p w14:paraId="179B3C01" w14:textId="77777777" w:rsidR="00246194" w:rsidRPr="00246194" w:rsidRDefault="00246194">
            <w:pPr>
              <w:rPr>
                <w:color w:val="000000"/>
                <w:sz w:val="14"/>
                <w:szCs w:val="14"/>
              </w:rPr>
            </w:pPr>
            <w:r w:rsidRPr="00246194">
              <w:rPr>
                <w:color w:val="000000"/>
                <w:sz w:val="14"/>
                <w:szCs w:val="14"/>
              </w:rPr>
              <w:t>црни граб</w:t>
            </w:r>
          </w:p>
        </w:tc>
        <w:tc>
          <w:tcPr>
            <w:tcW w:w="203" w:type="pct"/>
            <w:tcBorders>
              <w:top w:val="nil"/>
              <w:left w:val="nil"/>
              <w:bottom w:val="single" w:sz="4" w:space="0" w:color="auto"/>
              <w:right w:val="single" w:sz="4" w:space="0" w:color="auto"/>
            </w:tcBorders>
            <w:shd w:val="clear" w:color="auto" w:fill="auto"/>
            <w:vAlign w:val="center"/>
            <w:hideMark/>
          </w:tcPr>
          <w:p w14:paraId="3959B5F3" w14:textId="77777777" w:rsidR="00246194" w:rsidRPr="00246194" w:rsidRDefault="00246194">
            <w:pPr>
              <w:jc w:val="right"/>
              <w:rPr>
                <w:color w:val="000000"/>
                <w:sz w:val="14"/>
                <w:szCs w:val="14"/>
              </w:rPr>
            </w:pPr>
            <w:r w:rsidRPr="00246194">
              <w:rPr>
                <w:color w:val="000000"/>
                <w:sz w:val="14"/>
                <w:szCs w:val="14"/>
              </w:rPr>
              <w:t> </w:t>
            </w:r>
          </w:p>
        </w:tc>
        <w:tc>
          <w:tcPr>
            <w:tcW w:w="205" w:type="pct"/>
            <w:tcBorders>
              <w:top w:val="nil"/>
              <w:left w:val="nil"/>
              <w:bottom w:val="single" w:sz="4" w:space="0" w:color="auto"/>
              <w:right w:val="single" w:sz="4" w:space="0" w:color="auto"/>
            </w:tcBorders>
            <w:shd w:val="clear" w:color="auto" w:fill="auto"/>
            <w:vAlign w:val="center"/>
            <w:hideMark/>
          </w:tcPr>
          <w:p w14:paraId="41A5FEF9"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18336C2E" w14:textId="77777777" w:rsidR="00246194" w:rsidRPr="00246194" w:rsidRDefault="00246194">
            <w:pPr>
              <w:jc w:val="right"/>
              <w:rPr>
                <w:color w:val="000000"/>
                <w:sz w:val="14"/>
                <w:szCs w:val="14"/>
              </w:rPr>
            </w:pPr>
            <w:r w:rsidRPr="00246194">
              <w:rPr>
                <w:color w:val="000000"/>
                <w:sz w:val="14"/>
                <w:szCs w:val="14"/>
              </w:rPr>
              <w:t>15,6</w:t>
            </w:r>
          </w:p>
        </w:tc>
        <w:tc>
          <w:tcPr>
            <w:tcW w:w="205" w:type="pct"/>
            <w:tcBorders>
              <w:top w:val="nil"/>
              <w:left w:val="nil"/>
              <w:bottom w:val="single" w:sz="4" w:space="0" w:color="auto"/>
              <w:right w:val="single" w:sz="4" w:space="0" w:color="auto"/>
            </w:tcBorders>
            <w:shd w:val="clear" w:color="auto" w:fill="auto"/>
            <w:vAlign w:val="center"/>
            <w:hideMark/>
          </w:tcPr>
          <w:p w14:paraId="07C9CC66" w14:textId="77777777" w:rsidR="00246194" w:rsidRPr="00246194" w:rsidRDefault="00246194">
            <w:pPr>
              <w:jc w:val="right"/>
              <w:rPr>
                <w:color w:val="000000"/>
                <w:sz w:val="14"/>
                <w:szCs w:val="14"/>
              </w:rPr>
            </w:pPr>
            <w:r w:rsidRPr="00246194">
              <w:rPr>
                <w:color w:val="000000"/>
                <w:sz w:val="14"/>
                <w:szCs w:val="14"/>
              </w:rPr>
              <w:t>0,0</w:t>
            </w:r>
          </w:p>
        </w:tc>
        <w:tc>
          <w:tcPr>
            <w:tcW w:w="248" w:type="pct"/>
            <w:tcBorders>
              <w:top w:val="nil"/>
              <w:left w:val="nil"/>
              <w:bottom w:val="single" w:sz="4" w:space="0" w:color="auto"/>
              <w:right w:val="single" w:sz="4" w:space="0" w:color="auto"/>
            </w:tcBorders>
            <w:shd w:val="clear" w:color="auto" w:fill="auto"/>
            <w:vAlign w:val="center"/>
            <w:hideMark/>
          </w:tcPr>
          <w:p w14:paraId="63B3148F" w14:textId="77777777" w:rsidR="00246194" w:rsidRPr="00246194" w:rsidRDefault="00246194">
            <w:pPr>
              <w:jc w:val="right"/>
              <w:rPr>
                <w:color w:val="000000"/>
                <w:sz w:val="14"/>
                <w:szCs w:val="14"/>
              </w:rPr>
            </w:pPr>
            <w:r w:rsidRPr="00246194">
              <w:rPr>
                <w:color w:val="000000"/>
                <w:sz w:val="14"/>
                <w:szCs w:val="14"/>
              </w:rPr>
              <w:t>15,6</w:t>
            </w:r>
          </w:p>
        </w:tc>
        <w:tc>
          <w:tcPr>
            <w:tcW w:w="205" w:type="pct"/>
            <w:tcBorders>
              <w:top w:val="nil"/>
              <w:left w:val="nil"/>
              <w:bottom w:val="single" w:sz="4" w:space="0" w:color="auto"/>
              <w:right w:val="single" w:sz="4" w:space="0" w:color="auto"/>
            </w:tcBorders>
            <w:shd w:val="clear" w:color="auto" w:fill="auto"/>
            <w:vAlign w:val="center"/>
            <w:hideMark/>
          </w:tcPr>
          <w:p w14:paraId="682891EE" w14:textId="77777777" w:rsidR="00246194" w:rsidRPr="00246194" w:rsidRDefault="00246194">
            <w:pPr>
              <w:jc w:val="right"/>
              <w:rPr>
                <w:color w:val="000000"/>
                <w:sz w:val="14"/>
                <w:szCs w:val="14"/>
              </w:rPr>
            </w:pPr>
            <w:r w:rsidRPr="00246194">
              <w:rPr>
                <w:color w:val="000000"/>
                <w:sz w:val="14"/>
                <w:szCs w:val="14"/>
              </w:rPr>
              <w:t>0,0</w:t>
            </w:r>
          </w:p>
        </w:tc>
        <w:tc>
          <w:tcPr>
            <w:tcW w:w="248" w:type="pct"/>
            <w:tcBorders>
              <w:top w:val="nil"/>
              <w:left w:val="nil"/>
              <w:bottom w:val="single" w:sz="4" w:space="0" w:color="auto"/>
              <w:right w:val="single" w:sz="4" w:space="0" w:color="auto"/>
            </w:tcBorders>
            <w:shd w:val="clear" w:color="auto" w:fill="auto"/>
            <w:vAlign w:val="center"/>
            <w:hideMark/>
          </w:tcPr>
          <w:p w14:paraId="77734B72" w14:textId="77777777" w:rsidR="00246194" w:rsidRPr="00246194" w:rsidRDefault="00246194">
            <w:pPr>
              <w:jc w:val="right"/>
              <w:rPr>
                <w:color w:val="000000"/>
                <w:sz w:val="14"/>
                <w:szCs w:val="14"/>
              </w:rPr>
            </w:pPr>
            <w:r w:rsidRPr="00246194">
              <w:rPr>
                <w:color w:val="000000"/>
                <w:sz w:val="14"/>
                <w:szCs w:val="14"/>
              </w:rPr>
              <w:t> </w:t>
            </w:r>
          </w:p>
        </w:tc>
        <w:tc>
          <w:tcPr>
            <w:tcW w:w="203" w:type="pct"/>
            <w:tcBorders>
              <w:top w:val="nil"/>
              <w:left w:val="nil"/>
              <w:bottom w:val="single" w:sz="4" w:space="0" w:color="auto"/>
              <w:right w:val="single" w:sz="4" w:space="0" w:color="auto"/>
            </w:tcBorders>
            <w:shd w:val="clear" w:color="auto" w:fill="auto"/>
            <w:vAlign w:val="center"/>
            <w:hideMark/>
          </w:tcPr>
          <w:p w14:paraId="1D225B83"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4A1D773F" w14:textId="77777777" w:rsidR="00246194" w:rsidRPr="00246194" w:rsidRDefault="00246194">
            <w:pPr>
              <w:jc w:val="right"/>
              <w:rPr>
                <w:color w:val="000000"/>
                <w:sz w:val="14"/>
                <w:szCs w:val="14"/>
              </w:rPr>
            </w:pPr>
            <w:r w:rsidRPr="00246194">
              <w:rPr>
                <w:color w:val="000000"/>
                <w:sz w:val="14"/>
                <w:szCs w:val="14"/>
              </w:rPr>
              <w:t> </w:t>
            </w:r>
          </w:p>
        </w:tc>
        <w:tc>
          <w:tcPr>
            <w:tcW w:w="204" w:type="pct"/>
            <w:tcBorders>
              <w:top w:val="nil"/>
              <w:left w:val="nil"/>
              <w:bottom w:val="single" w:sz="4" w:space="0" w:color="auto"/>
              <w:right w:val="single" w:sz="4" w:space="0" w:color="auto"/>
            </w:tcBorders>
            <w:shd w:val="clear" w:color="auto" w:fill="auto"/>
            <w:vAlign w:val="center"/>
            <w:hideMark/>
          </w:tcPr>
          <w:p w14:paraId="677490BD"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7DE18F3A" w14:textId="77777777" w:rsidR="00246194" w:rsidRPr="00246194" w:rsidRDefault="00246194">
            <w:pPr>
              <w:jc w:val="right"/>
              <w:rPr>
                <w:color w:val="000000"/>
                <w:sz w:val="14"/>
                <w:szCs w:val="14"/>
              </w:rPr>
            </w:pPr>
            <w:r w:rsidRPr="00246194">
              <w:rPr>
                <w:color w:val="000000"/>
                <w:sz w:val="14"/>
                <w:szCs w:val="14"/>
              </w:rPr>
              <w:t> </w:t>
            </w:r>
          </w:p>
        </w:tc>
        <w:tc>
          <w:tcPr>
            <w:tcW w:w="204" w:type="pct"/>
            <w:tcBorders>
              <w:top w:val="nil"/>
              <w:left w:val="nil"/>
              <w:bottom w:val="single" w:sz="4" w:space="0" w:color="auto"/>
              <w:right w:val="single" w:sz="4" w:space="0" w:color="auto"/>
            </w:tcBorders>
            <w:shd w:val="clear" w:color="auto" w:fill="auto"/>
            <w:vAlign w:val="center"/>
            <w:hideMark/>
          </w:tcPr>
          <w:p w14:paraId="5140ABD7" w14:textId="77777777" w:rsidR="00246194" w:rsidRPr="00246194" w:rsidRDefault="00246194">
            <w:pPr>
              <w:jc w:val="right"/>
              <w:rPr>
                <w:color w:val="000000"/>
                <w:sz w:val="14"/>
                <w:szCs w:val="14"/>
              </w:rPr>
            </w:pPr>
            <w:r w:rsidRPr="00246194">
              <w:rPr>
                <w:color w:val="000000"/>
                <w:sz w:val="14"/>
                <w:szCs w:val="14"/>
              </w:rPr>
              <w:t> </w:t>
            </w:r>
          </w:p>
        </w:tc>
        <w:tc>
          <w:tcPr>
            <w:tcW w:w="289" w:type="pct"/>
            <w:tcBorders>
              <w:top w:val="nil"/>
              <w:left w:val="nil"/>
              <w:bottom w:val="single" w:sz="4" w:space="0" w:color="auto"/>
              <w:right w:val="single" w:sz="4" w:space="0" w:color="auto"/>
            </w:tcBorders>
            <w:shd w:val="clear" w:color="auto" w:fill="auto"/>
            <w:vAlign w:val="center"/>
            <w:hideMark/>
          </w:tcPr>
          <w:p w14:paraId="390D360A" w14:textId="77777777" w:rsidR="00246194" w:rsidRPr="00246194" w:rsidRDefault="00246194">
            <w:pPr>
              <w:jc w:val="right"/>
              <w:rPr>
                <w:color w:val="000000"/>
                <w:sz w:val="14"/>
                <w:szCs w:val="14"/>
              </w:rPr>
            </w:pPr>
            <w:r w:rsidRPr="00246194">
              <w:rPr>
                <w:color w:val="000000"/>
                <w:sz w:val="14"/>
                <w:szCs w:val="14"/>
              </w:rPr>
              <w:t> </w:t>
            </w:r>
          </w:p>
        </w:tc>
        <w:tc>
          <w:tcPr>
            <w:tcW w:w="293" w:type="pct"/>
            <w:tcBorders>
              <w:top w:val="nil"/>
              <w:left w:val="nil"/>
              <w:bottom w:val="single" w:sz="4" w:space="0" w:color="auto"/>
              <w:right w:val="single" w:sz="4" w:space="0" w:color="auto"/>
            </w:tcBorders>
            <w:shd w:val="clear" w:color="auto" w:fill="auto"/>
            <w:vAlign w:val="center"/>
            <w:hideMark/>
          </w:tcPr>
          <w:p w14:paraId="4ADEFCCB"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6794C572" w14:textId="77777777" w:rsidR="00246194" w:rsidRPr="00246194" w:rsidRDefault="00246194">
            <w:pPr>
              <w:jc w:val="right"/>
              <w:rPr>
                <w:color w:val="000000"/>
                <w:sz w:val="14"/>
                <w:szCs w:val="14"/>
              </w:rPr>
            </w:pPr>
            <w:r w:rsidRPr="00246194">
              <w:rPr>
                <w:color w:val="000000"/>
                <w:sz w:val="14"/>
                <w:szCs w:val="14"/>
              </w:rPr>
              <w:t> </w:t>
            </w:r>
          </w:p>
        </w:tc>
        <w:tc>
          <w:tcPr>
            <w:tcW w:w="204" w:type="pct"/>
            <w:tcBorders>
              <w:top w:val="nil"/>
              <w:left w:val="nil"/>
              <w:bottom w:val="single" w:sz="4" w:space="0" w:color="auto"/>
              <w:right w:val="single" w:sz="4" w:space="0" w:color="auto"/>
            </w:tcBorders>
            <w:shd w:val="clear" w:color="auto" w:fill="auto"/>
            <w:vAlign w:val="center"/>
            <w:hideMark/>
          </w:tcPr>
          <w:p w14:paraId="51678E1D" w14:textId="77777777" w:rsidR="00246194" w:rsidRPr="00246194" w:rsidRDefault="00246194">
            <w:pPr>
              <w:jc w:val="right"/>
              <w:rPr>
                <w:color w:val="000000"/>
                <w:sz w:val="14"/>
                <w:szCs w:val="14"/>
              </w:rPr>
            </w:pPr>
            <w:r w:rsidRPr="00246194">
              <w:rPr>
                <w:color w:val="000000"/>
                <w:sz w:val="14"/>
                <w:szCs w:val="14"/>
              </w:rPr>
              <w:t> </w:t>
            </w:r>
          </w:p>
        </w:tc>
        <w:tc>
          <w:tcPr>
            <w:tcW w:w="309" w:type="pct"/>
            <w:tcBorders>
              <w:top w:val="nil"/>
              <w:left w:val="nil"/>
              <w:bottom w:val="single" w:sz="4" w:space="0" w:color="auto"/>
              <w:right w:val="single" w:sz="4" w:space="0" w:color="auto"/>
            </w:tcBorders>
            <w:shd w:val="clear" w:color="auto" w:fill="auto"/>
            <w:vAlign w:val="center"/>
            <w:hideMark/>
          </w:tcPr>
          <w:p w14:paraId="0CC3D75D"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5029C2AE" w14:textId="77777777" w:rsidR="00246194" w:rsidRPr="00246194" w:rsidRDefault="00246194">
            <w:pPr>
              <w:jc w:val="right"/>
              <w:rPr>
                <w:color w:val="000000"/>
                <w:sz w:val="14"/>
                <w:szCs w:val="14"/>
              </w:rPr>
            </w:pPr>
            <w:r w:rsidRPr="00246194">
              <w:rPr>
                <w:color w:val="000000"/>
                <w:sz w:val="14"/>
                <w:szCs w:val="14"/>
              </w:rPr>
              <w:t> </w:t>
            </w:r>
          </w:p>
        </w:tc>
        <w:tc>
          <w:tcPr>
            <w:tcW w:w="201" w:type="pct"/>
            <w:tcBorders>
              <w:top w:val="nil"/>
              <w:left w:val="nil"/>
              <w:bottom w:val="single" w:sz="4" w:space="0" w:color="auto"/>
              <w:right w:val="single" w:sz="4" w:space="0" w:color="auto"/>
            </w:tcBorders>
            <w:shd w:val="clear" w:color="auto" w:fill="auto"/>
            <w:vAlign w:val="center"/>
            <w:hideMark/>
          </w:tcPr>
          <w:p w14:paraId="6D1E7A61" w14:textId="77777777" w:rsidR="00246194" w:rsidRPr="00246194" w:rsidRDefault="00246194">
            <w:pPr>
              <w:jc w:val="right"/>
              <w:rPr>
                <w:color w:val="000000"/>
                <w:sz w:val="14"/>
                <w:szCs w:val="14"/>
              </w:rPr>
            </w:pPr>
            <w:r w:rsidRPr="00246194">
              <w:rPr>
                <w:color w:val="000000"/>
                <w:sz w:val="14"/>
                <w:szCs w:val="14"/>
              </w:rPr>
              <w:t> </w:t>
            </w:r>
          </w:p>
        </w:tc>
      </w:tr>
      <w:tr w:rsidR="00246194" w:rsidRPr="00246194" w14:paraId="735C9D3F" w14:textId="77777777" w:rsidTr="00246194">
        <w:trPr>
          <w:trHeight w:val="227"/>
        </w:trPr>
        <w:tc>
          <w:tcPr>
            <w:tcW w:w="537" w:type="pct"/>
            <w:tcBorders>
              <w:top w:val="nil"/>
              <w:left w:val="single" w:sz="4" w:space="0" w:color="auto"/>
              <w:bottom w:val="single" w:sz="4" w:space="0" w:color="auto"/>
              <w:right w:val="single" w:sz="4" w:space="0" w:color="auto"/>
            </w:tcBorders>
            <w:shd w:val="clear" w:color="auto" w:fill="auto"/>
            <w:vAlign w:val="center"/>
            <w:hideMark/>
          </w:tcPr>
          <w:p w14:paraId="3B71C6DF" w14:textId="77777777" w:rsidR="00246194" w:rsidRPr="00246194" w:rsidRDefault="00246194">
            <w:pPr>
              <w:rPr>
                <w:color w:val="000000"/>
                <w:sz w:val="14"/>
                <w:szCs w:val="14"/>
              </w:rPr>
            </w:pPr>
            <w:r w:rsidRPr="00246194">
              <w:rPr>
                <w:color w:val="000000"/>
                <w:sz w:val="14"/>
                <w:szCs w:val="14"/>
              </w:rPr>
              <w:t>китњак</w:t>
            </w:r>
          </w:p>
        </w:tc>
        <w:tc>
          <w:tcPr>
            <w:tcW w:w="203" w:type="pct"/>
            <w:tcBorders>
              <w:top w:val="nil"/>
              <w:left w:val="nil"/>
              <w:bottom w:val="single" w:sz="4" w:space="0" w:color="auto"/>
              <w:right w:val="single" w:sz="4" w:space="0" w:color="auto"/>
            </w:tcBorders>
            <w:shd w:val="clear" w:color="auto" w:fill="auto"/>
            <w:vAlign w:val="center"/>
            <w:hideMark/>
          </w:tcPr>
          <w:p w14:paraId="16E73B2C" w14:textId="77777777" w:rsidR="00246194" w:rsidRPr="00246194" w:rsidRDefault="00246194">
            <w:pPr>
              <w:jc w:val="right"/>
              <w:rPr>
                <w:color w:val="000000"/>
                <w:sz w:val="14"/>
                <w:szCs w:val="14"/>
              </w:rPr>
            </w:pPr>
            <w:r w:rsidRPr="00246194">
              <w:rPr>
                <w:color w:val="000000"/>
                <w:sz w:val="14"/>
                <w:szCs w:val="14"/>
              </w:rPr>
              <w:t> </w:t>
            </w:r>
          </w:p>
        </w:tc>
        <w:tc>
          <w:tcPr>
            <w:tcW w:w="205" w:type="pct"/>
            <w:tcBorders>
              <w:top w:val="nil"/>
              <w:left w:val="nil"/>
              <w:bottom w:val="single" w:sz="4" w:space="0" w:color="auto"/>
              <w:right w:val="single" w:sz="4" w:space="0" w:color="auto"/>
            </w:tcBorders>
            <w:shd w:val="clear" w:color="auto" w:fill="auto"/>
            <w:vAlign w:val="center"/>
            <w:hideMark/>
          </w:tcPr>
          <w:p w14:paraId="3FD5B883"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051455E8" w14:textId="77777777" w:rsidR="00246194" w:rsidRPr="00246194" w:rsidRDefault="00246194">
            <w:pPr>
              <w:jc w:val="right"/>
              <w:rPr>
                <w:color w:val="000000"/>
                <w:sz w:val="14"/>
                <w:szCs w:val="14"/>
              </w:rPr>
            </w:pPr>
            <w:r w:rsidRPr="00246194">
              <w:rPr>
                <w:color w:val="000000"/>
                <w:sz w:val="14"/>
                <w:szCs w:val="14"/>
              </w:rPr>
              <w:t>580,9</w:t>
            </w:r>
          </w:p>
        </w:tc>
        <w:tc>
          <w:tcPr>
            <w:tcW w:w="205" w:type="pct"/>
            <w:tcBorders>
              <w:top w:val="nil"/>
              <w:left w:val="nil"/>
              <w:bottom w:val="single" w:sz="4" w:space="0" w:color="auto"/>
              <w:right w:val="single" w:sz="4" w:space="0" w:color="auto"/>
            </w:tcBorders>
            <w:shd w:val="clear" w:color="auto" w:fill="auto"/>
            <w:vAlign w:val="center"/>
            <w:hideMark/>
          </w:tcPr>
          <w:p w14:paraId="7830505D" w14:textId="77777777" w:rsidR="00246194" w:rsidRPr="00246194" w:rsidRDefault="00246194">
            <w:pPr>
              <w:jc w:val="right"/>
              <w:rPr>
                <w:color w:val="000000"/>
                <w:sz w:val="14"/>
                <w:szCs w:val="14"/>
              </w:rPr>
            </w:pPr>
            <w:r w:rsidRPr="00246194">
              <w:rPr>
                <w:color w:val="000000"/>
                <w:sz w:val="14"/>
                <w:szCs w:val="14"/>
              </w:rPr>
              <w:t>0,7</w:t>
            </w:r>
          </w:p>
        </w:tc>
        <w:tc>
          <w:tcPr>
            <w:tcW w:w="248" w:type="pct"/>
            <w:tcBorders>
              <w:top w:val="nil"/>
              <w:left w:val="nil"/>
              <w:bottom w:val="single" w:sz="4" w:space="0" w:color="auto"/>
              <w:right w:val="single" w:sz="4" w:space="0" w:color="auto"/>
            </w:tcBorders>
            <w:shd w:val="clear" w:color="auto" w:fill="auto"/>
            <w:vAlign w:val="center"/>
            <w:hideMark/>
          </w:tcPr>
          <w:p w14:paraId="7087EAA1" w14:textId="77777777" w:rsidR="00246194" w:rsidRPr="00246194" w:rsidRDefault="00246194">
            <w:pPr>
              <w:jc w:val="right"/>
              <w:rPr>
                <w:color w:val="000000"/>
                <w:sz w:val="14"/>
                <w:szCs w:val="14"/>
              </w:rPr>
            </w:pPr>
            <w:r w:rsidRPr="00246194">
              <w:rPr>
                <w:color w:val="000000"/>
                <w:sz w:val="14"/>
                <w:szCs w:val="14"/>
              </w:rPr>
              <w:t>580,9</w:t>
            </w:r>
          </w:p>
        </w:tc>
        <w:tc>
          <w:tcPr>
            <w:tcW w:w="205" w:type="pct"/>
            <w:tcBorders>
              <w:top w:val="nil"/>
              <w:left w:val="nil"/>
              <w:bottom w:val="single" w:sz="4" w:space="0" w:color="auto"/>
              <w:right w:val="single" w:sz="4" w:space="0" w:color="auto"/>
            </w:tcBorders>
            <w:shd w:val="clear" w:color="auto" w:fill="auto"/>
            <w:vAlign w:val="center"/>
            <w:hideMark/>
          </w:tcPr>
          <w:p w14:paraId="29412397" w14:textId="77777777" w:rsidR="00246194" w:rsidRPr="00246194" w:rsidRDefault="00246194">
            <w:pPr>
              <w:jc w:val="right"/>
              <w:rPr>
                <w:color w:val="000000"/>
                <w:sz w:val="14"/>
                <w:szCs w:val="14"/>
              </w:rPr>
            </w:pPr>
            <w:r w:rsidRPr="00246194">
              <w:rPr>
                <w:color w:val="000000"/>
                <w:sz w:val="14"/>
                <w:szCs w:val="14"/>
              </w:rPr>
              <w:t>0,7</w:t>
            </w:r>
          </w:p>
        </w:tc>
        <w:tc>
          <w:tcPr>
            <w:tcW w:w="248" w:type="pct"/>
            <w:tcBorders>
              <w:top w:val="nil"/>
              <w:left w:val="nil"/>
              <w:bottom w:val="single" w:sz="4" w:space="0" w:color="auto"/>
              <w:right w:val="single" w:sz="4" w:space="0" w:color="auto"/>
            </w:tcBorders>
            <w:shd w:val="clear" w:color="auto" w:fill="auto"/>
            <w:vAlign w:val="center"/>
            <w:hideMark/>
          </w:tcPr>
          <w:p w14:paraId="42FF307F" w14:textId="77777777" w:rsidR="00246194" w:rsidRPr="00246194" w:rsidRDefault="00246194">
            <w:pPr>
              <w:jc w:val="right"/>
              <w:rPr>
                <w:color w:val="000000"/>
                <w:sz w:val="14"/>
                <w:szCs w:val="14"/>
              </w:rPr>
            </w:pPr>
            <w:r w:rsidRPr="00246194">
              <w:rPr>
                <w:color w:val="000000"/>
                <w:sz w:val="14"/>
                <w:szCs w:val="14"/>
              </w:rPr>
              <w:t> </w:t>
            </w:r>
          </w:p>
        </w:tc>
        <w:tc>
          <w:tcPr>
            <w:tcW w:w="203" w:type="pct"/>
            <w:tcBorders>
              <w:top w:val="nil"/>
              <w:left w:val="nil"/>
              <w:bottom w:val="single" w:sz="4" w:space="0" w:color="auto"/>
              <w:right w:val="single" w:sz="4" w:space="0" w:color="auto"/>
            </w:tcBorders>
            <w:shd w:val="clear" w:color="auto" w:fill="auto"/>
            <w:vAlign w:val="center"/>
            <w:hideMark/>
          </w:tcPr>
          <w:p w14:paraId="52F44D67"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014A5D63" w14:textId="77777777" w:rsidR="00246194" w:rsidRPr="00246194" w:rsidRDefault="00246194">
            <w:pPr>
              <w:jc w:val="right"/>
              <w:rPr>
                <w:color w:val="000000"/>
                <w:sz w:val="14"/>
                <w:szCs w:val="14"/>
              </w:rPr>
            </w:pPr>
            <w:r w:rsidRPr="00246194">
              <w:rPr>
                <w:color w:val="000000"/>
                <w:sz w:val="14"/>
                <w:szCs w:val="14"/>
              </w:rPr>
              <w:t>32,9</w:t>
            </w:r>
          </w:p>
        </w:tc>
        <w:tc>
          <w:tcPr>
            <w:tcW w:w="204" w:type="pct"/>
            <w:tcBorders>
              <w:top w:val="nil"/>
              <w:left w:val="nil"/>
              <w:bottom w:val="single" w:sz="4" w:space="0" w:color="auto"/>
              <w:right w:val="single" w:sz="4" w:space="0" w:color="auto"/>
            </w:tcBorders>
            <w:shd w:val="clear" w:color="auto" w:fill="auto"/>
            <w:vAlign w:val="center"/>
            <w:hideMark/>
          </w:tcPr>
          <w:p w14:paraId="1CED40D6" w14:textId="77777777" w:rsidR="00246194" w:rsidRPr="00246194" w:rsidRDefault="00246194">
            <w:pPr>
              <w:jc w:val="right"/>
              <w:rPr>
                <w:color w:val="000000"/>
                <w:sz w:val="14"/>
                <w:szCs w:val="14"/>
              </w:rPr>
            </w:pPr>
            <w:r w:rsidRPr="00246194">
              <w:rPr>
                <w:color w:val="000000"/>
                <w:sz w:val="14"/>
                <w:szCs w:val="14"/>
              </w:rPr>
              <w:t>5,7</w:t>
            </w:r>
          </w:p>
        </w:tc>
        <w:tc>
          <w:tcPr>
            <w:tcW w:w="248" w:type="pct"/>
            <w:tcBorders>
              <w:top w:val="nil"/>
              <w:left w:val="nil"/>
              <w:bottom w:val="single" w:sz="4" w:space="0" w:color="auto"/>
              <w:right w:val="single" w:sz="4" w:space="0" w:color="auto"/>
            </w:tcBorders>
            <w:shd w:val="clear" w:color="auto" w:fill="auto"/>
            <w:vAlign w:val="center"/>
            <w:hideMark/>
          </w:tcPr>
          <w:p w14:paraId="54DD091D" w14:textId="77777777" w:rsidR="00246194" w:rsidRPr="00246194" w:rsidRDefault="00246194">
            <w:pPr>
              <w:jc w:val="right"/>
              <w:rPr>
                <w:color w:val="000000"/>
                <w:sz w:val="14"/>
                <w:szCs w:val="14"/>
              </w:rPr>
            </w:pPr>
            <w:r w:rsidRPr="00246194">
              <w:rPr>
                <w:color w:val="000000"/>
                <w:sz w:val="14"/>
                <w:szCs w:val="14"/>
              </w:rPr>
              <w:t>32,9</w:t>
            </w:r>
          </w:p>
        </w:tc>
        <w:tc>
          <w:tcPr>
            <w:tcW w:w="204" w:type="pct"/>
            <w:tcBorders>
              <w:top w:val="nil"/>
              <w:left w:val="nil"/>
              <w:bottom w:val="single" w:sz="4" w:space="0" w:color="auto"/>
              <w:right w:val="single" w:sz="4" w:space="0" w:color="auto"/>
            </w:tcBorders>
            <w:shd w:val="clear" w:color="auto" w:fill="auto"/>
            <w:vAlign w:val="center"/>
            <w:hideMark/>
          </w:tcPr>
          <w:p w14:paraId="3EB38BCB" w14:textId="77777777" w:rsidR="00246194" w:rsidRPr="00246194" w:rsidRDefault="00246194">
            <w:pPr>
              <w:jc w:val="right"/>
              <w:rPr>
                <w:color w:val="000000"/>
                <w:sz w:val="14"/>
                <w:szCs w:val="14"/>
              </w:rPr>
            </w:pPr>
            <w:r w:rsidRPr="00246194">
              <w:rPr>
                <w:color w:val="000000"/>
                <w:sz w:val="14"/>
                <w:szCs w:val="14"/>
              </w:rPr>
              <w:t>5,7</w:t>
            </w:r>
          </w:p>
        </w:tc>
        <w:tc>
          <w:tcPr>
            <w:tcW w:w="289" w:type="pct"/>
            <w:tcBorders>
              <w:top w:val="nil"/>
              <w:left w:val="nil"/>
              <w:bottom w:val="single" w:sz="4" w:space="0" w:color="auto"/>
              <w:right w:val="single" w:sz="4" w:space="0" w:color="auto"/>
            </w:tcBorders>
            <w:shd w:val="clear" w:color="auto" w:fill="auto"/>
            <w:vAlign w:val="center"/>
            <w:hideMark/>
          </w:tcPr>
          <w:p w14:paraId="0906BC46" w14:textId="77777777" w:rsidR="00246194" w:rsidRPr="00246194" w:rsidRDefault="00246194">
            <w:pPr>
              <w:jc w:val="right"/>
              <w:rPr>
                <w:color w:val="000000"/>
                <w:sz w:val="14"/>
                <w:szCs w:val="14"/>
              </w:rPr>
            </w:pPr>
            <w:r w:rsidRPr="00246194">
              <w:rPr>
                <w:color w:val="000000"/>
                <w:sz w:val="14"/>
                <w:szCs w:val="14"/>
              </w:rPr>
              <w:t>105,7</w:t>
            </w:r>
          </w:p>
        </w:tc>
        <w:tc>
          <w:tcPr>
            <w:tcW w:w="293" w:type="pct"/>
            <w:tcBorders>
              <w:top w:val="nil"/>
              <w:left w:val="nil"/>
              <w:bottom w:val="single" w:sz="4" w:space="0" w:color="auto"/>
              <w:right w:val="single" w:sz="4" w:space="0" w:color="auto"/>
            </w:tcBorders>
            <w:shd w:val="clear" w:color="auto" w:fill="auto"/>
            <w:vAlign w:val="center"/>
            <w:hideMark/>
          </w:tcPr>
          <w:p w14:paraId="62716E84"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34A9BAC9" w14:textId="77777777" w:rsidR="00246194" w:rsidRPr="00246194" w:rsidRDefault="00246194">
            <w:pPr>
              <w:jc w:val="right"/>
              <w:rPr>
                <w:color w:val="000000"/>
                <w:sz w:val="14"/>
                <w:szCs w:val="14"/>
              </w:rPr>
            </w:pPr>
            <w:r w:rsidRPr="00246194">
              <w:rPr>
                <w:color w:val="000000"/>
                <w:sz w:val="14"/>
                <w:szCs w:val="14"/>
              </w:rPr>
              <w:t>138,6</w:t>
            </w:r>
          </w:p>
        </w:tc>
        <w:tc>
          <w:tcPr>
            <w:tcW w:w="204" w:type="pct"/>
            <w:tcBorders>
              <w:top w:val="nil"/>
              <w:left w:val="nil"/>
              <w:bottom w:val="single" w:sz="4" w:space="0" w:color="auto"/>
              <w:right w:val="single" w:sz="4" w:space="0" w:color="auto"/>
            </w:tcBorders>
            <w:shd w:val="clear" w:color="auto" w:fill="auto"/>
            <w:vAlign w:val="center"/>
            <w:hideMark/>
          </w:tcPr>
          <w:p w14:paraId="6E6F7C05" w14:textId="77777777" w:rsidR="00246194" w:rsidRPr="00246194" w:rsidRDefault="00246194">
            <w:pPr>
              <w:jc w:val="right"/>
              <w:rPr>
                <w:color w:val="000000"/>
                <w:sz w:val="14"/>
                <w:szCs w:val="14"/>
              </w:rPr>
            </w:pPr>
            <w:r w:rsidRPr="00246194">
              <w:rPr>
                <w:color w:val="000000"/>
                <w:sz w:val="14"/>
                <w:szCs w:val="14"/>
              </w:rPr>
              <w:t>23,9</w:t>
            </w:r>
          </w:p>
        </w:tc>
        <w:tc>
          <w:tcPr>
            <w:tcW w:w="309" w:type="pct"/>
            <w:tcBorders>
              <w:top w:val="nil"/>
              <w:left w:val="nil"/>
              <w:bottom w:val="single" w:sz="4" w:space="0" w:color="auto"/>
              <w:right w:val="single" w:sz="4" w:space="0" w:color="auto"/>
            </w:tcBorders>
            <w:shd w:val="clear" w:color="auto" w:fill="auto"/>
            <w:vAlign w:val="center"/>
            <w:hideMark/>
          </w:tcPr>
          <w:p w14:paraId="45F5C533" w14:textId="77777777" w:rsidR="00246194" w:rsidRPr="00246194" w:rsidRDefault="00246194">
            <w:pPr>
              <w:jc w:val="right"/>
              <w:rPr>
                <w:color w:val="000000"/>
                <w:sz w:val="14"/>
                <w:szCs w:val="14"/>
              </w:rPr>
            </w:pPr>
            <w:r w:rsidRPr="00246194">
              <w:rPr>
                <w:color w:val="000000"/>
                <w:sz w:val="14"/>
                <w:szCs w:val="14"/>
              </w:rPr>
              <w:t>6,0</w:t>
            </w:r>
          </w:p>
        </w:tc>
        <w:tc>
          <w:tcPr>
            <w:tcW w:w="248" w:type="pct"/>
            <w:tcBorders>
              <w:top w:val="nil"/>
              <w:left w:val="nil"/>
              <w:bottom w:val="single" w:sz="4" w:space="0" w:color="auto"/>
              <w:right w:val="single" w:sz="4" w:space="0" w:color="auto"/>
            </w:tcBorders>
            <w:shd w:val="clear" w:color="auto" w:fill="auto"/>
            <w:vAlign w:val="center"/>
            <w:hideMark/>
          </w:tcPr>
          <w:p w14:paraId="009B1943" w14:textId="77777777" w:rsidR="00246194" w:rsidRPr="00246194" w:rsidRDefault="00246194">
            <w:pPr>
              <w:jc w:val="right"/>
              <w:rPr>
                <w:color w:val="000000"/>
                <w:sz w:val="14"/>
                <w:szCs w:val="14"/>
              </w:rPr>
            </w:pPr>
            <w:r w:rsidRPr="00246194">
              <w:rPr>
                <w:color w:val="000000"/>
                <w:sz w:val="14"/>
                <w:szCs w:val="14"/>
              </w:rPr>
              <w:t>144,6</w:t>
            </w:r>
          </w:p>
        </w:tc>
        <w:tc>
          <w:tcPr>
            <w:tcW w:w="201" w:type="pct"/>
            <w:tcBorders>
              <w:top w:val="nil"/>
              <w:left w:val="nil"/>
              <w:bottom w:val="single" w:sz="4" w:space="0" w:color="auto"/>
              <w:right w:val="single" w:sz="4" w:space="0" w:color="auto"/>
            </w:tcBorders>
            <w:shd w:val="clear" w:color="auto" w:fill="auto"/>
            <w:vAlign w:val="center"/>
            <w:hideMark/>
          </w:tcPr>
          <w:p w14:paraId="5924C9C0" w14:textId="77777777" w:rsidR="00246194" w:rsidRPr="00246194" w:rsidRDefault="00246194">
            <w:pPr>
              <w:jc w:val="right"/>
              <w:rPr>
                <w:color w:val="000000"/>
                <w:sz w:val="14"/>
                <w:szCs w:val="14"/>
              </w:rPr>
            </w:pPr>
            <w:r w:rsidRPr="00246194">
              <w:rPr>
                <w:color w:val="000000"/>
                <w:sz w:val="14"/>
                <w:szCs w:val="14"/>
              </w:rPr>
              <w:t>24,9</w:t>
            </w:r>
          </w:p>
        </w:tc>
      </w:tr>
      <w:tr w:rsidR="00246194" w:rsidRPr="00246194" w14:paraId="0CD4B09C" w14:textId="77777777" w:rsidTr="00246194">
        <w:trPr>
          <w:trHeight w:val="227"/>
        </w:trPr>
        <w:tc>
          <w:tcPr>
            <w:tcW w:w="537" w:type="pct"/>
            <w:tcBorders>
              <w:top w:val="nil"/>
              <w:left w:val="single" w:sz="4" w:space="0" w:color="auto"/>
              <w:bottom w:val="single" w:sz="4" w:space="0" w:color="auto"/>
              <w:right w:val="single" w:sz="4" w:space="0" w:color="auto"/>
            </w:tcBorders>
            <w:shd w:val="clear" w:color="auto" w:fill="auto"/>
            <w:vAlign w:val="center"/>
            <w:hideMark/>
          </w:tcPr>
          <w:p w14:paraId="43095EAA" w14:textId="77777777" w:rsidR="00246194" w:rsidRPr="00246194" w:rsidRDefault="00246194">
            <w:pPr>
              <w:rPr>
                <w:color w:val="000000"/>
                <w:sz w:val="14"/>
                <w:szCs w:val="14"/>
              </w:rPr>
            </w:pPr>
            <w:r w:rsidRPr="00246194">
              <w:rPr>
                <w:color w:val="000000"/>
                <w:sz w:val="14"/>
                <w:szCs w:val="14"/>
              </w:rPr>
              <w:t>јасика</w:t>
            </w:r>
          </w:p>
        </w:tc>
        <w:tc>
          <w:tcPr>
            <w:tcW w:w="203" w:type="pct"/>
            <w:tcBorders>
              <w:top w:val="nil"/>
              <w:left w:val="nil"/>
              <w:bottom w:val="single" w:sz="4" w:space="0" w:color="auto"/>
              <w:right w:val="single" w:sz="4" w:space="0" w:color="auto"/>
            </w:tcBorders>
            <w:shd w:val="clear" w:color="auto" w:fill="auto"/>
            <w:vAlign w:val="center"/>
            <w:hideMark/>
          </w:tcPr>
          <w:p w14:paraId="5981856F" w14:textId="77777777" w:rsidR="00246194" w:rsidRPr="00246194" w:rsidRDefault="00246194">
            <w:pPr>
              <w:jc w:val="right"/>
              <w:rPr>
                <w:color w:val="000000"/>
                <w:sz w:val="14"/>
                <w:szCs w:val="14"/>
              </w:rPr>
            </w:pPr>
            <w:r w:rsidRPr="00246194">
              <w:rPr>
                <w:color w:val="000000"/>
                <w:sz w:val="14"/>
                <w:szCs w:val="14"/>
              </w:rPr>
              <w:t> </w:t>
            </w:r>
          </w:p>
        </w:tc>
        <w:tc>
          <w:tcPr>
            <w:tcW w:w="205" w:type="pct"/>
            <w:tcBorders>
              <w:top w:val="nil"/>
              <w:left w:val="nil"/>
              <w:bottom w:val="single" w:sz="4" w:space="0" w:color="auto"/>
              <w:right w:val="single" w:sz="4" w:space="0" w:color="auto"/>
            </w:tcBorders>
            <w:shd w:val="clear" w:color="auto" w:fill="auto"/>
            <w:vAlign w:val="center"/>
            <w:hideMark/>
          </w:tcPr>
          <w:p w14:paraId="58E8DFD2"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78DF55B9" w14:textId="77777777" w:rsidR="00246194" w:rsidRPr="00246194" w:rsidRDefault="00246194">
            <w:pPr>
              <w:jc w:val="right"/>
              <w:rPr>
                <w:color w:val="000000"/>
                <w:sz w:val="14"/>
                <w:szCs w:val="14"/>
              </w:rPr>
            </w:pPr>
            <w:r w:rsidRPr="00246194">
              <w:rPr>
                <w:color w:val="000000"/>
                <w:sz w:val="14"/>
                <w:szCs w:val="14"/>
              </w:rPr>
              <w:t>369,6</w:t>
            </w:r>
          </w:p>
        </w:tc>
        <w:tc>
          <w:tcPr>
            <w:tcW w:w="205" w:type="pct"/>
            <w:tcBorders>
              <w:top w:val="nil"/>
              <w:left w:val="nil"/>
              <w:bottom w:val="single" w:sz="4" w:space="0" w:color="auto"/>
              <w:right w:val="single" w:sz="4" w:space="0" w:color="auto"/>
            </w:tcBorders>
            <w:shd w:val="clear" w:color="auto" w:fill="auto"/>
            <w:vAlign w:val="center"/>
            <w:hideMark/>
          </w:tcPr>
          <w:p w14:paraId="2AE8A3A1" w14:textId="77777777" w:rsidR="00246194" w:rsidRPr="00246194" w:rsidRDefault="00246194">
            <w:pPr>
              <w:jc w:val="right"/>
              <w:rPr>
                <w:color w:val="000000"/>
                <w:sz w:val="14"/>
                <w:szCs w:val="14"/>
              </w:rPr>
            </w:pPr>
            <w:r w:rsidRPr="00246194">
              <w:rPr>
                <w:color w:val="000000"/>
                <w:sz w:val="14"/>
                <w:szCs w:val="14"/>
              </w:rPr>
              <w:t>0,5</w:t>
            </w:r>
          </w:p>
        </w:tc>
        <w:tc>
          <w:tcPr>
            <w:tcW w:w="248" w:type="pct"/>
            <w:tcBorders>
              <w:top w:val="nil"/>
              <w:left w:val="nil"/>
              <w:bottom w:val="single" w:sz="4" w:space="0" w:color="auto"/>
              <w:right w:val="single" w:sz="4" w:space="0" w:color="auto"/>
            </w:tcBorders>
            <w:shd w:val="clear" w:color="auto" w:fill="auto"/>
            <w:vAlign w:val="center"/>
            <w:hideMark/>
          </w:tcPr>
          <w:p w14:paraId="39DA100F" w14:textId="77777777" w:rsidR="00246194" w:rsidRPr="00246194" w:rsidRDefault="00246194">
            <w:pPr>
              <w:jc w:val="right"/>
              <w:rPr>
                <w:color w:val="000000"/>
                <w:sz w:val="14"/>
                <w:szCs w:val="14"/>
              </w:rPr>
            </w:pPr>
            <w:r w:rsidRPr="00246194">
              <w:rPr>
                <w:color w:val="000000"/>
                <w:sz w:val="14"/>
                <w:szCs w:val="14"/>
              </w:rPr>
              <w:t>369,6</w:t>
            </w:r>
          </w:p>
        </w:tc>
        <w:tc>
          <w:tcPr>
            <w:tcW w:w="205" w:type="pct"/>
            <w:tcBorders>
              <w:top w:val="nil"/>
              <w:left w:val="nil"/>
              <w:bottom w:val="single" w:sz="4" w:space="0" w:color="auto"/>
              <w:right w:val="single" w:sz="4" w:space="0" w:color="auto"/>
            </w:tcBorders>
            <w:shd w:val="clear" w:color="auto" w:fill="auto"/>
            <w:vAlign w:val="center"/>
            <w:hideMark/>
          </w:tcPr>
          <w:p w14:paraId="7DA6EE9B" w14:textId="77777777" w:rsidR="00246194" w:rsidRPr="00246194" w:rsidRDefault="00246194">
            <w:pPr>
              <w:jc w:val="right"/>
              <w:rPr>
                <w:color w:val="000000"/>
                <w:sz w:val="14"/>
                <w:szCs w:val="14"/>
              </w:rPr>
            </w:pPr>
            <w:r w:rsidRPr="00246194">
              <w:rPr>
                <w:color w:val="000000"/>
                <w:sz w:val="14"/>
                <w:szCs w:val="14"/>
              </w:rPr>
              <w:t>0,5</w:t>
            </w:r>
          </w:p>
        </w:tc>
        <w:tc>
          <w:tcPr>
            <w:tcW w:w="248" w:type="pct"/>
            <w:tcBorders>
              <w:top w:val="nil"/>
              <w:left w:val="nil"/>
              <w:bottom w:val="single" w:sz="4" w:space="0" w:color="auto"/>
              <w:right w:val="single" w:sz="4" w:space="0" w:color="auto"/>
            </w:tcBorders>
            <w:shd w:val="clear" w:color="auto" w:fill="auto"/>
            <w:vAlign w:val="center"/>
            <w:hideMark/>
          </w:tcPr>
          <w:p w14:paraId="081CA460" w14:textId="77777777" w:rsidR="00246194" w:rsidRPr="00246194" w:rsidRDefault="00246194">
            <w:pPr>
              <w:jc w:val="right"/>
              <w:rPr>
                <w:color w:val="000000"/>
                <w:sz w:val="14"/>
                <w:szCs w:val="14"/>
              </w:rPr>
            </w:pPr>
            <w:r w:rsidRPr="00246194">
              <w:rPr>
                <w:color w:val="000000"/>
                <w:sz w:val="14"/>
                <w:szCs w:val="14"/>
              </w:rPr>
              <w:t> </w:t>
            </w:r>
          </w:p>
        </w:tc>
        <w:tc>
          <w:tcPr>
            <w:tcW w:w="203" w:type="pct"/>
            <w:tcBorders>
              <w:top w:val="nil"/>
              <w:left w:val="nil"/>
              <w:bottom w:val="single" w:sz="4" w:space="0" w:color="auto"/>
              <w:right w:val="single" w:sz="4" w:space="0" w:color="auto"/>
            </w:tcBorders>
            <w:shd w:val="clear" w:color="auto" w:fill="auto"/>
            <w:vAlign w:val="center"/>
            <w:hideMark/>
          </w:tcPr>
          <w:p w14:paraId="4DDAB849"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5ADCB850" w14:textId="77777777" w:rsidR="00246194" w:rsidRPr="00246194" w:rsidRDefault="00246194">
            <w:pPr>
              <w:jc w:val="right"/>
              <w:rPr>
                <w:color w:val="000000"/>
                <w:sz w:val="14"/>
                <w:szCs w:val="14"/>
              </w:rPr>
            </w:pPr>
            <w:r w:rsidRPr="00246194">
              <w:rPr>
                <w:color w:val="000000"/>
                <w:sz w:val="14"/>
                <w:szCs w:val="14"/>
              </w:rPr>
              <w:t> </w:t>
            </w:r>
          </w:p>
        </w:tc>
        <w:tc>
          <w:tcPr>
            <w:tcW w:w="204" w:type="pct"/>
            <w:tcBorders>
              <w:top w:val="nil"/>
              <w:left w:val="nil"/>
              <w:bottom w:val="single" w:sz="4" w:space="0" w:color="auto"/>
              <w:right w:val="single" w:sz="4" w:space="0" w:color="auto"/>
            </w:tcBorders>
            <w:shd w:val="clear" w:color="auto" w:fill="auto"/>
            <w:vAlign w:val="center"/>
            <w:hideMark/>
          </w:tcPr>
          <w:p w14:paraId="6097AF33"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36292513" w14:textId="77777777" w:rsidR="00246194" w:rsidRPr="00246194" w:rsidRDefault="00246194">
            <w:pPr>
              <w:jc w:val="right"/>
              <w:rPr>
                <w:color w:val="000000"/>
                <w:sz w:val="14"/>
                <w:szCs w:val="14"/>
              </w:rPr>
            </w:pPr>
            <w:r w:rsidRPr="00246194">
              <w:rPr>
                <w:color w:val="000000"/>
                <w:sz w:val="14"/>
                <w:szCs w:val="14"/>
              </w:rPr>
              <w:t> </w:t>
            </w:r>
          </w:p>
        </w:tc>
        <w:tc>
          <w:tcPr>
            <w:tcW w:w="204" w:type="pct"/>
            <w:tcBorders>
              <w:top w:val="nil"/>
              <w:left w:val="nil"/>
              <w:bottom w:val="single" w:sz="4" w:space="0" w:color="auto"/>
              <w:right w:val="single" w:sz="4" w:space="0" w:color="auto"/>
            </w:tcBorders>
            <w:shd w:val="clear" w:color="auto" w:fill="auto"/>
            <w:vAlign w:val="center"/>
            <w:hideMark/>
          </w:tcPr>
          <w:p w14:paraId="638012CE" w14:textId="77777777" w:rsidR="00246194" w:rsidRPr="00246194" w:rsidRDefault="00246194">
            <w:pPr>
              <w:jc w:val="right"/>
              <w:rPr>
                <w:color w:val="000000"/>
                <w:sz w:val="14"/>
                <w:szCs w:val="14"/>
              </w:rPr>
            </w:pPr>
            <w:r w:rsidRPr="00246194">
              <w:rPr>
                <w:color w:val="000000"/>
                <w:sz w:val="14"/>
                <w:szCs w:val="14"/>
              </w:rPr>
              <w:t> </w:t>
            </w:r>
          </w:p>
        </w:tc>
        <w:tc>
          <w:tcPr>
            <w:tcW w:w="289" w:type="pct"/>
            <w:tcBorders>
              <w:top w:val="nil"/>
              <w:left w:val="nil"/>
              <w:bottom w:val="single" w:sz="4" w:space="0" w:color="auto"/>
              <w:right w:val="single" w:sz="4" w:space="0" w:color="auto"/>
            </w:tcBorders>
            <w:shd w:val="clear" w:color="auto" w:fill="auto"/>
            <w:vAlign w:val="center"/>
            <w:hideMark/>
          </w:tcPr>
          <w:p w14:paraId="435E5EEC" w14:textId="77777777" w:rsidR="00246194" w:rsidRPr="00246194" w:rsidRDefault="00246194">
            <w:pPr>
              <w:jc w:val="right"/>
              <w:rPr>
                <w:color w:val="000000"/>
                <w:sz w:val="14"/>
                <w:szCs w:val="14"/>
              </w:rPr>
            </w:pPr>
            <w:r w:rsidRPr="00246194">
              <w:rPr>
                <w:color w:val="000000"/>
                <w:sz w:val="14"/>
                <w:szCs w:val="14"/>
              </w:rPr>
              <w:t> </w:t>
            </w:r>
          </w:p>
        </w:tc>
        <w:tc>
          <w:tcPr>
            <w:tcW w:w="293" w:type="pct"/>
            <w:tcBorders>
              <w:top w:val="nil"/>
              <w:left w:val="nil"/>
              <w:bottom w:val="single" w:sz="4" w:space="0" w:color="auto"/>
              <w:right w:val="single" w:sz="4" w:space="0" w:color="auto"/>
            </w:tcBorders>
            <w:shd w:val="clear" w:color="auto" w:fill="auto"/>
            <w:vAlign w:val="center"/>
            <w:hideMark/>
          </w:tcPr>
          <w:p w14:paraId="166C67C4"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57D5907C" w14:textId="77777777" w:rsidR="00246194" w:rsidRPr="00246194" w:rsidRDefault="00246194">
            <w:pPr>
              <w:jc w:val="right"/>
              <w:rPr>
                <w:color w:val="000000"/>
                <w:sz w:val="14"/>
                <w:szCs w:val="14"/>
              </w:rPr>
            </w:pPr>
            <w:r w:rsidRPr="00246194">
              <w:rPr>
                <w:color w:val="000000"/>
                <w:sz w:val="14"/>
                <w:szCs w:val="14"/>
              </w:rPr>
              <w:t> </w:t>
            </w:r>
          </w:p>
        </w:tc>
        <w:tc>
          <w:tcPr>
            <w:tcW w:w="204" w:type="pct"/>
            <w:tcBorders>
              <w:top w:val="nil"/>
              <w:left w:val="nil"/>
              <w:bottom w:val="single" w:sz="4" w:space="0" w:color="auto"/>
              <w:right w:val="single" w:sz="4" w:space="0" w:color="auto"/>
            </w:tcBorders>
            <w:shd w:val="clear" w:color="auto" w:fill="auto"/>
            <w:vAlign w:val="center"/>
            <w:hideMark/>
          </w:tcPr>
          <w:p w14:paraId="3714CD6C" w14:textId="77777777" w:rsidR="00246194" w:rsidRPr="00246194" w:rsidRDefault="00246194">
            <w:pPr>
              <w:jc w:val="right"/>
              <w:rPr>
                <w:color w:val="000000"/>
                <w:sz w:val="14"/>
                <w:szCs w:val="14"/>
              </w:rPr>
            </w:pPr>
            <w:r w:rsidRPr="00246194">
              <w:rPr>
                <w:color w:val="000000"/>
                <w:sz w:val="14"/>
                <w:szCs w:val="14"/>
              </w:rPr>
              <w:t> </w:t>
            </w:r>
          </w:p>
        </w:tc>
        <w:tc>
          <w:tcPr>
            <w:tcW w:w="309" w:type="pct"/>
            <w:tcBorders>
              <w:top w:val="nil"/>
              <w:left w:val="nil"/>
              <w:bottom w:val="single" w:sz="4" w:space="0" w:color="auto"/>
              <w:right w:val="single" w:sz="4" w:space="0" w:color="auto"/>
            </w:tcBorders>
            <w:shd w:val="clear" w:color="auto" w:fill="auto"/>
            <w:vAlign w:val="center"/>
            <w:hideMark/>
          </w:tcPr>
          <w:p w14:paraId="3419830C"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51C542E4" w14:textId="77777777" w:rsidR="00246194" w:rsidRPr="00246194" w:rsidRDefault="00246194">
            <w:pPr>
              <w:jc w:val="right"/>
              <w:rPr>
                <w:color w:val="000000"/>
                <w:sz w:val="14"/>
                <w:szCs w:val="14"/>
              </w:rPr>
            </w:pPr>
            <w:r w:rsidRPr="00246194">
              <w:rPr>
                <w:color w:val="000000"/>
                <w:sz w:val="14"/>
                <w:szCs w:val="14"/>
              </w:rPr>
              <w:t> </w:t>
            </w:r>
          </w:p>
        </w:tc>
        <w:tc>
          <w:tcPr>
            <w:tcW w:w="201" w:type="pct"/>
            <w:tcBorders>
              <w:top w:val="nil"/>
              <w:left w:val="nil"/>
              <w:bottom w:val="single" w:sz="4" w:space="0" w:color="auto"/>
              <w:right w:val="single" w:sz="4" w:space="0" w:color="auto"/>
            </w:tcBorders>
            <w:shd w:val="clear" w:color="auto" w:fill="auto"/>
            <w:vAlign w:val="center"/>
            <w:hideMark/>
          </w:tcPr>
          <w:p w14:paraId="17A41560" w14:textId="77777777" w:rsidR="00246194" w:rsidRPr="00246194" w:rsidRDefault="00246194">
            <w:pPr>
              <w:jc w:val="right"/>
              <w:rPr>
                <w:color w:val="000000"/>
                <w:sz w:val="14"/>
                <w:szCs w:val="14"/>
              </w:rPr>
            </w:pPr>
            <w:r w:rsidRPr="00246194">
              <w:rPr>
                <w:color w:val="000000"/>
                <w:sz w:val="14"/>
                <w:szCs w:val="14"/>
              </w:rPr>
              <w:t> </w:t>
            </w:r>
          </w:p>
        </w:tc>
      </w:tr>
      <w:tr w:rsidR="00246194" w:rsidRPr="00246194" w14:paraId="5707164D" w14:textId="77777777" w:rsidTr="00246194">
        <w:trPr>
          <w:trHeight w:val="227"/>
        </w:trPr>
        <w:tc>
          <w:tcPr>
            <w:tcW w:w="537" w:type="pct"/>
            <w:tcBorders>
              <w:top w:val="nil"/>
              <w:left w:val="single" w:sz="4" w:space="0" w:color="auto"/>
              <w:bottom w:val="single" w:sz="4" w:space="0" w:color="auto"/>
              <w:right w:val="single" w:sz="4" w:space="0" w:color="auto"/>
            </w:tcBorders>
            <w:shd w:val="clear" w:color="auto" w:fill="auto"/>
            <w:vAlign w:val="center"/>
            <w:hideMark/>
          </w:tcPr>
          <w:p w14:paraId="56881501" w14:textId="77777777" w:rsidR="00246194" w:rsidRPr="00246194" w:rsidRDefault="00246194">
            <w:pPr>
              <w:rPr>
                <w:color w:val="000000"/>
                <w:sz w:val="14"/>
                <w:szCs w:val="14"/>
              </w:rPr>
            </w:pPr>
            <w:r w:rsidRPr="00246194">
              <w:rPr>
                <w:color w:val="000000"/>
                <w:sz w:val="14"/>
                <w:szCs w:val="14"/>
              </w:rPr>
              <w:t>буква</w:t>
            </w:r>
          </w:p>
        </w:tc>
        <w:tc>
          <w:tcPr>
            <w:tcW w:w="203" w:type="pct"/>
            <w:tcBorders>
              <w:top w:val="nil"/>
              <w:left w:val="nil"/>
              <w:bottom w:val="single" w:sz="4" w:space="0" w:color="auto"/>
              <w:right w:val="single" w:sz="4" w:space="0" w:color="auto"/>
            </w:tcBorders>
            <w:shd w:val="clear" w:color="auto" w:fill="auto"/>
            <w:vAlign w:val="center"/>
            <w:hideMark/>
          </w:tcPr>
          <w:p w14:paraId="3D9ABA61" w14:textId="77777777" w:rsidR="00246194" w:rsidRPr="00246194" w:rsidRDefault="00246194">
            <w:pPr>
              <w:jc w:val="right"/>
              <w:rPr>
                <w:color w:val="000000"/>
                <w:sz w:val="14"/>
                <w:szCs w:val="14"/>
              </w:rPr>
            </w:pPr>
            <w:r w:rsidRPr="00246194">
              <w:rPr>
                <w:color w:val="000000"/>
                <w:sz w:val="14"/>
                <w:szCs w:val="14"/>
              </w:rPr>
              <w:t>41.817,4</w:t>
            </w:r>
          </w:p>
        </w:tc>
        <w:tc>
          <w:tcPr>
            <w:tcW w:w="205" w:type="pct"/>
            <w:tcBorders>
              <w:top w:val="nil"/>
              <w:left w:val="nil"/>
              <w:bottom w:val="single" w:sz="4" w:space="0" w:color="auto"/>
              <w:right w:val="single" w:sz="4" w:space="0" w:color="auto"/>
            </w:tcBorders>
            <w:shd w:val="clear" w:color="auto" w:fill="auto"/>
            <w:vAlign w:val="center"/>
            <w:hideMark/>
          </w:tcPr>
          <w:p w14:paraId="73ECEE1B" w14:textId="77777777" w:rsidR="00246194" w:rsidRPr="00246194" w:rsidRDefault="00246194">
            <w:pPr>
              <w:jc w:val="right"/>
              <w:rPr>
                <w:color w:val="000000"/>
                <w:sz w:val="14"/>
                <w:szCs w:val="14"/>
              </w:rPr>
            </w:pPr>
            <w:r w:rsidRPr="00246194">
              <w:rPr>
                <w:color w:val="000000"/>
                <w:sz w:val="14"/>
                <w:szCs w:val="14"/>
              </w:rPr>
              <w:t>51,4</w:t>
            </w:r>
          </w:p>
        </w:tc>
        <w:tc>
          <w:tcPr>
            <w:tcW w:w="248" w:type="pct"/>
            <w:tcBorders>
              <w:top w:val="nil"/>
              <w:left w:val="nil"/>
              <w:bottom w:val="single" w:sz="4" w:space="0" w:color="auto"/>
              <w:right w:val="single" w:sz="4" w:space="0" w:color="auto"/>
            </w:tcBorders>
            <w:shd w:val="clear" w:color="auto" w:fill="auto"/>
            <w:vAlign w:val="center"/>
            <w:hideMark/>
          </w:tcPr>
          <w:p w14:paraId="63777DF7" w14:textId="77777777" w:rsidR="00246194" w:rsidRPr="00246194" w:rsidRDefault="00246194">
            <w:pPr>
              <w:jc w:val="right"/>
              <w:rPr>
                <w:color w:val="000000"/>
                <w:sz w:val="14"/>
                <w:szCs w:val="14"/>
              </w:rPr>
            </w:pPr>
            <w:r w:rsidRPr="00246194">
              <w:rPr>
                <w:color w:val="000000"/>
                <w:sz w:val="14"/>
                <w:szCs w:val="14"/>
              </w:rPr>
              <w:t>35.217,6</w:t>
            </w:r>
          </w:p>
        </w:tc>
        <w:tc>
          <w:tcPr>
            <w:tcW w:w="205" w:type="pct"/>
            <w:tcBorders>
              <w:top w:val="nil"/>
              <w:left w:val="nil"/>
              <w:bottom w:val="single" w:sz="4" w:space="0" w:color="auto"/>
              <w:right w:val="single" w:sz="4" w:space="0" w:color="auto"/>
            </w:tcBorders>
            <w:shd w:val="clear" w:color="auto" w:fill="auto"/>
            <w:vAlign w:val="center"/>
            <w:hideMark/>
          </w:tcPr>
          <w:p w14:paraId="7A2845D1" w14:textId="77777777" w:rsidR="00246194" w:rsidRPr="00246194" w:rsidRDefault="00246194">
            <w:pPr>
              <w:jc w:val="right"/>
              <w:rPr>
                <w:color w:val="000000"/>
                <w:sz w:val="14"/>
                <w:szCs w:val="14"/>
              </w:rPr>
            </w:pPr>
            <w:r w:rsidRPr="00246194">
              <w:rPr>
                <w:color w:val="000000"/>
                <w:sz w:val="14"/>
                <w:szCs w:val="14"/>
              </w:rPr>
              <w:t>43,3</w:t>
            </w:r>
          </w:p>
        </w:tc>
        <w:tc>
          <w:tcPr>
            <w:tcW w:w="248" w:type="pct"/>
            <w:tcBorders>
              <w:top w:val="nil"/>
              <w:left w:val="nil"/>
              <w:bottom w:val="single" w:sz="4" w:space="0" w:color="auto"/>
              <w:right w:val="single" w:sz="4" w:space="0" w:color="auto"/>
            </w:tcBorders>
            <w:shd w:val="clear" w:color="auto" w:fill="auto"/>
            <w:vAlign w:val="center"/>
            <w:hideMark/>
          </w:tcPr>
          <w:p w14:paraId="760B6200" w14:textId="77777777" w:rsidR="00246194" w:rsidRPr="00246194" w:rsidRDefault="00246194">
            <w:pPr>
              <w:jc w:val="right"/>
              <w:rPr>
                <w:color w:val="000000"/>
                <w:sz w:val="14"/>
                <w:szCs w:val="14"/>
              </w:rPr>
            </w:pPr>
            <w:r w:rsidRPr="00246194">
              <w:rPr>
                <w:color w:val="000000"/>
                <w:sz w:val="14"/>
                <w:szCs w:val="14"/>
              </w:rPr>
              <w:t>77.035,0</w:t>
            </w:r>
          </w:p>
        </w:tc>
        <w:tc>
          <w:tcPr>
            <w:tcW w:w="205" w:type="pct"/>
            <w:tcBorders>
              <w:top w:val="nil"/>
              <w:left w:val="nil"/>
              <w:bottom w:val="single" w:sz="4" w:space="0" w:color="auto"/>
              <w:right w:val="single" w:sz="4" w:space="0" w:color="auto"/>
            </w:tcBorders>
            <w:shd w:val="clear" w:color="auto" w:fill="auto"/>
            <w:vAlign w:val="center"/>
            <w:hideMark/>
          </w:tcPr>
          <w:p w14:paraId="2DBB9C9A" w14:textId="77777777" w:rsidR="00246194" w:rsidRPr="00246194" w:rsidRDefault="00246194">
            <w:pPr>
              <w:jc w:val="right"/>
              <w:rPr>
                <w:color w:val="000000"/>
                <w:sz w:val="14"/>
                <w:szCs w:val="14"/>
              </w:rPr>
            </w:pPr>
            <w:r w:rsidRPr="00246194">
              <w:rPr>
                <w:color w:val="000000"/>
                <w:sz w:val="14"/>
                <w:szCs w:val="14"/>
              </w:rPr>
              <w:t>94,6</w:t>
            </w:r>
          </w:p>
        </w:tc>
        <w:tc>
          <w:tcPr>
            <w:tcW w:w="248" w:type="pct"/>
            <w:tcBorders>
              <w:top w:val="nil"/>
              <w:left w:val="nil"/>
              <w:bottom w:val="single" w:sz="4" w:space="0" w:color="auto"/>
              <w:right w:val="single" w:sz="4" w:space="0" w:color="auto"/>
            </w:tcBorders>
            <w:shd w:val="clear" w:color="auto" w:fill="auto"/>
            <w:vAlign w:val="center"/>
            <w:hideMark/>
          </w:tcPr>
          <w:p w14:paraId="11738A81" w14:textId="77777777" w:rsidR="00246194" w:rsidRPr="00246194" w:rsidRDefault="00246194">
            <w:pPr>
              <w:jc w:val="right"/>
              <w:rPr>
                <w:color w:val="000000"/>
                <w:sz w:val="14"/>
                <w:szCs w:val="14"/>
              </w:rPr>
            </w:pPr>
            <w:r w:rsidRPr="00246194">
              <w:rPr>
                <w:color w:val="000000"/>
                <w:sz w:val="14"/>
                <w:szCs w:val="14"/>
              </w:rPr>
              <w:t>26.643,1</w:t>
            </w:r>
          </w:p>
        </w:tc>
        <w:tc>
          <w:tcPr>
            <w:tcW w:w="203" w:type="pct"/>
            <w:tcBorders>
              <w:top w:val="nil"/>
              <w:left w:val="nil"/>
              <w:bottom w:val="single" w:sz="4" w:space="0" w:color="auto"/>
              <w:right w:val="single" w:sz="4" w:space="0" w:color="auto"/>
            </w:tcBorders>
            <w:shd w:val="clear" w:color="auto" w:fill="auto"/>
            <w:vAlign w:val="center"/>
            <w:hideMark/>
          </w:tcPr>
          <w:p w14:paraId="18952014" w14:textId="77777777" w:rsidR="00246194" w:rsidRPr="00246194" w:rsidRDefault="00246194">
            <w:pPr>
              <w:jc w:val="right"/>
              <w:rPr>
                <w:color w:val="000000"/>
                <w:sz w:val="14"/>
                <w:szCs w:val="14"/>
              </w:rPr>
            </w:pPr>
            <w:r w:rsidRPr="00246194">
              <w:rPr>
                <w:color w:val="000000"/>
                <w:sz w:val="14"/>
                <w:szCs w:val="14"/>
              </w:rPr>
              <w:t>63,7</w:t>
            </w:r>
          </w:p>
        </w:tc>
        <w:tc>
          <w:tcPr>
            <w:tcW w:w="248" w:type="pct"/>
            <w:tcBorders>
              <w:top w:val="nil"/>
              <w:left w:val="nil"/>
              <w:bottom w:val="single" w:sz="4" w:space="0" w:color="auto"/>
              <w:right w:val="single" w:sz="4" w:space="0" w:color="auto"/>
            </w:tcBorders>
            <w:shd w:val="clear" w:color="auto" w:fill="auto"/>
            <w:vAlign w:val="center"/>
            <w:hideMark/>
          </w:tcPr>
          <w:p w14:paraId="2BFC4EFF" w14:textId="77777777" w:rsidR="00246194" w:rsidRPr="00246194" w:rsidRDefault="00246194">
            <w:pPr>
              <w:jc w:val="right"/>
              <w:rPr>
                <w:color w:val="000000"/>
                <w:sz w:val="14"/>
                <w:szCs w:val="14"/>
              </w:rPr>
            </w:pPr>
            <w:r w:rsidRPr="00246194">
              <w:rPr>
                <w:color w:val="000000"/>
                <w:sz w:val="14"/>
                <w:szCs w:val="14"/>
              </w:rPr>
              <w:t>16.870,9</w:t>
            </w:r>
          </w:p>
        </w:tc>
        <w:tc>
          <w:tcPr>
            <w:tcW w:w="204" w:type="pct"/>
            <w:tcBorders>
              <w:top w:val="nil"/>
              <w:left w:val="nil"/>
              <w:bottom w:val="single" w:sz="4" w:space="0" w:color="auto"/>
              <w:right w:val="single" w:sz="4" w:space="0" w:color="auto"/>
            </w:tcBorders>
            <w:shd w:val="clear" w:color="auto" w:fill="auto"/>
            <w:vAlign w:val="center"/>
            <w:hideMark/>
          </w:tcPr>
          <w:p w14:paraId="096F5B2A" w14:textId="77777777" w:rsidR="00246194" w:rsidRPr="00246194" w:rsidRDefault="00246194">
            <w:pPr>
              <w:jc w:val="right"/>
              <w:rPr>
                <w:color w:val="000000"/>
                <w:sz w:val="14"/>
                <w:szCs w:val="14"/>
              </w:rPr>
            </w:pPr>
            <w:r w:rsidRPr="00246194">
              <w:rPr>
                <w:color w:val="000000"/>
                <w:sz w:val="14"/>
                <w:szCs w:val="14"/>
              </w:rPr>
              <w:t>47,9</w:t>
            </w:r>
          </w:p>
        </w:tc>
        <w:tc>
          <w:tcPr>
            <w:tcW w:w="248" w:type="pct"/>
            <w:tcBorders>
              <w:top w:val="nil"/>
              <w:left w:val="nil"/>
              <w:bottom w:val="single" w:sz="4" w:space="0" w:color="auto"/>
              <w:right w:val="single" w:sz="4" w:space="0" w:color="auto"/>
            </w:tcBorders>
            <w:shd w:val="clear" w:color="auto" w:fill="auto"/>
            <w:vAlign w:val="center"/>
            <w:hideMark/>
          </w:tcPr>
          <w:p w14:paraId="10091B86" w14:textId="77777777" w:rsidR="00246194" w:rsidRPr="00246194" w:rsidRDefault="00246194">
            <w:pPr>
              <w:jc w:val="right"/>
              <w:rPr>
                <w:color w:val="000000"/>
                <w:sz w:val="14"/>
                <w:szCs w:val="14"/>
              </w:rPr>
            </w:pPr>
            <w:r w:rsidRPr="00246194">
              <w:rPr>
                <w:color w:val="000000"/>
                <w:sz w:val="14"/>
                <w:szCs w:val="14"/>
              </w:rPr>
              <w:t>43.514,1</w:t>
            </w:r>
          </w:p>
        </w:tc>
        <w:tc>
          <w:tcPr>
            <w:tcW w:w="204" w:type="pct"/>
            <w:tcBorders>
              <w:top w:val="nil"/>
              <w:left w:val="nil"/>
              <w:bottom w:val="single" w:sz="4" w:space="0" w:color="auto"/>
              <w:right w:val="single" w:sz="4" w:space="0" w:color="auto"/>
            </w:tcBorders>
            <w:shd w:val="clear" w:color="auto" w:fill="auto"/>
            <w:vAlign w:val="center"/>
            <w:hideMark/>
          </w:tcPr>
          <w:p w14:paraId="48719F2C" w14:textId="77777777" w:rsidR="00246194" w:rsidRPr="00246194" w:rsidRDefault="00246194">
            <w:pPr>
              <w:jc w:val="right"/>
              <w:rPr>
                <w:color w:val="000000"/>
                <w:sz w:val="14"/>
                <w:szCs w:val="14"/>
              </w:rPr>
            </w:pPr>
            <w:r w:rsidRPr="00246194">
              <w:rPr>
                <w:color w:val="000000"/>
                <w:sz w:val="14"/>
                <w:szCs w:val="14"/>
              </w:rPr>
              <w:t>56,5</w:t>
            </w:r>
          </w:p>
        </w:tc>
        <w:tc>
          <w:tcPr>
            <w:tcW w:w="289" w:type="pct"/>
            <w:tcBorders>
              <w:top w:val="nil"/>
              <w:left w:val="nil"/>
              <w:bottom w:val="single" w:sz="4" w:space="0" w:color="auto"/>
              <w:right w:val="single" w:sz="4" w:space="0" w:color="auto"/>
            </w:tcBorders>
            <w:shd w:val="clear" w:color="auto" w:fill="auto"/>
            <w:vAlign w:val="center"/>
            <w:hideMark/>
          </w:tcPr>
          <w:p w14:paraId="49F43D5D" w14:textId="77777777" w:rsidR="00246194" w:rsidRPr="00246194" w:rsidRDefault="00246194">
            <w:pPr>
              <w:jc w:val="right"/>
              <w:rPr>
                <w:color w:val="000000"/>
                <w:sz w:val="14"/>
                <w:szCs w:val="14"/>
              </w:rPr>
            </w:pPr>
            <w:r w:rsidRPr="00246194">
              <w:rPr>
                <w:color w:val="000000"/>
                <w:sz w:val="14"/>
                <w:szCs w:val="14"/>
              </w:rPr>
              <w:t>16.906,7</w:t>
            </w:r>
          </w:p>
        </w:tc>
        <w:tc>
          <w:tcPr>
            <w:tcW w:w="293" w:type="pct"/>
            <w:tcBorders>
              <w:top w:val="nil"/>
              <w:left w:val="nil"/>
              <w:bottom w:val="single" w:sz="4" w:space="0" w:color="auto"/>
              <w:right w:val="single" w:sz="4" w:space="0" w:color="auto"/>
            </w:tcBorders>
            <w:shd w:val="clear" w:color="auto" w:fill="auto"/>
            <w:vAlign w:val="center"/>
            <w:hideMark/>
          </w:tcPr>
          <w:p w14:paraId="39E30595"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5559F514" w14:textId="77777777" w:rsidR="00246194" w:rsidRPr="00246194" w:rsidRDefault="00246194">
            <w:pPr>
              <w:jc w:val="right"/>
              <w:rPr>
                <w:color w:val="000000"/>
                <w:sz w:val="14"/>
                <w:szCs w:val="14"/>
              </w:rPr>
            </w:pPr>
            <w:r w:rsidRPr="00246194">
              <w:rPr>
                <w:color w:val="000000"/>
                <w:sz w:val="14"/>
                <w:szCs w:val="14"/>
              </w:rPr>
              <w:t>60.420,7</w:t>
            </w:r>
          </w:p>
        </w:tc>
        <w:tc>
          <w:tcPr>
            <w:tcW w:w="204" w:type="pct"/>
            <w:tcBorders>
              <w:top w:val="nil"/>
              <w:left w:val="nil"/>
              <w:bottom w:val="single" w:sz="4" w:space="0" w:color="auto"/>
              <w:right w:val="single" w:sz="4" w:space="0" w:color="auto"/>
            </w:tcBorders>
            <w:shd w:val="clear" w:color="auto" w:fill="auto"/>
            <w:vAlign w:val="center"/>
            <w:hideMark/>
          </w:tcPr>
          <w:p w14:paraId="771BD2D5" w14:textId="77777777" w:rsidR="00246194" w:rsidRPr="00246194" w:rsidRDefault="00246194">
            <w:pPr>
              <w:jc w:val="right"/>
              <w:rPr>
                <w:color w:val="000000"/>
                <w:sz w:val="14"/>
                <w:szCs w:val="14"/>
              </w:rPr>
            </w:pPr>
            <w:r w:rsidRPr="00246194">
              <w:rPr>
                <w:color w:val="000000"/>
                <w:sz w:val="14"/>
                <w:szCs w:val="14"/>
              </w:rPr>
              <w:t>78,4</w:t>
            </w:r>
          </w:p>
        </w:tc>
        <w:tc>
          <w:tcPr>
            <w:tcW w:w="309" w:type="pct"/>
            <w:tcBorders>
              <w:top w:val="nil"/>
              <w:left w:val="nil"/>
              <w:bottom w:val="single" w:sz="4" w:space="0" w:color="auto"/>
              <w:right w:val="single" w:sz="4" w:space="0" w:color="auto"/>
            </w:tcBorders>
            <w:shd w:val="clear" w:color="auto" w:fill="auto"/>
            <w:vAlign w:val="center"/>
            <w:hideMark/>
          </w:tcPr>
          <w:p w14:paraId="01743C07" w14:textId="77777777" w:rsidR="00246194" w:rsidRPr="00246194" w:rsidRDefault="00246194">
            <w:pPr>
              <w:jc w:val="right"/>
              <w:rPr>
                <w:color w:val="000000"/>
                <w:sz w:val="14"/>
                <w:szCs w:val="14"/>
              </w:rPr>
            </w:pPr>
            <w:r w:rsidRPr="00246194">
              <w:rPr>
                <w:color w:val="000000"/>
                <w:sz w:val="14"/>
                <w:szCs w:val="14"/>
              </w:rPr>
              <w:t>21,4</w:t>
            </w:r>
          </w:p>
        </w:tc>
        <w:tc>
          <w:tcPr>
            <w:tcW w:w="248" w:type="pct"/>
            <w:tcBorders>
              <w:top w:val="nil"/>
              <w:left w:val="nil"/>
              <w:bottom w:val="single" w:sz="4" w:space="0" w:color="auto"/>
              <w:right w:val="single" w:sz="4" w:space="0" w:color="auto"/>
            </w:tcBorders>
            <w:shd w:val="clear" w:color="auto" w:fill="auto"/>
            <w:vAlign w:val="center"/>
            <w:hideMark/>
          </w:tcPr>
          <w:p w14:paraId="632F9BC0" w14:textId="77777777" w:rsidR="00246194" w:rsidRPr="00246194" w:rsidRDefault="00246194">
            <w:pPr>
              <w:jc w:val="right"/>
              <w:rPr>
                <w:color w:val="000000"/>
                <w:sz w:val="14"/>
                <w:szCs w:val="14"/>
              </w:rPr>
            </w:pPr>
            <w:r w:rsidRPr="00246194">
              <w:rPr>
                <w:color w:val="000000"/>
                <w:sz w:val="14"/>
                <w:szCs w:val="14"/>
              </w:rPr>
              <w:t>60.442,1</w:t>
            </w:r>
          </w:p>
        </w:tc>
        <w:tc>
          <w:tcPr>
            <w:tcW w:w="201" w:type="pct"/>
            <w:tcBorders>
              <w:top w:val="nil"/>
              <w:left w:val="nil"/>
              <w:bottom w:val="single" w:sz="4" w:space="0" w:color="auto"/>
              <w:right w:val="single" w:sz="4" w:space="0" w:color="auto"/>
            </w:tcBorders>
            <w:shd w:val="clear" w:color="auto" w:fill="auto"/>
            <w:vAlign w:val="center"/>
            <w:hideMark/>
          </w:tcPr>
          <w:p w14:paraId="34771255" w14:textId="77777777" w:rsidR="00246194" w:rsidRPr="00246194" w:rsidRDefault="00246194">
            <w:pPr>
              <w:jc w:val="right"/>
              <w:rPr>
                <w:color w:val="000000"/>
                <w:sz w:val="14"/>
                <w:szCs w:val="14"/>
              </w:rPr>
            </w:pPr>
            <w:r w:rsidRPr="00246194">
              <w:rPr>
                <w:color w:val="000000"/>
                <w:sz w:val="14"/>
                <w:szCs w:val="14"/>
              </w:rPr>
              <w:t>78,5</w:t>
            </w:r>
          </w:p>
        </w:tc>
      </w:tr>
      <w:tr w:rsidR="00246194" w:rsidRPr="00246194" w14:paraId="3C5F97EA" w14:textId="77777777" w:rsidTr="00246194">
        <w:trPr>
          <w:trHeight w:val="227"/>
        </w:trPr>
        <w:tc>
          <w:tcPr>
            <w:tcW w:w="537" w:type="pct"/>
            <w:tcBorders>
              <w:top w:val="nil"/>
              <w:left w:val="single" w:sz="4" w:space="0" w:color="auto"/>
              <w:bottom w:val="single" w:sz="4" w:space="0" w:color="auto"/>
              <w:right w:val="single" w:sz="4" w:space="0" w:color="auto"/>
            </w:tcBorders>
            <w:shd w:val="clear" w:color="auto" w:fill="auto"/>
            <w:vAlign w:val="center"/>
            <w:hideMark/>
          </w:tcPr>
          <w:p w14:paraId="45EF767E" w14:textId="77777777" w:rsidR="00246194" w:rsidRPr="00246194" w:rsidRDefault="00246194">
            <w:pPr>
              <w:rPr>
                <w:color w:val="000000"/>
                <w:sz w:val="14"/>
                <w:szCs w:val="14"/>
              </w:rPr>
            </w:pPr>
            <w:r w:rsidRPr="00246194">
              <w:rPr>
                <w:color w:val="000000"/>
                <w:sz w:val="14"/>
                <w:szCs w:val="14"/>
              </w:rPr>
              <w:t>бели јасен</w:t>
            </w:r>
          </w:p>
        </w:tc>
        <w:tc>
          <w:tcPr>
            <w:tcW w:w="203" w:type="pct"/>
            <w:tcBorders>
              <w:top w:val="nil"/>
              <w:left w:val="nil"/>
              <w:bottom w:val="single" w:sz="4" w:space="0" w:color="auto"/>
              <w:right w:val="single" w:sz="4" w:space="0" w:color="auto"/>
            </w:tcBorders>
            <w:shd w:val="clear" w:color="auto" w:fill="auto"/>
            <w:vAlign w:val="center"/>
            <w:hideMark/>
          </w:tcPr>
          <w:p w14:paraId="0EA1968B" w14:textId="77777777" w:rsidR="00246194" w:rsidRPr="00246194" w:rsidRDefault="00246194">
            <w:pPr>
              <w:jc w:val="right"/>
              <w:rPr>
                <w:color w:val="000000"/>
                <w:sz w:val="14"/>
                <w:szCs w:val="14"/>
              </w:rPr>
            </w:pPr>
            <w:r w:rsidRPr="00246194">
              <w:rPr>
                <w:color w:val="000000"/>
                <w:sz w:val="14"/>
                <w:szCs w:val="14"/>
              </w:rPr>
              <w:t> </w:t>
            </w:r>
          </w:p>
        </w:tc>
        <w:tc>
          <w:tcPr>
            <w:tcW w:w="205" w:type="pct"/>
            <w:tcBorders>
              <w:top w:val="nil"/>
              <w:left w:val="nil"/>
              <w:bottom w:val="single" w:sz="4" w:space="0" w:color="auto"/>
              <w:right w:val="single" w:sz="4" w:space="0" w:color="auto"/>
            </w:tcBorders>
            <w:shd w:val="clear" w:color="auto" w:fill="auto"/>
            <w:vAlign w:val="center"/>
            <w:hideMark/>
          </w:tcPr>
          <w:p w14:paraId="68191302"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24FB1CA1" w14:textId="77777777" w:rsidR="00246194" w:rsidRPr="00246194" w:rsidRDefault="00246194">
            <w:pPr>
              <w:jc w:val="right"/>
              <w:rPr>
                <w:color w:val="000000"/>
                <w:sz w:val="14"/>
                <w:szCs w:val="14"/>
              </w:rPr>
            </w:pPr>
            <w:r w:rsidRPr="00246194">
              <w:rPr>
                <w:color w:val="000000"/>
                <w:sz w:val="14"/>
                <w:szCs w:val="14"/>
              </w:rPr>
              <w:t> </w:t>
            </w:r>
          </w:p>
        </w:tc>
        <w:tc>
          <w:tcPr>
            <w:tcW w:w="205" w:type="pct"/>
            <w:tcBorders>
              <w:top w:val="nil"/>
              <w:left w:val="nil"/>
              <w:bottom w:val="single" w:sz="4" w:space="0" w:color="auto"/>
              <w:right w:val="single" w:sz="4" w:space="0" w:color="auto"/>
            </w:tcBorders>
            <w:shd w:val="clear" w:color="auto" w:fill="auto"/>
            <w:vAlign w:val="center"/>
            <w:hideMark/>
          </w:tcPr>
          <w:p w14:paraId="50860B5A"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416E64BF" w14:textId="77777777" w:rsidR="00246194" w:rsidRPr="00246194" w:rsidRDefault="00246194">
            <w:pPr>
              <w:jc w:val="right"/>
              <w:rPr>
                <w:color w:val="000000"/>
                <w:sz w:val="14"/>
                <w:szCs w:val="14"/>
              </w:rPr>
            </w:pPr>
            <w:r w:rsidRPr="00246194">
              <w:rPr>
                <w:color w:val="000000"/>
                <w:sz w:val="14"/>
                <w:szCs w:val="14"/>
              </w:rPr>
              <w:t> </w:t>
            </w:r>
          </w:p>
        </w:tc>
        <w:tc>
          <w:tcPr>
            <w:tcW w:w="205" w:type="pct"/>
            <w:tcBorders>
              <w:top w:val="nil"/>
              <w:left w:val="nil"/>
              <w:bottom w:val="single" w:sz="4" w:space="0" w:color="auto"/>
              <w:right w:val="single" w:sz="4" w:space="0" w:color="auto"/>
            </w:tcBorders>
            <w:shd w:val="clear" w:color="auto" w:fill="auto"/>
            <w:vAlign w:val="center"/>
            <w:hideMark/>
          </w:tcPr>
          <w:p w14:paraId="431BC030"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1AA8D23F" w14:textId="77777777" w:rsidR="00246194" w:rsidRPr="00246194" w:rsidRDefault="00246194">
            <w:pPr>
              <w:jc w:val="right"/>
              <w:rPr>
                <w:color w:val="000000"/>
                <w:sz w:val="14"/>
                <w:szCs w:val="14"/>
              </w:rPr>
            </w:pPr>
            <w:r w:rsidRPr="00246194">
              <w:rPr>
                <w:color w:val="000000"/>
                <w:sz w:val="14"/>
                <w:szCs w:val="14"/>
              </w:rPr>
              <w:t> </w:t>
            </w:r>
          </w:p>
        </w:tc>
        <w:tc>
          <w:tcPr>
            <w:tcW w:w="203" w:type="pct"/>
            <w:tcBorders>
              <w:top w:val="nil"/>
              <w:left w:val="nil"/>
              <w:bottom w:val="single" w:sz="4" w:space="0" w:color="auto"/>
              <w:right w:val="single" w:sz="4" w:space="0" w:color="auto"/>
            </w:tcBorders>
            <w:shd w:val="clear" w:color="auto" w:fill="auto"/>
            <w:vAlign w:val="center"/>
            <w:hideMark/>
          </w:tcPr>
          <w:p w14:paraId="59968870"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7EFD0A73" w14:textId="77777777" w:rsidR="00246194" w:rsidRPr="00246194" w:rsidRDefault="00246194">
            <w:pPr>
              <w:jc w:val="right"/>
              <w:rPr>
                <w:color w:val="000000"/>
                <w:sz w:val="14"/>
                <w:szCs w:val="14"/>
              </w:rPr>
            </w:pPr>
            <w:r w:rsidRPr="00246194">
              <w:rPr>
                <w:color w:val="000000"/>
                <w:sz w:val="14"/>
                <w:szCs w:val="14"/>
              </w:rPr>
              <w:t> </w:t>
            </w:r>
          </w:p>
        </w:tc>
        <w:tc>
          <w:tcPr>
            <w:tcW w:w="204" w:type="pct"/>
            <w:tcBorders>
              <w:top w:val="nil"/>
              <w:left w:val="nil"/>
              <w:bottom w:val="single" w:sz="4" w:space="0" w:color="auto"/>
              <w:right w:val="single" w:sz="4" w:space="0" w:color="auto"/>
            </w:tcBorders>
            <w:shd w:val="clear" w:color="auto" w:fill="auto"/>
            <w:vAlign w:val="center"/>
            <w:hideMark/>
          </w:tcPr>
          <w:p w14:paraId="4C86CED8"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6ABA120D" w14:textId="77777777" w:rsidR="00246194" w:rsidRPr="00246194" w:rsidRDefault="00246194">
            <w:pPr>
              <w:jc w:val="right"/>
              <w:rPr>
                <w:color w:val="000000"/>
                <w:sz w:val="14"/>
                <w:szCs w:val="14"/>
              </w:rPr>
            </w:pPr>
            <w:r w:rsidRPr="00246194">
              <w:rPr>
                <w:color w:val="000000"/>
                <w:sz w:val="14"/>
                <w:szCs w:val="14"/>
              </w:rPr>
              <w:t> </w:t>
            </w:r>
          </w:p>
        </w:tc>
        <w:tc>
          <w:tcPr>
            <w:tcW w:w="204" w:type="pct"/>
            <w:tcBorders>
              <w:top w:val="nil"/>
              <w:left w:val="nil"/>
              <w:bottom w:val="single" w:sz="4" w:space="0" w:color="auto"/>
              <w:right w:val="single" w:sz="4" w:space="0" w:color="auto"/>
            </w:tcBorders>
            <w:shd w:val="clear" w:color="auto" w:fill="auto"/>
            <w:vAlign w:val="center"/>
            <w:hideMark/>
          </w:tcPr>
          <w:p w14:paraId="7F5377E7" w14:textId="77777777" w:rsidR="00246194" w:rsidRPr="00246194" w:rsidRDefault="00246194">
            <w:pPr>
              <w:jc w:val="right"/>
              <w:rPr>
                <w:color w:val="000000"/>
                <w:sz w:val="14"/>
                <w:szCs w:val="14"/>
              </w:rPr>
            </w:pPr>
            <w:r w:rsidRPr="00246194">
              <w:rPr>
                <w:color w:val="000000"/>
                <w:sz w:val="14"/>
                <w:szCs w:val="14"/>
              </w:rPr>
              <w:t> </w:t>
            </w:r>
          </w:p>
        </w:tc>
        <w:tc>
          <w:tcPr>
            <w:tcW w:w="289" w:type="pct"/>
            <w:tcBorders>
              <w:top w:val="nil"/>
              <w:left w:val="nil"/>
              <w:bottom w:val="single" w:sz="4" w:space="0" w:color="auto"/>
              <w:right w:val="single" w:sz="4" w:space="0" w:color="auto"/>
            </w:tcBorders>
            <w:shd w:val="clear" w:color="auto" w:fill="auto"/>
            <w:vAlign w:val="center"/>
            <w:hideMark/>
          </w:tcPr>
          <w:p w14:paraId="402BCA6F" w14:textId="77777777" w:rsidR="00246194" w:rsidRPr="00246194" w:rsidRDefault="00246194">
            <w:pPr>
              <w:jc w:val="right"/>
              <w:rPr>
                <w:color w:val="000000"/>
                <w:sz w:val="14"/>
                <w:szCs w:val="14"/>
              </w:rPr>
            </w:pPr>
            <w:r w:rsidRPr="00246194">
              <w:rPr>
                <w:color w:val="000000"/>
                <w:sz w:val="14"/>
                <w:szCs w:val="14"/>
              </w:rPr>
              <w:t>236,4</w:t>
            </w:r>
          </w:p>
        </w:tc>
        <w:tc>
          <w:tcPr>
            <w:tcW w:w="293" w:type="pct"/>
            <w:tcBorders>
              <w:top w:val="nil"/>
              <w:left w:val="nil"/>
              <w:bottom w:val="single" w:sz="4" w:space="0" w:color="auto"/>
              <w:right w:val="single" w:sz="4" w:space="0" w:color="auto"/>
            </w:tcBorders>
            <w:shd w:val="clear" w:color="auto" w:fill="auto"/>
            <w:vAlign w:val="center"/>
            <w:hideMark/>
          </w:tcPr>
          <w:p w14:paraId="6B01E55B"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42C8B684" w14:textId="77777777" w:rsidR="00246194" w:rsidRPr="00246194" w:rsidRDefault="00246194">
            <w:pPr>
              <w:jc w:val="right"/>
              <w:rPr>
                <w:color w:val="000000"/>
                <w:sz w:val="14"/>
                <w:szCs w:val="14"/>
              </w:rPr>
            </w:pPr>
            <w:r w:rsidRPr="00246194">
              <w:rPr>
                <w:color w:val="000000"/>
                <w:sz w:val="14"/>
                <w:szCs w:val="14"/>
              </w:rPr>
              <w:t>236,4</w:t>
            </w:r>
          </w:p>
        </w:tc>
        <w:tc>
          <w:tcPr>
            <w:tcW w:w="204" w:type="pct"/>
            <w:tcBorders>
              <w:top w:val="nil"/>
              <w:left w:val="nil"/>
              <w:bottom w:val="single" w:sz="4" w:space="0" w:color="auto"/>
              <w:right w:val="single" w:sz="4" w:space="0" w:color="auto"/>
            </w:tcBorders>
            <w:shd w:val="clear" w:color="auto" w:fill="auto"/>
            <w:vAlign w:val="center"/>
            <w:hideMark/>
          </w:tcPr>
          <w:p w14:paraId="290EB381" w14:textId="77777777" w:rsidR="00246194" w:rsidRPr="00246194" w:rsidRDefault="00246194">
            <w:pPr>
              <w:jc w:val="right"/>
              <w:rPr>
                <w:color w:val="000000"/>
                <w:sz w:val="14"/>
                <w:szCs w:val="14"/>
              </w:rPr>
            </w:pPr>
            <w:r w:rsidRPr="00246194">
              <w:rPr>
                <w:color w:val="000000"/>
                <w:sz w:val="14"/>
                <w:szCs w:val="14"/>
              </w:rPr>
              <w:t>100,0</w:t>
            </w:r>
          </w:p>
        </w:tc>
        <w:tc>
          <w:tcPr>
            <w:tcW w:w="309" w:type="pct"/>
            <w:tcBorders>
              <w:top w:val="nil"/>
              <w:left w:val="nil"/>
              <w:bottom w:val="single" w:sz="4" w:space="0" w:color="auto"/>
              <w:right w:val="single" w:sz="4" w:space="0" w:color="auto"/>
            </w:tcBorders>
            <w:shd w:val="clear" w:color="auto" w:fill="auto"/>
            <w:vAlign w:val="center"/>
            <w:hideMark/>
          </w:tcPr>
          <w:p w14:paraId="340935A1"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605B2C31" w14:textId="77777777" w:rsidR="00246194" w:rsidRPr="00246194" w:rsidRDefault="00246194">
            <w:pPr>
              <w:jc w:val="right"/>
              <w:rPr>
                <w:color w:val="000000"/>
                <w:sz w:val="14"/>
                <w:szCs w:val="14"/>
              </w:rPr>
            </w:pPr>
            <w:r w:rsidRPr="00246194">
              <w:rPr>
                <w:color w:val="000000"/>
                <w:sz w:val="14"/>
                <w:szCs w:val="14"/>
              </w:rPr>
              <w:t>236,4</w:t>
            </w:r>
          </w:p>
        </w:tc>
        <w:tc>
          <w:tcPr>
            <w:tcW w:w="201" w:type="pct"/>
            <w:tcBorders>
              <w:top w:val="nil"/>
              <w:left w:val="nil"/>
              <w:bottom w:val="single" w:sz="4" w:space="0" w:color="auto"/>
              <w:right w:val="single" w:sz="4" w:space="0" w:color="auto"/>
            </w:tcBorders>
            <w:shd w:val="clear" w:color="auto" w:fill="auto"/>
            <w:vAlign w:val="center"/>
            <w:hideMark/>
          </w:tcPr>
          <w:p w14:paraId="24BB3150" w14:textId="77777777" w:rsidR="00246194" w:rsidRPr="00246194" w:rsidRDefault="00246194">
            <w:pPr>
              <w:jc w:val="right"/>
              <w:rPr>
                <w:color w:val="000000"/>
                <w:sz w:val="14"/>
                <w:szCs w:val="14"/>
              </w:rPr>
            </w:pPr>
            <w:r w:rsidRPr="00246194">
              <w:rPr>
                <w:color w:val="000000"/>
                <w:sz w:val="14"/>
                <w:szCs w:val="14"/>
              </w:rPr>
              <w:t>100,0</w:t>
            </w:r>
          </w:p>
        </w:tc>
      </w:tr>
      <w:tr w:rsidR="00246194" w:rsidRPr="00246194" w14:paraId="6F30DEBA" w14:textId="77777777" w:rsidTr="00246194">
        <w:trPr>
          <w:trHeight w:val="227"/>
        </w:trPr>
        <w:tc>
          <w:tcPr>
            <w:tcW w:w="537" w:type="pct"/>
            <w:tcBorders>
              <w:top w:val="nil"/>
              <w:left w:val="single" w:sz="4" w:space="0" w:color="auto"/>
              <w:bottom w:val="single" w:sz="4" w:space="0" w:color="auto"/>
              <w:right w:val="single" w:sz="4" w:space="0" w:color="auto"/>
            </w:tcBorders>
            <w:shd w:val="clear" w:color="auto" w:fill="auto"/>
            <w:vAlign w:val="center"/>
            <w:hideMark/>
          </w:tcPr>
          <w:p w14:paraId="3A53BB48" w14:textId="77777777" w:rsidR="00246194" w:rsidRPr="00246194" w:rsidRDefault="00246194">
            <w:pPr>
              <w:rPr>
                <w:color w:val="000000"/>
                <w:sz w:val="14"/>
                <w:szCs w:val="14"/>
              </w:rPr>
            </w:pPr>
            <w:r w:rsidRPr="00246194">
              <w:rPr>
                <w:color w:val="000000"/>
                <w:sz w:val="14"/>
                <w:szCs w:val="14"/>
              </w:rPr>
              <w:t>багрем</w:t>
            </w:r>
          </w:p>
        </w:tc>
        <w:tc>
          <w:tcPr>
            <w:tcW w:w="203" w:type="pct"/>
            <w:tcBorders>
              <w:top w:val="nil"/>
              <w:left w:val="nil"/>
              <w:bottom w:val="single" w:sz="4" w:space="0" w:color="auto"/>
              <w:right w:val="single" w:sz="4" w:space="0" w:color="auto"/>
            </w:tcBorders>
            <w:shd w:val="clear" w:color="auto" w:fill="auto"/>
            <w:vAlign w:val="center"/>
            <w:hideMark/>
          </w:tcPr>
          <w:p w14:paraId="394499BD" w14:textId="77777777" w:rsidR="00246194" w:rsidRPr="00246194" w:rsidRDefault="00246194">
            <w:pPr>
              <w:jc w:val="right"/>
              <w:rPr>
                <w:color w:val="000000"/>
                <w:sz w:val="14"/>
                <w:szCs w:val="14"/>
              </w:rPr>
            </w:pPr>
            <w:r w:rsidRPr="00246194">
              <w:rPr>
                <w:color w:val="000000"/>
                <w:sz w:val="14"/>
                <w:szCs w:val="14"/>
              </w:rPr>
              <w:t>878,9</w:t>
            </w:r>
          </w:p>
        </w:tc>
        <w:tc>
          <w:tcPr>
            <w:tcW w:w="205" w:type="pct"/>
            <w:tcBorders>
              <w:top w:val="nil"/>
              <w:left w:val="nil"/>
              <w:bottom w:val="single" w:sz="4" w:space="0" w:color="auto"/>
              <w:right w:val="single" w:sz="4" w:space="0" w:color="auto"/>
            </w:tcBorders>
            <w:shd w:val="clear" w:color="auto" w:fill="auto"/>
            <w:vAlign w:val="center"/>
            <w:hideMark/>
          </w:tcPr>
          <w:p w14:paraId="17CAC6AC" w14:textId="77777777" w:rsidR="00246194" w:rsidRPr="00246194" w:rsidRDefault="00246194">
            <w:pPr>
              <w:jc w:val="right"/>
              <w:rPr>
                <w:color w:val="000000"/>
                <w:sz w:val="14"/>
                <w:szCs w:val="14"/>
              </w:rPr>
            </w:pPr>
            <w:r w:rsidRPr="00246194">
              <w:rPr>
                <w:color w:val="000000"/>
                <w:sz w:val="14"/>
                <w:szCs w:val="14"/>
              </w:rPr>
              <w:t>1,1</w:t>
            </w:r>
          </w:p>
        </w:tc>
        <w:tc>
          <w:tcPr>
            <w:tcW w:w="248" w:type="pct"/>
            <w:tcBorders>
              <w:top w:val="nil"/>
              <w:left w:val="nil"/>
              <w:bottom w:val="single" w:sz="4" w:space="0" w:color="auto"/>
              <w:right w:val="single" w:sz="4" w:space="0" w:color="auto"/>
            </w:tcBorders>
            <w:shd w:val="clear" w:color="auto" w:fill="auto"/>
            <w:vAlign w:val="center"/>
            <w:hideMark/>
          </w:tcPr>
          <w:p w14:paraId="5934743F" w14:textId="77777777" w:rsidR="00246194" w:rsidRPr="00246194" w:rsidRDefault="00246194">
            <w:pPr>
              <w:jc w:val="right"/>
              <w:rPr>
                <w:color w:val="000000"/>
                <w:sz w:val="14"/>
                <w:szCs w:val="14"/>
              </w:rPr>
            </w:pPr>
            <w:r w:rsidRPr="00246194">
              <w:rPr>
                <w:color w:val="000000"/>
                <w:sz w:val="14"/>
                <w:szCs w:val="14"/>
              </w:rPr>
              <w:t> </w:t>
            </w:r>
          </w:p>
        </w:tc>
        <w:tc>
          <w:tcPr>
            <w:tcW w:w="205" w:type="pct"/>
            <w:tcBorders>
              <w:top w:val="nil"/>
              <w:left w:val="nil"/>
              <w:bottom w:val="single" w:sz="4" w:space="0" w:color="auto"/>
              <w:right w:val="single" w:sz="4" w:space="0" w:color="auto"/>
            </w:tcBorders>
            <w:shd w:val="clear" w:color="auto" w:fill="auto"/>
            <w:vAlign w:val="center"/>
            <w:hideMark/>
          </w:tcPr>
          <w:p w14:paraId="4C5C84D4"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1460A118" w14:textId="77777777" w:rsidR="00246194" w:rsidRPr="00246194" w:rsidRDefault="00246194">
            <w:pPr>
              <w:jc w:val="right"/>
              <w:rPr>
                <w:color w:val="000000"/>
                <w:sz w:val="14"/>
                <w:szCs w:val="14"/>
              </w:rPr>
            </w:pPr>
            <w:r w:rsidRPr="00246194">
              <w:rPr>
                <w:color w:val="000000"/>
                <w:sz w:val="14"/>
                <w:szCs w:val="14"/>
              </w:rPr>
              <w:t>878,9</w:t>
            </w:r>
          </w:p>
        </w:tc>
        <w:tc>
          <w:tcPr>
            <w:tcW w:w="205" w:type="pct"/>
            <w:tcBorders>
              <w:top w:val="nil"/>
              <w:left w:val="nil"/>
              <w:bottom w:val="single" w:sz="4" w:space="0" w:color="auto"/>
              <w:right w:val="single" w:sz="4" w:space="0" w:color="auto"/>
            </w:tcBorders>
            <w:shd w:val="clear" w:color="auto" w:fill="auto"/>
            <w:vAlign w:val="center"/>
            <w:hideMark/>
          </w:tcPr>
          <w:p w14:paraId="5A10D4A8" w14:textId="77777777" w:rsidR="00246194" w:rsidRPr="00246194" w:rsidRDefault="00246194">
            <w:pPr>
              <w:jc w:val="right"/>
              <w:rPr>
                <w:color w:val="000000"/>
                <w:sz w:val="14"/>
                <w:szCs w:val="14"/>
              </w:rPr>
            </w:pPr>
            <w:r w:rsidRPr="00246194">
              <w:rPr>
                <w:color w:val="000000"/>
                <w:sz w:val="14"/>
                <w:szCs w:val="14"/>
              </w:rPr>
              <w:t>1,1</w:t>
            </w:r>
          </w:p>
        </w:tc>
        <w:tc>
          <w:tcPr>
            <w:tcW w:w="248" w:type="pct"/>
            <w:tcBorders>
              <w:top w:val="nil"/>
              <w:left w:val="nil"/>
              <w:bottom w:val="single" w:sz="4" w:space="0" w:color="auto"/>
              <w:right w:val="single" w:sz="4" w:space="0" w:color="auto"/>
            </w:tcBorders>
            <w:shd w:val="clear" w:color="auto" w:fill="auto"/>
            <w:vAlign w:val="center"/>
            <w:hideMark/>
          </w:tcPr>
          <w:p w14:paraId="52BB210C" w14:textId="77777777" w:rsidR="00246194" w:rsidRPr="00246194" w:rsidRDefault="00246194">
            <w:pPr>
              <w:jc w:val="right"/>
              <w:rPr>
                <w:color w:val="000000"/>
                <w:sz w:val="14"/>
                <w:szCs w:val="14"/>
              </w:rPr>
            </w:pPr>
            <w:r w:rsidRPr="00246194">
              <w:rPr>
                <w:color w:val="000000"/>
                <w:sz w:val="14"/>
                <w:szCs w:val="14"/>
              </w:rPr>
              <w:t>590,8</w:t>
            </w:r>
          </w:p>
        </w:tc>
        <w:tc>
          <w:tcPr>
            <w:tcW w:w="203" w:type="pct"/>
            <w:tcBorders>
              <w:top w:val="nil"/>
              <w:left w:val="nil"/>
              <w:bottom w:val="single" w:sz="4" w:space="0" w:color="auto"/>
              <w:right w:val="single" w:sz="4" w:space="0" w:color="auto"/>
            </w:tcBorders>
            <w:shd w:val="clear" w:color="auto" w:fill="auto"/>
            <w:vAlign w:val="center"/>
            <w:hideMark/>
          </w:tcPr>
          <w:p w14:paraId="6FEFB867" w14:textId="77777777" w:rsidR="00246194" w:rsidRPr="00246194" w:rsidRDefault="00246194">
            <w:pPr>
              <w:jc w:val="right"/>
              <w:rPr>
                <w:color w:val="000000"/>
                <w:sz w:val="14"/>
                <w:szCs w:val="14"/>
              </w:rPr>
            </w:pPr>
            <w:r w:rsidRPr="00246194">
              <w:rPr>
                <w:color w:val="000000"/>
                <w:sz w:val="14"/>
                <w:szCs w:val="14"/>
              </w:rPr>
              <w:t>67,2</w:t>
            </w:r>
          </w:p>
        </w:tc>
        <w:tc>
          <w:tcPr>
            <w:tcW w:w="248" w:type="pct"/>
            <w:tcBorders>
              <w:top w:val="nil"/>
              <w:left w:val="nil"/>
              <w:bottom w:val="single" w:sz="4" w:space="0" w:color="auto"/>
              <w:right w:val="single" w:sz="4" w:space="0" w:color="auto"/>
            </w:tcBorders>
            <w:shd w:val="clear" w:color="auto" w:fill="auto"/>
            <w:vAlign w:val="center"/>
            <w:hideMark/>
          </w:tcPr>
          <w:p w14:paraId="5A822899" w14:textId="77777777" w:rsidR="00246194" w:rsidRPr="00246194" w:rsidRDefault="00246194">
            <w:pPr>
              <w:jc w:val="right"/>
              <w:rPr>
                <w:color w:val="000000"/>
                <w:sz w:val="14"/>
                <w:szCs w:val="14"/>
              </w:rPr>
            </w:pPr>
            <w:r w:rsidRPr="00246194">
              <w:rPr>
                <w:color w:val="000000"/>
                <w:sz w:val="14"/>
                <w:szCs w:val="14"/>
              </w:rPr>
              <w:t> </w:t>
            </w:r>
          </w:p>
        </w:tc>
        <w:tc>
          <w:tcPr>
            <w:tcW w:w="204" w:type="pct"/>
            <w:tcBorders>
              <w:top w:val="nil"/>
              <w:left w:val="nil"/>
              <w:bottom w:val="single" w:sz="4" w:space="0" w:color="auto"/>
              <w:right w:val="single" w:sz="4" w:space="0" w:color="auto"/>
            </w:tcBorders>
            <w:shd w:val="clear" w:color="auto" w:fill="auto"/>
            <w:vAlign w:val="center"/>
            <w:hideMark/>
          </w:tcPr>
          <w:p w14:paraId="4E5C660D"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49C3CCD9" w14:textId="77777777" w:rsidR="00246194" w:rsidRPr="00246194" w:rsidRDefault="00246194">
            <w:pPr>
              <w:jc w:val="right"/>
              <w:rPr>
                <w:color w:val="000000"/>
                <w:sz w:val="14"/>
                <w:szCs w:val="14"/>
              </w:rPr>
            </w:pPr>
            <w:r w:rsidRPr="00246194">
              <w:rPr>
                <w:color w:val="000000"/>
                <w:sz w:val="14"/>
                <w:szCs w:val="14"/>
              </w:rPr>
              <w:t>590,8</w:t>
            </w:r>
          </w:p>
        </w:tc>
        <w:tc>
          <w:tcPr>
            <w:tcW w:w="204" w:type="pct"/>
            <w:tcBorders>
              <w:top w:val="nil"/>
              <w:left w:val="nil"/>
              <w:bottom w:val="single" w:sz="4" w:space="0" w:color="auto"/>
              <w:right w:val="single" w:sz="4" w:space="0" w:color="auto"/>
            </w:tcBorders>
            <w:shd w:val="clear" w:color="auto" w:fill="auto"/>
            <w:vAlign w:val="center"/>
            <w:hideMark/>
          </w:tcPr>
          <w:p w14:paraId="77968FA6" w14:textId="77777777" w:rsidR="00246194" w:rsidRPr="00246194" w:rsidRDefault="00246194">
            <w:pPr>
              <w:jc w:val="right"/>
              <w:rPr>
                <w:color w:val="000000"/>
                <w:sz w:val="14"/>
                <w:szCs w:val="14"/>
              </w:rPr>
            </w:pPr>
            <w:r w:rsidRPr="00246194">
              <w:rPr>
                <w:color w:val="000000"/>
                <w:sz w:val="14"/>
                <w:szCs w:val="14"/>
              </w:rPr>
              <w:t>67,2</w:t>
            </w:r>
          </w:p>
        </w:tc>
        <w:tc>
          <w:tcPr>
            <w:tcW w:w="289" w:type="pct"/>
            <w:tcBorders>
              <w:top w:val="nil"/>
              <w:left w:val="nil"/>
              <w:bottom w:val="single" w:sz="4" w:space="0" w:color="auto"/>
              <w:right w:val="single" w:sz="4" w:space="0" w:color="auto"/>
            </w:tcBorders>
            <w:shd w:val="clear" w:color="auto" w:fill="auto"/>
            <w:vAlign w:val="center"/>
            <w:hideMark/>
          </w:tcPr>
          <w:p w14:paraId="6611C5F1" w14:textId="77777777" w:rsidR="00246194" w:rsidRPr="00246194" w:rsidRDefault="00246194">
            <w:pPr>
              <w:jc w:val="right"/>
              <w:rPr>
                <w:color w:val="000000"/>
                <w:sz w:val="14"/>
                <w:szCs w:val="14"/>
              </w:rPr>
            </w:pPr>
            <w:r w:rsidRPr="00246194">
              <w:rPr>
                <w:color w:val="000000"/>
                <w:sz w:val="14"/>
                <w:szCs w:val="14"/>
              </w:rPr>
              <w:t> </w:t>
            </w:r>
          </w:p>
        </w:tc>
        <w:tc>
          <w:tcPr>
            <w:tcW w:w="293" w:type="pct"/>
            <w:tcBorders>
              <w:top w:val="nil"/>
              <w:left w:val="nil"/>
              <w:bottom w:val="single" w:sz="4" w:space="0" w:color="auto"/>
              <w:right w:val="single" w:sz="4" w:space="0" w:color="auto"/>
            </w:tcBorders>
            <w:shd w:val="clear" w:color="auto" w:fill="auto"/>
            <w:vAlign w:val="center"/>
            <w:hideMark/>
          </w:tcPr>
          <w:p w14:paraId="52E3AB75"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0335797B" w14:textId="77777777" w:rsidR="00246194" w:rsidRPr="00246194" w:rsidRDefault="00246194">
            <w:pPr>
              <w:jc w:val="right"/>
              <w:rPr>
                <w:color w:val="000000"/>
                <w:sz w:val="14"/>
                <w:szCs w:val="14"/>
              </w:rPr>
            </w:pPr>
            <w:r w:rsidRPr="00246194">
              <w:rPr>
                <w:color w:val="000000"/>
                <w:sz w:val="14"/>
                <w:szCs w:val="14"/>
              </w:rPr>
              <w:t>590,8</w:t>
            </w:r>
          </w:p>
        </w:tc>
        <w:tc>
          <w:tcPr>
            <w:tcW w:w="204" w:type="pct"/>
            <w:tcBorders>
              <w:top w:val="nil"/>
              <w:left w:val="nil"/>
              <w:bottom w:val="single" w:sz="4" w:space="0" w:color="auto"/>
              <w:right w:val="single" w:sz="4" w:space="0" w:color="auto"/>
            </w:tcBorders>
            <w:shd w:val="clear" w:color="auto" w:fill="auto"/>
            <w:vAlign w:val="center"/>
            <w:hideMark/>
          </w:tcPr>
          <w:p w14:paraId="35820C39" w14:textId="77777777" w:rsidR="00246194" w:rsidRPr="00246194" w:rsidRDefault="00246194">
            <w:pPr>
              <w:jc w:val="right"/>
              <w:rPr>
                <w:color w:val="000000"/>
                <w:sz w:val="14"/>
                <w:szCs w:val="14"/>
              </w:rPr>
            </w:pPr>
            <w:r w:rsidRPr="00246194">
              <w:rPr>
                <w:color w:val="000000"/>
                <w:sz w:val="14"/>
                <w:szCs w:val="14"/>
              </w:rPr>
              <w:t>67,2</w:t>
            </w:r>
          </w:p>
        </w:tc>
        <w:tc>
          <w:tcPr>
            <w:tcW w:w="309" w:type="pct"/>
            <w:tcBorders>
              <w:top w:val="nil"/>
              <w:left w:val="nil"/>
              <w:bottom w:val="single" w:sz="4" w:space="0" w:color="auto"/>
              <w:right w:val="single" w:sz="4" w:space="0" w:color="auto"/>
            </w:tcBorders>
            <w:shd w:val="clear" w:color="auto" w:fill="auto"/>
            <w:vAlign w:val="center"/>
            <w:hideMark/>
          </w:tcPr>
          <w:p w14:paraId="591BA473"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1480B409" w14:textId="77777777" w:rsidR="00246194" w:rsidRPr="00246194" w:rsidRDefault="00246194">
            <w:pPr>
              <w:jc w:val="right"/>
              <w:rPr>
                <w:color w:val="000000"/>
                <w:sz w:val="14"/>
                <w:szCs w:val="14"/>
              </w:rPr>
            </w:pPr>
            <w:r w:rsidRPr="00246194">
              <w:rPr>
                <w:color w:val="000000"/>
                <w:sz w:val="14"/>
                <w:szCs w:val="14"/>
              </w:rPr>
              <w:t>590,8</w:t>
            </w:r>
          </w:p>
        </w:tc>
        <w:tc>
          <w:tcPr>
            <w:tcW w:w="201" w:type="pct"/>
            <w:tcBorders>
              <w:top w:val="nil"/>
              <w:left w:val="nil"/>
              <w:bottom w:val="single" w:sz="4" w:space="0" w:color="auto"/>
              <w:right w:val="single" w:sz="4" w:space="0" w:color="auto"/>
            </w:tcBorders>
            <w:shd w:val="clear" w:color="auto" w:fill="auto"/>
            <w:vAlign w:val="center"/>
            <w:hideMark/>
          </w:tcPr>
          <w:p w14:paraId="28877219" w14:textId="77777777" w:rsidR="00246194" w:rsidRPr="00246194" w:rsidRDefault="00246194">
            <w:pPr>
              <w:jc w:val="right"/>
              <w:rPr>
                <w:color w:val="000000"/>
                <w:sz w:val="14"/>
                <w:szCs w:val="14"/>
              </w:rPr>
            </w:pPr>
            <w:r w:rsidRPr="00246194">
              <w:rPr>
                <w:color w:val="000000"/>
                <w:sz w:val="14"/>
                <w:szCs w:val="14"/>
              </w:rPr>
              <w:t>67,2</w:t>
            </w:r>
          </w:p>
        </w:tc>
      </w:tr>
      <w:tr w:rsidR="00246194" w:rsidRPr="00246194" w14:paraId="7E0DEF43" w14:textId="77777777" w:rsidTr="00246194">
        <w:trPr>
          <w:trHeight w:val="227"/>
        </w:trPr>
        <w:tc>
          <w:tcPr>
            <w:tcW w:w="537" w:type="pct"/>
            <w:tcBorders>
              <w:top w:val="nil"/>
              <w:left w:val="single" w:sz="4" w:space="0" w:color="auto"/>
              <w:bottom w:val="single" w:sz="4" w:space="0" w:color="auto"/>
              <w:right w:val="single" w:sz="4" w:space="0" w:color="auto"/>
            </w:tcBorders>
            <w:shd w:val="clear" w:color="auto" w:fill="auto"/>
            <w:vAlign w:val="center"/>
            <w:hideMark/>
          </w:tcPr>
          <w:p w14:paraId="40DD87DF" w14:textId="77777777" w:rsidR="00246194" w:rsidRPr="00246194" w:rsidRDefault="00246194">
            <w:pPr>
              <w:rPr>
                <w:color w:val="000000"/>
                <w:sz w:val="14"/>
                <w:szCs w:val="14"/>
              </w:rPr>
            </w:pPr>
            <w:r w:rsidRPr="00246194">
              <w:rPr>
                <w:color w:val="000000"/>
                <w:sz w:val="14"/>
                <w:szCs w:val="14"/>
              </w:rPr>
              <w:t>смрча</w:t>
            </w:r>
          </w:p>
        </w:tc>
        <w:tc>
          <w:tcPr>
            <w:tcW w:w="203" w:type="pct"/>
            <w:tcBorders>
              <w:top w:val="nil"/>
              <w:left w:val="nil"/>
              <w:bottom w:val="single" w:sz="4" w:space="0" w:color="auto"/>
              <w:right w:val="single" w:sz="4" w:space="0" w:color="auto"/>
            </w:tcBorders>
            <w:shd w:val="clear" w:color="auto" w:fill="auto"/>
            <w:vAlign w:val="center"/>
            <w:hideMark/>
          </w:tcPr>
          <w:p w14:paraId="0DB24B0F" w14:textId="77777777" w:rsidR="00246194" w:rsidRPr="00246194" w:rsidRDefault="00246194">
            <w:pPr>
              <w:jc w:val="right"/>
              <w:rPr>
                <w:color w:val="000000"/>
                <w:sz w:val="14"/>
                <w:szCs w:val="14"/>
              </w:rPr>
            </w:pPr>
            <w:r w:rsidRPr="00246194">
              <w:rPr>
                <w:color w:val="000000"/>
                <w:sz w:val="14"/>
                <w:szCs w:val="14"/>
              </w:rPr>
              <w:t> </w:t>
            </w:r>
          </w:p>
        </w:tc>
        <w:tc>
          <w:tcPr>
            <w:tcW w:w="205" w:type="pct"/>
            <w:tcBorders>
              <w:top w:val="nil"/>
              <w:left w:val="nil"/>
              <w:bottom w:val="single" w:sz="4" w:space="0" w:color="auto"/>
              <w:right w:val="single" w:sz="4" w:space="0" w:color="auto"/>
            </w:tcBorders>
            <w:shd w:val="clear" w:color="auto" w:fill="auto"/>
            <w:vAlign w:val="center"/>
            <w:hideMark/>
          </w:tcPr>
          <w:p w14:paraId="0BF63826"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7FD4B808" w14:textId="77777777" w:rsidR="00246194" w:rsidRPr="00246194" w:rsidRDefault="00246194">
            <w:pPr>
              <w:jc w:val="right"/>
              <w:rPr>
                <w:color w:val="000000"/>
                <w:sz w:val="14"/>
                <w:szCs w:val="14"/>
              </w:rPr>
            </w:pPr>
            <w:r w:rsidRPr="00246194">
              <w:rPr>
                <w:color w:val="000000"/>
                <w:sz w:val="14"/>
                <w:szCs w:val="14"/>
              </w:rPr>
              <w:t>1.388,2</w:t>
            </w:r>
          </w:p>
        </w:tc>
        <w:tc>
          <w:tcPr>
            <w:tcW w:w="205" w:type="pct"/>
            <w:tcBorders>
              <w:top w:val="nil"/>
              <w:left w:val="nil"/>
              <w:bottom w:val="single" w:sz="4" w:space="0" w:color="auto"/>
              <w:right w:val="single" w:sz="4" w:space="0" w:color="auto"/>
            </w:tcBorders>
            <w:shd w:val="clear" w:color="auto" w:fill="auto"/>
            <w:vAlign w:val="center"/>
            <w:hideMark/>
          </w:tcPr>
          <w:p w14:paraId="1EA50DE2" w14:textId="77777777" w:rsidR="00246194" w:rsidRPr="00246194" w:rsidRDefault="00246194">
            <w:pPr>
              <w:jc w:val="right"/>
              <w:rPr>
                <w:color w:val="000000"/>
                <w:sz w:val="14"/>
                <w:szCs w:val="14"/>
              </w:rPr>
            </w:pPr>
            <w:r w:rsidRPr="00246194">
              <w:rPr>
                <w:color w:val="000000"/>
                <w:sz w:val="14"/>
                <w:szCs w:val="14"/>
              </w:rPr>
              <w:t>1,7</w:t>
            </w:r>
          </w:p>
        </w:tc>
        <w:tc>
          <w:tcPr>
            <w:tcW w:w="248" w:type="pct"/>
            <w:tcBorders>
              <w:top w:val="nil"/>
              <w:left w:val="nil"/>
              <w:bottom w:val="single" w:sz="4" w:space="0" w:color="auto"/>
              <w:right w:val="single" w:sz="4" w:space="0" w:color="auto"/>
            </w:tcBorders>
            <w:shd w:val="clear" w:color="auto" w:fill="auto"/>
            <w:vAlign w:val="center"/>
            <w:hideMark/>
          </w:tcPr>
          <w:p w14:paraId="3D125E0F" w14:textId="77777777" w:rsidR="00246194" w:rsidRPr="00246194" w:rsidRDefault="00246194">
            <w:pPr>
              <w:jc w:val="right"/>
              <w:rPr>
                <w:color w:val="000000"/>
                <w:sz w:val="14"/>
                <w:szCs w:val="14"/>
              </w:rPr>
            </w:pPr>
            <w:r w:rsidRPr="00246194">
              <w:rPr>
                <w:color w:val="000000"/>
                <w:sz w:val="14"/>
                <w:szCs w:val="14"/>
              </w:rPr>
              <w:t>1.388,2</w:t>
            </w:r>
          </w:p>
        </w:tc>
        <w:tc>
          <w:tcPr>
            <w:tcW w:w="205" w:type="pct"/>
            <w:tcBorders>
              <w:top w:val="nil"/>
              <w:left w:val="nil"/>
              <w:bottom w:val="single" w:sz="4" w:space="0" w:color="auto"/>
              <w:right w:val="single" w:sz="4" w:space="0" w:color="auto"/>
            </w:tcBorders>
            <w:shd w:val="clear" w:color="auto" w:fill="auto"/>
            <w:vAlign w:val="center"/>
            <w:hideMark/>
          </w:tcPr>
          <w:p w14:paraId="04AF3FD1" w14:textId="77777777" w:rsidR="00246194" w:rsidRPr="00246194" w:rsidRDefault="00246194">
            <w:pPr>
              <w:jc w:val="right"/>
              <w:rPr>
                <w:color w:val="000000"/>
                <w:sz w:val="14"/>
                <w:szCs w:val="14"/>
              </w:rPr>
            </w:pPr>
            <w:r w:rsidRPr="00246194">
              <w:rPr>
                <w:color w:val="000000"/>
                <w:sz w:val="14"/>
                <w:szCs w:val="14"/>
              </w:rPr>
              <w:t>1,7</w:t>
            </w:r>
          </w:p>
        </w:tc>
        <w:tc>
          <w:tcPr>
            <w:tcW w:w="248" w:type="pct"/>
            <w:tcBorders>
              <w:top w:val="nil"/>
              <w:left w:val="nil"/>
              <w:bottom w:val="single" w:sz="4" w:space="0" w:color="auto"/>
              <w:right w:val="single" w:sz="4" w:space="0" w:color="auto"/>
            </w:tcBorders>
            <w:shd w:val="clear" w:color="auto" w:fill="auto"/>
            <w:vAlign w:val="center"/>
            <w:hideMark/>
          </w:tcPr>
          <w:p w14:paraId="522FEAA6" w14:textId="77777777" w:rsidR="00246194" w:rsidRPr="00246194" w:rsidRDefault="00246194">
            <w:pPr>
              <w:jc w:val="right"/>
              <w:rPr>
                <w:color w:val="000000"/>
                <w:sz w:val="14"/>
                <w:szCs w:val="14"/>
              </w:rPr>
            </w:pPr>
            <w:r w:rsidRPr="00246194">
              <w:rPr>
                <w:color w:val="000000"/>
                <w:sz w:val="14"/>
                <w:szCs w:val="14"/>
              </w:rPr>
              <w:t> </w:t>
            </w:r>
          </w:p>
        </w:tc>
        <w:tc>
          <w:tcPr>
            <w:tcW w:w="203" w:type="pct"/>
            <w:tcBorders>
              <w:top w:val="nil"/>
              <w:left w:val="nil"/>
              <w:bottom w:val="single" w:sz="4" w:space="0" w:color="auto"/>
              <w:right w:val="single" w:sz="4" w:space="0" w:color="auto"/>
            </w:tcBorders>
            <w:shd w:val="clear" w:color="auto" w:fill="auto"/>
            <w:vAlign w:val="center"/>
            <w:hideMark/>
          </w:tcPr>
          <w:p w14:paraId="1349C537"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101F7978" w14:textId="77777777" w:rsidR="00246194" w:rsidRPr="00246194" w:rsidRDefault="00246194">
            <w:pPr>
              <w:jc w:val="right"/>
              <w:rPr>
                <w:color w:val="000000"/>
                <w:sz w:val="14"/>
                <w:szCs w:val="14"/>
              </w:rPr>
            </w:pPr>
            <w:r w:rsidRPr="00246194">
              <w:rPr>
                <w:color w:val="000000"/>
                <w:sz w:val="14"/>
                <w:szCs w:val="14"/>
              </w:rPr>
              <w:t>124,3</w:t>
            </w:r>
          </w:p>
        </w:tc>
        <w:tc>
          <w:tcPr>
            <w:tcW w:w="204" w:type="pct"/>
            <w:tcBorders>
              <w:top w:val="nil"/>
              <w:left w:val="nil"/>
              <w:bottom w:val="single" w:sz="4" w:space="0" w:color="auto"/>
              <w:right w:val="single" w:sz="4" w:space="0" w:color="auto"/>
            </w:tcBorders>
            <w:shd w:val="clear" w:color="auto" w:fill="auto"/>
            <w:vAlign w:val="center"/>
            <w:hideMark/>
          </w:tcPr>
          <w:p w14:paraId="2283A3B2" w14:textId="77777777" w:rsidR="00246194" w:rsidRPr="00246194" w:rsidRDefault="00246194">
            <w:pPr>
              <w:jc w:val="right"/>
              <w:rPr>
                <w:color w:val="000000"/>
                <w:sz w:val="14"/>
                <w:szCs w:val="14"/>
              </w:rPr>
            </w:pPr>
            <w:r w:rsidRPr="00246194">
              <w:rPr>
                <w:color w:val="000000"/>
                <w:sz w:val="14"/>
                <w:szCs w:val="14"/>
              </w:rPr>
              <w:t>9,0</w:t>
            </w:r>
          </w:p>
        </w:tc>
        <w:tc>
          <w:tcPr>
            <w:tcW w:w="248" w:type="pct"/>
            <w:tcBorders>
              <w:top w:val="nil"/>
              <w:left w:val="nil"/>
              <w:bottom w:val="single" w:sz="4" w:space="0" w:color="auto"/>
              <w:right w:val="single" w:sz="4" w:space="0" w:color="auto"/>
            </w:tcBorders>
            <w:shd w:val="clear" w:color="auto" w:fill="auto"/>
            <w:vAlign w:val="center"/>
            <w:hideMark/>
          </w:tcPr>
          <w:p w14:paraId="2F2BB8DC" w14:textId="77777777" w:rsidR="00246194" w:rsidRPr="00246194" w:rsidRDefault="00246194">
            <w:pPr>
              <w:jc w:val="right"/>
              <w:rPr>
                <w:color w:val="000000"/>
                <w:sz w:val="14"/>
                <w:szCs w:val="14"/>
              </w:rPr>
            </w:pPr>
            <w:r w:rsidRPr="00246194">
              <w:rPr>
                <w:color w:val="000000"/>
                <w:sz w:val="14"/>
                <w:szCs w:val="14"/>
              </w:rPr>
              <w:t>124,3</w:t>
            </w:r>
          </w:p>
        </w:tc>
        <w:tc>
          <w:tcPr>
            <w:tcW w:w="204" w:type="pct"/>
            <w:tcBorders>
              <w:top w:val="nil"/>
              <w:left w:val="nil"/>
              <w:bottom w:val="single" w:sz="4" w:space="0" w:color="auto"/>
              <w:right w:val="single" w:sz="4" w:space="0" w:color="auto"/>
            </w:tcBorders>
            <w:shd w:val="clear" w:color="auto" w:fill="auto"/>
            <w:vAlign w:val="center"/>
            <w:hideMark/>
          </w:tcPr>
          <w:p w14:paraId="3B5F978E" w14:textId="77777777" w:rsidR="00246194" w:rsidRPr="00246194" w:rsidRDefault="00246194">
            <w:pPr>
              <w:jc w:val="right"/>
              <w:rPr>
                <w:color w:val="000000"/>
                <w:sz w:val="14"/>
                <w:szCs w:val="14"/>
              </w:rPr>
            </w:pPr>
            <w:r w:rsidRPr="00246194">
              <w:rPr>
                <w:color w:val="000000"/>
                <w:sz w:val="14"/>
                <w:szCs w:val="14"/>
              </w:rPr>
              <w:t>9,0</w:t>
            </w:r>
          </w:p>
        </w:tc>
        <w:tc>
          <w:tcPr>
            <w:tcW w:w="289" w:type="pct"/>
            <w:tcBorders>
              <w:top w:val="nil"/>
              <w:left w:val="nil"/>
              <w:bottom w:val="single" w:sz="4" w:space="0" w:color="auto"/>
              <w:right w:val="single" w:sz="4" w:space="0" w:color="auto"/>
            </w:tcBorders>
            <w:shd w:val="clear" w:color="auto" w:fill="auto"/>
            <w:vAlign w:val="center"/>
            <w:hideMark/>
          </w:tcPr>
          <w:p w14:paraId="5D45EEF0" w14:textId="77777777" w:rsidR="00246194" w:rsidRPr="00246194" w:rsidRDefault="00246194">
            <w:pPr>
              <w:jc w:val="right"/>
              <w:rPr>
                <w:color w:val="000000"/>
                <w:sz w:val="14"/>
                <w:szCs w:val="14"/>
              </w:rPr>
            </w:pPr>
            <w:r w:rsidRPr="00246194">
              <w:rPr>
                <w:color w:val="000000"/>
                <w:sz w:val="14"/>
                <w:szCs w:val="14"/>
              </w:rPr>
              <w:t>230,3</w:t>
            </w:r>
          </w:p>
        </w:tc>
        <w:tc>
          <w:tcPr>
            <w:tcW w:w="293" w:type="pct"/>
            <w:tcBorders>
              <w:top w:val="nil"/>
              <w:left w:val="nil"/>
              <w:bottom w:val="single" w:sz="4" w:space="0" w:color="auto"/>
              <w:right w:val="single" w:sz="4" w:space="0" w:color="auto"/>
            </w:tcBorders>
            <w:shd w:val="clear" w:color="auto" w:fill="auto"/>
            <w:vAlign w:val="center"/>
            <w:hideMark/>
          </w:tcPr>
          <w:p w14:paraId="5EEC4A8C"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29F4C323" w14:textId="77777777" w:rsidR="00246194" w:rsidRPr="00246194" w:rsidRDefault="00246194">
            <w:pPr>
              <w:jc w:val="right"/>
              <w:rPr>
                <w:color w:val="000000"/>
                <w:sz w:val="14"/>
                <w:szCs w:val="14"/>
              </w:rPr>
            </w:pPr>
            <w:r w:rsidRPr="00246194">
              <w:rPr>
                <w:color w:val="000000"/>
                <w:sz w:val="14"/>
                <w:szCs w:val="14"/>
              </w:rPr>
              <w:t>354,6</w:t>
            </w:r>
          </w:p>
        </w:tc>
        <w:tc>
          <w:tcPr>
            <w:tcW w:w="204" w:type="pct"/>
            <w:tcBorders>
              <w:top w:val="nil"/>
              <w:left w:val="nil"/>
              <w:bottom w:val="single" w:sz="4" w:space="0" w:color="auto"/>
              <w:right w:val="single" w:sz="4" w:space="0" w:color="auto"/>
            </w:tcBorders>
            <w:shd w:val="clear" w:color="auto" w:fill="auto"/>
            <w:vAlign w:val="center"/>
            <w:hideMark/>
          </w:tcPr>
          <w:p w14:paraId="2DEEED3C" w14:textId="77777777" w:rsidR="00246194" w:rsidRPr="00246194" w:rsidRDefault="00246194">
            <w:pPr>
              <w:jc w:val="right"/>
              <w:rPr>
                <w:color w:val="000000"/>
                <w:sz w:val="14"/>
                <w:szCs w:val="14"/>
              </w:rPr>
            </w:pPr>
            <w:r w:rsidRPr="00246194">
              <w:rPr>
                <w:color w:val="000000"/>
                <w:sz w:val="14"/>
                <w:szCs w:val="14"/>
              </w:rPr>
              <w:t>25,5</w:t>
            </w:r>
          </w:p>
        </w:tc>
        <w:tc>
          <w:tcPr>
            <w:tcW w:w="309" w:type="pct"/>
            <w:tcBorders>
              <w:top w:val="nil"/>
              <w:left w:val="nil"/>
              <w:bottom w:val="single" w:sz="4" w:space="0" w:color="auto"/>
              <w:right w:val="single" w:sz="4" w:space="0" w:color="auto"/>
            </w:tcBorders>
            <w:shd w:val="clear" w:color="auto" w:fill="auto"/>
            <w:vAlign w:val="center"/>
            <w:hideMark/>
          </w:tcPr>
          <w:p w14:paraId="420FD044" w14:textId="77777777" w:rsidR="00246194" w:rsidRPr="00246194" w:rsidRDefault="00246194">
            <w:pPr>
              <w:jc w:val="right"/>
              <w:rPr>
                <w:color w:val="000000"/>
                <w:sz w:val="14"/>
                <w:szCs w:val="14"/>
              </w:rPr>
            </w:pPr>
            <w:r w:rsidRPr="00246194">
              <w:rPr>
                <w:color w:val="000000"/>
                <w:sz w:val="14"/>
                <w:szCs w:val="14"/>
              </w:rPr>
              <w:t>4,1</w:t>
            </w:r>
          </w:p>
        </w:tc>
        <w:tc>
          <w:tcPr>
            <w:tcW w:w="248" w:type="pct"/>
            <w:tcBorders>
              <w:top w:val="nil"/>
              <w:left w:val="nil"/>
              <w:bottom w:val="single" w:sz="4" w:space="0" w:color="auto"/>
              <w:right w:val="single" w:sz="4" w:space="0" w:color="auto"/>
            </w:tcBorders>
            <w:shd w:val="clear" w:color="auto" w:fill="auto"/>
            <w:vAlign w:val="center"/>
            <w:hideMark/>
          </w:tcPr>
          <w:p w14:paraId="73B5A6C1" w14:textId="77777777" w:rsidR="00246194" w:rsidRPr="00246194" w:rsidRDefault="00246194">
            <w:pPr>
              <w:jc w:val="right"/>
              <w:rPr>
                <w:color w:val="000000"/>
                <w:sz w:val="14"/>
                <w:szCs w:val="14"/>
              </w:rPr>
            </w:pPr>
            <w:r w:rsidRPr="00246194">
              <w:rPr>
                <w:color w:val="000000"/>
                <w:sz w:val="14"/>
                <w:szCs w:val="14"/>
              </w:rPr>
              <w:t>358,7</w:t>
            </w:r>
          </w:p>
        </w:tc>
        <w:tc>
          <w:tcPr>
            <w:tcW w:w="201" w:type="pct"/>
            <w:tcBorders>
              <w:top w:val="nil"/>
              <w:left w:val="nil"/>
              <w:bottom w:val="single" w:sz="4" w:space="0" w:color="auto"/>
              <w:right w:val="single" w:sz="4" w:space="0" w:color="auto"/>
            </w:tcBorders>
            <w:shd w:val="clear" w:color="auto" w:fill="auto"/>
            <w:vAlign w:val="center"/>
            <w:hideMark/>
          </w:tcPr>
          <w:p w14:paraId="1ACB2317" w14:textId="77777777" w:rsidR="00246194" w:rsidRPr="00246194" w:rsidRDefault="00246194">
            <w:pPr>
              <w:jc w:val="right"/>
              <w:rPr>
                <w:color w:val="000000"/>
                <w:sz w:val="14"/>
                <w:szCs w:val="14"/>
              </w:rPr>
            </w:pPr>
            <w:r w:rsidRPr="00246194">
              <w:rPr>
                <w:color w:val="000000"/>
                <w:sz w:val="14"/>
                <w:szCs w:val="14"/>
              </w:rPr>
              <w:t>25,8</w:t>
            </w:r>
          </w:p>
        </w:tc>
      </w:tr>
      <w:tr w:rsidR="00246194" w:rsidRPr="00246194" w14:paraId="26A296D4" w14:textId="77777777" w:rsidTr="00246194">
        <w:trPr>
          <w:trHeight w:val="227"/>
        </w:trPr>
        <w:tc>
          <w:tcPr>
            <w:tcW w:w="537" w:type="pct"/>
            <w:tcBorders>
              <w:top w:val="nil"/>
              <w:left w:val="single" w:sz="4" w:space="0" w:color="auto"/>
              <w:bottom w:val="single" w:sz="4" w:space="0" w:color="auto"/>
              <w:right w:val="single" w:sz="4" w:space="0" w:color="auto"/>
            </w:tcBorders>
            <w:shd w:val="clear" w:color="auto" w:fill="auto"/>
            <w:vAlign w:val="center"/>
            <w:hideMark/>
          </w:tcPr>
          <w:p w14:paraId="77A0C93C" w14:textId="77777777" w:rsidR="00246194" w:rsidRPr="00246194" w:rsidRDefault="00246194">
            <w:pPr>
              <w:rPr>
                <w:color w:val="000000"/>
                <w:sz w:val="14"/>
                <w:szCs w:val="14"/>
              </w:rPr>
            </w:pPr>
            <w:r w:rsidRPr="00246194">
              <w:rPr>
                <w:color w:val="000000"/>
                <w:sz w:val="14"/>
                <w:szCs w:val="14"/>
              </w:rPr>
              <w:t>црни бор</w:t>
            </w:r>
          </w:p>
        </w:tc>
        <w:tc>
          <w:tcPr>
            <w:tcW w:w="203" w:type="pct"/>
            <w:tcBorders>
              <w:top w:val="nil"/>
              <w:left w:val="nil"/>
              <w:bottom w:val="single" w:sz="4" w:space="0" w:color="auto"/>
              <w:right w:val="single" w:sz="4" w:space="0" w:color="auto"/>
            </w:tcBorders>
            <w:shd w:val="clear" w:color="auto" w:fill="auto"/>
            <w:vAlign w:val="center"/>
            <w:hideMark/>
          </w:tcPr>
          <w:p w14:paraId="6E54F236" w14:textId="77777777" w:rsidR="00246194" w:rsidRPr="00246194" w:rsidRDefault="00246194">
            <w:pPr>
              <w:jc w:val="right"/>
              <w:rPr>
                <w:color w:val="000000"/>
                <w:sz w:val="14"/>
                <w:szCs w:val="14"/>
              </w:rPr>
            </w:pPr>
            <w:r w:rsidRPr="00246194">
              <w:rPr>
                <w:color w:val="000000"/>
                <w:sz w:val="14"/>
                <w:szCs w:val="14"/>
              </w:rPr>
              <w:t> </w:t>
            </w:r>
          </w:p>
        </w:tc>
        <w:tc>
          <w:tcPr>
            <w:tcW w:w="205" w:type="pct"/>
            <w:tcBorders>
              <w:top w:val="nil"/>
              <w:left w:val="nil"/>
              <w:bottom w:val="single" w:sz="4" w:space="0" w:color="auto"/>
              <w:right w:val="single" w:sz="4" w:space="0" w:color="auto"/>
            </w:tcBorders>
            <w:shd w:val="clear" w:color="auto" w:fill="auto"/>
            <w:vAlign w:val="center"/>
            <w:hideMark/>
          </w:tcPr>
          <w:p w14:paraId="4BDD05B7"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7931204F" w14:textId="77777777" w:rsidR="00246194" w:rsidRPr="00246194" w:rsidRDefault="00246194">
            <w:pPr>
              <w:jc w:val="right"/>
              <w:rPr>
                <w:color w:val="000000"/>
                <w:sz w:val="14"/>
                <w:szCs w:val="14"/>
              </w:rPr>
            </w:pPr>
            <w:r w:rsidRPr="00246194">
              <w:rPr>
                <w:color w:val="000000"/>
                <w:sz w:val="14"/>
                <w:szCs w:val="14"/>
              </w:rPr>
              <w:t>443,4</w:t>
            </w:r>
          </w:p>
        </w:tc>
        <w:tc>
          <w:tcPr>
            <w:tcW w:w="205" w:type="pct"/>
            <w:tcBorders>
              <w:top w:val="nil"/>
              <w:left w:val="nil"/>
              <w:bottom w:val="single" w:sz="4" w:space="0" w:color="auto"/>
              <w:right w:val="single" w:sz="4" w:space="0" w:color="auto"/>
            </w:tcBorders>
            <w:shd w:val="clear" w:color="auto" w:fill="auto"/>
            <w:vAlign w:val="center"/>
            <w:hideMark/>
          </w:tcPr>
          <w:p w14:paraId="6CB166F0" w14:textId="77777777" w:rsidR="00246194" w:rsidRPr="00246194" w:rsidRDefault="00246194">
            <w:pPr>
              <w:jc w:val="right"/>
              <w:rPr>
                <w:color w:val="000000"/>
                <w:sz w:val="14"/>
                <w:szCs w:val="14"/>
              </w:rPr>
            </w:pPr>
            <w:r w:rsidRPr="00246194">
              <w:rPr>
                <w:color w:val="000000"/>
                <w:sz w:val="14"/>
                <w:szCs w:val="14"/>
              </w:rPr>
              <w:t>0,5</w:t>
            </w:r>
          </w:p>
        </w:tc>
        <w:tc>
          <w:tcPr>
            <w:tcW w:w="248" w:type="pct"/>
            <w:tcBorders>
              <w:top w:val="nil"/>
              <w:left w:val="nil"/>
              <w:bottom w:val="single" w:sz="4" w:space="0" w:color="auto"/>
              <w:right w:val="single" w:sz="4" w:space="0" w:color="auto"/>
            </w:tcBorders>
            <w:shd w:val="clear" w:color="auto" w:fill="auto"/>
            <w:vAlign w:val="center"/>
            <w:hideMark/>
          </w:tcPr>
          <w:p w14:paraId="6CC70949" w14:textId="77777777" w:rsidR="00246194" w:rsidRPr="00246194" w:rsidRDefault="00246194">
            <w:pPr>
              <w:jc w:val="right"/>
              <w:rPr>
                <w:color w:val="000000"/>
                <w:sz w:val="14"/>
                <w:szCs w:val="14"/>
              </w:rPr>
            </w:pPr>
            <w:r w:rsidRPr="00246194">
              <w:rPr>
                <w:color w:val="000000"/>
                <w:sz w:val="14"/>
                <w:szCs w:val="14"/>
              </w:rPr>
              <w:t>443,4</w:t>
            </w:r>
          </w:p>
        </w:tc>
        <w:tc>
          <w:tcPr>
            <w:tcW w:w="205" w:type="pct"/>
            <w:tcBorders>
              <w:top w:val="nil"/>
              <w:left w:val="nil"/>
              <w:bottom w:val="single" w:sz="4" w:space="0" w:color="auto"/>
              <w:right w:val="single" w:sz="4" w:space="0" w:color="auto"/>
            </w:tcBorders>
            <w:shd w:val="clear" w:color="auto" w:fill="auto"/>
            <w:vAlign w:val="center"/>
            <w:hideMark/>
          </w:tcPr>
          <w:p w14:paraId="2ABC185A" w14:textId="77777777" w:rsidR="00246194" w:rsidRPr="00246194" w:rsidRDefault="00246194">
            <w:pPr>
              <w:jc w:val="right"/>
              <w:rPr>
                <w:color w:val="000000"/>
                <w:sz w:val="14"/>
                <w:szCs w:val="14"/>
              </w:rPr>
            </w:pPr>
            <w:r w:rsidRPr="00246194">
              <w:rPr>
                <w:color w:val="000000"/>
                <w:sz w:val="14"/>
                <w:szCs w:val="14"/>
              </w:rPr>
              <w:t>0,5</w:t>
            </w:r>
          </w:p>
        </w:tc>
        <w:tc>
          <w:tcPr>
            <w:tcW w:w="248" w:type="pct"/>
            <w:tcBorders>
              <w:top w:val="nil"/>
              <w:left w:val="nil"/>
              <w:bottom w:val="single" w:sz="4" w:space="0" w:color="auto"/>
              <w:right w:val="single" w:sz="4" w:space="0" w:color="auto"/>
            </w:tcBorders>
            <w:shd w:val="clear" w:color="auto" w:fill="auto"/>
            <w:vAlign w:val="center"/>
            <w:hideMark/>
          </w:tcPr>
          <w:p w14:paraId="0CFEFEA7" w14:textId="77777777" w:rsidR="00246194" w:rsidRPr="00246194" w:rsidRDefault="00246194">
            <w:pPr>
              <w:jc w:val="right"/>
              <w:rPr>
                <w:color w:val="000000"/>
                <w:sz w:val="14"/>
                <w:szCs w:val="14"/>
              </w:rPr>
            </w:pPr>
            <w:r w:rsidRPr="00246194">
              <w:rPr>
                <w:color w:val="000000"/>
                <w:sz w:val="14"/>
                <w:szCs w:val="14"/>
              </w:rPr>
              <w:t> </w:t>
            </w:r>
          </w:p>
        </w:tc>
        <w:tc>
          <w:tcPr>
            <w:tcW w:w="203" w:type="pct"/>
            <w:tcBorders>
              <w:top w:val="nil"/>
              <w:left w:val="nil"/>
              <w:bottom w:val="single" w:sz="4" w:space="0" w:color="auto"/>
              <w:right w:val="single" w:sz="4" w:space="0" w:color="auto"/>
            </w:tcBorders>
            <w:shd w:val="clear" w:color="auto" w:fill="auto"/>
            <w:vAlign w:val="center"/>
            <w:hideMark/>
          </w:tcPr>
          <w:p w14:paraId="2D7C0ADC"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0AB96AA0" w14:textId="77777777" w:rsidR="00246194" w:rsidRPr="00246194" w:rsidRDefault="00246194">
            <w:pPr>
              <w:jc w:val="right"/>
              <w:rPr>
                <w:color w:val="000000"/>
                <w:sz w:val="14"/>
                <w:szCs w:val="14"/>
              </w:rPr>
            </w:pPr>
            <w:r w:rsidRPr="00246194">
              <w:rPr>
                <w:color w:val="000000"/>
                <w:sz w:val="14"/>
                <w:szCs w:val="14"/>
              </w:rPr>
              <w:t>95,6</w:t>
            </w:r>
          </w:p>
        </w:tc>
        <w:tc>
          <w:tcPr>
            <w:tcW w:w="204" w:type="pct"/>
            <w:tcBorders>
              <w:top w:val="nil"/>
              <w:left w:val="nil"/>
              <w:bottom w:val="single" w:sz="4" w:space="0" w:color="auto"/>
              <w:right w:val="single" w:sz="4" w:space="0" w:color="auto"/>
            </w:tcBorders>
            <w:shd w:val="clear" w:color="auto" w:fill="auto"/>
            <w:vAlign w:val="center"/>
            <w:hideMark/>
          </w:tcPr>
          <w:p w14:paraId="063C214B" w14:textId="77777777" w:rsidR="00246194" w:rsidRPr="00246194" w:rsidRDefault="00246194">
            <w:pPr>
              <w:jc w:val="right"/>
              <w:rPr>
                <w:color w:val="000000"/>
                <w:sz w:val="14"/>
                <w:szCs w:val="14"/>
              </w:rPr>
            </w:pPr>
            <w:r w:rsidRPr="00246194">
              <w:rPr>
                <w:color w:val="000000"/>
                <w:sz w:val="14"/>
                <w:szCs w:val="14"/>
              </w:rPr>
              <w:t>21,6</w:t>
            </w:r>
          </w:p>
        </w:tc>
        <w:tc>
          <w:tcPr>
            <w:tcW w:w="248" w:type="pct"/>
            <w:tcBorders>
              <w:top w:val="nil"/>
              <w:left w:val="nil"/>
              <w:bottom w:val="single" w:sz="4" w:space="0" w:color="auto"/>
              <w:right w:val="single" w:sz="4" w:space="0" w:color="auto"/>
            </w:tcBorders>
            <w:shd w:val="clear" w:color="auto" w:fill="auto"/>
            <w:vAlign w:val="center"/>
            <w:hideMark/>
          </w:tcPr>
          <w:p w14:paraId="4BD5F151" w14:textId="77777777" w:rsidR="00246194" w:rsidRPr="00246194" w:rsidRDefault="00246194">
            <w:pPr>
              <w:jc w:val="right"/>
              <w:rPr>
                <w:color w:val="000000"/>
                <w:sz w:val="14"/>
                <w:szCs w:val="14"/>
              </w:rPr>
            </w:pPr>
            <w:r w:rsidRPr="00246194">
              <w:rPr>
                <w:color w:val="000000"/>
                <w:sz w:val="14"/>
                <w:szCs w:val="14"/>
              </w:rPr>
              <w:t>95,6</w:t>
            </w:r>
          </w:p>
        </w:tc>
        <w:tc>
          <w:tcPr>
            <w:tcW w:w="204" w:type="pct"/>
            <w:tcBorders>
              <w:top w:val="nil"/>
              <w:left w:val="nil"/>
              <w:bottom w:val="single" w:sz="4" w:space="0" w:color="auto"/>
              <w:right w:val="single" w:sz="4" w:space="0" w:color="auto"/>
            </w:tcBorders>
            <w:shd w:val="clear" w:color="auto" w:fill="auto"/>
            <w:vAlign w:val="center"/>
            <w:hideMark/>
          </w:tcPr>
          <w:p w14:paraId="69979DAB" w14:textId="77777777" w:rsidR="00246194" w:rsidRPr="00246194" w:rsidRDefault="00246194">
            <w:pPr>
              <w:jc w:val="right"/>
              <w:rPr>
                <w:color w:val="000000"/>
                <w:sz w:val="14"/>
                <w:szCs w:val="14"/>
              </w:rPr>
            </w:pPr>
            <w:r w:rsidRPr="00246194">
              <w:rPr>
                <w:color w:val="000000"/>
                <w:sz w:val="14"/>
                <w:szCs w:val="14"/>
              </w:rPr>
              <w:t>21,6</w:t>
            </w:r>
          </w:p>
        </w:tc>
        <w:tc>
          <w:tcPr>
            <w:tcW w:w="289" w:type="pct"/>
            <w:tcBorders>
              <w:top w:val="nil"/>
              <w:left w:val="nil"/>
              <w:bottom w:val="single" w:sz="4" w:space="0" w:color="auto"/>
              <w:right w:val="single" w:sz="4" w:space="0" w:color="auto"/>
            </w:tcBorders>
            <w:shd w:val="clear" w:color="auto" w:fill="auto"/>
            <w:vAlign w:val="center"/>
            <w:hideMark/>
          </w:tcPr>
          <w:p w14:paraId="7888A2E0" w14:textId="77777777" w:rsidR="00246194" w:rsidRPr="00246194" w:rsidRDefault="00246194">
            <w:pPr>
              <w:jc w:val="right"/>
              <w:rPr>
                <w:color w:val="000000"/>
                <w:sz w:val="14"/>
                <w:szCs w:val="14"/>
              </w:rPr>
            </w:pPr>
            <w:r w:rsidRPr="00246194">
              <w:rPr>
                <w:color w:val="000000"/>
                <w:sz w:val="14"/>
                <w:szCs w:val="14"/>
              </w:rPr>
              <w:t>38,5</w:t>
            </w:r>
          </w:p>
        </w:tc>
        <w:tc>
          <w:tcPr>
            <w:tcW w:w="293" w:type="pct"/>
            <w:tcBorders>
              <w:top w:val="nil"/>
              <w:left w:val="nil"/>
              <w:bottom w:val="single" w:sz="4" w:space="0" w:color="auto"/>
              <w:right w:val="single" w:sz="4" w:space="0" w:color="auto"/>
            </w:tcBorders>
            <w:shd w:val="clear" w:color="auto" w:fill="auto"/>
            <w:vAlign w:val="center"/>
            <w:hideMark/>
          </w:tcPr>
          <w:p w14:paraId="2CDD71F3"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46693372" w14:textId="77777777" w:rsidR="00246194" w:rsidRPr="00246194" w:rsidRDefault="00246194">
            <w:pPr>
              <w:jc w:val="right"/>
              <w:rPr>
                <w:color w:val="000000"/>
                <w:sz w:val="14"/>
                <w:szCs w:val="14"/>
              </w:rPr>
            </w:pPr>
            <w:r w:rsidRPr="00246194">
              <w:rPr>
                <w:color w:val="000000"/>
                <w:sz w:val="14"/>
                <w:szCs w:val="14"/>
              </w:rPr>
              <w:t>134,1</w:t>
            </w:r>
          </w:p>
        </w:tc>
        <w:tc>
          <w:tcPr>
            <w:tcW w:w="204" w:type="pct"/>
            <w:tcBorders>
              <w:top w:val="nil"/>
              <w:left w:val="nil"/>
              <w:bottom w:val="single" w:sz="4" w:space="0" w:color="auto"/>
              <w:right w:val="single" w:sz="4" w:space="0" w:color="auto"/>
            </w:tcBorders>
            <w:shd w:val="clear" w:color="auto" w:fill="auto"/>
            <w:vAlign w:val="center"/>
            <w:hideMark/>
          </w:tcPr>
          <w:p w14:paraId="4CE770C8" w14:textId="77777777" w:rsidR="00246194" w:rsidRPr="00246194" w:rsidRDefault="00246194">
            <w:pPr>
              <w:jc w:val="right"/>
              <w:rPr>
                <w:color w:val="000000"/>
                <w:sz w:val="14"/>
                <w:szCs w:val="14"/>
              </w:rPr>
            </w:pPr>
            <w:r w:rsidRPr="00246194">
              <w:rPr>
                <w:color w:val="000000"/>
                <w:sz w:val="14"/>
                <w:szCs w:val="14"/>
              </w:rPr>
              <w:t>30,2</w:t>
            </w:r>
          </w:p>
        </w:tc>
        <w:tc>
          <w:tcPr>
            <w:tcW w:w="309" w:type="pct"/>
            <w:tcBorders>
              <w:top w:val="nil"/>
              <w:left w:val="nil"/>
              <w:bottom w:val="single" w:sz="4" w:space="0" w:color="auto"/>
              <w:right w:val="single" w:sz="4" w:space="0" w:color="auto"/>
            </w:tcBorders>
            <w:shd w:val="clear" w:color="auto" w:fill="auto"/>
            <w:vAlign w:val="center"/>
            <w:hideMark/>
          </w:tcPr>
          <w:p w14:paraId="65DE96B9"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274930E4" w14:textId="77777777" w:rsidR="00246194" w:rsidRPr="00246194" w:rsidRDefault="00246194">
            <w:pPr>
              <w:jc w:val="right"/>
              <w:rPr>
                <w:color w:val="000000"/>
                <w:sz w:val="14"/>
                <w:szCs w:val="14"/>
              </w:rPr>
            </w:pPr>
            <w:r w:rsidRPr="00246194">
              <w:rPr>
                <w:color w:val="000000"/>
                <w:sz w:val="14"/>
                <w:szCs w:val="14"/>
              </w:rPr>
              <w:t>134,1</w:t>
            </w:r>
          </w:p>
        </w:tc>
        <w:tc>
          <w:tcPr>
            <w:tcW w:w="201" w:type="pct"/>
            <w:tcBorders>
              <w:top w:val="nil"/>
              <w:left w:val="nil"/>
              <w:bottom w:val="single" w:sz="4" w:space="0" w:color="auto"/>
              <w:right w:val="single" w:sz="4" w:space="0" w:color="auto"/>
            </w:tcBorders>
            <w:shd w:val="clear" w:color="auto" w:fill="auto"/>
            <w:vAlign w:val="center"/>
            <w:hideMark/>
          </w:tcPr>
          <w:p w14:paraId="3DE57411" w14:textId="77777777" w:rsidR="00246194" w:rsidRPr="00246194" w:rsidRDefault="00246194">
            <w:pPr>
              <w:jc w:val="right"/>
              <w:rPr>
                <w:color w:val="000000"/>
                <w:sz w:val="14"/>
                <w:szCs w:val="14"/>
              </w:rPr>
            </w:pPr>
            <w:r w:rsidRPr="00246194">
              <w:rPr>
                <w:color w:val="000000"/>
                <w:sz w:val="14"/>
                <w:szCs w:val="14"/>
              </w:rPr>
              <w:t>30,2</w:t>
            </w:r>
          </w:p>
        </w:tc>
      </w:tr>
      <w:tr w:rsidR="00246194" w:rsidRPr="00246194" w14:paraId="05A6F5FD" w14:textId="77777777" w:rsidTr="00246194">
        <w:trPr>
          <w:trHeight w:val="227"/>
        </w:trPr>
        <w:tc>
          <w:tcPr>
            <w:tcW w:w="537" w:type="pct"/>
            <w:tcBorders>
              <w:top w:val="nil"/>
              <w:left w:val="single" w:sz="4" w:space="0" w:color="auto"/>
              <w:bottom w:val="single" w:sz="4" w:space="0" w:color="auto"/>
              <w:right w:val="single" w:sz="4" w:space="0" w:color="auto"/>
            </w:tcBorders>
            <w:shd w:val="clear" w:color="auto" w:fill="auto"/>
            <w:vAlign w:val="center"/>
            <w:hideMark/>
          </w:tcPr>
          <w:p w14:paraId="46811703" w14:textId="77777777" w:rsidR="00246194" w:rsidRPr="00246194" w:rsidRDefault="00246194">
            <w:pPr>
              <w:rPr>
                <w:color w:val="000000"/>
                <w:sz w:val="14"/>
                <w:szCs w:val="14"/>
              </w:rPr>
            </w:pPr>
            <w:r w:rsidRPr="00246194">
              <w:rPr>
                <w:color w:val="000000"/>
                <w:sz w:val="14"/>
                <w:szCs w:val="14"/>
              </w:rPr>
              <w:t>бели бор</w:t>
            </w:r>
          </w:p>
        </w:tc>
        <w:tc>
          <w:tcPr>
            <w:tcW w:w="203" w:type="pct"/>
            <w:tcBorders>
              <w:top w:val="nil"/>
              <w:left w:val="nil"/>
              <w:bottom w:val="single" w:sz="4" w:space="0" w:color="auto"/>
              <w:right w:val="single" w:sz="4" w:space="0" w:color="auto"/>
            </w:tcBorders>
            <w:shd w:val="clear" w:color="auto" w:fill="auto"/>
            <w:vAlign w:val="center"/>
            <w:hideMark/>
          </w:tcPr>
          <w:p w14:paraId="615C9951" w14:textId="77777777" w:rsidR="00246194" w:rsidRPr="00246194" w:rsidRDefault="00246194">
            <w:pPr>
              <w:jc w:val="right"/>
              <w:rPr>
                <w:color w:val="000000"/>
                <w:sz w:val="14"/>
                <w:szCs w:val="14"/>
              </w:rPr>
            </w:pPr>
            <w:r w:rsidRPr="00246194">
              <w:rPr>
                <w:color w:val="000000"/>
                <w:sz w:val="14"/>
                <w:szCs w:val="14"/>
              </w:rPr>
              <w:t> </w:t>
            </w:r>
          </w:p>
        </w:tc>
        <w:tc>
          <w:tcPr>
            <w:tcW w:w="205" w:type="pct"/>
            <w:tcBorders>
              <w:top w:val="nil"/>
              <w:left w:val="nil"/>
              <w:bottom w:val="single" w:sz="4" w:space="0" w:color="auto"/>
              <w:right w:val="single" w:sz="4" w:space="0" w:color="auto"/>
            </w:tcBorders>
            <w:shd w:val="clear" w:color="auto" w:fill="auto"/>
            <w:vAlign w:val="center"/>
            <w:hideMark/>
          </w:tcPr>
          <w:p w14:paraId="3872A05A"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207E7410" w14:textId="77777777" w:rsidR="00246194" w:rsidRPr="00246194" w:rsidRDefault="00246194">
            <w:pPr>
              <w:jc w:val="right"/>
              <w:rPr>
                <w:color w:val="000000"/>
                <w:sz w:val="14"/>
                <w:szCs w:val="14"/>
              </w:rPr>
            </w:pPr>
            <w:r w:rsidRPr="00246194">
              <w:rPr>
                <w:color w:val="000000"/>
                <w:sz w:val="14"/>
                <w:szCs w:val="14"/>
              </w:rPr>
              <w:t>227,6</w:t>
            </w:r>
          </w:p>
        </w:tc>
        <w:tc>
          <w:tcPr>
            <w:tcW w:w="205" w:type="pct"/>
            <w:tcBorders>
              <w:top w:val="nil"/>
              <w:left w:val="nil"/>
              <w:bottom w:val="single" w:sz="4" w:space="0" w:color="auto"/>
              <w:right w:val="single" w:sz="4" w:space="0" w:color="auto"/>
            </w:tcBorders>
            <w:shd w:val="clear" w:color="auto" w:fill="auto"/>
            <w:vAlign w:val="center"/>
            <w:hideMark/>
          </w:tcPr>
          <w:p w14:paraId="2E375BB6" w14:textId="77777777" w:rsidR="00246194" w:rsidRPr="00246194" w:rsidRDefault="00246194">
            <w:pPr>
              <w:jc w:val="right"/>
              <w:rPr>
                <w:color w:val="000000"/>
                <w:sz w:val="14"/>
                <w:szCs w:val="14"/>
              </w:rPr>
            </w:pPr>
            <w:r w:rsidRPr="00246194">
              <w:rPr>
                <w:color w:val="000000"/>
                <w:sz w:val="14"/>
                <w:szCs w:val="14"/>
              </w:rPr>
              <w:t>0,3</w:t>
            </w:r>
          </w:p>
        </w:tc>
        <w:tc>
          <w:tcPr>
            <w:tcW w:w="248" w:type="pct"/>
            <w:tcBorders>
              <w:top w:val="nil"/>
              <w:left w:val="nil"/>
              <w:bottom w:val="single" w:sz="4" w:space="0" w:color="auto"/>
              <w:right w:val="single" w:sz="4" w:space="0" w:color="auto"/>
            </w:tcBorders>
            <w:shd w:val="clear" w:color="auto" w:fill="auto"/>
            <w:vAlign w:val="center"/>
            <w:hideMark/>
          </w:tcPr>
          <w:p w14:paraId="1CC61D0D" w14:textId="77777777" w:rsidR="00246194" w:rsidRPr="00246194" w:rsidRDefault="00246194">
            <w:pPr>
              <w:jc w:val="right"/>
              <w:rPr>
                <w:color w:val="000000"/>
                <w:sz w:val="14"/>
                <w:szCs w:val="14"/>
              </w:rPr>
            </w:pPr>
            <w:r w:rsidRPr="00246194">
              <w:rPr>
                <w:color w:val="000000"/>
                <w:sz w:val="14"/>
                <w:szCs w:val="14"/>
              </w:rPr>
              <w:t>227,6</w:t>
            </w:r>
          </w:p>
        </w:tc>
        <w:tc>
          <w:tcPr>
            <w:tcW w:w="205" w:type="pct"/>
            <w:tcBorders>
              <w:top w:val="nil"/>
              <w:left w:val="nil"/>
              <w:bottom w:val="single" w:sz="4" w:space="0" w:color="auto"/>
              <w:right w:val="single" w:sz="4" w:space="0" w:color="auto"/>
            </w:tcBorders>
            <w:shd w:val="clear" w:color="auto" w:fill="auto"/>
            <w:vAlign w:val="center"/>
            <w:hideMark/>
          </w:tcPr>
          <w:p w14:paraId="77553D95" w14:textId="77777777" w:rsidR="00246194" w:rsidRPr="00246194" w:rsidRDefault="00246194">
            <w:pPr>
              <w:jc w:val="right"/>
              <w:rPr>
                <w:color w:val="000000"/>
                <w:sz w:val="14"/>
                <w:szCs w:val="14"/>
              </w:rPr>
            </w:pPr>
            <w:r w:rsidRPr="00246194">
              <w:rPr>
                <w:color w:val="000000"/>
                <w:sz w:val="14"/>
                <w:szCs w:val="14"/>
              </w:rPr>
              <w:t>0,3</w:t>
            </w:r>
          </w:p>
        </w:tc>
        <w:tc>
          <w:tcPr>
            <w:tcW w:w="248" w:type="pct"/>
            <w:tcBorders>
              <w:top w:val="nil"/>
              <w:left w:val="nil"/>
              <w:bottom w:val="single" w:sz="4" w:space="0" w:color="auto"/>
              <w:right w:val="single" w:sz="4" w:space="0" w:color="auto"/>
            </w:tcBorders>
            <w:shd w:val="clear" w:color="auto" w:fill="auto"/>
            <w:vAlign w:val="center"/>
            <w:hideMark/>
          </w:tcPr>
          <w:p w14:paraId="1C28705F" w14:textId="77777777" w:rsidR="00246194" w:rsidRPr="00246194" w:rsidRDefault="00246194">
            <w:pPr>
              <w:jc w:val="right"/>
              <w:rPr>
                <w:color w:val="000000"/>
                <w:sz w:val="14"/>
                <w:szCs w:val="14"/>
              </w:rPr>
            </w:pPr>
            <w:r w:rsidRPr="00246194">
              <w:rPr>
                <w:color w:val="000000"/>
                <w:sz w:val="14"/>
                <w:szCs w:val="14"/>
              </w:rPr>
              <w:t> </w:t>
            </w:r>
          </w:p>
        </w:tc>
        <w:tc>
          <w:tcPr>
            <w:tcW w:w="203" w:type="pct"/>
            <w:tcBorders>
              <w:top w:val="nil"/>
              <w:left w:val="nil"/>
              <w:bottom w:val="single" w:sz="4" w:space="0" w:color="auto"/>
              <w:right w:val="single" w:sz="4" w:space="0" w:color="auto"/>
            </w:tcBorders>
            <w:shd w:val="clear" w:color="auto" w:fill="auto"/>
            <w:vAlign w:val="center"/>
            <w:hideMark/>
          </w:tcPr>
          <w:p w14:paraId="566BAE13"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7C01E644" w14:textId="77777777" w:rsidR="00246194" w:rsidRPr="00246194" w:rsidRDefault="00246194">
            <w:pPr>
              <w:jc w:val="right"/>
              <w:rPr>
                <w:color w:val="000000"/>
                <w:sz w:val="14"/>
                <w:szCs w:val="14"/>
              </w:rPr>
            </w:pPr>
            <w:r w:rsidRPr="00246194">
              <w:rPr>
                <w:color w:val="000000"/>
                <w:sz w:val="14"/>
                <w:szCs w:val="14"/>
              </w:rPr>
              <w:t>77,9</w:t>
            </w:r>
          </w:p>
        </w:tc>
        <w:tc>
          <w:tcPr>
            <w:tcW w:w="204" w:type="pct"/>
            <w:tcBorders>
              <w:top w:val="nil"/>
              <w:left w:val="nil"/>
              <w:bottom w:val="single" w:sz="4" w:space="0" w:color="auto"/>
              <w:right w:val="single" w:sz="4" w:space="0" w:color="auto"/>
            </w:tcBorders>
            <w:shd w:val="clear" w:color="auto" w:fill="auto"/>
            <w:vAlign w:val="center"/>
            <w:hideMark/>
          </w:tcPr>
          <w:p w14:paraId="6FEBB6F6" w14:textId="77777777" w:rsidR="00246194" w:rsidRPr="00246194" w:rsidRDefault="00246194">
            <w:pPr>
              <w:jc w:val="right"/>
              <w:rPr>
                <w:color w:val="000000"/>
                <w:sz w:val="14"/>
                <w:szCs w:val="14"/>
              </w:rPr>
            </w:pPr>
            <w:r w:rsidRPr="00246194">
              <w:rPr>
                <w:color w:val="000000"/>
                <w:sz w:val="14"/>
                <w:szCs w:val="14"/>
              </w:rPr>
              <w:t>34,2</w:t>
            </w:r>
          </w:p>
        </w:tc>
        <w:tc>
          <w:tcPr>
            <w:tcW w:w="248" w:type="pct"/>
            <w:tcBorders>
              <w:top w:val="nil"/>
              <w:left w:val="nil"/>
              <w:bottom w:val="single" w:sz="4" w:space="0" w:color="auto"/>
              <w:right w:val="single" w:sz="4" w:space="0" w:color="auto"/>
            </w:tcBorders>
            <w:shd w:val="clear" w:color="auto" w:fill="auto"/>
            <w:vAlign w:val="center"/>
            <w:hideMark/>
          </w:tcPr>
          <w:p w14:paraId="40D6E9BD" w14:textId="77777777" w:rsidR="00246194" w:rsidRPr="00246194" w:rsidRDefault="00246194">
            <w:pPr>
              <w:jc w:val="right"/>
              <w:rPr>
                <w:color w:val="000000"/>
                <w:sz w:val="14"/>
                <w:szCs w:val="14"/>
              </w:rPr>
            </w:pPr>
            <w:r w:rsidRPr="00246194">
              <w:rPr>
                <w:color w:val="000000"/>
                <w:sz w:val="14"/>
                <w:szCs w:val="14"/>
              </w:rPr>
              <w:t>77,9</w:t>
            </w:r>
          </w:p>
        </w:tc>
        <w:tc>
          <w:tcPr>
            <w:tcW w:w="204" w:type="pct"/>
            <w:tcBorders>
              <w:top w:val="nil"/>
              <w:left w:val="nil"/>
              <w:bottom w:val="single" w:sz="4" w:space="0" w:color="auto"/>
              <w:right w:val="single" w:sz="4" w:space="0" w:color="auto"/>
            </w:tcBorders>
            <w:shd w:val="clear" w:color="auto" w:fill="auto"/>
            <w:vAlign w:val="center"/>
            <w:hideMark/>
          </w:tcPr>
          <w:p w14:paraId="0FD1C092" w14:textId="77777777" w:rsidR="00246194" w:rsidRPr="00246194" w:rsidRDefault="00246194">
            <w:pPr>
              <w:jc w:val="right"/>
              <w:rPr>
                <w:color w:val="000000"/>
                <w:sz w:val="14"/>
                <w:szCs w:val="14"/>
              </w:rPr>
            </w:pPr>
            <w:r w:rsidRPr="00246194">
              <w:rPr>
                <w:color w:val="000000"/>
                <w:sz w:val="14"/>
                <w:szCs w:val="14"/>
              </w:rPr>
              <w:t>34,2</w:t>
            </w:r>
          </w:p>
        </w:tc>
        <w:tc>
          <w:tcPr>
            <w:tcW w:w="289" w:type="pct"/>
            <w:tcBorders>
              <w:top w:val="nil"/>
              <w:left w:val="nil"/>
              <w:bottom w:val="single" w:sz="4" w:space="0" w:color="auto"/>
              <w:right w:val="single" w:sz="4" w:space="0" w:color="auto"/>
            </w:tcBorders>
            <w:shd w:val="clear" w:color="auto" w:fill="auto"/>
            <w:vAlign w:val="center"/>
            <w:hideMark/>
          </w:tcPr>
          <w:p w14:paraId="7CD54A65" w14:textId="77777777" w:rsidR="00246194" w:rsidRPr="00246194" w:rsidRDefault="00246194">
            <w:pPr>
              <w:jc w:val="right"/>
              <w:rPr>
                <w:color w:val="000000"/>
                <w:sz w:val="14"/>
                <w:szCs w:val="14"/>
              </w:rPr>
            </w:pPr>
            <w:r w:rsidRPr="00246194">
              <w:rPr>
                <w:color w:val="000000"/>
                <w:sz w:val="14"/>
                <w:szCs w:val="14"/>
              </w:rPr>
              <w:t> </w:t>
            </w:r>
          </w:p>
        </w:tc>
        <w:tc>
          <w:tcPr>
            <w:tcW w:w="293" w:type="pct"/>
            <w:tcBorders>
              <w:top w:val="nil"/>
              <w:left w:val="nil"/>
              <w:bottom w:val="single" w:sz="4" w:space="0" w:color="auto"/>
              <w:right w:val="single" w:sz="4" w:space="0" w:color="auto"/>
            </w:tcBorders>
            <w:shd w:val="clear" w:color="auto" w:fill="auto"/>
            <w:vAlign w:val="center"/>
            <w:hideMark/>
          </w:tcPr>
          <w:p w14:paraId="1D940F16"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54138559" w14:textId="77777777" w:rsidR="00246194" w:rsidRPr="00246194" w:rsidRDefault="00246194">
            <w:pPr>
              <w:jc w:val="right"/>
              <w:rPr>
                <w:color w:val="000000"/>
                <w:sz w:val="14"/>
                <w:szCs w:val="14"/>
              </w:rPr>
            </w:pPr>
            <w:r w:rsidRPr="00246194">
              <w:rPr>
                <w:color w:val="000000"/>
                <w:sz w:val="14"/>
                <w:szCs w:val="14"/>
              </w:rPr>
              <w:t>77,9</w:t>
            </w:r>
          </w:p>
        </w:tc>
        <w:tc>
          <w:tcPr>
            <w:tcW w:w="204" w:type="pct"/>
            <w:tcBorders>
              <w:top w:val="nil"/>
              <w:left w:val="nil"/>
              <w:bottom w:val="single" w:sz="4" w:space="0" w:color="auto"/>
              <w:right w:val="single" w:sz="4" w:space="0" w:color="auto"/>
            </w:tcBorders>
            <w:shd w:val="clear" w:color="auto" w:fill="auto"/>
            <w:vAlign w:val="center"/>
            <w:hideMark/>
          </w:tcPr>
          <w:p w14:paraId="0BEF96AE" w14:textId="77777777" w:rsidR="00246194" w:rsidRPr="00246194" w:rsidRDefault="00246194">
            <w:pPr>
              <w:jc w:val="right"/>
              <w:rPr>
                <w:color w:val="000000"/>
                <w:sz w:val="14"/>
                <w:szCs w:val="14"/>
              </w:rPr>
            </w:pPr>
            <w:r w:rsidRPr="00246194">
              <w:rPr>
                <w:color w:val="000000"/>
                <w:sz w:val="14"/>
                <w:szCs w:val="14"/>
              </w:rPr>
              <w:t>34,2</w:t>
            </w:r>
          </w:p>
        </w:tc>
        <w:tc>
          <w:tcPr>
            <w:tcW w:w="309" w:type="pct"/>
            <w:tcBorders>
              <w:top w:val="nil"/>
              <w:left w:val="nil"/>
              <w:bottom w:val="single" w:sz="4" w:space="0" w:color="auto"/>
              <w:right w:val="single" w:sz="4" w:space="0" w:color="auto"/>
            </w:tcBorders>
            <w:shd w:val="clear" w:color="auto" w:fill="auto"/>
            <w:vAlign w:val="center"/>
            <w:hideMark/>
          </w:tcPr>
          <w:p w14:paraId="0174418B" w14:textId="77777777" w:rsidR="00246194" w:rsidRPr="00246194" w:rsidRDefault="00246194">
            <w:pPr>
              <w:jc w:val="right"/>
              <w:rPr>
                <w:color w:val="000000"/>
                <w:sz w:val="14"/>
                <w:szCs w:val="14"/>
              </w:rPr>
            </w:pPr>
            <w:r w:rsidRPr="00246194">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14:paraId="64032B0A" w14:textId="77777777" w:rsidR="00246194" w:rsidRPr="00246194" w:rsidRDefault="00246194">
            <w:pPr>
              <w:jc w:val="right"/>
              <w:rPr>
                <w:color w:val="000000"/>
                <w:sz w:val="14"/>
                <w:szCs w:val="14"/>
              </w:rPr>
            </w:pPr>
            <w:r w:rsidRPr="00246194">
              <w:rPr>
                <w:color w:val="000000"/>
                <w:sz w:val="14"/>
                <w:szCs w:val="14"/>
              </w:rPr>
              <w:t>77,9</w:t>
            </w:r>
          </w:p>
        </w:tc>
        <w:tc>
          <w:tcPr>
            <w:tcW w:w="201" w:type="pct"/>
            <w:tcBorders>
              <w:top w:val="nil"/>
              <w:left w:val="nil"/>
              <w:bottom w:val="single" w:sz="4" w:space="0" w:color="auto"/>
              <w:right w:val="single" w:sz="4" w:space="0" w:color="auto"/>
            </w:tcBorders>
            <w:shd w:val="clear" w:color="auto" w:fill="auto"/>
            <w:vAlign w:val="center"/>
            <w:hideMark/>
          </w:tcPr>
          <w:p w14:paraId="68970BA7" w14:textId="77777777" w:rsidR="00246194" w:rsidRPr="00246194" w:rsidRDefault="00246194">
            <w:pPr>
              <w:jc w:val="right"/>
              <w:rPr>
                <w:color w:val="000000"/>
                <w:sz w:val="14"/>
                <w:szCs w:val="14"/>
              </w:rPr>
            </w:pPr>
            <w:r w:rsidRPr="00246194">
              <w:rPr>
                <w:color w:val="000000"/>
                <w:sz w:val="14"/>
                <w:szCs w:val="14"/>
              </w:rPr>
              <w:t>34,2</w:t>
            </w:r>
          </w:p>
        </w:tc>
      </w:tr>
      <w:tr w:rsidR="00246194" w:rsidRPr="00246194" w14:paraId="444860A8" w14:textId="77777777" w:rsidTr="00246194">
        <w:trPr>
          <w:trHeight w:val="227"/>
        </w:trPr>
        <w:tc>
          <w:tcPr>
            <w:tcW w:w="537" w:type="pct"/>
            <w:tcBorders>
              <w:top w:val="nil"/>
              <w:left w:val="single" w:sz="4" w:space="0" w:color="auto"/>
              <w:bottom w:val="single" w:sz="4" w:space="0" w:color="auto"/>
              <w:right w:val="single" w:sz="4" w:space="0" w:color="auto"/>
            </w:tcBorders>
            <w:shd w:val="clear" w:color="000000" w:fill="D9D9D9"/>
            <w:vAlign w:val="center"/>
            <w:hideMark/>
          </w:tcPr>
          <w:p w14:paraId="7137A919" w14:textId="77777777" w:rsidR="00246194" w:rsidRPr="00246194" w:rsidRDefault="00246194">
            <w:pPr>
              <w:jc w:val="center"/>
              <w:rPr>
                <w:b/>
                <w:bCs/>
                <w:color w:val="000000"/>
                <w:sz w:val="14"/>
                <w:szCs w:val="14"/>
              </w:rPr>
            </w:pPr>
            <w:r w:rsidRPr="00246194">
              <w:rPr>
                <w:b/>
                <w:bCs/>
                <w:color w:val="000000"/>
                <w:sz w:val="14"/>
                <w:szCs w:val="14"/>
              </w:rPr>
              <w:t>Укупно у ГЈ</w:t>
            </w:r>
          </w:p>
        </w:tc>
        <w:tc>
          <w:tcPr>
            <w:tcW w:w="203" w:type="pct"/>
            <w:tcBorders>
              <w:top w:val="nil"/>
              <w:left w:val="nil"/>
              <w:bottom w:val="single" w:sz="4" w:space="0" w:color="auto"/>
              <w:right w:val="single" w:sz="4" w:space="0" w:color="auto"/>
            </w:tcBorders>
            <w:shd w:val="clear" w:color="000000" w:fill="D9D9D9"/>
            <w:vAlign w:val="center"/>
            <w:hideMark/>
          </w:tcPr>
          <w:p w14:paraId="7F5F1B24" w14:textId="77777777" w:rsidR="00246194" w:rsidRPr="00246194" w:rsidRDefault="00246194">
            <w:pPr>
              <w:jc w:val="right"/>
              <w:rPr>
                <w:b/>
                <w:bCs/>
                <w:color w:val="000000"/>
                <w:sz w:val="14"/>
                <w:szCs w:val="14"/>
              </w:rPr>
            </w:pPr>
            <w:r w:rsidRPr="00246194">
              <w:rPr>
                <w:b/>
                <w:bCs/>
                <w:color w:val="000000"/>
                <w:sz w:val="14"/>
                <w:szCs w:val="14"/>
              </w:rPr>
              <w:t>42.710,5</w:t>
            </w:r>
          </w:p>
        </w:tc>
        <w:tc>
          <w:tcPr>
            <w:tcW w:w="205" w:type="pct"/>
            <w:tcBorders>
              <w:top w:val="nil"/>
              <w:left w:val="nil"/>
              <w:bottom w:val="single" w:sz="4" w:space="0" w:color="auto"/>
              <w:right w:val="single" w:sz="4" w:space="0" w:color="auto"/>
            </w:tcBorders>
            <w:shd w:val="clear" w:color="000000" w:fill="D9D9D9"/>
            <w:vAlign w:val="center"/>
            <w:hideMark/>
          </w:tcPr>
          <w:p w14:paraId="7EA1260A" w14:textId="77777777" w:rsidR="00246194" w:rsidRPr="00246194" w:rsidRDefault="00246194">
            <w:pPr>
              <w:jc w:val="right"/>
              <w:rPr>
                <w:b/>
                <w:bCs/>
                <w:color w:val="000000"/>
                <w:sz w:val="14"/>
                <w:szCs w:val="14"/>
              </w:rPr>
            </w:pPr>
            <w:r w:rsidRPr="00246194">
              <w:rPr>
                <w:b/>
                <w:bCs/>
                <w:color w:val="000000"/>
                <w:sz w:val="14"/>
                <w:szCs w:val="14"/>
              </w:rPr>
              <w:t>52,5</w:t>
            </w:r>
          </w:p>
        </w:tc>
        <w:tc>
          <w:tcPr>
            <w:tcW w:w="248" w:type="pct"/>
            <w:tcBorders>
              <w:top w:val="nil"/>
              <w:left w:val="nil"/>
              <w:bottom w:val="single" w:sz="4" w:space="0" w:color="auto"/>
              <w:right w:val="single" w:sz="4" w:space="0" w:color="auto"/>
            </w:tcBorders>
            <w:shd w:val="clear" w:color="000000" w:fill="D9D9D9"/>
            <w:vAlign w:val="center"/>
            <w:hideMark/>
          </w:tcPr>
          <w:p w14:paraId="073D587B" w14:textId="77777777" w:rsidR="00246194" w:rsidRPr="00246194" w:rsidRDefault="00246194">
            <w:pPr>
              <w:jc w:val="right"/>
              <w:rPr>
                <w:b/>
                <w:bCs/>
                <w:color w:val="000000"/>
                <w:sz w:val="14"/>
                <w:szCs w:val="14"/>
              </w:rPr>
            </w:pPr>
            <w:r w:rsidRPr="00246194">
              <w:rPr>
                <w:b/>
                <w:bCs/>
                <w:color w:val="000000"/>
                <w:sz w:val="14"/>
                <w:szCs w:val="14"/>
              </w:rPr>
              <w:t>38.705,0</w:t>
            </w:r>
          </w:p>
        </w:tc>
        <w:tc>
          <w:tcPr>
            <w:tcW w:w="205" w:type="pct"/>
            <w:tcBorders>
              <w:top w:val="nil"/>
              <w:left w:val="nil"/>
              <w:bottom w:val="single" w:sz="4" w:space="0" w:color="auto"/>
              <w:right w:val="single" w:sz="4" w:space="0" w:color="auto"/>
            </w:tcBorders>
            <w:shd w:val="clear" w:color="000000" w:fill="D9D9D9"/>
            <w:vAlign w:val="center"/>
            <w:hideMark/>
          </w:tcPr>
          <w:p w14:paraId="57780A20" w14:textId="77777777" w:rsidR="00246194" w:rsidRPr="00246194" w:rsidRDefault="00246194">
            <w:pPr>
              <w:jc w:val="right"/>
              <w:rPr>
                <w:b/>
                <w:bCs/>
                <w:color w:val="000000"/>
                <w:sz w:val="14"/>
                <w:szCs w:val="14"/>
              </w:rPr>
            </w:pPr>
            <w:r w:rsidRPr="00246194">
              <w:rPr>
                <w:b/>
                <w:bCs/>
                <w:color w:val="000000"/>
                <w:sz w:val="14"/>
                <w:szCs w:val="14"/>
              </w:rPr>
              <w:t>47,5</w:t>
            </w:r>
          </w:p>
        </w:tc>
        <w:tc>
          <w:tcPr>
            <w:tcW w:w="248" w:type="pct"/>
            <w:tcBorders>
              <w:top w:val="nil"/>
              <w:left w:val="nil"/>
              <w:bottom w:val="single" w:sz="4" w:space="0" w:color="auto"/>
              <w:right w:val="single" w:sz="4" w:space="0" w:color="auto"/>
            </w:tcBorders>
            <w:shd w:val="clear" w:color="000000" w:fill="D9D9D9"/>
            <w:vAlign w:val="center"/>
            <w:hideMark/>
          </w:tcPr>
          <w:p w14:paraId="3329443E" w14:textId="77777777" w:rsidR="00246194" w:rsidRPr="00246194" w:rsidRDefault="00246194">
            <w:pPr>
              <w:jc w:val="right"/>
              <w:rPr>
                <w:b/>
                <w:bCs/>
                <w:color w:val="000000"/>
                <w:sz w:val="14"/>
                <w:szCs w:val="14"/>
              </w:rPr>
            </w:pPr>
            <w:r w:rsidRPr="00246194">
              <w:rPr>
                <w:b/>
                <w:bCs/>
                <w:color w:val="000000"/>
                <w:sz w:val="14"/>
                <w:szCs w:val="14"/>
              </w:rPr>
              <w:t>81.415,4</w:t>
            </w:r>
          </w:p>
        </w:tc>
        <w:tc>
          <w:tcPr>
            <w:tcW w:w="205" w:type="pct"/>
            <w:tcBorders>
              <w:top w:val="nil"/>
              <w:left w:val="nil"/>
              <w:bottom w:val="single" w:sz="4" w:space="0" w:color="auto"/>
              <w:right w:val="single" w:sz="4" w:space="0" w:color="auto"/>
            </w:tcBorders>
            <w:shd w:val="clear" w:color="000000" w:fill="D9D9D9"/>
            <w:vAlign w:val="center"/>
            <w:hideMark/>
          </w:tcPr>
          <w:p w14:paraId="512BD776" w14:textId="77777777" w:rsidR="00246194" w:rsidRPr="00246194" w:rsidRDefault="00246194">
            <w:pPr>
              <w:jc w:val="right"/>
              <w:rPr>
                <w:b/>
                <w:bCs/>
                <w:color w:val="000000"/>
                <w:sz w:val="14"/>
                <w:szCs w:val="14"/>
              </w:rPr>
            </w:pPr>
            <w:r w:rsidRPr="00246194">
              <w:rPr>
                <w:b/>
                <w:bCs/>
                <w:color w:val="000000"/>
                <w:sz w:val="14"/>
                <w:szCs w:val="14"/>
              </w:rPr>
              <w:t>100,0</w:t>
            </w:r>
          </w:p>
        </w:tc>
        <w:tc>
          <w:tcPr>
            <w:tcW w:w="248" w:type="pct"/>
            <w:tcBorders>
              <w:top w:val="nil"/>
              <w:left w:val="nil"/>
              <w:bottom w:val="single" w:sz="4" w:space="0" w:color="auto"/>
              <w:right w:val="single" w:sz="4" w:space="0" w:color="auto"/>
            </w:tcBorders>
            <w:shd w:val="clear" w:color="000000" w:fill="D9D9D9"/>
            <w:vAlign w:val="center"/>
            <w:hideMark/>
          </w:tcPr>
          <w:p w14:paraId="19F5BB03" w14:textId="77777777" w:rsidR="00246194" w:rsidRPr="00246194" w:rsidRDefault="00246194">
            <w:pPr>
              <w:jc w:val="right"/>
              <w:rPr>
                <w:b/>
                <w:bCs/>
                <w:color w:val="000000"/>
                <w:sz w:val="14"/>
                <w:szCs w:val="14"/>
              </w:rPr>
            </w:pPr>
            <w:r w:rsidRPr="00246194">
              <w:rPr>
                <w:b/>
                <w:bCs/>
                <w:color w:val="000000"/>
                <w:sz w:val="14"/>
                <w:szCs w:val="14"/>
              </w:rPr>
              <w:t>27.233,9</w:t>
            </w:r>
          </w:p>
        </w:tc>
        <w:tc>
          <w:tcPr>
            <w:tcW w:w="203" w:type="pct"/>
            <w:tcBorders>
              <w:top w:val="nil"/>
              <w:left w:val="nil"/>
              <w:bottom w:val="single" w:sz="4" w:space="0" w:color="auto"/>
              <w:right w:val="single" w:sz="4" w:space="0" w:color="auto"/>
            </w:tcBorders>
            <w:shd w:val="clear" w:color="000000" w:fill="D9D9D9"/>
            <w:vAlign w:val="center"/>
            <w:hideMark/>
          </w:tcPr>
          <w:p w14:paraId="03142036" w14:textId="77777777" w:rsidR="00246194" w:rsidRPr="00246194" w:rsidRDefault="00246194">
            <w:pPr>
              <w:jc w:val="right"/>
              <w:rPr>
                <w:b/>
                <w:bCs/>
                <w:color w:val="000000"/>
                <w:sz w:val="14"/>
                <w:szCs w:val="14"/>
              </w:rPr>
            </w:pPr>
            <w:r w:rsidRPr="00246194">
              <w:rPr>
                <w:b/>
                <w:bCs/>
                <w:color w:val="000000"/>
                <w:sz w:val="14"/>
                <w:szCs w:val="14"/>
              </w:rPr>
              <w:t>63,8</w:t>
            </w:r>
          </w:p>
        </w:tc>
        <w:tc>
          <w:tcPr>
            <w:tcW w:w="248" w:type="pct"/>
            <w:tcBorders>
              <w:top w:val="nil"/>
              <w:left w:val="nil"/>
              <w:bottom w:val="single" w:sz="4" w:space="0" w:color="auto"/>
              <w:right w:val="single" w:sz="4" w:space="0" w:color="auto"/>
            </w:tcBorders>
            <w:shd w:val="clear" w:color="000000" w:fill="D9D9D9"/>
            <w:vAlign w:val="center"/>
            <w:hideMark/>
          </w:tcPr>
          <w:p w14:paraId="36245AFC" w14:textId="77777777" w:rsidR="00246194" w:rsidRPr="00246194" w:rsidRDefault="00246194">
            <w:pPr>
              <w:jc w:val="right"/>
              <w:rPr>
                <w:b/>
                <w:bCs/>
                <w:color w:val="000000"/>
                <w:sz w:val="14"/>
                <w:szCs w:val="14"/>
              </w:rPr>
            </w:pPr>
            <w:r w:rsidRPr="00246194">
              <w:rPr>
                <w:b/>
                <w:bCs/>
                <w:color w:val="000000"/>
                <w:sz w:val="14"/>
                <w:szCs w:val="14"/>
              </w:rPr>
              <w:t>17.203,4</w:t>
            </w:r>
          </w:p>
        </w:tc>
        <w:tc>
          <w:tcPr>
            <w:tcW w:w="204" w:type="pct"/>
            <w:tcBorders>
              <w:top w:val="nil"/>
              <w:left w:val="nil"/>
              <w:bottom w:val="single" w:sz="4" w:space="0" w:color="auto"/>
              <w:right w:val="single" w:sz="4" w:space="0" w:color="auto"/>
            </w:tcBorders>
            <w:shd w:val="clear" w:color="000000" w:fill="D9D9D9"/>
            <w:vAlign w:val="center"/>
            <w:hideMark/>
          </w:tcPr>
          <w:p w14:paraId="2BC34533" w14:textId="77777777" w:rsidR="00246194" w:rsidRPr="00246194" w:rsidRDefault="00246194">
            <w:pPr>
              <w:jc w:val="right"/>
              <w:rPr>
                <w:b/>
                <w:bCs/>
                <w:color w:val="000000"/>
                <w:sz w:val="14"/>
                <w:szCs w:val="14"/>
              </w:rPr>
            </w:pPr>
            <w:r w:rsidRPr="00246194">
              <w:rPr>
                <w:b/>
                <w:bCs/>
                <w:color w:val="000000"/>
                <w:sz w:val="14"/>
                <w:szCs w:val="14"/>
              </w:rPr>
              <w:t>44,4</w:t>
            </w:r>
          </w:p>
        </w:tc>
        <w:tc>
          <w:tcPr>
            <w:tcW w:w="248" w:type="pct"/>
            <w:tcBorders>
              <w:top w:val="nil"/>
              <w:left w:val="nil"/>
              <w:bottom w:val="single" w:sz="4" w:space="0" w:color="auto"/>
              <w:right w:val="single" w:sz="4" w:space="0" w:color="auto"/>
            </w:tcBorders>
            <w:shd w:val="clear" w:color="000000" w:fill="D9D9D9"/>
            <w:vAlign w:val="center"/>
            <w:hideMark/>
          </w:tcPr>
          <w:p w14:paraId="7D428339" w14:textId="77777777" w:rsidR="00246194" w:rsidRPr="00246194" w:rsidRDefault="00246194">
            <w:pPr>
              <w:jc w:val="right"/>
              <w:rPr>
                <w:b/>
                <w:bCs/>
                <w:color w:val="000000"/>
                <w:sz w:val="14"/>
                <w:szCs w:val="14"/>
              </w:rPr>
            </w:pPr>
            <w:r w:rsidRPr="00246194">
              <w:rPr>
                <w:b/>
                <w:bCs/>
                <w:color w:val="000000"/>
                <w:sz w:val="14"/>
                <w:szCs w:val="14"/>
              </w:rPr>
              <w:t>44.437,3</w:t>
            </w:r>
          </w:p>
        </w:tc>
        <w:tc>
          <w:tcPr>
            <w:tcW w:w="204" w:type="pct"/>
            <w:tcBorders>
              <w:top w:val="nil"/>
              <w:left w:val="nil"/>
              <w:bottom w:val="single" w:sz="4" w:space="0" w:color="auto"/>
              <w:right w:val="single" w:sz="4" w:space="0" w:color="auto"/>
            </w:tcBorders>
            <w:shd w:val="clear" w:color="000000" w:fill="D9D9D9"/>
            <w:vAlign w:val="center"/>
            <w:hideMark/>
          </w:tcPr>
          <w:p w14:paraId="7BB12FC5" w14:textId="77777777" w:rsidR="00246194" w:rsidRPr="00246194" w:rsidRDefault="00246194">
            <w:pPr>
              <w:jc w:val="right"/>
              <w:rPr>
                <w:b/>
                <w:bCs/>
                <w:color w:val="000000"/>
                <w:sz w:val="14"/>
                <w:szCs w:val="14"/>
              </w:rPr>
            </w:pPr>
            <w:r w:rsidRPr="00246194">
              <w:rPr>
                <w:b/>
                <w:bCs/>
                <w:color w:val="000000"/>
                <w:sz w:val="14"/>
                <w:szCs w:val="14"/>
              </w:rPr>
              <w:t>54,6</w:t>
            </w:r>
          </w:p>
        </w:tc>
        <w:tc>
          <w:tcPr>
            <w:tcW w:w="289" w:type="pct"/>
            <w:tcBorders>
              <w:top w:val="nil"/>
              <w:left w:val="nil"/>
              <w:bottom w:val="single" w:sz="4" w:space="0" w:color="auto"/>
              <w:right w:val="single" w:sz="4" w:space="0" w:color="auto"/>
            </w:tcBorders>
            <w:shd w:val="clear" w:color="000000" w:fill="D9D9D9"/>
            <w:vAlign w:val="center"/>
            <w:hideMark/>
          </w:tcPr>
          <w:p w14:paraId="57828164" w14:textId="77777777" w:rsidR="00246194" w:rsidRPr="00246194" w:rsidRDefault="00246194">
            <w:pPr>
              <w:jc w:val="right"/>
              <w:rPr>
                <w:b/>
                <w:bCs/>
                <w:color w:val="000000"/>
                <w:sz w:val="14"/>
                <w:szCs w:val="14"/>
              </w:rPr>
            </w:pPr>
            <w:r w:rsidRPr="00246194">
              <w:rPr>
                <w:b/>
                <w:bCs/>
                <w:color w:val="000000"/>
                <w:sz w:val="14"/>
                <w:szCs w:val="14"/>
              </w:rPr>
              <w:t>17.533,9</w:t>
            </w:r>
          </w:p>
        </w:tc>
        <w:tc>
          <w:tcPr>
            <w:tcW w:w="293" w:type="pct"/>
            <w:tcBorders>
              <w:top w:val="nil"/>
              <w:left w:val="nil"/>
              <w:bottom w:val="single" w:sz="4" w:space="0" w:color="auto"/>
              <w:right w:val="single" w:sz="4" w:space="0" w:color="auto"/>
            </w:tcBorders>
            <w:shd w:val="clear" w:color="000000" w:fill="D9D9D9"/>
            <w:vAlign w:val="center"/>
            <w:hideMark/>
          </w:tcPr>
          <w:p w14:paraId="44AAB7AA" w14:textId="77777777" w:rsidR="00246194" w:rsidRPr="00246194" w:rsidRDefault="00246194">
            <w:pPr>
              <w:jc w:val="right"/>
              <w:rPr>
                <w:b/>
                <w:bCs/>
                <w:color w:val="000000"/>
                <w:sz w:val="14"/>
                <w:szCs w:val="14"/>
              </w:rPr>
            </w:pPr>
            <w:r w:rsidRPr="00246194">
              <w:rPr>
                <w:b/>
                <w:bCs/>
                <w:color w:val="000000"/>
                <w:sz w:val="14"/>
                <w:szCs w:val="14"/>
              </w:rPr>
              <w:t> </w:t>
            </w:r>
          </w:p>
        </w:tc>
        <w:tc>
          <w:tcPr>
            <w:tcW w:w="248" w:type="pct"/>
            <w:tcBorders>
              <w:top w:val="nil"/>
              <w:left w:val="nil"/>
              <w:bottom w:val="single" w:sz="4" w:space="0" w:color="auto"/>
              <w:right w:val="single" w:sz="4" w:space="0" w:color="auto"/>
            </w:tcBorders>
            <w:shd w:val="clear" w:color="000000" w:fill="D9D9D9"/>
            <w:vAlign w:val="center"/>
            <w:hideMark/>
          </w:tcPr>
          <w:p w14:paraId="6454C288" w14:textId="77777777" w:rsidR="00246194" w:rsidRPr="00246194" w:rsidRDefault="00246194">
            <w:pPr>
              <w:jc w:val="right"/>
              <w:rPr>
                <w:b/>
                <w:bCs/>
                <w:color w:val="000000"/>
                <w:sz w:val="14"/>
                <w:szCs w:val="14"/>
              </w:rPr>
            </w:pPr>
            <w:r w:rsidRPr="00246194">
              <w:rPr>
                <w:b/>
                <w:bCs/>
                <w:color w:val="000000"/>
                <w:sz w:val="14"/>
                <w:szCs w:val="14"/>
              </w:rPr>
              <w:t>61.971,3</w:t>
            </w:r>
          </w:p>
        </w:tc>
        <w:tc>
          <w:tcPr>
            <w:tcW w:w="204" w:type="pct"/>
            <w:tcBorders>
              <w:top w:val="nil"/>
              <w:left w:val="nil"/>
              <w:bottom w:val="single" w:sz="4" w:space="0" w:color="auto"/>
              <w:right w:val="single" w:sz="4" w:space="0" w:color="auto"/>
            </w:tcBorders>
            <w:shd w:val="clear" w:color="000000" w:fill="D9D9D9"/>
            <w:vAlign w:val="center"/>
            <w:hideMark/>
          </w:tcPr>
          <w:p w14:paraId="22B7CA14" w14:textId="47D72D9C" w:rsidR="00246194" w:rsidRPr="00246194" w:rsidRDefault="00246194">
            <w:pPr>
              <w:jc w:val="right"/>
              <w:rPr>
                <w:b/>
                <w:bCs/>
                <w:color w:val="000000"/>
                <w:sz w:val="14"/>
                <w:szCs w:val="14"/>
              </w:rPr>
            </w:pPr>
          </w:p>
        </w:tc>
        <w:tc>
          <w:tcPr>
            <w:tcW w:w="309" w:type="pct"/>
            <w:tcBorders>
              <w:top w:val="nil"/>
              <w:left w:val="nil"/>
              <w:bottom w:val="single" w:sz="4" w:space="0" w:color="auto"/>
              <w:right w:val="single" w:sz="4" w:space="0" w:color="auto"/>
            </w:tcBorders>
            <w:shd w:val="clear" w:color="000000" w:fill="D9D9D9"/>
            <w:vAlign w:val="center"/>
            <w:hideMark/>
          </w:tcPr>
          <w:p w14:paraId="7FD01F9A" w14:textId="77777777" w:rsidR="00246194" w:rsidRPr="00246194" w:rsidRDefault="00246194">
            <w:pPr>
              <w:jc w:val="right"/>
              <w:rPr>
                <w:b/>
                <w:bCs/>
                <w:color w:val="000000"/>
                <w:sz w:val="14"/>
                <w:szCs w:val="14"/>
              </w:rPr>
            </w:pPr>
            <w:r w:rsidRPr="00246194">
              <w:rPr>
                <w:b/>
                <w:bCs/>
                <w:color w:val="000000"/>
                <w:sz w:val="14"/>
                <w:szCs w:val="14"/>
              </w:rPr>
              <w:t>31,5</w:t>
            </w:r>
          </w:p>
        </w:tc>
        <w:tc>
          <w:tcPr>
            <w:tcW w:w="248" w:type="pct"/>
            <w:tcBorders>
              <w:top w:val="nil"/>
              <w:left w:val="nil"/>
              <w:bottom w:val="single" w:sz="4" w:space="0" w:color="auto"/>
              <w:right w:val="single" w:sz="4" w:space="0" w:color="auto"/>
            </w:tcBorders>
            <w:shd w:val="clear" w:color="000000" w:fill="D9D9D9"/>
            <w:vAlign w:val="center"/>
            <w:hideMark/>
          </w:tcPr>
          <w:p w14:paraId="6E595BF1" w14:textId="77777777" w:rsidR="00246194" w:rsidRPr="00246194" w:rsidRDefault="00246194">
            <w:pPr>
              <w:jc w:val="right"/>
              <w:rPr>
                <w:b/>
                <w:bCs/>
                <w:color w:val="000000"/>
                <w:sz w:val="14"/>
                <w:szCs w:val="14"/>
              </w:rPr>
            </w:pPr>
            <w:r w:rsidRPr="00246194">
              <w:rPr>
                <w:b/>
                <w:bCs/>
                <w:color w:val="000000"/>
                <w:sz w:val="14"/>
                <w:szCs w:val="14"/>
              </w:rPr>
              <w:t>62.002,8</w:t>
            </w:r>
          </w:p>
        </w:tc>
        <w:tc>
          <w:tcPr>
            <w:tcW w:w="201" w:type="pct"/>
            <w:tcBorders>
              <w:top w:val="nil"/>
              <w:left w:val="nil"/>
              <w:bottom w:val="single" w:sz="4" w:space="0" w:color="auto"/>
              <w:right w:val="single" w:sz="4" w:space="0" w:color="auto"/>
            </w:tcBorders>
            <w:shd w:val="clear" w:color="000000" w:fill="D9D9D9"/>
            <w:vAlign w:val="center"/>
            <w:hideMark/>
          </w:tcPr>
          <w:p w14:paraId="75291646" w14:textId="24FD8906" w:rsidR="00246194" w:rsidRPr="00246194" w:rsidRDefault="00246194">
            <w:pPr>
              <w:jc w:val="right"/>
              <w:rPr>
                <w:b/>
                <w:bCs/>
                <w:color w:val="000000"/>
                <w:sz w:val="14"/>
                <w:szCs w:val="14"/>
              </w:rPr>
            </w:pPr>
          </w:p>
        </w:tc>
      </w:tr>
    </w:tbl>
    <w:p w14:paraId="1C826BF7" w14:textId="77777777" w:rsidR="009246FA" w:rsidRPr="006172B2" w:rsidRDefault="009246FA" w:rsidP="00EA1C7E">
      <w:pPr>
        <w:jc w:val="both"/>
      </w:pPr>
    </w:p>
    <w:p w14:paraId="5274A7E3" w14:textId="62C18C9D" w:rsidR="009246FA" w:rsidRPr="006172B2" w:rsidRDefault="009246FA" w:rsidP="009246FA">
      <w:pPr>
        <w:ind w:firstLine="720"/>
        <w:jc w:val="both"/>
        <w:rPr>
          <w:lang w:val="sr-Cyrl-CS"/>
        </w:rPr>
      </w:pPr>
      <w:r w:rsidRPr="006172B2">
        <w:rPr>
          <w:lang w:val="sr-Cyrl-CS"/>
        </w:rPr>
        <w:t>У претходно</w:t>
      </w:r>
      <w:r w:rsidR="002E7F20" w:rsidRPr="006172B2">
        <w:t>j</w:t>
      </w:r>
      <w:r w:rsidRPr="006172B2">
        <w:rPr>
          <w:lang w:val="sr-Cyrl-CS"/>
        </w:rPr>
        <w:t xml:space="preserve"> табел</w:t>
      </w:r>
      <w:r w:rsidR="002E7F20" w:rsidRPr="006172B2">
        <w:t>и,</w:t>
      </w:r>
      <w:r w:rsidRPr="006172B2">
        <w:rPr>
          <w:lang w:val="sr-Cyrl-CS"/>
        </w:rPr>
        <w:t xml:space="preserve"> </w:t>
      </w:r>
      <w:r w:rsidR="002E7F20" w:rsidRPr="006172B2">
        <w:rPr>
          <w:lang w:val="sr-Cyrl-CS"/>
        </w:rPr>
        <w:t>п</w:t>
      </w:r>
      <w:r w:rsidRPr="006172B2">
        <w:rPr>
          <w:lang w:val="sr-Cyrl-CS"/>
        </w:rPr>
        <w:t>риказ</w:t>
      </w:r>
      <w:r w:rsidR="002E7F20" w:rsidRPr="006172B2">
        <w:rPr>
          <w:lang w:val="sr-Cyrl-CS"/>
        </w:rPr>
        <w:t xml:space="preserve">ан је планирани односно остварени принос по врстама дрвећа и по запремини. </w:t>
      </w:r>
      <w:r w:rsidR="00B26BDD" w:rsidRPr="006172B2">
        <w:rPr>
          <w:lang w:val="sr-Cyrl-CS"/>
        </w:rPr>
        <w:t>П</w:t>
      </w:r>
      <w:r w:rsidR="00B26BDD" w:rsidRPr="006172B2">
        <w:t>овећани случајн</w:t>
      </w:r>
      <w:r w:rsidR="00501AA8" w:rsidRPr="006172B2">
        <w:t xml:space="preserve">и принос од </w:t>
      </w:r>
      <w:r w:rsidR="00246194" w:rsidRPr="00246194">
        <w:t>16.906,7</w:t>
      </w:r>
      <w:r w:rsidR="00B26BDD" w:rsidRPr="006172B2">
        <w:t xml:space="preserve"> m³ је </w:t>
      </w:r>
      <w:r w:rsidR="00501AA8" w:rsidRPr="006172B2">
        <w:t>последица ледолома током 2022. године</w:t>
      </w:r>
      <w:r w:rsidR="00B26BDD" w:rsidRPr="006172B2">
        <w:t xml:space="preserve">. Ванредног приноса у претходном уређајном </w:t>
      </w:r>
      <w:r w:rsidR="00246194">
        <w:rPr>
          <w:lang w:val="sr-Cyrl-RS"/>
        </w:rPr>
        <w:t>није било</w:t>
      </w:r>
      <w:r w:rsidR="00501AA8" w:rsidRPr="006172B2">
        <w:t>.</w:t>
      </w:r>
    </w:p>
    <w:p w14:paraId="69B83BAE" w14:textId="66102D09" w:rsidR="009D61E4" w:rsidRPr="006172B2" w:rsidRDefault="001D4638" w:rsidP="00DF0313">
      <w:pPr>
        <w:ind w:firstLine="720"/>
        <w:jc w:val="both"/>
        <w:rPr>
          <w:lang w:val="sr-Cyrl-CS"/>
        </w:rPr>
      </w:pPr>
      <w:r w:rsidRPr="006172B2">
        <w:rPr>
          <w:lang w:val="sr-Cyrl-CS"/>
        </w:rPr>
        <w:t>Г</w:t>
      </w:r>
      <w:r w:rsidR="00501AA8" w:rsidRPr="006172B2">
        <w:rPr>
          <w:lang w:val="sr-Cyrl-CS"/>
        </w:rPr>
        <w:t xml:space="preserve">лавни принос остварен је са </w:t>
      </w:r>
      <w:r w:rsidR="00246194" w:rsidRPr="00246194">
        <w:t>63,8</w:t>
      </w:r>
      <w:r w:rsidRPr="006172B2">
        <w:rPr>
          <w:lang w:val="sr-Cyrl-CS"/>
        </w:rPr>
        <w:t xml:space="preserve"> %, док је п</w:t>
      </w:r>
      <w:r w:rsidR="009246FA" w:rsidRPr="006172B2">
        <w:rPr>
          <w:lang w:val="sr-Cyrl-CS"/>
        </w:rPr>
        <w:t>ре</w:t>
      </w:r>
      <w:r w:rsidR="00C707B5" w:rsidRPr="006172B2">
        <w:rPr>
          <w:lang w:val="sr-Cyrl-CS"/>
        </w:rPr>
        <w:t>т</w:t>
      </w:r>
      <w:r w:rsidR="009246FA" w:rsidRPr="006172B2">
        <w:rPr>
          <w:lang w:val="sr-Cyrl-CS"/>
        </w:rPr>
        <w:t xml:space="preserve">ходни принос остварен са </w:t>
      </w:r>
      <w:r w:rsidR="00246194" w:rsidRPr="00246194">
        <w:t>44,4</w:t>
      </w:r>
      <w:r w:rsidR="009246FA" w:rsidRPr="006172B2">
        <w:t xml:space="preserve"> </w:t>
      </w:r>
      <w:r w:rsidR="009246FA" w:rsidRPr="006172B2">
        <w:rPr>
          <w:lang w:val="sr-Cyrl-CS"/>
        </w:rPr>
        <w:t>%</w:t>
      </w:r>
      <w:r w:rsidR="0025103B" w:rsidRPr="006172B2">
        <w:rPr>
          <w:lang w:val="sr-Cyrl-CS"/>
        </w:rPr>
        <w:t xml:space="preserve">, те је </w:t>
      </w:r>
      <w:r w:rsidR="006C0F87" w:rsidRPr="006172B2">
        <w:rPr>
          <w:lang w:val="sr-Cyrl-CS"/>
        </w:rPr>
        <w:t xml:space="preserve">укупни принос остварен са </w:t>
      </w:r>
      <w:r w:rsidR="00246194" w:rsidRPr="00246194">
        <w:t>54,6</w:t>
      </w:r>
      <w:r w:rsidR="009246FA" w:rsidRPr="006172B2">
        <w:rPr>
          <w:lang w:val="sr-Cyrl-CS"/>
        </w:rPr>
        <w:t xml:space="preserve"> %</w:t>
      </w:r>
      <w:r w:rsidR="002E7F20" w:rsidRPr="006172B2">
        <w:rPr>
          <w:lang w:val="sr-Cyrl-CS"/>
        </w:rPr>
        <w:t xml:space="preserve"> гледано по запремини</w:t>
      </w:r>
      <w:r w:rsidR="00F8621E" w:rsidRPr="006172B2">
        <w:t>.</w:t>
      </w:r>
    </w:p>
    <w:p w14:paraId="5F48DD42" w14:textId="77777777" w:rsidR="001F31D4" w:rsidRDefault="0053373A" w:rsidP="00CC58AF">
      <w:pPr>
        <w:ind w:firstLine="720"/>
        <w:jc w:val="both"/>
        <w:rPr>
          <w:lang w:val="sr-Cyrl-CS"/>
        </w:rPr>
        <w:sectPr w:rsidR="001F31D4" w:rsidSect="00E15D34">
          <w:headerReference w:type="first" r:id="rId25"/>
          <w:footerReference w:type="first" r:id="rId26"/>
          <w:pgSz w:w="16838" w:h="11906" w:orient="landscape"/>
          <w:pgMar w:top="1417" w:right="1417" w:bottom="1417" w:left="1417" w:header="576" w:footer="576" w:gutter="0"/>
          <w:cols w:space="720"/>
          <w:docGrid w:linePitch="600" w:charSpace="32768"/>
        </w:sectPr>
      </w:pPr>
      <w:r w:rsidRPr="006172B2">
        <w:rPr>
          <w:lang w:val="sr-Cyrl-CS"/>
        </w:rPr>
        <w:t>Слабија реализација к</w:t>
      </w:r>
      <w:r w:rsidR="0027049F" w:rsidRPr="006172B2">
        <w:rPr>
          <w:lang w:val="sr-Cyrl-CS"/>
        </w:rPr>
        <w:t>од претходног приноса јавила</w:t>
      </w:r>
      <w:r w:rsidRPr="006172B2">
        <w:rPr>
          <w:lang w:val="sr-Cyrl-CS"/>
        </w:rPr>
        <w:t xml:space="preserve"> се</w:t>
      </w:r>
      <w:r w:rsidR="0027049F" w:rsidRPr="006172B2">
        <w:rPr>
          <w:lang w:val="sr-Cyrl-CS"/>
        </w:rPr>
        <w:t xml:space="preserve"> </w:t>
      </w:r>
      <w:r w:rsidR="00F82E33" w:rsidRPr="006172B2">
        <w:rPr>
          <w:lang w:val="sr-Cyrl-CS"/>
        </w:rPr>
        <w:t>услед</w:t>
      </w:r>
      <w:r w:rsidR="0027049F" w:rsidRPr="006172B2">
        <w:rPr>
          <w:lang w:val="sr-Cyrl-CS"/>
        </w:rPr>
        <w:t xml:space="preserve"> </w:t>
      </w:r>
      <w:r w:rsidR="000615E6" w:rsidRPr="006172B2">
        <w:rPr>
          <w:lang w:val="sr-Cyrl-CS"/>
        </w:rPr>
        <w:t>велико</w:t>
      </w:r>
      <w:r w:rsidR="0027049F" w:rsidRPr="006172B2">
        <w:rPr>
          <w:lang w:val="sr-Cyrl-CS"/>
        </w:rPr>
        <w:t>г</w:t>
      </w:r>
      <w:r w:rsidR="000615E6" w:rsidRPr="006172B2">
        <w:rPr>
          <w:lang w:val="sr-Cyrl-CS"/>
        </w:rPr>
        <w:t xml:space="preserve"> учешћ</w:t>
      </w:r>
      <w:r w:rsidR="0027049F" w:rsidRPr="006172B2">
        <w:rPr>
          <w:lang w:val="sr-Cyrl-CS"/>
        </w:rPr>
        <w:t>а</w:t>
      </w:r>
      <w:r w:rsidR="000615E6" w:rsidRPr="006172B2">
        <w:rPr>
          <w:lang w:val="sr-Cyrl-CS"/>
        </w:rPr>
        <w:t xml:space="preserve"> танког материјала</w:t>
      </w:r>
      <w:r w:rsidR="0027049F" w:rsidRPr="006172B2">
        <w:rPr>
          <w:lang w:val="sr-Cyrl-CS"/>
        </w:rPr>
        <w:t>, тако да за те одсеке</w:t>
      </w:r>
      <w:r w:rsidR="000615E6" w:rsidRPr="006172B2">
        <w:rPr>
          <w:lang w:val="sr-Cyrl-CS"/>
        </w:rPr>
        <w:t xml:space="preserve"> није било заинтересованих купаца и из тог разлога нису могли да се реализују тендери</w:t>
      </w:r>
      <w:r w:rsidR="00F8621E" w:rsidRPr="006172B2">
        <w:rPr>
          <w:lang w:val="sr-Cyrl-CS"/>
        </w:rPr>
        <w:t>.</w:t>
      </w:r>
    </w:p>
    <w:p w14:paraId="1CE59DFE" w14:textId="49E7114D" w:rsidR="007030C6" w:rsidRDefault="007030C6" w:rsidP="001F31D4">
      <w:pPr>
        <w:pStyle w:val="Caption"/>
        <w:keepNext/>
      </w:pPr>
      <w:r w:rsidRPr="006172B2">
        <w:lastRenderedPageBreak/>
        <w:t xml:space="preserve">Табела </w:t>
      </w:r>
      <w:r w:rsidR="00410F44">
        <w:rPr>
          <w:lang w:val="sr-Cyrl-RS"/>
        </w:rPr>
        <w:t>33</w:t>
      </w:r>
      <w:r w:rsidRPr="006172B2">
        <w:t>. Етат по врстама приноса</w:t>
      </w:r>
    </w:p>
    <w:tbl>
      <w:tblPr>
        <w:tblW w:w="5000" w:type="pct"/>
        <w:tblLook w:val="04A0" w:firstRow="1" w:lastRow="0" w:firstColumn="1" w:lastColumn="0" w:noHBand="0" w:noVBand="1"/>
      </w:tblPr>
      <w:tblGrid>
        <w:gridCol w:w="2159"/>
        <w:gridCol w:w="1302"/>
        <w:gridCol w:w="2067"/>
        <w:gridCol w:w="903"/>
        <w:gridCol w:w="864"/>
        <w:gridCol w:w="1109"/>
        <w:gridCol w:w="882"/>
      </w:tblGrid>
      <w:tr w:rsidR="00246194" w:rsidRPr="00246194" w14:paraId="5D267851" w14:textId="77777777" w:rsidTr="00246194">
        <w:trPr>
          <w:trHeight w:val="284"/>
        </w:trPr>
        <w:tc>
          <w:tcPr>
            <w:tcW w:w="116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DD7EA22" w14:textId="77777777" w:rsidR="00246194" w:rsidRPr="00246194" w:rsidRDefault="00246194">
            <w:pPr>
              <w:jc w:val="center"/>
              <w:rPr>
                <w:b/>
                <w:bCs/>
                <w:color w:val="000000"/>
                <w:sz w:val="22"/>
                <w:szCs w:val="22"/>
              </w:rPr>
            </w:pPr>
            <w:r w:rsidRPr="00246194">
              <w:rPr>
                <w:b/>
                <w:bCs/>
                <w:color w:val="000000"/>
                <w:sz w:val="22"/>
                <w:szCs w:val="22"/>
              </w:rPr>
              <w:t>Врста приноса</w:t>
            </w:r>
          </w:p>
        </w:tc>
        <w:tc>
          <w:tcPr>
            <w:tcW w:w="701"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F3DE848" w14:textId="77777777" w:rsidR="00246194" w:rsidRPr="00246194" w:rsidRDefault="00246194">
            <w:pPr>
              <w:jc w:val="center"/>
              <w:rPr>
                <w:b/>
                <w:bCs/>
                <w:color w:val="000000"/>
                <w:sz w:val="22"/>
                <w:szCs w:val="22"/>
              </w:rPr>
            </w:pPr>
            <w:r w:rsidRPr="00246194">
              <w:rPr>
                <w:b/>
                <w:bCs/>
                <w:color w:val="000000"/>
                <w:sz w:val="22"/>
                <w:szCs w:val="22"/>
              </w:rPr>
              <w:t>Површина</w:t>
            </w:r>
          </w:p>
        </w:tc>
        <w:tc>
          <w:tcPr>
            <w:tcW w:w="11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504C20A" w14:textId="77777777" w:rsidR="00246194" w:rsidRPr="00246194" w:rsidRDefault="00246194">
            <w:pPr>
              <w:jc w:val="center"/>
              <w:rPr>
                <w:b/>
                <w:bCs/>
                <w:color w:val="000000"/>
                <w:sz w:val="22"/>
                <w:szCs w:val="22"/>
              </w:rPr>
            </w:pPr>
            <w:r w:rsidRPr="00246194">
              <w:rPr>
                <w:b/>
                <w:bCs/>
                <w:color w:val="000000"/>
                <w:sz w:val="22"/>
                <w:szCs w:val="22"/>
              </w:rPr>
              <w:t>Планирани принос</w:t>
            </w:r>
          </w:p>
        </w:tc>
        <w:tc>
          <w:tcPr>
            <w:tcW w:w="2023" w:type="pct"/>
            <w:gridSpan w:val="4"/>
            <w:tcBorders>
              <w:top w:val="single" w:sz="4" w:space="0" w:color="auto"/>
              <w:left w:val="nil"/>
              <w:bottom w:val="single" w:sz="4" w:space="0" w:color="auto"/>
              <w:right w:val="single" w:sz="4" w:space="0" w:color="auto"/>
            </w:tcBorders>
            <w:shd w:val="clear" w:color="000000" w:fill="D9D9D9"/>
            <w:vAlign w:val="center"/>
            <w:hideMark/>
          </w:tcPr>
          <w:p w14:paraId="4294AFBB" w14:textId="77777777" w:rsidR="00246194" w:rsidRPr="00246194" w:rsidRDefault="00246194">
            <w:pPr>
              <w:jc w:val="center"/>
              <w:rPr>
                <w:b/>
                <w:bCs/>
                <w:color w:val="000000"/>
                <w:sz w:val="22"/>
                <w:szCs w:val="22"/>
              </w:rPr>
            </w:pPr>
            <w:r w:rsidRPr="00246194">
              <w:rPr>
                <w:b/>
                <w:bCs/>
                <w:color w:val="000000"/>
                <w:sz w:val="22"/>
                <w:szCs w:val="22"/>
              </w:rPr>
              <w:t>Остварени принос</w:t>
            </w:r>
          </w:p>
        </w:tc>
      </w:tr>
      <w:tr w:rsidR="00246194" w:rsidRPr="00246194" w14:paraId="7EB2A902" w14:textId="77777777" w:rsidTr="00246194">
        <w:trPr>
          <w:trHeight w:val="284"/>
        </w:trPr>
        <w:tc>
          <w:tcPr>
            <w:tcW w:w="1163" w:type="pct"/>
            <w:vMerge/>
            <w:tcBorders>
              <w:top w:val="single" w:sz="4" w:space="0" w:color="auto"/>
              <w:left w:val="single" w:sz="4" w:space="0" w:color="auto"/>
              <w:bottom w:val="single" w:sz="4" w:space="0" w:color="auto"/>
              <w:right w:val="single" w:sz="4" w:space="0" w:color="auto"/>
            </w:tcBorders>
            <w:vAlign w:val="center"/>
            <w:hideMark/>
          </w:tcPr>
          <w:p w14:paraId="27E29E09" w14:textId="77777777" w:rsidR="00246194" w:rsidRPr="00246194" w:rsidRDefault="00246194">
            <w:pPr>
              <w:rPr>
                <w:b/>
                <w:bCs/>
                <w:color w:val="000000"/>
                <w:sz w:val="22"/>
                <w:szCs w:val="22"/>
              </w:rPr>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3BD5743F" w14:textId="77777777" w:rsidR="00246194" w:rsidRPr="00246194" w:rsidRDefault="00246194">
            <w:pPr>
              <w:rPr>
                <w:b/>
                <w:bCs/>
                <w:color w:val="000000"/>
                <w:sz w:val="22"/>
                <w:szCs w:val="22"/>
              </w:rPr>
            </w:pPr>
          </w:p>
        </w:tc>
        <w:tc>
          <w:tcPr>
            <w:tcW w:w="1113" w:type="pct"/>
            <w:vMerge/>
            <w:tcBorders>
              <w:top w:val="single" w:sz="4" w:space="0" w:color="auto"/>
              <w:left w:val="single" w:sz="4" w:space="0" w:color="auto"/>
              <w:bottom w:val="single" w:sz="4" w:space="0" w:color="auto"/>
              <w:right w:val="single" w:sz="4" w:space="0" w:color="auto"/>
            </w:tcBorders>
            <w:vAlign w:val="center"/>
            <w:hideMark/>
          </w:tcPr>
          <w:p w14:paraId="06D9587A" w14:textId="77777777" w:rsidR="00246194" w:rsidRPr="00246194" w:rsidRDefault="00246194">
            <w:pPr>
              <w:rPr>
                <w:b/>
                <w:bCs/>
                <w:color w:val="000000"/>
                <w:sz w:val="22"/>
                <w:szCs w:val="22"/>
              </w:rPr>
            </w:pPr>
          </w:p>
        </w:tc>
        <w:tc>
          <w:tcPr>
            <w:tcW w:w="951" w:type="pct"/>
            <w:gridSpan w:val="2"/>
            <w:tcBorders>
              <w:top w:val="single" w:sz="4" w:space="0" w:color="auto"/>
              <w:left w:val="nil"/>
              <w:bottom w:val="single" w:sz="4" w:space="0" w:color="auto"/>
              <w:right w:val="single" w:sz="4" w:space="0" w:color="auto"/>
            </w:tcBorders>
            <w:shd w:val="clear" w:color="000000" w:fill="D9D9D9"/>
            <w:vAlign w:val="center"/>
            <w:hideMark/>
          </w:tcPr>
          <w:p w14:paraId="5B23EDA7" w14:textId="77777777" w:rsidR="00246194" w:rsidRPr="00246194" w:rsidRDefault="00246194">
            <w:pPr>
              <w:jc w:val="center"/>
              <w:rPr>
                <w:b/>
                <w:bCs/>
                <w:color w:val="000000"/>
                <w:sz w:val="22"/>
                <w:szCs w:val="22"/>
              </w:rPr>
            </w:pPr>
            <w:r w:rsidRPr="00246194">
              <w:rPr>
                <w:b/>
                <w:bCs/>
                <w:color w:val="000000"/>
                <w:sz w:val="22"/>
                <w:szCs w:val="22"/>
              </w:rPr>
              <w:t>Површина</w:t>
            </w:r>
          </w:p>
        </w:tc>
        <w:tc>
          <w:tcPr>
            <w:tcW w:w="1072" w:type="pct"/>
            <w:gridSpan w:val="2"/>
            <w:tcBorders>
              <w:top w:val="single" w:sz="4" w:space="0" w:color="auto"/>
              <w:left w:val="nil"/>
              <w:bottom w:val="single" w:sz="4" w:space="0" w:color="auto"/>
              <w:right w:val="single" w:sz="4" w:space="0" w:color="auto"/>
            </w:tcBorders>
            <w:shd w:val="clear" w:color="000000" w:fill="D9D9D9"/>
            <w:vAlign w:val="center"/>
            <w:hideMark/>
          </w:tcPr>
          <w:p w14:paraId="0C60F564" w14:textId="77777777" w:rsidR="00246194" w:rsidRPr="00246194" w:rsidRDefault="00246194">
            <w:pPr>
              <w:jc w:val="center"/>
              <w:rPr>
                <w:b/>
                <w:bCs/>
                <w:color w:val="000000"/>
                <w:sz w:val="22"/>
                <w:szCs w:val="22"/>
              </w:rPr>
            </w:pPr>
            <w:r w:rsidRPr="00246194">
              <w:rPr>
                <w:b/>
                <w:bCs/>
                <w:color w:val="000000"/>
                <w:sz w:val="22"/>
                <w:szCs w:val="22"/>
              </w:rPr>
              <w:t>Запремина</w:t>
            </w:r>
          </w:p>
        </w:tc>
      </w:tr>
      <w:tr w:rsidR="00246194" w:rsidRPr="00246194" w14:paraId="4D398547" w14:textId="77777777" w:rsidTr="00246194">
        <w:trPr>
          <w:trHeight w:val="284"/>
        </w:trPr>
        <w:tc>
          <w:tcPr>
            <w:tcW w:w="1163" w:type="pct"/>
            <w:vMerge/>
            <w:tcBorders>
              <w:top w:val="single" w:sz="4" w:space="0" w:color="auto"/>
              <w:left w:val="single" w:sz="4" w:space="0" w:color="auto"/>
              <w:bottom w:val="single" w:sz="4" w:space="0" w:color="auto"/>
              <w:right w:val="single" w:sz="4" w:space="0" w:color="auto"/>
            </w:tcBorders>
            <w:vAlign w:val="center"/>
            <w:hideMark/>
          </w:tcPr>
          <w:p w14:paraId="270AADF6" w14:textId="77777777" w:rsidR="00246194" w:rsidRPr="00246194" w:rsidRDefault="00246194">
            <w:pPr>
              <w:rPr>
                <w:b/>
                <w:bCs/>
                <w:color w:val="000000"/>
                <w:sz w:val="22"/>
                <w:szCs w:val="22"/>
              </w:rPr>
            </w:pPr>
          </w:p>
        </w:tc>
        <w:tc>
          <w:tcPr>
            <w:tcW w:w="701" w:type="pct"/>
            <w:tcBorders>
              <w:top w:val="nil"/>
              <w:left w:val="nil"/>
              <w:bottom w:val="single" w:sz="4" w:space="0" w:color="auto"/>
              <w:right w:val="single" w:sz="4" w:space="0" w:color="auto"/>
            </w:tcBorders>
            <w:shd w:val="clear" w:color="000000" w:fill="D9D9D9"/>
            <w:vAlign w:val="center"/>
            <w:hideMark/>
          </w:tcPr>
          <w:p w14:paraId="5FC07023" w14:textId="77777777" w:rsidR="00246194" w:rsidRPr="00246194" w:rsidRDefault="00246194">
            <w:pPr>
              <w:jc w:val="center"/>
              <w:rPr>
                <w:b/>
                <w:bCs/>
                <w:color w:val="000000"/>
                <w:sz w:val="22"/>
                <w:szCs w:val="22"/>
              </w:rPr>
            </w:pPr>
            <w:r w:rsidRPr="00246194">
              <w:rPr>
                <w:b/>
                <w:bCs/>
                <w:color w:val="000000"/>
                <w:sz w:val="22"/>
                <w:szCs w:val="22"/>
              </w:rPr>
              <w:t>ha</w:t>
            </w:r>
          </w:p>
        </w:tc>
        <w:tc>
          <w:tcPr>
            <w:tcW w:w="1113" w:type="pct"/>
            <w:tcBorders>
              <w:top w:val="nil"/>
              <w:left w:val="nil"/>
              <w:bottom w:val="single" w:sz="4" w:space="0" w:color="auto"/>
              <w:right w:val="single" w:sz="4" w:space="0" w:color="auto"/>
            </w:tcBorders>
            <w:shd w:val="clear" w:color="000000" w:fill="D9D9D9"/>
            <w:vAlign w:val="center"/>
            <w:hideMark/>
          </w:tcPr>
          <w:p w14:paraId="749ACA46" w14:textId="77777777" w:rsidR="00246194" w:rsidRPr="00246194" w:rsidRDefault="00246194">
            <w:pPr>
              <w:jc w:val="center"/>
              <w:rPr>
                <w:b/>
                <w:bCs/>
                <w:color w:val="000000"/>
                <w:sz w:val="22"/>
                <w:szCs w:val="22"/>
              </w:rPr>
            </w:pPr>
            <w:r w:rsidRPr="00246194">
              <w:rPr>
                <w:b/>
                <w:bCs/>
                <w:color w:val="000000"/>
                <w:sz w:val="22"/>
                <w:szCs w:val="22"/>
              </w:rPr>
              <w:t>m³</w:t>
            </w:r>
          </w:p>
        </w:tc>
        <w:tc>
          <w:tcPr>
            <w:tcW w:w="486" w:type="pct"/>
            <w:tcBorders>
              <w:top w:val="nil"/>
              <w:left w:val="nil"/>
              <w:bottom w:val="single" w:sz="4" w:space="0" w:color="auto"/>
              <w:right w:val="single" w:sz="4" w:space="0" w:color="auto"/>
            </w:tcBorders>
            <w:shd w:val="clear" w:color="000000" w:fill="D9D9D9"/>
            <w:vAlign w:val="center"/>
            <w:hideMark/>
          </w:tcPr>
          <w:p w14:paraId="714EDE48" w14:textId="77777777" w:rsidR="00246194" w:rsidRPr="00246194" w:rsidRDefault="00246194">
            <w:pPr>
              <w:jc w:val="center"/>
              <w:rPr>
                <w:b/>
                <w:bCs/>
                <w:color w:val="000000"/>
                <w:sz w:val="22"/>
                <w:szCs w:val="22"/>
              </w:rPr>
            </w:pPr>
            <w:r w:rsidRPr="00246194">
              <w:rPr>
                <w:b/>
                <w:bCs/>
                <w:color w:val="000000"/>
                <w:sz w:val="22"/>
                <w:szCs w:val="22"/>
              </w:rPr>
              <w:t>ha</w:t>
            </w:r>
          </w:p>
        </w:tc>
        <w:tc>
          <w:tcPr>
            <w:tcW w:w="465" w:type="pct"/>
            <w:tcBorders>
              <w:top w:val="nil"/>
              <w:left w:val="nil"/>
              <w:bottom w:val="single" w:sz="4" w:space="0" w:color="auto"/>
              <w:right w:val="single" w:sz="4" w:space="0" w:color="auto"/>
            </w:tcBorders>
            <w:shd w:val="clear" w:color="000000" w:fill="D9D9D9"/>
            <w:vAlign w:val="center"/>
            <w:hideMark/>
          </w:tcPr>
          <w:p w14:paraId="79B25DEC" w14:textId="77777777" w:rsidR="00246194" w:rsidRPr="00246194" w:rsidRDefault="00246194">
            <w:pPr>
              <w:jc w:val="center"/>
              <w:rPr>
                <w:b/>
                <w:bCs/>
                <w:color w:val="000000"/>
                <w:sz w:val="22"/>
                <w:szCs w:val="22"/>
              </w:rPr>
            </w:pPr>
            <w:r w:rsidRPr="00246194">
              <w:rPr>
                <w:b/>
                <w:bCs/>
                <w:color w:val="000000"/>
                <w:sz w:val="22"/>
                <w:szCs w:val="22"/>
              </w:rPr>
              <w:t>%</w:t>
            </w:r>
          </w:p>
        </w:tc>
        <w:tc>
          <w:tcPr>
            <w:tcW w:w="597" w:type="pct"/>
            <w:tcBorders>
              <w:top w:val="nil"/>
              <w:left w:val="nil"/>
              <w:bottom w:val="single" w:sz="4" w:space="0" w:color="auto"/>
              <w:right w:val="single" w:sz="4" w:space="0" w:color="auto"/>
            </w:tcBorders>
            <w:shd w:val="clear" w:color="000000" w:fill="D9D9D9"/>
            <w:vAlign w:val="center"/>
            <w:hideMark/>
          </w:tcPr>
          <w:p w14:paraId="4ACA2AFC" w14:textId="77777777" w:rsidR="00246194" w:rsidRPr="00246194" w:rsidRDefault="00246194">
            <w:pPr>
              <w:jc w:val="center"/>
              <w:rPr>
                <w:b/>
                <w:bCs/>
                <w:color w:val="000000"/>
                <w:sz w:val="22"/>
                <w:szCs w:val="22"/>
              </w:rPr>
            </w:pPr>
            <w:r w:rsidRPr="00246194">
              <w:rPr>
                <w:b/>
                <w:bCs/>
                <w:color w:val="000000"/>
                <w:sz w:val="22"/>
                <w:szCs w:val="22"/>
              </w:rPr>
              <w:t>m³</w:t>
            </w:r>
          </w:p>
        </w:tc>
        <w:tc>
          <w:tcPr>
            <w:tcW w:w="475" w:type="pct"/>
            <w:tcBorders>
              <w:top w:val="nil"/>
              <w:left w:val="nil"/>
              <w:bottom w:val="single" w:sz="4" w:space="0" w:color="auto"/>
              <w:right w:val="single" w:sz="4" w:space="0" w:color="auto"/>
            </w:tcBorders>
            <w:shd w:val="clear" w:color="000000" w:fill="D9D9D9"/>
            <w:vAlign w:val="center"/>
            <w:hideMark/>
          </w:tcPr>
          <w:p w14:paraId="48DFCFF3" w14:textId="77777777" w:rsidR="00246194" w:rsidRPr="00246194" w:rsidRDefault="00246194">
            <w:pPr>
              <w:jc w:val="center"/>
              <w:rPr>
                <w:b/>
                <w:bCs/>
                <w:color w:val="000000"/>
                <w:sz w:val="22"/>
                <w:szCs w:val="22"/>
              </w:rPr>
            </w:pPr>
            <w:r w:rsidRPr="00246194">
              <w:rPr>
                <w:b/>
                <w:bCs/>
                <w:color w:val="000000"/>
                <w:sz w:val="22"/>
                <w:szCs w:val="22"/>
              </w:rPr>
              <w:t>%</w:t>
            </w:r>
          </w:p>
        </w:tc>
      </w:tr>
      <w:tr w:rsidR="00246194" w:rsidRPr="00246194" w14:paraId="71FA0FF8" w14:textId="77777777" w:rsidTr="00246194">
        <w:trPr>
          <w:trHeight w:val="284"/>
        </w:trPr>
        <w:tc>
          <w:tcPr>
            <w:tcW w:w="1163" w:type="pct"/>
            <w:tcBorders>
              <w:top w:val="nil"/>
              <w:left w:val="single" w:sz="4" w:space="0" w:color="auto"/>
              <w:bottom w:val="single" w:sz="4" w:space="0" w:color="auto"/>
              <w:right w:val="single" w:sz="4" w:space="0" w:color="auto"/>
            </w:tcBorders>
            <w:shd w:val="clear" w:color="auto" w:fill="auto"/>
            <w:noWrap/>
            <w:vAlign w:val="center"/>
            <w:hideMark/>
          </w:tcPr>
          <w:p w14:paraId="32BAD321" w14:textId="77777777" w:rsidR="00246194" w:rsidRPr="00246194" w:rsidRDefault="00246194">
            <w:pPr>
              <w:jc w:val="center"/>
              <w:rPr>
                <w:color w:val="000000"/>
                <w:sz w:val="22"/>
                <w:szCs w:val="22"/>
              </w:rPr>
            </w:pPr>
            <w:r w:rsidRPr="00246194">
              <w:rPr>
                <w:color w:val="000000"/>
                <w:sz w:val="22"/>
                <w:szCs w:val="22"/>
              </w:rPr>
              <w:t>Главни</w:t>
            </w:r>
          </w:p>
        </w:tc>
        <w:tc>
          <w:tcPr>
            <w:tcW w:w="701" w:type="pct"/>
            <w:tcBorders>
              <w:top w:val="nil"/>
              <w:left w:val="nil"/>
              <w:bottom w:val="single" w:sz="4" w:space="0" w:color="auto"/>
              <w:right w:val="single" w:sz="4" w:space="0" w:color="auto"/>
            </w:tcBorders>
            <w:shd w:val="clear" w:color="auto" w:fill="auto"/>
            <w:noWrap/>
            <w:vAlign w:val="center"/>
            <w:hideMark/>
          </w:tcPr>
          <w:p w14:paraId="444266C4" w14:textId="77777777" w:rsidR="00246194" w:rsidRPr="00246194" w:rsidRDefault="00246194">
            <w:pPr>
              <w:jc w:val="right"/>
              <w:rPr>
                <w:color w:val="000000"/>
                <w:sz w:val="22"/>
                <w:szCs w:val="22"/>
              </w:rPr>
            </w:pPr>
            <w:r w:rsidRPr="00246194">
              <w:rPr>
                <w:color w:val="000000"/>
                <w:sz w:val="22"/>
                <w:szCs w:val="22"/>
              </w:rPr>
              <w:t>157,12</w:t>
            </w:r>
          </w:p>
        </w:tc>
        <w:tc>
          <w:tcPr>
            <w:tcW w:w="1113" w:type="pct"/>
            <w:tcBorders>
              <w:top w:val="nil"/>
              <w:left w:val="nil"/>
              <w:bottom w:val="single" w:sz="4" w:space="0" w:color="auto"/>
              <w:right w:val="single" w:sz="4" w:space="0" w:color="auto"/>
            </w:tcBorders>
            <w:shd w:val="clear" w:color="auto" w:fill="auto"/>
            <w:noWrap/>
            <w:vAlign w:val="center"/>
            <w:hideMark/>
          </w:tcPr>
          <w:p w14:paraId="426D3582" w14:textId="77777777" w:rsidR="00246194" w:rsidRPr="00246194" w:rsidRDefault="00246194">
            <w:pPr>
              <w:jc w:val="right"/>
              <w:rPr>
                <w:color w:val="000000"/>
                <w:sz w:val="22"/>
                <w:szCs w:val="22"/>
              </w:rPr>
            </w:pPr>
            <w:r w:rsidRPr="00246194">
              <w:rPr>
                <w:color w:val="000000"/>
                <w:sz w:val="22"/>
                <w:szCs w:val="22"/>
              </w:rPr>
              <w:t>42.710,5</w:t>
            </w:r>
          </w:p>
        </w:tc>
        <w:tc>
          <w:tcPr>
            <w:tcW w:w="486" w:type="pct"/>
            <w:tcBorders>
              <w:top w:val="nil"/>
              <w:left w:val="nil"/>
              <w:bottom w:val="single" w:sz="4" w:space="0" w:color="auto"/>
              <w:right w:val="single" w:sz="4" w:space="0" w:color="auto"/>
            </w:tcBorders>
            <w:shd w:val="clear" w:color="auto" w:fill="auto"/>
            <w:noWrap/>
            <w:vAlign w:val="center"/>
            <w:hideMark/>
          </w:tcPr>
          <w:p w14:paraId="72AAA0ED" w14:textId="77777777" w:rsidR="00246194" w:rsidRPr="00246194" w:rsidRDefault="00246194">
            <w:pPr>
              <w:jc w:val="right"/>
              <w:rPr>
                <w:color w:val="000000"/>
                <w:sz w:val="22"/>
                <w:szCs w:val="22"/>
              </w:rPr>
            </w:pPr>
            <w:r w:rsidRPr="00246194">
              <w:rPr>
                <w:color w:val="000000"/>
                <w:sz w:val="22"/>
                <w:szCs w:val="22"/>
              </w:rPr>
              <w:t>253,64</w:t>
            </w:r>
          </w:p>
        </w:tc>
        <w:tc>
          <w:tcPr>
            <w:tcW w:w="465" w:type="pct"/>
            <w:tcBorders>
              <w:top w:val="nil"/>
              <w:left w:val="nil"/>
              <w:bottom w:val="single" w:sz="4" w:space="0" w:color="auto"/>
              <w:right w:val="single" w:sz="4" w:space="0" w:color="auto"/>
            </w:tcBorders>
            <w:shd w:val="clear" w:color="auto" w:fill="auto"/>
            <w:noWrap/>
            <w:vAlign w:val="center"/>
            <w:hideMark/>
          </w:tcPr>
          <w:p w14:paraId="16ECA919" w14:textId="77777777" w:rsidR="00246194" w:rsidRPr="00246194" w:rsidRDefault="00246194">
            <w:pPr>
              <w:jc w:val="right"/>
              <w:rPr>
                <w:color w:val="000000"/>
                <w:sz w:val="22"/>
                <w:szCs w:val="22"/>
              </w:rPr>
            </w:pPr>
            <w:r w:rsidRPr="00246194">
              <w:rPr>
                <w:color w:val="000000"/>
                <w:sz w:val="22"/>
                <w:szCs w:val="22"/>
              </w:rPr>
              <w:t>161,4</w:t>
            </w:r>
          </w:p>
        </w:tc>
        <w:tc>
          <w:tcPr>
            <w:tcW w:w="597" w:type="pct"/>
            <w:tcBorders>
              <w:top w:val="nil"/>
              <w:left w:val="nil"/>
              <w:bottom w:val="single" w:sz="4" w:space="0" w:color="auto"/>
              <w:right w:val="single" w:sz="4" w:space="0" w:color="auto"/>
            </w:tcBorders>
            <w:shd w:val="clear" w:color="auto" w:fill="auto"/>
            <w:noWrap/>
            <w:vAlign w:val="center"/>
            <w:hideMark/>
          </w:tcPr>
          <w:p w14:paraId="101FE772" w14:textId="77777777" w:rsidR="00246194" w:rsidRPr="00246194" w:rsidRDefault="00246194">
            <w:pPr>
              <w:jc w:val="right"/>
              <w:rPr>
                <w:color w:val="000000"/>
                <w:sz w:val="22"/>
                <w:szCs w:val="22"/>
              </w:rPr>
            </w:pPr>
            <w:r w:rsidRPr="00246194">
              <w:rPr>
                <w:color w:val="000000"/>
                <w:sz w:val="22"/>
                <w:szCs w:val="22"/>
              </w:rPr>
              <w:t>27.233,9</w:t>
            </w:r>
          </w:p>
        </w:tc>
        <w:tc>
          <w:tcPr>
            <w:tcW w:w="475" w:type="pct"/>
            <w:tcBorders>
              <w:top w:val="nil"/>
              <w:left w:val="nil"/>
              <w:bottom w:val="single" w:sz="4" w:space="0" w:color="auto"/>
              <w:right w:val="single" w:sz="4" w:space="0" w:color="auto"/>
            </w:tcBorders>
            <w:shd w:val="clear" w:color="auto" w:fill="auto"/>
            <w:noWrap/>
            <w:vAlign w:val="center"/>
            <w:hideMark/>
          </w:tcPr>
          <w:p w14:paraId="32FEBF35" w14:textId="77777777" w:rsidR="00246194" w:rsidRPr="00246194" w:rsidRDefault="00246194">
            <w:pPr>
              <w:jc w:val="right"/>
              <w:rPr>
                <w:color w:val="000000"/>
                <w:sz w:val="22"/>
                <w:szCs w:val="22"/>
              </w:rPr>
            </w:pPr>
            <w:r w:rsidRPr="00246194">
              <w:rPr>
                <w:color w:val="000000"/>
                <w:sz w:val="22"/>
                <w:szCs w:val="22"/>
              </w:rPr>
              <w:t>63,8</w:t>
            </w:r>
          </w:p>
        </w:tc>
      </w:tr>
      <w:tr w:rsidR="00246194" w:rsidRPr="00246194" w14:paraId="514FE0E2" w14:textId="77777777" w:rsidTr="00246194">
        <w:trPr>
          <w:trHeight w:val="284"/>
        </w:trPr>
        <w:tc>
          <w:tcPr>
            <w:tcW w:w="1163" w:type="pct"/>
            <w:tcBorders>
              <w:top w:val="nil"/>
              <w:left w:val="single" w:sz="4" w:space="0" w:color="auto"/>
              <w:bottom w:val="single" w:sz="4" w:space="0" w:color="auto"/>
              <w:right w:val="single" w:sz="4" w:space="0" w:color="auto"/>
            </w:tcBorders>
            <w:shd w:val="clear" w:color="auto" w:fill="auto"/>
            <w:noWrap/>
            <w:vAlign w:val="center"/>
            <w:hideMark/>
          </w:tcPr>
          <w:p w14:paraId="21439462" w14:textId="77777777" w:rsidR="00246194" w:rsidRPr="00246194" w:rsidRDefault="00246194">
            <w:pPr>
              <w:jc w:val="center"/>
              <w:rPr>
                <w:color w:val="000000"/>
                <w:sz w:val="22"/>
                <w:szCs w:val="22"/>
              </w:rPr>
            </w:pPr>
            <w:r w:rsidRPr="00246194">
              <w:rPr>
                <w:color w:val="000000"/>
                <w:sz w:val="22"/>
                <w:szCs w:val="22"/>
              </w:rPr>
              <w:t>Претходни</w:t>
            </w:r>
          </w:p>
        </w:tc>
        <w:tc>
          <w:tcPr>
            <w:tcW w:w="701" w:type="pct"/>
            <w:tcBorders>
              <w:top w:val="nil"/>
              <w:left w:val="nil"/>
              <w:bottom w:val="single" w:sz="4" w:space="0" w:color="auto"/>
              <w:right w:val="single" w:sz="4" w:space="0" w:color="auto"/>
            </w:tcBorders>
            <w:shd w:val="clear" w:color="auto" w:fill="auto"/>
            <w:noWrap/>
            <w:vAlign w:val="center"/>
            <w:hideMark/>
          </w:tcPr>
          <w:p w14:paraId="38A02DAC" w14:textId="77777777" w:rsidR="00246194" w:rsidRPr="00246194" w:rsidRDefault="00246194">
            <w:pPr>
              <w:jc w:val="right"/>
              <w:rPr>
                <w:color w:val="000000"/>
                <w:sz w:val="22"/>
                <w:szCs w:val="22"/>
              </w:rPr>
            </w:pPr>
            <w:r w:rsidRPr="00246194">
              <w:rPr>
                <w:color w:val="000000"/>
                <w:sz w:val="22"/>
                <w:szCs w:val="22"/>
              </w:rPr>
              <w:t>563,03</w:t>
            </w:r>
          </w:p>
        </w:tc>
        <w:tc>
          <w:tcPr>
            <w:tcW w:w="1113" w:type="pct"/>
            <w:tcBorders>
              <w:top w:val="nil"/>
              <w:left w:val="nil"/>
              <w:bottom w:val="single" w:sz="4" w:space="0" w:color="auto"/>
              <w:right w:val="single" w:sz="4" w:space="0" w:color="auto"/>
            </w:tcBorders>
            <w:shd w:val="clear" w:color="auto" w:fill="auto"/>
            <w:noWrap/>
            <w:vAlign w:val="center"/>
            <w:hideMark/>
          </w:tcPr>
          <w:p w14:paraId="7404F08E" w14:textId="77777777" w:rsidR="00246194" w:rsidRPr="00246194" w:rsidRDefault="00246194">
            <w:pPr>
              <w:jc w:val="right"/>
              <w:rPr>
                <w:color w:val="000000"/>
                <w:sz w:val="22"/>
                <w:szCs w:val="22"/>
              </w:rPr>
            </w:pPr>
            <w:r w:rsidRPr="00246194">
              <w:rPr>
                <w:color w:val="000000"/>
                <w:sz w:val="22"/>
                <w:szCs w:val="22"/>
              </w:rPr>
              <w:t>38.705,0</w:t>
            </w:r>
          </w:p>
        </w:tc>
        <w:tc>
          <w:tcPr>
            <w:tcW w:w="486" w:type="pct"/>
            <w:tcBorders>
              <w:top w:val="nil"/>
              <w:left w:val="nil"/>
              <w:bottom w:val="single" w:sz="4" w:space="0" w:color="auto"/>
              <w:right w:val="single" w:sz="4" w:space="0" w:color="auto"/>
            </w:tcBorders>
            <w:shd w:val="clear" w:color="auto" w:fill="auto"/>
            <w:noWrap/>
            <w:vAlign w:val="center"/>
            <w:hideMark/>
          </w:tcPr>
          <w:p w14:paraId="7C8D65F4" w14:textId="77777777" w:rsidR="00246194" w:rsidRPr="00246194" w:rsidRDefault="00246194">
            <w:pPr>
              <w:jc w:val="right"/>
              <w:rPr>
                <w:color w:val="000000"/>
                <w:sz w:val="22"/>
                <w:szCs w:val="22"/>
              </w:rPr>
            </w:pPr>
            <w:r w:rsidRPr="00246194">
              <w:rPr>
                <w:color w:val="000000"/>
                <w:sz w:val="22"/>
                <w:szCs w:val="22"/>
              </w:rPr>
              <w:t>492,79</w:t>
            </w:r>
          </w:p>
        </w:tc>
        <w:tc>
          <w:tcPr>
            <w:tcW w:w="465" w:type="pct"/>
            <w:tcBorders>
              <w:top w:val="nil"/>
              <w:left w:val="nil"/>
              <w:bottom w:val="single" w:sz="4" w:space="0" w:color="auto"/>
              <w:right w:val="single" w:sz="4" w:space="0" w:color="auto"/>
            </w:tcBorders>
            <w:shd w:val="clear" w:color="auto" w:fill="auto"/>
            <w:noWrap/>
            <w:vAlign w:val="center"/>
            <w:hideMark/>
          </w:tcPr>
          <w:p w14:paraId="578D30E8" w14:textId="77777777" w:rsidR="00246194" w:rsidRPr="00246194" w:rsidRDefault="00246194">
            <w:pPr>
              <w:jc w:val="right"/>
              <w:rPr>
                <w:color w:val="000000"/>
                <w:sz w:val="22"/>
                <w:szCs w:val="22"/>
              </w:rPr>
            </w:pPr>
            <w:r w:rsidRPr="00246194">
              <w:rPr>
                <w:color w:val="000000"/>
                <w:sz w:val="22"/>
                <w:szCs w:val="22"/>
              </w:rPr>
              <w:t>87,5</w:t>
            </w:r>
          </w:p>
        </w:tc>
        <w:tc>
          <w:tcPr>
            <w:tcW w:w="597" w:type="pct"/>
            <w:tcBorders>
              <w:top w:val="nil"/>
              <w:left w:val="nil"/>
              <w:bottom w:val="single" w:sz="4" w:space="0" w:color="auto"/>
              <w:right w:val="single" w:sz="4" w:space="0" w:color="auto"/>
            </w:tcBorders>
            <w:shd w:val="clear" w:color="auto" w:fill="auto"/>
            <w:noWrap/>
            <w:vAlign w:val="center"/>
            <w:hideMark/>
          </w:tcPr>
          <w:p w14:paraId="5E9A2A71" w14:textId="77777777" w:rsidR="00246194" w:rsidRPr="00246194" w:rsidRDefault="00246194">
            <w:pPr>
              <w:jc w:val="right"/>
              <w:rPr>
                <w:color w:val="000000"/>
                <w:sz w:val="22"/>
                <w:szCs w:val="22"/>
              </w:rPr>
            </w:pPr>
            <w:r w:rsidRPr="00246194">
              <w:rPr>
                <w:color w:val="000000"/>
                <w:sz w:val="22"/>
                <w:szCs w:val="22"/>
              </w:rPr>
              <w:t>17.203,4</w:t>
            </w:r>
          </w:p>
        </w:tc>
        <w:tc>
          <w:tcPr>
            <w:tcW w:w="475" w:type="pct"/>
            <w:tcBorders>
              <w:top w:val="nil"/>
              <w:left w:val="nil"/>
              <w:bottom w:val="single" w:sz="4" w:space="0" w:color="auto"/>
              <w:right w:val="single" w:sz="4" w:space="0" w:color="auto"/>
            </w:tcBorders>
            <w:shd w:val="clear" w:color="auto" w:fill="auto"/>
            <w:noWrap/>
            <w:vAlign w:val="center"/>
            <w:hideMark/>
          </w:tcPr>
          <w:p w14:paraId="5B5B1C0C" w14:textId="77777777" w:rsidR="00246194" w:rsidRPr="00246194" w:rsidRDefault="00246194">
            <w:pPr>
              <w:jc w:val="right"/>
              <w:rPr>
                <w:color w:val="000000"/>
                <w:sz w:val="22"/>
                <w:szCs w:val="22"/>
              </w:rPr>
            </w:pPr>
            <w:r w:rsidRPr="00246194">
              <w:rPr>
                <w:color w:val="000000"/>
                <w:sz w:val="22"/>
                <w:szCs w:val="22"/>
              </w:rPr>
              <w:t>44,4</w:t>
            </w:r>
          </w:p>
        </w:tc>
      </w:tr>
      <w:tr w:rsidR="00246194" w:rsidRPr="00246194" w14:paraId="4894A667" w14:textId="77777777" w:rsidTr="00246194">
        <w:trPr>
          <w:trHeight w:val="284"/>
        </w:trPr>
        <w:tc>
          <w:tcPr>
            <w:tcW w:w="1163" w:type="pct"/>
            <w:tcBorders>
              <w:top w:val="nil"/>
              <w:left w:val="single" w:sz="4" w:space="0" w:color="auto"/>
              <w:bottom w:val="single" w:sz="4" w:space="0" w:color="auto"/>
              <w:right w:val="single" w:sz="4" w:space="0" w:color="auto"/>
            </w:tcBorders>
            <w:shd w:val="clear" w:color="000000" w:fill="D9D9D9"/>
            <w:noWrap/>
            <w:vAlign w:val="center"/>
            <w:hideMark/>
          </w:tcPr>
          <w:p w14:paraId="007326DB" w14:textId="77777777" w:rsidR="00246194" w:rsidRPr="00246194" w:rsidRDefault="00246194">
            <w:pPr>
              <w:jc w:val="center"/>
              <w:rPr>
                <w:b/>
                <w:bCs/>
                <w:color w:val="000000"/>
                <w:sz w:val="22"/>
                <w:szCs w:val="22"/>
              </w:rPr>
            </w:pPr>
            <w:r w:rsidRPr="00246194">
              <w:rPr>
                <w:b/>
                <w:bCs/>
                <w:color w:val="000000"/>
                <w:sz w:val="22"/>
                <w:szCs w:val="22"/>
              </w:rPr>
              <w:t xml:space="preserve">Укупно редовни </w:t>
            </w:r>
          </w:p>
        </w:tc>
        <w:tc>
          <w:tcPr>
            <w:tcW w:w="701" w:type="pct"/>
            <w:tcBorders>
              <w:top w:val="nil"/>
              <w:left w:val="nil"/>
              <w:bottom w:val="single" w:sz="4" w:space="0" w:color="auto"/>
              <w:right w:val="single" w:sz="4" w:space="0" w:color="auto"/>
            </w:tcBorders>
            <w:shd w:val="clear" w:color="000000" w:fill="D9D9D9"/>
            <w:noWrap/>
            <w:vAlign w:val="center"/>
            <w:hideMark/>
          </w:tcPr>
          <w:p w14:paraId="5CA6507C" w14:textId="77777777" w:rsidR="00246194" w:rsidRPr="00246194" w:rsidRDefault="00246194">
            <w:pPr>
              <w:jc w:val="right"/>
              <w:rPr>
                <w:b/>
                <w:bCs/>
                <w:color w:val="000000"/>
                <w:sz w:val="22"/>
                <w:szCs w:val="22"/>
              </w:rPr>
            </w:pPr>
            <w:r w:rsidRPr="00246194">
              <w:rPr>
                <w:b/>
                <w:bCs/>
                <w:color w:val="000000"/>
                <w:sz w:val="22"/>
                <w:szCs w:val="22"/>
              </w:rPr>
              <w:t>720,15</w:t>
            </w:r>
          </w:p>
        </w:tc>
        <w:tc>
          <w:tcPr>
            <w:tcW w:w="1113" w:type="pct"/>
            <w:tcBorders>
              <w:top w:val="nil"/>
              <w:left w:val="nil"/>
              <w:bottom w:val="single" w:sz="4" w:space="0" w:color="auto"/>
              <w:right w:val="single" w:sz="4" w:space="0" w:color="auto"/>
            </w:tcBorders>
            <w:shd w:val="clear" w:color="000000" w:fill="D9D9D9"/>
            <w:noWrap/>
            <w:vAlign w:val="center"/>
            <w:hideMark/>
          </w:tcPr>
          <w:p w14:paraId="736A9656" w14:textId="77777777" w:rsidR="00246194" w:rsidRPr="00246194" w:rsidRDefault="00246194">
            <w:pPr>
              <w:jc w:val="right"/>
              <w:rPr>
                <w:b/>
                <w:bCs/>
                <w:color w:val="000000"/>
                <w:sz w:val="22"/>
                <w:szCs w:val="22"/>
              </w:rPr>
            </w:pPr>
            <w:r w:rsidRPr="00246194">
              <w:rPr>
                <w:b/>
                <w:bCs/>
                <w:color w:val="000000"/>
                <w:sz w:val="22"/>
                <w:szCs w:val="22"/>
              </w:rPr>
              <w:t>81.415,4</w:t>
            </w:r>
          </w:p>
        </w:tc>
        <w:tc>
          <w:tcPr>
            <w:tcW w:w="486" w:type="pct"/>
            <w:tcBorders>
              <w:top w:val="nil"/>
              <w:left w:val="nil"/>
              <w:bottom w:val="single" w:sz="4" w:space="0" w:color="auto"/>
              <w:right w:val="single" w:sz="4" w:space="0" w:color="auto"/>
            </w:tcBorders>
            <w:shd w:val="clear" w:color="000000" w:fill="D9D9D9"/>
            <w:noWrap/>
            <w:vAlign w:val="center"/>
            <w:hideMark/>
          </w:tcPr>
          <w:p w14:paraId="5B165F1F" w14:textId="7283E74E" w:rsidR="00246194" w:rsidRPr="00246194" w:rsidRDefault="00246194" w:rsidP="00246194">
            <w:pPr>
              <w:jc w:val="right"/>
              <w:rPr>
                <w:b/>
                <w:bCs/>
                <w:color w:val="000000"/>
                <w:sz w:val="22"/>
                <w:szCs w:val="22"/>
              </w:rPr>
            </w:pPr>
            <w:r w:rsidRPr="00246194">
              <w:rPr>
                <w:b/>
                <w:bCs/>
                <w:color w:val="000000"/>
                <w:sz w:val="22"/>
                <w:szCs w:val="22"/>
              </w:rPr>
              <w:t>746,43</w:t>
            </w:r>
          </w:p>
        </w:tc>
        <w:tc>
          <w:tcPr>
            <w:tcW w:w="465" w:type="pct"/>
            <w:tcBorders>
              <w:top w:val="nil"/>
              <w:left w:val="nil"/>
              <w:bottom w:val="single" w:sz="4" w:space="0" w:color="auto"/>
              <w:right w:val="single" w:sz="4" w:space="0" w:color="auto"/>
            </w:tcBorders>
            <w:shd w:val="clear" w:color="000000" w:fill="D9D9D9"/>
            <w:noWrap/>
            <w:vAlign w:val="center"/>
            <w:hideMark/>
          </w:tcPr>
          <w:p w14:paraId="044C0819" w14:textId="6B030096" w:rsidR="00246194" w:rsidRPr="00246194" w:rsidRDefault="00246194" w:rsidP="00246194">
            <w:pPr>
              <w:jc w:val="right"/>
              <w:rPr>
                <w:b/>
                <w:bCs/>
                <w:color w:val="000000"/>
              </w:rPr>
            </w:pPr>
            <w:r>
              <w:rPr>
                <w:b/>
                <w:bCs/>
                <w:color w:val="000000"/>
              </w:rPr>
              <w:t>103,6</w:t>
            </w:r>
          </w:p>
        </w:tc>
        <w:tc>
          <w:tcPr>
            <w:tcW w:w="597" w:type="pct"/>
            <w:tcBorders>
              <w:top w:val="nil"/>
              <w:left w:val="nil"/>
              <w:bottom w:val="single" w:sz="4" w:space="0" w:color="auto"/>
              <w:right w:val="single" w:sz="4" w:space="0" w:color="auto"/>
            </w:tcBorders>
            <w:shd w:val="clear" w:color="000000" w:fill="D9D9D9"/>
            <w:noWrap/>
            <w:vAlign w:val="center"/>
            <w:hideMark/>
          </w:tcPr>
          <w:p w14:paraId="73DF66C5" w14:textId="77777777" w:rsidR="00246194" w:rsidRPr="00246194" w:rsidRDefault="00246194">
            <w:pPr>
              <w:jc w:val="right"/>
              <w:rPr>
                <w:b/>
                <w:bCs/>
                <w:color w:val="000000"/>
                <w:sz w:val="22"/>
                <w:szCs w:val="22"/>
              </w:rPr>
            </w:pPr>
            <w:r w:rsidRPr="00246194">
              <w:rPr>
                <w:b/>
                <w:bCs/>
                <w:color w:val="000000"/>
                <w:sz w:val="22"/>
                <w:szCs w:val="22"/>
              </w:rPr>
              <w:t>44.437,3</w:t>
            </w:r>
          </w:p>
        </w:tc>
        <w:tc>
          <w:tcPr>
            <w:tcW w:w="475" w:type="pct"/>
            <w:tcBorders>
              <w:top w:val="nil"/>
              <w:left w:val="nil"/>
              <w:bottom w:val="single" w:sz="4" w:space="0" w:color="auto"/>
              <w:right w:val="single" w:sz="4" w:space="0" w:color="auto"/>
            </w:tcBorders>
            <w:shd w:val="clear" w:color="000000" w:fill="D9D9D9"/>
            <w:noWrap/>
            <w:vAlign w:val="center"/>
            <w:hideMark/>
          </w:tcPr>
          <w:p w14:paraId="5C767C8A" w14:textId="77777777" w:rsidR="00246194" w:rsidRPr="00246194" w:rsidRDefault="00246194">
            <w:pPr>
              <w:jc w:val="right"/>
              <w:rPr>
                <w:b/>
                <w:bCs/>
                <w:color w:val="000000"/>
                <w:sz w:val="22"/>
                <w:szCs w:val="22"/>
              </w:rPr>
            </w:pPr>
            <w:r w:rsidRPr="00246194">
              <w:rPr>
                <w:b/>
                <w:bCs/>
                <w:color w:val="000000"/>
                <w:sz w:val="22"/>
                <w:szCs w:val="22"/>
              </w:rPr>
              <w:t>54,6</w:t>
            </w:r>
          </w:p>
        </w:tc>
      </w:tr>
      <w:tr w:rsidR="00246194" w:rsidRPr="00246194" w14:paraId="722BBE49" w14:textId="77777777" w:rsidTr="00246194">
        <w:trPr>
          <w:trHeight w:val="284"/>
        </w:trPr>
        <w:tc>
          <w:tcPr>
            <w:tcW w:w="1163" w:type="pct"/>
            <w:tcBorders>
              <w:top w:val="nil"/>
              <w:left w:val="single" w:sz="4" w:space="0" w:color="auto"/>
              <w:bottom w:val="single" w:sz="4" w:space="0" w:color="auto"/>
              <w:right w:val="single" w:sz="4" w:space="0" w:color="auto"/>
            </w:tcBorders>
            <w:shd w:val="clear" w:color="auto" w:fill="auto"/>
            <w:noWrap/>
            <w:vAlign w:val="center"/>
            <w:hideMark/>
          </w:tcPr>
          <w:p w14:paraId="09C0A951" w14:textId="77777777" w:rsidR="00246194" w:rsidRPr="00246194" w:rsidRDefault="00246194">
            <w:pPr>
              <w:jc w:val="center"/>
              <w:rPr>
                <w:color w:val="000000"/>
                <w:sz w:val="22"/>
                <w:szCs w:val="22"/>
              </w:rPr>
            </w:pPr>
            <w:r w:rsidRPr="00246194">
              <w:rPr>
                <w:color w:val="000000"/>
                <w:sz w:val="22"/>
                <w:szCs w:val="22"/>
              </w:rPr>
              <w:t>Случајни</w:t>
            </w:r>
          </w:p>
        </w:tc>
        <w:tc>
          <w:tcPr>
            <w:tcW w:w="701" w:type="pct"/>
            <w:tcBorders>
              <w:top w:val="nil"/>
              <w:left w:val="nil"/>
              <w:bottom w:val="single" w:sz="4" w:space="0" w:color="auto"/>
              <w:right w:val="single" w:sz="4" w:space="0" w:color="auto"/>
            </w:tcBorders>
            <w:shd w:val="clear" w:color="auto" w:fill="auto"/>
            <w:noWrap/>
            <w:vAlign w:val="center"/>
            <w:hideMark/>
          </w:tcPr>
          <w:p w14:paraId="3F2C517B" w14:textId="77777777" w:rsidR="00246194" w:rsidRPr="00246194" w:rsidRDefault="00246194">
            <w:pPr>
              <w:jc w:val="right"/>
              <w:rPr>
                <w:color w:val="000000"/>
                <w:sz w:val="22"/>
                <w:szCs w:val="22"/>
              </w:rPr>
            </w:pPr>
            <w:r w:rsidRPr="00246194">
              <w:rPr>
                <w:color w:val="000000"/>
                <w:sz w:val="22"/>
                <w:szCs w:val="22"/>
              </w:rPr>
              <w:t> </w:t>
            </w:r>
          </w:p>
        </w:tc>
        <w:tc>
          <w:tcPr>
            <w:tcW w:w="1113" w:type="pct"/>
            <w:tcBorders>
              <w:top w:val="nil"/>
              <w:left w:val="nil"/>
              <w:bottom w:val="single" w:sz="4" w:space="0" w:color="auto"/>
              <w:right w:val="single" w:sz="4" w:space="0" w:color="auto"/>
            </w:tcBorders>
            <w:shd w:val="clear" w:color="auto" w:fill="auto"/>
            <w:noWrap/>
            <w:vAlign w:val="center"/>
            <w:hideMark/>
          </w:tcPr>
          <w:p w14:paraId="223EB959" w14:textId="77777777" w:rsidR="00246194" w:rsidRPr="00246194" w:rsidRDefault="00246194">
            <w:pPr>
              <w:jc w:val="right"/>
              <w:rPr>
                <w:color w:val="000000"/>
                <w:sz w:val="22"/>
                <w:szCs w:val="22"/>
              </w:rPr>
            </w:pPr>
            <w:r w:rsidRPr="00246194">
              <w:rPr>
                <w:color w:val="000000"/>
                <w:sz w:val="22"/>
                <w:szCs w:val="22"/>
              </w:rPr>
              <w:t> </w:t>
            </w:r>
          </w:p>
        </w:tc>
        <w:tc>
          <w:tcPr>
            <w:tcW w:w="486" w:type="pct"/>
            <w:tcBorders>
              <w:top w:val="nil"/>
              <w:left w:val="nil"/>
              <w:bottom w:val="single" w:sz="4" w:space="0" w:color="auto"/>
              <w:right w:val="single" w:sz="4" w:space="0" w:color="auto"/>
            </w:tcBorders>
            <w:shd w:val="clear" w:color="auto" w:fill="auto"/>
            <w:noWrap/>
            <w:vAlign w:val="center"/>
            <w:hideMark/>
          </w:tcPr>
          <w:p w14:paraId="5B5940C1" w14:textId="77777777" w:rsidR="00246194" w:rsidRPr="00246194" w:rsidRDefault="00246194">
            <w:pPr>
              <w:jc w:val="right"/>
              <w:rPr>
                <w:color w:val="000000"/>
                <w:sz w:val="22"/>
                <w:szCs w:val="22"/>
              </w:rPr>
            </w:pPr>
            <w:r w:rsidRPr="00246194">
              <w:rPr>
                <w:color w:val="000000"/>
                <w:sz w:val="22"/>
                <w:szCs w:val="22"/>
              </w:rPr>
              <w:t> </w:t>
            </w:r>
          </w:p>
        </w:tc>
        <w:tc>
          <w:tcPr>
            <w:tcW w:w="465" w:type="pct"/>
            <w:tcBorders>
              <w:top w:val="nil"/>
              <w:left w:val="nil"/>
              <w:bottom w:val="single" w:sz="4" w:space="0" w:color="auto"/>
              <w:right w:val="single" w:sz="4" w:space="0" w:color="auto"/>
            </w:tcBorders>
            <w:shd w:val="clear" w:color="auto" w:fill="auto"/>
            <w:noWrap/>
            <w:vAlign w:val="center"/>
            <w:hideMark/>
          </w:tcPr>
          <w:p w14:paraId="0A161983" w14:textId="77777777" w:rsidR="00246194" w:rsidRPr="00246194" w:rsidRDefault="00246194">
            <w:pPr>
              <w:jc w:val="right"/>
              <w:rPr>
                <w:color w:val="000000"/>
                <w:sz w:val="22"/>
                <w:szCs w:val="22"/>
              </w:rPr>
            </w:pPr>
            <w:r w:rsidRPr="00246194">
              <w:rPr>
                <w:color w:val="000000"/>
                <w:sz w:val="22"/>
                <w:szCs w:val="22"/>
              </w:rPr>
              <w:t> </w:t>
            </w:r>
          </w:p>
        </w:tc>
        <w:tc>
          <w:tcPr>
            <w:tcW w:w="597" w:type="pct"/>
            <w:tcBorders>
              <w:top w:val="nil"/>
              <w:left w:val="nil"/>
              <w:bottom w:val="single" w:sz="4" w:space="0" w:color="auto"/>
              <w:right w:val="single" w:sz="4" w:space="0" w:color="auto"/>
            </w:tcBorders>
            <w:shd w:val="clear" w:color="auto" w:fill="auto"/>
            <w:noWrap/>
            <w:vAlign w:val="center"/>
            <w:hideMark/>
          </w:tcPr>
          <w:p w14:paraId="0CDD7190" w14:textId="77777777" w:rsidR="00246194" w:rsidRPr="00246194" w:rsidRDefault="00246194">
            <w:pPr>
              <w:jc w:val="right"/>
              <w:rPr>
                <w:color w:val="000000"/>
                <w:sz w:val="22"/>
                <w:szCs w:val="22"/>
              </w:rPr>
            </w:pPr>
            <w:r w:rsidRPr="00246194">
              <w:rPr>
                <w:color w:val="000000"/>
                <w:sz w:val="22"/>
                <w:szCs w:val="22"/>
              </w:rPr>
              <w:t>17.533,9</w:t>
            </w:r>
          </w:p>
        </w:tc>
        <w:tc>
          <w:tcPr>
            <w:tcW w:w="475" w:type="pct"/>
            <w:tcBorders>
              <w:top w:val="nil"/>
              <w:left w:val="nil"/>
              <w:bottom w:val="single" w:sz="4" w:space="0" w:color="auto"/>
              <w:right w:val="single" w:sz="4" w:space="0" w:color="auto"/>
            </w:tcBorders>
            <w:shd w:val="clear" w:color="auto" w:fill="auto"/>
            <w:noWrap/>
            <w:vAlign w:val="center"/>
            <w:hideMark/>
          </w:tcPr>
          <w:p w14:paraId="265A52EB" w14:textId="77777777" w:rsidR="00246194" w:rsidRPr="00246194" w:rsidRDefault="00246194">
            <w:pPr>
              <w:jc w:val="right"/>
              <w:rPr>
                <w:color w:val="000000"/>
                <w:sz w:val="22"/>
                <w:szCs w:val="22"/>
              </w:rPr>
            </w:pPr>
            <w:r w:rsidRPr="00246194">
              <w:rPr>
                <w:color w:val="000000"/>
                <w:sz w:val="22"/>
                <w:szCs w:val="22"/>
              </w:rPr>
              <w:t> </w:t>
            </w:r>
          </w:p>
        </w:tc>
      </w:tr>
      <w:tr w:rsidR="00246194" w:rsidRPr="00246194" w14:paraId="4048B36C" w14:textId="77777777" w:rsidTr="00246194">
        <w:trPr>
          <w:trHeight w:val="284"/>
        </w:trPr>
        <w:tc>
          <w:tcPr>
            <w:tcW w:w="1163" w:type="pct"/>
            <w:tcBorders>
              <w:top w:val="nil"/>
              <w:left w:val="single" w:sz="4" w:space="0" w:color="auto"/>
              <w:bottom w:val="single" w:sz="4" w:space="0" w:color="auto"/>
              <w:right w:val="single" w:sz="4" w:space="0" w:color="auto"/>
            </w:tcBorders>
            <w:shd w:val="clear" w:color="auto" w:fill="auto"/>
            <w:noWrap/>
            <w:vAlign w:val="center"/>
            <w:hideMark/>
          </w:tcPr>
          <w:p w14:paraId="132FEA36" w14:textId="77777777" w:rsidR="00246194" w:rsidRPr="00246194" w:rsidRDefault="00246194">
            <w:pPr>
              <w:jc w:val="center"/>
              <w:rPr>
                <w:color w:val="000000"/>
                <w:sz w:val="22"/>
                <w:szCs w:val="22"/>
              </w:rPr>
            </w:pPr>
            <w:r w:rsidRPr="00246194">
              <w:rPr>
                <w:color w:val="000000"/>
                <w:sz w:val="22"/>
                <w:szCs w:val="22"/>
              </w:rPr>
              <w:t>Ванредни</w:t>
            </w:r>
          </w:p>
        </w:tc>
        <w:tc>
          <w:tcPr>
            <w:tcW w:w="701" w:type="pct"/>
            <w:tcBorders>
              <w:top w:val="nil"/>
              <w:left w:val="nil"/>
              <w:bottom w:val="single" w:sz="4" w:space="0" w:color="auto"/>
              <w:right w:val="single" w:sz="4" w:space="0" w:color="auto"/>
            </w:tcBorders>
            <w:shd w:val="clear" w:color="auto" w:fill="auto"/>
            <w:noWrap/>
            <w:vAlign w:val="center"/>
            <w:hideMark/>
          </w:tcPr>
          <w:p w14:paraId="3038DE7A" w14:textId="77777777" w:rsidR="00246194" w:rsidRPr="00246194" w:rsidRDefault="00246194">
            <w:pPr>
              <w:jc w:val="right"/>
              <w:rPr>
                <w:color w:val="000000"/>
                <w:sz w:val="22"/>
                <w:szCs w:val="22"/>
              </w:rPr>
            </w:pPr>
            <w:r w:rsidRPr="00246194">
              <w:rPr>
                <w:color w:val="000000"/>
                <w:sz w:val="22"/>
                <w:szCs w:val="22"/>
              </w:rPr>
              <w:t> </w:t>
            </w:r>
          </w:p>
        </w:tc>
        <w:tc>
          <w:tcPr>
            <w:tcW w:w="1113" w:type="pct"/>
            <w:tcBorders>
              <w:top w:val="nil"/>
              <w:left w:val="nil"/>
              <w:bottom w:val="single" w:sz="4" w:space="0" w:color="auto"/>
              <w:right w:val="single" w:sz="4" w:space="0" w:color="auto"/>
            </w:tcBorders>
            <w:shd w:val="clear" w:color="auto" w:fill="auto"/>
            <w:noWrap/>
            <w:vAlign w:val="center"/>
            <w:hideMark/>
          </w:tcPr>
          <w:p w14:paraId="10BBC564" w14:textId="77777777" w:rsidR="00246194" w:rsidRPr="00246194" w:rsidRDefault="00246194">
            <w:pPr>
              <w:jc w:val="right"/>
              <w:rPr>
                <w:color w:val="000000"/>
                <w:sz w:val="22"/>
                <w:szCs w:val="22"/>
              </w:rPr>
            </w:pPr>
            <w:r w:rsidRPr="00246194">
              <w:rPr>
                <w:color w:val="000000"/>
                <w:sz w:val="22"/>
                <w:szCs w:val="22"/>
              </w:rPr>
              <w:t> </w:t>
            </w:r>
          </w:p>
        </w:tc>
        <w:tc>
          <w:tcPr>
            <w:tcW w:w="486" w:type="pct"/>
            <w:tcBorders>
              <w:top w:val="nil"/>
              <w:left w:val="nil"/>
              <w:bottom w:val="single" w:sz="4" w:space="0" w:color="auto"/>
              <w:right w:val="single" w:sz="4" w:space="0" w:color="auto"/>
            </w:tcBorders>
            <w:shd w:val="clear" w:color="auto" w:fill="auto"/>
            <w:noWrap/>
            <w:vAlign w:val="center"/>
            <w:hideMark/>
          </w:tcPr>
          <w:p w14:paraId="0E90435B" w14:textId="77777777" w:rsidR="00246194" w:rsidRPr="00246194" w:rsidRDefault="00246194">
            <w:pPr>
              <w:jc w:val="right"/>
              <w:rPr>
                <w:color w:val="000000"/>
                <w:sz w:val="22"/>
                <w:szCs w:val="22"/>
              </w:rPr>
            </w:pPr>
            <w:r w:rsidRPr="00246194">
              <w:rPr>
                <w:color w:val="000000"/>
                <w:sz w:val="22"/>
                <w:szCs w:val="22"/>
              </w:rPr>
              <w:t> </w:t>
            </w:r>
          </w:p>
        </w:tc>
        <w:tc>
          <w:tcPr>
            <w:tcW w:w="465" w:type="pct"/>
            <w:tcBorders>
              <w:top w:val="nil"/>
              <w:left w:val="nil"/>
              <w:bottom w:val="single" w:sz="4" w:space="0" w:color="auto"/>
              <w:right w:val="single" w:sz="4" w:space="0" w:color="auto"/>
            </w:tcBorders>
            <w:shd w:val="clear" w:color="auto" w:fill="auto"/>
            <w:noWrap/>
            <w:vAlign w:val="center"/>
            <w:hideMark/>
          </w:tcPr>
          <w:p w14:paraId="4F74AC1C" w14:textId="77777777" w:rsidR="00246194" w:rsidRPr="00246194" w:rsidRDefault="00246194">
            <w:pPr>
              <w:jc w:val="right"/>
              <w:rPr>
                <w:color w:val="000000"/>
                <w:sz w:val="22"/>
                <w:szCs w:val="22"/>
              </w:rPr>
            </w:pPr>
            <w:r w:rsidRPr="00246194">
              <w:rPr>
                <w:color w:val="000000"/>
                <w:sz w:val="22"/>
                <w:szCs w:val="22"/>
              </w:rPr>
              <w:t> </w:t>
            </w:r>
          </w:p>
        </w:tc>
        <w:tc>
          <w:tcPr>
            <w:tcW w:w="597" w:type="pct"/>
            <w:tcBorders>
              <w:top w:val="nil"/>
              <w:left w:val="nil"/>
              <w:bottom w:val="single" w:sz="4" w:space="0" w:color="auto"/>
              <w:right w:val="single" w:sz="4" w:space="0" w:color="auto"/>
            </w:tcBorders>
            <w:shd w:val="clear" w:color="auto" w:fill="auto"/>
            <w:noWrap/>
            <w:vAlign w:val="center"/>
            <w:hideMark/>
          </w:tcPr>
          <w:p w14:paraId="49FB94E6" w14:textId="77777777" w:rsidR="00246194" w:rsidRPr="00246194" w:rsidRDefault="00246194">
            <w:pPr>
              <w:jc w:val="right"/>
              <w:rPr>
                <w:color w:val="000000"/>
                <w:sz w:val="22"/>
                <w:szCs w:val="22"/>
              </w:rPr>
            </w:pPr>
            <w:r w:rsidRPr="00246194">
              <w:rPr>
                <w:color w:val="000000"/>
                <w:sz w:val="22"/>
                <w:szCs w:val="22"/>
              </w:rPr>
              <w:t> </w:t>
            </w:r>
          </w:p>
        </w:tc>
        <w:tc>
          <w:tcPr>
            <w:tcW w:w="475" w:type="pct"/>
            <w:tcBorders>
              <w:top w:val="nil"/>
              <w:left w:val="nil"/>
              <w:bottom w:val="single" w:sz="4" w:space="0" w:color="auto"/>
              <w:right w:val="single" w:sz="4" w:space="0" w:color="auto"/>
            </w:tcBorders>
            <w:shd w:val="clear" w:color="auto" w:fill="auto"/>
            <w:noWrap/>
            <w:vAlign w:val="center"/>
            <w:hideMark/>
          </w:tcPr>
          <w:p w14:paraId="538C1684" w14:textId="77777777" w:rsidR="00246194" w:rsidRPr="00246194" w:rsidRDefault="00246194">
            <w:pPr>
              <w:jc w:val="right"/>
              <w:rPr>
                <w:color w:val="000000"/>
                <w:sz w:val="22"/>
                <w:szCs w:val="22"/>
              </w:rPr>
            </w:pPr>
            <w:r w:rsidRPr="00246194">
              <w:rPr>
                <w:color w:val="000000"/>
                <w:sz w:val="22"/>
                <w:szCs w:val="22"/>
              </w:rPr>
              <w:t> </w:t>
            </w:r>
          </w:p>
        </w:tc>
      </w:tr>
      <w:tr w:rsidR="00246194" w:rsidRPr="00246194" w14:paraId="44C478CE" w14:textId="77777777" w:rsidTr="00246194">
        <w:trPr>
          <w:trHeight w:val="284"/>
        </w:trPr>
        <w:tc>
          <w:tcPr>
            <w:tcW w:w="1163" w:type="pct"/>
            <w:tcBorders>
              <w:top w:val="nil"/>
              <w:left w:val="single" w:sz="4" w:space="0" w:color="auto"/>
              <w:bottom w:val="single" w:sz="4" w:space="0" w:color="auto"/>
              <w:right w:val="single" w:sz="4" w:space="0" w:color="auto"/>
            </w:tcBorders>
            <w:shd w:val="clear" w:color="000000" w:fill="D9D9D9"/>
            <w:noWrap/>
            <w:vAlign w:val="center"/>
            <w:hideMark/>
          </w:tcPr>
          <w:p w14:paraId="40181E89" w14:textId="77777777" w:rsidR="00246194" w:rsidRPr="00246194" w:rsidRDefault="00246194">
            <w:pPr>
              <w:jc w:val="center"/>
              <w:rPr>
                <w:b/>
                <w:bCs/>
                <w:color w:val="000000"/>
                <w:sz w:val="22"/>
                <w:szCs w:val="22"/>
              </w:rPr>
            </w:pPr>
            <w:r w:rsidRPr="00246194">
              <w:rPr>
                <w:b/>
                <w:bCs/>
                <w:color w:val="000000"/>
                <w:sz w:val="22"/>
                <w:szCs w:val="22"/>
              </w:rPr>
              <w:t>Укупно</w:t>
            </w:r>
          </w:p>
        </w:tc>
        <w:tc>
          <w:tcPr>
            <w:tcW w:w="701" w:type="pct"/>
            <w:tcBorders>
              <w:top w:val="nil"/>
              <w:left w:val="nil"/>
              <w:bottom w:val="single" w:sz="4" w:space="0" w:color="auto"/>
              <w:right w:val="single" w:sz="4" w:space="0" w:color="auto"/>
            </w:tcBorders>
            <w:shd w:val="clear" w:color="000000" w:fill="D9D9D9"/>
            <w:noWrap/>
            <w:vAlign w:val="center"/>
            <w:hideMark/>
          </w:tcPr>
          <w:p w14:paraId="7858419C" w14:textId="77777777" w:rsidR="00246194" w:rsidRPr="00246194" w:rsidRDefault="00246194">
            <w:pPr>
              <w:jc w:val="right"/>
              <w:rPr>
                <w:b/>
                <w:bCs/>
                <w:color w:val="000000"/>
                <w:sz w:val="22"/>
                <w:szCs w:val="22"/>
              </w:rPr>
            </w:pPr>
            <w:r w:rsidRPr="00246194">
              <w:rPr>
                <w:b/>
                <w:bCs/>
                <w:color w:val="000000"/>
                <w:sz w:val="22"/>
                <w:szCs w:val="22"/>
              </w:rPr>
              <w:t> </w:t>
            </w:r>
          </w:p>
        </w:tc>
        <w:tc>
          <w:tcPr>
            <w:tcW w:w="1113" w:type="pct"/>
            <w:tcBorders>
              <w:top w:val="nil"/>
              <w:left w:val="nil"/>
              <w:bottom w:val="single" w:sz="4" w:space="0" w:color="auto"/>
              <w:right w:val="single" w:sz="4" w:space="0" w:color="auto"/>
            </w:tcBorders>
            <w:shd w:val="clear" w:color="000000" w:fill="D9D9D9"/>
            <w:noWrap/>
            <w:vAlign w:val="center"/>
            <w:hideMark/>
          </w:tcPr>
          <w:p w14:paraId="6CDA07B0" w14:textId="77777777" w:rsidR="00246194" w:rsidRPr="00246194" w:rsidRDefault="00246194">
            <w:pPr>
              <w:jc w:val="right"/>
              <w:rPr>
                <w:b/>
                <w:bCs/>
                <w:color w:val="000000"/>
                <w:sz w:val="22"/>
                <w:szCs w:val="22"/>
              </w:rPr>
            </w:pPr>
            <w:r w:rsidRPr="00246194">
              <w:rPr>
                <w:b/>
                <w:bCs/>
                <w:color w:val="000000"/>
                <w:sz w:val="22"/>
                <w:szCs w:val="22"/>
              </w:rPr>
              <w:t> </w:t>
            </w:r>
          </w:p>
        </w:tc>
        <w:tc>
          <w:tcPr>
            <w:tcW w:w="486" w:type="pct"/>
            <w:tcBorders>
              <w:top w:val="nil"/>
              <w:left w:val="nil"/>
              <w:bottom w:val="single" w:sz="4" w:space="0" w:color="auto"/>
              <w:right w:val="single" w:sz="4" w:space="0" w:color="auto"/>
            </w:tcBorders>
            <w:shd w:val="clear" w:color="000000" w:fill="D9D9D9"/>
            <w:noWrap/>
            <w:vAlign w:val="center"/>
            <w:hideMark/>
          </w:tcPr>
          <w:p w14:paraId="0365DB42" w14:textId="77777777" w:rsidR="00246194" w:rsidRPr="00246194" w:rsidRDefault="00246194">
            <w:pPr>
              <w:jc w:val="right"/>
              <w:rPr>
                <w:b/>
                <w:bCs/>
                <w:color w:val="000000"/>
                <w:sz w:val="22"/>
                <w:szCs w:val="22"/>
              </w:rPr>
            </w:pPr>
            <w:r w:rsidRPr="00246194">
              <w:rPr>
                <w:b/>
                <w:bCs/>
                <w:color w:val="000000"/>
                <w:sz w:val="22"/>
                <w:szCs w:val="22"/>
              </w:rPr>
              <w:t> </w:t>
            </w:r>
          </w:p>
        </w:tc>
        <w:tc>
          <w:tcPr>
            <w:tcW w:w="465" w:type="pct"/>
            <w:tcBorders>
              <w:top w:val="nil"/>
              <w:left w:val="nil"/>
              <w:bottom w:val="single" w:sz="4" w:space="0" w:color="auto"/>
              <w:right w:val="single" w:sz="4" w:space="0" w:color="auto"/>
            </w:tcBorders>
            <w:shd w:val="clear" w:color="000000" w:fill="D9D9D9"/>
            <w:noWrap/>
            <w:vAlign w:val="center"/>
            <w:hideMark/>
          </w:tcPr>
          <w:p w14:paraId="7599313D" w14:textId="77777777" w:rsidR="00246194" w:rsidRPr="00246194" w:rsidRDefault="00246194">
            <w:pPr>
              <w:jc w:val="right"/>
              <w:rPr>
                <w:b/>
                <w:bCs/>
                <w:color w:val="000000"/>
                <w:sz w:val="22"/>
                <w:szCs w:val="22"/>
              </w:rPr>
            </w:pPr>
            <w:r w:rsidRPr="00246194">
              <w:rPr>
                <w:b/>
                <w:bCs/>
                <w:color w:val="000000"/>
                <w:sz w:val="22"/>
                <w:szCs w:val="22"/>
              </w:rPr>
              <w:t> </w:t>
            </w:r>
          </w:p>
        </w:tc>
        <w:tc>
          <w:tcPr>
            <w:tcW w:w="597" w:type="pct"/>
            <w:tcBorders>
              <w:top w:val="nil"/>
              <w:left w:val="nil"/>
              <w:bottom w:val="single" w:sz="4" w:space="0" w:color="auto"/>
              <w:right w:val="single" w:sz="4" w:space="0" w:color="auto"/>
            </w:tcBorders>
            <w:shd w:val="clear" w:color="000000" w:fill="D9D9D9"/>
            <w:noWrap/>
            <w:vAlign w:val="center"/>
            <w:hideMark/>
          </w:tcPr>
          <w:p w14:paraId="1102EF31" w14:textId="77777777" w:rsidR="00246194" w:rsidRPr="00246194" w:rsidRDefault="00246194">
            <w:pPr>
              <w:jc w:val="right"/>
              <w:rPr>
                <w:b/>
                <w:bCs/>
                <w:color w:val="000000"/>
                <w:sz w:val="22"/>
                <w:szCs w:val="22"/>
              </w:rPr>
            </w:pPr>
            <w:r w:rsidRPr="00246194">
              <w:rPr>
                <w:b/>
                <w:bCs/>
                <w:color w:val="000000"/>
                <w:sz w:val="22"/>
                <w:szCs w:val="22"/>
              </w:rPr>
              <w:t>17.533,9</w:t>
            </w:r>
          </w:p>
        </w:tc>
        <w:tc>
          <w:tcPr>
            <w:tcW w:w="475" w:type="pct"/>
            <w:tcBorders>
              <w:top w:val="nil"/>
              <w:left w:val="nil"/>
              <w:bottom w:val="single" w:sz="4" w:space="0" w:color="auto"/>
              <w:right w:val="single" w:sz="4" w:space="0" w:color="auto"/>
            </w:tcBorders>
            <w:shd w:val="clear" w:color="000000" w:fill="D9D9D9"/>
            <w:noWrap/>
            <w:vAlign w:val="center"/>
            <w:hideMark/>
          </w:tcPr>
          <w:p w14:paraId="389EF25C" w14:textId="77777777" w:rsidR="00246194" w:rsidRPr="00246194" w:rsidRDefault="00246194">
            <w:pPr>
              <w:jc w:val="right"/>
              <w:rPr>
                <w:b/>
                <w:bCs/>
                <w:color w:val="000000"/>
                <w:sz w:val="22"/>
                <w:szCs w:val="22"/>
              </w:rPr>
            </w:pPr>
            <w:r w:rsidRPr="00246194">
              <w:rPr>
                <w:b/>
                <w:bCs/>
                <w:color w:val="000000"/>
                <w:sz w:val="22"/>
                <w:szCs w:val="22"/>
              </w:rPr>
              <w:t> </w:t>
            </w:r>
          </w:p>
        </w:tc>
      </w:tr>
      <w:tr w:rsidR="00246194" w:rsidRPr="00246194" w14:paraId="431214C1" w14:textId="77777777" w:rsidTr="00246194">
        <w:trPr>
          <w:trHeight w:val="284"/>
        </w:trPr>
        <w:tc>
          <w:tcPr>
            <w:tcW w:w="1163" w:type="pct"/>
            <w:tcBorders>
              <w:top w:val="nil"/>
              <w:left w:val="single" w:sz="4" w:space="0" w:color="auto"/>
              <w:bottom w:val="single" w:sz="4" w:space="0" w:color="auto"/>
              <w:right w:val="single" w:sz="4" w:space="0" w:color="auto"/>
            </w:tcBorders>
            <w:shd w:val="clear" w:color="000000" w:fill="D9D9D9"/>
            <w:noWrap/>
            <w:vAlign w:val="center"/>
            <w:hideMark/>
          </w:tcPr>
          <w:p w14:paraId="405B5851" w14:textId="77777777" w:rsidR="00246194" w:rsidRPr="00246194" w:rsidRDefault="00246194">
            <w:pPr>
              <w:jc w:val="center"/>
              <w:rPr>
                <w:b/>
                <w:bCs/>
                <w:color w:val="000000"/>
                <w:sz w:val="22"/>
                <w:szCs w:val="22"/>
              </w:rPr>
            </w:pPr>
            <w:r w:rsidRPr="00246194">
              <w:rPr>
                <w:b/>
                <w:bCs/>
                <w:color w:val="000000"/>
                <w:sz w:val="22"/>
                <w:szCs w:val="22"/>
              </w:rPr>
              <w:t>Укупно ГЈ</w:t>
            </w:r>
          </w:p>
        </w:tc>
        <w:tc>
          <w:tcPr>
            <w:tcW w:w="701" w:type="pct"/>
            <w:tcBorders>
              <w:top w:val="nil"/>
              <w:left w:val="nil"/>
              <w:bottom w:val="single" w:sz="4" w:space="0" w:color="auto"/>
              <w:right w:val="single" w:sz="4" w:space="0" w:color="auto"/>
            </w:tcBorders>
            <w:shd w:val="clear" w:color="000000" w:fill="D9D9D9"/>
            <w:noWrap/>
            <w:vAlign w:val="center"/>
            <w:hideMark/>
          </w:tcPr>
          <w:p w14:paraId="0B580155" w14:textId="77777777" w:rsidR="00246194" w:rsidRPr="00246194" w:rsidRDefault="00246194">
            <w:pPr>
              <w:jc w:val="right"/>
              <w:rPr>
                <w:b/>
                <w:bCs/>
                <w:color w:val="000000"/>
                <w:sz w:val="22"/>
                <w:szCs w:val="22"/>
              </w:rPr>
            </w:pPr>
            <w:r w:rsidRPr="00246194">
              <w:rPr>
                <w:b/>
                <w:bCs/>
                <w:color w:val="000000"/>
                <w:sz w:val="22"/>
                <w:szCs w:val="22"/>
              </w:rPr>
              <w:t>720,15</w:t>
            </w:r>
          </w:p>
        </w:tc>
        <w:tc>
          <w:tcPr>
            <w:tcW w:w="1113" w:type="pct"/>
            <w:tcBorders>
              <w:top w:val="nil"/>
              <w:left w:val="nil"/>
              <w:bottom w:val="single" w:sz="4" w:space="0" w:color="auto"/>
              <w:right w:val="single" w:sz="4" w:space="0" w:color="auto"/>
            </w:tcBorders>
            <w:shd w:val="clear" w:color="000000" w:fill="D9D9D9"/>
            <w:noWrap/>
            <w:vAlign w:val="center"/>
            <w:hideMark/>
          </w:tcPr>
          <w:p w14:paraId="4A37CE8E" w14:textId="77777777" w:rsidR="00246194" w:rsidRPr="00246194" w:rsidRDefault="00246194">
            <w:pPr>
              <w:jc w:val="right"/>
              <w:rPr>
                <w:b/>
                <w:bCs/>
                <w:color w:val="000000"/>
                <w:sz w:val="22"/>
                <w:szCs w:val="22"/>
              </w:rPr>
            </w:pPr>
            <w:r w:rsidRPr="00246194">
              <w:rPr>
                <w:b/>
                <w:bCs/>
                <w:color w:val="000000"/>
                <w:sz w:val="22"/>
                <w:szCs w:val="22"/>
              </w:rPr>
              <w:t>81.415,4</w:t>
            </w:r>
          </w:p>
        </w:tc>
        <w:tc>
          <w:tcPr>
            <w:tcW w:w="486" w:type="pct"/>
            <w:tcBorders>
              <w:top w:val="nil"/>
              <w:left w:val="nil"/>
              <w:bottom w:val="single" w:sz="4" w:space="0" w:color="auto"/>
              <w:right w:val="single" w:sz="4" w:space="0" w:color="auto"/>
            </w:tcBorders>
            <w:shd w:val="clear" w:color="000000" w:fill="D9D9D9"/>
            <w:noWrap/>
            <w:vAlign w:val="center"/>
            <w:hideMark/>
          </w:tcPr>
          <w:p w14:paraId="59FBEBA9" w14:textId="658FCA8B" w:rsidR="00246194" w:rsidRPr="00246194" w:rsidRDefault="00246194">
            <w:pPr>
              <w:jc w:val="right"/>
              <w:rPr>
                <w:b/>
                <w:bCs/>
                <w:color w:val="000000"/>
                <w:sz w:val="22"/>
                <w:szCs w:val="22"/>
                <w:lang w:val="sr-Cyrl-RS"/>
              </w:rPr>
            </w:pPr>
            <w:r>
              <w:rPr>
                <w:b/>
                <w:bCs/>
                <w:color w:val="000000"/>
                <w:sz w:val="22"/>
                <w:szCs w:val="22"/>
                <w:lang w:val="sr-Cyrl-RS"/>
              </w:rPr>
              <w:t>746,43</w:t>
            </w:r>
          </w:p>
        </w:tc>
        <w:tc>
          <w:tcPr>
            <w:tcW w:w="465" w:type="pct"/>
            <w:tcBorders>
              <w:top w:val="nil"/>
              <w:left w:val="nil"/>
              <w:bottom w:val="single" w:sz="4" w:space="0" w:color="auto"/>
              <w:right w:val="single" w:sz="4" w:space="0" w:color="auto"/>
            </w:tcBorders>
            <w:shd w:val="clear" w:color="000000" w:fill="D9D9D9"/>
            <w:noWrap/>
            <w:vAlign w:val="center"/>
            <w:hideMark/>
          </w:tcPr>
          <w:p w14:paraId="308C9693" w14:textId="159C98C6" w:rsidR="00246194" w:rsidRPr="00246194" w:rsidRDefault="00246194">
            <w:pPr>
              <w:jc w:val="right"/>
              <w:rPr>
                <w:b/>
                <w:bCs/>
                <w:color w:val="000000"/>
                <w:sz w:val="22"/>
                <w:szCs w:val="22"/>
                <w:lang w:val="sr-Cyrl-RS"/>
              </w:rPr>
            </w:pPr>
          </w:p>
        </w:tc>
        <w:tc>
          <w:tcPr>
            <w:tcW w:w="597" w:type="pct"/>
            <w:tcBorders>
              <w:top w:val="nil"/>
              <w:left w:val="nil"/>
              <w:bottom w:val="single" w:sz="4" w:space="0" w:color="auto"/>
              <w:right w:val="single" w:sz="4" w:space="0" w:color="auto"/>
            </w:tcBorders>
            <w:shd w:val="clear" w:color="000000" w:fill="D9D9D9"/>
            <w:noWrap/>
            <w:vAlign w:val="center"/>
            <w:hideMark/>
          </w:tcPr>
          <w:p w14:paraId="1C7959A0" w14:textId="77777777" w:rsidR="00246194" w:rsidRPr="00246194" w:rsidRDefault="00246194">
            <w:pPr>
              <w:jc w:val="right"/>
              <w:rPr>
                <w:b/>
                <w:bCs/>
                <w:color w:val="000000"/>
                <w:sz w:val="22"/>
                <w:szCs w:val="22"/>
              </w:rPr>
            </w:pPr>
            <w:r w:rsidRPr="00246194">
              <w:rPr>
                <w:b/>
                <w:bCs/>
                <w:color w:val="000000"/>
                <w:sz w:val="22"/>
                <w:szCs w:val="22"/>
              </w:rPr>
              <w:t>61.971,3</w:t>
            </w:r>
          </w:p>
        </w:tc>
        <w:tc>
          <w:tcPr>
            <w:tcW w:w="475" w:type="pct"/>
            <w:tcBorders>
              <w:top w:val="nil"/>
              <w:left w:val="nil"/>
              <w:bottom w:val="single" w:sz="4" w:space="0" w:color="auto"/>
              <w:right w:val="single" w:sz="4" w:space="0" w:color="auto"/>
            </w:tcBorders>
            <w:shd w:val="clear" w:color="000000" w:fill="D9D9D9"/>
            <w:noWrap/>
            <w:vAlign w:val="center"/>
            <w:hideMark/>
          </w:tcPr>
          <w:p w14:paraId="767008E4" w14:textId="339DA9FD" w:rsidR="00246194" w:rsidRPr="00246194" w:rsidRDefault="00246194">
            <w:pPr>
              <w:jc w:val="right"/>
              <w:rPr>
                <w:b/>
                <w:bCs/>
                <w:color w:val="000000"/>
                <w:sz w:val="22"/>
                <w:szCs w:val="22"/>
              </w:rPr>
            </w:pPr>
          </w:p>
        </w:tc>
      </w:tr>
    </w:tbl>
    <w:p w14:paraId="2113D29F" w14:textId="77777777" w:rsidR="0027384A" w:rsidRPr="006172B2" w:rsidRDefault="0027384A" w:rsidP="000B1861">
      <w:pPr>
        <w:ind w:left="810"/>
      </w:pPr>
    </w:p>
    <w:p w14:paraId="1083E446" w14:textId="7B689FCE" w:rsidR="00BB173C" w:rsidRPr="006172B2" w:rsidRDefault="00BB173C" w:rsidP="0025103B">
      <w:pPr>
        <w:ind w:firstLine="709"/>
        <w:jc w:val="both"/>
        <w:rPr>
          <w:bCs/>
          <w:szCs w:val="28"/>
          <w:lang w:val="ru-RU"/>
        </w:rPr>
      </w:pPr>
      <w:r w:rsidRPr="006172B2">
        <w:rPr>
          <w:bCs/>
          <w:szCs w:val="28"/>
          <w:lang w:val="ru-RU"/>
        </w:rPr>
        <w:t xml:space="preserve">Гледано по </w:t>
      </w:r>
      <w:r w:rsidR="00A1536A" w:rsidRPr="006172B2">
        <w:rPr>
          <w:bCs/>
          <w:szCs w:val="28"/>
          <w:lang w:val="ru-RU"/>
        </w:rPr>
        <w:t>површини</w:t>
      </w:r>
      <w:r w:rsidR="0027384A" w:rsidRPr="006172B2">
        <w:rPr>
          <w:bCs/>
          <w:szCs w:val="28"/>
          <w:lang w:val="ru-RU"/>
        </w:rPr>
        <w:t xml:space="preserve">, главни принос је </w:t>
      </w:r>
      <w:r w:rsidR="002815A4" w:rsidRPr="006172B2">
        <w:rPr>
          <w:bCs/>
          <w:szCs w:val="28"/>
          <w:lang w:val="ru-RU"/>
        </w:rPr>
        <w:t>рализ</w:t>
      </w:r>
      <w:r w:rsidR="00AB1A12" w:rsidRPr="006172B2">
        <w:rPr>
          <w:bCs/>
          <w:szCs w:val="28"/>
          <w:lang w:val="ru-RU"/>
        </w:rPr>
        <w:t xml:space="preserve">ован на </w:t>
      </w:r>
      <w:r w:rsidR="00246194" w:rsidRPr="00246194">
        <w:rPr>
          <w:bCs/>
          <w:szCs w:val="28"/>
        </w:rPr>
        <w:t>161,4</w:t>
      </w:r>
      <w:r w:rsidR="0027384A" w:rsidRPr="006172B2">
        <w:rPr>
          <w:bCs/>
          <w:szCs w:val="28"/>
          <w:lang w:val="ru-RU"/>
        </w:rPr>
        <w:t xml:space="preserve"> %,</w:t>
      </w:r>
      <w:r w:rsidRPr="006172B2">
        <w:rPr>
          <w:bCs/>
          <w:szCs w:val="28"/>
          <w:lang w:val="ru-RU"/>
        </w:rPr>
        <w:t xml:space="preserve"> претходни принос </w:t>
      </w:r>
      <w:r w:rsidR="0027049F" w:rsidRPr="006172B2">
        <w:rPr>
          <w:bCs/>
          <w:szCs w:val="28"/>
          <w:lang w:val="ru-RU"/>
        </w:rPr>
        <w:t>н</w:t>
      </w:r>
      <w:r w:rsidRPr="006172B2">
        <w:rPr>
          <w:bCs/>
          <w:szCs w:val="28"/>
          <w:lang w:val="ru-RU"/>
        </w:rPr>
        <w:t xml:space="preserve">а </w:t>
      </w:r>
      <w:r w:rsidR="00246194" w:rsidRPr="00246194">
        <w:rPr>
          <w:bCs/>
          <w:szCs w:val="28"/>
        </w:rPr>
        <w:t>87,5</w:t>
      </w:r>
      <w:r w:rsidRPr="006172B2">
        <w:rPr>
          <w:bCs/>
          <w:szCs w:val="28"/>
          <w:lang w:val="ru-RU"/>
        </w:rPr>
        <w:t xml:space="preserve"> %</w:t>
      </w:r>
      <w:r w:rsidR="0027049F" w:rsidRPr="006172B2">
        <w:rPr>
          <w:bCs/>
          <w:szCs w:val="28"/>
          <w:lang w:val="ru-RU"/>
        </w:rPr>
        <w:t>,</w:t>
      </w:r>
      <w:r w:rsidRPr="006172B2">
        <w:rPr>
          <w:bCs/>
          <w:szCs w:val="28"/>
          <w:lang w:val="ru-RU"/>
        </w:rPr>
        <w:t xml:space="preserve"> док </w:t>
      </w:r>
      <w:r w:rsidR="0027384A" w:rsidRPr="006172B2">
        <w:rPr>
          <w:bCs/>
          <w:szCs w:val="28"/>
          <w:lang w:val="ru-RU"/>
        </w:rPr>
        <w:t xml:space="preserve">је </w:t>
      </w:r>
      <w:r w:rsidRPr="006172B2">
        <w:rPr>
          <w:bCs/>
          <w:szCs w:val="28"/>
          <w:lang w:val="ru-RU"/>
        </w:rPr>
        <w:t>укупн</w:t>
      </w:r>
      <w:r w:rsidR="0027049F" w:rsidRPr="006172B2">
        <w:rPr>
          <w:bCs/>
          <w:szCs w:val="28"/>
          <w:lang w:val="ru-RU"/>
        </w:rPr>
        <w:t>а</w:t>
      </w:r>
      <w:r w:rsidRPr="006172B2">
        <w:rPr>
          <w:bCs/>
          <w:szCs w:val="28"/>
          <w:lang w:val="ru-RU"/>
        </w:rPr>
        <w:t xml:space="preserve"> реализ</w:t>
      </w:r>
      <w:r w:rsidR="00A1536A" w:rsidRPr="006172B2">
        <w:rPr>
          <w:bCs/>
          <w:szCs w:val="28"/>
          <w:lang w:val="ru-RU"/>
        </w:rPr>
        <w:t>ација по површини</w:t>
      </w:r>
      <w:r w:rsidRPr="006172B2">
        <w:rPr>
          <w:bCs/>
          <w:szCs w:val="28"/>
          <w:lang w:val="ru-RU"/>
        </w:rPr>
        <w:t xml:space="preserve"> </w:t>
      </w:r>
      <w:r w:rsidR="00A1536A" w:rsidRPr="006172B2">
        <w:rPr>
          <w:bCs/>
          <w:szCs w:val="28"/>
          <w:lang w:val="ru-RU"/>
        </w:rPr>
        <w:t xml:space="preserve">износи </w:t>
      </w:r>
      <w:r w:rsidR="00246194" w:rsidRPr="00246194">
        <w:rPr>
          <w:szCs w:val="28"/>
        </w:rPr>
        <w:t>103,6</w:t>
      </w:r>
      <w:r w:rsidRPr="006172B2">
        <w:rPr>
          <w:bCs/>
          <w:szCs w:val="28"/>
          <w:lang w:val="ru-RU"/>
        </w:rPr>
        <w:t xml:space="preserve"> %</w:t>
      </w:r>
      <w:r w:rsidR="0027049F" w:rsidRPr="006172B2">
        <w:rPr>
          <w:bCs/>
          <w:szCs w:val="28"/>
          <w:lang w:val="ru-RU"/>
        </w:rPr>
        <w:t>.</w:t>
      </w:r>
    </w:p>
    <w:p w14:paraId="3B368D4B" w14:textId="77777777" w:rsidR="009246FA" w:rsidRPr="006172B2" w:rsidRDefault="005633C7" w:rsidP="00DF4941">
      <w:pPr>
        <w:pStyle w:val="Heading2"/>
        <w:rPr>
          <w:sz w:val="23"/>
          <w:szCs w:val="23"/>
          <w:lang w:val="hr-HR"/>
        </w:rPr>
      </w:pPr>
      <w:bookmarkStart w:id="350" w:name="_Toc44863170"/>
      <w:bookmarkStart w:id="351" w:name="_Toc45211142"/>
      <w:bookmarkStart w:id="352" w:name="_Toc57270481"/>
      <w:bookmarkStart w:id="353" w:name="_Toc57291189"/>
      <w:bookmarkStart w:id="354" w:name="_Toc65060518"/>
      <w:bookmarkStart w:id="355" w:name="_Toc94179436"/>
      <w:bookmarkStart w:id="356" w:name="_Toc135218672"/>
      <w:bookmarkStart w:id="357" w:name="_Toc206400103"/>
      <w:r w:rsidRPr="006172B2">
        <w:t>2.3.3.</w:t>
      </w:r>
      <w:r w:rsidR="009246FA" w:rsidRPr="006172B2">
        <w:t xml:space="preserve"> Општи осврт на досадашње газдовање</w:t>
      </w:r>
      <w:bookmarkEnd w:id="350"/>
      <w:bookmarkEnd w:id="351"/>
      <w:bookmarkEnd w:id="352"/>
      <w:bookmarkEnd w:id="353"/>
      <w:bookmarkEnd w:id="354"/>
      <w:bookmarkEnd w:id="355"/>
      <w:bookmarkEnd w:id="356"/>
      <w:bookmarkEnd w:id="357"/>
    </w:p>
    <w:p w14:paraId="36D75C39" w14:textId="77777777" w:rsidR="009246FA" w:rsidRPr="006172B2" w:rsidRDefault="009246FA" w:rsidP="009246FA">
      <w:pPr>
        <w:ind w:firstLine="720"/>
        <w:jc w:val="both"/>
        <w:rPr>
          <w:b/>
          <w:bCs/>
          <w:sz w:val="23"/>
          <w:szCs w:val="23"/>
          <w:lang w:val="hr-HR"/>
        </w:rPr>
      </w:pPr>
    </w:p>
    <w:p w14:paraId="7EF9D8B6" w14:textId="77777777" w:rsidR="009246FA" w:rsidRPr="006172B2" w:rsidRDefault="009246FA" w:rsidP="003E1704">
      <w:pPr>
        <w:ind w:firstLine="709"/>
        <w:jc w:val="both"/>
        <w:rPr>
          <w:lang w:val="ru-RU"/>
        </w:rPr>
      </w:pPr>
      <w:r w:rsidRPr="006172B2">
        <w:rPr>
          <w:lang w:val="ru-RU"/>
        </w:rPr>
        <w:t>У целини гледано</w:t>
      </w:r>
      <w:r w:rsidRPr="006172B2">
        <w:rPr>
          <w:lang w:val="hr-HR"/>
        </w:rPr>
        <w:t xml:space="preserve"> ш</w:t>
      </w:r>
      <w:r w:rsidRPr="006172B2">
        <w:rPr>
          <w:lang w:val="ru-RU"/>
        </w:rPr>
        <w:t>умски фонд и досада</w:t>
      </w:r>
      <w:r w:rsidRPr="006172B2">
        <w:rPr>
          <w:lang w:val="hr-HR"/>
        </w:rPr>
        <w:t>ш</w:t>
      </w:r>
      <w:r w:rsidRPr="006172B2">
        <w:rPr>
          <w:lang w:val="ru-RU"/>
        </w:rPr>
        <w:t>ње газдовање</w:t>
      </w:r>
      <w:r w:rsidRPr="006172B2">
        <w:rPr>
          <w:lang w:val="hr-HR"/>
        </w:rPr>
        <w:t xml:space="preserve"> ш</w:t>
      </w:r>
      <w:r w:rsidRPr="006172B2">
        <w:rPr>
          <w:lang w:val="ru-RU"/>
        </w:rPr>
        <w:t>умама</w:t>
      </w:r>
      <w:r w:rsidRPr="006172B2">
        <w:rPr>
          <w:lang w:val="hr-HR"/>
        </w:rPr>
        <w:t xml:space="preserve"> (</w:t>
      </w:r>
      <w:r w:rsidRPr="006172B2">
        <w:rPr>
          <w:lang w:val="ru-RU"/>
        </w:rPr>
        <w:t>у протеклих десет година</w:t>
      </w:r>
      <w:r w:rsidRPr="006172B2">
        <w:rPr>
          <w:lang w:val="hr-HR"/>
        </w:rPr>
        <w:t xml:space="preserve">) </w:t>
      </w:r>
      <w:r w:rsidRPr="006172B2">
        <w:rPr>
          <w:lang w:val="ru-RU"/>
        </w:rPr>
        <w:t>карактери</w:t>
      </w:r>
      <w:r w:rsidRPr="006172B2">
        <w:rPr>
          <w:lang w:val="hr-HR"/>
        </w:rPr>
        <w:t>ш</w:t>
      </w:r>
      <w:r w:rsidRPr="006172B2">
        <w:rPr>
          <w:lang w:val="ru-RU"/>
        </w:rPr>
        <w:t>е</w:t>
      </w:r>
      <w:r w:rsidRPr="006172B2">
        <w:rPr>
          <w:lang w:val="hr-HR"/>
        </w:rPr>
        <w:t>:</w:t>
      </w:r>
    </w:p>
    <w:p w14:paraId="51FBAE6F" w14:textId="77777777" w:rsidR="009246FA" w:rsidRPr="006172B2" w:rsidRDefault="009246FA" w:rsidP="009246FA">
      <w:pPr>
        <w:jc w:val="both"/>
        <w:rPr>
          <w:lang w:val="ru-RU"/>
        </w:rPr>
      </w:pPr>
    </w:p>
    <w:p w14:paraId="56E0B44E" w14:textId="66D5C623" w:rsidR="009246FA" w:rsidRPr="006172B2" w:rsidRDefault="009246FA" w:rsidP="003E1704">
      <w:pPr>
        <w:numPr>
          <w:ilvl w:val="0"/>
          <w:numId w:val="2"/>
        </w:numPr>
        <w:ind w:left="709" w:hanging="283"/>
        <w:jc w:val="both"/>
        <w:rPr>
          <w:lang w:val="ru-RU"/>
        </w:rPr>
      </w:pPr>
      <w:r w:rsidRPr="006172B2">
        <w:rPr>
          <w:lang w:val="ru-RU"/>
        </w:rPr>
        <w:t xml:space="preserve">Планирани радови на гајењу шума,  испуњени су са </w:t>
      </w:r>
      <w:r w:rsidR="0079173E">
        <w:rPr>
          <w:b/>
          <w:bCs/>
          <w:lang w:val="sr-Cyrl-RS"/>
        </w:rPr>
        <w:t>109,2</w:t>
      </w:r>
      <w:r w:rsidRPr="006172B2">
        <w:rPr>
          <w:b/>
          <w:lang w:val="ru-RU"/>
        </w:rPr>
        <w:t xml:space="preserve"> %</w:t>
      </w:r>
      <w:r w:rsidRPr="006172B2">
        <w:rPr>
          <w:lang w:val="ru-RU"/>
        </w:rPr>
        <w:t>;</w:t>
      </w:r>
    </w:p>
    <w:p w14:paraId="0572021C" w14:textId="7095BF69" w:rsidR="009246FA" w:rsidRPr="006172B2" w:rsidRDefault="009246FA" w:rsidP="003E1704">
      <w:pPr>
        <w:numPr>
          <w:ilvl w:val="0"/>
          <w:numId w:val="2"/>
        </w:numPr>
        <w:tabs>
          <w:tab w:val="left" w:pos="1080"/>
        </w:tabs>
        <w:ind w:left="709" w:hanging="283"/>
        <w:jc w:val="both"/>
        <w:rPr>
          <w:lang w:val="ru-RU"/>
        </w:rPr>
      </w:pPr>
      <w:r w:rsidRPr="006172B2">
        <w:rPr>
          <w:lang w:val="ru-RU"/>
        </w:rPr>
        <w:t xml:space="preserve">План коришћења шума остварен је са </w:t>
      </w:r>
      <w:r w:rsidR="0079173E">
        <w:rPr>
          <w:b/>
          <w:bCs/>
          <w:lang w:val="sr-Cyrl-RS"/>
        </w:rPr>
        <w:t>76,1</w:t>
      </w:r>
      <w:r w:rsidRPr="006172B2">
        <w:rPr>
          <w:b/>
          <w:lang w:val="ru-RU"/>
        </w:rPr>
        <w:t xml:space="preserve"> %</w:t>
      </w:r>
      <w:r w:rsidRPr="006172B2">
        <w:rPr>
          <w:lang w:val="ru-RU"/>
        </w:rPr>
        <w:t>;</w:t>
      </w:r>
    </w:p>
    <w:p w14:paraId="01C7A39F" w14:textId="70BBEF3D" w:rsidR="009246FA" w:rsidRPr="006172B2" w:rsidRDefault="009246FA" w:rsidP="003E1704">
      <w:pPr>
        <w:numPr>
          <w:ilvl w:val="0"/>
          <w:numId w:val="2"/>
        </w:numPr>
        <w:tabs>
          <w:tab w:val="left" w:pos="1080"/>
        </w:tabs>
        <w:ind w:left="709" w:hanging="283"/>
        <w:jc w:val="both"/>
        <w:rPr>
          <w:lang w:val="ru-RU"/>
        </w:rPr>
      </w:pPr>
      <w:r w:rsidRPr="006172B2">
        <w:rPr>
          <w:lang w:val="ru-RU"/>
        </w:rPr>
        <w:t>Упоређивањем података пре</w:t>
      </w:r>
      <w:r w:rsidR="00C707B5" w:rsidRPr="006172B2">
        <w:rPr>
          <w:lang w:val="ru-RU"/>
        </w:rPr>
        <w:t>т</w:t>
      </w:r>
      <w:r w:rsidRPr="006172B2">
        <w:rPr>
          <w:lang w:val="ru-RU"/>
        </w:rPr>
        <w:t xml:space="preserve">ходне и садашње инвентуре, дошло је до </w:t>
      </w:r>
      <w:r w:rsidR="00F6045D" w:rsidRPr="006172B2">
        <w:rPr>
          <w:lang w:val="ru-RU"/>
        </w:rPr>
        <w:t>смањења</w:t>
      </w:r>
      <w:r w:rsidRPr="006172B2">
        <w:rPr>
          <w:lang w:val="ru-RU"/>
        </w:rPr>
        <w:t xml:space="preserve"> укупне запремине </w:t>
      </w:r>
      <w:r w:rsidR="0079173E">
        <w:rPr>
          <w:lang w:val="ru-RU"/>
        </w:rPr>
        <w:t xml:space="preserve">у односу на очекивану запремину дрвне масе </w:t>
      </w:r>
      <w:r w:rsidR="0006252B" w:rsidRPr="006172B2">
        <w:rPr>
          <w:lang w:val="ru-RU"/>
        </w:rPr>
        <w:t xml:space="preserve">газдинске јединице </w:t>
      </w:r>
      <w:r w:rsidRPr="006172B2">
        <w:rPr>
          <w:lang w:val="ru-RU"/>
        </w:rPr>
        <w:t>за</w:t>
      </w:r>
      <w:r w:rsidR="00F31786" w:rsidRPr="006172B2">
        <w:rPr>
          <w:lang w:val="ru-RU"/>
        </w:rPr>
        <w:t xml:space="preserve"> </w:t>
      </w:r>
      <w:r w:rsidR="0079173E" w:rsidRPr="0079173E">
        <w:rPr>
          <w:b/>
          <w:bCs/>
        </w:rPr>
        <w:t>14.827,3</w:t>
      </w:r>
      <w:r w:rsidR="00F31786" w:rsidRPr="006172B2">
        <w:rPr>
          <w:b/>
          <w:lang w:val="ru-RU"/>
        </w:rPr>
        <w:t xml:space="preserve"> </w:t>
      </w:r>
      <w:r w:rsidR="00F31786" w:rsidRPr="006172B2">
        <w:rPr>
          <w:b/>
        </w:rPr>
        <w:t>m</w:t>
      </w:r>
      <w:r w:rsidR="00F31786" w:rsidRPr="006172B2">
        <w:rPr>
          <w:b/>
          <w:lang w:val="ru-RU"/>
        </w:rPr>
        <w:t>³</w:t>
      </w:r>
      <w:r w:rsidR="00F31786" w:rsidRPr="006172B2">
        <w:rPr>
          <w:lang w:val="ru-RU"/>
        </w:rPr>
        <w:t xml:space="preserve"> односно </w:t>
      </w:r>
      <w:r w:rsidR="00AB1A12" w:rsidRPr="006172B2">
        <w:rPr>
          <w:b/>
          <w:bCs/>
        </w:rPr>
        <w:t>2,</w:t>
      </w:r>
      <w:r w:rsidR="0079173E">
        <w:rPr>
          <w:b/>
          <w:bCs/>
          <w:lang w:val="sr-Cyrl-RS"/>
        </w:rPr>
        <w:t>6</w:t>
      </w:r>
      <w:r w:rsidR="00F31786" w:rsidRPr="006172B2">
        <w:rPr>
          <w:b/>
          <w:bCs/>
          <w:lang w:val="ru-RU"/>
        </w:rPr>
        <w:t xml:space="preserve"> %</w:t>
      </w:r>
      <w:r w:rsidRPr="006172B2">
        <w:rPr>
          <w:lang w:val="ru-RU"/>
        </w:rPr>
        <w:t>;</w:t>
      </w:r>
    </w:p>
    <w:p w14:paraId="62DCCE1F" w14:textId="54F219D4" w:rsidR="001E32B2" w:rsidRPr="006172B2" w:rsidRDefault="001E32B2" w:rsidP="003E1704">
      <w:pPr>
        <w:numPr>
          <w:ilvl w:val="0"/>
          <w:numId w:val="2"/>
        </w:numPr>
        <w:tabs>
          <w:tab w:val="left" w:pos="1080"/>
        </w:tabs>
        <w:ind w:left="709" w:hanging="283"/>
        <w:jc w:val="both"/>
        <w:rPr>
          <w:lang w:val="ru-RU"/>
        </w:rPr>
      </w:pPr>
      <w:r w:rsidRPr="006172B2">
        <w:rPr>
          <w:bCs/>
          <w:lang w:val="ru-RU"/>
        </w:rPr>
        <w:t>Гледано по запремини</w:t>
      </w:r>
      <w:r w:rsidR="00E07B14" w:rsidRPr="006172B2">
        <w:rPr>
          <w:bCs/>
        </w:rPr>
        <w:t xml:space="preserve"> главни редовни принос реализован је са </w:t>
      </w:r>
      <w:r w:rsidR="0079173E">
        <w:rPr>
          <w:b/>
          <w:lang w:val="sr-Cyrl-RS"/>
        </w:rPr>
        <w:t>63,8</w:t>
      </w:r>
      <w:r w:rsidR="00E07B14" w:rsidRPr="006172B2">
        <w:rPr>
          <w:b/>
        </w:rPr>
        <w:t xml:space="preserve"> %</w:t>
      </w:r>
      <w:r w:rsidRPr="006172B2">
        <w:rPr>
          <w:bCs/>
          <w:lang w:val="ru-RU"/>
        </w:rPr>
        <w:t xml:space="preserve"> претходни</w:t>
      </w:r>
      <w:r w:rsidR="00E07B14" w:rsidRPr="006172B2">
        <w:rPr>
          <w:bCs/>
          <w:lang w:val="ru-RU"/>
        </w:rPr>
        <w:t xml:space="preserve"> редовни</w:t>
      </w:r>
      <w:r w:rsidRPr="006172B2">
        <w:rPr>
          <w:bCs/>
          <w:lang w:val="ru-RU"/>
        </w:rPr>
        <w:t xml:space="preserve"> принос са</w:t>
      </w:r>
      <w:r w:rsidR="00F31786" w:rsidRPr="006172B2">
        <w:rPr>
          <w:bCs/>
          <w:lang w:val="ru-RU"/>
        </w:rPr>
        <w:t xml:space="preserve"> </w:t>
      </w:r>
      <w:r w:rsidR="0079173E">
        <w:rPr>
          <w:b/>
          <w:lang w:val="sr-Cyrl-RS"/>
        </w:rPr>
        <w:t>44,4</w:t>
      </w:r>
      <w:r w:rsidRPr="006172B2">
        <w:rPr>
          <w:bCs/>
          <w:lang w:val="ru-RU"/>
        </w:rPr>
        <w:t xml:space="preserve"> </w:t>
      </w:r>
      <w:r w:rsidRPr="006172B2">
        <w:rPr>
          <w:b/>
          <w:lang w:val="ru-RU"/>
        </w:rPr>
        <w:t>%</w:t>
      </w:r>
      <w:r w:rsidRPr="006172B2">
        <w:rPr>
          <w:bCs/>
          <w:lang w:val="ru-RU"/>
        </w:rPr>
        <w:t>, укупн</w:t>
      </w:r>
      <w:r w:rsidR="00E07B14" w:rsidRPr="006172B2">
        <w:rPr>
          <w:bCs/>
          <w:lang w:val="ru-RU"/>
        </w:rPr>
        <w:t>и редовни принос</w:t>
      </w:r>
      <w:r w:rsidR="00F31786" w:rsidRPr="006172B2">
        <w:rPr>
          <w:bCs/>
          <w:lang w:val="ru-RU"/>
        </w:rPr>
        <w:t xml:space="preserve"> </w:t>
      </w:r>
      <w:r w:rsidRPr="006172B2">
        <w:rPr>
          <w:bCs/>
          <w:lang w:val="ru-RU"/>
        </w:rPr>
        <w:t>реализован</w:t>
      </w:r>
      <w:r w:rsidR="00E07B14" w:rsidRPr="006172B2">
        <w:rPr>
          <w:bCs/>
          <w:lang w:val="ru-RU"/>
        </w:rPr>
        <w:t xml:space="preserve"> је са</w:t>
      </w:r>
      <w:r w:rsidRPr="006172B2">
        <w:rPr>
          <w:bCs/>
          <w:lang w:val="ru-RU"/>
        </w:rPr>
        <w:t xml:space="preserve"> </w:t>
      </w:r>
      <w:r w:rsidR="0079173E">
        <w:rPr>
          <w:b/>
          <w:bCs/>
          <w:lang w:val="sr-Cyrl-RS"/>
        </w:rPr>
        <w:t>54,6</w:t>
      </w:r>
      <w:r w:rsidR="00E07B14" w:rsidRPr="006172B2">
        <w:rPr>
          <w:b/>
          <w:bCs/>
        </w:rPr>
        <w:t xml:space="preserve"> </w:t>
      </w:r>
      <w:r w:rsidRPr="006172B2">
        <w:rPr>
          <w:b/>
          <w:lang w:val="ru-RU"/>
        </w:rPr>
        <w:t>%</w:t>
      </w:r>
      <w:r w:rsidR="00E07B14" w:rsidRPr="006172B2">
        <w:rPr>
          <w:b/>
          <w:lang w:val="ru-RU"/>
        </w:rPr>
        <w:t xml:space="preserve">,  </w:t>
      </w:r>
      <w:r w:rsidR="00E07B14" w:rsidRPr="006172B2">
        <w:rPr>
          <w:bCs/>
          <w:lang w:val="ru-RU"/>
        </w:rPr>
        <w:t xml:space="preserve">док  је укупна реализација укључујући и случајни и редовни принос </w:t>
      </w:r>
      <w:r w:rsidR="0079173E">
        <w:rPr>
          <w:b/>
          <w:bCs/>
          <w:lang w:val="sr-Cyrl-RS"/>
        </w:rPr>
        <w:t>76,1</w:t>
      </w:r>
      <w:r w:rsidR="00E07B14" w:rsidRPr="006172B2">
        <w:rPr>
          <w:b/>
          <w:bCs/>
        </w:rPr>
        <w:t xml:space="preserve"> %</w:t>
      </w:r>
      <w:r w:rsidR="00F31786" w:rsidRPr="006172B2">
        <w:rPr>
          <w:bCs/>
          <w:lang w:val="ru-RU"/>
        </w:rPr>
        <w:t>.</w:t>
      </w:r>
      <w:r w:rsidRPr="006172B2">
        <w:rPr>
          <w:bCs/>
          <w:lang w:val="ru-RU"/>
        </w:rPr>
        <w:t xml:space="preserve"> </w:t>
      </w:r>
      <w:r w:rsidR="00F31786" w:rsidRPr="006172B2">
        <w:rPr>
          <w:bCs/>
          <w:lang w:val="ru-RU"/>
        </w:rPr>
        <w:t>П</w:t>
      </w:r>
      <w:r w:rsidRPr="006172B2">
        <w:rPr>
          <w:bCs/>
          <w:lang w:val="ru-RU"/>
        </w:rPr>
        <w:t>о п</w:t>
      </w:r>
      <w:r w:rsidRPr="006172B2">
        <w:rPr>
          <w:bCs/>
        </w:rPr>
        <w:t>o</w:t>
      </w:r>
      <w:r w:rsidRPr="006172B2">
        <w:rPr>
          <w:bCs/>
          <w:lang w:val="ru-RU"/>
        </w:rPr>
        <w:t>вршини</w:t>
      </w:r>
      <w:r w:rsidR="00F31786" w:rsidRPr="006172B2">
        <w:rPr>
          <w:bCs/>
          <w:lang w:val="ru-RU"/>
        </w:rPr>
        <w:t xml:space="preserve"> </w:t>
      </w:r>
      <w:r w:rsidR="006646D2" w:rsidRPr="006172B2">
        <w:rPr>
          <w:bCs/>
        </w:rPr>
        <w:t xml:space="preserve">укупно </w:t>
      </w:r>
      <w:r w:rsidR="00F31786" w:rsidRPr="006172B2">
        <w:rPr>
          <w:bCs/>
        </w:rPr>
        <w:t xml:space="preserve">је </w:t>
      </w:r>
      <w:r w:rsidR="006646D2" w:rsidRPr="006172B2">
        <w:rPr>
          <w:bCs/>
        </w:rPr>
        <w:t>реализовано</w:t>
      </w:r>
      <w:r w:rsidRPr="006172B2">
        <w:rPr>
          <w:bCs/>
          <w:lang w:val="ru-RU"/>
        </w:rPr>
        <w:t xml:space="preserve"> </w:t>
      </w:r>
      <w:r w:rsidR="0079173E">
        <w:rPr>
          <w:b/>
          <w:bCs/>
          <w:lang w:val="sr-Cyrl-RS"/>
        </w:rPr>
        <w:t>103,6</w:t>
      </w:r>
      <w:r w:rsidRPr="006172B2">
        <w:rPr>
          <w:b/>
        </w:rPr>
        <w:t xml:space="preserve"> </w:t>
      </w:r>
      <w:r w:rsidRPr="006172B2">
        <w:rPr>
          <w:b/>
          <w:lang w:val="ru-RU"/>
        </w:rPr>
        <w:t>%</w:t>
      </w:r>
      <w:r w:rsidRPr="006172B2">
        <w:rPr>
          <w:bCs/>
        </w:rPr>
        <w:t>,</w:t>
      </w:r>
      <w:r w:rsidRPr="006172B2">
        <w:rPr>
          <w:bCs/>
          <w:lang w:val="ru-RU"/>
        </w:rPr>
        <w:t xml:space="preserve"> </w:t>
      </w:r>
      <w:r w:rsidR="00E07B14" w:rsidRPr="006172B2">
        <w:rPr>
          <w:bCs/>
          <w:lang w:val="ru-RU"/>
        </w:rPr>
        <w:t xml:space="preserve">главни са </w:t>
      </w:r>
      <w:r w:rsidR="0079173E">
        <w:rPr>
          <w:b/>
          <w:lang w:val="sr-Cyrl-RS"/>
        </w:rPr>
        <w:t>161,4</w:t>
      </w:r>
      <w:r w:rsidR="00E07B14" w:rsidRPr="006172B2">
        <w:rPr>
          <w:b/>
        </w:rPr>
        <w:t xml:space="preserve"> %</w:t>
      </w:r>
      <w:r w:rsidR="00E07B14" w:rsidRPr="006172B2">
        <w:rPr>
          <w:bCs/>
        </w:rPr>
        <w:t xml:space="preserve">, а </w:t>
      </w:r>
      <w:r w:rsidRPr="006172B2">
        <w:rPr>
          <w:bCs/>
          <w:lang w:val="ru-RU"/>
        </w:rPr>
        <w:t xml:space="preserve">претходни са </w:t>
      </w:r>
      <w:r w:rsidR="0079173E">
        <w:rPr>
          <w:b/>
          <w:lang w:val="sr-Cyrl-RS"/>
        </w:rPr>
        <w:t>87,5</w:t>
      </w:r>
      <w:r w:rsidR="00F31786" w:rsidRPr="006172B2">
        <w:rPr>
          <w:b/>
          <w:lang w:val="ru-RU"/>
        </w:rPr>
        <w:t xml:space="preserve"> </w:t>
      </w:r>
      <w:r w:rsidRPr="006172B2">
        <w:rPr>
          <w:b/>
        </w:rPr>
        <w:t>%</w:t>
      </w:r>
      <w:r w:rsidRPr="006172B2">
        <w:rPr>
          <w:bCs/>
          <w:lang w:val="ru-RU"/>
        </w:rPr>
        <w:t>.</w:t>
      </w:r>
      <w:r w:rsidR="00F31786" w:rsidRPr="006172B2">
        <w:rPr>
          <w:bCs/>
          <w:lang w:val="ru-RU"/>
        </w:rPr>
        <w:t xml:space="preserve"> </w:t>
      </w:r>
    </w:p>
    <w:p w14:paraId="4BDC606B" w14:textId="77777777" w:rsidR="003E1704" w:rsidRPr="006172B2" w:rsidRDefault="003E1704" w:rsidP="009246FA">
      <w:pPr>
        <w:ind w:firstLine="720"/>
        <w:jc w:val="both"/>
        <w:rPr>
          <w:lang w:val="ru-RU"/>
        </w:rPr>
      </w:pPr>
    </w:p>
    <w:p w14:paraId="606BBB97" w14:textId="77777777" w:rsidR="009246FA" w:rsidRPr="006172B2" w:rsidRDefault="009246FA" w:rsidP="009246FA">
      <w:pPr>
        <w:ind w:firstLine="720"/>
        <w:jc w:val="both"/>
        <w:rPr>
          <w:lang w:val="ru-RU"/>
        </w:rPr>
      </w:pPr>
      <w:r w:rsidRPr="006172B2">
        <w:rPr>
          <w:lang w:val="ru-RU"/>
        </w:rPr>
        <w:t>Из напред наведеног јасно се види да треба променити однос према шумама ове газдинске јединице у наредном периоду</w:t>
      </w:r>
      <w:r w:rsidR="00F70349" w:rsidRPr="006172B2">
        <w:t>,</w:t>
      </w:r>
      <w:r w:rsidRPr="006172B2">
        <w:rPr>
          <w:lang w:val="ru-RU"/>
        </w:rPr>
        <w:t xml:space="preserve"> </w:t>
      </w:r>
      <w:r w:rsidR="00F70349" w:rsidRPr="006172B2">
        <w:t>o</w:t>
      </w:r>
      <w:r w:rsidRPr="006172B2">
        <w:rPr>
          <w:lang w:val="ru-RU"/>
        </w:rPr>
        <w:t xml:space="preserve">дносно потребно је интензивирање свих </w:t>
      </w:r>
      <w:r w:rsidR="001E32B2" w:rsidRPr="006172B2">
        <w:t xml:space="preserve">наведених </w:t>
      </w:r>
      <w:r w:rsidRPr="006172B2">
        <w:rPr>
          <w:lang w:val="ru-RU"/>
        </w:rPr>
        <w:t>радова којима ће се обезбедити боља биолошка стабилност састојина, наставити започете процесе обнављања, како би се обезбедила трајност приноса и прихода као коначни циљ</w:t>
      </w:r>
      <w:r w:rsidR="00F8621E" w:rsidRPr="006172B2">
        <w:rPr>
          <w:lang w:val="ru-RU"/>
        </w:rPr>
        <w:t>.</w:t>
      </w:r>
    </w:p>
    <w:p w14:paraId="20087E14" w14:textId="77777777" w:rsidR="005633C7" w:rsidRPr="006172B2" w:rsidRDefault="005633C7" w:rsidP="009246FA">
      <w:pPr>
        <w:ind w:firstLine="720"/>
        <w:jc w:val="both"/>
        <w:rPr>
          <w:lang w:val="ru-RU"/>
        </w:rPr>
      </w:pPr>
    </w:p>
    <w:p w14:paraId="7D2DA2A1" w14:textId="77777777" w:rsidR="001F31D4" w:rsidRDefault="001F31D4">
      <w:pPr>
        <w:rPr>
          <w:rFonts w:cs="Arial"/>
          <w:b/>
          <w:bCs/>
          <w:kern w:val="1"/>
          <w:sz w:val="32"/>
          <w:szCs w:val="32"/>
          <w:lang w:val="ru-RU"/>
        </w:rPr>
        <w:sectPr w:rsidR="001F31D4" w:rsidSect="00E15D34">
          <w:headerReference w:type="first" r:id="rId27"/>
          <w:footerReference w:type="first" r:id="rId28"/>
          <w:pgSz w:w="11906" w:h="16838"/>
          <w:pgMar w:top="1418" w:right="1418" w:bottom="1418" w:left="1418" w:header="578" w:footer="578" w:gutter="0"/>
          <w:cols w:space="720"/>
          <w:docGrid w:linePitch="600" w:charSpace="32768"/>
        </w:sectPr>
      </w:pPr>
    </w:p>
    <w:p w14:paraId="331675E5" w14:textId="77777777" w:rsidR="005633C7" w:rsidRPr="006172B2" w:rsidRDefault="00B24F35" w:rsidP="00E7779B">
      <w:pPr>
        <w:pStyle w:val="Heading1"/>
        <w:ind w:hanging="342"/>
      </w:pPr>
      <w:bookmarkStart w:id="358" w:name="_Toc206400104"/>
      <w:r w:rsidRPr="006172B2">
        <w:lastRenderedPageBreak/>
        <w:t>2.4. Вредност шума</w:t>
      </w:r>
      <w:bookmarkEnd w:id="358"/>
    </w:p>
    <w:p w14:paraId="7FB5933A" w14:textId="77777777" w:rsidR="00E7779B" w:rsidRPr="006172B2" w:rsidRDefault="00E7779B" w:rsidP="00DF4941">
      <w:pPr>
        <w:pStyle w:val="Heading2"/>
      </w:pPr>
      <w:bookmarkStart w:id="359" w:name="_Toc44863212"/>
      <w:bookmarkStart w:id="360" w:name="_Toc45211186"/>
      <w:bookmarkStart w:id="361" w:name="_Toc57270505"/>
      <w:bookmarkStart w:id="362" w:name="_Toc57291266"/>
      <w:bookmarkStart w:id="363" w:name="_Toc94179472"/>
      <w:bookmarkStart w:id="364" w:name="_Toc135218707"/>
      <w:bookmarkStart w:id="365" w:name="_Toc206400105"/>
      <w:r w:rsidRPr="006172B2">
        <w:t xml:space="preserve">2.4.1. Квалификациона структура укупне дрвне </w:t>
      </w:r>
      <w:bookmarkEnd w:id="359"/>
      <w:bookmarkEnd w:id="360"/>
      <w:bookmarkEnd w:id="361"/>
      <w:bookmarkEnd w:id="362"/>
      <w:bookmarkEnd w:id="363"/>
      <w:bookmarkEnd w:id="364"/>
      <w:r w:rsidRPr="006172B2">
        <w:t>запремине</w:t>
      </w:r>
      <w:bookmarkEnd w:id="365"/>
    </w:p>
    <w:p w14:paraId="73DE16E2" w14:textId="77777777" w:rsidR="00E7779B" w:rsidRPr="006172B2" w:rsidRDefault="00E7779B" w:rsidP="00E7779B">
      <w:pPr>
        <w:jc w:val="both"/>
      </w:pPr>
      <w:r w:rsidRPr="006172B2">
        <w:t xml:space="preserve"> </w:t>
      </w:r>
    </w:p>
    <w:p w14:paraId="4948F2BD" w14:textId="450BB5C4" w:rsidR="00E7779B" w:rsidRDefault="00E7779B" w:rsidP="001F31D4">
      <w:pPr>
        <w:pStyle w:val="Caption"/>
        <w:keepNext/>
      </w:pPr>
      <w:r w:rsidRPr="006172B2">
        <w:t xml:space="preserve">Табела </w:t>
      </w:r>
      <w:r w:rsidR="00410F44">
        <w:rPr>
          <w:lang w:val="sr-Cyrl-RS"/>
        </w:rPr>
        <w:t>34</w:t>
      </w:r>
      <w:r w:rsidRPr="006172B2">
        <w:t>. Количине сортимената по врстама дрвећа</w:t>
      </w:r>
      <w:bookmarkStart w:id="366" w:name="_Toc44863213"/>
      <w:bookmarkStart w:id="367" w:name="_Toc45211187"/>
      <w:bookmarkStart w:id="368" w:name="_Toc57270506"/>
      <w:bookmarkStart w:id="369" w:name="_Toc57291267"/>
      <w:bookmarkStart w:id="370" w:name="_Toc94179473"/>
    </w:p>
    <w:tbl>
      <w:tblPr>
        <w:tblW w:w="5000" w:type="pct"/>
        <w:tblLook w:val="04A0" w:firstRow="1" w:lastRow="0" w:firstColumn="1" w:lastColumn="0" w:noHBand="0" w:noVBand="1"/>
      </w:tblPr>
      <w:tblGrid>
        <w:gridCol w:w="2136"/>
        <w:gridCol w:w="1016"/>
        <w:gridCol w:w="916"/>
        <w:gridCol w:w="1016"/>
        <w:gridCol w:w="709"/>
        <w:gridCol w:w="801"/>
        <w:gridCol w:w="802"/>
        <w:gridCol w:w="816"/>
        <w:gridCol w:w="916"/>
        <w:gridCol w:w="816"/>
        <w:gridCol w:w="1016"/>
        <w:gridCol w:w="1016"/>
        <w:gridCol w:w="1135"/>
        <w:gridCol w:w="1107"/>
      </w:tblGrid>
      <w:tr w:rsidR="00410F44" w:rsidRPr="00410F44" w14:paraId="61741281" w14:textId="77777777" w:rsidTr="00677CBF">
        <w:trPr>
          <w:trHeight w:val="315"/>
          <w:tblHeader/>
        </w:trPr>
        <w:tc>
          <w:tcPr>
            <w:tcW w:w="72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E1B8771" w14:textId="77777777" w:rsidR="00410F44" w:rsidRPr="00410F44" w:rsidRDefault="00410F44">
            <w:pPr>
              <w:jc w:val="center"/>
              <w:rPr>
                <w:color w:val="000000"/>
                <w:sz w:val="20"/>
                <w:szCs w:val="20"/>
              </w:rPr>
            </w:pPr>
            <w:r w:rsidRPr="00410F44">
              <w:rPr>
                <w:color w:val="000000"/>
                <w:sz w:val="20"/>
                <w:szCs w:val="20"/>
              </w:rPr>
              <w:t>Врсте  дрвећа</w:t>
            </w:r>
          </w:p>
        </w:tc>
        <w:tc>
          <w:tcPr>
            <w:tcW w:w="4273" w:type="pct"/>
            <w:gridSpan w:val="13"/>
            <w:tcBorders>
              <w:top w:val="single" w:sz="4" w:space="0" w:color="auto"/>
              <w:left w:val="nil"/>
              <w:bottom w:val="single" w:sz="4" w:space="0" w:color="auto"/>
              <w:right w:val="single" w:sz="4" w:space="0" w:color="auto"/>
            </w:tcBorders>
            <w:shd w:val="clear" w:color="000000" w:fill="D9D9D9"/>
            <w:vAlign w:val="center"/>
            <w:hideMark/>
          </w:tcPr>
          <w:p w14:paraId="3127DDC8" w14:textId="77777777" w:rsidR="00410F44" w:rsidRPr="00410F44" w:rsidRDefault="00410F44">
            <w:pPr>
              <w:jc w:val="center"/>
              <w:rPr>
                <w:color w:val="000000"/>
                <w:sz w:val="20"/>
                <w:szCs w:val="20"/>
              </w:rPr>
            </w:pPr>
            <w:r w:rsidRPr="00410F44">
              <w:rPr>
                <w:color w:val="000000"/>
                <w:sz w:val="20"/>
                <w:szCs w:val="20"/>
              </w:rPr>
              <w:t>С О Р Т И М Е Н Т И</w:t>
            </w:r>
          </w:p>
        </w:tc>
      </w:tr>
      <w:tr w:rsidR="00410F44" w:rsidRPr="00410F44" w14:paraId="04D464C1" w14:textId="77777777" w:rsidTr="00677CBF">
        <w:trPr>
          <w:trHeight w:val="315"/>
          <w:tblHeader/>
        </w:trPr>
        <w:tc>
          <w:tcPr>
            <w:tcW w:w="727" w:type="pct"/>
            <w:vMerge/>
            <w:tcBorders>
              <w:top w:val="single" w:sz="4" w:space="0" w:color="auto"/>
              <w:left w:val="single" w:sz="4" w:space="0" w:color="auto"/>
              <w:bottom w:val="single" w:sz="4" w:space="0" w:color="auto"/>
              <w:right w:val="single" w:sz="4" w:space="0" w:color="auto"/>
            </w:tcBorders>
            <w:vAlign w:val="center"/>
            <w:hideMark/>
          </w:tcPr>
          <w:p w14:paraId="3CF6B854" w14:textId="77777777" w:rsidR="00410F44" w:rsidRPr="00410F44" w:rsidRDefault="00410F44">
            <w:pPr>
              <w:rPr>
                <w:color w:val="000000"/>
                <w:sz w:val="20"/>
                <w:szCs w:val="20"/>
              </w:rPr>
            </w:pPr>
          </w:p>
        </w:tc>
        <w:tc>
          <w:tcPr>
            <w:tcW w:w="4273" w:type="pct"/>
            <w:gridSpan w:val="13"/>
            <w:tcBorders>
              <w:top w:val="single" w:sz="4" w:space="0" w:color="auto"/>
              <w:left w:val="nil"/>
              <w:bottom w:val="single" w:sz="4" w:space="0" w:color="auto"/>
              <w:right w:val="single" w:sz="4" w:space="0" w:color="auto"/>
            </w:tcBorders>
            <w:shd w:val="clear" w:color="000000" w:fill="D9D9D9"/>
            <w:vAlign w:val="center"/>
            <w:hideMark/>
          </w:tcPr>
          <w:p w14:paraId="600A43B5" w14:textId="77777777" w:rsidR="00410F44" w:rsidRPr="00410F44" w:rsidRDefault="00410F44">
            <w:pPr>
              <w:jc w:val="center"/>
              <w:rPr>
                <w:color w:val="000000"/>
                <w:sz w:val="20"/>
                <w:szCs w:val="20"/>
              </w:rPr>
            </w:pPr>
            <w:r w:rsidRPr="00410F44">
              <w:rPr>
                <w:color w:val="000000"/>
                <w:sz w:val="20"/>
                <w:szCs w:val="20"/>
              </w:rPr>
              <w:t>m³</w:t>
            </w:r>
          </w:p>
        </w:tc>
      </w:tr>
      <w:tr w:rsidR="00410F44" w:rsidRPr="00410F44" w14:paraId="375350BF" w14:textId="77777777" w:rsidTr="00677CBF">
        <w:trPr>
          <w:trHeight w:val="630"/>
          <w:tblHeader/>
        </w:trPr>
        <w:tc>
          <w:tcPr>
            <w:tcW w:w="727" w:type="pct"/>
            <w:vMerge/>
            <w:tcBorders>
              <w:top w:val="single" w:sz="4" w:space="0" w:color="auto"/>
              <w:left w:val="single" w:sz="4" w:space="0" w:color="auto"/>
              <w:bottom w:val="single" w:sz="4" w:space="0" w:color="auto"/>
              <w:right w:val="single" w:sz="4" w:space="0" w:color="auto"/>
            </w:tcBorders>
            <w:vAlign w:val="center"/>
            <w:hideMark/>
          </w:tcPr>
          <w:p w14:paraId="6329E61A" w14:textId="77777777" w:rsidR="00410F44" w:rsidRPr="00410F44" w:rsidRDefault="00410F44">
            <w:pPr>
              <w:rPr>
                <w:color w:val="000000"/>
                <w:sz w:val="20"/>
                <w:szCs w:val="20"/>
              </w:rPr>
            </w:pPr>
          </w:p>
        </w:tc>
        <w:tc>
          <w:tcPr>
            <w:tcW w:w="328" w:type="pct"/>
            <w:tcBorders>
              <w:top w:val="nil"/>
              <w:left w:val="nil"/>
              <w:bottom w:val="single" w:sz="4" w:space="0" w:color="auto"/>
              <w:right w:val="single" w:sz="4" w:space="0" w:color="auto"/>
            </w:tcBorders>
            <w:shd w:val="clear" w:color="000000" w:fill="D9D9D9"/>
            <w:vAlign w:val="center"/>
            <w:hideMark/>
          </w:tcPr>
          <w:p w14:paraId="596D50CE" w14:textId="77777777" w:rsidR="00410F44" w:rsidRPr="00410F44" w:rsidRDefault="00410F44">
            <w:pPr>
              <w:jc w:val="center"/>
              <w:rPr>
                <w:color w:val="000000"/>
                <w:sz w:val="20"/>
                <w:szCs w:val="20"/>
              </w:rPr>
            </w:pPr>
            <w:r w:rsidRPr="00410F44">
              <w:rPr>
                <w:color w:val="000000"/>
                <w:sz w:val="20"/>
                <w:szCs w:val="20"/>
              </w:rPr>
              <w:t>Бруто</w:t>
            </w:r>
          </w:p>
        </w:tc>
        <w:tc>
          <w:tcPr>
            <w:tcW w:w="328" w:type="pct"/>
            <w:tcBorders>
              <w:top w:val="nil"/>
              <w:left w:val="nil"/>
              <w:bottom w:val="single" w:sz="4" w:space="0" w:color="auto"/>
              <w:right w:val="single" w:sz="4" w:space="0" w:color="auto"/>
            </w:tcBorders>
            <w:shd w:val="clear" w:color="000000" w:fill="D9D9D9"/>
            <w:vAlign w:val="center"/>
            <w:hideMark/>
          </w:tcPr>
          <w:p w14:paraId="51C1D51D" w14:textId="77777777" w:rsidR="00410F44" w:rsidRPr="00410F44" w:rsidRDefault="00410F44">
            <w:pPr>
              <w:jc w:val="center"/>
              <w:rPr>
                <w:color w:val="000000"/>
                <w:sz w:val="20"/>
                <w:szCs w:val="20"/>
              </w:rPr>
            </w:pPr>
            <w:r w:rsidRPr="00410F44">
              <w:rPr>
                <w:color w:val="000000"/>
                <w:sz w:val="20"/>
                <w:szCs w:val="20"/>
              </w:rPr>
              <w:t>Отпад</w:t>
            </w:r>
          </w:p>
        </w:tc>
        <w:tc>
          <w:tcPr>
            <w:tcW w:w="328" w:type="pct"/>
            <w:tcBorders>
              <w:top w:val="nil"/>
              <w:left w:val="nil"/>
              <w:bottom w:val="single" w:sz="4" w:space="0" w:color="auto"/>
              <w:right w:val="single" w:sz="4" w:space="0" w:color="auto"/>
            </w:tcBorders>
            <w:shd w:val="clear" w:color="000000" w:fill="D9D9D9"/>
            <w:vAlign w:val="center"/>
            <w:hideMark/>
          </w:tcPr>
          <w:p w14:paraId="1419910E" w14:textId="77777777" w:rsidR="00410F44" w:rsidRPr="00410F44" w:rsidRDefault="00410F44">
            <w:pPr>
              <w:jc w:val="center"/>
              <w:rPr>
                <w:color w:val="000000"/>
                <w:sz w:val="20"/>
                <w:szCs w:val="20"/>
              </w:rPr>
            </w:pPr>
            <w:r w:rsidRPr="00410F44">
              <w:rPr>
                <w:color w:val="000000"/>
                <w:sz w:val="20"/>
                <w:szCs w:val="20"/>
              </w:rPr>
              <w:t>Нето</w:t>
            </w:r>
          </w:p>
        </w:tc>
        <w:tc>
          <w:tcPr>
            <w:tcW w:w="328" w:type="pct"/>
            <w:tcBorders>
              <w:top w:val="nil"/>
              <w:left w:val="nil"/>
              <w:bottom w:val="single" w:sz="4" w:space="0" w:color="auto"/>
              <w:right w:val="single" w:sz="4" w:space="0" w:color="auto"/>
            </w:tcBorders>
            <w:shd w:val="clear" w:color="000000" w:fill="D9D9D9"/>
            <w:vAlign w:val="center"/>
            <w:hideMark/>
          </w:tcPr>
          <w:p w14:paraId="33DE7F8F" w14:textId="77777777" w:rsidR="00410F44" w:rsidRPr="00410F44" w:rsidRDefault="00410F44">
            <w:pPr>
              <w:jc w:val="center"/>
              <w:rPr>
                <w:color w:val="000000"/>
                <w:sz w:val="20"/>
                <w:szCs w:val="20"/>
              </w:rPr>
            </w:pPr>
            <w:r w:rsidRPr="00410F44">
              <w:rPr>
                <w:color w:val="000000"/>
                <w:sz w:val="20"/>
                <w:szCs w:val="20"/>
              </w:rPr>
              <w:t>Ф</w:t>
            </w:r>
          </w:p>
        </w:tc>
        <w:tc>
          <w:tcPr>
            <w:tcW w:w="328" w:type="pct"/>
            <w:tcBorders>
              <w:top w:val="nil"/>
              <w:left w:val="nil"/>
              <w:bottom w:val="single" w:sz="4" w:space="0" w:color="auto"/>
              <w:right w:val="single" w:sz="4" w:space="0" w:color="auto"/>
            </w:tcBorders>
            <w:shd w:val="clear" w:color="000000" w:fill="D9D9D9"/>
            <w:vAlign w:val="center"/>
            <w:hideMark/>
          </w:tcPr>
          <w:p w14:paraId="79D050A3" w14:textId="77777777" w:rsidR="00410F44" w:rsidRPr="00410F44" w:rsidRDefault="00410F44">
            <w:pPr>
              <w:jc w:val="center"/>
              <w:rPr>
                <w:color w:val="000000"/>
                <w:sz w:val="20"/>
                <w:szCs w:val="20"/>
              </w:rPr>
            </w:pPr>
            <w:r w:rsidRPr="00410F44">
              <w:rPr>
                <w:color w:val="000000"/>
                <w:sz w:val="20"/>
                <w:szCs w:val="20"/>
              </w:rPr>
              <w:t>Л</w:t>
            </w:r>
          </w:p>
        </w:tc>
        <w:tc>
          <w:tcPr>
            <w:tcW w:w="328" w:type="pct"/>
            <w:tcBorders>
              <w:top w:val="nil"/>
              <w:left w:val="nil"/>
              <w:bottom w:val="single" w:sz="4" w:space="0" w:color="auto"/>
              <w:right w:val="single" w:sz="4" w:space="0" w:color="auto"/>
            </w:tcBorders>
            <w:shd w:val="clear" w:color="000000" w:fill="D9D9D9"/>
            <w:vAlign w:val="center"/>
            <w:hideMark/>
          </w:tcPr>
          <w:p w14:paraId="47B26630" w14:textId="77777777" w:rsidR="00410F44" w:rsidRPr="00410F44" w:rsidRDefault="00410F44">
            <w:pPr>
              <w:jc w:val="center"/>
              <w:rPr>
                <w:color w:val="000000"/>
                <w:sz w:val="20"/>
                <w:szCs w:val="20"/>
              </w:rPr>
            </w:pPr>
            <w:r w:rsidRPr="00410F44">
              <w:rPr>
                <w:color w:val="000000"/>
                <w:sz w:val="20"/>
                <w:szCs w:val="20"/>
              </w:rPr>
              <w:t>К</w:t>
            </w:r>
          </w:p>
        </w:tc>
        <w:tc>
          <w:tcPr>
            <w:tcW w:w="328" w:type="pct"/>
            <w:tcBorders>
              <w:top w:val="nil"/>
              <w:left w:val="nil"/>
              <w:bottom w:val="single" w:sz="4" w:space="0" w:color="auto"/>
              <w:right w:val="single" w:sz="4" w:space="0" w:color="auto"/>
            </w:tcBorders>
            <w:shd w:val="clear" w:color="000000" w:fill="D9D9D9"/>
            <w:vAlign w:val="center"/>
            <w:hideMark/>
          </w:tcPr>
          <w:p w14:paraId="22072BB6" w14:textId="77777777" w:rsidR="00410F44" w:rsidRPr="00410F44" w:rsidRDefault="00410F44">
            <w:pPr>
              <w:jc w:val="center"/>
              <w:rPr>
                <w:color w:val="000000"/>
                <w:sz w:val="20"/>
                <w:szCs w:val="20"/>
              </w:rPr>
            </w:pPr>
            <w:r w:rsidRPr="00410F44">
              <w:rPr>
                <w:color w:val="000000"/>
                <w:sz w:val="20"/>
                <w:szCs w:val="20"/>
              </w:rPr>
              <w:t>I</w:t>
            </w:r>
          </w:p>
        </w:tc>
        <w:tc>
          <w:tcPr>
            <w:tcW w:w="328" w:type="pct"/>
            <w:tcBorders>
              <w:top w:val="nil"/>
              <w:left w:val="nil"/>
              <w:bottom w:val="single" w:sz="4" w:space="0" w:color="auto"/>
              <w:right w:val="single" w:sz="4" w:space="0" w:color="auto"/>
            </w:tcBorders>
            <w:shd w:val="clear" w:color="000000" w:fill="D9D9D9"/>
            <w:vAlign w:val="center"/>
            <w:hideMark/>
          </w:tcPr>
          <w:p w14:paraId="0824AAA8" w14:textId="77777777" w:rsidR="00410F44" w:rsidRPr="00410F44" w:rsidRDefault="00410F44">
            <w:pPr>
              <w:jc w:val="center"/>
              <w:rPr>
                <w:color w:val="000000"/>
                <w:sz w:val="20"/>
                <w:szCs w:val="20"/>
              </w:rPr>
            </w:pPr>
            <w:r w:rsidRPr="00410F44">
              <w:rPr>
                <w:color w:val="000000"/>
                <w:sz w:val="20"/>
                <w:szCs w:val="20"/>
              </w:rPr>
              <w:t>II</w:t>
            </w:r>
          </w:p>
        </w:tc>
        <w:tc>
          <w:tcPr>
            <w:tcW w:w="328" w:type="pct"/>
            <w:tcBorders>
              <w:top w:val="nil"/>
              <w:left w:val="nil"/>
              <w:bottom w:val="single" w:sz="4" w:space="0" w:color="auto"/>
              <w:right w:val="single" w:sz="4" w:space="0" w:color="auto"/>
            </w:tcBorders>
            <w:shd w:val="clear" w:color="000000" w:fill="D9D9D9"/>
            <w:vAlign w:val="center"/>
            <w:hideMark/>
          </w:tcPr>
          <w:p w14:paraId="01B391BA" w14:textId="77777777" w:rsidR="00410F44" w:rsidRPr="00410F44" w:rsidRDefault="00410F44">
            <w:pPr>
              <w:jc w:val="center"/>
              <w:rPr>
                <w:color w:val="000000"/>
                <w:sz w:val="20"/>
                <w:szCs w:val="20"/>
              </w:rPr>
            </w:pPr>
            <w:r w:rsidRPr="00410F44">
              <w:rPr>
                <w:color w:val="000000"/>
                <w:sz w:val="20"/>
                <w:szCs w:val="20"/>
              </w:rPr>
              <w:t>III</w:t>
            </w:r>
          </w:p>
        </w:tc>
        <w:tc>
          <w:tcPr>
            <w:tcW w:w="328" w:type="pct"/>
            <w:tcBorders>
              <w:top w:val="nil"/>
              <w:left w:val="nil"/>
              <w:bottom w:val="single" w:sz="4" w:space="0" w:color="auto"/>
              <w:right w:val="single" w:sz="4" w:space="0" w:color="auto"/>
            </w:tcBorders>
            <w:shd w:val="clear" w:color="000000" w:fill="D9D9D9"/>
            <w:vAlign w:val="center"/>
            <w:hideMark/>
          </w:tcPr>
          <w:p w14:paraId="60EA43DE" w14:textId="77777777" w:rsidR="00410F44" w:rsidRPr="00410F44" w:rsidRDefault="00410F44">
            <w:pPr>
              <w:jc w:val="center"/>
              <w:rPr>
                <w:color w:val="000000"/>
                <w:sz w:val="20"/>
                <w:szCs w:val="20"/>
              </w:rPr>
            </w:pPr>
            <w:r w:rsidRPr="00410F44">
              <w:rPr>
                <w:color w:val="000000"/>
                <w:sz w:val="20"/>
                <w:szCs w:val="20"/>
              </w:rPr>
              <w:t>Укупно тех.</w:t>
            </w:r>
          </w:p>
        </w:tc>
        <w:tc>
          <w:tcPr>
            <w:tcW w:w="328" w:type="pct"/>
            <w:tcBorders>
              <w:top w:val="nil"/>
              <w:left w:val="nil"/>
              <w:bottom w:val="single" w:sz="4" w:space="0" w:color="auto"/>
              <w:right w:val="single" w:sz="4" w:space="0" w:color="auto"/>
            </w:tcBorders>
            <w:shd w:val="clear" w:color="000000" w:fill="D9D9D9"/>
            <w:vAlign w:val="center"/>
            <w:hideMark/>
          </w:tcPr>
          <w:p w14:paraId="163A7771" w14:textId="77777777" w:rsidR="00410F44" w:rsidRPr="00410F44" w:rsidRDefault="00410F44">
            <w:pPr>
              <w:jc w:val="center"/>
              <w:rPr>
                <w:color w:val="000000"/>
                <w:sz w:val="20"/>
                <w:szCs w:val="20"/>
              </w:rPr>
            </w:pPr>
            <w:r w:rsidRPr="00410F44">
              <w:rPr>
                <w:color w:val="000000"/>
                <w:sz w:val="20"/>
                <w:szCs w:val="20"/>
              </w:rPr>
              <w:t>Огревно дрво</w:t>
            </w:r>
          </w:p>
        </w:tc>
        <w:tc>
          <w:tcPr>
            <w:tcW w:w="333" w:type="pct"/>
            <w:tcBorders>
              <w:top w:val="nil"/>
              <w:left w:val="nil"/>
              <w:bottom w:val="single" w:sz="4" w:space="0" w:color="auto"/>
              <w:right w:val="single" w:sz="4" w:space="0" w:color="auto"/>
            </w:tcBorders>
            <w:shd w:val="clear" w:color="000000" w:fill="D9D9D9"/>
            <w:vAlign w:val="center"/>
            <w:hideMark/>
          </w:tcPr>
          <w:p w14:paraId="5C04E1B9" w14:textId="77777777" w:rsidR="00410F44" w:rsidRPr="00410F44" w:rsidRDefault="00410F44">
            <w:pPr>
              <w:jc w:val="center"/>
              <w:rPr>
                <w:color w:val="000000"/>
                <w:sz w:val="20"/>
                <w:szCs w:val="20"/>
              </w:rPr>
            </w:pPr>
            <w:r w:rsidRPr="00410F44">
              <w:rPr>
                <w:color w:val="000000"/>
                <w:sz w:val="20"/>
                <w:szCs w:val="20"/>
              </w:rPr>
              <w:t>Целулозно дрво</w:t>
            </w:r>
          </w:p>
        </w:tc>
        <w:tc>
          <w:tcPr>
            <w:tcW w:w="328" w:type="pct"/>
            <w:tcBorders>
              <w:top w:val="nil"/>
              <w:left w:val="nil"/>
              <w:bottom w:val="single" w:sz="4" w:space="0" w:color="auto"/>
              <w:right w:val="single" w:sz="4" w:space="0" w:color="auto"/>
            </w:tcBorders>
            <w:shd w:val="clear" w:color="000000" w:fill="D9D9D9"/>
            <w:vAlign w:val="center"/>
            <w:hideMark/>
          </w:tcPr>
          <w:p w14:paraId="42544E79" w14:textId="77777777" w:rsidR="00410F44" w:rsidRPr="00410F44" w:rsidRDefault="00410F44">
            <w:pPr>
              <w:jc w:val="center"/>
              <w:rPr>
                <w:color w:val="000000"/>
                <w:sz w:val="20"/>
                <w:szCs w:val="20"/>
              </w:rPr>
            </w:pPr>
            <w:r w:rsidRPr="00410F44">
              <w:rPr>
                <w:color w:val="000000"/>
                <w:sz w:val="20"/>
                <w:szCs w:val="20"/>
              </w:rPr>
              <w:t>Укупно просторно</w:t>
            </w:r>
          </w:p>
        </w:tc>
      </w:tr>
      <w:tr w:rsidR="00410F44" w:rsidRPr="00410F44" w14:paraId="630D27B9" w14:textId="77777777" w:rsidTr="00677CBF">
        <w:trPr>
          <w:trHeight w:val="315"/>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14:paraId="124D9298" w14:textId="77777777" w:rsidR="00410F44" w:rsidRPr="00410F44" w:rsidRDefault="00410F44">
            <w:pPr>
              <w:rPr>
                <w:sz w:val="20"/>
                <w:szCs w:val="20"/>
              </w:rPr>
            </w:pPr>
            <w:r w:rsidRPr="00410F44">
              <w:rPr>
                <w:sz w:val="20"/>
                <w:szCs w:val="20"/>
              </w:rPr>
              <w:t>бела врба</w:t>
            </w:r>
          </w:p>
        </w:tc>
        <w:tc>
          <w:tcPr>
            <w:tcW w:w="328" w:type="pct"/>
            <w:tcBorders>
              <w:top w:val="nil"/>
              <w:left w:val="nil"/>
              <w:bottom w:val="single" w:sz="4" w:space="0" w:color="auto"/>
              <w:right w:val="single" w:sz="4" w:space="0" w:color="auto"/>
            </w:tcBorders>
            <w:shd w:val="clear" w:color="auto" w:fill="auto"/>
            <w:noWrap/>
            <w:vAlign w:val="center"/>
            <w:hideMark/>
          </w:tcPr>
          <w:p w14:paraId="44FD9794" w14:textId="77777777" w:rsidR="00410F44" w:rsidRPr="00410F44" w:rsidRDefault="00410F44">
            <w:pPr>
              <w:jc w:val="right"/>
              <w:rPr>
                <w:color w:val="000000"/>
                <w:sz w:val="20"/>
                <w:szCs w:val="20"/>
              </w:rPr>
            </w:pPr>
            <w:r w:rsidRPr="00410F44">
              <w:rPr>
                <w:color w:val="000000"/>
                <w:sz w:val="20"/>
                <w:szCs w:val="20"/>
              </w:rPr>
              <w:t>24,0</w:t>
            </w:r>
          </w:p>
        </w:tc>
        <w:tc>
          <w:tcPr>
            <w:tcW w:w="328" w:type="pct"/>
            <w:tcBorders>
              <w:top w:val="nil"/>
              <w:left w:val="nil"/>
              <w:bottom w:val="single" w:sz="4" w:space="0" w:color="auto"/>
              <w:right w:val="single" w:sz="4" w:space="0" w:color="auto"/>
            </w:tcBorders>
            <w:shd w:val="clear" w:color="auto" w:fill="auto"/>
            <w:noWrap/>
            <w:vAlign w:val="center"/>
            <w:hideMark/>
          </w:tcPr>
          <w:p w14:paraId="4FACD1BF" w14:textId="77777777" w:rsidR="00410F44" w:rsidRPr="00410F44" w:rsidRDefault="00410F44">
            <w:pPr>
              <w:jc w:val="right"/>
              <w:rPr>
                <w:color w:val="000000"/>
                <w:sz w:val="20"/>
                <w:szCs w:val="20"/>
              </w:rPr>
            </w:pPr>
            <w:r w:rsidRPr="00410F44">
              <w:rPr>
                <w:color w:val="000000"/>
                <w:sz w:val="20"/>
                <w:szCs w:val="20"/>
              </w:rPr>
              <w:t>4,8</w:t>
            </w:r>
          </w:p>
        </w:tc>
        <w:tc>
          <w:tcPr>
            <w:tcW w:w="328" w:type="pct"/>
            <w:tcBorders>
              <w:top w:val="nil"/>
              <w:left w:val="nil"/>
              <w:bottom w:val="single" w:sz="4" w:space="0" w:color="auto"/>
              <w:right w:val="single" w:sz="4" w:space="0" w:color="auto"/>
            </w:tcBorders>
            <w:shd w:val="clear" w:color="auto" w:fill="auto"/>
            <w:noWrap/>
            <w:vAlign w:val="center"/>
            <w:hideMark/>
          </w:tcPr>
          <w:p w14:paraId="33F76314" w14:textId="77777777" w:rsidR="00410F44" w:rsidRPr="00410F44" w:rsidRDefault="00410F44">
            <w:pPr>
              <w:jc w:val="right"/>
              <w:rPr>
                <w:color w:val="000000"/>
                <w:sz w:val="20"/>
                <w:szCs w:val="20"/>
              </w:rPr>
            </w:pPr>
            <w:r w:rsidRPr="00410F44">
              <w:rPr>
                <w:color w:val="000000"/>
                <w:sz w:val="20"/>
                <w:szCs w:val="20"/>
              </w:rPr>
              <w:t>19,2</w:t>
            </w:r>
          </w:p>
        </w:tc>
        <w:tc>
          <w:tcPr>
            <w:tcW w:w="328" w:type="pct"/>
            <w:tcBorders>
              <w:top w:val="nil"/>
              <w:left w:val="nil"/>
              <w:bottom w:val="single" w:sz="4" w:space="0" w:color="auto"/>
              <w:right w:val="single" w:sz="4" w:space="0" w:color="auto"/>
            </w:tcBorders>
            <w:shd w:val="clear" w:color="auto" w:fill="auto"/>
            <w:noWrap/>
            <w:vAlign w:val="center"/>
            <w:hideMark/>
          </w:tcPr>
          <w:p w14:paraId="34A0D62D"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19454302"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11286238"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554CC48D"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7D1D36A0"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64C59D6C"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0C351779"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6BD22B43" w14:textId="77777777" w:rsidR="00410F44" w:rsidRPr="00410F44" w:rsidRDefault="00410F44">
            <w:pPr>
              <w:jc w:val="right"/>
              <w:rPr>
                <w:color w:val="000000"/>
                <w:sz w:val="20"/>
                <w:szCs w:val="20"/>
              </w:rPr>
            </w:pPr>
            <w:r w:rsidRPr="00410F44">
              <w:rPr>
                <w:color w:val="000000"/>
                <w:sz w:val="20"/>
                <w:szCs w:val="20"/>
              </w:rPr>
              <w:t>18,0</w:t>
            </w:r>
          </w:p>
        </w:tc>
        <w:tc>
          <w:tcPr>
            <w:tcW w:w="333" w:type="pct"/>
            <w:tcBorders>
              <w:top w:val="nil"/>
              <w:left w:val="nil"/>
              <w:bottom w:val="single" w:sz="4" w:space="0" w:color="auto"/>
              <w:right w:val="single" w:sz="4" w:space="0" w:color="auto"/>
            </w:tcBorders>
            <w:shd w:val="clear" w:color="auto" w:fill="auto"/>
            <w:noWrap/>
            <w:vAlign w:val="center"/>
            <w:hideMark/>
          </w:tcPr>
          <w:p w14:paraId="78D28CEB" w14:textId="77777777" w:rsidR="00410F44" w:rsidRPr="00410F44" w:rsidRDefault="00410F44">
            <w:pPr>
              <w:jc w:val="right"/>
              <w:rPr>
                <w:color w:val="000000"/>
                <w:sz w:val="20"/>
                <w:szCs w:val="20"/>
              </w:rPr>
            </w:pPr>
            <w:r w:rsidRPr="00410F44">
              <w:rPr>
                <w:color w:val="000000"/>
                <w:sz w:val="20"/>
                <w:szCs w:val="20"/>
              </w:rPr>
              <w:t>1,2</w:t>
            </w:r>
          </w:p>
        </w:tc>
        <w:tc>
          <w:tcPr>
            <w:tcW w:w="328" w:type="pct"/>
            <w:tcBorders>
              <w:top w:val="nil"/>
              <w:left w:val="nil"/>
              <w:bottom w:val="single" w:sz="4" w:space="0" w:color="auto"/>
              <w:right w:val="single" w:sz="4" w:space="0" w:color="auto"/>
            </w:tcBorders>
            <w:shd w:val="clear" w:color="auto" w:fill="auto"/>
            <w:noWrap/>
            <w:vAlign w:val="center"/>
            <w:hideMark/>
          </w:tcPr>
          <w:p w14:paraId="4074FCA5" w14:textId="77777777" w:rsidR="00410F44" w:rsidRPr="00410F44" w:rsidRDefault="00410F44">
            <w:pPr>
              <w:jc w:val="right"/>
              <w:rPr>
                <w:color w:val="000000"/>
                <w:sz w:val="20"/>
                <w:szCs w:val="20"/>
              </w:rPr>
            </w:pPr>
            <w:r w:rsidRPr="00410F44">
              <w:rPr>
                <w:color w:val="000000"/>
                <w:sz w:val="20"/>
                <w:szCs w:val="20"/>
              </w:rPr>
              <w:t>19,2</w:t>
            </w:r>
          </w:p>
        </w:tc>
      </w:tr>
      <w:tr w:rsidR="00410F44" w:rsidRPr="00410F44" w14:paraId="66F14A9D" w14:textId="77777777" w:rsidTr="00677CBF">
        <w:trPr>
          <w:trHeight w:val="315"/>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14:paraId="0AB9BFA0" w14:textId="77777777" w:rsidR="00410F44" w:rsidRPr="00410F44" w:rsidRDefault="00410F44">
            <w:pPr>
              <w:rPr>
                <w:sz w:val="20"/>
                <w:szCs w:val="20"/>
              </w:rPr>
            </w:pPr>
            <w:r w:rsidRPr="00410F44">
              <w:rPr>
                <w:sz w:val="20"/>
                <w:szCs w:val="20"/>
              </w:rPr>
              <w:t>ива</w:t>
            </w:r>
          </w:p>
        </w:tc>
        <w:tc>
          <w:tcPr>
            <w:tcW w:w="328" w:type="pct"/>
            <w:tcBorders>
              <w:top w:val="nil"/>
              <w:left w:val="nil"/>
              <w:bottom w:val="single" w:sz="4" w:space="0" w:color="auto"/>
              <w:right w:val="single" w:sz="4" w:space="0" w:color="auto"/>
            </w:tcBorders>
            <w:shd w:val="clear" w:color="auto" w:fill="auto"/>
            <w:noWrap/>
            <w:vAlign w:val="center"/>
            <w:hideMark/>
          </w:tcPr>
          <w:p w14:paraId="12F90152" w14:textId="77777777" w:rsidR="00410F44" w:rsidRPr="00410F44" w:rsidRDefault="00410F44">
            <w:pPr>
              <w:jc w:val="right"/>
              <w:rPr>
                <w:color w:val="000000"/>
                <w:sz w:val="20"/>
                <w:szCs w:val="20"/>
              </w:rPr>
            </w:pPr>
            <w:r w:rsidRPr="00410F44">
              <w:rPr>
                <w:color w:val="000000"/>
                <w:sz w:val="20"/>
                <w:szCs w:val="20"/>
              </w:rPr>
              <w:t>261,3</w:t>
            </w:r>
          </w:p>
        </w:tc>
        <w:tc>
          <w:tcPr>
            <w:tcW w:w="328" w:type="pct"/>
            <w:tcBorders>
              <w:top w:val="nil"/>
              <w:left w:val="nil"/>
              <w:bottom w:val="single" w:sz="4" w:space="0" w:color="auto"/>
              <w:right w:val="single" w:sz="4" w:space="0" w:color="auto"/>
            </w:tcBorders>
            <w:shd w:val="clear" w:color="auto" w:fill="auto"/>
            <w:noWrap/>
            <w:vAlign w:val="center"/>
            <w:hideMark/>
          </w:tcPr>
          <w:p w14:paraId="75B44FFF" w14:textId="77777777" w:rsidR="00410F44" w:rsidRPr="00410F44" w:rsidRDefault="00410F44">
            <w:pPr>
              <w:jc w:val="right"/>
              <w:rPr>
                <w:color w:val="000000"/>
                <w:sz w:val="20"/>
                <w:szCs w:val="20"/>
              </w:rPr>
            </w:pPr>
            <w:r w:rsidRPr="00410F44">
              <w:rPr>
                <w:color w:val="000000"/>
                <w:sz w:val="20"/>
                <w:szCs w:val="20"/>
              </w:rPr>
              <w:t>26,1</w:t>
            </w:r>
          </w:p>
        </w:tc>
        <w:tc>
          <w:tcPr>
            <w:tcW w:w="328" w:type="pct"/>
            <w:tcBorders>
              <w:top w:val="nil"/>
              <w:left w:val="nil"/>
              <w:bottom w:val="single" w:sz="4" w:space="0" w:color="auto"/>
              <w:right w:val="single" w:sz="4" w:space="0" w:color="auto"/>
            </w:tcBorders>
            <w:shd w:val="clear" w:color="auto" w:fill="auto"/>
            <w:noWrap/>
            <w:vAlign w:val="center"/>
            <w:hideMark/>
          </w:tcPr>
          <w:p w14:paraId="216DE618" w14:textId="77777777" w:rsidR="00410F44" w:rsidRPr="00410F44" w:rsidRDefault="00410F44">
            <w:pPr>
              <w:jc w:val="right"/>
              <w:rPr>
                <w:color w:val="000000"/>
                <w:sz w:val="20"/>
                <w:szCs w:val="20"/>
              </w:rPr>
            </w:pPr>
            <w:r w:rsidRPr="00410F44">
              <w:rPr>
                <w:color w:val="000000"/>
                <w:sz w:val="20"/>
                <w:szCs w:val="20"/>
              </w:rPr>
              <w:t>235,2</w:t>
            </w:r>
          </w:p>
        </w:tc>
        <w:tc>
          <w:tcPr>
            <w:tcW w:w="328" w:type="pct"/>
            <w:tcBorders>
              <w:top w:val="nil"/>
              <w:left w:val="nil"/>
              <w:bottom w:val="single" w:sz="4" w:space="0" w:color="auto"/>
              <w:right w:val="single" w:sz="4" w:space="0" w:color="auto"/>
            </w:tcBorders>
            <w:shd w:val="clear" w:color="auto" w:fill="auto"/>
            <w:noWrap/>
            <w:vAlign w:val="center"/>
            <w:hideMark/>
          </w:tcPr>
          <w:p w14:paraId="1020F552"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5B701305"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7596848C"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2A67F7FB"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71A11B3E"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4C9F092B"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0C2F82FA"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15C067D2" w14:textId="77777777" w:rsidR="00410F44" w:rsidRPr="00410F44" w:rsidRDefault="00410F44">
            <w:pPr>
              <w:jc w:val="right"/>
              <w:rPr>
                <w:color w:val="000000"/>
                <w:sz w:val="20"/>
                <w:szCs w:val="20"/>
              </w:rPr>
            </w:pPr>
            <w:r w:rsidRPr="00410F44">
              <w:rPr>
                <w:color w:val="000000"/>
                <w:sz w:val="20"/>
                <w:szCs w:val="20"/>
              </w:rPr>
              <w:t>235,2</w:t>
            </w:r>
          </w:p>
        </w:tc>
        <w:tc>
          <w:tcPr>
            <w:tcW w:w="333" w:type="pct"/>
            <w:tcBorders>
              <w:top w:val="nil"/>
              <w:left w:val="nil"/>
              <w:bottom w:val="single" w:sz="4" w:space="0" w:color="auto"/>
              <w:right w:val="single" w:sz="4" w:space="0" w:color="auto"/>
            </w:tcBorders>
            <w:shd w:val="clear" w:color="auto" w:fill="auto"/>
            <w:noWrap/>
            <w:vAlign w:val="center"/>
            <w:hideMark/>
          </w:tcPr>
          <w:p w14:paraId="115BA335"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0390D969" w14:textId="77777777" w:rsidR="00410F44" w:rsidRPr="00410F44" w:rsidRDefault="00410F44">
            <w:pPr>
              <w:jc w:val="right"/>
              <w:rPr>
                <w:color w:val="000000"/>
                <w:sz w:val="20"/>
                <w:szCs w:val="20"/>
              </w:rPr>
            </w:pPr>
            <w:r w:rsidRPr="00410F44">
              <w:rPr>
                <w:color w:val="000000"/>
                <w:sz w:val="20"/>
                <w:szCs w:val="20"/>
              </w:rPr>
              <w:t>235,2</w:t>
            </w:r>
          </w:p>
        </w:tc>
      </w:tr>
      <w:tr w:rsidR="00410F44" w:rsidRPr="00410F44" w14:paraId="66369CB2" w14:textId="77777777" w:rsidTr="00677CBF">
        <w:trPr>
          <w:trHeight w:val="315"/>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14:paraId="51C84F16" w14:textId="77777777" w:rsidR="00410F44" w:rsidRPr="00410F44" w:rsidRDefault="00410F44">
            <w:pPr>
              <w:rPr>
                <w:sz w:val="20"/>
                <w:szCs w:val="20"/>
              </w:rPr>
            </w:pPr>
            <w:r w:rsidRPr="00410F44">
              <w:rPr>
                <w:sz w:val="20"/>
                <w:szCs w:val="20"/>
              </w:rPr>
              <w:t>бела топола</w:t>
            </w:r>
          </w:p>
        </w:tc>
        <w:tc>
          <w:tcPr>
            <w:tcW w:w="328" w:type="pct"/>
            <w:tcBorders>
              <w:top w:val="nil"/>
              <w:left w:val="nil"/>
              <w:bottom w:val="single" w:sz="4" w:space="0" w:color="auto"/>
              <w:right w:val="single" w:sz="4" w:space="0" w:color="auto"/>
            </w:tcBorders>
            <w:shd w:val="clear" w:color="auto" w:fill="auto"/>
            <w:noWrap/>
            <w:vAlign w:val="center"/>
            <w:hideMark/>
          </w:tcPr>
          <w:p w14:paraId="0C8EE7F8" w14:textId="77777777" w:rsidR="00410F44" w:rsidRPr="00410F44" w:rsidRDefault="00410F44">
            <w:pPr>
              <w:jc w:val="right"/>
              <w:rPr>
                <w:color w:val="000000"/>
                <w:sz w:val="20"/>
                <w:szCs w:val="20"/>
              </w:rPr>
            </w:pPr>
            <w:r w:rsidRPr="00410F44">
              <w:rPr>
                <w:color w:val="000000"/>
                <w:sz w:val="20"/>
                <w:szCs w:val="20"/>
              </w:rPr>
              <w:t>100,9</w:t>
            </w:r>
          </w:p>
        </w:tc>
        <w:tc>
          <w:tcPr>
            <w:tcW w:w="328" w:type="pct"/>
            <w:tcBorders>
              <w:top w:val="nil"/>
              <w:left w:val="nil"/>
              <w:bottom w:val="single" w:sz="4" w:space="0" w:color="auto"/>
              <w:right w:val="single" w:sz="4" w:space="0" w:color="auto"/>
            </w:tcBorders>
            <w:shd w:val="clear" w:color="auto" w:fill="auto"/>
            <w:noWrap/>
            <w:vAlign w:val="center"/>
            <w:hideMark/>
          </w:tcPr>
          <w:p w14:paraId="6165DAED" w14:textId="77777777" w:rsidR="00410F44" w:rsidRPr="00410F44" w:rsidRDefault="00410F44">
            <w:pPr>
              <w:jc w:val="right"/>
              <w:rPr>
                <w:color w:val="000000"/>
                <w:sz w:val="20"/>
                <w:szCs w:val="20"/>
              </w:rPr>
            </w:pPr>
            <w:r w:rsidRPr="00410F44">
              <w:rPr>
                <w:color w:val="000000"/>
                <w:sz w:val="20"/>
                <w:szCs w:val="20"/>
              </w:rPr>
              <w:t>20,2</w:t>
            </w:r>
          </w:p>
        </w:tc>
        <w:tc>
          <w:tcPr>
            <w:tcW w:w="328" w:type="pct"/>
            <w:tcBorders>
              <w:top w:val="nil"/>
              <w:left w:val="nil"/>
              <w:bottom w:val="single" w:sz="4" w:space="0" w:color="auto"/>
              <w:right w:val="single" w:sz="4" w:space="0" w:color="auto"/>
            </w:tcBorders>
            <w:shd w:val="clear" w:color="auto" w:fill="auto"/>
            <w:noWrap/>
            <w:vAlign w:val="center"/>
            <w:hideMark/>
          </w:tcPr>
          <w:p w14:paraId="1B8C9B07" w14:textId="77777777" w:rsidR="00410F44" w:rsidRPr="00410F44" w:rsidRDefault="00410F44">
            <w:pPr>
              <w:jc w:val="right"/>
              <w:rPr>
                <w:color w:val="000000"/>
                <w:sz w:val="20"/>
                <w:szCs w:val="20"/>
              </w:rPr>
            </w:pPr>
            <w:r w:rsidRPr="00410F44">
              <w:rPr>
                <w:color w:val="000000"/>
                <w:sz w:val="20"/>
                <w:szCs w:val="20"/>
              </w:rPr>
              <w:t>80,7</w:t>
            </w:r>
          </w:p>
        </w:tc>
        <w:tc>
          <w:tcPr>
            <w:tcW w:w="328" w:type="pct"/>
            <w:tcBorders>
              <w:top w:val="nil"/>
              <w:left w:val="nil"/>
              <w:bottom w:val="single" w:sz="4" w:space="0" w:color="auto"/>
              <w:right w:val="single" w:sz="4" w:space="0" w:color="auto"/>
            </w:tcBorders>
            <w:shd w:val="clear" w:color="auto" w:fill="auto"/>
            <w:noWrap/>
            <w:vAlign w:val="center"/>
            <w:hideMark/>
          </w:tcPr>
          <w:p w14:paraId="7C2428B7"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123AF822"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7B4DE95E"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76FEC41D" w14:textId="77777777" w:rsidR="00410F44" w:rsidRPr="00410F44" w:rsidRDefault="00410F44">
            <w:pPr>
              <w:jc w:val="right"/>
              <w:rPr>
                <w:color w:val="000000"/>
                <w:sz w:val="20"/>
                <w:szCs w:val="20"/>
              </w:rPr>
            </w:pPr>
            <w:r w:rsidRPr="00410F44">
              <w:rPr>
                <w:color w:val="000000"/>
                <w:sz w:val="20"/>
                <w:szCs w:val="20"/>
              </w:rPr>
              <w:t>8,5</w:t>
            </w:r>
          </w:p>
        </w:tc>
        <w:tc>
          <w:tcPr>
            <w:tcW w:w="328" w:type="pct"/>
            <w:tcBorders>
              <w:top w:val="nil"/>
              <w:left w:val="nil"/>
              <w:bottom w:val="single" w:sz="4" w:space="0" w:color="auto"/>
              <w:right w:val="single" w:sz="4" w:space="0" w:color="auto"/>
            </w:tcBorders>
            <w:shd w:val="clear" w:color="auto" w:fill="auto"/>
            <w:noWrap/>
            <w:vAlign w:val="center"/>
            <w:hideMark/>
          </w:tcPr>
          <w:p w14:paraId="26B68E3D" w14:textId="77777777" w:rsidR="00410F44" w:rsidRPr="00410F44" w:rsidRDefault="00410F44">
            <w:pPr>
              <w:jc w:val="right"/>
              <w:rPr>
                <w:color w:val="000000"/>
                <w:sz w:val="20"/>
                <w:szCs w:val="20"/>
              </w:rPr>
            </w:pPr>
            <w:r w:rsidRPr="00410F44">
              <w:rPr>
                <w:color w:val="000000"/>
                <w:sz w:val="20"/>
                <w:szCs w:val="20"/>
              </w:rPr>
              <w:t>8,0</w:t>
            </w:r>
          </w:p>
        </w:tc>
        <w:tc>
          <w:tcPr>
            <w:tcW w:w="328" w:type="pct"/>
            <w:tcBorders>
              <w:top w:val="nil"/>
              <w:left w:val="nil"/>
              <w:bottom w:val="single" w:sz="4" w:space="0" w:color="auto"/>
              <w:right w:val="single" w:sz="4" w:space="0" w:color="auto"/>
            </w:tcBorders>
            <w:shd w:val="clear" w:color="auto" w:fill="auto"/>
            <w:noWrap/>
            <w:vAlign w:val="center"/>
            <w:hideMark/>
          </w:tcPr>
          <w:p w14:paraId="447B7DD2"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5096BBF4" w14:textId="77777777" w:rsidR="00410F44" w:rsidRPr="00410F44" w:rsidRDefault="00410F44">
            <w:pPr>
              <w:jc w:val="right"/>
              <w:rPr>
                <w:color w:val="000000"/>
                <w:sz w:val="20"/>
                <w:szCs w:val="20"/>
              </w:rPr>
            </w:pPr>
            <w:r w:rsidRPr="00410F44">
              <w:rPr>
                <w:color w:val="000000"/>
                <w:sz w:val="20"/>
                <w:szCs w:val="20"/>
              </w:rPr>
              <w:t>16,5</w:t>
            </w:r>
          </w:p>
        </w:tc>
        <w:tc>
          <w:tcPr>
            <w:tcW w:w="328" w:type="pct"/>
            <w:tcBorders>
              <w:top w:val="nil"/>
              <w:left w:val="nil"/>
              <w:bottom w:val="single" w:sz="4" w:space="0" w:color="auto"/>
              <w:right w:val="single" w:sz="4" w:space="0" w:color="auto"/>
            </w:tcBorders>
            <w:shd w:val="clear" w:color="auto" w:fill="auto"/>
            <w:noWrap/>
            <w:vAlign w:val="center"/>
            <w:hideMark/>
          </w:tcPr>
          <w:p w14:paraId="41B5513D" w14:textId="77777777" w:rsidR="00410F44" w:rsidRPr="00410F44" w:rsidRDefault="00410F44">
            <w:pPr>
              <w:jc w:val="right"/>
              <w:rPr>
                <w:color w:val="000000"/>
                <w:sz w:val="20"/>
                <w:szCs w:val="20"/>
              </w:rPr>
            </w:pPr>
            <w:r w:rsidRPr="00410F44">
              <w:rPr>
                <w:color w:val="000000"/>
                <w:sz w:val="20"/>
                <w:szCs w:val="20"/>
              </w:rPr>
              <w:t>50,5</w:t>
            </w:r>
          </w:p>
        </w:tc>
        <w:tc>
          <w:tcPr>
            <w:tcW w:w="333" w:type="pct"/>
            <w:tcBorders>
              <w:top w:val="nil"/>
              <w:left w:val="nil"/>
              <w:bottom w:val="single" w:sz="4" w:space="0" w:color="auto"/>
              <w:right w:val="single" w:sz="4" w:space="0" w:color="auto"/>
            </w:tcBorders>
            <w:shd w:val="clear" w:color="auto" w:fill="auto"/>
            <w:noWrap/>
            <w:vAlign w:val="center"/>
            <w:hideMark/>
          </w:tcPr>
          <w:p w14:paraId="63FA6394" w14:textId="77777777" w:rsidR="00410F44" w:rsidRPr="00410F44" w:rsidRDefault="00410F44">
            <w:pPr>
              <w:jc w:val="right"/>
              <w:rPr>
                <w:color w:val="000000"/>
                <w:sz w:val="20"/>
                <w:szCs w:val="20"/>
              </w:rPr>
            </w:pPr>
            <w:r w:rsidRPr="00410F44">
              <w:rPr>
                <w:color w:val="000000"/>
                <w:sz w:val="20"/>
                <w:szCs w:val="20"/>
              </w:rPr>
              <w:t>13,7</w:t>
            </w:r>
          </w:p>
        </w:tc>
        <w:tc>
          <w:tcPr>
            <w:tcW w:w="328" w:type="pct"/>
            <w:tcBorders>
              <w:top w:val="nil"/>
              <w:left w:val="nil"/>
              <w:bottom w:val="single" w:sz="4" w:space="0" w:color="auto"/>
              <w:right w:val="single" w:sz="4" w:space="0" w:color="auto"/>
            </w:tcBorders>
            <w:shd w:val="clear" w:color="auto" w:fill="auto"/>
            <w:noWrap/>
            <w:vAlign w:val="center"/>
            <w:hideMark/>
          </w:tcPr>
          <w:p w14:paraId="17CB1D7A" w14:textId="77777777" w:rsidR="00410F44" w:rsidRPr="00410F44" w:rsidRDefault="00410F44">
            <w:pPr>
              <w:jc w:val="right"/>
              <w:rPr>
                <w:color w:val="000000"/>
                <w:sz w:val="20"/>
                <w:szCs w:val="20"/>
              </w:rPr>
            </w:pPr>
            <w:r w:rsidRPr="00410F44">
              <w:rPr>
                <w:color w:val="000000"/>
                <w:sz w:val="20"/>
                <w:szCs w:val="20"/>
              </w:rPr>
              <w:t>64,2</w:t>
            </w:r>
          </w:p>
        </w:tc>
      </w:tr>
      <w:tr w:rsidR="00410F44" w:rsidRPr="00410F44" w14:paraId="63E8BD23" w14:textId="77777777" w:rsidTr="00677CBF">
        <w:trPr>
          <w:trHeight w:val="315"/>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14:paraId="58264E86" w14:textId="77777777" w:rsidR="00410F44" w:rsidRPr="00410F44" w:rsidRDefault="00410F44">
            <w:pPr>
              <w:rPr>
                <w:sz w:val="20"/>
                <w:szCs w:val="20"/>
              </w:rPr>
            </w:pPr>
            <w:r w:rsidRPr="00410F44">
              <w:rPr>
                <w:sz w:val="20"/>
                <w:szCs w:val="20"/>
              </w:rPr>
              <w:t>пољски брест</w:t>
            </w:r>
          </w:p>
        </w:tc>
        <w:tc>
          <w:tcPr>
            <w:tcW w:w="328" w:type="pct"/>
            <w:tcBorders>
              <w:top w:val="nil"/>
              <w:left w:val="nil"/>
              <w:bottom w:val="single" w:sz="4" w:space="0" w:color="auto"/>
              <w:right w:val="single" w:sz="4" w:space="0" w:color="auto"/>
            </w:tcBorders>
            <w:shd w:val="clear" w:color="auto" w:fill="auto"/>
            <w:noWrap/>
            <w:vAlign w:val="center"/>
            <w:hideMark/>
          </w:tcPr>
          <w:p w14:paraId="509F602B" w14:textId="77777777" w:rsidR="00410F44" w:rsidRPr="00410F44" w:rsidRDefault="00410F44">
            <w:pPr>
              <w:jc w:val="right"/>
              <w:rPr>
                <w:color w:val="000000"/>
                <w:sz w:val="20"/>
                <w:szCs w:val="20"/>
              </w:rPr>
            </w:pPr>
            <w:r w:rsidRPr="00410F44">
              <w:rPr>
                <w:color w:val="000000"/>
                <w:sz w:val="20"/>
                <w:szCs w:val="20"/>
              </w:rPr>
              <w:t>97,5</w:t>
            </w:r>
          </w:p>
        </w:tc>
        <w:tc>
          <w:tcPr>
            <w:tcW w:w="328" w:type="pct"/>
            <w:tcBorders>
              <w:top w:val="nil"/>
              <w:left w:val="nil"/>
              <w:bottom w:val="single" w:sz="4" w:space="0" w:color="auto"/>
              <w:right w:val="single" w:sz="4" w:space="0" w:color="auto"/>
            </w:tcBorders>
            <w:shd w:val="clear" w:color="auto" w:fill="auto"/>
            <w:noWrap/>
            <w:vAlign w:val="center"/>
            <w:hideMark/>
          </w:tcPr>
          <w:p w14:paraId="0D392445" w14:textId="77777777" w:rsidR="00410F44" w:rsidRPr="00410F44" w:rsidRDefault="00410F44">
            <w:pPr>
              <w:jc w:val="right"/>
              <w:rPr>
                <w:color w:val="000000"/>
                <w:sz w:val="20"/>
                <w:szCs w:val="20"/>
              </w:rPr>
            </w:pPr>
            <w:r w:rsidRPr="00410F44">
              <w:rPr>
                <w:color w:val="000000"/>
                <w:sz w:val="20"/>
                <w:szCs w:val="20"/>
              </w:rPr>
              <w:t>9,8</w:t>
            </w:r>
          </w:p>
        </w:tc>
        <w:tc>
          <w:tcPr>
            <w:tcW w:w="328" w:type="pct"/>
            <w:tcBorders>
              <w:top w:val="nil"/>
              <w:left w:val="nil"/>
              <w:bottom w:val="single" w:sz="4" w:space="0" w:color="auto"/>
              <w:right w:val="single" w:sz="4" w:space="0" w:color="auto"/>
            </w:tcBorders>
            <w:shd w:val="clear" w:color="auto" w:fill="auto"/>
            <w:noWrap/>
            <w:vAlign w:val="center"/>
            <w:hideMark/>
          </w:tcPr>
          <w:p w14:paraId="64312BF4" w14:textId="77777777" w:rsidR="00410F44" w:rsidRPr="00410F44" w:rsidRDefault="00410F44">
            <w:pPr>
              <w:jc w:val="right"/>
              <w:rPr>
                <w:color w:val="000000"/>
                <w:sz w:val="20"/>
                <w:szCs w:val="20"/>
              </w:rPr>
            </w:pPr>
            <w:r w:rsidRPr="00410F44">
              <w:rPr>
                <w:color w:val="000000"/>
                <w:sz w:val="20"/>
                <w:szCs w:val="20"/>
              </w:rPr>
              <w:t>87,8</w:t>
            </w:r>
          </w:p>
        </w:tc>
        <w:tc>
          <w:tcPr>
            <w:tcW w:w="328" w:type="pct"/>
            <w:tcBorders>
              <w:top w:val="nil"/>
              <w:left w:val="nil"/>
              <w:bottom w:val="single" w:sz="4" w:space="0" w:color="auto"/>
              <w:right w:val="single" w:sz="4" w:space="0" w:color="auto"/>
            </w:tcBorders>
            <w:shd w:val="clear" w:color="auto" w:fill="auto"/>
            <w:noWrap/>
            <w:vAlign w:val="center"/>
            <w:hideMark/>
          </w:tcPr>
          <w:p w14:paraId="4D701505"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5FE33170"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29EC809D"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710EC23A"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5E3E17F1"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0F294F8C"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3EDD5CEA"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4D42598B" w14:textId="77777777" w:rsidR="00410F44" w:rsidRPr="00410F44" w:rsidRDefault="00410F44">
            <w:pPr>
              <w:jc w:val="right"/>
              <w:rPr>
                <w:color w:val="000000"/>
                <w:sz w:val="20"/>
                <w:szCs w:val="20"/>
              </w:rPr>
            </w:pPr>
            <w:r w:rsidRPr="00410F44">
              <w:rPr>
                <w:color w:val="000000"/>
                <w:sz w:val="20"/>
                <w:szCs w:val="20"/>
              </w:rPr>
              <w:t>87,8</w:t>
            </w:r>
          </w:p>
        </w:tc>
        <w:tc>
          <w:tcPr>
            <w:tcW w:w="333" w:type="pct"/>
            <w:tcBorders>
              <w:top w:val="nil"/>
              <w:left w:val="nil"/>
              <w:bottom w:val="single" w:sz="4" w:space="0" w:color="auto"/>
              <w:right w:val="single" w:sz="4" w:space="0" w:color="auto"/>
            </w:tcBorders>
            <w:shd w:val="clear" w:color="auto" w:fill="auto"/>
            <w:noWrap/>
            <w:vAlign w:val="center"/>
            <w:hideMark/>
          </w:tcPr>
          <w:p w14:paraId="05720FDA"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03D6D652" w14:textId="77777777" w:rsidR="00410F44" w:rsidRPr="00410F44" w:rsidRDefault="00410F44">
            <w:pPr>
              <w:jc w:val="right"/>
              <w:rPr>
                <w:color w:val="000000"/>
                <w:sz w:val="20"/>
                <w:szCs w:val="20"/>
              </w:rPr>
            </w:pPr>
            <w:r w:rsidRPr="00410F44">
              <w:rPr>
                <w:color w:val="000000"/>
                <w:sz w:val="20"/>
                <w:szCs w:val="20"/>
              </w:rPr>
              <w:t>87,8</w:t>
            </w:r>
          </w:p>
        </w:tc>
      </w:tr>
      <w:tr w:rsidR="00410F44" w:rsidRPr="00410F44" w14:paraId="554DD593" w14:textId="77777777" w:rsidTr="00677CBF">
        <w:trPr>
          <w:trHeight w:val="315"/>
        </w:trPr>
        <w:tc>
          <w:tcPr>
            <w:tcW w:w="727" w:type="pct"/>
            <w:tcBorders>
              <w:top w:val="nil"/>
              <w:left w:val="single" w:sz="4" w:space="0" w:color="auto"/>
              <w:bottom w:val="single" w:sz="4" w:space="0" w:color="auto"/>
              <w:right w:val="single" w:sz="4" w:space="0" w:color="auto"/>
            </w:tcBorders>
            <w:shd w:val="clear" w:color="000000" w:fill="FFFFFF"/>
            <w:noWrap/>
            <w:vAlign w:val="center"/>
            <w:hideMark/>
          </w:tcPr>
          <w:p w14:paraId="72ACCE24" w14:textId="77777777" w:rsidR="00410F44" w:rsidRPr="00410F44" w:rsidRDefault="00410F44">
            <w:pPr>
              <w:rPr>
                <w:sz w:val="20"/>
                <w:szCs w:val="20"/>
              </w:rPr>
            </w:pPr>
            <w:r w:rsidRPr="00410F44">
              <w:rPr>
                <w:sz w:val="20"/>
                <w:szCs w:val="20"/>
              </w:rPr>
              <w:t>остали меки лишћари</w:t>
            </w:r>
          </w:p>
        </w:tc>
        <w:tc>
          <w:tcPr>
            <w:tcW w:w="328" w:type="pct"/>
            <w:tcBorders>
              <w:top w:val="nil"/>
              <w:left w:val="nil"/>
              <w:bottom w:val="single" w:sz="4" w:space="0" w:color="auto"/>
              <w:right w:val="single" w:sz="4" w:space="0" w:color="auto"/>
            </w:tcBorders>
            <w:shd w:val="clear" w:color="auto" w:fill="auto"/>
            <w:noWrap/>
            <w:vAlign w:val="center"/>
            <w:hideMark/>
          </w:tcPr>
          <w:p w14:paraId="6A6D2087" w14:textId="77777777" w:rsidR="00410F44" w:rsidRPr="00410F44" w:rsidRDefault="00410F44">
            <w:pPr>
              <w:jc w:val="right"/>
              <w:rPr>
                <w:color w:val="000000"/>
                <w:sz w:val="20"/>
                <w:szCs w:val="20"/>
              </w:rPr>
            </w:pPr>
            <w:r w:rsidRPr="00410F44">
              <w:rPr>
                <w:color w:val="000000"/>
                <w:sz w:val="20"/>
                <w:szCs w:val="20"/>
              </w:rPr>
              <w:t>429,8</w:t>
            </w:r>
          </w:p>
        </w:tc>
        <w:tc>
          <w:tcPr>
            <w:tcW w:w="328" w:type="pct"/>
            <w:tcBorders>
              <w:top w:val="nil"/>
              <w:left w:val="nil"/>
              <w:bottom w:val="single" w:sz="4" w:space="0" w:color="auto"/>
              <w:right w:val="single" w:sz="4" w:space="0" w:color="auto"/>
            </w:tcBorders>
            <w:shd w:val="clear" w:color="auto" w:fill="auto"/>
            <w:noWrap/>
            <w:vAlign w:val="center"/>
            <w:hideMark/>
          </w:tcPr>
          <w:p w14:paraId="7785D925" w14:textId="77777777" w:rsidR="00410F44" w:rsidRPr="00410F44" w:rsidRDefault="00410F44">
            <w:pPr>
              <w:jc w:val="right"/>
              <w:rPr>
                <w:color w:val="000000"/>
                <w:sz w:val="20"/>
                <w:szCs w:val="20"/>
              </w:rPr>
            </w:pPr>
            <w:r w:rsidRPr="00410F44">
              <w:rPr>
                <w:color w:val="000000"/>
                <w:sz w:val="20"/>
                <w:szCs w:val="20"/>
              </w:rPr>
              <w:t>86,0</w:t>
            </w:r>
          </w:p>
        </w:tc>
        <w:tc>
          <w:tcPr>
            <w:tcW w:w="328" w:type="pct"/>
            <w:tcBorders>
              <w:top w:val="nil"/>
              <w:left w:val="nil"/>
              <w:bottom w:val="single" w:sz="4" w:space="0" w:color="auto"/>
              <w:right w:val="single" w:sz="4" w:space="0" w:color="auto"/>
            </w:tcBorders>
            <w:shd w:val="clear" w:color="auto" w:fill="auto"/>
            <w:noWrap/>
            <w:vAlign w:val="center"/>
            <w:hideMark/>
          </w:tcPr>
          <w:p w14:paraId="64E8552E" w14:textId="77777777" w:rsidR="00410F44" w:rsidRPr="00410F44" w:rsidRDefault="00410F44">
            <w:pPr>
              <w:jc w:val="right"/>
              <w:rPr>
                <w:color w:val="000000"/>
                <w:sz w:val="20"/>
                <w:szCs w:val="20"/>
              </w:rPr>
            </w:pPr>
            <w:r w:rsidRPr="00410F44">
              <w:rPr>
                <w:color w:val="000000"/>
                <w:sz w:val="20"/>
                <w:szCs w:val="20"/>
              </w:rPr>
              <w:t>343,8</w:t>
            </w:r>
          </w:p>
        </w:tc>
        <w:tc>
          <w:tcPr>
            <w:tcW w:w="328" w:type="pct"/>
            <w:tcBorders>
              <w:top w:val="nil"/>
              <w:left w:val="nil"/>
              <w:bottom w:val="single" w:sz="4" w:space="0" w:color="auto"/>
              <w:right w:val="single" w:sz="4" w:space="0" w:color="auto"/>
            </w:tcBorders>
            <w:shd w:val="clear" w:color="auto" w:fill="auto"/>
            <w:noWrap/>
            <w:vAlign w:val="center"/>
            <w:hideMark/>
          </w:tcPr>
          <w:p w14:paraId="40189F8D"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0BADB5E6"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2227EB95"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7085815A"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4CC04BD0"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0829369E"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30210CE3"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7EF830DC" w14:textId="77777777" w:rsidR="00410F44" w:rsidRPr="00410F44" w:rsidRDefault="00410F44">
            <w:pPr>
              <w:jc w:val="right"/>
              <w:rPr>
                <w:color w:val="000000"/>
                <w:sz w:val="20"/>
                <w:szCs w:val="20"/>
              </w:rPr>
            </w:pPr>
            <w:r w:rsidRPr="00410F44">
              <w:rPr>
                <w:color w:val="000000"/>
                <w:sz w:val="20"/>
                <w:szCs w:val="20"/>
              </w:rPr>
              <w:t>343,8</w:t>
            </w:r>
          </w:p>
        </w:tc>
        <w:tc>
          <w:tcPr>
            <w:tcW w:w="333" w:type="pct"/>
            <w:tcBorders>
              <w:top w:val="nil"/>
              <w:left w:val="nil"/>
              <w:bottom w:val="single" w:sz="4" w:space="0" w:color="auto"/>
              <w:right w:val="single" w:sz="4" w:space="0" w:color="auto"/>
            </w:tcBorders>
            <w:shd w:val="clear" w:color="auto" w:fill="auto"/>
            <w:noWrap/>
            <w:vAlign w:val="center"/>
            <w:hideMark/>
          </w:tcPr>
          <w:p w14:paraId="1277644E"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094FCBE5" w14:textId="77777777" w:rsidR="00410F44" w:rsidRPr="00410F44" w:rsidRDefault="00410F44">
            <w:pPr>
              <w:jc w:val="right"/>
              <w:rPr>
                <w:color w:val="000000"/>
                <w:sz w:val="20"/>
                <w:szCs w:val="20"/>
              </w:rPr>
            </w:pPr>
            <w:r w:rsidRPr="00410F44">
              <w:rPr>
                <w:color w:val="000000"/>
                <w:sz w:val="20"/>
                <w:szCs w:val="20"/>
              </w:rPr>
              <w:t>343,8</w:t>
            </w:r>
          </w:p>
        </w:tc>
      </w:tr>
      <w:tr w:rsidR="00410F44" w:rsidRPr="00410F44" w14:paraId="173D886C" w14:textId="77777777" w:rsidTr="00677CBF">
        <w:trPr>
          <w:trHeight w:val="315"/>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14:paraId="260749E3" w14:textId="77777777" w:rsidR="00410F44" w:rsidRPr="00410F44" w:rsidRDefault="00410F44">
            <w:pPr>
              <w:rPr>
                <w:sz w:val="20"/>
                <w:szCs w:val="20"/>
              </w:rPr>
            </w:pPr>
            <w:r w:rsidRPr="00410F44">
              <w:rPr>
                <w:sz w:val="20"/>
                <w:szCs w:val="20"/>
              </w:rPr>
              <w:t>пољски јасен</w:t>
            </w:r>
          </w:p>
        </w:tc>
        <w:tc>
          <w:tcPr>
            <w:tcW w:w="328" w:type="pct"/>
            <w:tcBorders>
              <w:top w:val="nil"/>
              <w:left w:val="nil"/>
              <w:bottom w:val="single" w:sz="4" w:space="0" w:color="auto"/>
              <w:right w:val="single" w:sz="4" w:space="0" w:color="auto"/>
            </w:tcBorders>
            <w:shd w:val="clear" w:color="auto" w:fill="auto"/>
            <w:noWrap/>
            <w:vAlign w:val="center"/>
            <w:hideMark/>
          </w:tcPr>
          <w:p w14:paraId="00AA4902" w14:textId="77777777" w:rsidR="00410F44" w:rsidRPr="00410F44" w:rsidRDefault="00410F44">
            <w:pPr>
              <w:jc w:val="right"/>
              <w:rPr>
                <w:color w:val="000000"/>
                <w:sz w:val="20"/>
                <w:szCs w:val="20"/>
              </w:rPr>
            </w:pPr>
            <w:r w:rsidRPr="00410F44">
              <w:rPr>
                <w:color w:val="000000"/>
                <w:sz w:val="20"/>
                <w:szCs w:val="20"/>
              </w:rPr>
              <w:t>1.855,2</w:t>
            </w:r>
          </w:p>
        </w:tc>
        <w:tc>
          <w:tcPr>
            <w:tcW w:w="328" w:type="pct"/>
            <w:tcBorders>
              <w:top w:val="nil"/>
              <w:left w:val="nil"/>
              <w:bottom w:val="single" w:sz="4" w:space="0" w:color="auto"/>
              <w:right w:val="single" w:sz="4" w:space="0" w:color="auto"/>
            </w:tcBorders>
            <w:shd w:val="clear" w:color="auto" w:fill="auto"/>
            <w:noWrap/>
            <w:vAlign w:val="center"/>
            <w:hideMark/>
          </w:tcPr>
          <w:p w14:paraId="1FBF8667" w14:textId="77777777" w:rsidR="00410F44" w:rsidRPr="00410F44" w:rsidRDefault="00410F44">
            <w:pPr>
              <w:jc w:val="right"/>
              <w:rPr>
                <w:color w:val="000000"/>
                <w:sz w:val="20"/>
                <w:szCs w:val="20"/>
              </w:rPr>
            </w:pPr>
            <w:r w:rsidRPr="00410F44">
              <w:rPr>
                <w:color w:val="000000"/>
                <w:sz w:val="20"/>
                <w:szCs w:val="20"/>
              </w:rPr>
              <w:t>349,5</w:t>
            </w:r>
          </w:p>
        </w:tc>
        <w:tc>
          <w:tcPr>
            <w:tcW w:w="328" w:type="pct"/>
            <w:tcBorders>
              <w:top w:val="nil"/>
              <w:left w:val="nil"/>
              <w:bottom w:val="single" w:sz="4" w:space="0" w:color="auto"/>
              <w:right w:val="single" w:sz="4" w:space="0" w:color="auto"/>
            </w:tcBorders>
            <w:shd w:val="clear" w:color="auto" w:fill="auto"/>
            <w:noWrap/>
            <w:vAlign w:val="center"/>
            <w:hideMark/>
          </w:tcPr>
          <w:p w14:paraId="1193EB7F" w14:textId="77777777" w:rsidR="00410F44" w:rsidRPr="00410F44" w:rsidRDefault="00410F44">
            <w:pPr>
              <w:jc w:val="right"/>
              <w:rPr>
                <w:color w:val="000000"/>
                <w:sz w:val="20"/>
                <w:szCs w:val="20"/>
              </w:rPr>
            </w:pPr>
            <w:r w:rsidRPr="00410F44">
              <w:rPr>
                <w:color w:val="000000"/>
                <w:sz w:val="20"/>
                <w:szCs w:val="20"/>
              </w:rPr>
              <w:t>1.505,7</w:t>
            </w:r>
          </w:p>
        </w:tc>
        <w:tc>
          <w:tcPr>
            <w:tcW w:w="328" w:type="pct"/>
            <w:tcBorders>
              <w:top w:val="nil"/>
              <w:left w:val="nil"/>
              <w:bottom w:val="single" w:sz="4" w:space="0" w:color="auto"/>
              <w:right w:val="single" w:sz="4" w:space="0" w:color="auto"/>
            </w:tcBorders>
            <w:shd w:val="clear" w:color="auto" w:fill="auto"/>
            <w:noWrap/>
            <w:vAlign w:val="center"/>
            <w:hideMark/>
          </w:tcPr>
          <w:p w14:paraId="72BE3074"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0555B503"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440DEE4F" w14:textId="77777777" w:rsidR="00410F44" w:rsidRPr="00410F44" w:rsidRDefault="00410F44">
            <w:pPr>
              <w:jc w:val="right"/>
              <w:rPr>
                <w:color w:val="000000"/>
                <w:sz w:val="20"/>
                <w:szCs w:val="20"/>
              </w:rPr>
            </w:pPr>
            <w:r w:rsidRPr="00410F44">
              <w:rPr>
                <w:color w:val="000000"/>
                <w:sz w:val="20"/>
                <w:szCs w:val="20"/>
              </w:rPr>
              <w:t>82,8</w:t>
            </w:r>
          </w:p>
        </w:tc>
        <w:tc>
          <w:tcPr>
            <w:tcW w:w="328" w:type="pct"/>
            <w:tcBorders>
              <w:top w:val="nil"/>
              <w:left w:val="nil"/>
              <w:bottom w:val="single" w:sz="4" w:space="0" w:color="auto"/>
              <w:right w:val="single" w:sz="4" w:space="0" w:color="auto"/>
            </w:tcBorders>
            <w:shd w:val="clear" w:color="auto" w:fill="auto"/>
            <w:noWrap/>
            <w:vAlign w:val="center"/>
            <w:hideMark/>
          </w:tcPr>
          <w:p w14:paraId="657C2BB5" w14:textId="77777777" w:rsidR="00410F44" w:rsidRPr="00410F44" w:rsidRDefault="00410F44">
            <w:pPr>
              <w:jc w:val="right"/>
              <w:rPr>
                <w:color w:val="000000"/>
                <w:sz w:val="20"/>
                <w:szCs w:val="20"/>
              </w:rPr>
            </w:pPr>
            <w:r w:rsidRPr="00410F44">
              <w:rPr>
                <w:color w:val="000000"/>
                <w:sz w:val="20"/>
                <w:szCs w:val="20"/>
              </w:rPr>
              <w:t>61,2</w:t>
            </w:r>
          </w:p>
        </w:tc>
        <w:tc>
          <w:tcPr>
            <w:tcW w:w="328" w:type="pct"/>
            <w:tcBorders>
              <w:top w:val="nil"/>
              <w:left w:val="nil"/>
              <w:bottom w:val="single" w:sz="4" w:space="0" w:color="auto"/>
              <w:right w:val="single" w:sz="4" w:space="0" w:color="auto"/>
            </w:tcBorders>
            <w:shd w:val="clear" w:color="auto" w:fill="auto"/>
            <w:noWrap/>
            <w:vAlign w:val="center"/>
            <w:hideMark/>
          </w:tcPr>
          <w:p w14:paraId="67A5A4E1" w14:textId="77777777" w:rsidR="00410F44" w:rsidRPr="00410F44" w:rsidRDefault="00410F44">
            <w:pPr>
              <w:jc w:val="right"/>
              <w:rPr>
                <w:color w:val="000000"/>
                <w:sz w:val="20"/>
                <w:szCs w:val="20"/>
              </w:rPr>
            </w:pPr>
            <w:r w:rsidRPr="00410F44">
              <w:rPr>
                <w:color w:val="000000"/>
                <w:sz w:val="20"/>
                <w:szCs w:val="20"/>
              </w:rPr>
              <w:t>78,7</w:t>
            </w:r>
          </w:p>
        </w:tc>
        <w:tc>
          <w:tcPr>
            <w:tcW w:w="328" w:type="pct"/>
            <w:tcBorders>
              <w:top w:val="nil"/>
              <w:left w:val="nil"/>
              <w:bottom w:val="single" w:sz="4" w:space="0" w:color="auto"/>
              <w:right w:val="single" w:sz="4" w:space="0" w:color="auto"/>
            </w:tcBorders>
            <w:shd w:val="clear" w:color="auto" w:fill="auto"/>
            <w:noWrap/>
            <w:vAlign w:val="center"/>
            <w:hideMark/>
          </w:tcPr>
          <w:p w14:paraId="58B33BAE"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6F056A49" w14:textId="77777777" w:rsidR="00410F44" w:rsidRPr="00410F44" w:rsidRDefault="00410F44">
            <w:pPr>
              <w:jc w:val="right"/>
              <w:rPr>
                <w:color w:val="000000"/>
                <w:sz w:val="20"/>
                <w:szCs w:val="20"/>
              </w:rPr>
            </w:pPr>
            <w:r w:rsidRPr="00410F44">
              <w:rPr>
                <w:color w:val="000000"/>
                <w:sz w:val="20"/>
                <w:szCs w:val="20"/>
              </w:rPr>
              <w:t>222,7</w:t>
            </w:r>
          </w:p>
        </w:tc>
        <w:tc>
          <w:tcPr>
            <w:tcW w:w="328" w:type="pct"/>
            <w:tcBorders>
              <w:top w:val="nil"/>
              <w:left w:val="nil"/>
              <w:bottom w:val="single" w:sz="4" w:space="0" w:color="auto"/>
              <w:right w:val="single" w:sz="4" w:space="0" w:color="auto"/>
            </w:tcBorders>
            <w:shd w:val="clear" w:color="auto" w:fill="auto"/>
            <w:noWrap/>
            <w:vAlign w:val="center"/>
            <w:hideMark/>
          </w:tcPr>
          <w:p w14:paraId="3DCB57D3" w14:textId="77777777" w:rsidR="00410F44" w:rsidRPr="00410F44" w:rsidRDefault="00410F44">
            <w:pPr>
              <w:jc w:val="right"/>
              <w:rPr>
                <w:color w:val="000000"/>
                <w:sz w:val="20"/>
                <w:szCs w:val="20"/>
              </w:rPr>
            </w:pPr>
            <w:r w:rsidRPr="00410F44">
              <w:rPr>
                <w:color w:val="000000"/>
                <w:sz w:val="20"/>
                <w:szCs w:val="20"/>
              </w:rPr>
              <w:t>1.239,4</w:t>
            </w:r>
          </w:p>
        </w:tc>
        <w:tc>
          <w:tcPr>
            <w:tcW w:w="333" w:type="pct"/>
            <w:tcBorders>
              <w:top w:val="nil"/>
              <w:left w:val="nil"/>
              <w:bottom w:val="single" w:sz="4" w:space="0" w:color="auto"/>
              <w:right w:val="single" w:sz="4" w:space="0" w:color="auto"/>
            </w:tcBorders>
            <w:shd w:val="clear" w:color="auto" w:fill="auto"/>
            <w:noWrap/>
            <w:vAlign w:val="center"/>
            <w:hideMark/>
          </w:tcPr>
          <w:p w14:paraId="3CF5034F"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1E8CB662" w14:textId="77777777" w:rsidR="00410F44" w:rsidRPr="00410F44" w:rsidRDefault="00410F44">
            <w:pPr>
              <w:jc w:val="right"/>
              <w:rPr>
                <w:color w:val="000000"/>
                <w:sz w:val="20"/>
                <w:szCs w:val="20"/>
              </w:rPr>
            </w:pPr>
            <w:r w:rsidRPr="00410F44">
              <w:rPr>
                <w:color w:val="000000"/>
                <w:sz w:val="20"/>
                <w:szCs w:val="20"/>
              </w:rPr>
              <w:t>1.239,4</w:t>
            </w:r>
          </w:p>
        </w:tc>
      </w:tr>
      <w:tr w:rsidR="00410F44" w:rsidRPr="00410F44" w14:paraId="71A9BAB9" w14:textId="77777777" w:rsidTr="00677CBF">
        <w:trPr>
          <w:trHeight w:val="315"/>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14:paraId="2EA76144" w14:textId="77777777" w:rsidR="00410F44" w:rsidRPr="00410F44" w:rsidRDefault="00410F44">
            <w:pPr>
              <w:rPr>
                <w:sz w:val="20"/>
                <w:szCs w:val="20"/>
              </w:rPr>
            </w:pPr>
            <w:r w:rsidRPr="00410F44">
              <w:rPr>
                <w:sz w:val="20"/>
                <w:szCs w:val="20"/>
              </w:rPr>
              <w:t>граб</w:t>
            </w:r>
          </w:p>
        </w:tc>
        <w:tc>
          <w:tcPr>
            <w:tcW w:w="328" w:type="pct"/>
            <w:tcBorders>
              <w:top w:val="nil"/>
              <w:left w:val="nil"/>
              <w:bottom w:val="single" w:sz="4" w:space="0" w:color="auto"/>
              <w:right w:val="single" w:sz="4" w:space="0" w:color="auto"/>
            </w:tcBorders>
            <w:shd w:val="clear" w:color="auto" w:fill="auto"/>
            <w:noWrap/>
            <w:vAlign w:val="center"/>
            <w:hideMark/>
          </w:tcPr>
          <w:p w14:paraId="664B32DC" w14:textId="77777777" w:rsidR="00410F44" w:rsidRPr="00410F44" w:rsidRDefault="00410F44">
            <w:pPr>
              <w:jc w:val="right"/>
              <w:rPr>
                <w:color w:val="000000"/>
                <w:sz w:val="20"/>
                <w:szCs w:val="20"/>
              </w:rPr>
            </w:pPr>
            <w:r w:rsidRPr="00410F44">
              <w:rPr>
                <w:color w:val="000000"/>
                <w:sz w:val="20"/>
                <w:szCs w:val="20"/>
              </w:rPr>
              <w:t>10.277,6</w:t>
            </w:r>
          </w:p>
        </w:tc>
        <w:tc>
          <w:tcPr>
            <w:tcW w:w="328" w:type="pct"/>
            <w:tcBorders>
              <w:top w:val="nil"/>
              <w:left w:val="nil"/>
              <w:bottom w:val="single" w:sz="4" w:space="0" w:color="auto"/>
              <w:right w:val="single" w:sz="4" w:space="0" w:color="auto"/>
            </w:tcBorders>
            <w:shd w:val="clear" w:color="auto" w:fill="auto"/>
            <w:noWrap/>
            <w:vAlign w:val="center"/>
            <w:hideMark/>
          </w:tcPr>
          <w:p w14:paraId="6DEB14DC" w14:textId="77777777" w:rsidR="00410F44" w:rsidRPr="00410F44" w:rsidRDefault="00410F44">
            <w:pPr>
              <w:jc w:val="right"/>
              <w:rPr>
                <w:color w:val="000000"/>
                <w:sz w:val="20"/>
                <w:szCs w:val="20"/>
              </w:rPr>
            </w:pPr>
            <w:r w:rsidRPr="00410F44">
              <w:rPr>
                <w:color w:val="000000"/>
                <w:sz w:val="20"/>
                <w:szCs w:val="20"/>
              </w:rPr>
              <w:t>3.528,7</w:t>
            </w:r>
          </w:p>
        </w:tc>
        <w:tc>
          <w:tcPr>
            <w:tcW w:w="328" w:type="pct"/>
            <w:tcBorders>
              <w:top w:val="nil"/>
              <w:left w:val="nil"/>
              <w:bottom w:val="single" w:sz="4" w:space="0" w:color="auto"/>
              <w:right w:val="single" w:sz="4" w:space="0" w:color="auto"/>
            </w:tcBorders>
            <w:shd w:val="clear" w:color="auto" w:fill="auto"/>
            <w:noWrap/>
            <w:vAlign w:val="center"/>
            <w:hideMark/>
          </w:tcPr>
          <w:p w14:paraId="6E8C2E2F" w14:textId="77777777" w:rsidR="00410F44" w:rsidRPr="00410F44" w:rsidRDefault="00410F44">
            <w:pPr>
              <w:jc w:val="right"/>
              <w:rPr>
                <w:color w:val="000000"/>
                <w:sz w:val="20"/>
                <w:szCs w:val="20"/>
              </w:rPr>
            </w:pPr>
            <w:r w:rsidRPr="00410F44">
              <w:rPr>
                <w:color w:val="000000"/>
                <w:sz w:val="20"/>
                <w:szCs w:val="20"/>
              </w:rPr>
              <w:t>6.748,9</w:t>
            </w:r>
          </w:p>
        </w:tc>
        <w:tc>
          <w:tcPr>
            <w:tcW w:w="328" w:type="pct"/>
            <w:tcBorders>
              <w:top w:val="nil"/>
              <w:left w:val="nil"/>
              <w:bottom w:val="single" w:sz="4" w:space="0" w:color="auto"/>
              <w:right w:val="single" w:sz="4" w:space="0" w:color="auto"/>
            </w:tcBorders>
            <w:shd w:val="clear" w:color="auto" w:fill="auto"/>
            <w:noWrap/>
            <w:vAlign w:val="center"/>
            <w:hideMark/>
          </w:tcPr>
          <w:p w14:paraId="12D4C16E" w14:textId="77777777" w:rsidR="00410F44" w:rsidRPr="00410F44" w:rsidRDefault="00410F44">
            <w:pPr>
              <w:jc w:val="right"/>
              <w:rPr>
                <w:color w:val="000000"/>
                <w:sz w:val="20"/>
                <w:szCs w:val="20"/>
              </w:rPr>
            </w:pPr>
            <w:r w:rsidRPr="00410F44">
              <w:rPr>
                <w:color w:val="000000"/>
                <w:sz w:val="20"/>
                <w:szCs w:val="20"/>
              </w:rPr>
              <w:t>91,8</w:t>
            </w:r>
          </w:p>
        </w:tc>
        <w:tc>
          <w:tcPr>
            <w:tcW w:w="328" w:type="pct"/>
            <w:tcBorders>
              <w:top w:val="nil"/>
              <w:left w:val="nil"/>
              <w:bottom w:val="single" w:sz="4" w:space="0" w:color="auto"/>
              <w:right w:val="single" w:sz="4" w:space="0" w:color="auto"/>
            </w:tcBorders>
            <w:shd w:val="clear" w:color="auto" w:fill="auto"/>
            <w:noWrap/>
            <w:vAlign w:val="center"/>
            <w:hideMark/>
          </w:tcPr>
          <w:p w14:paraId="070D5249"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251A6C46"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01B8844A" w14:textId="77777777" w:rsidR="00410F44" w:rsidRPr="00410F44" w:rsidRDefault="00410F44">
            <w:pPr>
              <w:jc w:val="right"/>
              <w:rPr>
                <w:color w:val="000000"/>
                <w:sz w:val="20"/>
                <w:szCs w:val="20"/>
              </w:rPr>
            </w:pPr>
            <w:r w:rsidRPr="00410F44">
              <w:rPr>
                <w:color w:val="000000"/>
                <w:sz w:val="20"/>
                <w:szCs w:val="20"/>
              </w:rPr>
              <w:t>152,0</w:t>
            </w:r>
          </w:p>
        </w:tc>
        <w:tc>
          <w:tcPr>
            <w:tcW w:w="328" w:type="pct"/>
            <w:tcBorders>
              <w:top w:val="nil"/>
              <w:left w:val="nil"/>
              <w:bottom w:val="single" w:sz="4" w:space="0" w:color="auto"/>
              <w:right w:val="single" w:sz="4" w:space="0" w:color="auto"/>
            </w:tcBorders>
            <w:shd w:val="clear" w:color="auto" w:fill="auto"/>
            <w:noWrap/>
            <w:vAlign w:val="center"/>
            <w:hideMark/>
          </w:tcPr>
          <w:p w14:paraId="1EB7A99B" w14:textId="77777777" w:rsidR="00410F44" w:rsidRPr="00410F44" w:rsidRDefault="00410F44">
            <w:pPr>
              <w:jc w:val="right"/>
              <w:rPr>
                <w:color w:val="000000"/>
                <w:sz w:val="20"/>
                <w:szCs w:val="20"/>
              </w:rPr>
            </w:pPr>
            <w:r w:rsidRPr="00410F44">
              <w:rPr>
                <w:color w:val="000000"/>
                <w:sz w:val="20"/>
                <w:szCs w:val="20"/>
              </w:rPr>
              <w:t>1.277,9</w:t>
            </w:r>
          </w:p>
        </w:tc>
        <w:tc>
          <w:tcPr>
            <w:tcW w:w="328" w:type="pct"/>
            <w:tcBorders>
              <w:top w:val="nil"/>
              <w:left w:val="nil"/>
              <w:bottom w:val="single" w:sz="4" w:space="0" w:color="auto"/>
              <w:right w:val="single" w:sz="4" w:space="0" w:color="auto"/>
            </w:tcBorders>
            <w:shd w:val="clear" w:color="auto" w:fill="auto"/>
            <w:noWrap/>
            <w:vAlign w:val="center"/>
            <w:hideMark/>
          </w:tcPr>
          <w:p w14:paraId="06F264EC"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1C167266" w14:textId="77777777" w:rsidR="00410F44" w:rsidRPr="00410F44" w:rsidRDefault="00410F44">
            <w:pPr>
              <w:jc w:val="right"/>
              <w:rPr>
                <w:color w:val="000000"/>
                <w:sz w:val="20"/>
                <w:szCs w:val="20"/>
              </w:rPr>
            </w:pPr>
            <w:r w:rsidRPr="00410F44">
              <w:rPr>
                <w:color w:val="000000"/>
                <w:sz w:val="20"/>
                <w:szCs w:val="20"/>
              </w:rPr>
              <w:t>1.521,6</w:t>
            </w:r>
          </w:p>
        </w:tc>
        <w:tc>
          <w:tcPr>
            <w:tcW w:w="328" w:type="pct"/>
            <w:tcBorders>
              <w:top w:val="nil"/>
              <w:left w:val="nil"/>
              <w:bottom w:val="single" w:sz="4" w:space="0" w:color="auto"/>
              <w:right w:val="single" w:sz="4" w:space="0" w:color="auto"/>
            </w:tcBorders>
            <w:shd w:val="clear" w:color="auto" w:fill="auto"/>
            <w:noWrap/>
            <w:vAlign w:val="center"/>
            <w:hideMark/>
          </w:tcPr>
          <w:p w14:paraId="242F8388" w14:textId="77777777" w:rsidR="00410F44" w:rsidRPr="00410F44" w:rsidRDefault="00410F44">
            <w:pPr>
              <w:jc w:val="right"/>
              <w:rPr>
                <w:color w:val="000000"/>
                <w:sz w:val="20"/>
                <w:szCs w:val="20"/>
              </w:rPr>
            </w:pPr>
            <w:r w:rsidRPr="00410F44">
              <w:rPr>
                <w:color w:val="000000"/>
                <w:sz w:val="20"/>
                <w:szCs w:val="20"/>
              </w:rPr>
              <w:t>5.227,3</w:t>
            </w:r>
          </w:p>
        </w:tc>
        <w:tc>
          <w:tcPr>
            <w:tcW w:w="333" w:type="pct"/>
            <w:tcBorders>
              <w:top w:val="nil"/>
              <w:left w:val="nil"/>
              <w:bottom w:val="single" w:sz="4" w:space="0" w:color="auto"/>
              <w:right w:val="single" w:sz="4" w:space="0" w:color="auto"/>
            </w:tcBorders>
            <w:shd w:val="clear" w:color="auto" w:fill="auto"/>
            <w:noWrap/>
            <w:vAlign w:val="center"/>
            <w:hideMark/>
          </w:tcPr>
          <w:p w14:paraId="4DD5AF07"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19A88958" w14:textId="77777777" w:rsidR="00410F44" w:rsidRPr="00410F44" w:rsidRDefault="00410F44">
            <w:pPr>
              <w:jc w:val="right"/>
              <w:rPr>
                <w:color w:val="000000"/>
                <w:sz w:val="20"/>
                <w:szCs w:val="20"/>
              </w:rPr>
            </w:pPr>
            <w:r w:rsidRPr="00410F44">
              <w:rPr>
                <w:color w:val="000000"/>
                <w:sz w:val="20"/>
                <w:szCs w:val="20"/>
              </w:rPr>
              <w:t>5.227,3</w:t>
            </w:r>
          </w:p>
        </w:tc>
      </w:tr>
      <w:tr w:rsidR="00410F44" w:rsidRPr="00410F44" w14:paraId="51F08C54" w14:textId="77777777" w:rsidTr="00677CBF">
        <w:trPr>
          <w:trHeight w:val="315"/>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14:paraId="176D4F89" w14:textId="77777777" w:rsidR="00410F44" w:rsidRPr="00410F44" w:rsidRDefault="00410F44">
            <w:pPr>
              <w:rPr>
                <w:sz w:val="20"/>
                <w:szCs w:val="20"/>
              </w:rPr>
            </w:pPr>
            <w:r w:rsidRPr="00410F44">
              <w:rPr>
                <w:sz w:val="20"/>
                <w:szCs w:val="20"/>
              </w:rPr>
              <w:t>цер</w:t>
            </w:r>
          </w:p>
        </w:tc>
        <w:tc>
          <w:tcPr>
            <w:tcW w:w="328" w:type="pct"/>
            <w:tcBorders>
              <w:top w:val="nil"/>
              <w:left w:val="nil"/>
              <w:bottom w:val="single" w:sz="4" w:space="0" w:color="auto"/>
              <w:right w:val="single" w:sz="4" w:space="0" w:color="auto"/>
            </w:tcBorders>
            <w:shd w:val="clear" w:color="auto" w:fill="auto"/>
            <w:noWrap/>
            <w:vAlign w:val="center"/>
            <w:hideMark/>
          </w:tcPr>
          <w:p w14:paraId="5790E5DA" w14:textId="77777777" w:rsidR="00410F44" w:rsidRPr="00410F44" w:rsidRDefault="00410F44">
            <w:pPr>
              <w:jc w:val="right"/>
              <w:rPr>
                <w:color w:val="000000"/>
                <w:sz w:val="20"/>
                <w:szCs w:val="20"/>
              </w:rPr>
            </w:pPr>
            <w:r w:rsidRPr="00410F44">
              <w:rPr>
                <w:color w:val="000000"/>
                <w:sz w:val="20"/>
                <w:szCs w:val="20"/>
              </w:rPr>
              <w:t>902,9</w:t>
            </w:r>
          </w:p>
        </w:tc>
        <w:tc>
          <w:tcPr>
            <w:tcW w:w="328" w:type="pct"/>
            <w:tcBorders>
              <w:top w:val="nil"/>
              <w:left w:val="nil"/>
              <w:bottom w:val="single" w:sz="4" w:space="0" w:color="auto"/>
              <w:right w:val="single" w:sz="4" w:space="0" w:color="auto"/>
            </w:tcBorders>
            <w:shd w:val="clear" w:color="auto" w:fill="auto"/>
            <w:noWrap/>
            <w:vAlign w:val="center"/>
            <w:hideMark/>
          </w:tcPr>
          <w:p w14:paraId="6CCEC70A" w14:textId="77777777" w:rsidR="00410F44" w:rsidRPr="00410F44" w:rsidRDefault="00410F44">
            <w:pPr>
              <w:jc w:val="right"/>
              <w:rPr>
                <w:color w:val="000000"/>
                <w:sz w:val="20"/>
                <w:szCs w:val="20"/>
              </w:rPr>
            </w:pPr>
            <w:r w:rsidRPr="00410F44">
              <w:rPr>
                <w:color w:val="000000"/>
                <w:sz w:val="20"/>
                <w:szCs w:val="20"/>
              </w:rPr>
              <w:t>90,3</w:t>
            </w:r>
          </w:p>
        </w:tc>
        <w:tc>
          <w:tcPr>
            <w:tcW w:w="328" w:type="pct"/>
            <w:tcBorders>
              <w:top w:val="nil"/>
              <w:left w:val="nil"/>
              <w:bottom w:val="single" w:sz="4" w:space="0" w:color="auto"/>
              <w:right w:val="single" w:sz="4" w:space="0" w:color="auto"/>
            </w:tcBorders>
            <w:shd w:val="clear" w:color="auto" w:fill="auto"/>
            <w:noWrap/>
            <w:vAlign w:val="center"/>
            <w:hideMark/>
          </w:tcPr>
          <w:p w14:paraId="53B6CB95" w14:textId="77777777" w:rsidR="00410F44" w:rsidRPr="00410F44" w:rsidRDefault="00410F44">
            <w:pPr>
              <w:jc w:val="right"/>
              <w:rPr>
                <w:color w:val="000000"/>
                <w:sz w:val="20"/>
                <w:szCs w:val="20"/>
              </w:rPr>
            </w:pPr>
            <w:r w:rsidRPr="00410F44">
              <w:rPr>
                <w:color w:val="000000"/>
                <w:sz w:val="20"/>
                <w:szCs w:val="20"/>
              </w:rPr>
              <w:t>812,6</w:t>
            </w:r>
          </w:p>
        </w:tc>
        <w:tc>
          <w:tcPr>
            <w:tcW w:w="328" w:type="pct"/>
            <w:tcBorders>
              <w:top w:val="nil"/>
              <w:left w:val="nil"/>
              <w:bottom w:val="single" w:sz="4" w:space="0" w:color="auto"/>
              <w:right w:val="single" w:sz="4" w:space="0" w:color="auto"/>
            </w:tcBorders>
            <w:shd w:val="clear" w:color="auto" w:fill="auto"/>
            <w:noWrap/>
            <w:vAlign w:val="center"/>
            <w:hideMark/>
          </w:tcPr>
          <w:p w14:paraId="26AD0433"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5686CFAC"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0CD9EDB4"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1F80BB4E"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289E598F"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5DDE7B98"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3B385C59"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7C3B8BE9" w14:textId="77777777" w:rsidR="00410F44" w:rsidRPr="00410F44" w:rsidRDefault="00410F44">
            <w:pPr>
              <w:jc w:val="right"/>
              <w:rPr>
                <w:color w:val="000000"/>
                <w:sz w:val="20"/>
                <w:szCs w:val="20"/>
              </w:rPr>
            </w:pPr>
            <w:r w:rsidRPr="00410F44">
              <w:rPr>
                <w:color w:val="000000"/>
                <w:sz w:val="20"/>
                <w:szCs w:val="20"/>
              </w:rPr>
              <w:t>812,6</w:t>
            </w:r>
          </w:p>
        </w:tc>
        <w:tc>
          <w:tcPr>
            <w:tcW w:w="333" w:type="pct"/>
            <w:tcBorders>
              <w:top w:val="nil"/>
              <w:left w:val="nil"/>
              <w:bottom w:val="single" w:sz="4" w:space="0" w:color="auto"/>
              <w:right w:val="single" w:sz="4" w:space="0" w:color="auto"/>
            </w:tcBorders>
            <w:shd w:val="clear" w:color="auto" w:fill="auto"/>
            <w:noWrap/>
            <w:vAlign w:val="center"/>
            <w:hideMark/>
          </w:tcPr>
          <w:p w14:paraId="137351B9"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4A12E539" w14:textId="77777777" w:rsidR="00410F44" w:rsidRPr="00410F44" w:rsidRDefault="00410F44">
            <w:pPr>
              <w:jc w:val="right"/>
              <w:rPr>
                <w:color w:val="000000"/>
                <w:sz w:val="20"/>
                <w:szCs w:val="20"/>
              </w:rPr>
            </w:pPr>
            <w:r w:rsidRPr="00410F44">
              <w:rPr>
                <w:color w:val="000000"/>
                <w:sz w:val="20"/>
                <w:szCs w:val="20"/>
              </w:rPr>
              <w:t>812,6</w:t>
            </w:r>
          </w:p>
        </w:tc>
      </w:tr>
      <w:tr w:rsidR="00410F44" w:rsidRPr="00410F44" w14:paraId="1A04E5C9" w14:textId="77777777" w:rsidTr="00677CBF">
        <w:trPr>
          <w:trHeight w:val="315"/>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14:paraId="14445D71" w14:textId="77777777" w:rsidR="00410F44" w:rsidRPr="00410F44" w:rsidRDefault="00410F44">
            <w:pPr>
              <w:rPr>
                <w:sz w:val="20"/>
                <w:szCs w:val="20"/>
              </w:rPr>
            </w:pPr>
            <w:r w:rsidRPr="00410F44">
              <w:rPr>
                <w:sz w:val="20"/>
                <w:szCs w:val="20"/>
              </w:rPr>
              <w:t>ситнолисна липа</w:t>
            </w:r>
          </w:p>
        </w:tc>
        <w:tc>
          <w:tcPr>
            <w:tcW w:w="328" w:type="pct"/>
            <w:tcBorders>
              <w:top w:val="nil"/>
              <w:left w:val="nil"/>
              <w:bottom w:val="single" w:sz="4" w:space="0" w:color="auto"/>
              <w:right w:val="single" w:sz="4" w:space="0" w:color="auto"/>
            </w:tcBorders>
            <w:shd w:val="clear" w:color="auto" w:fill="auto"/>
            <w:noWrap/>
            <w:vAlign w:val="center"/>
            <w:hideMark/>
          </w:tcPr>
          <w:p w14:paraId="1DC1733F" w14:textId="77777777" w:rsidR="00410F44" w:rsidRPr="00410F44" w:rsidRDefault="00410F44">
            <w:pPr>
              <w:jc w:val="right"/>
              <w:rPr>
                <w:color w:val="000000"/>
                <w:sz w:val="20"/>
                <w:szCs w:val="20"/>
              </w:rPr>
            </w:pPr>
            <w:r w:rsidRPr="00410F44">
              <w:rPr>
                <w:color w:val="000000"/>
                <w:sz w:val="20"/>
                <w:szCs w:val="20"/>
              </w:rPr>
              <w:t>3.697,1</w:t>
            </w:r>
          </w:p>
        </w:tc>
        <w:tc>
          <w:tcPr>
            <w:tcW w:w="328" w:type="pct"/>
            <w:tcBorders>
              <w:top w:val="nil"/>
              <w:left w:val="nil"/>
              <w:bottom w:val="single" w:sz="4" w:space="0" w:color="auto"/>
              <w:right w:val="single" w:sz="4" w:space="0" w:color="auto"/>
            </w:tcBorders>
            <w:shd w:val="clear" w:color="auto" w:fill="auto"/>
            <w:noWrap/>
            <w:vAlign w:val="center"/>
            <w:hideMark/>
          </w:tcPr>
          <w:p w14:paraId="216EFE65" w14:textId="77777777" w:rsidR="00410F44" w:rsidRPr="00410F44" w:rsidRDefault="00410F44">
            <w:pPr>
              <w:jc w:val="right"/>
              <w:rPr>
                <w:color w:val="000000"/>
                <w:sz w:val="20"/>
                <w:szCs w:val="20"/>
              </w:rPr>
            </w:pPr>
            <w:r w:rsidRPr="00410F44">
              <w:rPr>
                <w:color w:val="000000"/>
                <w:sz w:val="20"/>
                <w:szCs w:val="20"/>
              </w:rPr>
              <w:t>739,4</w:t>
            </w:r>
          </w:p>
        </w:tc>
        <w:tc>
          <w:tcPr>
            <w:tcW w:w="328" w:type="pct"/>
            <w:tcBorders>
              <w:top w:val="nil"/>
              <w:left w:val="nil"/>
              <w:bottom w:val="single" w:sz="4" w:space="0" w:color="auto"/>
              <w:right w:val="single" w:sz="4" w:space="0" w:color="auto"/>
            </w:tcBorders>
            <w:shd w:val="clear" w:color="auto" w:fill="auto"/>
            <w:noWrap/>
            <w:vAlign w:val="center"/>
            <w:hideMark/>
          </w:tcPr>
          <w:p w14:paraId="3A223F9C" w14:textId="77777777" w:rsidR="00410F44" w:rsidRPr="00410F44" w:rsidRDefault="00410F44">
            <w:pPr>
              <w:jc w:val="right"/>
              <w:rPr>
                <w:color w:val="000000"/>
                <w:sz w:val="20"/>
                <w:szCs w:val="20"/>
              </w:rPr>
            </w:pPr>
            <w:r w:rsidRPr="00410F44">
              <w:rPr>
                <w:color w:val="000000"/>
                <w:sz w:val="20"/>
                <w:szCs w:val="20"/>
              </w:rPr>
              <w:t>2.957,7</w:t>
            </w:r>
          </w:p>
        </w:tc>
        <w:tc>
          <w:tcPr>
            <w:tcW w:w="328" w:type="pct"/>
            <w:tcBorders>
              <w:top w:val="nil"/>
              <w:left w:val="nil"/>
              <w:bottom w:val="single" w:sz="4" w:space="0" w:color="auto"/>
              <w:right w:val="single" w:sz="4" w:space="0" w:color="auto"/>
            </w:tcBorders>
            <w:shd w:val="clear" w:color="auto" w:fill="auto"/>
            <w:noWrap/>
            <w:vAlign w:val="center"/>
            <w:hideMark/>
          </w:tcPr>
          <w:p w14:paraId="4EEF121F" w14:textId="77777777" w:rsidR="00410F44" w:rsidRPr="00410F44" w:rsidRDefault="00410F44">
            <w:pPr>
              <w:jc w:val="right"/>
              <w:rPr>
                <w:color w:val="000000"/>
                <w:sz w:val="20"/>
                <w:szCs w:val="20"/>
              </w:rPr>
            </w:pPr>
            <w:r w:rsidRPr="00410F44">
              <w:rPr>
                <w:color w:val="000000"/>
                <w:sz w:val="20"/>
                <w:szCs w:val="20"/>
              </w:rPr>
              <w:t>32,4</w:t>
            </w:r>
          </w:p>
        </w:tc>
        <w:tc>
          <w:tcPr>
            <w:tcW w:w="328" w:type="pct"/>
            <w:tcBorders>
              <w:top w:val="nil"/>
              <w:left w:val="nil"/>
              <w:bottom w:val="single" w:sz="4" w:space="0" w:color="auto"/>
              <w:right w:val="single" w:sz="4" w:space="0" w:color="auto"/>
            </w:tcBorders>
            <w:shd w:val="clear" w:color="auto" w:fill="auto"/>
            <w:noWrap/>
            <w:vAlign w:val="center"/>
            <w:hideMark/>
          </w:tcPr>
          <w:p w14:paraId="44970FEB" w14:textId="77777777" w:rsidR="00410F44" w:rsidRPr="00410F44" w:rsidRDefault="00410F44">
            <w:pPr>
              <w:jc w:val="right"/>
              <w:rPr>
                <w:color w:val="000000"/>
                <w:sz w:val="20"/>
                <w:szCs w:val="20"/>
              </w:rPr>
            </w:pPr>
            <w:r w:rsidRPr="00410F44">
              <w:rPr>
                <w:color w:val="000000"/>
                <w:sz w:val="20"/>
                <w:szCs w:val="20"/>
              </w:rPr>
              <w:t>80,9</w:t>
            </w:r>
          </w:p>
        </w:tc>
        <w:tc>
          <w:tcPr>
            <w:tcW w:w="328" w:type="pct"/>
            <w:tcBorders>
              <w:top w:val="nil"/>
              <w:left w:val="nil"/>
              <w:bottom w:val="single" w:sz="4" w:space="0" w:color="auto"/>
              <w:right w:val="single" w:sz="4" w:space="0" w:color="auto"/>
            </w:tcBorders>
            <w:shd w:val="clear" w:color="auto" w:fill="auto"/>
            <w:noWrap/>
            <w:vAlign w:val="center"/>
            <w:hideMark/>
          </w:tcPr>
          <w:p w14:paraId="724A9059"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31908857" w14:textId="77777777" w:rsidR="00410F44" w:rsidRPr="00410F44" w:rsidRDefault="00410F44">
            <w:pPr>
              <w:jc w:val="right"/>
              <w:rPr>
                <w:color w:val="000000"/>
                <w:sz w:val="20"/>
                <w:szCs w:val="20"/>
              </w:rPr>
            </w:pPr>
            <w:r w:rsidRPr="00410F44">
              <w:rPr>
                <w:color w:val="000000"/>
                <w:sz w:val="20"/>
                <w:szCs w:val="20"/>
              </w:rPr>
              <w:t>142,9</w:t>
            </w:r>
          </w:p>
        </w:tc>
        <w:tc>
          <w:tcPr>
            <w:tcW w:w="328" w:type="pct"/>
            <w:tcBorders>
              <w:top w:val="nil"/>
              <w:left w:val="nil"/>
              <w:bottom w:val="single" w:sz="4" w:space="0" w:color="auto"/>
              <w:right w:val="single" w:sz="4" w:space="0" w:color="auto"/>
            </w:tcBorders>
            <w:shd w:val="clear" w:color="auto" w:fill="auto"/>
            <w:noWrap/>
            <w:vAlign w:val="center"/>
            <w:hideMark/>
          </w:tcPr>
          <w:p w14:paraId="10CB3B90" w14:textId="77777777" w:rsidR="00410F44" w:rsidRPr="00410F44" w:rsidRDefault="00410F44">
            <w:pPr>
              <w:jc w:val="right"/>
              <w:rPr>
                <w:color w:val="000000"/>
                <w:sz w:val="20"/>
                <w:szCs w:val="20"/>
              </w:rPr>
            </w:pPr>
            <w:r w:rsidRPr="00410F44">
              <w:rPr>
                <w:color w:val="000000"/>
                <w:sz w:val="20"/>
                <w:szCs w:val="20"/>
              </w:rPr>
              <w:t>217,7</w:t>
            </w:r>
          </w:p>
        </w:tc>
        <w:tc>
          <w:tcPr>
            <w:tcW w:w="328" w:type="pct"/>
            <w:tcBorders>
              <w:top w:val="nil"/>
              <w:left w:val="nil"/>
              <w:bottom w:val="single" w:sz="4" w:space="0" w:color="auto"/>
              <w:right w:val="single" w:sz="4" w:space="0" w:color="auto"/>
            </w:tcBorders>
            <w:shd w:val="clear" w:color="auto" w:fill="auto"/>
            <w:noWrap/>
            <w:vAlign w:val="center"/>
            <w:hideMark/>
          </w:tcPr>
          <w:p w14:paraId="5FB8C180"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4DE4428F" w14:textId="77777777" w:rsidR="00410F44" w:rsidRPr="00410F44" w:rsidRDefault="00410F44">
            <w:pPr>
              <w:jc w:val="right"/>
              <w:rPr>
                <w:color w:val="000000"/>
                <w:sz w:val="20"/>
                <w:szCs w:val="20"/>
              </w:rPr>
            </w:pPr>
            <w:r w:rsidRPr="00410F44">
              <w:rPr>
                <w:color w:val="000000"/>
                <w:sz w:val="20"/>
                <w:szCs w:val="20"/>
              </w:rPr>
              <w:t>473,8</w:t>
            </w:r>
          </w:p>
        </w:tc>
        <w:tc>
          <w:tcPr>
            <w:tcW w:w="328" w:type="pct"/>
            <w:tcBorders>
              <w:top w:val="nil"/>
              <w:left w:val="nil"/>
              <w:bottom w:val="single" w:sz="4" w:space="0" w:color="auto"/>
              <w:right w:val="single" w:sz="4" w:space="0" w:color="auto"/>
            </w:tcBorders>
            <w:shd w:val="clear" w:color="auto" w:fill="auto"/>
            <w:noWrap/>
            <w:vAlign w:val="center"/>
            <w:hideMark/>
          </w:tcPr>
          <w:p w14:paraId="48DA59D7" w14:textId="77777777" w:rsidR="00410F44" w:rsidRPr="00410F44" w:rsidRDefault="00410F44">
            <w:pPr>
              <w:jc w:val="right"/>
              <w:rPr>
                <w:color w:val="000000"/>
                <w:sz w:val="20"/>
                <w:szCs w:val="20"/>
              </w:rPr>
            </w:pPr>
            <w:r w:rsidRPr="00410F44">
              <w:rPr>
                <w:color w:val="000000"/>
                <w:sz w:val="20"/>
                <w:szCs w:val="20"/>
              </w:rPr>
              <w:t>455,6</w:t>
            </w:r>
          </w:p>
        </w:tc>
        <w:tc>
          <w:tcPr>
            <w:tcW w:w="333" w:type="pct"/>
            <w:tcBorders>
              <w:top w:val="nil"/>
              <w:left w:val="nil"/>
              <w:bottom w:val="single" w:sz="4" w:space="0" w:color="auto"/>
              <w:right w:val="single" w:sz="4" w:space="0" w:color="auto"/>
            </w:tcBorders>
            <w:shd w:val="clear" w:color="auto" w:fill="auto"/>
            <w:noWrap/>
            <w:vAlign w:val="center"/>
            <w:hideMark/>
          </w:tcPr>
          <w:p w14:paraId="7BB56A8A" w14:textId="77777777" w:rsidR="00410F44" w:rsidRPr="00410F44" w:rsidRDefault="00410F44">
            <w:pPr>
              <w:jc w:val="right"/>
              <w:rPr>
                <w:color w:val="000000"/>
                <w:sz w:val="20"/>
                <w:szCs w:val="20"/>
              </w:rPr>
            </w:pPr>
            <w:r w:rsidRPr="00410F44">
              <w:rPr>
                <w:color w:val="000000"/>
                <w:sz w:val="20"/>
                <w:szCs w:val="20"/>
              </w:rPr>
              <w:t>2.028,3</w:t>
            </w:r>
          </w:p>
        </w:tc>
        <w:tc>
          <w:tcPr>
            <w:tcW w:w="328" w:type="pct"/>
            <w:tcBorders>
              <w:top w:val="nil"/>
              <w:left w:val="nil"/>
              <w:bottom w:val="single" w:sz="4" w:space="0" w:color="auto"/>
              <w:right w:val="single" w:sz="4" w:space="0" w:color="auto"/>
            </w:tcBorders>
            <w:shd w:val="clear" w:color="auto" w:fill="auto"/>
            <w:noWrap/>
            <w:vAlign w:val="center"/>
            <w:hideMark/>
          </w:tcPr>
          <w:p w14:paraId="79C51D60" w14:textId="77777777" w:rsidR="00410F44" w:rsidRPr="00410F44" w:rsidRDefault="00410F44">
            <w:pPr>
              <w:jc w:val="right"/>
              <w:rPr>
                <w:color w:val="000000"/>
                <w:sz w:val="20"/>
                <w:szCs w:val="20"/>
              </w:rPr>
            </w:pPr>
            <w:r w:rsidRPr="00410F44">
              <w:rPr>
                <w:color w:val="000000"/>
                <w:sz w:val="20"/>
                <w:szCs w:val="20"/>
              </w:rPr>
              <w:t>2.483,8</w:t>
            </w:r>
          </w:p>
        </w:tc>
      </w:tr>
      <w:tr w:rsidR="00410F44" w:rsidRPr="00410F44" w14:paraId="502E24D6" w14:textId="77777777" w:rsidTr="00677CBF">
        <w:trPr>
          <w:trHeight w:val="315"/>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14:paraId="48F017E0" w14:textId="77777777" w:rsidR="00410F44" w:rsidRPr="00410F44" w:rsidRDefault="00410F44">
            <w:pPr>
              <w:rPr>
                <w:sz w:val="20"/>
                <w:szCs w:val="20"/>
              </w:rPr>
            </w:pPr>
            <w:r w:rsidRPr="00410F44">
              <w:rPr>
                <w:sz w:val="20"/>
                <w:szCs w:val="20"/>
              </w:rPr>
              <w:t>крупнолисна липа</w:t>
            </w:r>
          </w:p>
        </w:tc>
        <w:tc>
          <w:tcPr>
            <w:tcW w:w="328" w:type="pct"/>
            <w:tcBorders>
              <w:top w:val="nil"/>
              <w:left w:val="nil"/>
              <w:bottom w:val="single" w:sz="4" w:space="0" w:color="auto"/>
              <w:right w:val="single" w:sz="4" w:space="0" w:color="auto"/>
            </w:tcBorders>
            <w:shd w:val="clear" w:color="auto" w:fill="auto"/>
            <w:noWrap/>
            <w:vAlign w:val="center"/>
            <w:hideMark/>
          </w:tcPr>
          <w:p w14:paraId="3DD0CDA2" w14:textId="77777777" w:rsidR="00410F44" w:rsidRPr="00410F44" w:rsidRDefault="00410F44">
            <w:pPr>
              <w:jc w:val="right"/>
              <w:rPr>
                <w:color w:val="000000"/>
                <w:sz w:val="20"/>
                <w:szCs w:val="20"/>
              </w:rPr>
            </w:pPr>
            <w:r w:rsidRPr="00410F44">
              <w:rPr>
                <w:color w:val="000000"/>
                <w:sz w:val="20"/>
                <w:szCs w:val="20"/>
              </w:rPr>
              <w:t>3.312,0</w:t>
            </w:r>
          </w:p>
        </w:tc>
        <w:tc>
          <w:tcPr>
            <w:tcW w:w="328" w:type="pct"/>
            <w:tcBorders>
              <w:top w:val="nil"/>
              <w:left w:val="nil"/>
              <w:bottom w:val="single" w:sz="4" w:space="0" w:color="auto"/>
              <w:right w:val="single" w:sz="4" w:space="0" w:color="auto"/>
            </w:tcBorders>
            <w:shd w:val="clear" w:color="auto" w:fill="auto"/>
            <w:noWrap/>
            <w:vAlign w:val="center"/>
            <w:hideMark/>
          </w:tcPr>
          <w:p w14:paraId="0E6D90DA" w14:textId="77777777" w:rsidR="00410F44" w:rsidRPr="00410F44" w:rsidRDefault="00410F44">
            <w:pPr>
              <w:jc w:val="right"/>
              <w:rPr>
                <w:color w:val="000000"/>
                <w:sz w:val="20"/>
                <w:szCs w:val="20"/>
              </w:rPr>
            </w:pPr>
            <w:r w:rsidRPr="00410F44">
              <w:rPr>
                <w:color w:val="000000"/>
                <w:sz w:val="20"/>
                <w:szCs w:val="20"/>
              </w:rPr>
              <w:t>662,4</w:t>
            </w:r>
          </w:p>
        </w:tc>
        <w:tc>
          <w:tcPr>
            <w:tcW w:w="328" w:type="pct"/>
            <w:tcBorders>
              <w:top w:val="nil"/>
              <w:left w:val="nil"/>
              <w:bottom w:val="single" w:sz="4" w:space="0" w:color="auto"/>
              <w:right w:val="single" w:sz="4" w:space="0" w:color="auto"/>
            </w:tcBorders>
            <w:shd w:val="clear" w:color="auto" w:fill="auto"/>
            <w:noWrap/>
            <w:vAlign w:val="center"/>
            <w:hideMark/>
          </w:tcPr>
          <w:p w14:paraId="1C5ABC3C" w14:textId="77777777" w:rsidR="00410F44" w:rsidRPr="00410F44" w:rsidRDefault="00410F44">
            <w:pPr>
              <w:jc w:val="right"/>
              <w:rPr>
                <w:color w:val="000000"/>
                <w:sz w:val="20"/>
                <w:szCs w:val="20"/>
              </w:rPr>
            </w:pPr>
            <w:r w:rsidRPr="00410F44">
              <w:rPr>
                <w:color w:val="000000"/>
                <w:sz w:val="20"/>
                <w:szCs w:val="20"/>
              </w:rPr>
              <w:t>2.649,6</w:t>
            </w:r>
          </w:p>
        </w:tc>
        <w:tc>
          <w:tcPr>
            <w:tcW w:w="328" w:type="pct"/>
            <w:tcBorders>
              <w:top w:val="nil"/>
              <w:left w:val="nil"/>
              <w:bottom w:val="single" w:sz="4" w:space="0" w:color="auto"/>
              <w:right w:val="single" w:sz="4" w:space="0" w:color="auto"/>
            </w:tcBorders>
            <w:shd w:val="clear" w:color="auto" w:fill="auto"/>
            <w:noWrap/>
            <w:vAlign w:val="center"/>
            <w:hideMark/>
          </w:tcPr>
          <w:p w14:paraId="5FF416BF" w14:textId="77777777" w:rsidR="00410F44" w:rsidRPr="00410F44" w:rsidRDefault="00410F44">
            <w:pPr>
              <w:jc w:val="right"/>
              <w:rPr>
                <w:color w:val="000000"/>
                <w:sz w:val="20"/>
                <w:szCs w:val="20"/>
              </w:rPr>
            </w:pPr>
            <w:r w:rsidRPr="00410F44">
              <w:rPr>
                <w:color w:val="000000"/>
                <w:sz w:val="20"/>
                <w:szCs w:val="20"/>
              </w:rPr>
              <w:t>18,8</w:t>
            </w:r>
          </w:p>
        </w:tc>
        <w:tc>
          <w:tcPr>
            <w:tcW w:w="328" w:type="pct"/>
            <w:tcBorders>
              <w:top w:val="nil"/>
              <w:left w:val="nil"/>
              <w:bottom w:val="single" w:sz="4" w:space="0" w:color="auto"/>
              <w:right w:val="single" w:sz="4" w:space="0" w:color="auto"/>
            </w:tcBorders>
            <w:shd w:val="clear" w:color="auto" w:fill="auto"/>
            <w:noWrap/>
            <w:vAlign w:val="center"/>
            <w:hideMark/>
          </w:tcPr>
          <w:p w14:paraId="32198C22" w14:textId="77777777" w:rsidR="00410F44" w:rsidRPr="00410F44" w:rsidRDefault="00410F44">
            <w:pPr>
              <w:jc w:val="right"/>
              <w:rPr>
                <w:color w:val="000000"/>
                <w:sz w:val="20"/>
                <w:szCs w:val="20"/>
              </w:rPr>
            </w:pPr>
            <w:r w:rsidRPr="00410F44">
              <w:rPr>
                <w:color w:val="000000"/>
                <w:sz w:val="20"/>
                <w:szCs w:val="20"/>
              </w:rPr>
              <w:t>55,1</w:t>
            </w:r>
          </w:p>
        </w:tc>
        <w:tc>
          <w:tcPr>
            <w:tcW w:w="328" w:type="pct"/>
            <w:tcBorders>
              <w:top w:val="nil"/>
              <w:left w:val="nil"/>
              <w:bottom w:val="single" w:sz="4" w:space="0" w:color="auto"/>
              <w:right w:val="single" w:sz="4" w:space="0" w:color="auto"/>
            </w:tcBorders>
            <w:shd w:val="clear" w:color="auto" w:fill="auto"/>
            <w:noWrap/>
            <w:vAlign w:val="center"/>
            <w:hideMark/>
          </w:tcPr>
          <w:p w14:paraId="1921B9AA"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3DDC62E9" w14:textId="77777777" w:rsidR="00410F44" w:rsidRPr="00410F44" w:rsidRDefault="00410F44">
            <w:pPr>
              <w:jc w:val="right"/>
              <w:rPr>
                <w:color w:val="000000"/>
                <w:sz w:val="20"/>
                <w:szCs w:val="20"/>
              </w:rPr>
            </w:pPr>
            <w:r w:rsidRPr="00410F44">
              <w:rPr>
                <w:color w:val="000000"/>
                <w:sz w:val="20"/>
                <w:szCs w:val="20"/>
              </w:rPr>
              <w:t>119,8</w:t>
            </w:r>
          </w:p>
        </w:tc>
        <w:tc>
          <w:tcPr>
            <w:tcW w:w="328" w:type="pct"/>
            <w:tcBorders>
              <w:top w:val="nil"/>
              <w:left w:val="nil"/>
              <w:bottom w:val="single" w:sz="4" w:space="0" w:color="auto"/>
              <w:right w:val="single" w:sz="4" w:space="0" w:color="auto"/>
            </w:tcBorders>
            <w:shd w:val="clear" w:color="auto" w:fill="auto"/>
            <w:noWrap/>
            <w:vAlign w:val="center"/>
            <w:hideMark/>
          </w:tcPr>
          <w:p w14:paraId="4ACB484E" w14:textId="77777777" w:rsidR="00410F44" w:rsidRPr="00410F44" w:rsidRDefault="00410F44">
            <w:pPr>
              <w:jc w:val="right"/>
              <w:rPr>
                <w:color w:val="000000"/>
                <w:sz w:val="20"/>
                <w:szCs w:val="20"/>
              </w:rPr>
            </w:pPr>
            <w:r w:rsidRPr="00410F44">
              <w:rPr>
                <w:color w:val="000000"/>
                <w:sz w:val="20"/>
                <w:szCs w:val="20"/>
              </w:rPr>
              <w:t>213,5</w:t>
            </w:r>
          </w:p>
        </w:tc>
        <w:tc>
          <w:tcPr>
            <w:tcW w:w="328" w:type="pct"/>
            <w:tcBorders>
              <w:top w:val="nil"/>
              <w:left w:val="nil"/>
              <w:bottom w:val="single" w:sz="4" w:space="0" w:color="auto"/>
              <w:right w:val="single" w:sz="4" w:space="0" w:color="auto"/>
            </w:tcBorders>
            <w:shd w:val="clear" w:color="auto" w:fill="auto"/>
            <w:noWrap/>
            <w:vAlign w:val="center"/>
            <w:hideMark/>
          </w:tcPr>
          <w:p w14:paraId="73A1B2FF"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1D5CD899" w14:textId="77777777" w:rsidR="00410F44" w:rsidRPr="00410F44" w:rsidRDefault="00410F44">
            <w:pPr>
              <w:jc w:val="right"/>
              <w:rPr>
                <w:color w:val="000000"/>
                <w:sz w:val="20"/>
                <w:szCs w:val="20"/>
              </w:rPr>
            </w:pPr>
            <w:r w:rsidRPr="00410F44">
              <w:rPr>
                <w:color w:val="000000"/>
                <w:sz w:val="20"/>
                <w:szCs w:val="20"/>
              </w:rPr>
              <w:t>407,2</w:t>
            </w:r>
          </w:p>
        </w:tc>
        <w:tc>
          <w:tcPr>
            <w:tcW w:w="328" w:type="pct"/>
            <w:tcBorders>
              <w:top w:val="nil"/>
              <w:left w:val="nil"/>
              <w:bottom w:val="single" w:sz="4" w:space="0" w:color="auto"/>
              <w:right w:val="single" w:sz="4" w:space="0" w:color="auto"/>
            </w:tcBorders>
            <w:shd w:val="clear" w:color="auto" w:fill="auto"/>
            <w:noWrap/>
            <w:vAlign w:val="center"/>
            <w:hideMark/>
          </w:tcPr>
          <w:p w14:paraId="0DEE3815" w14:textId="77777777" w:rsidR="00410F44" w:rsidRPr="00410F44" w:rsidRDefault="00410F44">
            <w:pPr>
              <w:jc w:val="right"/>
              <w:rPr>
                <w:color w:val="000000"/>
                <w:sz w:val="20"/>
                <w:szCs w:val="20"/>
              </w:rPr>
            </w:pPr>
            <w:r w:rsidRPr="00410F44">
              <w:rPr>
                <w:color w:val="000000"/>
                <w:sz w:val="20"/>
                <w:szCs w:val="20"/>
              </w:rPr>
              <w:t>431,5</w:t>
            </w:r>
          </w:p>
        </w:tc>
        <w:tc>
          <w:tcPr>
            <w:tcW w:w="333" w:type="pct"/>
            <w:tcBorders>
              <w:top w:val="nil"/>
              <w:left w:val="nil"/>
              <w:bottom w:val="single" w:sz="4" w:space="0" w:color="auto"/>
              <w:right w:val="single" w:sz="4" w:space="0" w:color="auto"/>
            </w:tcBorders>
            <w:shd w:val="clear" w:color="auto" w:fill="auto"/>
            <w:noWrap/>
            <w:vAlign w:val="center"/>
            <w:hideMark/>
          </w:tcPr>
          <w:p w14:paraId="06EA3095" w14:textId="77777777" w:rsidR="00410F44" w:rsidRPr="00410F44" w:rsidRDefault="00410F44">
            <w:pPr>
              <w:jc w:val="right"/>
              <w:rPr>
                <w:color w:val="000000"/>
                <w:sz w:val="20"/>
                <w:szCs w:val="20"/>
              </w:rPr>
            </w:pPr>
            <w:r w:rsidRPr="00410F44">
              <w:rPr>
                <w:color w:val="000000"/>
                <w:sz w:val="20"/>
                <w:szCs w:val="20"/>
              </w:rPr>
              <w:t>1.810,9</w:t>
            </w:r>
          </w:p>
        </w:tc>
        <w:tc>
          <w:tcPr>
            <w:tcW w:w="328" w:type="pct"/>
            <w:tcBorders>
              <w:top w:val="nil"/>
              <w:left w:val="nil"/>
              <w:bottom w:val="single" w:sz="4" w:space="0" w:color="auto"/>
              <w:right w:val="single" w:sz="4" w:space="0" w:color="auto"/>
            </w:tcBorders>
            <w:shd w:val="clear" w:color="auto" w:fill="auto"/>
            <w:noWrap/>
            <w:vAlign w:val="center"/>
            <w:hideMark/>
          </w:tcPr>
          <w:p w14:paraId="61568B62" w14:textId="77777777" w:rsidR="00410F44" w:rsidRPr="00410F44" w:rsidRDefault="00410F44">
            <w:pPr>
              <w:jc w:val="right"/>
              <w:rPr>
                <w:color w:val="000000"/>
                <w:sz w:val="20"/>
                <w:szCs w:val="20"/>
              </w:rPr>
            </w:pPr>
            <w:r w:rsidRPr="00410F44">
              <w:rPr>
                <w:color w:val="000000"/>
                <w:sz w:val="20"/>
                <w:szCs w:val="20"/>
              </w:rPr>
              <w:t>2.242,4</w:t>
            </w:r>
          </w:p>
        </w:tc>
      </w:tr>
      <w:tr w:rsidR="00410F44" w:rsidRPr="00410F44" w14:paraId="6D5A729E" w14:textId="77777777" w:rsidTr="00677CBF">
        <w:trPr>
          <w:trHeight w:val="315"/>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14:paraId="154817B6" w14:textId="77777777" w:rsidR="00410F44" w:rsidRPr="00410F44" w:rsidRDefault="00410F44">
            <w:pPr>
              <w:rPr>
                <w:sz w:val="20"/>
                <w:szCs w:val="20"/>
              </w:rPr>
            </w:pPr>
            <w:r w:rsidRPr="00410F44">
              <w:rPr>
                <w:sz w:val="20"/>
                <w:szCs w:val="20"/>
              </w:rPr>
              <w:t>сладун</w:t>
            </w:r>
          </w:p>
        </w:tc>
        <w:tc>
          <w:tcPr>
            <w:tcW w:w="328" w:type="pct"/>
            <w:tcBorders>
              <w:top w:val="nil"/>
              <w:left w:val="nil"/>
              <w:bottom w:val="single" w:sz="4" w:space="0" w:color="auto"/>
              <w:right w:val="single" w:sz="4" w:space="0" w:color="auto"/>
            </w:tcBorders>
            <w:shd w:val="clear" w:color="auto" w:fill="auto"/>
            <w:noWrap/>
            <w:vAlign w:val="center"/>
            <w:hideMark/>
          </w:tcPr>
          <w:p w14:paraId="09C25F29" w14:textId="77777777" w:rsidR="00410F44" w:rsidRPr="00410F44" w:rsidRDefault="00410F44">
            <w:pPr>
              <w:jc w:val="right"/>
              <w:rPr>
                <w:color w:val="000000"/>
                <w:sz w:val="20"/>
                <w:szCs w:val="20"/>
              </w:rPr>
            </w:pPr>
            <w:r w:rsidRPr="00410F44">
              <w:rPr>
                <w:color w:val="000000"/>
                <w:sz w:val="20"/>
                <w:szCs w:val="20"/>
              </w:rPr>
              <w:t>12.658,8</w:t>
            </w:r>
          </w:p>
        </w:tc>
        <w:tc>
          <w:tcPr>
            <w:tcW w:w="328" w:type="pct"/>
            <w:tcBorders>
              <w:top w:val="nil"/>
              <w:left w:val="nil"/>
              <w:bottom w:val="single" w:sz="4" w:space="0" w:color="auto"/>
              <w:right w:val="single" w:sz="4" w:space="0" w:color="auto"/>
            </w:tcBorders>
            <w:shd w:val="clear" w:color="auto" w:fill="auto"/>
            <w:noWrap/>
            <w:vAlign w:val="center"/>
            <w:hideMark/>
          </w:tcPr>
          <w:p w14:paraId="00C96AA9" w14:textId="77777777" w:rsidR="00410F44" w:rsidRPr="00410F44" w:rsidRDefault="00410F44">
            <w:pPr>
              <w:jc w:val="right"/>
              <w:rPr>
                <w:color w:val="000000"/>
                <w:sz w:val="20"/>
                <w:szCs w:val="20"/>
              </w:rPr>
            </w:pPr>
            <w:r w:rsidRPr="00410F44">
              <w:rPr>
                <w:color w:val="000000"/>
                <w:sz w:val="20"/>
                <w:szCs w:val="20"/>
              </w:rPr>
              <w:t>1.279,8</w:t>
            </w:r>
          </w:p>
        </w:tc>
        <w:tc>
          <w:tcPr>
            <w:tcW w:w="328" w:type="pct"/>
            <w:tcBorders>
              <w:top w:val="nil"/>
              <w:left w:val="nil"/>
              <w:bottom w:val="single" w:sz="4" w:space="0" w:color="auto"/>
              <w:right w:val="single" w:sz="4" w:space="0" w:color="auto"/>
            </w:tcBorders>
            <w:shd w:val="clear" w:color="auto" w:fill="auto"/>
            <w:noWrap/>
            <w:vAlign w:val="center"/>
            <w:hideMark/>
          </w:tcPr>
          <w:p w14:paraId="4A0D82CD" w14:textId="77777777" w:rsidR="00410F44" w:rsidRPr="00410F44" w:rsidRDefault="00410F44">
            <w:pPr>
              <w:jc w:val="right"/>
              <w:rPr>
                <w:color w:val="000000"/>
                <w:sz w:val="20"/>
                <w:szCs w:val="20"/>
              </w:rPr>
            </w:pPr>
            <w:r w:rsidRPr="00410F44">
              <w:rPr>
                <w:color w:val="000000"/>
                <w:sz w:val="20"/>
                <w:szCs w:val="20"/>
              </w:rPr>
              <w:t>11.379,0</w:t>
            </w:r>
          </w:p>
        </w:tc>
        <w:tc>
          <w:tcPr>
            <w:tcW w:w="328" w:type="pct"/>
            <w:tcBorders>
              <w:top w:val="nil"/>
              <w:left w:val="nil"/>
              <w:bottom w:val="single" w:sz="4" w:space="0" w:color="auto"/>
              <w:right w:val="single" w:sz="4" w:space="0" w:color="auto"/>
            </w:tcBorders>
            <w:shd w:val="clear" w:color="auto" w:fill="auto"/>
            <w:noWrap/>
            <w:vAlign w:val="center"/>
            <w:hideMark/>
          </w:tcPr>
          <w:p w14:paraId="035FCF2A"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0D9B314A"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15BE8BBF" w14:textId="77777777" w:rsidR="00410F44" w:rsidRPr="00410F44" w:rsidRDefault="00410F44">
            <w:pPr>
              <w:jc w:val="right"/>
              <w:rPr>
                <w:color w:val="000000"/>
                <w:sz w:val="20"/>
                <w:szCs w:val="20"/>
              </w:rPr>
            </w:pPr>
            <w:r w:rsidRPr="00410F44">
              <w:rPr>
                <w:color w:val="000000"/>
                <w:sz w:val="20"/>
                <w:szCs w:val="20"/>
              </w:rPr>
              <w:t>464,2</w:t>
            </w:r>
          </w:p>
        </w:tc>
        <w:tc>
          <w:tcPr>
            <w:tcW w:w="328" w:type="pct"/>
            <w:tcBorders>
              <w:top w:val="nil"/>
              <w:left w:val="nil"/>
              <w:bottom w:val="single" w:sz="4" w:space="0" w:color="auto"/>
              <w:right w:val="single" w:sz="4" w:space="0" w:color="auto"/>
            </w:tcBorders>
            <w:shd w:val="clear" w:color="auto" w:fill="auto"/>
            <w:noWrap/>
            <w:vAlign w:val="center"/>
            <w:hideMark/>
          </w:tcPr>
          <w:p w14:paraId="4A03EA24" w14:textId="77777777" w:rsidR="00410F44" w:rsidRPr="00410F44" w:rsidRDefault="00410F44">
            <w:pPr>
              <w:jc w:val="right"/>
              <w:rPr>
                <w:color w:val="000000"/>
                <w:sz w:val="20"/>
                <w:szCs w:val="20"/>
              </w:rPr>
            </w:pPr>
            <w:r w:rsidRPr="00410F44">
              <w:rPr>
                <w:color w:val="000000"/>
                <w:sz w:val="20"/>
                <w:szCs w:val="20"/>
              </w:rPr>
              <w:t>933,3</w:t>
            </w:r>
          </w:p>
        </w:tc>
        <w:tc>
          <w:tcPr>
            <w:tcW w:w="328" w:type="pct"/>
            <w:tcBorders>
              <w:top w:val="nil"/>
              <w:left w:val="nil"/>
              <w:bottom w:val="single" w:sz="4" w:space="0" w:color="auto"/>
              <w:right w:val="single" w:sz="4" w:space="0" w:color="auto"/>
            </w:tcBorders>
            <w:shd w:val="clear" w:color="auto" w:fill="auto"/>
            <w:noWrap/>
            <w:vAlign w:val="center"/>
            <w:hideMark/>
          </w:tcPr>
          <w:p w14:paraId="133A330F" w14:textId="77777777" w:rsidR="00410F44" w:rsidRPr="00410F44" w:rsidRDefault="00410F44">
            <w:pPr>
              <w:jc w:val="right"/>
              <w:rPr>
                <w:color w:val="000000"/>
                <w:sz w:val="20"/>
                <w:szCs w:val="20"/>
              </w:rPr>
            </w:pPr>
            <w:r w:rsidRPr="00410F44">
              <w:rPr>
                <w:color w:val="000000"/>
                <w:sz w:val="20"/>
                <w:szCs w:val="20"/>
              </w:rPr>
              <w:t>2.144,4</w:t>
            </w:r>
          </w:p>
        </w:tc>
        <w:tc>
          <w:tcPr>
            <w:tcW w:w="328" w:type="pct"/>
            <w:tcBorders>
              <w:top w:val="nil"/>
              <w:left w:val="nil"/>
              <w:bottom w:val="single" w:sz="4" w:space="0" w:color="auto"/>
              <w:right w:val="single" w:sz="4" w:space="0" w:color="auto"/>
            </w:tcBorders>
            <w:shd w:val="clear" w:color="auto" w:fill="auto"/>
            <w:noWrap/>
            <w:vAlign w:val="center"/>
            <w:hideMark/>
          </w:tcPr>
          <w:p w14:paraId="3AC580F8" w14:textId="77777777" w:rsidR="00410F44" w:rsidRPr="00410F44" w:rsidRDefault="00410F44">
            <w:pPr>
              <w:jc w:val="right"/>
              <w:rPr>
                <w:color w:val="000000"/>
                <w:sz w:val="20"/>
                <w:szCs w:val="20"/>
              </w:rPr>
            </w:pPr>
            <w:r w:rsidRPr="00410F44">
              <w:rPr>
                <w:color w:val="000000"/>
                <w:sz w:val="20"/>
                <w:szCs w:val="20"/>
              </w:rPr>
              <w:t>2.213,2</w:t>
            </w:r>
          </w:p>
        </w:tc>
        <w:tc>
          <w:tcPr>
            <w:tcW w:w="328" w:type="pct"/>
            <w:tcBorders>
              <w:top w:val="nil"/>
              <w:left w:val="nil"/>
              <w:bottom w:val="single" w:sz="4" w:space="0" w:color="auto"/>
              <w:right w:val="single" w:sz="4" w:space="0" w:color="auto"/>
            </w:tcBorders>
            <w:shd w:val="clear" w:color="auto" w:fill="auto"/>
            <w:noWrap/>
            <w:vAlign w:val="center"/>
            <w:hideMark/>
          </w:tcPr>
          <w:p w14:paraId="45F17E9D" w14:textId="77777777" w:rsidR="00410F44" w:rsidRPr="00410F44" w:rsidRDefault="00410F44">
            <w:pPr>
              <w:jc w:val="right"/>
              <w:rPr>
                <w:color w:val="000000"/>
                <w:sz w:val="20"/>
                <w:szCs w:val="20"/>
              </w:rPr>
            </w:pPr>
            <w:r w:rsidRPr="00410F44">
              <w:rPr>
                <w:color w:val="000000"/>
                <w:sz w:val="20"/>
                <w:szCs w:val="20"/>
              </w:rPr>
              <w:t>5.755,1</w:t>
            </w:r>
          </w:p>
        </w:tc>
        <w:tc>
          <w:tcPr>
            <w:tcW w:w="328" w:type="pct"/>
            <w:tcBorders>
              <w:top w:val="nil"/>
              <w:left w:val="nil"/>
              <w:bottom w:val="single" w:sz="4" w:space="0" w:color="auto"/>
              <w:right w:val="single" w:sz="4" w:space="0" w:color="auto"/>
            </w:tcBorders>
            <w:shd w:val="clear" w:color="auto" w:fill="auto"/>
            <w:noWrap/>
            <w:vAlign w:val="center"/>
            <w:hideMark/>
          </w:tcPr>
          <w:p w14:paraId="5C9322AD" w14:textId="77777777" w:rsidR="00410F44" w:rsidRPr="00410F44" w:rsidRDefault="00410F44">
            <w:pPr>
              <w:jc w:val="right"/>
              <w:rPr>
                <w:color w:val="000000"/>
                <w:sz w:val="20"/>
                <w:szCs w:val="20"/>
              </w:rPr>
            </w:pPr>
            <w:r w:rsidRPr="00410F44">
              <w:rPr>
                <w:color w:val="000000"/>
                <w:sz w:val="20"/>
                <w:szCs w:val="20"/>
              </w:rPr>
              <w:t>3.402,6</w:t>
            </w:r>
          </w:p>
        </w:tc>
        <w:tc>
          <w:tcPr>
            <w:tcW w:w="333" w:type="pct"/>
            <w:tcBorders>
              <w:top w:val="nil"/>
              <w:left w:val="nil"/>
              <w:bottom w:val="single" w:sz="4" w:space="0" w:color="auto"/>
              <w:right w:val="single" w:sz="4" w:space="0" w:color="auto"/>
            </w:tcBorders>
            <w:shd w:val="clear" w:color="auto" w:fill="auto"/>
            <w:noWrap/>
            <w:vAlign w:val="center"/>
            <w:hideMark/>
          </w:tcPr>
          <w:p w14:paraId="13A6384B" w14:textId="77777777" w:rsidR="00410F44" w:rsidRPr="00410F44" w:rsidRDefault="00410F44">
            <w:pPr>
              <w:jc w:val="right"/>
              <w:rPr>
                <w:color w:val="000000"/>
                <w:sz w:val="20"/>
                <w:szCs w:val="20"/>
              </w:rPr>
            </w:pPr>
            <w:r w:rsidRPr="00410F44">
              <w:rPr>
                <w:color w:val="000000"/>
                <w:sz w:val="20"/>
                <w:szCs w:val="20"/>
              </w:rPr>
              <w:t>2.221,4</w:t>
            </w:r>
          </w:p>
        </w:tc>
        <w:tc>
          <w:tcPr>
            <w:tcW w:w="328" w:type="pct"/>
            <w:tcBorders>
              <w:top w:val="nil"/>
              <w:left w:val="nil"/>
              <w:bottom w:val="single" w:sz="4" w:space="0" w:color="auto"/>
              <w:right w:val="single" w:sz="4" w:space="0" w:color="auto"/>
            </w:tcBorders>
            <w:shd w:val="clear" w:color="auto" w:fill="auto"/>
            <w:noWrap/>
            <w:vAlign w:val="center"/>
            <w:hideMark/>
          </w:tcPr>
          <w:p w14:paraId="6ACA48DF" w14:textId="77777777" w:rsidR="00410F44" w:rsidRPr="00410F44" w:rsidRDefault="00410F44">
            <w:pPr>
              <w:jc w:val="right"/>
              <w:rPr>
                <w:color w:val="000000"/>
                <w:sz w:val="20"/>
                <w:szCs w:val="20"/>
              </w:rPr>
            </w:pPr>
            <w:r w:rsidRPr="00410F44">
              <w:rPr>
                <w:color w:val="000000"/>
                <w:sz w:val="20"/>
                <w:szCs w:val="20"/>
              </w:rPr>
              <w:t>5.623,9</w:t>
            </w:r>
          </w:p>
        </w:tc>
      </w:tr>
      <w:tr w:rsidR="00410F44" w:rsidRPr="00410F44" w14:paraId="2AE41839" w14:textId="77777777" w:rsidTr="00677CBF">
        <w:trPr>
          <w:trHeight w:val="315"/>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14:paraId="41EC0EE9" w14:textId="77777777" w:rsidR="00410F44" w:rsidRPr="00410F44" w:rsidRDefault="00410F44">
            <w:pPr>
              <w:rPr>
                <w:sz w:val="20"/>
                <w:szCs w:val="20"/>
              </w:rPr>
            </w:pPr>
            <w:r w:rsidRPr="00410F44">
              <w:rPr>
                <w:sz w:val="20"/>
                <w:szCs w:val="20"/>
              </w:rPr>
              <w:t>трешња</w:t>
            </w:r>
          </w:p>
        </w:tc>
        <w:tc>
          <w:tcPr>
            <w:tcW w:w="328" w:type="pct"/>
            <w:tcBorders>
              <w:top w:val="nil"/>
              <w:left w:val="nil"/>
              <w:bottom w:val="single" w:sz="4" w:space="0" w:color="auto"/>
              <w:right w:val="single" w:sz="4" w:space="0" w:color="auto"/>
            </w:tcBorders>
            <w:shd w:val="clear" w:color="auto" w:fill="auto"/>
            <w:noWrap/>
            <w:vAlign w:val="center"/>
            <w:hideMark/>
          </w:tcPr>
          <w:p w14:paraId="1804CFB2" w14:textId="77777777" w:rsidR="00410F44" w:rsidRPr="00410F44" w:rsidRDefault="00410F44">
            <w:pPr>
              <w:jc w:val="right"/>
              <w:rPr>
                <w:color w:val="000000"/>
                <w:sz w:val="20"/>
                <w:szCs w:val="20"/>
              </w:rPr>
            </w:pPr>
            <w:r w:rsidRPr="00410F44">
              <w:rPr>
                <w:color w:val="000000"/>
                <w:sz w:val="20"/>
                <w:szCs w:val="20"/>
              </w:rPr>
              <w:t>4.158,2</w:t>
            </w:r>
          </w:p>
        </w:tc>
        <w:tc>
          <w:tcPr>
            <w:tcW w:w="328" w:type="pct"/>
            <w:tcBorders>
              <w:top w:val="nil"/>
              <w:left w:val="nil"/>
              <w:bottom w:val="single" w:sz="4" w:space="0" w:color="auto"/>
              <w:right w:val="single" w:sz="4" w:space="0" w:color="auto"/>
            </w:tcBorders>
            <w:shd w:val="clear" w:color="auto" w:fill="auto"/>
            <w:noWrap/>
            <w:vAlign w:val="center"/>
            <w:hideMark/>
          </w:tcPr>
          <w:p w14:paraId="0BA0AB58" w14:textId="77777777" w:rsidR="00410F44" w:rsidRPr="00410F44" w:rsidRDefault="00410F44">
            <w:pPr>
              <w:jc w:val="right"/>
              <w:rPr>
                <w:color w:val="000000"/>
                <w:sz w:val="20"/>
                <w:szCs w:val="20"/>
              </w:rPr>
            </w:pPr>
            <w:r w:rsidRPr="00410F44">
              <w:rPr>
                <w:color w:val="000000"/>
                <w:sz w:val="20"/>
                <w:szCs w:val="20"/>
              </w:rPr>
              <w:t>538,2</w:t>
            </w:r>
          </w:p>
        </w:tc>
        <w:tc>
          <w:tcPr>
            <w:tcW w:w="328" w:type="pct"/>
            <w:tcBorders>
              <w:top w:val="nil"/>
              <w:left w:val="nil"/>
              <w:bottom w:val="single" w:sz="4" w:space="0" w:color="auto"/>
              <w:right w:val="single" w:sz="4" w:space="0" w:color="auto"/>
            </w:tcBorders>
            <w:shd w:val="clear" w:color="auto" w:fill="auto"/>
            <w:noWrap/>
            <w:vAlign w:val="center"/>
            <w:hideMark/>
          </w:tcPr>
          <w:p w14:paraId="2DDA13FB" w14:textId="77777777" w:rsidR="00410F44" w:rsidRPr="00410F44" w:rsidRDefault="00410F44">
            <w:pPr>
              <w:jc w:val="right"/>
              <w:rPr>
                <w:color w:val="000000"/>
                <w:sz w:val="20"/>
                <w:szCs w:val="20"/>
              </w:rPr>
            </w:pPr>
            <w:r w:rsidRPr="00410F44">
              <w:rPr>
                <w:color w:val="000000"/>
                <w:sz w:val="20"/>
                <w:szCs w:val="20"/>
              </w:rPr>
              <w:t>3.620,0</w:t>
            </w:r>
          </w:p>
        </w:tc>
        <w:tc>
          <w:tcPr>
            <w:tcW w:w="328" w:type="pct"/>
            <w:tcBorders>
              <w:top w:val="nil"/>
              <w:left w:val="nil"/>
              <w:bottom w:val="single" w:sz="4" w:space="0" w:color="auto"/>
              <w:right w:val="single" w:sz="4" w:space="0" w:color="auto"/>
            </w:tcBorders>
            <w:shd w:val="clear" w:color="auto" w:fill="auto"/>
            <w:noWrap/>
            <w:vAlign w:val="center"/>
            <w:hideMark/>
          </w:tcPr>
          <w:p w14:paraId="223D42D3" w14:textId="77777777" w:rsidR="00410F44" w:rsidRPr="00410F44" w:rsidRDefault="00410F44">
            <w:pPr>
              <w:jc w:val="right"/>
              <w:rPr>
                <w:color w:val="000000"/>
                <w:sz w:val="20"/>
                <w:szCs w:val="20"/>
              </w:rPr>
            </w:pPr>
            <w:r w:rsidRPr="00410F44">
              <w:rPr>
                <w:color w:val="000000"/>
                <w:sz w:val="20"/>
                <w:szCs w:val="20"/>
              </w:rPr>
              <w:t>19,0</w:t>
            </w:r>
          </w:p>
        </w:tc>
        <w:tc>
          <w:tcPr>
            <w:tcW w:w="328" w:type="pct"/>
            <w:tcBorders>
              <w:top w:val="nil"/>
              <w:left w:val="nil"/>
              <w:bottom w:val="single" w:sz="4" w:space="0" w:color="auto"/>
              <w:right w:val="single" w:sz="4" w:space="0" w:color="auto"/>
            </w:tcBorders>
            <w:shd w:val="clear" w:color="auto" w:fill="auto"/>
            <w:noWrap/>
            <w:vAlign w:val="center"/>
            <w:hideMark/>
          </w:tcPr>
          <w:p w14:paraId="23396CCD"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6D0FA746"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0C91081E" w14:textId="77777777" w:rsidR="00410F44" w:rsidRPr="00410F44" w:rsidRDefault="00410F44">
            <w:pPr>
              <w:jc w:val="right"/>
              <w:rPr>
                <w:color w:val="000000"/>
                <w:sz w:val="20"/>
                <w:szCs w:val="20"/>
              </w:rPr>
            </w:pPr>
            <w:r w:rsidRPr="00410F44">
              <w:rPr>
                <w:color w:val="000000"/>
                <w:sz w:val="20"/>
                <w:szCs w:val="20"/>
              </w:rPr>
              <w:t>75,0</w:t>
            </w:r>
          </w:p>
        </w:tc>
        <w:tc>
          <w:tcPr>
            <w:tcW w:w="328" w:type="pct"/>
            <w:tcBorders>
              <w:top w:val="nil"/>
              <w:left w:val="nil"/>
              <w:bottom w:val="single" w:sz="4" w:space="0" w:color="auto"/>
              <w:right w:val="single" w:sz="4" w:space="0" w:color="auto"/>
            </w:tcBorders>
            <w:shd w:val="clear" w:color="auto" w:fill="auto"/>
            <w:noWrap/>
            <w:vAlign w:val="center"/>
            <w:hideMark/>
          </w:tcPr>
          <w:p w14:paraId="32F118BA" w14:textId="77777777" w:rsidR="00410F44" w:rsidRPr="00410F44" w:rsidRDefault="00410F44">
            <w:pPr>
              <w:jc w:val="right"/>
              <w:rPr>
                <w:color w:val="000000"/>
                <w:sz w:val="20"/>
                <w:szCs w:val="20"/>
              </w:rPr>
            </w:pPr>
            <w:r w:rsidRPr="00410F44">
              <w:rPr>
                <w:color w:val="000000"/>
                <w:sz w:val="20"/>
                <w:szCs w:val="20"/>
              </w:rPr>
              <w:t>174,8</w:t>
            </w:r>
          </w:p>
        </w:tc>
        <w:tc>
          <w:tcPr>
            <w:tcW w:w="328" w:type="pct"/>
            <w:tcBorders>
              <w:top w:val="nil"/>
              <w:left w:val="nil"/>
              <w:bottom w:val="single" w:sz="4" w:space="0" w:color="auto"/>
              <w:right w:val="single" w:sz="4" w:space="0" w:color="auto"/>
            </w:tcBorders>
            <w:shd w:val="clear" w:color="auto" w:fill="auto"/>
            <w:noWrap/>
            <w:vAlign w:val="center"/>
            <w:hideMark/>
          </w:tcPr>
          <w:p w14:paraId="664E6964"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692E08A7" w14:textId="77777777" w:rsidR="00410F44" w:rsidRPr="00410F44" w:rsidRDefault="00410F44">
            <w:pPr>
              <w:jc w:val="right"/>
              <w:rPr>
                <w:color w:val="000000"/>
                <w:sz w:val="20"/>
                <w:szCs w:val="20"/>
              </w:rPr>
            </w:pPr>
            <w:r w:rsidRPr="00410F44">
              <w:rPr>
                <w:color w:val="000000"/>
                <w:sz w:val="20"/>
                <w:szCs w:val="20"/>
              </w:rPr>
              <w:t>268,8</w:t>
            </w:r>
          </w:p>
        </w:tc>
        <w:tc>
          <w:tcPr>
            <w:tcW w:w="328" w:type="pct"/>
            <w:tcBorders>
              <w:top w:val="nil"/>
              <w:left w:val="nil"/>
              <w:bottom w:val="single" w:sz="4" w:space="0" w:color="auto"/>
              <w:right w:val="single" w:sz="4" w:space="0" w:color="auto"/>
            </w:tcBorders>
            <w:shd w:val="clear" w:color="auto" w:fill="auto"/>
            <w:noWrap/>
            <w:vAlign w:val="center"/>
            <w:hideMark/>
          </w:tcPr>
          <w:p w14:paraId="260EDB04" w14:textId="77777777" w:rsidR="00410F44" w:rsidRPr="00410F44" w:rsidRDefault="00410F44">
            <w:pPr>
              <w:jc w:val="right"/>
              <w:rPr>
                <w:color w:val="000000"/>
                <w:sz w:val="20"/>
                <w:szCs w:val="20"/>
              </w:rPr>
            </w:pPr>
            <w:r w:rsidRPr="00410F44">
              <w:rPr>
                <w:color w:val="000000"/>
                <w:sz w:val="20"/>
                <w:szCs w:val="20"/>
              </w:rPr>
              <w:t>3.351,2</w:t>
            </w:r>
          </w:p>
        </w:tc>
        <w:tc>
          <w:tcPr>
            <w:tcW w:w="333" w:type="pct"/>
            <w:tcBorders>
              <w:top w:val="nil"/>
              <w:left w:val="nil"/>
              <w:bottom w:val="single" w:sz="4" w:space="0" w:color="auto"/>
              <w:right w:val="single" w:sz="4" w:space="0" w:color="auto"/>
            </w:tcBorders>
            <w:shd w:val="clear" w:color="auto" w:fill="auto"/>
            <w:noWrap/>
            <w:vAlign w:val="center"/>
            <w:hideMark/>
          </w:tcPr>
          <w:p w14:paraId="22F4F4F5"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2A661FF1" w14:textId="77777777" w:rsidR="00410F44" w:rsidRPr="00410F44" w:rsidRDefault="00410F44">
            <w:pPr>
              <w:jc w:val="right"/>
              <w:rPr>
                <w:color w:val="000000"/>
                <w:sz w:val="20"/>
                <w:szCs w:val="20"/>
              </w:rPr>
            </w:pPr>
            <w:r w:rsidRPr="00410F44">
              <w:rPr>
                <w:color w:val="000000"/>
                <w:sz w:val="20"/>
                <w:szCs w:val="20"/>
              </w:rPr>
              <w:t>3.351,2</w:t>
            </w:r>
          </w:p>
        </w:tc>
      </w:tr>
      <w:tr w:rsidR="00410F44" w:rsidRPr="00410F44" w14:paraId="46D991BF" w14:textId="77777777" w:rsidTr="00677CBF">
        <w:trPr>
          <w:trHeight w:val="315"/>
        </w:trPr>
        <w:tc>
          <w:tcPr>
            <w:tcW w:w="727" w:type="pct"/>
            <w:tcBorders>
              <w:top w:val="nil"/>
              <w:left w:val="single" w:sz="4" w:space="0" w:color="auto"/>
              <w:bottom w:val="single" w:sz="4" w:space="0" w:color="auto"/>
              <w:right w:val="single" w:sz="4" w:space="0" w:color="auto"/>
            </w:tcBorders>
            <w:shd w:val="clear" w:color="000000" w:fill="FFFFFF"/>
            <w:noWrap/>
            <w:vAlign w:val="center"/>
            <w:hideMark/>
          </w:tcPr>
          <w:p w14:paraId="0B821AFA" w14:textId="77777777" w:rsidR="00410F44" w:rsidRPr="00410F44" w:rsidRDefault="00410F44">
            <w:pPr>
              <w:rPr>
                <w:sz w:val="20"/>
                <w:szCs w:val="20"/>
              </w:rPr>
            </w:pPr>
            <w:r w:rsidRPr="00410F44">
              <w:rPr>
                <w:sz w:val="20"/>
                <w:szCs w:val="20"/>
              </w:rPr>
              <w:t>остали тврди лишћари</w:t>
            </w:r>
          </w:p>
        </w:tc>
        <w:tc>
          <w:tcPr>
            <w:tcW w:w="328" w:type="pct"/>
            <w:tcBorders>
              <w:top w:val="nil"/>
              <w:left w:val="nil"/>
              <w:bottom w:val="single" w:sz="4" w:space="0" w:color="auto"/>
              <w:right w:val="single" w:sz="4" w:space="0" w:color="auto"/>
            </w:tcBorders>
            <w:shd w:val="clear" w:color="auto" w:fill="auto"/>
            <w:noWrap/>
            <w:vAlign w:val="center"/>
            <w:hideMark/>
          </w:tcPr>
          <w:p w14:paraId="19519B40" w14:textId="77777777" w:rsidR="00410F44" w:rsidRPr="00410F44" w:rsidRDefault="00410F44">
            <w:pPr>
              <w:jc w:val="right"/>
              <w:rPr>
                <w:color w:val="000000"/>
                <w:sz w:val="20"/>
                <w:szCs w:val="20"/>
              </w:rPr>
            </w:pPr>
            <w:r w:rsidRPr="00410F44">
              <w:rPr>
                <w:color w:val="000000"/>
                <w:sz w:val="20"/>
                <w:szCs w:val="20"/>
              </w:rPr>
              <w:t>3.154,7</w:t>
            </w:r>
          </w:p>
        </w:tc>
        <w:tc>
          <w:tcPr>
            <w:tcW w:w="328" w:type="pct"/>
            <w:tcBorders>
              <w:top w:val="nil"/>
              <w:left w:val="nil"/>
              <w:bottom w:val="single" w:sz="4" w:space="0" w:color="auto"/>
              <w:right w:val="single" w:sz="4" w:space="0" w:color="auto"/>
            </w:tcBorders>
            <w:shd w:val="clear" w:color="auto" w:fill="auto"/>
            <w:noWrap/>
            <w:vAlign w:val="center"/>
            <w:hideMark/>
          </w:tcPr>
          <w:p w14:paraId="6ABDA317" w14:textId="77777777" w:rsidR="00410F44" w:rsidRPr="00410F44" w:rsidRDefault="00410F44">
            <w:pPr>
              <w:jc w:val="right"/>
              <w:rPr>
                <w:color w:val="000000"/>
                <w:sz w:val="20"/>
                <w:szCs w:val="20"/>
              </w:rPr>
            </w:pPr>
            <w:r w:rsidRPr="00410F44">
              <w:rPr>
                <w:color w:val="000000"/>
                <w:sz w:val="20"/>
                <w:szCs w:val="20"/>
              </w:rPr>
              <w:t>315,5</w:t>
            </w:r>
          </w:p>
        </w:tc>
        <w:tc>
          <w:tcPr>
            <w:tcW w:w="328" w:type="pct"/>
            <w:tcBorders>
              <w:top w:val="nil"/>
              <w:left w:val="nil"/>
              <w:bottom w:val="single" w:sz="4" w:space="0" w:color="auto"/>
              <w:right w:val="single" w:sz="4" w:space="0" w:color="auto"/>
            </w:tcBorders>
            <w:shd w:val="clear" w:color="auto" w:fill="auto"/>
            <w:noWrap/>
            <w:vAlign w:val="center"/>
            <w:hideMark/>
          </w:tcPr>
          <w:p w14:paraId="08269615" w14:textId="77777777" w:rsidR="00410F44" w:rsidRPr="00410F44" w:rsidRDefault="00410F44">
            <w:pPr>
              <w:jc w:val="right"/>
              <w:rPr>
                <w:color w:val="000000"/>
                <w:sz w:val="20"/>
                <w:szCs w:val="20"/>
              </w:rPr>
            </w:pPr>
            <w:r w:rsidRPr="00410F44">
              <w:rPr>
                <w:color w:val="000000"/>
                <w:sz w:val="20"/>
                <w:szCs w:val="20"/>
              </w:rPr>
              <w:t>2.839,2</w:t>
            </w:r>
          </w:p>
        </w:tc>
        <w:tc>
          <w:tcPr>
            <w:tcW w:w="328" w:type="pct"/>
            <w:tcBorders>
              <w:top w:val="nil"/>
              <w:left w:val="nil"/>
              <w:bottom w:val="single" w:sz="4" w:space="0" w:color="auto"/>
              <w:right w:val="single" w:sz="4" w:space="0" w:color="auto"/>
            </w:tcBorders>
            <w:shd w:val="clear" w:color="auto" w:fill="auto"/>
            <w:noWrap/>
            <w:vAlign w:val="center"/>
            <w:hideMark/>
          </w:tcPr>
          <w:p w14:paraId="4B58463F"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148BB595"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4EC1CEAC"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7C228980"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5401FEB7"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6B959F33"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660956DE"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0F567FDB" w14:textId="77777777" w:rsidR="00410F44" w:rsidRPr="00410F44" w:rsidRDefault="00410F44">
            <w:pPr>
              <w:jc w:val="right"/>
              <w:rPr>
                <w:color w:val="000000"/>
                <w:sz w:val="20"/>
                <w:szCs w:val="20"/>
              </w:rPr>
            </w:pPr>
            <w:r w:rsidRPr="00410F44">
              <w:rPr>
                <w:color w:val="000000"/>
                <w:sz w:val="20"/>
                <w:szCs w:val="20"/>
              </w:rPr>
              <w:t>2.839,2</w:t>
            </w:r>
          </w:p>
        </w:tc>
        <w:tc>
          <w:tcPr>
            <w:tcW w:w="333" w:type="pct"/>
            <w:tcBorders>
              <w:top w:val="nil"/>
              <w:left w:val="nil"/>
              <w:bottom w:val="single" w:sz="4" w:space="0" w:color="auto"/>
              <w:right w:val="single" w:sz="4" w:space="0" w:color="auto"/>
            </w:tcBorders>
            <w:shd w:val="clear" w:color="auto" w:fill="auto"/>
            <w:noWrap/>
            <w:vAlign w:val="center"/>
            <w:hideMark/>
          </w:tcPr>
          <w:p w14:paraId="0473BC0B"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6701B069" w14:textId="77777777" w:rsidR="00410F44" w:rsidRPr="00410F44" w:rsidRDefault="00410F44">
            <w:pPr>
              <w:jc w:val="right"/>
              <w:rPr>
                <w:color w:val="000000"/>
                <w:sz w:val="20"/>
                <w:szCs w:val="20"/>
              </w:rPr>
            </w:pPr>
            <w:r w:rsidRPr="00410F44">
              <w:rPr>
                <w:color w:val="000000"/>
                <w:sz w:val="20"/>
                <w:szCs w:val="20"/>
              </w:rPr>
              <w:t>2.839,2</w:t>
            </w:r>
          </w:p>
        </w:tc>
      </w:tr>
      <w:tr w:rsidR="00410F44" w:rsidRPr="00410F44" w14:paraId="322D5CEC" w14:textId="77777777" w:rsidTr="00677CBF">
        <w:trPr>
          <w:trHeight w:val="315"/>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14:paraId="23B931EB" w14:textId="77777777" w:rsidR="00410F44" w:rsidRPr="00410F44" w:rsidRDefault="00410F44">
            <w:pPr>
              <w:rPr>
                <w:sz w:val="20"/>
                <w:szCs w:val="20"/>
              </w:rPr>
            </w:pPr>
            <w:r w:rsidRPr="00410F44">
              <w:rPr>
                <w:sz w:val="20"/>
                <w:szCs w:val="20"/>
              </w:rPr>
              <w:t>црни јасен</w:t>
            </w:r>
          </w:p>
        </w:tc>
        <w:tc>
          <w:tcPr>
            <w:tcW w:w="328" w:type="pct"/>
            <w:tcBorders>
              <w:top w:val="nil"/>
              <w:left w:val="nil"/>
              <w:bottom w:val="single" w:sz="4" w:space="0" w:color="auto"/>
              <w:right w:val="single" w:sz="4" w:space="0" w:color="auto"/>
            </w:tcBorders>
            <w:shd w:val="clear" w:color="auto" w:fill="auto"/>
            <w:noWrap/>
            <w:vAlign w:val="center"/>
            <w:hideMark/>
          </w:tcPr>
          <w:p w14:paraId="12BCBC92" w14:textId="77777777" w:rsidR="00410F44" w:rsidRPr="00410F44" w:rsidRDefault="00410F44">
            <w:pPr>
              <w:jc w:val="right"/>
              <w:rPr>
                <w:color w:val="000000"/>
                <w:sz w:val="20"/>
                <w:szCs w:val="20"/>
              </w:rPr>
            </w:pPr>
            <w:r w:rsidRPr="00410F44">
              <w:rPr>
                <w:color w:val="000000"/>
                <w:sz w:val="20"/>
                <w:szCs w:val="20"/>
              </w:rPr>
              <w:t>2.307,3</w:t>
            </w:r>
          </w:p>
        </w:tc>
        <w:tc>
          <w:tcPr>
            <w:tcW w:w="328" w:type="pct"/>
            <w:tcBorders>
              <w:top w:val="nil"/>
              <w:left w:val="nil"/>
              <w:bottom w:val="single" w:sz="4" w:space="0" w:color="auto"/>
              <w:right w:val="single" w:sz="4" w:space="0" w:color="auto"/>
            </w:tcBorders>
            <w:shd w:val="clear" w:color="auto" w:fill="auto"/>
            <w:noWrap/>
            <w:vAlign w:val="center"/>
            <w:hideMark/>
          </w:tcPr>
          <w:p w14:paraId="6D9AE95B" w14:textId="77777777" w:rsidR="00410F44" w:rsidRPr="00410F44" w:rsidRDefault="00410F44">
            <w:pPr>
              <w:jc w:val="right"/>
              <w:rPr>
                <w:color w:val="000000"/>
                <w:sz w:val="20"/>
                <w:szCs w:val="20"/>
              </w:rPr>
            </w:pPr>
            <w:r w:rsidRPr="00410F44">
              <w:rPr>
                <w:color w:val="000000"/>
                <w:sz w:val="20"/>
                <w:szCs w:val="20"/>
              </w:rPr>
              <w:t>331,8</w:t>
            </w:r>
          </w:p>
        </w:tc>
        <w:tc>
          <w:tcPr>
            <w:tcW w:w="328" w:type="pct"/>
            <w:tcBorders>
              <w:top w:val="nil"/>
              <w:left w:val="nil"/>
              <w:bottom w:val="single" w:sz="4" w:space="0" w:color="auto"/>
              <w:right w:val="single" w:sz="4" w:space="0" w:color="auto"/>
            </w:tcBorders>
            <w:shd w:val="clear" w:color="auto" w:fill="auto"/>
            <w:noWrap/>
            <w:vAlign w:val="center"/>
            <w:hideMark/>
          </w:tcPr>
          <w:p w14:paraId="6AF72A5D" w14:textId="77777777" w:rsidR="00410F44" w:rsidRPr="00410F44" w:rsidRDefault="00410F44">
            <w:pPr>
              <w:jc w:val="right"/>
              <w:rPr>
                <w:color w:val="000000"/>
                <w:sz w:val="20"/>
                <w:szCs w:val="20"/>
              </w:rPr>
            </w:pPr>
            <w:r w:rsidRPr="00410F44">
              <w:rPr>
                <w:color w:val="000000"/>
                <w:sz w:val="20"/>
                <w:szCs w:val="20"/>
              </w:rPr>
              <w:t>1.975,5</w:t>
            </w:r>
          </w:p>
        </w:tc>
        <w:tc>
          <w:tcPr>
            <w:tcW w:w="328" w:type="pct"/>
            <w:tcBorders>
              <w:top w:val="nil"/>
              <w:left w:val="nil"/>
              <w:bottom w:val="single" w:sz="4" w:space="0" w:color="auto"/>
              <w:right w:val="single" w:sz="4" w:space="0" w:color="auto"/>
            </w:tcBorders>
            <w:shd w:val="clear" w:color="auto" w:fill="auto"/>
            <w:noWrap/>
            <w:vAlign w:val="center"/>
            <w:hideMark/>
          </w:tcPr>
          <w:p w14:paraId="2721179D"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3B93B62E"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2CC0DBE1"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7DC0000E"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49CF1791"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28C7E088"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16FD867E"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171D5562" w14:textId="77777777" w:rsidR="00410F44" w:rsidRPr="00410F44" w:rsidRDefault="00410F44">
            <w:pPr>
              <w:jc w:val="right"/>
              <w:rPr>
                <w:color w:val="000000"/>
                <w:sz w:val="20"/>
                <w:szCs w:val="20"/>
              </w:rPr>
            </w:pPr>
            <w:r w:rsidRPr="00410F44">
              <w:rPr>
                <w:color w:val="000000"/>
                <w:sz w:val="20"/>
                <w:szCs w:val="20"/>
              </w:rPr>
              <w:t>1.975,5</w:t>
            </w:r>
          </w:p>
        </w:tc>
        <w:tc>
          <w:tcPr>
            <w:tcW w:w="333" w:type="pct"/>
            <w:tcBorders>
              <w:top w:val="nil"/>
              <w:left w:val="nil"/>
              <w:bottom w:val="single" w:sz="4" w:space="0" w:color="auto"/>
              <w:right w:val="single" w:sz="4" w:space="0" w:color="auto"/>
            </w:tcBorders>
            <w:shd w:val="clear" w:color="auto" w:fill="auto"/>
            <w:noWrap/>
            <w:vAlign w:val="center"/>
            <w:hideMark/>
          </w:tcPr>
          <w:p w14:paraId="5B6160A0"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41C4B3AA" w14:textId="77777777" w:rsidR="00410F44" w:rsidRPr="00410F44" w:rsidRDefault="00410F44">
            <w:pPr>
              <w:jc w:val="right"/>
              <w:rPr>
                <w:color w:val="000000"/>
                <w:sz w:val="20"/>
                <w:szCs w:val="20"/>
              </w:rPr>
            </w:pPr>
            <w:r w:rsidRPr="00410F44">
              <w:rPr>
                <w:color w:val="000000"/>
                <w:sz w:val="20"/>
                <w:szCs w:val="20"/>
              </w:rPr>
              <w:t>1.975,5</w:t>
            </w:r>
          </w:p>
        </w:tc>
      </w:tr>
      <w:tr w:rsidR="00410F44" w:rsidRPr="00410F44" w14:paraId="1AD9E1D3" w14:textId="77777777" w:rsidTr="00677CBF">
        <w:trPr>
          <w:trHeight w:val="315"/>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14:paraId="11528D3F" w14:textId="77777777" w:rsidR="00410F44" w:rsidRPr="00410F44" w:rsidRDefault="00410F44">
            <w:pPr>
              <w:rPr>
                <w:sz w:val="20"/>
                <w:szCs w:val="20"/>
              </w:rPr>
            </w:pPr>
            <w:r w:rsidRPr="00410F44">
              <w:rPr>
                <w:sz w:val="20"/>
                <w:szCs w:val="20"/>
              </w:rPr>
              <w:t>црни граб</w:t>
            </w:r>
          </w:p>
        </w:tc>
        <w:tc>
          <w:tcPr>
            <w:tcW w:w="328" w:type="pct"/>
            <w:tcBorders>
              <w:top w:val="nil"/>
              <w:left w:val="nil"/>
              <w:bottom w:val="single" w:sz="4" w:space="0" w:color="auto"/>
              <w:right w:val="single" w:sz="4" w:space="0" w:color="auto"/>
            </w:tcBorders>
            <w:shd w:val="clear" w:color="auto" w:fill="auto"/>
            <w:noWrap/>
            <w:vAlign w:val="center"/>
            <w:hideMark/>
          </w:tcPr>
          <w:p w14:paraId="2701769D" w14:textId="77777777" w:rsidR="00410F44" w:rsidRPr="00410F44" w:rsidRDefault="00410F44">
            <w:pPr>
              <w:jc w:val="right"/>
              <w:rPr>
                <w:color w:val="000000"/>
                <w:sz w:val="20"/>
                <w:szCs w:val="20"/>
              </w:rPr>
            </w:pPr>
            <w:r w:rsidRPr="00410F44">
              <w:rPr>
                <w:color w:val="000000"/>
                <w:sz w:val="20"/>
                <w:szCs w:val="20"/>
              </w:rPr>
              <w:t>175,5</w:t>
            </w:r>
          </w:p>
        </w:tc>
        <w:tc>
          <w:tcPr>
            <w:tcW w:w="328" w:type="pct"/>
            <w:tcBorders>
              <w:top w:val="nil"/>
              <w:left w:val="nil"/>
              <w:bottom w:val="single" w:sz="4" w:space="0" w:color="auto"/>
              <w:right w:val="single" w:sz="4" w:space="0" w:color="auto"/>
            </w:tcBorders>
            <w:shd w:val="clear" w:color="auto" w:fill="auto"/>
            <w:noWrap/>
            <w:vAlign w:val="center"/>
            <w:hideMark/>
          </w:tcPr>
          <w:p w14:paraId="7E303EDF" w14:textId="77777777" w:rsidR="00410F44" w:rsidRPr="00410F44" w:rsidRDefault="00410F44">
            <w:pPr>
              <w:jc w:val="right"/>
              <w:rPr>
                <w:color w:val="000000"/>
                <w:sz w:val="20"/>
                <w:szCs w:val="20"/>
              </w:rPr>
            </w:pPr>
            <w:r w:rsidRPr="00410F44">
              <w:rPr>
                <w:color w:val="000000"/>
                <w:sz w:val="20"/>
                <w:szCs w:val="20"/>
              </w:rPr>
              <w:t>17,6</w:t>
            </w:r>
          </w:p>
        </w:tc>
        <w:tc>
          <w:tcPr>
            <w:tcW w:w="328" w:type="pct"/>
            <w:tcBorders>
              <w:top w:val="nil"/>
              <w:left w:val="nil"/>
              <w:bottom w:val="single" w:sz="4" w:space="0" w:color="auto"/>
              <w:right w:val="single" w:sz="4" w:space="0" w:color="auto"/>
            </w:tcBorders>
            <w:shd w:val="clear" w:color="auto" w:fill="auto"/>
            <w:noWrap/>
            <w:vAlign w:val="center"/>
            <w:hideMark/>
          </w:tcPr>
          <w:p w14:paraId="1BE8E90D" w14:textId="77777777" w:rsidR="00410F44" w:rsidRPr="00410F44" w:rsidRDefault="00410F44">
            <w:pPr>
              <w:jc w:val="right"/>
              <w:rPr>
                <w:color w:val="000000"/>
                <w:sz w:val="20"/>
                <w:szCs w:val="20"/>
              </w:rPr>
            </w:pPr>
            <w:r w:rsidRPr="00410F44">
              <w:rPr>
                <w:color w:val="000000"/>
                <w:sz w:val="20"/>
                <w:szCs w:val="20"/>
              </w:rPr>
              <w:t>158,0</w:t>
            </w:r>
          </w:p>
        </w:tc>
        <w:tc>
          <w:tcPr>
            <w:tcW w:w="328" w:type="pct"/>
            <w:tcBorders>
              <w:top w:val="nil"/>
              <w:left w:val="nil"/>
              <w:bottom w:val="single" w:sz="4" w:space="0" w:color="auto"/>
              <w:right w:val="single" w:sz="4" w:space="0" w:color="auto"/>
            </w:tcBorders>
            <w:shd w:val="clear" w:color="auto" w:fill="auto"/>
            <w:noWrap/>
            <w:vAlign w:val="center"/>
            <w:hideMark/>
          </w:tcPr>
          <w:p w14:paraId="51414AE6"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50E335B7"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3790975B"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410B4AC9"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6940DADB"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7818FB97"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7178CF9B"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42C161F9" w14:textId="77777777" w:rsidR="00410F44" w:rsidRPr="00410F44" w:rsidRDefault="00410F44">
            <w:pPr>
              <w:jc w:val="right"/>
              <w:rPr>
                <w:color w:val="000000"/>
                <w:sz w:val="20"/>
                <w:szCs w:val="20"/>
              </w:rPr>
            </w:pPr>
            <w:r w:rsidRPr="00410F44">
              <w:rPr>
                <w:color w:val="000000"/>
                <w:sz w:val="20"/>
                <w:szCs w:val="20"/>
              </w:rPr>
              <w:t>158,0</w:t>
            </w:r>
          </w:p>
        </w:tc>
        <w:tc>
          <w:tcPr>
            <w:tcW w:w="333" w:type="pct"/>
            <w:tcBorders>
              <w:top w:val="nil"/>
              <w:left w:val="nil"/>
              <w:bottom w:val="single" w:sz="4" w:space="0" w:color="auto"/>
              <w:right w:val="single" w:sz="4" w:space="0" w:color="auto"/>
            </w:tcBorders>
            <w:shd w:val="clear" w:color="auto" w:fill="auto"/>
            <w:noWrap/>
            <w:vAlign w:val="center"/>
            <w:hideMark/>
          </w:tcPr>
          <w:p w14:paraId="0FD86042"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7AF16C6F" w14:textId="77777777" w:rsidR="00410F44" w:rsidRPr="00410F44" w:rsidRDefault="00410F44">
            <w:pPr>
              <w:jc w:val="right"/>
              <w:rPr>
                <w:color w:val="000000"/>
                <w:sz w:val="20"/>
                <w:szCs w:val="20"/>
              </w:rPr>
            </w:pPr>
            <w:r w:rsidRPr="00410F44">
              <w:rPr>
                <w:color w:val="000000"/>
                <w:sz w:val="20"/>
                <w:szCs w:val="20"/>
              </w:rPr>
              <w:t>158,0</w:t>
            </w:r>
          </w:p>
        </w:tc>
      </w:tr>
      <w:tr w:rsidR="00410F44" w:rsidRPr="00410F44" w14:paraId="3F800BEC" w14:textId="77777777" w:rsidTr="00677CBF">
        <w:trPr>
          <w:trHeight w:val="315"/>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14:paraId="33B92D1A" w14:textId="77777777" w:rsidR="00410F44" w:rsidRPr="00410F44" w:rsidRDefault="00410F44">
            <w:pPr>
              <w:rPr>
                <w:sz w:val="20"/>
                <w:szCs w:val="20"/>
              </w:rPr>
            </w:pPr>
            <w:r w:rsidRPr="00410F44">
              <w:rPr>
                <w:sz w:val="20"/>
                <w:szCs w:val="20"/>
              </w:rPr>
              <w:t>китњак</w:t>
            </w:r>
          </w:p>
        </w:tc>
        <w:tc>
          <w:tcPr>
            <w:tcW w:w="328" w:type="pct"/>
            <w:tcBorders>
              <w:top w:val="nil"/>
              <w:left w:val="nil"/>
              <w:bottom w:val="single" w:sz="4" w:space="0" w:color="auto"/>
              <w:right w:val="single" w:sz="4" w:space="0" w:color="auto"/>
            </w:tcBorders>
            <w:shd w:val="clear" w:color="auto" w:fill="auto"/>
            <w:noWrap/>
            <w:vAlign w:val="center"/>
            <w:hideMark/>
          </w:tcPr>
          <w:p w14:paraId="620402EE" w14:textId="77777777" w:rsidR="00410F44" w:rsidRPr="00410F44" w:rsidRDefault="00410F44">
            <w:pPr>
              <w:jc w:val="right"/>
              <w:rPr>
                <w:color w:val="000000"/>
                <w:sz w:val="20"/>
                <w:szCs w:val="20"/>
              </w:rPr>
            </w:pPr>
            <w:r w:rsidRPr="00410F44">
              <w:rPr>
                <w:color w:val="000000"/>
                <w:sz w:val="20"/>
                <w:szCs w:val="20"/>
              </w:rPr>
              <w:t>9.645,5</w:t>
            </w:r>
          </w:p>
        </w:tc>
        <w:tc>
          <w:tcPr>
            <w:tcW w:w="328" w:type="pct"/>
            <w:tcBorders>
              <w:top w:val="nil"/>
              <w:left w:val="nil"/>
              <w:bottom w:val="single" w:sz="4" w:space="0" w:color="auto"/>
              <w:right w:val="single" w:sz="4" w:space="0" w:color="auto"/>
            </w:tcBorders>
            <w:shd w:val="clear" w:color="auto" w:fill="auto"/>
            <w:noWrap/>
            <w:vAlign w:val="center"/>
            <w:hideMark/>
          </w:tcPr>
          <w:p w14:paraId="4EF13F0C" w14:textId="77777777" w:rsidR="00410F44" w:rsidRPr="00410F44" w:rsidRDefault="00410F44">
            <w:pPr>
              <w:jc w:val="right"/>
              <w:rPr>
                <w:color w:val="000000"/>
                <w:sz w:val="20"/>
                <w:szCs w:val="20"/>
              </w:rPr>
            </w:pPr>
            <w:r w:rsidRPr="00410F44">
              <w:rPr>
                <w:color w:val="000000"/>
                <w:sz w:val="20"/>
                <w:szCs w:val="20"/>
              </w:rPr>
              <w:t>973,8</w:t>
            </w:r>
          </w:p>
        </w:tc>
        <w:tc>
          <w:tcPr>
            <w:tcW w:w="328" w:type="pct"/>
            <w:tcBorders>
              <w:top w:val="nil"/>
              <w:left w:val="nil"/>
              <w:bottom w:val="single" w:sz="4" w:space="0" w:color="auto"/>
              <w:right w:val="single" w:sz="4" w:space="0" w:color="auto"/>
            </w:tcBorders>
            <w:shd w:val="clear" w:color="auto" w:fill="auto"/>
            <w:noWrap/>
            <w:vAlign w:val="center"/>
            <w:hideMark/>
          </w:tcPr>
          <w:p w14:paraId="180CA05B" w14:textId="77777777" w:rsidR="00410F44" w:rsidRPr="00410F44" w:rsidRDefault="00410F44">
            <w:pPr>
              <w:jc w:val="right"/>
              <w:rPr>
                <w:color w:val="000000"/>
                <w:sz w:val="20"/>
                <w:szCs w:val="20"/>
              </w:rPr>
            </w:pPr>
            <w:r w:rsidRPr="00410F44">
              <w:rPr>
                <w:color w:val="000000"/>
                <w:sz w:val="20"/>
                <w:szCs w:val="20"/>
              </w:rPr>
              <w:t>8.671,7</w:t>
            </w:r>
          </w:p>
        </w:tc>
        <w:tc>
          <w:tcPr>
            <w:tcW w:w="328" w:type="pct"/>
            <w:tcBorders>
              <w:top w:val="nil"/>
              <w:left w:val="nil"/>
              <w:bottom w:val="single" w:sz="4" w:space="0" w:color="auto"/>
              <w:right w:val="single" w:sz="4" w:space="0" w:color="auto"/>
            </w:tcBorders>
            <w:shd w:val="clear" w:color="auto" w:fill="auto"/>
            <w:noWrap/>
            <w:vAlign w:val="center"/>
            <w:hideMark/>
          </w:tcPr>
          <w:p w14:paraId="3770733D"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7001BD21"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0DC19041" w14:textId="77777777" w:rsidR="00410F44" w:rsidRPr="00410F44" w:rsidRDefault="00410F44">
            <w:pPr>
              <w:jc w:val="right"/>
              <w:rPr>
                <w:color w:val="000000"/>
                <w:sz w:val="20"/>
                <w:szCs w:val="20"/>
              </w:rPr>
            </w:pPr>
            <w:r w:rsidRPr="00410F44">
              <w:rPr>
                <w:color w:val="000000"/>
                <w:sz w:val="20"/>
                <w:szCs w:val="20"/>
              </w:rPr>
              <w:t>345,0</w:t>
            </w:r>
          </w:p>
        </w:tc>
        <w:tc>
          <w:tcPr>
            <w:tcW w:w="328" w:type="pct"/>
            <w:tcBorders>
              <w:top w:val="nil"/>
              <w:left w:val="nil"/>
              <w:bottom w:val="single" w:sz="4" w:space="0" w:color="auto"/>
              <w:right w:val="single" w:sz="4" w:space="0" w:color="auto"/>
            </w:tcBorders>
            <w:shd w:val="clear" w:color="auto" w:fill="auto"/>
            <w:noWrap/>
            <w:vAlign w:val="center"/>
            <w:hideMark/>
          </w:tcPr>
          <w:p w14:paraId="55C7CB6E" w14:textId="77777777" w:rsidR="00410F44" w:rsidRPr="00410F44" w:rsidRDefault="00410F44">
            <w:pPr>
              <w:jc w:val="right"/>
              <w:rPr>
                <w:color w:val="000000"/>
                <w:sz w:val="20"/>
                <w:szCs w:val="20"/>
              </w:rPr>
            </w:pPr>
            <w:r w:rsidRPr="00410F44">
              <w:rPr>
                <w:color w:val="000000"/>
                <w:sz w:val="20"/>
                <w:szCs w:val="20"/>
              </w:rPr>
              <w:t>697,2</w:t>
            </w:r>
          </w:p>
        </w:tc>
        <w:tc>
          <w:tcPr>
            <w:tcW w:w="328" w:type="pct"/>
            <w:tcBorders>
              <w:top w:val="nil"/>
              <w:left w:val="nil"/>
              <w:bottom w:val="single" w:sz="4" w:space="0" w:color="auto"/>
              <w:right w:val="single" w:sz="4" w:space="0" w:color="auto"/>
            </w:tcBorders>
            <w:shd w:val="clear" w:color="auto" w:fill="auto"/>
            <w:noWrap/>
            <w:vAlign w:val="center"/>
            <w:hideMark/>
          </w:tcPr>
          <w:p w14:paraId="6CD40F2E" w14:textId="77777777" w:rsidR="00410F44" w:rsidRPr="00410F44" w:rsidRDefault="00410F44">
            <w:pPr>
              <w:jc w:val="right"/>
              <w:rPr>
                <w:color w:val="000000"/>
                <w:sz w:val="20"/>
                <w:szCs w:val="20"/>
              </w:rPr>
            </w:pPr>
            <w:r w:rsidRPr="00410F44">
              <w:rPr>
                <w:color w:val="000000"/>
                <w:sz w:val="20"/>
                <w:szCs w:val="20"/>
              </w:rPr>
              <w:t>1.605,7</w:t>
            </w:r>
          </w:p>
        </w:tc>
        <w:tc>
          <w:tcPr>
            <w:tcW w:w="328" w:type="pct"/>
            <w:tcBorders>
              <w:top w:val="nil"/>
              <w:left w:val="nil"/>
              <w:bottom w:val="single" w:sz="4" w:space="0" w:color="auto"/>
              <w:right w:val="single" w:sz="4" w:space="0" w:color="auto"/>
            </w:tcBorders>
            <w:shd w:val="clear" w:color="auto" w:fill="auto"/>
            <w:noWrap/>
            <w:vAlign w:val="center"/>
            <w:hideMark/>
          </w:tcPr>
          <w:p w14:paraId="1E5737D9" w14:textId="77777777" w:rsidR="00410F44" w:rsidRPr="00410F44" w:rsidRDefault="00410F44">
            <w:pPr>
              <w:jc w:val="right"/>
              <w:rPr>
                <w:color w:val="000000"/>
                <w:sz w:val="20"/>
                <w:szCs w:val="20"/>
              </w:rPr>
            </w:pPr>
            <w:r w:rsidRPr="00410F44">
              <w:rPr>
                <w:color w:val="000000"/>
                <w:sz w:val="20"/>
                <w:szCs w:val="20"/>
              </w:rPr>
              <w:t>1.642,1</w:t>
            </w:r>
          </w:p>
        </w:tc>
        <w:tc>
          <w:tcPr>
            <w:tcW w:w="328" w:type="pct"/>
            <w:tcBorders>
              <w:top w:val="nil"/>
              <w:left w:val="nil"/>
              <w:bottom w:val="single" w:sz="4" w:space="0" w:color="auto"/>
              <w:right w:val="single" w:sz="4" w:space="0" w:color="auto"/>
            </w:tcBorders>
            <w:shd w:val="clear" w:color="auto" w:fill="auto"/>
            <w:noWrap/>
            <w:vAlign w:val="center"/>
            <w:hideMark/>
          </w:tcPr>
          <w:p w14:paraId="1306351C" w14:textId="77777777" w:rsidR="00410F44" w:rsidRPr="00410F44" w:rsidRDefault="00410F44">
            <w:pPr>
              <w:jc w:val="right"/>
              <w:rPr>
                <w:color w:val="000000"/>
                <w:sz w:val="20"/>
                <w:szCs w:val="20"/>
              </w:rPr>
            </w:pPr>
            <w:r w:rsidRPr="00410F44">
              <w:rPr>
                <w:color w:val="000000"/>
                <w:sz w:val="20"/>
                <w:szCs w:val="20"/>
              </w:rPr>
              <w:t>4.290,1</w:t>
            </w:r>
          </w:p>
        </w:tc>
        <w:tc>
          <w:tcPr>
            <w:tcW w:w="328" w:type="pct"/>
            <w:tcBorders>
              <w:top w:val="nil"/>
              <w:left w:val="nil"/>
              <w:bottom w:val="single" w:sz="4" w:space="0" w:color="auto"/>
              <w:right w:val="single" w:sz="4" w:space="0" w:color="auto"/>
            </w:tcBorders>
            <w:shd w:val="clear" w:color="auto" w:fill="auto"/>
            <w:noWrap/>
            <w:vAlign w:val="center"/>
            <w:hideMark/>
          </w:tcPr>
          <w:p w14:paraId="70302C44" w14:textId="77777777" w:rsidR="00410F44" w:rsidRPr="00410F44" w:rsidRDefault="00410F44">
            <w:pPr>
              <w:jc w:val="right"/>
              <w:rPr>
                <w:color w:val="000000"/>
                <w:sz w:val="20"/>
                <w:szCs w:val="20"/>
              </w:rPr>
            </w:pPr>
            <w:r w:rsidRPr="00410F44">
              <w:rPr>
                <w:color w:val="000000"/>
                <w:sz w:val="20"/>
                <w:szCs w:val="20"/>
              </w:rPr>
              <w:t>2.664,3</w:t>
            </w:r>
          </w:p>
        </w:tc>
        <w:tc>
          <w:tcPr>
            <w:tcW w:w="333" w:type="pct"/>
            <w:tcBorders>
              <w:top w:val="nil"/>
              <w:left w:val="nil"/>
              <w:bottom w:val="single" w:sz="4" w:space="0" w:color="auto"/>
              <w:right w:val="single" w:sz="4" w:space="0" w:color="auto"/>
            </w:tcBorders>
            <w:shd w:val="clear" w:color="auto" w:fill="auto"/>
            <w:noWrap/>
            <w:vAlign w:val="center"/>
            <w:hideMark/>
          </w:tcPr>
          <w:p w14:paraId="031F1648" w14:textId="77777777" w:rsidR="00410F44" w:rsidRPr="00410F44" w:rsidRDefault="00410F44">
            <w:pPr>
              <w:jc w:val="right"/>
              <w:rPr>
                <w:color w:val="000000"/>
                <w:sz w:val="20"/>
                <w:szCs w:val="20"/>
              </w:rPr>
            </w:pPr>
            <w:r w:rsidRPr="00410F44">
              <w:rPr>
                <w:color w:val="000000"/>
                <w:sz w:val="20"/>
                <w:szCs w:val="20"/>
              </w:rPr>
              <w:t>1.717,4</w:t>
            </w:r>
          </w:p>
        </w:tc>
        <w:tc>
          <w:tcPr>
            <w:tcW w:w="328" w:type="pct"/>
            <w:tcBorders>
              <w:top w:val="nil"/>
              <w:left w:val="nil"/>
              <w:bottom w:val="single" w:sz="4" w:space="0" w:color="auto"/>
              <w:right w:val="single" w:sz="4" w:space="0" w:color="auto"/>
            </w:tcBorders>
            <w:shd w:val="clear" w:color="auto" w:fill="auto"/>
            <w:noWrap/>
            <w:vAlign w:val="center"/>
            <w:hideMark/>
          </w:tcPr>
          <w:p w14:paraId="5AA67915" w14:textId="77777777" w:rsidR="00410F44" w:rsidRPr="00410F44" w:rsidRDefault="00410F44">
            <w:pPr>
              <w:jc w:val="right"/>
              <w:rPr>
                <w:color w:val="000000"/>
                <w:sz w:val="20"/>
                <w:szCs w:val="20"/>
              </w:rPr>
            </w:pPr>
            <w:r w:rsidRPr="00410F44">
              <w:rPr>
                <w:color w:val="000000"/>
                <w:sz w:val="20"/>
                <w:szCs w:val="20"/>
              </w:rPr>
              <w:t>4.381,6</w:t>
            </w:r>
          </w:p>
        </w:tc>
      </w:tr>
      <w:tr w:rsidR="00410F44" w:rsidRPr="00410F44" w14:paraId="277504EF" w14:textId="77777777" w:rsidTr="00677CBF">
        <w:trPr>
          <w:trHeight w:val="315"/>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14:paraId="2E563FCA" w14:textId="77777777" w:rsidR="00410F44" w:rsidRPr="00410F44" w:rsidRDefault="00410F44">
            <w:pPr>
              <w:rPr>
                <w:sz w:val="20"/>
                <w:szCs w:val="20"/>
              </w:rPr>
            </w:pPr>
            <w:r w:rsidRPr="00410F44">
              <w:rPr>
                <w:sz w:val="20"/>
                <w:szCs w:val="20"/>
              </w:rPr>
              <w:t>јасика</w:t>
            </w:r>
          </w:p>
        </w:tc>
        <w:tc>
          <w:tcPr>
            <w:tcW w:w="328" w:type="pct"/>
            <w:tcBorders>
              <w:top w:val="nil"/>
              <w:left w:val="nil"/>
              <w:bottom w:val="single" w:sz="4" w:space="0" w:color="auto"/>
              <w:right w:val="single" w:sz="4" w:space="0" w:color="auto"/>
            </w:tcBorders>
            <w:shd w:val="clear" w:color="auto" w:fill="auto"/>
            <w:noWrap/>
            <w:vAlign w:val="center"/>
            <w:hideMark/>
          </w:tcPr>
          <w:p w14:paraId="3DDA072B" w14:textId="77777777" w:rsidR="00410F44" w:rsidRPr="00410F44" w:rsidRDefault="00410F44">
            <w:pPr>
              <w:jc w:val="right"/>
              <w:rPr>
                <w:color w:val="000000"/>
                <w:sz w:val="20"/>
                <w:szCs w:val="20"/>
              </w:rPr>
            </w:pPr>
            <w:r w:rsidRPr="00410F44">
              <w:rPr>
                <w:color w:val="000000"/>
                <w:sz w:val="20"/>
                <w:szCs w:val="20"/>
              </w:rPr>
              <w:t>1.456,4</w:t>
            </w:r>
          </w:p>
        </w:tc>
        <w:tc>
          <w:tcPr>
            <w:tcW w:w="328" w:type="pct"/>
            <w:tcBorders>
              <w:top w:val="nil"/>
              <w:left w:val="nil"/>
              <w:bottom w:val="single" w:sz="4" w:space="0" w:color="auto"/>
              <w:right w:val="single" w:sz="4" w:space="0" w:color="auto"/>
            </w:tcBorders>
            <w:shd w:val="clear" w:color="auto" w:fill="auto"/>
            <w:noWrap/>
            <w:vAlign w:val="center"/>
            <w:hideMark/>
          </w:tcPr>
          <w:p w14:paraId="7051CDD7" w14:textId="77777777" w:rsidR="00410F44" w:rsidRPr="00410F44" w:rsidRDefault="00410F44">
            <w:pPr>
              <w:jc w:val="right"/>
              <w:rPr>
                <w:color w:val="000000"/>
                <w:sz w:val="20"/>
                <w:szCs w:val="20"/>
              </w:rPr>
            </w:pPr>
            <w:r w:rsidRPr="00410F44">
              <w:rPr>
                <w:color w:val="000000"/>
                <w:sz w:val="20"/>
                <w:szCs w:val="20"/>
              </w:rPr>
              <w:t>291,3</w:t>
            </w:r>
          </w:p>
        </w:tc>
        <w:tc>
          <w:tcPr>
            <w:tcW w:w="328" w:type="pct"/>
            <w:tcBorders>
              <w:top w:val="nil"/>
              <w:left w:val="nil"/>
              <w:bottom w:val="single" w:sz="4" w:space="0" w:color="auto"/>
              <w:right w:val="single" w:sz="4" w:space="0" w:color="auto"/>
            </w:tcBorders>
            <w:shd w:val="clear" w:color="auto" w:fill="auto"/>
            <w:noWrap/>
            <w:vAlign w:val="center"/>
            <w:hideMark/>
          </w:tcPr>
          <w:p w14:paraId="0D52AD6A" w14:textId="77777777" w:rsidR="00410F44" w:rsidRPr="00410F44" w:rsidRDefault="00410F44">
            <w:pPr>
              <w:jc w:val="right"/>
              <w:rPr>
                <w:color w:val="000000"/>
                <w:sz w:val="20"/>
                <w:szCs w:val="20"/>
              </w:rPr>
            </w:pPr>
            <w:r w:rsidRPr="00410F44">
              <w:rPr>
                <w:color w:val="000000"/>
                <w:sz w:val="20"/>
                <w:szCs w:val="20"/>
              </w:rPr>
              <w:t>1.165,1</w:t>
            </w:r>
          </w:p>
        </w:tc>
        <w:tc>
          <w:tcPr>
            <w:tcW w:w="328" w:type="pct"/>
            <w:tcBorders>
              <w:top w:val="nil"/>
              <w:left w:val="nil"/>
              <w:bottom w:val="single" w:sz="4" w:space="0" w:color="auto"/>
              <w:right w:val="single" w:sz="4" w:space="0" w:color="auto"/>
            </w:tcBorders>
            <w:shd w:val="clear" w:color="auto" w:fill="auto"/>
            <w:noWrap/>
            <w:vAlign w:val="center"/>
            <w:hideMark/>
          </w:tcPr>
          <w:p w14:paraId="37D37C2C"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474F7475"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4E33897D"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2A2E6A36" w14:textId="77777777" w:rsidR="00410F44" w:rsidRPr="00410F44" w:rsidRDefault="00410F44">
            <w:pPr>
              <w:jc w:val="right"/>
              <w:rPr>
                <w:color w:val="000000"/>
                <w:sz w:val="20"/>
                <w:szCs w:val="20"/>
              </w:rPr>
            </w:pPr>
            <w:r w:rsidRPr="00410F44">
              <w:rPr>
                <w:color w:val="000000"/>
                <w:sz w:val="20"/>
                <w:szCs w:val="20"/>
              </w:rPr>
              <w:t>151,8</w:t>
            </w:r>
          </w:p>
        </w:tc>
        <w:tc>
          <w:tcPr>
            <w:tcW w:w="328" w:type="pct"/>
            <w:tcBorders>
              <w:top w:val="nil"/>
              <w:left w:val="nil"/>
              <w:bottom w:val="single" w:sz="4" w:space="0" w:color="auto"/>
              <w:right w:val="single" w:sz="4" w:space="0" w:color="auto"/>
            </w:tcBorders>
            <w:shd w:val="clear" w:color="auto" w:fill="auto"/>
            <w:noWrap/>
            <w:vAlign w:val="center"/>
            <w:hideMark/>
          </w:tcPr>
          <w:p w14:paraId="51AD5F60" w14:textId="77777777" w:rsidR="00410F44" w:rsidRPr="00410F44" w:rsidRDefault="00410F44">
            <w:pPr>
              <w:jc w:val="right"/>
              <w:rPr>
                <w:color w:val="000000"/>
                <w:sz w:val="20"/>
                <w:szCs w:val="20"/>
              </w:rPr>
            </w:pPr>
            <w:r w:rsidRPr="00410F44">
              <w:rPr>
                <w:color w:val="000000"/>
                <w:sz w:val="20"/>
                <w:szCs w:val="20"/>
              </w:rPr>
              <w:t>144,4</w:t>
            </w:r>
          </w:p>
        </w:tc>
        <w:tc>
          <w:tcPr>
            <w:tcW w:w="328" w:type="pct"/>
            <w:tcBorders>
              <w:top w:val="nil"/>
              <w:left w:val="nil"/>
              <w:bottom w:val="single" w:sz="4" w:space="0" w:color="auto"/>
              <w:right w:val="single" w:sz="4" w:space="0" w:color="auto"/>
            </w:tcBorders>
            <w:shd w:val="clear" w:color="auto" w:fill="auto"/>
            <w:noWrap/>
            <w:vAlign w:val="center"/>
            <w:hideMark/>
          </w:tcPr>
          <w:p w14:paraId="0330C3D7"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00D5BA0B" w14:textId="77777777" w:rsidR="00410F44" w:rsidRPr="00410F44" w:rsidRDefault="00410F44">
            <w:pPr>
              <w:jc w:val="right"/>
              <w:rPr>
                <w:color w:val="000000"/>
                <w:sz w:val="20"/>
                <w:szCs w:val="20"/>
              </w:rPr>
            </w:pPr>
            <w:r w:rsidRPr="00410F44">
              <w:rPr>
                <w:color w:val="000000"/>
                <w:sz w:val="20"/>
                <w:szCs w:val="20"/>
              </w:rPr>
              <w:t>296,2</w:t>
            </w:r>
          </w:p>
        </w:tc>
        <w:tc>
          <w:tcPr>
            <w:tcW w:w="328" w:type="pct"/>
            <w:tcBorders>
              <w:top w:val="nil"/>
              <w:left w:val="nil"/>
              <w:bottom w:val="single" w:sz="4" w:space="0" w:color="auto"/>
              <w:right w:val="single" w:sz="4" w:space="0" w:color="auto"/>
            </w:tcBorders>
            <w:shd w:val="clear" w:color="auto" w:fill="auto"/>
            <w:noWrap/>
            <w:vAlign w:val="center"/>
            <w:hideMark/>
          </w:tcPr>
          <w:p w14:paraId="224EEE8C" w14:textId="77777777" w:rsidR="00410F44" w:rsidRPr="00410F44" w:rsidRDefault="00410F44">
            <w:pPr>
              <w:jc w:val="right"/>
              <w:rPr>
                <w:color w:val="000000"/>
                <w:sz w:val="20"/>
                <w:szCs w:val="20"/>
              </w:rPr>
            </w:pPr>
            <w:r w:rsidRPr="00410F44">
              <w:rPr>
                <w:color w:val="000000"/>
                <w:sz w:val="20"/>
                <w:szCs w:val="20"/>
              </w:rPr>
              <w:t>629,8</w:t>
            </w:r>
          </w:p>
        </w:tc>
        <w:tc>
          <w:tcPr>
            <w:tcW w:w="333" w:type="pct"/>
            <w:tcBorders>
              <w:top w:val="nil"/>
              <w:left w:val="nil"/>
              <w:bottom w:val="single" w:sz="4" w:space="0" w:color="auto"/>
              <w:right w:val="single" w:sz="4" w:space="0" w:color="auto"/>
            </w:tcBorders>
            <w:shd w:val="clear" w:color="auto" w:fill="auto"/>
            <w:noWrap/>
            <w:vAlign w:val="center"/>
            <w:hideMark/>
          </w:tcPr>
          <w:p w14:paraId="49224453" w14:textId="77777777" w:rsidR="00410F44" w:rsidRPr="00410F44" w:rsidRDefault="00410F44">
            <w:pPr>
              <w:jc w:val="right"/>
              <w:rPr>
                <w:color w:val="000000"/>
                <w:sz w:val="20"/>
                <w:szCs w:val="20"/>
              </w:rPr>
            </w:pPr>
            <w:r w:rsidRPr="00410F44">
              <w:rPr>
                <w:color w:val="000000"/>
                <w:sz w:val="20"/>
                <w:szCs w:val="20"/>
              </w:rPr>
              <w:t>239,1</w:t>
            </w:r>
          </w:p>
        </w:tc>
        <w:tc>
          <w:tcPr>
            <w:tcW w:w="328" w:type="pct"/>
            <w:tcBorders>
              <w:top w:val="nil"/>
              <w:left w:val="nil"/>
              <w:bottom w:val="single" w:sz="4" w:space="0" w:color="auto"/>
              <w:right w:val="single" w:sz="4" w:space="0" w:color="auto"/>
            </w:tcBorders>
            <w:shd w:val="clear" w:color="auto" w:fill="auto"/>
            <w:noWrap/>
            <w:vAlign w:val="center"/>
            <w:hideMark/>
          </w:tcPr>
          <w:p w14:paraId="42A3F82F" w14:textId="77777777" w:rsidR="00410F44" w:rsidRPr="00410F44" w:rsidRDefault="00410F44">
            <w:pPr>
              <w:jc w:val="right"/>
              <w:rPr>
                <w:color w:val="000000"/>
                <w:sz w:val="20"/>
                <w:szCs w:val="20"/>
              </w:rPr>
            </w:pPr>
            <w:r w:rsidRPr="00410F44">
              <w:rPr>
                <w:color w:val="000000"/>
                <w:sz w:val="20"/>
                <w:szCs w:val="20"/>
              </w:rPr>
              <w:t>868,9</w:t>
            </w:r>
          </w:p>
        </w:tc>
      </w:tr>
      <w:tr w:rsidR="00410F44" w:rsidRPr="00410F44" w14:paraId="1F976428" w14:textId="77777777" w:rsidTr="00677CBF">
        <w:trPr>
          <w:trHeight w:val="315"/>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14:paraId="4F4B00D7" w14:textId="77777777" w:rsidR="00410F44" w:rsidRPr="00410F44" w:rsidRDefault="00410F44">
            <w:pPr>
              <w:rPr>
                <w:sz w:val="20"/>
                <w:szCs w:val="20"/>
              </w:rPr>
            </w:pPr>
            <w:r w:rsidRPr="00410F44">
              <w:rPr>
                <w:sz w:val="20"/>
                <w:szCs w:val="20"/>
              </w:rPr>
              <w:lastRenderedPageBreak/>
              <w:t>бреза</w:t>
            </w:r>
          </w:p>
        </w:tc>
        <w:tc>
          <w:tcPr>
            <w:tcW w:w="328" w:type="pct"/>
            <w:tcBorders>
              <w:top w:val="nil"/>
              <w:left w:val="nil"/>
              <w:bottom w:val="single" w:sz="4" w:space="0" w:color="auto"/>
              <w:right w:val="single" w:sz="4" w:space="0" w:color="auto"/>
            </w:tcBorders>
            <w:shd w:val="clear" w:color="auto" w:fill="auto"/>
            <w:noWrap/>
            <w:vAlign w:val="center"/>
            <w:hideMark/>
          </w:tcPr>
          <w:p w14:paraId="0B6C24E8" w14:textId="77777777" w:rsidR="00410F44" w:rsidRPr="00410F44" w:rsidRDefault="00410F44">
            <w:pPr>
              <w:jc w:val="right"/>
              <w:rPr>
                <w:color w:val="000000"/>
                <w:sz w:val="20"/>
                <w:szCs w:val="20"/>
              </w:rPr>
            </w:pPr>
            <w:r w:rsidRPr="00410F44">
              <w:rPr>
                <w:color w:val="000000"/>
                <w:sz w:val="20"/>
                <w:szCs w:val="20"/>
              </w:rPr>
              <w:t>291,2</w:t>
            </w:r>
          </w:p>
        </w:tc>
        <w:tc>
          <w:tcPr>
            <w:tcW w:w="328" w:type="pct"/>
            <w:tcBorders>
              <w:top w:val="nil"/>
              <w:left w:val="nil"/>
              <w:bottom w:val="single" w:sz="4" w:space="0" w:color="auto"/>
              <w:right w:val="single" w:sz="4" w:space="0" w:color="auto"/>
            </w:tcBorders>
            <w:shd w:val="clear" w:color="auto" w:fill="auto"/>
            <w:noWrap/>
            <w:vAlign w:val="center"/>
            <w:hideMark/>
          </w:tcPr>
          <w:p w14:paraId="4ED081DE" w14:textId="77777777" w:rsidR="00410F44" w:rsidRPr="00410F44" w:rsidRDefault="00410F44">
            <w:pPr>
              <w:jc w:val="right"/>
              <w:rPr>
                <w:color w:val="000000"/>
                <w:sz w:val="20"/>
                <w:szCs w:val="20"/>
              </w:rPr>
            </w:pPr>
            <w:r w:rsidRPr="00410F44">
              <w:rPr>
                <w:color w:val="000000"/>
                <w:sz w:val="20"/>
                <w:szCs w:val="20"/>
              </w:rPr>
              <w:t>58,2</w:t>
            </w:r>
          </w:p>
        </w:tc>
        <w:tc>
          <w:tcPr>
            <w:tcW w:w="328" w:type="pct"/>
            <w:tcBorders>
              <w:top w:val="nil"/>
              <w:left w:val="nil"/>
              <w:bottom w:val="single" w:sz="4" w:space="0" w:color="auto"/>
              <w:right w:val="single" w:sz="4" w:space="0" w:color="auto"/>
            </w:tcBorders>
            <w:shd w:val="clear" w:color="auto" w:fill="auto"/>
            <w:noWrap/>
            <w:vAlign w:val="center"/>
            <w:hideMark/>
          </w:tcPr>
          <w:p w14:paraId="3012F439" w14:textId="77777777" w:rsidR="00410F44" w:rsidRPr="00410F44" w:rsidRDefault="00410F44">
            <w:pPr>
              <w:jc w:val="right"/>
              <w:rPr>
                <w:color w:val="000000"/>
                <w:sz w:val="20"/>
                <w:szCs w:val="20"/>
              </w:rPr>
            </w:pPr>
            <w:r w:rsidRPr="00410F44">
              <w:rPr>
                <w:color w:val="000000"/>
                <w:sz w:val="20"/>
                <w:szCs w:val="20"/>
              </w:rPr>
              <w:t>232,9</w:t>
            </w:r>
          </w:p>
        </w:tc>
        <w:tc>
          <w:tcPr>
            <w:tcW w:w="328" w:type="pct"/>
            <w:tcBorders>
              <w:top w:val="nil"/>
              <w:left w:val="nil"/>
              <w:bottom w:val="single" w:sz="4" w:space="0" w:color="auto"/>
              <w:right w:val="single" w:sz="4" w:space="0" w:color="auto"/>
            </w:tcBorders>
            <w:shd w:val="clear" w:color="auto" w:fill="auto"/>
            <w:noWrap/>
            <w:vAlign w:val="center"/>
            <w:hideMark/>
          </w:tcPr>
          <w:p w14:paraId="622FE8A0"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62FC2B9F"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7F22695F"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66314FF4" w14:textId="77777777" w:rsidR="00410F44" w:rsidRPr="00410F44" w:rsidRDefault="00410F44">
            <w:pPr>
              <w:jc w:val="right"/>
              <w:rPr>
                <w:color w:val="000000"/>
                <w:sz w:val="20"/>
                <w:szCs w:val="20"/>
              </w:rPr>
            </w:pPr>
            <w:r w:rsidRPr="00410F44">
              <w:rPr>
                <w:color w:val="000000"/>
                <w:sz w:val="20"/>
                <w:szCs w:val="20"/>
              </w:rPr>
              <w:t>22,6</w:t>
            </w:r>
          </w:p>
        </w:tc>
        <w:tc>
          <w:tcPr>
            <w:tcW w:w="328" w:type="pct"/>
            <w:tcBorders>
              <w:top w:val="nil"/>
              <w:left w:val="nil"/>
              <w:bottom w:val="single" w:sz="4" w:space="0" w:color="auto"/>
              <w:right w:val="single" w:sz="4" w:space="0" w:color="auto"/>
            </w:tcBorders>
            <w:shd w:val="clear" w:color="auto" w:fill="auto"/>
            <w:noWrap/>
            <w:vAlign w:val="center"/>
            <w:hideMark/>
          </w:tcPr>
          <w:p w14:paraId="0CD539F5" w14:textId="77777777" w:rsidR="00410F44" w:rsidRPr="00410F44" w:rsidRDefault="00410F44">
            <w:pPr>
              <w:jc w:val="right"/>
              <w:rPr>
                <w:color w:val="000000"/>
                <w:sz w:val="20"/>
                <w:szCs w:val="20"/>
              </w:rPr>
            </w:pPr>
            <w:r w:rsidRPr="00410F44">
              <w:rPr>
                <w:color w:val="000000"/>
                <w:sz w:val="20"/>
                <w:szCs w:val="20"/>
              </w:rPr>
              <w:t>25,8</w:t>
            </w:r>
          </w:p>
        </w:tc>
        <w:tc>
          <w:tcPr>
            <w:tcW w:w="328" w:type="pct"/>
            <w:tcBorders>
              <w:top w:val="nil"/>
              <w:left w:val="nil"/>
              <w:bottom w:val="single" w:sz="4" w:space="0" w:color="auto"/>
              <w:right w:val="single" w:sz="4" w:space="0" w:color="auto"/>
            </w:tcBorders>
            <w:shd w:val="clear" w:color="auto" w:fill="auto"/>
            <w:noWrap/>
            <w:vAlign w:val="center"/>
            <w:hideMark/>
          </w:tcPr>
          <w:p w14:paraId="6B1D1836"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5636AFE6" w14:textId="77777777" w:rsidR="00410F44" w:rsidRPr="00410F44" w:rsidRDefault="00410F44">
            <w:pPr>
              <w:jc w:val="right"/>
              <w:rPr>
                <w:color w:val="000000"/>
                <w:sz w:val="20"/>
                <w:szCs w:val="20"/>
              </w:rPr>
            </w:pPr>
            <w:r w:rsidRPr="00410F44">
              <w:rPr>
                <w:color w:val="000000"/>
                <w:sz w:val="20"/>
                <w:szCs w:val="20"/>
              </w:rPr>
              <w:t>48,5</w:t>
            </w:r>
          </w:p>
        </w:tc>
        <w:tc>
          <w:tcPr>
            <w:tcW w:w="328" w:type="pct"/>
            <w:tcBorders>
              <w:top w:val="nil"/>
              <w:left w:val="nil"/>
              <w:bottom w:val="single" w:sz="4" w:space="0" w:color="auto"/>
              <w:right w:val="single" w:sz="4" w:space="0" w:color="auto"/>
            </w:tcBorders>
            <w:shd w:val="clear" w:color="auto" w:fill="auto"/>
            <w:noWrap/>
            <w:vAlign w:val="center"/>
            <w:hideMark/>
          </w:tcPr>
          <w:p w14:paraId="0B06F422" w14:textId="77777777" w:rsidR="00410F44" w:rsidRPr="00410F44" w:rsidRDefault="00410F44">
            <w:pPr>
              <w:jc w:val="right"/>
              <w:rPr>
                <w:color w:val="000000"/>
                <w:sz w:val="20"/>
                <w:szCs w:val="20"/>
              </w:rPr>
            </w:pPr>
            <w:r w:rsidRPr="00410F44">
              <w:rPr>
                <w:color w:val="000000"/>
                <w:sz w:val="20"/>
                <w:szCs w:val="20"/>
              </w:rPr>
              <w:t>144,8</w:t>
            </w:r>
          </w:p>
        </w:tc>
        <w:tc>
          <w:tcPr>
            <w:tcW w:w="333" w:type="pct"/>
            <w:tcBorders>
              <w:top w:val="nil"/>
              <w:left w:val="nil"/>
              <w:bottom w:val="single" w:sz="4" w:space="0" w:color="auto"/>
              <w:right w:val="single" w:sz="4" w:space="0" w:color="auto"/>
            </w:tcBorders>
            <w:shd w:val="clear" w:color="auto" w:fill="auto"/>
            <w:noWrap/>
            <w:vAlign w:val="center"/>
            <w:hideMark/>
          </w:tcPr>
          <w:p w14:paraId="24D06D35" w14:textId="77777777" w:rsidR="00410F44" w:rsidRPr="00410F44" w:rsidRDefault="00410F44">
            <w:pPr>
              <w:jc w:val="right"/>
              <w:rPr>
                <w:color w:val="000000"/>
                <w:sz w:val="20"/>
                <w:szCs w:val="20"/>
              </w:rPr>
            </w:pPr>
            <w:r w:rsidRPr="00410F44">
              <w:rPr>
                <w:color w:val="000000"/>
                <w:sz w:val="20"/>
                <w:szCs w:val="20"/>
              </w:rPr>
              <w:t>39,6</w:t>
            </w:r>
          </w:p>
        </w:tc>
        <w:tc>
          <w:tcPr>
            <w:tcW w:w="328" w:type="pct"/>
            <w:tcBorders>
              <w:top w:val="nil"/>
              <w:left w:val="nil"/>
              <w:bottom w:val="single" w:sz="4" w:space="0" w:color="auto"/>
              <w:right w:val="single" w:sz="4" w:space="0" w:color="auto"/>
            </w:tcBorders>
            <w:shd w:val="clear" w:color="auto" w:fill="auto"/>
            <w:noWrap/>
            <w:vAlign w:val="center"/>
            <w:hideMark/>
          </w:tcPr>
          <w:p w14:paraId="6AFA4E36" w14:textId="77777777" w:rsidR="00410F44" w:rsidRPr="00410F44" w:rsidRDefault="00410F44">
            <w:pPr>
              <w:jc w:val="right"/>
              <w:rPr>
                <w:color w:val="000000"/>
                <w:sz w:val="20"/>
                <w:szCs w:val="20"/>
              </w:rPr>
            </w:pPr>
            <w:r w:rsidRPr="00410F44">
              <w:rPr>
                <w:color w:val="000000"/>
                <w:sz w:val="20"/>
                <w:szCs w:val="20"/>
              </w:rPr>
              <w:t>184,5</w:t>
            </w:r>
          </w:p>
        </w:tc>
      </w:tr>
      <w:tr w:rsidR="00410F44" w:rsidRPr="00410F44" w14:paraId="764C709A" w14:textId="77777777" w:rsidTr="00677CBF">
        <w:trPr>
          <w:trHeight w:val="315"/>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14:paraId="0DEA13CC" w14:textId="77777777" w:rsidR="00410F44" w:rsidRPr="00410F44" w:rsidRDefault="00410F44">
            <w:pPr>
              <w:rPr>
                <w:sz w:val="20"/>
                <w:szCs w:val="20"/>
              </w:rPr>
            </w:pPr>
            <w:r w:rsidRPr="00410F44">
              <w:rPr>
                <w:sz w:val="20"/>
                <w:szCs w:val="20"/>
              </w:rPr>
              <w:t>буква</w:t>
            </w:r>
          </w:p>
        </w:tc>
        <w:tc>
          <w:tcPr>
            <w:tcW w:w="328" w:type="pct"/>
            <w:tcBorders>
              <w:top w:val="nil"/>
              <w:left w:val="nil"/>
              <w:bottom w:val="single" w:sz="4" w:space="0" w:color="auto"/>
              <w:right w:val="single" w:sz="4" w:space="0" w:color="auto"/>
            </w:tcBorders>
            <w:shd w:val="clear" w:color="auto" w:fill="auto"/>
            <w:noWrap/>
            <w:vAlign w:val="center"/>
            <w:hideMark/>
          </w:tcPr>
          <w:p w14:paraId="6806349A" w14:textId="77777777" w:rsidR="00410F44" w:rsidRPr="00410F44" w:rsidRDefault="00410F44">
            <w:pPr>
              <w:jc w:val="right"/>
              <w:rPr>
                <w:color w:val="000000"/>
                <w:sz w:val="20"/>
                <w:szCs w:val="20"/>
              </w:rPr>
            </w:pPr>
            <w:r w:rsidRPr="00410F44">
              <w:rPr>
                <w:color w:val="000000"/>
                <w:sz w:val="20"/>
                <w:szCs w:val="20"/>
              </w:rPr>
              <w:t>452.680,5</w:t>
            </w:r>
          </w:p>
        </w:tc>
        <w:tc>
          <w:tcPr>
            <w:tcW w:w="328" w:type="pct"/>
            <w:tcBorders>
              <w:top w:val="nil"/>
              <w:left w:val="nil"/>
              <w:bottom w:val="single" w:sz="4" w:space="0" w:color="auto"/>
              <w:right w:val="single" w:sz="4" w:space="0" w:color="auto"/>
            </w:tcBorders>
            <w:shd w:val="clear" w:color="auto" w:fill="auto"/>
            <w:noWrap/>
            <w:vAlign w:val="center"/>
            <w:hideMark/>
          </w:tcPr>
          <w:p w14:paraId="511CDA53" w14:textId="77777777" w:rsidR="00410F44" w:rsidRPr="00410F44" w:rsidRDefault="00410F44">
            <w:pPr>
              <w:jc w:val="right"/>
              <w:rPr>
                <w:color w:val="000000"/>
                <w:sz w:val="20"/>
                <w:szCs w:val="20"/>
              </w:rPr>
            </w:pPr>
            <w:r w:rsidRPr="00410F44">
              <w:rPr>
                <w:color w:val="000000"/>
                <w:sz w:val="20"/>
                <w:szCs w:val="20"/>
              </w:rPr>
              <w:t>45.268,1</w:t>
            </w:r>
          </w:p>
        </w:tc>
        <w:tc>
          <w:tcPr>
            <w:tcW w:w="328" w:type="pct"/>
            <w:tcBorders>
              <w:top w:val="nil"/>
              <w:left w:val="nil"/>
              <w:bottom w:val="single" w:sz="4" w:space="0" w:color="auto"/>
              <w:right w:val="single" w:sz="4" w:space="0" w:color="auto"/>
            </w:tcBorders>
            <w:shd w:val="clear" w:color="auto" w:fill="auto"/>
            <w:noWrap/>
            <w:vAlign w:val="center"/>
            <w:hideMark/>
          </w:tcPr>
          <w:p w14:paraId="5AF08EF2" w14:textId="77777777" w:rsidR="00410F44" w:rsidRPr="00410F44" w:rsidRDefault="00410F44">
            <w:pPr>
              <w:jc w:val="right"/>
              <w:rPr>
                <w:color w:val="000000"/>
                <w:sz w:val="20"/>
                <w:szCs w:val="20"/>
              </w:rPr>
            </w:pPr>
            <w:r w:rsidRPr="00410F44">
              <w:rPr>
                <w:color w:val="000000"/>
                <w:sz w:val="20"/>
                <w:szCs w:val="20"/>
              </w:rPr>
              <w:t>407.412,5</w:t>
            </w:r>
          </w:p>
        </w:tc>
        <w:tc>
          <w:tcPr>
            <w:tcW w:w="328" w:type="pct"/>
            <w:tcBorders>
              <w:top w:val="nil"/>
              <w:left w:val="nil"/>
              <w:bottom w:val="single" w:sz="4" w:space="0" w:color="auto"/>
              <w:right w:val="single" w:sz="4" w:space="0" w:color="auto"/>
            </w:tcBorders>
            <w:shd w:val="clear" w:color="auto" w:fill="auto"/>
            <w:noWrap/>
            <w:vAlign w:val="center"/>
            <w:hideMark/>
          </w:tcPr>
          <w:p w14:paraId="59A8D039"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3C4913A4"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5A835ADC"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7C41936B"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7AC1667B" w14:textId="77777777" w:rsidR="00410F44" w:rsidRPr="00410F44" w:rsidRDefault="00410F44">
            <w:pPr>
              <w:jc w:val="right"/>
              <w:rPr>
                <w:color w:val="000000"/>
                <w:sz w:val="20"/>
                <w:szCs w:val="20"/>
              </w:rPr>
            </w:pPr>
            <w:r w:rsidRPr="00410F44">
              <w:rPr>
                <w:color w:val="000000"/>
                <w:sz w:val="20"/>
                <w:szCs w:val="20"/>
              </w:rPr>
              <w:t>85.453,1</w:t>
            </w:r>
          </w:p>
        </w:tc>
        <w:tc>
          <w:tcPr>
            <w:tcW w:w="328" w:type="pct"/>
            <w:tcBorders>
              <w:top w:val="nil"/>
              <w:left w:val="nil"/>
              <w:bottom w:val="single" w:sz="4" w:space="0" w:color="auto"/>
              <w:right w:val="single" w:sz="4" w:space="0" w:color="auto"/>
            </w:tcBorders>
            <w:shd w:val="clear" w:color="auto" w:fill="auto"/>
            <w:noWrap/>
            <w:vAlign w:val="center"/>
            <w:hideMark/>
          </w:tcPr>
          <w:p w14:paraId="68856B33"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616E80BB" w14:textId="77777777" w:rsidR="00410F44" w:rsidRPr="00410F44" w:rsidRDefault="00410F44">
            <w:pPr>
              <w:jc w:val="right"/>
              <w:rPr>
                <w:color w:val="000000"/>
                <w:sz w:val="20"/>
                <w:szCs w:val="20"/>
              </w:rPr>
            </w:pPr>
            <w:r w:rsidRPr="00410F44">
              <w:rPr>
                <w:color w:val="000000"/>
                <w:sz w:val="20"/>
                <w:szCs w:val="20"/>
              </w:rPr>
              <w:t>85.453,1</w:t>
            </w:r>
          </w:p>
        </w:tc>
        <w:tc>
          <w:tcPr>
            <w:tcW w:w="328" w:type="pct"/>
            <w:tcBorders>
              <w:top w:val="nil"/>
              <w:left w:val="nil"/>
              <w:bottom w:val="single" w:sz="4" w:space="0" w:color="auto"/>
              <w:right w:val="single" w:sz="4" w:space="0" w:color="auto"/>
            </w:tcBorders>
            <w:shd w:val="clear" w:color="auto" w:fill="auto"/>
            <w:noWrap/>
            <w:vAlign w:val="center"/>
            <w:hideMark/>
          </w:tcPr>
          <w:p w14:paraId="674D73C7" w14:textId="77777777" w:rsidR="00410F44" w:rsidRPr="00410F44" w:rsidRDefault="00410F44">
            <w:pPr>
              <w:jc w:val="right"/>
              <w:rPr>
                <w:color w:val="000000"/>
                <w:sz w:val="20"/>
                <w:szCs w:val="20"/>
              </w:rPr>
            </w:pPr>
            <w:r w:rsidRPr="00410F44">
              <w:rPr>
                <w:color w:val="000000"/>
                <w:sz w:val="20"/>
                <w:szCs w:val="20"/>
              </w:rPr>
              <w:t>321.959,4</w:t>
            </w:r>
          </w:p>
        </w:tc>
        <w:tc>
          <w:tcPr>
            <w:tcW w:w="333" w:type="pct"/>
            <w:tcBorders>
              <w:top w:val="nil"/>
              <w:left w:val="nil"/>
              <w:bottom w:val="single" w:sz="4" w:space="0" w:color="auto"/>
              <w:right w:val="single" w:sz="4" w:space="0" w:color="auto"/>
            </w:tcBorders>
            <w:shd w:val="clear" w:color="auto" w:fill="auto"/>
            <w:noWrap/>
            <w:vAlign w:val="center"/>
            <w:hideMark/>
          </w:tcPr>
          <w:p w14:paraId="215F7E13"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67745E24" w14:textId="77777777" w:rsidR="00410F44" w:rsidRPr="00410F44" w:rsidRDefault="00410F44">
            <w:pPr>
              <w:jc w:val="right"/>
              <w:rPr>
                <w:color w:val="000000"/>
                <w:sz w:val="20"/>
                <w:szCs w:val="20"/>
              </w:rPr>
            </w:pPr>
            <w:r w:rsidRPr="00410F44">
              <w:rPr>
                <w:color w:val="000000"/>
                <w:sz w:val="20"/>
                <w:szCs w:val="20"/>
              </w:rPr>
              <w:t>321.959,4</w:t>
            </w:r>
          </w:p>
        </w:tc>
      </w:tr>
      <w:tr w:rsidR="00410F44" w:rsidRPr="00410F44" w14:paraId="630E7638" w14:textId="77777777" w:rsidTr="00677CBF">
        <w:trPr>
          <w:trHeight w:val="315"/>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14:paraId="6D88C8DE" w14:textId="77777777" w:rsidR="00410F44" w:rsidRPr="00410F44" w:rsidRDefault="00410F44">
            <w:pPr>
              <w:rPr>
                <w:sz w:val="20"/>
                <w:szCs w:val="20"/>
              </w:rPr>
            </w:pPr>
            <w:r w:rsidRPr="00410F44">
              <w:rPr>
                <w:sz w:val="20"/>
                <w:szCs w:val="20"/>
              </w:rPr>
              <w:t>планински брест</w:t>
            </w:r>
          </w:p>
        </w:tc>
        <w:tc>
          <w:tcPr>
            <w:tcW w:w="328" w:type="pct"/>
            <w:tcBorders>
              <w:top w:val="nil"/>
              <w:left w:val="nil"/>
              <w:bottom w:val="single" w:sz="4" w:space="0" w:color="auto"/>
              <w:right w:val="single" w:sz="4" w:space="0" w:color="auto"/>
            </w:tcBorders>
            <w:shd w:val="clear" w:color="auto" w:fill="auto"/>
            <w:noWrap/>
            <w:vAlign w:val="center"/>
            <w:hideMark/>
          </w:tcPr>
          <w:p w14:paraId="338ECF7B" w14:textId="77777777" w:rsidR="00410F44" w:rsidRPr="00410F44" w:rsidRDefault="00410F44">
            <w:pPr>
              <w:jc w:val="right"/>
              <w:rPr>
                <w:color w:val="000000"/>
                <w:sz w:val="20"/>
                <w:szCs w:val="20"/>
              </w:rPr>
            </w:pPr>
            <w:r w:rsidRPr="00410F44">
              <w:rPr>
                <w:color w:val="000000"/>
                <w:sz w:val="20"/>
                <w:szCs w:val="20"/>
              </w:rPr>
              <w:t>416,5</w:t>
            </w:r>
          </w:p>
        </w:tc>
        <w:tc>
          <w:tcPr>
            <w:tcW w:w="328" w:type="pct"/>
            <w:tcBorders>
              <w:top w:val="nil"/>
              <w:left w:val="nil"/>
              <w:bottom w:val="single" w:sz="4" w:space="0" w:color="auto"/>
              <w:right w:val="single" w:sz="4" w:space="0" w:color="auto"/>
            </w:tcBorders>
            <w:shd w:val="clear" w:color="auto" w:fill="auto"/>
            <w:noWrap/>
            <w:vAlign w:val="center"/>
            <w:hideMark/>
          </w:tcPr>
          <w:p w14:paraId="08BA6BA4" w14:textId="77777777" w:rsidR="00410F44" w:rsidRPr="00410F44" w:rsidRDefault="00410F44">
            <w:pPr>
              <w:jc w:val="right"/>
              <w:rPr>
                <w:color w:val="000000"/>
                <w:sz w:val="20"/>
                <w:szCs w:val="20"/>
              </w:rPr>
            </w:pPr>
            <w:r w:rsidRPr="00410F44">
              <w:rPr>
                <w:color w:val="000000"/>
                <w:sz w:val="20"/>
                <w:szCs w:val="20"/>
              </w:rPr>
              <w:t>41,6</w:t>
            </w:r>
          </w:p>
        </w:tc>
        <w:tc>
          <w:tcPr>
            <w:tcW w:w="328" w:type="pct"/>
            <w:tcBorders>
              <w:top w:val="nil"/>
              <w:left w:val="nil"/>
              <w:bottom w:val="single" w:sz="4" w:space="0" w:color="auto"/>
              <w:right w:val="single" w:sz="4" w:space="0" w:color="auto"/>
            </w:tcBorders>
            <w:shd w:val="clear" w:color="auto" w:fill="auto"/>
            <w:noWrap/>
            <w:vAlign w:val="center"/>
            <w:hideMark/>
          </w:tcPr>
          <w:p w14:paraId="72C030C4" w14:textId="77777777" w:rsidR="00410F44" w:rsidRPr="00410F44" w:rsidRDefault="00410F44">
            <w:pPr>
              <w:jc w:val="right"/>
              <w:rPr>
                <w:color w:val="000000"/>
                <w:sz w:val="20"/>
                <w:szCs w:val="20"/>
              </w:rPr>
            </w:pPr>
            <w:r w:rsidRPr="00410F44">
              <w:rPr>
                <w:color w:val="000000"/>
                <w:sz w:val="20"/>
                <w:szCs w:val="20"/>
              </w:rPr>
              <w:t>374,8</w:t>
            </w:r>
          </w:p>
        </w:tc>
        <w:tc>
          <w:tcPr>
            <w:tcW w:w="328" w:type="pct"/>
            <w:tcBorders>
              <w:top w:val="nil"/>
              <w:left w:val="nil"/>
              <w:bottom w:val="single" w:sz="4" w:space="0" w:color="auto"/>
              <w:right w:val="single" w:sz="4" w:space="0" w:color="auto"/>
            </w:tcBorders>
            <w:shd w:val="clear" w:color="auto" w:fill="auto"/>
            <w:noWrap/>
            <w:vAlign w:val="center"/>
            <w:hideMark/>
          </w:tcPr>
          <w:p w14:paraId="521BC643"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0E91EA4F"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0ED696BE"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5961B9C9"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152127CB" w14:textId="77777777" w:rsidR="00410F44" w:rsidRPr="00410F44" w:rsidRDefault="00410F44">
            <w:pPr>
              <w:jc w:val="right"/>
              <w:rPr>
                <w:color w:val="000000"/>
                <w:sz w:val="20"/>
                <w:szCs w:val="20"/>
              </w:rPr>
            </w:pPr>
            <w:r w:rsidRPr="00410F44">
              <w:rPr>
                <w:color w:val="000000"/>
                <w:sz w:val="20"/>
                <w:szCs w:val="20"/>
              </w:rPr>
              <w:t>41,8</w:t>
            </w:r>
          </w:p>
        </w:tc>
        <w:tc>
          <w:tcPr>
            <w:tcW w:w="328" w:type="pct"/>
            <w:tcBorders>
              <w:top w:val="nil"/>
              <w:left w:val="nil"/>
              <w:bottom w:val="single" w:sz="4" w:space="0" w:color="auto"/>
              <w:right w:val="single" w:sz="4" w:space="0" w:color="auto"/>
            </w:tcBorders>
            <w:shd w:val="clear" w:color="auto" w:fill="auto"/>
            <w:noWrap/>
            <w:vAlign w:val="center"/>
            <w:hideMark/>
          </w:tcPr>
          <w:p w14:paraId="34004D12"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0A997978" w14:textId="77777777" w:rsidR="00410F44" w:rsidRPr="00410F44" w:rsidRDefault="00410F44">
            <w:pPr>
              <w:jc w:val="right"/>
              <w:rPr>
                <w:color w:val="000000"/>
                <w:sz w:val="20"/>
                <w:szCs w:val="20"/>
              </w:rPr>
            </w:pPr>
            <w:r w:rsidRPr="00410F44">
              <w:rPr>
                <w:color w:val="000000"/>
                <w:sz w:val="20"/>
                <w:szCs w:val="20"/>
              </w:rPr>
              <w:t>41,8</w:t>
            </w:r>
          </w:p>
        </w:tc>
        <w:tc>
          <w:tcPr>
            <w:tcW w:w="328" w:type="pct"/>
            <w:tcBorders>
              <w:top w:val="nil"/>
              <w:left w:val="nil"/>
              <w:bottom w:val="single" w:sz="4" w:space="0" w:color="auto"/>
              <w:right w:val="single" w:sz="4" w:space="0" w:color="auto"/>
            </w:tcBorders>
            <w:shd w:val="clear" w:color="auto" w:fill="auto"/>
            <w:noWrap/>
            <w:vAlign w:val="center"/>
            <w:hideMark/>
          </w:tcPr>
          <w:p w14:paraId="3CD5A079" w14:textId="77777777" w:rsidR="00410F44" w:rsidRPr="00410F44" w:rsidRDefault="00410F44">
            <w:pPr>
              <w:jc w:val="right"/>
              <w:rPr>
                <w:color w:val="000000"/>
                <w:sz w:val="20"/>
                <w:szCs w:val="20"/>
              </w:rPr>
            </w:pPr>
            <w:r w:rsidRPr="00410F44">
              <w:rPr>
                <w:color w:val="000000"/>
                <w:sz w:val="20"/>
                <w:szCs w:val="20"/>
              </w:rPr>
              <w:t>333,0</w:t>
            </w:r>
          </w:p>
        </w:tc>
        <w:tc>
          <w:tcPr>
            <w:tcW w:w="333" w:type="pct"/>
            <w:tcBorders>
              <w:top w:val="nil"/>
              <w:left w:val="nil"/>
              <w:bottom w:val="single" w:sz="4" w:space="0" w:color="auto"/>
              <w:right w:val="single" w:sz="4" w:space="0" w:color="auto"/>
            </w:tcBorders>
            <w:shd w:val="clear" w:color="auto" w:fill="auto"/>
            <w:noWrap/>
            <w:vAlign w:val="center"/>
            <w:hideMark/>
          </w:tcPr>
          <w:p w14:paraId="6A7A1E6B"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69EDCE41" w14:textId="77777777" w:rsidR="00410F44" w:rsidRPr="00410F44" w:rsidRDefault="00410F44">
            <w:pPr>
              <w:jc w:val="right"/>
              <w:rPr>
                <w:color w:val="000000"/>
                <w:sz w:val="20"/>
                <w:szCs w:val="20"/>
              </w:rPr>
            </w:pPr>
            <w:r w:rsidRPr="00410F44">
              <w:rPr>
                <w:color w:val="000000"/>
                <w:sz w:val="20"/>
                <w:szCs w:val="20"/>
              </w:rPr>
              <w:t>333,0</w:t>
            </w:r>
          </w:p>
        </w:tc>
      </w:tr>
      <w:tr w:rsidR="00410F44" w:rsidRPr="00410F44" w14:paraId="70356ECD" w14:textId="77777777" w:rsidTr="00677CBF">
        <w:trPr>
          <w:trHeight w:val="315"/>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14:paraId="3CDA1DAF" w14:textId="77777777" w:rsidR="00410F44" w:rsidRPr="00410F44" w:rsidRDefault="00410F44">
            <w:pPr>
              <w:rPr>
                <w:sz w:val="20"/>
                <w:szCs w:val="20"/>
              </w:rPr>
            </w:pPr>
            <w:r w:rsidRPr="00410F44">
              <w:rPr>
                <w:sz w:val="20"/>
                <w:szCs w:val="20"/>
              </w:rPr>
              <w:t>бели јасен</w:t>
            </w:r>
          </w:p>
        </w:tc>
        <w:tc>
          <w:tcPr>
            <w:tcW w:w="328" w:type="pct"/>
            <w:tcBorders>
              <w:top w:val="nil"/>
              <w:left w:val="nil"/>
              <w:bottom w:val="single" w:sz="4" w:space="0" w:color="auto"/>
              <w:right w:val="single" w:sz="4" w:space="0" w:color="auto"/>
            </w:tcBorders>
            <w:shd w:val="clear" w:color="auto" w:fill="auto"/>
            <w:noWrap/>
            <w:vAlign w:val="center"/>
            <w:hideMark/>
          </w:tcPr>
          <w:p w14:paraId="16B1862A" w14:textId="77777777" w:rsidR="00410F44" w:rsidRPr="00410F44" w:rsidRDefault="00410F44">
            <w:pPr>
              <w:jc w:val="right"/>
              <w:rPr>
                <w:color w:val="000000"/>
                <w:sz w:val="20"/>
                <w:szCs w:val="20"/>
              </w:rPr>
            </w:pPr>
            <w:r w:rsidRPr="00410F44">
              <w:rPr>
                <w:color w:val="000000"/>
                <w:sz w:val="20"/>
                <w:szCs w:val="20"/>
              </w:rPr>
              <w:t>1.217,6</w:t>
            </w:r>
          </w:p>
        </w:tc>
        <w:tc>
          <w:tcPr>
            <w:tcW w:w="328" w:type="pct"/>
            <w:tcBorders>
              <w:top w:val="nil"/>
              <w:left w:val="nil"/>
              <w:bottom w:val="single" w:sz="4" w:space="0" w:color="auto"/>
              <w:right w:val="single" w:sz="4" w:space="0" w:color="auto"/>
            </w:tcBorders>
            <w:shd w:val="clear" w:color="auto" w:fill="auto"/>
            <w:noWrap/>
            <w:vAlign w:val="center"/>
            <w:hideMark/>
          </w:tcPr>
          <w:p w14:paraId="3374A697" w14:textId="77777777" w:rsidR="00410F44" w:rsidRPr="00410F44" w:rsidRDefault="00410F44">
            <w:pPr>
              <w:jc w:val="right"/>
              <w:rPr>
                <w:color w:val="000000"/>
                <w:sz w:val="20"/>
                <w:szCs w:val="20"/>
              </w:rPr>
            </w:pPr>
            <w:r w:rsidRPr="00410F44">
              <w:rPr>
                <w:color w:val="000000"/>
                <w:sz w:val="20"/>
                <w:szCs w:val="20"/>
              </w:rPr>
              <w:t>121,8</w:t>
            </w:r>
          </w:p>
        </w:tc>
        <w:tc>
          <w:tcPr>
            <w:tcW w:w="328" w:type="pct"/>
            <w:tcBorders>
              <w:top w:val="nil"/>
              <w:left w:val="nil"/>
              <w:bottom w:val="single" w:sz="4" w:space="0" w:color="auto"/>
              <w:right w:val="single" w:sz="4" w:space="0" w:color="auto"/>
            </w:tcBorders>
            <w:shd w:val="clear" w:color="auto" w:fill="auto"/>
            <w:noWrap/>
            <w:vAlign w:val="center"/>
            <w:hideMark/>
          </w:tcPr>
          <w:p w14:paraId="1D27C493" w14:textId="77777777" w:rsidR="00410F44" w:rsidRPr="00410F44" w:rsidRDefault="00410F44">
            <w:pPr>
              <w:jc w:val="right"/>
              <w:rPr>
                <w:color w:val="000000"/>
                <w:sz w:val="20"/>
                <w:szCs w:val="20"/>
              </w:rPr>
            </w:pPr>
            <w:r w:rsidRPr="00410F44">
              <w:rPr>
                <w:color w:val="000000"/>
                <w:sz w:val="20"/>
                <w:szCs w:val="20"/>
              </w:rPr>
              <w:t>1.095,8</w:t>
            </w:r>
          </w:p>
        </w:tc>
        <w:tc>
          <w:tcPr>
            <w:tcW w:w="328" w:type="pct"/>
            <w:tcBorders>
              <w:top w:val="nil"/>
              <w:left w:val="nil"/>
              <w:bottom w:val="single" w:sz="4" w:space="0" w:color="auto"/>
              <w:right w:val="single" w:sz="4" w:space="0" w:color="auto"/>
            </w:tcBorders>
            <w:shd w:val="clear" w:color="auto" w:fill="auto"/>
            <w:noWrap/>
            <w:vAlign w:val="center"/>
            <w:hideMark/>
          </w:tcPr>
          <w:p w14:paraId="19AD0D74"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1EE9CAA6"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0A0FFBEE"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224080BA"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1F9719F1" w14:textId="77777777" w:rsidR="00410F44" w:rsidRPr="00410F44" w:rsidRDefault="00410F44">
            <w:pPr>
              <w:jc w:val="right"/>
              <w:rPr>
                <w:color w:val="000000"/>
                <w:sz w:val="20"/>
                <w:szCs w:val="20"/>
              </w:rPr>
            </w:pPr>
            <w:r w:rsidRPr="00410F44">
              <w:rPr>
                <w:color w:val="000000"/>
                <w:sz w:val="20"/>
                <w:szCs w:val="20"/>
              </w:rPr>
              <w:t>151,6</w:t>
            </w:r>
          </w:p>
        </w:tc>
        <w:tc>
          <w:tcPr>
            <w:tcW w:w="328" w:type="pct"/>
            <w:tcBorders>
              <w:top w:val="nil"/>
              <w:left w:val="nil"/>
              <w:bottom w:val="single" w:sz="4" w:space="0" w:color="auto"/>
              <w:right w:val="single" w:sz="4" w:space="0" w:color="auto"/>
            </w:tcBorders>
            <w:shd w:val="clear" w:color="auto" w:fill="auto"/>
            <w:noWrap/>
            <w:vAlign w:val="center"/>
            <w:hideMark/>
          </w:tcPr>
          <w:p w14:paraId="02CAF923"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3FC46B3D" w14:textId="77777777" w:rsidR="00410F44" w:rsidRPr="00410F44" w:rsidRDefault="00410F44">
            <w:pPr>
              <w:jc w:val="right"/>
              <w:rPr>
                <w:color w:val="000000"/>
                <w:sz w:val="20"/>
                <w:szCs w:val="20"/>
              </w:rPr>
            </w:pPr>
            <w:r w:rsidRPr="00410F44">
              <w:rPr>
                <w:color w:val="000000"/>
                <w:sz w:val="20"/>
                <w:szCs w:val="20"/>
              </w:rPr>
              <w:t>151,6</w:t>
            </w:r>
          </w:p>
        </w:tc>
        <w:tc>
          <w:tcPr>
            <w:tcW w:w="328" w:type="pct"/>
            <w:tcBorders>
              <w:top w:val="nil"/>
              <w:left w:val="nil"/>
              <w:bottom w:val="single" w:sz="4" w:space="0" w:color="auto"/>
              <w:right w:val="single" w:sz="4" w:space="0" w:color="auto"/>
            </w:tcBorders>
            <w:shd w:val="clear" w:color="auto" w:fill="auto"/>
            <w:noWrap/>
            <w:vAlign w:val="center"/>
            <w:hideMark/>
          </w:tcPr>
          <w:p w14:paraId="6D52CD7D" w14:textId="77777777" w:rsidR="00410F44" w:rsidRPr="00410F44" w:rsidRDefault="00410F44">
            <w:pPr>
              <w:jc w:val="right"/>
              <w:rPr>
                <w:color w:val="000000"/>
                <w:sz w:val="20"/>
                <w:szCs w:val="20"/>
              </w:rPr>
            </w:pPr>
            <w:r w:rsidRPr="00410F44">
              <w:rPr>
                <w:color w:val="000000"/>
                <w:sz w:val="20"/>
                <w:szCs w:val="20"/>
              </w:rPr>
              <w:t>944,2</w:t>
            </w:r>
          </w:p>
        </w:tc>
        <w:tc>
          <w:tcPr>
            <w:tcW w:w="333" w:type="pct"/>
            <w:tcBorders>
              <w:top w:val="nil"/>
              <w:left w:val="nil"/>
              <w:bottom w:val="single" w:sz="4" w:space="0" w:color="auto"/>
              <w:right w:val="single" w:sz="4" w:space="0" w:color="auto"/>
            </w:tcBorders>
            <w:shd w:val="clear" w:color="auto" w:fill="auto"/>
            <w:noWrap/>
            <w:vAlign w:val="center"/>
            <w:hideMark/>
          </w:tcPr>
          <w:p w14:paraId="1CA22C73"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148FEAF5" w14:textId="77777777" w:rsidR="00410F44" w:rsidRPr="00410F44" w:rsidRDefault="00410F44">
            <w:pPr>
              <w:jc w:val="right"/>
              <w:rPr>
                <w:color w:val="000000"/>
                <w:sz w:val="20"/>
                <w:szCs w:val="20"/>
              </w:rPr>
            </w:pPr>
            <w:r w:rsidRPr="00410F44">
              <w:rPr>
                <w:color w:val="000000"/>
                <w:sz w:val="20"/>
                <w:szCs w:val="20"/>
              </w:rPr>
              <w:t>944,2</w:t>
            </w:r>
          </w:p>
        </w:tc>
      </w:tr>
      <w:tr w:rsidR="00410F44" w:rsidRPr="00410F44" w14:paraId="5F0A4890" w14:textId="77777777" w:rsidTr="00677CBF">
        <w:trPr>
          <w:trHeight w:val="315"/>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14:paraId="4CE89859" w14:textId="77777777" w:rsidR="00410F44" w:rsidRPr="00410F44" w:rsidRDefault="00410F44">
            <w:pPr>
              <w:rPr>
                <w:sz w:val="20"/>
                <w:szCs w:val="20"/>
              </w:rPr>
            </w:pPr>
            <w:r w:rsidRPr="00410F44">
              <w:rPr>
                <w:sz w:val="20"/>
                <w:szCs w:val="20"/>
              </w:rPr>
              <w:t>млеч</w:t>
            </w:r>
          </w:p>
        </w:tc>
        <w:tc>
          <w:tcPr>
            <w:tcW w:w="328" w:type="pct"/>
            <w:tcBorders>
              <w:top w:val="nil"/>
              <w:left w:val="nil"/>
              <w:bottom w:val="single" w:sz="4" w:space="0" w:color="auto"/>
              <w:right w:val="single" w:sz="4" w:space="0" w:color="auto"/>
            </w:tcBorders>
            <w:shd w:val="clear" w:color="auto" w:fill="auto"/>
            <w:noWrap/>
            <w:vAlign w:val="center"/>
            <w:hideMark/>
          </w:tcPr>
          <w:p w14:paraId="12295B23" w14:textId="77777777" w:rsidR="00410F44" w:rsidRPr="00410F44" w:rsidRDefault="00410F44">
            <w:pPr>
              <w:jc w:val="right"/>
              <w:rPr>
                <w:color w:val="000000"/>
                <w:sz w:val="20"/>
                <w:szCs w:val="20"/>
              </w:rPr>
            </w:pPr>
            <w:r w:rsidRPr="00410F44">
              <w:rPr>
                <w:color w:val="000000"/>
                <w:sz w:val="20"/>
                <w:szCs w:val="20"/>
              </w:rPr>
              <w:t>70,8</w:t>
            </w:r>
          </w:p>
        </w:tc>
        <w:tc>
          <w:tcPr>
            <w:tcW w:w="328" w:type="pct"/>
            <w:tcBorders>
              <w:top w:val="nil"/>
              <w:left w:val="nil"/>
              <w:bottom w:val="single" w:sz="4" w:space="0" w:color="auto"/>
              <w:right w:val="single" w:sz="4" w:space="0" w:color="auto"/>
            </w:tcBorders>
            <w:shd w:val="clear" w:color="auto" w:fill="auto"/>
            <w:noWrap/>
            <w:vAlign w:val="center"/>
            <w:hideMark/>
          </w:tcPr>
          <w:p w14:paraId="579A0828" w14:textId="77777777" w:rsidR="00410F44" w:rsidRPr="00410F44" w:rsidRDefault="00410F44">
            <w:pPr>
              <w:jc w:val="right"/>
              <w:rPr>
                <w:color w:val="000000"/>
                <w:sz w:val="20"/>
                <w:szCs w:val="20"/>
              </w:rPr>
            </w:pPr>
            <w:r w:rsidRPr="00410F44">
              <w:rPr>
                <w:color w:val="000000"/>
                <w:sz w:val="20"/>
                <w:szCs w:val="20"/>
              </w:rPr>
              <w:t>7,1</w:t>
            </w:r>
          </w:p>
        </w:tc>
        <w:tc>
          <w:tcPr>
            <w:tcW w:w="328" w:type="pct"/>
            <w:tcBorders>
              <w:top w:val="nil"/>
              <w:left w:val="nil"/>
              <w:bottom w:val="single" w:sz="4" w:space="0" w:color="auto"/>
              <w:right w:val="single" w:sz="4" w:space="0" w:color="auto"/>
            </w:tcBorders>
            <w:shd w:val="clear" w:color="auto" w:fill="auto"/>
            <w:noWrap/>
            <w:vAlign w:val="center"/>
            <w:hideMark/>
          </w:tcPr>
          <w:p w14:paraId="4B37DA72" w14:textId="77777777" w:rsidR="00410F44" w:rsidRPr="00410F44" w:rsidRDefault="00410F44">
            <w:pPr>
              <w:jc w:val="right"/>
              <w:rPr>
                <w:color w:val="000000"/>
                <w:sz w:val="20"/>
                <w:szCs w:val="20"/>
              </w:rPr>
            </w:pPr>
            <w:r w:rsidRPr="00410F44">
              <w:rPr>
                <w:color w:val="000000"/>
                <w:sz w:val="20"/>
                <w:szCs w:val="20"/>
              </w:rPr>
              <w:t>63,7</w:t>
            </w:r>
          </w:p>
        </w:tc>
        <w:tc>
          <w:tcPr>
            <w:tcW w:w="328" w:type="pct"/>
            <w:tcBorders>
              <w:top w:val="nil"/>
              <w:left w:val="nil"/>
              <w:bottom w:val="single" w:sz="4" w:space="0" w:color="auto"/>
              <w:right w:val="single" w:sz="4" w:space="0" w:color="auto"/>
            </w:tcBorders>
            <w:shd w:val="clear" w:color="auto" w:fill="auto"/>
            <w:noWrap/>
            <w:vAlign w:val="center"/>
            <w:hideMark/>
          </w:tcPr>
          <w:p w14:paraId="38C4212E"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5739AC6A"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5A983C04"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1D4359AB"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3BD3C465"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46223746"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29AF5771"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46BA49D1" w14:textId="77777777" w:rsidR="00410F44" w:rsidRPr="00410F44" w:rsidRDefault="00410F44">
            <w:pPr>
              <w:jc w:val="right"/>
              <w:rPr>
                <w:color w:val="000000"/>
                <w:sz w:val="20"/>
                <w:szCs w:val="20"/>
              </w:rPr>
            </w:pPr>
            <w:r w:rsidRPr="00410F44">
              <w:rPr>
                <w:color w:val="000000"/>
                <w:sz w:val="20"/>
                <w:szCs w:val="20"/>
              </w:rPr>
              <w:t>63,7</w:t>
            </w:r>
          </w:p>
        </w:tc>
        <w:tc>
          <w:tcPr>
            <w:tcW w:w="333" w:type="pct"/>
            <w:tcBorders>
              <w:top w:val="nil"/>
              <w:left w:val="nil"/>
              <w:bottom w:val="single" w:sz="4" w:space="0" w:color="auto"/>
              <w:right w:val="single" w:sz="4" w:space="0" w:color="auto"/>
            </w:tcBorders>
            <w:shd w:val="clear" w:color="auto" w:fill="auto"/>
            <w:noWrap/>
            <w:vAlign w:val="center"/>
            <w:hideMark/>
          </w:tcPr>
          <w:p w14:paraId="73AEA081"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0D505CF1" w14:textId="77777777" w:rsidR="00410F44" w:rsidRPr="00410F44" w:rsidRDefault="00410F44">
            <w:pPr>
              <w:jc w:val="right"/>
              <w:rPr>
                <w:color w:val="000000"/>
                <w:sz w:val="20"/>
                <w:szCs w:val="20"/>
              </w:rPr>
            </w:pPr>
            <w:r w:rsidRPr="00410F44">
              <w:rPr>
                <w:color w:val="000000"/>
                <w:sz w:val="20"/>
                <w:szCs w:val="20"/>
              </w:rPr>
              <w:t>63,7</w:t>
            </w:r>
          </w:p>
        </w:tc>
      </w:tr>
      <w:tr w:rsidR="00410F44" w:rsidRPr="00410F44" w14:paraId="7786F87C" w14:textId="77777777" w:rsidTr="00677CBF">
        <w:trPr>
          <w:trHeight w:val="315"/>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14:paraId="288EB34D" w14:textId="77777777" w:rsidR="00410F44" w:rsidRPr="00410F44" w:rsidRDefault="00410F44">
            <w:pPr>
              <w:rPr>
                <w:sz w:val="20"/>
                <w:szCs w:val="20"/>
              </w:rPr>
            </w:pPr>
            <w:r w:rsidRPr="00410F44">
              <w:rPr>
                <w:sz w:val="20"/>
                <w:szCs w:val="20"/>
              </w:rPr>
              <w:t>јавор</w:t>
            </w:r>
          </w:p>
        </w:tc>
        <w:tc>
          <w:tcPr>
            <w:tcW w:w="328" w:type="pct"/>
            <w:tcBorders>
              <w:top w:val="nil"/>
              <w:left w:val="nil"/>
              <w:bottom w:val="single" w:sz="4" w:space="0" w:color="auto"/>
              <w:right w:val="single" w:sz="4" w:space="0" w:color="auto"/>
            </w:tcBorders>
            <w:shd w:val="clear" w:color="auto" w:fill="auto"/>
            <w:noWrap/>
            <w:vAlign w:val="center"/>
            <w:hideMark/>
          </w:tcPr>
          <w:p w14:paraId="05815589" w14:textId="77777777" w:rsidR="00410F44" w:rsidRPr="00410F44" w:rsidRDefault="00410F44">
            <w:pPr>
              <w:jc w:val="right"/>
              <w:rPr>
                <w:color w:val="000000"/>
                <w:sz w:val="20"/>
                <w:szCs w:val="20"/>
              </w:rPr>
            </w:pPr>
            <w:r w:rsidRPr="00410F44">
              <w:rPr>
                <w:color w:val="000000"/>
                <w:sz w:val="20"/>
                <w:szCs w:val="20"/>
              </w:rPr>
              <w:t>4.749,8</w:t>
            </w:r>
          </w:p>
        </w:tc>
        <w:tc>
          <w:tcPr>
            <w:tcW w:w="328" w:type="pct"/>
            <w:tcBorders>
              <w:top w:val="nil"/>
              <w:left w:val="nil"/>
              <w:bottom w:val="single" w:sz="4" w:space="0" w:color="auto"/>
              <w:right w:val="single" w:sz="4" w:space="0" w:color="auto"/>
            </w:tcBorders>
            <w:shd w:val="clear" w:color="auto" w:fill="auto"/>
            <w:noWrap/>
            <w:vAlign w:val="center"/>
            <w:hideMark/>
          </w:tcPr>
          <w:p w14:paraId="4DBB23F6" w14:textId="77777777" w:rsidR="00410F44" w:rsidRPr="00410F44" w:rsidRDefault="00410F44">
            <w:pPr>
              <w:jc w:val="right"/>
              <w:rPr>
                <w:color w:val="000000"/>
                <w:sz w:val="20"/>
                <w:szCs w:val="20"/>
              </w:rPr>
            </w:pPr>
            <w:r w:rsidRPr="00410F44">
              <w:rPr>
                <w:color w:val="000000"/>
                <w:sz w:val="20"/>
                <w:szCs w:val="20"/>
              </w:rPr>
              <w:t>475,0</w:t>
            </w:r>
          </w:p>
        </w:tc>
        <w:tc>
          <w:tcPr>
            <w:tcW w:w="328" w:type="pct"/>
            <w:tcBorders>
              <w:top w:val="nil"/>
              <w:left w:val="nil"/>
              <w:bottom w:val="single" w:sz="4" w:space="0" w:color="auto"/>
              <w:right w:val="single" w:sz="4" w:space="0" w:color="auto"/>
            </w:tcBorders>
            <w:shd w:val="clear" w:color="auto" w:fill="auto"/>
            <w:noWrap/>
            <w:vAlign w:val="center"/>
            <w:hideMark/>
          </w:tcPr>
          <w:p w14:paraId="1F5F813E" w14:textId="77777777" w:rsidR="00410F44" w:rsidRPr="00410F44" w:rsidRDefault="00410F44">
            <w:pPr>
              <w:jc w:val="right"/>
              <w:rPr>
                <w:color w:val="000000"/>
                <w:sz w:val="20"/>
                <w:szCs w:val="20"/>
              </w:rPr>
            </w:pPr>
            <w:r w:rsidRPr="00410F44">
              <w:rPr>
                <w:color w:val="000000"/>
                <w:sz w:val="20"/>
                <w:szCs w:val="20"/>
              </w:rPr>
              <w:t>4.274,8</w:t>
            </w:r>
          </w:p>
        </w:tc>
        <w:tc>
          <w:tcPr>
            <w:tcW w:w="328" w:type="pct"/>
            <w:tcBorders>
              <w:top w:val="nil"/>
              <w:left w:val="nil"/>
              <w:bottom w:val="single" w:sz="4" w:space="0" w:color="auto"/>
              <w:right w:val="single" w:sz="4" w:space="0" w:color="auto"/>
            </w:tcBorders>
            <w:shd w:val="clear" w:color="auto" w:fill="auto"/>
            <w:noWrap/>
            <w:vAlign w:val="center"/>
            <w:hideMark/>
          </w:tcPr>
          <w:p w14:paraId="2DEDD814"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188745B8"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188A5E24"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0F4A4AB2"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30204A4F" w14:textId="77777777" w:rsidR="00410F44" w:rsidRPr="00410F44" w:rsidRDefault="00410F44">
            <w:pPr>
              <w:jc w:val="right"/>
              <w:rPr>
                <w:color w:val="000000"/>
                <w:sz w:val="20"/>
                <w:szCs w:val="20"/>
              </w:rPr>
            </w:pPr>
            <w:r w:rsidRPr="00410F44">
              <w:rPr>
                <w:color w:val="000000"/>
                <w:sz w:val="20"/>
                <w:szCs w:val="20"/>
              </w:rPr>
              <w:t>561,9</w:t>
            </w:r>
          </w:p>
        </w:tc>
        <w:tc>
          <w:tcPr>
            <w:tcW w:w="328" w:type="pct"/>
            <w:tcBorders>
              <w:top w:val="nil"/>
              <w:left w:val="nil"/>
              <w:bottom w:val="single" w:sz="4" w:space="0" w:color="auto"/>
              <w:right w:val="single" w:sz="4" w:space="0" w:color="auto"/>
            </w:tcBorders>
            <w:shd w:val="clear" w:color="auto" w:fill="auto"/>
            <w:noWrap/>
            <w:vAlign w:val="center"/>
            <w:hideMark/>
          </w:tcPr>
          <w:p w14:paraId="61CF82A7"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70D42538" w14:textId="77777777" w:rsidR="00410F44" w:rsidRPr="00410F44" w:rsidRDefault="00410F44">
            <w:pPr>
              <w:jc w:val="right"/>
              <w:rPr>
                <w:color w:val="000000"/>
                <w:sz w:val="20"/>
                <w:szCs w:val="20"/>
              </w:rPr>
            </w:pPr>
            <w:r w:rsidRPr="00410F44">
              <w:rPr>
                <w:color w:val="000000"/>
                <w:sz w:val="20"/>
                <w:szCs w:val="20"/>
              </w:rPr>
              <w:t>561,9</w:t>
            </w:r>
          </w:p>
        </w:tc>
        <w:tc>
          <w:tcPr>
            <w:tcW w:w="328" w:type="pct"/>
            <w:tcBorders>
              <w:top w:val="nil"/>
              <w:left w:val="nil"/>
              <w:bottom w:val="single" w:sz="4" w:space="0" w:color="auto"/>
              <w:right w:val="single" w:sz="4" w:space="0" w:color="auto"/>
            </w:tcBorders>
            <w:shd w:val="clear" w:color="auto" w:fill="auto"/>
            <w:noWrap/>
            <w:vAlign w:val="center"/>
            <w:hideMark/>
          </w:tcPr>
          <w:p w14:paraId="15A4CC68" w14:textId="77777777" w:rsidR="00410F44" w:rsidRPr="00410F44" w:rsidRDefault="00410F44">
            <w:pPr>
              <w:jc w:val="right"/>
              <w:rPr>
                <w:color w:val="000000"/>
                <w:sz w:val="20"/>
                <w:szCs w:val="20"/>
              </w:rPr>
            </w:pPr>
            <w:r w:rsidRPr="00410F44">
              <w:rPr>
                <w:color w:val="000000"/>
                <w:sz w:val="20"/>
                <w:szCs w:val="20"/>
              </w:rPr>
              <w:t>3.713,0</w:t>
            </w:r>
          </w:p>
        </w:tc>
        <w:tc>
          <w:tcPr>
            <w:tcW w:w="333" w:type="pct"/>
            <w:tcBorders>
              <w:top w:val="nil"/>
              <w:left w:val="nil"/>
              <w:bottom w:val="single" w:sz="4" w:space="0" w:color="auto"/>
              <w:right w:val="single" w:sz="4" w:space="0" w:color="auto"/>
            </w:tcBorders>
            <w:shd w:val="clear" w:color="auto" w:fill="auto"/>
            <w:noWrap/>
            <w:vAlign w:val="center"/>
            <w:hideMark/>
          </w:tcPr>
          <w:p w14:paraId="6E427D62"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07D0FD02" w14:textId="77777777" w:rsidR="00410F44" w:rsidRPr="00410F44" w:rsidRDefault="00410F44">
            <w:pPr>
              <w:jc w:val="right"/>
              <w:rPr>
                <w:color w:val="000000"/>
                <w:sz w:val="20"/>
                <w:szCs w:val="20"/>
              </w:rPr>
            </w:pPr>
            <w:r w:rsidRPr="00410F44">
              <w:rPr>
                <w:color w:val="000000"/>
                <w:sz w:val="20"/>
                <w:szCs w:val="20"/>
              </w:rPr>
              <w:t>3.713,0</w:t>
            </w:r>
          </w:p>
        </w:tc>
      </w:tr>
      <w:tr w:rsidR="00410F44" w:rsidRPr="00410F44" w14:paraId="0B7B01A3" w14:textId="77777777" w:rsidTr="00677CBF">
        <w:trPr>
          <w:trHeight w:val="315"/>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14:paraId="0FF7A72F" w14:textId="77777777" w:rsidR="00410F44" w:rsidRPr="00410F44" w:rsidRDefault="00410F44">
            <w:pPr>
              <w:rPr>
                <w:sz w:val="20"/>
                <w:szCs w:val="20"/>
              </w:rPr>
            </w:pPr>
            <w:r w:rsidRPr="00410F44">
              <w:rPr>
                <w:sz w:val="20"/>
                <w:szCs w:val="20"/>
              </w:rPr>
              <w:t>планински јавор</w:t>
            </w:r>
          </w:p>
        </w:tc>
        <w:tc>
          <w:tcPr>
            <w:tcW w:w="328" w:type="pct"/>
            <w:tcBorders>
              <w:top w:val="nil"/>
              <w:left w:val="nil"/>
              <w:bottom w:val="single" w:sz="4" w:space="0" w:color="auto"/>
              <w:right w:val="single" w:sz="4" w:space="0" w:color="auto"/>
            </w:tcBorders>
            <w:shd w:val="clear" w:color="auto" w:fill="auto"/>
            <w:noWrap/>
            <w:vAlign w:val="center"/>
            <w:hideMark/>
          </w:tcPr>
          <w:p w14:paraId="2AD56C8C" w14:textId="77777777" w:rsidR="00410F44" w:rsidRPr="00410F44" w:rsidRDefault="00410F44">
            <w:pPr>
              <w:jc w:val="right"/>
              <w:rPr>
                <w:color w:val="000000"/>
                <w:sz w:val="20"/>
                <w:szCs w:val="20"/>
              </w:rPr>
            </w:pPr>
            <w:r w:rsidRPr="00410F44">
              <w:rPr>
                <w:color w:val="000000"/>
                <w:sz w:val="20"/>
                <w:szCs w:val="20"/>
              </w:rPr>
              <w:t>504,1</w:t>
            </w:r>
          </w:p>
        </w:tc>
        <w:tc>
          <w:tcPr>
            <w:tcW w:w="328" w:type="pct"/>
            <w:tcBorders>
              <w:top w:val="nil"/>
              <w:left w:val="nil"/>
              <w:bottom w:val="single" w:sz="4" w:space="0" w:color="auto"/>
              <w:right w:val="single" w:sz="4" w:space="0" w:color="auto"/>
            </w:tcBorders>
            <w:shd w:val="clear" w:color="auto" w:fill="auto"/>
            <w:noWrap/>
            <w:vAlign w:val="center"/>
            <w:hideMark/>
          </w:tcPr>
          <w:p w14:paraId="58B212B8" w14:textId="77777777" w:rsidR="00410F44" w:rsidRPr="00410F44" w:rsidRDefault="00410F44">
            <w:pPr>
              <w:jc w:val="right"/>
              <w:rPr>
                <w:color w:val="000000"/>
                <w:sz w:val="20"/>
                <w:szCs w:val="20"/>
              </w:rPr>
            </w:pPr>
            <w:r w:rsidRPr="00410F44">
              <w:rPr>
                <w:color w:val="000000"/>
                <w:sz w:val="20"/>
                <w:szCs w:val="20"/>
              </w:rPr>
              <w:t>50,4</w:t>
            </w:r>
          </w:p>
        </w:tc>
        <w:tc>
          <w:tcPr>
            <w:tcW w:w="328" w:type="pct"/>
            <w:tcBorders>
              <w:top w:val="nil"/>
              <w:left w:val="nil"/>
              <w:bottom w:val="single" w:sz="4" w:space="0" w:color="auto"/>
              <w:right w:val="single" w:sz="4" w:space="0" w:color="auto"/>
            </w:tcBorders>
            <w:shd w:val="clear" w:color="auto" w:fill="auto"/>
            <w:noWrap/>
            <w:vAlign w:val="center"/>
            <w:hideMark/>
          </w:tcPr>
          <w:p w14:paraId="42851135" w14:textId="77777777" w:rsidR="00410F44" w:rsidRPr="00410F44" w:rsidRDefault="00410F44">
            <w:pPr>
              <w:jc w:val="right"/>
              <w:rPr>
                <w:color w:val="000000"/>
                <w:sz w:val="20"/>
                <w:szCs w:val="20"/>
              </w:rPr>
            </w:pPr>
            <w:r w:rsidRPr="00410F44">
              <w:rPr>
                <w:color w:val="000000"/>
                <w:sz w:val="20"/>
                <w:szCs w:val="20"/>
              </w:rPr>
              <w:t>453,7</w:t>
            </w:r>
          </w:p>
        </w:tc>
        <w:tc>
          <w:tcPr>
            <w:tcW w:w="328" w:type="pct"/>
            <w:tcBorders>
              <w:top w:val="nil"/>
              <w:left w:val="nil"/>
              <w:bottom w:val="single" w:sz="4" w:space="0" w:color="auto"/>
              <w:right w:val="single" w:sz="4" w:space="0" w:color="auto"/>
            </w:tcBorders>
            <w:shd w:val="clear" w:color="auto" w:fill="auto"/>
            <w:noWrap/>
            <w:vAlign w:val="center"/>
            <w:hideMark/>
          </w:tcPr>
          <w:p w14:paraId="05F1FB78"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2F48DC93"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1942ACCD"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2DEBED32"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4EF75DE5" w14:textId="77777777" w:rsidR="00410F44" w:rsidRPr="00410F44" w:rsidRDefault="00410F44">
            <w:pPr>
              <w:jc w:val="right"/>
              <w:rPr>
                <w:color w:val="000000"/>
                <w:sz w:val="20"/>
                <w:szCs w:val="20"/>
              </w:rPr>
            </w:pPr>
            <w:r w:rsidRPr="00410F44">
              <w:rPr>
                <w:color w:val="000000"/>
                <w:sz w:val="20"/>
                <w:szCs w:val="20"/>
              </w:rPr>
              <w:t>113,1</w:t>
            </w:r>
          </w:p>
        </w:tc>
        <w:tc>
          <w:tcPr>
            <w:tcW w:w="328" w:type="pct"/>
            <w:tcBorders>
              <w:top w:val="nil"/>
              <w:left w:val="nil"/>
              <w:bottom w:val="single" w:sz="4" w:space="0" w:color="auto"/>
              <w:right w:val="single" w:sz="4" w:space="0" w:color="auto"/>
            </w:tcBorders>
            <w:shd w:val="clear" w:color="auto" w:fill="auto"/>
            <w:noWrap/>
            <w:vAlign w:val="center"/>
            <w:hideMark/>
          </w:tcPr>
          <w:p w14:paraId="02DA0604"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0125898B" w14:textId="77777777" w:rsidR="00410F44" w:rsidRPr="00410F44" w:rsidRDefault="00410F44">
            <w:pPr>
              <w:jc w:val="right"/>
              <w:rPr>
                <w:color w:val="000000"/>
                <w:sz w:val="20"/>
                <w:szCs w:val="20"/>
              </w:rPr>
            </w:pPr>
            <w:r w:rsidRPr="00410F44">
              <w:rPr>
                <w:color w:val="000000"/>
                <w:sz w:val="20"/>
                <w:szCs w:val="20"/>
              </w:rPr>
              <w:t>113,1</w:t>
            </w:r>
          </w:p>
        </w:tc>
        <w:tc>
          <w:tcPr>
            <w:tcW w:w="328" w:type="pct"/>
            <w:tcBorders>
              <w:top w:val="nil"/>
              <w:left w:val="nil"/>
              <w:bottom w:val="single" w:sz="4" w:space="0" w:color="auto"/>
              <w:right w:val="single" w:sz="4" w:space="0" w:color="auto"/>
            </w:tcBorders>
            <w:shd w:val="clear" w:color="auto" w:fill="auto"/>
            <w:noWrap/>
            <w:vAlign w:val="center"/>
            <w:hideMark/>
          </w:tcPr>
          <w:p w14:paraId="181A54EB" w14:textId="77777777" w:rsidR="00410F44" w:rsidRPr="00410F44" w:rsidRDefault="00410F44">
            <w:pPr>
              <w:jc w:val="right"/>
              <w:rPr>
                <w:color w:val="000000"/>
                <w:sz w:val="20"/>
                <w:szCs w:val="20"/>
              </w:rPr>
            </w:pPr>
            <w:r w:rsidRPr="00410F44">
              <w:rPr>
                <w:color w:val="000000"/>
                <w:sz w:val="20"/>
                <w:szCs w:val="20"/>
              </w:rPr>
              <w:t>340,6</w:t>
            </w:r>
          </w:p>
        </w:tc>
        <w:tc>
          <w:tcPr>
            <w:tcW w:w="333" w:type="pct"/>
            <w:tcBorders>
              <w:top w:val="nil"/>
              <w:left w:val="nil"/>
              <w:bottom w:val="single" w:sz="4" w:space="0" w:color="auto"/>
              <w:right w:val="single" w:sz="4" w:space="0" w:color="auto"/>
            </w:tcBorders>
            <w:shd w:val="clear" w:color="auto" w:fill="auto"/>
            <w:noWrap/>
            <w:vAlign w:val="center"/>
            <w:hideMark/>
          </w:tcPr>
          <w:p w14:paraId="4538876B"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24AFE899" w14:textId="77777777" w:rsidR="00410F44" w:rsidRPr="00410F44" w:rsidRDefault="00410F44">
            <w:pPr>
              <w:jc w:val="right"/>
              <w:rPr>
                <w:color w:val="000000"/>
                <w:sz w:val="20"/>
                <w:szCs w:val="20"/>
              </w:rPr>
            </w:pPr>
            <w:r w:rsidRPr="00410F44">
              <w:rPr>
                <w:color w:val="000000"/>
                <w:sz w:val="20"/>
                <w:szCs w:val="20"/>
              </w:rPr>
              <w:t>340,6</w:t>
            </w:r>
          </w:p>
        </w:tc>
      </w:tr>
      <w:tr w:rsidR="00410F44" w:rsidRPr="00410F44" w14:paraId="520F1851" w14:textId="77777777" w:rsidTr="00677CBF">
        <w:trPr>
          <w:trHeight w:val="315"/>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14:paraId="08FA8BB5" w14:textId="77777777" w:rsidR="00410F44" w:rsidRPr="00410F44" w:rsidRDefault="00410F44">
            <w:pPr>
              <w:rPr>
                <w:sz w:val="20"/>
                <w:szCs w:val="20"/>
              </w:rPr>
            </w:pPr>
            <w:r w:rsidRPr="00410F44">
              <w:rPr>
                <w:sz w:val="20"/>
                <w:szCs w:val="20"/>
              </w:rPr>
              <w:t>багрем</w:t>
            </w:r>
          </w:p>
        </w:tc>
        <w:tc>
          <w:tcPr>
            <w:tcW w:w="328" w:type="pct"/>
            <w:tcBorders>
              <w:top w:val="nil"/>
              <w:left w:val="nil"/>
              <w:bottom w:val="single" w:sz="4" w:space="0" w:color="auto"/>
              <w:right w:val="single" w:sz="4" w:space="0" w:color="auto"/>
            </w:tcBorders>
            <w:shd w:val="clear" w:color="auto" w:fill="auto"/>
            <w:noWrap/>
            <w:vAlign w:val="center"/>
            <w:hideMark/>
          </w:tcPr>
          <w:p w14:paraId="0ECE48CB" w14:textId="77777777" w:rsidR="00410F44" w:rsidRPr="00410F44" w:rsidRDefault="00410F44">
            <w:pPr>
              <w:jc w:val="right"/>
              <w:rPr>
                <w:color w:val="000000"/>
                <w:sz w:val="20"/>
                <w:szCs w:val="20"/>
              </w:rPr>
            </w:pPr>
            <w:r w:rsidRPr="00410F44">
              <w:rPr>
                <w:color w:val="000000"/>
                <w:sz w:val="20"/>
                <w:szCs w:val="20"/>
              </w:rPr>
              <w:t>1.274,8</w:t>
            </w:r>
          </w:p>
        </w:tc>
        <w:tc>
          <w:tcPr>
            <w:tcW w:w="328" w:type="pct"/>
            <w:tcBorders>
              <w:top w:val="nil"/>
              <w:left w:val="nil"/>
              <w:bottom w:val="single" w:sz="4" w:space="0" w:color="auto"/>
              <w:right w:val="single" w:sz="4" w:space="0" w:color="auto"/>
            </w:tcBorders>
            <w:shd w:val="clear" w:color="auto" w:fill="auto"/>
            <w:noWrap/>
            <w:vAlign w:val="center"/>
            <w:hideMark/>
          </w:tcPr>
          <w:p w14:paraId="1ACB4367" w14:textId="77777777" w:rsidR="00410F44" w:rsidRPr="00410F44" w:rsidRDefault="00410F44">
            <w:pPr>
              <w:jc w:val="right"/>
              <w:rPr>
                <w:color w:val="000000"/>
                <w:sz w:val="20"/>
                <w:szCs w:val="20"/>
              </w:rPr>
            </w:pPr>
            <w:r w:rsidRPr="00410F44">
              <w:rPr>
                <w:color w:val="000000"/>
                <w:sz w:val="20"/>
                <w:szCs w:val="20"/>
              </w:rPr>
              <w:t>127,5</w:t>
            </w:r>
          </w:p>
        </w:tc>
        <w:tc>
          <w:tcPr>
            <w:tcW w:w="328" w:type="pct"/>
            <w:tcBorders>
              <w:top w:val="nil"/>
              <w:left w:val="nil"/>
              <w:bottom w:val="single" w:sz="4" w:space="0" w:color="auto"/>
              <w:right w:val="single" w:sz="4" w:space="0" w:color="auto"/>
            </w:tcBorders>
            <w:shd w:val="clear" w:color="auto" w:fill="auto"/>
            <w:noWrap/>
            <w:vAlign w:val="center"/>
            <w:hideMark/>
          </w:tcPr>
          <w:p w14:paraId="02E58DFB" w14:textId="77777777" w:rsidR="00410F44" w:rsidRPr="00410F44" w:rsidRDefault="00410F44">
            <w:pPr>
              <w:jc w:val="right"/>
              <w:rPr>
                <w:color w:val="000000"/>
                <w:sz w:val="20"/>
                <w:szCs w:val="20"/>
              </w:rPr>
            </w:pPr>
            <w:r w:rsidRPr="00410F44">
              <w:rPr>
                <w:color w:val="000000"/>
                <w:sz w:val="20"/>
                <w:szCs w:val="20"/>
              </w:rPr>
              <w:t>1.147,3</w:t>
            </w:r>
          </w:p>
        </w:tc>
        <w:tc>
          <w:tcPr>
            <w:tcW w:w="328" w:type="pct"/>
            <w:tcBorders>
              <w:top w:val="nil"/>
              <w:left w:val="nil"/>
              <w:bottom w:val="single" w:sz="4" w:space="0" w:color="auto"/>
              <w:right w:val="single" w:sz="4" w:space="0" w:color="auto"/>
            </w:tcBorders>
            <w:shd w:val="clear" w:color="auto" w:fill="auto"/>
            <w:noWrap/>
            <w:vAlign w:val="center"/>
            <w:hideMark/>
          </w:tcPr>
          <w:p w14:paraId="3B847534"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63912D5F"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5386926B"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6CABE4D7"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1977015F"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057C5755"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0E2F05BD"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3CFBDD6E" w14:textId="77777777" w:rsidR="00410F44" w:rsidRPr="00410F44" w:rsidRDefault="00410F44">
            <w:pPr>
              <w:jc w:val="right"/>
              <w:rPr>
                <w:color w:val="000000"/>
                <w:sz w:val="20"/>
                <w:szCs w:val="20"/>
              </w:rPr>
            </w:pPr>
            <w:r w:rsidRPr="00410F44">
              <w:rPr>
                <w:color w:val="000000"/>
                <w:sz w:val="20"/>
                <w:szCs w:val="20"/>
              </w:rPr>
              <w:t>1.147,3</w:t>
            </w:r>
          </w:p>
        </w:tc>
        <w:tc>
          <w:tcPr>
            <w:tcW w:w="333" w:type="pct"/>
            <w:tcBorders>
              <w:top w:val="nil"/>
              <w:left w:val="nil"/>
              <w:bottom w:val="single" w:sz="4" w:space="0" w:color="auto"/>
              <w:right w:val="single" w:sz="4" w:space="0" w:color="auto"/>
            </w:tcBorders>
            <w:shd w:val="clear" w:color="auto" w:fill="auto"/>
            <w:noWrap/>
            <w:vAlign w:val="center"/>
            <w:hideMark/>
          </w:tcPr>
          <w:p w14:paraId="256AA086"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069D0D2D" w14:textId="77777777" w:rsidR="00410F44" w:rsidRPr="00410F44" w:rsidRDefault="00410F44">
            <w:pPr>
              <w:jc w:val="right"/>
              <w:rPr>
                <w:color w:val="000000"/>
                <w:sz w:val="20"/>
                <w:szCs w:val="20"/>
              </w:rPr>
            </w:pPr>
            <w:r w:rsidRPr="00410F44">
              <w:rPr>
                <w:color w:val="000000"/>
                <w:sz w:val="20"/>
                <w:szCs w:val="20"/>
              </w:rPr>
              <w:t>1.147,3</w:t>
            </w:r>
          </w:p>
        </w:tc>
      </w:tr>
      <w:tr w:rsidR="00410F44" w:rsidRPr="00410F44" w14:paraId="4B5FF82F" w14:textId="77777777" w:rsidTr="00677CBF">
        <w:trPr>
          <w:trHeight w:val="315"/>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14:paraId="2824B245" w14:textId="77777777" w:rsidR="00410F44" w:rsidRPr="00410F44" w:rsidRDefault="00410F44">
            <w:pPr>
              <w:rPr>
                <w:sz w:val="20"/>
                <w:szCs w:val="20"/>
              </w:rPr>
            </w:pPr>
            <w:r w:rsidRPr="00410F44">
              <w:rPr>
                <w:sz w:val="20"/>
                <w:szCs w:val="20"/>
              </w:rPr>
              <w:t>црни орах</w:t>
            </w:r>
          </w:p>
        </w:tc>
        <w:tc>
          <w:tcPr>
            <w:tcW w:w="328" w:type="pct"/>
            <w:tcBorders>
              <w:top w:val="nil"/>
              <w:left w:val="nil"/>
              <w:bottom w:val="single" w:sz="4" w:space="0" w:color="auto"/>
              <w:right w:val="single" w:sz="4" w:space="0" w:color="auto"/>
            </w:tcBorders>
            <w:shd w:val="clear" w:color="auto" w:fill="auto"/>
            <w:noWrap/>
            <w:vAlign w:val="center"/>
            <w:hideMark/>
          </w:tcPr>
          <w:p w14:paraId="22D7C88D" w14:textId="77777777" w:rsidR="00410F44" w:rsidRPr="00410F44" w:rsidRDefault="00410F44">
            <w:pPr>
              <w:jc w:val="right"/>
              <w:rPr>
                <w:color w:val="000000"/>
                <w:sz w:val="20"/>
                <w:szCs w:val="20"/>
              </w:rPr>
            </w:pPr>
            <w:r w:rsidRPr="00410F44">
              <w:rPr>
                <w:color w:val="000000"/>
                <w:sz w:val="20"/>
                <w:szCs w:val="20"/>
              </w:rPr>
              <w:t>168,3</w:t>
            </w:r>
          </w:p>
        </w:tc>
        <w:tc>
          <w:tcPr>
            <w:tcW w:w="328" w:type="pct"/>
            <w:tcBorders>
              <w:top w:val="nil"/>
              <w:left w:val="nil"/>
              <w:bottom w:val="single" w:sz="4" w:space="0" w:color="auto"/>
              <w:right w:val="single" w:sz="4" w:space="0" w:color="auto"/>
            </w:tcBorders>
            <w:shd w:val="clear" w:color="auto" w:fill="auto"/>
            <w:noWrap/>
            <w:vAlign w:val="center"/>
            <w:hideMark/>
          </w:tcPr>
          <w:p w14:paraId="4B3587A3" w14:textId="77777777" w:rsidR="00410F44" w:rsidRPr="00410F44" w:rsidRDefault="00410F44">
            <w:pPr>
              <w:jc w:val="right"/>
              <w:rPr>
                <w:color w:val="000000"/>
                <w:sz w:val="20"/>
                <w:szCs w:val="20"/>
              </w:rPr>
            </w:pPr>
            <w:r w:rsidRPr="00410F44">
              <w:rPr>
                <w:color w:val="000000"/>
                <w:sz w:val="20"/>
                <w:szCs w:val="20"/>
              </w:rPr>
              <w:t>16,8</w:t>
            </w:r>
          </w:p>
        </w:tc>
        <w:tc>
          <w:tcPr>
            <w:tcW w:w="328" w:type="pct"/>
            <w:tcBorders>
              <w:top w:val="nil"/>
              <w:left w:val="nil"/>
              <w:bottom w:val="single" w:sz="4" w:space="0" w:color="auto"/>
              <w:right w:val="single" w:sz="4" w:space="0" w:color="auto"/>
            </w:tcBorders>
            <w:shd w:val="clear" w:color="auto" w:fill="auto"/>
            <w:noWrap/>
            <w:vAlign w:val="center"/>
            <w:hideMark/>
          </w:tcPr>
          <w:p w14:paraId="5FA15DD1" w14:textId="77777777" w:rsidR="00410F44" w:rsidRPr="00410F44" w:rsidRDefault="00410F44">
            <w:pPr>
              <w:jc w:val="right"/>
              <w:rPr>
                <w:color w:val="000000"/>
                <w:sz w:val="20"/>
                <w:szCs w:val="20"/>
              </w:rPr>
            </w:pPr>
            <w:r w:rsidRPr="00410F44">
              <w:rPr>
                <w:color w:val="000000"/>
                <w:sz w:val="20"/>
                <w:szCs w:val="20"/>
              </w:rPr>
              <w:t>151,4</w:t>
            </w:r>
          </w:p>
        </w:tc>
        <w:tc>
          <w:tcPr>
            <w:tcW w:w="328" w:type="pct"/>
            <w:tcBorders>
              <w:top w:val="nil"/>
              <w:left w:val="nil"/>
              <w:bottom w:val="single" w:sz="4" w:space="0" w:color="auto"/>
              <w:right w:val="single" w:sz="4" w:space="0" w:color="auto"/>
            </w:tcBorders>
            <w:shd w:val="clear" w:color="auto" w:fill="auto"/>
            <w:noWrap/>
            <w:vAlign w:val="center"/>
            <w:hideMark/>
          </w:tcPr>
          <w:p w14:paraId="4C990074"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24B340B4"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0BC5F5B6"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4470030F" w14:textId="77777777" w:rsidR="00410F44" w:rsidRPr="00410F44" w:rsidRDefault="00410F44">
            <w:pPr>
              <w:jc w:val="right"/>
              <w:rPr>
                <w:color w:val="000000"/>
                <w:sz w:val="20"/>
                <w:szCs w:val="20"/>
              </w:rPr>
            </w:pPr>
            <w:r w:rsidRPr="00410F44">
              <w:rPr>
                <w:color w:val="000000"/>
                <w:sz w:val="20"/>
                <w:szCs w:val="20"/>
              </w:rPr>
              <w:t>26,7</w:t>
            </w:r>
          </w:p>
        </w:tc>
        <w:tc>
          <w:tcPr>
            <w:tcW w:w="328" w:type="pct"/>
            <w:tcBorders>
              <w:top w:val="nil"/>
              <w:left w:val="nil"/>
              <w:bottom w:val="single" w:sz="4" w:space="0" w:color="auto"/>
              <w:right w:val="single" w:sz="4" w:space="0" w:color="auto"/>
            </w:tcBorders>
            <w:shd w:val="clear" w:color="auto" w:fill="auto"/>
            <w:noWrap/>
            <w:vAlign w:val="center"/>
            <w:hideMark/>
          </w:tcPr>
          <w:p w14:paraId="18323C48" w14:textId="77777777" w:rsidR="00410F44" w:rsidRPr="00410F44" w:rsidRDefault="00410F44">
            <w:pPr>
              <w:jc w:val="right"/>
              <w:rPr>
                <w:color w:val="000000"/>
                <w:sz w:val="20"/>
                <w:szCs w:val="20"/>
              </w:rPr>
            </w:pPr>
            <w:r w:rsidRPr="00410F44">
              <w:rPr>
                <w:color w:val="000000"/>
                <w:sz w:val="20"/>
                <w:szCs w:val="20"/>
              </w:rPr>
              <w:t>32,0</w:t>
            </w:r>
          </w:p>
        </w:tc>
        <w:tc>
          <w:tcPr>
            <w:tcW w:w="328" w:type="pct"/>
            <w:tcBorders>
              <w:top w:val="nil"/>
              <w:left w:val="nil"/>
              <w:bottom w:val="single" w:sz="4" w:space="0" w:color="auto"/>
              <w:right w:val="single" w:sz="4" w:space="0" w:color="auto"/>
            </w:tcBorders>
            <w:shd w:val="clear" w:color="auto" w:fill="auto"/>
            <w:noWrap/>
            <w:vAlign w:val="center"/>
            <w:hideMark/>
          </w:tcPr>
          <w:p w14:paraId="5A3F43DC"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481B477B" w14:textId="77777777" w:rsidR="00410F44" w:rsidRPr="00410F44" w:rsidRDefault="00410F44">
            <w:pPr>
              <w:jc w:val="right"/>
              <w:rPr>
                <w:color w:val="000000"/>
                <w:sz w:val="20"/>
                <w:szCs w:val="20"/>
              </w:rPr>
            </w:pPr>
            <w:r w:rsidRPr="00410F44">
              <w:rPr>
                <w:color w:val="000000"/>
                <w:sz w:val="20"/>
                <w:szCs w:val="20"/>
              </w:rPr>
              <w:t>58,7</w:t>
            </w:r>
          </w:p>
        </w:tc>
        <w:tc>
          <w:tcPr>
            <w:tcW w:w="328" w:type="pct"/>
            <w:tcBorders>
              <w:top w:val="nil"/>
              <w:left w:val="nil"/>
              <w:bottom w:val="single" w:sz="4" w:space="0" w:color="auto"/>
              <w:right w:val="single" w:sz="4" w:space="0" w:color="auto"/>
            </w:tcBorders>
            <w:shd w:val="clear" w:color="auto" w:fill="auto"/>
            <w:noWrap/>
            <w:vAlign w:val="center"/>
            <w:hideMark/>
          </w:tcPr>
          <w:p w14:paraId="59921D7D" w14:textId="77777777" w:rsidR="00410F44" w:rsidRPr="00410F44" w:rsidRDefault="00410F44">
            <w:pPr>
              <w:jc w:val="right"/>
              <w:rPr>
                <w:color w:val="000000"/>
                <w:sz w:val="20"/>
                <w:szCs w:val="20"/>
              </w:rPr>
            </w:pPr>
            <w:r w:rsidRPr="00410F44">
              <w:rPr>
                <w:color w:val="000000"/>
                <w:sz w:val="20"/>
                <w:szCs w:val="20"/>
              </w:rPr>
              <w:t>92,7</w:t>
            </w:r>
          </w:p>
        </w:tc>
        <w:tc>
          <w:tcPr>
            <w:tcW w:w="333" w:type="pct"/>
            <w:tcBorders>
              <w:top w:val="nil"/>
              <w:left w:val="nil"/>
              <w:bottom w:val="single" w:sz="4" w:space="0" w:color="auto"/>
              <w:right w:val="single" w:sz="4" w:space="0" w:color="auto"/>
            </w:tcBorders>
            <w:shd w:val="clear" w:color="auto" w:fill="auto"/>
            <w:noWrap/>
            <w:vAlign w:val="center"/>
            <w:hideMark/>
          </w:tcPr>
          <w:p w14:paraId="55821C26"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7B7ED28A" w14:textId="77777777" w:rsidR="00410F44" w:rsidRPr="00410F44" w:rsidRDefault="00410F44">
            <w:pPr>
              <w:jc w:val="right"/>
              <w:rPr>
                <w:color w:val="000000"/>
                <w:sz w:val="20"/>
                <w:szCs w:val="20"/>
              </w:rPr>
            </w:pPr>
            <w:r w:rsidRPr="00410F44">
              <w:rPr>
                <w:color w:val="000000"/>
                <w:sz w:val="20"/>
                <w:szCs w:val="20"/>
              </w:rPr>
              <w:t>92,7</w:t>
            </w:r>
          </w:p>
        </w:tc>
      </w:tr>
      <w:tr w:rsidR="00410F44" w:rsidRPr="00410F44" w14:paraId="1ACF9845" w14:textId="77777777" w:rsidTr="00677CBF">
        <w:trPr>
          <w:trHeight w:val="315"/>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14:paraId="3BC10D40" w14:textId="77777777" w:rsidR="00410F44" w:rsidRPr="00410F44" w:rsidRDefault="00410F44">
            <w:pPr>
              <w:rPr>
                <w:sz w:val="20"/>
                <w:szCs w:val="20"/>
              </w:rPr>
            </w:pPr>
            <w:r w:rsidRPr="00410F44">
              <w:rPr>
                <w:sz w:val="20"/>
                <w:szCs w:val="20"/>
              </w:rPr>
              <w:t>клен</w:t>
            </w:r>
          </w:p>
        </w:tc>
        <w:tc>
          <w:tcPr>
            <w:tcW w:w="328" w:type="pct"/>
            <w:tcBorders>
              <w:top w:val="nil"/>
              <w:left w:val="nil"/>
              <w:bottom w:val="single" w:sz="4" w:space="0" w:color="auto"/>
              <w:right w:val="single" w:sz="4" w:space="0" w:color="auto"/>
            </w:tcBorders>
            <w:shd w:val="clear" w:color="auto" w:fill="auto"/>
            <w:noWrap/>
            <w:vAlign w:val="center"/>
            <w:hideMark/>
          </w:tcPr>
          <w:p w14:paraId="7826127C" w14:textId="77777777" w:rsidR="00410F44" w:rsidRPr="00410F44" w:rsidRDefault="00410F44">
            <w:pPr>
              <w:jc w:val="right"/>
              <w:rPr>
                <w:color w:val="000000"/>
                <w:sz w:val="20"/>
                <w:szCs w:val="20"/>
              </w:rPr>
            </w:pPr>
            <w:r w:rsidRPr="00410F44">
              <w:rPr>
                <w:color w:val="000000"/>
                <w:sz w:val="20"/>
                <w:szCs w:val="20"/>
              </w:rPr>
              <w:t>736,8</w:t>
            </w:r>
          </w:p>
        </w:tc>
        <w:tc>
          <w:tcPr>
            <w:tcW w:w="328" w:type="pct"/>
            <w:tcBorders>
              <w:top w:val="nil"/>
              <w:left w:val="nil"/>
              <w:bottom w:val="single" w:sz="4" w:space="0" w:color="auto"/>
              <w:right w:val="single" w:sz="4" w:space="0" w:color="auto"/>
            </w:tcBorders>
            <w:shd w:val="clear" w:color="auto" w:fill="auto"/>
            <w:noWrap/>
            <w:vAlign w:val="center"/>
            <w:hideMark/>
          </w:tcPr>
          <w:p w14:paraId="67A00EC3" w14:textId="77777777" w:rsidR="00410F44" w:rsidRPr="00410F44" w:rsidRDefault="00410F44">
            <w:pPr>
              <w:jc w:val="right"/>
              <w:rPr>
                <w:color w:val="000000"/>
                <w:sz w:val="20"/>
                <w:szCs w:val="20"/>
              </w:rPr>
            </w:pPr>
            <w:r w:rsidRPr="00410F44">
              <w:rPr>
                <w:color w:val="000000"/>
                <w:sz w:val="20"/>
                <w:szCs w:val="20"/>
              </w:rPr>
              <w:t>73,7</w:t>
            </w:r>
          </w:p>
        </w:tc>
        <w:tc>
          <w:tcPr>
            <w:tcW w:w="328" w:type="pct"/>
            <w:tcBorders>
              <w:top w:val="nil"/>
              <w:left w:val="nil"/>
              <w:bottom w:val="single" w:sz="4" w:space="0" w:color="auto"/>
              <w:right w:val="single" w:sz="4" w:space="0" w:color="auto"/>
            </w:tcBorders>
            <w:shd w:val="clear" w:color="auto" w:fill="auto"/>
            <w:noWrap/>
            <w:vAlign w:val="center"/>
            <w:hideMark/>
          </w:tcPr>
          <w:p w14:paraId="02634874" w14:textId="77777777" w:rsidR="00410F44" w:rsidRPr="00410F44" w:rsidRDefault="00410F44">
            <w:pPr>
              <w:jc w:val="right"/>
              <w:rPr>
                <w:color w:val="000000"/>
                <w:sz w:val="20"/>
                <w:szCs w:val="20"/>
              </w:rPr>
            </w:pPr>
            <w:r w:rsidRPr="00410F44">
              <w:rPr>
                <w:color w:val="000000"/>
                <w:sz w:val="20"/>
                <w:szCs w:val="20"/>
              </w:rPr>
              <w:t>663,1</w:t>
            </w:r>
          </w:p>
        </w:tc>
        <w:tc>
          <w:tcPr>
            <w:tcW w:w="328" w:type="pct"/>
            <w:tcBorders>
              <w:top w:val="nil"/>
              <w:left w:val="nil"/>
              <w:bottom w:val="single" w:sz="4" w:space="0" w:color="auto"/>
              <w:right w:val="single" w:sz="4" w:space="0" w:color="auto"/>
            </w:tcBorders>
            <w:shd w:val="clear" w:color="auto" w:fill="auto"/>
            <w:noWrap/>
            <w:vAlign w:val="center"/>
            <w:hideMark/>
          </w:tcPr>
          <w:p w14:paraId="35DF360D"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4F295522"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7FB3E3F9"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333DB381"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611C3301" w14:textId="77777777" w:rsidR="00410F44" w:rsidRPr="00410F44" w:rsidRDefault="00410F44">
            <w:pPr>
              <w:jc w:val="right"/>
              <w:rPr>
                <w:color w:val="000000"/>
                <w:sz w:val="20"/>
                <w:szCs w:val="20"/>
              </w:rPr>
            </w:pPr>
            <w:r w:rsidRPr="00410F44">
              <w:rPr>
                <w:color w:val="000000"/>
                <w:sz w:val="20"/>
                <w:szCs w:val="20"/>
              </w:rPr>
              <w:t>73,9</w:t>
            </w:r>
          </w:p>
        </w:tc>
        <w:tc>
          <w:tcPr>
            <w:tcW w:w="328" w:type="pct"/>
            <w:tcBorders>
              <w:top w:val="nil"/>
              <w:left w:val="nil"/>
              <w:bottom w:val="single" w:sz="4" w:space="0" w:color="auto"/>
              <w:right w:val="single" w:sz="4" w:space="0" w:color="auto"/>
            </w:tcBorders>
            <w:shd w:val="clear" w:color="auto" w:fill="auto"/>
            <w:noWrap/>
            <w:vAlign w:val="center"/>
            <w:hideMark/>
          </w:tcPr>
          <w:p w14:paraId="11DD90B9"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7C05B722" w14:textId="77777777" w:rsidR="00410F44" w:rsidRPr="00410F44" w:rsidRDefault="00410F44">
            <w:pPr>
              <w:jc w:val="right"/>
              <w:rPr>
                <w:color w:val="000000"/>
                <w:sz w:val="20"/>
                <w:szCs w:val="20"/>
              </w:rPr>
            </w:pPr>
            <w:r w:rsidRPr="00410F44">
              <w:rPr>
                <w:color w:val="000000"/>
                <w:sz w:val="20"/>
                <w:szCs w:val="20"/>
              </w:rPr>
              <w:t>73,9</w:t>
            </w:r>
          </w:p>
        </w:tc>
        <w:tc>
          <w:tcPr>
            <w:tcW w:w="328" w:type="pct"/>
            <w:tcBorders>
              <w:top w:val="nil"/>
              <w:left w:val="nil"/>
              <w:bottom w:val="single" w:sz="4" w:space="0" w:color="auto"/>
              <w:right w:val="single" w:sz="4" w:space="0" w:color="auto"/>
            </w:tcBorders>
            <w:shd w:val="clear" w:color="auto" w:fill="auto"/>
            <w:noWrap/>
            <w:vAlign w:val="center"/>
            <w:hideMark/>
          </w:tcPr>
          <w:p w14:paraId="024FA0D2" w14:textId="77777777" w:rsidR="00410F44" w:rsidRPr="00410F44" w:rsidRDefault="00410F44">
            <w:pPr>
              <w:jc w:val="right"/>
              <w:rPr>
                <w:color w:val="000000"/>
                <w:sz w:val="20"/>
                <w:szCs w:val="20"/>
              </w:rPr>
            </w:pPr>
            <w:r w:rsidRPr="00410F44">
              <w:rPr>
                <w:color w:val="000000"/>
                <w:sz w:val="20"/>
                <w:szCs w:val="20"/>
              </w:rPr>
              <w:t>589,2</w:t>
            </w:r>
          </w:p>
        </w:tc>
        <w:tc>
          <w:tcPr>
            <w:tcW w:w="333" w:type="pct"/>
            <w:tcBorders>
              <w:top w:val="nil"/>
              <w:left w:val="nil"/>
              <w:bottom w:val="single" w:sz="4" w:space="0" w:color="auto"/>
              <w:right w:val="single" w:sz="4" w:space="0" w:color="auto"/>
            </w:tcBorders>
            <w:shd w:val="clear" w:color="auto" w:fill="auto"/>
            <w:noWrap/>
            <w:vAlign w:val="center"/>
            <w:hideMark/>
          </w:tcPr>
          <w:p w14:paraId="43D9495E"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01E07405" w14:textId="77777777" w:rsidR="00410F44" w:rsidRPr="00410F44" w:rsidRDefault="00410F44">
            <w:pPr>
              <w:jc w:val="right"/>
              <w:rPr>
                <w:color w:val="000000"/>
                <w:sz w:val="20"/>
                <w:szCs w:val="20"/>
              </w:rPr>
            </w:pPr>
            <w:r w:rsidRPr="00410F44">
              <w:rPr>
                <w:color w:val="000000"/>
                <w:sz w:val="20"/>
                <w:szCs w:val="20"/>
              </w:rPr>
              <w:t>589,2</w:t>
            </w:r>
          </w:p>
        </w:tc>
      </w:tr>
      <w:tr w:rsidR="00410F44" w:rsidRPr="00410F44" w14:paraId="3CC667C6" w14:textId="77777777" w:rsidTr="00677CBF">
        <w:trPr>
          <w:trHeight w:val="315"/>
        </w:trPr>
        <w:tc>
          <w:tcPr>
            <w:tcW w:w="727" w:type="pct"/>
            <w:tcBorders>
              <w:top w:val="nil"/>
              <w:left w:val="single" w:sz="4" w:space="0" w:color="auto"/>
              <w:bottom w:val="single" w:sz="4" w:space="0" w:color="auto"/>
              <w:right w:val="single" w:sz="4" w:space="0" w:color="auto"/>
            </w:tcBorders>
            <w:shd w:val="clear" w:color="000000" w:fill="D9D9D9"/>
            <w:vAlign w:val="center"/>
            <w:hideMark/>
          </w:tcPr>
          <w:p w14:paraId="2911483E" w14:textId="77777777" w:rsidR="00410F44" w:rsidRPr="00410F44" w:rsidRDefault="00410F44">
            <w:pPr>
              <w:jc w:val="center"/>
              <w:rPr>
                <w:color w:val="000000"/>
                <w:sz w:val="20"/>
                <w:szCs w:val="20"/>
              </w:rPr>
            </w:pPr>
            <w:r w:rsidRPr="00410F44">
              <w:rPr>
                <w:color w:val="000000"/>
                <w:sz w:val="20"/>
                <w:szCs w:val="20"/>
              </w:rPr>
              <w:t>Укупно лишћари</w:t>
            </w:r>
          </w:p>
        </w:tc>
        <w:tc>
          <w:tcPr>
            <w:tcW w:w="328" w:type="pct"/>
            <w:tcBorders>
              <w:top w:val="nil"/>
              <w:left w:val="nil"/>
              <w:bottom w:val="single" w:sz="4" w:space="0" w:color="auto"/>
              <w:right w:val="single" w:sz="4" w:space="0" w:color="auto"/>
            </w:tcBorders>
            <w:shd w:val="clear" w:color="000000" w:fill="D9D9D9"/>
            <w:vAlign w:val="center"/>
            <w:hideMark/>
          </w:tcPr>
          <w:p w14:paraId="170D2D58" w14:textId="77777777" w:rsidR="00410F44" w:rsidRPr="00410F44" w:rsidRDefault="00410F44">
            <w:pPr>
              <w:jc w:val="right"/>
              <w:rPr>
                <w:color w:val="000000"/>
                <w:sz w:val="20"/>
                <w:szCs w:val="20"/>
              </w:rPr>
            </w:pPr>
            <w:r w:rsidRPr="00410F44">
              <w:rPr>
                <w:color w:val="000000"/>
                <w:sz w:val="20"/>
                <w:szCs w:val="20"/>
              </w:rPr>
              <w:t>516.625,0</w:t>
            </w:r>
          </w:p>
        </w:tc>
        <w:tc>
          <w:tcPr>
            <w:tcW w:w="328" w:type="pct"/>
            <w:tcBorders>
              <w:top w:val="nil"/>
              <w:left w:val="nil"/>
              <w:bottom w:val="single" w:sz="4" w:space="0" w:color="auto"/>
              <w:right w:val="single" w:sz="4" w:space="0" w:color="auto"/>
            </w:tcBorders>
            <w:shd w:val="clear" w:color="000000" w:fill="D9D9D9"/>
            <w:vAlign w:val="center"/>
            <w:hideMark/>
          </w:tcPr>
          <w:p w14:paraId="6F9152FF" w14:textId="77777777" w:rsidR="00410F44" w:rsidRPr="00410F44" w:rsidRDefault="00410F44">
            <w:pPr>
              <w:jc w:val="right"/>
              <w:rPr>
                <w:color w:val="000000"/>
                <w:sz w:val="20"/>
                <w:szCs w:val="20"/>
              </w:rPr>
            </w:pPr>
            <w:r w:rsidRPr="00410F44">
              <w:rPr>
                <w:color w:val="000000"/>
                <w:sz w:val="20"/>
                <w:szCs w:val="20"/>
              </w:rPr>
              <w:t>55.505,2</w:t>
            </w:r>
          </w:p>
        </w:tc>
        <w:tc>
          <w:tcPr>
            <w:tcW w:w="328" w:type="pct"/>
            <w:tcBorders>
              <w:top w:val="nil"/>
              <w:left w:val="nil"/>
              <w:bottom w:val="single" w:sz="4" w:space="0" w:color="auto"/>
              <w:right w:val="single" w:sz="4" w:space="0" w:color="auto"/>
            </w:tcBorders>
            <w:shd w:val="clear" w:color="000000" w:fill="D9D9D9"/>
            <w:vAlign w:val="center"/>
            <w:hideMark/>
          </w:tcPr>
          <w:p w14:paraId="3529EC29" w14:textId="77777777" w:rsidR="00410F44" w:rsidRPr="00410F44" w:rsidRDefault="00410F44">
            <w:pPr>
              <w:jc w:val="right"/>
              <w:rPr>
                <w:color w:val="000000"/>
                <w:sz w:val="20"/>
                <w:szCs w:val="20"/>
              </w:rPr>
            </w:pPr>
            <w:r w:rsidRPr="00410F44">
              <w:rPr>
                <w:color w:val="000000"/>
                <w:sz w:val="20"/>
                <w:szCs w:val="20"/>
              </w:rPr>
              <w:t>461.119,8</w:t>
            </w:r>
          </w:p>
        </w:tc>
        <w:tc>
          <w:tcPr>
            <w:tcW w:w="328" w:type="pct"/>
            <w:tcBorders>
              <w:top w:val="nil"/>
              <w:left w:val="nil"/>
              <w:bottom w:val="single" w:sz="4" w:space="0" w:color="auto"/>
              <w:right w:val="single" w:sz="4" w:space="0" w:color="auto"/>
            </w:tcBorders>
            <w:shd w:val="clear" w:color="000000" w:fill="D9D9D9"/>
            <w:vAlign w:val="center"/>
            <w:hideMark/>
          </w:tcPr>
          <w:p w14:paraId="2455AD8C" w14:textId="77777777" w:rsidR="00410F44" w:rsidRPr="00410F44" w:rsidRDefault="00410F44">
            <w:pPr>
              <w:jc w:val="right"/>
              <w:rPr>
                <w:color w:val="000000"/>
                <w:sz w:val="20"/>
                <w:szCs w:val="20"/>
              </w:rPr>
            </w:pPr>
            <w:r w:rsidRPr="00410F44">
              <w:rPr>
                <w:color w:val="000000"/>
                <w:sz w:val="20"/>
                <w:szCs w:val="20"/>
              </w:rPr>
              <w:t>161,9</w:t>
            </w:r>
          </w:p>
        </w:tc>
        <w:tc>
          <w:tcPr>
            <w:tcW w:w="328" w:type="pct"/>
            <w:tcBorders>
              <w:top w:val="nil"/>
              <w:left w:val="nil"/>
              <w:bottom w:val="single" w:sz="4" w:space="0" w:color="auto"/>
              <w:right w:val="single" w:sz="4" w:space="0" w:color="auto"/>
            </w:tcBorders>
            <w:shd w:val="clear" w:color="000000" w:fill="D9D9D9"/>
            <w:vAlign w:val="center"/>
            <w:hideMark/>
          </w:tcPr>
          <w:p w14:paraId="05EFA6BC" w14:textId="77777777" w:rsidR="00410F44" w:rsidRPr="00410F44" w:rsidRDefault="00410F44">
            <w:pPr>
              <w:jc w:val="right"/>
              <w:rPr>
                <w:color w:val="000000"/>
                <w:sz w:val="20"/>
                <w:szCs w:val="20"/>
              </w:rPr>
            </w:pPr>
            <w:r w:rsidRPr="00410F44">
              <w:rPr>
                <w:color w:val="000000"/>
                <w:sz w:val="20"/>
                <w:szCs w:val="20"/>
              </w:rPr>
              <w:t>136,0</w:t>
            </w:r>
          </w:p>
        </w:tc>
        <w:tc>
          <w:tcPr>
            <w:tcW w:w="328" w:type="pct"/>
            <w:tcBorders>
              <w:top w:val="nil"/>
              <w:left w:val="nil"/>
              <w:bottom w:val="single" w:sz="4" w:space="0" w:color="auto"/>
              <w:right w:val="single" w:sz="4" w:space="0" w:color="auto"/>
            </w:tcBorders>
            <w:shd w:val="clear" w:color="000000" w:fill="D9D9D9"/>
            <w:vAlign w:val="center"/>
            <w:hideMark/>
          </w:tcPr>
          <w:p w14:paraId="55DC29BA" w14:textId="77777777" w:rsidR="00410F44" w:rsidRPr="00410F44" w:rsidRDefault="00410F44">
            <w:pPr>
              <w:jc w:val="right"/>
              <w:rPr>
                <w:color w:val="000000"/>
                <w:sz w:val="20"/>
                <w:szCs w:val="20"/>
              </w:rPr>
            </w:pPr>
            <w:r w:rsidRPr="00410F44">
              <w:rPr>
                <w:color w:val="000000"/>
                <w:sz w:val="20"/>
                <w:szCs w:val="20"/>
              </w:rPr>
              <w:t>892,0</w:t>
            </w:r>
          </w:p>
        </w:tc>
        <w:tc>
          <w:tcPr>
            <w:tcW w:w="328" w:type="pct"/>
            <w:tcBorders>
              <w:top w:val="nil"/>
              <w:left w:val="nil"/>
              <w:bottom w:val="single" w:sz="4" w:space="0" w:color="auto"/>
              <w:right w:val="single" w:sz="4" w:space="0" w:color="auto"/>
            </w:tcBorders>
            <w:shd w:val="clear" w:color="000000" w:fill="D9D9D9"/>
            <w:vAlign w:val="center"/>
            <w:hideMark/>
          </w:tcPr>
          <w:p w14:paraId="7A399D95" w14:textId="77777777" w:rsidR="00410F44" w:rsidRPr="00410F44" w:rsidRDefault="00410F44">
            <w:pPr>
              <w:jc w:val="right"/>
              <w:rPr>
                <w:color w:val="000000"/>
                <w:sz w:val="20"/>
                <w:szCs w:val="20"/>
              </w:rPr>
            </w:pPr>
            <w:r w:rsidRPr="00410F44">
              <w:rPr>
                <w:color w:val="000000"/>
                <w:sz w:val="20"/>
                <w:szCs w:val="20"/>
              </w:rPr>
              <w:t>2.391,1</w:t>
            </w:r>
          </w:p>
        </w:tc>
        <w:tc>
          <w:tcPr>
            <w:tcW w:w="328" w:type="pct"/>
            <w:tcBorders>
              <w:top w:val="nil"/>
              <w:left w:val="nil"/>
              <w:bottom w:val="single" w:sz="4" w:space="0" w:color="auto"/>
              <w:right w:val="single" w:sz="4" w:space="0" w:color="auto"/>
            </w:tcBorders>
            <w:shd w:val="clear" w:color="000000" w:fill="D9D9D9"/>
            <w:vAlign w:val="center"/>
            <w:hideMark/>
          </w:tcPr>
          <w:p w14:paraId="0F5F553E" w14:textId="77777777" w:rsidR="00410F44" w:rsidRPr="00410F44" w:rsidRDefault="00410F44">
            <w:pPr>
              <w:jc w:val="right"/>
              <w:rPr>
                <w:color w:val="000000"/>
                <w:sz w:val="20"/>
                <w:szCs w:val="20"/>
              </w:rPr>
            </w:pPr>
            <w:r w:rsidRPr="00410F44">
              <w:rPr>
                <w:color w:val="000000"/>
                <w:sz w:val="20"/>
                <w:szCs w:val="20"/>
              </w:rPr>
              <w:t>92.318,3</w:t>
            </w:r>
          </w:p>
        </w:tc>
        <w:tc>
          <w:tcPr>
            <w:tcW w:w="328" w:type="pct"/>
            <w:tcBorders>
              <w:top w:val="nil"/>
              <w:left w:val="nil"/>
              <w:bottom w:val="single" w:sz="4" w:space="0" w:color="auto"/>
              <w:right w:val="single" w:sz="4" w:space="0" w:color="auto"/>
            </w:tcBorders>
            <w:shd w:val="clear" w:color="000000" w:fill="D9D9D9"/>
            <w:vAlign w:val="center"/>
            <w:hideMark/>
          </w:tcPr>
          <w:p w14:paraId="5755E597" w14:textId="77777777" w:rsidR="00410F44" w:rsidRPr="00410F44" w:rsidRDefault="00410F44">
            <w:pPr>
              <w:jc w:val="right"/>
              <w:rPr>
                <w:color w:val="000000"/>
                <w:sz w:val="20"/>
                <w:szCs w:val="20"/>
              </w:rPr>
            </w:pPr>
            <w:r w:rsidRPr="00410F44">
              <w:rPr>
                <w:color w:val="000000"/>
                <w:sz w:val="20"/>
                <w:szCs w:val="20"/>
              </w:rPr>
              <w:t>3.855,4</w:t>
            </w:r>
          </w:p>
        </w:tc>
        <w:tc>
          <w:tcPr>
            <w:tcW w:w="328" w:type="pct"/>
            <w:tcBorders>
              <w:top w:val="nil"/>
              <w:left w:val="nil"/>
              <w:bottom w:val="single" w:sz="4" w:space="0" w:color="auto"/>
              <w:right w:val="single" w:sz="4" w:space="0" w:color="auto"/>
            </w:tcBorders>
            <w:shd w:val="clear" w:color="000000" w:fill="D9D9D9"/>
            <w:vAlign w:val="center"/>
            <w:hideMark/>
          </w:tcPr>
          <w:p w14:paraId="1555C94B" w14:textId="77777777" w:rsidR="00410F44" w:rsidRPr="00410F44" w:rsidRDefault="00410F44">
            <w:pPr>
              <w:jc w:val="right"/>
              <w:rPr>
                <w:color w:val="000000"/>
                <w:sz w:val="20"/>
                <w:szCs w:val="20"/>
              </w:rPr>
            </w:pPr>
            <w:r w:rsidRPr="00410F44">
              <w:rPr>
                <w:color w:val="000000"/>
                <w:sz w:val="20"/>
                <w:szCs w:val="20"/>
              </w:rPr>
              <w:t>99.754,6</w:t>
            </w:r>
          </w:p>
        </w:tc>
        <w:tc>
          <w:tcPr>
            <w:tcW w:w="328" w:type="pct"/>
            <w:tcBorders>
              <w:top w:val="nil"/>
              <w:left w:val="nil"/>
              <w:bottom w:val="single" w:sz="4" w:space="0" w:color="auto"/>
              <w:right w:val="single" w:sz="4" w:space="0" w:color="auto"/>
            </w:tcBorders>
            <w:shd w:val="clear" w:color="000000" w:fill="D9D9D9"/>
            <w:vAlign w:val="center"/>
            <w:hideMark/>
          </w:tcPr>
          <w:p w14:paraId="17180A41" w14:textId="77777777" w:rsidR="00410F44" w:rsidRPr="00410F44" w:rsidRDefault="00410F44">
            <w:pPr>
              <w:jc w:val="right"/>
              <w:rPr>
                <w:color w:val="000000"/>
                <w:sz w:val="20"/>
                <w:szCs w:val="20"/>
              </w:rPr>
            </w:pPr>
            <w:r w:rsidRPr="00410F44">
              <w:rPr>
                <w:color w:val="000000"/>
                <w:sz w:val="20"/>
                <w:szCs w:val="20"/>
              </w:rPr>
              <w:t>353.250,0</w:t>
            </w:r>
          </w:p>
        </w:tc>
        <w:tc>
          <w:tcPr>
            <w:tcW w:w="333" w:type="pct"/>
            <w:tcBorders>
              <w:top w:val="nil"/>
              <w:left w:val="nil"/>
              <w:bottom w:val="single" w:sz="4" w:space="0" w:color="auto"/>
              <w:right w:val="single" w:sz="4" w:space="0" w:color="auto"/>
            </w:tcBorders>
            <w:shd w:val="clear" w:color="000000" w:fill="D9D9D9"/>
            <w:vAlign w:val="center"/>
            <w:hideMark/>
          </w:tcPr>
          <w:p w14:paraId="104E2872" w14:textId="77777777" w:rsidR="00410F44" w:rsidRPr="00410F44" w:rsidRDefault="00410F44">
            <w:pPr>
              <w:jc w:val="right"/>
              <w:rPr>
                <w:color w:val="000000"/>
                <w:sz w:val="20"/>
                <w:szCs w:val="20"/>
              </w:rPr>
            </w:pPr>
            <w:r w:rsidRPr="00410F44">
              <w:rPr>
                <w:color w:val="000000"/>
                <w:sz w:val="20"/>
                <w:szCs w:val="20"/>
              </w:rPr>
              <w:t>8.071,6</w:t>
            </w:r>
          </w:p>
        </w:tc>
        <w:tc>
          <w:tcPr>
            <w:tcW w:w="328" w:type="pct"/>
            <w:tcBorders>
              <w:top w:val="nil"/>
              <w:left w:val="nil"/>
              <w:bottom w:val="single" w:sz="4" w:space="0" w:color="auto"/>
              <w:right w:val="single" w:sz="4" w:space="0" w:color="auto"/>
            </w:tcBorders>
            <w:shd w:val="clear" w:color="000000" w:fill="D9D9D9"/>
            <w:vAlign w:val="center"/>
            <w:hideMark/>
          </w:tcPr>
          <w:p w14:paraId="2172662C" w14:textId="77777777" w:rsidR="00410F44" w:rsidRPr="00410F44" w:rsidRDefault="00410F44">
            <w:pPr>
              <w:jc w:val="right"/>
              <w:rPr>
                <w:color w:val="000000"/>
                <w:sz w:val="20"/>
                <w:szCs w:val="20"/>
              </w:rPr>
            </w:pPr>
            <w:r w:rsidRPr="00410F44">
              <w:rPr>
                <w:color w:val="000000"/>
                <w:sz w:val="20"/>
                <w:szCs w:val="20"/>
              </w:rPr>
              <w:t>361.321,7</w:t>
            </w:r>
          </w:p>
        </w:tc>
      </w:tr>
      <w:tr w:rsidR="00410F44" w:rsidRPr="00410F44" w14:paraId="6146F6BD" w14:textId="77777777" w:rsidTr="00677CBF">
        <w:trPr>
          <w:trHeight w:val="315"/>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14:paraId="2287DCD7" w14:textId="77777777" w:rsidR="00410F44" w:rsidRPr="00410F44" w:rsidRDefault="00410F44">
            <w:pPr>
              <w:rPr>
                <w:sz w:val="20"/>
                <w:szCs w:val="20"/>
              </w:rPr>
            </w:pPr>
            <w:r w:rsidRPr="00410F44">
              <w:rPr>
                <w:sz w:val="20"/>
                <w:szCs w:val="20"/>
              </w:rPr>
              <w:t>смрча</w:t>
            </w:r>
          </w:p>
        </w:tc>
        <w:tc>
          <w:tcPr>
            <w:tcW w:w="328" w:type="pct"/>
            <w:tcBorders>
              <w:top w:val="nil"/>
              <w:left w:val="nil"/>
              <w:bottom w:val="single" w:sz="4" w:space="0" w:color="auto"/>
              <w:right w:val="single" w:sz="4" w:space="0" w:color="auto"/>
            </w:tcBorders>
            <w:shd w:val="clear" w:color="auto" w:fill="auto"/>
            <w:noWrap/>
            <w:vAlign w:val="center"/>
            <w:hideMark/>
          </w:tcPr>
          <w:p w14:paraId="512FE9A3" w14:textId="77777777" w:rsidR="00410F44" w:rsidRPr="00410F44" w:rsidRDefault="00410F44">
            <w:pPr>
              <w:jc w:val="right"/>
              <w:rPr>
                <w:color w:val="000000"/>
                <w:sz w:val="20"/>
                <w:szCs w:val="20"/>
              </w:rPr>
            </w:pPr>
            <w:r w:rsidRPr="00410F44">
              <w:rPr>
                <w:color w:val="000000"/>
                <w:sz w:val="20"/>
                <w:szCs w:val="20"/>
              </w:rPr>
              <w:t>20.400,8</w:t>
            </w:r>
          </w:p>
        </w:tc>
        <w:tc>
          <w:tcPr>
            <w:tcW w:w="328" w:type="pct"/>
            <w:tcBorders>
              <w:top w:val="nil"/>
              <w:left w:val="nil"/>
              <w:bottom w:val="single" w:sz="4" w:space="0" w:color="auto"/>
              <w:right w:val="single" w:sz="4" w:space="0" w:color="auto"/>
            </w:tcBorders>
            <w:shd w:val="clear" w:color="auto" w:fill="auto"/>
            <w:noWrap/>
            <w:vAlign w:val="center"/>
            <w:hideMark/>
          </w:tcPr>
          <w:p w14:paraId="362301A2" w14:textId="77777777" w:rsidR="00410F44" w:rsidRPr="00410F44" w:rsidRDefault="00410F44">
            <w:pPr>
              <w:jc w:val="right"/>
              <w:rPr>
                <w:color w:val="000000"/>
                <w:sz w:val="20"/>
                <w:szCs w:val="20"/>
              </w:rPr>
            </w:pPr>
            <w:r w:rsidRPr="00410F44">
              <w:rPr>
                <w:color w:val="000000"/>
                <w:sz w:val="20"/>
                <w:szCs w:val="20"/>
              </w:rPr>
              <w:t>4.080,2</w:t>
            </w:r>
          </w:p>
        </w:tc>
        <w:tc>
          <w:tcPr>
            <w:tcW w:w="328" w:type="pct"/>
            <w:tcBorders>
              <w:top w:val="nil"/>
              <w:left w:val="nil"/>
              <w:bottom w:val="single" w:sz="4" w:space="0" w:color="auto"/>
              <w:right w:val="single" w:sz="4" w:space="0" w:color="auto"/>
            </w:tcBorders>
            <w:shd w:val="clear" w:color="auto" w:fill="auto"/>
            <w:noWrap/>
            <w:vAlign w:val="center"/>
            <w:hideMark/>
          </w:tcPr>
          <w:p w14:paraId="78028182" w14:textId="77777777" w:rsidR="00410F44" w:rsidRPr="00410F44" w:rsidRDefault="00410F44">
            <w:pPr>
              <w:jc w:val="right"/>
              <w:rPr>
                <w:color w:val="000000"/>
                <w:sz w:val="20"/>
                <w:szCs w:val="20"/>
              </w:rPr>
            </w:pPr>
            <w:r w:rsidRPr="00410F44">
              <w:rPr>
                <w:color w:val="000000"/>
                <w:sz w:val="20"/>
                <w:szCs w:val="20"/>
              </w:rPr>
              <w:t>16.320,6</w:t>
            </w:r>
          </w:p>
        </w:tc>
        <w:tc>
          <w:tcPr>
            <w:tcW w:w="328" w:type="pct"/>
            <w:tcBorders>
              <w:top w:val="nil"/>
              <w:left w:val="nil"/>
              <w:bottom w:val="single" w:sz="4" w:space="0" w:color="auto"/>
              <w:right w:val="single" w:sz="4" w:space="0" w:color="auto"/>
            </w:tcBorders>
            <w:shd w:val="clear" w:color="auto" w:fill="auto"/>
            <w:noWrap/>
            <w:vAlign w:val="center"/>
            <w:hideMark/>
          </w:tcPr>
          <w:p w14:paraId="132F5A61"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1AAB0259"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2D85D245"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01E074EA" w14:textId="77777777" w:rsidR="00410F44" w:rsidRPr="00410F44" w:rsidRDefault="00410F44">
            <w:pPr>
              <w:jc w:val="right"/>
              <w:rPr>
                <w:color w:val="000000"/>
                <w:sz w:val="20"/>
                <w:szCs w:val="20"/>
              </w:rPr>
            </w:pPr>
            <w:r w:rsidRPr="00410F44">
              <w:rPr>
                <w:color w:val="000000"/>
                <w:sz w:val="20"/>
                <w:szCs w:val="20"/>
              </w:rPr>
              <w:t>483,1</w:t>
            </w:r>
          </w:p>
        </w:tc>
        <w:tc>
          <w:tcPr>
            <w:tcW w:w="328" w:type="pct"/>
            <w:tcBorders>
              <w:top w:val="nil"/>
              <w:left w:val="nil"/>
              <w:bottom w:val="single" w:sz="4" w:space="0" w:color="auto"/>
              <w:right w:val="single" w:sz="4" w:space="0" w:color="auto"/>
            </w:tcBorders>
            <w:shd w:val="clear" w:color="auto" w:fill="auto"/>
            <w:noWrap/>
            <w:vAlign w:val="center"/>
            <w:hideMark/>
          </w:tcPr>
          <w:p w14:paraId="1AF1F24D" w14:textId="77777777" w:rsidR="00410F44" w:rsidRPr="00410F44" w:rsidRDefault="00410F44">
            <w:pPr>
              <w:jc w:val="right"/>
              <w:rPr>
                <w:color w:val="000000"/>
                <w:sz w:val="20"/>
                <w:szCs w:val="20"/>
              </w:rPr>
            </w:pPr>
            <w:r w:rsidRPr="00410F44">
              <w:rPr>
                <w:color w:val="000000"/>
                <w:sz w:val="20"/>
                <w:szCs w:val="20"/>
              </w:rPr>
              <w:t>631,3</w:t>
            </w:r>
          </w:p>
        </w:tc>
        <w:tc>
          <w:tcPr>
            <w:tcW w:w="328" w:type="pct"/>
            <w:tcBorders>
              <w:top w:val="nil"/>
              <w:left w:val="nil"/>
              <w:bottom w:val="single" w:sz="4" w:space="0" w:color="auto"/>
              <w:right w:val="single" w:sz="4" w:space="0" w:color="auto"/>
            </w:tcBorders>
            <w:shd w:val="clear" w:color="auto" w:fill="auto"/>
            <w:noWrap/>
            <w:vAlign w:val="center"/>
            <w:hideMark/>
          </w:tcPr>
          <w:p w14:paraId="4EE93DC7" w14:textId="77777777" w:rsidR="00410F44" w:rsidRPr="00410F44" w:rsidRDefault="00410F44">
            <w:pPr>
              <w:jc w:val="right"/>
              <w:rPr>
                <w:color w:val="000000"/>
                <w:sz w:val="20"/>
                <w:szCs w:val="20"/>
              </w:rPr>
            </w:pPr>
            <w:r w:rsidRPr="00410F44">
              <w:rPr>
                <w:color w:val="000000"/>
                <w:sz w:val="20"/>
                <w:szCs w:val="20"/>
              </w:rPr>
              <w:t>719,8</w:t>
            </w:r>
          </w:p>
        </w:tc>
        <w:tc>
          <w:tcPr>
            <w:tcW w:w="328" w:type="pct"/>
            <w:tcBorders>
              <w:top w:val="nil"/>
              <w:left w:val="nil"/>
              <w:bottom w:val="single" w:sz="4" w:space="0" w:color="auto"/>
              <w:right w:val="single" w:sz="4" w:space="0" w:color="auto"/>
            </w:tcBorders>
            <w:shd w:val="clear" w:color="auto" w:fill="auto"/>
            <w:noWrap/>
            <w:vAlign w:val="center"/>
            <w:hideMark/>
          </w:tcPr>
          <w:p w14:paraId="64F3E8E9" w14:textId="77777777" w:rsidR="00410F44" w:rsidRPr="00410F44" w:rsidRDefault="00410F44">
            <w:pPr>
              <w:jc w:val="right"/>
              <w:rPr>
                <w:color w:val="000000"/>
                <w:sz w:val="20"/>
                <w:szCs w:val="20"/>
              </w:rPr>
            </w:pPr>
            <w:r w:rsidRPr="00410F44">
              <w:rPr>
                <w:color w:val="000000"/>
                <w:sz w:val="20"/>
                <w:szCs w:val="20"/>
              </w:rPr>
              <w:t>1.834,2</w:t>
            </w:r>
          </w:p>
        </w:tc>
        <w:tc>
          <w:tcPr>
            <w:tcW w:w="328" w:type="pct"/>
            <w:tcBorders>
              <w:top w:val="nil"/>
              <w:left w:val="nil"/>
              <w:bottom w:val="single" w:sz="4" w:space="0" w:color="auto"/>
              <w:right w:val="single" w:sz="4" w:space="0" w:color="auto"/>
            </w:tcBorders>
            <w:shd w:val="clear" w:color="auto" w:fill="auto"/>
            <w:noWrap/>
            <w:vAlign w:val="center"/>
            <w:hideMark/>
          </w:tcPr>
          <w:p w14:paraId="7C3B28E1" w14:textId="77777777" w:rsidR="00410F44" w:rsidRPr="00410F44" w:rsidRDefault="00410F44">
            <w:pPr>
              <w:jc w:val="right"/>
              <w:rPr>
                <w:color w:val="000000"/>
                <w:sz w:val="20"/>
                <w:szCs w:val="20"/>
              </w:rPr>
            </w:pPr>
            <w:r w:rsidRPr="00410F44">
              <w:rPr>
                <w:color w:val="000000"/>
                <w:sz w:val="20"/>
                <w:szCs w:val="20"/>
              </w:rPr>
              <w:t>10.397,3</w:t>
            </w:r>
          </w:p>
        </w:tc>
        <w:tc>
          <w:tcPr>
            <w:tcW w:w="333" w:type="pct"/>
            <w:tcBorders>
              <w:top w:val="nil"/>
              <w:left w:val="nil"/>
              <w:bottom w:val="single" w:sz="4" w:space="0" w:color="auto"/>
              <w:right w:val="single" w:sz="4" w:space="0" w:color="auto"/>
            </w:tcBorders>
            <w:shd w:val="clear" w:color="auto" w:fill="auto"/>
            <w:noWrap/>
            <w:vAlign w:val="center"/>
            <w:hideMark/>
          </w:tcPr>
          <w:p w14:paraId="049C31B5" w14:textId="77777777" w:rsidR="00410F44" w:rsidRPr="00410F44" w:rsidRDefault="00410F44">
            <w:pPr>
              <w:jc w:val="right"/>
              <w:rPr>
                <w:color w:val="000000"/>
                <w:sz w:val="20"/>
                <w:szCs w:val="20"/>
              </w:rPr>
            </w:pPr>
            <w:r w:rsidRPr="00410F44">
              <w:rPr>
                <w:color w:val="000000"/>
                <w:sz w:val="20"/>
                <w:szCs w:val="20"/>
              </w:rPr>
              <w:t>4.089,2</w:t>
            </w:r>
          </w:p>
        </w:tc>
        <w:tc>
          <w:tcPr>
            <w:tcW w:w="328" w:type="pct"/>
            <w:tcBorders>
              <w:top w:val="nil"/>
              <w:left w:val="nil"/>
              <w:bottom w:val="single" w:sz="4" w:space="0" w:color="auto"/>
              <w:right w:val="single" w:sz="4" w:space="0" w:color="auto"/>
            </w:tcBorders>
            <w:shd w:val="clear" w:color="auto" w:fill="auto"/>
            <w:noWrap/>
            <w:vAlign w:val="center"/>
            <w:hideMark/>
          </w:tcPr>
          <w:p w14:paraId="772BAADE" w14:textId="77777777" w:rsidR="00410F44" w:rsidRPr="00410F44" w:rsidRDefault="00410F44">
            <w:pPr>
              <w:jc w:val="right"/>
              <w:rPr>
                <w:color w:val="000000"/>
                <w:sz w:val="20"/>
                <w:szCs w:val="20"/>
              </w:rPr>
            </w:pPr>
            <w:r w:rsidRPr="00410F44">
              <w:rPr>
                <w:color w:val="000000"/>
                <w:sz w:val="20"/>
                <w:szCs w:val="20"/>
              </w:rPr>
              <w:t>14.486,4</w:t>
            </w:r>
          </w:p>
        </w:tc>
      </w:tr>
      <w:tr w:rsidR="00410F44" w:rsidRPr="00410F44" w14:paraId="678B8765" w14:textId="77777777" w:rsidTr="00677CBF">
        <w:trPr>
          <w:trHeight w:val="315"/>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14:paraId="7A74A6AB" w14:textId="77777777" w:rsidR="00410F44" w:rsidRPr="00410F44" w:rsidRDefault="00410F44">
            <w:pPr>
              <w:rPr>
                <w:sz w:val="20"/>
                <w:szCs w:val="20"/>
              </w:rPr>
            </w:pPr>
            <w:r w:rsidRPr="00410F44">
              <w:rPr>
                <w:sz w:val="20"/>
                <w:szCs w:val="20"/>
              </w:rPr>
              <w:t>црни бор</w:t>
            </w:r>
          </w:p>
        </w:tc>
        <w:tc>
          <w:tcPr>
            <w:tcW w:w="328" w:type="pct"/>
            <w:tcBorders>
              <w:top w:val="nil"/>
              <w:left w:val="nil"/>
              <w:bottom w:val="single" w:sz="4" w:space="0" w:color="auto"/>
              <w:right w:val="single" w:sz="4" w:space="0" w:color="auto"/>
            </w:tcBorders>
            <w:shd w:val="clear" w:color="auto" w:fill="auto"/>
            <w:noWrap/>
            <w:vAlign w:val="center"/>
            <w:hideMark/>
          </w:tcPr>
          <w:p w14:paraId="682AF18B" w14:textId="77777777" w:rsidR="00410F44" w:rsidRPr="00410F44" w:rsidRDefault="00410F44">
            <w:pPr>
              <w:jc w:val="right"/>
              <w:rPr>
                <w:color w:val="000000"/>
                <w:sz w:val="20"/>
                <w:szCs w:val="20"/>
              </w:rPr>
            </w:pPr>
            <w:r w:rsidRPr="00410F44">
              <w:rPr>
                <w:color w:val="000000"/>
                <w:sz w:val="20"/>
                <w:szCs w:val="20"/>
              </w:rPr>
              <w:t>15.772,5</w:t>
            </w:r>
          </w:p>
        </w:tc>
        <w:tc>
          <w:tcPr>
            <w:tcW w:w="328" w:type="pct"/>
            <w:tcBorders>
              <w:top w:val="nil"/>
              <w:left w:val="nil"/>
              <w:bottom w:val="single" w:sz="4" w:space="0" w:color="auto"/>
              <w:right w:val="single" w:sz="4" w:space="0" w:color="auto"/>
            </w:tcBorders>
            <w:shd w:val="clear" w:color="auto" w:fill="auto"/>
            <w:noWrap/>
            <w:vAlign w:val="center"/>
            <w:hideMark/>
          </w:tcPr>
          <w:p w14:paraId="5281526A" w14:textId="77777777" w:rsidR="00410F44" w:rsidRPr="00410F44" w:rsidRDefault="00410F44">
            <w:pPr>
              <w:jc w:val="right"/>
              <w:rPr>
                <w:color w:val="000000"/>
                <w:sz w:val="20"/>
                <w:szCs w:val="20"/>
              </w:rPr>
            </w:pPr>
            <w:r w:rsidRPr="00410F44">
              <w:rPr>
                <w:color w:val="000000"/>
                <w:sz w:val="20"/>
                <w:szCs w:val="20"/>
              </w:rPr>
              <w:t>3.154,5</w:t>
            </w:r>
          </w:p>
        </w:tc>
        <w:tc>
          <w:tcPr>
            <w:tcW w:w="328" w:type="pct"/>
            <w:tcBorders>
              <w:top w:val="nil"/>
              <w:left w:val="nil"/>
              <w:bottom w:val="single" w:sz="4" w:space="0" w:color="auto"/>
              <w:right w:val="single" w:sz="4" w:space="0" w:color="auto"/>
            </w:tcBorders>
            <w:shd w:val="clear" w:color="auto" w:fill="auto"/>
            <w:noWrap/>
            <w:vAlign w:val="center"/>
            <w:hideMark/>
          </w:tcPr>
          <w:p w14:paraId="46437C15" w14:textId="77777777" w:rsidR="00410F44" w:rsidRPr="00410F44" w:rsidRDefault="00410F44">
            <w:pPr>
              <w:jc w:val="right"/>
              <w:rPr>
                <w:color w:val="000000"/>
                <w:sz w:val="20"/>
                <w:szCs w:val="20"/>
              </w:rPr>
            </w:pPr>
            <w:r w:rsidRPr="00410F44">
              <w:rPr>
                <w:color w:val="000000"/>
                <w:sz w:val="20"/>
                <w:szCs w:val="20"/>
              </w:rPr>
              <w:t>12.618,0</w:t>
            </w:r>
          </w:p>
        </w:tc>
        <w:tc>
          <w:tcPr>
            <w:tcW w:w="328" w:type="pct"/>
            <w:tcBorders>
              <w:top w:val="nil"/>
              <w:left w:val="nil"/>
              <w:bottom w:val="single" w:sz="4" w:space="0" w:color="auto"/>
              <w:right w:val="single" w:sz="4" w:space="0" w:color="auto"/>
            </w:tcBorders>
            <w:shd w:val="clear" w:color="auto" w:fill="auto"/>
            <w:noWrap/>
            <w:vAlign w:val="center"/>
            <w:hideMark/>
          </w:tcPr>
          <w:p w14:paraId="25FC07B9"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50C112BB"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19F87790"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6C0F8ACE" w14:textId="77777777" w:rsidR="00410F44" w:rsidRPr="00410F44" w:rsidRDefault="00410F44">
            <w:pPr>
              <w:jc w:val="right"/>
              <w:rPr>
                <w:color w:val="000000"/>
                <w:sz w:val="20"/>
                <w:szCs w:val="20"/>
              </w:rPr>
            </w:pPr>
            <w:r w:rsidRPr="00410F44">
              <w:rPr>
                <w:color w:val="000000"/>
                <w:sz w:val="20"/>
                <w:szCs w:val="20"/>
              </w:rPr>
              <w:t>263,8</w:t>
            </w:r>
          </w:p>
        </w:tc>
        <w:tc>
          <w:tcPr>
            <w:tcW w:w="328" w:type="pct"/>
            <w:tcBorders>
              <w:top w:val="nil"/>
              <w:left w:val="nil"/>
              <w:bottom w:val="single" w:sz="4" w:space="0" w:color="auto"/>
              <w:right w:val="single" w:sz="4" w:space="0" w:color="auto"/>
            </w:tcBorders>
            <w:shd w:val="clear" w:color="auto" w:fill="auto"/>
            <w:noWrap/>
            <w:vAlign w:val="center"/>
            <w:hideMark/>
          </w:tcPr>
          <w:p w14:paraId="2B4CE338" w14:textId="77777777" w:rsidR="00410F44" w:rsidRPr="00410F44" w:rsidRDefault="00410F44">
            <w:pPr>
              <w:jc w:val="right"/>
              <w:rPr>
                <w:color w:val="000000"/>
                <w:sz w:val="20"/>
                <w:szCs w:val="20"/>
              </w:rPr>
            </w:pPr>
            <w:r w:rsidRPr="00410F44">
              <w:rPr>
                <w:color w:val="000000"/>
                <w:sz w:val="20"/>
                <w:szCs w:val="20"/>
              </w:rPr>
              <w:t>343,0</w:t>
            </w:r>
          </w:p>
        </w:tc>
        <w:tc>
          <w:tcPr>
            <w:tcW w:w="328" w:type="pct"/>
            <w:tcBorders>
              <w:top w:val="nil"/>
              <w:left w:val="nil"/>
              <w:bottom w:val="single" w:sz="4" w:space="0" w:color="auto"/>
              <w:right w:val="single" w:sz="4" w:space="0" w:color="auto"/>
            </w:tcBorders>
            <w:shd w:val="clear" w:color="auto" w:fill="auto"/>
            <w:noWrap/>
            <w:vAlign w:val="center"/>
            <w:hideMark/>
          </w:tcPr>
          <w:p w14:paraId="3FB5A1DA" w14:textId="77777777" w:rsidR="00410F44" w:rsidRPr="00410F44" w:rsidRDefault="00410F44">
            <w:pPr>
              <w:jc w:val="right"/>
              <w:rPr>
                <w:color w:val="000000"/>
                <w:sz w:val="20"/>
                <w:szCs w:val="20"/>
              </w:rPr>
            </w:pPr>
            <w:r w:rsidRPr="00410F44">
              <w:rPr>
                <w:color w:val="000000"/>
                <w:sz w:val="20"/>
                <w:szCs w:val="20"/>
              </w:rPr>
              <w:t>392,4</w:t>
            </w:r>
          </w:p>
        </w:tc>
        <w:tc>
          <w:tcPr>
            <w:tcW w:w="328" w:type="pct"/>
            <w:tcBorders>
              <w:top w:val="nil"/>
              <w:left w:val="nil"/>
              <w:bottom w:val="single" w:sz="4" w:space="0" w:color="auto"/>
              <w:right w:val="single" w:sz="4" w:space="0" w:color="auto"/>
            </w:tcBorders>
            <w:shd w:val="clear" w:color="auto" w:fill="auto"/>
            <w:noWrap/>
            <w:vAlign w:val="center"/>
            <w:hideMark/>
          </w:tcPr>
          <w:p w14:paraId="360EFF1D" w14:textId="77777777" w:rsidR="00410F44" w:rsidRPr="00410F44" w:rsidRDefault="00410F44">
            <w:pPr>
              <w:jc w:val="right"/>
              <w:rPr>
                <w:color w:val="000000"/>
                <w:sz w:val="20"/>
                <w:szCs w:val="20"/>
              </w:rPr>
            </w:pPr>
            <w:r w:rsidRPr="00410F44">
              <w:rPr>
                <w:color w:val="000000"/>
                <w:sz w:val="20"/>
                <w:szCs w:val="20"/>
              </w:rPr>
              <w:t>999,1</w:t>
            </w:r>
          </w:p>
        </w:tc>
        <w:tc>
          <w:tcPr>
            <w:tcW w:w="328" w:type="pct"/>
            <w:tcBorders>
              <w:top w:val="nil"/>
              <w:left w:val="nil"/>
              <w:bottom w:val="single" w:sz="4" w:space="0" w:color="auto"/>
              <w:right w:val="single" w:sz="4" w:space="0" w:color="auto"/>
            </w:tcBorders>
            <w:shd w:val="clear" w:color="auto" w:fill="auto"/>
            <w:noWrap/>
            <w:vAlign w:val="center"/>
            <w:hideMark/>
          </w:tcPr>
          <w:p w14:paraId="785DC9FB" w14:textId="77777777" w:rsidR="00410F44" w:rsidRPr="00410F44" w:rsidRDefault="00410F44">
            <w:pPr>
              <w:jc w:val="right"/>
              <w:rPr>
                <w:color w:val="000000"/>
                <w:sz w:val="20"/>
                <w:szCs w:val="20"/>
              </w:rPr>
            </w:pPr>
            <w:r w:rsidRPr="00410F44">
              <w:rPr>
                <w:color w:val="000000"/>
                <w:sz w:val="20"/>
                <w:szCs w:val="20"/>
              </w:rPr>
              <w:t>8.457,9</w:t>
            </w:r>
          </w:p>
        </w:tc>
        <w:tc>
          <w:tcPr>
            <w:tcW w:w="333" w:type="pct"/>
            <w:tcBorders>
              <w:top w:val="nil"/>
              <w:left w:val="nil"/>
              <w:bottom w:val="single" w:sz="4" w:space="0" w:color="auto"/>
              <w:right w:val="single" w:sz="4" w:space="0" w:color="auto"/>
            </w:tcBorders>
            <w:shd w:val="clear" w:color="auto" w:fill="auto"/>
            <w:noWrap/>
            <w:vAlign w:val="center"/>
            <w:hideMark/>
          </w:tcPr>
          <w:p w14:paraId="411AA934" w14:textId="77777777" w:rsidR="00410F44" w:rsidRPr="00410F44" w:rsidRDefault="00410F44">
            <w:pPr>
              <w:jc w:val="right"/>
              <w:rPr>
                <w:color w:val="000000"/>
                <w:sz w:val="20"/>
                <w:szCs w:val="20"/>
              </w:rPr>
            </w:pPr>
            <w:r w:rsidRPr="00410F44">
              <w:rPr>
                <w:color w:val="000000"/>
                <w:sz w:val="20"/>
                <w:szCs w:val="20"/>
              </w:rPr>
              <w:t>3.161,1</w:t>
            </w:r>
          </w:p>
        </w:tc>
        <w:tc>
          <w:tcPr>
            <w:tcW w:w="328" w:type="pct"/>
            <w:tcBorders>
              <w:top w:val="nil"/>
              <w:left w:val="nil"/>
              <w:bottom w:val="single" w:sz="4" w:space="0" w:color="auto"/>
              <w:right w:val="single" w:sz="4" w:space="0" w:color="auto"/>
            </w:tcBorders>
            <w:shd w:val="clear" w:color="auto" w:fill="auto"/>
            <w:noWrap/>
            <w:vAlign w:val="center"/>
            <w:hideMark/>
          </w:tcPr>
          <w:p w14:paraId="36DA1605" w14:textId="77777777" w:rsidR="00410F44" w:rsidRPr="00410F44" w:rsidRDefault="00410F44">
            <w:pPr>
              <w:jc w:val="right"/>
              <w:rPr>
                <w:color w:val="000000"/>
                <w:sz w:val="20"/>
                <w:szCs w:val="20"/>
              </w:rPr>
            </w:pPr>
            <w:r w:rsidRPr="00410F44">
              <w:rPr>
                <w:color w:val="000000"/>
                <w:sz w:val="20"/>
                <w:szCs w:val="20"/>
              </w:rPr>
              <w:t>11.618,9</w:t>
            </w:r>
          </w:p>
        </w:tc>
      </w:tr>
      <w:tr w:rsidR="00410F44" w:rsidRPr="00410F44" w14:paraId="47352426" w14:textId="77777777" w:rsidTr="00677CBF">
        <w:trPr>
          <w:trHeight w:val="315"/>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14:paraId="6ED615C4" w14:textId="77777777" w:rsidR="00410F44" w:rsidRPr="00410F44" w:rsidRDefault="00410F44">
            <w:pPr>
              <w:rPr>
                <w:sz w:val="20"/>
                <w:szCs w:val="20"/>
              </w:rPr>
            </w:pPr>
            <w:r w:rsidRPr="00410F44">
              <w:rPr>
                <w:sz w:val="20"/>
                <w:szCs w:val="20"/>
              </w:rPr>
              <w:t>бели бор</w:t>
            </w:r>
          </w:p>
        </w:tc>
        <w:tc>
          <w:tcPr>
            <w:tcW w:w="328" w:type="pct"/>
            <w:tcBorders>
              <w:top w:val="nil"/>
              <w:left w:val="nil"/>
              <w:bottom w:val="single" w:sz="4" w:space="0" w:color="auto"/>
              <w:right w:val="single" w:sz="4" w:space="0" w:color="auto"/>
            </w:tcBorders>
            <w:shd w:val="clear" w:color="auto" w:fill="auto"/>
            <w:noWrap/>
            <w:vAlign w:val="center"/>
            <w:hideMark/>
          </w:tcPr>
          <w:p w14:paraId="260DE582" w14:textId="77777777" w:rsidR="00410F44" w:rsidRPr="00410F44" w:rsidRDefault="00410F44">
            <w:pPr>
              <w:jc w:val="right"/>
              <w:rPr>
                <w:color w:val="000000"/>
                <w:sz w:val="20"/>
                <w:szCs w:val="20"/>
              </w:rPr>
            </w:pPr>
            <w:r w:rsidRPr="00410F44">
              <w:rPr>
                <w:color w:val="000000"/>
                <w:sz w:val="20"/>
                <w:szCs w:val="20"/>
              </w:rPr>
              <w:t>4.116,3</w:t>
            </w:r>
          </w:p>
        </w:tc>
        <w:tc>
          <w:tcPr>
            <w:tcW w:w="328" w:type="pct"/>
            <w:tcBorders>
              <w:top w:val="nil"/>
              <w:left w:val="nil"/>
              <w:bottom w:val="single" w:sz="4" w:space="0" w:color="auto"/>
              <w:right w:val="single" w:sz="4" w:space="0" w:color="auto"/>
            </w:tcBorders>
            <w:shd w:val="clear" w:color="auto" w:fill="auto"/>
            <w:noWrap/>
            <w:vAlign w:val="center"/>
            <w:hideMark/>
          </w:tcPr>
          <w:p w14:paraId="7E2A75E1" w14:textId="77777777" w:rsidR="00410F44" w:rsidRPr="00410F44" w:rsidRDefault="00410F44">
            <w:pPr>
              <w:jc w:val="right"/>
              <w:rPr>
                <w:color w:val="000000"/>
                <w:sz w:val="20"/>
                <w:szCs w:val="20"/>
              </w:rPr>
            </w:pPr>
            <w:r w:rsidRPr="00410F44">
              <w:rPr>
                <w:color w:val="000000"/>
                <w:sz w:val="20"/>
                <w:szCs w:val="20"/>
              </w:rPr>
              <w:t>825,1</w:t>
            </w:r>
          </w:p>
        </w:tc>
        <w:tc>
          <w:tcPr>
            <w:tcW w:w="328" w:type="pct"/>
            <w:tcBorders>
              <w:top w:val="nil"/>
              <w:left w:val="nil"/>
              <w:bottom w:val="single" w:sz="4" w:space="0" w:color="auto"/>
              <w:right w:val="single" w:sz="4" w:space="0" w:color="auto"/>
            </w:tcBorders>
            <w:shd w:val="clear" w:color="auto" w:fill="auto"/>
            <w:noWrap/>
            <w:vAlign w:val="center"/>
            <w:hideMark/>
          </w:tcPr>
          <w:p w14:paraId="3DF927C8" w14:textId="77777777" w:rsidR="00410F44" w:rsidRPr="00410F44" w:rsidRDefault="00410F44">
            <w:pPr>
              <w:jc w:val="right"/>
              <w:rPr>
                <w:color w:val="000000"/>
                <w:sz w:val="20"/>
                <w:szCs w:val="20"/>
              </w:rPr>
            </w:pPr>
            <w:r w:rsidRPr="00410F44">
              <w:rPr>
                <w:color w:val="000000"/>
                <w:sz w:val="20"/>
                <w:szCs w:val="20"/>
              </w:rPr>
              <w:t>3.291,2</w:t>
            </w:r>
          </w:p>
        </w:tc>
        <w:tc>
          <w:tcPr>
            <w:tcW w:w="328" w:type="pct"/>
            <w:tcBorders>
              <w:top w:val="nil"/>
              <w:left w:val="nil"/>
              <w:bottom w:val="single" w:sz="4" w:space="0" w:color="auto"/>
              <w:right w:val="single" w:sz="4" w:space="0" w:color="auto"/>
            </w:tcBorders>
            <w:shd w:val="clear" w:color="auto" w:fill="auto"/>
            <w:noWrap/>
            <w:vAlign w:val="center"/>
            <w:hideMark/>
          </w:tcPr>
          <w:p w14:paraId="1A7804FE"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096435E1"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6473B5A7"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460CBB5B" w14:textId="77777777" w:rsidR="00410F44" w:rsidRPr="00410F44" w:rsidRDefault="00410F44">
            <w:pPr>
              <w:jc w:val="right"/>
              <w:rPr>
                <w:color w:val="000000"/>
                <w:sz w:val="20"/>
                <w:szCs w:val="20"/>
              </w:rPr>
            </w:pPr>
            <w:r w:rsidRPr="00410F44">
              <w:rPr>
                <w:color w:val="000000"/>
                <w:sz w:val="20"/>
                <w:szCs w:val="20"/>
              </w:rPr>
              <w:t>74,0</w:t>
            </w:r>
          </w:p>
        </w:tc>
        <w:tc>
          <w:tcPr>
            <w:tcW w:w="328" w:type="pct"/>
            <w:tcBorders>
              <w:top w:val="nil"/>
              <w:left w:val="nil"/>
              <w:bottom w:val="single" w:sz="4" w:space="0" w:color="auto"/>
              <w:right w:val="single" w:sz="4" w:space="0" w:color="auto"/>
            </w:tcBorders>
            <w:shd w:val="clear" w:color="auto" w:fill="auto"/>
            <w:noWrap/>
            <w:vAlign w:val="center"/>
            <w:hideMark/>
          </w:tcPr>
          <w:p w14:paraId="717C7D47" w14:textId="77777777" w:rsidR="00410F44" w:rsidRPr="00410F44" w:rsidRDefault="00410F44">
            <w:pPr>
              <w:jc w:val="right"/>
              <w:rPr>
                <w:color w:val="000000"/>
                <w:sz w:val="20"/>
                <w:szCs w:val="20"/>
              </w:rPr>
            </w:pPr>
            <w:r w:rsidRPr="00410F44">
              <w:rPr>
                <w:color w:val="000000"/>
                <w:sz w:val="20"/>
                <w:szCs w:val="20"/>
              </w:rPr>
              <w:t>97,5</w:t>
            </w:r>
          </w:p>
        </w:tc>
        <w:tc>
          <w:tcPr>
            <w:tcW w:w="328" w:type="pct"/>
            <w:tcBorders>
              <w:top w:val="nil"/>
              <w:left w:val="nil"/>
              <w:bottom w:val="single" w:sz="4" w:space="0" w:color="auto"/>
              <w:right w:val="single" w:sz="4" w:space="0" w:color="auto"/>
            </w:tcBorders>
            <w:shd w:val="clear" w:color="auto" w:fill="auto"/>
            <w:noWrap/>
            <w:vAlign w:val="center"/>
            <w:hideMark/>
          </w:tcPr>
          <w:p w14:paraId="4FDF0A39" w14:textId="77777777" w:rsidR="00410F44" w:rsidRPr="00410F44" w:rsidRDefault="00410F44">
            <w:pPr>
              <w:jc w:val="right"/>
              <w:rPr>
                <w:color w:val="000000"/>
                <w:sz w:val="20"/>
                <w:szCs w:val="20"/>
              </w:rPr>
            </w:pPr>
            <w:r w:rsidRPr="00410F44">
              <w:rPr>
                <w:color w:val="000000"/>
                <w:sz w:val="20"/>
                <w:szCs w:val="20"/>
              </w:rPr>
              <w:t>110,5</w:t>
            </w:r>
          </w:p>
        </w:tc>
        <w:tc>
          <w:tcPr>
            <w:tcW w:w="328" w:type="pct"/>
            <w:tcBorders>
              <w:top w:val="nil"/>
              <w:left w:val="nil"/>
              <w:bottom w:val="single" w:sz="4" w:space="0" w:color="auto"/>
              <w:right w:val="single" w:sz="4" w:space="0" w:color="auto"/>
            </w:tcBorders>
            <w:shd w:val="clear" w:color="auto" w:fill="auto"/>
            <w:noWrap/>
            <w:vAlign w:val="center"/>
            <w:hideMark/>
          </w:tcPr>
          <w:p w14:paraId="3A98093E" w14:textId="77777777" w:rsidR="00410F44" w:rsidRPr="00410F44" w:rsidRDefault="00410F44">
            <w:pPr>
              <w:jc w:val="right"/>
              <w:rPr>
                <w:color w:val="000000"/>
                <w:sz w:val="20"/>
                <w:szCs w:val="20"/>
              </w:rPr>
            </w:pPr>
            <w:r w:rsidRPr="00410F44">
              <w:rPr>
                <w:color w:val="000000"/>
                <w:sz w:val="20"/>
                <w:szCs w:val="20"/>
              </w:rPr>
              <w:t>282,0</w:t>
            </w:r>
          </w:p>
        </w:tc>
        <w:tc>
          <w:tcPr>
            <w:tcW w:w="328" w:type="pct"/>
            <w:tcBorders>
              <w:top w:val="nil"/>
              <w:left w:val="nil"/>
              <w:bottom w:val="single" w:sz="4" w:space="0" w:color="auto"/>
              <w:right w:val="single" w:sz="4" w:space="0" w:color="auto"/>
            </w:tcBorders>
            <w:shd w:val="clear" w:color="auto" w:fill="auto"/>
            <w:noWrap/>
            <w:vAlign w:val="center"/>
            <w:hideMark/>
          </w:tcPr>
          <w:p w14:paraId="75A775DF" w14:textId="77777777" w:rsidR="00410F44" w:rsidRPr="00410F44" w:rsidRDefault="00410F44">
            <w:pPr>
              <w:jc w:val="right"/>
              <w:rPr>
                <w:color w:val="000000"/>
                <w:sz w:val="20"/>
                <w:szCs w:val="20"/>
              </w:rPr>
            </w:pPr>
            <w:r w:rsidRPr="00410F44">
              <w:rPr>
                <w:color w:val="000000"/>
                <w:sz w:val="20"/>
                <w:szCs w:val="20"/>
              </w:rPr>
              <w:t>2.185,8</w:t>
            </w:r>
          </w:p>
        </w:tc>
        <w:tc>
          <w:tcPr>
            <w:tcW w:w="333" w:type="pct"/>
            <w:tcBorders>
              <w:top w:val="nil"/>
              <w:left w:val="nil"/>
              <w:bottom w:val="single" w:sz="4" w:space="0" w:color="auto"/>
              <w:right w:val="single" w:sz="4" w:space="0" w:color="auto"/>
            </w:tcBorders>
            <w:shd w:val="clear" w:color="auto" w:fill="auto"/>
            <w:noWrap/>
            <w:vAlign w:val="center"/>
            <w:hideMark/>
          </w:tcPr>
          <w:p w14:paraId="3461F0DC" w14:textId="77777777" w:rsidR="00410F44" w:rsidRPr="00410F44" w:rsidRDefault="00410F44">
            <w:pPr>
              <w:jc w:val="right"/>
              <w:rPr>
                <w:color w:val="000000"/>
                <w:sz w:val="20"/>
                <w:szCs w:val="20"/>
              </w:rPr>
            </w:pPr>
            <w:r w:rsidRPr="00410F44">
              <w:rPr>
                <w:color w:val="000000"/>
                <w:sz w:val="20"/>
                <w:szCs w:val="20"/>
              </w:rPr>
              <w:t>823,4</w:t>
            </w:r>
          </w:p>
        </w:tc>
        <w:tc>
          <w:tcPr>
            <w:tcW w:w="328" w:type="pct"/>
            <w:tcBorders>
              <w:top w:val="nil"/>
              <w:left w:val="nil"/>
              <w:bottom w:val="single" w:sz="4" w:space="0" w:color="auto"/>
              <w:right w:val="single" w:sz="4" w:space="0" w:color="auto"/>
            </w:tcBorders>
            <w:shd w:val="clear" w:color="auto" w:fill="auto"/>
            <w:noWrap/>
            <w:vAlign w:val="center"/>
            <w:hideMark/>
          </w:tcPr>
          <w:p w14:paraId="2C6203B6" w14:textId="77777777" w:rsidR="00410F44" w:rsidRPr="00410F44" w:rsidRDefault="00410F44">
            <w:pPr>
              <w:jc w:val="right"/>
              <w:rPr>
                <w:color w:val="000000"/>
                <w:sz w:val="20"/>
                <w:szCs w:val="20"/>
              </w:rPr>
            </w:pPr>
            <w:r w:rsidRPr="00410F44">
              <w:rPr>
                <w:color w:val="000000"/>
                <w:sz w:val="20"/>
                <w:szCs w:val="20"/>
              </w:rPr>
              <w:t>3.009,2</w:t>
            </w:r>
          </w:p>
        </w:tc>
      </w:tr>
      <w:tr w:rsidR="00410F44" w:rsidRPr="00410F44" w14:paraId="37AD93BC" w14:textId="77777777" w:rsidTr="00677CBF">
        <w:trPr>
          <w:trHeight w:val="315"/>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14:paraId="5CB8A723" w14:textId="77777777" w:rsidR="00410F44" w:rsidRPr="00410F44" w:rsidRDefault="00410F44">
            <w:pPr>
              <w:rPr>
                <w:sz w:val="20"/>
                <w:szCs w:val="20"/>
              </w:rPr>
            </w:pPr>
            <w:r w:rsidRPr="00410F44">
              <w:rPr>
                <w:sz w:val="20"/>
                <w:szCs w:val="20"/>
              </w:rPr>
              <w:t>ариш</w:t>
            </w:r>
          </w:p>
        </w:tc>
        <w:tc>
          <w:tcPr>
            <w:tcW w:w="328" w:type="pct"/>
            <w:tcBorders>
              <w:top w:val="nil"/>
              <w:left w:val="nil"/>
              <w:bottom w:val="single" w:sz="4" w:space="0" w:color="auto"/>
              <w:right w:val="single" w:sz="4" w:space="0" w:color="auto"/>
            </w:tcBorders>
            <w:shd w:val="clear" w:color="auto" w:fill="auto"/>
            <w:noWrap/>
            <w:vAlign w:val="center"/>
            <w:hideMark/>
          </w:tcPr>
          <w:p w14:paraId="32F0C1AF" w14:textId="77777777" w:rsidR="00410F44" w:rsidRPr="00410F44" w:rsidRDefault="00410F44">
            <w:pPr>
              <w:jc w:val="right"/>
              <w:rPr>
                <w:color w:val="000000"/>
                <w:sz w:val="20"/>
                <w:szCs w:val="20"/>
              </w:rPr>
            </w:pPr>
            <w:r w:rsidRPr="00410F44">
              <w:rPr>
                <w:color w:val="000000"/>
                <w:sz w:val="20"/>
                <w:szCs w:val="20"/>
              </w:rPr>
              <w:t>49,3</w:t>
            </w:r>
          </w:p>
        </w:tc>
        <w:tc>
          <w:tcPr>
            <w:tcW w:w="328" w:type="pct"/>
            <w:tcBorders>
              <w:top w:val="nil"/>
              <w:left w:val="nil"/>
              <w:bottom w:val="single" w:sz="4" w:space="0" w:color="auto"/>
              <w:right w:val="single" w:sz="4" w:space="0" w:color="auto"/>
            </w:tcBorders>
            <w:shd w:val="clear" w:color="auto" w:fill="auto"/>
            <w:noWrap/>
            <w:vAlign w:val="center"/>
            <w:hideMark/>
          </w:tcPr>
          <w:p w14:paraId="5943137D" w14:textId="77777777" w:rsidR="00410F44" w:rsidRPr="00410F44" w:rsidRDefault="00410F44">
            <w:pPr>
              <w:jc w:val="right"/>
              <w:rPr>
                <w:color w:val="000000"/>
                <w:sz w:val="20"/>
                <w:szCs w:val="20"/>
              </w:rPr>
            </w:pPr>
            <w:r w:rsidRPr="00410F44">
              <w:rPr>
                <w:color w:val="000000"/>
                <w:sz w:val="20"/>
                <w:szCs w:val="20"/>
              </w:rPr>
              <w:t>9,9</w:t>
            </w:r>
          </w:p>
        </w:tc>
        <w:tc>
          <w:tcPr>
            <w:tcW w:w="328" w:type="pct"/>
            <w:tcBorders>
              <w:top w:val="nil"/>
              <w:left w:val="nil"/>
              <w:bottom w:val="single" w:sz="4" w:space="0" w:color="auto"/>
              <w:right w:val="single" w:sz="4" w:space="0" w:color="auto"/>
            </w:tcBorders>
            <w:shd w:val="clear" w:color="auto" w:fill="auto"/>
            <w:noWrap/>
            <w:vAlign w:val="center"/>
            <w:hideMark/>
          </w:tcPr>
          <w:p w14:paraId="7D4F9619" w14:textId="77777777" w:rsidR="00410F44" w:rsidRPr="00410F44" w:rsidRDefault="00410F44">
            <w:pPr>
              <w:jc w:val="right"/>
              <w:rPr>
                <w:color w:val="000000"/>
                <w:sz w:val="20"/>
                <w:szCs w:val="20"/>
              </w:rPr>
            </w:pPr>
            <w:r w:rsidRPr="00410F44">
              <w:rPr>
                <w:color w:val="000000"/>
                <w:sz w:val="20"/>
                <w:szCs w:val="20"/>
              </w:rPr>
              <w:t>39,5</w:t>
            </w:r>
          </w:p>
        </w:tc>
        <w:tc>
          <w:tcPr>
            <w:tcW w:w="328" w:type="pct"/>
            <w:tcBorders>
              <w:top w:val="nil"/>
              <w:left w:val="nil"/>
              <w:bottom w:val="single" w:sz="4" w:space="0" w:color="auto"/>
              <w:right w:val="single" w:sz="4" w:space="0" w:color="auto"/>
            </w:tcBorders>
            <w:shd w:val="clear" w:color="auto" w:fill="auto"/>
            <w:noWrap/>
            <w:vAlign w:val="center"/>
            <w:hideMark/>
          </w:tcPr>
          <w:p w14:paraId="713E284D"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789D0F79"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3C679EC0" w14:textId="77777777" w:rsidR="00410F44" w:rsidRPr="00410F44" w:rsidRDefault="00410F44">
            <w:pPr>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14:paraId="6E420716" w14:textId="77777777" w:rsidR="00410F44" w:rsidRPr="00410F44" w:rsidRDefault="00410F44">
            <w:pPr>
              <w:jc w:val="right"/>
              <w:rPr>
                <w:color w:val="000000"/>
                <w:sz w:val="20"/>
                <w:szCs w:val="20"/>
              </w:rPr>
            </w:pPr>
            <w:r w:rsidRPr="00410F44">
              <w:rPr>
                <w:color w:val="000000"/>
                <w:sz w:val="20"/>
                <w:szCs w:val="20"/>
              </w:rPr>
              <w:t>3,0</w:t>
            </w:r>
          </w:p>
        </w:tc>
        <w:tc>
          <w:tcPr>
            <w:tcW w:w="328" w:type="pct"/>
            <w:tcBorders>
              <w:top w:val="nil"/>
              <w:left w:val="nil"/>
              <w:bottom w:val="single" w:sz="4" w:space="0" w:color="auto"/>
              <w:right w:val="single" w:sz="4" w:space="0" w:color="auto"/>
            </w:tcBorders>
            <w:shd w:val="clear" w:color="auto" w:fill="auto"/>
            <w:noWrap/>
            <w:vAlign w:val="center"/>
            <w:hideMark/>
          </w:tcPr>
          <w:p w14:paraId="7616C0F0" w14:textId="77777777" w:rsidR="00410F44" w:rsidRPr="00410F44" w:rsidRDefault="00410F44">
            <w:pPr>
              <w:jc w:val="right"/>
              <w:rPr>
                <w:color w:val="000000"/>
                <w:sz w:val="20"/>
                <w:szCs w:val="20"/>
              </w:rPr>
            </w:pPr>
            <w:r w:rsidRPr="00410F44">
              <w:rPr>
                <w:color w:val="000000"/>
                <w:sz w:val="20"/>
                <w:szCs w:val="20"/>
              </w:rPr>
              <w:t>3,9</w:t>
            </w:r>
          </w:p>
        </w:tc>
        <w:tc>
          <w:tcPr>
            <w:tcW w:w="328" w:type="pct"/>
            <w:tcBorders>
              <w:top w:val="nil"/>
              <w:left w:val="nil"/>
              <w:bottom w:val="single" w:sz="4" w:space="0" w:color="auto"/>
              <w:right w:val="single" w:sz="4" w:space="0" w:color="auto"/>
            </w:tcBorders>
            <w:shd w:val="clear" w:color="auto" w:fill="auto"/>
            <w:noWrap/>
            <w:vAlign w:val="center"/>
            <w:hideMark/>
          </w:tcPr>
          <w:p w14:paraId="61F4B165" w14:textId="77777777" w:rsidR="00410F44" w:rsidRPr="00410F44" w:rsidRDefault="00410F44">
            <w:pPr>
              <w:jc w:val="right"/>
              <w:rPr>
                <w:color w:val="000000"/>
                <w:sz w:val="20"/>
                <w:szCs w:val="20"/>
              </w:rPr>
            </w:pPr>
            <w:r w:rsidRPr="00410F44">
              <w:rPr>
                <w:color w:val="000000"/>
                <w:sz w:val="20"/>
                <w:szCs w:val="20"/>
              </w:rPr>
              <w:t>4,4</w:t>
            </w:r>
          </w:p>
        </w:tc>
        <w:tc>
          <w:tcPr>
            <w:tcW w:w="328" w:type="pct"/>
            <w:tcBorders>
              <w:top w:val="nil"/>
              <w:left w:val="nil"/>
              <w:bottom w:val="single" w:sz="4" w:space="0" w:color="auto"/>
              <w:right w:val="single" w:sz="4" w:space="0" w:color="auto"/>
            </w:tcBorders>
            <w:shd w:val="clear" w:color="auto" w:fill="auto"/>
            <w:noWrap/>
            <w:vAlign w:val="center"/>
            <w:hideMark/>
          </w:tcPr>
          <w:p w14:paraId="0346536D" w14:textId="77777777" w:rsidR="00410F44" w:rsidRPr="00410F44" w:rsidRDefault="00410F44">
            <w:pPr>
              <w:jc w:val="right"/>
              <w:rPr>
                <w:color w:val="000000"/>
                <w:sz w:val="20"/>
                <w:szCs w:val="20"/>
              </w:rPr>
            </w:pPr>
            <w:r w:rsidRPr="00410F44">
              <w:rPr>
                <w:color w:val="000000"/>
                <w:sz w:val="20"/>
                <w:szCs w:val="20"/>
              </w:rPr>
              <w:t>11,3</w:t>
            </w:r>
          </w:p>
        </w:tc>
        <w:tc>
          <w:tcPr>
            <w:tcW w:w="328" w:type="pct"/>
            <w:tcBorders>
              <w:top w:val="nil"/>
              <w:left w:val="nil"/>
              <w:bottom w:val="single" w:sz="4" w:space="0" w:color="auto"/>
              <w:right w:val="single" w:sz="4" w:space="0" w:color="auto"/>
            </w:tcBorders>
            <w:shd w:val="clear" w:color="auto" w:fill="auto"/>
            <w:noWrap/>
            <w:vAlign w:val="center"/>
            <w:hideMark/>
          </w:tcPr>
          <w:p w14:paraId="3BFB2702" w14:textId="77777777" w:rsidR="00410F44" w:rsidRPr="00410F44" w:rsidRDefault="00410F44">
            <w:pPr>
              <w:jc w:val="right"/>
              <w:rPr>
                <w:color w:val="000000"/>
                <w:sz w:val="20"/>
                <w:szCs w:val="20"/>
              </w:rPr>
            </w:pPr>
            <w:r w:rsidRPr="00410F44">
              <w:rPr>
                <w:color w:val="000000"/>
                <w:sz w:val="20"/>
                <w:szCs w:val="20"/>
              </w:rPr>
              <w:t>18,2</w:t>
            </w:r>
          </w:p>
        </w:tc>
        <w:tc>
          <w:tcPr>
            <w:tcW w:w="333" w:type="pct"/>
            <w:tcBorders>
              <w:top w:val="nil"/>
              <w:left w:val="nil"/>
              <w:bottom w:val="single" w:sz="4" w:space="0" w:color="auto"/>
              <w:right w:val="single" w:sz="4" w:space="0" w:color="auto"/>
            </w:tcBorders>
            <w:shd w:val="clear" w:color="auto" w:fill="auto"/>
            <w:noWrap/>
            <w:vAlign w:val="center"/>
            <w:hideMark/>
          </w:tcPr>
          <w:p w14:paraId="2D144A3A" w14:textId="77777777" w:rsidR="00410F44" w:rsidRPr="00410F44" w:rsidRDefault="00410F44">
            <w:pPr>
              <w:jc w:val="right"/>
              <w:rPr>
                <w:color w:val="000000"/>
                <w:sz w:val="20"/>
                <w:szCs w:val="20"/>
              </w:rPr>
            </w:pPr>
            <w:r w:rsidRPr="00410F44">
              <w:rPr>
                <w:color w:val="000000"/>
                <w:sz w:val="20"/>
                <w:szCs w:val="20"/>
              </w:rPr>
              <w:t>9,9</w:t>
            </w:r>
          </w:p>
        </w:tc>
        <w:tc>
          <w:tcPr>
            <w:tcW w:w="328" w:type="pct"/>
            <w:tcBorders>
              <w:top w:val="nil"/>
              <w:left w:val="nil"/>
              <w:bottom w:val="single" w:sz="4" w:space="0" w:color="auto"/>
              <w:right w:val="single" w:sz="4" w:space="0" w:color="auto"/>
            </w:tcBorders>
            <w:shd w:val="clear" w:color="auto" w:fill="auto"/>
            <w:noWrap/>
            <w:vAlign w:val="center"/>
            <w:hideMark/>
          </w:tcPr>
          <w:p w14:paraId="7E705D05" w14:textId="77777777" w:rsidR="00410F44" w:rsidRPr="00410F44" w:rsidRDefault="00410F44">
            <w:pPr>
              <w:jc w:val="right"/>
              <w:rPr>
                <w:color w:val="000000"/>
                <w:sz w:val="20"/>
                <w:szCs w:val="20"/>
              </w:rPr>
            </w:pPr>
            <w:r w:rsidRPr="00410F44">
              <w:rPr>
                <w:color w:val="000000"/>
                <w:sz w:val="20"/>
                <w:szCs w:val="20"/>
              </w:rPr>
              <w:t>28,1</w:t>
            </w:r>
          </w:p>
        </w:tc>
      </w:tr>
      <w:tr w:rsidR="00410F44" w:rsidRPr="00410F44" w14:paraId="591F2F2E" w14:textId="77777777" w:rsidTr="00677CBF">
        <w:trPr>
          <w:trHeight w:val="315"/>
        </w:trPr>
        <w:tc>
          <w:tcPr>
            <w:tcW w:w="727" w:type="pct"/>
            <w:tcBorders>
              <w:top w:val="nil"/>
              <w:left w:val="single" w:sz="4" w:space="0" w:color="auto"/>
              <w:bottom w:val="single" w:sz="4" w:space="0" w:color="auto"/>
              <w:right w:val="single" w:sz="4" w:space="0" w:color="auto"/>
            </w:tcBorders>
            <w:shd w:val="clear" w:color="000000" w:fill="D9D9D9"/>
            <w:vAlign w:val="center"/>
            <w:hideMark/>
          </w:tcPr>
          <w:p w14:paraId="19096426" w14:textId="77777777" w:rsidR="00410F44" w:rsidRPr="00410F44" w:rsidRDefault="00410F44">
            <w:pPr>
              <w:jc w:val="center"/>
              <w:rPr>
                <w:color w:val="000000"/>
                <w:sz w:val="20"/>
                <w:szCs w:val="20"/>
              </w:rPr>
            </w:pPr>
            <w:r w:rsidRPr="00410F44">
              <w:rPr>
                <w:color w:val="000000"/>
                <w:sz w:val="20"/>
                <w:szCs w:val="20"/>
              </w:rPr>
              <w:t>Укупно  четинари</w:t>
            </w:r>
          </w:p>
        </w:tc>
        <w:tc>
          <w:tcPr>
            <w:tcW w:w="328" w:type="pct"/>
            <w:tcBorders>
              <w:top w:val="nil"/>
              <w:left w:val="nil"/>
              <w:bottom w:val="single" w:sz="4" w:space="0" w:color="auto"/>
              <w:right w:val="single" w:sz="4" w:space="0" w:color="auto"/>
            </w:tcBorders>
            <w:shd w:val="clear" w:color="000000" w:fill="D9D9D9"/>
            <w:vAlign w:val="center"/>
            <w:hideMark/>
          </w:tcPr>
          <w:p w14:paraId="1853B8E9" w14:textId="77777777" w:rsidR="00410F44" w:rsidRPr="00410F44" w:rsidRDefault="00410F44">
            <w:pPr>
              <w:jc w:val="right"/>
              <w:rPr>
                <w:color w:val="000000"/>
                <w:sz w:val="20"/>
                <w:szCs w:val="20"/>
              </w:rPr>
            </w:pPr>
            <w:r w:rsidRPr="00410F44">
              <w:rPr>
                <w:color w:val="000000"/>
                <w:sz w:val="20"/>
                <w:szCs w:val="20"/>
              </w:rPr>
              <w:t>40.338,9</w:t>
            </w:r>
          </w:p>
        </w:tc>
        <w:tc>
          <w:tcPr>
            <w:tcW w:w="328" w:type="pct"/>
            <w:tcBorders>
              <w:top w:val="nil"/>
              <w:left w:val="nil"/>
              <w:bottom w:val="single" w:sz="4" w:space="0" w:color="auto"/>
              <w:right w:val="single" w:sz="4" w:space="0" w:color="auto"/>
            </w:tcBorders>
            <w:shd w:val="clear" w:color="000000" w:fill="D9D9D9"/>
            <w:vAlign w:val="center"/>
            <w:hideMark/>
          </w:tcPr>
          <w:p w14:paraId="5EE97179" w14:textId="77777777" w:rsidR="00410F44" w:rsidRPr="00410F44" w:rsidRDefault="00410F44">
            <w:pPr>
              <w:jc w:val="right"/>
              <w:rPr>
                <w:color w:val="000000"/>
                <w:sz w:val="20"/>
                <w:szCs w:val="20"/>
              </w:rPr>
            </w:pPr>
            <w:r w:rsidRPr="00410F44">
              <w:rPr>
                <w:color w:val="000000"/>
                <w:sz w:val="20"/>
                <w:szCs w:val="20"/>
              </w:rPr>
              <w:t>8.069,6</w:t>
            </w:r>
          </w:p>
        </w:tc>
        <w:tc>
          <w:tcPr>
            <w:tcW w:w="328" w:type="pct"/>
            <w:tcBorders>
              <w:top w:val="nil"/>
              <w:left w:val="nil"/>
              <w:bottom w:val="single" w:sz="4" w:space="0" w:color="auto"/>
              <w:right w:val="single" w:sz="4" w:space="0" w:color="auto"/>
            </w:tcBorders>
            <w:shd w:val="clear" w:color="000000" w:fill="D9D9D9"/>
            <w:vAlign w:val="center"/>
            <w:hideMark/>
          </w:tcPr>
          <w:p w14:paraId="3CB31CF4" w14:textId="77777777" w:rsidR="00410F44" w:rsidRPr="00410F44" w:rsidRDefault="00410F44">
            <w:pPr>
              <w:jc w:val="right"/>
              <w:rPr>
                <w:color w:val="000000"/>
                <w:sz w:val="20"/>
                <w:szCs w:val="20"/>
              </w:rPr>
            </w:pPr>
            <w:r w:rsidRPr="00410F44">
              <w:rPr>
                <w:color w:val="000000"/>
                <w:sz w:val="20"/>
                <w:szCs w:val="20"/>
              </w:rPr>
              <w:t>32.269,3</w:t>
            </w:r>
          </w:p>
        </w:tc>
        <w:tc>
          <w:tcPr>
            <w:tcW w:w="328" w:type="pct"/>
            <w:tcBorders>
              <w:top w:val="nil"/>
              <w:left w:val="nil"/>
              <w:bottom w:val="single" w:sz="4" w:space="0" w:color="auto"/>
              <w:right w:val="single" w:sz="4" w:space="0" w:color="auto"/>
            </w:tcBorders>
            <w:shd w:val="clear" w:color="000000" w:fill="D9D9D9"/>
            <w:vAlign w:val="center"/>
            <w:hideMark/>
          </w:tcPr>
          <w:p w14:paraId="3E6A88FE" w14:textId="77777777" w:rsidR="00410F44" w:rsidRPr="00410F44" w:rsidRDefault="00410F44">
            <w:pPr>
              <w:jc w:val="right"/>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000000" w:fill="D9D9D9"/>
            <w:vAlign w:val="center"/>
            <w:hideMark/>
          </w:tcPr>
          <w:p w14:paraId="181655A3" w14:textId="77777777" w:rsidR="00410F44" w:rsidRPr="00410F44" w:rsidRDefault="00410F44">
            <w:pPr>
              <w:jc w:val="right"/>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000000" w:fill="D9D9D9"/>
            <w:vAlign w:val="center"/>
            <w:hideMark/>
          </w:tcPr>
          <w:p w14:paraId="2BE00E21" w14:textId="77777777" w:rsidR="00410F44" w:rsidRPr="00410F44" w:rsidRDefault="00410F44">
            <w:pPr>
              <w:jc w:val="right"/>
              <w:rPr>
                <w:color w:val="000000"/>
                <w:sz w:val="20"/>
                <w:szCs w:val="20"/>
              </w:rPr>
            </w:pPr>
            <w:r w:rsidRPr="00410F44">
              <w:rPr>
                <w:color w:val="000000"/>
                <w:sz w:val="20"/>
                <w:szCs w:val="20"/>
              </w:rPr>
              <w:t> </w:t>
            </w:r>
          </w:p>
        </w:tc>
        <w:tc>
          <w:tcPr>
            <w:tcW w:w="328" w:type="pct"/>
            <w:tcBorders>
              <w:top w:val="nil"/>
              <w:left w:val="nil"/>
              <w:bottom w:val="single" w:sz="4" w:space="0" w:color="auto"/>
              <w:right w:val="single" w:sz="4" w:space="0" w:color="auto"/>
            </w:tcBorders>
            <w:shd w:val="clear" w:color="000000" w:fill="D9D9D9"/>
            <w:vAlign w:val="center"/>
            <w:hideMark/>
          </w:tcPr>
          <w:p w14:paraId="4D8ADF81" w14:textId="77777777" w:rsidR="00410F44" w:rsidRPr="00410F44" w:rsidRDefault="00410F44">
            <w:pPr>
              <w:jc w:val="right"/>
              <w:rPr>
                <w:color w:val="000000"/>
                <w:sz w:val="20"/>
                <w:szCs w:val="20"/>
              </w:rPr>
            </w:pPr>
            <w:r w:rsidRPr="00410F44">
              <w:rPr>
                <w:color w:val="000000"/>
                <w:sz w:val="20"/>
                <w:szCs w:val="20"/>
              </w:rPr>
              <w:t>823,8</w:t>
            </w:r>
          </w:p>
        </w:tc>
        <w:tc>
          <w:tcPr>
            <w:tcW w:w="328" w:type="pct"/>
            <w:tcBorders>
              <w:top w:val="nil"/>
              <w:left w:val="nil"/>
              <w:bottom w:val="single" w:sz="4" w:space="0" w:color="auto"/>
              <w:right w:val="single" w:sz="4" w:space="0" w:color="auto"/>
            </w:tcBorders>
            <w:shd w:val="clear" w:color="000000" w:fill="D9D9D9"/>
            <w:vAlign w:val="center"/>
            <w:hideMark/>
          </w:tcPr>
          <w:p w14:paraId="63AD37B2" w14:textId="77777777" w:rsidR="00410F44" w:rsidRPr="00410F44" w:rsidRDefault="00410F44">
            <w:pPr>
              <w:jc w:val="right"/>
              <w:rPr>
                <w:color w:val="000000"/>
                <w:sz w:val="20"/>
                <w:szCs w:val="20"/>
              </w:rPr>
            </w:pPr>
            <w:r w:rsidRPr="00410F44">
              <w:rPr>
                <w:color w:val="000000"/>
                <w:sz w:val="20"/>
                <w:szCs w:val="20"/>
              </w:rPr>
              <w:t>1.075,7</w:t>
            </w:r>
          </w:p>
        </w:tc>
        <w:tc>
          <w:tcPr>
            <w:tcW w:w="328" w:type="pct"/>
            <w:tcBorders>
              <w:top w:val="nil"/>
              <w:left w:val="nil"/>
              <w:bottom w:val="single" w:sz="4" w:space="0" w:color="auto"/>
              <w:right w:val="single" w:sz="4" w:space="0" w:color="auto"/>
            </w:tcBorders>
            <w:shd w:val="clear" w:color="000000" w:fill="D9D9D9"/>
            <w:vAlign w:val="center"/>
            <w:hideMark/>
          </w:tcPr>
          <w:p w14:paraId="073E8DB8" w14:textId="77777777" w:rsidR="00410F44" w:rsidRPr="00410F44" w:rsidRDefault="00410F44">
            <w:pPr>
              <w:jc w:val="right"/>
              <w:rPr>
                <w:color w:val="000000"/>
                <w:sz w:val="20"/>
                <w:szCs w:val="20"/>
              </w:rPr>
            </w:pPr>
            <w:r w:rsidRPr="00410F44">
              <w:rPr>
                <w:color w:val="000000"/>
                <w:sz w:val="20"/>
                <w:szCs w:val="20"/>
              </w:rPr>
              <w:t>1.227,2</w:t>
            </w:r>
          </w:p>
        </w:tc>
        <w:tc>
          <w:tcPr>
            <w:tcW w:w="328" w:type="pct"/>
            <w:tcBorders>
              <w:top w:val="nil"/>
              <w:left w:val="nil"/>
              <w:bottom w:val="single" w:sz="4" w:space="0" w:color="auto"/>
              <w:right w:val="single" w:sz="4" w:space="0" w:color="auto"/>
            </w:tcBorders>
            <w:shd w:val="clear" w:color="000000" w:fill="D9D9D9"/>
            <w:vAlign w:val="center"/>
            <w:hideMark/>
          </w:tcPr>
          <w:p w14:paraId="05CF8E75" w14:textId="77777777" w:rsidR="00410F44" w:rsidRPr="00410F44" w:rsidRDefault="00410F44">
            <w:pPr>
              <w:jc w:val="right"/>
              <w:rPr>
                <w:color w:val="000000"/>
                <w:sz w:val="20"/>
                <w:szCs w:val="20"/>
              </w:rPr>
            </w:pPr>
            <w:r w:rsidRPr="00410F44">
              <w:rPr>
                <w:color w:val="000000"/>
                <w:sz w:val="20"/>
                <w:szCs w:val="20"/>
              </w:rPr>
              <w:t>3.126,6</w:t>
            </w:r>
          </w:p>
        </w:tc>
        <w:tc>
          <w:tcPr>
            <w:tcW w:w="328" w:type="pct"/>
            <w:tcBorders>
              <w:top w:val="nil"/>
              <w:left w:val="nil"/>
              <w:bottom w:val="single" w:sz="4" w:space="0" w:color="auto"/>
              <w:right w:val="single" w:sz="4" w:space="0" w:color="auto"/>
            </w:tcBorders>
            <w:shd w:val="clear" w:color="000000" w:fill="D9D9D9"/>
            <w:vAlign w:val="center"/>
            <w:hideMark/>
          </w:tcPr>
          <w:p w14:paraId="0698E457" w14:textId="77777777" w:rsidR="00410F44" w:rsidRPr="00410F44" w:rsidRDefault="00410F44">
            <w:pPr>
              <w:jc w:val="right"/>
              <w:rPr>
                <w:color w:val="000000"/>
                <w:sz w:val="20"/>
                <w:szCs w:val="20"/>
              </w:rPr>
            </w:pPr>
            <w:r w:rsidRPr="00410F44">
              <w:rPr>
                <w:color w:val="000000"/>
                <w:sz w:val="20"/>
                <w:szCs w:val="20"/>
              </w:rPr>
              <w:t>21.059,2</w:t>
            </w:r>
          </w:p>
        </w:tc>
        <w:tc>
          <w:tcPr>
            <w:tcW w:w="333" w:type="pct"/>
            <w:tcBorders>
              <w:top w:val="nil"/>
              <w:left w:val="nil"/>
              <w:bottom w:val="single" w:sz="4" w:space="0" w:color="auto"/>
              <w:right w:val="single" w:sz="4" w:space="0" w:color="auto"/>
            </w:tcBorders>
            <w:shd w:val="clear" w:color="000000" w:fill="D9D9D9"/>
            <w:vAlign w:val="center"/>
            <w:hideMark/>
          </w:tcPr>
          <w:p w14:paraId="327C9C2C" w14:textId="77777777" w:rsidR="00410F44" w:rsidRPr="00410F44" w:rsidRDefault="00410F44">
            <w:pPr>
              <w:jc w:val="right"/>
              <w:rPr>
                <w:color w:val="000000"/>
                <w:sz w:val="20"/>
                <w:szCs w:val="20"/>
              </w:rPr>
            </w:pPr>
            <w:r w:rsidRPr="00410F44">
              <w:rPr>
                <w:color w:val="000000"/>
                <w:sz w:val="20"/>
                <w:szCs w:val="20"/>
              </w:rPr>
              <w:t>8.083,5</w:t>
            </w:r>
          </w:p>
        </w:tc>
        <w:tc>
          <w:tcPr>
            <w:tcW w:w="328" w:type="pct"/>
            <w:tcBorders>
              <w:top w:val="nil"/>
              <w:left w:val="nil"/>
              <w:bottom w:val="single" w:sz="4" w:space="0" w:color="auto"/>
              <w:right w:val="single" w:sz="4" w:space="0" w:color="auto"/>
            </w:tcBorders>
            <w:shd w:val="clear" w:color="000000" w:fill="D9D9D9"/>
            <w:vAlign w:val="center"/>
            <w:hideMark/>
          </w:tcPr>
          <w:p w14:paraId="71801128" w14:textId="77777777" w:rsidR="00410F44" w:rsidRPr="00410F44" w:rsidRDefault="00410F44">
            <w:pPr>
              <w:jc w:val="right"/>
              <w:rPr>
                <w:color w:val="000000"/>
                <w:sz w:val="20"/>
                <w:szCs w:val="20"/>
              </w:rPr>
            </w:pPr>
            <w:r w:rsidRPr="00410F44">
              <w:rPr>
                <w:color w:val="000000"/>
                <w:sz w:val="20"/>
                <w:szCs w:val="20"/>
              </w:rPr>
              <w:t>29.142,7</w:t>
            </w:r>
          </w:p>
        </w:tc>
      </w:tr>
      <w:tr w:rsidR="00410F44" w:rsidRPr="00410F44" w14:paraId="393900F2" w14:textId="77777777" w:rsidTr="00677CBF">
        <w:trPr>
          <w:trHeight w:val="315"/>
        </w:trPr>
        <w:tc>
          <w:tcPr>
            <w:tcW w:w="727" w:type="pct"/>
            <w:tcBorders>
              <w:top w:val="nil"/>
              <w:left w:val="single" w:sz="4" w:space="0" w:color="auto"/>
              <w:bottom w:val="single" w:sz="4" w:space="0" w:color="auto"/>
              <w:right w:val="single" w:sz="4" w:space="0" w:color="auto"/>
            </w:tcBorders>
            <w:shd w:val="clear" w:color="000000" w:fill="D9D9D9"/>
            <w:vAlign w:val="center"/>
            <w:hideMark/>
          </w:tcPr>
          <w:p w14:paraId="1C61D719" w14:textId="77777777" w:rsidR="00410F44" w:rsidRPr="00410F44" w:rsidRDefault="00410F44">
            <w:pPr>
              <w:jc w:val="center"/>
              <w:rPr>
                <w:b/>
                <w:bCs/>
                <w:color w:val="000000"/>
                <w:sz w:val="20"/>
                <w:szCs w:val="20"/>
              </w:rPr>
            </w:pPr>
            <w:r w:rsidRPr="00410F44">
              <w:rPr>
                <w:b/>
                <w:bCs/>
                <w:color w:val="000000"/>
                <w:sz w:val="20"/>
                <w:szCs w:val="20"/>
              </w:rPr>
              <w:t>Укупно у ГЈ</w:t>
            </w:r>
          </w:p>
        </w:tc>
        <w:tc>
          <w:tcPr>
            <w:tcW w:w="328" w:type="pct"/>
            <w:tcBorders>
              <w:top w:val="nil"/>
              <w:left w:val="nil"/>
              <w:bottom w:val="single" w:sz="4" w:space="0" w:color="auto"/>
              <w:right w:val="single" w:sz="4" w:space="0" w:color="auto"/>
            </w:tcBorders>
            <w:shd w:val="clear" w:color="000000" w:fill="D9D9D9"/>
            <w:vAlign w:val="center"/>
            <w:hideMark/>
          </w:tcPr>
          <w:p w14:paraId="70859652" w14:textId="77777777" w:rsidR="00410F44" w:rsidRPr="00410F44" w:rsidRDefault="00410F44">
            <w:pPr>
              <w:jc w:val="right"/>
              <w:rPr>
                <w:b/>
                <w:bCs/>
                <w:color w:val="000000"/>
                <w:sz w:val="20"/>
                <w:szCs w:val="20"/>
              </w:rPr>
            </w:pPr>
            <w:r w:rsidRPr="00410F44">
              <w:rPr>
                <w:b/>
                <w:bCs/>
                <w:color w:val="000000"/>
                <w:sz w:val="20"/>
                <w:szCs w:val="20"/>
              </w:rPr>
              <w:t>556.963,9</w:t>
            </w:r>
          </w:p>
        </w:tc>
        <w:tc>
          <w:tcPr>
            <w:tcW w:w="328" w:type="pct"/>
            <w:tcBorders>
              <w:top w:val="nil"/>
              <w:left w:val="nil"/>
              <w:bottom w:val="single" w:sz="4" w:space="0" w:color="auto"/>
              <w:right w:val="single" w:sz="4" w:space="0" w:color="auto"/>
            </w:tcBorders>
            <w:shd w:val="clear" w:color="000000" w:fill="D9D9D9"/>
            <w:vAlign w:val="center"/>
            <w:hideMark/>
          </w:tcPr>
          <w:p w14:paraId="4FE4C97D" w14:textId="77777777" w:rsidR="00410F44" w:rsidRPr="00410F44" w:rsidRDefault="00410F44">
            <w:pPr>
              <w:jc w:val="right"/>
              <w:rPr>
                <w:b/>
                <w:bCs/>
                <w:color w:val="000000"/>
                <w:sz w:val="20"/>
                <w:szCs w:val="20"/>
              </w:rPr>
            </w:pPr>
            <w:r w:rsidRPr="00410F44">
              <w:rPr>
                <w:b/>
                <w:bCs/>
                <w:color w:val="000000"/>
                <w:sz w:val="20"/>
                <w:szCs w:val="20"/>
              </w:rPr>
              <w:t>63.574,8</w:t>
            </w:r>
          </w:p>
        </w:tc>
        <w:tc>
          <w:tcPr>
            <w:tcW w:w="328" w:type="pct"/>
            <w:tcBorders>
              <w:top w:val="nil"/>
              <w:left w:val="nil"/>
              <w:bottom w:val="single" w:sz="4" w:space="0" w:color="auto"/>
              <w:right w:val="single" w:sz="4" w:space="0" w:color="auto"/>
            </w:tcBorders>
            <w:shd w:val="clear" w:color="000000" w:fill="D9D9D9"/>
            <w:vAlign w:val="center"/>
            <w:hideMark/>
          </w:tcPr>
          <w:p w14:paraId="1712AA70" w14:textId="77777777" w:rsidR="00410F44" w:rsidRPr="00410F44" w:rsidRDefault="00410F44">
            <w:pPr>
              <w:jc w:val="right"/>
              <w:rPr>
                <w:b/>
                <w:bCs/>
                <w:color w:val="000000"/>
                <w:sz w:val="20"/>
                <w:szCs w:val="20"/>
              </w:rPr>
            </w:pPr>
            <w:r w:rsidRPr="00410F44">
              <w:rPr>
                <w:b/>
                <w:bCs/>
                <w:color w:val="000000"/>
                <w:sz w:val="20"/>
                <w:szCs w:val="20"/>
              </w:rPr>
              <w:t>493.389,2</w:t>
            </w:r>
          </w:p>
        </w:tc>
        <w:tc>
          <w:tcPr>
            <w:tcW w:w="328" w:type="pct"/>
            <w:tcBorders>
              <w:top w:val="nil"/>
              <w:left w:val="nil"/>
              <w:bottom w:val="single" w:sz="4" w:space="0" w:color="auto"/>
              <w:right w:val="single" w:sz="4" w:space="0" w:color="auto"/>
            </w:tcBorders>
            <w:shd w:val="clear" w:color="000000" w:fill="D9D9D9"/>
            <w:vAlign w:val="center"/>
            <w:hideMark/>
          </w:tcPr>
          <w:p w14:paraId="42213EFD" w14:textId="77777777" w:rsidR="00410F44" w:rsidRPr="00410F44" w:rsidRDefault="00410F44">
            <w:pPr>
              <w:jc w:val="right"/>
              <w:rPr>
                <w:b/>
                <w:bCs/>
                <w:color w:val="000000"/>
                <w:sz w:val="20"/>
                <w:szCs w:val="20"/>
              </w:rPr>
            </w:pPr>
            <w:r w:rsidRPr="00410F44">
              <w:rPr>
                <w:b/>
                <w:bCs/>
                <w:color w:val="000000"/>
                <w:sz w:val="20"/>
                <w:szCs w:val="20"/>
              </w:rPr>
              <w:t>161,9</w:t>
            </w:r>
          </w:p>
        </w:tc>
        <w:tc>
          <w:tcPr>
            <w:tcW w:w="328" w:type="pct"/>
            <w:tcBorders>
              <w:top w:val="nil"/>
              <w:left w:val="nil"/>
              <w:bottom w:val="single" w:sz="4" w:space="0" w:color="auto"/>
              <w:right w:val="single" w:sz="4" w:space="0" w:color="auto"/>
            </w:tcBorders>
            <w:shd w:val="clear" w:color="000000" w:fill="D9D9D9"/>
            <w:vAlign w:val="center"/>
            <w:hideMark/>
          </w:tcPr>
          <w:p w14:paraId="107A4183" w14:textId="77777777" w:rsidR="00410F44" w:rsidRPr="00410F44" w:rsidRDefault="00410F44">
            <w:pPr>
              <w:jc w:val="right"/>
              <w:rPr>
                <w:b/>
                <w:bCs/>
                <w:color w:val="000000"/>
                <w:sz w:val="20"/>
                <w:szCs w:val="20"/>
              </w:rPr>
            </w:pPr>
            <w:r w:rsidRPr="00410F44">
              <w:rPr>
                <w:b/>
                <w:bCs/>
                <w:color w:val="000000"/>
                <w:sz w:val="20"/>
                <w:szCs w:val="20"/>
              </w:rPr>
              <w:t>136,0</w:t>
            </w:r>
          </w:p>
        </w:tc>
        <w:tc>
          <w:tcPr>
            <w:tcW w:w="328" w:type="pct"/>
            <w:tcBorders>
              <w:top w:val="nil"/>
              <w:left w:val="nil"/>
              <w:bottom w:val="single" w:sz="4" w:space="0" w:color="auto"/>
              <w:right w:val="single" w:sz="4" w:space="0" w:color="auto"/>
            </w:tcBorders>
            <w:shd w:val="clear" w:color="000000" w:fill="D9D9D9"/>
            <w:vAlign w:val="center"/>
            <w:hideMark/>
          </w:tcPr>
          <w:p w14:paraId="3D2FEAA6" w14:textId="77777777" w:rsidR="00410F44" w:rsidRPr="00410F44" w:rsidRDefault="00410F44">
            <w:pPr>
              <w:jc w:val="right"/>
              <w:rPr>
                <w:b/>
                <w:bCs/>
                <w:color w:val="000000"/>
                <w:sz w:val="20"/>
                <w:szCs w:val="20"/>
              </w:rPr>
            </w:pPr>
            <w:r w:rsidRPr="00410F44">
              <w:rPr>
                <w:b/>
                <w:bCs/>
                <w:color w:val="000000"/>
                <w:sz w:val="20"/>
                <w:szCs w:val="20"/>
              </w:rPr>
              <w:t>892,0</w:t>
            </w:r>
          </w:p>
        </w:tc>
        <w:tc>
          <w:tcPr>
            <w:tcW w:w="328" w:type="pct"/>
            <w:tcBorders>
              <w:top w:val="nil"/>
              <w:left w:val="nil"/>
              <w:bottom w:val="single" w:sz="4" w:space="0" w:color="auto"/>
              <w:right w:val="single" w:sz="4" w:space="0" w:color="auto"/>
            </w:tcBorders>
            <w:shd w:val="clear" w:color="000000" w:fill="D9D9D9"/>
            <w:vAlign w:val="center"/>
            <w:hideMark/>
          </w:tcPr>
          <w:p w14:paraId="7249B4A6" w14:textId="77777777" w:rsidR="00410F44" w:rsidRPr="00410F44" w:rsidRDefault="00410F44">
            <w:pPr>
              <w:jc w:val="right"/>
              <w:rPr>
                <w:b/>
                <w:bCs/>
                <w:color w:val="000000"/>
                <w:sz w:val="20"/>
                <w:szCs w:val="20"/>
              </w:rPr>
            </w:pPr>
            <w:r w:rsidRPr="00410F44">
              <w:rPr>
                <w:b/>
                <w:bCs/>
                <w:color w:val="000000"/>
                <w:sz w:val="20"/>
                <w:szCs w:val="20"/>
              </w:rPr>
              <w:t>3.214,9</w:t>
            </w:r>
          </w:p>
        </w:tc>
        <w:tc>
          <w:tcPr>
            <w:tcW w:w="328" w:type="pct"/>
            <w:tcBorders>
              <w:top w:val="nil"/>
              <w:left w:val="nil"/>
              <w:bottom w:val="single" w:sz="4" w:space="0" w:color="auto"/>
              <w:right w:val="single" w:sz="4" w:space="0" w:color="auto"/>
            </w:tcBorders>
            <w:shd w:val="clear" w:color="000000" w:fill="D9D9D9"/>
            <w:vAlign w:val="center"/>
            <w:hideMark/>
          </w:tcPr>
          <w:p w14:paraId="10A4360D" w14:textId="77777777" w:rsidR="00410F44" w:rsidRPr="00410F44" w:rsidRDefault="00410F44">
            <w:pPr>
              <w:jc w:val="right"/>
              <w:rPr>
                <w:b/>
                <w:bCs/>
                <w:color w:val="000000"/>
                <w:sz w:val="20"/>
                <w:szCs w:val="20"/>
              </w:rPr>
            </w:pPr>
            <w:r w:rsidRPr="00410F44">
              <w:rPr>
                <w:b/>
                <w:bCs/>
                <w:color w:val="000000"/>
                <w:sz w:val="20"/>
                <w:szCs w:val="20"/>
              </w:rPr>
              <w:t>93.393,9</w:t>
            </w:r>
          </w:p>
        </w:tc>
        <w:tc>
          <w:tcPr>
            <w:tcW w:w="328" w:type="pct"/>
            <w:tcBorders>
              <w:top w:val="nil"/>
              <w:left w:val="nil"/>
              <w:bottom w:val="single" w:sz="4" w:space="0" w:color="auto"/>
              <w:right w:val="single" w:sz="4" w:space="0" w:color="auto"/>
            </w:tcBorders>
            <w:shd w:val="clear" w:color="000000" w:fill="D9D9D9"/>
            <w:vAlign w:val="center"/>
            <w:hideMark/>
          </w:tcPr>
          <w:p w14:paraId="06BA3A03" w14:textId="77777777" w:rsidR="00410F44" w:rsidRPr="00410F44" w:rsidRDefault="00410F44">
            <w:pPr>
              <w:jc w:val="right"/>
              <w:rPr>
                <w:b/>
                <w:bCs/>
                <w:color w:val="000000"/>
                <w:sz w:val="20"/>
                <w:szCs w:val="20"/>
              </w:rPr>
            </w:pPr>
            <w:r w:rsidRPr="00410F44">
              <w:rPr>
                <w:b/>
                <w:bCs/>
                <w:color w:val="000000"/>
                <w:sz w:val="20"/>
                <w:szCs w:val="20"/>
              </w:rPr>
              <w:t>5.082,5</w:t>
            </w:r>
          </w:p>
        </w:tc>
        <w:tc>
          <w:tcPr>
            <w:tcW w:w="328" w:type="pct"/>
            <w:tcBorders>
              <w:top w:val="nil"/>
              <w:left w:val="nil"/>
              <w:bottom w:val="single" w:sz="4" w:space="0" w:color="auto"/>
              <w:right w:val="single" w:sz="4" w:space="0" w:color="auto"/>
            </w:tcBorders>
            <w:shd w:val="clear" w:color="000000" w:fill="D9D9D9"/>
            <w:vAlign w:val="center"/>
            <w:hideMark/>
          </w:tcPr>
          <w:p w14:paraId="31503BCA" w14:textId="77777777" w:rsidR="00410F44" w:rsidRPr="00410F44" w:rsidRDefault="00410F44">
            <w:pPr>
              <w:jc w:val="right"/>
              <w:rPr>
                <w:b/>
                <w:bCs/>
                <w:color w:val="000000"/>
                <w:sz w:val="20"/>
                <w:szCs w:val="20"/>
              </w:rPr>
            </w:pPr>
            <w:r w:rsidRPr="00410F44">
              <w:rPr>
                <w:b/>
                <w:bCs/>
                <w:color w:val="000000"/>
                <w:sz w:val="20"/>
                <w:szCs w:val="20"/>
              </w:rPr>
              <w:t>102.881,2</w:t>
            </w:r>
          </w:p>
        </w:tc>
        <w:tc>
          <w:tcPr>
            <w:tcW w:w="328" w:type="pct"/>
            <w:tcBorders>
              <w:top w:val="nil"/>
              <w:left w:val="nil"/>
              <w:bottom w:val="single" w:sz="4" w:space="0" w:color="auto"/>
              <w:right w:val="single" w:sz="4" w:space="0" w:color="auto"/>
            </w:tcBorders>
            <w:shd w:val="clear" w:color="000000" w:fill="D9D9D9"/>
            <w:vAlign w:val="center"/>
            <w:hideMark/>
          </w:tcPr>
          <w:p w14:paraId="6E127EC9" w14:textId="77777777" w:rsidR="00410F44" w:rsidRPr="00410F44" w:rsidRDefault="00410F44">
            <w:pPr>
              <w:jc w:val="right"/>
              <w:rPr>
                <w:b/>
                <w:bCs/>
                <w:color w:val="000000"/>
                <w:sz w:val="20"/>
                <w:szCs w:val="20"/>
              </w:rPr>
            </w:pPr>
            <w:r w:rsidRPr="00410F44">
              <w:rPr>
                <w:b/>
                <w:bCs/>
                <w:color w:val="000000"/>
                <w:sz w:val="20"/>
                <w:szCs w:val="20"/>
              </w:rPr>
              <w:t>374.309,2</w:t>
            </w:r>
          </w:p>
        </w:tc>
        <w:tc>
          <w:tcPr>
            <w:tcW w:w="333" w:type="pct"/>
            <w:tcBorders>
              <w:top w:val="nil"/>
              <w:left w:val="nil"/>
              <w:bottom w:val="single" w:sz="4" w:space="0" w:color="auto"/>
              <w:right w:val="single" w:sz="4" w:space="0" w:color="auto"/>
            </w:tcBorders>
            <w:shd w:val="clear" w:color="000000" w:fill="D9D9D9"/>
            <w:vAlign w:val="center"/>
            <w:hideMark/>
          </w:tcPr>
          <w:p w14:paraId="5696CD05" w14:textId="77777777" w:rsidR="00410F44" w:rsidRPr="00410F44" w:rsidRDefault="00410F44">
            <w:pPr>
              <w:jc w:val="right"/>
              <w:rPr>
                <w:b/>
                <w:bCs/>
                <w:color w:val="000000"/>
                <w:sz w:val="20"/>
                <w:szCs w:val="20"/>
              </w:rPr>
            </w:pPr>
            <w:r w:rsidRPr="00410F44">
              <w:rPr>
                <w:b/>
                <w:bCs/>
                <w:color w:val="000000"/>
                <w:sz w:val="20"/>
                <w:szCs w:val="20"/>
              </w:rPr>
              <w:t>16.155,1</w:t>
            </w:r>
          </w:p>
        </w:tc>
        <w:tc>
          <w:tcPr>
            <w:tcW w:w="328" w:type="pct"/>
            <w:tcBorders>
              <w:top w:val="nil"/>
              <w:left w:val="nil"/>
              <w:bottom w:val="single" w:sz="4" w:space="0" w:color="auto"/>
              <w:right w:val="single" w:sz="4" w:space="0" w:color="auto"/>
            </w:tcBorders>
            <w:shd w:val="clear" w:color="000000" w:fill="D9D9D9"/>
            <w:vAlign w:val="center"/>
            <w:hideMark/>
          </w:tcPr>
          <w:p w14:paraId="72441726" w14:textId="77777777" w:rsidR="00410F44" w:rsidRPr="00410F44" w:rsidRDefault="00410F44">
            <w:pPr>
              <w:jc w:val="right"/>
              <w:rPr>
                <w:b/>
                <w:bCs/>
                <w:color w:val="000000"/>
                <w:sz w:val="20"/>
                <w:szCs w:val="20"/>
              </w:rPr>
            </w:pPr>
            <w:r w:rsidRPr="00410F44">
              <w:rPr>
                <w:b/>
                <w:bCs/>
                <w:color w:val="000000"/>
                <w:sz w:val="20"/>
                <w:szCs w:val="20"/>
              </w:rPr>
              <w:t>390.464,4</w:t>
            </w:r>
          </w:p>
        </w:tc>
      </w:tr>
    </w:tbl>
    <w:p w14:paraId="6D48EBBA" w14:textId="664A5F5D" w:rsidR="00410F44" w:rsidRDefault="00410F44" w:rsidP="001F31D4">
      <w:pPr>
        <w:pStyle w:val="Caption"/>
        <w:keepNext/>
      </w:pPr>
    </w:p>
    <w:p w14:paraId="156F08DF" w14:textId="4F51A561" w:rsidR="009710E2" w:rsidRPr="009710E2" w:rsidRDefault="009710E2" w:rsidP="009710E2">
      <w:pPr>
        <w:ind w:firstLine="720"/>
        <w:jc w:val="both"/>
        <w:rPr>
          <w:rFonts w:cs="YuTimes"/>
          <w:szCs w:val="48"/>
        </w:rPr>
        <w:sectPr w:rsidR="009710E2" w:rsidRPr="009710E2" w:rsidSect="00E15D34">
          <w:pgSz w:w="16838" w:h="11906" w:orient="landscape"/>
          <w:pgMar w:top="1418" w:right="1418" w:bottom="1418" w:left="1418" w:header="578" w:footer="576" w:gutter="0"/>
          <w:cols w:space="720"/>
          <w:docGrid w:linePitch="600" w:charSpace="32768"/>
        </w:sectPr>
      </w:pPr>
      <w:r w:rsidRPr="009710E2">
        <w:rPr>
          <w:rFonts w:cs="YuTimes"/>
          <w:szCs w:val="48"/>
        </w:rPr>
        <w:t xml:space="preserve">У претходној табели дат je приказ количине сортимената по врстама дрвећа. На нивоу целе газдинске јединице укупна бруто запремина сортимената износи </w:t>
      </w:r>
      <w:r w:rsidR="00410F44" w:rsidRPr="00410F44">
        <w:rPr>
          <w:rFonts w:cs="YuTimes"/>
          <w:szCs w:val="48"/>
        </w:rPr>
        <w:t>556.963,9</w:t>
      </w:r>
      <w:r w:rsidRPr="009710E2">
        <w:rPr>
          <w:rFonts w:cs="YuTimes"/>
          <w:szCs w:val="48"/>
        </w:rPr>
        <w:t xml:space="preserve"> m³ од чега је нето запремина </w:t>
      </w:r>
      <w:r w:rsidR="00410F44" w:rsidRPr="00410F44">
        <w:rPr>
          <w:rFonts w:cs="YuTimes"/>
          <w:szCs w:val="48"/>
        </w:rPr>
        <w:t>493.389,2</w:t>
      </w:r>
      <w:r w:rsidRPr="009710E2">
        <w:rPr>
          <w:rFonts w:cs="YuTimes"/>
          <w:szCs w:val="48"/>
        </w:rPr>
        <w:t xml:space="preserve"> m³. Укупна запремина просторног дрвета износи </w:t>
      </w:r>
      <w:r w:rsidR="00410F44" w:rsidRPr="00410F44">
        <w:rPr>
          <w:rFonts w:cs="YuTimes"/>
          <w:szCs w:val="48"/>
        </w:rPr>
        <w:t>390.464,4</w:t>
      </w:r>
      <w:r w:rsidRPr="009710E2">
        <w:rPr>
          <w:rFonts w:cs="YuTimes"/>
          <w:szCs w:val="48"/>
        </w:rPr>
        <w:t xml:space="preserve"> m³ док је запремина техничког дрвета </w:t>
      </w:r>
      <w:r w:rsidR="00677CBF" w:rsidRPr="00677CBF">
        <w:rPr>
          <w:rFonts w:cs="YuTimes"/>
          <w:szCs w:val="48"/>
        </w:rPr>
        <w:t>102.881,2</w:t>
      </w:r>
      <w:r w:rsidRPr="009710E2">
        <w:rPr>
          <w:rFonts w:cs="YuTimes"/>
          <w:szCs w:val="48"/>
        </w:rPr>
        <w:t> m³.</w:t>
      </w:r>
    </w:p>
    <w:p w14:paraId="1A46E59E" w14:textId="77777777" w:rsidR="00E7779B" w:rsidRPr="006172B2" w:rsidRDefault="00E7779B" w:rsidP="00DF4941">
      <w:pPr>
        <w:pStyle w:val="Heading2"/>
      </w:pPr>
      <w:bookmarkStart w:id="371" w:name="_Toc135218708"/>
      <w:bookmarkStart w:id="372" w:name="_Toc206400106"/>
      <w:r w:rsidRPr="006172B2">
        <w:lastRenderedPageBreak/>
        <w:t>2.4.2. Вредност дрвета на пању</w:t>
      </w:r>
      <w:bookmarkEnd w:id="366"/>
      <w:bookmarkEnd w:id="367"/>
      <w:bookmarkEnd w:id="368"/>
      <w:bookmarkEnd w:id="369"/>
      <w:bookmarkEnd w:id="370"/>
      <w:bookmarkEnd w:id="371"/>
      <w:bookmarkEnd w:id="372"/>
    </w:p>
    <w:p w14:paraId="2CE397DF" w14:textId="77777777" w:rsidR="00E7779B" w:rsidRPr="006172B2" w:rsidRDefault="00E7779B" w:rsidP="00E7779B">
      <w:pPr>
        <w:jc w:val="both"/>
      </w:pPr>
      <w:r w:rsidRPr="006172B2">
        <w:t xml:space="preserve">                     </w:t>
      </w:r>
    </w:p>
    <w:p w14:paraId="324605B4" w14:textId="46711ABD" w:rsidR="00E7779B" w:rsidRDefault="00E7779B" w:rsidP="00E7779B">
      <w:pPr>
        <w:pStyle w:val="Caption"/>
        <w:keepNext/>
      </w:pPr>
      <w:r w:rsidRPr="006172B2">
        <w:t xml:space="preserve">Табела </w:t>
      </w:r>
      <w:r w:rsidR="00AB2D16" w:rsidRPr="006172B2">
        <w:t>3</w:t>
      </w:r>
      <w:r w:rsidR="00677CBF">
        <w:rPr>
          <w:lang w:val="sr-Cyrl-RS"/>
        </w:rPr>
        <w:t>5</w:t>
      </w:r>
      <w:r w:rsidRPr="006172B2">
        <w:t>. Вредност дрвета на пању по врстама дрвећа</w:t>
      </w:r>
    </w:p>
    <w:tbl>
      <w:tblPr>
        <w:tblW w:w="5000" w:type="pct"/>
        <w:tblLook w:val="04A0" w:firstRow="1" w:lastRow="0" w:firstColumn="1" w:lastColumn="0" w:noHBand="0" w:noVBand="1"/>
      </w:tblPr>
      <w:tblGrid>
        <w:gridCol w:w="4114"/>
        <w:gridCol w:w="1511"/>
        <w:gridCol w:w="1767"/>
        <w:gridCol w:w="1896"/>
      </w:tblGrid>
      <w:tr w:rsidR="00677CBF" w14:paraId="3B259CEE" w14:textId="77777777" w:rsidTr="00677CBF">
        <w:trPr>
          <w:trHeight w:val="945"/>
        </w:trPr>
        <w:tc>
          <w:tcPr>
            <w:tcW w:w="222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40E0561" w14:textId="77777777" w:rsidR="00677CBF" w:rsidRDefault="00677CBF">
            <w:pPr>
              <w:jc w:val="both"/>
              <w:rPr>
                <w:b/>
                <w:bCs/>
                <w:color w:val="000000"/>
              </w:rPr>
            </w:pPr>
            <w:r>
              <w:rPr>
                <w:b/>
                <w:bCs/>
                <w:color w:val="000000"/>
              </w:rPr>
              <w:t>С О Р Т И М Е Н Т И</w:t>
            </w:r>
          </w:p>
        </w:tc>
        <w:tc>
          <w:tcPr>
            <w:tcW w:w="821" w:type="pct"/>
            <w:tcBorders>
              <w:top w:val="single" w:sz="4" w:space="0" w:color="auto"/>
              <w:left w:val="nil"/>
              <w:bottom w:val="single" w:sz="4" w:space="0" w:color="auto"/>
              <w:right w:val="single" w:sz="4" w:space="0" w:color="auto"/>
            </w:tcBorders>
            <w:shd w:val="clear" w:color="000000" w:fill="D9D9D9"/>
            <w:vAlign w:val="center"/>
            <w:hideMark/>
          </w:tcPr>
          <w:p w14:paraId="78F1156E" w14:textId="77777777" w:rsidR="00677CBF" w:rsidRDefault="00677CBF">
            <w:pPr>
              <w:jc w:val="center"/>
              <w:rPr>
                <w:b/>
                <w:bCs/>
                <w:color w:val="000000"/>
              </w:rPr>
            </w:pPr>
            <w:r>
              <w:rPr>
                <w:b/>
                <w:bCs/>
                <w:color w:val="000000"/>
              </w:rPr>
              <w:t>Количина</w:t>
            </w:r>
            <w:r>
              <w:rPr>
                <w:b/>
                <w:bCs/>
                <w:color w:val="000000"/>
              </w:rPr>
              <w:br/>
              <w:t>m³</w:t>
            </w:r>
          </w:p>
        </w:tc>
        <w:tc>
          <w:tcPr>
            <w:tcW w:w="958" w:type="pct"/>
            <w:tcBorders>
              <w:top w:val="single" w:sz="4" w:space="0" w:color="auto"/>
              <w:left w:val="nil"/>
              <w:bottom w:val="single" w:sz="4" w:space="0" w:color="auto"/>
              <w:right w:val="single" w:sz="4" w:space="0" w:color="auto"/>
            </w:tcBorders>
            <w:shd w:val="clear" w:color="000000" w:fill="D9D9D9"/>
            <w:vAlign w:val="center"/>
            <w:hideMark/>
          </w:tcPr>
          <w:p w14:paraId="53D009D5" w14:textId="77777777" w:rsidR="00677CBF" w:rsidRDefault="00677CBF">
            <w:pPr>
              <w:jc w:val="center"/>
              <w:rPr>
                <w:b/>
                <w:bCs/>
                <w:color w:val="000000"/>
              </w:rPr>
            </w:pPr>
            <w:r>
              <w:rPr>
                <w:b/>
                <w:bCs/>
                <w:color w:val="000000"/>
              </w:rPr>
              <w:t>Јединична цена</w:t>
            </w:r>
            <w:r>
              <w:rPr>
                <w:b/>
                <w:bCs/>
                <w:color w:val="000000"/>
              </w:rPr>
              <w:br/>
              <w:t>дин/m³</w:t>
            </w:r>
          </w:p>
        </w:tc>
        <w:tc>
          <w:tcPr>
            <w:tcW w:w="998" w:type="pct"/>
            <w:tcBorders>
              <w:top w:val="single" w:sz="4" w:space="0" w:color="auto"/>
              <w:left w:val="nil"/>
              <w:bottom w:val="single" w:sz="4" w:space="0" w:color="auto"/>
              <w:right w:val="single" w:sz="4" w:space="0" w:color="auto"/>
            </w:tcBorders>
            <w:shd w:val="clear" w:color="000000" w:fill="D9D9D9"/>
            <w:vAlign w:val="center"/>
            <w:hideMark/>
          </w:tcPr>
          <w:p w14:paraId="6F16075E" w14:textId="77777777" w:rsidR="00677CBF" w:rsidRDefault="00677CBF">
            <w:pPr>
              <w:jc w:val="center"/>
              <w:rPr>
                <w:b/>
                <w:bCs/>
                <w:color w:val="000000"/>
              </w:rPr>
            </w:pPr>
            <w:r>
              <w:rPr>
                <w:b/>
                <w:bCs/>
                <w:color w:val="000000"/>
              </w:rPr>
              <w:t>Вредност</w:t>
            </w:r>
            <w:r>
              <w:rPr>
                <w:b/>
                <w:bCs/>
                <w:color w:val="000000"/>
              </w:rPr>
              <w:br/>
              <w:t>динара</w:t>
            </w:r>
          </w:p>
        </w:tc>
      </w:tr>
      <w:tr w:rsidR="00677CBF" w14:paraId="174B01D9"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2D023300" w14:textId="77777777" w:rsidR="00677CBF" w:rsidRDefault="00677CBF">
            <w:pPr>
              <w:rPr>
                <w:color w:val="000000"/>
              </w:rPr>
            </w:pPr>
            <w:r>
              <w:rPr>
                <w:color w:val="000000"/>
              </w:rPr>
              <w:t>Трупци класа K - китњак и др.</w:t>
            </w:r>
          </w:p>
        </w:tc>
        <w:tc>
          <w:tcPr>
            <w:tcW w:w="821" w:type="pct"/>
            <w:tcBorders>
              <w:top w:val="nil"/>
              <w:left w:val="nil"/>
              <w:bottom w:val="single" w:sz="4" w:space="0" w:color="auto"/>
              <w:right w:val="single" w:sz="4" w:space="0" w:color="auto"/>
            </w:tcBorders>
            <w:shd w:val="clear" w:color="auto" w:fill="auto"/>
            <w:noWrap/>
            <w:vAlign w:val="center"/>
            <w:hideMark/>
          </w:tcPr>
          <w:p w14:paraId="486B46FD" w14:textId="77777777" w:rsidR="00677CBF" w:rsidRDefault="00677CBF">
            <w:pPr>
              <w:jc w:val="right"/>
              <w:rPr>
                <w:color w:val="000000"/>
              </w:rPr>
            </w:pPr>
            <w:r>
              <w:rPr>
                <w:color w:val="000000"/>
              </w:rPr>
              <w:t>809,2</w:t>
            </w:r>
          </w:p>
        </w:tc>
        <w:tc>
          <w:tcPr>
            <w:tcW w:w="958" w:type="pct"/>
            <w:tcBorders>
              <w:top w:val="nil"/>
              <w:left w:val="nil"/>
              <w:bottom w:val="single" w:sz="4" w:space="0" w:color="auto"/>
              <w:right w:val="single" w:sz="4" w:space="0" w:color="auto"/>
            </w:tcBorders>
            <w:shd w:val="clear" w:color="auto" w:fill="auto"/>
            <w:noWrap/>
            <w:vAlign w:val="center"/>
            <w:hideMark/>
          </w:tcPr>
          <w:p w14:paraId="568F3665" w14:textId="77777777" w:rsidR="00677CBF" w:rsidRDefault="00677CBF">
            <w:pPr>
              <w:jc w:val="right"/>
              <w:rPr>
                <w:color w:val="000000"/>
              </w:rPr>
            </w:pPr>
            <w:r>
              <w:rPr>
                <w:color w:val="000000"/>
              </w:rPr>
              <w:t>17.485,00</w:t>
            </w:r>
          </w:p>
        </w:tc>
        <w:tc>
          <w:tcPr>
            <w:tcW w:w="998" w:type="pct"/>
            <w:tcBorders>
              <w:top w:val="nil"/>
              <w:left w:val="nil"/>
              <w:bottom w:val="single" w:sz="4" w:space="0" w:color="auto"/>
              <w:right w:val="single" w:sz="4" w:space="0" w:color="auto"/>
            </w:tcBorders>
            <w:shd w:val="clear" w:color="auto" w:fill="auto"/>
            <w:noWrap/>
            <w:vAlign w:val="center"/>
            <w:hideMark/>
          </w:tcPr>
          <w:p w14:paraId="4F269C67" w14:textId="77777777" w:rsidR="00677CBF" w:rsidRDefault="00677CBF">
            <w:pPr>
              <w:jc w:val="right"/>
              <w:rPr>
                <w:color w:val="000000"/>
              </w:rPr>
            </w:pPr>
            <w:r>
              <w:rPr>
                <w:color w:val="000000"/>
              </w:rPr>
              <w:t>14.148.402,00</w:t>
            </w:r>
          </w:p>
        </w:tc>
      </w:tr>
      <w:tr w:rsidR="00677CBF" w14:paraId="71D56363"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3392A0EC" w14:textId="77777777" w:rsidR="00677CBF" w:rsidRDefault="00677CBF">
            <w:pPr>
              <w:rPr>
                <w:color w:val="000000"/>
              </w:rPr>
            </w:pPr>
            <w:r>
              <w:rPr>
                <w:color w:val="000000"/>
              </w:rPr>
              <w:t>Трупци класа I - китњак и др.</w:t>
            </w:r>
          </w:p>
        </w:tc>
        <w:tc>
          <w:tcPr>
            <w:tcW w:w="821" w:type="pct"/>
            <w:tcBorders>
              <w:top w:val="nil"/>
              <w:left w:val="nil"/>
              <w:bottom w:val="single" w:sz="4" w:space="0" w:color="auto"/>
              <w:right w:val="single" w:sz="4" w:space="0" w:color="auto"/>
            </w:tcBorders>
            <w:shd w:val="clear" w:color="auto" w:fill="auto"/>
            <w:noWrap/>
            <w:vAlign w:val="center"/>
            <w:hideMark/>
          </w:tcPr>
          <w:p w14:paraId="1B345554" w14:textId="77777777" w:rsidR="00677CBF" w:rsidRDefault="00677CBF">
            <w:pPr>
              <w:jc w:val="right"/>
              <w:rPr>
                <w:color w:val="000000"/>
              </w:rPr>
            </w:pPr>
            <w:r>
              <w:rPr>
                <w:color w:val="000000"/>
              </w:rPr>
              <w:t>1.630,5</w:t>
            </w:r>
          </w:p>
        </w:tc>
        <w:tc>
          <w:tcPr>
            <w:tcW w:w="958" w:type="pct"/>
            <w:tcBorders>
              <w:top w:val="nil"/>
              <w:left w:val="nil"/>
              <w:bottom w:val="single" w:sz="4" w:space="0" w:color="auto"/>
              <w:right w:val="single" w:sz="4" w:space="0" w:color="auto"/>
            </w:tcBorders>
            <w:shd w:val="clear" w:color="auto" w:fill="auto"/>
            <w:noWrap/>
            <w:vAlign w:val="center"/>
            <w:hideMark/>
          </w:tcPr>
          <w:p w14:paraId="41BA37F4" w14:textId="77777777" w:rsidR="00677CBF" w:rsidRDefault="00677CBF">
            <w:pPr>
              <w:jc w:val="right"/>
              <w:rPr>
                <w:color w:val="000000"/>
              </w:rPr>
            </w:pPr>
            <w:r>
              <w:rPr>
                <w:color w:val="000000"/>
              </w:rPr>
              <w:t>15.612,00</w:t>
            </w:r>
          </w:p>
        </w:tc>
        <w:tc>
          <w:tcPr>
            <w:tcW w:w="998" w:type="pct"/>
            <w:tcBorders>
              <w:top w:val="nil"/>
              <w:left w:val="nil"/>
              <w:bottom w:val="single" w:sz="4" w:space="0" w:color="auto"/>
              <w:right w:val="single" w:sz="4" w:space="0" w:color="auto"/>
            </w:tcBorders>
            <w:shd w:val="clear" w:color="auto" w:fill="auto"/>
            <w:noWrap/>
            <w:vAlign w:val="center"/>
            <w:hideMark/>
          </w:tcPr>
          <w:p w14:paraId="20016D93" w14:textId="77777777" w:rsidR="00677CBF" w:rsidRDefault="00677CBF">
            <w:pPr>
              <w:jc w:val="right"/>
              <w:rPr>
                <w:color w:val="000000"/>
              </w:rPr>
            </w:pPr>
            <w:r>
              <w:rPr>
                <w:color w:val="000000"/>
              </w:rPr>
              <w:t>25.455.304,34</w:t>
            </w:r>
          </w:p>
        </w:tc>
      </w:tr>
      <w:tr w:rsidR="00677CBF" w14:paraId="1B5E4225"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2252B5A4" w14:textId="77777777" w:rsidR="00677CBF" w:rsidRDefault="00677CBF">
            <w:pPr>
              <w:rPr>
                <w:color w:val="000000"/>
              </w:rPr>
            </w:pPr>
            <w:r>
              <w:rPr>
                <w:color w:val="000000"/>
              </w:rPr>
              <w:t>Трупци класа II - китњак и др.</w:t>
            </w:r>
          </w:p>
        </w:tc>
        <w:tc>
          <w:tcPr>
            <w:tcW w:w="821" w:type="pct"/>
            <w:tcBorders>
              <w:top w:val="nil"/>
              <w:left w:val="nil"/>
              <w:bottom w:val="single" w:sz="4" w:space="0" w:color="auto"/>
              <w:right w:val="single" w:sz="4" w:space="0" w:color="auto"/>
            </w:tcBorders>
            <w:shd w:val="clear" w:color="auto" w:fill="auto"/>
            <w:noWrap/>
            <w:vAlign w:val="center"/>
            <w:hideMark/>
          </w:tcPr>
          <w:p w14:paraId="5A0F24FA" w14:textId="77777777" w:rsidR="00677CBF" w:rsidRDefault="00677CBF">
            <w:pPr>
              <w:jc w:val="right"/>
              <w:rPr>
                <w:color w:val="000000"/>
              </w:rPr>
            </w:pPr>
            <w:r>
              <w:rPr>
                <w:color w:val="000000"/>
              </w:rPr>
              <w:t>3.750,1</w:t>
            </w:r>
          </w:p>
        </w:tc>
        <w:tc>
          <w:tcPr>
            <w:tcW w:w="958" w:type="pct"/>
            <w:tcBorders>
              <w:top w:val="nil"/>
              <w:left w:val="nil"/>
              <w:bottom w:val="single" w:sz="4" w:space="0" w:color="auto"/>
              <w:right w:val="single" w:sz="4" w:space="0" w:color="auto"/>
            </w:tcBorders>
            <w:shd w:val="clear" w:color="auto" w:fill="auto"/>
            <w:noWrap/>
            <w:vAlign w:val="center"/>
            <w:hideMark/>
          </w:tcPr>
          <w:p w14:paraId="120A60D7" w14:textId="77777777" w:rsidR="00677CBF" w:rsidRDefault="00677CBF">
            <w:pPr>
              <w:jc w:val="right"/>
              <w:rPr>
                <w:color w:val="000000"/>
              </w:rPr>
            </w:pPr>
            <w:r>
              <w:rPr>
                <w:color w:val="000000"/>
              </w:rPr>
              <w:t>10.652,00</w:t>
            </w:r>
          </w:p>
        </w:tc>
        <w:tc>
          <w:tcPr>
            <w:tcW w:w="998" w:type="pct"/>
            <w:tcBorders>
              <w:top w:val="nil"/>
              <w:left w:val="nil"/>
              <w:bottom w:val="single" w:sz="4" w:space="0" w:color="auto"/>
              <w:right w:val="single" w:sz="4" w:space="0" w:color="auto"/>
            </w:tcBorders>
            <w:shd w:val="clear" w:color="auto" w:fill="auto"/>
            <w:noWrap/>
            <w:vAlign w:val="center"/>
            <w:hideMark/>
          </w:tcPr>
          <w:p w14:paraId="3331DFAA" w14:textId="77777777" w:rsidR="00677CBF" w:rsidRDefault="00677CBF">
            <w:pPr>
              <w:jc w:val="right"/>
              <w:rPr>
                <w:color w:val="000000"/>
              </w:rPr>
            </w:pPr>
            <w:r>
              <w:rPr>
                <w:color w:val="000000"/>
              </w:rPr>
              <w:t>39.946.237,39</w:t>
            </w:r>
          </w:p>
        </w:tc>
      </w:tr>
      <w:tr w:rsidR="00677CBF" w14:paraId="7B3E030F"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0A1C4090" w14:textId="77777777" w:rsidR="00677CBF" w:rsidRDefault="00677CBF">
            <w:pPr>
              <w:rPr>
                <w:color w:val="000000"/>
              </w:rPr>
            </w:pPr>
            <w:r>
              <w:rPr>
                <w:color w:val="000000"/>
              </w:rPr>
              <w:t>Трупци класа III - китњак и др.</w:t>
            </w:r>
          </w:p>
        </w:tc>
        <w:tc>
          <w:tcPr>
            <w:tcW w:w="821" w:type="pct"/>
            <w:tcBorders>
              <w:top w:val="nil"/>
              <w:left w:val="nil"/>
              <w:bottom w:val="single" w:sz="4" w:space="0" w:color="auto"/>
              <w:right w:val="single" w:sz="4" w:space="0" w:color="auto"/>
            </w:tcBorders>
            <w:shd w:val="clear" w:color="auto" w:fill="auto"/>
            <w:noWrap/>
            <w:vAlign w:val="center"/>
            <w:hideMark/>
          </w:tcPr>
          <w:p w14:paraId="78E593D9" w14:textId="77777777" w:rsidR="00677CBF" w:rsidRDefault="00677CBF">
            <w:pPr>
              <w:jc w:val="right"/>
              <w:rPr>
                <w:color w:val="000000"/>
              </w:rPr>
            </w:pPr>
            <w:r>
              <w:rPr>
                <w:color w:val="000000"/>
              </w:rPr>
              <w:t>3.855,4</w:t>
            </w:r>
          </w:p>
        </w:tc>
        <w:tc>
          <w:tcPr>
            <w:tcW w:w="958" w:type="pct"/>
            <w:tcBorders>
              <w:top w:val="nil"/>
              <w:left w:val="nil"/>
              <w:bottom w:val="single" w:sz="4" w:space="0" w:color="auto"/>
              <w:right w:val="single" w:sz="4" w:space="0" w:color="auto"/>
            </w:tcBorders>
            <w:shd w:val="clear" w:color="auto" w:fill="auto"/>
            <w:noWrap/>
            <w:vAlign w:val="center"/>
            <w:hideMark/>
          </w:tcPr>
          <w:p w14:paraId="1A65ED3C" w14:textId="77777777" w:rsidR="00677CBF" w:rsidRDefault="00677CBF">
            <w:pPr>
              <w:jc w:val="right"/>
              <w:rPr>
                <w:color w:val="000000"/>
              </w:rPr>
            </w:pPr>
            <w:r>
              <w:rPr>
                <w:color w:val="000000"/>
              </w:rPr>
              <w:t>5.871,00</w:t>
            </w:r>
          </w:p>
        </w:tc>
        <w:tc>
          <w:tcPr>
            <w:tcW w:w="998" w:type="pct"/>
            <w:tcBorders>
              <w:top w:val="nil"/>
              <w:left w:val="nil"/>
              <w:bottom w:val="single" w:sz="4" w:space="0" w:color="auto"/>
              <w:right w:val="single" w:sz="4" w:space="0" w:color="auto"/>
            </w:tcBorders>
            <w:shd w:val="clear" w:color="auto" w:fill="auto"/>
            <w:noWrap/>
            <w:vAlign w:val="center"/>
            <w:hideMark/>
          </w:tcPr>
          <w:p w14:paraId="534AE4F2" w14:textId="77777777" w:rsidR="00677CBF" w:rsidRDefault="00677CBF">
            <w:pPr>
              <w:jc w:val="right"/>
              <w:rPr>
                <w:color w:val="000000"/>
              </w:rPr>
            </w:pPr>
            <w:r>
              <w:rPr>
                <w:color w:val="000000"/>
              </w:rPr>
              <w:t>22.634.783,57</w:t>
            </w:r>
          </w:p>
        </w:tc>
      </w:tr>
      <w:tr w:rsidR="00677CBF" w14:paraId="1CFF3059"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15084CEA" w14:textId="77777777" w:rsidR="00677CBF" w:rsidRDefault="00677CBF">
            <w:pPr>
              <w:rPr>
                <w:color w:val="000000"/>
              </w:rPr>
            </w:pPr>
            <w:r>
              <w:rPr>
                <w:color w:val="000000"/>
              </w:rPr>
              <w:t>Трупци класа K - јасен и брест</w:t>
            </w:r>
          </w:p>
        </w:tc>
        <w:tc>
          <w:tcPr>
            <w:tcW w:w="821" w:type="pct"/>
            <w:tcBorders>
              <w:top w:val="nil"/>
              <w:left w:val="nil"/>
              <w:bottom w:val="single" w:sz="4" w:space="0" w:color="auto"/>
              <w:right w:val="single" w:sz="4" w:space="0" w:color="auto"/>
            </w:tcBorders>
            <w:shd w:val="clear" w:color="auto" w:fill="auto"/>
            <w:noWrap/>
            <w:vAlign w:val="center"/>
            <w:hideMark/>
          </w:tcPr>
          <w:p w14:paraId="7A7B6739" w14:textId="77777777" w:rsidR="00677CBF" w:rsidRDefault="00677CBF">
            <w:pPr>
              <w:jc w:val="right"/>
              <w:rPr>
                <w:color w:val="000000"/>
              </w:rPr>
            </w:pPr>
            <w:r>
              <w:rPr>
                <w:color w:val="000000"/>
              </w:rPr>
              <w:t>82,8</w:t>
            </w:r>
          </w:p>
        </w:tc>
        <w:tc>
          <w:tcPr>
            <w:tcW w:w="958" w:type="pct"/>
            <w:tcBorders>
              <w:top w:val="nil"/>
              <w:left w:val="nil"/>
              <w:bottom w:val="single" w:sz="4" w:space="0" w:color="auto"/>
              <w:right w:val="single" w:sz="4" w:space="0" w:color="auto"/>
            </w:tcBorders>
            <w:shd w:val="clear" w:color="auto" w:fill="auto"/>
            <w:noWrap/>
            <w:vAlign w:val="center"/>
            <w:hideMark/>
          </w:tcPr>
          <w:p w14:paraId="6B33FB14" w14:textId="77777777" w:rsidR="00677CBF" w:rsidRDefault="00677CBF">
            <w:pPr>
              <w:jc w:val="right"/>
              <w:rPr>
                <w:color w:val="000000"/>
              </w:rPr>
            </w:pPr>
            <w:r>
              <w:rPr>
                <w:color w:val="000000"/>
              </w:rPr>
              <w:t>17.251,00</w:t>
            </w:r>
          </w:p>
        </w:tc>
        <w:tc>
          <w:tcPr>
            <w:tcW w:w="998" w:type="pct"/>
            <w:tcBorders>
              <w:top w:val="nil"/>
              <w:left w:val="nil"/>
              <w:bottom w:val="single" w:sz="4" w:space="0" w:color="auto"/>
              <w:right w:val="single" w:sz="4" w:space="0" w:color="auto"/>
            </w:tcBorders>
            <w:shd w:val="clear" w:color="auto" w:fill="auto"/>
            <w:noWrap/>
            <w:vAlign w:val="center"/>
            <w:hideMark/>
          </w:tcPr>
          <w:p w14:paraId="44341465" w14:textId="77777777" w:rsidR="00677CBF" w:rsidRDefault="00677CBF">
            <w:pPr>
              <w:jc w:val="right"/>
              <w:rPr>
                <w:color w:val="000000"/>
              </w:rPr>
            </w:pPr>
            <w:r>
              <w:rPr>
                <w:color w:val="000000"/>
              </w:rPr>
              <w:t>1.427.980,21</w:t>
            </w:r>
          </w:p>
        </w:tc>
      </w:tr>
      <w:tr w:rsidR="00677CBF" w14:paraId="77361F1E"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04EE8F04" w14:textId="77777777" w:rsidR="00677CBF" w:rsidRDefault="00677CBF">
            <w:pPr>
              <w:rPr>
                <w:color w:val="000000"/>
              </w:rPr>
            </w:pPr>
            <w:r>
              <w:rPr>
                <w:color w:val="000000"/>
              </w:rPr>
              <w:t>Трупци класа I - јасен и брест</w:t>
            </w:r>
          </w:p>
        </w:tc>
        <w:tc>
          <w:tcPr>
            <w:tcW w:w="821" w:type="pct"/>
            <w:tcBorders>
              <w:top w:val="nil"/>
              <w:left w:val="nil"/>
              <w:bottom w:val="single" w:sz="4" w:space="0" w:color="auto"/>
              <w:right w:val="single" w:sz="4" w:space="0" w:color="auto"/>
            </w:tcBorders>
            <w:shd w:val="clear" w:color="auto" w:fill="auto"/>
            <w:noWrap/>
            <w:vAlign w:val="center"/>
            <w:hideMark/>
          </w:tcPr>
          <w:p w14:paraId="4EF14745" w14:textId="77777777" w:rsidR="00677CBF" w:rsidRDefault="00677CBF">
            <w:pPr>
              <w:jc w:val="right"/>
              <w:rPr>
                <w:color w:val="000000"/>
              </w:rPr>
            </w:pPr>
            <w:r>
              <w:rPr>
                <w:color w:val="000000"/>
              </w:rPr>
              <w:t>61,2</w:t>
            </w:r>
          </w:p>
        </w:tc>
        <w:tc>
          <w:tcPr>
            <w:tcW w:w="958" w:type="pct"/>
            <w:tcBorders>
              <w:top w:val="nil"/>
              <w:left w:val="nil"/>
              <w:bottom w:val="single" w:sz="4" w:space="0" w:color="auto"/>
              <w:right w:val="single" w:sz="4" w:space="0" w:color="auto"/>
            </w:tcBorders>
            <w:shd w:val="clear" w:color="auto" w:fill="auto"/>
            <w:noWrap/>
            <w:vAlign w:val="center"/>
            <w:hideMark/>
          </w:tcPr>
          <w:p w14:paraId="19481276" w14:textId="77777777" w:rsidR="00677CBF" w:rsidRDefault="00677CBF">
            <w:pPr>
              <w:jc w:val="right"/>
              <w:rPr>
                <w:color w:val="000000"/>
              </w:rPr>
            </w:pPr>
            <w:r>
              <w:rPr>
                <w:color w:val="000000"/>
              </w:rPr>
              <w:t>14.001,00</w:t>
            </w:r>
          </w:p>
        </w:tc>
        <w:tc>
          <w:tcPr>
            <w:tcW w:w="998" w:type="pct"/>
            <w:tcBorders>
              <w:top w:val="nil"/>
              <w:left w:val="nil"/>
              <w:bottom w:val="single" w:sz="4" w:space="0" w:color="auto"/>
              <w:right w:val="single" w:sz="4" w:space="0" w:color="auto"/>
            </w:tcBorders>
            <w:shd w:val="clear" w:color="auto" w:fill="auto"/>
            <w:noWrap/>
            <w:vAlign w:val="center"/>
            <w:hideMark/>
          </w:tcPr>
          <w:p w14:paraId="7CF8FE06" w14:textId="77777777" w:rsidR="00677CBF" w:rsidRDefault="00677CBF">
            <w:pPr>
              <w:jc w:val="right"/>
              <w:rPr>
                <w:color w:val="000000"/>
              </w:rPr>
            </w:pPr>
            <w:r>
              <w:rPr>
                <w:color w:val="000000"/>
              </w:rPr>
              <w:t>857.254,76</w:t>
            </w:r>
          </w:p>
        </w:tc>
      </w:tr>
      <w:tr w:rsidR="00677CBF" w14:paraId="7FD72A1E"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7254B450" w14:textId="77777777" w:rsidR="00677CBF" w:rsidRDefault="00677CBF">
            <w:pPr>
              <w:rPr>
                <w:color w:val="000000"/>
              </w:rPr>
            </w:pPr>
            <w:r>
              <w:rPr>
                <w:color w:val="000000"/>
              </w:rPr>
              <w:t>Трупци класа II - јасен и брест</w:t>
            </w:r>
          </w:p>
        </w:tc>
        <w:tc>
          <w:tcPr>
            <w:tcW w:w="821" w:type="pct"/>
            <w:tcBorders>
              <w:top w:val="nil"/>
              <w:left w:val="nil"/>
              <w:bottom w:val="single" w:sz="4" w:space="0" w:color="auto"/>
              <w:right w:val="single" w:sz="4" w:space="0" w:color="auto"/>
            </w:tcBorders>
            <w:shd w:val="clear" w:color="auto" w:fill="auto"/>
            <w:noWrap/>
            <w:vAlign w:val="center"/>
            <w:hideMark/>
          </w:tcPr>
          <w:p w14:paraId="369648FD" w14:textId="77777777" w:rsidR="00677CBF" w:rsidRDefault="00677CBF">
            <w:pPr>
              <w:jc w:val="right"/>
              <w:rPr>
                <w:color w:val="000000"/>
              </w:rPr>
            </w:pPr>
            <w:r>
              <w:rPr>
                <w:color w:val="000000"/>
              </w:rPr>
              <w:t>272,1</w:t>
            </w:r>
          </w:p>
        </w:tc>
        <w:tc>
          <w:tcPr>
            <w:tcW w:w="958" w:type="pct"/>
            <w:tcBorders>
              <w:top w:val="nil"/>
              <w:left w:val="nil"/>
              <w:bottom w:val="single" w:sz="4" w:space="0" w:color="auto"/>
              <w:right w:val="single" w:sz="4" w:space="0" w:color="auto"/>
            </w:tcBorders>
            <w:shd w:val="clear" w:color="auto" w:fill="auto"/>
            <w:noWrap/>
            <w:vAlign w:val="center"/>
            <w:hideMark/>
          </w:tcPr>
          <w:p w14:paraId="3E7AE95A" w14:textId="77777777" w:rsidR="00677CBF" w:rsidRDefault="00677CBF">
            <w:pPr>
              <w:jc w:val="right"/>
              <w:rPr>
                <w:color w:val="000000"/>
              </w:rPr>
            </w:pPr>
            <w:r>
              <w:rPr>
                <w:color w:val="000000"/>
              </w:rPr>
              <w:t>7.561,00</w:t>
            </w:r>
          </w:p>
        </w:tc>
        <w:tc>
          <w:tcPr>
            <w:tcW w:w="998" w:type="pct"/>
            <w:tcBorders>
              <w:top w:val="nil"/>
              <w:left w:val="nil"/>
              <w:bottom w:val="single" w:sz="4" w:space="0" w:color="auto"/>
              <w:right w:val="single" w:sz="4" w:space="0" w:color="auto"/>
            </w:tcBorders>
            <w:shd w:val="clear" w:color="auto" w:fill="auto"/>
            <w:noWrap/>
            <w:vAlign w:val="center"/>
            <w:hideMark/>
          </w:tcPr>
          <w:p w14:paraId="0C56FA90" w14:textId="77777777" w:rsidR="00677CBF" w:rsidRDefault="00677CBF">
            <w:pPr>
              <w:jc w:val="right"/>
              <w:rPr>
                <w:color w:val="000000"/>
              </w:rPr>
            </w:pPr>
            <w:r>
              <w:rPr>
                <w:color w:val="000000"/>
              </w:rPr>
              <w:t>2.057.706,94</w:t>
            </w:r>
          </w:p>
        </w:tc>
      </w:tr>
      <w:tr w:rsidR="00677CBF" w14:paraId="15169083"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7C77CFDC" w14:textId="77777777" w:rsidR="00677CBF" w:rsidRDefault="00677CBF">
            <w:pPr>
              <w:rPr>
                <w:color w:val="000000"/>
              </w:rPr>
            </w:pPr>
            <w:r>
              <w:rPr>
                <w:color w:val="000000"/>
              </w:rPr>
              <w:t>Трупци класа II - буква</w:t>
            </w:r>
          </w:p>
        </w:tc>
        <w:tc>
          <w:tcPr>
            <w:tcW w:w="821" w:type="pct"/>
            <w:tcBorders>
              <w:top w:val="nil"/>
              <w:left w:val="nil"/>
              <w:bottom w:val="single" w:sz="4" w:space="0" w:color="auto"/>
              <w:right w:val="single" w:sz="4" w:space="0" w:color="auto"/>
            </w:tcBorders>
            <w:shd w:val="clear" w:color="auto" w:fill="auto"/>
            <w:noWrap/>
            <w:vAlign w:val="center"/>
            <w:hideMark/>
          </w:tcPr>
          <w:p w14:paraId="1B6E1AA4" w14:textId="77777777" w:rsidR="00677CBF" w:rsidRDefault="00677CBF">
            <w:pPr>
              <w:jc w:val="right"/>
              <w:rPr>
                <w:color w:val="000000"/>
              </w:rPr>
            </w:pPr>
            <w:r>
              <w:rPr>
                <w:color w:val="000000"/>
              </w:rPr>
              <w:t>85.453,1</w:t>
            </w:r>
          </w:p>
        </w:tc>
        <w:tc>
          <w:tcPr>
            <w:tcW w:w="958" w:type="pct"/>
            <w:tcBorders>
              <w:top w:val="nil"/>
              <w:left w:val="nil"/>
              <w:bottom w:val="single" w:sz="4" w:space="0" w:color="auto"/>
              <w:right w:val="single" w:sz="4" w:space="0" w:color="auto"/>
            </w:tcBorders>
            <w:shd w:val="clear" w:color="auto" w:fill="auto"/>
            <w:noWrap/>
            <w:vAlign w:val="center"/>
            <w:hideMark/>
          </w:tcPr>
          <w:p w14:paraId="6A00D8D2" w14:textId="77777777" w:rsidR="00677CBF" w:rsidRDefault="00677CBF">
            <w:pPr>
              <w:jc w:val="right"/>
              <w:rPr>
                <w:color w:val="000000"/>
              </w:rPr>
            </w:pPr>
            <w:r>
              <w:rPr>
                <w:color w:val="000000"/>
              </w:rPr>
              <w:t>4.509,00</w:t>
            </w:r>
          </w:p>
        </w:tc>
        <w:tc>
          <w:tcPr>
            <w:tcW w:w="998" w:type="pct"/>
            <w:tcBorders>
              <w:top w:val="nil"/>
              <w:left w:val="nil"/>
              <w:bottom w:val="single" w:sz="4" w:space="0" w:color="auto"/>
              <w:right w:val="single" w:sz="4" w:space="0" w:color="auto"/>
            </w:tcBorders>
            <w:shd w:val="clear" w:color="auto" w:fill="auto"/>
            <w:noWrap/>
            <w:vAlign w:val="center"/>
            <w:hideMark/>
          </w:tcPr>
          <w:p w14:paraId="3D8AE8ED" w14:textId="77777777" w:rsidR="00677CBF" w:rsidRDefault="00677CBF">
            <w:pPr>
              <w:jc w:val="right"/>
              <w:rPr>
                <w:color w:val="000000"/>
              </w:rPr>
            </w:pPr>
            <w:r>
              <w:rPr>
                <w:color w:val="000000"/>
              </w:rPr>
              <w:t>385.307.874,40</w:t>
            </w:r>
          </w:p>
        </w:tc>
      </w:tr>
      <w:tr w:rsidR="00677CBF" w14:paraId="5C1114F3"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1DB29ED9" w14:textId="77777777" w:rsidR="00677CBF" w:rsidRDefault="00677CBF">
            <w:pPr>
              <w:rPr>
                <w:color w:val="000000"/>
              </w:rPr>
            </w:pPr>
            <w:r>
              <w:rPr>
                <w:color w:val="000000"/>
              </w:rPr>
              <w:t>Трупци класа I - смрча и б.бор</w:t>
            </w:r>
          </w:p>
        </w:tc>
        <w:tc>
          <w:tcPr>
            <w:tcW w:w="821" w:type="pct"/>
            <w:tcBorders>
              <w:top w:val="nil"/>
              <w:left w:val="nil"/>
              <w:bottom w:val="single" w:sz="4" w:space="0" w:color="auto"/>
              <w:right w:val="single" w:sz="4" w:space="0" w:color="auto"/>
            </w:tcBorders>
            <w:shd w:val="clear" w:color="auto" w:fill="auto"/>
            <w:noWrap/>
            <w:vAlign w:val="center"/>
            <w:hideMark/>
          </w:tcPr>
          <w:p w14:paraId="6884B994" w14:textId="77777777" w:rsidR="00677CBF" w:rsidRDefault="00677CBF">
            <w:pPr>
              <w:jc w:val="right"/>
              <w:rPr>
                <w:color w:val="000000"/>
              </w:rPr>
            </w:pPr>
            <w:r>
              <w:rPr>
                <w:color w:val="000000"/>
              </w:rPr>
              <w:t>557,1</w:t>
            </w:r>
          </w:p>
        </w:tc>
        <w:tc>
          <w:tcPr>
            <w:tcW w:w="958" w:type="pct"/>
            <w:tcBorders>
              <w:top w:val="nil"/>
              <w:left w:val="nil"/>
              <w:bottom w:val="single" w:sz="4" w:space="0" w:color="auto"/>
              <w:right w:val="single" w:sz="4" w:space="0" w:color="auto"/>
            </w:tcBorders>
            <w:shd w:val="clear" w:color="auto" w:fill="auto"/>
            <w:noWrap/>
            <w:vAlign w:val="center"/>
            <w:hideMark/>
          </w:tcPr>
          <w:p w14:paraId="46D05F4C" w14:textId="77777777" w:rsidR="00677CBF" w:rsidRDefault="00677CBF">
            <w:pPr>
              <w:jc w:val="right"/>
              <w:rPr>
                <w:color w:val="000000"/>
              </w:rPr>
            </w:pPr>
            <w:r>
              <w:rPr>
                <w:color w:val="000000"/>
              </w:rPr>
              <w:t>9.368,00</w:t>
            </w:r>
          </w:p>
        </w:tc>
        <w:tc>
          <w:tcPr>
            <w:tcW w:w="998" w:type="pct"/>
            <w:tcBorders>
              <w:top w:val="nil"/>
              <w:left w:val="nil"/>
              <w:bottom w:val="single" w:sz="4" w:space="0" w:color="auto"/>
              <w:right w:val="single" w:sz="4" w:space="0" w:color="auto"/>
            </w:tcBorders>
            <w:shd w:val="clear" w:color="auto" w:fill="auto"/>
            <w:noWrap/>
            <w:vAlign w:val="center"/>
            <w:hideMark/>
          </w:tcPr>
          <w:p w14:paraId="42E4BC1A" w14:textId="77777777" w:rsidR="00677CBF" w:rsidRDefault="00677CBF">
            <w:pPr>
              <w:jc w:val="right"/>
              <w:rPr>
                <w:color w:val="000000"/>
              </w:rPr>
            </w:pPr>
            <w:r>
              <w:rPr>
                <w:color w:val="000000"/>
              </w:rPr>
              <w:t>5.218.678,05</w:t>
            </w:r>
          </w:p>
        </w:tc>
      </w:tr>
      <w:tr w:rsidR="00677CBF" w14:paraId="4D92BA84"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165D9083" w14:textId="77777777" w:rsidR="00677CBF" w:rsidRDefault="00677CBF">
            <w:pPr>
              <w:rPr>
                <w:color w:val="000000"/>
              </w:rPr>
            </w:pPr>
            <w:r>
              <w:rPr>
                <w:color w:val="000000"/>
              </w:rPr>
              <w:t>Трупци класа II - смрча и б.бор</w:t>
            </w:r>
          </w:p>
        </w:tc>
        <w:tc>
          <w:tcPr>
            <w:tcW w:w="821" w:type="pct"/>
            <w:tcBorders>
              <w:top w:val="nil"/>
              <w:left w:val="nil"/>
              <w:bottom w:val="single" w:sz="4" w:space="0" w:color="auto"/>
              <w:right w:val="single" w:sz="4" w:space="0" w:color="auto"/>
            </w:tcBorders>
            <w:shd w:val="clear" w:color="auto" w:fill="auto"/>
            <w:noWrap/>
            <w:vAlign w:val="center"/>
            <w:hideMark/>
          </w:tcPr>
          <w:p w14:paraId="1E7DAA17" w14:textId="77777777" w:rsidR="00677CBF" w:rsidRDefault="00677CBF">
            <w:pPr>
              <w:jc w:val="right"/>
              <w:rPr>
                <w:color w:val="000000"/>
              </w:rPr>
            </w:pPr>
            <w:r>
              <w:rPr>
                <w:color w:val="000000"/>
              </w:rPr>
              <w:t>728,7</w:t>
            </w:r>
          </w:p>
        </w:tc>
        <w:tc>
          <w:tcPr>
            <w:tcW w:w="958" w:type="pct"/>
            <w:tcBorders>
              <w:top w:val="nil"/>
              <w:left w:val="nil"/>
              <w:bottom w:val="single" w:sz="4" w:space="0" w:color="auto"/>
              <w:right w:val="single" w:sz="4" w:space="0" w:color="auto"/>
            </w:tcBorders>
            <w:shd w:val="clear" w:color="auto" w:fill="auto"/>
            <w:noWrap/>
            <w:vAlign w:val="center"/>
            <w:hideMark/>
          </w:tcPr>
          <w:p w14:paraId="55F2E62F" w14:textId="77777777" w:rsidR="00677CBF" w:rsidRDefault="00677CBF">
            <w:pPr>
              <w:jc w:val="right"/>
              <w:rPr>
                <w:color w:val="000000"/>
              </w:rPr>
            </w:pPr>
            <w:r>
              <w:rPr>
                <w:color w:val="000000"/>
              </w:rPr>
              <w:t>7.512,00</w:t>
            </w:r>
          </w:p>
        </w:tc>
        <w:tc>
          <w:tcPr>
            <w:tcW w:w="998" w:type="pct"/>
            <w:tcBorders>
              <w:top w:val="nil"/>
              <w:left w:val="nil"/>
              <w:bottom w:val="single" w:sz="4" w:space="0" w:color="auto"/>
              <w:right w:val="single" w:sz="4" w:space="0" w:color="auto"/>
            </w:tcBorders>
            <w:shd w:val="clear" w:color="auto" w:fill="auto"/>
            <w:noWrap/>
            <w:vAlign w:val="center"/>
            <w:hideMark/>
          </w:tcPr>
          <w:p w14:paraId="62756AE5" w14:textId="77777777" w:rsidR="00677CBF" w:rsidRDefault="00677CBF">
            <w:pPr>
              <w:jc w:val="right"/>
              <w:rPr>
                <w:color w:val="000000"/>
              </w:rPr>
            </w:pPr>
            <w:r>
              <w:rPr>
                <w:color w:val="000000"/>
              </w:rPr>
              <w:t>5.474.329,65</w:t>
            </w:r>
          </w:p>
        </w:tc>
      </w:tr>
      <w:tr w:rsidR="00677CBF" w14:paraId="708F1091"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110A464D" w14:textId="77777777" w:rsidR="00677CBF" w:rsidRDefault="00677CBF">
            <w:pPr>
              <w:rPr>
                <w:color w:val="000000"/>
              </w:rPr>
            </w:pPr>
            <w:r>
              <w:rPr>
                <w:color w:val="000000"/>
              </w:rPr>
              <w:t>Трупци класа III - смрча и б.бор</w:t>
            </w:r>
          </w:p>
        </w:tc>
        <w:tc>
          <w:tcPr>
            <w:tcW w:w="821" w:type="pct"/>
            <w:tcBorders>
              <w:top w:val="nil"/>
              <w:left w:val="nil"/>
              <w:bottom w:val="single" w:sz="4" w:space="0" w:color="auto"/>
              <w:right w:val="single" w:sz="4" w:space="0" w:color="auto"/>
            </w:tcBorders>
            <w:shd w:val="clear" w:color="auto" w:fill="auto"/>
            <w:noWrap/>
            <w:vAlign w:val="center"/>
            <w:hideMark/>
          </w:tcPr>
          <w:p w14:paraId="5237C479" w14:textId="77777777" w:rsidR="00677CBF" w:rsidRDefault="00677CBF">
            <w:pPr>
              <w:jc w:val="right"/>
              <w:rPr>
                <w:color w:val="000000"/>
              </w:rPr>
            </w:pPr>
            <w:r>
              <w:rPr>
                <w:color w:val="000000"/>
              </w:rPr>
              <w:t>830,4</w:t>
            </w:r>
          </w:p>
        </w:tc>
        <w:tc>
          <w:tcPr>
            <w:tcW w:w="958" w:type="pct"/>
            <w:tcBorders>
              <w:top w:val="nil"/>
              <w:left w:val="nil"/>
              <w:bottom w:val="single" w:sz="4" w:space="0" w:color="auto"/>
              <w:right w:val="single" w:sz="4" w:space="0" w:color="auto"/>
            </w:tcBorders>
            <w:shd w:val="clear" w:color="auto" w:fill="auto"/>
            <w:noWrap/>
            <w:vAlign w:val="center"/>
            <w:hideMark/>
          </w:tcPr>
          <w:p w14:paraId="40794141" w14:textId="77777777" w:rsidR="00677CBF" w:rsidRDefault="00677CBF">
            <w:pPr>
              <w:jc w:val="right"/>
              <w:rPr>
                <w:color w:val="000000"/>
              </w:rPr>
            </w:pPr>
            <w:r>
              <w:rPr>
                <w:color w:val="000000"/>
              </w:rPr>
              <w:t>5.852,00</w:t>
            </w:r>
          </w:p>
        </w:tc>
        <w:tc>
          <w:tcPr>
            <w:tcW w:w="998" w:type="pct"/>
            <w:tcBorders>
              <w:top w:val="nil"/>
              <w:left w:val="nil"/>
              <w:bottom w:val="single" w:sz="4" w:space="0" w:color="auto"/>
              <w:right w:val="single" w:sz="4" w:space="0" w:color="auto"/>
            </w:tcBorders>
            <w:shd w:val="clear" w:color="auto" w:fill="auto"/>
            <w:noWrap/>
            <w:vAlign w:val="center"/>
            <w:hideMark/>
          </w:tcPr>
          <w:p w14:paraId="06C938A7" w14:textId="77777777" w:rsidR="00677CBF" w:rsidRDefault="00677CBF">
            <w:pPr>
              <w:jc w:val="right"/>
              <w:rPr>
                <w:color w:val="000000"/>
              </w:rPr>
            </w:pPr>
            <w:r>
              <w:rPr>
                <w:color w:val="000000"/>
              </w:rPr>
              <w:t>4.859.232,67</w:t>
            </w:r>
          </w:p>
        </w:tc>
      </w:tr>
      <w:tr w:rsidR="00677CBF" w14:paraId="7031C06C"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3B7B89D4" w14:textId="77777777" w:rsidR="00677CBF" w:rsidRDefault="00677CBF">
            <w:pPr>
              <w:rPr>
                <w:color w:val="000000"/>
              </w:rPr>
            </w:pPr>
            <w:r>
              <w:rPr>
                <w:color w:val="000000"/>
              </w:rPr>
              <w:t>Трупци класа I - ц.бор и др.</w:t>
            </w:r>
          </w:p>
        </w:tc>
        <w:tc>
          <w:tcPr>
            <w:tcW w:w="821" w:type="pct"/>
            <w:tcBorders>
              <w:top w:val="nil"/>
              <w:left w:val="nil"/>
              <w:bottom w:val="single" w:sz="4" w:space="0" w:color="auto"/>
              <w:right w:val="single" w:sz="4" w:space="0" w:color="auto"/>
            </w:tcBorders>
            <w:shd w:val="clear" w:color="auto" w:fill="auto"/>
            <w:noWrap/>
            <w:vAlign w:val="center"/>
            <w:hideMark/>
          </w:tcPr>
          <w:p w14:paraId="0D636D4D" w14:textId="77777777" w:rsidR="00677CBF" w:rsidRDefault="00677CBF">
            <w:pPr>
              <w:jc w:val="right"/>
              <w:rPr>
                <w:color w:val="000000"/>
              </w:rPr>
            </w:pPr>
            <w:r>
              <w:rPr>
                <w:color w:val="000000"/>
              </w:rPr>
              <w:t>266,7</w:t>
            </w:r>
          </w:p>
        </w:tc>
        <w:tc>
          <w:tcPr>
            <w:tcW w:w="958" w:type="pct"/>
            <w:tcBorders>
              <w:top w:val="nil"/>
              <w:left w:val="nil"/>
              <w:bottom w:val="single" w:sz="4" w:space="0" w:color="auto"/>
              <w:right w:val="single" w:sz="4" w:space="0" w:color="auto"/>
            </w:tcBorders>
            <w:shd w:val="clear" w:color="auto" w:fill="auto"/>
            <w:noWrap/>
            <w:vAlign w:val="center"/>
            <w:hideMark/>
          </w:tcPr>
          <w:p w14:paraId="3A64C9F0" w14:textId="77777777" w:rsidR="00677CBF" w:rsidRDefault="00677CBF">
            <w:pPr>
              <w:jc w:val="right"/>
              <w:rPr>
                <w:color w:val="000000"/>
              </w:rPr>
            </w:pPr>
            <w:r>
              <w:rPr>
                <w:color w:val="000000"/>
              </w:rPr>
              <w:t>6.142,00</w:t>
            </w:r>
          </w:p>
        </w:tc>
        <w:tc>
          <w:tcPr>
            <w:tcW w:w="998" w:type="pct"/>
            <w:tcBorders>
              <w:top w:val="nil"/>
              <w:left w:val="nil"/>
              <w:bottom w:val="single" w:sz="4" w:space="0" w:color="auto"/>
              <w:right w:val="single" w:sz="4" w:space="0" w:color="auto"/>
            </w:tcBorders>
            <w:shd w:val="clear" w:color="auto" w:fill="auto"/>
            <w:noWrap/>
            <w:vAlign w:val="center"/>
            <w:hideMark/>
          </w:tcPr>
          <w:p w14:paraId="47A3C10C" w14:textId="77777777" w:rsidR="00677CBF" w:rsidRDefault="00677CBF">
            <w:pPr>
              <w:jc w:val="right"/>
              <w:rPr>
                <w:color w:val="000000"/>
              </w:rPr>
            </w:pPr>
            <w:r>
              <w:rPr>
                <w:color w:val="000000"/>
              </w:rPr>
              <w:t>1.638.221,85</w:t>
            </w:r>
          </w:p>
        </w:tc>
      </w:tr>
      <w:tr w:rsidR="00677CBF" w14:paraId="72F5C3E2"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3FAFF1FC" w14:textId="77777777" w:rsidR="00677CBF" w:rsidRDefault="00677CBF">
            <w:pPr>
              <w:rPr>
                <w:color w:val="000000"/>
              </w:rPr>
            </w:pPr>
            <w:r>
              <w:rPr>
                <w:color w:val="000000"/>
              </w:rPr>
              <w:t>Трупци класа II - ц.бор и др.</w:t>
            </w:r>
          </w:p>
        </w:tc>
        <w:tc>
          <w:tcPr>
            <w:tcW w:w="821" w:type="pct"/>
            <w:tcBorders>
              <w:top w:val="nil"/>
              <w:left w:val="nil"/>
              <w:bottom w:val="single" w:sz="4" w:space="0" w:color="auto"/>
              <w:right w:val="single" w:sz="4" w:space="0" w:color="auto"/>
            </w:tcBorders>
            <w:shd w:val="clear" w:color="auto" w:fill="auto"/>
            <w:noWrap/>
            <w:vAlign w:val="center"/>
            <w:hideMark/>
          </w:tcPr>
          <w:p w14:paraId="5BE32909" w14:textId="77777777" w:rsidR="00677CBF" w:rsidRDefault="00677CBF">
            <w:pPr>
              <w:jc w:val="right"/>
              <w:rPr>
                <w:color w:val="000000"/>
              </w:rPr>
            </w:pPr>
            <w:r>
              <w:rPr>
                <w:color w:val="000000"/>
              </w:rPr>
              <w:t>346,9</w:t>
            </w:r>
          </w:p>
        </w:tc>
        <w:tc>
          <w:tcPr>
            <w:tcW w:w="958" w:type="pct"/>
            <w:tcBorders>
              <w:top w:val="nil"/>
              <w:left w:val="nil"/>
              <w:bottom w:val="single" w:sz="4" w:space="0" w:color="auto"/>
              <w:right w:val="single" w:sz="4" w:space="0" w:color="auto"/>
            </w:tcBorders>
            <w:shd w:val="clear" w:color="auto" w:fill="auto"/>
            <w:noWrap/>
            <w:vAlign w:val="center"/>
            <w:hideMark/>
          </w:tcPr>
          <w:p w14:paraId="34AA2BF7" w14:textId="77777777" w:rsidR="00677CBF" w:rsidRDefault="00677CBF">
            <w:pPr>
              <w:jc w:val="right"/>
              <w:rPr>
                <w:color w:val="000000"/>
              </w:rPr>
            </w:pPr>
            <w:r>
              <w:rPr>
                <w:color w:val="000000"/>
              </w:rPr>
              <w:t>4.985,00</w:t>
            </w:r>
          </w:p>
        </w:tc>
        <w:tc>
          <w:tcPr>
            <w:tcW w:w="998" w:type="pct"/>
            <w:tcBorders>
              <w:top w:val="nil"/>
              <w:left w:val="nil"/>
              <w:bottom w:val="single" w:sz="4" w:space="0" w:color="auto"/>
              <w:right w:val="single" w:sz="4" w:space="0" w:color="auto"/>
            </w:tcBorders>
            <w:shd w:val="clear" w:color="auto" w:fill="auto"/>
            <w:noWrap/>
            <w:vAlign w:val="center"/>
            <w:hideMark/>
          </w:tcPr>
          <w:p w14:paraId="7F657992" w14:textId="77777777" w:rsidR="00677CBF" w:rsidRDefault="00677CBF">
            <w:pPr>
              <w:jc w:val="right"/>
              <w:rPr>
                <w:color w:val="000000"/>
              </w:rPr>
            </w:pPr>
            <w:r>
              <w:rPr>
                <w:color w:val="000000"/>
              </w:rPr>
              <w:t>1.729.332,73</w:t>
            </w:r>
          </w:p>
        </w:tc>
      </w:tr>
      <w:tr w:rsidR="00677CBF" w14:paraId="771CCB43"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59689A07" w14:textId="77777777" w:rsidR="00677CBF" w:rsidRDefault="00677CBF">
            <w:pPr>
              <w:rPr>
                <w:color w:val="000000"/>
              </w:rPr>
            </w:pPr>
            <w:r>
              <w:rPr>
                <w:color w:val="000000"/>
              </w:rPr>
              <w:t>Трупци класа III - ц.бор и др.</w:t>
            </w:r>
          </w:p>
        </w:tc>
        <w:tc>
          <w:tcPr>
            <w:tcW w:w="821" w:type="pct"/>
            <w:tcBorders>
              <w:top w:val="nil"/>
              <w:left w:val="nil"/>
              <w:bottom w:val="single" w:sz="4" w:space="0" w:color="auto"/>
              <w:right w:val="single" w:sz="4" w:space="0" w:color="auto"/>
            </w:tcBorders>
            <w:shd w:val="clear" w:color="auto" w:fill="auto"/>
            <w:noWrap/>
            <w:vAlign w:val="center"/>
            <w:hideMark/>
          </w:tcPr>
          <w:p w14:paraId="1CE9F229" w14:textId="77777777" w:rsidR="00677CBF" w:rsidRDefault="00677CBF">
            <w:pPr>
              <w:jc w:val="right"/>
              <w:rPr>
                <w:color w:val="000000"/>
              </w:rPr>
            </w:pPr>
            <w:r>
              <w:rPr>
                <w:color w:val="000000"/>
              </w:rPr>
              <w:t>396,8</w:t>
            </w:r>
          </w:p>
        </w:tc>
        <w:tc>
          <w:tcPr>
            <w:tcW w:w="958" w:type="pct"/>
            <w:tcBorders>
              <w:top w:val="nil"/>
              <w:left w:val="nil"/>
              <w:bottom w:val="single" w:sz="4" w:space="0" w:color="auto"/>
              <w:right w:val="single" w:sz="4" w:space="0" w:color="auto"/>
            </w:tcBorders>
            <w:shd w:val="clear" w:color="auto" w:fill="auto"/>
            <w:noWrap/>
            <w:vAlign w:val="center"/>
            <w:hideMark/>
          </w:tcPr>
          <w:p w14:paraId="55FBCCC9" w14:textId="77777777" w:rsidR="00677CBF" w:rsidRDefault="00677CBF">
            <w:pPr>
              <w:jc w:val="right"/>
              <w:rPr>
                <w:color w:val="000000"/>
              </w:rPr>
            </w:pPr>
            <w:r>
              <w:rPr>
                <w:color w:val="000000"/>
              </w:rPr>
              <w:t>3.242,00</w:t>
            </w:r>
          </w:p>
        </w:tc>
        <w:tc>
          <w:tcPr>
            <w:tcW w:w="998" w:type="pct"/>
            <w:tcBorders>
              <w:top w:val="nil"/>
              <w:left w:val="nil"/>
              <w:bottom w:val="single" w:sz="4" w:space="0" w:color="auto"/>
              <w:right w:val="single" w:sz="4" w:space="0" w:color="auto"/>
            </w:tcBorders>
            <w:shd w:val="clear" w:color="auto" w:fill="auto"/>
            <w:noWrap/>
            <w:vAlign w:val="center"/>
            <w:hideMark/>
          </w:tcPr>
          <w:p w14:paraId="37EC1635" w14:textId="77777777" w:rsidR="00677CBF" w:rsidRDefault="00677CBF">
            <w:pPr>
              <w:jc w:val="right"/>
              <w:rPr>
                <w:color w:val="000000"/>
              </w:rPr>
            </w:pPr>
            <w:r>
              <w:rPr>
                <w:color w:val="000000"/>
              </w:rPr>
              <w:t>1.286.473,33</w:t>
            </w:r>
          </w:p>
        </w:tc>
      </w:tr>
      <w:tr w:rsidR="00677CBF" w14:paraId="43E1A4B7"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26AECBA4" w14:textId="77777777" w:rsidR="00677CBF" w:rsidRDefault="00677CBF">
            <w:pPr>
              <w:rPr>
                <w:color w:val="000000"/>
              </w:rPr>
            </w:pPr>
            <w:r>
              <w:rPr>
                <w:color w:val="000000"/>
              </w:rPr>
              <w:t>Трупци класа I - топола и врба</w:t>
            </w:r>
          </w:p>
        </w:tc>
        <w:tc>
          <w:tcPr>
            <w:tcW w:w="821" w:type="pct"/>
            <w:tcBorders>
              <w:top w:val="nil"/>
              <w:left w:val="nil"/>
              <w:bottom w:val="single" w:sz="4" w:space="0" w:color="auto"/>
              <w:right w:val="single" w:sz="4" w:space="0" w:color="auto"/>
            </w:tcBorders>
            <w:shd w:val="clear" w:color="auto" w:fill="auto"/>
            <w:noWrap/>
            <w:vAlign w:val="center"/>
            <w:hideMark/>
          </w:tcPr>
          <w:p w14:paraId="1AC727A0" w14:textId="77777777" w:rsidR="00677CBF" w:rsidRDefault="00677CBF">
            <w:pPr>
              <w:jc w:val="right"/>
              <w:rPr>
                <w:color w:val="000000"/>
              </w:rPr>
            </w:pPr>
            <w:r>
              <w:rPr>
                <w:color w:val="000000"/>
              </w:rPr>
              <w:t>160,3</w:t>
            </w:r>
          </w:p>
        </w:tc>
        <w:tc>
          <w:tcPr>
            <w:tcW w:w="958" w:type="pct"/>
            <w:tcBorders>
              <w:top w:val="nil"/>
              <w:left w:val="nil"/>
              <w:bottom w:val="single" w:sz="4" w:space="0" w:color="auto"/>
              <w:right w:val="single" w:sz="4" w:space="0" w:color="auto"/>
            </w:tcBorders>
            <w:shd w:val="clear" w:color="auto" w:fill="auto"/>
            <w:noWrap/>
            <w:vAlign w:val="center"/>
            <w:hideMark/>
          </w:tcPr>
          <w:p w14:paraId="6547DED1" w14:textId="77777777" w:rsidR="00677CBF" w:rsidRDefault="00677CBF">
            <w:pPr>
              <w:jc w:val="right"/>
              <w:rPr>
                <w:color w:val="000000"/>
              </w:rPr>
            </w:pPr>
            <w:r>
              <w:rPr>
                <w:color w:val="000000"/>
              </w:rPr>
              <w:t>2.727,00</w:t>
            </w:r>
          </w:p>
        </w:tc>
        <w:tc>
          <w:tcPr>
            <w:tcW w:w="998" w:type="pct"/>
            <w:tcBorders>
              <w:top w:val="nil"/>
              <w:left w:val="nil"/>
              <w:bottom w:val="single" w:sz="4" w:space="0" w:color="auto"/>
              <w:right w:val="single" w:sz="4" w:space="0" w:color="auto"/>
            </w:tcBorders>
            <w:shd w:val="clear" w:color="auto" w:fill="auto"/>
            <w:noWrap/>
            <w:vAlign w:val="center"/>
            <w:hideMark/>
          </w:tcPr>
          <w:p w14:paraId="113BF2E3" w14:textId="77777777" w:rsidR="00677CBF" w:rsidRDefault="00677CBF">
            <w:pPr>
              <w:jc w:val="right"/>
              <w:rPr>
                <w:color w:val="000000"/>
              </w:rPr>
            </w:pPr>
            <w:r>
              <w:rPr>
                <w:color w:val="000000"/>
              </w:rPr>
              <w:t>437.199,22</w:t>
            </w:r>
          </w:p>
        </w:tc>
      </w:tr>
      <w:tr w:rsidR="00677CBF" w14:paraId="21C188A9"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4278C770" w14:textId="77777777" w:rsidR="00677CBF" w:rsidRDefault="00677CBF">
            <w:pPr>
              <w:rPr>
                <w:color w:val="000000"/>
              </w:rPr>
            </w:pPr>
            <w:r>
              <w:rPr>
                <w:color w:val="000000"/>
              </w:rPr>
              <w:t>Трупци класа II - топола и врба</w:t>
            </w:r>
          </w:p>
        </w:tc>
        <w:tc>
          <w:tcPr>
            <w:tcW w:w="821" w:type="pct"/>
            <w:tcBorders>
              <w:top w:val="nil"/>
              <w:left w:val="nil"/>
              <w:bottom w:val="single" w:sz="4" w:space="0" w:color="auto"/>
              <w:right w:val="single" w:sz="4" w:space="0" w:color="auto"/>
            </w:tcBorders>
            <w:shd w:val="clear" w:color="auto" w:fill="auto"/>
            <w:noWrap/>
            <w:vAlign w:val="center"/>
            <w:hideMark/>
          </w:tcPr>
          <w:p w14:paraId="2E87EE0D" w14:textId="77777777" w:rsidR="00677CBF" w:rsidRDefault="00677CBF">
            <w:pPr>
              <w:jc w:val="right"/>
              <w:rPr>
                <w:color w:val="000000"/>
              </w:rPr>
            </w:pPr>
            <w:r>
              <w:rPr>
                <w:color w:val="000000"/>
              </w:rPr>
              <w:t>152,4</w:t>
            </w:r>
          </w:p>
        </w:tc>
        <w:tc>
          <w:tcPr>
            <w:tcW w:w="958" w:type="pct"/>
            <w:tcBorders>
              <w:top w:val="nil"/>
              <w:left w:val="nil"/>
              <w:bottom w:val="single" w:sz="4" w:space="0" w:color="auto"/>
              <w:right w:val="single" w:sz="4" w:space="0" w:color="auto"/>
            </w:tcBorders>
            <w:shd w:val="clear" w:color="auto" w:fill="auto"/>
            <w:noWrap/>
            <w:vAlign w:val="center"/>
            <w:hideMark/>
          </w:tcPr>
          <w:p w14:paraId="2FC444D0" w14:textId="77777777" w:rsidR="00677CBF" w:rsidRDefault="00677CBF">
            <w:pPr>
              <w:jc w:val="right"/>
              <w:rPr>
                <w:color w:val="000000"/>
              </w:rPr>
            </w:pPr>
            <w:r>
              <w:rPr>
                <w:color w:val="000000"/>
              </w:rPr>
              <w:t>2.014,00</w:t>
            </w:r>
          </w:p>
        </w:tc>
        <w:tc>
          <w:tcPr>
            <w:tcW w:w="998" w:type="pct"/>
            <w:tcBorders>
              <w:top w:val="nil"/>
              <w:left w:val="nil"/>
              <w:bottom w:val="single" w:sz="4" w:space="0" w:color="auto"/>
              <w:right w:val="single" w:sz="4" w:space="0" w:color="auto"/>
            </w:tcBorders>
            <w:shd w:val="clear" w:color="auto" w:fill="auto"/>
            <w:noWrap/>
            <w:vAlign w:val="center"/>
            <w:hideMark/>
          </w:tcPr>
          <w:p w14:paraId="17909C1B" w14:textId="77777777" w:rsidR="00677CBF" w:rsidRDefault="00677CBF">
            <w:pPr>
              <w:jc w:val="right"/>
              <w:rPr>
                <w:color w:val="000000"/>
              </w:rPr>
            </w:pPr>
            <w:r>
              <w:rPr>
                <w:color w:val="000000"/>
              </w:rPr>
              <w:t>306.865,98</w:t>
            </w:r>
          </w:p>
        </w:tc>
      </w:tr>
      <w:tr w:rsidR="00677CBF" w14:paraId="796A56E9"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18A46E80" w14:textId="77777777" w:rsidR="00677CBF" w:rsidRDefault="00677CBF">
            <w:pPr>
              <w:rPr>
                <w:color w:val="000000"/>
              </w:rPr>
            </w:pPr>
            <w:r>
              <w:rPr>
                <w:color w:val="000000"/>
              </w:rPr>
              <w:t>Трупци класа I - бреза</w:t>
            </w:r>
          </w:p>
        </w:tc>
        <w:tc>
          <w:tcPr>
            <w:tcW w:w="821" w:type="pct"/>
            <w:tcBorders>
              <w:top w:val="nil"/>
              <w:left w:val="nil"/>
              <w:bottom w:val="single" w:sz="4" w:space="0" w:color="auto"/>
              <w:right w:val="single" w:sz="4" w:space="0" w:color="auto"/>
            </w:tcBorders>
            <w:shd w:val="clear" w:color="auto" w:fill="auto"/>
            <w:noWrap/>
            <w:vAlign w:val="center"/>
            <w:hideMark/>
          </w:tcPr>
          <w:p w14:paraId="772FD354" w14:textId="77777777" w:rsidR="00677CBF" w:rsidRDefault="00677CBF">
            <w:pPr>
              <w:jc w:val="right"/>
              <w:rPr>
                <w:color w:val="000000"/>
              </w:rPr>
            </w:pPr>
            <w:r>
              <w:rPr>
                <w:color w:val="000000"/>
              </w:rPr>
              <w:t>22,6</w:t>
            </w:r>
          </w:p>
        </w:tc>
        <w:tc>
          <w:tcPr>
            <w:tcW w:w="958" w:type="pct"/>
            <w:tcBorders>
              <w:top w:val="nil"/>
              <w:left w:val="nil"/>
              <w:bottom w:val="single" w:sz="4" w:space="0" w:color="auto"/>
              <w:right w:val="single" w:sz="4" w:space="0" w:color="auto"/>
            </w:tcBorders>
            <w:shd w:val="clear" w:color="auto" w:fill="auto"/>
            <w:noWrap/>
            <w:vAlign w:val="center"/>
            <w:hideMark/>
          </w:tcPr>
          <w:p w14:paraId="00CB2B84" w14:textId="77777777" w:rsidR="00677CBF" w:rsidRDefault="00677CBF">
            <w:pPr>
              <w:jc w:val="right"/>
              <w:rPr>
                <w:color w:val="000000"/>
              </w:rPr>
            </w:pPr>
            <w:r>
              <w:rPr>
                <w:color w:val="000000"/>
              </w:rPr>
              <w:t>2.686,00</w:t>
            </w:r>
          </w:p>
        </w:tc>
        <w:tc>
          <w:tcPr>
            <w:tcW w:w="998" w:type="pct"/>
            <w:tcBorders>
              <w:top w:val="nil"/>
              <w:left w:val="nil"/>
              <w:bottom w:val="single" w:sz="4" w:space="0" w:color="auto"/>
              <w:right w:val="single" w:sz="4" w:space="0" w:color="auto"/>
            </w:tcBorders>
            <w:shd w:val="clear" w:color="auto" w:fill="auto"/>
            <w:noWrap/>
            <w:vAlign w:val="center"/>
            <w:hideMark/>
          </w:tcPr>
          <w:p w14:paraId="0D510CF2" w14:textId="77777777" w:rsidR="00677CBF" w:rsidRDefault="00677CBF">
            <w:pPr>
              <w:jc w:val="right"/>
              <w:rPr>
                <w:color w:val="000000"/>
              </w:rPr>
            </w:pPr>
            <w:r>
              <w:rPr>
                <w:color w:val="000000"/>
              </w:rPr>
              <w:t>60.738,88</w:t>
            </w:r>
          </w:p>
        </w:tc>
      </w:tr>
      <w:tr w:rsidR="00677CBF" w14:paraId="6370E685"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7F951A6B" w14:textId="77777777" w:rsidR="00677CBF" w:rsidRDefault="00677CBF">
            <w:pPr>
              <w:rPr>
                <w:color w:val="000000"/>
              </w:rPr>
            </w:pPr>
            <w:r>
              <w:rPr>
                <w:color w:val="000000"/>
              </w:rPr>
              <w:t>Трупци класа II - бреза</w:t>
            </w:r>
          </w:p>
        </w:tc>
        <w:tc>
          <w:tcPr>
            <w:tcW w:w="821" w:type="pct"/>
            <w:tcBorders>
              <w:top w:val="nil"/>
              <w:left w:val="nil"/>
              <w:bottom w:val="single" w:sz="4" w:space="0" w:color="auto"/>
              <w:right w:val="single" w:sz="4" w:space="0" w:color="auto"/>
            </w:tcBorders>
            <w:shd w:val="clear" w:color="auto" w:fill="auto"/>
            <w:noWrap/>
            <w:vAlign w:val="center"/>
            <w:hideMark/>
          </w:tcPr>
          <w:p w14:paraId="16238784" w14:textId="77777777" w:rsidR="00677CBF" w:rsidRDefault="00677CBF">
            <w:pPr>
              <w:jc w:val="right"/>
              <w:rPr>
                <w:color w:val="000000"/>
              </w:rPr>
            </w:pPr>
            <w:r>
              <w:rPr>
                <w:color w:val="000000"/>
              </w:rPr>
              <w:t>25,8</w:t>
            </w:r>
          </w:p>
        </w:tc>
        <w:tc>
          <w:tcPr>
            <w:tcW w:w="958" w:type="pct"/>
            <w:tcBorders>
              <w:top w:val="nil"/>
              <w:left w:val="nil"/>
              <w:bottom w:val="single" w:sz="4" w:space="0" w:color="auto"/>
              <w:right w:val="single" w:sz="4" w:space="0" w:color="auto"/>
            </w:tcBorders>
            <w:shd w:val="clear" w:color="auto" w:fill="auto"/>
            <w:noWrap/>
            <w:vAlign w:val="center"/>
            <w:hideMark/>
          </w:tcPr>
          <w:p w14:paraId="6C12842E" w14:textId="77777777" w:rsidR="00677CBF" w:rsidRDefault="00677CBF">
            <w:pPr>
              <w:jc w:val="right"/>
              <w:rPr>
                <w:color w:val="000000"/>
              </w:rPr>
            </w:pPr>
            <w:r>
              <w:rPr>
                <w:color w:val="000000"/>
              </w:rPr>
              <w:t>1.770,00</w:t>
            </w:r>
          </w:p>
        </w:tc>
        <w:tc>
          <w:tcPr>
            <w:tcW w:w="998" w:type="pct"/>
            <w:tcBorders>
              <w:top w:val="nil"/>
              <w:left w:val="nil"/>
              <w:bottom w:val="single" w:sz="4" w:space="0" w:color="auto"/>
              <w:right w:val="single" w:sz="4" w:space="0" w:color="auto"/>
            </w:tcBorders>
            <w:shd w:val="clear" w:color="auto" w:fill="auto"/>
            <w:noWrap/>
            <w:vAlign w:val="center"/>
            <w:hideMark/>
          </w:tcPr>
          <w:p w14:paraId="1D65BF84" w14:textId="77777777" w:rsidR="00677CBF" w:rsidRDefault="00677CBF">
            <w:pPr>
              <w:jc w:val="right"/>
              <w:rPr>
                <w:color w:val="000000"/>
              </w:rPr>
            </w:pPr>
            <w:r>
              <w:rPr>
                <w:color w:val="000000"/>
              </w:rPr>
              <w:t>45.748,67</w:t>
            </w:r>
          </w:p>
        </w:tc>
      </w:tr>
      <w:tr w:rsidR="00677CBF" w14:paraId="66614CA0"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7D4865AA" w14:textId="77777777" w:rsidR="00677CBF" w:rsidRDefault="00677CBF">
            <w:pPr>
              <w:rPr>
                <w:color w:val="000000"/>
              </w:rPr>
            </w:pPr>
            <w:r>
              <w:rPr>
                <w:color w:val="000000"/>
              </w:rPr>
              <w:t>Трупци класа II - јавор</w:t>
            </w:r>
          </w:p>
        </w:tc>
        <w:tc>
          <w:tcPr>
            <w:tcW w:w="821" w:type="pct"/>
            <w:tcBorders>
              <w:top w:val="nil"/>
              <w:left w:val="nil"/>
              <w:bottom w:val="single" w:sz="4" w:space="0" w:color="auto"/>
              <w:right w:val="single" w:sz="4" w:space="0" w:color="auto"/>
            </w:tcBorders>
            <w:shd w:val="clear" w:color="auto" w:fill="auto"/>
            <w:noWrap/>
            <w:vAlign w:val="center"/>
            <w:hideMark/>
          </w:tcPr>
          <w:p w14:paraId="5D71136E" w14:textId="77777777" w:rsidR="00677CBF" w:rsidRDefault="00677CBF">
            <w:pPr>
              <w:jc w:val="right"/>
              <w:rPr>
                <w:color w:val="000000"/>
              </w:rPr>
            </w:pPr>
            <w:r>
              <w:rPr>
                <w:color w:val="000000"/>
              </w:rPr>
              <w:t>675,0</w:t>
            </w:r>
          </w:p>
        </w:tc>
        <w:tc>
          <w:tcPr>
            <w:tcW w:w="958" w:type="pct"/>
            <w:tcBorders>
              <w:top w:val="nil"/>
              <w:left w:val="nil"/>
              <w:bottom w:val="single" w:sz="4" w:space="0" w:color="auto"/>
              <w:right w:val="single" w:sz="4" w:space="0" w:color="auto"/>
            </w:tcBorders>
            <w:shd w:val="clear" w:color="auto" w:fill="auto"/>
            <w:noWrap/>
            <w:vAlign w:val="center"/>
            <w:hideMark/>
          </w:tcPr>
          <w:p w14:paraId="560359B9" w14:textId="77777777" w:rsidR="00677CBF" w:rsidRDefault="00677CBF">
            <w:pPr>
              <w:jc w:val="right"/>
              <w:rPr>
                <w:color w:val="000000"/>
              </w:rPr>
            </w:pPr>
            <w:r>
              <w:rPr>
                <w:color w:val="000000"/>
              </w:rPr>
              <w:t>9.048,00</w:t>
            </w:r>
          </w:p>
        </w:tc>
        <w:tc>
          <w:tcPr>
            <w:tcW w:w="998" w:type="pct"/>
            <w:tcBorders>
              <w:top w:val="nil"/>
              <w:left w:val="nil"/>
              <w:bottom w:val="single" w:sz="4" w:space="0" w:color="auto"/>
              <w:right w:val="single" w:sz="4" w:space="0" w:color="auto"/>
            </w:tcBorders>
            <w:shd w:val="clear" w:color="auto" w:fill="auto"/>
            <w:noWrap/>
            <w:vAlign w:val="center"/>
            <w:hideMark/>
          </w:tcPr>
          <w:p w14:paraId="5995E439" w14:textId="77777777" w:rsidR="00677CBF" w:rsidRDefault="00677CBF">
            <w:pPr>
              <w:jc w:val="right"/>
              <w:rPr>
                <w:color w:val="000000"/>
              </w:rPr>
            </w:pPr>
            <w:r>
              <w:rPr>
                <w:color w:val="000000"/>
              </w:rPr>
              <w:t>6.107.153,34</w:t>
            </w:r>
          </w:p>
        </w:tc>
      </w:tr>
      <w:tr w:rsidR="00677CBF" w14:paraId="511A298A"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3DC581DF" w14:textId="77777777" w:rsidR="00677CBF" w:rsidRDefault="00677CBF">
            <w:pPr>
              <w:rPr>
                <w:color w:val="000000"/>
              </w:rPr>
            </w:pPr>
            <w:r>
              <w:rPr>
                <w:color w:val="000000"/>
              </w:rPr>
              <w:t>Трупци класа I - орах</w:t>
            </w:r>
          </w:p>
        </w:tc>
        <w:tc>
          <w:tcPr>
            <w:tcW w:w="821" w:type="pct"/>
            <w:tcBorders>
              <w:top w:val="nil"/>
              <w:left w:val="nil"/>
              <w:bottom w:val="single" w:sz="4" w:space="0" w:color="auto"/>
              <w:right w:val="single" w:sz="4" w:space="0" w:color="auto"/>
            </w:tcBorders>
            <w:shd w:val="clear" w:color="auto" w:fill="auto"/>
            <w:noWrap/>
            <w:vAlign w:val="center"/>
            <w:hideMark/>
          </w:tcPr>
          <w:p w14:paraId="5D14297E" w14:textId="77777777" w:rsidR="00677CBF" w:rsidRDefault="00677CBF">
            <w:pPr>
              <w:jc w:val="right"/>
              <w:rPr>
                <w:color w:val="000000"/>
              </w:rPr>
            </w:pPr>
            <w:r>
              <w:rPr>
                <w:color w:val="000000"/>
              </w:rPr>
              <w:t>26,7</w:t>
            </w:r>
          </w:p>
        </w:tc>
        <w:tc>
          <w:tcPr>
            <w:tcW w:w="958" w:type="pct"/>
            <w:tcBorders>
              <w:top w:val="nil"/>
              <w:left w:val="nil"/>
              <w:bottom w:val="single" w:sz="4" w:space="0" w:color="auto"/>
              <w:right w:val="single" w:sz="4" w:space="0" w:color="auto"/>
            </w:tcBorders>
            <w:shd w:val="clear" w:color="auto" w:fill="auto"/>
            <w:noWrap/>
            <w:vAlign w:val="center"/>
            <w:hideMark/>
          </w:tcPr>
          <w:p w14:paraId="6988ACAC" w14:textId="77777777" w:rsidR="00677CBF" w:rsidRDefault="00677CBF">
            <w:pPr>
              <w:jc w:val="right"/>
              <w:rPr>
                <w:color w:val="000000"/>
              </w:rPr>
            </w:pPr>
            <w:r>
              <w:rPr>
                <w:color w:val="000000"/>
              </w:rPr>
              <w:t>13.381,00</w:t>
            </w:r>
          </w:p>
        </w:tc>
        <w:tc>
          <w:tcPr>
            <w:tcW w:w="998" w:type="pct"/>
            <w:tcBorders>
              <w:top w:val="nil"/>
              <w:left w:val="nil"/>
              <w:bottom w:val="single" w:sz="4" w:space="0" w:color="auto"/>
              <w:right w:val="single" w:sz="4" w:space="0" w:color="auto"/>
            </w:tcBorders>
            <w:shd w:val="clear" w:color="auto" w:fill="auto"/>
            <w:noWrap/>
            <w:vAlign w:val="center"/>
            <w:hideMark/>
          </w:tcPr>
          <w:p w14:paraId="3B5543E3" w14:textId="77777777" w:rsidR="00677CBF" w:rsidRDefault="00677CBF">
            <w:pPr>
              <w:jc w:val="right"/>
              <w:rPr>
                <w:color w:val="000000"/>
              </w:rPr>
            </w:pPr>
            <w:r>
              <w:rPr>
                <w:color w:val="000000"/>
              </w:rPr>
              <w:t>357.413,34</w:t>
            </w:r>
          </w:p>
        </w:tc>
      </w:tr>
      <w:tr w:rsidR="00677CBF" w14:paraId="54118E0E"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73B8774F" w14:textId="77777777" w:rsidR="00677CBF" w:rsidRDefault="00677CBF">
            <w:pPr>
              <w:rPr>
                <w:color w:val="000000"/>
              </w:rPr>
            </w:pPr>
            <w:r>
              <w:rPr>
                <w:color w:val="000000"/>
              </w:rPr>
              <w:t>Трупци класа II - орах</w:t>
            </w:r>
          </w:p>
        </w:tc>
        <w:tc>
          <w:tcPr>
            <w:tcW w:w="821" w:type="pct"/>
            <w:tcBorders>
              <w:top w:val="nil"/>
              <w:left w:val="nil"/>
              <w:bottom w:val="single" w:sz="4" w:space="0" w:color="auto"/>
              <w:right w:val="single" w:sz="4" w:space="0" w:color="auto"/>
            </w:tcBorders>
            <w:shd w:val="clear" w:color="auto" w:fill="auto"/>
            <w:noWrap/>
            <w:vAlign w:val="center"/>
            <w:hideMark/>
          </w:tcPr>
          <w:p w14:paraId="06C60C49" w14:textId="77777777" w:rsidR="00677CBF" w:rsidRDefault="00677CBF">
            <w:pPr>
              <w:jc w:val="right"/>
              <w:rPr>
                <w:color w:val="000000"/>
              </w:rPr>
            </w:pPr>
            <w:r>
              <w:rPr>
                <w:color w:val="000000"/>
              </w:rPr>
              <w:t>32,0</w:t>
            </w:r>
          </w:p>
        </w:tc>
        <w:tc>
          <w:tcPr>
            <w:tcW w:w="958" w:type="pct"/>
            <w:tcBorders>
              <w:top w:val="nil"/>
              <w:left w:val="nil"/>
              <w:bottom w:val="single" w:sz="4" w:space="0" w:color="auto"/>
              <w:right w:val="single" w:sz="4" w:space="0" w:color="auto"/>
            </w:tcBorders>
            <w:shd w:val="clear" w:color="auto" w:fill="auto"/>
            <w:noWrap/>
            <w:vAlign w:val="center"/>
            <w:hideMark/>
          </w:tcPr>
          <w:p w14:paraId="76D20649" w14:textId="77777777" w:rsidR="00677CBF" w:rsidRDefault="00677CBF">
            <w:pPr>
              <w:jc w:val="right"/>
              <w:rPr>
                <w:color w:val="000000"/>
              </w:rPr>
            </w:pPr>
            <w:r>
              <w:rPr>
                <w:color w:val="000000"/>
              </w:rPr>
              <w:t>8.738,00</w:t>
            </w:r>
          </w:p>
        </w:tc>
        <w:tc>
          <w:tcPr>
            <w:tcW w:w="998" w:type="pct"/>
            <w:tcBorders>
              <w:top w:val="nil"/>
              <w:left w:val="nil"/>
              <w:bottom w:val="single" w:sz="4" w:space="0" w:color="auto"/>
              <w:right w:val="single" w:sz="4" w:space="0" w:color="auto"/>
            </w:tcBorders>
            <w:shd w:val="clear" w:color="auto" w:fill="auto"/>
            <w:noWrap/>
            <w:vAlign w:val="center"/>
            <w:hideMark/>
          </w:tcPr>
          <w:p w14:paraId="72482071" w14:textId="77777777" w:rsidR="00677CBF" w:rsidRDefault="00677CBF">
            <w:pPr>
              <w:jc w:val="right"/>
              <w:rPr>
                <w:color w:val="000000"/>
              </w:rPr>
            </w:pPr>
            <w:r>
              <w:rPr>
                <w:color w:val="000000"/>
              </w:rPr>
              <w:t>279.607,18</w:t>
            </w:r>
          </w:p>
        </w:tc>
      </w:tr>
      <w:tr w:rsidR="00677CBF" w14:paraId="763BF90B"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4083846E" w14:textId="77777777" w:rsidR="00677CBF" w:rsidRDefault="00677CBF">
            <w:pPr>
              <w:rPr>
                <w:color w:val="000000"/>
              </w:rPr>
            </w:pPr>
            <w:r>
              <w:rPr>
                <w:color w:val="000000"/>
              </w:rPr>
              <w:t>Трупци класа F - трешња</w:t>
            </w:r>
          </w:p>
        </w:tc>
        <w:tc>
          <w:tcPr>
            <w:tcW w:w="821" w:type="pct"/>
            <w:tcBorders>
              <w:top w:val="nil"/>
              <w:left w:val="nil"/>
              <w:bottom w:val="single" w:sz="4" w:space="0" w:color="auto"/>
              <w:right w:val="single" w:sz="4" w:space="0" w:color="auto"/>
            </w:tcBorders>
            <w:shd w:val="clear" w:color="auto" w:fill="auto"/>
            <w:noWrap/>
            <w:vAlign w:val="center"/>
            <w:hideMark/>
          </w:tcPr>
          <w:p w14:paraId="107C4588" w14:textId="77777777" w:rsidR="00677CBF" w:rsidRDefault="00677CBF">
            <w:pPr>
              <w:jc w:val="right"/>
              <w:rPr>
                <w:color w:val="000000"/>
              </w:rPr>
            </w:pPr>
            <w:r>
              <w:rPr>
                <w:color w:val="000000"/>
              </w:rPr>
              <w:t>19,0</w:t>
            </w:r>
          </w:p>
        </w:tc>
        <w:tc>
          <w:tcPr>
            <w:tcW w:w="958" w:type="pct"/>
            <w:tcBorders>
              <w:top w:val="nil"/>
              <w:left w:val="nil"/>
              <w:bottom w:val="single" w:sz="4" w:space="0" w:color="auto"/>
              <w:right w:val="single" w:sz="4" w:space="0" w:color="auto"/>
            </w:tcBorders>
            <w:shd w:val="clear" w:color="auto" w:fill="auto"/>
            <w:noWrap/>
            <w:vAlign w:val="center"/>
            <w:hideMark/>
          </w:tcPr>
          <w:p w14:paraId="0A843685" w14:textId="77777777" w:rsidR="00677CBF" w:rsidRDefault="00677CBF">
            <w:pPr>
              <w:jc w:val="right"/>
              <w:rPr>
                <w:color w:val="000000"/>
              </w:rPr>
            </w:pPr>
            <w:r>
              <w:rPr>
                <w:color w:val="000000"/>
              </w:rPr>
              <w:t>23.553,00</w:t>
            </w:r>
          </w:p>
        </w:tc>
        <w:tc>
          <w:tcPr>
            <w:tcW w:w="998" w:type="pct"/>
            <w:tcBorders>
              <w:top w:val="nil"/>
              <w:left w:val="nil"/>
              <w:bottom w:val="single" w:sz="4" w:space="0" w:color="auto"/>
              <w:right w:val="single" w:sz="4" w:space="0" w:color="auto"/>
            </w:tcBorders>
            <w:shd w:val="clear" w:color="auto" w:fill="auto"/>
            <w:noWrap/>
            <w:vAlign w:val="center"/>
            <w:hideMark/>
          </w:tcPr>
          <w:p w14:paraId="0D2C4411" w14:textId="77777777" w:rsidR="00677CBF" w:rsidRDefault="00677CBF">
            <w:pPr>
              <w:jc w:val="right"/>
              <w:rPr>
                <w:color w:val="000000"/>
              </w:rPr>
            </w:pPr>
            <w:r>
              <w:rPr>
                <w:color w:val="000000"/>
              </w:rPr>
              <w:t>447.480,46</w:t>
            </w:r>
          </w:p>
        </w:tc>
      </w:tr>
      <w:tr w:rsidR="00677CBF" w14:paraId="2DF1E60B"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75CE1607" w14:textId="77777777" w:rsidR="00677CBF" w:rsidRDefault="00677CBF">
            <w:pPr>
              <w:rPr>
                <w:color w:val="000000"/>
              </w:rPr>
            </w:pPr>
            <w:r>
              <w:rPr>
                <w:color w:val="000000"/>
              </w:rPr>
              <w:t>Трупци класа I - трешња</w:t>
            </w:r>
          </w:p>
        </w:tc>
        <w:tc>
          <w:tcPr>
            <w:tcW w:w="821" w:type="pct"/>
            <w:tcBorders>
              <w:top w:val="nil"/>
              <w:left w:val="nil"/>
              <w:bottom w:val="single" w:sz="4" w:space="0" w:color="auto"/>
              <w:right w:val="single" w:sz="4" w:space="0" w:color="auto"/>
            </w:tcBorders>
            <w:shd w:val="clear" w:color="auto" w:fill="auto"/>
            <w:noWrap/>
            <w:vAlign w:val="center"/>
            <w:hideMark/>
          </w:tcPr>
          <w:p w14:paraId="7E2FEE45" w14:textId="77777777" w:rsidR="00677CBF" w:rsidRDefault="00677CBF">
            <w:pPr>
              <w:jc w:val="right"/>
              <w:rPr>
                <w:color w:val="000000"/>
              </w:rPr>
            </w:pPr>
            <w:r>
              <w:rPr>
                <w:color w:val="000000"/>
              </w:rPr>
              <w:t>75,0</w:t>
            </w:r>
          </w:p>
        </w:tc>
        <w:tc>
          <w:tcPr>
            <w:tcW w:w="958" w:type="pct"/>
            <w:tcBorders>
              <w:top w:val="nil"/>
              <w:left w:val="nil"/>
              <w:bottom w:val="single" w:sz="4" w:space="0" w:color="auto"/>
              <w:right w:val="single" w:sz="4" w:space="0" w:color="auto"/>
            </w:tcBorders>
            <w:shd w:val="clear" w:color="auto" w:fill="auto"/>
            <w:noWrap/>
            <w:vAlign w:val="center"/>
            <w:hideMark/>
          </w:tcPr>
          <w:p w14:paraId="0FD4C448" w14:textId="77777777" w:rsidR="00677CBF" w:rsidRDefault="00677CBF">
            <w:pPr>
              <w:jc w:val="right"/>
              <w:rPr>
                <w:color w:val="000000"/>
              </w:rPr>
            </w:pPr>
            <w:r>
              <w:rPr>
                <w:color w:val="000000"/>
              </w:rPr>
              <w:t>11.369,00</w:t>
            </w:r>
          </w:p>
        </w:tc>
        <w:tc>
          <w:tcPr>
            <w:tcW w:w="998" w:type="pct"/>
            <w:tcBorders>
              <w:top w:val="nil"/>
              <w:left w:val="nil"/>
              <w:bottom w:val="single" w:sz="4" w:space="0" w:color="auto"/>
              <w:right w:val="single" w:sz="4" w:space="0" w:color="auto"/>
            </w:tcBorders>
            <w:shd w:val="clear" w:color="auto" w:fill="auto"/>
            <w:noWrap/>
            <w:vAlign w:val="center"/>
            <w:hideMark/>
          </w:tcPr>
          <w:p w14:paraId="707AB154" w14:textId="77777777" w:rsidR="00677CBF" w:rsidRDefault="00677CBF">
            <w:pPr>
              <w:jc w:val="right"/>
              <w:rPr>
                <w:color w:val="000000"/>
              </w:rPr>
            </w:pPr>
            <w:r>
              <w:rPr>
                <w:color w:val="000000"/>
              </w:rPr>
              <w:t>852.917,99</w:t>
            </w:r>
          </w:p>
        </w:tc>
      </w:tr>
      <w:tr w:rsidR="00677CBF" w14:paraId="5A3AAF2F"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3412F7A8" w14:textId="77777777" w:rsidR="00677CBF" w:rsidRDefault="00677CBF">
            <w:pPr>
              <w:rPr>
                <w:color w:val="000000"/>
              </w:rPr>
            </w:pPr>
            <w:r>
              <w:rPr>
                <w:color w:val="000000"/>
              </w:rPr>
              <w:t>Трупци класа II - трешња</w:t>
            </w:r>
          </w:p>
        </w:tc>
        <w:tc>
          <w:tcPr>
            <w:tcW w:w="821" w:type="pct"/>
            <w:tcBorders>
              <w:top w:val="nil"/>
              <w:left w:val="nil"/>
              <w:bottom w:val="single" w:sz="4" w:space="0" w:color="auto"/>
              <w:right w:val="single" w:sz="4" w:space="0" w:color="auto"/>
            </w:tcBorders>
            <w:shd w:val="clear" w:color="auto" w:fill="auto"/>
            <w:noWrap/>
            <w:vAlign w:val="center"/>
            <w:hideMark/>
          </w:tcPr>
          <w:p w14:paraId="56B3C2B2" w14:textId="77777777" w:rsidR="00677CBF" w:rsidRDefault="00677CBF">
            <w:pPr>
              <w:jc w:val="right"/>
              <w:rPr>
                <w:color w:val="000000"/>
              </w:rPr>
            </w:pPr>
            <w:r>
              <w:rPr>
                <w:color w:val="000000"/>
              </w:rPr>
              <w:t>174,8</w:t>
            </w:r>
          </w:p>
        </w:tc>
        <w:tc>
          <w:tcPr>
            <w:tcW w:w="958" w:type="pct"/>
            <w:tcBorders>
              <w:top w:val="nil"/>
              <w:left w:val="nil"/>
              <w:bottom w:val="single" w:sz="4" w:space="0" w:color="auto"/>
              <w:right w:val="single" w:sz="4" w:space="0" w:color="auto"/>
            </w:tcBorders>
            <w:shd w:val="clear" w:color="auto" w:fill="auto"/>
            <w:noWrap/>
            <w:vAlign w:val="center"/>
            <w:hideMark/>
          </w:tcPr>
          <w:p w14:paraId="4940F843" w14:textId="77777777" w:rsidR="00677CBF" w:rsidRDefault="00677CBF">
            <w:pPr>
              <w:jc w:val="right"/>
              <w:rPr>
                <w:color w:val="000000"/>
              </w:rPr>
            </w:pPr>
            <w:r>
              <w:rPr>
                <w:color w:val="000000"/>
              </w:rPr>
              <w:t>8.271,00</w:t>
            </w:r>
          </w:p>
        </w:tc>
        <w:tc>
          <w:tcPr>
            <w:tcW w:w="998" w:type="pct"/>
            <w:tcBorders>
              <w:top w:val="nil"/>
              <w:left w:val="nil"/>
              <w:bottom w:val="single" w:sz="4" w:space="0" w:color="auto"/>
              <w:right w:val="single" w:sz="4" w:space="0" w:color="auto"/>
            </w:tcBorders>
            <w:shd w:val="clear" w:color="auto" w:fill="auto"/>
            <w:noWrap/>
            <w:vAlign w:val="center"/>
            <w:hideMark/>
          </w:tcPr>
          <w:p w14:paraId="5C80F4C2" w14:textId="77777777" w:rsidR="00677CBF" w:rsidRDefault="00677CBF">
            <w:pPr>
              <w:jc w:val="right"/>
              <w:rPr>
                <w:color w:val="000000"/>
              </w:rPr>
            </w:pPr>
            <w:r>
              <w:rPr>
                <w:color w:val="000000"/>
              </w:rPr>
              <w:t>1.445.867,30</w:t>
            </w:r>
          </w:p>
        </w:tc>
      </w:tr>
      <w:tr w:rsidR="00677CBF" w14:paraId="1430B973"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185F8FD1" w14:textId="77777777" w:rsidR="00677CBF" w:rsidRDefault="00677CBF">
            <w:pPr>
              <w:rPr>
                <w:color w:val="000000"/>
              </w:rPr>
            </w:pPr>
            <w:r>
              <w:rPr>
                <w:color w:val="000000"/>
              </w:rPr>
              <w:t>Трупци класа F - липа и јоха</w:t>
            </w:r>
          </w:p>
        </w:tc>
        <w:tc>
          <w:tcPr>
            <w:tcW w:w="821" w:type="pct"/>
            <w:tcBorders>
              <w:top w:val="nil"/>
              <w:left w:val="nil"/>
              <w:bottom w:val="single" w:sz="4" w:space="0" w:color="auto"/>
              <w:right w:val="single" w:sz="4" w:space="0" w:color="auto"/>
            </w:tcBorders>
            <w:shd w:val="clear" w:color="auto" w:fill="auto"/>
            <w:noWrap/>
            <w:vAlign w:val="center"/>
            <w:hideMark/>
          </w:tcPr>
          <w:p w14:paraId="251D146D" w14:textId="77777777" w:rsidR="00677CBF" w:rsidRDefault="00677CBF">
            <w:pPr>
              <w:jc w:val="right"/>
              <w:rPr>
                <w:color w:val="000000"/>
              </w:rPr>
            </w:pPr>
            <w:r>
              <w:rPr>
                <w:color w:val="000000"/>
              </w:rPr>
              <w:t>51,2</w:t>
            </w:r>
          </w:p>
        </w:tc>
        <w:tc>
          <w:tcPr>
            <w:tcW w:w="958" w:type="pct"/>
            <w:tcBorders>
              <w:top w:val="nil"/>
              <w:left w:val="nil"/>
              <w:bottom w:val="single" w:sz="4" w:space="0" w:color="auto"/>
              <w:right w:val="single" w:sz="4" w:space="0" w:color="auto"/>
            </w:tcBorders>
            <w:shd w:val="clear" w:color="auto" w:fill="auto"/>
            <w:noWrap/>
            <w:vAlign w:val="center"/>
            <w:hideMark/>
          </w:tcPr>
          <w:p w14:paraId="67A568B8" w14:textId="77777777" w:rsidR="00677CBF" w:rsidRDefault="00677CBF">
            <w:pPr>
              <w:jc w:val="right"/>
              <w:rPr>
                <w:color w:val="000000"/>
              </w:rPr>
            </w:pPr>
            <w:r>
              <w:rPr>
                <w:color w:val="000000"/>
              </w:rPr>
              <w:t>15.099,00</w:t>
            </w:r>
          </w:p>
        </w:tc>
        <w:tc>
          <w:tcPr>
            <w:tcW w:w="998" w:type="pct"/>
            <w:tcBorders>
              <w:top w:val="nil"/>
              <w:left w:val="nil"/>
              <w:bottom w:val="single" w:sz="4" w:space="0" w:color="auto"/>
              <w:right w:val="single" w:sz="4" w:space="0" w:color="auto"/>
            </w:tcBorders>
            <w:shd w:val="clear" w:color="auto" w:fill="auto"/>
            <w:noWrap/>
            <w:vAlign w:val="center"/>
            <w:hideMark/>
          </w:tcPr>
          <w:p w14:paraId="4FAF53DA" w14:textId="77777777" w:rsidR="00677CBF" w:rsidRDefault="00677CBF">
            <w:pPr>
              <w:jc w:val="right"/>
              <w:rPr>
                <w:color w:val="000000"/>
              </w:rPr>
            </w:pPr>
            <w:r>
              <w:rPr>
                <w:color w:val="000000"/>
              </w:rPr>
              <w:t>772.811,63</w:t>
            </w:r>
          </w:p>
        </w:tc>
      </w:tr>
      <w:tr w:rsidR="00677CBF" w14:paraId="23609D97"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2C472FCB" w14:textId="77777777" w:rsidR="00677CBF" w:rsidRDefault="00677CBF">
            <w:pPr>
              <w:rPr>
                <w:color w:val="000000"/>
              </w:rPr>
            </w:pPr>
            <w:r>
              <w:rPr>
                <w:color w:val="000000"/>
              </w:rPr>
              <w:t>Трупци класа L - липа и јоха</w:t>
            </w:r>
          </w:p>
        </w:tc>
        <w:tc>
          <w:tcPr>
            <w:tcW w:w="821" w:type="pct"/>
            <w:tcBorders>
              <w:top w:val="nil"/>
              <w:left w:val="nil"/>
              <w:bottom w:val="single" w:sz="4" w:space="0" w:color="auto"/>
              <w:right w:val="single" w:sz="4" w:space="0" w:color="auto"/>
            </w:tcBorders>
            <w:shd w:val="clear" w:color="auto" w:fill="auto"/>
            <w:noWrap/>
            <w:vAlign w:val="center"/>
            <w:hideMark/>
          </w:tcPr>
          <w:p w14:paraId="42014F5E" w14:textId="77777777" w:rsidR="00677CBF" w:rsidRDefault="00677CBF">
            <w:pPr>
              <w:jc w:val="right"/>
              <w:rPr>
                <w:color w:val="000000"/>
              </w:rPr>
            </w:pPr>
            <w:r>
              <w:rPr>
                <w:color w:val="000000"/>
              </w:rPr>
              <w:t>136,0</w:t>
            </w:r>
          </w:p>
        </w:tc>
        <w:tc>
          <w:tcPr>
            <w:tcW w:w="958" w:type="pct"/>
            <w:tcBorders>
              <w:top w:val="nil"/>
              <w:left w:val="nil"/>
              <w:bottom w:val="single" w:sz="4" w:space="0" w:color="auto"/>
              <w:right w:val="single" w:sz="4" w:space="0" w:color="auto"/>
            </w:tcBorders>
            <w:shd w:val="clear" w:color="auto" w:fill="auto"/>
            <w:noWrap/>
            <w:vAlign w:val="center"/>
            <w:hideMark/>
          </w:tcPr>
          <w:p w14:paraId="474EB412" w14:textId="77777777" w:rsidR="00677CBF" w:rsidRDefault="00677CBF">
            <w:pPr>
              <w:jc w:val="right"/>
              <w:rPr>
                <w:color w:val="000000"/>
              </w:rPr>
            </w:pPr>
            <w:r>
              <w:rPr>
                <w:color w:val="000000"/>
              </w:rPr>
              <w:t>10.749,00</w:t>
            </w:r>
          </w:p>
        </w:tc>
        <w:tc>
          <w:tcPr>
            <w:tcW w:w="998" w:type="pct"/>
            <w:tcBorders>
              <w:top w:val="nil"/>
              <w:left w:val="nil"/>
              <w:bottom w:val="single" w:sz="4" w:space="0" w:color="auto"/>
              <w:right w:val="single" w:sz="4" w:space="0" w:color="auto"/>
            </w:tcBorders>
            <w:shd w:val="clear" w:color="auto" w:fill="auto"/>
            <w:noWrap/>
            <w:vAlign w:val="center"/>
            <w:hideMark/>
          </w:tcPr>
          <w:p w14:paraId="315EF819" w14:textId="77777777" w:rsidR="00677CBF" w:rsidRDefault="00677CBF">
            <w:pPr>
              <w:jc w:val="right"/>
              <w:rPr>
                <w:color w:val="000000"/>
              </w:rPr>
            </w:pPr>
            <w:r>
              <w:rPr>
                <w:color w:val="000000"/>
              </w:rPr>
              <w:t>1.461.793,92</w:t>
            </w:r>
          </w:p>
        </w:tc>
      </w:tr>
      <w:tr w:rsidR="00677CBF" w14:paraId="552B615E"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4C8A80C6" w14:textId="77777777" w:rsidR="00677CBF" w:rsidRDefault="00677CBF">
            <w:pPr>
              <w:rPr>
                <w:color w:val="000000"/>
              </w:rPr>
            </w:pPr>
            <w:r>
              <w:rPr>
                <w:color w:val="000000"/>
              </w:rPr>
              <w:t>Трупци класа I - липа и јоха</w:t>
            </w:r>
          </w:p>
        </w:tc>
        <w:tc>
          <w:tcPr>
            <w:tcW w:w="821" w:type="pct"/>
            <w:tcBorders>
              <w:top w:val="nil"/>
              <w:left w:val="nil"/>
              <w:bottom w:val="single" w:sz="4" w:space="0" w:color="auto"/>
              <w:right w:val="single" w:sz="4" w:space="0" w:color="auto"/>
            </w:tcBorders>
            <w:shd w:val="clear" w:color="auto" w:fill="auto"/>
            <w:noWrap/>
            <w:vAlign w:val="center"/>
            <w:hideMark/>
          </w:tcPr>
          <w:p w14:paraId="787AFA60" w14:textId="77777777" w:rsidR="00677CBF" w:rsidRDefault="00677CBF">
            <w:pPr>
              <w:jc w:val="right"/>
              <w:rPr>
                <w:color w:val="000000"/>
              </w:rPr>
            </w:pPr>
            <w:r>
              <w:rPr>
                <w:color w:val="000000"/>
              </w:rPr>
              <w:t>262,7</w:t>
            </w:r>
          </w:p>
        </w:tc>
        <w:tc>
          <w:tcPr>
            <w:tcW w:w="958" w:type="pct"/>
            <w:tcBorders>
              <w:top w:val="nil"/>
              <w:left w:val="nil"/>
              <w:bottom w:val="single" w:sz="4" w:space="0" w:color="auto"/>
              <w:right w:val="single" w:sz="4" w:space="0" w:color="auto"/>
            </w:tcBorders>
            <w:shd w:val="clear" w:color="auto" w:fill="auto"/>
            <w:noWrap/>
            <w:vAlign w:val="center"/>
            <w:hideMark/>
          </w:tcPr>
          <w:p w14:paraId="20E43BE6" w14:textId="77777777" w:rsidR="00677CBF" w:rsidRDefault="00677CBF">
            <w:pPr>
              <w:jc w:val="right"/>
              <w:rPr>
                <w:color w:val="000000"/>
              </w:rPr>
            </w:pPr>
            <w:r>
              <w:rPr>
                <w:color w:val="000000"/>
              </w:rPr>
              <w:t>6.673,00</w:t>
            </w:r>
          </w:p>
        </w:tc>
        <w:tc>
          <w:tcPr>
            <w:tcW w:w="998" w:type="pct"/>
            <w:tcBorders>
              <w:top w:val="nil"/>
              <w:left w:val="nil"/>
              <w:bottom w:val="single" w:sz="4" w:space="0" w:color="auto"/>
              <w:right w:val="single" w:sz="4" w:space="0" w:color="auto"/>
            </w:tcBorders>
            <w:shd w:val="clear" w:color="auto" w:fill="auto"/>
            <w:noWrap/>
            <w:vAlign w:val="center"/>
            <w:hideMark/>
          </w:tcPr>
          <w:p w14:paraId="6EDAA651" w14:textId="77777777" w:rsidR="00677CBF" w:rsidRDefault="00677CBF">
            <w:pPr>
              <w:jc w:val="right"/>
              <w:rPr>
                <w:color w:val="000000"/>
              </w:rPr>
            </w:pPr>
            <w:r>
              <w:rPr>
                <w:color w:val="000000"/>
              </w:rPr>
              <w:t>1.752.719,30</w:t>
            </w:r>
          </w:p>
        </w:tc>
      </w:tr>
      <w:tr w:rsidR="00677CBF" w14:paraId="45942EE1"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7C433B5F" w14:textId="77777777" w:rsidR="00677CBF" w:rsidRDefault="00677CBF">
            <w:pPr>
              <w:rPr>
                <w:color w:val="000000"/>
              </w:rPr>
            </w:pPr>
            <w:r>
              <w:rPr>
                <w:color w:val="000000"/>
              </w:rPr>
              <w:t>Трупци класа II - липа и јоха</w:t>
            </w:r>
          </w:p>
        </w:tc>
        <w:tc>
          <w:tcPr>
            <w:tcW w:w="821" w:type="pct"/>
            <w:tcBorders>
              <w:top w:val="nil"/>
              <w:left w:val="nil"/>
              <w:bottom w:val="single" w:sz="4" w:space="0" w:color="auto"/>
              <w:right w:val="single" w:sz="4" w:space="0" w:color="auto"/>
            </w:tcBorders>
            <w:shd w:val="clear" w:color="auto" w:fill="auto"/>
            <w:noWrap/>
            <w:vAlign w:val="center"/>
            <w:hideMark/>
          </w:tcPr>
          <w:p w14:paraId="3A499EC1" w14:textId="77777777" w:rsidR="00677CBF" w:rsidRDefault="00677CBF">
            <w:pPr>
              <w:jc w:val="right"/>
              <w:rPr>
                <w:color w:val="000000"/>
              </w:rPr>
            </w:pPr>
            <w:r>
              <w:rPr>
                <w:color w:val="000000"/>
              </w:rPr>
              <w:t>431,2</w:t>
            </w:r>
          </w:p>
        </w:tc>
        <w:tc>
          <w:tcPr>
            <w:tcW w:w="958" w:type="pct"/>
            <w:tcBorders>
              <w:top w:val="nil"/>
              <w:left w:val="nil"/>
              <w:bottom w:val="single" w:sz="4" w:space="0" w:color="auto"/>
              <w:right w:val="single" w:sz="4" w:space="0" w:color="auto"/>
            </w:tcBorders>
            <w:shd w:val="clear" w:color="auto" w:fill="auto"/>
            <w:noWrap/>
            <w:vAlign w:val="center"/>
            <w:hideMark/>
          </w:tcPr>
          <w:p w14:paraId="355C13AD" w14:textId="77777777" w:rsidR="00677CBF" w:rsidRDefault="00677CBF">
            <w:pPr>
              <w:jc w:val="right"/>
              <w:rPr>
                <w:color w:val="000000"/>
              </w:rPr>
            </w:pPr>
            <w:r>
              <w:rPr>
                <w:color w:val="000000"/>
              </w:rPr>
              <w:t>5.051,00</w:t>
            </w:r>
          </w:p>
        </w:tc>
        <w:tc>
          <w:tcPr>
            <w:tcW w:w="998" w:type="pct"/>
            <w:tcBorders>
              <w:top w:val="nil"/>
              <w:left w:val="nil"/>
              <w:bottom w:val="single" w:sz="4" w:space="0" w:color="auto"/>
              <w:right w:val="single" w:sz="4" w:space="0" w:color="auto"/>
            </w:tcBorders>
            <w:shd w:val="clear" w:color="auto" w:fill="auto"/>
            <w:noWrap/>
            <w:vAlign w:val="center"/>
            <w:hideMark/>
          </w:tcPr>
          <w:p w14:paraId="286BAB37" w14:textId="77777777" w:rsidR="00677CBF" w:rsidRDefault="00677CBF">
            <w:pPr>
              <w:jc w:val="right"/>
              <w:rPr>
                <w:color w:val="000000"/>
              </w:rPr>
            </w:pPr>
            <w:r>
              <w:rPr>
                <w:color w:val="000000"/>
              </w:rPr>
              <w:t>2.177.863,08</w:t>
            </w:r>
          </w:p>
        </w:tc>
      </w:tr>
      <w:tr w:rsidR="00677CBF" w14:paraId="3A393956"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60D735AB" w14:textId="77777777" w:rsidR="00677CBF" w:rsidRDefault="00677CBF">
            <w:pPr>
              <w:rPr>
                <w:color w:val="000000"/>
              </w:rPr>
            </w:pPr>
            <w:r>
              <w:rPr>
                <w:color w:val="000000"/>
              </w:rPr>
              <w:t>Трупци класа F - граб</w:t>
            </w:r>
          </w:p>
        </w:tc>
        <w:tc>
          <w:tcPr>
            <w:tcW w:w="821" w:type="pct"/>
            <w:tcBorders>
              <w:top w:val="nil"/>
              <w:left w:val="nil"/>
              <w:bottom w:val="single" w:sz="4" w:space="0" w:color="auto"/>
              <w:right w:val="single" w:sz="4" w:space="0" w:color="auto"/>
            </w:tcBorders>
            <w:shd w:val="clear" w:color="auto" w:fill="auto"/>
            <w:noWrap/>
            <w:vAlign w:val="center"/>
            <w:hideMark/>
          </w:tcPr>
          <w:p w14:paraId="3B32C959" w14:textId="77777777" w:rsidR="00677CBF" w:rsidRDefault="00677CBF">
            <w:pPr>
              <w:jc w:val="right"/>
              <w:rPr>
                <w:color w:val="000000"/>
              </w:rPr>
            </w:pPr>
            <w:r>
              <w:rPr>
                <w:color w:val="000000"/>
              </w:rPr>
              <w:t>91,8</w:t>
            </w:r>
          </w:p>
        </w:tc>
        <w:tc>
          <w:tcPr>
            <w:tcW w:w="958" w:type="pct"/>
            <w:tcBorders>
              <w:top w:val="nil"/>
              <w:left w:val="nil"/>
              <w:bottom w:val="single" w:sz="4" w:space="0" w:color="auto"/>
              <w:right w:val="single" w:sz="4" w:space="0" w:color="auto"/>
            </w:tcBorders>
            <w:shd w:val="clear" w:color="auto" w:fill="auto"/>
            <w:noWrap/>
            <w:vAlign w:val="center"/>
            <w:hideMark/>
          </w:tcPr>
          <w:p w14:paraId="26632836" w14:textId="77777777" w:rsidR="00677CBF" w:rsidRDefault="00677CBF">
            <w:pPr>
              <w:jc w:val="right"/>
              <w:rPr>
                <w:color w:val="000000"/>
              </w:rPr>
            </w:pPr>
            <w:r>
              <w:rPr>
                <w:color w:val="000000"/>
              </w:rPr>
              <w:t>10.167,00</w:t>
            </w:r>
          </w:p>
        </w:tc>
        <w:tc>
          <w:tcPr>
            <w:tcW w:w="998" w:type="pct"/>
            <w:tcBorders>
              <w:top w:val="nil"/>
              <w:left w:val="nil"/>
              <w:bottom w:val="single" w:sz="4" w:space="0" w:color="auto"/>
              <w:right w:val="single" w:sz="4" w:space="0" w:color="auto"/>
            </w:tcBorders>
            <w:shd w:val="clear" w:color="auto" w:fill="auto"/>
            <w:noWrap/>
            <w:vAlign w:val="center"/>
            <w:hideMark/>
          </w:tcPr>
          <w:p w14:paraId="450A6108" w14:textId="77777777" w:rsidR="00677CBF" w:rsidRDefault="00677CBF">
            <w:pPr>
              <w:jc w:val="right"/>
              <w:rPr>
                <w:color w:val="000000"/>
              </w:rPr>
            </w:pPr>
            <w:r>
              <w:rPr>
                <w:color w:val="000000"/>
              </w:rPr>
              <w:t>932.908,55</w:t>
            </w:r>
          </w:p>
        </w:tc>
      </w:tr>
      <w:tr w:rsidR="00677CBF" w14:paraId="05E44252"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40597262" w14:textId="77777777" w:rsidR="00677CBF" w:rsidRDefault="00677CBF">
            <w:pPr>
              <w:rPr>
                <w:color w:val="000000"/>
              </w:rPr>
            </w:pPr>
            <w:r>
              <w:rPr>
                <w:color w:val="000000"/>
              </w:rPr>
              <w:t>Трупци класа I - граб</w:t>
            </w:r>
          </w:p>
        </w:tc>
        <w:tc>
          <w:tcPr>
            <w:tcW w:w="821" w:type="pct"/>
            <w:tcBorders>
              <w:top w:val="nil"/>
              <w:left w:val="nil"/>
              <w:bottom w:val="single" w:sz="4" w:space="0" w:color="auto"/>
              <w:right w:val="single" w:sz="4" w:space="0" w:color="auto"/>
            </w:tcBorders>
            <w:shd w:val="clear" w:color="auto" w:fill="auto"/>
            <w:noWrap/>
            <w:vAlign w:val="center"/>
            <w:hideMark/>
          </w:tcPr>
          <w:p w14:paraId="4285E0C9" w14:textId="77777777" w:rsidR="00677CBF" w:rsidRDefault="00677CBF">
            <w:pPr>
              <w:jc w:val="right"/>
              <w:rPr>
                <w:color w:val="000000"/>
              </w:rPr>
            </w:pPr>
            <w:r>
              <w:rPr>
                <w:color w:val="000000"/>
              </w:rPr>
              <w:t>152,0</w:t>
            </w:r>
          </w:p>
        </w:tc>
        <w:tc>
          <w:tcPr>
            <w:tcW w:w="958" w:type="pct"/>
            <w:tcBorders>
              <w:top w:val="nil"/>
              <w:left w:val="nil"/>
              <w:bottom w:val="single" w:sz="4" w:space="0" w:color="auto"/>
              <w:right w:val="single" w:sz="4" w:space="0" w:color="auto"/>
            </w:tcBorders>
            <w:shd w:val="clear" w:color="auto" w:fill="auto"/>
            <w:noWrap/>
            <w:vAlign w:val="center"/>
            <w:hideMark/>
          </w:tcPr>
          <w:p w14:paraId="250D47ED" w14:textId="77777777" w:rsidR="00677CBF" w:rsidRDefault="00677CBF">
            <w:pPr>
              <w:jc w:val="right"/>
              <w:rPr>
                <w:color w:val="000000"/>
              </w:rPr>
            </w:pPr>
            <w:r>
              <w:rPr>
                <w:color w:val="000000"/>
              </w:rPr>
              <w:t>6.755,00</w:t>
            </w:r>
          </w:p>
        </w:tc>
        <w:tc>
          <w:tcPr>
            <w:tcW w:w="998" w:type="pct"/>
            <w:tcBorders>
              <w:top w:val="nil"/>
              <w:left w:val="nil"/>
              <w:bottom w:val="single" w:sz="4" w:space="0" w:color="auto"/>
              <w:right w:val="single" w:sz="4" w:space="0" w:color="auto"/>
            </w:tcBorders>
            <w:shd w:val="clear" w:color="auto" w:fill="auto"/>
            <w:noWrap/>
            <w:vAlign w:val="center"/>
            <w:hideMark/>
          </w:tcPr>
          <w:p w14:paraId="098D1ED3" w14:textId="77777777" w:rsidR="00677CBF" w:rsidRDefault="00677CBF">
            <w:pPr>
              <w:jc w:val="right"/>
              <w:rPr>
                <w:color w:val="000000"/>
              </w:rPr>
            </w:pPr>
            <w:r>
              <w:rPr>
                <w:color w:val="000000"/>
              </w:rPr>
              <w:t>1.026.938,14</w:t>
            </w:r>
          </w:p>
        </w:tc>
      </w:tr>
      <w:tr w:rsidR="00677CBF" w14:paraId="689DB2D4"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20D10A13" w14:textId="77777777" w:rsidR="00677CBF" w:rsidRDefault="00677CBF">
            <w:pPr>
              <w:rPr>
                <w:color w:val="000000"/>
              </w:rPr>
            </w:pPr>
            <w:r>
              <w:rPr>
                <w:color w:val="000000"/>
              </w:rPr>
              <w:t>Трупци класа II - граб</w:t>
            </w:r>
          </w:p>
        </w:tc>
        <w:tc>
          <w:tcPr>
            <w:tcW w:w="821" w:type="pct"/>
            <w:tcBorders>
              <w:top w:val="nil"/>
              <w:left w:val="nil"/>
              <w:bottom w:val="single" w:sz="4" w:space="0" w:color="auto"/>
              <w:right w:val="single" w:sz="4" w:space="0" w:color="auto"/>
            </w:tcBorders>
            <w:shd w:val="clear" w:color="auto" w:fill="auto"/>
            <w:noWrap/>
            <w:vAlign w:val="center"/>
            <w:hideMark/>
          </w:tcPr>
          <w:p w14:paraId="0E7C3CEB" w14:textId="77777777" w:rsidR="00677CBF" w:rsidRDefault="00677CBF">
            <w:pPr>
              <w:jc w:val="right"/>
              <w:rPr>
                <w:color w:val="000000"/>
              </w:rPr>
            </w:pPr>
            <w:r>
              <w:rPr>
                <w:color w:val="000000"/>
              </w:rPr>
              <w:t>1.277,9</w:t>
            </w:r>
          </w:p>
        </w:tc>
        <w:tc>
          <w:tcPr>
            <w:tcW w:w="958" w:type="pct"/>
            <w:tcBorders>
              <w:top w:val="nil"/>
              <w:left w:val="nil"/>
              <w:bottom w:val="single" w:sz="4" w:space="0" w:color="auto"/>
              <w:right w:val="single" w:sz="4" w:space="0" w:color="auto"/>
            </w:tcBorders>
            <w:shd w:val="clear" w:color="auto" w:fill="auto"/>
            <w:noWrap/>
            <w:vAlign w:val="center"/>
            <w:hideMark/>
          </w:tcPr>
          <w:p w14:paraId="4F39B7D2" w14:textId="77777777" w:rsidR="00677CBF" w:rsidRDefault="00677CBF">
            <w:pPr>
              <w:jc w:val="right"/>
              <w:rPr>
                <w:color w:val="000000"/>
              </w:rPr>
            </w:pPr>
            <w:r>
              <w:rPr>
                <w:color w:val="000000"/>
              </w:rPr>
              <w:t>5.147,00</w:t>
            </w:r>
          </w:p>
        </w:tc>
        <w:tc>
          <w:tcPr>
            <w:tcW w:w="998" w:type="pct"/>
            <w:tcBorders>
              <w:top w:val="nil"/>
              <w:left w:val="nil"/>
              <w:bottom w:val="single" w:sz="4" w:space="0" w:color="auto"/>
              <w:right w:val="single" w:sz="4" w:space="0" w:color="auto"/>
            </w:tcBorders>
            <w:shd w:val="clear" w:color="auto" w:fill="auto"/>
            <w:noWrap/>
            <w:vAlign w:val="center"/>
            <w:hideMark/>
          </w:tcPr>
          <w:p w14:paraId="744DD2D2" w14:textId="77777777" w:rsidR="00677CBF" w:rsidRDefault="00677CBF">
            <w:pPr>
              <w:jc w:val="right"/>
              <w:rPr>
                <w:color w:val="000000"/>
              </w:rPr>
            </w:pPr>
            <w:r>
              <w:rPr>
                <w:color w:val="000000"/>
              </w:rPr>
              <w:t>6.577.123,20</w:t>
            </w:r>
          </w:p>
        </w:tc>
      </w:tr>
      <w:tr w:rsidR="00677CBF" w14:paraId="33A97AD2"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04E268A1" w14:textId="77777777" w:rsidR="00677CBF" w:rsidRDefault="00677CBF">
            <w:pPr>
              <w:rPr>
                <w:color w:val="000000"/>
              </w:rPr>
            </w:pPr>
            <w:r>
              <w:rPr>
                <w:color w:val="000000"/>
              </w:rPr>
              <w:t>Трупци класа II - клен и кестен</w:t>
            </w:r>
          </w:p>
        </w:tc>
        <w:tc>
          <w:tcPr>
            <w:tcW w:w="821" w:type="pct"/>
            <w:tcBorders>
              <w:top w:val="nil"/>
              <w:left w:val="nil"/>
              <w:bottom w:val="single" w:sz="4" w:space="0" w:color="auto"/>
              <w:right w:val="single" w:sz="4" w:space="0" w:color="auto"/>
            </w:tcBorders>
            <w:shd w:val="clear" w:color="auto" w:fill="auto"/>
            <w:noWrap/>
            <w:vAlign w:val="center"/>
            <w:hideMark/>
          </w:tcPr>
          <w:p w14:paraId="7CD49465" w14:textId="77777777" w:rsidR="00677CBF" w:rsidRDefault="00677CBF">
            <w:pPr>
              <w:jc w:val="right"/>
              <w:rPr>
                <w:color w:val="000000"/>
              </w:rPr>
            </w:pPr>
            <w:r>
              <w:rPr>
                <w:color w:val="000000"/>
              </w:rPr>
              <w:t>73,9</w:t>
            </w:r>
          </w:p>
        </w:tc>
        <w:tc>
          <w:tcPr>
            <w:tcW w:w="958" w:type="pct"/>
            <w:tcBorders>
              <w:top w:val="nil"/>
              <w:left w:val="nil"/>
              <w:bottom w:val="single" w:sz="4" w:space="0" w:color="auto"/>
              <w:right w:val="single" w:sz="4" w:space="0" w:color="auto"/>
            </w:tcBorders>
            <w:shd w:val="clear" w:color="auto" w:fill="auto"/>
            <w:noWrap/>
            <w:vAlign w:val="center"/>
            <w:hideMark/>
          </w:tcPr>
          <w:p w14:paraId="024DD178" w14:textId="77777777" w:rsidR="00677CBF" w:rsidRDefault="00677CBF">
            <w:pPr>
              <w:jc w:val="right"/>
              <w:rPr>
                <w:color w:val="000000"/>
              </w:rPr>
            </w:pPr>
            <w:r>
              <w:rPr>
                <w:color w:val="000000"/>
              </w:rPr>
              <w:t>3.474,00</w:t>
            </w:r>
          </w:p>
        </w:tc>
        <w:tc>
          <w:tcPr>
            <w:tcW w:w="998" w:type="pct"/>
            <w:tcBorders>
              <w:top w:val="nil"/>
              <w:left w:val="nil"/>
              <w:bottom w:val="single" w:sz="4" w:space="0" w:color="auto"/>
              <w:right w:val="single" w:sz="4" w:space="0" w:color="auto"/>
            </w:tcBorders>
            <w:shd w:val="clear" w:color="auto" w:fill="auto"/>
            <w:noWrap/>
            <w:vAlign w:val="center"/>
            <w:hideMark/>
          </w:tcPr>
          <w:p w14:paraId="7E6995EC" w14:textId="77777777" w:rsidR="00677CBF" w:rsidRDefault="00677CBF">
            <w:pPr>
              <w:jc w:val="right"/>
              <w:rPr>
                <w:color w:val="000000"/>
              </w:rPr>
            </w:pPr>
            <w:r>
              <w:rPr>
                <w:color w:val="000000"/>
              </w:rPr>
              <w:t>256.782,06</w:t>
            </w:r>
          </w:p>
        </w:tc>
      </w:tr>
      <w:tr w:rsidR="00677CBF" w14:paraId="4D2976FD"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07D98D0E" w14:textId="77777777" w:rsidR="00677CBF" w:rsidRDefault="00677CBF">
            <w:pPr>
              <w:rPr>
                <w:color w:val="000000"/>
              </w:rPr>
            </w:pPr>
            <w:r>
              <w:rPr>
                <w:color w:val="000000"/>
              </w:rPr>
              <w:t>Просторно лишћари</w:t>
            </w:r>
          </w:p>
        </w:tc>
        <w:tc>
          <w:tcPr>
            <w:tcW w:w="821" w:type="pct"/>
            <w:tcBorders>
              <w:top w:val="nil"/>
              <w:left w:val="nil"/>
              <w:bottom w:val="single" w:sz="4" w:space="0" w:color="auto"/>
              <w:right w:val="single" w:sz="4" w:space="0" w:color="auto"/>
            </w:tcBorders>
            <w:shd w:val="clear" w:color="auto" w:fill="auto"/>
            <w:noWrap/>
            <w:vAlign w:val="center"/>
            <w:hideMark/>
          </w:tcPr>
          <w:p w14:paraId="4004FF7E" w14:textId="77777777" w:rsidR="00677CBF" w:rsidRDefault="00677CBF">
            <w:pPr>
              <w:jc w:val="right"/>
              <w:rPr>
                <w:color w:val="000000"/>
              </w:rPr>
            </w:pPr>
            <w:r>
              <w:rPr>
                <w:color w:val="000000"/>
              </w:rPr>
              <w:t>361.321,7</w:t>
            </w:r>
          </w:p>
        </w:tc>
        <w:tc>
          <w:tcPr>
            <w:tcW w:w="958" w:type="pct"/>
            <w:tcBorders>
              <w:top w:val="nil"/>
              <w:left w:val="nil"/>
              <w:bottom w:val="single" w:sz="4" w:space="0" w:color="auto"/>
              <w:right w:val="single" w:sz="4" w:space="0" w:color="auto"/>
            </w:tcBorders>
            <w:shd w:val="clear" w:color="auto" w:fill="auto"/>
            <w:noWrap/>
            <w:vAlign w:val="center"/>
            <w:hideMark/>
          </w:tcPr>
          <w:p w14:paraId="1ACA6176" w14:textId="77777777" w:rsidR="00677CBF" w:rsidRDefault="00677CBF">
            <w:pPr>
              <w:jc w:val="right"/>
              <w:rPr>
                <w:color w:val="000000"/>
              </w:rPr>
            </w:pPr>
            <w:r>
              <w:rPr>
                <w:color w:val="000000"/>
              </w:rPr>
              <w:t>3.497,00</w:t>
            </w:r>
          </w:p>
        </w:tc>
        <w:tc>
          <w:tcPr>
            <w:tcW w:w="998" w:type="pct"/>
            <w:tcBorders>
              <w:top w:val="nil"/>
              <w:left w:val="nil"/>
              <w:bottom w:val="single" w:sz="4" w:space="0" w:color="auto"/>
              <w:right w:val="single" w:sz="4" w:space="0" w:color="auto"/>
            </w:tcBorders>
            <w:shd w:val="clear" w:color="auto" w:fill="auto"/>
            <w:noWrap/>
            <w:vAlign w:val="center"/>
            <w:hideMark/>
          </w:tcPr>
          <w:p w14:paraId="6109B9CA" w14:textId="77777777" w:rsidR="00677CBF" w:rsidRDefault="00677CBF">
            <w:pPr>
              <w:jc w:val="right"/>
              <w:rPr>
                <w:color w:val="000000"/>
              </w:rPr>
            </w:pPr>
            <w:r>
              <w:rPr>
                <w:color w:val="000000"/>
              </w:rPr>
              <w:t>1.263.541.906,85</w:t>
            </w:r>
          </w:p>
        </w:tc>
      </w:tr>
      <w:tr w:rsidR="00677CBF" w14:paraId="17900E5E" w14:textId="77777777" w:rsidTr="00677CBF">
        <w:trPr>
          <w:trHeight w:val="315"/>
        </w:trPr>
        <w:tc>
          <w:tcPr>
            <w:tcW w:w="2222" w:type="pct"/>
            <w:tcBorders>
              <w:top w:val="nil"/>
              <w:left w:val="single" w:sz="4" w:space="0" w:color="auto"/>
              <w:bottom w:val="single" w:sz="4" w:space="0" w:color="auto"/>
              <w:right w:val="single" w:sz="4" w:space="0" w:color="auto"/>
            </w:tcBorders>
            <w:shd w:val="clear" w:color="auto" w:fill="auto"/>
            <w:noWrap/>
            <w:vAlign w:val="center"/>
            <w:hideMark/>
          </w:tcPr>
          <w:p w14:paraId="4AC6A45F" w14:textId="77777777" w:rsidR="00677CBF" w:rsidRDefault="00677CBF">
            <w:pPr>
              <w:rPr>
                <w:color w:val="000000"/>
              </w:rPr>
            </w:pPr>
            <w:r>
              <w:rPr>
                <w:color w:val="000000"/>
              </w:rPr>
              <w:t>Просторно четинари</w:t>
            </w:r>
          </w:p>
        </w:tc>
        <w:tc>
          <w:tcPr>
            <w:tcW w:w="821" w:type="pct"/>
            <w:tcBorders>
              <w:top w:val="nil"/>
              <w:left w:val="nil"/>
              <w:bottom w:val="single" w:sz="4" w:space="0" w:color="auto"/>
              <w:right w:val="single" w:sz="4" w:space="0" w:color="auto"/>
            </w:tcBorders>
            <w:shd w:val="clear" w:color="auto" w:fill="auto"/>
            <w:noWrap/>
            <w:vAlign w:val="center"/>
            <w:hideMark/>
          </w:tcPr>
          <w:p w14:paraId="419CAFE5" w14:textId="77777777" w:rsidR="00677CBF" w:rsidRDefault="00677CBF">
            <w:pPr>
              <w:jc w:val="right"/>
              <w:rPr>
                <w:color w:val="000000"/>
              </w:rPr>
            </w:pPr>
            <w:r>
              <w:rPr>
                <w:color w:val="000000"/>
              </w:rPr>
              <w:t>29.142,7</w:t>
            </w:r>
          </w:p>
        </w:tc>
        <w:tc>
          <w:tcPr>
            <w:tcW w:w="958" w:type="pct"/>
            <w:tcBorders>
              <w:top w:val="nil"/>
              <w:left w:val="nil"/>
              <w:bottom w:val="single" w:sz="4" w:space="0" w:color="auto"/>
              <w:right w:val="single" w:sz="4" w:space="0" w:color="auto"/>
            </w:tcBorders>
            <w:shd w:val="clear" w:color="auto" w:fill="auto"/>
            <w:noWrap/>
            <w:vAlign w:val="center"/>
            <w:hideMark/>
          </w:tcPr>
          <w:p w14:paraId="3314C6CC" w14:textId="77777777" w:rsidR="00677CBF" w:rsidRDefault="00677CBF">
            <w:pPr>
              <w:jc w:val="right"/>
              <w:rPr>
                <w:color w:val="000000"/>
              </w:rPr>
            </w:pPr>
            <w:r>
              <w:rPr>
                <w:color w:val="000000"/>
              </w:rPr>
              <w:t>2.213,00</w:t>
            </w:r>
          </w:p>
        </w:tc>
        <w:tc>
          <w:tcPr>
            <w:tcW w:w="998" w:type="pct"/>
            <w:tcBorders>
              <w:top w:val="nil"/>
              <w:left w:val="nil"/>
              <w:bottom w:val="single" w:sz="4" w:space="0" w:color="auto"/>
              <w:right w:val="single" w:sz="4" w:space="0" w:color="auto"/>
            </w:tcBorders>
            <w:shd w:val="clear" w:color="auto" w:fill="auto"/>
            <w:noWrap/>
            <w:vAlign w:val="center"/>
            <w:hideMark/>
          </w:tcPr>
          <w:p w14:paraId="3F1B5B73" w14:textId="77777777" w:rsidR="00677CBF" w:rsidRDefault="00677CBF">
            <w:pPr>
              <w:jc w:val="right"/>
              <w:rPr>
                <w:color w:val="000000"/>
              </w:rPr>
            </w:pPr>
            <w:r>
              <w:rPr>
                <w:color w:val="000000"/>
              </w:rPr>
              <w:t>64.492.823,63</w:t>
            </w:r>
          </w:p>
        </w:tc>
      </w:tr>
      <w:tr w:rsidR="00677CBF" w14:paraId="0B724412" w14:textId="77777777" w:rsidTr="00677CBF">
        <w:trPr>
          <w:trHeight w:val="315"/>
        </w:trPr>
        <w:tc>
          <w:tcPr>
            <w:tcW w:w="2222" w:type="pct"/>
            <w:tcBorders>
              <w:top w:val="nil"/>
              <w:left w:val="single" w:sz="4" w:space="0" w:color="auto"/>
              <w:bottom w:val="single" w:sz="4" w:space="0" w:color="auto"/>
              <w:right w:val="single" w:sz="4" w:space="0" w:color="auto"/>
            </w:tcBorders>
            <w:shd w:val="clear" w:color="000000" w:fill="D9D9D9"/>
            <w:vAlign w:val="center"/>
            <w:hideMark/>
          </w:tcPr>
          <w:p w14:paraId="0C83D97C" w14:textId="77777777" w:rsidR="00677CBF" w:rsidRDefault="00677CBF">
            <w:pPr>
              <w:jc w:val="both"/>
              <w:rPr>
                <w:b/>
                <w:bCs/>
                <w:color w:val="000000"/>
              </w:rPr>
            </w:pPr>
            <w:r>
              <w:rPr>
                <w:b/>
                <w:bCs/>
                <w:color w:val="000000"/>
              </w:rPr>
              <w:t>Укупно:</w:t>
            </w:r>
          </w:p>
        </w:tc>
        <w:tc>
          <w:tcPr>
            <w:tcW w:w="821" w:type="pct"/>
            <w:tcBorders>
              <w:top w:val="nil"/>
              <w:left w:val="nil"/>
              <w:bottom w:val="single" w:sz="4" w:space="0" w:color="auto"/>
              <w:right w:val="single" w:sz="4" w:space="0" w:color="auto"/>
            </w:tcBorders>
            <w:shd w:val="clear" w:color="000000" w:fill="D9D9D9"/>
            <w:vAlign w:val="center"/>
            <w:hideMark/>
          </w:tcPr>
          <w:p w14:paraId="393B1967" w14:textId="77777777" w:rsidR="00677CBF" w:rsidRDefault="00677CBF">
            <w:pPr>
              <w:jc w:val="right"/>
              <w:rPr>
                <w:b/>
                <w:bCs/>
                <w:color w:val="000000"/>
              </w:rPr>
            </w:pPr>
            <w:r>
              <w:rPr>
                <w:b/>
                <w:bCs/>
                <w:color w:val="000000"/>
              </w:rPr>
              <w:t>493.345,6</w:t>
            </w:r>
          </w:p>
        </w:tc>
        <w:tc>
          <w:tcPr>
            <w:tcW w:w="958" w:type="pct"/>
            <w:tcBorders>
              <w:top w:val="nil"/>
              <w:left w:val="nil"/>
              <w:bottom w:val="single" w:sz="4" w:space="0" w:color="auto"/>
              <w:right w:val="single" w:sz="4" w:space="0" w:color="auto"/>
            </w:tcBorders>
            <w:shd w:val="clear" w:color="000000" w:fill="D9D9D9"/>
            <w:vAlign w:val="center"/>
            <w:hideMark/>
          </w:tcPr>
          <w:p w14:paraId="2B4A5677" w14:textId="77777777" w:rsidR="00677CBF" w:rsidRDefault="00677CBF">
            <w:pPr>
              <w:jc w:val="right"/>
              <w:rPr>
                <w:b/>
                <w:bCs/>
                <w:color w:val="000000"/>
              </w:rPr>
            </w:pPr>
            <w:r>
              <w:rPr>
                <w:b/>
                <w:bCs/>
                <w:color w:val="000000"/>
              </w:rPr>
              <w:t> </w:t>
            </w:r>
          </w:p>
        </w:tc>
        <w:tc>
          <w:tcPr>
            <w:tcW w:w="998" w:type="pct"/>
            <w:tcBorders>
              <w:top w:val="nil"/>
              <w:left w:val="nil"/>
              <w:bottom w:val="single" w:sz="4" w:space="0" w:color="auto"/>
              <w:right w:val="single" w:sz="4" w:space="0" w:color="auto"/>
            </w:tcBorders>
            <w:shd w:val="clear" w:color="000000" w:fill="D9D9D9"/>
            <w:vAlign w:val="center"/>
            <w:hideMark/>
          </w:tcPr>
          <w:p w14:paraId="5DE3E919" w14:textId="77777777" w:rsidR="00677CBF" w:rsidRDefault="00677CBF">
            <w:pPr>
              <w:jc w:val="right"/>
              <w:rPr>
                <w:b/>
                <w:bCs/>
                <w:color w:val="000000"/>
              </w:rPr>
            </w:pPr>
            <w:r>
              <w:rPr>
                <w:b/>
                <w:bCs/>
                <w:color w:val="000000"/>
              </w:rPr>
              <w:t>1.865.376.474,62</w:t>
            </w:r>
          </w:p>
        </w:tc>
      </w:tr>
    </w:tbl>
    <w:p w14:paraId="57684498" w14:textId="77777777" w:rsidR="00BA4FF3" w:rsidRDefault="00BA4FF3" w:rsidP="00E7779B">
      <w:pPr>
        <w:ind w:firstLine="720"/>
        <w:jc w:val="both"/>
      </w:pPr>
      <w:bookmarkStart w:id="373" w:name="_Hlk146101952"/>
      <w:bookmarkStart w:id="374" w:name="_Toc2754235"/>
      <w:bookmarkStart w:id="375" w:name="_Toc45211188"/>
      <w:bookmarkStart w:id="376" w:name="_Toc57270507"/>
      <w:bookmarkStart w:id="377" w:name="_Toc57291268"/>
    </w:p>
    <w:p w14:paraId="7E381C7E" w14:textId="19A43EDB" w:rsidR="00E7779B" w:rsidRDefault="00E7779B" w:rsidP="00E7779B">
      <w:pPr>
        <w:ind w:firstLine="720"/>
        <w:jc w:val="both"/>
      </w:pPr>
      <w:r w:rsidRPr="006172B2">
        <w:lastRenderedPageBreak/>
        <w:t>Цене сотримената коришћене за обрачун техничког дрвета преузете су из ценовника ЈП ,,Србијашуме“ број 133/2022-3 од 10.08.2022</w:t>
      </w:r>
      <w:r w:rsidR="00773BA6" w:rsidRPr="006172B2">
        <w:t>. год. и умањене за износ од 2.</w:t>
      </w:r>
      <w:r w:rsidR="00BA4FF3">
        <w:rPr>
          <w:lang w:val="sr-Cyrl-RS"/>
        </w:rPr>
        <w:t>1</w:t>
      </w:r>
      <w:r w:rsidRPr="006172B2">
        <w:t>00,00 дин на име просечне вредности сече и привлачења.</w:t>
      </w:r>
    </w:p>
    <w:p w14:paraId="49AA0B6E" w14:textId="4AFD923E" w:rsidR="00E7779B" w:rsidRDefault="00E7779B" w:rsidP="00E7779B">
      <w:pPr>
        <w:ind w:firstLine="720"/>
        <w:jc w:val="both"/>
      </w:pPr>
      <w:r w:rsidRPr="006172B2">
        <w:t>Цене сортимената коришћене за обрачун просторног дрвета преузете су из ценовника ЈП ,,Србијашуме“ број 134/2022-4 од 01.09.2022. год.</w:t>
      </w:r>
      <w:bookmarkEnd w:id="373"/>
    </w:p>
    <w:p w14:paraId="1D34B387" w14:textId="77777777" w:rsidR="00677CBF" w:rsidRDefault="00677CBF" w:rsidP="00C71DA8">
      <w:pPr>
        <w:ind w:firstLine="709"/>
        <w:jc w:val="both"/>
        <w:rPr>
          <w:lang w:val="sr-Cyrl-RS"/>
        </w:rPr>
      </w:pPr>
    </w:p>
    <w:p w14:paraId="6501EFD4" w14:textId="5C32A019" w:rsidR="00677CBF" w:rsidRDefault="00677CBF" w:rsidP="00C71DA8">
      <w:pPr>
        <w:ind w:firstLine="709"/>
        <w:jc w:val="both"/>
      </w:pPr>
      <w:r>
        <w:rPr>
          <w:lang w:val="sr-Cyrl-RS"/>
        </w:rPr>
        <w:t>В</w:t>
      </w:r>
      <w:r w:rsidR="00E7779B" w:rsidRPr="006172B2">
        <w:t>редност</w:t>
      </w:r>
      <w:r w:rsidR="00773BA6" w:rsidRPr="006172B2">
        <w:t xml:space="preserve"> састојина у ГЈ ,,</w:t>
      </w:r>
      <w:r w:rsidR="000226A4">
        <w:t>Кукавица - Слатина</w:t>
      </w:r>
      <w:r w:rsidR="00E7779B" w:rsidRPr="006172B2">
        <w:t xml:space="preserve">“ износи </w:t>
      </w:r>
      <w:r w:rsidRPr="00677CBF">
        <w:rPr>
          <w:b/>
          <w:bCs/>
        </w:rPr>
        <w:t>1.865.376.474,62</w:t>
      </w:r>
      <w:r w:rsidR="009710E2">
        <w:rPr>
          <w:lang w:val="sr-Cyrl-RS"/>
        </w:rPr>
        <w:t> </w:t>
      </w:r>
      <w:r w:rsidR="00E7779B" w:rsidRPr="006172B2">
        <w:rPr>
          <w:b/>
          <w:bCs/>
        </w:rPr>
        <w:t>дин</w:t>
      </w:r>
      <w:r w:rsidR="00E7779B" w:rsidRPr="006172B2">
        <w:t>.</w:t>
      </w:r>
      <w:bookmarkEnd w:id="374"/>
      <w:bookmarkEnd w:id="375"/>
      <w:bookmarkEnd w:id="376"/>
      <w:bookmarkEnd w:id="377"/>
    </w:p>
    <w:p w14:paraId="173A28F1" w14:textId="77777777" w:rsidR="00677CBF" w:rsidRPr="006172B2" w:rsidRDefault="00677CBF" w:rsidP="00677CBF">
      <w:pPr>
        <w:pStyle w:val="Heading2"/>
        <w:rPr>
          <w:sz w:val="24"/>
          <w:szCs w:val="24"/>
        </w:rPr>
      </w:pPr>
      <w:bookmarkStart w:id="378" w:name="_Toc94179474"/>
      <w:bookmarkStart w:id="379" w:name="_Toc135218709"/>
      <w:bookmarkStart w:id="380" w:name="_Toc194430855"/>
      <w:r w:rsidRPr="006172B2">
        <w:t xml:space="preserve">2.4.3. </w:t>
      </w:r>
      <w:r w:rsidRPr="006172B2">
        <w:rPr>
          <w:sz w:val="24"/>
          <w:szCs w:val="24"/>
        </w:rPr>
        <w:t>Вредност младих састојина (без запремине</w:t>
      </w:r>
      <w:bookmarkEnd w:id="378"/>
      <w:bookmarkEnd w:id="379"/>
      <w:r w:rsidRPr="006172B2">
        <w:rPr>
          <w:sz w:val="24"/>
          <w:szCs w:val="24"/>
        </w:rPr>
        <w:t>)</w:t>
      </w:r>
      <w:bookmarkEnd w:id="380"/>
    </w:p>
    <w:p w14:paraId="2D4156A1" w14:textId="77777777" w:rsidR="00677CBF" w:rsidRPr="006172B2" w:rsidRDefault="00677CBF" w:rsidP="00677CBF">
      <w:pPr>
        <w:jc w:val="both"/>
      </w:pPr>
      <w:r w:rsidRPr="006172B2">
        <w:t xml:space="preserve">  </w:t>
      </w:r>
    </w:p>
    <w:p w14:paraId="3EA5375B" w14:textId="29EB8A4E" w:rsidR="00677CBF" w:rsidRDefault="00677CBF" w:rsidP="00677CBF">
      <w:pPr>
        <w:pStyle w:val="Caption"/>
        <w:keepNext/>
        <w:rPr>
          <w:szCs w:val="24"/>
        </w:rPr>
      </w:pPr>
      <w:r w:rsidRPr="006172B2">
        <w:rPr>
          <w:szCs w:val="24"/>
        </w:rPr>
        <w:t xml:space="preserve">Табела </w:t>
      </w:r>
      <w:r>
        <w:rPr>
          <w:szCs w:val="24"/>
          <w:lang w:val="sr-Cyrl-RS"/>
        </w:rPr>
        <w:t>36</w:t>
      </w:r>
      <w:r w:rsidRPr="006172B2">
        <w:rPr>
          <w:szCs w:val="24"/>
        </w:rPr>
        <w:t>. Вредност младих састојина</w:t>
      </w:r>
    </w:p>
    <w:tbl>
      <w:tblPr>
        <w:tblW w:w="5000" w:type="pct"/>
        <w:tblLook w:val="04A0" w:firstRow="1" w:lastRow="0" w:firstColumn="1" w:lastColumn="0" w:noHBand="0" w:noVBand="1"/>
      </w:tblPr>
      <w:tblGrid>
        <w:gridCol w:w="1274"/>
        <w:gridCol w:w="1003"/>
        <w:gridCol w:w="1551"/>
        <w:gridCol w:w="1113"/>
        <w:gridCol w:w="1116"/>
        <w:gridCol w:w="1116"/>
        <w:gridCol w:w="849"/>
        <w:gridCol w:w="1266"/>
      </w:tblGrid>
      <w:tr w:rsidR="00677CBF" w:rsidRPr="00677CBF" w14:paraId="0CE7BB85" w14:textId="77777777" w:rsidTr="00677CBF">
        <w:trPr>
          <w:trHeight w:val="315"/>
        </w:trPr>
        <w:tc>
          <w:tcPr>
            <w:tcW w:w="68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E0FFB08" w14:textId="77777777" w:rsidR="00677CBF" w:rsidRPr="00677CBF" w:rsidRDefault="00677CBF">
            <w:pPr>
              <w:jc w:val="center"/>
              <w:rPr>
                <w:color w:val="000000"/>
                <w:sz w:val="20"/>
                <w:szCs w:val="20"/>
              </w:rPr>
            </w:pPr>
            <w:r w:rsidRPr="00677CBF">
              <w:rPr>
                <w:color w:val="000000"/>
                <w:sz w:val="20"/>
                <w:szCs w:val="20"/>
              </w:rPr>
              <w:t>Порекло састојина</w:t>
            </w:r>
          </w:p>
        </w:tc>
        <w:tc>
          <w:tcPr>
            <w:tcW w:w="54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61E32D4" w14:textId="77777777" w:rsidR="00677CBF" w:rsidRPr="00677CBF" w:rsidRDefault="00677CBF">
            <w:pPr>
              <w:jc w:val="center"/>
              <w:rPr>
                <w:color w:val="000000"/>
                <w:sz w:val="20"/>
                <w:szCs w:val="20"/>
              </w:rPr>
            </w:pPr>
            <w:r w:rsidRPr="00677CBF">
              <w:rPr>
                <w:color w:val="000000"/>
                <w:sz w:val="20"/>
                <w:szCs w:val="20"/>
              </w:rPr>
              <w:t>Опходња</w:t>
            </w:r>
          </w:p>
        </w:tc>
        <w:tc>
          <w:tcPr>
            <w:tcW w:w="83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F90CF73" w14:textId="77777777" w:rsidR="00677CBF" w:rsidRPr="00677CBF" w:rsidRDefault="00677CBF">
            <w:pPr>
              <w:jc w:val="center"/>
              <w:rPr>
                <w:color w:val="000000"/>
                <w:sz w:val="20"/>
                <w:szCs w:val="20"/>
              </w:rPr>
            </w:pPr>
            <w:r w:rsidRPr="00677CBF">
              <w:rPr>
                <w:color w:val="000000"/>
                <w:sz w:val="20"/>
                <w:szCs w:val="20"/>
              </w:rPr>
              <w:t>Старост</w:t>
            </w:r>
          </w:p>
        </w:tc>
        <w:tc>
          <w:tcPr>
            <w:tcW w:w="59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1733FDA" w14:textId="77777777" w:rsidR="00677CBF" w:rsidRPr="00677CBF" w:rsidRDefault="00677CBF">
            <w:pPr>
              <w:jc w:val="center"/>
              <w:rPr>
                <w:color w:val="000000"/>
                <w:sz w:val="20"/>
                <w:szCs w:val="20"/>
              </w:rPr>
            </w:pPr>
            <w:r w:rsidRPr="00677CBF">
              <w:rPr>
                <w:color w:val="000000"/>
                <w:sz w:val="20"/>
                <w:szCs w:val="20"/>
              </w:rPr>
              <w:t>Површина</w:t>
            </w:r>
          </w:p>
        </w:tc>
        <w:tc>
          <w:tcPr>
            <w:tcW w:w="1202"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D655634" w14:textId="77777777" w:rsidR="00677CBF" w:rsidRPr="00677CBF" w:rsidRDefault="00677CBF">
            <w:pPr>
              <w:jc w:val="center"/>
              <w:rPr>
                <w:color w:val="000000"/>
                <w:sz w:val="20"/>
                <w:szCs w:val="20"/>
              </w:rPr>
            </w:pPr>
            <w:r w:rsidRPr="00677CBF">
              <w:rPr>
                <w:color w:val="000000"/>
                <w:sz w:val="20"/>
                <w:szCs w:val="20"/>
              </w:rPr>
              <w:t>Трошкови подизања у 2023.</w:t>
            </w:r>
          </w:p>
        </w:tc>
        <w:tc>
          <w:tcPr>
            <w:tcW w:w="45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3A8D1B9" w14:textId="77777777" w:rsidR="00677CBF" w:rsidRPr="00677CBF" w:rsidRDefault="00677CBF">
            <w:pPr>
              <w:jc w:val="center"/>
              <w:rPr>
                <w:color w:val="000000"/>
                <w:sz w:val="20"/>
                <w:szCs w:val="20"/>
              </w:rPr>
            </w:pPr>
            <w:r w:rsidRPr="00677CBF">
              <w:rPr>
                <w:color w:val="000000"/>
                <w:sz w:val="20"/>
                <w:szCs w:val="20"/>
              </w:rPr>
              <w:t>Фактор</w:t>
            </w:r>
          </w:p>
        </w:tc>
        <w:tc>
          <w:tcPr>
            <w:tcW w:w="68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E826EF7" w14:textId="77777777" w:rsidR="00677CBF" w:rsidRPr="00677CBF" w:rsidRDefault="00677CBF">
            <w:pPr>
              <w:jc w:val="center"/>
              <w:rPr>
                <w:color w:val="000000"/>
                <w:sz w:val="20"/>
                <w:szCs w:val="20"/>
              </w:rPr>
            </w:pPr>
            <w:r w:rsidRPr="00677CBF">
              <w:rPr>
                <w:color w:val="000000"/>
                <w:sz w:val="20"/>
                <w:szCs w:val="20"/>
              </w:rPr>
              <w:t>Вредност</w:t>
            </w:r>
          </w:p>
        </w:tc>
      </w:tr>
      <w:tr w:rsidR="00677CBF" w:rsidRPr="00677CBF" w14:paraId="559FDE24" w14:textId="77777777" w:rsidTr="00677CBF">
        <w:trPr>
          <w:trHeight w:val="315"/>
        </w:trPr>
        <w:tc>
          <w:tcPr>
            <w:tcW w:w="686" w:type="pct"/>
            <w:vMerge/>
            <w:tcBorders>
              <w:top w:val="single" w:sz="4" w:space="0" w:color="auto"/>
              <w:left w:val="single" w:sz="4" w:space="0" w:color="auto"/>
              <w:bottom w:val="single" w:sz="4" w:space="0" w:color="auto"/>
              <w:right w:val="single" w:sz="4" w:space="0" w:color="auto"/>
            </w:tcBorders>
            <w:vAlign w:val="center"/>
            <w:hideMark/>
          </w:tcPr>
          <w:p w14:paraId="3111A33A" w14:textId="77777777" w:rsidR="00677CBF" w:rsidRPr="00677CBF" w:rsidRDefault="00677CBF">
            <w:pPr>
              <w:rPr>
                <w:color w:val="000000"/>
                <w:sz w:val="20"/>
                <w:szCs w:val="20"/>
              </w:rPr>
            </w:pPr>
          </w:p>
        </w:tc>
        <w:tc>
          <w:tcPr>
            <w:tcW w:w="540" w:type="pct"/>
            <w:vMerge/>
            <w:tcBorders>
              <w:top w:val="single" w:sz="4" w:space="0" w:color="auto"/>
              <w:left w:val="single" w:sz="4" w:space="0" w:color="auto"/>
              <w:bottom w:val="single" w:sz="4" w:space="0" w:color="auto"/>
              <w:right w:val="single" w:sz="4" w:space="0" w:color="auto"/>
            </w:tcBorders>
            <w:vAlign w:val="center"/>
            <w:hideMark/>
          </w:tcPr>
          <w:p w14:paraId="0CAFAD9B" w14:textId="77777777" w:rsidR="00677CBF" w:rsidRPr="00677CBF" w:rsidRDefault="00677CBF">
            <w:pPr>
              <w:rPr>
                <w:color w:val="000000"/>
                <w:sz w:val="20"/>
                <w:szCs w:val="20"/>
              </w:rPr>
            </w:pPr>
          </w:p>
        </w:tc>
        <w:tc>
          <w:tcPr>
            <w:tcW w:w="835" w:type="pct"/>
            <w:vMerge/>
            <w:tcBorders>
              <w:top w:val="single" w:sz="4" w:space="0" w:color="auto"/>
              <w:left w:val="single" w:sz="4" w:space="0" w:color="auto"/>
              <w:bottom w:val="single" w:sz="4" w:space="0" w:color="auto"/>
              <w:right w:val="single" w:sz="4" w:space="0" w:color="auto"/>
            </w:tcBorders>
            <w:vAlign w:val="center"/>
            <w:hideMark/>
          </w:tcPr>
          <w:p w14:paraId="4AA3DC5D" w14:textId="77777777" w:rsidR="00677CBF" w:rsidRPr="00677CBF" w:rsidRDefault="00677CBF">
            <w:pPr>
              <w:rPr>
                <w:color w:val="000000"/>
                <w:sz w:val="20"/>
                <w:szCs w:val="20"/>
              </w:rPr>
            </w:pPr>
          </w:p>
        </w:tc>
        <w:tc>
          <w:tcPr>
            <w:tcW w:w="599" w:type="pct"/>
            <w:vMerge/>
            <w:tcBorders>
              <w:top w:val="single" w:sz="4" w:space="0" w:color="auto"/>
              <w:left w:val="single" w:sz="4" w:space="0" w:color="auto"/>
              <w:bottom w:val="single" w:sz="4" w:space="0" w:color="auto"/>
              <w:right w:val="single" w:sz="4" w:space="0" w:color="auto"/>
            </w:tcBorders>
            <w:vAlign w:val="center"/>
            <w:hideMark/>
          </w:tcPr>
          <w:p w14:paraId="0B49B973" w14:textId="77777777" w:rsidR="00677CBF" w:rsidRPr="00677CBF" w:rsidRDefault="00677CBF">
            <w:pPr>
              <w:rPr>
                <w:color w:val="000000"/>
                <w:sz w:val="20"/>
                <w:szCs w:val="20"/>
              </w:rPr>
            </w:pPr>
          </w:p>
        </w:tc>
        <w:tc>
          <w:tcPr>
            <w:tcW w:w="1202" w:type="pct"/>
            <w:gridSpan w:val="2"/>
            <w:vMerge/>
            <w:tcBorders>
              <w:top w:val="single" w:sz="4" w:space="0" w:color="auto"/>
              <w:left w:val="single" w:sz="4" w:space="0" w:color="auto"/>
              <w:bottom w:val="single" w:sz="4" w:space="0" w:color="auto"/>
              <w:right w:val="single" w:sz="4" w:space="0" w:color="auto"/>
            </w:tcBorders>
            <w:vAlign w:val="center"/>
            <w:hideMark/>
          </w:tcPr>
          <w:p w14:paraId="265C2634" w14:textId="77777777" w:rsidR="00677CBF" w:rsidRPr="00677CBF" w:rsidRDefault="00677CBF">
            <w:pPr>
              <w:rPr>
                <w:color w:val="000000"/>
                <w:sz w:val="20"/>
                <w:szCs w:val="20"/>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38325FEC" w14:textId="77777777" w:rsidR="00677CBF" w:rsidRPr="00677CBF" w:rsidRDefault="00677CBF">
            <w:pPr>
              <w:rPr>
                <w:color w:val="000000"/>
                <w:sz w:val="20"/>
                <w:szCs w:val="20"/>
              </w:rPr>
            </w:pPr>
          </w:p>
        </w:tc>
        <w:tc>
          <w:tcPr>
            <w:tcW w:w="682" w:type="pct"/>
            <w:vMerge/>
            <w:tcBorders>
              <w:top w:val="single" w:sz="4" w:space="0" w:color="auto"/>
              <w:left w:val="single" w:sz="4" w:space="0" w:color="auto"/>
              <w:bottom w:val="single" w:sz="4" w:space="0" w:color="auto"/>
              <w:right w:val="single" w:sz="4" w:space="0" w:color="auto"/>
            </w:tcBorders>
            <w:vAlign w:val="center"/>
            <w:hideMark/>
          </w:tcPr>
          <w:p w14:paraId="7F96C210" w14:textId="77777777" w:rsidR="00677CBF" w:rsidRPr="00677CBF" w:rsidRDefault="00677CBF">
            <w:pPr>
              <w:rPr>
                <w:color w:val="000000"/>
                <w:sz w:val="20"/>
                <w:szCs w:val="20"/>
              </w:rPr>
            </w:pPr>
          </w:p>
        </w:tc>
      </w:tr>
      <w:tr w:rsidR="00677CBF" w:rsidRPr="00677CBF" w14:paraId="4FD775A7" w14:textId="77777777" w:rsidTr="00677CBF">
        <w:trPr>
          <w:trHeight w:val="315"/>
        </w:trPr>
        <w:tc>
          <w:tcPr>
            <w:tcW w:w="686" w:type="pct"/>
            <w:vMerge/>
            <w:tcBorders>
              <w:top w:val="single" w:sz="4" w:space="0" w:color="auto"/>
              <w:left w:val="single" w:sz="4" w:space="0" w:color="auto"/>
              <w:bottom w:val="single" w:sz="4" w:space="0" w:color="auto"/>
              <w:right w:val="single" w:sz="4" w:space="0" w:color="auto"/>
            </w:tcBorders>
            <w:vAlign w:val="center"/>
            <w:hideMark/>
          </w:tcPr>
          <w:p w14:paraId="7119EE81" w14:textId="77777777" w:rsidR="00677CBF" w:rsidRPr="00677CBF" w:rsidRDefault="00677CBF">
            <w:pPr>
              <w:rPr>
                <w:color w:val="000000"/>
                <w:sz w:val="20"/>
                <w:szCs w:val="20"/>
              </w:rPr>
            </w:pPr>
          </w:p>
        </w:tc>
        <w:tc>
          <w:tcPr>
            <w:tcW w:w="540" w:type="pct"/>
            <w:vMerge/>
            <w:tcBorders>
              <w:top w:val="single" w:sz="4" w:space="0" w:color="auto"/>
              <w:left w:val="single" w:sz="4" w:space="0" w:color="auto"/>
              <w:bottom w:val="single" w:sz="4" w:space="0" w:color="auto"/>
              <w:right w:val="single" w:sz="4" w:space="0" w:color="auto"/>
            </w:tcBorders>
            <w:vAlign w:val="center"/>
            <w:hideMark/>
          </w:tcPr>
          <w:p w14:paraId="0ADFCC7E" w14:textId="77777777" w:rsidR="00677CBF" w:rsidRPr="00677CBF" w:rsidRDefault="00677CBF">
            <w:pPr>
              <w:rPr>
                <w:color w:val="000000"/>
                <w:sz w:val="20"/>
                <w:szCs w:val="20"/>
              </w:rPr>
            </w:pPr>
          </w:p>
        </w:tc>
        <w:tc>
          <w:tcPr>
            <w:tcW w:w="835" w:type="pct"/>
            <w:vMerge/>
            <w:tcBorders>
              <w:top w:val="single" w:sz="4" w:space="0" w:color="auto"/>
              <w:left w:val="single" w:sz="4" w:space="0" w:color="auto"/>
              <w:bottom w:val="single" w:sz="4" w:space="0" w:color="auto"/>
              <w:right w:val="single" w:sz="4" w:space="0" w:color="auto"/>
            </w:tcBorders>
            <w:vAlign w:val="center"/>
            <w:hideMark/>
          </w:tcPr>
          <w:p w14:paraId="46B4BA8A" w14:textId="77777777" w:rsidR="00677CBF" w:rsidRPr="00677CBF" w:rsidRDefault="00677CBF">
            <w:pPr>
              <w:rPr>
                <w:color w:val="000000"/>
                <w:sz w:val="20"/>
                <w:szCs w:val="20"/>
              </w:rPr>
            </w:pPr>
          </w:p>
        </w:tc>
        <w:tc>
          <w:tcPr>
            <w:tcW w:w="599" w:type="pct"/>
            <w:vMerge/>
            <w:tcBorders>
              <w:top w:val="single" w:sz="4" w:space="0" w:color="auto"/>
              <w:left w:val="single" w:sz="4" w:space="0" w:color="auto"/>
              <w:bottom w:val="single" w:sz="4" w:space="0" w:color="auto"/>
              <w:right w:val="single" w:sz="4" w:space="0" w:color="auto"/>
            </w:tcBorders>
            <w:vAlign w:val="center"/>
            <w:hideMark/>
          </w:tcPr>
          <w:p w14:paraId="1E6525E3" w14:textId="77777777" w:rsidR="00677CBF" w:rsidRPr="00677CBF" w:rsidRDefault="00677CBF">
            <w:pPr>
              <w:rPr>
                <w:color w:val="000000"/>
                <w:sz w:val="20"/>
                <w:szCs w:val="20"/>
              </w:rPr>
            </w:pPr>
          </w:p>
        </w:tc>
        <w:tc>
          <w:tcPr>
            <w:tcW w:w="1202" w:type="pct"/>
            <w:gridSpan w:val="2"/>
            <w:vMerge/>
            <w:tcBorders>
              <w:top w:val="single" w:sz="4" w:space="0" w:color="auto"/>
              <w:left w:val="single" w:sz="4" w:space="0" w:color="auto"/>
              <w:bottom w:val="single" w:sz="4" w:space="0" w:color="auto"/>
              <w:right w:val="single" w:sz="4" w:space="0" w:color="auto"/>
            </w:tcBorders>
            <w:vAlign w:val="center"/>
            <w:hideMark/>
          </w:tcPr>
          <w:p w14:paraId="296B4291" w14:textId="77777777" w:rsidR="00677CBF" w:rsidRPr="00677CBF" w:rsidRDefault="00677CBF">
            <w:pPr>
              <w:rPr>
                <w:color w:val="000000"/>
                <w:sz w:val="20"/>
                <w:szCs w:val="20"/>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12E58AFF" w14:textId="77777777" w:rsidR="00677CBF" w:rsidRPr="00677CBF" w:rsidRDefault="00677CBF">
            <w:pPr>
              <w:rPr>
                <w:color w:val="000000"/>
                <w:sz w:val="20"/>
                <w:szCs w:val="20"/>
              </w:rPr>
            </w:pPr>
          </w:p>
        </w:tc>
        <w:tc>
          <w:tcPr>
            <w:tcW w:w="682" w:type="pct"/>
            <w:vMerge/>
            <w:tcBorders>
              <w:top w:val="single" w:sz="4" w:space="0" w:color="auto"/>
              <w:left w:val="single" w:sz="4" w:space="0" w:color="auto"/>
              <w:bottom w:val="single" w:sz="4" w:space="0" w:color="auto"/>
              <w:right w:val="single" w:sz="4" w:space="0" w:color="auto"/>
            </w:tcBorders>
            <w:vAlign w:val="center"/>
            <w:hideMark/>
          </w:tcPr>
          <w:p w14:paraId="0B1215B5" w14:textId="77777777" w:rsidR="00677CBF" w:rsidRPr="00677CBF" w:rsidRDefault="00677CBF">
            <w:pPr>
              <w:rPr>
                <w:color w:val="000000"/>
                <w:sz w:val="20"/>
                <w:szCs w:val="20"/>
              </w:rPr>
            </w:pPr>
          </w:p>
        </w:tc>
      </w:tr>
      <w:tr w:rsidR="00677CBF" w:rsidRPr="00677CBF" w14:paraId="0E6E4A85" w14:textId="77777777" w:rsidTr="00677CBF">
        <w:trPr>
          <w:trHeight w:val="375"/>
        </w:trPr>
        <w:tc>
          <w:tcPr>
            <w:tcW w:w="686" w:type="pct"/>
            <w:vMerge/>
            <w:tcBorders>
              <w:top w:val="single" w:sz="4" w:space="0" w:color="auto"/>
              <w:left w:val="single" w:sz="4" w:space="0" w:color="auto"/>
              <w:bottom w:val="single" w:sz="4" w:space="0" w:color="auto"/>
              <w:right w:val="single" w:sz="4" w:space="0" w:color="auto"/>
            </w:tcBorders>
            <w:vAlign w:val="center"/>
            <w:hideMark/>
          </w:tcPr>
          <w:p w14:paraId="17C96AA7" w14:textId="77777777" w:rsidR="00677CBF" w:rsidRPr="00677CBF" w:rsidRDefault="00677CBF">
            <w:pPr>
              <w:rPr>
                <w:color w:val="000000"/>
                <w:sz w:val="20"/>
                <w:szCs w:val="20"/>
              </w:rPr>
            </w:pPr>
          </w:p>
        </w:tc>
        <w:tc>
          <w:tcPr>
            <w:tcW w:w="540" w:type="pct"/>
            <w:tcBorders>
              <w:top w:val="nil"/>
              <w:left w:val="nil"/>
              <w:bottom w:val="single" w:sz="4" w:space="0" w:color="auto"/>
              <w:right w:val="single" w:sz="4" w:space="0" w:color="auto"/>
            </w:tcBorders>
            <w:shd w:val="clear" w:color="000000" w:fill="D9D9D9"/>
            <w:vAlign w:val="center"/>
            <w:hideMark/>
          </w:tcPr>
          <w:p w14:paraId="250D3A1F" w14:textId="77777777" w:rsidR="00677CBF" w:rsidRPr="00677CBF" w:rsidRDefault="00677CBF">
            <w:pPr>
              <w:jc w:val="center"/>
              <w:rPr>
                <w:color w:val="000000"/>
                <w:sz w:val="20"/>
                <w:szCs w:val="20"/>
              </w:rPr>
            </w:pPr>
            <w:r w:rsidRPr="00677CBF">
              <w:rPr>
                <w:color w:val="000000"/>
                <w:sz w:val="20"/>
                <w:szCs w:val="20"/>
              </w:rPr>
              <w:t>(год)</w:t>
            </w:r>
          </w:p>
        </w:tc>
        <w:tc>
          <w:tcPr>
            <w:tcW w:w="835" w:type="pct"/>
            <w:tcBorders>
              <w:top w:val="nil"/>
              <w:left w:val="nil"/>
              <w:bottom w:val="single" w:sz="4" w:space="0" w:color="auto"/>
              <w:right w:val="single" w:sz="4" w:space="0" w:color="auto"/>
            </w:tcBorders>
            <w:shd w:val="clear" w:color="000000" w:fill="D9D9D9"/>
            <w:vAlign w:val="center"/>
            <w:hideMark/>
          </w:tcPr>
          <w:p w14:paraId="077B8C9C" w14:textId="77777777" w:rsidR="00677CBF" w:rsidRPr="00677CBF" w:rsidRDefault="00677CBF">
            <w:pPr>
              <w:jc w:val="center"/>
              <w:rPr>
                <w:color w:val="000000"/>
                <w:sz w:val="20"/>
                <w:szCs w:val="20"/>
              </w:rPr>
            </w:pPr>
            <w:r w:rsidRPr="00677CBF">
              <w:rPr>
                <w:color w:val="000000"/>
                <w:sz w:val="20"/>
                <w:szCs w:val="20"/>
              </w:rPr>
              <w:t>(год)</w:t>
            </w:r>
          </w:p>
        </w:tc>
        <w:tc>
          <w:tcPr>
            <w:tcW w:w="599" w:type="pct"/>
            <w:tcBorders>
              <w:top w:val="nil"/>
              <w:left w:val="nil"/>
              <w:bottom w:val="single" w:sz="4" w:space="0" w:color="auto"/>
              <w:right w:val="single" w:sz="4" w:space="0" w:color="auto"/>
            </w:tcBorders>
            <w:shd w:val="clear" w:color="000000" w:fill="D9D9D9"/>
            <w:vAlign w:val="center"/>
            <w:hideMark/>
          </w:tcPr>
          <w:p w14:paraId="29CDEBE1" w14:textId="77777777" w:rsidR="00677CBF" w:rsidRPr="00677CBF" w:rsidRDefault="00677CBF">
            <w:pPr>
              <w:jc w:val="center"/>
              <w:rPr>
                <w:color w:val="000000"/>
                <w:sz w:val="20"/>
                <w:szCs w:val="20"/>
              </w:rPr>
            </w:pPr>
            <w:r w:rsidRPr="00677CBF">
              <w:rPr>
                <w:color w:val="000000"/>
                <w:sz w:val="20"/>
                <w:szCs w:val="20"/>
              </w:rPr>
              <w:t>(ha)</w:t>
            </w:r>
          </w:p>
        </w:tc>
        <w:tc>
          <w:tcPr>
            <w:tcW w:w="601" w:type="pct"/>
            <w:tcBorders>
              <w:top w:val="nil"/>
              <w:left w:val="nil"/>
              <w:bottom w:val="single" w:sz="4" w:space="0" w:color="auto"/>
              <w:right w:val="single" w:sz="4" w:space="0" w:color="auto"/>
            </w:tcBorders>
            <w:shd w:val="clear" w:color="000000" w:fill="D9D9D9"/>
            <w:vAlign w:val="center"/>
            <w:hideMark/>
          </w:tcPr>
          <w:p w14:paraId="5BDEDAD9" w14:textId="77777777" w:rsidR="00677CBF" w:rsidRPr="00677CBF" w:rsidRDefault="00677CBF">
            <w:pPr>
              <w:jc w:val="center"/>
              <w:rPr>
                <w:color w:val="000000"/>
                <w:sz w:val="20"/>
                <w:szCs w:val="20"/>
              </w:rPr>
            </w:pPr>
            <w:r w:rsidRPr="00677CBF">
              <w:rPr>
                <w:color w:val="000000"/>
                <w:sz w:val="20"/>
                <w:szCs w:val="20"/>
              </w:rPr>
              <w:t>дин/hа</w:t>
            </w:r>
          </w:p>
        </w:tc>
        <w:tc>
          <w:tcPr>
            <w:tcW w:w="601" w:type="pct"/>
            <w:tcBorders>
              <w:top w:val="nil"/>
              <w:left w:val="nil"/>
              <w:bottom w:val="single" w:sz="4" w:space="0" w:color="auto"/>
              <w:right w:val="single" w:sz="4" w:space="0" w:color="auto"/>
            </w:tcBorders>
            <w:shd w:val="clear" w:color="000000" w:fill="D9D9D9"/>
            <w:vAlign w:val="center"/>
            <w:hideMark/>
          </w:tcPr>
          <w:p w14:paraId="0F7E94F2" w14:textId="77777777" w:rsidR="00677CBF" w:rsidRPr="00677CBF" w:rsidRDefault="00677CBF">
            <w:pPr>
              <w:jc w:val="center"/>
              <w:rPr>
                <w:color w:val="000000"/>
                <w:sz w:val="20"/>
                <w:szCs w:val="20"/>
              </w:rPr>
            </w:pPr>
            <w:r w:rsidRPr="00677CBF">
              <w:rPr>
                <w:color w:val="000000"/>
                <w:sz w:val="20"/>
                <w:szCs w:val="20"/>
              </w:rPr>
              <w:t>укупно</w:t>
            </w:r>
          </w:p>
        </w:tc>
        <w:tc>
          <w:tcPr>
            <w:tcW w:w="457" w:type="pct"/>
            <w:tcBorders>
              <w:top w:val="nil"/>
              <w:left w:val="nil"/>
              <w:bottom w:val="single" w:sz="4" w:space="0" w:color="auto"/>
              <w:right w:val="single" w:sz="4" w:space="0" w:color="auto"/>
            </w:tcBorders>
            <w:shd w:val="clear" w:color="000000" w:fill="D9D9D9"/>
            <w:vAlign w:val="center"/>
            <w:hideMark/>
          </w:tcPr>
          <w:p w14:paraId="0624C0CA" w14:textId="77777777" w:rsidR="00677CBF" w:rsidRPr="00677CBF" w:rsidRDefault="00677CBF">
            <w:pPr>
              <w:jc w:val="center"/>
              <w:rPr>
                <w:color w:val="000000"/>
                <w:sz w:val="20"/>
                <w:szCs w:val="20"/>
              </w:rPr>
            </w:pPr>
            <w:r w:rsidRPr="00677CBF">
              <w:rPr>
                <w:color w:val="000000"/>
                <w:sz w:val="20"/>
                <w:szCs w:val="20"/>
              </w:rPr>
              <w:t>1,0 p</w:t>
            </w:r>
            <w:r w:rsidRPr="00677CBF">
              <w:rPr>
                <w:color w:val="000000"/>
                <w:sz w:val="20"/>
                <w:szCs w:val="20"/>
                <w:vertAlign w:val="superscript"/>
              </w:rPr>
              <w:t>n</w:t>
            </w:r>
          </w:p>
        </w:tc>
        <w:tc>
          <w:tcPr>
            <w:tcW w:w="682" w:type="pct"/>
            <w:tcBorders>
              <w:top w:val="nil"/>
              <w:left w:val="nil"/>
              <w:bottom w:val="single" w:sz="4" w:space="0" w:color="auto"/>
              <w:right w:val="single" w:sz="4" w:space="0" w:color="auto"/>
            </w:tcBorders>
            <w:shd w:val="clear" w:color="000000" w:fill="D9D9D9"/>
            <w:vAlign w:val="center"/>
            <w:hideMark/>
          </w:tcPr>
          <w:p w14:paraId="4B04B3B0" w14:textId="77777777" w:rsidR="00677CBF" w:rsidRPr="00677CBF" w:rsidRDefault="00677CBF">
            <w:pPr>
              <w:jc w:val="center"/>
              <w:rPr>
                <w:color w:val="000000"/>
                <w:sz w:val="20"/>
                <w:szCs w:val="20"/>
              </w:rPr>
            </w:pPr>
            <w:r w:rsidRPr="00677CBF">
              <w:rPr>
                <w:color w:val="000000"/>
                <w:sz w:val="20"/>
                <w:szCs w:val="20"/>
              </w:rPr>
              <w:t>(дин)</w:t>
            </w:r>
          </w:p>
        </w:tc>
      </w:tr>
      <w:tr w:rsidR="00677CBF" w:rsidRPr="00677CBF" w14:paraId="16476BF2" w14:textId="77777777" w:rsidTr="00222741">
        <w:trPr>
          <w:trHeight w:val="315"/>
        </w:trPr>
        <w:tc>
          <w:tcPr>
            <w:tcW w:w="686" w:type="pct"/>
            <w:vMerge w:val="restart"/>
            <w:tcBorders>
              <w:top w:val="nil"/>
              <w:left w:val="single" w:sz="4" w:space="0" w:color="auto"/>
              <w:right w:val="single" w:sz="4" w:space="0" w:color="auto"/>
            </w:tcBorders>
            <w:shd w:val="clear" w:color="auto" w:fill="auto"/>
            <w:vAlign w:val="center"/>
            <w:hideMark/>
          </w:tcPr>
          <w:p w14:paraId="39107D2F" w14:textId="77777777" w:rsidR="00677CBF" w:rsidRPr="00677CBF" w:rsidRDefault="00677CBF" w:rsidP="00677CBF">
            <w:pPr>
              <w:jc w:val="center"/>
              <w:rPr>
                <w:color w:val="000000"/>
                <w:sz w:val="20"/>
                <w:szCs w:val="20"/>
              </w:rPr>
            </w:pPr>
            <w:r w:rsidRPr="00677CBF">
              <w:rPr>
                <w:color w:val="000000"/>
                <w:sz w:val="20"/>
                <w:szCs w:val="20"/>
              </w:rPr>
              <w:t>Младе састојине</w:t>
            </w:r>
          </w:p>
          <w:p w14:paraId="382D9327" w14:textId="058B4E37" w:rsidR="00677CBF" w:rsidRPr="00677CBF" w:rsidRDefault="00677CBF" w:rsidP="00677CBF">
            <w:pPr>
              <w:jc w:val="center"/>
              <w:rPr>
                <w:color w:val="000000"/>
                <w:sz w:val="20"/>
                <w:szCs w:val="20"/>
              </w:rPr>
            </w:pPr>
          </w:p>
        </w:tc>
        <w:tc>
          <w:tcPr>
            <w:tcW w:w="540" w:type="pct"/>
            <w:vMerge w:val="restart"/>
            <w:tcBorders>
              <w:top w:val="nil"/>
              <w:left w:val="nil"/>
              <w:right w:val="single" w:sz="4" w:space="0" w:color="auto"/>
            </w:tcBorders>
            <w:shd w:val="clear" w:color="auto" w:fill="auto"/>
            <w:vAlign w:val="center"/>
            <w:hideMark/>
          </w:tcPr>
          <w:p w14:paraId="477319E8" w14:textId="77777777" w:rsidR="00677CBF" w:rsidRPr="00677CBF" w:rsidRDefault="00677CBF" w:rsidP="00677CBF">
            <w:pPr>
              <w:jc w:val="center"/>
              <w:rPr>
                <w:color w:val="000000"/>
                <w:sz w:val="20"/>
                <w:szCs w:val="20"/>
              </w:rPr>
            </w:pPr>
            <w:r w:rsidRPr="00677CBF">
              <w:rPr>
                <w:color w:val="000000"/>
                <w:sz w:val="20"/>
                <w:szCs w:val="20"/>
              </w:rPr>
              <w:t>80</w:t>
            </w:r>
          </w:p>
        </w:tc>
        <w:tc>
          <w:tcPr>
            <w:tcW w:w="835" w:type="pct"/>
            <w:tcBorders>
              <w:top w:val="nil"/>
              <w:left w:val="nil"/>
              <w:bottom w:val="single" w:sz="4" w:space="0" w:color="auto"/>
              <w:right w:val="single" w:sz="4" w:space="0" w:color="auto"/>
            </w:tcBorders>
            <w:shd w:val="clear" w:color="auto" w:fill="auto"/>
            <w:noWrap/>
            <w:vAlign w:val="center"/>
            <w:hideMark/>
          </w:tcPr>
          <w:p w14:paraId="25B5B1D9" w14:textId="77777777" w:rsidR="00677CBF" w:rsidRPr="00677CBF" w:rsidRDefault="00677CBF">
            <w:pPr>
              <w:jc w:val="center"/>
              <w:rPr>
                <w:color w:val="000000"/>
                <w:sz w:val="20"/>
                <w:szCs w:val="20"/>
              </w:rPr>
            </w:pPr>
            <w:r w:rsidRPr="00677CBF">
              <w:rPr>
                <w:color w:val="000000"/>
                <w:sz w:val="20"/>
                <w:szCs w:val="20"/>
              </w:rPr>
              <w:t>1-10</w:t>
            </w:r>
          </w:p>
        </w:tc>
        <w:tc>
          <w:tcPr>
            <w:tcW w:w="599" w:type="pct"/>
            <w:tcBorders>
              <w:top w:val="nil"/>
              <w:left w:val="nil"/>
              <w:bottom w:val="single" w:sz="4" w:space="0" w:color="auto"/>
              <w:right w:val="single" w:sz="4" w:space="0" w:color="auto"/>
            </w:tcBorders>
            <w:shd w:val="clear" w:color="auto" w:fill="auto"/>
            <w:noWrap/>
            <w:vAlign w:val="center"/>
            <w:hideMark/>
          </w:tcPr>
          <w:p w14:paraId="4674A022" w14:textId="77777777" w:rsidR="00677CBF" w:rsidRPr="00677CBF" w:rsidRDefault="00677CBF">
            <w:pPr>
              <w:jc w:val="right"/>
              <w:rPr>
                <w:color w:val="000000"/>
                <w:sz w:val="20"/>
                <w:szCs w:val="20"/>
              </w:rPr>
            </w:pPr>
            <w:r w:rsidRPr="00677CBF">
              <w:rPr>
                <w:color w:val="000000"/>
                <w:sz w:val="20"/>
                <w:szCs w:val="20"/>
              </w:rPr>
              <w:t>20,43</w:t>
            </w:r>
          </w:p>
        </w:tc>
        <w:tc>
          <w:tcPr>
            <w:tcW w:w="601" w:type="pct"/>
            <w:tcBorders>
              <w:top w:val="nil"/>
              <w:left w:val="nil"/>
              <w:bottom w:val="single" w:sz="4" w:space="0" w:color="auto"/>
              <w:right w:val="single" w:sz="4" w:space="0" w:color="auto"/>
            </w:tcBorders>
            <w:shd w:val="clear" w:color="auto" w:fill="auto"/>
            <w:noWrap/>
            <w:vAlign w:val="center"/>
            <w:hideMark/>
          </w:tcPr>
          <w:p w14:paraId="03300B14" w14:textId="77777777" w:rsidR="00677CBF" w:rsidRPr="00677CBF" w:rsidRDefault="00677CBF">
            <w:pPr>
              <w:jc w:val="right"/>
              <w:rPr>
                <w:color w:val="000000"/>
                <w:sz w:val="20"/>
                <w:szCs w:val="20"/>
              </w:rPr>
            </w:pPr>
            <w:r w:rsidRPr="00677CBF">
              <w:rPr>
                <w:color w:val="000000"/>
                <w:sz w:val="20"/>
                <w:szCs w:val="20"/>
              </w:rPr>
              <w:t>47.844,30</w:t>
            </w:r>
          </w:p>
        </w:tc>
        <w:tc>
          <w:tcPr>
            <w:tcW w:w="601" w:type="pct"/>
            <w:tcBorders>
              <w:top w:val="nil"/>
              <w:left w:val="nil"/>
              <w:bottom w:val="single" w:sz="4" w:space="0" w:color="auto"/>
              <w:right w:val="single" w:sz="4" w:space="0" w:color="auto"/>
            </w:tcBorders>
            <w:shd w:val="clear" w:color="auto" w:fill="auto"/>
            <w:noWrap/>
            <w:vAlign w:val="center"/>
            <w:hideMark/>
          </w:tcPr>
          <w:p w14:paraId="65259FC2" w14:textId="77777777" w:rsidR="00677CBF" w:rsidRPr="00677CBF" w:rsidRDefault="00677CBF">
            <w:pPr>
              <w:jc w:val="right"/>
              <w:rPr>
                <w:color w:val="000000"/>
                <w:sz w:val="20"/>
                <w:szCs w:val="20"/>
              </w:rPr>
            </w:pPr>
            <w:r w:rsidRPr="00677CBF">
              <w:rPr>
                <w:color w:val="000000"/>
                <w:sz w:val="20"/>
                <w:szCs w:val="20"/>
              </w:rPr>
              <w:t>977.459,05</w:t>
            </w:r>
          </w:p>
        </w:tc>
        <w:tc>
          <w:tcPr>
            <w:tcW w:w="457" w:type="pct"/>
            <w:tcBorders>
              <w:top w:val="nil"/>
              <w:left w:val="nil"/>
              <w:bottom w:val="single" w:sz="4" w:space="0" w:color="auto"/>
              <w:right w:val="single" w:sz="4" w:space="0" w:color="auto"/>
            </w:tcBorders>
            <w:shd w:val="clear" w:color="auto" w:fill="auto"/>
            <w:noWrap/>
            <w:vAlign w:val="center"/>
            <w:hideMark/>
          </w:tcPr>
          <w:p w14:paraId="6F6EB6BC" w14:textId="77777777" w:rsidR="00677CBF" w:rsidRPr="00677CBF" w:rsidRDefault="00677CBF">
            <w:pPr>
              <w:jc w:val="right"/>
              <w:rPr>
                <w:color w:val="000000"/>
                <w:sz w:val="20"/>
                <w:szCs w:val="20"/>
              </w:rPr>
            </w:pPr>
            <w:r w:rsidRPr="00677CBF">
              <w:rPr>
                <w:color w:val="000000"/>
                <w:sz w:val="20"/>
                <w:szCs w:val="20"/>
              </w:rPr>
              <w:t>1,28</w:t>
            </w:r>
          </w:p>
        </w:tc>
        <w:tc>
          <w:tcPr>
            <w:tcW w:w="682" w:type="pct"/>
            <w:tcBorders>
              <w:top w:val="nil"/>
              <w:left w:val="nil"/>
              <w:bottom w:val="single" w:sz="4" w:space="0" w:color="auto"/>
              <w:right w:val="single" w:sz="4" w:space="0" w:color="auto"/>
            </w:tcBorders>
            <w:shd w:val="clear" w:color="auto" w:fill="auto"/>
            <w:noWrap/>
            <w:vAlign w:val="center"/>
            <w:hideMark/>
          </w:tcPr>
          <w:p w14:paraId="0565324D" w14:textId="77777777" w:rsidR="00677CBF" w:rsidRPr="00677CBF" w:rsidRDefault="00677CBF">
            <w:pPr>
              <w:jc w:val="right"/>
              <w:rPr>
                <w:color w:val="000000"/>
                <w:sz w:val="20"/>
                <w:szCs w:val="20"/>
              </w:rPr>
            </w:pPr>
            <w:r w:rsidRPr="00677CBF">
              <w:rPr>
                <w:color w:val="000000"/>
                <w:sz w:val="20"/>
                <w:szCs w:val="20"/>
              </w:rPr>
              <w:t>1.251.147,58</w:t>
            </w:r>
          </w:p>
        </w:tc>
      </w:tr>
      <w:tr w:rsidR="00677CBF" w:rsidRPr="00677CBF" w14:paraId="3CD82FA0" w14:textId="77777777" w:rsidTr="00222741">
        <w:trPr>
          <w:trHeight w:val="315"/>
        </w:trPr>
        <w:tc>
          <w:tcPr>
            <w:tcW w:w="686" w:type="pct"/>
            <w:vMerge/>
            <w:tcBorders>
              <w:left w:val="single" w:sz="4" w:space="0" w:color="auto"/>
              <w:bottom w:val="single" w:sz="4" w:space="0" w:color="auto"/>
              <w:right w:val="single" w:sz="4" w:space="0" w:color="auto"/>
            </w:tcBorders>
            <w:shd w:val="clear" w:color="auto" w:fill="auto"/>
            <w:vAlign w:val="center"/>
            <w:hideMark/>
          </w:tcPr>
          <w:p w14:paraId="60D60147" w14:textId="30C60DE9" w:rsidR="00677CBF" w:rsidRPr="00677CBF" w:rsidRDefault="00677CBF">
            <w:pPr>
              <w:rPr>
                <w:color w:val="000000"/>
                <w:sz w:val="20"/>
                <w:szCs w:val="20"/>
              </w:rPr>
            </w:pPr>
          </w:p>
        </w:tc>
        <w:tc>
          <w:tcPr>
            <w:tcW w:w="540" w:type="pct"/>
            <w:vMerge/>
            <w:tcBorders>
              <w:left w:val="nil"/>
              <w:bottom w:val="single" w:sz="4" w:space="0" w:color="auto"/>
              <w:right w:val="single" w:sz="4" w:space="0" w:color="auto"/>
            </w:tcBorders>
            <w:shd w:val="clear" w:color="auto" w:fill="auto"/>
            <w:vAlign w:val="center"/>
            <w:hideMark/>
          </w:tcPr>
          <w:p w14:paraId="0CFBEF2A" w14:textId="4C444775" w:rsidR="00677CBF" w:rsidRPr="00677CBF" w:rsidRDefault="00677CBF" w:rsidP="00677CBF">
            <w:pPr>
              <w:jc w:val="center"/>
              <w:rPr>
                <w:color w:val="000000"/>
                <w:sz w:val="20"/>
                <w:szCs w:val="20"/>
              </w:rPr>
            </w:pPr>
          </w:p>
        </w:tc>
        <w:tc>
          <w:tcPr>
            <w:tcW w:w="835" w:type="pct"/>
            <w:tcBorders>
              <w:top w:val="nil"/>
              <w:left w:val="nil"/>
              <w:bottom w:val="single" w:sz="4" w:space="0" w:color="auto"/>
              <w:right w:val="single" w:sz="4" w:space="0" w:color="auto"/>
            </w:tcBorders>
            <w:shd w:val="clear" w:color="000000" w:fill="D9D9D9"/>
            <w:noWrap/>
            <w:vAlign w:val="center"/>
            <w:hideMark/>
          </w:tcPr>
          <w:p w14:paraId="3812E717" w14:textId="77777777" w:rsidR="00677CBF" w:rsidRPr="00677CBF" w:rsidRDefault="00677CBF">
            <w:pPr>
              <w:jc w:val="center"/>
              <w:rPr>
                <w:color w:val="000000"/>
                <w:sz w:val="20"/>
                <w:szCs w:val="20"/>
              </w:rPr>
            </w:pPr>
            <w:r w:rsidRPr="00677CBF">
              <w:rPr>
                <w:color w:val="000000"/>
                <w:sz w:val="20"/>
                <w:szCs w:val="20"/>
              </w:rPr>
              <w:t>свега лишћари</w:t>
            </w:r>
            <w:r w:rsidRPr="00677CBF">
              <w:rPr>
                <w:i/>
                <w:iCs/>
                <w:color w:val="000000"/>
                <w:sz w:val="20"/>
                <w:szCs w:val="20"/>
              </w:rPr>
              <w:t>:</w:t>
            </w:r>
          </w:p>
        </w:tc>
        <w:tc>
          <w:tcPr>
            <w:tcW w:w="599" w:type="pct"/>
            <w:tcBorders>
              <w:top w:val="nil"/>
              <w:left w:val="nil"/>
              <w:bottom w:val="single" w:sz="4" w:space="0" w:color="auto"/>
              <w:right w:val="single" w:sz="4" w:space="0" w:color="auto"/>
            </w:tcBorders>
            <w:shd w:val="clear" w:color="000000" w:fill="D9D9D9"/>
            <w:noWrap/>
            <w:vAlign w:val="center"/>
            <w:hideMark/>
          </w:tcPr>
          <w:p w14:paraId="4838261C" w14:textId="77777777" w:rsidR="00677CBF" w:rsidRPr="00677CBF" w:rsidRDefault="00677CBF">
            <w:pPr>
              <w:jc w:val="right"/>
              <w:rPr>
                <w:color w:val="000000"/>
                <w:sz w:val="20"/>
                <w:szCs w:val="20"/>
              </w:rPr>
            </w:pPr>
            <w:r w:rsidRPr="00677CBF">
              <w:rPr>
                <w:color w:val="000000"/>
                <w:sz w:val="20"/>
                <w:szCs w:val="20"/>
              </w:rPr>
              <w:t>20,43</w:t>
            </w:r>
          </w:p>
        </w:tc>
        <w:tc>
          <w:tcPr>
            <w:tcW w:w="601" w:type="pct"/>
            <w:tcBorders>
              <w:top w:val="nil"/>
              <w:left w:val="nil"/>
              <w:bottom w:val="single" w:sz="4" w:space="0" w:color="auto"/>
              <w:right w:val="single" w:sz="4" w:space="0" w:color="auto"/>
            </w:tcBorders>
            <w:shd w:val="clear" w:color="000000" w:fill="D9D9D9"/>
            <w:noWrap/>
            <w:vAlign w:val="center"/>
            <w:hideMark/>
          </w:tcPr>
          <w:p w14:paraId="2D1AE853" w14:textId="77777777" w:rsidR="00677CBF" w:rsidRPr="00677CBF" w:rsidRDefault="00677CBF">
            <w:pPr>
              <w:jc w:val="right"/>
              <w:rPr>
                <w:color w:val="000000"/>
                <w:sz w:val="20"/>
                <w:szCs w:val="20"/>
              </w:rPr>
            </w:pPr>
            <w:r w:rsidRPr="00677CBF">
              <w:rPr>
                <w:color w:val="000000"/>
                <w:sz w:val="20"/>
                <w:szCs w:val="20"/>
              </w:rPr>
              <w:t> </w:t>
            </w:r>
          </w:p>
        </w:tc>
        <w:tc>
          <w:tcPr>
            <w:tcW w:w="601" w:type="pct"/>
            <w:tcBorders>
              <w:top w:val="nil"/>
              <w:left w:val="nil"/>
              <w:bottom w:val="single" w:sz="4" w:space="0" w:color="auto"/>
              <w:right w:val="single" w:sz="4" w:space="0" w:color="auto"/>
            </w:tcBorders>
            <w:shd w:val="clear" w:color="000000" w:fill="D9D9D9"/>
            <w:noWrap/>
            <w:vAlign w:val="center"/>
            <w:hideMark/>
          </w:tcPr>
          <w:p w14:paraId="7C4F7E0F" w14:textId="77777777" w:rsidR="00677CBF" w:rsidRPr="00677CBF" w:rsidRDefault="00677CBF">
            <w:pPr>
              <w:jc w:val="right"/>
              <w:rPr>
                <w:color w:val="000000"/>
                <w:sz w:val="20"/>
                <w:szCs w:val="20"/>
              </w:rPr>
            </w:pPr>
            <w:r w:rsidRPr="00677CBF">
              <w:rPr>
                <w:color w:val="000000"/>
                <w:sz w:val="20"/>
                <w:szCs w:val="20"/>
              </w:rPr>
              <w:t>977.459,05</w:t>
            </w:r>
          </w:p>
        </w:tc>
        <w:tc>
          <w:tcPr>
            <w:tcW w:w="457" w:type="pct"/>
            <w:tcBorders>
              <w:top w:val="nil"/>
              <w:left w:val="nil"/>
              <w:bottom w:val="single" w:sz="4" w:space="0" w:color="auto"/>
              <w:right w:val="single" w:sz="4" w:space="0" w:color="auto"/>
            </w:tcBorders>
            <w:shd w:val="clear" w:color="000000" w:fill="D9D9D9"/>
            <w:noWrap/>
            <w:vAlign w:val="center"/>
            <w:hideMark/>
          </w:tcPr>
          <w:p w14:paraId="10A3F159" w14:textId="77777777" w:rsidR="00677CBF" w:rsidRPr="00677CBF" w:rsidRDefault="00677CBF">
            <w:pPr>
              <w:jc w:val="right"/>
              <w:rPr>
                <w:color w:val="000000"/>
                <w:sz w:val="20"/>
                <w:szCs w:val="20"/>
              </w:rPr>
            </w:pPr>
            <w:r w:rsidRPr="00677CBF">
              <w:rPr>
                <w:color w:val="000000"/>
                <w:sz w:val="20"/>
                <w:szCs w:val="20"/>
              </w:rPr>
              <w:t> </w:t>
            </w:r>
          </w:p>
        </w:tc>
        <w:tc>
          <w:tcPr>
            <w:tcW w:w="682" w:type="pct"/>
            <w:tcBorders>
              <w:top w:val="nil"/>
              <w:left w:val="nil"/>
              <w:bottom w:val="single" w:sz="4" w:space="0" w:color="auto"/>
              <w:right w:val="single" w:sz="4" w:space="0" w:color="auto"/>
            </w:tcBorders>
            <w:shd w:val="clear" w:color="000000" w:fill="D9D9D9"/>
            <w:noWrap/>
            <w:vAlign w:val="center"/>
            <w:hideMark/>
          </w:tcPr>
          <w:p w14:paraId="7C6EAC62" w14:textId="77777777" w:rsidR="00677CBF" w:rsidRPr="00677CBF" w:rsidRDefault="00677CBF">
            <w:pPr>
              <w:jc w:val="right"/>
              <w:rPr>
                <w:color w:val="000000"/>
                <w:sz w:val="20"/>
                <w:szCs w:val="20"/>
              </w:rPr>
            </w:pPr>
            <w:r w:rsidRPr="00677CBF">
              <w:rPr>
                <w:color w:val="000000"/>
                <w:sz w:val="20"/>
                <w:szCs w:val="20"/>
              </w:rPr>
              <w:t>1.251.147,58</w:t>
            </w:r>
          </w:p>
        </w:tc>
      </w:tr>
      <w:tr w:rsidR="00677CBF" w:rsidRPr="00677CBF" w14:paraId="0ACE619E" w14:textId="77777777" w:rsidTr="00677CBF">
        <w:trPr>
          <w:trHeight w:val="315"/>
        </w:trPr>
        <w:tc>
          <w:tcPr>
            <w:tcW w:w="686" w:type="pct"/>
            <w:tcBorders>
              <w:top w:val="nil"/>
              <w:left w:val="single" w:sz="4" w:space="0" w:color="auto"/>
              <w:bottom w:val="single" w:sz="4" w:space="0" w:color="auto"/>
              <w:right w:val="single" w:sz="4" w:space="0" w:color="auto"/>
            </w:tcBorders>
            <w:shd w:val="clear" w:color="000000" w:fill="D9D9D9"/>
            <w:noWrap/>
            <w:vAlign w:val="center"/>
            <w:hideMark/>
          </w:tcPr>
          <w:p w14:paraId="57F38A0D" w14:textId="77777777" w:rsidR="00677CBF" w:rsidRPr="00677CBF" w:rsidRDefault="00677CBF">
            <w:pPr>
              <w:jc w:val="center"/>
              <w:rPr>
                <w:b/>
                <w:bCs/>
                <w:color w:val="000000"/>
                <w:sz w:val="20"/>
                <w:szCs w:val="20"/>
              </w:rPr>
            </w:pPr>
            <w:r w:rsidRPr="00677CBF">
              <w:rPr>
                <w:b/>
                <w:bCs/>
                <w:color w:val="000000"/>
                <w:sz w:val="20"/>
                <w:szCs w:val="20"/>
              </w:rPr>
              <w:t>Укупно:</w:t>
            </w:r>
          </w:p>
        </w:tc>
        <w:tc>
          <w:tcPr>
            <w:tcW w:w="540" w:type="pct"/>
            <w:tcBorders>
              <w:top w:val="nil"/>
              <w:left w:val="nil"/>
              <w:bottom w:val="single" w:sz="4" w:space="0" w:color="auto"/>
              <w:right w:val="single" w:sz="4" w:space="0" w:color="auto"/>
            </w:tcBorders>
            <w:shd w:val="clear" w:color="000000" w:fill="D9D9D9"/>
            <w:noWrap/>
            <w:vAlign w:val="center"/>
            <w:hideMark/>
          </w:tcPr>
          <w:p w14:paraId="3503FB27" w14:textId="77777777" w:rsidR="00677CBF" w:rsidRPr="00677CBF" w:rsidRDefault="00677CBF">
            <w:pPr>
              <w:jc w:val="center"/>
              <w:rPr>
                <w:b/>
                <w:bCs/>
                <w:color w:val="000000"/>
                <w:sz w:val="20"/>
                <w:szCs w:val="20"/>
              </w:rPr>
            </w:pPr>
            <w:r w:rsidRPr="00677CBF">
              <w:rPr>
                <w:b/>
                <w:bCs/>
                <w:color w:val="000000"/>
                <w:sz w:val="20"/>
                <w:szCs w:val="20"/>
              </w:rPr>
              <w:t> </w:t>
            </w:r>
          </w:p>
        </w:tc>
        <w:tc>
          <w:tcPr>
            <w:tcW w:w="835" w:type="pct"/>
            <w:tcBorders>
              <w:top w:val="nil"/>
              <w:left w:val="nil"/>
              <w:bottom w:val="single" w:sz="4" w:space="0" w:color="auto"/>
              <w:right w:val="single" w:sz="4" w:space="0" w:color="auto"/>
            </w:tcBorders>
            <w:shd w:val="clear" w:color="000000" w:fill="D9D9D9"/>
            <w:noWrap/>
            <w:vAlign w:val="center"/>
            <w:hideMark/>
          </w:tcPr>
          <w:p w14:paraId="74C6C641" w14:textId="77777777" w:rsidR="00677CBF" w:rsidRPr="00677CBF" w:rsidRDefault="00677CBF">
            <w:pPr>
              <w:jc w:val="center"/>
              <w:rPr>
                <w:b/>
                <w:bCs/>
                <w:color w:val="000000"/>
                <w:sz w:val="20"/>
                <w:szCs w:val="20"/>
              </w:rPr>
            </w:pPr>
            <w:r w:rsidRPr="00677CBF">
              <w:rPr>
                <w:b/>
                <w:bCs/>
                <w:color w:val="000000"/>
                <w:sz w:val="20"/>
                <w:szCs w:val="20"/>
              </w:rPr>
              <w:t> </w:t>
            </w:r>
          </w:p>
        </w:tc>
        <w:tc>
          <w:tcPr>
            <w:tcW w:w="599" w:type="pct"/>
            <w:tcBorders>
              <w:top w:val="nil"/>
              <w:left w:val="nil"/>
              <w:bottom w:val="single" w:sz="4" w:space="0" w:color="auto"/>
              <w:right w:val="single" w:sz="4" w:space="0" w:color="auto"/>
            </w:tcBorders>
            <w:shd w:val="clear" w:color="000000" w:fill="D9D9D9"/>
            <w:noWrap/>
            <w:vAlign w:val="center"/>
            <w:hideMark/>
          </w:tcPr>
          <w:p w14:paraId="08B0A992" w14:textId="77777777" w:rsidR="00677CBF" w:rsidRPr="00677CBF" w:rsidRDefault="00677CBF">
            <w:pPr>
              <w:jc w:val="right"/>
              <w:rPr>
                <w:b/>
                <w:bCs/>
                <w:color w:val="000000"/>
                <w:sz w:val="20"/>
                <w:szCs w:val="20"/>
              </w:rPr>
            </w:pPr>
            <w:r w:rsidRPr="00677CBF">
              <w:rPr>
                <w:b/>
                <w:bCs/>
                <w:color w:val="000000"/>
                <w:sz w:val="20"/>
                <w:szCs w:val="20"/>
              </w:rPr>
              <w:t>20,43</w:t>
            </w:r>
          </w:p>
        </w:tc>
        <w:tc>
          <w:tcPr>
            <w:tcW w:w="601" w:type="pct"/>
            <w:tcBorders>
              <w:top w:val="nil"/>
              <w:left w:val="nil"/>
              <w:bottom w:val="single" w:sz="4" w:space="0" w:color="auto"/>
              <w:right w:val="single" w:sz="4" w:space="0" w:color="auto"/>
            </w:tcBorders>
            <w:shd w:val="clear" w:color="000000" w:fill="D9D9D9"/>
            <w:noWrap/>
            <w:vAlign w:val="center"/>
            <w:hideMark/>
          </w:tcPr>
          <w:p w14:paraId="7C66068D" w14:textId="77777777" w:rsidR="00677CBF" w:rsidRPr="00677CBF" w:rsidRDefault="00677CBF">
            <w:pPr>
              <w:jc w:val="right"/>
              <w:rPr>
                <w:b/>
                <w:bCs/>
                <w:color w:val="000000"/>
                <w:sz w:val="20"/>
                <w:szCs w:val="20"/>
              </w:rPr>
            </w:pPr>
            <w:r w:rsidRPr="00677CBF">
              <w:rPr>
                <w:b/>
                <w:bCs/>
                <w:color w:val="000000"/>
                <w:sz w:val="20"/>
                <w:szCs w:val="20"/>
              </w:rPr>
              <w:t> </w:t>
            </w:r>
          </w:p>
        </w:tc>
        <w:tc>
          <w:tcPr>
            <w:tcW w:w="601" w:type="pct"/>
            <w:tcBorders>
              <w:top w:val="nil"/>
              <w:left w:val="nil"/>
              <w:bottom w:val="single" w:sz="4" w:space="0" w:color="auto"/>
              <w:right w:val="single" w:sz="4" w:space="0" w:color="auto"/>
            </w:tcBorders>
            <w:shd w:val="clear" w:color="000000" w:fill="D9D9D9"/>
            <w:noWrap/>
            <w:vAlign w:val="center"/>
            <w:hideMark/>
          </w:tcPr>
          <w:p w14:paraId="7116381F" w14:textId="77777777" w:rsidR="00677CBF" w:rsidRPr="00677CBF" w:rsidRDefault="00677CBF">
            <w:pPr>
              <w:jc w:val="right"/>
              <w:rPr>
                <w:b/>
                <w:bCs/>
                <w:color w:val="000000"/>
                <w:sz w:val="20"/>
                <w:szCs w:val="20"/>
              </w:rPr>
            </w:pPr>
            <w:r w:rsidRPr="00677CBF">
              <w:rPr>
                <w:b/>
                <w:bCs/>
                <w:color w:val="000000"/>
                <w:sz w:val="20"/>
                <w:szCs w:val="20"/>
              </w:rPr>
              <w:t>977.459,05</w:t>
            </w:r>
          </w:p>
        </w:tc>
        <w:tc>
          <w:tcPr>
            <w:tcW w:w="457" w:type="pct"/>
            <w:tcBorders>
              <w:top w:val="nil"/>
              <w:left w:val="nil"/>
              <w:bottom w:val="single" w:sz="4" w:space="0" w:color="auto"/>
              <w:right w:val="single" w:sz="4" w:space="0" w:color="auto"/>
            </w:tcBorders>
            <w:shd w:val="clear" w:color="000000" w:fill="D9D9D9"/>
            <w:noWrap/>
            <w:vAlign w:val="center"/>
            <w:hideMark/>
          </w:tcPr>
          <w:p w14:paraId="7C73E27D" w14:textId="77777777" w:rsidR="00677CBF" w:rsidRPr="00677CBF" w:rsidRDefault="00677CBF">
            <w:pPr>
              <w:jc w:val="right"/>
              <w:rPr>
                <w:b/>
                <w:bCs/>
                <w:color w:val="000000"/>
                <w:sz w:val="20"/>
                <w:szCs w:val="20"/>
              </w:rPr>
            </w:pPr>
            <w:r w:rsidRPr="00677CBF">
              <w:rPr>
                <w:b/>
                <w:bCs/>
                <w:color w:val="000000"/>
                <w:sz w:val="20"/>
                <w:szCs w:val="20"/>
              </w:rPr>
              <w:t> </w:t>
            </w:r>
          </w:p>
        </w:tc>
        <w:tc>
          <w:tcPr>
            <w:tcW w:w="682" w:type="pct"/>
            <w:tcBorders>
              <w:top w:val="nil"/>
              <w:left w:val="nil"/>
              <w:bottom w:val="single" w:sz="4" w:space="0" w:color="auto"/>
              <w:right w:val="single" w:sz="4" w:space="0" w:color="auto"/>
            </w:tcBorders>
            <w:shd w:val="clear" w:color="000000" w:fill="D9D9D9"/>
            <w:noWrap/>
            <w:vAlign w:val="center"/>
            <w:hideMark/>
          </w:tcPr>
          <w:p w14:paraId="04C4BE8A" w14:textId="77777777" w:rsidR="00677CBF" w:rsidRPr="00677CBF" w:rsidRDefault="00677CBF">
            <w:pPr>
              <w:jc w:val="right"/>
              <w:rPr>
                <w:b/>
                <w:bCs/>
                <w:color w:val="000000"/>
                <w:sz w:val="20"/>
                <w:szCs w:val="20"/>
              </w:rPr>
            </w:pPr>
            <w:r w:rsidRPr="00677CBF">
              <w:rPr>
                <w:b/>
                <w:bCs/>
                <w:color w:val="000000"/>
                <w:sz w:val="20"/>
                <w:szCs w:val="20"/>
              </w:rPr>
              <w:t>1.251.147,58</w:t>
            </w:r>
          </w:p>
        </w:tc>
      </w:tr>
    </w:tbl>
    <w:p w14:paraId="4106320B" w14:textId="25BAA99D" w:rsidR="00677CBF" w:rsidRDefault="00677CBF" w:rsidP="00677CBF">
      <w:pPr>
        <w:pStyle w:val="Caption"/>
        <w:keepNext/>
        <w:rPr>
          <w:szCs w:val="24"/>
        </w:rPr>
      </w:pPr>
    </w:p>
    <w:p w14:paraId="4C78F12E" w14:textId="77777777" w:rsidR="00677CBF" w:rsidRPr="006172B2" w:rsidRDefault="00677CBF" w:rsidP="00677CBF">
      <w:pPr>
        <w:ind w:firstLine="709"/>
        <w:jc w:val="both"/>
      </w:pPr>
      <w:bookmarkStart w:id="381" w:name="_Toc44863215"/>
      <w:bookmarkStart w:id="382" w:name="_Toc45211189"/>
      <w:r w:rsidRPr="006172B2">
        <w:t>Вредност младих састојина без запремине утврђена је по формули:</w:t>
      </w:r>
    </w:p>
    <w:p w14:paraId="56C94F72" w14:textId="77777777" w:rsidR="00677CBF" w:rsidRPr="006172B2" w:rsidRDefault="00677CBF" w:rsidP="00677CBF">
      <w:pPr>
        <w:ind w:firstLine="709"/>
        <w:jc w:val="both"/>
      </w:pPr>
    </w:p>
    <w:p w14:paraId="03F9AB2C" w14:textId="77777777" w:rsidR="00677CBF" w:rsidRPr="006172B2" w:rsidRDefault="00677CBF" w:rsidP="00677CBF">
      <w:pPr>
        <w:jc w:val="center"/>
        <w:rPr>
          <w:noProof/>
          <w:vertAlign w:val="superscript"/>
        </w:rPr>
      </w:pPr>
      <w:r w:rsidRPr="006172B2">
        <w:t xml:space="preserve">Vn = C x 1,0 </w:t>
      </w:r>
      <w:r w:rsidRPr="006172B2">
        <w:rPr>
          <w:noProof/>
        </w:rPr>
        <w:t>p</w:t>
      </w:r>
      <w:r w:rsidRPr="006172B2">
        <w:rPr>
          <w:noProof/>
          <w:vertAlign w:val="superscript"/>
        </w:rPr>
        <w:t>n</w:t>
      </w:r>
    </w:p>
    <w:p w14:paraId="1C2879E6" w14:textId="77777777" w:rsidR="00677CBF" w:rsidRPr="006172B2" w:rsidRDefault="00677CBF" w:rsidP="00677CBF">
      <w:pPr>
        <w:ind w:firstLine="709"/>
        <w:jc w:val="both"/>
      </w:pPr>
      <w:r w:rsidRPr="006172B2">
        <w:t>где је:</w:t>
      </w:r>
    </w:p>
    <w:p w14:paraId="57D927E6" w14:textId="77777777" w:rsidR="00677CBF" w:rsidRPr="006172B2" w:rsidRDefault="00677CBF" w:rsidP="00677CBF">
      <w:pPr>
        <w:ind w:firstLine="709"/>
        <w:jc w:val="both"/>
      </w:pPr>
      <w:r w:rsidRPr="006172B2">
        <w:t>n - вредност младих састојина</w:t>
      </w:r>
    </w:p>
    <w:p w14:paraId="40DC7700" w14:textId="77777777" w:rsidR="00677CBF" w:rsidRPr="006172B2" w:rsidRDefault="00677CBF" w:rsidP="00677CBF">
      <w:pPr>
        <w:ind w:firstLine="709"/>
        <w:jc w:val="both"/>
      </w:pPr>
      <w:r w:rsidRPr="006172B2">
        <w:t>C - трошкови оснивања младих састојина</w:t>
      </w:r>
    </w:p>
    <w:p w14:paraId="64CE09AC" w14:textId="77777777" w:rsidR="00677CBF" w:rsidRPr="006172B2" w:rsidRDefault="00677CBF" w:rsidP="00677CBF">
      <w:pPr>
        <w:ind w:firstLine="709"/>
        <w:jc w:val="both"/>
      </w:pPr>
      <w:r w:rsidRPr="006172B2">
        <w:t>p - стопа раста, трошкови оснивања културе</w:t>
      </w:r>
    </w:p>
    <w:p w14:paraId="4F56010C" w14:textId="77777777" w:rsidR="00677CBF" w:rsidRPr="006172B2" w:rsidRDefault="00677CBF" w:rsidP="00677CBF">
      <w:pPr>
        <w:ind w:firstLine="709"/>
        <w:jc w:val="both"/>
      </w:pPr>
      <w:r w:rsidRPr="006172B2">
        <w:t>n - број година старости шумске културе</w:t>
      </w:r>
      <w:bookmarkStart w:id="383" w:name="_Toc57270508"/>
      <w:bookmarkStart w:id="384" w:name="_Toc57291269"/>
      <w:bookmarkStart w:id="385" w:name="_Toc94179475"/>
      <w:bookmarkStart w:id="386" w:name="_Toc135218710"/>
    </w:p>
    <w:p w14:paraId="317302FA" w14:textId="77777777" w:rsidR="00677CBF" w:rsidRPr="006172B2" w:rsidRDefault="00677CBF" w:rsidP="00677CBF">
      <w:pPr>
        <w:pStyle w:val="Heading2"/>
        <w:rPr>
          <w:sz w:val="24"/>
          <w:szCs w:val="24"/>
        </w:rPr>
      </w:pPr>
      <w:bookmarkStart w:id="387" w:name="_Toc194430856"/>
      <w:r w:rsidRPr="006172B2">
        <w:rPr>
          <w:sz w:val="24"/>
          <w:szCs w:val="24"/>
        </w:rPr>
        <w:t>2.4.4. Укупна вредност састојина</w:t>
      </w:r>
      <w:bookmarkEnd w:id="381"/>
      <w:bookmarkEnd w:id="382"/>
      <w:bookmarkEnd w:id="383"/>
      <w:bookmarkEnd w:id="384"/>
      <w:bookmarkEnd w:id="385"/>
      <w:bookmarkEnd w:id="386"/>
      <w:bookmarkEnd w:id="387"/>
    </w:p>
    <w:p w14:paraId="2445ED97" w14:textId="77777777" w:rsidR="00677CBF" w:rsidRPr="006172B2" w:rsidRDefault="00677CBF" w:rsidP="00677CBF">
      <w:pPr>
        <w:jc w:val="both"/>
      </w:pPr>
    </w:p>
    <w:p w14:paraId="29B8793F" w14:textId="0B799CFF" w:rsidR="00677CBF" w:rsidRPr="006172B2" w:rsidRDefault="00677CBF" w:rsidP="00677CBF">
      <w:pPr>
        <w:jc w:val="both"/>
      </w:pPr>
      <w:r w:rsidRPr="006172B2">
        <w:t xml:space="preserve">Вредност старих састојина на пању </w:t>
      </w:r>
      <w:r w:rsidRPr="006172B2">
        <w:tab/>
      </w:r>
      <w:r w:rsidRPr="006172B2">
        <w:tab/>
      </w:r>
      <w:r w:rsidRPr="00677CBF">
        <w:t xml:space="preserve">            1.865.376.474,62</w:t>
      </w:r>
      <w:r w:rsidRPr="006172B2">
        <w:t xml:space="preserve"> динара</w:t>
      </w:r>
    </w:p>
    <w:p w14:paraId="251032FD" w14:textId="18DC7F3E" w:rsidR="00677CBF" w:rsidRPr="006172B2" w:rsidRDefault="00677CBF" w:rsidP="00677CBF">
      <w:pPr>
        <w:jc w:val="both"/>
      </w:pPr>
      <w:r w:rsidRPr="006172B2">
        <w:t xml:space="preserve">Вредност младих састојина без запремине                     </w:t>
      </w:r>
      <w:r>
        <w:t xml:space="preserve"> </w:t>
      </w:r>
      <w:r w:rsidRPr="006172B2">
        <w:t xml:space="preserve">      </w:t>
      </w:r>
      <w:r>
        <w:t xml:space="preserve">   </w:t>
      </w:r>
      <w:r w:rsidRPr="00677CBF">
        <w:t>1.251.147,58</w:t>
      </w:r>
      <w:r w:rsidRPr="006172B2">
        <w:t xml:space="preserve"> динара</w:t>
      </w:r>
    </w:p>
    <w:p w14:paraId="7980EA39" w14:textId="2B10486F" w:rsidR="00677CBF" w:rsidRPr="006172B2" w:rsidRDefault="00677CBF" w:rsidP="00677CBF">
      <w:pPr>
        <w:jc w:val="both"/>
      </w:pPr>
      <w:r w:rsidRPr="006172B2">
        <w:t xml:space="preserve">Укупно                                                           </w:t>
      </w:r>
      <w:r w:rsidRPr="006172B2">
        <w:tab/>
      </w:r>
      <w:r>
        <w:tab/>
      </w:r>
      <w:r>
        <w:rPr>
          <w:b/>
          <w:lang w:val="sr-Cyrl-RS"/>
        </w:rPr>
        <w:t>1.866.627.622,20</w:t>
      </w:r>
      <w:r w:rsidRPr="006172B2">
        <w:t xml:space="preserve"> динара</w:t>
      </w:r>
    </w:p>
    <w:p w14:paraId="01CC6BFD" w14:textId="165A7B60" w:rsidR="00076F0D" w:rsidRPr="006172B2" w:rsidRDefault="00C20D3C" w:rsidP="00C71DA8">
      <w:pPr>
        <w:ind w:firstLine="709"/>
        <w:jc w:val="both"/>
      </w:pPr>
      <w:r w:rsidRPr="006172B2">
        <w:br w:type="page"/>
      </w:r>
      <w:bookmarkStart w:id="388" w:name="_Toc57270482"/>
      <w:bookmarkStart w:id="389" w:name="_Toc57291190"/>
      <w:bookmarkStart w:id="390" w:name="_Toc94179437"/>
      <w:bookmarkStart w:id="391" w:name="_Toc135218673"/>
    </w:p>
    <w:p w14:paraId="1A576BFB" w14:textId="77777777" w:rsidR="00514E11" w:rsidRPr="00D42679" w:rsidRDefault="00076F0D" w:rsidP="00076F0D">
      <w:pPr>
        <w:pStyle w:val="Heading1"/>
        <w:tabs>
          <w:tab w:val="clear" w:pos="0"/>
          <w:tab w:val="clear" w:pos="342"/>
          <w:tab w:val="left" w:pos="284"/>
        </w:tabs>
        <w:spacing w:line="240" w:lineRule="auto"/>
        <w:ind w:left="0" w:firstLine="0"/>
      </w:pPr>
      <w:bookmarkStart w:id="392" w:name="_Toc206400107"/>
      <w:r w:rsidRPr="00D42679">
        <w:lastRenderedPageBreak/>
        <w:t>3.0. ФУНКЦИЈЕ ШУМА, ЦИЉЕВИ И МЕРЕ ГАЗДОВАЊА</w:t>
      </w:r>
      <w:bookmarkStart w:id="393" w:name="_Toc2754213"/>
      <w:bookmarkStart w:id="394" w:name="_Toc27380777"/>
      <w:bookmarkStart w:id="395" w:name="_Toc44863172"/>
      <w:bookmarkStart w:id="396" w:name="_Toc45211144"/>
      <w:bookmarkEnd w:id="388"/>
      <w:bookmarkEnd w:id="389"/>
      <w:bookmarkEnd w:id="390"/>
      <w:bookmarkEnd w:id="391"/>
      <w:bookmarkEnd w:id="392"/>
    </w:p>
    <w:p w14:paraId="26D62FF7" w14:textId="77777777" w:rsidR="00076F0D" w:rsidRPr="00D42679" w:rsidRDefault="00076F0D" w:rsidP="00942A04">
      <w:pPr>
        <w:pStyle w:val="Heading1"/>
        <w:ind w:hanging="342"/>
      </w:pPr>
      <w:bookmarkStart w:id="397" w:name="_Toc206400108"/>
      <w:bookmarkStart w:id="398" w:name="_Toc53471861"/>
      <w:bookmarkStart w:id="399" w:name="_Toc53472111"/>
      <w:bookmarkStart w:id="400" w:name="_Toc56063269"/>
      <w:bookmarkStart w:id="401" w:name="_Toc56150273"/>
      <w:bookmarkStart w:id="402" w:name="_Toc57270483"/>
      <w:bookmarkStart w:id="403" w:name="_Toc57291191"/>
      <w:bookmarkStart w:id="404" w:name="_Toc94179438"/>
      <w:bookmarkStart w:id="405" w:name="_Toc135218674"/>
      <w:r w:rsidRPr="00D42679">
        <w:t>3.1. Функције и намене шума</w:t>
      </w:r>
      <w:bookmarkEnd w:id="397"/>
    </w:p>
    <w:p w14:paraId="01FACE8E" w14:textId="77777777" w:rsidR="00511AC9" w:rsidRPr="00D42679" w:rsidRDefault="00942A04" w:rsidP="00942A04">
      <w:pPr>
        <w:ind w:firstLine="720"/>
        <w:jc w:val="both"/>
      </w:pPr>
      <w:r w:rsidRPr="00D42679">
        <w:t xml:space="preserve">Под функцијом шума, подразумева се њено корисно дејство, које се постиже привредном активношћу организације која њоме газдује, у циљу прилагођавања постојећег стања шума постављеном циљу. Дакле, функције шума се односе на процес производње у којем се улажу рад и средства рада са циљем промене природе шуме и њено прилагођавање људским потребама. Због бројних користи за друштво у целини, шуме и шумско земљиште су по Закону о шумама "добро од општег интереса", па је према томе газдовање шумама и шумским подручјима сложен и одговоран друштвени задатак. </w:t>
      </w:r>
    </w:p>
    <w:p w14:paraId="0DD2DD6E" w14:textId="77777777" w:rsidR="00511AC9" w:rsidRPr="00D42679" w:rsidRDefault="00942A04" w:rsidP="00942A04">
      <w:pPr>
        <w:ind w:firstLine="720"/>
        <w:jc w:val="both"/>
      </w:pPr>
      <w:r w:rsidRPr="00D42679">
        <w:t xml:space="preserve">Све функције шума, условно се према значају (М. Медаревић, 1991) могу сврстати у три групе: </w:t>
      </w:r>
    </w:p>
    <w:p w14:paraId="6D856F25" w14:textId="77777777" w:rsidR="00511AC9" w:rsidRPr="00D42679" w:rsidRDefault="00942A04" w:rsidP="00A214E7">
      <w:pPr>
        <w:pStyle w:val="ListParagraph"/>
        <w:numPr>
          <w:ilvl w:val="0"/>
          <w:numId w:val="33"/>
        </w:numPr>
        <w:jc w:val="both"/>
      </w:pPr>
      <w:r w:rsidRPr="00D42679">
        <w:t xml:space="preserve">Еколошке (заштитне) функције </w:t>
      </w:r>
    </w:p>
    <w:p w14:paraId="3305D966" w14:textId="77777777" w:rsidR="00511AC9" w:rsidRPr="00D42679" w:rsidRDefault="00942A04" w:rsidP="00A214E7">
      <w:pPr>
        <w:pStyle w:val="ListParagraph"/>
        <w:numPr>
          <w:ilvl w:val="0"/>
          <w:numId w:val="33"/>
        </w:numPr>
        <w:jc w:val="both"/>
      </w:pPr>
      <w:r w:rsidRPr="00D42679">
        <w:t xml:space="preserve">Производне функције </w:t>
      </w:r>
    </w:p>
    <w:p w14:paraId="0271FABF" w14:textId="77777777" w:rsidR="00511AC9" w:rsidRPr="00D42679" w:rsidRDefault="00942A04" w:rsidP="00A214E7">
      <w:pPr>
        <w:pStyle w:val="ListParagraph"/>
        <w:numPr>
          <w:ilvl w:val="0"/>
          <w:numId w:val="33"/>
        </w:numPr>
        <w:jc w:val="both"/>
      </w:pPr>
      <w:r w:rsidRPr="00D42679">
        <w:t xml:space="preserve">Социјалне функције </w:t>
      </w:r>
    </w:p>
    <w:p w14:paraId="30A2F886" w14:textId="77777777" w:rsidR="00511AC9" w:rsidRPr="00D42679" w:rsidRDefault="00942A04" w:rsidP="00942A04">
      <w:pPr>
        <w:ind w:firstLine="720"/>
        <w:jc w:val="both"/>
      </w:pPr>
      <w:r w:rsidRPr="00D42679">
        <w:t xml:space="preserve">Еколошке функције подразумевају заштитне, хидролошке, климатске, хигијенско-здравствене и друге функције. </w:t>
      </w:r>
    </w:p>
    <w:p w14:paraId="7724F9C7" w14:textId="77777777" w:rsidR="00511AC9" w:rsidRPr="00D42679" w:rsidRDefault="00942A04" w:rsidP="00942A04">
      <w:pPr>
        <w:ind w:firstLine="720"/>
        <w:jc w:val="both"/>
      </w:pPr>
      <w:r w:rsidRPr="00D42679">
        <w:t xml:space="preserve">Производне функције шума представљене су производњом дрвета (техничког и просторног), дивљачи (крупне и ситне), шумског семена и осталих производа шума (лековито биље, печурке, шумски плодови, смола и др.), као и производња кисеоника посебно специфичне и врло значајне функције шума. </w:t>
      </w:r>
    </w:p>
    <w:p w14:paraId="608F43F9" w14:textId="77777777" w:rsidR="00511AC9" w:rsidRPr="00D42679" w:rsidRDefault="00942A04" w:rsidP="00942A04">
      <w:pPr>
        <w:ind w:firstLine="720"/>
        <w:jc w:val="both"/>
      </w:pPr>
      <w:r w:rsidRPr="00D42679">
        <w:t xml:space="preserve">У социјалне функције шума убрајамо: туристичко-рекреативне, образовне, научно-истраживачке, одбрамбене и друге функције. У свакој шуми или њеном делу истовремено се остварује више функција шума које се временски и просторно преплићу и сваки од њих има мањи значај за ширу друштвену заједницу. </w:t>
      </w:r>
    </w:p>
    <w:p w14:paraId="732F8AE2" w14:textId="77777777" w:rsidR="00511AC9" w:rsidRPr="00D42679" w:rsidRDefault="00942A04" w:rsidP="00942A04">
      <w:pPr>
        <w:ind w:firstLine="720"/>
        <w:jc w:val="both"/>
      </w:pPr>
      <w:r w:rsidRPr="00D42679">
        <w:t xml:space="preserve">Све ове функције шума потребно је уважити и међусобно ускладити како би се остварио максималан еколошки и економски ефекат за ширу друштвену заједницу. </w:t>
      </w:r>
    </w:p>
    <w:p w14:paraId="01F001BB" w14:textId="655F925C" w:rsidR="00511AC9" w:rsidRPr="00D42679" w:rsidRDefault="00942A04" w:rsidP="00942A04">
      <w:pPr>
        <w:ind w:firstLine="720"/>
        <w:jc w:val="both"/>
      </w:pPr>
      <w:r w:rsidRPr="00D42679">
        <w:t>Шуме газдинске јединице “</w:t>
      </w:r>
      <w:r w:rsidR="00224D42" w:rsidRPr="00D42679">
        <w:t xml:space="preserve"> </w:t>
      </w:r>
      <w:r w:rsidR="000226A4" w:rsidRPr="00D42679">
        <w:t>Кукавица - Слатина</w:t>
      </w:r>
      <w:r w:rsidRPr="00D42679">
        <w:t xml:space="preserve">” су економско-производне шуме. </w:t>
      </w:r>
    </w:p>
    <w:p w14:paraId="7AEFFBC7" w14:textId="77777777" w:rsidR="00511AC9" w:rsidRPr="00D42679" w:rsidRDefault="00942A04" w:rsidP="00942A04">
      <w:pPr>
        <w:ind w:firstLine="720"/>
        <w:jc w:val="both"/>
      </w:pPr>
      <w:r w:rsidRPr="00D42679">
        <w:t xml:space="preserve">Шуме карактеришу бројне одлике које имају велики значај за људско друштво. Многе од њих имају велики непосредан значај у подмирењу друштвених потреба. Функције ове комплексне природне творевине битно утичу не само на услове за одвијање и развој бројних привредних грана и делатности, већ и на развој и опстанак појединих подручја, региона и ширих природних и друштвених целина. У будућности ће се све више повећавати друштвени и економски значај шума у складу са све већим захтевима друштва према шумама. Зато је и задатак планирања у шумарству утврђивање циљева, мера и планова за унапређење садашњег стања шума. </w:t>
      </w:r>
    </w:p>
    <w:p w14:paraId="639B0BD5" w14:textId="016FBF7A" w:rsidR="00511AC9" w:rsidRPr="00D42679" w:rsidRDefault="00942A04" w:rsidP="00942A04">
      <w:pPr>
        <w:ind w:firstLine="720"/>
        <w:jc w:val="both"/>
      </w:pPr>
      <w:r w:rsidRPr="00D42679">
        <w:t>У складу са наведеним захтевима према шумама, можемо утврдити следеће функције подручја ГЈ “</w:t>
      </w:r>
      <w:r w:rsidR="000226A4" w:rsidRPr="00D42679">
        <w:t>Кукавица - Слатина</w:t>
      </w:r>
      <w:r w:rsidRPr="00D42679">
        <w:t xml:space="preserve">”: </w:t>
      </w:r>
    </w:p>
    <w:p w14:paraId="4E21E509" w14:textId="77777777" w:rsidR="00511AC9" w:rsidRPr="00D42679" w:rsidRDefault="00942A04" w:rsidP="00A214E7">
      <w:pPr>
        <w:pStyle w:val="ListParagraph"/>
        <w:numPr>
          <w:ilvl w:val="0"/>
          <w:numId w:val="34"/>
        </w:numPr>
        <w:jc w:val="both"/>
      </w:pPr>
      <w:r w:rsidRPr="00D42679">
        <w:t xml:space="preserve">Заштитна функција, </w:t>
      </w:r>
    </w:p>
    <w:p w14:paraId="055C7160" w14:textId="77777777" w:rsidR="00511AC9" w:rsidRPr="00D42679" w:rsidRDefault="00942A04" w:rsidP="00A214E7">
      <w:pPr>
        <w:pStyle w:val="ListParagraph"/>
        <w:numPr>
          <w:ilvl w:val="0"/>
          <w:numId w:val="34"/>
        </w:numPr>
        <w:jc w:val="both"/>
      </w:pPr>
      <w:r w:rsidRPr="00D42679">
        <w:t xml:space="preserve">Производна функција, </w:t>
      </w:r>
    </w:p>
    <w:p w14:paraId="467620F4" w14:textId="77777777" w:rsidR="00511AC9" w:rsidRPr="00D42679" w:rsidRDefault="00942A04" w:rsidP="00A214E7">
      <w:pPr>
        <w:pStyle w:val="ListParagraph"/>
        <w:numPr>
          <w:ilvl w:val="0"/>
          <w:numId w:val="34"/>
        </w:numPr>
        <w:jc w:val="both"/>
      </w:pPr>
      <w:r w:rsidRPr="00D42679">
        <w:t xml:space="preserve">Социјална функција. </w:t>
      </w:r>
    </w:p>
    <w:p w14:paraId="3A08840A" w14:textId="77777777" w:rsidR="00511AC9" w:rsidRPr="00D42679" w:rsidRDefault="00942A04" w:rsidP="00942A04">
      <w:pPr>
        <w:ind w:firstLine="720"/>
        <w:jc w:val="both"/>
      </w:pPr>
      <w:r w:rsidRPr="00D42679">
        <w:t>Многе потребе захтевају истовремено више функционално коришћење шума и шумског земљишта. Често је неке функције шума тешко ускладити на истом простору па је неопходно утврдити глобалну и основну намену појединих састојина.</w:t>
      </w:r>
    </w:p>
    <w:p w14:paraId="6325755D" w14:textId="1B5E67E3" w:rsidR="00511AC9" w:rsidRPr="00D42679" w:rsidRDefault="00942A04" w:rsidP="00942A04">
      <w:pPr>
        <w:ind w:firstLine="720"/>
        <w:jc w:val="both"/>
      </w:pPr>
      <w:r w:rsidRPr="00D42679">
        <w:t xml:space="preserve"> Глобална намена шума газдинске </w:t>
      </w:r>
      <w:r w:rsidR="00511AC9" w:rsidRPr="00D42679">
        <w:t>дели се на</w:t>
      </w:r>
      <w:r w:rsidRPr="00D42679">
        <w:t xml:space="preserve">: </w:t>
      </w:r>
    </w:p>
    <w:p w14:paraId="2F146A65" w14:textId="77777777" w:rsidR="00511AC9" w:rsidRPr="00D42679" w:rsidRDefault="00942A04" w:rsidP="00A214E7">
      <w:pPr>
        <w:pStyle w:val="ListParagraph"/>
        <w:numPr>
          <w:ilvl w:val="0"/>
          <w:numId w:val="34"/>
        </w:numPr>
        <w:jc w:val="both"/>
      </w:pPr>
      <w:r w:rsidRPr="00D42679">
        <w:t xml:space="preserve">„10” </w:t>
      </w:r>
      <w:r w:rsidR="00511AC9" w:rsidRPr="00D42679">
        <w:t>-</w:t>
      </w:r>
      <w:r w:rsidRPr="00D42679">
        <w:t xml:space="preserve"> </w:t>
      </w:r>
      <w:r w:rsidR="00511AC9" w:rsidRPr="00D42679">
        <w:t>шуме и шумска станишта са производном функцијом;</w:t>
      </w:r>
    </w:p>
    <w:p w14:paraId="3D4276F7" w14:textId="77777777" w:rsidR="00511AC9" w:rsidRPr="00D42679" w:rsidRDefault="00511AC9" w:rsidP="00A214E7">
      <w:pPr>
        <w:pStyle w:val="ListParagraph"/>
        <w:numPr>
          <w:ilvl w:val="0"/>
          <w:numId w:val="34"/>
        </w:numPr>
        <w:jc w:val="both"/>
      </w:pPr>
      <w:r w:rsidRPr="00D42679">
        <w:t xml:space="preserve">„12“ - </w:t>
      </w:r>
      <w:r w:rsidR="00942A04" w:rsidRPr="00D42679">
        <w:t xml:space="preserve"> </w:t>
      </w:r>
      <w:r w:rsidRPr="00D42679">
        <w:t>шуме са приоритетном заштитном функцијом.</w:t>
      </w:r>
    </w:p>
    <w:p w14:paraId="39DAA624" w14:textId="77777777" w:rsidR="00511AC9" w:rsidRPr="00D42679" w:rsidRDefault="00511AC9" w:rsidP="00511AC9">
      <w:pPr>
        <w:pStyle w:val="ListParagraph"/>
        <w:jc w:val="both"/>
      </w:pPr>
    </w:p>
    <w:p w14:paraId="142486B3" w14:textId="77777777" w:rsidR="00511AC9" w:rsidRPr="00D42679" w:rsidRDefault="00942A04" w:rsidP="00942A04">
      <w:pPr>
        <w:ind w:firstLine="720"/>
        <w:jc w:val="both"/>
      </w:pPr>
      <w:r w:rsidRPr="00D42679">
        <w:t xml:space="preserve">На подручју целе газдинске јединице је установљена следећа приоритетна функција шуме: </w:t>
      </w:r>
    </w:p>
    <w:p w14:paraId="58504FC7" w14:textId="0DA5E269" w:rsidR="00511AC9" w:rsidRPr="00D42679" w:rsidRDefault="00511AC9" w:rsidP="00A214E7">
      <w:pPr>
        <w:pStyle w:val="ListParagraph"/>
        <w:numPr>
          <w:ilvl w:val="0"/>
          <w:numId w:val="34"/>
        </w:numPr>
        <w:jc w:val="both"/>
        <w:textAlignment w:val="baseline"/>
      </w:pPr>
      <w:r w:rsidRPr="00D42679">
        <w:t>Производња дрвета …............................</w:t>
      </w:r>
      <w:r w:rsidR="004B11BC" w:rsidRPr="00D42679">
        <w:rPr>
          <w:lang w:val="sr-Cyrl-RS"/>
        </w:rPr>
        <w:t>...................</w:t>
      </w:r>
      <w:r w:rsidRPr="00D42679">
        <w:t xml:space="preserve">........... наменска целина </w:t>
      </w:r>
      <w:r w:rsidR="00AB1BC1" w:rsidRPr="00D42679">
        <w:t>„</w:t>
      </w:r>
      <w:r w:rsidRPr="00D42679">
        <w:t>10</w:t>
      </w:r>
      <w:r w:rsidR="00AB1BC1" w:rsidRPr="00D42679">
        <w:t>“</w:t>
      </w:r>
    </w:p>
    <w:p w14:paraId="1C115B77" w14:textId="77777777" w:rsidR="00511AC9" w:rsidRPr="00D42679" w:rsidRDefault="00511AC9" w:rsidP="00A214E7">
      <w:pPr>
        <w:pStyle w:val="ListParagraph"/>
        <w:numPr>
          <w:ilvl w:val="0"/>
          <w:numId w:val="34"/>
        </w:numPr>
        <w:jc w:val="both"/>
        <w:textAlignment w:val="baseline"/>
      </w:pPr>
      <w:r w:rsidRPr="00D42679">
        <w:t xml:space="preserve">Заштита земљишта од ерозије  …....................................... наменска целина </w:t>
      </w:r>
      <w:r w:rsidR="00AB1BC1" w:rsidRPr="00D42679">
        <w:t>„</w:t>
      </w:r>
      <w:r w:rsidRPr="00D42679">
        <w:t>26</w:t>
      </w:r>
      <w:r w:rsidR="00AB1BC1" w:rsidRPr="00D42679">
        <w:t>“</w:t>
      </w:r>
    </w:p>
    <w:p w14:paraId="60EE935C" w14:textId="77777777" w:rsidR="00511AC9" w:rsidRPr="00D42679" w:rsidRDefault="00511AC9" w:rsidP="00A214E7">
      <w:pPr>
        <w:pStyle w:val="ListParagraph"/>
        <w:numPr>
          <w:ilvl w:val="0"/>
          <w:numId w:val="34"/>
        </w:numPr>
        <w:jc w:val="both"/>
        <w:textAlignment w:val="baseline"/>
      </w:pPr>
      <w:r w:rsidRPr="00D42679">
        <w:t>Стална заштита шума (изван газдинског третмана)  .</w:t>
      </w:r>
      <w:r w:rsidR="005929E6" w:rsidRPr="00D42679">
        <w:t>.</w:t>
      </w:r>
      <w:r w:rsidRPr="00D42679">
        <w:t xml:space="preserve">...... наменска целина </w:t>
      </w:r>
      <w:r w:rsidR="00AB1BC1" w:rsidRPr="00D42679">
        <w:t>„</w:t>
      </w:r>
      <w:r w:rsidRPr="00D42679">
        <w:t>66</w:t>
      </w:r>
      <w:r w:rsidR="00AB1BC1" w:rsidRPr="00D42679">
        <w:t>“</w:t>
      </w:r>
    </w:p>
    <w:p w14:paraId="3B9813ED" w14:textId="77777777" w:rsidR="00511AC9" w:rsidRPr="00D42679" w:rsidRDefault="00511AC9" w:rsidP="00942A04">
      <w:pPr>
        <w:ind w:firstLine="720"/>
        <w:jc w:val="both"/>
      </w:pPr>
    </w:p>
    <w:p w14:paraId="54414D54" w14:textId="2DA5A9DB" w:rsidR="00942A04" w:rsidRPr="00D42679" w:rsidRDefault="00942A04" w:rsidP="00942A04">
      <w:pPr>
        <w:ind w:firstLine="720"/>
        <w:jc w:val="both"/>
        <w:rPr>
          <w:highlight w:val="yellow"/>
          <w:lang w:val="ru-RU"/>
        </w:rPr>
      </w:pPr>
      <w:r w:rsidRPr="00D42679">
        <w:t xml:space="preserve">На подручју ГЈ „ </w:t>
      </w:r>
      <w:r w:rsidR="000226A4" w:rsidRPr="00D42679">
        <w:t>Кукавица - Слатина</w:t>
      </w:r>
      <w:r w:rsidR="00224D42" w:rsidRPr="00D42679">
        <w:t xml:space="preserve"> </w:t>
      </w:r>
      <w:r w:rsidRPr="00D42679">
        <w:t>“ се не налазе заштићена природна добра.</w:t>
      </w:r>
    </w:p>
    <w:p w14:paraId="68406E5F" w14:textId="77777777" w:rsidR="00514E11" w:rsidRPr="00F86381" w:rsidRDefault="00076F0D" w:rsidP="00942A04">
      <w:pPr>
        <w:pStyle w:val="Heading1"/>
        <w:ind w:hanging="342"/>
      </w:pPr>
      <w:bookmarkStart w:id="406" w:name="_Toc206400109"/>
      <w:r w:rsidRPr="00F86381">
        <w:t>3</w:t>
      </w:r>
      <w:r w:rsidR="00F8621E" w:rsidRPr="00F86381">
        <w:t>.</w:t>
      </w:r>
      <w:r w:rsidRPr="00F86381">
        <w:t>2</w:t>
      </w:r>
      <w:r w:rsidR="00F8621E" w:rsidRPr="00F86381">
        <w:t>.</w:t>
      </w:r>
      <w:r w:rsidR="00514E11" w:rsidRPr="00F86381">
        <w:t xml:space="preserve"> Циљеви газдовања шумама</w:t>
      </w:r>
      <w:bookmarkEnd w:id="398"/>
      <w:bookmarkEnd w:id="399"/>
      <w:bookmarkEnd w:id="400"/>
      <w:bookmarkEnd w:id="401"/>
      <w:bookmarkEnd w:id="402"/>
      <w:bookmarkEnd w:id="403"/>
      <w:bookmarkEnd w:id="404"/>
      <w:bookmarkEnd w:id="405"/>
      <w:bookmarkEnd w:id="406"/>
    </w:p>
    <w:p w14:paraId="178A2527" w14:textId="77777777" w:rsidR="00E55946" w:rsidRPr="00F86381" w:rsidRDefault="00E55946" w:rsidP="00E55946">
      <w:pPr>
        <w:ind w:firstLine="709"/>
        <w:jc w:val="both"/>
      </w:pPr>
      <w:r w:rsidRPr="00F86381">
        <w:t>Циљеви газдовања шумама (</w:t>
      </w:r>
      <w:r w:rsidRPr="00F86381">
        <w:rPr>
          <w:lang w:val="sr-Cyrl-RS"/>
        </w:rPr>
        <w:t>краткорочни и дугорочни</w:t>
      </w:r>
      <w:r w:rsidRPr="00F86381">
        <w:t>) утврђени</w:t>
      </w:r>
      <w:r w:rsidRPr="00F86381">
        <w:rPr>
          <w:lang w:val="sr-Cyrl-RS"/>
        </w:rPr>
        <w:t xml:space="preserve"> су Правилником о основи газдовања шумама, извођачком пројекту газдовања шумама, евидентирању извршених радова и шумској хроници</w:t>
      </w:r>
      <w:r w:rsidRPr="00F86381">
        <w:t>.</w:t>
      </w:r>
    </w:p>
    <w:p w14:paraId="29C01838" w14:textId="691BA8A0" w:rsidR="00E55946" w:rsidRPr="00F86381" w:rsidRDefault="00E55946" w:rsidP="00E55946">
      <w:pPr>
        <w:ind w:firstLine="709"/>
        <w:jc w:val="both"/>
        <w:rPr>
          <w:lang w:val="sr-Cyrl-RS"/>
        </w:rPr>
      </w:pPr>
      <w:r w:rsidRPr="00F86381">
        <w:rPr>
          <w:lang w:val="sr-Cyrl-RS"/>
        </w:rPr>
        <w:t>Газдински типови обухватају све шуме са приближно једнаким састојинским карактеристикама и сличним дугорочним циљевима. Краткорочни циљеви представљају краткорочне мере и радове као део процеса да се из постојећег стања шума дође до жељеног циља у ближој или даљој будућности</w:t>
      </w:r>
      <w:r w:rsidR="006223C3">
        <w:rPr>
          <w:lang w:val="sr-Cyrl-RS"/>
        </w:rPr>
        <w:t>, док су дугорочни циљеви дефинисани самим називом газдинског типа шума.</w:t>
      </w:r>
    </w:p>
    <w:p w14:paraId="496DE805" w14:textId="4812BDF4" w:rsidR="00E55946" w:rsidRPr="00D42679" w:rsidRDefault="00E55946" w:rsidP="00E55946">
      <w:pPr>
        <w:ind w:firstLine="709"/>
        <w:jc w:val="both"/>
        <w:rPr>
          <w:highlight w:val="yellow"/>
          <w:lang w:val="sr-Cyrl-RS"/>
        </w:rPr>
      </w:pPr>
      <w:r w:rsidRPr="00F86381">
        <w:rPr>
          <w:lang w:val="sr-Cyrl-RS"/>
        </w:rPr>
        <w:t xml:space="preserve">У зависности од газдинског типа разликујемо следеће </w:t>
      </w:r>
      <w:r w:rsidR="003954AA">
        <w:rPr>
          <w:lang w:val="sr-Cyrl-RS"/>
        </w:rPr>
        <w:t xml:space="preserve">дугорочне </w:t>
      </w:r>
      <w:r w:rsidRPr="00F86381">
        <w:rPr>
          <w:lang w:val="sr-Cyrl-RS"/>
        </w:rPr>
        <w:t>циљеве:</w:t>
      </w:r>
    </w:p>
    <w:p w14:paraId="186AF331" w14:textId="77777777" w:rsidR="00E55946" w:rsidRPr="00D42679" w:rsidRDefault="00E55946" w:rsidP="00E55946">
      <w:pPr>
        <w:ind w:firstLine="709"/>
        <w:jc w:val="both"/>
        <w:rPr>
          <w:highlight w:val="yellow"/>
          <w:lang w:val="sr-Cyrl-RS"/>
        </w:rPr>
      </w:pPr>
    </w:p>
    <w:p w14:paraId="5A005D71" w14:textId="4E22891C" w:rsidR="00E55946" w:rsidRPr="00F86381" w:rsidRDefault="00F86381" w:rsidP="00E55946">
      <w:pPr>
        <w:ind w:firstLine="709"/>
        <w:jc w:val="both"/>
        <w:rPr>
          <w:b/>
          <w:bCs/>
          <w:lang w:val="sr-Cyrl-RS"/>
        </w:rPr>
      </w:pPr>
      <w:r w:rsidRPr="00F86381">
        <w:rPr>
          <w:b/>
          <w:bCs/>
          <w:lang w:val="sr-Cyrl-RS"/>
        </w:rPr>
        <w:t>1110</w:t>
      </w:r>
      <w:r>
        <w:rPr>
          <w:b/>
          <w:bCs/>
          <w:lang w:val="sr-Cyrl-RS"/>
        </w:rPr>
        <w:t xml:space="preserve"> -</w:t>
      </w:r>
      <w:r w:rsidR="00E55946" w:rsidRPr="00F86381">
        <w:rPr>
          <w:b/>
          <w:bCs/>
          <w:lang w:val="sr-Cyrl-RS"/>
        </w:rPr>
        <w:t xml:space="preserve"> </w:t>
      </w:r>
      <w:r w:rsidRPr="00F86381">
        <w:rPr>
          <w:b/>
          <w:bCs/>
          <w:lang w:val="sr-Cyrl-RS"/>
        </w:rPr>
        <w:t>Високе мешовите шуме ОМЛ</w:t>
      </w:r>
    </w:p>
    <w:p w14:paraId="66DEC2CC" w14:textId="77777777" w:rsidR="00746F2C" w:rsidRDefault="00746F2C" w:rsidP="003954AA">
      <w:pPr>
        <w:jc w:val="both"/>
        <w:rPr>
          <w:lang w:val="sr-Cyrl-RS"/>
        </w:rPr>
      </w:pPr>
    </w:p>
    <w:p w14:paraId="5B0D8C32" w14:textId="48FC7C3A" w:rsidR="00E55946" w:rsidRPr="00F86381" w:rsidRDefault="00F86381" w:rsidP="00A214E7">
      <w:pPr>
        <w:pStyle w:val="ListParagraph"/>
        <w:numPr>
          <w:ilvl w:val="0"/>
          <w:numId w:val="6"/>
        </w:numPr>
        <w:jc w:val="both"/>
        <w:rPr>
          <w:lang w:val="sr-Cyrl-RS"/>
        </w:rPr>
      </w:pPr>
      <w:r w:rsidRPr="00F86381">
        <w:rPr>
          <w:lang w:val="sr-Cyrl-RS"/>
        </w:rPr>
        <w:t xml:space="preserve">дугорочни циљ опредељен је у односу на мешовитост </w:t>
      </w:r>
      <w:r>
        <w:rPr>
          <w:lang w:val="sr-Cyrl-RS"/>
        </w:rPr>
        <w:t xml:space="preserve"> и то </w:t>
      </w:r>
      <w:r w:rsidRPr="00F86381">
        <w:rPr>
          <w:lang w:val="sr-Cyrl-RS"/>
        </w:rPr>
        <w:t xml:space="preserve">на учешће </w:t>
      </w:r>
      <w:r>
        <w:rPr>
          <w:lang w:val="sr-Cyrl-RS"/>
        </w:rPr>
        <w:t>врбе, разне врсте топола, јова ијасика од 60</w:t>
      </w:r>
      <w:r w:rsidRPr="00F86381">
        <w:rPr>
          <w:lang w:val="sr-Cyrl-RS"/>
        </w:rPr>
        <w:t xml:space="preserve"> до </w:t>
      </w:r>
      <w:r>
        <w:rPr>
          <w:lang w:val="sr-Cyrl-RS"/>
        </w:rPr>
        <w:t>8</w:t>
      </w:r>
      <w:r w:rsidRPr="00F86381">
        <w:rPr>
          <w:lang w:val="sr-Cyrl-RS"/>
        </w:rPr>
        <w:t xml:space="preserve">0 % и </w:t>
      </w:r>
      <w:r>
        <w:rPr>
          <w:lang w:val="sr-Cyrl-RS"/>
        </w:rPr>
        <w:t>аутохтоних лишћарских</w:t>
      </w:r>
      <w:r w:rsidRPr="00F86381">
        <w:rPr>
          <w:lang w:val="sr-Cyrl-RS"/>
        </w:rPr>
        <w:t xml:space="preserve"> врста дрвећа </w:t>
      </w:r>
      <w:r>
        <w:rPr>
          <w:lang w:val="sr-Cyrl-RS"/>
        </w:rPr>
        <w:t xml:space="preserve">од 20 </w:t>
      </w:r>
      <w:r w:rsidRPr="00F86381">
        <w:rPr>
          <w:lang w:val="sr-Cyrl-RS"/>
        </w:rPr>
        <w:t xml:space="preserve">до </w:t>
      </w:r>
      <w:r>
        <w:rPr>
          <w:lang w:val="sr-Cyrl-RS"/>
        </w:rPr>
        <w:t>40</w:t>
      </w:r>
      <w:r w:rsidRPr="00F86381">
        <w:rPr>
          <w:lang w:val="sr-Cyrl-RS"/>
        </w:rPr>
        <w:t xml:space="preserve"> %</w:t>
      </w:r>
      <w:r>
        <w:rPr>
          <w:lang w:val="sr-Cyrl-RS"/>
        </w:rPr>
        <w:t>;</w:t>
      </w:r>
    </w:p>
    <w:p w14:paraId="77D78D18" w14:textId="77777777" w:rsidR="00F86381" w:rsidRPr="00F86381" w:rsidRDefault="00F86381" w:rsidP="004A364A">
      <w:pPr>
        <w:ind w:left="709"/>
        <w:jc w:val="both"/>
        <w:rPr>
          <w:lang w:val="sr-Cyrl-RS"/>
        </w:rPr>
      </w:pPr>
    </w:p>
    <w:p w14:paraId="73EC2F50" w14:textId="081B0853" w:rsidR="00F86381" w:rsidRDefault="00F86381" w:rsidP="00E55946">
      <w:pPr>
        <w:ind w:left="709"/>
        <w:jc w:val="both"/>
        <w:rPr>
          <w:b/>
          <w:bCs/>
          <w:lang w:val="sr-Cyrl-RS"/>
        </w:rPr>
      </w:pPr>
      <w:r>
        <w:rPr>
          <w:b/>
          <w:bCs/>
          <w:lang w:val="sr-Cyrl-RS"/>
        </w:rPr>
        <w:t>2510 - Високе мешовите шуме храстова</w:t>
      </w:r>
    </w:p>
    <w:p w14:paraId="18CC4145" w14:textId="415329F1" w:rsidR="00F86381" w:rsidRDefault="00F86381" w:rsidP="00E55946">
      <w:pPr>
        <w:ind w:left="709"/>
        <w:jc w:val="both"/>
        <w:rPr>
          <w:b/>
          <w:bCs/>
          <w:lang w:val="sr-Cyrl-RS"/>
        </w:rPr>
      </w:pPr>
    </w:p>
    <w:p w14:paraId="06BB1E88" w14:textId="3874BF45" w:rsidR="00F86381" w:rsidRDefault="00842C3B" w:rsidP="00746F2C">
      <w:pPr>
        <w:ind w:firstLine="709"/>
        <w:jc w:val="both"/>
        <w:rPr>
          <w:bCs/>
          <w:lang w:val="sr-Cyrl-RS"/>
        </w:rPr>
      </w:pPr>
      <w:bookmarkStart w:id="407" w:name="_Hlk192681983"/>
      <w:r>
        <w:rPr>
          <w:bCs/>
          <w:lang w:val="sr-Cyrl-RS"/>
        </w:rPr>
        <w:t>Краткорочни</w:t>
      </w:r>
      <w:r w:rsidR="00F86381" w:rsidRPr="00192547">
        <w:rPr>
          <w:bCs/>
          <w:lang w:val="sr-Cyrl-RS"/>
        </w:rPr>
        <w:t xml:space="preserve"> циљеви:</w:t>
      </w:r>
      <w:bookmarkEnd w:id="407"/>
    </w:p>
    <w:p w14:paraId="71DA8A9D" w14:textId="77777777" w:rsidR="00746F2C" w:rsidRPr="00192547" w:rsidRDefault="00746F2C" w:rsidP="00746F2C">
      <w:pPr>
        <w:ind w:firstLine="709"/>
        <w:jc w:val="both"/>
        <w:rPr>
          <w:bCs/>
          <w:lang w:val="sr-Cyrl-RS"/>
        </w:rPr>
      </w:pPr>
    </w:p>
    <w:p w14:paraId="2DC8B275" w14:textId="5CC2BBCD" w:rsidR="00F86381" w:rsidRPr="00192547" w:rsidRDefault="00F86381" w:rsidP="00F86381">
      <w:pPr>
        <w:numPr>
          <w:ilvl w:val="0"/>
          <w:numId w:val="40"/>
        </w:numPr>
        <w:jc w:val="both"/>
        <w:rPr>
          <w:bCs/>
          <w:lang w:val="sr-Latn-CS"/>
        </w:rPr>
      </w:pPr>
      <w:r w:rsidRPr="00192547">
        <w:rPr>
          <w:bCs/>
          <w:lang w:val="sr-Cyrl-RS"/>
        </w:rPr>
        <w:t>у</w:t>
      </w:r>
      <w:r w:rsidRPr="00192547">
        <w:rPr>
          <w:bCs/>
          <w:lang w:val="sr-Latn-CS"/>
        </w:rPr>
        <w:t xml:space="preserve"> раној фази развоја чишћење са подржавањем најквалитетнијег подмлатка храста</w:t>
      </w:r>
      <w:r>
        <w:rPr>
          <w:bCs/>
          <w:lang w:val="sr-Cyrl-RS"/>
        </w:rPr>
        <w:t>;</w:t>
      </w:r>
    </w:p>
    <w:p w14:paraId="0773066D" w14:textId="2C0A8110" w:rsidR="00F86381" w:rsidRPr="00192547" w:rsidRDefault="00F86381" w:rsidP="00F86381">
      <w:pPr>
        <w:numPr>
          <w:ilvl w:val="0"/>
          <w:numId w:val="40"/>
        </w:numPr>
        <w:jc w:val="both"/>
        <w:rPr>
          <w:bCs/>
          <w:lang w:val="sr-Latn-CS"/>
        </w:rPr>
      </w:pPr>
      <w:r w:rsidRPr="00192547">
        <w:rPr>
          <w:bCs/>
          <w:lang w:val="sr-Latn-CS"/>
        </w:rPr>
        <w:t>нега младих састојина храст</w:t>
      </w:r>
      <w:r w:rsidR="00842C3B">
        <w:rPr>
          <w:bCs/>
          <w:lang w:val="sr-Cyrl-RS"/>
        </w:rPr>
        <w:t>ова</w:t>
      </w:r>
      <w:r w:rsidRPr="00192547">
        <w:rPr>
          <w:bCs/>
          <w:lang w:val="sr-Latn-CS"/>
        </w:rPr>
        <w:t>;</w:t>
      </w:r>
    </w:p>
    <w:p w14:paraId="62CA47DB" w14:textId="01B6A17F" w:rsidR="00F86381" w:rsidRPr="00192547" w:rsidRDefault="00F86381" w:rsidP="00F86381">
      <w:pPr>
        <w:numPr>
          <w:ilvl w:val="0"/>
          <w:numId w:val="40"/>
        </w:numPr>
        <w:jc w:val="both"/>
        <w:rPr>
          <w:bCs/>
          <w:lang w:val="sr-Latn-CS"/>
        </w:rPr>
      </w:pPr>
      <w:r w:rsidRPr="00192547">
        <w:rPr>
          <w:bCs/>
          <w:lang w:val="sr-Latn-CS"/>
        </w:rPr>
        <w:t>избор најбољих стабала у свакој састојини и њихова промоција до краја производног периода</w:t>
      </w:r>
      <w:r w:rsidR="00842C3B">
        <w:rPr>
          <w:bCs/>
          <w:lang w:val="sr-Cyrl-RS"/>
        </w:rPr>
        <w:t>;</w:t>
      </w:r>
    </w:p>
    <w:p w14:paraId="0533889C" w14:textId="771EF72C" w:rsidR="00F86381" w:rsidRPr="00192547" w:rsidRDefault="00F86381" w:rsidP="00F86381">
      <w:pPr>
        <w:numPr>
          <w:ilvl w:val="0"/>
          <w:numId w:val="40"/>
        </w:numPr>
        <w:jc w:val="both"/>
        <w:rPr>
          <w:bCs/>
          <w:lang w:val="sr-Latn-CS"/>
        </w:rPr>
      </w:pPr>
      <w:r w:rsidRPr="00192547">
        <w:rPr>
          <w:bCs/>
          <w:lang w:val="sr-Latn-CS"/>
        </w:rPr>
        <w:t>нега запремине у дозревајућим састојинама и на крају природно обнављање зрелих и презрелих шума</w:t>
      </w:r>
      <w:r w:rsidR="00842C3B">
        <w:rPr>
          <w:bCs/>
          <w:lang w:val="sr-Cyrl-RS"/>
        </w:rPr>
        <w:t>;</w:t>
      </w:r>
      <w:r w:rsidRPr="00192547">
        <w:rPr>
          <w:bCs/>
          <w:lang w:val="sr-Latn-CS"/>
        </w:rPr>
        <w:t xml:space="preserve"> </w:t>
      </w:r>
    </w:p>
    <w:p w14:paraId="250C794D" w14:textId="0630CCFB" w:rsidR="00F86381" w:rsidRPr="00192547" w:rsidRDefault="00F86381" w:rsidP="00F86381">
      <w:pPr>
        <w:numPr>
          <w:ilvl w:val="0"/>
          <w:numId w:val="40"/>
        </w:numPr>
        <w:jc w:val="both"/>
        <w:rPr>
          <w:bCs/>
          <w:lang w:val="sr-Latn-CS"/>
        </w:rPr>
      </w:pPr>
      <w:r w:rsidRPr="00192547">
        <w:rPr>
          <w:bCs/>
          <w:lang w:val="sr-Cyrl-RS"/>
        </w:rPr>
        <w:t>у</w:t>
      </w:r>
      <w:r w:rsidRPr="00192547">
        <w:rPr>
          <w:bCs/>
          <w:lang w:val="sr-Latn-CS"/>
        </w:rPr>
        <w:t xml:space="preserve"> ненегованим младим састојинама одлучно кренути са избором најперспективнијих стабала правилно распоређених по састојини и уклањањем њихових директних конкурената ради убрзавања дебљинског прираста</w:t>
      </w:r>
      <w:r w:rsidR="00842C3B">
        <w:rPr>
          <w:bCs/>
          <w:lang w:val="sr-Cyrl-RS"/>
        </w:rPr>
        <w:t>;</w:t>
      </w:r>
    </w:p>
    <w:p w14:paraId="2C1E2F21" w14:textId="77777777" w:rsidR="00746F2C" w:rsidRPr="00192547" w:rsidRDefault="00746F2C" w:rsidP="00F86381">
      <w:pPr>
        <w:jc w:val="both"/>
        <w:rPr>
          <w:bCs/>
          <w:lang w:val="sr-Latn-CS"/>
        </w:rPr>
      </w:pPr>
    </w:p>
    <w:p w14:paraId="11A1ABBE" w14:textId="77777777" w:rsidR="00746F2C" w:rsidRDefault="00746F2C">
      <w:pPr>
        <w:rPr>
          <w:lang w:val="sr-Cyrl-RS"/>
        </w:rPr>
      </w:pPr>
      <w:r>
        <w:rPr>
          <w:lang w:val="sr-Cyrl-RS"/>
        </w:rPr>
        <w:br w:type="page"/>
      </w:r>
    </w:p>
    <w:p w14:paraId="24305CDE" w14:textId="024645BC" w:rsidR="00F86381" w:rsidRDefault="00842C3B" w:rsidP="00746F2C">
      <w:pPr>
        <w:ind w:firstLine="709"/>
        <w:jc w:val="both"/>
        <w:rPr>
          <w:lang w:val="sr-Cyrl-RS"/>
        </w:rPr>
      </w:pPr>
      <w:r>
        <w:rPr>
          <w:lang w:val="sr-Cyrl-RS"/>
        </w:rPr>
        <w:lastRenderedPageBreak/>
        <w:t>Дугорочни</w:t>
      </w:r>
      <w:r w:rsidR="00F86381" w:rsidRPr="00192547">
        <w:rPr>
          <w:lang w:val="sr-Cyrl-RS"/>
        </w:rPr>
        <w:t xml:space="preserve"> циљеви:</w:t>
      </w:r>
    </w:p>
    <w:p w14:paraId="5CEDE921" w14:textId="77777777" w:rsidR="00746F2C" w:rsidRDefault="00746F2C" w:rsidP="00746F2C">
      <w:pPr>
        <w:ind w:firstLine="709"/>
        <w:jc w:val="both"/>
        <w:rPr>
          <w:lang w:val="sr-Cyrl-RS"/>
        </w:rPr>
      </w:pPr>
    </w:p>
    <w:p w14:paraId="2E7CD9C5" w14:textId="620F2270" w:rsidR="00F86381" w:rsidRPr="00F86381" w:rsidRDefault="00F86381" w:rsidP="00F86381">
      <w:pPr>
        <w:pStyle w:val="ListParagraph"/>
        <w:numPr>
          <w:ilvl w:val="0"/>
          <w:numId w:val="41"/>
        </w:numPr>
        <w:ind w:left="709" w:hanging="283"/>
        <w:jc w:val="both"/>
        <w:rPr>
          <w:b/>
          <w:bCs/>
          <w:lang w:val="sr-Cyrl-RS"/>
        </w:rPr>
      </w:pPr>
      <w:r w:rsidRPr="00F86381">
        <w:rPr>
          <w:bCs/>
          <w:lang w:val="sr-Cyrl-RS"/>
        </w:rPr>
        <w:t>с</w:t>
      </w:r>
      <w:r w:rsidRPr="00F86381">
        <w:rPr>
          <w:bCs/>
          <w:lang w:val="sr-Latn-CS"/>
        </w:rPr>
        <w:t>тварање младих квалитетних састојина којима ће се газдовати по упуствима за газдовање високим шумама храст</w:t>
      </w:r>
      <w:r w:rsidR="00842C3B">
        <w:rPr>
          <w:bCs/>
          <w:lang w:val="sr-Cyrl-RS"/>
        </w:rPr>
        <w:t>ова;</w:t>
      </w:r>
    </w:p>
    <w:p w14:paraId="536ABFF6" w14:textId="77777777" w:rsidR="00F86381" w:rsidRDefault="00F86381" w:rsidP="00E55946">
      <w:pPr>
        <w:ind w:left="709"/>
        <w:jc w:val="both"/>
        <w:rPr>
          <w:b/>
          <w:bCs/>
          <w:lang w:val="sr-Cyrl-RS"/>
        </w:rPr>
      </w:pPr>
    </w:p>
    <w:p w14:paraId="5F2C7BDB" w14:textId="404ED903" w:rsidR="00354703" w:rsidRDefault="00354703" w:rsidP="00354703">
      <w:pPr>
        <w:ind w:left="709"/>
        <w:jc w:val="both"/>
        <w:rPr>
          <w:b/>
          <w:bCs/>
          <w:lang w:val="sr-Latn-CS"/>
        </w:rPr>
      </w:pPr>
      <w:r w:rsidRPr="00354703">
        <w:rPr>
          <w:b/>
          <w:bCs/>
          <w:lang w:val="sr-Cyrl-RS"/>
        </w:rPr>
        <w:t>262</w:t>
      </w:r>
      <w:r>
        <w:rPr>
          <w:b/>
          <w:bCs/>
          <w:lang w:val="sr-Cyrl-RS"/>
        </w:rPr>
        <w:t>0</w:t>
      </w:r>
      <w:r w:rsidRPr="00354703">
        <w:rPr>
          <w:b/>
          <w:bCs/>
          <w:lang w:val="sr-Cyrl-RS"/>
        </w:rPr>
        <w:t xml:space="preserve"> - </w:t>
      </w:r>
      <w:r w:rsidRPr="00354703">
        <w:rPr>
          <w:b/>
          <w:bCs/>
          <w:lang w:val="sr-Latn-CS"/>
        </w:rPr>
        <w:t>Изданачке мешовите шуме храстова - Високе шуме храстова и осталих лишћара</w:t>
      </w:r>
    </w:p>
    <w:p w14:paraId="2BE827B3" w14:textId="0447CF2E" w:rsidR="00354703" w:rsidRDefault="00354703" w:rsidP="00354703">
      <w:pPr>
        <w:ind w:left="709"/>
        <w:jc w:val="both"/>
        <w:rPr>
          <w:b/>
          <w:bCs/>
          <w:lang w:val="sr-Latn-CS"/>
        </w:rPr>
      </w:pPr>
    </w:p>
    <w:p w14:paraId="753DA638" w14:textId="7D4CC9CB" w:rsidR="000963FB" w:rsidRPr="000963FB" w:rsidRDefault="000963FB" w:rsidP="000963FB">
      <w:pPr>
        <w:numPr>
          <w:ilvl w:val="0"/>
          <w:numId w:val="41"/>
        </w:numPr>
        <w:ind w:left="709" w:hanging="283"/>
        <w:jc w:val="both"/>
        <w:rPr>
          <w:b/>
          <w:bCs/>
          <w:lang w:val="sr-Cyrl-RS"/>
        </w:rPr>
      </w:pPr>
      <w:r>
        <w:rPr>
          <w:lang w:val="sr-Cyrl-RS"/>
        </w:rPr>
        <w:t>обнављање лоших изданачких шума чистом сечом;</w:t>
      </w:r>
    </w:p>
    <w:p w14:paraId="05E66184" w14:textId="222AA3BC" w:rsidR="000963FB" w:rsidRPr="000963FB" w:rsidRDefault="000963FB" w:rsidP="000963FB">
      <w:pPr>
        <w:numPr>
          <w:ilvl w:val="0"/>
          <w:numId w:val="41"/>
        </w:numPr>
        <w:ind w:left="709" w:hanging="283"/>
        <w:jc w:val="both"/>
        <w:rPr>
          <w:b/>
          <w:bCs/>
          <w:lang w:val="sr-Cyrl-RS"/>
        </w:rPr>
      </w:pPr>
      <w:r>
        <w:rPr>
          <w:lang w:val="sr-Cyrl-RS"/>
        </w:rPr>
        <w:t>максимална производња дрвета у што краћем временском периоду;</w:t>
      </w:r>
    </w:p>
    <w:p w14:paraId="58D82D8D" w14:textId="4508AAF9" w:rsidR="000963FB" w:rsidRPr="000963FB" w:rsidRDefault="000963FB" w:rsidP="000963FB">
      <w:pPr>
        <w:numPr>
          <w:ilvl w:val="0"/>
          <w:numId w:val="41"/>
        </w:numPr>
        <w:ind w:left="709" w:hanging="283"/>
        <w:jc w:val="both"/>
        <w:rPr>
          <w:b/>
          <w:bCs/>
          <w:lang w:val="sr-Cyrl-RS"/>
        </w:rPr>
      </w:pPr>
      <w:r>
        <w:rPr>
          <w:lang w:val="sr-Cyrl-RS"/>
        </w:rPr>
        <w:t>производња одређене количине техничког дрвета;</w:t>
      </w:r>
    </w:p>
    <w:p w14:paraId="10E16026" w14:textId="33B5EC21" w:rsidR="00354703" w:rsidRPr="000963FB" w:rsidRDefault="000963FB" w:rsidP="00222741">
      <w:pPr>
        <w:numPr>
          <w:ilvl w:val="0"/>
          <w:numId w:val="41"/>
        </w:numPr>
        <w:ind w:left="709" w:hanging="283"/>
        <w:jc w:val="both"/>
        <w:rPr>
          <w:b/>
          <w:bCs/>
          <w:lang w:val="sr-Cyrl-RS"/>
        </w:rPr>
      </w:pPr>
      <w:r w:rsidRPr="000963FB">
        <w:rPr>
          <w:lang w:val="sr-Cyrl-RS"/>
        </w:rPr>
        <w:t>стварање младих изданачких састојина;</w:t>
      </w:r>
    </w:p>
    <w:p w14:paraId="6F5F5AEC" w14:textId="77777777" w:rsidR="00354703" w:rsidRDefault="00354703" w:rsidP="00E55946">
      <w:pPr>
        <w:ind w:left="709"/>
        <w:jc w:val="both"/>
        <w:rPr>
          <w:b/>
          <w:bCs/>
          <w:lang w:val="sr-Cyrl-RS"/>
        </w:rPr>
      </w:pPr>
    </w:p>
    <w:p w14:paraId="3B799AC7" w14:textId="553BBA40" w:rsidR="00842C3B" w:rsidRDefault="00842C3B" w:rsidP="00E55946">
      <w:pPr>
        <w:ind w:left="709"/>
        <w:jc w:val="both"/>
        <w:rPr>
          <w:b/>
          <w:lang w:val="sr-Latn-CS"/>
        </w:rPr>
      </w:pPr>
      <w:r>
        <w:rPr>
          <w:b/>
          <w:bCs/>
          <w:lang w:val="sr-Cyrl-RS"/>
        </w:rPr>
        <w:t xml:space="preserve">2621 - </w:t>
      </w:r>
      <w:r w:rsidRPr="00192547">
        <w:rPr>
          <w:b/>
          <w:lang w:val="sr-Latn-CS"/>
        </w:rPr>
        <w:t>Изданачке мешовите шуме храстова - Високе шуме храстова и осталих лишћара</w:t>
      </w:r>
    </w:p>
    <w:p w14:paraId="0914AC7E" w14:textId="77777777" w:rsidR="00746F2C" w:rsidRPr="00192547" w:rsidRDefault="00746F2C" w:rsidP="003954AA">
      <w:pPr>
        <w:jc w:val="both"/>
        <w:rPr>
          <w:bCs/>
          <w:lang w:val="sr-Cyrl-RS"/>
        </w:rPr>
      </w:pPr>
    </w:p>
    <w:p w14:paraId="2EF18B68" w14:textId="77777777" w:rsidR="00842C3B" w:rsidRPr="00192547" w:rsidRDefault="00842C3B" w:rsidP="00842C3B">
      <w:pPr>
        <w:numPr>
          <w:ilvl w:val="0"/>
          <w:numId w:val="42"/>
        </w:numPr>
        <w:jc w:val="both"/>
        <w:rPr>
          <w:bCs/>
          <w:lang w:val="sr-Latn-CS"/>
        </w:rPr>
      </w:pPr>
      <w:r w:rsidRPr="00192547">
        <w:rPr>
          <w:bCs/>
          <w:lang w:val="sr-Cyrl-RS"/>
        </w:rPr>
        <w:t>з</w:t>
      </w:r>
      <w:r w:rsidRPr="00192547">
        <w:rPr>
          <w:bCs/>
          <w:lang w:val="sr-Latn-CS"/>
        </w:rPr>
        <w:t>реле састојине које имају довољан број стабала доброг квалитета (&gt;50/hа) превести у високи узгојни облик - оплодном сечом кратког подмладног раздобља</w:t>
      </w:r>
      <w:r w:rsidRPr="00192547">
        <w:rPr>
          <w:bCs/>
          <w:lang w:val="sr-Cyrl-RS"/>
        </w:rPr>
        <w:t>.</w:t>
      </w:r>
    </w:p>
    <w:p w14:paraId="037DD7FF" w14:textId="77777777" w:rsidR="00842C3B" w:rsidRPr="00192547" w:rsidRDefault="00842C3B" w:rsidP="00842C3B">
      <w:pPr>
        <w:numPr>
          <w:ilvl w:val="0"/>
          <w:numId w:val="42"/>
        </w:numPr>
        <w:jc w:val="both"/>
        <w:rPr>
          <w:bCs/>
          <w:lang w:val="sr-Latn-CS"/>
        </w:rPr>
      </w:pPr>
      <w:r w:rsidRPr="00192547">
        <w:rPr>
          <w:bCs/>
          <w:lang w:val="sr-Latn-CS"/>
        </w:rPr>
        <w:t>састојине лошег квалитета на добром станишту заменити новом састојином - чиста сеча - пошумљавање/сетва</w:t>
      </w:r>
      <w:r w:rsidRPr="00192547">
        <w:rPr>
          <w:bCs/>
          <w:lang w:val="sr-Cyrl-RS"/>
        </w:rPr>
        <w:t>.</w:t>
      </w:r>
    </w:p>
    <w:p w14:paraId="0DD4027E" w14:textId="77777777" w:rsidR="00842C3B" w:rsidRPr="00192547" w:rsidRDefault="00842C3B" w:rsidP="00842C3B">
      <w:pPr>
        <w:numPr>
          <w:ilvl w:val="0"/>
          <w:numId w:val="42"/>
        </w:numPr>
        <w:jc w:val="both"/>
        <w:rPr>
          <w:bCs/>
          <w:lang w:val="sr-Latn-CS"/>
        </w:rPr>
      </w:pPr>
      <w:r w:rsidRPr="00192547">
        <w:rPr>
          <w:bCs/>
          <w:lang w:val="sr-Latn-CS"/>
        </w:rPr>
        <w:t>састојине лошег квалитета које није економски оправдано (могуће) превести у високи узгојни облико бнављају се чистом сечом на малим површинама.</w:t>
      </w:r>
    </w:p>
    <w:p w14:paraId="19705FBC" w14:textId="11822F53" w:rsidR="00842C3B" w:rsidRDefault="00842C3B" w:rsidP="00842C3B">
      <w:pPr>
        <w:numPr>
          <w:ilvl w:val="0"/>
          <w:numId w:val="42"/>
        </w:numPr>
        <w:jc w:val="both"/>
        <w:rPr>
          <w:bCs/>
          <w:lang w:val="sr-Latn-CS"/>
        </w:rPr>
      </w:pPr>
      <w:r w:rsidRPr="00192547">
        <w:rPr>
          <w:bCs/>
          <w:lang w:val="sr-Cyrl-RS"/>
        </w:rPr>
        <w:t>у</w:t>
      </w:r>
      <w:r w:rsidRPr="00192547">
        <w:rPr>
          <w:bCs/>
          <w:lang w:val="sr-Latn-CS"/>
        </w:rPr>
        <w:t xml:space="preserve"> средњедобним и дозревајућим састојинама спроводити селективну прореду са одабиром плус стабала.</w:t>
      </w:r>
    </w:p>
    <w:p w14:paraId="4A5E4803" w14:textId="1DFD8929" w:rsidR="00842C3B" w:rsidRDefault="00842C3B" w:rsidP="00842C3B">
      <w:pPr>
        <w:jc w:val="both"/>
        <w:rPr>
          <w:bCs/>
          <w:lang w:val="sr-Latn-CS"/>
        </w:rPr>
      </w:pPr>
    </w:p>
    <w:p w14:paraId="2283BD38" w14:textId="46B01CD2" w:rsidR="00842C3B" w:rsidRDefault="00842C3B" w:rsidP="00842C3B">
      <w:pPr>
        <w:ind w:left="709"/>
        <w:jc w:val="both"/>
        <w:rPr>
          <w:b/>
          <w:lang w:val="sr-Cyrl-RS"/>
        </w:rPr>
      </w:pPr>
      <w:r w:rsidRPr="00842C3B">
        <w:rPr>
          <w:b/>
          <w:lang w:val="sr-Cyrl-RS"/>
        </w:rPr>
        <w:t xml:space="preserve">2810 </w:t>
      </w:r>
      <w:r>
        <w:rPr>
          <w:b/>
          <w:lang w:val="sr-Cyrl-RS"/>
        </w:rPr>
        <w:t xml:space="preserve">- </w:t>
      </w:r>
      <w:r w:rsidRPr="00842C3B">
        <w:rPr>
          <w:b/>
          <w:lang w:val="sr-Cyrl-RS"/>
        </w:rPr>
        <w:t>Високе мешовите шуме ОТЛ</w:t>
      </w:r>
    </w:p>
    <w:p w14:paraId="5A2C221B" w14:textId="77777777" w:rsidR="00746F2C" w:rsidRDefault="00746F2C" w:rsidP="003954AA">
      <w:pPr>
        <w:jc w:val="both"/>
        <w:rPr>
          <w:lang w:val="sr-Cyrl-RS"/>
        </w:rPr>
      </w:pPr>
    </w:p>
    <w:p w14:paraId="540ED1FC" w14:textId="547CB22B" w:rsidR="00842C3B" w:rsidRPr="00842C3B" w:rsidRDefault="00746F2C" w:rsidP="00842C3B">
      <w:pPr>
        <w:pStyle w:val="ListParagraph"/>
        <w:numPr>
          <w:ilvl w:val="0"/>
          <w:numId w:val="44"/>
        </w:numPr>
        <w:jc w:val="both"/>
        <w:rPr>
          <w:lang w:val="sr-Cyrl-RS"/>
        </w:rPr>
      </w:pPr>
      <w:r>
        <w:rPr>
          <w:lang w:val="sr-Cyrl-RS"/>
        </w:rPr>
        <w:t>наставак газдовања високим шумама</w:t>
      </w:r>
      <w:r w:rsidR="00842C3B">
        <w:rPr>
          <w:lang w:val="sr-Cyrl-RS"/>
        </w:rPr>
        <w:t>;</w:t>
      </w:r>
    </w:p>
    <w:p w14:paraId="2EB94ADA" w14:textId="5969C8B4" w:rsidR="00842C3B" w:rsidRDefault="00842C3B" w:rsidP="00842C3B">
      <w:pPr>
        <w:jc w:val="both"/>
        <w:rPr>
          <w:b/>
          <w:bCs/>
          <w:lang w:val="sr-Cyrl-RS"/>
        </w:rPr>
      </w:pPr>
    </w:p>
    <w:p w14:paraId="50C1EA5A" w14:textId="2EB5A39D" w:rsidR="00842C3B" w:rsidRPr="00842C3B" w:rsidRDefault="00842C3B" w:rsidP="00842C3B">
      <w:pPr>
        <w:ind w:firstLine="720"/>
        <w:jc w:val="both"/>
        <w:rPr>
          <w:b/>
          <w:bCs/>
          <w:lang w:val="sr-Cyrl-RS"/>
        </w:rPr>
      </w:pPr>
      <w:r w:rsidRPr="00842C3B">
        <w:rPr>
          <w:b/>
          <w:bCs/>
          <w:lang w:val="sr-Cyrl-RS"/>
        </w:rPr>
        <w:t>28</w:t>
      </w:r>
      <w:r>
        <w:rPr>
          <w:b/>
          <w:bCs/>
          <w:lang w:val="sr-Cyrl-RS"/>
        </w:rPr>
        <w:t>2</w:t>
      </w:r>
      <w:r w:rsidRPr="00842C3B">
        <w:rPr>
          <w:b/>
          <w:bCs/>
          <w:lang w:val="sr-Cyrl-RS"/>
        </w:rPr>
        <w:t xml:space="preserve">0 - </w:t>
      </w:r>
      <w:r>
        <w:rPr>
          <w:b/>
          <w:bCs/>
          <w:lang w:val="sr-Cyrl-RS"/>
        </w:rPr>
        <w:t>Изданачке</w:t>
      </w:r>
      <w:r w:rsidRPr="00842C3B">
        <w:rPr>
          <w:b/>
          <w:bCs/>
          <w:lang w:val="sr-Cyrl-RS"/>
        </w:rPr>
        <w:t xml:space="preserve"> мешовите шуме ОТЛ</w:t>
      </w:r>
    </w:p>
    <w:p w14:paraId="368B20FD" w14:textId="77777777" w:rsidR="00746F2C" w:rsidRPr="00842C3B" w:rsidRDefault="00746F2C" w:rsidP="003954AA">
      <w:pPr>
        <w:jc w:val="both"/>
        <w:rPr>
          <w:lang w:val="sr-Cyrl-RS"/>
        </w:rPr>
      </w:pPr>
    </w:p>
    <w:p w14:paraId="7249E791" w14:textId="77777777" w:rsidR="00842C3B" w:rsidRPr="00842C3B" w:rsidRDefault="00842C3B" w:rsidP="00842C3B">
      <w:pPr>
        <w:numPr>
          <w:ilvl w:val="0"/>
          <w:numId w:val="44"/>
        </w:numPr>
        <w:jc w:val="both"/>
        <w:rPr>
          <w:lang w:val="sr-Cyrl-RS"/>
        </w:rPr>
      </w:pPr>
      <w:r w:rsidRPr="00842C3B">
        <w:rPr>
          <w:lang w:val="sr-Cyrl-RS"/>
        </w:rPr>
        <w:t>обнављање лоших изданачких шума чистом сечом;</w:t>
      </w:r>
    </w:p>
    <w:p w14:paraId="1845934C" w14:textId="77777777" w:rsidR="00842C3B" w:rsidRPr="00842C3B" w:rsidRDefault="00842C3B" w:rsidP="00842C3B">
      <w:pPr>
        <w:numPr>
          <w:ilvl w:val="0"/>
          <w:numId w:val="44"/>
        </w:numPr>
        <w:jc w:val="both"/>
        <w:rPr>
          <w:lang w:val="sr-Cyrl-RS"/>
        </w:rPr>
      </w:pPr>
      <w:r w:rsidRPr="00842C3B">
        <w:rPr>
          <w:lang w:val="sr-Cyrl-RS"/>
        </w:rPr>
        <w:t>максимална производња дрвета у што краћем временском периоду;</w:t>
      </w:r>
    </w:p>
    <w:p w14:paraId="48776BFC" w14:textId="77777777" w:rsidR="00842C3B" w:rsidRDefault="00842C3B" w:rsidP="00842C3B">
      <w:pPr>
        <w:numPr>
          <w:ilvl w:val="0"/>
          <w:numId w:val="44"/>
        </w:numPr>
        <w:jc w:val="both"/>
        <w:rPr>
          <w:lang w:val="sr-Cyrl-RS"/>
        </w:rPr>
      </w:pPr>
      <w:r w:rsidRPr="00842C3B">
        <w:rPr>
          <w:lang w:val="sr-Cyrl-RS"/>
        </w:rPr>
        <w:t>производња одређене количине техничког дрвета;</w:t>
      </w:r>
    </w:p>
    <w:p w14:paraId="4A457D41" w14:textId="32FA540E" w:rsidR="00842C3B" w:rsidRPr="00842C3B" w:rsidRDefault="00842C3B" w:rsidP="00842C3B">
      <w:pPr>
        <w:numPr>
          <w:ilvl w:val="0"/>
          <w:numId w:val="44"/>
        </w:numPr>
        <w:jc w:val="both"/>
        <w:rPr>
          <w:lang w:val="sr-Cyrl-RS"/>
        </w:rPr>
      </w:pPr>
      <w:r w:rsidRPr="00842C3B">
        <w:rPr>
          <w:lang w:val="sr-Cyrl-RS"/>
        </w:rPr>
        <w:t>стварање младих изданачких шума;</w:t>
      </w:r>
    </w:p>
    <w:p w14:paraId="2027032B" w14:textId="77777777" w:rsidR="00842C3B" w:rsidRDefault="00842C3B" w:rsidP="00842C3B">
      <w:pPr>
        <w:jc w:val="both"/>
        <w:rPr>
          <w:b/>
          <w:bCs/>
          <w:lang w:val="sr-Cyrl-RS"/>
        </w:rPr>
      </w:pPr>
    </w:p>
    <w:p w14:paraId="277B3D5F" w14:textId="6506CDC7" w:rsidR="00E55946" w:rsidRPr="00F86381" w:rsidRDefault="00E55946" w:rsidP="00E55946">
      <w:pPr>
        <w:ind w:left="709"/>
        <w:jc w:val="both"/>
        <w:rPr>
          <w:b/>
          <w:bCs/>
          <w:lang w:val="sr-Cyrl-RS"/>
        </w:rPr>
      </w:pPr>
      <w:r w:rsidRPr="00F86381">
        <w:rPr>
          <w:b/>
          <w:bCs/>
          <w:lang w:val="sr-Cyrl-RS"/>
        </w:rPr>
        <w:t xml:space="preserve">2920 </w:t>
      </w:r>
      <w:r w:rsidR="00746F2C">
        <w:rPr>
          <w:b/>
          <w:bCs/>
          <w:lang w:val="sr-Cyrl-RS"/>
        </w:rPr>
        <w:t xml:space="preserve">- </w:t>
      </w:r>
      <w:r w:rsidRPr="00F86381">
        <w:rPr>
          <w:b/>
          <w:bCs/>
          <w:lang w:val="sr-Cyrl-RS"/>
        </w:rPr>
        <w:t>Изданачке мешовите шуме багрема</w:t>
      </w:r>
    </w:p>
    <w:p w14:paraId="15FEDA27" w14:textId="77777777" w:rsidR="00746F2C" w:rsidRPr="00F86381" w:rsidRDefault="00746F2C" w:rsidP="003954AA">
      <w:pPr>
        <w:jc w:val="both"/>
        <w:rPr>
          <w:lang w:val="sr-Cyrl-RS"/>
        </w:rPr>
      </w:pPr>
    </w:p>
    <w:p w14:paraId="3DEE29D9" w14:textId="1C666C07" w:rsidR="00E55946" w:rsidRPr="00F86381" w:rsidRDefault="00E55946" w:rsidP="00A214E7">
      <w:pPr>
        <w:pStyle w:val="ListParagraph"/>
        <w:numPr>
          <w:ilvl w:val="0"/>
          <w:numId w:val="6"/>
        </w:numPr>
        <w:jc w:val="both"/>
        <w:rPr>
          <w:lang w:val="sr-Cyrl-RS"/>
        </w:rPr>
      </w:pPr>
      <w:r w:rsidRPr="00F86381">
        <w:rPr>
          <w:lang w:val="sr-Cyrl-RS"/>
        </w:rPr>
        <w:t>дугорочни циљ је газдовање изданачким шумама</w:t>
      </w:r>
      <w:r w:rsidR="00746F2C">
        <w:rPr>
          <w:lang w:val="sr-Cyrl-RS"/>
        </w:rPr>
        <w:t>;</w:t>
      </w:r>
    </w:p>
    <w:p w14:paraId="5C80ECFD" w14:textId="59108FA2" w:rsidR="004A364A" w:rsidRPr="00746F2C" w:rsidRDefault="004A364A" w:rsidP="00746F2C">
      <w:pPr>
        <w:jc w:val="both"/>
        <w:rPr>
          <w:lang w:val="sr-Cyrl-RS"/>
        </w:rPr>
      </w:pPr>
    </w:p>
    <w:p w14:paraId="6B631F01" w14:textId="096FFA4F" w:rsidR="004A364A" w:rsidRPr="00746F2C" w:rsidRDefault="004A364A" w:rsidP="004A364A">
      <w:pPr>
        <w:pStyle w:val="ListParagraph"/>
        <w:jc w:val="both"/>
        <w:rPr>
          <w:b/>
          <w:bCs/>
          <w:lang w:val="sr-Cyrl-RS"/>
        </w:rPr>
      </w:pPr>
      <w:r w:rsidRPr="00746F2C">
        <w:rPr>
          <w:b/>
          <w:bCs/>
          <w:lang w:val="sr-Cyrl-RS"/>
        </w:rPr>
        <w:t>21110</w:t>
      </w:r>
      <w:r w:rsidR="00746F2C">
        <w:rPr>
          <w:b/>
          <w:bCs/>
          <w:lang w:val="sr-Cyrl-RS"/>
        </w:rPr>
        <w:t xml:space="preserve"> -</w:t>
      </w:r>
      <w:r w:rsidRPr="00746F2C">
        <w:rPr>
          <w:b/>
          <w:bCs/>
          <w:lang w:val="sr-Cyrl-RS"/>
        </w:rPr>
        <w:t xml:space="preserve"> Виске мешовите шуме букве</w:t>
      </w:r>
    </w:p>
    <w:p w14:paraId="4CD78785" w14:textId="77777777" w:rsidR="00746F2C" w:rsidRPr="003954AA" w:rsidRDefault="00746F2C" w:rsidP="003954AA">
      <w:pPr>
        <w:jc w:val="both"/>
        <w:rPr>
          <w:lang w:val="sr-Cyrl-RS"/>
        </w:rPr>
      </w:pPr>
    </w:p>
    <w:p w14:paraId="0A3D1267" w14:textId="0376E478" w:rsidR="004A364A" w:rsidRPr="00F86381" w:rsidRDefault="004A364A" w:rsidP="00A214E7">
      <w:pPr>
        <w:pStyle w:val="ListParagraph"/>
        <w:numPr>
          <w:ilvl w:val="0"/>
          <w:numId w:val="6"/>
        </w:numPr>
        <w:jc w:val="both"/>
        <w:rPr>
          <w:lang w:val="sr-Cyrl-RS"/>
        </w:rPr>
      </w:pPr>
      <w:r w:rsidRPr="00F86381">
        <w:rPr>
          <w:lang w:val="sr-Cyrl-RS"/>
        </w:rPr>
        <w:t>дугорочни циљ опредељен је у односу на мешовитост на учешће букве до 70 % и осталих врста дрвећа до 30 % (четинари, лишћари)</w:t>
      </w:r>
      <w:r w:rsidR="00746F2C">
        <w:rPr>
          <w:lang w:val="sr-Cyrl-RS"/>
        </w:rPr>
        <w:t>;</w:t>
      </w:r>
    </w:p>
    <w:p w14:paraId="0BCBB381" w14:textId="77777777" w:rsidR="004A364A" w:rsidRPr="00F86381" w:rsidRDefault="004A364A" w:rsidP="00E55946">
      <w:pPr>
        <w:ind w:left="709"/>
        <w:jc w:val="both"/>
        <w:rPr>
          <w:lang w:val="sr-Cyrl-RS"/>
        </w:rPr>
      </w:pPr>
    </w:p>
    <w:p w14:paraId="3FDF05EB" w14:textId="79820F2C" w:rsidR="00E55946" w:rsidRDefault="00E55946" w:rsidP="00E55946">
      <w:pPr>
        <w:ind w:left="709"/>
        <w:jc w:val="both"/>
        <w:rPr>
          <w:b/>
          <w:bCs/>
          <w:lang w:val="sr-Cyrl-RS"/>
        </w:rPr>
      </w:pPr>
      <w:r w:rsidRPr="00746F2C">
        <w:rPr>
          <w:b/>
          <w:bCs/>
          <w:lang w:val="sr-Cyrl-RS"/>
        </w:rPr>
        <w:t xml:space="preserve">21120 </w:t>
      </w:r>
      <w:r w:rsidR="00746F2C">
        <w:rPr>
          <w:b/>
          <w:bCs/>
          <w:lang w:val="sr-Cyrl-RS"/>
        </w:rPr>
        <w:t>-</w:t>
      </w:r>
      <w:r w:rsidR="00746F2C" w:rsidRPr="00746F2C">
        <w:rPr>
          <w:b/>
          <w:bCs/>
          <w:lang w:val="sr-Cyrl-RS"/>
        </w:rPr>
        <w:t xml:space="preserve"> </w:t>
      </w:r>
      <w:r w:rsidRPr="00746F2C">
        <w:rPr>
          <w:b/>
          <w:bCs/>
          <w:lang w:val="sr-Cyrl-RS"/>
        </w:rPr>
        <w:t>Изданачке мешовите шуме букве</w:t>
      </w:r>
    </w:p>
    <w:p w14:paraId="7C1D7AC6" w14:textId="77777777" w:rsidR="00746F2C" w:rsidRPr="00746F2C" w:rsidRDefault="00746F2C" w:rsidP="003954AA">
      <w:pPr>
        <w:jc w:val="both"/>
        <w:rPr>
          <w:b/>
          <w:bCs/>
          <w:lang w:val="sr-Cyrl-RS"/>
        </w:rPr>
      </w:pPr>
    </w:p>
    <w:p w14:paraId="69F2DE50" w14:textId="77777777" w:rsidR="00E55946" w:rsidRPr="00F86381" w:rsidRDefault="00E55946" w:rsidP="00A214E7">
      <w:pPr>
        <w:pStyle w:val="ListParagraph"/>
        <w:numPr>
          <w:ilvl w:val="0"/>
          <w:numId w:val="6"/>
        </w:numPr>
        <w:jc w:val="both"/>
        <w:rPr>
          <w:lang w:val="sr-Cyrl-RS"/>
        </w:rPr>
      </w:pPr>
      <w:r w:rsidRPr="00F86381">
        <w:rPr>
          <w:lang w:val="sr-Cyrl-RS"/>
        </w:rPr>
        <w:t>обнављање лоших изданачких шума чистом сечом;</w:t>
      </w:r>
    </w:p>
    <w:p w14:paraId="25478A04" w14:textId="77777777" w:rsidR="00E55946" w:rsidRPr="00F86381" w:rsidRDefault="00E55946" w:rsidP="00A214E7">
      <w:pPr>
        <w:pStyle w:val="ListParagraph"/>
        <w:numPr>
          <w:ilvl w:val="0"/>
          <w:numId w:val="6"/>
        </w:numPr>
        <w:jc w:val="both"/>
        <w:rPr>
          <w:lang w:val="sr-Cyrl-RS"/>
        </w:rPr>
      </w:pPr>
      <w:r w:rsidRPr="00F86381">
        <w:rPr>
          <w:lang w:val="sr-Cyrl-RS"/>
        </w:rPr>
        <w:lastRenderedPageBreak/>
        <w:t>максимална производња дрвета у што краћем временском периоду;</w:t>
      </w:r>
    </w:p>
    <w:p w14:paraId="448684F5" w14:textId="77777777" w:rsidR="00E55946" w:rsidRPr="00F86381" w:rsidRDefault="00E55946" w:rsidP="00A214E7">
      <w:pPr>
        <w:pStyle w:val="ListParagraph"/>
        <w:numPr>
          <w:ilvl w:val="0"/>
          <w:numId w:val="6"/>
        </w:numPr>
        <w:jc w:val="both"/>
        <w:rPr>
          <w:lang w:val="sr-Cyrl-RS"/>
        </w:rPr>
      </w:pPr>
      <w:r w:rsidRPr="00F86381">
        <w:rPr>
          <w:lang w:val="sr-Cyrl-RS"/>
        </w:rPr>
        <w:t>производња одређене количине техничког дрвета;</w:t>
      </w:r>
    </w:p>
    <w:p w14:paraId="5A36BE78" w14:textId="2B6EF03F" w:rsidR="003954AA" w:rsidRPr="000963FB" w:rsidRDefault="00E55946" w:rsidP="00222741">
      <w:pPr>
        <w:pStyle w:val="ListParagraph"/>
        <w:numPr>
          <w:ilvl w:val="0"/>
          <w:numId w:val="6"/>
        </w:numPr>
        <w:ind w:left="709"/>
        <w:jc w:val="both"/>
        <w:rPr>
          <w:b/>
          <w:bCs/>
          <w:lang w:val="sr-Cyrl-RS"/>
        </w:rPr>
      </w:pPr>
      <w:r w:rsidRPr="000963FB">
        <w:rPr>
          <w:lang w:val="sr-Cyrl-RS"/>
        </w:rPr>
        <w:t>стварање младих изданачких шума</w:t>
      </w:r>
      <w:r w:rsidR="00746F2C" w:rsidRPr="000963FB">
        <w:rPr>
          <w:lang w:val="sr-Cyrl-RS"/>
        </w:rPr>
        <w:t>;</w:t>
      </w:r>
    </w:p>
    <w:p w14:paraId="5A036931" w14:textId="77777777" w:rsidR="000963FB" w:rsidRPr="000963FB" w:rsidRDefault="000963FB" w:rsidP="000963FB">
      <w:pPr>
        <w:pStyle w:val="ListParagraph"/>
        <w:ind w:left="709"/>
        <w:jc w:val="both"/>
        <w:rPr>
          <w:b/>
          <w:bCs/>
          <w:lang w:val="sr-Cyrl-RS"/>
        </w:rPr>
      </w:pPr>
    </w:p>
    <w:p w14:paraId="134571F1" w14:textId="0ECC99D8" w:rsidR="00E55946" w:rsidRDefault="00E55946" w:rsidP="00E55946">
      <w:pPr>
        <w:ind w:left="709"/>
        <w:jc w:val="both"/>
        <w:rPr>
          <w:b/>
          <w:bCs/>
          <w:lang w:val="sr-Cyrl-RS"/>
        </w:rPr>
      </w:pPr>
      <w:r w:rsidRPr="00746F2C">
        <w:rPr>
          <w:b/>
          <w:bCs/>
          <w:lang w:val="sr-Cyrl-RS"/>
        </w:rPr>
        <w:t>21121</w:t>
      </w:r>
      <w:r w:rsidR="00746F2C" w:rsidRPr="00746F2C">
        <w:rPr>
          <w:b/>
          <w:bCs/>
          <w:lang w:val="sr-Cyrl-RS"/>
        </w:rPr>
        <w:t xml:space="preserve"> - </w:t>
      </w:r>
      <w:r w:rsidRPr="00746F2C">
        <w:rPr>
          <w:b/>
          <w:bCs/>
          <w:lang w:val="sr-Cyrl-RS"/>
        </w:rPr>
        <w:t>Изданачке мешовите шуме букве - Високе шуме букве и осталих лишћара и четинара</w:t>
      </w:r>
    </w:p>
    <w:p w14:paraId="298FDAE0" w14:textId="77777777" w:rsidR="003954AA" w:rsidRDefault="003954AA" w:rsidP="00E55946">
      <w:pPr>
        <w:ind w:left="709"/>
        <w:jc w:val="both"/>
        <w:rPr>
          <w:b/>
          <w:bCs/>
          <w:lang w:val="sr-Cyrl-RS"/>
        </w:rPr>
      </w:pPr>
    </w:p>
    <w:p w14:paraId="6A30D76E" w14:textId="77777777" w:rsidR="00E55946" w:rsidRPr="00F86381" w:rsidRDefault="00E55946" w:rsidP="00A214E7">
      <w:pPr>
        <w:pStyle w:val="ListParagraph"/>
        <w:numPr>
          <w:ilvl w:val="0"/>
          <w:numId w:val="6"/>
        </w:numPr>
        <w:jc w:val="both"/>
        <w:rPr>
          <w:lang w:val="sr-Cyrl-RS"/>
        </w:rPr>
      </w:pPr>
      <w:r w:rsidRPr="00F86381">
        <w:rPr>
          <w:lang w:val="sr-Cyrl-RS"/>
        </w:rPr>
        <w:t>у средњедобним и дозревајућим састојинама спроводити селективну прореду са одабиром СБ;</w:t>
      </w:r>
    </w:p>
    <w:p w14:paraId="6EC58F98" w14:textId="77777777" w:rsidR="00E55946" w:rsidRPr="00F86381" w:rsidRDefault="00E55946" w:rsidP="00A214E7">
      <w:pPr>
        <w:pStyle w:val="ListParagraph"/>
        <w:numPr>
          <w:ilvl w:val="0"/>
          <w:numId w:val="6"/>
        </w:numPr>
        <w:jc w:val="both"/>
        <w:rPr>
          <w:lang w:val="sr-Cyrl-RS"/>
        </w:rPr>
      </w:pPr>
      <w:r w:rsidRPr="00F86381">
        <w:rPr>
          <w:lang w:val="sr-Cyrl-RS"/>
        </w:rPr>
        <w:t>зреле састојине које имају довољан број стабала доброг квалитета (&gt;80, 90</w:t>
      </w:r>
      <w:r w:rsidRPr="00F86381">
        <w:t> </w:t>
      </w:r>
      <w:r w:rsidRPr="00F86381">
        <w:rPr>
          <w:lang w:val="sr-Cyrl-RS"/>
        </w:rPr>
        <w:t>стабала/</w:t>
      </w:r>
      <w:r w:rsidRPr="00F86381">
        <w:t>ha</w:t>
      </w:r>
      <w:r w:rsidRPr="00F86381">
        <w:rPr>
          <w:lang w:val="sr-Cyrl-RS"/>
        </w:rPr>
        <w:t>) превести у високи узгојни облик - оплодном сечом кратког подмладног раздобља;</w:t>
      </w:r>
    </w:p>
    <w:p w14:paraId="2C22A4FE" w14:textId="77777777" w:rsidR="00E55946" w:rsidRPr="00F86381" w:rsidRDefault="00E55946" w:rsidP="00A214E7">
      <w:pPr>
        <w:pStyle w:val="ListParagraph"/>
        <w:numPr>
          <w:ilvl w:val="0"/>
          <w:numId w:val="6"/>
        </w:numPr>
        <w:jc w:val="both"/>
        <w:rPr>
          <w:lang w:val="sr-Cyrl-RS"/>
        </w:rPr>
      </w:pPr>
      <w:r w:rsidRPr="00F86381">
        <w:rPr>
          <w:lang w:val="sr-Cyrl-RS"/>
        </w:rPr>
        <w:t>зреле састојине које имају мањи број квалитетних стабала 45-55/</w:t>
      </w:r>
      <w:r w:rsidRPr="00F86381">
        <w:t xml:space="preserve">ha </w:t>
      </w:r>
      <w:r w:rsidRPr="00F86381">
        <w:rPr>
          <w:lang w:val="sr-Cyrl-RS"/>
        </w:rPr>
        <w:t>обновити у што краћем временском периоду комбинацијом природног и вештачког начина обнављања.</w:t>
      </w:r>
    </w:p>
    <w:p w14:paraId="482077F8" w14:textId="77777777" w:rsidR="00E55946" w:rsidRPr="00F86381" w:rsidRDefault="00E55946" w:rsidP="00E55946">
      <w:pPr>
        <w:ind w:left="709"/>
        <w:jc w:val="both"/>
        <w:rPr>
          <w:lang w:val="sr-Cyrl-RS"/>
        </w:rPr>
      </w:pPr>
    </w:p>
    <w:p w14:paraId="20A73AD0" w14:textId="1195335F" w:rsidR="00E55946" w:rsidRPr="00746F2C" w:rsidRDefault="00E55946" w:rsidP="00E55946">
      <w:pPr>
        <w:ind w:left="709"/>
        <w:jc w:val="both"/>
        <w:rPr>
          <w:b/>
          <w:bCs/>
          <w:lang w:val="sr-Cyrl-RS"/>
        </w:rPr>
      </w:pPr>
      <w:r w:rsidRPr="00746F2C">
        <w:rPr>
          <w:b/>
          <w:bCs/>
          <w:lang w:val="sr-Cyrl-RS"/>
        </w:rPr>
        <w:t>31210</w:t>
      </w:r>
      <w:r w:rsidR="00746F2C" w:rsidRPr="00746F2C">
        <w:rPr>
          <w:b/>
          <w:bCs/>
          <w:lang w:val="sr-Cyrl-RS"/>
        </w:rPr>
        <w:t xml:space="preserve"> - </w:t>
      </w:r>
      <w:r w:rsidRPr="00746F2C">
        <w:rPr>
          <w:b/>
          <w:bCs/>
          <w:lang w:val="sr-Cyrl-RS"/>
        </w:rPr>
        <w:t>Високе мешовите шуме борова</w:t>
      </w:r>
    </w:p>
    <w:p w14:paraId="736B556A" w14:textId="77777777" w:rsidR="00746F2C" w:rsidRPr="00F86381" w:rsidRDefault="00746F2C" w:rsidP="003954AA">
      <w:pPr>
        <w:jc w:val="both"/>
        <w:rPr>
          <w:lang w:val="sr-Cyrl-RS"/>
        </w:rPr>
      </w:pPr>
    </w:p>
    <w:p w14:paraId="4A880F9C" w14:textId="6D69D1BE" w:rsidR="00E55946" w:rsidRPr="00F86381" w:rsidRDefault="00E55946" w:rsidP="00A214E7">
      <w:pPr>
        <w:pStyle w:val="ListParagraph"/>
        <w:numPr>
          <w:ilvl w:val="0"/>
          <w:numId w:val="6"/>
        </w:numPr>
        <w:jc w:val="both"/>
        <w:rPr>
          <w:lang w:val="sr-Cyrl-RS"/>
        </w:rPr>
      </w:pPr>
      <w:r w:rsidRPr="00F86381">
        <w:rPr>
          <w:lang w:val="sr-Cyrl-RS"/>
        </w:rPr>
        <w:t>дугорочни узгојни циљ у односу на мешовитост је учешће борова од 70</w:t>
      </w:r>
      <w:r w:rsidR="003954AA">
        <w:rPr>
          <w:lang w:val="sr-Cyrl-RS"/>
        </w:rPr>
        <w:t xml:space="preserve"> </w:t>
      </w:r>
      <w:r w:rsidRPr="00F86381">
        <w:rPr>
          <w:lang w:val="sr-Cyrl-RS"/>
        </w:rPr>
        <w:t>% и осталих врста дрвећа до 30</w:t>
      </w:r>
      <w:r w:rsidR="003954AA">
        <w:rPr>
          <w:lang w:val="sr-Cyrl-RS"/>
        </w:rPr>
        <w:t xml:space="preserve"> </w:t>
      </w:r>
      <w:r w:rsidRPr="00F86381">
        <w:rPr>
          <w:lang w:val="sr-Cyrl-RS"/>
        </w:rPr>
        <w:t>% (четинари, лишћари);</w:t>
      </w:r>
    </w:p>
    <w:p w14:paraId="79AF90B3" w14:textId="3E273288" w:rsidR="00514E11" w:rsidRPr="003954AA" w:rsidRDefault="00E55946" w:rsidP="00A214E7">
      <w:pPr>
        <w:numPr>
          <w:ilvl w:val="0"/>
          <w:numId w:val="6"/>
        </w:numPr>
        <w:jc w:val="both"/>
      </w:pPr>
      <w:r w:rsidRPr="00F86381">
        <w:rPr>
          <w:lang w:val="sr-Cyrl-RS"/>
        </w:rPr>
        <w:t>производња високо квалитетног техничког дрвета, у што краћем временском периоду.</w:t>
      </w:r>
    </w:p>
    <w:p w14:paraId="00CA61CE" w14:textId="6F16B981" w:rsidR="003954AA" w:rsidRDefault="003954AA" w:rsidP="003954AA">
      <w:pPr>
        <w:jc w:val="both"/>
        <w:rPr>
          <w:lang w:val="sr-Cyrl-RS"/>
        </w:rPr>
      </w:pPr>
    </w:p>
    <w:p w14:paraId="55D7875E" w14:textId="1AFA51AD" w:rsidR="003954AA" w:rsidRPr="003954AA" w:rsidRDefault="003954AA" w:rsidP="003954AA">
      <w:pPr>
        <w:ind w:left="720"/>
        <w:jc w:val="both"/>
        <w:rPr>
          <w:b/>
          <w:bCs/>
          <w:lang w:val="sr-Cyrl-RS"/>
        </w:rPr>
      </w:pPr>
      <w:r w:rsidRPr="003954AA">
        <w:rPr>
          <w:b/>
          <w:bCs/>
          <w:lang w:val="sr-Cyrl-RS"/>
        </w:rPr>
        <w:t>31211 - Високе мешовите шуме борова - Високе шуме лишћара и четинара</w:t>
      </w:r>
    </w:p>
    <w:p w14:paraId="49781483" w14:textId="1EB7B910" w:rsidR="003954AA" w:rsidRDefault="003954AA" w:rsidP="003954AA">
      <w:pPr>
        <w:ind w:left="720"/>
        <w:jc w:val="both"/>
        <w:rPr>
          <w:lang w:val="sr-Cyrl-RS"/>
        </w:rPr>
      </w:pPr>
    </w:p>
    <w:p w14:paraId="09435BA1" w14:textId="796B7D5D" w:rsidR="003954AA" w:rsidRPr="00F86381" w:rsidRDefault="003954AA" w:rsidP="003954AA">
      <w:pPr>
        <w:pStyle w:val="ListParagraph"/>
        <w:numPr>
          <w:ilvl w:val="0"/>
          <w:numId w:val="6"/>
        </w:numPr>
        <w:jc w:val="both"/>
      </w:pPr>
      <w:r w:rsidRPr="003954AA">
        <w:rPr>
          <w:lang w:val="sr-Cyrl-RS"/>
        </w:rPr>
        <w:t xml:space="preserve">дугорочни узгојни циљ у односу на мешовитост је учешће </w:t>
      </w:r>
      <w:r>
        <w:rPr>
          <w:lang w:val="sr-Cyrl-RS"/>
        </w:rPr>
        <w:t>аутохтоне вегетације (лишћара и четинара) или станишту прилагођених врста</w:t>
      </w:r>
      <w:r w:rsidRPr="003954AA">
        <w:rPr>
          <w:lang w:val="sr-Cyrl-RS"/>
        </w:rPr>
        <w:t xml:space="preserve"> од 70</w:t>
      </w:r>
      <w:r>
        <w:rPr>
          <w:lang w:val="sr-Cyrl-RS"/>
        </w:rPr>
        <w:t>-80 %</w:t>
      </w:r>
      <w:r w:rsidRPr="003954AA">
        <w:rPr>
          <w:lang w:val="sr-Cyrl-RS"/>
        </w:rPr>
        <w:t xml:space="preserve"> и </w:t>
      </w:r>
      <w:r>
        <w:rPr>
          <w:lang w:val="sr-Cyrl-RS"/>
        </w:rPr>
        <w:t>борова</w:t>
      </w:r>
      <w:r w:rsidRPr="003954AA">
        <w:rPr>
          <w:lang w:val="sr-Cyrl-RS"/>
        </w:rPr>
        <w:t xml:space="preserve"> до </w:t>
      </w:r>
      <w:r>
        <w:rPr>
          <w:lang w:val="sr-Cyrl-RS"/>
        </w:rPr>
        <w:t>20-</w:t>
      </w:r>
      <w:r w:rsidRPr="003954AA">
        <w:rPr>
          <w:lang w:val="sr-Cyrl-RS"/>
        </w:rPr>
        <w:t>30</w:t>
      </w:r>
      <w:r>
        <w:rPr>
          <w:lang w:val="sr-Cyrl-RS"/>
        </w:rPr>
        <w:t xml:space="preserve"> </w:t>
      </w:r>
      <w:r w:rsidRPr="003954AA">
        <w:rPr>
          <w:lang w:val="sr-Cyrl-RS"/>
        </w:rPr>
        <w:t>%;</w:t>
      </w:r>
    </w:p>
    <w:p w14:paraId="326F9328" w14:textId="7D6D4104" w:rsidR="004A364A" w:rsidRPr="00F86381" w:rsidRDefault="004A364A" w:rsidP="004A364A">
      <w:pPr>
        <w:jc w:val="both"/>
        <w:rPr>
          <w:lang w:val="sr-Cyrl-RS"/>
        </w:rPr>
      </w:pPr>
    </w:p>
    <w:p w14:paraId="63642E56" w14:textId="0F76A5F4" w:rsidR="004A364A" w:rsidRDefault="004A364A" w:rsidP="004A364A">
      <w:pPr>
        <w:ind w:left="720"/>
        <w:jc w:val="both"/>
        <w:rPr>
          <w:b/>
          <w:bCs/>
          <w:lang w:val="sr-Cyrl-RS"/>
        </w:rPr>
      </w:pPr>
      <w:r w:rsidRPr="003954AA">
        <w:rPr>
          <w:b/>
          <w:bCs/>
          <w:lang w:val="sr-Cyrl-RS"/>
        </w:rPr>
        <w:t xml:space="preserve">31510 </w:t>
      </w:r>
      <w:r w:rsidR="003954AA" w:rsidRPr="003954AA">
        <w:rPr>
          <w:b/>
          <w:bCs/>
          <w:lang w:val="sr-Cyrl-RS"/>
        </w:rPr>
        <w:t xml:space="preserve">- </w:t>
      </w:r>
      <w:r w:rsidRPr="003954AA">
        <w:rPr>
          <w:b/>
          <w:bCs/>
          <w:lang w:val="sr-Cyrl-RS"/>
        </w:rPr>
        <w:t>Високе мешовите шуме смрче</w:t>
      </w:r>
    </w:p>
    <w:p w14:paraId="1C524118" w14:textId="77777777" w:rsidR="003954AA" w:rsidRPr="003954AA" w:rsidRDefault="003954AA" w:rsidP="003954AA">
      <w:pPr>
        <w:jc w:val="both"/>
        <w:rPr>
          <w:b/>
          <w:bCs/>
          <w:lang w:val="sr-Cyrl-RS"/>
        </w:rPr>
      </w:pPr>
    </w:p>
    <w:p w14:paraId="569134F4" w14:textId="51C2CA5C" w:rsidR="004A364A" w:rsidRPr="00F86381" w:rsidRDefault="004A364A" w:rsidP="00A214E7">
      <w:pPr>
        <w:pStyle w:val="ListParagraph"/>
        <w:numPr>
          <w:ilvl w:val="0"/>
          <w:numId w:val="6"/>
        </w:numPr>
        <w:jc w:val="both"/>
      </w:pPr>
      <w:r w:rsidRPr="00F86381">
        <w:rPr>
          <w:lang w:val="sr-Cyrl-RS"/>
        </w:rPr>
        <w:t>дугорочни циљ усмерен је ка томе да учешће букве у сме</w:t>
      </w:r>
      <w:r w:rsidR="0067598F" w:rsidRPr="00F86381">
        <w:rPr>
          <w:lang w:val="sr-Cyrl-RS"/>
        </w:rPr>
        <w:t>с</w:t>
      </w:r>
      <w:r w:rsidRPr="00F86381">
        <w:rPr>
          <w:lang w:val="sr-Cyrl-RS"/>
        </w:rPr>
        <w:t>и неби требало да опада испод 20% због обезбеђивања повољне хумификације</w:t>
      </w:r>
      <w:r w:rsidR="003954AA">
        <w:rPr>
          <w:lang w:val="sr-Cyrl-RS"/>
        </w:rPr>
        <w:t>;</w:t>
      </w:r>
    </w:p>
    <w:p w14:paraId="14D8866C" w14:textId="426F5D50" w:rsidR="004A364A" w:rsidRPr="00F86381" w:rsidRDefault="004A364A" w:rsidP="004A364A">
      <w:pPr>
        <w:jc w:val="both"/>
      </w:pPr>
    </w:p>
    <w:p w14:paraId="455B902B" w14:textId="0EEA2C8E" w:rsidR="004A364A" w:rsidRPr="003954AA" w:rsidRDefault="004A364A" w:rsidP="004A364A">
      <w:pPr>
        <w:ind w:left="720"/>
        <w:jc w:val="both"/>
        <w:rPr>
          <w:b/>
          <w:bCs/>
          <w:lang w:val="sr-Cyrl-RS"/>
        </w:rPr>
      </w:pPr>
      <w:r w:rsidRPr="003954AA">
        <w:rPr>
          <w:b/>
          <w:bCs/>
          <w:lang w:val="sr-Cyrl-RS"/>
        </w:rPr>
        <w:t>31511 Високе мешовите шуме смрче - Високе шуме четинара и лишћара</w:t>
      </w:r>
    </w:p>
    <w:p w14:paraId="20AF3A01" w14:textId="7D50F367" w:rsidR="003954AA" w:rsidRDefault="003954AA" w:rsidP="004A364A">
      <w:pPr>
        <w:ind w:left="720"/>
        <w:jc w:val="both"/>
        <w:rPr>
          <w:lang w:val="sr-Cyrl-RS"/>
        </w:rPr>
      </w:pPr>
    </w:p>
    <w:p w14:paraId="19D577FF" w14:textId="6CA62DA2" w:rsidR="004A364A" w:rsidRPr="00F86381" w:rsidRDefault="0067598F" w:rsidP="00A214E7">
      <w:pPr>
        <w:pStyle w:val="ListParagraph"/>
        <w:numPr>
          <w:ilvl w:val="0"/>
          <w:numId w:val="6"/>
        </w:numPr>
        <w:jc w:val="both"/>
        <w:rPr>
          <w:lang w:val="sr-Cyrl-RS"/>
        </w:rPr>
      </w:pPr>
      <w:r w:rsidRPr="00F86381">
        <w:rPr>
          <w:lang w:val="sr-Cyrl-RS"/>
        </w:rPr>
        <w:t>дугорочни циљ усмерен је ка оптималној мешовитости и то јела, дуглазија 50-70 %, буква и остали племенити лишћари 30-50 %, смрча 10 %</w:t>
      </w:r>
      <w:r w:rsidR="003954AA">
        <w:rPr>
          <w:lang w:val="sr-Cyrl-RS"/>
        </w:rPr>
        <w:t>;</w:t>
      </w:r>
    </w:p>
    <w:p w14:paraId="5F4F2434" w14:textId="77777777" w:rsidR="00A43288" w:rsidRPr="00D42679" w:rsidRDefault="00A43288" w:rsidP="00A43288">
      <w:pPr>
        <w:jc w:val="both"/>
        <w:rPr>
          <w:highlight w:val="yellow"/>
        </w:rPr>
      </w:pPr>
    </w:p>
    <w:p w14:paraId="7A2CBE6C" w14:textId="77777777" w:rsidR="00514E11" w:rsidRPr="00866660" w:rsidRDefault="00514E11" w:rsidP="00942A04">
      <w:pPr>
        <w:rPr>
          <w:b/>
          <w:bCs/>
          <w:i/>
          <w:iCs/>
          <w:u w:val="single"/>
        </w:rPr>
      </w:pPr>
      <w:bookmarkStart w:id="408" w:name="_Toc57291194"/>
      <w:r w:rsidRPr="00866660">
        <w:rPr>
          <w:b/>
          <w:bCs/>
          <w:i/>
          <w:iCs/>
          <w:u w:val="single"/>
        </w:rPr>
        <w:t>Необрасле површине</w:t>
      </w:r>
      <w:bookmarkEnd w:id="408"/>
      <w:r w:rsidRPr="00866660">
        <w:rPr>
          <w:b/>
          <w:bCs/>
          <w:i/>
          <w:iCs/>
          <w:u w:val="single"/>
        </w:rPr>
        <w:t xml:space="preserve"> </w:t>
      </w:r>
    </w:p>
    <w:p w14:paraId="219225C7" w14:textId="77777777" w:rsidR="000802EE" w:rsidRPr="00866660" w:rsidRDefault="000802EE" w:rsidP="000802EE">
      <w:pPr>
        <w:rPr>
          <w:lang w:val="sr-Cyrl-CS"/>
        </w:rPr>
      </w:pPr>
    </w:p>
    <w:p w14:paraId="7EC01689" w14:textId="77777777" w:rsidR="00514E11" w:rsidRPr="00866660" w:rsidRDefault="00514E11" w:rsidP="00514E11">
      <w:pPr>
        <w:jc w:val="both"/>
      </w:pPr>
      <w:r w:rsidRPr="00866660">
        <w:tab/>
        <w:t>Необрасле површине су дефинисане одређеном еколошком припадношћу која је продуктивна за подизање нових шума</w:t>
      </w:r>
      <w:r w:rsidR="00F8621E" w:rsidRPr="00866660">
        <w:t>.</w:t>
      </w:r>
      <w:r w:rsidRPr="00866660">
        <w:t xml:space="preserve"> Необрасле површине категорисане као земљиште за остале сврхе се задржавају као такве, а у циљу повећања квалитета амбијентности подручја и друге намене</w:t>
      </w:r>
      <w:r w:rsidR="00F8621E" w:rsidRPr="00866660">
        <w:t>.</w:t>
      </w:r>
      <w:r w:rsidRPr="00866660">
        <w:t xml:space="preserve"> Све необрасле површине способне за пошумљавање привести шумској култури, осим оних необраслих делова који су или ће бити по својој глобалној намени искључене из редовног газдовања</w:t>
      </w:r>
      <w:r w:rsidR="00F8621E" w:rsidRPr="00866660">
        <w:t>.</w:t>
      </w:r>
      <w:r w:rsidRPr="00866660">
        <w:t xml:space="preserve"> Циљ је очување и повећање шумовитости</w:t>
      </w:r>
      <w:r w:rsidR="00F8621E" w:rsidRPr="00866660">
        <w:t>.</w:t>
      </w:r>
    </w:p>
    <w:p w14:paraId="2A2D7E68" w14:textId="77777777" w:rsidR="00514E11" w:rsidRPr="00866660" w:rsidRDefault="00942A04" w:rsidP="00942A04">
      <w:pPr>
        <w:pStyle w:val="Heading1"/>
        <w:ind w:hanging="342"/>
      </w:pPr>
      <w:bookmarkStart w:id="409" w:name="_Toc206400110"/>
      <w:r w:rsidRPr="00866660">
        <w:lastRenderedPageBreak/>
        <w:t>3.3. Узгојне, уређајне и специфичне мере газдовања шумама</w:t>
      </w:r>
      <w:bookmarkEnd w:id="409"/>
    </w:p>
    <w:p w14:paraId="2E572058" w14:textId="77777777" w:rsidR="00942A04" w:rsidRPr="00866660" w:rsidRDefault="00514E11" w:rsidP="00942A04">
      <w:pPr>
        <w:ind w:firstLine="709"/>
        <w:jc w:val="both"/>
      </w:pPr>
      <w:r w:rsidRPr="00866660">
        <w:t>Мере за постизање општих и посебних циљева газдовања шумама могу бити узгојне и уређајне природе</w:t>
      </w:r>
      <w:r w:rsidR="00F8621E" w:rsidRPr="00866660">
        <w:t>.</w:t>
      </w:r>
      <w:bookmarkStart w:id="410" w:name="_Toc57291196"/>
      <w:bookmarkStart w:id="411" w:name="_Toc94179442"/>
      <w:bookmarkStart w:id="412" w:name="_Toc135218678"/>
    </w:p>
    <w:p w14:paraId="5F808B29" w14:textId="77777777" w:rsidR="00942A04" w:rsidRPr="00866660" w:rsidRDefault="00942A04" w:rsidP="00942A04">
      <w:pPr>
        <w:ind w:firstLine="709"/>
        <w:jc w:val="both"/>
      </w:pPr>
    </w:p>
    <w:p w14:paraId="616790C3" w14:textId="77777777" w:rsidR="00514E11" w:rsidRPr="00866660" w:rsidRDefault="00514E11" w:rsidP="00942A04">
      <w:pPr>
        <w:pStyle w:val="Heading4"/>
        <w:rPr>
          <w:color w:val="auto"/>
        </w:rPr>
      </w:pPr>
      <w:r w:rsidRPr="00866660">
        <w:rPr>
          <w:color w:val="auto"/>
        </w:rPr>
        <w:t>Узгојне мере</w:t>
      </w:r>
      <w:bookmarkEnd w:id="410"/>
      <w:bookmarkEnd w:id="411"/>
      <w:bookmarkEnd w:id="412"/>
    </w:p>
    <w:p w14:paraId="5D29861E" w14:textId="77777777" w:rsidR="00514E11" w:rsidRPr="00866660" w:rsidRDefault="00514E11" w:rsidP="00514E11">
      <w:pPr>
        <w:jc w:val="both"/>
      </w:pPr>
    </w:p>
    <w:p w14:paraId="1D0B21B7" w14:textId="1504207D" w:rsidR="003E4724" w:rsidRDefault="00514E11" w:rsidP="00435F10">
      <w:pPr>
        <w:ind w:firstLine="709"/>
        <w:jc w:val="both"/>
      </w:pPr>
      <w:r w:rsidRPr="00866660">
        <w:t>Основне мере за остварење циљева газдовања шумама узгојне природе су:</w:t>
      </w:r>
    </w:p>
    <w:p w14:paraId="4F1923C6" w14:textId="77777777" w:rsidR="00514E11" w:rsidRPr="00866660" w:rsidRDefault="00514E11" w:rsidP="00A214E7">
      <w:pPr>
        <w:numPr>
          <w:ilvl w:val="0"/>
          <w:numId w:val="6"/>
        </w:numPr>
        <w:jc w:val="both"/>
      </w:pPr>
      <w:r w:rsidRPr="00866660">
        <w:t>избор система газдовања</w:t>
      </w:r>
      <w:r w:rsidR="00D12FE6" w:rsidRPr="00866660">
        <w:t>;</w:t>
      </w:r>
    </w:p>
    <w:p w14:paraId="127E48E9" w14:textId="77777777" w:rsidR="00514E11" w:rsidRPr="00866660" w:rsidRDefault="00514E11" w:rsidP="00A214E7">
      <w:pPr>
        <w:numPr>
          <w:ilvl w:val="0"/>
          <w:numId w:val="6"/>
        </w:numPr>
        <w:jc w:val="both"/>
      </w:pPr>
      <w:r w:rsidRPr="00866660">
        <w:t>избор узгојног и структурног облика састојина</w:t>
      </w:r>
      <w:r w:rsidR="00D12FE6" w:rsidRPr="00866660">
        <w:t>;</w:t>
      </w:r>
    </w:p>
    <w:p w14:paraId="11BFCE4A" w14:textId="77777777" w:rsidR="00514E11" w:rsidRPr="00866660" w:rsidRDefault="00514E11" w:rsidP="00A214E7">
      <w:pPr>
        <w:numPr>
          <w:ilvl w:val="0"/>
          <w:numId w:val="6"/>
        </w:numPr>
        <w:jc w:val="both"/>
      </w:pPr>
      <w:r w:rsidRPr="00866660">
        <w:t>избор врста дрвећа и размера смесе</w:t>
      </w:r>
      <w:r w:rsidR="00D12FE6" w:rsidRPr="00866660">
        <w:t>;</w:t>
      </w:r>
    </w:p>
    <w:p w14:paraId="0659B6D7" w14:textId="77777777" w:rsidR="00514E11" w:rsidRPr="00866660" w:rsidRDefault="00514E11" w:rsidP="00A214E7">
      <w:pPr>
        <w:numPr>
          <w:ilvl w:val="0"/>
          <w:numId w:val="6"/>
        </w:numPr>
        <w:jc w:val="both"/>
      </w:pPr>
      <w:r w:rsidRPr="00866660">
        <w:t>избор начина сече - обнављања и коришћења</w:t>
      </w:r>
      <w:r w:rsidR="00D12FE6" w:rsidRPr="00866660">
        <w:t>;</w:t>
      </w:r>
    </w:p>
    <w:p w14:paraId="3AC8144C" w14:textId="77777777" w:rsidR="00514E11" w:rsidRPr="00866660" w:rsidRDefault="00514E11" w:rsidP="00A214E7">
      <w:pPr>
        <w:numPr>
          <w:ilvl w:val="0"/>
          <w:numId w:val="6"/>
        </w:numPr>
        <w:jc w:val="both"/>
      </w:pPr>
      <w:r w:rsidRPr="00866660">
        <w:t>избор начина неге састојина</w:t>
      </w:r>
      <w:r w:rsidR="00D12FE6" w:rsidRPr="00866660">
        <w:t>.</w:t>
      </w:r>
      <w:r w:rsidRPr="00866660">
        <w:t xml:space="preserve"> </w:t>
      </w:r>
      <w:r w:rsidRPr="00866660">
        <w:cr/>
      </w:r>
    </w:p>
    <w:p w14:paraId="28BF784F" w14:textId="77777777" w:rsidR="00514E11" w:rsidRPr="00B7465B" w:rsidRDefault="00514E11" w:rsidP="00942A04">
      <w:pPr>
        <w:rPr>
          <w:b/>
          <w:bCs/>
          <w:i/>
          <w:iCs/>
          <w:u w:val="single"/>
        </w:rPr>
      </w:pPr>
      <w:r w:rsidRPr="00866660">
        <w:rPr>
          <w:b/>
          <w:bCs/>
          <w:i/>
          <w:iCs/>
          <w:u w:val="single"/>
        </w:rPr>
        <w:t xml:space="preserve"> </w:t>
      </w:r>
      <w:bookmarkStart w:id="413" w:name="_Toc57291197"/>
      <w:r w:rsidRPr="00B7465B">
        <w:rPr>
          <w:b/>
          <w:bCs/>
          <w:i/>
          <w:iCs/>
          <w:u w:val="single"/>
        </w:rPr>
        <w:t>Избор система газдовања</w:t>
      </w:r>
      <w:bookmarkEnd w:id="413"/>
    </w:p>
    <w:p w14:paraId="54773A3A" w14:textId="77777777" w:rsidR="00514E11" w:rsidRPr="00B7465B" w:rsidRDefault="00514E11" w:rsidP="00514E11">
      <w:pPr>
        <w:jc w:val="both"/>
      </w:pPr>
      <w:r w:rsidRPr="00B7465B">
        <w:t xml:space="preserve">         </w:t>
      </w:r>
    </w:p>
    <w:p w14:paraId="7D01A081" w14:textId="77777777" w:rsidR="00514E11" w:rsidRPr="00B7465B" w:rsidRDefault="00514E11" w:rsidP="00435F10">
      <w:pPr>
        <w:ind w:firstLine="709"/>
        <w:jc w:val="both"/>
      </w:pPr>
      <w:r w:rsidRPr="00B7465B">
        <w:t>Систем газдовања шумама подразумева усклађен скуп радњи на нези шума, коришћењу шума, обнављању шума, заштити шума, планирању и организацији газдовања шумама, а своје име (назив) добија по начину сече обнављања старе састојине</w:t>
      </w:r>
      <w:r w:rsidR="00F8621E" w:rsidRPr="00B7465B">
        <w:t>.</w:t>
      </w:r>
      <w:r w:rsidRPr="00B7465B">
        <w:t xml:space="preserve"> На основу затечених састојинских прилика (обнављања састојина) досадашњег газдовања, утврђених приоритетних функција (функционалних захтева), а уважавајући биолошке особине врста дрвећа, одређени су следећи системи газдовања шумама:</w:t>
      </w:r>
    </w:p>
    <w:p w14:paraId="591C5D90" w14:textId="0D21E9BA" w:rsidR="00514E11" w:rsidRDefault="00B7465B" w:rsidP="00514E11">
      <w:pPr>
        <w:pStyle w:val="ListParagraph"/>
        <w:numPr>
          <w:ilvl w:val="0"/>
          <w:numId w:val="20"/>
        </w:numPr>
        <w:ind w:left="709" w:hanging="349"/>
        <w:jc w:val="both"/>
      </w:pPr>
      <w:r w:rsidRPr="00B7465B">
        <w:rPr>
          <w:lang w:val="sr-Cyrl-RS"/>
        </w:rPr>
        <w:t>Састојинско газдовање применом оплодних сеча дугог периода обнављања-групимично оплодне сече</w:t>
      </w:r>
      <w:r>
        <w:rPr>
          <w:lang w:val="sr-Cyrl-RS"/>
        </w:rPr>
        <w:t xml:space="preserve"> по узгојним групама </w:t>
      </w:r>
      <w:r w:rsidRPr="00192547">
        <w:rPr>
          <w:lang w:val="sr-Latn-CS"/>
        </w:rPr>
        <w:t>–</w:t>
      </w:r>
      <w:r w:rsidRPr="00192547">
        <w:rPr>
          <w:lang w:val="hr-HR"/>
        </w:rPr>
        <w:t xml:space="preserve"> примењиваће се у </w:t>
      </w:r>
      <w:r w:rsidRPr="00192547">
        <w:rPr>
          <w:lang w:val="sr-Cyrl-RS"/>
        </w:rPr>
        <w:t>свим</w:t>
      </w:r>
      <w:r w:rsidRPr="00192547">
        <w:rPr>
          <w:lang w:val="hr-HR"/>
        </w:rPr>
        <w:t xml:space="preserve"> састојинама</w:t>
      </w:r>
      <w:r w:rsidRPr="00192547">
        <w:rPr>
          <w:lang w:val="sr-Cyrl-RS"/>
        </w:rPr>
        <w:t xml:space="preserve"> </w:t>
      </w:r>
      <w:r w:rsidRPr="00192547">
        <w:rPr>
          <w:lang w:val="hr-HR"/>
        </w:rPr>
        <w:t>ове газдинске јединице.</w:t>
      </w:r>
    </w:p>
    <w:p w14:paraId="3753F4CF" w14:textId="77777777" w:rsidR="00B7465B" w:rsidRPr="00B7465B" w:rsidRDefault="00B7465B" w:rsidP="00B7465B">
      <w:pPr>
        <w:pStyle w:val="ListParagraph"/>
        <w:ind w:left="709"/>
        <w:jc w:val="both"/>
      </w:pPr>
    </w:p>
    <w:p w14:paraId="303E405E" w14:textId="77777777" w:rsidR="00514E11" w:rsidRPr="00866660" w:rsidRDefault="00514E11" w:rsidP="00942A04">
      <w:pPr>
        <w:rPr>
          <w:b/>
          <w:bCs/>
          <w:i/>
          <w:iCs/>
          <w:u w:val="single"/>
        </w:rPr>
      </w:pPr>
      <w:r w:rsidRPr="00866660">
        <w:t xml:space="preserve"> </w:t>
      </w:r>
      <w:bookmarkStart w:id="414" w:name="_Toc57291198"/>
      <w:r w:rsidRPr="00866660">
        <w:rPr>
          <w:b/>
          <w:bCs/>
          <w:i/>
          <w:iCs/>
          <w:u w:val="single"/>
        </w:rPr>
        <w:t>Избор узгојног и структурног облика гајења шума</w:t>
      </w:r>
      <w:bookmarkEnd w:id="414"/>
    </w:p>
    <w:p w14:paraId="5F3834EE" w14:textId="77777777" w:rsidR="00514E11" w:rsidRPr="00866660" w:rsidRDefault="00514E11" w:rsidP="00514E11">
      <w:pPr>
        <w:jc w:val="both"/>
      </w:pPr>
      <w:r w:rsidRPr="00866660">
        <w:t xml:space="preserve">       </w:t>
      </w:r>
    </w:p>
    <w:p w14:paraId="0A53860D" w14:textId="77777777" w:rsidR="00514E11" w:rsidRPr="00866660" w:rsidRDefault="005C4ADA" w:rsidP="003E4724">
      <w:pPr>
        <w:ind w:firstLine="720"/>
        <w:jc w:val="both"/>
        <w:rPr>
          <w:lang w:val="sr-Cyrl-RS"/>
        </w:rPr>
      </w:pPr>
      <w:r w:rsidRPr="00866660">
        <w:t>Основни узгојни облик, коме дугорочно треба тежити на укупном простору газдинске јединице је висока шума</w:t>
      </w:r>
      <w:r w:rsidR="00F8621E" w:rsidRPr="00866660">
        <w:t>.</w:t>
      </w:r>
      <w:r w:rsidR="00514E11" w:rsidRPr="00866660">
        <w:t xml:space="preserve"> </w:t>
      </w:r>
      <w:r w:rsidRPr="00866660">
        <w:t>У зависности од начина обнове високу шуму можемо добити природним (приоритетнији начин) или вештачким путем.</w:t>
      </w:r>
    </w:p>
    <w:p w14:paraId="0A6D6E8C" w14:textId="77777777" w:rsidR="00570210" w:rsidRDefault="005743F1" w:rsidP="003E4724">
      <w:pPr>
        <w:ind w:firstLine="720"/>
        <w:jc w:val="both"/>
        <w:rPr>
          <w:lang w:val="sr-Cyrl-RS"/>
        </w:rPr>
      </w:pPr>
      <w:r w:rsidRPr="00866660">
        <w:rPr>
          <w:lang w:val="sr-Cyrl-RS"/>
        </w:rPr>
        <w:t>Трајни изданачки узгојни облик задржавају састојине у газдинским типовима</w:t>
      </w:r>
      <w:r w:rsidR="00570210">
        <w:rPr>
          <w:lang w:val="sr-Cyrl-RS"/>
        </w:rPr>
        <w:t>:</w:t>
      </w:r>
    </w:p>
    <w:p w14:paraId="5EC0315F" w14:textId="77777777" w:rsidR="003F7DF8" w:rsidRPr="00570210" w:rsidRDefault="003F7DF8" w:rsidP="003F7DF8">
      <w:pPr>
        <w:pStyle w:val="ListParagraph"/>
        <w:numPr>
          <w:ilvl w:val="0"/>
          <w:numId w:val="20"/>
        </w:numPr>
        <w:jc w:val="both"/>
        <w:rPr>
          <w:lang w:val="sr-Cyrl-RS"/>
        </w:rPr>
      </w:pPr>
      <w:r w:rsidRPr="00570210">
        <w:rPr>
          <w:lang w:val="sr-Cyrl-RS"/>
        </w:rPr>
        <w:t>2620 - Изданачке мешовите шуме храстова.</w:t>
      </w:r>
    </w:p>
    <w:p w14:paraId="0E172447" w14:textId="77777777" w:rsidR="003F7DF8" w:rsidRDefault="003F7DF8" w:rsidP="003F7DF8">
      <w:pPr>
        <w:pStyle w:val="ListParagraph"/>
        <w:numPr>
          <w:ilvl w:val="0"/>
          <w:numId w:val="20"/>
        </w:numPr>
        <w:jc w:val="both"/>
        <w:rPr>
          <w:lang w:val="sr-Cyrl-RS"/>
        </w:rPr>
      </w:pPr>
      <w:r w:rsidRPr="00570210">
        <w:rPr>
          <w:lang w:val="sr-Cyrl-RS"/>
        </w:rPr>
        <w:t>2820 - Изданачке мешовите шуме ОТЛ</w:t>
      </w:r>
      <w:r>
        <w:rPr>
          <w:lang w:val="sr-Cyrl-RS"/>
        </w:rPr>
        <w:t>;</w:t>
      </w:r>
      <w:r w:rsidRPr="00570210">
        <w:rPr>
          <w:lang w:val="sr-Cyrl-RS"/>
        </w:rPr>
        <w:t xml:space="preserve"> </w:t>
      </w:r>
    </w:p>
    <w:p w14:paraId="087AC166" w14:textId="77777777" w:rsidR="003F7DF8" w:rsidRDefault="003F7DF8" w:rsidP="003F7DF8">
      <w:pPr>
        <w:pStyle w:val="ListParagraph"/>
        <w:numPr>
          <w:ilvl w:val="0"/>
          <w:numId w:val="20"/>
        </w:numPr>
        <w:jc w:val="both"/>
        <w:rPr>
          <w:lang w:val="sr-Cyrl-RS"/>
        </w:rPr>
      </w:pPr>
      <w:r w:rsidRPr="00570210">
        <w:rPr>
          <w:lang w:val="sr-Cyrl-RS"/>
        </w:rPr>
        <w:t>2920 - Изданачке мешовите шуме багрема</w:t>
      </w:r>
      <w:r>
        <w:rPr>
          <w:lang w:val="sr-Cyrl-RS"/>
        </w:rPr>
        <w:t>;</w:t>
      </w:r>
    </w:p>
    <w:p w14:paraId="52C6DBE5" w14:textId="77777777" w:rsidR="00570210" w:rsidRDefault="005743F1" w:rsidP="00570210">
      <w:pPr>
        <w:pStyle w:val="ListParagraph"/>
        <w:numPr>
          <w:ilvl w:val="0"/>
          <w:numId w:val="20"/>
        </w:numPr>
        <w:jc w:val="both"/>
        <w:rPr>
          <w:lang w:val="sr-Cyrl-RS"/>
        </w:rPr>
      </w:pPr>
      <w:r w:rsidRPr="00570210">
        <w:rPr>
          <w:lang w:val="sr-Cyrl-RS"/>
        </w:rPr>
        <w:t>21120 - Изданачке мешовите шуме букве</w:t>
      </w:r>
      <w:r w:rsidR="00570210">
        <w:rPr>
          <w:lang w:val="sr-Cyrl-RS"/>
        </w:rPr>
        <w:t>;</w:t>
      </w:r>
    </w:p>
    <w:p w14:paraId="414A504D" w14:textId="77777777" w:rsidR="005C4ADA" w:rsidRPr="00866660" w:rsidRDefault="005C4ADA" w:rsidP="003E4724">
      <w:pPr>
        <w:ind w:firstLine="720"/>
        <w:jc w:val="both"/>
      </w:pPr>
      <w:r w:rsidRPr="00866660">
        <w:t>Сходно томе, уважавајући биолошке особине врсте дрвећа које граде састојине и хитност поправке затеченог стања, треба тежити једнодобном структурном облику.</w:t>
      </w:r>
    </w:p>
    <w:p w14:paraId="5AF780EC" w14:textId="77777777" w:rsidR="005C4ADA" w:rsidRPr="00866660" w:rsidRDefault="005C4ADA" w:rsidP="003E4724">
      <w:pPr>
        <w:ind w:firstLine="720"/>
        <w:jc w:val="both"/>
      </w:pPr>
      <w:r w:rsidRPr="00866660">
        <w:t>Шибљаци се као едафски и орографски условљене биљне заједнице и даље задржавају и стављају изван газдинског третмана.</w:t>
      </w:r>
    </w:p>
    <w:p w14:paraId="6419CD9A" w14:textId="77777777" w:rsidR="00514E11" w:rsidRPr="00D42679" w:rsidRDefault="00514E11" w:rsidP="00514E11">
      <w:pPr>
        <w:jc w:val="both"/>
        <w:rPr>
          <w:highlight w:val="yellow"/>
        </w:rPr>
      </w:pPr>
    </w:p>
    <w:p w14:paraId="4CF16E0D" w14:textId="77777777" w:rsidR="00514E11" w:rsidRPr="00B7465B" w:rsidRDefault="00514E11" w:rsidP="00942A04">
      <w:pPr>
        <w:rPr>
          <w:b/>
          <w:bCs/>
          <w:i/>
          <w:iCs/>
          <w:u w:val="single"/>
        </w:rPr>
      </w:pPr>
      <w:r w:rsidRPr="00B7465B">
        <w:rPr>
          <w:b/>
          <w:bCs/>
          <w:i/>
          <w:iCs/>
          <w:u w:val="single"/>
        </w:rPr>
        <w:t xml:space="preserve"> </w:t>
      </w:r>
      <w:bookmarkStart w:id="415" w:name="_Toc57291199"/>
      <w:r w:rsidRPr="00B7465B">
        <w:rPr>
          <w:b/>
          <w:bCs/>
          <w:i/>
          <w:iCs/>
          <w:u w:val="single"/>
        </w:rPr>
        <w:t>Избор врсте дрвећа</w:t>
      </w:r>
      <w:bookmarkEnd w:id="415"/>
      <w:r w:rsidRPr="00B7465B">
        <w:rPr>
          <w:b/>
          <w:bCs/>
          <w:i/>
          <w:iCs/>
          <w:u w:val="single"/>
        </w:rPr>
        <w:t xml:space="preserve"> </w:t>
      </w:r>
    </w:p>
    <w:p w14:paraId="6517D225" w14:textId="77777777" w:rsidR="00942A04" w:rsidRPr="00B7465B" w:rsidRDefault="00942A04" w:rsidP="005C4ADA">
      <w:pPr>
        <w:ind w:firstLine="720"/>
        <w:jc w:val="both"/>
        <w:rPr>
          <w:rStyle w:val="PageNumber"/>
          <w:lang w:val="nl-NL"/>
        </w:rPr>
      </w:pPr>
    </w:p>
    <w:p w14:paraId="5DE5C515" w14:textId="77777777" w:rsidR="005C4ADA" w:rsidRPr="00B7465B" w:rsidRDefault="005C4ADA" w:rsidP="005C4ADA">
      <w:pPr>
        <w:ind w:firstLine="720"/>
        <w:jc w:val="both"/>
        <w:rPr>
          <w:rStyle w:val="PageNumber"/>
          <w:lang w:val="sr-Cyrl-CS"/>
        </w:rPr>
      </w:pPr>
      <w:r w:rsidRPr="00B7465B">
        <w:rPr>
          <w:rStyle w:val="PageNumber"/>
          <w:lang w:val="nl-NL"/>
        </w:rPr>
        <w:t>Све лишћарске врсте, констатоване у овој газдинској јединици, су аутохтоне и налазе повољне услове за свој раст и развој. Оне се налазе у свом природном ареалу те с</w:t>
      </w:r>
      <w:r w:rsidRPr="00B7465B">
        <w:rPr>
          <w:rStyle w:val="PageNumber"/>
        </w:rPr>
        <w:t>у</w:t>
      </w:r>
      <w:r w:rsidRPr="00B7465B">
        <w:rPr>
          <w:rStyle w:val="PageNumber"/>
          <w:lang w:val="nl-NL"/>
        </w:rPr>
        <w:t xml:space="preserve"> као такве,</w:t>
      </w:r>
      <w:r w:rsidRPr="00B7465B">
        <w:rPr>
          <w:rStyle w:val="PageNumber"/>
        </w:rPr>
        <w:t xml:space="preserve"> </w:t>
      </w:r>
      <w:r w:rsidRPr="00B7465B">
        <w:rPr>
          <w:rStyle w:val="PageNumber"/>
          <w:lang w:val="nl-NL"/>
        </w:rPr>
        <w:t>главни носиоци продукционе масе.</w:t>
      </w:r>
    </w:p>
    <w:p w14:paraId="52C6A932" w14:textId="329D33E5" w:rsidR="005C4ADA" w:rsidRPr="00B7465B" w:rsidRDefault="005C4ADA" w:rsidP="005C4ADA">
      <w:pPr>
        <w:jc w:val="both"/>
        <w:rPr>
          <w:rStyle w:val="PageNumber"/>
          <w:lang w:val="nl-NL"/>
        </w:rPr>
      </w:pPr>
      <w:r w:rsidRPr="00B7465B">
        <w:rPr>
          <w:rStyle w:val="PageNumber"/>
          <w:lang w:val="sr-Cyrl-CS"/>
        </w:rPr>
        <w:tab/>
      </w:r>
      <w:r w:rsidRPr="00B7465B">
        <w:rPr>
          <w:rStyle w:val="PageNumber"/>
          <w:lang w:val="nl-NL"/>
        </w:rPr>
        <w:t xml:space="preserve">Главнa врстa je </w:t>
      </w:r>
      <w:r w:rsidR="00B7465B" w:rsidRPr="00B7465B">
        <w:rPr>
          <w:rStyle w:val="PageNumber"/>
          <w:lang w:val="sr-Cyrl-RS"/>
        </w:rPr>
        <w:t xml:space="preserve">буква </w:t>
      </w:r>
      <w:r w:rsidRPr="00B7465B">
        <w:rPr>
          <w:rStyle w:val="PageNumber"/>
          <w:lang w:val="sr-Cyrl-CS"/>
        </w:rPr>
        <w:t>док се као пратеће врсте јављају</w:t>
      </w:r>
      <w:r w:rsidRPr="00B7465B">
        <w:rPr>
          <w:rStyle w:val="PageNumber"/>
          <w:lang w:val="nl-NL"/>
        </w:rPr>
        <w:t xml:space="preserve"> </w:t>
      </w:r>
      <w:r w:rsidR="00B7465B" w:rsidRPr="00B7465B">
        <w:rPr>
          <w:rStyle w:val="PageNumber"/>
          <w:lang w:val="sr-Cyrl-CS"/>
        </w:rPr>
        <w:t>сладун</w:t>
      </w:r>
      <w:r w:rsidR="00B7465B" w:rsidRPr="00B7465B">
        <w:rPr>
          <w:rStyle w:val="PageNumber"/>
          <w:lang w:val="nl-NL"/>
        </w:rPr>
        <w:t>,</w:t>
      </w:r>
      <w:r w:rsidR="00B7465B" w:rsidRPr="00B7465B">
        <w:rPr>
          <w:rStyle w:val="PageNumber"/>
          <w:lang w:val="sr-Cyrl-CS"/>
        </w:rPr>
        <w:t xml:space="preserve"> цер, китњак</w:t>
      </w:r>
      <w:r w:rsidRPr="00B7465B">
        <w:rPr>
          <w:rStyle w:val="PageNumber"/>
        </w:rPr>
        <w:t xml:space="preserve">, </w:t>
      </w:r>
      <w:r w:rsidRPr="00B7465B">
        <w:rPr>
          <w:rStyle w:val="PageNumber"/>
          <w:lang w:val="nl-NL"/>
        </w:rPr>
        <w:t>граб</w:t>
      </w:r>
      <w:r w:rsidRPr="00B7465B">
        <w:rPr>
          <w:rStyle w:val="PageNumber"/>
        </w:rPr>
        <w:t>, багрем</w:t>
      </w:r>
      <w:r w:rsidRPr="00B7465B">
        <w:rPr>
          <w:rStyle w:val="PageNumber"/>
          <w:lang w:val="nl-NL"/>
        </w:rPr>
        <w:t xml:space="preserve"> и остали лишћари.</w:t>
      </w:r>
    </w:p>
    <w:p w14:paraId="2A55B297" w14:textId="79CED211" w:rsidR="005C4ADA" w:rsidRPr="00B7465B" w:rsidRDefault="005C4ADA" w:rsidP="005C4ADA">
      <w:pPr>
        <w:jc w:val="both"/>
        <w:rPr>
          <w:rStyle w:val="PageNumber"/>
          <w:lang w:val="nl-NL"/>
        </w:rPr>
      </w:pPr>
      <w:r w:rsidRPr="00B7465B">
        <w:rPr>
          <w:rStyle w:val="PageNumber"/>
          <w:lang w:val="sr-Cyrl-CS"/>
        </w:rPr>
        <w:lastRenderedPageBreak/>
        <w:tab/>
      </w:r>
      <w:r w:rsidRPr="00B7465B">
        <w:rPr>
          <w:rStyle w:val="PageNumber"/>
          <w:lang w:val="nl-NL"/>
        </w:rPr>
        <w:t xml:space="preserve">Природних састојина четинара нема у овој газдинској јединици, а од вештачких су заступљене </w:t>
      </w:r>
      <w:r w:rsidR="00B7465B" w:rsidRPr="00B7465B">
        <w:rPr>
          <w:rStyle w:val="PageNumber"/>
          <w:lang w:val="sr-Cyrl-RS"/>
        </w:rPr>
        <w:t xml:space="preserve">смрча, </w:t>
      </w:r>
      <w:r w:rsidRPr="00B7465B">
        <w:rPr>
          <w:rStyle w:val="PageNumber"/>
          <w:lang w:val="nl-NL"/>
        </w:rPr>
        <w:t>црни</w:t>
      </w:r>
      <w:r w:rsidR="00B7465B" w:rsidRPr="00B7465B">
        <w:rPr>
          <w:rStyle w:val="PageNumber"/>
          <w:lang w:val="sr-Cyrl-RS"/>
        </w:rPr>
        <w:t xml:space="preserve"> и</w:t>
      </w:r>
      <w:r w:rsidRPr="00B7465B">
        <w:rPr>
          <w:rStyle w:val="PageNumber"/>
          <w:lang w:val="nl-NL"/>
        </w:rPr>
        <w:t xml:space="preserve"> бели бор.  </w:t>
      </w:r>
    </w:p>
    <w:p w14:paraId="34B11303" w14:textId="004E1E18" w:rsidR="005C4ADA" w:rsidRPr="00B7465B" w:rsidRDefault="005C4ADA" w:rsidP="005C4ADA">
      <w:pPr>
        <w:jc w:val="both"/>
        <w:rPr>
          <w:rStyle w:val="PageNumber"/>
          <w:lang w:val="nl-NL"/>
        </w:rPr>
      </w:pPr>
      <w:r w:rsidRPr="00B7465B">
        <w:rPr>
          <w:rStyle w:val="PageNumber"/>
          <w:lang w:val="sr-Cyrl-CS"/>
        </w:rPr>
        <w:tab/>
      </w:r>
      <w:r w:rsidRPr="00B7465B">
        <w:rPr>
          <w:rStyle w:val="PageNumber"/>
          <w:lang w:val="nl-NL"/>
        </w:rPr>
        <w:t>У погледу избора врсте дрвећа</w:t>
      </w:r>
      <w:r w:rsidRPr="00B7465B">
        <w:rPr>
          <w:rStyle w:val="PageNumber"/>
        </w:rPr>
        <w:t xml:space="preserve"> </w:t>
      </w:r>
      <w:r w:rsidRPr="00B7465B">
        <w:rPr>
          <w:rStyle w:val="PageNumber"/>
          <w:lang w:val="nl-NL"/>
        </w:rPr>
        <w:t>прописује</w:t>
      </w:r>
      <w:r w:rsidRPr="00B7465B">
        <w:rPr>
          <w:rStyle w:val="PageNumber"/>
        </w:rPr>
        <w:t xml:space="preserve"> се</w:t>
      </w:r>
      <w:r w:rsidRPr="00B7465B">
        <w:rPr>
          <w:rStyle w:val="PageNumber"/>
          <w:lang w:val="nl-NL"/>
        </w:rPr>
        <w:t xml:space="preserve"> обнављање аутохтони</w:t>
      </w:r>
      <w:r w:rsidRPr="00B7465B">
        <w:rPr>
          <w:rStyle w:val="PageNumber"/>
          <w:lang w:val="sr-Cyrl-CS"/>
        </w:rPr>
        <w:t>м</w:t>
      </w:r>
      <w:r w:rsidRPr="00B7465B">
        <w:rPr>
          <w:rStyle w:val="PageNumber"/>
          <w:lang w:val="nl-NL"/>
        </w:rPr>
        <w:t xml:space="preserve"> врста</w:t>
      </w:r>
      <w:r w:rsidRPr="00B7465B">
        <w:rPr>
          <w:rStyle w:val="PageNumber"/>
          <w:lang w:val="sr-Cyrl-CS"/>
        </w:rPr>
        <w:t>ма</w:t>
      </w:r>
      <w:r w:rsidRPr="00B7465B">
        <w:rPr>
          <w:rStyle w:val="PageNumber"/>
          <w:lang w:val="nl-NL"/>
        </w:rPr>
        <w:t xml:space="preserve"> </w:t>
      </w:r>
      <w:r w:rsidRPr="00B7465B">
        <w:rPr>
          <w:rStyle w:val="PageNumber"/>
          <w:lang w:val="sr-Cyrl-CS"/>
        </w:rPr>
        <w:t>као што су</w:t>
      </w:r>
      <w:r w:rsidR="00B7465B" w:rsidRPr="00B7465B">
        <w:rPr>
          <w:rStyle w:val="PageNumber"/>
          <w:lang w:val="sr-Cyrl-CS"/>
        </w:rPr>
        <w:t xml:space="preserve"> буква,</w:t>
      </w:r>
      <w:r w:rsidRPr="00B7465B">
        <w:rPr>
          <w:rStyle w:val="PageNumber"/>
          <w:lang w:val="sr-Cyrl-CS"/>
        </w:rPr>
        <w:t xml:space="preserve"> цер, сладун</w:t>
      </w:r>
      <w:r w:rsidR="00B7465B" w:rsidRPr="00B7465B">
        <w:rPr>
          <w:rStyle w:val="PageNumber"/>
          <w:lang w:val="sr-Cyrl-CS"/>
        </w:rPr>
        <w:t>,</w:t>
      </w:r>
      <w:r w:rsidRPr="00B7465B">
        <w:rPr>
          <w:rStyle w:val="PageNumber"/>
          <w:lang w:val="sr-Cyrl-CS"/>
        </w:rPr>
        <w:t xml:space="preserve"> китњак</w:t>
      </w:r>
      <w:r w:rsidR="00B7465B" w:rsidRPr="00B7465B">
        <w:rPr>
          <w:rStyle w:val="PageNumber"/>
          <w:lang w:val="sr-Cyrl-CS"/>
        </w:rPr>
        <w:t xml:space="preserve"> и багрем</w:t>
      </w:r>
      <w:r w:rsidRPr="00B7465B">
        <w:rPr>
          <w:rStyle w:val="PageNumber"/>
          <w:lang w:val="sr-Cyrl-CS"/>
        </w:rPr>
        <w:t xml:space="preserve">. На већим надморским висинама могуће је обнавњање буквом. </w:t>
      </w:r>
      <w:r w:rsidRPr="00B7465B">
        <w:rPr>
          <w:rStyle w:val="PageNumber"/>
          <w:lang w:val="nl-NL"/>
        </w:rPr>
        <w:t>Једино на местима где су услови станишта скромнији (на деградираним површинама), уколико није могуће задржати постојећу врсту, дозвољено је пошумљавање четинарима који се задовољавају таквим стаништем (првенствено борови). У условима различитог степена деградације неспоран је и значај пионирских врста. Значајан критеријум је и отпорност врста  ка различитим негативним утицајима.</w:t>
      </w:r>
    </w:p>
    <w:p w14:paraId="083330DC" w14:textId="181A8FF2" w:rsidR="00514E11" w:rsidRPr="00B7465B" w:rsidRDefault="005C4ADA" w:rsidP="005C4ADA">
      <w:pPr>
        <w:ind w:firstLine="720"/>
        <w:jc w:val="both"/>
      </w:pPr>
      <w:r w:rsidRPr="00B7465B">
        <w:rPr>
          <w:rStyle w:val="PageNumber"/>
          <w:lang w:val="nl-NL"/>
        </w:rPr>
        <w:t xml:space="preserve"> За попуњавање четинарских култура користити четинаре: црни и бели бор, али и тежити стварању мешовитих састојина</w:t>
      </w:r>
      <w:r w:rsidRPr="00B7465B">
        <w:rPr>
          <w:rStyle w:val="PageNumber"/>
          <w:lang w:val="sr-Cyrl-CS"/>
        </w:rPr>
        <w:t>.</w:t>
      </w:r>
    </w:p>
    <w:p w14:paraId="2EE62870" w14:textId="77777777" w:rsidR="00514E11" w:rsidRPr="00D42679" w:rsidRDefault="00514E11" w:rsidP="00514E11">
      <w:pPr>
        <w:jc w:val="both"/>
        <w:rPr>
          <w:highlight w:val="yellow"/>
        </w:rPr>
      </w:pPr>
    </w:p>
    <w:p w14:paraId="4EAA1339" w14:textId="77777777" w:rsidR="00514E11" w:rsidRPr="00B7465B" w:rsidRDefault="00514E11" w:rsidP="00942A04">
      <w:pPr>
        <w:rPr>
          <w:b/>
          <w:bCs/>
          <w:i/>
          <w:iCs/>
          <w:u w:val="single"/>
        </w:rPr>
      </w:pPr>
      <w:r w:rsidRPr="00B7465B">
        <w:rPr>
          <w:b/>
          <w:bCs/>
          <w:i/>
          <w:iCs/>
          <w:u w:val="single"/>
        </w:rPr>
        <w:t xml:space="preserve"> </w:t>
      </w:r>
      <w:bookmarkStart w:id="416" w:name="_Toc57291200"/>
      <w:r w:rsidRPr="00B7465B">
        <w:rPr>
          <w:b/>
          <w:bCs/>
          <w:i/>
          <w:iCs/>
          <w:u w:val="single"/>
        </w:rPr>
        <w:t>Избор начин сеча обнављања и коришћења састојина</w:t>
      </w:r>
      <w:bookmarkEnd w:id="416"/>
    </w:p>
    <w:p w14:paraId="6DB056EF" w14:textId="77777777" w:rsidR="00514E11" w:rsidRPr="00B7465B" w:rsidRDefault="00514E11" w:rsidP="00514E11">
      <w:pPr>
        <w:jc w:val="both"/>
      </w:pPr>
      <w:r w:rsidRPr="00B7465B">
        <w:t xml:space="preserve">     </w:t>
      </w:r>
    </w:p>
    <w:p w14:paraId="2103F7E0" w14:textId="27BA22B2" w:rsidR="007F7D2D" w:rsidRPr="00B7465B" w:rsidRDefault="007F7D2D" w:rsidP="007F7D2D">
      <w:pPr>
        <w:ind w:firstLine="720"/>
        <w:jc w:val="both"/>
        <w:rPr>
          <w:rStyle w:val="PageNumber"/>
          <w:lang w:val="sr-Cyrl-RS"/>
        </w:rPr>
      </w:pPr>
      <w:r w:rsidRPr="00B7465B">
        <w:rPr>
          <w:rStyle w:val="PageNumber"/>
          <w:lang w:val="nl-NL"/>
        </w:rPr>
        <w:t>Од избора начина обнављања зависи и структура будућих састојина и целокупни газдински поступак, елементи за сва планска разматрања и поступак за одређивање приноса и обезбеђивање трајности приноса, односно функционалне трајности. Начин обнављања пре свега зависи од биолошких особина врста дрвећа које граде састојину (особина састојине), особина станишта и економских прилика</w:t>
      </w:r>
      <w:r w:rsidR="00B7465B">
        <w:rPr>
          <w:rStyle w:val="PageNumber"/>
          <w:lang w:val="sr-Cyrl-RS"/>
        </w:rPr>
        <w:t xml:space="preserve"> </w:t>
      </w:r>
      <w:r w:rsidR="00B7465B" w:rsidRPr="00192547">
        <w:rPr>
          <w:bCs/>
          <w:lang w:val="sr-Cyrl-RS"/>
        </w:rPr>
        <w:t>а на основу тога о</w:t>
      </w:r>
      <w:r w:rsidR="00B7465B" w:rsidRPr="00192547">
        <w:rPr>
          <w:bCs/>
          <w:lang w:val="ru-RU"/>
        </w:rPr>
        <w:t>бнављања</w:t>
      </w:r>
      <w:r w:rsidR="00B7465B" w:rsidRPr="00192547">
        <w:rPr>
          <w:bCs/>
          <w:lang w:val="hr-HR"/>
        </w:rPr>
        <w:t xml:space="preserve"> ш</w:t>
      </w:r>
      <w:r w:rsidR="00B7465B" w:rsidRPr="00192547">
        <w:rPr>
          <w:bCs/>
          <w:lang w:val="ru-RU"/>
        </w:rPr>
        <w:t>ума</w:t>
      </w:r>
      <w:r w:rsidR="00B7465B" w:rsidRPr="00192547">
        <w:rPr>
          <w:bCs/>
          <w:lang w:val="hr-HR"/>
        </w:rPr>
        <w:t xml:space="preserve"> </w:t>
      </w:r>
      <w:r w:rsidR="00B7465B" w:rsidRPr="00192547">
        <w:rPr>
          <w:bCs/>
          <w:lang w:val="ru-RU"/>
        </w:rPr>
        <w:t>ове</w:t>
      </w:r>
      <w:r w:rsidR="00B7465B" w:rsidRPr="00192547">
        <w:rPr>
          <w:bCs/>
          <w:lang w:val="hr-HR"/>
        </w:rPr>
        <w:t xml:space="preserve"> </w:t>
      </w:r>
      <w:r w:rsidR="00B7465B" w:rsidRPr="00192547">
        <w:rPr>
          <w:bCs/>
          <w:lang w:val="ru-RU"/>
        </w:rPr>
        <w:t>газдинске</w:t>
      </w:r>
      <w:r w:rsidR="00B7465B" w:rsidRPr="00192547">
        <w:rPr>
          <w:bCs/>
          <w:lang w:val="hr-HR"/>
        </w:rPr>
        <w:t xml:space="preserve"> </w:t>
      </w:r>
      <w:r w:rsidR="00B7465B" w:rsidRPr="00192547">
        <w:rPr>
          <w:bCs/>
          <w:lang w:val="ru-RU"/>
        </w:rPr>
        <w:t>јединице</w:t>
      </w:r>
      <w:r w:rsidR="00B7465B" w:rsidRPr="00192547">
        <w:rPr>
          <w:bCs/>
          <w:lang w:val="hr-HR"/>
        </w:rPr>
        <w:t xml:space="preserve"> </w:t>
      </w:r>
      <w:r w:rsidR="00B7465B" w:rsidRPr="00192547">
        <w:rPr>
          <w:bCs/>
          <w:lang w:val="sr-Cyrl-RS"/>
        </w:rPr>
        <w:t>изводиће се</w:t>
      </w:r>
      <w:r w:rsidR="00B7465B" w:rsidRPr="00192547">
        <w:rPr>
          <w:bCs/>
          <w:lang w:val="hr-HR"/>
        </w:rPr>
        <w:t xml:space="preserve"> </w:t>
      </w:r>
      <w:r w:rsidR="00B7465B" w:rsidRPr="00192547">
        <w:rPr>
          <w:bCs/>
          <w:lang w:val="ru-RU"/>
        </w:rPr>
        <w:t>путем</w:t>
      </w:r>
      <w:r w:rsidR="00B7465B" w:rsidRPr="00192547">
        <w:rPr>
          <w:bCs/>
          <w:lang w:val="hr-HR"/>
        </w:rPr>
        <w:t xml:space="preserve"> </w:t>
      </w:r>
      <w:r w:rsidR="00B7465B" w:rsidRPr="00192547">
        <w:rPr>
          <w:bCs/>
          <w:lang w:val="sr-Cyrl-RS"/>
        </w:rPr>
        <w:t>комбинованих</w:t>
      </w:r>
      <w:r w:rsidR="00B7465B" w:rsidRPr="00192547">
        <w:rPr>
          <w:bCs/>
          <w:lang w:val="hr-HR"/>
        </w:rPr>
        <w:t xml:space="preserve"> </w:t>
      </w:r>
      <w:r w:rsidR="00B7465B" w:rsidRPr="00192547">
        <w:rPr>
          <w:bCs/>
          <w:lang w:val="ru-RU"/>
        </w:rPr>
        <w:t>се</w:t>
      </w:r>
      <w:r w:rsidR="00B7465B" w:rsidRPr="00192547">
        <w:rPr>
          <w:bCs/>
          <w:lang w:val="hr-HR"/>
        </w:rPr>
        <w:t>ч</w:t>
      </w:r>
      <w:r w:rsidR="00B7465B" w:rsidRPr="00192547">
        <w:rPr>
          <w:bCs/>
          <w:lang w:val="ru-RU"/>
        </w:rPr>
        <w:t>а</w:t>
      </w:r>
      <w:r w:rsidR="00B7465B" w:rsidRPr="00192547">
        <w:rPr>
          <w:bCs/>
          <w:lang w:val="hr-HR"/>
        </w:rPr>
        <w:t xml:space="preserve"> </w:t>
      </w:r>
      <w:r w:rsidR="00B7465B" w:rsidRPr="00192547">
        <w:rPr>
          <w:bCs/>
          <w:lang w:val="sr-Cyrl-RS"/>
        </w:rPr>
        <w:t>– по узгојним групама</w:t>
      </w:r>
      <w:r w:rsidR="003F7DF8">
        <w:rPr>
          <w:bCs/>
          <w:lang w:val="sr-Cyrl-RS"/>
        </w:rPr>
        <w:t xml:space="preserve"> (узгојна група 6 - зрела састојина)</w:t>
      </w:r>
      <w:r w:rsidR="00B7465B" w:rsidRPr="00192547">
        <w:rPr>
          <w:bCs/>
          <w:lang w:val="sr-Cyrl-RS"/>
        </w:rPr>
        <w:t xml:space="preserve">. </w:t>
      </w:r>
      <w:r w:rsidR="00B7465B" w:rsidRPr="00192547">
        <w:rPr>
          <w:bCs/>
          <w:lang w:val="ru-RU"/>
        </w:rPr>
        <w:t>При</w:t>
      </w:r>
      <w:r w:rsidR="00B7465B" w:rsidRPr="00192547">
        <w:rPr>
          <w:bCs/>
          <w:lang w:val="hr-HR"/>
        </w:rPr>
        <w:t xml:space="preserve"> </w:t>
      </w:r>
      <w:r w:rsidR="00B7465B" w:rsidRPr="00192547">
        <w:rPr>
          <w:bCs/>
          <w:lang w:val="ru-RU"/>
        </w:rPr>
        <w:t>томе</w:t>
      </w:r>
      <w:r w:rsidR="00B7465B" w:rsidRPr="00192547">
        <w:rPr>
          <w:bCs/>
          <w:lang w:val="hr-HR"/>
        </w:rPr>
        <w:t xml:space="preserve"> </w:t>
      </w:r>
      <w:r w:rsidR="00B7465B" w:rsidRPr="00192547">
        <w:rPr>
          <w:bCs/>
          <w:lang w:val="ru-RU"/>
        </w:rPr>
        <w:t>се</w:t>
      </w:r>
      <w:r w:rsidR="00B7465B" w:rsidRPr="00192547">
        <w:rPr>
          <w:bCs/>
          <w:lang w:val="hr-HR"/>
        </w:rPr>
        <w:t xml:space="preserve"> </w:t>
      </w:r>
      <w:r w:rsidR="00B7465B" w:rsidRPr="00192547">
        <w:rPr>
          <w:bCs/>
          <w:lang w:val="ru-RU"/>
        </w:rPr>
        <w:t>комбинује</w:t>
      </w:r>
      <w:r w:rsidR="00B7465B" w:rsidRPr="00192547">
        <w:rPr>
          <w:bCs/>
          <w:lang w:val="hr-HR"/>
        </w:rPr>
        <w:t xml:space="preserve"> </w:t>
      </w:r>
      <w:r w:rsidR="00B7465B" w:rsidRPr="00192547">
        <w:rPr>
          <w:bCs/>
          <w:lang w:val="ru-RU"/>
        </w:rPr>
        <w:t>ви</w:t>
      </w:r>
      <w:r w:rsidR="00B7465B" w:rsidRPr="00192547">
        <w:rPr>
          <w:bCs/>
          <w:lang w:val="hr-HR"/>
        </w:rPr>
        <w:t>ш</w:t>
      </w:r>
      <w:r w:rsidR="00B7465B" w:rsidRPr="00192547">
        <w:rPr>
          <w:bCs/>
          <w:lang w:val="ru-RU"/>
        </w:rPr>
        <w:t>е</w:t>
      </w:r>
      <w:r w:rsidR="00B7465B" w:rsidRPr="00192547">
        <w:rPr>
          <w:bCs/>
          <w:lang w:val="hr-HR"/>
        </w:rPr>
        <w:t xml:space="preserve"> </w:t>
      </w:r>
      <w:r w:rsidR="00B7465B" w:rsidRPr="00192547">
        <w:rPr>
          <w:bCs/>
          <w:lang w:val="ru-RU"/>
        </w:rPr>
        <w:t>врста</w:t>
      </w:r>
      <w:r w:rsidR="00B7465B" w:rsidRPr="00192547">
        <w:rPr>
          <w:bCs/>
          <w:lang w:val="hr-HR"/>
        </w:rPr>
        <w:t xml:space="preserve"> </w:t>
      </w:r>
      <w:r w:rsidR="00B7465B" w:rsidRPr="00192547">
        <w:rPr>
          <w:bCs/>
          <w:lang w:val="ru-RU"/>
        </w:rPr>
        <w:t>узгојних</w:t>
      </w:r>
      <w:r w:rsidR="00B7465B" w:rsidRPr="00192547">
        <w:rPr>
          <w:bCs/>
          <w:lang w:val="hr-HR"/>
        </w:rPr>
        <w:t xml:space="preserve"> </w:t>
      </w:r>
      <w:r w:rsidR="00B7465B" w:rsidRPr="00192547">
        <w:rPr>
          <w:bCs/>
          <w:lang w:val="ru-RU"/>
        </w:rPr>
        <w:t>интервенција</w:t>
      </w:r>
      <w:r w:rsidR="00B7465B" w:rsidRPr="00192547">
        <w:rPr>
          <w:bCs/>
          <w:lang w:val="hr-HR"/>
        </w:rPr>
        <w:t xml:space="preserve"> </w:t>
      </w:r>
      <w:r w:rsidR="00B7465B" w:rsidRPr="00192547">
        <w:rPr>
          <w:bCs/>
          <w:lang w:val="ru-RU"/>
        </w:rPr>
        <w:t>у</w:t>
      </w:r>
      <w:r w:rsidR="00B7465B" w:rsidRPr="00192547">
        <w:rPr>
          <w:bCs/>
          <w:lang w:val="hr-HR"/>
        </w:rPr>
        <w:t xml:space="preserve"> </w:t>
      </w:r>
      <w:r w:rsidR="00B7465B" w:rsidRPr="00192547">
        <w:rPr>
          <w:bCs/>
          <w:lang w:val="ru-RU"/>
        </w:rPr>
        <w:t>зависности</w:t>
      </w:r>
      <w:r w:rsidR="00B7465B" w:rsidRPr="00192547">
        <w:rPr>
          <w:bCs/>
          <w:lang w:val="hr-HR"/>
        </w:rPr>
        <w:t xml:space="preserve"> </w:t>
      </w:r>
      <w:r w:rsidR="00B7465B" w:rsidRPr="00192547">
        <w:rPr>
          <w:bCs/>
          <w:lang w:val="ru-RU"/>
        </w:rPr>
        <w:t>од</w:t>
      </w:r>
      <w:r w:rsidR="00B7465B" w:rsidRPr="00192547">
        <w:rPr>
          <w:bCs/>
          <w:lang w:val="hr-HR"/>
        </w:rPr>
        <w:t xml:space="preserve"> </w:t>
      </w:r>
      <w:r w:rsidR="00B7465B" w:rsidRPr="00192547">
        <w:rPr>
          <w:bCs/>
          <w:lang w:val="ru-RU"/>
        </w:rPr>
        <w:t>узгојних</w:t>
      </w:r>
      <w:r w:rsidR="00B7465B" w:rsidRPr="00192547">
        <w:rPr>
          <w:bCs/>
          <w:lang w:val="hr-HR"/>
        </w:rPr>
        <w:t xml:space="preserve"> </w:t>
      </w:r>
      <w:r w:rsidR="00B7465B" w:rsidRPr="00192547">
        <w:rPr>
          <w:bCs/>
          <w:lang w:val="ru-RU"/>
        </w:rPr>
        <w:t>група</w:t>
      </w:r>
      <w:r w:rsidR="00B7465B" w:rsidRPr="00192547">
        <w:rPr>
          <w:bCs/>
          <w:lang w:val="hr-HR"/>
        </w:rPr>
        <w:t xml:space="preserve"> </w:t>
      </w:r>
      <w:r w:rsidR="00B7465B" w:rsidRPr="00192547">
        <w:rPr>
          <w:bCs/>
          <w:lang w:val="ru-RU"/>
        </w:rPr>
        <w:t>и</w:t>
      </w:r>
      <w:r w:rsidR="00B7465B" w:rsidRPr="00192547">
        <w:rPr>
          <w:bCs/>
          <w:lang w:val="hr-HR"/>
        </w:rPr>
        <w:t xml:space="preserve"> </w:t>
      </w:r>
      <w:r w:rsidR="00B7465B" w:rsidRPr="00192547">
        <w:rPr>
          <w:bCs/>
          <w:lang w:val="ru-RU"/>
        </w:rPr>
        <w:t>конкретног</w:t>
      </w:r>
      <w:r w:rsidR="00B7465B" w:rsidRPr="00192547">
        <w:rPr>
          <w:bCs/>
          <w:lang w:val="hr-HR"/>
        </w:rPr>
        <w:t xml:space="preserve"> </w:t>
      </w:r>
      <w:r w:rsidR="00B7465B" w:rsidRPr="00192547">
        <w:rPr>
          <w:bCs/>
          <w:lang w:val="ru-RU"/>
        </w:rPr>
        <w:t>стања</w:t>
      </w:r>
      <w:r w:rsidR="00B7465B" w:rsidRPr="00192547">
        <w:rPr>
          <w:bCs/>
          <w:lang w:val="hr-HR"/>
        </w:rPr>
        <w:t xml:space="preserve"> </w:t>
      </w:r>
      <w:r w:rsidR="00B7465B" w:rsidRPr="00192547">
        <w:rPr>
          <w:bCs/>
          <w:lang w:val="ru-RU"/>
        </w:rPr>
        <w:t>састојине</w:t>
      </w:r>
      <w:r w:rsidR="00B7465B" w:rsidRPr="00192547">
        <w:rPr>
          <w:bCs/>
          <w:lang w:val="hr-HR"/>
        </w:rPr>
        <w:t>.</w:t>
      </w:r>
    </w:p>
    <w:p w14:paraId="49850FE0" w14:textId="77777777" w:rsidR="00514E11" w:rsidRPr="00B7465B" w:rsidRDefault="00514E11" w:rsidP="00514E11">
      <w:pPr>
        <w:jc w:val="both"/>
      </w:pPr>
    </w:p>
    <w:p w14:paraId="10BECF02" w14:textId="77777777" w:rsidR="00514E11" w:rsidRPr="00AF15B0" w:rsidRDefault="00514E11" w:rsidP="00942A04">
      <w:pPr>
        <w:rPr>
          <w:b/>
          <w:bCs/>
          <w:i/>
          <w:iCs/>
          <w:u w:val="single"/>
        </w:rPr>
      </w:pPr>
      <w:bookmarkStart w:id="417" w:name="_Toc57291201"/>
      <w:r w:rsidRPr="00AF15B0">
        <w:rPr>
          <w:b/>
          <w:bCs/>
          <w:i/>
          <w:iCs/>
          <w:u w:val="single"/>
        </w:rPr>
        <w:t>Избор начина неге</w:t>
      </w:r>
      <w:bookmarkEnd w:id="417"/>
    </w:p>
    <w:p w14:paraId="03182FE9" w14:textId="77777777" w:rsidR="00514E11" w:rsidRPr="00D42679" w:rsidRDefault="00514E11" w:rsidP="00514E11">
      <w:pPr>
        <w:jc w:val="both"/>
        <w:rPr>
          <w:highlight w:val="yellow"/>
        </w:rPr>
      </w:pPr>
    </w:p>
    <w:p w14:paraId="161249C5" w14:textId="5EC638A6" w:rsidR="00AF15B0" w:rsidRDefault="007F7D2D" w:rsidP="00AF15B0">
      <w:pPr>
        <w:ind w:firstLine="720"/>
        <w:jc w:val="both"/>
        <w:rPr>
          <w:bCs/>
          <w:lang w:val="hr-HR"/>
        </w:rPr>
      </w:pPr>
      <w:r w:rsidRPr="00AF15B0">
        <w:rPr>
          <w:rStyle w:val="PageNumber"/>
          <w:lang w:val="nl-NL"/>
        </w:rPr>
        <w:t xml:space="preserve">Према затеченом стању састојина и постављеним циљевима газдовања </w:t>
      </w:r>
      <w:r w:rsidR="00AF15B0" w:rsidRPr="00AF15B0">
        <w:rPr>
          <w:bCs/>
          <w:lang w:val="sr-Cyrl-RS"/>
        </w:rPr>
        <w:t>нега</w:t>
      </w:r>
      <w:r w:rsidR="00AF15B0" w:rsidRPr="00192547">
        <w:rPr>
          <w:bCs/>
          <w:lang w:val="hr-HR"/>
        </w:rPr>
        <w:t xml:space="preserve"> </w:t>
      </w:r>
      <w:r w:rsidR="00AF15B0" w:rsidRPr="00192547">
        <w:rPr>
          <w:bCs/>
          <w:lang w:val="sr-Cyrl-RS"/>
        </w:rPr>
        <w:t>састојина</w:t>
      </w:r>
      <w:r w:rsidR="00AF15B0" w:rsidRPr="00192547">
        <w:rPr>
          <w:bCs/>
          <w:lang w:val="hr-HR"/>
        </w:rPr>
        <w:t xml:space="preserve"> </w:t>
      </w:r>
      <w:r w:rsidR="00AF15B0" w:rsidRPr="00192547">
        <w:rPr>
          <w:bCs/>
          <w:lang w:val="sr-Cyrl-RS"/>
        </w:rPr>
        <w:t>ове газдинске јединице у овом уређајном периоду обухвата следе</w:t>
      </w:r>
      <w:r w:rsidR="00AF15B0" w:rsidRPr="00192547">
        <w:rPr>
          <w:bCs/>
          <w:lang w:val="hr-HR"/>
        </w:rPr>
        <w:t>ћ</w:t>
      </w:r>
      <w:r w:rsidR="00AF15B0" w:rsidRPr="00192547">
        <w:rPr>
          <w:bCs/>
          <w:lang w:val="sr-Cyrl-RS"/>
        </w:rPr>
        <w:t>е</w:t>
      </w:r>
      <w:r w:rsidR="00AF15B0" w:rsidRPr="00192547">
        <w:rPr>
          <w:bCs/>
          <w:lang w:val="hr-HR"/>
        </w:rPr>
        <w:t xml:space="preserve"> </w:t>
      </w:r>
      <w:r w:rsidR="00AF15B0" w:rsidRPr="00192547">
        <w:rPr>
          <w:bCs/>
          <w:lang w:val="sr-Cyrl-RS"/>
        </w:rPr>
        <w:t>радове</w:t>
      </w:r>
      <w:r w:rsidR="00AF15B0" w:rsidRPr="00192547">
        <w:rPr>
          <w:bCs/>
          <w:lang w:val="hr-HR"/>
        </w:rPr>
        <w:t>:</w:t>
      </w:r>
    </w:p>
    <w:p w14:paraId="7578246C" w14:textId="77777777" w:rsidR="00AF15B0" w:rsidRPr="00192547" w:rsidRDefault="00AF15B0" w:rsidP="00AF15B0">
      <w:pPr>
        <w:ind w:firstLine="720"/>
        <w:jc w:val="both"/>
        <w:rPr>
          <w:bCs/>
          <w:lang w:val="sr-Cyrl-RS"/>
        </w:rPr>
      </w:pPr>
    </w:p>
    <w:p w14:paraId="5F702936" w14:textId="6ACA3B39" w:rsidR="00AF15B0" w:rsidRDefault="00AF15B0" w:rsidP="00AF15B0">
      <w:pPr>
        <w:numPr>
          <w:ilvl w:val="0"/>
          <w:numId w:val="45"/>
        </w:numPr>
        <w:tabs>
          <w:tab w:val="clear" w:pos="1440"/>
        </w:tabs>
        <w:ind w:left="709" w:hanging="283"/>
        <w:rPr>
          <w:bCs/>
          <w:lang w:val="ru-RU"/>
        </w:rPr>
      </w:pPr>
      <w:r w:rsidRPr="00192547">
        <w:rPr>
          <w:bCs/>
          <w:lang w:val="sr-Cyrl-RS"/>
        </w:rPr>
        <w:t xml:space="preserve">узгојно - </w:t>
      </w:r>
      <w:r w:rsidRPr="00192547">
        <w:rPr>
          <w:bCs/>
          <w:lang w:val="ru-RU"/>
        </w:rPr>
        <w:t>селективне прореде</w:t>
      </w:r>
      <w:r w:rsidRPr="00192547">
        <w:rPr>
          <w:bCs/>
          <w:lang w:val="sr-Cyrl-RS"/>
        </w:rPr>
        <w:t xml:space="preserve"> -</w:t>
      </w:r>
      <w:r>
        <w:rPr>
          <w:bCs/>
          <w:lang w:val="sr-Cyrl-RS"/>
        </w:rPr>
        <w:t xml:space="preserve"> </w:t>
      </w:r>
      <w:r w:rsidRPr="00192547">
        <w:rPr>
          <w:bCs/>
          <w:lang w:val="sr-Cyrl-RS"/>
        </w:rPr>
        <w:t>у оквиру комбинованих сеча (узгојн</w:t>
      </w:r>
      <w:r>
        <w:rPr>
          <w:bCs/>
          <w:lang w:val="sr-Cyrl-RS"/>
        </w:rPr>
        <w:t>е</w:t>
      </w:r>
      <w:r w:rsidRPr="00192547">
        <w:rPr>
          <w:bCs/>
          <w:lang w:val="sr-Cyrl-RS"/>
        </w:rPr>
        <w:t xml:space="preserve"> груп</w:t>
      </w:r>
      <w:r>
        <w:rPr>
          <w:bCs/>
          <w:lang w:val="sr-Cyrl-RS"/>
        </w:rPr>
        <w:t>е</w:t>
      </w:r>
      <w:r w:rsidRPr="00192547">
        <w:rPr>
          <w:bCs/>
          <w:lang w:val="sr-Cyrl-RS"/>
        </w:rPr>
        <w:t xml:space="preserve"> 4</w:t>
      </w:r>
      <w:r w:rsidR="002A048E">
        <w:rPr>
          <w:bCs/>
          <w:lang w:val="sr-Cyrl-RS"/>
        </w:rPr>
        <w:t xml:space="preserve"> -средњедобна састојина</w:t>
      </w:r>
      <w:r w:rsidRPr="00192547">
        <w:rPr>
          <w:bCs/>
          <w:lang w:val="sr-Cyrl-RS"/>
        </w:rPr>
        <w:t xml:space="preserve"> и 5</w:t>
      </w:r>
      <w:r w:rsidR="002A048E">
        <w:rPr>
          <w:bCs/>
          <w:lang w:val="sr-Cyrl-RS"/>
        </w:rPr>
        <w:t xml:space="preserve"> - дозревајућа састојина</w:t>
      </w:r>
      <w:r w:rsidRPr="00192547">
        <w:rPr>
          <w:bCs/>
          <w:lang w:val="sr-Cyrl-RS"/>
        </w:rPr>
        <w:t>)</w:t>
      </w:r>
      <w:r>
        <w:rPr>
          <w:bCs/>
          <w:lang w:val="sr-Cyrl-RS"/>
        </w:rPr>
        <w:t>;</w:t>
      </w:r>
    </w:p>
    <w:p w14:paraId="51F2A941" w14:textId="0E363244" w:rsidR="007F7D2D" w:rsidRPr="00AF15B0" w:rsidRDefault="00AF15B0" w:rsidP="00AF15B0">
      <w:pPr>
        <w:numPr>
          <w:ilvl w:val="0"/>
          <w:numId w:val="45"/>
        </w:numPr>
        <w:tabs>
          <w:tab w:val="clear" w:pos="1440"/>
        </w:tabs>
        <w:ind w:left="709" w:hanging="283"/>
        <w:rPr>
          <w:rStyle w:val="PageNumber"/>
          <w:bCs/>
          <w:lang w:val="ru-RU"/>
        </w:rPr>
      </w:pPr>
      <w:r w:rsidRPr="00AF15B0">
        <w:rPr>
          <w:bCs/>
          <w:lang w:val="sr-Cyrl-RS"/>
        </w:rPr>
        <w:t>санитарне прореде</w:t>
      </w:r>
      <w:r w:rsidRPr="00AF15B0">
        <w:rPr>
          <w:bCs/>
          <w:lang w:val="ru-RU"/>
        </w:rPr>
        <w:t xml:space="preserve"> -</w:t>
      </w:r>
      <w:r w:rsidRPr="00AF15B0">
        <w:rPr>
          <w:bCs/>
          <w:lang w:val="sr-Cyrl-RS"/>
        </w:rPr>
        <w:t xml:space="preserve"> у оквиру комбинованих сеча (</w:t>
      </w:r>
      <w:r w:rsidR="002A048E" w:rsidRPr="002A048E">
        <w:rPr>
          <w:bCs/>
          <w:lang w:val="sr-Cyrl-RS"/>
        </w:rPr>
        <w:t>узгојне групе 4 -средњедобна састојина и 5 - дозревајућа састојина</w:t>
      </w:r>
      <w:r w:rsidRPr="00AF15B0">
        <w:rPr>
          <w:bCs/>
          <w:lang w:val="sr-Cyrl-RS"/>
        </w:rPr>
        <w:t>)</w:t>
      </w:r>
      <w:r>
        <w:rPr>
          <w:bCs/>
          <w:lang w:val="sr-Cyrl-RS"/>
        </w:rPr>
        <w:t>;</w:t>
      </w:r>
    </w:p>
    <w:p w14:paraId="23FD7C37" w14:textId="77777777" w:rsidR="00942A04" w:rsidRPr="00D42679" w:rsidRDefault="00942A04" w:rsidP="00942A04">
      <w:pPr>
        <w:ind w:left="709"/>
        <w:jc w:val="both"/>
        <w:rPr>
          <w:highlight w:val="yellow"/>
        </w:rPr>
      </w:pPr>
    </w:p>
    <w:p w14:paraId="4E9308B2" w14:textId="77777777" w:rsidR="00514E11" w:rsidRPr="00BA0600" w:rsidRDefault="00514E11" w:rsidP="00942A04">
      <w:pPr>
        <w:pStyle w:val="Heading4"/>
        <w:rPr>
          <w:rFonts w:eastAsia="Calibri"/>
          <w:color w:val="auto"/>
        </w:rPr>
      </w:pPr>
      <w:bookmarkStart w:id="418" w:name="_Toc57291202"/>
      <w:bookmarkStart w:id="419" w:name="_Toc94179443"/>
      <w:bookmarkStart w:id="420" w:name="_Toc135218679"/>
      <w:r w:rsidRPr="00BA0600">
        <w:rPr>
          <w:color w:val="auto"/>
        </w:rPr>
        <w:t>Мере уређајне природе</w:t>
      </w:r>
      <w:bookmarkEnd w:id="418"/>
      <w:bookmarkEnd w:id="419"/>
      <w:bookmarkEnd w:id="420"/>
      <w:r w:rsidRPr="00BA0600">
        <w:rPr>
          <w:color w:val="auto"/>
        </w:rPr>
        <w:t xml:space="preserve"> </w:t>
      </w:r>
    </w:p>
    <w:p w14:paraId="79C16FC6" w14:textId="77777777" w:rsidR="00514E11" w:rsidRPr="00BA0600" w:rsidRDefault="00514E11" w:rsidP="00514E11">
      <w:pPr>
        <w:jc w:val="both"/>
        <w:rPr>
          <w:rFonts w:eastAsia="Calibri"/>
        </w:rPr>
      </w:pPr>
    </w:p>
    <w:p w14:paraId="0CE9FA57" w14:textId="77777777" w:rsidR="00514E11" w:rsidRPr="00BA0600" w:rsidRDefault="00514E11" w:rsidP="00C24DDB">
      <w:pPr>
        <w:ind w:firstLine="720"/>
        <w:jc w:val="both"/>
        <w:rPr>
          <w:rFonts w:eastAsia="Calibri"/>
        </w:rPr>
      </w:pPr>
      <w:r w:rsidRPr="00BA0600">
        <w:rPr>
          <w:rFonts w:eastAsia="Calibri"/>
        </w:rPr>
        <w:t>За остваривање циљева газдовања шумама у конкретним условима уређајне мере</w:t>
      </w:r>
    </w:p>
    <w:p w14:paraId="624A242D" w14:textId="3C5DA907" w:rsidR="00514E11" w:rsidRPr="00907150" w:rsidRDefault="00514E11" w:rsidP="00907150">
      <w:pPr>
        <w:jc w:val="both"/>
        <w:rPr>
          <w:rFonts w:eastAsia="Calibri"/>
          <w:lang w:val="sr-Cyrl-RS"/>
        </w:rPr>
      </w:pPr>
      <w:r w:rsidRPr="00BA0600">
        <w:rPr>
          <w:rFonts w:eastAsia="Calibri"/>
        </w:rPr>
        <w:t>обухватају</w:t>
      </w:r>
      <w:r w:rsidR="00907150" w:rsidRPr="00907150">
        <w:rPr>
          <w:rFonts w:eastAsia="Calibri"/>
        </w:rPr>
        <w:t xml:space="preserve"> </w:t>
      </w:r>
      <w:r w:rsidR="00907150" w:rsidRPr="00BA0600">
        <w:rPr>
          <w:rFonts w:eastAsia="Calibri"/>
        </w:rPr>
        <w:t>избор конверзионог раздобља</w:t>
      </w:r>
      <w:r w:rsidR="00907150" w:rsidRPr="00907150">
        <w:rPr>
          <w:rFonts w:eastAsia="Calibri"/>
        </w:rPr>
        <w:t xml:space="preserve"> </w:t>
      </w:r>
      <w:r w:rsidR="00907150" w:rsidRPr="00BA0600">
        <w:rPr>
          <w:rFonts w:eastAsia="Calibri"/>
        </w:rPr>
        <w:t>за изданачке шуме које се природним обнављањем преводе у високе шуме</w:t>
      </w:r>
      <w:r w:rsidR="00907150">
        <w:rPr>
          <w:rFonts w:eastAsia="Calibri"/>
          <w:lang w:val="sr-Cyrl-RS"/>
        </w:rPr>
        <w:t>.</w:t>
      </w:r>
    </w:p>
    <w:p w14:paraId="6C934568" w14:textId="77777777" w:rsidR="00514E11" w:rsidRPr="00D42679" w:rsidRDefault="00514E11" w:rsidP="00827481">
      <w:pPr>
        <w:tabs>
          <w:tab w:val="left" w:pos="6804"/>
        </w:tabs>
        <w:jc w:val="both"/>
        <w:rPr>
          <w:highlight w:val="yellow"/>
        </w:rPr>
      </w:pPr>
    </w:p>
    <w:p w14:paraId="68DA9C31" w14:textId="77777777" w:rsidR="00514E11" w:rsidRPr="00AF15B0" w:rsidRDefault="00514E11" w:rsidP="00942A04">
      <w:pPr>
        <w:rPr>
          <w:b/>
          <w:bCs/>
          <w:i/>
          <w:iCs/>
          <w:u w:val="single"/>
        </w:rPr>
      </w:pPr>
      <w:bookmarkStart w:id="421" w:name="_Toc57291205"/>
      <w:r w:rsidRPr="00AF15B0">
        <w:rPr>
          <w:b/>
          <w:bCs/>
          <w:i/>
          <w:iCs/>
          <w:u w:val="single"/>
        </w:rPr>
        <w:t>Избор периода за постизање оптималне обраслости – степена шумовитости</w:t>
      </w:r>
      <w:bookmarkEnd w:id="421"/>
    </w:p>
    <w:p w14:paraId="25A6F5EB" w14:textId="77777777" w:rsidR="00514E11" w:rsidRPr="00AF15B0" w:rsidRDefault="00514E11" w:rsidP="00827481">
      <w:pPr>
        <w:tabs>
          <w:tab w:val="left" w:pos="6804"/>
        </w:tabs>
        <w:jc w:val="both"/>
      </w:pPr>
    </w:p>
    <w:p w14:paraId="1135045A" w14:textId="39CA0306" w:rsidR="00514E11" w:rsidRPr="00AF15B0" w:rsidRDefault="00514E11" w:rsidP="00215CD4">
      <w:pPr>
        <w:tabs>
          <w:tab w:val="left" w:pos="6804"/>
        </w:tabs>
        <w:ind w:firstLine="709"/>
        <w:jc w:val="both"/>
      </w:pPr>
      <w:r w:rsidRPr="00AF15B0">
        <w:t xml:space="preserve">Однос између обраслог и необраслог земљишта је </w:t>
      </w:r>
      <w:r w:rsidR="00A17CF8" w:rsidRPr="00AF15B0">
        <w:rPr>
          <w:b/>
        </w:rPr>
        <w:t>9</w:t>
      </w:r>
      <w:r w:rsidR="00AF15B0" w:rsidRPr="00AF15B0">
        <w:rPr>
          <w:b/>
          <w:lang w:val="sr-Cyrl-RS"/>
        </w:rPr>
        <w:t>9</w:t>
      </w:r>
      <w:r w:rsidR="00A17CF8" w:rsidRPr="00AF15B0">
        <w:rPr>
          <w:b/>
        </w:rPr>
        <w:t>,</w:t>
      </w:r>
      <w:r w:rsidR="00AF15B0" w:rsidRPr="00AF15B0">
        <w:rPr>
          <w:b/>
          <w:lang w:val="sr-Cyrl-RS"/>
        </w:rPr>
        <w:t>6</w:t>
      </w:r>
      <w:r w:rsidR="00215CD4" w:rsidRPr="00AF15B0">
        <w:rPr>
          <w:b/>
        </w:rPr>
        <w:t xml:space="preserve"> : </w:t>
      </w:r>
      <w:r w:rsidR="00AF15B0" w:rsidRPr="00AF15B0">
        <w:rPr>
          <w:b/>
          <w:lang w:val="sr-Cyrl-RS"/>
        </w:rPr>
        <w:t>0</w:t>
      </w:r>
      <w:r w:rsidR="00A17CF8" w:rsidRPr="00AF15B0">
        <w:rPr>
          <w:b/>
        </w:rPr>
        <w:t>,</w:t>
      </w:r>
      <w:r w:rsidR="00AF15B0" w:rsidRPr="00AF15B0">
        <w:rPr>
          <w:b/>
          <w:lang w:val="sr-Cyrl-RS"/>
        </w:rPr>
        <w:t>4</w:t>
      </w:r>
      <w:r w:rsidR="00215CD4" w:rsidRPr="00AF15B0">
        <w:rPr>
          <w:b/>
          <w:lang w:val="ru-RU"/>
        </w:rPr>
        <w:t xml:space="preserve"> %</w:t>
      </w:r>
      <w:r w:rsidRPr="00AF15B0">
        <w:t>, што се у датим условима може сматрати веома повољним</w:t>
      </w:r>
      <w:r w:rsidR="00F8621E" w:rsidRPr="00AF15B0">
        <w:t>.</w:t>
      </w:r>
      <w:r w:rsidR="00136498" w:rsidRPr="00AF15B0">
        <w:t xml:space="preserve"> </w:t>
      </w:r>
      <w:r w:rsidR="0005533C" w:rsidRPr="00AF15B0">
        <w:t xml:space="preserve">У овом уређајном раздобљу планирано је још додатно пошумљавање на паовршини од </w:t>
      </w:r>
      <w:r w:rsidR="00570210">
        <w:rPr>
          <w:b/>
          <w:bCs/>
          <w:lang w:val="sr-Cyrl-RS"/>
        </w:rPr>
        <w:t>7,76</w:t>
      </w:r>
      <w:r w:rsidR="0005533C" w:rsidRPr="00AF15B0">
        <w:rPr>
          <w:b/>
          <w:bCs/>
        </w:rPr>
        <w:t xml:space="preserve"> ha</w:t>
      </w:r>
      <w:r w:rsidR="00136498" w:rsidRPr="00AF15B0">
        <w:t>.</w:t>
      </w:r>
    </w:p>
    <w:p w14:paraId="39F4AB37" w14:textId="77777777" w:rsidR="00514E11" w:rsidRPr="00D42679" w:rsidRDefault="00514E11" w:rsidP="00827481">
      <w:pPr>
        <w:tabs>
          <w:tab w:val="left" w:pos="6804"/>
        </w:tabs>
        <w:jc w:val="both"/>
        <w:rPr>
          <w:highlight w:val="yellow"/>
        </w:rPr>
      </w:pPr>
    </w:p>
    <w:p w14:paraId="7A59317F" w14:textId="77777777" w:rsidR="00514E11" w:rsidRPr="00907150" w:rsidRDefault="00514E11" w:rsidP="00942A04">
      <w:pPr>
        <w:rPr>
          <w:b/>
          <w:bCs/>
          <w:i/>
          <w:iCs/>
          <w:u w:val="single"/>
        </w:rPr>
      </w:pPr>
      <w:bookmarkStart w:id="422" w:name="_Toc57291206"/>
      <w:r w:rsidRPr="00907150">
        <w:rPr>
          <w:b/>
          <w:bCs/>
          <w:i/>
          <w:iCs/>
          <w:u w:val="single"/>
        </w:rPr>
        <w:t>Уређајно раздобље</w:t>
      </w:r>
      <w:bookmarkEnd w:id="422"/>
    </w:p>
    <w:p w14:paraId="4ACCD125" w14:textId="77777777" w:rsidR="00514E11" w:rsidRPr="00907150" w:rsidRDefault="00514E11" w:rsidP="00827481">
      <w:pPr>
        <w:tabs>
          <w:tab w:val="left" w:pos="6804"/>
        </w:tabs>
        <w:jc w:val="both"/>
      </w:pPr>
    </w:p>
    <w:p w14:paraId="2E804399" w14:textId="656269A4" w:rsidR="00660285" w:rsidRPr="00D42679" w:rsidRDefault="00514E11" w:rsidP="00660285">
      <w:pPr>
        <w:tabs>
          <w:tab w:val="left" w:pos="6804"/>
        </w:tabs>
        <w:ind w:firstLine="709"/>
        <w:jc w:val="both"/>
        <w:rPr>
          <w:highlight w:val="yellow"/>
        </w:rPr>
      </w:pPr>
      <w:r w:rsidRPr="00907150">
        <w:t>С обзиром да је важење основе газдовања шумама прописана Законом о шумама на 10 година, подразумева се да ће уређајно раздобље имати исто трајање</w:t>
      </w:r>
      <w:r w:rsidR="00F8621E" w:rsidRPr="00907150">
        <w:t>.</w:t>
      </w:r>
      <w:r w:rsidRPr="00907150">
        <w:t xml:space="preserve"> </w:t>
      </w:r>
      <w:bookmarkStart w:id="423" w:name="_Toc53471863"/>
      <w:bookmarkStart w:id="424" w:name="_Toc53472113"/>
      <w:bookmarkStart w:id="425" w:name="_Toc56063271"/>
      <w:bookmarkStart w:id="426" w:name="_Toc56150275"/>
      <w:bookmarkStart w:id="427" w:name="_Toc57270485"/>
      <w:bookmarkStart w:id="428" w:name="_Toc57291207"/>
      <w:bookmarkStart w:id="429" w:name="_Toc94179444"/>
      <w:bookmarkStart w:id="430" w:name="_Toc135218680"/>
    </w:p>
    <w:p w14:paraId="0B7B9A5D" w14:textId="7E09D511" w:rsidR="00CC3A4A" w:rsidRPr="00D42679" w:rsidRDefault="00CC3A4A" w:rsidP="00660285">
      <w:pPr>
        <w:tabs>
          <w:tab w:val="left" w:pos="6804"/>
        </w:tabs>
        <w:ind w:firstLine="709"/>
        <w:jc w:val="both"/>
        <w:rPr>
          <w:highlight w:val="yellow"/>
        </w:rPr>
      </w:pPr>
    </w:p>
    <w:p w14:paraId="6CFB1D49" w14:textId="3630200E" w:rsidR="00CC3A4A" w:rsidRPr="00907150" w:rsidRDefault="00CC3A4A" w:rsidP="00CC3A4A">
      <w:pPr>
        <w:rPr>
          <w:b/>
          <w:bCs/>
          <w:i/>
          <w:iCs/>
          <w:u w:val="single"/>
        </w:rPr>
      </w:pPr>
      <w:bookmarkStart w:id="431" w:name="_Toc57291204"/>
      <w:r w:rsidRPr="00907150">
        <w:rPr>
          <w:b/>
          <w:bCs/>
          <w:i/>
          <w:iCs/>
          <w:u w:val="single"/>
        </w:rPr>
        <w:lastRenderedPageBreak/>
        <w:t>Избор реконструкционог и конверзионог раздобља</w:t>
      </w:r>
      <w:bookmarkEnd w:id="431"/>
    </w:p>
    <w:p w14:paraId="789F711A" w14:textId="77777777" w:rsidR="00CC3A4A" w:rsidRPr="00907150" w:rsidRDefault="00CC3A4A" w:rsidP="00CC3A4A">
      <w:pPr>
        <w:tabs>
          <w:tab w:val="left" w:pos="6804"/>
        </w:tabs>
        <w:ind w:firstLine="720"/>
        <w:jc w:val="both"/>
      </w:pPr>
    </w:p>
    <w:p w14:paraId="17C2EEC1" w14:textId="77777777" w:rsidR="00CC3A4A" w:rsidRPr="00907150" w:rsidRDefault="00CC3A4A" w:rsidP="00CC3A4A">
      <w:pPr>
        <w:tabs>
          <w:tab w:val="left" w:pos="6804"/>
        </w:tabs>
        <w:ind w:firstLine="720"/>
        <w:jc w:val="both"/>
      </w:pPr>
      <w:r w:rsidRPr="00907150">
        <w:t>Реконструкци</w:t>
      </w:r>
      <w:r w:rsidRPr="00907150">
        <w:rPr>
          <w:lang w:val="sr-Cyrl-RS"/>
        </w:rPr>
        <w:t>он</w:t>
      </w:r>
      <w:r w:rsidRPr="00907150">
        <w:t>о раздобље је могуће предвидети али би било нереално. Шуме које треба реконструисати су скоро све шикаре које се налазе већином на јако лошем каменитом и скелетном земљишту. Реконструкција оваквих шума је веома отежана, и изискује велика материјална улагања, а собзиром на велику обраслост ове газдинске јединице, у наредном периоду нису предвиђени ови радови.</w:t>
      </w:r>
    </w:p>
    <w:p w14:paraId="2C4E22C7" w14:textId="58AC1B10" w:rsidR="00CC3A4A" w:rsidRPr="00D42679" w:rsidRDefault="00CC3A4A" w:rsidP="00CC3A4A">
      <w:pPr>
        <w:tabs>
          <w:tab w:val="left" w:pos="6804"/>
        </w:tabs>
        <w:ind w:firstLine="720"/>
        <w:jc w:val="both"/>
        <w:rPr>
          <w:highlight w:val="yellow"/>
        </w:rPr>
      </w:pPr>
      <w:r w:rsidRPr="00907150">
        <w:t xml:space="preserve"> За изданачке састојине које ћемо конверзијом преводити у високи узгојни облик, потребно је одредити временски период за који ће се то остварити – конверзионо раздобље. Време за које ће се извршити конверзија и сама динамика извођења, поред осталог, у првом реду зависи од старосне структуре и биолошких особина врсте дрвећа.</w:t>
      </w:r>
    </w:p>
    <w:p w14:paraId="4C98FCC4" w14:textId="5D97129F" w:rsidR="00CC3A4A" w:rsidRDefault="00CC3A4A" w:rsidP="00CC3A4A">
      <w:pPr>
        <w:tabs>
          <w:tab w:val="left" w:pos="6804"/>
        </w:tabs>
        <w:ind w:firstLine="720"/>
        <w:jc w:val="both"/>
      </w:pPr>
      <w:r w:rsidRPr="006E7D8E">
        <w:t xml:space="preserve">Конверзионо раздобље </w:t>
      </w:r>
      <w:r w:rsidRPr="006E7D8E">
        <w:rPr>
          <w:lang w:val="sr-Cyrl-RS"/>
        </w:rPr>
        <w:t>дефинисано је у зависности од газдинког типа шума и то</w:t>
      </w:r>
      <w:r w:rsidRPr="006E7D8E">
        <w:t>:</w:t>
      </w:r>
    </w:p>
    <w:p w14:paraId="5FEA76BE" w14:textId="7FA11B23" w:rsidR="006E7D8E" w:rsidRDefault="006E7D8E" w:rsidP="006E7D8E">
      <w:pPr>
        <w:pStyle w:val="ListParagraph"/>
        <w:numPr>
          <w:ilvl w:val="0"/>
          <w:numId w:val="45"/>
        </w:numPr>
        <w:tabs>
          <w:tab w:val="left" w:pos="6804"/>
        </w:tabs>
        <w:jc w:val="both"/>
        <w:rPr>
          <w:lang w:val="sr-Cyrl-RS"/>
        </w:rPr>
      </w:pPr>
      <w:r>
        <w:rPr>
          <w:lang w:val="sr-Cyrl-RS"/>
        </w:rPr>
        <w:t>2621 (Изданачке шуме храстова - Високе шуме храстова и осталих лишћара) - 40 година;</w:t>
      </w:r>
    </w:p>
    <w:p w14:paraId="587DC33C" w14:textId="3CC7FBC4" w:rsidR="00CC3A4A" w:rsidRDefault="00CC3A4A" w:rsidP="006E7D8E">
      <w:pPr>
        <w:pStyle w:val="ListParagraph"/>
        <w:numPr>
          <w:ilvl w:val="0"/>
          <w:numId w:val="45"/>
        </w:numPr>
        <w:tabs>
          <w:tab w:val="left" w:pos="6804"/>
        </w:tabs>
        <w:jc w:val="both"/>
        <w:rPr>
          <w:lang w:val="sr-Cyrl-RS"/>
        </w:rPr>
      </w:pPr>
      <w:r w:rsidRPr="006E7D8E">
        <w:rPr>
          <w:lang w:val="sr-Cyrl-RS"/>
        </w:rPr>
        <w:t>21121 (Изданачке мешовите шуме букве - Високе шуме букве и осталих лишћара и четинара) - 40 година</w:t>
      </w:r>
      <w:r w:rsidR="006E7D8E">
        <w:rPr>
          <w:lang w:val="sr-Cyrl-RS"/>
        </w:rPr>
        <w:t>;</w:t>
      </w:r>
    </w:p>
    <w:p w14:paraId="5F12650B" w14:textId="77777777" w:rsidR="006E7D8E" w:rsidRPr="006E7D8E" w:rsidRDefault="006E7D8E" w:rsidP="006E7D8E">
      <w:pPr>
        <w:pStyle w:val="ListParagraph"/>
        <w:tabs>
          <w:tab w:val="left" w:pos="6804"/>
        </w:tabs>
        <w:ind w:left="1440"/>
        <w:jc w:val="both"/>
        <w:rPr>
          <w:lang w:val="sr-Cyrl-RS"/>
        </w:rPr>
      </w:pPr>
    </w:p>
    <w:p w14:paraId="5A3FDA7F" w14:textId="6BB7C0EB" w:rsidR="00CC3A4A" w:rsidRPr="006172B2" w:rsidRDefault="00CC3A4A" w:rsidP="00CC3A4A">
      <w:pPr>
        <w:tabs>
          <w:tab w:val="left" w:pos="6804"/>
        </w:tabs>
        <w:ind w:firstLine="709"/>
        <w:jc w:val="both"/>
      </w:pPr>
      <w:r w:rsidRPr="006E7D8E">
        <w:rPr>
          <w:lang w:val="sr-Cyrl-RS"/>
        </w:rPr>
        <w:t>Реконструкционо раздобље одређује се на 20 година.</w:t>
      </w:r>
    </w:p>
    <w:p w14:paraId="09ADFF2E" w14:textId="77777777" w:rsidR="00660285" w:rsidRPr="006172B2" w:rsidRDefault="00660285" w:rsidP="00660285">
      <w:pPr>
        <w:tabs>
          <w:tab w:val="left" w:pos="6804"/>
        </w:tabs>
        <w:ind w:firstLine="709"/>
        <w:jc w:val="both"/>
      </w:pPr>
    </w:p>
    <w:p w14:paraId="73233CD5" w14:textId="77777777" w:rsidR="000A55AB" w:rsidRPr="006172B2" w:rsidRDefault="00660285" w:rsidP="00660285">
      <w:pPr>
        <w:pStyle w:val="Heading1"/>
        <w:tabs>
          <w:tab w:val="clear" w:pos="342"/>
          <w:tab w:val="num" w:pos="0"/>
        </w:tabs>
        <w:ind w:left="0" w:firstLine="0"/>
        <w:jc w:val="both"/>
      </w:pPr>
      <w:r w:rsidRPr="006172B2">
        <w:rPr>
          <w:highlight w:val="yellow"/>
        </w:rPr>
        <w:br w:type="column"/>
      </w:r>
      <w:bookmarkStart w:id="432" w:name="_Toc206400111"/>
      <w:r w:rsidR="000A55AB" w:rsidRPr="006172B2">
        <w:lastRenderedPageBreak/>
        <w:t>4.0. ПЛАН ГАЗДОВАЊА ШУМАМА И ПРОЦЕНА ОЧЕКИВАНОГ ЕФЕКТА</w:t>
      </w:r>
      <w:bookmarkEnd w:id="432"/>
    </w:p>
    <w:p w14:paraId="29E1AF44" w14:textId="77777777" w:rsidR="00514E11" w:rsidRPr="006172B2" w:rsidRDefault="000A55AB" w:rsidP="00A679A7">
      <w:pPr>
        <w:pStyle w:val="Heading1"/>
      </w:pPr>
      <w:bookmarkStart w:id="433" w:name="_Toc206400112"/>
      <w:r w:rsidRPr="006172B2">
        <w:t>4.1</w:t>
      </w:r>
      <w:r w:rsidR="00F8621E" w:rsidRPr="006172B2">
        <w:t>.</w:t>
      </w:r>
      <w:r w:rsidR="00514E11" w:rsidRPr="006172B2">
        <w:t xml:space="preserve"> </w:t>
      </w:r>
      <w:bookmarkEnd w:id="423"/>
      <w:bookmarkEnd w:id="424"/>
      <w:bookmarkEnd w:id="425"/>
      <w:bookmarkEnd w:id="426"/>
      <w:bookmarkEnd w:id="427"/>
      <w:bookmarkEnd w:id="428"/>
      <w:bookmarkEnd w:id="429"/>
      <w:bookmarkEnd w:id="430"/>
      <w:r w:rsidRPr="006172B2">
        <w:t>ПЛАН ГАЗДОВАЊА ШУМАМА</w:t>
      </w:r>
      <w:bookmarkEnd w:id="433"/>
    </w:p>
    <w:p w14:paraId="520D8F28" w14:textId="77777777" w:rsidR="00942A04" w:rsidRPr="006172B2" w:rsidRDefault="00942A04" w:rsidP="00215CD4">
      <w:pPr>
        <w:ind w:firstLine="709"/>
        <w:jc w:val="both"/>
      </w:pPr>
    </w:p>
    <w:p w14:paraId="6D39C7FF" w14:textId="69A58398" w:rsidR="00514E11" w:rsidRDefault="00514E11" w:rsidP="00215CD4">
      <w:pPr>
        <w:ind w:firstLine="709"/>
        <w:jc w:val="both"/>
      </w:pPr>
      <w:r w:rsidRPr="006172B2">
        <w:t>На основу утврђеног стања шума, утврђених дугорочних и краткорочних циљева газдовања шумама и могућности њиховог обезбеђења, израђују се планови будућег газдовања</w:t>
      </w:r>
      <w:r w:rsidR="00F8621E" w:rsidRPr="006172B2">
        <w:t>.</w:t>
      </w:r>
      <w:r w:rsidRPr="006172B2">
        <w:t xml:space="preserve"> Основни задатак планова газдовања шумама је да у зависности од затеченог стања омогући подмирење одговарајућих друштвених потреба и унапређење стања шума као дугорочног циља</w:t>
      </w:r>
      <w:r w:rsidR="00F8621E" w:rsidRPr="006172B2">
        <w:t>.</w:t>
      </w:r>
    </w:p>
    <w:p w14:paraId="0D9D2D89" w14:textId="77777777" w:rsidR="00B43440" w:rsidRDefault="00B43440" w:rsidP="00215CD4">
      <w:pPr>
        <w:ind w:firstLine="709"/>
        <w:jc w:val="both"/>
        <w:rPr>
          <w:b/>
          <w:bCs/>
          <w:i/>
          <w:iCs/>
          <w:lang w:val="sr-Cyrl-RS"/>
        </w:rPr>
      </w:pPr>
    </w:p>
    <w:p w14:paraId="0DB652A9" w14:textId="225B1189" w:rsidR="00F77542" w:rsidRPr="0077796B" w:rsidRDefault="00F77542" w:rsidP="00215CD4">
      <w:pPr>
        <w:ind w:firstLine="709"/>
        <w:jc w:val="both"/>
        <w:rPr>
          <w:b/>
          <w:bCs/>
          <w:i/>
          <w:iCs/>
          <w:lang w:val="sr-Cyrl-RS"/>
        </w:rPr>
      </w:pPr>
      <w:r w:rsidRPr="0077796B">
        <w:rPr>
          <w:b/>
          <w:bCs/>
          <w:i/>
          <w:iCs/>
          <w:lang w:val="sr-Cyrl-RS"/>
        </w:rPr>
        <w:t>Приликом израде основе коришћене су тарифе за прорачун запремине сходно пореклу састојина.</w:t>
      </w:r>
    </w:p>
    <w:p w14:paraId="5CBA7300" w14:textId="77777777" w:rsidR="00514E11" w:rsidRPr="006172B2" w:rsidRDefault="000A55AB" w:rsidP="00DF4941">
      <w:pPr>
        <w:pStyle w:val="Heading2"/>
      </w:pPr>
      <w:bookmarkStart w:id="434" w:name="_Toc57291208"/>
      <w:bookmarkStart w:id="435" w:name="_Toc94179445"/>
      <w:bookmarkStart w:id="436" w:name="_Toc135218681"/>
      <w:bookmarkStart w:id="437" w:name="_Toc206400113"/>
      <w:r w:rsidRPr="006172B2">
        <w:t>4.1</w:t>
      </w:r>
      <w:r w:rsidR="00F8621E" w:rsidRPr="006172B2">
        <w:t>.</w:t>
      </w:r>
      <w:r w:rsidRPr="006172B2">
        <w:t>1.</w:t>
      </w:r>
      <w:r w:rsidR="00514E11" w:rsidRPr="006172B2">
        <w:t xml:space="preserve"> План гајења шума</w:t>
      </w:r>
      <w:bookmarkEnd w:id="434"/>
      <w:bookmarkEnd w:id="435"/>
      <w:bookmarkEnd w:id="436"/>
      <w:bookmarkEnd w:id="437"/>
    </w:p>
    <w:p w14:paraId="77DAC075" w14:textId="77777777" w:rsidR="00514E11" w:rsidRPr="006172B2" w:rsidRDefault="00514E11" w:rsidP="00514E11">
      <w:pPr>
        <w:ind w:firstLine="720"/>
        <w:jc w:val="both"/>
      </w:pPr>
    </w:p>
    <w:p w14:paraId="1E163334" w14:textId="77777777" w:rsidR="00166C5B" w:rsidRPr="006172B2" w:rsidRDefault="00514E11" w:rsidP="00166C5B">
      <w:pPr>
        <w:ind w:firstLine="709"/>
        <w:jc w:val="both"/>
      </w:pPr>
      <w:r w:rsidRPr="006172B2">
        <w:t>Снимањем и анализом затеченог стања састојина истовремено су оцењене потребе и могућности примене шумско-узгојних радова у наредном уређајном раздобљу, а у циљу побољшања затеченог стања састојина</w:t>
      </w:r>
      <w:r w:rsidR="00F8621E" w:rsidRPr="006172B2">
        <w:t>.</w:t>
      </w:r>
    </w:p>
    <w:p w14:paraId="54B71E8B" w14:textId="77777777" w:rsidR="009177BD" w:rsidRPr="006172B2" w:rsidRDefault="009177BD" w:rsidP="00435F10">
      <w:pPr>
        <w:ind w:firstLine="709"/>
        <w:jc w:val="both"/>
      </w:pPr>
    </w:p>
    <w:p w14:paraId="101B8D5F" w14:textId="77777777" w:rsidR="00166C5B" w:rsidRPr="006172B2" w:rsidRDefault="00514E11" w:rsidP="00435F10">
      <w:pPr>
        <w:ind w:firstLine="709"/>
        <w:jc w:val="both"/>
      </w:pPr>
      <w:r w:rsidRPr="006172B2">
        <w:t>План гајења шума обухвата:</w:t>
      </w:r>
    </w:p>
    <w:p w14:paraId="0C0B24F2" w14:textId="77777777" w:rsidR="00514E11" w:rsidRPr="006172B2" w:rsidRDefault="00514E11" w:rsidP="00A214E7">
      <w:pPr>
        <w:numPr>
          <w:ilvl w:val="0"/>
          <w:numId w:val="9"/>
        </w:numPr>
        <w:jc w:val="both"/>
      </w:pPr>
      <w:r w:rsidRPr="006172B2">
        <w:t>план обнављања и подизања нових шума;</w:t>
      </w:r>
    </w:p>
    <w:p w14:paraId="22950A91" w14:textId="77777777" w:rsidR="00514E11" w:rsidRPr="006172B2" w:rsidRDefault="00514E11" w:rsidP="00A214E7">
      <w:pPr>
        <w:numPr>
          <w:ilvl w:val="0"/>
          <w:numId w:val="10"/>
        </w:numPr>
        <w:jc w:val="both"/>
      </w:pPr>
      <w:r w:rsidRPr="006172B2">
        <w:t>план расадничке производње (производња шумског садног материјала);</w:t>
      </w:r>
    </w:p>
    <w:p w14:paraId="4AC32E6C" w14:textId="77777777" w:rsidR="00DB34C3" w:rsidRPr="006172B2" w:rsidRDefault="00514E11" w:rsidP="00A214E7">
      <w:pPr>
        <w:keepNext/>
        <w:numPr>
          <w:ilvl w:val="0"/>
          <w:numId w:val="10"/>
        </w:numPr>
        <w:jc w:val="both"/>
      </w:pPr>
      <w:r w:rsidRPr="006172B2">
        <w:t>план неге шума</w:t>
      </w:r>
    </w:p>
    <w:p w14:paraId="3CD8C598" w14:textId="77777777" w:rsidR="00514E11" w:rsidRPr="006172B2" w:rsidRDefault="00E7779B" w:rsidP="001270D7">
      <w:pPr>
        <w:pStyle w:val="Heading3"/>
      </w:pPr>
      <w:bookmarkStart w:id="438" w:name="_Toc206400114"/>
      <w:r w:rsidRPr="006172B2">
        <w:t>4.1.1.1. План обнављања и подизања нових шума</w:t>
      </w:r>
      <w:bookmarkEnd w:id="438"/>
      <w:r w:rsidR="00514E11" w:rsidRPr="006172B2">
        <w:t xml:space="preserve"> </w:t>
      </w:r>
    </w:p>
    <w:p w14:paraId="63212252" w14:textId="77777777" w:rsidR="00A75114" w:rsidRPr="006172B2" w:rsidRDefault="00A75114" w:rsidP="00A75114">
      <w:pPr>
        <w:ind w:left="426"/>
      </w:pPr>
    </w:p>
    <w:p w14:paraId="092E9648" w14:textId="0631D069" w:rsidR="007030C6" w:rsidRDefault="007030C6" w:rsidP="007030C6">
      <w:pPr>
        <w:pStyle w:val="Caption"/>
        <w:keepNext/>
      </w:pPr>
      <w:r w:rsidRPr="006172B2">
        <w:t xml:space="preserve">Табела </w:t>
      </w:r>
      <w:r w:rsidR="001C5446">
        <w:rPr>
          <w:lang w:val="sr-Cyrl-RS"/>
        </w:rPr>
        <w:t>37</w:t>
      </w:r>
      <w:r w:rsidRPr="006172B2">
        <w:t>. План обнове шума укупно</w:t>
      </w:r>
    </w:p>
    <w:tbl>
      <w:tblPr>
        <w:tblW w:w="5000" w:type="pct"/>
        <w:tblLook w:val="04A0" w:firstRow="1" w:lastRow="0" w:firstColumn="1" w:lastColumn="0" w:noHBand="0" w:noVBand="1"/>
      </w:tblPr>
      <w:tblGrid>
        <w:gridCol w:w="1380"/>
        <w:gridCol w:w="1835"/>
        <w:gridCol w:w="1835"/>
        <w:gridCol w:w="1568"/>
        <w:gridCol w:w="1611"/>
        <w:gridCol w:w="1059"/>
      </w:tblGrid>
      <w:tr w:rsidR="000932B8" w14:paraId="066F7586" w14:textId="77777777" w:rsidTr="000932B8">
        <w:trPr>
          <w:trHeight w:val="340"/>
        </w:trPr>
        <w:tc>
          <w:tcPr>
            <w:tcW w:w="74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0FE4682" w14:textId="77777777" w:rsidR="000932B8" w:rsidRDefault="000932B8">
            <w:pPr>
              <w:jc w:val="center"/>
              <w:rPr>
                <w:b/>
                <w:bCs/>
                <w:color w:val="000000"/>
              </w:rPr>
            </w:pPr>
            <w:r>
              <w:rPr>
                <w:b/>
                <w:bCs/>
                <w:color w:val="000000"/>
              </w:rPr>
              <w:t>Газдински тип шуме</w:t>
            </w:r>
          </w:p>
        </w:tc>
        <w:tc>
          <w:tcPr>
            <w:tcW w:w="3687" w:type="pct"/>
            <w:gridSpan w:val="4"/>
            <w:tcBorders>
              <w:top w:val="single" w:sz="4" w:space="0" w:color="auto"/>
              <w:left w:val="nil"/>
              <w:bottom w:val="single" w:sz="4" w:space="0" w:color="auto"/>
              <w:right w:val="single" w:sz="4" w:space="0" w:color="auto"/>
            </w:tcBorders>
            <w:shd w:val="clear" w:color="000000" w:fill="D9D9D9"/>
            <w:vAlign w:val="center"/>
            <w:hideMark/>
          </w:tcPr>
          <w:p w14:paraId="25E3A565" w14:textId="77777777" w:rsidR="000932B8" w:rsidRDefault="000932B8">
            <w:pPr>
              <w:jc w:val="center"/>
              <w:rPr>
                <w:b/>
                <w:bCs/>
                <w:color w:val="000000"/>
              </w:rPr>
            </w:pPr>
            <w:r>
              <w:rPr>
                <w:b/>
                <w:bCs/>
                <w:color w:val="000000"/>
              </w:rPr>
              <w:t>План обнове шума у ha</w:t>
            </w:r>
          </w:p>
        </w:tc>
        <w:tc>
          <w:tcPr>
            <w:tcW w:w="570"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94CE810" w14:textId="77777777" w:rsidR="000932B8" w:rsidRDefault="000932B8">
            <w:pPr>
              <w:jc w:val="center"/>
              <w:rPr>
                <w:b/>
                <w:bCs/>
                <w:color w:val="000000"/>
              </w:rPr>
            </w:pPr>
            <w:r>
              <w:rPr>
                <w:b/>
                <w:bCs/>
                <w:color w:val="000000"/>
              </w:rPr>
              <w:t>Укупно обнова шума</w:t>
            </w:r>
          </w:p>
        </w:tc>
      </w:tr>
      <w:tr w:rsidR="000932B8" w14:paraId="73944706" w14:textId="77777777" w:rsidTr="000932B8">
        <w:trPr>
          <w:trHeight w:val="340"/>
        </w:trPr>
        <w:tc>
          <w:tcPr>
            <w:tcW w:w="743" w:type="pct"/>
            <w:vMerge/>
            <w:tcBorders>
              <w:top w:val="single" w:sz="4" w:space="0" w:color="auto"/>
              <w:left w:val="single" w:sz="4" w:space="0" w:color="auto"/>
              <w:bottom w:val="single" w:sz="4" w:space="0" w:color="auto"/>
              <w:right w:val="single" w:sz="4" w:space="0" w:color="auto"/>
            </w:tcBorders>
            <w:vAlign w:val="center"/>
            <w:hideMark/>
          </w:tcPr>
          <w:p w14:paraId="7CFC42A2" w14:textId="77777777" w:rsidR="000932B8" w:rsidRDefault="000932B8">
            <w:pPr>
              <w:rPr>
                <w:b/>
                <w:bCs/>
                <w:color w:val="000000"/>
              </w:rPr>
            </w:pPr>
          </w:p>
        </w:tc>
        <w:tc>
          <w:tcPr>
            <w:tcW w:w="988" w:type="pct"/>
            <w:tcBorders>
              <w:top w:val="nil"/>
              <w:left w:val="nil"/>
              <w:bottom w:val="single" w:sz="4" w:space="0" w:color="auto"/>
              <w:right w:val="single" w:sz="4" w:space="0" w:color="auto"/>
            </w:tcBorders>
            <w:shd w:val="clear" w:color="000000" w:fill="D9D9D9"/>
            <w:noWrap/>
            <w:vAlign w:val="center"/>
            <w:hideMark/>
          </w:tcPr>
          <w:p w14:paraId="74954074" w14:textId="77777777" w:rsidR="000932B8" w:rsidRDefault="000932B8">
            <w:pPr>
              <w:jc w:val="center"/>
              <w:rPr>
                <w:b/>
                <w:bCs/>
                <w:color w:val="000000"/>
              </w:rPr>
            </w:pPr>
            <w:r>
              <w:rPr>
                <w:b/>
                <w:bCs/>
                <w:color w:val="000000"/>
              </w:rPr>
              <w:t>127</w:t>
            </w:r>
          </w:p>
        </w:tc>
        <w:tc>
          <w:tcPr>
            <w:tcW w:w="988" w:type="pct"/>
            <w:tcBorders>
              <w:top w:val="nil"/>
              <w:left w:val="nil"/>
              <w:bottom w:val="single" w:sz="4" w:space="0" w:color="auto"/>
              <w:right w:val="single" w:sz="4" w:space="0" w:color="auto"/>
            </w:tcBorders>
            <w:shd w:val="clear" w:color="000000" w:fill="D9D9D9"/>
            <w:noWrap/>
            <w:vAlign w:val="center"/>
            <w:hideMark/>
          </w:tcPr>
          <w:p w14:paraId="1CD688DF" w14:textId="77777777" w:rsidR="000932B8" w:rsidRDefault="000932B8">
            <w:pPr>
              <w:jc w:val="center"/>
              <w:rPr>
                <w:b/>
                <w:bCs/>
                <w:color w:val="000000"/>
              </w:rPr>
            </w:pPr>
            <w:r>
              <w:rPr>
                <w:b/>
                <w:bCs/>
                <w:color w:val="000000"/>
              </w:rPr>
              <w:t>313</w:t>
            </w:r>
          </w:p>
        </w:tc>
        <w:tc>
          <w:tcPr>
            <w:tcW w:w="844" w:type="pct"/>
            <w:tcBorders>
              <w:top w:val="nil"/>
              <w:left w:val="nil"/>
              <w:bottom w:val="single" w:sz="4" w:space="0" w:color="auto"/>
              <w:right w:val="single" w:sz="4" w:space="0" w:color="auto"/>
            </w:tcBorders>
            <w:shd w:val="clear" w:color="000000" w:fill="D9D9D9"/>
            <w:noWrap/>
            <w:vAlign w:val="center"/>
            <w:hideMark/>
          </w:tcPr>
          <w:p w14:paraId="6D4D87AF" w14:textId="77777777" w:rsidR="000932B8" w:rsidRDefault="000932B8">
            <w:pPr>
              <w:jc w:val="center"/>
              <w:rPr>
                <w:b/>
                <w:bCs/>
                <w:color w:val="000000"/>
              </w:rPr>
            </w:pPr>
            <w:r>
              <w:rPr>
                <w:b/>
                <w:bCs/>
                <w:color w:val="000000"/>
              </w:rPr>
              <w:t>329</w:t>
            </w:r>
          </w:p>
        </w:tc>
        <w:tc>
          <w:tcPr>
            <w:tcW w:w="866" w:type="pct"/>
            <w:tcBorders>
              <w:top w:val="nil"/>
              <w:left w:val="nil"/>
              <w:bottom w:val="single" w:sz="4" w:space="0" w:color="auto"/>
              <w:right w:val="single" w:sz="4" w:space="0" w:color="auto"/>
            </w:tcBorders>
            <w:shd w:val="clear" w:color="000000" w:fill="D9D9D9"/>
            <w:noWrap/>
            <w:vAlign w:val="center"/>
            <w:hideMark/>
          </w:tcPr>
          <w:p w14:paraId="525B3903" w14:textId="77777777" w:rsidR="000932B8" w:rsidRDefault="000932B8">
            <w:pPr>
              <w:jc w:val="center"/>
              <w:rPr>
                <w:b/>
                <w:bCs/>
                <w:color w:val="000000"/>
              </w:rPr>
            </w:pPr>
            <w:r>
              <w:rPr>
                <w:b/>
                <w:bCs/>
                <w:color w:val="000000"/>
              </w:rPr>
              <w:t>414</w:t>
            </w:r>
          </w:p>
        </w:tc>
        <w:tc>
          <w:tcPr>
            <w:tcW w:w="570" w:type="pct"/>
            <w:vMerge/>
            <w:tcBorders>
              <w:top w:val="single" w:sz="4" w:space="0" w:color="auto"/>
              <w:left w:val="single" w:sz="4" w:space="0" w:color="auto"/>
              <w:bottom w:val="single" w:sz="4" w:space="0" w:color="000000"/>
              <w:right w:val="single" w:sz="4" w:space="0" w:color="auto"/>
            </w:tcBorders>
            <w:vAlign w:val="center"/>
            <w:hideMark/>
          </w:tcPr>
          <w:p w14:paraId="10A70C6C" w14:textId="77777777" w:rsidR="000932B8" w:rsidRDefault="000932B8">
            <w:pPr>
              <w:rPr>
                <w:b/>
                <w:bCs/>
                <w:color w:val="000000"/>
              </w:rPr>
            </w:pPr>
          </w:p>
        </w:tc>
      </w:tr>
      <w:tr w:rsidR="000932B8" w14:paraId="69A5B9C7" w14:textId="77777777" w:rsidTr="000932B8">
        <w:trPr>
          <w:trHeight w:val="340"/>
        </w:trPr>
        <w:tc>
          <w:tcPr>
            <w:tcW w:w="743" w:type="pct"/>
            <w:vMerge/>
            <w:tcBorders>
              <w:top w:val="single" w:sz="4" w:space="0" w:color="auto"/>
              <w:left w:val="single" w:sz="4" w:space="0" w:color="auto"/>
              <w:bottom w:val="single" w:sz="4" w:space="0" w:color="auto"/>
              <w:right w:val="single" w:sz="4" w:space="0" w:color="auto"/>
            </w:tcBorders>
            <w:vAlign w:val="center"/>
            <w:hideMark/>
          </w:tcPr>
          <w:p w14:paraId="1A75AF70" w14:textId="77777777" w:rsidR="000932B8" w:rsidRDefault="000932B8">
            <w:pPr>
              <w:rPr>
                <w:b/>
                <w:bCs/>
                <w:color w:val="000000"/>
              </w:rPr>
            </w:pPr>
          </w:p>
        </w:tc>
        <w:tc>
          <w:tcPr>
            <w:tcW w:w="988" w:type="pct"/>
            <w:tcBorders>
              <w:top w:val="nil"/>
              <w:left w:val="nil"/>
              <w:bottom w:val="single" w:sz="4" w:space="0" w:color="auto"/>
              <w:right w:val="single" w:sz="4" w:space="0" w:color="auto"/>
            </w:tcBorders>
            <w:shd w:val="clear" w:color="000000" w:fill="D9D9D9"/>
            <w:hideMark/>
          </w:tcPr>
          <w:p w14:paraId="2FD811B6" w14:textId="77777777" w:rsidR="000932B8" w:rsidRDefault="000932B8">
            <w:pPr>
              <w:jc w:val="center"/>
              <w:rPr>
                <w:b/>
                <w:bCs/>
                <w:color w:val="000000"/>
              </w:rPr>
            </w:pPr>
            <w:r>
              <w:rPr>
                <w:b/>
                <w:bCs/>
                <w:color w:val="000000"/>
              </w:rPr>
              <w:t>Комплетна припрема терена за пошумљавање</w:t>
            </w:r>
          </w:p>
        </w:tc>
        <w:tc>
          <w:tcPr>
            <w:tcW w:w="988" w:type="pct"/>
            <w:tcBorders>
              <w:top w:val="nil"/>
              <w:left w:val="nil"/>
              <w:bottom w:val="single" w:sz="4" w:space="0" w:color="auto"/>
              <w:right w:val="single" w:sz="4" w:space="0" w:color="auto"/>
            </w:tcBorders>
            <w:shd w:val="clear" w:color="000000" w:fill="D9D9D9"/>
            <w:hideMark/>
          </w:tcPr>
          <w:p w14:paraId="0F2C4B89" w14:textId="77777777" w:rsidR="000932B8" w:rsidRDefault="000932B8">
            <w:pPr>
              <w:jc w:val="center"/>
              <w:rPr>
                <w:b/>
                <w:bCs/>
                <w:color w:val="000000"/>
              </w:rPr>
            </w:pPr>
            <w:r>
              <w:rPr>
                <w:b/>
                <w:bCs/>
                <w:color w:val="000000"/>
              </w:rPr>
              <w:t>вештачко пошумљавање голети и обешумљених површина</w:t>
            </w:r>
          </w:p>
        </w:tc>
        <w:tc>
          <w:tcPr>
            <w:tcW w:w="844" w:type="pct"/>
            <w:tcBorders>
              <w:top w:val="nil"/>
              <w:left w:val="nil"/>
              <w:bottom w:val="single" w:sz="4" w:space="0" w:color="auto"/>
              <w:right w:val="single" w:sz="4" w:space="0" w:color="auto"/>
            </w:tcBorders>
            <w:shd w:val="clear" w:color="000000" w:fill="D9D9D9"/>
            <w:hideMark/>
          </w:tcPr>
          <w:p w14:paraId="315A8722" w14:textId="77777777" w:rsidR="000932B8" w:rsidRDefault="000932B8">
            <w:pPr>
              <w:jc w:val="center"/>
              <w:rPr>
                <w:b/>
                <w:bCs/>
                <w:color w:val="000000"/>
              </w:rPr>
            </w:pPr>
            <w:r>
              <w:rPr>
                <w:b/>
                <w:bCs/>
                <w:color w:val="000000"/>
              </w:rPr>
              <w:t>обнављање групимично оплодним сечама</w:t>
            </w:r>
          </w:p>
        </w:tc>
        <w:tc>
          <w:tcPr>
            <w:tcW w:w="866" w:type="pct"/>
            <w:tcBorders>
              <w:top w:val="nil"/>
              <w:left w:val="nil"/>
              <w:bottom w:val="single" w:sz="4" w:space="0" w:color="auto"/>
              <w:right w:val="single" w:sz="4" w:space="0" w:color="auto"/>
            </w:tcBorders>
            <w:shd w:val="clear" w:color="000000" w:fill="D9D9D9"/>
            <w:hideMark/>
          </w:tcPr>
          <w:p w14:paraId="78FEFE50" w14:textId="77777777" w:rsidR="000932B8" w:rsidRDefault="000932B8">
            <w:pPr>
              <w:jc w:val="center"/>
              <w:rPr>
                <w:b/>
                <w:bCs/>
                <w:color w:val="000000"/>
              </w:rPr>
            </w:pPr>
            <w:r>
              <w:rPr>
                <w:b/>
                <w:bCs/>
                <w:color w:val="000000"/>
              </w:rPr>
              <w:t>попуњавање вештачки подигнутих култура садњом</w:t>
            </w:r>
          </w:p>
        </w:tc>
        <w:tc>
          <w:tcPr>
            <w:tcW w:w="570" w:type="pct"/>
            <w:vMerge/>
            <w:tcBorders>
              <w:top w:val="single" w:sz="4" w:space="0" w:color="auto"/>
              <w:left w:val="single" w:sz="4" w:space="0" w:color="auto"/>
              <w:bottom w:val="single" w:sz="4" w:space="0" w:color="000000"/>
              <w:right w:val="single" w:sz="4" w:space="0" w:color="auto"/>
            </w:tcBorders>
            <w:vAlign w:val="center"/>
            <w:hideMark/>
          </w:tcPr>
          <w:p w14:paraId="696F3088" w14:textId="77777777" w:rsidR="000932B8" w:rsidRDefault="000932B8">
            <w:pPr>
              <w:rPr>
                <w:b/>
                <w:bCs/>
                <w:color w:val="000000"/>
              </w:rPr>
            </w:pPr>
          </w:p>
        </w:tc>
      </w:tr>
      <w:tr w:rsidR="000932B8" w14:paraId="2B09FF6B" w14:textId="77777777" w:rsidTr="000932B8">
        <w:trPr>
          <w:trHeight w:val="340"/>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15D50879" w14:textId="77777777" w:rsidR="000932B8" w:rsidRDefault="000932B8">
            <w:pPr>
              <w:rPr>
                <w:color w:val="000000"/>
              </w:rPr>
            </w:pPr>
            <w:r>
              <w:rPr>
                <w:color w:val="000000"/>
              </w:rPr>
              <w:t> </w:t>
            </w:r>
          </w:p>
        </w:tc>
        <w:tc>
          <w:tcPr>
            <w:tcW w:w="988" w:type="pct"/>
            <w:tcBorders>
              <w:top w:val="nil"/>
              <w:left w:val="nil"/>
              <w:bottom w:val="single" w:sz="4" w:space="0" w:color="auto"/>
              <w:right w:val="single" w:sz="4" w:space="0" w:color="auto"/>
            </w:tcBorders>
            <w:shd w:val="clear" w:color="auto" w:fill="auto"/>
            <w:noWrap/>
            <w:vAlign w:val="center"/>
            <w:hideMark/>
          </w:tcPr>
          <w:p w14:paraId="28B2C321" w14:textId="77777777" w:rsidR="000932B8" w:rsidRDefault="000932B8">
            <w:pPr>
              <w:jc w:val="right"/>
              <w:rPr>
                <w:color w:val="000000"/>
              </w:rPr>
            </w:pPr>
            <w:r>
              <w:rPr>
                <w:color w:val="000000"/>
              </w:rPr>
              <w:t>7,76</w:t>
            </w:r>
          </w:p>
        </w:tc>
        <w:tc>
          <w:tcPr>
            <w:tcW w:w="988" w:type="pct"/>
            <w:tcBorders>
              <w:top w:val="nil"/>
              <w:left w:val="nil"/>
              <w:bottom w:val="single" w:sz="4" w:space="0" w:color="auto"/>
              <w:right w:val="single" w:sz="4" w:space="0" w:color="auto"/>
            </w:tcBorders>
            <w:shd w:val="clear" w:color="auto" w:fill="auto"/>
            <w:noWrap/>
            <w:vAlign w:val="center"/>
            <w:hideMark/>
          </w:tcPr>
          <w:p w14:paraId="6CF4932A" w14:textId="77777777" w:rsidR="000932B8" w:rsidRDefault="000932B8">
            <w:pPr>
              <w:jc w:val="right"/>
              <w:rPr>
                <w:color w:val="000000"/>
              </w:rPr>
            </w:pPr>
            <w:r>
              <w:rPr>
                <w:color w:val="000000"/>
              </w:rPr>
              <w:t>7,76</w:t>
            </w:r>
          </w:p>
        </w:tc>
        <w:tc>
          <w:tcPr>
            <w:tcW w:w="844" w:type="pct"/>
            <w:tcBorders>
              <w:top w:val="nil"/>
              <w:left w:val="nil"/>
              <w:bottom w:val="single" w:sz="4" w:space="0" w:color="auto"/>
              <w:right w:val="single" w:sz="4" w:space="0" w:color="auto"/>
            </w:tcBorders>
            <w:shd w:val="clear" w:color="auto" w:fill="auto"/>
            <w:noWrap/>
            <w:vAlign w:val="center"/>
            <w:hideMark/>
          </w:tcPr>
          <w:p w14:paraId="7DBEABB7" w14:textId="77777777" w:rsidR="000932B8" w:rsidRDefault="000932B8">
            <w:pPr>
              <w:jc w:val="right"/>
              <w:rPr>
                <w:color w:val="000000"/>
              </w:rPr>
            </w:pPr>
            <w:r>
              <w:rPr>
                <w:color w:val="000000"/>
              </w:rPr>
              <w:t> </w:t>
            </w:r>
          </w:p>
        </w:tc>
        <w:tc>
          <w:tcPr>
            <w:tcW w:w="866" w:type="pct"/>
            <w:tcBorders>
              <w:top w:val="nil"/>
              <w:left w:val="nil"/>
              <w:bottom w:val="single" w:sz="4" w:space="0" w:color="auto"/>
              <w:right w:val="single" w:sz="4" w:space="0" w:color="auto"/>
            </w:tcBorders>
            <w:shd w:val="clear" w:color="auto" w:fill="auto"/>
            <w:noWrap/>
            <w:vAlign w:val="center"/>
            <w:hideMark/>
          </w:tcPr>
          <w:p w14:paraId="16CE7642" w14:textId="77777777" w:rsidR="000932B8" w:rsidRDefault="000932B8">
            <w:pPr>
              <w:jc w:val="right"/>
              <w:rPr>
                <w:color w:val="000000"/>
              </w:rPr>
            </w:pPr>
            <w:r>
              <w:rPr>
                <w:color w:val="000000"/>
              </w:rPr>
              <w:t>1,55</w:t>
            </w:r>
          </w:p>
        </w:tc>
        <w:tc>
          <w:tcPr>
            <w:tcW w:w="570" w:type="pct"/>
            <w:tcBorders>
              <w:top w:val="nil"/>
              <w:left w:val="nil"/>
              <w:bottom w:val="single" w:sz="4" w:space="0" w:color="auto"/>
              <w:right w:val="single" w:sz="4" w:space="0" w:color="auto"/>
            </w:tcBorders>
            <w:shd w:val="clear" w:color="000000" w:fill="FFFFFF"/>
            <w:vAlign w:val="center"/>
            <w:hideMark/>
          </w:tcPr>
          <w:p w14:paraId="099B6F50" w14:textId="77777777" w:rsidR="000932B8" w:rsidRDefault="000932B8">
            <w:pPr>
              <w:jc w:val="right"/>
              <w:rPr>
                <w:color w:val="000000"/>
              </w:rPr>
            </w:pPr>
            <w:r>
              <w:rPr>
                <w:color w:val="000000"/>
              </w:rPr>
              <w:t>17,07</w:t>
            </w:r>
          </w:p>
        </w:tc>
      </w:tr>
      <w:tr w:rsidR="000932B8" w14:paraId="377BE71B" w14:textId="77777777" w:rsidTr="000932B8">
        <w:trPr>
          <w:trHeight w:val="340"/>
        </w:trPr>
        <w:tc>
          <w:tcPr>
            <w:tcW w:w="743" w:type="pct"/>
            <w:tcBorders>
              <w:top w:val="nil"/>
              <w:left w:val="single" w:sz="4" w:space="0" w:color="auto"/>
              <w:bottom w:val="single" w:sz="4" w:space="0" w:color="auto"/>
              <w:right w:val="single" w:sz="4" w:space="0" w:color="auto"/>
            </w:tcBorders>
            <w:shd w:val="clear" w:color="auto" w:fill="auto"/>
            <w:noWrap/>
            <w:vAlign w:val="bottom"/>
            <w:hideMark/>
          </w:tcPr>
          <w:p w14:paraId="39987DEB" w14:textId="77777777" w:rsidR="000932B8" w:rsidRDefault="000932B8">
            <w:pPr>
              <w:jc w:val="right"/>
              <w:rPr>
                <w:color w:val="000000"/>
              </w:rPr>
            </w:pPr>
            <w:r>
              <w:rPr>
                <w:color w:val="000000"/>
              </w:rPr>
              <w:t>21110</w:t>
            </w:r>
          </w:p>
        </w:tc>
        <w:tc>
          <w:tcPr>
            <w:tcW w:w="988" w:type="pct"/>
            <w:tcBorders>
              <w:top w:val="nil"/>
              <w:left w:val="nil"/>
              <w:bottom w:val="single" w:sz="4" w:space="0" w:color="auto"/>
              <w:right w:val="single" w:sz="4" w:space="0" w:color="auto"/>
            </w:tcBorders>
            <w:shd w:val="clear" w:color="auto" w:fill="auto"/>
            <w:noWrap/>
            <w:vAlign w:val="center"/>
            <w:hideMark/>
          </w:tcPr>
          <w:p w14:paraId="2A23763E" w14:textId="77777777" w:rsidR="000932B8" w:rsidRDefault="000932B8">
            <w:pPr>
              <w:jc w:val="right"/>
              <w:rPr>
                <w:color w:val="000000"/>
              </w:rPr>
            </w:pPr>
            <w:r>
              <w:rPr>
                <w:color w:val="000000"/>
              </w:rPr>
              <w:t> </w:t>
            </w:r>
          </w:p>
        </w:tc>
        <w:tc>
          <w:tcPr>
            <w:tcW w:w="988" w:type="pct"/>
            <w:tcBorders>
              <w:top w:val="nil"/>
              <w:left w:val="nil"/>
              <w:bottom w:val="single" w:sz="4" w:space="0" w:color="auto"/>
              <w:right w:val="single" w:sz="4" w:space="0" w:color="auto"/>
            </w:tcBorders>
            <w:shd w:val="clear" w:color="auto" w:fill="auto"/>
            <w:noWrap/>
            <w:vAlign w:val="center"/>
            <w:hideMark/>
          </w:tcPr>
          <w:p w14:paraId="2D7BE225" w14:textId="77777777" w:rsidR="000932B8" w:rsidRDefault="000932B8">
            <w:pPr>
              <w:jc w:val="right"/>
              <w:rPr>
                <w:color w:val="000000"/>
              </w:rPr>
            </w:pPr>
            <w:r>
              <w:rPr>
                <w:color w:val="000000"/>
              </w:rPr>
              <w:t> </w:t>
            </w:r>
          </w:p>
        </w:tc>
        <w:tc>
          <w:tcPr>
            <w:tcW w:w="844" w:type="pct"/>
            <w:tcBorders>
              <w:top w:val="nil"/>
              <w:left w:val="nil"/>
              <w:bottom w:val="single" w:sz="4" w:space="0" w:color="auto"/>
              <w:right w:val="single" w:sz="4" w:space="0" w:color="auto"/>
            </w:tcBorders>
            <w:shd w:val="clear" w:color="auto" w:fill="auto"/>
            <w:noWrap/>
            <w:vAlign w:val="center"/>
            <w:hideMark/>
          </w:tcPr>
          <w:p w14:paraId="049F7312" w14:textId="77777777" w:rsidR="000932B8" w:rsidRDefault="000932B8">
            <w:pPr>
              <w:jc w:val="right"/>
              <w:rPr>
                <w:color w:val="000000"/>
              </w:rPr>
            </w:pPr>
            <w:r>
              <w:rPr>
                <w:color w:val="000000"/>
              </w:rPr>
              <w:t>194,53</w:t>
            </w:r>
          </w:p>
        </w:tc>
        <w:tc>
          <w:tcPr>
            <w:tcW w:w="866" w:type="pct"/>
            <w:tcBorders>
              <w:top w:val="nil"/>
              <w:left w:val="nil"/>
              <w:bottom w:val="single" w:sz="4" w:space="0" w:color="auto"/>
              <w:right w:val="single" w:sz="4" w:space="0" w:color="auto"/>
            </w:tcBorders>
            <w:shd w:val="clear" w:color="auto" w:fill="auto"/>
            <w:noWrap/>
            <w:vAlign w:val="center"/>
            <w:hideMark/>
          </w:tcPr>
          <w:p w14:paraId="740E33E8" w14:textId="77777777" w:rsidR="000932B8" w:rsidRDefault="000932B8">
            <w:pPr>
              <w:jc w:val="right"/>
              <w:rPr>
                <w:color w:val="000000"/>
              </w:rPr>
            </w:pPr>
            <w:r>
              <w:rPr>
                <w:color w:val="000000"/>
              </w:rPr>
              <w:t> </w:t>
            </w:r>
          </w:p>
        </w:tc>
        <w:tc>
          <w:tcPr>
            <w:tcW w:w="570" w:type="pct"/>
            <w:tcBorders>
              <w:top w:val="nil"/>
              <w:left w:val="nil"/>
              <w:bottom w:val="single" w:sz="4" w:space="0" w:color="auto"/>
              <w:right w:val="single" w:sz="4" w:space="0" w:color="auto"/>
            </w:tcBorders>
            <w:shd w:val="clear" w:color="000000" w:fill="FFFFFF"/>
            <w:vAlign w:val="center"/>
            <w:hideMark/>
          </w:tcPr>
          <w:p w14:paraId="5FEA383A" w14:textId="77777777" w:rsidR="000932B8" w:rsidRDefault="000932B8">
            <w:pPr>
              <w:jc w:val="right"/>
              <w:rPr>
                <w:color w:val="000000"/>
              </w:rPr>
            </w:pPr>
            <w:r>
              <w:rPr>
                <w:color w:val="000000"/>
              </w:rPr>
              <w:t>194,53</w:t>
            </w:r>
          </w:p>
        </w:tc>
      </w:tr>
      <w:tr w:rsidR="000932B8" w14:paraId="530D8549" w14:textId="77777777" w:rsidTr="000932B8">
        <w:trPr>
          <w:trHeight w:val="340"/>
        </w:trPr>
        <w:tc>
          <w:tcPr>
            <w:tcW w:w="743" w:type="pct"/>
            <w:tcBorders>
              <w:top w:val="nil"/>
              <w:left w:val="single" w:sz="4" w:space="0" w:color="auto"/>
              <w:bottom w:val="single" w:sz="4" w:space="0" w:color="auto"/>
              <w:right w:val="single" w:sz="4" w:space="0" w:color="auto"/>
            </w:tcBorders>
            <w:shd w:val="clear" w:color="auto" w:fill="auto"/>
            <w:noWrap/>
            <w:vAlign w:val="bottom"/>
            <w:hideMark/>
          </w:tcPr>
          <w:p w14:paraId="275DCF13" w14:textId="77777777" w:rsidR="000932B8" w:rsidRDefault="000932B8">
            <w:pPr>
              <w:jc w:val="right"/>
              <w:rPr>
                <w:color w:val="000000"/>
              </w:rPr>
            </w:pPr>
            <w:r>
              <w:rPr>
                <w:color w:val="000000"/>
              </w:rPr>
              <w:t>21121</w:t>
            </w:r>
          </w:p>
        </w:tc>
        <w:tc>
          <w:tcPr>
            <w:tcW w:w="988" w:type="pct"/>
            <w:tcBorders>
              <w:top w:val="nil"/>
              <w:left w:val="nil"/>
              <w:bottom w:val="single" w:sz="4" w:space="0" w:color="auto"/>
              <w:right w:val="single" w:sz="4" w:space="0" w:color="auto"/>
            </w:tcBorders>
            <w:shd w:val="clear" w:color="auto" w:fill="auto"/>
            <w:noWrap/>
            <w:vAlign w:val="center"/>
            <w:hideMark/>
          </w:tcPr>
          <w:p w14:paraId="54DDE4B1" w14:textId="77777777" w:rsidR="000932B8" w:rsidRDefault="000932B8">
            <w:pPr>
              <w:jc w:val="right"/>
              <w:rPr>
                <w:color w:val="000000"/>
              </w:rPr>
            </w:pPr>
            <w:r>
              <w:rPr>
                <w:color w:val="000000"/>
              </w:rPr>
              <w:t> </w:t>
            </w:r>
          </w:p>
        </w:tc>
        <w:tc>
          <w:tcPr>
            <w:tcW w:w="988" w:type="pct"/>
            <w:tcBorders>
              <w:top w:val="nil"/>
              <w:left w:val="nil"/>
              <w:bottom w:val="single" w:sz="4" w:space="0" w:color="auto"/>
              <w:right w:val="single" w:sz="4" w:space="0" w:color="auto"/>
            </w:tcBorders>
            <w:shd w:val="clear" w:color="auto" w:fill="auto"/>
            <w:noWrap/>
            <w:vAlign w:val="center"/>
            <w:hideMark/>
          </w:tcPr>
          <w:p w14:paraId="5F9B3D81" w14:textId="77777777" w:rsidR="000932B8" w:rsidRDefault="000932B8">
            <w:pPr>
              <w:jc w:val="right"/>
              <w:rPr>
                <w:color w:val="000000"/>
              </w:rPr>
            </w:pPr>
            <w:r>
              <w:rPr>
                <w:color w:val="000000"/>
              </w:rPr>
              <w:t> </w:t>
            </w:r>
          </w:p>
        </w:tc>
        <w:tc>
          <w:tcPr>
            <w:tcW w:w="844" w:type="pct"/>
            <w:tcBorders>
              <w:top w:val="nil"/>
              <w:left w:val="nil"/>
              <w:bottom w:val="single" w:sz="4" w:space="0" w:color="auto"/>
              <w:right w:val="single" w:sz="4" w:space="0" w:color="auto"/>
            </w:tcBorders>
            <w:shd w:val="clear" w:color="auto" w:fill="auto"/>
            <w:noWrap/>
            <w:vAlign w:val="center"/>
            <w:hideMark/>
          </w:tcPr>
          <w:p w14:paraId="61936A95" w14:textId="77777777" w:rsidR="000932B8" w:rsidRDefault="000932B8">
            <w:pPr>
              <w:jc w:val="right"/>
              <w:rPr>
                <w:color w:val="000000"/>
              </w:rPr>
            </w:pPr>
            <w:r>
              <w:rPr>
                <w:color w:val="000000"/>
              </w:rPr>
              <w:t>31,98</w:t>
            </w:r>
          </w:p>
        </w:tc>
        <w:tc>
          <w:tcPr>
            <w:tcW w:w="866" w:type="pct"/>
            <w:tcBorders>
              <w:top w:val="nil"/>
              <w:left w:val="nil"/>
              <w:bottom w:val="single" w:sz="4" w:space="0" w:color="auto"/>
              <w:right w:val="single" w:sz="4" w:space="0" w:color="auto"/>
            </w:tcBorders>
            <w:shd w:val="clear" w:color="auto" w:fill="auto"/>
            <w:noWrap/>
            <w:vAlign w:val="center"/>
            <w:hideMark/>
          </w:tcPr>
          <w:p w14:paraId="6F6CC578" w14:textId="77777777" w:rsidR="000932B8" w:rsidRDefault="000932B8">
            <w:pPr>
              <w:jc w:val="right"/>
              <w:rPr>
                <w:color w:val="000000"/>
              </w:rPr>
            </w:pPr>
            <w:r>
              <w:rPr>
                <w:color w:val="000000"/>
              </w:rPr>
              <w:t> </w:t>
            </w:r>
          </w:p>
        </w:tc>
        <w:tc>
          <w:tcPr>
            <w:tcW w:w="570" w:type="pct"/>
            <w:tcBorders>
              <w:top w:val="nil"/>
              <w:left w:val="nil"/>
              <w:bottom w:val="single" w:sz="4" w:space="0" w:color="auto"/>
              <w:right w:val="single" w:sz="4" w:space="0" w:color="auto"/>
            </w:tcBorders>
            <w:shd w:val="clear" w:color="000000" w:fill="FFFFFF"/>
            <w:vAlign w:val="center"/>
            <w:hideMark/>
          </w:tcPr>
          <w:p w14:paraId="3AE089A6" w14:textId="77777777" w:rsidR="000932B8" w:rsidRDefault="000932B8">
            <w:pPr>
              <w:jc w:val="right"/>
              <w:rPr>
                <w:color w:val="000000"/>
              </w:rPr>
            </w:pPr>
            <w:r>
              <w:rPr>
                <w:color w:val="000000"/>
              </w:rPr>
              <w:t>31,98</w:t>
            </w:r>
          </w:p>
        </w:tc>
      </w:tr>
      <w:tr w:rsidR="000932B8" w14:paraId="5ECD6A22" w14:textId="77777777" w:rsidTr="000932B8">
        <w:trPr>
          <w:trHeight w:val="340"/>
        </w:trPr>
        <w:tc>
          <w:tcPr>
            <w:tcW w:w="743" w:type="pct"/>
            <w:tcBorders>
              <w:top w:val="nil"/>
              <w:left w:val="single" w:sz="4" w:space="0" w:color="auto"/>
              <w:bottom w:val="single" w:sz="4" w:space="0" w:color="auto"/>
              <w:right w:val="single" w:sz="4" w:space="0" w:color="auto"/>
            </w:tcBorders>
            <w:shd w:val="clear" w:color="000000" w:fill="D9D9D9"/>
            <w:vAlign w:val="center"/>
            <w:hideMark/>
          </w:tcPr>
          <w:p w14:paraId="48BF3582" w14:textId="77777777" w:rsidR="000932B8" w:rsidRDefault="000932B8">
            <w:pPr>
              <w:jc w:val="center"/>
              <w:rPr>
                <w:b/>
                <w:bCs/>
                <w:color w:val="000000"/>
              </w:rPr>
            </w:pPr>
            <w:r>
              <w:rPr>
                <w:b/>
                <w:bCs/>
                <w:color w:val="000000"/>
              </w:rPr>
              <w:t>Укупно ГЈ</w:t>
            </w:r>
          </w:p>
        </w:tc>
        <w:tc>
          <w:tcPr>
            <w:tcW w:w="988" w:type="pct"/>
            <w:tcBorders>
              <w:top w:val="nil"/>
              <w:left w:val="nil"/>
              <w:bottom w:val="single" w:sz="4" w:space="0" w:color="auto"/>
              <w:right w:val="single" w:sz="4" w:space="0" w:color="auto"/>
            </w:tcBorders>
            <w:shd w:val="clear" w:color="000000" w:fill="D9D9D9"/>
            <w:vAlign w:val="center"/>
            <w:hideMark/>
          </w:tcPr>
          <w:p w14:paraId="6A749CF5" w14:textId="77777777" w:rsidR="000932B8" w:rsidRDefault="000932B8">
            <w:pPr>
              <w:jc w:val="right"/>
              <w:rPr>
                <w:b/>
                <w:bCs/>
                <w:color w:val="000000"/>
              </w:rPr>
            </w:pPr>
            <w:r>
              <w:rPr>
                <w:b/>
                <w:bCs/>
                <w:color w:val="000000"/>
              </w:rPr>
              <w:t>7,76</w:t>
            </w:r>
          </w:p>
        </w:tc>
        <w:tc>
          <w:tcPr>
            <w:tcW w:w="988" w:type="pct"/>
            <w:tcBorders>
              <w:top w:val="nil"/>
              <w:left w:val="nil"/>
              <w:bottom w:val="single" w:sz="4" w:space="0" w:color="auto"/>
              <w:right w:val="single" w:sz="4" w:space="0" w:color="auto"/>
            </w:tcBorders>
            <w:shd w:val="clear" w:color="000000" w:fill="D9D9D9"/>
            <w:vAlign w:val="center"/>
            <w:hideMark/>
          </w:tcPr>
          <w:p w14:paraId="16B64FF4" w14:textId="77777777" w:rsidR="000932B8" w:rsidRDefault="000932B8">
            <w:pPr>
              <w:jc w:val="right"/>
              <w:rPr>
                <w:b/>
                <w:bCs/>
                <w:color w:val="000000"/>
              </w:rPr>
            </w:pPr>
            <w:r>
              <w:rPr>
                <w:b/>
                <w:bCs/>
                <w:color w:val="000000"/>
              </w:rPr>
              <w:t>7,76</w:t>
            </w:r>
          </w:p>
        </w:tc>
        <w:tc>
          <w:tcPr>
            <w:tcW w:w="844" w:type="pct"/>
            <w:tcBorders>
              <w:top w:val="nil"/>
              <w:left w:val="nil"/>
              <w:bottom w:val="single" w:sz="4" w:space="0" w:color="auto"/>
              <w:right w:val="single" w:sz="4" w:space="0" w:color="auto"/>
            </w:tcBorders>
            <w:shd w:val="clear" w:color="000000" w:fill="D9D9D9"/>
            <w:vAlign w:val="center"/>
            <w:hideMark/>
          </w:tcPr>
          <w:p w14:paraId="6B25FB29" w14:textId="77777777" w:rsidR="000932B8" w:rsidRDefault="000932B8">
            <w:pPr>
              <w:jc w:val="right"/>
              <w:rPr>
                <w:b/>
                <w:bCs/>
                <w:color w:val="000000"/>
              </w:rPr>
            </w:pPr>
            <w:r>
              <w:rPr>
                <w:b/>
                <w:bCs/>
                <w:color w:val="000000"/>
              </w:rPr>
              <w:t>226,51</w:t>
            </w:r>
          </w:p>
        </w:tc>
        <w:tc>
          <w:tcPr>
            <w:tcW w:w="866" w:type="pct"/>
            <w:tcBorders>
              <w:top w:val="nil"/>
              <w:left w:val="nil"/>
              <w:bottom w:val="single" w:sz="4" w:space="0" w:color="auto"/>
              <w:right w:val="single" w:sz="4" w:space="0" w:color="auto"/>
            </w:tcBorders>
            <w:shd w:val="clear" w:color="000000" w:fill="D9D9D9"/>
            <w:vAlign w:val="center"/>
            <w:hideMark/>
          </w:tcPr>
          <w:p w14:paraId="2B214497" w14:textId="77777777" w:rsidR="000932B8" w:rsidRDefault="000932B8">
            <w:pPr>
              <w:jc w:val="right"/>
              <w:rPr>
                <w:b/>
                <w:bCs/>
                <w:color w:val="000000"/>
              </w:rPr>
            </w:pPr>
            <w:r>
              <w:rPr>
                <w:b/>
                <w:bCs/>
                <w:color w:val="000000"/>
              </w:rPr>
              <w:t>1,55</w:t>
            </w:r>
          </w:p>
        </w:tc>
        <w:tc>
          <w:tcPr>
            <w:tcW w:w="570" w:type="pct"/>
            <w:tcBorders>
              <w:top w:val="nil"/>
              <w:left w:val="nil"/>
              <w:bottom w:val="single" w:sz="4" w:space="0" w:color="auto"/>
              <w:right w:val="single" w:sz="4" w:space="0" w:color="auto"/>
            </w:tcBorders>
            <w:shd w:val="clear" w:color="000000" w:fill="D9D9D9"/>
            <w:vAlign w:val="center"/>
            <w:hideMark/>
          </w:tcPr>
          <w:p w14:paraId="36510F86" w14:textId="77777777" w:rsidR="000932B8" w:rsidRDefault="000932B8">
            <w:pPr>
              <w:jc w:val="right"/>
              <w:rPr>
                <w:b/>
                <w:bCs/>
                <w:color w:val="000000"/>
              </w:rPr>
            </w:pPr>
            <w:r>
              <w:rPr>
                <w:b/>
                <w:bCs/>
                <w:color w:val="000000"/>
              </w:rPr>
              <w:t>243,58</w:t>
            </w:r>
          </w:p>
        </w:tc>
      </w:tr>
    </w:tbl>
    <w:p w14:paraId="7552B0B8" w14:textId="77777777" w:rsidR="004B11BC" w:rsidRPr="006172B2" w:rsidRDefault="004B11BC" w:rsidP="007030C6">
      <w:pPr>
        <w:pStyle w:val="Caption"/>
        <w:keepNext/>
      </w:pPr>
    </w:p>
    <w:p w14:paraId="4726EB37" w14:textId="189FBE0E" w:rsidR="00514E11" w:rsidRPr="006172B2" w:rsidRDefault="00514E11" w:rsidP="00F87F2E">
      <w:pPr>
        <w:ind w:right="6" w:firstLine="709"/>
        <w:jc w:val="both"/>
      </w:pPr>
      <w:r w:rsidRPr="006172B2">
        <w:t xml:space="preserve">План обнове шума приказан је по врсти и обиму радова по </w:t>
      </w:r>
      <w:r w:rsidR="00932B3E" w:rsidRPr="006172B2">
        <w:t>газдинским типовима шума</w:t>
      </w:r>
      <w:r w:rsidRPr="006172B2">
        <w:t xml:space="preserve"> у оквиру наменских целина</w:t>
      </w:r>
      <w:r w:rsidR="00F8621E" w:rsidRPr="006172B2">
        <w:t>.</w:t>
      </w:r>
      <w:r w:rsidRPr="006172B2">
        <w:t xml:space="preserve"> </w:t>
      </w:r>
    </w:p>
    <w:p w14:paraId="3B1A801C" w14:textId="78319934" w:rsidR="00514E11" w:rsidRPr="006172B2" w:rsidRDefault="00514E11" w:rsidP="00115308">
      <w:pPr>
        <w:ind w:left="-5" w:right="6" w:firstLine="714"/>
        <w:jc w:val="both"/>
      </w:pPr>
      <w:r w:rsidRPr="006172B2">
        <w:t xml:space="preserve">Радови на обнови шума су предвиђени на површини од </w:t>
      </w:r>
      <w:r w:rsidR="000932B8" w:rsidRPr="000932B8">
        <w:rPr>
          <w:b/>
          <w:bCs/>
        </w:rPr>
        <w:t>243,58</w:t>
      </w:r>
      <w:r w:rsidRPr="006172B2">
        <w:rPr>
          <w:b/>
          <w:bCs/>
        </w:rPr>
        <w:t xml:space="preserve"> </w:t>
      </w:r>
      <w:r w:rsidR="00575ABD" w:rsidRPr="006172B2">
        <w:rPr>
          <w:b/>
          <w:bCs/>
        </w:rPr>
        <w:t>ha</w:t>
      </w:r>
      <w:r w:rsidR="00F8621E" w:rsidRPr="006172B2">
        <w:t>.</w:t>
      </w:r>
      <w:r w:rsidRPr="006172B2">
        <w:t xml:space="preserve"> </w:t>
      </w:r>
    </w:p>
    <w:p w14:paraId="02B197EE" w14:textId="77777777" w:rsidR="00027068" w:rsidRPr="006172B2" w:rsidRDefault="00027068" w:rsidP="00027068">
      <w:pPr>
        <w:ind w:left="-5" w:right="6" w:firstLine="714"/>
        <w:jc w:val="both"/>
      </w:pPr>
      <w:r w:rsidRPr="006172B2">
        <w:t>Површина обнове шума по врсти радова извршиће се на радној површини и то:</w:t>
      </w:r>
    </w:p>
    <w:p w14:paraId="721E2C32" w14:textId="0D55E113" w:rsidR="00027068" w:rsidRPr="006172B2" w:rsidRDefault="00027068" w:rsidP="00A214E7">
      <w:pPr>
        <w:pStyle w:val="ListParagraph"/>
        <w:numPr>
          <w:ilvl w:val="0"/>
          <w:numId w:val="27"/>
        </w:numPr>
        <w:ind w:left="709" w:right="6" w:hanging="283"/>
        <w:jc w:val="both"/>
      </w:pPr>
      <w:r w:rsidRPr="006172B2">
        <w:lastRenderedPageBreak/>
        <w:t xml:space="preserve">комплетна  припрема  терена  за  пошумљавање (127) на радној површини од </w:t>
      </w:r>
      <w:r w:rsidR="000932B8" w:rsidRPr="000932B8">
        <w:rPr>
          <w:b/>
          <w:bCs/>
        </w:rPr>
        <w:t>7,76</w:t>
      </w:r>
      <w:r w:rsidRPr="006172B2">
        <w:rPr>
          <w:b/>
          <w:bCs/>
        </w:rPr>
        <w:t xml:space="preserve"> </w:t>
      </w:r>
      <w:r w:rsidRPr="006172B2">
        <w:rPr>
          <w:b/>
        </w:rPr>
        <w:t>ha</w:t>
      </w:r>
      <w:r w:rsidRPr="006172B2">
        <w:t>;</w:t>
      </w:r>
    </w:p>
    <w:p w14:paraId="2FE636FA" w14:textId="474EA055" w:rsidR="00514E11" w:rsidRDefault="0046723A" w:rsidP="00A214E7">
      <w:pPr>
        <w:pStyle w:val="ListParagraph"/>
        <w:numPr>
          <w:ilvl w:val="0"/>
          <w:numId w:val="27"/>
        </w:numPr>
        <w:ind w:left="709" w:right="6" w:hanging="283"/>
        <w:jc w:val="both"/>
      </w:pPr>
      <w:r w:rsidRPr="006172B2">
        <w:t xml:space="preserve">вештачко пошумљавање садњом </w:t>
      </w:r>
      <w:r w:rsidR="00A17CF8" w:rsidRPr="006172B2">
        <w:t xml:space="preserve"> голети </w:t>
      </w:r>
      <w:r w:rsidR="00514E11" w:rsidRPr="006172B2">
        <w:t>(</w:t>
      </w:r>
      <w:r w:rsidR="00A17CF8" w:rsidRPr="006172B2">
        <w:t>313</w:t>
      </w:r>
      <w:r w:rsidR="00514E11" w:rsidRPr="006172B2">
        <w:t xml:space="preserve">) на радној површини од </w:t>
      </w:r>
      <w:r w:rsidR="000932B8" w:rsidRPr="000932B8">
        <w:rPr>
          <w:b/>
          <w:bCs/>
        </w:rPr>
        <w:t>7,76</w:t>
      </w:r>
      <w:r w:rsidR="00F94C60" w:rsidRPr="006172B2">
        <w:rPr>
          <w:b/>
          <w:bCs/>
        </w:rPr>
        <w:t xml:space="preserve"> </w:t>
      </w:r>
      <w:r w:rsidR="00575ABD" w:rsidRPr="006172B2">
        <w:rPr>
          <w:b/>
        </w:rPr>
        <w:t>ha</w:t>
      </w:r>
      <w:r w:rsidR="00514E11" w:rsidRPr="006172B2">
        <w:t>;</w:t>
      </w:r>
    </w:p>
    <w:p w14:paraId="670BABC3" w14:textId="7766E7D6" w:rsidR="00FD27BA" w:rsidRPr="006172B2" w:rsidRDefault="00FD27BA" w:rsidP="00A214E7">
      <w:pPr>
        <w:pStyle w:val="ListParagraph"/>
        <w:numPr>
          <w:ilvl w:val="0"/>
          <w:numId w:val="27"/>
        </w:numPr>
        <w:ind w:left="709" w:right="6" w:hanging="283"/>
        <w:jc w:val="both"/>
      </w:pPr>
      <w:r>
        <w:rPr>
          <w:lang w:val="sr-Cyrl-RS"/>
        </w:rPr>
        <w:t xml:space="preserve">обнављање групимично оплодним сечама (329) на радној површини од </w:t>
      </w:r>
      <w:r w:rsidR="000932B8" w:rsidRPr="000932B8">
        <w:rPr>
          <w:b/>
          <w:bCs/>
        </w:rPr>
        <w:t>226,51</w:t>
      </w:r>
      <w:r>
        <w:rPr>
          <w:b/>
          <w:bCs/>
          <w:lang w:val="sr-Cyrl-RS"/>
        </w:rPr>
        <w:t> </w:t>
      </w:r>
      <w:r w:rsidRPr="00FD27BA">
        <w:rPr>
          <w:b/>
          <w:bCs/>
        </w:rPr>
        <w:t>ha;</w:t>
      </w:r>
    </w:p>
    <w:p w14:paraId="554AC0FB" w14:textId="582271EE" w:rsidR="00EB6BB3" w:rsidRPr="006172B2" w:rsidRDefault="00787ADE" w:rsidP="00A214E7">
      <w:pPr>
        <w:pStyle w:val="ListParagraph"/>
        <w:numPr>
          <w:ilvl w:val="0"/>
          <w:numId w:val="27"/>
        </w:numPr>
        <w:ind w:left="709" w:right="6" w:hanging="283"/>
        <w:jc w:val="both"/>
      </w:pPr>
      <w:r w:rsidRPr="006172B2">
        <w:t>попуњавање</w:t>
      </w:r>
      <w:r w:rsidR="00027068" w:rsidRPr="006172B2">
        <w:t xml:space="preserve"> вештачки подигнутих </w:t>
      </w:r>
      <w:r w:rsidR="0046723A" w:rsidRPr="006172B2">
        <w:t>култура</w:t>
      </w:r>
      <w:r w:rsidR="00027068" w:rsidRPr="006172B2">
        <w:t xml:space="preserve"> садњом (414) на радној површини од </w:t>
      </w:r>
      <w:r w:rsidR="000932B8" w:rsidRPr="000932B8">
        <w:rPr>
          <w:b/>
          <w:bCs/>
        </w:rPr>
        <w:t>1,55</w:t>
      </w:r>
      <w:r w:rsidR="0046723A" w:rsidRPr="004B11BC">
        <w:rPr>
          <w:b/>
          <w:bCs/>
        </w:rPr>
        <w:t xml:space="preserve"> </w:t>
      </w:r>
      <w:r w:rsidR="00027068" w:rsidRPr="004B11BC">
        <w:rPr>
          <w:b/>
        </w:rPr>
        <w:t>ha</w:t>
      </w:r>
      <w:r w:rsidR="00027068" w:rsidRPr="004B11BC">
        <w:t>;</w:t>
      </w:r>
      <w:bookmarkStart w:id="439" w:name="_Toc57291209"/>
      <w:bookmarkStart w:id="440" w:name="_Toc94179446"/>
      <w:bookmarkStart w:id="441" w:name="_Toc135218682"/>
    </w:p>
    <w:p w14:paraId="634F5DE6" w14:textId="335F6C89" w:rsidR="00514E11" w:rsidRPr="006172B2" w:rsidRDefault="000A55AB" w:rsidP="004B11BC">
      <w:pPr>
        <w:pStyle w:val="Heading3"/>
      </w:pPr>
      <w:bookmarkStart w:id="442" w:name="_Toc206400115"/>
      <w:r w:rsidRPr="008230DF">
        <w:t>4.1.1.2.</w:t>
      </w:r>
      <w:r w:rsidR="00514E11" w:rsidRPr="008230DF">
        <w:t xml:space="preserve"> План расадничке производње</w:t>
      </w:r>
      <w:bookmarkEnd w:id="439"/>
      <w:bookmarkEnd w:id="440"/>
      <w:bookmarkEnd w:id="441"/>
      <w:bookmarkEnd w:id="442"/>
    </w:p>
    <w:p w14:paraId="76D230DF" w14:textId="77777777" w:rsidR="00514E11" w:rsidRPr="006172B2" w:rsidRDefault="00514E11" w:rsidP="00514E11">
      <w:pPr>
        <w:jc w:val="both"/>
      </w:pPr>
    </w:p>
    <w:p w14:paraId="78A9BF90" w14:textId="77777777" w:rsidR="00787ADE" w:rsidRPr="006172B2" w:rsidRDefault="00787ADE" w:rsidP="00435F10">
      <w:pPr>
        <w:ind w:firstLine="709"/>
        <w:jc w:val="both"/>
      </w:pPr>
      <w:r w:rsidRPr="006172B2">
        <w:t>Саднице за испуњење плана пошумљавања и попуњавања вештачки подигнутих култура обезбедиће се из расадника „Власина“ или из алтернативних расадника који постоје у оквиру система ЈП „Србијашум</w:t>
      </w:r>
      <w:r w:rsidR="00ED13F8" w:rsidRPr="006172B2">
        <w:t>е</w:t>
      </w:r>
      <w:r w:rsidRPr="006172B2">
        <w:t>“.</w:t>
      </w:r>
    </w:p>
    <w:p w14:paraId="2326EE87" w14:textId="77777777" w:rsidR="00787ADE" w:rsidRPr="006172B2" w:rsidRDefault="00787ADE" w:rsidP="00435F10">
      <w:pPr>
        <w:ind w:firstLine="709"/>
        <w:jc w:val="both"/>
      </w:pPr>
      <w:r w:rsidRPr="006172B2">
        <w:t xml:space="preserve"> </w:t>
      </w:r>
    </w:p>
    <w:p w14:paraId="27996439" w14:textId="6D809774" w:rsidR="007030C6" w:rsidRDefault="007030C6" w:rsidP="007030C6">
      <w:pPr>
        <w:pStyle w:val="Caption"/>
        <w:keepNext/>
      </w:pPr>
      <w:r w:rsidRPr="006172B2">
        <w:t xml:space="preserve">Табела </w:t>
      </w:r>
      <w:r w:rsidR="00AB2D16" w:rsidRPr="006172B2">
        <w:t>3</w:t>
      </w:r>
      <w:r w:rsidR="00222741">
        <w:rPr>
          <w:lang w:val="sr-Cyrl-RS"/>
        </w:rPr>
        <w:t>8</w:t>
      </w:r>
      <w:r w:rsidRPr="006172B2">
        <w:t>. План попуњавања и пошумљавања</w:t>
      </w:r>
    </w:p>
    <w:tbl>
      <w:tblPr>
        <w:tblW w:w="5000" w:type="pct"/>
        <w:tblLook w:val="04A0" w:firstRow="1" w:lastRow="0" w:firstColumn="1" w:lastColumn="0" w:noHBand="0" w:noVBand="1"/>
      </w:tblPr>
      <w:tblGrid>
        <w:gridCol w:w="1365"/>
        <w:gridCol w:w="1093"/>
        <w:gridCol w:w="919"/>
        <w:gridCol w:w="629"/>
        <w:gridCol w:w="1093"/>
        <w:gridCol w:w="919"/>
        <w:gridCol w:w="629"/>
        <w:gridCol w:w="1093"/>
        <w:gridCol w:w="919"/>
        <w:gridCol w:w="629"/>
      </w:tblGrid>
      <w:tr w:rsidR="008230DF" w:rsidRPr="008230DF" w14:paraId="74BDD8C0" w14:textId="77777777" w:rsidTr="008230DF">
        <w:trPr>
          <w:trHeight w:val="255"/>
        </w:trPr>
        <w:tc>
          <w:tcPr>
            <w:tcW w:w="10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B679C8B" w14:textId="77777777" w:rsidR="008230DF" w:rsidRPr="008230DF" w:rsidRDefault="008230DF">
            <w:pPr>
              <w:jc w:val="center"/>
              <w:rPr>
                <w:b/>
                <w:bCs/>
                <w:color w:val="000000"/>
                <w:sz w:val="18"/>
                <w:szCs w:val="18"/>
              </w:rPr>
            </w:pPr>
            <w:r w:rsidRPr="008230DF">
              <w:rPr>
                <w:b/>
                <w:bCs/>
                <w:color w:val="000000"/>
                <w:sz w:val="18"/>
                <w:szCs w:val="18"/>
              </w:rPr>
              <w:t>Врста дрвећа</w:t>
            </w:r>
          </w:p>
        </w:tc>
        <w:tc>
          <w:tcPr>
            <w:tcW w:w="1311" w:type="pct"/>
            <w:gridSpan w:val="3"/>
            <w:tcBorders>
              <w:top w:val="single" w:sz="4" w:space="0" w:color="auto"/>
              <w:left w:val="nil"/>
              <w:bottom w:val="single" w:sz="4" w:space="0" w:color="auto"/>
              <w:right w:val="single" w:sz="4" w:space="0" w:color="auto"/>
            </w:tcBorders>
            <w:shd w:val="clear" w:color="000000" w:fill="D9D9D9"/>
            <w:noWrap/>
            <w:vAlign w:val="center"/>
            <w:hideMark/>
          </w:tcPr>
          <w:p w14:paraId="70ED347E" w14:textId="77777777" w:rsidR="008230DF" w:rsidRPr="008230DF" w:rsidRDefault="008230DF">
            <w:pPr>
              <w:jc w:val="center"/>
              <w:rPr>
                <w:b/>
                <w:bCs/>
                <w:color w:val="000000"/>
                <w:sz w:val="18"/>
                <w:szCs w:val="18"/>
              </w:rPr>
            </w:pPr>
            <w:r w:rsidRPr="008230DF">
              <w:rPr>
                <w:b/>
                <w:bCs/>
                <w:color w:val="000000"/>
                <w:sz w:val="18"/>
                <w:szCs w:val="18"/>
              </w:rPr>
              <w:t>Пошумљавање</w:t>
            </w:r>
          </w:p>
        </w:tc>
        <w:tc>
          <w:tcPr>
            <w:tcW w:w="1311" w:type="pct"/>
            <w:gridSpan w:val="3"/>
            <w:tcBorders>
              <w:top w:val="single" w:sz="4" w:space="0" w:color="auto"/>
              <w:left w:val="nil"/>
              <w:bottom w:val="single" w:sz="4" w:space="0" w:color="auto"/>
              <w:right w:val="single" w:sz="4" w:space="0" w:color="auto"/>
            </w:tcBorders>
            <w:shd w:val="clear" w:color="000000" w:fill="D9D9D9"/>
            <w:noWrap/>
            <w:vAlign w:val="center"/>
            <w:hideMark/>
          </w:tcPr>
          <w:p w14:paraId="5703C839" w14:textId="77777777" w:rsidR="008230DF" w:rsidRPr="008230DF" w:rsidRDefault="008230DF">
            <w:pPr>
              <w:jc w:val="center"/>
              <w:rPr>
                <w:b/>
                <w:bCs/>
                <w:color w:val="000000"/>
                <w:sz w:val="18"/>
                <w:szCs w:val="18"/>
              </w:rPr>
            </w:pPr>
            <w:r w:rsidRPr="008230DF">
              <w:rPr>
                <w:b/>
                <w:bCs/>
                <w:color w:val="000000"/>
                <w:sz w:val="18"/>
                <w:szCs w:val="18"/>
              </w:rPr>
              <w:t>Попуњавање</w:t>
            </w:r>
          </w:p>
        </w:tc>
        <w:tc>
          <w:tcPr>
            <w:tcW w:w="1311" w:type="pct"/>
            <w:gridSpan w:val="3"/>
            <w:tcBorders>
              <w:top w:val="single" w:sz="4" w:space="0" w:color="auto"/>
              <w:left w:val="nil"/>
              <w:bottom w:val="single" w:sz="4" w:space="0" w:color="auto"/>
              <w:right w:val="single" w:sz="4" w:space="0" w:color="auto"/>
            </w:tcBorders>
            <w:shd w:val="clear" w:color="000000" w:fill="D9D9D9"/>
            <w:noWrap/>
            <w:vAlign w:val="center"/>
            <w:hideMark/>
          </w:tcPr>
          <w:p w14:paraId="472515B0" w14:textId="77777777" w:rsidR="008230DF" w:rsidRPr="008230DF" w:rsidRDefault="008230DF">
            <w:pPr>
              <w:jc w:val="center"/>
              <w:rPr>
                <w:b/>
                <w:bCs/>
                <w:color w:val="000000"/>
                <w:sz w:val="18"/>
                <w:szCs w:val="18"/>
              </w:rPr>
            </w:pPr>
            <w:r w:rsidRPr="008230DF">
              <w:rPr>
                <w:b/>
                <w:bCs/>
                <w:color w:val="000000"/>
                <w:sz w:val="18"/>
                <w:szCs w:val="18"/>
              </w:rPr>
              <w:t>Свега</w:t>
            </w:r>
          </w:p>
        </w:tc>
      </w:tr>
      <w:tr w:rsidR="008230DF" w:rsidRPr="008230DF" w14:paraId="5FF81764" w14:textId="77777777" w:rsidTr="008230DF">
        <w:trPr>
          <w:trHeight w:val="510"/>
        </w:trPr>
        <w:tc>
          <w:tcPr>
            <w:tcW w:w="1067" w:type="pct"/>
            <w:vMerge/>
            <w:tcBorders>
              <w:top w:val="single" w:sz="4" w:space="0" w:color="auto"/>
              <w:left w:val="single" w:sz="4" w:space="0" w:color="auto"/>
              <w:bottom w:val="single" w:sz="4" w:space="0" w:color="000000"/>
              <w:right w:val="single" w:sz="4" w:space="0" w:color="auto"/>
            </w:tcBorders>
            <w:vAlign w:val="center"/>
            <w:hideMark/>
          </w:tcPr>
          <w:p w14:paraId="32313975" w14:textId="77777777" w:rsidR="008230DF" w:rsidRPr="008230DF" w:rsidRDefault="008230DF">
            <w:pPr>
              <w:rPr>
                <w:b/>
                <w:bCs/>
                <w:color w:val="000000"/>
                <w:sz w:val="18"/>
                <w:szCs w:val="18"/>
              </w:rPr>
            </w:pPr>
          </w:p>
        </w:tc>
        <w:tc>
          <w:tcPr>
            <w:tcW w:w="504" w:type="pct"/>
            <w:tcBorders>
              <w:top w:val="nil"/>
              <w:left w:val="nil"/>
              <w:bottom w:val="single" w:sz="4" w:space="0" w:color="auto"/>
              <w:right w:val="single" w:sz="4" w:space="0" w:color="auto"/>
            </w:tcBorders>
            <w:shd w:val="clear" w:color="000000" w:fill="D9D9D9"/>
            <w:vAlign w:val="center"/>
            <w:hideMark/>
          </w:tcPr>
          <w:p w14:paraId="25761326" w14:textId="77777777" w:rsidR="008230DF" w:rsidRPr="008230DF" w:rsidRDefault="008230DF">
            <w:pPr>
              <w:jc w:val="center"/>
              <w:rPr>
                <w:b/>
                <w:bCs/>
                <w:color w:val="000000"/>
                <w:sz w:val="18"/>
                <w:szCs w:val="18"/>
              </w:rPr>
            </w:pPr>
            <w:r w:rsidRPr="008230DF">
              <w:rPr>
                <w:b/>
                <w:bCs/>
                <w:color w:val="000000"/>
                <w:sz w:val="18"/>
                <w:szCs w:val="18"/>
              </w:rPr>
              <w:t xml:space="preserve">Површина </w:t>
            </w:r>
            <w:r w:rsidRPr="008230DF">
              <w:rPr>
                <w:b/>
                <w:bCs/>
                <w:color w:val="000000"/>
                <w:sz w:val="18"/>
                <w:szCs w:val="18"/>
              </w:rPr>
              <w:br/>
              <w:t>(ha)</w:t>
            </w:r>
          </w:p>
        </w:tc>
        <w:tc>
          <w:tcPr>
            <w:tcW w:w="474" w:type="pct"/>
            <w:tcBorders>
              <w:top w:val="nil"/>
              <w:left w:val="nil"/>
              <w:bottom w:val="single" w:sz="4" w:space="0" w:color="auto"/>
              <w:right w:val="single" w:sz="4" w:space="0" w:color="auto"/>
            </w:tcBorders>
            <w:shd w:val="clear" w:color="000000" w:fill="D9D9D9"/>
            <w:vAlign w:val="center"/>
            <w:hideMark/>
          </w:tcPr>
          <w:p w14:paraId="3DC963E2" w14:textId="77777777" w:rsidR="008230DF" w:rsidRPr="008230DF" w:rsidRDefault="008230DF">
            <w:pPr>
              <w:jc w:val="center"/>
              <w:rPr>
                <w:b/>
                <w:bCs/>
                <w:color w:val="000000"/>
                <w:sz w:val="18"/>
                <w:szCs w:val="18"/>
              </w:rPr>
            </w:pPr>
            <w:r w:rsidRPr="008230DF">
              <w:rPr>
                <w:b/>
                <w:bCs/>
                <w:color w:val="000000"/>
                <w:sz w:val="18"/>
                <w:szCs w:val="18"/>
              </w:rPr>
              <w:t xml:space="preserve">Саднице </w:t>
            </w:r>
            <w:r w:rsidRPr="008230DF">
              <w:rPr>
                <w:b/>
                <w:bCs/>
                <w:color w:val="000000"/>
                <w:sz w:val="18"/>
                <w:szCs w:val="18"/>
              </w:rPr>
              <w:br/>
              <w:t>(ком)</w:t>
            </w:r>
          </w:p>
        </w:tc>
        <w:tc>
          <w:tcPr>
            <w:tcW w:w="333" w:type="pct"/>
            <w:tcBorders>
              <w:top w:val="nil"/>
              <w:left w:val="nil"/>
              <w:bottom w:val="single" w:sz="4" w:space="0" w:color="auto"/>
              <w:right w:val="single" w:sz="4" w:space="0" w:color="auto"/>
            </w:tcBorders>
            <w:shd w:val="clear" w:color="000000" w:fill="D9D9D9"/>
            <w:vAlign w:val="center"/>
            <w:hideMark/>
          </w:tcPr>
          <w:p w14:paraId="7209AF16" w14:textId="77777777" w:rsidR="008230DF" w:rsidRPr="008230DF" w:rsidRDefault="008230DF">
            <w:pPr>
              <w:jc w:val="center"/>
              <w:rPr>
                <w:b/>
                <w:bCs/>
                <w:color w:val="000000"/>
                <w:sz w:val="18"/>
                <w:szCs w:val="18"/>
              </w:rPr>
            </w:pPr>
            <w:r w:rsidRPr="008230DF">
              <w:rPr>
                <w:b/>
                <w:bCs/>
                <w:color w:val="000000"/>
                <w:sz w:val="18"/>
                <w:szCs w:val="18"/>
              </w:rPr>
              <w:t xml:space="preserve">Семе </w:t>
            </w:r>
            <w:r w:rsidRPr="008230DF">
              <w:rPr>
                <w:b/>
                <w:bCs/>
                <w:color w:val="000000"/>
                <w:sz w:val="18"/>
                <w:szCs w:val="18"/>
              </w:rPr>
              <w:br/>
              <w:t>(kg)</w:t>
            </w:r>
          </w:p>
        </w:tc>
        <w:tc>
          <w:tcPr>
            <w:tcW w:w="504" w:type="pct"/>
            <w:tcBorders>
              <w:top w:val="nil"/>
              <w:left w:val="nil"/>
              <w:bottom w:val="single" w:sz="4" w:space="0" w:color="auto"/>
              <w:right w:val="single" w:sz="4" w:space="0" w:color="auto"/>
            </w:tcBorders>
            <w:shd w:val="clear" w:color="000000" w:fill="D9D9D9"/>
            <w:vAlign w:val="center"/>
            <w:hideMark/>
          </w:tcPr>
          <w:p w14:paraId="788EE4F6" w14:textId="77777777" w:rsidR="008230DF" w:rsidRPr="008230DF" w:rsidRDefault="008230DF">
            <w:pPr>
              <w:jc w:val="center"/>
              <w:rPr>
                <w:b/>
                <w:bCs/>
                <w:color w:val="000000"/>
                <w:sz w:val="18"/>
                <w:szCs w:val="18"/>
              </w:rPr>
            </w:pPr>
            <w:r w:rsidRPr="008230DF">
              <w:rPr>
                <w:b/>
                <w:bCs/>
                <w:color w:val="000000"/>
                <w:sz w:val="18"/>
                <w:szCs w:val="18"/>
              </w:rPr>
              <w:t xml:space="preserve">Површина </w:t>
            </w:r>
            <w:r w:rsidRPr="008230DF">
              <w:rPr>
                <w:b/>
                <w:bCs/>
                <w:color w:val="000000"/>
                <w:sz w:val="18"/>
                <w:szCs w:val="18"/>
              </w:rPr>
              <w:br/>
              <w:t>(ha)</w:t>
            </w:r>
          </w:p>
        </w:tc>
        <w:tc>
          <w:tcPr>
            <w:tcW w:w="474" w:type="pct"/>
            <w:tcBorders>
              <w:top w:val="nil"/>
              <w:left w:val="nil"/>
              <w:bottom w:val="single" w:sz="4" w:space="0" w:color="auto"/>
              <w:right w:val="single" w:sz="4" w:space="0" w:color="auto"/>
            </w:tcBorders>
            <w:shd w:val="clear" w:color="000000" w:fill="D9D9D9"/>
            <w:vAlign w:val="center"/>
            <w:hideMark/>
          </w:tcPr>
          <w:p w14:paraId="1CF2A8E1" w14:textId="77777777" w:rsidR="008230DF" w:rsidRPr="008230DF" w:rsidRDefault="008230DF">
            <w:pPr>
              <w:jc w:val="center"/>
              <w:rPr>
                <w:b/>
                <w:bCs/>
                <w:color w:val="000000"/>
                <w:sz w:val="18"/>
                <w:szCs w:val="18"/>
              </w:rPr>
            </w:pPr>
            <w:r w:rsidRPr="008230DF">
              <w:rPr>
                <w:b/>
                <w:bCs/>
                <w:color w:val="000000"/>
                <w:sz w:val="18"/>
                <w:szCs w:val="18"/>
              </w:rPr>
              <w:t xml:space="preserve">Саднице </w:t>
            </w:r>
            <w:r w:rsidRPr="008230DF">
              <w:rPr>
                <w:b/>
                <w:bCs/>
                <w:color w:val="000000"/>
                <w:sz w:val="18"/>
                <w:szCs w:val="18"/>
              </w:rPr>
              <w:br/>
              <w:t>(ком)</w:t>
            </w:r>
          </w:p>
        </w:tc>
        <w:tc>
          <w:tcPr>
            <w:tcW w:w="333" w:type="pct"/>
            <w:tcBorders>
              <w:top w:val="nil"/>
              <w:left w:val="nil"/>
              <w:bottom w:val="single" w:sz="4" w:space="0" w:color="auto"/>
              <w:right w:val="single" w:sz="4" w:space="0" w:color="auto"/>
            </w:tcBorders>
            <w:shd w:val="clear" w:color="000000" w:fill="D9D9D9"/>
            <w:vAlign w:val="center"/>
            <w:hideMark/>
          </w:tcPr>
          <w:p w14:paraId="24458ECA" w14:textId="77777777" w:rsidR="008230DF" w:rsidRPr="008230DF" w:rsidRDefault="008230DF">
            <w:pPr>
              <w:jc w:val="center"/>
              <w:rPr>
                <w:b/>
                <w:bCs/>
                <w:color w:val="000000"/>
                <w:sz w:val="18"/>
                <w:szCs w:val="18"/>
              </w:rPr>
            </w:pPr>
            <w:r w:rsidRPr="008230DF">
              <w:rPr>
                <w:b/>
                <w:bCs/>
                <w:color w:val="000000"/>
                <w:sz w:val="18"/>
                <w:szCs w:val="18"/>
              </w:rPr>
              <w:t xml:space="preserve">Семе </w:t>
            </w:r>
            <w:r w:rsidRPr="008230DF">
              <w:rPr>
                <w:b/>
                <w:bCs/>
                <w:color w:val="000000"/>
                <w:sz w:val="18"/>
                <w:szCs w:val="18"/>
              </w:rPr>
              <w:br/>
              <w:t>(kg)</w:t>
            </w:r>
          </w:p>
        </w:tc>
        <w:tc>
          <w:tcPr>
            <w:tcW w:w="504" w:type="pct"/>
            <w:tcBorders>
              <w:top w:val="nil"/>
              <w:left w:val="nil"/>
              <w:bottom w:val="single" w:sz="4" w:space="0" w:color="auto"/>
              <w:right w:val="single" w:sz="4" w:space="0" w:color="auto"/>
            </w:tcBorders>
            <w:shd w:val="clear" w:color="000000" w:fill="D9D9D9"/>
            <w:vAlign w:val="center"/>
            <w:hideMark/>
          </w:tcPr>
          <w:p w14:paraId="1B83A710" w14:textId="77777777" w:rsidR="008230DF" w:rsidRPr="008230DF" w:rsidRDefault="008230DF">
            <w:pPr>
              <w:jc w:val="center"/>
              <w:rPr>
                <w:b/>
                <w:bCs/>
                <w:color w:val="000000"/>
                <w:sz w:val="18"/>
                <w:szCs w:val="18"/>
              </w:rPr>
            </w:pPr>
            <w:r w:rsidRPr="008230DF">
              <w:rPr>
                <w:b/>
                <w:bCs/>
                <w:color w:val="000000"/>
                <w:sz w:val="18"/>
                <w:szCs w:val="18"/>
              </w:rPr>
              <w:t xml:space="preserve">Површина </w:t>
            </w:r>
            <w:r w:rsidRPr="008230DF">
              <w:rPr>
                <w:b/>
                <w:bCs/>
                <w:color w:val="000000"/>
                <w:sz w:val="18"/>
                <w:szCs w:val="18"/>
              </w:rPr>
              <w:br/>
              <w:t>(ha)</w:t>
            </w:r>
          </w:p>
        </w:tc>
        <w:tc>
          <w:tcPr>
            <w:tcW w:w="474" w:type="pct"/>
            <w:tcBorders>
              <w:top w:val="nil"/>
              <w:left w:val="nil"/>
              <w:bottom w:val="single" w:sz="4" w:space="0" w:color="auto"/>
              <w:right w:val="single" w:sz="4" w:space="0" w:color="auto"/>
            </w:tcBorders>
            <w:shd w:val="clear" w:color="000000" w:fill="D9D9D9"/>
            <w:vAlign w:val="center"/>
            <w:hideMark/>
          </w:tcPr>
          <w:p w14:paraId="24ACD5D3" w14:textId="77777777" w:rsidR="008230DF" w:rsidRPr="008230DF" w:rsidRDefault="008230DF">
            <w:pPr>
              <w:jc w:val="center"/>
              <w:rPr>
                <w:b/>
                <w:bCs/>
                <w:color w:val="000000"/>
                <w:sz w:val="18"/>
                <w:szCs w:val="18"/>
              </w:rPr>
            </w:pPr>
            <w:r w:rsidRPr="008230DF">
              <w:rPr>
                <w:b/>
                <w:bCs/>
                <w:color w:val="000000"/>
                <w:sz w:val="18"/>
                <w:szCs w:val="18"/>
              </w:rPr>
              <w:t xml:space="preserve">Саднице </w:t>
            </w:r>
            <w:r w:rsidRPr="008230DF">
              <w:rPr>
                <w:b/>
                <w:bCs/>
                <w:color w:val="000000"/>
                <w:sz w:val="18"/>
                <w:szCs w:val="18"/>
              </w:rPr>
              <w:br/>
              <w:t>(ком)</w:t>
            </w:r>
          </w:p>
        </w:tc>
        <w:tc>
          <w:tcPr>
            <w:tcW w:w="333" w:type="pct"/>
            <w:tcBorders>
              <w:top w:val="nil"/>
              <w:left w:val="nil"/>
              <w:bottom w:val="single" w:sz="4" w:space="0" w:color="auto"/>
              <w:right w:val="single" w:sz="4" w:space="0" w:color="auto"/>
            </w:tcBorders>
            <w:shd w:val="clear" w:color="000000" w:fill="D9D9D9"/>
            <w:vAlign w:val="center"/>
            <w:hideMark/>
          </w:tcPr>
          <w:p w14:paraId="1593BE4C" w14:textId="77777777" w:rsidR="008230DF" w:rsidRPr="008230DF" w:rsidRDefault="008230DF">
            <w:pPr>
              <w:jc w:val="center"/>
              <w:rPr>
                <w:b/>
                <w:bCs/>
                <w:color w:val="000000"/>
                <w:sz w:val="18"/>
                <w:szCs w:val="18"/>
              </w:rPr>
            </w:pPr>
            <w:r w:rsidRPr="008230DF">
              <w:rPr>
                <w:b/>
                <w:bCs/>
                <w:color w:val="000000"/>
                <w:sz w:val="18"/>
                <w:szCs w:val="18"/>
              </w:rPr>
              <w:t xml:space="preserve">Семе </w:t>
            </w:r>
            <w:r w:rsidRPr="008230DF">
              <w:rPr>
                <w:b/>
                <w:bCs/>
                <w:color w:val="000000"/>
                <w:sz w:val="18"/>
                <w:szCs w:val="18"/>
              </w:rPr>
              <w:br/>
              <w:t>(kg)</w:t>
            </w:r>
          </w:p>
        </w:tc>
      </w:tr>
      <w:tr w:rsidR="008230DF" w:rsidRPr="008230DF" w14:paraId="3233256B" w14:textId="77777777" w:rsidTr="008230DF">
        <w:trPr>
          <w:trHeight w:val="315"/>
        </w:trPr>
        <w:tc>
          <w:tcPr>
            <w:tcW w:w="1067" w:type="pct"/>
            <w:tcBorders>
              <w:top w:val="nil"/>
              <w:left w:val="single" w:sz="4" w:space="0" w:color="auto"/>
              <w:bottom w:val="single" w:sz="4" w:space="0" w:color="auto"/>
              <w:right w:val="single" w:sz="4" w:space="0" w:color="auto"/>
            </w:tcBorders>
            <w:shd w:val="clear" w:color="auto" w:fill="auto"/>
            <w:noWrap/>
            <w:vAlign w:val="center"/>
            <w:hideMark/>
          </w:tcPr>
          <w:p w14:paraId="4BA6307E" w14:textId="77777777" w:rsidR="008230DF" w:rsidRPr="008230DF" w:rsidRDefault="008230DF">
            <w:pPr>
              <w:rPr>
                <w:color w:val="000000"/>
                <w:sz w:val="18"/>
                <w:szCs w:val="18"/>
              </w:rPr>
            </w:pPr>
            <w:r w:rsidRPr="008230DF">
              <w:rPr>
                <w:color w:val="000000"/>
                <w:sz w:val="18"/>
                <w:szCs w:val="18"/>
              </w:rPr>
              <w:t>багрем</w:t>
            </w:r>
          </w:p>
        </w:tc>
        <w:tc>
          <w:tcPr>
            <w:tcW w:w="504" w:type="pct"/>
            <w:tcBorders>
              <w:top w:val="nil"/>
              <w:left w:val="nil"/>
              <w:bottom w:val="single" w:sz="4" w:space="0" w:color="auto"/>
              <w:right w:val="single" w:sz="4" w:space="0" w:color="auto"/>
            </w:tcBorders>
            <w:shd w:val="clear" w:color="auto" w:fill="auto"/>
            <w:noWrap/>
            <w:vAlign w:val="center"/>
            <w:hideMark/>
          </w:tcPr>
          <w:p w14:paraId="419F3175" w14:textId="77777777" w:rsidR="008230DF" w:rsidRPr="008230DF" w:rsidRDefault="008230DF">
            <w:pPr>
              <w:jc w:val="right"/>
              <w:rPr>
                <w:color w:val="000000"/>
                <w:sz w:val="18"/>
                <w:szCs w:val="18"/>
              </w:rPr>
            </w:pPr>
            <w:r w:rsidRPr="008230DF">
              <w:rPr>
                <w:color w:val="000000"/>
                <w:sz w:val="18"/>
                <w:szCs w:val="18"/>
              </w:rPr>
              <w:t>6,51</w:t>
            </w:r>
          </w:p>
        </w:tc>
        <w:tc>
          <w:tcPr>
            <w:tcW w:w="474" w:type="pct"/>
            <w:tcBorders>
              <w:top w:val="nil"/>
              <w:left w:val="nil"/>
              <w:bottom w:val="single" w:sz="4" w:space="0" w:color="auto"/>
              <w:right w:val="single" w:sz="4" w:space="0" w:color="auto"/>
            </w:tcBorders>
            <w:shd w:val="clear" w:color="auto" w:fill="auto"/>
            <w:noWrap/>
            <w:vAlign w:val="center"/>
            <w:hideMark/>
          </w:tcPr>
          <w:p w14:paraId="13392D9F" w14:textId="77777777" w:rsidR="008230DF" w:rsidRPr="008230DF" w:rsidRDefault="008230DF">
            <w:pPr>
              <w:jc w:val="right"/>
              <w:rPr>
                <w:color w:val="000000"/>
                <w:sz w:val="18"/>
                <w:szCs w:val="18"/>
              </w:rPr>
            </w:pPr>
            <w:r w:rsidRPr="008230DF">
              <w:rPr>
                <w:color w:val="000000"/>
                <w:sz w:val="18"/>
                <w:szCs w:val="18"/>
              </w:rPr>
              <w:t>16.275</w:t>
            </w:r>
          </w:p>
        </w:tc>
        <w:tc>
          <w:tcPr>
            <w:tcW w:w="333" w:type="pct"/>
            <w:tcBorders>
              <w:top w:val="nil"/>
              <w:left w:val="nil"/>
              <w:bottom w:val="single" w:sz="4" w:space="0" w:color="auto"/>
              <w:right w:val="single" w:sz="4" w:space="0" w:color="auto"/>
            </w:tcBorders>
            <w:shd w:val="clear" w:color="auto" w:fill="auto"/>
            <w:noWrap/>
            <w:vAlign w:val="center"/>
            <w:hideMark/>
          </w:tcPr>
          <w:p w14:paraId="1397F79E" w14:textId="77777777" w:rsidR="008230DF" w:rsidRPr="008230DF" w:rsidRDefault="008230DF">
            <w:pPr>
              <w:rPr>
                <w:color w:val="000000"/>
                <w:sz w:val="18"/>
                <w:szCs w:val="18"/>
              </w:rPr>
            </w:pPr>
            <w:r w:rsidRPr="008230DF">
              <w:rPr>
                <w:color w:val="000000"/>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48032D7B" w14:textId="77777777" w:rsidR="008230DF" w:rsidRPr="008230DF" w:rsidRDefault="008230DF">
            <w:pPr>
              <w:jc w:val="right"/>
              <w:rPr>
                <w:color w:val="000000"/>
                <w:sz w:val="18"/>
                <w:szCs w:val="18"/>
              </w:rPr>
            </w:pPr>
            <w:r w:rsidRPr="008230DF">
              <w:rPr>
                <w:color w:val="000000"/>
                <w:sz w:val="18"/>
                <w:szCs w:val="18"/>
              </w:rPr>
              <w:t>1,30</w:t>
            </w:r>
          </w:p>
        </w:tc>
        <w:tc>
          <w:tcPr>
            <w:tcW w:w="474" w:type="pct"/>
            <w:tcBorders>
              <w:top w:val="nil"/>
              <w:left w:val="nil"/>
              <w:bottom w:val="single" w:sz="4" w:space="0" w:color="auto"/>
              <w:right w:val="single" w:sz="4" w:space="0" w:color="auto"/>
            </w:tcBorders>
            <w:shd w:val="clear" w:color="auto" w:fill="auto"/>
            <w:noWrap/>
            <w:vAlign w:val="center"/>
            <w:hideMark/>
          </w:tcPr>
          <w:p w14:paraId="3CF4B3A8" w14:textId="77777777" w:rsidR="008230DF" w:rsidRPr="008230DF" w:rsidRDefault="008230DF">
            <w:pPr>
              <w:jc w:val="right"/>
              <w:rPr>
                <w:color w:val="000000"/>
                <w:sz w:val="18"/>
                <w:szCs w:val="18"/>
              </w:rPr>
            </w:pPr>
            <w:r w:rsidRPr="008230DF">
              <w:rPr>
                <w:color w:val="000000"/>
                <w:sz w:val="18"/>
                <w:szCs w:val="18"/>
              </w:rPr>
              <w:t>3.255</w:t>
            </w:r>
          </w:p>
        </w:tc>
        <w:tc>
          <w:tcPr>
            <w:tcW w:w="333" w:type="pct"/>
            <w:tcBorders>
              <w:top w:val="nil"/>
              <w:left w:val="nil"/>
              <w:bottom w:val="single" w:sz="4" w:space="0" w:color="auto"/>
              <w:right w:val="single" w:sz="4" w:space="0" w:color="auto"/>
            </w:tcBorders>
            <w:shd w:val="clear" w:color="auto" w:fill="auto"/>
            <w:noWrap/>
            <w:vAlign w:val="center"/>
            <w:hideMark/>
          </w:tcPr>
          <w:p w14:paraId="129D040F" w14:textId="77777777" w:rsidR="008230DF" w:rsidRPr="008230DF" w:rsidRDefault="008230DF">
            <w:pPr>
              <w:rPr>
                <w:color w:val="000000"/>
                <w:sz w:val="18"/>
                <w:szCs w:val="18"/>
              </w:rPr>
            </w:pPr>
            <w:r w:rsidRPr="008230DF">
              <w:rPr>
                <w:color w:val="000000"/>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2CB166A0" w14:textId="77777777" w:rsidR="008230DF" w:rsidRPr="008230DF" w:rsidRDefault="008230DF">
            <w:pPr>
              <w:jc w:val="right"/>
              <w:rPr>
                <w:color w:val="000000"/>
                <w:sz w:val="18"/>
                <w:szCs w:val="18"/>
              </w:rPr>
            </w:pPr>
            <w:r w:rsidRPr="008230DF">
              <w:rPr>
                <w:color w:val="000000"/>
                <w:sz w:val="18"/>
                <w:szCs w:val="18"/>
              </w:rPr>
              <w:t>7,81</w:t>
            </w:r>
          </w:p>
        </w:tc>
        <w:tc>
          <w:tcPr>
            <w:tcW w:w="474" w:type="pct"/>
            <w:tcBorders>
              <w:top w:val="nil"/>
              <w:left w:val="nil"/>
              <w:bottom w:val="single" w:sz="4" w:space="0" w:color="auto"/>
              <w:right w:val="single" w:sz="4" w:space="0" w:color="auto"/>
            </w:tcBorders>
            <w:shd w:val="clear" w:color="auto" w:fill="auto"/>
            <w:noWrap/>
            <w:vAlign w:val="center"/>
            <w:hideMark/>
          </w:tcPr>
          <w:p w14:paraId="2CBAE44A" w14:textId="77777777" w:rsidR="008230DF" w:rsidRPr="008230DF" w:rsidRDefault="008230DF">
            <w:pPr>
              <w:jc w:val="right"/>
              <w:rPr>
                <w:color w:val="000000"/>
                <w:sz w:val="18"/>
                <w:szCs w:val="18"/>
              </w:rPr>
            </w:pPr>
            <w:r w:rsidRPr="008230DF">
              <w:rPr>
                <w:color w:val="000000"/>
                <w:sz w:val="18"/>
                <w:szCs w:val="18"/>
              </w:rPr>
              <w:t>19.530</w:t>
            </w:r>
          </w:p>
        </w:tc>
        <w:tc>
          <w:tcPr>
            <w:tcW w:w="333" w:type="pct"/>
            <w:tcBorders>
              <w:top w:val="nil"/>
              <w:left w:val="nil"/>
              <w:bottom w:val="single" w:sz="4" w:space="0" w:color="auto"/>
              <w:right w:val="single" w:sz="4" w:space="0" w:color="auto"/>
            </w:tcBorders>
            <w:shd w:val="clear" w:color="auto" w:fill="auto"/>
            <w:noWrap/>
            <w:vAlign w:val="center"/>
            <w:hideMark/>
          </w:tcPr>
          <w:p w14:paraId="18D4AE65" w14:textId="77777777" w:rsidR="008230DF" w:rsidRPr="008230DF" w:rsidRDefault="008230DF">
            <w:pPr>
              <w:rPr>
                <w:color w:val="000000"/>
                <w:sz w:val="18"/>
                <w:szCs w:val="18"/>
              </w:rPr>
            </w:pPr>
            <w:r w:rsidRPr="008230DF">
              <w:rPr>
                <w:color w:val="000000"/>
                <w:sz w:val="18"/>
                <w:szCs w:val="18"/>
              </w:rPr>
              <w:t> </w:t>
            </w:r>
          </w:p>
        </w:tc>
      </w:tr>
      <w:tr w:rsidR="008230DF" w:rsidRPr="008230DF" w14:paraId="552E745D" w14:textId="77777777" w:rsidTr="008230DF">
        <w:trPr>
          <w:trHeight w:val="315"/>
        </w:trPr>
        <w:tc>
          <w:tcPr>
            <w:tcW w:w="1067" w:type="pct"/>
            <w:tcBorders>
              <w:top w:val="nil"/>
              <w:left w:val="single" w:sz="4" w:space="0" w:color="auto"/>
              <w:bottom w:val="single" w:sz="4" w:space="0" w:color="auto"/>
              <w:right w:val="single" w:sz="4" w:space="0" w:color="auto"/>
            </w:tcBorders>
            <w:shd w:val="clear" w:color="auto" w:fill="auto"/>
            <w:noWrap/>
            <w:vAlign w:val="center"/>
            <w:hideMark/>
          </w:tcPr>
          <w:p w14:paraId="6F2F53B5" w14:textId="77777777" w:rsidR="008230DF" w:rsidRPr="008230DF" w:rsidRDefault="008230DF">
            <w:pPr>
              <w:rPr>
                <w:color w:val="000000"/>
                <w:sz w:val="18"/>
                <w:szCs w:val="18"/>
              </w:rPr>
            </w:pPr>
            <w:r w:rsidRPr="008230DF">
              <w:rPr>
                <w:color w:val="000000"/>
                <w:sz w:val="18"/>
                <w:szCs w:val="18"/>
              </w:rPr>
              <w:t>црни бор</w:t>
            </w:r>
          </w:p>
        </w:tc>
        <w:tc>
          <w:tcPr>
            <w:tcW w:w="504" w:type="pct"/>
            <w:tcBorders>
              <w:top w:val="nil"/>
              <w:left w:val="nil"/>
              <w:bottom w:val="single" w:sz="4" w:space="0" w:color="auto"/>
              <w:right w:val="single" w:sz="4" w:space="0" w:color="auto"/>
            </w:tcBorders>
            <w:shd w:val="clear" w:color="auto" w:fill="auto"/>
            <w:noWrap/>
            <w:vAlign w:val="center"/>
            <w:hideMark/>
          </w:tcPr>
          <w:p w14:paraId="05AB3ECB" w14:textId="77777777" w:rsidR="008230DF" w:rsidRPr="008230DF" w:rsidRDefault="008230DF">
            <w:pPr>
              <w:jc w:val="right"/>
              <w:rPr>
                <w:color w:val="000000"/>
                <w:sz w:val="18"/>
                <w:szCs w:val="18"/>
              </w:rPr>
            </w:pPr>
            <w:r w:rsidRPr="008230DF">
              <w:rPr>
                <w:color w:val="000000"/>
                <w:sz w:val="18"/>
                <w:szCs w:val="18"/>
              </w:rPr>
              <w:t>1,25</w:t>
            </w:r>
          </w:p>
        </w:tc>
        <w:tc>
          <w:tcPr>
            <w:tcW w:w="474" w:type="pct"/>
            <w:tcBorders>
              <w:top w:val="nil"/>
              <w:left w:val="nil"/>
              <w:bottom w:val="single" w:sz="4" w:space="0" w:color="auto"/>
              <w:right w:val="single" w:sz="4" w:space="0" w:color="auto"/>
            </w:tcBorders>
            <w:shd w:val="clear" w:color="auto" w:fill="auto"/>
            <w:noWrap/>
            <w:vAlign w:val="center"/>
            <w:hideMark/>
          </w:tcPr>
          <w:p w14:paraId="1594A4ED" w14:textId="77777777" w:rsidR="008230DF" w:rsidRPr="008230DF" w:rsidRDefault="008230DF">
            <w:pPr>
              <w:jc w:val="right"/>
              <w:rPr>
                <w:color w:val="000000"/>
                <w:sz w:val="18"/>
                <w:szCs w:val="18"/>
              </w:rPr>
            </w:pPr>
            <w:r w:rsidRPr="008230DF">
              <w:rPr>
                <w:color w:val="000000"/>
                <w:sz w:val="18"/>
                <w:szCs w:val="18"/>
              </w:rPr>
              <w:t>3.125</w:t>
            </w:r>
          </w:p>
        </w:tc>
        <w:tc>
          <w:tcPr>
            <w:tcW w:w="333" w:type="pct"/>
            <w:tcBorders>
              <w:top w:val="nil"/>
              <w:left w:val="nil"/>
              <w:bottom w:val="single" w:sz="4" w:space="0" w:color="auto"/>
              <w:right w:val="single" w:sz="4" w:space="0" w:color="auto"/>
            </w:tcBorders>
            <w:shd w:val="clear" w:color="auto" w:fill="auto"/>
            <w:noWrap/>
            <w:vAlign w:val="center"/>
            <w:hideMark/>
          </w:tcPr>
          <w:p w14:paraId="0287CDE6" w14:textId="77777777" w:rsidR="008230DF" w:rsidRPr="008230DF" w:rsidRDefault="008230DF">
            <w:pPr>
              <w:rPr>
                <w:color w:val="000000"/>
                <w:sz w:val="18"/>
                <w:szCs w:val="18"/>
              </w:rPr>
            </w:pPr>
            <w:r w:rsidRPr="008230DF">
              <w:rPr>
                <w:color w:val="000000"/>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2EF2B411" w14:textId="77777777" w:rsidR="008230DF" w:rsidRPr="008230DF" w:rsidRDefault="008230DF">
            <w:pPr>
              <w:jc w:val="right"/>
              <w:rPr>
                <w:color w:val="000000"/>
                <w:sz w:val="18"/>
                <w:szCs w:val="18"/>
              </w:rPr>
            </w:pPr>
            <w:r w:rsidRPr="008230DF">
              <w:rPr>
                <w:color w:val="000000"/>
                <w:sz w:val="18"/>
                <w:szCs w:val="18"/>
              </w:rPr>
              <w:t>0,25</w:t>
            </w:r>
          </w:p>
        </w:tc>
        <w:tc>
          <w:tcPr>
            <w:tcW w:w="474" w:type="pct"/>
            <w:tcBorders>
              <w:top w:val="nil"/>
              <w:left w:val="nil"/>
              <w:bottom w:val="single" w:sz="4" w:space="0" w:color="auto"/>
              <w:right w:val="single" w:sz="4" w:space="0" w:color="auto"/>
            </w:tcBorders>
            <w:shd w:val="clear" w:color="auto" w:fill="auto"/>
            <w:noWrap/>
            <w:vAlign w:val="center"/>
            <w:hideMark/>
          </w:tcPr>
          <w:p w14:paraId="2FF2BCE8" w14:textId="77777777" w:rsidR="008230DF" w:rsidRPr="008230DF" w:rsidRDefault="008230DF">
            <w:pPr>
              <w:jc w:val="right"/>
              <w:rPr>
                <w:color w:val="000000"/>
                <w:sz w:val="18"/>
                <w:szCs w:val="18"/>
              </w:rPr>
            </w:pPr>
            <w:r w:rsidRPr="008230DF">
              <w:rPr>
                <w:color w:val="000000"/>
                <w:sz w:val="18"/>
                <w:szCs w:val="18"/>
              </w:rPr>
              <w:t>625</w:t>
            </w:r>
          </w:p>
        </w:tc>
        <w:tc>
          <w:tcPr>
            <w:tcW w:w="333" w:type="pct"/>
            <w:tcBorders>
              <w:top w:val="nil"/>
              <w:left w:val="nil"/>
              <w:bottom w:val="single" w:sz="4" w:space="0" w:color="auto"/>
              <w:right w:val="single" w:sz="4" w:space="0" w:color="auto"/>
            </w:tcBorders>
            <w:shd w:val="clear" w:color="auto" w:fill="auto"/>
            <w:noWrap/>
            <w:vAlign w:val="center"/>
            <w:hideMark/>
          </w:tcPr>
          <w:p w14:paraId="0E45DAC3" w14:textId="77777777" w:rsidR="008230DF" w:rsidRPr="008230DF" w:rsidRDefault="008230DF">
            <w:pPr>
              <w:rPr>
                <w:color w:val="000000"/>
                <w:sz w:val="18"/>
                <w:szCs w:val="18"/>
              </w:rPr>
            </w:pPr>
            <w:r w:rsidRPr="008230DF">
              <w:rPr>
                <w:color w:val="000000"/>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28E63372" w14:textId="77777777" w:rsidR="008230DF" w:rsidRPr="008230DF" w:rsidRDefault="008230DF">
            <w:pPr>
              <w:jc w:val="right"/>
              <w:rPr>
                <w:color w:val="000000"/>
                <w:sz w:val="18"/>
                <w:szCs w:val="18"/>
              </w:rPr>
            </w:pPr>
            <w:r w:rsidRPr="008230DF">
              <w:rPr>
                <w:color w:val="000000"/>
                <w:sz w:val="18"/>
                <w:szCs w:val="18"/>
              </w:rPr>
              <w:t>1,50</w:t>
            </w:r>
          </w:p>
        </w:tc>
        <w:tc>
          <w:tcPr>
            <w:tcW w:w="474" w:type="pct"/>
            <w:tcBorders>
              <w:top w:val="nil"/>
              <w:left w:val="nil"/>
              <w:bottom w:val="single" w:sz="4" w:space="0" w:color="auto"/>
              <w:right w:val="single" w:sz="4" w:space="0" w:color="auto"/>
            </w:tcBorders>
            <w:shd w:val="clear" w:color="auto" w:fill="auto"/>
            <w:noWrap/>
            <w:vAlign w:val="center"/>
            <w:hideMark/>
          </w:tcPr>
          <w:p w14:paraId="225076A1" w14:textId="77777777" w:rsidR="008230DF" w:rsidRPr="008230DF" w:rsidRDefault="008230DF">
            <w:pPr>
              <w:jc w:val="right"/>
              <w:rPr>
                <w:color w:val="000000"/>
                <w:sz w:val="18"/>
                <w:szCs w:val="18"/>
              </w:rPr>
            </w:pPr>
            <w:r w:rsidRPr="008230DF">
              <w:rPr>
                <w:color w:val="000000"/>
                <w:sz w:val="18"/>
                <w:szCs w:val="18"/>
              </w:rPr>
              <w:t>3.750</w:t>
            </w:r>
          </w:p>
        </w:tc>
        <w:tc>
          <w:tcPr>
            <w:tcW w:w="333" w:type="pct"/>
            <w:tcBorders>
              <w:top w:val="nil"/>
              <w:left w:val="nil"/>
              <w:bottom w:val="single" w:sz="4" w:space="0" w:color="auto"/>
              <w:right w:val="single" w:sz="4" w:space="0" w:color="auto"/>
            </w:tcBorders>
            <w:shd w:val="clear" w:color="auto" w:fill="auto"/>
            <w:noWrap/>
            <w:vAlign w:val="center"/>
            <w:hideMark/>
          </w:tcPr>
          <w:p w14:paraId="03E3CCA4" w14:textId="77777777" w:rsidR="008230DF" w:rsidRPr="008230DF" w:rsidRDefault="008230DF">
            <w:pPr>
              <w:rPr>
                <w:color w:val="000000"/>
                <w:sz w:val="18"/>
                <w:szCs w:val="18"/>
              </w:rPr>
            </w:pPr>
            <w:r w:rsidRPr="008230DF">
              <w:rPr>
                <w:color w:val="000000"/>
                <w:sz w:val="18"/>
                <w:szCs w:val="18"/>
              </w:rPr>
              <w:t> </w:t>
            </w:r>
          </w:p>
        </w:tc>
      </w:tr>
      <w:tr w:rsidR="008230DF" w:rsidRPr="008230DF" w14:paraId="1A026EAA" w14:textId="77777777" w:rsidTr="008230DF">
        <w:trPr>
          <w:trHeight w:val="255"/>
        </w:trPr>
        <w:tc>
          <w:tcPr>
            <w:tcW w:w="1067" w:type="pct"/>
            <w:tcBorders>
              <w:top w:val="nil"/>
              <w:left w:val="single" w:sz="4" w:space="0" w:color="auto"/>
              <w:bottom w:val="single" w:sz="4" w:space="0" w:color="auto"/>
              <w:right w:val="single" w:sz="4" w:space="0" w:color="auto"/>
            </w:tcBorders>
            <w:shd w:val="clear" w:color="000000" w:fill="D9D9D9"/>
            <w:noWrap/>
            <w:vAlign w:val="center"/>
            <w:hideMark/>
          </w:tcPr>
          <w:p w14:paraId="7232E3E1" w14:textId="77777777" w:rsidR="008230DF" w:rsidRPr="008230DF" w:rsidRDefault="008230DF">
            <w:pPr>
              <w:rPr>
                <w:b/>
                <w:bCs/>
                <w:color w:val="000000"/>
                <w:sz w:val="18"/>
                <w:szCs w:val="18"/>
              </w:rPr>
            </w:pPr>
            <w:r w:rsidRPr="008230DF">
              <w:rPr>
                <w:b/>
                <w:bCs/>
                <w:color w:val="000000"/>
                <w:sz w:val="18"/>
                <w:szCs w:val="18"/>
              </w:rPr>
              <w:t>Укупно</w:t>
            </w:r>
          </w:p>
        </w:tc>
        <w:tc>
          <w:tcPr>
            <w:tcW w:w="504" w:type="pct"/>
            <w:tcBorders>
              <w:top w:val="nil"/>
              <w:left w:val="nil"/>
              <w:bottom w:val="single" w:sz="4" w:space="0" w:color="auto"/>
              <w:right w:val="single" w:sz="4" w:space="0" w:color="auto"/>
            </w:tcBorders>
            <w:shd w:val="clear" w:color="000000" w:fill="D9D9D9"/>
            <w:noWrap/>
            <w:vAlign w:val="center"/>
            <w:hideMark/>
          </w:tcPr>
          <w:p w14:paraId="255D359C" w14:textId="77777777" w:rsidR="008230DF" w:rsidRPr="008230DF" w:rsidRDefault="008230DF">
            <w:pPr>
              <w:jc w:val="right"/>
              <w:rPr>
                <w:b/>
                <w:bCs/>
                <w:color w:val="000000"/>
                <w:sz w:val="18"/>
                <w:szCs w:val="18"/>
              </w:rPr>
            </w:pPr>
            <w:r w:rsidRPr="008230DF">
              <w:rPr>
                <w:b/>
                <w:bCs/>
                <w:color w:val="000000"/>
                <w:sz w:val="18"/>
                <w:szCs w:val="18"/>
              </w:rPr>
              <w:t>7,76</w:t>
            </w:r>
          </w:p>
        </w:tc>
        <w:tc>
          <w:tcPr>
            <w:tcW w:w="474" w:type="pct"/>
            <w:tcBorders>
              <w:top w:val="nil"/>
              <w:left w:val="nil"/>
              <w:bottom w:val="single" w:sz="4" w:space="0" w:color="auto"/>
              <w:right w:val="single" w:sz="4" w:space="0" w:color="auto"/>
            </w:tcBorders>
            <w:shd w:val="clear" w:color="000000" w:fill="D9D9D9"/>
            <w:noWrap/>
            <w:vAlign w:val="center"/>
            <w:hideMark/>
          </w:tcPr>
          <w:p w14:paraId="03DE79B7" w14:textId="77777777" w:rsidR="008230DF" w:rsidRPr="008230DF" w:rsidRDefault="008230DF">
            <w:pPr>
              <w:jc w:val="right"/>
              <w:rPr>
                <w:b/>
                <w:bCs/>
                <w:color w:val="000000"/>
                <w:sz w:val="18"/>
                <w:szCs w:val="18"/>
              </w:rPr>
            </w:pPr>
            <w:r w:rsidRPr="008230DF">
              <w:rPr>
                <w:b/>
                <w:bCs/>
                <w:color w:val="000000"/>
                <w:sz w:val="18"/>
                <w:szCs w:val="18"/>
              </w:rPr>
              <w:t>19.400</w:t>
            </w:r>
          </w:p>
        </w:tc>
        <w:tc>
          <w:tcPr>
            <w:tcW w:w="333" w:type="pct"/>
            <w:tcBorders>
              <w:top w:val="nil"/>
              <w:left w:val="nil"/>
              <w:bottom w:val="single" w:sz="4" w:space="0" w:color="auto"/>
              <w:right w:val="single" w:sz="4" w:space="0" w:color="auto"/>
            </w:tcBorders>
            <w:shd w:val="clear" w:color="000000" w:fill="D9D9D9"/>
            <w:noWrap/>
            <w:vAlign w:val="center"/>
            <w:hideMark/>
          </w:tcPr>
          <w:p w14:paraId="08F0255F" w14:textId="77777777" w:rsidR="008230DF" w:rsidRPr="008230DF" w:rsidRDefault="008230DF">
            <w:pPr>
              <w:rPr>
                <w:b/>
                <w:bCs/>
                <w:color w:val="000000"/>
                <w:sz w:val="18"/>
                <w:szCs w:val="18"/>
              </w:rPr>
            </w:pPr>
            <w:r w:rsidRPr="008230DF">
              <w:rPr>
                <w:b/>
                <w:bCs/>
                <w:color w:val="000000"/>
                <w:sz w:val="18"/>
                <w:szCs w:val="18"/>
              </w:rPr>
              <w:t> </w:t>
            </w:r>
          </w:p>
        </w:tc>
        <w:tc>
          <w:tcPr>
            <w:tcW w:w="504" w:type="pct"/>
            <w:tcBorders>
              <w:top w:val="nil"/>
              <w:left w:val="nil"/>
              <w:bottom w:val="single" w:sz="4" w:space="0" w:color="auto"/>
              <w:right w:val="single" w:sz="4" w:space="0" w:color="auto"/>
            </w:tcBorders>
            <w:shd w:val="clear" w:color="000000" w:fill="D9D9D9"/>
            <w:noWrap/>
            <w:vAlign w:val="center"/>
            <w:hideMark/>
          </w:tcPr>
          <w:p w14:paraId="7FD6505A" w14:textId="77777777" w:rsidR="008230DF" w:rsidRPr="008230DF" w:rsidRDefault="008230DF">
            <w:pPr>
              <w:jc w:val="right"/>
              <w:rPr>
                <w:b/>
                <w:bCs/>
                <w:color w:val="000000"/>
                <w:sz w:val="18"/>
                <w:szCs w:val="18"/>
              </w:rPr>
            </w:pPr>
            <w:r w:rsidRPr="008230DF">
              <w:rPr>
                <w:b/>
                <w:bCs/>
                <w:color w:val="000000"/>
                <w:sz w:val="18"/>
                <w:szCs w:val="18"/>
              </w:rPr>
              <w:t>1,55</w:t>
            </w:r>
          </w:p>
        </w:tc>
        <w:tc>
          <w:tcPr>
            <w:tcW w:w="474" w:type="pct"/>
            <w:tcBorders>
              <w:top w:val="nil"/>
              <w:left w:val="nil"/>
              <w:bottom w:val="single" w:sz="4" w:space="0" w:color="auto"/>
              <w:right w:val="single" w:sz="4" w:space="0" w:color="auto"/>
            </w:tcBorders>
            <w:shd w:val="clear" w:color="000000" w:fill="D9D9D9"/>
            <w:noWrap/>
            <w:vAlign w:val="center"/>
            <w:hideMark/>
          </w:tcPr>
          <w:p w14:paraId="5BD5784A" w14:textId="77777777" w:rsidR="008230DF" w:rsidRPr="008230DF" w:rsidRDefault="008230DF">
            <w:pPr>
              <w:jc w:val="right"/>
              <w:rPr>
                <w:b/>
                <w:bCs/>
                <w:color w:val="000000"/>
                <w:sz w:val="18"/>
                <w:szCs w:val="18"/>
              </w:rPr>
            </w:pPr>
            <w:r w:rsidRPr="008230DF">
              <w:rPr>
                <w:b/>
                <w:bCs/>
                <w:color w:val="000000"/>
                <w:sz w:val="18"/>
                <w:szCs w:val="18"/>
              </w:rPr>
              <w:t>3.880</w:t>
            </w:r>
          </w:p>
        </w:tc>
        <w:tc>
          <w:tcPr>
            <w:tcW w:w="333" w:type="pct"/>
            <w:tcBorders>
              <w:top w:val="nil"/>
              <w:left w:val="nil"/>
              <w:bottom w:val="single" w:sz="4" w:space="0" w:color="auto"/>
              <w:right w:val="single" w:sz="4" w:space="0" w:color="auto"/>
            </w:tcBorders>
            <w:shd w:val="clear" w:color="000000" w:fill="D9D9D9"/>
            <w:noWrap/>
            <w:vAlign w:val="center"/>
            <w:hideMark/>
          </w:tcPr>
          <w:p w14:paraId="2774A8CB" w14:textId="77777777" w:rsidR="008230DF" w:rsidRPr="008230DF" w:rsidRDefault="008230DF">
            <w:pPr>
              <w:rPr>
                <w:b/>
                <w:bCs/>
                <w:color w:val="000000"/>
                <w:sz w:val="18"/>
                <w:szCs w:val="18"/>
              </w:rPr>
            </w:pPr>
            <w:r w:rsidRPr="008230DF">
              <w:rPr>
                <w:b/>
                <w:bCs/>
                <w:color w:val="000000"/>
                <w:sz w:val="18"/>
                <w:szCs w:val="18"/>
              </w:rPr>
              <w:t> </w:t>
            </w:r>
          </w:p>
        </w:tc>
        <w:tc>
          <w:tcPr>
            <w:tcW w:w="504" w:type="pct"/>
            <w:tcBorders>
              <w:top w:val="nil"/>
              <w:left w:val="nil"/>
              <w:bottom w:val="single" w:sz="4" w:space="0" w:color="auto"/>
              <w:right w:val="single" w:sz="4" w:space="0" w:color="auto"/>
            </w:tcBorders>
            <w:shd w:val="clear" w:color="000000" w:fill="D9D9D9"/>
            <w:noWrap/>
            <w:vAlign w:val="center"/>
            <w:hideMark/>
          </w:tcPr>
          <w:p w14:paraId="417C3B87" w14:textId="77777777" w:rsidR="008230DF" w:rsidRPr="008230DF" w:rsidRDefault="008230DF">
            <w:pPr>
              <w:jc w:val="right"/>
              <w:rPr>
                <w:b/>
                <w:bCs/>
                <w:color w:val="000000"/>
                <w:sz w:val="18"/>
                <w:szCs w:val="18"/>
              </w:rPr>
            </w:pPr>
            <w:r w:rsidRPr="008230DF">
              <w:rPr>
                <w:b/>
                <w:bCs/>
                <w:color w:val="000000"/>
                <w:sz w:val="18"/>
                <w:szCs w:val="18"/>
              </w:rPr>
              <w:t>9,31</w:t>
            </w:r>
          </w:p>
        </w:tc>
        <w:tc>
          <w:tcPr>
            <w:tcW w:w="474" w:type="pct"/>
            <w:tcBorders>
              <w:top w:val="nil"/>
              <w:left w:val="nil"/>
              <w:bottom w:val="single" w:sz="4" w:space="0" w:color="auto"/>
              <w:right w:val="single" w:sz="4" w:space="0" w:color="auto"/>
            </w:tcBorders>
            <w:shd w:val="clear" w:color="000000" w:fill="D9D9D9"/>
            <w:noWrap/>
            <w:vAlign w:val="center"/>
            <w:hideMark/>
          </w:tcPr>
          <w:p w14:paraId="56048455" w14:textId="77777777" w:rsidR="008230DF" w:rsidRPr="008230DF" w:rsidRDefault="008230DF">
            <w:pPr>
              <w:jc w:val="right"/>
              <w:rPr>
                <w:b/>
                <w:bCs/>
                <w:color w:val="000000"/>
                <w:sz w:val="18"/>
                <w:szCs w:val="18"/>
              </w:rPr>
            </w:pPr>
            <w:r w:rsidRPr="008230DF">
              <w:rPr>
                <w:b/>
                <w:bCs/>
                <w:color w:val="000000"/>
                <w:sz w:val="18"/>
                <w:szCs w:val="18"/>
              </w:rPr>
              <w:t>23.280</w:t>
            </w:r>
          </w:p>
        </w:tc>
        <w:tc>
          <w:tcPr>
            <w:tcW w:w="333" w:type="pct"/>
            <w:tcBorders>
              <w:top w:val="nil"/>
              <w:left w:val="nil"/>
              <w:bottom w:val="single" w:sz="4" w:space="0" w:color="auto"/>
              <w:right w:val="single" w:sz="4" w:space="0" w:color="auto"/>
            </w:tcBorders>
            <w:shd w:val="clear" w:color="000000" w:fill="D9D9D9"/>
            <w:noWrap/>
            <w:vAlign w:val="center"/>
            <w:hideMark/>
          </w:tcPr>
          <w:p w14:paraId="06558600" w14:textId="77777777" w:rsidR="008230DF" w:rsidRPr="008230DF" w:rsidRDefault="008230DF">
            <w:pPr>
              <w:rPr>
                <w:b/>
                <w:bCs/>
                <w:color w:val="000000"/>
                <w:sz w:val="18"/>
                <w:szCs w:val="18"/>
              </w:rPr>
            </w:pPr>
            <w:r w:rsidRPr="008230DF">
              <w:rPr>
                <w:b/>
                <w:bCs/>
                <w:color w:val="000000"/>
                <w:sz w:val="18"/>
                <w:szCs w:val="18"/>
              </w:rPr>
              <w:t> </w:t>
            </w:r>
          </w:p>
        </w:tc>
      </w:tr>
    </w:tbl>
    <w:p w14:paraId="74680E44" w14:textId="56F849D4" w:rsidR="00FD27BA" w:rsidRDefault="00FD27BA" w:rsidP="007030C6">
      <w:pPr>
        <w:pStyle w:val="Caption"/>
        <w:keepNext/>
      </w:pPr>
    </w:p>
    <w:p w14:paraId="66A1C61C" w14:textId="75AD362C" w:rsidR="00E668AD" w:rsidRPr="006172B2" w:rsidRDefault="00E668AD" w:rsidP="00435F10">
      <w:pPr>
        <w:ind w:firstLine="709"/>
        <w:jc w:val="both"/>
      </w:pPr>
      <w:r w:rsidRPr="006172B2">
        <w:t xml:space="preserve">За испуњење плана неопходно је произвести </w:t>
      </w:r>
      <w:r w:rsidR="008230DF" w:rsidRPr="008230DF">
        <w:t>19.530</w:t>
      </w:r>
      <w:r w:rsidRPr="006172B2">
        <w:t xml:space="preserve"> садниц</w:t>
      </w:r>
      <w:r w:rsidR="00ED13F8" w:rsidRPr="006172B2">
        <w:t>а</w:t>
      </w:r>
      <w:r w:rsidRPr="006172B2">
        <w:t xml:space="preserve"> </w:t>
      </w:r>
      <w:r w:rsidR="00FD27BA">
        <w:rPr>
          <w:lang w:val="sr-Cyrl-RS"/>
        </w:rPr>
        <w:t>багрема</w:t>
      </w:r>
      <w:r w:rsidRPr="006172B2">
        <w:t xml:space="preserve"> </w:t>
      </w:r>
      <w:r w:rsidR="008230DF">
        <w:t xml:space="preserve"> </w:t>
      </w:r>
      <w:r w:rsidR="008230DF">
        <w:rPr>
          <w:lang w:val="sr-Cyrl-RS"/>
        </w:rPr>
        <w:t xml:space="preserve">и </w:t>
      </w:r>
      <w:r w:rsidR="008230DF" w:rsidRPr="008230DF">
        <w:t>3.750</w:t>
      </w:r>
      <w:r w:rsidR="008230DF">
        <w:rPr>
          <w:lang w:val="sr-Cyrl-RS"/>
        </w:rPr>
        <w:t xml:space="preserve"> садница црног бора </w:t>
      </w:r>
      <w:r w:rsidRPr="006172B2">
        <w:t>старости и квалитета у складу са Законом о репродуктивном материјалу шумског дрвећа (Сл. гл. РС бр. 8/05 и 41/09).</w:t>
      </w:r>
    </w:p>
    <w:p w14:paraId="3BD935F8" w14:textId="65A9E953" w:rsidR="007761AD" w:rsidRPr="006172B2" w:rsidRDefault="007761AD" w:rsidP="00435F10">
      <w:pPr>
        <w:ind w:firstLine="709"/>
        <w:jc w:val="both"/>
      </w:pPr>
      <w:r w:rsidRPr="006172B2">
        <w:t xml:space="preserve">У случају недостатка планираних садница могу се користити саднице следећих врста дрвећа: јавора, </w:t>
      </w:r>
      <w:r w:rsidR="00D46DCB" w:rsidRPr="006172B2">
        <w:t>белог бора, смрче</w:t>
      </w:r>
      <w:r w:rsidRPr="006172B2">
        <w:t>, црвеног храста, храста китњака, или племенитих лишћара (дивље трешње, воћкарица, јасена и др.) и осталих врста које су на располагању у расаднику.</w:t>
      </w:r>
    </w:p>
    <w:p w14:paraId="16F84B74" w14:textId="77777777" w:rsidR="001270D7" w:rsidRPr="006172B2" w:rsidRDefault="001270D7" w:rsidP="001270D7">
      <w:pPr>
        <w:pStyle w:val="Heading3"/>
      </w:pPr>
      <w:bookmarkStart w:id="443" w:name="_Toc206400116"/>
      <w:r w:rsidRPr="006172B2">
        <w:t>4.1.1.3. План неге шума</w:t>
      </w:r>
      <w:bookmarkEnd w:id="443"/>
    </w:p>
    <w:p w14:paraId="4E736B3F" w14:textId="77777777" w:rsidR="001270D7" w:rsidRPr="006172B2" w:rsidRDefault="001270D7" w:rsidP="001270D7">
      <w:pPr>
        <w:rPr>
          <w:lang w:val="sr-Cyrl-CS"/>
        </w:rPr>
      </w:pPr>
    </w:p>
    <w:p w14:paraId="3CE61C04" w14:textId="7555EDBF" w:rsidR="001270D7" w:rsidRDefault="001270D7" w:rsidP="001270D7">
      <w:pPr>
        <w:pStyle w:val="Caption"/>
        <w:keepNext/>
      </w:pPr>
      <w:r w:rsidRPr="006172B2">
        <w:t xml:space="preserve">Табела </w:t>
      </w:r>
      <w:r w:rsidR="00AB2D16" w:rsidRPr="006172B2">
        <w:t>3</w:t>
      </w:r>
      <w:r w:rsidR="00222741">
        <w:rPr>
          <w:lang w:val="sr-Cyrl-RS"/>
        </w:rPr>
        <w:t>9</w:t>
      </w:r>
      <w:r w:rsidRPr="006172B2">
        <w:t>. План неге збирно</w:t>
      </w:r>
    </w:p>
    <w:tbl>
      <w:tblPr>
        <w:tblW w:w="5000" w:type="pct"/>
        <w:tblLook w:val="04A0" w:firstRow="1" w:lastRow="0" w:firstColumn="1" w:lastColumn="0" w:noHBand="0" w:noVBand="1"/>
      </w:tblPr>
      <w:tblGrid>
        <w:gridCol w:w="1592"/>
        <w:gridCol w:w="1586"/>
        <w:gridCol w:w="1772"/>
        <w:gridCol w:w="1778"/>
        <w:gridCol w:w="1341"/>
        <w:gridCol w:w="1219"/>
      </w:tblGrid>
      <w:tr w:rsidR="00CA55B1" w:rsidRPr="00764A55" w14:paraId="23082C7D" w14:textId="77777777" w:rsidTr="00CA55B1">
        <w:trPr>
          <w:trHeight w:val="284"/>
        </w:trPr>
        <w:tc>
          <w:tcPr>
            <w:tcW w:w="85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0847F76" w14:textId="77777777" w:rsidR="00CA55B1" w:rsidRPr="00764A55" w:rsidRDefault="00CA55B1">
            <w:pPr>
              <w:jc w:val="center"/>
              <w:rPr>
                <w:b/>
                <w:bCs/>
                <w:color w:val="000000"/>
                <w:sz w:val="22"/>
                <w:szCs w:val="22"/>
              </w:rPr>
            </w:pPr>
            <w:r w:rsidRPr="00764A55">
              <w:rPr>
                <w:b/>
                <w:bCs/>
                <w:color w:val="000000"/>
                <w:sz w:val="22"/>
                <w:szCs w:val="22"/>
              </w:rPr>
              <w:t>Газдински тип шуме</w:t>
            </w:r>
          </w:p>
        </w:tc>
        <w:tc>
          <w:tcPr>
            <w:tcW w:w="3487" w:type="pct"/>
            <w:gridSpan w:val="4"/>
            <w:tcBorders>
              <w:top w:val="single" w:sz="4" w:space="0" w:color="auto"/>
              <w:left w:val="nil"/>
              <w:bottom w:val="single" w:sz="4" w:space="0" w:color="auto"/>
              <w:right w:val="single" w:sz="4" w:space="0" w:color="auto"/>
            </w:tcBorders>
            <w:shd w:val="clear" w:color="000000" w:fill="D9D9D9"/>
            <w:vAlign w:val="center"/>
            <w:hideMark/>
          </w:tcPr>
          <w:p w14:paraId="161A886B" w14:textId="77777777" w:rsidR="00CA55B1" w:rsidRPr="00764A55" w:rsidRDefault="00CA55B1">
            <w:pPr>
              <w:jc w:val="center"/>
              <w:rPr>
                <w:b/>
                <w:bCs/>
                <w:color w:val="000000"/>
                <w:sz w:val="22"/>
                <w:szCs w:val="22"/>
              </w:rPr>
            </w:pPr>
            <w:r w:rsidRPr="00764A55">
              <w:rPr>
                <w:b/>
                <w:bCs/>
                <w:color w:val="000000"/>
                <w:sz w:val="22"/>
                <w:szCs w:val="22"/>
              </w:rPr>
              <w:t>Нега шуме у ha</w:t>
            </w:r>
          </w:p>
        </w:tc>
        <w:tc>
          <w:tcPr>
            <w:tcW w:w="656" w:type="pct"/>
            <w:vMerge w:val="restart"/>
            <w:tcBorders>
              <w:top w:val="single" w:sz="4" w:space="0" w:color="auto"/>
              <w:left w:val="nil"/>
              <w:right w:val="single" w:sz="4" w:space="0" w:color="auto"/>
            </w:tcBorders>
            <w:shd w:val="clear" w:color="000000" w:fill="D9D9D9"/>
            <w:vAlign w:val="center"/>
            <w:hideMark/>
          </w:tcPr>
          <w:p w14:paraId="12F02D57" w14:textId="5D6A1A1D" w:rsidR="00CA55B1" w:rsidRPr="00764A55" w:rsidRDefault="00CA55B1" w:rsidP="00CA55B1">
            <w:pPr>
              <w:jc w:val="center"/>
              <w:rPr>
                <w:b/>
                <w:bCs/>
                <w:color w:val="000000"/>
                <w:sz w:val="22"/>
                <w:szCs w:val="22"/>
              </w:rPr>
            </w:pPr>
            <w:r w:rsidRPr="00764A55">
              <w:rPr>
                <w:b/>
                <w:bCs/>
                <w:color w:val="000000"/>
                <w:sz w:val="22"/>
                <w:szCs w:val="22"/>
              </w:rPr>
              <w:t>Укупно нега шума</w:t>
            </w:r>
          </w:p>
        </w:tc>
      </w:tr>
      <w:tr w:rsidR="00CA55B1" w:rsidRPr="00764A55" w14:paraId="4E8B8014" w14:textId="77777777" w:rsidTr="00CA55B1">
        <w:trPr>
          <w:trHeight w:val="284"/>
        </w:trPr>
        <w:tc>
          <w:tcPr>
            <w:tcW w:w="857" w:type="pct"/>
            <w:vMerge/>
            <w:tcBorders>
              <w:top w:val="single" w:sz="4" w:space="0" w:color="auto"/>
              <w:left w:val="single" w:sz="4" w:space="0" w:color="auto"/>
              <w:bottom w:val="single" w:sz="4" w:space="0" w:color="auto"/>
              <w:right w:val="single" w:sz="4" w:space="0" w:color="auto"/>
            </w:tcBorders>
            <w:vAlign w:val="center"/>
            <w:hideMark/>
          </w:tcPr>
          <w:p w14:paraId="0B9F6EA3" w14:textId="77777777" w:rsidR="00CA55B1" w:rsidRPr="00764A55" w:rsidRDefault="00CA55B1">
            <w:pPr>
              <w:rPr>
                <w:b/>
                <w:bCs/>
                <w:color w:val="000000"/>
                <w:sz w:val="22"/>
                <w:szCs w:val="22"/>
              </w:rPr>
            </w:pPr>
          </w:p>
        </w:tc>
        <w:tc>
          <w:tcPr>
            <w:tcW w:w="854" w:type="pct"/>
            <w:tcBorders>
              <w:top w:val="nil"/>
              <w:left w:val="nil"/>
              <w:bottom w:val="single" w:sz="4" w:space="0" w:color="auto"/>
              <w:right w:val="single" w:sz="4" w:space="0" w:color="auto"/>
            </w:tcBorders>
            <w:shd w:val="clear" w:color="000000" w:fill="D9D9D9"/>
            <w:noWrap/>
            <w:vAlign w:val="center"/>
            <w:hideMark/>
          </w:tcPr>
          <w:p w14:paraId="7E6411AB" w14:textId="77777777" w:rsidR="00CA55B1" w:rsidRPr="00764A55" w:rsidRDefault="00CA55B1">
            <w:pPr>
              <w:jc w:val="center"/>
              <w:rPr>
                <w:b/>
                <w:bCs/>
                <w:color w:val="000000"/>
                <w:sz w:val="22"/>
                <w:szCs w:val="22"/>
              </w:rPr>
            </w:pPr>
            <w:r w:rsidRPr="00764A55">
              <w:rPr>
                <w:b/>
                <w:bCs/>
                <w:color w:val="000000"/>
                <w:sz w:val="22"/>
                <w:szCs w:val="22"/>
              </w:rPr>
              <w:t>516</w:t>
            </w:r>
          </w:p>
        </w:tc>
        <w:tc>
          <w:tcPr>
            <w:tcW w:w="954" w:type="pct"/>
            <w:tcBorders>
              <w:top w:val="nil"/>
              <w:left w:val="nil"/>
              <w:bottom w:val="single" w:sz="4" w:space="0" w:color="auto"/>
              <w:right w:val="single" w:sz="4" w:space="0" w:color="auto"/>
            </w:tcBorders>
            <w:shd w:val="clear" w:color="000000" w:fill="D9D9D9"/>
            <w:noWrap/>
            <w:vAlign w:val="center"/>
            <w:hideMark/>
          </w:tcPr>
          <w:p w14:paraId="6006BEA3" w14:textId="77777777" w:rsidR="00CA55B1" w:rsidRPr="00764A55" w:rsidRDefault="00CA55B1">
            <w:pPr>
              <w:jc w:val="center"/>
              <w:rPr>
                <w:b/>
                <w:bCs/>
                <w:color w:val="000000"/>
                <w:sz w:val="22"/>
                <w:szCs w:val="22"/>
              </w:rPr>
            </w:pPr>
            <w:r w:rsidRPr="00764A55">
              <w:rPr>
                <w:b/>
                <w:bCs/>
                <w:color w:val="000000"/>
                <w:sz w:val="22"/>
                <w:szCs w:val="22"/>
              </w:rPr>
              <w:t>532</w:t>
            </w:r>
          </w:p>
        </w:tc>
        <w:tc>
          <w:tcPr>
            <w:tcW w:w="957" w:type="pct"/>
            <w:tcBorders>
              <w:top w:val="nil"/>
              <w:left w:val="nil"/>
              <w:bottom w:val="single" w:sz="4" w:space="0" w:color="auto"/>
              <w:right w:val="single" w:sz="4" w:space="0" w:color="auto"/>
            </w:tcBorders>
            <w:shd w:val="clear" w:color="000000" w:fill="D9D9D9"/>
            <w:noWrap/>
            <w:vAlign w:val="center"/>
            <w:hideMark/>
          </w:tcPr>
          <w:p w14:paraId="7DCC543E" w14:textId="77777777" w:rsidR="00CA55B1" w:rsidRPr="00764A55" w:rsidRDefault="00CA55B1">
            <w:pPr>
              <w:jc w:val="center"/>
              <w:rPr>
                <w:b/>
                <w:bCs/>
                <w:color w:val="000000"/>
                <w:sz w:val="22"/>
                <w:szCs w:val="22"/>
              </w:rPr>
            </w:pPr>
            <w:r w:rsidRPr="00764A55">
              <w:rPr>
                <w:b/>
                <w:bCs/>
                <w:color w:val="000000"/>
                <w:sz w:val="22"/>
                <w:szCs w:val="22"/>
              </w:rPr>
              <w:t>533</w:t>
            </w:r>
          </w:p>
        </w:tc>
        <w:tc>
          <w:tcPr>
            <w:tcW w:w="722" w:type="pct"/>
            <w:tcBorders>
              <w:top w:val="nil"/>
              <w:left w:val="nil"/>
              <w:bottom w:val="single" w:sz="4" w:space="0" w:color="auto"/>
              <w:right w:val="single" w:sz="4" w:space="0" w:color="auto"/>
            </w:tcBorders>
            <w:shd w:val="clear" w:color="000000" w:fill="D9D9D9"/>
            <w:noWrap/>
            <w:vAlign w:val="center"/>
            <w:hideMark/>
          </w:tcPr>
          <w:p w14:paraId="22C8D758" w14:textId="77777777" w:rsidR="00CA55B1" w:rsidRPr="00764A55" w:rsidRDefault="00CA55B1">
            <w:pPr>
              <w:jc w:val="center"/>
              <w:rPr>
                <w:b/>
                <w:bCs/>
                <w:color w:val="000000"/>
                <w:sz w:val="22"/>
                <w:szCs w:val="22"/>
              </w:rPr>
            </w:pPr>
            <w:r w:rsidRPr="00764A55">
              <w:rPr>
                <w:b/>
                <w:bCs/>
                <w:color w:val="000000"/>
                <w:sz w:val="22"/>
                <w:szCs w:val="22"/>
              </w:rPr>
              <w:t>534</w:t>
            </w:r>
          </w:p>
        </w:tc>
        <w:tc>
          <w:tcPr>
            <w:tcW w:w="656" w:type="pct"/>
            <w:vMerge/>
            <w:tcBorders>
              <w:left w:val="nil"/>
              <w:right w:val="single" w:sz="4" w:space="0" w:color="auto"/>
            </w:tcBorders>
            <w:shd w:val="clear" w:color="000000" w:fill="D9D9D9"/>
            <w:vAlign w:val="center"/>
            <w:hideMark/>
          </w:tcPr>
          <w:p w14:paraId="0DFA1886" w14:textId="2EF3C2D8" w:rsidR="00CA55B1" w:rsidRPr="00764A55" w:rsidRDefault="00CA55B1" w:rsidP="00B95B40">
            <w:pPr>
              <w:rPr>
                <w:b/>
                <w:bCs/>
                <w:color w:val="000000"/>
                <w:sz w:val="22"/>
                <w:szCs w:val="22"/>
              </w:rPr>
            </w:pPr>
          </w:p>
        </w:tc>
      </w:tr>
      <w:tr w:rsidR="00CA55B1" w:rsidRPr="00764A55" w14:paraId="0C2AABF9" w14:textId="77777777" w:rsidTr="00CA55B1">
        <w:trPr>
          <w:trHeight w:val="284"/>
        </w:trPr>
        <w:tc>
          <w:tcPr>
            <w:tcW w:w="857" w:type="pct"/>
            <w:vMerge/>
            <w:tcBorders>
              <w:top w:val="single" w:sz="4" w:space="0" w:color="auto"/>
              <w:left w:val="single" w:sz="4" w:space="0" w:color="auto"/>
              <w:bottom w:val="single" w:sz="4" w:space="0" w:color="auto"/>
              <w:right w:val="single" w:sz="4" w:space="0" w:color="auto"/>
            </w:tcBorders>
            <w:vAlign w:val="center"/>
            <w:hideMark/>
          </w:tcPr>
          <w:p w14:paraId="58BD7055" w14:textId="77777777" w:rsidR="00CA55B1" w:rsidRPr="00764A55" w:rsidRDefault="00CA55B1">
            <w:pPr>
              <w:rPr>
                <w:b/>
                <w:bCs/>
                <w:color w:val="000000"/>
                <w:sz w:val="22"/>
                <w:szCs w:val="22"/>
              </w:rPr>
            </w:pPr>
          </w:p>
        </w:tc>
        <w:tc>
          <w:tcPr>
            <w:tcW w:w="854" w:type="pct"/>
            <w:tcBorders>
              <w:top w:val="nil"/>
              <w:left w:val="nil"/>
              <w:bottom w:val="single" w:sz="4" w:space="0" w:color="auto"/>
              <w:right w:val="single" w:sz="4" w:space="0" w:color="auto"/>
            </w:tcBorders>
            <w:shd w:val="clear" w:color="000000" w:fill="D9D9D9"/>
            <w:vAlign w:val="center"/>
            <w:hideMark/>
          </w:tcPr>
          <w:p w14:paraId="768B4A63" w14:textId="77777777" w:rsidR="00CA55B1" w:rsidRPr="00764A55" w:rsidRDefault="00CA55B1">
            <w:pPr>
              <w:jc w:val="center"/>
              <w:rPr>
                <w:b/>
                <w:bCs/>
                <w:color w:val="000000"/>
                <w:sz w:val="22"/>
                <w:szCs w:val="22"/>
              </w:rPr>
            </w:pPr>
            <w:r w:rsidRPr="00764A55">
              <w:rPr>
                <w:b/>
                <w:bCs/>
                <w:color w:val="000000"/>
                <w:sz w:val="22"/>
                <w:szCs w:val="22"/>
              </w:rPr>
              <w:t>уклањање корова машински</w:t>
            </w:r>
          </w:p>
        </w:tc>
        <w:tc>
          <w:tcPr>
            <w:tcW w:w="954" w:type="pct"/>
            <w:tcBorders>
              <w:top w:val="nil"/>
              <w:left w:val="nil"/>
              <w:bottom w:val="single" w:sz="4" w:space="0" w:color="auto"/>
              <w:right w:val="single" w:sz="4" w:space="0" w:color="auto"/>
            </w:tcBorders>
            <w:shd w:val="clear" w:color="000000" w:fill="D9D9D9"/>
            <w:vAlign w:val="center"/>
            <w:hideMark/>
          </w:tcPr>
          <w:p w14:paraId="58B1AC2D" w14:textId="77777777" w:rsidR="00CA55B1" w:rsidRPr="00764A55" w:rsidRDefault="00CA55B1">
            <w:pPr>
              <w:jc w:val="center"/>
              <w:rPr>
                <w:b/>
                <w:bCs/>
                <w:color w:val="000000"/>
                <w:sz w:val="22"/>
                <w:szCs w:val="22"/>
              </w:rPr>
            </w:pPr>
            <w:r w:rsidRPr="00764A55">
              <w:rPr>
                <w:b/>
                <w:bCs/>
                <w:color w:val="000000"/>
                <w:sz w:val="22"/>
                <w:szCs w:val="22"/>
              </w:rPr>
              <w:t>прореде у вештачки подигнутим шумама</w:t>
            </w:r>
          </w:p>
        </w:tc>
        <w:tc>
          <w:tcPr>
            <w:tcW w:w="957" w:type="pct"/>
            <w:tcBorders>
              <w:top w:val="nil"/>
              <w:left w:val="nil"/>
              <w:bottom w:val="single" w:sz="4" w:space="0" w:color="auto"/>
              <w:right w:val="single" w:sz="4" w:space="0" w:color="auto"/>
            </w:tcBorders>
            <w:shd w:val="clear" w:color="000000" w:fill="D9D9D9"/>
            <w:vAlign w:val="center"/>
            <w:hideMark/>
          </w:tcPr>
          <w:p w14:paraId="33273010" w14:textId="77777777" w:rsidR="00CA55B1" w:rsidRPr="00764A55" w:rsidRDefault="00CA55B1">
            <w:pPr>
              <w:jc w:val="center"/>
              <w:rPr>
                <w:b/>
                <w:bCs/>
                <w:color w:val="000000"/>
                <w:sz w:val="22"/>
                <w:szCs w:val="22"/>
              </w:rPr>
            </w:pPr>
            <w:r w:rsidRPr="00764A55">
              <w:rPr>
                <w:b/>
                <w:bCs/>
                <w:color w:val="000000"/>
                <w:sz w:val="22"/>
                <w:szCs w:val="22"/>
              </w:rPr>
              <w:t>прореде у изданачким шумама</w:t>
            </w:r>
          </w:p>
        </w:tc>
        <w:tc>
          <w:tcPr>
            <w:tcW w:w="722" w:type="pct"/>
            <w:tcBorders>
              <w:top w:val="nil"/>
              <w:left w:val="nil"/>
              <w:bottom w:val="single" w:sz="4" w:space="0" w:color="auto"/>
              <w:right w:val="single" w:sz="4" w:space="0" w:color="auto"/>
            </w:tcBorders>
            <w:shd w:val="clear" w:color="000000" w:fill="D9D9D9"/>
            <w:vAlign w:val="center"/>
            <w:hideMark/>
          </w:tcPr>
          <w:p w14:paraId="016B9701" w14:textId="77777777" w:rsidR="00CA55B1" w:rsidRPr="00764A55" w:rsidRDefault="00CA55B1">
            <w:pPr>
              <w:jc w:val="center"/>
              <w:rPr>
                <w:b/>
                <w:bCs/>
                <w:color w:val="000000"/>
                <w:sz w:val="22"/>
                <w:szCs w:val="22"/>
              </w:rPr>
            </w:pPr>
            <w:r w:rsidRPr="00764A55">
              <w:rPr>
                <w:b/>
                <w:bCs/>
                <w:color w:val="000000"/>
                <w:sz w:val="22"/>
                <w:szCs w:val="22"/>
              </w:rPr>
              <w:t>прореде у високим шумама</w:t>
            </w:r>
          </w:p>
        </w:tc>
        <w:tc>
          <w:tcPr>
            <w:tcW w:w="656" w:type="pct"/>
            <w:vMerge/>
            <w:tcBorders>
              <w:left w:val="nil"/>
              <w:bottom w:val="single" w:sz="4" w:space="0" w:color="auto"/>
              <w:right w:val="single" w:sz="4" w:space="0" w:color="auto"/>
            </w:tcBorders>
            <w:shd w:val="clear" w:color="000000" w:fill="D9D9D9"/>
            <w:vAlign w:val="center"/>
            <w:hideMark/>
          </w:tcPr>
          <w:p w14:paraId="178CB5E4" w14:textId="15CE750A" w:rsidR="00CA55B1" w:rsidRPr="00764A55" w:rsidRDefault="00CA55B1">
            <w:pPr>
              <w:rPr>
                <w:b/>
                <w:bCs/>
                <w:color w:val="000000"/>
                <w:sz w:val="22"/>
                <w:szCs w:val="22"/>
              </w:rPr>
            </w:pPr>
          </w:p>
        </w:tc>
      </w:tr>
      <w:tr w:rsidR="00764A55" w:rsidRPr="00764A55" w14:paraId="7C9244D4" w14:textId="77777777" w:rsidTr="00CA55B1">
        <w:trPr>
          <w:trHeight w:val="284"/>
        </w:trPr>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5C141AA7" w14:textId="77777777" w:rsidR="00764A55" w:rsidRPr="00764A55" w:rsidRDefault="00764A55">
            <w:pPr>
              <w:rPr>
                <w:color w:val="000000"/>
                <w:sz w:val="22"/>
                <w:szCs w:val="22"/>
              </w:rPr>
            </w:pPr>
            <w:r w:rsidRPr="00764A55">
              <w:rPr>
                <w:color w:val="000000"/>
                <w:sz w:val="22"/>
                <w:szCs w:val="22"/>
              </w:rPr>
              <w:t> </w:t>
            </w:r>
          </w:p>
        </w:tc>
        <w:tc>
          <w:tcPr>
            <w:tcW w:w="854" w:type="pct"/>
            <w:tcBorders>
              <w:top w:val="nil"/>
              <w:left w:val="nil"/>
              <w:bottom w:val="single" w:sz="4" w:space="0" w:color="auto"/>
              <w:right w:val="single" w:sz="4" w:space="0" w:color="auto"/>
            </w:tcBorders>
            <w:shd w:val="clear" w:color="auto" w:fill="auto"/>
            <w:noWrap/>
            <w:vAlign w:val="center"/>
            <w:hideMark/>
          </w:tcPr>
          <w:p w14:paraId="0A4F5ACA" w14:textId="77777777" w:rsidR="00764A55" w:rsidRPr="00764A55" w:rsidRDefault="00764A55">
            <w:pPr>
              <w:jc w:val="right"/>
              <w:rPr>
                <w:color w:val="000000"/>
                <w:sz w:val="22"/>
                <w:szCs w:val="22"/>
              </w:rPr>
            </w:pPr>
            <w:r w:rsidRPr="00764A55">
              <w:rPr>
                <w:color w:val="000000"/>
                <w:sz w:val="22"/>
                <w:szCs w:val="22"/>
              </w:rPr>
              <w:t>7,76</w:t>
            </w:r>
          </w:p>
        </w:tc>
        <w:tc>
          <w:tcPr>
            <w:tcW w:w="954" w:type="pct"/>
            <w:tcBorders>
              <w:top w:val="nil"/>
              <w:left w:val="nil"/>
              <w:bottom w:val="single" w:sz="4" w:space="0" w:color="auto"/>
              <w:right w:val="single" w:sz="4" w:space="0" w:color="auto"/>
            </w:tcBorders>
            <w:shd w:val="clear" w:color="auto" w:fill="auto"/>
            <w:noWrap/>
            <w:vAlign w:val="center"/>
            <w:hideMark/>
          </w:tcPr>
          <w:p w14:paraId="215AB893" w14:textId="77777777" w:rsidR="00764A55" w:rsidRPr="00764A55" w:rsidRDefault="00764A55">
            <w:pPr>
              <w:jc w:val="right"/>
              <w:rPr>
                <w:color w:val="000000"/>
                <w:sz w:val="22"/>
                <w:szCs w:val="22"/>
              </w:rPr>
            </w:pPr>
            <w:r w:rsidRPr="00764A55">
              <w:rPr>
                <w:color w:val="000000"/>
                <w:sz w:val="22"/>
                <w:szCs w:val="22"/>
              </w:rPr>
              <w:t> </w:t>
            </w:r>
          </w:p>
        </w:tc>
        <w:tc>
          <w:tcPr>
            <w:tcW w:w="957" w:type="pct"/>
            <w:tcBorders>
              <w:top w:val="nil"/>
              <w:left w:val="nil"/>
              <w:bottom w:val="single" w:sz="4" w:space="0" w:color="auto"/>
              <w:right w:val="single" w:sz="4" w:space="0" w:color="auto"/>
            </w:tcBorders>
            <w:shd w:val="clear" w:color="auto" w:fill="auto"/>
            <w:noWrap/>
            <w:vAlign w:val="center"/>
            <w:hideMark/>
          </w:tcPr>
          <w:p w14:paraId="306793EE" w14:textId="77777777" w:rsidR="00764A55" w:rsidRPr="00764A55" w:rsidRDefault="00764A55">
            <w:pPr>
              <w:jc w:val="right"/>
              <w:rPr>
                <w:color w:val="000000"/>
                <w:sz w:val="22"/>
                <w:szCs w:val="22"/>
              </w:rPr>
            </w:pPr>
            <w:r w:rsidRPr="00764A55">
              <w:rPr>
                <w:color w:val="000000"/>
                <w:sz w:val="22"/>
                <w:szCs w:val="22"/>
              </w:rPr>
              <w:t> </w:t>
            </w:r>
          </w:p>
        </w:tc>
        <w:tc>
          <w:tcPr>
            <w:tcW w:w="722" w:type="pct"/>
            <w:tcBorders>
              <w:top w:val="nil"/>
              <w:left w:val="nil"/>
              <w:bottom w:val="single" w:sz="4" w:space="0" w:color="auto"/>
              <w:right w:val="single" w:sz="4" w:space="0" w:color="auto"/>
            </w:tcBorders>
            <w:shd w:val="clear" w:color="auto" w:fill="auto"/>
            <w:noWrap/>
            <w:vAlign w:val="center"/>
            <w:hideMark/>
          </w:tcPr>
          <w:p w14:paraId="10A2D19A" w14:textId="77777777" w:rsidR="00764A55" w:rsidRPr="00764A55" w:rsidRDefault="00764A55">
            <w:pPr>
              <w:jc w:val="right"/>
              <w:rPr>
                <w:color w:val="000000"/>
                <w:sz w:val="22"/>
                <w:szCs w:val="22"/>
              </w:rPr>
            </w:pPr>
            <w:r w:rsidRPr="00764A55">
              <w:rPr>
                <w:color w:val="000000"/>
                <w:sz w:val="22"/>
                <w:szCs w:val="22"/>
              </w:rPr>
              <w:t> </w:t>
            </w:r>
          </w:p>
        </w:tc>
        <w:tc>
          <w:tcPr>
            <w:tcW w:w="656" w:type="pct"/>
            <w:tcBorders>
              <w:top w:val="nil"/>
              <w:left w:val="nil"/>
              <w:bottom w:val="single" w:sz="4" w:space="0" w:color="auto"/>
              <w:right w:val="single" w:sz="4" w:space="0" w:color="auto"/>
            </w:tcBorders>
            <w:shd w:val="clear" w:color="000000" w:fill="FFFFFF"/>
            <w:vAlign w:val="center"/>
            <w:hideMark/>
          </w:tcPr>
          <w:p w14:paraId="514FC701" w14:textId="77777777" w:rsidR="00764A55" w:rsidRPr="00764A55" w:rsidRDefault="00764A55">
            <w:pPr>
              <w:jc w:val="right"/>
              <w:rPr>
                <w:color w:val="000000"/>
                <w:sz w:val="22"/>
                <w:szCs w:val="22"/>
              </w:rPr>
            </w:pPr>
            <w:r w:rsidRPr="00764A55">
              <w:rPr>
                <w:color w:val="000000"/>
                <w:sz w:val="22"/>
                <w:szCs w:val="22"/>
              </w:rPr>
              <w:t>7,76</w:t>
            </w:r>
          </w:p>
        </w:tc>
      </w:tr>
      <w:tr w:rsidR="00764A55" w:rsidRPr="00764A55" w14:paraId="01573D1E" w14:textId="77777777" w:rsidTr="00CA55B1">
        <w:trPr>
          <w:trHeight w:val="284"/>
        </w:trPr>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1267868F" w14:textId="77777777" w:rsidR="00764A55" w:rsidRPr="00764A55" w:rsidRDefault="00764A55">
            <w:pPr>
              <w:jc w:val="right"/>
              <w:rPr>
                <w:color w:val="000000"/>
                <w:sz w:val="22"/>
                <w:szCs w:val="22"/>
              </w:rPr>
            </w:pPr>
            <w:r w:rsidRPr="00764A55">
              <w:rPr>
                <w:color w:val="000000"/>
                <w:sz w:val="22"/>
                <w:szCs w:val="22"/>
              </w:rPr>
              <w:t>2621</w:t>
            </w:r>
          </w:p>
        </w:tc>
        <w:tc>
          <w:tcPr>
            <w:tcW w:w="854" w:type="pct"/>
            <w:tcBorders>
              <w:top w:val="nil"/>
              <w:left w:val="nil"/>
              <w:bottom w:val="single" w:sz="4" w:space="0" w:color="auto"/>
              <w:right w:val="single" w:sz="4" w:space="0" w:color="auto"/>
            </w:tcBorders>
            <w:shd w:val="clear" w:color="auto" w:fill="auto"/>
            <w:noWrap/>
            <w:vAlign w:val="center"/>
            <w:hideMark/>
          </w:tcPr>
          <w:p w14:paraId="28A1D412" w14:textId="77777777" w:rsidR="00764A55" w:rsidRPr="00764A55" w:rsidRDefault="00764A55">
            <w:pPr>
              <w:jc w:val="right"/>
              <w:rPr>
                <w:color w:val="000000"/>
                <w:sz w:val="22"/>
                <w:szCs w:val="22"/>
              </w:rPr>
            </w:pPr>
            <w:r w:rsidRPr="00764A55">
              <w:rPr>
                <w:color w:val="000000"/>
                <w:sz w:val="22"/>
                <w:szCs w:val="22"/>
              </w:rPr>
              <w:t> </w:t>
            </w:r>
          </w:p>
        </w:tc>
        <w:tc>
          <w:tcPr>
            <w:tcW w:w="954" w:type="pct"/>
            <w:tcBorders>
              <w:top w:val="nil"/>
              <w:left w:val="nil"/>
              <w:bottom w:val="single" w:sz="4" w:space="0" w:color="auto"/>
              <w:right w:val="single" w:sz="4" w:space="0" w:color="auto"/>
            </w:tcBorders>
            <w:shd w:val="clear" w:color="auto" w:fill="auto"/>
            <w:noWrap/>
            <w:vAlign w:val="center"/>
            <w:hideMark/>
          </w:tcPr>
          <w:p w14:paraId="63519240" w14:textId="77777777" w:rsidR="00764A55" w:rsidRPr="00764A55" w:rsidRDefault="00764A55">
            <w:pPr>
              <w:jc w:val="right"/>
              <w:rPr>
                <w:color w:val="000000"/>
                <w:sz w:val="22"/>
                <w:szCs w:val="22"/>
              </w:rPr>
            </w:pPr>
            <w:r w:rsidRPr="00764A55">
              <w:rPr>
                <w:color w:val="000000"/>
                <w:sz w:val="22"/>
                <w:szCs w:val="22"/>
              </w:rPr>
              <w:t> </w:t>
            </w:r>
          </w:p>
        </w:tc>
        <w:tc>
          <w:tcPr>
            <w:tcW w:w="957" w:type="pct"/>
            <w:tcBorders>
              <w:top w:val="nil"/>
              <w:left w:val="nil"/>
              <w:bottom w:val="single" w:sz="4" w:space="0" w:color="auto"/>
              <w:right w:val="single" w:sz="4" w:space="0" w:color="auto"/>
            </w:tcBorders>
            <w:shd w:val="clear" w:color="auto" w:fill="auto"/>
            <w:noWrap/>
            <w:vAlign w:val="center"/>
            <w:hideMark/>
          </w:tcPr>
          <w:p w14:paraId="4B6487AD" w14:textId="77777777" w:rsidR="00764A55" w:rsidRPr="00764A55" w:rsidRDefault="00764A55">
            <w:pPr>
              <w:jc w:val="right"/>
              <w:rPr>
                <w:color w:val="000000"/>
                <w:sz w:val="22"/>
                <w:szCs w:val="22"/>
              </w:rPr>
            </w:pPr>
            <w:r w:rsidRPr="00764A55">
              <w:rPr>
                <w:color w:val="000000"/>
                <w:sz w:val="22"/>
                <w:szCs w:val="22"/>
              </w:rPr>
              <w:t>11,19</w:t>
            </w:r>
          </w:p>
        </w:tc>
        <w:tc>
          <w:tcPr>
            <w:tcW w:w="722" w:type="pct"/>
            <w:tcBorders>
              <w:top w:val="nil"/>
              <w:left w:val="nil"/>
              <w:bottom w:val="single" w:sz="4" w:space="0" w:color="auto"/>
              <w:right w:val="single" w:sz="4" w:space="0" w:color="auto"/>
            </w:tcBorders>
            <w:shd w:val="clear" w:color="auto" w:fill="auto"/>
            <w:noWrap/>
            <w:vAlign w:val="center"/>
            <w:hideMark/>
          </w:tcPr>
          <w:p w14:paraId="6AB5DD4C" w14:textId="77777777" w:rsidR="00764A55" w:rsidRPr="00764A55" w:rsidRDefault="00764A55">
            <w:pPr>
              <w:jc w:val="right"/>
              <w:rPr>
                <w:color w:val="000000"/>
                <w:sz w:val="22"/>
                <w:szCs w:val="22"/>
              </w:rPr>
            </w:pPr>
            <w:r w:rsidRPr="00764A55">
              <w:rPr>
                <w:color w:val="000000"/>
                <w:sz w:val="22"/>
                <w:szCs w:val="22"/>
              </w:rPr>
              <w:t> </w:t>
            </w:r>
          </w:p>
        </w:tc>
        <w:tc>
          <w:tcPr>
            <w:tcW w:w="656" w:type="pct"/>
            <w:tcBorders>
              <w:top w:val="nil"/>
              <w:left w:val="nil"/>
              <w:bottom w:val="single" w:sz="4" w:space="0" w:color="auto"/>
              <w:right w:val="single" w:sz="4" w:space="0" w:color="auto"/>
            </w:tcBorders>
            <w:shd w:val="clear" w:color="000000" w:fill="FFFFFF"/>
            <w:vAlign w:val="center"/>
            <w:hideMark/>
          </w:tcPr>
          <w:p w14:paraId="5DF7AA90" w14:textId="77777777" w:rsidR="00764A55" w:rsidRPr="00764A55" w:rsidRDefault="00764A55">
            <w:pPr>
              <w:jc w:val="right"/>
              <w:rPr>
                <w:color w:val="000000"/>
                <w:sz w:val="22"/>
                <w:szCs w:val="22"/>
              </w:rPr>
            </w:pPr>
            <w:r w:rsidRPr="00764A55">
              <w:rPr>
                <w:color w:val="000000"/>
                <w:sz w:val="22"/>
                <w:szCs w:val="22"/>
              </w:rPr>
              <w:t>11,19</w:t>
            </w:r>
          </w:p>
        </w:tc>
      </w:tr>
      <w:tr w:rsidR="00764A55" w:rsidRPr="00764A55" w14:paraId="286EA0C0" w14:textId="77777777" w:rsidTr="00CA55B1">
        <w:trPr>
          <w:trHeight w:val="284"/>
        </w:trPr>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0AD06378" w14:textId="77777777" w:rsidR="00764A55" w:rsidRPr="00764A55" w:rsidRDefault="00764A55">
            <w:pPr>
              <w:jc w:val="right"/>
              <w:rPr>
                <w:color w:val="000000"/>
                <w:sz w:val="22"/>
                <w:szCs w:val="22"/>
              </w:rPr>
            </w:pPr>
            <w:r w:rsidRPr="00764A55">
              <w:rPr>
                <w:color w:val="000000"/>
                <w:sz w:val="22"/>
                <w:szCs w:val="22"/>
              </w:rPr>
              <w:t>21110</w:t>
            </w:r>
          </w:p>
        </w:tc>
        <w:tc>
          <w:tcPr>
            <w:tcW w:w="854" w:type="pct"/>
            <w:tcBorders>
              <w:top w:val="nil"/>
              <w:left w:val="nil"/>
              <w:bottom w:val="single" w:sz="4" w:space="0" w:color="auto"/>
              <w:right w:val="single" w:sz="4" w:space="0" w:color="auto"/>
            </w:tcBorders>
            <w:shd w:val="clear" w:color="auto" w:fill="auto"/>
            <w:noWrap/>
            <w:vAlign w:val="center"/>
            <w:hideMark/>
          </w:tcPr>
          <w:p w14:paraId="7784B594" w14:textId="77777777" w:rsidR="00764A55" w:rsidRPr="00764A55" w:rsidRDefault="00764A55">
            <w:pPr>
              <w:jc w:val="right"/>
              <w:rPr>
                <w:color w:val="000000"/>
                <w:sz w:val="22"/>
                <w:szCs w:val="22"/>
              </w:rPr>
            </w:pPr>
            <w:r w:rsidRPr="00764A55">
              <w:rPr>
                <w:color w:val="000000"/>
                <w:sz w:val="22"/>
                <w:szCs w:val="22"/>
              </w:rPr>
              <w:t> </w:t>
            </w:r>
          </w:p>
        </w:tc>
        <w:tc>
          <w:tcPr>
            <w:tcW w:w="954" w:type="pct"/>
            <w:tcBorders>
              <w:top w:val="nil"/>
              <w:left w:val="nil"/>
              <w:bottom w:val="single" w:sz="4" w:space="0" w:color="auto"/>
              <w:right w:val="single" w:sz="4" w:space="0" w:color="auto"/>
            </w:tcBorders>
            <w:shd w:val="clear" w:color="auto" w:fill="auto"/>
            <w:noWrap/>
            <w:vAlign w:val="center"/>
            <w:hideMark/>
          </w:tcPr>
          <w:p w14:paraId="3936E2F1" w14:textId="77777777" w:rsidR="00764A55" w:rsidRPr="00764A55" w:rsidRDefault="00764A55">
            <w:pPr>
              <w:jc w:val="right"/>
              <w:rPr>
                <w:color w:val="000000"/>
                <w:sz w:val="22"/>
                <w:szCs w:val="22"/>
              </w:rPr>
            </w:pPr>
            <w:r w:rsidRPr="00764A55">
              <w:rPr>
                <w:color w:val="000000"/>
                <w:sz w:val="22"/>
                <w:szCs w:val="22"/>
              </w:rPr>
              <w:t> </w:t>
            </w:r>
          </w:p>
        </w:tc>
        <w:tc>
          <w:tcPr>
            <w:tcW w:w="957" w:type="pct"/>
            <w:tcBorders>
              <w:top w:val="nil"/>
              <w:left w:val="nil"/>
              <w:bottom w:val="single" w:sz="4" w:space="0" w:color="auto"/>
              <w:right w:val="single" w:sz="4" w:space="0" w:color="auto"/>
            </w:tcBorders>
            <w:shd w:val="clear" w:color="auto" w:fill="auto"/>
            <w:noWrap/>
            <w:vAlign w:val="center"/>
            <w:hideMark/>
          </w:tcPr>
          <w:p w14:paraId="09AD16A3" w14:textId="77777777" w:rsidR="00764A55" w:rsidRPr="00764A55" w:rsidRDefault="00764A55">
            <w:pPr>
              <w:jc w:val="right"/>
              <w:rPr>
                <w:color w:val="000000"/>
                <w:sz w:val="22"/>
                <w:szCs w:val="22"/>
              </w:rPr>
            </w:pPr>
            <w:r w:rsidRPr="00764A55">
              <w:rPr>
                <w:color w:val="000000"/>
                <w:sz w:val="22"/>
                <w:szCs w:val="22"/>
              </w:rPr>
              <w:t> </w:t>
            </w:r>
          </w:p>
        </w:tc>
        <w:tc>
          <w:tcPr>
            <w:tcW w:w="722" w:type="pct"/>
            <w:tcBorders>
              <w:top w:val="nil"/>
              <w:left w:val="nil"/>
              <w:bottom w:val="single" w:sz="4" w:space="0" w:color="auto"/>
              <w:right w:val="single" w:sz="4" w:space="0" w:color="auto"/>
            </w:tcBorders>
            <w:shd w:val="clear" w:color="auto" w:fill="auto"/>
            <w:noWrap/>
            <w:vAlign w:val="center"/>
            <w:hideMark/>
          </w:tcPr>
          <w:p w14:paraId="504A31F2" w14:textId="77777777" w:rsidR="00764A55" w:rsidRPr="00764A55" w:rsidRDefault="00764A55">
            <w:pPr>
              <w:jc w:val="right"/>
              <w:rPr>
                <w:color w:val="000000"/>
                <w:sz w:val="22"/>
                <w:szCs w:val="22"/>
              </w:rPr>
            </w:pPr>
            <w:r w:rsidRPr="00764A55">
              <w:rPr>
                <w:color w:val="000000"/>
                <w:sz w:val="22"/>
                <w:szCs w:val="22"/>
              </w:rPr>
              <w:t>286,03</w:t>
            </w:r>
          </w:p>
        </w:tc>
        <w:tc>
          <w:tcPr>
            <w:tcW w:w="656" w:type="pct"/>
            <w:tcBorders>
              <w:top w:val="nil"/>
              <w:left w:val="nil"/>
              <w:bottom w:val="single" w:sz="4" w:space="0" w:color="auto"/>
              <w:right w:val="single" w:sz="4" w:space="0" w:color="auto"/>
            </w:tcBorders>
            <w:shd w:val="clear" w:color="000000" w:fill="FFFFFF"/>
            <w:vAlign w:val="center"/>
            <w:hideMark/>
          </w:tcPr>
          <w:p w14:paraId="496AFCBC" w14:textId="77777777" w:rsidR="00764A55" w:rsidRPr="00764A55" w:rsidRDefault="00764A55">
            <w:pPr>
              <w:jc w:val="right"/>
              <w:rPr>
                <w:color w:val="000000"/>
                <w:sz w:val="22"/>
                <w:szCs w:val="22"/>
              </w:rPr>
            </w:pPr>
            <w:r w:rsidRPr="00764A55">
              <w:rPr>
                <w:color w:val="000000"/>
                <w:sz w:val="22"/>
                <w:szCs w:val="22"/>
              </w:rPr>
              <w:t>286,03</w:t>
            </w:r>
          </w:p>
        </w:tc>
      </w:tr>
      <w:tr w:rsidR="00764A55" w:rsidRPr="00764A55" w14:paraId="26D7FF7D" w14:textId="77777777" w:rsidTr="00CA55B1">
        <w:trPr>
          <w:trHeight w:val="284"/>
        </w:trPr>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3719A12B" w14:textId="77777777" w:rsidR="00764A55" w:rsidRPr="00764A55" w:rsidRDefault="00764A55">
            <w:pPr>
              <w:jc w:val="right"/>
              <w:rPr>
                <w:color w:val="000000"/>
                <w:sz w:val="22"/>
                <w:szCs w:val="22"/>
              </w:rPr>
            </w:pPr>
            <w:r w:rsidRPr="00764A55">
              <w:rPr>
                <w:color w:val="000000"/>
                <w:sz w:val="22"/>
                <w:szCs w:val="22"/>
              </w:rPr>
              <w:t>21121</w:t>
            </w:r>
          </w:p>
        </w:tc>
        <w:tc>
          <w:tcPr>
            <w:tcW w:w="854" w:type="pct"/>
            <w:tcBorders>
              <w:top w:val="nil"/>
              <w:left w:val="nil"/>
              <w:bottom w:val="single" w:sz="4" w:space="0" w:color="auto"/>
              <w:right w:val="single" w:sz="4" w:space="0" w:color="auto"/>
            </w:tcBorders>
            <w:shd w:val="clear" w:color="auto" w:fill="auto"/>
            <w:noWrap/>
            <w:vAlign w:val="center"/>
            <w:hideMark/>
          </w:tcPr>
          <w:p w14:paraId="6D48CA08" w14:textId="77777777" w:rsidR="00764A55" w:rsidRPr="00764A55" w:rsidRDefault="00764A55">
            <w:pPr>
              <w:jc w:val="right"/>
              <w:rPr>
                <w:color w:val="000000"/>
                <w:sz w:val="22"/>
                <w:szCs w:val="22"/>
              </w:rPr>
            </w:pPr>
            <w:r w:rsidRPr="00764A55">
              <w:rPr>
                <w:color w:val="000000"/>
                <w:sz w:val="22"/>
                <w:szCs w:val="22"/>
              </w:rPr>
              <w:t> </w:t>
            </w:r>
          </w:p>
        </w:tc>
        <w:tc>
          <w:tcPr>
            <w:tcW w:w="954" w:type="pct"/>
            <w:tcBorders>
              <w:top w:val="nil"/>
              <w:left w:val="nil"/>
              <w:bottom w:val="single" w:sz="4" w:space="0" w:color="auto"/>
              <w:right w:val="single" w:sz="4" w:space="0" w:color="auto"/>
            </w:tcBorders>
            <w:shd w:val="clear" w:color="auto" w:fill="auto"/>
            <w:noWrap/>
            <w:vAlign w:val="center"/>
            <w:hideMark/>
          </w:tcPr>
          <w:p w14:paraId="1C7B85D3" w14:textId="77777777" w:rsidR="00764A55" w:rsidRPr="00764A55" w:rsidRDefault="00764A55">
            <w:pPr>
              <w:jc w:val="right"/>
              <w:rPr>
                <w:color w:val="000000"/>
                <w:sz w:val="22"/>
                <w:szCs w:val="22"/>
              </w:rPr>
            </w:pPr>
            <w:r w:rsidRPr="00764A55">
              <w:rPr>
                <w:color w:val="000000"/>
                <w:sz w:val="22"/>
                <w:szCs w:val="22"/>
              </w:rPr>
              <w:t> </w:t>
            </w:r>
          </w:p>
        </w:tc>
        <w:tc>
          <w:tcPr>
            <w:tcW w:w="957" w:type="pct"/>
            <w:tcBorders>
              <w:top w:val="nil"/>
              <w:left w:val="nil"/>
              <w:bottom w:val="single" w:sz="4" w:space="0" w:color="auto"/>
              <w:right w:val="single" w:sz="4" w:space="0" w:color="auto"/>
            </w:tcBorders>
            <w:shd w:val="clear" w:color="auto" w:fill="auto"/>
            <w:noWrap/>
            <w:vAlign w:val="center"/>
            <w:hideMark/>
          </w:tcPr>
          <w:p w14:paraId="49C9BF4D" w14:textId="77777777" w:rsidR="00764A55" w:rsidRPr="00764A55" w:rsidRDefault="00764A55">
            <w:pPr>
              <w:jc w:val="right"/>
              <w:rPr>
                <w:color w:val="000000"/>
                <w:sz w:val="22"/>
                <w:szCs w:val="22"/>
              </w:rPr>
            </w:pPr>
            <w:r w:rsidRPr="00764A55">
              <w:rPr>
                <w:color w:val="000000"/>
                <w:sz w:val="22"/>
                <w:szCs w:val="22"/>
              </w:rPr>
              <w:t>247,26</w:t>
            </w:r>
          </w:p>
        </w:tc>
        <w:tc>
          <w:tcPr>
            <w:tcW w:w="722" w:type="pct"/>
            <w:tcBorders>
              <w:top w:val="nil"/>
              <w:left w:val="nil"/>
              <w:bottom w:val="single" w:sz="4" w:space="0" w:color="auto"/>
              <w:right w:val="single" w:sz="4" w:space="0" w:color="auto"/>
            </w:tcBorders>
            <w:shd w:val="clear" w:color="auto" w:fill="auto"/>
            <w:noWrap/>
            <w:vAlign w:val="center"/>
            <w:hideMark/>
          </w:tcPr>
          <w:p w14:paraId="5BBCCA08" w14:textId="77777777" w:rsidR="00764A55" w:rsidRPr="00764A55" w:rsidRDefault="00764A55">
            <w:pPr>
              <w:jc w:val="right"/>
              <w:rPr>
                <w:color w:val="000000"/>
                <w:sz w:val="22"/>
                <w:szCs w:val="22"/>
              </w:rPr>
            </w:pPr>
            <w:r w:rsidRPr="00764A55">
              <w:rPr>
                <w:color w:val="000000"/>
                <w:sz w:val="22"/>
                <w:szCs w:val="22"/>
              </w:rPr>
              <w:t> </w:t>
            </w:r>
          </w:p>
        </w:tc>
        <w:tc>
          <w:tcPr>
            <w:tcW w:w="656" w:type="pct"/>
            <w:tcBorders>
              <w:top w:val="nil"/>
              <w:left w:val="nil"/>
              <w:bottom w:val="single" w:sz="4" w:space="0" w:color="auto"/>
              <w:right w:val="single" w:sz="4" w:space="0" w:color="auto"/>
            </w:tcBorders>
            <w:shd w:val="clear" w:color="000000" w:fill="FFFFFF"/>
            <w:vAlign w:val="center"/>
            <w:hideMark/>
          </w:tcPr>
          <w:p w14:paraId="749F85AC" w14:textId="77777777" w:rsidR="00764A55" w:rsidRPr="00764A55" w:rsidRDefault="00764A55">
            <w:pPr>
              <w:jc w:val="right"/>
              <w:rPr>
                <w:color w:val="000000"/>
                <w:sz w:val="22"/>
                <w:szCs w:val="22"/>
              </w:rPr>
            </w:pPr>
            <w:r w:rsidRPr="00764A55">
              <w:rPr>
                <w:color w:val="000000"/>
                <w:sz w:val="22"/>
                <w:szCs w:val="22"/>
              </w:rPr>
              <w:t>247,26</w:t>
            </w:r>
          </w:p>
        </w:tc>
      </w:tr>
      <w:tr w:rsidR="00764A55" w:rsidRPr="00764A55" w14:paraId="0C3240D6" w14:textId="77777777" w:rsidTr="00CA55B1">
        <w:trPr>
          <w:trHeight w:val="284"/>
        </w:trPr>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47711662" w14:textId="77777777" w:rsidR="00764A55" w:rsidRPr="00764A55" w:rsidRDefault="00764A55">
            <w:pPr>
              <w:jc w:val="right"/>
              <w:rPr>
                <w:color w:val="000000"/>
                <w:sz w:val="22"/>
                <w:szCs w:val="22"/>
              </w:rPr>
            </w:pPr>
            <w:r w:rsidRPr="00764A55">
              <w:rPr>
                <w:color w:val="000000"/>
                <w:sz w:val="22"/>
                <w:szCs w:val="22"/>
              </w:rPr>
              <w:t>31211</w:t>
            </w:r>
          </w:p>
        </w:tc>
        <w:tc>
          <w:tcPr>
            <w:tcW w:w="854" w:type="pct"/>
            <w:tcBorders>
              <w:top w:val="nil"/>
              <w:left w:val="nil"/>
              <w:bottom w:val="single" w:sz="4" w:space="0" w:color="auto"/>
              <w:right w:val="single" w:sz="4" w:space="0" w:color="auto"/>
            </w:tcBorders>
            <w:shd w:val="clear" w:color="auto" w:fill="auto"/>
            <w:noWrap/>
            <w:vAlign w:val="center"/>
            <w:hideMark/>
          </w:tcPr>
          <w:p w14:paraId="58747B60" w14:textId="77777777" w:rsidR="00764A55" w:rsidRPr="00764A55" w:rsidRDefault="00764A55">
            <w:pPr>
              <w:jc w:val="right"/>
              <w:rPr>
                <w:color w:val="000000"/>
                <w:sz w:val="22"/>
                <w:szCs w:val="22"/>
              </w:rPr>
            </w:pPr>
            <w:r w:rsidRPr="00764A55">
              <w:rPr>
                <w:color w:val="000000"/>
                <w:sz w:val="22"/>
                <w:szCs w:val="22"/>
              </w:rPr>
              <w:t> </w:t>
            </w:r>
          </w:p>
        </w:tc>
        <w:tc>
          <w:tcPr>
            <w:tcW w:w="954" w:type="pct"/>
            <w:tcBorders>
              <w:top w:val="nil"/>
              <w:left w:val="nil"/>
              <w:bottom w:val="single" w:sz="4" w:space="0" w:color="auto"/>
              <w:right w:val="single" w:sz="4" w:space="0" w:color="auto"/>
            </w:tcBorders>
            <w:shd w:val="clear" w:color="auto" w:fill="auto"/>
            <w:noWrap/>
            <w:vAlign w:val="center"/>
            <w:hideMark/>
          </w:tcPr>
          <w:p w14:paraId="07AE008C" w14:textId="77777777" w:rsidR="00764A55" w:rsidRPr="00764A55" w:rsidRDefault="00764A55">
            <w:pPr>
              <w:jc w:val="right"/>
              <w:rPr>
                <w:color w:val="000000"/>
                <w:sz w:val="22"/>
                <w:szCs w:val="22"/>
              </w:rPr>
            </w:pPr>
            <w:r w:rsidRPr="00764A55">
              <w:rPr>
                <w:color w:val="000000"/>
                <w:sz w:val="22"/>
                <w:szCs w:val="22"/>
              </w:rPr>
              <w:t>18,80</w:t>
            </w:r>
          </w:p>
        </w:tc>
        <w:tc>
          <w:tcPr>
            <w:tcW w:w="957" w:type="pct"/>
            <w:tcBorders>
              <w:top w:val="nil"/>
              <w:left w:val="nil"/>
              <w:bottom w:val="single" w:sz="4" w:space="0" w:color="auto"/>
              <w:right w:val="single" w:sz="4" w:space="0" w:color="auto"/>
            </w:tcBorders>
            <w:shd w:val="clear" w:color="auto" w:fill="auto"/>
            <w:noWrap/>
            <w:vAlign w:val="center"/>
            <w:hideMark/>
          </w:tcPr>
          <w:p w14:paraId="3957B933" w14:textId="77777777" w:rsidR="00764A55" w:rsidRPr="00764A55" w:rsidRDefault="00764A55">
            <w:pPr>
              <w:jc w:val="right"/>
              <w:rPr>
                <w:color w:val="000000"/>
                <w:sz w:val="22"/>
                <w:szCs w:val="22"/>
              </w:rPr>
            </w:pPr>
            <w:r w:rsidRPr="00764A55">
              <w:rPr>
                <w:color w:val="000000"/>
                <w:sz w:val="22"/>
                <w:szCs w:val="22"/>
              </w:rPr>
              <w:t> </w:t>
            </w:r>
          </w:p>
        </w:tc>
        <w:tc>
          <w:tcPr>
            <w:tcW w:w="722" w:type="pct"/>
            <w:tcBorders>
              <w:top w:val="nil"/>
              <w:left w:val="nil"/>
              <w:bottom w:val="single" w:sz="4" w:space="0" w:color="auto"/>
              <w:right w:val="single" w:sz="4" w:space="0" w:color="auto"/>
            </w:tcBorders>
            <w:shd w:val="clear" w:color="auto" w:fill="auto"/>
            <w:noWrap/>
            <w:vAlign w:val="center"/>
            <w:hideMark/>
          </w:tcPr>
          <w:p w14:paraId="7568B829" w14:textId="77777777" w:rsidR="00764A55" w:rsidRPr="00764A55" w:rsidRDefault="00764A55">
            <w:pPr>
              <w:jc w:val="right"/>
              <w:rPr>
                <w:color w:val="000000"/>
                <w:sz w:val="22"/>
                <w:szCs w:val="22"/>
              </w:rPr>
            </w:pPr>
            <w:r w:rsidRPr="00764A55">
              <w:rPr>
                <w:color w:val="000000"/>
                <w:sz w:val="22"/>
                <w:szCs w:val="22"/>
              </w:rPr>
              <w:t> </w:t>
            </w:r>
          </w:p>
        </w:tc>
        <w:tc>
          <w:tcPr>
            <w:tcW w:w="656" w:type="pct"/>
            <w:tcBorders>
              <w:top w:val="nil"/>
              <w:left w:val="nil"/>
              <w:bottom w:val="single" w:sz="4" w:space="0" w:color="auto"/>
              <w:right w:val="single" w:sz="4" w:space="0" w:color="auto"/>
            </w:tcBorders>
            <w:shd w:val="clear" w:color="000000" w:fill="FFFFFF"/>
            <w:vAlign w:val="center"/>
            <w:hideMark/>
          </w:tcPr>
          <w:p w14:paraId="4D6DE68B" w14:textId="77777777" w:rsidR="00764A55" w:rsidRPr="00764A55" w:rsidRDefault="00764A55">
            <w:pPr>
              <w:jc w:val="right"/>
              <w:rPr>
                <w:color w:val="000000"/>
                <w:sz w:val="22"/>
                <w:szCs w:val="22"/>
              </w:rPr>
            </w:pPr>
            <w:r w:rsidRPr="00764A55">
              <w:rPr>
                <w:color w:val="000000"/>
                <w:sz w:val="22"/>
                <w:szCs w:val="22"/>
              </w:rPr>
              <w:t>18,80</w:t>
            </w:r>
          </w:p>
        </w:tc>
      </w:tr>
      <w:tr w:rsidR="00764A55" w:rsidRPr="00764A55" w14:paraId="69FB0937" w14:textId="77777777" w:rsidTr="00CA55B1">
        <w:trPr>
          <w:trHeight w:val="284"/>
        </w:trPr>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7EEDF927" w14:textId="77777777" w:rsidR="00764A55" w:rsidRPr="00764A55" w:rsidRDefault="00764A55">
            <w:pPr>
              <w:jc w:val="right"/>
              <w:rPr>
                <w:color w:val="000000"/>
                <w:sz w:val="22"/>
                <w:szCs w:val="22"/>
              </w:rPr>
            </w:pPr>
            <w:r w:rsidRPr="00764A55">
              <w:rPr>
                <w:color w:val="000000"/>
                <w:sz w:val="22"/>
                <w:szCs w:val="22"/>
              </w:rPr>
              <w:t>31511</w:t>
            </w:r>
          </w:p>
        </w:tc>
        <w:tc>
          <w:tcPr>
            <w:tcW w:w="854" w:type="pct"/>
            <w:tcBorders>
              <w:top w:val="nil"/>
              <w:left w:val="nil"/>
              <w:bottom w:val="single" w:sz="4" w:space="0" w:color="auto"/>
              <w:right w:val="single" w:sz="4" w:space="0" w:color="auto"/>
            </w:tcBorders>
            <w:shd w:val="clear" w:color="auto" w:fill="auto"/>
            <w:noWrap/>
            <w:vAlign w:val="center"/>
            <w:hideMark/>
          </w:tcPr>
          <w:p w14:paraId="0A7C3BD7" w14:textId="77777777" w:rsidR="00764A55" w:rsidRPr="00764A55" w:rsidRDefault="00764A55">
            <w:pPr>
              <w:jc w:val="right"/>
              <w:rPr>
                <w:color w:val="000000"/>
                <w:sz w:val="22"/>
                <w:szCs w:val="22"/>
              </w:rPr>
            </w:pPr>
            <w:r w:rsidRPr="00764A55">
              <w:rPr>
                <w:color w:val="000000"/>
                <w:sz w:val="22"/>
                <w:szCs w:val="22"/>
              </w:rPr>
              <w:t> </w:t>
            </w:r>
          </w:p>
        </w:tc>
        <w:tc>
          <w:tcPr>
            <w:tcW w:w="954" w:type="pct"/>
            <w:tcBorders>
              <w:top w:val="nil"/>
              <w:left w:val="nil"/>
              <w:bottom w:val="single" w:sz="4" w:space="0" w:color="auto"/>
              <w:right w:val="single" w:sz="4" w:space="0" w:color="auto"/>
            </w:tcBorders>
            <w:shd w:val="clear" w:color="auto" w:fill="auto"/>
            <w:noWrap/>
            <w:vAlign w:val="center"/>
            <w:hideMark/>
          </w:tcPr>
          <w:p w14:paraId="5B106585" w14:textId="77777777" w:rsidR="00764A55" w:rsidRPr="00764A55" w:rsidRDefault="00764A55">
            <w:pPr>
              <w:jc w:val="right"/>
              <w:rPr>
                <w:color w:val="000000"/>
                <w:sz w:val="22"/>
                <w:szCs w:val="22"/>
              </w:rPr>
            </w:pPr>
            <w:r w:rsidRPr="00764A55">
              <w:rPr>
                <w:color w:val="000000"/>
                <w:sz w:val="22"/>
                <w:szCs w:val="22"/>
              </w:rPr>
              <w:t>34,07</w:t>
            </w:r>
          </w:p>
        </w:tc>
        <w:tc>
          <w:tcPr>
            <w:tcW w:w="957" w:type="pct"/>
            <w:tcBorders>
              <w:top w:val="nil"/>
              <w:left w:val="nil"/>
              <w:bottom w:val="single" w:sz="4" w:space="0" w:color="auto"/>
              <w:right w:val="single" w:sz="4" w:space="0" w:color="auto"/>
            </w:tcBorders>
            <w:shd w:val="clear" w:color="auto" w:fill="auto"/>
            <w:noWrap/>
            <w:vAlign w:val="center"/>
            <w:hideMark/>
          </w:tcPr>
          <w:p w14:paraId="1F1384EC" w14:textId="77777777" w:rsidR="00764A55" w:rsidRPr="00764A55" w:rsidRDefault="00764A55">
            <w:pPr>
              <w:jc w:val="right"/>
              <w:rPr>
                <w:color w:val="000000"/>
                <w:sz w:val="22"/>
                <w:szCs w:val="22"/>
              </w:rPr>
            </w:pPr>
            <w:r w:rsidRPr="00764A55">
              <w:rPr>
                <w:color w:val="000000"/>
                <w:sz w:val="22"/>
                <w:szCs w:val="22"/>
              </w:rPr>
              <w:t> </w:t>
            </w:r>
          </w:p>
        </w:tc>
        <w:tc>
          <w:tcPr>
            <w:tcW w:w="722" w:type="pct"/>
            <w:tcBorders>
              <w:top w:val="nil"/>
              <w:left w:val="nil"/>
              <w:bottom w:val="single" w:sz="4" w:space="0" w:color="auto"/>
              <w:right w:val="single" w:sz="4" w:space="0" w:color="auto"/>
            </w:tcBorders>
            <w:shd w:val="clear" w:color="auto" w:fill="auto"/>
            <w:noWrap/>
            <w:vAlign w:val="center"/>
            <w:hideMark/>
          </w:tcPr>
          <w:p w14:paraId="4ADF10E6" w14:textId="77777777" w:rsidR="00764A55" w:rsidRPr="00764A55" w:rsidRDefault="00764A55">
            <w:pPr>
              <w:jc w:val="right"/>
              <w:rPr>
                <w:color w:val="000000"/>
                <w:sz w:val="22"/>
                <w:szCs w:val="22"/>
              </w:rPr>
            </w:pPr>
            <w:r w:rsidRPr="00764A55">
              <w:rPr>
                <w:color w:val="000000"/>
                <w:sz w:val="22"/>
                <w:szCs w:val="22"/>
              </w:rPr>
              <w:t> </w:t>
            </w:r>
          </w:p>
        </w:tc>
        <w:tc>
          <w:tcPr>
            <w:tcW w:w="656" w:type="pct"/>
            <w:tcBorders>
              <w:top w:val="nil"/>
              <w:left w:val="nil"/>
              <w:bottom w:val="single" w:sz="4" w:space="0" w:color="auto"/>
              <w:right w:val="single" w:sz="4" w:space="0" w:color="auto"/>
            </w:tcBorders>
            <w:shd w:val="clear" w:color="000000" w:fill="FFFFFF"/>
            <w:vAlign w:val="center"/>
            <w:hideMark/>
          </w:tcPr>
          <w:p w14:paraId="6A98261D" w14:textId="77777777" w:rsidR="00764A55" w:rsidRPr="00764A55" w:rsidRDefault="00764A55">
            <w:pPr>
              <w:jc w:val="right"/>
              <w:rPr>
                <w:color w:val="000000"/>
                <w:sz w:val="22"/>
                <w:szCs w:val="22"/>
              </w:rPr>
            </w:pPr>
            <w:r w:rsidRPr="00764A55">
              <w:rPr>
                <w:color w:val="000000"/>
                <w:sz w:val="22"/>
                <w:szCs w:val="22"/>
              </w:rPr>
              <w:t>34,07</w:t>
            </w:r>
          </w:p>
        </w:tc>
      </w:tr>
      <w:tr w:rsidR="00764A55" w:rsidRPr="00764A55" w14:paraId="29DE8A35" w14:textId="77777777" w:rsidTr="00CA55B1">
        <w:trPr>
          <w:trHeight w:val="284"/>
        </w:trPr>
        <w:tc>
          <w:tcPr>
            <w:tcW w:w="857" w:type="pct"/>
            <w:tcBorders>
              <w:top w:val="nil"/>
              <w:left w:val="single" w:sz="4" w:space="0" w:color="auto"/>
              <w:bottom w:val="single" w:sz="4" w:space="0" w:color="auto"/>
              <w:right w:val="single" w:sz="4" w:space="0" w:color="auto"/>
            </w:tcBorders>
            <w:shd w:val="clear" w:color="000000" w:fill="D9D9D9"/>
            <w:vAlign w:val="center"/>
            <w:hideMark/>
          </w:tcPr>
          <w:p w14:paraId="5E9D6549" w14:textId="77777777" w:rsidR="00764A55" w:rsidRPr="00764A55" w:rsidRDefault="00764A55">
            <w:pPr>
              <w:jc w:val="center"/>
              <w:rPr>
                <w:b/>
                <w:bCs/>
                <w:color w:val="000000"/>
                <w:sz w:val="22"/>
                <w:szCs w:val="22"/>
              </w:rPr>
            </w:pPr>
            <w:r w:rsidRPr="00764A55">
              <w:rPr>
                <w:b/>
                <w:bCs/>
                <w:color w:val="000000"/>
                <w:sz w:val="22"/>
                <w:szCs w:val="22"/>
              </w:rPr>
              <w:t>Укупно ГЈ</w:t>
            </w:r>
          </w:p>
        </w:tc>
        <w:tc>
          <w:tcPr>
            <w:tcW w:w="854" w:type="pct"/>
            <w:tcBorders>
              <w:top w:val="nil"/>
              <w:left w:val="nil"/>
              <w:bottom w:val="single" w:sz="4" w:space="0" w:color="auto"/>
              <w:right w:val="single" w:sz="4" w:space="0" w:color="auto"/>
            </w:tcBorders>
            <w:shd w:val="clear" w:color="000000" w:fill="D9D9D9"/>
            <w:vAlign w:val="center"/>
            <w:hideMark/>
          </w:tcPr>
          <w:p w14:paraId="57438759" w14:textId="77777777" w:rsidR="00764A55" w:rsidRPr="00764A55" w:rsidRDefault="00764A55">
            <w:pPr>
              <w:jc w:val="right"/>
              <w:rPr>
                <w:b/>
                <w:bCs/>
                <w:color w:val="000000"/>
                <w:sz w:val="22"/>
                <w:szCs w:val="22"/>
              </w:rPr>
            </w:pPr>
            <w:r w:rsidRPr="00764A55">
              <w:rPr>
                <w:b/>
                <w:bCs/>
                <w:color w:val="000000"/>
                <w:sz w:val="22"/>
                <w:szCs w:val="22"/>
              </w:rPr>
              <w:t>7,76</w:t>
            </w:r>
          </w:p>
        </w:tc>
        <w:tc>
          <w:tcPr>
            <w:tcW w:w="954" w:type="pct"/>
            <w:tcBorders>
              <w:top w:val="nil"/>
              <w:left w:val="nil"/>
              <w:bottom w:val="single" w:sz="4" w:space="0" w:color="auto"/>
              <w:right w:val="single" w:sz="4" w:space="0" w:color="auto"/>
            </w:tcBorders>
            <w:shd w:val="clear" w:color="000000" w:fill="D9D9D9"/>
            <w:vAlign w:val="center"/>
            <w:hideMark/>
          </w:tcPr>
          <w:p w14:paraId="54AC3567" w14:textId="77777777" w:rsidR="00764A55" w:rsidRPr="00764A55" w:rsidRDefault="00764A55">
            <w:pPr>
              <w:jc w:val="right"/>
              <w:rPr>
                <w:b/>
                <w:bCs/>
                <w:color w:val="000000"/>
                <w:sz w:val="22"/>
                <w:szCs w:val="22"/>
              </w:rPr>
            </w:pPr>
            <w:r w:rsidRPr="00764A55">
              <w:rPr>
                <w:b/>
                <w:bCs/>
                <w:color w:val="000000"/>
                <w:sz w:val="22"/>
                <w:szCs w:val="22"/>
              </w:rPr>
              <w:t>52,87</w:t>
            </w:r>
          </w:p>
        </w:tc>
        <w:tc>
          <w:tcPr>
            <w:tcW w:w="957" w:type="pct"/>
            <w:tcBorders>
              <w:top w:val="nil"/>
              <w:left w:val="nil"/>
              <w:bottom w:val="single" w:sz="4" w:space="0" w:color="auto"/>
              <w:right w:val="single" w:sz="4" w:space="0" w:color="auto"/>
            </w:tcBorders>
            <w:shd w:val="clear" w:color="000000" w:fill="D9D9D9"/>
            <w:vAlign w:val="center"/>
            <w:hideMark/>
          </w:tcPr>
          <w:p w14:paraId="6D89829D" w14:textId="77777777" w:rsidR="00764A55" w:rsidRPr="00764A55" w:rsidRDefault="00764A55">
            <w:pPr>
              <w:jc w:val="right"/>
              <w:rPr>
                <w:b/>
                <w:bCs/>
                <w:color w:val="000000"/>
                <w:sz w:val="22"/>
                <w:szCs w:val="22"/>
              </w:rPr>
            </w:pPr>
            <w:r w:rsidRPr="00764A55">
              <w:rPr>
                <w:b/>
                <w:bCs/>
                <w:color w:val="000000"/>
                <w:sz w:val="22"/>
                <w:szCs w:val="22"/>
              </w:rPr>
              <w:t>258,45</w:t>
            </w:r>
          </w:p>
        </w:tc>
        <w:tc>
          <w:tcPr>
            <w:tcW w:w="722" w:type="pct"/>
            <w:tcBorders>
              <w:top w:val="nil"/>
              <w:left w:val="nil"/>
              <w:bottom w:val="single" w:sz="4" w:space="0" w:color="auto"/>
              <w:right w:val="single" w:sz="4" w:space="0" w:color="auto"/>
            </w:tcBorders>
            <w:shd w:val="clear" w:color="000000" w:fill="D9D9D9"/>
            <w:vAlign w:val="center"/>
            <w:hideMark/>
          </w:tcPr>
          <w:p w14:paraId="4F64A4D7" w14:textId="77777777" w:rsidR="00764A55" w:rsidRPr="00764A55" w:rsidRDefault="00764A55">
            <w:pPr>
              <w:jc w:val="right"/>
              <w:rPr>
                <w:b/>
                <w:bCs/>
                <w:color w:val="000000"/>
                <w:sz w:val="22"/>
                <w:szCs w:val="22"/>
              </w:rPr>
            </w:pPr>
            <w:r w:rsidRPr="00764A55">
              <w:rPr>
                <w:b/>
                <w:bCs/>
                <w:color w:val="000000"/>
                <w:sz w:val="22"/>
                <w:szCs w:val="22"/>
              </w:rPr>
              <w:t>286,03</w:t>
            </w:r>
          </w:p>
        </w:tc>
        <w:tc>
          <w:tcPr>
            <w:tcW w:w="656" w:type="pct"/>
            <w:tcBorders>
              <w:top w:val="nil"/>
              <w:left w:val="nil"/>
              <w:bottom w:val="single" w:sz="4" w:space="0" w:color="auto"/>
              <w:right w:val="single" w:sz="4" w:space="0" w:color="auto"/>
            </w:tcBorders>
            <w:shd w:val="clear" w:color="000000" w:fill="D9D9D9"/>
            <w:vAlign w:val="center"/>
            <w:hideMark/>
          </w:tcPr>
          <w:p w14:paraId="6314A3D8" w14:textId="77777777" w:rsidR="00764A55" w:rsidRPr="00764A55" w:rsidRDefault="00764A55">
            <w:pPr>
              <w:jc w:val="right"/>
              <w:rPr>
                <w:b/>
                <w:bCs/>
                <w:color w:val="000000"/>
                <w:sz w:val="22"/>
                <w:szCs w:val="22"/>
              </w:rPr>
            </w:pPr>
            <w:r w:rsidRPr="00764A55">
              <w:rPr>
                <w:b/>
                <w:bCs/>
                <w:color w:val="000000"/>
                <w:sz w:val="22"/>
                <w:szCs w:val="22"/>
              </w:rPr>
              <w:t>605,11</w:t>
            </w:r>
          </w:p>
        </w:tc>
      </w:tr>
    </w:tbl>
    <w:p w14:paraId="5C39BD30" w14:textId="77777777" w:rsidR="001270D7" w:rsidRPr="006172B2" w:rsidRDefault="001270D7" w:rsidP="001270D7">
      <w:pPr>
        <w:ind w:right="6"/>
        <w:jc w:val="both"/>
      </w:pPr>
    </w:p>
    <w:p w14:paraId="2E1BC18A" w14:textId="77777777" w:rsidR="001270D7" w:rsidRPr="006172B2" w:rsidRDefault="001270D7" w:rsidP="001270D7">
      <w:pPr>
        <w:ind w:right="6" w:firstLine="709"/>
        <w:jc w:val="both"/>
      </w:pPr>
      <w:r w:rsidRPr="006172B2">
        <w:t xml:space="preserve">План неге шума приказан је по врсти и обиму радова по </w:t>
      </w:r>
      <w:r w:rsidR="00932B3E" w:rsidRPr="006172B2">
        <w:t>газдинским типовима шума</w:t>
      </w:r>
      <w:r w:rsidRPr="006172B2">
        <w:t xml:space="preserve"> у оквиру наменских целина. </w:t>
      </w:r>
    </w:p>
    <w:p w14:paraId="79DCA292" w14:textId="66691C04" w:rsidR="001270D7" w:rsidRPr="006172B2" w:rsidRDefault="001270D7" w:rsidP="001270D7">
      <w:pPr>
        <w:ind w:left="-5" w:right="6" w:firstLine="714"/>
        <w:jc w:val="both"/>
      </w:pPr>
      <w:r w:rsidRPr="006172B2">
        <w:lastRenderedPageBreak/>
        <w:t xml:space="preserve">Радови на нези шума су предвиђени на површини од </w:t>
      </w:r>
      <w:r w:rsidR="00CA55B1" w:rsidRPr="00CA55B1">
        <w:rPr>
          <w:b/>
          <w:bCs/>
        </w:rPr>
        <w:t>605,11</w:t>
      </w:r>
      <w:r w:rsidRPr="006172B2">
        <w:rPr>
          <w:b/>
        </w:rPr>
        <w:t xml:space="preserve"> ha</w:t>
      </w:r>
      <w:r w:rsidRPr="006172B2">
        <w:t xml:space="preserve">. </w:t>
      </w:r>
    </w:p>
    <w:p w14:paraId="39AAD47C" w14:textId="576641BA" w:rsidR="004B11BC" w:rsidRPr="004B11BC" w:rsidRDefault="001270D7" w:rsidP="004B11BC">
      <w:pPr>
        <w:ind w:right="6" w:firstLine="709"/>
        <w:jc w:val="both"/>
      </w:pPr>
      <w:r w:rsidRPr="006172B2">
        <w:t xml:space="preserve">Површина неге шума по врсти радова извршиће се на радној површини и то: </w:t>
      </w:r>
    </w:p>
    <w:p w14:paraId="24E25AEF" w14:textId="3368B97A" w:rsidR="004B11BC" w:rsidRPr="006172B2" w:rsidRDefault="004B11BC" w:rsidP="00A214E7">
      <w:pPr>
        <w:numPr>
          <w:ilvl w:val="0"/>
          <w:numId w:val="11"/>
        </w:numPr>
        <w:ind w:left="709" w:hanging="283"/>
      </w:pPr>
      <w:r w:rsidRPr="006172B2">
        <w:t xml:space="preserve">уклањање корова машински (516) на радној површини од </w:t>
      </w:r>
      <w:r w:rsidR="00CA55B1" w:rsidRPr="00CA55B1">
        <w:rPr>
          <w:b/>
          <w:bCs/>
        </w:rPr>
        <w:t>7,76</w:t>
      </w:r>
      <w:r w:rsidRPr="006172B2">
        <w:t xml:space="preserve"> </w:t>
      </w:r>
      <w:r w:rsidRPr="006172B2">
        <w:rPr>
          <w:b/>
        </w:rPr>
        <w:t>ha</w:t>
      </w:r>
      <w:r w:rsidRPr="006172B2">
        <w:t>;</w:t>
      </w:r>
    </w:p>
    <w:p w14:paraId="5415B5B7" w14:textId="3A47210C" w:rsidR="001270D7" w:rsidRPr="006172B2" w:rsidRDefault="001270D7" w:rsidP="00A214E7">
      <w:pPr>
        <w:numPr>
          <w:ilvl w:val="0"/>
          <w:numId w:val="11"/>
        </w:numPr>
        <w:ind w:left="709" w:hanging="283"/>
      </w:pPr>
      <w:r w:rsidRPr="006172B2">
        <w:t xml:space="preserve">прореде у вештачки подигнутим шумама (532) на радној површини од </w:t>
      </w:r>
      <w:r w:rsidR="00DF4708" w:rsidRPr="00DF4708">
        <w:rPr>
          <w:b/>
          <w:bCs/>
        </w:rPr>
        <w:t>52,87</w:t>
      </w:r>
      <w:r w:rsidRPr="006172B2">
        <w:rPr>
          <w:b/>
          <w:bCs/>
        </w:rPr>
        <w:t xml:space="preserve"> </w:t>
      </w:r>
      <w:r w:rsidRPr="006172B2">
        <w:rPr>
          <w:b/>
        </w:rPr>
        <w:t>ha</w:t>
      </w:r>
      <w:r w:rsidRPr="006172B2">
        <w:t>;</w:t>
      </w:r>
    </w:p>
    <w:p w14:paraId="5FE914F4" w14:textId="60C61861" w:rsidR="001270D7" w:rsidRPr="006172B2" w:rsidRDefault="001270D7" w:rsidP="00A214E7">
      <w:pPr>
        <w:numPr>
          <w:ilvl w:val="0"/>
          <w:numId w:val="11"/>
        </w:numPr>
        <w:ind w:left="709" w:hanging="283"/>
      </w:pPr>
      <w:r w:rsidRPr="006172B2">
        <w:t xml:space="preserve">прореде у изданачким шумама (533) на радној површини од </w:t>
      </w:r>
      <w:r w:rsidR="00CA55B1" w:rsidRPr="00CA55B1">
        <w:rPr>
          <w:b/>
          <w:bCs/>
        </w:rPr>
        <w:t>258,45</w:t>
      </w:r>
      <w:r w:rsidRPr="006172B2">
        <w:rPr>
          <w:b/>
        </w:rPr>
        <w:t xml:space="preserve"> ha</w:t>
      </w:r>
      <w:r w:rsidRPr="006172B2">
        <w:t>;</w:t>
      </w:r>
    </w:p>
    <w:p w14:paraId="24701E5C" w14:textId="507E4A7C" w:rsidR="00D46DCB" w:rsidRPr="006172B2" w:rsidRDefault="00D46DCB" w:rsidP="00A214E7">
      <w:pPr>
        <w:numPr>
          <w:ilvl w:val="0"/>
          <w:numId w:val="11"/>
        </w:numPr>
        <w:ind w:left="709" w:hanging="283"/>
      </w:pPr>
      <w:r w:rsidRPr="006172B2">
        <w:t xml:space="preserve">прореде у високим шумама (534) на радној површини од </w:t>
      </w:r>
      <w:r w:rsidR="00CA55B1" w:rsidRPr="00CA55B1">
        <w:rPr>
          <w:b/>
          <w:bCs/>
        </w:rPr>
        <w:t>286,03</w:t>
      </w:r>
      <w:r w:rsidRPr="006172B2">
        <w:rPr>
          <w:b/>
        </w:rPr>
        <w:t xml:space="preserve"> ha</w:t>
      </w:r>
      <w:r w:rsidRPr="006172B2">
        <w:t>;</w:t>
      </w:r>
    </w:p>
    <w:p w14:paraId="7C49751A" w14:textId="77777777" w:rsidR="00F03D28" w:rsidRPr="006172B2" w:rsidRDefault="00F03D28" w:rsidP="001270D7"/>
    <w:p w14:paraId="291E63CD" w14:textId="40A9C85E" w:rsidR="00F03D28" w:rsidRPr="006172B2" w:rsidRDefault="00F03D28" w:rsidP="00F03D28">
      <w:pPr>
        <w:ind w:firstLine="720"/>
        <w:jc w:val="both"/>
      </w:pPr>
      <w:r w:rsidRPr="006172B2">
        <w:t xml:space="preserve">Планирани радови на обнављању, нези и подизању нових шума, за газдинску јединицу су на </w:t>
      </w:r>
      <w:r w:rsidR="00DF4708">
        <w:rPr>
          <w:b/>
          <w:lang w:val="sr-Cyrl-RS"/>
        </w:rPr>
        <w:t>8</w:t>
      </w:r>
      <w:r w:rsidR="00CA55B1">
        <w:rPr>
          <w:b/>
          <w:lang w:val="sr-Cyrl-RS"/>
        </w:rPr>
        <w:t>4</w:t>
      </w:r>
      <w:r w:rsidR="00DF4708">
        <w:rPr>
          <w:b/>
          <w:lang w:val="sr-Cyrl-RS"/>
        </w:rPr>
        <w:t>8,</w:t>
      </w:r>
      <w:r w:rsidR="00CA55B1">
        <w:rPr>
          <w:b/>
          <w:lang w:val="sr-Cyrl-RS"/>
        </w:rPr>
        <w:t>70</w:t>
      </w:r>
      <w:r w:rsidRPr="006172B2">
        <w:rPr>
          <w:b/>
        </w:rPr>
        <w:t xml:space="preserve"> ha</w:t>
      </w:r>
      <w:r w:rsidRPr="006172B2">
        <w:t xml:space="preserve"> радне површине. Планирани радови у проредним сечама су последица станишних и састојинских прилика и као такви испуњавају све мере неге и гајења шума.</w:t>
      </w:r>
    </w:p>
    <w:p w14:paraId="05E4DB3D" w14:textId="77777777" w:rsidR="00514E11" w:rsidRPr="006172B2" w:rsidRDefault="000A55AB" w:rsidP="00DF4941">
      <w:pPr>
        <w:pStyle w:val="Heading2"/>
      </w:pPr>
      <w:bookmarkStart w:id="444" w:name="_Toc57291210"/>
      <w:bookmarkStart w:id="445" w:name="_Toc94179447"/>
      <w:bookmarkStart w:id="446" w:name="_Toc135218683"/>
      <w:bookmarkStart w:id="447" w:name="_Toc206400117"/>
      <w:r w:rsidRPr="006172B2">
        <w:t>4.1.2</w:t>
      </w:r>
      <w:r w:rsidR="00F8621E" w:rsidRPr="006172B2">
        <w:t>.</w:t>
      </w:r>
      <w:r w:rsidR="00514E11" w:rsidRPr="006172B2">
        <w:t xml:space="preserve"> План заштите шума</w:t>
      </w:r>
      <w:bookmarkEnd w:id="444"/>
      <w:bookmarkEnd w:id="445"/>
      <w:bookmarkEnd w:id="446"/>
      <w:bookmarkEnd w:id="447"/>
    </w:p>
    <w:p w14:paraId="37BB6F07" w14:textId="77777777" w:rsidR="00514E11" w:rsidRPr="006172B2" w:rsidRDefault="00514E11" w:rsidP="00514E11">
      <w:pPr>
        <w:jc w:val="both"/>
      </w:pPr>
    </w:p>
    <w:p w14:paraId="2C9F3E67" w14:textId="77777777" w:rsidR="00514E11" w:rsidRPr="006172B2" w:rsidRDefault="00514E11" w:rsidP="00AC69A9">
      <w:pPr>
        <w:ind w:firstLine="720"/>
        <w:jc w:val="both"/>
      </w:pPr>
      <w:r w:rsidRPr="006172B2">
        <w:t>Законом о шумама прописано је да су корисници шума дужни да предузимају мере заштите шума од: против правног присвајања, коришћења, уништавања и других незаконитих радњи (одлагања отпада и других штетних материја, загађивања шума, уништавање граничних знакова, ознака и друго), да прати здравствено стање шума, да прати утицај биотичких и абиотичких чиниоца на здравствено стање шума и да благовремено предузима мере заштите шума и шумског земљишта, пожара и других елементарних непогода, биљних болести, штеточина и других штета</w:t>
      </w:r>
      <w:r w:rsidR="00F8621E" w:rsidRPr="006172B2">
        <w:t>.</w:t>
      </w:r>
    </w:p>
    <w:p w14:paraId="7429CD9B" w14:textId="77777777" w:rsidR="00514E11" w:rsidRPr="006172B2" w:rsidRDefault="00514E11" w:rsidP="00AC69A9">
      <w:pPr>
        <w:ind w:firstLine="720"/>
        <w:jc w:val="both"/>
      </w:pPr>
      <w:r w:rsidRPr="006172B2">
        <w:t>План заштите и чувања шума подразумева утврђивање обима мера и радова на превентивној и репресивној заштити од човека, стоке, дивљачи, штетног деловања биљних болести и других штеточина, елементарних непогода, пожара, бесправних коришћења и самовласног заузимања, одржавању и обнављању граничних ознака и ознака унутрашње поделе шума</w:t>
      </w:r>
      <w:r w:rsidR="00F8621E" w:rsidRPr="006172B2">
        <w:t>.</w:t>
      </w:r>
      <w:r w:rsidRPr="006172B2">
        <w:t xml:space="preserve">  </w:t>
      </w:r>
    </w:p>
    <w:p w14:paraId="02C1AB7F" w14:textId="77777777" w:rsidR="00DD662A" w:rsidRPr="006172B2" w:rsidRDefault="00DD662A" w:rsidP="00AC69A9">
      <w:pPr>
        <w:ind w:firstLine="720"/>
        <w:jc w:val="both"/>
      </w:pPr>
    </w:p>
    <w:p w14:paraId="5ADCE819" w14:textId="51699901" w:rsidR="00514E11" w:rsidRDefault="00514E11" w:rsidP="00AC69A9">
      <w:pPr>
        <w:ind w:firstLine="720"/>
        <w:jc w:val="both"/>
      </w:pPr>
      <w:r w:rsidRPr="006172B2">
        <w:t>У циљу превентивне заштите шума планирају се следеће мере:</w:t>
      </w:r>
    </w:p>
    <w:p w14:paraId="5B1F91C1" w14:textId="77777777" w:rsidR="009265A8" w:rsidRPr="006172B2" w:rsidRDefault="009265A8" w:rsidP="00AC69A9">
      <w:pPr>
        <w:ind w:firstLine="720"/>
        <w:jc w:val="both"/>
      </w:pPr>
    </w:p>
    <w:p w14:paraId="67C0F36E" w14:textId="77777777" w:rsidR="00514E11" w:rsidRPr="006172B2" w:rsidRDefault="00514E11" w:rsidP="00A214E7">
      <w:pPr>
        <w:numPr>
          <w:ilvl w:val="0"/>
          <w:numId w:val="15"/>
        </w:numPr>
        <w:ind w:left="709" w:hanging="283"/>
        <w:jc w:val="both"/>
      </w:pPr>
      <w:r w:rsidRPr="006172B2">
        <w:t>Чување шума од бесправног коришћења и заузимања;</w:t>
      </w:r>
    </w:p>
    <w:p w14:paraId="7047A677" w14:textId="77777777" w:rsidR="00514E11" w:rsidRPr="006172B2" w:rsidRDefault="00514E11" w:rsidP="00A214E7">
      <w:pPr>
        <w:numPr>
          <w:ilvl w:val="0"/>
          <w:numId w:val="15"/>
        </w:numPr>
        <w:ind w:left="709" w:hanging="283"/>
        <w:jc w:val="both"/>
      </w:pPr>
      <w:r w:rsidRPr="006172B2">
        <w:t>Забрана пашарења на површинама где је процес обнављања у току и у шумским културама све док не прерасту критичну висину када им стока не може оштетити врхове;</w:t>
      </w:r>
    </w:p>
    <w:p w14:paraId="07CA0577" w14:textId="77777777" w:rsidR="00514E11" w:rsidRPr="006172B2" w:rsidRDefault="00514E11" w:rsidP="00A214E7">
      <w:pPr>
        <w:numPr>
          <w:ilvl w:val="0"/>
          <w:numId w:val="15"/>
        </w:numPr>
        <w:ind w:left="709" w:hanging="283"/>
        <w:jc w:val="both"/>
      </w:pPr>
      <w:r w:rsidRPr="006172B2">
        <w:t>Заштита шума од пожара, посебно у пролеће и лето, у том смислу постављати знаке обавештења  и забране ложења ватре, организовање дежурства и појачањи надзор у критичном периоду у циљу благовременог откривања пожара и интервенција;</w:t>
      </w:r>
    </w:p>
    <w:p w14:paraId="6C405ECD" w14:textId="77777777" w:rsidR="00514E11" w:rsidRPr="006172B2" w:rsidRDefault="00514E11" w:rsidP="00A214E7">
      <w:pPr>
        <w:numPr>
          <w:ilvl w:val="0"/>
          <w:numId w:val="15"/>
        </w:numPr>
        <w:ind w:left="709" w:hanging="283"/>
        <w:jc w:val="both"/>
      </w:pPr>
      <w:r w:rsidRPr="006172B2">
        <w:t>Пратити евентуалне појаве сушења шума и каламитета инсеката и у случају појаве благовремено обавестити специјалистичке службе које ће дати тачну дијагнозу и прописати адекватне мере сузбијања</w:t>
      </w:r>
      <w:r w:rsidR="00D12FE6" w:rsidRPr="006172B2">
        <w:t>.</w:t>
      </w:r>
    </w:p>
    <w:p w14:paraId="7C81BDA1" w14:textId="77777777" w:rsidR="00514E11" w:rsidRPr="006172B2" w:rsidRDefault="00514E11" w:rsidP="00514E11">
      <w:pPr>
        <w:jc w:val="both"/>
      </w:pPr>
    </w:p>
    <w:p w14:paraId="1854BDB4" w14:textId="65278382" w:rsidR="00514E11" w:rsidRDefault="00514E11" w:rsidP="00AC69A9">
      <w:pPr>
        <w:ind w:firstLine="709"/>
        <w:jc w:val="both"/>
      </w:pPr>
      <w:r w:rsidRPr="006172B2">
        <w:t>У конкретним условима мере заштите изводиће се у следећем обиму, врстама и количинама:</w:t>
      </w:r>
    </w:p>
    <w:p w14:paraId="37ED0FBB" w14:textId="77777777" w:rsidR="009265A8" w:rsidRPr="006172B2" w:rsidRDefault="009265A8" w:rsidP="00AC69A9">
      <w:pPr>
        <w:ind w:firstLine="709"/>
        <w:jc w:val="both"/>
      </w:pPr>
    </w:p>
    <w:p w14:paraId="05FE71BE" w14:textId="77777777" w:rsidR="00514E11" w:rsidRPr="006172B2" w:rsidRDefault="00514E11" w:rsidP="00A214E7">
      <w:pPr>
        <w:numPr>
          <w:ilvl w:val="0"/>
          <w:numId w:val="12"/>
        </w:numPr>
        <w:ind w:left="709" w:hanging="283"/>
        <w:jc w:val="both"/>
      </w:pPr>
      <w:r w:rsidRPr="006172B2">
        <w:t xml:space="preserve">заштита шума од пожара кроз активна дежурства </w:t>
      </w:r>
      <w:r w:rsidR="005400F8" w:rsidRPr="006172B2">
        <w:t>(</w:t>
      </w:r>
      <w:r w:rsidR="0048092E" w:rsidRPr="006172B2">
        <w:t>90</w:t>
      </w:r>
      <w:r w:rsidRPr="006172B2">
        <w:t xml:space="preserve"> дана годишње);</w:t>
      </w:r>
    </w:p>
    <w:p w14:paraId="0D5E4737" w14:textId="2B9DE0CA" w:rsidR="00514E11" w:rsidRPr="006172B2" w:rsidRDefault="00514E11" w:rsidP="00A214E7">
      <w:pPr>
        <w:numPr>
          <w:ilvl w:val="0"/>
          <w:numId w:val="12"/>
        </w:numPr>
        <w:ind w:left="709" w:hanging="283"/>
        <w:jc w:val="both"/>
      </w:pPr>
      <w:r w:rsidRPr="006172B2">
        <w:t xml:space="preserve">мониторинг </w:t>
      </w:r>
      <w:r w:rsidR="009265A8">
        <w:rPr>
          <w:lang w:val="sr-Cyrl-RS"/>
        </w:rPr>
        <w:t>од штетних инсеката</w:t>
      </w:r>
      <w:r w:rsidR="005400F8" w:rsidRPr="006172B2">
        <w:t xml:space="preserve"> </w:t>
      </w:r>
      <w:r w:rsidR="00A75114" w:rsidRPr="006172B2">
        <w:t>(</w:t>
      </w:r>
      <w:r w:rsidR="009265A8">
        <w:rPr>
          <w:lang w:val="sr-Cyrl-RS"/>
        </w:rPr>
        <w:t>61,4</w:t>
      </w:r>
      <w:r w:rsidR="00F6677C" w:rsidRPr="006172B2">
        <w:t xml:space="preserve"> ha годишње</w:t>
      </w:r>
      <w:r w:rsidR="00A75114" w:rsidRPr="006172B2">
        <w:t>)</w:t>
      </w:r>
      <w:r w:rsidRPr="006172B2">
        <w:t>;</w:t>
      </w:r>
    </w:p>
    <w:p w14:paraId="74DEBD81" w14:textId="61068001" w:rsidR="002D7D5D" w:rsidRPr="006172B2" w:rsidRDefault="00514E11" w:rsidP="009265A8">
      <w:pPr>
        <w:numPr>
          <w:ilvl w:val="0"/>
          <w:numId w:val="12"/>
        </w:numPr>
        <w:ind w:left="709" w:hanging="283"/>
        <w:jc w:val="both"/>
      </w:pPr>
      <w:r w:rsidRPr="006172B2">
        <w:t xml:space="preserve">постављање феромонских клопки </w:t>
      </w:r>
      <w:r w:rsidR="009265A8">
        <w:rPr>
          <w:lang w:val="sr-Cyrl-RS"/>
        </w:rPr>
        <w:t>30</w:t>
      </w:r>
      <w:r w:rsidR="004B17AA" w:rsidRPr="006172B2">
        <w:t xml:space="preserve"> комада</w:t>
      </w:r>
      <w:r w:rsidRPr="006172B2">
        <w:t xml:space="preserve"> (</w:t>
      </w:r>
      <w:r w:rsidR="009265A8">
        <w:rPr>
          <w:lang w:val="sr-Cyrl-RS"/>
        </w:rPr>
        <w:t>3</w:t>
      </w:r>
      <w:r w:rsidR="004B17AA" w:rsidRPr="006172B2">
        <w:t xml:space="preserve"> комада</w:t>
      </w:r>
      <w:r w:rsidRPr="006172B2">
        <w:t xml:space="preserve"> годишње);</w:t>
      </w:r>
    </w:p>
    <w:p w14:paraId="75FDB034" w14:textId="77777777" w:rsidR="00932B3E" w:rsidRPr="006172B2" w:rsidRDefault="00514E11" w:rsidP="00A214E7">
      <w:pPr>
        <w:numPr>
          <w:ilvl w:val="0"/>
          <w:numId w:val="12"/>
        </w:numPr>
        <w:ind w:left="709" w:hanging="283"/>
        <w:jc w:val="both"/>
      </w:pPr>
      <w:r w:rsidRPr="006172B2">
        <w:t>успостављање шумског реда</w:t>
      </w:r>
      <w:r w:rsidR="00D12FE6" w:rsidRPr="006172B2">
        <w:t>.</w:t>
      </w:r>
      <w:bookmarkStart w:id="448" w:name="_Toc53471864"/>
      <w:bookmarkStart w:id="449" w:name="_Toc53472114"/>
      <w:bookmarkStart w:id="450" w:name="_Toc56063272"/>
      <w:bookmarkStart w:id="451" w:name="_Toc56150276"/>
      <w:bookmarkStart w:id="452" w:name="_Toc57270486"/>
      <w:bookmarkStart w:id="453" w:name="_Toc57291211"/>
      <w:bookmarkStart w:id="454" w:name="_Toc94179448"/>
      <w:bookmarkStart w:id="455" w:name="_Toc135218684"/>
    </w:p>
    <w:p w14:paraId="45EB0488" w14:textId="77777777" w:rsidR="00514E11" w:rsidRPr="009265A8" w:rsidRDefault="000A55AB" w:rsidP="00DF4941">
      <w:pPr>
        <w:pStyle w:val="Heading2"/>
      </w:pPr>
      <w:bookmarkStart w:id="456" w:name="_Toc206400118"/>
      <w:r w:rsidRPr="009265A8">
        <w:lastRenderedPageBreak/>
        <w:t>4.1.3.</w:t>
      </w:r>
      <w:r w:rsidR="00514E11" w:rsidRPr="009265A8">
        <w:t xml:space="preserve"> План коришћења шума</w:t>
      </w:r>
      <w:bookmarkEnd w:id="448"/>
      <w:bookmarkEnd w:id="449"/>
      <w:bookmarkEnd w:id="450"/>
      <w:bookmarkEnd w:id="451"/>
      <w:bookmarkEnd w:id="452"/>
      <w:bookmarkEnd w:id="453"/>
      <w:bookmarkEnd w:id="454"/>
      <w:bookmarkEnd w:id="455"/>
      <w:bookmarkEnd w:id="456"/>
    </w:p>
    <w:p w14:paraId="6419C1C0" w14:textId="77777777" w:rsidR="000A55AB" w:rsidRPr="006172B2" w:rsidRDefault="000A55AB" w:rsidP="00514E11">
      <w:pPr>
        <w:ind w:firstLine="720"/>
        <w:jc w:val="both"/>
      </w:pPr>
    </w:p>
    <w:p w14:paraId="4B2AD59D" w14:textId="5254C524" w:rsidR="00514E11" w:rsidRPr="006172B2" w:rsidRDefault="00514E11" w:rsidP="00514E11">
      <w:pPr>
        <w:ind w:firstLine="720"/>
        <w:jc w:val="both"/>
      </w:pPr>
      <w:r w:rsidRPr="006172B2">
        <w:t>Полазећи од опредељења које се односи на основни задатак газдовања у овој газдинској јединици, a који је усмерен на превођење затеченог стања ка оптималном (функционалном) стању и одржавање таквог стања, урађен је и план коришћења састојина</w:t>
      </w:r>
    </w:p>
    <w:p w14:paraId="7B1221C2" w14:textId="77777777" w:rsidR="00251C6D" w:rsidRDefault="00251C6D" w:rsidP="00107263">
      <w:pPr>
        <w:ind w:firstLine="709"/>
        <w:jc w:val="both"/>
        <w:rPr>
          <w:lang w:val="sr-Cyrl-ME"/>
        </w:rPr>
      </w:pPr>
      <w:r w:rsidRPr="00192547">
        <w:rPr>
          <w:lang w:val="sr-Cyrl-ME"/>
        </w:rPr>
        <w:t>При одређивању плана у шумама ове газдинске јединице примењено је груписање састојина у оквиру газдинког типа по узгојним групама</w:t>
      </w:r>
      <w:r>
        <w:rPr>
          <w:lang w:val="sr-Cyrl-ME"/>
        </w:rPr>
        <w:t xml:space="preserve"> </w:t>
      </w:r>
      <w:r w:rsidRPr="00192547">
        <w:rPr>
          <w:lang w:val="sr-Cyrl-ME"/>
        </w:rPr>
        <w:t xml:space="preserve">(на нивоу </w:t>
      </w:r>
      <w:r>
        <w:rPr>
          <w:lang w:val="sr-Cyrl-ME"/>
        </w:rPr>
        <w:t>примерне површине</w:t>
      </w:r>
      <w:r w:rsidRPr="00192547">
        <w:rPr>
          <w:lang w:val="sr-Cyrl-ME"/>
        </w:rPr>
        <w:t xml:space="preserve">). </w:t>
      </w:r>
    </w:p>
    <w:p w14:paraId="0B296188" w14:textId="291A9601" w:rsidR="00251C6D" w:rsidRDefault="00222741" w:rsidP="00107263">
      <w:pPr>
        <w:ind w:firstLine="709"/>
        <w:jc w:val="both"/>
      </w:pPr>
      <w:r>
        <w:rPr>
          <w:lang w:val="sr-Cyrl-ME"/>
        </w:rPr>
        <w:t>Н</w:t>
      </w:r>
      <w:r w:rsidR="00251C6D" w:rsidRPr="00192547">
        <w:rPr>
          <w:lang w:val="sr-Cyrl-ME"/>
        </w:rPr>
        <w:t xml:space="preserve">ачин газдовања истовремено има карактер главне и проредне сече у односу на узгојну групу (на </w:t>
      </w:r>
      <w:r w:rsidR="00251C6D">
        <w:rPr>
          <w:lang w:val="sr-Cyrl-ME"/>
        </w:rPr>
        <w:t>примерним површинама</w:t>
      </w:r>
      <w:r w:rsidR="00251C6D" w:rsidRPr="00192547">
        <w:rPr>
          <w:lang w:val="sr-Cyrl-ME"/>
        </w:rPr>
        <w:t>). Тако ће се узгојно селективне и санитарне проредне сече радити у узгојним групама 4</w:t>
      </w:r>
      <w:r w:rsidR="00251C6D">
        <w:rPr>
          <w:lang w:val="sr-Cyrl-ME"/>
        </w:rPr>
        <w:t xml:space="preserve"> - средњедобна састојина</w:t>
      </w:r>
      <w:r w:rsidR="00251C6D" w:rsidRPr="00192547">
        <w:rPr>
          <w:lang w:val="sr-Cyrl-ME"/>
        </w:rPr>
        <w:t xml:space="preserve"> и 5</w:t>
      </w:r>
      <w:r w:rsidR="00251C6D">
        <w:rPr>
          <w:lang w:val="sr-Cyrl-ME"/>
        </w:rPr>
        <w:t xml:space="preserve"> - дозревајућа састојина</w:t>
      </w:r>
      <w:r w:rsidR="00251C6D" w:rsidRPr="00192547">
        <w:rPr>
          <w:lang w:val="sr-Cyrl-ME"/>
        </w:rPr>
        <w:t>, док ће се у узгојн</w:t>
      </w:r>
      <w:r w:rsidR="00251C6D">
        <w:rPr>
          <w:lang w:val="sr-Cyrl-ME"/>
        </w:rPr>
        <w:t>ој</w:t>
      </w:r>
      <w:r w:rsidR="00251C6D" w:rsidRPr="00192547">
        <w:rPr>
          <w:lang w:val="sr-Cyrl-ME"/>
        </w:rPr>
        <w:t xml:space="preserve"> груп</w:t>
      </w:r>
      <w:r w:rsidR="00251C6D">
        <w:rPr>
          <w:lang w:val="sr-Cyrl-ME"/>
        </w:rPr>
        <w:t>и</w:t>
      </w:r>
      <w:r w:rsidR="00251C6D" w:rsidRPr="00192547">
        <w:rPr>
          <w:lang w:val="sr-Cyrl-ME"/>
        </w:rPr>
        <w:t xml:space="preserve"> 6</w:t>
      </w:r>
      <w:r w:rsidR="00251C6D">
        <w:rPr>
          <w:lang w:val="sr-Cyrl-ME"/>
        </w:rPr>
        <w:t xml:space="preserve"> - зрела састојина</w:t>
      </w:r>
      <w:r w:rsidR="00251C6D" w:rsidRPr="00192547">
        <w:rPr>
          <w:lang w:val="sr-Cyrl-ME"/>
        </w:rPr>
        <w:t xml:space="preserve"> радити сече прилагођених интензитета за сече обнављања.</w:t>
      </w:r>
    </w:p>
    <w:p w14:paraId="6F2541E9" w14:textId="18BE9F83" w:rsidR="00514E11" w:rsidRPr="006172B2" w:rsidRDefault="00514E11" w:rsidP="00107263">
      <w:pPr>
        <w:ind w:firstLine="709"/>
        <w:jc w:val="both"/>
      </w:pPr>
      <w:r w:rsidRPr="006172B2">
        <w:t>Планом коришћења шума обухваћен је план могућег коришћења шума и шумског простора у току уређајног периода</w:t>
      </w:r>
      <w:r w:rsidR="00F8621E" w:rsidRPr="006172B2">
        <w:t>.</w:t>
      </w:r>
      <w:r w:rsidRPr="006172B2">
        <w:t xml:space="preserve"> Овим планом биће приказано коришћење дрвних сортимената изражен</w:t>
      </w:r>
      <w:r w:rsidR="00251C6D">
        <w:rPr>
          <w:lang w:val="sr-Cyrl-RS"/>
        </w:rPr>
        <w:t>им приносом</w:t>
      </w:r>
      <w:r w:rsidRPr="006172B2">
        <w:t xml:space="preserve"> у бруто сечивој маси</w:t>
      </w:r>
      <w:r w:rsidR="00F8621E" w:rsidRPr="006172B2">
        <w:t>.</w:t>
      </w:r>
    </w:p>
    <w:p w14:paraId="035E8647" w14:textId="77777777" w:rsidR="00514E11" w:rsidRPr="006172B2" w:rsidRDefault="00514E11" w:rsidP="00514E11">
      <w:pPr>
        <w:jc w:val="both"/>
      </w:pPr>
      <w:r w:rsidRPr="006172B2">
        <w:tab/>
        <w:t>План коришћења шума, односно калкулација приноса, урађен је по методу умереног састојинског газдовања и у највећој могућој мери је прилагођен дефинисаним циљевима газдовања и дефинисаним основним наменским целинама</w:t>
      </w:r>
      <w:r w:rsidR="00F8621E" w:rsidRPr="006172B2">
        <w:t>.</w:t>
      </w:r>
    </w:p>
    <w:p w14:paraId="5C52045E" w14:textId="77777777" w:rsidR="000A55AB" w:rsidRPr="006172B2" w:rsidRDefault="000A55AB" w:rsidP="0060745A">
      <w:pPr>
        <w:pStyle w:val="Heading3"/>
      </w:pPr>
      <w:bookmarkStart w:id="457" w:name="_Toc206400119"/>
      <w:bookmarkStart w:id="458" w:name="_Toc57291212"/>
      <w:bookmarkStart w:id="459" w:name="_Toc94179449"/>
      <w:bookmarkStart w:id="460" w:name="_Toc135218685"/>
      <w:r w:rsidRPr="006172B2">
        <w:t>4.1.3.1. План сече шума и калкулација приноса</w:t>
      </w:r>
      <w:bookmarkEnd w:id="457"/>
    </w:p>
    <w:p w14:paraId="517E7B4A" w14:textId="77777777" w:rsidR="007D2E80" w:rsidRPr="006172B2" w:rsidRDefault="007D2E80" w:rsidP="007D2E80"/>
    <w:p w14:paraId="4455880A" w14:textId="6C3037F8" w:rsidR="00247FCA" w:rsidRDefault="0083102E" w:rsidP="00247FCA">
      <w:pPr>
        <w:jc w:val="both"/>
        <w:rPr>
          <w:lang w:val="sr-Cyrl-RS"/>
        </w:rPr>
      </w:pPr>
      <w:r>
        <w:tab/>
      </w:r>
      <w:r>
        <w:rPr>
          <w:lang w:val="sr-Cyrl-RS"/>
        </w:rPr>
        <w:t xml:space="preserve">У претходном поглављу образложена је чињеница да су у </w:t>
      </w:r>
      <w:r w:rsidR="005E1DC5">
        <w:rPr>
          <w:lang w:val="sr-Cyrl-RS"/>
        </w:rPr>
        <w:t>ГЈ „Кукавица - Слатина“</w:t>
      </w:r>
      <w:r>
        <w:rPr>
          <w:lang w:val="sr-Cyrl-RS"/>
        </w:rPr>
        <w:t xml:space="preserve"> заступљен</w:t>
      </w:r>
      <w:r w:rsidR="00222741">
        <w:rPr>
          <w:lang w:val="sr-Cyrl-RS"/>
        </w:rPr>
        <w:t>е различите узгојне групе</w:t>
      </w:r>
      <w:r w:rsidR="005E1DC5">
        <w:rPr>
          <w:lang w:val="sr-Cyrl-RS"/>
        </w:rPr>
        <w:t>,</w:t>
      </w:r>
      <w:r>
        <w:rPr>
          <w:lang w:val="sr-Cyrl-RS"/>
        </w:rPr>
        <w:t xml:space="preserve"> </w:t>
      </w:r>
      <w:r w:rsidR="005E1DC5">
        <w:rPr>
          <w:lang w:val="sr-Cyrl-RS"/>
        </w:rPr>
        <w:t xml:space="preserve">те ће се </w:t>
      </w:r>
      <w:r w:rsidR="00247FCA">
        <w:rPr>
          <w:lang w:val="sr-Cyrl-RS"/>
        </w:rPr>
        <w:t>карактер</w:t>
      </w:r>
      <w:r w:rsidR="005E1DC5">
        <w:rPr>
          <w:lang w:val="sr-Cyrl-RS"/>
        </w:rPr>
        <w:t xml:space="preserve"> сече разликовати у зависности од узгојних група заступљених на примерним површинама</w:t>
      </w:r>
      <w:r w:rsidR="00247FCA">
        <w:rPr>
          <w:lang w:val="sr-Cyrl-RS"/>
        </w:rPr>
        <w:t xml:space="preserve"> док ће врста сече бити комбинована сеча</w:t>
      </w:r>
      <w:r w:rsidR="005E1DC5">
        <w:rPr>
          <w:lang w:val="sr-Cyrl-RS"/>
        </w:rPr>
        <w:t>. Узимајући у обзир напред наведено, п</w:t>
      </w:r>
      <w:r>
        <w:rPr>
          <w:lang w:val="sr-Cyrl-RS"/>
        </w:rPr>
        <w:t>лан сеча на нивоу ове газдинске јединице у овом уређајном периоду приказан је табеларно за главни и претходни принос</w:t>
      </w:r>
      <w:r w:rsidR="005E1DC5">
        <w:rPr>
          <w:lang w:val="sr-Cyrl-RS"/>
        </w:rPr>
        <w:t xml:space="preserve"> у односу на учешће узгојних група.</w:t>
      </w:r>
      <w:r>
        <w:rPr>
          <w:lang w:val="sr-Cyrl-RS"/>
        </w:rPr>
        <w:t xml:space="preserve"> </w:t>
      </w:r>
      <w:bookmarkEnd w:id="458"/>
      <w:bookmarkEnd w:id="459"/>
      <w:bookmarkEnd w:id="460"/>
      <w:r w:rsidR="005E1DC5">
        <w:rPr>
          <w:lang w:val="sr-Cyrl-RS"/>
        </w:rPr>
        <w:t xml:space="preserve">   </w:t>
      </w:r>
      <w:bookmarkEnd w:id="393"/>
      <w:bookmarkEnd w:id="394"/>
      <w:bookmarkEnd w:id="395"/>
      <w:bookmarkEnd w:id="396"/>
    </w:p>
    <w:p w14:paraId="522CD262" w14:textId="77777777" w:rsidR="00247FCA" w:rsidRDefault="00247FCA" w:rsidP="00247FCA">
      <w:pPr>
        <w:jc w:val="both"/>
      </w:pPr>
    </w:p>
    <w:p w14:paraId="7C2185F6" w14:textId="7C660197" w:rsidR="007A4DB8" w:rsidRPr="008230DF" w:rsidRDefault="007A4DB8" w:rsidP="00247FCA">
      <w:pPr>
        <w:jc w:val="both"/>
        <w:rPr>
          <w:lang w:val="sr-Cyrl-RS"/>
        </w:rPr>
      </w:pPr>
      <w:r w:rsidRPr="006172B2">
        <w:t xml:space="preserve">Табела </w:t>
      </w:r>
      <w:r w:rsidR="00222741">
        <w:rPr>
          <w:lang w:val="sr-Cyrl-RS"/>
        </w:rPr>
        <w:t>40</w:t>
      </w:r>
      <w:r w:rsidRPr="006172B2">
        <w:t xml:space="preserve">. </w:t>
      </w:r>
      <w:r w:rsidR="008230DF">
        <w:rPr>
          <w:lang w:val="sr-Cyrl-RS"/>
        </w:rPr>
        <w:t>Главни принос по газдинским типовима</w:t>
      </w:r>
    </w:p>
    <w:tbl>
      <w:tblPr>
        <w:tblW w:w="5000" w:type="pct"/>
        <w:tblLook w:val="04A0" w:firstRow="1" w:lastRow="0" w:firstColumn="1" w:lastColumn="0" w:noHBand="0" w:noVBand="1"/>
      </w:tblPr>
      <w:tblGrid>
        <w:gridCol w:w="1958"/>
        <w:gridCol w:w="1984"/>
        <w:gridCol w:w="2008"/>
        <w:gridCol w:w="1651"/>
        <w:gridCol w:w="1687"/>
      </w:tblGrid>
      <w:tr w:rsidR="00222741" w:rsidRPr="00222741" w14:paraId="6E892DC0" w14:textId="77777777" w:rsidTr="00222741">
        <w:trPr>
          <w:trHeight w:val="284"/>
        </w:trPr>
        <w:tc>
          <w:tcPr>
            <w:tcW w:w="105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16CE197" w14:textId="77777777" w:rsidR="00222741" w:rsidRPr="00222741" w:rsidRDefault="00222741">
            <w:pPr>
              <w:jc w:val="center"/>
              <w:rPr>
                <w:b/>
                <w:bCs/>
                <w:color w:val="000000"/>
                <w:sz w:val="22"/>
                <w:szCs w:val="22"/>
              </w:rPr>
            </w:pPr>
            <w:r w:rsidRPr="00222741">
              <w:rPr>
                <w:b/>
                <w:bCs/>
                <w:color w:val="000000"/>
                <w:sz w:val="22"/>
                <w:szCs w:val="22"/>
              </w:rPr>
              <w:t>Газдински тип шуме</w:t>
            </w:r>
          </w:p>
        </w:tc>
        <w:tc>
          <w:tcPr>
            <w:tcW w:w="3946" w:type="pct"/>
            <w:gridSpan w:val="4"/>
            <w:tcBorders>
              <w:top w:val="single" w:sz="4" w:space="0" w:color="auto"/>
              <w:left w:val="nil"/>
              <w:bottom w:val="single" w:sz="4" w:space="0" w:color="auto"/>
              <w:right w:val="single" w:sz="4" w:space="0" w:color="auto"/>
            </w:tcBorders>
            <w:shd w:val="clear" w:color="000000" w:fill="D9D9D9"/>
            <w:vAlign w:val="center"/>
            <w:hideMark/>
          </w:tcPr>
          <w:p w14:paraId="591750F2" w14:textId="77777777" w:rsidR="00222741" w:rsidRPr="00222741" w:rsidRDefault="00222741">
            <w:pPr>
              <w:jc w:val="center"/>
              <w:rPr>
                <w:b/>
                <w:bCs/>
                <w:color w:val="000000"/>
                <w:sz w:val="22"/>
                <w:szCs w:val="22"/>
              </w:rPr>
            </w:pPr>
            <w:r w:rsidRPr="00222741">
              <w:rPr>
                <w:b/>
                <w:bCs/>
                <w:color w:val="000000"/>
                <w:sz w:val="22"/>
                <w:szCs w:val="22"/>
              </w:rPr>
              <w:t>Укупно</w:t>
            </w:r>
          </w:p>
        </w:tc>
      </w:tr>
      <w:tr w:rsidR="00222741" w:rsidRPr="00222741" w14:paraId="0AEEDEB5" w14:textId="77777777" w:rsidTr="00222741">
        <w:trPr>
          <w:trHeight w:val="284"/>
        </w:trPr>
        <w:tc>
          <w:tcPr>
            <w:tcW w:w="1054" w:type="pct"/>
            <w:vMerge/>
            <w:tcBorders>
              <w:top w:val="single" w:sz="4" w:space="0" w:color="auto"/>
              <w:left w:val="single" w:sz="4" w:space="0" w:color="auto"/>
              <w:bottom w:val="single" w:sz="4" w:space="0" w:color="auto"/>
              <w:right w:val="single" w:sz="4" w:space="0" w:color="auto"/>
            </w:tcBorders>
            <w:vAlign w:val="center"/>
            <w:hideMark/>
          </w:tcPr>
          <w:p w14:paraId="1FAD16CA" w14:textId="77777777" w:rsidR="00222741" w:rsidRPr="00222741" w:rsidRDefault="00222741">
            <w:pPr>
              <w:rPr>
                <w:b/>
                <w:bCs/>
                <w:color w:val="000000"/>
                <w:sz w:val="22"/>
                <w:szCs w:val="22"/>
              </w:rPr>
            </w:pPr>
          </w:p>
        </w:tc>
        <w:tc>
          <w:tcPr>
            <w:tcW w:w="1068" w:type="pct"/>
            <w:tcBorders>
              <w:top w:val="nil"/>
              <w:left w:val="nil"/>
              <w:bottom w:val="single" w:sz="4" w:space="0" w:color="auto"/>
              <w:right w:val="single" w:sz="4" w:space="0" w:color="auto"/>
            </w:tcBorders>
            <w:shd w:val="clear" w:color="000000" w:fill="D9D9D9"/>
            <w:noWrap/>
            <w:vAlign w:val="center"/>
            <w:hideMark/>
          </w:tcPr>
          <w:p w14:paraId="4E4FF68F" w14:textId="77777777" w:rsidR="00222741" w:rsidRPr="00222741" w:rsidRDefault="00222741">
            <w:pPr>
              <w:jc w:val="center"/>
              <w:rPr>
                <w:b/>
                <w:bCs/>
                <w:color w:val="000000"/>
                <w:sz w:val="22"/>
                <w:szCs w:val="22"/>
              </w:rPr>
            </w:pPr>
            <w:r w:rsidRPr="00222741">
              <w:rPr>
                <w:b/>
                <w:bCs/>
                <w:color w:val="000000"/>
                <w:sz w:val="22"/>
                <w:szCs w:val="22"/>
              </w:rPr>
              <w:t>Површина</w:t>
            </w:r>
          </w:p>
        </w:tc>
        <w:tc>
          <w:tcPr>
            <w:tcW w:w="1081" w:type="pct"/>
            <w:tcBorders>
              <w:top w:val="nil"/>
              <w:left w:val="nil"/>
              <w:bottom w:val="single" w:sz="4" w:space="0" w:color="auto"/>
              <w:right w:val="single" w:sz="4" w:space="0" w:color="auto"/>
            </w:tcBorders>
            <w:shd w:val="clear" w:color="000000" w:fill="D9D9D9"/>
            <w:noWrap/>
            <w:vAlign w:val="center"/>
            <w:hideMark/>
          </w:tcPr>
          <w:p w14:paraId="6CB2A81C" w14:textId="77777777" w:rsidR="00222741" w:rsidRPr="00222741" w:rsidRDefault="00222741">
            <w:pPr>
              <w:jc w:val="center"/>
              <w:rPr>
                <w:b/>
                <w:bCs/>
                <w:color w:val="000000"/>
                <w:sz w:val="22"/>
                <w:szCs w:val="22"/>
              </w:rPr>
            </w:pPr>
            <w:r w:rsidRPr="00222741">
              <w:rPr>
                <w:b/>
                <w:bCs/>
                <w:color w:val="000000"/>
                <w:sz w:val="22"/>
                <w:szCs w:val="22"/>
              </w:rPr>
              <w:t>Запремина</w:t>
            </w:r>
          </w:p>
        </w:tc>
        <w:tc>
          <w:tcPr>
            <w:tcW w:w="889" w:type="pct"/>
            <w:tcBorders>
              <w:top w:val="nil"/>
              <w:left w:val="nil"/>
              <w:bottom w:val="single" w:sz="4" w:space="0" w:color="auto"/>
              <w:right w:val="single" w:sz="4" w:space="0" w:color="auto"/>
            </w:tcBorders>
            <w:shd w:val="clear" w:color="000000" w:fill="D9D9D9"/>
            <w:noWrap/>
            <w:vAlign w:val="center"/>
            <w:hideMark/>
          </w:tcPr>
          <w:p w14:paraId="1CE8240C" w14:textId="77777777" w:rsidR="00222741" w:rsidRPr="00222741" w:rsidRDefault="00222741">
            <w:pPr>
              <w:jc w:val="center"/>
              <w:rPr>
                <w:b/>
                <w:bCs/>
                <w:color w:val="000000"/>
                <w:sz w:val="22"/>
                <w:szCs w:val="22"/>
              </w:rPr>
            </w:pPr>
            <w:r w:rsidRPr="00222741">
              <w:rPr>
                <w:b/>
                <w:bCs/>
                <w:color w:val="000000"/>
                <w:sz w:val="22"/>
                <w:szCs w:val="22"/>
              </w:rPr>
              <w:t>Прираст</w:t>
            </w:r>
          </w:p>
        </w:tc>
        <w:tc>
          <w:tcPr>
            <w:tcW w:w="907" w:type="pct"/>
            <w:tcBorders>
              <w:top w:val="nil"/>
              <w:left w:val="nil"/>
              <w:bottom w:val="single" w:sz="4" w:space="0" w:color="auto"/>
              <w:right w:val="single" w:sz="4" w:space="0" w:color="auto"/>
            </w:tcBorders>
            <w:shd w:val="clear" w:color="000000" w:fill="D9D9D9"/>
            <w:noWrap/>
            <w:vAlign w:val="center"/>
            <w:hideMark/>
          </w:tcPr>
          <w:p w14:paraId="10BBAD2A" w14:textId="77777777" w:rsidR="00222741" w:rsidRPr="00222741" w:rsidRDefault="00222741">
            <w:pPr>
              <w:jc w:val="center"/>
              <w:rPr>
                <w:b/>
                <w:bCs/>
                <w:color w:val="000000"/>
                <w:sz w:val="22"/>
                <w:szCs w:val="22"/>
              </w:rPr>
            </w:pPr>
            <w:r w:rsidRPr="00222741">
              <w:rPr>
                <w:b/>
                <w:bCs/>
                <w:color w:val="000000"/>
                <w:sz w:val="22"/>
                <w:szCs w:val="22"/>
              </w:rPr>
              <w:t>Принос</w:t>
            </w:r>
          </w:p>
        </w:tc>
      </w:tr>
      <w:tr w:rsidR="00222741" w:rsidRPr="00222741" w14:paraId="55EDF1BB" w14:textId="77777777" w:rsidTr="00222741">
        <w:trPr>
          <w:trHeight w:val="284"/>
        </w:trPr>
        <w:tc>
          <w:tcPr>
            <w:tcW w:w="1054" w:type="pct"/>
            <w:vMerge/>
            <w:tcBorders>
              <w:top w:val="single" w:sz="4" w:space="0" w:color="auto"/>
              <w:left w:val="single" w:sz="4" w:space="0" w:color="auto"/>
              <w:bottom w:val="single" w:sz="4" w:space="0" w:color="auto"/>
              <w:right w:val="single" w:sz="4" w:space="0" w:color="auto"/>
            </w:tcBorders>
            <w:vAlign w:val="center"/>
            <w:hideMark/>
          </w:tcPr>
          <w:p w14:paraId="08E26CF2" w14:textId="77777777" w:rsidR="00222741" w:rsidRPr="00222741" w:rsidRDefault="00222741">
            <w:pPr>
              <w:rPr>
                <w:b/>
                <w:bCs/>
                <w:color w:val="000000"/>
                <w:sz w:val="22"/>
                <w:szCs w:val="22"/>
              </w:rPr>
            </w:pPr>
          </w:p>
        </w:tc>
        <w:tc>
          <w:tcPr>
            <w:tcW w:w="1068" w:type="pct"/>
            <w:tcBorders>
              <w:top w:val="nil"/>
              <w:left w:val="nil"/>
              <w:bottom w:val="single" w:sz="4" w:space="0" w:color="auto"/>
              <w:right w:val="single" w:sz="4" w:space="0" w:color="auto"/>
            </w:tcBorders>
            <w:shd w:val="clear" w:color="000000" w:fill="D9D9D9"/>
            <w:vAlign w:val="center"/>
            <w:hideMark/>
          </w:tcPr>
          <w:p w14:paraId="717A3350" w14:textId="77777777" w:rsidR="00222741" w:rsidRPr="00222741" w:rsidRDefault="00222741">
            <w:pPr>
              <w:jc w:val="center"/>
              <w:rPr>
                <w:b/>
                <w:bCs/>
                <w:color w:val="000000"/>
                <w:sz w:val="22"/>
                <w:szCs w:val="22"/>
              </w:rPr>
            </w:pPr>
            <w:r w:rsidRPr="00222741">
              <w:rPr>
                <w:b/>
                <w:bCs/>
                <w:color w:val="000000"/>
                <w:sz w:val="22"/>
                <w:szCs w:val="22"/>
              </w:rPr>
              <w:t>ha</w:t>
            </w:r>
          </w:p>
        </w:tc>
        <w:tc>
          <w:tcPr>
            <w:tcW w:w="1081" w:type="pct"/>
            <w:tcBorders>
              <w:top w:val="nil"/>
              <w:left w:val="nil"/>
              <w:bottom w:val="single" w:sz="4" w:space="0" w:color="auto"/>
              <w:right w:val="single" w:sz="4" w:space="0" w:color="auto"/>
            </w:tcBorders>
            <w:shd w:val="clear" w:color="000000" w:fill="D9D9D9"/>
            <w:vAlign w:val="center"/>
            <w:hideMark/>
          </w:tcPr>
          <w:p w14:paraId="780F7520" w14:textId="77777777" w:rsidR="00222741" w:rsidRPr="00222741" w:rsidRDefault="00222741">
            <w:pPr>
              <w:jc w:val="center"/>
              <w:rPr>
                <w:b/>
                <w:bCs/>
                <w:color w:val="000000"/>
                <w:sz w:val="22"/>
                <w:szCs w:val="22"/>
              </w:rPr>
            </w:pPr>
            <w:r w:rsidRPr="00222741">
              <w:rPr>
                <w:b/>
                <w:bCs/>
                <w:color w:val="000000"/>
                <w:sz w:val="22"/>
                <w:szCs w:val="22"/>
              </w:rPr>
              <w:t>m</w:t>
            </w:r>
            <w:r w:rsidRPr="00222741">
              <w:rPr>
                <w:b/>
                <w:bCs/>
                <w:color w:val="000000"/>
                <w:sz w:val="22"/>
                <w:szCs w:val="22"/>
                <w:vertAlign w:val="superscript"/>
              </w:rPr>
              <w:t>3</w:t>
            </w:r>
          </w:p>
        </w:tc>
        <w:tc>
          <w:tcPr>
            <w:tcW w:w="889" w:type="pct"/>
            <w:tcBorders>
              <w:top w:val="nil"/>
              <w:left w:val="nil"/>
              <w:bottom w:val="single" w:sz="4" w:space="0" w:color="auto"/>
              <w:right w:val="single" w:sz="4" w:space="0" w:color="auto"/>
            </w:tcBorders>
            <w:shd w:val="clear" w:color="000000" w:fill="D9D9D9"/>
            <w:vAlign w:val="center"/>
            <w:hideMark/>
          </w:tcPr>
          <w:p w14:paraId="040D5094" w14:textId="77777777" w:rsidR="00222741" w:rsidRPr="00222741" w:rsidRDefault="00222741">
            <w:pPr>
              <w:jc w:val="center"/>
              <w:rPr>
                <w:b/>
                <w:bCs/>
                <w:color w:val="000000"/>
                <w:sz w:val="22"/>
                <w:szCs w:val="22"/>
              </w:rPr>
            </w:pPr>
            <w:r w:rsidRPr="00222741">
              <w:rPr>
                <w:b/>
                <w:bCs/>
                <w:color w:val="000000"/>
                <w:sz w:val="22"/>
                <w:szCs w:val="22"/>
              </w:rPr>
              <w:t>m</w:t>
            </w:r>
            <w:r w:rsidRPr="00222741">
              <w:rPr>
                <w:b/>
                <w:bCs/>
                <w:color w:val="000000"/>
                <w:sz w:val="22"/>
                <w:szCs w:val="22"/>
                <w:vertAlign w:val="superscript"/>
              </w:rPr>
              <w:t>3</w:t>
            </w:r>
          </w:p>
        </w:tc>
        <w:tc>
          <w:tcPr>
            <w:tcW w:w="907" w:type="pct"/>
            <w:tcBorders>
              <w:top w:val="nil"/>
              <w:left w:val="nil"/>
              <w:bottom w:val="single" w:sz="4" w:space="0" w:color="auto"/>
              <w:right w:val="single" w:sz="4" w:space="0" w:color="auto"/>
            </w:tcBorders>
            <w:shd w:val="clear" w:color="000000" w:fill="D9D9D9"/>
            <w:vAlign w:val="center"/>
            <w:hideMark/>
          </w:tcPr>
          <w:p w14:paraId="0DD8EC4D" w14:textId="77777777" w:rsidR="00222741" w:rsidRPr="00222741" w:rsidRDefault="00222741">
            <w:pPr>
              <w:jc w:val="center"/>
              <w:rPr>
                <w:b/>
                <w:bCs/>
                <w:color w:val="000000"/>
                <w:sz w:val="22"/>
                <w:szCs w:val="22"/>
              </w:rPr>
            </w:pPr>
            <w:r w:rsidRPr="00222741">
              <w:rPr>
                <w:b/>
                <w:bCs/>
                <w:color w:val="000000"/>
                <w:sz w:val="22"/>
                <w:szCs w:val="22"/>
              </w:rPr>
              <w:t>m</w:t>
            </w:r>
            <w:r w:rsidRPr="00222741">
              <w:rPr>
                <w:b/>
                <w:bCs/>
                <w:color w:val="000000"/>
                <w:sz w:val="22"/>
                <w:szCs w:val="22"/>
                <w:vertAlign w:val="superscript"/>
              </w:rPr>
              <w:t>3</w:t>
            </w:r>
          </w:p>
        </w:tc>
      </w:tr>
      <w:tr w:rsidR="00222741" w:rsidRPr="00222741" w14:paraId="1069EE76" w14:textId="77777777" w:rsidTr="00222741">
        <w:trPr>
          <w:trHeight w:val="284"/>
        </w:trPr>
        <w:tc>
          <w:tcPr>
            <w:tcW w:w="1054" w:type="pct"/>
            <w:tcBorders>
              <w:top w:val="nil"/>
              <w:left w:val="single" w:sz="4" w:space="0" w:color="auto"/>
              <w:bottom w:val="single" w:sz="4" w:space="0" w:color="auto"/>
              <w:right w:val="single" w:sz="4" w:space="0" w:color="auto"/>
            </w:tcBorders>
            <w:shd w:val="clear" w:color="auto" w:fill="auto"/>
            <w:noWrap/>
            <w:vAlign w:val="center"/>
            <w:hideMark/>
          </w:tcPr>
          <w:p w14:paraId="245F6FC6" w14:textId="77777777" w:rsidR="00222741" w:rsidRPr="00222741" w:rsidRDefault="00222741">
            <w:pPr>
              <w:jc w:val="right"/>
              <w:rPr>
                <w:color w:val="000000"/>
                <w:sz w:val="22"/>
                <w:szCs w:val="22"/>
              </w:rPr>
            </w:pPr>
            <w:r w:rsidRPr="00222741">
              <w:rPr>
                <w:color w:val="000000"/>
                <w:sz w:val="22"/>
                <w:szCs w:val="22"/>
              </w:rPr>
              <w:t>21110</w:t>
            </w:r>
          </w:p>
        </w:tc>
        <w:tc>
          <w:tcPr>
            <w:tcW w:w="1068" w:type="pct"/>
            <w:tcBorders>
              <w:top w:val="nil"/>
              <w:left w:val="nil"/>
              <w:bottom w:val="single" w:sz="4" w:space="0" w:color="auto"/>
              <w:right w:val="single" w:sz="4" w:space="0" w:color="auto"/>
            </w:tcBorders>
            <w:shd w:val="clear" w:color="auto" w:fill="auto"/>
            <w:noWrap/>
            <w:vAlign w:val="center"/>
            <w:hideMark/>
          </w:tcPr>
          <w:p w14:paraId="7C4FB46D" w14:textId="77777777" w:rsidR="00222741" w:rsidRPr="00222741" w:rsidRDefault="00222741">
            <w:pPr>
              <w:jc w:val="right"/>
              <w:rPr>
                <w:color w:val="000000"/>
                <w:sz w:val="22"/>
                <w:szCs w:val="22"/>
              </w:rPr>
            </w:pPr>
            <w:r w:rsidRPr="00222741">
              <w:rPr>
                <w:color w:val="000000"/>
                <w:sz w:val="22"/>
                <w:szCs w:val="22"/>
              </w:rPr>
              <w:t>194,53</w:t>
            </w:r>
          </w:p>
        </w:tc>
        <w:tc>
          <w:tcPr>
            <w:tcW w:w="1081" w:type="pct"/>
            <w:tcBorders>
              <w:top w:val="nil"/>
              <w:left w:val="nil"/>
              <w:bottom w:val="single" w:sz="4" w:space="0" w:color="auto"/>
              <w:right w:val="single" w:sz="4" w:space="0" w:color="auto"/>
            </w:tcBorders>
            <w:shd w:val="clear" w:color="auto" w:fill="auto"/>
            <w:noWrap/>
            <w:vAlign w:val="center"/>
            <w:hideMark/>
          </w:tcPr>
          <w:p w14:paraId="18C9ADF7" w14:textId="77777777" w:rsidR="00222741" w:rsidRPr="00222741" w:rsidRDefault="00222741">
            <w:pPr>
              <w:jc w:val="right"/>
              <w:rPr>
                <w:color w:val="000000"/>
                <w:sz w:val="22"/>
                <w:szCs w:val="22"/>
              </w:rPr>
            </w:pPr>
            <w:r w:rsidRPr="00222741">
              <w:rPr>
                <w:color w:val="000000"/>
                <w:sz w:val="22"/>
                <w:szCs w:val="22"/>
              </w:rPr>
              <w:t>70.443,18</w:t>
            </w:r>
          </w:p>
        </w:tc>
        <w:tc>
          <w:tcPr>
            <w:tcW w:w="889" w:type="pct"/>
            <w:tcBorders>
              <w:top w:val="nil"/>
              <w:left w:val="nil"/>
              <w:bottom w:val="single" w:sz="4" w:space="0" w:color="auto"/>
              <w:right w:val="single" w:sz="4" w:space="0" w:color="auto"/>
            </w:tcBorders>
            <w:shd w:val="clear" w:color="auto" w:fill="auto"/>
            <w:noWrap/>
            <w:vAlign w:val="center"/>
            <w:hideMark/>
          </w:tcPr>
          <w:p w14:paraId="0C2393A8" w14:textId="77777777" w:rsidR="00222741" w:rsidRPr="00222741" w:rsidRDefault="00222741">
            <w:pPr>
              <w:jc w:val="right"/>
              <w:rPr>
                <w:color w:val="000000"/>
                <w:sz w:val="22"/>
                <w:szCs w:val="22"/>
              </w:rPr>
            </w:pPr>
            <w:r w:rsidRPr="00222741">
              <w:rPr>
                <w:color w:val="000000"/>
                <w:sz w:val="22"/>
                <w:szCs w:val="22"/>
              </w:rPr>
              <w:t>1.241,06</w:t>
            </w:r>
          </w:p>
        </w:tc>
        <w:tc>
          <w:tcPr>
            <w:tcW w:w="907" w:type="pct"/>
            <w:tcBorders>
              <w:top w:val="nil"/>
              <w:left w:val="nil"/>
              <w:bottom w:val="single" w:sz="4" w:space="0" w:color="auto"/>
              <w:right w:val="single" w:sz="4" w:space="0" w:color="auto"/>
            </w:tcBorders>
            <w:shd w:val="clear" w:color="auto" w:fill="auto"/>
            <w:noWrap/>
            <w:vAlign w:val="center"/>
            <w:hideMark/>
          </w:tcPr>
          <w:p w14:paraId="4BE44CFA" w14:textId="77777777" w:rsidR="00222741" w:rsidRPr="00222741" w:rsidRDefault="00222741">
            <w:pPr>
              <w:jc w:val="right"/>
              <w:rPr>
                <w:color w:val="000000"/>
                <w:sz w:val="22"/>
                <w:szCs w:val="22"/>
              </w:rPr>
            </w:pPr>
            <w:r w:rsidRPr="00222741">
              <w:rPr>
                <w:color w:val="000000"/>
                <w:sz w:val="22"/>
                <w:szCs w:val="22"/>
              </w:rPr>
              <w:t>34.550,42</w:t>
            </w:r>
          </w:p>
        </w:tc>
      </w:tr>
      <w:tr w:rsidR="00222741" w:rsidRPr="00222741" w14:paraId="00337876" w14:textId="77777777" w:rsidTr="00222741">
        <w:trPr>
          <w:trHeight w:val="284"/>
        </w:trPr>
        <w:tc>
          <w:tcPr>
            <w:tcW w:w="1054" w:type="pct"/>
            <w:tcBorders>
              <w:top w:val="nil"/>
              <w:left w:val="single" w:sz="4" w:space="0" w:color="auto"/>
              <w:bottom w:val="single" w:sz="4" w:space="0" w:color="auto"/>
              <w:right w:val="single" w:sz="4" w:space="0" w:color="auto"/>
            </w:tcBorders>
            <w:shd w:val="clear" w:color="auto" w:fill="auto"/>
            <w:noWrap/>
            <w:vAlign w:val="center"/>
            <w:hideMark/>
          </w:tcPr>
          <w:p w14:paraId="4AEDDDF6" w14:textId="77777777" w:rsidR="00222741" w:rsidRPr="00222741" w:rsidRDefault="00222741">
            <w:pPr>
              <w:jc w:val="right"/>
              <w:rPr>
                <w:color w:val="000000"/>
                <w:sz w:val="22"/>
                <w:szCs w:val="22"/>
              </w:rPr>
            </w:pPr>
            <w:r w:rsidRPr="00222741">
              <w:rPr>
                <w:color w:val="000000"/>
                <w:sz w:val="22"/>
                <w:szCs w:val="22"/>
              </w:rPr>
              <w:t>21121</w:t>
            </w:r>
          </w:p>
        </w:tc>
        <w:tc>
          <w:tcPr>
            <w:tcW w:w="1068" w:type="pct"/>
            <w:tcBorders>
              <w:top w:val="nil"/>
              <w:left w:val="nil"/>
              <w:bottom w:val="single" w:sz="4" w:space="0" w:color="auto"/>
              <w:right w:val="single" w:sz="4" w:space="0" w:color="auto"/>
            </w:tcBorders>
            <w:shd w:val="clear" w:color="auto" w:fill="auto"/>
            <w:noWrap/>
            <w:vAlign w:val="center"/>
            <w:hideMark/>
          </w:tcPr>
          <w:p w14:paraId="22690FF1" w14:textId="77777777" w:rsidR="00222741" w:rsidRPr="00222741" w:rsidRDefault="00222741">
            <w:pPr>
              <w:jc w:val="right"/>
              <w:rPr>
                <w:color w:val="000000"/>
                <w:sz w:val="22"/>
                <w:szCs w:val="22"/>
              </w:rPr>
            </w:pPr>
            <w:r w:rsidRPr="00222741">
              <w:rPr>
                <w:color w:val="000000"/>
                <w:sz w:val="22"/>
                <w:szCs w:val="22"/>
              </w:rPr>
              <w:t>31,98</w:t>
            </w:r>
          </w:p>
        </w:tc>
        <w:tc>
          <w:tcPr>
            <w:tcW w:w="1081" w:type="pct"/>
            <w:tcBorders>
              <w:top w:val="nil"/>
              <w:left w:val="nil"/>
              <w:bottom w:val="single" w:sz="4" w:space="0" w:color="auto"/>
              <w:right w:val="single" w:sz="4" w:space="0" w:color="auto"/>
            </w:tcBorders>
            <w:shd w:val="clear" w:color="auto" w:fill="auto"/>
            <w:noWrap/>
            <w:vAlign w:val="center"/>
            <w:hideMark/>
          </w:tcPr>
          <w:p w14:paraId="339567C5" w14:textId="77777777" w:rsidR="00222741" w:rsidRPr="00222741" w:rsidRDefault="00222741">
            <w:pPr>
              <w:jc w:val="right"/>
              <w:rPr>
                <w:color w:val="000000"/>
                <w:sz w:val="22"/>
                <w:szCs w:val="22"/>
              </w:rPr>
            </w:pPr>
            <w:r w:rsidRPr="00222741">
              <w:rPr>
                <w:color w:val="000000"/>
                <w:sz w:val="22"/>
                <w:szCs w:val="22"/>
              </w:rPr>
              <w:t>7.305,68</w:t>
            </w:r>
          </w:p>
        </w:tc>
        <w:tc>
          <w:tcPr>
            <w:tcW w:w="889" w:type="pct"/>
            <w:tcBorders>
              <w:top w:val="nil"/>
              <w:left w:val="nil"/>
              <w:bottom w:val="single" w:sz="4" w:space="0" w:color="auto"/>
              <w:right w:val="single" w:sz="4" w:space="0" w:color="auto"/>
            </w:tcBorders>
            <w:shd w:val="clear" w:color="auto" w:fill="auto"/>
            <w:noWrap/>
            <w:vAlign w:val="center"/>
            <w:hideMark/>
          </w:tcPr>
          <w:p w14:paraId="05BAB488" w14:textId="77777777" w:rsidR="00222741" w:rsidRPr="00222741" w:rsidRDefault="00222741">
            <w:pPr>
              <w:jc w:val="right"/>
              <w:rPr>
                <w:color w:val="000000"/>
                <w:sz w:val="22"/>
                <w:szCs w:val="22"/>
              </w:rPr>
            </w:pPr>
            <w:r w:rsidRPr="00222741">
              <w:rPr>
                <w:color w:val="000000"/>
                <w:sz w:val="22"/>
                <w:szCs w:val="22"/>
              </w:rPr>
              <w:t>139,59</w:t>
            </w:r>
          </w:p>
        </w:tc>
        <w:tc>
          <w:tcPr>
            <w:tcW w:w="907" w:type="pct"/>
            <w:tcBorders>
              <w:top w:val="nil"/>
              <w:left w:val="nil"/>
              <w:bottom w:val="single" w:sz="4" w:space="0" w:color="auto"/>
              <w:right w:val="single" w:sz="4" w:space="0" w:color="auto"/>
            </w:tcBorders>
            <w:shd w:val="clear" w:color="auto" w:fill="auto"/>
            <w:noWrap/>
            <w:vAlign w:val="center"/>
            <w:hideMark/>
          </w:tcPr>
          <w:p w14:paraId="66AC6F37" w14:textId="77777777" w:rsidR="00222741" w:rsidRPr="00222741" w:rsidRDefault="00222741">
            <w:pPr>
              <w:jc w:val="right"/>
              <w:rPr>
                <w:color w:val="000000"/>
                <w:sz w:val="22"/>
                <w:szCs w:val="22"/>
              </w:rPr>
            </w:pPr>
            <w:r w:rsidRPr="00222741">
              <w:rPr>
                <w:color w:val="000000"/>
                <w:sz w:val="22"/>
                <w:szCs w:val="22"/>
              </w:rPr>
              <w:t>2.778,75</w:t>
            </w:r>
          </w:p>
        </w:tc>
      </w:tr>
      <w:tr w:rsidR="00222741" w:rsidRPr="00222741" w14:paraId="48B9D9CC" w14:textId="77777777" w:rsidTr="00222741">
        <w:trPr>
          <w:trHeight w:val="284"/>
        </w:trPr>
        <w:tc>
          <w:tcPr>
            <w:tcW w:w="1054" w:type="pct"/>
            <w:tcBorders>
              <w:top w:val="nil"/>
              <w:left w:val="single" w:sz="4" w:space="0" w:color="auto"/>
              <w:bottom w:val="single" w:sz="4" w:space="0" w:color="auto"/>
              <w:right w:val="single" w:sz="4" w:space="0" w:color="auto"/>
            </w:tcBorders>
            <w:shd w:val="clear" w:color="000000" w:fill="D9D9D9"/>
            <w:vAlign w:val="center"/>
            <w:hideMark/>
          </w:tcPr>
          <w:p w14:paraId="51A0F46C" w14:textId="77777777" w:rsidR="00222741" w:rsidRPr="00222741" w:rsidRDefault="00222741">
            <w:pPr>
              <w:jc w:val="center"/>
              <w:rPr>
                <w:b/>
                <w:bCs/>
                <w:color w:val="000000"/>
                <w:sz w:val="22"/>
                <w:szCs w:val="22"/>
              </w:rPr>
            </w:pPr>
            <w:r w:rsidRPr="00222741">
              <w:rPr>
                <w:b/>
                <w:bCs/>
                <w:color w:val="000000"/>
                <w:sz w:val="22"/>
                <w:szCs w:val="22"/>
              </w:rPr>
              <w:t>Укупно за ГЈ</w:t>
            </w:r>
          </w:p>
        </w:tc>
        <w:tc>
          <w:tcPr>
            <w:tcW w:w="1068" w:type="pct"/>
            <w:tcBorders>
              <w:top w:val="nil"/>
              <w:left w:val="nil"/>
              <w:bottom w:val="single" w:sz="4" w:space="0" w:color="auto"/>
              <w:right w:val="single" w:sz="4" w:space="0" w:color="auto"/>
            </w:tcBorders>
            <w:shd w:val="clear" w:color="000000" w:fill="D9D9D9"/>
            <w:vAlign w:val="center"/>
            <w:hideMark/>
          </w:tcPr>
          <w:p w14:paraId="26CDBDDC" w14:textId="77777777" w:rsidR="00222741" w:rsidRPr="00222741" w:rsidRDefault="00222741">
            <w:pPr>
              <w:jc w:val="right"/>
              <w:rPr>
                <w:b/>
                <w:bCs/>
                <w:color w:val="000000"/>
                <w:sz w:val="22"/>
                <w:szCs w:val="22"/>
              </w:rPr>
            </w:pPr>
            <w:r w:rsidRPr="00222741">
              <w:rPr>
                <w:b/>
                <w:bCs/>
                <w:color w:val="000000"/>
                <w:sz w:val="22"/>
                <w:szCs w:val="22"/>
              </w:rPr>
              <w:t>226,51</w:t>
            </w:r>
          </w:p>
        </w:tc>
        <w:tc>
          <w:tcPr>
            <w:tcW w:w="1081" w:type="pct"/>
            <w:tcBorders>
              <w:top w:val="nil"/>
              <w:left w:val="nil"/>
              <w:bottom w:val="single" w:sz="4" w:space="0" w:color="auto"/>
              <w:right w:val="single" w:sz="4" w:space="0" w:color="auto"/>
            </w:tcBorders>
            <w:shd w:val="clear" w:color="000000" w:fill="D9D9D9"/>
            <w:vAlign w:val="center"/>
            <w:hideMark/>
          </w:tcPr>
          <w:p w14:paraId="3DF974FE" w14:textId="77777777" w:rsidR="00222741" w:rsidRPr="00222741" w:rsidRDefault="00222741">
            <w:pPr>
              <w:jc w:val="right"/>
              <w:rPr>
                <w:b/>
                <w:bCs/>
                <w:color w:val="000000"/>
                <w:sz w:val="22"/>
                <w:szCs w:val="22"/>
              </w:rPr>
            </w:pPr>
            <w:r w:rsidRPr="00222741">
              <w:rPr>
                <w:b/>
                <w:bCs/>
                <w:color w:val="000000"/>
                <w:sz w:val="22"/>
                <w:szCs w:val="22"/>
              </w:rPr>
              <w:t>77.748,9</w:t>
            </w:r>
          </w:p>
        </w:tc>
        <w:tc>
          <w:tcPr>
            <w:tcW w:w="889" w:type="pct"/>
            <w:tcBorders>
              <w:top w:val="nil"/>
              <w:left w:val="nil"/>
              <w:bottom w:val="single" w:sz="4" w:space="0" w:color="auto"/>
              <w:right w:val="single" w:sz="4" w:space="0" w:color="auto"/>
            </w:tcBorders>
            <w:shd w:val="clear" w:color="000000" w:fill="D9D9D9"/>
            <w:vAlign w:val="center"/>
            <w:hideMark/>
          </w:tcPr>
          <w:p w14:paraId="260A0679" w14:textId="77777777" w:rsidR="00222741" w:rsidRPr="00222741" w:rsidRDefault="00222741">
            <w:pPr>
              <w:jc w:val="right"/>
              <w:rPr>
                <w:b/>
                <w:bCs/>
                <w:color w:val="000000"/>
                <w:sz w:val="22"/>
                <w:szCs w:val="22"/>
              </w:rPr>
            </w:pPr>
            <w:r w:rsidRPr="00222741">
              <w:rPr>
                <w:b/>
                <w:bCs/>
                <w:color w:val="000000"/>
                <w:sz w:val="22"/>
                <w:szCs w:val="22"/>
              </w:rPr>
              <w:t>1.380,6</w:t>
            </w:r>
          </w:p>
        </w:tc>
        <w:tc>
          <w:tcPr>
            <w:tcW w:w="907" w:type="pct"/>
            <w:tcBorders>
              <w:top w:val="nil"/>
              <w:left w:val="nil"/>
              <w:bottom w:val="single" w:sz="4" w:space="0" w:color="auto"/>
              <w:right w:val="single" w:sz="4" w:space="0" w:color="auto"/>
            </w:tcBorders>
            <w:shd w:val="clear" w:color="000000" w:fill="D9D9D9"/>
            <w:vAlign w:val="center"/>
            <w:hideMark/>
          </w:tcPr>
          <w:p w14:paraId="69A70D65" w14:textId="77777777" w:rsidR="00222741" w:rsidRPr="00222741" w:rsidRDefault="00222741">
            <w:pPr>
              <w:jc w:val="right"/>
              <w:rPr>
                <w:b/>
                <w:bCs/>
                <w:color w:val="000000"/>
                <w:sz w:val="22"/>
                <w:szCs w:val="22"/>
              </w:rPr>
            </w:pPr>
            <w:r w:rsidRPr="00222741">
              <w:rPr>
                <w:b/>
                <w:bCs/>
                <w:color w:val="000000"/>
                <w:sz w:val="22"/>
                <w:szCs w:val="22"/>
              </w:rPr>
              <w:t>37.329,2</w:t>
            </w:r>
          </w:p>
        </w:tc>
      </w:tr>
    </w:tbl>
    <w:p w14:paraId="08E2AAA9" w14:textId="77777777" w:rsidR="007A4DB8" w:rsidRPr="006172B2" w:rsidRDefault="007A4DB8" w:rsidP="007A4DB8">
      <w:pPr>
        <w:jc w:val="both"/>
        <w:rPr>
          <w:highlight w:val="yellow"/>
        </w:rPr>
      </w:pPr>
    </w:p>
    <w:p w14:paraId="7AB9D169" w14:textId="34D38CDD" w:rsidR="007A4DB8" w:rsidRPr="006172B2" w:rsidRDefault="00AB4CD9" w:rsidP="007A4DB8">
      <w:pPr>
        <w:ind w:firstLine="709"/>
        <w:jc w:val="both"/>
      </w:pPr>
      <w:r>
        <w:rPr>
          <w:lang w:val="sr-Cyrl-RS"/>
        </w:rPr>
        <w:t xml:space="preserve">Главни принос је планиран у количини од </w:t>
      </w:r>
      <w:r w:rsidRPr="00AB4CD9">
        <w:rPr>
          <w:b/>
          <w:bCs/>
        </w:rPr>
        <w:t>37.329,2</w:t>
      </w:r>
      <w:r>
        <w:rPr>
          <w:b/>
          <w:bCs/>
          <w:lang w:val="sr-Cyrl-RS"/>
        </w:rPr>
        <w:t xml:space="preserve"> </w:t>
      </w:r>
      <w:r>
        <w:rPr>
          <w:b/>
          <w:bCs/>
        </w:rPr>
        <w:t>m</w:t>
      </w:r>
      <w:r w:rsidRPr="00AB4CD9">
        <w:rPr>
          <w:b/>
          <w:bCs/>
          <w:vertAlign w:val="superscript"/>
        </w:rPr>
        <w:t>3</w:t>
      </w:r>
      <w:r>
        <w:rPr>
          <w:b/>
          <w:bCs/>
          <w:lang w:val="sr-Cyrl-RS"/>
        </w:rPr>
        <w:t xml:space="preserve"> </w:t>
      </w:r>
      <w:r w:rsidRPr="00AB4CD9">
        <w:rPr>
          <w:lang w:val="sr-Cyrl-RS"/>
        </w:rPr>
        <w:t>и то на површини од</w:t>
      </w:r>
      <w:r>
        <w:rPr>
          <w:b/>
          <w:bCs/>
          <w:lang w:val="sr-Cyrl-RS"/>
        </w:rPr>
        <w:t xml:space="preserve"> 226,51 </w:t>
      </w:r>
      <w:r>
        <w:rPr>
          <w:b/>
          <w:bCs/>
        </w:rPr>
        <w:t>ha</w:t>
      </w:r>
      <w:r w:rsidR="007A4DB8" w:rsidRPr="006172B2">
        <w:t>.</w:t>
      </w:r>
    </w:p>
    <w:p w14:paraId="29AB9E3B" w14:textId="77777777" w:rsidR="00E87738" w:rsidRDefault="00E87738" w:rsidP="00072508">
      <w:pPr>
        <w:ind w:firstLine="709"/>
        <w:jc w:val="both"/>
        <w:rPr>
          <w:lang w:val="sr-Cyrl-RS"/>
        </w:rPr>
      </w:pPr>
    </w:p>
    <w:p w14:paraId="047D631A" w14:textId="7549C230" w:rsidR="00072508" w:rsidRPr="00CF47E7" w:rsidRDefault="00072508" w:rsidP="00072508">
      <w:pPr>
        <w:ind w:firstLine="709"/>
        <w:jc w:val="both"/>
        <w:rPr>
          <w:lang w:val="sr-Cyrl-RS"/>
        </w:rPr>
      </w:pPr>
      <w:r w:rsidRPr="00CF47E7">
        <w:rPr>
          <w:lang w:val="sr-Cyrl-RS"/>
        </w:rPr>
        <w:t xml:space="preserve">Дознака за реализацију планиране сече врши се на целој површини </w:t>
      </w:r>
      <w:r w:rsidR="008230DF">
        <w:rPr>
          <w:lang w:val="sr-Cyrl-RS"/>
        </w:rPr>
        <w:t>одсека</w:t>
      </w:r>
      <w:r w:rsidRPr="00CF47E7">
        <w:t>.</w:t>
      </w:r>
      <w:r>
        <w:rPr>
          <w:lang w:val="sr-Cyrl-RS"/>
        </w:rPr>
        <w:t xml:space="preserve"> Уколико је одступање извршене дознаке по запремини веће од процењене релативне стандардне грешке на нивоу одсека, неопходно је образложити разлоге одступања.</w:t>
      </w:r>
    </w:p>
    <w:p w14:paraId="2FBC0E80" w14:textId="4FA77A2C" w:rsidR="007A4DB8" w:rsidRPr="006172B2" w:rsidRDefault="007A4DB8" w:rsidP="007A4DB8">
      <w:pPr>
        <w:ind w:firstLine="709"/>
        <w:jc w:val="both"/>
      </w:pPr>
      <w:r w:rsidRPr="006172B2">
        <w:t xml:space="preserve">План сеча обнављања детаљно је приказан у табели </w:t>
      </w:r>
      <w:r w:rsidR="00392979" w:rsidRPr="006172B2">
        <w:t>у прилогу, по газдинским типовима</w:t>
      </w:r>
      <w:r w:rsidRPr="006172B2">
        <w:t>, а на овом месту ће се исказати само збирне</w:t>
      </w:r>
      <w:r w:rsidR="00392979" w:rsidRPr="006172B2">
        <w:t xml:space="preserve"> вредности по газдинским типовима</w:t>
      </w:r>
      <w:r w:rsidR="00AB4CD9">
        <w:rPr>
          <w:lang w:val="sr-Cyrl-RS"/>
        </w:rPr>
        <w:t xml:space="preserve">, </w:t>
      </w:r>
      <w:r w:rsidRPr="006172B2">
        <w:t>површини и запремини.</w:t>
      </w:r>
    </w:p>
    <w:p w14:paraId="5C851712" w14:textId="77777777" w:rsidR="007A4DB8" w:rsidRPr="006172B2" w:rsidRDefault="007A4DB8" w:rsidP="007A4DB8">
      <w:pPr>
        <w:jc w:val="both"/>
        <w:rPr>
          <w:highlight w:val="yellow"/>
        </w:rPr>
      </w:pPr>
    </w:p>
    <w:p w14:paraId="01696437" w14:textId="15D9B817" w:rsidR="007A4DB8" w:rsidRDefault="007A4DB8" w:rsidP="00AB4CD9">
      <w:pPr>
        <w:pStyle w:val="Caption"/>
        <w:keepNext/>
      </w:pPr>
      <w:r w:rsidRPr="006172B2">
        <w:lastRenderedPageBreak/>
        <w:t xml:space="preserve">Табела </w:t>
      </w:r>
      <w:r w:rsidR="00222741">
        <w:rPr>
          <w:lang w:val="sr-Cyrl-RS"/>
        </w:rPr>
        <w:t>41</w:t>
      </w:r>
      <w:r w:rsidRPr="006172B2">
        <w:t>. Рекапитулација главног приноса по врстама дрвећа</w:t>
      </w:r>
    </w:p>
    <w:tbl>
      <w:tblPr>
        <w:tblW w:w="5000" w:type="pct"/>
        <w:tblLook w:val="04A0" w:firstRow="1" w:lastRow="0" w:firstColumn="1" w:lastColumn="0" w:noHBand="0" w:noVBand="1"/>
      </w:tblPr>
      <w:tblGrid>
        <w:gridCol w:w="4077"/>
        <w:gridCol w:w="2835"/>
        <w:gridCol w:w="2376"/>
      </w:tblGrid>
      <w:tr w:rsidR="00AB4CD9" w:rsidRPr="00AB4CD9" w14:paraId="24E52054" w14:textId="77777777" w:rsidTr="008230DF">
        <w:trPr>
          <w:trHeight w:val="284"/>
        </w:trPr>
        <w:tc>
          <w:tcPr>
            <w:tcW w:w="2195"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E3F6121" w14:textId="77777777" w:rsidR="00AB4CD9" w:rsidRPr="00AB4CD9" w:rsidRDefault="00AB4CD9">
            <w:pPr>
              <w:jc w:val="center"/>
              <w:rPr>
                <w:b/>
                <w:bCs/>
                <w:color w:val="000000"/>
                <w:sz w:val="22"/>
                <w:szCs w:val="22"/>
              </w:rPr>
            </w:pPr>
            <w:r w:rsidRPr="00AB4CD9">
              <w:rPr>
                <w:b/>
                <w:bCs/>
                <w:color w:val="000000"/>
                <w:sz w:val="22"/>
                <w:szCs w:val="22"/>
              </w:rPr>
              <w:t>Врста дрвећа</w:t>
            </w:r>
          </w:p>
        </w:tc>
        <w:tc>
          <w:tcPr>
            <w:tcW w:w="1526" w:type="pct"/>
            <w:tcBorders>
              <w:top w:val="single" w:sz="4" w:space="0" w:color="auto"/>
              <w:left w:val="nil"/>
              <w:bottom w:val="single" w:sz="4" w:space="0" w:color="auto"/>
              <w:right w:val="single" w:sz="4" w:space="0" w:color="auto"/>
            </w:tcBorders>
            <w:shd w:val="clear" w:color="000000" w:fill="D9D9D9"/>
            <w:vAlign w:val="center"/>
            <w:hideMark/>
          </w:tcPr>
          <w:p w14:paraId="107E1305" w14:textId="77777777" w:rsidR="00AB4CD9" w:rsidRPr="00AB4CD9" w:rsidRDefault="00AB4CD9">
            <w:pPr>
              <w:jc w:val="center"/>
              <w:rPr>
                <w:b/>
                <w:bCs/>
                <w:color w:val="000000"/>
                <w:sz w:val="22"/>
                <w:szCs w:val="22"/>
              </w:rPr>
            </w:pPr>
            <w:r w:rsidRPr="00AB4CD9">
              <w:rPr>
                <w:b/>
                <w:bCs/>
                <w:color w:val="000000"/>
                <w:sz w:val="22"/>
                <w:szCs w:val="22"/>
              </w:rPr>
              <w:t>Главни принос</w:t>
            </w:r>
          </w:p>
        </w:tc>
        <w:tc>
          <w:tcPr>
            <w:tcW w:w="1279"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4FAC6D2C" w14:textId="77777777" w:rsidR="00AB4CD9" w:rsidRPr="00AB4CD9" w:rsidRDefault="00AB4CD9">
            <w:pPr>
              <w:jc w:val="center"/>
              <w:rPr>
                <w:b/>
                <w:bCs/>
                <w:color w:val="000000"/>
                <w:sz w:val="22"/>
                <w:szCs w:val="22"/>
              </w:rPr>
            </w:pPr>
            <w:r w:rsidRPr="00AB4CD9">
              <w:rPr>
                <w:b/>
                <w:bCs/>
                <w:color w:val="000000"/>
                <w:sz w:val="22"/>
                <w:szCs w:val="22"/>
              </w:rPr>
              <w:t>%</w:t>
            </w:r>
          </w:p>
        </w:tc>
      </w:tr>
      <w:tr w:rsidR="00AB4CD9" w:rsidRPr="00AB4CD9" w14:paraId="60DE7CDC" w14:textId="77777777" w:rsidTr="008230DF">
        <w:trPr>
          <w:trHeight w:val="284"/>
        </w:trPr>
        <w:tc>
          <w:tcPr>
            <w:tcW w:w="2195" w:type="pct"/>
            <w:vMerge/>
            <w:tcBorders>
              <w:top w:val="single" w:sz="4" w:space="0" w:color="auto"/>
              <w:left w:val="single" w:sz="4" w:space="0" w:color="auto"/>
              <w:bottom w:val="single" w:sz="4" w:space="0" w:color="000000"/>
              <w:right w:val="single" w:sz="4" w:space="0" w:color="auto"/>
            </w:tcBorders>
            <w:vAlign w:val="center"/>
            <w:hideMark/>
          </w:tcPr>
          <w:p w14:paraId="05160D36" w14:textId="77777777" w:rsidR="00AB4CD9" w:rsidRPr="00AB4CD9" w:rsidRDefault="00AB4CD9">
            <w:pPr>
              <w:rPr>
                <w:b/>
                <w:bCs/>
                <w:color w:val="000000"/>
                <w:sz w:val="22"/>
                <w:szCs w:val="22"/>
              </w:rPr>
            </w:pPr>
          </w:p>
        </w:tc>
        <w:tc>
          <w:tcPr>
            <w:tcW w:w="1526" w:type="pct"/>
            <w:tcBorders>
              <w:top w:val="nil"/>
              <w:left w:val="nil"/>
              <w:bottom w:val="single" w:sz="4" w:space="0" w:color="auto"/>
              <w:right w:val="single" w:sz="4" w:space="0" w:color="auto"/>
            </w:tcBorders>
            <w:shd w:val="clear" w:color="000000" w:fill="D9D9D9"/>
            <w:vAlign w:val="center"/>
            <w:hideMark/>
          </w:tcPr>
          <w:p w14:paraId="3A058A2A" w14:textId="77777777" w:rsidR="00AB4CD9" w:rsidRPr="00AB4CD9" w:rsidRDefault="00AB4CD9">
            <w:pPr>
              <w:jc w:val="center"/>
              <w:rPr>
                <w:b/>
                <w:bCs/>
                <w:color w:val="000000"/>
                <w:sz w:val="22"/>
                <w:szCs w:val="22"/>
              </w:rPr>
            </w:pPr>
            <w:r w:rsidRPr="00AB4CD9">
              <w:rPr>
                <w:b/>
                <w:bCs/>
                <w:color w:val="000000"/>
                <w:sz w:val="22"/>
                <w:szCs w:val="22"/>
              </w:rPr>
              <w:t>m³</w:t>
            </w:r>
          </w:p>
        </w:tc>
        <w:tc>
          <w:tcPr>
            <w:tcW w:w="1279" w:type="pct"/>
            <w:vMerge/>
            <w:tcBorders>
              <w:top w:val="single" w:sz="4" w:space="0" w:color="auto"/>
              <w:left w:val="single" w:sz="4" w:space="0" w:color="auto"/>
              <w:bottom w:val="single" w:sz="4" w:space="0" w:color="000000"/>
              <w:right w:val="single" w:sz="4" w:space="0" w:color="auto"/>
            </w:tcBorders>
            <w:vAlign w:val="center"/>
            <w:hideMark/>
          </w:tcPr>
          <w:p w14:paraId="019233EB" w14:textId="77777777" w:rsidR="00AB4CD9" w:rsidRPr="00AB4CD9" w:rsidRDefault="00AB4CD9">
            <w:pPr>
              <w:rPr>
                <w:b/>
                <w:bCs/>
                <w:color w:val="000000"/>
                <w:sz w:val="22"/>
                <w:szCs w:val="22"/>
              </w:rPr>
            </w:pPr>
          </w:p>
        </w:tc>
      </w:tr>
      <w:tr w:rsidR="00AB4CD9" w:rsidRPr="00AB4CD9" w14:paraId="74EF2857" w14:textId="77777777" w:rsidTr="008230DF">
        <w:trPr>
          <w:trHeight w:val="284"/>
        </w:trPr>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4474638" w14:textId="77777777" w:rsidR="00AB4CD9" w:rsidRPr="00AB4CD9" w:rsidRDefault="00AB4CD9" w:rsidP="00782212">
            <w:pPr>
              <w:rPr>
                <w:color w:val="000000"/>
                <w:sz w:val="22"/>
                <w:szCs w:val="22"/>
              </w:rPr>
            </w:pPr>
            <w:r w:rsidRPr="00AB4CD9">
              <w:rPr>
                <w:color w:val="000000"/>
                <w:sz w:val="22"/>
                <w:szCs w:val="22"/>
              </w:rPr>
              <w:t>буква</w:t>
            </w:r>
          </w:p>
        </w:tc>
        <w:tc>
          <w:tcPr>
            <w:tcW w:w="1526" w:type="pct"/>
            <w:tcBorders>
              <w:top w:val="nil"/>
              <w:left w:val="nil"/>
              <w:bottom w:val="single" w:sz="4" w:space="0" w:color="auto"/>
              <w:right w:val="single" w:sz="4" w:space="0" w:color="auto"/>
            </w:tcBorders>
            <w:shd w:val="clear" w:color="auto" w:fill="auto"/>
            <w:noWrap/>
            <w:vAlign w:val="center"/>
            <w:hideMark/>
          </w:tcPr>
          <w:p w14:paraId="6D5DCBE0" w14:textId="77777777" w:rsidR="00AB4CD9" w:rsidRPr="00AB4CD9" w:rsidRDefault="00AB4CD9" w:rsidP="00782212">
            <w:pPr>
              <w:jc w:val="right"/>
              <w:rPr>
                <w:color w:val="000000"/>
                <w:sz w:val="22"/>
                <w:szCs w:val="22"/>
              </w:rPr>
            </w:pPr>
            <w:r w:rsidRPr="00AB4CD9">
              <w:rPr>
                <w:color w:val="000000"/>
                <w:sz w:val="22"/>
                <w:szCs w:val="22"/>
              </w:rPr>
              <w:t>36.618,7</w:t>
            </w:r>
          </w:p>
        </w:tc>
        <w:tc>
          <w:tcPr>
            <w:tcW w:w="1279" w:type="pct"/>
            <w:tcBorders>
              <w:top w:val="nil"/>
              <w:left w:val="nil"/>
              <w:bottom w:val="single" w:sz="4" w:space="0" w:color="auto"/>
              <w:right w:val="single" w:sz="4" w:space="0" w:color="auto"/>
            </w:tcBorders>
            <w:shd w:val="clear" w:color="auto" w:fill="auto"/>
            <w:noWrap/>
            <w:vAlign w:val="center"/>
            <w:hideMark/>
          </w:tcPr>
          <w:p w14:paraId="42634231" w14:textId="77777777" w:rsidR="00AB4CD9" w:rsidRPr="00AB4CD9" w:rsidRDefault="00AB4CD9" w:rsidP="00782212">
            <w:pPr>
              <w:jc w:val="right"/>
              <w:rPr>
                <w:color w:val="000000"/>
                <w:sz w:val="22"/>
                <w:szCs w:val="22"/>
              </w:rPr>
            </w:pPr>
            <w:r w:rsidRPr="00AB4CD9">
              <w:rPr>
                <w:color w:val="000000"/>
                <w:sz w:val="22"/>
                <w:szCs w:val="22"/>
              </w:rPr>
              <w:t>98,1</w:t>
            </w:r>
          </w:p>
        </w:tc>
      </w:tr>
      <w:tr w:rsidR="00AB4CD9" w:rsidRPr="00AB4CD9" w14:paraId="19EEF38C" w14:textId="77777777" w:rsidTr="008230DF">
        <w:trPr>
          <w:trHeight w:val="284"/>
        </w:trPr>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43438AF" w14:textId="77777777" w:rsidR="00AB4CD9" w:rsidRPr="00AB4CD9" w:rsidRDefault="00AB4CD9" w:rsidP="00782212">
            <w:pPr>
              <w:rPr>
                <w:color w:val="000000"/>
                <w:sz w:val="22"/>
                <w:szCs w:val="22"/>
              </w:rPr>
            </w:pPr>
            <w:r w:rsidRPr="00AB4CD9">
              <w:rPr>
                <w:color w:val="000000"/>
                <w:sz w:val="22"/>
                <w:szCs w:val="22"/>
              </w:rPr>
              <w:t>граб</w:t>
            </w:r>
          </w:p>
        </w:tc>
        <w:tc>
          <w:tcPr>
            <w:tcW w:w="1526" w:type="pct"/>
            <w:tcBorders>
              <w:top w:val="nil"/>
              <w:left w:val="nil"/>
              <w:bottom w:val="single" w:sz="4" w:space="0" w:color="auto"/>
              <w:right w:val="single" w:sz="4" w:space="0" w:color="auto"/>
            </w:tcBorders>
            <w:shd w:val="clear" w:color="auto" w:fill="auto"/>
            <w:noWrap/>
            <w:vAlign w:val="center"/>
            <w:hideMark/>
          </w:tcPr>
          <w:p w14:paraId="726F6ACB" w14:textId="77777777" w:rsidR="00AB4CD9" w:rsidRPr="00AB4CD9" w:rsidRDefault="00AB4CD9" w:rsidP="00782212">
            <w:pPr>
              <w:jc w:val="right"/>
              <w:rPr>
                <w:color w:val="000000"/>
                <w:sz w:val="22"/>
                <w:szCs w:val="22"/>
              </w:rPr>
            </w:pPr>
            <w:r w:rsidRPr="00AB4CD9">
              <w:rPr>
                <w:color w:val="000000"/>
                <w:sz w:val="22"/>
                <w:szCs w:val="22"/>
              </w:rPr>
              <w:t>369,4</w:t>
            </w:r>
          </w:p>
        </w:tc>
        <w:tc>
          <w:tcPr>
            <w:tcW w:w="1279" w:type="pct"/>
            <w:tcBorders>
              <w:top w:val="nil"/>
              <w:left w:val="nil"/>
              <w:bottom w:val="single" w:sz="4" w:space="0" w:color="auto"/>
              <w:right w:val="single" w:sz="4" w:space="0" w:color="auto"/>
            </w:tcBorders>
            <w:shd w:val="clear" w:color="auto" w:fill="auto"/>
            <w:noWrap/>
            <w:vAlign w:val="center"/>
            <w:hideMark/>
          </w:tcPr>
          <w:p w14:paraId="3760DC44" w14:textId="77777777" w:rsidR="00AB4CD9" w:rsidRPr="00AB4CD9" w:rsidRDefault="00AB4CD9" w:rsidP="00782212">
            <w:pPr>
              <w:jc w:val="right"/>
              <w:rPr>
                <w:color w:val="000000"/>
                <w:sz w:val="22"/>
                <w:szCs w:val="22"/>
              </w:rPr>
            </w:pPr>
            <w:r w:rsidRPr="00AB4CD9">
              <w:rPr>
                <w:color w:val="000000"/>
                <w:sz w:val="22"/>
                <w:szCs w:val="22"/>
              </w:rPr>
              <w:t>1,0</w:t>
            </w:r>
          </w:p>
        </w:tc>
      </w:tr>
      <w:tr w:rsidR="00AB4CD9" w:rsidRPr="00AB4CD9" w14:paraId="63C4DBC6" w14:textId="77777777" w:rsidTr="008230DF">
        <w:trPr>
          <w:trHeight w:val="284"/>
        </w:trPr>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CB9113E" w14:textId="77777777" w:rsidR="00AB4CD9" w:rsidRPr="00AB4CD9" w:rsidRDefault="00AB4CD9">
            <w:pPr>
              <w:rPr>
                <w:color w:val="000000"/>
                <w:sz w:val="22"/>
                <w:szCs w:val="22"/>
              </w:rPr>
            </w:pPr>
            <w:r w:rsidRPr="00AB4CD9">
              <w:rPr>
                <w:color w:val="000000"/>
                <w:sz w:val="22"/>
                <w:szCs w:val="22"/>
              </w:rPr>
              <w:t>сладун</w:t>
            </w:r>
          </w:p>
        </w:tc>
        <w:tc>
          <w:tcPr>
            <w:tcW w:w="1526" w:type="pct"/>
            <w:tcBorders>
              <w:top w:val="nil"/>
              <w:left w:val="nil"/>
              <w:bottom w:val="single" w:sz="4" w:space="0" w:color="auto"/>
              <w:right w:val="single" w:sz="4" w:space="0" w:color="auto"/>
            </w:tcBorders>
            <w:shd w:val="clear" w:color="auto" w:fill="auto"/>
            <w:noWrap/>
            <w:vAlign w:val="center"/>
            <w:hideMark/>
          </w:tcPr>
          <w:p w14:paraId="12D7648C" w14:textId="77777777" w:rsidR="00AB4CD9" w:rsidRPr="00AB4CD9" w:rsidRDefault="00AB4CD9">
            <w:pPr>
              <w:jc w:val="right"/>
              <w:rPr>
                <w:color w:val="000000"/>
                <w:sz w:val="22"/>
                <w:szCs w:val="22"/>
              </w:rPr>
            </w:pPr>
            <w:r w:rsidRPr="00AB4CD9">
              <w:rPr>
                <w:color w:val="000000"/>
                <w:sz w:val="22"/>
                <w:szCs w:val="22"/>
              </w:rPr>
              <w:t>284,2</w:t>
            </w:r>
          </w:p>
        </w:tc>
        <w:tc>
          <w:tcPr>
            <w:tcW w:w="1279" w:type="pct"/>
            <w:tcBorders>
              <w:top w:val="nil"/>
              <w:left w:val="nil"/>
              <w:bottom w:val="single" w:sz="4" w:space="0" w:color="auto"/>
              <w:right w:val="single" w:sz="4" w:space="0" w:color="auto"/>
            </w:tcBorders>
            <w:shd w:val="clear" w:color="auto" w:fill="auto"/>
            <w:noWrap/>
            <w:vAlign w:val="center"/>
            <w:hideMark/>
          </w:tcPr>
          <w:p w14:paraId="6C390D6C" w14:textId="77777777" w:rsidR="00AB4CD9" w:rsidRPr="00AB4CD9" w:rsidRDefault="00AB4CD9">
            <w:pPr>
              <w:jc w:val="right"/>
              <w:rPr>
                <w:color w:val="000000"/>
                <w:sz w:val="22"/>
                <w:szCs w:val="22"/>
              </w:rPr>
            </w:pPr>
            <w:r w:rsidRPr="00AB4CD9">
              <w:rPr>
                <w:color w:val="000000"/>
                <w:sz w:val="22"/>
                <w:szCs w:val="22"/>
              </w:rPr>
              <w:t>0,8</w:t>
            </w:r>
          </w:p>
        </w:tc>
      </w:tr>
      <w:tr w:rsidR="00AB4CD9" w:rsidRPr="00AB4CD9" w14:paraId="3A05952E" w14:textId="77777777" w:rsidTr="008230DF">
        <w:trPr>
          <w:trHeight w:val="284"/>
        </w:trPr>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230185E" w14:textId="77777777" w:rsidR="00AB4CD9" w:rsidRPr="00AB4CD9" w:rsidRDefault="00AB4CD9">
            <w:pPr>
              <w:rPr>
                <w:color w:val="000000"/>
                <w:sz w:val="22"/>
                <w:szCs w:val="22"/>
              </w:rPr>
            </w:pPr>
            <w:r w:rsidRPr="00AB4CD9">
              <w:rPr>
                <w:color w:val="000000"/>
                <w:sz w:val="22"/>
                <w:szCs w:val="22"/>
              </w:rPr>
              <w:t>црни граб</w:t>
            </w:r>
          </w:p>
        </w:tc>
        <w:tc>
          <w:tcPr>
            <w:tcW w:w="1526" w:type="pct"/>
            <w:tcBorders>
              <w:top w:val="nil"/>
              <w:left w:val="nil"/>
              <w:bottom w:val="single" w:sz="4" w:space="0" w:color="auto"/>
              <w:right w:val="single" w:sz="4" w:space="0" w:color="auto"/>
            </w:tcBorders>
            <w:shd w:val="clear" w:color="auto" w:fill="auto"/>
            <w:noWrap/>
            <w:vAlign w:val="center"/>
            <w:hideMark/>
          </w:tcPr>
          <w:p w14:paraId="5A239508" w14:textId="77777777" w:rsidR="00AB4CD9" w:rsidRPr="00AB4CD9" w:rsidRDefault="00AB4CD9">
            <w:pPr>
              <w:jc w:val="right"/>
              <w:rPr>
                <w:color w:val="000000"/>
                <w:sz w:val="22"/>
                <w:szCs w:val="22"/>
              </w:rPr>
            </w:pPr>
            <w:r w:rsidRPr="00AB4CD9">
              <w:rPr>
                <w:color w:val="000000"/>
                <w:sz w:val="22"/>
                <w:szCs w:val="22"/>
              </w:rPr>
              <w:t>56,8</w:t>
            </w:r>
          </w:p>
        </w:tc>
        <w:tc>
          <w:tcPr>
            <w:tcW w:w="1279" w:type="pct"/>
            <w:tcBorders>
              <w:top w:val="nil"/>
              <w:left w:val="nil"/>
              <w:bottom w:val="single" w:sz="4" w:space="0" w:color="auto"/>
              <w:right w:val="single" w:sz="4" w:space="0" w:color="auto"/>
            </w:tcBorders>
            <w:shd w:val="clear" w:color="auto" w:fill="auto"/>
            <w:noWrap/>
            <w:vAlign w:val="center"/>
            <w:hideMark/>
          </w:tcPr>
          <w:p w14:paraId="2219274E" w14:textId="77777777" w:rsidR="00AB4CD9" w:rsidRPr="00AB4CD9" w:rsidRDefault="00AB4CD9">
            <w:pPr>
              <w:jc w:val="right"/>
              <w:rPr>
                <w:color w:val="000000"/>
                <w:sz w:val="22"/>
                <w:szCs w:val="22"/>
              </w:rPr>
            </w:pPr>
            <w:r w:rsidRPr="00AB4CD9">
              <w:rPr>
                <w:color w:val="000000"/>
                <w:sz w:val="22"/>
                <w:szCs w:val="22"/>
              </w:rPr>
              <w:t>0,2</w:t>
            </w:r>
          </w:p>
        </w:tc>
      </w:tr>
      <w:tr w:rsidR="00AB4CD9" w:rsidRPr="00AB4CD9" w14:paraId="7C13A855" w14:textId="77777777" w:rsidTr="008230DF">
        <w:trPr>
          <w:trHeight w:val="284"/>
        </w:trPr>
        <w:tc>
          <w:tcPr>
            <w:tcW w:w="2195" w:type="pct"/>
            <w:tcBorders>
              <w:top w:val="nil"/>
              <w:left w:val="single" w:sz="4" w:space="0" w:color="auto"/>
              <w:bottom w:val="single" w:sz="4" w:space="0" w:color="auto"/>
              <w:right w:val="single" w:sz="4" w:space="0" w:color="auto"/>
            </w:tcBorders>
            <w:shd w:val="clear" w:color="000000" w:fill="D9D9D9"/>
            <w:vAlign w:val="center"/>
            <w:hideMark/>
          </w:tcPr>
          <w:p w14:paraId="18289AEA" w14:textId="77777777" w:rsidR="00AB4CD9" w:rsidRPr="00AB4CD9" w:rsidRDefault="00AB4CD9">
            <w:pPr>
              <w:jc w:val="center"/>
              <w:rPr>
                <w:b/>
                <w:bCs/>
                <w:color w:val="000000"/>
                <w:sz w:val="22"/>
                <w:szCs w:val="22"/>
              </w:rPr>
            </w:pPr>
            <w:r w:rsidRPr="00AB4CD9">
              <w:rPr>
                <w:b/>
                <w:bCs/>
                <w:color w:val="000000"/>
                <w:sz w:val="22"/>
                <w:szCs w:val="22"/>
              </w:rPr>
              <w:t>Укупно</w:t>
            </w:r>
          </w:p>
        </w:tc>
        <w:tc>
          <w:tcPr>
            <w:tcW w:w="1526" w:type="pct"/>
            <w:tcBorders>
              <w:top w:val="nil"/>
              <w:left w:val="nil"/>
              <w:bottom w:val="single" w:sz="4" w:space="0" w:color="auto"/>
              <w:right w:val="single" w:sz="4" w:space="0" w:color="auto"/>
            </w:tcBorders>
            <w:shd w:val="clear" w:color="000000" w:fill="D9D9D9"/>
            <w:noWrap/>
            <w:vAlign w:val="center"/>
            <w:hideMark/>
          </w:tcPr>
          <w:p w14:paraId="68CBC41E" w14:textId="77777777" w:rsidR="00AB4CD9" w:rsidRPr="00AB4CD9" w:rsidRDefault="00AB4CD9">
            <w:pPr>
              <w:jc w:val="right"/>
              <w:rPr>
                <w:b/>
                <w:bCs/>
                <w:color w:val="000000"/>
                <w:sz w:val="22"/>
                <w:szCs w:val="22"/>
              </w:rPr>
            </w:pPr>
            <w:r w:rsidRPr="00AB4CD9">
              <w:rPr>
                <w:b/>
                <w:bCs/>
                <w:color w:val="000000"/>
                <w:sz w:val="22"/>
                <w:szCs w:val="22"/>
              </w:rPr>
              <w:t>37.329,2</w:t>
            </w:r>
          </w:p>
        </w:tc>
        <w:tc>
          <w:tcPr>
            <w:tcW w:w="1279" w:type="pct"/>
            <w:tcBorders>
              <w:top w:val="nil"/>
              <w:left w:val="nil"/>
              <w:bottom w:val="single" w:sz="4" w:space="0" w:color="auto"/>
              <w:right w:val="single" w:sz="4" w:space="0" w:color="auto"/>
            </w:tcBorders>
            <w:shd w:val="clear" w:color="000000" w:fill="D9D9D9"/>
            <w:vAlign w:val="center"/>
            <w:hideMark/>
          </w:tcPr>
          <w:p w14:paraId="6C2FAD2E" w14:textId="77777777" w:rsidR="00AB4CD9" w:rsidRPr="00AB4CD9" w:rsidRDefault="00AB4CD9">
            <w:pPr>
              <w:jc w:val="right"/>
              <w:rPr>
                <w:b/>
                <w:bCs/>
                <w:color w:val="000000"/>
                <w:sz w:val="22"/>
                <w:szCs w:val="22"/>
              </w:rPr>
            </w:pPr>
            <w:r w:rsidRPr="00AB4CD9">
              <w:rPr>
                <w:b/>
                <w:bCs/>
                <w:color w:val="000000"/>
                <w:sz w:val="22"/>
                <w:szCs w:val="22"/>
              </w:rPr>
              <w:t>100,0</w:t>
            </w:r>
          </w:p>
        </w:tc>
      </w:tr>
    </w:tbl>
    <w:p w14:paraId="0A10075F" w14:textId="77777777" w:rsidR="007A4DB8" w:rsidRPr="006172B2" w:rsidRDefault="007A4DB8" w:rsidP="007A4DB8">
      <w:pPr>
        <w:jc w:val="both"/>
        <w:rPr>
          <w:highlight w:val="yellow"/>
        </w:rPr>
      </w:pPr>
    </w:p>
    <w:p w14:paraId="23F78195" w14:textId="37A2AC94" w:rsidR="002B5A5B" w:rsidRPr="006172B2" w:rsidRDefault="007A4DB8" w:rsidP="007A4DB8">
      <w:pPr>
        <w:ind w:firstLine="720"/>
        <w:jc w:val="both"/>
      </w:pPr>
      <w:r w:rsidRPr="006172B2">
        <w:t>Посматарно по врсти дрвета етат обнове везан је</w:t>
      </w:r>
      <w:r w:rsidR="00A56795" w:rsidRPr="006172B2">
        <w:t xml:space="preserve"> букву са </w:t>
      </w:r>
      <w:r w:rsidR="00AB4CD9" w:rsidRPr="00AB4CD9">
        <w:rPr>
          <w:b/>
        </w:rPr>
        <w:t>98,1</w:t>
      </w:r>
      <w:r w:rsidR="00A56795" w:rsidRPr="006172B2">
        <w:rPr>
          <w:b/>
        </w:rPr>
        <w:t xml:space="preserve"> % </w:t>
      </w:r>
      <w:r w:rsidR="00A56795" w:rsidRPr="006172B2">
        <w:t>и граб са</w:t>
      </w:r>
      <w:r w:rsidRPr="006172B2">
        <w:t xml:space="preserve"> </w:t>
      </w:r>
      <w:r w:rsidR="00AB4CD9">
        <w:rPr>
          <w:b/>
          <w:lang w:val="sr-Cyrl-RS"/>
        </w:rPr>
        <w:t>1,0</w:t>
      </w:r>
      <w:r w:rsidRPr="006172B2">
        <w:rPr>
          <w:b/>
        </w:rPr>
        <w:t xml:space="preserve"> % </w:t>
      </w:r>
      <w:r w:rsidRPr="006172B2">
        <w:rPr>
          <w:bCs/>
        </w:rPr>
        <w:t>сечиве запремине</w:t>
      </w:r>
      <w:r w:rsidRPr="006172B2">
        <w:t>.</w:t>
      </w:r>
      <w:r w:rsidR="002E2006" w:rsidRPr="006172B2">
        <w:t xml:space="preserve"> </w:t>
      </w:r>
    </w:p>
    <w:p w14:paraId="7D432CC2" w14:textId="7C12ADA3" w:rsidR="009518BE" w:rsidRPr="006172B2" w:rsidRDefault="00782212" w:rsidP="00782212">
      <w:pPr>
        <w:ind w:firstLine="709"/>
        <w:jc w:val="both"/>
      </w:pPr>
      <w:r>
        <w:rPr>
          <w:lang w:val="sr-Cyrl-RS"/>
        </w:rPr>
        <w:t>У наредној табели биће приказан п</w:t>
      </w:r>
      <w:r w:rsidR="00514E11" w:rsidRPr="006172B2">
        <w:t xml:space="preserve">ретходни принос </w:t>
      </w:r>
      <w:r>
        <w:rPr>
          <w:lang w:val="sr-Cyrl-RS"/>
        </w:rPr>
        <w:t>на нивоу газдинске јединице по газдинским типовима шума.</w:t>
      </w:r>
    </w:p>
    <w:p w14:paraId="1518FA60" w14:textId="77777777" w:rsidR="009518BE" w:rsidRPr="006172B2" w:rsidRDefault="009518BE" w:rsidP="009518BE">
      <w:pPr>
        <w:jc w:val="both"/>
      </w:pPr>
    </w:p>
    <w:p w14:paraId="7A49FDED" w14:textId="3BB5EB61" w:rsidR="009518BE" w:rsidRDefault="009518BE" w:rsidP="009518BE">
      <w:pPr>
        <w:pStyle w:val="Caption"/>
        <w:keepNext/>
      </w:pPr>
      <w:r w:rsidRPr="006172B2">
        <w:t xml:space="preserve">Табела </w:t>
      </w:r>
      <w:r w:rsidR="00222741">
        <w:rPr>
          <w:lang w:val="sr-Cyrl-RS"/>
        </w:rPr>
        <w:t>42</w:t>
      </w:r>
      <w:r w:rsidRPr="006172B2">
        <w:t>. Пр</w:t>
      </w:r>
      <w:r w:rsidR="00782212">
        <w:rPr>
          <w:lang w:val="sr-Cyrl-RS"/>
        </w:rPr>
        <w:t>етходни принос</w:t>
      </w:r>
      <w:r w:rsidRPr="006172B2">
        <w:t xml:space="preserve"> по газдинским типовима шума</w:t>
      </w:r>
    </w:p>
    <w:tbl>
      <w:tblPr>
        <w:tblW w:w="5000" w:type="pct"/>
        <w:tblLook w:val="04A0" w:firstRow="1" w:lastRow="0" w:firstColumn="1" w:lastColumn="0" w:noHBand="0" w:noVBand="1"/>
      </w:tblPr>
      <w:tblGrid>
        <w:gridCol w:w="1271"/>
        <w:gridCol w:w="1288"/>
        <w:gridCol w:w="1206"/>
        <w:gridCol w:w="886"/>
        <w:gridCol w:w="986"/>
        <w:gridCol w:w="786"/>
        <w:gridCol w:w="1096"/>
        <w:gridCol w:w="886"/>
        <w:gridCol w:w="883"/>
      </w:tblGrid>
      <w:tr w:rsidR="00222741" w:rsidRPr="00222741" w14:paraId="78B98446" w14:textId="77777777" w:rsidTr="00222741">
        <w:trPr>
          <w:trHeight w:val="315"/>
        </w:trPr>
        <w:tc>
          <w:tcPr>
            <w:tcW w:w="58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A8CE426" w14:textId="77777777" w:rsidR="00222741" w:rsidRPr="00222741" w:rsidRDefault="00222741">
            <w:pPr>
              <w:jc w:val="center"/>
              <w:rPr>
                <w:b/>
                <w:bCs/>
                <w:color w:val="000000"/>
                <w:sz w:val="22"/>
                <w:szCs w:val="22"/>
              </w:rPr>
            </w:pPr>
            <w:r w:rsidRPr="00222741">
              <w:rPr>
                <w:b/>
                <w:bCs/>
                <w:color w:val="000000"/>
                <w:sz w:val="22"/>
                <w:szCs w:val="22"/>
              </w:rPr>
              <w:t>Газдински тип шуме</w:t>
            </w:r>
          </w:p>
        </w:tc>
        <w:tc>
          <w:tcPr>
            <w:tcW w:w="597" w:type="pct"/>
            <w:tcBorders>
              <w:top w:val="single" w:sz="4" w:space="0" w:color="auto"/>
              <w:left w:val="nil"/>
              <w:bottom w:val="single" w:sz="4" w:space="0" w:color="auto"/>
              <w:right w:val="single" w:sz="4" w:space="0" w:color="auto"/>
            </w:tcBorders>
            <w:shd w:val="clear" w:color="000000" w:fill="D9D9D9"/>
            <w:vAlign w:val="center"/>
            <w:hideMark/>
          </w:tcPr>
          <w:p w14:paraId="3A197992" w14:textId="77777777" w:rsidR="00222741" w:rsidRPr="00222741" w:rsidRDefault="00222741">
            <w:pPr>
              <w:jc w:val="center"/>
              <w:rPr>
                <w:b/>
                <w:bCs/>
                <w:color w:val="000000"/>
                <w:sz w:val="22"/>
                <w:szCs w:val="22"/>
              </w:rPr>
            </w:pPr>
            <w:r w:rsidRPr="00222741">
              <w:rPr>
                <w:b/>
                <w:bCs/>
                <w:color w:val="000000"/>
                <w:sz w:val="22"/>
                <w:szCs w:val="22"/>
              </w:rPr>
              <w:t>Површина</w:t>
            </w:r>
          </w:p>
        </w:tc>
        <w:tc>
          <w:tcPr>
            <w:tcW w:w="1101" w:type="pct"/>
            <w:gridSpan w:val="2"/>
            <w:tcBorders>
              <w:top w:val="single" w:sz="4" w:space="0" w:color="auto"/>
              <w:left w:val="nil"/>
              <w:bottom w:val="single" w:sz="4" w:space="0" w:color="auto"/>
              <w:right w:val="single" w:sz="4" w:space="0" w:color="auto"/>
            </w:tcBorders>
            <w:shd w:val="clear" w:color="000000" w:fill="D9D9D9"/>
            <w:vAlign w:val="center"/>
            <w:hideMark/>
          </w:tcPr>
          <w:p w14:paraId="7E59A1DD" w14:textId="77777777" w:rsidR="00222741" w:rsidRPr="00222741" w:rsidRDefault="00222741">
            <w:pPr>
              <w:jc w:val="center"/>
              <w:rPr>
                <w:b/>
                <w:bCs/>
                <w:color w:val="000000"/>
                <w:sz w:val="22"/>
                <w:szCs w:val="22"/>
              </w:rPr>
            </w:pPr>
            <w:r w:rsidRPr="00222741">
              <w:rPr>
                <w:b/>
                <w:bCs/>
                <w:color w:val="000000"/>
                <w:sz w:val="22"/>
                <w:szCs w:val="22"/>
              </w:rPr>
              <w:t>Запремина</w:t>
            </w:r>
          </w:p>
        </w:tc>
        <w:tc>
          <w:tcPr>
            <w:tcW w:w="1085" w:type="pct"/>
            <w:gridSpan w:val="2"/>
            <w:tcBorders>
              <w:top w:val="single" w:sz="4" w:space="0" w:color="auto"/>
              <w:left w:val="nil"/>
              <w:bottom w:val="single" w:sz="4" w:space="0" w:color="auto"/>
              <w:right w:val="single" w:sz="4" w:space="0" w:color="auto"/>
            </w:tcBorders>
            <w:shd w:val="clear" w:color="000000" w:fill="D9D9D9"/>
            <w:vAlign w:val="center"/>
            <w:hideMark/>
          </w:tcPr>
          <w:p w14:paraId="4FA39498" w14:textId="77777777" w:rsidR="00222741" w:rsidRPr="00222741" w:rsidRDefault="00222741">
            <w:pPr>
              <w:jc w:val="center"/>
              <w:rPr>
                <w:b/>
                <w:bCs/>
                <w:color w:val="000000"/>
                <w:sz w:val="22"/>
                <w:szCs w:val="22"/>
              </w:rPr>
            </w:pPr>
            <w:r w:rsidRPr="00222741">
              <w:rPr>
                <w:b/>
                <w:bCs/>
                <w:color w:val="000000"/>
                <w:sz w:val="22"/>
                <w:szCs w:val="22"/>
              </w:rPr>
              <w:t>Прираст</w:t>
            </w:r>
          </w:p>
        </w:tc>
        <w:tc>
          <w:tcPr>
            <w:tcW w:w="543" w:type="pct"/>
            <w:tcBorders>
              <w:top w:val="single" w:sz="4" w:space="0" w:color="auto"/>
              <w:left w:val="nil"/>
              <w:bottom w:val="single" w:sz="4" w:space="0" w:color="auto"/>
              <w:right w:val="single" w:sz="4" w:space="0" w:color="auto"/>
            </w:tcBorders>
            <w:shd w:val="clear" w:color="000000" w:fill="D9D9D9"/>
            <w:vAlign w:val="center"/>
            <w:hideMark/>
          </w:tcPr>
          <w:p w14:paraId="5188680E" w14:textId="77777777" w:rsidR="00222741" w:rsidRPr="00222741" w:rsidRDefault="00222741">
            <w:pPr>
              <w:jc w:val="center"/>
              <w:rPr>
                <w:b/>
                <w:bCs/>
                <w:color w:val="000000"/>
                <w:sz w:val="22"/>
                <w:szCs w:val="22"/>
              </w:rPr>
            </w:pPr>
            <w:r w:rsidRPr="00222741">
              <w:rPr>
                <w:b/>
                <w:bCs/>
                <w:color w:val="000000"/>
                <w:sz w:val="22"/>
                <w:szCs w:val="22"/>
              </w:rPr>
              <w:t>Принос</w:t>
            </w:r>
          </w:p>
        </w:tc>
        <w:tc>
          <w:tcPr>
            <w:tcW w:w="1085" w:type="pct"/>
            <w:gridSpan w:val="2"/>
            <w:tcBorders>
              <w:top w:val="single" w:sz="4" w:space="0" w:color="auto"/>
              <w:left w:val="nil"/>
              <w:bottom w:val="single" w:sz="4" w:space="0" w:color="auto"/>
              <w:right w:val="single" w:sz="4" w:space="0" w:color="auto"/>
            </w:tcBorders>
            <w:shd w:val="clear" w:color="000000" w:fill="D9D9D9"/>
            <w:vAlign w:val="center"/>
            <w:hideMark/>
          </w:tcPr>
          <w:p w14:paraId="790CBCF2" w14:textId="77777777" w:rsidR="00222741" w:rsidRPr="00222741" w:rsidRDefault="00222741">
            <w:pPr>
              <w:jc w:val="center"/>
              <w:rPr>
                <w:b/>
                <w:bCs/>
                <w:color w:val="000000"/>
                <w:sz w:val="22"/>
                <w:szCs w:val="22"/>
              </w:rPr>
            </w:pPr>
            <w:r w:rsidRPr="00222741">
              <w:rPr>
                <w:b/>
                <w:bCs/>
                <w:color w:val="000000"/>
                <w:sz w:val="22"/>
                <w:szCs w:val="22"/>
              </w:rPr>
              <w:t>Интезитет сече</w:t>
            </w:r>
          </w:p>
        </w:tc>
      </w:tr>
      <w:tr w:rsidR="00222741" w:rsidRPr="00222741" w14:paraId="13A4408F" w14:textId="77777777" w:rsidTr="00222741">
        <w:trPr>
          <w:trHeight w:val="375"/>
        </w:trPr>
        <w:tc>
          <w:tcPr>
            <w:tcW w:w="589" w:type="pct"/>
            <w:vMerge/>
            <w:tcBorders>
              <w:top w:val="single" w:sz="4" w:space="0" w:color="auto"/>
              <w:left w:val="single" w:sz="4" w:space="0" w:color="auto"/>
              <w:bottom w:val="single" w:sz="4" w:space="0" w:color="auto"/>
              <w:right w:val="single" w:sz="4" w:space="0" w:color="auto"/>
            </w:tcBorders>
            <w:vAlign w:val="center"/>
            <w:hideMark/>
          </w:tcPr>
          <w:p w14:paraId="00147515" w14:textId="77777777" w:rsidR="00222741" w:rsidRPr="00222741" w:rsidRDefault="00222741">
            <w:pPr>
              <w:rPr>
                <w:b/>
                <w:bCs/>
                <w:color w:val="000000"/>
                <w:sz w:val="22"/>
                <w:szCs w:val="22"/>
              </w:rPr>
            </w:pPr>
          </w:p>
        </w:tc>
        <w:tc>
          <w:tcPr>
            <w:tcW w:w="597" w:type="pct"/>
            <w:tcBorders>
              <w:top w:val="nil"/>
              <w:left w:val="nil"/>
              <w:bottom w:val="single" w:sz="4" w:space="0" w:color="auto"/>
              <w:right w:val="single" w:sz="4" w:space="0" w:color="auto"/>
            </w:tcBorders>
            <w:shd w:val="clear" w:color="000000" w:fill="D9D9D9"/>
            <w:vAlign w:val="center"/>
            <w:hideMark/>
          </w:tcPr>
          <w:p w14:paraId="2BDC5FA7" w14:textId="77777777" w:rsidR="00222741" w:rsidRPr="00222741" w:rsidRDefault="00222741">
            <w:pPr>
              <w:jc w:val="center"/>
              <w:rPr>
                <w:b/>
                <w:bCs/>
                <w:color w:val="000000"/>
                <w:sz w:val="22"/>
                <w:szCs w:val="22"/>
              </w:rPr>
            </w:pPr>
            <w:r w:rsidRPr="00222741">
              <w:rPr>
                <w:b/>
                <w:bCs/>
                <w:color w:val="000000"/>
                <w:sz w:val="22"/>
                <w:szCs w:val="22"/>
              </w:rPr>
              <w:t>ha</w:t>
            </w:r>
          </w:p>
        </w:tc>
        <w:tc>
          <w:tcPr>
            <w:tcW w:w="558" w:type="pct"/>
            <w:tcBorders>
              <w:top w:val="nil"/>
              <w:left w:val="nil"/>
              <w:bottom w:val="single" w:sz="4" w:space="0" w:color="auto"/>
              <w:right w:val="single" w:sz="4" w:space="0" w:color="auto"/>
            </w:tcBorders>
            <w:shd w:val="clear" w:color="000000" w:fill="D9D9D9"/>
            <w:vAlign w:val="center"/>
            <w:hideMark/>
          </w:tcPr>
          <w:p w14:paraId="404E45E9" w14:textId="77777777" w:rsidR="00222741" w:rsidRPr="00222741" w:rsidRDefault="00222741">
            <w:pPr>
              <w:jc w:val="center"/>
              <w:rPr>
                <w:b/>
                <w:bCs/>
                <w:color w:val="000000"/>
                <w:sz w:val="22"/>
                <w:szCs w:val="22"/>
              </w:rPr>
            </w:pPr>
            <w:r w:rsidRPr="00222741">
              <w:rPr>
                <w:b/>
                <w:bCs/>
                <w:color w:val="000000"/>
                <w:sz w:val="22"/>
                <w:szCs w:val="22"/>
              </w:rPr>
              <w:t>m³</w:t>
            </w:r>
          </w:p>
        </w:tc>
        <w:tc>
          <w:tcPr>
            <w:tcW w:w="543" w:type="pct"/>
            <w:tcBorders>
              <w:top w:val="nil"/>
              <w:left w:val="nil"/>
              <w:bottom w:val="single" w:sz="4" w:space="0" w:color="auto"/>
              <w:right w:val="single" w:sz="4" w:space="0" w:color="auto"/>
            </w:tcBorders>
            <w:shd w:val="clear" w:color="000000" w:fill="D9D9D9"/>
            <w:vAlign w:val="center"/>
            <w:hideMark/>
          </w:tcPr>
          <w:p w14:paraId="15DCE49F" w14:textId="77777777" w:rsidR="00222741" w:rsidRPr="00222741" w:rsidRDefault="00222741">
            <w:pPr>
              <w:jc w:val="center"/>
              <w:rPr>
                <w:b/>
                <w:bCs/>
                <w:color w:val="000000"/>
                <w:sz w:val="22"/>
                <w:szCs w:val="22"/>
              </w:rPr>
            </w:pPr>
            <w:r w:rsidRPr="00222741">
              <w:rPr>
                <w:b/>
                <w:bCs/>
                <w:color w:val="000000"/>
                <w:sz w:val="22"/>
                <w:szCs w:val="22"/>
              </w:rPr>
              <w:t>m</w:t>
            </w:r>
            <w:r w:rsidRPr="00222741">
              <w:rPr>
                <w:b/>
                <w:bCs/>
                <w:color w:val="000000"/>
                <w:sz w:val="22"/>
                <w:szCs w:val="22"/>
                <w:vertAlign w:val="superscript"/>
              </w:rPr>
              <w:t>3</w:t>
            </w:r>
            <w:r w:rsidRPr="00222741">
              <w:rPr>
                <w:b/>
                <w:bCs/>
                <w:color w:val="000000"/>
                <w:sz w:val="22"/>
                <w:szCs w:val="22"/>
              </w:rPr>
              <w:t>/ha</w:t>
            </w:r>
          </w:p>
        </w:tc>
        <w:tc>
          <w:tcPr>
            <w:tcW w:w="543" w:type="pct"/>
            <w:tcBorders>
              <w:top w:val="nil"/>
              <w:left w:val="nil"/>
              <w:bottom w:val="single" w:sz="4" w:space="0" w:color="auto"/>
              <w:right w:val="single" w:sz="4" w:space="0" w:color="auto"/>
            </w:tcBorders>
            <w:shd w:val="clear" w:color="000000" w:fill="D9D9D9"/>
            <w:vAlign w:val="center"/>
            <w:hideMark/>
          </w:tcPr>
          <w:p w14:paraId="563B6D98" w14:textId="77777777" w:rsidR="00222741" w:rsidRPr="00222741" w:rsidRDefault="00222741">
            <w:pPr>
              <w:jc w:val="center"/>
              <w:rPr>
                <w:b/>
                <w:bCs/>
                <w:color w:val="000000"/>
                <w:sz w:val="22"/>
                <w:szCs w:val="22"/>
              </w:rPr>
            </w:pPr>
            <w:r w:rsidRPr="00222741">
              <w:rPr>
                <w:b/>
                <w:bCs/>
                <w:color w:val="000000"/>
                <w:sz w:val="22"/>
                <w:szCs w:val="22"/>
              </w:rPr>
              <w:t>m³</w:t>
            </w:r>
          </w:p>
        </w:tc>
        <w:tc>
          <w:tcPr>
            <w:tcW w:w="543" w:type="pct"/>
            <w:tcBorders>
              <w:top w:val="nil"/>
              <w:left w:val="nil"/>
              <w:bottom w:val="single" w:sz="4" w:space="0" w:color="auto"/>
              <w:right w:val="single" w:sz="4" w:space="0" w:color="auto"/>
            </w:tcBorders>
            <w:shd w:val="clear" w:color="000000" w:fill="D9D9D9"/>
            <w:vAlign w:val="center"/>
            <w:hideMark/>
          </w:tcPr>
          <w:p w14:paraId="40E84526" w14:textId="77777777" w:rsidR="00222741" w:rsidRPr="00222741" w:rsidRDefault="00222741">
            <w:pPr>
              <w:jc w:val="center"/>
              <w:rPr>
                <w:b/>
                <w:bCs/>
                <w:color w:val="000000"/>
                <w:sz w:val="22"/>
                <w:szCs w:val="22"/>
              </w:rPr>
            </w:pPr>
            <w:r w:rsidRPr="00222741">
              <w:rPr>
                <w:b/>
                <w:bCs/>
                <w:color w:val="000000"/>
                <w:sz w:val="22"/>
                <w:szCs w:val="22"/>
              </w:rPr>
              <w:t>m</w:t>
            </w:r>
            <w:r w:rsidRPr="00222741">
              <w:rPr>
                <w:b/>
                <w:bCs/>
                <w:color w:val="000000"/>
                <w:sz w:val="22"/>
                <w:szCs w:val="22"/>
                <w:vertAlign w:val="superscript"/>
              </w:rPr>
              <w:t>3</w:t>
            </w:r>
            <w:r w:rsidRPr="00222741">
              <w:rPr>
                <w:b/>
                <w:bCs/>
                <w:color w:val="000000"/>
                <w:sz w:val="22"/>
                <w:szCs w:val="22"/>
              </w:rPr>
              <w:t>/ha</w:t>
            </w:r>
          </w:p>
        </w:tc>
        <w:tc>
          <w:tcPr>
            <w:tcW w:w="543" w:type="pct"/>
            <w:tcBorders>
              <w:top w:val="nil"/>
              <w:left w:val="nil"/>
              <w:bottom w:val="single" w:sz="4" w:space="0" w:color="auto"/>
              <w:right w:val="single" w:sz="4" w:space="0" w:color="auto"/>
            </w:tcBorders>
            <w:shd w:val="clear" w:color="000000" w:fill="D9D9D9"/>
            <w:vAlign w:val="center"/>
            <w:hideMark/>
          </w:tcPr>
          <w:p w14:paraId="29B18FFC" w14:textId="77777777" w:rsidR="00222741" w:rsidRPr="00222741" w:rsidRDefault="00222741">
            <w:pPr>
              <w:jc w:val="center"/>
              <w:rPr>
                <w:b/>
                <w:bCs/>
                <w:color w:val="000000"/>
                <w:sz w:val="22"/>
                <w:szCs w:val="22"/>
              </w:rPr>
            </w:pPr>
            <w:r w:rsidRPr="00222741">
              <w:rPr>
                <w:b/>
                <w:bCs/>
                <w:color w:val="000000"/>
                <w:sz w:val="22"/>
                <w:szCs w:val="22"/>
              </w:rPr>
              <w:t>m³</w:t>
            </w:r>
          </w:p>
        </w:tc>
        <w:tc>
          <w:tcPr>
            <w:tcW w:w="543" w:type="pct"/>
            <w:tcBorders>
              <w:top w:val="nil"/>
              <w:left w:val="nil"/>
              <w:bottom w:val="single" w:sz="4" w:space="0" w:color="auto"/>
              <w:right w:val="single" w:sz="4" w:space="0" w:color="auto"/>
            </w:tcBorders>
            <w:shd w:val="clear" w:color="000000" w:fill="D9D9D9"/>
            <w:vAlign w:val="center"/>
            <w:hideMark/>
          </w:tcPr>
          <w:p w14:paraId="1BED6D79" w14:textId="77777777" w:rsidR="00222741" w:rsidRPr="00222741" w:rsidRDefault="00222741">
            <w:pPr>
              <w:jc w:val="center"/>
              <w:rPr>
                <w:b/>
                <w:bCs/>
                <w:color w:val="000000"/>
                <w:sz w:val="22"/>
                <w:szCs w:val="22"/>
              </w:rPr>
            </w:pPr>
            <w:r w:rsidRPr="00222741">
              <w:rPr>
                <w:b/>
                <w:bCs/>
                <w:color w:val="000000"/>
                <w:sz w:val="22"/>
                <w:szCs w:val="22"/>
              </w:rPr>
              <w:t>V</w:t>
            </w:r>
          </w:p>
        </w:tc>
        <w:tc>
          <w:tcPr>
            <w:tcW w:w="543" w:type="pct"/>
            <w:tcBorders>
              <w:top w:val="nil"/>
              <w:left w:val="nil"/>
              <w:bottom w:val="single" w:sz="4" w:space="0" w:color="auto"/>
              <w:right w:val="single" w:sz="4" w:space="0" w:color="auto"/>
            </w:tcBorders>
            <w:shd w:val="clear" w:color="000000" w:fill="D9D9D9"/>
            <w:vAlign w:val="center"/>
            <w:hideMark/>
          </w:tcPr>
          <w:p w14:paraId="7E8D73E6" w14:textId="77777777" w:rsidR="00222741" w:rsidRPr="00222741" w:rsidRDefault="00222741">
            <w:pPr>
              <w:jc w:val="center"/>
              <w:rPr>
                <w:b/>
                <w:bCs/>
                <w:color w:val="000000"/>
                <w:sz w:val="22"/>
                <w:szCs w:val="22"/>
              </w:rPr>
            </w:pPr>
            <w:r w:rsidRPr="00222741">
              <w:rPr>
                <w:b/>
                <w:bCs/>
                <w:color w:val="000000"/>
                <w:sz w:val="22"/>
                <w:szCs w:val="22"/>
              </w:rPr>
              <w:t>iv</w:t>
            </w:r>
          </w:p>
        </w:tc>
      </w:tr>
      <w:tr w:rsidR="00222741" w:rsidRPr="00222741" w14:paraId="6C10E6F7" w14:textId="77777777" w:rsidTr="00222741">
        <w:trPr>
          <w:trHeight w:val="315"/>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1F4D671F" w14:textId="77777777" w:rsidR="00222741" w:rsidRPr="00222741" w:rsidRDefault="00222741">
            <w:pPr>
              <w:jc w:val="right"/>
              <w:rPr>
                <w:color w:val="000000"/>
                <w:sz w:val="22"/>
                <w:szCs w:val="22"/>
              </w:rPr>
            </w:pPr>
            <w:r w:rsidRPr="00222741">
              <w:rPr>
                <w:color w:val="000000"/>
                <w:sz w:val="22"/>
                <w:szCs w:val="22"/>
              </w:rPr>
              <w:t>2621</w:t>
            </w:r>
          </w:p>
        </w:tc>
        <w:tc>
          <w:tcPr>
            <w:tcW w:w="597" w:type="pct"/>
            <w:tcBorders>
              <w:top w:val="nil"/>
              <w:left w:val="nil"/>
              <w:bottom w:val="single" w:sz="4" w:space="0" w:color="auto"/>
              <w:right w:val="single" w:sz="4" w:space="0" w:color="auto"/>
            </w:tcBorders>
            <w:shd w:val="clear" w:color="auto" w:fill="auto"/>
            <w:noWrap/>
            <w:vAlign w:val="center"/>
            <w:hideMark/>
          </w:tcPr>
          <w:p w14:paraId="7779DA70" w14:textId="77777777" w:rsidR="00222741" w:rsidRPr="00222741" w:rsidRDefault="00222741">
            <w:pPr>
              <w:jc w:val="right"/>
              <w:rPr>
                <w:color w:val="000000"/>
                <w:sz w:val="22"/>
                <w:szCs w:val="22"/>
              </w:rPr>
            </w:pPr>
            <w:r w:rsidRPr="00222741">
              <w:rPr>
                <w:color w:val="000000"/>
                <w:sz w:val="22"/>
                <w:szCs w:val="22"/>
              </w:rPr>
              <w:t>11,19</w:t>
            </w:r>
          </w:p>
        </w:tc>
        <w:tc>
          <w:tcPr>
            <w:tcW w:w="558" w:type="pct"/>
            <w:tcBorders>
              <w:top w:val="nil"/>
              <w:left w:val="nil"/>
              <w:bottom w:val="single" w:sz="4" w:space="0" w:color="auto"/>
              <w:right w:val="single" w:sz="4" w:space="0" w:color="auto"/>
            </w:tcBorders>
            <w:shd w:val="clear" w:color="auto" w:fill="auto"/>
            <w:noWrap/>
            <w:vAlign w:val="center"/>
            <w:hideMark/>
          </w:tcPr>
          <w:p w14:paraId="18BDF426" w14:textId="77777777" w:rsidR="00222741" w:rsidRPr="00222741" w:rsidRDefault="00222741">
            <w:pPr>
              <w:jc w:val="right"/>
              <w:rPr>
                <w:color w:val="000000"/>
                <w:sz w:val="22"/>
                <w:szCs w:val="22"/>
              </w:rPr>
            </w:pPr>
            <w:r w:rsidRPr="00222741">
              <w:rPr>
                <w:color w:val="000000"/>
                <w:sz w:val="22"/>
                <w:szCs w:val="22"/>
              </w:rPr>
              <w:t>1.918,47</w:t>
            </w:r>
          </w:p>
        </w:tc>
        <w:tc>
          <w:tcPr>
            <w:tcW w:w="543" w:type="pct"/>
            <w:tcBorders>
              <w:top w:val="nil"/>
              <w:left w:val="nil"/>
              <w:bottom w:val="single" w:sz="4" w:space="0" w:color="auto"/>
              <w:right w:val="single" w:sz="4" w:space="0" w:color="auto"/>
            </w:tcBorders>
            <w:shd w:val="clear" w:color="auto" w:fill="auto"/>
            <w:noWrap/>
            <w:vAlign w:val="center"/>
            <w:hideMark/>
          </w:tcPr>
          <w:p w14:paraId="4A4C1A37" w14:textId="77777777" w:rsidR="00222741" w:rsidRPr="00222741" w:rsidRDefault="00222741">
            <w:pPr>
              <w:jc w:val="right"/>
              <w:rPr>
                <w:color w:val="000000"/>
                <w:sz w:val="22"/>
                <w:szCs w:val="22"/>
              </w:rPr>
            </w:pPr>
            <w:r w:rsidRPr="00222741">
              <w:rPr>
                <w:color w:val="000000"/>
                <w:sz w:val="22"/>
                <w:szCs w:val="22"/>
              </w:rPr>
              <w:t>171,45</w:t>
            </w:r>
          </w:p>
        </w:tc>
        <w:tc>
          <w:tcPr>
            <w:tcW w:w="543" w:type="pct"/>
            <w:tcBorders>
              <w:top w:val="nil"/>
              <w:left w:val="nil"/>
              <w:bottom w:val="single" w:sz="4" w:space="0" w:color="auto"/>
              <w:right w:val="single" w:sz="4" w:space="0" w:color="auto"/>
            </w:tcBorders>
            <w:shd w:val="clear" w:color="auto" w:fill="auto"/>
            <w:noWrap/>
            <w:vAlign w:val="center"/>
            <w:hideMark/>
          </w:tcPr>
          <w:p w14:paraId="64968399" w14:textId="77777777" w:rsidR="00222741" w:rsidRPr="00222741" w:rsidRDefault="00222741">
            <w:pPr>
              <w:jc w:val="right"/>
              <w:rPr>
                <w:color w:val="000000"/>
                <w:sz w:val="22"/>
                <w:szCs w:val="22"/>
              </w:rPr>
            </w:pPr>
            <w:r w:rsidRPr="00222741">
              <w:rPr>
                <w:color w:val="000000"/>
                <w:sz w:val="22"/>
                <w:szCs w:val="22"/>
              </w:rPr>
              <w:t>28,96</w:t>
            </w:r>
          </w:p>
        </w:tc>
        <w:tc>
          <w:tcPr>
            <w:tcW w:w="543" w:type="pct"/>
            <w:tcBorders>
              <w:top w:val="nil"/>
              <w:left w:val="nil"/>
              <w:bottom w:val="single" w:sz="4" w:space="0" w:color="auto"/>
              <w:right w:val="single" w:sz="4" w:space="0" w:color="auto"/>
            </w:tcBorders>
            <w:shd w:val="clear" w:color="auto" w:fill="auto"/>
            <w:noWrap/>
            <w:vAlign w:val="center"/>
            <w:hideMark/>
          </w:tcPr>
          <w:p w14:paraId="7D4379B1" w14:textId="77777777" w:rsidR="00222741" w:rsidRPr="00222741" w:rsidRDefault="00222741">
            <w:pPr>
              <w:jc w:val="right"/>
              <w:rPr>
                <w:color w:val="000000"/>
                <w:sz w:val="22"/>
                <w:szCs w:val="22"/>
              </w:rPr>
            </w:pPr>
            <w:r w:rsidRPr="00222741">
              <w:rPr>
                <w:color w:val="000000"/>
                <w:sz w:val="22"/>
                <w:szCs w:val="22"/>
              </w:rPr>
              <w:t>2,6</w:t>
            </w:r>
          </w:p>
        </w:tc>
        <w:tc>
          <w:tcPr>
            <w:tcW w:w="543" w:type="pct"/>
            <w:tcBorders>
              <w:top w:val="nil"/>
              <w:left w:val="nil"/>
              <w:bottom w:val="single" w:sz="4" w:space="0" w:color="auto"/>
              <w:right w:val="single" w:sz="4" w:space="0" w:color="auto"/>
            </w:tcBorders>
            <w:shd w:val="clear" w:color="auto" w:fill="auto"/>
            <w:noWrap/>
            <w:vAlign w:val="center"/>
            <w:hideMark/>
          </w:tcPr>
          <w:p w14:paraId="20A077D5" w14:textId="77777777" w:rsidR="00222741" w:rsidRPr="00222741" w:rsidRDefault="00222741">
            <w:pPr>
              <w:jc w:val="right"/>
              <w:rPr>
                <w:color w:val="000000"/>
                <w:sz w:val="22"/>
                <w:szCs w:val="22"/>
              </w:rPr>
            </w:pPr>
            <w:r w:rsidRPr="00222741">
              <w:rPr>
                <w:color w:val="000000"/>
                <w:sz w:val="22"/>
                <w:szCs w:val="22"/>
              </w:rPr>
              <w:t>228,50</w:t>
            </w:r>
          </w:p>
        </w:tc>
        <w:tc>
          <w:tcPr>
            <w:tcW w:w="543" w:type="pct"/>
            <w:tcBorders>
              <w:top w:val="nil"/>
              <w:left w:val="nil"/>
              <w:bottom w:val="single" w:sz="4" w:space="0" w:color="auto"/>
              <w:right w:val="single" w:sz="4" w:space="0" w:color="auto"/>
            </w:tcBorders>
            <w:shd w:val="clear" w:color="auto" w:fill="auto"/>
            <w:noWrap/>
            <w:vAlign w:val="center"/>
            <w:hideMark/>
          </w:tcPr>
          <w:p w14:paraId="4721FC06" w14:textId="77777777" w:rsidR="00222741" w:rsidRPr="00222741" w:rsidRDefault="00222741">
            <w:pPr>
              <w:jc w:val="right"/>
              <w:rPr>
                <w:color w:val="000000"/>
                <w:sz w:val="22"/>
                <w:szCs w:val="22"/>
              </w:rPr>
            </w:pPr>
            <w:r w:rsidRPr="00222741">
              <w:rPr>
                <w:color w:val="000000"/>
                <w:sz w:val="22"/>
                <w:szCs w:val="22"/>
              </w:rPr>
              <w:t>11,9</w:t>
            </w:r>
          </w:p>
        </w:tc>
        <w:tc>
          <w:tcPr>
            <w:tcW w:w="543" w:type="pct"/>
            <w:tcBorders>
              <w:top w:val="nil"/>
              <w:left w:val="nil"/>
              <w:bottom w:val="single" w:sz="4" w:space="0" w:color="auto"/>
              <w:right w:val="single" w:sz="4" w:space="0" w:color="auto"/>
            </w:tcBorders>
            <w:shd w:val="clear" w:color="auto" w:fill="auto"/>
            <w:noWrap/>
            <w:vAlign w:val="center"/>
            <w:hideMark/>
          </w:tcPr>
          <w:p w14:paraId="7DCE3D41" w14:textId="77777777" w:rsidR="00222741" w:rsidRPr="00222741" w:rsidRDefault="00222741">
            <w:pPr>
              <w:jc w:val="right"/>
              <w:rPr>
                <w:color w:val="000000"/>
                <w:sz w:val="22"/>
                <w:szCs w:val="22"/>
              </w:rPr>
            </w:pPr>
            <w:r w:rsidRPr="00222741">
              <w:rPr>
                <w:color w:val="000000"/>
                <w:sz w:val="22"/>
                <w:szCs w:val="22"/>
              </w:rPr>
              <w:t>78,9</w:t>
            </w:r>
          </w:p>
        </w:tc>
      </w:tr>
      <w:tr w:rsidR="00222741" w:rsidRPr="00222741" w14:paraId="30FDACDF" w14:textId="77777777" w:rsidTr="00222741">
        <w:trPr>
          <w:trHeight w:val="315"/>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5F79716A" w14:textId="77777777" w:rsidR="00222741" w:rsidRPr="00222741" w:rsidRDefault="00222741">
            <w:pPr>
              <w:jc w:val="right"/>
              <w:rPr>
                <w:color w:val="000000"/>
                <w:sz w:val="22"/>
                <w:szCs w:val="22"/>
              </w:rPr>
            </w:pPr>
            <w:r w:rsidRPr="00222741">
              <w:rPr>
                <w:color w:val="000000"/>
                <w:sz w:val="22"/>
                <w:szCs w:val="22"/>
              </w:rPr>
              <w:t>21110</w:t>
            </w:r>
          </w:p>
        </w:tc>
        <w:tc>
          <w:tcPr>
            <w:tcW w:w="597" w:type="pct"/>
            <w:tcBorders>
              <w:top w:val="nil"/>
              <w:left w:val="nil"/>
              <w:bottom w:val="single" w:sz="4" w:space="0" w:color="auto"/>
              <w:right w:val="single" w:sz="4" w:space="0" w:color="auto"/>
            </w:tcBorders>
            <w:shd w:val="clear" w:color="auto" w:fill="auto"/>
            <w:noWrap/>
            <w:vAlign w:val="center"/>
            <w:hideMark/>
          </w:tcPr>
          <w:p w14:paraId="5100C7B3" w14:textId="77777777" w:rsidR="00222741" w:rsidRPr="00222741" w:rsidRDefault="00222741">
            <w:pPr>
              <w:jc w:val="right"/>
              <w:rPr>
                <w:color w:val="000000"/>
                <w:sz w:val="22"/>
                <w:szCs w:val="22"/>
              </w:rPr>
            </w:pPr>
            <w:r w:rsidRPr="00222741">
              <w:rPr>
                <w:color w:val="000000"/>
                <w:sz w:val="22"/>
                <w:szCs w:val="22"/>
              </w:rPr>
              <w:t>286,03</w:t>
            </w:r>
          </w:p>
        </w:tc>
        <w:tc>
          <w:tcPr>
            <w:tcW w:w="558" w:type="pct"/>
            <w:tcBorders>
              <w:top w:val="nil"/>
              <w:left w:val="nil"/>
              <w:bottom w:val="single" w:sz="4" w:space="0" w:color="auto"/>
              <w:right w:val="single" w:sz="4" w:space="0" w:color="auto"/>
            </w:tcBorders>
            <w:shd w:val="clear" w:color="auto" w:fill="auto"/>
            <w:noWrap/>
            <w:vAlign w:val="center"/>
            <w:hideMark/>
          </w:tcPr>
          <w:p w14:paraId="25F9EFDA" w14:textId="77777777" w:rsidR="00222741" w:rsidRPr="00222741" w:rsidRDefault="00222741">
            <w:pPr>
              <w:jc w:val="right"/>
              <w:rPr>
                <w:color w:val="000000"/>
                <w:sz w:val="22"/>
                <w:szCs w:val="22"/>
              </w:rPr>
            </w:pPr>
            <w:r w:rsidRPr="00222741">
              <w:rPr>
                <w:color w:val="000000"/>
                <w:sz w:val="22"/>
                <w:szCs w:val="22"/>
              </w:rPr>
              <w:t>101.483,76</w:t>
            </w:r>
          </w:p>
        </w:tc>
        <w:tc>
          <w:tcPr>
            <w:tcW w:w="543" w:type="pct"/>
            <w:tcBorders>
              <w:top w:val="nil"/>
              <w:left w:val="nil"/>
              <w:bottom w:val="single" w:sz="4" w:space="0" w:color="auto"/>
              <w:right w:val="single" w:sz="4" w:space="0" w:color="auto"/>
            </w:tcBorders>
            <w:shd w:val="clear" w:color="auto" w:fill="auto"/>
            <w:noWrap/>
            <w:vAlign w:val="center"/>
            <w:hideMark/>
          </w:tcPr>
          <w:p w14:paraId="00733F2A" w14:textId="77777777" w:rsidR="00222741" w:rsidRPr="00222741" w:rsidRDefault="00222741">
            <w:pPr>
              <w:jc w:val="right"/>
              <w:rPr>
                <w:color w:val="000000"/>
                <w:sz w:val="22"/>
                <w:szCs w:val="22"/>
              </w:rPr>
            </w:pPr>
            <w:r w:rsidRPr="00222741">
              <w:rPr>
                <w:color w:val="000000"/>
                <w:sz w:val="22"/>
                <w:szCs w:val="22"/>
              </w:rPr>
              <w:t>354,80</w:t>
            </w:r>
          </w:p>
        </w:tc>
        <w:tc>
          <w:tcPr>
            <w:tcW w:w="543" w:type="pct"/>
            <w:tcBorders>
              <w:top w:val="nil"/>
              <w:left w:val="nil"/>
              <w:bottom w:val="single" w:sz="4" w:space="0" w:color="auto"/>
              <w:right w:val="single" w:sz="4" w:space="0" w:color="auto"/>
            </w:tcBorders>
            <w:shd w:val="clear" w:color="auto" w:fill="auto"/>
            <w:noWrap/>
            <w:vAlign w:val="center"/>
            <w:hideMark/>
          </w:tcPr>
          <w:p w14:paraId="604ACDE0" w14:textId="77777777" w:rsidR="00222741" w:rsidRPr="00222741" w:rsidRDefault="00222741">
            <w:pPr>
              <w:jc w:val="right"/>
              <w:rPr>
                <w:color w:val="000000"/>
                <w:sz w:val="22"/>
                <w:szCs w:val="22"/>
              </w:rPr>
            </w:pPr>
            <w:r w:rsidRPr="00222741">
              <w:rPr>
                <w:color w:val="000000"/>
                <w:sz w:val="22"/>
                <w:szCs w:val="22"/>
              </w:rPr>
              <w:t>1.749,43</w:t>
            </w:r>
          </w:p>
        </w:tc>
        <w:tc>
          <w:tcPr>
            <w:tcW w:w="543" w:type="pct"/>
            <w:tcBorders>
              <w:top w:val="nil"/>
              <w:left w:val="nil"/>
              <w:bottom w:val="single" w:sz="4" w:space="0" w:color="auto"/>
              <w:right w:val="single" w:sz="4" w:space="0" w:color="auto"/>
            </w:tcBorders>
            <w:shd w:val="clear" w:color="auto" w:fill="auto"/>
            <w:noWrap/>
            <w:vAlign w:val="center"/>
            <w:hideMark/>
          </w:tcPr>
          <w:p w14:paraId="30C8FD3E" w14:textId="77777777" w:rsidR="00222741" w:rsidRPr="00222741" w:rsidRDefault="00222741">
            <w:pPr>
              <w:jc w:val="right"/>
              <w:rPr>
                <w:color w:val="000000"/>
                <w:sz w:val="22"/>
                <w:szCs w:val="22"/>
              </w:rPr>
            </w:pPr>
            <w:r w:rsidRPr="00222741">
              <w:rPr>
                <w:color w:val="000000"/>
                <w:sz w:val="22"/>
                <w:szCs w:val="22"/>
              </w:rPr>
              <w:t>6,1</w:t>
            </w:r>
          </w:p>
        </w:tc>
        <w:tc>
          <w:tcPr>
            <w:tcW w:w="543" w:type="pct"/>
            <w:tcBorders>
              <w:top w:val="nil"/>
              <w:left w:val="nil"/>
              <w:bottom w:val="single" w:sz="4" w:space="0" w:color="auto"/>
              <w:right w:val="single" w:sz="4" w:space="0" w:color="auto"/>
            </w:tcBorders>
            <w:shd w:val="clear" w:color="auto" w:fill="auto"/>
            <w:noWrap/>
            <w:vAlign w:val="center"/>
            <w:hideMark/>
          </w:tcPr>
          <w:p w14:paraId="29A803EC" w14:textId="77777777" w:rsidR="00222741" w:rsidRPr="00222741" w:rsidRDefault="00222741">
            <w:pPr>
              <w:jc w:val="right"/>
              <w:rPr>
                <w:color w:val="000000"/>
                <w:sz w:val="22"/>
                <w:szCs w:val="22"/>
              </w:rPr>
            </w:pPr>
            <w:r w:rsidRPr="00222741">
              <w:rPr>
                <w:color w:val="000000"/>
                <w:sz w:val="22"/>
                <w:szCs w:val="22"/>
              </w:rPr>
              <w:t>12.727,28</w:t>
            </w:r>
          </w:p>
        </w:tc>
        <w:tc>
          <w:tcPr>
            <w:tcW w:w="543" w:type="pct"/>
            <w:tcBorders>
              <w:top w:val="nil"/>
              <w:left w:val="nil"/>
              <w:bottom w:val="single" w:sz="4" w:space="0" w:color="auto"/>
              <w:right w:val="single" w:sz="4" w:space="0" w:color="auto"/>
            </w:tcBorders>
            <w:shd w:val="clear" w:color="auto" w:fill="auto"/>
            <w:noWrap/>
            <w:vAlign w:val="center"/>
            <w:hideMark/>
          </w:tcPr>
          <w:p w14:paraId="2DAB4AC1" w14:textId="77777777" w:rsidR="00222741" w:rsidRPr="00222741" w:rsidRDefault="00222741">
            <w:pPr>
              <w:jc w:val="right"/>
              <w:rPr>
                <w:color w:val="000000"/>
                <w:sz w:val="22"/>
                <w:szCs w:val="22"/>
              </w:rPr>
            </w:pPr>
            <w:r w:rsidRPr="00222741">
              <w:rPr>
                <w:color w:val="000000"/>
                <w:sz w:val="22"/>
                <w:szCs w:val="22"/>
              </w:rPr>
              <w:t>12,5</w:t>
            </w:r>
          </w:p>
        </w:tc>
        <w:tc>
          <w:tcPr>
            <w:tcW w:w="543" w:type="pct"/>
            <w:tcBorders>
              <w:top w:val="nil"/>
              <w:left w:val="nil"/>
              <w:bottom w:val="single" w:sz="4" w:space="0" w:color="auto"/>
              <w:right w:val="single" w:sz="4" w:space="0" w:color="auto"/>
            </w:tcBorders>
            <w:shd w:val="clear" w:color="auto" w:fill="auto"/>
            <w:noWrap/>
            <w:vAlign w:val="center"/>
            <w:hideMark/>
          </w:tcPr>
          <w:p w14:paraId="1F5F95AC" w14:textId="77777777" w:rsidR="00222741" w:rsidRPr="00222741" w:rsidRDefault="00222741">
            <w:pPr>
              <w:jc w:val="right"/>
              <w:rPr>
                <w:color w:val="000000"/>
                <w:sz w:val="22"/>
                <w:szCs w:val="22"/>
              </w:rPr>
            </w:pPr>
            <w:r w:rsidRPr="00222741">
              <w:rPr>
                <w:color w:val="000000"/>
                <w:sz w:val="22"/>
                <w:szCs w:val="22"/>
              </w:rPr>
              <w:t>72,8</w:t>
            </w:r>
          </w:p>
        </w:tc>
      </w:tr>
      <w:tr w:rsidR="00222741" w:rsidRPr="00222741" w14:paraId="1205DE19" w14:textId="77777777" w:rsidTr="00222741">
        <w:trPr>
          <w:trHeight w:val="315"/>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0EDDA222" w14:textId="77777777" w:rsidR="00222741" w:rsidRPr="00222741" w:rsidRDefault="00222741">
            <w:pPr>
              <w:jc w:val="right"/>
              <w:rPr>
                <w:color w:val="000000"/>
                <w:sz w:val="22"/>
                <w:szCs w:val="22"/>
              </w:rPr>
            </w:pPr>
            <w:r w:rsidRPr="00222741">
              <w:rPr>
                <w:color w:val="000000"/>
                <w:sz w:val="22"/>
                <w:szCs w:val="22"/>
              </w:rPr>
              <w:t>21121</w:t>
            </w:r>
          </w:p>
        </w:tc>
        <w:tc>
          <w:tcPr>
            <w:tcW w:w="597" w:type="pct"/>
            <w:tcBorders>
              <w:top w:val="nil"/>
              <w:left w:val="nil"/>
              <w:bottom w:val="single" w:sz="4" w:space="0" w:color="auto"/>
              <w:right w:val="single" w:sz="4" w:space="0" w:color="auto"/>
            </w:tcBorders>
            <w:shd w:val="clear" w:color="auto" w:fill="auto"/>
            <w:noWrap/>
            <w:vAlign w:val="center"/>
            <w:hideMark/>
          </w:tcPr>
          <w:p w14:paraId="67A1B1E3" w14:textId="77777777" w:rsidR="00222741" w:rsidRPr="00222741" w:rsidRDefault="00222741">
            <w:pPr>
              <w:jc w:val="right"/>
              <w:rPr>
                <w:color w:val="000000"/>
                <w:sz w:val="22"/>
                <w:szCs w:val="22"/>
              </w:rPr>
            </w:pPr>
            <w:r w:rsidRPr="00222741">
              <w:rPr>
                <w:color w:val="000000"/>
                <w:sz w:val="22"/>
                <w:szCs w:val="22"/>
              </w:rPr>
              <w:t>247,26</w:t>
            </w:r>
          </w:p>
        </w:tc>
        <w:tc>
          <w:tcPr>
            <w:tcW w:w="558" w:type="pct"/>
            <w:tcBorders>
              <w:top w:val="nil"/>
              <w:left w:val="nil"/>
              <w:bottom w:val="single" w:sz="4" w:space="0" w:color="auto"/>
              <w:right w:val="single" w:sz="4" w:space="0" w:color="auto"/>
            </w:tcBorders>
            <w:shd w:val="clear" w:color="auto" w:fill="auto"/>
            <w:noWrap/>
            <w:vAlign w:val="center"/>
            <w:hideMark/>
          </w:tcPr>
          <w:p w14:paraId="413252DE" w14:textId="77777777" w:rsidR="00222741" w:rsidRPr="00222741" w:rsidRDefault="00222741">
            <w:pPr>
              <w:jc w:val="right"/>
              <w:rPr>
                <w:color w:val="000000"/>
                <w:sz w:val="22"/>
                <w:szCs w:val="22"/>
              </w:rPr>
            </w:pPr>
            <w:r w:rsidRPr="00222741">
              <w:rPr>
                <w:color w:val="000000"/>
                <w:sz w:val="22"/>
                <w:szCs w:val="22"/>
              </w:rPr>
              <w:t>54.271,90</w:t>
            </w:r>
          </w:p>
        </w:tc>
        <w:tc>
          <w:tcPr>
            <w:tcW w:w="543" w:type="pct"/>
            <w:tcBorders>
              <w:top w:val="nil"/>
              <w:left w:val="nil"/>
              <w:bottom w:val="single" w:sz="4" w:space="0" w:color="auto"/>
              <w:right w:val="single" w:sz="4" w:space="0" w:color="auto"/>
            </w:tcBorders>
            <w:shd w:val="clear" w:color="auto" w:fill="auto"/>
            <w:noWrap/>
            <w:vAlign w:val="center"/>
            <w:hideMark/>
          </w:tcPr>
          <w:p w14:paraId="42A1DCB9" w14:textId="77777777" w:rsidR="00222741" w:rsidRPr="00222741" w:rsidRDefault="00222741">
            <w:pPr>
              <w:jc w:val="right"/>
              <w:rPr>
                <w:color w:val="000000"/>
                <w:sz w:val="22"/>
                <w:szCs w:val="22"/>
              </w:rPr>
            </w:pPr>
            <w:r w:rsidRPr="00222741">
              <w:rPr>
                <w:color w:val="000000"/>
                <w:sz w:val="22"/>
                <w:szCs w:val="22"/>
              </w:rPr>
              <w:t>219,49</w:t>
            </w:r>
          </w:p>
        </w:tc>
        <w:tc>
          <w:tcPr>
            <w:tcW w:w="543" w:type="pct"/>
            <w:tcBorders>
              <w:top w:val="nil"/>
              <w:left w:val="nil"/>
              <w:bottom w:val="single" w:sz="4" w:space="0" w:color="auto"/>
              <w:right w:val="single" w:sz="4" w:space="0" w:color="auto"/>
            </w:tcBorders>
            <w:shd w:val="clear" w:color="auto" w:fill="auto"/>
            <w:noWrap/>
            <w:vAlign w:val="center"/>
            <w:hideMark/>
          </w:tcPr>
          <w:p w14:paraId="569D8963" w14:textId="77777777" w:rsidR="00222741" w:rsidRPr="00222741" w:rsidRDefault="00222741">
            <w:pPr>
              <w:jc w:val="right"/>
              <w:rPr>
                <w:color w:val="000000"/>
                <w:sz w:val="22"/>
                <w:szCs w:val="22"/>
              </w:rPr>
            </w:pPr>
            <w:r w:rsidRPr="00222741">
              <w:rPr>
                <w:color w:val="000000"/>
                <w:sz w:val="22"/>
                <w:szCs w:val="22"/>
              </w:rPr>
              <w:t>1.012,05</w:t>
            </w:r>
          </w:p>
        </w:tc>
        <w:tc>
          <w:tcPr>
            <w:tcW w:w="543" w:type="pct"/>
            <w:tcBorders>
              <w:top w:val="nil"/>
              <w:left w:val="nil"/>
              <w:bottom w:val="single" w:sz="4" w:space="0" w:color="auto"/>
              <w:right w:val="single" w:sz="4" w:space="0" w:color="auto"/>
            </w:tcBorders>
            <w:shd w:val="clear" w:color="auto" w:fill="auto"/>
            <w:noWrap/>
            <w:vAlign w:val="center"/>
            <w:hideMark/>
          </w:tcPr>
          <w:p w14:paraId="74AC6F2E" w14:textId="77777777" w:rsidR="00222741" w:rsidRPr="00222741" w:rsidRDefault="00222741">
            <w:pPr>
              <w:jc w:val="right"/>
              <w:rPr>
                <w:color w:val="000000"/>
                <w:sz w:val="22"/>
                <w:szCs w:val="22"/>
              </w:rPr>
            </w:pPr>
            <w:r w:rsidRPr="00222741">
              <w:rPr>
                <w:color w:val="000000"/>
                <w:sz w:val="22"/>
                <w:szCs w:val="22"/>
              </w:rPr>
              <w:t>4,1</w:t>
            </w:r>
          </w:p>
        </w:tc>
        <w:tc>
          <w:tcPr>
            <w:tcW w:w="543" w:type="pct"/>
            <w:tcBorders>
              <w:top w:val="nil"/>
              <w:left w:val="nil"/>
              <w:bottom w:val="single" w:sz="4" w:space="0" w:color="auto"/>
              <w:right w:val="single" w:sz="4" w:space="0" w:color="auto"/>
            </w:tcBorders>
            <w:shd w:val="clear" w:color="auto" w:fill="auto"/>
            <w:noWrap/>
            <w:vAlign w:val="center"/>
            <w:hideMark/>
          </w:tcPr>
          <w:p w14:paraId="16323E36" w14:textId="77777777" w:rsidR="00222741" w:rsidRPr="00222741" w:rsidRDefault="00222741">
            <w:pPr>
              <w:jc w:val="right"/>
              <w:rPr>
                <w:color w:val="000000"/>
                <w:sz w:val="22"/>
                <w:szCs w:val="22"/>
              </w:rPr>
            </w:pPr>
            <w:r w:rsidRPr="00222741">
              <w:rPr>
                <w:color w:val="000000"/>
                <w:sz w:val="22"/>
                <w:szCs w:val="22"/>
              </w:rPr>
              <w:t>7.102,89</w:t>
            </w:r>
          </w:p>
        </w:tc>
        <w:tc>
          <w:tcPr>
            <w:tcW w:w="543" w:type="pct"/>
            <w:tcBorders>
              <w:top w:val="nil"/>
              <w:left w:val="nil"/>
              <w:bottom w:val="single" w:sz="4" w:space="0" w:color="auto"/>
              <w:right w:val="single" w:sz="4" w:space="0" w:color="auto"/>
            </w:tcBorders>
            <w:shd w:val="clear" w:color="auto" w:fill="auto"/>
            <w:noWrap/>
            <w:vAlign w:val="center"/>
            <w:hideMark/>
          </w:tcPr>
          <w:p w14:paraId="208952E5" w14:textId="77777777" w:rsidR="00222741" w:rsidRPr="00222741" w:rsidRDefault="00222741">
            <w:pPr>
              <w:jc w:val="right"/>
              <w:rPr>
                <w:color w:val="000000"/>
                <w:sz w:val="22"/>
                <w:szCs w:val="22"/>
              </w:rPr>
            </w:pPr>
            <w:r w:rsidRPr="00222741">
              <w:rPr>
                <w:color w:val="000000"/>
                <w:sz w:val="22"/>
                <w:szCs w:val="22"/>
              </w:rPr>
              <w:t>13,1</w:t>
            </w:r>
          </w:p>
        </w:tc>
        <w:tc>
          <w:tcPr>
            <w:tcW w:w="543" w:type="pct"/>
            <w:tcBorders>
              <w:top w:val="nil"/>
              <w:left w:val="nil"/>
              <w:bottom w:val="single" w:sz="4" w:space="0" w:color="auto"/>
              <w:right w:val="single" w:sz="4" w:space="0" w:color="auto"/>
            </w:tcBorders>
            <w:shd w:val="clear" w:color="auto" w:fill="auto"/>
            <w:noWrap/>
            <w:vAlign w:val="center"/>
            <w:hideMark/>
          </w:tcPr>
          <w:p w14:paraId="4F3DD449" w14:textId="77777777" w:rsidR="00222741" w:rsidRPr="00222741" w:rsidRDefault="00222741">
            <w:pPr>
              <w:jc w:val="right"/>
              <w:rPr>
                <w:color w:val="000000"/>
                <w:sz w:val="22"/>
                <w:szCs w:val="22"/>
              </w:rPr>
            </w:pPr>
            <w:r w:rsidRPr="00222741">
              <w:rPr>
                <w:color w:val="000000"/>
                <w:sz w:val="22"/>
                <w:szCs w:val="22"/>
              </w:rPr>
              <w:t>70,2</w:t>
            </w:r>
          </w:p>
        </w:tc>
      </w:tr>
      <w:tr w:rsidR="00222741" w:rsidRPr="00222741" w14:paraId="2CCEC62C" w14:textId="77777777" w:rsidTr="00222741">
        <w:trPr>
          <w:trHeight w:val="315"/>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062615F0" w14:textId="77777777" w:rsidR="00222741" w:rsidRPr="00222741" w:rsidRDefault="00222741">
            <w:pPr>
              <w:jc w:val="right"/>
              <w:rPr>
                <w:color w:val="000000"/>
                <w:sz w:val="22"/>
                <w:szCs w:val="22"/>
              </w:rPr>
            </w:pPr>
            <w:r w:rsidRPr="00222741">
              <w:rPr>
                <w:color w:val="000000"/>
                <w:sz w:val="22"/>
                <w:szCs w:val="22"/>
              </w:rPr>
              <w:t>31211</w:t>
            </w:r>
          </w:p>
        </w:tc>
        <w:tc>
          <w:tcPr>
            <w:tcW w:w="597" w:type="pct"/>
            <w:tcBorders>
              <w:top w:val="nil"/>
              <w:left w:val="nil"/>
              <w:bottom w:val="single" w:sz="4" w:space="0" w:color="auto"/>
              <w:right w:val="single" w:sz="4" w:space="0" w:color="auto"/>
            </w:tcBorders>
            <w:shd w:val="clear" w:color="auto" w:fill="auto"/>
            <w:noWrap/>
            <w:vAlign w:val="center"/>
            <w:hideMark/>
          </w:tcPr>
          <w:p w14:paraId="7E245C25" w14:textId="77777777" w:rsidR="00222741" w:rsidRPr="00222741" w:rsidRDefault="00222741">
            <w:pPr>
              <w:jc w:val="right"/>
              <w:rPr>
                <w:color w:val="000000"/>
                <w:sz w:val="22"/>
                <w:szCs w:val="22"/>
              </w:rPr>
            </w:pPr>
            <w:r w:rsidRPr="00222741">
              <w:rPr>
                <w:color w:val="000000"/>
                <w:sz w:val="22"/>
                <w:szCs w:val="22"/>
              </w:rPr>
              <w:t>18,80</w:t>
            </w:r>
          </w:p>
        </w:tc>
        <w:tc>
          <w:tcPr>
            <w:tcW w:w="558" w:type="pct"/>
            <w:tcBorders>
              <w:top w:val="nil"/>
              <w:left w:val="nil"/>
              <w:bottom w:val="single" w:sz="4" w:space="0" w:color="auto"/>
              <w:right w:val="single" w:sz="4" w:space="0" w:color="auto"/>
            </w:tcBorders>
            <w:shd w:val="clear" w:color="auto" w:fill="auto"/>
            <w:noWrap/>
            <w:vAlign w:val="center"/>
            <w:hideMark/>
          </w:tcPr>
          <w:p w14:paraId="53EFEDFA" w14:textId="77777777" w:rsidR="00222741" w:rsidRPr="00222741" w:rsidRDefault="00222741">
            <w:pPr>
              <w:jc w:val="right"/>
              <w:rPr>
                <w:color w:val="000000"/>
                <w:sz w:val="22"/>
                <w:szCs w:val="22"/>
              </w:rPr>
            </w:pPr>
            <w:r w:rsidRPr="00222741">
              <w:rPr>
                <w:color w:val="000000"/>
                <w:sz w:val="22"/>
                <w:szCs w:val="22"/>
              </w:rPr>
              <w:t>5.638,95</w:t>
            </w:r>
          </w:p>
        </w:tc>
        <w:tc>
          <w:tcPr>
            <w:tcW w:w="543" w:type="pct"/>
            <w:tcBorders>
              <w:top w:val="nil"/>
              <w:left w:val="nil"/>
              <w:bottom w:val="single" w:sz="4" w:space="0" w:color="auto"/>
              <w:right w:val="single" w:sz="4" w:space="0" w:color="auto"/>
            </w:tcBorders>
            <w:shd w:val="clear" w:color="auto" w:fill="auto"/>
            <w:noWrap/>
            <w:vAlign w:val="center"/>
            <w:hideMark/>
          </w:tcPr>
          <w:p w14:paraId="36897772" w14:textId="77777777" w:rsidR="00222741" w:rsidRPr="00222741" w:rsidRDefault="00222741">
            <w:pPr>
              <w:jc w:val="right"/>
              <w:rPr>
                <w:color w:val="000000"/>
                <w:sz w:val="22"/>
                <w:szCs w:val="22"/>
              </w:rPr>
            </w:pPr>
            <w:r w:rsidRPr="00222741">
              <w:rPr>
                <w:color w:val="000000"/>
                <w:sz w:val="22"/>
                <w:szCs w:val="22"/>
              </w:rPr>
              <w:t>299,94</w:t>
            </w:r>
          </w:p>
        </w:tc>
        <w:tc>
          <w:tcPr>
            <w:tcW w:w="543" w:type="pct"/>
            <w:tcBorders>
              <w:top w:val="nil"/>
              <w:left w:val="nil"/>
              <w:bottom w:val="single" w:sz="4" w:space="0" w:color="auto"/>
              <w:right w:val="single" w:sz="4" w:space="0" w:color="auto"/>
            </w:tcBorders>
            <w:shd w:val="clear" w:color="auto" w:fill="auto"/>
            <w:noWrap/>
            <w:vAlign w:val="center"/>
            <w:hideMark/>
          </w:tcPr>
          <w:p w14:paraId="52B83245" w14:textId="77777777" w:rsidR="00222741" w:rsidRPr="00222741" w:rsidRDefault="00222741">
            <w:pPr>
              <w:jc w:val="right"/>
              <w:rPr>
                <w:color w:val="000000"/>
                <w:sz w:val="22"/>
                <w:szCs w:val="22"/>
              </w:rPr>
            </w:pPr>
            <w:r w:rsidRPr="00222741">
              <w:rPr>
                <w:color w:val="000000"/>
                <w:sz w:val="22"/>
                <w:szCs w:val="22"/>
              </w:rPr>
              <w:t>208,77</w:t>
            </w:r>
          </w:p>
        </w:tc>
        <w:tc>
          <w:tcPr>
            <w:tcW w:w="543" w:type="pct"/>
            <w:tcBorders>
              <w:top w:val="nil"/>
              <w:left w:val="nil"/>
              <w:bottom w:val="single" w:sz="4" w:space="0" w:color="auto"/>
              <w:right w:val="single" w:sz="4" w:space="0" w:color="auto"/>
            </w:tcBorders>
            <w:shd w:val="clear" w:color="auto" w:fill="auto"/>
            <w:noWrap/>
            <w:vAlign w:val="center"/>
            <w:hideMark/>
          </w:tcPr>
          <w:p w14:paraId="7F6D6372" w14:textId="77777777" w:rsidR="00222741" w:rsidRPr="00222741" w:rsidRDefault="00222741">
            <w:pPr>
              <w:jc w:val="right"/>
              <w:rPr>
                <w:color w:val="000000"/>
                <w:sz w:val="22"/>
                <w:szCs w:val="22"/>
              </w:rPr>
            </w:pPr>
            <w:r w:rsidRPr="00222741">
              <w:rPr>
                <w:color w:val="000000"/>
                <w:sz w:val="22"/>
                <w:szCs w:val="22"/>
              </w:rPr>
              <w:t>11,1</w:t>
            </w:r>
          </w:p>
        </w:tc>
        <w:tc>
          <w:tcPr>
            <w:tcW w:w="543" w:type="pct"/>
            <w:tcBorders>
              <w:top w:val="nil"/>
              <w:left w:val="nil"/>
              <w:bottom w:val="single" w:sz="4" w:space="0" w:color="auto"/>
              <w:right w:val="single" w:sz="4" w:space="0" w:color="auto"/>
            </w:tcBorders>
            <w:shd w:val="clear" w:color="auto" w:fill="auto"/>
            <w:noWrap/>
            <w:vAlign w:val="center"/>
            <w:hideMark/>
          </w:tcPr>
          <w:p w14:paraId="228CF936" w14:textId="77777777" w:rsidR="00222741" w:rsidRPr="00222741" w:rsidRDefault="00222741">
            <w:pPr>
              <w:jc w:val="right"/>
              <w:rPr>
                <w:color w:val="000000"/>
                <w:sz w:val="22"/>
                <w:szCs w:val="22"/>
              </w:rPr>
            </w:pPr>
            <w:r w:rsidRPr="00222741">
              <w:rPr>
                <w:color w:val="000000"/>
                <w:sz w:val="22"/>
                <w:szCs w:val="22"/>
              </w:rPr>
              <w:t>1.381,77</w:t>
            </w:r>
          </w:p>
        </w:tc>
        <w:tc>
          <w:tcPr>
            <w:tcW w:w="543" w:type="pct"/>
            <w:tcBorders>
              <w:top w:val="nil"/>
              <w:left w:val="nil"/>
              <w:bottom w:val="single" w:sz="4" w:space="0" w:color="auto"/>
              <w:right w:val="single" w:sz="4" w:space="0" w:color="auto"/>
            </w:tcBorders>
            <w:shd w:val="clear" w:color="auto" w:fill="auto"/>
            <w:noWrap/>
            <w:vAlign w:val="center"/>
            <w:hideMark/>
          </w:tcPr>
          <w:p w14:paraId="15415C92" w14:textId="77777777" w:rsidR="00222741" w:rsidRPr="00222741" w:rsidRDefault="00222741">
            <w:pPr>
              <w:jc w:val="right"/>
              <w:rPr>
                <w:color w:val="000000"/>
                <w:sz w:val="22"/>
                <w:szCs w:val="22"/>
              </w:rPr>
            </w:pPr>
            <w:r w:rsidRPr="00222741">
              <w:rPr>
                <w:color w:val="000000"/>
                <w:sz w:val="22"/>
                <w:szCs w:val="22"/>
              </w:rPr>
              <w:t>24,5</w:t>
            </w:r>
          </w:p>
        </w:tc>
        <w:tc>
          <w:tcPr>
            <w:tcW w:w="543" w:type="pct"/>
            <w:tcBorders>
              <w:top w:val="nil"/>
              <w:left w:val="nil"/>
              <w:bottom w:val="single" w:sz="4" w:space="0" w:color="auto"/>
              <w:right w:val="single" w:sz="4" w:space="0" w:color="auto"/>
            </w:tcBorders>
            <w:shd w:val="clear" w:color="auto" w:fill="auto"/>
            <w:noWrap/>
            <w:vAlign w:val="center"/>
            <w:hideMark/>
          </w:tcPr>
          <w:p w14:paraId="0788F940" w14:textId="77777777" w:rsidR="00222741" w:rsidRPr="00222741" w:rsidRDefault="00222741">
            <w:pPr>
              <w:jc w:val="right"/>
              <w:rPr>
                <w:color w:val="000000"/>
                <w:sz w:val="22"/>
                <w:szCs w:val="22"/>
              </w:rPr>
            </w:pPr>
            <w:r w:rsidRPr="00222741">
              <w:rPr>
                <w:color w:val="000000"/>
                <w:sz w:val="22"/>
                <w:szCs w:val="22"/>
              </w:rPr>
              <w:t>66,2</w:t>
            </w:r>
          </w:p>
        </w:tc>
      </w:tr>
      <w:tr w:rsidR="00222741" w:rsidRPr="00222741" w14:paraId="751D62A7" w14:textId="77777777" w:rsidTr="00222741">
        <w:trPr>
          <w:trHeight w:val="315"/>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13954920" w14:textId="77777777" w:rsidR="00222741" w:rsidRPr="00222741" w:rsidRDefault="00222741">
            <w:pPr>
              <w:jc w:val="right"/>
              <w:rPr>
                <w:color w:val="000000"/>
                <w:sz w:val="22"/>
                <w:szCs w:val="22"/>
              </w:rPr>
            </w:pPr>
            <w:r w:rsidRPr="00222741">
              <w:rPr>
                <w:color w:val="000000"/>
                <w:sz w:val="22"/>
                <w:szCs w:val="22"/>
              </w:rPr>
              <w:t>31511</w:t>
            </w:r>
          </w:p>
        </w:tc>
        <w:tc>
          <w:tcPr>
            <w:tcW w:w="597" w:type="pct"/>
            <w:tcBorders>
              <w:top w:val="nil"/>
              <w:left w:val="nil"/>
              <w:bottom w:val="single" w:sz="4" w:space="0" w:color="auto"/>
              <w:right w:val="single" w:sz="4" w:space="0" w:color="auto"/>
            </w:tcBorders>
            <w:shd w:val="clear" w:color="auto" w:fill="auto"/>
            <w:noWrap/>
            <w:vAlign w:val="center"/>
            <w:hideMark/>
          </w:tcPr>
          <w:p w14:paraId="6122FA82" w14:textId="77777777" w:rsidR="00222741" w:rsidRPr="00222741" w:rsidRDefault="00222741">
            <w:pPr>
              <w:jc w:val="right"/>
              <w:rPr>
                <w:color w:val="000000"/>
                <w:sz w:val="22"/>
                <w:szCs w:val="22"/>
              </w:rPr>
            </w:pPr>
            <w:r w:rsidRPr="00222741">
              <w:rPr>
                <w:color w:val="000000"/>
                <w:sz w:val="22"/>
                <w:szCs w:val="22"/>
              </w:rPr>
              <w:t>34,07</w:t>
            </w:r>
          </w:p>
        </w:tc>
        <w:tc>
          <w:tcPr>
            <w:tcW w:w="558" w:type="pct"/>
            <w:tcBorders>
              <w:top w:val="nil"/>
              <w:left w:val="nil"/>
              <w:bottom w:val="single" w:sz="4" w:space="0" w:color="auto"/>
              <w:right w:val="single" w:sz="4" w:space="0" w:color="auto"/>
            </w:tcBorders>
            <w:shd w:val="clear" w:color="auto" w:fill="auto"/>
            <w:noWrap/>
            <w:vAlign w:val="center"/>
            <w:hideMark/>
          </w:tcPr>
          <w:p w14:paraId="15F13BAC" w14:textId="77777777" w:rsidR="00222741" w:rsidRPr="00222741" w:rsidRDefault="00222741">
            <w:pPr>
              <w:jc w:val="right"/>
              <w:rPr>
                <w:color w:val="000000"/>
                <w:sz w:val="22"/>
                <w:szCs w:val="22"/>
              </w:rPr>
            </w:pPr>
            <w:r w:rsidRPr="00222741">
              <w:rPr>
                <w:color w:val="000000"/>
                <w:sz w:val="22"/>
                <w:szCs w:val="22"/>
              </w:rPr>
              <w:t>8.744,20</w:t>
            </w:r>
          </w:p>
        </w:tc>
        <w:tc>
          <w:tcPr>
            <w:tcW w:w="543" w:type="pct"/>
            <w:tcBorders>
              <w:top w:val="nil"/>
              <w:left w:val="nil"/>
              <w:bottom w:val="single" w:sz="4" w:space="0" w:color="auto"/>
              <w:right w:val="single" w:sz="4" w:space="0" w:color="auto"/>
            </w:tcBorders>
            <w:shd w:val="clear" w:color="auto" w:fill="auto"/>
            <w:noWrap/>
            <w:vAlign w:val="center"/>
            <w:hideMark/>
          </w:tcPr>
          <w:p w14:paraId="628B0548" w14:textId="77777777" w:rsidR="00222741" w:rsidRPr="00222741" w:rsidRDefault="00222741">
            <w:pPr>
              <w:jc w:val="right"/>
              <w:rPr>
                <w:color w:val="000000"/>
                <w:sz w:val="22"/>
                <w:szCs w:val="22"/>
              </w:rPr>
            </w:pPr>
            <w:r w:rsidRPr="00222741">
              <w:rPr>
                <w:color w:val="000000"/>
                <w:sz w:val="22"/>
                <w:szCs w:val="22"/>
              </w:rPr>
              <w:t>256,65</w:t>
            </w:r>
          </w:p>
        </w:tc>
        <w:tc>
          <w:tcPr>
            <w:tcW w:w="543" w:type="pct"/>
            <w:tcBorders>
              <w:top w:val="nil"/>
              <w:left w:val="nil"/>
              <w:bottom w:val="single" w:sz="4" w:space="0" w:color="auto"/>
              <w:right w:val="single" w:sz="4" w:space="0" w:color="auto"/>
            </w:tcBorders>
            <w:shd w:val="clear" w:color="auto" w:fill="auto"/>
            <w:noWrap/>
            <w:vAlign w:val="center"/>
            <w:hideMark/>
          </w:tcPr>
          <w:p w14:paraId="0A568628" w14:textId="77777777" w:rsidR="00222741" w:rsidRPr="00222741" w:rsidRDefault="00222741">
            <w:pPr>
              <w:jc w:val="right"/>
              <w:rPr>
                <w:color w:val="000000"/>
                <w:sz w:val="22"/>
                <w:szCs w:val="22"/>
              </w:rPr>
            </w:pPr>
            <w:r w:rsidRPr="00222741">
              <w:rPr>
                <w:color w:val="000000"/>
                <w:sz w:val="22"/>
                <w:szCs w:val="22"/>
              </w:rPr>
              <w:t>259,66</w:t>
            </w:r>
          </w:p>
        </w:tc>
        <w:tc>
          <w:tcPr>
            <w:tcW w:w="543" w:type="pct"/>
            <w:tcBorders>
              <w:top w:val="nil"/>
              <w:left w:val="nil"/>
              <w:bottom w:val="single" w:sz="4" w:space="0" w:color="auto"/>
              <w:right w:val="single" w:sz="4" w:space="0" w:color="auto"/>
            </w:tcBorders>
            <w:shd w:val="clear" w:color="auto" w:fill="auto"/>
            <w:noWrap/>
            <w:vAlign w:val="center"/>
            <w:hideMark/>
          </w:tcPr>
          <w:p w14:paraId="34656EB2" w14:textId="77777777" w:rsidR="00222741" w:rsidRPr="00222741" w:rsidRDefault="00222741">
            <w:pPr>
              <w:jc w:val="right"/>
              <w:rPr>
                <w:color w:val="000000"/>
                <w:sz w:val="22"/>
                <w:szCs w:val="22"/>
              </w:rPr>
            </w:pPr>
            <w:r w:rsidRPr="00222741">
              <w:rPr>
                <w:color w:val="000000"/>
                <w:sz w:val="22"/>
                <w:szCs w:val="22"/>
              </w:rPr>
              <w:t>7,6</w:t>
            </w:r>
          </w:p>
        </w:tc>
        <w:tc>
          <w:tcPr>
            <w:tcW w:w="543" w:type="pct"/>
            <w:tcBorders>
              <w:top w:val="nil"/>
              <w:left w:val="nil"/>
              <w:bottom w:val="single" w:sz="4" w:space="0" w:color="auto"/>
              <w:right w:val="single" w:sz="4" w:space="0" w:color="auto"/>
            </w:tcBorders>
            <w:shd w:val="clear" w:color="auto" w:fill="auto"/>
            <w:noWrap/>
            <w:vAlign w:val="center"/>
            <w:hideMark/>
          </w:tcPr>
          <w:p w14:paraId="3254650D" w14:textId="77777777" w:rsidR="00222741" w:rsidRPr="00222741" w:rsidRDefault="00222741">
            <w:pPr>
              <w:jc w:val="right"/>
              <w:rPr>
                <w:color w:val="000000"/>
                <w:sz w:val="22"/>
                <w:szCs w:val="22"/>
              </w:rPr>
            </w:pPr>
            <w:r w:rsidRPr="00222741">
              <w:rPr>
                <w:color w:val="000000"/>
                <w:sz w:val="22"/>
                <w:szCs w:val="22"/>
              </w:rPr>
              <w:t>1.838,27</w:t>
            </w:r>
          </w:p>
        </w:tc>
        <w:tc>
          <w:tcPr>
            <w:tcW w:w="543" w:type="pct"/>
            <w:tcBorders>
              <w:top w:val="nil"/>
              <w:left w:val="nil"/>
              <w:bottom w:val="single" w:sz="4" w:space="0" w:color="auto"/>
              <w:right w:val="single" w:sz="4" w:space="0" w:color="auto"/>
            </w:tcBorders>
            <w:shd w:val="clear" w:color="auto" w:fill="auto"/>
            <w:noWrap/>
            <w:vAlign w:val="center"/>
            <w:hideMark/>
          </w:tcPr>
          <w:p w14:paraId="6AB57B03" w14:textId="77777777" w:rsidR="00222741" w:rsidRPr="00222741" w:rsidRDefault="00222741">
            <w:pPr>
              <w:jc w:val="right"/>
              <w:rPr>
                <w:color w:val="000000"/>
                <w:sz w:val="22"/>
                <w:szCs w:val="22"/>
              </w:rPr>
            </w:pPr>
            <w:r w:rsidRPr="00222741">
              <w:rPr>
                <w:color w:val="000000"/>
                <w:sz w:val="22"/>
                <w:szCs w:val="22"/>
              </w:rPr>
              <w:t>21,0</w:t>
            </w:r>
          </w:p>
        </w:tc>
        <w:tc>
          <w:tcPr>
            <w:tcW w:w="543" w:type="pct"/>
            <w:tcBorders>
              <w:top w:val="nil"/>
              <w:left w:val="nil"/>
              <w:bottom w:val="single" w:sz="4" w:space="0" w:color="auto"/>
              <w:right w:val="single" w:sz="4" w:space="0" w:color="auto"/>
            </w:tcBorders>
            <w:shd w:val="clear" w:color="auto" w:fill="auto"/>
            <w:noWrap/>
            <w:vAlign w:val="center"/>
            <w:hideMark/>
          </w:tcPr>
          <w:p w14:paraId="4F3D1361" w14:textId="77777777" w:rsidR="00222741" w:rsidRPr="00222741" w:rsidRDefault="00222741">
            <w:pPr>
              <w:jc w:val="right"/>
              <w:rPr>
                <w:color w:val="000000"/>
                <w:sz w:val="22"/>
                <w:szCs w:val="22"/>
              </w:rPr>
            </w:pPr>
            <w:r w:rsidRPr="00222741">
              <w:rPr>
                <w:color w:val="000000"/>
                <w:sz w:val="22"/>
                <w:szCs w:val="22"/>
              </w:rPr>
              <w:t>70,8</w:t>
            </w:r>
          </w:p>
        </w:tc>
      </w:tr>
      <w:tr w:rsidR="00222741" w:rsidRPr="00222741" w14:paraId="23CC7B16" w14:textId="77777777" w:rsidTr="00222741">
        <w:trPr>
          <w:trHeight w:val="315"/>
        </w:trPr>
        <w:tc>
          <w:tcPr>
            <w:tcW w:w="589" w:type="pct"/>
            <w:tcBorders>
              <w:top w:val="nil"/>
              <w:left w:val="single" w:sz="4" w:space="0" w:color="auto"/>
              <w:bottom w:val="single" w:sz="4" w:space="0" w:color="auto"/>
              <w:right w:val="single" w:sz="4" w:space="0" w:color="auto"/>
            </w:tcBorders>
            <w:shd w:val="clear" w:color="000000" w:fill="D9D9D9"/>
            <w:vAlign w:val="center"/>
            <w:hideMark/>
          </w:tcPr>
          <w:p w14:paraId="035E8886" w14:textId="77777777" w:rsidR="00222741" w:rsidRPr="00222741" w:rsidRDefault="00222741">
            <w:pPr>
              <w:jc w:val="center"/>
              <w:rPr>
                <w:b/>
                <w:bCs/>
                <w:color w:val="000000"/>
                <w:sz w:val="22"/>
                <w:szCs w:val="22"/>
              </w:rPr>
            </w:pPr>
            <w:r w:rsidRPr="00222741">
              <w:rPr>
                <w:b/>
                <w:bCs/>
                <w:color w:val="000000"/>
                <w:sz w:val="22"/>
                <w:szCs w:val="22"/>
              </w:rPr>
              <w:t>Укупно</w:t>
            </w:r>
          </w:p>
        </w:tc>
        <w:tc>
          <w:tcPr>
            <w:tcW w:w="597" w:type="pct"/>
            <w:tcBorders>
              <w:top w:val="nil"/>
              <w:left w:val="nil"/>
              <w:bottom w:val="single" w:sz="4" w:space="0" w:color="auto"/>
              <w:right w:val="single" w:sz="4" w:space="0" w:color="auto"/>
            </w:tcBorders>
            <w:shd w:val="clear" w:color="000000" w:fill="D9D9D9"/>
            <w:vAlign w:val="center"/>
            <w:hideMark/>
          </w:tcPr>
          <w:p w14:paraId="5CA826DD" w14:textId="77777777" w:rsidR="00222741" w:rsidRPr="00222741" w:rsidRDefault="00222741">
            <w:pPr>
              <w:jc w:val="right"/>
              <w:rPr>
                <w:b/>
                <w:bCs/>
                <w:color w:val="000000"/>
                <w:sz w:val="22"/>
                <w:szCs w:val="22"/>
              </w:rPr>
            </w:pPr>
            <w:r w:rsidRPr="00222741">
              <w:rPr>
                <w:b/>
                <w:bCs/>
                <w:color w:val="000000"/>
                <w:sz w:val="22"/>
                <w:szCs w:val="22"/>
              </w:rPr>
              <w:t>597,35</w:t>
            </w:r>
          </w:p>
        </w:tc>
        <w:tc>
          <w:tcPr>
            <w:tcW w:w="558" w:type="pct"/>
            <w:tcBorders>
              <w:top w:val="nil"/>
              <w:left w:val="nil"/>
              <w:bottom w:val="single" w:sz="4" w:space="0" w:color="auto"/>
              <w:right w:val="single" w:sz="4" w:space="0" w:color="auto"/>
            </w:tcBorders>
            <w:shd w:val="clear" w:color="000000" w:fill="D9D9D9"/>
            <w:vAlign w:val="center"/>
            <w:hideMark/>
          </w:tcPr>
          <w:p w14:paraId="39E7D03D" w14:textId="77777777" w:rsidR="00222741" w:rsidRPr="00222741" w:rsidRDefault="00222741">
            <w:pPr>
              <w:jc w:val="right"/>
              <w:rPr>
                <w:b/>
                <w:bCs/>
                <w:color w:val="000000"/>
                <w:sz w:val="22"/>
                <w:szCs w:val="22"/>
              </w:rPr>
            </w:pPr>
            <w:r w:rsidRPr="00222741">
              <w:rPr>
                <w:b/>
                <w:bCs/>
                <w:color w:val="000000"/>
                <w:sz w:val="22"/>
                <w:szCs w:val="22"/>
              </w:rPr>
              <w:t>172.057,3</w:t>
            </w:r>
          </w:p>
        </w:tc>
        <w:tc>
          <w:tcPr>
            <w:tcW w:w="543" w:type="pct"/>
            <w:tcBorders>
              <w:top w:val="nil"/>
              <w:left w:val="nil"/>
              <w:bottom w:val="single" w:sz="4" w:space="0" w:color="auto"/>
              <w:right w:val="single" w:sz="4" w:space="0" w:color="auto"/>
            </w:tcBorders>
            <w:shd w:val="clear" w:color="000000" w:fill="D9D9D9"/>
            <w:noWrap/>
            <w:vAlign w:val="center"/>
            <w:hideMark/>
          </w:tcPr>
          <w:p w14:paraId="0D2C99D7" w14:textId="77777777" w:rsidR="00222741" w:rsidRPr="00222741" w:rsidRDefault="00222741">
            <w:pPr>
              <w:jc w:val="right"/>
              <w:rPr>
                <w:b/>
                <w:bCs/>
                <w:color w:val="000000"/>
                <w:sz w:val="22"/>
                <w:szCs w:val="22"/>
              </w:rPr>
            </w:pPr>
            <w:r w:rsidRPr="00222741">
              <w:rPr>
                <w:b/>
                <w:bCs/>
                <w:color w:val="000000"/>
                <w:sz w:val="22"/>
                <w:szCs w:val="22"/>
              </w:rPr>
              <w:t>288,0</w:t>
            </w:r>
          </w:p>
        </w:tc>
        <w:tc>
          <w:tcPr>
            <w:tcW w:w="543" w:type="pct"/>
            <w:tcBorders>
              <w:top w:val="nil"/>
              <w:left w:val="nil"/>
              <w:bottom w:val="single" w:sz="4" w:space="0" w:color="auto"/>
              <w:right w:val="single" w:sz="4" w:space="0" w:color="auto"/>
            </w:tcBorders>
            <w:shd w:val="clear" w:color="000000" w:fill="D9D9D9"/>
            <w:vAlign w:val="center"/>
            <w:hideMark/>
          </w:tcPr>
          <w:p w14:paraId="0316933E" w14:textId="77777777" w:rsidR="00222741" w:rsidRPr="00222741" w:rsidRDefault="00222741">
            <w:pPr>
              <w:jc w:val="right"/>
              <w:rPr>
                <w:b/>
                <w:bCs/>
                <w:color w:val="000000"/>
                <w:sz w:val="22"/>
                <w:szCs w:val="22"/>
              </w:rPr>
            </w:pPr>
            <w:r w:rsidRPr="00222741">
              <w:rPr>
                <w:b/>
                <w:bCs/>
                <w:color w:val="000000"/>
                <w:sz w:val="22"/>
                <w:szCs w:val="22"/>
              </w:rPr>
              <w:t>3.258,9</w:t>
            </w:r>
          </w:p>
        </w:tc>
        <w:tc>
          <w:tcPr>
            <w:tcW w:w="543" w:type="pct"/>
            <w:tcBorders>
              <w:top w:val="nil"/>
              <w:left w:val="nil"/>
              <w:bottom w:val="single" w:sz="4" w:space="0" w:color="auto"/>
              <w:right w:val="single" w:sz="4" w:space="0" w:color="auto"/>
            </w:tcBorders>
            <w:shd w:val="clear" w:color="000000" w:fill="D9D9D9"/>
            <w:noWrap/>
            <w:vAlign w:val="center"/>
            <w:hideMark/>
          </w:tcPr>
          <w:p w14:paraId="141B659A" w14:textId="77777777" w:rsidR="00222741" w:rsidRPr="00222741" w:rsidRDefault="00222741">
            <w:pPr>
              <w:jc w:val="right"/>
              <w:rPr>
                <w:b/>
                <w:bCs/>
                <w:color w:val="000000"/>
                <w:sz w:val="22"/>
                <w:szCs w:val="22"/>
              </w:rPr>
            </w:pPr>
            <w:r w:rsidRPr="00222741">
              <w:rPr>
                <w:b/>
                <w:bCs/>
                <w:color w:val="000000"/>
                <w:sz w:val="22"/>
                <w:szCs w:val="22"/>
              </w:rPr>
              <w:t>5,5</w:t>
            </w:r>
          </w:p>
        </w:tc>
        <w:tc>
          <w:tcPr>
            <w:tcW w:w="543" w:type="pct"/>
            <w:tcBorders>
              <w:top w:val="nil"/>
              <w:left w:val="nil"/>
              <w:bottom w:val="single" w:sz="4" w:space="0" w:color="auto"/>
              <w:right w:val="single" w:sz="4" w:space="0" w:color="auto"/>
            </w:tcBorders>
            <w:shd w:val="clear" w:color="000000" w:fill="D9D9D9"/>
            <w:vAlign w:val="center"/>
            <w:hideMark/>
          </w:tcPr>
          <w:p w14:paraId="7A1581A3" w14:textId="77777777" w:rsidR="00222741" w:rsidRPr="00222741" w:rsidRDefault="00222741">
            <w:pPr>
              <w:jc w:val="right"/>
              <w:rPr>
                <w:b/>
                <w:bCs/>
                <w:color w:val="000000"/>
                <w:sz w:val="22"/>
                <w:szCs w:val="22"/>
              </w:rPr>
            </w:pPr>
            <w:r w:rsidRPr="00222741">
              <w:rPr>
                <w:b/>
                <w:bCs/>
                <w:color w:val="000000"/>
                <w:sz w:val="22"/>
                <w:szCs w:val="22"/>
              </w:rPr>
              <w:t>23.278,7</w:t>
            </w:r>
          </w:p>
        </w:tc>
        <w:tc>
          <w:tcPr>
            <w:tcW w:w="543" w:type="pct"/>
            <w:tcBorders>
              <w:top w:val="nil"/>
              <w:left w:val="nil"/>
              <w:bottom w:val="single" w:sz="4" w:space="0" w:color="auto"/>
              <w:right w:val="single" w:sz="4" w:space="0" w:color="auto"/>
            </w:tcBorders>
            <w:shd w:val="clear" w:color="000000" w:fill="D9D9D9"/>
            <w:noWrap/>
            <w:vAlign w:val="center"/>
            <w:hideMark/>
          </w:tcPr>
          <w:p w14:paraId="261B4001" w14:textId="77777777" w:rsidR="00222741" w:rsidRPr="00222741" w:rsidRDefault="00222741">
            <w:pPr>
              <w:jc w:val="right"/>
              <w:rPr>
                <w:b/>
                <w:bCs/>
                <w:color w:val="000000"/>
                <w:sz w:val="22"/>
                <w:szCs w:val="22"/>
              </w:rPr>
            </w:pPr>
            <w:r w:rsidRPr="00222741">
              <w:rPr>
                <w:b/>
                <w:bCs/>
                <w:color w:val="000000"/>
                <w:sz w:val="22"/>
                <w:szCs w:val="22"/>
              </w:rPr>
              <w:t>13,5</w:t>
            </w:r>
          </w:p>
        </w:tc>
        <w:tc>
          <w:tcPr>
            <w:tcW w:w="543" w:type="pct"/>
            <w:tcBorders>
              <w:top w:val="nil"/>
              <w:left w:val="nil"/>
              <w:bottom w:val="single" w:sz="4" w:space="0" w:color="auto"/>
              <w:right w:val="single" w:sz="4" w:space="0" w:color="auto"/>
            </w:tcBorders>
            <w:shd w:val="clear" w:color="000000" w:fill="D9D9D9"/>
            <w:noWrap/>
            <w:vAlign w:val="center"/>
            <w:hideMark/>
          </w:tcPr>
          <w:p w14:paraId="7E732E84" w14:textId="77777777" w:rsidR="00222741" w:rsidRPr="00222741" w:rsidRDefault="00222741">
            <w:pPr>
              <w:jc w:val="right"/>
              <w:rPr>
                <w:b/>
                <w:bCs/>
                <w:color w:val="000000"/>
                <w:sz w:val="22"/>
                <w:szCs w:val="22"/>
              </w:rPr>
            </w:pPr>
            <w:r w:rsidRPr="00222741">
              <w:rPr>
                <w:b/>
                <w:bCs/>
                <w:color w:val="000000"/>
                <w:sz w:val="22"/>
                <w:szCs w:val="22"/>
              </w:rPr>
              <w:t>71,4</w:t>
            </w:r>
          </w:p>
        </w:tc>
      </w:tr>
    </w:tbl>
    <w:p w14:paraId="183EA87D" w14:textId="77777777" w:rsidR="009518BE" w:rsidRPr="006172B2" w:rsidRDefault="009518BE" w:rsidP="009518BE">
      <w:pPr>
        <w:jc w:val="both"/>
        <w:rPr>
          <w:highlight w:val="yellow"/>
        </w:rPr>
      </w:pPr>
    </w:p>
    <w:p w14:paraId="36D28CB1" w14:textId="37C59718" w:rsidR="009518BE" w:rsidRPr="006172B2" w:rsidRDefault="009518BE" w:rsidP="009518BE">
      <w:pPr>
        <w:ind w:firstLine="709"/>
        <w:jc w:val="both"/>
      </w:pPr>
      <w:r w:rsidRPr="006172B2">
        <w:t xml:space="preserve">Интензитет  захвата  претходног  приноса је </w:t>
      </w:r>
      <w:r w:rsidR="00782212">
        <w:rPr>
          <w:b/>
          <w:bCs/>
          <w:lang w:val="sr-Cyrl-RS"/>
        </w:rPr>
        <w:t>13,5</w:t>
      </w:r>
      <w:r w:rsidRPr="006172B2">
        <w:rPr>
          <w:b/>
        </w:rPr>
        <w:t xml:space="preserve"> %</w:t>
      </w:r>
      <w:r w:rsidRPr="006172B2">
        <w:t xml:space="preserve"> у односу на запремину и </w:t>
      </w:r>
      <w:r w:rsidR="00782212">
        <w:rPr>
          <w:b/>
          <w:bCs/>
          <w:lang w:val="sr-Cyrl-RS"/>
        </w:rPr>
        <w:t>71,4</w:t>
      </w:r>
      <w:r w:rsidRPr="006172B2">
        <w:rPr>
          <w:b/>
          <w:bCs/>
        </w:rPr>
        <w:t xml:space="preserve"> </w:t>
      </w:r>
      <w:r w:rsidRPr="006172B2">
        <w:rPr>
          <w:b/>
        </w:rPr>
        <w:t>%</w:t>
      </w:r>
      <w:r w:rsidRPr="006172B2">
        <w:t xml:space="preserve"> у односу на прираст, а планиран је на површини од </w:t>
      </w:r>
      <w:r w:rsidR="00782212">
        <w:rPr>
          <w:b/>
          <w:bCs/>
          <w:lang w:val="sr-Cyrl-RS"/>
        </w:rPr>
        <w:t>597,35</w:t>
      </w:r>
      <w:r w:rsidRPr="006172B2">
        <w:rPr>
          <w:b/>
        </w:rPr>
        <w:t xml:space="preserve"> ha</w:t>
      </w:r>
      <w:r w:rsidRPr="006172B2">
        <w:t xml:space="preserve"> и приносом од </w:t>
      </w:r>
      <w:r w:rsidR="00222741" w:rsidRPr="00222741">
        <w:rPr>
          <w:b/>
          <w:bCs/>
        </w:rPr>
        <w:t>23.278,7</w:t>
      </w:r>
      <w:r w:rsidRPr="006172B2">
        <w:rPr>
          <w:b/>
        </w:rPr>
        <w:t xml:space="preserve"> m³</w:t>
      </w:r>
      <w:r w:rsidRPr="006172B2">
        <w:t>. П</w:t>
      </w:r>
      <w:r w:rsidR="00DD49F8" w:rsidRPr="006172B2">
        <w:t>ретходни принос је умереног</w:t>
      </w:r>
      <w:r w:rsidRPr="006172B2">
        <w:t xml:space="preserve"> интензитета и планирана је само у састојинама </w:t>
      </w:r>
      <w:r w:rsidR="00782212">
        <w:rPr>
          <w:lang w:val="sr-Cyrl-RS"/>
        </w:rPr>
        <w:t xml:space="preserve">у којима су заступљене узгојне групе </w:t>
      </w:r>
      <w:r w:rsidR="00782212" w:rsidRPr="00782212">
        <w:rPr>
          <w:lang w:val="sr-Cyrl-ME"/>
        </w:rPr>
        <w:t>4 - средњедобна састојина и 5 - дозревајућа састојина</w:t>
      </w:r>
      <w:r w:rsidRPr="006172B2">
        <w:t>.</w:t>
      </w:r>
    </w:p>
    <w:p w14:paraId="3603110A" w14:textId="6F463978" w:rsidR="00EB3986" w:rsidRPr="006172B2" w:rsidRDefault="00EB3986" w:rsidP="00EB3986">
      <w:pPr>
        <w:pStyle w:val="Heading3"/>
      </w:pPr>
      <w:bookmarkStart w:id="461" w:name="_Toc206400120"/>
      <w:r w:rsidRPr="006172B2">
        <w:t>4.1.3.</w:t>
      </w:r>
      <w:r w:rsidR="00782212">
        <w:rPr>
          <w:lang w:val="sr-Cyrl-RS"/>
        </w:rPr>
        <w:t>2</w:t>
      </w:r>
      <w:r w:rsidRPr="006172B2">
        <w:t>. Укупан план сеча по газдинским типовима</w:t>
      </w:r>
      <w:bookmarkEnd w:id="461"/>
    </w:p>
    <w:p w14:paraId="2EB18367" w14:textId="77777777" w:rsidR="00EB3986" w:rsidRPr="006172B2" w:rsidRDefault="00EB3986" w:rsidP="007C3207">
      <w:pPr>
        <w:ind w:firstLine="709"/>
        <w:jc w:val="both"/>
      </w:pPr>
    </w:p>
    <w:p w14:paraId="6B0AC6EE" w14:textId="77777777" w:rsidR="008E0934" w:rsidRPr="006172B2" w:rsidRDefault="008E0934" w:rsidP="008E0934">
      <w:pPr>
        <w:ind w:firstLine="709"/>
        <w:jc w:val="both"/>
      </w:pPr>
      <w:r w:rsidRPr="006172B2">
        <w:t>Укупан принос у дрвету, у овој газдинској јединици, добијен је као прост збир претходно истакнутих (главног и претходног) приноса.</w:t>
      </w:r>
    </w:p>
    <w:p w14:paraId="177E815D" w14:textId="77777777" w:rsidR="008E0934" w:rsidRPr="006172B2" w:rsidRDefault="008E0934" w:rsidP="008E0934">
      <w:pPr>
        <w:jc w:val="both"/>
      </w:pPr>
    </w:p>
    <w:p w14:paraId="6B358BA6" w14:textId="5D0C080D" w:rsidR="008E0934" w:rsidRDefault="008E0934" w:rsidP="008E0934">
      <w:pPr>
        <w:pStyle w:val="Caption"/>
        <w:keepNext/>
      </w:pPr>
      <w:r w:rsidRPr="006172B2">
        <w:t xml:space="preserve">Табела </w:t>
      </w:r>
      <w:r w:rsidR="00222741">
        <w:rPr>
          <w:lang w:val="sr-Cyrl-RS"/>
        </w:rPr>
        <w:t>43</w:t>
      </w:r>
      <w:r w:rsidRPr="006172B2">
        <w:t>. Укуп</w:t>
      </w:r>
      <w:r w:rsidR="00334CBC">
        <w:rPr>
          <w:lang w:val="sr-Cyrl-RS"/>
        </w:rPr>
        <w:t>ан</w:t>
      </w:r>
      <w:r w:rsidRPr="006172B2">
        <w:t xml:space="preserve"> принос</w:t>
      </w:r>
    </w:p>
    <w:tbl>
      <w:tblPr>
        <w:tblW w:w="5000" w:type="pct"/>
        <w:tblLook w:val="04A0" w:firstRow="1" w:lastRow="0" w:firstColumn="1" w:lastColumn="0" w:noHBand="0" w:noVBand="1"/>
      </w:tblPr>
      <w:tblGrid>
        <w:gridCol w:w="1079"/>
        <w:gridCol w:w="1093"/>
        <w:gridCol w:w="936"/>
        <w:gridCol w:w="667"/>
        <w:gridCol w:w="756"/>
        <w:gridCol w:w="667"/>
        <w:gridCol w:w="846"/>
        <w:gridCol w:w="1103"/>
        <w:gridCol w:w="989"/>
        <w:gridCol w:w="531"/>
        <w:gridCol w:w="621"/>
      </w:tblGrid>
      <w:tr w:rsidR="00222741" w:rsidRPr="008230DF" w14:paraId="7E6B7D5E" w14:textId="77777777" w:rsidTr="008230DF">
        <w:trPr>
          <w:trHeight w:val="315"/>
        </w:trPr>
        <w:tc>
          <w:tcPr>
            <w:tcW w:w="53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46EE24A" w14:textId="77777777" w:rsidR="00222741" w:rsidRPr="008230DF" w:rsidRDefault="00222741">
            <w:pPr>
              <w:jc w:val="center"/>
              <w:rPr>
                <w:b/>
                <w:bCs/>
                <w:color w:val="000000"/>
                <w:sz w:val="18"/>
                <w:szCs w:val="18"/>
              </w:rPr>
            </w:pPr>
            <w:r w:rsidRPr="008230DF">
              <w:rPr>
                <w:b/>
                <w:bCs/>
                <w:color w:val="000000"/>
                <w:sz w:val="18"/>
                <w:szCs w:val="18"/>
              </w:rPr>
              <w:t>Газдински тип шуме</w:t>
            </w:r>
          </w:p>
        </w:tc>
        <w:tc>
          <w:tcPr>
            <w:tcW w:w="521" w:type="pct"/>
            <w:tcBorders>
              <w:top w:val="single" w:sz="4" w:space="0" w:color="auto"/>
              <w:left w:val="nil"/>
              <w:bottom w:val="single" w:sz="4" w:space="0" w:color="auto"/>
              <w:right w:val="single" w:sz="4" w:space="0" w:color="auto"/>
            </w:tcBorders>
            <w:shd w:val="clear" w:color="000000" w:fill="D9D9D9"/>
            <w:vAlign w:val="center"/>
            <w:hideMark/>
          </w:tcPr>
          <w:p w14:paraId="4CEC057A" w14:textId="77777777" w:rsidR="00222741" w:rsidRPr="008230DF" w:rsidRDefault="00222741">
            <w:pPr>
              <w:jc w:val="center"/>
              <w:rPr>
                <w:b/>
                <w:bCs/>
                <w:color w:val="000000"/>
                <w:sz w:val="18"/>
                <w:szCs w:val="18"/>
              </w:rPr>
            </w:pPr>
            <w:r w:rsidRPr="008230DF">
              <w:rPr>
                <w:b/>
                <w:bCs/>
                <w:color w:val="000000"/>
                <w:sz w:val="18"/>
                <w:szCs w:val="18"/>
              </w:rPr>
              <w:t>Површина</w:t>
            </w:r>
          </w:p>
        </w:tc>
        <w:tc>
          <w:tcPr>
            <w:tcW w:w="879" w:type="pct"/>
            <w:gridSpan w:val="2"/>
            <w:tcBorders>
              <w:top w:val="single" w:sz="4" w:space="0" w:color="auto"/>
              <w:left w:val="nil"/>
              <w:bottom w:val="single" w:sz="4" w:space="0" w:color="auto"/>
              <w:right w:val="single" w:sz="4" w:space="0" w:color="auto"/>
            </w:tcBorders>
            <w:shd w:val="clear" w:color="000000" w:fill="D9D9D9"/>
            <w:vAlign w:val="center"/>
            <w:hideMark/>
          </w:tcPr>
          <w:p w14:paraId="159AF5EF" w14:textId="77777777" w:rsidR="00222741" w:rsidRPr="008230DF" w:rsidRDefault="00222741">
            <w:pPr>
              <w:jc w:val="center"/>
              <w:rPr>
                <w:b/>
                <w:bCs/>
                <w:color w:val="000000"/>
                <w:sz w:val="18"/>
                <w:szCs w:val="18"/>
              </w:rPr>
            </w:pPr>
            <w:r w:rsidRPr="008230DF">
              <w:rPr>
                <w:b/>
                <w:bCs/>
                <w:color w:val="000000"/>
                <w:sz w:val="18"/>
                <w:szCs w:val="18"/>
              </w:rPr>
              <w:t>Запремина</w:t>
            </w:r>
          </w:p>
        </w:tc>
        <w:tc>
          <w:tcPr>
            <w:tcW w:w="788" w:type="pct"/>
            <w:gridSpan w:val="2"/>
            <w:tcBorders>
              <w:top w:val="single" w:sz="4" w:space="0" w:color="auto"/>
              <w:left w:val="nil"/>
              <w:bottom w:val="single" w:sz="4" w:space="0" w:color="auto"/>
              <w:right w:val="single" w:sz="4" w:space="0" w:color="auto"/>
            </w:tcBorders>
            <w:shd w:val="clear" w:color="000000" w:fill="D9D9D9"/>
            <w:vAlign w:val="center"/>
            <w:hideMark/>
          </w:tcPr>
          <w:p w14:paraId="74D998C7" w14:textId="77777777" w:rsidR="00222741" w:rsidRPr="008230DF" w:rsidRDefault="00222741">
            <w:pPr>
              <w:jc w:val="center"/>
              <w:rPr>
                <w:b/>
                <w:bCs/>
                <w:color w:val="000000"/>
                <w:sz w:val="18"/>
                <w:szCs w:val="18"/>
              </w:rPr>
            </w:pPr>
            <w:r w:rsidRPr="008230DF">
              <w:rPr>
                <w:b/>
                <w:bCs/>
                <w:color w:val="000000"/>
                <w:sz w:val="18"/>
                <w:szCs w:val="18"/>
              </w:rPr>
              <w:t>Прираст</w:t>
            </w:r>
          </w:p>
        </w:tc>
        <w:tc>
          <w:tcPr>
            <w:tcW w:w="397" w:type="pct"/>
            <w:tcBorders>
              <w:top w:val="single" w:sz="4" w:space="0" w:color="auto"/>
              <w:left w:val="nil"/>
              <w:bottom w:val="single" w:sz="4" w:space="0" w:color="auto"/>
              <w:right w:val="single" w:sz="4" w:space="0" w:color="auto"/>
            </w:tcBorders>
            <w:shd w:val="clear" w:color="000000" w:fill="D9D9D9"/>
            <w:vAlign w:val="center"/>
            <w:hideMark/>
          </w:tcPr>
          <w:p w14:paraId="5AC70B05" w14:textId="77777777" w:rsidR="00222741" w:rsidRPr="008230DF" w:rsidRDefault="00222741">
            <w:pPr>
              <w:jc w:val="center"/>
              <w:rPr>
                <w:b/>
                <w:bCs/>
                <w:color w:val="000000"/>
                <w:sz w:val="18"/>
                <w:szCs w:val="18"/>
              </w:rPr>
            </w:pPr>
            <w:r w:rsidRPr="008230DF">
              <w:rPr>
                <w:b/>
                <w:bCs/>
                <w:color w:val="000000"/>
                <w:sz w:val="18"/>
                <w:szCs w:val="18"/>
              </w:rPr>
              <w:t>Главни</w:t>
            </w:r>
          </w:p>
        </w:tc>
        <w:tc>
          <w:tcPr>
            <w:tcW w:w="526" w:type="pct"/>
            <w:tcBorders>
              <w:top w:val="single" w:sz="4" w:space="0" w:color="auto"/>
              <w:left w:val="nil"/>
              <w:bottom w:val="single" w:sz="4" w:space="0" w:color="auto"/>
              <w:right w:val="single" w:sz="4" w:space="0" w:color="auto"/>
            </w:tcBorders>
            <w:shd w:val="clear" w:color="000000" w:fill="D9D9D9"/>
            <w:vAlign w:val="center"/>
            <w:hideMark/>
          </w:tcPr>
          <w:p w14:paraId="20FE9B0E" w14:textId="77777777" w:rsidR="00222741" w:rsidRPr="008230DF" w:rsidRDefault="00222741">
            <w:pPr>
              <w:jc w:val="center"/>
              <w:rPr>
                <w:b/>
                <w:bCs/>
                <w:color w:val="000000"/>
                <w:sz w:val="18"/>
                <w:szCs w:val="18"/>
              </w:rPr>
            </w:pPr>
            <w:r w:rsidRPr="008230DF">
              <w:rPr>
                <w:b/>
                <w:bCs/>
                <w:color w:val="000000"/>
                <w:sz w:val="18"/>
                <w:szCs w:val="18"/>
              </w:rPr>
              <w:t>Претходни</w:t>
            </w:r>
          </w:p>
        </w:tc>
        <w:tc>
          <w:tcPr>
            <w:tcW w:w="670" w:type="pct"/>
            <w:tcBorders>
              <w:top w:val="single" w:sz="4" w:space="0" w:color="auto"/>
              <w:left w:val="nil"/>
              <w:bottom w:val="single" w:sz="4" w:space="0" w:color="auto"/>
              <w:right w:val="single" w:sz="4" w:space="0" w:color="auto"/>
            </w:tcBorders>
            <w:shd w:val="clear" w:color="000000" w:fill="D9D9D9"/>
            <w:vAlign w:val="center"/>
            <w:hideMark/>
          </w:tcPr>
          <w:p w14:paraId="628F3290" w14:textId="77777777" w:rsidR="00222741" w:rsidRPr="008230DF" w:rsidRDefault="00222741">
            <w:pPr>
              <w:jc w:val="center"/>
              <w:rPr>
                <w:b/>
                <w:bCs/>
                <w:color w:val="000000"/>
                <w:sz w:val="18"/>
                <w:szCs w:val="18"/>
              </w:rPr>
            </w:pPr>
            <w:r w:rsidRPr="008230DF">
              <w:rPr>
                <w:b/>
                <w:bCs/>
                <w:color w:val="000000"/>
                <w:sz w:val="18"/>
                <w:szCs w:val="18"/>
              </w:rPr>
              <w:t>Укупно принос</w:t>
            </w:r>
          </w:p>
        </w:tc>
        <w:tc>
          <w:tcPr>
            <w:tcW w:w="685" w:type="pct"/>
            <w:gridSpan w:val="2"/>
            <w:tcBorders>
              <w:top w:val="single" w:sz="4" w:space="0" w:color="auto"/>
              <w:left w:val="nil"/>
              <w:bottom w:val="single" w:sz="4" w:space="0" w:color="auto"/>
              <w:right w:val="single" w:sz="4" w:space="0" w:color="auto"/>
            </w:tcBorders>
            <w:shd w:val="clear" w:color="000000" w:fill="D9D9D9"/>
            <w:vAlign w:val="center"/>
            <w:hideMark/>
          </w:tcPr>
          <w:p w14:paraId="2A93AD48" w14:textId="77777777" w:rsidR="00222741" w:rsidRPr="008230DF" w:rsidRDefault="00222741">
            <w:pPr>
              <w:jc w:val="center"/>
              <w:rPr>
                <w:b/>
                <w:bCs/>
                <w:color w:val="000000"/>
                <w:sz w:val="18"/>
                <w:szCs w:val="18"/>
              </w:rPr>
            </w:pPr>
            <w:r w:rsidRPr="008230DF">
              <w:rPr>
                <w:b/>
                <w:bCs/>
                <w:color w:val="000000"/>
                <w:sz w:val="18"/>
                <w:szCs w:val="18"/>
              </w:rPr>
              <w:t>Интезитет сече</w:t>
            </w:r>
          </w:p>
        </w:tc>
      </w:tr>
      <w:tr w:rsidR="00222741" w:rsidRPr="008230DF" w14:paraId="68AC36E4" w14:textId="77777777" w:rsidTr="008230DF">
        <w:trPr>
          <w:trHeight w:val="375"/>
        </w:trPr>
        <w:tc>
          <w:tcPr>
            <w:tcW w:w="534" w:type="pct"/>
            <w:vMerge/>
            <w:tcBorders>
              <w:top w:val="single" w:sz="4" w:space="0" w:color="auto"/>
              <w:left w:val="single" w:sz="4" w:space="0" w:color="auto"/>
              <w:bottom w:val="single" w:sz="4" w:space="0" w:color="auto"/>
              <w:right w:val="single" w:sz="4" w:space="0" w:color="auto"/>
            </w:tcBorders>
            <w:vAlign w:val="center"/>
            <w:hideMark/>
          </w:tcPr>
          <w:p w14:paraId="7CB573A9" w14:textId="77777777" w:rsidR="00222741" w:rsidRPr="008230DF" w:rsidRDefault="00222741">
            <w:pPr>
              <w:rPr>
                <w:b/>
                <w:bCs/>
                <w:color w:val="000000"/>
                <w:sz w:val="18"/>
                <w:szCs w:val="18"/>
              </w:rPr>
            </w:pPr>
          </w:p>
        </w:tc>
        <w:tc>
          <w:tcPr>
            <w:tcW w:w="521" w:type="pct"/>
            <w:tcBorders>
              <w:top w:val="nil"/>
              <w:left w:val="nil"/>
              <w:bottom w:val="single" w:sz="4" w:space="0" w:color="auto"/>
              <w:right w:val="single" w:sz="4" w:space="0" w:color="auto"/>
            </w:tcBorders>
            <w:shd w:val="clear" w:color="000000" w:fill="D9D9D9"/>
            <w:vAlign w:val="center"/>
            <w:hideMark/>
          </w:tcPr>
          <w:p w14:paraId="5823059E" w14:textId="77777777" w:rsidR="00222741" w:rsidRPr="008230DF" w:rsidRDefault="00222741">
            <w:pPr>
              <w:jc w:val="center"/>
              <w:rPr>
                <w:b/>
                <w:bCs/>
                <w:color w:val="000000"/>
                <w:sz w:val="18"/>
                <w:szCs w:val="18"/>
              </w:rPr>
            </w:pPr>
            <w:r w:rsidRPr="008230DF">
              <w:rPr>
                <w:b/>
                <w:bCs/>
                <w:color w:val="000000"/>
                <w:sz w:val="18"/>
                <w:szCs w:val="18"/>
              </w:rPr>
              <w:t>ha</w:t>
            </w:r>
          </w:p>
        </w:tc>
        <w:tc>
          <w:tcPr>
            <w:tcW w:w="442" w:type="pct"/>
            <w:tcBorders>
              <w:top w:val="nil"/>
              <w:left w:val="nil"/>
              <w:bottom w:val="single" w:sz="4" w:space="0" w:color="auto"/>
              <w:right w:val="single" w:sz="4" w:space="0" w:color="auto"/>
            </w:tcBorders>
            <w:shd w:val="clear" w:color="000000" w:fill="D9D9D9"/>
            <w:vAlign w:val="center"/>
            <w:hideMark/>
          </w:tcPr>
          <w:p w14:paraId="529B558A" w14:textId="77777777" w:rsidR="00222741" w:rsidRPr="008230DF" w:rsidRDefault="00222741">
            <w:pPr>
              <w:jc w:val="center"/>
              <w:rPr>
                <w:b/>
                <w:bCs/>
                <w:color w:val="000000"/>
                <w:sz w:val="18"/>
                <w:szCs w:val="18"/>
              </w:rPr>
            </w:pPr>
            <w:r w:rsidRPr="008230DF">
              <w:rPr>
                <w:b/>
                <w:bCs/>
                <w:color w:val="000000"/>
                <w:sz w:val="18"/>
                <w:szCs w:val="18"/>
              </w:rPr>
              <w:t>m³</w:t>
            </w:r>
          </w:p>
        </w:tc>
        <w:tc>
          <w:tcPr>
            <w:tcW w:w="436" w:type="pct"/>
            <w:tcBorders>
              <w:top w:val="nil"/>
              <w:left w:val="nil"/>
              <w:bottom w:val="single" w:sz="4" w:space="0" w:color="auto"/>
              <w:right w:val="single" w:sz="4" w:space="0" w:color="auto"/>
            </w:tcBorders>
            <w:shd w:val="clear" w:color="000000" w:fill="D9D9D9"/>
            <w:vAlign w:val="center"/>
            <w:hideMark/>
          </w:tcPr>
          <w:p w14:paraId="2C2D727D" w14:textId="77777777" w:rsidR="00222741" w:rsidRPr="008230DF" w:rsidRDefault="00222741">
            <w:pPr>
              <w:jc w:val="center"/>
              <w:rPr>
                <w:b/>
                <w:bCs/>
                <w:color w:val="000000"/>
                <w:sz w:val="18"/>
                <w:szCs w:val="18"/>
              </w:rPr>
            </w:pPr>
            <w:r w:rsidRPr="008230DF">
              <w:rPr>
                <w:b/>
                <w:bCs/>
                <w:color w:val="000000"/>
                <w:sz w:val="18"/>
                <w:szCs w:val="18"/>
              </w:rPr>
              <w:t>m</w:t>
            </w:r>
            <w:r w:rsidRPr="008230DF">
              <w:rPr>
                <w:b/>
                <w:bCs/>
                <w:color w:val="000000"/>
                <w:sz w:val="18"/>
                <w:szCs w:val="18"/>
                <w:vertAlign w:val="superscript"/>
              </w:rPr>
              <w:t>3</w:t>
            </w:r>
            <w:r w:rsidRPr="008230DF">
              <w:rPr>
                <w:b/>
                <w:bCs/>
                <w:color w:val="000000"/>
                <w:sz w:val="18"/>
                <w:szCs w:val="18"/>
              </w:rPr>
              <w:t>/ha</w:t>
            </w:r>
          </w:p>
        </w:tc>
        <w:tc>
          <w:tcPr>
            <w:tcW w:w="352" w:type="pct"/>
            <w:tcBorders>
              <w:top w:val="nil"/>
              <w:left w:val="nil"/>
              <w:bottom w:val="single" w:sz="4" w:space="0" w:color="auto"/>
              <w:right w:val="single" w:sz="4" w:space="0" w:color="auto"/>
            </w:tcBorders>
            <w:shd w:val="clear" w:color="000000" w:fill="D9D9D9"/>
            <w:vAlign w:val="center"/>
            <w:hideMark/>
          </w:tcPr>
          <w:p w14:paraId="668DF9B4" w14:textId="77777777" w:rsidR="00222741" w:rsidRPr="008230DF" w:rsidRDefault="00222741">
            <w:pPr>
              <w:jc w:val="center"/>
              <w:rPr>
                <w:b/>
                <w:bCs/>
                <w:color w:val="000000"/>
                <w:sz w:val="18"/>
                <w:szCs w:val="18"/>
              </w:rPr>
            </w:pPr>
            <w:r w:rsidRPr="008230DF">
              <w:rPr>
                <w:b/>
                <w:bCs/>
                <w:color w:val="000000"/>
                <w:sz w:val="18"/>
                <w:szCs w:val="18"/>
              </w:rPr>
              <w:t>m³</w:t>
            </w:r>
          </w:p>
        </w:tc>
        <w:tc>
          <w:tcPr>
            <w:tcW w:w="436" w:type="pct"/>
            <w:tcBorders>
              <w:top w:val="nil"/>
              <w:left w:val="nil"/>
              <w:bottom w:val="single" w:sz="4" w:space="0" w:color="auto"/>
              <w:right w:val="single" w:sz="4" w:space="0" w:color="auto"/>
            </w:tcBorders>
            <w:shd w:val="clear" w:color="000000" w:fill="D9D9D9"/>
            <w:vAlign w:val="center"/>
            <w:hideMark/>
          </w:tcPr>
          <w:p w14:paraId="6FB1557D" w14:textId="77777777" w:rsidR="00222741" w:rsidRPr="008230DF" w:rsidRDefault="00222741">
            <w:pPr>
              <w:jc w:val="center"/>
              <w:rPr>
                <w:b/>
                <w:bCs/>
                <w:color w:val="000000"/>
                <w:sz w:val="18"/>
                <w:szCs w:val="18"/>
              </w:rPr>
            </w:pPr>
            <w:r w:rsidRPr="008230DF">
              <w:rPr>
                <w:b/>
                <w:bCs/>
                <w:color w:val="000000"/>
                <w:sz w:val="18"/>
                <w:szCs w:val="18"/>
              </w:rPr>
              <w:t>m</w:t>
            </w:r>
            <w:r w:rsidRPr="008230DF">
              <w:rPr>
                <w:b/>
                <w:bCs/>
                <w:color w:val="000000"/>
                <w:sz w:val="18"/>
                <w:szCs w:val="18"/>
                <w:vertAlign w:val="superscript"/>
              </w:rPr>
              <w:t>3</w:t>
            </w:r>
            <w:r w:rsidRPr="008230DF">
              <w:rPr>
                <w:b/>
                <w:bCs/>
                <w:color w:val="000000"/>
                <w:sz w:val="18"/>
                <w:szCs w:val="18"/>
              </w:rPr>
              <w:t>/ha</w:t>
            </w:r>
          </w:p>
        </w:tc>
        <w:tc>
          <w:tcPr>
            <w:tcW w:w="397" w:type="pct"/>
            <w:tcBorders>
              <w:top w:val="nil"/>
              <w:left w:val="nil"/>
              <w:bottom w:val="single" w:sz="4" w:space="0" w:color="auto"/>
              <w:right w:val="single" w:sz="4" w:space="0" w:color="auto"/>
            </w:tcBorders>
            <w:shd w:val="clear" w:color="000000" w:fill="D9D9D9"/>
            <w:vAlign w:val="center"/>
            <w:hideMark/>
          </w:tcPr>
          <w:p w14:paraId="01299A38" w14:textId="77777777" w:rsidR="00222741" w:rsidRPr="008230DF" w:rsidRDefault="00222741">
            <w:pPr>
              <w:jc w:val="center"/>
              <w:rPr>
                <w:b/>
                <w:bCs/>
                <w:color w:val="000000"/>
                <w:sz w:val="18"/>
                <w:szCs w:val="18"/>
              </w:rPr>
            </w:pPr>
            <w:r w:rsidRPr="008230DF">
              <w:rPr>
                <w:b/>
                <w:bCs/>
                <w:color w:val="000000"/>
                <w:sz w:val="18"/>
                <w:szCs w:val="18"/>
              </w:rPr>
              <w:t>m³</w:t>
            </w:r>
          </w:p>
        </w:tc>
        <w:tc>
          <w:tcPr>
            <w:tcW w:w="526" w:type="pct"/>
            <w:tcBorders>
              <w:top w:val="nil"/>
              <w:left w:val="nil"/>
              <w:bottom w:val="single" w:sz="4" w:space="0" w:color="auto"/>
              <w:right w:val="single" w:sz="4" w:space="0" w:color="auto"/>
            </w:tcBorders>
            <w:shd w:val="clear" w:color="000000" w:fill="D9D9D9"/>
            <w:vAlign w:val="center"/>
            <w:hideMark/>
          </w:tcPr>
          <w:p w14:paraId="340E08EC" w14:textId="77777777" w:rsidR="00222741" w:rsidRPr="008230DF" w:rsidRDefault="00222741">
            <w:pPr>
              <w:jc w:val="center"/>
              <w:rPr>
                <w:b/>
                <w:bCs/>
                <w:color w:val="000000"/>
                <w:sz w:val="18"/>
                <w:szCs w:val="18"/>
              </w:rPr>
            </w:pPr>
            <w:r w:rsidRPr="008230DF">
              <w:rPr>
                <w:b/>
                <w:bCs/>
                <w:color w:val="000000"/>
                <w:sz w:val="18"/>
                <w:szCs w:val="18"/>
              </w:rPr>
              <w:t>m³</w:t>
            </w:r>
          </w:p>
        </w:tc>
        <w:tc>
          <w:tcPr>
            <w:tcW w:w="670" w:type="pct"/>
            <w:tcBorders>
              <w:top w:val="nil"/>
              <w:left w:val="nil"/>
              <w:bottom w:val="single" w:sz="4" w:space="0" w:color="auto"/>
              <w:right w:val="single" w:sz="4" w:space="0" w:color="auto"/>
            </w:tcBorders>
            <w:shd w:val="clear" w:color="000000" w:fill="D9D9D9"/>
            <w:vAlign w:val="center"/>
            <w:hideMark/>
          </w:tcPr>
          <w:p w14:paraId="19791084" w14:textId="77777777" w:rsidR="00222741" w:rsidRPr="008230DF" w:rsidRDefault="00222741">
            <w:pPr>
              <w:jc w:val="center"/>
              <w:rPr>
                <w:b/>
                <w:bCs/>
                <w:color w:val="000000"/>
                <w:sz w:val="18"/>
                <w:szCs w:val="18"/>
              </w:rPr>
            </w:pPr>
            <w:r w:rsidRPr="008230DF">
              <w:rPr>
                <w:b/>
                <w:bCs/>
                <w:color w:val="000000"/>
                <w:sz w:val="18"/>
                <w:szCs w:val="18"/>
              </w:rPr>
              <w:t>m³</w:t>
            </w:r>
          </w:p>
        </w:tc>
        <w:tc>
          <w:tcPr>
            <w:tcW w:w="286" w:type="pct"/>
            <w:tcBorders>
              <w:top w:val="nil"/>
              <w:left w:val="nil"/>
              <w:bottom w:val="single" w:sz="4" w:space="0" w:color="auto"/>
              <w:right w:val="single" w:sz="4" w:space="0" w:color="auto"/>
            </w:tcBorders>
            <w:shd w:val="clear" w:color="000000" w:fill="D9D9D9"/>
            <w:vAlign w:val="center"/>
            <w:hideMark/>
          </w:tcPr>
          <w:p w14:paraId="547B6192" w14:textId="77777777" w:rsidR="00222741" w:rsidRPr="008230DF" w:rsidRDefault="00222741">
            <w:pPr>
              <w:jc w:val="center"/>
              <w:rPr>
                <w:b/>
                <w:bCs/>
                <w:color w:val="000000"/>
                <w:sz w:val="18"/>
                <w:szCs w:val="18"/>
              </w:rPr>
            </w:pPr>
            <w:r w:rsidRPr="008230DF">
              <w:rPr>
                <w:b/>
                <w:bCs/>
                <w:color w:val="000000"/>
                <w:sz w:val="18"/>
                <w:szCs w:val="18"/>
              </w:rPr>
              <w:t>V</w:t>
            </w:r>
          </w:p>
        </w:tc>
        <w:tc>
          <w:tcPr>
            <w:tcW w:w="399" w:type="pct"/>
            <w:tcBorders>
              <w:top w:val="nil"/>
              <w:left w:val="nil"/>
              <w:bottom w:val="single" w:sz="4" w:space="0" w:color="auto"/>
              <w:right w:val="single" w:sz="4" w:space="0" w:color="auto"/>
            </w:tcBorders>
            <w:shd w:val="clear" w:color="000000" w:fill="D9D9D9"/>
            <w:vAlign w:val="center"/>
            <w:hideMark/>
          </w:tcPr>
          <w:p w14:paraId="1C5AF66B" w14:textId="77777777" w:rsidR="00222741" w:rsidRPr="008230DF" w:rsidRDefault="00222741">
            <w:pPr>
              <w:jc w:val="center"/>
              <w:rPr>
                <w:b/>
                <w:bCs/>
                <w:color w:val="000000"/>
                <w:sz w:val="18"/>
                <w:szCs w:val="18"/>
              </w:rPr>
            </w:pPr>
            <w:r w:rsidRPr="008230DF">
              <w:rPr>
                <w:b/>
                <w:bCs/>
                <w:color w:val="000000"/>
                <w:sz w:val="18"/>
                <w:szCs w:val="18"/>
              </w:rPr>
              <w:t>iv</w:t>
            </w:r>
          </w:p>
        </w:tc>
      </w:tr>
      <w:tr w:rsidR="00222741" w:rsidRPr="008230DF" w14:paraId="423790CB" w14:textId="77777777" w:rsidTr="008230DF">
        <w:trPr>
          <w:trHeight w:val="315"/>
        </w:trPr>
        <w:tc>
          <w:tcPr>
            <w:tcW w:w="534" w:type="pct"/>
            <w:tcBorders>
              <w:top w:val="nil"/>
              <w:left w:val="single" w:sz="4" w:space="0" w:color="auto"/>
              <w:bottom w:val="single" w:sz="4" w:space="0" w:color="auto"/>
              <w:right w:val="single" w:sz="4" w:space="0" w:color="auto"/>
            </w:tcBorders>
            <w:shd w:val="clear" w:color="auto" w:fill="auto"/>
            <w:vAlign w:val="center"/>
            <w:hideMark/>
          </w:tcPr>
          <w:p w14:paraId="31C2C8BB" w14:textId="77777777" w:rsidR="00222741" w:rsidRPr="008230DF" w:rsidRDefault="00222741">
            <w:pPr>
              <w:jc w:val="right"/>
              <w:rPr>
                <w:color w:val="000000"/>
                <w:sz w:val="18"/>
                <w:szCs w:val="18"/>
              </w:rPr>
            </w:pPr>
            <w:r w:rsidRPr="008230DF">
              <w:rPr>
                <w:color w:val="000000"/>
                <w:sz w:val="18"/>
                <w:szCs w:val="18"/>
              </w:rPr>
              <w:t>2621</w:t>
            </w:r>
          </w:p>
        </w:tc>
        <w:tc>
          <w:tcPr>
            <w:tcW w:w="521" w:type="pct"/>
            <w:tcBorders>
              <w:top w:val="nil"/>
              <w:left w:val="nil"/>
              <w:bottom w:val="single" w:sz="4" w:space="0" w:color="auto"/>
              <w:right w:val="single" w:sz="4" w:space="0" w:color="auto"/>
            </w:tcBorders>
            <w:shd w:val="clear" w:color="auto" w:fill="auto"/>
            <w:vAlign w:val="center"/>
            <w:hideMark/>
          </w:tcPr>
          <w:p w14:paraId="189B8A19" w14:textId="77777777" w:rsidR="00222741" w:rsidRPr="008230DF" w:rsidRDefault="00222741">
            <w:pPr>
              <w:jc w:val="right"/>
              <w:rPr>
                <w:color w:val="000000"/>
                <w:sz w:val="18"/>
                <w:szCs w:val="18"/>
              </w:rPr>
            </w:pPr>
            <w:r w:rsidRPr="008230DF">
              <w:rPr>
                <w:color w:val="000000"/>
                <w:sz w:val="18"/>
                <w:szCs w:val="18"/>
              </w:rPr>
              <w:t>11,19</w:t>
            </w:r>
          </w:p>
        </w:tc>
        <w:tc>
          <w:tcPr>
            <w:tcW w:w="442" w:type="pct"/>
            <w:tcBorders>
              <w:top w:val="nil"/>
              <w:left w:val="nil"/>
              <w:bottom w:val="single" w:sz="4" w:space="0" w:color="auto"/>
              <w:right w:val="single" w:sz="4" w:space="0" w:color="auto"/>
            </w:tcBorders>
            <w:shd w:val="clear" w:color="auto" w:fill="auto"/>
            <w:vAlign w:val="center"/>
            <w:hideMark/>
          </w:tcPr>
          <w:p w14:paraId="220DA498" w14:textId="77777777" w:rsidR="00222741" w:rsidRPr="008230DF" w:rsidRDefault="00222741">
            <w:pPr>
              <w:jc w:val="right"/>
              <w:rPr>
                <w:color w:val="000000"/>
                <w:sz w:val="18"/>
                <w:szCs w:val="18"/>
              </w:rPr>
            </w:pPr>
            <w:r w:rsidRPr="008230DF">
              <w:rPr>
                <w:color w:val="000000"/>
                <w:sz w:val="18"/>
                <w:szCs w:val="18"/>
              </w:rPr>
              <w:t>1.918,5</w:t>
            </w:r>
          </w:p>
        </w:tc>
        <w:tc>
          <w:tcPr>
            <w:tcW w:w="436" w:type="pct"/>
            <w:tcBorders>
              <w:top w:val="nil"/>
              <w:left w:val="nil"/>
              <w:bottom w:val="single" w:sz="4" w:space="0" w:color="auto"/>
              <w:right w:val="single" w:sz="4" w:space="0" w:color="auto"/>
            </w:tcBorders>
            <w:shd w:val="clear" w:color="auto" w:fill="auto"/>
            <w:vAlign w:val="center"/>
            <w:hideMark/>
          </w:tcPr>
          <w:p w14:paraId="007027F3" w14:textId="77777777" w:rsidR="00222741" w:rsidRPr="008230DF" w:rsidRDefault="00222741">
            <w:pPr>
              <w:jc w:val="right"/>
              <w:rPr>
                <w:color w:val="000000"/>
                <w:sz w:val="18"/>
                <w:szCs w:val="18"/>
              </w:rPr>
            </w:pPr>
            <w:r w:rsidRPr="008230DF">
              <w:rPr>
                <w:color w:val="000000"/>
                <w:sz w:val="18"/>
                <w:szCs w:val="18"/>
              </w:rPr>
              <w:t>171,4</w:t>
            </w:r>
          </w:p>
        </w:tc>
        <w:tc>
          <w:tcPr>
            <w:tcW w:w="352" w:type="pct"/>
            <w:tcBorders>
              <w:top w:val="nil"/>
              <w:left w:val="nil"/>
              <w:bottom w:val="single" w:sz="4" w:space="0" w:color="auto"/>
              <w:right w:val="single" w:sz="4" w:space="0" w:color="auto"/>
            </w:tcBorders>
            <w:shd w:val="clear" w:color="auto" w:fill="auto"/>
            <w:vAlign w:val="center"/>
            <w:hideMark/>
          </w:tcPr>
          <w:p w14:paraId="69B948C0" w14:textId="77777777" w:rsidR="00222741" w:rsidRPr="008230DF" w:rsidRDefault="00222741">
            <w:pPr>
              <w:jc w:val="right"/>
              <w:rPr>
                <w:color w:val="000000"/>
                <w:sz w:val="18"/>
                <w:szCs w:val="18"/>
              </w:rPr>
            </w:pPr>
            <w:r w:rsidRPr="008230DF">
              <w:rPr>
                <w:color w:val="000000"/>
                <w:sz w:val="18"/>
                <w:szCs w:val="18"/>
              </w:rPr>
              <w:t>29,0</w:t>
            </w:r>
          </w:p>
        </w:tc>
        <w:tc>
          <w:tcPr>
            <w:tcW w:w="436" w:type="pct"/>
            <w:tcBorders>
              <w:top w:val="nil"/>
              <w:left w:val="nil"/>
              <w:bottom w:val="single" w:sz="4" w:space="0" w:color="auto"/>
              <w:right w:val="single" w:sz="4" w:space="0" w:color="auto"/>
            </w:tcBorders>
            <w:shd w:val="clear" w:color="auto" w:fill="auto"/>
            <w:vAlign w:val="center"/>
            <w:hideMark/>
          </w:tcPr>
          <w:p w14:paraId="0428E5CA" w14:textId="77777777" w:rsidR="00222741" w:rsidRPr="008230DF" w:rsidRDefault="00222741">
            <w:pPr>
              <w:jc w:val="right"/>
              <w:rPr>
                <w:color w:val="000000"/>
                <w:sz w:val="18"/>
                <w:szCs w:val="18"/>
              </w:rPr>
            </w:pPr>
            <w:r w:rsidRPr="008230DF">
              <w:rPr>
                <w:color w:val="000000"/>
                <w:sz w:val="18"/>
                <w:szCs w:val="18"/>
              </w:rPr>
              <w:t>2,6</w:t>
            </w:r>
          </w:p>
        </w:tc>
        <w:tc>
          <w:tcPr>
            <w:tcW w:w="397" w:type="pct"/>
            <w:tcBorders>
              <w:top w:val="nil"/>
              <w:left w:val="nil"/>
              <w:bottom w:val="single" w:sz="4" w:space="0" w:color="auto"/>
              <w:right w:val="single" w:sz="4" w:space="0" w:color="auto"/>
            </w:tcBorders>
            <w:shd w:val="clear" w:color="auto" w:fill="auto"/>
            <w:vAlign w:val="center"/>
            <w:hideMark/>
          </w:tcPr>
          <w:p w14:paraId="300434E0" w14:textId="77777777" w:rsidR="00222741" w:rsidRPr="008230DF" w:rsidRDefault="00222741">
            <w:pPr>
              <w:rPr>
                <w:color w:val="000000"/>
                <w:sz w:val="18"/>
                <w:szCs w:val="18"/>
              </w:rPr>
            </w:pPr>
            <w:r w:rsidRPr="008230DF">
              <w:rPr>
                <w:color w:val="000000"/>
                <w:sz w:val="18"/>
                <w:szCs w:val="18"/>
              </w:rPr>
              <w:t> </w:t>
            </w:r>
          </w:p>
        </w:tc>
        <w:tc>
          <w:tcPr>
            <w:tcW w:w="526" w:type="pct"/>
            <w:tcBorders>
              <w:top w:val="nil"/>
              <w:left w:val="nil"/>
              <w:bottom w:val="single" w:sz="4" w:space="0" w:color="auto"/>
              <w:right w:val="single" w:sz="4" w:space="0" w:color="auto"/>
            </w:tcBorders>
            <w:shd w:val="clear" w:color="auto" w:fill="auto"/>
            <w:vAlign w:val="center"/>
            <w:hideMark/>
          </w:tcPr>
          <w:p w14:paraId="2C6D3B96" w14:textId="77777777" w:rsidR="00222741" w:rsidRPr="008230DF" w:rsidRDefault="00222741">
            <w:pPr>
              <w:jc w:val="right"/>
              <w:rPr>
                <w:color w:val="000000"/>
                <w:sz w:val="18"/>
                <w:szCs w:val="18"/>
              </w:rPr>
            </w:pPr>
            <w:r w:rsidRPr="008230DF">
              <w:rPr>
                <w:color w:val="000000"/>
                <w:sz w:val="18"/>
                <w:szCs w:val="18"/>
              </w:rPr>
              <w:t>228,5</w:t>
            </w:r>
          </w:p>
        </w:tc>
        <w:tc>
          <w:tcPr>
            <w:tcW w:w="670" w:type="pct"/>
            <w:tcBorders>
              <w:top w:val="nil"/>
              <w:left w:val="nil"/>
              <w:bottom w:val="single" w:sz="4" w:space="0" w:color="auto"/>
              <w:right w:val="single" w:sz="4" w:space="0" w:color="auto"/>
            </w:tcBorders>
            <w:shd w:val="clear" w:color="auto" w:fill="auto"/>
            <w:vAlign w:val="center"/>
            <w:hideMark/>
          </w:tcPr>
          <w:p w14:paraId="7593A488" w14:textId="77777777" w:rsidR="00222741" w:rsidRPr="008230DF" w:rsidRDefault="00222741">
            <w:pPr>
              <w:jc w:val="right"/>
              <w:rPr>
                <w:color w:val="000000"/>
                <w:sz w:val="18"/>
                <w:szCs w:val="18"/>
              </w:rPr>
            </w:pPr>
            <w:r w:rsidRPr="008230DF">
              <w:rPr>
                <w:color w:val="000000"/>
                <w:sz w:val="18"/>
                <w:szCs w:val="18"/>
              </w:rPr>
              <w:t>228,5</w:t>
            </w:r>
          </w:p>
        </w:tc>
        <w:tc>
          <w:tcPr>
            <w:tcW w:w="286" w:type="pct"/>
            <w:tcBorders>
              <w:top w:val="nil"/>
              <w:left w:val="nil"/>
              <w:bottom w:val="single" w:sz="4" w:space="0" w:color="auto"/>
              <w:right w:val="single" w:sz="4" w:space="0" w:color="auto"/>
            </w:tcBorders>
            <w:shd w:val="clear" w:color="auto" w:fill="auto"/>
            <w:vAlign w:val="center"/>
            <w:hideMark/>
          </w:tcPr>
          <w:p w14:paraId="3C1BFAB4" w14:textId="77777777" w:rsidR="00222741" w:rsidRPr="008230DF" w:rsidRDefault="00222741">
            <w:pPr>
              <w:jc w:val="right"/>
              <w:rPr>
                <w:color w:val="000000"/>
                <w:sz w:val="18"/>
                <w:szCs w:val="18"/>
              </w:rPr>
            </w:pPr>
            <w:r w:rsidRPr="008230DF">
              <w:rPr>
                <w:color w:val="000000"/>
                <w:sz w:val="18"/>
                <w:szCs w:val="18"/>
              </w:rPr>
              <w:t>11,9</w:t>
            </w:r>
          </w:p>
        </w:tc>
        <w:tc>
          <w:tcPr>
            <w:tcW w:w="399" w:type="pct"/>
            <w:tcBorders>
              <w:top w:val="nil"/>
              <w:left w:val="nil"/>
              <w:bottom w:val="single" w:sz="4" w:space="0" w:color="auto"/>
              <w:right w:val="single" w:sz="4" w:space="0" w:color="auto"/>
            </w:tcBorders>
            <w:shd w:val="clear" w:color="auto" w:fill="auto"/>
            <w:vAlign w:val="center"/>
            <w:hideMark/>
          </w:tcPr>
          <w:p w14:paraId="186DAAA1" w14:textId="77777777" w:rsidR="00222741" w:rsidRPr="008230DF" w:rsidRDefault="00222741">
            <w:pPr>
              <w:jc w:val="right"/>
              <w:rPr>
                <w:color w:val="000000"/>
                <w:sz w:val="18"/>
                <w:szCs w:val="18"/>
              </w:rPr>
            </w:pPr>
            <w:r w:rsidRPr="008230DF">
              <w:rPr>
                <w:color w:val="000000"/>
                <w:sz w:val="18"/>
                <w:szCs w:val="18"/>
              </w:rPr>
              <w:t>78,9</w:t>
            </w:r>
          </w:p>
        </w:tc>
      </w:tr>
      <w:tr w:rsidR="00222741" w:rsidRPr="008230DF" w14:paraId="2F49692B" w14:textId="77777777" w:rsidTr="008230DF">
        <w:trPr>
          <w:trHeight w:val="315"/>
        </w:trPr>
        <w:tc>
          <w:tcPr>
            <w:tcW w:w="534" w:type="pct"/>
            <w:tcBorders>
              <w:top w:val="nil"/>
              <w:left w:val="single" w:sz="4" w:space="0" w:color="auto"/>
              <w:bottom w:val="single" w:sz="4" w:space="0" w:color="auto"/>
              <w:right w:val="single" w:sz="4" w:space="0" w:color="auto"/>
            </w:tcBorders>
            <w:shd w:val="clear" w:color="auto" w:fill="auto"/>
            <w:vAlign w:val="center"/>
            <w:hideMark/>
          </w:tcPr>
          <w:p w14:paraId="68BA9F53" w14:textId="77777777" w:rsidR="00222741" w:rsidRPr="008230DF" w:rsidRDefault="00222741">
            <w:pPr>
              <w:jc w:val="right"/>
              <w:rPr>
                <w:color w:val="000000"/>
                <w:sz w:val="18"/>
                <w:szCs w:val="18"/>
              </w:rPr>
            </w:pPr>
            <w:r w:rsidRPr="008230DF">
              <w:rPr>
                <w:color w:val="000000"/>
                <w:sz w:val="18"/>
                <w:szCs w:val="18"/>
              </w:rPr>
              <w:t>21110</w:t>
            </w:r>
          </w:p>
        </w:tc>
        <w:tc>
          <w:tcPr>
            <w:tcW w:w="521" w:type="pct"/>
            <w:tcBorders>
              <w:top w:val="nil"/>
              <w:left w:val="nil"/>
              <w:bottom w:val="single" w:sz="4" w:space="0" w:color="auto"/>
              <w:right w:val="single" w:sz="4" w:space="0" w:color="auto"/>
            </w:tcBorders>
            <w:shd w:val="clear" w:color="auto" w:fill="auto"/>
            <w:vAlign w:val="center"/>
            <w:hideMark/>
          </w:tcPr>
          <w:p w14:paraId="5A7F1C5A" w14:textId="77777777" w:rsidR="00222741" w:rsidRPr="008230DF" w:rsidRDefault="00222741">
            <w:pPr>
              <w:jc w:val="right"/>
              <w:rPr>
                <w:color w:val="000000"/>
                <w:sz w:val="18"/>
                <w:szCs w:val="18"/>
              </w:rPr>
            </w:pPr>
            <w:r w:rsidRPr="008230DF">
              <w:rPr>
                <w:color w:val="000000"/>
                <w:sz w:val="18"/>
                <w:szCs w:val="18"/>
              </w:rPr>
              <w:t>480,56</w:t>
            </w:r>
          </w:p>
        </w:tc>
        <w:tc>
          <w:tcPr>
            <w:tcW w:w="442" w:type="pct"/>
            <w:tcBorders>
              <w:top w:val="nil"/>
              <w:left w:val="nil"/>
              <w:bottom w:val="single" w:sz="4" w:space="0" w:color="auto"/>
              <w:right w:val="single" w:sz="4" w:space="0" w:color="auto"/>
            </w:tcBorders>
            <w:shd w:val="clear" w:color="auto" w:fill="auto"/>
            <w:vAlign w:val="center"/>
            <w:hideMark/>
          </w:tcPr>
          <w:p w14:paraId="596F836F" w14:textId="77777777" w:rsidR="00222741" w:rsidRPr="008230DF" w:rsidRDefault="00222741">
            <w:pPr>
              <w:jc w:val="right"/>
              <w:rPr>
                <w:color w:val="000000"/>
                <w:sz w:val="18"/>
                <w:szCs w:val="18"/>
              </w:rPr>
            </w:pPr>
            <w:r w:rsidRPr="008230DF">
              <w:rPr>
                <w:color w:val="000000"/>
                <w:sz w:val="18"/>
                <w:szCs w:val="18"/>
              </w:rPr>
              <w:t>95.364,7</w:t>
            </w:r>
          </w:p>
        </w:tc>
        <w:tc>
          <w:tcPr>
            <w:tcW w:w="436" w:type="pct"/>
            <w:tcBorders>
              <w:top w:val="nil"/>
              <w:left w:val="nil"/>
              <w:bottom w:val="single" w:sz="4" w:space="0" w:color="auto"/>
              <w:right w:val="single" w:sz="4" w:space="0" w:color="auto"/>
            </w:tcBorders>
            <w:shd w:val="clear" w:color="auto" w:fill="auto"/>
            <w:vAlign w:val="center"/>
            <w:hideMark/>
          </w:tcPr>
          <w:p w14:paraId="261211E4" w14:textId="77777777" w:rsidR="00222741" w:rsidRPr="008230DF" w:rsidRDefault="00222741">
            <w:pPr>
              <w:jc w:val="right"/>
              <w:rPr>
                <w:color w:val="000000"/>
                <w:sz w:val="18"/>
                <w:szCs w:val="18"/>
              </w:rPr>
            </w:pPr>
            <w:r w:rsidRPr="008230DF">
              <w:rPr>
                <w:color w:val="000000"/>
                <w:sz w:val="18"/>
                <w:szCs w:val="18"/>
              </w:rPr>
              <w:t>198,4</w:t>
            </w:r>
          </w:p>
        </w:tc>
        <w:tc>
          <w:tcPr>
            <w:tcW w:w="352" w:type="pct"/>
            <w:tcBorders>
              <w:top w:val="nil"/>
              <w:left w:val="nil"/>
              <w:bottom w:val="single" w:sz="4" w:space="0" w:color="auto"/>
              <w:right w:val="single" w:sz="4" w:space="0" w:color="auto"/>
            </w:tcBorders>
            <w:shd w:val="clear" w:color="auto" w:fill="auto"/>
            <w:vAlign w:val="center"/>
            <w:hideMark/>
          </w:tcPr>
          <w:p w14:paraId="1E452621" w14:textId="77777777" w:rsidR="00222741" w:rsidRPr="008230DF" w:rsidRDefault="00222741">
            <w:pPr>
              <w:jc w:val="right"/>
              <w:rPr>
                <w:color w:val="000000"/>
                <w:sz w:val="18"/>
                <w:szCs w:val="18"/>
              </w:rPr>
            </w:pPr>
            <w:r w:rsidRPr="008230DF">
              <w:rPr>
                <w:color w:val="000000"/>
                <w:sz w:val="18"/>
                <w:szCs w:val="18"/>
              </w:rPr>
              <w:t>1.679,5</w:t>
            </w:r>
          </w:p>
        </w:tc>
        <w:tc>
          <w:tcPr>
            <w:tcW w:w="436" w:type="pct"/>
            <w:tcBorders>
              <w:top w:val="nil"/>
              <w:left w:val="nil"/>
              <w:bottom w:val="single" w:sz="4" w:space="0" w:color="auto"/>
              <w:right w:val="single" w:sz="4" w:space="0" w:color="auto"/>
            </w:tcBorders>
            <w:shd w:val="clear" w:color="auto" w:fill="auto"/>
            <w:vAlign w:val="center"/>
            <w:hideMark/>
          </w:tcPr>
          <w:p w14:paraId="5DD492B5" w14:textId="77777777" w:rsidR="00222741" w:rsidRPr="008230DF" w:rsidRDefault="00222741">
            <w:pPr>
              <w:jc w:val="right"/>
              <w:rPr>
                <w:color w:val="000000"/>
                <w:sz w:val="18"/>
                <w:szCs w:val="18"/>
              </w:rPr>
            </w:pPr>
            <w:r w:rsidRPr="008230DF">
              <w:rPr>
                <w:color w:val="000000"/>
                <w:sz w:val="18"/>
                <w:szCs w:val="18"/>
              </w:rPr>
              <w:t>3,5</w:t>
            </w:r>
          </w:p>
        </w:tc>
        <w:tc>
          <w:tcPr>
            <w:tcW w:w="397" w:type="pct"/>
            <w:tcBorders>
              <w:top w:val="nil"/>
              <w:left w:val="nil"/>
              <w:bottom w:val="single" w:sz="4" w:space="0" w:color="auto"/>
              <w:right w:val="single" w:sz="4" w:space="0" w:color="auto"/>
            </w:tcBorders>
            <w:shd w:val="clear" w:color="auto" w:fill="auto"/>
            <w:vAlign w:val="center"/>
            <w:hideMark/>
          </w:tcPr>
          <w:p w14:paraId="3F0D17F9" w14:textId="77777777" w:rsidR="00222741" w:rsidRPr="008230DF" w:rsidRDefault="00222741">
            <w:pPr>
              <w:jc w:val="right"/>
              <w:rPr>
                <w:color w:val="000000"/>
                <w:sz w:val="18"/>
                <w:szCs w:val="18"/>
              </w:rPr>
            </w:pPr>
            <w:r w:rsidRPr="008230DF">
              <w:rPr>
                <w:color w:val="000000"/>
                <w:sz w:val="18"/>
                <w:szCs w:val="18"/>
              </w:rPr>
              <w:t>34.550,4</w:t>
            </w:r>
          </w:p>
        </w:tc>
        <w:tc>
          <w:tcPr>
            <w:tcW w:w="526" w:type="pct"/>
            <w:tcBorders>
              <w:top w:val="nil"/>
              <w:left w:val="nil"/>
              <w:bottom w:val="single" w:sz="4" w:space="0" w:color="auto"/>
              <w:right w:val="single" w:sz="4" w:space="0" w:color="auto"/>
            </w:tcBorders>
            <w:shd w:val="clear" w:color="auto" w:fill="auto"/>
            <w:vAlign w:val="center"/>
            <w:hideMark/>
          </w:tcPr>
          <w:p w14:paraId="745D8CB6" w14:textId="77777777" w:rsidR="00222741" w:rsidRPr="008230DF" w:rsidRDefault="00222741">
            <w:pPr>
              <w:jc w:val="right"/>
              <w:rPr>
                <w:color w:val="000000"/>
                <w:sz w:val="18"/>
                <w:szCs w:val="18"/>
              </w:rPr>
            </w:pPr>
            <w:r w:rsidRPr="008230DF">
              <w:rPr>
                <w:color w:val="000000"/>
                <w:sz w:val="18"/>
                <w:szCs w:val="18"/>
              </w:rPr>
              <w:t>12.727,3</w:t>
            </w:r>
          </w:p>
        </w:tc>
        <w:tc>
          <w:tcPr>
            <w:tcW w:w="670" w:type="pct"/>
            <w:tcBorders>
              <w:top w:val="nil"/>
              <w:left w:val="nil"/>
              <w:bottom w:val="single" w:sz="4" w:space="0" w:color="auto"/>
              <w:right w:val="single" w:sz="4" w:space="0" w:color="auto"/>
            </w:tcBorders>
            <w:shd w:val="clear" w:color="auto" w:fill="auto"/>
            <w:vAlign w:val="center"/>
            <w:hideMark/>
          </w:tcPr>
          <w:p w14:paraId="43EC197A" w14:textId="77777777" w:rsidR="00222741" w:rsidRPr="008230DF" w:rsidRDefault="00222741">
            <w:pPr>
              <w:jc w:val="right"/>
              <w:rPr>
                <w:color w:val="000000"/>
                <w:sz w:val="18"/>
                <w:szCs w:val="18"/>
              </w:rPr>
            </w:pPr>
            <w:r w:rsidRPr="008230DF">
              <w:rPr>
                <w:color w:val="000000"/>
                <w:sz w:val="18"/>
                <w:szCs w:val="18"/>
              </w:rPr>
              <w:t>47.277,7</w:t>
            </w:r>
          </w:p>
        </w:tc>
        <w:tc>
          <w:tcPr>
            <w:tcW w:w="286" w:type="pct"/>
            <w:tcBorders>
              <w:top w:val="nil"/>
              <w:left w:val="nil"/>
              <w:bottom w:val="single" w:sz="4" w:space="0" w:color="auto"/>
              <w:right w:val="single" w:sz="4" w:space="0" w:color="auto"/>
            </w:tcBorders>
            <w:shd w:val="clear" w:color="auto" w:fill="auto"/>
            <w:vAlign w:val="center"/>
            <w:hideMark/>
          </w:tcPr>
          <w:p w14:paraId="539A44CC" w14:textId="77777777" w:rsidR="00222741" w:rsidRPr="008230DF" w:rsidRDefault="00222741">
            <w:pPr>
              <w:jc w:val="right"/>
              <w:rPr>
                <w:color w:val="000000"/>
                <w:sz w:val="18"/>
                <w:szCs w:val="18"/>
              </w:rPr>
            </w:pPr>
            <w:r w:rsidRPr="008230DF">
              <w:rPr>
                <w:color w:val="000000"/>
                <w:sz w:val="18"/>
                <w:szCs w:val="18"/>
              </w:rPr>
              <w:t>49,6</w:t>
            </w:r>
          </w:p>
        </w:tc>
        <w:tc>
          <w:tcPr>
            <w:tcW w:w="399" w:type="pct"/>
            <w:tcBorders>
              <w:top w:val="nil"/>
              <w:left w:val="nil"/>
              <w:bottom w:val="single" w:sz="4" w:space="0" w:color="auto"/>
              <w:right w:val="single" w:sz="4" w:space="0" w:color="auto"/>
            </w:tcBorders>
            <w:shd w:val="clear" w:color="auto" w:fill="auto"/>
            <w:vAlign w:val="center"/>
            <w:hideMark/>
          </w:tcPr>
          <w:p w14:paraId="604E1A07" w14:textId="77777777" w:rsidR="00222741" w:rsidRPr="008230DF" w:rsidRDefault="00222741">
            <w:pPr>
              <w:jc w:val="right"/>
              <w:rPr>
                <w:color w:val="000000"/>
                <w:sz w:val="18"/>
                <w:szCs w:val="18"/>
              </w:rPr>
            </w:pPr>
            <w:r w:rsidRPr="008230DF">
              <w:rPr>
                <w:color w:val="000000"/>
                <w:sz w:val="18"/>
                <w:szCs w:val="18"/>
              </w:rPr>
              <w:t>281,5</w:t>
            </w:r>
          </w:p>
        </w:tc>
      </w:tr>
      <w:tr w:rsidR="00222741" w:rsidRPr="008230DF" w14:paraId="49B09492" w14:textId="77777777" w:rsidTr="008230DF">
        <w:trPr>
          <w:trHeight w:val="315"/>
        </w:trPr>
        <w:tc>
          <w:tcPr>
            <w:tcW w:w="534" w:type="pct"/>
            <w:tcBorders>
              <w:top w:val="nil"/>
              <w:left w:val="single" w:sz="4" w:space="0" w:color="auto"/>
              <w:bottom w:val="single" w:sz="4" w:space="0" w:color="auto"/>
              <w:right w:val="single" w:sz="4" w:space="0" w:color="auto"/>
            </w:tcBorders>
            <w:shd w:val="clear" w:color="auto" w:fill="auto"/>
            <w:vAlign w:val="center"/>
            <w:hideMark/>
          </w:tcPr>
          <w:p w14:paraId="2E545C4E" w14:textId="77777777" w:rsidR="00222741" w:rsidRPr="008230DF" w:rsidRDefault="00222741">
            <w:pPr>
              <w:jc w:val="right"/>
              <w:rPr>
                <w:color w:val="000000"/>
                <w:sz w:val="18"/>
                <w:szCs w:val="18"/>
              </w:rPr>
            </w:pPr>
            <w:r w:rsidRPr="008230DF">
              <w:rPr>
                <w:color w:val="000000"/>
                <w:sz w:val="18"/>
                <w:szCs w:val="18"/>
              </w:rPr>
              <w:t>21121</w:t>
            </w:r>
          </w:p>
        </w:tc>
        <w:tc>
          <w:tcPr>
            <w:tcW w:w="521" w:type="pct"/>
            <w:tcBorders>
              <w:top w:val="nil"/>
              <w:left w:val="nil"/>
              <w:bottom w:val="single" w:sz="4" w:space="0" w:color="auto"/>
              <w:right w:val="single" w:sz="4" w:space="0" w:color="auto"/>
            </w:tcBorders>
            <w:shd w:val="clear" w:color="auto" w:fill="auto"/>
            <w:vAlign w:val="center"/>
            <w:hideMark/>
          </w:tcPr>
          <w:p w14:paraId="7565F353" w14:textId="77777777" w:rsidR="00222741" w:rsidRPr="008230DF" w:rsidRDefault="00222741">
            <w:pPr>
              <w:jc w:val="right"/>
              <w:rPr>
                <w:color w:val="000000"/>
                <w:sz w:val="18"/>
                <w:szCs w:val="18"/>
              </w:rPr>
            </w:pPr>
            <w:r w:rsidRPr="008230DF">
              <w:rPr>
                <w:color w:val="000000"/>
                <w:sz w:val="18"/>
                <w:szCs w:val="18"/>
              </w:rPr>
              <w:t>279,24</w:t>
            </w:r>
          </w:p>
        </w:tc>
        <w:tc>
          <w:tcPr>
            <w:tcW w:w="442" w:type="pct"/>
            <w:tcBorders>
              <w:top w:val="nil"/>
              <w:left w:val="nil"/>
              <w:bottom w:val="single" w:sz="4" w:space="0" w:color="auto"/>
              <w:right w:val="single" w:sz="4" w:space="0" w:color="auto"/>
            </w:tcBorders>
            <w:shd w:val="clear" w:color="auto" w:fill="auto"/>
            <w:vAlign w:val="center"/>
            <w:hideMark/>
          </w:tcPr>
          <w:p w14:paraId="6334B2EF" w14:textId="77777777" w:rsidR="00222741" w:rsidRPr="008230DF" w:rsidRDefault="00222741">
            <w:pPr>
              <w:jc w:val="right"/>
              <w:rPr>
                <w:color w:val="000000"/>
                <w:sz w:val="18"/>
                <w:szCs w:val="18"/>
              </w:rPr>
            </w:pPr>
            <w:r w:rsidRPr="008230DF">
              <w:rPr>
                <w:color w:val="000000"/>
                <w:sz w:val="18"/>
                <w:szCs w:val="18"/>
              </w:rPr>
              <w:t>59.559,5</w:t>
            </w:r>
          </w:p>
        </w:tc>
        <w:tc>
          <w:tcPr>
            <w:tcW w:w="436" w:type="pct"/>
            <w:tcBorders>
              <w:top w:val="nil"/>
              <w:left w:val="nil"/>
              <w:bottom w:val="single" w:sz="4" w:space="0" w:color="auto"/>
              <w:right w:val="single" w:sz="4" w:space="0" w:color="auto"/>
            </w:tcBorders>
            <w:shd w:val="clear" w:color="auto" w:fill="auto"/>
            <w:vAlign w:val="center"/>
            <w:hideMark/>
          </w:tcPr>
          <w:p w14:paraId="77C1575C" w14:textId="77777777" w:rsidR="00222741" w:rsidRPr="008230DF" w:rsidRDefault="00222741">
            <w:pPr>
              <w:jc w:val="right"/>
              <w:rPr>
                <w:color w:val="000000"/>
                <w:sz w:val="18"/>
                <w:szCs w:val="18"/>
              </w:rPr>
            </w:pPr>
            <w:r w:rsidRPr="008230DF">
              <w:rPr>
                <w:color w:val="000000"/>
                <w:sz w:val="18"/>
                <w:szCs w:val="18"/>
              </w:rPr>
              <w:t>213,3</w:t>
            </w:r>
          </w:p>
        </w:tc>
        <w:tc>
          <w:tcPr>
            <w:tcW w:w="352" w:type="pct"/>
            <w:tcBorders>
              <w:top w:val="nil"/>
              <w:left w:val="nil"/>
              <w:bottom w:val="single" w:sz="4" w:space="0" w:color="auto"/>
              <w:right w:val="single" w:sz="4" w:space="0" w:color="auto"/>
            </w:tcBorders>
            <w:shd w:val="clear" w:color="auto" w:fill="auto"/>
            <w:vAlign w:val="center"/>
            <w:hideMark/>
          </w:tcPr>
          <w:p w14:paraId="4F414AC6" w14:textId="77777777" w:rsidR="00222741" w:rsidRPr="008230DF" w:rsidRDefault="00222741">
            <w:pPr>
              <w:jc w:val="right"/>
              <w:rPr>
                <w:color w:val="000000"/>
                <w:sz w:val="18"/>
                <w:szCs w:val="18"/>
              </w:rPr>
            </w:pPr>
            <w:r w:rsidRPr="008230DF">
              <w:rPr>
                <w:color w:val="000000"/>
                <w:sz w:val="18"/>
                <w:szCs w:val="18"/>
              </w:rPr>
              <w:t>1.032,9</w:t>
            </w:r>
          </w:p>
        </w:tc>
        <w:tc>
          <w:tcPr>
            <w:tcW w:w="436" w:type="pct"/>
            <w:tcBorders>
              <w:top w:val="nil"/>
              <w:left w:val="nil"/>
              <w:bottom w:val="single" w:sz="4" w:space="0" w:color="auto"/>
              <w:right w:val="single" w:sz="4" w:space="0" w:color="auto"/>
            </w:tcBorders>
            <w:shd w:val="clear" w:color="auto" w:fill="auto"/>
            <w:vAlign w:val="center"/>
            <w:hideMark/>
          </w:tcPr>
          <w:p w14:paraId="16DE6C91" w14:textId="77777777" w:rsidR="00222741" w:rsidRPr="008230DF" w:rsidRDefault="00222741">
            <w:pPr>
              <w:jc w:val="right"/>
              <w:rPr>
                <w:color w:val="000000"/>
                <w:sz w:val="18"/>
                <w:szCs w:val="18"/>
              </w:rPr>
            </w:pPr>
            <w:r w:rsidRPr="008230DF">
              <w:rPr>
                <w:color w:val="000000"/>
                <w:sz w:val="18"/>
                <w:szCs w:val="18"/>
              </w:rPr>
              <w:t>3,7</w:t>
            </w:r>
          </w:p>
        </w:tc>
        <w:tc>
          <w:tcPr>
            <w:tcW w:w="397" w:type="pct"/>
            <w:tcBorders>
              <w:top w:val="nil"/>
              <w:left w:val="nil"/>
              <w:bottom w:val="single" w:sz="4" w:space="0" w:color="auto"/>
              <w:right w:val="single" w:sz="4" w:space="0" w:color="auto"/>
            </w:tcBorders>
            <w:shd w:val="clear" w:color="auto" w:fill="auto"/>
            <w:vAlign w:val="center"/>
            <w:hideMark/>
          </w:tcPr>
          <w:p w14:paraId="6DF7B9F5" w14:textId="77777777" w:rsidR="00222741" w:rsidRPr="008230DF" w:rsidRDefault="00222741">
            <w:pPr>
              <w:jc w:val="right"/>
              <w:rPr>
                <w:color w:val="000000"/>
                <w:sz w:val="18"/>
                <w:szCs w:val="18"/>
              </w:rPr>
            </w:pPr>
            <w:r w:rsidRPr="008230DF">
              <w:rPr>
                <w:color w:val="000000"/>
                <w:sz w:val="18"/>
                <w:szCs w:val="18"/>
              </w:rPr>
              <w:t>2.778,8</w:t>
            </w:r>
          </w:p>
        </w:tc>
        <w:tc>
          <w:tcPr>
            <w:tcW w:w="526" w:type="pct"/>
            <w:tcBorders>
              <w:top w:val="nil"/>
              <w:left w:val="nil"/>
              <w:bottom w:val="single" w:sz="4" w:space="0" w:color="auto"/>
              <w:right w:val="single" w:sz="4" w:space="0" w:color="auto"/>
            </w:tcBorders>
            <w:shd w:val="clear" w:color="auto" w:fill="auto"/>
            <w:vAlign w:val="center"/>
            <w:hideMark/>
          </w:tcPr>
          <w:p w14:paraId="53A5F08D" w14:textId="77777777" w:rsidR="00222741" w:rsidRPr="008230DF" w:rsidRDefault="00222741">
            <w:pPr>
              <w:jc w:val="right"/>
              <w:rPr>
                <w:color w:val="000000"/>
                <w:sz w:val="18"/>
                <w:szCs w:val="18"/>
              </w:rPr>
            </w:pPr>
            <w:r w:rsidRPr="008230DF">
              <w:rPr>
                <w:color w:val="000000"/>
                <w:sz w:val="18"/>
                <w:szCs w:val="18"/>
              </w:rPr>
              <w:t>7.102,9</w:t>
            </w:r>
          </w:p>
        </w:tc>
        <w:tc>
          <w:tcPr>
            <w:tcW w:w="670" w:type="pct"/>
            <w:tcBorders>
              <w:top w:val="nil"/>
              <w:left w:val="nil"/>
              <w:bottom w:val="single" w:sz="4" w:space="0" w:color="auto"/>
              <w:right w:val="single" w:sz="4" w:space="0" w:color="auto"/>
            </w:tcBorders>
            <w:shd w:val="clear" w:color="auto" w:fill="auto"/>
            <w:vAlign w:val="center"/>
            <w:hideMark/>
          </w:tcPr>
          <w:p w14:paraId="200A3781" w14:textId="77777777" w:rsidR="00222741" w:rsidRPr="008230DF" w:rsidRDefault="00222741">
            <w:pPr>
              <w:jc w:val="right"/>
              <w:rPr>
                <w:color w:val="000000"/>
                <w:sz w:val="18"/>
                <w:szCs w:val="18"/>
              </w:rPr>
            </w:pPr>
            <w:r w:rsidRPr="008230DF">
              <w:rPr>
                <w:color w:val="000000"/>
                <w:sz w:val="18"/>
                <w:szCs w:val="18"/>
              </w:rPr>
              <w:t>9.881,6</w:t>
            </w:r>
          </w:p>
        </w:tc>
        <w:tc>
          <w:tcPr>
            <w:tcW w:w="286" w:type="pct"/>
            <w:tcBorders>
              <w:top w:val="nil"/>
              <w:left w:val="nil"/>
              <w:bottom w:val="single" w:sz="4" w:space="0" w:color="auto"/>
              <w:right w:val="single" w:sz="4" w:space="0" w:color="auto"/>
            </w:tcBorders>
            <w:shd w:val="clear" w:color="auto" w:fill="auto"/>
            <w:vAlign w:val="center"/>
            <w:hideMark/>
          </w:tcPr>
          <w:p w14:paraId="43000104" w14:textId="77777777" w:rsidR="00222741" w:rsidRPr="008230DF" w:rsidRDefault="00222741">
            <w:pPr>
              <w:jc w:val="right"/>
              <w:rPr>
                <w:color w:val="000000"/>
                <w:sz w:val="18"/>
                <w:szCs w:val="18"/>
              </w:rPr>
            </w:pPr>
            <w:r w:rsidRPr="008230DF">
              <w:rPr>
                <w:color w:val="000000"/>
                <w:sz w:val="18"/>
                <w:szCs w:val="18"/>
              </w:rPr>
              <w:t>16,6</w:t>
            </w:r>
          </w:p>
        </w:tc>
        <w:tc>
          <w:tcPr>
            <w:tcW w:w="399" w:type="pct"/>
            <w:tcBorders>
              <w:top w:val="nil"/>
              <w:left w:val="nil"/>
              <w:bottom w:val="single" w:sz="4" w:space="0" w:color="auto"/>
              <w:right w:val="single" w:sz="4" w:space="0" w:color="auto"/>
            </w:tcBorders>
            <w:shd w:val="clear" w:color="auto" w:fill="auto"/>
            <w:vAlign w:val="center"/>
            <w:hideMark/>
          </w:tcPr>
          <w:p w14:paraId="7233D649" w14:textId="77777777" w:rsidR="00222741" w:rsidRPr="008230DF" w:rsidRDefault="00222741">
            <w:pPr>
              <w:jc w:val="right"/>
              <w:rPr>
                <w:color w:val="000000"/>
                <w:sz w:val="18"/>
                <w:szCs w:val="18"/>
              </w:rPr>
            </w:pPr>
            <w:r w:rsidRPr="008230DF">
              <w:rPr>
                <w:color w:val="000000"/>
                <w:sz w:val="18"/>
                <w:szCs w:val="18"/>
              </w:rPr>
              <w:t>95,7</w:t>
            </w:r>
          </w:p>
        </w:tc>
      </w:tr>
      <w:tr w:rsidR="00222741" w:rsidRPr="008230DF" w14:paraId="68181F67" w14:textId="77777777" w:rsidTr="008230DF">
        <w:trPr>
          <w:trHeight w:val="315"/>
        </w:trPr>
        <w:tc>
          <w:tcPr>
            <w:tcW w:w="534" w:type="pct"/>
            <w:tcBorders>
              <w:top w:val="nil"/>
              <w:left w:val="single" w:sz="4" w:space="0" w:color="auto"/>
              <w:bottom w:val="single" w:sz="4" w:space="0" w:color="auto"/>
              <w:right w:val="single" w:sz="4" w:space="0" w:color="auto"/>
            </w:tcBorders>
            <w:shd w:val="clear" w:color="auto" w:fill="auto"/>
            <w:vAlign w:val="center"/>
            <w:hideMark/>
          </w:tcPr>
          <w:p w14:paraId="16408E2B" w14:textId="77777777" w:rsidR="00222741" w:rsidRPr="008230DF" w:rsidRDefault="00222741">
            <w:pPr>
              <w:jc w:val="right"/>
              <w:rPr>
                <w:color w:val="000000"/>
                <w:sz w:val="18"/>
                <w:szCs w:val="18"/>
              </w:rPr>
            </w:pPr>
            <w:r w:rsidRPr="008230DF">
              <w:rPr>
                <w:color w:val="000000"/>
                <w:sz w:val="18"/>
                <w:szCs w:val="18"/>
              </w:rPr>
              <w:t>31211</w:t>
            </w:r>
          </w:p>
        </w:tc>
        <w:tc>
          <w:tcPr>
            <w:tcW w:w="521" w:type="pct"/>
            <w:tcBorders>
              <w:top w:val="nil"/>
              <w:left w:val="nil"/>
              <w:bottom w:val="single" w:sz="4" w:space="0" w:color="auto"/>
              <w:right w:val="single" w:sz="4" w:space="0" w:color="auto"/>
            </w:tcBorders>
            <w:shd w:val="clear" w:color="auto" w:fill="auto"/>
            <w:vAlign w:val="center"/>
            <w:hideMark/>
          </w:tcPr>
          <w:p w14:paraId="459AB507" w14:textId="77777777" w:rsidR="00222741" w:rsidRPr="008230DF" w:rsidRDefault="00222741">
            <w:pPr>
              <w:jc w:val="right"/>
              <w:rPr>
                <w:color w:val="000000"/>
                <w:sz w:val="18"/>
                <w:szCs w:val="18"/>
              </w:rPr>
            </w:pPr>
            <w:r w:rsidRPr="008230DF">
              <w:rPr>
                <w:color w:val="000000"/>
                <w:sz w:val="18"/>
                <w:szCs w:val="18"/>
              </w:rPr>
              <w:t>18,80</w:t>
            </w:r>
          </w:p>
        </w:tc>
        <w:tc>
          <w:tcPr>
            <w:tcW w:w="442" w:type="pct"/>
            <w:tcBorders>
              <w:top w:val="nil"/>
              <w:left w:val="nil"/>
              <w:bottom w:val="single" w:sz="4" w:space="0" w:color="auto"/>
              <w:right w:val="single" w:sz="4" w:space="0" w:color="auto"/>
            </w:tcBorders>
            <w:shd w:val="clear" w:color="auto" w:fill="auto"/>
            <w:vAlign w:val="center"/>
            <w:hideMark/>
          </w:tcPr>
          <w:p w14:paraId="5B1FAA3A" w14:textId="77777777" w:rsidR="00222741" w:rsidRPr="008230DF" w:rsidRDefault="00222741">
            <w:pPr>
              <w:jc w:val="right"/>
              <w:rPr>
                <w:color w:val="000000"/>
                <w:sz w:val="18"/>
                <w:szCs w:val="18"/>
              </w:rPr>
            </w:pPr>
            <w:r w:rsidRPr="008230DF">
              <w:rPr>
                <w:color w:val="000000"/>
                <w:sz w:val="18"/>
                <w:szCs w:val="18"/>
              </w:rPr>
              <w:t>3.273,7</w:t>
            </w:r>
          </w:p>
        </w:tc>
        <w:tc>
          <w:tcPr>
            <w:tcW w:w="436" w:type="pct"/>
            <w:tcBorders>
              <w:top w:val="nil"/>
              <w:left w:val="nil"/>
              <w:bottom w:val="single" w:sz="4" w:space="0" w:color="auto"/>
              <w:right w:val="single" w:sz="4" w:space="0" w:color="auto"/>
            </w:tcBorders>
            <w:shd w:val="clear" w:color="auto" w:fill="auto"/>
            <w:vAlign w:val="center"/>
            <w:hideMark/>
          </w:tcPr>
          <w:p w14:paraId="68D2675B" w14:textId="77777777" w:rsidR="00222741" w:rsidRPr="008230DF" w:rsidRDefault="00222741">
            <w:pPr>
              <w:jc w:val="right"/>
              <w:rPr>
                <w:color w:val="000000"/>
                <w:sz w:val="18"/>
                <w:szCs w:val="18"/>
              </w:rPr>
            </w:pPr>
            <w:r w:rsidRPr="008230DF">
              <w:rPr>
                <w:color w:val="000000"/>
                <w:sz w:val="18"/>
                <w:szCs w:val="18"/>
              </w:rPr>
              <w:t>174,1</w:t>
            </w:r>
          </w:p>
        </w:tc>
        <w:tc>
          <w:tcPr>
            <w:tcW w:w="352" w:type="pct"/>
            <w:tcBorders>
              <w:top w:val="nil"/>
              <w:left w:val="nil"/>
              <w:bottom w:val="single" w:sz="4" w:space="0" w:color="auto"/>
              <w:right w:val="single" w:sz="4" w:space="0" w:color="auto"/>
            </w:tcBorders>
            <w:shd w:val="clear" w:color="auto" w:fill="auto"/>
            <w:vAlign w:val="center"/>
            <w:hideMark/>
          </w:tcPr>
          <w:p w14:paraId="6AD40AA9" w14:textId="77777777" w:rsidR="00222741" w:rsidRPr="008230DF" w:rsidRDefault="00222741">
            <w:pPr>
              <w:jc w:val="right"/>
              <w:rPr>
                <w:color w:val="000000"/>
                <w:sz w:val="18"/>
                <w:szCs w:val="18"/>
              </w:rPr>
            </w:pPr>
            <w:r w:rsidRPr="008230DF">
              <w:rPr>
                <w:color w:val="000000"/>
                <w:sz w:val="18"/>
                <w:szCs w:val="18"/>
              </w:rPr>
              <w:t>137,3</w:t>
            </w:r>
          </w:p>
        </w:tc>
        <w:tc>
          <w:tcPr>
            <w:tcW w:w="436" w:type="pct"/>
            <w:tcBorders>
              <w:top w:val="nil"/>
              <w:left w:val="nil"/>
              <w:bottom w:val="single" w:sz="4" w:space="0" w:color="auto"/>
              <w:right w:val="single" w:sz="4" w:space="0" w:color="auto"/>
            </w:tcBorders>
            <w:shd w:val="clear" w:color="auto" w:fill="auto"/>
            <w:vAlign w:val="center"/>
            <w:hideMark/>
          </w:tcPr>
          <w:p w14:paraId="63A9F838" w14:textId="77777777" w:rsidR="00222741" w:rsidRPr="008230DF" w:rsidRDefault="00222741">
            <w:pPr>
              <w:jc w:val="right"/>
              <w:rPr>
                <w:color w:val="000000"/>
                <w:sz w:val="18"/>
                <w:szCs w:val="18"/>
              </w:rPr>
            </w:pPr>
            <w:r w:rsidRPr="008230DF">
              <w:rPr>
                <w:color w:val="000000"/>
                <w:sz w:val="18"/>
                <w:szCs w:val="18"/>
              </w:rPr>
              <w:t>7,3</w:t>
            </w:r>
          </w:p>
        </w:tc>
        <w:tc>
          <w:tcPr>
            <w:tcW w:w="397" w:type="pct"/>
            <w:tcBorders>
              <w:top w:val="nil"/>
              <w:left w:val="nil"/>
              <w:bottom w:val="single" w:sz="4" w:space="0" w:color="auto"/>
              <w:right w:val="single" w:sz="4" w:space="0" w:color="auto"/>
            </w:tcBorders>
            <w:shd w:val="clear" w:color="auto" w:fill="auto"/>
            <w:vAlign w:val="center"/>
            <w:hideMark/>
          </w:tcPr>
          <w:p w14:paraId="0AA45BE2" w14:textId="77777777" w:rsidR="00222741" w:rsidRPr="008230DF" w:rsidRDefault="00222741">
            <w:pPr>
              <w:rPr>
                <w:color w:val="000000"/>
                <w:sz w:val="18"/>
                <w:szCs w:val="18"/>
              </w:rPr>
            </w:pPr>
            <w:r w:rsidRPr="008230DF">
              <w:rPr>
                <w:color w:val="000000"/>
                <w:sz w:val="18"/>
                <w:szCs w:val="18"/>
              </w:rPr>
              <w:t> </w:t>
            </w:r>
          </w:p>
        </w:tc>
        <w:tc>
          <w:tcPr>
            <w:tcW w:w="526" w:type="pct"/>
            <w:tcBorders>
              <w:top w:val="nil"/>
              <w:left w:val="nil"/>
              <w:bottom w:val="single" w:sz="4" w:space="0" w:color="auto"/>
              <w:right w:val="single" w:sz="4" w:space="0" w:color="auto"/>
            </w:tcBorders>
            <w:shd w:val="clear" w:color="auto" w:fill="auto"/>
            <w:vAlign w:val="center"/>
            <w:hideMark/>
          </w:tcPr>
          <w:p w14:paraId="5E6590EA" w14:textId="77777777" w:rsidR="00222741" w:rsidRPr="008230DF" w:rsidRDefault="00222741">
            <w:pPr>
              <w:jc w:val="right"/>
              <w:rPr>
                <w:color w:val="000000"/>
                <w:sz w:val="18"/>
                <w:szCs w:val="18"/>
              </w:rPr>
            </w:pPr>
            <w:r w:rsidRPr="008230DF">
              <w:rPr>
                <w:color w:val="000000"/>
                <w:sz w:val="18"/>
                <w:szCs w:val="18"/>
              </w:rPr>
              <w:t>1.381,8</w:t>
            </w:r>
          </w:p>
        </w:tc>
        <w:tc>
          <w:tcPr>
            <w:tcW w:w="670" w:type="pct"/>
            <w:tcBorders>
              <w:top w:val="nil"/>
              <w:left w:val="nil"/>
              <w:bottom w:val="single" w:sz="4" w:space="0" w:color="auto"/>
              <w:right w:val="single" w:sz="4" w:space="0" w:color="auto"/>
            </w:tcBorders>
            <w:shd w:val="clear" w:color="auto" w:fill="auto"/>
            <w:vAlign w:val="center"/>
            <w:hideMark/>
          </w:tcPr>
          <w:p w14:paraId="79755A77" w14:textId="77777777" w:rsidR="00222741" w:rsidRPr="008230DF" w:rsidRDefault="00222741">
            <w:pPr>
              <w:jc w:val="right"/>
              <w:rPr>
                <w:color w:val="000000"/>
                <w:sz w:val="18"/>
                <w:szCs w:val="18"/>
              </w:rPr>
            </w:pPr>
            <w:r w:rsidRPr="008230DF">
              <w:rPr>
                <w:color w:val="000000"/>
                <w:sz w:val="18"/>
                <w:szCs w:val="18"/>
              </w:rPr>
              <w:t>1.381,8</w:t>
            </w:r>
          </w:p>
        </w:tc>
        <w:tc>
          <w:tcPr>
            <w:tcW w:w="286" w:type="pct"/>
            <w:tcBorders>
              <w:top w:val="nil"/>
              <w:left w:val="nil"/>
              <w:bottom w:val="single" w:sz="4" w:space="0" w:color="auto"/>
              <w:right w:val="single" w:sz="4" w:space="0" w:color="auto"/>
            </w:tcBorders>
            <w:shd w:val="clear" w:color="auto" w:fill="auto"/>
            <w:vAlign w:val="center"/>
            <w:hideMark/>
          </w:tcPr>
          <w:p w14:paraId="261C71EE" w14:textId="77777777" w:rsidR="00222741" w:rsidRPr="008230DF" w:rsidRDefault="00222741">
            <w:pPr>
              <w:jc w:val="right"/>
              <w:rPr>
                <w:color w:val="000000"/>
                <w:sz w:val="18"/>
                <w:szCs w:val="18"/>
              </w:rPr>
            </w:pPr>
            <w:r w:rsidRPr="008230DF">
              <w:rPr>
                <w:color w:val="000000"/>
                <w:sz w:val="18"/>
                <w:szCs w:val="18"/>
              </w:rPr>
              <w:t>42,2</w:t>
            </w:r>
          </w:p>
        </w:tc>
        <w:tc>
          <w:tcPr>
            <w:tcW w:w="399" w:type="pct"/>
            <w:tcBorders>
              <w:top w:val="nil"/>
              <w:left w:val="nil"/>
              <w:bottom w:val="single" w:sz="4" w:space="0" w:color="auto"/>
              <w:right w:val="single" w:sz="4" w:space="0" w:color="auto"/>
            </w:tcBorders>
            <w:shd w:val="clear" w:color="auto" w:fill="auto"/>
            <w:vAlign w:val="center"/>
            <w:hideMark/>
          </w:tcPr>
          <w:p w14:paraId="2C4B841D" w14:textId="77777777" w:rsidR="00222741" w:rsidRPr="008230DF" w:rsidRDefault="00222741">
            <w:pPr>
              <w:jc w:val="right"/>
              <w:rPr>
                <w:color w:val="000000"/>
                <w:sz w:val="18"/>
                <w:szCs w:val="18"/>
              </w:rPr>
            </w:pPr>
            <w:r w:rsidRPr="008230DF">
              <w:rPr>
                <w:color w:val="000000"/>
                <w:sz w:val="18"/>
                <w:szCs w:val="18"/>
              </w:rPr>
              <w:t>100,7</w:t>
            </w:r>
          </w:p>
        </w:tc>
      </w:tr>
      <w:tr w:rsidR="00222741" w:rsidRPr="008230DF" w14:paraId="03803145" w14:textId="77777777" w:rsidTr="008230DF">
        <w:trPr>
          <w:trHeight w:val="315"/>
        </w:trPr>
        <w:tc>
          <w:tcPr>
            <w:tcW w:w="534" w:type="pct"/>
            <w:tcBorders>
              <w:top w:val="nil"/>
              <w:left w:val="single" w:sz="4" w:space="0" w:color="auto"/>
              <w:bottom w:val="single" w:sz="4" w:space="0" w:color="auto"/>
              <w:right w:val="single" w:sz="4" w:space="0" w:color="auto"/>
            </w:tcBorders>
            <w:shd w:val="clear" w:color="auto" w:fill="auto"/>
            <w:vAlign w:val="center"/>
            <w:hideMark/>
          </w:tcPr>
          <w:p w14:paraId="0079AE94" w14:textId="77777777" w:rsidR="00222741" w:rsidRPr="008230DF" w:rsidRDefault="00222741">
            <w:pPr>
              <w:jc w:val="right"/>
              <w:rPr>
                <w:color w:val="000000"/>
                <w:sz w:val="18"/>
                <w:szCs w:val="18"/>
              </w:rPr>
            </w:pPr>
            <w:r w:rsidRPr="008230DF">
              <w:rPr>
                <w:color w:val="000000"/>
                <w:sz w:val="18"/>
                <w:szCs w:val="18"/>
              </w:rPr>
              <w:t>31511</w:t>
            </w:r>
          </w:p>
        </w:tc>
        <w:tc>
          <w:tcPr>
            <w:tcW w:w="521" w:type="pct"/>
            <w:tcBorders>
              <w:top w:val="nil"/>
              <w:left w:val="nil"/>
              <w:bottom w:val="single" w:sz="4" w:space="0" w:color="auto"/>
              <w:right w:val="single" w:sz="4" w:space="0" w:color="auto"/>
            </w:tcBorders>
            <w:shd w:val="clear" w:color="auto" w:fill="auto"/>
            <w:vAlign w:val="center"/>
            <w:hideMark/>
          </w:tcPr>
          <w:p w14:paraId="572B166B" w14:textId="77777777" w:rsidR="00222741" w:rsidRPr="008230DF" w:rsidRDefault="00222741">
            <w:pPr>
              <w:jc w:val="right"/>
              <w:rPr>
                <w:color w:val="000000"/>
                <w:sz w:val="18"/>
                <w:szCs w:val="18"/>
              </w:rPr>
            </w:pPr>
            <w:r w:rsidRPr="008230DF">
              <w:rPr>
                <w:color w:val="000000"/>
                <w:sz w:val="18"/>
                <w:szCs w:val="18"/>
              </w:rPr>
              <w:t>34,07</w:t>
            </w:r>
          </w:p>
        </w:tc>
        <w:tc>
          <w:tcPr>
            <w:tcW w:w="442" w:type="pct"/>
            <w:tcBorders>
              <w:top w:val="nil"/>
              <w:left w:val="nil"/>
              <w:bottom w:val="single" w:sz="4" w:space="0" w:color="auto"/>
              <w:right w:val="single" w:sz="4" w:space="0" w:color="auto"/>
            </w:tcBorders>
            <w:shd w:val="clear" w:color="auto" w:fill="auto"/>
            <w:vAlign w:val="center"/>
            <w:hideMark/>
          </w:tcPr>
          <w:p w14:paraId="2B07D89F" w14:textId="77777777" w:rsidR="00222741" w:rsidRPr="008230DF" w:rsidRDefault="00222741">
            <w:pPr>
              <w:jc w:val="right"/>
              <w:rPr>
                <w:color w:val="000000"/>
                <w:sz w:val="18"/>
                <w:szCs w:val="18"/>
              </w:rPr>
            </w:pPr>
            <w:r w:rsidRPr="008230DF">
              <w:rPr>
                <w:color w:val="000000"/>
                <w:sz w:val="18"/>
                <w:szCs w:val="18"/>
              </w:rPr>
              <w:t>10.254,8</w:t>
            </w:r>
          </w:p>
        </w:tc>
        <w:tc>
          <w:tcPr>
            <w:tcW w:w="436" w:type="pct"/>
            <w:tcBorders>
              <w:top w:val="nil"/>
              <w:left w:val="nil"/>
              <w:bottom w:val="single" w:sz="4" w:space="0" w:color="auto"/>
              <w:right w:val="single" w:sz="4" w:space="0" w:color="auto"/>
            </w:tcBorders>
            <w:shd w:val="clear" w:color="auto" w:fill="auto"/>
            <w:vAlign w:val="center"/>
            <w:hideMark/>
          </w:tcPr>
          <w:p w14:paraId="670E1138" w14:textId="77777777" w:rsidR="00222741" w:rsidRPr="008230DF" w:rsidRDefault="00222741">
            <w:pPr>
              <w:jc w:val="right"/>
              <w:rPr>
                <w:color w:val="000000"/>
                <w:sz w:val="18"/>
                <w:szCs w:val="18"/>
              </w:rPr>
            </w:pPr>
            <w:r w:rsidRPr="008230DF">
              <w:rPr>
                <w:color w:val="000000"/>
                <w:sz w:val="18"/>
                <w:szCs w:val="18"/>
              </w:rPr>
              <w:t>301,0</w:t>
            </w:r>
          </w:p>
        </w:tc>
        <w:tc>
          <w:tcPr>
            <w:tcW w:w="352" w:type="pct"/>
            <w:tcBorders>
              <w:top w:val="nil"/>
              <w:left w:val="nil"/>
              <w:bottom w:val="single" w:sz="4" w:space="0" w:color="auto"/>
              <w:right w:val="single" w:sz="4" w:space="0" w:color="auto"/>
            </w:tcBorders>
            <w:shd w:val="clear" w:color="auto" w:fill="auto"/>
            <w:vAlign w:val="center"/>
            <w:hideMark/>
          </w:tcPr>
          <w:p w14:paraId="21B779CC" w14:textId="77777777" w:rsidR="00222741" w:rsidRPr="008230DF" w:rsidRDefault="00222741">
            <w:pPr>
              <w:jc w:val="right"/>
              <w:rPr>
                <w:color w:val="000000"/>
                <w:sz w:val="18"/>
                <w:szCs w:val="18"/>
              </w:rPr>
            </w:pPr>
            <w:r w:rsidRPr="008230DF">
              <w:rPr>
                <w:color w:val="000000"/>
                <w:sz w:val="18"/>
                <w:szCs w:val="18"/>
              </w:rPr>
              <w:t>257,1</w:t>
            </w:r>
          </w:p>
        </w:tc>
        <w:tc>
          <w:tcPr>
            <w:tcW w:w="436" w:type="pct"/>
            <w:tcBorders>
              <w:top w:val="nil"/>
              <w:left w:val="nil"/>
              <w:bottom w:val="single" w:sz="4" w:space="0" w:color="auto"/>
              <w:right w:val="single" w:sz="4" w:space="0" w:color="auto"/>
            </w:tcBorders>
            <w:shd w:val="clear" w:color="auto" w:fill="auto"/>
            <w:vAlign w:val="center"/>
            <w:hideMark/>
          </w:tcPr>
          <w:p w14:paraId="16C84288" w14:textId="77777777" w:rsidR="00222741" w:rsidRPr="008230DF" w:rsidRDefault="00222741">
            <w:pPr>
              <w:jc w:val="right"/>
              <w:rPr>
                <w:color w:val="000000"/>
                <w:sz w:val="18"/>
                <w:szCs w:val="18"/>
              </w:rPr>
            </w:pPr>
            <w:r w:rsidRPr="008230DF">
              <w:rPr>
                <w:color w:val="000000"/>
                <w:sz w:val="18"/>
                <w:szCs w:val="18"/>
              </w:rPr>
              <w:t>7,5</w:t>
            </w:r>
          </w:p>
        </w:tc>
        <w:tc>
          <w:tcPr>
            <w:tcW w:w="397" w:type="pct"/>
            <w:tcBorders>
              <w:top w:val="nil"/>
              <w:left w:val="nil"/>
              <w:bottom w:val="single" w:sz="4" w:space="0" w:color="auto"/>
              <w:right w:val="single" w:sz="4" w:space="0" w:color="auto"/>
            </w:tcBorders>
            <w:shd w:val="clear" w:color="auto" w:fill="auto"/>
            <w:vAlign w:val="center"/>
            <w:hideMark/>
          </w:tcPr>
          <w:p w14:paraId="1BAD1075" w14:textId="77777777" w:rsidR="00222741" w:rsidRPr="008230DF" w:rsidRDefault="00222741">
            <w:pPr>
              <w:rPr>
                <w:color w:val="000000"/>
                <w:sz w:val="18"/>
                <w:szCs w:val="18"/>
              </w:rPr>
            </w:pPr>
            <w:r w:rsidRPr="008230DF">
              <w:rPr>
                <w:color w:val="000000"/>
                <w:sz w:val="18"/>
                <w:szCs w:val="18"/>
              </w:rPr>
              <w:t> </w:t>
            </w:r>
          </w:p>
        </w:tc>
        <w:tc>
          <w:tcPr>
            <w:tcW w:w="526" w:type="pct"/>
            <w:tcBorders>
              <w:top w:val="nil"/>
              <w:left w:val="nil"/>
              <w:bottom w:val="single" w:sz="4" w:space="0" w:color="auto"/>
              <w:right w:val="single" w:sz="4" w:space="0" w:color="auto"/>
            </w:tcBorders>
            <w:shd w:val="clear" w:color="auto" w:fill="auto"/>
            <w:vAlign w:val="center"/>
            <w:hideMark/>
          </w:tcPr>
          <w:p w14:paraId="595D230E" w14:textId="77777777" w:rsidR="00222741" w:rsidRPr="008230DF" w:rsidRDefault="00222741">
            <w:pPr>
              <w:jc w:val="right"/>
              <w:rPr>
                <w:color w:val="000000"/>
                <w:sz w:val="18"/>
                <w:szCs w:val="18"/>
              </w:rPr>
            </w:pPr>
            <w:r w:rsidRPr="008230DF">
              <w:rPr>
                <w:color w:val="000000"/>
                <w:sz w:val="18"/>
                <w:szCs w:val="18"/>
              </w:rPr>
              <w:t>1.838,3</w:t>
            </w:r>
          </w:p>
        </w:tc>
        <w:tc>
          <w:tcPr>
            <w:tcW w:w="670" w:type="pct"/>
            <w:tcBorders>
              <w:top w:val="nil"/>
              <w:left w:val="nil"/>
              <w:bottom w:val="single" w:sz="4" w:space="0" w:color="auto"/>
              <w:right w:val="single" w:sz="4" w:space="0" w:color="auto"/>
            </w:tcBorders>
            <w:shd w:val="clear" w:color="auto" w:fill="auto"/>
            <w:vAlign w:val="center"/>
            <w:hideMark/>
          </w:tcPr>
          <w:p w14:paraId="6516C605" w14:textId="77777777" w:rsidR="00222741" w:rsidRPr="008230DF" w:rsidRDefault="00222741">
            <w:pPr>
              <w:jc w:val="right"/>
              <w:rPr>
                <w:color w:val="000000"/>
                <w:sz w:val="18"/>
                <w:szCs w:val="18"/>
              </w:rPr>
            </w:pPr>
            <w:r w:rsidRPr="008230DF">
              <w:rPr>
                <w:color w:val="000000"/>
                <w:sz w:val="18"/>
                <w:szCs w:val="18"/>
              </w:rPr>
              <w:t>1.838,3</w:t>
            </w:r>
          </w:p>
        </w:tc>
        <w:tc>
          <w:tcPr>
            <w:tcW w:w="286" w:type="pct"/>
            <w:tcBorders>
              <w:top w:val="nil"/>
              <w:left w:val="nil"/>
              <w:bottom w:val="single" w:sz="4" w:space="0" w:color="auto"/>
              <w:right w:val="single" w:sz="4" w:space="0" w:color="auto"/>
            </w:tcBorders>
            <w:shd w:val="clear" w:color="auto" w:fill="auto"/>
            <w:vAlign w:val="center"/>
            <w:hideMark/>
          </w:tcPr>
          <w:p w14:paraId="35B7AA46" w14:textId="77777777" w:rsidR="00222741" w:rsidRPr="008230DF" w:rsidRDefault="00222741">
            <w:pPr>
              <w:jc w:val="right"/>
              <w:rPr>
                <w:color w:val="000000"/>
                <w:sz w:val="18"/>
                <w:szCs w:val="18"/>
              </w:rPr>
            </w:pPr>
            <w:r w:rsidRPr="008230DF">
              <w:rPr>
                <w:color w:val="000000"/>
                <w:sz w:val="18"/>
                <w:szCs w:val="18"/>
              </w:rPr>
              <w:t>17,9</w:t>
            </w:r>
          </w:p>
        </w:tc>
        <w:tc>
          <w:tcPr>
            <w:tcW w:w="399" w:type="pct"/>
            <w:tcBorders>
              <w:top w:val="nil"/>
              <w:left w:val="nil"/>
              <w:bottom w:val="single" w:sz="4" w:space="0" w:color="auto"/>
              <w:right w:val="single" w:sz="4" w:space="0" w:color="auto"/>
            </w:tcBorders>
            <w:shd w:val="clear" w:color="auto" w:fill="auto"/>
            <w:vAlign w:val="center"/>
            <w:hideMark/>
          </w:tcPr>
          <w:p w14:paraId="620C0DF4" w14:textId="77777777" w:rsidR="00222741" w:rsidRPr="008230DF" w:rsidRDefault="00222741">
            <w:pPr>
              <w:jc w:val="right"/>
              <w:rPr>
                <w:color w:val="000000"/>
                <w:sz w:val="18"/>
                <w:szCs w:val="18"/>
              </w:rPr>
            </w:pPr>
            <w:r w:rsidRPr="008230DF">
              <w:rPr>
                <w:color w:val="000000"/>
                <w:sz w:val="18"/>
                <w:szCs w:val="18"/>
              </w:rPr>
              <w:t>71,5</w:t>
            </w:r>
          </w:p>
        </w:tc>
      </w:tr>
      <w:tr w:rsidR="00222741" w:rsidRPr="008230DF" w14:paraId="3723B9D2" w14:textId="77777777" w:rsidTr="008230DF">
        <w:trPr>
          <w:trHeight w:val="315"/>
        </w:trPr>
        <w:tc>
          <w:tcPr>
            <w:tcW w:w="534" w:type="pct"/>
            <w:tcBorders>
              <w:top w:val="nil"/>
              <w:left w:val="single" w:sz="4" w:space="0" w:color="auto"/>
              <w:bottom w:val="single" w:sz="4" w:space="0" w:color="auto"/>
              <w:right w:val="single" w:sz="4" w:space="0" w:color="auto"/>
            </w:tcBorders>
            <w:shd w:val="clear" w:color="000000" w:fill="D9D9D9"/>
            <w:vAlign w:val="center"/>
            <w:hideMark/>
          </w:tcPr>
          <w:p w14:paraId="67EEDF8F" w14:textId="77777777" w:rsidR="00222741" w:rsidRPr="008230DF" w:rsidRDefault="00222741">
            <w:pPr>
              <w:jc w:val="center"/>
              <w:rPr>
                <w:b/>
                <w:bCs/>
                <w:color w:val="000000"/>
                <w:sz w:val="18"/>
                <w:szCs w:val="18"/>
              </w:rPr>
            </w:pPr>
            <w:r w:rsidRPr="008230DF">
              <w:rPr>
                <w:b/>
                <w:bCs/>
                <w:color w:val="000000"/>
                <w:sz w:val="18"/>
                <w:szCs w:val="18"/>
              </w:rPr>
              <w:t>Укупно</w:t>
            </w:r>
          </w:p>
        </w:tc>
        <w:tc>
          <w:tcPr>
            <w:tcW w:w="521" w:type="pct"/>
            <w:tcBorders>
              <w:top w:val="nil"/>
              <w:left w:val="nil"/>
              <w:bottom w:val="single" w:sz="4" w:space="0" w:color="auto"/>
              <w:right w:val="single" w:sz="4" w:space="0" w:color="auto"/>
            </w:tcBorders>
            <w:shd w:val="clear" w:color="000000" w:fill="D9D9D9"/>
            <w:vAlign w:val="center"/>
            <w:hideMark/>
          </w:tcPr>
          <w:p w14:paraId="52035354" w14:textId="77777777" w:rsidR="00222741" w:rsidRPr="008230DF" w:rsidRDefault="00222741">
            <w:pPr>
              <w:jc w:val="right"/>
              <w:rPr>
                <w:b/>
                <w:bCs/>
                <w:color w:val="000000"/>
                <w:sz w:val="18"/>
                <w:szCs w:val="18"/>
              </w:rPr>
            </w:pPr>
            <w:r w:rsidRPr="008230DF">
              <w:rPr>
                <w:b/>
                <w:bCs/>
                <w:color w:val="000000"/>
                <w:sz w:val="18"/>
                <w:szCs w:val="18"/>
              </w:rPr>
              <w:t>823,87</w:t>
            </w:r>
          </w:p>
        </w:tc>
        <w:tc>
          <w:tcPr>
            <w:tcW w:w="442" w:type="pct"/>
            <w:tcBorders>
              <w:top w:val="nil"/>
              <w:left w:val="nil"/>
              <w:bottom w:val="single" w:sz="4" w:space="0" w:color="auto"/>
              <w:right w:val="single" w:sz="4" w:space="0" w:color="auto"/>
            </w:tcBorders>
            <w:shd w:val="clear" w:color="000000" w:fill="D9D9D9"/>
            <w:vAlign w:val="center"/>
            <w:hideMark/>
          </w:tcPr>
          <w:p w14:paraId="64A0AA4F" w14:textId="77777777" w:rsidR="00222741" w:rsidRPr="008230DF" w:rsidRDefault="00222741">
            <w:pPr>
              <w:jc w:val="right"/>
              <w:rPr>
                <w:b/>
                <w:bCs/>
                <w:color w:val="000000"/>
                <w:sz w:val="18"/>
                <w:szCs w:val="18"/>
              </w:rPr>
            </w:pPr>
            <w:r w:rsidRPr="008230DF">
              <w:rPr>
                <w:b/>
                <w:bCs/>
                <w:color w:val="000000"/>
                <w:sz w:val="18"/>
                <w:szCs w:val="18"/>
              </w:rPr>
              <w:t>170.371,1</w:t>
            </w:r>
          </w:p>
        </w:tc>
        <w:tc>
          <w:tcPr>
            <w:tcW w:w="436" w:type="pct"/>
            <w:tcBorders>
              <w:top w:val="nil"/>
              <w:left w:val="nil"/>
              <w:bottom w:val="single" w:sz="4" w:space="0" w:color="auto"/>
              <w:right w:val="single" w:sz="4" w:space="0" w:color="auto"/>
            </w:tcBorders>
            <w:shd w:val="clear" w:color="000000" w:fill="D9D9D9"/>
            <w:vAlign w:val="center"/>
            <w:hideMark/>
          </w:tcPr>
          <w:p w14:paraId="02B28F04" w14:textId="77777777" w:rsidR="00222741" w:rsidRPr="008230DF" w:rsidRDefault="00222741">
            <w:pPr>
              <w:jc w:val="right"/>
              <w:rPr>
                <w:b/>
                <w:bCs/>
                <w:color w:val="000000"/>
                <w:sz w:val="18"/>
                <w:szCs w:val="18"/>
              </w:rPr>
            </w:pPr>
            <w:r w:rsidRPr="008230DF">
              <w:rPr>
                <w:b/>
                <w:bCs/>
                <w:color w:val="000000"/>
                <w:sz w:val="18"/>
                <w:szCs w:val="18"/>
              </w:rPr>
              <w:t>206,8</w:t>
            </w:r>
          </w:p>
        </w:tc>
        <w:tc>
          <w:tcPr>
            <w:tcW w:w="352" w:type="pct"/>
            <w:tcBorders>
              <w:top w:val="nil"/>
              <w:left w:val="nil"/>
              <w:bottom w:val="single" w:sz="4" w:space="0" w:color="auto"/>
              <w:right w:val="single" w:sz="4" w:space="0" w:color="auto"/>
            </w:tcBorders>
            <w:shd w:val="clear" w:color="000000" w:fill="D9D9D9"/>
            <w:vAlign w:val="center"/>
            <w:hideMark/>
          </w:tcPr>
          <w:p w14:paraId="172538AA" w14:textId="77777777" w:rsidR="00222741" w:rsidRPr="008230DF" w:rsidRDefault="00222741">
            <w:pPr>
              <w:jc w:val="right"/>
              <w:rPr>
                <w:b/>
                <w:bCs/>
                <w:color w:val="000000"/>
                <w:sz w:val="18"/>
                <w:szCs w:val="18"/>
              </w:rPr>
            </w:pPr>
            <w:r w:rsidRPr="008230DF">
              <w:rPr>
                <w:b/>
                <w:bCs/>
                <w:color w:val="000000"/>
                <w:sz w:val="18"/>
                <w:szCs w:val="18"/>
              </w:rPr>
              <w:t>3.135,7</w:t>
            </w:r>
          </w:p>
        </w:tc>
        <w:tc>
          <w:tcPr>
            <w:tcW w:w="436" w:type="pct"/>
            <w:tcBorders>
              <w:top w:val="nil"/>
              <w:left w:val="nil"/>
              <w:bottom w:val="single" w:sz="4" w:space="0" w:color="auto"/>
              <w:right w:val="single" w:sz="4" w:space="0" w:color="auto"/>
            </w:tcBorders>
            <w:shd w:val="clear" w:color="000000" w:fill="D9D9D9"/>
            <w:vAlign w:val="center"/>
            <w:hideMark/>
          </w:tcPr>
          <w:p w14:paraId="09FB8BAF" w14:textId="77777777" w:rsidR="00222741" w:rsidRPr="008230DF" w:rsidRDefault="00222741">
            <w:pPr>
              <w:jc w:val="right"/>
              <w:rPr>
                <w:b/>
                <w:bCs/>
                <w:color w:val="000000"/>
                <w:sz w:val="18"/>
                <w:szCs w:val="18"/>
              </w:rPr>
            </w:pPr>
            <w:r w:rsidRPr="008230DF">
              <w:rPr>
                <w:b/>
                <w:bCs/>
                <w:color w:val="000000"/>
                <w:sz w:val="18"/>
                <w:szCs w:val="18"/>
              </w:rPr>
              <w:t>3,8</w:t>
            </w:r>
          </w:p>
        </w:tc>
        <w:tc>
          <w:tcPr>
            <w:tcW w:w="397" w:type="pct"/>
            <w:tcBorders>
              <w:top w:val="nil"/>
              <w:left w:val="nil"/>
              <w:bottom w:val="single" w:sz="4" w:space="0" w:color="auto"/>
              <w:right w:val="single" w:sz="4" w:space="0" w:color="auto"/>
            </w:tcBorders>
            <w:shd w:val="clear" w:color="000000" w:fill="D9D9D9"/>
            <w:vAlign w:val="center"/>
            <w:hideMark/>
          </w:tcPr>
          <w:p w14:paraId="122A6C5A" w14:textId="77777777" w:rsidR="00222741" w:rsidRPr="008230DF" w:rsidRDefault="00222741">
            <w:pPr>
              <w:jc w:val="right"/>
              <w:rPr>
                <w:b/>
                <w:bCs/>
                <w:color w:val="000000"/>
                <w:sz w:val="18"/>
                <w:szCs w:val="18"/>
              </w:rPr>
            </w:pPr>
            <w:r w:rsidRPr="008230DF">
              <w:rPr>
                <w:b/>
                <w:bCs/>
                <w:color w:val="000000"/>
                <w:sz w:val="18"/>
                <w:szCs w:val="18"/>
              </w:rPr>
              <w:t>37.329,2</w:t>
            </w:r>
          </w:p>
        </w:tc>
        <w:tc>
          <w:tcPr>
            <w:tcW w:w="526" w:type="pct"/>
            <w:tcBorders>
              <w:top w:val="nil"/>
              <w:left w:val="nil"/>
              <w:bottom w:val="single" w:sz="4" w:space="0" w:color="auto"/>
              <w:right w:val="single" w:sz="4" w:space="0" w:color="auto"/>
            </w:tcBorders>
            <w:shd w:val="clear" w:color="000000" w:fill="D9D9D9"/>
            <w:vAlign w:val="center"/>
            <w:hideMark/>
          </w:tcPr>
          <w:p w14:paraId="008B7FE2" w14:textId="77777777" w:rsidR="00222741" w:rsidRPr="008230DF" w:rsidRDefault="00222741">
            <w:pPr>
              <w:jc w:val="right"/>
              <w:rPr>
                <w:b/>
                <w:bCs/>
                <w:color w:val="000000"/>
                <w:sz w:val="18"/>
                <w:szCs w:val="18"/>
              </w:rPr>
            </w:pPr>
            <w:r w:rsidRPr="008230DF">
              <w:rPr>
                <w:b/>
                <w:bCs/>
                <w:color w:val="000000"/>
                <w:sz w:val="18"/>
                <w:szCs w:val="18"/>
              </w:rPr>
              <w:t>23.278,7</w:t>
            </w:r>
          </w:p>
        </w:tc>
        <w:tc>
          <w:tcPr>
            <w:tcW w:w="670" w:type="pct"/>
            <w:tcBorders>
              <w:top w:val="nil"/>
              <w:left w:val="nil"/>
              <w:bottom w:val="single" w:sz="4" w:space="0" w:color="auto"/>
              <w:right w:val="single" w:sz="4" w:space="0" w:color="auto"/>
            </w:tcBorders>
            <w:shd w:val="clear" w:color="000000" w:fill="D9D9D9"/>
            <w:vAlign w:val="center"/>
            <w:hideMark/>
          </w:tcPr>
          <w:p w14:paraId="02B5A3A6" w14:textId="77777777" w:rsidR="00222741" w:rsidRPr="008230DF" w:rsidRDefault="00222741">
            <w:pPr>
              <w:jc w:val="right"/>
              <w:rPr>
                <w:b/>
                <w:bCs/>
                <w:color w:val="000000"/>
                <w:sz w:val="18"/>
                <w:szCs w:val="18"/>
              </w:rPr>
            </w:pPr>
            <w:r w:rsidRPr="008230DF">
              <w:rPr>
                <w:b/>
                <w:bCs/>
                <w:color w:val="000000"/>
                <w:sz w:val="18"/>
                <w:szCs w:val="18"/>
              </w:rPr>
              <w:t>60.607,9</w:t>
            </w:r>
          </w:p>
        </w:tc>
        <w:tc>
          <w:tcPr>
            <w:tcW w:w="286" w:type="pct"/>
            <w:tcBorders>
              <w:top w:val="nil"/>
              <w:left w:val="nil"/>
              <w:bottom w:val="single" w:sz="4" w:space="0" w:color="auto"/>
              <w:right w:val="single" w:sz="4" w:space="0" w:color="auto"/>
            </w:tcBorders>
            <w:shd w:val="clear" w:color="000000" w:fill="D9D9D9"/>
            <w:vAlign w:val="center"/>
            <w:hideMark/>
          </w:tcPr>
          <w:p w14:paraId="0D53C0AB" w14:textId="77777777" w:rsidR="00222741" w:rsidRPr="008230DF" w:rsidRDefault="00222741">
            <w:pPr>
              <w:jc w:val="right"/>
              <w:rPr>
                <w:b/>
                <w:bCs/>
                <w:color w:val="000000"/>
                <w:sz w:val="18"/>
                <w:szCs w:val="18"/>
              </w:rPr>
            </w:pPr>
            <w:r w:rsidRPr="008230DF">
              <w:rPr>
                <w:b/>
                <w:bCs/>
                <w:color w:val="000000"/>
                <w:sz w:val="18"/>
                <w:szCs w:val="18"/>
              </w:rPr>
              <w:t>35,6</w:t>
            </w:r>
          </w:p>
        </w:tc>
        <w:tc>
          <w:tcPr>
            <w:tcW w:w="399" w:type="pct"/>
            <w:tcBorders>
              <w:top w:val="nil"/>
              <w:left w:val="nil"/>
              <w:bottom w:val="single" w:sz="4" w:space="0" w:color="auto"/>
              <w:right w:val="single" w:sz="4" w:space="0" w:color="auto"/>
            </w:tcBorders>
            <w:shd w:val="clear" w:color="000000" w:fill="D9D9D9"/>
            <w:vAlign w:val="center"/>
            <w:hideMark/>
          </w:tcPr>
          <w:p w14:paraId="61132949" w14:textId="77777777" w:rsidR="00222741" w:rsidRPr="008230DF" w:rsidRDefault="00222741">
            <w:pPr>
              <w:jc w:val="right"/>
              <w:rPr>
                <w:b/>
                <w:bCs/>
                <w:color w:val="000000"/>
                <w:sz w:val="18"/>
                <w:szCs w:val="18"/>
              </w:rPr>
            </w:pPr>
            <w:r w:rsidRPr="008230DF">
              <w:rPr>
                <w:b/>
                <w:bCs/>
                <w:color w:val="000000"/>
                <w:sz w:val="18"/>
                <w:szCs w:val="18"/>
              </w:rPr>
              <w:t>193,3</w:t>
            </w:r>
          </w:p>
        </w:tc>
      </w:tr>
    </w:tbl>
    <w:p w14:paraId="669A296B" w14:textId="77777777" w:rsidR="00222741" w:rsidRDefault="00222741" w:rsidP="008E0934">
      <w:pPr>
        <w:jc w:val="both"/>
      </w:pPr>
    </w:p>
    <w:p w14:paraId="27AE3BE1" w14:textId="0D7C285B" w:rsidR="008E0934" w:rsidRPr="006172B2" w:rsidRDefault="00222741" w:rsidP="00222741">
      <w:pPr>
        <w:ind w:firstLine="709"/>
        <w:jc w:val="both"/>
      </w:pPr>
      <w:r>
        <w:rPr>
          <w:lang w:val="sr-Cyrl-RS"/>
        </w:rPr>
        <w:lastRenderedPageBreak/>
        <w:t>У</w:t>
      </w:r>
      <w:r w:rsidR="008E0934" w:rsidRPr="006172B2">
        <w:t xml:space="preserve">купан принос, приказан је претходним табеларним приказом, збирно на нивоу газдинске јединице по газдинским типовима шума. Укупан принос износи </w:t>
      </w:r>
      <w:r w:rsidRPr="00222741">
        <w:rPr>
          <w:b/>
          <w:bCs/>
        </w:rPr>
        <w:t>60.607,9</w:t>
      </w:r>
      <w:r w:rsidR="008E0934" w:rsidRPr="006172B2">
        <w:rPr>
          <w:b/>
        </w:rPr>
        <w:t xml:space="preserve"> m³</w:t>
      </w:r>
      <w:r w:rsidR="008E0934" w:rsidRPr="006172B2">
        <w:t xml:space="preserve">. Претходни принос планиран је у количини од </w:t>
      </w:r>
      <w:r w:rsidRPr="00222741">
        <w:rPr>
          <w:b/>
          <w:bCs/>
        </w:rPr>
        <w:t>23.278,7</w:t>
      </w:r>
      <w:r w:rsidR="008E0934" w:rsidRPr="006172B2">
        <w:rPr>
          <w:b/>
        </w:rPr>
        <w:t xml:space="preserve"> m³</w:t>
      </w:r>
      <w:r w:rsidR="008E0934" w:rsidRPr="006172B2">
        <w:t xml:space="preserve"> </w:t>
      </w:r>
      <w:r w:rsidR="00560FD0" w:rsidRPr="006172B2">
        <w:rPr>
          <w:b/>
        </w:rPr>
        <w:t xml:space="preserve"> (</w:t>
      </w:r>
      <w:r w:rsidR="00334CBC">
        <w:rPr>
          <w:b/>
          <w:lang w:val="sr-Cyrl-RS"/>
        </w:rPr>
        <w:t>38,</w:t>
      </w:r>
      <w:r>
        <w:rPr>
          <w:b/>
          <w:lang w:val="sr-Cyrl-RS"/>
        </w:rPr>
        <w:t>4</w:t>
      </w:r>
      <w:r w:rsidR="008E0934" w:rsidRPr="006172B2">
        <w:rPr>
          <w:b/>
          <w:bCs/>
        </w:rPr>
        <w:t xml:space="preserve"> %)</w:t>
      </w:r>
      <w:r w:rsidR="008E0934" w:rsidRPr="006172B2">
        <w:t>,</w:t>
      </w:r>
      <w:r w:rsidR="008E0934" w:rsidRPr="006172B2">
        <w:rPr>
          <w:b/>
        </w:rPr>
        <w:t xml:space="preserve"> </w:t>
      </w:r>
      <w:r w:rsidR="008E0934" w:rsidRPr="006172B2">
        <w:t xml:space="preserve">и главни принос од </w:t>
      </w:r>
      <w:r w:rsidR="00334CBC" w:rsidRPr="00334CBC">
        <w:rPr>
          <w:b/>
          <w:bCs/>
        </w:rPr>
        <w:t>37.329,2</w:t>
      </w:r>
      <w:r w:rsidR="008E0934" w:rsidRPr="006172B2">
        <w:rPr>
          <w:b/>
        </w:rPr>
        <w:t xml:space="preserve"> m³</w:t>
      </w:r>
      <w:r w:rsidR="008E0934" w:rsidRPr="006172B2">
        <w:t xml:space="preserve"> </w:t>
      </w:r>
      <w:r w:rsidR="008E0934" w:rsidRPr="006172B2">
        <w:rPr>
          <w:b/>
        </w:rPr>
        <w:t>(</w:t>
      </w:r>
      <w:r w:rsidR="00334CBC">
        <w:rPr>
          <w:b/>
          <w:bCs/>
          <w:lang w:val="sr-Cyrl-RS"/>
        </w:rPr>
        <w:t>61,</w:t>
      </w:r>
      <w:r w:rsidR="00B95D35">
        <w:rPr>
          <w:b/>
          <w:bCs/>
          <w:lang w:val="sr-Cyrl-RS"/>
        </w:rPr>
        <w:t>6</w:t>
      </w:r>
      <w:r w:rsidR="008E0934" w:rsidRPr="006172B2">
        <w:rPr>
          <w:b/>
          <w:bCs/>
        </w:rPr>
        <w:t xml:space="preserve"> %</w:t>
      </w:r>
      <w:r w:rsidR="008E0934" w:rsidRPr="006172B2">
        <w:rPr>
          <w:b/>
        </w:rPr>
        <w:t>)</w:t>
      </w:r>
      <w:r w:rsidR="008E0934" w:rsidRPr="006172B2">
        <w:t>.</w:t>
      </w:r>
    </w:p>
    <w:p w14:paraId="623BE574" w14:textId="579D7C6D" w:rsidR="009518BE" w:rsidRPr="00334CBC" w:rsidRDefault="008E0934" w:rsidP="00334CBC">
      <w:pPr>
        <w:ind w:firstLine="709"/>
        <w:jc w:val="both"/>
        <w:rPr>
          <w:b/>
          <w:bCs/>
          <w:lang w:val="sr-Cyrl-RS"/>
        </w:rPr>
      </w:pPr>
      <w:r w:rsidRPr="006172B2">
        <w:tab/>
        <w:t xml:space="preserve">Највећи део етата у једнодобним састојинама планиран је у </w:t>
      </w:r>
      <w:r w:rsidR="00DD49F8" w:rsidRPr="006172B2">
        <w:t>газдинском типу шуме 21110</w:t>
      </w:r>
      <w:r w:rsidRPr="006172B2">
        <w:t xml:space="preserve"> са запремином од </w:t>
      </w:r>
      <w:r w:rsidR="00B95D35" w:rsidRPr="00B95D35">
        <w:rPr>
          <w:b/>
        </w:rPr>
        <w:t>47.277,7</w:t>
      </w:r>
      <w:r w:rsidR="00DD49F8" w:rsidRPr="006172B2">
        <w:rPr>
          <w:b/>
        </w:rPr>
        <w:t xml:space="preserve"> </w:t>
      </w:r>
      <w:r w:rsidRPr="006172B2">
        <w:rPr>
          <w:b/>
        </w:rPr>
        <w:t>m³,</w:t>
      </w:r>
      <w:r w:rsidRPr="006172B2">
        <w:t xml:space="preserve"> или </w:t>
      </w:r>
      <w:r w:rsidR="00334CBC">
        <w:rPr>
          <w:b/>
          <w:bCs/>
          <w:lang w:val="sr-Cyrl-RS"/>
        </w:rPr>
        <w:t>78,</w:t>
      </w:r>
      <w:r w:rsidR="00B95D35">
        <w:rPr>
          <w:b/>
          <w:bCs/>
          <w:lang w:val="sr-Cyrl-RS"/>
        </w:rPr>
        <w:t>0</w:t>
      </w:r>
      <w:r w:rsidRPr="006172B2">
        <w:t xml:space="preserve"> </w:t>
      </w:r>
      <w:r w:rsidRPr="009F798D">
        <w:rPr>
          <w:b/>
          <w:bCs/>
        </w:rPr>
        <w:t>%</w:t>
      </w:r>
      <w:r w:rsidRPr="006172B2">
        <w:t xml:space="preserve"> од укупног етата. На другом месту је газдински тип шуме </w:t>
      </w:r>
      <w:r w:rsidR="00DD49F8" w:rsidRPr="006172B2">
        <w:t>2112</w:t>
      </w:r>
      <w:r w:rsidR="009F798D">
        <w:rPr>
          <w:lang w:val="sr-Cyrl-RS"/>
        </w:rPr>
        <w:t>1</w:t>
      </w:r>
      <w:r w:rsidRPr="006172B2">
        <w:t xml:space="preserve"> са  </w:t>
      </w:r>
      <w:r w:rsidR="00B95D35" w:rsidRPr="00B95D35">
        <w:rPr>
          <w:b/>
          <w:bCs/>
        </w:rPr>
        <w:t>9.881,6</w:t>
      </w:r>
      <w:r w:rsidRPr="006172B2">
        <w:rPr>
          <w:b/>
        </w:rPr>
        <w:t xml:space="preserve"> m³ </w:t>
      </w:r>
      <w:r w:rsidRPr="006172B2">
        <w:t xml:space="preserve">или  </w:t>
      </w:r>
      <w:r w:rsidR="00B95D35">
        <w:rPr>
          <w:b/>
          <w:bCs/>
          <w:lang w:val="sr-Cyrl-RS"/>
        </w:rPr>
        <w:t>16,3</w:t>
      </w:r>
      <w:r w:rsidRPr="006172B2">
        <w:rPr>
          <w:b/>
          <w:bCs/>
        </w:rPr>
        <w:t xml:space="preserve"> </w:t>
      </w:r>
      <w:r w:rsidRPr="009F798D">
        <w:rPr>
          <w:b/>
          <w:bCs/>
        </w:rPr>
        <w:t>%</w:t>
      </w:r>
      <w:r w:rsidRPr="006172B2">
        <w:t xml:space="preserve"> од укупног етата.</w:t>
      </w:r>
    </w:p>
    <w:p w14:paraId="2EDE6E41" w14:textId="05175757" w:rsidR="00EB3986" w:rsidRPr="006172B2" w:rsidRDefault="00EB3986" w:rsidP="00EB3986">
      <w:pPr>
        <w:pStyle w:val="Heading3"/>
      </w:pPr>
      <w:bookmarkStart w:id="462" w:name="_Toc206400121"/>
      <w:r w:rsidRPr="006172B2">
        <w:t>4.1.3.</w:t>
      </w:r>
      <w:r w:rsidR="00334CBC">
        <w:rPr>
          <w:lang w:val="sr-Cyrl-RS"/>
        </w:rPr>
        <w:t>3</w:t>
      </w:r>
      <w:r w:rsidRPr="006172B2">
        <w:t>. Укупан план сеча по врстама дрвећа</w:t>
      </w:r>
      <w:bookmarkEnd w:id="462"/>
    </w:p>
    <w:p w14:paraId="263888A9" w14:textId="77777777" w:rsidR="00EB3986" w:rsidRPr="006172B2" w:rsidRDefault="00EB3986" w:rsidP="007030C6">
      <w:pPr>
        <w:pStyle w:val="Caption"/>
        <w:keepNext/>
        <w:jc w:val="center"/>
      </w:pPr>
    </w:p>
    <w:p w14:paraId="61DF7516" w14:textId="5EFEF953" w:rsidR="007030C6" w:rsidRDefault="007030C6" w:rsidP="005B77E0">
      <w:pPr>
        <w:pStyle w:val="Caption"/>
        <w:keepNext/>
      </w:pPr>
      <w:r w:rsidRPr="006172B2">
        <w:t xml:space="preserve">Табела </w:t>
      </w:r>
      <w:r w:rsidR="00B95D35">
        <w:rPr>
          <w:lang w:val="sr-Cyrl-RS"/>
        </w:rPr>
        <w:t>44</w:t>
      </w:r>
      <w:r w:rsidR="005068BF" w:rsidRPr="006172B2">
        <w:t>. Укупан</w:t>
      </w:r>
      <w:r w:rsidRPr="006172B2">
        <w:t xml:space="preserve"> принос по врстама дрвећа</w:t>
      </w:r>
    </w:p>
    <w:tbl>
      <w:tblPr>
        <w:tblW w:w="5000" w:type="pct"/>
        <w:tblLook w:val="04A0" w:firstRow="1" w:lastRow="0" w:firstColumn="1" w:lastColumn="0" w:noHBand="0" w:noVBand="1"/>
      </w:tblPr>
      <w:tblGrid>
        <w:gridCol w:w="3252"/>
        <w:gridCol w:w="1978"/>
        <w:gridCol w:w="1494"/>
        <w:gridCol w:w="1494"/>
        <w:gridCol w:w="1070"/>
      </w:tblGrid>
      <w:tr w:rsidR="00B95D35" w:rsidRPr="006A2F9B" w14:paraId="2159A491" w14:textId="77777777" w:rsidTr="008230DF">
        <w:trPr>
          <w:trHeight w:val="284"/>
        </w:trPr>
        <w:tc>
          <w:tcPr>
            <w:tcW w:w="1751"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8990AF4" w14:textId="77777777" w:rsidR="00B95D35" w:rsidRPr="006A2F9B" w:rsidRDefault="00B95D35">
            <w:pPr>
              <w:jc w:val="center"/>
              <w:rPr>
                <w:b/>
                <w:bCs/>
                <w:color w:val="000000"/>
                <w:sz w:val="22"/>
                <w:szCs w:val="22"/>
              </w:rPr>
            </w:pPr>
            <w:r w:rsidRPr="006A2F9B">
              <w:rPr>
                <w:b/>
                <w:bCs/>
                <w:color w:val="000000"/>
                <w:sz w:val="22"/>
                <w:szCs w:val="22"/>
              </w:rPr>
              <w:t>Врста дрвећа</w:t>
            </w:r>
          </w:p>
        </w:tc>
        <w:tc>
          <w:tcPr>
            <w:tcW w:w="1065" w:type="pct"/>
            <w:tcBorders>
              <w:top w:val="single" w:sz="4" w:space="0" w:color="auto"/>
              <w:left w:val="nil"/>
              <w:bottom w:val="single" w:sz="4" w:space="0" w:color="auto"/>
              <w:right w:val="single" w:sz="4" w:space="0" w:color="auto"/>
            </w:tcBorders>
            <w:shd w:val="clear" w:color="000000" w:fill="D9D9D9"/>
            <w:vAlign w:val="center"/>
            <w:hideMark/>
          </w:tcPr>
          <w:p w14:paraId="6245F5C6" w14:textId="77777777" w:rsidR="00B95D35" w:rsidRPr="006A2F9B" w:rsidRDefault="00B95D35">
            <w:pPr>
              <w:jc w:val="center"/>
              <w:rPr>
                <w:b/>
                <w:bCs/>
                <w:color w:val="000000"/>
                <w:sz w:val="22"/>
                <w:szCs w:val="22"/>
              </w:rPr>
            </w:pPr>
            <w:r w:rsidRPr="006A2F9B">
              <w:rPr>
                <w:b/>
                <w:bCs/>
                <w:color w:val="000000"/>
                <w:sz w:val="22"/>
                <w:szCs w:val="22"/>
              </w:rPr>
              <w:t>Претходни принос</w:t>
            </w:r>
          </w:p>
        </w:tc>
        <w:tc>
          <w:tcPr>
            <w:tcW w:w="804" w:type="pct"/>
            <w:tcBorders>
              <w:top w:val="single" w:sz="4" w:space="0" w:color="auto"/>
              <w:left w:val="nil"/>
              <w:bottom w:val="single" w:sz="4" w:space="0" w:color="auto"/>
              <w:right w:val="single" w:sz="4" w:space="0" w:color="auto"/>
            </w:tcBorders>
            <w:shd w:val="clear" w:color="000000" w:fill="D9D9D9"/>
            <w:vAlign w:val="center"/>
            <w:hideMark/>
          </w:tcPr>
          <w:p w14:paraId="30F2A38B" w14:textId="77777777" w:rsidR="00B95D35" w:rsidRPr="006A2F9B" w:rsidRDefault="00B95D35">
            <w:pPr>
              <w:jc w:val="center"/>
              <w:rPr>
                <w:b/>
                <w:bCs/>
                <w:color w:val="000000"/>
                <w:sz w:val="22"/>
                <w:szCs w:val="22"/>
              </w:rPr>
            </w:pPr>
            <w:r w:rsidRPr="006A2F9B">
              <w:rPr>
                <w:b/>
                <w:bCs/>
                <w:color w:val="000000"/>
                <w:sz w:val="22"/>
                <w:szCs w:val="22"/>
              </w:rPr>
              <w:t>Главни принос</w:t>
            </w:r>
          </w:p>
        </w:tc>
        <w:tc>
          <w:tcPr>
            <w:tcW w:w="1380" w:type="pct"/>
            <w:gridSpan w:val="2"/>
            <w:tcBorders>
              <w:top w:val="single" w:sz="4" w:space="0" w:color="auto"/>
              <w:left w:val="nil"/>
              <w:bottom w:val="single" w:sz="4" w:space="0" w:color="auto"/>
              <w:right w:val="single" w:sz="4" w:space="0" w:color="auto"/>
            </w:tcBorders>
            <w:shd w:val="clear" w:color="000000" w:fill="D9D9D9"/>
            <w:vAlign w:val="center"/>
            <w:hideMark/>
          </w:tcPr>
          <w:p w14:paraId="6778D393" w14:textId="77777777" w:rsidR="00B95D35" w:rsidRPr="006A2F9B" w:rsidRDefault="00B95D35">
            <w:pPr>
              <w:jc w:val="center"/>
              <w:rPr>
                <w:b/>
                <w:bCs/>
                <w:color w:val="000000"/>
                <w:sz w:val="22"/>
                <w:szCs w:val="22"/>
              </w:rPr>
            </w:pPr>
            <w:r w:rsidRPr="006A2F9B">
              <w:rPr>
                <w:b/>
                <w:bCs/>
                <w:color w:val="000000"/>
                <w:sz w:val="22"/>
                <w:szCs w:val="22"/>
              </w:rPr>
              <w:t>Укупни принос</w:t>
            </w:r>
          </w:p>
        </w:tc>
      </w:tr>
      <w:tr w:rsidR="00B95D35" w:rsidRPr="006A2F9B" w14:paraId="191D7C30" w14:textId="77777777" w:rsidTr="008230DF">
        <w:trPr>
          <w:trHeight w:val="284"/>
        </w:trPr>
        <w:tc>
          <w:tcPr>
            <w:tcW w:w="1751" w:type="pct"/>
            <w:vMerge/>
            <w:tcBorders>
              <w:top w:val="single" w:sz="4" w:space="0" w:color="auto"/>
              <w:left w:val="single" w:sz="4" w:space="0" w:color="auto"/>
              <w:bottom w:val="single" w:sz="4" w:space="0" w:color="000000"/>
              <w:right w:val="single" w:sz="4" w:space="0" w:color="auto"/>
            </w:tcBorders>
            <w:vAlign w:val="center"/>
            <w:hideMark/>
          </w:tcPr>
          <w:p w14:paraId="070B1350" w14:textId="77777777" w:rsidR="00B95D35" w:rsidRPr="006A2F9B" w:rsidRDefault="00B95D35">
            <w:pPr>
              <w:rPr>
                <w:b/>
                <w:bCs/>
                <w:color w:val="000000"/>
                <w:sz w:val="22"/>
                <w:szCs w:val="22"/>
              </w:rPr>
            </w:pPr>
          </w:p>
        </w:tc>
        <w:tc>
          <w:tcPr>
            <w:tcW w:w="1065" w:type="pct"/>
            <w:tcBorders>
              <w:top w:val="nil"/>
              <w:left w:val="nil"/>
              <w:bottom w:val="single" w:sz="4" w:space="0" w:color="auto"/>
              <w:right w:val="single" w:sz="4" w:space="0" w:color="auto"/>
            </w:tcBorders>
            <w:shd w:val="clear" w:color="000000" w:fill="D9D9D9"/>
            <w:vAlign w:val="center"/>
            <w:hideMark/>
          </w:tcPr>
          <w:p w14:paraId="4EF0A639" w14:textId="77777777" w:rsidR="00B95D35" w:rsidRPr="006A2F9B" w:rsidRDefault="00B95D35">
            <w:pPr>
              <w:jc w:val="center"/>
              <w:rPr>
                <w:b/>
                <w:bCs/>
                <w:color w:val="000000"/>
                <w:sz w:val="22"/>
                <w:szCs w:val="22"/>
              </w:rPr>
            </w:pPr>
            <w:r w:rsidRPr="006A2F9B">
              <w:rPr>
                <w:b/>
                <w:bCs/>
                <w:color w:val="000000"/>
                <w:sz w:val="22"/>
                <w:szCs w:val="22"/>
              </w:rPr>
              <w:t>m³</w:t>
            </w:r>
          </w:p>
        </w:tc>
        <w:tc>
          <w:tcPr>
            <w:tcW w:w="804" w:type="pct"/>
            <w:tcBorders>
              <w:top w:val="nil"/>
              <w:left w:val="nil"/>
              <w:bottom w:val="single" w:sz="4" w:space="0" w:color="auto"/>
              <w:right w:val="single" w:sz="4" w:space="0" w:color="auto"/>
            </w:tcBorders>
            <w:shd w:val="clear" w:color="000000" w:fill="D9D9D9"/>
            <w:vAlign w:val="center"/>
            <w:hideMark/>
          </w:tcPr>
          <w:p w14:paraId="0125C176" w14:textId="77777777" w:rsidR="00B95D35" w:rsidRPr="006A2F9B" w:rsidRDefault="00B95D35">
            <w:pPr>
              <w:jc w:val="center"/>
              <w:rPr>
                <w:b/>
                <w:bCs/>
                <w:color w:val="000000"/>
                <w:sz w:val="22"/>
                <w:szCs w:val="22"/>
              </w:rPr>
            </w:pPr>
            <w:r w:rsidRPr="006A2F9B">
              <w:rPr>
                <w:b/>
                <w:bCs/>
                <w:color w:val="000000"/>
                <w:sz w:val="22"/>
                <w:szCs w:val="22"/>
              </w:rPr>
              <w:t>m³</w:t>
            </w:r>
          </w:p>
        </w:tc>
        <w:tc>
          <w:tcPr>
            <w:tcW w:w="804" w:type="pct"/>
            <w:tcBorders>
              <w:top w:val="nil"/>
              <w:left w:val="nil"/>
              <w:bottom w:val="single" w:sz="4" w:space="0" w:color="auto"/>
              <w:right w:val="single" w:sz="4" w:space="0" w:color="auto"/>
            </w:tcBorders>
            <w:shd w:val="clear" w:color="000000" w:fill="D9D9D9"/>
            <w:vAlign w:val="center"/>
            <w:hideMark/>
          </w:tcPr>
          <w:p w14:paraId="207B7CCC" w14:textId="77777777" w:rsidR="00B95D35" w:rsidRPr="006A2F9B" w:rsidRDefault="00B95D35">
            <w:pPr>
              <w:jc w:val="center"/>
              <w:rPr>
                <w:b/>
                <w:bCs/>
                <w:color w:val="000000"/>
                <w:sz w:val="22"/>
                <w:szCs w:val="22"/>
              </w:rPr>
            </w:pPr>
            <w:r w:rsidRPr="006A2F9B">
              <w:rPr>
                <w:b/>
                <w:bCs/>
                <w:color w:val="000000"/>
                <w:sz w:val="22"/>
                <w:szCs w:val="22"/>
              </w:rPr>
              <w:t>m³</w:t>
            </w:r>
          </w:p>
        </w:tc>
        <w:tc>
          <w:tcPr>
            <w:tcW w:w="576" w:type="pct"/>
            <w:tcBorders>
              <w:top w:val="nil"/>
              <w:left w:val="nil"/>
              <w:bottom w:val="single" w:sz="4" w:space="0" w:color="auto"/>
              <w:right w:val="single" w:sz="4" w:space="0" w:color="auto"/>
            </w:tcBorders>
            <w:shd w:val="clear" w:color="000000" w:fill="D9D9D9"/>
            <w:vAlign w:val="center"/>
            <w:hideMark/>
          </w:tcPr>
          <w:p w14:paraId="3C6F690A" w14:textId="77777777" w:rsidR="00B95D35" w:rsidRPr="006A2F9B" w:rsidRDefault="00B95D35">
            <w:pPr>
              <w:jc w:val="center"/>
              <w:rPr>
                <w:b/>
                <w:bCs/>
                <w:color w:val="000000"/>
                <w:sz w:val="22"/>
                <w:szCs w:val="22"/>
              </w:rPr>
            </w:pPr>
            <w:r w:rsidRPr="006A2F9B">
              <w:rPr>
                <w:b/>
                <w:bCs/>
                <w:color w:val="000000"/>
                <w:sz w:val="22"/>
                <w:szCs w:val="22"/>
              </w:rPr>
              <w:t>%</w:t>
            </w:r>
          </w:p>
        </w:tc>
      </w:tr>
      <w:tr w:rsidR="00B95D35" w:rsidRPr="006A2F9B" w14:paraId="318DEECE" w14:textId="77777777" w:rsidTr="008230DF">
        <w:trPr>
          <w:trHeight w:val="284"/>
        </w:trPr>
        <w:tc>
          <w:tcPr>
            <w:tcW w:w="1751" w:type="pct"/>
            <w:tcBorders>
              <w:top w:val="nil"/>
              <w:left w:val="single" w:sz="4" w:space="0" w:color="auto"/>
              <w:bottom w:val="single" w:sz="4" w:space="0" w:color="auto"/>
              <w:right w:val="single" w:sz="4" w:space="0" w:color="auto"/>
            </w:tcBorders>
            <w:shd w:val="clear" w:color="auto" w:fill="auto"/>
            <w:noWrap/>
            <w:vAlign w:val="center"/>
            <w:hideMark/>
          </w:tcPr>
          <w:p w14:paraId="1B320D9D" w14:textId="77777777" w:rsidR="00B95D35" w:rsidRPr="006A2F9B" w:rsidRDefault="00B95D35">
            <w:pPr>
              <w:rPr>
                <w:color w:val="000000"/>
                <w:sz w:val="22"/>
                <w:szCs w:val="22"/>
              </w:rPr>
            </w:pPr>
            <w:r w:rsidRPr="006A2F9B">
              <w:rPr>
                <w:color w:val="000000"/>
                <w:sz w:val="22"/>
                <w:szCs w:val="22"/>
              </w:rPr>
              <w:t>буква</w:t>
            </w:r>
          </w:p>
        </w:tc>
        <w:tc>
          <w:tcPr>
            <w:tcW w:w="1065" w:type="pct"/>
            <w:tcBorders>
              <w:top w:val="nil"/>
              <w:left w:val="nil"/>
              <w:bottom w:val="single" w:sz="4" w:space="0" w:color="auto"/>
              <w:right w:val="single" w:sz="4" w:space="0" w:color="auto"/>
            </w:tcBorders>
            <w:shd w:val="clear" w:color="auto" w:fill="auto"/>
            <w:noWrap/>
            <w:vAlign w:val="center"/>
            <w:hideMark/>
          </w:tcPr>
          <w:p w14:paraId="6A410125" w14:textId="77777777" w:rsidR="00B95D35" w:rsidRPr="006A2F9B" w:rsidRDefault="00B95D35">
            <w:pPr>
              <w:jc w:val="right"/>
              <w:rPr>
                <w:color w:val="000000"/>
                <w:sz w:val="22"/>
                <w:szCs w:val="22"/>
              </w:rPr>
            </w:pPr>
            <w:r w:rsidRPr="006A2F9B">
              <w:rPr>
                <w:color w:val="000000"/>
                <w:sz w:val="22"/>
                <w:szCs w:val="22"/>
              </w:rPr>
              <w:t>19.344,1</w:t>
            </w:r>
          </w:p>
        </w:tc>
        <w:tc>
          <w:tcPr>
            <w:tcW w:w="804" w:type="pct"/>
            <w:tcBorders>
              <w:top w:val="nil"/>
              <w:left w:val="nil"/>
              <w:bottom w:val="single" w:sz="4" w:space="0" w:color="auto"/>
              <w:right w:val="single" w:sz="4" w:space="0" w:color="auto"/>
            </w:tcBorders>
            <w:shd w:val="clear" w:color="auto" w:fill="auto"/>
            <w:noWrap/>
            <w:vAlign w:val="center"/>
            <w:hideMark/>
          </w:tcPr>
          <w:p w14:paraId="5AD5E2B9" w14:textId="77777777" w:rsidR="00B95D35" w:rsidRPr="006A2F9B" w:rsidRDefault="00B95D35">
            <w:pPr>
              <w:jc w:val="right"/>
              <w:rPr>
                <w:color w:val="000000"/>
                <w:sz w:val="22"/>
                <w:szCs w:val="22"/>
              </w:rPr>
            </w:pPr>
            <w:r w:rsidRPr="006A2F9B">
              <w:rPr>
                <w:color w:val="000000"/>
                <w:sz w:val="22"/>
                <w:szCs w:val="22"/>
              </w:rPr>
              <w:t>36.618,7</w:t>
            </w:r>
          </w:p>
        </w:tc>
        <w:tc>
          <w:tcPr>
            <w:tcW w:w="804" w:type="pct"/>
            <w:tcBorders>
              <w:top w:val="nil"/>
              <w:left w:val="nil"/>
              <w:bottom w:val="single" w:sz="4" w:space="0" w:color="auto"/>
              <w:right w:val="single" w:sz="4" w:space="0" w:color="auto"/>
            </w:tcBorders>
            <w:shd w:val="clear" w:color="auto" w:fill="auto"/>
            <w:noWrap/>
            <w:vAlign w:val="center"/>
            <w:hideMark/>
          </w:tcPr>
          <w:p w14:paraId="5A67BDD4" w14:textId="77777777" w:rsidR="00B95D35" w:rsidRPr="006A2F9B" w:rsidRDefault="00B95D35">
            <w:pPr>
              <w:jc w:val="right"/>
              <w:rPr>
                <w:color w:val="000000"/>
                <w:sz w:val="22"/>
                <w:szCs w:val="22"/>
              </w:rPr>
            </w:pPr>
            <w:r w:rsidRPr="006A2F9B">
              <w:rPr>
                <w:color w:val="000000"/>
                <w:sz w:val="22"/>
                <w:szCs w:val="22"/>
              </w:rPr>
              <w:t>55.962,8</w:t>
            </w:r>
          </w:p>
        </w:tc>
        <w:tc>
          <w:tcPr>
            <w:tcW w:w="576" w:type="pct"/>
            <w:tcBorders>
              <w:top w:val="nil"/>
              <w:left w:val="nil"/>
              <w:bottom w:val="single" w:sz="4" w:space="0" w:color="auto"/>
              <w:right w:val="single" w:sz="4" w:space="0" w:color="auto"/>
            </w:tcBorders>
            <w:shd w:val="clear" w:color="auto" w:fill="auto"/>
            <w:noWrap/>
            <w:vAlign w:val="center"/>
            <w:hideMark/>
          </w:tcPr>
          <w:p w14:paraId="58EA5A10" w14:textId="77777777" w:rsidR="00B95D35" w:rsidRPr="006A2F9B" w:rsidRDefault="00B95D35">
            <w:pPr>
              <w:jc w:val="right"/>
              <w:rPr>
                <w:color w:val="000000"/>
                <w:sz w:val="22"/>
                <w:szCs w:val="22"/>
              </w:rPr>
            </w:pPr>
            <w:r w:rsidRPr="006A2F9B">
              <w:rPr>
                <w:color w:val="000000"/>
                <w:sz w:val="22"/>
                <w:szCs w:val="22"/>
              </w:rPr>
              <w:t>92,3</w:t>
            </w:r>
          </w:p>
        </w:tc>
      </w:tr>
      <w:tr w:rsidR="00B95D35" w:rsidRPr="006A2F9B" w14:paraId="31B5CBB0" w14:textId="77777777" w:rsidTr="008230DF">
        <w:trPr>
          <w:trHeight w:val="284"/>
        </w:trPr>
        <w:tc>
          <w:tcPr>
            <w:tcW w:w="1751" w:type="pct"/>
            <w:tcBorders>
              <w:top w:val="nil"/>
              <w:left w:val="single" w:sz="4" w:space="0" w:color="auto"/>
              <w:bottom w:val="single" w:sz="4" w:space="0" w:color="auto"/>
              <w:right w:val="single" w:sz="4" w:space="0" w:color="auto"/>
            </w:tcBorders>
            <w:shd w:val="clear" w:color="auto" w:fill="auto"/>
            <w:noWrap/>
            <w:vAlign w:val="center"/>
            <w:hideMark/>
          </w:tcPr>
          <w:p w14:paraId="2D0F2A41" w14:textId="77777777" w:rsidR="00B95D35" w:rsidRPr="006A2F9B" w:rsidRDefault="00B95D35">
            <w:pPr>
              <w:rPr>
                <w:color w:val="000000"/>
                <w:sz w:val="22"/>
                <w:szCs w:val="22"/>
              </w:rPr>
            </w:pPr>
            <w:r w:rsidRPr="006A2F9B">
              <w:rPr>
                <w:color w:val="000000"/>
                <w:sz w:val="22"/>
                <w:szCs w:val="22"/>
              </w:rPr>
              <w:t>смрча</w:t>
            </w:r>
          </w:p>
        </w:tc>
        <w:tc>
          <w:tcPr>
            <w:tcW w:w="1065" w:type="pct"/>
            <w:tcBorders>
              <w:top w:val="nil"/>
              <w:left w:val="nil"/>
              <w:bottom w:val="single" w:sz="4" w:space="0" w:color="auto"/>
              <w:right w:val="single" w:sz="4" w:space="0" w:color="auto"/>
            </w:tcBorders>
            <w:shd w:val="clear" w:color="auto" w:fill="auto"/>
            <w:noWrap/>
            <w:vAlign w:val="center"/>
            <w:hideMark/>
          </w:tcPr>
          <w:p w14:paraId="39D4DC27" w14:textId="77777777" w:rsidR="00B95D35" w:rsidRPr="006A2F9B" w:rsidRDefault="00B95D35">
            <w:pPr>
              <w:jc w:val="right"/>
              <w:rPr>
                <w:color w:val="000000"/>
                <w:sz w:val="22"/>
                <w:szCs w:val="22"/>
              </w:rPr>
            </w:pPr>
            <w:r w:rsidRPr="006A2F9B">
              <w:rPr>
                <w:color w:val="000000"/>
                <w:sz w:val="22"/>
                <w:szCs w:val="22"/>
              </w:rPr>
              <w:t>1.590,5</w:t>
            </w:r>
          </w:p>
        </w:tc>
        <w:tc>
          <w:tcPr>
            <w:tcW w:w="804" w:type="pct"/>
            <w:tcBorders>
              <w:top w:val="nil"/>
              <w:left w:val="nil"/>
              <w:bottom w:val="single" w:sz="4" w:space="0" w:color="auto"/>
              <w:right w:val="single" w:sz="4" w:space="0" w:color="auto"/>
            </w:tcBorders>
            <w:shd w:val="clear" w:color="auto" w:fill="auto"/>
            <w:noWrap/>
            <w:vAlign w:val="center"/>
          </w:tcPr>
          <w:p w14:paraId="360E8428" w14:textId="329A16D5" w:rsidR="00B95D35" w:rsidRPr="006A2F9B" w:rsidRDefault="00B95D35">
            <w:pPr>
              <w:jc w:val="right"/>
              <w:rPr>
                <w:color w:val="000000"/>
                <w:sz w:val="22"/>
                <w:szCs w:val="22"/>
              </w:rPr>
            </w:pPr>
          </w:p>
        </w:tc>
        <w:tc>
          <w:tcPr>
            <w:tcW w:w="804" w:type="pct"/>
            <w:tcBorders>
              <w:top w:val="nil"/>
              <w:left w:val="nil"/>
              <w:bottom w:val="single" w:sz="4" w:space="0" w:color="auto"/>
              <w:right w:val="single" w:sz="4" w:space="0" w:color="auto"/>
            </w:tcBorders>
            <w:shd w:val="clear" w:color="auto" w:fill="auto"/>
            <w:noWrap/>
            <w:vAlign w:val="center"/>
            <w:hideMark/>
          </w:tcPr>
          <w:p w14:paraId="65F0D104" w14:textId="77777777" w:rsidR="00B95D35" w:rsidRPr="006A2F9B" w:rsidRDefault="00B95D35">
            <w:pPr>
              <w:jc w:val="right"/>
              <w:rPr>
                <w:color w:val="000000"/>
                <w:sz w:val="22"/>
                <w:szCs w:val="22"/>
              </w:rPr>
            </w:pPr>
            <w:r w:rsidRPr="006A2F9B">
              <w:rPr>
                <w:color w:val="000000"/>
                <w:sz w:val="22"/>
                <w:szCs w:val="22"/>
              </w:rPr>
              <w:t>1.590,5</w:t>
            </w:r>
          </w:p>
        </w:tc>
        <w:tc>
          <w:tcPr>
            <w:tcW w:w="576" w:type="pct"/>
            <w:tcBorders>
              <w:top w:val="nil"/>
              <w:left w:val="nil"/>
              <w:bottom w:val="single" w:sz="4" w:space="0" w:color="auto"/>
              <w:right w:val="single" w:sz="4" w:space="0" w:color="auto"/>
            </w:tcBorders>
            <w:shd w:val="clear" w:color="auto" w:fill="auto"/>
            <w:noWrap/>
            <w:vAlign w:val="center"/>
            <w:hideMark/>
          </w:tcPr>
          <w:p w14:paraId="628F622A" w14:textId="77777777" w:rsidR="00B95D35" w:rsidRPr="006A2F9B" w:rsidRDefault="00B95D35">
            <w:pPr>
              <w:jc w:val="right"/>
              <w:rPr>
                <w:color w:val="000000"/>
                <w:sz w:val="22"/>
                <w:szCs w:val="22"/>
              </w:rPr>
            </w:pPr>
            <w:r w:rsidRPr="006A2F9B">
              <w:rPr>
                <w:color w:val="000000"/>
                <w:sz w:val="22"/>
                <w:szCs w:val="22"/>
              </w:rPr>
              <w:t>2,6</w:t>
            </w:r>
          </w:p>
        </w:tc>
      </w:tr>
      <w:tr w:rsidR="00B95D35" w:rsidRPr="006A2F9B" w14:paraId="2B721BCA" w14:textId="77777777" w:rsidTr="008230DF">
        <w:trPr>
          <w:trHeight w:val="284"/>
        </w:trPr>
        <w:tc>
          <w:tcPr>
            <w:tcW w:w="1751" w:type="pct"/>
            <w:tcBorders>
              <w:top w:val="nil"/>
              <w:left w:val="single" w:sz="4" w:space="0" w:color="auto"/>
              <w:bottom w:val="single" w:sz="4" w:space="0" w:color="auto"/>
              <w:right w:val="single" w:sz="4" w:space="0" w:color="auto"/>
            </w:tcBorders>
            <w:shd w:val="clear" w:color="auto" w:fill="auto"/>
            <w:noWrap/>
            <w:vAlign w:val="center"/>
            <w:hideMark/>
          </w:tcPr>
          <w:p w14:paraId="2653DE07" w14:textId="77777777" w:rsidR="00B95D35" w:rsidRPr="006A2F9B" w:rsidRDefault="00B95D35">
            <w:pPr>
              <w:rPr>
                <w:color w:val="000000"/>
                <w:sz w:val="22"/>
                <w:szCs w:val="22"/>
              </w:rPr>
            </w:pPr>
            <w:r w:rsidRPr="006A2F9B">
              <w:rPr>
                <w:color w:val="000000"/>
                <w:sz w:val="22"/>
                <w:szCs w:val="22"/>
              </w:rPr>
              <w:t>црни бор</w:t>
            </w:r>
          </w:p>
        </w:tc>
        <w:tc>
          <w:tcPr>
            <w:tcW w:w="1065" w:type="pct"/>
            <w:tcBorders>
              <w:top w:val="nil"/>
              <w:left w:val="nil"/>
              <w:bottom w:val="single" w:sz="4" w:space="0" w:color="auto"/>
              <w:right w:val="single" w:sz="4" w:space="0" w:color="auto"/>
            </w:tcBorders>
            <w:shd w:val="clear" w:color="auto" w:fill="auto"/>
            <w:noWrap/>
            <w:vAlign w:val="center"/>
            <w:hideMark/>
          </w:tcPr>
          <w:p w14:paraId="7A798A22" w14:textId="77777777" w:rsidR="00B95D35" w:rsidRPr="006A2F9B" w:rsidRDefault="00B95D35">
            <w:pPr>
              <w:jc w:val="right"/>
              <w:rPr>
                <w:color w:val="000000"/>
                <w:sz w:val="22"/>
                <w:szCs w:val="22"/>
              </w:rPr>
            </w:pPr>
            <w:r w:rsidRPr="006A2F9B">
              <w:rPr>
                <w:color w:val="000000"/>
                <w:sz w:val="22"/>
                <w:szCs w:val="22"/>
              </w:rPr>
              <w:t>1.433,4</w:t>
            </w:r>
          </w:p>
        </w:tc>
        <w:tc>
          <w:tcPr>
            <w:tcW w:w="804" w:type="pct"/>
            <w:tcBorders>
              <w:top w:val="nil"/>
              <w:left w:val="nil"/>
              <w:bottom w:val="single" w:sz="4" w:space="0" w:color="auto"/>
              <w:right w:val="single" w:sz="4" w:space="0" w:color="auto"/>
            </w:tcBorders>
            <w:shd w:val="clear" w:color="auto" w:fill="auto"/>
            <w:noWrap/>
            <w:vAlign w:val="center"/>
          </w:tcPr>
          <w:p w14:paraId="23B52128" w14:textId="5C6AC743" w:rsidR="00B95D35" w:rsidRPr="006A2F9B" w:rsidRDefault="00B95D35">
            <w:pPr>
              <w:jc w:val="right"/>
              <w:rPr>
                <w:color w:val="000000"/>
                <w:sz w:val="22"/>
                <w:szCs w:val="22"/>
              </w:rPr>
            </w:pPr>
          </w:p>
        </w:tc>
        <w:tc>
          <w:tcPr>
            <w:tcW w:w="804" w:type="pct"/>
            <w:tcBorders>
              <w:top w:val="nil"/>
              <w:left w:val="nil"/>
              <w:bottom w:val="single" w:sz="4" w:space="0" w:color="auto"/>
              <w:right w:val="single" w:sz="4" w:space="0" w:color="auto"/>
            </w:tcBorders>
            <w:shd w:val="clear" w:color="auto" w:fill="auto"/>
            <w:noWrap/>
            <w:vAlign w:val="center"/>
            <w:hideMark/>
          </w:tcPr>
          <w:p w14:paraId="76C5B719" w14:textId="77777777" w:rsidR="00B95D35" w:rsidRPr="006A2F9B" w:rsidRDefault="00B95D35">
            <w:pPr>
              <w:jc w:val="right"/>
              <w:rPr>
                <w:color w:val="000000"/>
                <w:sz w:val="22"/>
                <w:szCs w:val="22"/>
              </w:rPr>
            </w:pPr>
            <w:r w:rsidRPr="006A2F9B">
              <w:rPr>
                <w:color w:val="000000"/>
                <w:sz w:val="22"/>
                <w:szCs w:val="22"/>
              </w:rPr>
              <w:t>1.433,4</w:t>
            </w:r>
          </w:p>
        </w:tc>
        <w:tc>
          <w:tcPr>
            <w:tcW w:w="576" w:type="pct"/>
            <w:tcBorders>
              <w:top w:val="nil"/>
              <w:left w:val="nil"/>
              <w:bottom w:val="single" w:sz="4" w:space="0" w:color="auto"/>
              <w:right w:val="single" w:sz="4" w:space="0" w:color="auto"/>
            </w:tcBorders>
            <w:shd w:val="clear" w:color="auto" w:fill="auto"/>
            <w:noWrap/>
            <w:vAlign w:val="center"/>
            <w:hideMark/>
          </w:tcPr>
          <w:p w14:paraId="1A0E236F" w14:textId="77777777" w:rsidR="00B95D35" w:rsidRPr="006A2F9B" w:rsidRDefault="00B95D35">
            <w:pPr>
              <w:jc w:val="right"/>
              <w:rPr>
                <w:color w:val="000000"/>
                <w:sz w:val="22"/>
                <w:szCs w:val="22"/>
              </w:rPr>
            </w:pPr>
            <w:r w:rsidRPr="006A2F9B">
              <w:rPr>
                <w:color w:val="000000"/>
                <w:sz w:val="22"/>
                <w:szCs w:val="22"/>
              </w:rPr>
              <w:t>2,4</w:t>
            </w:r>
          </w:p>
        </w:tc>
      </w:tr>
      <w:tr w:rsidR="00B95D35" w:rsidRPr="006A2F9B" w14:paraId="3F13F728" w14:textId="77777777" w:rsidTr="008230DF">
        <w:trPr>
          <w:trHeight w:val="284"/>
        </w:trPr>
        <w:tc>
          <w:tcPr>
            <w:tcW w:w="1751" w:type="pct"/>
            <w:tcBorders>
              <w:top w:val="nil"/>
              <w:left w:val="single" w:sz="4" w:space="0" w:color="auto"/>
              <w:bottom w:val="single" w:sz="4" w:space="0" w:color="auto"/>
              <w:right w:val="single" w:sz="4" w:space="0" w:color="auto"/>
            </w:tcBorders>
            <w:shd w:val="clear" w:color="auto" w:fill="auto"/>
            <w:noWrap/>
            <w:vAlign w:val="center"/>
            <w:hideMark/>
          </w:tcPr>
          <w:p w14:paraId="53A0CC47" w14:textId="77777777" w:rsidR="00B95D35" w:rsidRPr="006A2F9B" w:rsidRDefault="00B95D35">
            <w:pPr>
              <w:rPr>
                <w:color w:val="000000"/>
                <w:sz w:val="22"/>
                <w:szCs w:val="22"/>
              </w:rPr>
            </w:pPr>
            <w:r w:rsidRPr="006A2F9B">
              <w:rPr>
                <w:color w:val="000000"/>
                <w:sz w:val="22"/>
                <w:szCs w:val="22"/>
              </w:rPr>
              <w:t>граб</w:t>
            </w:r>
          </w:p>
        </w:tc>
        <w:tc>
          <w:tcPr>
            <w:tcW w:w="1065" w:type="pct"/>
            <w:tcBorders>
              <w:top w:val="nil"/>
              <w:left w:val="nil"/>
              <w:bottom w:val="single" w:sz="4" w:space="0" w:color="auto"/>
              <w:right w:val="single" w:sz="4" w:space="0" w:color="auto"/>
            </w:tcBorders>
            <w:shd w:val="clear" w:color="auto" w:fill="auto"/>
            <w:noWrap/>
            <w:vAlign w:val="center"/>
            <w:hideMark/>
          </w:tcPr>
          <w:p w14:paraId="5AC9ACF6" w14:textId="77777777" w:rsidR="00B95D35" w:rsidRPr="006A2F9B" w:rsidRDefault="00B95D35">
            <w:pPr>
              <w:jc w:val="right"/>
              <w:rPr>
                <w:color w:val="000000"/>
                <w:sz w:val="22"/>
                <w:szCs w:val="22"/>
              </w:rPr>
            </w:pPr>
            <w:r w:rsidRPr="006A2F9B">
              <w:rPr>
                <w:color w:val="000000"/>
                <w:sz w:val="22"/>
                <w:szCs w:val="22"/>
              </w:rPr>
              <w:t>223,0</w:t>
            </w:r>
          </w:p>
        </w:tc>
        <w:tc>
          <w:tcPr>
            <w:tcW w:w="804" w:type="pct"/>
            <w:tcBorders>
              <w:top w:val="nil"/>
              <w:left w:val="nil"/>
              <w:bottom w:val="single" w:sz="4" w:space="0" w:color="auto"/>
              <w:right w:val="single" w:sz="4" w:space="0" w:color="auto"/>
            </w:tcBorders>
            <w:shd w:val="clear" w:color="auto" w:fill="auto"/>
            <w:noWrap/>
            <w:vAlign w:val="center"/>
            <w:hideMark/>
          </w:tcPr>
          <w:p w14:paraId="05FD4C29" w14:textId="77777777" w:rsidR="00B95D35" w:rsidRPr="006A2F9B" w:rsidRDefault="00B95D35">
            <w:pPr>
              <w:jc w:val="right"/>
              <w:rPr>
                <w:color w:val="000000"/>
                <w:sz w:val="22"/>
                <w:szCs w:val="22"/>
              </w:rPr>
            </w:pPr>
            <w:r w:rsidRPr="006A2F9B">
              <w:rPr>
                <w:color w:val="000000"/>
                <w:sz w:val="22"/>
                <w:szCs w:val="22"/>
              </w:rPr>
              <w:t>369,4</w:t>
            </w:r>
          </w:p>
        </w:tc>
        <w:tc>
          <w:tcPr>
            <w:tcW w:w="804" w:type="pct"/>
            <w:tcBorders>
              <w:top w:val="nil"/>
              <w:left w:val="nil"/>
              <w:bottom w:val="single" w:sz="4" w:space="0" w:color="auto"/>
              <w:right w:val="single" w:sz="4" w:space="0" w:color="auto"/>
            </w:tcBorders>
            <w:shd w:val="clear" w:color="auto" w:fill="auto"/>
            <w:noWrap/>
            <w:vAlign w:val="center"/>
            <w:hideMark/>
          </w:tcPr>
          <w:p w14:paraId="615F7EDC" w14:textId="77777777" w:rsidR="00B95D35" w:rsidRPr="006A2F9B" w:rsidRDefault="00B95D35">
            <w:pPr>
              <w:jc w:val="right"/>
              <w:rPr>
                <w:color w:val="000000"/>
                <w:sz w:val="22"/>
                <w:szCs w:val="22"/>
              </w:rPr>
            </w:pPr>
            <w:r w:rsidRPr="006A2F9B">
              <w:rPr>
                <w:color w:val="000000"/>
                <w:sz w:val="22"/>
                <w:szCs w:val="22"/>
              </w:rPr>
              <w:t>592,4</w:t>
            </w:r>
          </w:p>
        </w:tc>
        <w:tc>
          <w:tcPr>
            <w:tcW w:w="576" w:type="pct"/>
            <w:tcBorders>
              <w:top w:val="nil"/>
              <w:left w:val="nil"/>
              <w:bottom w:val="single" w:sz="4" w:space="0" w:color="auto"/>
              <w:right w:val="single" w:sz="4" w:space="0" w:color="auto"/>
            </w:tcBorders>
            <w:shd w:val="clear" w:color="auto" w:fill="auto"/>
            <w:noWrap/>
            <w:vAlign w:val="center"/>
            <w:hideMark/>
          </w:tcPr>
          <w:p w14:paraId="2792A014" w14:textId="77777777" w:rsidR="00B95D35" w:rsidRPr="006A2F9B" w:rsidRDefault="00B95D35">
            <w:pPr>
              <w:jc w:val="right"/>
              <w:rPr>
                <w:color w:val="000000"/>
                <w:sz w:val="22"/>
                <w:szCs w:val="22"/>
              </w:rPr>
            </w:pPr>
            <w:r w:rsidRPr="006A2F9B">
              <w:rPr>
                <w:color w:val="000000"/>
                <w:sz w:val="22"/>
                <w:szCs w:val="22"/>
              </w:rPr>
              <w:t>1,0</w:t>
            </w:r>
          </w:p>
        </w:tc>
      </w:tr>
      <w:tr w:rsidR="00B95D35" w:rsidRPr="006A2F9B" w14:paraId="0169D7D1" w14:textId="77777777" w:rsidTr="008230DF">
        <w:trPr>
          <w:trHeight w:val="284"/>
        </w:trPr>
        <w:tc>
          <w:tcPr>
            <w:tcW w:w="1751" w:type="pct"/>
            <w:tcBorders>
              <w:top w:val="nil"/>
              <w:left w:val="single" w:sz="4" w:space="0" w:color="auto"/>
              <w:bottom w:val="single" w:sz="4" w:space="0" w:color="auto"/>
              <w:right w:val="single" w:sz="4" w:space="0" w:color="auto"/>
            </w:tcBorders>
            <w:shd w:val="clear" w:color="auto" w:fill="auto"/>
            <w:noWrap/>
            <w:vAlign w:val="center"/>
            <w:hideMark/>
          </w:tcPr>
          <w:p w14:paraId="7BFD95D7" w14:textId="77777777" w:rsidR="00B95D35" w:rsidRPr="006A2F9B" w:rsidRDefault="00B95D35">
            <w:pPr>
              <w:rPr>
                <w:color w:val="000000"/>
                <w:sz w:val="22"/>
                <w:szCs w:val="22"/>
              </w:rPr>
            </w:pPr>
            <w:r w:rsidRPr="006A2F9B">
              <w:rPr>
                <w:color w:val="000000"/>
                <w:sz w:val="22"/>
                <w:szCs w:val="22"/>
              </w:rPr>
              <w:t>сладун</w:t>
            </w:r>
          </w:p>
        </w:tc>
        <w:tc>
          <w:tcPr>
            <w:tcW w:w="1065" w:type="pct"/>
            <w:tcBorders>
              <w:top w:val="nil"/>
              <w:left w:val="nil"/>
              <w:bottom w:val="single" w:sz="4" w:space="0" w:color="auto"/>
              <w:right w:val="single" w:sz="4" w:space="0" w:color="auto"/>
            </w:tcBorders>
            <w:shd w:val="clear" w:color="auto" w:fill="auto"/>
            <w:noWrap/>
            <w:vAlign w:val="center"/>
            <w:hideMark/>
          </w:tcPr>
          <w:p w14:paraId="4A6A50EA" w14:textId="77777777" w:rsidR="00B95D35" w:rsidRPr="006A2F9B" w:rsidRDefault="00B95D35">
            <w:pPr>
              <w:jc w:val="right"/>
              <w:rPr>
                <w:color w:val="000000"/>
                <w:sz w:val="22"/>
                <w:szCs w:val="22"/>
              </w:rPr>
            </w:pPr>
            <w:r w:rsidRPr="006A2F9B">
              <w:rPr>
                <w:color w:val="000000"/>
                <w:sz w:val="22"/>
                <w:szCs w:val="22"/>
              </w:rPr>
              <w:t>193,9</w:t>
            </w:r>
          </w:p>
        </w:tc>
        <w:tc>
          <w:tcPr>
            <w:tcW w:w="804" w:type="pct"/>
            <w:tcBorders>
              <w:top w:val="nil"/>
              <w:left w:val="nil"/>
              <w:bottom w:val="single" w:sz="4" w:space="0" w:color="auto"/>
              <w:right w:val="single" w:sz="4" w:space="0" w:color="auto"/>
            </w:tcBorders>
            <w:shd w:val="clear" w:color="auto" w:fill="auto"/>
            <w:noWrap/>
            <w:vAlign w:val="center"/>
            <w:hideMark/>
          </w:tcPr>
          <w:p w14:paraId="6BAF0BEE" w14:textId="77777777" w:rsidR="00B95D35" w:rsidRPr="006A2F9B" w:rsidRDefault="00B95D35">
            <w:pPr>
              <w:jc w:val="right"/>
              <w:rPr>
                <w:color w:val="000000"/>
                <w:sz w:val="22"/>
                <w:szCs w:val="22"/>
              </w:rPr>
            </w:pPr>
            <w:r w:rsidRPr="006A2F9B">
              <w:rPr>
                <w:color w:val="000000"/>
                <w:sz w:val="22"/>
                <w:szCs w:val="22"/>
              </w:rPr>
              <w:t>284,2</w:t>
            </w:r>
          </w:p>
        </w:tc>
        <w:tc>
          <w:tcPr>
            <w:tcW w:w="804" w:type="pct"/>
            <w:tcBorders>
              <w:top w:val="nil"/>
              <w:left w:val="nil"/>
              <w:bottom w:val="single" w:sz="4" w:space="0" w:color="auto"/>
              <w:right w:val="single" w:sz="4" w:space="0" w:color="auto"/>
            </w:tcBorders>
            <w:shd w:val="clear" w:color="auto" w:fill="auto"/>
            <w:noWrap/>
            <w:vAlign w:val="center"/>
            <w:hideMark/>
          </w:tcPr>
          <w:p w14:paraId="35698B05" w14:textId="77777777" w:rsidR="00B95D35" w:rsidRPr="006A2F9B" w:rsidRDefault="00B95D35">
            <w:pPr>
              <w:jc w:val="right"/>
              <w:rPr>
                <w:color w:val="000000"/>
                <w:sz w:val="22"/>
                <w:szCs w:val="22"/>
              </w:rPr>
            </w:pPr>
            <w:r w:rsidRPr="006A2F9B">
              <w:rPr>
                <w:color w:val="000000"/>
                <w:sz w:val="22"/>
                <w:szCs w:val="22"/>
              </w:rPr>
              <w:t>478,2</w:t>
            </w:r>
          </w:p>
        </w:tc>
        <w:tc>
          <w:tcPr>
            <w:tcW w:w="576" w:type="pct"/>
            <w:tcBorders>
              <w:top w:val="nil"/>
              <w:left w:val="nil"/>
              <w:bottom w:val="single" w:sz="4" w:space="0" w:color="auto"/>
              <w:right w:val="single" w:sz="4" w:space="0" w:color="auto"/>
            </w:tcBorders>
            <w:shd w:val="clear" w:color="auto" w:fill="auto"/>
            <w:noWrap/>
            <w:vAlign w:val="center"/>
            <w:hideMark/>
          </w:tcPr>
          <w:p w14:paraId="2D07057A" w14:textId="77777777" w:rsidR="00B95D35" w:rsidRPr="006A2F9B" w:rsidRDefault="00B95D35">
            <w:pPr>
              <w:jc w:val="right"/>
              <w:rPr>
                <w:color w:val="000000"/>
                <w:sz w:val="22"/>
                <w:szCs w:val="22"/>
              </w:rPr>
            </w:pPr>
            <w:r w:rsidRPr="006A2F9B">
              <w:rPr>
                <w:color w:val="000000"/>
                <w:sz w:val="22"/>
                <w:szCs w:val="22"/>
              </w:rPr>
              <w:t>0,8</w:t>
            </w:r>
          </w:p>
        </w:tc>
      </w:tr>
      <w:tr w:rsidR="00B95D35" w:rsidRPr="006A2F9B" w14:paraId="61100DE5" w14:textId="77777777" w:rsidTr="008230DF">
        <w:trPr>
          <w:trHeight w:val="284"/>
        </w:trPr>
        <w:tc>
          <w:tcPr>
            <w:tcW w:w="1751" w:type="pct"/>
            <w:tcBorders>
              <w:top w:val="nil"/>
              <w:left w:val="single" w:sz="4" w:space="0" w:color="auto"/>
              <w:bottom w:val="single" w:sz="4" w:space="0" w:color="auto"/>
              <w:right w:val="single" w:sz="4" w:space="0" w:color="auto"/>
            </w:tcBorders>
            <w:shd w:val="clear" w:color="auto" w:fill="auto"/>
            <w:noWrap/>
            <w:vAlign w:val="center"/>
            <w:hideMark/>
          </w:tcPr>
          <w:p w14:paraId="54890CC5" w14:textId="77777777" w:rsidR="00B95D35" w:rsidRPr="006A2F9B" w:rsidRDefault="00B95D35">
            <w:pPr>
              <w:rPr>
                <w:color w:val="000000"/>
                <w:sz w:val="22"/>
                <w:szCs w:val="22"/>
              </w:rPr>
            </w:pPr>
            <w:r w:rsidRPr="006A2F9B">
              <w:rPr>
                <w:color w:val="000000"/>
                <w:sz w:val="22"/>
                <w:szCs w:val="22"/>
              </w:rPr>
              <w:t>китњак</w:t>
            </w:r>
          </w:p>
        </w:tc>
        <w:tc>
          <w:tcPr>
            <w:tcW w:w="1065" w:type="pct"/>
            <w:tcBorders>
              <w:top w:val="nil"/>
              <w:left w:val="nil"/>
              <w:bottom w:val="single" w:sz="4" w:space="0" w:color="auto"/>
              <w:right w:val="single" w:sz="4" w:space="0" w:color="auto"/>
            </w:tcBorders>
            <w:shd w:val="clear" w:color="auto" w:fill="auto"/>
            <w:noWrap/>
            <w:vAlign w:val="center"/>
            <w:hideMark/>
          </w:tcPr>
          <w:p w14:paraId="28BBC2FA" w14:textId="77777777" w:rsidR="00B95D35" w:rsidRPr="006A2F9B" w:rsidRDefault="00B95D35">
            <w:pPr>
              <w:jc w:val="right"/>
              <w:rPr>
                <w:color w:val="000000"/>
                <w:sz w:val="22"/>
                <w:szCs w:val="22"/>
              </w:rPr>
            </w:pPr>
            <w:r w:rsidRPr="006A2F9B">
              <w:rPr>
                <w:color w:val="000000"/>
                <w:sz w:val="22"/>
                <w:szCs w:val="22"/>
              </w:rPr>
              <w:t>199,0</w:t>
            </w:r>
          </w:p>
        </w:tc>
        <w:tc>
          <w:tcPr>
            <w:tcW w:w="804" w:type="pct"/>
            <w:tcBorders>
              <w:top w:val="nil"/>
              <w:left w:val="nil"/>
              <w:bottom w:val="single" w:sz="4" w:space="0" w:color="auto"/>
              <w:right w:val="single" w:sz="4" w:space="0" w:color="auto"/>
            </w:tcBorders>
            <w:shd w:val="clear" w:color="auto" w:fill="auto"/>
            <w:noWrap/>
            <w:vAlign w:val="center"/>
          </w:tcPr>
          <w:p w14:paraId="4633B4DB" w14:textId="076B4609" w:rsidR="00B95D35" w:rsidRPr="006A2F9B" w:rsidRDefault="00B95D35">
            <w:pPr>
              <w:jc w:val="right"/>
              <w:rPr>
                <w:color w:val="000000"/>
                <w:sz w:val="22"/>
                <w:szCs w:val="22"/>
              </w:rPr>
            </w:pPr>
          </w:p>
        </w:tc>
        <w:tc>
          <w:tcPr>
            <w:tcW w:w="804" w:type="pct"/>
            <w:tcBorders>
              <w:top w:val="nil"/>
              <w:left w:val="nil"/>
              <w:bottom w:val="single" w:sz="4" w:space="0" w:color="auto"/>
              <w:right w:val="single" w:sz="4" w:space="0" w:color="auto"/>
            </w:tcBorders>
            <w:shd w:val="clear" w:color="auto" w:fill="auto"/>
            <w:noWrap/>
            <w:vAlign w:val="center"/>
            <w:hideMark/>
          </w:tcPr>
          <w:p w14:paraId="48AE0CB3" w14:textId="77777777" w:rsidR="00B95D35" w:rsidRPr="006A2F9B" w:rsidRDefault="00B95D35">
            <w:pPr>
              <w:jc w:val="right"/>
              <w:rPr>
                <w:color w:val="000000"/>
                <w:sz w:val="22"/>
                <w:szCs w:val="22"/>
              </w:rPr>
            </w:pPr>
            <w:r w:rsidRPr="006A2F9B">
              <w:rPr>
                <w:color w:val="000000"/>
                <w:sz w:val="22"/>
                <w:szCs w:val="22"/>
              </w:rPr>
              <w:t>199,0</w:t>
            </w:r>
          </w:p>
        </w:tc>
        <w:tc>
          <w:tcPr>
            <w:tcW w:w="576" w:type="pct"/>
            <w:tcBorders>
              <w:top w:val="nil"/>
              <w:left w:val="nil"/>
              <w:bottom w:val="single" w:sz="4" w:space="0" w:color="auto"/>
              <w:right w:val="single" w:sz="4" w:space="0" w:color="auto"/>
            </w:tcBorders>
            <w:shd w:val="clear" w:color="auto" w:fill="auto"/>
            <w:noWrap/>
            <w:vAlign w:val="center"/>
            <w:hideMark/>
          </w:tcPr>
          <w:p w14:paraId="582A1262" w14:textId="77777777" w:rsidR="00B95D35" w:rsidRPr="006A2F9B" w:rsidRDefault="00B95D35">
            <w:pPr>
              <w:jc w:val="right"/>
              <w:rPr>
                <w:color w:val="000000"/>
                <w:sz w:val="22"/>
                <w:szCs w:val="22"/>
              </w:rPr>
            </w:pPr>
            <w:r w:rsidRPr="006A2F9B">
              <w:rPr>
                <w:color w:val="000000"/>
                <w:sz w:val="22"/>
                <w:szCs w:val="22"/>
              </w:rPr>
              <w:t>0,3</w:t>
            </w:r>
          </w:p>
        </w:tc>
      </w:tr>
      <w:tr w:rsidR="00B95D35" w:rsidRPr="006A2F9B" w14:paraId="47E632DA" w14:textId="77777777" w:rsidTr="008230DF">
        <w:trPr>
          <w:trHeight w:val="284"/>
        </w:trPr>
        <w:tc>
          <w:tcPr>
            <w:tcW w:w="1751" w:type="pct"/>
            <w:tcBorders>
              <w:top w:val="nil"/>
              <w:left w:val="single" w:sz="4" w:space="0" w:color="auto"/>
              <w:bottom w:val="single" w:sz="4" w:space="0" w:color="auto"/>
              <w:right w:val="single" w:sz="4" w:space="0" w:color="auto"/>
            </w:tcBorders>
            <w:shd w:val="clear" w:color="auto" w:fill="auto"/>
            <w:noWrap/>
            <w:vAlign w:val="center"/>
            <w:hideMark/>
          </w:tcPr>
          <w:p w14:paraId="3FF1F14B" w14:textId="77777777" w:rsidR="00B95D35" w:rsidRPr="006A2F9B" w:rsidRDefault="00B95D35">
            <w:pPr>
              <w:rPr>
                <w:color w:val="000000"/>
                <w:sz w:val="22"/>
                <w:szCs w:val="22"/>
              </w:rPr>
            </w:pPr>
            <w:r w:rsidRPr="006A2F9B">
              <w:rPr>
                <w:color w:val="000000"/>
                <w:sz w:val="22"/>
                <w:szCs w:val="22"/>
              </w:rPr>
              <w:t>јасика</w:t>
            </w:r>
          </w:p>
        </w:tc>
        <w:tc>
          <w:tcPr>
            <w:tcW w:w="1065" w:type="pct"/>
            <w:tcBorders>
              <w:top w:val="nil"/>
              <w:left w:val="nil"/>
              <w:bottom w:val="single" w:sz="4" w:space="0" w:color="auto"/>
              <w:right w:val="single" w:sz="4" w:space="0" w:color="auto"/>
            </w:tcBorders>
            <w:shd w:val="clear" w:color="auto" w:fill="auto"/>
            <w:noWrap/>
            <w:vAlign w:val="center"/>
            <w:hideMark/>
          </w:tcPr>
          <w:p w14:paraId="3FC2A1B0" w14:textId="77777777" w:rsidR="00B95D35" w:rsidRPr="006A2F9B" w:rsidRDefault="00B95D35">
            <w:pPr>
              <w:jc w:val="right"/>
              <w:rPr>
                <w:color w:val="000000"/>
                <w:sz w:val="22"/>
                <w:szCs w:val="22"/>
              </w:rPr>
            </w:pPr>
            <w:r w:rsidRPr="006A2F9B">
              <w:rPr>
                <w:color w:val="000000"/>
                <w:sz w:val="22"/>
                <w:szCs w:val="22"/>
              </w:rPr>
              <w:t>141,6</w:t>
            </w:r>
          </w:p>
        </w:tc>
        <w:tc>
          <w:tcPr>
            <w:tcW w:w="804" w:type="pct"/>
            <w:tcBorders>
              <w:top w:val="nil"/>
              <w:left w:val="nil"/>
              <w:bottom w:val="single" w:sz="4" w:space="0" w:color="auto"/>
              <w:right w:val="single" w:sz="4" w:space="0" w:color="auto"/>
            </w:tcBorders>
            <w:shd w:val="clear" w:color="auto" w:fill="auto"/>
            <w:noWrap/>
            <w:vAlign w:val="center"/>
          </w:tcPr>
          <w:p w14:paraId="28C1B5CE" w14:textId="396A81F0" w:rsidR="00B95D35" w:rsidRPr="006A2F9B" w:rsidRDefault="00B95D35">
            <w:pPr>
              <w:jc w:val="right"/>
              <w:rPr>
                <w:color w:val="000000"/>
                <w:sz w:val="22"/>
                <w:szCs w:val="22"/>
              </w:rPr>
            </w:pPr>
          </w:p>
        </w:tc>
        <w:tc>
          <w:tcPr>
            <w:tcW w:w="804" w:type="pct"/>
            <w:tcBorders>
              <w:top w:val="nil"/>
              <w:left w:val="nil"/>
              <w:bottom w:val="single" w:sz="4" w:space="0" w:color="auto"/>
              <w:right w:val="single" w:sz="4" w:space="0" w:color="auto"/>
            </w:tcBorders>
            <w:shd w:val="clear" w:color="auto" w:fill="auto"/>
            <w:noWrap/>
            <w:vAlign w:val="center"/>
            <w:hideMark/>
          </w:tcPr>
          <w:p w14:paraId="2A6863A6" w14:textId="77777777" w:rsidR="00B95D35" w:rsidRPr="006A2F9B" w:rsidRDefault="00B95D35">
            <w:pPr>
              <w:jc w:val="right"/>
              <w:rPr>
                <w:color w:val="000000"/>
                <w:sz w:val="22"/>
                <w:szCs w:val="22"/>
              </w:rPr>
            </w:pPr>
            <w:r w:rsidRPr="006A2F9B">
              <w:rPr>
                <w:color w:val="000000"/>
                <w:sz w:val="22"/>
                <w:szCs w:val="22"/>
              </w:rPr>
              <w:t>141,6</w:t>
            </w:r>
          </w:p>
        </w:tc>
        <w:tc>
          <w:tcPr>
            <w:tcW w:w="576" w:type="pct"/>
            <w:tcBorders>
              <w:top w:val="nil"/>
              <w:left w:val="nil"/>
              <w:bottom w:val="single" w:sz="4" w:space="0" w:color="auto"/>
              <w:right w:val="single" w:sz="4" w:space="0" w:color="auto"/>
            </w:tcBorders>
            <w:shd w:val="clear" w:color="auto" w:fill="auto"/>
            <w:noWrap/>
            <w:vAlign w:val="center"/>
            <w:hideMark/>
          </w:tcPr>
          <w:p w14:paraId="01C3998C" w14:textId="77777777" w:rsidR="00B95D35" w:rsidRPr="006A2F9B" w:rsidRDefault="00B95D35">
            <w:pPr>
              <w:jc w:val="right"/>
              <w:rPr>
                <w:color w:val="000000"/>
                <w:sz w:val="22"/>
                <w:szCs w:val="22"/>
              </w:rPr>
            </w:pPr>
            <w:r w:rsidRPr="006A2F9B">
              <w:rPr>
                <w:color w:val="000000"/>
                <w:sz w:val="22"/>
                <w:szCs w:val="22"/>
              </w:rPr>
              <w:t>0,2</w:t>
            </w:r>
          </w:p>
        </w:tc>
      </w:tr>
      <w:tr w:rsidR="00B95D35" w:rsidRPr="006A2F9B" w14:paraId="670709D5" w14:textId="77777777" w:rsidTr="008230DF">
        <w:trPr>
          <w:trHeight w:val="284"/>
        </w:trPr>
        <w:tc>
          <w:tcPr>
            <w:tcW w:w="1751" w:type="pct"/>
            <w:tcBorders>
              <w:top w:val="nil"/>
              <w:left w:val="single" w:sz="4" w:space="0" w:color="auto"/>
              <w:bottom w:val="single" w:sz="4" w:space="0" w:color="auto"/>
              <w:right w:val="single" w:sz="4" w:space="0" w:color="auto"/>
            </w:tcBorders>
            <w:shd w:val="clear" w:color="auto" w:fill="auto"/>
            <w:noWrap/>
            <w:vAlign w:val="center"/>
            <w:hideMark/>
          </w:tcPr>
          <w:p w14:paraId="6539A85E" w14:textId="77777777" w:rsidR="00B95D35" w:rsidRPr="006A2F9B" w:rsidRDefault="00B95D35">
            <w:pPr>
              <w:rPr>
                <w:color w:val="000000"/>
                <w:sz w:val="22"/>
                <w:szCs w:val="22"/>
              </w:rPr>
            </w:pPr>
            <w:r w:rsidRPr="006A2F9B">
              <w:rPr>
                <w:color w:val="000000"/>
                <w:sz w:val="22"/>
                <w:szCs w:val="22"/>
              </w:rPr>
              <w:t>бели бор</w:t>
            </w:r>
          </w:p>
        </w:tc>
        <w:tc>
          <w:tcPr>
            <w:tcW w:w="1065" w:type="pct"/>
            <w:tcBorders>
              <w:top w:val="nil"/>
              <w:left w:val="nil"/>
              <w:bottom w:val="single" w:sz="4" w:space="0" w:color="auto"/>
              <w:right w:val="single" w:sz="4" w:space="0" w:color="auto"/>
            </w:tcBorders>
            <w:shd w:val="clear" w:color="auto" w:fill="auto"/>
            <w:noWrap/>
            <w:vAlign w:val="center"/>
            <w:hideMark/>
          </w:tcPr>
          <w:p w14:paraId="6FFD0074" w14:textId="77777777" w:rsidR="00B95D35" w:rsidRPr="006A2F9B" w:rsidRDefault="00B95D35">
            <w:pPr>
              <w:jc w:val="right"/>
              <w:rPr>
                <w:color w:val="000000"/>
                <w:sz w:val="22"/>
                <w:szCs w:val="22"/>
              </w:rPr>
            </w:pPr>
            <w:r w:rsidRPr="006A2F9B">
              <w:rPr>
                <w:color w:val="000000"/>
                <w:sz w:val="22"/>
                <w:szCs w:val="22"/>
              </w:rPr>
              <w:t>106,6</w:t>
            </w:r>
          </w:p>
        </w:tc>
        <w:tc>
          <w:tcPr>
            <w:tcW w:w="804" w:type="pct"/>
            <w:tcBorders>
              <w:top w:val="nil"/>
              <w:left w:val="nil"/>
              <w:bottom w:val="single" w:sz="4" w:space="0" w:color="auto"/>
              <w:right w:val="single" w:sz="4" w:space="0" w:color="auto"/>
            </w:tcBorders>
            <w:shd w:val="clear" w:color="auto" w:fill="auto"/>
            <w:noWrap/>
            <w:vAlign w:val="center"/>
          </w:tcPr>
          <w:p w14:paraId="580747F8" w14:textId="4607B6A5" w:rsidR="00B95D35" w:rsidRPr="006A2F9B" w:rsidRDefault="00B95D35">
            <w:pPr>
              <w:jc w:val="right"/>
              <w:rPr>
                <w:color w:val="000000"/>
                <w:sz w:val="22"/>
                <w:szCs w:val="22"/>
              </w:rPr>
            </w:pPr>
          </w:p>
        </w:tc>
        <w:tc>
          <w:tcPr>
            <w:tcW w:w="804" w:type="pct"/>
            <w:tcBorders>
              <w:top w:val="nil"/>
              <w:left w:val="nil"/>
              <w:bottom w:val="single" w:sz="4" w:space="0" w:color="auto"/>
              <w:right w:val="single" w:sz="4" w:space="0" w:color="auto"/>
            </w:tcBorders>
            <w:shd w:val="clear" w:color="auto" w:fill="auto"/>
            <w:noWrap/>
            <w:vAlign w:val="center"/>
            <w:hideMark/>
          </w:tcPr>
          <w:p w14:paraId="2A60C93D" w14:textId="77777777" w:rsidR="00B95D35" w:rsidRPr="006A2F9B" w:rsidRDefault="00B95D35">
            <w:pPr>
              <w:jc w:val="right"/>
              <w:rPr>
                <w:color w:val="000000"/>
                <w:sz w:val="22"/>
                <w:szCs w:val="22"/>
              </w:rPr>
            </w:pPr>
            <w:r w:rsidRPr="006A2F9B">
              <w:rPr>
                <w:color w:val="000000"/>
                <w:sz w:val="22"/>
                <w:szCs w:val="22"/>
              </w:rPr>
              <w:t>106,6</w:t>
            </w:r>
          </w:p>
        </w:tc>
        <w:tc>
          <w:tcPr>
            <w:tcW w:w="576" w:type="pct"/>
            <w:tcBorders>
              <w:top w:val="nil"/>
              <w:left w:val="nil"/>
              <w:bottom w:val="single" w:sz="4" w:space="0" w:color="auto"/>
              <w:right w:val="single" w:sz="4" w:space="0" w:color="auto"/>
            </w:tcBorders>
            <w:shd w:val="clear" w:color="auto" w:fill="auto"/>
            <w:noWrap/>
            <w:vAlign w:val="center"/>
            <w:hideMark/>
          </w:tcPr>
          <w:p w14:paraId="5E150253" w14:textId="77777777" w:rsidR="00B95D35" w:rsidRPr="006A2F9B" w:rsidRDefault="00B95D35">
            <w:pPr>
              <w:jc w:val="right"/>
              <w:rPr>
                <w:color w:val="000000"/>
                <w:sz w:val="22"/>
                <w:szCs w:val="22"/>
              </w:rPr>
            </w:pPr>
            <w:r w:rsidRPr="006A2F9B">
              <w:rPr>
                <w:color w:val="000000"/>
                <w:sz w:val="22"/>
                <w:szCs w:val="22"/>
              </w:rPr>
              <w:t>0,2</w:t>
            </w:r>
          </w:p>
        </w:tc>
      </w:tr>
      <w:tr w:rsidR="00B95D35" w:rsidRPr="006A2F9B" w14:paraId="46962BE1" w14:textId="77777777" w:rsidTr="008230DF">
        <w:trPr>
          <w:trHeight w:val="284"/>
        </w:trPr>
        <w:tc>
          <w:tcPr>
            <w:tcW w:w="1751" w:type="pct"/>
            <w:tcBorders>
              <w:top w:val="nil"/>
              <w:left w:val="single" w:sz="4" w:space="0" w:color="auto"/>
              <w:bottom w:val="single" w:sz="4" w:space="0" w:color="auto"/>
              <w:right w:val="single" w:sz="4" w:space="0" w:color="auto"/>
            </w:tcBorders>
            <w:shd w:val="clear" w:color="auto" w:fill="auto"/>
            <w:noWrap/>
            <w:vAlign w:val="center"/>
            <w:hideMark/>
          </w:tcPr>
          <w:p w14:paraId="14112EDC" w14:textId="77777777" w:rsidR="00B95D35" w:rsidRPr="006A2F9B" w:rsidRDefault="00B95D35">
            <w:pPr>
              <w:rPr>
                <w:color w:val="000000"/>
                <w:sz w:val="22"/>
                <w:szCs w:val="22"/>
              </w:rPr>
            </w:pPr>
            <w:r w:rsidRPr="006A2F9B">
              <w:rPr>
                <w:color w:val="000000"/>
                <w:sz w:val="22"/>
                <w:szCs w:val="22"/>
              </w:rPr>
              <w:t>крупнолисна липа</w:t>
            </w:r>
          </w:p>
        </w:tc>
        <w:tc>
          <w:tcPr>
            <w:tcW w:w="1065" w:type="pct"/>
            <w:tcBorders>
              <w:top w:val="nil"/>
              <w:left w:val="nil"/>
              <w:bottom w:val="single" w:sz="4" w:space="0" w:color="auto"/>
              <w:right w:val="single" w:sz="4" w:space="0" w:color="auto"/>
            </w:tcBorders>
            <w:shd w:val="clear" w:color="auto" w:fill="auto"/>
            <w:noWrap/>
            <w:vAlign w:val="center"/>
            <w:hideMark/>
          </w:tcPr>
          <w:p w14:paraId="723F78C6" w14:textId="77777777" w:rsidR="00B95D35" w:rsidRPr="006A2F9B" w:rsidRDefault="00B95D35">
            <w:pPr>
              <w:jc w:val="right"/>
              <w:rPr>
                <w:color w:val="000000"/>
                <w:sz w:val="22"/>
                <w:szCs w:val="22"/>
              </w:rPr>
            </w:pPr>
            <w:r w:rsidRPr="006A2F9B">
              <w:rPr>
                <w:color w:val="000000"/>
                <w:sz w:val="22"/>
                <w:szCs w:val="22"/>
              </w:rPr>
              <w:t>29,3</w:t>
            </w:r>
          </w:p>
        </w:tc>
        <w:tc>
          <w:tcPr>
            <w:tcW w:w="804" w:type="pct"/>
            <w:tcBorders>
              <w:top w:val="nil"/>
              <w:left w:val="nil"/>
              <w:bottom w:val="single" w:sz="4" w:space="0" w:color="auto"/>
              <w:right w:val="single" w:sz="4" w:space="0" w:color="auto"/>
            </w:tcBorders>
            <w:shd w:val="clear" w:color="auto" w:fill="auto"/>
            <w:noWrap/>
            <w:vAlign w:val="center"/>
          </w:tcPr>
          <w:p w14:paraId="08092F61" w14:textId="30F6A558" w:rsidR="00B95D35" w:rsidRPr="006A2F9B" w:rsidRDefault="00B95D35">
            <w:pPr>
              <w:jc w:val="right"/>
              <w:rPr>
                <w:color w:val="000000"/>
                <w:sz w:val="22"/>
                <w:szCs w:val="22"/>
              </w:rPr>
            </w:pPr>
          </w:p>
        </w:tc>
        <w:tc>
          <w:tcPr>
            <w:tcW w:w="804" w:type="pct"/>
            <w:tcBorders>
              <w:top w:val="nil"/>
              <w:left w:val="nil"/>
              <w:bottom w:val="single" w:sz="4" w:space="0" w:color="auto"/>
              <w:right w:val="single" w:sz="4" w:space="0" w:color="auto"/>
            </w:tcBorders>
            <w:shd w:val="clear" w:color="auto" w:fill="auto"/>
            <w:noWrap/>
            <w:vAlign w:val="center"/>
            <w:hideMark/>
          </w:tcPr>
          <w:p w14:paraId="636B61FF" w14:textId="77777777" w:rsidR="00B95D35" w:rsidRPr="006A2F9B" w:rsidRDefault="00B95D35">
            <w:pPr>
              <w:jc w:val="right"/>
              <w:rPr>
                <w:color w:val="000000"/>
                <w:sz w:val="22"/>
                <w:szCs w:val="22"/>
              </w:rPr>
            </w:pPr>
            <w:r w:rsidRPr="006A2F9B">
              <w:rPr>
                <w:color w:val="000000"/>
                <w:sz w:val="22"/>
                <w:szCs w:val="22"/>
              </w:rPr>
              <w:t>29,3</w:t>
            </w:r>
          </w:p>
        </w:tc>
        <w:tc>
          <w:tcPr>
            <w:tcW w:w="576" w:type="pct"/>
            <w:tcBorders>
              <w:top w:val="nil"/>
              <w:left w:val="nil"/>
              <w:bottom w:val="single" w:sz="4" w:space="0" w:color="auto"/>
              <w:right w:val="single" w:sz="4" w:space="0" w:color="auto"/>
            </w:tcBorders>
            <w:shd w:val="clear" w:color="auto" w:fill="auto"/>
            <w:noWrap/>
            <w:vAlign w:val="center"/>
            <w:hideMark/>
          </w:tcPr>
          <w:p w14:paraId="299B5199" w14:textId="77777777" w:rsidR="00B95D35" w:rsidRPr="006A2F9B" w:rsidRDefault="00B95D35">
            <w:pPr>
              <w:jc w:val="right"/>
              <w:rPr>
                <w:color w:val="000000"/>
                <w:sz w:val="22"/>
                <w:szCs w:val="22"/>
              </w:rPr>
            </w:pPr>
            <w:r w:rsidRPr="006A2F9B">
              <w:rPr>
                <w:color w:val="000000"/>
                <w:sz w:val="22"/>
                <w:szCs w:val="22"/>
              </w:rPr>
              <w:t>0,0</w:t>
            </w:r>
          </w:p>
        </w:tc>
      </w:tr>
      <w:tr w:rsidR="00B95D35" w:rsidRPr="006A2F9B" w14:paraId="17F45530" w14:textId="77777777" w:rsidTr="008230DF">
        <w:trPr>
          <w:trHeight w:val="284"/>
        </w:trPr>
        <w:tc>
          <w:tcPr>
            <w:tcW w:w="1751" w:type="pct"/>
            <w:tcBorders>
              <w:top w:val="nil"/>
              <w:left w:val="single" w:sz="4" w:space="0" w:color="auto"/>
              <w:bottom w:val="single" w:sz="4" w:space="0" w:color="auto"/>
              <w:right w:val="single" w:sz="4" w:space="0" w:color="auto"/>
            </w:tcBorders>
            <w:shd w:val="clear" w:color="auto" w:fill="auto"/>
            <w:noWrap/>
            <w:vAlign w:val="center"/>
            <w:hideMark/>
          </w:tcPr>
          <w:p w14:paraId="0A1E33A7" w14:textId="77777777" w:rsidR="00B95D35" w:rsidRPr="006A2F9B" w:rsidRDefault="00B95D35">
            <w:pPr>
              <w:rPr>
                <w:color w:val="000000"/>
                <w:sz w:val="22"/>
                <w:szCs w:val="22"/>
              </w:rPr>
            </w:pPr>
            <w:r w:rsidRPr="006A2F9B">
              <w:rPr>
                <w:color w:val="000000"/>
                <w:sz w:val="22"/>
                <w:szCs w:val="22"/>
              </w:rPr>
              <w:t>остали меки лишћари</w:t>
            </w:r>
          </w:p>
        </w:tc>
        <w:tc>
          <w:tcPr>
            <w:tcW w:w="1065" w:type="pct"/>
            <w:tcBorders>
              <w:top w:val="nil"/>
              <w:left w:val="nil"/>
              <w:bottom w:val="single" w:sz="4" w:space="0" w:color="auto"/>
              <w:right w:val="single" w:sz="4" w:space="0" w:color="auto"/>
            </w:tcBorders>
            <w:shd w:val="clear" w:color="auto" w:fill="auto"/>
            <w:noWrap/>
            <w:vAlign w:val="center"/>
            <w:hideMark/>
          </w:tcPr>
          <w:p w14:paraId="43B04A23" w14:textId="77777777" w:rsidR="00B95D35" w:rsidRPr="006A2F9B" w:rsidRDefault="00B95D35">
            <w:pPr>
              <w:jc w:val="right"/>
              <w:rPr>
                <w:color w:val="000000"/>
                <w:sz w:val="22"/>
                <w:szCs w:val="22"/>
              </w:rPr>
            </w:pPr>
            <w:r w:rsidRPr="006A2F9B">
              <w:rPr>
                <w:color w:val="000000"/>
                <w:sz w:val="22"/>
                <w:szCs w:val="22"/>
              </w:rPr>
              <w:t>17,4</w:t>
            </w:r>
          </w:p>
        </w:tc>
        <w:tc>
          <w:tcPr>
            <w:tcW w:w="804" w:type="pct"/>
            <w:tcBorders>
              <w:top w:val="nil"/>
              <w:left w:val="nil"/>
              <w:bottom w:val="single" w:sz="4" w:space="0" w:color="auto"/>
              <w:right w:val="single" w:sz="4" w:space="0" w:color="auto"/>
            </w:tcBorders>
            <w:shd w:val="clear" w:color="auto" w:fill="auto"/>
            <w:noWrap/>
            <w:vAlign w:val="center"/>
          </w:tcPr>
          <w:p w14:paraId="5D18EA98" w14:textId="0131ECCD" w:rsidR="00B95D35" w:rsidRPr="006A2F9B" w:rsidRDefault="00B95D35">
            <w:pPr>
              <w:jc w:val="right"/>
              <w:rPr>
                <w:color w:val="000000"/>
                <w:sz w:val="22"/>
                <w:szCs w:val="22"/>
              </w:rPr>
            </w:pPr>
          </w:p>
        </w:tc>
        <w:tc>
          <w:tcPr>
            <w:tcW w:w="804" w:type="pct"/>
            <w:tcBorders>
              <w:top w:val="nil"/>
              <w:left w:val="nil"/>
              <w:bottom w:val="single" w:sz="4" w:space="0" w:color="auto"/>
              <w:right w:val="single" w:sz="4" w:space="0" w:color="auto"/>
            </w:tcBorders>
            <w:shd w:val="clear" w:color="auto" w:fill="auto"/>
            <w:noWrap/>
            <w:vAlign w:val="center"/>
            <w:hideMark/>
          </w:tcPr>
          <w:p w14:paraId="1FECA6CE" w14:textId="77777777" w:rsidR="00B95D35" w:rsidRPr="006A2F9B" w:rsidRDefault="00B95D35">
            <w:pPr>
              <w:jc w:val="right"/>
              <w:rPr>
                <w:color w:val="000000"/>
                <w:sz w:val="22"/>
                <w:szCs w:val="22"/>
              </w:rPr>
            </w:pPr>
            <w:r w:rsidRPr="006A2F9B">
              <w:rPr>
                <w:color w:val="000000"/>
                <w:sz w:val="22"/>
                <w:szCs w:val="22"/>
              </w:rPr>
              <w:t>17,4</w:t>
            </w:r>
          </w:p>
        </w:tc>
        <w:tc>
          <w:tcPr>
            <w:tcW w:w="576" w:type="pct"/>
            <w:tcBorders>
              <w:top w:val="nil"/>
              <w:left w:val="nil"/>
              <w:bottom w:val="single" w:sz="4" w:space="0" w:color="auto"/>
              <w:right w:val="single" w:sz="4" w:space="0" w:color="auto"/>
            </w:tcBorders>
            <w:shd w:val="clear" w:color="auto" w:fill="auto"/>
            <w:noWrap/>
            <w:vAlign w:val="center"/>
            <w:hideMark/>
          </w:tcPr>
          <w:p w14:paraId="54C801A7" w14:textId="77777777" w:rsidR="00B95D35" w:rsidRPr="006A2F9B" w:rsidRDefault="00B95D35">
            <w:pPr>
              <w:jc w:val="right"/>
              <w:rPr>
                <w:color w:val="000000"/>
                <w:sz w:val="22"/>
                <w:szCs w:val="22"/>
              </w:rPr>
            </w:pPr>
            <w:r w:rsidRPr="006A2F9B">
              <w:rPr>
                <w:color w:val="000000"/>
                <w:sz w:val="22"/>
                <w:szCs w:val="22"/>
              </w:rPr>
              <w:t>0,0</w:t>
            </w:r>
          </w:p>
        </w:tc>
      </w:tr>
      <w:tr w:rsidR="00B95D35" w:rsidRPr="006A2F9B" w14:paraId="7240530B" w14:textId="77777777" w:rsidTr="008230DF">
        <w:trPr>
          <w:trHeight w:val="284"/>
        </w:trPr>
        <w:tc>
          <w:tcPr>
            <w:tcW w:w="1751" w:type="pct"/>
            <w:tcBorders>
              <w:top w:val="nil"/>
              <w:left w:val="single" w:sz="4" w:space="0" w:color="auto"/>
              <w:bottom w:val="single" w:sz="4" w:space="0" w:color="auto"/>
              <w:right w:val="single" w:sz="4" w:space="0" w:color="auto"/>
            </w:tcBorders>
            <w:shd w:val="clear" w:color="000000" w:fill="D9D9D9"/>
            <w:vAlign w:val="center"/>
            <w:hideMark/>
          </w:tcPr>
          <w:p w14:paraId="1374CD09" w14:textId="77777777" w:rsidR="00B95D35" w:rsidRPr="006A2F9B" w:rsidRDefault="00B95D35">
            <w:pPr>
              <w:jc w:val="center"/>
              <w:rPr>
                <w:b/>
                <w:bCs/>
                <w:color w:val="000000"/>
                <w:sz w:val="22"/>
                <w:szCs w:val="22"/>
              </w:rPr>
            </w:pPr>
            <w:r w:rsidRPr="006A2F9B">
              <w:rPr>
                <w:b/>
                <w:bCs/>
                <w:color w:val="000000"/>
                <w:sz w:val="22"/>
                <w:szCs w:val="22"/>
              </w:rPr>
              <w:t>Укупно</w:t>
            </w:r>
          </w:p>
        </w:tc>
        <w:tc>
          <w:tcPr>
            <w:tcW w:w="1065" w:type="pct"/>
            <w:tcBorders>
              <w:top w:val="nil"/>
              <w:left w:val="nil"/>
              <w:bottom w:val="single" w:sz="4" w:space="0" w:color="auto"/>
              <w:right w:val="single" w:sz="4" w:space="0" w:color="auto"/>
            </w:tcBorders>
            <w:shd w:val="clear" w:color="000000" w:fill="D9D9D9"/>
            <w:noWrap/>
            <w:vAlign w:val="center"/>
            <w:hideMark/>
          </w:tcPr>
          <w:p w14:paraId="02EA8766" w14:textId="77777777" w:rsidR="00B95D35" w:rsidRPr="006A2F9B" w:rsidRDefault="00B95D35">
            <w:pPr>
              <w:jc w:val="right"/>
              <w:rPr>
                <w:b/>
                <w:bCs/>
                <w:color w:val="000000"/>
                <w:sz w:val="22"/>
                <w:szCs w:val="22"/>
              </w:rPr>
            </w:pPr>
            <w:r w:rsidRPr="006A2F9B">
              <w:rPr>
                <w:b/>
                <w:bCs/>
                <w:color w:val="000000"/>
                <w:sz w:val="22"/>
                <w:szCs w:val="22"/>
              </w:rPr>
              <w:t>23.278,7</w:t>
            </w:r>
          </w:p>
        </w:tc>
        <w:tc>
          <w:tcPr>
            <w:tcW w:w="804" w:type="pct"/>
            <w:tcBorders>
              <w:top w:val="nil"/>
              <w:left w:val="nil"/>
              <w:bottom w:val="single" w:sz="4" w:space="0" w:color="auto"/>
              <w:right w:val="single" w:sz="4" w:space="0" w:color="auto"/>
            </w:tcBorders>
            <w:shd w:val="clear" w:color="000000" w:fill="D9D9D9"/>
            <w:noWrap/>
            <w:vAlign w:val="center"/>
            <w:hideMark/>
          </w:tcPr>
          <w:p w14:paraId="7A58FF36" w14:textId="77777777" w:rsidR="00B95D35" w:rsidRPr="006A2F9B" w:rsidRDefault="00B95D35">
            <w:pPr>
              <w:jc w:val="right"/>
              <w:rPr>
                <w:b/>
                <w:bCs/>
                <w:color w:val="000000"/>
                <w:sz w:val="22"/>
                <w:szCs w:val="22"/>
              </w:rPr>
            </w:pPr>
            <w:r w:rsidRPr="006A2F9B">
              <w:rPr>
                <w:b/>
                <w:bCs/>
                <w:color w:val="000000"/>
                <w:sz w:val="22"/>
                <w:szCs w:val="22"/>
              </w:rPr>
              <w:t>37.329,2</w:t>
            </w:r>
          </w:p>
        </w:tc>
        <w:tc>
          <w:tcPr>
            <w:tcW w:w="804" w:type="pct"/>
            <w:tcBorders>
              <w:top w:val="nil"/>
              <w:left w:val="nil"/>
              <w:bottom w:val="single" w:sz="4" w:space="0" w:color="auto"/>
              <w:right w:val="single" w:sz="4" w:space="0" w:color="auto"/>
            </w:tcBorders>
            <w:shd w:val="clear" w:color="000000" w:fill="D9D9D9"/>
            <w:noWrap/>
            <w:vAlign w:val="center"/>
            <w:hideMark/>
          </w:tcPr>
          <w:p w14:paraId="4343AC70" w14:textId="77777777" w:rsidR="00B95D35" w:rsidRPr="006A2F9B" w:rsidRDefault="00B95D35">
            <w:pPr>
              <w:jc w:val="right"/>
              <w:rPr>
                <w:b/>
                <w:bCs/>
                <w:color w:val="000000"/>
                <w:sz w:val="22"/>
                <w:szCs w:val="22"/>
              </w:rPr>
            </w:pPr>
            <w:r w:rsidRPr="006A2F9B">
              <w:rPr>
                <w:b/>
                <w:bCs/>
                <w:color w:val="000000"/>
                <w:sz w:val="22"/>
                <w:szCs w:val="22"/>
              </w:rPr>
              <w:t>60.607,9</w:t>
            </w:r>
          </w:p>
        </w:tc>
        <w:tc>
          <w:tcPr>
            <w:tcW w:w="576" w:type="pct"/>
            <w:tcBorders>
              <w:top w:val="nil"/>
              <w:left w:val="nil"/>
              <w:bottom w:val="single" w:sz="4" w:space="0" w:color="auto"/>
              <w:right w:val="single" w:sz="4" w:space="0" w:color="auto"/>
            </w:tcBorders>
            <w:shd w:val="clear" w:color="000000" w:fill="D9D9D9"/>
            <w:vAlign w:val="center"/>
            <w:hideMark/>
          </w:tcPr>
          <w:p w14:paraId="163B0BCC" w14:textId="77777777" w:rsidR="00B95D35" w:rsidRPr="006A2F9B" w:rsidRDefault="00B95D35">
            <w:pPr>
              <w:jc w:val="right"/>
              <w:rPr>
                <w:b/>
                <w:bCs/>
                <w:color w:val="000000"/>
                <w:sz w:val="22"/>
                <w:szCs w:val="22"/>
              </w:rPr>
            </w:pPr>
            <w:r w:rsidRPr="006A2F9B">
              <w:rPr>
                <w:b/>
                <w:bCs/>
                <w:color w:val="000000"/>
                <w:sz w:val="22"/>
                <w:szCs w:val="22"/>
              </w:rPr>
              <w:t>100,0</w:t>
            </w:r>
          </w:p>
        </w:tc>
      </w:tr>
    </w:tbl>
    <w:p w14:paraId="7A03789E" w14:textId="77777777" w:rsidR="00514E11" w:rsidRPr="006172B2" w:rsidRDefault="00514E11" w:rsidP="00514E11">
      <w:pPr>
        <w:jc w:val="both"/>
      </w:pPr>
    </w:p>
    <w:p w14:paraId="72373F74" w14:textId="53B48E54" w:rsidR="00514E11" w:rsidRPr="006172B2" w:rsidRDefault="00514E11" w:rsidP="00514E11">
      <w:pPr>
        <w:ind w:firstLine="720"/>
        <w:jc w:val="both"/>
        <w:sectPr w:rsidR="00514E11" w:rsidRPr="006172B2" w:rsidSect="00E15D34">
          <w:headerReference w:type="first" r:id="rId29"/>
          <w:footerReference w:type="first" r:id="rId30"/>
          <w:type w:val="continuous"/>
          <w:pgSz w:w="11906" w:h="16838"/>
          <w:pgMar w:top="1417" w:right="1417" w:bottom="1417" w:left="1417" w:header="576" w:footer="576" w:gutter="0"/>
          <w:cols w:space="720"/>
          <w:docGrid w:linePitch="600" w:charSpace="32768"/>
        </w:sectPr>
      </w:pPr>
      <w:r w:rsidRPr="006172B2">
        <w:t>Посматрано по врст</w:t>
      </w:r>
      <w:r w:rsidR="00560FD0" w:rsidRPr="006172B2">
        <w:t xml:space="preserve">ама дрвета највећи део </w:t>
      </w:r>
      <w:r w:rsidRPr="006172B2">
        <w:t xml:space="preserve"> етата односи се на </w:t>
      </w:r>
      <w:r w:rsidR="00560FD0" w:rsidRPr="006172B2">
        <w:t>букву</w:t>
      </w:r>
      <w:r w:rsidRPr="006172B2">
        <w:t xml:space="preserve"> са </w:t>
      </w:r>
      <w:r w:rsidR="00B95D35" w:rsidRPr="00B95D35">
        <w:rPr>
          <w:b/>
        </w:rPr>
        <w:t>55.962,8</w:t>
      </w:r>
      <w:r w:rsidR="005B77E0">
        <w:rPr>
          <w:b/>
          <w:lang w:val="sr-Cyrl-RS"/>
        </w:rPr>
        <w:t> </w:t>
      </w:r>
      <w:r w:rsidR="008D30D0" w:rsidRPr="006172B2">
        <w:rPr>
          <w:b/>
        </w:rPr>
        <w:t xml:space="preserve">m³ </w:t>
      </w:r>
      <w:r w:rsidRPr="006172B2">
        <w:rPr>
          <w:b/>
        </w:rPr>
        <w:t>(</w:t>
      </w:r>
      <w:r w:rsidR="00560FD0" w:rsidRPr="006172B2">
        <w:rPr>
          <w:b/>
        </w:rPr>
        <w:t>9</w:t>
      </w:r>
      <w:r w:rsidR="00334CBC">
        <w:rPr>
          <w:b/>
          <w:lang w:val="sr-Cyrl-RS"/>
        </w:rPr>
        <w:t>2</w:t>
      </w:r>
      <w:r w:rsidR="00560FD0" w:rsidRPr="006172B2">
        <w:rPr>
          <w:b/>
        </w:rPr>
        <w:t>,</w:t>
      </w:r>
      <w:r w:rsidR="00334CBC">
        <w:rPr>
          <w:b/>
          <w:lang w:val="sr-Cyrl-RS"/>
        </w:rPr>
        <w:t>3</w:t>
      </w:r>
      <w:r w:rsidR="000B6F85" w:rsidRPr="006172B2">
        <w:rPr>
          <w:b/>
        </w:rPr>
        <w:t xml:space="preserve"> </w:t>
      </w:r>
      <w:r w:rsidRPr="006172B2">
        <w:rPr>
          <w:b/>
        </w:rPr>
        <w:t>%)</w:t>
      </w:r>
      <w:r w:rsidRPr="006172B2">
        <w:t xml:space="preserve"> и на</w:t>
      </w:r>
      <w:r w:rsidR="000B6F85" w:rsidRPr="006172B2">
        <w:t xml:space="preserve"> </w:t>
      </w:r>
      <w:r w:rsidR="00560FD0" w:rsidRPr="006172B2">
        <w:t>смрчу</w:t>
      </w:r>
      <w:r w:rsidR="007611F8" w:rsidRPr="006172B2">
        <w:rPr>
          <w:b/>
        </w:rPr>
        <w:t xml:space="preserve"> </w:t>
      </w:r>
      <w:r w:rsidR="00B95D35" w:rsidRPr="00B95D35">
        <w:rPr>
          <w:b/>
        </w:rPr>
        <w:t>1.590,5</w:t>
      </w:r>
      <w:r w:rsidR="007611F8" w:rsidRPr="006172B2">
        <w:rPr>
          <w:b/>
        </w:rPr>
        <w:t xml:space="preserve"> </w:t>
      </w:r>
      <w:r w:rsidR="00664C32" w:rsidRPr="006172B2">
        <w:rPr>
          <w:b/>
        </w:rPr>
        <w:t>m</w:t>
      </w:r>
      <w:r w:rsidRPr="006172B2">
        <w:rPr>
          <w:b/>
        </w:rPr>
        <w:t>³ (</w:t>
      </w:r>
      <w:r w:rsidR="00334CBC">
        <w:rPr>
          <w:b/>
          <w:lang w:val="sr-Cyrl-RS"/>
        </w:rPr>
        <w:t>2,6</w:t>
      </w:r>
      <w:r w:rsidR="000B6F85" w:rsidRPr="006172B2">
        <w:rPr>
          <w:b/>
        </w:rPr>
        <w:t xml:space="preserve"> </w:t>
      </w:r>
      <w:r w:rsidRPr="006172B2">
        <w:rPr>
          <w:b/>
        </w:rPr>
        <w:t>%)</w:t>
      </w:r>
      <w:r w:rsidR="00F8621E" w:rsidRPr="006172B2">
        <w:rPr>
          <w:bCs/>
        </w:rPr>
        <w:t>.</w:t>
      </w:r>
    </w:p>
    <w:p w14:paraId="4C8A414C" w14:textId="77777777" w:rsidR="00320BF3" w:rsidRPr="008230DF" w:rsidRDefault="00EB3986" w:rsidP="00DF4941">
      <w:pPr>
        <w:pStyle w:val="Heading2"/>
      </w:pPr>
      <w:bookmarkStart w:id="463" w:name="_Toc57291220"/>
      <w:bookmarkStart w:id="464" w:name="_Toc65060533"/>
      <w:bookmarkStart w:id="465" w:name="_Toc94179452"/>
      <w:bookmarkStart w:id="466" w:name="_Toc135218688"/>
      <w:bookmarkStart w:id="467" w:name="_Toc206400122"/>
      <w:r w:rsidRPr="008230DF">
        <w:t>4.1</w:t>
      </w:r>
      <w:r w:rsidR="00F8621E" w:rsidRPr="008230DF">
        <w:t>.</w:t>
      </w:r>
      <w:r w:rsidRPr="008230DF">
        <w:t>4.</w:t>
      </w:r>
      <w:r w:rsidR="00320BF3" w:rsidRPr="008230DF">
        <w:t xml:space="preserve"> План изградње и одржавања шумских саобраћајница</w:t>
      </w:r>
      <w:bookmarkEnd w:id="463"/>
      <w:bookmarkEnd w:id="464"/>
      <w:bookmarkEnd w:id="465"/>
      <w:bookmarkEnd w:id="466"/>
      <w:bookmarkEnd w:id="467"/>
      <w:r w:rsidR="00320BF3" w:rsidRPr="008230DF">
        <w:t xml:space="preserve"> </w:t>
      </w:r>
    </w:p>
    <w:p w14:paraId="6EF7D9B2" w14:textId="77777777" w:rsidR="00320BF3" w:rsidRPr="006172B2" w:rsidRDefault="00320BF3" w:rsidP="00320BF3">
      <w:pPr>
        <w:jc w:val="both"/>
      </w:pPr>
    </w:p>
    <w:p w14:paraId="356780BE" w14:textId="5A23B655" w:rsidR="009C65CB" w:rsidRDefault="00320BF3" w:rsidP="00FE0491">
      <w:pPr>
        <w:ind w:firstLine="709"/>
        <w:jc w:val="both"/>
        <w:rPr>
          <w:lang w:val="sr-Cyrl-RS"/>
        </w:rPr>
      </w:pPr>
      <w:r w:rsidRPr="006172B2">
        <w:t>У овом уређајном периоду</w:t>
      </w:r>
      <w:r w:rsidR="00560FD0" w:rsidRPr="006172B2">
        <w:t xml:space="preserve"> </w:t>
      </w:r>
      <w:r w:rsidR="00304891" w:rsidRPr="006172B2">
        <w:t>планирана</w:t>
      </w:r>
      <w:r w:rsidR="008230DF">
        <w:rPr>
          <w:lang w:val="sr-Cyrl-RS"/>
        </w:rPr>
        <w:t xml:space="preserve"> је</w:t>
      </w:r>
      <w:r w:rsidR="00304891" w:rsidRPr="006172B2">
        <w:t xml:space="preserve"> </w:t>
      </w:r>
      <w:r w:rsidR="005932B6" w:rsidRPr="006172B2">
        <w:t>изградња</w:t>
      </w:r>
      <w:r w:rsidR="008230DF">
        <w:rPr>
          <w:lang w:val="sr-Cyrl-RS"/>
        </w:rPr>
        <w:t xml:space="preserve"> путних праваца у укупној дужини од</w:t>
      </w:r>
      <w:r w:rsidR="00560FD0" w:rsidRPr="006172B2">
        <w:t xml:space="preserve"> </w:t>
      </w:r>
      <w:r w:rsidR="001F49B8">
        <w:rPr>
          <w:lang w:val="sr-Cyrl-RS"/>
        </w:rPr>
        <w:t>13,78</w:t>
      </w:r>
      <w:r w:rsidR="00560FD0" w:rsidRPr="006172B2">
        <w:t xml:space="preserve"> km, одржавање путних праваца планирано у укупној дужини од </w:t>
      </w:r>
      <w:r w:rsidR="001F49B8">
        <w:rPr>
          <w:lang w:val="sr-Cyrl-RS"/>
        </w:rPr>
        <w:t>29,38</w:t>
      </w:r>
      <w:r w:rsidR="00560FD0" w:rsidRPr="006172B2">
        <w:t> km</w:t>
      </w:r>
      <w:r w:rsidR="00C4671E">
        <w:rPr>
          <w:lang w:val="sr-Cyrl-RS"/>
        </w:rPr>
        <w:t>,</w:t>
      </w:r>
      <w:r w:rsidR="00304891" w:rsidRPr="006172B2">
        <w:t xml:space="preserve"> </w:t>
      </w:r>
      <w:r w:rsidR="00560FD0" w:rsidRPr="006172B2">
        <w:t xml:space="preserve">реконструкција </w:t>
      </w:r>
      <w:r w:rsidR="008230DF">
        <w:rPr>
          <w:lang w:val="sr-Cyrl-RS"/>
        </w:rPr>
        <w:t xml:space="preserve">путних праваца у дужини од </w:t>
      </w:r>
      <w:r w:rsidR="001F49B8">
        <w:rPr>
          <w:lang w:val="sr-Cyrl-RS"/>
        </w:rPr>
        <w:t>1</w:t>
      </w:r>
      <w:r w:rsidR="009601C9">
        <w:t>2</w:t>
      </w:r>
      <w:r w:rsidR="009601C9">
        <w:rPr>
          <w:lang w:val="sr-Cyrl-RS"/>
        </w:rPr>
        <w:t>,00</w:t>
      </w:r>
      <w:r w:rsidR="00560FD0" w:rsidRPr="006172B2">
        <w:t xml:space="preserve"> km</w:t>
      </w:r>
      <w:r w:rsidR="00C4671E">
        <w:rPr>
          <w:lang w:val="sr-Cyrl-RS"/>
        </w:rPr>
        <w:t xml:space="preserve"> и </w:t>
      </w:r>
      <w:r w:rsidR="001D6ED1">
        <w:rPr>
          <w:lang w:val="sr-Cyrl-RS"/>
        </w:rPr>
        <w:t>изградња 4 бетонска моста у дужини од 31</w:t>
      </w:r>
      <w:r w:rsidR="001D6ED1">
        <w:t xml:space="preserve"> m</w:t>
      </w:r>
      <w:r w:rsidR="00560FD0" w:rsidRPr="006172B2">
        <w:t>.</w:t>
      </w:r>
    </w:p>
    <w:p w14:paraId="3562BDE3" w14:textId="77777777" w:rsidR="00EC4049" w:rsidRPr="00EC4049" w:rsidRDefault="00EC4049" w:rsidP="00FE0491">
      <w:pPr>
        <w:ind w:firstLine="709"/>
        <w:jc w:val="both"/>
        <w:rPr>
          <w:lang w:val="sr-Cyrl-RS"/>
        </w:rPr>
      </w:pPr>
    </w:p>
    <w:p w14:paraId="64ED5A47" w14:textId="25A8EE2F" w:rsidR="00EC4049" w:rsidRDefault="00EC4049" w:rsidP="00EC4049">
      <w:pPr>
        <w:jc w:val="both"/>
        <w:rPr>
          <w:lang w:val="sr-Cyrl-RS"/>
        </w:rPr>
      </w:pPr>
      <w:r>
        <w:rPr>
          <w:lang w:val="sr-Cyrl-RS"/>
        </w:rPr>
        <w:t xml:space="preserve">Табела </w:t>
      </w:r>
      <w:r w:rsidR="001D6ED1">
        <w:rPr>
          <w:lang w:val="sr-Cyrl-RS"/>
        </w:rPr>
        <w:t>45</w:t>
      </w:r>
      <w:r>
        <w:rPr>
          <w:lang w:val="sr-Cyrl-RS"/>
        </w:rPr>
        <w:t>. Путни правци са планираним радовима</w:t>
      </w:r>
    </w:p>
    <w:tbl>
      <w:tblPr>
        <w:tblW w:w="5000" w:type="pct"/>
        <w:tblLook w:val="04A0" w:firstRow="1" w:lastRow="0" w:firstColumn="1" w:lastColumn="0" w:noHBand="0" w:noVBand="1"/>
      </w:tblPr>
      <w:tblGrid>
        <w:gridCol w:w="2891"/>
        <w:gridCol w:w="1049"/>
        <w:gridCol w:w="1541"/>
        <w:gridCol w:w="2718"/>
        <w:gridCol w:w="1089"/>
      </w:tblGrid>
      <w:tr w:rsidR="001D6ED1" w:rsidRPr="001D6ED1" w14:paraId="27328816" w14:textId="77777777" w:rsidTr="001D6ED1">
        <w:trPr>
          <w:trHeight w:val="227"/>
          <w:tblHeader/>
        </w:trPr>
        <w:tc>
          <w:tcPr>
            <w:tcW w:w="100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7AAD11D" w14:textId="77777777" w:rsidR="001D6ED1" w:rsidRPr="001D6ED1" w:rsidRDefault="001D6ED1">
            <w:pPr>
              <w:jc w:val="center"/>
              <w:rPr>
                <w:b/>
                <w:bCs/>
                <w:color w:val="000000"/>
                <w:sz w:val="20"/>
                <w:szCs w:val="20"/>
              </w:rPr>
            </w:pPr>
            <w:r w:rsidRPr="001D6ED1">
              <w:rPr>
                <w:b/>
                <w:bCs/>
                <w:color w:val="000000"/>
                <w:sz w:val="20"/>
                <w:szCs w:val="20"/>
              </w:rPr>
              <w:t>Путни правац</w:t>
            </w:r>
          </w:p>
        </w:tc>
        <w:tc>
          <w:tcPr>
            <w:tcW w:w="1524" w:type="pct"/>
            <w:tcBorders>
              <w:top w:val="single" w:sz="4" w:space="0" w:color="auto"/>
              <w:left w:val="nil"/>
              <w:bottom w:val="single" w:sz="4" w:space="0" w:color="auto"/>
              <w:right w:val="single" w:sz="4" w:space="0" w:color="auto"/>
            </w:tcBorders>
            <w:shd w:val="clear" w:color="000000" w:fill="D9D9D9"/>
            <w:vAlign w:val="center"/>
            <w:hideMark/>
          </w:tcPr>
          <w:p w14:paraId="2F2520CD" w14:textId="77777777" w:rsidR="001D6ED1" w:rsidRPr="001D6ED1" w:rsidRDefault="001D6ED1">
            <w:pPr>
              <w:jc w:val="center"/>
              <w:rPr>
                <w:b/>
                <w:bCs/>
                <w:color w:val="000000"/>
                <w:sz w:val="20"/>
                <w:szCs w:val="20"/>
              </w:rPr>
            </w:pPr>
            <w:r w:rsidRPr="001D6ED1">
              <w:rPr>
                <w:b/>
                <w:bCs/>
                <w:color w:val="000000"/>
                <w:sz w:val="20"/>
                <w:szCs w:val="20"/>
              </w:rPr>
              <w:t xml:space="preserve">Дужина путног правца </w:t>
            </w:r>
            <w:r w:rsidRPr="001D6ED1">
              <w:rPr>
                <w:b/>
                <w:bCs/>
                <w:color w:val="000000"/>
                <w:sz w:val="20"/>
                <w:szCs w:val="20"/>
              </w:rPr>
              <w:br/>
              <w:t>(km)</w:t>
            </w:r>
          </w:p>
        </w:tc>
        <w:tc>
          <w:tcPr>
            <w:tcW w:w="1110" w:type="pct"/>
            <w:tcBorders>
              <w:top w:val="single" w:sz="4" w:space="0" w:color="auto"/>
              <w:left w:val="nil"/>
              <w:bottom w:val="single" w:sz="4" w:space="0" w:color="auto"/>
              <w:right w:val="single" w:sz="4" w:space="0" w:color="auto"/>
            </w:tcBorders>
            <w:shd w:val="clear" w:color="000000" w:fill="D9D9D9"/>
            <w:noWrap/>
            <w:vAlign w:val="center"/>
            <w:hideMark/>
          </w:tcPr>
          <w:p w14:paraId="3E681517" w14:textId="77777777" w:rsidR="001D6ED1" w:rsidRPr="001D6ED1" w:rsidRDefault="001D6ED1">
            <w:pPr>
              <w:jc w:val="center"/>
              <w:rPr>
                <w:b/>
                <w:bCs/>
                <w:color w:val="000000"/>
                <w:sz w:val="20"/>
                <w:szCs w:val="20"/>
              </w:rPr>
            </w:pPr>
            <w:r w:rsidRPr="001D6ED1">
              <w:rPr>
                <w:b/>
                <w:bCs/>
                <w:color w:val="000000"/>
                <w:sz w:val="20"/>
                <w:szCs w:val="20"/>
              </w:rPr>
              <w:t>Вид рада</w:t>
            </w:r>
          </w:p>
        </w:tc>
        <w:tc>
          <w:tcPr>
            <w:tcW w:w="866" w:type="pct"/>
            <w:tcBorders>
              <w:top w:val="single" w:sz="4" w:space="0" w:color="auto"/>
              <w:left w:val="nil"/>
              <w:bottom w:val="single" w:sz="4" w:space="0" w:color="auto"/>
              <w:right w:val="single" w:sz="4" w:space="0" w:color="auto"/>
            </w:tcBorders>
            <w:shd w:val="clear" w:color="000000" w:fill="D9D9D9"/>
            <w:vAlign w:val="center"/>
            <w:hideMark/>
          </w:tcPr>
          <w:p w14:paraId="39FDEB2C" w14:textId="77777777" w:rsidR="001D6ED1" w:rsidRPr="001D6ED1" w:rsidRDefault="001D6ED1">
            <w:pPr>
              <w:jc w:val="center"/>
              <w:rPr>
                <w:b/>
                <w:bCs/>
                <w:color w:val="000000"/>
                <w:sz w:val="20"/>
                <w:szCs w:val="20"/>
              </w:rPr>
            </w:pPr>
            <w:r w:rsidRPr="001D6ED1">
              <w:rPr>
                <w:b/>
                <w:bCs/>
                <w:color w:val="000000"/>
                <w:sz w:val="20"/>
                <w:szCs w:val="20"/>
              </w:rPr>
              <w:t>Отвара одељења</w:t>
            </w:r>
          </w:p>
        </w:tc>
        <w:tc>
          <w:tcPr>
            <w:tcW w:w="500" w:type="pct"/>
            <w:tcBorders>
              <w:top w:val="single" w:sz="4" w:space="0" w:color="auto"/>
              <w:left w:val="nil"/>
              <w:bottom w:val="single" w:sz="4" w:space="0" w:color="auto"/>
              <w:right w:val="single" w:sz="4" w:space="0" w:color="auto"/>
            </w:tcBorders>
            <w:shd w:val="clear" w:color="000000" w:fill="D9D9D9"/>
            <w:vAlign w:val="center"/>
            <w:hideMark/>
          </w:tcPr>
          <w:p w14:paraId="5D33CC54" w14:textId="77777777" w:rsidR="001D6ED1" w:rsidRPr="001D6ED1" w:rsidRDefault="001D6ED1">
            <w:pPr>
              <w:jc w:val="center"/>
              <w:rPr>
                <w:b/>
                <w:bCs/>
                <w:color w:val="000000"/>
                <w:sz w:val="20"/>
                <w:szCs w:val="20"/>
              </w:rPr>
            </w:pPr>
            <w:r w:rsidRPr="001D6ED1">
              <w:rPr>
                <w:b/>
                <w:bCs/>
                <w:color w:val="000000"/>
                <w:sz w:val="20"/>
                <w:szCs w:val="20"/>
              </w:rPr>
              <w:t>Просечно годишње</w:t>
            </w:r>
            <w:r w:rsidRPr="001D6ED1">
              <w:rPr>
                <w:b/>
                <w:bCs/>
                <w:color w:val="000000"/>
                <w:sz w:val="20"/>
                <w:szCs w:val="20"/>
              </w:rPr>
              <w:br/>
              <w:t xml:space="preserve"> (km)</w:t>
            </w:r>
          </w:p>
        </w:tc>
      </w:tr>
      <w:tr w:rsidR="001D6ED1" w:rsidRPr="001D6ED1" w14:paraId="1974E455" w14:textId="77777777" w:rsidTr="001D6ED1">
        <w:trPr>
          <w:trHeight w:val="227"/>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589B781A" w14:textId="77777777" w:rsidR="001D6ED1" w:rsidRPr="001D6ED1" w:rsidRDefault="001D6ED1">
            <w:pPr>
              <w:rPr>
                <w:color w:val="000000"/>
                <w:sz w:val="20"/>
                <w:szCs w:val="20"/>
              </w:rPr>
            </w:pPr>
            <w:r w:rsidRPr="001D6ED1">
              <w:rPr>
                <w:color w:val="000000"/>
                <w:sz w:val="20"/>
                <w:szCs w:val="20"/>
              </w:rPr>
              <w:t>Поганиште - Студена вода</w:t>
            </w:r>
          </w:p>
        </w:tc>
        <w:tc>
          <w:tcPr>
            <w:tcW w:w="1524" w:type="pct"/>
            <w:tcBorders>
              <w:top w:val="nil"/>
              <w:left w:val="nil"/>
              <w:bottom w:val="single" w:sz="4" w:space="0" w:color="auto"/>
              <w:right w:val="single" w:sz="4" w:space="0" w:color="auto"/>
            </w:tcBorders>
            <w:shd w:val="clear" w:color="auto" w:fill="auto"/>
            <w:noWrap/>
            <w:vAlign w:val="center"/>
            <w:hideMark/>
          </w:tcPr>
          <w:p w14:paraId="5F5B5B8E" w14:textId="77777777" w:rsidR="001D6ED1" w:rsidRPr="001D6ED1" w:rsidRDefault="001D6ED1">
            <w:pPr>
              <w:jc w:val="right"/>
              <w:rPr>
                <w:color w:val="000000"/>
                <w:sz w:val="20"/>
                <w:szCs w:val="20"/>
              </w:rPr>
            </w:pPr>
            <w:r w:rsidRPr="001D6ED1">
              <w:rPr>
                <w:color w:val="000000"/>
                <w:sz w:val="20"/>
                <w:szCs w:val="20"/>
              </w:rPr>
              <w:t>0,80</w:t>
            </w:r>
          </w:p>
        </w:tc>
        <w:tc>
          <w:tcPr>
            <w:tcW w:w="1110" w:type="pct"/>
            <w:tcBorders>
              <w:top w:val="nil"/>
              <w:left w:val="nil"/>
              <w:bottom w:val="single" w:sz="4" w:space="0" w:color="auto"/>
              <w:right w:val="single" w:sz="4" w:space="0" w:color="auto"/>
            </w:tcBorders>
            <w:shd w:val="clear" w:color="auto" w:fill="auto"/>
            <w:noWrap/>
            <w:vAlign w:val="center"/>
            <w:hideMark/>
          </w:tcPr>
          <w:p w14:paraId="4ED435D2" w14:textId="77777777" w:rsidR="001D6ED1" w:rsidRPr="001D6ED1" w:rsidRDefault="001D6ED1">
            <w:pPr>
              <w:jc w:val="center"/>
              <w:rPr>
                <w:color w:val="000000"/>
                <w:sz w:val="20"/>
                <w:szCs w:val="20"/>
              </w:rPr>
            </w:pPr>
            <w:r w:rsidRPr="001D6ED1">
              <w:rPr>
                <w:color w:val="000000"/>
                <w:sz w:val="20"/>
                <w:szCs w:val="20"/>
              </w:rPr>
              <w:t>изградња</w:t>
            </w:r>
          </w:p>
        </w:tc>
        <w:tc>
          <w:tcPr>
            <w:tcW w:w="866" w:type="pct"/>
            <w:tcBorders>
              <w:top w:val="nil"/>
              <w:left w:val="nil"/>
              <w:bottom w:val="single" w:sz="4" w:space="0" w:color="auto"/>
              <w:right w:val="single" w:sz="4" w:space="0" w:color="auto"/>
            </w:tcBorders>
            <w:shd w:val="clear" w:color="auto" w:fill="auto"/>
            <w:noWrap/>
            <w:vAlign w:val="center"/>
            <w:hideMark/>
          </w:tcPr>
          <w:p w14:paraId="3E218DF5" w14:textId="77777777" w:rsidR="001D6ED1" w:rsidRPr="001D6ED1" w:rsidRDefault="001D6ED1">
            <w:pPr>
              <w:jc w:val="center"/>
              <w:rPr>
                <w:color w:val="000000"/>
                <w:sz w:val="20"/>
                <w:szCs w:val="20"/>
              </w:rPr>
            </w:pPr>
            <w:r w:rsidRPr="001D6ED1">
              <w:rPr>
                <w:color w:val="000000"/>
                <w:sz w:val="20"/>
                <w:szCs w:val="20"/>
              </w:rPr>
              <w:t>39, 61</w:t>
            </w:r>
          </w:p>
        </w:tc>
        <w:tc>
          <w:tcPr>
            <w:tcW w:w="500" w:type="pct"/>
            <w:tcBorders>
              <w:top w:val="nil"/>
              <w:left w:val="nil"/>
              <w:bottom w:val="single" w:sz="4" w:space="0" w:color="auto"/>
              <w:right w:val="single" w:sz="4" w:space="0" w:color="auto"/>
            </w:tcBorders>
            <w:shd w:val="clear" w:color="auto" w:fill="auto"/>
            <w:noWrap/>
            <w:vAlign w:val="center"/>
            <w:hideMark/>
          </w:tcPr>
          <w:p w14:paraId="284FD396" w14:textId="77777777" w:rsidR="001D6ED1" w:rsidRPr="001D6ED1" w:rsidRDefault="001D6ED1">
            <w:pPr>
              <w:jc w:val="right"/>
              <w:rPr>
                <w:color w:val="000000"/>
                <w:sz w:val="20"/>
                <w:szCs w:val="20"/>
              </w:rPr>
            </w:pPr>
            <w:r w:rsidRPr="001D6ED1">
              <w:rPr>
                <w:color w:val="000000"/>
                <w:sz w:val="20"/>
                <w:szCs w:val="20"/>
              </w:rPr>
              <w:t>0,08</w:t>
            </w:r>
          </w:p>
        </w:tc>
      </w:tr>
      <w:tr w:rsidR="001D6ED1" w:rsidRPr="001D6ED1" w14:paraId="69BB3420" w14:textId="77777777" w:rsidTr="001D6ED1">
        <w:trPr>
          <w:trHeight w:val="227"/>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34684541" w14:textId="77777777" w:rsidR="001D6ED1" w:rsidRPr="001D6ED1" w:rsidRDefault="001D6ED1">
            <w:pPr>
              <w:rPr>
                <w:color w:val="000000"/>
                <w:sz w:val="20"/>
                <w:szCs w:val="20"/>
              </w:rPr>
            </w:pPr>
            <w:r w:rsidRPr="001D6ED1">
              <w:rPr>
                <w:color w:val="000000"/>
                <w:sz w:val="20"/>
                <w:szCs w:val="20"/>
              </w:rPr>
              <w:t xml:space="preserve">Лескова Падина  - Мала Река </w:t>
            </w:r>
          </w:p>
        </w:tc>
        <w:tc>
          <w:tcPr>
            <w:tcW w:w="1524" w:type="pct"/>
            <w:tcBorders>
              <w:top w:val="nil"/>
              <w:left w:val="nil"/>
              <w:bottom w:val="single" w:sz="4" w:space="0" w:color="auto"/>
              <w:right w:val="single" w:sz="4" w:space="0" w:color="auto"/>
            </w:tcBorders>
            <w:shd w:val="clear" w:color="auto" w:fill="auto"/>
            <w:noWrap/>
            <w:vAlign w:val="center"/>
            <w:hideMark/>
          </w:tcPr>
          <w:p w14:paraId="1F35A72E" w14:textId="77777777" w:rsidR="001D6ED1" w:rsidRPr="001D6ED1" w:rsidRDefault="001D6ED1">
            <w:pPr>
              <w:jc w:val="right"/>
              <w:rPr>
                <w:color w:val="000000"/>
                <w:sz w:val="20"/>
                <w:szCs w:val="20"/>
              </w:rPr>
            </w:pPr>
            <w:r w:rsidRPr="001D6ED1">
              <w:rPr>
                <w:color w:val="000000"/>
                <w:sz w:val="20"/>
                <w:szCs w:val="20"/>
              </w:rPr>
              <w:t>3,11</w:t>
            </w:r>
          </w:p>
        </w:tc>
        <w:tc>
          <w:tcPr>
            <w:tcW w:w="1110" w:type="pct"/>
            <w:tcBorders>
              <w:top w:val="nil"/>
              <w:left w:val="nil"/>
              <w:bottom w:val="single" w:sz="4" w:space="0" w:color="auto"/>
              <w:right w:val="single" w:sz="4" w:space="0" w:color="auto"/>
            </w:tcBorders>
            <w:shd w:val="clear" w:color="auto" w:fill="auto"/>
            <w:noWrap/>
            <w:vAlign w:val="center"/>
            <w:hideMark/>
          </w:tcPr>
          <w:p w14:paraId="685B5E02" w14:textId="77777777" w:rsidR="001D6ED1" w:rsidRPr="001D6ED1" w:rsidRDefault="001D6ED1">
            <w:pPr>
              <w:jc w:val="center"/>
              <w:rPr>
                <w:color w:val="000000"/>
                <w:sz w:val="20"/>
                <w:szCs w:val="20"/>
              </w:rPr>
            </w:pPr>
            <w:r w:rsidRPr="001D6ED1">
              <w:rPr>
                <w:color w:val="000000"/>
                <w:sz w:val="20"/>
                <w:szCs w:val="20"/>
              </w:rPr>
              <w:t>изградња</w:t>
            </w:r>
          </w:p>
        </w:tc>
        <w:tc>
          <w:tcPr>
            <w:tcW w:w="866" w:type="pct"/>
            <w:tcBorders>
              <w:top w:val="nil"/>
              <w:left w:val="nil"/>
              <w:bottom w:val="single" w:sz="4" w:space="0" w:color="auto"/>
              <w:right w:val="single" w:sz="4" w:space="0" w:color="auto"/>
            </w:tcBorders>
            <w:shd w:val="clear" w:color="auto" w:fill="auto"/>
            <w:noWrap/>
            <w:vAlign w:val="center"/>
            <w:hideMark/>
          </w:tcPr>
          <w:p w14:paraId="14326BD0" w14:textId="77777777" w:rsidR="001D6ED1" w:rsidRPr="001D6ED1" w:rsidRDefault="001D6ED1">
            <w:pPr>
              <w:jc w:val="center"/>
              <w:rPr>
                <w:color w:val="000000"/>
                <w:sz w:val="20"/>
                <w:szCs w:val="20"/>
              </w:rPr>
            </w:pPr>
            <w:r w:rsidRPr="001D6ED1">
              <w:rPr>
                <w:color w:val="000000"/>
                <w:sz w:val="20"/>
                <w:szCs w:val="20"/>
              </w:rPr>
              <w:t>54, 55, 56, 57, 58, 59, 60</w:t>
            </w:r>
          </w:p>
        </w:tc>
        <w:tc>
          <w:tcPr>
            <w:tcW w:w="500" w:type="pct"/>
            <w:tcBorders>
              <w:top w:val="nil"/>
              <w:left w:val="nil"/>
              <w:bottom w:val="single" w:sz="4" w:space="0" w:color="auto"/>
              <w:right w:val="single" w:sz="4" w:space="0" w:color="auto"/>
            </w:tcBorders>
            <w:shd w:val="clear" w:color="auto" w:fill="auto"/>
            <w:noWrap/>
            <w:vAlign w:val="center"/>
            <w:hideMark/>
          </w:tcPr>
          <w:p w14:paraId="6D5ED26B" w14:textId="77777777" w:rsidR="001D6ED1" w:rsidRPr="001D6ED1" w:rsidRDefault="001D6ED1">
            <w:pPr>
              <w:jc w:val="right"/>
              <w:rPr>
                <w:color w:val="000000"/>
                <w:sz w:val="20"/>
                <w:szCs w:val="20"/>
              </w:rPr>
            </w:pPr>
            <w:r w:rsidRPr="001D6ED1">
              <w:rPr>
                <w:color w:val="000000"/>
                <w:sz w:val="20"/>
                <w:szCs w:val="20"/>
              </w:rPr>
              <w:t>0,31</w:t>
            </w:r>
          </w:p>
        </w:tc>
      </w:tr>
      <w:tr w:rsidR="001D6ED1" w:rsidRPr="001D6ED1" w14:paraId="7FCF1B1F" w14:textId="77777777" w:rsidTr="001D6ED1">
        <w:trPr>
          <w:trHeight w:val="227"/>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4DCBA723" w14:textId="77777777" w:rsidR="001D6ED1" w:rsidRPr="001D6ED1" w:rsidRDefault="001D6ED1">
            <w:pPr>
              <w:rPr>
                <w:color w:val="000000"/>
                <w:sz w:val="20"/>
                <w:szCs w:val="20"/>
              </w:rPr>
            </w:pPr>
            <w:r w:rsidRPr="001D6ED1">
              <w:rPr>
                <w:color w:val="000000"/>
                <w:sz w:val="20"/>
                <w:szCs w:val="20"/>
              </w:rPr>
              <w:t>Лескова Падина - Дебел Дел</w:t>
            </w:r>
          </w:p>
        </w:tc>
        <w:tc>
          <w:tcPr>
            <w:tcW w:w="1524" w:type="pct"/>
            <w:tcBorders>
              <w:top w:val="nil"/>
              <w:left w:val="nil"/>
              <w:bottom w:val="single" w:sz="4" w:space="0" w:color="auto"/>
              <w:right w:val="single" w:sz="4" w:space="0" w:color="auto"/>
            </w:tcBorders>
            <w:shd w:val="clear" w:color="auto" w:fill="auto"/>
            <w:noWrap/>
            <w:vAlign w:val="center"/>
            <w:hideMark/>
          </w:tcPr>
          <w:p w14:paraId="18D7B8B1" w14:textId="77777777" w:rsidR="001D6ED1" w:rsidRPr="001D6ED1" w:rsidRDefault="001D6ED1">
            <w:pPr>
              <w:jc w:val="right"/>
              <w:rPr>
                <w:color w:val="000000"/>
                <w:sz w:val="20"/>
                <w:szCs w:val="20"/>
              </w:rPr>
            </w:pPr>
            <w:r w:rsidRPr="001D6ED1">
              <w:rPr>
                <w:color w:val="000000"/>
                <w:sz w:val="20"/>
                <w:szCs w:val="20"/>
              </w:rPr>
              <w:t>7,57</w:t>
            </w:r>
          </w:p>
        </w:tc>
        <w:tc>
          <w:tcPr>
            <w:tcW w:w="1110" w:type="pct"/>
            <w:tcBorders>
              <w:top w:val="nil"/>
              <w:left w:val="nil"/>
              <w:bottom w:val="single" w:sz="4" w:space="0" w:color="auto"/>
              <w:right w:val="single" w:sz="4" w:space="0" w:color="auto"/>
            </w:tcBorders>
            <w:shd w:val="clear" w:color="auto" w:fill="auto"/>
            <w:noWrap/>
            <w:vAlign w:val="center"/>
            <w:hideMark/>
          </w:tcPr>
          <w:p w14:paraId="26D52303" w14:textId="77777777" w:rsidR="001D6ED1" w:rsidRPr="001D6ED1" w:rsidRDefault="001D6ED1">
            <w:pPr>
              <w:jc w:val="center"/>
              <w:rPr>
                <w:color w:val="000000"/>
                <w:sz w:val="20"/>
                <w:szCs w:val="20"/>
              </w:rPr>
            </w:pPr>
            <w:r w:rsidRPr="001D6ED1">
              <w:rPr>
                <w:color w:val="000000"/>
                <w:sz w:val="20"/>
                <w:szCs w:val="20"/>
              </w:rPr>
              <w:t>изградња</w:t>
            </w:r>
          </w:p>
        </w:tc>
        <w:tc>
          <w:tcPr>
            <w:tcW w:w="866" w:type="pct"/>
            <w:tcBorders>
              <w:top w:val="nil"/>
              <w:left w:val="nil"/>
              <w:bottom w:val="single" w:sz="4" w:space="0" w:color="auto"/>
              <w:right w:val="single" w:sz="4" w:space="0" w:color="auto"/>
            </w:tcBorders>
            <w:shd w:val="clear" w:color="auto" w:fill="auto"/>
            <w:noWrap/>
            <w:vAlign w:val="center"/>
            <w:hideMark/>
          </w:tcPr>
          <w:p w14:paraId="59ACF338" w14:textId="77777777" w:rsidR="001D6ED1" w:rsidRPr="001D6ED1" w:rsidRDefault="001D6ED1">
            <w:pPr>
              <w:jc w:val="center"/>
              <w:rPr>
                <w:color w:val="000000"/>
                <w:sz w:val="20"/>
                <w:szCs w:val="20"/>
              </w:rPr>
            </w:pPr>
            <w:r w:rsidRPr="001D6ED1">
              <w:rPr>
                <w:color w:val="000000"/>
                <w:sz w:val="20"/>
                <w:szCs w:val="20"/>
              </w:rPr>
              <w:t>37, 38, 39, 43, 44, 45, 51 до 63</w:t>
            </w:r>
          </w:p>
        </w:tc>
        <w:tc>
          <w:tcPr>
            <w:tcW w:w="500" w:type="pct"/>
            <w:tcBorders>
              <w:top w:val="nil"/>
              <w:left w:val="nil"/>
              <w:bottom w:val="single" w:sz="4" w:space="0" w:color="auto"/>
              <w:right w:val="single" w:sz="4" w:space="0" w:color="auto"/>
            </w:tcBorders>
            <w:shd w:val="clear" w:color="auto" w:fill="auto"/>
            <w:noWrap/>
            <w:vAlign w:val="center"/>
            <w:hideMark/>
          </w:tcPr>
          <w:p w14:paraId="5AFB8FF9" w14:textId="77777777" w:rsidR="001D6ED1" w:rsidRPr="001D6ED1" w:rsidRDefault="001D6ED1">
            <w:pPr>
              <w:jc w:val="right"/>
              <w:rPr>
                <w:color w:val="000000"/>
                <w:sz w:val="20"/>
                <w:szCs w:val="20"/>
              </w:rPr>
            </w:pPr>
            <w:r w:rsidRPr="001D6ED1">
              <w:rPr>
                <w:color w:val="000000"/>
                <w:sz w:val="20"/>
                <w:szCs w:val="20"/>
              </w:rPr>
              <w:t>0,76</w:t>
            </w:r>
          </w:p>
        </w:tc>
      </w:tr>
      <w:tr w:rsidR="001D6ED1" w:rsidRPr="001D6ED1" w14:paraId="4CA0976D" w14:textId="77777777" w:rsidTr="001D6ED1">
        <w:trPr>
          <w:trHeight w:val="227"/>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47506208" w14:textId="77777777" w:rsidR="001D6ED1" w:rsidRPr="001D6ED1" w:rsidRDefault="001D6ED1">
            <w:pPr>
              <w:rPr>
                <w:color w:val="000000"/>
                <w:sz w:val="20"/>
                <w:szCs w:val="20"/>
              </w:rPr>
            </w:pPr>
            <w:r w:rsidRPr="001D6ED1">
              <w:rPr>
                <w:color w:val="000000"/>
                <w:sz w:val="20"/>
                <w:szCs w:val="20"/>
              </w:rPr>
              <w:t>Штале - Муратовица</w:t>
            </w:r>
          </w:p>
        </w:tc>
        <w:tc>
          <w:tcPr>
            <w:tcW w:w="1524" w:type="pct"/>
            <w:tcBorders>
              <w:top w:val="nil"/>
              <w:left w:val="nil"/>
              <w:bottom w:val="single" w:sz="4" w:space="0" w:color="auto"/>
              <w:right w:val="single" w:sz="4" w:space="0" w:color="auto"/>
            </w:tcBorders>
            <w:shd w:val="clear" w:color="auto" w:fill="auto"/>
            <w:noWrap/>
            <w:vAlign w:val="center"/>
            <w:hideMark/>
          </w:tcPr>
          <w:p w14:paraId="71CDAACA" w14:textId="77777777" w:rsidR="001D6ED1" w:rsidRPr="001D6ED1" w:rsidRDefault="001D6ED1">
            <w:pPr>
              <w:jc w:val="right"/>
              <w:rPr>
                <w:color w:val="000000"/>
                <w:sz w:val="20"/>
                <w:szCs w:val="20"/>
              </w:rPr>
            </w:pPr>
            <w:r w:rsidRPr="001D6ED1">
              <w:rPr>
                <w:color w:val="000000"/>
                <w:sz w:val="20"/>
                <w:szCs w:val="20"/>
              </w:rPr>
              <w:t>2,30</w:t>
            </w:r>
          </w:p>
        </w:tc>
        <w:tc>
          <w:tcPr>
            <w:tcW w:w="1110" w:type="pct"/>
            <w:tcBorders>
              <w:top w:val="nil"/>
              <w:left w:val="nil"/>
              <w:bottom w:val="single" w:sz="4" w:space="0" w:color="auto"/>
              <w:right w:val="single" w:sz="4" w:space="0" w:color="auto"/>
            </w:tcBorders>
            <w:shd w:val="clear" w:color="auto" w:fill="auto"/>
            <w:noWrap/>
            <w:vAlign w:val="center"/>
            <w:hideMark/>
          </w:tcPr>
          <w:p w14:paraId="7A1DF812" w14:textId="77777777" w:rsidR="001D6ED1" w:rsidRPr="001D6ED1" w:rsidRDefault="001D6ED1">
            <w:pPr>
              <w:jc w:val="center"/>
              <w:rPr>
                <w:color w:val="000000"/>
                <w:sz w:val="20"/>
                <w:szCs w:val="20"/>
              </w:rPr>
            </w:pPr>
            <w:r w:rsidRPr="001D6ED1">
              <w:rPr>
                <w:color w:val="000000"/>
                <w:sz w:val="20"/>
                <w:szCs w:val="20"/>
              </w:rPr>
              <w:t>изградња</w:t>
            </w:r>
          </w:p>
        </w:tc>
        <w:tc>
          <w:tcPr>
            <w:tcW w:w="866" w:type="pct"/>
            <w:tcBorders>
              <w:top w:val="nil"/>
              <w:left w:val="nil"/>
              <w:bottom w:val="single" w:sz="4" w:space="0" w:color="auto"/>
              <w:right w:val="single" w:sz="4" w:space="0" w:color="auto"/>
            </w:tcBorders>
            <w:shd w:val="clear" w:color="auto" w:fill="auto"/>
            <w:noWrap/>
            <w:vAlign w:val="center"/>
            <w:hideMark/>
          </w:tcPr>
          <w:p w14:paraId="6AC2D1EF" w14:textId="77777777" w:rsidR="001D6ED1" w:rsidRPr="001D6ED1" w:rsidRDefault="001D6ED1">
            <w:pPr>
              <w:jc w:val="center"/>
              <w:rPr>
                <w:color w:val="000000"/>
                <w:sz w:val="20"/>
                <w:szCs w:val="20"/>
              </w:rPr>
            </w:pPr>
            <w:r w:rsidRPr="001D6ED1">
              <w:rPr>
                <w:color w:val="000000"/>
                <w:sz w:val="20"/>
                <w:szCs w:val="20"/>
              </w:rPr>
              <w:t>25, 26, 27, 28, 29, 30, 31, 32</w:t>
            </w:r>
          </w:p>
        </w:tc>
        <w:tc>
          <w:tcPr>
            <w:tcW w:w="500" w:type="pct"/>
            <w:tcBorders>
              <w:top w:val="nil"/>
              <w:left w:val="nil"/>
              <w:bottom w:val="single" w:sz="4" w:space="0" w:color="auto"/>
              <w:right w:val="single" w:sz="4" w:space="0" w:color="auto"/>
            </w:tcBorders>
            <w:shd w:val="clear" w:color="auto" w:fill="auto"/>
            <w:noWrap/>
            <w:vAlign w:val="center"/>
            <w:hideMark/>
          </w:tcPr>
          <w:p w14:paraId="4EFCA05B" w14:textId="77777777" w:rsidR="001D6ED1" w:rsidRPr="001D6ED1" w:rsidRDefault="001D6ED1">
            <w:pPr>
              <w:jc w:val="right"/>
              <w:rPr>
                <w:color w:val="000000"/>
                <w:sz w:val="20"/>
                <w:szCs w:val="20"/>
              </w:rPr>
            </w:pPr>
            <w:r w:rsidRPr="001D6ED1">
              <w:rPr>
                <w:color w:val="000000"/>
                <w:sz w:val="20"/>
                <w:szCs w:val="20"/>
              </w:rPr>
              <w:t>0,23</w:t>
            </w:r>
          </w:p>
        </w:tc>
      </w:tr>
      <w:tr w:rsidR="001D6ED1" w:rsidRPr="001D6ED1" w14:paraId="59962F2C" w14:textId="77777777" w:rsidTr="001D6ED1">
        <w:trPr>
          <w:trHeight w:val="227"/>
        </w:trPr>
        <w:tc>
          <w:tcPr>
            <w:tcW w:w="1000" w:type="pct"/>
            <w:tcBorders>
              <w:top w:val="nil"/>
              <w:left w:val="single" w:sz="4" w:space="0" w:color="auto"/>
              <w:bottom w:val="single" w:sz="4" w:space="0" w:color="auto"/>
              <w:right w:val="single" w:sz="4" w:space="0" w:color="auto"/>
            </w:tcBorders>
            <w:shd w:val="clear" w:color="000000" w:fill="D9D9D9"/>
            <w:noWrap/>
            <w:vAlign w:val="center"/>
            <w:hideMark/>
          </w:tcPr>
          <w:p w14:paraId="47DE1EAB" w14:textId="77777777" w:rsidR="001D6ED1" w:rsidRPr="001D6ED1" w:rsidRDefault="001D6ED1">
            <w:pPr>
              <w:jc w:val="center"/>
              <w:rPr>
                <w:color w:val="000000"/>
                <w:sz w:val="20"/>
                <w:szCs w:val="20"/>
              </w:rPr>
            </w:pPr>
            <w:r w:rsidRPr="001D6ED1">
              <w:rPr>
                <w:color w:val="000000"/>
                <w:sz w:val="20"/>
                <w:szCs w:val="20"/>
              </w:rPr>
              <w:t>Укупно изградња</w:t>
            </w:r>
          </w:p>
        </w:tc>
        <w:tc>
          <w:tcPr>
            <w:tcW w:w="1524" w:type="pct"/>
            <w:tcBorders>
              <w:top w:val="nil"/>
              <w:left w:val="nil"/>
              <w:bottom w:val="single" w:sz="4" w:space="0" w:color="auto"/>
              <w:right w:val="single" w:sz="4" w:space="0" w:color="auto"/>
            </w:tcBorders>
            <w:shd w:val="clear" w:color="000000" w:fill="D9D9D9"/>
            <w:noWrap/>
            <w:vAlign w:val="center"/>
            <w:hideMark/>
          </w:tcPr>
          <w:p w14:paraId="2F4B5971" w14:textId="77777777" w:rsidR="001D6ED1" w:rsidRPr="001D6ED1" w:rsidRDefault="001D6ED1">
            <w:pPr>
              <w:jc w:val="right"/>
              <w:rPr>
                <w:color w:val="000000"/>
                <w:sz w:val="20"/>
                <w:szCs w:val="20"/>
              </w:rPr>
            </w:pPr>
            <w:r w:rsidRPr="001D6ED1">
              <w:rPr>
                <w:color w:val="000000"/>
                <w:sz w:val="20"/>
                <w:szCs w:val="20"/>
              </w:rPr>
              <w:t>13,78</w:t>
            </w:r>
          </w:p>
        </w:tc>
        <w:tc>
          <w:tcPr>
            <w:tcW w:w="1110" w:type="pct"/>
            <w:tcBorders>
              <w:top w:val="nil"/>
              <w:left w:val="nil"/>
              <w:bottom w:val="single" w:sz="4" w:space="0" w:color="auto"/>
              <w:right w:val="single" w:sz="4" w:space="0" w:color="auto"/>
            </w:tcBorders>
            <w:shd w:val="clear" w:color="000000" w:fill="D9D9D9"/>
            <w:noWrap/>
            <w:vAlign w:val="center"/>
            <w:hideMark/>
          </w:tcPr>
          <w:p w14:paraId="78B31D4A" w14:textId="77777777" w:rsidR="001D6ED1" w:rsidRPr="001D6ED1" w:rsidRDefault="001D6ED1">
            <w:pPr>
              <w:jc w:val="center"/>
              <w:rPr>
                <w:color w:val="000000"/>
                <w:sz w:val="20"/>
                <w:szCs w:val="20"/>
              </w:rPr>
            </w:pPr>
            <w:r w:rsidRPr="001D6ED1">
              <w:rPr>
                <w:color w:val="000000"/>
                <w:sz w:val="20"/>
                <w:szCs w:val="20"/>
              </w:rPr>
              <w:t> </w:t>
            </w:r>
          </w:p>
        </w:tc>
        <w:tc>
          <w:tcPr>
            <w:tcW w:w="866" w:type="pct"/>
            <w:tcBorders>
              <w:top w:val="nil"/>
              <w:left w:val="nil"/>
              <w:bottom w:val="single" w:sz="4" w:space="0" w:color="auto"/>
              <w:right w:val="single" w:sz="4" w:space="0" w:color="auto"/>
            </w:tcBorders>
            <w:shd w:val="clear" w:color="000000" w:fill="D9D9D9"/>
            <w:noWrap/>
            <w:vAlign w:val="center"/>
            <w:hideMark/>
          </w:tcPr>
          <w:p w14:paraId="0A77868A" w14:textId="77777777" w:rsidR="001D6ED1" w:rsidRPr="001D6ED1" w:rsidRDefault="001D6ED1">
            <w:pPr>
              <w:jc w:val="center"/>
              <w:rPr>
                <w:color w:val="000000"/>
                <w:sz w:val="20"/>
                <w:szCs w:val="20"/>
              </w:rPr>
            </w:pPr>
            <w:r w:rsidRPr="001D6ED1">
              <w:rPr>
                <w:color w:val="000000"/>
                <w:sz w:val="20"/>
                <w:szCs w:val="20"/>
              </w:rPr>
              <w:t> </w:t>
            </w:r>
          </w:p>
        </w:tc>
        <w:tc>
          <w:tcPr>
            <w:tcW w:w="500" w:type="pct"/>
            <w:tcBorders>
              <w:top w:val="nil"/>
              <w:left w:val="nil"/>
              <w:bottom w:val="single" w:sz="4" w:space="0" w:color="auto"/>
              <w:right w:val="single" w:sz="4" w:space="0" w:color="auto"/>
            </w:tcBorders>
            <w:shd w:val="clear" w:color="000000" w:fill="D9D9D9"/>
            <w:noWrap/>
            <w:vAlign w:val="center"/>
            <w:hideMark/>
          </w:tcPr>
          <w:p w14:paraId="267109EA" w14:textId="77777777" w:rsidR="001D6ED1" w:rsidRPr="001D6ED1" w:rsidRDefault="001D6ED1">
            <w:pPr>
              <w:jc w:val="right"/>
              <w:rPr>
                <w:color w:val="000000"/>
                <w:sz w:val="20"/>
                <w:szCs w:val="20"/>
              </w:rPr>
            </w:pPr>
            <w:r w:rsidRPr="001D6ED1">
              <w:rPr>
                <w:color w:val="000000"/>
                <w:sz w:val="20"/>
                <w:szCs w:val="20"/>
              </w:rPr>
              <w:t>1,38</w:t>
            </w:r>
          </w:p>
        </w:tc>
      </w:tr>
      <w:tr w:rsidR="001D6ED1" w:rsidRPr="001D6ED1" w14:paraId="6660430B" w14:textId="77777777" w:rsidTr="001D6ED1">
        <w:trPr>
          <w:trHeight w:val="227"/>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719C8AAA" w14:textId="77777777" w:rsidR="001D6ED1" w:rsidRPr="001D6ED1" w:rsidRDefault="001D6ED1">
            <w:pPr>
              <w:rPr>
                <w:color w:val="000000"/>
                <w:sz w:val="20"/>
                <w:szCs w:val="20"/>
              </w:rPr>
            </w:pPr>
            <w:r w:rsidRPr="001D6ED1">
              <w:rPr>
                <w:color w:val="000000"/>
                <w:sz w:val="20"/>
                <w:szCs w:val="20"/>
              </w:rPr>
              <w:t>Састав Река - Поганиште</w:t>
            </w:r>
          </w:p>
        </w:tc>
        <w:tc>
          <w:tcPr>
            <w:tcW w:w="1524" w:type="pct"/>
            <w:tcBorders>
              <w:top w:val="nil"/>
              <w:left w:val="nil"/>
              <w:bottom w:val="single" w:sz="4" w:space="0" w:color="auto"/>
              <w:right w:val="single" w:sz="4" w:space="0" w:color="auto"/>
            </w:tcBorders>
            <w:shd w:val="clear" w:color="auto" w:fill="auto"/>
            <w:noWrap/>
            <w:vAlign w:val="center"/>
            <w:hideMark/>
          </w:tcPr>
          <w:p w14:paraId="1D809A3D" w14:textId="77777777" w:rsidR="001D6ED1" w:rsidRPr="001D6ED1" w:rsidRDefault="001D6ED1">
            <w:pPr>
              <w:jc w:val="right"/>
              <w:rPr>
                <w:color w:val="000000"/>
                <w:sz w:val="20"/>
                <w:szCs w:val="20"/>
              </w:rPr>
            </w:pPr>
            <w:r w:rsidRPr="001D6ED1">
              <w:rPr>
                <w:color w:val="000000"/>
                <w:sz w:val="20"/>
                <w:szCs w:val="20"/>
              </w:rPr>
              <w:t>4,80</w:t>
            </w:r>
          </w:p>
        </w:tc>
        <w:tc>
          <w:tcPr>
            <w:tcW w:w="1110" w:type="pct"/>
            <w:tcBorders>
              <w:top w:val="nil"/>
              <w:left w:val="nil"/>
              <w:bottom w:val="single" w:sz="4" w:space="0" w:color="auto"/>
              <w:right w:val="single" w:sz="4" w:space="0" w:color="auto"/>
            </w:tcBorders>
            <w:shd w:val="clear" w:color="auto" w:fill="auto"/>
            <w:noWrap/>
            <w:vAlign w:val="center"/>
            <w:hideMark/>
          </w:tcPr>
          <w:p w14:paraId="69A9E103" w14:textId="77777777" w:rsidR="001D6ED1" w:rsidRPr="001D6ED1" w:rsidRDefault="001D6ED1">
            <w:pPr>
              <w:jc w:val="center"/>
              <w:rPr>
                <w:color w:val="000000"/>
                <w:sz w:val="20"/>
                <w:szCs w:val="20"/>
              </w:rPr>
            </w:pPr>
            <w:r w:rsidRPr="001D6ED1">
              <w:rPr>
                <w:color w:val="000000"/>
                <w:sz w:val="20"/>
                <w:szCs w:val="20"/>
              </w:rPr>
              <w:t>реконструкција</w:t>
            </w:r>
          </w:p>
        </w:tc>
        <w:tc>
          <w:tcPr>
            <w:tcW w:w="866" w:type="pct"/>
            <w:tcBorders>
              <w:top w:val="nil"/>
              <w:left w:val="nil"/>
              <w:bottom w:val="single" w:sz="4" w:space="0" w:color="auto"/>
              <w:right w:val="single" w:sz="4" w:space="0" w:color="auto"/>
            </w:tcBorders>
            <w:shd w:val="clear" w:color="auto" w:fill="auto"/>
            <w:noWrap/>
            <w:vAlign w:val="center"/>
            <w:hideMark/>
          </w:tcPr>
          <w:p w14:paraId="352A1B8A" w14:textId="77777777" w:rsidR="001D6ED1" w:rsidRPr="001D6ED1" w:rsidRDefault="001D6ED1">
            <w:pPr>
              <w:jc w:val="center"/>
              <w:rPr>
                <w:color w:val="000000"/>
                <w:sz w:val="20"/>
                <w:szCs w:val="20"/>
              </w:rPr>
            </w:pPr>
            <w:r w:rsidRPr="001D6ED1">
              <w:rPr>
                <w:color w:val="000000"/>
                <w:sz w:val="20"/>
                <w:szCs w:val="20"/>
              </w:rPr>
              <w:t>16, 35, 36, 37, 39, 40, 41</w:t>
            </w:r>
          </w:p>
        </w:tc>
        <w:tc>
          <w:tcPr>
            <w:tcW w:w="500" w:type="pct"/>
            <w:tcBorders>
              <w:top w:val="nil"/>
              <w:left w:val="nil"/>
              <w:bottom w:val="single" w:sz="4" w:space="0" w:color="auto"/>
              <w:right w:val="single" w:sz="4" w:space="0" w:color="auto"/>
            </w:tcBorders>
            <w:shd w:val="clear" w:color="auto" w:fill="auto"/>
            <w:noWrap/>
            <w:vAlign w:val="center"/>
            <w:hideMark/>
          </w:tcPr>
          <w:p w14:paraId="2B6F42BE" w14:textId="77777777" w:rsidR="001D6ED1" w:rsidRPr="001D6ED1" w:rsidRDefault="001D6ED1">
            <w:pPr>
              <w:jc w:val="right"/>
              <w:rPr>
                <w:color w:val="000000"/>
                <w:sz w:val="20"/>
                <w:szCs w:val="20"/>
              </w:rPr>
            </w:pPr>
            <w:r w:rsidRPr="001D6ED1">
              <w:rPr>
                <w:color w:val="000000"/>
                <w:sz w:val="20"/>
                <w:szCs w:val="20"/>
              </w:rPr>
              <w:t>0,48</w:t>
            </w:r>
          </w:p>
        </w:tc>
      </w:tr>
      <w:tr w:rsidR="001D6ED1" w:rsidRPr="001D6ED1" w14:paraId="78E0C597" w14:textId="77777777" w:rsidTr="001D6ED1">
        <w:trPr>
          <w:trHeight w:val="227"/>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15F8FCE7" w14:textId="77777777" w:rsidR="001D6ED1" w:rsidRPr="001D6ED1" w:rsidRDefault="001D6ED1">
            <w:pPr>
              <w:rPr>
                <w:color w:val="000000"/>
                <w:sz w:val="20"/>
                <w:szCs w:val="20"/>
              </w:rPr>
            </w:pPr>
            <w:r w:rsidRPr="001D6ED1">
              <w:rPr>
                <w:color w:val="000000"/>
                <w:sz w:val="20"/>
                <w:szCs w:val="20"/>
              </w:rPr>
              <w:t>Састав Река - Штале</w:t>
            </w:r>
          </w:p>
        </w:tc>
        <w:tc>
          <w:tcPr>
            <w:tcW w:w="1524" w:type="pct"/>
            <w:tcBorders>
              <w:top w:val="nil"/>
              <w:left w:val="nil"/>
              <w:bottom w:val="single" w:sz="4" w:space="0" w:color="auto"/>
              <w:right w:val="single" w:sz="4" w:space="0" w:color="auto"/>
            </w:tcBorders>
            <w:shd w:val="clear" w:color="auto" w:fill="auto"/>
            <w:noWrap/>
            <w:vAlign w:val="center"/>
            <w:hideMark/>
          </w:tcPr>
          <w:p w14:paraId="0C0ADFB8" w14:textId="77777777" w:rsidR="001D6ED1" w:rsidRPr="001D6ED1" w:rsidRDefault="001D6ED1">
            <w:pPr>
              <w:jc w:val="right"/>
              <w:rPr>
                <w:color w:val="000000"/>
                <w:sz w:val="20"/>
                <w:szCs w:val="20"/>
              </w:rPr>
            </w:pPr>
            <w:r w:rsidRPr="001D6ED1">
              <w:rPr>
                <w:color w:val="000000"/>
                <w:sz w:val="20"/>
                <w:szCs w:val="20"/>
              </w:rPr>
              <w:t>2,60</w:t>
            </w:r>
          </w:p>
        </w:tc>
        <w:tc>
          <w:tcPr>
            <w:tcW w:w="1110" w:type="pct"/>
            <w:tcBorders>
              <w:top w:val="nil"/>
              <w:left w:val="nil"/>
              <w:bottom w:val="single" w:sz="4" w:space="0" w:color="auto"/>
              <w:right w:val="single" w:sz="4" w:space="0" w:color="auto"/>
            </w:tcBorders>
            <w:shd w:val="clear" w:color="auto" w:fill="auto"/>
            <w:noWrap/>
            <w:vAlign w:val="center"/>
            <w:hideMark/>
          </w:tcPr>
          <w:p w14:paraId="1835595B" w14:textId="77777777" w:rsidR="001D6ED1" w:rsidRPr="001D6ED1" w:rsidRDefault="001D6ED1">
            <w:pPr>
              <w:jc w:val="center"/>
              <w:rPr>
                <w:color w:val="000000"/>
                <w:sz w:val="20"/>
                <w:szCs w:val="20"/>
              </w:rPr>
            </w:pPr>
            <w:r w:rsidRPr="001D6ED1">
              <w:rPr>
                <w:color w:val="000000"/>
                <w:sz w:val="20"/>
                <w:szCs w:val="20"/>
              </w:rPr>
              <w:t>реконструкција</w:t>
            </w:r>
          </w:p>
        </w:tc>
        <w:tc>
          <w:tcPr>
            <w:tcW w:w="866" w:type="pct"/>
            <w:tcBorders>
              <w:top w:val="nil"/>
              <w:left w:val="nil"/>
              <w:bottom w:val="single" w:sz="4" w:space="0" w:color="auto"/>
              <w:right w:val="single" w:sz="4" w:space="0" w:color="auto"/>
            </w:tcBorders>
            <w:shd w:val="clear" w:color="auto" w:fill="auto"/>
            <w:noWrap/>
            <w:vAlign w:val="center"/>
            <w:hideMark/>
          </w:tcPr>
          <w:p w14:paraId="51B1C4C9" w14:textId="77777777" w:rsidR="001D6ED1" w:rsidRPr="001D6ED1" w:rsidRDefault="001D6ED1">
            <w:pPr>
              <w:jc w:val="center"/>
              <w:rPr>
                <w:color w:val="000000"/>
                <w:sz w:val="20"/>
                <w:szCs w:val="20"/>
              </w:rPr>
            </w:pPr>
            <w:r w:rsidRPr="001D6ED1">
              <w:rPr>
                <w:color w:val="000000"/>
                <w:sz w:val="20"/>
                <w:szCs w:val="20"/>
              </w:rPr>
              <w:t xml:space="preserve">17, 18, 19, 22, 23, 25, </w:t>
            </w:r>
          </w:p>
        </w:tc>
        <w:tc>
          <w:tcPr>
            <w:tcW w:w="500" w:type="pct"/>
            <w:tcBorders>
              <w:top w:val="nil"/>
              <w:left w:val="nil"/>
              <w:bottom w:val="single" w:sz="4" w:space="0" w:color="auto"/>
              <w:right w:val="single" w:sz="4" w:space="0" w:color="auto"/>
            </w:tcBorders>
            <w:shd w:val="clear" w:color="auto" w:fill="auto"/>
            <w:noWrap/>
            <w:vAlign w:val="center"/>
            <w:hideMark/>
          </w:tcPr>
          <w:p w14:paraId="2BD72CDC" w14:textId="77777777" w:rsidR="001D6ED1" w:rsidRPr="001D6ED1" w:rsidRDefault="001D6ED1">
            <w:pPr>
              <w:jc w:val="right"/>
              <w:rPr>
                <w:color w:val="000000"/>
                <w:sz w:val="20"/>
                <w:szCs w:val="20"/>
              </w:rPr>
            </w:pPr>
            <w:r w:rsidRPr="001D6ED1">
              <w:rPr>
                <w:color w:val="000000"/>
                <w:sz w:val="20"/>
                <w:szCs w:val="20"/>
              </w:rPr>
              <w:t>0,26</w:t>
            </w:r>
          </w:p>
        </w:tc>
      </w:tr>
      <w:tr w:rsidR="001D6ED1" w:rsidRPr="001D6ED1" w14:paraId="0A0F96D3" w14:textId="77777777" w:rsidTr="001D6ED1">
        <w:trPr>
          <w:trHeight w:val="227"/>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6209319B" w14:textId="77777777" w:rsidR="001D6ED1" w:rsidRPr="001D6ED1" w:rsidRDefault="001D6ED1">
            <w:pPr>
              <w:rPr>
                <w:color w:val="000000"/>
                <w:sz w:val="20"/>
                <w:szCs w:val="20"/>
              </w:rPr>
            </w:pPr>
            <w:r w:rsidRPr="001D6ED1">
              <w:rPr>
                <w:color w:val="000000"/>
                <w:sz w:val="20"/>
                <w:szCs w:val="20"/>
              </w:rPr>
              <w:t>Слатински пут</w:t>
            </w:r>
          </w:p>
        </w:tc>
        <w:tc>
          <w:tcPr>
            <w:tcW w:w="1524" w:type="pct"/>
            <w:tcBorders>
              <w:top w:val="nil"/>
              <w:left w:val="nil"/>
              <w:bottom w:val="single" w:sz="4" w:space="0" w:color="auto"/>
              <w:right w:val="single" w:sz="4" w:space="0" w:color="auto"/>
            </w:tcBorders>
            <w:shd w:val="clear" w:color="auto" w:fill="auto"/>
            <w:noWrap/>
            <w:vAlign w:val="center"/>
            <w:hideMark/>
          </w:tcPr>
          <w:p w14:paraId="15C0FBFA" w14:textId="77777777" w:rsidR="001D6ED1" w:rsidRPr="001D6ED1" w:rsidRDefault="001D6ED1">
            <w:pPr>
              <w:jc w:val="right"/>
              <w:rPr>
                <w:color w:val="000000"/>
                <w:sz w:val="20"/>
                <w:szCs w:val="20"/>
              </w:rPr>
            </w:pPr>
            <w:r w:rsidRPr="001D6ED1">
              <w:rPr>
                <w:color w:val="000000"/>
                <w:sz w:val="20"/>
                <w:szCs w:val="20"/>
              </w:rPr>
              <w:t>4,60</w:t>
            </w:r>
          </w:p>
        </w:tc>
        <w:tc>
          <w:tcPr>
            <w:tcW w:w="1110" w:type="pct"/>
            <w:tcBorders>
              <w:top w:val="nil"/>
              <w:left w:val="nil"/>
              <w:bottom w:val="single" w:sz="4" w:space="0" w:color="auto"/>
              <w:right w:val="single" w:sz="4" w:space="0" w:color="auto"/>
            </w:tcBorders>
            <w:shd w:val="clear" w:color="auto" w:fill="auto"/>
            <w:noWrap/>
            <w:vAlign w:val="center"/>
            <w:hideMark/>
          </w:tcPr>
          <w:p w14:paraId="278F522E" w14:textId="77777777" w:rsidR="001D6ED1" w:rsidRPr="001D6ED1" w:rsidRDefault="001D6ED1">
            <w:pPr>
              <w:jc w:val="center"/>
              <w:rPr>
                <w:color w:val="000000"/>
                <w:sz w:val="20"/>
                <w:szCs w:val="20"/>
              </w:rPr>
            </w:pPr>
            <w:r w:rsidRPr="001D6ED1">
              <w:rPr>
                <w:color w:val="000000"/>
                <w:sz w:val="20"/>
                <w:szCs w:val="20"/>
              </w:rPr>
              <w:t>реконструкција</w:t>
            </w:r>
          </w:p>
        </w:tc>
        <w:tc>
          <w:tcPr>
            <w:tcW w:w="866" w:type="pct"/>
            <w:tcBorders>
              <w:top w:val="nil"/>
              <w:left w:val="nil"/>
              <w:bottom w:val="single" w:sz="4" w:space="0" w:color="auto"/>
              <w:right w:val="single" w:sz="4" w:space="0" w:color="auto"/>
            </w:tcBorders>
            <w:shd w:val="clear" w:color="auto" w:fill="auto"/>
            <w:noWrap/>
            <w:vAlign w:val="center"/>
            <w:hideMark/>
          </w:tcPr>
          <w:p w14:paraId="40507691" w14:textId="77777777" w:rsidR="001D6ED1" w:rsidRPr="001D6ED1" w:rsidRDefault="001D6ED1">
            <w:pPr>
              <w:jc w:val="center"/>
              <w:rPr>
                <w:color w:val="000000"/>
                <w:sz w:val="20"/>
                <w:szCs w:val="20"/>
              </w:rPr>
            </w:pPr>
            <w:r w:rsidRPr="001D6ED1">
              <w:rPr>
                <w:color w:val="000000"/>
                <w:sz w:val="20"/>
                <w:szCs w:val="20"/>
              </w:rPr>
              <w:t>14, 15, 16</w:t>
            </w:r>
          </w:p>
        </w:tc>
        <w:tc>
          <w:tcPr>
            <w:tcW w:w="500" w:type="pct"/>
            <w:tcBorders>
              <w:top w:val="nil"/>
              <w:left w:val="nil"/>
              <w:bottom w:val="single" w:sz="4" w:space="0" w:color="auto"/>
              <w:right w:val="single" w:sz="4" w:space="0" w:color="auto"/>
            </w:tcBorders>
            <w:shd w:val="clear" w:color="auto" w:fill="auto"/>
            <w:noWrap/>
            <w:vAlign w:val="center"/>
            <w:hideMark/>
          </w:tcPr>
          <w:p w14:paraId="69E179EE" w14:textId="77777777" w:rsidR="001D6ED1" w:rsidRPr="001D6ED1" w:rsidRDefault="001D6ED1">
            <w:pPr>
              <w:jc w:val="right"/>
              <w:rPr>
                <w:color w:val="000000"/>
                <w:sz w:val="20"/>
                <w:szCs w:val="20"/>
              </w:rPr>
            </w:pPr>
            <w:r w:rsidRPr="001D6ED1">
              <w:rPr>
                <w:color w:val="000000"/>
                <w:sz w:val="20"/>
                <w:szCs w:val="20"/>
              </w:rPr>
              <w:t>0,46</w:t>
            </w:r>
          </w:p>
        </w:tc>
      </w:tr>
      <w:tr w:rsidR="001D6ED1" w:rsidRPr="001D6ED1" w14:paraId="08D52DA0" w14:textId="77777777" w:rsidTr="001D6ED1">
        <w:trPr>
          <w:trHeight w:val="227"/>
        </w:trPr>
        <w:tc>
          <w:tcPr>
            <w:tcW w:w="1000" w:type="pct"/>
            <w:tcBorders>
              <w:top w:val="nil"/>
              <w:left w:val="single" w:sz="4" w:space="0" w:color="auto"/>
              <w:bottom w:val="single" w:sz="4" w:space="0" w:color="auto"/>
              <w:right w:val="single" w:sz="4" w:space="0" w:color="auto"/>
            </w:tcBorders>
            <w:shd w:val="clear" w:color="000000" w:fill="D9D9D9"/>
            <w:noWrap/>
            <w:vAlign w:val="center"/>
            <w:hideMark/>
          </w:tcPr>
          <w:p w14:paraId="1319DDB1" w14:textId="77777777" w:rsidR="001D6ED1" w:rsidRPr="001D6ED1" w:rsidRDefault="001D6ED1">
            <w:pPr>
              <w:jc w:val="center"/>
              <w:rPr>
                <w:color w:val="000000"/>
                <w:sz w:val="20"/>
                <w:szCs w:val="20"/>
              </w:rPr>
            </w:pPr>
            <w:r w:rsidRPr="001D6ED1">
              <w:rPr>
                <w:color w:val="000000"/>
                <w:sz w:val="20"/>
                <w:szCs w:val="20"/>
              </w:rPr>
              <w:t>Укупно реконструкција</w:t>
            </w:r>
          </w:p>
        </w:tc>
        <w:tc>
          <w:tcPr>
            <w:tcW w:w="1524" w:type="pct"/>
            <w:tcBorders>
              <w:top w:val="nil"/>
              <w:left w:val="nil"/>
              <w:bottom w:val="single" w:sz="4" w:space="0" w:color="auto"/>
              <w:right w:val="single" w:sz="4" w:space="0" w:color="auto"/>
            </w:tcBorders>
            <w:shd w:val="clear" w:color="000000" w:fill="D9D9D9"/>
            <w:noWrap/>
            <w:vAlign w:val="center"/>
            <w:hideMark/>
          </w:tcPr>
          <w:p w14:paraId="625A9C40" w14:textId="77777777" w:rsidR="001D6ED1" w:rsidRPr="001D6ED1" w:rsidRDefault="001D6ED1">
            <w:pPr>
              <w:jc w:val="right"/>
              <w:rPr>
                <w:color w:val="000000"/>
                <w:sz w:val="20"/>
                <w:szCs w:val="20"/>
              </w:rPr>
            </w:pPr>
            <w:r w:rsidRPr="001D6ED1">
              <w:rPr>
                <w:color w:val="000000"/>
                <w:sz w:val="20"/>
                <w:szCs w:val="20"/>
              </w:rPr>
              <w:t>12,00</w:t>
            </w:r>
          </w:p>
        </w:tc>
        <w:tc>
          <w:tcPr>
            <w:tcW w:w="1110" w:type="pct"/>
            <w:tcBorders>
              <w:top w:val="nil"/>
              <w:left w:val="nil"/>
              <w:bottom w:val="single" w:sz="4" w:space="0" w:color="auto"/>
              <w:right w:val="single" w:sz="4" w:space="0" w:color="auto"/>
            </w:tcBorders>
            <w:shd w:val="clear" w:color="000000" w:fill="D9D9D9"/>
            <w:noWrap/>
            <w:vAlign w:val="center"/>
            <w:hideMark/>
          </w:tcPr>
          <w:p w14:paraId="492931FE" w14:textId="77777777" w:rsidR="001D6ED1" w:rsidRPr="001D6ED1" w:rsidRDefault="001D6ED1">
            <w:pPr>
              <w:jc w:val="center"/>
              <w:rPr>
                <w:color w:val="000000"/>
                <w:sz w:val="20"/>
                <w:szCs w:val="20"/>
              </w:rPr>
            </w:pPr>
            <w:r w:rsidRPr="001D6ED1">
              <w:rPr>
                <w:color w:val="000000"/>
                <w:sz w:val="20"/>
                <w:szCs w:val="20"/>
              </w:rPr>
              <w:t> </w:t>
            </w:r>
          </w:p>
        </w:tc>
        <w:tc>
          <w:tcPr>
            <w:tcW w:w="866" w:type="pct"/>
            <w:tcBorders>
              <w:top w:val="nil"/>
              <w:left w:val="nil"/>
              <w:bottom w:val="single" w:sz="4" w:space="0" w:color="auto"/>
              <w:right w:val="single" w:sz="4" w:space="0" w:color="auto"/>
            </w:tcBorders>
            <w:shd w:val="clear" w:color="000000" w:fill="D9D9D9"/>
            <w:noWrap/>
            <w:vAlign w:val="center"/>
            <w:hideMark/>
          </w:tcPr>
          <w:p w14:paraId="4C6FC8F2" w14:textId="77777777" w:rsidR="001D6ED1" w:rsidRPr="001D6ED1" w:rsidRDefault="001D6ED1">
            <w:pPr>
              <w:jc w:val="center"/>
              <w:rPr>
                <w:color w:val="000000"/>
                <w:sz w:val="20"/>
                <w:szCs w:val="20"/>
              </w:rPr>
            </w:pPr>
            <w:r w:rsidRPr="001D6ED1">
              <w:rPr>
                <w:color w:val="000000"/>
                <w:sz w:val="20"/>
                <w:szCs w:val="20"/>
              </w:rPr>
              <w:t> </w:t>
            </w:r>
          </w:p>
        </w:tc>
        <w:tc>
          <w:tcPr>
            <w:tcW w:w="500" w:type="pct"/>
            <w:tcBorders>
              <w:top w:val="nil"/>
              <w:left w:val="nil"/>
              <w:bottom w:val="single" w:sz="4" w:space="0" w:color="auto"/>
              <w:right w:val="single" w:sz="4" w:space="0" w:color="auto"/>
            </w:tcBorders>
            <w:shd w:val="clear" w:color="000000" w:fill="D9D9D9"/>
            <w:noWrap/>
            <w:vAlign w:val="center"/>
            <w:hideMark/>
          </w:tcPr>
          <w:p w14:paraId="777CC66D" w14:textId="77777777" w:rsidR="001D6ED1" w:rsidRPr="001D6ED1" w:rsidRDefault="001D6ED1">
            <w:pPr>
              <w:jc w:val="right"/>
              <w:rPr>
                <w:color w:val="000000"/>
                <w:sz w:val="20"/>
                <w:szCs w:val="20"/>
              </w:rPr>
            </w:pPr>
            <w:r w:rsidRPr="001D6ED1">
              <w:rPr>
                <w:color w:val="000000"/>
                <w:sz w:val="20"/>
                <w:szCs w:val="20"/>
              </w:rPr>
              <w:t>1,20</w:t>
            </w:r>
          </w:p>
        </w:tc>
      </w:tr>
      <w:tr w:rsidR="001D6ED1" w:rsidRPr="001D6ED1" w14:paraId="643EECDB" w14:textId="77777777" w:rsidTr="001D6ED1">
        <w:trPr>
          <w:trHeight w:val="227"/>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7544077F" w14:textId="77777777" w:rsidR="001D6ED1" w:rsidRPr="001D6ED1" w:rsidRDefault="001D6ED1">
            <w:pPr>
              <w:rPr>
                <w:color w:val="000000"/>
                <w:sz w:val="20"/>
                <w:szCs w:val="20"/>
              </w:rPr>
            </w:pPr>
            <w:r w:rsidRPr="001D6ED1">
              <w:rPr>
                <w:color w:val="000000"/>
                <w:sz w:val="20"/>
                <w:szCs w:val="20"/>
              </w:rPr>
              <w:t>Тулово Стадион - Врви Кобила</w:t>
            </w:r>
          </w:p>
        </w:tc>
        <w:tc>
          <w:tcPr>
            <w:tcW w:w="1524" w:type="pct"/>
            <w:tcBorders>
              <w:top w:val="nil"/>
              <w:left w:val="nil"/>
              <w:bottom w:val="single" w:sz="4" w:space="0" w:color="auto"/>
              <w:right w:val="single" w:sz="4" w:space="0" w:color="auto"/>
            </w:tcBorders>
            <w:shd w:val="clear" w:color="auto" w:fill="auto"/>
            <w:noWrap/>
            <w:vAlign w:val="center"/>
            <w:hideMark/>
          </w:tcPr>
          <w:p w14:paraId="4DE09211" w14:textId="77777777" w:rsidR="001D6ED1" w:rsidRPr="001D6ED1" w:rsidRDefault="001D6ED1">
            <w:pPr>
              <w:jc w:val="right"/>
              <w:rPr>
                <w:color w:val="000000"/>
                <w:sz w:val="20"/>
                <w:szCs w:val="20"/>
              </w:rPr>
            </w:pPr>
            <w:r w:rsidRPr="001D6ED1">
              <w:rPr>
                <w:color w:val="000000"/>
                <w:sz w:val="20"/>
                <w:szCs w:val="20"/>
              </w:rPr>
              <w:t>6,21</w:t>
            </w:r>
          </w:p>
        </w:tc>
        <w:tc>
          <w:tcPr>
            <w:tcW w:w="1110" w:type="pct"/>
            <w:tcBorders>
              <w:top w:val="nil"/>
              <w:left w:val="nil"/>
              <w:bottom w:val="single" w:sz="4" w:space="0" w:color="auto"/>
              <w:right w:val="single" w:sz="4" w:space="0" w:color="auto"/>
            </w:tcBorders>
            <w:shd w:val="clear" w:color="auto" w:fill="auto"/>
            <w:noWrap/>
            <w:vAlign w:val="center"/>
            <w:hideMark/>
          </w:tcPr>
          <w:p w14:paraId="3B5064A0" w14:textId="77777777" w:rsidR="001D6ED1" w:rsidRPr="001D6ED1" w:rsidRDefault="001D6ED1">
            <w:pPr>
              <w:jc w:val="center"/>
              <w:rPr>
                <w:color w:val="000000"/>
                <w:sz w:val="20"/>
                <w:szCs w:val="20"/>
              </w:rPr>
            </w:pPr>
            <w:r w:rsidRPr="001D6ED1">
              <w:rPr>
                <w:color w:val="000000"/>
                <w:sz w:val="20"/>
                <w:szCs w:val="20"/>
              </w:rPr>
              <w:t>одржавање</w:t>
            </w:r>
          </w:p>
        </w:tc>
        <w:tc>
          <w:tcPr>
            <w:tcW w:w="866" w:type="pct"/>
            <w:tcBorders>
              <w:top w:val="nil"/>
              <w:left w:val="nil"/>
              <w:bottom w:val="single" w:sz="4" w:space="0" w:color="auto"/>
              <w:right w:val="single" w:sz="4" w:space="0" w:color="auto"/>
            </w:tcBorders>
            <w:shd w:val="clear" w:color="auto" w:fill="auto"/>
            <w:noWrap/>
            <w:vAlign w:val="center"/>
            <w:hideMark/>
          </w:tcPr>
          <w:p w14:paraId="16312EC9" w14:textId="77777777" w:rsidR="001D6ED1" w:rsidRPr="001D6ED1" w:rsidRDefault="001D6ED1">
            <w:pPr>
              <w:jc w:val="center"/>
              <w:rPr>
                <w:color w:val="000000"/>
                <w:sz w:val="20"/>
                <w:szCs w:val="20"/>
              </w:rPr>
            </w:pPr>
            <w:r w:rsidRPr="001D6ED1">
              <w:rPr>
                <w:color w:val="000000"/>
                <w:sz w:val="20"/>
                <w:szCs w:val="20"/>
              </w:rPr>
              <w:t>3, 4, 5, 6, 7, 8, 20</w:t>
            </w:r>
          </w:p>
        </w:tc>
        <w:tc>
          <w:tcPr>
            <w:tcW w:w="500" w:type="pct"/>
            <w:tcBorders>
              <w:top w:val="nil"/>
              <w:left w:val="nil"/>
              <w:bottom w:val="single" w:sz="4" w:space="0" w:color="auto"/>
              <w:right w:val="single" w:sz="4" w:space="0" w:color="auto"/>
            </w:tcBorders>
            <w:shd w:val="clear" w:color="auto" w:fill="auto"/>
            <w:noWrap/>
            <w:vAlign w:val="center"/>
            <w:hideMark/>
          </w:tcPr>
          <w:p w14:paraId="77DC94A1" w14:textId="77777777" w:rsidR="001D6ED1" w:rsidRPr="001D6ED1" w:rsidRDefault="001D6ED1">
            <w:pPr>
              <w:jc w:val="right"/>
              <w:rPr>
                <w:color w:val="000000"/>
                <w:sz w:val="20"/>
                <w:szCs w:val="20"/>
              </w:rPr>
            </w:pPr>
            <w:r w:rsidRPr="001D6ED1">
              <w:rPr>
                <w:color w:val="000000"/>
                <w:sz w:val="20"/>
                <w:szCs w:val="20"/>
              </w:rPr>
              <w:t>0,62</w:t>
            </w:r>
          </w:p>
        </w:tc>
      </w:tr>
      <w:tr w:rsidR="001D6ED1" w:rsidRPr="001D6ED1" w14:paraId="570476AA" w14:textId="77777777" w:rsidTr="001D6ED1">
        <w:trPr>
          <w:trHeight w:val="227"/>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5D117DE0" w14:textId="77777777" w:rsidR="001D6ED1" w:rsidRPr="001D6ED1" w:rsidRDefault="001D6ED1">
            <w:pPr>
              <w:rPr>
                <w:color w:val="000000"/>
                <w:sz w:val="20"/>
                <w:szCs w:val="20"/>
              </w:rPr>
            </w:pPr>
            <w:r w:rsidRPr="001D6ED1">
              <w:rPr>
                <w:color w:val="000000"/>
                <w:sz w:val="20"/>
                <w:szCs w:val="20"/>
              </w:rPr>
              <w:lastRenderedPageBreak/>
              <w:t>Врви Кобила - Бробињак</w:t>
            </w:r>
          </w:p>
        </w:tc>
        <w:tc>
          <w:tcPr>
            <w:tcW w:w="1524" w:type="pct"/>
            <w:tcBorders>
              <w:top w:val="nil"/>
              <w:left w:val="nil"/>
              <w:bottom w:val="single" w:sz="4" w:space="0" w:color="auto"/>
              <w:right w:val="single" w:sz="4" w:space="0" w:color="auto"/>
            </w:tcBorders>
            <w:shd w:val="clear" w:color="auto" w:fill="auto"/>
            <w:noWrap/>
            <w:vAlign w:val="center"/>
            <w:hideMark/>
          </w:tcPr>
          <w:p w14:paraId="0316DEEF" w14:textId="77777777" w:rsidR="001D6ED1" w:rsidRPr="001D6ED1" w:rsidRDefault="001D6ED1">
            <w:pPr>
              <w:jc w:val="right"/>
              <w:rPr>
                <w:color w:val="000000"/>
                <w:sz w:val="20"/>
                <w:szCs w:val="20"/>
              </w:rPr>
            </w:pPr>
            <w:r w:rsidRPr="001D6ED1">
              <w:rPr>
                <w:color w:val="000000"/>
                <w:sz w:val="20"/>
                <w:szCs w:val="20"/>
              </w:rPr>
              <w:t>4,87</w:t>
            </w:r>
          </w:p>
        </w:tc>
        <w:tc>
          <w:tcPr>
            <w:tcW w:w="1110" w:type="pct"/>
            <w:tcBorders>
              <w:top w:val="nil"/>
              <w:left w:val="nil"/>
              <w:bottom w:val="single" w:sz="4" w:space="0" w:color="auto"/>
              <w:right w:val="single" w:sz="4" w:space="0" w:color="auto"/>
            </w:tcBorders>
            <w:shd w:val="clear" w:color="auto" w:fill="auto"/>
            <w:noWrap/>
            <w:vAlign w:val="center"/>
            <w:hideMark/>
          </w:tcPr>
          <w:p w14:paraId="1F732129" w14:textId="77777777" w:rsidR="001D6ED1" w:rsidRPr="001D6ED1" w:rsidRDefault="001D6ED1">
            <w:pPr>
              <w:jc w:val="center"/>
              <w:rPr>
                <w:color w:val="000000"/>
                <w:sz w:val="20"/>
                <w:szCs w:val="20"/>
              </w:rPr>
            </w:pPr>
            <w:r w:rsidRPr="001D6ED1">
              <w:rPr>
                <w:color w:val="000000"/>
                <w:sz w:val="20"/>
                <w:szCs w:val="20"/>
              </w:rPr>
              <w:t>одржавање</w:t>
            </w:r>
          </w:p>
        </w:tc>
        <w:tc>
          <w:tcPr>
            <w:tcW w:w="866" w:type="pct"/>
            <w:tcBorders>
              <w:top w:val="nil"/>
              <w:left w:val="nil"/>
              <w:bottom w:val="single" w:sz="4" w:space="0" w:color="auto"/>
              <w:right w:val="single" w:sz="4" w:space="0" w:color="auto"/>
            </w:tcBorders>
            <w:shd w:val="clear" w:color="auto" w:fill="auto"/>
            <w:noWrap/>
            <w:vAlign w:val="center"/>
            <w:hideMark/>
          </w:tcPr>
          <w:p w14:paraId="1ECBED6D" w14:textId="77777777" w:rsidR="001D6ED1" w:rsidRPr="001D6ED1" w:rsidRDefault="001D6ED1">
            <w:pPr>
              <w:jc w:val="center"/>
              <w:rPr>
                <w:color w:val="000000"/>
                <w:sz w:val="20"/>
                <w:szCs w:val="20"/>
              </w:rPr>
            </w:pPr>
            <w:r w:rsidRPr="001D6ED1">
              <w:rPr>
                <w:color w:val="000000"/>
                <w:sz w:val="20"/>
                <w:szCs w:val="20"/>
              </w:rPr>
              <w:t>20 до 32</w:t>
            </w:r>
          </w:p>
        </w:tc>
        <w:tc>
          <w:tcPr>
            <w:tcW w:w="500" w:type="pct"/>
            <w:tcBorders>
              <w:top w:val="nil"/>
              <w:left w:val="nil"/>
              <w:bottom w:val="single" w:sz="4" w:space="0" w:color="auto"/>
              <w:right w:val="single" w:sz="4" w:space="0" w:color="auto"/>
            </w:tcBorders>
            <w:shd w:val="clear" w:color="auto" w:fill="auto"/>
            <w:noWrap/>
            <w:vAlign w:val="center"/>
            <w:hideMark/>
          </w:tcPr>
          <w:p w14:paraId="10603CAD" w14:textId="77777777" w:rsidR="001D6ED1" w:rsidRPr="001D6ED1" w:rsidRDefault="001D6ED1">
            <w:pPr>
              <w:jc w:val="right"/>
              <w:rPr>
                <w:color w:val="000000"/>
                <w:sz w:val="20"/>
                <w:szCs w:val="20"/>
              </w:rPr>
            </w:pPr>
            <w:r w:rsidRPr="001D6ED1">
              <w:rPr>
                <w:color w:val="000000"/>
                <w:sz w:val="20"/>
                <w:szCs w:val="20"/>
              </w:rPr>
              <w:t>0,49</w:t>
            </w:r>
          </w:p>
        </w:tc>
      </w:tr>
      <w:tr w:rsidR="001D6ED1" w:rsidRPr="001D6ED1" w14:paraId="0796818B" w14:textId="77777777" w:rsidTr="001D6ED1">
        <w:trPr>
          <w:trHeight w:val="227"/>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61492BFA" w14:textId="77777777" w:rsidR="001D6ED1" w:rsidRPr="001D6ED1" w:rsidRDefault="001D6ED1">
            <w:pPr>
              <w:rPr>
                <w:color w:val="000000"/>
                <w:sz w:val="20"/>
                <w:szCs w:val="20"/>
              </w:rPr>
            </w:pPr>
            <w:r w:rsidRPr="001D6ED1">
              <w:rPr>
                <w:color w:val="000000"/>
                <w:sz w:val="20"/>
                <w:szCs w:val="20"/>
              </w:rPr>
              <w:t>Пекара - Врви Кобила</w:t>
            </w:r>
          </w:p>
        </w:tc>
        <w:tc>
          <w:tcPr>
            <w:tcW w:w="1524" w:type="pct"/>
            <w:tcBorders>
              <w:top w:val="nil"/>
              <w:left w:val="nil"/>
              <w:bottom w:val="single" w:sz="4" w:space="0" w:color="auto"/>
              <w:right w:val="single" w:sz="4" w:space="0" w:color="auto"/>
            </w:tcBorders>
            <w:shd w:val="clear" w:color="auto" w:fill="auto"/>
            <w:noWrap/>
            <w:vAlign w:val="center"/>
            <w:hideMark/>
          </w:tcPr>
          <w:p w14:paraId="4F28F5F4" w14:textId="77777777" w:rsidR="001D6ED1" w:rsidRPr="001D6ED1" w:rsidRDefault="001D6ED1">
            <w:pPr>
              <w:jc w:val="right"/>
              <w:rPr>
                <w:color w:val="000000"/>
                <w:sz w:val="20"/>
                <w:szCs w:val="20"/>
              </w:rPr>
            </w:pPr>
            <w:r w:rsidRPr="001D6ED1">
              <w:rPr>
                <w:color w:val="000000"/>
                <w:sz w:val="20"/>
                <w:szCs w:val="20"/>
              </w:rPr>
              <w:t>2,69</w:t>
            </w:r>
          </w:p>
        </w:tc>
        <w:tc>
          <w:tcPr>
            <w:tcW w:w="1110" w:type="pct"/>
            <w:tcBorders>
              <w:top w:val="nil"/>
              <w:left w:val="nil"/>
              <w:bottom w:val="single" w:sz="4" w:space="0" w:color="auto"/>
              <w:right w:val="single" w:sz="4" w:space="0" w:color="auto"/>
            </w:tcBorders>
            <w:shd w:val="clear" w:color="auto" w:fill="auto"/>
            <w:noWrap/>
            <w:vAlign w:val="center"/>
            <w:hideMark/>
          </w:tcPr>
          <w:p w14:paraId="71706D33" w14:textId="77777777" w:rsidR="001D6ED1" w:rsidRPr="001D6ED1" w:rsidRDefault="001D6ED1">
            <w:pPr>
              <w:jc w:val="center"/>
              <w:rPr>
                <w:color w:val="000000"/>
                <w:sz w:val="20"/>
                <w:szCs w:val="20"/>
              </w:rPr>
            </w:pPr>
            <w:r w:rsidRPr="001D6ED1">
              <w:rPr>
                <w:color w:val="000000"/>
                <w:sz w:val="20"/>
                <w:szCs w:val="20"/>
              </w:rPr>
              <w:t>одржавање</w:t>
            </w:r>
          </w:p>
        </w:tc>
        <w:tc>
          <w:tcPr>
            <w:tcW w:w="866" w:type="pct"/>
            <w:tcBorders>
              <w:top w:val="nil"/>
              <w:left w:val="nil"/>
              <w:bottom w:val="single" w:sz="4" w:space="0" w:color="auto"/>
              <w:right w:val="single" w:sz="4" w:space="0" w:color="auto"/>
            </w:tcBorders>
            <w:shd w:val="clear" w:color="auto" w:fill="auto"/>
            <w:noWrap/>
            <w:vAlign w:val="center"/>
            <w:hideMark/>
          </w:tcPr>
          <w:p w14:paraId="011A3C63" w14:textId="77777777" w:rsidR="001D6ED1" w:rsidRPr="001D6ED1" w:rsidRDefault="001D6ED1">
            <w:pPr>
              <w:jc w:val="center"/>
              <w:rPr>
                <w:color w:val="000000"/>
                <w:sz w:val="20"/>
                <w:szCs w:val="20"/>
              </w:rPr>
            </w:pPr>
            <w:r w:rsidRPr="001D6ED1">
              <w:rPr>
                <w:color w:val="000000"/>
                <w:sz w:val="20"/>
                <w:szCs w:val="20"/>
              </w:rPr>
              <w:t>20, 21, 22, 23</w:t>
            </w:r>
          </w:p>
        </w:tc>
        <w:tc>
          <w:tcPr>
            <w:tcW w:w="500" w:type="pct"/>
            <w:tcBorders>
              <w:top w:val="nil"/>
              <w:left w:val="nil"/>
              <w:bottom w:val="single" w:sz="4" w:space="0" w:color="auto"/>
              <w:right w:val="single" w:sz="4" w:space="0" w:color="auto"/>
            </w:tcBorders>
            <w:shd w:val="clear" w:color="auto" w:fill="auto"/>
            <w:noWrap/>
            <w:vAlign w:val="center"/>
            <w:hideMark/>
          </w:tcPr>
          <w:p w14:paraId="668B4302" w14:textId="77777777" w:rsidR="001D6ED1" w:rsidRPr="001D6ED1" w:rsidRDefault="001D6ED1">
            <w:pPr>
              <w:jc w:val="right"/>
              <w:rPr>
                <w:color w:val="000000"/>
                <w:sz w:val="20"/>
                <w:szCs w:val="20"/>
              </w:rPr>
            </w:pPr>
            <w:r w:rsidRPr="001D6ED1">
              <w:rPr>
                <w:color w:val="000000"/>
                <w:sz w:val="20"/>
                <w:szCs w:val="20"/>
              </w:rPr>
              <w:t>0,27</w:t>
            </w:r>
          </w:p>
        </w:tc>
      </w:tr>
      <w:tr w:rsidR="001D6ED1" w:rsidRPr="001D6ED1" w14:paraId="384CC026" w14:textId="77777777" w:rsidTr="001D6ED1">
        <w:trPr>
          <w:trHeight w:val="227"/>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33F459F5" w14:textId="77777777" w:rsidR="001D6ED1" w:rsidRPr="001D6ED1" w:rsidRDefault="001D6ED1">
            <w:pPr>
              <w:rPr>
                <w:color w:val="000000"/>
                <w:sz w:val="20"/>
                <w:szCs w:val="20"/>
              </w:rPr>
            </w:pPr>
            <w:r w:rsidRPr="001D6ED1">
              <w:rPr>
                <w:color w:val="000000"/>
                <w:sz w:val="20"/>
                <w:szCs w:val="20"/>
              </w:rPr>
              <w:t>Састав Река - Трница</w:t>
            </w:r>
          </w:p>
        </w:tc>
        <w:tc>
          <w:tcPr>
            <w:tcW w:w="1524" w:type="pct"/>
            <w:tcBorders>
              <w:top w:val="nil"/>
              <w:left w:val="nil"/>
              <w:bottom w:val="single" w:sz="4" w:space="0" w:color="auto"/>
              <w:right w:val="single" w:sz="4" w:space="0" w:color="auto"/>
            </w:tcBorders>
            <w:shd w:val="clear" w:color="auto" w:fill="auto"/>
            <w:noWrap/>
            <w:vAlign w:val="center"/>
            <w:hideMark/>
          </w:tcPr>
          <w:p w14:paraId="402BE924" w14:textId="77777777" w:rsidR="001D6ED1" w:rsidRPr="001D6ED1" w:rsidRDefault="001D6ED1">
            <w:pPr>
              <w:jc w:val="right"/>
              <w:rPr>
                <w:color w:val="000000"/>
                <w:sz w:val="20"/>
                <w:szCs w:val="20"/>
              </w:rPr>
            </w:pPr>
            <w:r w:rsidRPr="001D6ED1">
              <w:rPr>
                <w:color w:val="000000"/>
                <w:sz w:val="20"/>
                <w:szCs w:val="20"/>
              </w:rPr>
              <w:t>2,53</w:t>
            </w:r>
          </w:p>
        </w:tc>
        <w:tc>
          <w:tcPr>
            <w:tcW w:w="1110" w:type="pct"/>
            <w:tcBorders>
              <w:top w:val="nil"/>
              <w:left w:val="nil"/>
              <w:bottom w:val="single" w:sz="4" w:space="0" w:color="auto"/>
              <w:right w:val="single" w:sz="4" w:space="0" w:color="auto"/>
            </w:tcBorders>
            <w:shd w:val="clear" w:color="auto" w:fill="auto"/>
            <w:noWrap/>
            <w:vAlign w:val="center"/>
            <w:hideMark/>
          </w:tcPr>
          <w:p w14:paraId="6F9BDB73" w14:textId="77777777" w:rsidR="001D6ED1" w:rsidRPr="001D6ED1" w:rsidRDefault="001D6ED1">
            <w:pPr>
              <w:jc w:val="center"/>
              <w:rPr>
                <w:color w:val="000000"/>
                <w:sz w:val="20"/>
                <w:szCs w:val="20"/>
              </w:rPr>
            </w:pPr>
            <w:r w:rsidRPr="001D6ED1">
              <w:rPr>
                <w:color w:val="000000"/>
                <w:sz w:val="20"/>
                <w:szCs w:val="20"/>
              </w:rPr>
              <w:t>одржавање</w:t>
            </w:r>
          </w:p>
        </w:tc>
        <w:tc>
          <w:tcPr>
            <w:tcW w:w="866" w:type="pct"/>
            <w:tcBorders>
              <w:top w:val="nil"/>
              <w:left w:val="nil"/>
              <w:bottom w:val="single" w:sz="4" w:space="0" w:color="auto"/>
              <w:right w:val="single" w:sz="4" w:space="0" w:color="auto"/>
            </w:tcBorders>
            <w:shd w:val="clear" w:color="auto" w:fill="auto"/>
            <w:noWrap/>
            <w:vAlign w:val="center"/>
            <w:hideMark/>
          </w:tcPr>
          <w:p w14:paraId="493EAEA8" w14:textId="77777777" w:rsidR="001D6ED1" w:rsidRPr="001D6ED1" w:rsidRDefault="001D6ED1">
            <w:pPr>
              <w:jc w:val="center"/>
              <w:rPr>
                <w:color w:val="000000"/>
                <w:sz w:val="20"/>
                <w:szCs w:val="20"/>
              </w:rPr>
            </w:pPr>
            <w:r w:rsidRPr="001D6ED1">
              <w:rPr>
                <w:color w:val="000000"/>
                <w:sz w:val="20"/>
                <w:szCs w:val="20"/>
              </w:rPr>
              <w:t>34, 35</w:t>
            </w:r>
          </w:p>
        </w:tc>
        <w:tc>
          <w:tcPr>
            <w:tcW w:w="500" w:type="pct"/>
            <w:tcBorders>
              <w:top w:val="nil"/>
              <w:left w:val="nil"/>
              <w:bottom w:val="single" w:sz="4" w:space="0" w:color="auto"/>
              <w:right w:val="single" w:sz="4" w:space="0" w:color="auto"/>
            </w:tcBorders>
            <w:shd w:val="clear" w:color="auto" w:fill="auto"/>
            <w:noWrap/>
            <w:vAlign w:val="center"/>
            <w:hideMark/>
          </w:tcPr>
          <w:p w14:paraId="04BF41D2" w14:textId="77777777" w:rsidR="001D6ED1" w:rsidRPr="001D6ED1" w:rsidRDefault="001D6ED1">
            <w:pPr>
              <w:jc w:val="right"/>
              <w:rPr>
                <w:color w:val="000000"/>
                <w:sz w:val="20"/>
                <w:szCs w:val="20"/>
              </w:rPr>
            </w:pPr>
            <w:r w:rsidRPr="001D6ED1">
              <w:rPr>
                <w:color w:val="000000"/>
                <w:sz w:val="20"/>
                <w:szCs w:val="20"/>
              </w:rPr>
              <w:t>0,25</w:t>
            </w:r>
          </w:p>
        </w:tc>
      </w:tr>
      <w:tr w:rsidR="001D6ED1" w:rsidRPr="001D6ED1" w14:paraId="488C3207" w14:textId="77777777" w:rsidTr="001D6ED1">
        <w:trPr>
          <w:trHeight w:val="227"/>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737447BF" w14:textId="77777777" w:rsidR="001D6ED1" w:rsidRPr="001D6ED1" w:rsidRDefault="001D6ED1">
            <w:pPr>
              <w:rPr>
                <w:color w:val="000000"/>
                <w:sz w:val="20"/>
                <w:szCs w:val="20"/>
              </w:rPr>
            </w:pPr>
            <w:r w:rsidRPr="001D6ED1">
              <w:rPr>
                <w:color w:val="000000"/>
                <w:sz w:val="20"/>
                <w:szCs w:val="20"/>
              </w:rPr>
              <w:t>Крстовски Рид - Муратовица</w:t>
            </w:r>
          </w:p>
        </w:tc>
        <w:tc>
          <w:tcPr>
            <w:tcW w:w="1524" w:type="pct"/>
            <w:tcBorders>
              <w:top w:val="nil"/>
              <w:left w:val="nil"/>
              <w:bottom w:val="single" w:sz="4" w:space="0" w:color="auto"/>
              <w:right w:val="single" w:sz="4" w:space="0" w:color="auto"/>
            </w:tcBorders>
            <w:shd w:val="clear" w:color="auto" w:fill="auto"/>
            <w:noWrap/>
            <w:vAlign w:val="center"/>
            <w:hideMark/>
          </w:tcPr>
          <w:p w14:paraId="4EF15156" w14:textId="77777777" w:rsidR="001D6ED1" w:rsidRPr="001D6ED1" w:rsidRDefault="001D6ED1">
            <w:pPr>
              <w:jc w:val="right"/>
              <w:rPr>
                <w:color w:val="000000"/>
                <w:sz w:val="20"/>
                <w:szCs w:val="20"/>
              </w:rPr>
            </w:pPr>
            <w:r w:rsidRPr="001D6ED1">
              <w:rPr>
                <w:color w:val="000000"/>
                <w:sz w:val="20"/>
                <w:szCs w:val="20"/>
              </w:rPr>
              <w:t>2,40</w:t>
            </w:r>
          </w:p>
        </w:tc>
        <w:tc>
          <w:tcPr>
            <w:tcW w:w="1110" w:type="pct"/>
            <w:tcBorders>
              <w:top w:val="nil"/>
              <w:left w:val="nil"/>
              <w:bottom w:val="single" w:sz="4" w:space="0" w:color="auto"/>
              <w:right w:val="single" w:sz="4" w:space="0" w:color="auto"/>
            </w:tcBorders>
            <w:shd w:val="clear" w:color="auto" w:fill="auto"/>
            <w:noWrap/>
            <w:vAlign w:val="center"/>
            <w:hideMark/>
          </w:tcPr>
          <w:p w14:paraId="1ACA4043" w14:textId="77777777" w:rsidR="001D6ED1" w:rsidRPr="001D6ED1" w:rsidRDefault="001D6ED1">
            <w:pPr>
              <w:jc w:val="center"/>
              <w:rPr>
                <w:color w:val="000000"/>
                <w:sz w:val="20"/>
                <w:szCs w:val="20"/>
              </w:rPr>
            </w:pPr>
            <w:r w:rsidRPr="001D6ED1">
              <w:rPr>
                <w:color w:val="000000"/>
                <w:sz w:val="20"/>
                <w:szCs w:val="20"/>
              </w:rPr>
              <w:t>одржавање</w:t>
            </w:r>
          </w:p>
        </w:tc>
        <w:tc>
          <w:tcPr>
            <w:tcW w:w="866" w:type="pct"/>
            <w:tcBorders>
              <w:top w:val="nil"/>
              <w:left w:val="nil"/>
              <w:bottom w:val="single" w:sz="4" w:space="0" w:color="auto"/>
              <w:right w:val="single" w:sz="4" w:space="0" w:color="auto"/>
            </w:tcBorders>
            <w:shd w:val="clear" w:color="auto" w:fill="auto"/>
            <w:noWrap/>
            <w:vAlign w:val="center"/>
            <w:hideMark/>
          </w:tcPr>
          <w:p w14:paraId="5C101305" w14:textId="77777777" w:rsidR="001D6ED1" w:rsidRPr="001D6ED1" w:rsidRDefault="001D6ED1">
            <w:pPr>
              <w:jc w:val="center"/>
              <w:rPr>
                <w:color w:val="000000"/>
                <w:sz w:val="20"/>
                <w:szCs w:val="20"/>
              </w:rPr>
            </w:pPr>
            <w:r w:rsidRPr="001D6ED1">
              <w:rPr>
                <w:color w:val="000000"/>
                <w:sz w:val="20"/>
                <w:szCs w:val="20"/>
              </w:rPr>
              <w:t>29, 30</w:t>
            </w:r>
          </w:p>
        </w:tc>
        <w:tc>
          <w:tcPr>
            <w:tcW w:w="500" w:type="pct"/>
            <w:tcBorders>
              <w:top w:val="nil"/>
              <w:left w:val="nil"/>
              <w:bottom w:val="single" w:sz="4" w:space="0" w:color="auto"/>
              <w:right w:val="single" w:sz="4" w:space="0" w:color="auto"/>
            </w:tcBorders>
            <w:shd w:val="clear" w:color="auto" w:fill="auto"/>
            <w:noWrap/>
            <w:vAlign w:val="center"/>
            <w:hideMark/>
          </w:tcPr>
          <w:p w14:paraId="6FB687FF" w14:textId="77777777" w:rsidR="001D6ED1" w:rsidRPr="001D6ED1" w:rsidRDefault="001D6ED1">
            <w:pPr>
              <w:jc w:val="right"/>
              <w:rPr>
                <w:color w:val="000000"/>
                <w:sz w:val="20"/>
                <w:szCs w:val="20"/>
              </w:rPr>
            </w:pPr>
            <w:r w:rsidRPr="001D6ED1">
              <w:rPr>
                <w:color w:val="000000"/>
                <w:sz w:val="20"/>
                <w:szCs w:val="20"/>
              </w:rPr>
              <w:t>0,24</w:t>
            </w:r>
          </w:p>
        </w:tc>
      </w:tr>
      <w:tr w:rsidR="001D6ED1" w:rsidRPr="001D6ED1" w14:paraId="4D9CC5A7" w14:textId="77777777" w:rsidTr="001D6ED1">
        <w:trPr>
          <w:trHeight w:val="227"/>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45682211" w14:textId="77777777" w:rsidR="001D6ED1" w:rsidRPr="001D6ED1" w:rsidRDefault="001D6ED1">
            <w:pPr>
              <w:rPr>
                <w:color w:val="000000"/>
                <w:sz w:val="20"/>
                <w:szCs w:val="20"/>
              </w:rPr>
            </w:pPr>
            <w:r w:rsidRPr="001D6ED1">
              <w:rPr>
                <w:color w:val="000000"/>
                <w:sz w:val="20"/>
                <w:szCs w:val="20"/>
              </w:rPr>
              <w:t>Језеро - Врви Кобила</w:t>
            </w:r>
          </w:p>
        </w:tc>
        <w:tc>
          <w:tcPr>
            <w:tcW w:w="1524" w:type="pct"/>
            <w:tcBorders>
              <w:top w:val="nil"/>
              <w:left w:val="nil"/>
              <w:bottom w:val="single" w:sz="4" w:space="0" w:color="auto"/>
              <w:right w:val="single" w:sz="4" w:space="0" w:color="auto"/>
            </w:tcBorders>
            <w:shd w:val="clear" w:color="auto" w:fill="auto"/>
            <w:noWrap/>
            <w:vAlign w:val="center"/>
            <w:hideMark/>
          </w:tcPr>
          <w:p w14:paraId="46EFB2C1" w14:textId="77777777" w:rsidR="001D6ED1" w:rsidRPr="001D6ED1" w:rsidRDefault="001D6ED1">
            <w:pPr>
              <w:jc w:val="right"/>
              <w:rPr>
                <w:color w:val="000000"/>
                <w:sz w:val="20"/>
                <w:szCs w:val="20"/>
              </w:rPr>
            </w:pPr>
            <w:r w:rsidRPr="001D6ED1">
              <w:rPr>
                <w:color w:val="000000"/>
                <w:sz w:val="20"/>
                <w:szCs w:val="20"/>
              </w:rPr>
              <w:t>4,19</w:t>
            </w:r>
          </w:p>
        </w:tc>
        <w:tc>
          <w:tcPr>
            <w:tcW w:w="1110" w:type="pct"/>
            <w:tcBorders>
              <w:top w:val="nil"/>
              <w:left w:val="nil"/>
              <w:bottom w:val="single" w:sz="4" w:space="0" w:color="auto"/>
              <w:right w:val="single" w:sz="4" w:space="0" w:color="auto"/>
            </w:tcBorders>
            <w:shd w:val="clear" w:color="auto" w:fill="auto"/>
            <w:noWrap/>
            <w:vAlign w:val="center"/>
            <w:hideMark/>
          </w:tcPr>
          <w:p w14:paraId="74A96203" w14:textId="77777777" w:rsidR="001D6ED1" w:rsidRPr="001D6ED1" w:rsidRDefault="001D6ED1">
            <w:pPr>
              <w:jc w:val="center"/>
              <w:rPr>
                <w:color w:val="000000"/>
                <w:sz w:val="20"/>
                <w:szCs w:val="20"/>
              </w:rPr>
            </w:pPr>
            <w:r w:rsidRPr="001D6ED1">
              <w:rPr>
                <w:color w:val="000000"/>
                <w:sz w:val="20"/>
                <w:szCs w:val="20"/>
              </w:rPr>
              <w:t>одржавање</w:t>
            </w:r>
          </w:p>
        </w:tc>
        <w:tc>
          <w:tcPr>
            <w:tcW w:w="866" w:type="pct"/>
            <w:tcBorders>
              <w:top w:val="nil"/>
              <w:left w:val="nil"/>
              <w:bottom w:val="single" w:sz="4" w:space="0" w:color="auto"/>
              <w:right w:val="single" w:sz="4" w:space="0" w:color="auto"/>
            </w:tcBorders>
            <w:shd w:val="clear" w:color="auto" w:fill="auto"/>
            <w:noWrap/>
            <w:vAlign w:val="center"/>
            <w:hideMark/>
          </w:tcPr>
          <w:p w14:paraId="21220D5F" w14:textId="77777777" w:rsidR="001D6ED1" w:rsidRPr="001D6ED1" w:rsidRDefault="001D6ED1">
            <w:pPr>
              <w:jc w:val="center"/>
              <w:rPr>
                <w:color w:val="000000"/>
                <w:sz w:val="20"/>
                <w:szCs w:val="20"/>
              </w:rPr>
            </w:pPr>
            <w:r w:rsidRPr="001D6ED1">
              <w:rPr>
                <w:color w:val="000000"/>
                <w:sz w:val="20"/>
                <w:szCs w:val="20"/>
              </w:rPr>
              <w:t>9, 10, 11, 12, 13, 18</w:t>
            </w:r>
          </w:p>
        </w:tc>
        <w:tc>
          <w:tcPr>
            <w:tcW w:w="500" w:type="pct"/>
            <w:tcBorders>
              <w:top w:val="nil"/>
              <w:left w:val="nil"/>
              <w:bottom w:val="single" w:sz="4" w:space="0" w:color="auto"/>
              <w:right w:val="single" w:sz="4" w:space="0" w:color="auto"/>
            </w:tcBorders>
            <w:shd w:val="clear" w:color="auto" w:fill="auto"/>
            <w:noWrap/>
            <w:vAlign w:val="center"/>
            <w:hideMark/>
          </w:tcPr>
          <w:p w14:paraId="3267A7CA" w14:textId="77777777" w:rsidR="001D6ED1" w:rsidRPr="001D6ED1" w:rsidRDefault="001D6ED1">
            <w:pPr>
              <w:jc w:val="right"/>
              <w:rPr>
                <w:color w:val="000000"/>
                <w:sz w:val="20"/>
                <w:szCs w:val="20"/>
              </w:rPr>
            </w:pPr>
            <w:r w:rsidRPr="001D6ED1">
              <w:rPr>
                <w:color w:val="000000"/>
                <w:sz w:val="20"/>
                <w:szCs w:val="20"/>
              </w:rPr>
              <w:t>0,42</w:t>
            </w:r>
          </w:p>
        </w:tc>
      </w:tr>
      <w:tr w:rsidR="001D6ED1" w:rsidRPr="001D6ED1" w14:paraId="4C1C4E64" w14:textId="77777777" w:rsidTr="001D6ED1">
        <w:trPr>
          <w:trHeight w:val="227"/>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12576645" w14:textId="77777777" w:rsidR="001D6ED1" w:rsidRPr="001D6ED1" w:rsidRDefault="001D6ED1">
            <w:pPr>
              <w:rPr>
                <w:color w:val="000000"/>
                <w:sz w:val="20"/>
                <w:szCs w:val="20"/>
              </w:rPr>
            </w:pPr>
            <w:r w:rsidRPr="001D6ED1">
              <w:rPr>
                <w:color w:val="000000"/>
                <w:sz w:val="20"/>
                <w:szCs w:val="20"/>
              </w:rPr>
              <w:t>Робин Дел - Лескова Падина</w:t>
            </w:r>
          </w:p>
        </w:tc>
        <w:tc>
          <w:tcPr>
            <w:tcW w:w="1524" w:type="pct"/>
            <w:tcBorders>
              <w:top w:val="nil"/>
              <w:left w:val="nil"/>
              <w:bottom w:val="single" w:sz="4" w:space="0" w:color="auto"/>
              <w:right w:val="single" w:sz="4" w:space="0" w:color="auto"/>
            </w:tcBorders>
            <w:shd w:val="clear" w:color="auto" w:fill="auto"/>
            <w:noWrap/>
            <w:vAlign w:val="center"/>
            <w:hideMark/>
          </w:tcPr>
          <w:p w14:paraId="3DFB2D4C" w14:textId="77777777" w:rsidR="001D6ED1" w:rsidRPr="001D6ED1" w:rsidRDefault="001D6ED1">
            <w:pPr>
              <w:jc w:val="right"/>
              <w:rPr>
                <w:color w:val="000000"/>
                <w:sz w:val="20"/>
                <w:szCs w:val="20"/>
              </w:rPr>
            </w:pPr>
            <w:r w:rsidRPr="001D6ED1">
              <w:rPr>
                <w:color w:val="000000"/>
                <w:sz w:val="20"/>
                <w:szCs w:val="20"/>
              </w:rPr>
              <w:t>1,55</w:t>
            </w:r>
          </w:p>
        </w:tc>
        <w:tc>
          <w:tcPr>
            <w:tcW w:w="1110" w:type="pct"/>
            <w:tcBorders>
              <w:top w:val="nil"/>
              <w:left w:val="nil"/>
              <w:bottom w:val="single" w:sz="4" w:space="0" w:color="auto"/>
              <w:right w:val="single" w:sz="4" w:space="0" w:color="auto"/>
            </w:tcBorders>
            <w:shd w:val="clear" w:color="auto" w:fill="auto"/>
            <w:noWrap/>
            <w:vAlign w:val="center"/>
            <w:hideMark/>
          </w:tcPr>
          <w:p w14:paraId="68059A58" w14:textId="77777777" w:rsidR="001D6ED1" w:rsidRPr="001D6ED1" w:rsidRDefault="001D6ED1">
            <w:pPr>
              <w:jc w:val="center"/>
              <w:rPr>
                <w:color w:val="000000"/>
                <w:sz w:val="20"/>
                <w:szCs w:val="20"/>
              </w:rPr>
            </w:pPr>
            <w:r w:rsidRPr="001D6ED1">
              <w:rPr>
                <w:color w:val="000000"/>
                <w:sz w:val="20"/>
                <w:szCs w:val="20"/>
              </w:rPr>
              <w:t>одржавање</w:t>
            </w:r>
          </w:p>
        </w:tc>
        <w:tc>
          <w:tcPr>
            <w:tcW w:w="866" w:type="pct"/>
            <w:tcBorders>
              <w:top w:val="nil"/>
              <w:left w:val="nil"/>
              <w:bottom w:val="single" w:sz="4" w:space="0" w:color="auto"/>
              <w:right w:val="single" w:sz="4" w:space="0" w:color="auto"/>
            </w:tcBorders>
            <w:shd w:val="clear" w:color="auto" w:fill="auto"/>
            <w:noWrap/>
            <w:vAlign w:val="center"/>
            <w:hideMark/>
          </w:tcPr>
          <w:p w14:paraId="39FF04BA" w14:textId="77777777" w:rsidR="001D6ED1" w:rsidRPr="001D6ED1" w:rsidRDefault="001D6ED1">
            <w:pPr>
              <w:jc w:val="center"/>
              <w:rPr>
                <w:color w:val="000000"/>
                <w:sz w:val="20"/>
                <w:szCs w:val="20"/>
              </w:rPr>
            </w:pPr>
            <w:r w:rsidRPr="001D6ED1">
              <w:rPr>
                <w:color w:val="000000"/>
                <w:sz w:val="20"/>
                <w:szCs w:val="20"/>
              </w:rPr>
              <w:t>53</w:t>
            </w:r>
          </w:p>
        </w:tc>
        <w:tc>
          <w:tcPr>
            <w:tcW w:w="500" w:type="pct"/>
            <w:tcBorders>
              <w:top w:val="nil"/>
              <w:left w:val="nil"/>
              <w:bottom w:val="single" w:sz="4" w:space="0" w:color="auto"/>
              <w:right w:val="single" w:sz="4" w:space="0" w:color="auto"/>
            </w:tcBorders>
            <w:shd w:val="clear" w:color="auto" w:fill="auto"/>
            <w:noWrap/>
            <w:vAlign w:val="center"/>
            <w:hideMark/>
          </w:tcPr>
          <w:p w14:paraId="0765167C" w14:textId="77777777" w:rsidR="001D6ED1" w:rsidRPr="001D6ED1" w:rsidRDefault="001D6ED1">
            <w:pPr>
              <w:jc w:val="right"/>
              <w:rPr>
                <w:color w:val="000000"/>
                <w:sz w:val="20"/>
                <w:szCs w:val="20"/>
              </w:rPr>
            </w:pPr>
            <w:r w:rsidRPr="001D6ED1">
              <w:rPr>
                <w:color w:val="000000"/>
                <w:sz w:val="20"/>
                <w:szCs w:val="20"/>
              </w:rPr>
              <w:t>0,16</w:t>
            </w:r>
          </w:p>
        </w:tc>
      </w:tr>
      <w:tr w:rsidR="001D6ED1" w:rsidRPr="001D6ED1" w14:paraId="6FE2A5FE" w14:textId="77777777" w:rsidTr="001D6ED1">
        <w:trPr>
          <w:trHeight w:val="227"/>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74F826C5" w14:textId="77777777" w:rsidR="001D6ED1" w:rsidRPr="001D6ED1" w:rsidRDefault="001D6ED1">
            <w:pPr>
              <w:rPr>
                <w:color w:val="000000"/>
                <w:sz w:val="20"/>
                <w:szCs w:val="20"/>
              </w:rPr>
            </w:pPr>
            <w:r w:rsidRPr="001D6ED1">
              <w:rPr>
                <w:color w:val="000000"/>
                <w:sz w:val="20"/>
                <w:szCs w:val="20"/>
              </w:rPr>
              <w:t>Ораовица - Робин Дел</w:t>
            </w:r>
          </w:p>
        </w:tc>
        <w:tc>
          <w:tcPr>
            <w:tcW w:w="1524" w:type="pct"/>
            <w:tcBorders>
              <w:top w:val="nil"/>
              <w:left w:val="nil"/>
              <w:bottom w:val="single" w:sz="4" w:space="0" w:color="auto"/>
              <w:right w:val="single" w:sz="4" w:space="0" w:color="auto"/>
            </w:tcBorders>
            <w:shd w:val="clear" w:color="auto" w:fill="auto"/>
            <w:noWrap/>
            <w:vAlign w:val="center"/>
            <w:hideMark/>
          </w:tcPr>
          <w:p w14:paraId="6EF4489A" w14:textId="77777777" w:rsidR="001D6ED1" w:rsidRPr="001D6ED1" w:rsidRDefault="001D6ED1">
            <w:pPr>
              <w:jc w:val="right"/>
              <w:rPr>
                <w:color w:val="000000"/>
                <w:sz w:val="20"/>
                <w:szCs w:val="20"/>
              </w:rPr>
            </w:pPr>
            <w:r w:rsidRPr="001D6ED1">
              <w:rPr>
                <w:color w:val="000000"/>
                <w:sz w:val="20"/>
                <w:szCs w:val="20"/>
              </w:rPr>
              <w:t>4,92</w:t>
            </w:r>
          </w:p>
        </w:tc>
        <w:tc>
          <w:tcPr>
            <w:tcW w:w="1110" w:type="pct"/>
            <w:tcBorders>
              <w:top w:val="nil"/>
              <w:left w:val="nil"/>
              <w:bottom w:val="single" w:sz="4" w:space="0" w:color="auto"/>
              <w:right w:val="single" w:sz="4" w:space="0" w:color="auto"/>
            </w:tcBorders>
            <w:shd w:val="clear" w:color="auto" w:fill="auto"/>
            <w:noWrap/>
            <w:vAlign w:val="center"/>
            <w:hideMark/>
          </w:tcPr>
          <w:p w14:paraId="2C9231A9" w14:textId="77777777" w:rsidR="001D6ED1" w:rsidRPr="001D6ED1" w:rsidRDefault="001D6ED1">
            <w:pPr>
              <w:jc w:val="center"/>
              <w:rPr>
                <w:color w:val="000000"/>
                <w:sz w:val="20"/>
                <w:szCs w:val="20"/>
              </w:rPr>
            </w:pPr>
            <w:r w:rsidRPr="001D6ED1">
              <w:rPr>
                <w:color w:val="000000"/>
                <w:sz w:val="20"/>
                <w:szCs w:val="20"/>
              </w:rPr>
              <w:t>одржавање</w:t>
            </w:r>
          </w:p>
        </w:tc>
        <w:tc>
          <w:tcPr>
            <w:tcW w:w="866" w:type="pct"/>
            <w:tcBorders>
              <w:top w:val="nil"/>
              <w:left w:val="nil"/>
              <w:bottom w:val="single" w:sz="4" w:space="0" w:color="auto"/>
              <w:right w:val="single" w:sz="4" w:space="0" w:color="auto"/>
            </w:tcBorders>
            <w:shd w:val="clear" w:color="auto" w:fill="auto"/>
            <w:noWrap/>
            <w:vAlign w:val="center"/>
            <w:hideMark/>
          </w:tcPr>
          <w:p w14:paraId="7F87E1A7" w14:textId="77777777" w:rsidR="001D6ED1" w:rsidRPr="001D6ED1" w:rsidRDefault="001D6ED1">
            <w:pPr>
              <w:jc w:val="center"/>
              <w:rPr>
                <w:color w:val="000000"/>
                <w:sz w:val="20"/>
                <w:szCs w:val="20"/>
              </w:rPr>
            </w:pPr>
            <w:r w:rsidRPr="001D6ED1">
              <w:rPr>
                <w:color w:val="000000"/>
                <w:sz w:val="20"/>
                <w:szCs w:val="20"/>
              </w:rPr>
              <w:t> </w:t>
            </w:r>
          </w:p>
        </w:tc>
        <w:tc>
          <w:tcPr>
            <w:tcW w:w="500" w:type="pct"/>
            <w:tcBorders>
              <w:top w:val="nil"/>
              <w:left w:val="nil"/>
              <w:bottom w:val="single" w:sz="4" w:space="0" w:color="auto"/>
              <w:right w:val="single" w:sz="4" w:space="0" w:color="auto"/>
            </w:tcBorders>
            <w:shd w:val="clear" w:color="auto" w:fill="auto"/>
            <w:noWrap/>
            <w:vAlign w:val="center"/>
            <w:hideMark/>
          </w:tcPr>
          <w:p w14:paraId="1AE8CBE4" w14:textId="77777777" w:rsidR="001D6ED1" w:rsidRPr="001D6ED1" w:rsidRDefault="001D6ED1">
            <w:pPr>
              <w:jc w:val="right"/>
              <w:rPr>
                <w:color w:val="000000"/>
                <w:sz w:val="20"/>
                <w:szCs w:val="20"/>
              </w:rPr>
            </w:pPr>
            <w:r w:rsidRPr="001D6ED1">
              <w:rPr>
                <w:color w:val="000000"/>
                <w:sz w:val="20"/>
                <w:szCs w:val="20"/>
              </w:rPr>
              <w:t>0,49</w:t>
            </w:r>
          </w:p>
        </w:tc>
      </w:tr>
      <w:tr w:rsidR="001D6ED1" w:rsidRPr="001D6ED1" w14:paraId="6CF28584" w14:textId="77777777" w:rsidTr="001D6ED1">
        <w:trPr>
          <w:trHeight w:val="227"/>
        </w:trPr>
        <w:tc>
          <w:tcPr>
            <w:tcW w:w="1000" w:type="pct"/>
            <w:tcBorders>
              <w:top w:val="nil"/>
              <w:left w:val="single" w:sz="4" w:space="0" w:color="auto"/>
              <w:bottom w:val="single" w:sz="4" w:space="0" w:color="auto"/>
              <w:right w:val="single" w:sz="4" w:space="0" w:color="auto"/>
            </w:tcBorders>
            <w:shd w:val="clear" w:color="000000" w:fill="D9D9D9"/>
            <w:noWrap/>
            <w:vAlign w:val="center"/>
            <w:hideMark/>
          </w:tcPr>
          <w:p w14:paraId="6506FC01" w14:textId="77777777" w:rsidR="001D6ED1" w:rsidRPr="001D6ED1" w:rsidRDefault="001D6ED1">
            <w:pPr>
              <w:jc w:val="center"/>
              <w:rPr>
                <w:color w:val="000000"/>
                <w:sz w:val="20"/>
                <w:szCs w:val="20"/>
              </w:rPr>
            </w:pPr>
            <w:r w:rsidRPr="001D6ED1">
              <w:rPr>
                <w:color w:val="000000"/>
                <w:sz w:val="20"/>
                <w:szCs w:val="20"/>
              </w:rPr>
              <w:t>Укупно одржавање</w:t>
            </w:r>
          </w:p>
        </w:tc>
        <w:tc>
          <w:tcPr>
            <w:tcW w:w="1524" w:type="pct"/>
            <w:tcBorders>
              <w:top w:val="nil"/>
              <w:left w:val="nil"/>
              <w:bottom w:val="single" w:sz="4" w:space="0" w:color="auto"/>
              <w:right w:val="single" w:sz="4" w:space="0" w:color="auto"/>
            </w:tcBorders>
            <w:shd w:val="clear" w:color="000000" w:fill="D9D9D9"/>
            <w:noWrap/>
            <w:vAlign w:val="center"/>
            <w:hideMark/>
          </w:tcPr>
          <w:p w14:paraId="57FEA095" w14:textId="77777777" w:rsidR="001D6ED1" w:rsidRPr="001D6ED1" w:rsidRDefault="001D6ED1">
            <w:pPr>
              <w:jc w:val="right"/>
              <w:rPr>
                <w:color w:val="000000"/>
                <w:sz w:val="20"/>
                <w:szCs w:val="20"/>
              </w:rPr>
            </w:pPr>
            <w:r w:rsidRPr="001D6ED1">
              <w:rPr>
                <w:color w:val="000000"/>
                <w:sz w:val="20"/>
                <w:szCs w:val="20"/>
              </w:rPr>
              <w:t>29,38</w:t>
            </w:r>
          </w:p>
        </w:tc>
        <w:tc>
          <w:tcPr>
            <w:tcW w:w="1110" w:type="pct"/>
            <w:tcBorders>
              <w:top w:val="nil"/>
              <w:left w:val="nil"/>
              <w:bottom w:val="single" w:sz="4" w:space="0" w:color="auto"/>
              <w:right w:val="single" w:sz="4" w:space="0" w:color="auto"/>
            </w:tcBorders>
            <w:shd w:val="clear" w:color="000000" w:fill="D9D9D9"/>
            <w:noWrap/>
            <w:vAlign w:val="center"/>
            <w:hideMark/>
          </w:tcPr>
          <w:p w14:paraId="5E635562" w14:textId="77777777" w:rsidR="001D6ED1" w:rsidRPr="001D6ED1" w:rsidRDefault="001D6ED1">
            <w:pPr>
              <w:jc w:val="center"/>
              <w:rPr>
                <w:color w:val="000000"/>
                <w:sz w:val="20"/>
                <w:szCs w:val="20"/>
              </w:rPr>
            </w:pPr>
            <w:r w:rsidRPr="001D6ED1">
              <w:rPr>
                <w:color w:val="000000"/>
                <w:sz w:val="20"/>
                <w:szCs w:val="20"/>
              </w:rPr>
              <w:t> </w:t>
            </w:r>
          </w:p>
        </w:tc>
        <w:tc>
          <w:tcPr>
            <w:tcW w:w="866" w:type="pct"/>
            <w:tcBorders>
              <w:top w:val="nil"/>
              <w:left w:val="nil"/>
              <w:bottom w:val="single" w:sz="4" w:space="0" w:color="auto"/>
              <w:right w:val="single" w:sz="4" w:space="0" w:color="auto"/>
            </w:tcBorders>
            <w:shd w:val="clear" w:color="000000" w:fill="D9D9D9"/>
            <w:noWrap/>
            <w:vAlign w:val="center"/>
            <w:hideMark/>
          </w:tcPr>
          <w:p w14:paraId="23CF87F7" w14:textId="77777777" w:rsidR="001D6ED1" w:rsidRPr="001D6ED1" w:rsidRDefault="001D6ED1">
            <w:pPr>
              <w:jc w:val="center"/>
              <w:rPr>
                <w:color w:val="000000"/>
                <w:sz w:val="20"/>
                <w:szCs w:val="20"/>
              </w:rPr>
            </w:pPr>
            <w:r w:rsidRPr="001D6ED1">
              <w:rPr>
                <w:color w:val="000000"/>
                <w:sz w:val="20"/>
                <w:szCs w:val="20"/>
              </w:rPr>
              <w:t> </w:t>
            </w:r>
          </w:p>
        </w:tc>
        <w:tc>
          <w:tcPr>
            <w:tcW w:w="500" w:type="pct"/>
            <w:tcBorders>
              <w:top w:val="nil"/>
              <w:left w:val="nil"/>
              <w:bottom w:val="single" w:sz="4" w:space="0" w:color="auto"/>
              <w:right w:val="single" w:sz="4" w:space="0" w:color="auto"/>
            </w:tcBorders>
            <w:shd w:val="clear" w:color="000000" w:fill="D9D9D9"/>
            <w:noWrap/>
            <w:vAlign w:val="center"/>
            <w:hideMark/>
          </w:tcPr>
          <w:p w14:paraId="6B9FCFC4" w14:textId="77777777" w:rsidR="001D6ED1" w:rsidRPr="001D6ED1" w:rsidRDefault="001D6ED1">
            <w:pPr>
              <w:jc w:val="right"/>
              <w:rPr>
                <w:color w:val="000000"/>
                <w:sz w:val="20"/>
                <w:szCs w:val="20"/>
              </w:rPr>
            </w:pPr>
            <w:r w:rsidRPr="001D6ED1">
              <w:rPr>
                <w:color w:val="000000"/>
                <w:sz w:val="20"/>
                <w:szCs w:val="20"/>
              </w:rPr>
              <w:t>2,94</w:t>
            </w:r>
          </w:p>
        </w:tc>
      </w:tr>
      <w:tr w:rsidR="001D6ED1" w:rsidRPr="001D6ED1" w14:paraId="7395D41C" w14:textId="77777777" w:rsidTr="001D6ED1">
        <w:trPr>
          <w:trHeight w:val="227"/>
        </w:trPr>
        <w:tc>
          <w:tcPr>
            <w:tcW w:w="1000" w:type="pct"/>
            <w:tcBorders>
              <w:top w:val="nil"/>
              <w:left w:val="single" w:sz="4" w:space="0" w:color="auto"/>
              <w:bottom w:val="single" w:sz="4" w:space="0" w:color="auto"/>
              <w:right w:val="single" w:sz="4" w:space="0" w:color="auto"/>
            </w:tcBorders>
            <w:shd w:val="clear" w:color="000000" w:fill="D9D9D9"/>
            <w:noWrap/>
            <w:vAlign w:val="center"/>
            <w:hideMark/>
          </w:tcPr>
          <w:p w14:paraId="2EF907C6" w14:textId="77777777" w:rsidR="001D6ED1" w:rsidRPr="001D6ED1" w:rsidRDefault="001D6ED1">
            <w:pPr>
              <w:jc w:val="center"/>
              <w:rPr>
                <w:b/>
                <w:bCs/>
                <w:color w:val="000000"/>
                <w:sz w:val="20"/>
                <w:szCs w:val="20"/>
              </w:rPr>
            </w:pPr>
            <w:r w:rsidRPr="001D6ED1">
              <w:rPr>
                <w:b/>
                <w:bCs/>
                <w:color w:val="000000"/>
                <w:sz w:val="20"/>
                <w:szCs w:val="20"/>
              </w:rPr>
              <w:t>Укупно</w:t>
            </w:r>
          </w:p>
        </w:tc>
        <w:tc>
          <w:tcPr>
            <w:tcW w:w="1524" w:type="pct"/>
            <w:tcBorders>
              <w:top w:val="nil"/>
              <w:left w:val="nil"/>
              <w:bottom w:val="single" w:sz="4" w:space="0" w:color="auto"/>
              <w:right w:val="single" w:sz="4" w:space="0" w:color="auto"/>
            </w:tcBorders>
            <w:shd w:val="clear" w:color="000000" w:fill="D9D9D9"/>
            <w:noWrap/>
            <w:vAlign w:val="center"/>
            <w:hideMark/>
          </w:tcPr>
          <w:p w14:paraId="22AC0349" w14:textId="77777777" w:rsidR="001D6ED1" w:rsidRPr="001D6ED1" w:rsidRDefault="001D6ED1">
            <w:pPr>
              <w:jc w:val="right"/>
              <w:rPr>
                <w:b/>
                <w:bCs/>
                <w:color w:val="000000"/>
                <w:sz w:val="20"/>
                <w:szCs w:val="20"/>
              </w:rPr>
            </w:pPr>
            <w:r w:rsidRPr="001D6ED1">
              <w:rPr>
                <w:b/>
                <w:bCs/>
                <w:color w:val="000000"/>
                <w:sz w:val="20"/>
                <w:szCs w:val="20"/>
              </w:rPr>
              <w:t>55,16</w:t>
            </w:r>
          </w:p>
        </w:tc>
        <w:tc>
          <w:tcPr>
            <w:tcW w:w="1110" w:type="pct"/>
            <w:tcBorders>
              <w:top w:val="nil"/>
              <w:left w:val="nil"/>
              <w:bottom w:val="single" w:sz="4" w:space="0" w:color="auto"/>
              <w:right w:val="single" w:sz="4" w:space="0" w:color="auto"/>
            </w:tcBorders>
            <w:shd w:val="clear" w:color="000000" w:fill="D9D9D9"/>
            <w:noWrap/>
            <w:vAlign w:val="center"/>
            <w:hideMark/>
          </w:tcPr>
          <w:p w14:paraId="3C06BE84" w14:textId="77777777" w:rsidR="001D6ED1" w:rsidRPr="001D6ED1" w:rsidRDefault="001D6ED1">
            <w:pPr>
              <w:jc w:val="right"/>
              <w:rPr>
                <w:b/>
                <w:bCs/>
                <w:color w:val="000000"/>
                <w:sz w:val="20"/>
                <w:szCs w:val="20"/>
              </w:rPr>
            </w:pPr>
            <w:r w:rsidRPr="001D6ED1">
              <w:rPr>
                <w:b/>
                <w:bCs/>
                <w:color w:val="000000"/>
                <w:sz w:val="20"/>
                <w:szCs w:val="20"/>
              </w:rPr>
              <w:t> </w:t>
            </w:r>
          </w:p>
        </w:tc>
        <w:tc>
          <w:tcPr>
            <w:tcW w:w="866" w:type="pct"/>
            <w:tcBorders>
              <w:top w:val="nil"/>
              <w:left w:val="nil"/>
              <w:bottom w:val="single" w:sz="4" w:space="0" w:color="auto"/>
              <w:right w:val="single" w:sz="4" w:space="0" w:color="auto"/>
            </w:tcBorders>
            <w:shd w:val="clear" w:color="000000" w:fill="D9D9D9"/>
            <w:noWrap/>
            <w:vAlign w:val="center"/>
            <w:hideMark/>
          </w:tcPr>
          <w:p w14:paraId="69C7B43A" w14:textId="77777777" w:rsidR="001D6ED1" w:rsidRPr="001D6ED1" w:rsidRDefault="001D6ED1">
            <w:pPr>
              <w:jc w:val="right"/>
              <w:rPr>
                <w:b/>
                <w:bCs/>
                <w:color w:val="000000"/>
                <w:sz w:val="20"/>
                <w:szCs w:val="20"/>
              </w:rPr>
            </w:pPr>
            <w:r w:rsidRPr="001D6ED1">
              <w:rPr>
                <w:b/>
                <w:bCs/>
                <w:color w:val="000000"/>
                <w:sz w:val="20"/>
                <w:szCs w:val="20"/>
              </w:rPr>
              <w:t> </w:t>
            </w:r>
          </w:p>
        </w:tc>
        <w:tc>
          <w:tcPr>
            <w:tcW w:w="500" w:type="pct"/>
            <w:tcBorders>
              <w:top w:val="nil"/>
              <w:left w:val="nil"/>
              <w:bottom w:val="single" w:sz="4" w:space="0" w:color="auto"/>
              <w:right w:val="single" w:sz="4" w:space="0" w:color="auto"/>
            </w:tcBorders>
            <w:shd w:val="clear" w:color="000000" w:fill="D9D9D9"/>
            <w:noWrap/>
            <w:vAlign w:val="center"/>
            <w:hideMark/>
          </w:tcPr>
          <w:p w14:paraId="2D5A12F4" w14:textId="77777777" w:rsidR="001D6ED1" w:rsidRPr="001D6ED1" w:rsidRDefault="001D6ED1">
            <w:pPr>
              <w:jc w:val="right"/>
              <w:rPr>
                <w:b/>
                <w:bCs/>
                <w:color w:val="000000"/>
                <w:sz w:val="20"/>
                <w:szCs w:val="20"/>
              </w:rPr>
            </w:pPr>
            <w:r w:rsidRPr="001D6ED1">
              <w:rPr>
                <w:b/>
                <w:bCs/>
                <w:color w:val="000000"/>
                <w:sz w:val="20"/>
                <w:szCs w:val="20"/>
              </w:rPr>
              <w:t>5,52</w:t>
            </w:r>
          </w:p>
        </w:tc>
      </w:tr>
    </w:tbl>
    <w:p w14:paraId="62D85B54" w14:textId="196AE68B" w:rsidR="00812BC5" w:rsidRPr="00274F80" w:rsidRDefault="00812BC5" w:rsidP="00812BC5">
      <w:pPr>
        <w:jc w:val="both"/>
      </w:pPr>
    </w:p>
    <w:p w14:paraId="7E6231C2" w14:textId="4C19CE1E" w:rsidR="00EC4049" w:rsidRPr="001D6ED1" w:rsidRDefault="00EC4049" w:rsidP="00812BC5">
      <w:pPr>
        <w:ind w:firstLine="709"/>
        <w:jc w:val="both"/>
        <w:rPr>
          <w:color w:val="FF0000"/>
          <w:lang w:val="sr-Cyrl-RS"/>
        </w:rPr>
      </w:pPr>
      <w:r>
        <w:rPr>
          <w:lang w:val="sr-Cyrl-RS"/>
        </w:rPr>
        <w:t xml:space="preserve">Реконструкцијом и изградњом путних праваца наведених у претходној табели отварају се </w:t>
      </w:r>
      <w:r w:rsidR="00764A55">
        <w:rPr>
          <w:lang w:val="sr-Cyrl-RS"/>
        </w:rPr>
        <w:t xml:space="preserve">наведена </w:t>
      </w:r>
      <w:r>
        <w:rPr>
          <w:lang w:val="sr-Cyrl-RS"/>
        </w:rPr>
        <w:t>одељењ</w:t>
      </w:r>
      <w:r w:rsidR="00764A55">
        <w:rPr>
          <w:lang w:val="sr-Cyrl-RS"/>
        </w:rPr>
        <w:t>а</w:t>
      </w:r>
      <w:r>
        <w:rPr>
          <w:lang w:val="sr-Cyrl-RS"/>
        </w:rPr>
        <w:t xml:space="preserve">, чија укупна површина износи </w:t>
      </w:r>
      <w:r w:rsidR="001F49B8">
        <w:rPr>
          <w:lang w:val="sr-Cyrl-RS"/>
        </w:rPr>
        <w:t>1</w:t>
      </w:r>
      <w:r w:rsidR="00C05714">
        <w:rPr>
          <w:lang w:val="sr-Cyrl-RS"/>
        </w:rPr>
        <w:t>.</w:t>
      </w:r>
      <w:r w:rsidR="001F49B8">
        <w:rPr>
          <w:lang w:val="sr-Cyrl-RS"/>
        </w:rPr>
        <w:t>345,51</w:t>
      </w:r>
      <w:r>
        <w:rPr>
          <w:lang w:val="sr-Cyrl-RS"/>
        </w:rPr>
        <w:t xml:space="preserve"> </w:t>
      </w:r>
      <w:r>
        <w:t xml:space="preserve">ha, </w:t>
      </w:r>
      <w:r>
        <w:rPr>
          <w:lang w:val="sr-Cyrl-RS"/>
        </w:rPr>
        <w:t xml:space="preserve">што износи </w:t>
      </w:r>
      <w:r w:rsidR="00C05714">
        <w:rPr>
          <w:lang w:val="sr-Cyrl-RS"/>
        </w:rPr>
        <w:t>62,7</w:t>
      </w:r>
      <w:r>
        <w:rPr>
          <w:lang w:val="sr-Cyrl-RS"/>
        </w:rPr>
        <w:t xml:space="preserve"> </w:t>
      </w:r>
      <w:r>
        <w:t xml:space="preserve">% </w:t>
      </w:r>
      <w:r>
        <w:rPr>
          <w:lang w:val="sr-Cyrl-RS"/>
        </w:rPr>
        <w:t>површине газдинске јединице</w:t>
      </w:r>
      <w:r w:rsidR="00764A55">
        <w:rPr>
          <w:lang w:val="sr-Cyrl-RS"/>
        </w:rPr>
        <w:t>. У</w:t>
      </w:r>
      <w:r>
        <w:rPr>
          <w:lang w:val="sr-Cyrl-RS"/>
        </w:rPr>
        <w:t xml:space="preserve">купна дрвна запремина </w:t>
      </w:r>
      <w:r w:rsidRPr="001D5C8F">
        <w:rPr>
          <w:lang w:val="sr-Cyrl-RS"/>
        </w:rPr>
        <w:t xml:space="preserve">у поменутим одељењима износи </w:t>
      </w:r>
      <w:r w:rsidR="001D5C8F" w:rsidRPr="001D5C8F">
        <w:rPr>
          <w:lang w:val="sr-Latn-RS"/>
        </w:rPr>
        <w:t>366</w:t>
      </w:r>
      <w:r w:rsidR="00C05714" w:rsidRPr="001D5C8F">
        <w:rPr>
          <w:lang w:val="sr-Cyrl-RS"/>
        </w:rPr>
        <w:t>.</w:t>
      </w:r>
      <w:r w:rsidR="001D5C8F" w:rsidRPr="001D5C8F">
        <w:rPr>
          <w:lang w:val="sr-Latn-RS"/>
        </w:rPr>
        <w:t>081</w:t>
      </w:r>
      <w:r w:rsidR="00C05714" w:rsidRPr="001D5C8F">
        <w:rPr>
          <w:lang w:val="sr-Cyrl-RS"/>
        </w:rPr>
        <w:t>,</w:t>
      </w:r>
      <w:r w:rsidR="001D5C8F" w:rsidRPr="001D5C8F">
        <w:rPr>
          <w:lang w:val="sr-Latn-RS"/>
        </w:rPr>
        <w:t>0</w:t>
      </w:r>
      <w:r w:rsidRPr="001D5C8F">
        <w:rPr>
          <w:lang w:val="sr-Cyrl-RS"/>
        </w:rPr>
        <w:t xml:space="preserve"> </w:t>
      </w:r>
      <w:r w:rsidRPr="001D5C8F">
        <w:t>m</w:t>
      </w:r>
      <w:r w:rsidRPr="001D5C8F">
        <w:rPr>
          <w:vertAlign w:val="superscript"/>
        </w:rPr>
        <w:t>3</w:t>
      </w:r>
      <w:r w:rsidRPr="001D5C8F">
        <w:t>,</w:t>
      </w:r>
      <w:r w:rsidRPr="001D5C8F">
        <w:rPr>
          <w:lang w:val="sr-Cyrl-RS"/>
        </w:rPr>
        <w:t xml:space="preserve"> што је </w:t>
      </w:r>
      <w:r w:rsidR="00C05714" w:rsidRPr="001D5C8F">
        <w:rPr>
          <w:lang w:val="sr-Cyrl-RS"/>
        </w:rPr>
        <w:t>65,</w:t>
      </w:r>
      <w:r w:rsidR="001D5C8F" w:rsidRPr="001D5C8F">
        <w:rPr>
          <w:lang w:val="sr-Latn-RS"/>
        </w:rPr>
        <w:t>7</w:t>
      </w:r>
      <w:r w:rsidR="00D21D64" w:rsidRPr="001D5C8F">
        <w:rPr>
          <w:lang w:val="sr-Cyrl-RS"/>
        </w:rPr>
        <w:t xml:space="preserve"> </w:t>
      </w:r>
      <w:r w:rsidRPr="001D5C8F">
        <w:t>% од укупне запремине газдинске јединице</w:t>
      </w:r>
      <w:r w:rsidRPr="001D5C8F">
        <w:rPr>
          <w:lang w:val="sr-Cyrl-RS"/>
        </w:rPr>
        <w:t xml:space="preserve">, док укупни етат у наведеним одељењима </w:t>
      </w:r>
      <w:r w:rsidR="00D21D64" w:rsidRPr="001D5C8F">
        <w:rPr>
          <w:lang w:val="sr-Cyrl-RS"/>
        </w:rPr>
        <w:t xml:space="preserve">износи </w:t>
      </w:r>
      <w:r w:rsidR="00C05714" w:rsidRPr="001D5C8F">
        <w:rPr>
          <w:lang w:val="sr-Cyrl-RS"/>
        </w:rPr>
        <w:t>55.</w:t>
      </w:r>
      <w:r w:rsidR="001D5C8F" w:rsidRPr="001D5C8F">
        <w:rPr>
          <w:lang w:val="sr-Latn-RS"/>
        </w:rPr>
        <w:t>219</w:t>
      </w:r>
      <w:r w:rsidR="00C05714" w:rsidRPr="001D5C8F">
        <w:rPr>
          <w:lang w:val="sr-Cyrl-RS"/>
        </w:rPr>
        <w:t>,</w:t>
      </w:r>
      <w:r w:rsidR="001D5C8F" w:rsidRPr="001D5C8F">
        <w:rPr>
          <w:lang w:val="sr-Latn-RS"/>
        </w:rPr>
        <w:t>4</w:t>
      </w:r>
      <w:r w:rsidR="00D21D64" w:rsidRPr="001D5C8F">
        <w:rPr>
          <w:lang w:val="sr-Cyrl-RS"/>
        </w:rPr>
        <w:t xml:space="preserve"> </w:t>
      </w:r>
      <w:r w:rsidR="00D21D64" w:rsidRPr="001D5C8F">
        <w:t>m</w:t>
      </w:r>
      <w:r w:rsidR="00D21D64" w:rsidRPr="001D5C8F">
        <w:rPr>
          <w:vertAlign w:val="superscript"/>
        </w:rPr>
        <w:t>3</w:t>
      </w:r>
      <w:r w:rsidR="00D21D64" w:rsidRPr="001D5C8F">
        <w:t>,</w:t>
      </w:r>
      <w:r w:rsidR="00D21D64" w:rsidRPr="001D5C8F">
        <w:rPr>
          <w:lang w:val="sr-Cyrl-RS"/>
        </w:rPr>
        <w:t xml:space="preserve"> </w:t>
      </w:r>
      <w:r w:rsidR="00D21D64" w:rsidRPr="001D5C8F">
        <w:t xml:space="preserve">што чини </w:t>
      </w:r>
      <w:r w:rsidR="00C05714" w:rsidRPr="001D5C8F">
        <w:rPr>
          <w:lang w:val="sr-Cyrl-RS"/>
        </w:rPr>
        <w:t>91,1</w:t>
      </w:r>
      <w:r w:rsidR="00D21D64" w:rsidRPr="001D5C8F">
        <w:rPr>
          <w:lang w:val="sr-Cyrl-RS"/>
        </w:rPr>
        <w:t> </w:t>
      </w:r>
      <w:r w:rsidR="00D21D64" w:rsidRPr="001D5C8F">
        <w:t>% од укупног</w:t>
      </w:r>
      <w:r w:rsidR="00D21D64" w:rsidRPr="001D5C8F">
        <w:rPr>
          <w:lang w:val="sr-Cyrl-RS"/>
        </w:rPr>
        <w:t xml:space="preserve"> планираног</w:t>
      </w:r>
      <w:r w:rsidR="00D21D64" w:rsidRPr="001D5C8F">
        <w:t xml:space="preserve"> етата у газдинској јединици.</w:t>
      </w:r>
    </w:p>
    <w:p w14:paraId="74B47F14" w14:textId="118C6BE4" w:rsidR="00D21D64" w:rsidRPr="00D21D64" w:rsidRDefault="00D21D64" w:rsidP="00812BC5">
      <w:pPr>
        <w:ind w:firstLine="709"/>
        <w:jc w:val="both"/>
        <w:rPr>
          <w:lang w:val="sr-Cyrl-RS"/>
        </w:rPr>
      </w:pPr>
      <w:r>
        <w:rPr>
          <w:lang w:val="sr-Cyrl-RS"/>
        </w:rPr>
        <w:t xml:space="preserve">За извођење радова изградње и реконструкције путних праваца у укупној дужини од </w:t>
      </w:r>
      <w:r w:rsidR="007675C2">
        <w:rPr>
          <w:lang w:val="sr-Cyrl-RS"/>
        </w:rPr>
        <w:t>25</w:t>
      </w:r>
      <w:r>
        <w:rPr>
          <w:lang w:val="sr-Cyrl-RS"/>
        </w:rPr>
        <w:t>,</w:t>
      </w:r>
      <w:r w:rsidR="007675C2">
        <w:rPr>
          <w:lang w:val="sr-Cyrl-RS"/>
        </w:rPr>
        <w:t>78</w:t>
      </w:r>
      <w:r>
        <w:rPr>
          <w:lang w:val="sr-Cyrl-RS"/>
        </w:rPr>
        <w:t xml:space="preserve"> </w:t>
      </w:r>
      <w:r w:rsidRPr="00D21D64">
        <w:rPr>
          <w:bCs/>
        </w:rPr>
        <w:t>km</w:t>
      </w:r>
      <w:r>
        <w:rPr>
          <w:lang w:val="sr-Cyrl-RS"/>
        </w:rPr>
        <w:t xml:space="preserve"> потребно је </w:t>
      </w:r>
      <w:r w:rsidR="007675C2">
        <w:rPr>
          <w:lang w:val="sr-Cyrl-RS"/>
        </w:rPr>
        <w:t>30</w:t>
      </w:r>
      <w:r>
        <w:rPr>
          <w:lang w:val="sr-Cyrl-RS"/>
        </w:rPr>
        <w:t xml:space="preserve">.900 </w:t>
      </w:r>
      <w:r w:rsidRPr="00D21D64">
        <w:t>m</w:t>
      </w:r>
      <w:r w:rsidRPr="00D21D64">
        <w:rPr>
          <w:vertAlign w:val="superscript"/>
        </w:rPr>
        <w:t>3</w:t>
      </w:r>
      <w:r w:rsidRPr="00D21D64">
        <w:t xml:space="preserve"> материјала.</w:t>
      </w:r>
    </w:p>
    <w:p w14:paraId="0F269BCF" w14:textId="5F1053F2" w:rsidR="005D206A" w:rsidRDefault="00812BC5" w:rsidP="00812BC5">
      <w:pPr>
        <w:ind w:firstLine="709"/>
        <w:jc w:val="both"/>
      </w:pPr>
      <w:r w:rsidRPr="00274F80">
        <w:t>За одржавање је планиран</w:t>
      </w:r>
      <w:r w:rsidR="007675C2">
        <w:rPr>
          <w:lang w:val="sr-Cyrl-RS"/>
        </w:rPr>
        <w:t>их</w:t>
      </w:r>
      <w:r w:rsidRPr="00274F80">
        <w:t xml:space="preserve"> </w:t>
      </w:r>
      <w:r w:rsidR="00D21D64">
        <w:t>путни</w:t>
      </w:r>
      <w:r w:rsidR="007675C2">
        <w:rPr>
          <w:lang w:val="sr-Cyrl-RS"/>
        </w:rPr>
        <w:t>х</w:t>
      </w:r>
      <w:r w:rsidR="00D21D64">
        <w:t xml:space="preserve"> правац</w:t>
      </w:r>
      <w:r w:rsidR="007675C2">
        <w:rPr>
          <w:lang w:val="sr-Cyrl-RS"/>
        </w:rPr>
        <w:t>а</w:t>
      </w:r>
      <w:r>
        <w:rPr>
          <w:lang w:val="sr-Cyrl-RS"/>
        </w:rPr>
        <w:t xml:space="preserve"> у </w:t>
      </w:r>
      <w:r w:rsidR="007675C2">
        <w:rPr>
          <w:lang w:val="sr-Cyrl-RS"/>
        </w:rPr>
        <w:t xml:space="preserve">укупној </w:t>
      </w:r>
      <w:r>
        <w:rPr>
          <w:lang w:val="sr-Cyrl-RS"/>
        </w:rPr>
        <w:t xml:space="preserve">дужини од </w:t>
      </w:r>
      <w:r w:rsidR="007675C2">
        <w:rPr>
          <w:lang w:val="sr-Cyrl-RS"/>
        </w:rPr>
        <w:t>29,38</w:t>
      </w:r>
      <w:r>
        <w:rPr>
          <w:lang w:val="sr-Cyrl-RS"/>
        </w:rPr>
        <w:t xml:space="preserve"> </w:t>
      </w:r>
      <w:r>
        <w:t>km</w:t>
      </w:r>
      <w:r w:rsidR="00D21D64">
        <w:rPr>
          <w:lang w:val="sr-Cyrl-RS"/>
        </w:rPr>
        <w:t xml:space="preserve"> потребно</w:t>
      </w:r>
      <w:r w:rsidRPr="00274F80">
        <w:t xml:space="preserve"> </w:t>
      </w:r>
      <w:r w:rsidR="007675C2">
        <w:rPr>
          <w:lang w:val="sr-Cyrl-RS"/>
        </w:rPr>
        <w:t>је 8</w:t>
      </w:r>
      <w:r w:rsidR="00D21D64">
        <w:rPr>
          <w:lang w:val="sr-Cyrl-RS"/>
        </w:rPr>
        <w:t>.</w:t>
      </w:r>
      <w:r w:rsidR="007675C2">
        <w:rPr>
          <w:lang w:val="sr-Cyrl-RS"/>
        </w:rPr>
        <w:t>8</w:t>
      </w:r>
      <w:r w:rsidR="00D21D64">
        <w:rPr>
          <w:lang w:val="sr-Cyrl-RS"/>
        </w:rPr>
        <w:t>0</w:t>
      </w:r>
      <w:r>
        <w:rPr>
          <w:lang w:val="sr-Cyrl-RS"/>
        </w:rPr>
        <w:t>0</w:t>
      </w:r>
      <w:r w:rsidRPr="00274F80">
        <w:t xml:space="preserve"> m</w:t>
      </w:r>
      <w:r w:rsidRPr="00274F80">
        <w:rPr>
          <w:vertAlign w:val="superscript"/>
        </w:rPr>
        <w:t>3</w:t>
      </w:r>
      <w:r w:rsidRPr="00274F80">
        <w:t xml:space="preserve"> материјала.</w:t>
      </w:r>
    </w:p>
    <w:p w14:paraId="61B85488" w14:textId="44166F02" w:rsidR="001D6ED1" w:rsidRDefault="001D6ED1" w:rsidP="001D6ED1">
      <w:pPr>
        <w:jc w:val="both"/>
      </w:pPr>
    </w:p>
    <w:p w14:paraId="2BAD7033" w14:textId="0A19BE51" w:rsidR="001D6ED1" w:rsidRDefault="001D6ED1" w:rsidP="001D6ED1">
      <w:pPr>
        <w:jc w:val="both"/>
        <w:rPr>
          <w:lang w:val="sr-Cyrl-RS"/>
        </w:rPr>
      </w:pPr>
      <w:r>
        <w:rPr>
          <w:lang w:val="sr-Cyrl-RS"/>
        </w:rPr>
        <w:t>Табела 46. Мостови са планираним радовима</w:t>
      </w:r>
    </w:p>
    <w:tbl>
      <w:tblPr>
        <w:tblW w:w="5000" w:type="pct"/>
        <w:tblLook w:val="04A0" w:firstRow="1" w:lastRow="0" w:firstColumn="1" w:lastColumn="0" w:noHBand="0" w:noVBand="1"/>
      </w:tblPr>
      <w:tblGrid>
        <w:gridCol w:w="3018"/>
        <w:gridCol w:w="1568"/>
        <w:gridCol w:w="1568"/>
        <w:gridCol w:w="1568"/>
        <w:gridCol w:w="1566"/>
      </w:tblGrid>
      <w:tr w:rsidR="001D6ED1" w14:paraId="47AF43F4" w14:textId="77777777" w:rsidTr="00764A55">
        <w:trPr>
          <w:trHeight w:val="340"/>
        </w:trPr>
        <w:tc>
          <w:tcPr>
            <w:tcW w:w="162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EBA2BBE" w14:textId="77777777" w:rsidR="001D6ED1" w:rsidRDefault="001D6ED1">
            <w:pPr>
              <w:jc w:val="center"/>
              <w:rPr>
                <w:b/>
                <w:bCs/>
                <w:color w:val="000000"/>
                <w:sz w:val="22"/>
                <w:szCs w:val="22"/>
              </w:rPr>
            </w:pPr>
            <w:r>
              <w:rPr>
                <w:b/>
                <w:bCs/>
                <w:color w:val="000000"/>
                <w:sz w:val="22"/>
                <w:szCs w:val="22"/>
              </w:rPr>
              <w:t>Путни правац на коме се налази мост</w:t>
            </w:r>
          </w:p>
        </w:tc>
        <w:tc>
          <w:tcPr>
            <w:tcW w:w="844" w:type="pct"/>
            <w:tcBorders>
              <w:top w:val="single" w:sz="4" w:space="0" w:color="auto"/>
              <w:left w:val="nil"/>
              <w:bottom w:val="single" w:sz="4" w:space="0" w:color="auto"/>
              <w:right w:val="single" w:sz="4" w:space="0" w:color="auto"/>
            </w:tcBorders>
            <w:shd w:val="clear" w:color="000000" w:fill="D9D9D9"/>
            <w:vAlign w:val="center"/>
            <w:hideMark/>
          </w:tcPr>
          <w:p w14:paraId="672CD4CA" w14:textId="77777777" w:rsidR="001D6ED1" w:rsidRDefault="001D6ED1">
            <w:pPr>
              <w:jc w:val="center"/>
              <w:rPr>
                <w:b/>
                <w:bCs/>
                <w:color w:val="000000"/>
                <w:sz w:val="22"/>
                <w:szCs w:val="22"/>
              </w:rPr>
            </w:pPr>
            <w:r>
              <w:rPr>
                <w:b/>
                <w:bCs/>
                <w:color w:val="000000"/>
                <w:sz w:val="22"/>
                <w:szCs w:val="22"/>
              </w:rPr>
              <w:t xml:space="preserve">Дужина моста </w:t>
            </w:r>
            <w:r>
              <w:rPr>
                <w:b/>
                <w:bCs/>
                <w:color w:val="000000"/>
                <w:sz w:val="22"/>
                <w:szCs w:val="22"/>
              </w:rPr>
              <w:br/>
              <w:t>(m)</w:t>
            </w:r>
          </w:p>
        </w:tc>
        <w:tc>
          <w:tcPr>
            <w:tcW w:w="844" w:type="pct"/>
            <w:tcBorders>
              <w:top w:val="single" w:sz="4" w:space="0" w:color="auto"/>
              <w:left w:val="nil"/>
              <w:bottom w:val="single" w:sz="4" w:space="0" w:color="auto"/>
              <w:right w:val="single" w:sz="4" w:space="0" w:color="auto"/>
            </w:tcBorders>
            <w:shd w:val="clear" w:color="000000" w:fill="D9D9D9"/>
            <w:vAlign w:val="center"/>
            <w:hideMark/>
          </w:tcPr>
          <w:p w14:paraId="3DEC2F23" w14:textId="77777777" w:rsidR="001D6ED1" w:rsidRDefault="001D6ED1">
            <w:pPr>
              <w:jc w:val="center"/>
              <w:rPr>
                <w:b/>
                <w:bCs/>
                <w:color w:val="000000"/>
                <w:sz w:val="22"/>
                <w:szCs w:val="22"/>
              </w:rPr>
            </w:pPr>
            <w:r>
              <w:rPr>
                <w:b/>
                <w:bCs/>
                <w:color w:val="000000"/>
                <w:sz w:val="22"/>
                <w:szCs w:val="22"/>
              </w:rPr>
              <w:t>Тип моста</w:t>
            </w:r>
          </w:p>
        </w:tc>
        <w:tc>
          <w:tcPr>
            <w:tcW w:w="844" w:type="pct"/>
            <w:tcBorders>
              <w:top w:val="single" w:sz="4" w:space="0" w:color="auto"/>
              <w:left w:val="nil"/>
              <w:bottom w:val="single" w:sz="4" w:space="0" w:color="auto"/>
              <w:right w:val="single" w:sz="4" w:space="0" w:color="auto"/>
            </w:tcBorders>
            <w:shd w:val="clear" w:color="000000" w:fill="D9D9D9"/>
            <w:noWrap/>
            <w:vAlign w:val="center"/>
            <w:hideMark/>
          </w:tcPr>
          <w:p w14:paraId="28D91ED1" w14:textId="77777777" w:rsidR="001D6ED1" w:rsidRDefault="001D6ED1">
            <w:pPr>
              <w:jc w:val="center"/>
              <w:rPr>
                <w:b/>
                <w:bCs/>
                <w:color w:val="000000"/>
                <w:sz w:val="22"/>
                <w:szCs w:val="22"/>
              </w:rPr>
            </w:pPr>
            <w:r>
              <w:rPr>
                <w:b/>
                <w:bCs/>
                <w:color w:val="000000"/>
                <w:sz w:val="22"/>
                <w:szCs w:val="22"/>
              </w:rPr>
              <w:t>Вид рада</w:t>
            </w:r>
          </w:p>
        </w:tc>
        <w:tc>
          <w:tcPr>
            <w:tcW w:w="844" w:type="pct"/>
            <w:tcBorders>
              <w:top w:val="single" w:sz="4" w:space="0" w:color="auto"/>
              <w:left w:val="nil"/>
              <w:bottom w:val="single" w:sz="4" w:space="0" w:color="auto"/>
              <w:right w:val="single" w:sz="4" w:space="0" w:color="auto"/>
            </w:tcBorders>
            <w:shd w:val="clear" w:color="000000" w:fill="D9D9D9"/>
            <w:vAlign w:val="center"/>
            <w:hideMark/>
          </w:tcPr>
          <w:p w14:paraId="2C800E3F" w14:textId="77777777" w:rsidR="001D6ED1" w:rsidRDefault="001D6ED1">
            <w:pPr>
              <w:jc w:val="center"/>
              <w:rPr>
                <w:b/>
                <w:bCs/>
                <w:color w:val="000000"/>
                <w:sz w:val="22"/>
                <w:szCs w:val="22"/>
              </w:rPr>
            </w:pPr>
            <w:r>
              <w:rPr>
                <w:b/>
                <w:bCs/>
                <w:color w:val="000000"/>
                <w:sz w:val="22"/>
                <w:szCs w:val="22"/>
              </w:rPr>
              <w:t xml:space="preserve">Просечно годишње </w:t>
            </w:r>
            <w:r>
              <w:rPr>
                <w:b/>
                <w:bCs/>
                <w:color w:val="000000"/>
                <w:sz w:val="22"/>
                <w:szCs w:val="22"/>
              </w:rPr>
              <w:br/>
              <w:t>(m)</w:t>
            </w:r>
          </w:p>
        </w:tc>
      </w:tr>
      <w:tr w:rsidR="001D6ED1" w14:paraId="040C5F1A" w14:textId="77777777" w:rsidTr="00764A55">
        <w:trPr>
          <w:trHeight w:val="340"/>
        </w:trPr>
        <w:tc>
          <w:tcPr>
            <w:tcW w:w="1625" w:type="pct"/>
            <w:tcBorders>
              <w:top w:val="nil"/>
              <w:left w:val="single" w:sz="4" w:space="0" w:color="auto"/>
              <w:bottom w:val="single" w:sz="4" w:space="0" w:color="auto"/>
              <w:right w:val="single" w:sz="4" w:space="0" w:color="auto"/>
            </w:tcBorders>
            <w:shd w:val="clear" w:color="auto" w:fill="auto"/>
            <w:noWrap/>
            <w:vAlign w:val="center"/>
            <w:hideMark/>
          </w:tcPr>
          <w:p w14:paraId="29CEC2E8" w14:textId="77777777" w:rsidR="001D6ED1" w:rsidRDefault="001D6ED1">
            <w:pPr>
              <w:rPr>
                <w:color w:val="000000"/>
                <w:sz w:val="22"/>
                <w:szCs w:val="22"/>
              </w:rPr>
            </w:pPr>
            <w:r>
              <w:rPr>
                <w:color w:val="000000"/>
                <w:sz w:val="22"/>
                <w:szCs w:val="22"/>
              </w:rPr>
              <w:t>Састав Река - Штале</w:t>
            </w:r>
          </w:p>
        </w:tc>
        <w:tc>
          <w:tcPr>
            <w:tcW w:w="844" w:type="pct"/>
            <w:tcBorders>
              <w:top w:val="nil"/>
              <w:left w:val="nil"/>
              <w:bottom w:val="single" w:sz="4" w:space="0" w:color="auto"/>
              <w:right w:val="single" w:sz="4" w:space="0" w:color="auto"/>
            </w:tcBorders>
            <w:shd w:val="clear" w:color="auto" w:fill="auto"/>
            <w:noWrap/>
            <w:vAlign w:val="center"/>
            <w:hideMark/>
          </w:tcPr>
          <w:p w14:paraId="7C17FAE5" w14:textId="77777777" w:rsidR="001D6ED1" w:rsidRDefault="001D6ED1">
            <w:pPr>
              <w:jc w:val="right"/>
              <w:rPr>
                <w:color w:val="000000"/>
                <w:sz w:val="22"/>
                <w:szCs w:val="22"/>
              </w:rPr>
            </w:pPr>
            <w:r>
              <w:rPr>
                <w:color w:val="000000"/>
                <w:sz w:val="22"/>
                <w:szCs w:val="22"/>
              </w:rPr>
              <w:t>5,00</w:t>
            </w:r>
          </w:p>
        </w:tc>
        <w:tc>
          <w:tcPr>
            <w:tcW w:w="844" w:type="pct"/>
            <w:tcBorders>
              <w:top w:val="nil"/>
              <w:left w:val="nil"/>
              <w:bottom w:val="single" w:sz="4" w:space="0" w:color="auto"/>
              <w:right w:val="single" w:sz="4" w:space="0" w:color="auto"/>
            </w:tcBorders>
            <w:shd w:val="clear" w:color="auto" w:fill="auto"/>
            <w:noWrap/>
            <w:vAlign w:val="center"/>
            <w:hideMark/>
          </w:tcPr>
          <w:p w14:paraId="3F01215F" w14:textId="77777777" w:rsidR="001D6ED1" w:rsidRDefault="001D6ED1">
            <w:pPr>
              <w:jc w:val="center"/>
              <w:rPr>
                <w:color w:val="000000"/>
                <w:sz w:val="22"/>
                <w:szCs w:val="22"/>
              </w:rPr>
            </w:pPr>
            <w:r>
              <w:rPr>
                <w:color w:val="000000"/>
                <w:sz w:val="22"/>
                <w:szCs w:val="22"/>
              </w:rPr>
              <w:t>бетонски</w:t>
            </w:r>
          </w:p>
        </w:tc>
        <w:tc>
          <w:tcPr>
            <w:tcW w:w="844" w:type="pct"/>
            <w:tcBorders>
              <w:top w:val="nil"/>
              <w:left w:val="nil"/>
              <w:bottom w:val="single" w:sz="4" w:space="0" w:color="auto"/>
              <w:right w:val="single" w:sz="4" w:space="0" w:color="auto"/>
            </w:tcBorders>
            <w:shd w:val="clear" w:color="auto" w:fill="auto"/>
            <w:noWrap/>
            <w:vAlign w:val="center"/>
            <w:hideMark/>
          </w:tcPr>
          <w:p w14:paraId="296A0EDB" w14:textId="77777777" w:rsidR="001D6ED1" w:rsidRDefault="001D6ED1">
            <w:pPr>
              <w:jc w:val="center"/>
              <w:rPr>
                <w:color w:val="000000"/>
                <w:sz w:val="22"/>
                <w:szCs w:val="22"/>
              </w:rPr>
            </w:pPr>
            <w:r>
              <w:rPr>
                <w:color w:val="000000"/>
                <w:sz w:val="22"/>
                <w:szCs w:val="22"/>
              </w:rPr>
              <w:t>изградња</w:t>
            </w:r>
          </w:p>
        </w:tc>
        <w:tc>
          <w:tcPr>
            <w:tcW w:w="844" w:type="pct"/>
            <w:tcBorders>
              <w:top w:val="nil"/>
              <w:left w:val="nil"/>
              <w:bottom w:val="single" w:sz="4" w:space="0" w:color="auto"/>
              <w:right w:val="single" w:sz="4" w:space="0" w:color="auto"/>
            </w:tcBorders>
            <w:shd w:val="clear" w:color="auto" w:fill="auto"/>
            <w:noWrap/>
            <w:vAlign w:val="center"/>
            <w:hideMark/>
          </w:tcPr>
          <w:p w14:paraId="64C8BD20" w14:textId="77777777" w:rsidR="001D6ED1" w:rsidRDefault="001D6ED1">
            <w:pPr>
              <w:jc w:val="right"/>
              <w:rPr>
                <w:color w:val="000000"/>
                <w:sz w:val="22"/>
                <w:szCs w:val="22"/>
              </w:rPr>
            </w:pPr>
            <w:r>
              <w:rPr>
                <w:color w:val="000000"/>
                <w:sz w:val="22"/>
                <w:szCs w:val="22"/>
              </w:rPr>
              <w:t>0,50</w:t>
            </w:r>
          </w:p>
        </w:tc>
      </w:tr>
      <w:tr w:rsidR="001D6ED1" w14:paraId="64990427" w14:textId="77777777" w:rsidTr="00764A55">
        <w:trPr>
          <w:trHeight w:val="340"/>
        </w:trPr>
        <w:tc>
          <w:tcPr>
            <w:tcW w:w="1625" w:type="pct"/>
            <w:tcBorders>
              <w:top w:val="nil"/>
              <w:left w:val="single" w:sz="4" w:space="0" w:color="auto"/>
              <w:bottom w:val="single" w:sz="4" w:space="0" w:color="auto"/>
              <w:right w:val="single" w:sz="4" w:space="0" w:color="auto"/>
            </w:tcBorders>
            <w:shd w:val="clear" w:color="auto" w:fill="auto"/>
            <w:noWrap/>
            <w:vAlign w:val="center"/>
            <w:hideMark/>
          </w:tcPr>
          <w:p w14:paraId="69A92031" w14:textId="77777777" w:rsidR="001D6ED1" w:rsidRDefault="001D6ED1">
            <w:pPr>
              <w:rPr>
                <w:color w:val="000000"/>
                <w:sz w:val="22"/>
                <w:szCs w:val="22"/>
              </w:rPr>
            </w:pPr>
            <w:r>
              <w:rPr>
                <w:color w:val="000000"/>
                <w:sz w:val="22"/>
                <w:szCs w:val="22"/>
              </w:rPr>
              <w:t>Састав Река - Штале</w:t>
            </w:r>
          </w:p>
        </w:tc>
        <w:tc>
          <w:tcPr>
            <w:tcW w:w="844" w:type="pct"/>
            <w:tcBorders>
              <w:top w:val="nil"/>
              <w:left w:val="nil"/>
              <w:bottom w:val="single" w:sz="4" w:space="0" w:color="auto"/>
              <w:right w:val="single" w:sz="4" w:space="0" w:color="auto"/>
            </w:tcBorders>
            <w:shd w:val="clear" w:color="auto" w:fill="auto"/>
            <w:noWrap/>
            <w:vAlign w:val="center"/>
            <w:hideMark/>
          </w:tcPr>
          <w:p w14:paraId="1844D70A" w14:textId="77777777" w:rsidR="001D6ED1" w:rsidRDefault="001D6ED1">
            <w:pPr>
              <w:jc w:val="right"/>
              <w:rPr>
                <w:color w:val="000000"/>
                <w:sz w:val="22"/>
                <w:szCs w:val="22"/>
              </w:rPr>
            </w:pPr>
            <w:r>
              <w:rPr>
                <w:color w:val="000000"/>
                <w:sz w:val="22"/>
                <w:szCs w:val="22"/>
              </w:rPr>
              <w:t>6,00</w:t>
            </w:r>
          </w:p>
        </w:tc>
        <w:tc>
          <w:tcPr>
            <w:tcW w:w="844" w:type="pct"/>
            <w:tcBorders>
              <w:top w:val="nil"/>
              <w:left w:val="nil"/>
              <w:bottom w:val="single" w:sz="4" w:space="0" w:color="auto"/>
              <w:right w:val="single" w:sz="4" w:space="0" w:color="auto"/>
            </w:tcBorders>
            <w:shd w:val="clear" w:color="auto" w:fill="auto"/>
            <w:noWrap/>
            <w:vAlign w:val="center"/>
            <w:hideMark/>
          </w:tcPr>
          <w:p w14:paraId="23FA48F1" w14:textId="77777777" w:rsidR="001D6ED1" w:rsidRDefault="001D6ED1">
            <w:pPr>
              <w:jc w:val="center"/>
              <w:rPr>
                <w:color w:val="000000"/>
                <w:sz w:val="22"/>
                <w:szCs w:val="22"/>
              </w:rPr>
            </w:pPr>
            <w:r>
              <w:rPr>
                <w:color w:val="000000"/>
                <w:sz w:val="22"/>
                <w:szCs w:val="22"/>
              </w:rPr>
              <w:t>бетонски</w:t>
            </w:r>
          </w:p>
        </w:tc>
        <w:tc>
          <w:tcPr>
            <w:tcW w:w="844" w:type="pct"/>
            <w:tcBorders>
              <w:top w:val="nil"/>
              <w:left w:val="nil"/>
              <w:bottom w:val="single" w:sz="4" w:space="0" w:color="auto"/>
              <w:right w:val="single" w:sz="4" w:space="0" w:color="auto"/>
            </w:tcBorders>
            <w:shd w:val="clear" w:color="auto" w:fill="auto"/>
            <w:noWrap/>
            <w:vAlign w:val="center"/>
            <w:hideMark/>
          </w:tcPr>
          <w:p w14:paraId="53CD02C4" w14:textId="77777777" w:rsidR="001D6ED1" w:rsidRDefault="001D6ED1">
            <w:pPr>
              <w:jc w:val="center"/>
              <w:rPr>
                <w:color w:val="000000"/>
                <w:sz w:val="22"/>
                <w:szCs w:val="22"/>
              </w:rPr>
            </w:pPr>
            <w:r>
              <w:rPr>
                <w:color w:val="000000"/>
                <w:sz w:val="22"/>
                <w:szCs w:val="22"/>
              </w:rPr>
              <w:t>изградња</w:t>
            </w:r>
          </w:p>
        </w:tc>
        <w:tc>
          <w:tcPr>
            <w:tcW w:w="844" w:type="pct"/>
            <w:tcBorders>
              <w:top w:val="nil"/>
              <w:left w:val="nil"/>
              <w:bottom w:val="single" w:sz="4" w:space="0" w:color="auto"/>
              <w:right w:val="single" w:sz="4" w:space="0" w:color="auto"/>
            </w:tcBorders>
            <w:shd w:val="clear" w:color="auto" w:fill="auto"/>
            <w:noWrap/>
            <w:vAlign w:val="center"/>
            <w:hideMark/>
          </w:tcPr>
          <w:p w14:paraId="7AF00266" w14:textId="77777777" w:rsidR="001D6ED1" w:rsidRDefault="001D6ED1">
            <w:pPr>
              <w:jc w:val="right"/>
              <w:rPr>
                <w:color w:val="000000"/>
                <w:sz w:val="22"/>
                <w:szCs w:val="22"/>
              </w:rPr>
            </w:pPr>
            <w:r>
              <w:rPr>
                <w:color w:val="000000"/>
                <w:sz w:val="22"/>
                <w:szCs w:val="22"/>
              </w:rPr>
              <w:t>0,60</w:t>
            </w:r>
          </w:p>
        </w:tc>
      </w:tr>
      <w:tr w:rsidR="001D6ED1" w14:paraId="28133E74" w14:textId="77777777" w:rsidTr="00764A55">
        <w:trPr>
          <w:trHeight w:val="340"/>
        </w:trPr>
        <w:tc>
          <w:tcPr>
            <w:tcW w:w="1625" w:type="pct"/>
            <w:tcBorders>
              <w:top w:val="nil"/>
              <w:left w:val="single" w:sz="4" w:space="0" w:color="auto"/>
              <w:bottom w:val="single" w:sz="4" w:space="0" w:color="auto"/>
              <w:right w:val="single" w:sz="4" w:space="0" w:color="auto"/>
            </w:tcBorders>
            <w:shd w:val="clear" w:color="auto" w:fill="auto"/>
            <w:noWrap/>
            <w:vAlign w:val="center"/>
            <w:hideMark/>
          </w:tcPr>
          <w:p w14:paraId="5D414B2C" w14:textId="77777777" w:rsidR="001D6ED1" w:rsidRDefault="001D6ED1">
            <w:pPr>
              <w:rPr>
                <w:color w:val="000000"/>
                <w:sz w:val="22"/>
                <w:szCs w:val="22"/>
              </w:rPr>
            </w:pPr>
            <w:r>
              <w:rPr>
                <w:color w:val="000000"/>
                <w:sz w:val="22"/>
                <w:szCs w:val="22"/>
              </w:rPr>
              <w:t>Састав Река - Поганиште</w:t>
            </w:r>
          </w:p>
        </w:tc>
        <w:tc>
          <w:tcPr>
            <w:tcW w:w="844" w:type="pct"/>
            <w:tcBorders>
              <w:top w:val="nil"/>
              <w:left w:val="nil"/>
              <w:bottom w:val="single" w:sz="4" w:space="0" w:color="auto"/>
              <w:right w:val="single" w:sz="4" w:space="0" w:color="auto"/>
            </w:tcBorders>
            <w:shd w:val="clear" w:color="auto" w:fill="auto"/>
            <w:noWrap/>
            <w:vAlign w:val="center"/>
            <w:hideMark/>
          </w:tcPr>
          <w:p w14:paraId="2CEDAC41" w14:textId="77777777" w:rsidR="001D6ED1" w:rsidRDefault="001D6ED1">
            <w:pPr>
              <w:jc w:val="right"/>
              <w:rPr>
                <w:color w:val="000000"/>
                <w:sz w:val="22"/>
                <w:szCs w:val="22"/>
              </w:rPr>
            </w:pPr>
            <w:r>
              <w:rPr>
                <w:color w:val="000000"/>
                <w:sz w:val="22"/>
                <w:szCs w:val="22"/>
              </w:rPr>
              <w:t>5,00</w:t>
            </w:r>
          </w:p>
        </w:tc>
        <w:tc>
          <w:tcPr>
            <w:tcW w:w="844" w:type="pct"/>
            <w:tcBorders>
              <w:top w:val="nil"/>
              <w:left w:val="nil"/>
              <w:bottom w:val="single" w:sz="4" w:space="0" w:color="auto"/>
              <w:right w:val="single" w:sz="4" w:space="0" w:color="auto"/>
            </w:tcBorders>
            <w:shd w:val="clear" w:color="auto" w:fill="auto"/>
            <w:noWrap/>
            <w:vAlign w:val="center"/>
            <w:hideMark/>
          </w:tcPr>
          <w:p w14:paraId="34F60837" w14:textId="77777777" w:rsidR="001D6ED1" w:rsidRDefault="001D6ED1">
            <w:pPr>
              <w:jc w:val="center"/>
              <w:rPr>
                <w:color w:val="000000"/>
                <w:sz w:val="22"/>
                <w:szCs w:val="22"/>
              </w:rPr>
            </w:pPr>
            <w:r>
              <w:rPr>
                <w:color w:val="000000"/>
                <w:sz w:val="22"/>
                <w:szCs w:val="22"/>
              </w:rPr>
              <w:t>бетонски</w:t>
            </w:r>
          </w:p>
        </w:tc>
        <w:tc>
          <w:tcPr>
            <w:tcW w:w="844" w:type="pct"/>
            <w:tcBorders>
              <w:top w:val="nil"/>
              <w:left w:val="nil"/>
              <w:bottom w:val="single" w:sz="4" w:space="0" w:color="auto"/>
              <w:right w:val="single" w:sz="4" w:space="0" w:color="auto"/>
            </w:tcBorders>
            <w:shd w:val="clear" w:color="auto" w:fill="auto"/>
            <w:noWrap/>
            <w:vAlign w:val="center"/>
            <w:hideMark/>
          </w:tcPr>
          <w:p w14:paraId="5DA5EE36" w14:textId="77777777" w:rsidR="001D6ED1" w:rsidRDefault="001D6ED1">
            <w:pPr>
              <w:jc w:val="center"/>
              <w:rPr>
                <w:color w:val="000000"/>
                <w:sz w:val="22"/>
                <w:szCs w:val="22"/>
              </w:rPr>
            </w:pPr>
            <w:r>
              <w:rPr>
                <w:color w:val="000000"/>
                <w:sz w:val="22"/>
                <w:szCs w:val="22"/>
              </w:rPr>
              <w:t>изградња</w:t>
            </w:r>
          </w:p>
        </w:tc>
        <w:tc>
          <w:tcPr>
            <w:tcW w:w="844" w:type="pct"/>
            <w:tcBorders>
              <w:top w:val="nil"/>
              <w:left w:val="nil"/>
              <w:bottom w:val="single" w:sz="4" w:space="0" w:color="auto"/>
              <w:right w:val="single" w:sz="4" w:space="0" w:color="auto"/>
            </w:tcBorders>
            <w:shd w:val="clear" w:color="auto" w:fill="auto"/>
            <w:noWrap/>
            <w:vAlign w:val="center"/>
            <w:hideMark/>
          </w:tcPr>
          <w:p w14:paraId="41B06B5A" w14:textId="77777777" w:rsidR="001D6ED1" w:rsidRDefault="001D6ED1">
            <w:pPr>
              <w:jc w:val="right"/>
              <w:rPr>
                <w:color w:val="000000"/>
                <w:sz w:val="22"/>
                <w:szCs w:val="22"/>
              </w:rPr>
            </w:pPr>
            <w:r>
              <w:rPr>
                <w:color w:val="000000"/>
                <w:sz w:val="22"/>
                <w:szCs w:val="22"/>
              </w:rPr>
              <w:t>0,50</w:t>
            </w:r>
          </w:p>
        </w:tc>
      </w:tr>
      <w:tr w:rsidR="001D6ED1" w14:paraId="6404E514" w14:textId="77777777" w:rsidTr="00764A55">
        <w:trPr>
          <w:trHeight w:val="340"/>
        </w:trPr>
        <w:tc>
          <w:tcPr>
            <w:tcW w:w="1625" w:type="pct"/>
            <w:tcBorders>
              <w:top w:val="nil"/>
              <w:left w:val="single" w:sz="4" w:space="0" w:color="auto"/>
              <w:bottom w:val="single" w:sz="4" w:space="0" w:color="auto"/>
              <w:right w:val="single" w:sz="4" w:space="0" w:color="auto"/>
            </w:tcBorders>
            <w:shd w:val="clear" w:color="auto" w:fill="auto"/>
            <w:noWrap/>
            <w:vAlign w:val="center"/>
            <w:hideMark/>
          </w:tcPr>
          <w:p w14:paraId="054FAB0E" w14:textId="77777777" w:rsidR="001D6ED1" w:rsidRDefault="001D6ED1">
            <w:pPr>
              <w:rPr>
                <w:color w:val="000000"/>
                <w:sz w:val="22"/>
                <w:szCs w:val="22"/>
              </w:rPr>
            </w:pPr>
            <w:r>
              <w:rPr>
                <w:color w:val="000000"/>
                <w:sz w:val="22"/>
                <w:szCs w:val="22"/>
              </w:rPr>
              <w:t>Слатински пут</w:t>
            </w:r>
          </w:p>
        </w:tc>
        <w:tc>
          <w:tcPr>
            <w:tcW w:w="844" w:type="pct"/>
            <w:tcBorders>
              <w:top w:val="nil"/>
              <w:left w:val="nil"/>
              <w:bottom w:val="single" w:sz="4" w:space="0" w:color="auto"/>
              <w:right w:val="single" w:sz="4" w:space="0" w:color="auto"/>
            </w:tcBorders>
            <w:shd w:val="clear" w:color="auto" w:fill="auto"/>
            <w:noWrap/>
            <w:vAlign w:val="center"/>
            <w:hideMark/>
          </w:tcPr>
          <w:p w14:paraId="5C61F36E" w14:textId="77777777" w:rsidR="001D6ED1" w:rsidRDefault="001D6ED1">
            <w:pPr>
              <w:jc w:val="right"/>
              <w:rPr>
                <w:color w:val="000000"/>
                <w:sz w:val="22"/>
                <w:szCs w:val="22"/>
              </w:rPr>
            </w:pPr>
            <w:r>
              <w:rPr>
                <w:color w:val="000000"/>
                <w:sz w:val="22"/>
                <w:szCs w:val="22"/>
              </w:rPr>
              <w:t>15,00</w:t>
            </w:r>
          </w:p>
        </w:tc>
        <w:tc>
          <w:tcPr>
            <w:tcW w:w="844" w:type="pct"/>
            <w:tcBorders>
              <w:top w:val="nil"/>
              <w:left w:val="nil"/>
              <w:bottom w:val="single" w:sz="4" w:space="0" w:color="auto"/>
              <w:right w:val="single" w:sz="4" w:space="0" w:color="auto"/>
            </w:tcBorders>
            <w:shd w:val="clear" w:color="auto" w:fill="auto"/>
            <w:noWrap/>
            <w:vAlign w:val="center"/>
            <w:hideMark/>
          </w:tcPr>
          <w:p w14:paraId="34C49768" w14:textId="77777777" w:rsidR="001D6ED1" w:rsidRDefault="001D6ED1">
            <w:pPr>
              <w:jc w:val="center"/>
              <w:rPr>
                <w:color w:val="000000"/>
                <w:sz w:val="22"/>
                <w:szCs w:val="22"/>
              </w:rPr>
            </w:pPr>
            <w:r>
              <w:rPr>
                <w:color w:val="000000"/>
                <w:sz w:val="22"/>
                <w:szCs w:val="22"/>
              </w:rPr>
              <w:t>бетонски</w:t>
            </w:r>
          </w:p>
        </w:tc>
        <w:tc>
          <w:tcPr>
            <w:tcW w:w="844" w:type="pct"/>
            <w:tcBorders>
              <w:top w:val="nil"/>
              <w:left w:val="nil"/>
              <w:bottom w:val="single" w:sz="4" w:space="0" w:color="auto"/>
              <w:right w:val="single" w:sz="4" w:space="0" w:color="auto"/>
            </w:tcBorders>
            <w:shd w:val="clear" w:color="auto" w:fill="auto"/>
            <w:noWrap/>
            <w:vAlign w:val="center"/>
            <w:hideMark/>
          </w:tcPr>
          <w:p w14:paraId="74F13F74" w14:textId="77777777" w:rsidR="001D6ED1" w:rsidRDefault="001D6ED1">
            <w:pPr>
              <w:jc w:val="center"/>
              <w:rPr>
                <w:color w:val="000000"/>
                <w:sz w:val="22"/>
                <w:szCs w:val="22"/>
              </w:rPr>
            </w:pPr>
            <w:r>
              <w:rPr>
                <w:color w:val="000000"/>
                <w:sz w:val="22"/>
                <w:szCs w:val="22"/>
              </w:rPr>
              <w:t>изградња</w:t>
            </w:r>
          </w:p>
        </w:tc>
        <w:tc>
          <w:tcPr>
            <w:tcW w:w="844" w:type="pct"/>
            <w:tcBorders>
              <w:top w:val="nil"/>
              <w:left w:val="nil"/>
              <w:bottom w:val="single" w:sz="4" w:space="0" w:color="auto"/>
              <w:right w:val="single" w:sz="4" w:space="0" w:color="auto"/>
            </w:tcBorders>
            <w:shd w:val="clear" w:color="auto" w:fill="auto"/>
            <w:noWrap/>
            <w:vAlign w:val="center"/>
            <w:hideMark/>
          </w:tcPr>
          <w:p w14:paraId="661C3AB3" w14:textId="77777777" w:rsidR="001D6ED1" w:rsidRDefault="001D6ED1">
            <w:pPr>
              <w:jc w:val="right"/>
              <w:rPr>
                <w:color w:val="000000"/>
                <w:sz w:val="22"/>
                <w:szCs w:val="22"/>
              </w:rPr>
            </w:pPr>
            <w:r>
              <w:rPr>
                <w:color w:val="000000"/>
                <w:sz w:val="22"/>
                <w:szCs w:val="22"/>
              </w:rPr>
              <w:t>1,50</w:t>
            </w:r>
          </w:p>
        </w:tc>
      </w:tr>
      <w:tr w:rsidR="001D6ED1" w14:paraId="100ADAB4" w14:textId="77777777" w:rsidTr="00764A55">
        <w:trPr>
          <w:trHeight w:val="340"/>
        </w:trPr>
        <w:tc>
          <w:tcPr>
            <w:tcW w:w="1625" w:type="pct"/>
            <w:tcBorders>
              <w:top w:val="nil"/>
              <w:left w:val="single" w:sz="4" w:space="0" w:color="auto"/>
              <w:bottom w:val="single" w:sz="4" w:space="0" w:color="auto"/>
              <w:right w:val="single" w:sz="4" w:space="0" w:color="auto"/>
            </w:tcBorders>
            <w:shd w:val="clear" w:color="000000" w:fill="D9D9D9"/>
            <w:noWrap/>
            <w:vAlign w:val="center"/>
            <w:hideMark/>
          </w:tcPr>
          <w:p w14:paraId="2AD51A5E" w14:textId="77777777" w:rsidR="001D6ED1" w:rsidRDefault="001D6ED1">
            <w:pPr>
              <w:jc w:val="center"/>
              <w:rPr>
                <w:color w:val="000000"/>
                <w:sz w:val="22"/>
                <w:szCs w:val="22"/>
              </w:rPr>
            </w:pPr>
            <w:r>
              <w:rPr>
                <w:color w:val="000000"/>
                <w:sz w:val="22"/>
                <w:szCs w:val="22"/>
              </w:rPr>
              <w:t>Укупно изградња</w:t>
            </w:r>
          </w:p>
        </w:tc>
        <w:tc>
          <w:tcPr>
            <w:tcW w:w="844" w:type="pct"/>
            <w:tcBorders>
              <w:top w:val="nil"/>
              <w:left w:val="nil"/>
              <w:bottom w:val="single" w:sz="4" w:space="0" w:color="auto"/>
              <w:right w:val="single" w:sz="4" w:space="0" w:color="auto"/>
            </w:tcBorders>
            <w:shd w:val="clear" w:color="000000" w:fill="D9D9D9"/>
            <w:noWrap/>
            <w:vAlign w:val="center"/>
            <w:hideMark/>
          </w:tcPr>
          <w:p w14:paraId="4C61436B" w14:textId="77777777" w:rsidR="001D6ED1" w:rsidRDefault="001D6ED1">
            <w:pPr>
              <w:jc w:val="right"/>
              <w:rPr>
                <w:color w:val="000000"/>
                <w:sz w:val="22"/>
                <w:szCs w:val="22"/>
              </w:rPr>
            </w:pPr>
            <w:r>
              <w:rPr>
                <w:color w:val="000000"/>
                <w:sz w:val="22"/>
                <w:szCs w:val="22"/>
              </w:rPr>
              <w:t>31,00</w:t>
            </w:r>
          </w:p>
        </w:tc>
        <w:tc>
          <w:tcPr>
            <w:tcW w:w="844" w:type="pct"/>
            <w:tcBorders>
              <w:top w:val="nil"/>
              <w:left w:val="nil"/>
              <w:bottom w:val="single" w:sz="4" w:space="0" w:color="auto"/>
              <w:right w:val="single" w:sz="4" w:space="0" w:color="auto"/>
            </w:tcBorders>
            <w:shd w:val="clear" w:color="000000" w:fill="D9D9D9"/>
            <w:noWrap/>
            <w:vAlign w:val="center"/>
            <w:hideMark/>
          </w:tcPr>
          <w:p w14:paraId="4A642D59" w14:textId="77777777" w:rsidR="001D6ED1" w:rsidRDefault="001D6ED1">
            <w:pPr>
              <w:jc w:val="center"/>
              <w:rPr>
                <w:color w:val="000000"/>
                <w:sz w:val="22"/>
                <w:szCs w:val="22"/>
              </w:rPr>
            </w:pPr>
            <w:r>
              <w:rPr>
                <w:color w:val="000000"/>
                <w:sz w:val="22"/>
                <w:szCs w:val="22"/>
              </w:rPr>
              <w:t> </w:t>
            </w:r>
          </w:p>
        </w:tc>
        <w:tc>
          <w:tcPr>
            <w:tcW w:w="844" w:type="pct"/>
            <w:tcBorders>
              <w:top w:val="nil"/>
              <w:left w:val="nil"/>
              <w:bottom w:val="single" w:sz="4" w:space="0" w:color="auto"/>
              <w:right w:val="single" w:sz="4" w:space="0" w:color="auto"/>
            </w:tcBorders>
            <w:shd w:val="clear" w:color="000000" w:fill="D9D9D9"/>
            <w:noWrap/>
            <w:vAlign w:val="center"/>
            <w:hideMark/>
          </w:tcPr>
          <w:p w14:paraId="002C8222" w14:textId="77777777" w:rsidR="001D6ED1" w:rsidRDefault="001D6ED1">
            <w:pPr>
              <w:jc w:val="center"/>
              <w:rPr>
                <w:color w:val="000000"/>
                <w:sz w:val="22"/>
                <w:szCs w:val="22"/>
              </w:rPr>
            </w:pPr>
            <w:r>
              <w:rPr>
                <w:color w:val="000000"/>
                <w:sz w:val="22"/>
                <w:szCs w:val="22"/>
              </w:rPr>
              <w:t> </w:t>
            </w:r>
          </w:p>
        </w:tc>
        <w:tc>
          <w:tcPr>
            <w:tcW w:w="844" w:type="pct"/>
            <w:tcBorders>
              <w:top w:val="nil"/>
              <w:left w:val="nil"/>
              <w:bottom w:val="single" w:sz="4" w:space="0" w:color="auto"/>
              <w:right w:val="single" w:sz="4" w:space="0" w:color="auto"/>
            </w:tcBorders>
            <w:shd w:val="clear" w:color="000000" w:fill="D9D9D9"/>
            <w:noWrap/>
            <w:vAlign w:val="center"/>
            <w:hideMark/>
          </w:tcPr>
          <w:p w14:paraId="4688FAD0" w14:textId="77777777" w:rsidR="001D6ED1" w:rsidRDefault="001D6ED1">
            <w:pPr>
              <w:jc w:val="right"/>
              <w:rPr>
                <w:color w:val="000000"/>
                <w:sz w:val="22"/>
                <w:szCs w:val="22"/>
              </w:rPr>
            </w:pPr>
            <w:r>
              <w:rPr>
                <w:color w:val="000000"/>
                <w:sz w:val="22"/>
                <w:szCs w:val="22"/>
              </w:rPr>
              <w:t>3,10</w:t>
            </w:r>
          </w:p>
        </w:tc>
      </w:tr>
      <w:tr w:rsidR="001D6ED1" w14:paraId="7CABF649" w14:textId="77777777" w:rsidTr="00764A55">
        <w:trPr>
          <w:trHeight w:val="340"/>
        </w:trPr>
        <w:tc>
          <w:tcPr>
            <w:tcW w:w="1625" w:type="pct"/>
            <w:tcBorders>
              <w:top w:val="nil"/>
              <w:left w:val="single" w:sz="4" w:space="0" w:color="auto"/>
              <w:bottom w:val="single" w:sz="4" w:space="0" w:color="auto"/>
              <w:right w:val="single" w:sz="4" w:space="0" w:color="auto"/>
            </w:tcBorders>
            <w:shd w:val="clear" w:color="000000" w:fill="D9D9D9"/>
            <w:noWrap/>
            <w:vAlign w:val="center"/>
            <w:hideMark/>
          </w:tcPr>
          <w:p w14:paraId="0B74E4CA" w14:textId="77777777" w:rsidR="001D6ED1" w:rsidRDefault="001D6ED1">
            <w:pPr>
              <w:jc w:val="center"/>
              <w:rPr>
                <w:b/>
                <w:bCs/>
                <w:color w:val="000000"/>
                <w:sz w:val="22"/>
                <w:szCs w:val="22"/>
              </w:rPr>
            </w:pPr>
            <w:r>
              <w:rPr>
                <w:b/>
                <w:bCs/>
                <w:color w:val="000000"/>
                <w:sz w:val="22"/>
                <w:szCs w:val="22"/>
              </w:rPr>
              <w:t>Укупно</w:t>
            </w:r>
          </w:p>
        </w:tc>
        <w:tc>
          <w:tcPr>
            <w:tcW w:w="844" w:type="pct"/>
            <w:tcBorders>
              <w:top w:val="nil"/>
              <w:left w:val="nil"/>
              <w:bottom w:val="single" w:sz="4" w:space="0" w:color="auto"/>
              <w:right w:val="single" w:sz="4" w:space="0" w:color="auto"/>
            </w:tcBorders>
            <w:shd w:val="clear" w:color="000000" w:fill="D9D9D9"/>
            <w:noWrap/>
            <w:vAlign w:val="center"/>
            <w:hideMark/>
          </w:tcPr>
          <w:p w14:paraId="1E79D21B" w14:textId="77777777" w:rsidR="001D6ED1" w:rsidRDefault="001D6ED1">
            <w:pPr>
              <w:jc w:val="right"/>
              <w:rPr>
                <w:b/>
                <w:bCs/>
                <w:color w:val="000000"/>
                <w:sz w:val="22"/>
                <w:szCs w:val="22"/>
              </w:rPr>
            </w:pPr>
            <w:r>
              <w:rPr>
                <w:b/>
                <w:bCs/>
                <w:color w:val="000000"/>
                <w:sz w:val="22"/>
                <w:szCs w:val="22"/>
              </w:rPr>
              <w:t>31,00</w:t>
            </w:r>
          </w:p>
        </w:tc>
        <w:tc>
          <w:tcPr>
            <w:tcW w:w="844" w:type="pct"/>
            <w:tcBorders>
              <w:top w:val="nil"/>
              <w:left w:val="nil"/>
              <w:bottom w:val="single" w:sz="4" w:space="0" w:color="auto"/>
              <w:right w:val="single" w:sz="4" w:space="0" w:color="auto"/>
            </w:tcBorders>
            <w:shd w:val="clear" w:color="000000" w:fill="D9D9D9"/>
            <w:noWrap/>
            <w:vAlign w:val="center"/>
            <w:hideMark/>
          </w:tcPr>
          <w:p w14:paraId="427E1C8B" w14:textId="77777777" w:rsidR="001D6ED1" w:rsidRDefault="001D6ED1">
            <w:pPr>
              <w:jc w:val="right"/>
              <w:rPr>
                <w:b/>
                <w:bCs/>
                <w:color w:val="000000"/>
                <w:sz w:val="22"/>
                <w:szCs w:val="22"/>
              </w:rPr>
            </w:pPr>
            <w:r>
              <w:rPr>
                <w:b/>
                <w:bCs/>
                <w:color w:val="000000"/>
                <w:sz w:val="22"/>
                <w:szCs w:val="22"/>
              </w:rPr>
              <w:t> </w:t>
            </w:r>
          </w:p>
        </w:tc>
        <w:tc>
          <w:tcPr>
            <w:tcW w:w="844" w:type="pct"/>
            <w:tcBorders>
              <w:top w:val="nil"/>
              <w:left w:val="nil"/>
              <w:bottom w:val="single" w:sz="4" w:space="0" w:color="auto"/>
              <w:right w:val="single" w:sz="4" w:space="0" w:color="auto"/>
            </w:tcBorders>
            <w:shd w:val="clear" w:color="000000" w:fill="D9D9D9"/>
            <w:noWrap/>
            <w:vAlign w:val="center"/>
            <w:hideMark/>
          </w:tcPr>
          <w:p w14:paraId="7B19C5F4" w14:textId="77777777" w:rsidR="001D6ED1" w:rsidRDefault="001D6ED1">
            <w:pPr>
              <w:jc w:val="right"/>
              <w:rPr>
                <w:b/>
                <w:bCs/>
                <w:color w:val="000000"/>
                <w:sz w:val="22"/>
                <w:szCs w:val="22"/>
              </w:rPr>
            </w:pPr>
            <w:r>
              <w:rPr>
                <w:b/>
                <w:bCs/>
                <w:color w:val="000000"/>
                <w:sz w:val="22"/>
                <w:szCs w:val="22"/>
              </w:rPr>
              <w:t> </w:t>
            </w:r>
          </w:p>
        </w:tc>
        <w:tc>
          <w:tcPr>
            <w:tcW w:w="844" w:type="pct"/>
            <w:tcBorders>
              <w:top w:val="nil"/>
              <w:left w:val="nil"/>
              <w:bottom w:val="single" w:sz="4" w:space="0" w:color="auto"/>
              <w:right w:val="single" w:sz="4" w:space="0" w:color="auto"/>
            </w:tcBorders>
            <w:shd w:val="clear" w:color="000000" w:fill="D9D9D9"/>
            <w:noWrap/>
            <w:vAlign w:val="center"/>
            <w:hideMark/>
          </w:tcPr>
          <w:p w14:paraId="26CC0A18" w14:textId="77777777" w:rsidR="001D6ED1" w:rsidRDefault="001D6ED1">
            <w:pPr>
              <w:jc w:val="right"/>
              <w:rPr>
                <w:b/>
                <w:bCs/>
                <w:color w:val="000000"/>
                <w:sz w:val="22"/>
                <w:szCs w:val="22"/>
              </w:rPr>
            </w:pPr>
            <w:r>
              <w:rPr>
                <w:b/>
                <w:bCs/>
                <w:color w:val="000000"/>
                <w:sz w:val="22"/>
                <w:szCs w:val="22"/>
              </w:rPr>
              <w:t>3,10</w:t>
            </w:r>
          </w:p>
        </w:tc>
      </w:tr>
    </w:tbl>
    <w:p w14:paraId="18A6E7B2" w14:textId="270D884B" w:rsidR="001D6ED1" w:rsidRDefault="001D6ED1" w:rsidP="001D6ED1">
      <w:pPr>
        <w:jc w:val="both"/>
        <w:rPr>
          <w:lang w:val="sr-Cyrl-RS"/>
        </w:rPr>
      </w:pPr>
    </w:p>
    <w:p w14:paraId="4D327305" w14:textId="50C6CA91" w:rsidR="001D6ED1" w:rsidRPr="001D6ED1" w:rsidRDefault="001D6ED1" w:rsidP="001D6ED1">
      <w:pPr>
        <w:jc w:val="both"/>
        <w:rPr>
          <w:lang w:val="sr-Cyrl-RS"/>
        </w:rPr>
      </w:pPr>
      <w:r>
        <w:rPr>
          <w:lang w:val="sr-Cyrl-RS"/>
        </w:rPr>
        <w:tab/>
        <w:t xml:space="preserve">У претходној табели дат је приказ мостова који су планирани за изградњу, са типом мостова, путним правцем на којем се налазе </w:t>
      </w:r>
      <w:r w:rsidR="00764A55">
        <w:rPr>
          <w:lang w:val="sr-Cyrl-RS"/>
        </w:rPr>
        <w:t>у</w:t>
      </w:r>
      <w:r>
        <w:rPr>
          <w:lang w:val="sr-Cyrl-RS"/>
        </w:rPr>
        <w:t xml:space="preserve"> укупн</w:t>
      </w:r>
      <w:r w:rsidR="00764A55">
        <w:rPr>
          <w:lang w:val="sr-Cyrl-RS"/>
        </w:rPr>
        <w:t>ој</w:t>
      </w:r>
      <w:r>
        <w:rPr>
          <w:lang w:val="sr-Cyrl-RS"/>
        </w:rPr>
        <w:t xml:space="preserve"> дужин</w:t>
      </w:r>
      <w:r w:rsidR="00764A55">
        <w:rPr>
          <w:lang w:val="sr-Cyrl-RS"/>
        </w:rPr>
        <w:t>и</w:t>
      </w:r>
      <w:r>
        <w:rPr>
          <w:lang w:val="sr-Cyrl-RS"/>
        </w:rPr>
        <w:t xml:space="preserve"> од 31</w:t>
      </w:r>
      <w:r>
        <w:t xml:space="preserve"> m, </w:t>
      </w:r>
      <w:r>
        <w:rPr>
          <w:lang w:val="sr-Cyrl-RS"/>
        </w:rPr>
        <w:t xml:space="preserve">односно 3,10 </w:t>
      </w:r>
      <w:r>
        <w:t xml:space="preserve">m </w:t>
      </w:r>
      <w:r>
        <w:rPr>
          <w:lang w:val="sr-Cyrl-RS"/>
        </w:rPr>
        <w:t>просечно годишње.</w:t>
      </w:r>
    </w:p>
    <w:p w14:paraId="3951B0B8" w14:textId="6E173CD8" w:rsidR="00320BF3" w:rsidRPr="006172B2" w:rsidRDefault="00EB3986" w:rsidP="00DF4941">
      <w:pPr>
        <w:pStyle w:val="Heading2"/>
      </w:pPr>
      <w:bookmarkStart w:id="468" w:name="_Toc57291221"/>
      <w:bookmarkStart w:id="469" w:name="_Toc65060534"/>
      <w:bookmarkStart w:id="470" w:name="_Toc94179453"/>
      <w:bookmarkStart w:id="471" w:name="_Toc135218689"/>
      <w:bookmarkStart w:id="472" w:name="_Toc206400123"/>
      <w:r w:rsidRPr="006172B2">
        <w:t>4.1.</w:t>
      </w:r>
      <w:r w:rsidR="00757881">
        <w:rPr>
          <w:lang w:val="sr-Cyrl-RS"/>
        </w:rPr>
        <w:t>5</w:t>
      </w:r>
      <w:r w:rsidR="00F8621E" w:rsidRPr="006172B2">
        <w:t>.</w:t>
      </w:r>
      <w:r w:rsidR="00320BF3" w:rsidRPr="006172B2">
        <w:t xml:space="preserve"> </w:t>
      </w:r>
      <w:r w:rsidR="00320BF3" w:rsidRPr="00D21D64">
        <w:t>П</w:t>
      </w:r>
      <w:r w:rsidR="00320BF3" w:rsidRPr="006172B2">
        <w:t>лан коришћења осталих шумских производа</w:t>
      </w:r>
      <w:bookmarkEnd w:id="468"/>
      <w:bookmarkEnd w:id="469"/>
      <w:bookmarkEnd w:id="470"/>
      <w:bookmarkEnd w:id="471"/>
      <w:bookmarkEnd w:id="472"/>
    </w:p>
    <w:p w14:paraId="0DF55CFC" w14:textId="77777777" w:rsidR="00320BF3" w:rsidRPr="006172B2" w:rsidRDefault="00320BF3" w:rsidP="00320BF3">
      <w:pPr>
        <w:jc w:val="both"/>
      </w:pPr>
    </w:p>
    <w:p w14:paraId="18FCF6BB" w14:textId="77777777" w:rsidR="00320BF3" w:rsidRPr="006172B2" w:rsidRDefault="00320BF3" w:rsidP="004A1A98">
      <w:pPr>
        <w:rPr>
          <w:b/>
          <w:bCs/>
          <w:u w:val="single"/>
        </w:rPr>
      </w:pPr>
      <w:bookmarkStart w:id="473" w:name="_Toc57291222"/>
      <w:r w:rsidRPr="006172B2">
        <w:rPr>
          <w:b/>
          <w:bCs/>
          <w:u w:val="single"/>
        </w:rPr>
        <w:t>Паша</w:t>
      </w:r>
      <w:bookmarkEnd w:id="473"/>
    </w:p>
    <w:p w14:paraId="3B922CD7" w14:textId="77777777" w:rsidR="00664C32" w:rsidRPr="006172B2" w:rsidRDefault="00664C32" w:rsidP="00664C32">
      <w:pPr>
        <w:rPr>
          <w:lang w:val="sr-Cyrl-CS"/>
        </w:rPr>
      </w:pPr>
    </w:p>
    <w:p w14:paraId="71CF03D4" w14:textId="77777777" w:rsidR="00320BF3" w:rsidRPr="006172B2" w:rsidRDefault="00320BF3" w:rsidP="00320BF3">
      <w:pPr>
        <w:ind w:firstLine="720"/>
        <w:jc w:val="both"/>
      </w:pPr>
      <w:r w:rsidRPr="006172B2">
        <w:t>Питање паше је регулисано Законом о шумама</w:t>
      </w:r>
      <w:r w:rsidR="00F8621E" w:rsidRPr="006172B2">
        <w:t>.</w:t>
      </w:r>
      <w:r w:rsidRPr="006172B2">
        <w:t xml:space="preserve"> По том закону онај ко газдује шумама дужан је да одређује место и прописује услове за пашу, врсту и број грла као и надокнаду за пашу водећи рачуна о постављеним циљевима газдовања</w:t>
      </w:r>
      <w:r w:rsidR="00F8621E" w:rsidRPr="006172B2">
        <w:t>.</w:t>
      </w:r>
    </w:p>
    <w:p w14:paraId="1BA0C2A3" w14:textId="0C86231B" w:rsidR="00193889" w:rsidRPr="006172B2" w:rsidRDefault="00320BF3" w:rsidP="00757881">
      <w:pPr>
        <w:ind w:firstLine="720"/>
        <w:jc w:val="both"/>
      </w:pPr>
      <w:r w:rsidRPr="006172B2">
        <w:t>У условима ове газдинске јединице паша је забрањена у шумама у којима се врше оплодне сече, у састојинама где је у току природно обнављање, у постојећим младим културама</w:t>
      </w:r>
      <w:r w:rsidR="00F8621E" w:rsidRPr="006172B2">
        <w:t>.</w:t>
      </w:r>
      <w:bookmarkStart w:id="474" w:name="_Toc57291224"/>
    </w:p>
    <w:p w14:paraId="4F9B5BB6" w14:textId="77777777" w:rsidR="00B43440" w:rsidRDefault="00B43440" w:rsidP="004A1A98">
      <w:pPr>
        <w:rPr>
          <w:b/>
          <w:bCs/>
          <w:u w:val="single"/>
          <w:lang w:val="sr-Cyrl-RS"/>
        </w:rPr>
      </w:pPr>
    </w:p>
    <w:p w14:paraId="0157ADFD" w14:textId="77777777" w:rsidR="00320BF3" w:rsidRPr="006172B2" w:rsidRDefault="00320BF3" w:rsidP="004A1A98">
      <w:pPr>
        <w:rPr>
          <w:b/>
          <w:bCs/>
          <w:u w:val="single"/>
        </w:rPr>
      </w:pPr>
      <w:r w:rsidRPr="006172B2">
        <w:rPr>
          <w:b/>
          <w:bCs/>
          <w:u w:val="single"/>
        </w:rPr>
        <w:t>План уређивања шума</w:t>
      </w:r>
      <w:bookmarkEnd w:id="474"/>
      <w:r w:rsidRPr="006172B2">
        <w:rPr>
          <w:b/>
          <w:bCs/>
          <w:u w:val="single"/>
        </w:rPr>
        <w:t xml:space="preserve"> </w:t>
      </w:r>
    </w:p>
    <w:p w14:paraId="1BBA842D" w14:textId="77777777" w:rsidR="00FB7473" w:rsidRPr="006172B2" w:rsidRDefault="00FB7473" w:rsidP="00FB7473">
      <w:pPr>
        <w:rPr>
          <w:lang w:val="sr-Cyrl-CS"/>
        </w:rPr>
      </w:pPr>
    </w:p>
    <w:p w14:paraId="5D6D6DD7" w14:textId="2D9FB8C7" w:rsidR="006B70AC" w:rsidRPr="006172B2" w:rsidRDefault="00320BF3" w:rsidP="006B70AC">
      <w:pPr>
        <w:ind w:firstLine="720"/>
        <w:jc w:val="both"/>
      </w:pPr>
      <w:r w:rsidRPr="006172B2">
        <w:t>Важење ове ОГШ је 01</w:t>
      </w:r>
      <w:r w:rsidR="00F8621E" w:rsidRPr="006172B2">
        <w:t>.</w:t>
      </w:r>
      <w:r w:rsidRPr="006172B2">
        <w:t>01</w:t>
      </w:r>
      <w:r w:rsidR="00F8621E" w:rsidRPr="006172B2">
        <w:t>.</w:t>
      </w:r>
      <w:r w:rsidRPr="006172B2">
        <w:t>202</w:t>
      </w:r>
      <w:r w:rsidR="006355EA">
        <w:rPr>
          <w:lang w:val="sr-Cyrl-RS"/>
        </w:rPr>
        <w:t>6</w:t>
      </w:r>
      <w:r w:rsidR="00F8621E" w:rsidRPr="006172B2">
        <w:t>.</w:t>
      </w:r>
      <w:r w:rsidRPr="006172B2">
        <w:t xml:space="preserve"> до 31</w:t>
      </w:r>
      <w:r w:rsidR="00F8621E" w:rsidRPr="006172B2">
        <w:t>.</w:t>
      </w:r>
      <w:r w:rsidRPr="006172B2">
        <w:t>12</w:t>
      </w:r>
      <w:r w:rsidR="00F8621E" w:rsidRPr="006172B2">
        <w:t>.</w:t>
      </w:r>
      <w:r w:rsidRPr="006172B2">
        <w:t>203</w:t>
      </w:r>
      <w:r w:rsidR="006355EA">
        <w:rPr>
          <w:lang w:val="sr-Cyrl-RS"/>
        </w:rPr>
        <w:t>5</w:t>
      </w:r>
      <w:r w:rsidR="00F8621E" w:rsidRPr="006172B2">
        <w:t>.</w:t>
      </w:r>
      <w:r w:rsidRPr="006172B2">
        <w:t xml:space="preserve"> године, што значи да ће се издвајање састојина и таксациони премер основе извршити пре истека важења тј</w:t>
      </w:r>
      <w:r w:rsidR="00F8621E" w:rsidRPr="006172B2">
        <w:t>.</w:t>
      </w:r>
      <w:r w:rsidRPr="006172B2">
        <w:t xml:space="preserve"> лето 20</w:t>
      </w:r>
      <w:r w:rsidR="0058784D" w:rsidRPr="006172B2">
        <w:t>3</w:t>
      </w:r>
      <w:r w:rsidR="006355EA">
        <w:rPr>
          <w:lang w:val="sr-Cyrl-RS"/>
        </w:rPr>
        <w:t>4</w:t>
      </w:r>
      <w:r w:rsidR="00EA6F7C" w:rsidRPr="006172B2">
        <w:t>.</w:t>
      </w:r>
      <w:r w:rsidRPr="006172B2">
        <w:t xml:space="preserve"> године</w:t>
      </w:r>
      <w:r w:rsidR="00F8621E" w:rsidRPr="006172B2">
        <w:t>.</w:t>
      </w:r>
    </w:p>
    <w:p w14:paraId="4A1BBEFD" w14:textId="524110E7" w:rsidR="00336D68" w:rsidRPr="006172B2" w:rsidRDefault="00EB3986" w:rsidP="00757881">
      <w:pPr>
        <w:pStyle w:val="Heading2"/>
      </w:pPr>
      <w:bookmarkStart w:id="475" w:name="_Toc57291225"/>
      <w:bookmarkStart w:id="476" w:name="_Toc65060535"/>
      <w:bookmarkStart w:id="477" w:name="_Toc206400124"/>
      <w:r w:rsidRPr="006172B2">
        <w:t>4.1.</w:t>
      </w:r>
      <w:r w:rsidR="00757881">
        <w:rPr>
          <w:lang w:val="sr-Cyrl-RS"/>
        </w:rPr>
        <w:t>6</w:t>
      </w:r>
      <w:r w:rsidRPr="006172B2">
        <w:t>.</w:t>
      </w:r>
      <w:r w:rsidR="00320BF3" w:rsidRPr="006172B2">
        <w:t xml:space="preserve"> Очекивани ефекти </w:t>
      </w:r>
      <w:bookmarkEnd w:id="475"/>
      <w:bookmarkEnd w:id="476"/>
      <w:r w:rsidRPr="006172B2">
        <w:t>планираног газдовања</w:t>
      </w:r>
      <w:bookmarkEnd w:id="477"/>
    </w:p>
    <w:p w14:paraId="257AC508" w14:textId="77777777" w:rsidR="00AC592B" w:rsidRPr="00812BC5" w:rsidRDefault="00AC592B" w:rsidP="00AC592B">
      <w:pPr>
        <w:jc w:val="both"/>
        <w:rPr>
          <w:lang w:val="sr-Latn-RS"/>
        </w:rPr>
      </w:pPr>
    </w:p>
    <w:p w14:paraId="71E58491" w14:textId="04C13733" w:rsidR="00320BF3" w:rsidRPr="006172B2" w:rsidRDefault="00320BF3" w:rsidP="00AC592B">
      <w:pPr>
        <w:ind w:firstLine="709"/>
        <w:jc w:val="both"/>
      </w:pPr>
      <w:r w:rsidRPr="006172B2">
        <w:t>Као општи закључак у вези са очекиваним ефектима спровођења планова газдовања, одређених основом газдовања шумама</w:t>
      </w:r>
      <w:r w:rsidR="000D3059" w:rsidRPr="006172B2">
        <w:t xml:space="preserve"> за газдинску јединицу </w:t>
      </w:r>
      <w:r w:rsidR="00C32B77" w:rsidRPr="006172B2">
        <w:t>“</w:t>
      </w:r>
      <w:r w:rsidR="000226A4">
        <w:t>Кукавица - Слатина</w:t>
      </w:r>
      <w:r w:rsidR="00C32B77" w:rsidRPr="006172B2">
        <w:t>”</w:t>
      </w:r>
      <w:r w:rsidR="009A2E26" w:rsidRPr="006172B2">
        <w:t xml:space="preserve"> </w:t>
      </w:r>
      <w:r w:rsidRPr="006172B2">
        <w:t>може се закључити следеће:</w:t>
      </w:r>
    </w:p>
    <w:p w14:paraId="0D1BA584" w14:textId="77777777" w:rsidR="00AC592B" w:rsidRPr="006172B2" w:rsidRDefault="00AC592B" w:rsidP="00AC592B">
      <w:pPr>
        <w:ind w:firstLine="709"/>
        <w:jc w:val="both"/>
      </w:pPr>
    </w:p>
    <w:p w14:paraId="78A96FB9" w14:textId="4E94A1BA" w:rsidR="00320BF3" w:rsidRPr="006172B2" w:rsidRDefault="00320BF3" w:rsidP="00A214E7">
      <w:pPr>
        <w:numPr>
          <w:ilvl w:val="0"/>
          <w:numId w:val="14"/>
        </w:numPr>
        <w:ind w:left="709" w:hanging="283"/>
        <w:jc w:val="both"/>
      </w:pPr>
      <w:r w:rsidRPr="006172B2">
        <w:t xml:space="preserve">Укупна дрвна запремина требало би да се увећа само на основу тога да ће за период трајања ове основе бити посечена мања дрвна запремина од запреминског прираста, за </w:t>
      </w:r>
      <w:r w:rsidR="00EC1DF7">
        <w:rPr>
          <w:b/>
          <w:lang w:val="sr-Cyrl-RS"/>
        </w:rPr>
        <w:t>47.</w:t>
      </w:r>
      <w:r w:rsidR="001D6ED1">
        <w:rPr>
          <w:b/>
          <w:lang w:val="sr-Cyrl-RS"/>
        </w:rPr>
        <w:t>346</w:t>
      </w:r>
      <w:r w:rsidR="00EC1DF7">
        <w:rPr>
          <w:b/>
          <w:lang w:val="sr-Cyrl-RS"/>
        </w:rPr>
        <w:t>,</w:t>
      </w:r>
      <w:r w:rsidR="001D6ED1">
        <w:rPr>
          <w:b/>
          <w:lang w:val="sr-Cyrl-RS"/>
        </w:rPr>
        <w:t>1</w:t>
      </w:r>
      <w:r w:rsidRPr="006172B2">
        <w:rPr>
          <w:b/>
        </w:rPr>
        <w:t xml:space="preserve"> </w:t>
      </w:r>
      <w:r w:rsidR="00664C32" w:rsidRPr="006172B2">
        <w:rPr>
          <w:b/>
        </w:rPr>
        <w:t>m</w:t>
      </w:r>
      <w:r w:rsidRPr="006172B2">
        <w:rPr>
          <w:b/>
        </w:rPr>
        <w:t>³</w:t>
      </w:r>
      <w:r w:rsidRPr="006172B2">
        <w:t xml:space="preserve"> или </w:t>
      </w:r>
      <w:r w:rsidR="00EC1DF7">
        <w:rPr>
          <w:b/>
          <w:lang w:val="sr-Cyrl-RS"/>
        </w:rPr>
        <w:t>8,5</w:t>
      </w:r>
      <w:r w:rsidR="00515B1A" w:rsidRPr="006172B2">
        <w:rPr>
          <w:b/>
        </w:rPr>
        <w:t xml:space="preserve"> </w:t>
      </w:r>
      <w:r w:rsidRPr="006172B2">
        <w:rPr>
          <w:b/>
        </w:rPr>
        <w:t>%</w:t>
      </w:r>
      <w:r w:rsidRPr="006172B2">
        <w:t xml:space="preserve"> у односу на садашњу запремину</w:t>
      </w:r>
      <w:r w:rsidR="00F8621E" w:rsidRPr="006172B2">
        <w:t>.</w:t>
      </w:r>
    </w:p>
    <w:p w14:paraId="173003F2" w14:textId="77777777" w:rsidR="00AC592B" w:rsidRPr="006172B2" w:rsidRDefault="00AC592B" w:rsidP="00AC592B">
      <w:pPr>
        <w:ind w:left="709"/>
        <w:jc w:val="both"/>
        <w:rPr>
          <w:highlight w:val="yellow"/>
        </w:rPr>
      </w:pPr>
    </w:p>
    <w:p w14:paraId="28141895" w14:textId="32574AF9" w:rsidR="00320BF3" w:rsidRPr="006172B2" w:rsidRDefault="00EC1DF7" w:rsidP="00A214E7">
      <w:pPr>
        <w:numPr>
          <w:ilvl w:val="0"/>
          <w:numId w:val="14"/>
        </w:numPr>
        <w:ind w:left="709" w:hanging="283"/>
        <w:jc w:val="both"/>
      </w:pPr>
      <w:r>
        <w:rPr>
          <w:lang w:val="sr-Cyrl-RS"/>
        </w:rPr>
        <w:t>С</w:t>
      </w:r>
      <w:r w:rsidR="00193889" w:rsidRPr="006172B2">
        <w:t xml:space="preserve">ечама на површини од </w:t>
      </w:r>
      <w:r>
        <w:rPr>
          <w:b/>
          <w:bCs/>
          <w:lang w:val="sr-Cyrl-RS"/>
        </w:rPr>
        <w:t>823,87</w:t>
      </w:r>
      <w:r w:rsidR="00193889" w:rsidRPr="006172B2">
        <w:t xml:space="preserve"> </w:t>
      </w:r>
      <w:r w:rsidR="00193889" w:rsidRPr="006172B2">
        <w:rPr>
          <w:b/>
        </w:rPr>
        <w:t>ha</w:t>
      </w:r>
      <w:r w:rsidR="00193889" w:rsidRPr="006172B2">
        <w:t xml:space="preserve"> </w:t>
      </w:r>
      <w:r w:rsidR="00320BF3" w:rsidRPr="006172B2">
        <w:t>ел</w:t>
      </w:r>
      <w:r w:rsidR="001253ED">
        <w:rPr>
          <w:lang w:val="sr-Cyrl-RS"/>
        </w:rPr>
        <w:t>и</w:t>
      </w:r>
      <w:r w:rsidR="00320BF3" w:rsidRPr="006172B2">
        <w:t>минисаће се узгојна запуштеност на делу површине газдинске јединице и развој усмерити на стабла будућности</w:t>
      </w:r>
      <w:r w:rsidR="00F8621E" w:rsidRPr="006172B2">
        <w:t>.</w:t>
      </w:r>
      <w:r w:rsidR="00320BF3" w:rsidRPr="006172B2">
        <w:t xml:space="preserve"> Истовремено, извођењем ових сеча које су уједно и узгојно-санитарног карактера знатније ће се поправити здравствено стање састојина, њихова стабилност, као и вредност прираста и приноса</w:t>
      </w:r>
      <w:r w:rsidR="00F8621E" w:rsidRPr="006172B2">
        <w:t>.</w:t>
      </w:r>
    </w:p>
    <w:p w14:paraId="25FFD26A" w14:textId="77777777" w:rsidR="00A32A60" w:rsidRPr="006172B2" w:rsidRDefault="00A32A60" w:rsidP="00A32A60">
      <w:pPr>
        <w:pStyle w:val="ListParagraph"/>
        <w:rPr>
          <w:highlight w:val="yellow"/>
        </w:rPr>
      </w:pPr>
    </w:p>
    <w:p w14:paraId="6237EE85" w14:textId="3123784A" w:rsidR="00A32A60" w:rsidRPr="006172B2" w:rsidRDefault="00A32A60" w:rsidP="00A214E7">
      <w:pPr>
        <w:numPr>
          <w:ilvl w:val="0"/>
          <w:numId w:val="14"/>
        </w:numPr>
        <w:ind w:left="709" w:hanging="283"/>
        <w:jc w:val="both"/>
      </w:pPr>
      <w:r w:rsidRPr="006172B2">
        <w:t xml:space="preserve">Пошумљавањем обешумљених површина повећаће се површина под шумом за </w:t>
      </w:r>
      <w:r w:rsidR="001D6ED1">
        <w:rPr>
          <w:b/>
          <w:bCs/>
          <w:lang w:val="sr-Cyrl-RS"/>
        </w:rPr>
        <w:t>7,76</w:t>
      </w:r>
      <w:r w:rsidRPr="006172B2">
        <w:rPr>
          <w:b/>
          <w:bCs/>
        </w:rPr>
        <w:t xml:space="preserve"> </w:t>
      </w:r>
      <w:r w:rsidRPr="006172B2">
        <w:rPr>
          <w:b/>
        </w:rPr>
        <w:t>ha.</w:t>
      </w:r>
    </w:p>
    <w:p w14:paraId="16C63F22" w14:textId="77777777" w:rsidR="00A32A60" w:rsidRPr="006172B2" w:rsidRDefault="00A32A60" w:rsidP="00A32A60">
      <w:pPr>
        <w:pStyle w:val="ListParagraph"/>
        <w:rPr>
          <w:highlight w:val="yellow"/>
        </w:rPr>
      </w:pPr>
    </w:p>
    <w:p w14:paraId="4E70B485" w14:textId="77777777" w:rsidR="00A32A60" w:rsidRPr="006172B2" w:rsidRDefault="00A32A60" w:rsidP="00A32A60">
      <w:pPr>
        <w:ind w:left="709"/>
        <w:jc w:val="both"/>
        <w:rPr>
          <w:highlight w:val="yellow"/>
        </w:rPr>
      </w:pPr>
    </w:p>
    <w:p w14:paraId="54CA42DC" w14:textId="77777777" w:rsidR="00301735" w:rsidRPr="006172B2" w:rsidRDefault="007F0485" w:rsidP="00F72751">
      <w:pPr>
        <w:ind w:firstLine="720"/>
        <w:jc w:val="both"/>
      </w:pPr>
      <w:r w:rsidRPr="006172B2">
        <w:br w:type="page"/>
      </w:r>
    </w:p>
    <w:p w14:paraId="6E73C504" w14:textId="77777777" w:rsidR="00FC7EAE" w:rsidRPr="006172B2" w:rsidRDefault="00FC7EAE" w:rsidP="00320BF3">
      <w:pPr>
        <w:jc w:val="both"/>
        <w:sectPr w:rsidR="00FC7EAE" w:rsidRPr="006172B2" w:rsidSect="00E15D34">
          <w:headerReference w:type="first" r:id="rId31"/>
          <w:footerReference w:type="first" r:id="rId32"/>
          <w:type w:val="continuous"/>
          <w:pgSz w:w="11906" w:h="16838"/>
          <w:pgMar w:top="1417" w:right="1417" w:bottom="1417" w:left="1417" w:header="680" w:footer="680" w:gutter="0"/>
          <w:cols w:space="720"/>
          <w:docGrid w:linePitch="600" w:charSpace="32768"/>
        </w:sectPr>
      </w:pPr>
    </w:p>
    <w:p w14:paraId="6A5A1526" w14:textId="77777777" w:rsidR="00445949" w:rsidRPr="006172B2" w:rsidRDefault="006F5E73" w:rsidP="007F78C0">
      <w:pPr>
        <w:pStyle w:val="Heading1"/>
        <w:tabs>
          <w:tab w:val="clear" w:pos="342"/>
          <w:tab w:val="num" w:pos="0"/>
        </w:tabs>
        <w:ind w:left="0" w:firstLine="0"/>
      </w:pPr>
      <w:bookmarkStart w:id="478" w:name="_Toc135218705"/>
      <w:bookmarkStart w:id="479" w:name="_Toc2754233"/>
      <w:bookmarkStart w:id="480" w:name="_Toc27380798"/>
      <w:bookmarkStart w:id="481" w:name="_Toc44863210"/>
      <w:bookmarkStart w:id="482" w:name="_Toc45211184"/>
      <w:bookmarkStart w:id="483" w:name="_Toc57270503"/>
      <w:bookmarkStart w:id="484" w:name="_Toc57291264"/>
      <w:bookmarkStart w:id="485" w:name="_Toc94179470"/>
      <w:bookmarkStart w:id="486" w:name="_Toc206400125"/>
      <w:r w:rsidRPr="006172B2">
        <w:lastRenderedPageBreak/>
        <w:t>4.2</w:t>
      </w:r>
      <w:r w:rsidR="00F8621E" w:rsidRPr="006172B2">
        <w:t>.</w:t>
      </w:r>
      <w:r w:rsidR="00445949" w:rsidRPr="006172B2">
        <w:t xml:space="preserve"> ЕКОНОМСКО ФИНАНСИЈСКА АНАЛИЗА</w:t>
      </w:r>
      <w:bookmarkEnd w:id="478"/>
      <w:bookmarkEnd w:id="479"/>
      <w:bookmarkEnd w:id="480"/>
      <w:bookmarkEnd w:id="481"/>
      <w:bookmarkEnd w:id="482"/>
      <w:bookmarkEnd w:id="483"/>
      <w:bookmarkEnd w:id="484"/>
      <w:bookmarkEnd w:id="485"/>
      <w:r w:rsidRPr="006172B2">
        <w:t xml:space="preserve"> – просечно годишње</w:t>
      </w:r>
      <w:bookmarkEnd w:id="486"/>
    </w:p>
    <w:p w14:paraId="1CEA45D2" w14:textId="77777777" w:rsidR="00445949" w:rsidRPr="006172B2" w:rsidRDefault="00445949" w:rsidP="007F78C0">
      <w:pPr>
        <w:ind w:firstLine="709"/>
        <w:jc w:val="both"/>
      </w:pPr>
      <w:r w:rsidRPr="006172B2">
        <w:t>Економско - финансијском анализом се међусобно усклађују обим радова на гајењу и заштити шума и обим сеча шума и утврђује износ средстава за извршење радова предвиђених  основом газдовања шумама</w:t>
      </w:r>
      <w:r w:rsidR="00F8621E" w:rsidRPr="006172B2">
        <w:t>.</w:t>
      </w:r>
    </w:p>
    <w:p w14:paraId="62855C28" w14:textId="618536E3" w:rsidR="00445949" w:rsidRPr="006172B2" w:rsidRDefault="00445949" w:rsidP="00304B76">
      <w:pPr>
        <w:jc w:val="both"/>
      </w:pPr>
      <w:r w:rsidRPr="006172B2">
        <w:tab/>
        <w:t xml:space="preserve">Вредност шума за ГЈ </w:t>
      </w:r>
      <w:r w:rsidR="00C32B77" w:rsidRPr="006172B2">
        <w:t>“</w:t>
      </w:r>
      <w:r w:rsidR="000226A4">
        <w:t>Кукавица - Слатина</w:t>
      </w:r>
      <w:r w:rsidR="00C32B77" w:rsidRPr="006172B2">
        <w:t>”</w:t>
      </w:r>
      <w:r w:rsidR="009A2E26" w:rsidRPr="006172B2">
        <w:t xml:space="preserve"> </w:t>
      </w:r>
      <w:r w:rsidRPr="006172B2">
        <w:t>обухвата вр</w:t>
      </w:r>
      <w:r w:rsidR="007F78C0" w:rsidRPr="006172B2">
        <w:t>е</w:t>
      </w:r>
      <w:r w:rsidRPr="006172B2">
        <w:t>дност запремине и вредност младих састојина</w:t>
      </w:r>
      <w:r w:rsidR="00F8621E" w:rsidRPr="006172B2">
        <w:t>.</w:t>
      </w:r>
      <w:r w:rsidRPr="006172B2">
        <w:t xml:space="preserve"> У приказаним износима нису вредноване опште-корисне функције шума, као и вредност коришћења осталих шумских ресурса</w:t>
      </w:r>
      <w:r w:rsidR="00F8621E" w:rsidRPr="006172B2">
        <w:t>.</w:t>
      </w:r>
      <w:r w:rsidRPr="006172B2">
        <w:t xml:space="preserve"> Вредност шума утврђена је на основу садашње сечиве вредности</w:t>
      </w:r>
      <w:r w:rsidR="00F8621E" w:rsidRPr="006172B2">
        <w:t>.</w:t>
      </w:r>
      <w:r w:rsidRPr="006172B2">
        <w:t xml:space="preserve"> Ради утврђивања процене вредности дрвне запремине по овој методи, утврђено је следеће:</w:t>
      </w:r>
    </w:p>
    <w:p w14:paraId="312D66B0" w14:textId="61E0B69F" w:rsidR="007F78C0" w:rsidRPr="006172B2" w:rsidRDefault="00445949" w:rsidP="00A214E7">
      <w:pPr>
        <w:pStyle w:val="ListParagraph"/>
        <w:numPr>
          <w:ilvl w:val="0"/>
          <w:numId w:val="21"/>
        </w:numPr>
        <w:ind w:left="709" w:hanging="283"/>
        <w:jc w:val="both"/>
      </w:pPr>
      <w:r w:rsidRPr="006172B2">
        <w:t>дрвна за</w:t>
      </w:r>
      <w:r w:rsidR="007D433D" w:rsidRPr="006172B2">
        <w:t>премина са стањем на</w:t>
      </w:r>
      <w:r w:rsidR="001C796D" w:rsidRPr="006172B2">
        <w:t xml:space="preserve"> дан</w:t>
      </w:r>
      <w:r w:rsidR="007D433D" w:rsidRPr="006172B2">
        <w:t xml:space="preserve"> 31</w:t>
      </w:r>
      <w:r w:rsidR="00F8621E" w:rsidRPr="006172B2">
        <w:t>.</w:t>
      </w:r>
      <w:r w:rsidR="007D433D" w:rsidRPr="006172B2">
        <w:t>12</w:t>
      </w:r>
      <w:r w:rsidR="00F8621E" w:rsidRPr="006172B2">
        <w:t>.</w:t>
      </w:r>
      <w:r w:rsidR="007D433D" w:rsidRPr="006172B2">
        <w:t>202</w:t>
      </w:r>
      <w:r w:rsidR="00850C8F">
        <w:rPr>
          <w:lang w:val="sr-Cyrl-RS"/>
        </w:rPr>
        <w:t>4</w:t>
      </w:r>
      <w:r w:rsidR="00F8621E" w:rsidRPr="006172B2">
        <w:t>.</w:t>
      </w:r>
      <w:r w:rsidRPr="006172B2">
        <w:t xml:space="preserve"> године,</w:t>
      </w:r>
    </w:p>
    <w:p w14:paraId="35C946F4" w14:textId="77777777" w:rsidR="007F78C0" w:rsidRPr="006172B2" w:rsidRDefault="00445949" w:rsidP="00A214E7">
      <w:pPr>
        <w:pStyle w:val="ListParagraph"/>
        <w:numPr>
          <w:ilvl w:val="0"/>
          <w:numId w:val="21"/>
        </w:numPr>
        <w:ind w:left="709" w:hanging="283"/>
        <w:jc w:val="both"/>
      </w:pPr>
      <w:r w:rsidRPr="006172B2">
        <w:t>израчуната нето дрвна запремина,</w:t>
      </w:r>
    </w:p>
    <w:p w14:paraId="05B3D064" w14:textId="77777777" w:rsidR="007F78C0" w:rsidRPr="006172B2" w:rsidRDefault="00445949" w:rsidP="00A214E7">
      <w:pPr>
        <w:pStyle w:val="ListParagraph"/>
        <w:numPr>
          <w:ilvl w:val="0"/>
          <w:numId w:val="21"/>
        </w:numPr>
        <w:ind w:left="709" w:hanging="283"/>
        <w:jc w:val="both"/>
      </w:pPr>
      <w:r w:rsidRPr="006172B2">
        <w:t>утврђена је сортиментна структура (на основу вишегодишњег просека сечивог етета),</w:t>
      </w:r>
    </w:p>
    <w:p w14:paraId="5E0AFF15" w14:textId="77777777" w:rsidR="00B43440" w:rsidRPr="00B43440" w:rsidRDefault="00445949" w:rsidP="00DF4941">
      <w:pPr>
        <w:pStyle w:val="ListParagraph"/>
        <w:numPr>
          <w:ilvl w:val="0"/>
          <w:numId w:val="21"/>
        </w:numPr>
        <w:ind w:left="709" w:hanging="283"/>
        <w:jc w:val="both"/>
      </w:pPr>
      <w:r w:rsidRPr="006172B2">
        <w:t xml:space="preserve">утврђене цене дрвних сортимената по 1 </w:t>
      </w:r>
      <w:r w:rsidR="0027681C" w:rsidRPr="006172B2">
        <w:t>m</w:t>
      </w:r>
      <w:r w:rsidRPr="006172B2">
        <w:t>³ нето дрвне запремине по врстама дрвећa</w:t>
      </w:r>
      <w:r w:rsidR="00F8621E" w:rsidRPr="006172B2">
        <w:t>.</w:t>
      </w:r>
      <w:bookmarkStart w:id="487" w:name="_Toc27380800"/>
      <w:bookmarkStart w:id="488" w:name="_Toc44863216"/>
      <w:bookmarkStart w:id="489" w:name="_Toc45211190"/>
      <w:bookmarkStart w:id="490" w:name="_Toc57270509"/>
      <w:bookmarkStart w:id="491" w:name="_Toc57291270"/>
      <w:bookmarkStart w:id="492" w:name="_Toc94179476"/>
      <w:bookmarkStart w:id="493" w:name="_Toc135218711"/>
    </w:p>
    <w:p w14:paraId="7BECA841" w14:textId="66E8B2A6" w:rsidR="00A216D2" w:rsidRPr="006172B2" w:rsidRDefault="006F5E73" w:rsidP="00B43440">
      <w:pPr>
        <w:pStyle w:val="Heading2"/>
      </w:pPr>
      <w:bookmarkStart w:id="494" w:name="_Toc206400126"/>
      <w:r w:rsidRPr="006172B2">
        <w:t>4.2.1</w:t>
      </w:r>
      <w:r w:rsidR="00F8621E" w:rsidRPr="006172B2">
        <w:t>.</w:t>
      </w:r>
      <w:r w:rsidR="00A216D2" w:rsidRPr="006172B2">
        <w:t xml:space="preserve"> Врста и обим планираних радова - просечно годишње</w:t>
      </w:r>
      <w:bookmarkEnd w:id="487"/>
      <w:bookmarkEnd w:id="488"/>
      <w:bookmarkEnd w:id="489"/>
      <w:bookmarkEnd w:id="490"/>
      <w:bookmarkEnd w:id="491"/>
      <w:bookmarkEnd w:id="492"/>
      <w:bookmarkEnd w:id="493"/>
      <w:bookmarkEnd w:id="494"/>
    </w:p>
    <w:p w14:paraId="40FFB81B" w14:textId="77777777" w:rsidR="00A216D2" w:rsidRPr="006172B2" w:rsidRDefault="00A216D2" w:rsidP="00A216D2">
      <w:pPr>
        <w:jc w:val="both"/>
      </w:pPr>
    </w:p>
    <w:p w14:paraId="2D46AC44" w14:textId="77777777" w:rsidR="00A216D2" w:rsidRPr="006172B2" w:rsidRDefault="00A216D2" w:rsidP="00291EB5">
      <w:pPr>
        <w:ind w:firstLine="709"/>
        <w:jc w:val="both"/>
      </w:pPr>
      <w:r w:rsidRPr="006172B2">
        <w:t xml:space="preserve">Врста и обим планираних радова су образложени у поглављу </w:t>
      </w:r>
      <w:r w:rsidR="00304B76" w:rsidRPr="006172B2">
        <w:t>4.1</w:t>
      </w:r>
      <w:r w:rsidR="00F8621E" w:rsidRPr="006172B2">
        <w:t>.</w:t>
      </w:r>
      <w:r w:rsidRPr="006172B2">
        <w:t xml:space="preserve"> План газдовања</w:t>
      </w:r>
      <w:r w:rsidR="00304B76" w:rsidRPr="006172B2">
        <w:t xml:space="preserve"> шумама</w:t>
      </w:r>
      <w:r w:rsidR="00F8621E" w:rsidRPr="006172B2">
        <w:t>.</w:t>
      </w:r>
      <w:r w:rsidRPr="006172B2">
        <w:t xml:space="preserve"> У овом делу основе планирани радови ће послужити само, како би се као последица реализације тих планова могли рачунати приходи, oдносно расходи газдовања шумама у газдинској јединици, и утврдио биланс средстава за несметано газдовање</w:t>
      </w:r>
      <w:r w:rsidR="00B147AD" w:rsidRPr="006172B2">
        <w:t xml:space="preserve"> шумама</w:t>
      </w:r>
      <w:r w:rsidR="00F8621E" w:rsidRPr="006172B2">
        <w:t>.</w:t>
      </w:r>
    </w:p>
    <w:p w14:paraId="0B4B78FC" w14:textId="506C4ECD" w:rsidR="00A216D2" w:rsidRPr="00A02E77" w:rsidRDefault="006F5E73" w:rsidP="0060745A">
      <w:pPr>
        <w:pStyle w:val="Heading3"/>
        <w:rPr>
          <w:lang w:val="sr-Cyrl-RS"/>
        </w:rPr>
      </w:pPr>
      <w:bookmarkStart w:id="495" w:name="_Toc44863217"/>
      <w:bookmarkStart w:id="496" w:name="_Toc45211191"/>
      <w:bookmarkStart w:id="497" w:name="_Toc57270510"/>
      <w:bookmarkStart w:id="498" w:name="_Toc57291271"/>
      <w:bookmarkStart w:id="499" w:name="_Toc94179477"/>
      <w:bookmarkStart w:id="500" w:name="_Toc135218712"/>
      <w:bookmarkStart w:id="501" w:name="_Toc206400127"/>
      <w:r w:rsidRPr="006172B2">
        <w:t>4.2.1.1</w:t>
      </w:r>
      <w:r w:rsidR="00F8621E" w:rsidRPr="006172B2">
        <w:t>.</w:t>
      </w:r>
      <w:r w:rsidR="00A216D2" w:rsidRPr="006172B2">
        <w:t xml:space="preserve"> Квалификациона структура сечиве запремине </w:t>
      </w:r>
      <w:bookmarkEnd w:id="495"/>
      <w:bookmarkEnd w:id="496"/>
      <w:bookmarkEnd w:id="497"/>
      <w:bookmarkEnd w:id="498"/>
      <w:bookmarkEnd w:id="499"/>
      <w:bookmarkEnd w:id="500"/>
      <w:r w:rsidR="00A02E77">
        <w:rPr>
          <w:lang w:val="sr-Cyrl-RS"/>
        </w:rPr>
        <w:t>(просечно годишње)</w:t>
      </w:r>
      <w:bookmarkEnd w:id="501"/>
    </w:p>
    <w:p w14:paraId="696D0B93" w14:textId="77777777" w:rsidR="00763FC4" w:rsidRPr="006172B2" w:rsidRDefault="00A216D2" w:rsidP="00A216D2">
      <w:pPr>
        <w:jc w:val="both"/>
      </w:pPr>
      <w:r w:rsidRPr="006172B2">
        <w:t xml:space="preserve">         </w:t>
      </w:r>
    </w:p>
    <w:p w14:paraId="1761F0CE" w14:textId="62DF1D8F" w:rsidR="007030C6" w:rsidRDefault="007030C6" w:rsidP="007030C6">
      <w:pPr>
        <w:pStyle w:val="Caption"/>
        <w:keepNext/>
        <w:rPr>
          <w:lang w:val="sr-Cyrl-RS"/>
        </w:rPr>
      </w:pPr>
      <w:r w:rsidRPr="00A02E77">
        <w:t xml:space="preserve">Табела </w:t>
      </w:r>
      <w:r w:rsidR="00BB59EE">
        <w:rPr>
          <w:lang w:val="sr-Cyrl-RS"/>
        </w:rPr>
        <w:t>47</w:t>
      </w:r>
      <w:r w:rsidRPr="00A02E77">
        <w:t xml:space="preserve">. </w:t>
      </w:r>
      <w:r w:rsidR="00A02E77">
        <w:rPr>
          <w:lang w:val="sr-Cyrl-RS"/>
        </w:rPr>
        <w:t>С</w:t>
      </w:r>
      <w:r w:rsidRPr="00A02E77">
        <w:t>ечива запремина по сортиментима</w:t>
      </w:r>
      <w:r w:rsidR="00A02E77">
        <w:rPr>
          <w:lang w:val="sr-Cyrl-RS"/>
        </w:rPr>
        <w:t xml:space="preserve"> (просечно годишње)</w:t>
      </w:r>
    </w:p>
    <w:tbl>
      <w:tblPr>
        <w:tblW w:w="5000" w:type="pct"/>
        <w:tblLook w:val="04A0" w:firstRow="1" w:lastRow="0" w:firstColumn="1" w:lastColumn="0" w:noHBand="0" w:noVBand="1"/>
      </w:tblPr>
      <w:tblGrid>
        <w:gridCol w:w="1242"/>
        <w:gridCol w:w="779"/>
        <w:gridCol w:w="640"/>
        <w:gridCol w:w="696"/>
        <w:gridCol w:w="416"/>
        <w:gridCol w:w="416"/>
        <w:gridCol w:w="496"/>
        <w:gridCol w:w="697"/>
        <w:gridCol w:w="496"/>
        <w:gridCol w:w="739"/>
        <w:gridCol w:w="790"/>
        <w:gridCol w:w="952"/>
        <w:gridCol w:w="929"/>
      </w:tblGrid>
      <w:tr w:rsidR="00C938C8" w:rsidRPr="00C938C8" w14:paraId="735C6FB4" w14:textId="77777777" w:rsidTr="00C938C8">
        <w:trPr>
          <w:trHeight w:val="340"/>
          <w:tblHeader/>
        </w:trPr>
        <w:tc>
          <w:tcPr>
            <w:tcW w:w="66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FF6282E" w14:textId="77777777" w:rsidR="00C938C8" w:rsidRPr="00C938C8" w:rsidRDefault="00C938C8">
            <w:pPr>
              <w:jc w:val="center"/>
              <w:rPr>
                <w:color w:val="000000"/>
                <w:sz w:val="16"/>
                <w:szCs w:val="16"/>
              </w:rPr>
            </w:pPr>
            <w:bookmarkStart w:id="502" w:name="_Toc44863218"/>
            <w:bookmarkStart w:id="503" w:name="_Toc45211192"/>
            <w:bookmarkStart w:id="504" w:name="_Toc57270511"/>
            <w:bookmarkStart w:id="505" w:name="_Toc57291272"/>
            <w:bookmarkStart w:id="506" w:name="_Toc94179478"/>
            <w:bookmarkStart w:id="507" w:name="_Toc135218713"/>
            <w:r w:rsidRPr="00C938C8">
              <w:rPr>
                <w:color w:val="000000"/>
                <w:sz w:val="16"/>
                <w:szCs w:val="16"/>
              </w:rPr>
              <w:t>Врсте  дрвећа</w:t>
            </w:r>
          </w:p>
        </w:tc>
        <w:tc>
          <w:tcPr>
            <w:tcW w:w="4331" w:type="pct"/>
            <w:gridSpan w:val="12"/>
            <w:tcBorders>
              <w:top w:val="single" w:sz="4" w:space="0" w:color="auto"/>
              <w:left w:val="nil"/>
              <w:bottom w:val="single" w:sz="4" w:space="0" w:color="auto"/>
              <w:right w:val="single" w:sz="4" w:space="0" w:color="auto"/>
            </w:tcBorders>
            <w:shd w:val="clear" w:color="000000" w:fill="D9D9D9"/>
            <w:vAlign w:val="center"/>
            <w:hideMark/>
          </w:tcPr>
          <w:p w14:paraId="21707C47" w14:textId="77777777" w:rsidR="00C938C8" w:rsidRPr="00C938C8" w:rsidRDefault="00C938C8">
            <w:pPr>
              <w:jc w:val="center"/>
              <w:rPr>
                <w:color w:val="000000"/>
                <w:sz w:val="16"/>
                <w:szCs w:val="16"/>
              </w:rPr>
            </w:pPr>
            <w:r w:rsidRPr="00C938C8">
              <w:rPr>
                <w:color w:val="000000"/>
                <w:sz w:val="16"/>
                <w:szCs w:val="16"/>
              </w:rPr>
              <w:t>С О Р Т И М Е Н Т И</w:t>
            </w:r>
          </w:p>
        </w:tc>
      </w:tr>
      <w:tr w:rsidR="00C938C8" w:rsidRPr="00C938C8" w14:paraId="75E4159B" w14:textId="77777777" w:rsidTr="00C938C8">
        <w:trPr>
          <w:trHeight w:val="340"/>
          <w:tblHeader/>
        </w:trPr>
        <w:tc>
          <w:tcPr>
            <w:tcW w:w="669" w:type="pct"/>
            <w:vMerge/>
            <w:tcBorders>
              <w:top w:val="single" w:sz="4" w:space="0" w:color="auto"/>
              <w:left w:val="single" w:sz="4" w:space="0" w:color="auto"/>
              <w:bottom w:val="single" w:sz="4" w:space="0" w:color="auto"/>
              <w:right w:val="single" w:sz="4" w:space="0" w:color="auto"/>
            </w:tcBorders>
            <w:vAlign w:val="center"/>
            <w:hideMark/>
          </w:tcPr>
          <w:p w14:paraId="3C364A45" w14:textId="77777777" w:rsidR="00C938C8" w:rsidRPr="00C938C8" w:rsidRDefault="00C938C8">
            <w:pPr>
              <w:rPr>
                <w:color w:val="000000"/>
                <w:sz w:val="16"/>
                <w:szCs w:val="16"/>
              </w:rPr>
            </w:pPr>
          </w:p>
        </w:tc>
        <w:tc>
          <w:tcPr>
            <w:tcW w:w="4331" w:type="pct"/>
            <w:gridSpan w:val="12"/>
            <w:tcBorders>
              <w:top w:val="single" w:sz="4" w:space="0" w:color="auto"/>
              <w:left w:val="nil"/>
              <w:bottom w:val="single" w:sz="4" w:space="0" w:color="auto"/>
              <w:right w:val="single" w:sz="4" w:space="0" w:color="auto"/>
            </w:tcBorders>
            <w:shd w:val="clear" w:color="000000" w:fill="D9D9D9"/>
            <w:vAlign w:val="center"/>
            <w:hideMark/>
          </w:tcPr>
          <w:p w14:paraId="09CC18E7" w14:textId="77777777" w:rsidR="00C938C8" w:rsidRPr="00C938C8" w:rsidRDefault="00C938C8">
            <w:pPr>
              <w:jc w:val="center"/>
              <w:rPr>
                <w:color w:val="000000"/>
                <w:sz w:val="16"/>
                <w:szCs w:val="16"/>
              </w:rPr>
            </w:pPr>
            <w:r w:rsidRPr="00C938C8">
              <w:rPr>
                <w:color w:val="000000"/>
                <w:sz w:val="16"/>
                <w:szCs w:val="16"/>
              </w:rPr>
              <w:t>m³</w:t>
            </w:r>
          </w:p>
        </w:tc>
      </w:tr>
      <w:tr w:rsidR="00C938C8" w:rsidRPr="00C938C8" w14:paraId="6A5A855E" w14:textId="77777777" w:rsidTr="00C938C8">
        <w:trPr>
          <w:trHeight w:val="340"/>
          <w:tblHeader/>
        </w:trPr>
        <w:tc>
          <w:tcPr>
            <w:tcW w:w="669" w:type="pct"/>
            <w:vMerge/>
            <w:tcBorders>
              <w:top w:val="single" w:sz="4" w:space="0" w:color="auto"/>
              <w:left w:val="single" w:sz="4" w:space="0" w:color="auto"/>
              <w:bottom w:val="single" w:sz="4" w:space="0" w:color="auto"/>
              <w:right w:val="single" w:sz="4" w:space="0" w:color="auto"/>
            </w:tcBorders>
            <w:vAlign w:val="center"/>
            <w:hideMark/>
          </w:tcPr>
          <w:p w14:paraId="4A1DC448" w14:textId="77777777" w:rsidR="00C938C8" w:rsidRPr="00C938C8" w:rsidRDefault="00C938C8">
            <w:pPr>
              <w:rPr>
                <w:color w:val="000000"/>
                <w:sz w:val="16"/>
                <w:szCs w:val="16"/>
              </w:rPr>
            </w:pPr>
          </w:p>
        </w:tc>
        <w:tc>
          <w:tcPr>
            <w:tcW w:w="420" w:type="pct"/>
            <w:tcBorders>
              <w:top w:val="nil"/>
              <w:left w:val="nil"/>
              <w:bottom w:val="single" w:sz="4" w:space="0" w:color="auto"/>
              <w:right w:val="single" w:sz="4" w:space="0" w:color="auto"/>
            </w:tcBorders>
            <w:shd w:val="clear" w:color="000000" w:fill="D9D9D9"/>
            <w:vAlign w:val="center"/>
            <w:hideMark/>
          </w:tcPr>
          <w:p w14:paraId="72FFEA6D" w14:textId="77777777" w:rsidR="00C938C8" w:rsidRPr="00C938C8" w:rsidRDefault="00C938C8">
            <w:pPr>
              <w:jc w:val="center"/>
              <w:rPr>
                <w:color w:val="000000"/>
                <w:sz w:val="16"/>
                <w:szCs w:val="16"/>
              </w:rPr>
            </w:pPr>
            <w:r w:rsidRPr="00C938C8">
              <w:rPr>
                <w:color w:val="000000"/>
                <w:sz w:val="16"/>
                <w:szCs w:val="16"/>
              </w:rPr>
              <w:t>Бруто</w:t>
            </w:r>
          </w:p>
        </w:tc>
        <w:tc>
          <w:tcPr>
            <w:tcW w:w="345" w:type="pct"/>
            <w:tcBorders>
              <w:top w:val="nil"/>
              <w:left w:val="nil"/>
              <w:bottom w:val="single" w:sz="4" w:space="0" w:color="auto"/>
              <w:right w:val="single" w:sz="4" w:space="0" w:color="auto"/>
            </w:tcBorders>
            <w:shd w:val="clear" w:color="000000" w:fill="D9D9D9"/>
            <w:vAlign w:val="center"/>
            <w:hideMark/>
          </w:tcPr>
          <w:p w14:paraId="5ED1437E" w14:textId="77777777" w:rsidR="00C938C8" w:rsidRPr="00C938C8" w:rsidRDefault="00C938C8">
            <w:pPr>
              <w:jc w:val="center"/>
              <w:rPr>
                <w:color w:val="000000"/>
                <w:sz w:val="16"/>
                <w:szCs w:val="16"/>
              </w:rPr>
            </w:pPr>
            <w:r w:rsidRPr="00C938C8">
              <w:rPr>
                <w:color w:val="000000"/>
                <w:sz w:val="16"/>
                <w:szCs w:val="16"/>
              </w:rPr>
              <w:t>Отпад</w:t>
            </w:r>
          </w:p>
        </w:tc>
        <w:tc>
          <w:tcPr>
            <w:tcW w:w="375" w:type="pct"/>
            <w:tcBorders>
              <w:top w:val="nil"/>
              <w:left w:val="nil"/>
              <w:bottom w:val="single" w:sz="4" w:space="0" w:color="auto"/>
              <w:right w:val="single" w:sz="4" w:space="0" w:color="auto"/>
            </w:tcBorders>
            <w:shd w:val="clear" w:color="000000" w:fill="D9D9D9"/>
            <w:vAlign w:val="center"/>
            <w:hideMark/>
          </w:tcPr>
          <w:p w14:paraId="1D172832" w14:textId="77777777" w:rsidR="00C938C8" w:rsidRPr="00C938C8" w:rsidRDefault="00C938C8">
            <w:pPr>
              <w:jc w:val="center"/>
              <w:rPr>
                <w:color w:val="000000"/>
                <w:sz w:val="16"/>
                <w:szCs w:val="16"/>
              </w:rPr>
            </w:pPr>
            <w:r w:rsidRPr="00C938C8">
              <w:rPr>
                <w:color w:val="000000"/>
                <w:sz w:val="16"/>
                <w:szCs w:val="16"/>
              </w:rPr>
              <w:t>Нето</w:t>
            </w:r>
          </w:p>
        </w:tc>
        <w:tc>
          <w:tcPr>
            <w:tcW w:w="224" w:type="pct"/>
            <w:tcBorders>
              <w:top w:val="nil"/>
              <w:left w:val="nil"/>
              <w:bottom w:val="single" w:sz="4" w:space="0" w:color="auto"/>
              <w:right w:val="single" w:sz="4" w:space="0" w:color="auto"/>
            </w:tcBorders>
            <w:shd w:val="clear" w:color="000000" w:fill="D9D9D9"/>
            <w:vAlign w:val="center"/>
            <w:hideMark/>
          </w:tcPr>
          <w:p w14:paraId="1C6DBD77" w14:textId="77777777" w:rsidR="00C938C8" w:rsidRPr="00C938C8" w:rsidRDefault="00C938C8">
            <w:pPr>
              <w:jc w:val="center"/>
              <w:rPr>
                <w:color w:val="000000"/>
                <w:sz w:val="16"/>
                <w:szCs w:val="16"/>
              </w:rPr>
            </w:pPr>
            <w:r w:rsidRPr="00C938C8">
              <w:rPr>
                <w:color w:val="000000"/>
                <w:sz w:val="16"/>
                <w:szCs w:val="16"/>
              </w:rPr>
              <w:t>Ф</w:t>
            </w:r>
          </w:p>
        </w:tc>
        <w:tc>
          <w:tcPr>
            <w:tcW w:w="224" w:type="pct"/>
            <w:tcBorders>
              <w:top w:val="nil"/>
              <w:left w:val="nil"/>
              <w:bottom w:val="single" w:sz="4" w:space="0" w:color="auto"/>
              <w:right w:val="single" w:sz="4" w:space="0" w:color="auto"/>
            </w:tcBorders>
            <w:shd w:val="clear" w:color="000000" w:fill="D9D9D9"/>
            <w:vAlign w:val="center"/>
            <w:hideMark/>
          </w:tcPr>
          <w:p w14:paraId="576C7B10" w14:textId="77777777" w:rsidR="00C938C8" w:rsidRPr="00C938C8" w:rsidRDefault="00C938C8">
            <w:pPr>
              <w:jc w:val="center"/>
              <w:rPr>
                <w:color w:val="000000"/>
                <w:sz w:val="16"/>
                <w:szCs w:val="16"/>
              </w:rPr>
            </w:pPr>
            <w:r w:rsidRPr="00C938C8">
              <w:rPr>
                <w:color w:val="000000"/>
                <w:sz w:val="16"/>
                <w:szCs w:val="16"/>
              </w:rPr>
              <w:t>К</w:t>
            </w:r>
          </w:p>
        </w:tc>
        <w:tc>
          <w:tcPr>
            <w:tcW w:w="267" w:type="pct"/>
            <w:tcBorders>
              <w:top w:val="nil"/>
              <w:left w:val="nil"/>
              <w:bottom w:val="single" w:sz="4" w:space="0" w:color="auto"/>
              <w:right w:val="single" w:sz="4" w:space="0" w:color="auto"/>
            </w:tcBorders>
            <w:shd w:val="clear" w:color="000000" w:fill="D9D9D9"/>
            <w:vAlign w:val="center"/>
            <w:hideMark/>
          </w:tcPr>
          <w:p w14:paraId="77B9F624" w14:textId="77777777" w:rsidR="00C938C8" w:rsidRPr="00C938C8" w:rsidRDefault="00C938C8">
            <w:pPr>
              <w:jc w:val="center"/>
              <w:rPr>
                <w:color w:val="000000"/>
                <w:sz w:val="16"/>
                <w:szCs w:val="16"/>
              </w:rPr>
            </w:pPr>
            <w:r w:rsidRPr="00C938C8">
              <w:rPr>
                <w:color w:val="000000"/>
                <w:sz w:val="16"/>
                <w:szCs w:val="16"/>
              </w:rPr>
              <w:t>I</w:t>
            </w:r>
          </w:p>
        </w:tc>
        <w:tc>
          <w:tcPr>
            <w:tcW w:w="375" w:type="pct"/>
            <w:tcBorders>
              <w:top w:val="nil"/>
              <w:left w:val="nil"/>
              <w:bottom w:val="single" w:sz="4" w:space="0" w:color="auto"/>
              <w:right w:val="single" w:sz="4" w:space="0" w:color="auto"/>
            </w:tcBorders>
            <w:shd w:val="clear" w:color="000000" w:fill="D9D9D9"/>
            <w:vAlign w:val="center"/>
            <w:hideMark/>
          </w:tcPr>
          <w:p w14:paraId="3424C169" w14:textId="77777777" w:rsidR="00C938C8" w:rsidRPr="00C938C8" w:rsidRDefault="00C938C8">
            <w:pPr>
              <w:jc w:val="center"/>
              <w:rPr>
                <w:color w:val="000000"/>
                <w:sz w:val="16"/>
                <w:szCs w:val="16"/>
              </w:rPr>
            </w:pPr>
            <w:r w:rsidRPr="00C938C8">
              <w:rPr>
                <w:color w:val="000000"/>
                <w:sz w:val="16"/>
                <w:szCs w:val="16"/>
              </w:rPr>
              <w:t>II</w:t>
            </w:r>
          </w:p>
        </w:tc>
        <w:tc>
          <w:tcPr>
            <w:tcW w:w="267" w:type="pct"/>
            <w:tcBorders>
              <w:top w:val="nil"/>
              <w:left w:val="nil"/>
              <w:bottom w:val="single" w:sz="4" w:space="0" w:color="auto"/>
              <w:right w:val="single" w:sz="4" w:space="0" w:color="auto"/>
            </w:tcBorders>
            <w:shd w:val="clear" w:color="000000" w:fill="D9D9D9"/>
            <w:vAlign w:val="center"/>
            <w:hideMark/>
          </w:tcPr>
          <w:p w14:paraId="011C9637" w14:textId="77777777" w:rsidR="00C938C8" w:rsidRPr="00C938C8" w:rsidRDefault="00C938C8">
            <w:pPr>
              <w:jc w:val="center"/>
              <w:rPr>
                <w:color w:val="000000"/>
                <w:sz w:val="16"/>
                <w:szCs w:val="16"/>
              </w:rPr>
            </w:pPr>
            <w:r w:rsidRPr="00C938C8">
              <w:rPr>
                <w:color w:val="000000"/>
                <w:sz w:val="16"/>
                <w:szCs w:val="16"/>
              </w:rPr>
              <w:t>III</w:t>
            </w:r>
          </w:p>
        </w:tc>
        <w:tc>
          <w:tcPr>
            <w:tcW w:w="398" w:type="pct"/>
            <w:tcBorders>
              <w:top w:val="nil"/>
              <w:left w:val="nil"/>
              <w:bottom w:val="single" w:sz="4" w:space="0" w:color="auto"/>
              <w:right w:val="single" w:sz="4" w:space="0" w:color="auto"/>
            </w:tcBorders>
            <w:shd w:val="clear" w:color="000000" w:fill="D9D9D9"/>
            <w:vAlign w:val="center"/>
            <w:hideMark/>
          </w:tcPr>
          <w:p w14:paraId="40BB70E1" w14:textId="77777777" w:rsidR="00C938C8" w:rsidRPr="00C938C8" w:rsidRDefault="00C938C8">
            <w:pPr>
              <w:jc w:val="center"/>
              <w:rPr>
                <w:color w:val="000000"/>
                <w:sz w:val="16"/>
                <w:szCs w:val="16"/>
              </w:rPr>
            </w:pPr>
            <w:r w:rsidRPr="00C938C8">
              <w:rPr>
                <w:color w:val="000000"/>
                <w:sz w:val="16"/>
                <w:szCs w:val="16"/>
              </w:rPr>
              <w:t>Укупно тех.</w:t>
            </w:r>
          </w:p>
        </w:tc>
        <w:tc>
          <w:tcPr>
            <w:tcW w:w="425" w:type="pct"/>
            <w:tcBorders>
              <w:top w:val="nil"/>
              <w:left w:val="nil"/>
              <w:bottom w:val="single" w:sz="4" w:space="0" w:color="auto"/>
              <w:right w:val="single" w:sz="4" w:space="0" w:color="auto"/>
            </w:tcBorders>
            <w:shd w:val="clear" w:color="000000" w:fill="D9D9D9"/>
            <w:vAlign w:val="center"/>
            <w:hideMark/>
          </w:tcPr>
          <w:p w14:paraId="71E64AB8" w14:textId="77777777" w:rsidR="00C938C8" w:rsidRPr="00C938C8" w:rsidRDefault="00C938C8">
            <w:pPr>
              <w:jc w:val="center"/>
              <w:rPr>
                <w:color w:val="000000"/>
                <w:sz w:val="16"/>
                <w:szCs w:val="16"/>
              </w:rPr>
            </w:pPr>
            <w:r w:rsidRPr="00C938C8">
              <w:rPr>
                <w:color w:val="000000"/>
                <w:sz w:val="16"/>
                <w:szCs w:val="16"/>
              </w:rPr>
              <w:t>Огревно дрво</w:t>
            </w:r>
          </w:p>
        </w:tc>
        <w:tc>
          <w:tcPr>
            <w:tcW w:w="512" w:type="pct"/>
            <w:tcBorders>
              <w:top w:val="nil"/>
              <w:left w:val="nil"/>
              <w:bottom w:val="single" w:sz="4" w:space="0" w:color="auto"/>
              <w:right w:val="single" w:sz="4" w:space="0" w:color="auto"/>
            </w:tcBorders>
            <w:shd w:val="clear" w:color="000000" w:fill="D9D9D9"/>
            <w:vAlign w:val="center"/>
            <w:hideMark/>
          </w:tcPr>
          <w:p w14:paraId="2ACD5820" w14:textId="77777777" w:rsidR="00C938C8" w:rsidRPr="00C938C8" w:rsidRDefault="00C938C8">
            <w:pPr>
              <w:jc w:val="center"/>
              <w:rPr>
                <w:color w:val="000000"/>
                <w:sz w:val="16"/>
                <w:szCs w:val="16"/>
              </w:rPr>
            </w:pPr>
            <w:r w:rsidRPr="00C938C8">
              <w:rPr>
                <w:color w:val="000000"/>
                <w:sz w:val="16"/>
                <w:szCs w:val="16"/>
              </w:rPr>
              <w:t>Целулозно дрво</w:t>
            </w:r>
          </w:p>
        </w:tc>
        <w:tc>
          <w:tcPr>
            <w:tcW w:w="500" w:type="pct"/>
            <w:tcBorders>
              <w:top w:val="nil"/>
              <w:left w:val="nil"/>
              <w:bottom w:val="single" w:sz="4" w:space="0" w:color="auto"/>
              <w:right w:val="single" w:sz="4" w:space="0" w:color="auto"/>
            </w:tcBorders>
            <w:shd w:val="clear" w:color="000000" w:fill="D9D9D9"/>
            <w:vAlign w:val="center"/>
            <w:hideMark/>
          </w:tcPr>
          <w:p w14:paraId="22BA9107" w14:textId="77777777" w:rsidR="00C938C8" w:rsidRPr="00C938C8" w:rsidRDefault="00C938C8">
            <w:pPr>
              <w:jc w:val="center"/>
              <w:rPr>
                <w:color w:val="000000"/>
                <w:sz w:val="16"/>
                <w:szCs w:val="16"/>
              </w:rPr>
            </w:pPr>
            <w:r w:rsidRPr="00C938C8">
              <w:rPr>
                <w:color w:val="000000"/>
                <w:sz w:val="16"/>
                <w:szCs w:val="16"/>
              </w:rPr>
              <w:t>Укупно просторно</w:t>
            </w:r>
          </w:p>
        </w:tc>
      </w:tr>
      <w:tr w:rsidR="00C938C8" w:rsidRPr="00C938C8" w14:paraId="24232849" w14:textId="77777777" w:rsidTr="00C938C8">
        <w:trPr>
          <w:trHeight w:val="340"/>
        </w:trPr>
        <w:tc>
          <w:tcPr>
            <w:tcW w:w="669" w:type="pct"/>
            <w:tcBorders>
              <w:top w:val="nil"/>
              <w:left w:val="single" w:sz="4" w:space="0" w:color="auto"/>
              <w:bottom w:val="single" w:sz="4" w:space="0" w:color="auto"/>
              <w:right w:val="single" w:sz="4" w:space="0" w:color="auto"/>
            </w:tcBorders>
            <w:shd w:val="clear" w:color="000000" w:fill="FFFFFF"/>
            <w:vAlign w:val="center"/>
            <w:hideMark/>
          </w:tcPr>
          <w:p w14:paraId="2DBB6075" w14:textId="77777777" w:rsidR="00C938C8" w:rsidRPr="00C938C8" w:rsidRDefault="00C938C8">
            <w:pPr>
              <w:rPr>
                <w:sz w:val="16"/>
                <w:szCs w:val="16"/>
              </w:rPr>
            </w:pPr>
            <w:r w:rsidRPr="00C938C8">
              <w:rPr>
                <w:sz w:val="16"/>
                <w:szCs w:val="16"/>
              </w:rPr>
              <w:t>остали меки лишћари</w:t>
            </w:r>
          </w:p>
        </w:tc>
        <w:tc>
          <w:tcPr>
            <w:tcW w:w="420" w:type="pct"/>
            <w:tcBorders>
              <w:top w:val="nil"/>
              <w:left w:val="nil"/>
              <w:bottom w:val="single" w:sz="4" w:space="0" w:color="auto"/>
              <w:right w:val="single" w:sz="4" w:space="0" w:color="auto"/>
            </w:tcBorders>
            <w:shd w:val="clear" w:color="auto" w:fill="auto"/>
            <w:vAlign w:val="center"/>
            <w:hideMark/>
          </w:tcPr>
          <w:p w14:paraId="08704545" w14:textId="77777777" w:rsidR="00C938C8" w:rsidRPr="00C938C8" w:rsidRDefault="00C938C8">
            <w:pPr>
              <w:jc w:val="right"/>
              <w:rPr>
                <w:color w:val="000000"/>
                <w:sz w:val="16"/>
                <w:szCs w:val="16"/>
              </w:rPr>
            </w:pPr>
            <w:r w:rsidRPr="00C938C8">
              <w:rPr>
                <w:color w:val="000000"/>
                <w:sz w:val="16"/>
                <w:szCs w:val="16"/>
              </w:rPr>
              <w:t>1,7</w:t>
            </w:r>
          </w:p>
        </w:tc>
        <w:tc>
          <w:tcPr>
            <w:tcW w:w="345" w:type="pct"/>
            <w:tcBorders>
              <w:top w:val="nil"/>
              <w:left w:val="nil"/>
              <w:bottom w:val="single" w:sz="4" w:space="0" w:color="auto"/>
              <w:right w:val="single" w:sz="4" w:space="0" w:color="auto"/>
            </w:tcBorders>
            <w:shd w:val="clear" w:color="auto" w:fill="auto"/>
            <w:vAlign w:val="center"/>
            <w:hideMark/>
          </w:tcPr>
          <w:p w14:paraId="561E1699" w14:textId="77777777" w:rsidR="00C938C8" w:rsidRPr="00C938C8" w:rsidRDefault="00C938C8">
            <w:pPr>
              <w:jc w:val="right"/>
              <w:rPr>
                <w:color w:val="000000"/>
                <w:sz w:val="16"/>
                <w:szCs w:val="16"/>
              </w:rPr>
            </w:pPr>
            <w:r w:rsidRPr="00C938C8">
              <w:rPr>
                <w:color w:val="000000"/>
                <w:sz w:val="16"/>
                <w:szCs w:val="16"/>
              </w:rPr>
              <w:t>0,3</w:t>
            </w:r>
          </w:p>
        </w:tc>
        <w:tc>
          <w:tcPr>
            <w:tcW w:w="375" w:type="pct"/>
            <w:tcBorders>
              <w:top w:val="nil"/>
              <w:left w:val="nil"/>
              <w:bottom w:val="single" w:sz="4" w:space="0" w:color="auto"/>
              <w:right w:val="single" w:sz="4" w:space="0" w:color="auto"/>
            </w:tcBorders>
            <w:shd w:val="clear" w:color="auto" w:fill="auto"/>
            <w:vAlign w:val="center"/>
            <w:hideMark/>
          </w:tcPr>
          <w:p w14:paraId="5B55BDB4" w14:textId="77777777" w:rsidR="00C938C8" w:rsidRPr="00C938C8" w:rsidRDefault="00C938C8">
            <w:pPr>
              <w:jc w:val="right"/>
              <w:rPr>
                <w:color w:val="000000"/>
                <w:sz w:val="16"/>
                <w:szCs w:val="16"/>
              </w:rPr>
            </w:pPr>
            <w:r w:rsidRPr="00C938C8">
              <w:rPr>
                <w:color w:val="000000"/>
                <w:sz w:val="16"/>
                <w:szCs w:val="16"/>
              </w:rPr>
              <w:t>1,4</w:t>
            </w:r>
          </w:p>
        </w:tc>
        <w:tc>
          <w:tcPr>
            <w:tcW w:w="224" w:type="pct"/>
            <w:tcBorders>
              <w:top w:val="nil"/>
              <w:left w:val="nil"/>
              <w:bottom w:val="single" w:sz="4" w:space="0" w:color="auto"/>
              <w:right w:val="single" w:sz="4" w:space="0" w:color="auto"/>
            </w:tcBorders>
            <w:shd w:val="clear" w:color="auto" w:fill="auto"/>
            <w:vAlign w:val="center"/>
            <w:hideMark/>
          </w:tcPr>
          <w:p w14:paraId="035B7F3B" w14:textId="77777777" w:rsidR="00C938C8" w:rsidRPr="00C938C8" w:rsidRDefault="00C938C8">
            <w:pPr>
              <w:rPr>
                <w:color w:val="000000"/>
                <w:sz w:val="16"/>
                <w:szCs w:val="16"/>
              </w:rPr>
            </w:pPr>
            <w:r w:rsidRPr="00C938C8">
              <w:rPr>
                <w:color w:val="000000"/>
                <w:sz w:val="16"/>
                <w:szCs w:val="16"/>
              </w:rPr>
              <w:t> </w:t>
            </w:r>
          </w:p>
        </w:tc>
        <w:tc>
          <w:tcPr>
            <w:tcW w:w="224" w:type="pct"/>
            <w:tcBorders>
              <w:top w:val="nil"/>
              <w:left w:val="nil"/>
              <w:bottom w:val="single" w:sz="4" w:space="0" w:color="auto"/>
              <w:right w:val="single" w:sz="4" w:space="0" w:color="auto"/>
            </w:tcBorders>
            <w:shd w:val="clear" w:color="auto" w:fill="auto"/>
            <w:vAlign w:val="center"/>
            <w:hideMark/>
          </w:tcPr>
          <w:p w14:paraId="156631D4" w14:textId="77777777" w:rsidR="00C938C8" w:rsidRPr="00C938C8" w:rsidRDefault="00C938C8">
            <w:pPr>
              <w:rPr>
                <w:color w:val="000000"/>
                <w:sz w:val="16"/>
                <w:szCs w:val="16"/>
              </w:rPr>
            </w:pPr>
            <w:r w:rsidRPr="00C938C8">
              <w:rPr>
                <w:color w:val="000000"/>
                <w:sz w:val="16"/>
                <w:szCs w:val="16"/>
              </w:rPr>
              <w:t> </w:t>
            </w:r>
          </w:p>
        </w:tc>
        <w:tc>
          <w:tcPr>
            <w:tcW w:w="267" w:type="pct"/>
            <w:tcBorders>
              <w:top w:val="nil"/>
              <w:left w:val="nil"/>
              <w:bottom w:val="single" w:sz="4" w:space="0" w:color="auto"/>
              <w:right w:val="single" w:sz="4" w:space="0" w:color="auto"/>
            </w:tcBorders>
            <w:shd w:val="clear" w:color="auto" w:fill="auto"/>
            <w:vAlign w:val="center"/>
            <w:hideMark/>
          </w:tcPr>
          <w:p w14:paraId="0C9248DE" w14:textId="77777777" w:rsidR="00C938C8" w:rsidRPr="00C938C8" w:rsidRDefault="00C938C8">
            <w:pPr>
              <w:rPr>
                <w:color w:val="000000"/>
                <w:sz w:val="16"/>
                <w:szCs w:val="16"/>
              </w:rPr>
            </w:pPr>
            <w:r w:rsidRPr="00C938C8">
              <w:rPr>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63021EA0" w14:textId="77777777" w:rsidR="00C938C8" w:rsidRPr="00C938C8" w:rsidRDefault="00C938C8">
            <w:pPr>
              <w:rPr>
                <w:color w:val="000000"/>
                <w:sz w:val="16"/>
                <w:szCs w:val="16"/>
              </w:rPr>
            </w:pPr>
            <w:r w:rsidRPr="00C938C8">
              <w:rPr>
                <w:color w:val="000000"/>
                <w:sz w:val="16"/>
                <w:szCs w:val="16"/>
              </w:rPr>
              <w:t> </w:t>
            </w:r>
          </w:p>
        </w:tc>
        <w:tc>
          <w:tcPr>
            <w:tcW w:w="267" w:type="pct"/>
            <w:tcBorders>
              <w:top w:val="nil"/>
              <w:left w:val="nil"/>
              <w:bottom w:val="single" w:sz="4" w:space="0" w:color="auto"/>
              <w:right w:val="single" w:sz="4" w:space="0" w:color="auto"/>
            </w:tcBorders>
            <w:shd w:val="clear" w:color="auto" w:fill="auto"/>
            <w:vAlign w:val="center"/>
            <w:hideMark/>
          </w:tcPr>
          <w:p w14:paraId="635DBFE2" w14:textId="77777777" w:rsidR="00C938C8" w:rsidRPr="00C938C8" w:rsidRDefault="00C938C8">
            <w:pPr>
              <w:rPr>
                <w:color w:val="000000"/>
                <w:sz w:val="16"/>
                <w:szCs w:val="16"/>
              </w:rPr>
            </w:pPr>
            <w:r w:rsidRPr="00C938C8">
              <w:rPr>
                <w:color w:val="000000"/>
                <w:sz w:val="16"/>
                <w:szCs w:val="16"/>
              </w:rPr>
              <w:t> </w:t>
            </w:r>
          </w:p>
        </w:tc>
        <w:tc>
          <w:tcPr>
            <w:tcW w:w="398" w:type="pct"/>
            <w:tcBorders>
              <w:top w:val="nil"/>
              <w:left w:val="nil"/>
              <w:bottom w:val="single" w:sz="4" w:space="0" w:color="auto"/>
              <w:right w:val="single" w:sz="4" w:space="0" w:color="auto"/>
            </w:tcBorders>
            <w:shd w:val="clear" w:color="auto" w:fill="auto"/>
            <w:vAlign w:val="center"/>
            <w:hideMark/>
          </w:tcPr>
          <w:p w14:paraId="1E972030" w14:textId="77777777" w:rsidR="00C938C8" w:rsidRPr="00C938C8" w:rsidRDefault="00C938C8">
            <w:pPr>
              <w:rPr>
                <w:color w:val="000000"/>
                <w:sz w:val="16"/>
                <w:szCs w:val="16"/>
              </w:rPr>
            </w:pPr>
            <w:r w:rsidRPr="00C938C8">
              <w:rPr>
                <w:color w:val="000000"/>
                <w:sz w:val="16"/>
                <w:szCs w:val="16"/>
              </w:rPr>
              <w:t> </w:t>
            </w:r>
          </w:p>
        </w:tc>
        <w:tc>
          <w:tcPr>
            <w:tcW w:w="425" w:type="pct"/>
            <w:tcBorders>
              <w:top w:val="nil"/>
              <w:left w:val="nil"/>
              <w:bottom w:val="single" w:sz="4" w:space="0" w:color="auto"/>
              <w:right w:val="single" w:sz="4" w:space="0" w:color="auto"/>
            </w:tcBorders>
            <w:shd w:val="clear" w:color="auto" w:fill="auto"/>
            <w:vAlign w:val="center"/>
            <w:hideMark/>
          </w:tcPr>
          <w:p w14:paraId="26BA982C" w14:textId="77777777" w:rsidR="00C938C8" w:rsidRPr="00C938C8" w:rsidRDefault="00C938C8">
            <w:pPr>
              <w:jc w:val="right"/>
              <w:rPr>
                <w:color w:val="000000"/>
                <w:sz w:val="16"/>
                <w:szCs w:val="16"/>
              </w:rPr>
            </w:pPr>
            <w:r w:rsidRPr="00C938C8">
              <w:rPr>
                <w:color w:val="000000"/>
                <w:sz w:val="16"/>
                <w:szCs w:val="16"/>
              </w:rPr>
              <w:t>1,4</w:t>
            </w:r>
          </w:p>
        </w:tc>
        <w:tc>
          <w:tcPr>
            <w:tcW w:w="512" w:type="pct"/>
            <w:tcBorders>
              <w:top w:val="nil"/>
              <w:left w:val="nil"/>
              <w:bottom w:val="single" w:sz="4" w:space="0" w:color="auto"/>
              <w:right w:val="single" w:sz="4" w:space="0" w:color="auto"/>
            </w:tcBorders>
            <w:shd w:val="clear" w:color="auto" w:fill="auto"/>
            <w:vAlign w:val="center"/>
            <w:hideMark/>
          </w:tcPr>
          <w:p w14:paraId="5F6C9571" w14:textId="77777777" w:rsidR="00C938C8" w:rsidRPr="00C938C8" w:rsidRDefault="00C938C8">
            <w:pPr>
              <w:rPr>
                <w:color w:val="000000"/>
                <w:sz w:val="16"/>
                <w:szCs w:val="16"/>
              </w:rPr>
            </w:pPr>
            <w:r w:rsidRPr="00C938C8">
              <w:rPr>
                <w:color w:val="000000"/>
                <w:sz w:val="16"/>
                <w:szCs w:val="16"/>
              </w:rPr>
              <w:t> </w:t>
            </w:r>
          </w:p>
        </w:tc>
        <w:tc>
          <w:tcPr>
            <w:tcW w:w="500" w:type="pct"/>
            <w:tcBorders>
              <w:top w:val="nil"/>
              <w:left w:val="nil"/>
              <w:bottom w:val="single" w:sz="4" w:space="0" w:color="auto"/>
              <w:right w:val="single" w:sz="4" w:space="0" w:color="auto"/>
            </w:tcBorders>
            <w:shd w:val="clear" w:color="auto" w:fill="auto"/>
            <w:vAlign w:val="center"/>
            <w:hideMark/>
          </w:tcPr>
          <w:p w14:paraId="63ADF880" w14:textId="77777777" w:rsidR="00C938C8" w:rsidRPr="00C938C8" w:rsidRDefault="00C938C8">
            <w:pPr>
              <w:jc w:val="right"/>
              <w:rPr>
                <w:color w:val="000000"/>
                <w:sz w:val="16"/>
                <w:szCs w:val="16"/>
              </w:rPr>
            </w:pPr>
            <w:r w:rsidRPr="00C938C8">
              <w:rPr>
                <w:color w:val="000000"/>
                <w:sz w:val="16"/>
                <w:szCs w:val="16"/>
              </w:rPr>
              <w:t>1,4</w:t>
            </w:r>
          </w:p>
        </w:tc>
      </w:tr>
      <w:tr w:rsidR="00C938C8" w:rsidRPr="00C938C8" w14:paraId="685FC7F7" w14:textId="77777777" w:rsidTr="00C938C8">
        <w:trPr>
          <w:trHeight w:val="340"/>
        </w:trPr>
        <w:tc>
          <w:tcPr>
            <w:tcW w:w="669" w:type="pct"/>
            <w:tcBorders>
              <w:top w:val="nil"/>
              <w:left w:val="single" w:sz="4" w:space="0" w:color="auto"/>
              <w:bottom w:val="single" w:sz="4" w:space="0" w:color="auto"/>
              <w:right w:val="single" w:sz="4" w:space="0" w:color="auto"/>
            </w:tcBorders>
            <w:shd w:val="clear" w:color="000000" w:fill="FFFFFF"/>
            <w:vAlign w:val="center"/>
            <w:hideMark/>
          </w:tcPr>
          <w:p w14:paraId="73CD2D91" w14:textId="77777777" w:rsidR="00C938C8" w:rsidRPr="00C938C8" w:rsidRDefault="00C938C8">
            <w:pPr>
              <w:rPr>
                <w:sz w:val="16"/>
                <w:szCs w:val="16"/>
              </w:rPr>
            </w:pPr>
            <w:r w:rsidRPr="00C938C8">
              <w:rPr>
                <w:sz w:val="16"/>
                <w:szCs w:val="16"/>
              </w:rPr>
              <w:t>граб</w:t>
            </w:r>
          </w:p>
        </w:tc>
        <w:tc>
          <w:tcPr>
            <w:tcW w:w="420" w:type="pct"/>
            <w:tcBorders>
              <w:top w:val="nil"/>
              <w:left w:val="nil"/>
              <w:bottom w:val="single" w:sz="4" w:space="0" w:color="auto"/>
              <w:right w:val="single" w:sz="4" w:space="0" w:color="auto"/>
            </w:tcBorders>
            <w:shd w:val="clear" w:color="auto" w:fill="auto"/>
            <w:vAlign w:val="center"/>
            <w:hideMark/>
          </w:tcPr>
          <w:p w14:paraId="215A0498" w14:textId="77777777" w:rsidR="00C938C8" w:rsidRPr="00C938C8" w:rsidRDefault="00C938C8">
            <w:pPr>
              <w:jc w:val="right"/>
              <w:rPr>
                <w:color w:val="000000"/>
                <w:sz w:val="16"/>
                <w:szCs w:val="16"/>
              </w:rPr>
            </w:pPr>
            <w:r w:rsidRPr="00C938C8">
              <w:rPr>
                <w:color w:val="000000"/>
                <w:sz w:val="16"/>
                <w:szCs w:val="16"/>
              </w:rPr>
              <w:t>59,2</w:t>
            </w:r>
          </w:p>
        </w:tc>
        <w:tc>
          <w:tcPr>
            <w:tcW w:w="345" w:type="pct"/>
            <w:tcBorders>
              <w:top w:val="nil"/>
              <w:left w:val="nil"/>
              <w:bottom w:val="single" w:sz="4" w:space="0" w:color="auto"/>
              <w:right w:val="single" w:sz="4" w:space="0" w:color="auto"/>
            </w:tcBorders>
            <w:shd w:val="clear" w:color="auto" w:fill="auto"/>
            <w:vAlign w:val="center"/>
            <w:hideMark/>
          </w:tcPr>
          <w:p w14:paraId="156F0ADF" w14:textId="77777777" w:rsidR="00C938C8" w:rsidRPr="00C938C8" w:rsidRDefault="00C938C8">
            <w:pPr>
              <w:jc w:val="right"/>
              <w:rPr>
                <w:color w:val="000000"/>
                <w:sz w:val="16"/>
                <w:szCs w:val="16"/>
              </w:rPr>
            </w:pPr>
            <w:r w:rsidRPr="00C938C8">
              <w:rPr>
                <w:color w:val="000000"/>
                <w:sz w:val="16"/>
                <w:szCs w:val="16"/>
              </w:rPr>
              <w:t>16,5</w:t>
            </w:r>
          </w:p>
        </w:tc>
        <w:tc>
          <w:tcPr>
            <w:tcW w:w="375" w:type="pct"/>
            <w:tcBorders>
              <w:top w:val="nil"/>
              <w:left w:val="nil"/>
              <w:bottom w:val="single" w:sz="4" w:space="0" w:color="auto"/>
              <w:right w:val="single" w:sz="4" w:space="0" w:color="auto"/>
            </w:tcBorders>
            <w:shd w:val="clear" w:color="auto" w:fill="auto"/>
            <w:vAlign w:val="center"/>
            <w:hideMark/>
          </w:tcPr>
          <w:p w14:paraId="6000C3B5" w14:textId="77777777" w:rsidR="00C938C8" w:rsidRPr="00C938C8" w:rsidRDefault="00C938C8">
            <w:pPr>
              <w:jc w:val="right"/>
              <w:rPr>
                <w:color w:val="000000"/>
                <w:sz w:val="16"/>
                <w:szCs w:val="16"/>
              </w:rPr>
            </w:pPr>
            <w:r w:rsidRPr="00C938C8">
              <w:rPr>
                <w:color w:val="000000"/>
                <w:sz w:val="16"/>
                <w:szCs w:val="16"/>
              </w:rPr>
              <w:t>42,8</w:t>
            </w:r>
          </w:p>
        </w:tc>
        <w:tc>
          <w:tcPr>
            <w:tcW w:w="224" w:type="pct"/>
            <w:tcBorders>
              <w:top w:val="nil"/>
              <w:left w:val="nil"/>
              <w:bottom w:val="single" w:sz="4" w:space="0" w:color="auto"/>
              <w:right w:val="single" w:sz="4" w:space="0" w:color="auto"/>
            </w:tcBorders>
            <w:shd w:val="clear" w:color="auto" w:fill="auto"/>
            <w:vAlign w:val="center"/>
            <w:hideMark/>
          </w:tcPr>
          <w:p w14:paraId="1860E786" w14:textId="77777777" w:rsidR="00C938C8" w:rsidRPr="00C938C8" w:rsidRDefault="00C938C8">
            <w:pPr>
              <w:jc w:val="right"/>
              <w:rPr>
                <w:color w:val="000000"/>
                <w:sz w:val="16"/>
                <w:szCs w:val="16"/>
              </w:rPr>
            </w:pPr>
            <w:r w:rsidRPr="00C938C8">
              <w:rPr>
                <w:color w:val="000000"/>
                <w:sz w:val="16"/>
                <w:szCs w:val="16"/>
              </w:rPr>
              <w:t>0,4</w:t>
            </w:r>
          </w:p>
        </w:tc>
        <w:tc>
          <w:tcPr>
            <w:tcW w:w="224" w:type="pct"/>
            <w:tcBorders>
              <w:top w:val="nil"/>
              <w:left w:val="nil"/>
              <w:bottom w:val="single" w:sz="4" w:space="0" w:color="auto"/>
              <w:right w:val="single" w:sz="4" w:space="0" w:color="auto"/>
            </w:tcBorders>
            <w:shd w:val="clear" w:color="auto" w:fill="auto"/>
            <w:vAlign w:val="center"/>
            <w:hideMark/>
          </w:tcPr>
          <w:p w14:paraId="5D6B1EC2" w14:textId="77777777" w:rsidR="00C938C8" w:rsidRPr="00C938C8" w:rsidRDefault="00C938C8">
            <w:pPr>
              <w:rPr>
                <w:color w:val="000000"/>
                <w:sz w:val="16"/>
                <w:szCs w:val="16"/>
              </w:rPr>
            </w:pPr>
            <w:r w:rsidRPr="00C938C8">
              <w:rPr>
                <w:color w:val="000000"/>
                <w:sz w:val="16"/>
                <w:szCs w:val="16"/>
              </w:rPr>
              <w:t> </w:t>
            </w:r>
          </w:p>
        </w:tc>
        <w:tc>
          <w:tcPr>
            <w:tcW w:w="267" w:type="pct"/>
            <w:tcBorders>
              <w:top w:val="nil"/>
              <w:left w:val="nil"/>
              <w:bottom w:val="single" w:sz="4" w:space="0" w:color="auto"/>
              <w:right w:val="single" w:sz="4" w:space="0" w:color="auto"/>
            </w:tcBorders>
            <w:shd w:val="clear" w:color="auto" w:fill="auto"/>
            <w:vAlign w:val="center"/>
            <w:hideMark/>
          </w:tcPr>
          <w:p w14:paraId="7187EC9D" w14:textId="77777777" w:rsidR="00C938C8" w:rsidRPr="00C938C8" w:rsidRDefault="00C938C8">
            <w:pPr>
              <w:jc w:val="right"/>
              <w:rPr>
                <w:color w:val="000000"/>
                <w:sz w:val="16"/>
                <w:szCs w:val="16"/>
              </w:rPr>
            </w:pPr>
            <w:r w:rsidRPr="00C938C8">
              <w:rPr>
                <w:color w:val="000000"/>
                <w:sz w:val="16"/>
                <w:szCs w:val="16"/>
              </w:rPr>
              <w:t>1,0</w:t>
            </w:r>
          </w:p>
        </w:tc>
        <w:tc>
          <w:tcPr>
            <w:tcW w:w="375" w:type="pct"/>
            <w:tcBorders>
              <w:top w:val="nil"/>
              <w:left w:val="nil"/>
              <w:bottom w:val="single" w:sz="4" w:space="0" w:color="auto"/>
              <w:right w:val="single" w:sz="4" w:space="0" w:color="auto"/>
            </w:tcBorders>
            <w:shd w:val="clear" w:color="auto" w:fill="auto"/>
            <w:vAlign w:val="center"/>
            <w:hideMark/>
          </w:tcPr>
          <w:p w14:paraId="068D31B5" w14:textId="77777777" w:rsidR="00C938C8" w:rsidRPr="00C938C8" w:rsidRDefault="00C938C8">
            <w:pPr>
              <w:jc w:val="right"/>
              <w:rPr>
                <w:color w:val="000000"/>
                <w:sz w:val="16"/>
                <w:szCs w:val="16"/>
              </w:rPr>
            </w:pPr>
            <w:r w:rsidRPr="00C938C8">
              <w:rPr>
                <w:color w:val="000000"/>
                <w:sz w:val="16"/>
                <w:szCs w:val="16"/>
              </w:rPr>
              <w:t>8,1</w:t>
            </w:r>
          </w:p>
        </w:tc>
        <w:tc>
          <w:tcPr>
            <w:tcW w:w="267" w:type="pct"/>
            <w:tcBorders>
              <w:top w:val="nil"/>
              <w:left w:val="nil"/>
              <w:bottom w:val="single" w:sz="4" w:space="0" w:color="auto"/>
              <w:right w:val="single" w:sz="4" w:space="0" w:color="auto"/>
            </w:tcBorders>
            <w:shd w:val="clear" w:color="auto" w:fill="auto"/>
            <w:vAlign w:val="center"/>
            <w:hideMark/>
          </w:tcPr>
          <w:p w14:paraId="71B8AB2B" w14:textId="77777777" w:rsidR="00C938C8" w:rsidRPr="00C938C8" w:rsidRDefault="00C938C8">
            <w:pPr>
              <w:rPr>
                <w:color w:val="000000"/>
                <w:sz w:val="16"/>
                <w:szCs w:val="16"/>
              </w:rPr>
            </w:pPr>
            <w:r w:rsidRPr="00C938C8">
              <w:rPr>
                <w:color w:val="000000"/>
                <w:sz w:val="16"/>
                <w:szCs w:val="16"/>
              </w:rPr>
              <w:t> </w:t>
            </w:r>
          </w:p>
        </w:tc>
        <w:tc>
          <w:tcPr>
            <w:tcW w:w="398" w:type="pct"/>
            <w:tcBorders>
              <w:top w:val="nil"/>
              <w:left w:val="nil"/>
              <w:bottom w:val="single" w:sz="4" w:space="0" w:color="auto"/>
              <w:right w:val="single" w:sz="4" w:space="0" w:color="auto"/>
            </w:tcBorders>
            <w:shd w:val="clear" w:color="auto" w:fill="auto"/>
            <w:vAlign w:val="center"/>
            <w:hideMark/>
          </w:tcPr>
          <w:p w14:paraId="548B7639" w14:textId="77777777" w:rsidR="00C938C8" w:rsidRPr="00C938C8" w:rsidRDefault="00C938C8">
            <w:pPr>
              <w:jc w:val="right"/>
              <w:rPr>
                <w:color w:val="000000"/>
                <w:sz w:val="16"/>
                <w:szCs w:val="16"/>
              </w:rPr>
            </w:pPr>
            <w:r w:rsidRPr="00C938C8">
              <w:rPr>
                <w:color w:val="000000"/>
                <w:sz w:val="16"/>
                <w:szCs w:val="16"/>
              </w:rPr>
              <w:t>9,4</w:t>
            </w:r>
          </w:p>
        </w:tc>
        <w:tc>
          <w:tcPr>
            <w:tcW w:w="425" w:type="pct"/>
            <w:tcBorders>
              <w:top w:val="nil"/>
              <w:left w:val="nil"/>
              <w:bottom w:val="single" w:sz="4" w:space="0" w:color="auto"/>
              <w:right w:val="single" w:sz="4" w:space="0" w:color="auto"/>
            </w:tcBorders>
            <w:shd w:val="clear" w:color="auto" w:fill="auto"/>
            <w:vAlign w:val="center"/>
            <w:hideMark/>
          </w:tcPr>
          <w:p w14:paraId="05434E3D" w14:textId="77777777" w:rsidR="00C938C8" w:rsidRPr="00C938C8" w:rsidRDefault="00C938C8">
            <w:pPr>
              <w:jc w:val="right"/>
              <w:rPr>
                <w:color w:val="000000"/>
                <w:sz w:val="16"/>
                <w:szCs w:val="16"/>
              </w:rPr>
            </w:pPr>
            <w:r w:rsidRPr="00C938C8">
              <w:rPr>
                <w:color w:val="000000"/>
                <w:sz w:val="16"/>
                <w:szCs w:val="16"/>
              </w:rPr>
              <w:t>33,3</w:t>
            </w:r>
          </w:p>
        </w:tc>
        <w:tc>
          <w:tcPr>
            <w:tcW w:w="512" w:type="pct"/>
            <w:tcBorders>
              <w:top w:val="nil"/>
              <w:left w:val="nil"/>
              <w:bottom w:val="single" w:sz="4" w:space="0" w:color="auto"/>
              <w:right w:val="single" w:sz="4" w:space="0" w:color="auto"/>
            </w:tcBorders>
            <w:shd w:val="clear" w:color="auto" w:fill="auto"/>
            <w:vAlign w:val="center"/>
            <w:hideMark/>
          </w:tcPr>
          <w:p w14:paraId="021D325C" w14:textId="77777777" w:rsidR="00C938C8" w:rsidRPr="00C938C8" w:rsidRDefault="00C938C8">
            <w:pPr>
              <w:rPr>
                <w:color w:val="000000"/>
                <w:sz w:val="16"/>
                <w:szCs w:val="16"/>
              </w:rPr>
            </w:pPr>
            <w:r w:rsidRPr="00C938C8">
              <w:rPr>
                <w:color w:val="000000"/>
                <w:sz w:val="16"/>
                <w:szCs w:val="16"/>
              </w:rPr>
              <w:t> </w:t>
            </w:r>
          </w:p>
        </w:tc>
        <w:tc>
          <w:tcPr>
            <w:tcW w:w="500" w:type="pct"/>
            <w:tcBorders>
              <w:top w:val="nil"/>
              <w:left w:val="nil"/>
              <w:bottom w:val="single" w:sz="4" w:space="0" w:color="auto"/>
              <w:right w:val="single" w:sz="4" w:space="0" w:color="auto"/>
            </w:tcBorders>
            <w:shd w:val="clear" w:color="auto" w:fill="auto"/>
            <w:vAlign w:val="center"/>
            <w:hideMark/>
          </w:tcPr>
          <w:p w14:paraId="3521AFBD" w14:textId="77777777" w:rsidR="00C938C8" w:rsidRPr="00C938C8" w:rsidRDefault="00C938C8">
            <w:pPr>
              <w:jc w:val="right"/>
              <w:rPr>
                <w:color w:val="000000"/>
                <w:sz w:val="16"/>
                <w:szCs w:val="16"/>
              </w:rPr>
            </w:pPr>
            <w:r w:rsidRPr="00C938C8">
              <w:rPr>
                <w:color w:val="000000"/>
                <w:sz w:val="16"/>
                <w:szCs w:val="16"/>
              </w:rPr>
              <w:t>33,3</w:t>
            </w:r>
          </w:p>
        </w:tc>
      </w:tr>
      <w:tr w:rsidR="00C938C8" w:rsidRPr="00C938C8" w14:paraId="14020DBC" w14:textId="77777777" w:rsidTr="00C938C8">
        <w:trPr>
          <w:trHeight w:val="340"/>
        </w:trPr>
        <w:tc>
          <w:tcPr>
            <w:tcW w:w="669" w:type="pct"/>
            <w:tcBorders>
              <w:top w:val="nil"/>
              <w:left w:val="single" w:sz="4" w:space="0" w:color="auto"/>
              <w:bottom w:val="single" w:sz="4" w:space="0" w:color="auto"/>
              <w:right w:val="single" w:sz="4" w:space="0" w:color="auto"/>
            </w:tcBorders>
            <w:shd w:val="clear" w:color="000000" w:fill="FFFFFF"/>
            <w:vAlign w:val="center"/>
            <w:hideMark/>
          </w:tcPr>
          <w:p w14:paraId="3D874B90" w14:textId="77777777" w:rsidR="00C938C8" w:rsidRPr="00C938C8" w:rsidRDefault="00C938C8">
            <w:pPr>
              <w:rPr>
                <w:sz w:val="16"/>
                <w:szCs w:val="16"/>
              </w:rPr>
            </w:pPr>
            <w:r w:rsidRPr="00C938C8">
              <w:rPr>
                <w:sz w:val="16"/>
                <w:szCs w:val="16"/>
              </w:rPr>
              <w:t>крупнолисна липа</w:t>
            </w:r>
          </w:p>
        </w:tc>
        <w:tc>
          <w:tcPr>
            <w:tcW w:w="420" w:type="pct"/>
            <w:tcBorders>
              <w:top w:val="nil"/>
              <w:left w:val="nil"/>
              <w:bottom w:val="single" w:sz="4" w:space="0" w:color="auto"/>
              <w:right w:val="single" w:sz="4" w:space="0" w:color="auto"/>
            </w:tcBorders>
            <w:shd w:val="clear" w:color="auto" w:fill="auto"/>
            <w:vAlign w:val="center"/>
            <w:hideMark/>
          </w:tcPr>
          <w:p w14:paraId="0A6A9E52" w14:textId="77777777" w:rsidR="00C938C8" w:rsidRPr="00C938C8" w:rsidRDefault="00C938C8">
            <w:pPr>
              <w:jc w:val="right"/>
              <w:rPr>
                <w:color w:val="000000"/>
                <w:sz w:val="16"/>
                <w:szCs w:val="16"/>
              </w:rPr>
            </w:pPr>
            <w:r w:rsidRPr="00C938C8">
              <w:rPr>
                <w:color w:val="000000"/>
                <w:sz w:val="16"/>
                <w:szCs w:val="16"/>
              </w:rPr>
              <w:t>2,9</w:t>
            </w:r>
          </w:p>
        </w:tc>
        <w:tc>
          <w:tcPr>
            <w:tcW w:w="345" w:type="pct"/>
            <w:tcBorders>
              <w:top w:val="nil"/>
              <w:left w:val="nil"/>
              <w:bottom w:val="single" w:sz="4" w:space="0" w:color="auto"/>
              <w:right w:val="single" w:sz="4" w:space="0" w:color="auto"/>
            </w:tcBorders>
            <w:shd w:val="clear" w:color="auto" w:fill="auto"/>
            <w:vAlign w:val="center"/>
            <w:hideMark/>
          </w:tcPr>
          <w:p w14:paraId="37485C72" w14:textId="77777777" w:rsidR="00C938C8" w:rsidRPr="00C938C8" w:rsidRDefault="00C938C8">
            <w:pPr>
              <w:jc w:val="right"/>
              <w:rPr>
                <w:color w:val="000000"/>
                <w:sz w:val="16"/>
                <w:szCs w:val="16"/>
              </w:rPr>
            </w:pPr>
            <w:r w:rsidRPr="00C938C8">
              <w:rPr>
                <w:color w:val="000000"/>
                <w:sz w:val="16"/>
                <w:szCs w:val="16"/>
              </w:rPr>
              <w:t>0,6</w:t>
            </w:r>
          </w:p>
        </w:tc>
        <w:tc>
          <w:tcPr>
            <w:tcW w:w="375" w:type="pct"/>
            <w:tcBorders>
              <w:top w:val="nil"/>
              <w:left w:val="nil"/>
              <w:bottom w:val="single" w:sz="4" w:space="0" w:color="auto"/>
              <w:right w:val="single" w:sz="4" w:space="0" w:color="auto"/>
            </w:tcBorders>
            <w:shd w:val="clear" w:color="auto" w:fill="auto"/>
            <w:vAlign w:val="center"/>
            <w:hideMark/>
          </w:tcPr>
          <w:p w14:paraId="6E0F6524" w14:textId="77777777" w:rsidR="00C938C8" w:rsidRPr="00C938C8" w:rsidRDefault="00C938C8">
            <w:pPr>
              <w:jc w:val="right"/>
              <w:rPr>
                <w:color w:val="000000"/>
                <w:sz w:val="16"/>
                <w:szCs w:val="16"/>
              </w:rPr>
            </w:pPr>
            <w:r w:rsidRPr="00C938C8">
              <w:rPr>
                <w:color w:val="000000"/>
                <w:sz w:val="16"/>
                <w:szCs w:val="16"/>
              </w:rPr>
              <w:t>2,3</w:t>
            </w:r>
          </w:p>
        </w:tc>
        <w:tc>
          <w:tcPr>
            <w:tcW w:w="224" w:type="pct"/>
            <w:tcBorders>
              <w:top w:val="nil"/>
              <w:left w:val="nil"/>
              <w:bottom w:val="single" w:sz="4" w:space="0" w:color="auto"/>
              <w:right w:val="single" w:sz="4" w:space="0" w:color="auto"/>
            </w:tcBorders>
            <w:shd w:val="clear" w:color="auto" w:fill="auto"/>
            <w:vAlign w:val="center"/>
            <w:hideMark/>
          </w:tcPr>
          <w:p w14:paraId="5FA80D36" w14:textId="77777777" w:rsidR="00C938C8" w:rsidRPr="00C938C8" w:rsidRDefault="00C938C8">
            <w:pPr>
              <w:rPr>
                <w:color w:val="000000"/>
                <w:sz w:val="16"/>
                <w:szCs w:val="16"/>
              </w:rPr>
            </w:pPr>
            <w:r w:rsidRPr="00C938C8">
              <w:rPr>
                <w:color w:val="000000"/>
                <w:sz w:val="16"/>
                <w:szCs w:val="16"/>
              </w:rPr>
              <w:t> </w:t>
            </w:r>
          </w:p>
        </w:tc>
        <w:tc>
          <w:tcPr>
            <w:tcW w:w="224" w:type="pct"/>
            <w:tcBorders>
              <w:top w:val="nil"/>
              <w:left w:val="nil"/>
              <w:bottom w:val="single" w:sz="4" w:space="0" w:color="auto"/>
              <w:right w:val="single" w:sz="4" w:space="0" w:color="auto"/>
            </w:tcBorders>
            <w:shd w:val="clear" w:color="auto" w:fill="auto"/>
            <w:vAlign w:val="center"/>
            <w:hideMark/>
          </w:tcPr>
          <w:p w14:paraId="71B6E660" w14:textId="77777777" w:rsidR="00C938C8" w:rsidRPr="00C938C8" w:rsidRDefault="00C938C8">
            <w:pPr>
              <w:rPr>
                <w:color w:val="000000"/>
                <w:sz w:val="16"/>
                <w:szCs w:val="16"/>
              </w:rPr>
            </w:pPr>
            <w:r w:rsidRPr="00C938C8">
              <w:rPr>
                <w:color w:val="000000"/>
                <w:sz w:val="16"/>
                <w:szCs w:val="16"/>
              </w:rPr>
              <w:t> </w:t>
            </w:r>
          </w:p>
        </w:tc>
        <w:tc>
          <w:tcPr>
            <w:tcW w:w="267" w:type="pct"/>
            <w:tcBorders>
              <w:top w:val="nil"/>
              <w:left w:val="nil"/>
              <w:bottom w:val="single" w:sz="4" w:space="0" w:color="auto"/>
              <w:right w:val="single" w:sz="4" w:space="0" w:color="auto"/>
            </w:tcBorders>
            <w:shd w:val="clear" w:color="auto" w:fill="auto"/>
            <w:vAlign w:val="center"/>
            <w:hideMark/>
          </w:tcPr>
          <w:p w14:paraId="10B0D642" w14:textId="77777777" w:rsidR="00C938C8" w:rsidRPr="00C938C8" w:rsidRDefault="00C938C8">
            <w:pPr>
              <w:jc w:val="right"/>
              <w:rPr>
                <w:color w:val="000000"/>
                <w:sz w:val="16"/>
                <w:szCs w:val="16"/>
              </w:rPr>
            </w:pPr>
            <w:r w:rsidRPr="00C938C8">
              <w:rPr>
                <w:color w:val="000000"/>
                <w:sz w:val="16"/>
                <w:szCs w:val="16"/>
              </w:rPr>
              <w:t>0,0</w:t>
            </w:r>
          </w:p>
        </w:tc>
        <w:tc>
          <w:tcPr>
            <w:tcW w:w="375" w:type="pct"/>
            <w:tcBorders>
              <w:top w:val="nil"/>
              <w:left w:val="nil"/>
              <w:bottom w:val="single" w:sz="4" w:space="0" w:color="auto"/>
              <w:right w:val="single" w:sz="4" w:space="0" w:color="auto"/>
            </w:tcBorders>
            <w:shd w:val="clear" w:color="auto" w:fill="auto"/>
            <w:vAlign w:val="center"/>
            <w:hideMark/>
          </w:tcPr>
          <w:p w14:paraId="6B184C4F" w14:textId="77777777" w:rsidR="00C938C8" w:rsidRPr="00C938C8" w:rsidRDefault="00C938C8">
            <w:pPr>
              <w:jc w:val="right"/>
              <w:rPr>
                <w:color w:val="000000"/>
                <w:sz w:val="16"/>
                <w:szCs w:val="16"/>
              </w:rPr>
            </w:pPr>
            <w:r w:rsidRPr="00C938C8">
              <w:rPr>
                <w:color w:val="000000"/>
                <w:sz w:val="16"/>
                <w:szCs w:val="16"/>
              </w:rPr>
              <w:t>0,1</w:t>
            </w:r>
          </w:p>
        </w:tc>
        <w:tc>
          <w:tcPr>
            <w:tcW w:w="267" w:type="pct"/>
            <w:tcBorders>
              <w:top w:val="nil"/>
              <w:left w:val="nil"/>
              <w:bottom w:val="single" w:sz="4" w:space="0" w:color="auto"/>
              <w:right w:val="single" w:sz="4" w:space="0" w:color="auto"/>
            </w:tcBorders>
            <w:shd w:val="clear" w:color="auto" w:fill="auto"/>
            <w:vAlign w:val="center"/>
            <w:hideMark/>
          </w:tcPr>
          <w:p w14:paraId="1E346498" w14:textId="77777777" w:rsidR="00C938C8" w:rsidRPr="00C938C8" w:rsidRDefault="00C938C8">
            <w:pPr>
              <w:rPr>
                <w:color w:val="000000"/>
                <w:sz w:val="16"/>
                <w:szCs w:val="16"/>
              </w:rPr>
            </w:pPr>
            <w:r w:rsidRPr="00C938C8">
              <w:rPr>
                <w:color w:val="000000"/>
                <w:sz w:val="16"/>
                <w:szCs w:val="16"/>
              </w:rPr>
              <w:t> </w:t>
            </w:r>
          </w:p>
        </w:tc>
        <w:tc>
          <w:tcPr>
            <w:tcW w:w="398" w:type="pct"/>
            <w:tcBorders>
              <w:top w:val="nil"/>
              <w:left w:val="nil"/>
              <w:bottom w:val="single" w:sz="4" w:space="0" w:color="auto"/>
              <w:right w:val="single" w:sz="4" w:space="0" w:color="auto"/>
            </w:tcBorders>
            <w:shd w:val="clear" w:color="auto" w:fill="auto"/>
            <w:vAlign w:val="center"/>
            <w:hideMark/>
          </w:tcPr>
          <w:p w14:paraId="5B03D24A" w14:textId="77777777" w:rsidR="00C938C8" w:rsidRPr="00C938C8" w:rsidRDefault="00C938C8">
            <w:pPr>
              <w:jc w:val="right"/>
              <w:rPr>
                <w:color w:val="000000"/>
                <w:sz w:val="16"/>
                <w:szCs w:val="16"/>
              </w:rPr>
            </w:pPr>
            <w:r w:rsidRPr="00C938C8">
              <w:rPr>
                <w:color w:val="000000"/>
                <w:sz w:val="16"/>
                <w:szCs w:val="16"/>
              </w:rPr>
              <w:t>0,1</w:t>
            </w:r>
          </w:p>
        </w:tc>
        <w:tc>
          <w:tcPr>
            <w:tcW w:w="425" w:type="pct"/>
            <w:tcBorders>
              <w:top w:val="nil"/>
              <w:left w:val="nil"/>
              <w:bottom w:val="single" w:sz="4" w:space="0" w:color="auto"/>
              <w:right w:val="single" w:sz="4" w:space="0" w:color="auto"/>
            </w:tcBorders>
            <w:shd w:val="clear" w:color="auto" w:fill="auto"/>
            <w:vAlign w:val="center"/>
            <w:hideMark/>
          </w:tcPr>
          <w:p w14:paraId="3CA74E21" w14:textId="77777777" w:rsidR="00C938C8" w:rsidRPr="00C938C8" w:rsidRDefault="00C938C8">
            <w:pPr>
              <w:jc w:val="right"/>
              <w:rPr>
                <w:color w:val="000000"/>
                <w:sz w:val="16"/>
                <w:szCs w:val="16"/>
              </w:rPr>
            </w:pPr>
            <w:r w:rsidRPr="00C938C8">
              <w:rPr>
                <w:color w:val="000000"/>
                <w:sz w:val="16"/>
                <w:szCs w:val="16"/>
              </w:rPr>
              <w:t>0,4</w:t>
            </w:r>
          </w:p>
        </w:tc>
        <w:tc>
          <w:tcPr>
            <w:tcW w:w="512" w:type="pct"/>
            <w:tcBorders>
              <w:top w:val="nil"/>
              <w:left w:val="nil"/>
              <w:bottom w:val="single" w:sz="4" w:space="0" w:color="auto"/>
              <w:right w:val="single" w:sz="4" w:space="0" w:color="auto"/>
            </w:tcBorders>
            <w:shd w:val="clear" w:color="auto" w:fill="auto"/>
            <w:vAlign w:val="center"/>
            <w:hideMark/>
          </w:tcPr>
          <w:p w14:paraId="796D1B61" w14:textId="77777777" w:rsidR="00C938C8" w:rsidRPr="00C938C8" w:rsidRDefault="00C938C8">
            <w:pPr>
              <w:jc w:val="right"/>
              <w:rPr>
                <w:color w:val="000000"/>
                <w:sz w:val="16"/>
                <w:szCs w:val="16"/>
              </w:rPr>
            </w:pPr>
            <w:r w:rsidRPr="00C938C8">
              <w:rPr>
                <w:color w:val="000000"/>
                <w:sz w:val="16"/>
                <w:szCs w:val="16"/>
              </w:rPr>
              <w:t>1,8</w:t>
            </w:r>
          </w:p>
        </w:tc>
        <w:tc>
          <w:tcPr>
            <w:tcW w:w="500" w:type="pct"/>
            <w:tcBorders>
              <w:top w:val="nil"/>
              <w:left w:val="nil"/>
              <w:bottom w:val="single" w:sz="4" w:space="0" w:color="auto"/>
              <w:right w:val="single" w:sz="4" w:space="0" w:color="auto"/>
            </w:tcBorders>
            <w:shd w:val="clear" w:color="auto" w:fill="auto"/>
            <w:vAlign w:val="center"/>
            <w:hideMark/>
          </w:tcPr>
          <w:p w14:paraId="69C05ECF" w14:textId="77777777" w:rsidR="00C938C8" w:rsidRPr="00C938C8" w:rsidRDefault="00C938C8">
            <w:pPr>
              <w:jc w:val="right"/>
              <w:rPr>
                <w:color w:val="000000"/>
                <w:sz w:val="16"/>
                <w:szCs w:val="16"/>
              </w:rPr>
            </w:pPr>
            <w:r w:rsidRPr="00C938C8">
              <w:rPr>
                <w:color w:val="000000"/>
                <w:sz w:val="16"/>
                <w:szCs w:val="16"/>
              </w:rPr>
              <w:t>2,2</w:t>
            </w:r>
          </w:p>
        </w:tc>
      </w:tr>
      <w:tr w:rsidR="00C938C8" w:rsidRPr="00C938C8" w14:paraId="2835C4CC" w14:textId="77777777" w:rsidTr="00C938C8">
        <w:trPr>
          <w:trHeight w:val="340"/>
        </w:trPr>
        <w:tc>
          <w:tcPr>
            <w:tcW w:w="669" w:type="pct"/>
            <w:tcBorders>
              <w:top w:val="nil"/>
              <w:left w:val="single" w:sz="4" w:space="0" w:color="auto"/>
              <w:bottom w:val="single" w:sz="4" w:space="0" w:color="auto"/>
              <w:right w:val="single" w:sz="4" w:space="0" w:color="auto"/>
            </w:tcBorders>
            <w:shd w:val="clear" w:color="000000" w:fill="FFFFFF"/>
            <w:vAlign w:val="center"/>
            <w:hideMark/>
          </w:tcPr>
          <w:p w14:paraId="2DD5934E" w14:textId="77777777" w:rsidR="00C938C8" w:rsidRPr="00C938C8" w:rsidRDefault="00C938C8">
            <w:pPr>
              <w:rPr>
                <w:sz w:val="16"/>
                <w:szCs w:val="16"/>
              </w:rPr>
            </w:pPr>
            <w:r w:rsidRPr="00C938C8">
              <w:rPr>
                <w:sz w:val="16"/>
                <w:szCs w:val="16"/>
              </w:rPr>
              <w:t>сладун</w:t>
            </w:r>
          </w:p>
        </w:tc>
        <w:tc>
          <w:tcPr>
            <w:tcW w:w="420" w:type="pct"/>
            <w:tcBorders>
              <w:top w:val="nil"/>
              <w:left w:val="nil"/>
              <w:bottom w:val="single" w:sz="4" w:space="0" w:color="auto"/>
              <w:right w:val="single" w:sz="4" w:space="0" w:color="auto"/>
            </w:tcBorders>
            <w:shd w:val="clear" w:color="auto" w:fill="auto"/>
            <w:vAlign w:val="center"/>
            <w:hideMark/>
          </w:tcPr>
          <w:p w14:paraId="7580DF0A" w14:textId="77777777" w:rsidR="00C938C8" w:rsidRPr="00C938C8" w:rsidRDefault="00C938C8">
            <w:pPr>
              <w:jc w:val="right"/>
              <w:rPr>
                <w:color w:val="000000"/>
                <w:sz w:val="16"/>
                <w:szCs w:val="16"/>
              </w:rPr>
            </w:pPr>
            <w:r w:rsidRPr="00C938C8">
              <w:rPr>
                <w:color w:val="000000"/>
                <w:sz w:val="16"/>
                <w:szCs w:val="16"/>
              </w:rPr>
              <w:t>47,8</w:t>
            </w:r>
          </w:p>
        </w:tc>
        <w:tc>
          <w:tcPr>
            <w:tcW w:w="345" w:type="pct"/>
            <w:tcBorders>
              <w:top w:val="nil"/>
              <w:left w:val="nil"/>
              <w:bottom w:val="single" w:sz="4" w:space="0" w:color="auto"/>
              <w:right w:val="single" w:sz="4" w:space="0" w:color="auto"/>
            </w:tcBorders>
            <w:shd w:val="clear" w:color="auto" w:fill="auto"/>
            <w:vAlign w:val="center"/>
            <w:hideMark/>
          </w:tcPr>
          <w:p w14:paraId="6BF97C50" w14:textId="77777777" w:rsidR="00C938C8" w:rsidRPr="00C938C8" w:rsidRDefault="00C938C8">
            <w:pPr>
              <w:jc w:val="right"/>
              <w:rPr>
                <w:color w:val="000000"/>
                <w:sz w:val="16"/>
                <w:szCs w:val="16"/>
              </w:rPr>
            </w:pPr>
            <w:r w:rsidRPr="00C938C8">
              <w:rPr>
                <w:color w:val="000000"/>
                <w:sz w:val="16"/>
                <w:szCs w:val="16"/>
              </w:rPr>
              <w:t>4,9</w:t>
            </w:r>
          </w:p>
        </w:tc>
        <w:tc>
          <w:tcPr>
            <w:tcW w:w="375" w:type="pct"/>
            <w:tcBorders>
              <w:top w:val="nil"/>
              <w:left w:val="nil"/>
              <w:bottom w:val="single" w:sz="4" w:space="0" w:color="auto"/>
              <w:right w:val="single" w:sz="4" w:space="0" w:color="auto"/>
            </w:tcBorders>
            <w:shd w:val="clear" w:color="auto" w:fill="auto"/>
            <w:vAlign w:val="center"/>
            <w:hideMark/>
          </w:tcPr>
          <w:p w14:paraId="5D2308AA" w14:textId="77777777" w:rsidR="00C938C8" w:rsidRPr="00C938C8" w:rsidRDefault="00C938C8">
            <w:pPr>
              <w:jc w:val="right"/>
              <w:rPr>
                <w:color w:val="000000"/>
                <w:sz w:val="16"/>
                <w:szCs w:val="16"/>
              </w:rPr>
            </w:pPr>
            <w:r w:rsidRPr="00C938C8">
              <w:rPr>
                <w:color w:val="000000"/>
                <w:sz w:val="16"/>
                <w:szCs w:val="16"/>
              </w:rPr>
              <w:t>42,9</w:t>
            </w:r>
          </w:p>
        </w:tc>
        <w:tc>
          <w:tcPr>
            <w:tcW w:w="224" w:type="pct"/>
            <w:tcBorders>
              <w:top w:val="nil"/>
              <w:left w:val="nil"/>
              <w:bottom w:val="single" w:sz="4" w:space="0" w:color="auto"/>
              <w:right w:val="single" w:sz="4" w:space="0" w:color="auto"/>
            </w:tcBorders>
            <w:shd w:val="clear" w:color="auto" w:fill="auto"/>
            <w:vAlign w:val="center"/>
            <w:hideMark/>
          </w:tcPr>
          <w:p w14:paraId="2410487D" w14:textId="77777777" w:rsidR="00C938C8" w:rsidRPr="00C938C8" w:rsidRDefault="00C938C8">
            <w:pPr>
              <w:rPr>
                <w:color w:val="000000"/>
                <w:sz w:val="16"/>
                <w:szCs w:val="16"/>
              </w:rPr>
            </w:pPr>
            <w:r w:rsidRPr="00C938C8">
              <w:rPr>
                <w:color w:val="000000"/>
                <w:sz w:val="16"/>
                <w:szCs w:val="16"/>
              </w:rPr>
              <w:t> </w:t>
            </w:r>
          </w:p>
        </w:tc>
        <w:tc>
          <w:tcPr>
            <w:tcW w:w="224" w:type="pct"/>
            <w:tcBorders>
              <w:top w:val="nil"/>
              <w:left w:val="nil"/>
              <w:bottom w:val="single" w:sz="4" w:space="0" w:color="auto"/>
              <w:right w:val="single" w:sz="4" w:space="0" w:color="auto"/>
            </w:tcBorders>
            <w:shd w:val="clear" w:color="auto" w:fill="auto"/>
            <w:vAlign w:val="center"/>
            <w:hideMark/>
          </w:tcPr>
          <w:p w14:paraId="2E097233" w14:textId="77777777" w:rsidR="00C938C8" w:rsidRPr="00C938C8" w:rsidRDefault="00C938C8">
            <w:pPr>
              <w:jc w:val="right"/>
              <w:rPr>
                <w:color w:val="000000"/>
                <w:sz w:val="16"/>
                <w:szCs w:val="16"/>
              </w:rPr>
            </w:pPr>
            <w:r w:rsidRPr="00C938C8">
              <w:rPr>
                <w:color w:val="000000"/>
                <w:sz w:val="16"/>
                <w:szCs w:val="16"/>
              </w:rPr>
              <w:t>2,1</w:t>
            </w:r>
          </w:p>
        </w:tc>
        <w:tc>
          <w:tcPr>
            <w:tcW w:w="267" w:type="pct"/>
            <w:tcBorders>
              <w:top w:val="nil"/>
              <w:left w:val="nil"/>
              <w:bottom w:val="single" w:sz="4" w:space="0" w:color="auto"/>
              <w:right w:val="single" w:sz="4" w:space="0" w:color="auto"/>
            </w:tcBorders>
            <w:shd w:val="clear" w:color="auto" w:fill="auto"/>
            <w:vAlign w:val="center"/>
            <w:hideMark/>
          </w:tcPr>
          <w:p w14:paraId="3B6ED077" w14:textId="77777777" w:rsidR="00C938C8" w:rsidRPr="00C938C8" w:rsidRDefault="00C938C8">
            <w:pPr>
              <w:jc w:val="right"/>
              <w:rPr>
                <w:color w:val="000000"/>
                <w:sz w:val="16"/>
                <w:szCs w:val="16"/>
              </w:rPr>
            </w:pPr>
            <w:r w:rsidRPr="00C938C8">
              <w:rPr>
                <w:color w:val="000000"/>
                <w:sz w:val="16"/>
                <w:szCs w:val="16"/>
              </w:rPr>
              <w:t>4,7</w:t>
            </w:r>
          </w:p>
        </w:tc>
        <w:tc>
          <w:tcPr>
            <w:tcW w:w="375" w:type="pct"/>
            <w:tcBorders>
              <w:top w:val="nil"/>
              <w:left w:val="nil"/>
              <w:bottom w:val="single" w:sz="4" w:space="0" w:color="auto"/>
              <w:right w:val="single" w:sz="4" w:space="0" w:color="auto"/>
            </w:tcBorders>
            <w:shd w:val="clear" w:color="auto" w:fill="auto"/>
            <w:vAlign w:val="center"/>
            <w:hideMark/>
          </w:tcPr>
          <w:p w14:paraId="25403914" w14:textId="77777777" w:rsidR="00C938C8" w:rsidRPr="00C938C8" w:rsidRDefault="00C938C8">
            <w:pPr>
              <w:jc w:val="right"/>
              <w:rPr>
                <w:color w:val="000000"/>
                <w:sz w:val="16"/>
                <w:szCs w:val="16"/>
              </w:rPr>
            </w:pPr>
            <w:r w:rsidRPr="00C938C8">
              <w:rPr>
                <w:color w:val="000000"/>
                <w:sz w:val="16"/>
                <w:szCs w:val="16"/>
              </w:rPr>
              <w:t>9,7</w:t>
            </w:r>
          </w:p>
        </w:tc>
        <w:tc>
          <w:tcPr>
            <w:tcW w:w="267" w:type="pct"/>
            <w:tcBorders>
              <w:top w:val="nil"/>
              <w:left w:val="nil"/>
              <w:bottom w:val="single" w:sz="4" w:space="0" w:color="auto"/>
              <w:right w:val="single" w:sz="4" w:space="0" w:color="auto"/>
            </w:tcBorders>
            <w:shd w:val="clear" w:color="auto" w:fill="auto"/>
            <w:vAlign w:val="center"/>
            <w:hideMark/>
          </w:tcPr>
          <w:p w14:paraId="2BDA718F" w14:textId="77777777" w:rsidR="00C938C8" w:rsidRPr="00C938C8" w:rsidRDefault="00C938C8">
            <w:pPr>
              <w:jc w:val="right"/>
              <w:rPr>
                <w:color w:val="000000"/>
                <w:sz w:val="16"/>
                <w:szCs w:val="16"/>
              </w:rPr>
            </w:pPr>
            <w:r w:rsidRPr="00C938C8">
              <w:rPr>
                <w:color w:val="000000"/>
                <w:sz w:val="16"/>
                <w:szCs w:val="16"/>
              </w:rPr>
              <w:t>7,9</w:t>
            </w:r>
          </w:p>
        </w:tc>
        <w:tc>
          <w:tcPr>
            <w:tcW w:w="398" w:type="pct"/>
            <w:tcBorders>
              <w:top w:val="nil"/>
              <w:left w:val="nil"/>
              <w:bottom w:val="single" w:sz="4" w:space="0" w:color="auto"/>
              <w:right w:val="single" w:sz="4" w:space="0" w:color="auto"/>
            </w:tcBorders>
            <w:shd w:val="clear" w:color="auto" w:fill="auto"/>
            <w:vAlign w:val="center"/>
            <w:hideMark/>
          </w:tcPr>
          <w:p w14:paraId="764344C0" w14:textId="77777777" w:rsidR="00C938C8" w:rsidRPr="00C938C8" w:rsidRDefault="00C938C8">
            <w:pPr>
              <w:jc w:val="right"/>
              <w:rPr>
                <w:color w:val="000000"/>
                <w:sz w:val="16"/>
                <w:szCs w:val="16"/>
              </w:rPr>
            </w:pPr>
            <w:r w:rsidRPr="00C938C8">
              <w:rPr>
                <w:color w:val="000000"/>
                <w:sz w:val="16"/>
                <w:szCs w:val="16"/>
              </w:rPr>
              <w:t>24,4</w:t>
            </w:r>
          </w:p>
        </w:tc>
        <w:tc>
          <w:tcPr>
            <w:tcW w:w="425" w:type="pct"/>
            <w:tcBorders>
              <w:top w:val="nil"/>
              <w:left w:val="nil"/>
              <w:bottom w:val="single" w:sz="4" w:space="0" w:color="auto"/>
              <w:right w:val="single" w:sz="4" w:space="0" w:color="auto"/>
            </w:tcBorders>
            <w:shd w:val="clear" w:color="auto" w:fill="auto"/>
            <w:vAlign w:val="center"/>
            <w:hideMark/>
          </w:tcPr>
          <w:p w14:paraId="0DB176BC" w14:textId="77777777" w:rsidR="00C938C8" w:rsidRPr="00C938C8" w:rsidRDefault="00C938C8">
            <w:pPr>
              <w:jc w:val="right"/>
              <w:rPr>
                <w:color w:val="000000"/>
                <w:sz w:val="16"/>
                <w:szCs w:val="16"/>
              </w:rPr>
            </w:pPr>
            <w:r w:rsidRPr="00C938C8">
              <w:rPr>
                <w:color w:val="000000"/>
                <w:sz w:val="16"/>
                <w:szCs w:val="16"/>
              </w:rPr>
              <w:t>12,3</w:t>
            </w:r>
          </w:p>
        </w:tc>
        <w:tc>
          <w:tcPr>
            <w:tcW w:w="512" w:type="pct"/>
            <w:tcBorders>
              <w:top w:val="nil"/>
              <w:left w:val="nil"/>
              <w:bottom w:val="single" w:sz="4" w:space="0" w:color="auto"/>
              <w:right w:val="single" w:sz="4" w:space="0" w:color="auto"/>
            </w:tcBorders>
            <w:shd w:val="clear" w:color="auto" w:fill="auto"/>
            <w:vAlign w:val="center"/>
            <w:hideMark/>
          </w:tcPr>
          <w:p w14:paraId="6C24BCDF" w14:textId="77777777" w:rsidR="00C938C8" w:rsidRPr="00C938C8" w:rsidRDefault="00C938C8">
            <w:pPr>
              <w:jc w:val="right"/>
              <w:rPr>
                <w:color w:val="000000"/>
                <w:sz w:val="16"/>
                <w:szCs w:val="16"/>
              </w:rPr>
            </w:pPr>
            <w:r w:rsidRPr="00C938C8">
              <w:rPr>
                <w:color w:val="000000"/>
                <w:sz w:val="16"/>
                <w:szCs w:val="16"/>
              </w:rPr>
              <w:t>6,2</w:t>
            </w:r>
          </w:p>
        </w:tc>
        <w:tc>
          <w:tcPr>
            <w:tcW w:w="500" w:type="pct"/>
            <w:tcBorders>
              <w:top w:val="nil"/>
              <w:left w:val="nil"/>
              <w:bottom w:val="single" w:sz="4" w:space="0" w:color="auto"/>
              <w:right w:val="single" w:sz="4" w:space="0" w:color="auto"/>
            </w:tcBorders>
            <w:shd w:val="clear" w:color="auto" w:fill="auto"/>
            <w:vAlign w:val="center"/>
            <w:hideMark/>
          </w:tcPr>
          <w:p w14:paraId="586EA827" w14:textId="77777777" w:rsidR="00C938C8" w:rsidRPr="00C938C8" w:rsidRDefault="00C938C8">
            <w:pPr>
              <w:jc w:val="right"/>
              <w:rPr>
                <w:color w:val="000000"/>
                <w:sz w:val="16"/>
                <w:szCs w:val="16"/>
              </w:rPr>
            </w:pPr>
            <w:r w:rsidRPr="00C938C8">
              <w:rPr>
                <w:color w:val="000000"/>
                <w:sz w:val="16"/>
                <w:szCs w:val="16"/>
              </w:rPr>
              <w:t>18,5</w:t>
            </w:r>
          </w:p>
        </w:tc>
      </w:tr>
      <w:tr w:rsidR="00C938C8" w:rsidRPr="00C938C8" w14:paraId="66A0E025" w14:textId="77777777" w:rsidTr="00C938C8">
        <w:trPr>
          <w:trHeight w:val="340"/>
        </w:trPr>
        <w:tc>
          <w:tcPr>
            <w:tcW w:w="669" w:type="pct"/>
            <w:tcBorders>
              <w:top w:val="nil"/>
              <w:left w:val="single" w:sz="4" w:space="0" w:color="auto"/>
              <w:bottom w:val="single" w:sz="4" w:space="0" w:color="auto"/>
              <w:right w:val="single" w:sz="4" w:space="0" w:color="auto"/>
            </w:tcBorders>
            <w:shd w:val="clear" w:color="000000" w:fill="FFFFFF"/>
            <w:vAlign w:val="center"/>
            <w:hideMark/>
          </w:tcPr>
          <w:p w14:paraId="31CB9DC7" w14:textId="77777777" w:rsidR="00C938C8" w:rsidRPr="00C938C8" w:rsidRDefault="00C938C8">
            <w:pPr>
              <w:rPr>
                <w:sz w:val="16"/>
                <w:szCs w:val="16"/>
              </w:rPr>
            </w:pPr>
            <w:r w:rsidRPr="00C938C8">
              <w:rPr>
                <w:sz w:val="16"/>
                <w:szCs w:val="16"/>
              </w:rPr>
              <w:t>црни граб</w:t>
            </w:r>
          </w:p>
        </w:tc>
        <w:tc>
          <w:tcPr>
            <w:tcW w:w="420" w:type="pct"/>
            <w:tcBorders>
              <w:top w:val="nil"/>
              <w:left w:val="nil"/>
              <w:bottom w:val="single" w:sz="4" w:space="0" w:color="auto"/>
              <w:right w:val="single" w:sz="4" w:space="0" w:color="auto"/>
            </w:tcBorders>
            <w:shd w:val="clear" w:color="auto" w:fill="auto"/>
            <w:vAlign w:val="center"/>
            <w:hideMark/>
          </w:tcPr>
          <w:p w14:paraId="6B70A2B3" w14:textId="77777777" w:rsidR="00C938C8" w:rsidRPr="00C938C8" w:rsidRDefault="00C938C8">
            <w:pPr>
              <w:jc w:val="right"/>
              <w:rPr>
                <w:color w:val="000000"/>
                <w:sz w:val="16"/>
                <w:szCs w:val="16"/>
              </w:rPr>
            </w:pPr>
            <w:r w:rsidRPr="00C938C8">
              <w:rPr>
                <w:color w:val="000000"/>
                <w:sz w:val="16"/>
                <w:szCs w:val="16"/>
              </w:rPr>
              <w:t>5,7</w:t>
            </w:r>
          </w:p>
        </w:tc>
        <w:tc>
          <w:tcPr>
            <w:tcW w:w="345" w:type="pct"/>
            <w:tcBorders>
              <w:top w:val="nil"/>
              <w:left w:val="nil"/>
              <w:bottom w:val="single" w:sz="4" w:space="0" w:color="auto"/>
              <w:right w:val="single" w:sz="4" w:space="0" w:color="auto"/>
            </w:tcBorders>
            <w:shd w:val="clear" w:color="auto" w:fill="auto"/>
            <w:vAlign w:val="center"/>
            <w:hideMark/>
          </w:tcPr>
          <w:p w14:paraId="5B1E8AD6" w14:textId="77777777" w:rsidR="00C938C8" w:rsidRPr="00C938C8" w:rsidRDefault="00C938C8">
            <w:pPr>
              <w:jc w:val="right"/>
              <w:rPr>
                <w:color w:val="000000"/>
                <w:sz w:val="16"/>
                <w:szCs w:val="16"/>
              </w:rPr>
            </w:pPr>
            <w:r w:rsidRPr="00C938C8">
              <w:rPr>
                <w:color w:val="000000"/>
                <w:sz w:val="16"/>
                <w:szCs w:val="16"/>
              </w:rPr>
              <w:t>0,6</w:t>
            </w:r>
          </w:p>
        </w:tc>
        <w:tc>
          <w:tcPr>
            <w:tcW w:w="375" w:type="pct"/>
            <w:tcBorders>
              <w:top w:val="nil"/>
              <w:left w:val="nil"/>
              <w:bottom w:val="single" w:sz="4" w:space="0" w:color="auto"/>
              <w:right w:val="single" w:sz="4" w:space="0" w:color="auto"/>
            </w:tcBorders>
            <w:shd w:val="clear" w:color="auto" w:fill="auto"/>
            <w:vAlign w:val="center"/>
            <w:hideMark/>
          </w:tcPr>
          <w:p w14:paraId="3DC11D77" w14:textId="77777777" w:rsidR="00C938C8" w:rsidRPr="00C938C8" w:rsidRDefault="00C938C8">
            <w:pPr>
              <w:jc w:val="right"/>
              <w:rPr>
                <w:color w:val="000000"/>
                <w:sz w:val="16"/>
                <w:szCs w:val="16"/>
              </w:rPr>
            </w:pPr>
            <w:r w:rsidRPr="00C938C8">
              <w:rPr>
                <w:color w:val="000000"/>
                <w:sz w:val="16"/>
                <w:szCs w:val="16"/>
              </w:rPr>
              <w:t>5,1</w:t>
            </w:r>
          </w:p>
        </w:tc>
        <w:tc>
          <w:tcPr>
            <w:tcW w:w="224" w:type="pct"/>
            <w:tcBorders>
              <w:top w:val="nil"/>
              <w:left w:val="nil"/>
              <w:bottom w:val="single" w:sz="4" w:space="0" w:color="auto"/>
              <w:right w:val="single" w:sz="4" w:space="0" w:color="auto"/>
            </w:tcBorders>
            <w:shd w:val="clear" w:color="auto" w:fill="auto"/>
            <w:vAlign w:val="center"/>
            <w:hideMark/>
          </w:tcPr>
          <w:p w14:paraId="34944362" w14:textId="77777777" w:rsidR="00C938C8" w:rsidRPr="00C938C8" w:rsidRDefault="00C938C8">
            <w:pPr>
              <w:rPr>
                <w:color w:val="000000"/>
                <w:sz w:val="16"/>
                <w:szCs w:val="16"/>
              </w:rPr>
            </w:pPr>
            <w:r w:rsidRPr="00C938C8">
              <w:rPr>
                <w:color w:val="000000"/>
                <w:sz w:val="16"/>
                <w:szCs w:val="16"/>
              </w:rPr>
              <w:t> </w:t>
            </w:r>
          </w:p>
        </w:tc>
        <w:tc>
          <w:tcPr>
            <w:tcW w:w="224" w:type="pct"/>
            <w:tcBorders>
              <w:top w:val="nil"/>
              <w:left w:val="nil"/>
              <w:bottom w:val="single" w:sz="4" w:space="0" w:color="auto"/>
              <w:right w:val="single" w:sz="4" w:space="0" w:color="auto"/>
            </w:tcBorders>
            <w:shd w:val="clear" w:color="auto" w:fill="auto"/>
            <w:vAlign w:val="center"/>
            <w:hideMark/>
          </w:tcPr>
          <w:p w14:paraId="4690527F" w14:textId="77777777" w:rsidR="00C938C8" w:rsidRPr="00C938C8" w:rsidRDefault="00C938C8">
            <w:pPr>
              <w:rPr>
                <w:color w:val="000000"/>
                <w:sz w:val="16"/>
                <w:szCs w:val="16"/>
              </w:rPr>
            </w:pPr>
            <w:r w:rsidRPr="00C938C8">
              <w:rPr>
                <w:color w:val="000000"/>
                <w:sz w:val="16"/>
                <w:szCs w:val="16"/>
              </w:rPr>
              <w:t> </w:t>
            </w:r>
          </w:p>
        </w:tc>
        <w:tc>
          <w:tcPr>
            <w:tcW w:w="267" w:type="pct"/>
            <w:tcBorders>
              <w:top w:val="nil"/>
              <w:left w:val="nil"/>
              <w:bottom w:val="single" w:sz="4" w:space="0" w:color="auto"/>
              <w:right w:val="single" w:sz="4" w:space="0" w:color="auto"/>
            </w:tcBorders>
            <w:shd w:val="clear" w:color="auto" w:fill="auto"/>
            <w:vAlign w:val="center"/>
            <w:hideMark/>
          </w:tcPr>
          <w:p w14:paraId="29B9B292" w14:textId="77777777" w:rsidR="00C938C8" w:rsidRPr="00C938C8" w:rsidRDefault="00C938C8">
            <w:pPr>
              <w:rPr>
                <w:color w:val="000000"/>
                <w:sz w:val="16"/>
                <w:szCs w:val="16"/>
              </w:rPr>
            </w:pPr>
            <w:r w:rsidRPr="00C938C8">
              <w:rPr>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54045C1C" w14:textId="77777777" w:rsidR="00C938C8" w:rsidRPr="00C938C8" w:rsidRDefault="00C938C8">
            <w:pPr>
              <w:rPr>
                <w:color w:val="000000"/>
                <w:sz w:val="16"/>
                <w:szCs w:val="16"/>
              </w:rPr>
            </w:pPr>
            <w:r w:rsidRPr="00C938C8">
              <w:rPr>
                <w:color w:val="000000"/>
                <w:sz w:val="16"/>
                <w:szCs w:val="16"/>
              </w:rPr>
              <w:t> </w:t>
            </w:r>
          </w:p>
        </w:tc>
        <w:tc>
          <w:tcPr>
            <w:tcW w:w="267" w:type="pct"/>
            <w:tcBorders>
              <w:top w:val="nil"/>
              <w:left w:val="nil"/>
              <w:bottom w:val="single" w:sz="4" w:space="0" w:color="auto"/>
              <w:right w:val="single" w:sz="4" w:space="0" w:color="auto"/>
            </w:tcBorders>
            <w:shd w:val="clear" w:color="auto" w:fill="auto"/>
            <w:vAlign w:val="center"/>
            <w:hideMark/>
          </w:tcPr>
          <w:p w14:paraId="464E8C8B" w14:textId="77777777" w:rsidR="00C938C8" w:rsidRPr="00C938C8" w:rsidRDefault="00C938C8">
            <w:pPr>
              <w:rPr>
                <w:color w:val="000000"/>
                <w:sz w:val="16"/>
                <w:szCs w:val="16"/>
              </w:rPr>
            </w:pPr>
            <w:r w:rsidRPr="00C938C8">
              <w:rPr>
                <w:color w:val="000000"/>
                <w:sz w:val="16"/>
                <w:szCs w:val="16"/>
              </w:rPr>
              <w:t> </w:t>
            </w:r>
          </w:p>
        </w:tc>
        <w:tc>
          <w:tcPr>
            <w:tcW w:w="398" w:type="pct"/>
            <w:tcBorders>
              <w:top w:val="nil"/>
              <w:left w:val="nil"/>
              <w:bottom w:val="single" w:sz="4" w:space="0" w:color="auto"/>
              <w:right w:val="single" w:sz="4" w:space="0" w:color="auto"/>
            </w:tcBorders>
            <w:shd w:val="clear" w:color="auto" w:fill="auto"/>
            <w:vAlign w:val="center"/>
            <w:hideMark/>
          </w:tcPr>
          <w:p w14:paraId="4E727953" w14:textId="77777777" w:rsidR="00C938C8" w:rsidRPr="00C938C8" w:rsidRDefault="00C938C8">
            <w:pPr>
              <w:rPr>
                <w:color w:val="000000"/>
                <w:sz w:val="16"/>
                <w:szCs w:val="16"/>
              </w:rPr>
            </w:pPr>
            <w:r w:rsidRPr="00C938C8">
              <w:rPr>
                <w:color w:val="000000"/>
                <w:sz w:val="16"/>
                <w:szCs w:val="16"/>
              </w:rPr>
              <w:t> </w:t>
            </w:r>
          </w:p>
        </w:tc>
        <w:tc>
          <w:tcPr>
            <w:tcW w:w="425" w:type="pct"/>
            <w:tcBorders>
              <w:top w:val="nil"/>
              <w:left w:val="nil"/>
              <w:bottom w:val="single" w:sz="4" w:space="0" w:color="auto"/>
              <w:right w:val="single" w:sz="4" w:space="0" w:color="auto"/>
            </w:tcBorders>
            <w:shd w:val="clear" w:color="auto" w:fill="auto"/>
            <w:vAlign w:val="center"/>
            <w:hideMark/>
          </w:tcPr>
          <w:p w14:paraId="18A55446" w14:textId="77777777" w:rsidR="00C938C8" w:rsidRPr="00C938C8" w:rsidRDefault="00C938C8">
            <w:pPr>
              <w:jc w:val="right"/>
              <w:rPr>
                <w:color w:val="000000"/>
                <w:sz w:val="16"/>
                <w:szCs w:val="16"/>
              </w:rPr>
            </w:pPr>
            <w:r w:rsidRPr="00C938C8">
              <w:rPr>
                <w:color w:val="000000"/>
                <w:sz w:val="16"/>
                <w:szCs w:val="16"/>
              </w:rPr>
              <w:t>5,1</w:t>
            </w:r>
          </w:p>
        </w:tc>
        <w:tc>
          <w:tcPr>
            <w:tcW w:w="512" w:type="pct"/>
            <w:tcBorders>
              <w:top w:val="nil"/>
              <w:left w:val="nil"/>
              <w:bottom w:val="single" w:sz="4" w:space="0" w:color="auto"/>
              <w:right w:val="single" w:sz="4" w:space="0" w:color="auto"/>
            </w:tcBorders>
            <w:shd w:val="clear" w:color="auto" w:fill="auto"/>
            <w:vAlign w:val="center"/>
            <w:hideMark/>
          </w:tcPr>
          <w:p w14:paraId="199EC338" w14:textId="77777777" w:rsidR="00C938C8" w:rsidRPr="00C938C8" w:rsidRDefault="00C938C8">
            <w:pPr>
              <w:rPr>
                <w:color w:val="000000"/>
                <w:sz w:val="16"/>
                <w:szCs w:val="16"/>
              </w:rPr>
            </w:pPr>
            <w:r w:rsidRPr="00C938C8">
              <w:rPr>
                <w:color w:val="000000"/>
                <w:sz w:val="16"/>
                <w:szCs w:val="16"/>
              </w:rPr>
              <w:t> </w:t>
            </w:r>
          </w:p>
        </w:tc>
        <w:tc>
          <w:tcPr>
            <w:tcW w:w="500" w:type="pct"/>
            <w:tcBorders>
              <w:top w:val="nil"/>
              <w:left w:val="nil"/>
              <w:bottom w:val="single" w:sz="4" w:space="0" w:color="auto"/>
              <w:right w:val="single" w:sz="4" w:space="0" w:color="auto"/>
            </w:tcBorders>
            <w:shd w:val="clear" w:color="auto" w:fill="auto"/>
            <w:vAlign w:val="center"/>
            <w:hideMark/>
          </w:tcPr>
          <w:p w14:paraId="7AB40140" w14:textId="77777777" w:rsidR="00C938C8" w:rsidRPr="00C938C8" w:rsidRDefault="00C938C8">
            <w:pPr>
              <w:jc w:val="right"/>
              <w:rPr>
                <w:color w:val="000000"/>
                <w:sz w:val="16"/>
                <w:szCs w:val="16"/>
              </w:rPr>
            </w:pPr>
            <w:r w:rsidRPr="00C938C8">
              <w:rPr>
                <w:color w:val="000000"/>
                <w:sz w:val="16"/>
                <w:szCs w:val="16"/>
              </w:rPr>
              <w:t>5,1</w:t>
            </w:r>
          </w:p>
        </w:tc>
      </w:tr>
      <w:tr w:rsidR="00C938C8" w:rsidRPr="00C938C8" w14:paraId="05A49186" w14:textId="77777777" w:rsidTr="00C938C8">
        <w:trPr>
          <w:trHeight w:val="340"/>
        </w:trPr>
        <w:tc>
          <w:tcPr>
            <w:tcW w:w="669" w:type="pct"/>
            <w:tcBorders>
              <w:top w:val="nil"/>
              <w:left w:val="single" w:sz="4" w:space="0" w:color="auto"/>
              <w:bottom w:val="single" w:sz="4" w:space="0" w:color="auto"/>
              <w:right w:val="single" w:sz="4" w:space="0" w:color="auto"/>
            </w:tcBorders>
            <w:shd w:val="clear" w:color="000000" w:fill="FFFFFF"/>
            <w:vAlign w:val="center"/>
            <w:hideMark/>
          </w:tcPr>
          <w:p w14:paraId="44C3DADC" w14:textId="77777777" w:rsidR="00C938C8" w:rsidRPr="00C938C8" w:rsidRDefault="00C938C8">
            <w:pPr>
              <w:rPr>
                <w:sz w:val="16"/>
                <w:szCs w:val="16"/>
              </w:rPr>
            </w:pPr>
            <w:r w:rsidRPr="00C938C8">
              <w:rPr>
                <w:sz w:val="16"/>
                <w:szCs w:val="16"/>
              </w:rPr>
              <w:t>китњак</w:t>
            </w:r>
          </w:p>
        </w:tc>
        <w:tc>
          <w:tcPr>
            <w:tcW w:w="420" w:type="pct"/>
            <w:tcBorders>
              <w:top w:val="nil"/>
              <w:left w:val="nil"/>
              <w:bottom w:val="single" w:sz="4" w:space="0" w:color="auto"/>
              <w:right w:val="single" w:sz="4" w:space="0" w:color="auto"/>
            </w:tcBorders>
            <w:shd w:val="clear" w:color="auto" w:fill="auto"/>
            <w:vAlign w:val="center"/>
            <w:hideMark/>
          </w:tcPr>
          <w:p w14:paraId="28B00796" w14:textId="77777777" w:rsidR="00C938C8" w:rsidRPr="00C938C8" w:rsidRDefault="00C938C8">
            <w:pPr>
              <w:jc w:val="right"/>
              <w:rPr>
                <w:color w:val="000000"/>
                <w:sz w:val="16"/>
                <w:szCs w:val="16"/>
              </w:rPr>
            </w:pPr>
            <w:r w:rsidRPr="00C938C8">
              <w:rPr>
                <w:color w:val="000000"/>
                <w:sz w:val="16"/>
                <w:szCs w:val="16"/>
              </w:rPr>
              <w:t>19,9</w:t>
            </w:r>
          </w:p>
        </w:tc>
        <w:tc>
          <w:tcPr>
            <w:tcW w:w="345" w:type="pct"/>
            <w:tcBorders>
              <w:top w:val="nil"/>
              <w:left w:val="nil"/>
              <w:bottom w:val="single" w:sz="4" w:space="0" w:color="auto"/>
              <w:right w:val="single" w:sz="4" w:space="0" w:color="auto"/>
            </w:tcBorders>
            <w:shd w:val="clear" w:color="auto" w:fill="auto"/>
            <w:vAlign w:val="center"/>
            <w:hideMark/>
          </w:tcPr>
          <w:p w14:paraId="041FBAEC" w14:textId="77777777" w:rsidR="00C938C8" w:rsidRPr="00C938C8" w:rsidRDefault="00C938C8">
            <w:pPr>
              <w:jc w:val="right"/>
              <w:rPr>
                <w:color w:val="000000"/>
                <w:sz w:val="16"/>
                <w:szCs w:val="16"/>
              </w:rPr>
            </w:pPr>
            <w:r w:rsidRPr="00C938C8">
              <w:rPr>
                <w:color w:val="000000"/>
                <w:sz w:val="16"/>
                <w:szCs w:val="16"/>
              </w:rPr>
              <w:t>2,0</w:t>
            </w:r>
          </w:p>
        </w:tc>
        <w:tc>
          <w:tcPr>
            <w:tcW w:w="375" w:type="pct"/>
            <w:tcBorders>
              <w:top w:val="nil"/>
              <w:left w:val="nil"/>
              <w:bottom w:val="single" w:sz="4" w:space="0" w:color="auto"/>
              <w:right w:val="single" w:sz="4" w:space="0" w:color="auto"/>
            </w:tcBorders>
            <w:shd w:val="clear" w:color="auto" w:fill="auto"/>
            <w:vAlign w:val="center"/>
            <w:hideMark/>
          </w:tcPr>
          <w:p w14:paraId="50529067" w14:textId="77777777" w:rsidR="00C938C8" w:rsidRPr="00C938C8" w:rsidRDefault="00C938C8">
            <w:pPr>
              <w:jc w:val="right"/>
              <w:rPr>
                <w:color w:val="000000"/>
                <w:sz w:val="16"/>
                <w:szCs w:val="16"/>
              </w:rPr>
            </w:pPr>
            <w:r w:rsidRPr="00C938C8">
              <w:rPr>
                <w:color w:val="000000"/>
                <w:sz w:val="16"/>
                <w:szCs w:val="16"/>
              </w:rPr>
              <w:t>17,9</w:t>
            </w:r>
          </w:p>
        </w:tc>
        <w:tc>
          <w:tcPr>
            <w:tcW w:w="224" w:type="pct"/>
            <w:tcBorders>
              <w:top w:val="nil"/>
              <w:left w:val="nil"/>
              <w:bottom w:val="single" w:sz="4" w:space="0" w:color="auto"/>
              <w:right w:val="single" w:sz="4" w:space="0" w:color="auto"/>
            </w:tcBorders>
            <w:shd w:val="clear" w:color="auto" w:fill="auto"/>
            <w:vAlign w:val="center"/>
            <w:hideMark/>
          </w:tcPr>
          <w:p w14:paraId="0A7AA0C1" w14:textId="77777777" w:rsidR="00C938C8" w:rsidRPr="00C938C8" w:rsidRDefault="00C938C8">
            <w:pPr>
              <w:rPr>
                <w:color w:val="000000"/>
                <w:sz w:val="16"/>
                <w:szCs w:val="16"/>
              </w:rPr>
            </w:pPr>
            <w:r w:rsidRPr="00C938C8">
              <w:rPr>
                <w:color w:val="000000"/>
                <w:sz w:val="16"/>
                <w:szCs w:val="16"/>
              </w:rPr>
              <w:t> </w:t>
            </w:r>
          </w:p>
        </w:tc>
        <w:tc>
          <w:tcPr>
            <w:tcW w:w="224" w:type="pct"/>
            <w:tcBorders>
              <w:top w:val="nil"/>
              <w:left w:val="nil"/>
              <w:bottom w:val="single" w:sz="4" w:space="0" w:color="auto"/>
              <w:right w:val="single" w:sz="4" w:space="0" w:color="auto"/>
            </w:tcBorders>
            <w:shd w:val="clear" w:color="auto" w:fill="auto"/>
            <w:vAlign w:val="center"/>
            <w:hideMark/>
          </w:tcPr>
          <w:p w14:paraId="48FBF8C3" w14:textId="77777777" w:rsidR="00C938C8" w:rsidRPr="00C938C8" w:rsidRDefault="00C938C8">
            <w:pPr>
              <w:jc w:val="right"/>
              <w:rPr>
                <w:color w:val="000000"/>
                <w:sz w:val="16"/>
                <w:szCs w:val="16"/>
              </w:rPr>
            </w:pPr>
            <w:r w:rsidRPr="00C938C8">
              <w:rPr>
                <w:color w:val="000000"/>
                <w:sz w:val="16"/>
                <w:szCs w:val="16"/>
              </w:rPr>
              <w:t>0,8</w:t>
            </w:r>
          </w:p>
        </w:tc>
        <w:tc>
          <w:tcPr>
            <w:tcW w:w="267" w:type="pct"/>
            <w:tcBorders>
              <w:top w:val="nil"/>
              <w:left w:val="nil"/>
              <w:bottom w:val="single" w:sz="4" w:space="0" w:color="auto"/>
              <w:right w:val="single" w:sz="4" w:space="0" w:color="auto"/>
            </w:tcBorders>
            <w:shd w:val="clear" w:color="auto" w:fill="auto"/>
            <w:vAlign w:val="center"/>
            <w:hideMark/>
          </w:tcPr>
          <w:p w14:paraId="05831E2B" w14:textId="77777777" w:rsidR="00C938C8" w:rsidRPr="00C938C8" w:rsidRDefault="00C938C8">
            <w:pPr>
              <w:jc w:val="right"/>
              <w:rPr>
                <w:color w:val="000000"/>
                <w:sz w:val="16"/>
                <w:szCs w:val="16"/>
              </w:rPr>
            </w:pPr>
            <w:r w:rsidRPr="00C938C8">
              <w:rPr>
                <w:color w:val="000000"/>
                <w:sz w:val="16"/>
                <w:szCs w:val="16"/>
              </w:rPr>
              <w:t>1,6</w:t>
            </w:r>
          </w:p>
        </w:tc>
        <w:tc>
          <w:tcPr>
            <w:tcW w:w="375" w:type="pct"/>
            <w:tcBorders>
              <w:top w:val="nil"/>
              <w:left w:val="nil"/>
              <w:bottom w:val="single" w:sz="4" w:space="0" w:color="auto"/>
              <w:right w:val="single" w:sz="4" w:space="0" w:color="auto"/>
            </w:tcBorders>
            <w:shd w:val="clear" w:color="auto" w:fill="auto"/>
            <w:vAlign w:val="center"/>
            <w:hideMark/>
          </w:tcPr>
          <w:p w14:paraId="12291C7C" w14:textId="77777777" w:rsidR="00C938C8" w:rsidRPr="00C938C8" w:rsidRDefault="00C938C8">
            <w:pPr>
              <w:jc w:val="right"/>
              <w:rPr>
                <w:color w:val="000000"/>
                <w:sz w:val="16"/>
                <w:szCs w:val="16"/>
              </w:rPr>
            </w:pPr>
            <w:r w:rsidRPr="00C938C8">
              <w:rPr>
                <w:color w:val="000000"/>
                <w:sz w:val="16"/>
                <w:szCs w:val="16"/>
              </w:rPr>
              <w:t>3,5</w:t>
            </w:r>
          </w:p>
        </w:tc>
        <w:tc>
          <w:tcPr>
            <w:tcW w:w="267" w:type="pct"/>
            <w:tcBorders>
              <w:top w:val="nil"/>
              <w:left w:val="nil"/>
              <w:bottom w:val="single" w:sz="4" w:space="0" w:color="auto"/>
              <w:right w:val="single" w:sz="4" w:space="0" w:color="auto"/>
            </w:tcBorders>
            <w:shd w:val="clear" w:color="auto" w:fill="auto"/>
            <w:vAlign w:val="center"/>
            <w:hideMark/>
          </w:tcPr>
          <w:p w14:paraId="4E3671C0" w14:textId="77777777" w:rsidR="00C938C8" w:rsidRPr="00C938C8" w:rsidRDefault="00C938C8">
            <w:pPr>
              <w:jc w:val="right"/>
              <w:rPr>
                <w:color w:val="000000"/>
                <w:sz w:val="16"/>
                <w:szCs w:val="16"/>
              </w:rPr>
            </w:pPr>
            <w:r w:rsidRPr="00C938C8">
              <w:rPr>
                <w:color w:val="000000"/>
                <w:sz w:val="16"/>
                <w:szCs w:val="16"/>
              </w:rPr>
              <w:t>3,4</w:t>
            </w:r>
          </w:p>
        </w:tc>
        <w:tc>
          <w:tcPr>
            <w:tcW w:w="398" w:type="pct"/>
            <w:tcBorders>
              <w:top w:val="nil"/>
              <w:left w:val="nil"/>
              <w:bottom w:val="single" w:sz="4" w:space="0" w:color="auto"/>
              <w:right w:val="single" w:sz="4" w:space="0" w:color="auto"/>
            </w:tcBorders>
            <w:shd w:val="clear" w:color="auto" w:fill="auto"/>
            <w:vAlign w:val="center"/>
            <w:hideMark/>
          </w:tcPr>
          <w:p w14:paraId="19B6AF24" w14:textId="77777777" w:rsidR="00C938C8" w:rsidRPr="00C938C8" w:rsidRDefault="00C938C8">
            <w:pPr>
              <w:jc w:val="right"/>
              <w:rPr>
                <w:color w:val="000000"/>
                <w:sz w:val="16"/>
                <w:szCs w:val="16"/>
              </w:rPr>
            </w:pPr>
            <w:r w:rsidRPr="00C938C8">
              <w:rPr>
                <w:color w:val="000000"/>
                <w:sz w:val="16"/>
                <w:szCs w:val="16"/>
              </w:rPr>
              <w:t>9,2</w:t>
            </w:r>
          </w:p>
        </w:tc>
        <w:tc>
          <w:tcPr>
            <w:tcW w:w="425" w:type="pct"/>
            <w:tcBorders>
              <w:top w:val="nil"/>
              <w:left w:val="nil"/>
              <w:bottom w:val="single" w:sz="4" w:space="0" w:color="auto"/>
              <w:right w:val="single" w:sz="4" w:space="0" w:color="auto"/>
            </w:tcBorders>
            <w:shd w:val="clear" w:color="auto" w:fill="auto"/>
            <w:vAlign w:val="center"/>
            <w:hideMark/>
          </w:tcPr>
          <w:p w14:paraId="1069AA22" w14:textId="77777777" w:rsidR="00C938C8" w:rsidRPr="00C938C8" w:rsidRDefault="00C938C8">
            <w:pPr>
              <w:jc w:val="right"/>
              <w:rPr>
                <w:color w:val="000000"/>
                <w:sz w:val="16"/>
                <w:szCs w:val="16"/>
              </w:rPr>
            </w:pPr>
            <w:r w:rsidRPr="00C938C8">
              <w:rPr>
                <w:color w:val="000000"/>
                <w:sz w:val="16"/>
                <w:szCs w:val="16"/>
              </w:rPr>
              <w:t>5,4</w:t>
            </w:r>
          </w:p>
        </w:tc>
        <w:tc>
          <w:tcPr>
            <w:tcW w:w="512" w:type="pct"/>
            <w:tcBorders>
              <w:top w:val="nil"/>
              <w:left w:val="nil"/>
              <w:bottom w:val="single" w:sz="4" w:space="0" w:color="auto"/>
              <w:right w:val="single" w:sz="4" w:space="0" w:color="auto"/>
            </w:tcBorders>
            <w:shd w:val="clear" w:color="auto" w:fill="auto"/>
            <w:vAlign w:val="center"/>
            <w:hideMark/>
          </w:tcPr>
          <w:p w14:paraId="40B09AB7" w14:textId="77777777" w:rsidR="00C938C8" w:rsidRPr="00C938C8" w:rsidRDefault="00C938C8">
            <w:pPr>
              <w:jc w:val="right"/>
              <w:rPr>
                <w:color w:val="000000"/>
                <w:sz w:val="16"/>
                <w:szCs w:val="16"/>
              </w:rPr>
            </w:pPr>
            <w:r w:rsidRPr="00C938C8">
              <w:rPr>
                <w:color w:val="000000"/>
                <w:sz w:val="16"/>
                <w:szCs w:val="16"/>
              </w:rPr>
              <w:t>3,3</w:t>
            </w:r>
          </w:p>
        </w:tc>
        <w:tc>
          <w:tcPr>
            <w:tcW w:w="500" w:type="pct"/>
            <w:tcBorders>
              <w:top w:val="nil"/>
              <w:left w:val="nil"/>
              <w:bottom w:val="single" w:sz="4" w:space="0" w:color="auto"/>
              <w:right w:val="single" w:sz="4" w:space="0" w:color="auto"/>
            </w:tcBorders>
            <w:shd w:val="clear" w:color="auto" w:fill="auto"/>
            <w:vAlign w:val="center"/>
            <w:hideMark/>
          </w:tcPr>
          <w:p w14:paraId="522C3971" w14:textId="77777777" w:rsidR="00C938C8" w:rsidRPr="00C938C8" w:rsidRDefault="00C938C8">
            <w:pPr>
              <w:jc w:val="right"/>
              <w:rPr>
                <w:color w:val="000000"/>
                <w:sz w:val="16"/>
                <w:szCs w:val="16"/>
              </w:rPr>
            </w:pPr>
            <w:r w:rsidRPr="00C938C8">
              <w:rPr>
                <w:color w:val="000000"/>
                <w:sz w:val="16"/>
                <w:szCs w:val="16"/>
              </w:rPr>
              <w:t>8,7</w:t>
            </w:r>
          </w:p>
        </w:tc>
      </w:tr>
      <w:tr w:rsidR="00C938C8" w:rsidRPr="00C938C8" w14:paraId="32801945" w14:textId="77777777" w:rsidTr="00C938C8">
        <w:trPr>
          <w:trHeight w:val="340"/>
        </w:trPr>
        <w:tc>
          <w:tcPr>
            <w:tcW w:w="669" w:type="pct"/>
            <w:tcBorders>
              <w:top w:val="nil"/>
              <w:left w:val="single" w:sz="4" w:space="0" w:color="auto"/>
              <w:bottom w:val="single" w:sz="4" w:space="0" w:color="auto"/>
              <w:right w:val="single" w:sz="4" w:space="0" w:color="auto"/>
            </w:tcBorders>
            <w:shd w:val="clear" w:color="000000" w:fill="FFFFFF"/>
            <w:vAlign w:val="center"/>
            <w:hideMark/>
          </w:tcPr>
          <w:p w14:paraId="156F839F" w14:textId="77777777" w:rsidR="00C938C8" w:rsidRPr="00C938C8" w:rsidRDefault="00C938C8">
            <w:pPr>
              <w:rPr>
                <w:sz w:val="16"/>
                <w:szCs w:val="16"/>
              </w:rPr>
            </w:pPr>
            <w:r w:rsidRPr="00C938C8">
              <w:rPr>
                <w:sz w:val="16"/>
                <w:szCs w:val="16"/>
              </w:rPr>
              <w:t>јасика</w:t>
            </w:r>
          </w:p>
        </w:tc>
        <w:tc>
          <w:tcPr>
            <w:tcW w:w="420" w:type="pct"/>
            <w:tcBorders>
              <w:top w:val="nil"/>
              <w:left w:val="nil"/>
              <w:bottom w:val="single" w:sz="4" w:space="0" w:color="auto"/>
              <w:right w:val="single" w:sz="4" w:space="0" w:color="auto"/>
            </w:tcBorders>
            <w:shd w:val="clear" w:color="auto" w:fill="auto"/>
            <w:vAlign w:val="center"/>
            <w:hideMark/>
          </w:tcPr>
          <w:p w14:paraId="7219183E" w14:textId="77777777" w:rsidR="00C938C8" w:rsidRPr="00C938C8" w:rsidRDefault="00C938C8">
            <w:pPr>
              <w:jc w:val="right"/>
              <w:rPr>
                <w:color w:val="000000"/>
                <w:sz w:val="16"/>
                <w:szCs w:val="16"/>
              </w:rPr>
            </w:pPr>
            <w:r w:rsidRPr="00C938C8">
              <w:rPr>
                <w:color w:val="000000"/>
                <w:sz w:val="16"/>
                <w:szCs w:val="16"/>
              </w:rPr>
              <w:t>14,2</w:t>
            </w:r>
          </w:p>
        </w:tc>
        <w:tc>
          <w:tcPr>
            <w:tcW w:w="345" w:type="pct"/>
            <w:tcBorders>
              <w:top w:val="nil"/>
              <w:left w:val="nil"/>
              <w:bottom w:val="single" w:sz="4" w:space="0" w:color="auto"/>
              <w:right w:val="single" w:sz="4" w:space="0" w:color="auto"/>
            </w:tcBorders>
            <w:shd w:val="clear" w:color="auto" w:fill="auto"/>
            <w:vAlign w:val="center"/>
            <w:hideMark/>
          </w:tcPr>
          <w:p w14:paraId="47C3E62E" w14:textId="77777777" w:rsidR="00C938C8" w:rsidRPr="00C938C8" w:rsidRDefault="00C938C8">
            <w:pPr>
              <w:jc w:val="right"/>
              <w:rPr>
                <w:color w:val="000000"/>
                <w:sz w:val="16"/>
                <w:szCs w:val="16"/>
              </w:rPr>
            </w:pPr>
            <w:r w:rsidRPr="00C938C8">
              <w:rPr>
                <w:color w:val="000000"/>
                <w:sz w:val="16"/>
                <w:szCs w:val="16"/>
              </w:rPr>
              <w:t>2,8</w:t>
            </w:r>
          </w:p>
        </w:tc>
        <w:tc>
          <w:tcPr>
            <w:tcW w:w="375" w:type="pct"/>
            <w:tcBorders>
              <w:top w:val="nil"/>
              <w:left w:val="nil"/>
              <w:bottom w:val="single" w:sz="4" w:space="0" w:color="auto"/>
              <w:right w:val="single" w:sz="4" w:space="0" w:color="auto"/>
            </w:tcBorders>
            <w:shd w:val="clear" w:color="auto" w:fill="auto"/>
            <w:vAlign w:val="center"/>
            <w:hideMark/>
          </w:tcPr>
          <w:p w14:paraId="41623CAA" w14:textId="77777777" w:rsidR="00C938C8" w:rsidRPr="00C938C8" w:rsidRDefault="00C938C8">
            <w:pPr>
              <w:jc w:val="right"/>
              <w:rPr>
                <w:color w:val="000000"/>
                <w:sz w:val="16"/>
                <w:szCs w:val="16"/>
              </w:rPr>
            </w:pPr>
            <w:r w:rsidRPr="00C938C8">
              <w:rPr>
                <w:color w:val="000000"/>
                <w:sz w:val="16"/>
                <w:szCs w:val="16"/>
              </w:rPr>
              <w:t>11,3</w:t>
            </w:r>
          </w:p>
        </w:tc>
        <w:tc>
          <w:tcPr>
            <w:tcW w:w="224" w:type="pct"/>
            <w:tcBorders>
              <w:top w:val="nil"/>
              <w:left w:val="nil"/>
              <w:bottom w:val="single" w:sz="4" w:space="0" w:color="auto"/>
              <w:right w:val="single" w:sz="4" w:space="0" w:color="auto"/>
            </w:tcBorders>
            <w:shd w:val="clear" w:color="auto" w:fill="auto"/>
            <w:vAlign w:val="center"/>
            <w:hideMark/>
          </w:tcPr>
          <w:p w14:paraId="70BE2A4F" w14:textId="77777777" w:rsidR="00C938C8" w:rsidRPr="00C938C8" w:rsidRDefault="00C938C8">
            <w:pPr>
              <w:rPr>
                <w:color w:val="000000"/>
                <w:sz w:val="16"/>
                <w:szCs w:val="16"/>
              </w:rPr>
            </w:pPr>
            <w:r w:rsidRPr="00C938C8">
              <w:rPr>
                <w:color w:val="000000"/>
                <w:sz w:val="16"/>
                <w:szCs w:val="16"/>
              </w:rPr>
              <w:t> </w:t>
            </w:r>
          </w:p>
        </w:tc>
        <w:tc>
          <w:tcPr>
            <w:tcW w:w="224" w:type="pct"/>
            <w:tcBorders>
              <w:top w:val="nil"/>
              <w:left w:val="nil"/>
              <w:bottom w:val="single" w:sz="4" w:space="0" w:color="auto"/>
              <w:right w:val="single" w:sz="4" w:space="0" w:color="auto"/>
            </w:tcBorders>
            <w:shd w:val="clear" w:color="auto" w:fill="auto"/>
            <w:vAlign w:val="center"/>
            <w:hideMark/>
          </w:tcPr>
          <w:p w14:paraId="61EB7771" w14:textId="77777777" w:rsidR="00C938C8" w:rsidRPr="00C938C8" w:rsidRDefault="00C938C8">
            <w:pPr>
              <w:rPr>
                <w:color w:val="000000"/>
                <w:sz w:val="16"/>
                <w:szCs w:val="16"/>
              </w:rPr>
            </w:pPr>
            <w:r w:rsidRPr="00C938C8">
              <w:rPr>
                <w:color w:val="000000"/>
                <w:sz w:val="16"/>
                <w:szCs w:val="16"/>
              </w:rPr>
              <w:t> </w:t>
            </w:r>
          </w:p>
        </w:tc>
        <w:tc>
          <w:tcPr>
            <w:tcW w:w="267" w:type="pct"/>
            <w:tcBorders>
              <w:top w:val="nil"/>
              <w:left w:val="nil"/>
              <w:bottom w:val="single" w:sz="4" w:space="0" w:color="auto"/>
              <w:right w:val="single" w:sz="4" w:space="0" w:color="auto"/>
            </w:tcBorders>
            <w:shd w:val="clear" w:color="auto" w:fill="auto"/>
            <w:vAlign w:val="center"/>
            <w:hideMark/>
          </w:tcPr>
          <w:p w14:paraId="21520E75" w14:textId="77777777" w:rsidR="00C938C8" w:rsidRPr="00C938C8" w:rsidRDefault="00C938C8">
            <w:pPr>
              <w:jc w:val="right"/>
              <w:rPr>
                <w:color w:val="000000"/>
                <w:sz w:val="16"/>
                <w:szCs w:val="16"/>
              </w:rPr>
            </w:pPr>
            <w:r w:rsidRPr="00C938C8">
              <w:rPr>
                <w:color w:val="000000"/>
                <w:sz w:val="16"/>
                <w:szCs w:val="16"/>
              </w:rPr>
              <w:t>1,7</w:t>
            </w:r>
          </w:p>
        </w:tc>
        <w:tc>
          <w:tcPr>
            <w:tcW w:w="375" w:type="pct"/>
            <w:tcBorders>
              <w:top w:val="nil"/>
              <w:left w:val="nil"/>
              <w:bottom w:val="single" w:sz="4" w:space="0" w:color="auto"/>
              <w:right w:val="single" w:sz="4" w:space="0" w:color="auto"/>
            </w:tcBorders>
            <w:shd w:val="clear" w:color="auto" w:fill="auto"/>
            <w:vAlign w:val="center"/>
            <w:hideMark/>
          </w:tcPr>
          <w:p w14:paraId="64016143" w14:textId="77777777" w:rsidR="00C938C8" w:rsidRPr="00C938C8" w:rsidRDefault="00C938C8">
            <w:pPr>
              <w:jc w:val="right"/>
              <w:rPr>
                <w:color w:val="000000"/>
                <w:sz w:val="16"/>
                <w:szCs w:val="16"/>
              </w:rPr>
            </w:pPr>
            <w:r w:rsidRPr="00C938C8">
              <w:rPr>
                <w:color w:val="000000"/>
                <w:sz w:val="16"/>
                <w:szCs w:val="16"/>
              </w:rPr>
              <w:t>1,6</w:t>
            </w:r>
          </w:p>
        </w:tc>
        <w:tc>
          <w:tcPr>
            <w:tcW w:w="267" w:type="pct"/>
            <w:tcBorders>
              <w:top w:val="nil"/>
              <w:left w:val="nil"/>
              <w:bottom w:val="single" w:sz="4" w:space="0" w:color="auto"/>
              <w:right w:val="single" w:sz="4" w:space="0" w:color="auto"/>
            </w:tcBorders>
            <w:shd w:val="clear" w:color="auto" w:fill="auto"/>
            <w:vAlign w:val="center"/>
            <w:hideMark/>
          </w:tcPr>
          <w:p w14:paraId="23FD417A" w14:textId="77777777" w:rsidR="00C938C8" w:rsidRPr="00C938C8" w:rsidRDefault="00C938C8">
            <w:pPr>
              <w:rPr>
                <w:color w:val="000000"/>
                <w:sz w:val="16"/>
                <w:szCs w:val="16"/>
              </w:rPr>
            </w:pPr>
            <w:r w:rsidRPr="00C938C8">
              <w:rPr>
                <w:color w:val="000000"/>
                <w:sz w:val="16"/>
                <w:szCs w:val="16"/>
              </w:rPr>
              <w:t> </w:t>
            </w:r>
          </w:p>
        </w:tc>
        <w:tc>
          <w:tcPr>
            <w:tcW w:w="398" w:type="pct"/>
            <w:tcBorders>
              <w:top w:val="nil"/>
              <w:left w:val="nil"/>
              <w:bottom w:val="single" w:sz="4" w:space="0" w:color="auto"/>
              <w:right w:val="single" w:sz="4" w:space="0" w:color="auto"/>
            </w:tcBorders>
            <w:shd w:val="clear" w:color="auto" w:fill="auto"/>
            <w:vAlign w:val="center"/>
            <w:hideMark/>
          </w:tcPr>
          <w:p w14:paraId="45C59BA5" w14:textId="77777777" w:rsidR="00C938C8" w:rsidRPr="00C938C8" w:rsidRDefault="00C938C8">
            <w:pPr>
              <w:jc w:val="right"/>
              <w:rPr>
                <w:color w:val="000000"/>
                <w:sz w:val="16"/>
                <w:szCs w:val="16"/>
              </w:rPr>
            </w:pPr>
            <w:r w:rsidRPr="00C938C8">
              <w:rPr>
                <w:color w:val="000000"/>
                <w:sz w:val="16"/>
                <w:szCs w:val="16"/>
              </w:rPr>
              <w:t>3,3</w:t>
            </w:r>
          </w:p>
        </w:tc>
        <w:tc>
          <w:tcPr>
            <w:tcW w:w="425" w:type="pct"/>
            <w:tcBorders>
              <w:top w:val="nil"/>
              <w:left w:val="nil"/>
              <w:bottom w:val="single" w:sz="4" w:space="0" w:color="auto"/>
              <w:right w:val="single" w:sz="4" w:space="0" w:color="auto"/>
            </w:tcBorders>
            <w:shd w:val="clear" w:color="auto" w:fill="auto"/>
            <w:vAlign w:val="center"/>
            <w:hideMark/>
          </w:tcPr>
          <w:p w14:paraId="48F0D6DE" w14:textId="77777777" w:rsidR="00C938C8" w:rsidRPr="00C938C8" w:rsidRDefault="00C938C8">
            <w:pPr>
              <w:jc w:val="right"/>
              <w:rPr>
                <w:color w:val="000000"/>
                <w:sz w:val="16"/>
                <w:szCs w:val="16"/>
              </w:rPr>
            </w:pPr>
            <w:r w:rsidRPr="00C938C8">
              <w:rPr>
                <w:color w:val="000000"/>
                <w:sz w:val="16"/>
                <w:szCs w:val="16"/>
              </w:rPr>
              <w:t>5,4</w:t>
            </w:r>
          </w:p>
        </w:tc>
        <w:tc>
          <w:tcPr>
            <w:tcW w:w="512" w:type="pct"/>
            <w:tcBorders>
              <w:top w:val="nil"/>
              <w:left w:val="nil"/>
              <w:bottom w:val="single" w:sz="4" w:space="0" w:color="auto"/>
              <w:right w:val="single" w:sz="4" w:space="0" w:color="auto"/>
            </w:tcBorders>
            <w:shd w:val="clear" w:color="auto" w:fill="auto"/>
            <w:vAlign w:val="center"/>
            <w:hideMark/>
          </w:tcPr>
          <w:p w14:paraId="5A6FD8E4" w14:textId="77777777" w:rsidR="00C938C8" w:rsidRPr="00C938C8" w:rsidRDefault="00C938C8">
            <w:pPr>
              <w:jc w:val="right"/>
              <w:rPr>
                <w:color w:val="000000"/>
                <w:sz w:val="16"/>
                <w:szCs w:val="16"/>
              </w:rPr>
            </w:pPr>
            <w:r w:rsidRPr="00C938C8">
              <w:rPr>
                <w:color w:val="000000"/>
                <w:sz w:val="16"/>
                <w:szCs w:val="16"/>
              </w:rPr>
              <w:t>2,6</w:t>
            </w:r>
          </w:p>
        </w:tc>
        <w:tc>
          <w:tcPr>
            <w:tcW w:w="500" w:type="pct"/>
            <w:tcBorders>
              <w:top w:val="nil"/>
              <w:left w:val="nil"/>
              <w:bottom w:val="single" w:sz="4" w:space="0" w:color="auto"/>
              <w:right w:val="single" w:sz="4" w:space="0" w:color="auto"/>
            </w:tcBorders>
            <w:shd w:val="clear" w:color="auto" w:fill="auto"/>
            <w:vAlign w:val="center"/>
            <w:hideMark/>
          </w:tcPr>
          <w:p w14:paraId="0FE07F4B" w14:textId="77777777" w:rsidR="00C938C8" w:rsidRPr="00C938C8" w:rsidRDefault="00C938C8">
            <w:pPr>
              <w:jc w:val="right"/>
              <w:rPr>
                <w:color w:val="000000"/>
                <w:sz w:val="16"/>
                <w:szCs w:val="16"/>
              </w:rPr>
            </w:pPr>
            <w:r w:rsidRPr="00C938C8">
              <w:rPr>
                <w:color w:val="000000"/>
                <w:sz w:val="16"/>
                <w:szCs w:val="16"/>
              </w:rPr>
              <w:t>8,0</w:t>
            </w:r>
          </w:p>
        </w:tc>
      </w:tr>
      <w:tr w:rsidR="00C938C8" w:rsidRPr="00C938C8" w14:paraId="2CBE6563" w14:textId="77777777" w:rsidTr="00C938C8">
        <w:trPr>
          <w:trHeight w:val="340"/>
        </w:trPr>
        <w:tc>
          <w:tcPr>
            <w:tcW w:w="669" w:type="pct"/>
            <w:tcBorders>
              <w:top w:val="nil"/>
              <w:left w:val="single" w:sz="4" w:space="0" w:color="auto"/>
              <w:bottom w:val="single" w:sz="4" w:space="0" w:color="auto"/>
              <w:right w:val="single" w:sz="4" w:space="0" w:color="auto"/>
            </w:tcBorders>
            <w:shd w:val="clear" w:color="000000" w:fill="FFFFFF"/>
            <w:vAlign w:val="center"/>
            <w:hideMark/>
          </w:tcPr>
          <w:p w14:paraId="7756284E" w14:textId="77777777" w:rsidR="00C938C8" w:rsidRPr="00C938C8" w:rsidRDefault="00C938C8">
            <w:pPr>
              <w:rPr>
                <w:sz w:val="16"/>
                <w:szCs w:val="16"/>
              </w:rPr>
            </w:pPr>
            <w:r w:rsidRPr="00C938C8">
              <w:rPr>
                <w:sz w:val="16"/>
                <w:szCs w:val="16"/>
              </w:rPr>
              <w:t>буква</w:t>
            </w:r>
          </w:p>
        </w:tc>
        <w:tc>
          <w:tcPr>
            <w:tcW w:w="420" w:type="pct"/>
            <w:tcBorders>
              <w:top w:val="nil"/>
              <w:left w:val="nil"/>
              <w:bottom w:val="single" w:sz="4" w:space="0" w:color="auto"/>
              <w:right w:val="single" w:sz="4" w:space="0" w:color="auto"/>
            </w:tcBorders>
            <w:shd w:val="clear" w:color="auto" w:fill="auto"/>
            <w:vAlign w:val="center"/>
            <w:hideMark/>
          </w:tcPr>
          <w:p w14:paraId="3F553A0A" w14:textId="77777777" w:rsidR="00C938C8" w:rsidRPr="00C938C8" w:rsidRDefault="00C938C8">
            <w:pPr>
              <w:jc w:val="right"/>
              <w:rPr>
                <w:color w:val="000000"/>
                <w:sz w:val="16"/>
                <w:szCs w:val="16"/>
              </w:rPr>
            </w:pPr>
            <w:r w:rsidRPr="00C938C8">
              <w:rPr>
                <w:color w:val="000000"/>
                <w:sz w:val="16"/>
                <w:szCs w:val="16"/>
              </w:rPr>
              <w:t>5.596,3</w:t>
            </w:r>
          </w:p>
        </w:tc>
        <w:tc>
          <w:tcPr>
            <w:tcW w:w="345" w:type="pct"/>
            <w:tcBorders>
              <w:top w:val="nil"/>
              <w:left w:val="nil"/>
              <w:bottom w:val="single" w:sz="4" w:space="0" w:color="auto"/>
              <w:right w:val="single" w:sz="4" w:space="0" w:color="auto"/>
            </w:tcBorders>
            <w:shd w:val="clear" w:color="auto" w:fill="auto"/>
            <w:vAlign w:val="center"/>
            <w:hideMark/>
          </w:tcPr>
          <w:p w14:paraId="43A0554B" w14:textId="77777777" w:rsidR="00C938C8" w:rsidRPr="00C938C8" w:rsidRDefault="00C938C8">
            <w:pPr>
              <w:jc w:val="right"/>
              <w:rPr>
                <w:color w:val="000000"/>
                <w:sz w:val="16"/>
                <w:szCs w:val="16"/>
              </w:rPr>
            </w:pPr>
            <w:r w:rsidRPr="00C938C8">
              <w:rPr>
                <w:color w:val="000000"/>
                <w:sz w:val="16"/>
                <w:szCs w:val="16"/>
              </w:rPr>
              <w:t>559,6</w:t>
            </w:r>
          </w:p>
        </w:tc>
        <w:tc>
          <w:tcPr>
            <w:tcW w:w="375" w:type="pct"/>
            <w:tcBorders>
              <w:top w:val="nil"/>
              <w:left w:val="nil"/>
              <w:bottom w:val="single" w:sz="4" w:space="0" w:color="auto"/>
              <w:right w:val="single" w:sz="4" w:space="0" w:color="auto"/>
            </w:tcBorders>
            <w:shd w:val="clear" w:color="auto" w:fill="auto"/>
            <w:vAlign w:val="center"/>
            <w:hideMark/>
          </w:tcPr>
          <w:p w14:paraId="78F4F8E8" w14:textId="77777777" w:rsidR="00C938C8" w:rsidRPr="00C938C8" w:rsidRDefault="00C938C8">
            <w:pPr>
              <w:jc w:val="right"/>
              <w:rPr>
                <w:color w:val="000000"/>
                <w:sz w:val="16"/>
                <w:szCs w:val="16"/>
              </w:rPr>
            </w:pPr>
            <w:r w:rsidRPr="00C938C8">
              <w:rPr>
                <w:color w:val="000000"/>
                <w:sz w:val="16"/>
                <w:szCs w:val="16"/>
              </w:rPr>
              <w:t>5.036,7</w:t>
            </w:r>
          </w:p>
        </w:tc>
        <w:tc>
          <w:tcPr>
            <w:tcW w:w="224" w:type="pct"/>
            <w:tcBorders>
              <w:top w:val="nil"/>
              <w:left w:val="nil"/>
              <w:bottom w:val="single" w:sz="4" w:space="0" w:color="auto"/>
              <w:right w:val="single" w:sz="4" w:space="0" w:color="auto"/>
            </w:tcBorders>
            <w:shd w:val="clear" w:color="auto" w:fill="auto"/>
            <w:vAlign w:val="center"/>
            <w:hideMark/>
          </w:tcPr>
          <w:p w14:paraId="68FDD43D" w14:textId="77777777" w:rsidR="00C938C8" w:rsidRPr="00C938C8" w:rsidRDefault="00C938C8">
            <w:pPr>
              <w:rPr>
                <w:color w:val="000000"/>
                <w:sz w:val="16"/>
                <w:szCs w:val="16"/>
              </w:rPr>
            </w:pPr>
            <w:r w:rsidRPr="00C938C8">
              <w:rPr>
                <w:color w:val="000000"/>
                <w:sz w:val="16"/>
                <w:szCs w:val="16"/>
              </w:rPr>
              <w:t> </w:t>
            </w:r>
          </w:p>
        </w:tc>
        <w:tc>
          <w:tcPr>
            <w:tcW w:w="224" w:type="pct"/>
            <w:tcBorders>
              <w:top w:val="nil"/>
              <w:left w:val="nil"/>
              <w:bottom w:val="single" w:sz="4" w:space="0" w:color="auto"/>
              <w:right w:val="single" w:sz="4" w:space="0" w:color="auto"/>
            </w:tcBorders>
            <w:shd w:val="clear" w:color="auto" w:fill="auto"/>
            <w:vAlign w:val="center"/>
            <w:hideMark/>
          </w:tcPr>
          <w:p w14:paraId="3B339622" w14:textId="77777777" w:rsidR="00C938C8" w:rsidRPr="00C938C8" w:rsidRDefault="00C938C8">
            <w:pPr>
              <w:rPr>
                <w:color w:val="000000"/>
                <w:sz w:val="16"/>
                <w:szCs w:val="16"/>
              </w:rPr>
            </w:pPr>
            <w:r w:rsidRPr="00C938C8">
              <w:rPr>
                <w:color w:val="000000"/>
                <w:sz w:val="16"/>
                <w:szCs w:val="16"/>
              </w:rPr>
              <w:t> </w:t>
            </w:r>
          </w:p>
        </w:tc>
        <w:tc>
          <w:tcPr>
            <w:tcW w:w="267" w:type="pct"/>
            <w:tcBorders>
              <w:top w:val="nil"/>
              <w:left w:val="nil"/>
              <w:bottom w:val="single" w:sz="4" w:space="0" w:color="auto"/>
              <w:right w:val="single" w:sz="4" w:space="0" w:color="auto"/>
            </w:tcBorders>
            <w:shd w:val="clear" w:color="auto" w:fill="auto"/>
            <w:vAlign w:val="center"/>
            <w:hideMark/>
          </w:tcPr>
          <w:p w14:paraId="45135D9C" w14:textId="77777777" w:rsidR="00C938C8" w:rsidRPr="00C938C8" w:rsidRDefault="00C938C8">
            <w:pPr>
              <w:rPr>
                <w:color w:val="000000"/>
                <w:sz w:val="16"/>
                <w:szCs w:val="16"/>
              </w:rPr>
            </w:pPr>
            <w:r w:rsidRPr="00C938C8">
              <w:rPr>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12FAF98C" w14:textId="77777777" w:rsidR="00C938C8" w:rsidRPr="00C938C8" w:rsidRDefault="00C938C8">
            <w:pPr>
              <w:jc w:val="right"/>
              <w:rPr>
                <w:color w:val="000000"/>
                <w:sz w:val="16"/>
                <w:szCs w:val="16"/>
              </w:rPr>
            </w:pPr>
            <w:r w:rsidRPr="00C938C8">
              <w:rPr>
                <w:color w:val="000000"/>
                <w:sz w:val="16"/>
                <w:szCs w:val="16"/>
              </w:rPr>
              <w:t>1.135,9</w:t>
            </w:r>
          </w:p>
        </w:tc>
        <w:tc>
          <w:tcPr>
            <w:tcW w:w="267" w:type="pct"/>
            <w:tcBorders>
              <w:top w:val="nil"/>
              <w:left w:val="nil"/>
              <w:bottom w:val="single" w:sz="4" w:space="0" w:color="auto"/>
              <w:right w:val="single" w:sz="4" w:space="0" w:color="auto"/>
            </w:tcBorders>
            <w:shd w:val="clear" w:color="auto" w:fill="auto"/>
            <w:vAlign w:val="center"/>
            <w:hideMark/>
          </w:tcPr>
          <w:p w14:paraId="41443B76" w14:textId="77777777" w:rsidR="00C938C8" w:rsidRPr="00C938C8" w:rsidRDefault="00C938C8">
            <w:pPr>
              <w:rPr>
                <w:color w:val="000000"/>
                <w:sz w:val="16"/>
                <w:szCs w:val="16"/>
              </w:rPr>
            </w:pPr>
            <w:r w:rsidRPr="00C938C8">
              <w:rPr>
                <w:color w:val="000000"/>
                <w:sz w:val="16"/>
                <w:szCs w:val="16"/>
              </w:rPr>
              <w:t> </w:t>
            </w:r>
          </w:p>
        </w:tc>
        <w:tc>
          <w:tcPr>
            <w:tcW w:w="398" w:type="pct"/>
            <w:tcBorders>
              <w:top w:val="nil"/>
              <w:left w:val="nil"/>
              <w:bottom w:val="single" w:sz="4" w:space="0" w:color="auto"/>
              <w:right w:val="single" w:sz="4" w:space="0" w:color="auto"/>
            </w:tcBorders>
            <w:shd w:val="clear" w:color="auto" w:fill="auto"/>
            <w:vAlign w:val="center"/>
            <w:hideMark/>
          </w:tcPr>
          <w:p w14:paraId="71AA0245" w14:textId="77777777" w:rsidR="00C938C8" w:rsidRPr="00C938C8" w:rsidRDefault="00C938C8">
            <w:pPr>
              <w:jc w:val="right"/>
              <w:rPr>
                <w:color w:val="000000"/>
                <w:sz w:val="16"/>
                <w:szCs w:val="16"/>
              </w:rPr>
            </w:pPr>
            <w:r w:rsidRPr="00C938C8">
              <w:rPr>
                <w:color w:val="000000"/>
                <w:sz w:val="16"/>
                <w:szCs w:val="16"/>
              </w:rPr>
              <w:t>1.135,9</w:t>
            </w:r>
          </w:p>
        </w:tc>
        <w:tc>
          <w:tcPr>
            <w:tcW w:w="425" w:type="pct"/>
            <w:tcBorders>
              <w:top w:val="nil"/>
              <w:left w:val="nil"/>
              <w:bottom w:val="single" w:sz="4" w:space="0" w:color="auto"/>
              <w:right w:val="single" w:sz="4" w:space="0" w:color="auto"/>
            </w:tcBorders>
            <w:shd w:val="clear" w:color="auto" w:fill="auto"/>
            <w:vAlign w:val="center"/>
            <w:hideMark/>
          </w:tcPr>
          <w:p w14:paraId="2225FA31" w14:textId="77777777" w:rsidR="00C938C8" w:rsidRPr="00C938C8" w:rsidRDefault="00C938C8">
            <w:pPr>
              <w:jc w:val="right"/>
              <w:rPr>
                <w:color w:val="000000"/>
                <w:sz w:val="16"/>
                <w:szCs w:val="16"/>
              </w:rPr>
            </w:pPr>
            <w:r w:rsidRPr="00C938C8">
              <w:rPr>
                <w:color w:val="000000"/>
                <w:sz w:val="16"/>
                <w:szCs w:val="16"/>
              </w:rPr>
              <w:t>3.900,7</w:t>
            </w:r>
          </w:p>
        </w:tc>
        <w:tc>
          <w:tcPr>
            <w:tcW w:w="512" w:type="pct"/>
            <w:tcBorders>
              <w:top w:val="nil"/>
              <w:left w:val="nil"/>
              <w:bottom w:val="single" w:sz="4" w:space="0" w:color="auto"/>
              <w:right w:val="single" w:sz="4" w:space="0" w:color="auto"/>
            </w:tcBorders>
            <w:shd w:val="clear" w:color="auto" w:fill="auto"/>
            <w:vAlign w:val="center"/>
            <w:hideMark/>
          </w:tcPr>
          <w:p w14:paraId="25FBFDA6" w14:textId="77777777" w:rsidR="00C938C8" w:rsidRPr="00C938C8" w:rsidRDefault="00C938C8">
            <w:pPr>
              <w:rPr>
                <w:color w:val="000000"/>
                <w:sz w:val="16"/>
                <w:szCs w:val="16"/>
              </w:rPr>
            </w:pPr>
            <w:r w:rsidRPr="00C938C8">
              <w:rPr>
                <w:color w:val="000000"/>
                <w:sz w:val="16"/>
                <w:szCs w:val="16"/>
              </w:rPr>
              <w:t> </w:t>
            </w:r>
          </w:p>
        </w:tc>
        <w:tc>
          <w:tcPr>
            <w:tcW w:w="500" w:type="pct"/>
            <w:tcBorders>
              <w:top w:val="nil"/>
              <w:left w:val="nil"/>
              <w:bottom w:val="single" w:sz="4" w:space="0" w:color="auto"/>
              <w:right w:val="single" w:sz="4" w:space="0" w:color="auto"/>
            </w:tcBorders>
            <w:shd w:val="clear" w:color="auto" w:fill="auto"/>
            <w:vAlign w:val="center"/>
            <w:hideMark/>
          </w:tcPr>
          <w:p w14:paraId="4F3E8698" w14:textId="77777777" w:rsidR="00C938C8" w:rsidRPr="00C938C8" w:rsidRDefault="00C938C8">
            <w:pPr>
              <w:jc w:val="right"/>
              <w:rPr>
                <w:color w:val="000000"/>
                <w:sz w:val="16"/>
                <w:szCs w:val="16"/>
              </w:rPr>
            </w:pPr>
            <w:r w:rsidRPr="00C938C8">
              <w:rPr>
                <w:color w:val="000000"/>
                <w:sz w:val="16"/>
                <w:szCs w:val="16"/>
              </w:rPr>
              <w:t>3.900,7</w:t>
            </w:r>
          </w:p>
        </w:tc>
      </w:tr>
      <w:tr w:rsidR="00C938C8" w:rsidRPr="00C938C8" w14:paraId="1B8DDA14" w14:textId="77777777" w:rsidTr="00C938C8">
        <w:trPr>
          <w:trHeight w:val="340"/>
        </w:trPr>
        <w:tc>
          <w:tcPr>
            <w:tcW w:w="669" w:type="pct"/>
            <w:tcBorders>
              <w:top w:val="nil"/>
              <w:left w:val="single" w:sz="4" w:space="0" w:color="auto"/>
              <w:bottom w:val="single" w:sz="4" w:space="0" w:color="auto"/>
              <w:right w:val="single" w:sz="4" w:space="0" w:color="auto"/>
            </w:tcBorders>
            <w:shd w:val="clear" w:color="000000" w:fill="D9D9D9"/>
            <w:vAlign w:val="center"/>
            <w:hideMark/>
          </w:tcPr>
          <w:p w14:paraId="1F445D96" w14:textId="77777777" w:rsidR="00C938C8" w:rsidRPr="00C938C8" w:rsidRDefault="00C938C8">
            <w:pPr>
              <w:jc w:val="center"/>
              <w:rPr>
                <w:color w:val="000000"/>
                <w:sz w:val="16"/>
                <w:szCs w:val="16"/>
              </w:rPr>
            </w:pPr>
            <w:r w:rsidRPr="00C938C8">
              <w:rPr>
                <w:color w:val="000000"/>
                <w:sz w:val="16"/>
                <w:szCs w:val="16"/>
              </w:rPr>
              <w:t>Укупно лишћари</w:t>
            </w:r>
          </w:p>
        </w:tc>
        <w:tc>
          <w:tcPr>
            <w:tcW w:w="420" w:type="pct"/>
            <w:tcBorders>
              <w:top w:val="nil"/>
              <w:left w:val="nil"/>
              <w:bottom w:val="single" w:sz="4" w:space="0" w:color="auto"/>
              <w:right w:val="single" w:sz="4" w:space="0" w:color="auto"/>
            </w:tcBorders>
            <w:shd w:val="clear" w:color="000000" w:fill="D9D9D9"/>
            <w:vAlign w:val="center"/>
            <w:hideMark/>
          </w:tcPr>
          <w:p w14:paraId="1CC6F612" w14:textId="77777777" w:rsidR="00C938C8" w:rsidRPr="00C938C8" w:rsidRDefault="00C938C8">
            <w:pPr>
              <w:jc w:val="right"/>
              <w:rPr>
                <w:color w:val="000000"/>
                <w:sz w:val="16"/>
                <w:szCs w:val="16"/>
              </w:rPr>
            </w:pPr>
            <w:r w:rsidRPr="00C938C8">
              <w:rPr>
                <w:color w:val="000000"/>
                <w:sz w:val="16"/>
                <w:szCs w:val="16"/>
              </w:rPr>
              <w:t>5.747,7</w:t>
            </w:r>
          </w:p>
        </w:tc>
        <w:tc>
          <w:tcPr>
            <w:tcW w:w="345" w:type="pct"/>
            <w:tcBorders>
              <w:top w:val="nil"/>
              <w:left w:val="nil"/>
              <w:bottom w:val="single" w:sz="4" w:space="0" w:color="auto"/>
              <w:right w:val="single" w:sz="4" w:space="0" w:color="auto"/>
            </w:tcBorders>
            <w:shd w:val="clear" w:color="000000" w:fill="D9D9D9"/>
            <w:vAlign w:val="center"/>
            <w:hideMark/>
          </w:tcPr>
          <w:p w14:paraId="17DADB52" w14:textId="77777777" w:rsidR="00C938C8" w:rsidRPr="00C938C8" w:rsidRDefault="00C938C8">
            <w:pPr>
              <w:jc w:val="right"/>
              <w:rPr>
                <w:color w:val="000000"/>
                <w:sz w:val="16"/>
                <w:szCs w:val="16"/>
              </w:rPr>
            </w:pPr>
            <w:r w:rsidRPr="00C938C8">
              <w:rPr>
                <w:color w:val="000000"/>
                <w:sz w:val="16"/>
                <w:szCs w:val="16"/>
              </w:rPr>
              <w:t>587,3</w:t>
            </w:r>
          </w:p>
        </w:tc>
        <w:tc>
          <w:tcPr>
            <w:tcW w:w="375" w:type="pct"/>
            <w:tcBorders>
              <w:top w:val="nil"/>
              <w:left w:val="nil"/>
              <w:bottom w:val="single" w:sz="4" w:space="0" w:color="auto"/>
              <w:right w:val="single" w:sz="4" w:space="0" w:color="auto"/>
            </w:tcBorders>
            <w:shd w:val="clear" w:color="000000" w:fill="D9D9D9"/>
            <w:vAlign w:val="center"/>
            <w:hideMark/>
          </w:tcPr>
          <w:p w14:paraId="421C96E8" w14:textId="77777777" w:rsidR="00C938C8" w:rsidRPr="00C938C8" w:rsidRDefault="00C938C8">
            <w:pPr>
              <w:jc w:val="right"/>
              <w:rPr>
                <w:color w:val="000000"/>
                <w:sz w:val="16"/>
                <w:szCs w:val="16"/>
              </w:rPr>
            </w:pPr>
            <w:r w:rsidRPr="00C938C8">
              <w:rPr>
                <w:color w:val="000000"/>
                <w:sz w:val="16"/>
                <w:szCs w:val="16"/>
              </w:rPr>
              <w:t>5.160,4</w:t>
            </w:r>
          </w:p>
        </w:tc>
        <w:tc>
          <w:tcPr>
            <w:tcW w:w="224" w:type="pct"/>
            <w:tcBorders>
              <w:top w:val="nil"/>
              <w:left w:val="nil"/>
              <w:bottom w:val="single" w:sz="4" w:space="0" w:color="auto"/>
              <w:right w:val="single" w:sz="4" w:space="0" w:color="auto"/>
            </w:tcBorders>
            <w:shd w:val="clear" w:color="000000" w:fill="D9D9D9"/>
            <w:vAlign w:val="center"/>
            <w:hideMark/>
          </w:tcPr>
          <w:p w14:paraId="5DD60C02" w14:textId="77777777" w:rsidR="00C938C8" w:rsidRPr="00C938C8" w:rsidRDefault="00C938C8">
            <w:pPr>
              <w:jc w:val="right"/>
              <w:rPr>
                <w:color w:val="000000"/>
                <w:sz w:val="16"/>
                <w:szCs w:val="16"/>
              </w:rPr>
            </w:pPr>
            <w:r w:rsidRPr="00C938C8">
              <w:rPr>
                <w:color w:val="000000"/>
                <w:sz w:val="16"/>
                <w:szCs w:val="16"/>
              </w:rPr>
              <w:t>0,4</w:t>
            </w:r>
          </w:p>
        </w:tc>
        <w:tc>
          <w:tcPr>
            <w:tcW w:w="224" w:type="pct"/>
            <w:tcBorders>
              <w:top w:val="nil"/>
              <w:left w:val="nil"/>
              <w:bottom w:val="single" w:sz="4" w:space="0" w:color="auto"/>
              <w:right w:val="single" w:sz="4" w:space="0" w:color="auto"/>
            </w:tcBorders>
            <w:shd w:val="clear" w:color="000000" w:fill="D9D9D9"/>
            <w:vAlign w:val="center"/>
            <w:hideMark/>
          </w:tcPr>
          <w:p w14:paraId="0EB195B9" w14:textId="77777777" w:rsidR="00C938C8" w:rsidRPr="00C938C8" w:rsidRDefault="00C938C8">
            <w:pPr>
              <w:jc w:val="right"/>
              <w:rPr>
                <w:color w:val="000000"/>
                <w:sz w:val="16"/>
                <w:szCs w:val="16"/>
              </w:rPr>
            </w:pPr>
            <w:r w:rsidRPr="00C938C8">
              <w:rPr>
                <w:color w:val="000000"/>
                <w:sz w:val="16"/>
                <w:szCs w:val="16"/>
              </w:rPr>
              <w:t>2,9</w:t>
            </w:r>
          </w:p>
        </w:tc>
        <w:tc>
          <w:tcPr>
            <w:tcW w:w="267" w:type="pct"/>
            <w:tcBorders>
              <w:top w:val="nil"/>
              <w:left w:val="nil"/>
              <w:bottom w:val="single" w:sz="4" w:space="0" w:color="auto"/>
              <w:right w:val="single" w:sz="4" w:space="0" w:color="auto"/>
            </w:tcBorders>
            <w:shd w:val="clear" w:color="000000" w:fill="D9D9D9"/>
            <w:vAlign w:val="center"/>
            <w:hideMark/>
          </w:tcPr>
          <w:p w14:paraId="4DC9A4C3" w14:textId="77777777" w:rsidR="00C938C8" w:rsidRPr="00C938C8" w:rsidRDefault="00C938C8">
            <w:pPr>
              <w:jc w:val="right"/>
              <w:rPr>
                <w:color w:val="000000"/>
                <w:sz w:val="16"/>
                <w:szCs w:val="16"/>
              </w:rPr>
            </w:pPr>
            <w:r w:rsidRPr="00C938C8">
              <w:rPr>
                <w:color w:val="000000"/>
                <w:sz w:val="16"/>
                <w:szCs w:val="16"/>
              </w:rPr>
              <w:t>8,9</w:t>
            </w:r>
          </w:p>
        </w:tc>
        <w:tc>
          <w:tcPr>
            <w:tcW w:w="375" w:type="pct"/>
            <w:tcBorders>
              <w:top w:val="nil"/>
              <w:left w:val="nil"/>
              <w:bottom w:val="single" w:sz="4" w:space="0" w:color="auto"/>
              <w:right w:val="single" w:sz="4" w:space="0" w:color="auto"/>
            </w:tcBorders>
            <w:shd w:val="clear" w:color="000000" w:fill="D9D9D9"/>
            <w:vAlign w:val="center"/>
            <w:hideMark/>
          </w:tcPr>
          <w:p w14:paraId="4BC29C6A" w14:textId="77777777" w:rsidR="00C938C8" w:rsidRPr="00C938C8" w:rsidRDefault="00C938C8">
            <w:pPr>
              <w:jc w:val="right"/>
              <w:rPr>
                <w:color w:val="000000"/>
                <w:sz w:val="16"/>
                <w:szCs w:val="16"/>
              </w:rPr>
            </w:pPr>
            <w:r w:rsidRPr="00C938C8">
              <w:rPr>
                <w:color w:val="000000"/>
                <w:sz w:val="16"/>
                <w:szCs w:val="16"/>
              </w:rPr>
              <w:t>1.158,8</w:t>
            </w:r>
          </w:p>
        </w:tc>
        <w:tc>
          <w:tcPr>
            <w:tcW w:w="267" w:type="pct"/>
            <w:tcBorders>
              <w:top w:val="nil"/>
              <w:left w:val="nil"/>
              <w:bottom w:val="single" w:sz="4" w:space="0" w:color="auto"/>
              <w:right w:val="single" w:sz="4" w:space="0" w:color="auto"/>
            </w:tcBorders>
            <w:shd w:val="clear" w:color="000000" w:fill="D9D9D9"/>
            <w:vAlign w:val="center"/>
            <w:hideMark/>
          </w:tcPr>
          <w:p w14:paraId="03F7649B" w14:textId="77777777" w:rsidR="00C938C8" w:rsidRPr="00C938C8" w:rsidRDefault="00C938C8">
            <w:pPr>
              <w:jc w:val="right"/>
              <w:rPr>
                <w:color w:val="000000"/>
                <w:sz w:val="16"/>
                <w:szCs w:val="16"/>
              </w:rPr>
            </w:pPr>
            <w:r w:rsidRPr="00C938C8">
              <w:rPr>
                <w:color w:val="000000"/>
                <w:sz w:val="16"/>
                <w:szCs w:val="16"/>
              </w:rPr>
              <w:t>11,3</w:t>
            </w:r>
          </w:p>
        </w:tc>
        <w:tc>
          <w:tcPr>
            <w:tcW w:w="398" w:type="pct"/>
            <w:tcBorders>
              <w:top w:val="nil"/>
              <w:left w:val="nil"/>
              <w:bottom w:val="single" w:sz="4" w:space="0" w:color="auto"/>
              <w:right w:val="single" w:sz="4" w:space="0" w:color="auto"/>
            </w:tcBorders>
            <w:shd w:val="clear" w:color="000000" w:fill="D9D9D9"/>
            <w:vAlign w:val="center"/>
            <w:hideMark/>
          </w:tcPr>
          <w:p w14:paraId="44DB3678" w14:textId="77777777" w:rsidR="00C938C8" w:rsidRPr="00C938C8" w:rsidRDefault="00C938C8">
            <w:pPr>
              <w:jc w:val="right"/>
              <w:rPr>
                <w:color w:val="000000"/>
                <w:sz w:val="16"/>
                <w:szCs w:val="16"/>
              </w:rPr>
            </w:pPr>
            <w:r w:rsidRPr="00C938C8">
              <w:rPr>
                <w:color w:val="000000"/>
                <w:sz w:val="16"/>
                <w:szCs w:val="16"/>
              </w:rPr>
              <w:t>1.182,4</w:t>
            </w:r>
          </w:p>
        </w:tc>
        <w:tc>
          <w:tcPr>
            <w:tcW w:w="425" w:type="pct"/>
            <w:tcBorders>
              <w:top w:val="nil"/>
              <w:left w:val="nil"/>
              <w:bottom w:val="single" w:sz="4" w:space="0" w:color="auto"/>
              <w:right w:val="single" w:sz="4" w:space="0" w:color="auto"/>
            </w:tcBorders>
            <w:shd w:val="clear" w:color="000000" w:fill="D9D9D9"/>
            <w:vAlign w:val="center"/>
            <w:hideMark/>
          </w:tcPr>
          <w:p w14:paraId="28C58139" w14:textId="77777777" w:rsidR="00C938C8" w:rsidRPr="00C938C8" w:rsidRDefault="00C938C8">
            <w:pPr>
              <w:jc w:val="right"/>
              <w:rPr>
                <w:color w:val="000000"/>
                <w:sz w:val="16"/>
                <w:szCs w:val="16"/>
              </w:rPr>
            </w:pPr>
            <w:r w:rsidRPr="00C938C8">
              <w:rPr>
                <w:color w:val="000000"/>
                <w:sz w:val="16"/>
                <w:szCs w:val="16"/>
              </w:rPr>
              <w:t>3.964,1</w:t>
            </w:r>
          </w:p>
        </w:tc>
        <w:tc>
          <w:tcPr>
            <w:tcW w:w="512" w:type="pct"/>
            <w:tcBorders>
              <w:top w:val="nil"/>
              <w:left w:val="nil"/>
              <w:bottom w:val="single" w:sz="4" w:space="0" w:color="auto"/>
              <w:right w:val="single" w:sz="4" w:space="0" w:color="auto"/>
            </w:tcBorders>
            <w:shd w:val="clear" w:color="000000" w:fill="D9D9D9"/>
            <w:vAlign w:val="center"/>
            <w:hideMark/>
          </w:tcPr>
          <w:p w14:paraId="3BFB2333" w14:textId="77777777" w:rsidR="00C938C8" w:rsidRPr="00C938C8" w:rsidRDefault="00C938C8">
            <w:pPr>
              <w:jc w:val="right"/>
              <w:rPr>
                <w:color w:val="000000"/>
                <w:sz w:val="16"/>
                <w:szCs w:val="16"/>
              </w:rPr>
            </w:pPr>
            <w:r w:rsidRPr="00C938C8">
              <w:rPr>
                <w:color w:val="000000"/>
                <w:sz w:val="16"/>
                <w:szCs w:val="16"/>
              </w:rPr>
              <w:t>13,9</w:t>
            </w:r>
          </w:p>
        </w:tc>
        <w:tc>
          <w:tcPr>
            <w:tcW w:w="500" w:type="pct"/>
            <w:tcBorders>
              <w:top w:val="nil"/>
              <w:left w:val="nil"/>
              <w:bottom w:val="single" w:sz="4" w:space="0" w:color="auto"/>
              <w:right w:val="single" w:sz="4" w:space="0" w:color="auto"/>
            </w:tcBorders>
            <w:shd w:val="clear" w:color="000000" w:fill="D9D9D9"/>
            <w:vAlign w:val="center"/>
            <w:hideMark/>
          </w:tcPr>
          <w:p w14:paraId="2C823DE9" w14:textId="77777777" w:rsidR="00C938C8" w:rsidRPr="00C938C8" w:rsidRDefault="00C938C8">
            <w:pPr>
              <w:jc w:val="right"/>
              <w:rPr>
                <w:color w:val="000000"/>
                <w:sz w:val="16"/>
                <w:szCs w:val="16"/>
              </w:rPr>
            </w:pPr>
            <w:r w:rsidRPr="00C938C8">
              <w:rPr>
                <w:color w:val="000000"/>
                <w:sz w:val="16"/>
                <w:szCs w:val="16"/>
              </w:rPr>
              <w:t>3.978,0</w:t>
            </w:r>
          </w:p>
        </w:tc>
      </w:tr>
      <w:tr w:rsidR="00C938C8" w:rsidRPr="00C938C8" w14:paraId="4DB18F95" w14:textId="77777777" w:rsidTr="00C938C8">
        <w:trPr>
          <w:trHeight w:val="340"/>
        </w:trPr>
        <w:tc>
          <w:tcPr>
            <w:tcW w:w="669" w:type="pct"/>
            <w:tcBorders>
              <w:top w:val="nil"/>
              <w:left w:val="single" w:sz="4" w:space="0" w:color="auto"/>
              <w:bottom w:val="single" w:sz="4" w:space="0" w:color="auto"/>
              <w:right w:val="single" w:sz="4" w:space="0" w:color="auto"/>
            </w:tcBorders>
            <w:shd w:val="clear" w:color="000000" w:fill="FFFFFF"/>
            <w:vAlign w:val="center"/>
            <w:hideMark/>
          </w:tcPr>
          <w:p w14:paraId="2BF40137" w14:textId="77777777" w:rsidR="00C938C8" w:rsidRPr="00C938C8" w:rsidRDefault="00C938C8">
            <w:pPr>
              <w:rPr>
                <w:sz w:val="16"/>
                <w:szCs w:val="16"/>
              </w:rPr>
            </w:pPr>
            <w:r w:rsidRPr="00C938C8">
              <w:rPr>
                <w:sz w:val="16"/>
                <w:szCs w:val="16"/>
              </w:rPr>
              <w:t>смрча</w:t>
            </w:r>
          </w:p>
        </w:tc>
        <w:tc>
          <w:tcPr>
            <w:tcW w:w="420" w:type="pct"/>
            <w:tcBorders>
              <w:top w:val="nil"/>
              <w:left w:val="nil"/>
              <w:bottom w:val="single" w:sz="4" w:space="0" w:color="auto"/>
              <w:right w:val="single" w:sz="4" w:space="0" w:color="auto"/>
            </w:tcBorders>
            <w:shd w:val="clear" w:color="auto" w:fill="auto"/>
            <w:vAlign w:val="center"/>
            <w:hideMark/>
          </w:tcPr>
          <w:p w14:paraId="4ADF6D8D" w14:textId="77777777" w:rsidR="00C938C8" w:rsidRPr="00C938C8" w:rsidRDefault="00C938C8">
            <w:pPr>
              <w:jc w:val="right"/>
              <w:rPr>
                <w:color w:val="000000"/>
                <w:sz w:val="16"/>
                <w:szCs w:val="16"/>
              </w:rPr>
            </w:pPr>
            <w:r w:rsidRPr="00C938C8">
              <w:rPr>
                <w:color w:val="000000"/>
                <w:sz w:val="16"/>
                <w:szCs w:val="16"/>
              </w:rPr>
              <w:t>159,0</w:t>
            </w:r>
          </w:p>
        </w:tc>
        <w:tc>
          <w:tcPr>
            <w:tcW w:w="345" w:type="pct"/>
            <w:tcBorders>
              <w:top w:val="nil"/>
              <w:left w:val="nil"/>
              <w:bottom w:val="single" w:sz="4" w:space="0" w:color="auto"/>
              <w:right w:val="single" w:sz="4" w:space="0" w:color="auto"/>
            </w:tcBorders>
            <w:shd w:val="clear" w:color="auto" w:fill="auto"/>
            <w:vAlign w:val="center"/>
            <w:hideMark/>
          </w:tcPr>
          <w:p w14:paraId="787A9A81" w14:textId="77777777" w:rsidR="00C938C8" w:rsidRPr="00C938C8" w:rsidRDefault="00C938C8">
            <w:pPr>
              <w:jc w:val="right"/>
              <w:rPr>
                <w:color w:val="000000"/>
                <w:sz w:val="16"/>
                <w:szCs w:val="16"/>
              </w:rPr>
            </w:pPr>
            <w:r w:rsidRPr="00C938C8">
              <w:rPr>
                <w:color w:val="000000"/>
                <w:sz w:val="16"/>
                <w:szCs w:val="16"/>
              </w:rPr>
              <w:t>31,8</w:t>
            </w:r>
          </w:p>
        </w:tc>
        <w:tc>
          <w:tcPr>
            <w:tcW w:w="375" w:type="pct"/>
            <w:tcBorders>
              <w:top w:val="nil"/>
              <w:left w:val="nil"/>
              <w:bottom w:val="single" w:sz="4" w:space="0" w:color="auto"/>
              <w:right w:val="single" w:sz="4" w:space="0" w:color="auto"/>
            </w:tcBorders>
            <w:shd w:val="clear" w:color="auto" w:fill="auto"/>
            <w:vAlign w:val="center"/>
            <w:hideMark/>
          </w:tcPr>
          <w:p w14:paraId="1286305E" w14:textId="77777777" w:rsidR="00C938C8" w:rsidRPr="00C938C8" w:rsidRDefault="00C938C8">
            <w:pPr>
              <w:jc w:val="right"/>
              <w:rPr>
                <w:color w:val="000000"/>
                <w:sz w:val="16"/>
                <w:szCs w:val="16"/>
              </w:rPr>
            </w:pPr>
            <w:r w:rsidRPr="00C938C8">
              <w:rPr>
                <w:color w:val="000000"/>
                <w:sz w:val="16"/>
                <w:szCs w:val="16"/>
              </w:rPr>
              <w:t>127,2</w:t>
            </w:r>
          </w:p>
        </w:tc>
        <w:tc>
          <w:tcPr>
            <w:tcW w:w="224" w:type="pct"/>
            <w:tcBorders>
              <w:top w:val="nil"/>
              <w:left w:val="nil"/>
              <w:bottom w:val="single" w:sz="4" w:space="0" w:color="auto"/>
              <w:right w:val="single" w:sz="4" w:space="0" w:color="auto"/>
            </w:tcBorders>
            <w:shd w:val="clear" w:color="auto" w:fill="auto"/>
            <w:vAlign w:val="center"/>
            <w:hideMark/>
          </w:tcPr>
          <w:p w14:paraId="40FA3009" w14:textId="77777777" w:rsidR="00C938C8" w:rsidRPr="00C938C8" w:rsidRDefault="00C938C8">
            <w:pPr>
              <w:rPr>
                <w:color w:val="000000"/>
                <w:sz w:val="16"/>
                <w:szCs w:val="16"/>
              </w:rPr>
            </w:pPr>
            <w:r w:rsidRPr="00C938C8">
              <w:rPr>
                <w:color w:val="000000"/>
                <w:sz w:val="16"/>
                <w:szCs w:val="16"/>
              </w:rPr>
              <w:t> </w:t>
            </w:r>
          </w:p>
        </w:tc>
        <w:tc>
          <w:tcPr>
            <w:tcW w:w="224" w:type="pct"/>
            <w:tcBorders>
              <w:top w:val="nil"/>
              <w:left w:val="nil"/>
              <w:bottom w:val="single" w:sz="4" w:space="0" w:color="auto"/>
              <w:right w:val="single" w:sz="4" w:space="0" w:color="auto"/>
            </w:tcBorders>
            <w:shd w:val="clear" w:color="auto" w:fill="auto"/>
            <w:vAlign w:val="center"/>
            <w:hideMark/>
          </w:tcPr>
          <w:p w14:paraId="1201F97F" w14:textId="77777777" w:rsidR="00C938C8" w:rsidRPr="00C938C8" w:rsidRDefault="00C938C8">
            <w:pPr>
              <w:rPr>
                <w:color w:val="000000"/>
                <w:sz w:val="16"/>
                <w:szCs w:val="16"/>
              </w:rPr>
            </w:pPr>
            <w:r w:rsidRPr="00C938C8">
              <w:rPr>
                <w:color w:val="000000"/>
                <w:sz w:val="16"/>
                <w:szCs w:val="16"/>
              </w:rPr>
              <w:t> </w:t>
            </w:r>
          </w:p>
        </w:tc>
        <w:tc>
          <w:tcPr>
            <w:tcW w:w="267" w:type="pct"/>
            <w:tcBorders>
              <w:top w:val="nil"/>
              <w:left w:val="nil"/>
              <w:bottom w:val="single" w:sz="4" w:space="0" w:color="auto"/>
              <w:right w:val="single" w:sz="4" w:space="0" w:color="auto"/>
            </w:tcBorders>
            <w:shd w:val="clear" w:color="auto" w:fill="auto"/>
            <w:vAlign w:val="center"/>
            <w:hideMark/>
          </w:tcPr>
          <w:p w14:paraId="70CD41C5" w14:textId="77777777" w:rsidR="00C938C8" w:rsidRPr="00C938C8" w:rsidRDefault="00C938C8">
            <w:pPr>
              <w:jc w:val="right"/>
              <w:rPr>
                <w:color w:val="000000"/>
                <w:sz w:val="16"/>
                <w:szCs w:val="16"/>
              </w:rPr>
            </w:pPr>
            <w:r w:rsidRPr="00C938C8">
              <w:rPr>
                <w:color w:val="000000"/>
                <w:sz w:val="16"/>
                <w:szCs w:val="16"/>
              </w:rPr>
              <w:t>1,8</w:t>
            </w:r>
          </w:p>
        </w:tc>
        <w:tc>
          <w:tcPr>
            <w:tcW w:w="375" w:type="pct"/>
            <w:tcBorders>
              <w:top w:val="nil"/>
              <w:left w:val="nil"/>
              <w:bottom w:val="single" w:sz="4" w:space="0" w:color="auto"/>
              <w:right w:val="single" w:sz="4" w:space="0" w:color="auto"/>
            </w:tcBorders>
            <w:shd w:val="clear" w:color="auto" w:fill="auto"/>
            <w:vAlign w:val="center"/>
            <w:hideMark/>
          </w:tcPr>
          <w:p w14:paraId="0D610B18" w14:textId="77777777" w:rsidR="00C938C8" w:rsidRPr="00C938C8" w:rsidRDefault="00C938C8">
            <w:pPr>
              <w:jc w:val="right"/>
              <w:rPr>
                <w:color w:val="000000"/>
                <w:sz w:val="16"/>
                <w:szCs w:val="16"/>
              </w:rPr>
            </w:pPr>
            <w:r w:rsidRPr="00C938C8">
              <w:rPr>
                <w:color w:val="000000"/>
                <w:sz w:val="16"/>
                <w:szCs w:val="16"/>
              </w:rPr>
              <w:t>2,4</w:t>
            </w:r>
          </w:p>
        </w:tc>
        <w:tc>
          <w:tcPr>
            <w:tcW w:w="267" w:type="pct"/>
            <w:tcBorders>
              <w:top w:val="nil"/>
              <w:left w:val="nil"/>
              <w:bottom w:val="single" w:sz="4" w:space="0" w:color="auto"/>
              <w:right w:val="single" w:sz="4" w:space="0" w:color="auto"/>
            </w:tcBorders>
            <w:shd w:val="clear" w:color="auto" w:fill="auto"/>
            <w:vAlign w:val="center"/>
            <w:hideMark/>
          </w:tcPr>
          <w:p w14:paraId="5EF35A2E" w14:textId="77777777" w:rsidR="00C938C8" w:rsidRPr="00C938C8" w:rsidRDefault="00C938C8">
            <w:pPr>
              <w:jc w:val="right"/>
              <w:rPr>
                <w:color w:val="000000"/>
                <w:sz w:val="16"/>
                <w:szCs w:val="16"/>
              </w:rPr>
            </w:pPr>
            <w:r w:rsidRPr="00C938C8">
              <w:rPr>
                <w:color w:val="000000"/>
                <w:sz w:val="16"/>
                <w:szCs w:val="16"/>
              </w:rPr>
              <w:t>2,6</w:t>
            </w:r>
          </w:p>
        </w:tc>
        <w:tc>
          <w:tcPr>
            <w:tcW w:w="398" w:type="pct"/>
            <w:tcBorders>
              <w:top w:val="nil"/>
              <w:left w:val="nil"/>
              <w:bottom w:val="single" w:sz="4" w:space="0" w:color="auto"/>
              <w:right w:val="single" w:sz="4" w:space="0" w:color="auto"/>
            </w:tcBorders>
            <w:shd w:val="clear" w:color="auto" w:fill="auto"/>
            <w:vAlign w:val="center"/>
            <w:hideMark/>
          </w:tcPr>
          <w:p w14:paraId="38D774F9" w14:textId="77777777" w:rsidR="00C938C8" w:rsidRPr="00C938C8" w:rsidRDefault="00C938C8">
            <w:pPr>
              <w:jc w:val="right"/>
              <w:rPr>
                <w:color w:val="000000"/>
                <w:sz w:val="16"/>
                <w:szCs w:val="16"/>
              </w:rPr>
            </w:pPr>
            <w:r w:rsidRPr="00C938C8">
              <w:rPr>
                <w:color w:val="000000"/>
                <w:sz w:val="16"/>
                <w:szCs w:val="16"/>
              </w:rPr>
              <w:t>6,8</w:t>
            </w:r>
          </w:p>
        </w:tc>
        <w:tc>
          <w:tcPr>
            <w:tcW w:w="425" w:type="pct"/>
            <w:tcBorders>
              <w:top w:val="nil"/>
              <w:left w:val="nil"/>
              <w:bottom w:val="single" w:sz="4" w:space="0" w:color="auto"/>
              <w:right w:val="single" w:sz="4" w:space="0" w:color="auto"/>
            </w:tcBorders>
            <w:shd w:val="clear" w:color="auto" w:fill="auto"/>
            <w:vAlign w:val="center"/>
            <w:hideMark/>
          </w:tcPr>
          <w:p w14:paraId="3CAF3B44" w14:textId="77777777" w:rsidR="00C938C8" w:rsidRPr="00C938C8" w:rsidRDefault="00C938C8">
            <w:pPr>
              <w:jc w:val="right"/>
              <w:rPr>
                <w:color w:val="000000"/>
                <w:sz w:val="16"/>
                <w:szCs w:val="16"/>
              </w:rPr>
            </w:pPr>
            <w:r w:rsidRPr="00C938C8">
              <w:rPr>
                <w:color w:val="000000"/>
                <w:sz w:val="16"/>
                <w:szCs w:val="16"/>
              </w:rPr>
              <w:t>88,7</w:t>
            </w:r>
          </w:p>
        </w:tc>
        <w:tc>
          <w:tcPr>
            <w:tcW w:w="512" w:type="pct"/>
            <w:tcBorders>
              <w:top w:val="nil"/>
              <w:left w:val="nil"/>
              <w:bottom w:val="single" w:sz="4" w:space="0" w:color="auto"/>
              <w:right w:val="single" w:sz="4" w:space="0" w:color="auto"/>
            </w:tcBorders>
            <w:shd w:val="clear" w:color="auto" w:fill="auto"/>
            <w:vAlign w:val="center"/>
            <w:hideMark/>
          </w:tcPr>
          <w:p w14:paraId="29816C22" w14:textId="77777777" w:rsidR="00C938C8" w:rsidRPr="00C938C8" w:rsidRDefault="00C938C8">
            <w:pPr>
              <w:jc w:val="right"/>
              <w:rPr>
                <w:color w:val="000000"/>
                <w:sz w:val="16"/>
                <w:szCs w:val="16"/>
              </w:rPr>
            </w:pPr>
            <w:r w:rsidRPr="00C938C8">
              <w:rPr>
                <w:color w:val="000000"/>
                <w:sz w:val="16"/>
                <w:szCs w:val="16"/>
              </w:rPr>
              <w:t>31,8</w:t>
            </w:r>
          </w:p>
        </w:tc>
        <w:tc>
          <w:tcPr>
            <w:tcW w:w="500" w:type="pct"/>
            <w:tcBorders>
              <w:top w:val="nil"/>
              <w:left w:val="nil"/>
              <w:bottom w:val="single" w:sz="4" w:space="0" w:color="auto"/>
              <w:right w:val="single" w:sz="4" w:space="0" w:color="auto"/>
            </w:tcBorders>
            <w:shd w:val="clear" w:color="auto" w:fill="auto"/>
            <w:vAlign w:val="center"/>
            <w:hideMark/>
          </w:tcPr>
          <w:p w14:paraId="651E1251" w14:textId="77777777" w:rsidR="00C938C8" w:rsidRPr="00C938C8" w:rsidRDefault="00C938C8">
            <w:pPr>
              <w:jc w:val="right"/>
              <w:rPr>
                <w:color w:val="000000"/>
                <w:sz w:val="16"/>
                <w:szCs w:val="16"/>
              </w:rPr>
            </w:pPr>
            <w:r w:rsidRPr="00C938C8">
              <w:rPr>
                <w:color w:val="000000"/>
                <w:sz w:val="16"/>
                <w:szCs w:val="16"/>
              </w:rPr>
              <w:t>120,5</w:t>
            </w:r>
          </w:p>
        </w:tc>
      </w:tr>
      <w:tr w:rsidR="00C938C8" w:rsidRPr="00C938C8" w14:paraId="39D213DE" w14:textId="77777777" w:rsidTr="00C938C8">
        <w:trPr>
          <w:trHeight w:val="340"/>
        </w:trPr>
        <w:tc>
          <w:tcPr>
            <w:tcW w:w="669" w:type="pct"/>
            <w:tcBorders>
              <w:top w:val="nil"/>
              <w:left w:val="single" w:sz="4" w:space="0" w:color="auto"/>
              <w:bottom w:val="single" w:sz="4" w:space="0" w:color="auto"/>
              <w:right w:val="single" w:sz="4" w:space="0" w:color="auto"/>
            </w:tcBorders>
            <w:shd w:val="clear" w:color="000000" w:fill="FFFFFF"/>
            <w:vAlign w:val="center"/>
            <w:hideMark/>
          </w:tcPr>
          <w:p w14:paraId="2FDE1F05" w14:textId="77777777" w:rsidR="00C938C8" w:rsidRPr="00C938C8" w:rsidRDefault="00C938C8">
            <w:pPr>
              <w:rPr>
                <w:sz w:val="16"/>
                <w:szCs w:val="16"/>
              </w:rPr>
            </w:pPr>
            <w:r w:rsidRPr="00C938C8">
              <w:rPr>
                <w:sz w:val="16"/>
                <w:szCs w:val="16"/>
              </w:rPr>
              <w:t>црни бор</w:t>
            </w:r>
          </w:p>
        </w:tc>
        <w:tc>
          <w:tcPr>
            <w:tcW w:w="420" w:type="pct"/>
            <w:tcBorders>
              <w:top w:val="nil"/>
              <w:left w:val="nil"/>
              <w:bottom w:val="single" w:sz="4" w:space="0" w:color="auto"/>
              <w:right w:val="single" w:sz="4" w:space="0" w:color="auto"/>
            </w:tcBorders>
            <w:shd w:val="clear" w:color="auto" w:fill="auto"/>
            <w:vAlign w:val="center"/>
            <w:hideMark/>
          </w:tcPr>
          <w:p w14:paraId="7758DF20" w14:textId="77777777" w:rsidR="00C938C8" w:rsidRPr="00C938C8" w:rsidRDefault="00C938C8">
            <w:pPr>
              <w:jc w:val="right"/>
              <w:rPr>
                <w:color w:val="000000"/>
                <w:sz w:val="16"/>
                <w:szCs w:val="16"/>
              </w:rPr>
            </w:pPr>
            <w:r w:rsidRPr="00C938C8">
              <w:rPr>
                <w:color w:val="000000"/>
                <w:sz w:val="16"/>
                <w:szCs w:val="16"/>
              </w:rPr>
              <w:t>143,3</w:t>
            </w:r>
          </w:p>
        </w:tc>
        <w:tc>
          <w:tcPr>
            <w:tcW w:w="345" w:type="pct"/>
            <w:tcBorders>
              <w:top w:val="nil"/>
              <w:left w:val="nil"/>
              <w:bottom w:val="single" w:sz="4" w:space="0" w:color="auto"/>
              <w:right w:val="single" w:sz="4" w:space="0" w:color="auto"/>
            </w:tcBorders>
            <w:shd w:val="clear" w:color="auto" w:fill="auto"/>
            <w:vAlign w:val="center"/>
            <w:hideMark/>
          </w:tcPr>
          <w:p w14:paraId="2774C670" w14:textId="77777777" w:rsidR="00C938C8" w:rsidRPr="00C938C8" w:rsidRDefault="00C938C8">
            <w:pPr>
              <w:jc w:val="right"/>
              <w:rPr>
                <w:color w:val="000000"/>
                <w:sz w:val="16"/>
                <w:szCs w:val="16"/>
              </w:rPr>
            </w:pPr>
            <w:r w:rsidRPr="00C938C8">
              <w:rPr>
                <w:color w:val="000000"/>
                <w:sz w:val="16"/>
                <w:szCs w:val="16"/>
              </w:rPr>
              <w:t>28,7</w:t>
            </w:r>
          </w:p>
        </w:tc>
        <w:tc>
          <w:tcPr>
            <w:tcW w:w="375" w:type="pct"/>
            <w:tcBorders>
              <w:top w:val="nil"/>
              <w:left w:val="nil"/>
              <w:bottom w:val="single" w:sz="4" w:space="0" w:color="auto"/>
              <w:right w:val="single" w:sz="4" w:space="0" w:color="auto"/>
            </w:tcBorders>
            <w:shd w:val="clear" w:color="auto" w:fill="auto"/>
            <w:vAlign w:val="center"/>
            <w:hideMark/>
          </w:tcPr>
          <w:p w14:paraId="45ED7B3F" w14:textId="77777777" w:rsidR="00C938C8" w:rsidRPr="00C938C8" w:rsidRDefault="00C938C8">
            <w:pPr>
              <w:jc w:val="right"/>
              <w:rPr>
                <w:color w:val="000000"/>
                <w:sz w:val="16"/>
                <w:szCs w:val="16"/>
              </w:rPr>
            </w:pPr>
            <w:r w:rsidRPr="00C938C8">
              <w:rPr>
                <w:color w:val="000000"/>
                <w:sz w:val="16"/>
                <w:szCs w:val="16"/>
              </w:rPr>
              <w:t>114,7</w:t>
            </w:r>
          </w:p>
        </w:tc>
        <w:tc>
          <w:tcPr>
            <w:tcW w:w="224" w:type="pct"/>
            <w:tcBorders>
              <w:top w:val="nil"/>
              <w:left w:val="nil"/>
              <w:bottom w:val="single" w:sz="4" w:space="0" w:color="auto"/>
              <w:right w:val="single" w:sz="4" w:space="0" w:color="auto"/>
            </w:tcBorders>
            <w:shd w:val="clear" w:color="auto" w:fill="auto"/>
            <w:vAlign w:val="center"/>
            <w:hideMark/>
          </w:tcPr>
          <w:p w14:paraId="429E0172" w14:textId="77777777" w:rsidR="00C938C8" w:rsidRPr="00C938C8" w:rsidRDefault="00C938C8">
            <w:pPr>
              <w:rPr>
                <w:color w:val="000000"/>
                <w:sz w:val="16"/>
                <w:szCs w:val="16"/>
              </w:rPr>
            </w:pPr>
            <w:r w:rsidRPr="00C938C8">
              <w:rPr>
                <w:color w:val="000000"/>
                <w:sz w:val="16"/>
                <w:szCs w:val="16"/>
              </w:rPr>
              <w:t> </w:t>
            </w:r>
          </w:p>
        </w:tc>
        <w:tc>
          <w:tcPr>
            <w:tcW w:w="224" w:type="pct"/>
            <w:tcBorders>
              <w:top w:val="nil"/>
              <w:left w:val="nil"/>
              <w:bottom w:val="single" w:sz="4" w:space="0" w:color="auto"/>
              <w:right w:val="single" w:sz="4" w:space="0" w:color="auto"/>
            </w:tcBorders>
            <w:shd w:val="clear" w:color="auto" w:fill="auto"/>
            <w:vAlign w:val="center"/>
            <w:hideMark/>
          </w:tcPr>
          <w:p w14:paraId="17568CA7" w14:textId="77777777" w:rsidR="00C938C8" w:rsidRPr="00C938C8" w:rsidRDefault="00C938C8">
            <w:pPr>
              <w:rPr>
                <w:color w:val="000000"/>
                <w:sz w:val="16"/>
                <w:szCs w:val="16"/>
              </w:rPr>
            </w:pPr>
            <w:r w:rsidRPr="00C938C8">
              <w:rPr>
                <w:color w:val="000000"/>
                <w:sz w:val="16"/>
                <w:szCs w:val="16"/>
              </w:rPr>
              <w:t> </w:t>
            </w:r>
          </w:p>
        </w:tc>
        <w:tc>
          <w:tcPr>
            <w:tcW w:w="267" w:type="pct"/>
            <w:tcBorders>
              <w:top w:val="nil"/>
              <w:left w:val="nil"/>
              <w:bottom w:val="single" w:sz="4" w:space="0" w:color="auto"/>
              <w:right w:val="single" w:sz="4" w:space="0" w:color="auto"/>
            </w:tcBorders>
            <w:shd w:val="clear" w:color="auto" w:fill="auto"/>
            <w:vAlign w:val="center"/>
            <w:hideMark/>
          </w:tcPr>
          <w:p w14:paraId="6E5EB11E" w14:textId="77777777" w:rsidR="00C938C8" w:rsidRPr="00C938C8" w:rsidRDefault="00C938C8">
            <w:pPr>
              <w:jc w:val="right"/>
              <w:rPr>
                <w:color w:val="000000"/>
                <w:sz w:val="16"/>
                <w:szCs w:val="16"/>
              </w:rPr>
            </w:pPr>
            <w:r w:rsidRPr="00C938C8">
              <w:rPr>
                <w:color w:val="000000"/>
                <w:sz w:val="16"/>
                <w:szCs w:val="16"/>
              </w:rPr>
              <w:t>3,5</w:t>
            </w:r>
          </w:p>
        </w:tc>
        <w:tc>
          <w:tcPr>
            <w:tcW w:w="375" w:type="pct"/>
            <w:tcBorders>
              <w:top w:val="nil"/>
              <w:left w:val="nil"/>
              <w:bottom w:val="single" w:sz="4" w:space="0" w:color="auto"/>
              <w:right w:val="single" w:sz="4" w:space="0" w:color="auto"/>
            </w:tcBorders>
            <w:shd w:val="clear" w:color="auto" w:fill="auto"/>
            <w:vAlign w:val="center"/>
            <w:hideMark/>
          </w:tcPr>
          <w:p w14:paraId="41BDAC8E" w14:textId="77777777" w:rsidR="00C938C8" w:rsidRPr="00C938C8" w:rsidRDefault="00C938C8">
            <w:pPr>
              <w:jc w:val="right"/>
              <w:rPr>
                <w:color w:val="000000"/>
                <w:sz w:val="16"/>
                <w:szCs w:val="16"/>
              </w:rPr>
            </w:pPr>
            <w:r w:rsidRPr="00C938C8">
              <w:rPr>
                <w:color w:val="000000"/>
                <w:sz w:val="16"/>
                <w:szCs w:val="16"/>
              </w:rPr>
              <w:t>4,6</w:t>
            </w:r>
          </w:p>
        </w:tc>
        <w:tc>
          <w:tcPr>
            <w:tcW w:w="267" w:type="pct"/>
            <w:tcBorders>
              <w:top w:val="nil"/>
              <w:left w:val="nil"/>
              <w:bottom w:val="single" w:sz="4" w:space="0" w:color="auto"/>
              <w:right w:val="single" w:sz="4" w:space="0" w:color="auto"/>
            </w:tcBorders>
            <w:shd w:val="clear" w:color="auto" w:fill="auto"/>
            <w:vAlign w:val="center"/>
            <w:hideMark/>
          </w:tcPr>
          <w:p w14:paraId="2491A9B7" w14:textId="77777777" w:rsidR="00C938C8" w:rsidRPr="00C938C8" w:rsidRDefault="00C938C8">
            <w:pPr>
              <w:jc w:val="right"/>
              <w:rPr>
                <w:color w:val="000000"/>
                <w:sz w:val="16"/>
                <w:szCs w:val="16"/>
              </w:rPr>
            </w:pPr>
            <w:r w:rsidRPr="00C938C8">
              <w:rPr>
                <w:color w:val="000000"/>
                <w:sz w:val="16"/>
                <w:szCs w:val="16"/>
              </w:rPr>
              <w:t>5,2</w:t>
            </w:r>
          </w:p>
        </w:tc>
        <w:tc>
          <w:tcPr>
            <w:tcW w:w="398" w:type="pct"/>
            <w:tcBorders>
              <w:top w:val="nil"/>
              <w:left w:val="nil"/>
              <w:bottom w:val="single" w:sz="4" w:space="0" w:color="auto"/>
              <w:right w:val="single" w:sz="4" w:space="0" w:color="auto"/>
            </w:tcBorders>
            <w:shd w:val="clear" w:color="auto" w:fill="auto"/>
            <w:vAlign w:val="center"/>
            <w:hideMark/>
          </w:tcPr>
          <w:p w14:paraId="03289B10" w14:textId="77777777" w:rsidR="00C938C8" w:rsidRPr="00C938C8" w:rsidRDefault="00C938C8">
            <w:pPr>
              <w:jc w:val="right"/>
              <w:rPr>
                <w:color w:val="000000"/>
                <w:sz w:val="16"/>
                <w:szCs w:val="16"/>
              </w:rPr>
            </w:pPr>
            <w:r w:rsidRPr="00C938C8">
              <w:rPr>
                <w:color w:val="000000"/>
                <w:sz w:val="16"/>
                <w:szCs w:val="16"/>
              </w:rPr>
              <w:t>13,4</w:t>
            </w:r>
          </w:p>
        </w:tc>
        <w:tc>
          <w:tcPr>
            <w:tcW w:w="425" w:type="pct"/>
            <w:tcBorders>
              <w:top w:val="nil"/>
              <w:left w:val="nil"/>
              <w:bottom w:val="single" w:sz="4" w:space="0" w:color="auto"/>
              <w:right w:val="single" w:sz="4" w:space="0" w:color="auto"/>
            </w:tcBorders>
            <w:shd w:val="clear" w:color="auto" w:fill="auto"/>
            <w:vAlign w:val="center"/>
            <w:hideMark/>
          </w:tcPr>
          <w:p w14:paraId="47D17686" w14:textId="77777777" w:rsidR="00C938C8" w:rsidRPr="00C938C8" w:rsidRDefault="00C938C8">
            <w:pPr>
              <w:jc w:val="right"/>
              <w:rPr>
                <w:color w:val="000000"/>
                <w:sz w:val="16"/>
                <w:szCs w:val="16"/>
              </w:rPr>
            </w:pPr>
            <w:r w:rsidRPr="00C938C8">
              <w:rPr>
                <w:color w:val="000000"/>
                <w:sz w:val="16"/>
                <w:szCs w:val="16"/>
              </w:rPr>
              <w:t>72,6</w:t>
            </w:r>
          </w:p>
        </w:tc>
        <w:tc>
          <w:tcPr>
            <w:tcW w:w="512" w:type="pct"/>
            <w:tcBorders>
              <w:top w:val="nil"/>
              <w:left w:val="nil"/>
              <w:bottom w:val="single" w:sz="4" w:space="0" w:color="auto"/>
              <w:right w:val="single" w:sz="4" w:space="0" w:color="auto"/>
            </w:tcBorders>
            <w:shd w:val="clear" w:color="auto" w:fill="auto"/>
            <w:vAlign w:val="center"/>
            <w:hideMark/>
          </w:tcPr>
          <w:p w14:paraId="49BCD7FC" w14:textId="77777777" w:rsidR="00C938C8" w:rsidRPr="00C938C8" w:rsidRDefault="00C938C8">
            <w:pPr>
              <w:jc w:val="right"/>
              <w:rPr>
                <w:color w:val="000000"/>
                <w:sz w:val="16"/>
                <w:szCs w:val="16"/>
              </w:rPr>
            </w:pPr>
            <w:r w:rsidRPr="00C938C8">
              <w:rPr>
                <w:color w:val="000000"/>
                <w:sz w:val="16"/>
                <w:szCs w:val="16"/>
              </w:rPr>
              <w:t>28,7</w:t>
            </w:r>
          </w:p>
        </w:tc>
        <w:tc>
          <w:tcPr>
            <w:tcW w:w="500" w:type="pct"/>
            <w:tcBorders>
              <w:top w:val="nil"/>
              <w:left w:val="nil"/>
              <w:bottom w:val="single" w:sz="4" w:space="0" w:color="auto"/>
              <w:right w:val="single" w:sz="4" w:space="0" w:color="auto"/>
            </w:tcBorders>
            <w:shd w:val="clear" w:color="auto" w:fill="auto"/>
            <w:vAlign w:val="center"/>
            <w:hideMark/>
          </w:tcPr>
          <w:p w14:paraId="6CB6BF34" w14:textId="77777777" w:rsidR="00C938C8" w:rsidRPr="00C938C8" w:rsidRDefault="00C938C8">
            <w:pPr>
              <w:jc w:val="right"/>
              <w:rPr>
                <w:color w:val="000000"/>
                <w:sz w:val="16"/>
                <w:szCs w:val="16"/>
              </w:rPr>
            </w:pPr>
            <w:r w:rsidRPr="00C938C8">
              <w:rPr>
                <w:color w:val="000000"/>
                <w:sz w:val="16"/>
                <w:szCs w:val="16"/>
              </w:rPr>
              <w:t>101,3</w:t>
            </w:r>
          </w:p>
        </w:tc>
      </w:tr>
      <w:tr w:rsidR="00C938C8" w:rsidRPr="00C938C8" w14:paraId="4B6042FA" w14:textId="77777777" w:rsidTr="00C938C8">
        <w:trPr>
          <w:trHeight w:val="340"/>
        </w:trPr>
        <w:tc>
          <w:tcPr>
            <w:tcW w:w="669" w:type="pct"/>
            <w:tcBorders>
              <w:top w:val="nil"/>
              <w:left w:val="single" w:sz="4" w:space="0" w:color="auto"/>
              <w:bottom w:val="single" w:sz="4" w:space="0" w:color="auto"/>
              <w:right w:val="single" w:sz="4" w:space="0" w:color="auto"/>
            </w:tcBorders>
            <w:shd w:val="clear" w:color="000000" w:fill="FFFFFF"/>
            <w:vAlign w:val="center"/>
            <w:hideMark/>
          </w:tcPr>
          <w:p w14:paraId="4B510DBB" w14:textId="77777777" w:rsidR="00C938C8" w:rsidRPr="00C938C8" w:rsidRDefault="00C938C8">
            <w:pPr>
              <w:rPr>
                <w:sz w:val="16"/>
                <w:szCs w:val="16"/>
              </w:rPr>
            </w:pPr>
            <w:r w:rsidRPr="00C938C8">
              <w:rPr>
                <w:sz w:val="16"/>
                <w:szCs w:val="16"/>
              </w:rPr>
              <w:lastRenderedPageBreak/>
              <w:t>бели бор</w:t>
            </w:r>
          </w:p>
        </w:tc>
        <w:tc>
          <w:tcPr>
            <w:tcW w:w="420" w:type="pct"/>
            <w:tcBorders>
              <w:top w:val="nil"/>
              <w:left w:val="nil"/>
              <w:bottom w:val="single" w:sz="4" w:space="0" w:color="auto"/>
              <w:right w:val="single" w:sz="4" w:space="0" w:color="auto"/>
            </w:tcBorders>
            <w:shd w:val="clear" w:color="auto" w:fill="auto"/>
            <w:vAlign w:val="center"/>
            <w:hideMark/>
          </w:tcPr>
          <w:p w14:paraId="7F888FDA" w14:textId="77777777" w:rsidR="00C938C8" w:rsidRPr="00C938C8" w:rsidRDefault="00C938C8">
            <w:pPr>
              <w:jc w:val="right"/>
              <w:rPr>
                <w:color w:val="000000"/>
                <w:sz w:val="16"/>
                <w:szCs w:val="16"/>
              </w:rPr>
            </w:pPr>
            <w:r w:rsidRPr="00C938C8">
              <w:rPr>
                <w:color w:val="000000"/>
                <w:sz w:val="16"/>
                <w:szCs w:val="16"/>
              </w:rPr>
              <w:t>10,7</w:t>
            </w:r>
          </w:p>
        </w:tc>
        <w:tc>
          <w:tcPr>
            <w:tcW w:w="345" w:type="pct"/>
            <w:tcBorders>
              <w:top w:val="nil"/>
              <w:left w:val="nil"/>
              <w:bottom w:val="single" w:sz="4" w:space="0" w:color="auto"/>
              <w:right w:val="single" w:sz="4" w:space="0" w:color="auto"/>
            </w:tcBorders>
            <w:shd w:val="clear" w:color="auto" w:fill="auto"/>
            <w:vAlign w:val="center"/>
            <w:hideMark/>
          </w:tcPr>
          <w:p w14:paraId="3503A4FE" w14:textId="77777777" w:rsidR="00C938C8" w:rsidRPr="00C938C8" w:rsidRDefault="00C938C8">
            <w:pPr>
              <w:jc w:val="right"/>
              <w:rPr>
                <w:color w:val="000000"/>
                <w:sz w:val="16"/>
                <w:szCs w:val="16"/>
              </w:rPr>
            </w:pPr>
            <w:r w:rsidRPr="00C938C8">
              <w:rPr>
                <w:color w:val="000000"/>
                <w:sz w:val="16"/>
                <w:szCs w:val="16"/>
              </w:rPr>
              <w:t>2,1</w:t>
            </w:r>
          </w:p>
        </w:tc>
        <w:tc>
          <w:tcPr>
            <w:tcW w:w="375" w:type="pct"/>
            <w:tcBorders>
              <w:top w:val="nil"/>
              <w:left w:val="nil"/>
              <w:bottom w:val="single" w:sz="4" w:space="0" w:color="auto"/>
              <w:right w:val="single" w:sz="4" w:space="0" w:color="auto"/>
            </w:tcBorders>
            <w:shd w:val="clear" w:color="auto" w:fill="auto"/>
            <w:vAlign w:val="center"/>
            <w:hideMark/>
          </w:tcPr>
          <w:p w14:paraId="67DD756B" w14:textId="77777777" w:rsidR="00C938C8" w:rsidRPr="00C938C8" w:rsidRDefault="00C938C8">
            <w:pPr>
              <w:jc w:val="right"/>
              <w:rPr>
                <w:color w:val="000000"/>
                <w:sz w:val="16"/>
                <w:szCs w:val="16"/>
              </w:rPr>
            </w:pPr>
            <w:r w:rsidRPr="00C938C8">
              <w:rPr>
                <w:color w:val="000000"/>
                <w:sz w:val="16"/>
                <w:szCs w:val="16"/>
              </w:rPr>
              <w:t>8,5</w:t>
            </w:r>
          </w:p>
        </w:tc>
        <w:tc>
          <w:tcPr>
            <w:tcW w:w="224" w:type="pct"/>
            <w:tcBorders>
              <w:top w:val="nil"/>
              <w:left w:val="nil"/>
              <w:bottom w:val="single" w:sz="4" w:space="0" w:color="auto"/>
              <w:right w:val="single" w:sz="4" w:space="0" w:color="auto"/>
            </w:tcBorders>
            <w:shd w:val="clear" w:color="auto" w:fill="auto"/>
            <w:vAlign w:val="center"/>
            <w:hideMark/>
          </w:tcPr>
          <w:p w14:paraId="35EE7F36" w14:textId="77777777" w:rsidR="00C938C8" w:rsidRPr="00C938C8" w:rsidRDefault="00C938C8">
            <w:pPr>
              <w:rPr>
                <w:color w:val="000000"/>
                <w:sz w:val="16"/>
                <w:szCs w:val="16"/>
              </w:rPr>
            </w:pPr>
            <w:r w:rsidRPr="00C938C8">
              <w:rPr>
                <w:color w:val="000000"/>
                <w:sz w:val="16"/>
                <w:szCs w:val="16"/>
              </w:rPr>
              <w:t> </w:t>
            </w:r>
          </w:p>
        </w:tc>
        <w:tc>
          <w:tcPr>
            <w:tcW w:w="224" w:type="pct"/>
            <w:tcBorders>
              <w:top w:val="nil"/>
              <w:left w:val="nil"/>
              <w:bottom w:val="single" w:sz="4" w:space="0" w:color="auto"/>
              <w:right w:val="single" w:sz="4" w:space="0" w:color="auto"/>
            </w:tcBorders>
            <w:shd w:val="clear" w:color="auto" w:fill="auto"/>
            <w:vAlign w:val="center"/>
            <w:hideMark/>
          </w:tcPr>
          <w:p w14:paraId="375A02A6" w14:textId="77777777" w:rsidR="00C938C8" w:rsidRPr="00C938C8" w:rsidRDefault="00C938C8">
            <w:pPr>
              <w:rPr>
                <w:color w:val="000000"/>
                <w:sz w:val="16"/>
                <w:szCs w:val="16"/>
              </w:rPr>
            </w:pPr>
            <w:r w:rsidRPr="00C938C8">
              <w:rPr>
                <w:color w:val="000000"/>
                <w:sz w:val="16"/>
                <w:szCs w:val="16"/>
              </w:rPr>
              <w:t> </w:t>
            </w:r>
          </w:p>
        </w:tc>
        <w:tc>
          <w:tcPr>
            <w:tcW w:w="267" w:type="pct"/>
            <w:tcBorders>
              <w:top w:val="nil"/>
              <w:left w:val="nil"/>
              <w:bottom w:val="single" w:sz="4" w:space="0" w:color="auto"/>
              <w:right w:val="single" w:sz="4" w:space="0" w:color="auto"/>
            </w:tcBorders>
            <w:shd w:val="clear" w:color="auto" w:fill="auto"/>
            <w:vAlign w:val="center"/>
            <w:hideMark/>
          </w:tcPr>
          <w:p w14:paraId="13245893" w14:textId="77777777" w:rsidR="00C938C8" w:rsidRPr="00C938C8" w:rsidRDefault="00C938C8">
            <w:pPr>
              <w:jc w:val="right"/>
              <w:rPr>
                <w:color w:val="000000"/>
                <w:sz w:val="16"/>
                <w:szCs w:val="16"/>
              </w:rPr>
            </w:pPr>
            <w:r w:rsidRPr="00C938C8">
              <w:rPr>
                <w:color w:val="000000"/>
                <w:sz w:val="16"/>
                <w:szCs w:val="16"/>
              </w:rPr>
              <w:t>0,5</w:t>
            </w:r>
          </w:p>
        </w:tc>
        <w:tc>
          <w:tcPr>
            <w:tcW w:w="375" w:type="pct"/>
            <w:tcBorders>
              <w:top w:val="nil"/>
              <w:left w:val="nil"/>
              <w:bottom w:val="single" w:sz="4" w:space="0" w:color="auto"/>
              <w:right w:val="single" w:sz="4" w:space="0" w:color="auto"/>
            </w:tcBorders>
            <w:shd w:val="clear" w:color="auto" w:fill="auto"/>
            <w:vAlign w:val="center"/>
            <w:hideMark/>
          </w:tcPr>
          <w:p w14:paraId="7466B0B4" w14:textId="77777777" w:rsidR="00C938C8" w:rsidRPr="00C938C8" w:rsidRDefault="00C938C8">
            <w:pPr>
              <w:jc w:val="right"/>
              <w:rPr>
                <w:color w:val="000000"/>
                <w:sz w:val="16"/>
                <w:szCs w:val="16"/>
              </w:rPr>
            </w:pPr>
            <w:r w:rsidRPr="00C938C8">
              <w:rPr>
                <w:color w:val="000000"/>
                <w:sz w:val="16"/>
                <w:szCs w:val="16"/>
              </w:rPr>
              <w:t>0,7</w:t>
            </w:r>
          </w:p>
        </w:tc>
        <w:tc>
          <w:tcPr>
            <w:tcW w:w="267" w:type="pct"/>
            <w:tcBorders>
              <w:top w:val="nil"/>
              <w:left w:val="nil"/>
              <w:bottom w:val="single" w:sz="4" w:space="0" w:color="auto"/>
              <w:right w:val="single" w:sz="4" w:space="0" w:color="auto"/>
            </w:tcBorders>
            <w:shd w:val="clear" w:color="auto" w:fill="auto"/>
            <w:vAlign w:val="center"/>
            <w:hideMark/>
          </w:tcPr>
          <w:p w14:paraId="2295D72A" w14:textId="77777777" w:rsidR="00C938C8" w:rsidRPr="00C938C8" w:rsidRDefault="00C938C8">
            <w:pPr>
              <w:jc w:val="right"/>
              <w:rPr>
                <w:color w:val="000000"/>
                <w:sz w:val="16"/>
                <w:szCs w:val="16"/>
              </w:rPr>
            </w:pPr>
            <w:r w:rsidRPr="00C938C8">
              <w:rPr>
                <w:color w:val="000000"/>
                <w:sz w:val="16"/>
                <w:szCs w:val="16"/>
              </w:rPr>
              <w:t>0,8</w:t>
            </w:r>
          </w:p>
        </w:tc>
        <w:tc>
          <w:tcPr>
            <w:tcW w:w="398" w:type="pct"/>
            <w:tcBorders>
              <w:top w:val="nil"/>
              <w:left w:val="nil"/>
              <w:bottom w:val="single" w:sz="4" w:space="0" w:color="auto"/>
              <w:right w:val="single" w:sz="4" w:space="0" w:color="auto"/>
            </w:tcBorders>
            <w:shd w:val="clear" w:color="auto" w:fill="auto"/>
            <w:vAlign w:val="center"/>
            <w:hideMark/>
          </w:tcPr>
          <w:p w14:paraId="696C1DC7" w14:textId="77777777" w:rsidR="00C938C8" w:rsidRPr="00C938C8" w:rsidRDefault="00C938C8">
            <w:pPr>
              <w:jc w:val="right"/>
              <w:rPr>
                <w:color w:val="000000"/>
                <w:sz w:val="16"/>
                <w:szCs w:val="16"/>
              </w:rPr>
            </w:pPr>
            <w:r w:rsidRPr="00C938C8">
              <w:rPr>
                <w:color w:val="000000"/>
                <w:sz w:val="16"/>
                <w:szCs w:val="16"/>
              </w:rPr>
              <w:t>2,0</w:t>
            </w:r>
          </w:p>
        </w:tc>
        <w:tc>
          <w:tcPr>
            <w:tcW w:w="425" w:type="pct"/>
            <w:tcBorders>
              <w:top w:val="nil"/>
              <w:left w:val="nil"/>
              <w:bottom w:val="single" w:sz="4" w:space="0" w:color="auto"/>
              <w:right w:val="single" w:sz="4" w:space="0" w:color="auto"/>
            </w:tcBorders>
            <w:shd w:val="clear" w:color="auto" w:fill="auto"/>
            <w:vAlign w:val="center"/>
            <w:hideMark/>
          </w:tcPr>
          <w:p w14:paraId="73BF4BFB" w14:textId="77777777" w:rsidR="00C938C8" w:rsidRPr="00C938C8" w:rsidRDefault="00C938C8">
            <w:pPr>
              <w:jc w:val="right"/>
              <w:rPr>
                <w:color w:val="000000"/>
                <w:sz w:val="16"/>
                <w:szCs w:val="16"/>
              </w:rPr>
            </w:pPr>
            <w:r w:rsidRPr="00C938C8">
              <w:rPr>
                <w:color w:val="000000"/>
                <w:sz w:val="16"/>
                <w:szCs w:val="16"/>
              </w:rPr>
              <w:t>4,4</w:t>
            </w:r>
          </w:p>
        </w:tc>
        <w:tc>
          <w:tcPr>
            <w:tcW w:w="512" w:type="pct"/>
            <w:tcBorders>
              <w:top w:val="nil"/>
              <w:left w:val="nil"/>
              <w:bottom w:val="single" w:sz="4" w:space="0" w:color="auto"/>
              <w:right w:val="single" w:sz="4" w:space="0" w:color="auto"/>
            </w:tcBorders>
            <w:shd w:val="clear" w:color="auto" w:fill="auto"/>
            <w:vAlign w:val="center"/>
            <w:hideMark/>
          </w:tcPr>
          <w:p w14:paraId="0CD2E395" w14:textId="77777777" w:rsidR="00C938C8" w:rsidRPr="00C938C8" w:rsidRDefault="00C938C8">
            <w:pPr>
              <w:jc w:val="right"/>
              <w:rPr>
                <w:color w:val="000000"/>
                <w:sz w:val="16"/>
                <w:szCs w:val="16"/>
              </w:rPr>
            </w:pPr>
            <w:r w:rsidRPr="00C938C8">
              <w:rPr>
                <w:color w:val="000000"/>
                <w:sz w:val="16"/>
                <w:szCs w:val="16"/>
              </w:rPr>
              <w:t>2,1</w:t>
            </w:r>
          </w:p>
        </w:tc>
        <w:tc>
          <w:tcPr>
            <w:tcW w:w="500" w:type="pct"/>
            <w:tcBorders>
              <w:top w:val="nil"/>
              <w:left w:val="nil"/>
              <w:bottom w:val="single" w:sz="4" w:space="0" w:color="auto"/>
              <w:right w:val="single" w:sz="4" w:space="0" w:color="auto"/>
            </w:tcBorders>
            <w:shd w:val="clear" w:color="auto" w:fill="auto"/>
            <w:vAlign w:val="center"/>
            <w:hideMark/>
          </w:tcPr>
          <w:p w14:paraId="1171874D" w14:textId="77777777" w:rsidR="00C938C8" w:rsidRPr="00C938C8" w:rsidRDefault="00C938C8">
            <w:pPr>
              <w:jc w:val="right"/>
              <w:rPr>
                <w:color w:val="000000"/>
                <w:sz w:val="16"/>
                <w:szCs w:val="16"/>
              </w:rPr>
            </w:pPr>
            <w:r w:rsidRPr="00C938C8">
              <w:rPr>
                <w:color w:val="000000"/>
                <w:sz w:val="16"/>
                <w:szCs w:val="16"/>
              </w:rPr>
              <w:t>6,6</w:t>
            </w:r>
          </w:p>
        </w:tc>
      </w:tr>
      <w:tr w:rsidR="00C938C8" w:rsidRPr="00C938C8" w14:paraId="278640E1" w14:textId="77777777" w:rsidTr="00C938C8">
        <w:trPr>
          <w:trHeight w:val="340"/>
        </w:trPr>
        <w:tc>
          <w:tcPr>
            <w:tcW w:w="669" w:type="pct"/>
            <w:tcBorders>
              <w:top w:val="nil"/>
              <w:left w:val="single" w:sz="4" w:space="0" w:color="auto"/>
              <w:bottom w:val="single" w:sz="4" w:space="0" w:color="auto"/>
              <w:right w:val="single" w:sz="4" w:space="0" w:color="auto"/>
            </w:tcBorders>
            <w:shd w:val="clear" w:color="000000" w:fill="D9D9D9"/>
            <w:vAlign w:val="center"/>
            <w:hideMark/>
          </w:tcPr>
          <w:p w14:paraId="46F65EE4" w14:textId="77777777" w:rsidR="00C938C8" w:rsidRPr="00C938C8" w:rsidRDefault="00C938C8">
            <w:pPr>
              <w:jc w:val="center"/>
              <w:rPr>
                <w:color w:val="000000"/>
                <w:sz w:val="16"/>
                <w:szCs w:val="16"/>
              </w:rPr>
            </w:pPr>
            <w:r w:rsidRPr="00C938C8">
              <w:rPr>
                <w:color w:val="000000"/>
                <w:sz w:val="16"/>
                <w:szCs w:val="16"/>
              </w:rPr>
              <w:t>Укупно  четинари</w:t>
            </w:r>
          </w:p>
        </w:tc>
        <w:tc>
          <w:tcPr>
            <w:tcW w:w="420" w:type="pct"/>
            <w:tcBorders>
              <w:top w:val="nil"/>
              <w:left w:val="nil"/>
              <w:bottom w:val="single" w:sz="4" w:space="0" w:color="auto"/>
              <w:right w:val="single" w:sz="4" w:space="0" w:color="auto"/>
            </w:tcBorders>
            <w:shd w:val="clear" w:color="000000" w:fill="D9D9D9"/>
            <w:vAlign w:val="center"/>
            <w:hideMark/>
          </w:tcPr>
          <w:p w14:paraId="74A32425" w14:textId="77777777" w:rsidR="00C938C8" w:rsidRPr="00C938C8" w:rsidRDefault="00C938C8">
            <w:pPr>
              <w:jc w:val="right"/>
              <w:rPr>
                <w:color w:val="000000"/>
                <w:sz w:val="16"/>
                <w:szCs w:val="16"/>
              </w:rPr>
            </w:pPr>
            <w:r w:rsidRPr="00C938C8">
              <w:rPr>
                <w:color w:val="000000"/>
                <w:sz w:val="16"/>
                <w:szCs w:val="16"/>
              </w:rPr>
              <w:t>313,0</w:t>
            </w:r>
          </w:p>
        </w:tc>
        <w:tc>
          <w:tcPr>
            <w:tcW w:w="345" w:type="pct"/>
            <w:tcBorders>
              <w:top w:val="nil"/>
              <w:left w:val="nil"/>
              <w:bottom w:val="single" w:sz="4" w:space="0" w:color="auto"/>
              <w:right w:val="single" w:sz="4" w:space="0" w:color="auto"/>
            </w:tcBorders>
            <w:shd w:val="clear" w:color="000000" w:fill="D9D9D9"/>
            <w:vAlign w:val="center"/>
            <w:hideMark/>
          </w:tcPr>
          <w:p w14:paraId="31AE9F0C" w14:textId="77777777" w:rsidR="00C938C8" w:rsidRPr="00C938C8" w:rsidRDefault="00C938C8">
            <w:pPr>
              <w:jc w:val="right"/>
              <w:rPr>
                <w:color w:val="000000"/>
                <w:sz w:val="16"/>
                <w:szCs w:val="16"/>
              </w:rPr>
            </w:pPr>
            <w:r w:rsidRPr="00C938C8">
              <w:rPr>
                <w:color w:val="000000"/>
                <w:sz w:val="16"/>
                <w:szCs w:val="16"/>
              </w:rPr>
              <w:t>62,6</w:t>
            </w:r>
          </w:p>
        </w:tc>
        <w:tc>
          <w:tcPr>
            <w:tcW w:w="375" w:type="pct"/>
            <w:tcBorders>
              <w:top w:val="nil"/>
              <w:left w:val="nil"/>
              <w:bottom w:val="single" w:sz="4" w:space="0" w:color="auto"/>
              <w:right w:val="single" w:sz="4" w:space="0" w:color="auto"/>
            </w:tcBorders>
            <w:shd w:val="clear" w:color="000000" w:fill="D9D9D9"/>
            <w:vAlign w:val="center"/>
            <w:hideMark/>
          </w:tcPr>
          <w:p w14:paraId="13184FBA" w14:textId="77777777" w:rsidR="00C938C8" w:rsidRPr="00C938C8" w:rsidRDefault="00C938C8">
            <w:pPr>
              <w:jc w:val="right"/>
              <w:rPr>
                <w:color w:val="000000"/>
                <w:sz w:val="16"/>
                <w:szCs w:val="16"/>
              </w:rPr>
            </w:pPr>
            <w:r w:rsidRPr="00C938C8">
              <w:rPr>
                <w:color w:val="000000"/>
                <w:sz w:val="16"/>
                <w:szCs w:val="16"/>
              </w:rPr>
              <w:t>250,4</w:t>
            </w:r>
          </w:p>
        </w:tc>
        <w:tc>
          <w:tcPr>
            <w:tcW w:w="224" w:type="pct"/>
            <w:tcBorders>
              <w:top w:val="nil"/>
              <w:left w:val="nil"/>
              <w:bottom w:val="single" w:sz="4" w:space="0" w:color="auto"/>
              <w:right w:val="single" w:sz="4" w:space="0" w:color="auto"/>
            </w:tcBorders>
            <w:shd w:val="clear" w:color="000000" w:fill="D9D9D9"/>
            <w:vAlign w:val="center"/>
            <w:hideMark/>
          </w:tcPr>
          <w:p w14:paraId="26B7472C" w14:textId="77777777" w:rsidR="00C938C8" w:rsidRPr="00C938C8" w:rsidRDefault="00C938C8">
            <w:pPr>
              <w:rPr>
                <w:color w:val="000000"/>
                <w:sz w:val="16"/>
                <w:szCs w:val="16"/>
              </w:rPr>
            </w:pPr>
            <w:r w:rsidRPr="00C938C8">
              <w:rPr>
                <w:color w:val="000000"/>
                <w:sz w:val="16"/>
                <w:szCs w:val="16"/>
              </w:rPr>
              <w:t> </w:t>
            </w:r>
          </w:p>
        </w:tc>
        <w:tc>
          <w:tcPr>
            <w:tcW w:w="224" w:type="pct"/>
            <w:tcBorders>
              <w:top w:val="nil"/>
              <w:left w:val="nil"/>
              <w:bottom w:val="single" w:sz="4" w:space="0" w:color="auto"/>
              <w:right w:val="single" w:sz="4" w:space="0" w:color="auto"/>
            </w:tcBorders>
            <w:shd w:val="clear" w:color="000000" w:fill="D9D9D9"/>
            <w:vAlign w:val="center"/>
            <w:hideMark/>
          </w:tcPr>
          <w:p w14:paraId="7F859CA7" w14:textId="77777777" w:rsidR="00C938C8" w:rsidRPr="00C938C8" w:rsidRDefault="00C938C8">
            <w:pPr>
              <w:rPr>
                <w:color w:val="000000"/>
                <w:sz w:val="16"/>
                <w:szCs w:val="16"/>
              </w:rPr>
            </w:pPr>
            <w:r w:rsidRPr="00C938C8">
              <w:rPr>
                <w:color w:val="000000"/>
                <w:sz w:val="16"/>
                <w:szCs w:val="16"/>
              </w:rPr>
              <w:t> </w:t>
            </w:r>
          </w:p>
        </w:tc>
        <w:tc>
          <w:tcPr>
            <w:tcW w:w="267" w:type="pct"/>
            <w:tcBorders>
              <w:top w:val="nil"/>
              <w:left w:val="nil"/>
              <w:bottom w:val="single" w:sz="4" w:space="0" w:color="auto"/>
              <w:right w:val="single" w:sz="4" w:space="0" w:color="auto"/>
            </w:tcBorders>
            <w:shd w:val="clear" w:color="000000" w:fill="D9D9D9"/>
            <w:vAlign w:val="center"/>
            <w:hideMark/>
          </w:tcPr>
          <w:p w14:paraId="43D7ACE0" w14:textId="77777777" w:rsidR="00C938C8" w:rsidRPr="00C938C8" w:rsidRDefault="00C938C8">
            <w:pPr>
              <w:jc w:val="right"/>
              <w:rPr>
                <w:color w:val="000000"/>
                <w:sz w:val="16"/>
                <w:szCs w:val="16"/>
              </w:rPr>
            </w:pPr>
            <w:r w:rsidRPr="00C938C8">
              <w:rPr>
                <w:color w:val="000000"/>
                <w:sz w:val="16"/>
                <w:szCs w:val="16"/>
              </w:rPr>
              <w:t>5,8</w:t>
            </w:r>
          </w:p>
        </w:tc>
        <w:tc>
          <w:tcPr>
            <w:tcW w:w="375" w:type="pct"/>
            <w:tcBorders>
              <w:top w:val="nil"/>
              <w:left w:val="nil"/>
              <w:bottom w:val="single" w:sz="4" w:space="0" w:color="auto"/>
              <w:right w:val="single" w:sz="4" w:space="0" w:color="auto"/>
            </w:tcBorders>
            <w:shd w:val="clear" w:color="000000" w:fill="D9D9D9"/>
            <w:vAlign w:val="center"/>
            <w:hideMark/>
          </w:tcPr>
          <w:p w14:paraId="440FF11B" w14:textId="77777777" w:rsidR="00C938C8" w:rsidRPr="00C938C8" w:rsidRDefault="00C938C8">
            <w:pPr>
              <w:jc w:val="right"/>
              <w:rPr>
                <w:color w:val="000000"/>
                <w:sz w:val="16"/>
                <w:szCs w:val="16"/>
              </w:rPr>
            </w:pPr>
            <w:r w:rsidRPr="00C938C8">
              <w:rPr>
                <w:color w:val="000000"/>
                <w:sz w:val="16"/>
                <w:szCs w:val="16"/>
              </w:rPr>
              <w:t>7,7</w:t>
            </w:r>
          </w:p>
        </w:tc>
        <w:tc>
          <w:tcPr>
            <w:tcW w:w="267" w:type="pct"/>
            <w:tcBorders>
              <w:top w:val="nil"/>
              <w:left w:val="nil"/>
              <w:bottom w:val="single" w:sz="4" w:space="0" w:color="auto"/>
              <w:right w:val="single" w:sz="4" w:space="0" w:color="auto"/>
            </w:tcBorders>
            <w:shd w:val="clear" w:color="000000" w:fill="D9D9D9"/>
            <w:vAlign w:val="center"/>
            <w:hideMark/>
          </w:tcPr>
          <w:p w14:paraId="32A16995" w14:textId="77777777" w:rsidR="00C938C8" w:rsidRPr="00C938C8" w:rsidRDefault="00C938C8">
            <w:pPr>
              <w:jc w:val="right"/>
              <w:rPr>
                <w:color w:val="000000"/>
                <w:sz w:val="16"/>
                <w:szCs w:val="16"/>
              </w:rPr>
            </w:pPr>
            <w:r w:rsidRPr="00C938C8">
              <w:rPr>
                <w:color w:val="000000"/>
                <w:sz w:val="16"/>
                <w:szCs w:val="16"/>
              </w:rPr>
              <w:t>8,7</w:t>
            </w:r>
          </w:p>
        </w:tc>
        <w:tc>
          <w:tcPr>
            <w:tcW w:w="398" w:type="pct"/>
            <w:tcBorders>
              <w:top w:val="nil"/>
              <w:left w:val="nil"/>
              <w:bottom w:val="single" w:sz="4" w:space="0" w:color="auto"/>
              <w:right w:val="single" w:sz="4" w:space="0" w:color="auto"/>
            </w:tcBorders>
            <w:shd w:val="clear" w:color="000000" w:fill="D9D9D9"/>
            <w:vAlign w:val="center"/>
            <w:hideMark/>
          </w:tcPr>
          <w:p w14:paraId="755C4B9F" w14:textId="77777777" w:rsidR="00C938C8" w:rsidRPr="00C938C8" w:rsidRDefault="00C938C8">
            <w:pPr>
              <w:jc w:val="right"/>
              <w:rPr>
                <w:color w:val="000000"/>
                <w:sz w:val="16"/>
                <w:szCs w:val="16"/>
              </w:rPr>
            </w:pPr>
            <w:r w:rsidRPr="00C938C8">
              <w:rPr>
                <w:color w:val="000000"/>
                <w:sz w:val="16"/>
                <w:szCs w:val="16"/>
              </w:rPr>
              <w:t>22,1</w:t>
            </w:r>
          </w:p>
        </w:tc>
        <w:tc>
          <w:tcPr>
            <w:tcW w:w="425" w:type="pct"/>
            <w:tcBorders>
              <w:top w:val="nil"/>
              <w:left w:val="nil"/>
              <w:bottom w:val="single" w:sz="4" w:space="0" w:color="auto"/>
              <w:right w:val="single" w:sz="4" w:space="0" w:color="auto"/>
            </w:tcBorders>
            <w:shd w:val="clear" w:color="000000" w:fill="D9D9D9"/>
            <w:vAlign w:val="center"/>
            <w:hideMark/>
          </w:tcPr>
          <w:p w14:paraId="70CE1270" w14:textId="77777777" w:rsidR="00C938C8" w:rsidRPr="00C938C8" w:rsidRDefault="00C938C8">
            <w:pPr>
              <w:jc w:val="right"/>
              <w:rPr>
                <w:color w:val="000000"/>
                <w:sz w:val="16"/>
                <w:szCs w:val="16"/>
              </w:rPr>
            </w:pPr>
            <w:r w:rsidRPr="00C938C8">
              <w:rPr>
                <w:color w:val="000000"/>
                <w:sz w:val="16"/>
                <w:szCs w:val="16"/>
              </w:rPr>
              <w:t>165,7</w:t>
            </w:r>
          </w:p>
        </w:tc>
        <w:tc>
          <w:tcPr>
            <w:tcW w:w="512" w:type="pct"/>
            <w:tcBorders>
              <w:top w:val="nil"/>
              <w:left w:val="nil"/>
              <w:bottom w:val="single" w:sz="4" w:space="0" w:color="auto"/>
              <w:right w:val="single" w:sz="4" w:space="0" w:color="auto"/>
            </w:tcBorders>
            <w:shd w:val="clear" w:color="000000" w:fill="D9D9D9"/>
            <w:vAlign w:val="center"/>
            <w:hideMark/>
          </w:tcPr>
          <w:p w14:paraId="2CA6404F" w14:textId="77777777" w:rsidR="00C938C8" w:rsidRPr="00C938C8" w:rsidRDefault="00C938C8">
            <w:pPr>
              <w:jc w:val="right"/>
              <w:rPr>
                <w:color w:val="000000"/>
                <w:sz w:val="16"/>
                <w:szCs w:val="16"/>
              </w:rPr>
            </w:pPr>
            <w:r w:rsidRPr="00C938C8">
              <w:rPr>
                <w:color w:val="000000"/>
                <w:sz w:val="16"/>
                <w:szCs w:val="16"/>
              </w:rPr>
              <w:t>62,6</w:t>
            </w:r>
          </w:p>
        </w:tc>
        <w:tc>
          <w:tcPr>
            <w:tcW w:w="500" w:type="pct"/>
            <w:tcBorders>
              <w:top w:val="nil"/>
              <w:left w:val="nil"/>
              <w:bottom w:val="single" w:sz="4" w:space="0" w:color="auto"/>
              <w:right w:val="single" w:sz="4" w:space="0" w:color="auto"/>
            </w:tcBorders>
            <w:shd w:val="clear" w:color="000000" w:fill="D9D9D9"/>
            <w:vAlign w:val="center"/>
            <w:hideMark/>
          </w:tcPr>
          <w:p w14:paraId="00FDE6A7" w14:textId="77777777" w:rsidR="00C938C8" w:rsidRPr="00C938C8" w:rsidRDefault="00C938C8">
            <w:pPr>
              <w:jc w:val="right"/>
              <w:rPr>
                <w:color w:val="000000"/>
                <w:sz w:val="16"/>
                <w:szCs w:val="16"/>
              </w:rPr>
            </w:pPr>
            <w:r w:rsidRPr="00C938C8">
              <w:rPr>
                <w:color w:val="000000"/>
                <w:sz w:val="16"/>
                <w:szCs w:val="16"/>
              </w:rPr>
              <w:t>228,3</w:t>
            </w:r>
          </w:p>
        </w:tc>
      </w:tr>
      <w:tr w:rsidR="00C938C8" w:rsidRPr="00C938C8" w14:paraId="1E80037B" w14:textId="77777777" w:rsidTr="00C938C8">
        <w:trPr>
          <w:trHeight w:val="340"/>
        </w:trPr>
        <w:tc>
          <w:tcPr>
            <w:tcW w:w="669" w:type="pct"/>
            <w:tcBorders>
              <w:top w:val="nil"/>
              <w:left w:val="single" w:sz="4" w:space="0" w:color="auto"/>
              <w:bottom w:val="single" w:sz="4" w:space="0" w:color="auto"/>
              <w:right w:val="single" w:sz="4" w:space="0" w:color="auto"/>
            </w:tcBorders>
            <w:shd w:val="clear" w:color="000000" w:fill="D9D9D9"/>
            <w:vAlign w:val="center"/>
            <w:hideMark/>
          </w:tcPr>
          <w:p w14:paraId="6473B1A8" w14:textId="77777777" w:rsidR="00C938C8" w:rsidRPr="00C938C8" w:rsidRDefault="00C938C8">
            <w:pPr>
              <w:jc w:val="center"/>
              <w:rPr>
                <w:b/>
                <w:bCs/>
                <w:color w:val="000000"/>
                <w:sz w:val="16"/>
                <w:szCs w:val="16"/>
              </w:rPr>
            </w:pPr>
            <w:r w:rsidRPr="00C938C8">
              <w:rPr>
                <w:b/>
                <w:bCs/>
                <w:color w:val="000000"/>
                <w:sz w:val="16"/>
                <w:szCs w:val="16"/>
              </w:rPr>
              <w:t>Укупно у ГЈ</w:t>
            </w:r>
          </w:p>
        </w:tc>
        <w:tc>
          <w:tcPr>
            <w:tcW w:w="420" w:type="pct"/>
            <w:tcBorders>
              <w:top w:val="nil"/>
              <w:left w:val="nil"/>
              <w:bottom w:val="single" w:sz="4" w:space="0" w:color="auto"/>
              <w:right w:val="single" w:sz="4" w:space="0" w:color="auto"/>
            </w:tcBorders>
            <w:shd w:val="clear" w:color="000000" w:fill="D9D9D9"/>
            <w:vAlign w:val="center"/>
            <w:hideMark/>
          </w:tcPr>
          <w:p w14:paraId="45736F08" w14:textId="77777777" w:rsidR="00C938C8" w:rsidRPr="00C938C8" w:rsidRDefault="00C938C8">
            <w:pPr>
              <w:jc w:val="right"/>
              <w:rPr>
                <w:b/>
                <w:bCs/>
                <w:color w:val="000000"/>
                <w:sz w:val="16"/>
                <w:szCs w:val="16"/>
              </w:rPr>
            </w:pPr>
            <w:r w:rsidRPr="00C938C8">
              <w:rPr>
                <w:b/>
                <w:bCs/>
                <w:color w:val="000000"/>
                <w:sz w:val="16"/>
                <w:szCs w:val="16"/>
              </w:rPr>
              <w:t>6.060,8</w:t>
            </w:r>
          </w:p>
        </w:tc>
        <w:tc>
          <w:tcPr>
            <w:tcW w:w="345" w:type="pct"/>
            <w:tcBorders>
              <w:top w:val="nil"/>
              <w:left w:val="nil"/>
              <w:bottom w:val="single" w:sz="4" w:space="0" w:color="auto"/>
              <w:right w:val="single" w:sz="4" w:space="0" w:color="auto"/>
            </w:tcBorders>
            <w:shd w:val="clear" w:color="000000" w:fill="D9D9D9"/>
            <w:vAlign w:val="center"/>
            <w:hideMark/>
          </w:tcPr>
          <w:p w14:paraId="787764C3" w14:textId="77777777" w:rsidR="00C938C8" w:rsidRPr="00C938C8" w:rsidRDefault="00C938C8">
            <w:pPr>
              <w:jc w:val="right"/>
              <w:rPr>
                <w:b/>
                <w:bCs/>
                <w:color w:val="000000"/>
                <w:sz w:val="16"/>
                <w:szCs w:val="16"/>
              </w:rPr>
            </w:pPr>
            <w:r w:rsidRPr="00C938C8">
              <w:rPr>
                <w:b/>
                <w:bCs/>
                <w:color w:val="000000"/>
                <w:sz w:val="16"/>
                <w:szCs w:val="16"/>
              </w:rPr>
              <w:t>649,9</w:t>
            </w:r>
          </w:p>
        </w:tc>
        <w:tc>
          <w:tcPr>
            <w:tcW w:w="375" w:type="pct"/>
            <w:tcBorders>
              <w:top w:val="nil"/>
              <w:left w:val="nil"/>
              <w:bottom w:val="single" w:sz="4" w:space="0" w:color="auto"/>
              <w:right w:val="single" w:sz="4" w:space="0" w:color="auto"/>
            </w:tcBorders>
            <w:shd w:val="clear" w:color="000000" w:fill="D9D9D9"/>
            <w:vAlign w:val="center"/>
            <w:hideMark/>
          </w:tcPr>
          <w:p w14:paraId="17618B66" w14:textId="77777777" w:rsidR="00C938C8" w:rsidRPr="00C938C8" w:rsidRDefault="00C938C8">
            <w:pPr>
              <w:jc w:val="right"/>
              <w:rPr>
                <w:b/>
                <w:bCs/>
                <w:color w:val="000000"/>
                <w:sz w:val="16"/>
                <w:szCs w:val="16"/>
              </w:rPr>
            </w:pPr>
            <w:r w:rsidRPr="00C938C8">
              <w:rPr>
                <w:b/>
                <w:bCs/>
                <w:color w:val="000000"/>
                <w:sz w:val="16"/>
                <w:szCs w:val="16"/>
              </w:rPr>
              <w:t>5.410,8</w:t>
            </w:r>
          </w:p>
        </w:tc>
        <w:tc>
          <w:tcPr>
            <w:tcW w:w="224" w:type="pct"/>
            <w:tcBorders>
              <w:top w:val="nil"/>
              <w:left w:val="nil"/>
              <w:bottom w:val="single" w:sz="4" w:space="0" w:color="auto"/>
              <w:right w:val="single" w:sz="4" w:space="0" w:color="auto"/>
            </w:tcBorders>
            <w:shd w:val="clear" w:color="000000" w:fill="D9D9D9"/>
            <w:vAlign w:val="center"/>
            <w:hideMark/>
          </w:tcPr>
          <w:p w14:paraId="142D7397" w14:textId="77777777" w:rsidR="00C938C8" w:rsidRPr="00C938C8" w:rsidRDefault="00C938C8">
            <w:pPr>
              <w:jc w:val="right"/>
              <w:rPr>
                <w:b/>
                <w:bCs/>
                <w:color w:val="000000"/>
                <w:sz w:val="16"/>
                <w:szCs w:val="16"/>
              </w:rPr>
            </w:pPr>
            <w:r w:rsidRPr="00C938C8">
              <w:rPr>
                <w:b/>
                <w:bCs/>
                <w:color w:val="000000"/>
                <w:sz w:val="16"/>
                <w:szCs w:val="16"/>
              </w:rPr>
              <w:t>0,4</w:t>
            </w:r>
          </w:p>
        </w:tc>
        <w:tc>
          <w:tcPr>
            <w:tcW w:w="224" w:type="pct"/>
            <w:tcBorders>
              <w:top w:val="nil"/>
              <w:left w:val="nil"/>
              <w:bottom w:val="single" w:sz="4" w:space="0" w:color="auto"/>
              <w:right w:val="single" w:sz="4" w:space="0" w:color="auto"/>
            </w:tcBorders>
            <w:shd w:val="clear" w:color="000000" w:fill="D9D9D9"/>
            <w:vAlign w:val="center"/>
            <w:hideMark/>
          </w:tcPr>
          <w:p w14:paraId="6B0E1A3E" w14:textId="77777777" w:rsidR="00C938C8" w:rsidRPr="00C938C8" w:rsidRDefault="00C938C8">
            <w:pPr>
              <w:jc w:val="right"/>
              <w:rPr>
                <w:b/>
                <w:bCs/>
                <w:color w:val="000000"/>
                <w:sz w:val="16"/>
                <w:szCs w:val="16"/>
              </w:rPr>
            </w:pPr>
            <w:r w:rsidRPr="00C938C8">
              <w:rPr>
                <w:b/>
                <w:bCs/>
                <w:color w:val="000000"/>
                <w:sz w:val="16"/>
                <w:szCs w:val="16"/>
              </w:rPr>
              <w:t>2,9</w:t>
            </w:r>
          </w:p>
        </w:tc>
        <w:tc>
          <w:tcPr>
            <w:tcW w:w="267" w:type="pct"/>
            <w:tcBorders>
              <w:top w:val="nil"/>
              <w:left w:val="nil"/>
              <w:bottom w:val="single" w:sz="4" w:space="0" w:color="auto"/>
              <w:right w:val="single" w:sz="4" w:space="0" w:color="auto"/>
            </w:tcBorders>
            <w:shd w:val="clear" w:color="000000" w:fill="D9D9D9"/>
            <w:vAlign w:val="center"/>
            <w:hideMark/>
          </w:tcPr>
          <w:p w14:paraId="1711AFC4" w14:textId="77777777" w:rsidR="00C938C8" w:rsidRPr="00C938C8" w:rsidRDefault="00C938C8">
            <w:pPr>
              <w:jc w:val="right"/>
              <w:rPr>
                <w:b/>
                <w:bCs/>
                <w:color w:val="000000"/>
                <w:sz w:val="16"/>
                <w:szCs w:val="16"/>
              </w:rPr>
            </w:pPr>
            <w:r w:rsidRPr="00C938C8">
              <w:rPr>
                <w:b/>
                <w:bCs/>
                <w:color w:val="000000"/>
                <w:sz w:val="16"/>
                <w:szCs w:val="16"/>
              </w:rPr>
              <w:t>14,7</w:t>
            </w:r>
          </w:p>
        </w:tc>
        <w:tc>
          <w:tcPr>
            <w:tcW w:w="375" w:type="pct"/>
            <w:tcBorders>
              <w:top w:val="nil"/>
              <w:left w:val="nil"/>
              <w:bottom w:val="single" w:sz="4" w:space="0" w:color="auto"/>
              <w:right w:val="single" w:sz="4" w:space="0" w:color="auto"/>
            </w:tcBorders>
            <w:shd w:val="clear" w:color="000000" w:fill="D9D9D9"/>
            <w:vAlign w:val="center"/>
            <w:hideMark/>
          </w:tcPr>
          <w:p w14:paraId="1C90B3C5" w14:textId="77777777" w:rsidR="00C938C8" w:rsidRPr="00C938C8" w:rsidRDefault="00C938C8">
            <w:pPr>
              <w:jc w:val="right"/>
              <w:rPr>
                <w:b/>
                <w:bCs/>
                <w:color w:val="000000"/>
                <w:sz w:val="16"/>
                <w:szCs w:val="16"/>
              </w:rPr>
            </w:pPr>
            <w:r w:rsidRPr="00C938C8">
              <w:rPr>
                <w:b/>
                <w:bCs/>
                <w:color w:val="000000"/>
                <w:sz w:val="16"/>
                <w:szCs w:val="16"/>
              </w:rPr>
              <w:t>1.166,5</w:t>
            </w:r>
          </w:p>
        </w:tc>
        <w:tc>
          <w:tcPr>
            <w:tcW w:w="267" w:type="pct"/>
            <w:tcBorders>
              <w:top w:val="nil"/>
              <w:left w:val="nil"/>
              <w:bottom w:val="single" w:sz="4" w:space="0" w:color="auto"/>
              <w:right w:val="single" w:sz="4" w:space="0" w:color="auto"/>
            </w:tcBorders>
            <w:shd w:val="clear" w:color="000000" w:fill="D9D9D9"/>
            <w:vAlign w:val="center"/>
            <w:hideMark/>
          </w:tcPr>
          <w:p w14:paraId="764D3D91" w14:textId="77777777" w:rsidR="00C938C8" w:rsidRPr="00C938C8" w:rsidRDefault="00C938C8">
            <w:pPr>
              <w:jc w:val="right"/>
              <w:rPr>
                <w:b/>
                <w:bCs/>
                <w:color w:val="000000"/>
                <w:sz w:val="16"/>
                <w:szCs w:val="16"/>
              </w:rPr>
            </w:pPr>
            <w:r w:rsidRPr="00C938C8">
              <w:rPr>
                <w:b/>
                <w:bCs/>
                <w:color w:val="000000"/>
                <w:sz w:val="16"/>
                <w:szCs w:val="16"/>
              </w:rPr>
              <w:t>20,0</w:t>
            </w:r>
          </w:p>
        </w:tc>
        <w:tc>
          <w:tcPr>
            <w:tcW w:w="398" w:type="pct"/>
            <w:tcBorders>
              <w:top w:val="nil"/>
              <w:left w:val="nil"/>
              <w:bottom w:val="single" w:sz="4" w:space="0" w:color="auto"/>
              <w:right w:val="single" w:sz="4" w:space="0" w:color="auto"/>
            </w:tcBorders>
            <w:shd w:val="clear" w:color="000000" w:fill="D9D9D9"/>
            <w:vAlign w:val="center"/>
            <w:hideMark/>
          </w:tcPr>
          <w:p w14:paraId="0C3FDBF0" w14:textId="77777777" w:rsidR="00C938C8" w:rsidRPr="00C938C8" w:rsidRDefault="00C938C8">
            <w:pPr>
              <w:jc w:val="right"/>
              <w:rPr>
                <w:b/>
                <w:bCs/>
                <w:color w:val="000000"/>
                <w:sz w:val="16"/>
                <w:szCs w:val="16"/>
              </w:rPr>
            </w:pPr>
            <w:r w:rsidRPr="00C938C8">
              <w:rPr>
                <w:b/>
                <w:bCs/>
                <w:color w:val="000000"/>
                <w:sz w:val="16"/>
                <w:szCs w:val="16"/>
              </w:rPr>
              <w:t>1.204,5</w:t>
            </w:r>
          </w:p>
        </w:tc>
        <w:tc>
          <w:tcPr>
            <w:tcW w:w="425" w:type="pct"/>
            <w:tcBorders>
              <w:top w:val="nil"/>
              <w:left w:val="nil"/>
              <w:bottom w:val="single" w:sz="4" w:space="0" w:color="auto"/>
              <w:right w:val="single" w:sz="4" w:space="0" w:color="auto"/>
            </w:tcBorders>
            <w:shd w:val="clear" w:color="000000" w:fill="D9D9D9"/>
            <w:vAlign w:val="center"/>
            <w:hideMark/>
          </w:tcPr>
          <w:p w14:paraId="08E54E33" w14:textId="77777777" w:rsidR="00C938C8" w:rsidRPr="00C938C8" w:rsidRDefault="00C938C8">
            <w:pPr>
              <w:jc w:val="right"/>
              <w:rPr>
                <w:b/>
                <w:bCs/>
                <w:color w:val="000000"/>
                <w:sz w:val="16"/>
                <w:szCs w:val="16"/>
              </w:rPr>
            </w:pPr>
            <w:r w:rsidRPr="00C938C8">
              <w:rPr>
                <w:b/>
                <w:bCs/>
                <w:color w:val="000000"/>
                <w:sz w:val="16"/>
                <w:szCs w:val="16"/>
              </w:rPr>
              <w:t>4.129,8</w:t>
            </w:r>
          </w:p>
        </w:tc>
        <w:tc>
          <w:tcPr>
            <w:tcW w:w="512" w:type="pct"/>
            <w:tcBorders>
              <w:top w:val="nil"/>
              <w:left w:val="nil"/>
              <w:bottom w:val="single" w:sz="4" w:space="0" w:color="auto"/>
              <w:right w:val="single" w:sz="4" w:space="0" w:color="auto"/>
            </w:tcBorders>
            <w:shd w:val="clear" w:color="000000" w:fill="D9D9D9"/>
            <w:vAlign w:val="center"/>
            <w:hideMark/>
          </w:tcPr>
          <w:p w14:paraId="5FF59CFE" w14:textId="77777777" w:rsidR="00C938C8" w:rsidRPr="00C938C8" w:rsidRDefault="00C938C8">
            <w:pPr>
              <w:jc w:val="right"/>
              <w:rPr>
                <w:b/>
                <w:bCs/>
                <w:color w:val="000000"/>
                <w:sz w:val="16"/>
                <w:szCs w:val="16"/>
              </w:rPr>
            </w:pPr>
            <w:r w:rsidRPr="00C938C8">
              <w:rPr>
                <w:b/>
                <w:bCs/>
                <w:color w:val="000000"/>
                <w:sz w:val="16"/>
                <w:szCs w:val="16"/>
              </w:rPr>
              <w:t>76,5</w:t>
            </w:r>
          </w:p>
        </w:tc>
        <w:tc>
          <w:tcPr>
            <w:tcW w:w="500" w:type="pct"/>
            <w:tcBorders>
              <w:top w:val="nil"/>
              <w:left w:val="nil"/>
              <w:bottom w:val="single" w:sz="4" w:space="0" w:color="auto"/>
              <w:right w:val="single" w:sz="4" w:space="0" w:color="auto"/>
            </w:tcBorders>
            <w:shd w:val="clear" w:color="000000" w:fill="D9D9D9"/>
            <w:vAlign w:val="center"/>
            <w:hideMark/>
          </w:tcPr>
          <w:p w14:paraId="6C94AB64" w14:textId="77777777" w:rsidR="00C938C8" w:rsidRPr="00C938C8" w:rsidRDefault="00C938C8">
            <w:pPr>
              <w:jc w:val="right"/>
              <w:rPr>
                <w:b/>
                <w:bCs/>
                <w:color w:val="000000"/>
                <w:sz w:val="16"/>
                <w:szCs w:val="16"/>
              </w:rPr>
            </w:pPr>
            <w:r w:rsidRPr="00C938C8">
              <w:rPr>
                <w:b/>
                <w:bCs/>
                <w:color w:val="000000"/>
                <w:sz w:val="16"/>
                <w:szCs w:val="16"/>
              </w:rPr>
              <w:t>4.206,3</w:t>
            </w:r>
          </w:p>
        </w:tc>
      </w:tr>
    </w:tbl>
    <w:p w14:paraId="419F25DE" w14:textId="77777777" w:rsidR="00C938C8" w:rsidRDefault="00C938C8" w:rsidP="007975D3">
      <w:pPr>
        <w:ind w:firstLine="720"/>
        <w:jc w:val="both"/>
      </w:pPr>
    </w:p>
    <w:p w14:paraId="455D8581" w14:textId="724479EC" w:rsidR="00AA6A5D" w:rsidRPr="006172B2" w:rsidRDefault="00AA6A5D" w:rsidP="007975D3">
      <w:pPr>
        <w:ind w:firstLine="720"/>
        <w:jc w:val="both"/>
      </w:pPr>
      <w:r w:rsidRPr="006172B2">
        <w:t>У претх</w:t>
      </w:r>
      <w:r w:rsidR="00441823" w:rsidRPr="006172B2">
        <w:t>о</w:t>
      </w:r>
      <w:r w:rsidRPr="006172B2">
        <w:t>дној табели дат је приказ сечиве запремине</w:t>
      </w:r>
      <w:r w:rsidR="00A02E77">
        <w:rPr>
          <w:lang w:val="sr-Cyrl-RS"/>
        </w:rPr>
        <w:t xml:space="preserve"> (просечно годишње)</w:t>
      </w:r>
      <w:r w:rsidRPr="006172B2">
        <w:t xml:space="preserve"> на нивоу газдинске јединице по врстама дрвећа у укупној бруто запремини од </w:t>
      </w:r>
      <w:r w:rsidR="00C938C8" w:rsidRPr="00C938C8">
        <w:t>6.060,8</w:t>
      </w:r>
      <w:r w:rsidRPr="006172B2">
        <w:t xml:space="preserve"> m³ од чега је нето запремина </w:t>
      </w:r>
      <w:r w:rsidR="00C938C8" w:rsidRPr="00C938C8">
        <w:t>5.410,8</w:t>
      </w:r>
      <w:r w:rsidRPr="006172B2">
        <w:t xml:space="preserve"> m³. </w:t>
      </w:r>
      <w:r w:rsidR="00A02E77">
        <w:rPr>
          <w:lang w:val="sr-Cyrl-RS"/>
        </w:rPr>
        <w:t>С</w:t>
      </w:r>
      <w:r w:rsidRPr="006172B2">
        <w:t>ечива запремина просторног дрвета</w:t>
      </w:r>
      <w:r w:rsidR="00A02E77">
        <w:rPr>
          <w:lang w:val="sr-Cyrl-RS"/>
        </w:rPr>
        <w:t xml:space="preserve"> (</w:t>
      </w:r>
      <w:r w:rsidR="00F10C99">
        <w:rPr>
          <w:lang w:val="sr-Cyrl-RS"/>
        </w:rPr>
        <w:t xml:space="preserve">просечно годишње) </w:t>
      </w:r>
      <w:r w:rsidRPr="006172B2">
        <w:t xml:space="preserve">износи </w:t>
      </w:r>
      <w:r w:rsidR="00C938C8" w:rsidRPr="00C938C8">
        <w:t>4.129,8</w:t>
      </w:r>
      <w:r w:rsidRPr="006172B2">
        <w:t> m³ док је сечива за</w:t>
      </w:r>
      <w:r w:rsidR="00E86A45" w:rsidRPr="006172B2">
        <w:t>премина техничког дрвета</w:t>
      </w:r>
      <w:r w:rsidR="00F10C99">
        <w:rPr>
          <w:lang w:val="sr-Cyrl-RS"/>
        </w:rPr>
        <w:t xml:space="preserve"> (просечно годишње)</w:t>
      </w:r>
      <w:r w:rsidR="00E86A45" w:rsidRPr="006172B2">
        <w:t xml:space="preserve"> </w:t>
      </w:r>
      <w:r w:rsidR="00C938C8" w:rsidRPr="00C938C8">
        <w:t>1.204,5</w:t>
      </w:r>
      <w:r w:rsidRPr="006172B2">
        <w:t> m³.</w:t>
      </w:r>
    </w:p>
    <w:p w14:paraId="2FD78EFD" w14:textId="77777777" w:rsidR="00F01CC3" w:rsidRPr="006172B2" w:rsidRDefault="006F5E73" w:rsidP="0060745A">
      <w:pPr>
        <w:pStyle w:val="Heading3"/>
      </w:pPr>
      <w:bookmarkStart w:id="508" w:name="_Toc206400128"/>
      <w:r w:rsidRPr="006172B2">
        <w:t>4</w:t>
      </w:r>
      <w:r w:rsidR="00F8621E" w:rsidRPr="006172B2">
        <w:t>.</w:t>
      </w:r>
      <w:r w:rsidR="00A216D2" w:rsidRPr="006172B2">
        <w:t>2</w:t>
      </w:r>
      <w:r w:rsidR="00F8621E" w:rsidRPr="006172B2">
        <w:t>.</w:t>
      </w:r>
      <w:r w:rsidRPr="006172B2">
        <w:t>1.</w:t>
      </w:r>
      <w:r w:rsidR="00A216D2" w:rsidRPr="006172B2">
        <w:t>2</w:t>
      </w:r>
      <w:r w:rsidR="00F8621E" w:rsidRPr="006172B2">
        <w:t>.</w:t>
      </w:r>
      <w:r w:rsidR="00A216D2" w:rsidRPr="006172B2">
        <w:t xml:space="preserve"> Врста и обим планираних узгојних радова</w:t>
      </w:r>
      <w:bookmarkEnd w:id="502"/>
      <w:bookmarkEnd w:id="503"/>
      <w:bookmarkEnd w:id="504"/>
      <w:bookmarkEnd w:id="505"/>
      <w:bookmarkEnd w:id="506"/>
      <w:bookmarkEnd w:id="507"/>
      <w:bookmarkEnd w:id="508"/>
    </w:p>
    <w:p w14:paraId="7B9553AD" w14:textId="77777777" w:rsidR="001C796D" w:rsidRPr="006172B2" w:rsidRDefault="0033226C" w:rsidP="0033226C">
      <w:r w:rsidRPr="006172B2">
        <w:t xml:space="preserve">                </w:t>
      </w:r>
    </w:p>
    <w:p w14:paraId="2AB816E6" w14:textId="5388DCC2" w:rsidR="007030C6" w:rsidRDefault="007030C6" w:rsidP="007030C6">
      <w:pPr>
        <w:pStyle w:val="Caption"/>
        <w:keepNext/>
      </w:pPr>
      <w:r w:rsidRPr="006172B2">
        <w:t xml:space="preserve">Табела </w:t>
      </w:r>
      <w:r w:rsidR="00C938C8">
        <w:rPr>
          <w:lang w:val="sr-Cyrl-RS"/>
        </w:rPr>
        <w:t>48</w:t>
      </w:r>
      <w:r w:rsidRPr="006172B2">
        <w:t>. Планирани радови на гајењу шума</w:t>
      </w:r>
    </w:p>
    <w:tbl>
      <w:tblPr>
        <w:tblW w:w="5000" w:type="pct"/>
        <w:tblLook w:val="04A0" w:firstRow="1" w:lastRow="0" w:firstColumn="1" w:lastColumn="0" w:noHBand="0" w:noVBand="1"/>
      </w:tblPr>
      <w:tblGrid>
        <w:gridCol w:w="5771"/>
        <w:gridCol w:w="1288"/>
        <w:gridCol w:w="2229"/>
      </w:tblGrid>
      <w:tr w:rsidR="00C938C8" w:rsidRPr="00C938C8" w14:paraId="020E11DE" w14:textId="77777777" w:rsidTr="00C938C8">
        <w:trPr>
          <w:trHeight w:val="315"/>
        </w:trPr>
        <w:tc>
          <w:tcPr>
            <w:tcW w:w="2639"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E070C98" w14:textId="77777777" w:rsidR="00C938C8" w:rsidRPr="00C938C8" w:rsidRDefault="00C938C8">
            <w:pPr>
              <w:jc w:val="center"/>
              <w:rPr>
                <w:b/>
                <w:bCs/>
                <w:color w:val="000000"/>
                <w:sz w:val="22"/>
                <w:szCs w:val="22"/>
              </w:rPr>
            </w:pPr>
            <w:r w:rsidRPr="00C938C8">
              <w:rPr>
                <w:b/>
                <w:bCs/>
                <w:color w:val="000000"/>
                <w:sz w:val="22"/>
                <w:szCs w:val="22"/>
              </w:rPr>
              <w:t>Врста рада</w:t>
            </w:r>
          </w:p>
        </w:tc>
        <w:tc>
          <w:tcPr>
            <w:tcW w:w="719" w:type="pct"/>
            <w:tcBorders>
              <w:top w:val="single" w:sz="4" w:space="0" w:color="auto"/>
              <w:left w:val="nil"/>
              <w:bottom w:val="single" w:sz="4" w:space="0" w:color="auto"/>
              <w:right w:val="single" w:sz="4" w:space="0" w:color="auto"/>
            </w:tcBorders>
            <w:shd w:val="clear" w:color="000000" w:fill="D9D9D9"/>
            <w:vAlign w:val="center"/>
            <w:hideMark/>
          </w:tcPr>
          <w:p w14:paraId="3F7AEE86" w14:textId="77777777" w:rsidR="00C938C8" w:rsidRPr="00C938C8" w:rsidRDefault="00C938C8">
            <w:pPr>
              <w:jc w:val="center"/>
              <w:rPr>
                <w:b/>
                <w:bCs/>
                <w:color w:val="000000"/>
                <w:sz w:val="22"/>
                <w:szCs w:val="22"/>
              </w:rPr>
            </w:pPr>
            <w:r w:rsidRPr="00C938C8">
              <w:rPr>
                <w:b/>
                <w:bCs/>
                <w:color w:val="000000"/>
                <w:sz w:val="22"/>
                <w:szCs w:val="22"/>
              </w:rPr>
              <w:t>Површина</w:t>
            </w:r>
          </w:p>
        </w:tc>
        <w:tc>
          <w:tcPr>
            <w:tcW w:w="1643" w:type="pct"/>
            <w:tcBorders>
              <w:top w:val="single" w:sz="4" w:space="0" w:color="auto"/>
              <w:left w:val="nil"/>
              <w:bottom w:val="single" w:sz="4" w:space="0" w:color="auto"/>
              <w:right w:val="single" w:sz="4" w:space="0" w:color="auto"/>
            </w:tcBorders>
            <w:shd w:val="clear" w:color="000000" w:fill="D9D9D9"/>
            <w:vAlign w:val="center"/>
            <w:hideMark/>
          </w:tcPr>
          <w:p w14:paraId="6A1D5335" w14:textId="77777777" w:rsidR="00C938C8" w:rsidRPr="00C938C8" w:rsidRDefault="00C938C8">
            <w:pPr>
              <w:jc w:val="center"/>
              <w:rPr>
                <w:b/>
                <w:bCs/>
                <w:color w:val="000000"/>
                <w:sz w:val="22"/>
                <w:szCs w:val="22"/>
              </w:rPr>
            </w:pPr>
            <w:r w:rsidRPr="00C938C8">
              <w:rPr>
                <w:b/>
                <w:bCs/>
                <w:color w:val="000000"/>
                <w:sz w:val="22"/>
                <w:szCs w:val="22"/>
              </w:rPr>
              <w:t>Просечно годишње</w:t>
            </w:r>
          </w:p>
        </w:tc>
      </w:tr>
      <w:tr w:rsidR="00C938C8" w:rsidRPr="00C938C8" w14:paraId="76F5C91D" w14:textId="77777777" w:rsidTr="00C938C8">
        <w:trPr>
          <w:trHeight w:val="315"/>
        </w:trPr>
        <w:tc>
          <w:tcPr>
            <w:tcW w:w="2639" w:type="pct"/>
            <w:vMerge/>
            <w:tcBorders>
              <w:top w:val="single" w:sz="4" w:space="0" w:color="auto"/>
              <w:left w:val="single" w:sz="4" w:space="0" w:color="auto"/>
              <w:bottom w:val="single" w:sz="4" w:space="0" w:color="000000"/>
              <w:right w:val="single" w:sz="4" w:space="0" w:color="auto"/>
            </w:tcBorders>
            <w:vAlign w:val="center"/>
            <w:hideMark/>
          </w:tcPr>
          <w:p w14:paraId="70D01D8E" w14:textId="77777777" w:rsidR="00C938C8" w:rsidRPr="00C938C8" w:rsidRDefault="00C938C8">
            <w:pPr>
              <w:rPr>
                <w:b/>
                <w:bCs/>
                <w:color w:val="000000"/>
                <w:sz w:val="22"/>
                <w:szCs w:val="22"/>
              </w:rPr>
            </w:pPr>
          </w:p>
        </w:tc>
        <w:tc>
          <w:tcPr>
            <w:tcW w:w="719" w:type="pct"/>
            <w:tcBorders>
              <w:top w:val="nil"/>
              <w:left w:val="nil"/>
              <w:bottom w:val="single" w:sz="4" w:space="0" w:color="auto"/>
              <w:right w:val="single" w:sz="4" w:space="0" w:color="auto"/>
            </w:tcBorders>
            <w:shd w:val="clear" w:color="000000" w:fill="D9D9D9"/>
            <w:vAlign w:val="center"/>
            <w:hideMark/>
          </w:tcPr>
          <w:p w14:paraId="7B0ABB5C" w14:textId="77777777" w:rsidR="00C938C8" w:rsidRPr="00C938C8" w:rsidRDefault="00C938C8">
            <w:pPr>
              <w:jc w:val="center"/>
              <w:rPr>
                <w:b/>
                <w:bCs/>
                <w:color w:val="000000"/>
                <w:sz w:val="22"/>
                <w:szCs w:val="22"/>
              </w:rPr>
            </w:pPr>
            <w:r w:rsidRPr="00C938C8">
              <w:rPr>
                <w:b/>
                <w:bCs/>
                <w:color w:val="000000"/>
                <w:sz w:val="22"/>
                <w:szCs w:val="22"/>
              </w:rPr>
              <w:t>(ha)</w:t>
            </w:r>
          </w:p>
        </w:tc>
        <w:tc>
          <w:tcPr>
            <w:tcW w:w="1643" w:type="pct"/>
            <w:tcBorders>
              <w:top w:val="nil"/>
              <w:left w:val="nil"/>
              <w:bottom w:val="single" w:sz="4" w:space="0" w:color="auto"/>
              <w:right w:val="single" w:sz="4" w:space="0" w:color="auto"/>
            </w:tcBorders>
            <w:shd w:val="clear" w:color="000000" w:fill="D9D9D9"/>
            <w:vAlign w:val="center"/>
            <w:hideMark/>
          </w:tcPr>
          <w:p w14:paraId="65C2A30B" w14:textId="77777777" w:rsidR="00C938C8" w:rsidRPr="00C938C8" w:rsidRDefault="00C938C8">
            <w:pPr>
              <w:jc w:val="center"/>
              <w:rPr>
                <w:b/>
                <w:bCs/>
                <w:color w:val="000000"/>
                <w:sz w:val="22"/>
                <w:szCs w:val="22"/>
              </w:rPr>
            </w:pPr>
            <w:r w:rsidRPr="00C938C8">
              <w:rPr>
                <w:b/>
                <w:bCs/>
                <w:color w:val="000000"/>
                <w:sz w:val="22"/>
                <w:szCs w:val="22"/>
              </w:rPr>
              <w:t>(ha)</w:t>
            </w:r>
          </w:p>
        </w:tc>
      </w:tr>
      <w:tr w:rsidR="00C938C8" w:rsidRPr="00C938C8" w14:paraId="1F18C73A" w14:textId="77777777" w:rsidTr="00C938C8">
        <w:trPr>
          <w:trHeight w:val="315"/>
        </w:trPr>
        <w:tc>
          <w:tcPr>
            <w:tcW w:w="2639" w:type="pct"/>
            <w:tcBorders>
              <w:top w:val="nil"/>
              <w:left w:val="single" w:sz="4" w:space="0" w:color="auto"/>
              <w:bottom w:val="single" w:sz="4" w:space="0" w:color="auto"/>
              <w:right w:val="single" w:sz="4" w:space="0" w:color="auto"/>
            </w:tcBorders>
            <w:shd w:val="clear" w:color="auto" w:fill="auto"/>
            <w:noWrap/>
            <w:vAlign w:val="center"/>
            <w:hideMark/>
          </w:tcPr>
          <w:p w14:paraId="4E3161DC" w14:textId="77777777" w:rsidR="00C938C8" w:rsidRPr="00C938C8" w:rsidRDefault="00C938C8">
            <w:pPr>
              <w:rPr>
                <w:color w:val="000000"/>
                <w:sz w:val="22"/>
                <w:szCs w:val="22"/>
              </w:rPr>
            </w:pPr>
            <w:r w:rsidRPr="00C938C8">
              <w:rPr>
                <w:color w:val="000000"/>
                <w:sz w:val="22"/>
                <w:szCs w:val="22"/>
              </w:rPr>
              <w:t>Комплетна припрема терена за пошумљавање</w:t>
            </w:r>
          </w:p>
        </w:tc>
        <w:tc>
          <w:tcPr>
            <w:tcW w:w="719" w:type="pct"/>
            <w:tcBorders>
              <w:top w:val="nil"/>
              <w:left w:val="nil"/>
              <w:bottom w:val="single" w:sz="4" w:space="0" w:color="auto"/>
              <w:right w:val="single" w:sz="4" w:space="0" w:color="auto"/>
            </w:tcBorders>
            <w:shd w:val="clear" w:color="auto" w:fill="auto"/>
            <w:vAlign w:val="center"/>
            <w:hideMark/>
          </w:tcPr>
          <w:p w14:paraId="5784065E" w14:textId="77777777" w:rsidR="00C938C8" w:rsidRPr="00C938C8" w:rsidRDefault="00C938C8">
            <w:pPr>
              <w:jc w:val="right"/>
              <w:rPr>
                <w:color w:val="000000"/>
                <w:sz w:val="22"/>
                <w:szCs w:val="22"/>
              </w:rPr>
            </w:pPr>
            <w:r w:rsidRPr="00C938C8">
              <w:rPr>
                <w:color w:val="000000"/>
                <w:sz w:val="22"/>
                <w:szCs w:val="22"/>
              </w:rPr>
              <w:t>7,76</w:t>
            </w:r>
          </w:p>
        </w:tc>
        <w:tc>
          <w:tcPr>
            <w:tcW w:w="1643" w:type="pct"/>
            <w:tcBorders>
              <w:top w:val="nil"/>
              <w:left w:val="nil"/>
              <w:bottom w:val="single" w:sz="4" w:space="0" w:color="auto"/>
              <w:right w:val="single" w:sz="4" w:space="0" w:color="auto"/>
            </w:tcBorders>
            <w:shd w:val="clear" w:color="auto" w:fill="auto"/>
            <w:vAlign w:val="center"/>
            <w:hideMark/>
          </w:tcPr>
          <w:p w14:paraId="7EF52EFE" w14:textId="77777777" w:rsidR="00C938C8" w:rsidRPr="00C938C8" w:rsidRDefault="00C938C8">
            <w:pPr>
              <w:jc w:val="right"/>
              <w:rPr>
                <w:color w:val="000000"/>
                <w:sz w:val="22"/>
                <w:szCs w:val="22"/>
              </w:rPr>
            </w:pPr>
            <w:r w:rsidRPr="00C938C8">
              <w:rPr>
                <w:color w:val="000000"/>
                <w:sz w:val="22"/>
                <w:szCs w:val="22"/>
              </w:rPr>
              <w:t>0,78</w:t>
            </w:r>
          </w:p>
        </w:tc>
      </w:tr>
      <w:tr w:rsidR="00C938C8" w:rsidRPr="00C938C8" w14:paraId="3D3E2831" w14:textId="77777777" w:rsidTr="00C938C8">
        <w:trPr>
          <w:trHeight w:val="315"/>
        </w:trPr>
        <w:tc>
          <w:tcPr>
            <w:tcW w:w="2639" w:type="pct"/>
            <w:tcBorders>
              <w:top w:val="nil"/>
              <w:left w:val="single" w:sz="4" w:space="0" w:color="auto"/>
              <w:bottom w:val="single" w:sz="4" w:space="0" w:color="auto"/>
              <w:right w:val="single" w:sz="4" w:space="0" w:color="auto"/>
            </w:tcBorders>
            <w:shd w:val="clear" w:color="auto" w:fill="auto"/>
            <w:noWrap/>
            <w:vAlign w:val="center"/>
            <w:hideMark/>
          </w:tcPr>
          <w:p w14:paraId="149FC6C7" w14:textId="77777777" w:rsidR="00C938C8" w:rsidRPr="00C938C8" w:rsidRDefault="00C938C8">
            <w:pPr>
              <w:rPr>
                <w:color w:val="000000"/>
                <w:sz w:val="22"/>
                <w:szCs w:val="22"/>
              </w:rPr>
            </w:pPr>
            <w:r w:rsidRPr="00C938C8">
              <w:rPr>
                <w:color w:val="000000"/>
                <w:sz w:val="22"/>
                <w:szCs w:val="22"/>
              </w:rPr>
              <w:t>вештачко пошумљавање голети и обешумљених површина</w:t>
            </w:r>
          </w:p>
        </w:tc>
        <w:tc>
          <w:tcPr>
            <w:tcW w:w="719" w:type="pct"/>
            <w:tcBorders>
              <w:top w:val="nil"/>
              <w:left w:val="nil"/>
              <w:bottom w:val="single" w:sz="4" w:space="0" w:color="auto"/>
              <w:right w:val="single" w:sz="4" w:space="0" w:color="auto"/>
            </w:tcBorders>
            <w:shd w:val="clear" w:color="auto" w:fill="auto"/>
            <w:vAlign w:val="center"/>
            <w:hideMark/>
          </w:tcPr>
          <w:p w14:paraId="50997771" w14:textId="77777777" w:rsidR="00C938C8" w:rsidRPr="00C938C8" w:rsidRDefault="00C938C8">
            <w:pPr>
              <w:jc w:val="right"/>
              <w:rPr>
                <w:color w:val="000000"/>
                <w:sz w:val="22"/>
                <w:szCs w:val="22"/>
              </w:rPr>
            </w:pPr>
            <w:r w:rsidRPr="00C938C8">
              <w:rPr>
                <w:color w:val="000000"/>
                <w:sz w:val="22"/>
                <w:szCs w:val="22"/>
              </w:rPr>
              <w:t>7,76</w:t>
            </w:r>
          </w:p>
        </w:tc>
        <w:tc>
          <w:tcPr>
            <w:tcW w:w="1643" w:type="pct"/>
            <w:tcBorders>
              <w:top w:val="nil"/>
              <w:left w:val="nil"/>
              <w:bottom w:val="single" w:sz="4" w:space="0" w:color="auto"/>
              <w:right w:val="single" w:sz="4" w:space="0" w:color="auto"/>
            </w:tcBorders>
            <w:shd w:val="clear" w:color="auto" w:fill="auto"/>
            <w:vAlign w:val="center"/>
            <w:hideMark/>
          </w:tcPr>
          <w:p w14:paraId="2A87F7E7" w14:textId="77777777" w:rsidR="00C938C8" w:rsidRPr="00C938C8" w:rsidRDefault="00C938C8">
            <w:pPr>
              <w:jc w:val="right"/>
              <w:rPr>
                <w:color w:val="000000"/>
                <w:sz w:val="22"/>
                <w:szCs w:val="22"/>
              </w:rPr>
            </w:pPr>
            <w:r w:rsidRPr="00C938C8">
              <w:rPr>
                <w:color w:val="000000"/>
                <w:sz w:val="22"/>
                <w:szCs w:val="22"/>
              </w:rPr>
              <w:t>0,78</w:t>
            </w:r>
          </w:p>
        </w:tc>
      </w:tr>
      <w:tr w:rsidR="00C938C8" w:rsidRPr="00C938C8" w14:paraId="69312E0D" w14:textId="77777777" w:rsidTr="00C938C8">
        <w:trPr>
          <w:trHeight w:val="315"/>
        </w:trPr>
        <w:tc>
          <w:tcPr>
            <w:tcW w:w="2639" w:type="pct"/>
            <w:tcBorders>
              <w:top w:val="nil"/>
              <w:left w:val="single" w:sz="4" w:space="0" w:color="auto"/>
              <w:bottom w:val="single" w:sz="4" w:space="0" w:color="auto"/>
              <w:right w:val="single" w:sz="4" w:space="0" w:color="auto"/>
            </w:tcBorders>
            <w:shd w:val="clear" w:color="auto" w:fill="auto"/>
            <w:noWrap/>
            <w:vAlign w:val="center"/>
            <w:hideMark/>
          </w:tcPr>
          <w:p w14:paraId="1498C063" w14:textId="77777777" w:rsidR="00C938C8" w:rsidRPr="00C938C8" w:rsidRDefault="00C938C8">
            <w:pPr>
              <w:rPr>
                <w:color w:val="000000"/>
                <w:sz w:val="22"/>
                <w:szCs w:val="22"/>
              </w:rPr>
            </w:pPr>
            <w:r w:rsidRPr="00C938C8">
              <w:rPr>
                <w:color w:val="000000"/>
                <w:sz w:val="22"/>
                <w:szCs w:val="22"/>
              </w:rPr>
              <w:t>обнављање групимично оплодним сечама</w:t>
            </w:r>
          </w:p>
        </w:tc>
        <w:tc>
          <w:tcPr>
            <w:tcW w:w="719" w:type="pct"/>
            <w:tcBorders>
              <w:top w:val="nil"/>
              <w:left w:val="nil"/>
              <w:bottom w:val="single" w:sz="4" w:space="0" w:color="auto"/>
              <w:right w:val="single" w:sz="4" w:space="0" w:color="auto"/>
            </w:tcBorders>
            <w:shd w:val="clear" w:color="auto" w:fill="auto"/>
            <w:vAlign w:val="center"/>
            <w:hideMark/>
          </w:tcPr>
          <w:p w14:paraId="43194E9C" w14:textId="77777777" w:rsidR="00C938C8" w:rsidRPr="00C938C8" w:rsidRDefault="00C938C8">
            <w:pPr>
              <w:jc w:val="right"/>
              <w:rPr>
                <w:color w:val="000000"/>
                <w:sz w:val="22"/>
                <w:szCs w:val="22"/>
              </w:rPr>
            </w:pPr>
            <w:r w:rsidRPr="00C938C8">
              <w:rPr>
                <w:color w:val="000000"/>
                <w:sz w:val="22"/>
                <w:szCs w:val="22"/>
              </w:rPr>
              <w:t>226,51</w:t>
            </w:r>
          </w:p>
        </w:tc>
        <w:tc>
          <w:tcPr>
            <w:tcW w:w="1643" w:type="pct"/>
            <w:tcBorders>
              <w:top w:val="nil"/>
              <w:left w:val="nil"/>
              <w:bottom w:val="single" w:sz="4" w:space="0" w:color="auto"/>
              <w:right w:val="single" w:sz="4" w:space="0" w:color="auto"/>
            </w:tcBorders>
            <w:shd w:val="clear" w:color="auto" w:fill="auto"/>
            <w:vAlign w:val="center"/>
            <w:hideMark/>
          </w:tcPr>
          <w:p w14:paraId="3CE99CCD" w14:textId="77777777" w:rsidR="00C938C8" w:rsidRPr="00C938C8" w:rsidRDefault="00C938C8">
            <w:pPr>
              <w:jc w:val="right"/>
              <w:rPr>
                <w:color w:val="000000"/>
                <w:sz w:val="22"/>
                <w:szCs w:val="22"/>
              </w:rPr>
            </w:pPr>
            <w:r w:rsidRPr="00C938C8">
              <w:rPr>
                <w:color w:val="000000"/>
                <w:sz w:val="22"/>
                <w:szCs w:val="22"/>
              </w:rPr>
              <w:t>22,65</w:t>
            </w:r>
          </w:p>
        </w:tc>
      </w:tr>
      <w:tr w:rsidR="00C938C8" w:rsidRPr="00C938C8" w14:paraId="2543CEF1" w14:textId="77777777" w:rsidTr="00C938C8">
        <w:trPr>
          <w:trHeight w:val="315"/>
        </w:trPr>
        <w:tc>
          <w:tcPr>
            <w:tcW w:w="2639" w:type="pct"/>
            <w:tcBorders>
              <w:top w:val="nil"/>
              <w:left w:val="single" w:sz="4" w:space="0" w:color="auto"/>
              <w:bottom w:val="single" w:sz="4" w:space="0" w:color="auto"/>
              <w:right w:val="single" w:sz="4" w:space="0" w:color="auto"/>
            </w:tcBorders>
            <w:shd w:val="clear" w:color="auto" w:fill="auto"/>
            <w:noWrap/>
            <w:vAlign w:val="center"/>
            <w:hideMark/>
          </w:tcPr>
          <w:p w14:paraId="1EC090CD" w14:textId="77777777" w:rsidR="00C938C8" w:rsidRPr="00C938C8" w:rsidRDefault="00C938C8">
            <w:pPr>
              <w:rPr>
                <w:color w:val="000000"/>
                <w:sz w:val="22"/>
                <w:szCs w:val="22"/>
              </w:rPr>
            </w:pPr>
            <w:r w:rsidRPr="00C938C8">
              <w:rPr>
                <w:color w:val="000000"/>
                <w:sz w:val="22"/>
                <w:szCs w:val="22"/>
              </w:rPr>
              <w:t>попуњавање вештачки подигнутих култура садњом</w:t>
            </w:r>
          </w:p>
        </w:tc>
        <w:tc>
          <w:tcPr>
            <w:tcW w:w="719" w:type="pct"/>
            <w:tcBorders>
              <w:top w:val="nil"/>
              <w:left w:val="nil"/>
              <w:bottom w:val="single" w:sz="4" w:space="0" w:color="auto"/>
              <w:right w:val="single" w:sz="4" w:space="0" w:color="auto"/>
            </w:tcBorders>
            <w:shd w:val="clear" w:color="auto" w:fill="auto"/>
            <w:vAlign w:val="center"/>
            <w:hideMark/>
          </w:tcPr>
          <w:p w14:paraId="5C7FC769" w14:textId="77777777" w:rsidR="00C938C8" w:rsidRPr="00C938C8" w:rsidRDefault="00C938C8">
            <w:pPr>
              <w:jc w:val="right"/>
              <w:rPr>
                <w:color w:val="000000"/>
                <w:sz w:val="22"/>
                <w:szCs w:val="22"/>
              </w:rPr>
            </w:pPr>
            <w:r w:rsidRPr="00C938C8">
              <w:rPr>
                <w:color w:val="000000"/>
                <w:sz w:val="22"/>
                <w:szCs w:val="22"/>
              </w:rPr>
              <w:t>1,55</w:t>
            </w:r>
          </w:p>
        </w:tc>
        <w:tc>
          <w:tcPr>
            <w:tcW w:w="1643" w:type="pct"/>
            <w:tcBorders>
              <w:top w:val="nil"/>
              <w:left w:val="nil"/>
              <w:bottom w:val="single" w:sz="4" w:space="0" w:color="auto"/>
              <w:right w:val="single" w:sz="4" w:space="0" w:color="auto"/>
            </w:tcBorders>
            <w:shd w:val="clear" w:color="auto" w:fill="auto"/>
            <w:vAlign w:val="center"/>
            <w:hideMark/>
          </w:tcPr>
          <w:p w14:paraId="2D11F72A" w14:textId="77777777" w:rsidR="00C938C8" w:rsidRPr="00C938C8" w:rsidRDefault="00C938C8">
            <w:pPr>
              <w:jc w:val="right"/>
              <w:rPr>
                <w:color w:val="000000"/>
                <w:sz w:val="22"/>
                <w:szCs w:val="22"/>
              </w:rPr>
            </w:pPr>
            <w:r w:rsidRPr="00C938C8">
              <w:rPr>
                <w:color w:val="000000"/>
                <w:sz w:val="22"/>
                <w:szCs w:val="22"/>
              </w:rPr>
              <w:t>0,16</w:t>
            </w:r>
          </w:p>
        </w:tc>
      </w:tr>
      <w:tr w:rsidR="00C938C8" w:rsidRPr="00C938C8" w14:paraId="55A7AA9B" w14:textId="77777777" w:rsidTr="00C938C8">
        <w:trPr>
          <w:trHeight w:val="315"/>
        </w:trPr>
        <w:tc>
          <w:tcPr>
            <w:tcW w:w="2639" w:type="pct"/>
            <w:tcBorders>
              <w:top w:val="nil"/>
              <w:left w:val="single" w:sz="4" w:space="0" w:color="auto"/>
              <w:bottom w:val="single" w:sz="4" w:space="0" w:color="auto"/>
              <w:right w:val="single" w:sz="4" w:space="0" w:color="auto"/>
            </w:tcBorders>
            <w:shd w:val="clear" w:color="auto" w:fill="auto"/>
            <w:noWrap/>
            <w:vAlign w:val="center"/>
            <w:hideMark/>
          </w:tcPr>
          <w:p w14:paraId="3566AE5F" w14:textId="77777777" w:rsidR="00C938C8" w:rsidRPr="00C938C8" w:rsidRDefault="00C938C8">
            <w:pPr>
              <w:rPr>
                <w:color w:val="000000"/>
                <w:sz w:val="22"/>
                <w:szCs w:val="22"/>
              </w:rPr>
            </w:pPr>
            <w:r w:rsidRPr="00C938C8">
              <w:rPr>
                <w:color w:val="000000"/>
                <w:sz w:val="22"/>
                <w:szCs w:val="22"/>
              </w:rPr>
              <w:t>уклањање корова машински</w:t>
            </w:r>
          </w:p>
        </w:tc>
        <w:tc>
          <w:tcPr>
            <w:tcW w:w="719" w:type="pct"/>
            <w:tcBorders>
              <w:top w:val="nil"/>
              <w:left w:val="nil"/>
              <w:bottom w:val="single" w:sz="4" w:space="0" w:color="auto"/>
              <w:right w:val="single" w:sz="4" w:space="0" w:color="auto"/>
            </w:tcBorders>
            <w:shd w:val="clear" w:color="auto" w:fill="auto"/>
            <w:vAlign w:val="center"/>
            <w:hideMark/>
          </w:tcPr>
          <w:p w14:paraId="3F3C3C8B" w14:textId="77777777" w:rsidR="00C938C8" w:rsidRPr="00C938C8" w:rsidRDefault="00C938C8">
            <w:pPr>
              <w:jc w:val="right"/>
              <w:rPr>
                <w:color w:val="000000"/>
                <w:sz w:val="22"/>
                <w:szCs w:val="22"/>
              </w:rPr>
            </w:pPr>
            <w:r w:rsidRPr="00C938C8">
              <w:rPr>
                <w:color w:val="000000"/>
                <w:sz w:val="22"/>
                <w:szCs w:val="22"/>
              </w:rPr>
              <w:t>7,76</w:t>
            </w:r>
          </w:p>
        </w:tc>
        <w:tc>
          <w:tcPr>
            <w:tcW w:w="1643" w:type="pct"/>
            <w:tcBorders>
              <w:top w:val="nil"/>
              <w:left w:val="nil"/>
              <w:bottom w:val="single" w:sz="4" w:space="0" w:color="auto"/>
              <w:right w:val="single" w:sz="4" w:space="0" w:color="auto"/>
            </w:tcBorders>
            <w:shd w:val="clear" w:color="auto" w:fill="auto"/>
            <w:vAlign w:val="center"/>
            <w:hideMark/>
          </w:tcPr>
          <w:p w14:paraId="04EB65A9" w14:textId="77777777" w:rsidR="00C938C8" w:rsidRPr="00C938C8" w:rsidRDefault="00C938C8">
            <w:pPr>
              <w:jc w:val="right"/>
              <w:rPr>
                <w:color w:val="000000"/>
                <w:sz w:val="22"/>
                <w:szCs w:val="22"/>
              </w:rPr>
            </w:pPr>
            <w:r w:rsidRPr="00C938C8">
              <w:rPr>
                <w:color w:val="000000"/>
                <w:sz w:val="22"/>
                <w:szCs w:val="22"/>
              </w:rPr>
              <w:t>0,78</w:t>
            </w:r>
          </w:p>
        </w:tc>
      </w:tr>
      <w:tr w:rsidR="00C938C8" w:rsidRPr="00C938C8" w14:paraId="47673C72" w14:textId="77777777" w:rsidTr="00C938C8">
        <w:trPr>
          <w:trHeight w:val="315"/>
        </w:trPr>
        <w:tc>
          <w:tcPr>
            <w:tcW w:w="2639" w:type="pct"/>
            <w:tcBorders>
              <w:top w:val="nil"/>
              <w:left w:val="single" w:sz="4" w:space="0" w:color="auto"/>
              <w:bottom w:val="single" w:sz="4" w:space="0" w:color="auto"/>
              <w:right w:val="single" w:sz="4" w:space="0" w:color="auto"/>
            </w:tcBorders>
            <w:shd w:val="clear" w:color="auto" w:fill="auto"/>
            <w:noWrap/>
            <w:vAlign w:val="center"/>
            <w:hideMark/>
          </w:tcPr>
          <w:p w14:paraId="1C48EE94" w14:textId="77777777" w:rsidR="00C938C8" w:rsidRPr="00C938C8" w:rsidRDefault="00C938C8">
            <w:pPr>
              <w:rPr>
                <w:color w:val="000000"/>
                <w:sz w:val="22"/>
                <w:szCs w:val="22"/>
              </w:rPr>
            </w:pPr>
            <w:r w:rsidRPr="00C938C8">
              <w:rPr>
                <w:color w:val="000000"/>
                <w:sz w:val="22"/>
                <w:szCs w:val="22"/>
              </w:rPr>
              <w:t>прореде у вештачки подигнутим шумама</w:t>
            </w:r>
          </w:p>
        </w:tc>
        <w:tc>
          <w:tcPr>
            <w:tcW w:w="719" w:type="pct"/>
            <w:tcBorders>
              <w:top w:val="nil"/>
              <w:left w:val="nil"/>
              <w:bottom w:val="single" w:sz="4" w:space="0" w:color="auto"/>
              <w:right w:val="single" w:sz="4" w:space="0" w:color="auto"/>
            </w:tcBorders>
            <w:shd w:val="clear" w:color="auto" w:fill="auto"/>
            <w:vAlign w:val="center"/>
            <w:hideMark/>
          </w:tcPr>
          <w:p w14:paraId="34F55751" w14:textId="77777777" w:rsidR="00C938C8" w:rsidRPr="00C938C8" w:rsidRDefault="00C938C8">
            <w:pPr>
              <w:jc w:val="right"/>
              <w:rPr>
                <w:color w:val="000000"/>
                <w:sz w:val="22"/>
                <w:szCs w:val="22"/>
              </w:rPr>
            </w:pPr>
            <w:r w:rsidRPr="00C938C8">
              <w:rPr>
                <w:color w:val="000000"/>
                <w:sz w:val="22"/>
                <w:szCs w:val="22"/>
              </w:rPr>
              <w:t>52,87</w:t>
            </w:r>
          </w:p>
        </w:tc>
        <w:tc>
          <w:tcPr>
            <w:tcW w:w="1643" w:type="pct"/>
            <w:tcBorders>
              <w:top w:val="nil"/>
              <w:left w:val="nil"/>
              <w:bottom w:val="single" w:sz="4" w:space="0" w:color="auto"/>
              <w:right w:val="single" w:sz="4" w:space="0" w:color="auto"/>
            </w:tcBorders>
            <w:shd w:val="clear" w:color="auto" w:fill="auto"/>
            <w:vAlign w:val="center"/>
            <w:hideMark/>
          </w:tcPr>
          <w:p w14:paraId="43239711" w14:textId="77777777" w:rsidR="00C938C8" w:rsidRPr="00C938C8" w:rsidRDefault="00C938C8">
            <w:pPr>
              <w:jc w:val="right"/>
              <w:rPr>
                <w:color w:val="000000"/>
                <w:sz w:val="22"/>
                <w:szCs w:val="22"/>
              </w:rPr>
            </w:pPr>
            <w:r w:rsidRPr="00C938C8">
              <w:rPr>
                <w:color w:val="000000"/>
                <w:sz w:val="22"/>
                <w:szCs w:val="22"/>
              </w:rPr>
              <w:t>5,29</w:t>
            </w:r>
          </w:p>
        </w:tc>
      </w:tr>
      <w:tr w:rsidR="00C938C8" w:rsidRPr="00C938C8" w14:paraId="64F5AD87" w14:textId="77777777" w:rsidTr="00C938C8">
        <w:trPr>
          <w:trHeight w:val="315"/>
        </w:trPr>
        <w:tc>
          <w:tcPr>
            <w:tcW w:w="2639" w:type="pct"/>
            <w:tcBorders>
              <w:top w:val="nil"/>
              <w:left w:val="single" w:sz="4" w:space="0" w:color="auto"/>
              <w:bottom w:val="single" w:sz="4" w:space="0" w:color="auto"/>
              <w:right w:val="single" w:sz="4" w:space="0" w:color="auto"/>
            </w:tcBorders>
            <w:shd w:val="clear" w:color="auto" w:fill="auto"/>
            <w:noWrap/>
            <w:vAlign w:val="center"/>
            <w:hideMark/>
          </w:tcPr>
          <w:p w14:paraId="5E86B003" w14:textId="77777777" w:rsidR="00C938C8" w:rsidRPr="00C938C8" w:rsidRDefault="00C938C8">
            <w:pPr>
              <w:rPr>
                <w:color w:val="000000"/>
                <w:sz w:val="22"/>
                <w:szCs w:val="22"/>
              </w:rPr>
            </w:pPr>
            <w:r w:rsidRPr="00C938C8">
              <w:rPr>
                <w:color w:val="000000"/>
                <w:sz w:val="22"/>
                <w:szCs w:val="22"/>
              </w:rPr>
              <w:t>прореде у изданачким шумама</w:t>
            </w:r>
          </w:p>
        </w:tc>
        <w:tc>
          <w:tcPr>
            <w:tcW w:w="719" w:type="pct"/>
            <w:tcBorders>
              <w:top w:val="nil"/>
              <w:left w:val="nil"/>
              <w:bottom w:val="single" w:sz="4" w:space="0" w:color="auto"/>
              <w:right w:val="single" w:sz="4" w:space="0" w:color="auto"/>
            </w:tcBorders>
            <w:shd w:val="clear" w:color="auto" w:fill="auto"/>
            <w:vAlign w:val="center"/>
            <w:hideMark/>
          </w:tcPr>
          <w:p w14:paraId="701B51AE" w14:textId="77777777" w:rsidR="00C938C8" w:rsidRPr="00C938C8" w:rsidRDefault="00C938C8">
            <w:pPr>
              <w:jc w:val="right"/>
              <w:rPr>
                <w:color w:val="000000"/>
                <w:sz w:val="22"/>
                <w:szCs w:val="22"/>
              </w:rPr>
            </w:pPr>
            <w:r w:rsidRPr="00C938C8">
              <w:rPr>
                <w:color w:val="000000"/>
                <w:sz w:val="22"/>
                <w:szCs w:val="22"/>
              </w:rPr>
              <w:t>258,45</w:t>
            </w:r>
          </w:p>
        </w:tc>
        <w:tc>
          <w:tcPr>
            <w:tcW w:w="1643" w:type="pct"/>
            <w:tcBorders>
              <w:top w:val="nil"/>
              <w:left w:val="nil"/>
              <w:bottom w:val="single" w:sz="4" w:space="0" w:color="auto"/>
              <w:right w:val="single" w:sz="4" w:space="0" w:color="auto"/>
            </w:tcBorders>
            <w:shd w:val="clear" w:color="auto" w:fill="auto"/>
            <w:vAlign w:val="center"/>
            <w:hideMark/>
          </w:tcPr>
          <w:p w14:paraId="6319844F" w14:textId="77777777" w:rsidR="00C938C8" w:rsidRPr="00C938C8" w:rsidRDefault="00C938C8">
            <w:pPr>
              <w:jc w:val="right"/>
              <w:rPr>
                <w:color w:val="000000"/>
                <w:sz w:val="22"/>
                <w:szCs w:val="22"/>
              </w:rPr>
            </w:pPr>
            <w:r w:rsidRPr="00C938C8">
              <w:rPr>
                <w:color w:val="000000"/>
                <w:sz w:val="22"/>
                <w:szCs w:val="22"/>
              </w:rPr>
              <w:t>25,85</w:t>
            </w:r>
          </w:p>
        </w:tc>
      </w:tr>
      <w:tr w:rsidR="00C938C8" w:rsidRPr="00C938C8" w14:paraId="43B81DA4" w14:textId="77777777" w:rsidTr="00C938C8">
        <w:trPr>
          <w:trHeight w:val="315"/>
        </w:trPr>
        <w:tc>
          <w:tcPr>
            <w:tcW w:w="2639" w:type="pct"/>
            <w:tcBorders>
              <w:top w:val="nil"/>
              <w:left w:val="single" w:sz="4" w:space="0" w:color="auto"/>
              <w:bottom w:val="single" w:sz="4" w:space="0" w:color="auto"/>
              <w:right w:val="single" w:sz="4" w:space="0" w:color="auto"/>
            </w:tcBorders>
            <w:shd w:val="clear" w:color="auto" w:fill="auto"/>
            <w:noWrap/>
            <w:vAlign w:val="center"/>
            <w:hideMark/>
          </w:tcPr>
          <w:p w14:paraId="400F0449" w14:textId="77777777" w:rsidR="00C938C8" w:rsidRPr="00C938C8" w:rsidRDefault="00C938C8">
            <w:pPr>
              <w:rPr>
                <w:color w:val="000000"/>
                <w:sz w:val="22"/>
                <w:szCs w:val="22"/>
              </w:rPr>
            </w:pPr>
            <w:r w:rsidRPr="00C938C8">
              <w:rPr>
                <w:color w:val="000000"/>
                <w:sz w:val="22"/>
                <w:szCs w:val="22"/>
              </w:rPr>
              <w:t>прореде у високим шумама</w:t>
            </w:r>
          </w:p>
        </w:tc>
        <w:tc>
          <w:tcPr>
            <w:tcW w:w="719" w:type="pct"/>
            <w:tcBorders>
              <w:top w:val="nil"/>
              <w:left w:val="nil"/>
              <w:bottom w:val="single" w:sz="4" w:space="0" w:color="auto"/>
              <w:right w:val="single" w:sz="4" w:space="0" w:color="auto"/>
            </w:tcBorders>
            <w:shd w:val="clear" w:color="auto" w:fill="auto"/>
            <w:vAlign w:val="center"/>
            <w:hideMark/>
          </w:tcPr>
          <w:p w14:paraId="1B24421C" w14:textId="77777777" w:rsidR="00C938C8" w:rsidRPr="00C938C8" w:rsidRDefault="00C938C8">
            <w:pPr>
              <w:jc w:val="right"/>
              <w:rPr>
                <w:color w:val="000000"/>
                <w:sz w:val="22"/>
                <w:szCs w:val="22"/>
              </w:rPr>
            </w:pPr>
            <w:r w:rsidRPr="00C938C8">
              <w:rPr>
                <w:color w:val="000000"/>
                <w:sz w:val="22"/>
                <w:szCs w:val="22"/>
              </w:rPr>
              <w:t>286,03</w:t>
            </w:r>
          </w:p>
        </w:tc>
        <w:tc>
          <w:tcPr>
            <w:tcW w:w="1643" w:type="pct"/>
            <w:tcBorders>
              <w:top w:val="nil"/>
              <w:left w:val="nil"/>
              <w:bottom w:val="single" w:sz="4" w:space="0" w:color="auto"/>
              <w:right w:val="single" w:sz="4" w:space="0" w:color="auto"/>
            </w:tcBorders>
            <w:shd w:val="clear" w:color="auto" w:fill="auto"/>
            <w:vAlign w:val="center"/>
            <w:hideMark/>
          </w:tcPr>
          <w:p w14:paraId="5908DAA0" w14:textId="77777777" w:rsidR="00C938C8" w:rsidRPr="00C938C8" w:rsidRDefault="00C938C8">
            <w:pPr>
              <w:jc w:val="right"/>
              <w:rPr>
                <w:color w:val="000000"/>
                <w:sz w:val="22"/>
                <w:szCs w:val="22"/>
              </w:rPr>
            </w:pPr>
            <w:r w:rsidRPr="00C938C8">
              <w:rPr>
                <w:color w:val="000000"/>
                <w:sz w:val="22"/>
                <w:szCs w:val="22"/>
              </w:rPr>
              <w:t>28,60</w:t>
            </w:r>
          </w:p>
        </w:tc>
      </w:tr>
      <w:tr w:rsidR="00C938C8" w:rsidRPr="00C938C8" w14:paraId="04E166F5" w14:textId="77777777" w:rsidTr="00C938C8">
        <w:trPr>
          <w:trHeight w:val="315"/>
        </w:trPr>
        <w:tc>
          <w:tcPr>
            <w:tcW w:w="2639" w:type="pct"/>
            <w:tcBorders>
              <w:top w:val="nil"/>
              <w:left w:val="single" w:sz="4" w:space="0" w:color="auto"/>
              <w:bottom w:val="single" w:sz="4" w:space="0" w:color="auto"/>
              <w:right w:val="single" w:sz="4" w:space="0" w:color="auto"/>
            </w:tcBorders>
            <w:shd w:val="clear" w:color="000000" w:fill="D9D9D9"/>
            <w:noWrap/>
            <w:vAlign w:val="center"/>
            <w:hideMark/>
          </w:tcPr>
          <w:p w14:paraId="0955FD8A" w14:textId="77777777" w:rsidR="00C938C8" w:rsidRPr="00C938C8" w:rsidRDefault="00C938C8">
            <w:pPr>
              <w:jc w:val="center"/>
              <w:rPr>
                <w:b/>
                <w:bCs/>
                <w:color w:val="000000"/>
                <w:sz w:val="22"/>
                <w:szCs w:val="22"/>
              </w:rPr>
            </w:pPr>
            <w:r w:rsidRPr="00C938C8">
              <w:rPr>
                <w:b/>
                <w:bCs/>
                <w:color w:val="000000"/>
                <w:sz w:val="22"/>
                <w:szCs w:val="22"/>
              </w:rPr>
              <w:t>Укупно:</w:t>
            </w:r>
          </w:p>
        </w:tc>
        <w:tc>
          <w:tcPr>
            <w:tcW w:w="719" w:type="pct"/>
            <w:tcBorders>
              <w:top w:val="nil"/>
              <w:left w:val="nil"/>
              <w:bottom w:val="single" w:sz="4" w:space="0" w:color="auto"/>
              <w:right w:val="single" w:sz="4" w:space="0" w:color="auto"/>
            </w:tcBorders>
            <w:shd w:val="clear" w:color="000000" w:fill="D9D9D9"/>
            <w:vAlign w:val="center"/>
            <w:hideMark/>
          </w:tcPr>
          <w:p w14:paraId="42EC4C42" w14:textId="77777777" w:rsidR="00C938C8" w:rsidRPr="00C938C8" w:rsidRDefault="00C938C8">
            <w:pPr>
              <w:jc w:val="right"/>
              <w:rPr>
                <w:b/>
                <w:bCs/>
                <w:color w:val="000000"/>
                <w:sz w:val="22"/>
                <w:szCs w:val="22"/>
              </w:rPr>
            </w:pPr>
            <w:r w:rsidRPr="00C938C8">
              <w:rPr>
                <w:b/>
                <w:bCs/>
                <w:color w:val="000000"/>
                <w:sz w:val="22"/>
                <w:szCs w:val="22"/>
              </w:rPr>
              <w:t>848,70</w:t>
            </w:r>
          </w:p>
        </w:tc>
        <w:tc>
          <w:tcPr>
            <w:tcW w:w="1643" w:type="pct"/>
            <w:tcBorders>
              <w:top w:val="nil"/>
              <w:left w:val="nil"/>
              <w:bottom w:val="single" w:sz="4" w:space="0" w:color="auto"/>
              <w:right w:val="single" w:sz="4" w:space="0" w:color="auto"/>
            </w:tcBorders>
            <w:shd w:val="clear" w:color="000000" w:fill="D9D9D9"/>
            <w:noWrap/>
            <w:vAlign w:val="center"/>
            <w:hideMark/>
          </w:tcPr>
          <w:p w14:paraId="7E36517F" w14:textId="77777777" w:rsidR="00C938C8" w:rsidRPr="00C938C8" w:rsidRDefault="00C938C8">
            <w:pPr>
              <w:jc w:val="right"/>
              <w:rPr>
                <w:b/>
                <w:bCs/>
                <w:color w:val="000000"/>
                <w:sz w:val="22"/>
                <w:szCs w:val="22"/>
              </w:rPr>
            </w:pPr>
            <w:r w:rsidRPr="00C938C8">
              <w:rPr>
                <w:b/>
                <w:bCs/>
                <w:color w:val="000000"/>
                <w:sz w:val="22"/>
                <w:szCs w:val="22"/>
              </w:rPr>
              <w:t>84,87</w:t>
            </w:r>
          </w:p>
        </w:tc>
      </w:tr>
    </w:tbl>
    <w:p w14:paraId="103D2902" w14:textId="77777777" w:rsidR="0033229D" w:rsidRPr="006172B2" w:rsidRDefault="0033229D" w:rsidP="0033226C"/>
    <w:p w14:paraId="155AEEDF" w14:textId="6D59B43E" w:rsidR="00A216D2" w:rsidRPr="006172B2" w:rsidRDefault="0033229D" w:rsidP="002F4973">
      <w:pPr>
        <w:ind w:firstLine="709"/>
        <w:jc w:val="both"/>
        <w:rPr>
          <w:b/>
          <w:bCs/>
        </w:rPr>
      </w:pPr>
      <w:bookmarkStart w:id="509" w:name="_Toc44863219"/>
      <w:r w:rsidRPr="006172B2">
        <w:t xml:space="preserve">Просечна годишња радна површина на гајењу шума износи </w:t>
      </w:r>
      <w:r w:rsidR="00C938C8" w:rsidRPr="00C938C8">
        <w:rPr>
          <w:b/>
          <w:bCs/>
        </w:rPr>
        <w:t>84,87</w:t>
      </w:r>
      <w:r w:rsidRPr="006172B2">
        <w:t xml:space="preserve"> </w:t>
      </w:r>
      <w:r w:rsidRPr="006172B2">
        <w:rPr>
          <w:b/>
          <w:bCs/>
        </w:rPr>
        <w:t>ha.</w:t>
      </w:r>
    </w:p>
    <w:p w14:paraId="5BB40D13" w14:textId="77777777" w:rsidR="00F01CC3" w:rsidRPr="006172B2" w:rsidRDefault="006F5E73" w:rsidP="0060745A">
      <w:pPr>
        <w:pStyle w:val="Heading3"/>
      </w:pPr>
      <w:bookmarkStart w:id="510" w:name="_Toc45211193"/>
      <w:bookmarkStart w:id="511" w:name="_Toc57270512"/>
      <w:bookmarkStart w:id="512" w:name="_Toc57291273"/>
      <w:bookmarkStart w:id="513" w:name="_Toc94179479"/>
      <w:bookmarkStart w:id="514" w:name="_Toc135218714"/>
      <w:bookmarkStart w:id="515" w:name="_Toc206400129"/>
      <w:r w:rsidRPr="006172B2">
        <w:t>4.2.1.3</w:t>
      </w:r>
      <w:r w:rsidR="00F8621E" w:rsidRPr="006172B2">
        <w:t>.</w:t>
      </w:r>
      <w:r w:rsidR="00A216D2" w:rsidRPr="006172B2">
        <w:t xml:space="preserve"> План заштите шума</w:t>
      </w:r>
      <w:bookmarkEnd w:id="509"/>
      <w:bookmarkEnd w:id="510"/>
      <w:bookmarkEnd w:id="511"/>
      <w:bookmarkEnd w:id="512"/>
      <w:bookmarkEnd w:id="513"/>
      <w:bookmarkEnd w:id="514"/>
      <w:bookmarkEnd w:id="515"/>
    </w:p>
    <w:p w14:paraId="25667E40" w14:textId="77777777" w:rsidR="006E093E" w:rsidRPr="006172B2" w:rsidRDefault="0033226C" w:rsidP="0033226C">
      <w:r w:rsidRPr="006172B2">
        <w:t xml:space="preserve"> </w:t>
      </w:r>
      <w:r w:rsidR="000B1861" w:rsidRPr="006172B2">
        <w:t xml:space="preserve"> </w:t>
      </w:r>
      <w:r w:rsidRPr="006172B2">
        <w:t xml:space="preserve"> </w:t>
      </w:r>
    </w:p>
    <w:p w14:paraId="680629C0" w14:textId="7896B6C2" w:rsidR="007030C6" w:rsidRDefault="007030C6" w:rsidP="007030C6">
      <w:pPr>
        <w:pStyle w:val="Caption"/>
        <w:keepNext/>
      </w:pPr>
      <w:r w:rsidRPr="006172B2">
        <w:t xml:space="preserve">Табела </w:t>
      </w:r>
      <w:r w:rsidR="00C938C8">
        <w:rPr>
          <w:lang w:val="sr-Cyrl-RS"/>
        </w:rPr>
        <w:t>49</w:t>
      </w:r>
      <w:r w:rsidRPr="006172B2">
        <w:t>. Планирани радови на заштити</w:t>
      </w:r>
    </w:p>
    <w:tbl>
      <w:tblPr>
        <w:tblW w:w="5000" w:type="pct"/>
        <w:tblLook w:val="04A0" w:firstRow="1" w:lastRow="0" w:firstColumn="1" w:lastColumn="0" w:noHBand="0" w:noVBand="1"/>
      </w:tblPr>
      <w:tblGrid>
        <w:gridCol w:w="589"/>
        <w:gridCol w:w="5125"/>
        <w:gridCol w:w="1657"/>
        <w:gridCol w:w="1917"/>
      </w:tblGrid>
      <w:tr w:rsidR="00850C8F" w14:paraId="6E382F32" w14:textId="77777777" w:rsidTr="00850C8F">
        <w:trPr>
          <w:trHeight w:val="340"/>
        </w:trPr>
        <w:tc>
          <w:tcPr>
            <w:tcW w:w="3076"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24765DD" w14:textId="77777777" w:rsidR="00850C8F" w:rsidRDefault="00850C8F">
            <w:pPr>
              <w:jc w:val="center"/>
              <w:rPr>
                <w:b/>
                <w:bCs/>
                <w:color w:val="000000"/>
                <w:sz w:val="22"/>
                <w:szCs w:val="22"/>
              </w:rPr>
            </w:pPr>
            <w:r>
              <w:rPr>
                <w:b/>
                <w:bCs/>
                <w:color w:val="000000"/>
                <w:sz w:val="22"/>
                <w:szCs w:val="22"/>
              </w:rPr>
              <w:t>Вид рада</w:t>
            </w:r>
          </w:p>
        </w:tc>
        <w:tc>
          <w:tcPr>
            <w:tcW w:w="89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81BC9CB" w14:textId="77777777" w:rsidR="00850C8F" w:rsidRDefault="00850C8F">
            <w:pPr>
              <w:jc w:val="center"/>
              <w:rPr>
                <w:b/>
                <w:bCs/>
                <w:color w:val="000000"/>
                <w:sz w:val="22"/>
                <w:szCs w:val="22"/>
              </w:rPr>
            </w:pPr>
            <w:r>
              <w:rPr>
                <w:b/>
                <w:bCs/>
                <w:color w:val="000000"/>
                <w:sz w:val="22"/>
                <w:szCs w:val="22"/>
              </w:rPr>
              <w:t>Јед.мере</w:t>
            </w:r>
          </w:p>
        </w:tc>
        <w:tc>
          <w:tcPr>
            <w:tcW w:w="1031" w:type="pct"/>
            <w:tcBorders>
              <w:top w:val="single" w:sz="4" w:space="0" w:color="auto"/>
              <w:left w:val="nil"/>
              <w:bottom w:val="single" w:sz="4" w:space="0" w:color="auto"/>
              <w:right w:val="single" w:sz="4" w:space="0" w:color="auto"/>
            </w:tcBorders>
            <w:shd w:val="clear" w:color="000000" w:fill="D9D9D9"/>
            <w:vAlign w:val="center"/>
            <w:hideMark/>
          </w:tcPr>
          <w:p w14:paraId="1D1949FD" w14:textId="77777777" w:rsidR="00850C8F" w:rsidRDefault="00850C8F">
            <w:pPr>
              <w:jc w:val="center"/>
              <w:rPr>
                <w:b/>
                <w:bCs/>
                <w:color w:val="000000"/>
                <w:sz w:val="22"/>
                <w:szCs w:val="22"/>
              </w:rPr>
            </w:pPr>
            <w:r>
              <w:rPr>
                <w:b/>
                <w:bCs/>
                <w:color w:val="000000"/>
                <w:sz w:val="22"/>
                <w:szCs w:val="22"/>
              </w:rPr>
              <w:t>Просечно</w:t>
            </w:r>
          </w:p>
        </w:tc>
      </w:tr>
      <w:tr w:rsidR="00850C8F" w14:paraId="53975C61" w14:textId="77777777" w:rsidTr="00850C8F">
        <w:trPr>
          <w:trHeight w:val="340"/>
        </w:trPr>
        <w:tc>
          <w:tcPr>
            <w:tcW w:w="3076" w:type="pct"/>
            <w:gridSpan w:val="2"/>
            <w:vMerge/>
            <w:tcBorders>
              <w:top w:val="single" w:sz="4" w:space="0" w:color="auto"/>
              <w:left w:val="single" w:sz="4" w:space="0" w:color="auto"/>
              <w:bottom w:val="single" w:sz="4" w:space="0" w:color="auto"/>
              <w:right w:val="single" w:sz="4" w:space="0" w:color="auto"/>
            </w:tcBorders>
            <w:vAlign w:val="center"/>
            <w:hideMark/>
          </w:tcPr>
          <w:p w14:paraId="7C778B85" w14:textId="77777777" w:rsidR="00850C8F" w:rsidRDefault="00850C8F">
            <w:pPr>
              <w:rPr>
                <w:b/>
                <w:bCs/>
                <w:color w:val="000000"/>
                <w:sz w:val="22"/>
                <w:szCs w:val="22"/>
              </w:rPr>
            </w:pPr>
          </w:p>
        </w:tc>
        <w:tc>
          <w:tcPr>
            <w:tcW w:w="892" w:type="pct"/>
            <w:vMerge/>
            <w:tcBorders>
              <w:top w:val="single" w:sz="4" w:space="0" w:color="auto"/>
              <w:left w:val="single" w:sz="4" w:space="0" w:color="auto"/>
              <w:bottom w:val="single" w:sz="4" w:space="0" w:color="auto"/>
              <w:right w:val="single" w:sz="4" w:space="0" w:color="auto"/>
            </w:tcBorders>
            <w:vAlign w:val="center"/>
            <w:hideMark/>
          </w:tcPr>
          <w:p w14:paraId="11305EFC" w14:textId="77777777" w:rsidR="00850C8F" w:rsidRDefault="00850C8F">
            <w:pPr>
              <w:rPr>
                <w:b/>
                <w:bCs/>
                <w:color w:val="000000"/>
                <w:sz w:val="22"/>
                <w:szCs w:val="22"/>
              </w:rPr>
            </w:pPr>
          </w:p>
        </w:tc>
        <w:tc>
          <w:tcPr>
            <w:tcW w:w="1031" w:type="pct"/>
            <w:tcBorders>
              <w:top w:val="nil"/>
              <w:left w:val="nil"/>
              <w:bottom w:val="single" w:sz="4" w:space="0" w:color="auto"/>
              <w:right w:val="single" w:sz="4" w:space="0" w:color="auto"/>
            </w:tcBorders>
            <w:shd w:val="clear" w:color="000000" w:fill="D9D9D9"/>
            <w:vAlign w:val="center"/>
            <w:hideMark/>
          </w:tcPr>
          <w:p w14:paraId="07B8B228" w14:textId="77777777" w:rsidR="00850C8F" w:rsidRDefault="00850C8F">
            <w:pPr>
              <w:jc w:val="center"/>
              <w:rPr>
                <w:b/>
                <w:bCs/>
                <w:color w:val="000000"/>
                <w:sz w:val="22"/>
                <w:szCs w:val="22"/>
              </w:rPr>
            </w:pPr>
            <w:r>
              <w:rPr>
                <w:b/>
                <w:bCs/>
                <w:color w:val="000000"/>
                <w:sz w:val="22"/>
                <w:szCs w:val="22"/>
              </w:rPr>
              <w:t>годишње</w:t>
            </w:r>
          </w:p>
        </w:tc>
      </w:tr>
      <w:tr w:rsidR="00850C8F" w14:paraId="0D7755E7" w14:textId="77777777" w:rsidTr="00850C8F">
        <w:trPr>
          <w:trHeight w:val="34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70BFE9C0" w14:textId="77777777" w:rsidR="00850C8F" w:rsidRDefault="00850C8F">
            <w:pPr>
              <w:jc w:val="both"/>
              <w:rPr>
                <w:color w:val="000000"/>
                <w:sz w:val="22"/>
                <w:szCs w:val="22"/>
              </w:rPr>
            </w:pPr>
            <w:r>
              <w:rPr>
                <w:color w:val="000000"/>
                <w:sz w:val="22"/>
                <w:szCs w:val="22"/>
              </w:rPr>
              <w:t>1. Заштита шума</w:t>
            </w:r>
          </w:p>
        </w:tc>
      </w:tr>
      <w:tr w:rsidR="00850C8F" w14:paraId="424F66EC" w14:textId="77777777" w:rsidTr="00850C8F">
        <w:trPr>
          <w:trHeight w:val="340"/>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362728CE" w14:textId="77777777" w:rsidR="00850C8F" w:rsidRDefault="00850C8F">
            <w:pPr>
              <w:jc w:val="both"/>
              <w:rPr>
                <w:color w:val="000000"/>
                <w:sz w:val="22"/>
                <w:szCs w:val="22"/>
              </w:rPr>
            </w:pPr>
            <w:r>
              <w:rPr>
                <w:color w:val="000000"/>
                <w:sz w:val="22"/>
                <w:szCs w:val="22"/>
              </w:rPr>
              <w:t>1.1.</w:t>
            </w:r>
          </w:p>
        </w:tc>
        <w:tc>
          <w:tcPr>
            <w:tcW w:w="2759" w:type="pct"/>
            <w:tcBorders>
              <w:top w:val="nil"/>
              <w:left w:val="nil"/>
              <w:bottom w:val="single" w:sz="4" w:space="0" w:color="auto"/>
              <w:right w:val="single" w:sz="4" w:space="0" w:color="auto"/>
            </w:tcBorders>
            <w:shd w:val="clear" w:color="auto" w:fill="auto"/>
            <w:vAlign w:val="center"/>
            <w:hideMark/>
          </w:tcPr>
          <w:p w14:paraId="17552EEB" w14:textId="77777777" w:rsidR="00850C8F" w:rsidRDefault="00850C8F">
            <w:pPr>
              <w:jc w:val="both"/>
              <w:rPr>
                <w:color w:val="000000"/>
                <w:sz w:val="22"/>
                <w:szCs w:val="22"/>
              </w:rPr>
            </w:pPr>
            <w:r>
              <w:rPr>
                <w:color w:val="000000"/>
                <w:sz w:val="22"/>
                <w:szCs w:val="22"/>
              </w:rPr>
              <w:t>Мониторинг од штетних инсеката</w:t>
            </w:r>
          </w:p>
        </w:tc>
        <w:tc>
          <w:tcPr>
            <w:tcW w:w="892" w:type="pct"/>
            <w:tcBorders>
              <w:top w:val="nil"/>
              <w:left w:val="nil"/>
              <w:bottom w:val="single" w:sz="4" w:space="0" w:color="auto"/>
              <w:right w:val="single" w:sz="4" w:space="0" w:color="auto"/>
            </w:tcBorders>
            <w:shd w:val="clear" w:color="auto" w:fill="auto"/>
            <w:vAlign w:val="center"/>
            <w:hideMark/>
          </w:tcPr>
          <w:p w14:paraId="39F5BD2C" w14:textId="77777777" w:rsidR="00850C8F" w:rsidRDefault="00850C8F">
            <w:pPr>
              <w:jc w:val="center"/>
              <w:rPr>
                <w:color w:val="000000"/>
                <w:sz w:val="22"/>
                <w:szCs w:val="22"/>
              </w:rPr>
            </w:pPr>
            <w:r>
              <w:rPr>
                <w:color w:val="000000"/>
                <w:sz w:val="22"/>
                <w:szCs w:val="22"/>
              </w:rPr>
              <w:t>ha</w:t>
            </w:r>
          </w:p>
        </w:tc>
        <w:tc>
          <w:tcPr>
            <w:tcW w:w="1031" w:type="pct"/>
            <w:tcBorders>
              <w:top w:val="nil"/>
              <w:left w:val="nil"/>
              <w:bottom w:val="single" w:sz="4" w:space="0" w:color="auto"/>
              <w:right w:val="single" w:sz="4" w:space="0" w:color="auto"/>
            </w:tcBorders>
            <w:shd w:val="clear" w:color="auto" w:fill="auto"/>
            <w:vAlign w:val="center"/>
            <w:hideMark/>
          </w:tcPr>
          <w:p w14:paraId="2367059F" w14:textId="77777777" w:rsidR="00850C8F" w:rsidRDefault="00850C8F">
            <w:pPr>
              <w:jc w:val="center"/>
              <w:rPr>
                <w:color w:val="000000"/>
                <w:sz w:val="22"/>
                <w:szCs w:val="22"/>
              </w:rPr>
            </w:pPr>
            <w:r>
              <w:rPr>
                <w:color w:val="000000"/>
                <w:sz w:val="22"/>
                <w:szCs w:val="22"/>
              </w:rPr>
              <w:t>61,4</w:t>
            </w:r>
          </w:p>
        </w:tc>
      </w:tr>
      <w:tr w:rsidR="00850C8F" w14:paraId="58A7F4E6" w14:textId="77777777" w:rsidTr="00850C8F">
        <w:trPr>
          <w:trHeight w:val="340"/>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7B2C547B" w14:textId="77777777" w:rsidR="00850C8F" w:rsidRDefault="00850C8F">
            <w:pPr>
              <w:jc w:val="both"/>
              <w:rPr>
                <w:color w:val="000000"/>
                <w:sz w:val="22"/>
                <w:szCs w:val="22"/>
              </w:rPr>
            </w:pPr>
            <w:r>
              <w:rPr>
                <w:color w:val="000000"/>
                <w:sz w:val="22"/>
                <w:szCs w:val="22"/>
              </w:rPr>
              <w:t>1.2.</w:t>
            </w:r>
          </w:p>
        </w:tc>
        <w:tc>
          <w:tcPr>
            <w:tcW w:w="2759" w:type="pct"/>
            <w:tcBorders>
              <w:top w:val="nil"/>
              <w:left w:val="nil"/>
              <w:bottom w:val="single" w:sz="4" w:space="0" w:color="auto"/>
              <w:right w:val="single" w:sz="4" w:space="0" w:color="auto"/>
            </w:tcBorders>
            <w:shd w:val="clear" w:color="auto" w:fill="auto"/>
            <w:vAlign w:val="center"/>
            <w:hideMark/>
          </w:tcPr>
          <w:p w14:paraId="6EB1F056" w14:textId="77777777" w:rsidR="00850C8F" w:rsidRDefault="00850C8F">
            <w:pPr>
              <w:jc w:val="both"/>
              <w:rPr>
                <w:color w:val="000000"/>
                <w:sz w:val="22"/>
                <w:szCs w:val="22"/>
              </w:rPr>
            </w:pPr>
            <w:r>
              <w:rPr>
                <w:color w:val="000000"/>
                <w:sz w:val="22"/>
                <w:szCs w:val="22"/>
              </w:rPr>
              <w:t>Постављање феромонских клопки</w:t>
            </w:r>
          </w:p>
        </w:tc>
        <w:tc>
          <w:tcPr>
            <w:tcW w:w="892" w:type="pct"/>
            <w:tcBorders>
              <w:top w:val="nil"/>
              <w:left w:val="nil"/>
              <w:bottom w:val="single" w:sz="4" w:space="0" w:color="auto"/>
              <w:right w:val="single" w:sz="4" w:space="0" w:color="auto"/>
            </w:tcBorders>
            <w:shd w:val="clear" w:color="auto" w:fill="auto"/>
            <w:vAlign w:val="center"/>
            <w:hideMark/>
          </w:tcPr>
          <w:p w14:paraId="3B5E049C" w14:textId="77777777" w:rsidR="00850C8F" w:rsidRDefault="00850C8F">
            <w:pPr>
              <w:jc w:val="center"/>
              <w:rPr>
                <w:color w:val="000000"/>
                <w:sz w:val="22"/>
                <w:szCs w:val="22"/>
              </w:rPr>
            </w:pPr>
            <w:r>
              <w:rPr>
                <w:color w:val="000000"/>
                <w:sz w:val="22"/>
                <w:szCs w:val="22"/>
              </w:rPr>
              <w:t>ком</w:t>
            </w:r>
          </w:p>
        </w:tc>
        <w:tc>
          <w:tcPr>
            <w:tcW w:w="1031" w:type="pct"/>
            <w:tcBorders>
              <w:top w:val="nil"/>
              <w:left w:val="nil"/>
              <w:bottom w:val="single" w:sz="4" w:space="0" w:color="auto"/>
              <w:right w:val="single" w:sz="4" w:space="0" w:color="auto"/>
            </w:tcBorders>
            <w:shd w:val="clear" w:color="auto" w:fill="auto"/>
            <w:vAlign w:val="center"/>
            <w:hideMark/>
          </w:tcPr>
          <w:p w14:paraId="20E3A7C5" w14:textId="77777777" w:rsidR="00850C8F" w:rsidRDefault="00850C8F">
            <w:pPr>
              <w:jc w:val="center"/>
              <w:rPr>
                <w:color w:val="000000"/>
                <w:sz w:val="22"/>
                <w:szCs w:val="22"/>
              </w:rPr>
            </w:pPr>
            <w:r>
              <w:rPr>
                <w:color w:val="000000"/>
                <w:sz w:val="22"/>
                <w:szCs w:val="22"/>
              </w:rPr>
              <w:t>3</w:t>
            </w:r>
          </w:p>
        </w:tc>
      </w:tr>
      <w:tr w:rsidR="00850C8F" w14:paraId="2C1AC9E9" w14:textId="77777777" w:rsidTr="00850C8F">
        <w:trPr>
          <w:trHeight w:val="34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3E6B0E92" w14:textId="77777777" w:rsidR="00850C8F" w:rsidRDefault="00850C8F">
            <w:pPr>
              <w:jc w:val="both"/>
              <w:rPr>
                <w:color w:val="000000"/>
                <w:sz w:val="22"/>
                <w:szCs w:val="22"/>
              </w:rPr>
            </w:pPr>
            <w:r>
              <w:rPr>
                <w:color w:val="000000"/>
                <w:sz w:val="22"/>
                <w:szCs w:val="22"/>
              </w:rPr>
              <w:t>2. Заштита шума од пожара</w:t>
            </w:r>
          </w:p>
        </w:tc>
      </w:tr>
      <w:tr w:rsidR="00850C8F" w14:paraId="305F22E1" w14:textId="77777777" w:rsidTr="00850C8F">
        <w:trPr>
          <w:trHeight w:val="340"/>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1AC0C571" w14:textId="77777777" w:rsidR="00850C8F" w:rsidRDefault="00850C8F">
            <w:pPr>
              <w:jc w:val="both"/>
              <w:rPr>
                <w:color w:val="000000"/>
                <w:sz w:val="22"/>
                <w:szCs w:val="22"/>
              </w:rPr>
            </w:pPr>
            <w:r>
              <w:rPr>
                <w:color w:val="000000"/>
                <w:sz w:val="22"/>
                <w:szCs w:val="22"/>
              </w:rPr>
              <w:t>2.1.</w:t>
            </w:r>
          </w:p>
        </w:tc>
        <w:tc>
          <w:tcPr>
            <w:tcW w:w="2759" w:type="pct"/>
            <w:tcBorders>
              <w:top w:val="nil"/>
              <w:left w:val="nil"/>
              <w:bottom w:val="single" w:sz="4" w:space="0" w:color="auto"/>
              <w:right w:val="single" w:sz="4" w:space="0" w:color="auto"/>
            </w:tcBorders>
            <w:shd w:val="clear" w:color="auto" w:fill="auto"/>
            <w:vAlign w:val="center"/>
            <w:hideMark/>
          </w:tcPr>
          <w:p w14:paraId="706332B3" w14:textId="77777777" w:rsidR="00850C8F" w:rsidRDefault="00850C8F">
            <w:pPr>
              <w:jc w:val="both"/>
              <w:rPr>
                <w:color w:val="000000"/>
                <w:sz w:val="22"/>
                <w:szCs w:val="22"/>
              </w:rPr>
            </w:pPr>
            <w:r>
              <w:rPr>
                <w:color w:val="000000"/>
                <w:sz w:val="22"/>
                <w:szCs w:val="22"/>
              </w:rPr>
              <w:t>Заштита шума од пожара - активна дежурства</w:t>
            </w:r>
          </w:p>
        </w:tc>
        <w:tc>
          <w:tcPr>
            <w:tcW w:w="892" w:type="pct"/>
            <w:tcBorders>
              <w:top w:val="nil"/>
              <w:left w:val="nil"/>
              <w:bottom w:val="single" w:sz="4" w:space="0" w:color="auto"/>
              <w:right w:val="single" w:sz="4" w:space="0" w:color="auto"/>
            </w:tcBorders>
            <w:shd w:val="clear" w:color="auto" w:fill="auto"/>
            <w:vAlign w:val="center"/>
            <w:hideMark/>
          </w:tcPr>
          <w:p w14:paraId="289CF524" w14:textId="77777777" w:rsidR="00850C8F" w:rsidRDefault="00850C8F">
            <w:pPr>
              <w:jc w:val="center"/>
              <w:rPr>
                <w:color w:val="000000"/>
                <w:sz w:val="22"/>
                <w:szCs w:val="22"/>
              </w:rPr>
            </w:pPr>
            <w:r>
              <w:rPr>
                <w:color w:val="000000"/>
                <w:sz w:val="22"/>
                <w:szCs w:val="22"/>
              </w:rPr>
              <w:t>р.дан</w:t>
            </w:r>
          </w:p>
        </w:tc>
        <w:tc>
          <w:tcPr>
            <w:tcW w:w="1031" w:type="pct"/>
            <w:tcBorders>
              <w:top w:val="nil"/>
              <w:left w:val="nil"/>
              <w:bottom w:val="single" w:sz="4" w:space="0" w:color="auto"/>
              <w:right w:val="single" w:sz="4" w:space="0" w:color="auto"/>
            </w:tcBorders>
            <w:shd w:val="clear" w:color="auto" w:fill="auto"/>
            <w:vAlign w:val="center"/>
            <w:hideMark/>
          </w:tcPr>
          <w:p w14:paraId="28752026" w14:textId="77777777" w:rsidR="00850C8F" w:rsidRDefault="00850C8F">
            <w:pPr>
              <w:jc w:val="center"/>
              <w:rPr>
                <w:color w:val="000000"/>
                <w:sz w:val="22"/>
                <w:szCs w:val="22"/>
              </w:rPr>
            </w:pPr>
            <w:r>
              <w:rPr>
                <w:color w:val="000000"/>
                <w:sz w:val="22"/>
                <w:szCs w:val="22"/>
              </w:rPr>
              <w:t>90</w:t>
            </w:r>
          </w:p>
        </w:tc>
      </w:tr>
    </w:tbl>
    <w:p w14:paraId="2033E54F" w14:textId="77777777" w:rsidR="00850C8F" w:rsidRDefault="00850C8F" w:rsidP="007975D3">
      <w:pPr>
        <w:ind w:firstLine="720"/>
        <w:jc w:val="both"/>
      </w:pPr>
      <w:bookmarkStart w:id="516" w:name="_Toc44863221"/>
      <w:bookmarkStart w:id="517" w:name="_Toc45211195"/>
      <w:bookmarkStart w:id="518" w:name="_Toc57270514"/>
      <w:bookmarkStart w:id="519" w:name="_Toc57291275"/>
      <w:bookmarkStart w:id="520" w:name="_Toc94179480"/>
      <w:bookmarkStart w:id="521" w:name="_Toc135218715"/>
    </w:p>
    <w:p w14:paraId="2FFF991C" w14:textId="18DA7938" w:rsidR="007975D3" w:rsidRPr="006172B2" w:rsidRDefault="007975D3" w:rsidP="007975D3">
      <w:pPr>
        <w:ind w:firstLine="720"/>
        <w:jc w:val="both"/>
      </w:pPr>
      <w:r w:rsidRPr="006172B2">
        <w:t xml:space="preserve">У </w:t>
      </w:r>
      <w:r w:rsidR="00850C8F">
        <w:rPr>
          <w:lang w:val="sr-Cyrl-RS"/>
        </w:rPr>
        <w:t xml:space="preserve">претходној </w:t>
      </w:r>
      <w:r w:rsidRPr="006172B2">
        <w:t>табели дат је приказ просечно годишњих планираних радова на нивоу газдинске јединице.</w:t>
      </w:r>
    </w:p>
    <w:p w14:paraId="7BA196AB" w14:textId="3594420B" w:rsidR="00BF2F39" w:rsidRDefault="006F5E73" w:rsidP="00A214E7">
      <w:pPr>
        <w:pStyle w:val="Heading3"/>
        <w:numPr>
          <w:ilvl w:val="3"/>
          <w:numId w:val="35"/>
        </w:numPr>
      </w:pPr>
      <w:bookmarkStart w:id="522" w:name="_Toc206400130"/>
      <w:r w:rsidRPr="006172B2">
        <w:lastRenderedPageBreak/>
        <w:t xml:space="preserve">План </w:t>
      </w:r>
      <w:r w:rsidR="00E86A45" w:rsidRPr="006172B2">
        <w:t xml:space="preserve">изградње, реконструкције и </w:t>
      </w:r>
      <w:r w:rsidRPr="006172B2">
        <w:t>одржавања шум</w:t>
      </w:r>
      <w:r w:rsidR="00441823" w:rsidRPr="006172B2">
        <w:t>ск</w:t>
      </w:r>
      <w:r w:rsidRPr="006172B2">
        <w:t>их саобраћајница</w:t>
      </w:r>
      <w:bookmarkEnd w:id="522"/>
    </w:p>
    <w:p w14:paraId="2CF294ED" w14:textId="71480F80" w:rsidR="00F10C99" w:rsidRDefault="00F10C99" w:rsidP="00F10C99">
      <w:pPr>
        <w:rPr>
          <w:lang w:val="sr-Cyrl-CS"/>
        </w:rPr>
      </w:pPr>
    </w:p>
    <w:p w14:paraId="7487A5AC" w14:textId="2B6B7F93" w:rsidR="00F10C99" w:rsidRDefault="00F10C99" w:rsidP="00F10C99">
      <w:pPr>
        <w:rPr>
          <w:lang w:val="sr-Cyrl-CS"/>
        </w:rPr>
      </w:pPr>
      <w:r>
        <w:rPr>
          <w:lang w:val="sr-Cyrl-CS"/>
        </w:rPr>
        <w:t xml:space="preserve">Табела </w:t>
      </w:r>
      <w:r w:rsidR="00C938C8">
        <w:rPr>
          <w:lang w:val="sr-Cyrl-CS"/>
        </w:rPr>
        <w:t>50</w:t>
      </w:r>
      <w:r>
        <w:rPr>
          <w:lang w:val="sr-Cyrl-CS"/>
        </w:rPr>
        <w:t xml:space="preserve">. </w:t>
      </w:r>
      <w:r w:rsidR="00183076">
        <w:rPr>
          <w:lang w:val="sr-Cyrl-CS"/>
        </w:rPr>
        <w:t>План изградње, реконструкције и одржавања шумских саобраћајница</w:t>
      </w:r>
    </w:p>
    <w:tbl>
      <w:tblPr>
        <w:tblW w:w="5000" w:type="pct"/>
        <w:tblLook w:val="04A0" w:firstRow="1" w:lastRow="0" w:firstColumn="1" w:lastColumn="0" w:noHBand="0" w:noVBand="1"/>
      </w:tblPr>
      <w:tblGrid>
        <w:gridCol w:w="4185"/>
        <w:gridCol w:w="1326"/>
        <w:gridCol w:w="2218"/>
        <w:gridCol w:w="1559"/>
      </w:tblGrid>
      <w:tr w:rsidR="00C938C8" w14:paraId="602A2830" w14:textId="77777777" w:rsidTr="00942405">
        <w:trPr>
          <w:trHeight w:val="340"/>
        </w:trPr>
        <w:tc>
          <w:tcPr>
            <w:tcW w:w="225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B058CC7" w14:textId="77777777" w:rsidR="00C938C8" w:rsidRDefault="00C938C8">
            <w:pPr>
              <w:jc w:val="center"/>
              <w:rPr>
                <w:b/>
                <w:bCs/>
                <w:color w:val="000000"/>
                <w:sz w:val="22"/>
                <w:szCs w:val="22"/>
              </w:rPr>
            </w:pPr>
            <w:r>
              <w:rPr>
                <w:b/>
                <w:bCs/>
                <w:color w:val="000000"/>
                <w:sz w:val="22"/>
                <w:szCs w:val="22"/>
              </w:rPr>
              <w:t>Путни правац</w:t>
            </w:r>
          </w:p>
        </w:tc>
        <w:tc>
          <w:tcPr>
            <w:tcW w:w="714" w:type="pct"/>
            <w:tcBorders>
              <w:top w:val="single" w:sz="4" w:space="0" w:color="auto"/>
              <w:left w:val="nil"/>
              <w:bottom w:val="single" w:sz="4" w:space="0" w:color="auto"/>
              <w:right w:val="single" w:sz="4" w:space="0" w:color="auto"/>
            </w:tcBorders>
            <w:shd w:val="clear" w:color="000000" w:fill="D9D9D9"/>
            <w:vAlign w:val="center"/>
            <w:hideMark/>
          </w:tcPr>
          <w:p w14:paraId="3EF68091" w14:textId="77777777" w:rsidR="00C938C8" w:rsidRDefault="00C938C8">
            <w:pPr>
              <w:jc w:val="center"/>
              <w:rPr>
                <w:b/>
                <w:bCs/>
                <w:color w:val="000000"/>
                <w:sz w:val="22"/>
                <w:szCs w:val="22"/>
              </w:rPr>
            </w:pPr>
            <w:r>
              <w:rPr>
                <w:b/>
                <w:bCs/>
                <w:color w:val="000000"/>
                <w:sz w:val="22"/>
                <w:szCs w:val="22"/>
              </w:rPr>
              <w:t xml:space="preserve">Дужина путног правца </w:t>
            </w:r>
            <w:r>
              <w:rPr>
                <w:b/>
                <w:bCs/>
                <w:color w:val="000000"/>
                <w:sz w:val="22"/>
                <w:szCs w:val="22"/>
              </w:rPr>
              <w:br/>
              <w:t>(km)</w:t>
            </w:r>
          </w:p>
        </w:tc>
        <w:tc>
          <w:tcPr>
            <w:tcW w:w="1194" w:type="pct"/>
            <w:tcBorders>
              <w:top w:val="single" w:sz="4" w:space="0" w:color="auto"/>
              <w:left w:val="nil"/>
              <w:bottom w:val="single" w:sz="4" w:space="0" w:color="auto"/>
              <w:right w:val="single" w:sz="4" w:space="0" w:color="auto"/>
            </w:tcBorders>
            <w:shd w:val="clear" w:color="000000" w:fill="D9D9D9"/>
            <w:noWrap/>
            <w:vAlign w:val="center"/>
            <w:hideMark/>
          </w:tcPr>
          <w:p w14:paraId="11AEFF17" w14:textId="77777777" w:rsidR="00C938C8" w:rsidRDefault="00C938C8">
            <w:pPr>
              <w:jc w:val="center"/>
              <w:rPr>
                <w:b/>
                <w:bCs/>
                <w:color w:val="000000"/>
                <w:sz w:val="22"/>
                <w:szCs w:val="22"/>
              </w:rPr>
            </w:pPr>
            <w:r>
              <w:rPr>
                <w:b/>
                <w:bCs/>
                <w:color w:val="000000"/>
                <w:sz w:val="22"/>
                <w:szCs w:val="22"/>
              </w:rPr>
              <w:t>Вид рада</w:t>
            </w:r>
          </w:p>
        </w:tc>
        <w:tc>
          <w:tcPr>
            <w:tcW w:w="839" w:type="pct"/>
            <w:tcBorders>
              <w:top w:val="single" w:sz="4" w:space="0" w:color="auto"/>
              <w:left w:val="nil"/>
              <w:bottom w:val="single" w:sz="4" w:space="0" w:color="auto"/>
              <w:right w:val="single" w:sz="4" w:space="0" w:color="auto"/>
            </w:tcBorders>
            <w:shd w:val="clear" w:color="000000" w:fill="D9D9D9"/>
            <w:vAlign w:val="center"/>
            <w:hideMark/>
          </w:tcPr>
          <w:p w14:paraId="2A42CFC9" w14:textId="77777777" w:rsidR="00C938C8" w:rsidRDefault="00C938C8">
            <w:pPr>
              <w:jc w:val="center"/>
              <w:rPr>
                <w:b/>
                <w:bCs/>
                <w:color w:val="000000"/>
                <w:sz w:val="22"/>
                <w:szCs w:val="22"/>
              </w:rPr>
            </w:pPr>
            <w:r>
              <w:rPr>
                <w:b/>
                <w:bCs/>
                <w:color w:val="000000"/>
                <w:sz w:val="22"/>
                <w:szCs w:val="22"/>
              </w:rPr>
              <w:t>Просечно годишње</w:t>
            </w:r>
            <w:r>
              <w:rPr>
                <w:b/>
                <w:bCs/>
                <w:color w:val="000000"/>
                <w:sz w:val="22"/>
                <w:szCs w:val="22"/>
              </w:rPr>
              <w:br/>
              <w:t xml:space="preserve"> (km)</w:t>
            </w:r>
          </w:p>
        </w:tc>
      </w:tr>
      <w:tr w:rsidR="00C938C8" w14:paraId="4A88D2FC" w14:textId="77777777" w:rsidTr="00942405">
        <w:trPr>
          <w:trHeight w:val="340"/>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14:paraId="4C549A6F" w14:textId="77777777" w:rsidR="00C938C8" w:rsidRDefault="00C938C8">
            <w:pPr>
              <w:rPr>
                <w:color w:val="000000"/>
                <w:sz w:val="22"/>
                <w:szCs w:val="22"/>
              </w:rPr>
            </w:pPr>
            <w:r>
              <w:rPr>
                <w:color w:val="000000"/>
                <w:sz w:val="22"/>
                <w:szCs w:val="22"/>
              </w:rPr>
              <w:t>Поганиште - Студена вода</w:t>
            </w:r>
          </w:p>
        </w:tc>
        <w:tc>
          <w:tcPr>
            <w:tcW w:w="714" w:type="pct"/>
            <w:tcBorders>
              <w:top w:val="nil"/>
              <w:left w:val="nil"/>
              <w:bottom w:val="single" w:sz="4" w:space="0" w:color="auto"/>
              <w:right w:val="single" w:sz="4" w:space="0" w:color="auto"/>
            </w:tcBorders>
            <w:shd w:val="clear" w:color="auto" w:fill="auto"/>
            <w:noWrap/>
            <w:vAlign w:val="center"/>
            <w:hideMark/>
          </w:tcPr>
          <w:p w14:paraId="64B56026" w14:textId="77777777" w:rsidR="00C938C8" w:rsidRDefault="00C938C8">
            <w:pPr>
              <w:jc w:val="right"/>
              <w:rPr>
                <w:color w:val="000000"/>
                <w:sz w:val="22"/>
                <w:szCs w:val="22"/>
              </w:rPr>
            </w:pPr>
            <w:r>
              <w:rPr>
                <w:color w:val="000000"/>
                <w:sz w:val="22"/>
                <w:szCs w:val="22"/>
              </w:rPr>
              <w:t>0,80</w:t>
            </w:r>
          </w:p>
        </w:tc>
        <w:tc>
          <w:tcPr>
            <w:tcW w:w="1194" w:type="pct"/>
            <w:tcBorders>
              <w:top w:val="nil"/>
              <w:left w:val="nil"/>
              <w:bottom w:val="single" w:sz="4" w:space="0" w:color="auto"/>
              <w:right w:val="single" w:sz="4" w:space="0" w:color="auto"/>
            </w:tcBorders>
            <w:shd w:val="clear" w:color="auto" w:fill="auto"/>
            <w:noWrap/>
            <w:vAlign w:val="center"/>
            <w:hideMark/>
          </w:tcPr>
          <w:p w14:paraId="1D368B1E" w14:textId="77777777" w:rsidR="00C938C8" w:rsidRDefault="00C938C8">
            <w:pPr>
              <w:jc w:val="center"/>
              <w:rPr>
                <w:color w:val="000000"/>
                <w:sz w:val="22"/>
                <w:szCs w:val="22"/>
              </w:rPr>
            </w:pPr>
            <w:r>
              <w:rPr>
                <w:color w:val="000000"/>
                <w:sz w:val="22"/>
                <w:szCs w:val="22"/>
              </w:rPr>
              <w:t>изградња</w:t>
            </w:r>
          </w:p>
        </w:tc>
        <w:tc>
          <w:tcPr>
            <w:tcW w:w="839" w:type="pct"/>
            <w:tcBorders>
              <w:top w:val="nil"/>
              <w:left w:val="nil"/>
              <w:bottom w:val="single" w:sz="4" w:space="0" w:color="auto"/>
              <w:right w:val="single" w:sz="4" w:space="0" w:color="auto"/>
            </w:tcBorders>
            <w:shd w:val="clear" w:color="auto" w:fill="auto"/>
            <w:noWrap/>
            <w:vAlign w:val="center"/>
            <w:hideMark/>
          </w:tcPr>
          <w:p w14:paraId="67A89C80" w14:textId="77777777" w:rsidR="00C938C8" w:rsidRDefault="00C938C8">
            <w:pPr>
              <w:jc w:val="right"/>
              <w:rPr>
                <w:color w:val="000000"/>
                <w:sz w:val="22"/>
                <w:szCs w:val="22"/>
              </w:rPr>
            </w:pPr>
            <w:r>
              <w:rPr>
                <w:color w:val="000000"/>
                <w:sz w:val="22"/>
                <w:szCs w:val="22"/>
              </w:rPr>
              <w:t>0,08</w:t>
            </w:r>
          </w:p>
        </w:tc>
      </w:tr>
      <w:tr w:rsidR="00C938C8" w14:paraId="35A5F465" w14:textId="77777777" w:rsidTr="00942405">
        <w:trPr>
          <w:trHeight w:val="340"/>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14:paraId="7E12EA61" w14:textId="77777777" w:rsidR="00C938C8" w:rsidRDefault="00C938C8">
            <w:pPr>
              <w:rPr>
                <w:color w:val="000000"/>
                <w:sz w:val="22"/>
                <w:szCs w:val="22"/>
              </w:rPr>
            </w:pPr>
            <w:r>
              <w:rPr>
                <w:color w:val="000000"/>
                <w:sz w:val="22"/>
                <w:szCs w:val="22"/>
              </w:rPr>
              <w:t xml:space="preserve">Лескова Падина  - Мала Река </w:t>
            </w:r>
          </w:p>
        </w:tc>
        <w:tc>
          <w:tcPr>
            <w:tcW w:w="714" w:type="pct"/>
            <w:tcBorders>
              <w:top w:val="nil"/>
              <w:left w:val="nil"/>
              <w:bottom w:val="single" w:sz="4" w:space="0" w:color="auto"/>
              <w:right w:val="single" w:sz="4" w:space="0" w:color="auto"/>
            </w:tcBorders>
            <w:shd w:val="clear" w:color="auto" w:fill="auto"/>
            <w:noWrap/>
            <w:vAlign w:val="center"/>
            <w:hideMark/>
          </w:tcPr>
          <w:p w14:paraId="36B68D77" w14:textId="77777777" w:rsidR="00C938C8" w:rsidRDefault="00C938C8">
            <w:pPr>
              <w:jc w:val="right"/>
              <w:rPr>
                <w:color w:val="000000"/>
                <w:sz w:val="22"/>
                <w:szCs w:val="22"/>
              </w:rPr>
            </w:pPr>
            <w:r>
              <w:rPr>
                <w:color w:val="000000"/>
                <w:sz w:val="22"/>
                <w:szCs w:val="22"/>
              </w:rPr>
              <w:t>3,11</w:t>
            </w:r>
          </w:p>
        </w:tc>
        <w:tc>
          <w:tcPr>
            <w:tcW w:w="1194" w:type="pct"/>
            <w:tcBorders>
              <w:top w:val="nil"/>
              <w:left w:val="nil"/>
              <w:bottom w:val="single" w:sz="4" w:space="0" w:color="auto"/>
              <w:right w:val="single" w:sz="4" w:space="0" w:color="auto"/>
            </w:tcBorders>
            <w:shd w:val="clear" w:color="auto" w:fill="auto"/>
            <w:noWrap/>
            <w:vAlign w:val="center"/>
            <w:hideMark/>
          </w:tcPr>
          <w:p w14:paraId="145DDC62" w14:textId="77777777" w:rsidR="00C938C8" w:rsidRDefault="00C938C8">
            <w:pPr>
              <w:jc w:val="center"/>
              <w:rPr>
                <w:color w:val="000000"/>
                <w:sz w:val="22"/>
                <w:szCs w:val="22"/>
              </w:rPr>
            </w:pPr>
            <w:r>
              <w:rPr>
                <w:color w:val="000000"/>
                <w:sz w:val="22"/>
                <w:szCs w:val="22"/>
              </w:rPr>
              <w:t>изградња</w:t>
            </w:r>
          </w:p>
        </w:tc>
        <w:tc>
          <w:tcPr>
            <w:tcW w:w="839" w:type="pct"/>
            <w:tcBorders>
              <w:top w:val="nil"/>
              <w:left w:val="nil"/>
              <w:bottom w:val="single" w:sz="4" w:space="0" w:color="auto"/>
              <w:right w:val="single" w:sz="4" w:space="0" w:color="auto"/>
            </w:tcBorders>
            <w:shd w:val="clear" w:color="auto" w:fill="auto"/>
            <w:noWrap/>
            <w:vAlign w:val="center"/>
            <w:hideMark/>
          </w:tcPr>
          <w:p w14:paraId="746A860F" w14:textId="77777777" w:rsidR="00C938C8" w:rsidRDefault="00C938C8">
            <w:pPr>
              <w:jc w:val="right"/>
              <w:rPr>
                <w:color w:val="000000"/>
                <w:sz w:val="22"/>
                <w:szCs w:val="22"/>
              </w:rPr>
            </w:pPr>
            <w:r>
              <w:rPr>
                <w:color w:val="000000"/>
                <w:sz w:val="22"/>
                <w:szCs w:val="22"/>
              </w:rPr>
              <w:t>0,31</w:t>
            </w:r>
          </w:p>
        </w:tc>
      </w:tr>
      <w:tr w:rsidR="00C938C8" w14:paraId="5393BE5C" w14:textId="77777777" w:rsidTr="00942405">
        <w:trPr>
          <w:trHeight w:val="340"/>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14:paraId="3A9DA5C7" w14:textId="77777777" w:rsidR="00C938C8" w:rsidRDefault="00C938C8">
            <w:pPr>
              <w:rPr>
                <w:color w:val="000000"/>
                <w:sz w:val="22"/>
                <w:szCs w:val="22"/>
              </w:rPr>
            </w:pPr>
            <w:r>
              <w:rPr>
                <w:color w:val="000000"/>
                <w:sz w:val="22"/>
                <w:szCs w:val="22"/>
              </w:rPr>
              <w:t>Лескова Падина - Дебел Дел</w:t>
            </w:r>
          </w:p>
        </w:tc>
        <w:tc>
          <w:tcPr>
            <w:tcW w:w="714" w:type="pct"/>
            <w:tcBorders>
              <w:top w:val="nil"/>
              <w:left w:val="nil"/>
              <w:bottom w:val="single" w:sz="4" w:space="0" w:color="auto"/>
              <w:right w:val="single" w:sz="4" w:space="0" w:color="auto"/>
            </w:tcBorders>
            <w:shd w:val="clear" w:color="auto" w:fill="auto"/>
            <w:noWrap/>
            <w:vAlign w:val="center"/>
            <w:hideMark/>
          </w:tcPr>
          <w:p w14:paraId="4CED8A06" w14:textId="77777777" w:rsidR="00C938C8" w:rsidRDefault="00C938C8">
            <w:pPr>
              <w:jc w:val="right"/>
              <w:rPr>
                <w:color w:val="000000"/>
                <w:sz w:val="22"/>
                <w:szCs w:val="22"/>
              </w:rPr>
            </w:pPr>
            <w:r>
              <w:rPr>
                <w:color w:val="000000"/>
                <w:sz w:val="22"/>
                <w:szCs w:val="22"/>
              </w:rPr>
              <w:t>7,57</w:t>
            </w:r>
          </w:p>
        </w:tc>
        <w:tc>
          <w:tcPr>
            <w:tcW w:w="1194" w:type="pct"/>
            <w:tcBorders>
              <w:top w:val="nil"/>
              <w:left w:val="nil"/>
              <w:bottom w:val="single" w:sz="4" w:space="0" w:color="auto"/>
              <w:right w:val="single" w:sz="4" w:space="0" w:color="auto"/>
            </w:tcBorders>
            <w:shd w:val="clear" w:color="auto" w:fill="auto"/>
            <w:noWrap/>
            <w:vAlign w:val="center"/>
            <w:hideMark/>
          </w:tcPr>
          <w:p w14:paraId="4FD4F400" w14:textId="77777777" w:rsidR="00C938C8" w:rsidRDefault="00C938C8">
            <w:pPr>
              <w:jc w:val="center"/>
              <w:rPr>
                <w:color w:val="000000"/>
                <w:sz w:val="22"/>
                <w:szCs w:val="22"/>
              </w:rPr>
            </w:pPr>
            <w:r>
              <w:rPr>
                <w:color w:val="000000"/>
                <w:sz w:val="22"/>
                <w:szCs w:val="22"/>
              </w:rPr>
              <w:t>изградња</w:t>
            </w:r>
          </w:p>
        </w:tc>
        <w:tc>
          <w:tcPr>
            <w:tcW w:w="839" w:type="pct"/>
            <w:tcBorders>
              <w:top w:val="nil"/>
              <w:left w:val="nil"/>
              <w:bottom w:val="single" w:sz="4" w:space="0" w:color="auto"/>
              <w:right w:val="single" w:sz="4" w:space="0" w:color="auto"/>
            </w:tcBorders>
            <w:shd w:val="clear" w:color="auto" w:fill="auto"/>
            <w:noWrap/>
            <w:vAlign w:val="center"/>
            <w:hideMark/>
          </w:tcPr>
          <w:p w14:paraId="4B95F98F" w14:textId="77777777" w:rsidR="00C938C8" w:rsidRDefault="00C938C8">
            <w:pPr>
              <w:jc w:val="right"/>
              <w:rPr>
                <w:color w:val="000000"/>
                <w:sz w:val="22"/>
                <w:szCs w:val="22"/>
              </w:rPr>
            </w:pPr>
            <w:r>
              <w:rPr>
                <w:color w:val="000000"/>
                <w:sz w:val="22"/>
                <w:szCs w:val="22"/>
              </w:rPr>
              <w:t>0,76</w:t>
            </w:r>
          </w:p>
        </w:tc>
      </w:tr>
      <w:tr w:rsidR="00C938C8" w14:paraId="044A5B38" w14:textId="77777777" w:rsidTr="00942405">
        <w:trPr>
          <w:trHeight w:val="340"/>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14:paraId="65FAC056" w14:textId="77777777" w:rsidR="00C938C8" w:rsidRDefault="00C938C8">
            <w:pPr>
              <w:rPr>
                <w:color w:val="000000"/>
                <w:sz w:val="22"/>
                <w:szCs w:val="22"/>
              </w:rPr>
            </w:pPr>
            <w:r>
              <w:rPr>
                <w:color w:val="000000"/>
                <w:sz w:val="22"/>
                <w:szCs w:val="22"/>
              </w:rPr>
              <w:t>Штале - Муратовица</w:t>
            </w:r>
          </w:p>
        </w:tc>
        <w:tc>
          <w:tcPr>
            <w:tcW w:w="714" w:type="pct"/>
            <w:tcBorders>
              <w:top w:val="nil"/>
              <w:left w:val="nil"/>
              <w:bottom w:val="single" w:sz="4" w:space="0" w:color="auto"/>
              <w:right w:val="single" w:sz="4" w:space="0" w:color="auto"/>
            </w:tcBorders>
            <w:shd w:val="clear" w:color="auto" w:fill="auto"/>
            <w:noWrap/>
            <w:vAlign w:val="center"/>
            <w:hideMark/>
          </w:tcPr>
          <w:p w14:paraId="5FB1992D" w14:textId="77777777" w:rsidR="00C938C8" w:rsidRDefault="00C938C8">
            <w:pPr>
              <w:jc w:val="right"/>
              <w:rPr>
                <w:color w:val="000000"/>
                <w:sz w:val="22"/>
                <w:szCs w:val="22"/>
              </w:rPr>
            </w:pPr>
            <w:r>
              <w:rPr>
                <w:color w:val="000000"/>
                <w:sz w:val="22"/>
                <w:szCs w:val="22"/>
              </w:rPr>
              <w:t>2,30</w:t>
            </w:r>
          </w:p>
        </w:tc>
        <w:tc>
          <w:tcPr>
            <w:tcW w:w="1194" w:type="pct"/>
            <w:tcBorders>
              <w:top w:val="nil"/>
              <w:left w:val="nil"/>
              <w:bottom w:val="single" w:sz="4" w:space="0" w:color="auto"/>
              <w:right w:val="single" w:sz="4" w:space="0" w:color="auto"/>
            </w:tcBorders>
            <w:shd w:val="clear" w:color="auto" w:fill="auto"/>
            <w:noWrap/>
            <w:vAlign w:val="center"/>
            <w:hideMark/>
          </w:tcPr>
          <w:p w14:paraId="3B4E4FCE" w14:textId="77777777" w:rsidR="00C938C8" w:rsidRDefault="00C938C8">
            <w:pPr>
              <w:jc w:val="center"/>
              <w:rPr>
                <w:color w:val="000000"/>
                <w:sz w:val="22"/>
                <w:szCs w:val="22"/>
              </w:rPr>
            </w:pPr>
            <w:r>
              <w:rPr>
                <w:color w:val="000000"/>
                <w:sz w:val="22"/>
                <w:szCs w:val="22"/>
              </w:rPr>
              <w:t>изградња</w:t>
            </w:r>
          </w:p>
        </w:tc>
        <w:tc>
          <w:tcPr>
            <w:tcW w:w="839" w:type="pct"/>
            <w:tcBorders>
              <w:top w:val="nil"/>
              <w:left w:val="nil"/>
              <w:bottom w:val="single" w:sz="4" w:space="0" w:color="auto"/>
              <w:right w:val="single" w:sz="4" w:space="0" w:color="auto"/>
            </w:tcBorders>
            <w:shd w:val="clear" w:color="auto" w:fill="auto"/>
            <w:noWrap/>
            <w:vAlign w:val="center"/>
            <w:hideMark/>
          </w:tcPr>
          <w:p w14:paraId="4775910C" w14:textId="77777777" w:rsidR="00C938C8" w:rsidRDefault="00C938C8">
            <w:pPr>
              <w:jc w:val="right"/>
              <w:rPr>
                <w:color w:val="000000"/>
                <w:sz w:val="22"/>
                <w:szCs w:val="22"/>
              </w:rPr>
            </w:pPr>
            <w:r>
              <w:rPr>
                <w:color w:val="000000"/>
                <w:sz w:val="22"/>
                <w:szCs w:val="22"/>
              </w:rPr>
              <w:t>0,23</w:t>
            </w:r>
          </w:p>
        </w:tc>
      </w:tr>
      <w:tr w:rsidR="00C938C8" w14:paraId="49D9E8C1" w14:textId="77777777" w:rsidTr="00942405">
        <w:trPr>
          <w:trHeight w:val="340"/>
        </w:trPr>
        <w:tc>
          <w:tcPr>
            <w:tcW w:w="2253" w:type="pct"/>
            <w:tcBorders>
              <w:top w:val="nil"/>
              <w:left w:val="single" w:sz="4" w:space="0" w:color="auto"/>
              <w:bottom w:val="single" w:sz="4" w:space="0" w:color="auto"/>
              <w:right w:val="single" w:sz="4" w:space="0" w:color="auto"/>
            </w:tcBorders>
            <w:shd w:val="clear" w:color="000000" w:fill="D9D9D9"/>
            <w:noWrap/>
            <w:vAlign w:val="center"/>
            <w:hideMark/>
          </w:tcPr>
          <w:p w14:paraId="339A2F5D" w14:textId="77777777" w:rsidR="00C938C8" w:rsidRDefault="00C938C8">
            <w:pPr>
              <w:jc w:val="center"/>
              <w:rPr>
                <w:color w:val="000000"/>
                <w:sz w:val="22"/>
                <w:szCs w:val="22"/>
              </w:rPr>
            </w:pPr>
            <w:r>
              <w:rPr>
                <w:color w:val="000000"/>
                <w:sz w:val="22"/>
                <w:szCs w:val="22"/>
              </w:rPr>
              <w:t>Укупно изградња</w:t>
            </w:r>
          </w:p>
        </w:tc>
        <w:tc>
          <w:tcPr>
            <w:tcW w:w="714" w:type="pct"/>
            <w:tcBorders>
              <w:top w:val="nil"/>
              <w:left w:val="nil"/>
              <w:bottom w:val="single" w:sz="4" w:space="0" w:color="auto"/>
              <w:right w:val="single" w:sz="4" w:space="0" w:color="auto"/>
            </w:tcBorders>
            <w:shd w:val="clear" w:color="000000" w:fill="D9D9D9"/>
            <w:noWrap/>
            <w:vAlign w:val="center"/>
            <w:hideMark/>
          </w:tcPr>
          <w:p w14:paraId="3D17C938" w14:textId="77777777" w:rsidR="00C938C8" w:rsidRDefault="00C938C8">
            <w:pPr>
              <w:jc w:val="right"/>
              <w:rPr>
                <w:color w:val="000000"/>
                <w:sz w:val="22"/>
                <w:szCs w:val="22"/>
              </w:rPr>
            </w:pPr>
            <w:r>
              <w:rPr>
                <w:color w:val="000000"/>
                <w:sz w:val="22"/>
                <w:szCs w:val="22"/>
              </w:rPr>
              <w:t>13,78</w:t>
            </w:r>
          </w:p>
        </w:tc>
        <w:tc>
          <w:tcPr>
            <w:tcW w:w="1194" w:type="pct"/>
            <w:tcBorders>
              <w:top w:val="nil"/>
              <w:left w:val="nil"/>
              <w:bottom w:val="single" w:sz="4" w:space="0" w:color="auto"/>
              <w:right w:val="single" w:sz="4" w:space="0" w:color="auto"/>
            </w:tcBorders>
            <w:shd w:val="clear" w:color="000000" w:fill="D9D9D9"/>
            <w:noWrap/>
            <w:vAlign w:val="center"/>
            <w:hideMark/>
          </w:tcPr>
          <w:p w14:paraId="548F394B" w14:textId="77777777" w:rsidR="00C938C8" w:rsidRDefault="00C938C8">
            <w:pPr>
              <w:jc w:val="center"/>
              <w:rPr>
                <w:color w:val="000000"/>
                <w:sz w:val="22"/>
                <w:szCs w:val="22"/>
              </w:rPr>
            </w:pPr>
            <w:r>
              <w:rPr>
                <w:color w:val="000000"/>
                <w:sz w:val="22"/>
                <w:szCs w:val="22"/>
              </w:rPr>
              <w:t> </w:t>
            </w:r>
          </w:p>
        </w:tc>
        <w:tc>
          <w:tcPr>
            <w:tcW w:w="839" w:type="pct"/>
            <w:tcBorders>
              <w:top w:val="nil"/>
              <w:left w:val="nil"/>
              <w:bottom w:val="single" w:sz="4" w:space="0" w:color="auto"/>
              <w:right w:val="single" w:sz="4" w:space="0" w:color="auto"/>
            </w:tcBorders>
            <w:shd w:val="clear" w:color="000000" w:fill="D9D9D9"/>
            <w:noWrap/>
            <w:vAlign w:val="center"/>
            <w:hideMark/>
          </w:tcPr>
          <w:p w14:paraId="2DAC6636" w14:textId="77777777" w:rsidR="00C938C8" w:rsidRDefault="00C938C8">
            <w:pPr>
              <w:jc w:val="right"/>
              <w:rPr>
                <w:color w:val="000000"/>
                <w:sz w:val="22"/>
                <w:szCs w:val="22"/>
              </w:rPr>
            </w:pPr>
            <w:r>
              <w:rPr>
                <w:color w:val="000000"/>
                <w:sz w:val="22"/>
                <w:szCs w:val="22"/>
              </w:rPr>
              <w:t>1,38</w:t>
            </w:r>
          </w:p>
        </w:tc>
      </w:tr>
      <w:tr w:rsidR="00C938C8" w14:paraId="47E59BDF" w14:textId="77777777" w:rsidTr="00942405">
        <w:trPr>
          <w:trHeight w:val="340"/>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14:paraId="47C3045D" w14:textId="77777777" w:rsidR="00C938C8" w:rsidRDefault="00C938C8">
            <w:pPr>
              <w:rPr>
                <w:color w:val="000000"/>
                <w:sz w:val="22"/>
                <w:szCs w:val="22"/>
              </w:rPr>
            </w:pPr>
            <w:r>
              <w:rPr>
                <w:color w:val="000000"/>
                <w:sz w:val="22"/>
                <w:szCs w:val="22"/>
              </w:rPr>
              <w:t>Састав Река - Поганиште</w:t>
            </w:r>
          </w:p>
        </w:tc>
        <w:tc>
          <w:tcPr>
            <w:tcW w:w="714" w:type="pct"/>
            <w:tcBorders>
              <w:top w:val="nil"/>
              <w:left w:val="nil"/>
              <w:bottom w:val="single" w:sz="4" w:space="0" w:color="auto"/>
              <w:right w:val="single" w:sz="4" w:space="0" w:color="auto"/>
            </w:tcBorders>
            <w:shd w:val="clear" w:color="auto" w:fill="auto"/>
            <w:noWrap/>
            <w:vAlign w:val="center"/>
            <w:hideMark/>
          </w:tcPr>
          <w:p w14:paraId="1F8B2BDE" w14:textId="77777777" w:rsidR="00C938C8" w:rsidRDefault="00C938C8">
            <w:pPr>
              <w:jc w:val="right"/>
              <w:rPr>
                <w:color w:val="000000"/>
                <w:sz w:val="22"/>
                <w:szCs w:val="22"/>
              </w:rPr>
            </w:pPr>
            <w:r>
              <w:rPr>
                <w:color w:val="000000"/>
                <w:sz w:val="22"/>
                <w:szCs w:val="22"/>
              </w:rPr>
              <w:t>4,80</w:t>
            </w:r>
          </w:p>
        </w:tc>
        <w:tc>
          <w:tcPr>
            <w:tcW w:w="1194" w:type="pct"/>
            <w:tcBorders>
              <w:top w:val="nil"/>
              <w:left w:val="nil"/>
              <w:bottom w:val="single" w:sz="4" w:space="0" w:color="auto"/>
              <w:right w:val="single" w:sz="4" w:space="0" w:color="auto"/>
            </w:tcBorders>
            <w:shd w:val="clear" w:color="auto" w:fill="auto"/>
            <w:noWrap/>
            <w:vAlign w:val="center"/>
            <w:hideMark/>
          </w:tcPr>
          <w:p w14:paraId="391EB373" w14:textId="77777777" w:rsidR="00C938C8" w:rsidRDefault="00C938C8">
            <w:pPr>
              <w:jc w:val="center"/>
              <w:rPr>
                <w:color w:val="000000"/>
                <w:sz w:val="22"/>
                <w:szCs w:val="22"/>
              </w:rPr>
            </w:pPr>
            <w:r>
              <w:rPr>
                <w:color w:val="000000"/>
                <w:sz w:val="22"/>
                <w:szCs w:val="22"/>
              </w:rPr>
              <w:t>реконструкција</w:t>
            </w:r>
          </w:p>
        </w:tc>
        <w:tc>
          <w:tcPr>
            <w:tcW w:w="839" w:type="pct"/>
            <w:tcBorders>
              <w:top w:val="nil"/>
              <w:left w:val="nil"/>
              <w:bottom w:val="single" w:sz="4" w:space="0" w:color="auto"/>
              <w:right w:val="single" w:sz="4" w:space="0" w:color="auto"/>
            </w:tcBorders>
            <w:shd w:val="clear" w:color="auto" w:fill="auto"/>
            <w:noWrap/>
            <w:vAlign w:val="center"/>
            <w:hideMark/>
          </w:tcPr>
          <w:p w14:paraId="79442FAB" w14:textId="77777777" w:rsidR="00C938C8" w:rsidRDefault="00C938C8">
            <w:pPr>
              <w:jc w:val="right"/>
              <w:rPr>
                <w:color w:val="000000"/>
                <w:sz w:val="22"/>
                <w:szCs w:val="22"/>
              </w:rPr>
            </w:pPr>
            <w:r>
              <w:rPr>
                <w:color w:val="000000"/>
                <w:sz w:val="22"/>
                <w:szCs w:val="22"/>
              </w:rPr>
              <w:t>0,48</w:t>
            </w:r>
          </w:p>
        </w:tc>
      </w:tr>
      <w:tr w:rsidR="00C938C8" w14:paraId="23C7FAB6" w14:textId="77777777" w:rsidTr="00942405">
        <w:trPr>
          <w:trHeight w:val="340"/>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14:paraId="4E999174" w14:textId="77777777" w:rsidR="00C938C8" w:rsidRDefault="00C938C8">
            <w:pPr>
              <w:rPr>
                <w:color w:val="000000"/>
                <w:sz w:val="22"/>
                <w:szCs w:val="22"/>
              </w:rPr>
            </w:pPr>
            <w:r>
              <w:rPr>
                <w:color w:val="000000"/>
                <w:sz w:val="22"/>
                <w:szCs w:val="22"/>
              </w:rPr>
              <w:t>Састав Река - Штале</w:t>
            </w:r>
          </w:p>
        </w:tc>
        <w:tc>
          <w:tcPr>
            <w:tcW w:w="714" w:type="pct"/>
            <w:tcBorders>
              <w:top w:val="nil"/>
              <w:left w:val="nil"/>
              <w:bottom w:val="single" w:sz="4" w:space="0" w:color="auto"/>
              <w:right w:val="single" w:sz="4" w:space="0" w:color="auto"/>
            </w:tcBorders>
            <w:shd w:val="clear" w:color="auto" w:fill="auto"/>
            <w:noWrap/>
            <w:vAlign w:val="center"/>
            <w:hideMark/>
          </w:tcPr>
          <w:p w14:paraId="746DE801" w14:textId="77777777" w:rsidR="00C938C8" w:rsidRDefault="00C938C8">
            <w:pPr>
              <w:jc w:val="right"/>
              <w:rPr>
                <w:color w:val="000000"/>
                <w:sz w:val="22"/>
                <w:szCs w:val="22"/>
              </w:rPr>
            </w:pPr>
            <w:r>
              <w:rPr>
                <w:color w:val="000000"/>
                <w:sz w:val="22"/>
                <w:szCs w:val="22"/>
              </w:rPr>
              <w:t>2,60</w:t>
            </w:r>
          </w:p>
        </w:tc>
        <w:tc>
          <w:tcPr>
            <w:tcW w:w="1194" w:type="pct"/>
            <w:tcBorders>
              <w:top w:val="nil"/>
              <w:left w:val="nil"/>
              <w:bottom w:val="single" w:sz="4" w:space="0" w:color="auto"/>
              <w:right w:val="single" w:sz="4" w:space="0" w:color="auto"/>
            </w:tcBorders>
            <w:shd w:val="clear" w:color="auto" w:fill="auto"/>
            <w:noWrap/>
            <w:vAlign w:val="center"/>
            <w:hideMark/>
          </w:tcPr>
          <w:p w14:paraId="376A588A" w14:textId="77777777" w:rsidR="00C938C8" w:rsidRDefault="00C938C8">
            <w:pPr>
              <w:jc w:val="center"/>
              <w:rPr>
                <w:color w:val="000000"/>
                <w:sz w:val="22"/>
                <w:szCs w:val="22"/>
              </w:rPr>
            </w:pPr>
            <w:r>
              <w:rPr>
                <w:color w:val="000000"/>
                <w:sz w:val="22"/>
                <w:szCs w:val="22"/>
              </w:rPr>
              <w:t>реконструкција</w:t>
            </w:r>
          </w:p>
        </w:tc>
        <w:tc>
          <w:tcPr>
            <w:tcW w:w="839" w:type="pct"/>
            <w:tcBorders>
              <w:top w:val="nil"/>
              <w:left w:val="nil"/>
              <w:bottom w:val="single" w:sz="4" w:space="0" w:color="auto"/>
              <w:right w:val="single" w:sz="4" w:space="0" w:color="auto"/>
            </w:tcBorders>
            <w:shd w:val="clear" w:color="auto" w:fill="auto"/>
            <w:noWrap/>
            <w:vAlign w:val="center"/>
            <w:hideMark/>
          </w:tcPr>
          <w:p w14:paraId="1A5AADBD" w14:textId="77777777" w:rsidR="00C938C8" w:rsidRDefault="00C938C8">
            <w:pPr>
              <w:jc w:val="right"/>
              <w:rPr>
                <w:color w:val="000000"/>
                <w:sz w:val="22"/>
                <w:szCs w:val="22"/>
              </w:rPr>
            </w:pPr>
            <w:r>
              <w:rPr>
                <w:color w:val="000000"/>
                <w:sz w:val="22"/>
                <w:szCs w:val="22"/>
              </w:rPr>
              <w:t>0,26</w:t>
            </w:r>
          </w:p>
        </w:tc>
      </w:tr>
      <w:tr w:rsidR="00C938C8" w14:paraId="4EAA5B60" w14:textId="77777777" w:rsidTr="00942405">
        <w:trPr>
          <w:trHeight w:val="340"/>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14:paraId="49E9E3CB" w14:textId="77777777" w:rsidR="00C938C8" w:rsidRDefault="00C938C8">
            <w:pPr>
              <w:rPr>
                <w:color w:val="000000"/>
                <w:sz w:val="22"/>
                <w:szCs w:val="22"/>
              </w:rPr>
            </w:pPr>
            <w:r>
              <w:rPr>
                <w:color w:val="000000"/>
                <w:sz w:val="22"/>
                <w:szCs w:val="22"/>
              </w:rPr>
              <w:t>Слатински пут</w:t>
            </w:r>
          </w:p>
        </w:tc>
        <w:tc>
          <w:tcPr>
            <w:tcW w:w="714" w:type="pct"/>
            <w:tcBorders>
              <w:top w:val="nil"/>
              <w:left w:val="nil"/>
              <w:bottom w:val="single" w:sz="4" w:space="0" w:color="auto"/>
              <w:right w:val="single" w:sz="4" w:space="0" w:color="auto"/>
            </w:tcBorders>
            <w:shd w:val="clear" w:color="auto" w:fill="auto"/>
            <w:noWrap/>
            <w:vAlign w:val="center"/>
            <w:hideMark/>
          </w:tcPr>
          <w:p w14:paraId="2CD4CE1F" w14:textId="77777777" w:rsidR="00C938C8" w:rsidRDefault="00C938C8">
            <w:pPr>
              <w:jc w:val="right"/>
              <w:rPr>
                <w:color w:val="000000"/>
                <w:sz w:val="22"/>
                <w:szCs w:val="22"/>
              </w:rPr>
            </w:pPr>
            <w:r>
              <w:rPr>
                <w:color w:val="000000"/>
                <w:sz w:val="22"/>
                <w:szCs w:val="22"/>
              </w:rPr>
              <w:t>4,60</w:t>
            </w:r>
          </w:p>
        </w:tc>
        <w:tc>
          <w:tcPr>
            <w:tcW w:w="1194" w:type="pct"/>
            <w:tcBorders>
              <w:top w:val="nil"/>
              <w:left w:val="nil"/>
              <w:bottom w:val="single" w:sz="4" w:space="0" w:color="auto"/>
              <w:right w:val="single" w:sz="4" w:space="0" w:color="auto"/>
            </w:tcBorders>
            <w:shd w:val="clear" w:color="auto" w:fill="auto"/>
            <w:noWrap/>
            <w:vAlign w:val="center"/>
            <w:hideMark/>
          </w:tcPr>
          <w:p w14:paraId="7AF439E6" w14:textId="77777777" w:rsidR="00C938C8" w:rsidRDefault="00C938C8">
            <w:pPr>
              <w:jc w:val="center"/>
              <w:rPr>
                <w:color w:val="000000"/>
                <w:sz w:val="22"/>
                <w:szCs w:val="22"/>
              </w:rPr>
            </w:pPr>
            <w:r>
              <w:rPr>
                <w:color w:val="000000"/>
                <w:sz w:val="22"/>
                <w:szCs w:val="22"/>
              </w:rPr>
              <w:t>реконструкција</w:t>
            </w:r>
          </w:p>
        </w:tc>
        <w:tc>
          <w:tcPr>
            <w:tcW w:w="839" w:type="pct"/>
            <w:tcBorders>
              <w:top w:val="nil"/>
              <w:left w:val="nil"/>
              <w:bottom w:val="single" w:sz="4" w:space="0" w:color="auto"/>
              <w:right w:val="single" w:sz="4" w:space="0" w:color="auto"/>
            </w:tcBorders>
            <w:shd w:val="clear" w:color="auto" w:fill="auto"/>
            <w:noWrap/>
            <w:vAlign w:val="center"/>
            <w:hideMark/>
          </w:tcPr>
          <w:p w14:paraId="650D6A0D" w14:textId="77777777" w:rsidR="00C938C8" w:rsidRDefault="00C938C8">
            <w:pPr>
              <w:jc w:val="right"/>
              <w:rPr>
                <w:color w:val="000000"/>
                <w:sz w:val="22"/>
                <w:szCs w:val="22"/>
              </w:rPr>
            </w:pPr>
            <w:r>
              <w:rPr>
                <w:color w:val="000000"/>
                <w:sz w:val="22"/>
                <w:szCs w:val="22"/>
              </w:rPr>
              <w:t>0,46</w:t>
            </w:r>
          </w:p>
        </w:tc>
      </w:tr>
      <w:tr w:rsidR="00C938C8" w14:paraId="703C789C" w14:textId="77777777" w:rsidTr="00942405">
        <w:trPr>
          <w:trHeight w:val="340"/>
        </w:trPr>
        <w:tc>
          <w:tcPr>
            <w:tcW w:w="2253" w:type="pct"/>
            <w:tcBorders>
              <w:top w:val="nil"/>
              <w:left w:val="single" w:sz="4" w:space="0" w:color="auto"/>
              <w:bottom w:val="single" w:sz="4" w:space="0" w:color="auto"/>
              <w:right w:val="single" w:sz="4" w:space="0" w:color="auto"/>
            </w:tcBorders>
            <w:shd w:val="clear" w:color="000000" w:fill="D9D9D9"/>
            <w:noWrap/>
            <w:vAlign w:val="center"/>
            <w:hideMark/>
          </w:tcPr>
          <w:p w14:paraId="788045DE" w14:textId="77777777" w:rsidR="00C938C8" w:rsidRDefault="00C938C8">
            <w:pPr>
              <w:jc w:val="center"/>
              <w:rPr>
                <w:color w:val="000000"/>
                <w:sz w:val="22"/>
                <w:szCs w:val="22"/>
              </w:rPr>
            </w:pPr>
            <w:r>
              <w:rPr>
                <w:color w:val="000000"/>
                <w:sz w:val="22"/>
                <w:szCs w:val="22"/>
              </w:rPr>
              <w:t>Укупно реконструкција</w:t>
            </w:r>
          </w:p>
        </w:tc>
        <w:tc>
          <w:tcPr>
            <w:tcW w:w="714" w:type="pct"/>
            <w:tcBorders>
              <w:top w:val="nil"/>
              <w:left w:val="nil"/>
              <w:bottom w:val="single" w:sz="4" w:space="0" w:color="auto"/>
              <w:right w:val="single" w:sz="4" w:space="0" w:color="auto"/>
            </w:tcBorders>
            <w:shd w:val="clear" w:color="000000" w:fill="D9D9D9"/>
            <w:noWrap/>
            <w:vAlign w:val="center"/>
            <w:hideMark/>
          </w:tcPr>
          <w:p w14:paraId="6C05473D" w14:textId="77777777" w:rsidR="00C938C8" w:rsidRDefault="00C938C8">
            <w:pPr>
              <w:jc w:val="right"/>
              <w:rPr>
                <w:color w:val="000000"/>
                <w:sz w:val="22"/>
                <w:szCs w:val="22"/>
              </w:rPr>
            </w:pPr>
            <w:r>
              <w:rPr>
                <w:color w:val="000000"/>
                <w:sz w:val="22"/>
                <w:szCs w:val="22"/>
              </w:rPr>
              <w:t>12,00</w:t>
            </w:r>
          </w:p>
        </w:tc>
        <w:tc>
          <w:tcPr>
            <w:tcW w:w="1194" w:type="pct"/>
            <w:tcBorders>
              <w:top w:val="nil"/>
              <w:left w:val="nil"/>
              <w:bottom w:val="single" w:sz="4" w:space="0" w:color="auto"/>
              <w:right w:val="single" w:sz="4" w:space="0" w:color="auto"/>
            </w:tcBorders>
            <w:shd w:val="clear" w:color="000000" w:fill="D9D9D9"/>
            <w:noWrap/>
            <w:vAlign w:val="center"/>
            <w:hideMark/>
          </w:tcPr>
          <w:p w14:paraId="218AD716" w14:textId="77777777" w:rsidR="00C938C8" w:rsidRDefault="00C938C8">
            <w:pPr>
              <w:jc w:val="center"/>
              <w:rPr>
                <w:color w:val="000000"/>
                <w:sz w:val="22"/>
                <w:szCs w:val="22"/>
              </w:rPr>
            </w:pPr>
            <w:r>
              <w:rPr>
                <w:color w:val="000000"/>
                <w:sz w:val="22"/>
                <w:szCs w:val="22"/>
              </w:rPr>
              <w:t> </w:t>
            </w:r>
          </w:p>
        </w:tc>
        <w:tc>
          <w:tcPr>
            <w:tcW w:w="839" w:type="pct"/>
            <w:tcBorders>
              <w:top w:val="nil"/>
              <w:left w:val="nil"/>
              <w:bottom w:val="single" w:sz="4" w:space="0" w:color="auto"/>
              <w:right w:val="single" w:sz="4" w:space="0" w:color="auto"/>
            </w:tcBorders>
            <w:shd w:val="clear" w:color="000000" w:fill="D9D9D9"/>
            <w:noWrap/>
            <w:vAlign w:val="center"/>
            <w:hideMark/>
          </w:tcPr>
          <w:p w14:paraId="14EA0131" w14:textId="77777777" w:rsidR="00C938C8" w:rsidRDefault="00C938C8">
            <w:pPr>
              <w:jc w:val="right"/>
              <w:rPr>
                <w:color w:val="000000"/>
                <w:sz w:val="22"/>
                <w:szCs w:val="22"/>
              </w:rPr>
            </w:pPr>
            <w:r>
              <w:rPr>
                <w:color w:val="000000"/>
                <w:sz w:val="22"/>
                <w:szCs w:val="22"/>
              </w:rPr>
              <w:t>1,20</w:t>
            </w:r>
          </w:p>
        </w:tc>
      </w:tr>
      <w:tr w:rsidR="00C938C8" w14:paraId="470188DA" w14:textId="77777777" w:rsidTr="00942405">
        <w:trPr>
          <w:trHeight w:val="340"/>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14:paraId="5AEBE145" w14:textId="77777777" w:rsidR="00C938C8" w:rsidRDefault="00C938C8">
            <w:pPr>
              <w:rPr>
                <w:color w:val="000000"/>
                <w:sz w:val="22"/>
                <w:szCs w:val="22"/>
              </w:rPr>
            </w:pPr>
            <w:r>
              <w:rPr>
                <w:color w:val="000000"/>
                <w:sz w:val="22"/>
                <w:szCs w:val="22"/>
              </w:rPr>
              <w:t>Тулово Стадион - Врви Кобила</w:t>
            </w:r>
          </w:p>
        </w:tc>
        <w:tc>
          <w:tcPr>
            <w:tcW w:w="714" w:type="pct"/>
            <w:tcBorders>
              <w:top w:val="nil"/>
              <w:left w:val="nil"/>
              <w:bottom w:val="single" w:sz="4" w:space="0" w:color="auto"/>
              <w:right w:val="single" w:sz="4" w:space="0" w:color="auto"/>
            </w:tcBorders>
            <w:shd w:val="clear" w:color="auto" w:fill="auto"/>
            <w:noWrap/>
            <w:vAlign w:val="center"/>
            <w:hideMark/>
          </w:tcPr>
          <w:p w14:paraId="262E03C9" w14:textId="77777777" w:rsidR="00C938C8" w:rsidRDefault="00C938C8">
            <w:pPr>
              <w:jc w:val="right"/>
              <w:rPr>
                <w:color w:val="000000"/>
                <w:sz w:val="22"/>
                <w:szCs w:val="22"/>
              </w:rPr>
            </w:pPr>
            <w:r>
              <w:rPr>
                <w:color w:val="000000"/>
                <w:sz w:val="22"/>
                <w:szCs w:val="22"/>
              </w:rPr>
              <w:t>6,21</w:t>
            </w:r>
          </w:p>
        </w:tc>
        <w:tc>
          <w:tcPr>
            <w:tcW w:w="1194" w:type="pct"/>
            <w:tcBorders>
              <w:top w:val="nil"/>
              <w:left w:val="nil"/>
              <w:bottom w:val="single" w:sz="4" w:space="0" w:color="auto"/>
              <w:right w:val="single" w:sz="4" w:space="0" w:color="auto"/>
            </w:tcBorders>
            <w:shd w:val="clear" w:color="auto" w:fill="auto"/>
            <w:noWrap/>
            <w:vAlign w:val="center"/>
            <w:hideMark/>
          </w:tcPr>
          <w:p w14:paraId="4E540930" w14:textId="77777777" w:rsidR="00C938C8" w:rsidRDefault="00C938C8">
            <w:pPr>
              <w:jc w:val="center"/>
              <w:rPr>
                <w:color w:val="000000"/>
                <w:sz w:val="22"/>
                <w:szCs w:val="22"/>
              </w:rPr>
            </w:pPr>
            <w:r>
              <w:rPr>
                <w:color w:val="000000"/>
                <w:sz w:val="22"/>
                <w:szCs w:val="22"/>
              </w:rPr>
              <w:t>одржавање</w:t>
            </w:r>
          </w:p>
        </w:tc>
        <w:tc>
          <w:tcPr>
            <w:tcW w:w="839" w:type="pct"/>
            <w:tcBorders>
              <w:top w:val="nil"/>
              <w:left w:val="nil"/>
              <w:bottom w:val="single" w:sz="4" w:space="0" w:color="auto"/>
              <w:right w:val="single" w:sz="4" w:space="0" w:color="auto"/>
            </w:tcBorders>
            <w:shd w:val="clear" w:color="auto" w:fill="auto"/>
            <w:noWrap/>
            <w:vAlign w:val="center"/>
            <w:hideMark/>
          </w:tcPr>
          <w:p w14:paraId="30339C57" w14:textId="77777777" w:rsidR="00C938C8" w:rsidRDefault="00C938C8">
            <w:pPr>
              <w:jc w:val="right"/>
              <w:rPr>
                <w:color w:val="000000"/>
                <w:sz w:val="22"/>
                <w:szCs w:val="22"/>
              </w:rPr>
            </w:pPr>
            <w:r>
              <w:rPr>
                <w:color w:val="000000"/>
                <w:sz w:val="22"/>
                <w:szCs w:val="22"/>
              </w:rPr>
              <w:t>0,62</w:t>
            </w:r>
          </w:p>
        </w:tc>
      </w:tr>
      <w:tr w:rsidR="00C938C8" w14:paraId="6E9E9CC9" w14:textId="77777777" w:rsidTr="00942405">
        <w:trPr>
          <w:trHeight w:val="340"/>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14:paraId="20EBE578" w14:textId="77777777" w:rsidR="00C938C8" w:rsidRDefault="00C938C8">
            <w:pPr>
              <w:rPr>
                <w:color w:val="000000"/>
                <w:sz w:val="22"/>
                <w:szCs w:val="22"/>
              </w:rPr>
            </w:pPr>
            <w:r>
              <w:rPr>
                <w:color w:val="000000"/>
                <w:sz w:val="22"/>
                <w:szCs w:val="22"/>
              </w:rPr>
              <w:t>Врви Кобила - Бробињак</w:t>
            </w:r>
          </w:p>
        </w:tc>
        <w:tc>
          <w:tcPr>
            <w:tcW w:w="714" w:type="pct"/>
            <w:tcBorders>
              <w:top w:val="nil"/>
              <w:left w:val="nil"/>
              <w:bottom w:val="single" w:sz="4" w:space="0" w:color="auto"/>
              <w:right w:val="single" w:sz="4" w:space="0" w:color="auto"/>
            </w:tcBorders>
            <w:shd w:val="clear" w:color="auto" w:fill="auto"/>
            <w:noWrap/>
            <w:vAlign w:val="center"/>
            <w:hideMark/>
          </w:tcPr>
          <w:p w14:paraId="14CEF102" w14:textId="77777777" w:rsidR="00C938C8" w:rsidRDefault="00C938C8">
            <w:pPr>
              <w:jc w:val="right"/>
              <w:rPr>
                <w:color w:val="000000"/>
                <w:sz w:val="22"/>
                <w:szCs w:val="22"/>
              </w:rPr>
            </w:pPr>
            <w:r>
              <w:rPr>
                <w:color w:val="000000"/>
                <w:sz w:val="22"/>
                <w:szCs w:val="22"/>
              </w:rPr>
              <w:t>4,87</w:t>
            </w:r>
          </w:p>
        </w:tc>
        <w:tc>
          <w:tcPr>
            <w:tcW w:w="1194" w:type="pct"/>
            <w:tcBorders>
              <w:top w:val="nil"/>
              <w:left w:val="nil"/>
              <w:bottom w:val="single" w:sz="4" w:space="0" w:color="auto"/>
              <w:right w:val="single" w:sz="4" w:space="0" w:color="auto"/>
            </w:tcBorders>
            <w:shd w:val="clear" w:color="auto" w:fill="auto"/>
            <w:noWrap/>
            <w:vAlign w:val="center"/>
            <w:hideMark/>
          </w:tcPr>
          <w:p w14:paraId="620086FB" w14:textId="77777777" w:rsidR="00C938C8" w:rsidRDefault="00C938C8">
            <w:pPr>
              <w:jc w:val="center"/>
              <w:rPr>
                <w:color w:val="000000"/>
                <w:sz w:val="22"/>
                <w:szCs w:val="22"/>
              </w:rPr>
            </w:pPr>
            <w:r>
              <w:rPr>
                <w:color w:val="000000"/>
                <w:sz w:val="22"/>
                <w:szCs w:val="22"/>
              </w:rPr>
              <w:t>одржавање</w:t>
            </w:r>
          </w:p>
        </w:tc>
        <w:tc>
          <w:tcPr>
            <w:tcW w:w="839" w:type="pct"/>
            <w:tcBorders>
              <w:top w:val="nil"/>
              <w:left w:val="nil"/>
              <w:bottom w:val="single" w:sz="4" w:space="0" w:color="auto"/>
              <w:right w:val="single" w:sz="4" w:space="0" w:color="auto"/>
            </w:tcBorders>
            <w:shd w:val="clear" w:color="auto" w:fill="auto"/>
            <w:noWrap/>
            <w:vAlign w:val="center"/>
            <w:hideMark/>
          </w:tcPr>
          <w:p w14:paraId="4D7A79C7" w14:textId="77777777" w:rsidR="00C938C8" w:rsidRDefault="00C938C8">
            <w:pPr>
              <w:jc w:val="right"/>
              <w:rPr>
                <w:color w:val="000000"/>
                <w:sz w:val="22"/>
                <w:szCs w:val="22"/>
              </w:rPr>
            </w:pPr>
            <w:r>
              <w:rPr>
                <w:color w:val="000000"/>
                <w:sz w:val="22"/>
                <w:szCs w:val="22"/>
              </w:rPr>
              <w:t>0,49</w:t>
            </w:r>
          </w:p>
        </w:tc>
      </w:tr>
      <w:tr w:rsidR="00C938C8" w14:paraId="4832DB9B" w14:textId="77777777" w:rsidTr="00942405">
        <w:trPr>
          <w:trHeight w:val="340"/>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14:paraId="55F1AE86" w14:textId="77777777" w:rsidR="00C938C8" w:rsidRDefault="00C938C8">
            <w:pPr>
              <w:rPr>
                <w:color w:val="000000"/>
                <w:sz w:val="22"/>
                <w:szCs w:val="22"/>
              </w:rPr>
            </w:pPr>
            <w:r>
              <w:rPr>
                <w:color w:val="000000"/>
                <w:sz w:val="22"/>
                <w:szCs w:val="22"/>
              </w:rPr>
              <w:t>Пекара - Врви Кобила</w:t>
            </w:r>
          </w:p>
        </w:tc>
        <w:tc>
          <w:tcPr>
            <w:tcW w:w="714" w:type="pct"/>
            <w:tcBorders>
              <w:top w:val="nil"/>
              <w:left w:val="nil"/>
              <w:bottom w:val="single" w:sz="4" w:space="0" w:color="auto"/>
              <w:right w:val="single" w:sz="4" w:space="0" w:color="auto"/>
            </w:tcBorders>
            <w:shd w:val="clear" w:color="auto" w:fill="auto"/>
            <w:noWrap/>
            <w:vAlign w:val="center"/>
            <w:hideMark/>
          </w:tcPr>
          <w:p w14:paraId="33C12CE9" w14:textId="77777777" w:rsidR="00C938C8" w:rsidRDefault="00C938C8">
            <w:pPr>
              <w:jc w:val="right"/>
              <w:rPr>
                <w:color w:val="000000"/>
                <w:sz w:val="22"/>
                <w:szCs w:val="22"/>
              </w:rPr>
            </w:pPr>
            <w:r>
              <w:rPr>
                <w:color w:val="000000"/>
                <w:sz w:val="22"/>
                <w:szCs w:val="22"/>
              </w:rPr>
              <w:t>2,69</w:t>
            </w:r>
          </w:p>
        </w:tc>
        <w:tc>
          <w:tcPr>
            <w:tcW w:w="1194" w:type="pct"/>
            <w:tcBorders>
              <w:top w:val="nil"/>
              <w:left w:val="nil"/>
              <w:bottom w:val="single" w:sz="4" w:space="0" w:color="auto"/>
              <w:right w:val="single" w:sz="4" w:space="0" w:color="auto"/>
            </w:tcBorders>
            <w:shd w:val="clear" w:color="auto" w:fill="auto"/>
            <w:noWrap/>
            <w:vAlign w:val="center"/>
            <w:hideMark/>
          </w:tcPr>
          <w:p w14:paraId="14E4C582" w14:textId="77777777" w:rsidR="00C938C8" w:rsidRDefault="00C938C8">
            <w:pPr>
              <w:jc w:val="center"/>
              <w:rPr>
                <w:color w:val="000000"/>
                <w:sz w:val="22"/>
                <w:szCs w:val="22"/>
              </w:rPr>
            </w:pPr>
            <w:r>
              <w:rPr>
                <w:color w:val="000000"/>
                <w:sz w:val="22"/>
                <w:szCs w:val="22"/>
              </w:rPr>
              <w:t>одржавање</w:t>
            </w:r>
          </w:p>
        </w:tc>
        <w:tc>
          <w:tcPr>
            <w:tcW w:w="839" w:type="pct"/>
            <w:tcBorders>
              <w:top w:val="nil"/>
              <w:left w:val="nil"/>
              <w:bottom w:val="single" w:sz="4" w:space="0" w:color="auto"/>
              <w:right w:val="single" w:sz="4" w:space="0" w:color="auto"/>
            </w:tcBorders>
            <w:shd w:val="clear" w:color="auto" w:fill="auto"/>
            <w:noWrap/>
            <w:vAlign w:val="center"/>
            <w:hideMark/>
          </w:tcPr>
          <w:p w14:paraId="047CF0E9" w14:textId="77777777" w:rsidR="00C938C8" w:rsidRDefault="00C938C8">
            <w:pPr>
              <w:jc w:val="right"/>
              <w:rPr>
                <w:color w:val="000000"/>
                <w:sz w:val="22"/>
                <w:szCs w:val="22"/>
              </w:rPr>
            </w:pPr>
            <w:r>
              <w:rPr>
                <w:color w:val="000000"/>
                <w:sz w:val="22"/>
                <w:szCs w:val="22"/>
              </w:rPr>
              <w:t>0,27</w:t>
            </w:r>
          </w:p>
        </w:tc>
      </w:tr>
      <w:tr w:rsidR="00C938C8" w14:paraId="54F47513" w14:textId="77777777" w:rsidTr="00942405">
        <w:trPr>
          <w:trHeight w:val="340"/>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14:paraId="621FB5A7" w14:textId="77777777" w:rsidR="00C938C8" w:rsidRDefault="00C938C8">
            <w:pPr>
              <w:rPr>
                <w:color w:val="000000"/>
                <w:sz w:val="22"/>
                <w:szCs w:val="22"/>
              </w:rPr>
            </w:pPr>
            <w:r>
              <w:rPr>
                <w:color w:val="000000"/>
                <w:sz w:val="22"/>
                <w:szCs w:val="22"/>
              </w:rPr>
              <w:t>Састав Река - Трница</w:t>
            </w:r>
          </w:p>
        </w:tc>
        <w:tc>
          <w:tcPr>
            <w:tcW w:w="714" w:type="pct"/>
            <w:tcBorders>
              <w:top w:val="nil"/>
              <w:left w:val="nil"/>
              <w:bottom w:val="single" w:sz="4" w:space="0" w:color="auto"/>
              <w:right w:val="single" w:sz="4" w:space="0" w:color="auto"/>
            </w:tcBorders>
            <w:shd w:val="clear" w:color="auto" w:fill="auto"/>
            <w:noWrap/>
            <w:vAlign w:val="center"/>
            <w:hideMark/>
          </w:tcPr>
          <w:p w14:paraId="7588BA88" w14:textId="77777777" w:rsidR="00C938C8" w:rsidRDefault="00C938C8">
            <w:pPr>
              <w:jc w:val="right"/>
              <w:rPr>
                <w:color w:val="000000"/>
                <w:sz w:val="22"/>
                <w:szCs w:val="22"/>
              </w:rPr>
            </w:pPr>
            <w:r>
              <w:rPr>
                <w:color w:val="000000"/>
                <w:sz w:val="22"/>
                <w:szCs w:val="22"/>
              </w:rPr>
              <w:t>2,53</w:t>
            </w:r>
          </w:p>
        </w:tc>
        <w:tc>
          <w:tcPr>
            <w:tcW w:w="1194" w:type="pct"/>
            <w:tcBorders>
              <w:top w:val="nil"/>
              <w:left w:val="nil"/>
              <w:bottom w:val="single" w:sz="4" w:space="0" w:color="auto"/>
              <w:right w:val="single" w:sz="4" w:space="0" w:color="auto"/>
            </w:tcBorders>
            <w:shd w:val="clear" w:color="auto" w:fill="auto"/>
            <w:noWrap/>
            <w:vAlign w:val="center"/>
            <w:hideMark/>
          </w:tcPr>
          <w:p w14:paraId="1968DEB5" w14:textId="77777777" w:rsidR="00C938C8" w:rsidRDefault="00C938C8">
            <w:pPr>
              <w:jc w:val="center"/>
              <w:rPr>
                <w:color w:val="000000"/>
                <w:sz w:val="22"/>
                <w:szCs w:val="22"/>
              </w:rPr>
            </w:pPr>
            <w:r>
              <w:rPr>
                <w:color w:val="000000"/>
                <w:sz w:val="22"/>
                <w:szCs w:val="22"/>
              </w:rPr>
              <w:t>одржавање</w:t>
            </w:r>
          </w:p>
        </w:tc>
        <w:tc>
          <w:tcPr>
            <w:tcW w:w="839" w:type="pct"/>
            <w:tcBorders>
              <w:top w:val="nil"/>
              <w:left w:val="nil"/>
              <w:bottom w:val="single" w:sz="4" w:space="0" w:color="auto"/>
              <w:right w:val="single" w:sz="4" w:space="0" w:color="auto"/>
            </w:tcBorders>
            <w:shd w:val="clear" w:color="auto" w:fill="auto"/>
            <w:noWrap/>
            <w:vAlign w:val="center"/>
            <w:hideMark/>
          </w:tcPr>
          <w:p w14:paraId="63BC96DD" w14:textId="77777777" w:rsidR="00C938C8" w:rsidRDefault="00C938C8">
            <w:pPr>
              <w:jc w:val="right"/>
              <w:rPr>
                <w:color w:val="000000"/>
                <w:sz w:val="22"/>
                <w:szCs w:val="22"/>
              </w:rPr>
            </w:pPr>
            <w:r>
              <w:rPr>
                <w:color w:val="000000"/>
                <w:sz w:val="22"/>
                <w:szCs w:val="22"/>
              </w:rPr>
              <w:t>0,25</w:t>
            </w:r>
          </w:p>
        </w:tc>
      </w:tr>
      <w:tr w:rsidR="00C938C8" w14:paraId="3B2A0F35" w14:textId="77777777" w:rsidTr="00942405">
        <w:trPr>
          <w:trHeight w:val="340"/>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14:paraId="413C3D1C" w14:textId="77777777" w:rsidR="00C938C8" w:rsidRDefault="00C938C8">
            <w:pPr>
              <w:rPr>
                <w:color w:val="000000"/>
                <w:sz w:val="22"/>
                <w:szCs w:val="22"/>
              </w:rPr>
            </w:pPr>
            <w:r>
              <w:rPr>
                <w:color w:val="000000"/>
                <w:sz w:val="22"/>
                <w:szCs w:val="22"/>
              </w:rPr>
              <w:t>Крстовски Рид - Муратовица</w:t>
            </w:r>
          </w:p>
        </w:tc>
        <w:tc>
          <w:tcPr>
            <w:tcW w:w="714" w:type="pct"/>
            <w:tcBorders>
              <w:top w:val="nil"/>
              <w:left w:val="nil"/>
              <w:bottom w:val="single" w:sz="4" w:space="0" w:color="auto"/>
              <w:right w:val="single" w:sz="4" w:space="0" w:color="auto"/>
            </w:tcBorders>
            <w:shd w:val="clear" w:color="auto" w:fill="auto"/>
            <w:noWrap/>
            <w:vAlign w:val="center"/>
            <w:hideMark/>
          </w:tcPr>
          <w:p w14:paraId="3F012188" w14:textId="77777777" w:rsidR="00C938C8" w:rsidRDefault="00C938C8">
            <w:pPr>
              <w:jc w:val="right"/>
              <w:rPr>
                <w:color w:val="000000"/>
                <w:sz w:val="22"/>
                <w:szCs w:val="22"/>
              </w:rPr>
            </w:pPr>
            <w:r>
              <w:rPr>
                <w:color w:val="000000"/>
                <w:sz w:val="22"/>
                <w:szCs w:val="22"/>
              </w:rPr>
              <w:t>2,40</w:t>
            </w:r>
          </w:p>
        </w:tc>
        <w:tc>
          <w:tcPr>
            <w:tcW w:w="1194" w:type="pct"/>
            <w:tcBorders>
              <w:top w:val="nil"/>
              <w:left w:val="nil"/>
              <w:bottom w:val="single" w:sz="4" w:space="0" w:color="auto"/>
              <w:right w:val="single" w:sz="4" w:space="0" w:color="auto"/>
            </w:tcBorders>
            <w:shd w:val="clear" w:color="auto" w:fill="auto"/>
            <w:noWrap/>
            <w:vAlign w:val="center"/>
            <w:hideMark/>
          </w:tcPr>
          <w:p w14:paraId="29702763" w14:textId="77777777" w:rsidR="00C938C8" w:rsidRDefault="00C938C8">
            <w:pPr>
              <w:jc w:val="center"/>
              <w:rPr>
                <w:color w:val="000000"/>
                <w:sz w:val="22"/>
                <w:szCs w:val="22"/>
              </w:rPr>
            </w:pPr>
            <w:r>
              <w:rPr>
                <w:color w:val="000000"/>
                <w:sz w:val="22"/>
                <w:szCs w:val="22"/>
              </w:rPr>
              <w:t>одржавање</w:t>
            </w:r>
          </w:p>
        </w:tc>
        <w:tc>
          <w:tcPr>
            <w:tcW w:w="839" w:type="pct"/>
            <w:tcBorders>
              <w:top w:val="nil"/>
              <w:left w:val="nil"/>
              <w:bottom w:val="single" w:sz="4" w:space="0" w:color="auto"/>
              <w:right w:val="single" w:sz="4" w:space="0" w:color="auto"/>
            </w:tcBorders>
            <w:shd w:val="clear" w:color="auto" w:fill="auto"/>
            <w:noWrap/>
            <w:vAlign w:val="center"/>
            <w:hideMark/>
          </w:tcPr>
          <w:p w14:paraId="7E9527F0" w14:textId="77777777" w:rsidR="00C938C8" w:rsidRDefault="00C938C8">
            <w:pPr>
              <w:jc w:val="right"/>
              <w:rPr>
                <w:color w:val="000000"/>
                <w:sz w:val="22"/>
                <w:szCs w:val="22"/>
              </w:rPr>
            </w:pPr>
            <w:r>
              <w:rPr>
                <w:color w:val="000000"/>
                <w:sz w:val="22"/>
                <w:szCs w:val="22"/>
              </w:rPr>
              <w:t>0,24</w:t>
            </w:r>
          </w:p>
        </w:tc>
      </w:tr>
      <w:tr w:rsidR="00C938C8" w14:paraId="707BBF60" w14:textId="77777777" w:rsidTr="00942405">
        <w:trPr>
          <w:trHeight w:val="340"/>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14:paraId="5796492E" w14:textId="77777777" w:rsidR="00C938C8" w:rsidRDefault="00C938C8">
            <w:pPr>
              <w:rPr>
                <w:color w:val="000000"/>
                <w:sz w:val="22"/>
                <w:szCs w:val="22"/>
              </w:rPr>
            </w:pPr>
            <w:r>
              <w:rPr>
                <w:color w:val="000000"/>
                <w:sz w:val="22"/>
                <w:szCs w:val="22"/>
              </w:rPr>
              <w:t>Језеро - Врви Кобила</w:t>
            </w:r>
          </w:p>
        </w:tc>
        <w:tc>
          <w:tcPr>
            <w:tcW w:w="714" w:type="pct"/>
            <w:tcBorders>
              <w:top w:val="nil"/>
              <w:left w:val="nil"/>
              <w:bottom w:val="single" w:sz="4" w:space="0" w:color="auto"/>
              <w:right w:val="single" w:sz="4" w:space="0" w:color="auto"/>
            </w:tcBorders>
            <w:shd w:val="clear" w:color="auto" w:fill="auto"/>
            <w:noWrap/>
            <w:vAlign w:val="center"/>
            <w:hideMark/>
          </w:tcPr>
          <w:p w14:paraId="3B825D40" w14:textId="77777777" w:rsidR="00C938C8" w:rsidRDefault="00C938C8">
            <w:pPr>
              <w:jc w:val="right"/>
              <w:rPr>
                <w:color w:val="000000"/>
                <w:sz w:val="22"/>
                <w:szCs w:val="22"/>
              </w:rPr>
            </w:pPr>
            <w:r>
              <w:rPr>
                <w:color w:val="000000"/>
                <w:sz w:val="22"/>
                <w:szCs w:val="22"/>
              </w:rPr>
              <w:t>4,19</w:t>
            </w:r>
          </w:p>
        </w:tc>
        <w:tc>
          <w:tcPr>
            <w:tcW w:w="1194" w:type="pct"/>
            <w:tcBorders>
              <w:top w:val="nil"/>
              <w:left w:val="nil"/>
              <w:bottom w:val="single" w:sz="4" w:space="0" w:color="auto"/>
              <w:right w:val="single" w:sz="4" w:space="0" w:color="auto"/>
            </w:tcBorders>
            <w:shd w:val="clear" w:color="auto" w:fill="auto"/>
            <w:noWrap/>
            <w:vAlign w:val="center"/>
            <w:hideMark/>
          </w:tcPr>
          <w:p w14:paraId="13403D8A" w14:textId="77777777" w:rsidR="00C938C8" w:rsidRDefault="00C938C8">
            <w:pPr>
              <w:jc w:val="center"/>
              <w:rPr>
                <w:color w:val="000000"/>
                <w:sz w:val="22"/>
                <w:szCs w:val="22"/>
              </w:rPr>
            </w:pPr>
            <w:r>
              <w:rPr>
                <w:color w:val="000000"/>
                <w:sz w:val="22"/>
                <w:szCs w:val="22"/>
              </w:rPr>
              <w:t>одржавање</w:t>
            </w:r>
          </w:p>
        </w:tc>
        <w:tc>
          <w:tcPr>
            <w:tcW w:w="839" w:type="pct"/>
            <w:tcBorders>
              <w:top w:val="nil"/>
              <w:left w:val="nil"/>
              <w:bottom w:val="single" w:sz="4" w:space="0" w:color="auto"/>
              <w:right w:val="single" w:sz="4" w:space="0" w:color="auto"/>
            </w:tcBorders>
            <w:shd w:val="clear" w:color="auto" w:fill="auto"/>
            <w:noWrap/>
            <w:vAlign w:val="center"/>
            <w:hideMark/>
          </w:tcPr>
          <w:p w14:paraId="78F52AE6" w14:textId="77777777" w:rsidR="00C938C8" w:rsidRDefault="00C938C8">
            <w:pPr>
              <w:jc w:val="right"/>
              <w:rPr>
                <w:color w:val="000000"/>
                <w:sz w:val="22"/>
                <w:szCs w:val="22"/>
              </w:rPr>
            </w:pPr>
            <w:r>
              <w:rPr>
                <w:color w:val="000000"/>
                <w:sz w:val="22"/>
                <w:szCs w:val="22"/>
              </w:rPr>
              <w:t>0,42</w:t>
            </w:r>
          </w:p>
        </w:tc>
      </w:tr>
      <w:tr w:rsidR="00C938C8" w14:paraId="6F2174F4" w14:textId="77777777" w:rsidTr="00942405">
        <w:trPr>
          <w:trHeight w:val="340"/>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14:paraId="5669AF99" w14:textId="77777777" w:rsidR="00C938C8" w:rsidRDefault="00C938C8">
            <w:pPr>
              <w:rPr>
                <w:color w:val="000000"/>
                <w:sz w:val="22"/>
                <w:szCs w:val="22"/>
              </w:rPr>
            </w:pPr>
            <w:r>
              <w:rPr>
                <w:color w:val="000000"/>
                <w:sz w:val="22"/>
                <w:szCs w:val="22"/>
              </w:rPr>
              <w:t>Робин Дел - Лескова Падина</w:t>
            </w:r>
          </w:p>
        </w:tc>
        <w:tc>
          <w:tcPr>
            <w:tcW w:w="714" w:type="pct"/>
            <w:tcBorders>
              <w:top w:val="nil"/>
              <w:left w:val="nil"/>
              <w:bottom w:val="single" w:sz="4" w:space="0" w:color="auto"/>
              <w:right w:val="single" w:sz="4" w:space="0" w:color="auto"/>
            </w:tcBorders>
            <w:shd w:val="clear" w:color="auto" w:fill="auto"/>
            <w:noWrap/>
            <w:vAlign w:val="center"/>
            <w:hideMark/>
          </w:tcPr>
          <w:p w14:paraId="2F8265D0" w14:textId="77777777" w:rsidR="00C938C8" w:rsidRDefault="00C938C8">
            <w:pPr>
              <w:jc w:val="right"/>
              <w:rPr>
                <w:color w:val="000000"/>
                <w:sz w:val="22"/>
                <w:szCs w:val="22"/>
              </w:rPr>
            </w:pPr>
            <w:r>
              <w:rPr>
                <w:color w:val="000000"/>
                <w:sz w:val="22"/>
                <w:szCs w:val="22"/>
              </w:rPr>
              <w:t>1,55</w:t>
            </w:r>
          </w:p>
        </w:tc>
        <w:tc>
          <w:tcPr>
            <w:tcW w:w="1194" w:type="pct"/>
            <w:tcBorders>
              <w:top w:val="nil"/>
              <w:left w:val="nil"/>
              <w:bottom w:val="single" w:sz="4" w:space="0" w:color="auto"/>
              <w:right w:val="single" w:sz="4" w:space="0" w:color="auto"/>
            </w:tcBorders>
            <w:shd w:val="clear" w:color="auto" w:fill="auto"/>
            <w:noWrap/>
            <w:vAlign w:val="center"/>
            <w:hideMark/>
          </w:tcPr>
          <w:p w14:paraId="38889F40" w14:textId="77777777" w:rsidR="00C938C8" w:rsidRDefault="00C938C8">
            <w:pPr>
              <w:jc w:val="center"/>
              <w:rPr>
                <w:color w:val="000000"/>
                <w:sz w:val="22"/>
                <w:szCs w:val="22"/>
              </w:rPr>
            </w:pPr>
            <w:r>
              <w:rPr>
                <w:color w:val="000000"/>
                <w:sz w:val="22"/>
                <w:szCs w:val="22"/>
              </w:rPr>
              <w:t>одржавање</w:t>
            </w:r>
          </w:p>
        </w:tc>
        <w:tc>
          <w:tcPr>
            <w:tcW w:w="839" w:type="pct"/>
            <w:tcBorders>
              <w:top w:val="nil"/>
              <w:left w:val="nil"/>
              <w:bottom w:val="single" w:sz="4" w:space="0" w:color="auto"/>
              <w:right w:val="single" w:sz="4" w:space="0" w:color="auto"/>
            </w:tcBorders>
            <w:shd w:val="clear" w:color="auto" w:fill="auto"/>
            <w:noWrap/>
            <w:vAlign w:val="center"/>
            <w:hideMark/>
          </w:tcPr>
          <w:p w14:paraId="26B0FE88" w14:textId="77777777" w:rsidR="00C938C8" w:rsidRDefault="00C938C8">
            <w:pPr>
              <w:jc w:val="right"/>
              <w:rPr>
                <w:color w:val="000000"/>
                <w:sz w:val="22"/>
                <w:szCs w:val="22"/>
              </w:rPr>
            </w:pPr>
            <w:r>
              <w:rPr>
                <w:color w:val="000000"/>
                <w:sz w:val="22"/>
                <w:szCs w:val="22"/>
              </w:rPr>
              <w:t>0,16</w:t>
            </w:r>
          </w:p>
        </w:tc>
      </w:tr>
      <w:tr w:rsidR="00C938C8" w14:paraId="5019BD02" w14:textId="77777777" w:rsidTr="00942405">
        <w:trPr>
          <w:trHeight w:val="340"/>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14:paraId="7190B4C4" w14:textId="77777777" w:rsidR="00C938C8" w:rsidRDefault="00C938C8">
            <w:pPr>
              <w:rPr>
                <w:color w:val="000000"/>
                <w:sz w:val="22"/>
                <w:szCs w:val="22"/>
              </w:rPr>
            </w:pPr>
            <w:r>
              <w:rPr>
                <w:color w:val="000000"/>
                <w:sz w:val="22"/>
                <w:szCs w:val="22"/>
              </w:rPr>
              <w:t>Ораовица - Робин Дел</w:t>
            </w:r>
          </w:p>
        </w:tc>
        <w:tc>
          <w:tcPr>
            <w:tcW w:w="714" w:type="pct"/>
            <w:tcBorders>
              <w:top w:val="nil"/>
              <w:left w:val="nil"/>
              <w:bottom w:val="single" w:sz="4" w:space="0" w:color="auto"/>
              <w:right w:val="single" w:sz="4" w:space="0" w:color="auto"/>
            </w:tcBorders>
            <w:shd w:val="clear" w:color="auto" w:fill="auto"/>
            <w:noWrap/>
            <w:vAlign w:val="center"/>
            <w:hideMark/>
          </w:tcPr>
          <w:p w14:paraId="5773B46B" w14:textId="77777777" w:rsidR="00C938C8" w:rsidRDefault="00C938C8">
            <w:pPr>
              <w:jc w:val="right"/>
              <w:rPr>
                <w:color w:val="000000"/>
                <w:sz w:val="22"/>
                <w:szCs w:val="22"/>
              </w:rPr>
            </w:pPr>
            <w:r>
              <w:rPr>
                <w:color w:val="000000"/>
                <w:sz w:val="22"/>
                <w:szCs w:val="22"/>
              </w:rPr>
              <w:t>4,92</w:t>
            </w:r>
          </w:p>
        </w:tc>
        <w:tc>
          <w:tcPr>
            <w:tcW w:w="1194" w:type="pct"/>
            <w:tcBorders>
              <w:top w:val="nil"/>
              <w:left w:val="nil"/>
              <w:bottom w:val="single" w:sz="4" w:space="0" w:color="auto"/>
              <w:right w:val="single" w:sz="4" w:space="0" w:color="auto"/>
            </w:tcBorders>
            <w:shd w:val="clear" w:color="auto" w:fill="auto"/>
            <w:noWrap/>
            <w:vAlign w:val="center"/>
            <w:hideMark/>
          </w:tcPr>
          <w:p w14:paraId="0CDD5866" w14:textId="77777777" w:rsidR="00C938C8" w:rsidRDefault="00C938C8">
            <w:pPr>
              <w:jc w:val="center"/>
              <w:rPr>
                <w:color w:val="000000"/>
                <w:sz w:val="22"/>
                <w:szCs w:val="22"/>
              </w:rPr>
            </w:pPr>
            <w:r>
              <w:rPr>
                <w:color w:val="000000"/>
                <w:sz w:val="22"/>
                <w:szCs w:val="22"/>
              </w:rPr>
              <w:t>одржавање</w:t>
            </w:r>
          </w:p>
        </w:tc>
        <w:tc>
          <w:tcPr>
            <w:tcW w:w="839" w:type="pct"/>
            <w:tcBorders>
              <w:top w:val="nil"/>
              <w:left w:val="nil"/>
              <w:bottom w:val="single" w:sz="4" w:space="0" w:color="auto"/>
              <w:right w:val="single" w:sz="4" w:space="0" w:color="auto"/>
            </w:tcBorders>
            <w:shd w:val="clear" w:color="auto" w:fill="auto"/>
            <w:noWrap/>
            <w:vAlign w:val="center"/>
            <w:hideMark/>
          </w:tcPr>
          <w:p w14:paraId="45790DF8" w14:textId="77777777" w:rsidR="00C938C8" w:rsidRDefault="00C938C8">
            <w:pPr>
              <w:jc w:val="right"/>
              <w:rPr>
                <w:color w:val="000000"/>
                <w:sz w:val="22"/>
                <w:szCs w:val="22"/>
              </w:rPr>
            </w:pPr>
            <w:r>
              <w:rPr>
                <w:color w:val="000000"/>
                <w:sz w:val="22"/>
                <w:szCs w:val="22"/>
              </w:rPr>
              <w:t>0,49</w:t>
            </w:r>
          </w:p>
        </w:tc>
      </w:tr>
      <w:tr w:rsidR="00C938C8" w14:paraId="7F186BBD" w14:textId="77777777" w:rsidTr="00942405">
        <w:trPr>
          <w:trHeight w:val="340"/>
        </w:trPr>
        <w:tc>
          <w:tcPr>
            <w:tcW w:w="2253" w:type="pct"/>
            <w:tcBorders>
              <w:top w:val="nil"/>
              <w:left w:val="single" w:sz="4" w:space="0" w:color="auto"/>
              <w:bottom w:val="single" w:sz="4" w:space="0" w:color="auto"/>
              <w:right w:val="single" w:sz="4" w:space="0" w:color="auto"/>
            </w:tcBorders>
            <w:shd w:val="clear" w:color="000000" w:fill="D9D9D9"/>
            <w:noWrap/>
            <w:vAlign w:val="center"/>
            <w:hideMark/>
          </w:tcPr>
          <w:p w14:paraId="0674CE5F" w14:textId="77777777" w:rsidR="00C938C8" w:rsidRDefault="00C938C8">
            <w:pPr>
              <w:jc w:val="center"/>
              <w:rPr>
                <w:color w:val="000000"/>
                <w:sz w:val="22"/>
                <w:szCs w:val="22"/>
              </w:rPr>
            </w:pPr>
            <w:r>
              <w:rPr>
                <w:color w:val="000000"/>
                <w:sz w:val="22"/>
                <w:szCs w:val="22"/>
              </w:rPr>
              <w:t>Укупно одржавање</w:t>
            </w:r>
          </w:p>
        </w:tc>
        <w:tc>
          <w:tcPr>
            <w:tcW w:w="714" w:type="pct"/>
            <w:tcBorders>
              <w:top w:val="nil"/>
              <w:left w:val="nil"/>
              <w:bottom w:val="single" w:sz="4" w:space="0" w:color="auto"/>
              <w:right w:val="single" w:sz="4" w:space="0" w:color="auto"/>
            </w:tcBorders>
            <w:shd w:val="clear" w:color="000000" w:fill="D9D9D9"/>
            <w:noWrap/>
            <w:vAlign w:val="center"/>
            <w:hideMark/>
          </w:tcPr>
          <w:p w14:paraId="4A1DC16B" w14:textId="77777777" w:rsidR="00C938C8" w:rsidRDefault="00C938C8">
            <w:pPr>
              <w:jc w:val="right"/>
              <w:rPr>
                <w:color w:val="000000"/>
                <w:sz w:val="22"/>
                <w:szCs w:val="22"/>
              </w:rPr>
            </w:pPr>
            <w:r>
              <w:rPr>
                <w:color w:val="000000"/>
                <w:sz w:val="22"/>
                <w:szCs w:val="22"/>
              </w:rPr>
              <w:t>29,38</w:t>
            </w:r>
          </w:p>
        </w:tc>
        <w:tc>
          <w:tcPr>
            <w:tcW w:w="1194" w:type="pct"/>
            <w:tcBorders>
              <w:top w:val="nil"/>
              <w:left w:val="nil"/>
              <w:bottom w:val="single" w:sz="4" w:space="0" w:color="auto"/>
              <w:right w:val="single" w:sz="4" w:space="0" w:color="auto"/>
            </w:tcBorders>
            <w:shd w:val="clear" w:color="000000" w:fill="D9D9D9"/>
            <w:noWrap/>
            <w:vAlign w:val="center"/>
            <w:hideMark/>
          </w:tcPr>
          <w:p w14:paraId="7291F478" w14:textId="77777777" w:rsidR="00C938C8" w:rsidRDefault="00C938C8">
            <w:pPr>
              <w:jc w:val="center"/>
              <w:rPr>
                <w:color w:val="000000"/>
                <w:sz w:val="22"/>
                <w:szCs w:val="22"/>
              </w:rPr>
            </w:pPr>
            <w:r>
              <w:rPr>
                <w:color w:val="000000"/>
                <w:sz w:val="22"/>
                <w:szCs w:val="22"/>
              </w:rPr>
              <w:t> </w:t>
            </w:r>
          </w:p>
        </w:tc>
        <w:tc>
          <w:tcPr>
            <w:tcW w:w="839" w:type="pct"/>
            <w:tcBorders>
              <w:top w:val="nil"/>
              <w:left w:val="nil"/>
              <w:bottom w:val="single" w:sz="4" w:space="0" w:color="auto"/>
              <w:right w:val="single" w:sz="4" w:space="0" w:color="auto"/>
            </w:tcBorders>
            <w:shd w:val="clear" w:color="000000" w:fill="D9D9D9"/>
            <w:noWrap/>
            <w:vAlign w:val="center"/>
            <w:hideMark/>
          </w:tcPr>
          <w:p w14:paraId="4DC7A52C" w14:textId="77777777" w:rsidR="00C938C8" w:rsidRDefault="00C938C8">
            <w:pPr>
              <w:jc w:val="right"/>
              <w:rPr>
                <w:color w:val="000000"/>
                <w:sz w:val="22"/>
                <w:szCs w:val="22"/>
              </w:rPr>
            </w:pPr>
            <w:r>
              <w:rPr>
                <w:color w:val="000000"/>
                <w:sz w:val="22"/>
                <w:szCs w:val="22"/>
              </w:rPr>
              <w:t>2,94</w:t>
            </w:r>
          </w:p>
        </w:tc>
      </w:tr>
      <w:tr w:rsidR="00C938C8" w14:paraId="1E65489A" w14:textId="77777777" w:rsidTr="00942405">
        <w:trPr>
          <w:trHeight w:val="340"/>
        </w:trPr>
        <w:tc>
          <w:tcPr>
            <w:tcW w:w="2253" w:type="pct"/>
            <w:tcBorders>
              <w:top w:val="nil"/>
              <w:left w:val="single" w:sz="4" w:space="0" w:color="auto"/>
              <w:bottom w:val="single" w:sz="4" w:space="0" w:color="auto"/>
              <w:right w:val="single" w:sz="4" w:space="0" w:color="auto"/>
            </w:tcBorders>
            <w:shd w:val="clear" w:color="000000" w:fill="D9D9D9"/>
            <w:noWrap/>
            <w:vAlign w:val="center"/>
            <w:hideMark/>
          </w:tcPr>
          <w:p w14:paraId="66EA1AEF" w14:textId="77777777" w:rsidR="00C938C8" w:rsidRDefault="00C938C8">
            <w:pPr>
              <w:jc w:val="center"/>
              <w:rPr>
                <w:b/>
                <w:bCs/>
                <w:color w:val="000000"/>
                <w:sz w:val="22"/>
                <w:szCs w:val="22"/>
              </w:rPr>
            </w:pPr>
            <w:r>
              <w:rPr>
                <w:b/>
                <w:bCs/>
                <w:color w:val="000000"/>
                <w:sz w:val="22"/>
                <w:szCs w:val="22"/>
              </w:rPr>
              <w:t>Укупно</w:t>
            </w:r>
          </w:p>
        </w:tc>
        <w:tc>
          <w:tcPr>
            <w:tcW w:w="714" w:type="pct"/>
            <w:tcBorders>
              <w:top w:val="nil"/>
              <w:left w:val="nil"/>
              <w:bottom w:val="single" w:sz="4" w:space="0" w:color="auto"/>
              <w:right w:val="single" w:sz="4" w:space="0" w:color="auto"/>
            </w:tcBorders>
            <w:shd w:val="clear" w:color="000000" w:fill="D9D9D9"/>
            <w:noWrap/>
            <w:vAlign w:val="center"/>
            <w:hideMark/>
          </w:tcPr>
          <w:p w14:paraId="3E18249B" w14:textId="77777777" w:rsidR="00C938C8" w:rsidRDefault="00C938C8">
            <w:pPr>
              <w:jc w:val="right"/>
              <w:rPr>
                <w:b/>
                <w:bCs/>
                <w:color w:val="000000"/>
                <w:sz w:val="22"/>
                <w:szCs w:val="22"/>
              </w:rPr>
            </w:pPr>
            <w:r>
              <w:rPr>
                <w:b/>
                <w:bCs/>
                <w:color w:val="000000"/>
                <w:sz w:val="22"/>
                <w:szCs w:val="22"/>
              </w:rPr>
              <w:t>55,16</w:t>
            </w:r>
          </w:p>
        </w:tc>
        <w:tc>
          <w:tcPr>
            <w:tcW w:w="1194" w:type="pct"/>
            <w:tcBorders>
              <w:top w:val="nil"/>
              <w:left w:val="nil"/>
              <w:bottom w:val="single" w:sz="4" w:space="0" w:color="auto"/>
              <w:right w:val="single" w:sz="4" w:space="0" w:color="auto"/>
            </w:tcBorders>
            <w:shd w:val="clear" w:color="000000" w:fill="D9D9D9"/>
            <w:noWrap/>
            <w:vAlign w:val="center"/>
            <w:hideMark/>
          </w:tcPr>
          <w:p w14:paraId="3F4129B9" w14:textId="77777777" w:rsidR="00C938C8" w:rsidRDefault="00C938C8">
            <w:pPr>
              <w:jc w:val="right"/>
              <w:rPr>
                <w:b/>
                <w:bCs/>
                <w:color w:val="000000"/>
                <w:sz w:val="22"/>
                <w:szCs w:val="22"/>
              </w:rPr>
            </w:pPr>
            <w:r>
              <w:rPr>
                <w:b/>
                <w:bCs/>
                <w:color w:val="000000"/>
                <w:sz w:val="22"/>
                <w:szCs w:val="22"/>
              </w:rPr>
              <w:t> </w:t>
            </w:r>
          </w:p>
        </w:tc>
        <w:tc>
          <w:tcPr>
            <w:tcW w:w="839" w:type="pct"/>
            <w:tcBorders>
              <w:top w:val="nil"/>
              <w:left w:val="nil"/>
              <w:bottom w:val="single" w:sz="4" w:space="0" w:color="auto"/>
              <w:right w:val="single" w:sz="4" w:space="0" w:color="auto"/>
            </w:tcBorders>
            <w:shd w:val="clear" w:color="000000" w:fill="D9D9D9"/>
            <w:noWrap/>
            <w:vAlign w:val="center"/>
            <w:hideMark/>
          </w:tcPr>
          <w:p w14:paraId="58C1D06A" w14:textId="77777777" w:rsidR="00C938C8" w:rsidRDefault="00C938C8">
            <w:pPr>
              <w:jc w:val="right"/>
              <w:rPr>
                <w:b/>
                <w:bCs/>
                <w:color w:val="000000"/>
                <w:sz w:val="22"/>
                <w:szCs w:val="22"/>
              </w:rPr>
            </w:pPr>
            <w:r>
              <w:rPr>
                <w:b/>
                <w:bCs/>
                <w:color w:val="000000"/>
                <w:sz w:val="22"/>
                <w:szCs w:val="22"/>
              </w:rPr>
              <w:t>5,52</w:t>
            </w:r>
          </w:p>
        </w:tc>
      </w:tr>
    </w:tbl>
    <w:p w14:paraId="49A22918" w14:textId="77777777" w:rsidR="00BF2F39" w:rsidRPr="006172B2" w:rsidRDefault="00BF2F39" w:rsidP="00BF2F39"/>
    <w:p w14:paraId="6D0F645E" w14:textId="167346EF" w:rsidR="003E12F5" w:rsidRDefault="00E449EE" w:rsidP="00BF2F39">
      <w:pPr>
        <w:ind w:firstLine="720"/>
        <w:jc w:val="both"/>
      </w:pPr>
      <w:r w:rsidRPr="006172B2">
        <w:t xml:space="preserve">Планом </w:t>
      </w:r>
      <w:r w:rsidR="00942405" w:rsidRPr="00942405">
        <w:rPr>
          <w:lang w:val="sr-Cyrl-CS"/>
        </w:rPr>
        <w:t>изградње, реконструкције и одржавања шумских саобраћајница</w:t>
      </w:r>
      <w:r w:rsidR="00942405" w:rsidRPr="00942405">
        <w:t xml:space="preserve"> </w:t>
      </w:r>
      <w:r w:rsidRPr="006172B2">
        <w:t>предвиђен</w:t>
      </w:r>
      <w:r w:rsidR="00850C8F">
        <w:rPr>
          <w:lang w:val="sr-Cyrl-RS"/>
        </w:rPr>
        <w:t>а</w:t>
      </w:r>
      <w:r w:rsidR="00942405">
        <w:rPr>
          <w:lang w:val="sr-Cyrl-RS"/>
        </w:rPr>
        <w:t xml:space="preserve"> је</w:t>
      </w:r>
      <w:r w:rsidRPr="006172B2">
        <w:t xml:space="preserve"> просечно годишње изградња</w:t>
      </w:r>
      <w:r w:rsidR="00850C8F">
        <w:rPr>
          <w:lang w:val="sr-Cyrl-RS"/>
        </w:rPr>
        <w:t xml:space="preserve"> од</w:t>
      </w:r>
      <w:r w:rsidRPr="006172B2">
        <w:t xml:space="preserve"> 1,</w:t>
      </w:r>
      <w:r w:rsidR="00850C8F">
        <w:rPr>
          <w:lang w:val="sr-Cyrl-RS"/>
        </w:rPr>
        <w:t>3</w:t>
      </w:r>
      <w:r w:rsidRPr="006172B2">
        <w:t xml:space="preserve">8 km, одржавање </w:t>
      </w:r>
      <w:r w:rsidR="00850C8F">
        <w:rPr>
          <w:lang w:val="sr-Cyrl-RS"/>
        </w:rPr>
        <w:t>2,94 </w:t>
      </w:r>
      <w:r w:rsidRPr="006172B2">
        <w:t xml:space="preserve">km и реконструкција </w:t>
      </w:r>
      <w:r w:rsidR="00850C8F">
        <w:rPr>
          <w:lang w:val="sr-Cyrl-RS"/>
        </w:rPr>
        <w:t>1,2</w:t>
      </w:r>
      <w:r w:rsidRPr="006172B2">
        <w:t xml:space="preserve"> km</w:t>
      </w:r>
      <w:r w:rsidR="00BF2F39" w:rsidRPr="006172B2">
        <w:t>.</w:t>
      </w:r>
    </w:p>
    <w:p w14:paraId="1DC16C93" w14:textId="007D91E2" w:rsidR="00942405" w:rsidRDefault="00942405" w:rsidP="00942405">
      <w:pPr>
        <w:jc w:val="both"/>
      </w:pPr>
    </w:p>
    <w:p w14:paraId="6C524039" w14:textId="55251B16" w:rsidR="00942405" w:rsidRDefault="00942405" w:rsidP="00942405">
      <w:pPr>
        <w:jc w:val="both"/>
        <w:rPr>
          <w:lang w:val="sr-Cyrl-RS"/>
        </w:rPr>
      </w:pPr>
      <w:r>
        <w:rPr>
          <w:lang w:val="sr-Cyrl-RS"/>
        </w:rPr>
        <w:t>Табела 51. План изградње мостова</w:t>
      </w:r>
    </w:p>
    <w:tbl>
      <w:tblPr>
        <w:tblW w:w="5000" w:type="pct"/>
        <w:tblLook w:val="04A0" w:firstRow="1" w:lastRow="0" w:firstColumn="1" w:lastColumn="0" w:noHBand="0" w:noVBand="1"/>
      </w:tblPr>
      <w:tblGrid>
        <w:gridCol w:w="3633"/>
        <w:gridCol w:w="1885"/>
        <w:gridCol w:w="1885"/>
        <w:gridCol w:w="1885"/>
      </w:tblGrid>
      <w:tr w:rsidR="00942405" w14:paraId="15227384" w14:textId="77777777" w:rsidTr="001253ED">
        <w:trPr>
          <w:trHeight w:val="340"/>
        </w:trPr>
        <w:tc>
          <w:tcPr>
            <w:tcW w:w="195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B992322" w14:textId="77777777" w:rsidR="00942405" w:rsidRDefault="00942405">
            <w:pPr>
              <w:jc w:val="center"/>
              <w:rPr>
                <w:b/>
                <w:bCs/>
                <w:color w:val="000000"/>
                <w:sz w:val="22"/>
                <w:szCs w:val="22"/>
              </w:rPr>
            </w:pPr>
            <w:r>
              <w:rPr>
                <w:b/>
                <w:bCs/>
                <w:color w:val="000000"/>
                <w:sz w:val="22"/>
                <w:szCs w:val="22"/>
              </w:rPr>
              <w:t>Путни правац на коме се налази мост</w:t>
            </w:r>
          </w:p>
        </w:tc>
        <w:tc>
          <w:tcPr>
            <w:tcW w:w="1015" w:type="pct"/>
            <w:tcBorders>
              <w:top w:val="single" w:sz="4" w:space="0" w:color="auto"/>
              <w:left w:val="nil"/>
              <w:bottom w:val="single" w:sz="4" w:space="0" w:color="auto"/>
              <w:right w:val="single" w:sz="4" w:space="0" w:color="auto"/>
            </w:tcBorders>
            <w:shd w:val="clear" w:color="000000" w:fill="D9D9D9"/>
            <w:vAlign w:val="center"/>
            <w:hideMark/>
          </w:tcPr>
          <w:p w14:paraId="5CE59A5A" w14:textId="77777777" w:rsidR="00942405" w:rsidRDefault="00942405">
            <w:pPr>
              <w:jc w:val="center"/>
              <w:rPr>
                <w:b/>
                <w:bCs/>
                <w:color w:val="000000"/>
                <w:sz w:val="22"/>
                <w:szCs w:val="22"/>
              </w:rPr>
            </w:pPr>
            <w:r>
              <w:rPr>
                <w:b/>
                <w:bCs/>
                <w:color w:val="000000"/>
                <w:sz w:val="22"/>
                <w:szCs w:val="22"/>
              </w:rPr>
              <w:t xml:space="preserve">Дужина моста </w:t>
            </w:r>
            <w:r>
              <w:rPr>
                <w:b/>
                <w:bCs/>
                <w:color w:val="000000"/>
                <w:sz w:val="22"/>
                <w:szCs w:val="22"/>
              </w:rPr>
              <w:br/>
              <w:t>(m)</w:t>
            </w:r>
          </w:p>
        </w:tc>
        <w:tc>
          <w:tcPr>
            <w:tcW w:w="1015" w:type="pct"/>
            <w:tcBorders>
              <w:top w:val="single" w:sz="4" w:space="0" w:color="auto"/>
              <w:left w:val="nil"/>
              <w:bottom w:val="single" w:sz="4" w:space="0" w:color="auto"/>
              <w:right w:val="single" w:sz="4" w:space="0" w:color="auto"/>
            </w:tcBorders>
            <w:shd w:val="clear" w:color="000000" w:fill="D9D9D9"/>
            <w:noWrap/>
            <w:vAlign w:val="center"/>
            <w:hideMark/>
          </w:tcPr>
          <w:p w14:paraId="3A28AAFF" w14:textId="77777777" w:rsidR="00942405" w:rsidRDefault="00942405">
            <w:pPr>
              <w:jc w:val="center"/>
              <w:rPr>
                <w:b/>
                <w:bCs/>
                <w:color w:val="000000"/>
                <w:sz w:val="22"/>
                <w:szCs w:val="22"/>
              </w:rPr>
            </w:pPr>
            <w:r>
              <w:rPr>
                <w:b/>
                <w:bCs/>
                <w:color w:val="000000"/>
                <w:sz w:val="22"/>
                <w:szCs w:val="22"/>
              </w:rPr>
              <w:t>Вид рада</w:t>
            </w:r>
          </w:p>
        </w:tc>
        <w:tc>
          <w:tcPr>
            <w:tcW w:w="1015" w:type="pct"/>
            <w:tcBorders>
              <w:top w:val="single" w:sz="4" w:space="0" w:color="auto"/>
              <w:left w:val="nil"/>
              <w:bottom w:val="single" w:sz="4" w:space="0" w:color="auto"/>
              <w:right w:val="single" w:sz="4" w:space="0" w:color="auto"/>
            </w:tcBorders>
            <w:shd w:val="clear" w:color="000000" w:fill="D9D9D9"/>
            <w:vAlign w:val="center"/>
            <w:hideMark/>
          </w:tcPr>
          <w:p w14:paraId="4534C97C" w14:textId="77777777" w:rsidR="00942405" w:rsidRDefault="00942405">
            <w:pPr>
              <w:jc w:val="center"/>
              <w:rPr>
                <w:b/>
                <w:bCs/>
                <w:color w:val="000000"/>
                <w:sz w:val="22"/>
                <w:szCs w:val="22"/>
              </w:rPr>
            </w:pPr>
            <w:r>
              <w:rPr>
                <w:b/>
                <w:bCs/>
                <w:color w:val="000000"/>
                <w:sz w:val="22"/>
                <w:szCs w:val="22"/>
              </w:rPr>
              <w:t xml:space="preserve">Просечно годишње </w:t>
            </w:r>
            <w:r>
              <w:rPr>
                <w:b/>
                <w:bCs/>
                <w:color w:val="000000"/>
                <w:sz w:val="22"/>
                <w:szCs w:val="22"/>
              </w:rPr>
              <w:br/>
              <w:t>(m)</w:t>
            </w:r>
          </w:p>
        </w:tc>
      </w:tr>
      <w:tr w:rsidR="00942405" w14:paraId="6BE008A4" w14:textId="77777777" w:rsidTr="001253ED">
        <w:trPr>
          <w:trHeight w:val="340"/>
        </w:trPr>
        <w:tc>
          <w:tcPr>
            <w:tcW w:w="1955" w:type="pct"/>
            <w:tcBorders>
              <w:top w:val="nil"/>
              <w:left w:val="single" w:sz="4" w:space="0" w:color="auto"/>
              <w:bottom w:val="single" w:sz="4" w:space="0" w:color="auto"/>
              <w:right w:val="single" w:sz="4" w:space="0" w:color="auto"/>
            </w:tcBorders>
            <w:shd w:val="clear" w:color="auto" w:fill="auto"/>
            <w:noWrap/>
            <w:vAlign w:val="center"/>
            <w:hideMark/>
          </w:tcPr>
          <w:p w14:paraId="65B63DC8" w14:textId="77777777" w:rsidR="00942405" w:rsidRDefault="00942405">
            <w:pPr>
              <w:rPr>
                <w:color w:val="000000"/>
                <w:sz w:val="22"/>
                <w:szCs w:val="22"/>
              </w:rPr>
            </w:pPr>
            <w:r>
              <w:rPr>
                <w:color w:val="000000"/>
                <w:sz w:val="22"/>
                <w:szCs w:val="22"/>
              </w:rPr>
              <w:t>Састав Река - Штале</w:t>
            </w:r>
          </w:p>
        </w:tc>
        <w:tc>
          <w:tcPr>
            <w:tcW w:w="1015" w:type="pct"/>
            <w:tcBorders>
              <w:top w:val="nil"/>
              <w:left w:val="nil"/>
              <w:bottom w:val="single" w:sz="4" w:space="0" w:color="auto"/>
              <w:right w:val="single" w:sz="4" w:space="0" w:color="auto"/>
            </w:tcBorders>
            <w:shd w:val="clear" w:color="auto" w:fill="auto"/>
            <w:noWrap/>
            <w:vAlign w:val="center"/>
            <w:hideMark/>
          </w:tcPr>
          <w:p w14:paraId="1B6D0FA7" w14:textId="77777777" w:rsidR="00942405" w:rsidRDefault="00942405">
            <w:pPr>
              <w:jc w:val="right"/>
              <w:rPr>
                <w:color w:val="000000"/>
                <w:sz w:val="22"/>
                <w:szCs w:val="22"/>
              </w:rPr>
            </w:pPr>
            <w:r>
              <w:rPr>
                <w:color w:val="000000"/>
                <w:sz w:val="22"/>
                <w:szCs w:val="22"/>
              </w:rPr>
              <w:t>5,00</w:t>
            </w:r>
          </w:p>
        </w:tc>
        <w:tc>
          <w:tcPr>
            <w:tcW w:w="1015" w:type="pct"/>
            <w:tcBorders>
              <w:top w:val="nil"/>
              <w:left w:val="nil"/>
              <w:bottom w:val="single" w:sz="4" w:space="0" w:color="auto"/>
              <w:right w:val="single" w:sz="4" w:space="0" w:color="auto"/>
            </w:tcBorders>
            <w:shd w:val="clear" w:color="auto" w:fill="auto"/>
            <w:noWrap/>
            <w:vAlign w:val="center"/>
            <w:hideMark/>
          </w:tcPr>
          <w:p w14:paraId="52D10B2D" w14:textId="77777777" w:rsidR="00942405" w:rsidRDefault="00942405">
            <w:pPr>
              <w:jc w:val="center"/>
              <w:rPr>
                <w:color w:val="000000"/>
                <w:sz w:val="22"/>
                <w:szCs w:val="22"/>
              </w:rPr>
            </w:pPr>
            <w:r>
              <w:rPr>
                <w:color w:val="000000"/>
                <w:sz w:val="22"/>
                <w:szCs w:val="22"/>
              </w:rPr>
              <w:t>изградња</w:t>
            </w:r>
          </w:p>
        </w:tc>
        <w:tc>
          <w:tcPr>
            <w:tcW w:w="1015" w:type="pct"/>
            <w:tcBorders>
              <w:top w:val="nil"/>
              <w:left w:val="nil"/>
              <w:bottom w:val="single" w:sz="4" w:space="0" w:color="auto"/>
              <w:right w:val="single" w:sz="4" w:space="0" w:color="auto"/>
            </w:tcBorders>
            <w:shd w:val="clear" w:color="auto" w:fill="auto"/>
            <w:noWrap/>
            <w:vAlign w:val="center"/>
            <w:hideMark/>
          </w:tcPr>
          <w:p w14:paraId="38A6A3A0" w14:textId="77777777" w:rsidR="00942405" w:rsidRDefault="00942405">
            <w:pPr>
              <w:jc w:val="right"/>
              <w:rPr>
                <w:color w:val="000000"/>
                <w:sz w:val="22"/>
                <w:szCs w:val="22"/>
              </w:rPr>
            </w:pPr>
            <w:r>
              <w:rPr>
                <w:color w:val="000000"/>
                <w:sz w:val="22"/>
                <w:szCs w:val="22"/>
              </w:rPr>
              <w:t>0,50</w:t>
            </w:r>
          </w:p>
        </w:tc>
      </w:tr>
      <w:tr w:rsidR="00942405" w14:paraId="630D5CF2" w14:textId="77777777" w:rsidTr="001253ED">
        <w:trPr>
          <w:trHeight w:val="340"/>
        </w:trPr>
        <w:tc>
          <w:tcPr>
            <w:tcW w:w="1955" w:type="pct"/>
            <w:tcBorders>
              <w:top w:val="nil"/>
              <w:left w:val="single" w:sz="4" w:space="0" w:color="auto"/>
              <w:bottom w:val="single" w:sz="4" w:space="0" w:color="auto"/>
              <w:right w:val="single" w:sz="4" w:space="0" w:color="auto"/>
            </w:tcBorders>
            <w:shd w:val="clear" w:color="auto" w:fill="auto"/>
            <w:noWrap/>
            <w:vAlign w:val="center"/>
            <w:hideMark/>
          </w:tcPr>
          <w:p w14:paraId="0CB85B6A" w14:textId="77777777" w:rsidR="00942405" w:rsidRDefault="00942405">
            <w:pPr>
              <w:rPr>
                <w:color w:val="000000"/>
                <w:sz w:val="22"/>
                <w:szCs w:val="22"/>
              </w:rPr>
            </w:pPr>
            <w:r>
              <w:rPr>
                <w:color w:val="000000"/>
                <w:sz w:val="22"/>
                <w:szCs w:val="22"/>
              </w:rPr>
              <w:t>Састав Река - Штале</w:t>
            </w:r>
          </w:p>
        </w:tc>
        <w:tc>
          <w:tcPr>
            <w:tcW w:w="1015" w:type="pct"/>
            <w:tcBorders>
              <w:top w:val="nil"/>
              <w:left w:val="nil"/>
              <w:bottom w:val="single" w:sz="4" w:space="0" w:color="auto"/>
              <w:right w:val="single" w:sz="4" w:space="0" w:color="auto"/>
            </w:tcBorders>
            <w:shd w:val="clear" w:color="auto" w:fill="auto"/>
            <w:noWrap/>
            <w:vAlign w:val="center"/>
            <w:hideMark/>
          </w:tcPr>
          <w:p w14:paraId="1797B146" w14:textId="77777777" w:rsidR="00942405" w:rsidRDefault="00942405">
            <w:pPr>
              <w:jc w:val="right"/>
              <w:rPr>
                <w:color w:val="000000"/>
                <w:sz w:val="22"/>
                <w:szCs w:val="22"/>
              </w:rPr>
            </w:pPr>
            <w:r>
              <w:rPr>
                <w:color w:val="000000"/>
                <w:sz w:val="22"/>
                <w:szCs w:val="22"/>
              </w:rPr>
              <w:t>6,00</w:t>
            </w:r>
          </w:p>
        </w:tc>
        <w:tc>
          <w:tcPr>
            <w:tcW w:w="1015" w:type="pct"/>
            <w:tcBorders>
              <w:top w:val="nil"/>
              <w:left w:val="nil"/>
              <w:bottom w:val="single" w:sz="4" w:space="0" w:color="auto"/>
              <w:right w:val="single" w:sz="4" w:space="0" w:color="auto"/>
            </w:tcBorders>
            <w:shd w:val="clear" w:color="auto" w:fill="auto"/>
            <w:noWrap/>
            <w:vAlign w:val="center"/>
            <w:hideMark/>
          </w:tcPr>
          <w:p w14:paraId="79D2F8CC" w14:textId="77777777" w:rsidR="00942405" w:rsidRDefault="00942405">
            <w:pPr>
              <w:jc w:val="center"/>
              <w:rPr>
                <w:color w:val="000000"/>
                <w:sz w:val="22"/>
                <w:szCs w:val="22"/>
              </w:rPr>
            </w:pPr>
            <w:r>
              <w:rPr>
                <w:color w:val="000000"/>
                <w:sz w:val="22"/>
                <w:szCs w:val="22"/>
              </w:rPr>
              <w:t>изградња</w:t>
            </w:r>
          </w:p>
        </w:tc>
        <w:tc>
          <w:tcPr>
            <w:tcW w:w="1015" w:type="pct"/>
            <w:tcBorders>
              <w:top w:val="nil"/>
              <w:left w:val="nil"/>
              <w:bottom w:val="single" w:sz="4" w:space="0" w:color="auto"/>
              <w:right w:val="single" w:sz="4" w:space="0" w:color="auto"/>
            </w:tcBorders>
            <w:shd w:val="clear" w:color="auto" w:fill="auto"/>
            <w:noWrap/>
            <w:vAlign w:val="center"/>
            <w:hideMark/>
          </w:tcPr>
          <w:p w14:paraId="2D9FB5C7" w14:textId="77777777" w:rsidR="00942405" w:rsidRDefault="00942405">
            <w:pPr>
              <w:jc w:val="right"/>
              <w:rPr>
                <w:color w:val="000000"/>
                <w:sz w:val="22"/>
                <w:szCs w:val="22"/>
              </w:rPr>
            </w:pPr>
            <w:r>
              <w:rPr>
                <w:color w:val="000000"/>
                <w:sz w:val="22"/>
                <w:szCs w:val="22"/>
              </w:rPr>
              <w:t>0,60</w:t>
            </w:r>
          </w:p>
        </w:tc>
      </w:tr>
      <w:tr w:rsidR="00942405" w14:paraId="31F62F34" w14:textId="77777777" w:rsidTr="001253ED">
        <w:trPr>
          <w:trHeight w:val="340"/>
        </w:trPr>
        <w:tc>
          <w:tcPr>
            <w:tcW w:w="1955" w:type="pct"/>
            <w:tcBorders>
              <w:top w:val="nil"/>
              <w:left w:val="single" w:sz="4" w:space="0" w:color="auto"/>
              <w:bottom w:val="single" w:sz="4" w:space="0" w:color="auto"/>
              <w:right w:val="single" w:sz="4" w:space="0" w:color="auto"/>
            </w:tcBorders>
            <w:shd w:val="clear" w:color="auto" w:fill="auto"/>
            <w:noWrap/>
            <w:vAlign w:val="center"/>
            <w:hideMark/>
          </w:tcPr>
          <w:p w14:paraId="12B39EF6" w14:textId="77777777" w:rsidR="00942405" w:rsidRDefault="00942405">
            <w:pPr>
              <w:rPr>
                <w:color w:val="000000"/>
                <w:sz w:val="22"/>
                <w:szCs w:val="22"/>
              </w:rPr>
            </w:pPr>
            <w:r>
              <w:rPr>
                <w:color w:val="000000"/>
                <w:sz w:val="22"/>
                <w:szCs w:val="22"/>
              </w:rPr>
              <w:t>Састав Река - Поганиште</w:t>
            </w:r>
          </w:p>
        </w:tc>
        <w:tc>
          <w:tcPr>
            <w:tcW w:w="1015" w:type="pct"/>
            <w:tcBorders>
              <w:top w:val="nil"/>
              <w:left w:val="nil"/>
              <w:bottom w:val="single" w:sz="4" w:space="0" w:color="auto"/>
              <w:right w:val="single" w:sz="4" w:space="0" w:color="auto"/>
            </w:tcBorders>
            <w:shd w:val="clear" w:color="auto" w:fill="auto"/>
            <w:noWrap/>
            <w:vAlign w:val="center"/>
            <w:hideMark/>
          </w:tcPr>
          <w:p w14:paraId="0FE5FE30" w14:textId="77777777" w:rsidR="00942405" w:rsidRDefault="00942405">
            <w:pPr>
              <w:jc w:val="right"/>
              <w:rPr>
                <w:color w:val="000000"/>
                <w:sz w:val="22"/>
                <w:szCs w:val="22"/>
              </w:rPr>
            </w:pPr>
            <w:r>
              <w:rPr>
                <w:color w:val="000000"/>
                <w:sz w:val="22"/>
                <w:szCs w:val="22"/>
              </w:rPr>
              <w:t>5,00</w:t>
            </w:r>
          </w:p>
        </w:tc>
        <w:tc>
          <w:tcPr>
            <w:tcW w:w="1015" w:type="pct"/>
            <w:tcBorders>
              <w:top w:val="nil"/>
              <w:left w:val="nil"/>
              <w:bottom w:val="single" w:sz="4" w:space="0" w:color="auto"/>
              <w:right w:val="single" w:sz="4" w:space="0" w:color="auto"/>
            </w:tcBorders>
            <w:shd w:val="clear" w:color="auto" w:fill="auto"/>
            <w:noWrap/>
            <w:vAlign w:val="center"/>
            <w:hideMark/>
          </w:tcPr>
          <w:p w14:paraId="32BD5DC1" w14:textId="77777777" w:rsidR="00942405" w:rsidRDefault="00942405">
            <w:pPr>
              <w:jc w:val="center"/>
              <w:rPr>
                <w:color w:val="000000"/>
                <w:sz w:val="22"/>
                <w:szCs w:val="22"/>
              </w:rPr>
            </w:pPr>
            <w:r>
              <w:rPr>
                <w:color w:val="000000"/>
                <w:sz w:val="22"/>
                <w:szCs w:val="22"/>
              </w:rPr>
              <w:t>изградња</w:t>
            </w:r>
          </w:p>
        </w:tc>
        <w:tc>
          <w:tcPr>
            <w:tcW w:w="1015" w:type="pct"/>
            <w:tcBorders>
              <w:top w:val="nil"/>
              <w:left w:val="nil"/>
              <w:bottom w:val="single" w:sz="4" w:space="0" w:color="auto"/>
              <w:right w:val="single" w:sz="4" w:space="0" w:color="auto"/>
            </w:tcBorders>
            <w:shd w:val="clear" w:color="auto" w:fill="auto"/>
            <w:noWrap/>
            <w:vAlign w:val="center"/>
            <w:hideMark/>
          </w:tcPr>
          <w:p w14:paraId="25C281B1" w14:textId="77777777" w:rsidR="00942405" w:rsidRDefault="00942405">
            <w:pPr>
              <w:jc w:val="right"/>
              <w:rPr>
                <w:color w:val="000000"/>
                <w:sz w:val="22"/>
                <w:szCs w:val="22"/>
              </w:rPr>
            </w:pPr>
            <w:r>
              <w:rPr>
                <w:color w:val="000000"/>
                <w:sz w:val="22"/>
                <w:szCs w:val="22"/>
              </w:rPr>
              <w:t>0,50</w:t>
            </w:r>
          </w:p>
        </w:tc>
      </w:tr>
      <w:tr w:rsidR="00942405" w14:paraId="252CA409" w14:textId="77777777" w:rsidTr="001253ED">
        <w:trPr>
          <w:trHeight w:val="340"/>
        </w:trPr>
        <w:tc>
          <w:tcPr>
            <w:tcW w:w="1955" w:type="pct"/>
            <w:tcBorders>
              <w:top w:val="nil"/>
              <w:left w:val="single" w:sz="4" w:space="0" w:color="auto"/>
              <w:bottom w:val="single" w:sz="4" w:space="0" w:color="auto"/>
              <w:right w:val="single" w:sz="4" w:space="0" w:color="auto"/>
            </w:tcBorders>
            <w:shd w:val="clear" w:color="auto" w:fill="auto"/>
            <w:noWrap/>
            <w:vAlign w:val="center"/>
            <w:hideMark/>
          </w:tcPr>
          <w:p w14:paraId="4C7DB7CE" w14:textId="77777777" w:rsidR="00942405" w:rsidRDefault="00942405">
            <w:pPr>
              <w:rPr>
                <w:color w:val="000000"/>
                <w:sz w:val="22"/>
                <w:szCs w:val="22"/>
              </w:rPr>
            </w:pPr>
            <w:r>
              <w:rPr>
                <w:color w:val="000000"/>
                <w:sz w:val="22"/>
                <w:szCs w:val="22"/>
              </w:rPr>
              <w:t>Слатински пут</w:t>
            </w:r>
          </w:p>
        </w:tc>
        <w:tc>
          <w:tcPr>
            <w:tcW w:w="1015" w:type="pct"/>
            <w:tcBorders>
              <w:top w:val="nil"/>
              <w:left w:val="nil"/>
              <w:bottom w:val="single" w:sz="4" w:space="0" w:color="auto"/>
              <w:right w:val="single" w:sz="4" w:space="0" w:color="auto"/>
            </w:tcBorders>
            <w:shd w:val="clear" w:color="auto" w:fill="auto"/>
            <w:noWrap/>
            <w:vAlign w:val="center"/>
            <w:hideMark/>
          </w:tcPr>
          <w:p w14:paraId="0E01327B" w14:textId="77777777" w:rsidR="00942405" w:rsidRDefault="00942405">
            <w:pPr>
              <w:jc w:val="right"/>
              <w:rPr>
                <w:color w:val="000000"/>
                <w:sz w:val="22"/>
                <w:szCs w:val="22"/>
              </w:rPr>
            </w:pPr>
            <w:r>
              <w:rPr>
                <w:color w:val="000000"/>
                <w:sz w:val="22"/>
                <w:szCs w:val="22"/>
              </w:rPr>
              <w:t>15,00</w:t>
            </w:r>
          </w:p>
        </w:tc>
        <w:tc>
          <w:tcPr>
            <w:tcW w:w="1015" w:type="pct"/>
            <w:tcBorders>
              <w:top w:val="nil"/>
              <w:left w:val="nil"/>
              <w:bottom w:val="single" w:sz="4" w:space="0" w:color="auto"/>
              <w:right w:val="single" w:sz="4" w:space="0" w:color="auto"/>
            </w:tcBorders>
            <w:shd w:val="clear" w:color="auto" w:fill="auto"/>
            <w:noWrap/>
            <w:vAlign w:val="center"/>
            <w:hideMark/>
          </w:tcPr>
          <w:p w14:paraId="42993A75" w14:textId="77777777" w:rsidR="00942405" w:rsidRDefault="00942405">
            <w:pPr>
              <w:jc w:val="center"/>
              <w:rPr>
                <w:color w:val="000000"/>
                <w:sz w:val="22"/>
                <w:szCs w:val="22"/>
              </w:rPr>
            </w:pPr>
            <w:r>
              <w:rPr>
                <w:color w:val="000000"/>
                <w:sz w:val="22"/>
                <w:szCs w:val="22"/>
              </w:rPr>
              <w:t>изградња</w:t>
            </w:r>
          </w:p>
        </w:tc>
        <w:tc>
          <w:tcPr>
            <w:tcW w:w="1015" w:type="pct"/>
            <w:tcBorders>
              <w:top w:val="nil"/>
              <w:left w:val="nil"/>
              <w:bottom w:val="single" w:sz="4" w:space="0" w:color="auto"/>
              <w:right w:val="single" w:sz="4" w:space="0" w:color="auto"/>
            </w:tcBorders>
            <w:shd w:val="clear" w:color="auto" w:fill="auto"/>
            <w:noWrap/>
            <w:vAlign w:val="center"/>
            <w:hideMark/>
          </w:tcPr>
          <w:p w14:paraId="0B6462BD" w14:textId="77777777" w:rsidR="00942405" w:rsidRDefault="00942405">
            <w:pPr>
              <w:jc w:val="right"/>
              <w:rPr>
                <w:color w:val="000000"/>
                <w:sz w:val="22"/>
                <w:szCs w:val="22"/>
              </w:rPr>
            </w:pPr>
            <w:r>
              <w:rPr>
                <w:color w:val="000000"/>
                <w:sz w:val="22"/>
                <w:szCs w:val="22"/>
              </w:rPr>
              <w:t>1,50</w:t>
            </w:r>
          </w:p>
        </w:tc>
      </w:tr>
      <w:tr w:rsidR="00942405" w14:paraId="25B123B2" w14:textId="77777777" w:rsidTr="001253ED">
        <w:trPr>
          <w:trHeight w:val="340"/>
        </w:trPr>
        <w:tc>
          <w:tcPr>
            <w:tcW w:w="1955" w:type="pct"/>
            <w:tcBorders>
              <w:top w:val="nil"/>
              <w:left w:val="single" w:sz="4" w:space="0" w:color="auto"/>
              <w:bottom w:val="single" w:sz="4" w:space="0" w:color="auto"/>
              <w:right w:val="single" w:sz="4" w:space="0" w:color="auto"/>
            </w:tcBorders>
            <w:shd w:val="clear" w:color="000000" w:fill="D9D9D9"/>
            <w:noWrap/>
            <w:vAlign w:val="center"/>
            <w:hideMark/>
          </w:tcPr>
          <w:p w14:paraId="3C9DA9AA" w14:textId="77777777" w:rsidR="00942405" w:rsidRDefault="00942405">
            <w:pPr>
              <w:jc w:val="center"/>
              <w:rPr>
                <w:color w:val="000000"/>
                <w:sz w:val="22"/>
                <w:szCs w:val="22"/>
              </w:rPr>
            </w:pPr>
            <w:r>
              <w:rPr>
                <w:color w:val="000000"/>
                <w:sz w:val="22"/>
                <w:szCs w:val="22"/>
              </w:rPr>
              <w:t>Укупно изградња</w:t>
            </w:r>
          </w:p>
        </w:tc>
        <w:tc>
          <w:tcPr>
            <w:tcW w:w="1015" w:type="pct"/>
            <w:tcBorders>
              <w:top w:val="nil"/>
              <w:left w:val="nil"/>
              <w:bottom w:val="single" w:sz="4" w:space="0" w:color="auto"/>
              <w:right w:val="single" w:sz="4" w:space="0" w:color="auto"/>
            </w:tcBorders>
            <w:shd w:val="clear" w:color="000000" w:fill="D9D9D9"/>
            <w:noWrap/>
            <w:vAlign w:val="center"/>
            <w:hideMark/>
          </w:tcPr>
          <w:p w14:paraId="0782A1AC" w14:textId="77777777" w:rsidR="00942405" w:rsidRDefault="00942405">
            <w:pPr>
              <w:jc w:val="right"/>
              <w:rPr>
                <w:color w:val="000000"/>
                <w:sz w:val="22"/>
                <w:szCs w:val="22"/>
              </w:rPr>
            </w:pPr>
            <w:r>
              <w:rPr>
                <w:color w:val="000000"/>
                <w:sz w:val="22"/>
                <w:szCs w:val="22"/>
              </w:rPr>
              <w:t>31,00</w:t>
            </w:r>
          </w:p>
        </w:tc>
        <w:tc>
          <w:tcPr>
            <w:tcW w:w="1015" w:type="pct"/>
            <w:tcBorders>
              <w:top w:val="nil"/>
              <w:left w:val="nil"/>
              <w:bottom w:val="single" w:sz="4" w:space="0" w:color="auto"/>
              <w:right w:val="single" w:sz="4" w:space="0" w:color="auto"/>
            </w:tcBorders>
            <w:shd w:val="clear" w:color="000000" w:fill="D9D9D9"/>
            <w:noWrap/>
            <w:vAlign w:val="center"/>
            <w:hideMark/>
          </w:tcPr>
          <w:p w14:paraId="24BCDF76" w14:textId="77777777" w:rsidR="00942405" w:rsidRDefault="00942405">
            <w:pPr>
              <w:jc w:val="center"/>
              <w:rPr>
                <w:color w:val="000000"/>
                <w:sz w:val="22"/>
                <w:szCs w:val="22"/>
              </w:rPr>
            </w:pPr>
            <w:r>
              <w:rPr>
                <w:color w:val="000000"/>
                <w:sz w:val="22"/>
                <w:szCs w:val="22"/>
              </w:rPr>
              <w:t> </w:t>
            </w:r>
          </w:p>
        </w:tc>
        <w:tc>
          <w:tcPr>
            <w:tcW w:w="1015" w:type="pct"/>
            <w:tcBorders>
              <w:top w:val="nil"/>
              <w:left w:val="nil"/>
              <w:bottom w:val="single" w:sz="4" w:space="0" w:color="auto"/>
              <w:right w:val="single" w:sz="4" w:space="0" w:color="auto"/>
            </w:tcBorders>
            <w:shd w:val="clear" w:color="000000" w:fill="D9D9D9"/>
            <w:noWrap/>
            <w:vAlign w:val="center"/>
            <w:hideMark/>
          </w:tcPr>
          <w:p w14:paraId="7CD5808A" w14:textId="77777777" w:rsidR="00942405" w:rsidRDefault="00942405">
            <w:pPr>
              <w:jc w:val="right"/>
              <w:rPr>
                <w:color w:val="000000"/>
                <w:sz w:val="22"/>
                <w:szCs w:val="22"/>
              </w:rPr>
            </w:pPr>
            <w:r>
              <w:rPr>
                <w:color w:val="000000"/>
                <w:sz w:val="22"/>
                <w:szCs w:val="22"/>
              </w:rPr>
              <w:t>3,10</w:t>
            </w:r>
          </w:p>
        </w:tc>
      </w:tr>
      <w:tr w:rsidR="00942405" w14:paraId="6D581B9D" w14:textId="77777777" w:rsidTr="001253ED">
        <w:trPr>
          <w:trHeight w:val="340"/>
        </w:trPr>
        <w:tc>
          <w:tcPr>
            <w:tcW w:w="1955" w:type="pct"/>
            <w:tcBorders>
              <w:top w:val="nil"/>
              <w:left w:val="single" w:sz="4" w:space="0" w:color="auto"/>
              <w:bottom w:val="single" w:sz="4" w:space="0" w:color="auto"/>
              <w:right w:val="single" w:sz="4" w:space="0" w:color="auto"/>
            </w:tcBorders>
            <w:shd w:val="clear" w:color="000000" w:fill="D9D9D9"/>
            <w:noWrap/>
            <w:vAlign w:val="center"/>
            <w:hideMark/>
          </w:tcPr>
          <w:p w14:paraId="17B33D5B" w14:textId="77777777" w:rsidR="00942405" w:rsidRDefault="00942405">
            <w:pPr>
              <w:jc w:val="center"/>
              <w:rPr>
                <w:b/>
                <w:bCs/>
                <w:color w:val="000000"/>
                <w:sz w:val="22"/>
                <w:szCs w:val="22"/>
              </w:rPr>
            </w:pPr>
            <w:r>
              <w:rPr>
                <w:b/>
                <w:bCs/>
                <w:color w:val="000000"/>
                <w:sz w:val="22"/>
                <w:szCs w:val="22"/>
              </w:rPr>
              <w:t>Укупно</w:t>
            </w:r>
          </w:p>
        </w:tc>
        <w:tc>
          <w:tcPr>
            <w:tcW w:w="1015" w:type="pct"/>
            <w:tcBorders>
              <w:top w:val="nil"/>
              <w:left w:val="nil"/>
              <w:bottom w:val="single" w:sz="4" w:space="0" w:color="auto"/>
              <w:right w:val="single" w:sz="4" w:space="0" w:color="auto"/>
            </w:tcBorders>
            <w:shd w:val="clear" w:color="000000" w:fill="D9D9D9"/>
            <w:noWrap/>
            <w:vAlign w:val="center"/>
            <w:hideMark/>
          </w:tcPr>
          <w:p w14:paraId="52458FCB" w14:textId="77777777" w:rsidR="00942405" w:rsidRDefault="00942405">
            <w:pPr>
              <w:jc w:val="right"/>
              <w:rPr>
                <w:b/>
                <w:bCs/>
                <w:color w:val="000000"/>
                <w:sz w:val="22"/>
                <w:szCs w:val="22"/>
              </w:rPr>
            </w:pPr>
            <w:r>
              <w:rPr>
                <w:b/>
                <w:bCs/>
                <w:color w:val="000000"/>
                <w:sz w:val="22"/>
                <w:szCs w:val="22"/>
              </w:rPr>
              <w:t>31,00</w:t>
            </w:r>
          </w:p>
        </w:tc>
        <w:tc>
          <w:tcPr>
            <w:tcW w:w="1015" w:type="pct"/>
            <w:tcBorders>
              <w:top w:val="nil"/>
              <w:left w:val="nil"/>
              <w:bottom w:val="single" w:sz="4" w:space="0" w:color="auto"/>
              <w:right w:val="single" w:sz="4" w:space="0" w:color="auto"/>
            </w:tcBorders>
            <w:shd w:val="clear" w:color="000000" w:fill="D9D9D9"/>
            <w:noWrap/>
            <w:vAlign w:val="center"/>
            <w:hideMark/>
          </w:tcPr>
          <w:p w14:paraId="0B7496B8" w14:textId="77777777" w:rsidR="00942405" w:rsidRDefault="00942405">
            <w:pPr>
              <w:jc w:val="right"/>
              <w:rPr>
                <w:b/>
                <w:bCs/>
                <w:color w:val="000000"/>
                <w:sz w:val="22"/>
                <w:szCs w:val="22"/>
              </w:rPr>
            </w:pPr>
            <w:r>
              <w:rPr>
                <w:b/>
                <w:bCs/>
                <w:color w:val="000000"/>
                <w:sz w:val="22"/>
                <w:szCs w:val="22"/>
              </w:rPr>
              <w:t> </w:t>
            </w:r>
          </w:p>
        </w:tc>
        <w:tc>
          <w:tcPr>
            <w:tcW w:w="1015" w:type="pct"/>
            <w:tcBorders>
              <w:top w:val="nil"/>
              <w:left w:val="nil"/>
              <w:bottom w:val="single" w:sz="4" w:space="0" w:color="auto"/>
              <w:right w:val="single" w:sz="4" w:space="0" w:color="auto"/>
            </w:tcBorders>
            <w:shd w:val="clear" w:color="000000" w:fill="D9D9D9"/>
            <w:noWrap/>
            <w:vAlign w:val="center"/>
            <w:hideMark/>
          </w:tcPr>
          <w:p w14:paraId="12C6BD48" w14:textId="77777777" w:rsidR="00942405" w:rsidRDefault="00942405">
            <w:pPr>
              <w:jc w:val="right"/>
              <w:rPr>
                <w:b/>
                <w:bCs/>
                <w:color w:val="000000"/>
                <w:sz w:val="22"/>
                <w:szCs w:val="22"/>
              </w:rPr>
            </w:pPr>
            <w:r>
              <w:rPr>
                <w:b/>
                <w:bCs/>
                <w:color w:val="000000"/>
                <w:sz w:val="22"/>
                <w:szCs w:val="22"/>
              </w:rPr>
              <w:t>3,10</w:t>
            </w:r>
          </w:p>
        </w:tc>
      </w:tr>
    </w:tbl>
    <w:p w14:paraId="0B8D04A5" w14:textId="5F75099A" w:rsidR="00942405" w:rsidRDefault="00942405" w:rsidP="00942405">
      <w:pPr>
        <w:jc w:val="both"/>
        <w:rPr>
          <w:lang w:val="sr-Cyrl-RS"/>
        </w:rPr>
      </w:pPr>
    </w:p>
    <w:p w14:paraId="126008B4" w14:textId="77777777" w:rsidR="00942405" w:rsidRDefault="00942405" w:rsidP="00942405">
      <w:pPr>
        <w:jc w:val="both"/>
        <w:rPr>
          <w:lang w:val="sr-Cyrl-RS"/>
        </w:rPr>
      </w:pPr>
      <w:r>
        <w:rPr>
          <w:lang w:val="sr-Cyrl-RS"/>
        </w:rPr>
        <w:tab/>
        <w:t xml:space="preserve">Планом изградње мостова предвиђена је изградња 4 бетонска моста у дужини од 3,10 </w:t>
      </w:r>
      <w:r>
        <w:t xml:space="preserve">m </w:t>
      </w:r>
      <w:r>
        <w:rPr>
          <w:lang w:val="sr-Cyrl-RS"/>
        </w:rPr>
        <w:t>просечно годишње.</w:t>
      </w:r>
    </w:p>
    <w:p w14:paraId="028A6483" w14:textId="2808C280" w:rsidR="00A216D2" w:rsidRPr="006172B2" w:rsidRDefault="006F5E73" w:rsidP="0060745A">
      <w:pPr>
        <w:pStyle w:val="Heading3"/>
      </w:pPr>
      <w:bookmarkStart w:id="523" w:name="_Toc206400131"/>
      <w:r w:rsidRPr="006172B2">
        <w:lastRenderedPageBreak/>
        <w:t>4.2.1.5</w:t>
      </w:r>
      <w:r w:rsidR="00F8621E" w:rsidRPr="006172B2">
        <w:t>.</w:t>
      </w:r>
      <w:r w:rsidR="00A216D2" w:rsidRPr="006172B2">
        <w:t xml:space="preserve"> План уређивања шума</w:t>
      </w:r>
      <w:bookmarkEnd w:id="516"/>
      <w:bookmarkEnd w:id="517"/>
      <w:bookmarkEnd w:id="518"/>
      <w:bookmarkEnd w:id="519"/>
      <w:bookmarkEnd w:id="520"/>
      <w:bookmarkEnd w:id="521"/>
      <w:bookmarkEnd w:id="523"/>
    </w:p>
    <w:p w14:paraId="123E9A88" w14:textId="77777777" w:rsidR="004E5697" w:rsidRPr="006172B2" w:rsidRDefault="0033226C" w:rsidP="0033226C">
      <w:r w:rsidRPr="006172B2">
        <w:t xml:space="preserve">                   </w:t>
      </w:r>
    </w:p>
    <w:p w14:paraId="06BB1BF1" w14:textId="1FDBF128" w:rsidR="007030C6" w:rsidRDefault="007030C6" w:rsidP="007030C6">
      <w:pPr>
        <w:pStyle w:val="Caption"/>
        <w:keepNext/>
      </w:pPr>
      <w:r w:rsidRPr="006172B2">
        <w:t xml:space="preserve">Табела </w:t>
      </w:r>
      <w:r w:rsidR="00942405">
        <w:rPr>
          <w:lang w:val="sr-Cyrl-RS"/>
        </w:rPr>
        <w:t>52</w:t>
      </w:r>
      <w:r w:rsidRPr="006172B2">
        <w:t>. Планирани радови на уређивању шума</w:t>
      </w:r>
    </w:p>
    <w:tbl>
      <w:tblPr>
        <w:tblW w:w="5000" w:type="pct"/>
        <w:tblLook w:val="04A0" w:firstRow="1" w:lastRow="0" w:firstColumn="1" w:lastColumn="0" w:noHBand="0" w:noVBand="1"/>
      </w:tblPr>
      <w:tblGrid>
        <w:gridCol w:w="3396"/>
        <w:gridCol w:w="2218"/>
        <w:gridCol w:w="3674"/>
      </w:tblGrid>
      <w:tr w:rsidR="00942405" w:rsidRPr="00942405" w14:paraId="7CFF609E" w14:textId="77777777" w:rsidTr="00942405">
        <w:trPr>
          <w:trHeight w:val="630"/>
        </w:trPr>
        <w:tc>
          <w:tcPr>
            <w:tcW w:w="182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75CB357" w14:textId="77777777" w:rsidR="00942405" w:rsidRPr="00942405" w:rsidRDefault="00942405">
            <w:pPr>
              <w:jc w:val="center"/>
              <w:rPr>
                <w:b/>
                <w:bCs/>
                <w:color w:val="000000"/>
                <w:sz w:val="22"/>
                <w:szCs w:val="22"/>
              </w:rPr>
            </w:pPr>
            <w:r w:rsidRPr="00942405">
              <w:rPr>
                <w:b/>
                <w:bCs/>
                <w:color w:val="000000"/>
                <w:sz w:val="22"/>
                <w:szCs w:val="22"/>
              </w:rPr>
              <w:t>Култура</w:t>
            </w:r>
          </w:p>
        </w:tc>
        <w:tc>
          <w:tcPr>
            <w:tcW w:w="1194" w:type="pct"/>
            <w:tcBorders>
              <w:top w:val="single" w:sz="4" w:space="0" w:color="auto"/>
              <w:left w:val="nil"/>
              <w:bottom w:val="single" w:sz="4" w:space="0" w:color="auto"/>
              <w:right w:val="single" w:sz="4" w:space="0" w:color="auto"/>
            </w:tcBorders>
            <w:shd w:val="clear" w:color="000000" w:fill="D9D9D9"/>
            <w:vAlign w:val="center"/>
            <w:hideMark/>
          </w:tcPr>
          <w:p w14:paraId="7A58D9E2" w14:textId="77777777" w:rsidR="00942405" w:rsidRPr="00942405" w:rsidRDefault="00942405">
            <w:pPr>
              <w:jc w:val="center"/>
              <w:rPr>
                <w:b/>
                <w:bCs/>
                <w:color w:val="000000"/>
                <w:sz w:val="22"/>
                <w:szCs w:val="22"/>
              </w:rPr>
            </w:pPr>
            <w:r w:rsidRPr="00942405">
              <w:rPr>
                <w:b/>
                <w:bCs/>
                <w:color w:val="000000"/>
                <w:sz w:val="22"/>
                <w:szCs w:val="22"/>
              </w:rPr>
              <w:t>Површина</w:t>
            </w:r>
            <w:r w:rsidRPr="00942405">
              <w:rPr>
                <w:b/>
                <w:bCs/>
                <w:color w:val="000000"/>
                <w:sz w:val="22"/>
                <w:szCs w:val="22"/>
              </w:rPr>
              <w:br/>
              <w:t>(ha)</w:t>
            </w:r>
          </w:p>
        </w:tc>
        <w:tc>
          <w:tcPr>
            <w:tcW w:w="1978" w:type="pct"/>
            <w:tcBorders>
              <w:top w:val="single" w:sz="4" w:space="0" w:color="auto"/>
              <w:left w:val="nil"/>
              <w:bottom w:val="single" w:sz="4" w:space="0" w:color="auto"/>
              <w:right w:val="single" w:sz="4" w:space="0" w:color="auto"/>
            </w:tcBorders>
            <w:shd w:val="clear" w:color="000000" w:fill="D9D9D9"/>
            <w:vAlign w:val="center"/>
            <w:hideMark/>
          </w:tcPr>
          <w:p w14:paraId="3DABA5AB" w14:textId="77777777" w:rsidR="00942405" w:rsidRPr="00942405" w:rsidRDefault="00942405">
            <w:pPr>
              <w:jc w:val="center"/>
              <w:rPr>
                <w:b/>
                <w:bCs/>
                <w:color w:val="000000"/>
                <w:sz w:val="22"/>
                <w:szCs w:val="22"/>
              </w:rPr>
            </w:pPr>
            <w:r w:rsidRPr="00942405">
              <w:rPr>
                <w:b/>
                <w:bCs/>
                <w:color w:val="000000"/>
                <w:sz w:val="22"/>
                <w:szCs w:val="22"/>
              </w:rPr>
              <w:t>Површина просечно годишње</w:t>
            </w:r>
            <w:r w:rsidRPr="00942405">
              <w:rPr>
                <w:b/>
                <w:bCs/>
                <w:color w:val="000000"/>
                <w:sz w:val="22"/>
                <w:szCs w:val="22"/>
              </w:rPr>
              <w:br/>
              <w:t>(ha)</w:t>
            </w:r>
          </w:p>
        </w:tc>
      </w:tr>
      <w:tr w:rsidR="00942405" w:rsidRPr="00942405" w14:paraId="47F2627C" w14:textId="77777777" w:rsidTr="00942405">
        <w:trPr>
          <w:trHeight w:val="315"/>
        </w:trPr>
        <w:tc>
          <w:tcPr>
            <w:tcW w:w="1828" w:type="pct"/>
            <w:tcBorders>
              <w:top w:val="nil"/>
              <w:left w:val="single" w:sz="4" w:space="0" w:color="auto"/>
              <w:bottom w:val="single" w:sz="4" w:space="0" w:color="auto"/>
              <w:right w:val="single" w:sz="4" w:space="0" w:color="auto"/>
            </w:tcBorders>
            <w:shd w:val="clear" w:color="auto" w:fill="auto"/>
            <w:vAlign w:val="center"/>
            <w:hideMark/>
          </w:tcPr>
          <w:p w14:paraId="6C2A82E2" w14:textId="77777777" w:rsidR="00942405" w:rsidRPr="00942405" w:rsidRDefault="00942405">
            <w:pPr>
              <w:rPr>
                <w:color w:val="000000"/>
                <w:sz w:val="22"/>
                <w:szCs w:val="22"/>
              </w:rPr>
            </w:pPr>
            <w:r w:rsidRPr="00942405">
              <w:rPr>
                <w:color w:val="000000"/>
                <w:sz w:val="22"/>
                <w:szCs w:val="22"/>
              </w:rPr>
              <w:t>Високе шуме</w:t>
            </w:r>
          </w:p>
        </w:tc>
        <w:tc>
          <w:tcPr>
            <w:tcW w:w="1194" w:type="pct"/>
            <w:tcBorders>
              <w:top w:val="nil"/>
              <w:left w:val="nil"/>
              <w:bottom w:val="single" w:sz="4" w:space="0" w:color="auto"/>
              <w:right w:val="single" w:sz="4" w:space="0" w:color="auto"/>
            </w:tcBorders>
            <w:shd w:val="clear" w:color="auto" w:fill="auto"/>
            <w:vAlign w:val="center"/>
            <w:hideMark/>
          </w:tcPr>
          <w:p w14:paraId="35EC111D" w14:textId="77777777" w:rsidR="00942405" w:rsidRPr="00942405" w:rsidRDefault="00942405">
            <w:pPr>
              <w:jc w:val="right"/>
              <w:rPr>
                <w:color w:val="000000"/>
                <w:sz w:val="22"/>
                <w:szCs w:val="22"/>
              </w:rPr>
            </w:pPr>
            <w:r w:rsidRPr="00942405">
              <w:rPr>
                <w:color w:val="000000"/>
                <w:sz w:val="22"/>
                <w:szCs w:val="22"/>
              </w:rPr>
              <w:t>855,77</w:t>
            </w:r>
          </w:p>
        </w:tc>
        <w:tc>
          <w:tcPr>
            <w:tcW w:w="1978" w:type="pct"/>
            <w:tcBorders>
              <w:top w:val="nil"/>
              <w:left w:val="nil"/>
              <w:bottom w:val="single" w:sz="4" w:space="0" w:color="auto"/>
              <w:right w:val="single" w:sz="4" w:space="0" w:color="auto"/>
            </w:tcBorders>
            <w:shd w:val="clear" w:color="auto" w:fill="auto"/>
            <w:vAlign w:val="center"/>
            <w:hideMark/>
          </w:tcPr>
          <w:p w14:paraId="3C594680" w14:textId="77777777" w:rsidR="00942405" w:rsidRPr="00942405" w:rsidRDefault="00942405">
            <w:pPr>
              <w:jc w:val="right"/>
              <w:rPr>
                <w:color w:val="000000"/>
                <w:sz w:val="22"/>
                <w:szCs w:val="22"/>
              </w:rPr>
            </w:pPr>
            <w:r w:rsidRPr="00942405">
              <w:rPr>
                <w:color w:val="000000"/>
                <w:sz w:val="22"/>
                <w:szCs w:val="22"/>
              </w:rPr>
              <w:t>85,58</w:t>
            </w:r>
          </w:p>
        </w:tc>
      </w:tr>
      <w:tr w:rsidR="00942405" w:rsidRPr="00942405" w14:paraId="2CC4FBF1" w14:textId="77777777" w:rsidTr="00942405">
        <w:trPr>
          <w:trHeight w:val="315"/>
        </w:trPr>
        <w:tc>
          <w:tcPr>
            <w:tcW w:w="1828" w:type="pct"/>
            <w:tcBorders>
              <w:top w:val="nil"/>
              <w:left w:val="single" w:sz="4" w:space="0" w:color="auto"/>
              <w:bottom w:val="single" w:sz="4" w:space="0" w:color="auto"/>
              <w:right w:val="single" w:sz="4" w:space="0" w:color="auto"/>
            </w:tcBorders>
            <w:shd w:val="clear" w:color="auto" w:fill="auto"/>
            <w:vAlign w:val="center"/>
            <w:hideMark/>
          </w:tcPr>
          <w:p w14:paraId="38B8FB8D" w14:textId="77777777" w:rsidR="00942405" w:rsidRPr="00942405" w:rsidRDefault="00942405">
            <w:pPr>
              <w:jc w:val="both"/>
              <w:rPr>
                <w:color w:val="000000"/>
                <w:sz w:val="22"/>
                <w:szCs w:val="22"/>
              </w:rPr>
            </w:pPr>
            <w:r w:rsidRPr="00942405">
              <w:rPr>
                <w:color w:val="000000"/>
                <w:sz w:val="22"/>
                <w:szCs w:val="22"/>
              </w:rPr>
              <w:t>Изданачке шуме</w:t>
            </w:r>
          </w:p>
        </w:tc>
        <w:tc>
          <w:tcPr>
            <w:tcW w:w="1194" w:type="pct"/>
            <w:tcBorders>
              <w:top w:val="nil"/>
              <w:left w:val="nil"/>
              <w:bottom w:val="single" w:sz="4" w:space="0" w:color="auto"/>
              <w:right w:val="single" w:sz="4" w:space="0" w:color="auto"/>
            </w:tcBorders>
            <w:shd w:val="clear" w:color="auto" w:fill="auto"/>
            <w:vAlign w:val="center"/>
            <w:hideMark/>
          </w:tcPr>
          <w:p w14:paraId="2B971529" w14:textId="77777777" w:rsidR="00942405" w:rsidRPr="00942405" w:rsidRDefault="00942405">
            <w:pPr>
              <w:jc w:val="right"/>
              <w:rPr>
                <w:color w:val="000000"/>
                <w:sz w:val="22"/>
                <w:szCs w:val="22"/>
              </w:rPr>
            </w:pPr>
            <w:r w:rsidRPr="00942405">
              <w:rPr>
                <w:color w:val="000000"/>
                <w:sz w:val="22"/>
                <w:szCs w:val="22"/>
              </w:rPr>
              <w:t>1.124,97</w:t>
            </w:r>
          </w:p>
        </w:tc>
        <w:tc>
          <w:tcPr>
            <w:tcW w:w="1978" w:type="pct"/>
            <w:tcBorders>
              <w:top w:val="nil"/>
              <w:left w:val="nil"/>
              <w:bottom w:val="single" w:sz="4" w:space="0" w:color="auto"/>
              <w:right w:val="single" w:sz="4" w:space="0" w:color="auto"/>
            </w:tcBorders>
            <w:shd w:val="clear" w:color="auto" w:fill="auto"/>
            <w:vAlign w:val="center"/>
            <w:hideMark/>
          </w:tcPr>
          <w:p w14:paraId="5E137D91" w14:textId="77777777" w:rsidR="00942405" w:rsidRPr="00942405" w:rsidRDefault="00942405">
            <w:pPr>
              <w:jc w:val="right"/>
              <w:rPr>
                <w:color w:val="000000"/>
                <w:sz w:val="22"/>
                <w:szCs w:val="22"/>
              </w:rPr>
            </w:pPr>
            <w:r w:rsidRPr="00942405">
              <w:rPr>
                <w:color w:val="000000"/>
                <w:sz w:val="22"/>
                <w:szCs w:val="22"/>
              </w:rPr>
              <w:t>112,50</w:t>
            </w:r>
          </w:p>
        </w:tc>
      </w:tr>
      <w:tr w:rsidR="00942405" w:rsidRPr="00942405" w14:paraId="3675B8B7" w14:textId="77777777" w:rsidTr="00942405">
        <w:trPr>
          <w:trHeight w:val="315"/>
        </w:trPr>
        <w:tc>
          <w:tcPr>
            <w:tcW w:w="1828" w:type="pct"/>
            <w:tcBorders>
              <w:top w:val="nil"/>
              <w:left w:val="single" w:sz="4" w:space="0" w:color="auto"/>
              <w:bottom w:val="single" w:sz="4" w:space="0" w:color="auto"/>
              <w:right w:val="single" w:sz="4" w:space="0" w:color="auto"/>
            </w:tcBorders>
            <w:shd w:val="clear" w:color="auto" w:fill="auto"/>
            <w:vAlign w:val="center"/>
            <w:hideMark/>
          </w:tcPr>
          <w:p w14:paraId="1C022558" w14:textId="77777777" w:rsidR="00942405" w:rsidRPr="00942405" w:rsidRDefault="00942405" w:rsidP="00942405">
            <w:pPr>
              <w:rPr>
                <w:color w:val="000000"/>
                <w:sz w:val="22"/>
                <w:szCs w:val="22"/>
              </w:rPr>
            </w:pPr>
            <w:r w:rsidRPr="00942405">
              <w:rPr>
                <w:color w:val="000000"/>
                <w:sz w:val="22"/>
                <w:szCs w:val="22"/>
              </w:rPr>
              <w:t>Вештачки подигнуте састојине</w:t>
            </w:r>
          </w:p>
        </w:tc>
        <w:tc>
          <w:tcPr>
            <w:tcW w:w="1194" w:type="pct"/>
            <w:tcBorders>
              <w:top w:val="nil"/>
              <w:left w:val="nil"/>
              <w:bottom w:val="single" w:sz="4" w:space="0" w:color="auto"/>
              <w:right w:val="single" w:sz="4" w:space="0" w:color="auto"/>
            </w:tcBorders>
            <w:shd w:val="clear" w:color="auto" w:fill="auto"/>
            <w:vAlign w:val="center"/>
            <w:hideMark/>
          </w:tcPr>
          <w:p w14:paraId="195F5DD0" w14:textId="77777777" w:rsidR="00942405" w:rsidRPr="00942405" w:rsidRDefault="00942405">
            <w:pPr>
              <w:jc w:val="right"/>
              <w:rPr>
                <w:color w:val="000000"/>
                <w:sz w:val="22"/>
                <w:szCs w:val="22"/>
              </w:rPr>
            </w:pPr>
            <w:r w:rsidRPr="00942405">
              <w:rPr>
                <w:color w:val="000000"/>
                <w:sz w:val="22"/>
                <w:szCs w:val="22"/>
              </w:rPr>
              <w:t>122,82</w:t>
            </w:r>
          </w:p>
        </w:tc>
        <w:tc>
          <w:tcPr>
            <w:tcW w:w="1978" w:type="pct"/>
            <w:tcBorders>
              <w:top w:val="nil"/>
              <w:left w:val="nil"/>
              <w:bottom w:val="single" w:sz="4" w:space="0" w:color="auto"/>
              <w:right w:val="single" w:sz="4" w:space="0" w:color="auto"/>
            </w:tcBorders>
            <w:shd w:val="clear" w:color="auto" w:fill="auto"/>
            <w:vAlign w:val="center"/>
            <w:hideMark/>
          </w:tcPr>
          <w:p w14:paraId="7A9EBAEB" w14:textId="77777777" w:rsidR="00942405" w:rsidRPr="00942405" w:rsidRDefault="00942405">
            <w:pPr>
              <w:jc w:val="right"/>
              <w:rPr>
                <w:color w:val="000000"/>
                <w:sz w:val="22"/>
                <w:szCs w:val="22"/>
              </w:rPr>
            </w:pPr>
            <w:r w:rsidRPr="00942405">
              <w:rPr>
                <w:color w:val="000000"/>
                <w:sz w:val="22"/>
                <w:szCs w:val="22"/>
              </w:rPr>
              <w:t>12,28</w:t>
            </w:r>
          </w:p>
        </w:tc>
      </w:tr>
      <w:tr w:rsidR="00942405" w:rsidRPr="00942405" w14:paraId="71B35B17" w14:textId="77777777" w:rsidTr="00942405">
        <w:trPr>
          <w:trHeight w:val="315"/>
        </w:trPr>
        <w:tc>
          <w:tcPr>
            <w:tcW w:w="1828" w:type="pct"/>
            <w:tcBorders>
              <w:top w:val="nil"/>
              <w:left w:val="single" w:sz="4" w:space="0" w:color="auto"/>
              <w:bottom w:val="single" w:sz="4" w:space="0" w:color="auto"/>
              <w:right w:val="single" w:sz="4" w:space="0" w:color="auto"/>
            </w:tcBorders>
            <w:shd w:val="clear" w:color="auto" w:fill="auto"/>
            <w:vAlign w:val="center"/>
            <w:hideMark/>
          </w:tcPr>
          <w:p w14:paraId="5D3C1B52" w14:textId="77777777" w:rsidR="00942405" w:rsidRPr="00942405" w:rsidRDefault="00942405">
            <w:pPr>
              <w:jc w:val="both"/>
              <w:rPr>
                <w:color w:val="000000"/>
                <w:sz w:val="22"/>
                <w:szCs w:val="22"/>
              </w:rPr>
            </w:pPr>
            <w:r w:rsidRPr="00942405">
              <w:rPr>
                <w:color w:val="000000"/>
                <w:sz w:val="22"/>
                <w:szCs w:val="22"/>
              </w:rPr>
              <w:t>Шибљаци</w:t>
            </w:r>
          </w:p>
        </w:tc>
        <w:tc>
          <w:tcPr>
            <w:tcW w:w="1194" w:type="pct"/>
            <w:tcBorders>
              <w:top w:val="nil"/>
              <w:left w:val="nil"/>
              <w:bottom w:val="single" w:sz="4" w:space="0" w:color="auto"/>
              <w:right w:val="single" w:sz="4" w:space="0" w:color="auto"/>
            </w:tcBorders>
            <w:shd w:val="clear" w:color="auto" w:fill="auto"/>
            <w:vAlign w:val="center"/>
            <w:hideMark/>
          </w:tcPr>
          <w:p w14:paraId="65F106A2" w14:textId="77777777" w:rsidR="00942405" w:rsidRPr="00942405" w:rsidRDefault="00942405">
            <w:pPr>
              <w:jc w:val="right"/>
              <w:rPr>
                <w:color w:val="000000"/>
                <w:sz w:val="22"/>
                <w:szCs w:val="22"/>
              </w:rPr>
            </w:pPr>
            <w:r w:rsidRPr="00942405">
              <w:rPr>
                <w:color w:val="000000"/>
                <w:sz w:val="22"/>
                <w:szCs w:val="22"/>
              </w:rPr>
              <w:t>35,24</w:t>
            </w:r>
          </w:p>
        </w:tc>
        <w:tc>
          <w:tcPr>
            <w:tcW w:w="1978" w:type="pct"/>
            <w:tcBorders>
              <w:top w:val="nil"/>
              <w:left w:val="nil"/>
              <w:bottom w:val="single" w:sz="4" w:space="0" w:color="auto"/>
              <w:right w:val="single" w:sz="4" w:space="0" w:color="auto"/>
            </w:tcBorders>
            <w:shd w:val="clear" w:color="auto" w:fill="auto"/>
            <w:vAlign w:val="center"/>
            <w:hideMark/>
          </w:tcPr>
          <w:p w14:paraId="6A9859A1" w14:textId="77777777" w:rsidR="00942405" w:rsidRPr="00942405" w:rsidRDefault="00942405">
            <w:pPr>
              <w:jc w:val="right"/>
              <w:rPr>
                <w:color w:val="000000"/>
                <w:sz w:val="22"/>
                <w:szCs w:val="22"/>
              </w:rPr>
            </w:pPr>
            <w:r w:rsidRPr="00942405">
              <w:rPr>
                <w:color w:val="000000"/>
                <w:sz w:val="22"/>
                <w:szCs w:val="22"/>
              </w:rPr>
              <w:t>3,52</w:t>
            </w:r>
          </w:p>
        </w:tc>
      </w:tr>
      <w:tr w:rsidR="00942405" w:rsidRPr="00942405" w14:paraId="0C0D5D41" w14:textId="77777777" w:rsidTr="00942405">
        <w:trPr>
          <w:trHeight w:val="315"/>
        </w:trPr>
        <w:tc>
          <w:tcPr>
            <w:tcW w:w="1828" w:type="pct"/>
            <w:tcBorders>
              <w:top w:val="nil"/>
              <w:left w:val="single" w:sz="4" w:space="0" w:color="auto"/>
              <w:bottom w:val="single" w:sz="4" w:space="0" w:color="auto"/>
              <w:right w:val="single" w:sz="4" w:space="0" w:color="auto"/>
            </w:tcBorders>
            <w:shd w:val="clear" w:color="auto" w:fill="auto"/>
            <w:vAlign w:val="center"/>
            <w:hideMark/>
          </w:tcPr>
          <w:p w14:paraId="08BA66E3" w14:textId="77777777" w:rsidR="00942405" w:rsidRPr="00942405" w:rsidRDefault="00942405">
            <w:pPr>
              <w:jc w:val="both"/>
              <w:rPr>
                <w:color w:val="000000"/>
                <w:sz w:val="22"/>
                <w:szCs w:val="22"/>
              </w:rPr>
            </w:pPr>
            <w:r w:rsidRPr="00942405">
              <w:rPr>
                <w:color w:val="000000"/>
                <w:sz w:val="22"/>
                <w:szCs w:val="22"/>
              </w:rPr>
              <w:t>Необрасле површине</w:t>
            </w:r>
          </w:p>
        </w:tc>
        <w:tc>
          <w:tcPr>
            <w:tcW w:w="1194" w:type="pct"/>
            <w:tcBorders>
              <w:top w:val="nil"/>
              <w:left w:val="nil"/>
              <w:bottom w:val="single" w:sz="4" w:space="0" w:color="auto"/>
              <w:right w:val="single" w:sz="4" w:space="0" w:color="auto"/>
            </w:tcBorders>
            <w:shd w:val="clear" w:color="auto" w:fill="auto"/>
            <w:vAlign w:val="center"/>
            <w:hideMark/>
          </w:tcPr>
          <w:p w14:paraId="7209CABC" w14:textId="77777777" w:rsidR="00942405" w:rsidRPr="00942405" w:rsidRDefault="00942405">
            <w:pPr>
              <w:jc w:val="right"/>
              <w:rPr>
                <w:color w:val="000000"/>
                <w:sz w:val="22"/>
                <w:szCs w:val="22"/>
              </w:rPr>
            </w:pPr>
            <w:r w:rsidRPr="00942405">
              <w:rPr>
                <w:color w:val="000000"/>
                <w:sz w:val="22"/>
                <w:szCs w:val="22"/>
              </w:rPr>
              <w:t>7,76</w:t>
            </w:r>
          </w:p>
        </w:tc>
        <w:tc>
          <w:tcPr>
            <w:tcW w:w="1978" w:type="pct"/>
            <w:tcBorders>
              <w:top w:val="nil"/>
              <w:left w:val="nil"/>
              <w:bottom w:val="single" w:sz="4" w:space="0" w:color="auto"/>
              <w:right w:val="single" w:sz="4" w:space="0" w:color="auto"/>
            </w:tcBorders>
            <w:shd w:val="clear" w:color="auto" w:fill="auto"/>
            <w:vAlign w:val="center"/>
            <w:hideMark/>
          </w:tcPr>
          <w:p w14:paraId="7CB377F1" w14:textId="77777777" w:rsidR="00942405" w:rsidRPr="00942405" w:rsidRDefault="00942405">
            <w:pPr>
              <w:jc w:val="right"/>
              <w:rPr>
                <w:color w:val="000000"/>
                <w:sz w:val="22"/>
                <w:szCs w:val="22"/>
              </w:rPr>
            </w:pPr>
            <w:r w:rsidRPr="00942405">
              <w:rPr>
                <w:color w:val="000000"/>
                <w:sz w:val="22"/>
                <w:szCs w:val="22"/>
              </w:rPr>
              <w:t>0,78</w:t>
            </w:r>
          </w:p>
        </w:tc>
      </w:tr>
      <w:tr w:rsidR="00942405" w:rsidRPr="00942405" w14:paraId="7793F56C" w14:textId="77777777" w:rsidTr="00942405">
        <w:trPr>
          <w:trHeight w:val="315"/>
        </w:trPr>
        <w:tc>
          <w:tcPr>
            <w:tcW w:w="1828" w:type="pct"/>
            <w:tcBorders>
              <w:top w:val="nil"/>
              <w:left w:val="single" w:sz="4" w:space="0" w:color="auto"/>
              <w:bottom w:val="single" w:sz="4" w:space="0" w:color="auto"/>
              <w:right w:val="single" w:sz="4" w:space="0" w:color="auto"/>
            </w:tcBorders>
            <w:shd w:val="clear" w:color="000000" w:fill="D9D9D9"/>
            <w:vAlign w:val="center"/>
            <w:hideMark/>
          </w:tcPr>
          <w:p w14:paraId="77BF2E19" w14:textId="77777777" w:rsidR="00942405" w:rsidRPr="00942405" w:rsidRDefault="00942405">
            <w:pPr>
              <w:jc w:val="both"/>
              <w:rPr>
                <w:b/>
                <w:bCs/>
                <w:color w:val="000000"/>
                <w:sz w:val="22"/>
                <w:szCs w:val="22"/>
              </w:rPr>
            </w:pPr>
            <w:r w:rsidRPr="00942405">
              <w:rPr>
                <w:b/>
                <w:bCs/>
                <w:color w:val="000000"/>
                <w:sz w:val="22"/>
                <w:szCs w:val="22"/>
              </w:rPr>
              <w:t>Укупно за ГЈ</w:t>
            </w:r>
          </w:p>
        </w:tc>
        <w:tc>
          <w:tcPr>
            <w:tcW w:w="1194" w:type="pct"/>
            <w:tcBorders>
              <w:top w:val="nil"/>
              <w:left w:val="nil"/>
              <w:bottom w:val="single" w:sz="4" w:space="0" w:color="auto"/>
              <w:right w:val="single" w:sz="4" w:space="0" w:color="auto"/>
            </w:tcBorders>
            <w:shd w:val="clear" w:color="000000" w:fill="D9D9D9"/>
            <w:vAlign w:val="center"/>
            <w:hideMark/>
          </w:tcPr>
          <w:p w14:paraId="7C586AB7" w14:textId="77777777" w:rsidR="00942405" w:rsidRPr="00942405" w:rsidRDefault="00942405">
            <w:pPr>
              <w:jc w:val="right"/>
              <w:rPr>
                <w:b/>
                <w:bCs/>
                <w:color w:val="000000"/>
                <w:sz w:val="22"/>
                <w:szCs w:val="22"/>
              </w:rPr>
            </w:pPr>
            <w:r w:rsidRPr="00942405">
              <w:rPr>
                <w:b/>
                <w:bCs/>
                <w:color w:val="000000"/>
                <w:sz w:val="22"/>
                <w:szCs w:val="22"/>
              </w:rPr>
              <w:t>2.146,56</w:t>
            </w:r>
          </w:p>
        </w:tc>
        <w:tc>
          <w:tcPr>
            <w:tcW w:w="1978" w:type="pct"/>
            <w:tcBorders>
              <w:top w:val="nil"/>
              <w:left w:val="nil"/>
              <w:bottom w:val="single" w:sz="4" w:space="0" w:color="auto"/>
              <w:right w:val="single" w:sz="4" w:space="0" w:color="auto"/>
            </w:tcBorders>
            <w:shd w:val="clear" w:color="000000" w:fill="D9D9D9"/>
            <w:vAlign w:val="center"/>
            <w:hideMark/>
          </w:tcPr>
          <w:p w14:paraId="6702F593" w14:textId="77777777" w:rsidR="00942405" w:rsidRPr="00942405" w:rsidRDefault="00942405">
            <w:pPr>
              <w:jc w:val="right"/>
              <w:rPr>
                <w:b/>
                <w:bCs/>
                <w:color w:val="000000"/>
                <w:sz w:val="22"/>
                <w:szCs w:val="22"/>
              </w:rPr>
            </w:pPr>
            <w:r w:rsidRPr="00942405">
              <w:rPr>
                <w:b/>
                <w:bCs/>
                <w:color w:val="000000"/>
                <w:sz w:val="22"/>
                <w:szCs w:val="22"/>
              </w:rPr>
              <w:t>214,66</w:t>
            </w:r>
          </w:p>
        </w:tc>
      </w:tr>
    </w:tbl>
    <w:p w14:paraId="3B97903E" w14:textId="40857663" w:rsidR="00850C8F" w:rsidRDefault="00850C8F" w:rsidP="007030C6">
      <w:pPr>
        <w:pStyle w:val="Caption"/>
        <w:keepNext/>
      </w:pPr>
    </w:p>
    <w:p w14:paraId="43076286" w14:textId="4F23BBBF" w:rsidR="00933670" w:rsidRPr="006172B2" w:rsidRDefault="00933670" w:rsidP="0033229D">
      <w:pPr>
        <w:ind w:firstLine="720"/>
      </w:pPr>
      <w:bookmarkStart w:id="524" w:name="_Toc2754236"/>
      <w:bookmarkStart w:id="525" w:name="_Toc27380801"/>
      <w:bookmarkStart w:id="526" w:name="_Toc44863222"/>
      <w:bookmarkStart w:id="527" w:name="_Toc45211196"/>
      <w:bookmarkStart w:id="528" w:name="_Toc57270515"/>
      <w:bookmarkStart w:id="529" w:name="_Toc57291276"/>
      <w:bookmarkStart w:id="530" w:name="_Toc94179481"/>
      <w:bookmarkStart w:id="531" w:name="_Toc135218716"/>
      <w:r w:rsidRPr="006172B2">
        <w:t xml:space="preserve">Просечна годишња радна површина на </w:t>
      </w:r>
      <w:r w:rsidR="0033229D" w:rsidRPr="006172B2">
        <w:t>уређивању</w:t>
      </w:r>
      <w:r w:rsidRPr="006172B2">
        <w:t xml:space="preserve"> шума износи </w:t>
      </w:r>
      <w:r w:rsidR="00850C8F" w:rsidRPr="00850C8F">
        <w:rPr>
          <w:b/>
          <w:bCs/>
        </w:rPr>
        <w:t>214,66</w:t>
      </w:r>
      <w:r w:rsidRPr="006172B2">
        <w:t xml:space="preserve"> </w:t>
      </w:r>
      <w:r w:rsidRPr="006172B2">
        <w:rPr>
          <w:b/>
          <w:bCs/>
        </w:rPr>
        <w:t>ha.</w:t>
      </w:r>
    </w:p>
    <w:p w14:paraId="0D5B7497" w14:textId="77777777" w:rsidR="00A216D2" w:rsidRPr="006172B2" w:rsidRDefault="00AC14B8" w:rsidP="00DF4941">
      <w:pPr>
        <w:pStyle w:val="Heading2"/>
      </w:pPr>
      <w:bookmarkStart w:id="532" w:name="_Toc2754237"/>
      <w:bookmarkStart w:id="533" w:name="_Toc27380802"/>
      <w:bookmarkStart w:id="534" w:name="_Toc44863227"/>
      <w:bookmarkStart w:id="535" w:name="_Toc45211201"/>
      <w:bookmarkStart w:id="536" w:name="_Toc57270520"/>
      <w:bookmarkStart w:id="537" w:name="_Toc57291281"/>
      <w:bookmarkStart w:id="538" w:name="_Toc94179485"/>
      <w:bookmarkStart w:id="539" w:name="_Toc135218718"/>
      <w:bookmarkStart w:id="540" w:name="_Toc206400132"/>
      <w:bookmarkEnd w:id="524"/>
      <w:bookmarkEnd w:id="525"/>
      <w:bookmarkEnd w:id="526"/>
      <w:bookmarkEnd w:id="527"/>
      <w:bookmarkEnd w:id="528"/>
      <w:bookmarkEnd w:id="529"/>
      <w:bookmarkEnd w:id="530"/>
      <w:bookmarkEnd w:id="531"/>
      <w:r w:rsidRPr="006172B2">
        <w:t>4.2.2</w:t>
      </w:r>
      <w:r w:rsidR="00F8621E" w:rsidRPr="006172B2">
        <w:t>.</w:t>
      </w:r>
      <w:r w:rsidR="00A216D2" w:rsidRPr="006172B2">
        <w:t xml:space="preserve"> </w:t>
      </w:r>
      <w:bookmarkEnd w:id="532"/>
      <w:bookmarkEnd w:id="533"/>
      <w:bookmarkEnd w:id="534"/>
      <w:bookmarkEnd w:id="535"/>
      <w:bookmarkEnd w:id="536"/>
      <w:bookmarkEnd w:id="537"/>
      <w:bookmarkEnd w:id="538"/>
      <w:bookmarkEnd w:id="539"/>
      <w:r w:rsidRPr="006172B2">
        <w:t>Утврђивање трошкова производње</w:t>
      </w:r>
      <w:bookmarkEnd w:id="540"/>
    </w:p>
    <w:p w14:paraId="08948A65" w14:textId="77777777" w:rsidR="00F01CC3" w:rsidRPr="006172B2" w:rsidRDefault="00AC14B8" w:rsidP="0060745A">
      <w:pPr>
        <w:pStyle w:val="Heading3"/>
      </w:pPr>
      <w:bookmarkStart w:id="541" w:name="_Toc44863228"/>
      <w:bookmarkStart w:id="542" w:name="_Toc45211202"/>
      <w:bookmarkStart w:id="543" w:name="_Toc57270521"/>
      <w:bookmarkStart w:id="544" w:name="_Toc57291282"/>
      <w:bookmarkStart w:id="545" w:name="_Toc94179486"/>
      <w:bookmarkStart w:id="546" w:name="_Toc135218719"/>
      <w:bookmarkStart w:id="547" w:name="_Toc206400133"/>
      <w:r w:rsidRPr="006172B2">
        <w:t>4.2.2.1</w:t>
      </w:r>
      <w:r w:rsidR="00F8621E" w:rsidRPr="006172B2">
        <w:t>.</w:t>
      </w:r>
      <w:r w:rsidR="00A216D2" w:rsidRPr="006172B2">
        <w:t xml:space="preserve"> Трошкови производње дрвних сортимената</w:t>
      </w:r>
      <w:bookmarkEnd w:id="541"/>
      <w:bookmarkEnd w:id="542"/>
      <w:bookmarkEnd w:id="543"/>
      <w:bookmarkEnd w:id="544"/>
      <w:bookmarkEnd w:id="545"/>
      <w:bookmarkEnd w:id="546"/>
      <w:bookmarkEnd w:id="547"/>
    </w:p>
    <w:p w14:paraId="458DE762" w14:textId="77777777" w:rsidR="00494305" w:rsidRPr="006172B2" w:rsidRDefault="00A216D2" w:rsidP="00A216D2">
      <w:pPr>
        <w:jc w:val="both"/>
      </w:pPr>
      <w:r w:rsidRPr="006172B2">
        <w:tab/>
        <w:t xml:space="preserve"> </w:t>
      </w:r>
      <w:r w:rsidR="0033226C" w:rsidRPr="006172B2">
        <w:t xml:space="preserve"> </w:t>
      </w:r>
      <w:r w:rsidRPr="006172B2">
        <w:t xml:space="preserve"> </w:t>
      </w:r>
    </w:p>
    <w:p w14:paraId="5CACFD0E" w14:textId="541A5372" w:rsidR="00942405" w:rsidRDefault="007030C6" w:rsidP="007030C6">
      <w:pPr>
        <w:pStyle w:val="Caption"/>
        <w:keepNext/>
      </w:pPr>
      <w:r w:rsidRPr="006172B2">
        <w:t xml:space="preserve">Табела </w:t>
      </w:r>
      <w:r w:rsidR="00942405">
        <w:rPr>
          <w:lang w:val="sr-Cyrl-RS"/>
        </w:rPr>
        <w:t>53</w:t>
      </w:r>
      <w:r w:rsidRPr="006172B2">
        <w:t>. Трошкови производње сортимената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7"/>
        <w:gridCol w:w="1858"/>
        <w:gridCol w:w="1858"/>
        <w:gridCol w:w="1858"/>
      </w:tblGrid>
      <w:tr w:rsidR="00942405" w:rsidRPr="00942405" w14:paraId="076A3089" w14:textId="77777777" w:rsidTr="001253ED">
        <w:trPr>
          <w:trHeight w:val="630"/>
        </w:trPr>
        <w:tc>
          <w:tcPr>
            <w:tcW w:w="1000" w:type="pct"/>
            <w:vMerge w:val="restart"/>
            <w:shd w:val="clear" w:color="000000" w:fill="D9D9D9"/>
            <w:vAlign w:val="center"/>
            <w:hideMark/>
          </w:tcPr>
          <w:p w14:paraId="1C230D65" w14:textId="77777777" w:rsidR="00942405" w:rsidRPr="00942405" w:rsidRDefault="00942405">
            <w:pPr>
              <w:jc w:val="center"/>
              <w:rPr>
                <w:color w:val="000000"/>
                <w:sz w:val="22"/>
                <w:szCs w:val="22"/>
              </w:rPr>
            </w:pPr>
            <w:r w:rsidRPr="00942405">
              <w:rPr>
                <w:color w:val="000000"/>
                <w:sz w:val="22"/>
                <w:szCs w:val="22"/>
              </w:rPr>
              <w:t>С О Р Т И М Е Н Т И</w:t>
            </w:r>
          </w:p>
        </w:tc>
        <w:tc>
          <w:tcPr>
            <w:tcW w:w="1000" w:type="pct"/>
            <w:shd w:val="clear" w:color="000000" w:fill="D9D9D9"/>
            <w:vAlign w:val="center"/>
            <w:hideMark/>
          </w:tcPr>
          <w:p w14:paraId="07C58DE6" w14:textId="77777777" w:rsidR="00942405" w:rsidRPr="00942405" w:rsidRDefault="00942405">
            <w:pPr>
              <w:jc w:val="center"/>
              <w:rPr>
                <w:color w:val="000000"/>
                <w:sz w:val="22"/>
                <w:szCs w:val="22"/>
              </w:rPr>
            </w:pPr>
            <w:r w:rsidRPr="00942405">
              <w:rPr>
                <w:color w:val="000000"/>
                <w:sz w:val="22"/>
                <w:szCs w:val="22"/>
              </w:rPr>
              <w:t>Количина</w:t>
            </w:r>
          </w:p>
        </w:tc>
        <w:tc>
          <w:tcPr>
            <w:tcW w:w="1000" w:type="pct"/>
            <w:shd w:val="clear" w:color="000000" w:fill="D9D9D9"/>
            <w:vAlign w:val="center"/>
            <w:hideMark/>
          </w:tcPr>
          <w:p w14:paraId="40E1587E" w14:textId="77777777" w:rsidR="00942405" w:rsidRPr="00942405" w:rsidRDefault="00942405">
            <w:pPr>
              <w:jc w:val="center"/>
              <w:rPr>
                <w:color w:val="000000"/>
                <w:sz w:val="22"/>
                <w:szCs w:val="22"/>
              </w:rPr>
            </w:pPr>
            <w:r w:rsidRPr="00942405">
              <w:rPr>
                <w:color w:val="000000"/>
                <w:sz w:val="22"/>
                <w:szCs w:val="22"/>
              </w:rPr>
              <w:t>Количина просечно годишње</w:t>
            </w:r>
          </w:p>
        </w:tc>
        <w:tc>
          <w:tcPr>
            <w:tcW w:w="1000" w:type="pct"/>
            <w:shd w:val="clear" w:color="000000" w:fill="D9D9D9"/>
            <w:vAlign w:val="center"/>
            <w:hideMark/>
          </w:tcPr>
          <w:p w14:paraId="200CAC7F" w14:textId="77777777" w:rsidR="00942405" w:rsidRPr="00942405" w:rsidRDefault="00942405">
            <w:pPr>
              <w:jc w:val="center"/>
              <w:rPr>
                <w:color w:val="000000"/>
                <w:sz w:val="22"/>
                <w:szCs w:val="22"/>
              </w:rPr>
            </w:pPr>
            <w:r w:rsidRPr="00942405">
              <w:rPr>
                <w:color w:val="000000"/>
                <w:sz w:val="22"/>
                <w:szCs w:val="22"/>
              </w:rPr>
              <w:t>Јединична цена</w:t>
            </w:r>
          </w:p>
        </w:tc>
        <w:tc>
          <w:tcPr>
            <w:tcW w:w="1000" w:type="pct"/>
            <w:shd w:val="clear" w:color="000000" w:fill="D9D9D9"/>
            <w:vAlign w:val="center"/>
            <w:hideMark/>
          </w:tcPr>
          <w:p w14:paraId="21424BFF" w14:textId="77777777" w:rsidR="00942405" w:rsidRPr="00942405" w:rsidRDefault="00942405">
            <w:pPr>
              <w:jc w:val="center"/>
              <w:rPr>
                <w:color w:val="000000"/>
                <w:sz w:val="22"/>
                <w:szCs w:val="22"/>
              </w:rPr>
            </w:pPr>
            <w:r w:rsidRPr="00942405">
              <w:rPr>
                <w:color w:val="000000"/>
                <w:sz w:val="22"/>
                <w:szCs w:val="22"/>
              </w:rPr>
              <w:t>Трошкови просечно годишње</w:t>
            </w:r>
          </w:p>
        </w:tc>
      </w:tr>
      <w:tr w:rsidR="00942405" w:rsidRPr="00942405" w14:paraId="25F93522" w14:textId="77777777" w:rsidTr="001253ED">
        <w:trPr>
          <w:trHeight w:val="315"/>
        </w:trPr>
        <w:tc>
          <w:tcPr>
            <w:tcW w:w="1000" w:type="pct"/>
            <w:vMerge/>
            <w:vAlign w:val="center"/>
            <w:hideMark/>
          </w:tcPr>
          <w:p w14:paraId="0FD4A268" w14:textId="77777777" w:rsidR="00942405" w:rsidRPr="00942405" w:rsidRDefault="00942405">
            <w:pPr>
              <w:rPr>
                <w:color w:val="000000"/>
                <w:sz w:val="22"/>
                <w:szCs w:val="22"/>
              </w:rPr>
            </w:pPr>
          </w:p>
        </w:tc>
        <w:tc>
          <w:tcPr>
            <w:tcW w:w="1000" w:type="pct"/>
            <w:shd w:val="clear" w:color="000000" w:fill="D9D9D9"/>
            <w:vAlign w:val="center"/>
            <w:hideMark/>
          </w:tcPr>
          <w:p w14:paraId="6B6730D1" w14:textId="77777777" w:rsidR="00942405" w:rsidRPr="00942405" w:rsidRDefault="00942405">
            <w:pPr>
              <w:jc w:val="center"/>
              <w:rPr>
                <w:color w:val="000000"/>
                <w:sz w:val="22"/>
                <w:szCs w:val="22"/>
              </w:rPr>
            </w:pPr>
            <w:r w:rsidRPr="00942405">
              <w:rPr>
                <w:color w:val="000000"/>
                <w:sz w:val="22"/>
                <w:szCs w:val="22"/>
              </w:rPr>
              <w:t>m³</w:t>
            </w:r>
          </w:p>
        </w:tc>
        <w:tc>
          <w:tcPr>
            <w:tcW w:w="1000" w:type="pct"/>
            <w:shd w:val="clear" w:color="000000" w:fill="D9D9D9"/>
            <w:vAlign w:val="center"/>
            <w:hideMark/>
          </w:tcPr>
          <w:p w14:paraId="70C8B53D" w14:textId="77777777" w:rsidR="00942405" w:rsidRPr="00942405" w:rsidRDefault="00942405">
            <w:pPr>
              <w:jc w:val="center"/>
              <w:rPr>
                <w:color w:val="000000"/>
                <w:sz w:val="22"/>
                <w:szCs w:val="22"/>
              </w:rPr>
            </w:pPr>
            <w:r w:rsidRPr="00942405">
              <w:rPr>
                <w:color w:val="000000"/>
                <w:sz w:val="22"/>
                <w:szCs w:val="22"/>
              </w:rPr>
              <w:t>m³</w:t>
            </w:r>
          </w:p>
        </w:tc>
        <w:tc>
          <w:tcPr>
            <w:tcW w:w="1000" w:type="pct"/>
            <w:shd w:val="clear" w:color="000000" w:fill="D9D9D9"/>
            <w:vAlign w:val="center"/>
            <w:hideMark/>
          </w:tcPr>
          <w:p w14:paraId="5EDDD3FA" w14:textId="77777777" w:rsidR="00942405" w:rsidRPr="00942405" w:rsidRDefault="00942405">
            <w:pPr>
              <w:jc w:val="center"/>
              <w:rPr>
                <w:color w:val="000000"/>
                <w:sz w:val="22"/>
                <w:szCs w:val="22"/>
              </w:rPr>
            </w:pPr>
            <w:r w:rsidRPr="00942405">
              <w:rPr>
                <w:color w:val="000000"/>
                <w:sz w:val="22"/>
                <w:szCs w:val="22"/>
              </w:rPr>
              <w:t>дин/m³</w:t>
            </w:r>
          </w:p>
        </w:tc>
        <w:tc>
          <w:tcPr>
            <w:tcW w:w="1000" w:type="pct"/>
            <w:shd w:val="clear" w:color="000000" w:fill="D9D9D9"/>
            <w:vAlign w:val="center"/>
            <w:hideMark/>
          </w:tcPr>
          <w:p w14:paraId="7F1A1088" w14:textId="77777777" w:rsidR="00942405" w:rsidRPr="00942405" w:rsidRDefault="00942405">
            <w:pPr>
              <w:jc w:val="center"/>
              <w:rPr>
                <w:color w:val="000000"/>
                <w:sz w:val="22"/>
                <w:szCs w:val="22"/>
              </w:rPr>
            </w:pPr>
            <w:r w:rsidRPr="00942405">
              <w:rPr>
                <w:color w:val="000000"/>
                <w:sz w:val="22"/>
                <w:szCs w:val="22"/>
              </w:rPr>
              <w:t>динара</w:t>
            </w:r>
          </w:p>
        </w:tc>
      </w:tr>
      <w:tr w:rsidR="00942405" w:rsidRPr="00942405" w14:paraId="0768B751" w14:textId="77777777" w:rsidTr="001253ED">
        <w:trPr>
          <w:trHeight w:val="315"/>
        </w:trPr>
        <w:tc>
          <w:tcPr>
            <w:tcW w:w="1000" w:type="pct"/>
            <w:shd w:val="clear" w:color="000000" w:fill="FFFFFF"/>
            <w:vAlign w:val="center"/>
            <w:hideMark/>
          </w:tcPr>
          <w:p w14:paraId="6478196A" w14:textId="77777777" w:rsidR="00942405" w:rsidRPr="00942405" w:rsidRDefault="00942405">
            <w:pPr>
              <w:jc w:val="both"/>
              <w:rPr>
                <w:color w:val="000000"/>
                <w:sz w:val="22"/>
                <w:szCs w:val="22"/>
              </w:rPr>
            </w:pPr>
            <w:r w:rsidRPr="00942405">
              <w:rPr>
                <w:color w:val="000000"/>
                <w:sz w:val="22"/>
                <w:szCs w:val="22"/>
              </w:rPr>
              <w:t>Трупци</w:t>
            </w:r>
          </w:p>
        </w:tc>
        <w:tc>
          <w:tcPr>
            <w:tcW w:w="1000" w:type="pct"/>
            <w:shd w:val="clear" w:color="000000" w:fill="FFFFFF"/>
            <w:vAlign w:val="center"/>
            <w:hideMark/>
          </w:tcPr>
          <w:p w14:paraId="6E73DCF5" w14:textId="77777777" w:rsidR="00942405" w:rsidRPr="00942405" w:rsidRDefault="00942405">
            <w:pPr>
              <w:jc w:val="right"/>
              <w:rPr>
                <w:color w:val="000000"/>
                <w:sz w:val="22"/>
                <w:szCs w:val="22"/>
              </w:rPr>
            </w:pPr>
            <w:r w:rsidRPr="00942405">
              <w:rPr>
                <w:color w:val="000000"/>
                <w:sz w:val="22"/>
                <w:szCs w:val="22"/>
              </w:rPr>
              <w:t>12.045,2</w:t>
            </w:r>
          </w:p>
        </w:tc>
        <w:tc>
          <w:tcPr>
            <w:tcW w:w="1000" w:type="pct"/>
            <w:shd w:val="clear" w:color="000000" w:fill="FFFFFF"/>
            <w:vAlign w:val="center"/>
            <w:hideMark/>
          </w:tcPr>
          <w:p w14:paraId="6DF0A0F5" w14:textId="77777777" w:rsidR="00942405" w:rsidRPr="00942405" w:rsidRDefault="00942405">
            <w:pPr>
              <w:jc w:val="right"/>
              <w:rPr>
                <w:color w:val="000000"/>
                <w:sz w:val="22"/>
                <w:szCs w:val="22"/>
              </w:rPr>
            </w:pPr>
            <w:r w:rsidRPr="00942405">
              <w:rPr>
                <w:color w:val="000000"/>
                <w:sz w:val="22"/>
                <w:szCs w:val="22"/>
              </w:rPr>
              <w:t>1.204,5</w:t>
            </w:r>
          </w:p>
        </w:tc>
        <w:tc>
          <w:tcPr>
            <w:tcW w:w="1000" w:type="pct"/>
            <w:shd w:val="clear" w:color="000000" w:fill="FFFFFF"/>
            <w:vAlign w:val="center"/>
            <w:hideMark/>
          </w:tcPr>
          <w:p w14:paraId="435BBDE1" w14:textId="77777777" w:rsidR="00942405" w:rsidRPr="00942405" w:rsidRDefault="00942405">
            <w:pPr>
              <w:jc w:val="right"/>
              <w:rPr>
                <w:color w:val="000000"/>
                <w:sz w:val="22"/>
                <w:szCs w:val="22"/>
              </w:rPr>
            </w:pPr>
            <w:r w:rsidRPr="00942405">
              <w:rPr>
                <w:color w:val="000000"/>
                <w:sz w:val="22"/>
                <w:szCs w:val="22"/>
              </w:rPr>
              <w:t>2.100,00</w:t>
            </w:r>
          </w:p>
        </w:tc>
        <w:tc>
          <w:tcPr>
            <w:tcW w:w="1000" w:type="pct"/>
            <w:shd w:val="clear" w:color="000000" w:fill="FFFFFF"/>
            <w:vAlign w:val="center"/>
            <w:hideMark/>
          </w:tcPr>
          <w:p w14:paraId="319049B7" w14:textId="77777777" w:rsidR="00942405" w:rsidRPr="00942405" w:rsidRDefault="00942405">
            <w:pPr>
              <w:jc w:val="right"/>
              <w:rPr>
                <w:color w:val="000000"/>
                <w:sz w:val="22"/>
                <w:szCs w:val="22"/>
              </w:rPr>
            </w:pPr>
            <w:r w:rsidRPr="00942405">
              <w:rPr>
                <w:color w:val="000000"/>
                <w:sz w:val="22"/>
                <w:szCs w:val="22"/>
              </w:rPr>
              <w:t>2.529.487,64</w:t>
            </w:r>
          </w:p>
        </w:tc>
      </w:tr>
      <w:tr w:rsidR="00942405" w:rsidRPr="00942405" w14:paraId="25371A04" w14:textId="77777777" w:rsidTr="001253ED">
        <w:trPr>
          <w:trHeight w:val="315"/>
        </w:trPr>
        <w:tc>
          <w:tcPr>
            <w:tcW w:w="1000" w:type="pct"/>
            <w:shd w:val="clear" w:color="000000" w:fill="FFFFFF"/>
            <w:vAlign w:val="center"/>
            <w:hideMark/>
          </w:tcPr>
          <w:p w14:paraId="574D5CFD" w14:textId="77777777" w:rsidR="00942405" w:rsidRPr="00942405" w:rsidRDefault="00942405">
            <w:pPr>
              <w:jc w:val="both"/>
              <w:rPr>
                <w:color w:val="000000"/>
                <w:sz w:val="22"/>
                <w:szCs w:val="22"/>
              </w:rPr>
            </w:pPr>
            <w:r w:rsidRPr="00942405">
              <w:rPr>
                <w:color w:val="000000"/>
                <w:sz w:val="22"/>
                <w:szCs w:val="22"/>
              </w:rPr>
              <w:t>Просторно дрво</w:t>
            </w:r>
          </w:p>
        </w:tc>
        <w:tc>
          <w:tcPr>
            <w:tcW w:w="1000" w:type="pct"/>
            <w:shd w:val="clear" w:color="000000" w:fill="FFFFFF"/>
            <w:vAlign w:val="center"/>
            <w:hideMark/>
          </w:tcPr>
          <w:p w14:paraId="4DF54973" w14:textId="77777777" w:rsidR="00942405" w:rsidRPr="00942405" w:rsidRDefault="00942405">
            <w:pPr>
              <w:jc w:val="right"/>
              <w:rPr>
                <w:color w:val="000000"/>
                <w:sz w:val="22"/>
                <w:szCs w:val="22"/>
              </w:rPr>
            </w:pPr>
            <w:r w:rsidRPr="00942405">
              <w:rPr>
                <w:color w:val="000000"/>
                <w:sz w:val="22"/>
                <w:szCs w:val="22"/>
              </w:rPr>
              <w:t>42.063,3</w:t>
            </w:r>
          </w:p>
        </w:tc>
        <w:tc>
          <w:tcPr>
            <w:tcW w:w="1000" w:type="pct"/>
            <w:shd w:val="clear" w:color="000000" w:fill="FFFFFF"/>
            <w:vAlign w:val="center"/>
            <w:hideMark/>
          </w:tcPr>
          <w:p w14:paraId="560F9E10" w14:textId="77777777" w:rsidR="00942405" w:rsidRPr="00942405" w:rsidRDefault="00942405">
            <w:pPr>
              <w:jc w:val="right"/>
              <w:rPr>
                <w:color w:val="000000"/>
                <w:sz w:val="22"/>
                <w:szCs w:val="22"/>
              </w:rPr>
            </w:pPr>
            <w:r w:rsidRPr="00942405">
              <w:rPr>
                <w:color w:val="000000"/>
                <w:sz w:val="22"/>
                <w:szCs w:val="22"/>
              </w:rPr>
              <w:t>4.206,3</w:t>
            </w:r>
          </w:p>
        </w:tc>
        <w:tc>
          <w:tcPr>
            <w:tcW w:w="1000" w:type="pct"/>
            <w:shd w:val="clear" w:color="000000" w:fill="FFFFFF"/>
            <w:vAlign w:val="center"/>
            <w:hideMark/>
          </w:tcPr>
          <w:p w14:paraId="302FAB1F" w14:textId="77777777" w:rsidR="00942405" w:rsidRPr="00942405" w:rsidRDefault="00942405">
            <w:pPr>
              <w:jc w:val="right"/>
              <w:rPr>
                <w:color w:val="000000"/>
                <w:sz w:val="22"/>
                <w:szCs w:val="22"/>
              </w:rPr>
            </w:pPr>
            <w:r w:rsidRPr="00942405">
              <w:rPr>
                <w:color w:val="000000"/>
                <w:sz w:val="22"/>
                <w:szCs w:val="22"/>
              </w:rPr>
              <w:t>2.200,00</w:t>
            </w:r>
          </w:p>
        </w:tc>
        <w:tc>
          <w:tcPr>
            <w:tcW w:w="1000" w:type="pct"/>
            <w:shd w:val="clear" w:color="000000" w:fill="FFFFFF"/>
            <w:vAlign w:val="center"/>
            <w:hideMark/>
          </w:tcPr>
          <w:p w14:paraId="2FC49FE6" w14:textId="77777777" w:rsidR="00942405" w:rsidRPr="00942405" w:rsidRDefault="00942405">
            <w:pPr>
              <w:jc w:val="right"/>
              <w:rPr>
                <w:color w:val="000000"/>
                <w:sz w:val="22"/>
                <w:szCs w:val="22"/>
              </w:rPr>
            </w:pPr>
            <w:r w:rsidRPr="00942405">
              <w:rPr>
                <w:color w:val="000000"/>
                <w:sz w:val="22"/>
                <w:szCs w:val="22"/>
              </w:rPr>
              <w:t>9.253.917,06</w:t>
            </w:r>
          </w:p>
        </w:tc>
      </w:tr>
      <w:tr w:rsidR="00942405" w:rsidRPr="00942405" w14:paraId="325361B2" w14:textId="77777777" w:rsidTr="001253ED">
        <w:trPr>
          <w:trHeight w:val="315"/>
        </w:trPr>
        <w:tc>
          <w:tcPr>
            <w:tcW w:w="1000" w:type="pct"/>
            <w:shd w:val="clear" w:color="000000" w:fill="D9D9D9"/>
            <w:vAlign w:val="center"/>
            <w:hideMark/>
          </w:tcPr>
          <w:p w14:paraId="4DEDCEAA" w14:textId="77777777" w:rsidR="00942405" w:rsidRPr="00942405" w:rsidRDefault="00942405">
            <w:pPr>
              <w:jc w:val="both"/>
              <w:rPr>
                <w:b/>
                <w:bCs/>
                <w:color w:val="000000"/>
                <w:sz w:val="22"/>
                <w:szCs w:val="22"/>
              </w:rPr>
            </w:pPr>
            <w:r w:rsidRPr="00942405">
              <w:rPr>
                <w:b/>
                <w:bCs/>
                <w:color w:val="000000"/>
                <w:sz w:val="22"/>
                <w:szCs w:val="22"/>
              </w:rPr>
              <w:t>Укупно:</w:t>
            </w:r>
          </w:p>
        </w:tc>
        <w:tc>
          <w:tcPr>
            <w:tcW w:w="1000" w:type="pct"/>
            <w:shd w:val="clear" w:color="000000" w:fill="D9D9D9"/>
            <w:vAlign w:val="center"/>
            <w:hideMark/>
          </w:tcPr>
          <w:p w14:paraId="371E26FA" w14:textId="77777777" w:rsidR="00942405" w:rsidRPr="00942405" w:rsidRDefault="00942405">
            <w:pPr>
              <w:jc w:val="right"/>
              <w:rPr>
                <w:b/>
                <w:bCs/>
                <w:color w:val="000000"/>
                <w:sz w:val="22"/>
                <w:szCs w:val="22"/>
              </w:rPr>
            </w:pPr>
            <w:r w:rsidRPr="00942405">
              <w:rPr>
                <w:b/>
                <w:bCs/>
                <w:color w:val="000000"/>
                <w:sz w:val="22"/>
                <w:szCs w:val="22"/>
              </w:rPr>
              <w:t>54.108,4</w:t>
            </w:r>
          </w:p>
        </w:tc>
        <w:tc>
          <w:tcPr>
            <w:tcW w:w="1000" w:type="pct"/>
            <w:shd w:val="clear" w:color="000000" w:fill="D9D9D9"/>
            <w:vAlign w:val="center"/>
            <w:hideMark/>
          </w:tcPr>
          <w:p w14:paraId="1ACA08C8" w14:textId="77777777" w:rsidR="00942405" w:rsidRPr="00942405" w:rsidRDefault="00942405">
            <w:pPr>
              <w:jc w:val="right"/>
              <w:rPr>
                <w:b/>
                <w:bCs/>
                <w:color w:val="000000"/>
                <w:sz w:val="22"/>
                <w:szCs w:val="22"/>
              </w:rPr>
            </w:pPr>
            <w:r w:rsidRPr="00942405">
              <w:rPr>
                <w:b/>
                <w:bCs/>
                <w:color w:val="000000"/>
                <w:sz w:val="22"/>
                <w:szCs w:val="22"/>
              </w:rPr>
              <w:t>5.410,8</w:t>
            </w:r>
          </w:p>
        </w:tc>
        <w:tc>
          <w:tcPr>
            <w:tcW w:w="1000" w:type="pct"/>
            <w:shd w:val="clear" w:color="000000" w:fill="D9D9D9"/>
            <w:vAlign w:val="center"/>
            <w:hideMark/>
          </w:tcPr>
          <w:p w14:paraId="53BFB0D4" w14:textId="77777777" w:rsidR="00942405" w:rsidRPr="00942405" w:rsidRDefault="00942405">
            <w:pPr>
              <w:rPr>
                <w:b/>
                <w:bCs/>
                <w:color w:val="000000"/>
                <w:sz w:val="22"/>
                <w:szCs w:val="22"/>
              </w:rPr>
            </w:pPr>
            <w:r w:rsidRPr="00942405">
              <w:rPr>
                <w:b/>
                <w:bCs/>
                <w:color w:val="000000"/>
                <w:sz w:val="22"/>
                <w:szCs w:val="22"/>
              </w:rPr>
              <w:t> </w:t>
            </w:r>
          </w:p>
        </w:tc>
        <w:tc>
          <w:tcPr>
            <w:tcW w:w="1000" w:type="pct"/>
            <w:shd w:val="clear" w:color="000000" w:fill="D9D9D9"/>
            <w:vAlign w:val="center"/>
            <w:hideMark/>
          </w:tcPr>
          <w:p w14:paraId="7BEF9C7D" w14:textId="77777777" w:rsidR="00942405" w:rsidRPr="00942405" w:rsidRDefault="00942405">
            <w:pPr>
              <w:jc w:val="right"/>
              <w:rPr>
                <w:b/>
                <w:bCs/>
                <w:color w:val="000000"/>
                <w:sz w:val="22"/>
                <w:szCs w:val="22"/>
              </w:rPr>
            </w:pPr>
            <w:r w:rsidRPr="00942405">
              <w:rPr>
                <w:b/>
                <w:bCs/>
                <w:color w:val="000000"/>
                <w:sz w:val="22"/>
                <w:szCs w:val="22"/>
              </w:rPr>
              <w:t>11.783.404,69</w:t>
            </w:r>
          </w:p>
        </w:tc>
      </w:tr>
    </w:tbl>
    <w:p w14:paraId="128FDEC8" w14:textId="77777777" w:rsidR="00942405" w:rsidRDefault="00942405" w:rsidP="007030C6">
      <w:pPr>
        <w:pStyle w:val="Caption"/>
        <w:keepNext/>
      </w:pPr>
    </w:p>
    <w:p w14:paraId="2694D6B6" w14:textId="7C3D1EFF" w:rsidR="00DA7490" w:rsidRPr="006172B2" w:rsidRDefault="00DA7490" w:rsidP="00494305">
      <w:pPr>
        <w:ind w:firstLine="630"/>
        <w:jc w:val="both"/>
      </w:pPr>
      <w:r w:rsidRPr="006172B2">
        <w:t>Приказане цене у табели су просечне цене на сечи, изради и привлачењу сортимен</w:t>
      </w:r>
      <w:r w:rsidR="00494305" w:rsidRPr="006172B2">
        <w:t>а</w:t>
      </w:r>
      <w:r w:rsidRPr="006172B2">
        <w:t>та</w:t>
      </w:r>
      <w:r w:rsidR="00494305" w:rsidRPr="006172B2">
        <w:t xml:space="preserve"> </w:t>
      </w:r>
      <w:r w:rsidRPr="006172B2">
        <w:t>у 202</w:t>
      </w:r>
      <w:r w:rsidR="000E52CB">
        <w:rPr>
          <w:lang w:val="sr-Cyrl-RS"/>
        </w:rPr>
        <w:t>4</w:t>
      </w:r>
      <w:r w:rsidRPr="006172B2">
        <w:t xml:space="preserve">. години у ШГ „Шума“ Лесковац </w:t>
      </w:r>
    </w:p>
    <w:p w14:paraId="36FDDCC2" w14:textId="760539AC" w:rsidR="00DA7490" w:rsidRPr="006172B2" w:rsidRDefault="00DA7490" w:rsidP="0015731E">
      <w:pPr>
        <w:ind w:firstLine="630"/>
        <w:jc w:val="both"/>
      </w:pPr>
      <w:r w:rsidRPr="006172B2">
        <w:t xml:space="preserve">Трошкови производње дрвних сортимената износе просечно годишње </w:t>
      </w:r>
      <w:r w:rsidR="00942405" w:rsidRPr="00942405">
        <w:rPr>
          <w:b/>
          <w:bCs/>
        </w:rPr>
        <w:t>11.783.404,69</w:t>
      </w:r>
      <w:r w:rsidRPr="006172B2">
        <w:t xml:space="preserve"> динара.</w:t>
      </w:r>
    </w:p>
    <w:p w14:paraId="440AD3BF" w14:textId="77777777" w:rsidR="00A216D2" w:rsidRPr="006172B2" w:rsidRDefault="00AC14B8" w:rsidP="0060745A">
      <w:pPr>
        <w:pStyle w:val="Heading3"/>
      </w:pPr>
      <w:bookmarkStart w:id="548" w:name="_Toc44863229"/>
      <w:bookmarkStart w:id="549" w:name="_Toc45211203"/>
      <w:bookmarkStart w:id="550" w:name="_Toc57270522"/>
      <w:bookmarkStart w:id="551" w:name="_Toc57291283"/>
      <w:bookmarkStart w:id="552" w:name="_Toc94179487"/>
      <w:bookmarkStart w:id="553" w:name="_Toc135218720"/>
      <w:bookmarkStart w:id="554" w:name="_Toc206400134"/>
      <w:r w:rsidRPr="006172B2">
        <w:t>4.2.2.2</w:t>
      </w:r>
      <w:r w:rsidR="00F8621E" w:rsidRPr="006172B2">
        <w:t>.</w:t>
      </w:r>
      <w:r w:rsidR="00A216D2" w:rsidRPr="006172B2">
        <w:t xml:space="preserve"> Трошкови на гајењу шума</w:t>
      </w:r>
      <w:bookmarkEnd w:id="548"/>
      <w:bookmarkEnd w:id="549"/>
      <w:bookmarkEnd w:id="550"/>
      <w:bookmarkEnd w:id="551"/>
      <w:bookmarkEnd w:id="552"/>
      <w:bookmarkEnd w:id="553"/>
      <w:bookmarkEnd w:id="554"/>
    </w:p>
    <w:p w14:paraId="6E6A14FC" w14:textId="77777777" w:rsidR="00494305" w:rsidRPr="006172B2" w:rsidRDefault="000B1861" w:rsidP="000B1861">
      <w:r w:rsidRPr="006172B2">
        <w:t xml:space="preserve">               </w:t>
      </w:r>
    </w:p>
    <w:p w14:paraId="76B3F623" w14:textId="49A11AC3" w:rsidR="007B539D" w:rsidRDefault="007B539D" w:rsidP="007B539D">
      <w:pPr>
        <w:pStyle w:val="Caption"/>
        <w:keepNext/>
      </w:pPr>
      <w:r w:rsidRPr="006172B2">
        <w:t xml:space="preserve">Табела </w:t>
      </w:r>
      <w:r w:rsidR="00942405">
        <w:rPr>
          <w:lang w:val="sr-Cyrl-RS"/>
        </w:rPr>
        <w:t>54</w:t>
      </w:r>
      <w:r w:rsidRPr="006172B2">
        <w:t>. Трошкови на гајењу шума</w:t>
      </w:r>
    </w:p>
    <w:tbl>
      <w:tblPr>
        <w:tblW w:w="5000" w:type="pct"/>
        <w:tblLook w:val="04A0" w:firstRow="1" w:lastRow="0" w:firstColumn="1" w:lastColumn="0" w:noHBand="0" w:noVBand="1"/>
      </w:tblPr>
      <w:tblGrid>
        <w:gridCol w:w="4761"/>
        <w:gridCol w:w="1233"/>
        <w:gridCol w:w="1506"/>
        <w:gridCol w:w="1788"/>
      </w:tblGrid>
      <w:tr w:rsidR="00942405" w:rsidRPr="00942405" w14:paraId="734FD85C" w14:textId="77777777" w:rsidTr="00942405">
        <w:trPr>
          <w:trHeight w:val="284"/>
        </w:trPr>
        <w:tc>
          <w:tcPr>
            <w:tcW w:w="2621"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3D9814A" w14:textId="77777777" w:rsidR="00942405" w:rsidRPr="00942405" w:rsidRDefault="00942405">
            <w:pPr>
              <w:jc w:val="center"/>
              <w:rPr>
                <w:b/>
                <w:bCs/>
                <w:color w:val="000000"/>
                <w:sz w:val="18"/>
                <w:szCs w:val="18"/>
              </w:rPr>
            </w:pPr>
            <w:r w:rsidRPr="00942405">
              <w:rPr>
                <w:b/>
                <w:bCs/>
                <w:color w:val="000000"/>
                <w:sz w:val="18"/>
                <w:szCs w:val="18"/>
              </w:rPr>
              <w:t>Врста рада</w:t>
            </w:r>
          </w:p>
        </w:tc>
        <w:tc>
          <w:tcPr>
            <w:tcW w:w="793" w:type="pct"/>
            <w:tcBorders>
              <w:top w:val="single" w:sz="4" w:space="0" w:color="auto"/>
              <w:left w:val="nil"/>
              <w:bottom w:val="single" w:sz="4" w:space="0" w:color="auto"/>
              <w:right w:val="single" w:sz="4" w:space="0" w:color="auto"/>
            </w:tcBorders>
            <w:shd w:val="clear" w:color="000000" w:fill="D9D9D9"/>
            <w:vAlign w:val="center"/>
            <w:hideMark/>
          </w:tcPr>
          <w:p w14:paraId="1A41BC0B" w14:textId="77777777" w:rsidR="00942405" w:rsidRPr="00942405" w:rsidRDefault="00942405">
            <w:pPr>
              <w:jc w:val="center"/>
              <w:rPr>
                <w:b/>
                <w:bCs/>
                <w:color w:val="000000"/>
                <w:sz w:val="18"/>
                <w:szCs w:val="18"/>
              </w:rPr>
            </w:pPr>
            <w:r w:rsidRPr="00942405">
              <w:rPr>
                <w:b/>
                <w:bCs/>
                <w:color w:val="000000"/>
                <w:sz w:val="18"/>
                <w:szCs w:val="18"/>
              </w:rPr>
              <w:t>Просечно годишње</w:t>
            </w:r>
          </w:p>
        </w:tc>
        <w:tc>
          <w:tcPr>
            <w:tcW w:w="793" w:type="pct"/>
            <w:tcBorders>
              <w:top w:val="single" w:sz="4" w:space="0" w:color="auto"/>
              <w:left w:val="nil"/>
              <w:bottom w:val="single" w:sz="4" w:space="0" w:color="auto"/>
              <w:right w:val="single" w:sz="4" w:space="0" w:color="auto"/>
            </w:tcBorders>
            <w:shd w:val="clear" w:color="000000" w:fill="D9D9D9"/>
            <w:noWrap/>
            <w:vAlign w:val="center"/>
            <w:hideMark/>
          </w:tcPr>
          <w:p w14:paraId="66D7A266" w14:textId="77777777" w:rsidR="00942405" w:rsidRPr="00942405" w:rsidRDefault="00942405">
            <w:pPr>
              <w:jc w:val="center"/>
              <w:rPr>
                <w:b/>
                <w:bCs/>
                <w:color w:val="000000"/>
                <w:sz w:val="18"/>
                <w:szCs w:val="18"/>
              </w:rPr>
            </w:pPr>
            <w:r w:rsidRPr="00942405">
              <w:rPr>
                <w:b/>
                <w:bCs/>
                <w:color w:val="000000"/>
                <w:sz w:val="18"/>
                <w:szCs w:val="18"/>
              </w:rPr>
              <w:t>Јединична цена</w:t>
            </w:r>
          </w:p>
        </w:tc>
        <w:tc>
          <w:tcPr>
            <w:tcW w:w="793" w:type="pct"/>
            <w:tcBorders>
              <w:top w:val="single" w:sz="4" w:space="0" w:color="auto"/>
              <w:left w:val="nil"/>
              <w:bottom w:val="single" w:sz="4" w:space="0" w:color="auto"/>
              <w:right w:val="single" w:sz="4" w:space="0" w:color="auto"/>
            </w:tcBorders>
            <w:shd w:val="clear" w:color="000000" w:fill="D9D9D9"/>
            <w:noWrap/>
            <w:vAlign w:val="center"/>
            <w:hideMark/>
          </w:tcPr>
          <w:p w14:paraId="797E09EE" w14:textId="77777777" w:rsidR="00942405" w:rsidRPr="00942405" w:rsidRDefault="00942405">
            <w:pPr>
              <w:jc w:val="center"/>
              <w:rPr>
                <w:b/>
                <w:bCs/>
                <w:color w:val="000000"/>
                <w:sz w:val="18"/>
                <w:szCs w:val="18"/>
              </w:rPr>
            </w:pPr>
            <w:r w:rsidRPr="00942405">
              <w:rPr>
                <w:b/>
                <w:bCs/>
                <w:color w:val="000000"/>
                <w:sz w:val="18"/>
                <w:szCs w:val="18"/>
              </w:rPr>
              <w:t>Просечно годишње</w:t>
            </w:r>
          </w:p>
        </w:tc>
      </w:tr>
      <w:tr w:rsidR="00942405" w:rsidRPr="00942405" w14:paraId="70FAB5AF" w14:textId="77777777" w:rsidTr="00942405">
        <w:trPr>
          <w:trHeight w:val="284"/>
        </w:trPr>
        <w:tc>
          <w:tcPr>
            <w:tcW w:w="2621" w:type="pct"/>
            <w:vMerge/>
            <w:tcBorders>
              <w:top w:val="single" w:sz="4" w:space="0" w:color="auto"/>
              <w:left w:val="single" w:sz="4" w:space="0" w:color="auto"/>
              <w:bottom w:val="single" w:sz="4" w:space="0" w:color="000000"/>
              <w:right w:val="single" w:sz="4" w:space="0" w:color="auto"/>
            </w:tcBorders>
            <w:vAlign w:val="center"/>
            <w:hideMark/>
          </w:tcPr>
          <w:p w14:paraId="592C26A6" w14:textId="77777777" w:rsidR="00942405" w:rsidRPr="00942405" w:rsidRDefault="00942405">
            <w:pPr>
              <w:rPr>
                <w:b/>
                <w:bCs/>
                <w:color w:val="000000"/>
                <w:sz w:val="18"/>
                <w:szCs w:val="18"/>
              </w:rPr>
            </w:pPr>
          </w:p>
        </w:tc>
        <w:tc>
          <w:tcPr>
            <w:tcW w:w="793" w:type="pct"/>
            <w:tcBorders>
              <w:top w:val="nil"/>
              <w:left w:val="nil"/>
              <w:bottom w:val="single" w:sz="4" w:space="0" w:color="auto"/>
              <w:right w:val="single" w:sz="4" w:space="0" w:color="auto"/>
            </w:tcBorders>
            <w:shd w:val="clear" w:color="000000" w:fill="D9D9D9"/>
            <w:vAlign w:val="center"/>
            <w:hideMark/>
          </w:tcPr>
          <w:p w14:paraId="0DD3976F" w14:textId="77777777" w:rsidR="00942405" w:rsidRPr="00942405" w:rsidRDefault="00942405">
            <w:pPr>
              <w:jc w:val="center"/>
              <w:rPr>
                <w:b/>
                <w:bCs/>
                <w:color w:val="000000"/>
                <w:sz w:val="18"/>
                <w:szCs w:val="18"/>
              </w:rPr>
            </w:pPr>
            <w:r w:rsidRPr="00942405">
              <w:rPr>
                <w:b/>
                <w:bCs/>
                <w:color w:val="000000"/>
                <w:sz w:val="18"/>
                <w:szCs w:val="18"/>
              </w:rPr>
              <w:t>ha</w:t>
            </w:r>
          </w:p>
        </w:tc>
        <w:tc>
          <w:tcPr>
            <w:tcW w:w="793" w:type="pct"/>
            <w:tcBorders>
              <w:top w:val="nil"/>
              <w:left w:val="nil"/>
              <w:bottom w:val="single" w:sz="4" w:space="0" w:color="auto"/>
              <w:right w:val="single" w:sz="4" w:space="0" w:color="auto"/>
            </w:tcBorders>
            <w:shd w:val="clear" w:color="000000" w:fill="D9D9D9"/>
            <w:vAlign w:val="center"/>
            <w:hideMark/>
          </w:tcPr>
          <w:p w14:paraId="09652ABC" w14:textId="77777777" w:rsidR="00942405" w:rsidRPr="00942405" w:rsidRDefault="00942405">
            <w:pPr>
              <w:jc w:val="center"/>
              <w:rPr>
                <w:b/>
                <w:bCs/>
                <w:color w:val="000000"/>
                <w:sz w:val="18"/>
                <w:szCs w:val="18"/>
              </w:rPr>
            </w:pPr>
            <w:r w:rsidRPr="00942405">
              <w:rPr>
                <w:b/>
                <w:bCs/>
                <w:color w:val="000000"/>
                <w:sz w:val="18"/>
                <w:szCs w:val="18"/>
              </w:rPr>
              <w:t>дин/ha</w:t>
            </w:r>
          </w:p>
        </w:tc>
        <w:tc>
          <w:tcPr>
            <w:tcW w:w="793" w:type="pct"/>
            <w:tcBorders>
              <w:top w:val="nil"/>
              <w:left w:val="nil"/>
              <w:bottom w:val="single" w:sz="4" w:space="0" w:color="auto"/>
              <w:right w:val="single" w:sz="4" w:space="0" w:color="auto"/>
            </w:tcBorders>
            <w:shd w:val="clear" w:color="000000" w:fill="D9D9D9"/>
            <w:vAlign w:val="center"/>
            <w:hideMark/>
          </w:tcPr>
          <w:p w14:paraId="092524A0" w14:textId="77777777" w:rsidR="00942405" w:rsidRPr="00942405" w:rsidRDefault="00942405">
            <w:pPr>
              <w:jc w:val="center"/>
              <w:rPr>
                <w:b/>
                <w:bCs/>
                <w:color w:val="000000"/>
                <w:sz w:val="18"/>
                <w:szCs w:val="18"/>
              </w:rPr>
            </w:pPr>
            <w:r w:rsidRPr="00942405">
              <w:rPr>
                <w:b/>
                <w:bCs/>
                <w:color w:val="000000"/>
                <w:sz w:val="18"/>
                <w:szCs w:val="18"/>
              </w:rPr>
              <w:t>дин</w:t>
            </w:r>
          </w:p>
        </w:tc>
      </w:tr>
      <w:tr w:rsidR="00942405" w:rsidRPr="00942405" w14:paraId="58230AA7" w14:textId="77777777" w:rsidTr="00942405">
        <w:trPr>
          <w:trHeight w:val="284"/>
        </w:trPr>
        <w:tc>
          <w:tcPr>
            <w:tcW w:w="2621" w:type="pct"/>
            <w:tcBorders>
              <w:top w:val="nil"/>
              <w:left w:val="single" w:sz="4" w:space="0" w:color="auto"/>
              <w:bottom w:val="single" w:sz="4" w:space="0" w:color="auto"/>
              <w:right w:val="single" w:sz="4" w:space="0" w:color="auto"/>
            </w:tcBorders>
            <w:shd w:val="clear" w:color="auto" w:fill="auto"/>
            <w:noWrap/>
            <w:vAlign w:val="center"/>
            <w:hideMark/>
          </w:tcPr>
          <w:p w14:paraId="5D18F72E" w14:textId="77777777" w:rsidR="00942405" w:rsidRPr="00942405" w:rsidRDefault="00942405">
            <w:pPr>
              <w:rPr>
                <w:color w:val="000000"/>
                <w:sz w:val="18"/>
                <w:szCs w:val="18"/>
              </w:rPr>
            </w:pPr>
            <w:r w:rsidRPr="00942405">
              <w:rPr>
                <w:color w:val="000000"/>
                <w:sz w:val="18"/>
                <w:szCs w:val="18"/>
              </w:rPr>
              <w:t>Комплетна припрема терена за пошумљавање</w:t>
            </w:r>
          </w:p>
        </w:tc>
        <w:tc>
          <w:tcPr>
            <w:tcW w:w="793" w:type="pct"/>
            <w:tcBorders>
              <w:top w:val="nil"/>
              <w:left w:val="nil"/>
              <w:bottom w:val="single" w:sz="4" w:space="0" w:color="auto"/>
              <w:right w:val="single" w:sz="4" w:space="0" w:color="auto"/>
            </w:tcBorders>
            <w:shd w:val="clear" w:color="auto" w:fill="auto"/>
            <w:vAlign w:val="center"/>
            <w:hideMark/>
          </w:tcPr>
          <w:p w14:paraId="21CF7C40" w14:textId="77777777" w:rsidR="00942405" w:rsidRPr="00942405" w:rsidRDefault="00942405">
            <w:pPr>
              <w:jc w:val="right"/>
              <w:rPr>
                <w:color w:val="000000"/>
                <w:sz w:val="18"/>
                <w:szCs w:val="18"/>
              </w:rPr>
            </w:pPr>
            <w:r w:rsidRPr="00942405">
              <w:rPr>
                <w:color w:val="000000"/>
                <w:sz w:val="18"/>
                <w:szCs w:val="18"/>
              </w:rPr>
              <w:t>0,78</w:t>
            </w:r>
          </w:p>
        </w:tc>
        <w:tc>
          <w:tcPr>
            <w:tcW w:w="793" w:type="pct"/>
            <w:tcBorders>
              <w:top w:val="nil"/>
              <w:left w:val="nil"/>
              <w:bottom w:val="single" w:sz="4" w:space="0" w:color="auto"/>
              <w:right w:val="single" w:sz="4" w:space="0" w:color="auto"/>
            </w:tcBorders>
            <w:shd w:val="clear" w:color="auto" w:fill="auto"/>
            <w:vAlign w:val="center"/>
            <w:hideMark/>
          </w:tcPr>
          <w:p w14:paraId="2FDE633D" w14:textId="77777777" w:rsidR="00942405" w:rsidRPr="00942405" w:rsidRDefault="00942405">
            <w:pPr>
              <w:jc w:val="right"/>
              <w:rPr>
                <w:color w:val="000000"/>
                <w:sz w:val="18"/>
                <w:szCs w:val="18"/>
              </w:rPr>
            </w:pPr>
            <w:r w:rsidRPr="00942405">
              <w:rPr>
                <w:color w:val="000000"/>
                <w:sz w:val="18"/>
                <w:szCs w:val="18"/>
              </w:rPr>
              <w:t>100.000,00</w:t>
            </w:r>
          </w:p>
        </w:tc>
        <w:tc>
          <w:tcPr>
            <w:tcW w:w="793" w:type="pct"/>
            <w:tcBorders>
              <w:top w:val="nil"/>
              <w:left w:val="nil"/>
              <w:bottom w:val="single" w:sz="4" w:space="0" w:color="auto"/>
              <w:right w:val="single" w:sz="4" w:space="0" w:color="auto"/>
            </w:tcBorders>
            <w:shd w:val="clear" w:color="auto" w:fill="auto"/>
            <w:vAlign w:val="center"/>
            <w:hideMark/>
          </w:tcPr>
          <w:p w14:paraId="0191F9A6" w14:textId="77777777" w:rsidR="00942405" w:rsidRPr="00942405" w:rsidRDefault="00942405">
            <w:pPr>
              <w:jc w:val="right"/>
              <w:rPr>
                <w:color w:val="000000"/>
                <w:sz w:val="18"/>
                <w:szCs w:val="18"/>
              </w:rPr>
            </w:pPr>
            <w:r w:rsidRPr="00942405">
              <w:rPr>
                <w:color w:val="000000"/>
                <w:sz w:val="18"/>
                <w:szCs w:val="18"/>
              </w:rPr>
              <w:t>77.600,00</w:t>
            </w:r>
          </w:p>
        </w:tc>
      </w:tr>
      <w:tr w:rsidR="00942405" w:rsidRPr="00942405" w14:paraId="7AC66DD8" w14:textId="77777777" w:rsidTr="00942405">
        <w:trPr>
          <w:trHeight w:val="284"/>
        </w:trPr>
        <w:tc>
          <w:tcPr>
            <w:tcW w:w="2621" w:type="pct"/>
            <w:tcBorders>
              <w:top w:val="nil"/>
              <w:left w:val="single" w:sz="4" w:space="0" w:color="auto"/>
              <w:bottom w:val="single" w:sz="4" w:space="0" w:color="auto"/>
              <w:right w:val="single" w:sz="4" w:space="0" w:color="auto"/>
            </w:tcBorders>
            <w:shd w:val="clear" w:color="auto" w:fill="auto"/>
            <w:noWrap/>
            <w:vAlign w:val="center"/>
            <w:hideMark/>
          </w:tcPr>
          <w:p w14:paraId="535C8F18" w14:textId="77777777" w:rsidR="00942405" w:rsidRPr="00942405" w:rsidRDefault="00942405">
            <w:pPr>
              <w:rPr>
                <w:color w:val="000000"/>
                <w:sz w:val="18"/>
                <w:szCs w:val="18"/>
              </w:rPr>
            </w:pPr>
            <w:r w:rsidRPr="00942405">
              <w:rPr>
                <w:color w:val="000000"/>
                <w:sz w:val="18"/>
                <w:szCs w:val="18"/>
              </w:rPr>
              <w:t>вештачко пошумљавање голети и обешумљених површина</w:t>
            </w:r>
          </w:p>
        </w:tc>
        <w:tc>
          <w:tcPr>
            <w:tcW w:w="793" w:type="pct"/>
            <w:tcBorders>
              <w:top w:val="nil"/>
              <w:left w:val="nil"/>
              <w:bottom w:val="single" w:sz="4" w:space="0" w:color="auto"/>
              <w:right w:val="single" w:sz="4" w:space="0" w:color="auto"/>
            </w:tcBorders>
            <w:shd w:val="clear" w:color="auto" w:fill="auto"/>
            <w:vAlign w:val="center"/>
            <w:hideMark/>
          </w:tcPr>
          <w:p w14:paraId="20EA7CA3" w14:textId="77777777" w:rsidR="00942405" w:rsidRPr="00942405" w:rsidRDefault="00942405">
            <w:pPr>
              <w:jc w:val="right"/>
              <w:rPr>
                <w:color w:val="000000"/>
                <w:sz w:val="18"/>
                <w:szCs w:val="18"/>
              </w:rPr>
            </w:pPr>
            <w:r w:rsidRPr="00942405">
              <w:rPr>
                <w:color w:val="000000"/>
                <w:sz w:val="18"/>
                <w:szCs w:val="18"/>
              </w:rPr>
              <w:t>0,78</w:t>
            </w:r>
          </w:p>
        </w:tc>
        <w:tc>
          <w:tcPr>
            <w:tcW w:w="793" w:type="pct"/>
            <w:tcBorders>
              <w:top w:val="nil"/>
              <w:left w:val="nil"/>
              <w:bottom w:val="single" w:sz="4" w:space="0" w:color="auto"/>
              <w:right w:val="single" w:sz="4" w:space="0" w:color="auto"/>
            </w:tcBorders>
            <w:shd w:val="clear" w:color="auto" w:fill="auto"/>
            <w:vAlign w:val="center"/>
            <w:hideMark/>
          </w:tcPr>
          <w:p w14:paraId="5EBC48CA" w14:textId="77777777" w:rsidR="00942405" w:rsidRPr="00942405" w:rsidRDefault="00942405">
            <w:pPr>
              <w:jc w:val="right"/>
              <w:rPr>
                <w:color w:val="000000"/>
                <w:sz w:val="18"/>
                <w:szCs w:val="18"/>
              </w:rPr>
            </w:pPr>
            <w:r w:rsidRPr="00942405">
              <w:rPr>
                <w:color w:val="000000"/>
                <w:sz w:val="18"/>
                <w:szCs w:val="18"/>
              </w:rPr>
              <w:t>309.731,43</w:t>
            </w:r>
          </w:p>
        </w:tc>
        <w:tc>
          <w:tcPr>
            <w:tcW w:w="793" w:type="pct"/>
            <w:tcBorders>
              <w:top w:val="nil"/>
              <w:left w:val="nil"/>
              <w:bottom w:val="single" w:sz="4" w:space="0" w:color="auto"/>
              <w:right w:val="single" w:sz="4" w:space="0" w:color="auto"/>
            </w:tcBorders>
            <w:shd w:val="clear" w:color="auto" w:fill="auto"/>
            <w:vAlign w:val="center"/>
            <w:hideMark/>
          </w:tcPr>
          <w:p w14:paraId="78414379" w14:textId="77777777" w:rsidR="00942405" w:rsidRPr="00942405" w:rsidRDefault="00942405">
            <w:pPr>
              <w:jc w:val="right"/>
              <w:rPr>
                <w:color w:val="000000"/>
                <w:sz w:val="18"/>
                <w:szCs w:val="18"/>
              </w:rPr>
            </w:pPr>
            <w:r w:rsidRPr="00942405">
              <w:rPr>
                <w:color w:val="000000"/>
                <w:sz w:val="18"/>
                <w:szCs w:val="18"/>
              </w:rPr>
              <w:t>240.351,59</w:t>
            </w:r>
          </w:p>
        </w:tc>
      </w:tr>
      <w:tr w:rsidR="00942405" w:rsidRPr="00942405" w14:paraId="59ED154A" w14:textId="77777777" w:rsidTr="00942405">
        <w:trPr>
          <w:trHeight w:val="284"/>
        </w:trPr>
        <w:tc>
          <w:tcPr>
            <w:tcW w:w="2621" w:type="pct"/>
            <w:tcBorders>
              <w:top w:val="nil"/>
              <w:left w:val="single" w:sz="4" w:space="0" w:color="auto"/>
              <w:bottom w:val="single" w:sz="4" w:space="0" w:color="auto"/>
              <w:right w:val="single" w:sz="4" w:space="0" w:color="auto"/>
            </w:tcBorders>
            <w:shd w:val="clear" w:color="auto" w:fill="auto"/>
            <w:noWrap/>
            <w:vAlign w:val="center"/>
            <w:hideMark/>
          </w:tcPr>
          <w:p w14:paraId="2970DF19" w14:textId="77777777" w:rsidR="00942405" w:rsidRPr="00942405" w:rsidRDefault="00942405">
            <w:pPr>
              <w:rPr>
                <w:color w:val="000000"/>
                <w:sz w:val="18"/>
                <w:szCs w:val="18"/>
              </w:rPr>
            </w:pPr>
            <w:r w:rsidRPr="00942405">
              <w:rPr>
                <w:color w:val="000000"/>
                <w:sz w:val="18"/>
                <w:szCs w:val="18"/>
              </w:rPr>
              <w:t>обнављање групимично оплодним сечама</w:t>
            </w:r>
          </w:p>
        </w:tc>
        <w:tc>
          <w:tcPr>
            <w:tcW w:w="793" w:type="pct"/>
            <w:tcBorders>
              <w:top w:val="nil"/>
              <w:left w:val="nil"/>
              <w:bottom w:val="single" w:sz="4" w:space="0" w:color="auto"/>
              <w:right w:val="single" w:sz="4" w:space="0" w:color="auto"/>
            </w:tcBorders>
            <w:shd w:val="clear" w:color="auto" w:fill="auto"/>
            <w:vAlign w:val="center"/>
            <w:hideMark/>
          </w:tcPr>
          <w:p w14:paraId="6A2B7DA6" w14:textId="77777777" w:rsidR="00942405" w:rsidRPr="00942405" w:rsidRDefault="00942405">
            <w:pPr>
              <w:jc w:val="right"/>
              <w:rPr>
                <w:color w:val="000000"/>
                <w:sz w:val="18"/>
                <w:szCs w:val="18"/>
              </w:rPr>
            </w:pPr>
            <w:r w:rsidRPr="00942405">
              <w:rPr>
                <w:color w:val="000000"/>
                <w:sz w:val="18"/>
                <w:szCs w:val="18"/>
              </w:rPr>
              <w:t>22,65</w:t>
            </w:r>
          </w:p>
        </w:tc>
        <w:tc>
          <w:tcPr>
            <w:tcW w:w="793" w:type="pct"/>
            <w:tcBorders>
              <w:top w:val="nil"/>
              <w:left w:val="nil"/>
              <w:bottom w:val="single" w:sz="4" w:space="0" w:color="auto"/>
              <w:right w:val="single" w:sz="4" w:space="0" w:color="auto"/>
            </w:tcBorders>
            <w:shd w:val="clear" w:color="auto" w:fill="auto"/>
            <w:vAlign w:val="center"/>
            <w:hideMark/>
          </w:tcPr>
          <w:p w14:paraId="218032A8" w14:textId="77777777" w:rsidR="00942405" w:rsidRPr="00942405" w:rsidRDefault="00942405">
            <w:pPr>
              <w:jc w:val="right"/>
              <w:rPr>
                <w:color w:val="000000"/>
                <w:sz w:val="18"/>
                <w:szCs w:val="18"/>
              </w:rPr>
            </w:pPr>
            <w:r w:rsidRPr="00942405">
              <w:rPr>
                <w:color w:val="000000"/>
                <w:sz w:val="18"/>
                <w:szCs w:val="18"/>
              </w:rPr>
              <w:t>7.700,64</w:t>
            </w:r>
          </w:p>
        </w:tc>
        <w:tc>
          <w:tcPr>
            <w:tcW w:w="793" w:type="pct"/>
            <w:tcBorders>
              <w:top w:val="nil"/>
              <w:left w:val="nil"/>
              <w:bottom w:val="single" w:sz="4" w:space="0" w:color="auto"/>
              <w:right w:val="single" w:sz="4" w:space="0" w:color="auto"/>
            </w:tcBorders>
            <w:shd w:val="clear" w:color="auto" w:fill="auto"/>
            <w:vAlign w:val="center"/>
            <w:hideMark/>
          </w:tcPr>
          <w:p w14:paraId="4E241958" w14:textId="77777777" w:rsidR="00942405" w:rsidRPr="00942405" w:rsidRDefault="00942405">
            <w:pPr>
              <w:jc w:val="right"/>
              <w:rPr>
                <w:color w:val="000000"/>
                <w:sz w:val="18"/>
                <w:szCs w:val="18"/>
              </w:rPr>
            </w:pPr>
            <w:r w:rsidRPr="00942405">
              <w:rPr>
                <w:color w:val="000000"/>
                <w:sz w:val="18"/>
                <w:szCs w:val="18"/>
              </w:rPr>
              <w:t>174.429,20</w:t>
            </w:r>
          </w:p>
        </w:tc>
      </w:tr>
      <w:tr w:rsidR="00942405" w:rsidRPr="00942405" w14:paraId="3205214E" w14:textId="77777777" w:rsidTr="00942405">
        <w:trPr>
          <w:trHeight w:val="284"/>
        </w:trPr>
        <w:tc>
          <w:tcPr>
            <w:tcW w:w="2621" w:type="pct"/>
            <w:tcBorders>
              <w:top w:val="nil"/>
              <w:left w:val="single" w:sz="4" w:space="0" w:color="auto"/>
              <w:bottom w:val="single" w:sz="4" w:space="0" w:color="auto"/>
              <w:right w:val="single" w:sz="4" w:space="0" w:color="auto"/>
            </w:tcBorders>
            <w:shd w:val="clear" w:color="auto" w:fill="auto"/>
            <w:noWrap/>
            <w:vAlign w:val="center"/>
            <w:hideMark/>
          </w:tcPr>
          <w:p w14:paraId="7756AD4B" w14:textId="77777777" w:rsidR="00942405" w:rsidRPr="00942405" w:rsidRDefault="00942405">
            <w:pPr>
              <w:rPr>
                <w:color w:val="000000"/>
                <w:sz w:val="18"/>
                <w:szCs w:val="18"/>
              </w:rPr>
            </w:pPr>
            <w:r w:rsidRPr="00942405">
              <w:rPr>
                <w:color w:val="000000"/>
                <w:sz w:val="18"/>
                <w:szCs w:val="18"/>
              </w:rPr>
              <w:t>попуњавање вештачки подигнутих култура садњом</w:t>
            </w:r>
          </w:p>
        </w:tc>
        <w:tc>
          <w:tcPr>
            <w:tcW w:w="793" w:type="pct"/>
            <w:tcBorders>
              <w:top w:val="nil"/>
              <w:left w:val="nil"/>
              <w:bottom w:val="single" w:sz="4" w:space="0" w:color="auto"/>
              <w:right w:val="single" w:sz="4" w:space="0" w:color="auto"/>
            </w:tcBorders>
            <w:shd w:val="clear" w:color="auto" w:fill="auto"/>
            <w:vAlign w:val="center"/>
            <w:hideMark/>
          </w:tcPr>
          <w:p w14:paraId="53430849" w14:textId="77777777" w:rsidR="00942405" w:rsidRPr="00942405" w:rsidRDefault="00942405">
            <w:pPr>
              <w:jc w:val="right"/>
              <w:rPr>
                <w:color w:val="000000"/>
                <w:sz w:val="18"/>
                <w:szCs w:val="18"/>
              </w:rPr>
            </w:pPr>
            <w:r w:rsidRPr="00942405">
              <w:rPr>
                <w:color w:val="000000"/>
                <w:sz w:val="18"/>
                <w:szCs w:val="18"/>
              </w:rPr>
              <w:t>0,16</w:t>
            </w:r>
          </w:p>
        </w:tc>
        <w:tc>
          <w:tcPr>
            <w:tcW w:w="793" w:type="pct"/>
            <w:tcBorders>
              <w:top w:val="nil"/>
              <w:left w:val="nil"/>
              <w:bottom w:val="single" w:sz="4" w:space="0" w:color="auto"/>
              <w:right w:val="single" w:sz="4" w:space="0" w:color="auto"/>
            </w:tcBorders>
            <w:shd w:val="clear" w:color="auto" w:fill="auto"/>
            <w:vAlign w:val="center"/>
            <w:hideMark/>
          </w:tcPr>
          <w:p w14:paraId="4DA1C40B" w14:textId="77777777" w:rsidR="00942405" w:rsidRPr="00942405" w:rsidRDefault="00942405">
            <w:pPr>
              <w:jc w:val="right"/>
              <w:rPr>
                <w:color w:val="000000"/>
                <w:sz w:val="18"/>
                <w:szCs w:val="18"/>
              </w:rPr>
            </w:pPr>
            <w:r w:rsidRPr="00942405">
              <w:rPr>
                <w:color w:val="000000"/>
                <w:sz w:val="18"/>
                <w:szCs w:val="18"/>
              </w:rPr>
              <w:t>244.964,32</w:t>
            </w:r>
          </w:p>
        </w:tc>
        <w:tc>
          <w:tcPr>
            <w:tcW w:w="793" w:type="pct"/>
            <w:tcBorders>
              <w:top w:val="nil"/>
              <w:left w:val="nil"/>
              <w:bottom w:val="single" w:sz="4" w:space="0" w:color="auto"/>
              <w:right w:val="single" w:sz="4" w:space="0" w:color="auto"/>
            </w:tcBorders>
            <w:shd w:val="clear" w:color="auto" w:fill="auto"/>
            <w:vAlign w:val="center"/>
            <w:hideMark/>
          </w:tcPr>
          <w:p w14:paraId="51EAA692" w14:textId="77777777" w:rsidR="00942405" w:rsidRPr="00942405" w:rsidRDefault="00942405">
            <w:pPr>
              <w:jc w:val="right"/>
              <w:rPr>
                <w:color w:val="000000"/>
                <w:sz w:val="18"/>
                <w:szCs w:val="18"/>
              </w:rPr>
            </w:pPr>
            <w:r w:rsidRPr="00942405">
              <w:rPr>
                <w:color w:val="000000"/>
                <w:sz w:val="18"/>
                <w:szCs w:val="18"/>
              </w:rPr>
              <w:t>38.018,46</w:t>
            </w:r>
          </w:p>
        </w:tc>
      </w:tr>
      <w:tr w:rsidR="00942405" w:rsidRPr="00942405" w14:paraId="3AB19CCE" w14:textId="77777777" w:rsidTr="00942405">
        <w:trPr>
          <w:trHeight w:val="284"/>
        </w:trPr>
        <w:tc>
          <w:tcPr>
            <w:tcW w:w="2621" w:type="pct"/>
            <w:tcBorders>
              <w:top w:val="nil"/>
              <w:left w:val="single" w:sz="4" w:space="0" w:color="auto"/>
              <w:bottom w:val="single" w:sz="4" w:space="0" w:color="auto"/>
              <w:right w:val="single" w:sz="4" w:space="0" w:color="auto"/>
            </w:tcBorders>
            <w:shd w:val="clear" w:color="auto" w:fill="auto"/>
            <w:noWrap/>
            <w:vAlign w:val="center"/>
            <w:hideMark/>
          </w:tcPr>
          <w:p w14:paraId="09DB8741" w14:textId="77777777" w:rsidR="00942405" w:rsidRPr="00942405" w:rsidRDefault="00942405">
            <w:pPr>
              <w:rPr>
                <w:color w:val="000000"/>
                <w:sz w:val="18"/>
                <w:szCs w:val="18"/>
              </w:rPr>
            </w:pPr>
            <w:r w:rsidRPr="00942405">
              <w:rPr>
                <w:color w:val="000000"/>
                <w:sz w:val="18"/>
                <w:szCs w:val="18"/>
              </w:rPr>
              <w:t>уклањање корова машински</w:t>
            </w:r>
          </w:p>
        </w:tc>
        <w:tc>
          <w:tcPr>
            <w:tcW w:w="793" w:type="pct"/>
            <w:tcBorders>
              <w:top w:val="nil"/>
              <w:left w:val="nil"/>
              <w:bottom w:val="single" w:sz="4" w:space="0" w:color="auto"/>
              <w:right w:val="single" w:sz="4" w:space="0" w:color="auto"/>
            </w:tcBorders>
            <w:shd w:val="clear" w:color="auto" w:fill="auto"/>
            <w:vAlign w:val="center"/>
            <w:hideMark/>
          </w:tcPr>
          <w:p w14:paraId="45E07AE4" w14:textId="77777777" w:rsidR="00942405" w:rsidRPr="00942405" w:rsidRDefault="00942405">
            <w:pPr>
              <w:jc w:val="right"/>
              <w:rPr>
                <w:color w:val="000000"/>
                <w:sz w:val="18"/>
                <w:szCs w:val="18"/>
              </w:rPr>
            </w:pPr>
            <w:r w:rsidRPr="00942405">
              <w:rPr>
                <w:color w:val="000000"/>
                <w:sz w:val="18"/>
                <w:szCs w:val="18"/>
              </w:rPr>
              <w:t>0,78</w:t>
            </w:r>
          </w:p>
        </w:tc>
        <w:tc>
          <w:tcPr>
            <w:tcW w:w="793" w:type="pct"/>
            <w:tcBorders>
              <w:top w:val="nil"/>
              <w:left w:val="nil"/>
              <w:bottom w:val="single" w:sz="4" w:space="0" w:color="auto"/>
              <w:right w:val="single" w:sz="4" w:space="0" w:color="auto"/>
            </w:tcBorders>
            <w:shd w:val="clear" w:color="auto" w:fill="auto"/>
            <w:vAlign w:val="center"/>
            <w:hideMark/>
          </w:tcPr>
          <w:p w14:paraId="4FD75219" w14:textId="77777777" w:rsidR="00942405" w:rsidRPr="00942405" w:rsidRDefault="00942405">
            <w:pPr>
              <w:jc w:val="right"/>
              <w:rPr>
                <w:color w:val="000000"/>
                <w:sz w:val="18"/>
                <w:szCs w:val="18"/>
              </w:rPr>
            </w:pPr>
            <w:r w:rsidRPr="00942405">
              <w:rPr>
                <w:color w:val="000000"/>
                <w:sz w:val="18"/>
                <w:szCs w:val="18"/>
              </w:rPr>
              <w:t>33.648,15</w:t>
            </w:r>
          </w:p>
        </w:tc>
        <w:tc>
          <w:tcPr>
            <w:tcW w:w="793" w:type="pct"/>
            <w:tcBorders>
              <w:top w:val="nil"/>
              <w:left w:val="nil"/>
              <w:bottom w:val="single" w:sz="4" w:space="0" w:color="auto"/>
              <w:right w:val="single" w:sz="4" w:space="0" w:color="auto"/>
            </w:tcBorders>
            <w:shd w:val="clear" w:color="auto" w:fill="auto"/>
            <w:vAlign w:val="center"/>
            <w:hideMark/>
          </w:tcPr>
          <w:p w14:paraId="127557AF" w14:textId="77777777" w:rsidR="00942405" w:rsidRPr="00942405" w:rsidRDefault="00942405">
            <w:pPr>
              <w:jc w:val="right"/>
              <w:rPr>
                <w:color w:val="000000"/>
                <w:sz w:val="18"/>
                <w:szCs w:val="18"/>
              </w:rPr>
            </w:pPr>
            <w:r w:rsidRPr="00942405">
              <w:rPr>
                <w:color w:val="000000"/>
                <w:sz w:val="18"/>
                <w:szCs w:val="18"/>
              </w:rPr>
              <w:t>26.110,96</w:t>
            </w:r>
          </w:p>
        </w:tc>
      </w:tr>
      <w:tr w:rsidR="00942405" w:rsidRPr="00942405" w14:paraId="301CDA20" w14:textId="77777777" w:rsidTr="00942405">
        <w:trPr>
          <w:trHeight w:val="284"/>
        </w:trPr>
        <w:tc>
          <w:tcPr>
            <w:tcW w:w="2621" w:type="pct"/>
            <w:tcBorders>
              <w:top w:val="nil"/>
              <w:left w:val="single" w:sz="4" w:space="0" w:color="auto"/>
              <w:bottom w:val="single" w:sz="4" w:space="0" w:color="auto"/>
              <w:right w:val="single" w:sz="4" w:space="0" w:color="auto"/>
            </w:tcBorders>
            <w:shd w:val="clear" w:color="auto" w:fill="auto"/>
            <w:noWrap/>
            <w:vAlign w:val="center"/>
            <w:hideMark/>
          </w:tcPr>
          <w:p w14:paraId="4AD96892" w14:textId="77777777" w:rsidR="00942405" w:rsidRPr="00942405" w:rsidRDefault="00942405">
            <w:pPr>
              <w:rPr>
                <w:color w:val="000000"/>
                <w:sz w:val="18"/>
                <w:szCs w:val="18"/>
              </w:rPr>
            </w:pPr>
            <w:r w:rsidRPr="00942405">
              <w:rPr>
                <w:color w:val="000000"/>
                <w:sz w:val="18"/>
                <w:szCs w:val="18"/>
              </w:rPr>
              <w:t>прореде у вештачки подигнутим шумама</w:t>
            </w:r>
          </w:p>
        </w:tc>
        <w:tc>
          <w:tcPr>
            <w:tcW w:w="793" w:type="pct"/>
            <w:tcBorders>
              <w:top w:val="nil"/>
              <w:left w:val="nil"/>
              <w:bottom w:val="single" w:sz="4" w:space="0" w:color="auto"/>
              <w:right w:val="single" w:sz="4" w:space="0" w:color="auto"/>
            </w:tcBorders>
            <w:shd w:val="clear" w:color="auto" w:fill="auto"/>
            <w:vAlign w:val="center"/>
            <w:hideMark/>
          </w:tcPr>
          <w:p w14:paraId="118D8BCC" w14:textId="77777777" w:rsidR="00942405" w:rsidRPr="00942405" w:rsidRDefault="00942405">
            <w:pPr>
              <w:jc w:val="right"/>
              <w:rPr>
                <w:color w:val="000000"/>
                <w:sz w:val="18"/>
                <w:szCs w:val="18"/>
              </w:rPr>
            </w:pPr>
            <w:r w:rsidRPr="00942405">
              <w:rPr>
                <w:color w:val="000000"/>
                <w:sz w:val="18"/>
                <w:szCs w:val="18"/>
              </w:rPr>
              <w:t>5,29</w:t>
            </w:r>
          </w:p>
        </w:tc>
        <w:tc>
          <w:tcPr>
            <w:tcW w:w="793" w:type="pct"/>
            <w:tcBorders>
              <w:top w:val="nil"/>
              <w:left w:val="nil"/>
              <w:bottom w:val="single" w:sz="4" w:space="0" w:color="auto"/>
              <w:right w:val="single" w:sz="4" w:space="0" w:color="auto"/>
            </w:tcBorders>
            <w:shd w:val="clear" w:color="auto" w:fill="auto"/>
            <w:vAlign w:val="center"/>
            <w:hideMark/>
          </w:tcPr>
          <w:p w14:paraId="7E38D404" w14:textId="77777777" w:rsidR="00942405" w:rsidRPr="00942405" w:rsidRDefault="00942405">
            <w:pPr>
              <w:jc w:val="right"/>
              <w:rPr>
                <w:color w:val="000000"/>
                <w:sz w:val="18"/>
                <w:szCs w:val="18"/>
              </w:rPr>
            </w:pPr>
            <w:r w:rsidRPr="00942405">
              <w:rPr>
                <w:color w:val="000000"/>
                <w:sz w:val="18"/>
                <w:szCs w:val="18"/>
              </w:rPr>
              <w:t>6.565,85</w:t>
            </w:r>
          </w:p>
        </w:tc>
        <w:tc>
          <w:tcPr>
            <w:tcW w:w="793" w:type="pct"/>
            <w:tcBorders>
              <w:top w:val="nil"/>
              <w:left w:val="nil"/>
              <w:bottom w:val="single" w:sz="4" w:space="0" w:color="auto"/>
              <w:right w:val="single" w:sz="4" w:space="0" w:color="auto"/>
            </w:tcBorders>
            <w:shd w:val="clear" w:color="auto" w:fill="auto"/>
            <w:vAlign w:val="center"/>
            <w:hideMark/>
          </w:tcPr>
          <w:p w14:paraId="652AA585" w14:textId="77777777" w:rsidR="00942405" w:rsidRPr="00942405" w:rsidRDefault="00942405">
            <w:pPr>
              <w:jc w:val="right"/>
              <w:rPr>
                <w:color w:val="000000"/>
                <w:sz w:val="18"/>
                <w:szCs w:val="18"/>
              </w:rPr>
            </w:pPr>
            <w:r w:rsidRPr="00942405">
              <w:rPr>
                <w:color w:val="000000"/>
                <w:sz w:val="18"/>
                <w:szCs w:val="18"/>
              </w:rPr>
              <w:t>34.713,65</w:t>
            </w:r>
          </w:p>
        </w:tc>
      </w:tr>
      <w:tr w:rsidR="00942405" w:rsidRPr="00942405" w14:paraId="70DFBDDE" w14:textId="77777777" w:rsidTr="00942405">
        <w:trPr>
          <w:trHeight w:val="284"/>
        </w:trPr>
        <w:tc>
          <w:tcPr>
            <w:tcW w:w="2621" w:type="pct"/>
            <w:tcBorders>
              <w:top w:val="nil"/>
              <w:left w:val="single" w:sz="4" w:space="0" w:color="auto"/>
              <w:bottom w:val="single" w:sz="4" w:space="0" w:color="auto"/>
              <w:right w:val="single" w:sz="4" w:space="0" w:color="auto"/>
            </w:tcBorders>
            <w:shd w:val="clear" w:color="auto" w:fill="auto"/>
            <w:noWrap/>
            <w:vAlign w:val="center"/>
            <w:hideMark/>
          </w:tcPr>
          <w:p w14:paraId="5DE8CC4C" w14:textId="77777777" w:rsidR="00942405" w:rsidRPr="00942405" w:rsidRDefault="00942405">
            <w:pPr>
              <w:rPr>
                <w:color w:val="000000"/>
                <w:sz w:val="18"/>
                <w:szCs w:val="18"/>
              </w:rPr>
            </w:pPr>
            <w:r w:rsidRPr="00942405">
              <w:rPr>
                <w:color w:val="000000"/>
                <w:sz w:val="18"/>
                <w:szCs w:val="18"/>
              </w:rPr>
              <w:t>прореде у изданачким шумама</w:t>
            </w:r>
          </w:p>
        </w:tc>
        <w:tc>
          <w:tcPr>
            <w:tcW w:w="793" w:type="pct"/>
            <w:tcBorders>
              <w:top w:val="nil"/>
              <w:left w:val="nil"/>
              <w:bottom w:val="single" w:sz="4" w:space="0" w:color="auto"/>
              <w:right w:val="single" w:sz="4" w:space="0" w:color="auto"/>
            </w:tcBorders>
            <w:shd w:val="clear" w:color="auto" w:fill="auto"/>
            <w:vAlign w:val="center"/>
            <w:hideMark/>
          </w:tcPr>
          <w:p w14:paraId="46F2752C" w14:textId="77777777" w:rsidR="00942405" w:rsidRPr="00942405" w:rsidRDefault="00942405">
            <w:pPr>
              <w:jc w:val="right"/>
              <w:rPr>
                <w:color w:val="000000"/>
                <w:sz w:val="18"/>
                <w:szCs w:val="18"/>
              </w:rPr>
            </w:pPr>
            <w:r w:rsidRPr="00942405">
              <w:rPr>
                <w:color w:val="000000"/>
                <w:sz w:val="18"/>
                <w:szCs w:val="18"/>
              </w:rPr>
              <w:t>25,85</w:t>
            </w:r>
          </w:p>
        </w:tc>
        <w:tc>
          <w:tcPr>
            <w:tcW w:w="793" w:type="pct"/>
            <w:tcBorders>
              <w:top w:val="nil"/>
              <w:left w:val="nil"/>
              <w:bottom w:val="single" w:sz="4" w:space="0" w:color="auto"/>
              <w:right w:val="single" w:sz="4" w:space="0" w:color="auto"/>
            </w:tcBorders>
            <w:shd w:val="clear" w:color="auto" w:fill="auto"/>
            <w:vAlign w:val="center"/>
            <w:hideMark/>
          </w:tcPr>
          <w:p w14:paraId="5E85F299" w14:textId="77777777" w:rsidR="00942405" w:rsidRPr="00942405" w:rsidRDefault="00942405">
            <w:pPr>
              <w:jc w:val="right"/>
              <w:rPr>
                <w:color w:val="000000"/>
                <w:sz w:val="18"/>
                <w:szCs w:val="18"/>
              </w:rPr>
            </w:pPr>
            <w:r w:rsidRPr="00942405">
              <w:rPr>
                <w:color w:val="000000"/>
                <w:sz w:val="18"/>
                <w:szCs w:val="18"/>
              </w:rPr>
              <w:t>6.595,63</w:t>
            </w:r>
          </w:p>
        </w:tc>
        <w:tc>
          <w:tcPr>
            <w:tcW w:w="793" w:type="pct"/>
            <w:tcBorders>
              <w:top w:val="nil"/>
              <w:left w:val="nil"/>
              <w:bottom w:val="single" w:sz="4" w:space="0" w:color="auto"/>
              <w:right w:val="single" w:sz="4" w:space="0" w:color="auto"/>
            </w:tcBorders>
            <w:shd w:val="clear" w:color="auto" w:fill="auto"/>
            <w:vAlign w:val="center"/>
            <w:hideMark/>
          </w:tcPr>
          <w:p w14:paraId="53B8BAB6" w14:textId="77777777" w:rsidR="00942405" w:rsidRPr="00942405" w:rsidRDefault="00942405">
            <w:pPr>
              <w:jc w:val="right"/>
              <w:rPr>
                <w:color w:val="000000"/>
                <w:sz w:val="18"/>
                <w:szCs w:val="18"/>
              </w:rPr>
            </w:pPr>
            <w:r w:rsidRPr="00942405">
              <w:rPr>
                <w:color w:val="000000"/>
                <w:sz w:val="18"/>
                <w:szCs w:val="18"/>
              </w:rPr>
              <w:t>170.465,31</w:t>
            </w:r>
          </w:p>
        </w:tc>
      </w:tr>
      <w:tr w:rsidR="00942405" w:rsidRPr="00942405" w14:paraId="47797F26" w14:textId="77777777" w:rsidTr="00942405">
        <w:trPr>
          <w:trHeight w:val="284"/>
        </w:trPr>
        <w:tc>
          <w:tcPr>
            <w:tcW w:w="2621" w:type="pct"/>
            <w:tcBorders>
              <w:top w:val="nil"/>
              <w:left w:val="single" w:sz="4" w:space="0" w:color="auto"/>
              <w:bottom w:val="single" w:sz="4" w:space="0" w:color="auto"/>
              <w:right w:val="single" w:sz="4" w:space="0" w:color="auto"/>
            </w:tcBorders>
            <w:shd w:val="clear" w:color="auto" w:fill="auto"/>
            <w:noWrap/>
            <w:vAlign w:val="center"/>
            <w:hideMark/>
          </w:tcPr>
          <w:p w14:paraId="5283E11D" w14:textId="77777777" w:rsidR="00942405" w:rsidRPr="00942405" w:rsidRDefault="00942405">
            <w:pPr>
              <w:rPr>
                <w:color w:val="000000"/>
                <w:sz w:val="18"/>
                <w:szCs w:val="18"/>
              </w:rPr>
            </w:pPr>
            <w:r w:rsidRPr="00942405">
              <w:rPr>
                <w:color w:val="000000"/>
                <w:sz w:val="18"/>
                <w:szCs w:val="18"/>
              </w:rPr>
              <w:t>прореде у високим шумама</w:t>
            </w:r>
          </w:p>
        </w:tc>
        <w:tc>
          <w:tcPr>
            <w:tcW w:w="793" w:type="pct"/>
            <w:tcBorders>
              <w:top w:val="nil"/>
              <w:left w:val="nil"/>
              <w:bottom w:val="single" w:sz="4" w:space="0" w:color="auto"/>
              <w:right w:val="single" w:sz="4" w:space="0" w:color="auto"/>
            </w:tcBorders>
            <w:shd w:val="clear" w:color="auto" w:fill="auto"/>
            <w:vAlign w:val="center"/>
            <w:hideMark/>
          </w:tcPr>
          <w:p w14:paraId="285FEBEE" w14:textId="77777777" w:rsidR="00942405" w:rsidRPr="00942405" w:rsidRDefault="00942405">
            <w:pPr>
              <w:jc w:val="right"/>
              <w:rPr>
                <w:color w:val="000000"/>
                <w:sz w:val="18"/>
                <w:szCs w:val="18"/>
              </w:rPr>
            </w:pPr>
            <w:r w:rsidRPr="00942405">
              <w:rPr>
                <w:color w:val="000000"/>
                <w:sz w:val="18"/>
                <w:szCs w:val="18"/>
              </w:rPr>
              <w:t>28,60</w:t>
            </w:r>
          </w:p>
        </w:tc>
        <w:tc>
          <w:tcPr>
            <w:tcW w:w="793" w:type="pct"/>
            <w:tcBorders>
              <w:top w:val="nil"/>
              <w:left w:val="nil"/>
              <w:bottom w:val="single" w:sz="4" w:space="0" w:color="auto"/>
              <w:right w:val="single" w:sz="4" w:space="0" w:color="auto"/>
            </w:tcBorders>
            <w:shd w:val="clear" w:color="auto" w:fill="auto"/>
            <w:vAlign w:val="center"/>
            <w:hideMark/>
          </w:tcPr>
          <w:p w14:paraId="02EACD80" w14:textId="77777777" w:rsidR="00942405" w:rsidRPr="00942405" w:rsidRDefault="00942405">
            <w:pPr>
              <w:jc w:val="right"/>
              <w:rPr>
                <w:color w:val="000000"/>
                <w:sz w:val="18"/>
                <w:szCs w:val="18"/>
              </w:rPr>
            </w:pPr>
            <w:r w:rsidRPr="00942405">
              <w:rPr>
                <w:color w:val="000000"/>
                <w:sz w:val="18"/>
                <w:szCs w:val="18"/>
              </w:rPr>
              <w:t>7.305,45</w:t>
            </w:r>
          </w:p>
        </w:tc>
        <w:tc>
          <w:tcPr>
            <w:tcW w:w="793" w:type="pct"/>
            <w:tcBorders>
              <w:top w:val="nil"/>
              <w:left w:val="nil"/>
              <w:bottom w:val="single" w:sz="4" w:space="0" w:color="auto"/>
              <w:right w:val="single" w:sz="4" w:space="0" w:color="auto"/>
            </w:tcBorders>
            <w:shd w:val="clear" w:color="auto" w:fill="auto"/>
            <w:vAlign w:val="center"/>
            <w:hideMark/>
          </w:tcPr>
          <w:p w14:paraId="04DA5848" w14:textId="77777777" w:rsidR="00942405" w:rsidRPr="00942405" w:rsidRDefault="00942405">
            <w:pPr>
              <w:jc w:val="right"/>
              <w:rPr>
                <w:color w:val="000000"/>
                <w:sz w:val="18"/>
                <w:szCs w:val="18"/>
              </w:rPr>
            </w:pPr>
            <w:r w:rsidRPr="00942405">
              <w:rPr>
                <w:color w:val="000000"/>
                <w:sz w:val="18"/>
                <w:szCs w:val="18"/>
              </w:rPr>
              <w:t>208.958,81</w:t>
            </w:r>
          </w:p>
        </w:tc>
      </w:tr>
      <w:tr w:rsidR="00942405" w:rsidRPr="00942405" w14:paraId="5CD99275" w14:textId="77777777" w:rsidTr="00942405">
        <w:trPr>
          <w:trHeight w:val="284"/>
        </w:trPr>
        <w:tc>
          <w:tcPr>
            <w:tcW w:w="2621" w:type="pct"/>
            <w:tcBorders>
              <w:top w:val="nil"/>
              <w:left w:val="single" w:sz="4" w:space="0" w:color="auto"/>
              <w:bottom w:val="single" w:sz="4" w:space="0" w:color="auto"/>
              <w:right w:val="single" w:sz="4" w:space="0" w:color="auto"/>
            </w:tcBorders>
            <w:shd w:val="clear" w:color="000000" w:fill="D9D9D9"/>
            <w:noWrap/>
            <w:vAlign w:val="center"/>
            <w:hideMark/>
          </w:tcPr>
          <w:p w14:paraId="1B0FC018" w14:textId="77777777" w:rsidR="00942405" w:rsidRPr="00942405" w:rsidRDefault="00942405">
            <w:pPr>
              <w:jc w:val="center"/>
              <w:rPr>
                <w:b/>
                <w:bCs/>
                <w:color w:val="000000"/>
                <w:sz w:val="18"/>
                <w:szCs w:val="18"/>
              </w:rPr>
            </w:pPr>
            <w:r w:rsidRPr="00942405">
              <w:rPr>
                <w:b/>
                <w:bCs/>
                <w:color w:val="000000"/>
                <w:sz w:val="18"/>
                <w:szCs w:val="18"/>
              </w:rPr>
              <w:t>Укупно:</w:t>
            </w:r>
          </w:p>
        </w:tc>
        <w:tc>
          <w:tcPr>
            <w:tcW w:w="793" w:type="pct"/>
            <w:tcBorders>
              <w:top w:val="nil"/>
              <w:left w:val="nil"/>
              <w:bottom w:val="single" w:sz="4" w:space="0" w:color="auto"/>
              <w:right w:val="single" w:sz="4" w:space="0" w:color="auto"/>
            </w:tcBorders>
            <w:shd w:val="clear" w:color="000000" w:fill="D9D9D9"/>
            <w:noWrap/>
            <w:vAlign w:val="center"/>
            <w:hideMark/>
          </w:tcPr>
          <w:p w14:paraId="46492778" w14:textId="77777777" w:rsidR="00942405" w:rsidRPr="00942405" w:rsidRDefault="00942405">
            <w:pPr>
              <w:jc w:val="right"/>
              <w:rPr>
                <w:b/>
                <w:bCs/>
                <w:color w:val="000000"/>
                <w:sz w:val="18"/>
                <w:szCs w:val="18"/>
              </w:rPr>
            </w:pPr>
            <w:r w:rsidRPr="00942405">
              <w:rPr>
                <w:b/>
                <w:bCs/>
                <w:color w:val="000000"/>
                <w:sz w:val="18"/>
                <w:szCs w:val="18"/>
              </w:rPr>
              <w:t>84,87</w:t>
            </w:r>
          </w:p>
        </w:tc>
        <w:tc>
          <w:tcPr>
            <w:tcW w:w="793" w:type="pct"/>
            <w:tcBorders>
              <w:top w:val="nil"/>
              <w:left w:val="nil"/>
              <w:bottom w:val="single" w:sz="4" w:space="0" w:color="auto"/>
              <w:right w:val="single" w:sz="4" w:space="0" w:color="auto"/>
            </w:tcBorders>
            <w:shd w:val="clear" w:color="000000" w:fill="D9D9D9"/>
            <w:noWrap/>
            <w:vAlign w:val="center"/>
            <w:hideMark/>
          </w:tcPr>
          <w:p w14:paraId="7F7BFCC2" w14:textId="77777777" w:rsidR="00942405" w:rsidRPr="00942405" w:rsidRDefault="00942405">
            <w:pPr>
              <w:jc w:val="right"/>
              <w:rPr>
                <w:b/>
                <w:bCs/>
                <w:color w:val="000000"/>
                <w:sz w:val="18"/>
                <w:szCs w:val="18"/>
              </w:rPr>
            </w:pPr>
            <w:r w:rsidRPr="00942405">
              <w:rPr>
                <w:b/>
                <w:bCs/>
                <w:color w:val="000000"/>
                <w:sz w:val="18"/>
                <w:szCs w:val="18"/>
              </w:rPr>
              <w:t> </w:t>
            </w:r>
          </w:p>
        </w:tc>
        <w:tc>
          <w:tcPr>
            <w:tcW w:w="793" w:type="pct"/>
            <w:tcBorders>
              <w:top w:val="nil"/>
              <w:left w:val="nil"/>
              <w:bottom w:val="single" w:sz="4" w:space="0" w:color="auto"/>
              <w:right w:val="single" w:sz="4" w:space="0" w:color="auto"/>
            </w:tcBorders>
            <w:shd w:val="clear" w:color="000000" w:fill="D9D9D9"/>
            <w:noWrap/>
            <w:vAlign w:val="center"/>
            <w:hideMark/>
          </w:tcPr>
          <w:p w14:paraId="529C9A55" w14:textId="77777777" w:rsidR="00942405" w:rsidRPr="00942405" w:rsidRDefault="00942405">
            <w:pPr>
              <w:jc w:val="right"/>
              <w:rPr>
                <w:b/>
                <w:bCs/>
                <w:color w:val="000000"/>
                <w:sz w:val="18"/>
                <w:szCs w:val="18"/>
              </w:rPr>
            </w:pPr>
            <w:r w:rsidRPr="00942405">
              <w:rPr>
                <w:b/>
                <w:bCs/>
                <w:color w:val="000000"/>
                <w:sz w:val="18"/>
                <w:szCs w:val="18"/>
              </w:rPr>
              <w:t>970.647,98</w:t>
            </w:r>
          </w:p>
        </w:tc>
      </w:tr>
    </w:tbl>
    <w:p w14:paraId="7833A312" w14:textId="77777777" w:rsidR="00DA7490" w:rsidRPr="006172B2" w:rsidRDefault="00DA7490" w:rsidP="00061B08">
      <w:pPr>
        <w:ind w:firstLine="709"/>
        <w:jc w:val="both"/>
      </w:pPr>
      <w:bookmarkStart w:id="555" w:name="_Hlk128746011"/>
      <w:r w:rsidRPr="006172B2">
        <w:lastRenderedPageBreak/>
        <w:t xml:space="preserve">Приказане цене у табели су </w:t>
      </w:r>
      <w:r w:rsidR="00303752" w:rsidRPr="006172B2">
        <w:t>преузете из смер</w:t>
      </w:r>
      <w:r w:rsidR="00656C92" w:rsidRPr="006172B2">
        <w:t>ница за израду плана за</w:t>
      </w:r>
      <w:r w:rsidRPr="006172B2">
        <w:t xml:space="preserve"> 202</w:t>
      </w:r>
      <w:r w:rsidR="00656C92" w:rsidRPr="006172B2">
        <w:t>4</w:t>
      </w:r>
      <w:r w:rsidRPr="006172B2">
        <w:t>.</w:t>
      </w:r>
      <w:r w:rsidR="00596035" w:rsidRPr="006172B2">
        <w:t> </w:t>
      </w:r>
      <w:r w:rsidRPr="006172B2">
        <w:t>годин</w:t>
      </w:r>
      <w:r w:rsidR="00656C92" w:rsidRPr="006172B2">
        <w:t>у</w:t>
      </w:r>
      <w:bookmarkEnd w:id="555"/>
      <w:r w:rsidR="00656C92" w:rsidRPr="006172B2">
        <w:t>.</w:t>
      </w:r>
    </w:p>
    <w:p w14:paraId="5F1A0791" w14:textId="00E5423B" w:rsidR="00A216D2" w:rsidRPr="006172B2" w:rsidRDefault="00DA7490" w:rsidP="00ED6A43">
      <w:pPr>
        <w:ind w:firstLine="709"/>
        <w:jc w:val="both"/>
      </w:pPr>
      <w:r w:rsidRPr="006172B2">
        <w:t xml:space="preserve">Трошкови на гајењу шума просечно годишње </w:t>
      </w:r>
      <w:r w:rsidR="00394EB9">
        <w:rPr>
          <w:lang w:val="sr-Cyrl-RS"/>
        </w:rPr>
        <w:t xml:space="preserve">износе </w:t>
      </w:r>
      <w:r w:rsidR="00942405" w:rsidRPr="00942405">
        <w:rPr>
          <w:b/>
          <w:bCs/>
        </w:rPr>
        <w:t>970.647,98</w:t>
      </w:r>
      <w:r w:rsidR="00061B08" w:rsidRPr="006172B2">
        <w:rPr>
          <w:b/>
          <w:bCs/>
        </w:rPr>
        <w:t xml:space="preserve"> </w:t>
      </w:r>
      <w:r w:rsidRPr="006172B2">
        <w:t>динара.</w:t>
      </w:r>
    </w:p>
    <w:p w14:paraId="04A11D1F" w14:textId="77777777" w:rsidR="00F01CC3" w:rsidRPr="006172B2" w:rsidRDefault="00AC14B8" w:rsidP="0060745A">
      <w:pPr>
        <w:pStyle w:val="Heading3"/>
      </w:pPr>
      <w:bookmarkStart w:id="556" w:name="_Toc44863230"/>
      <w:bookmarkStart w:id="557" w:name="_Toc45211204"/>
      <w:bookmarkStart w:id="558" w:name="_Toc57270523"/>
      <w:bookmarkStart w:id="559" w:name="_Toc57291284"/>
      <w:bookmarkStart w:id="560" w:name="_Toc94179488"/>
      <w:bookmarkStart w:id="561" w:name="_Toc135218721"/>
      <w:bookmarkStart w:id="562" w:name="_Toc206400135"/>
      <w:r w:rsidRPr="006172B2">
        <w:t>4.2.2.3</w:t>
      </w:r>
      <w:r w:rsidR="00F8621E" w:rsidRPr="006172B2">
        <w:t>.</w:t>
      </w:r>
      <w:r w:rsidR="00A216D2" w:rsidRPr="006172B2">
        <w:t xml:space="preserve"> Трошкови заштите шума</w:t>
      </w:r>
      <w:bookmarkEnd w:id="556"/>
      <w:bookmarkEnd w:id="557"/>
      <w:bookmarkEnd w:id="558"/>
      <w:bookmarkEnd w:id="559"/>
      <w:bookmarkEnd w:id="560"/>
      <w:bookmarkEnd w:id="561"/>
      <w:bookmarkEnd w:id="562"/>
    </w:p>
    <w:p w14:paraId="33E6E0C4" w14:textId="77777777" w:rsidR="00061B08" w:rsidRPr="006172B2" w:rsidRDefault="0033226C" w:rsidP="0033226C">
      <w:r w:rsidRPr="006172B2">
        <w:t xml:space="preserve">  </w:t>
      </w:r>
    </w:p>
    <w:p w14:paraId="3B498304" w14:textId="0D1F2813" w:rsidR="007B539D" w:rsidRDefault="007B539D" w:rsidP="007B539D">
      <w:pPr>
        <w:pStyle w:val="Caption"/>
        <w:keepNext/>
      </w:pPr>
      <w:r w:rsidRPr="006172B2">
        <w:t xml:space="preserve">Табела </w:t>
      </w:r>
      <w:r w:rsidR="003D5F45">
        <w:rPr>
          <w:lang w:val="sr-Cyrl-RS"/>
        </w:rPr>
        <w:t>55</w:t>
      </w:r>
      <w:r w:rsidRPr="006172B2">
        <w:t>. Трошкови на заштити шума</w:t>
      </w:r>
    </w:p>
    <w:tbl>
      <w:tblPr>
        <w:tblW w:w="5000" w:type="pct"/>
        <w:tblLook w:val="04A0" w:firstRow="1" w:lastRow="0" w:firstColumn="1" w:lastColumn="0" w:noHBand="0" w:noVBand="1"/>
      </w:tblPr>
      <w:tblGrid>
        <w:gridCol w:w="546"/>
        <w:gridCol w:w="3450"/>
        <w:gridCol w:w="1102"/>
        <w:gridCol w:w="1279"/>
        <w:gridCol w:w="1455"/>
        <w:gridCol w:w="1456"/>
      </w:tblGrid>
      <w:tr w:rsidR="000E52CB" w14:paraId="6E3254E5" w14:textId="77777777" w:rsidTr="000E52CB">
        <w:trPr>
          <w:trHeight w:val="284"/>
        </w:trPr>
        <w:tc>
          <w:tcPr>
            <w:tcW w:w="2089"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0BAC4ED" w14:textId="77777777" w:rsidR="000E52CB" w:rsidRDefault="000E52CB">
            <w:pPr>
              <w:jc w:val="center"/>
              <w:rPr>
                <w:color w:val="000000"/>
                <w:sz w:val="22"/>
                <w:szCs w:val="22"/>
              </w:rPr>
            </w:pPr>
            <w:r>
              <w:rPr>
                <w:color w:val="000000"/>
                <w:sz w:val="22"/>
                <w:szCs w:val="22"/>
              </w:rPr>
              <w:t>Вид рада</w:t>
            </w:r>
          </w:p>
        </w:tc>
        <w:tc>
          <w:tcPr>
            <w:tcW w:w="60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82191CA" w14:textId="77777777" w:rsidR="000E52CB" w:rsidRDefault="000E52CB">
            <w:pPr>
              <w:jc w:val="center"/>
              <w:rPr>
                <w:color w:val="000000"/>
                <w:sz w:val="22"/>
                <w:szCs w:val="22"/>
              </w:rPr>
            </w:pPr>
            <w:r>
              <w:rPr>
                <w:color w:val="000000"/>
                <w:sz w:val="22"/>
                <w:szCs w:val="22"/>
              </w:rPr>
              <w:t>Јед.мере</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AE2B61F" w14:textId="77777777" w:rsidR="000E52CB" w:rsidRDefault="000E52CB">
            <w:pPr>
              <w:jc w:val="center"/>
              <w:rPr>
                <w:color w:val="000000"/>
                <w:sz w:val="22"/>
                <w:szCs w:val="22"/>
              </w:rPr>
            </w:pPr>
            <w:r>
              <w:rPr>
                <w:color w:val="000000"/>
                <w:sz w:val="22"/>
                <w:szCs w:val="22"/>
              </w:rPr>
              <w:t>Количина</w:t>
            </w:r>
          </w:p>
        </w:tc>
        <w:tc>
          <w:tcPr>
            <w:tcW w:w="79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6717E88" w14:textId="77777777" w:rsidR="000E52CB" w:rsidRDefault="000E52CB">
            <w:pPr>
              <w:jc w:val="center"/>
              <w:rPr>
                <w:color w:val="000000"/>
                <w:sz w:val="22"/>
                <w:szCs w:val="22"/>
              </w:rPr>
            </w:pPr>
            <w:r>
              <w:rPr>
                <w:color w:val="000000"/>
                <w:sz w:val="22"/>
                <w:szCs w:val="22"/>
              </w:rPr>
              <w:t>Јединична цена</w:t>
            </w:r>
          </w:p>
        </w:tc>
        <w:tc>
          <w:tcPr>
            <w:tcW w:w="79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B0FF4E2" w14:textId="77777777" w:rsidR="000E52CB" w:rsidRDefault="000E52CB">
            <w:pPr>
              <w:jc w:val="center"/>
              <w:rPr>
                <w:color w:val="000000"/>
                <w:sz w:val="22"/>
                <w:szCs w:val="22"/>
              </w:rPr>
            </w:pPr>
            <w:r>
              <w:rPr>
                <w:color w:val="000000"/>
                <w:sz w:val="22"/>
                <w:szCs w:val="22"/>
              </w:rPr>
              <w:t>Просечно годишње</w:t>
            </w:r>
          </w:p>
        </w:tc>
      </w:tr>
      <w:tr w:rsidR="000E52CB" w14:paraId="78084442" w14:textId="77777777" w:rsidTr="000E52CB">
        <w:trPr>
          <w:trHeight w:val="284"/>
        </w:trPr>
        <w:tc>
          <w:tcPr>
            <w:tcW w:w="2089" w:type="pct"/>
            <w:gridSpan w:val="2"/>
            <w:vMerge/>
            <w:tcBorders>
              <w:top w:val="single" w:sz="4" w:space="0" w:color="auto"/>
              <w:left w:val="single" w:sz="4" w:space="0" w:color="auto"/>
              <w:bottom w:val="single" w:sz="4" w:space="0" w:color="auto"/>
              <w:right w:val="single" w:sz="4" w:space="0" w:color="auto"/>
            </w:tcBorders>
            <w:vAlign w:val="center"/>
            <w:hideMark/>
          </w:tcPr>
          <w:p w14:paraId="1BEFCA62" w14:textId="77777777" w:rsidR="000E52CB" w:rsidRDefault="000E52CB">
            <w:pPr>
              <w:rPr>
                <w:color w:val="000000"/>
                <w:sz w:val="22"/>
                <w:szCs w:val="22"/>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14:paraId="5933C85F" w14:textId="77777777" w:rsidR="000E52CB" w:rsidRDefault="000E52CB">
            <w:pPr>
              <w:rPr>
                <w:color w:val="000000"/>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14:paraId="329ADC40" w14:textId="77777777" w:rsidR="000E52CB" w:rsidRDefault="000E52CB">
            <w:pPr>
              <w:rPr>
                <w:color w:val="000000"/>
                <w:sz w:val="22"/>
                <w:szCs w:val="22"/>
              </w:rPr>
            </w:pPr>
          </w:p>
        </w:tc>
        <w:tc>
          <w:tcPr>
            <w:tcW w:w="799" w:type="pct"/>
            <w:vMerge/>
            <w:tcBorders>
              <w:top w:val="single" w:sz="4" w:space="0" w:color="auto"/>
              <w:left w:val="single" w:sz="4" w:space="0" w:color="auto"/>
              <w:bottom w:val="single" w:sz="4" w:space="0" w:color="auto"/>
              <w:right w:val="single" w:sz="4" w:space="0" w:color="auto"/>
            </w:tcBorders>
            <w:vAlign w:val="center"/>
            <w:hideMark/>
          </w:tcPr>
          <w:p w14:paraId="7A0040C3" w14:textId="77777777" w:rsidR="000E52CB" w:rsidRDefault="000E52CB">
            <w:pPr>
              <w:rPr>
                <w:color w:val="000000"/>
                <w:sz w:val="22"/>
                <w:szCs w:val="22"/>
              </w:rPr>
            </w:pPr>
          </w:p>
        </w:tc>
        <w:tc>
          <w:tcPr>
            <w:tcW w:w="799" w:type="pct"/>
            <w:vMerge/>
            <w:tcBorders>
              <w:top w:val="single" w:sz="4" w:space="0" w:color="auto"/>
              <w:left w:val="single" w:sz="4" w:space="0" w:color="auto"/>
              <w:bottom w:val="single" w:sz="4" w:space="0" w:color="auto"/>
              <w:right w:val="single" w:sz="4" w:space="0" w:color="auto"/>
            </w:tcBorders>
            <w:vAlign w:val="center"/>
            <w:hideMark/>
          </w:tcPr>
          <w:p w14:paraId="76C17DE9" w14:textId="77777777" w:rsidR="000E52CB" w:rsidRDefault="000E52CB">
            <w:pPr>
              <w:rPr>
                <w:color w:val="000000"/>
                <w:sz w:val="22"/>
                <w:szCs w:val="22"/>
              </w:rPr>
            </w:pPr>
          </w:p>
        </w:tc>
      </w:tr>
      <w:tr w:rsidR="000E52CB" w14:paraId="643E3CAD" w14:textId="77777777" w:rsidTr="000E52CB">
        <w:trPr>
          <w:trHeight w:val="284"/>
        </w:trPr>
        <w:tc>
          <w:tcPr>
            <w:tcW w:w="2089"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702F987A" w14:textId="77777777" w:rsidR="000E52CB" w:rsidRDefault="000E52CB">
            <w:pPr>
              <w:rPr>
                <w:color w:val="000000"/>
                <w:sz w:val="22"/>
                <w:szCs w:val="22"/>
              </w:rPr>
            </w:pPr>
            <w:r>
              <w:rPr>
                <w:color w:val="000000"/>
                <w:sz w:val="22"/>
                <w:szCs w:val="22"/>
              </w:rPr>
              <w:t>1. Заштита шума</w:t>
            </w:r>
          </w:p>
        </w:tc>
        <w:tc>
          <w:tcPr>
            <w:tcW w:w="609" w:type="pct"/>
            <w:tcBorders>
              <w:top w:val="nil"/>
              <w:left w:val="nil"/>
              <w:bottom w:val="single" w:sz="4" w:space="0" w:color="auto"/>
              <w:right w:val="single" w:sz="4" w:space="0" w:color="auto"/>
            </w:tcBorders>
            <w:shd w:val="clear" w:color="000000" w:fill="D9D9D9"/>
            <w:vAlign w:val="center"/>
            <w:hideMark/>
          </w:tcPr>
          <w:p w14:paraId="6CF96DF0" w14:textId="77777777" w:rsidR="000E52CB" w:rsidRDefault="000E52CB">
            <w:pPr>
              <w:rPr>
                <w:color w:val="000000"/>
                <w:sz w:val="22"/>
                <w:szCs w:val="22"/>
              </w:rPr>
            </w:pPr>
            <w:r>
              <w:rPr>
                <w:color w:val="000000"/>
                <w:sz w:val="22"/>
                <w:szCs w:val="22"/>
              </w:rPr>
              <w:t> </w:t>
            </w:r>
          </w:p>
        </w:tc>
        <w:tc>
          <w:tcPr>
            <w:tcW w:w="704" w:type="pct"/>
            <w:tcBorders>
              <w:top w:val="nil"/>
              <w:left w:val="nil"/>
              <w:bottom w:val="single" w:sz="4" w:space="0" w:color="auto"/>
              <w:right w:val="single" w:sz="4" w:space="0" w:color="auto"/>
            </w:tcBorders>
            <w:shd w:val="clear" w:color="000000" w:fill="D9D9D9"/>
            <w:vAlign w:val="center"/>
            <w:hideMark/>
          </w:tcPr>
          <w:p w14:paraId="37FB8680" w14:textId="77777777" w:rsidR="000E52CB" w:rsidRDefault="000E52CB">
            <w:pPr>
              <w:rPr>
                <w:color w:val="000000"/>
                <w:sz w:val="22"/>
                <w:szCs w:val="22"/>
              </w:rPr>
            </w:pPr>
            <w:r>
              <w:rPr>
                <w:color w:val="000000"/>
                <w:sz w:val="22"/>
                <w:szCs w:val="22"/>
              </w:rPr>
              <w:t> </w:t>
            </w:r>
          </w:p>
        </w:tc>
        <w:tc>
          <w:tcPr>
            <w:tcW w:w="799" w:type="pct"/>
            <w:tcBorders>
              <w:top w:val="nil"/>
              <w:left w:val="nil"/>
              <w:bottom w:val="single" w:sz="4" w:space="0" w:color="auto"/>
              <w:right w:val="single" w:sz="4" w:space="0" w:color="auto"/>
            </w:tcBorders>
            <w:shd w:val="clear" w:color="000000" w:fill="D9D9D9"/>
            <w:vAlign w:val="center"/>
            <w:hideMark/>
          </w:tcPr>
          <w:p w14:paraId="4763AF25" w14:textId="77777777" w:rsidR="000E52CB" w:rsidRDefault="000E52CB">
            <w:pPr>
              <w:jc w:val="center"/>
              <w:rPr>
                <w:color w:val="000000"/>
                <w:sz w:val="22"/>
                <w:szCs w:val="22"/>
              </w:rPr>
            </w:pPr>
            <w:r>
              <w:rPr>
                <w:color w:val="000000"/>
                <w:sz w:val="22"/>
                <w:szCs w:val="22"/>
              </w:rPr>
              <w:t>динара</w:t>
            </w:r>
          </w:p>
        </w:tc>
        <w:tc>
          <w:tcPr>
            <w:tcW w:w="799" w:type="pct"/>
            <w:tcBorders>
              <w:top w:val="nil"/>
              <w:left w:val="nil"/>
              <w:bottom w:val="single" w:sz="4" w:space="0" w:color="auto"/>
              <w:right w:val="single" w:sz="4" w:space="0" w:color="auto"/>
            </w:tcBorders>
            <w:shd w:val="clear" w:color="000000" w:fill="D9D9D9"/>
            <w:vAlign w:val="center"/>
            <w:hideMark/>
          </w:tcPr>
          <w:p w14:paraId="564305B1" w14:textId="77777777" w:rsidR="000E52CB" w:rsidRDefault="000E52CB">
            <w:pPr>
              <w:jc w:val="center"/>
              <w:rPr>
                <w:color w:val="000000"/>
                <w:sz w:val="22"/>
                <w:szCs w:val="22"/>
              </w:rPr>
            </w:pPr>
            <w:r>
              <w:rPr>
                <w:color w:val="000000"/>
                <w:sz w:val="22"/>
                <w:szCs w:val="22"/>
              </w:rPr>
              <w:t>динара</w:t>
            </w:r>
          </w:p>
        </w:tc>
      </w:tr>
      <w:tr w:rsidR="000E52CB" w14:paraId="41A25798" w14:textId="77777777" w:rsidTr="000E52CB">
        <w:trPr>
          <w:trHeight w:val="284"/>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42AAAFD5" w14:textId="77777777" w:rsidR="000E52CB" w:rsidRDefault="000E52CB">
            <w:pPr>
              <w:jc w:val="both"/>
              <w:rPr>
                <w:color w:val="000000"/>
                <w:sz w:val="22"/>
                <w:szCs w:val="22"/>
              </w:rPr>
            </w:pPr>
            <w:r>
              <w:rPr>
                <w:color w:val="000000"/>
                <w:sz w:val="22"/>
                <w:szCs w:val="22"/>
              </w:rPr>
              <w:t>1.1.</w:t>
            </w:r>
          </w:p>
        </w:tc>
        <w:tc>
          <w:tcPr>
            <w:tcW w:w="1873" w:type="pct"/>
            <w:tcBorders>
              <w:top w:val="nil"/>
              <w:left w:val="nil"/>
              <w:bottom w:val="single" w:sz="4" w:space="0" w:color="auto"/>
              <w:right w:val="single" w:sz="4" w:space="0" w:color="auto"/>
            </w:tcBorders>
            <w:shd w:val="clear" w:color="auto" w:fill="auto"/>
            <w:vAlign w:val="center"/>
            <w:hideMark/>
          </w:tcPr>
          <w:p w14:paraId="2928694E" w14:textId="77777777" w:rsidR="000E52CB" w:rsidRDefault="000E52CB">
            <w:pPr>
              <w:jc w:val="both"/>
              <w:rPr>
                <w:color w:val="000000"/>
                <w:sz w:val="22"/>
                <w:szCs w:val="22"/>
              </w:rPr>
            </w:pPr>
            <w:r>
              <w:rPr>
                <w:color w:val="000000"/>
                <w:sz w:val="22"/>
                <w:szCs w:val="22"/>
              </w:rPr>
              <w:t>Мониторинг од штетних инсеката</w:t>
            </w:r>
          </w:p>
        </w:tc>
        <w:tc>
          <w:tcPr>
            <w:tcW w:w="609" w:type="pct"/>
            <w:tcBorders>
              <w:top w:val="nil"/>
              <w:left w:val="nil"/>
              <w:bottom w:val="single" w:sz="4" w:space="0" w:color="auto"/>
              <w:right w:val="single" w:sz="4" w:space="0" w:color="auto"/>
            </w:tcBorders>
            <w:shd w:val="clear" w:color="auto" w:fill="auto"/>
            <w:vAlign w:val="center"/>
            <w:hideMark/>
          </w:tcPr>
          <w:p w14:paraId="0E5C9088" w14:textId="77777777" w:rsidR="000E52CB" w:rsidRDefault="000E52CB">
            <w:pPr>
              <w:jc w:val="center"/>
              <w:rPr>
                <w:color w:val="000000"/>
                <w:sz w:val="22"/>
                <w:szCs w:val="22"/>
              </w:rPr>
            </w:pPr>
            <w:r>
              <w:rPr>
                <w:color w:val="000000"/>
                <w:sz w:val="22"/>
                <w:szCs w:val="22"/>
              </w:rPr>
              <w:t>ha</w:t>
            </w:r>
          </w:p>
        </w:tc>
        <w:tc>
          <w:tcPr>
            <w:tcW w:w="704" w:type="pct"/>
            <w:tcBorders>
              <w:top w:val="nil"/>
              <w:left w:val="nil"/>
              <w:bottom w:val="single" w:sz="4" w:space="0" w:color="auto"/>
              <w:right w:val="single" w:sz="4" w:space="0" w:color="auto"/>
            </w:tcBorders>
            <w:shd w:val="clear" w:color="auto" w:fill="auto"/>
            <w:vAlign w:val="center"/>
            <w:hideMark/>
          </w:tcPr>
          <w:p w14:paraId="102177EB" w14:textId="77777777" w:rsidR="000E52CB" w:rsidRDefault="000E52CB">
            <w:pPr>
              <w:jc w:val="center"/>
              <w:rPr>
                <w:color w:val="000000"/>
                <w:sz w:val="22"/>
                <w:szCs w:val="22"/>
              </w:rPr>
            </w:pPr>
            <w:r>
              <w:rPr>
                <w:color w:val="000000"/>
                <w:sz w:val="22"/>
                <w:szCs w:val="22"/>
              </w:rPr>
              <w:t>61,4</w:t>
            </w:r>
          </w:p>
        </w:tc>
        <w:tc>
          <w:tcPr>
            <w:tcW w:w="799" w:type="pct"/>
            <w:tcBorders>
              <w:top w:val="nil"/>
              <w:left w:val="nil"/>
              <w:bottom w:val="single" w:sz="4" w:space="0" w:color="auto"/>
              <w:right w:val="single" w:sz="4" w:space="0" w:color="auto"/>
            </w:tcBorders>
            <w:shd w:val="clear" w:color="auto" w:fill="auto"/>
            <w:vAlign w:val="center"/>
            <w:hideMark/>
          </w:tcPr>
          <w:p w14:paraId="6F0222EC" w14:textId="77777777" w:rsidR="000E52CB" w:rsidRDefault="000E52CB">
            <w:pPr>
              <w:jc w:val="right"/>
              <w:rPr>
                <w:color w:val="000000"/>
                <w:sz w:val="22"/>
                <w:szCs w:val="22"/>
              </w:rPr>
            </w:pPr>
            <w:r>
              <w:rPr>
                <w:color w:val="000000"/>
                <w:sz w:val="22"/>
                <w:szCs w:val="22"/>
              </w:rPr>
              <w:t>4.670,00</w:t>
            </w:r>
          </w:p>
        </w:tc>
        <w:tc>
          <w:tcPr>
            <w:tcW w:w="799" w:type="pct"/>
            <w:tcBorders>
              <w:top w:val="nil"/>
              <w:left w:val="nil"/>
              <w:bottom w:val="single" w:sz="4" w:space="0" w:color="auto"/>
              <w:right w:val="single" w:sz="4" w:space="0" w:color="auto"/>
            </w:tcBorders>
            <w:shd w:val="clear" w:color="auto" w:fill="auto"/>
            <w:noWrap/>
            <w:vAlign w:val="center"/>
            <w:hideMark/>
          </w:tcPr>
          <w:p w14:paraId="4002AC8C" w14:textId="77777777" w:rsidR="000E52CB" w:rsidRDefault="000E52CB">
            <w:pPr>
              <w:jc w:val="right"/>
              <w:rPr>
                <w:color w:val="000000"/>
                <w:sz w:val="22"/>
                <w:szCs w:val="22"/>
              </w:rPr>
            </w:pPr>
            <w:r>
              <w:rPr>
                <w:color w:val="000000"/>
                <w:sz w:val="22"/>
                <w:szCs w:val="22"/>
              </w:rPr>
              <w:t>286.738,00</w:t>
            </w:r>
          </w:p>
        </w:tc>
      </w:tr>
      <w:tr w:rsidR="000E52CB" w14:paraId="514A2E04" w14:textId="77777777" w:rsidTr="000E52CB">
        <w:trPr>
          <w:trHeight w:val="284"/>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0C0728CE" w14:textId="77777777" w:rsidR="000E52CB" w:rsidRDefault="000E52CB">
            <w:pPr>
              <w:jc w:val="both"/>
              <w:rPr>
                <w:color w:val="000000"/>
                <w:sz w:val="22"/>
                <w:szCs w:val="22"/>
              </w:rPr>
            </w:pPr>
            <w:r>
              <w:rPr>
                <w:color w:val="000000"/>
                <w:sz w:val="22"/>
                <w:szCs w:val="22"/>
              </w:rPr>
              <w:t>1.2.</w:t>
            </w:r>
          </w:p>
        </w:tc>
        <w:tc>
          <w:tcPr>
            <w:tcW w:w="1873" w:type="pct"/>
            <w:tcBorders>
              <w:top w:val="nil"/>
              <w:left w:val="nil"/>
              <w:bottom w:val="single" w:sz="4" w:space="0" w:color="auto"/>
              <w:right w:val="single" w:sz="4" w:space="0" w:color="auto"/>
            </w:tcBorders>
            <w:shd w:val="clear" w:color="auto" w:fill="auto"/>
            <w:vAlign w:val="center"/>
            <w:hideMark/>
          </w:tcPr>
          <w:p w14:paraId="09B51E5D" w14:textId="77777777" w:rsidR="000E52CB" w:rsidRDefault="000E52CB">
            <w:pPr>
              <w:jc w:val="both"/>
              <w:rPr>
                <w:color w:val="000000"/>
                <w:sz w:val="22"/>
                <w:szCs w:val="22"/>
              </w:rPr>
            </w:pPr>
            <w:r>
              <w:rPr>
                <w:color w:val="000000"/>
                <w:sz w:val="22"/>
                <w:szCs w:val="22"/>
              </w:rPr>
              <w:t>Постављање феромонских клопки</w:t>
            </w:r>
          </w:p>
        </w:tc>
        <w:tc>
          <w:tcPr>
            <w:tcW w:w="609" w:type="pct"/>
            <w:tcBorders>
              <w:top w:val="nil"/>
              <w:left w:val="nil"/>
              <w:bottom w:val="single" w:sz="4" w:space="0" w:color="auto"/>
              <w:right w:val="single" w:sz="4" w:space="0" w:color="auto"/>
            </w:tcBorders>
            <w:shd w:val="clear" w:color="auto" w:fill="auto"/>
            <w:vAlign w:val="center"/>
            <w:hideMark/>
          </w:tcPr>
          <w:p w14:paraId="045A79C1" w14:textId="77777777" w:rsidR="000E52CB" w:rsidRDefault="000E52CB">
            <w:pPr>
              <w:jc w:val="center"/>
              <w:rPr>
                <w:color w:val="000000"/>
                <w:sz w:val="22"/>
                <w:szCs w:val="22"/>
              </w:rPr>
            </w:pPr>
            <w:r>
              <w:rPr>
                <w:color w:val="000000"/>
                <w:sz w:val="22"/>
                <w:szCs w:val="22"/>
              </w:rPr>
              <w:t>ком</w:t>
            </w:r>
          </w:p>
        </w:tc>
        <w:tc>
          <w:tcPr>
            <w:tcW w:w="704" w:type="pct"/>
            <w:tcBorders>
              <w:top w:val="nil"/>
              <w:left w:val="nil"/>
              <w:bottom w:val="single" w:sz="4" w:space="0" w:color="auto"/>
              <w:right w:val="single" w:sz="4" w:space="0" w:color="auto"/>
            </w:tcBorders>
            <w:shd w:val="clear" w:color="auto" w:fill="auto"/>
            <w:vAlign w:val="center"/>
            <w:hideMark/>
          </w:tcPr>
          <w:p w14:paraId="1DFD9BC9" w14:textId="77777777" w:rsidR="000E52CB" w:rsidRDefault="000E52CB">
            <w:pPr>
              <w:jc w:val="center"/>
              <w:rPr>
                <w:color w:val="000000"/>
                <w:sz w:val="22"/>
                <w:szCs w:val="22"/>
              </w:rPr>
            </w:pPr>
            <w:r>
              <w:rPr>
                <w:color w:val="000000"/>
                <w:sz w:val="22"/>
                <w:szCs w:val="22"/>
              </w:rPr>
              <w:t>3</w:t>
            </w:r>
          </w:p>
        </w:tc>
        <w:tc>
          <w:tcPr>
            <w:tcW w:w="799" w:type="pct"/>
            <w:tcBorders>
              <w:top w:val="nil"/>
              <w:left w:val="nil"/>
              <w:bottom w:val="single" w:sz="4" w:space="0" w:color="auto"/>
              <w:right w:val="single" w:sz="4" w:space="0" w:color="auto"/>
            </w:tcBorders>
            <w:shd w:val="clear" w:color="auto" w:fill="auto"/>
            <w:vAlign w:val="center"/>
            <w:hideMark/>
          </w:tcPr>
          <w:p w14:paraId="254E2A1D" w14:textId="77777777" w:rsidR="000E52CB" w:rsidRDefault="000E52CB">
            <w:pPr>
              <w:jc w:val="right"/>
              <w:rPr>
                <w:color w:val="000000"/>
                <w:sz w:val="22"/>
                <w:szCs w:val="22"/>
              </w:rPr>
            </w:pPr>
            <w:r>
              <w:rPr>
                <w:color w:val="000000"/>
                <w:sz w:val="22"/>
                <w:szCs w:val="22"/>
              </w:rPr>
              <w:t>10.143,00</w:t>
            </w:r>
          </w:p>
        </w:tc>
        <w:tc>
          <w:tcPr>
            <w:tcW w:w="799" w:type="pct"/>
            <w:tcBorders>
              <w:top w:val="nil"/>
              <w:left w:val="nil"/>
              <w:bottom w:val="single" w:sz="4" w:space="0" w:color="auto"/>
              <w:right w:val="single" w:sz="4" w:space="0" w:color="auto"/>
            </w:tcBorders>
            <w:shd w:val="clear" w:color="auto" w:fill="auto"/>
            <w:noWrap/>
            <w:vAlign w:val="center"/>
            <w:hideMark/>
          </w:tcPr>
          <w:p w14:paraId="42B267F0" w14:textId="77777777" w:rsidR="000E52CB" w:rsidRDefault="000E52CB">
            <w:pPr>
              <w:jc w:val="right"/>
              <w:rPr>
                <w:color w:val="000000"/>
                <w:sz w:val="22"/>
                <w:szCs w:val="22"/>
              </w:rPr>
            </w:pPr>
            <w:r>
              <w:rPr>
                <w:color w:val="000000"/>
                <w:sz w:val="22"/>
                <w:szCs w:val="22"/>
              </w:rPr>
              <w:t>30.429,00</w:t>
            </w:r>
          </w:p>
        </w:tc>
      </w:tr>
      <w:tr w:rsidR="000E52CB" w14:paraId="56387FD1" w14:textId="77777777" w:rsidTr="000E52CB">
        <w:trPr>
          <w:trHeight w:val="284"/>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25D42267" w14:textId="77777777" w:rsidR="000E52CB" w:rsidRDefault="000E52CB">
            <w:pPr>
              <w:jc w:val="both"/>
              <w:rPr>
                <w:color w:val="000000"/>
                <w:sz w:val="22"/>
                <w:szCs w:val="22"/>
              </w:rPr>
            </w:pPr>
            <w:r>
              <w:rPr>
                <w:color w:val="000000"/>
                <w:sz w:val="22"/>
                <w:szCs w:val="22"/>
              </w:rPr>
              <w:t>2. Заштита шума од пожара</w:t>
            </w:r>
          </w:p>
        </w:tc>
      </w:tr>
      <w:tr w:rsidR="000E52CB" w14:paraId="6A006F31" w14:textId="77777777" w:rsidTr="000E52CB">
        <w:trPr>
          <w:trHeight w:val="284"/>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508C49D2" w14:textId="77777777" w:rsidR="000E52CB" w:rsidRDefault="000E52CB">
            <w:pPr>
              <w:jc w:val="both"/>
              <w:rPr>
                <w:color w:val="000000"/>
                <w:sz w:val="22"/>
                <w:szCs w:val="22"/>
              </w:rPr>
            </w:pPr>
            <w:r>
              <w:rPr>
                <w:color w:val="000000"/>
                <w:sz w:val="22"/>
                <w:szCs w:val="22"/>
              </w:rPr>
              <w:t>2.1.</w:t>
            </w:r>
          </w:p>
        </w:tc>
        <w:tc>
          <w:tcPr>
            <w:tcW w:w="1873" w:type="pct"/>
            <w:tcBorders>
              <w:top w:val="nil"/>
              <w:left w:val="nil"/>
              <w:bottom w:val="single" w:sz="4" w:space="0" w:color="auto"/>
              <w:right w:val="single" w:sz="4" w:space="0" w:color="auto"/>
            </w:tcBorders>
            <w:shd w:val="clear" w:color="auto" w:fill="auto"/>
            <w:vAlign w:val="center"/>
            <w:hideMark/>
          </w:tcPr>
          <w:p w14:paraId="30F8CF69" w14:textId="77777777" w:rsidR="000E52CB" w:rsidRDefault="000E52CB">
            <w:pPr>
              <w:jc w:val="both"/>
              <w:rPr>
                <w:color w:val="000000"/>
                <w:sz w:val="22"/>
                <w:szCs w:val="22"/>
              </w:rPr>
            </w:pPr>
            <w:r>
              <w:rPr>
                <w:color w:val="000000"/>
                <w:sz w:val="22"/>
                <w:szCs w:val="22"/>
              </w:rPr>
              <w:t>Заштита шума од пожара - активна дежурства</w:t>
            </w:r>
          </w:p>
        </w:tc>
        <w:tc>
          <w:tcPr>
            <w:tcW w:w="609" w:type="pct"/>
            <w:tcBorders>
              <w:top w:val="nil"/>
              <w:left w:val="nil"/>
              <w:bottom w:val="single" w:sz="4" w:space="0" w:color="auto"/>
              <w:right w:val="single" w:sz="4" w:space="0" w:color="auto"/>
            </w:tcBorders>
            <w:shd w:val="clear" w:color="auto" w:fill="auto"/>
            <w:vAlign w:val="center"/>
            <w:hideMark/>
          </w:tcPr>
          <w:p w14:paraId="5439CBFB" w14:textId="77777777" w:rsidR="000E52CB" w:rsidRDefault="000E52CB">
            <w:pPr>
              <w:jc w:val="center"/>
              <w:rPr>
                <w:color w:val="000000"/>
                <w:sz w:val="22"/>
                <w:szCs w:val="22"/>
              </w:rPr>
            </w:pPr>
            <w:r>
              <w:rPr>
                <w:color w:val="000000"/>
                <w:sz w:val="22"/>
                <w:szCs w:val="22"/>
              </w:rPr>
              <w:t>р.дан</w:t>
            </w:r>
          </w:p>
        </w:tc>
        <w:tc>
          <w:tcPr>
            <w:tcW w:w="704" w:type="pct"/>
            <w:tcBorders>
              <w:top w:val="nil"/>
              <w:left w:val="nil"/>
              <w:bottom w:val="single" w:sz="4" w:space="0" w:color="auto"/>
              <w:right w:val="single" w:sz="4" w:space="0" w:color="auto"/>
            </w:tcBorders>
            <w:shd w:val="clear" w:color="auto" w:fill="auto"/>
            <w:vAlign w:val="center"/>
            <w:hideMark/>
          </w:tcPr>
          <w:p w14:paraId="4853380C" w14:textId="77777777" w:rsidR="000E52CB" w:rsidRDefault="000E52CB">
            <w:pPr>
              <w:jc w:val="center"/>
              <w:rPr>
                <w:color w:val="000000"/>
                <w:sz w:val="22"/>
                <w:szCs w:val="22"/>
              </w:rPr>
            </w:pPr>
            <w:r>
              <w:rPr>
                <w:color w:val="000000"/>
                <w:sz w:val="22"/>
                <w:szCs w:val="22"/>
              </w:rPr>
              <w:t>90</w:t>
            </w:r>
          </w:p>
        </w:tc>
        <w:tc>
          <w:tcPr>
            <w:tcW w:w="799" w:type="pct"/>
            <w:tcBorders>
              <w:top w:val="nil"/>
              <w:left w:val="nil"/>
              <w:bottom w:val="single" w:sz="4" w:space="0" w:color="auto"/>
              <w:right w:val="single" w:sz="4" w:space="0" w:color="auto"/>
            </w:tcBorders>
            <w:shd w:val="clear" w:color="auto" w:fill="auto"/>
            <w:vAlign w:val="center"/>
            <w:hideMark/>
          </w:tcPr>
          <w:p w14:paraId="3B99F25C" w14:textId="77777777" w:rsidR="000E52CB" w:rsidRDefault="000E52CB">
            <w:pPr>
              <w:jc w:val="right"/>
              <w:rPr>
                <w:color w:val="000000"/>
                <w:sz w:val="22"/>
                <w:szCs w:val="22"/>
              </w:rPr>
            </w:pPr>
            <w:r>
              <w:rPr>
                <w:color w:val="000000"/>
                <w:sz w:val="22"/>
                <w:szCs w:val="22"/>
              </w:rPr>
              <w:t>2.977,00</w:t>
            </w:r>
          </w:p>
        </w:tc>
        <w:tc>
          <w:tcPr>
            <w:tcW w:w="799" w:type="pct"/>
            <w:tcBorders>
              <w:top w:val="nil"/>
              <w:left w:val="nil"/>
              <w:bottom w:val="single" w:sz="4" w:space="0" w:color="auto"/>
              <w:right w:val="single" w:sz="4" w:space="0" w:color="auto"/>
            </w:tcBorders>
            <w:shd w:val="clear" w:color="auto" w:fill="auto"/>
            <w:noWrap/>
            <w:vAlign w:val="center"/>
            <w:hideMark/>
          </w:tcPr>
          <w:p w14:paraId="1BF390A3" w14:textId="77777777" w:rsidR="000E52CB" w:rsidRDefault="000E52CB">
            <w:pPr>
              <w:jc w:val="right"/>
              <w:rPr>
                <w:color w:val="000000"/>
                <w:sz w:val="22"/>
                <w:szCs w:val="22"/>
              </w:rPr>
            </w:pPr>
            <w:r>
              <w:rPr>
                <w:color w:val="000000"/>
                <w:sz w:val="22"/>
                <w:szCs w:val="22"/>
              </w:rPr>
              <w:t>267.930,00</w:t>
            </w:r>
          </w:p>
        </w:tc>
      </w:tr>
      <w:tr w:rsidR="000E52CB" w14:paraId="5BC3D671" w14:textId="77777777" w:rsidTr="000E52CB">
        <w:trPr>
          <w:trHeight w:val="284"/>
        </w:trPr>
        <w:tc>
          <w:tcPr>
            <w:tcW w:w="2089"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DB68A90" w14:textId="77777777" w:rsidR="000E52CB" w:rsidRDefault="000E52CB">
            <w:pPr>
              <w:jc w:val="center"/>
              <w:rPr>
                <w:b/>
                <w:bCs/>
                <w:color w:val="000000"/>
                <w:sz w:val="22"/>
                <w:szCs w:val="22"/>
              </w:rPr>
            </w:pPr>
            <w:r>
              <w:rPr>
                <w:b/>
                <w:bCs/>
                <w:color w:val="000000"/>
                <w:sz w:val="22"/>
                <w:szCs w:val="22"/>
              </w:rPr>
              <w:t>Укупно</w:t>
            </w:r>
          </w:p>
        </w:tc>
        <w:tc>
          <w:tcPr>
            <w:tcW w:w="609" w:type="pct"/>
            <w:tcBorders>
              <w:top w:val="nil"/>
              <w:left w:val="nil"/>
              <w:bottom w:val="single" w:sz="4" w:space="0" w:color="auto"/>
              <w:right w:val="single" w:sz="4" w:space="0" w:color="auto"/>
            </w:tcBorders>
            <w:shd w:val="clear" w:color="000000" w:fill="D9D9D9"/>
            <w:noWrap/>
            <w:vAlign w:val="center"/>
            <w:hideMark/>
          </w:tcPr>
          <w:p w14:paraId="4EEE6F08" w14:textId="77777777" w:rsidR="000E52CB" w:rsidRDefault="000E52CB">
            <w:pPr>
              <w:rPr>
                <w:b/>
                <w:bCs/>
                <w:color w:val="000000"/>
                <w:sz w:val="22"/>
                <w:szCs w:val="22"/>
              </w:rPr>
            </w:pPr>
            <w:r>
              <w:rPr>
                <w:b/>
                <w:bCs/>
                <w:color w:val="000000"/>
                <w:sz w:val="22"/>
                <w:szCs w:val="22"/>
              </w:rPr>
              <w:t> </w:t>
            </w:r>
          </w:p>
        </w:tc>
        <w:tc>
          <w:tcPr>
            <w:tcW w:w="704" w:type="pct"/>
            <w:tcBorders>
              <w:top w:val="nil"/>
              <w:left w:val="nil"/>
              <w:bottom w:val="single" w:sz="4" w:space="0" w:color="auto"/>
              <w:right w:val="single" w:sz="4" w:space="0" w:color="auto"/>
            </w:tcBorders>
            <w:shd w:val="clear" w:color="000000" w:fill="D9D9D9"/>
            <w:noWrap/>
            <w:vAlign w:val="center"/>
            <w:hideMark/>
          </w:tcPr>
          <w:p w14:paraId="2C267301" w14:textId="77777777" w:rsidR="000E52CB" w:rsidRDefault="000E52CB">
            <w:pPr>
              <w:rPr>
                <w:b/>
                <w:bCs/>
                <w:color w:val="000000"/>
                <w:sz w:val="22"/>
                <w:szCs w:val="22"/>
              </w:rPr>
            </w:pPr>
            <w:r>
              <w:rPr>
                <w:b/>
                <w:bCs/>
                <w:color w:val="000000"/>
                <w:sz w:val="22"/>
                <w:szCs w:val="22"/>
              </w:rPr>
              <w:t> </w:t>
            </w:r>
          </w:p>
        </w:tc>
        <w:tc>
          <w:tcPr>
            <w:tcW w:w="799" w:type="pct"/>
            <w:tcBorders>
              <w:top w:val="nil"/>
              <w:left w:val="nil"/>
              <w:bottom w:val="single" w:sz="4" w:space="0" w:color="auto"/>
              <w:right w:val="single" w:sz="4" w:space="0" w:color="auto"/>
            </w:tcBorders>
            <w:shd w:val="clear" w:color="000000" w:fill="D9D9D9"/>
            <w:noWrap/>
            <w:vAlign w:val="center"/>
            <w:hideMark/>
          </w:tcPr>
          <w:p w14:paraId="5A16B2D2" w14:textId="77777777" w:rsidR="000E52CB" w:rsidRDefault="000E52CB">
            <w:pPr>
              <w:rPr>
                <w:b/>
                <w:bCs/>
                <w:color w:val="000000"/>
                <w:sz w:val="22"/>
                <w:szCs w:val="22"/>
              </w:rPr>
            </w:pPr>
            <w:r>
              <w:rPr>
                <w:b/>
                <w:bCs/>
                <w:color w:val="000000"/>
                <w:sz w:val="22"/>
                <w:szCs w:val="22"/>
              </w:rPr>
              <w:t> </w:t>
            </w:r>
          </w:p>
        </w:tc>
        <w:tc>
          <w:tcPr>
            <w:tcW w:w="799" w:type="pct"/>
            <w:tcBorders>
              <w:top w:val="nil"/>
              <w:left w:val="nil"/>
              <w:bottom w:val="single" w:sz="4" w:space="0" w:color="auto"/>
              <w:right w:val="single" w:sz="4" w:space="0" w:color="auto"/>
            </w:tcBorders>
            <w:shd w:val="clear" w:color="000000" w:fill="D9D9D9"/>
            <w:noWrap/>
            <w:vAlign w:val="center"/>
            <w:hideMark/>
          </w:tcPr>
          <w:p w14:paraId="33D70ABD" w14:textId="77777777" w:rsidR="000E52CB" w:rsidRDefault="000E52CB">
            <w:pPr>
              <w:jc w:val="right"/>
              <w:rPr>
                <w:b/>
                <w:bCs/>
                <w:color w:val="000000"/>
                <w:sz w:val="22"/>
                <w:szCs w:val="22"/>
              </w:rPr>
            </w:pPr>
            <w:r>
              <w:rPr>
                <w:b/>
                <w:bCs/>
                <w:color w:val="000000"/>
                <w:sz w:val="22"/>
                <w:szCs w:val="22"/>
              </w:rPr>
              <w:t>585.097,00</w:t>
            </w:r>
          </w:p>
        </w:tc>
      </w:tr>
    </w:tbl>
    <w:p w14:paraId="4A7C755A" w14:textId="77777777" w:rsidR="00736B70" w:rsidRPr="006172B2" w:rsidRDefault="00736B70" w:rsidP="00061B08">
      <w:pPr>
        <w:ind w:firstLine="709"/>
        <w:jc w:val="both"/>
      </w:pPr>
    </w:p>
    <w:p w14:paraId="23AECC4C" w14:textId="4BF2C86A" w:rsidR="00D1730D" w:rsidRPr="006172B2" w:rsidRDefault="00320CED" w:rsidP="00061B08">
      <w:pPr>
        <w:ind w:firstLine="709"/>
        <w:jc w:val="both"/>
      </w:pPr>
      <w:r w:rsidRPr="006172B2">
        <w:t>Приказане цене у табели су просечне цене на поменутим радовима у ШГ</w:t>
      </w:r>
      <w:r w:rsidR="000E52CB">
        <w:rPr>
          <w:lang w:val="sr-Cyrl-RS"/>
        </w:rPr>
        <w:t> </w:t>
      </w:r>
      <w:r w:rsidRPr="006172B2">
        <w:t>„Шума“ Лесковац</w:t>
      </w:r>
      <w:r w:rsidR="00A60094" w:rsidRPr="006172B2">
        <w:t xml:space="preserve">. </w:t>
      </w:r>
      <w:r w:rsidR="00D1730D" w:rsidRPr="006172B2">
        <w:t xml:space="preserve">Просечно годишње </w:t>
      </w:r>
      <w:r w:rsidR="000E52CB" w:rsidRPr="000E52CB">
        <w:rPr>
          <w:b/>
          <w:bCs/>
        </w:rPr>
        <w:t>585.097,00</w:t>
      </w:r>
      <w:r w:rsidR="00652647" w:rsidRPr="006172B2">
        <w:rPr>
          <w:b/>
          <w:bCs/>
        </w:rPr>
        <w:t xml:space="preserve"> </w:t>
      </w:r>
      <w:r w:rsidR="00D1730D" w:rsidRPr="006172B2">
        <w:t>динара.</w:t>
      </w:r>
    </w:p>
    <w:p w14:paraId="03E047D8" w14:textId="7B16D47B" w:rsidR="00AC14B8" w:rsidRDefault="00AC14B8" w:rsidP="00AC14B8">
      <w:pPr>
        <w:pStyle w:val="Heading3"/>
      </w:pPr>
      <w:bookmarkStart w:id="563" w:name="_Toc206400136"/>
      <w:bookmarkStart w:id="564" w:name="_Toc57291285"/>
      <w:bookmarkStart w:id="565" w:name="_Toc94179489"/>
      <w:bookmarkStart w:id="566" w:name="_Toc135218722"/>
      <w:bookmarkStart w:id="567" w:name="_Toc44863231"/>
      <w:r w:rsidRPr="006172B2">
        <w:t xml:space="preserve">4.2.2.4. Трошкови </w:t>
      </w:r>
      <w:r w:rsidR="003773FC" w:rsidRPr="006172B2">
        <w:t xml:space="preserve">изградње, </w:t>
      </w:r>
      <w:r w:rsidRPr="006172B2">
        <w:t xml:space="preserve">одржавања </w:t>
      </w:r>
      <w:r w:rsidR="003773FC" w:rsidRPr="006172B2">
        <w:t xml:space="preserve">реконструкције </w:t>
      </w:r>
      <w:r w:rsidRPr="006172B2">
        <w:t>шумских саобраћајница</w:t>
      </w:r>
      <w:bookmarkEnd w:id="563"/>
    </w:p>
    <w:p w14:paraId="35E274FC" w14:textId="4BAEBC97" w:rsidR="00E15D34" w:rsidRDefault="00E15D34" w:rsidP="00E15D34">
      <w:pPr>
        <w:rPr>
          <w:lang w:val="sr-Cyrl-CS"/>
        </w:rPr>
      </w:pPr>
    </w:p>
    <w:p w14:paraId="0985CCEB" w14:textId="7AE2B490" w:rsidR="00E15D34" w:rsidRDefault="00E15D34" w:rsidP="00E15D34">
      <w:pPr>
        <w:rPr>
          <w:lang w:val="sr-Cyrl-CS"/>
        </w:rPr>
      </w:pPr>
      <w:r>
        <w:rPr>
          <w:lang w:val="sr-Cyrl-CS"/>
        </w:rPr>
        <w:t xml:space="preserve">Табела </w:t>
      </w:r>
      <w:r w:rsidR="003D5F45">
        <w:rPr>
          <w:lang w:val="sr-Cyrl-CS"/>
        </w:rPr>
        <w:t>56</w:t>
      </w:r>
      <w:r>
        <w:rPr>
          <w:lang w:val="sr-Cyrl-CS"/>
        </w:rPr>
        <w:t>. Трошкови изградње, одржавања и реконструкције шумских саобраћајница</w:t>
      </w:r>
    </w:p>
    <w:tbl>
      <w:tblPr>
        <w:tblW w:w="5000" w:type="pct"/>
        <w:tblLook w:val="04A0" w:firstRow="1" w:lastRow="0" w:firstColumn="1" w:lastColumn="0" w:noHBand="0" w:noVBand="1"/>
      </w:tblPr>
      <w:tblGrid>
        <w:gridCol w:w="2356"/>
        <w:gridCol w:w="1333"/>
        <w:gridCol w:w="1276"/>
        <w:gridCol w:w="1056"/>
        <w:gridCol w:w="1216"/>
        <w:gridCol w:w="914"/>
        <w:gridCol w:w="1137"/>
      </w:tblGrid>
      <w:tr w:rsidR="000E52CB" w:rsidRPr="000E52CB" w14:paraId="68FD8795" w14:textId="77777777" w:rsidTr="003D5F45">
        <w:trPr>
          <w:trHeight w:val="227"/>
          <w:tblHeader/>
        </w:trPr>
        <w:tc>
          <w:tcPr>
            <w:tcW w:w="1268"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E06A1AD" w14:textId="77777777" w:rsidR="000E52CB" w:rsidRPr="000E52CB" w:rsidRDefault="000E52CB">
            <w:pPr>
              <w:jc w:val="center"/>
              <w:rPr>
                <w:b/>
                <w:bCs/>
                <w:color w:val="000000"/>
                <w:sz w:val="16"/>
                <w:szCs w:val="16"/>
              </w:rPr>
            </w:pPr>
            <w:r w:rsidRPr="000E52CB">
              <w:rPr>
                <w:b/>
                <w:bCs/>
                <w:color w:val="000000"/>
                <w:sz w:val="16"/>
                <w:szCs w:val="16"/>
              </w:rPr>
              <w:t>Путни правац</w:t>
            </w:r>
          </w:p>
        </w:tc>
        <w:tc>
          <w:tcPr>
            <w:tcW w:w="718" w:type="pct"/>
            <w:tcBorders>
              <w:top w:val="single" w:sz="4" w:space="0" w:color="auto"/>
              <w:left w:val="nil"/>
              <w:bottom w:val="single" w:sz="4" w:space="0" w:color="auto"/>
              <w:right w:val="single" w:sz="4" w:space="0" w:color="auto"/>
            </w:tcBorders>
            <w:shd w:val="clear" w:color="000000" w:fill="D9D9D9"/>
            <w:vAlign w:val="center"/>
            <w:hideMark/>
          </w:tcPr>
          <w:p w14:paraId="6F75518C" w14:textId="77777777" w:rsidR="000E52CB" w:rsidRPr="000E52CB" w:rsidRDefault="000E52CB">
            <w:pPr>
              <w:jc w:val="center"/>
              <w:rPr>
                <w:b/>
                <w:bCs/>
                <w:color w:val="000000"/>
                <w:sz w:val="16"/>
                <w:szCs w:val="16"/>
              </w:rPr>
            </w:pPr>
            <w:r w:rsidRPr="000E52CB">
              <w:rPr>
                <w:b/>
                <w:bCs/>
                <w:color w:val="000000"/>
                <w:sz w:val="16"/>
                <w:szCs w:val="16"/>
              </w:rPr>
              <w:t>Дужина путног правца (km)</w:t>
            </w:r>
          </w:p>
        </w:tc>
        <w:tc>
          <w:tcPr>
            <w:tcW w:w="687" w:type="pct"/>
            <w:tcBorders>
              <w:top w:val="single" w:sz="4" w:space="0" w:color="auto"/>
              <w:left w:val="nil"/>
              <w:bottom w:val="single" w:sz="4" w:space="0" w:color="auto"/>
              <w:right w:val="single" w:sz="4" w:space="0" w:color="auto"/>
            </w:tcBorders>
            <w:shd w:val="clear" w:color="000000" w:fill="D9D9D9"/>
            <w:noWrap/>
            <w:vAlign w:val="center"/>
            <w:hideMark/>
          </w:tcPr>
          <w:p w14:paraId="02C650B0" w14:textId="77777777" w:rsidR="000E52CB" w:rsidRPr="000E52CB" w:rsidRDefault="000E52CB">
            <w:pPr>
              <w:jc w:val="center"/>
              <w:rPr>
                <w:b/>
                <w:bCs/>
                <w:color w:val="000000"/>
                <w:sz w:val="16"/>
                <w:szCs w:val="16"/>
              </w:rPr>
            </w:pPr>
            <w:r w:rsidRPr="000E52CB">
              <w:rPr>
                <w:b/>
                <w:bCs/>
                <w:color w:val="000000"/>
                <w:sz w:val="16"/>
                <w:szCs w:val="16"/>
              </w:rPr>
              <w:t>Вид рада</w:t>
            </w:r>
          </w:p>
        </w:tc>
        <w:tc>
          <w:tcPr>
            <w:tcW w:w="568" w:type="pct"/>
            <w:tcBorders>
              <w:top w:val="single" w:sz="4" w:space="0" w:color="auto"/>
              <w:left w:val="nil"/>
              <w:bottom w:val="single" w:sz="4" w:space="0" w:color="auto"/>
              <w:right w:val="single" w:sz="4" w:space="0" w:color="auto"/>
            </w:tcBorders>
            <w:shd w:val="clear" w:color="000000" w:fill="D9D9D9"/>
            <w:vAlign w:val="center"/>
            <w:hideMark/>
          </w:tcPr>
          <w:p w14:paraId="0D1227EA" w14:textId="77777777" w:rsidR="000E52CB" w:rsidRPr="000E52CB" w:rsidRDefault="000E52CB">
            <w:pPr>
              <w:jc w:val="center"/>
              <w:rPr>
                <w:b/>
                <w:bCs/>
                <w:color w:val="000000"/>
                <w:sz w:val="16"/>
                <w:szCs w:val="16"/>
              </w:rPr>
            </w:pPr>
            <w:r w:rsidRPr="000E52CB">
              <w:rPr>
                <w:b/>
                <w:bCs/>
                <w:color w:val="000000"/>
                <w:sz w:val="16"/>
                <w:szCs w:val="16"/>
              </w:rPr>
              <w:t>Цена рада (дин/km)</w:t>
            </w:r>
          </w:p>
        </w:tc>
        <w:tc>
          <w:tcPr>
            <w:tcW w:w="655" w:type="pct"/>
            <w:tcBorders>
              <w:top w:val="single" w:sz="4" w:space="0" w:color="auto"/>
              <w:left w:val="nil"/>
              <w:bottom w:val="single" w:sz="4" w:space="0" w:color="auto"/>
              <w:right w:val="single" w:sz="4" w:space="0" w:color="auto"/>
            </w:tcBorders>
            <w:shd w:val="clear" w:color="000000" w:fill="D9D9D9"/>
            <w:vAlign w:val="center"/>
            <w:hideMark/>
          </w:tcPr>
          <w:p w14:paraId="0C91E36D" w14:textId="77777777" w:rsidR="000E52CB" w:rsidRPr="000E52CB" w:rsidRDefault="000E52CB">
            <w:pPr>
              <w:jc w:val="center"/>
              <w:rPr>
                <w:b/>
                <w:bCs/>
                <w:color w:val="000000"/>
                <w:sz w:val="16"/>
                <w:szCs w:val="16"/>
              </w:rPr>
            </w:pPr>
            <w:r w:rsidRPr="000E52CB">
              <w:rPr>
                <w:b/>
                <w:bCs/>
                <w:color w:val="000000"/>
                <w:sz w:val="16"/>
                <w:szCs w:val="16"/>
              </w:rPr>
              <w:t>Трошак (дин)</w:t>
            </w:r>
          </w:p>
        </w:tc>
        <w:tc>
          <w:tcPr>
            <w:tcW w:w="492" w:type="pct"/>
            <w:tcBorders>
              <w:top w:val="single" w:sz="4" w:space="0" w:color="auto"/>
              <w:left w:val="nil"/>
              <w:bottom w:val="single" w:sz="4" w:space="0" w:color="auto"/>
              <w:right w:val="single" w:sz="4" w:space="0" w:color="auto"/>
            </w:tcBorders>
            <w:shd w:val="clear" w:color="000000" w:fill="D9D9D9"/>
            <w:vAlign w:val="center"/>
            <w:hideMark/>
          </w:tcPr>
          <w:p w14:paraId="53CE8588" w14:textId="77777777" w:rsidR="000E52CB" w:rsidRPr="000E52CB" w:rsidRDefault="000E52CB">
            <w:pPr>
              <w:jc w:val="center"/>
              <w:rPr>
                <w:b/>
                <w:bCs/>
                <w:color w:val="000000"/>
                <w:sz w:val="16"/>
                <w:szCs w:val="16"/>
              </w:rPr>
            </w:pPr>
            <w:r w:rsidRPr="000E52CB">
              <w:rPr>
                <w:b/>
                <w:bCs/>
                <w:color w:val="000000"/>
                <w:sz w:val="16"/>
                <w:szCs w:val="16"/>
              </w:rPr>
              <w:t>Просечно годишње (km)</w:t>
            </w:r>
          </w:p>
        </w:tc>
        <w:tc>
          <w:tcPr>
            <w:tcW w:w="612" w:type="pct"/>
            <w:tcBorders>
              <w:top w:val="single" w:sz="4" w:space="0" w:color="auto"/>
              <w:left w:val="nil"/>
              <w:bottom w:val="single" w:sz="4" w:space="0" w:color="auto"/>
              <w:right w:val="single" w:sz="4" w:space="0" w:color="auto"/>
            </w:tcBorders>
            <w:shd w:val="clear" w:color="000000" w:fill="D9D9D9"/>
            <w:vAlign w:val="center"/>
            <w:hideMark/>
          </w:tcPr>
          <w:p w14:paraId="34E5A527" w14:textId="77777777" w:rsidR="000E52CB" w:rsidRPr="000E52CB" w:rsidRDefault="000E52CB">
            <w:pPr>
              <w:jc w:val="center"/>
              <w:rPr>
                <w:b/>
                <w:bCs/>
                <w:color w:val="000000"/>
                <w:sz w:val="16"/>
                <w:szCs w:val="16"/>
              </w:rPr>
            </w:pPr>
            <w:r w:rsidRPr="000E52CB">
              <w:rPr>
                <w:b/>
                <w:bCs/>
                <w:color w:val="000000"/>
                <w:sz w:val="16"/>
                <w:szCs w:val="16"/>
              </w:rPr>
              <w:t>Трошак просечно годишње (дин)</w:t>
            </w:r>
          </w:p>
        </w:tc>
      </w:tr>
      <w:tr w:rsidR="000E52CB" w:rsidRPr="000E52CB" w14:paraId="0BF96EAE" w14:textId="77777777" w:rsidTr="003D5F45">
        <w:trPr>
          <w:trHeight w:val="227"/>
        </w:trPr>
        <w:tc>
          <w:tcPr>
            <w:tcW w:w="1268" w:type="pct"/>
            <w:tcBorders>
              <w:top w:val="nil"/>
              <w:left w:val="single" w:sz="4" w:space="0" w:color="auto"/>
              <w:bottom w:val="single" w:sz="4" w:space="0" w:color="auto"/>
              <w:right w:val="single" w:sz="4" w:space="0" w:color="auto"/>
            </w:tcBorders>
            <w:shd w:val="clear" w:color="auto" w:fill="auto"/>
            <w:noWrap/>
            <w:vAlign w:val="center"/>
            <w:hideMark/>
          </w:tcPr>
          <w:p w14:paraId="614744BB" w14:textId="77777777" w:rsidR="000E52CB" w:rsidRPr="000E52CB" w:rsidRDefault="000E52CB">
            <w:pPr>
              <w:rPr>
                <w:color w:val="000000"/>
                <w:sz w:val="16"/>
                <w:szCs w:val="16"/>
              </w:rPr>
            </w:pPr>
            <w:r w:rsidRPr="000E52CB">
              <w:rPr>
                <w:color w:val="000000"/>
                <w:sz w:val="16"/>
                <w:szCs w:val="16"/>
              </w:rPr>
              <w:t>Поганиште - Студена вода</w:t>
            </w:r>
          </w:p>
        </w:tc>
        <w:tc>
          <w:tcPr>
            <w:tcW w:w="718" w:type="pct"/>
            <w:tcBorders>
              <w:top w:val="nil"/>
              <w:left w:val="nil"/>
              <w:bottom w:val="single" w:sz="4" w:space="0" w:color="auto"/>
              <w:right w:val="single" w:sz="4" w:space="0" w:color="auto"/>
            </w:tcBorders>
            <w:shd w:val="clear" w:color="auto" w:fill="auto"/>
            <w:noWrap/>
            <w:vAlign w:val="center"/>
            <w:hideMark/>
          </w:tcPr>
          <w:p w14:paraId="06249F77" w14:textId="77777777" w:rsidR="000E52CB" w:rsidRPr="000E52CB" w:rsidRDefault="000E52CB">
            <w:pPr>
              <w:jc w:val="right"/>
              <w:rPr>
                <w:color w:val="000000"/>
                <w:sz w:val="16"/>
                <w:szCs w:val="16"/>
              </w:rPr>
            </w:pPr>
            <w:r w:rsidRPr="000E52CB">
              <w:rPr>
                <w:color w:val="000000"/>
                <w:sz w:val="16"/>
                <w:szCs w:val="16"/>
              </w:rPr>
              <w:t>0,80</w:t>
            </w:r>
          </w:p>
        </w:tc>
        <w:tc>
          <w:tcPr>
            <w:tcW w:w="687" w:type="pct"/>
            <w:tcBorders>
              <w:top w:val="nil"/>
              <w:left w:val="nil"/>
              <w:bottom w:val="single" w:sz="4" w:space="0" w:color="auto"/>
              <w:right w:val="single" w:sz="4" w:space="0" w:color="auto"/>
            </w:tcBorders>
            <w:shd w:val="clear" w:color="auto" w:fill="auto"/>
            <w:noWrap/>
            <w:vAlign w:val="center"/>
            <w:hideMark/>
          </w:tcPr>
          <w:p w14:paraId="4606506D" w14:textId="77777777" w:rsidR="000E52CB" w:rsidRPr="000E52CB" w:rsidRDefault="000E52CB">
            <w:pPr>
              <w:jc w:val="center"/>
              <w:rPr>
                <w:color w:val="000000"/>
                <w:sz w:val="16"/>
                <w:szCs w:val="16"/>
              </w:rPr>
            </w:pPr>
            <w:r w:rsidRPr="000E52CB">
              <w:rPr>
                <w:color w:val="000000"/>
                <w:sz w:val="16"/>
                <w:szCs w:val="16"/>
              </w:rPr>
              <w:t>изградња</w:t>
            </w:r>
          </w:p>
        </w:tc>
        <w:tc>
          <w:tcPr>
            <w:tcW w:w="568" w:type="pct"/>
            <w:tcBorders>
              <w:top w:val="nil"/>
              <w:left w:val="nil"/>
              <w:bottom w:val="single" w:sz="4" w:space="0" w:color="auto"/>
              <w:right w:val="single" w:sz="4" w:space="0" w:color="auto"/>
            </w:tcBorders>
            <w:shd w:val="clear" w:color="auto" w:fill="auto"/>
            <w:noWrap/>
            <w:vAlign w:val="center"/>
            <w:hideMark/>
          </w:tcPr>
          <w:p w14:paraId="7B484846" w14:textId="77777777" w:rsidR="000E52CB" w:rsidRPr="000E52CB" w:rsidRDefault="000E52CB">
            <w:pPr>
              <w:jc w:val="right"/>
              <w:rPr>
                <w:color w:val="000000"/>
                <w:sz w:val="16"/>
                <w:szCs w:val="16"/>
              </w:rPr>
            </w:pPr>
            <w:r w:rsidRPr="000E52CB">
              <w:rPr>
                <w:color w:val="000000"/>
                <w:sz w:val="16"/>
                <w:szCs w:val="16"/>
              </w:rPr>
              <w:t>4.000.000,00</w:t>
            </w:r>
          </w:p>
        </w:tc>
        <w:tc>
          <w:tcPr>
            <w:tcW w:w="655" w:type="pct"/>
            <w:tcBorders>
              <w:top w:val="nil"/>
              <w:left w:val="nil"/>
              <w:bottom w:val="single" w:sz="4" w:space="0" w:color="auto"/>
              <w:right w:val="single" w:sz="4" w:space="0" w:color="auto"/>
            </w:tcBorders>
            <w:shd w:val="clear" w:color="auto" w:fill="auto"/>
            <w:noWrap/>
            <w:vAlign w:val="center"/>
            <w:hideMark/>
          </w:tcPr>
          <w:p w14:paraId="1F09AE1A" w14:textId="77777777" w:rsidR="000E52CB" w:rsidRPr="000E52CB" w:rsidRDefault="000E52CB">
            <w:pPr>
              <w:jc w:val="right"/>
              <w:rPr>
                <w:color w:val="000000"/>
                <w:sz w:val="16"/>
                <w:szCs w:val="16"/>
              </w:rPr>
            </w:pPr>
            <w:r w:rsidRPr="000E52CB">
              <w:rPr>
                <w:color w:val="000000"/>
                <w:sz w:val="16"/>
                <w:szCs w:val="16"/>
              </w:rPr>
              <w:t>3.200.000,00</w:t>
            </w:r>
          </w:p>
        </w:tc>
        <w:tc>
          <w:tcPr>
            <w:tcW w:w="492" w:type="pct"/>
            <w:tcBorders>
              <w:top w:val="nil"/>
              <w:left w:val="nil"/>
              <w:bottom w:val="single" w:sz="4" w:space="0" w:color="auto"/>
              <w:right w:val="single" w:sz="4" w:space="0" w:color="auto"/>
            </w:tcBorders>
            <w:shd w:val="clear" w:color="auto" w:fill="auto"/>
            <w:noWrap/>
            <w:vAlign w:val="center"/>
            <w:hideMark/>
          </w:tcPr>
          <w:p w14:paraId="5168DAE9" w14:textId="77777777" w:rsidR="000E52CB" w:rsidRPr="000E52CB" w:rsidRDefault="000E52CB">
            <w:pPr>
              <w:jc w:val="right"/>
              <w:rPr>
                <w:color w:val="000000"/>
                <w:sz w:val="16"/>
                <w:szCs w:val="16"/>
              </w:rPr>
            </w:pPr>
            <w:r w:rsidRPr="000E52CB">
              <w:rPr>
                <w:color w:val="000000"/>
                <w:sz w:val="16"/>
                <w:szCs w:val="16"/>
              </w:rPr>
              <w:t>0,08</w:t>
            </w:r>
          </w:p>
        </w:tc>
        <w:tc>
          <w:tcPr>
            <w:tcW w:w="612" w:type="pct"/>
            <w:tcBorders>
              <w:top w:val="nil"/>
              <w:left w:val="nil"/>
              <w:bottom w:val="single" w:sz="4" w:space="0" w:color="auto"/>
              <w:right w:val="single" w:sz="4" w:space="0" w:color="auto"/>
            </w:tcBorders>
            <w:shd w:val="clear" w:color="auto" w:fill="auto"/>
            <w:noWrap/>
            <w:vAlign w:val="center"/>
            <w:hideMark/>
          </w:tcPr>
          <w:p w14:paraId="3EA2F0B7" w14:textId="77777777" w:rsidR="000E52CB" w:rsidRPr="000E52CB" w:rsidRDefault="000E52CB">
            <w:pPr>
              <w:jc w:val="right"/>
              <w:rPr>
                <w:color w:val="000000"/>
                <w:sz w:val="16"/>
                <w:szCs w:val="16"/>
              </w:rPr>
            </w:pPr>
            <w:r w:rsidRPr="000E52CB">
              <w:rPr>
                <w:color w:val="000000"/>
                <w:sz w:val="16"/>
                <w:szCs w:val="16"/>
              </w:rPr>
              <w:t>320.000,00</w:t>
            </w:r>
          </w:p>
        </w:tc>
      </w:tr>
      <w:tr w:rsidR="000E52CB" w:rsidRPr="000E52CB" w14:paraId="15A81187" w14:textId="77777777" w:rsidTr="003D5F45">
        <w:trPr>
          <w:trHeight w:val="227"/>
        </w:trPr>
        <w:tc>
          <w:tcPr>
            <w:tcW w:w="1268" w:type="pct"/>
            <w:tcBorders>
              <w:top w:val="nil"/>
              <w:left w:val="single" w:sz="4" w:space="0" w:color="auto"/>
              <w:bottom w:val="single" w:sz="4" w:space="0" w:color="auto"/>
              <w:right w:val="single" w:sz="4" w:space="0" w:color="auto"/>
            </w:tcBorders>
            <w:shd w:val="clear" w:color="auto" w:fill="auto"/>
            <w:noWrap/>
            <w:vAlign w:val="center"/>
            <w:hideMark/>
          </w:tcPr>
          <w:p w14:paraId="7B17C6A6" w14:textId="77777777" w:rsidR="000E52CB" w:rsidRPr="000E52CB" w:rsidRDefault="000E52CB">
            <w:pPr>
              <w:rPr>
                <w:color w:val="000000"/>
                <w:sz w:val="16"/>
                <w:szCs w:val="16"/>
              </w:rPr>
            </w:pPr>
            <w:r w:rsidRPr="000E52CB">
              <w:rPr>
                <w:color w:val="000000"/>
                <w:sz w:val="16"/>
                <w:szCs w:val="16"/>
              </w:rPr>
              <w:t xml:space="preserve">Лескова Падина  - Мала Река </w:t>
            </w:r>
          </w:p>
        </w:tc>
        <w:tc>
          <w:tcPr>
            <w:tcW w:w="718" w:type="pct"/>
            <w:tcBorders>
              <w:top w:val="nil"/>
              <w:left w:val="nil"/>
              <w:bottom w:val="single" w:sz="4" w:space="0" w:color="auto"/>
              <w:right w:val="single" w:sz="4" w:space="0" w:color="auto"/>
            </w:tcBorders>
            <w:shd w:val="clear" w:color="auto" w:fill="auto"/>
            <w:noWrap/>
            <w:vAlign w:val="center"/>
            <w:hideMark/>
          </w:tcPr>
          <w:p w14:paraId="5A2CCC68" w14:textId="77777777" w:rsidR="000E52CB" w:rsidRPr="000E52CB" w:rsidRDefault="000E52CB">
            <w:pPr>
              <w:jc w:val="right"/>
              <w:rPr>
                <w:color w:val="000000"/>
                <w:sz w:val="16"/>
                <w:szCs w:val="16"/>
              </w:rPr>
            </w:pPr>
            <w:r w:rsidRPr="000E52CB">
              <w:rPr>
                <w:color w:val="000000"/>
                <w:sz w:val="16"/>
                <w:szCs w:val="16"/>
              </w:rPr>
              <w:t>3,11</w:t>
            </w:r>
          </w:p>
        </w:tc>
        <w:tc>
          <w:tcPr>
            <w:tcW w:w="687" w:type="pct"/>
            <w:tcBorders>
              <w:top w:val="nil"/>
              <w:left w:val="nil"/>
              <w:bottom w:val="single" w:sz="4" w:space="0" w:color="auto"/>
              <w:right w:val="single" w:sz="4" w:space="0" w:color="auto"/>
            </w:tcBorders>
            <w:shd w:val="clear" w:color="auto" w:fill="auto"/>
            <w:noWrap/>
            <w:vAlign w:val="center"/>
            <w:hideMark/>
          </w:tcPr>
          <w:p w14:paraId="03AAA699" w14:textId="77777777" w:rsidR="000E52CB" w:rsidRPr="000E52CB" w:rsidRDefault="000E52CB">
            <w:pPr>
              <w:jc w:val="center"/>
              <w:rPr>
                <w:color w:val="000000"/>
                <w:sz w:val="16"/>
                <w:szCs w:val="16"/>
              </w:rPr>
            </w:pPr>
            <w:r w:rsidRPr="000E52CB">
              <w:rPr>
                <w:color w:val="000000"/>
                <w:sz w:val="16"/>
                <w:szCs w:val="16"/>
              </w:rPr>
              <w:t>изградња</w:t>
            </w:r>
          </w:p>
        </w:tc>
        <w:tc>
          <w:tcPr>
            <w:tcW w:w="568" w:type="pct"/>
            <w:tcBorders>
              <w:top w:val="nil"/>
              <w:left w:val="nil"/>
              <w:bottom w:val="single" w:sz="4" w:space="0" w:color="auto"/>
              <w:right w:val="single" w:sz="4" w:space="0" w:color="auto"/>
            </w:tcBorders>
            <w:shd w:val="clear" w:color="auto" w:fill="auto"/>
            <w:noWrap/>
            <w:vAlign w:val="center"/>
            <w:hideMark/>
          </w:tcPr>
          <w:p w14:paraId="44C5F5E0" w14:textId="77777777" w:rsidR="000E52CB" w:rsidRPr="000E52CB" w:rsidRDefault="000E52CB">
            <w:pPr>
              <w:jc w:val="right"/>
              <w:rPr>
                <w:color w:val="000000"/>
                <w:sz w:val="16"/>
                <w:szCs w:val="16"/>
              </w:rPr>
            </w:pPr>
            <w:r w:rsidRPr="000E52CB">
              <w:rPr>
                <w:color w:val="000000"/>
                <w:sz w:val="16"/>
                <w:szCs w:val="16"/>
              </w:rPr>
              <w:t>4.000.000,00</w:t>
            </w:r>
          </w:p>
        </w:tc>
        <w:tc>
          <w:tcPr>
            <w:tcW w:w="655" w:type="pct"/>
            <w:tcBorders>
              <w:top w:val="nil"/>
              <w:left w:val="nil"/>
              <w:bottom w:val="single" w:sz="4" w:space="0" w:color="auto"/>
              <w:right w:val="single" w:sz="4" w:space="0" w:color="auto"/>
            </w:tcBorders>
            <w:shd w:val="clear" w:color="auto" w:fill="auto"/>
            <w:noWrap/>
            <w:vAlign w:val="center"/>
            <w:hideMark/>
          </w:tcPr>
          <w:p w14:paraId="79767859" w14:textId="77777777" w:rsidR="000E52CB" w:rsidRPr="000E52CB" w:rsidRDefault="000E52CB">
            <w:pPr>
              <w:jc w:val="right"/>
              <w:rPr>
                <w:color w:val="000000"/>
                <w:sz w:val="16"/>
                <w:szCs w:val="16"/>
              </w:rPr>
            </w:pPr>
            <w:r w:rsidRPr="000E52CB">
              <w:rPr>
                <w:color w:val="000000"/>
                <w:sz w:val="16"/>
                <w:szCs w:val="16"/>
              </w:rPr>
              <w:t>12.440.000,00</w:t>
            </w:r>
          </w:p>
        </w:tc>
        <w:tc>
          <w:tcPr>
            <w:tcW w:w="492" w:type="pct"/>
            <w:tcBorders>
              <w:top w:val="nil"/>
              <w:left w:val="nil"/>
              <w:bottom w:val="single" w:sz="4" w:space="0" w:color="auto"/>
              <w:right w:val="single" w:sz="4" w:space="0" w:color="auto"/>
            </w:tcBorders>
            <w:shd w:val="clear" w:color="auto" w:fill="auto"/>
            <w:noWrap/>
            <w:vAlign w:val="center"/>
            <w:hideMark/>
          </w:tcPr>
          <w:p w14:paraId="50F3F6B3" w14:textId="77777777" w:rsidR="000E52CB" w:rsidRPr="000E52CB" w:rsidRDefault="000E52CB">
            <w:pPr>
              <w:jc w:val="right"/>
              <w:rPr>
                <w:color w:val="000000"/>
                <w:sz w:val="16"/>
                <w:szCs w:val="16"/>
              </w:rPr>
            </w:pPr>
            <w:r w:rsidRPr="000E52CB">
              <w:rPr>
                <w:color w:val="000000"/>
                <w:sz w:val="16"/>
                <w:szCs w:val="16"/>
              </w:rPr>
              <w:t>0,31</w:t>
            </w:r>
          </w:p>
        </w:tc>
        <w:tc>
          <w:tcPr>
            <w:tcW w:w="612" w:type="pct"/>
            <w:tcBorders>
              <w:top w:val="nil"/>
              <w:left w:val="nil"/>
              <w:bottom w:val="single" w:sz="4" w:space="0" w:color="auto"/>
              <w:right w:val="single" w:sz="4" w:space="0" w:color="auto"/>
            </w:tcBorders>
            <w:shd w:val="clear" w:color="auto" w:fill="auto"/>
            <w:noWrap/>
            <w:vAlign w:val="center"/>
            <w:hideMark/>
          </w:tcPr>
          <w:p w14:paraId="3A4C2158" w14:textId="77777777" w:rsidR="000E52CB" w:rsidRPr="000E52CB" w:rsidRDefault="000E52CB">
            <w:pPr>
              <w:jc w:val="right"/>
              <w:rPr>
                <w:color w:val="000000"/>
                <w:sz w:val="16"/>
                <w:szCs w:val="16"/>
              </w:rPr>
            </w:pPr>
            <w:r w:rsidRPr="000E52CB">
              <w:rPr>
                <w:color w:val="000000"/>
                <w:sz w:val="16"/>
                <w:szCs w:val="16"/>
              </w:rPr>
              <w:t>1.244.000,00</w:t>
            </w:r>
          </w:p>
        </w:tc>
      </w:tr>
      <w:tr w:rsidR="000E52CB" w:rsidRPr="000E52CB" w14:paraId="5D5111B2" w14:textId="77777777" w:rsidTr="003D5F45">
        <w:trPr>
          <w:trHeight w:val="227"/>
        </w:trPr>
        <w:tc>
          <w:tcPr>
            <w:tcW w:w="1268" w:type="pct"/>
            <w:tcBorders>
              <w:top w:val="nil"/>
              <w:left w:val="single" w:sz="4" w:space="0" w:color="auto"/>
              <w:bottom w:val="single" w:sz="4" w:space="0" w:color="auto"/>
              <w:right w:val="single" w:sz="4" w:space="0" w:color="auto"/>
            </w:tcBorders>
            <w:shd w:val="clear" w:color="auto" w:fill="auto"/>
            <w:noWrap/>
            <w:vAlign w:val="center"/>
            <w:hideMark/>
          </w:tcPr>
          <w:p w14:paraId="6BB51260" w14:textId="77777777" w:rsidR="000E52CB" w:rsidRPr="000E52CB" w:rsidRDefault="000E52CB">
            <w:pPr>
              <w:rPr>
                <w:color w:val="000000"/>
                <w:sz w:val="16"/>
                <w:szCs w:val="16"/>
              </w:rPr>
            </w:pPr>
            <w:r w:rsidRPr="000E52CB">
              <w:rPr>
                <w:color w:val="000000"/>
                <w:sz w:val="16"/>
                <w:szCs w:val="16"/>
              </w:rPr>
              <w:t>Лескова Падина - Дебел Дел</w:t>
            </w:r>
          </w:p>
        </w:tc>
        <w:tc>
          <w:tcPr>
            <w:tcW w:w="718" w:type="pct"/>
            <w:tcBorders>
              <w:top w:val="nil"/>
              <w:left w:val="nil"/>
              <w:bottom w:val="single" w:sz="4" w:space="0" w:color="auto"/>
              <w:right w:val="single" w:sz="4" w:space="0" w:color="auto"/>
            </w:tcBorders>
            <w:shd w:val="clear" w:color="auto" w:fill="auto"/>
            <w:noWrap/>
            <w:vAlign w:val="center"/>
            <w:hideMark/>
          </w:tcPr>
          <w:p w14:paraId="1C8EDEC5" w14:textId="77777777" w:rsidR="000E52CB" w:rsidRPr="000E52CB" w:rsidRDefault="000E52CB">
            <w:pPr>
              <w:jc w:val="right"/>
              <w:rPr>
                <w:color w:val="000000"/>
                <w:sz w:val="16"/>
                <w:szCs w:val="16"/>
              </w:rPr>
            </w:pPr>
            <w:r w:rsidRPr="000E52CB">
              <w:rPr>
                <w:color w:val="000000"/>
                <w:sz w:val="16"/>
                <w:szCs w:val="16"/>
              </w:rPr>
              <w:t>7,57</w:t>
            </w:r>
          </w:p>
        </w:tc>
        <w:tc>
          <w:tcPr>
            <w:tcW w:w="687" w:type="pct"/>
            <w:tcBorders>
              <w:top w:val="nil"/>
              <w:left w:val="nil"/>
              <w:bottom w:val="single" w:sz="4" w:space="0" w:color="auto"/>
              <w:right w:val="single" w:sz="4" w:space="0" w:color="auto"/>
            </w:tcBorders>
            <w:shd w:val="clear" w:color="auto" w:fill="auto"/>
            <w:noWrap/>
            <w:vAlign w:val="center"/>
            <w:hideMark/>
          </w:tcPr>
          <w:p w14:paraId="3004E2A4" w14:textId="77777777" w:rsidR="000E52CB" w:rsidRPr="000E52CB" w:rsidRDefault="000E52CB">
            <w:pPr>
              <w:jc w:val="center"/>
              <w:rPr>
                <w:color w:val="000000"/>
                <w:sz w:val="16"/>
                <w:szCs w:val="16"/>
              </w:rPr>
            </w:pPr>
            <w:r w:rsidRPr="000E52CB">
              <w:rPr>
                <w:color w:val="000000"/>
                <w:sz w:val="16"/>
                <w:szCs w:val="16"/>
              </w:rPr>
              <w:t>изградња</w:t>
            </w:r>
          </w:p>
        </w:tc>
        <w:tc>
          <w:tcPr>
            <w:tcW w:w="568" w:type="pct"/>
            <w:tcBorders>
              <w:top w:val="nil"/>
              <w:left w:val="nil"/>
              <w:bottom w:val="single" w:sz="4" w:space="0" w:color="auto"/>
              <w:right w:val="single" w:sz="4" w:space="0" w:color="auto"/>
            </w:tcBorders>
            <w:shd w:val="clear" w:color="auto" w:fill="auto"/>
            <w:noWrap/>
            <w:vAlign w:val="center"/>
            <w:hideMark/>
          </w:tcPr>
          <w:p w14:paraId="46777476" w14:textId="77777777" w:rsidR="000E52CB" w:rsidRPr="000E52CB" w:rsidRDefault="000E52CB">
            <w:pPr>
              <w:jc w:val="right"/>
              <w:rPr>
                <w:color w:val="000000"/>
                <w:sz w:val="16"/>
                <w:szCs w:val="16"/>
              </w:rPr>
            </w:pPr>
            <w:r w:rsidRPr="000E52CB">
              <w:rPr>
                <w:color w:val="000000"/>
                <w:sz w:val="16"/>
                <w:szCs w:val="16"/>
              </w:rPr>
              <w:t>4.000.000,00</w:t>
            </w:r>
          </w:p>
        </w:tc>
        <w:tc>
          <w:tcPr>
            <w:tcW w:w="655" w:type="pct"/>
            <w:tcBorders>
              <w:top w:val="nil"/>
              <w:left w:val="nil"/>
              <w:bottom w:val="single" w:sz="4" w:space="0" w:color="auto"/>
              <w:right w:val="single" w:sz="4" w:space="0" w:color="auto"/>
            </w:tcBorders>
            <w:shd w:val="clear" w:color="auto" w:fill="auto"/>
            <w:noWrap/>
            <w:vAlign w:val="center"/>
            <w:hideMark/>
          </w:tcPr>
          <w:p w14:paraId="6FBBA643" w14:textId="77777777" w:rsidR="000E52CB" w:rsidRPr="000E52CB" w:rsidRDefault="000E52CB">
            <w:pPr>
              <w:jc w:val="right"/>
              <w:rPr>
                <w:color w:val="000000"/>
                <w:sz w:val="16"/>
                <w:szCs w:val="16"/>
              </w:rPr>
            </w:pPr>
            <w:r w:rsidRPr="000E52CB">
              <w:rPr>
                <w:color w:val="000000"/>
                <w:sz w:val="16"/>
                <w:szCs w:val="16"/>
              </w:rPr>
              <w:t>30.280.000,00</w:t>
            </w:r>
          </w:p>
        </w:tc>
        <w:tc>
          <w:tcPr>
            <w:tcW w:w="492" w:type="pct"/>
            <w:tcBorders>
              <w:top w:val="nil"/>
              <w:left w:val="nil"/>
              <w:bottom w:val="single" w:sz="4" w:space="0" w:color="auto"/>
              <w:right w:val="single" w:sz="4" w:space="0" w:color="auto"/>
            </w:tcBorders>
            <w:shd w:val="clear" w:color="auto" w:fill="auto"/>
            <w:noWrap/>
            <w:vAlign w:val="center"/>
            <w:hideMark/>
          </w:tcPr>
          <w:p w14:paraId="0CE6388D" w14:textId="77777777" w:rsidR="000E52CB" w:rsidRPr="000E52CB" w:rsidRDefault="000E52CB">
            <w:pPr>
              <w:jc w:val="right"/>
              <w:rPr>
                <w:color w:val="000000"/>
                <w:sz w:val="16"/>
                <w:szCs w:val="16"/>
              </w:rPr>
            </w:pPr>
            <w:r w:rsidRPr="000E52CB">
              <w:rPr>
                <w:color w:val="000000"/>
                <w:sz w:val="16"/>
                <w:szCs w:val="16"/>
              </w:rPr>
              <w:t>0,76</w:t>
            </w:r>
          </w:p>
        </w:tc>
        <w:tc>
          <w:tcPr>
            <w:tcW w:w="612" w:type="pct"/>
            <w:tcBorders>
              <w:top w:val="nil"/>
              <w:left w:val="nil"/>
              <w:bottom w:val="single" w:sz="4" w:space="0" w:color="auto"/>
              <w:right w:val="single" w:sz="4" w:space="0" w:color="auto"/>
            </w:tcBorders>
            <w:shd w:val="clear" w:color="auto" w:fill="auto"/>
            <w:noWrap/>
            <w:vAlign w:val="center"/>
            <w:hideMark/>
          </w:tcPr>
          <w:p w14:paraId="77143563" w14:textId="77777777" w:rsidR="000E52CB" w:rsidRPr="000E52CB" w:rsidRDefault="000E52CB">
            <w:pPr>
              <w:jc w:val="right"/>
              <w:rPr>
                <w:color w:val="000000"/>
                <w:sz w:val="16"/>
                <w:szCs w:val="16"/>
              </w:rPr>
            </w:pPr>
            <w:r w:rsidRPr="000E52CB">
              <w:rPr>
                <w:color w:val="000000"/>
                <w:sz w:val="16"/>
                <w:szCs w:val="16"/>
              </w:rPr>
              <w:t>3.028.000,00</w:t>
            </w:r>
          </w:p>
        </w:tc>
      </w:tr>
      <w:tr w:rsidR="000E52CB" w:rsidRPr="000E52CB" w14:paraId="702B7125" w14:textId="77777777" w:rsidTr="003D5F45">
        <w:trPr>
          <w:trHeight w:val="227"/>
        </w:trPr>
        <w:tc>
          <w:tcPr>
            <w:tcW w:w="1268" w:type="pct"/>
            <w:tcBorders>
              <w:top w:val="nil"/>
              <w:left w:val="single" w:sz="4" w:space="0" w:color="auto"/>
              <w:bottom w:val="single" w:sz="4" w:space="0" w:color="auto"/>
              <w:right w:val="single" w:sz="4" w:space="0" w:color="auto"/>
            </w:tcBorders>
            <w:shd w:val="clear" w:color="auto" w:fill="auto"/>
            <w:noWrap/>
            <w:vAlign w:val="center"/>
            <w:hideMark/>
          </w:tcPr>
          <w:p w14:paraId="0A20C7E3" w14:textId="77777777" w:rsidR="000E52CB" w:rsidRPr="000E52CB" w:rsidRDefault="000E52CB">
            <w:pPr>
              <w:rPr>
                <w:color w:val="000000"/>
                <w:sz w:val="16"/>
                <w:szCs w:val="16"/>
              </w:rPr>
            </w:pPr>
            <w:r w:rsidRPr="000E52CB">
              <w:rPr>
                <w:color w:val="000000"/>
                <w:sz w:val="16"/>
                <w:szCs w:val="16"/>
              </w:rPr>
              <w:t>Штале - Муратовица</w:t>
            </w:r>
          </w:p>
        </w:tc>
        <w:tc>
          <w:tcPr>
            <w:tcW w:w="718" w:type="pct"/>
            <w:tcBorders>
              <w:top w:val="nil"/>
              <w:left w:val="nil"/>
              <w:bottom w:val="single" w:sz="4" w:space="0" w:color="auto"/>
              <w:right w:val="single" w:sz="4" w:space="0" w:color="auto"/>
            </w:tcBorders>
            <w:shd w:val="clear" w:color="auto" w:fill="auto"/>
            <w:noWrap/>
            <w:vAlign w:val="center"/>
            <w:hideMark/>
          </w:tcPr>
          <w:p w14:paraId="26A10A5C" w14:textId="77777777" w:rsidR="000E52CB" w:rsidRPr="000E52CB" w:rsidRDefault="000E52CB">
            <w:pPr>
              <w:jc w:val="right"/>
              <w:rPr>
                <w:color w:val="000000"/>
                <w:sz w:val="16"/>
                <w:szCs w:val="16"/>
              </w:rPr>
            </w:pPr>
            <w:r w:rsidRPr="000E52CB">
              <w:rPr>
                <w:color w:val="000000"/>
                <w:sz w:val="16"/>
                <w:szCs w:val="16"/>
              </w:rPr>
              <w:t>2,30</w:t>
            </w:r>
          </w:p>
        </w:tc>
        <w:tc>
          <w:tcPr>
            <w:tcW w:w="687" w:type="pct"/>
            <w:tcBorders>
              <w:top w:val="nil"/>
              <w:left w:val="nil"/>
              <w:bottom w:val="single" w:sz="4" w:space="0" w:color="auto"/>
              <w:right w:val="single" w:sz="4" w:space="0" w:color="auto"/>
            </w:tcBorders>
            <w:shd w:val="clear" w:color="auto" w:fill="auto"/>
            <w:noWrap/>
            <w:vAlign w:val="center"/>
            <w:hideMark/>
          </w:tcPr>
          <w:p w14:paraId="0B173C6C" w14:textId="77777777" w:rsidR="000E52CB" w:rsidRPr="000E52CB" w:rsidRDefault="000E52CB">
            <w:pPr>
              <w:jc w:val="center"/>
              <w:rPr>
                <w:color w:val="000000"/>
                <w:sz w:val="16"/>
                <w:szCs w:val="16"/>
              </w:rPr>
            </w:pPr>
            <w:r w:rsidRPr="000E52CB">
              <w:rPr>
                <w:color w:val="000000"/>
                <w:sz w:val="16"/>
                <w:szCs w:val="16"/>
              </w:rPr>
              <w:t>изградња</w:t>
            </w:r>
          </w:p>
        </w:tc>
        <w:tc>
          <w:tcPr>
            <w:tcW w:w="568" w:type="pct"/>
            <w:tcBorders>
              <w:top w:val="nil"/>
              <w:left w:val="nil"/>
              <w:bottom w:val="single" w:sz="4" w:space="0" w:color="auto"/>
              <w:right w:val="single" w:sz="4" w:space="0" w:color="auto"/>
            </w:tcBorders>
            <w:shd w:val="clear" w:color="auto" w:fill="auto"/>
            <w:noWrap/>
            <w:vAlign w:val="center"/>
            <w:hideMark/>
          </w:tcPr>
          <w:p w14:paraId="1575BC46" w14:textId="77777777" w:rsidR="000E52CB" w:rsidRPr="000E52CB" w:rsidRDefault="000E52CB">
            <w:pPr>
              <w:jc w:val="right"/>
              <w:rPr>
                <w:color w:val="000000"/>
                <w:sz w:val="16"/>
                <w:szCs w:val="16"/>
              </w:rPr>
            </w:pPr>
            <w:r w:rsidRPr="000E52CB">
              <w:rPr>
                <w:color w:val="000000"/>
                <w:sz w:val="16"/>
                <w:szCs w:val="16"/>
              </w:rPr>
              <w:t>4.000.000,00</w:t>
            </w:r>
          </w:p>
        </w:tc>
        <w:tc>
          <w:tcPr>
            <w:tcW w:w="655" w:type="pct"/>
            <w:tcBorders>
              <w:top w:val="nil"/>
              <w:left w:val="nil"/>
              <w:bottom w:val="single" w:sz="4" w:space="0" w:color="auto"/>
              <w:right w:val="single" w:sz="4" w:space="0" w:color="auto"/>
            </w:tcBorders>
            <w:shd w:val="clear" w:color="auto" w:fill="auto"/>
            <w:noWrap/>
            <w:vAlign w:val="center"/>
            <w:hideMark/>
          </w:tcPr>
          <w:p w14:paraId="60C49661" w14:textId="77777777" w:rsidR="000E52CB" w:rsidRPr="000E52CB" w:rsidRDefault="000E52CB">
            <w:pPr>
              <w:jc w:val="right"/>
              <w:rPr>
                <w:color w:val="000000"/>
                <w:sz w:val="16"/>
                <w:szCs w:val="16"/>
              </w:rPr>
            </w:pPr>
            <w:r w:rsidRPr="000E52CB">
              <w:rPr>
                <w:color w:val="000000"/>
                <w:sz w:val="16"/>
                <w:szCs w:val="16"/>
              </w:rPr>
              <w:t>9.200.000,00</w:t>
            </w:r>
          </w:p>
        </w:tc>
        <w:tc>
          <w:tcPr>
            <w:tcW w:w="492" w:type="pct"/>
            <w:tcBorders>
              <w:top w:val="nil"/>
              <w:left w:val="nil"/>
              <w:bottom w:val="single" w:sz="4" w:space="0" w:color="auto"/>
              <w:right w:val="single" w:sz="4" w:space="0" w:color="auto"/>
            </w:tcBorders>
            <w:shd w:val="clear" w:color="auto" w:fill="auto"/>
            <w:noWrap/>
            <w:vAlign w:val="center"/>
            <w:hideMark/>
          </w:tcPr>
          <w:p w14:paraId="70C9F5FB" w14:textId="77777777" w:rsidR="000E52CB" w:rsidRPr="000E52CB" w:rsidRDefault="000E52CB">
            <w:pPr>
              <w:jc w:val="right"/>
              <w:rPr>
                <w:color w:val="000000"/>
                <w:sz w:val="16"/>
                <w:szCs w:val="16"/>
              </w:rPr>
            </w:pPr>
            <w:r w:rsidRPr="000E52CB">
              <w:rPr>
                <w:color w:val="000000"/>
                <w:sz w:val="16"/>
                <w:szCs w:val="16"/>
              </w:rPr>
              <w:t>0,23</w:t>
            </w:r>
          </w:p>
        </w:tc>
        <w:tc>
          <w:tcPr>
            <w:tcW w:w="612" w:type="pct"/>
            <w:tcBorders>
              <w:top w:val="nil"/>
              <w:left w:val="nil"/>
              <w:bottom w:val="single" w:sz="4" w:space="0" w:color="auto"/>
              <w:right w:val="single" w:sz="4" w:space="0" w:color="auto"/>
            </w:tcBorders>
            <w:shd w:val="clear" w:color="auto" w:fill="auto"/>
            <w:noWrap/>
            <w:vAlign w:val="center"/>
            <w:hideMark/>
          </w:tcPr>
          <w:p w14:paraId="0EEE89DC" w14:textId="77777777" w:rsidR="000E52CB" w:rsidRPr="000E52CB" w:rsidRDefault="000E52CB">
            <w:pPr>
              <w:jc w:val="right"/>
              <w:rPr>
                <w:color w:val="000000"/>
                <w:sz w:val="16"/>
                <w:szCs w:val="16"/>
              </w:rPr>
            </w:pPr>
            <w:r w:rsidRPr="000E52CB">
              <w:rPr>
                <w:color w:val="000000"/>
                <w:sz w:val="16"/>
                <w:szCs w:val="16"/>
              </w:rPr>
              <w:t>920.000,00</w:t>
            </w:r>
          </w:p>
        </w:tc>
      </w:tr>
      <w:tr w:rsidR="000E52CB" w:rsidRPr="000E52CB" w14:paraId="01497E8E" w14:textId="77777777" w:rsidTr="003D5F45">
        <w:trPr>
          <w:trHeight w:val="227"/>
        </w:trPr>
        <w:tc>
          <w:tcPr>
            <w:tcW w:w="1268" w:type="pct"/>
            <w:tcBorders>
              <w:top w:val="nil"/>
              <w:left w:val="single" w:sz="4" w:space="0" w:color="auto"/>
              <w:bottom w:val="single" w:sz="4" w:space="0" w:color="auto"/>
              <w:right w:val="single" w:sz="4" w:space="0" w:color="auto"/>
            </w:tcBorders>
            <w:shd w:val="clear" w:color="000000" w:fill="D9D9D9"/>
            <w:noWrap/>
            <w:vAlign w:val="center"/>
            <w:hideMark/>
          </w:tcPr>
          <w:p w14:paraId="4DA0896F" w14:textId="77777777" w:rsidR="000E52CB" w:rsidRPr="000E52CB" w:rsidRDefault="000E52CB">
            <w:pPr>
              <w:jc w:val="center"/>
              <w:rPr>
                <w:color w:val="000000"/>
                <w:sz w:val="16"/>
                <w:szCs w:val="16"/>
              </w:rPr>
            </w:pPr>
            <w:r w:rsidRPr="000E52CB">
              <w:rPr>
                <w:color w:val="000000"/>
                <w:sz w:val="16"/>
                <w:szCs w:val="16"/>
              </w:rPr>
              <w:t>Укупно изградња</w:t>
            </w:r>
          </w:p>
        </w:tc>
        <w:tc>
          <w:tcPr>
            <w:tcW w:w="718" w:type="pct"/>
            <w:tcBorders>
              <w:top w:val="nil"/>
              <w:left w:val="nil"/>
              <w:bottom w:val="single" w:sz="4" w:space="0" w:color="auto"/>
              <w:right w:val="single" w:sz="4" w:space="0" w:color="auto"/>
            </w:tcBorders>
            <w:shd w:val="clear" w:color="000000" w:fill="D9D9D9"/>
            <w:noWrap/>
            <w:vAlign w:val="center"/>
            <w:hideMark/>
          </w:tcPr>
          <w:p w14:paraId="22C53DDE" w14:textId="77777777" w:rsidR="000E52CB" w:rsidRPr="000E52CB" w:rsidRDefault="000E52CB">
            <w:pPr>
              <w:jc w:val="right"/>
              <w:rPr>
                <w:color w:val="000000"/>
                <w:sz w:val="16"/>
                <w:szCs w:val="16"/>
              </w:rPr>
            </w:pPr>
            <w:r w:rsidRPr="000E52CB">
              <w:rPr>
                <w:color w:val="000000"/>
                <w:sz w:val="16"/>
                <w:szCs w:val="16"/>
              </w:rPr>
              <w:t>13,78</w:t>
            </w:r>
          </w:p>
        </w:tc>
        <w:tc>
          <w:tcPr>
            <w:tcW w:w="687" w:type="pct"/>
            <w:tcBorders>
              <w:top w:val="nil"/>
              <w:left w:val="nil"/>
              <w:bottom w:val="single" w:sz="4" w:space="0" w:color="auto"/>
              <w:right w:val="single" w:sz="4" w:space="0" w:color="auto"/>
            </w:tcBorders>
            <w:shd w:val="clear" w:color="000000" w:fill="D9D9D9"/>
            <w:noWrap/>
            <w:vAlign w:val="center"/>
            <w:hideMark/>
          </w:tcPr>
          <w:p w14:paraId="03E33FA0" w14:textId="77777777" w:rsidR="000E52CB" w:rsidRPr="000E52CB" w:rsidRDefault="000E52CB">
            <w:pPr>
              <w:jc w:val="center"/>
              <w:rPr>
                <w:color w:val="000000"/>
                <w:sz w:val="16"/>
                <w:szCs w:val="16"/>
              </w:rPr>
            </w:pPr>
            <w:r w:rsidRPr="000E52CB">
              <w:rPr>
                <w:color w:val="000000"/>
                <w:sz w:val="16"/>
                <w:szCs w:val="16"/>
              </w:rPr>
              <w:t> </w:t>
            </w:r>
          </w:p>
        </w:tc>
        <w:tc>
          <w:tcPr>
            <w:tcW w:w="568" w:type="pct"/>
            <w:tcBorders>
              <w:top w:val="nil"/>
              <w:left w:val="nil"/>
              <w:bottom w:val="single" w:sz="4" w:space="0" w:color="auto"/>
              <w:right w:val="single" w:sz="4" w:space="0" w:color="auto"/>
            </w:tcBorders>
            <w:shd w:val="clear" w:color="000000" w:fill="D9D9D9"/>
            <w:noWrap/>
            <w:vAlign w:val="center"/>
            <w:hideMark/>
          </w:tcPr>
          <w:p w14:paraId="400C85A9" w14:textId="77777777" w:rsidR="000E52CB" w:rsidRPr="000E52CB" w:rsidRDefault="000E52CB">
            <w:pPr>
              <w:jc w:val="right"/>
              <w:rPr>
                <w:color w:val="000000"/>
                <w:sz w:val="16"/>
                <w:szCs w:val="16"/>
              </w:rPr>
            </w:pPr>
            <w:r w:rsidRPr="000E52CB">
              <w:rPr>
                <w:color w:val="000000"/>
                <w:sz w:val="16"/>
                <w:szCs w:val="16"/>
              </w:rPr>
              <w:t> </w:t>
            </w:r>
          </w:p>
        </w:tc>
        <w:tc>
          <w:tcPr>
            <w:tcW w:w="655" w:type="pct"/>
            <w:tcBorders>
              <w:top w:val="nil"/>
              <w:left w:val="nil"/>
              <w:bottom w:val="single" w:sz="4" w:space="0" w:color="auto"/>
              <w:right w:val="single" w:sz="4" w:space="0" w:color="auto"/>
            </w:tcBorders>
            <w:shd w:val="clear" w:color="000000" w:fill="D9D9D9"/>
            <w:noWrap/>
            <w:vAlign w:val="center"/>
            <w:hideMark/>
          </w:tcPr>
          <w:p w14:paraId="3B708880" w14:textId="77777777" w:rsidR="000E52CB" w:rsidRPr="000E52CB" w:rsidRDefault="000E52CB">
            <w:pPr>
              <w:jc w:val="right"/>
              <w:rPr>
                <w:color w:val="000000"/>
                <w:sz w:val="16"/>
                <w:szCs w:val="16"/>
              </w:rPr>
            </w:pPr>
            <w:r w:rsidRPr="000E52CB">
              <w:rPr>
                <w:color w:val="000000"/>
                <w:sz w:val="16"/>
                <w:szCs w:val="16"/>
              </w:rPr>
              <w:t>55.120.000,00</w:t>
            </w:r>
          </w:p>
        </w:tc>
        <w:tc>
          <w:tcPr>
            <w:tcW w:w="492" w:type="pct"/>
            <w:tcBorders>
              <w:top w:val="nil"/>
              <w:left w:val="nil"/>
              <w:bottom w:val="single" w:sz="4" w:space="0" w:color="auto"/>
              <w:right w:val="single" w:sz="4" w:space="0" w:color="auto"/>
            </w:tcBorders>
            <w:shd w:val="clear" w:color="000000" w:fill="D9D9D9"/>
            <w:noWrap/>
            <w:vAlign w:val="center"/>
            <w:hideMark/>
          </w:tcPr>
          <w:p w14:paraId="673163C0" w14:textId="77777777" w:rsidR="000E52CB" w:rsidRPr="000E52CB" w:rsidRDefault="000E52CB">
            <w:pPr>
              <w:jc w:val="right"/>
              <w:rPr>
                <w:color w:val="000000"/>
                <w:sz w:val="16"/>
                <w:szCs w:val="16"/>
              </w:rPr>
            </w:pPr>
            <w:r w:rsidRPr="000E52CB">
              <w:rPr>
                <w:color w:val="000000"/>
                <w:sz w:val="16"/>
                <w:szCs w:val="16"/>
              </w:rPr>
              <w:t>1,38</w:t>
            </w:r>
          </w:p>
        </w:tc>
        <w:tc>
          <w:tcPr>
            <w:tcW w:w="612" w:type="pct"/>
            <w:tcBorders>
              <w:top w:val="nil"/>
              <w:left w:val="nil"/>
              <w:bottom w:val="single" w:sz="4" w:space="0" w:color="auto"/>
              <w:right w:val="single" w:sz="4" w:space="0" w:color="auto"/>
            </w:tcBorders>
            <w:shd w:val="clear" w:color="000000" w:fill="D9D9D9"/>
            <w:noWrap/>
            <w:vAlign w:val="center"/>
            <w:hideMark/>
          </w:tcPr>
          <w:p w14:paraId="6CCCA100" w14:textId="77777777" w:rsidR="000E52CB" w:rsidRPr="000E52CB" w:rsidRDefault="000E52CB">
            <w:pPr>
              <w:jc w:val="right"/>
              <w:rPr>
                <w:color w:val="000000"/>
                <w:sz w:val="16"/>
                <w:szCs w:val="16"/>
              </w:rPr>
            </w:pPr>
            <w:r w:rsidRPr="000E52CB">
              <w:rPr>
                <w:color w:val="000000"/>
                <w:sz w:val="16"/>
                <w:szCs w:val="16"/>
              </w:rPr>
              <w:t>5.512.000,00</w:t>
            </w:r>
          </w:p>
        </w:tc>
      </w:tr>
      <w:tr w:rsidR="000E52CB" w:rsidRPr="000E52CB" w14:paraId="21167701" w14:textId="77777777" w:rsidTr="003D5F45">
        <w:trPr>
          <w:trHeight w:val="227"/>
        </w:trPr>
        <w:tc>
          <w:tcPr>
            <w:tcW w:w="1268" w:type="pct"/>
            <w:tcBorders>
              <w:top w:val="nil"/>
              <w:left w:val="single" w:sz="4" w:space="0" w:color="auto"/>
              <w:bottom w:val="single" w:sz="4" w:space="0" w:color="auto"/>
              <w:right w:val="single" w:sz="4" w:space="0" w:color="auto"/>
            </w:tcBorders>
            <w:shd w:val="clear" w:color="auto" w:fill="auto"/>
            <w:noWrap/>
            <w:vAlign w:val="center"/>
            <w:hideMark/>
          </w:tcPr>
          <w:p w14:paraId="7B88C34E" w14:textId="77777777" w:rsidR="000E52CB" w:rsidRPr="000E52CB" w:rsidRDefault="000E52CB">
            <w:pPr>
              <w:rPr>
                <w:color w:val="000000"/>
                <w:sz w:val="16"/>
                <w:szCs w:val="16"/>
              </w:rPr>
            </w:pPr>
            <w:r w:rsidRPr="000E52CB">
              <w:rPr>
                <w:color w:val="000000"/>
                <w:sz w:val="16"/>
                <w:szCs w:val="16"/>
              </w:rPr>
              <w:t>Састав Река - Поганиште</w:t>
            </w:r>
          </w:p>
        </w:tc>
        <w:tc>
          <w:tcPr>
            <w:tcW w:w="718" w:type="pct"/>
            <w:tcBorders>
              <w:top w:val="nil"/>
              <w:left w:val="nil"/>
              <w:bottom w:val="single" w:sz="4" w:space="0" w:color="auto"/>
              <w:right w:val="single" w:sz="4" w:space="0" w:color="auto"/>
            </w:tcBorders>
            <w:shd w:val="clear" w:color="auto" w:fill="auto"/>
            <w:noWrap/>
            <w:vAlign w:val="center"/>
            <w:hideMark/>
          </w:tcPr>
          <w:p w14:paraId="48B9909B" w14:textId="77777777" w:rsidR="000E52CB" w:rsidRPr="000E52CB" w:rsidRDefault="000E52CB">
            <w:pPr>
              <w:jc w:val="right"/>
              <w:rPr>
                <w:color w:val="000000"/>
                <w:sz w:val="16"/>
                <w:szCs w:val="16"/>
              </w:rPr>
            </w:pPr>
            <w:r w:rsidRPr="000E52CB">
              <w:rPr>
                <w:color w:val="000000"/>
                <w:sz w:val="16"/>
                <w:szCs w:val="16"/>
              </w:rPr>
              <w:t>4,80</w:t>
            </w:r>
          </w:p>
        </w:tc>
        <w:tc>
          <w:tcPr>
            <w:tcW w:w="687" w:type="pct"/>
            <w:tcBorders>
              <w:top w:val="nil"/>
              <w:left w:val="nil"/>
              <w:bottom w:val="single" w:sz="4" w:space="0" w:color="auto"/>
              <w:right w:val="single" w:sz="4" w:space="0" w:color="auto"/>
            </w:tcBorders>
            <w:shd w:val="clear" w:color="auto" w:fill="auto"/>
            <w:noWrap/>
            <w:vAlign w:val="center"/>
            <w:hideMark/>
          </w:tcPr>
          <w:p w14:paraId="11ED66B3" w14:textId="77777777" w:rsidR="000E52CB" w:rsidRPr="000E52CB" w:rsidRDefault="000E52CB">
            <w:pPr>
              <w:jc w:val="center"/>
              <w:rPr>
                <w:color w:val="000000"/>
                <w:sz w:val="16"/>
                <w:szCs w:val="16"/>
              </w:rPr>
            </w:pPr>
            <w:r w:rsidRPr="000E52CB">
              <w:rPr>
                <w:color w:val="000000"/>
                <w:sz w:val="16"/>
                <w:szCs w:val="16"/>
              </w:rPr>
              <w:t>реконструкција</w:t>
            </w:r>
          </w:p>
        </w:tc>
        <w:tc>
          <w:tcPr>
            <w:tcW w:w="568" w:type="pct"/>
            <w:tcBorders>
              <w:top w:val="nil"/>
              <w:left w:val="nil"/>
              <w:bottom w:val="single" w:sz="4" w:space="0" w:color="auto"/>
              <w:right w:val="single" w:sz="4" w:space="0" w:color="auto"/>
            </w:tcBorders>
            <w:shd w:val="clear" w:color="auto" w:fill="auto"/>
            <w:noWrap/>
            <w:vAlign w:val="center"/>
            <w:hideMark/>
          </w:tcPr>
          <w:p w14:paraId="5B899314" w14:textId="77777777" w:rsidR="000E52CB" w:rsidRPr="000E52CB" w:rsidRDefault="000E52CB">
            <w:pPr>
              <w:jc w:val="right"/>
              <w:rPr>
                <w:color w:val="000000"/>
                <w:sz w:val="16"/>
                <w:szCs w:val="16"/>
              </w:rPr>
            </w:pPr>
            <w:r w:rsidRPr="000E52CB">
              <w:rPr>
                <w:color w:val="000000"/>
                <w:sz w:val="16"/>
                <w:szCs w:val="16"/>
              </w:rPr>
              <w:t>3.100.000,00</w:t>
            </w:r>
          </w:p>
        </w:tc>
        <w:tc>
          <w:tcPr>
            <w:tcW w:w="655" w:type="pct"/>
            <w:tcBorders>
              <w:top w:val="nil"/>
              <w:left w:val="nil"/>
              <w:bottom w:val="single" w:sz="4" w:space="0" w:color="auto"/>
              <w:right w:val="single" w:sz="4" w:space="0" w:color="auto"/>
            </w:tcBorders>
            <w:shd w:val="clear" w:color="auto" w:fill="auto"/>
            <w:noWrap/>
            <w:vAlign w:val="center"/>
            <w:hideMark/>
          </w:tcPr>
          <w:p w14:paraId="47DC4CFE" w14:textId="77777777" w:rsidR="000E52CB" w:rsidRPr="000E52CB" w:rsidRDefault="000E52CB">
            <w:pPr>
              <w:jc w:val="right"/>
              <w:rPr>
                <w:color w:val="000000"/>
                <w:sz w:val="16"/>
                <w:szCs w:val="16"/>
              </w:rPr>
            </w:pPr>
            <w:r w:rsidRPr="000E52CB">
              <w:rPr>
                <w:color w:val="000000"/>
                <w:sz w:val="16"/>
                <w:szCs w:val="16"/>
              </w:rPr>
              <w:t>14.880.000,00</w:t>
            </w:r>
          </w:p>
        </w:tc>
        <w:tc>
          <w:tcPr>
            <w:tcW w:w="492" w:type="pct"/>
            <w:tcBorders>
              <w:top w:val="nil"/>
              <w:left w:val="nil"/>
              <w:bottom w:val="single" w:sz="4" w:space="0" w:color="auto"/>
              <w:right w:val="single" w:sz="4" w:space="0" w:color="auto"/>
            </w:tcBorders>
            <w:shd w:val="clear" w:color="auto" w:fill="auto"/>
            <w:noWrap/>
            <w:vAlign w:val="center"/>
            <w:hideMark/>
          </w:tcPr>
          <w:p w14:paraId="6982873C" w14:textId="77777777" w:rsidR="000E52CB" w:rsidRPr="000E52CB" w:rsidRDefault="000E52CB">
            <w:pPr>
              <w:jc w:val="right"/>
              <w:rPr>
                <w:color w:val="000000"/>
                <w:sz w:val="16"/>
                <w:szCs w:val="16"/>
              </w:rPr>
            </w:pPr>
            <w:r w:rsidRPr="000E52CB">
              <w:rPr>
                <w:color w:val="000000"/>
                <w:sz w:val="16"/>
                <w:szCs w:val="16"/>
              </w:rPr>
              <w:t>0,48</w:t>
            </w:r>
          </w:p>
        </w:tc>
        <w:tc>
          <w:tcPr>
            <w:tcW w:w="612" w:type="pct"/>
            <w:tcBorders>
              <w:top w:val="nil"/>
              <w:left w:val="nil"/>
              <w:bottom w:val="single" w:sz="4" w:space="0" w:color="auto"/>
              <w:right w:val="single" w:sz="4" w:space="0" w:color="auto"/>
            </w:tcBorders>
            <w:shd w:val="clear" w:color="auto" w:fill="auto"/>
            <w:noWrap/>
            <w:vAlign w:val="center"/>
            <w:hideMark/>
          </w:tcPr>
          <w:p w14:paraId="4F8AF644" w14:textId="77777777" w:rsidR="000E52CB" w:rsidRPr="000E52CB" w:rsidRDefault="000E52CB">
            <w:pPr>
              <w:jc w:val="right"/>
              <w:rPr>
                <w:color w:val="000000"/>
                <w:sz w:val="16"/>
                <w:szCs w:val="16"/>
              </w:rPr>
            </w:pPr>
            <w:r w:rsidRPr="000E52CB">
              <w:rPr>
                <w:color w:val="000000"/>
                <w:sz w:val="16"/>
                <w:szCs w:val="16"/>
              </w:rPr>
              <w:t>1.488.000,00</w:t>
            </w:r>
          </w:p>
        </w:tc>
      </w:tr>
      <w:tr w:rsidR="000E52CB" w:rsidRPr="000E52CB" w14:paraId="418090A3" w14:textId="77777777" w:rsidTr="003D5F45">
        <w:trPr>
          <w:trHeight w:val="227"/>
        </w:trPr>
        <w:tc>
          <w:tcPr>
            <w:tcW w:w="1268" w:type="pct"/>
            <w:tcBorders>
              <w:top w:val="nil"/>
              <w:left w:val="single" w:sz="4" w:space="0" w:color="auto"/>
              <w:bottom w:val="single" w:sz="4" w:space="0" w:color="auto"/>
              <w:right w:val="single" w:sz="4" w:space="0" w:color="auto"/>
            </w:tcBorders>
            <w:shd w:val="clear" w:color="auto" w:fill="auto"/>
            <w:noWrap/>
            <w:vAlign w:val="center"/>
            <w:hideMark/>
          </w:tcPr>
          <w:p w14:paraId="75E03534" w14:textId="77777777" w:rsidR="000E52CB" w:rsidRPr="000E52CB" w:rsidRDefault="000E52CB">
            <w:pPr>
              <w:rPr>
                <w:color w:val="000000"/>
                <w:sz w:val="16"/>
                <w:szCs w:val="16"/>
              </w:rPr>
            </w:pPr>
            <w:r w:rsidRPr="000E52CB">
              <w:rPr>
                <w:color w:val="000000"/>
                <w:sz w:val="16"/>
                <w:szCs w:val="16"/>
              </w:rPr>
              <w:t>Састав Река - Штале</w:t>
            </w:r>
          </w:p>
        </w:tc>
        <w:tc>
          <w:tcPr>
            <w:tcW w:w="718" w:type="pct"/>
            <w:tcBorders>
              <w:top w:val="nil"/>
              <w:left w:val="nil"/>
              <w:bottom w:val="single" w:sz="4" w:space="0" w:color="auto"/>
              <w:right w:val="single" w:sz="4" w:space="0" w:color="auto"/>
            </w:tcBorders>
            <w:shd w:val="clear" w:color="auto" w:fill="auto"/>
            <w:noWrap/>
            <w:vAlign w:val="center"/>
            <w:hideMark/>
          </w:tcPr>
          <w:p w14:paraId="356615E9" w14:textId="77777777" w:rsidR="000E52CB" w:rsidRPr="000E52CB" w:rsidRDefault="000E52CB">
            <w:pPr>
              <w:jc w:val="right"/>
              <w:rPr>
                <w:color w:val="000000"/>
                <w:sz w:val="16"/>
                <w:szCs w:val="16"/>
              </w:rPr>
            </w:pPr>
            <w:r w:rsidRPr="000E52CB">
              <w:rPr>
                <w:color w:val="000000"/>
                <w:sz w:val="16"/>
                <w:szCs w:val="16"/>
              </w:rPr>
              <w:t>2,60</w:t>
            </w:r>
          </w:p>
        </w:tc>
        <w:tc>
          <w:tcPr>
            <w:tcW w:w="687" w:type="pct"/>
            <w:tcBorders>
              <w:top w:val="nil"/>
              <w:left w:val="nil"/>
              <w:bottom w:val="single" w:sz="4" w:space="0" w:color="auto"/>
              <w:right w:val="single" w:sz="4" w:space="0" w:color="auto"/>
            </w:tcBorders>
            <w:shd w:val="clear" w:color="auto" w:fill="auto"/>
            <w:noWrap/>
            <w:vAlign w:val="center"/>
            <w:hideMark/>
          </w:tcPr>
          <w:p w14:paraId="2863559A" w14:textId="77777777" w:rsidR="000E52CB" w:rsidRPr="000E52CB" w:rsidRDefault="000E52CB">
            <w:pPr>
              <w:jc w:val="center"/>
              <w:rPr>
                <w:color w:val="000000"/>
                <w:sz w:val="16"/>
                <w:szCs w:val="16"/>
              </w:rPr>
            </w:pPr>
            <w:r w:rsidRPr="000E52CB">
              <w:rPr>
                <w:color w:val="000000"/>
                <w:sz w:val="16"/>
                <w:szCs w:val="16"/>
              </w:rPr>
              <w:t>реконструкција</w:t>
            </w:r>
          </w:p>
        </w:tc>
        <w:tc>
          <w:tcPr>
            <w:tcW w:w="568" w:type="pct"/>
            <w:tcBorders>
              <w:top w:val="nil"/>
              <w:left w:val="nil"/>
              <w:bottom w:val="single" w:sz="4" w:space="0" w:color="auto"/>
              <w:right w:val="single" w:sz="4" w:space="0" w:color="auto"/>
            </w:tcBorders>
            <w:shd w:val="clear" w:color="auto" w:fill="auto"/>
            <w:noWrap/>
            <w:vAlign w:val="center"/>
            <w:hideMark/>
          </w:tcPr>
          <w:p w14:paraId="05D7B324" w14:textId="77777777" w:rsidR="000E52CB" w:rsidRPr="000E52CB" w:rsidRDefault="000E52CB">
            <w:pPr>
              <w:jc w:val="right"/>
              <w:rPr>
                <w:color w:val="000000"/>
                <w:sz w:val="16"/>
                <w:szCs w:val="16"/>
              </w:rPr>
            </w:pPr>
            <w:r w:rsidRPr="000E52CB">
              <w:rPr>
                <w:color w:val="000000"/>
                <w:sz w:val="16"/>
                <w:szCs w:val="16"/>
              </w:rPr>
              <w:t>3.100.000,00</w:t>
            </w:r>
          </w:p>
        </w:tc>
        <w:tc>
          <w:tcPr>
            <w:tcW w:w="655" w:type="pct"/>
            <w:tcBorders>
              <w:top w:val="nil"/>
              <w:left w:val="nil"/>
              <w:bottom w:val="single" w:sz="4" w:space="0" w:color="auto"/>
              <w:right w:val="single" w:sz="4" w:space="0" w:color="auto"/>
            </w:tcBorders>
            <w:shd w:val="clear" w:color="auto" w:fill="auto"/>
            <w:noWrap/>
            <w:vAlign w:val="center"/>
            <w:hideMark/>
          </w:tcPr>
          <w:p w14:paraId="3F00166A" w14:textId="77777777" w:rsidR="000E52CB" w:rsidRPr="000E52CB" w:rsidRDefault="000E52CB">
            <w:pPr>
              <w:jc w:val="right"/>
              <w:rPr>
                <w:color w:val="000000"/>
                <w:sz w:val="16"/>
                <w:szCs w:val="16"/>
              </w:rPr>
            </w:pPr>
            <w:r w:rsidRPr="000E52CB">
              <w:rPr>
                <w:color w:val="000000"/>
                <w:sz w:val="16"/>
                <w:szCs w:val="16"/>
              </w:rPr>
              <w:t>8.060.000,00</w:t>
            </w:r>
          </w:p>
        </w:tc>
        <w:tc>
          <w:tcPr>
            <w:tcW w:w="492" w:type="pct"/>
            <w:tcBorders>
              <w:top w:val="nil"/>
              <w:left w:val="nil"/>
              <w:bottom w:val="single" w:sz="4" w:space="0" w:color="auto"/>
              <w:right w:val="single" w:sz="4" w:space="0" w:color="auto"/>
            </w:tcBorders>
            <w:shd w:val="clear" w:color="auto" w:fill="auto"/>
            <w:noWrap/>
            <w:vAlign w:val="center"/>
            <w:hideMark/>
          </w:tcPr>
          <w:p w14:paraId="0168AC0A" w14:textId="77777777" w:rsidR="000E52CB" w:rsidRPr="000E52CB" w:rsidRDefault="000E52CB">
            <w:pPr>
              <w:jc w:val="right"/>
              <w:rPr>
                <w:color w:val="000000"/>
                <w:sz w:val="16"/>
                <w:szCs w:val="16"/>
              </w:rPr>
            </w:pPr>
            <w:r w:rsidRPr="000E52CB">
              <w:rPr>
                <w:color w:val="000000"/>
                <w:sz w:val="16"/>
                <w:szCs w:val="16"/>
              </w:rPr>
              <w:t>0,26</w:t>
            </w:r>
          </w:p>
        </w:tc>
        <w:tc>
          <w:tcPr>
            <w:tcW w:w="612" w:type="pct"/>
            <w:tcBorders>
              <w:top w:val="nil"/>
              <w:left w:val="nil"/>
              <w:bottom w:val="single" w:sz="4" w:space="0" w:color="auto"/>
              <w:right w:val="single" w:sz="4" w:space="0" w:color="auto"/>
            </w:tcBorders>
            <w:shd w:val="clear" w:color="auto" w:fill="auto"/>
            <w:noWrap/>
            <w:vAlign w:val="center"/>
            <w:hideMark/>
          </w:tcPr>
          <w:p w14:paraId="279CB2B5" w14:textId="77777777" w:rsidR="000E52CB" w:rsidRPr="000E52CB" w:rsidRDefault="000E52CB">
            <w:pPr>
              <w:jc w:val="right"/>
              <w:rPr>
                <w:color w:val="000000"/>
                <w:sz w:val="16"/>
                <w:szCs w:val="16"/>
              </w:rPr>
            </w:pPr>
            <w:r w:rsidRPr="000E52CB">
              <w:rPr>
                <w:color w:val="000000"/>
                <w:sz w:val="16"/>
                <w:szCs w:val="16"/>
              </w:rPr>
              <w:t>806.000,00</w:t>
            </w:r>
          </w:p>
        </w:tc>
      </w:tr>
      <w:tr w:rsidR="000E52CB" w:rsidRPr="000E52CB" w14:paraId="6411BC29" w14:textId="77777777" w:rsidTr="003D5F45">
        <w:trPr>
          <w:trHeight w:val="227"/>
        </w:trPr>
        <w:tc>
          <w:tcPr>
            <w:tcW w:w="1268" w:type="pct"/>
            <w:tcBorders>
              <w:top w:val="nil"/>
              <w:left w:val="single" w:sz="4" w:space="0" w:color="auto"/>
              <w:bottom w:val="single" w:sz="4" w:space="0" w:color="auto"/>
              <w:right w:val="single" w:sz="4" w:space="0" w:color="auto"/>
            </w:tcBorders>
            <w:shd w:val="clear" w:color="auto" w:fill="auto"/>
            <w:noWrap/>
            <w:vAlign w:val="center"/>
            <w:hideMark/>
          </w:tcPr>
          <w:p w14:paraId="7C399C1C" w14:textId="77777777" w:rsidR="000E52CB" w:rsidRPr="000E52CB" w:rsidRDefault="000E52CB">
            <w:pPr>
              <w:rPr>
                <w:color w:val="000000"/>
                <w:sz w:val="16"/>
                <w:szCs w:val="16"/>
              </w:rPr>
            </w:pPr>
            <w:r w:rsidRPr="000E52CB">
              <w:rPr>
                <w:color w:val="000000"/>
                <w:sz w:val="16"/>
                <w:szCs w:val="16"/>
              </w:rPr>
              <w:t>Слатински пут</w:t>
            </w:r>
          </w:p>
        </w:tc>
        <w:tc>
          <w:tcPr>
            <w:tcW w:w="718" w:type="pct"/>
            <w:tcBorders>
              <w:top w:val="nil"/>
              <w:left w:val="nil"/>
              <w:bottom w:val="single" w:sz="4" w:space="0" w:color="auto"/>
              <w:right w:val="single" w:sz="4" w:space="0" w:color="auto"/>
            </w:tcBorders>
            <w:shd w:val="clear" w:color="auto" w:fill="auto"/>
            <w:noWrap/>
            <w:vAlign w:val="center"/>
            <w:hideMark/>
          </w:tcPr>
          <w:p w14:paraId="4926CD11" w14:textId="77777777" w:rsidR="000E52CB" w:rsidRPr="000E52CB" w:rsidRDefault="000E52CB">
            <w:pPr>
              <w:jc w:val="right"/>
              <w:rPr>
                <w:color w:val="000000"/>
                <w:sz w:val="16"/>
                <w:szCs w:val="16"/>
              </w:rPr>
            </w:pPr>
            <w:r w:rsidRPr="000E52CB">
              <w:rPr>
                <w:color w:val="000000"/>
                <w:sz w:val="16"/>
                <w:szCs w:val="16"/>
              </w:rPr>
              <w:t>4,60</w:t>
            </w:r>
          </w:p>
        </w:tc>
        <w:tc>
          <w:tcPr>
            <w:tcW w:w="687" w:type="pct"/>
            <w:tcBorders>
              <w:top w:val="nil"/>
              <w:left w:val="nil"/>
              <w:bottom w:val="single" w:sz="4" w:space="0" w:color="auto"/>
              <w:right w:val="single" w:sz="4" w:space="0" w:color="auto"/>
            </w:tcBorders>
            <w:shd w:val="clear" w:color="auto" w:fill="auto"/>
            <w:noWrap/>
            <w:vAlign w:val="center"/>
            <w:hideMark/>
          </w:tcPr>
          <w:p w14:paraId="7095D86B" w14:textId="77777777" w:rsidR="000E52CB" w:rsidRPr="000E52CB" w:rsidRDefault="000E52CB">
            <w:pPr>
              <w:jc w:val="center"/>
              <w:rPr>
                <w:color w:val="000000"/>
                <w:sz w:val="16"/>
                <w:szCs w:val="16"/>
              </w:rPr>
            </w:pPr>
            <w:r w:rsidRPr="000E52CB">
              <w:rPr>
                <w:color w:val="000000"/>
                <w:sz w:val="16"/>
                <w:szCs w:val="16"/>
              </w:rPr>
              <w:t>реконструкција</w:t>
            </w:r>
          </w:p>
        </w:tc>
        <w:tc>
          <w:tcPr>
            <w:tcW w:w="568" w:type="pct"/>
            <w:tcBorders>
              <w:top w:val="nil"/>
              <w:left w:val="nil"/>
              <w:bottom w:val="single" w:sz="4" w:space="0" w:color="auto"/>
              <w:right w:val="single" w:sz="4" w:space="0" w:color="auto"/>
            </w:tcBorders>
            <w:shd w:val="clear" w:color="auto" w:fill="auto"/>
            <w:noWrap/>
            <w:vAlign w:val="center"/>
            <w:hideMark/>
          </w:tcPr>
          <w:p w14:paraId="3F9C7982" w14:textId="77777777" w:rsidR="000E52CB" w:rsidRPr="000E52CB" w:rsidRDefault="000E52CB">
            <w:pPr>
              <w:jc w:val="right"/>
              <w:rPr>
                <w:color w:val="000000"/>
                <w:sz w:val="16"/>
                <w:szCs w:val="16"/>
              </w:rPr>
            </w:pPr>
            <w:r w:rsidRPr="000E52CB">
              <w:rPr>
                <w:color w:val="000000"/>
                <w:sz w:val="16"/>
                <w:szCs w:val="16"/>
              </w:rPr>
              <w:t>3.100.000,00</w:t>
            </w:r>
          </w:p>
        </w:tc>
        <w:tc>
          <w:tcPr>
            <w:tcW w:w="655" w:type="pct"/>
            <w:tcBorders>
              <w:top w:val="nil"/>
              <w:left w:val="nil"/>
              <w:bottom w:val="single" w:sz="4" w:space="0" w:color="auto"/>
              <w:right w:val="single" w:sz="4" w:space="0" w:color="auto"/>
            </w:tcBorders>
            <w:shd w:val="clear" w:color="auto" w:fill="auto"/>
            <w:noWrap/>
            <w:vAlign w:val="center"/>
            <w:hideMark/>
          </w:tcPr>
          <w:p w14:paraId="70EE34C9" w14:textId="77777777" w:rsidR="000E52CB" w:rsidRPr="000E52CB" w:rsidRDefault="000E52CB">
            <w:pPr>
              <w:jc w:val="right"/>
              <w:rPr>
                <w:color w:val="000000"/>
                <w:sz w:val="16"/>
                <w:szCs w:val="16"/>
              </w:rPr>
            </w:pPr>
            <w:r w:rsidRPr="000E52CB">
              <w:rPr>
                <w:color w:val="000000"/>
                <w:sz w:val="16"/>
                <w:szCs w:val="16"/>
              </w:rPr>
              <w:t>14.260.000,00</w:t>
            </w:r>
          </w:p>
        </w:tc>
        <w:tc>
          <w:tcPr>
            <w:tcW w:w="492" w:type="pct"/>
            <w:tcBorders>
              <w:top w:val="nil"/>
              <w:left w:val="nil"/>
              <w:bottom w:val="single" w:sz="4" w:space="0" w:color="auto"/>
              <w:right w:val="single" w:sz="4" w:space="0" w:color="auto"/>
            </w:tcBorders>
            <w:shd w:val="clear" w:color="auto" w:fill="auto"/>
            <w:noWrap/>
            <w:vAlign w:val="center"/>
            <w:hideMark/>
          </w:tcPr>
          <w:p w14:paraId="7D6BE493" w14:textId="77777777" w:rsidR="000E52CB" w:rsidRPr="000E52CB" w:rsidRDefault="000E52CB">
            <w:pPr>
              <w:jc w:val="right"/>
              <w:rPr>
                <w:color w:val="000000"/>
                <w:sz w:val="16"/>
                <w:szCs w:val="16"/>
              </w:rPr>
            </w:pPr>
            <w:r w:rsidRPr="000E52CB">
              <w:rPr>
                <w:color w:val="000000"/>
                <w:sz w:val="16"/>
                <w:szCs w:val="16"/>
              </w:rPr>
              <w:t>0,46</w:t>
            </w:r>
          </w:p>
        </w:tc>
        <w:tc>
          <w:tcPr>
            <w:tcW w:w="612" w:type="pct"/>
            <w:tcBorders>
              <w:top w:val="nil"/>
              <w:left w:val="nil"/>
              <w:bottom w:val="single" w:sz="4" w:space="0" w:color="auto"/>
              <w:right w:val="single" w:sz="4" w:space="0" w:color="auto"/>
            </w:tcBorders>
            <w:shd w:val="clear" w:color="auto" w:fill="auto"/>
            <w:noWrap/>
            <w:vAlign w:val="center"/>
            <w:hideMark/>
          </w:tcPr>
          <w:p w14:paraId="2F2CC86D" w14:textId="77777777" w:rsidR="000E52CB" w:rsidRPr="000E52CB" w:rsidRDefault="000E52CB">
            <w:pPr>
              <w:jc w:val="right"/>
              <w:rPr>
                <w:color w:val="000000"/>
                <w:sz w:val="16"/>
                <w:szCs w:val="16"/>
              </w:rPr>
            </w:pPr>
            <w:r w:rsidRPr="000E52CB">
              <w:rPr>
                <w:color w:val="000000"/>
                <w:sz w:val="16"/>
                <w:szCs w:val="16"/>
              </w:rPr>
              <w:t>1.426.000,00</w:t>
            </w:r>
          </w:p>
        </w:tc>
      </w:tr>
      <w:tr w:rsidR="000E52CB" w:rsidRPr="000E52CB" w14:paraId="3CE30374" w14:textId="77777777" w:rsidTr="003D5F45">
        <w:trPr>
          <w:trHeight w:val="227"/>
        </w:trPr>
        <w:tc>
          <w:tcPr>
            <w:tcW w:w="1268" w:type="pct"/>
            <w:tcBorders>
              <w:top w:val="nil"/>
              <w:left w:val="single" w:sz="4" w:space="0" w:color="auto"/>
              <w:bottom w:val="single" w:sz="4" w:space="0" w:color="auto"/>
              <w:right w:val="single" w:sz="4" w:space="0" w:color="auto"/>
            </w:tcBorders>
            <w:shd w:val="clear" w:color="000000" w:fill="D9D9D9"/>
            <w:noWrap/>
            <w:vAlign w:val="center"/>
            <w:hideMark/>
          </w:tcPr>
          <w:p w14:paraId="176C6470" w14:textId="77777777" w:rsidR="000E52CB" w:rsidRPr="000E52CB" w:rsidRDefault="000E52CB">
            <w:pPr>
              <w:jc w:val="center"/>
              <w:rPr>
                <w:color w:val="000000"/>
                <w:sz w:val="16"/>
                <w:szCs w:val="16"/>
              </w:rPr>
            </w:pPr>
            <w:r w:rsidRPr="000E52CB">
              <w:rPr>
                <w:color w:val="000000"/>
                <w:sz w:val="16"/>
                <w:szCs w:val="16"/>
              </w:rPr>
              <w:t>Укупно реконструкција</w:t>
            </w:r>
          </w:p>
        </w:tc>
        <w:tc>
          <w:tcPr>
            <w:tcW w:w="718" w:type="pct"/>
            <w:tcBorders>
              <w:top w:val="nil"/>
              <w:left w:val="nil"/>
              <w:bottom w:val="single" w:sz="4" w:space="0" w:color="auto"/>
              <w:right w:val="single" w:sz="4" w:space="0" w:color="auto"/>
            </w:tcBorders>
            <w:shd w:val="clear" w:color="000000" w:fill="D9D9D9"/>
            <w:noWrap/>
            <w:vAlign w:val="center"/>
            <w:hideMark/>
          </w:tcPr>
          <w:p w14:paraId="3455D39C" w14:textId="77777777" w:rsidR="000E52CB" w:rsidRPr="000E52CB" w:rsidRDefault="000E52CB">
            <w:pPr>
              <w:jc w:val="right"/>
              <w:rPr>
                <w:color w:val="000000"/>
                <w:sz w:val="16"/>
                <w:szCs w:val="16"/>
              </w:rPr>
            </w:pPr>
            <w:r w:rsidRPr="000E52CB">
              <w:rPr>
                <w:color w:val="000000"/>
                <w:sz w:val="16"/>
                <w:szCs w:val="16"/>
              </w:rPr>
              <w:t>12,00</w:t>
            </w:r>
          </w:p>
        </w:tc>
        <w:tc>
          <w:tcPr>
            <w:tcW w:w="687" w:type="pct"/>
            <w:tcBorders>
              <w:top w:val="nil"/>
              <w:left w:val="nil"/>
              <w:bottom w:val="single" w:sz="4" w:space="0" w:color="auto"/>
              <w:right w:val="single" w:sz="4" w:space="0" w:color="auto"/>
            </w:tcBorders>
            <w:shd w:val="clear" w:color="000000" w:fill="D9D9D9"/>
            <w:noWrap/>
            <w:vAlign w:val="center"/>
            <w:hideMark/>
          </w:tcPr>
          <w:p w14:paraId="5BA3E6FB" w14:textId="77777777" w:rsidR="000E52CB" w:rsidRPr="000E52CB" w:rsidRDefault="000E52CB">
            <w:pPr>
              <w:jc w:val="center"/>
              <w:rPr>
                <w:color w:val="000000"/>
                <w:sz w:val="16"/>
                <w:szCs w:val="16"/>
              </w:rPr>
            </w:pPr>
            <w:r w:rsidRPr="000E52CB">
              <w:rPr>
                <w:color w:val="000000"/>
                <w:sz w:val="16"/>
                <w:szCs w:val="16"/>
              </w:rPr>
              <w:t> </w:t>
            </w:r>
          </w:p>
        </w:tc>
        <w:tc>
          <w:tcPr>
            <w:tcW w:w="568" w:type="pct"/>
            <w:tcBorders>
              <w:top w:val="nil"/>
              <w:left w:val="nil"/>
              <w:bottom w:val="single" w:sz="4" w:space="0" w:color="auto"/>
              <w:right w:val="single" w:sz="4" w:space="0" w:color="auto"/>
            </w:tcBorders>
            <w:shd w:val="clear" w:color="000000" w:fill="D9D9D9"/>
            <w:noWrap/>
            <w:vAlign w:val="center"/>
            <w:hideMark/>
          </w:tcPr>
          <w:p w14:paraId="39E106D2" w14:textId="77777777" w:rsidR="000E52CB" w:rsidRPr="000E52CB" w:rsidRDefault="000E52CB">
            <w:pPr>
              <w:jc w:val="right"/>
              <w:rPr>
                <w:color w:val="000000"/>
                <w:sz w:val="16"/>
                <w:szCs w:val="16"/>
              </w:rPr>
            </w:pPr>
            <w:r w:rsidRPr="000E52CB">
              <w:rPr>
                <w:color w:val="000000"/>
                <w:sz w:val="16"/>
                <w:szCs w:val="16"/>
              </w:rPr>
              <w:t> </w:t>
            </w:r>
          </w:p>
        </w:tc>
        <w:tc>
          <w:tcPr>
            <w:tcW w:w="655" w:type="pct"/>
            <w:tcBorders>
              <w:top w:val="nil"/>
              <w:left w:val="nil"/>
              <w:bottom w:val="single" w:sz="4" w:space="0" w:color="auto"/>
              <w:right w:val="single" w:sz="4" w:space="0" w:color="auto"/>
            </w:tcBorders>
            <w:shd w:val="clear" w:color="000000" w:fill="D9D9D9"/>
            <w:noWrap/>
            <w:vAlign w:val="center"/>
            <w:hideMark/>
          </w:tcPr>
          <w:p w14:paraId="08CF85C0" w14:textId="77777777" w:rsidR="000E52CB" w:rsidRPr="000E52CB" w:rsidRDefault="000E52CB">
            <w:pPr>
              <w:jc w:val="right"/>
              <w:rPr>
                <w:color w:val="000000"/>
                <w:sz w:val="16"/>
                <w:szCs w:val="16"/>
              </w:rPr>
            </w:pPr>
            <w:r w:rsidRPr="000E52CB">
              <w:rPr>
                <w:color w:val="000000"/>
                <w:sz w:val="16"/>
                <w:szCs w:val="16"/>
              </w:rPr>
              <w:t>37.200.000,00</w:t>
            </w:r>
          </w:p>
        </w:tc>
        <w:tc>
          <w:tcPr>
            <w:tcW w:w="492" w:type="pct"/>
            <w:tcBorders>
              <w:top w:val="nil"/>
              <w:left w:val="nil"/>
              <w:bottom w:val="single" w:sz="4" w:space="0" w:color="auto"/>
              <w:right w:val="single" w:sz="4" w:space="0" w:color="auto"/>
            </w:tcBorders>
            <w:shd w:val="clear" w:color="000000" w:fill="D9D9D9"/>
            <w:noWrap/>
            <w:vAlign w:val="center"/>
            <w:hideMark/>
          </w:tcPr>
          <w:p w14:paraId="1C4AD9F7" w14:textId="77777777" w:rsidR="000E52CB" w:rsidRPr="000E52CB" w:rsidRDefault="000E52CB">
            <w:pPr>
              <w:jc w:val="right"/>
              <w:rPr>
                <w:color w:val="000000"/>
                <w:sz w:val="16"/>
                <w:szCs w:val="16"/>
              </w:rPr>
            </w:pPr>
            <w:r w:rsidRPr="000E52CB">
              <w:rPr>
                <w:color w:val="000000"/>
                <w:sz w:val="16"/>
                <w:szCs w:val="16"/>
              </w:rPr>
              <w:t>1,20</w:t>
            </w:r>
          </w:p>
        </w:tc>
        <w:tc>
          <w:tcPr>
            <w:tcW w:w="612" w:type="pct"/>
            <w:tcBorders>
              <w:top w:val="nil"/>
              <w:left w:val="nil"/>
              <w:bottom w:val="single" w:sz="4" w:space="0" w:color="auto"/>
              <w:right w:val="single" w:sz="4" w:space="0" w:color="auto"/>
            </w:tcBorders>
            <w:shd w:val="clear" w:color="000000" w:fill="D9D9D9"/>
            <w:noWrap/>
            <w:vAlign w:val="center"/>
            <w:hideMark/>
          </w:tcPr>
          <w:p w14:paraId="7E988995" w14:textId="77777777" w:rsidR="000E52CB" w:rsidRPr="000E52CB" w:rsidRDefault="000E52CB">
            <w:pPr>
              <w:jc w:val="right"/>
              <w:rPr>
                <w:color w:val="000000"/>
                <w:sz w:val="16"/>
                <w:szCs w:val="16"/>
              </w:rPr>
            </w:pPr>
            <w:r w:rsidRPr="000E52CB">
              <w:rPr>
                <w:color w:val="000000"/>
                <w:sz w:val="16"/>
                <w:szCs w:val="16"/>
              </w:rPr>
              <w:t>3.720.000,00</w:t>
            </w:r>
          </w:p>
        </w:tc>
      </w:tr>
      <w:tr w:rsidR="000E52CB" w:rsidRPr="000E52CB" w14:paraId="768F8B18" w14:textId="77777777" w:rsidTr="003D5F45">
        <w:trPr>
          <w:trHeight w:val="227"/>
        </w:trPr>
        <w:tc>
          <w:tcPr>
            <w:tcW w:w="1268" w:type="pct"/>
            <w:tcBorders>
              <w:top w:val="nil"/>
              <w:left w:val="single" w:sz="4" w:space="0" w:color="auto"/>
              <w:bottom w:val="single" w:sz="4" w:space="0" w:color="auto"/>
              <w:right w:val="single" w:sz="4" w:space="0" w:color="auto"/>
            </w:tcBorders>
            <w:shd w:val="clear" w:color="auto" w:fill="auto"/>
            <w:noWrap/>
            <w:vAlign w:val="center"/>
            <w:hideMark/>
          </w:tcPr>
          <w:p w14:paraId="6C084963" w14:textId="77777777" w:rsidR="000E52CB" w:rsidRPr="000E52CB" w:rsidRDefault="000E52CB">
            <w:pPr>
              <w:rPr>
                <w:color w:val="000000"/>
                <w:sz w:val="16"/>
                <w:szCs w:val="16"/>
              </w:rPr>
            </w:pPr>
            <w:r w:rsidRPr="000E52CB">
              <w:rPr>
                <w:color w:val="000000"/>
                <w:sz w:val="16"/>
                <w:szCs w:val="16"/>
              </w:rPr>
              <w:t>Тулово Стадион - Врви Кобила</w:t>
            </w:r>
          </w:p>
        </w:tc>
        <w:tc>
          <w:tcPr>
            <w:tcW w:w="718" w:type="pct"/>
            <w:tcBorders>
              <w:top w:val="nil"/>
              <w:left w:val="nil"/>
              <w:bottom w:val="single" w:sz="4" w:space="0" w:color="auto"/>
              <w:right w:val="single" w:sz="4" w:space="0" w:color="auto"/>
            </w:tcBorders>
            <w:shd w:val="clear" w:color="auto" w:fill="auto"/>
            <w:noWrap/>
            <w:vAlign w:val="center"/>
            <w:hideMark/>
          </w:tcPr>
          <w:p w14:paraId="14F4496A" w14:textId="77777777" w:rsidR="000E52CB" w:rsidRPr="000E52CB" w:rsidRDefault="000E52CB">
            <w:pPr>
              <w:jc w:val="right"/>
              <w:rPr>
                <w:color w:val="000000"/>
                <w:sz w:val="16"/>
                <w:szCs w:val="16"/>
              </w:rPr>
            </w:pPr>
            <w:r w:rsidRPr="000E52CB">
              <w:rPr>
                <w:color w:val="000000"/>
                <w:sz w:val="16"/>
                <w:szCs w:val="16"/>
              </w:rPr>
              <w:t>6,21</w:t>
            </w:r>
          </w:p>
        </w:tc>
        <w:tc>
          <w:tcPr>
            <w:tcW w:w="687" w:type="pct"/>
            <w:tcBorders>
              <w:top w:val="nil"/>
              <w:left w:val="nil"/>
              <w:bottom w:val="single" w:sz="4" w:space="0" w:color="auto"/>
              <w:right w:val="single" w:sz="4" w:space="0" w:color="auto"/>
            </w:tcBorders>
            <w:shd w:val="clear" w:color="auto" w:fill="auto"/>
            <w:noWrap/>
            <w:vAlign w:val="center"/>
            <w:hideMark/>
          </w:tcPr>
          <w:p w14:paraId="7AB11117" w14:textId="77777777" w:rsidR="000E52CB" w:rsidRPr="000E52CB" w:rsidRDefault="000E52CB">
            <w:pPr>
              <w:jc w:val="center"/>
              <w:rPr>
                <w:color w:val="000000"/>
                <w:sz w:val="16"/>
                <w:szCs w:val="16"/>
              </w:rPr>
            </w:pPr>
            <w:r w:rsidRPr="000E52CB">
              <w:rPr>
                <w:color w:val="000000"/>
                <w:sz w:val="16"/>
                <w:szCs w:val="16"/>
              </w:rPr>
              <w:t>одржавање</w:t>
            </w:r>
          </w:p>
        </w:tc>
        <w:tc>
          <w:tcPr>
            <w:tcW w:w="568" w:type="pct"/>
            <w:tcBorders>
              <w:top w:val="nil"/>
              <w:left w:val="nil"/>
              <w:bottom w:val="single" w:sz="4" w:space="0" w:color="auto"/>
              <w:right w:val="single" w:sz="4" w:space="0" w:color="auto"/>
            </w:tcBorders>
            <w:shd w:val="clear" w:color="auto" w:fill="auto"/>
            <w:noWrap/>
            <w:vAlign w:val="center"/>
            <w:hideMark/>
          </w:tcPr>
          <w:p w14:paraId="75E99849" w14:textId="77777777" w:rsidR="000E52CB" w:rsidRPr="000E52CB" w:rsidRDefault="000E52CB">
            <w:pPr>
              <w:jc w:val="right"/>
              <w:rPr>
                <w:color w:val="000000"/>
                <w:sz w:val="16"/>
                <w:szCs w:val="16"/>
              </w:rPr>
            </w:pPr>
            <w:r w:rsidRPr="000E52CB">
              <w:rPr>
                <w:color w:val="000000"/>
                <w:sz w:val="16"/>
                <w:szCs w:val="16"/>
              </w:rPr>
              <w:t>600.000,00</w:t>
            </w:r>
          </w:p>
        </w:tc>
        <w:tc>
          <w:tcPr>
            <w:tcW w:w="655" w:type="pct"/>
            <w:tcBorders>
              <w:top w:val="nil"/>
              <w:left w:val="nil"/>
              <w:bottom w:val="single" w:sz="4" w:space="0" w:color="auto"/>
              <w:right w:val="single" w:sz="4" w:space="0" w:color="auto"/>
            </w:tcBorders>
            <w:shd w:val="clear" w:color="auto" w:fill="auto"/>
            <w:noWrap/>
            <w:vAlign w:val="center"/>
            <w:hideMark/>
          </w:tcPr>
          <w:p w14:paraId="1D842F51" w14:textId="77777777" w:rsidR="000E52CB" w:rsidRPr="000E52CB" w:rsidRDefault="000E52CB">
            <w:pPr>
              <w:jc w:val="right"/>
              <w:rPr>
                <w:color w:val="000000"/>
                <w:sz w:val="16"/>
                <w:szCs w:val="16"/>
              </w:rPr>
            </w:pPr>
            <w:r w:rsidRPr="000E52CB">
              <w:rPr>
                <w:color w:val="000000"/>
                <w:sz w:val="16"/>
                <w:szCs w:val="16"/>
              </w:rPr>
              <w:t>3.726.060,38</w:t>
            </w:r>
          </w:p>
        </w:tc>
        <w:tc>
          <w:tcPr>
            <w:tcW w:w="492" w:type="pct"/>
            <w:tcBorders>
              <w:top w:val="nil"/>
              <w:left w:val="nil"/>
              <w:bottom w:val="single" w:sz="4" w:space="0" w:color="auto"/>
              <w:right w:val="single" w:sz="4" w:space="0" w:color="auto"/>
            </w:tcBorders>
            <w:shd w:val="clear" w:color="auto" w:fill="auto"/>
            <w:noWrap/>
            <w:vAlign w:val="center"/>
            <w:hideMark/>
          </w:tcPr>
          <w:p w14:paraId="73180792" w14:textId="77777777" w:rsidR="000E52CB" w:rsidRPr="000E52CB" w:rsidRDefault="000E52CB">
            <w:pPr>
              <w:jc w:val="right"/>
              <w:rPr>
                <w:color w:val="000000"/>
                <w:sz w:val="16"/>
                <w:szCs w:val="16"/>
              </w:rPr>
            </w:pPr>
            <w:r w:rsidRPr="000E52CB">
              <w:rPr>
                <w:color w:val="000000"/>
                <w:sz w:val="16"/>
                <w:szCs w:val="16"/>
              </w:rPr>
              <w:t>0,62</w:t>
            </w:r>
          </w:p>
        </w:tc>
        <w:tc>
          <w:tcPr>
            <w:tcW w:w="612" w:type="pct"/>
            <w:tcBorders>
              <w:top w:val="nil"/>
              <w:left w:val="nil"/>
              <w:bottom w:val="single" w:sz="4" w:space="0" w:color="auto"/>
              <w:right w:val="single" w:sz="4" w:space="0" w:color="auto"/>
            </w:tcBorders>
            <w:shd w:val="clear" w:color="auto" w:fill="auto"/>
            <w:noWrap/>
            <w:vAlign w:val="center"/>
            <w:hideMark/>
          </w:tcPr>
          <w:p w14:paraId="7BE76160" w14:textId="77777777" w:rsidR="000E52CB" w:rsidRPr="000E52CB" w:rsidRDefault="000E52CB">
            <w:pPr>
              <w:jc w:val="right"/>
              <w:rPr>
                <w:color w:val="000000"/>
                <w:sz w:val="16"/>
                <w:szCs w:val="16"/>
              </w:rPr>
            </w:pPr>
            <w:r w:rsidRPr="000E52CB">
              <w:rPr>
                <w:color w:val="000000"/>
                <w:sz w:val="16"/>
                <w:szCs w:val="16"/>
              </w:rPr>
              <w:t>372.606,04</w:t>
            </w:r>
          </w:p>
        </w:tc>
      </w:tr>
      <w:tr w:rsidR="000E52CB" w:rsidRPr="000E52CB" w14:paraId="2952A999" w14:textId="77777777" w:rsidTr="003D5F45">
        <w:trPr>
          <w:trHeight w:val="227"/>
        </w:trPr>
        <w:tc>
          <w:tcPr>
            <w:tcW w:w="1268" w:type="pct"/>
            <w:tcBorders>
              <w:top w:val="nil"/>
              <w:left w:val="single" w:sz="4" w:space="0" w:color="auto"/>
              <w:bottom w:val="single" w:sz="4" w:space="0" w:color="auto"/>
              <w:right w:val="single" w:sz="4" w:space="0" w:color="auto"/>
            </w:tcBorders>
            <w:shd w:val="clear" w:color="auto" w:fill="auto"/>
            <w:noWrap/>
            <w:vAlign w:val="center"/>
            <w:hideMark/>
          </w:tcPr>
          <w:p w14:paraId="7BD81538" w14:textId="77777777" w:rsidR="000E52CB" w:rsidRPr="000E52CB" w:rsidRDefault="000E52CB">
            <w:pPr>
              <w:rPr>
                <w:color w:val="000000"/>
                <w:sz w:val="16"/>
                <w:szCs w:val="16"/>
              </w:rPr>
            </w:pPr>
            <w:r w:rsidRPr="000E52CB">
              <w:rPr>
                <w:color w:val="000000"/>
                <w:sz w:val="16"/>
                <w:szCs w:val="16"/>
              </w:rPr>
              <w:t>Врви Кобила - Бробињак</w:t>
            </w:r>
          </w:p>
        </w:tc>
        <w:tc>
          <w:tcPr>
            <w:tcW w:w="718" w:type="pct"/>
            <w:tcBorders>
              <w:top w:val="nil"/>
              <w:left w:val="nil"/>
              <w:bottom w:val="single" w:sz="4" w:space="0" w:color="auto"/>
              <w:right w:val="single" w:sz="4" w:space="0" w:color="auto"/>
            </w:tcBorders>
            <w:shd w:val="clear" w:color="auto" w:fill="auto"/>
            <w:noWrap/>
            <w:vAlign w:val="center"/>
            <w:hideMark/>
          </w:tcPr>
          <w:p w14:paraId="2BB30F23" w14:textId="77777777" w:rsidR="000E52CB" w:rsidRPr="000E52CB" w:rsidRDefault="000E52CB">
            <w:pPr>
              <w:jc w:val="right"/>
              <w:rPr>
                <w:color w:val="000000"/>
                <w:sz w:val="16"/>
                <w:szCs w:val="16"/>
              </w:rPr>
            </w:pPr>
            <w:r w:rsidRPr="000E52CB">
              <w:rPr>
                <w:color w:val="000000"/>
                <w:sz w:val="16"/>
                <w:szCs w:val="16"/>
              </w:rPr>
              <w:t>4,87</w:t>
            </w:r>
          </w:p>
        </w:tc>
        <w:tc>
          <w:tcPr>
            <w:tcW w:w="687" w:type="pct"/>
            <w:tcBorders>
              <w:top w:val="nil"/>
              <w:left w:val="nil"/>
              <w:bottom w:val="single" w:sz="4" w:space="0" w:color="auto"/>
              <w:right w:val="single" w:sz="4" w:space="0" w:color="auto"/>
            </w:tcBorders>
            <w:shd w:val="clear" w:color="auto" w:fill="auto"/>
            <w:noWrap/>
            <w:vAlign w:val="center"/>
            <w:hideMark/>
          </w:tcPr>
          <w:p w14:paraId="0F588D0E" w14:textId="77777777" w:rsidR="000E52CB" w:rsidRPr="000E52CB" w:rsidRDefault="000E52CB">
            <w:pPr>
              <w:jc w:val="center"/>
              <w:rPr>
                <w:color w:val="000000"/>
                <w:sz w:val="16"/>
                <w:szCs w:val="16"/>
              </w:rPr>
            </w:pPr>
            <w:r w:rsidRPr="000E52CB">
              <w:rPr>
                <w:color w:val="000000"/>
                <w:sz w:val="16"/>
                <w:szCs w:val="16"/>
              </w:rPr>
              <w:t>одржавање</w:t>
            </w:r>
          </w:p>
        </w:tc>
        <w:tc>
          <w:tcPr>
            <w:tcW w:w="568" w:type="pct"/>
            <w:tcBorders>
              <w:top w:val="nil"/>
              <w:left w:val="nil"/>
              <w:bottom w:val="single" w:sz="4" w:space="0" w:color="auto"/>
              <w:right w:val="single" w:sz="4" w:space="0" w:color="auto"/>
            </w:tcBorders>
            <w:shd w:val="clear" w:color="auto" w:fill="auto"/>
            <w:noWrap/>
            <w:vAlign w:val="center"/>
            <w:hideMark/>
          </w:tcPr>
          <w:p w14:paraId="532815AC" w14:textId="77777777" w:rsidR="000E52CB" w:rsidRPr="000E52CB" w:rsidRDefault="000E52CB">
            <w:pPr>
              <w:jc w:val="right"/>
              <w:rPr>
                <w:color w:val="000000"/>
                <w:sz w:val="16"/>
                <w:szCs w:val="16"/>
              </w:rPr>
            </w:pPr>
            <w:r w:rsidRPr="000E52CB">
              <w:rPr>
                <w:color w:val="000000"/>
                <w:sz w:val="16"/>
                <w:szCs w:val="16"/>
              </w:rPr>
              <w:t>600.000,00</w:t>
            </w:r>
          </w:p>
        </w:tc>
        <w:tc>
          <w:tcPr>
            <w:tcW w:w="655" w:type="pct"/>
            <w:tcBorders>
              <w:top w:val="nil"/>
              <w:left w:val="nil"/>
              <w:bottom w:val="single" w:sz="4" w:space="0" w:color="auto"/>
              <w:right w:val="single" w:sz="4" w:space="0" w:color="auto"/>
            </w:tcBorders>
            <w:shd w:val="clear" w:color="auto" w:fill="auto"/>
            <w:noWrap/>
            <w:vAlign w:val="center"/>
            <w:hideMark/>
          </w:tcPr>
          <w:p w14:paraId="43D43B2E" w14:textId="77777777" w:rsidR="000E52CB" w:rsidRPr="000E52CB" w:rsidRDefault="000E52CB">
            <w:pPr>
              <w:jc w:val="right"/>
              <w:rPr>
                <w:color w:val="000000"/>
                <w:sz w:val="16"/>
                <w:szCs w:val="16"/>
              </w:rPr>
            </w:pPr>
            <w:r w:rsidRPr="000E52CB">
              <w:rPr>
                <w:color w:val="000000"/>
                <w:sz w:val="16"/>
                <w:szCs w:val="16"/>
              </w:rPr>
              <w:t>2.923.217,70</w:t>
            </w:r>
          </w:p>
        </w:tc>
        <w:tc>
          <w:tcPr>
            <w:tcW w:w="492" w:type="pct"/>
            <w:tcBorders>
              <w:top w:val="nil"/>
              <w:left w:val="nil"/>
              <w:bottom w:val="single" w:sz="4" w:space="0" w:color="auto"/>
              <w:right w:val="single" w:sz="4" w:space="0" w:color="auto"/>
            </w:tcBorders>
            <w:shd w:val="clear" w:color="auto" w:fill="auto"/>
            <w:noWrap/>
            <w:vAlign w:val="center"/>
            <w:hideMark/>
          </w:tcPr>
          <w:p w14:paraId="3FEF296E" w14:textId="77777777" w:rsidR="000E52CB" w:rsidRPr="000E52CB" w:rsidRDefault="000E52CB">
            <w:pPr>
              <w:jc w:val="right"/>
              <w:rPr>
                <w:color w:val="000000"/>
                <w:sz w:val="16"/>
                <w:szCs w:val="16"/>
              </w:rPr>
            </w:pPr>
            <w:r w:rsidRPr="000E52CB">
              <w:rPr>
                <w:color w:val="000000"/>
                <w:sz w:val="16"/>
                <w:szCs w:val="16"/>
              </w:rPr>
              <w:t>0,49</w:t>
            </w:r>
          </w:p>
        </w:tc>
        <w:tc>
          <w:tcPr>
            <w:tcW w:w="612" w:type="pct"/>
            <w:tcBorders>
              <w:top w:val="nil"/>
              <w:left w:val="nil"/>
              <w:bottom w:val="single" w:sz="4" w:space="0" w:color="auto"/>
              <w:right w:val="single" w:sz="4" w:space="0" w:color="auto"/>
            </w:tcBorders>
            <w:shd w:val="clear" w:color="auto" w:fill="auto"/>
            <w:noWrap/>
            <w:vAlign w:val="center"/>
            <w:hideMark/>
          </w:tcPr>
          <w:p w14:paraId="55153302" w14:textId="77777777" w:rsidR="000E52CB" w:rsidRPr="000E52CB" w:rsidRDefault="000E52CB">
            <w:pPr>
              <w:jc w:val="right"/>
              <w:rPr>
                <w:color w:val="000000"/>
                <w:sz w:val="16"/>
                <w:szCs w:val="16"/>
              </w:rPr>
            </w:pPr>
            <w:r w:rsidRPr="000E52CB">
              <w:rPr>
                <w:color w:val="000000"/>
                <w:sz w:val="16"/>
                <w:szCs w:val="16"/>
              </w:rPr>
              <w:t>292.321,77</w:t>
            </w:r>
          </w:p>
        </w:tc>
      </w:tr>
      <w:tr w:rsidR="000E52CB" w:rsidRPr="000E52CB" w14:paraId="08A9B156" w14:textId="77777777" w:rsidTr="003D5F45">
        <w:trPr>
          <w:trHeight w:val="227"/>
        </w:trPr>
        <w:tc>
          <w:tcPr>
            <w:tcW w:w="1268" w:type="pct"/>
            <w:tcBorders>
              <w:top w:val="nil"/>
              <w:left w:val="single" w:sz="4" w:space="0" w:color="auto"/>
              <w:bottom w:val="single" w:sz="4" w:space="0" w:color="auto"/>
              <w:right w:val="single" w:sz="4" w:space="0" w:color="auto"/>
            </w:tcBorders>
            <w:shd w:val="clear" w:color="auto" w:fill="auto"/>
            <w:noWrap/>
            <w:vAlign w:val="center"/>
            <w:hideMark/>
          </w:tcPr>
          <w:p w14:paraId="63410C33" w14:textId="77777777" w:rsidR="000E52CB" w:rsidRPr="000E52CB" w:rsidRDefault="000E52CB">
            <w:pPr>
              <w:rPr>
                <w:color w:val="000000"/>
                <w:sz w:val="16"/>
                <w:szCs w:val="16"/>
              </w:rPr>
            </w:pPr>
            <w:r w:rsidRPr="000E52CB">
              <w:rPr>
                <w:color w:val="000000"/>
                <w:sz w:val="16"/>
                <w:szCs w:val="16"/>
              </w:rPr>
              <w:t>Пекара - Врви Кобила</w:t>
            </w:r>
          </w:p>
        </w:tc>
        <w:tc>
          <w:tcPr>
            <w:tcW w:w="718" w:type="pct"/>
            <w:tcBorders>
              <w:top w:val="nil"/>
              <w:left w:val="nil"/>
              <w:bottom w:val="single" w:sz="4" w:space="0" w:color="auto"/>
              <w:right w:val="single" w:sz="4" w:space="0" w:color="auto"/>
            </w:tcBorders>
            <w:shd w:val="clear" w:color="auto" w:fill="auto"/>
            <w:noWrap/>
            <w:vAlign w:val="center"/>
            <w:hideMark/>
          </w:tcPr>
          <w:p w14:paraId="517DF484" w14:textId="77777777" w:rsidR="000E52CB" w:rsidRPr="000E52CB" w:rsidRDefault="000E52CB">
            <w:pPr>
              <w:jc w:val="right"/>
              <w:rPr>
                <w:color w:val="000000"/>
                <w:sz w:val="16"/>
                <w:szCs w:val="16"/>
              </w:rPr>
            </w:pPr>
            <w:r w:rsidRPr="000E52CB">
              <w:rPr>
                <w:color w:val="000000"/>
                <w:sz w:val="16"/>
                <w:szCs w:val="16"/>
              </w:rPr>
              <w:t>2,69</w:t>
            </w:r>
          </w:p>
        </w:tc>
        <w:tc>
          <w:tcPr>
            <w:tcW w:w="687" w:type="pct"/>
            <w:tcBorders>
              <w:top w:val="nil"/>
              <w:left w:val="nil"/>
              <w:bottom w:val="single" w:sz="4" w:space="0" w:color="auto"/>
              <w:right w:val="single" w:sz="4" w:space="0" w:color="auto"/>
            </w:tcBorders>
            <w:shd w:val="clear" w:color="auto" w:fill="auto"/>
            <w:noWrap/>
            <w:vAlign w:val="center"/>
            <w:hideMark/>
          </w:tcPr>
          <w:p w14:paraId="681A4CAF" w14:textId="77777777" w:rsidR="000E52CB" w:rsidRPr="000E52CB" w:rsidRDefault="000E52CB">
            <w:pPr>
              <w:jc w:val="center"/>
              <w:rPr>
                <w:color w:val="000000"/>
                <w:sz w:val="16"/>
                <w:szCs w:val="16"/>
              </w:rPr>
            </w:pPr>
            <w:r w:rsidRPr="000E52CB">
              <w:rPr>
                <w:color w:val="000000"/>
                <w:sz w:val="16"/>
                <w:szCs w:val="16"/>
              </w:rPr>
              <w:t>одржавање</w:t>
            </w:r>
          </w:p>
        </w:tc>
        <w:tc>
          <w:tcPr>
            <w:tcW w:w="568" w:type="pct"/>
            <w:tcBorders>
              <w:top w:val="nil"/>
              <w:left w:val="nil"/>
              <w:bottom w:val="single" w:sz="4" w:space="0" w:color="auto"/>
              <w:right w:val="single" w:sz="4" w:space="0" w:color="auto"/>
            </w:tcBorders>
            <w:shd w:val="clear" w:color="auto" w:fill="auto"/>
            <w:noWrap/>
            <w:vAlign w:val="center"/>
            <w:hideMark/>
          </w:tcPr>
          <w:p w14:paraId="53FCC285" w14:textId="77777777" w:rsidR="000E52CB" w:rsidRPr="000E52CB" w:rsidRDefault="000E52CB">
            <w:pPr>
              <w:jc w:val="right"/>
              <w:rPr>
                <w:color w:val="000000"/>
                <w:sz w:val="16"/>
                <w:szCs w:val="16"/>
              </w:rPr>
            </w:pPr>
            <w:r w:rsidRPr="000E52CB">
              <w:rPr>
                <w:color w:val="000000"/>
                <w:sz w:val="16"/>
                <w:szCs w:val="16"/>
              </w:rPr>
              <w:t>600.000,00</w:t>
            </w:r>
          </w:p>
        </w:tc>
        <w:tc>
          <w:tcPr>
            <w:tcW w:w="655" w:type="pct"/>
            <w:tcBorders>
              <w:top w:val="nil"/>
              <w:left w:val="nil"/>
              <w:bottom w:val="single" w:sz="4" w:space="0" w:color="auto"/>
              <w:right w:val="single" w:sz="4" w:space="0" w:color="auto"/>
            </w:tcBorders>
            <w:shd w:val="clear" w:color="auto" w:fill="auto"/>
            <w:noWrap/>
            <w:vAlign w:val="center"/>
            <w:hideMark/>
          </w:tcPr>
          <w:p w14:paraId="22BF4634" w14:textId="77777777" w:rsidR="000E52CB" w:rsidRPr="000E52CB" w:rsidRDefault="000E52CB">
            <w:pPr>
              <w:jc w:val="right"/>
              <w:rPr>
                <w:color w:val="000000"/>
                <w:sz w:val="16"/>
                <w:szCs w:val="16"/>
              </w:rPr>
            </w:pPr>
            <w:r w:rsidRPr="000E52CB">
              <w:rPr>
                <w:color w:val="000000"/>
                <w:sz w:val="16"/>
                <w:szCs w:val="16"/>
              </w:rPr>
              <w:t>1.614.699,06</w:t>
            </w:r>
          </w:p>
        </w:tc>
        <w:tc>
          <w:tcPr>
            <w:tcW w:w="492" w:type="pct"/>
            <w:tcBorders>
              <w:top w:val="nil"/>
              <w:left w:val="nil"/>
              <w:bottom w:val="single" w:sz="4" w:space="0" w:color="auto"/>
              <w:right w:val="single" w:sz="4" w:space="0" w:color="auto"/>
            </w:tcBorders>
            <w:shd w:val="clear" w:color="auto" w:fill="auto"/>
            <w:noWrap/>
            <w:vAlign w:val="center"/>
            <w:hideMark/>
          </w:tcPr>
          <w:p w14:paraId="1EF50339" w14:textId="77777777" w:rsidR="000E52CB" w:rsidRPr="000E52CB" w:rsidRDefault="000E52CB">
            <w:pPr>
              <w:jc w:val="right"/>
              <w:rPr>
                <w:color w:val="000000"/>
                <w:sz w:val="16"/>
                <w:szCs w:val="16"/>
              </w:rPr>
            </w:pPr>
            <w:r w:rsidRPr="000E52CB">
              <w:rPr>
                <w:color w:val="000000"/>
                <w:sz w:val="16"/>
                <w:szCs w:val="16"/>
              </w:rPr>
              <w:t>0,27</w:t>
            </w:r>
          </w:p>
        </w:tc>
        <w:tc>
          <w:tcPr>
            <w:tcW w:w="612" w:type="pct"/>
            <w:tcBorders>
              <w:top w:val="nil"/>
              <w:left w:val="nil"/>
              <w:bottom w:val="single" w:sz="4" w:space="0" w:color="auto"/>
              <w:right w:val="single" w:sz="4" w:space="0" w:color="auto"/>
            </w:tcBorders>
            <w:shd w:val="clear" w:color="auto" w:fill="auto"/>
            <w:noWrap/>
            <w:vAlign w:val="center"/>
            <w:hideMark/>
          </w:tcPr>
          <w:p w14:paraId="38895C60" w14:textId="77777777" w:rsidR="000E52CB" w:rsidRPr="000E52CB" w:rsidRDefault="000E52CB">
            <w:pPr>
              <w:jc w:val="right"/>
              <w:rPr>
                <w:color w:val="000000"/>
                <w:sz w:val="16"/>
                <w:szCs w:val="16"/>
              </w:rPr>
            </w:pPr>
            <w:r w:rsidRPr="000E52CB">
              <w:rPr>
                <w:color w:val="000000"/>
                <w:sz w:val="16"/>
                <w:szCs w:val="16"/>
              </w:rPr>
              <w:t>161.469,91</w:t>
            </w:r>
          </w:p>
        </w:tc>
      </w:tr>
      <w:tr w:rsidR="000E52CB" w:rsidRPr="000E52CB" w14:paraId="49728244" w14:textId="77777777" w:rsidTr="003D5F45">
        <w:trPr>
          <w:trHeight w:val="227"/>
        </w:trPr>
        <w:tc>
          <w:tcPr>
            <w:tcW w:w="1268" w:type="pct"/>
            <w:tcBorders>
              <w:top w:val="nil"/>
              <w:left w:val="single" w:sz="4" w:space="0" w:color="auto"/>
              <w:bottom w:val="single" w:sz="4" w:space="0" w:color="auto"/>
              <w:right w:val="single" w:sz="4" w:space="0" w:color="auto"/>
            </w:tcBorders>
            <w:shd w:val="clear" w:color="auto" w:fill="auto"/>
            <w:noWrap/>
            <w:vAlign w:val="center"/>
            <w:hideMark/>
          </w:tcPr>
          <w:p w14:paraId="7104D747" w14:textId="77777777" w:rsidR="000E52CB" w:rsidRPr="000E52CB" w:rsidRDefault="000E52CB">
            <w:pPr>
              <w:rPr>
                <w:color w:val="000000"/>
                <w:sz w:val="16"/>
                <w:szCs w:val="16"/>
              </w:rPr>
            </w:pPr>
            <w:r w:rsidRPr="000E52CB">
              <w:rPr>
                <w:color w:val="000000"/>
                <w:sz w:val="16"/>
                <w:szCs w:val="16"/>
              </w:rPr>
              <w:t>Састав Река - Трница</w:t>
            </w:r>
          </w:p>
        </w:tc>
        <w:tc>
          <w:tcPr>
            <w:tcW w:w="718" w:type="pct"/>
            <w:tcBorders>
              <w:top w:val="nil"/>
              <w:left w:val="nil"/>
              <w:bottom w:val="single" w:sz="4" w:space="0" w:color="auto"/>
              <w:right w:val="single" w:sz="4" w:space="0" w:color="auto"/>
            </w:tcBorders>
            <w:shd w:val="clear" w:color="auto" w:fill="auto"/>
            <w:noWrap/>
            <w:vAlign w:val="center"/>
            <w:hideMark/>
          </w:tcPr>
          <w:p w14:paraId="61C3B0FB" w14:textId="77777777" w:rsidR="000E52CB" w:rsidRPr="000E52CB" w:rsidRDefault="000E52CB">
            <w:pPr>
              <w:jc w:val="right"/>
              <w:rPr>
                <w:color w:val="000000"/>
                <w:sz w:val="16"/>
                <w:szCs w:val="16"/>
              </w:rPr>
            </w:pPr>
            <w:r w:rsidRPr="000E52CB">
              <w:rPr>
                <w:color w:val="000000"/>
                <w:sz w:val="16"/>
                <w:szCs w:val="16"/>
              </w:rPr>
              <w:t>2,53</w:t>
            </w:r>
          </w:p>
        </w:tc>
        <w:tc>
          <w:tcPr>
            <w:tcW w:w="687" w:type="pct"/>
            <w:tcBorders>
              <w:top w:val="nil"/>
              <w:left w:val="nil"/>
              <w:bottom w:val="single" w:sz="4" w:space="0" w:color="auto"/>
              <w:right w:val="single" w:sz="4" w:space="0" w:color="auto"/>
            </w:tcBorders>
            <w:shd w:val="clear" w:color="auto" w:fill="auto"/>
            <w:noWrap/>
            <w:vAlign w:val="center"/>
            <w:hideMark/>
          </w:tcPr>
          <w:p w14:paraId="2B69867E" w14:textId="77777777" w:rsidR="000E52CB" w:rsidRPr="000E52CB" w:rsidRDefault="000E52CB">
            <w:pPr>
              <w:jc w:val="center"/>
              <w:rPr>
                <w:color w:val="000000"/>
                <w:sz w:val="16"/>
                <w:szCs w:val="16"/>
              </w:rPr>
            </w:pPr>
            <w:r w:rsidRPr="000E52CB">
              <w:rPr>
                <w:color w:val="000000"/>
                <w:sz w:val="16"/>
                <w:szCs w:val="16"/>
              </w:rPr>
              <w:t>одржавање</w:t>
            </w:r>
          </w:p>
        </w:tc>
        <w:tc>
          <w:tcPr>
            <w:tcW w:w="568" w:type="pct"/>
            <w:tcBorders>
              <w:top w:val="nil"/>
              <w:left w:val="nil"/>
              <w:bottom w:val="single" w:sz="4" w:space="0" w:color="auto"/>
              <w:right w:val="single" w:sz="4" w:space="0" w:color="auto"/>
            </w:tcBorders>
            <w:shd w:val="clear" w:color="auto" w:fill="auto"/>
            <w:noWrap/>
            <w:vAlign w:val="center"/>
            <w:hideMark/>
          </w:tcPr>
          <w:p w14:paraId="0A596C8A" w14:textId="77777777" w:rsidR="000E52CB" w:rsidRPr="000E52CB" w:rsidRDefault="000E52CB">
            <w:pPr>
              <w:jc w:val="right"/>
              <w:rPr>
                <w:color w:val="000000"/>
                <w:sz w:val="16"/>
                <w:szCs w:val="16"/>
              </w:rPr>
            </w:pPr>
            <w:r w:rsidRPr="000E52CB">
              <w:rPr>
                <w:color w:val="000000"/>
                <w:sz w:val="16"/>
                <w:szCs w:val="16"/>
              </w:rPr>
              <w:t>600.000,00</w:t>
            </w:r>
          </w:p>
        </w:tc>
        <w:tc>
          <w:tcPr>
            <w:tcW w:w="655" w:type="pct"/>
            <w:tcBorders>
              <w:top w:val="nil"/>
              <w:left w:val="nil"/>
              <w:bottom w:val="single" w:sz="4" w:space="0" w:color="auto"/>
              <w:right w:val="single" w:sz="4" w:space="0" w:color="auto"/>
            </w:tcBorders>
            <w:shd w:val="clear" w:color="auto" w:fill="auto"/>
            <w:noWrap/>
            <w:vAlign w:val="center"/>
            <w:hideMark/>
          </w:tcPr>
          <w:p w14:paraId="23A598AA" w14:textId="77777777" w:rsidR="000E52CB" w:rsidRPr="000E52CB" w:rsidRDefault="000E52CB">
            <w:pPr>
              <w:jc w:val="right"/>
              <w:rPr>
                <w:color w:val="000000"/>
                <w:sz w:val="16"/>
                <w:szCs w:val="16"/>
              </w:rPr>
            </w:pPr>
            <w:r w:rsidRPr="000E52CB">
              <w:rPr>
                <w:color w:val="000000"/>
                <w:sz w:val="16"/>
                <w:szCs w:val="16"/>
              </w:rPr>
              <w:t>1.519.735,25</w:t>
            </w:r>
          </w:p>
        </w:tc>
        <w:tc>
          <w:tcPr>
            <w:tcW w:w="492" w:type="pct"/>
            <w:tcBorders>
              <w:top w:val="nil"/>
              <w:left w:val="nil"/>
              <w:bottom w:val="single" w:sz="4" w:space="0" w:color="auto"/>
              <w:right w:val="single" w:sz="4" w:space="0" w:color="auto"/>
            </w:tcBorders>
            <w:shd w:val="clear" w:color="auto" w:fill="auto"/>
            <w:noWrap/>
            <w:vAlign w:val="center"/>
            <w:hideMark/>
          </w:tcPr>
          <w:p w14:paraId="22DE83E2" w14:textId="77777777" w:rsidR="000E52CB" w:rsidRPr="000E52CB" w:rsidRDefault="000E52CB">
            <w:pPr>
              <w:jc w:val="right"/>
              <w:rPr>
                <w:color w:val="000000"/>
                <w:sz w:val="16"/>
                <w:szCs w:val="16"/>
              </w:rPr>
            </w:pPr>
            <w:r w:rsidRPr="000E52CB">
              <w:rPr>
                <w:color w:val="000000"/>
                <w:sz w:val="16"/>
                <w:szCs w:val="16"/>
              </w:rPr>
              <w:t>0,25</w:t>
            </w:r>
          </w:p>
        </w:tc>
        <w:tc>
          <w:tcPr>
            <w:tcW w:w="612" w:type="pct"/>
            <w:tcBorders>
              <w:top w:val="nil"/>
              <w:left w:val="nil"/>
              <w:bottom w:val="single" w:sz="4" w:space="0" w:color="auto"/>
              <w:right w:val="single" w:sz="4" w:space="0" w:color="auto"/>
            </w:tcBorders>
            <w:shd w:val="clear" w:color="auto" w:fill="auto"/>
            <w:noWrap/>
            <w:vAlign w:val="center"/>
            <w:hideMark/>
          </w:tcPr>
          <w:p w14:paraId="4D762B93" w14:textId="77777777" w:rsidR="000E52CB" w:rsidRPr="000E52CB" w:rsidRDefault="000E52CB">
            <w:pPr>
              <w:jc w:val="right"/>
              <w:rPr>
                <w:color w:val="000000"/>
                <w:sz w:val="16"/>
                <w:szCs w:val="16"/>
              </w:rPr>
            </w:pPr>
            <w:r w:rsidRPr="000E52CB">
              <w:rPr>
                <w:color w:val="000000"/>
                <w:sz w:val="16"/>
                <w:szCs w:val="16"/>
              </w:rPr>
              <w:t>151.973,52</w:t>
            </w:r>
          </w:p>
        </w:tc>
      </w:tr>
      <w:tr w:rsidR="000E52CB" w:rsidRPr="000E52CB" w14:paraId="649BF7F5" w14:textId="77777777" w:rsidTr="003D5F45">
        <w:trPr>
          <w:trHeight w:val="227"/>
        </w:trPr>
        <w:tc>
          <w:tcPr>
            <w:tcW w:w="1268" w:type="pct"/>
            <w:tcBorders>
              <w:top w:val="nil"/>
              <w:left w:val="single" w:sz="4" w:space="0" w:color="auto"/>
              <w:bottom w:val="single" w:sz="4" w:space="0" w:color="auto"/>
              <w:right w:val="single" w:sz="4" w:space="0" w:color="auto"/>
            </w:tcBorders>
            <w:shd w:val="clear" w:color="auto" w:fill="auto"/>
            <w:noWrap/>
            <w:vAlign w:val="center"/>
            <w:hideMark/>
          </w:tcPr>
          <w:p w14:paraId="48FC38B4" w14:textId="77777777" w:rsidR="000E52CB" w:rsidRPr="000E52CB" w:rsidRDefault="000E52CB">
            <w:pPr>
              <w:rPr>
                <w:color w:val="000000"/>
                <w:sz w:val="16"/>
                <w:szCs w:val="16"/>
              </w:rPr>
            </w:pPr>
            <w:r w:rsidRPr="000E52CB">
              <w:rPr>
                <w:color w:val="000000"/>
                <w:sz w:val="16"/>
                <w:szCs w:val="16"/>
              </w:rPr>
              <w:t>Крстовски Рид - Муратовица</w:t>
            </w:r>
          </w:p>
        </w:tc>
        <w:tc>
          <w:tcPr>
            <w:tcW w:w="718" w:type="pct"/>
            <w:tcBorders>
              <w:top w:val="nil"/>
              <w:left w:val="nil"/>
              <w:bottom w:val="single" w:sz="4" w:space="0" w:color="auto"/>
              <w:right w:val="single" w:sz="4" w:space="0" w:color="auto"/>
            </w:tcBorders>
            <w:shd w:val="clear" w:color="auto" w:fill="auto"/>
            <w:noWrap/>
            <w:vAlign w:val="center"/>
            <w:hideMark/>
          </w:tcPr>
          <w:p w14:paraId="0F182E9B" w14:textId="77777777" w:rsidR="000E52CB" w:rsidRPr="000E52CB" w:rsidRDefault="000E52CB">
            <w:pPr>
              <w:jc w:val="right"/>
              <w:rPr>
                <w:color w:val="000000"/>
                <w:sz w:val="16"/>
                <w:szCs w:val="16"/>
              </w:rPr>
            </w:pPr>
            <w:r w:rsidRPr="000E52CB">
              <w:rPr>
                <w:color w:val="000000"/>
                <w:sz w:val="16"/>
                <w:szCs w:val="16"/>
              </w:rPr>
              <w:t>2,40</w:t>
            </w:r>
          </w:p>
        </w:tc>
        <w:tc>
          <w:tcPr>
            <w:tcW w:w="687" w:type="pct"/>
            <w:tcBorders>
              <w:top w:val="nil"/>
              <w:left w:val="nil"/>
              <w:bottom w:val="single" w:sz="4" w:space="0" w:color="auto"/>
              <w:right w:val="single" w:sz="4" w:space="0" w:color="auto"/>
            </w:tcBorders>
            <w:shd w:val="clear" w:color="auto" w:fill="auto"/>
            <w:noWrap/>
            <w:vAlign w:val="center"/>
            <w:hideMark/>
          </w:tcPr>
          <w:p w14:paraId="2DC0A24A" w14:textId="77777777" w:rsidR="000E52CB" w:rsidRPr="000E52CB" w:rsidRDefault="000E52CB">
            <w:pPr>
              <w:jc w:val="center"/>
              <w:rPr>
                <w:color w:val="000000"/>
                <w:sz w:val="16"/>
                <w:szCs w:val="16"/>
              </w:rPr>
            </w:pPr>
            <w:r w:rsidRPr="000E52CB">
              <w:rPr>
                <w:color w:val="000000"/>
                <w:sz w:val="16"/>
                <w:szCs w:val="16"/>
              </w:rPr>
              <w:t>одржавање</w:t>
            </w:r>
          </w:p>
        </w:tc>
        <w:tc>
          <w:tcPr>
            <w:tcW w:w="568" w:type="pct"/>
            <w:tcBorders>
              <w:top w:val="nil"/>
              <w:left w:val="nil"/>
              <w:bottom w:val="single" w:sz="4" w:space="0" w:color="auto"/>
              <w:right w:val="single" w:sz="4" w:space="0" w:color="auto"/>
            </w:tcBorders>
            <w:shd w:val="clear" w:color="auto" w:fill="auto"/>
            <w:noWrap/>
            <w:vAlign w:val="center"/>
            <w:hideMark/>
          </w:tcPr>
          <w:p w14:paraId="521EAA47" w14:textId="77777777" w:rsidR="000E52CB" w:rsidRPr="000E52CB" w:rsidRDefault="000E52CB">
            <w:pPr>
              <w:jc w:val="right"/>
              <w:rPr>
                <w:color w:val="000000"/>
                <w:sz w:val="16"/>
                <w:szCs w:val="16"/>
              </w:rPr>
            </w:pPr>
            <w:r w:rsidRPr="000E52CB">
              <w:rPr>
                <w:color w:val="000000"/>
                <w:sz w:val="16"/>
                <w:szCs w:val="16"/>
              </w:rPr>
              <w:t>600.000,00</w:t>
            </w:r>
          </w:p>
        </w:tc>
        <w:tc>
          <w:tcPr>
            <w:tcW w:w="655" w:type="pct"/>
            <w:tcBorders>
              <w:top w:val="nil"/>
              <w:left w:val="nil"/>
              <w:bottom w:val="single" w:sz="4" w:space="0" w:color="auto"/>
              <w:right w:val="single" w:sz="4" w:space="0" w:color="auto"/>
            </w:tcBorders>
            <w:shd w:val="clear" w:color="auto" w:fill="auto"/>
            <w:noWrap/>
            <w:vAlign w:val="center"/>
            <w:hideMark/>
          </w:tcPr>
          <w:p w14:paraId="7D7744E0" w14:textId="77777777" w:rsidR="000E52CB" w:rsidRPr="000E52CB" w:rsidRDefault="000E52CB">
            <w:pPr>
              <w:jc w:val="right"/>
              <w:rPr>
                <w:color w:val="000000"/>
                <w:sz w:val="16"/>
                <w:szCs w:val="16"/>
              </w:rPr>
            </w:pPr>
            <w:r w:rsidRPr="000E52CB">
              <w:rPr>
                <w:color w:val="000000"/>
                <w:sz w:val="16"/>
                <w:szCs w:val="16"/>
              </w:rPr>
              <w:t>1.441.324,69</w:t>
            </w:r>
          </w:p>
        </w:tc>
        <w:tc>
          <w:tcPr>
            <w:tcW w:w="492" w:type="pct"/>
            <w:tcBorders>
              <w:top w:val="nil"/>
              <w:left w:val="nil"/>
              <w:bottom w:val="single" w:sz="4" w:space="0" w:color="auto"/>
              <w:right w:val="single" w:sz="4" w:space="0" w:color="auto"/>
            </w:tcBorders>
            <w:shd w:val="clear" w:color="auto" w:fill="auto"/>
            <w:noWrap/>
            <w:vAlign w:val="center"/>
            <w:hideMark/>
          </w:tcPr>
          <w:p w14:paraId="639A3278" w14:textId="77777777" w:rsidR="000E52CB" w:rsidRPr="000E52CB" w:rsidRDefault="000E52CB">
            <w:pPr>
              <w:jc w:val="right"/>
              <w:rPr>
                <w:color w:val="000000"/>
                <w:sz w:val="16"/>
                <w:szCs w:val="16"/>
              </w:rPr>
            </w:pPr>
            <w:r w:rsidRPr="000E52CB">
              <w:rPr>
                <w:color w:val="000000"/>
                <w:sz w:val="16"/>
                <w:szCs w:val="16"/>
              </w:rPr>
              <w:t>0,24</w:t>
            </w:r>
          </w:p>
        </w:tc>
        <w:tc>
          <w:tcPr>
            <w:tcW w:w="612" w:type="pct"/>
            <w:tcBorders>
              <w:top w:val="nil"/>
              <w:left w:val="nil"/>
              <w:bottom w:val="single" w:sz="4" w:space="0" w:color="auto"/>
              <w:right w:val="single" w:sz="4" w:space="0" w:color="auto"/>
            </w:tcBorders>
            <w:shd w:val="clear" w:color="auto" w:fill="auto"/>
            <w:noWrap/>
            <w:vAlign w:val="center"/>
            <w:hideMark/>
          </w:tcPr>
          <w:p w14:paraId="2D8F116B" w14:textId="77777777" w:rsidR="000E52CB" w:rsidRPr="000E52CB" w:rsidRDefault="000E52CB">
            <w:pPr>
              <w:jc w:val="right"/>
              <w:rPr>
                <w:color w:val="000000"/>
                <w:sz w:val="16"/>
                <w:szCs w:val="16"/>
              </w:rPr>
            </w:pPr>
            <w:r w:rsidRPr="000E52CB">
              <w:rPr>
                <w:color w:val="000000"/>
                <w:sz w:val="16"/>
                <w:szCs w:val="16"/>
              </w:rPr>
              <w:t>144.132,47</w:t>
            </w:r>
          </w:p>
        </w:tc>
      </w:tr>
      <w:tr w:rsidR="000E52CB" w:rsidRPr="000E52CB" w14:paraId="36AFA7F9" w14:textId="77777777" w:rsidTr="003D5F45">
        <w:trPr>
          <w:trHeight w:val="227"/>
        </w:trPr>
        <w:tc>
          <w:tcPr>
            <w:tcW w:w="1268" w:type="pct"/>
            <w:tcBorders>
              <w:top w:val="nil"/>
              <w:left w:val="single" w:sz="4" w:space="0" w:color="auto"/>
              <w:bottom w:val="single" w:sz="4" w:space="0" w:color="auto"/>
              <w:right w:val="single" w:sz="4" w:space="0" w:color="auto"/>
            </w:tcBorders>
            <w:shd w:val="clear" w:color="auto" w:fill="auto"/>
            <w:noWrap/>
            <w:vAlign w:val="center"/>
            <w:hideMark/>
          </w:tcPr>
          <w:p w14:paraId="4E8453C9" w14:textId="77777777" w:rsidR="000E52CB" w:rsidRPr="000E52CB" w:rsidRDefault="000E52CB">
            <w:pPr>
              <w:rPr>
                <w:color w:val="000000"/>
                <w:sz w:val="16"/>
                <w:szCs w:val="16"/>
              </w:rPr>
            </w:pPr>
            <w:r w:rsidRPr="000E52CB">
              <w:rPr>
                <w:color w:val="000000"/>
                <w:sz w:val="16"/>
                <w:szCs w:val="16"/>
              </w:rPr>
              <w:t>Језеро - Врви Кобила</w:t>
            </w:r>
          </w:p>
        </w:tc>
        <w:tc>
          <w:tcPr>
            <w:tcW w:w="718" w:type="pct"/>
            <w:tcBorders>
              <w:top w:val="nil"/>
              <w:left w:val="nil"/>
              <w:bottom w:val="single" w:sz="4" w:space="0" w:color="auto"/>
              <w:right w:val="single" w:sz="4" w:space="0" w:color="auto"/>
            </w:tcBorders>
            <w:shd w:val="clear" w:color="auto" w:fill="auto"/>
            <w:noWrap/>
            <w:vAlign w:val="center"/>
            <w:hideMark/>
          </w:tcPr>
          <w:p w14:paraId="458F216F" w14:textId="77777777" w:rsidR="000E52CB" w:rsidRPr="000E52CB" w:rsidRDefault="000E52CB">
            <w:pPr>
              <w:jc w:val="right"/>
              <w:rPr>
                <w:color w:val="000000"/>
                <w:sz w:val="16"/>
                <w:szCs w:val="16"/>
              </w:rPr>
            </w:pPr>
            <w:r w:rsidRPr="000E52CB">
              <w:rPr>
                <w:color w:val="000000"/>
                <w:sz w:val="16"/>
                <w:szCs w:val="16"/>
              </w:rPr>
              <w:t>4,19</w:t>
            </w:r>
          </w:p>
        </w:tc>
        <w:tc>
          <w:tcPr>
            <w:tcW w:w="687" w:type="pct"/>
            <w:tcBorders>
              <w:top w:val="nil"/>
              <w:left w:val="nil"/>
              <w:bottom w:val="single" w:sz="4" w:space="0" w:color="auto"/>
              <w:right w:val="single" w:sz="4" w:space="0" w:color="auto"/>
            </w:tcBorders>
            <w:shd w:val="clear" w:color="auto" w:fill="auto"/>
            <w:noWrap/>
            <w:vAlign w:val="center"/>
            <w:hideMark/>
          </w:tcPr>
          <w:p w14:paraId="1F0269E1" w14:textId="77777777" w:rsidR="000E52CB" w:rsidRPr="000E52CB" w:rsidRDefault="000E52CB">
            <w:pPr>
              <w:jc w:val="center"/>
              <w:rPr>
                <w:color w:val="000000"/>
                <w:sz w:val="16"/>
                <w:szCs w:val="16"/>
              </w:rPr>
            </w:pPr>
            <w:r w:rsidRPr="000E52CB">
              <w:rPr>
                <w:color w:val="000000"/>
                <w:sz w:val="16"/>
                <w:szCs w:val="16"/>
              </w:rPr>
              <w:t>одржавање</w:t>
            </w:r>
          </w:p>
        </w:tc>
        <w:tc>
          <w:tcPr>
            <w:tcW w:w="568" w:type="pct"/>
            <w:tcBorders>
              <w:top w:val="nil"/>
              <w:left w:val="nil"/>
              <w:bottom w:val="single" w:sz="4" w:space="0" w:color="auto"/>
              <w:right w:val="single" w:sz="4" w:space="0" w:color="auto"/>
            </w:tcBorders>
            <w:shd w:val="clear" w:color="auto" w:fill="auto"/>
            <w:noWrap/>
            <w:vAlign w:val="center"/>
            <w:hideMark/>
          </w:tcPr>
          <w:p w14:paraId="3AA4AC50" w14:textId="77777777" w:rsidR="000E52CB" w:rsidRPr="000E52CB" w:rsidRDefault="000E52CB">
            <w:pPr>
              <w:jc w:val="right"/>
              <w:rPr>
                <w:color w:val="000000"/>
                <w:sz w:val="16"/>
                <w:szCs w:val="16"/>
              </w:rPr>
            </w:pPr>
            <w:r w:rsidRPr="000E52CB">
              <w:rPr>
                <w:color w:val="000000"/>
                <w:sz w:val="16"/>
                <w:szCs w:val="16"/>
              </w:rPr>
              <w:t>600.000,00</w:t>
            </w:r>
          </w:p>
        </w:tc>
        <w:tc>
          <w:tcPr>
            <w:tcW w:w="655" w:type="pct"/>
            <w:tcBorders>
              <w:top w:val="nil"/>
              <w:left w:val="nil"/>
              <w:bottom w:val="single" w:sz="4" w:space="0" w:color="auto"/>
              <w:right w:val="single" w:sz="4" w:space="0" w:color="auto"/>
            </w:tcBorders>
            <w:shd w:val="clear" w:color="auto" w:fill="auto"/>
            <w:noWrap/>
            <w:vAlign w:val="center"/>
            <w:hideMark/>
          </w:tcPr>
          <w:p w14:paraId="5A734F27" w14:textId="77777777" w:rsidR="000E52CB" w:rsidRPr="000E52CB" w:rsidRDefault="000E52CB">
            <w:pPr>
              <w:jc w:val="right"/>
              <w:rPr>
                <w:color w:val="000000"/>
                <w:sz w:val="16"/>
                <w:szCs w:val="16"/>
              </w:rPr>
            </w:pPr>
            <w:r w:rsidRPr="000E52CB">
              <w:rPr>
                <w:color w:val="000000"/>
                <w:sz w:val="16"/>
                <w:szCs w:val="16"/>
              </w:rPr>
              <w:t>2.516.369,61</w:t>
            </w:r>
          </w:p>
        </w:tc>
        <w:tc>
          <w:tcPr>
            <w:tcW w:w="492" w:type="pct"/>
            <w:tcBorders>
              <w:top w:val="nil"/>
              <w:left w:val="nil"/>
              <w:bottom w:val="single" w:sz="4" w:space="0" w:color="auto"/>
              <w:right w:val="single" w:sz="4" w:space="0" w:color="auto"/>
            </w:tcBorders>
            <w:shd w:val="clear" w:color="auto" w:fill="auto"/>
            <w:noWrap/>
            <w:vAlign w:val="center"/>
            <w:hideMark/>
          </w:tcPr>
          <w:p w14:paraId="14B0800F" w14:textId="77777777" w:rsidR="000E52CB" w:rsidRPr="000E52CB" w:rsidRDefault="000E52CB">
            <w:pPr>
              <w:jc w:val="right"/>
              <w:rPr>
                <w:color w:val="000000"/>
                <w:sz w:val="16"/>
                <w:szCs w:val="16"/>
              </w:rPr>
            </w:pPr>
            <w:r w:rsidRPr="000E52CB">
              <w:rPr>
                <w:color w:val="000000"/>
                <w:sz w:val="16"/>
                <w:szCs w:val="16"/>
              </w:rPr>
              <w:t>0,42</w:t>
            </w:r>
          </w:p>
        </w:tc>
        <w:tc>
          <w:tcPr>
            <w:tcW w:w="612" w:type="pct"/>
            <w:tcBorders>
              <w:top w:val="nil"/>
              <w:left w:val="nil"/>
              <w:bottom w:val="single" w:sz="4" w:space="0" w:color="auto"/>
              <w:right w:val="single" w:sz="4" w:space="0" w:color="auto"/>
            </w:tcBorders>
            <w:shd w:val="clear" w:color="auto" w:fill="auto"/>
            <w:noWrap/>
            <w:vAlign w:val="center"/>
            <w:hideMark/>
          </w:tcPr>
          <w:p w14:paraId="522D80B6" w14:textId="77777777" w:rsidR="000E52CB" w:rsidRPr="000E52CB" w:rsidRDefault="000E52CB">
            <w:pPr>
              <w:jc w:val="right"/>
              <w:rPr>
                <w:color w:val="000000"/>
                <w:sz w:val="16"/>
                <w:szCs w:val="16"/>
              </w:rPr>
            </w:pPr>
            <w:r w:rsidRPr="000E52CB">
              <w:rPr>
                <w:color w:val="000000"/>
                <w:sz w:val="16"/>
                <w:szCs w:val="16"/>
              </w:rPr>
              <w:t>251.636,96</w:t>
            </w:r>
          </w:p>
        </w:tc>
      </w:tr>
      <w:tr w:rsidR="000E52CB" w:rsidRPr="000E52CB" w14:paraId="777621F2" w14:textId="77777777" w:rsidTr="003D5F45">
        <w:trPr>
          <w:trHeight w:val="227"/>
        </w:trPr>
        <w:tc>
          <w:tcPr>
            <w:tcW w:w="1268" w:type="pct"/>
            <w:tcBorders>
              <w:top w:val="nil"/>
              <w:left w:val="single" w:sz="4" w:space="0" w:color="auto"/>
              <w:bottom w:val="single" w:sz="4" w:space="0" w:color="auto"/>
              <w:right w:val="single" w:sz="4" w:space="0" w:color="auto"/>
            </w:tcBorders>
            <w:shd w:val="clear" w:color="auto" w:fill="auto"/>
            <w:noWrap/>
            <w:vAlign w:val="center"/>
            <w:hideMark/>
          </w:tcPr>
          <w:p w14:paraId="0BCBDDD7" w14:textId="77777777" w:rsidR="000E52CB" w:rsidRPr="000E52CB" w:rsidRDefault="000E52CB">
            <w:pPr>
              <w:rPr>
                <w:color w:val="000000"/>
                <w:sz w:val="16"/>
                <w:szCs w:val="16"/>
              </w:rPr>
            </w:pPr>
            <w:r w:rsidRPr="000E52CB">
              <w:rPr>
                <w:color w:val="000000"/>
                <w:sz w:val="16"/>
                <w:szCs w:val="16"/>
              </w:rPr>
              <w:t>Робин Дел - Лескова Падина</w:t>
            </w:r>
          </w:p>
        </w:tc>
        <w:tc>
          <w:tcPr>
            <w:tcW w:w="718" w:type="pct"/>
            <w:tcBorders>
              <w:top w:val="nil"/>
              <w:left w:val="nil"/>
              <w:bottom w:val="single" w:sz="4" w:space="0" w:color="auto"/>
              <w:right w:val="single" w:sz="4" w:space="0" w:color="auto"/>
            </w:tcBorders>
            <w:shd w:val="clear" w:color="auto" w:fill="auto"/>
            <w:noWrap/>
            <w:vAlign w:val="center"/>
            <w:hideMark/>
          </w:tcPr>
          <w:p w14:paraId="270A478A" w14:textId="77777777" w:rsidR="000E52CB" w:rsidRPr="000E52CB" w:rsidRDefault="000E52CB">
            <w:pPr>
              <w:jc w:val="right"/>
              <w:rPr>
                <w:color w:val="000000"/>
                <w:sz w:val="16"/>
                <w:szCs w:val="16"/>
              </w:rPr>
            </w:pPr>
            <w:r w:rsidRPr="000E52CB">
              <w:rPr>
                <w:color w:val="000000"/>
                <w:sz w:val="16"/>
                <w:szCs w:val="16"/>
              </w:rPr>
              <w:t>1,55</w:t>
            </w:r>
          </w:p>
        </w:tc>
        <w:tc>
          <w:tcPr>
            <w:tcW w:w="687" w:type="pct"/>
            <w:tcBorders>
              <w:top w:val="nil"/>
              <w:left w:val="nil"/>
              <w:bottom w:val="single" w:sz="4" w:space="0" w:color="auto"/>
              <w:right w:val="single" w:sz="4" w:space="0" w:color="auto"/>
            </w:tcBorders>
            <w:shd w:val="clear" w:color="auto" w:fill="auto"/>
            <w:noWrap/>
            <w:vAlign w:val="center"/>
            <w:hideMark/>
          </w:tcPr>
          <w:p w14:paraId="50674915" w14:textId="77777777" w:rsidR="000E52CB" w:rsidRPr="000E52CB" w:rsidRDefault="000E52CB">
            <w:pPr>
              <w:jc w:val="center"/>
              <w:rPr>
                <w:color w:val="000000"/>
                <w:sz w:val="16"/>
                <w:szCs w:val="16"/>
              </w:rPr>
            </w:pPr>
            <w:r w:rsidRPr="000E52CB">
              <w:rPr>
                <w:color w:val="000000"/>
                <w:sz w:val="16"/>
                <w:szCs w:val="16"/>
              </w:rPr>
              <w:t>одржавање</w:t>
            </w:r>
          </w:p>
        </w:tc>
        <w:tc>
          <w:tcPr>
            <w:tcW w:w="568" w:type="pct"/>
            <w:tcBorders>
              <w:top w:val="nil"/>
              <w:left w:val="nil"/>
              <w:bottom w:val="single" w:sz="4" w:space="0" w:color="auto"/>
              <w:right w:val="single" w:sz="4" w:space="0" w:color="auto"/>
            </w:tcBorders>
            <w:shd w:val="clear" w:color="auto" w:fill="auto"/>
            <w:noWrap/>
            <w:vAlign w:val="center"/>
            <w:hideMark/>
          </w:tcPr>
          <w:p w14:paraId="256B7D34" w14:textId="77777777" w:rsidR="000E52CB" w:rsidRPr="000E52CB" w:rsidRDefault="000E52CB">
            <w:pPr>
              <w:jc w:val="right"/>
              <w:rPr>
                <w:color w:val="000000"/>
                <w:sz w:val="16"/>
                <w:szCs w:val="16"/>
              </w:rPr>
            </w:pPr>
            <w:r w:rsidRPr="000E52CB">
              <w:rPr>
                <w:color w:val="000000"/>
                <w:sz w:val="16"/>
                <w:szCs w:val="16"/>
              </w:rPr>
              <w:t>600.000,00</w:t>
            </w:r>
          </w:p>
        </w:tc>
        <w:tc>
          <w:tcPr>
            <w:tcW w:w="655" w:type="pct"/>
            <w:tcBorders>
              <w:top w:val="nil"/>
              <w:left w:val="nil"/>
              <w:bottom w:val="single" w:sz="4" w:space="0" w:color="auto"/>
              <w:right w:val="single" w:sz="4" w:space="0" w:color="auto"/>
            </w:tcBorders>
            <w:shd w:val="clear" w:color="auto" w:fill="auto"/>
            <w:noWrap/>
            <w:vAlign w:val="center"/>
            <w:hideMark/>
          </w:tcPr>
          <w:p w14:paraId="27AEEDD0" w14:textId="77777777" w:rsidR="000E52CB" w:rsidRPr="000E52CB" w:rsidRDefault="000E52CB">
            <w:pPr>
              <w:jc w:val="right"/>
              <w:rPr>
                <w:color w:val="000000"/>
                <w:sz w:val="16"/>
                <w:szCs w:val="16"/>
              </w:rPr>
            </w:pPr>
            <w:r w:rsidRPr="000E52CB">
              <w:rPr>
                <w:color w:val="000000"/>
                <w:sz w:val="16"/>
                <w:szCs w:val="16"/>
              </w:rPr>
              <w:t>931.017,12</w:t>
            </w:r>
          </w:p>
        </w:tc>
        <w:tc>
          <w:tcPr>
            <w:tcW w:w="492" w:type="pct"/>
            <w:tcBorders>
              <w:top w:val="nil"/>
              <w:left w:val="nil"/>
              <w:bottom w:val="single" w:sz="4" w:space="0" w:color="auto"/>
              <w:right w:val="single" w:sz="4" w:space="0" w:color="auto"/>
            </w:tcBorders>
            <w:shd w:val="clear" w:color="auto" w:fill="auto"/>
            <w:noWrap/>
            <w:vAlign w:val="center"/>
            <w:hideMark/>
          </w:tcPr>
          <w:p w14:paraId="7CE607B2" w14:textId="77777777" w:rsidR="000E52CB" w:rsidRPr="000E52CB" w:rsidRDefault="000E52CB">
            <w:pPr>
              <w:jc w:val="right"/>
              <w:rPr>
                <w:color w:val="000000"/>
                <w:sz w:val="16"/>
                <w:szCs w:val="16"/>
              </w:rPr>
            </w:pPr>
            <w:r w:rsidRPr="000E52CB">
              <w:rPr>
                <w:color w:val="000000"/>
                <w:sz w:val="16"/>
                <w:szCs w:val="16"/>
              </w:rPr>
              <w:t>0,16</w:t>
            </w:r>
          </w:p>
        </w:tc>
        <w:tc>
          <w:tcPr>
            <w:tcW w:w="612" w:type="pct"/>
            <w:tcBorders>
              <w:top w:val="nil"/>
              <w:left w:val="nil"/>
              <w:bottom w:val="single" w:sz="4" w:space="0" w:color="auto"/>
              <w:right w:val="single" w:sz="4" w:space="0" w:color="auto"/>
            </w:tcBorders>
            <w:shd w:val="clear" w:color="auto" w:fill="auto"/>
            <w:noWrap/>
            <w:vAlign w:val="center"/>
            <w:hideMark/>
          </w:tcPr>
          <w:p w14:paraId="1FC22E47" w14:textId="77777777" w:rsidR="000E52CB" w:rsidRPr="000E52CB" w:rsidRDefault="000E52CB">
            <w:pPr>
              <w:jc w:val="right"/>
              <w:rPr>
                <w:color w:val="000000"/>
                <w:sz w:val="16"/>
                <w:szCs w:val="16"/>
              </w:rPr>
            </w:pPr>
            <w:r w:rsidRPr="000E52CB">
              <w:rPr>
                <w:color w:val="000000"/>
                <w:sz w:val="16"/>
                <w:szCs w:val="16"/>
              </w:rPr>
              <w:t>93.101,71</w:t>
            </w:r>
          </w:p>
        </w:tc>
      </w:tr>
      <w:tr w:rsidR="000E52CB" w:rsidRPr="000E52CB" w14:paraId="469817D9" w14:textId="77777777" w:rsidTr="003D5F45">
        <w:trPr>
          <w:trHeight w:val="227"/>
        </w:trPr>
        <w:tc>
          <w:tcPr>
            <w:tcW w:w="1268" w:type="pct"/>
            <w:tcBorders>
              <w:top w:val="nil"/>
              <w:left w:val="single" w:sz="4" w:space="0" w:color="auto"/>
              <w:bottom w:val="single" w:sz="4" w:space="0" w:color="auto"/>
              <w:right w:val="single" w:sz="4" w:space="0" w:color="auto"/>
            </w:tcBorders>
            <w:shd w:val="clear" w:color="auto" w:fill="auto"/>
            <w:noWrap/>
            <w:vAlign w:val="center"/>
            <w:hideMark/>
          </w:tcPr>
          <w:p w14:paraId="0A013E0C" w14:textId="77777777" w:rsidR="000E52CB" w:rsidRPr="000E52CB" w:rsidRDefault="000E52CB">
            <w:pPr>
              <w:rPr>
                <w:color w:val="000000"/>
                <w:sz w:val="16"/>
                <w:szCs w:val="16"/>
              </w:rPr>
            </w:pPr>
            <w:r w:rsidRPr="000E52CB">
              <w:rPr>
                <w:color w:val="000000"/>
                <w:sz w:val="16"/>
                <w:szCs w:val="16"/>
              </w:rPr>
              <w:t>Ораовица - Робин Дел</w:t>
            </w:r>
          </w:p>
        </w:tc>
        <w:tc>
          <w:tcPr>
            <w:tcW w:w="718" w:type="pct"/>
            <w:tcBorders>
              <w:top w:val="nil"/>
              <w:left w:val="nil"/>
              <w:bottom w:val="single" w:sz="4" w:space="0" w:color="auto"/>
              <w:right w:val="single" w:sz="4" w:space="0" w:color="auto"/>
            </w:tcBorders>
            <w:shd w:val="clear" w:color="auto" w:fill="auto"/>
            <w:noWrap/>
            <w:vAlign w:val="center"/>
            <w:hideMark/>
          </w:tcPr>
          <w:p w14:paraId="6CB61305" w14:textId="77777777" w:rsidR="000E52CB" w:rsidRPr="000E52CB" w:rsidRDefault="000E52CB">
            <w:pPr>
              <w:jc w:val="right"/>
              <w:rPr>
                <w:color w:val="000000"/>
                <w:sz w:val="16"/>
                <w:szCs w:val="16"/>
              </w:rPr>
            </w:pPr>
            <w:r w:rsidRPr="000E52CB">
              <w:rPr>
                <w:color w:val="000000"/>
                <w:sz w:val="16"/>
                <w:szCs w:val="16"/>
              </w:rPr>
              <w:t>4,92</w:t>
            </w:r>
          </w:p>
        </w:tc>
        <w:tc>
          <w:tcPr>
            <w:tcW w:w="687" w:type="pct"/>
            <w:tcBorders>
              <w:top w:val="nil"/>
              <w:left w:val="nil"/>
              <w:bottom w:val="single" w:sz="4" w:space="0" w:color="auto"/>
              <w:right w:val="single" w:sz="4" w:space="0" w:color="auto"/>
            </w:tcBorders>
            <w:shd w:val="clear" w:color="auto" w:fill="auto"/>
            <w:noWrap/>
            <w:vAlign w:val="center"/>
            <w:hideMark/>
          </w:tcPr>
          <w:p w14:paraId="20049DA8" w14:textId="77777777" w:rsidR="000E52CB" w:rsidRPr="000E52CB" w:rsidRDefault="000E52CB">
            <w:pPr>
              <w:jc w:val="center"/>
              <w:rPr>
                <w:color w:val="000000"/>
                <w:sz w:val="16"/>
                <w:szCs w:val="16"/>
              </w:rPr>
            </w:pPr>
            <w:r w:rsidRPr="000E52CB">
              <w:rPr>
                <w:color w:val="000000"/>
                <w:sz w:val="16"/>
                <w:szCs w:val="16"/>
              </w:rPr>
              <w:t>одржавање</w:t>
            </w:r>
          </w:p>
        </w:tc>
        <w:tc>
          <w:tcPr>
            <w:tcW w:w="568" w:type="pct"/>
            <w:tcBorders>
              <w:top w:val="nil"/>
              <w:left w:val="nil"/>
              <w:bottom w:val="single" w:sz="4" w:space="0" w:color="auto"/>
              <w:right w:val="single" w:sz="4" w:space="0" w:color="auto"/>
            </w:tcBorders>
            <w:shd w:val="clear" w:color="auto" w:fill="auto"/>
            <w:noWrap/>
            <w:vAlign w:val="center"/>
            <w:hideMark/>
          </w:tcPr>
          <w:p w14:paraId="6C20ECCD" w14:textId="77777777" w:rsidR="000E52CB" w:rsidRPr="000E52CB" w:rsidRDefault="000E52CB">
            <w:pPr>
              <w:jc w:val="right"/>
              <w:rPr>
                <w:color w:val="000000"/>
                <w:sz w:val="16"/>
                <w:szCs w:val="16"/>
              </w:rPr>
            </w:pPr>
            <w:r w:rsidRPr="000E52CB">
              <w:rPr>
                <w:color w:val="000000"/>
                <w:sz w:val="16"/>
                <w:szCs w:val="16"/>
              </w:rPr>
              <w:t>600.000,00</w:t>
            </w:r>
          </w:p>
        </w:tc>
        <w:tc>
          <w:tcPr>
            <w:tcW w:w="655" w:type="pct"/>
            <w:tcBorders>
              <w:top w:val="nil"/>
              <w:left w:val="nil"/>
              <w:bottom w:val="single" w:sz="4" w:space="0" w:color="auto"/>
              <w:right w:val="single" w:sz="4" w:space="0" w:color="auto"/>
            </w:tcBorders>
            <w:shd w:val="clear" w:color="auto" w:fill="auto"/>
            <w:noWrap/>
            <w:vAlign w:val="center"/>
            <w:hideMark/>
          </w:tcPr>
          <w:p w14:paraId="46296C35" w14:textId="77777777" w:rsidR="000E52CB" w:rsidRPr="000E52CB" w:rsidRDefault="000E52CB">
            <w:pPr>
              <w:jc w:val="right"/>
              <w:rPr>
                <w:color w:val="000000"/>
                <w:sz w:val="16"/>
                <w:szCs w:val="16"/>
              </w:rPr>
            </w:pPr>
            <w:r w:rsidRPr="000E52CB">
              <w:rPr>
                <w:color w:val="000000"/>
                <w:sz w:val="16"/>
                <w:szCs w:val="16"/>
              </w:rPr>
              <w:t>2.953.188,89</w:t>
            </w:r>
          </w:p>
        </w:tc>
        <w:tc>
          <w:tcPr>
            <w:tcW w:w="492" w:type="pct"/>
            <w:tcBorders>
              <w:top w:val="nil"/>
              <w:left w:val="nil"/>
              <w:bottom w:val="single" w:sz="4" w:space="0" w:color="auto"/>
              <w:right w:val="single" w:sz="4" w:space="0" w:color="auto"/>
            </w:tcBorders>
            <w:shd w:val="clear" w:color="auto" w:fill="auto"/>
            <w:noWrap/>
            <w:vAlign w:val="center"/>
            <w:hideMark/>
          </w:tcPr>
          <w:p w14:paraId="3E291149" w14:textId="77777777" w:rsidR="000E52CB" w:rsidRPr="000E52CB" w:rsidRDefault="000E52CB">
            <w:pPr>
              <w:jc w:val="right"/>
              <w:rPr>
                <w:color w:val="000000"/>
                <w:sz w:val="16"/>
                <w:szCs w:val="16"/>
              </w:rPr>
            </w:pPr>
            <w:r w:rsidRPr="000E52CB">
              <w:rPr>
                <w:color w:val="000000"/>
                <w:sz w:val="16"/>
                <w:szCs w:val="16"/>
              </w:rPr>
              <w:t>0,49</w:t>
            </w:r>
          </w:p>
        </w:tc>
        <w:tc>
          <w:tcPr>
            <w:tcW w:w="612" w:type="pct"/>
            <w:tcBorders>
              <w:top w:val="nil"/>
              <w:left w:val="nil"/>
              <w:bottom w:val="single" w:sz="4" w:space="0" w:color="auto"/>
              <w:right w:val="single" w:sz="4" w:space="0" w:color="auto"/>
            </w:tcBorders>
            <w:shd w:val="clear" w:color="auto" w:fill="auto"/>
            <w:noWrap/>
            <w:vAlign w:val="center"/>
            <w:hideMark/>
          </w:tcPr>
          <w:p w14:paraId="4888E3CD" w14:textId="77777777" w:rsidR="000E52CB" w:rsidRPr="000E52CB" w:rsidRDefault="000E52CB">
            <w:pPr>
              <w:jc w:val="right"/>
              <w:rPr>
                <w:color w:val="000000"/>
                <w:sz w:val="16"/>
                <w:szCs w:val="16"/>
              </w:rPr>
            </w:pPr>
            <w:r w:rsidRPr="000E52CB">
              <w:rPr>
                <w:color w:val="000000"/>
                <w:sz w:val="16"/>
                <w:szCs w:val="16"/>
              </w:rPr>
              <w:t>295.318,89</w:t>
            </w:r>
          </w:p>
        </w:tc>
      </w:tr>
      <w:tr w:rsidR="000E52CB" w:rsidRPr="000E52CB" w14:paraId="020694CC" w14:textId="77777777" w:rsidTr="003D5F45">
        <w:trPr>
          <w:trHeight w:val="227"/>
        </w:trPr>
        <w:tc>
          <w:tcPr>
            <w:tcW w:w="1268" w:type="pct"/>
            <w:tcBorders>
              <w:top w:val="nil"/>
              <w:left w:val="single" w:sz="4" w:space="0" w:color="auto"/>
              <w:bottom w:val="single" w:sz="4" w:space="0" w:color="auto"/>
              <w:right w:val="single" w:sz="4" w:space="0" w:color="auto"/>
            </w:tcBorders>
            <w:shd w:val="clear" w:color="000000" w:fill="D9D9D9"/>
            <w:noWrap/>
            <w:vAlign w:val="center"/>
            <w:hideMark/>
          </w:tcPr>
          <w:p w14:paraId="53D7BAA5" w14:textId="77777777" w:rsidR="000E52CB" w:rsidRPr="000E52CB" w:rsidRDefault="000E52CB">
            <w:pPr>
              <w:jc w:val="center"/>
              <w:rPr>
                <w:color w:val="000000"/>
                <w:sz w:val="16"/>
                <w:szCs w:val="16"/>
              </w:rPr>
            </w:pPr>
            <w:r w:rsidRPr="000E52CB">
              <w:rPr>
                <w:color w:val="000000"/>
                <w:sz w:val="16"/>
                <w:szCs w:val="16"/>
              </w:rPr>
              <w:t>Укупно одржавање</w:t>
            </w:r>
          </w:p>
        </w:tc>
        <w:tc>
          <w:tcPr>
            <w:tcW w:w="718" w:type="pct"/>
            <w:tcBorders>
              <w:top w:val="nil"/>
              <w:left w:val="nil"/>
              <w:bottom w:val="single" w:sz="4" w:space="0" w:color="auto"/>
              <w:right w:val="single" w:sz="4" w:space="0" w:color="auto"/>
            </w:tcBorders>
            <w:shd w:val="clear" w:color="000000" w:fill="D9D9D9"/>
            <w:noWrap/>
            <w:vAlign w:val="center"/>
            <w:hideMark/>
          </w:tcPr>
          <w:p w14:paraId="16202B7A" w14:textId="77777777" w:rsidR="000E52CB" w:rsidRPr="000E52CB" w:rsidRDefault="000E52CB">
            <w:pPr>
              <w:jc w:val="right"/>
              <w:rPr>
                <w:color w:val="000000"/>
                <w:sz w:val="16"/>
                <w:szCs w:val="16"/>
              </w:rPr>
            </w:pPr>
            <w:r w:rsidRPr="000E52CB">
              <w:rPr>
                <w:color w:val="000000"/>
                <w:sz w:val="16"/>
                <w:szCs w:val="16"/>
              </w:rPr>
              <w:t>29,38</w:t>
            </w:r>
          </w:p>
        </w:tc>
        <w:tc>
          <w:tcPr>
            <w:tcW w:w="687" w:type="pct"/>
            <w:tcBorders>
              <w:top w:val="nil"/>
              <w:left w:val="nil"/>
              <w:bottom w:val="single" w:sz="4" w:space="0" w:color="auto"/>
              <w:right w:val="single" w:sz="4" w:space="0" w:color="auto"/>
            </w:tcBorders>
            <w:shd w:val="clear" w:color="000000" w:fill="D9D9D9"/>
            <w:noWrap/>
            <w:vAlign w:val="center"/>
            <w:hideMark/>
          </w:tcPr>
          <w:p w14:paraId="6B30B17F" w14:textId="77777777" w:rsidR="000E52CB" w:rsidRPr="000E52CB" w:rsidRDefault="000E52CB">
            <w:pPr>
              <w:jc w:val="center"/>
              <w:rPr>
                <w:color w:val="000000"/>
                <w:sz w:val="16"/>
                <w:szCs w:val="16"/>
              </w:rPr>
            </w:pPr>
            <w:r w:rsidRPr="000E52CB">
              <w:rPr>
                <w:color w:val="000000"/>
                <w:sz w:val="16"/>
                <w:szCs w:val="16"/>
              </w:rPr>
              <w:t> </w:t>
            </w:r>
          </w:p>
        </w:tc>
        <w:tc>
          <w:tcPr>
            <w:tcW w:w="568" w:type="pct"/>
            <w:tcBorders>
              <w:top w:val="nil"/>
              <w:left w:val="nil"/>
              <w:bottom w:val="single" w:sz="4" w:space="0" w:color="auto"/>
              <w:right w:val="single" w:sz="4" w:space="0" w:color="auto"/>
            </w:tcBorders>
            <w:shd w:val="clear" w:color="000000" w:fill="D9D9D9"/>
            <w:noWrap/>
            <w:vAlign w:val="center"/>
            <w:hideMark/>
          </w:tcPr>
          <w:p w14:paraId="46164E98" w14:textId="77777777" w:rsidR="000E52CB" w:rsidRPr="000E52CB" w:rsidRDefault="000E52CB">
            <w:pPr>
              <w:jc w:val="right"/>
              <w:rPr>
                <w:color w:val="000000"/>
                <w:sz w:val="16"/>
                <w:szCs w:val="16"/>
              </w:rPr>
            </w:pPr>
            <w:r w:rsidRPr="000E52CB">
              <w:rPr>
                <w:color w:val="000000"/>
                <w:sz w:val="16"/>
                <w:szCs w:val="16"/>
              </w:rPr>
              <w:t> </w:t>
            </w:r>
          </w:p>
        </w:tc>
        <w:tc>
          <w:tcPr>
            <w:tcW w:w="655" w:type="pct"/>
            <w:tcBorders>
              <w:top w:val="nil"/>
              <w:left w:val="nil"/>
              <w:bottom w:val="single" w:sz="4" w:space="0" w:color="auto"/>
              <w:right w:val="single" w:sz="4" w:space="0" w:color="auto"/>
            </w:tcBorders>
            <w:shd w:val="clear" w:color="000000" w:fill="D9D9D9"/>
            <w:noWrap/>
            <w:vAlign w:val="center"/>
            <w:hideMark/>
          </w:tcPr>
          <w:p w14:paraId="60D207FD" w14:textId="77777777" w:rsidR="000E52CB" w:rsidRPr="000E52CB" w:rsidRDefault="000E52CB">
            <w:pPr>
              <w:jc w:val="right"/>
              <w:rPr>
                <w:color w:val="000000"/>
                <w:sz w:val="16"/>
                <w:szCs w:val="16"/>
              </w:rPr>
            </w:pPr>
            <w:r w:rsidRPr="000E52CB">
              <w:rPr>
                <w:color w:val="000000"/>
                <w:sz w:val="16"/>
                <w:szCs w:val="16"/>
              </w:rPr>
              <w:t>17.625.612,70</w:t>
            </w:r>
          </w:p>
        </w:tc>
        <w:tc>
          <w:tcPr>
            <w:tcW w:w="492" w:type="pct"/>
            <w:tcBorders>
              <w:top w:val="nil"/>
              <w:left w:val="nil"/>
              <w:bottom w:val="single" w:sz="4" w:space="0" w:color="auto"/>
              <w:right w:val="single" w:sz="4" w:space="0" w:color="auto"/>
            </w:tcBorders>
            <w:shd w:val="clear" w:color="000000" w:fill="D9D9D9"/>
            <w:noWrap/>
            <w:vAlign w:val="center"/>
            <w:hideMark/>
          </w:tcPr>
          <w:p w14:paraId="74896EE4" w14:textId="77777777" w:rsidR="000E52CB" w:rsidRPr="000E52CB" w:rsidRDefault="000E52CB">
            <w:pPr>
              <w:jc w:val="right"/>
              <w:rPr>
                <w:color w:val="000000"/>
                <w:sz w:val="16"/>
                <w:szCs w:val="16"/>
              </w:rPr>
            </w:pPr>
            <w:r w:rsidRPr="000E52CB">
              <w:rPr>
                <w:color w:val="000000"/>
                <w:sz w:val="16"/>
                <w:szCs w:val="16"/>
              </w:rPr>
              <w:t>2,94</w:t>
            </w:r>
          </w:p>
        </w:tc>
        <w:tc>
          <w:tcPr>
            <w:tcW w:w="612" w:type="pct"/>
            <w:tcBorders>
              <w:top w:val="nil"/>
              <w:left w:val="nil"/>
              <w:bottom w:val="single" w:sz="4" w:space="0" w:color="auto"/>
              <w:right w:val="single" w:sz="4" w:space="0" w:color="auto"/>
            </w:tcBorders>
            <w:shd w:val="clear" w:color="000000" w:fill="D9D9D9"/>
            <w:noWrap/>
            <w:vAlign w:val="center"/>
            <w:hideMark/>
          </w:tcPr>
          <w:p w14:paraId="577015F1" w14:textId="77777777" w:rsidR="000E52CB" w:rsidRPr="000E52CB" w:rsidRDefault="000E52CB">
            <w:pPr>
              <w:jc w:val="right"/>
              <w:rPr>
                <w:color w:val="000000"/>
                <w:sz w:val="16"/>
                <w:szCs w:val="16"/>
              </w:rPr>
            </w:pPr>
            <w:r w:rsidRPr="000E52CB">
              <w:rPr>
                <w:color w:val="000000"/>
                <w:sz w:val="16"/>
                <w:szCs w:val="16"/>
              </w:rPr>
              <w:t>1.762.561,27</w:t>
            </w:r>
          </w:p>
        </w:tc>
      </w:tr>
      <w:tr w:rsidR="000E52CB" w:rsidRPr="000E52CB" w14:paraId="1CC02160" w14:textId="77777777" w:rsidTr="003D5F45">
        <w:trPr>
          <w:trHeight w:val="227"/>
        </w:trPr>
        <w:tc>
          <w:tcPr>
            <w:tcW w:w="1268" w:type="pct"/>
            <w:tcBorders>
              <w:top w:val="nil"/>
              <w:left w:val="single" w:sz="4" w:space="0" w:color="auto"/>
              <w:bottom w:val="single" w:sz="4" w:space="0" w:color="auto"/>
              <w:right w:val="single" w:sz="4" w:space="0" w:color="auto"/>
            </w:tcBorders>
            <w:shd w:val="clear" w:color="000000" w:fill="D9D9D9"/>
            <w:noWrap/>
            <w:vAlign w:val="center"/>
            <w:hideMark/>
          </w:tcPr>
          <w:p w14:paraId="51870C35" w14:textId="77777777" w:rsidR="000E52CB" w:rsidRPr="000E52CB" w:rsidRDefault="000E52CB">
            <w:pPr>
              <w:jc w:val="center"/>
              <w:rPr>
                <w:b/>
                <w:bCs/>
                <w:color w:val="000000"/>
                <w:sz w:val="16"/>
                <w:szCs w:val="16"/>
              </w:rPr>
            </w:pPr>
            <w:r w:rsidRPr="000E52CB">
              <w:rPr>
                <w:b/>
                <w:bCs/>
                <w:color w:val="000000"/>
                <w:sz w:val="16"/>
                <w:szCs w:val="16"/>
              </w:rPr>
              <w:t>Укупно</w:t>
            </w:r>
          </w:p>
        </w:tc>
        <w:tc>
          <w:tcPr>
            <w:tcW w:w="718" w:type="pct"/>
            <w:tcBorders>
              <w:top w:val="nil"/>
              <w:left w:val="nil"/>
              <w:bottom w:val="single" w:sz="4" w:space="0" w:color="auto"/>
              <w:right w:val="single" w:sz="4" w:space="0" w:color="auto"/>
            </w:tcBorders>
            <w:shd w:val="clear" w:color="000000" w:fill="D9D9D9"/>
            <w:noWrap/>
            <w:vAlign w:val="center"/>
            <w:hideMark/>
          </w:tcPr>
          <w:p w14:paraId="44EC2CA4" w14:textId="77777777" w:rsidR="000E52CB" w:rsidRPr="000E52CB" w:rsidRDefault="000E52CB">
            <w:pPr>
              <w:jc w:val="right"/>
              <w:rPr>
                <w:b/>
                <w:bCs/>
                <w:color w:val="000000"/>
                <w:sz w:val="16"/>
                <w:szCs w:val="16"/>
              </w:rPr>
            </w:pPr>
            <w:r w:rsidRPr="000E52CB">
              <w:rPr>
                <w:b/>
                <w:bCs/>
                <w:color w:val="000000"/>
                <w:sz w:val="16"/>
                <w:szCs w:val="16"/>
              </w:rPr>
              <w:t>55,16</w:t>
            </w:r>
          </w:p>
        </w:tc>
        <w:tc>
          <w:tcPr>
            <w:tcW w:w="687" w:type="pct"/>
            <w:tcBorders>
              <w:top w:val="nil"/>
              <w:left w:val="nil"/>
              <w:bottom w:val="single" w:sz="4" w:space="0" w:color="auto"/>
              <w:right w:val="single" w:sz="4" w:space="0" w:color="auto"/>
            </w:tcBorders>
            <w:shd w:val="clear" w:color="000000" w:fill="D9D9D9"/>
            <w:noWrap/>
            <w:vAlign w:val="center"/>
            <w:hideMark/>
          </w:tcPr>
          <w:p w14:paraId="337962D3" w14:textId="77777777" w:rsidR="000E52CB" w:rsidRPr="000E52CB" w:rsidRDefault="000E52CB">
            <w:pPr>
              <w:jc w:val="right"/>
              <w:rPr>
                <w:b/>
                <w:bCs/>
                <w:color w:val="000000"/>
                <w:sz w:val="16"/>
                <w:szCs w:val="16"/>
              </w:rPr>
            </w:pPr>
            <w:r w:rsidRPr="000E52CB">
              <w:rPr>
                <w:b/>
                <w:bCs/>
                <w:color w:val="000000"/>
                <w:sz w:val="16"/>
                <w:szCs w:val="16"/>
              </w:rPr>
              <w:t> </w:t>
            </w:r>
          </w:p>
        </w:tc>
        <w:tc>
          <w:tcPr>
            <w:tcW w:w="568" w:type="pct"/>
            <w:tcBorders>
              <w:top w:val="nil"/>
              <w:left w:val="nil"/>
              <w:bottom w:val="single" w:sz="4" w:space="0" w:color="auto"/>
              <w:right w:val="single" w:sz="4" w:space="0" w:color="auto"/>
            </w:tcBorders>
            <w:shd w:val="clear" w:color="000000" w:fill="D9D9D9"/>
            <w:noWrap/>
            <w:vAlign w:val="center"/>
            <w:hideMark/>
          </w:tcPr>
          <w:p w14:paraId="52D10AEC" w14:textId="77777777" w:rsidR="000E52CB" w:rsidRPr="000E52CB" w:rsidRDefault="000E52CB">
            <w:pPr>
              <w:jc w:val="right"/>
              <w:rPr>
                <w:b/>
                <w:bCs/>
                <w:color w:val="000000"/>
                <w:sz w:val="16"/>
                <w:szCs w:val="16"/>
              </w:rPr>
            </w:pPr>
            <w:r w:rsidRPr="000E52CB">
              <w:rPr>
                <w:b/>
                <w:bCs/>
                <w:color w:val="000000"/>
                <w:sz w:val="16"/>
                <w:szCs w:val="16"/>
              </w:rPr>
              <w:t> </w:t>
            </w:r>
          </w:p>
        </w:tc>
        <w:tc>
          <w:tcPr>
            <w:tcW w:w="655" w:type="pct"/>
            <w:tcBorders>
              <w:top w:val="nil"/>
              <w:left w:val="nil"/>
              <w:bottom w:val="single" w:sz="4" w:space="0" w:color="auto"/>
              <w:right w:val="single" w:sz="4" w:space="0" w:color="auto"/>
            </w:tcBorders>
            <w:shd w:val="clear" w:color="000000" w:fill="D9D9D9"/>
            <w:noWrap/>
            <w:vAlign w:val="center"/>
            <w:hideMark/>
          </w:tcPr>
          <w:p w14:paraId="389CEA82" w14:textId="77777777" w:rsidR="000E52CB" w:rsidRPr="000E52CB" w:rsidRDefault="000E52CB">
            <w:pPr>
              <w:jc w:val="right"/>
              <w:rPr>
                <w:b/>
                <w:bCs/>
                <w:color w:val="000000"/>
                <w:sz w:val="16"/>
                <w:szCs w:val="16"/>
              </w:rPr>
            </w:pPr>
            <w:r w:rsidRPr="000E52CB">
              <w:rPr>
                <w:b/>
                <w:bCs/>
                <w:color w:val="000000"/>
                <w:sz w:val="16"/>
                <w:szCs w:val="16"/>
              </w:rPr>
              <w:t>109.945.612,70</w:t>
            </w:r>
          </w:p>
        </w:tc>
        <w:tc>
          <w:tcPr>
            <w:tcW w:w="492" w:type="pct"/>
            <w:tcBorders>
              <w:top w:val="nil"/>
              <w:left w:val="nil"/>
              <w:bottom w:val="single" w:sz="4" w:space="0" w:color="auto"/>
              <w:right w:val="single" w:sz="4" w:space="0" w:color="auto"/>
            </w:tcBorders>
            <w:shd w:val="clear" w:color="000000" w:fill="D9D9D9"/>
            <w:noWrap/>
            <w:vAlign w:val="center"/>
            <w:hideMark/>
          </w:tcPr>
          <w:p w14:paraId="76DD50D8" w14:textId="77777777" w:rsidR="000E52CB" w:rsidRPr="000E52CB" w:rsidRDefault="000E52CB">
            <w:pPr>
              <w:jc w:val="right"/>
              <w:rPr>
                <w:b/>
                <w:bCs/>
                <w:color w:val="000000"/>
                <w:sz w:val="16"/>
                <w:szCs w:val="16"/>
              </w:rPr>
            </w:pPr>
            <w:r w:rsidRPr="000E52CB">
              <w:rPr>
                <w:b/>
                <w:bCs/>
                <w:color w:val="000000"/>
                <w:sz w:val="16"/>
                <w:szCs w:val="16"/>
              </w:rPr>
              <w:t>5,52</w:t>
            </w:r>
          </w:p>
        </w:tc>
        <w:tc>
          <w:tcPr>
            <w:tcW w:w="612" w:type="pct"/>
            <w:tcBorders>
              <w:top w:val="nil"/>
              <w:left w:val="nil"/>
              <w:bottom w:val="single" w:sz="4" w:space="0" w:color="auto"/>
              <w:right w:val="single" w:sz="4" w:space="0" w:color="auto"/>
            </w:tcBorders>
            <w:shd w:val="clear" w:color="000000" w:fill="D9D9D9"/>
            <w:noWrap/>
            <w:vAlign w:val="center"/>
            <w:hideMark/>
          </w:tcPr>
          <w:p w14:paraId="23736395" w14:textId="77777777" w:rsidR="000E52CB" w:rsidRPr="000E52CB" w:rsidRDefault="000E52CB">
            <w:pPr>
              <w:jc w:val="right"/>
              <w:rPr>
                <w:b/>
                <w:bCs/>
                <w:color w:val="000000"/>
                <w:sz w:val="16"/>
                <w:szCs w:val="16"/>
              </w:rPr>
            </w:pPr>
            <w:r w:rsidRPr="000E52CB">
              <w:rPr>
                <w:b/>
                <w:bCs/>
                <w:color w:val="000000"/>
                <w:sz w:val="16"/>
                <w:szCs w:val="16"/>
              </w:rPr>
              <w:t>10.994.561,27</w:t>
            </w:r>
          </w:p>
        </w:tc>
      </w:tr>
    </w:tbl>
    <w:p w14:paraId="68BE26A6" w14:textId="77777777" w:rsidR="00AC14B8" w:rsidRPr="006172B2" w:rsidRDefault="00AC14B8" w:rsidP="00AC14B8"/>
    <w:p w14:paraId="61DD9C26" w14:textId="59E40540" w:rsidR="00AC14B8" w:rsidRDefault="00AC14B8" w:rsidP="00394EB9">
      <w:pPr>
        <w:ind w:firstLine="720"/>
        <w:jc w:val="both"/>
        <w:rPr>
          <w:b/>
        </w:rPr>
      </w:pPr>
      <w:r w:rsidRPr="006172B2">
        <w:t>Укупн</w:t>
      </w:r>
      <w:r w:rsidR="003773FC" w:rsidRPr="006172B2">
        <w:t>и трошкови изградње, одржавања и реконструкције просчно годишње износ</w:t>
      </w:r>
      <w:r w:rsidR="00394EB9">
        <w:rPr>
          <w:lang w:val="sr-Cyrl-RS"/>
        </w:rPr>
        <w:t xml:space="preserve">е </w:t>
      </w:r>
      <w:r w:rsidR="000E52CB" w:rsidRPr="000E52CB">
        <w:rPr>
          <w:b/>
          <w:bCs/>
        </w:rPr>
        <w:t>10.994.561,27</w:t>
      </w:r>
      <w:r w:rsidRPr="006172B2">
        <w:rPr>
          <w:b/>
        </w:rPr>
        <w:t xml:space="preserve"> дин.</w:t>
      </w:r>
    </w:p>
    <w:p w14:paraId="3DDB6606" w14:textId="5B8040EE" w:rsidR="001253ED" w:rsidRDefault="001253ED" w:rsidP="001253ED">
      <w:pPr>
        <w:jc w:val="both"/>
        <w:rPr>
          <w:b/>
        </w:rPr>
      </w:pPr>
    </w:p>
    <w:p w14:paraId="5BD1B9F6" w14:textId="77777777" w:rsidR="00EC4A63" w:rsidRDefault="00EC4A63">
      <w:pPr>
        <w:rPr>
          <w:b/>
          <w:lang w:val="sr-Cyrl-RS"/>
        </w:rPr>
      </w:pPr>
      <w:r>
        <w:rPr>
          <w:b/>
          <w:lang w:val="sr-Cyrl-RS"/>
        </w:rPr>
        <w:br w:type="page"/>
      </w:r>
    </w:p>
    <w:p w14:paraId="6247C546" w14:textId="72E87B5E" w:rsidR="001253ED" w:rsidRPr="00EC4A63" w:rsidRDefault="001253ED" w:rsidP="001253ED">
      <w:pPr>
        <w:jc w:val="both"/>
        <w:rPr>
          <w:bCs/>
          <w:lang w:val="sr-Cyrl-RS"/>
        </w:rPr>
      </w:pPr>
      <w:r w:rsidRPr="00EC4A63">
        <w:rPr>
          <w:bCs/>
          <w:lang w:val="sr-Cyrl-RS"/>
        </w:rPr>
        <w:lastRenderedPageBreak/>
        <w:t>Табела 57. Трошкови изградње мостова</w:t>
      </w:r>
    </w:p>
    <w:tbl>
      <w:tblPr>
        <w:tblW w:w="5000" w:type="pct"/>
        <w:tblLook w:val="04A0" w:firstRow="1" w:lastRow="0" w:firstColumn="1" w:lastColumn="0" w:noHBand="0" w:noVBand="1"/>
      </w:tblPr>
      <w:tblGrid>
        <w:gridCol w:w="1948"/>
        <w:gridCol w:w="1005"/>
        <w:gridCol w:w="1005"/>
        <w:gridCol w:w="1005"/>
        <w:gridCol w:w="1006"/>
        <w:gridCol w:w="1136"/>
        <w:gridCol w:w="930"/>
        <w:gridCol w:w="1253"/>
      </w:tblGrid>
      <w:tr w:rsidR="00EC4A63" w:rsidRPr="00EC4A63" w14:paraId="6C04B93F" w14:textId="77777777" w:rsidTr="00EC4A63">
        <w:trPr>
          <w:trHeight w:val="855"/>
        </w:trPr>
        <w:tc>
          <w:tcPr>
            <w:tcW w:w="105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74C99EE" w14:textId="77777777" w:rsidR="00EC4A63" w:rsidRPr="00EC4A63" w:rsidRDefault="00EC4A63">
            <w:pPr>
              <w:jc w:val="center"/>
              <w:rPr>
                <w:b/>
                <w:bCs/>
                <w:color w:val="000000"/>
                <w:sz w:val="16"/>
                <w:szCs w:val="16"/>
              </w:rPr>
            </w:pPr>
            <w:r w:rsidRPr="00EC4A63">
              <w:rPr>
                <w:b/>
                <w:bCs/>
                <w:color w:val="000000"/>
                <w:sz w:val="16"/>
                <w:szCs w:val="16"/>
              </w:rPr>
              <w:t>Путни правац на коме се налази мост</w:t>
            </w:r>
          </w:p>
        </w:tc>
        <w:tc>
          <w:tcPr>
            <w:tcW w:w="550" w:type="pct"/>
            <w:tcBorders>
              <w:top w:val="single" w:sz="4" w:space="0" w:color="auto"/>
              <w:left w:val="nil"/>
              <w:bottom w:val="single" w:sz="4" w:space="0" w:color="auto"/>
              <w:right w:val="single" w:sz="4" w:space="0" w:color="auto"/>
            </w:tcBorders>
            <w:shd w:val="clear" w:color="000000" w:fill="D9D9D9"/>
            <w:vAlign w:val="center"/>
            <w:hideMark/>
          </w:tcPr>
          <w:p w14:paraId="40B9F7A8" w14:textId="77777777" w:rsidR="00EC4A63" w:rsidRPr="00EC4A63" w:rsidRDefault="00EC4A63">
            <w:pPr>
              <w:jc w:val="center"/>
              <w:rPr>
                <w:b/>
                <w:bCs/>
                <w:color w:val="000000"/>
                <w:sz w:val="16"/>
                <w:szCs w:val="16"/>
              </w:rPr>
            </w:pPr>
            <w:r w:rsidRPr="00EC4A63">
              <w:rPr>
                <w:b/>
                <w:bCs/>
                <w:color w:val="000000"/>
                <w:sz w:val="16"/>
                <w:szCs w:val="16"/>
              </w:rPr>
              <w:t xml:space="preserve">Дужина моста </w:t>
            </w:r>
            <w:r w:rsidRPr="00EC4A63">
              <w:rPr>
                <w:b/>
                <w:bCs/>
                <w:color w:val="000000"/>
                <w:sz w:val="16"/>
                <w:szCs w:val="16"/>
              </w:rPr>
              <w:br/>
              <w:t>(m)</w:t>
            </w:r>
          </w:p>
        </w:tc>
        <w:tc>
          <w:tcPr>
            <w:tcW w:w="550" w:type="pct"/>
            <w:tcBorders>
              <w:top w:val="single" w:sz="4" w:space="0" w:color="auto"/>
              <w:left w:val="nil"/>
              <w:bottom w:val="single" w:sz="4" w:space="0" w:color="auto"/>
              <w:right w:val="single" w:sz="4" w:space="0" w:color="auto"/>
            </w:tcBorders>
            <w:shd w:val="clear" w:color="000000" w:fill="D9D9D9"/>
            <w:vAlign w:val="center"/>
            <w:hideMark/>
          </w:tcPr>
          <w:p w14:paraId="395ECAB6" w14:textId="77777777" w:rsidR="00EC4A63" w:rsidRPr="00EC4A63" w:rsidRDefault="00EC4A63">
            <w:pPr>
              <w:jc w:val="center"/>
              <w:rPr>
                <w:b/>
                <w:bCs/>
                <w:color w:val="000000"/>
                <w:sz w:val="16"/>
                <w:szCs w:val="16"/>
              </w:rPr>
            </w:pPr>
            <w:r w:rsidRPr="00EC4A63">
              <w:rPr>
                <w:b/>
                <w:bCs/>
                <w:color w:val="000000"/>
                <w:sz w:val="16"/>
                <w:szCs w:val="16"/>
              </w:rPr>
              <w:t>Цена</w:t>
            </w:r>
            <w:r w:rsidRPr="00EC4A63">
              <w:rPr>
                <w:b/>
                <w:bCs/>
                <w:color w:val="000000"/>
                <w:sz w:val="16"/>
                <w:szCs w:val="16"/>
              </w:rPr>
              <w:br/>
              <w:t>(дин/m)</w:t>
            </w:r>
          </w:p>
        </w:tc>
        <w:tc>
          <w:tcPr>
            <w:tcW w:w="550" w:type="pct"/>
            <w:tcBorders>
              <w:top w:val="single" w:sz="4" w:space="0" w:color="auto"/>
              <w:left w:val="nil"/>
              <w:bottom w:val="single" w:sz="4" w:space="0" w:color="auto"/>
              <w:right w:val="single" w:sz="4" w:space="0" w:color="auto"/>
            </w:tcBorders>
            <w:shd w:val="clear" w:color="000000" w:fill="D9D9D9"/>
            <w:vAlign w:val="center"/>
            <w:hideMark/>
          </w:tcPr>
          <w:p w14:paraId="04938A6D" w14:textId="77777777" w:rsidR="00EC4A63" w:rsidRPr="00EC4A63" w:rsidRDefault="00EC4A63">
            <w:pPr>
              <w:jc w:val="center"/>
              <w:rPr>
                <w:b/>
                <w:bCs/>
                <w:color w:val="000000"/>
                <w:sz w:val="16"/>
                <w:szCs w:val="16"/>
              </w:rPr>
            </w:pPr>
            <w:r w:rsidRPr="00EC4A63">
              <w:rPr>
                <w:b/>
                <w:bCs/>
                <w:color w:val="000000"/>
                <w:sz w:val="16"/>
                <w:szCs w:val="16"/>
              </w:rPr>
              <w:t>Тип моста</w:t>
            </w:r>
          </w:p>
        </w:tc>
        <w:tc>
          <w:tcPr>
            <w:tcW w:w="550" w:type="pct"/>
            <w:tcBorders>
              <w:top w:val="single" w:sz="4" w:space="0" w:color="auto"/>
              <w:left w:val="nil"/>
              <w:bottom w:val="single" w:sz="4" w:space="0" w:color="auto"/>
              <w:right w:val="single" w:sz="4" w:space="0" w:color="auto"/>
            </w:tcBorders>
            <w:shd w:val="clear" w:color="000000" w:fill="D9D9D9"/>
            <w:noWrap/>
            <w:vAlign w:val="center"/>
            <w:hideMark/>
          </w:tcPr>
          <w:p w14:paraId="2B323710" w14:textId="77777777" w:rsidR="00EC4A63" w:rsidRPr="00EC4A63" w:rsidRDefault="00EC4A63">
            <w:pPr>
              <w:jc w:val="center"/>
              <w:rPr>
                <w:b/>
                <w:bCs/>
                <w:color w:val="000000"/>
                <w:sz w:val="16"/>
                <w:szCs w:val="16"/>
              </w:rPr>
            </w:pPr>
            <w:r w:rsidRPr="00EC4A63">
              <w:rPr>
                <w:b/>
                <w:bCs/>
                <w:color w:val="000000"/>
                <w:sz w:val="16"/>
                <w:szCs w:val="16"/>
              </w:rPr>
              <w:t>Вид рада</w:t>
            </w:r>
          </w:p>
        </w:tc>
        <w:tc>
          <w:tcPr>
            <w:tcW w:w="550" w:type="pct"/>
            <w:tcBorders>
              <w:top w:val="single" w:sz="4" w:space="0" w:color="auto"/>
              <w:left w:val="nil"/>
              <w:bottom w:val="single" w:sz="4" w:space="0" w:color="auto"/>
              <w:right w:val="single" w:sz="4" w:space="0" w:color="auto"/>
            </w:tcBorders>
            <w:shd w:val="clear" w:color="000000" w:fill="D9D9D9"/>
            <w:vAlign w:val="center"/>
            <w:hideMark/>
          </w:tcPr>
          <w:p w14:paraId="407734E2" w14:textId="77777777" w:rsidR="00EC4A63" w:rsidRPr="00EC4A63" w:rsidRDefault="00EC4A63">
            <w:pPr>
              <w:jc w:val="center"/>
              <w:rPr>
                <w:b/>
                <w:bCs/>
                <w:color w:val="000000"/>
                <w:sz w:val="16"/>
                <w:szCs w:val="16"/>
              </w:rPr>
            </w:pPr>
            <w:r w:rsidRPr="00EC4A63">
              <w:rPr>
                <w:b/>
                <w:bCs/>
                <w:color w:val="000000"/>
                <w:sz w:val="16"/>
                <w:szCs w:val="16"/>
              </w:rPr>
              <w:t>Трошак</w:t>
            </w:r>
            <w:r w:rsidRPr="00EC4A63">
              <w:rPr>
                <w:b/>
                <w:bCs/>
                <w:color w:val="000000"/>
                <w:sz w:val="16"/>
                <w:szCs w:val="16"/>
              </w:rPr>
              <w:br/>
              <w:t xml:space="preserve"> (дин)</w:t>
            </w:r>
          </w:p>
        </w:tc>
        <w:tc>
          <w:tcPr>
            <w:tcW w:w="509" w:type="pct"/>
            <w:tcBorders>
              <w:top w:val="single" w:sz="4" w:space="0" w:color="auto"/>
              <w:left w:val="nil"/>
              <w:bottom w:val="single" w:sz="4" w:space="0" w:color="auto"/>
              <w:right w:val="single" w:sz="4" w:space="0" w:color="auto"/>
            </w:tcBorders>
            <w:shd w:val="clear" w:color="000000" w:fill="D9D9D9"/>
            <w:vAlign w:val="center"/>
            <w:hideMark/>
          </w:tcPr>
          <w:p w14:paraId="3834944C" w14:textId="77777777" w:rsidR="00EC4A63" w:rsidRPr="00EC4A63" w:rsidRDefault="00EC4A63">
            <w:pPr>
              <w:jc w:val="center"/>
              <w:rPr>
                <w:b/>
                <w:bCs/>
                <w:color w:val="000000"/>
                <w:sz w:val="16"/>
                <w:szCs w:val="16"/>
              </w:rPr>
            </w:pPr>
            <w:r w:rsidRPr="00EC4A63">
              <w:rPr>
                <w:b/>
                <w:bCs/>
                <w:color w:val="000000"/>
                <w:sz w:val="16"/>
                <w:szCs w:val="16"/>
              </w:rPr>
              <w:t xml:space="preserve">Просечно годишње </w:t>
            </w:r>
            <w:r w:rsidRPr="00EC4A63">
              <w:rPr>
                <w:b/>
                <w:bCs/>
                <w:color w:val="000000"/>
                <w:sz w:val="16"/>
                <w:szCs w:val="16"/>
              </w:rPr>
              <w:br/>
              <w:t>(m)</w:t>
            </w:r>
          </w:p>
        </w:tc>
        <w:tc>
          <w:tcPr>
            <w:tcW w:w="685" w:type="pct"/>
            <w:tcBorders>
              <w:top w:val="single" w:sz="4" w:space="0" w:color="auto"/>
              <w:left w:val="nil"/>
              <w:bottom w:val="single" w:sz="4" w:space="0" w:color="auto"/>
              <w:right w:val="single" w:sz="4" w:space="0" w:color="auto"/>
            </w:tcBorders>
            <w:shd w:val="clear" w:color="000000" w:fill="D9D9D9"/>
            <w:vAlign w:val="center"/>
            <w:hideMark/>
          </w:tcPr>
          <w:p w14:paraId="542A0B6A" w14:textId="77777777" w:rsidR="00EC4A63" w:rsidRPr="00EC4A63" w:rsidRDefault="00EC4A63">
            <w:pPr>
              <w:jc w:val="center"/>
              <w:rPr>
                <w:b/>
                <w:bCs/>
                <w:color w:val="000000"/>
                <w:sz w:val="16"/>
                <w:szCs w:val="16"/>
              </w:rPr>
            </w:pPr>
            <w:r w:rsidRPr="00EC4A63">
              <w:rPr>
                <w:b/>
                <w:bCs/>
                <w:color w:val="000000"/>
                <w:sz w:val="16"/>
                <w:szCs w:val="16"/>
              </w:rPr>
              <w:t>Трошак просечно годишње</w:t>
            </w:r>
            <w:r w:rsidRPr="00EC4A63">
              <w:rPr>
                <w:b/>
                <w:bCs/>
                <w:color w:val="000000"/>
                <w:sz w:val="16"/>
                <w:szCs w:val="16"/>
              </w:rPr>
              <w:br/>
              <w:t xml:space="preserve"> (дин)</w:t>
            </w:r>
          </w:p>
        </w:tc>
      </w:tr>
      <w:tr w:rsidR="00EC4A63" w:rsidRPr="00EC4A63" w14:paraId="4652A3BE" w14:textId="77777777" w:rsidTr="00EC4A63">
        <w:trPr>
          <w:trHeight w:val="300"/>
        </w:trPr>
        <w:tc>
          <w:tcPr>
            <w:tcW w:w="1058" w:type="pct"/>
            <w:tcBorders>
              <w:top w:val="nil"/>
              <w:left w:val="single" w:sz="4" w:space="0" w:color="auto"/>
              <w:bottom w:val="single" w:sz="4" w:space="0" w:color="auto"/>
              <w:right w:val="single" w:sz="4" w:space="0" w:color="auto"/>
            </w:tcBorders>
            <w:shd w:val="clear" w:color="auto" w:fill="auto"/>
            <w:noWrap/>
            <w:vAlign w:val="center"/>
            <w:hideMark/>
          </w:tcPr>
          <w:p w14:paraId="0C439AA1" w14:textId="77777777" w:rsidR="00EC4A63" w:rsidRPr="00EC4A63" w:rsidRDefault="00EC4A63">
            <w:pPr>
              <w:rPr>
                <w:color w:val="000000"/>
                <w:sz w:val="16"/>
                <w:szCs w:val="16"/>
              </w:rPr>
            </w:pPr>
            <w:r w:rsidRPr="00EC4A63">
              <w:rPr>
                <w:color w:val="000000"/>
                <w:sz w:val="16"/>
                <w:szCs w:val="16"/>
              </w:rPr>
              <w:t>Састав Река - Штале</w:t>
            </w:r>
          </w:p>
        </w:tc>
        <w:tc>
          <w:tcPr>
            <w:tcW w:w="550" w:type="pct"/>
            <w:tcBorders>
              <w:top w:val="nil"/>
              <w:left w:val="nil"/>
              <w:bottom w:val="single" w:sz="4" w:space="0" w:color="auto"/>
              <w:right w:val="single" w:sz="4" w:space="0" w:color="auto"/>
            </w:tcBorders>
            <w:shd w:val="clear" w:color="auto" w:fill="auto"/>
            <w:noWrap/>
            <w:vAlign w:val="center"/>
            <w:hideMark/>
          </w:tcPr>
          <w:p w14:paraId="188FC5F7" w14:textId="77777777" w:rsidR="00EC4A63" w:rsidRPr="00EC4A63" w:rsidRDefault="00EC4A63">
            <w:pPr>
              <w:jc w:val="right"/>
              <w:rPr>
                <w:color w:val="000000"/>
                <w:sz w:val="16"/>
                <w:szCs w:val="16"/>
              </w:rPr>
            </w:pPr>
            <w:r w:rsidRPr="00EC4A63">
              <w:rPr>
                <w:color w:val="000000"/>
                <w:sz w:val="16"/>
                <w:szCs w:val="16"/>
              </w:rPr>
              <w:t>5,00</w:t>
            </w:r>
          </w:p>
        </w:tc>
        <w:tc>
          <w:tcPr>
            <w:tcW w:w="550" w:type="pct"/>
            <w:tcBorders>
              <w:top w:val="nil"/>
              <w:left w:val="nil"/>
              <w:bottom w:val="single" w:sz="4" w:space="0" w:color="auto"/>
              <w:right w:val="single" w:sz="4" w:space="0" w:color="auto"/>
            </w:tcBorders>
            <w:shd w:val="clear" w:color="auto" w:fill="auto"/>
            <w:noWrap/>
            <w:vAlign w:val="center"/>
            <w:hideMark/>
          </w:tcPr>
          <w:p w14:paraId="5EAA6667" w14:textId="77777777" w:rsidR="00EC4A63" w:rsidRPr="00EC4A63" w:rsidRDefault="00EC4A63">
            <w:pPr>
              <w:jc w:val="right"/>
              <w:rPr>
                <w:color w:val="000000"/>
                <w:sz w:val="16"/>
                <w:szCs w:val="16"/>
              </w:rPr>
            </w:pPr>
            <w:r w:rsidRPr="00EC4A63">
              <w:rPr>
                <w:color w:val="000000"/>
                <w:sz w:val="16"/>
                <w:szCs w:val="16"/>
              </w:rPr>
              <w:t>420.000,00</w:t>
            </w:r>
          </w:p>
        </w:tc>
        <w:tc>
          <w:tcPr>
            <w:tcW w:w="550" w:type="pct"/>
            <w:tcBorders>
              <w:top w:val="nil"/>
              <w:left w:val="nil"/>
              <w:bottom w:val="single" w:sz="4" w:space="0" w:color="auto"/>
              <w:right w:val="single" w:sz="4" w:space="0" w:color="auto"/>
            </w:tcBorders>
            <w:shd w:val="clear" w:color="auto" w:fill="auto"/>
            <w:noWrap/>
            <w:vAlign w:val="center"/>
            <w:hideMark/>
          </w:tcPr>
          <w:p w14:paraId="4A2756CF" w14:textId="77777777" w:rsidR="00EC4A63" w:rsidRPr="00EC4A63" w:rsidRDefault="00EC4A63">
            <w:pPr>
              <w:jc w:val="center"/>
              <w:rPr>
                <w:color w:val="000000"/>
                <w:sz w:val="16"/>
                <w:szCs w:val="16"/>
              </w:rPr>
            </w:pPr>
            <w:r w:rsidRPr="00EC4A63">
              <w:rPr>
                <w:color w:val="000000"/>
                <w:sz w:val="16"/>
                <w:szCs w:val="16"/>
              </w:rPr>
              <w:t>бетонски</w:t>
            </w:r>
          </w:p>
        </w:tc>
        <w:tc>
          <w:tcPr>
            <w:tcW w:w="550" w:type="pct"/>
            <w:tcBorders>
              <w:top w:val="nil"/>
              <w:left w:val="nil"/>
              <w:bottom w:val="single" w:sz="4" w:space="0" w:color="auto"/>
              <w:right w:val="single" w:sz="4" w:space="0" w:color="auto"/>
            </w:tcBorders>
            <w:shd w:val="clear" w:color="auto" w:fill="auto"/>
            <w:noWrap/>
            <w:vAlign w:val="center"/>
            <w:hideMark/>
          </w:tcPr>
          <w:p w14:paraId="623A116C" w14:textId="77777777" w:rsidR="00EC4A63" w:rsidRPr="00EC4A63" w:rsidRDefault="00EC4A63">
            <w:pPr>
              <w:jc w:val="center"/>
              <w:rPr>
                <w:color w:val="000000"/>
                <w:sz w:val="16"/>
                <w:szCs w:val="16"/>
              </w:rPr>
            </w:pPr>
            <w:r w:rsidRPr="00EC4A63">
              <w:rPr>
                <w:color w:val="000000"/>
                <w:sz w:val="16"/>
                <w:szCs w:val="16"/>
              </w:rPr>
              <w:t>изградња</w:t>
            </w:r>
          </w:p>
        </w:tc>
        <w:tc>
          <w:tcPr>
            <w:tcW w:w="550" w:type="pct"/>
            <w:tcBorders>
              <w:top w:val="nil"/>
              <w:left w:val="nil"/>
              <w:bottom w:val="single" w:sz="4" w:space="0" w:color="auto"/>
              <w:right w:val="single" w:sz="4" w:space="0" w:color="auto"/>
            </w:tcBorders>
            <w:shd w:val="clear" w:color="auto" w:fill="auto"/>
            <w:noWrap/>
            <w:vAlign w:val="center"/>
            <w:hideMark/>
          </w:tcPr>
          <w:p w14:paraId="68BB4E59" w14:textId="77777777" w:rsidR="00EC4A63" w:rsidRPr="00EC4A63" w:rsidRDefault="00EC4A63">
            <w:pPr>
              <w:jc w:val="right"/>
              <w:rPr>
                <w:color w:val="000000"/>
                <w:sz w:val="16"/>
                <w:szCs w:val="16"/>
              </w:rPr>
            </w:pPr>
            <w:r w:rsidRPr="00EC4A63">
              <w:rPr>
                <w:color w:val="000000"/>
                <w:sz w:val="16"/>
                <w:szCs w:val="16"/>
              </w:rPr>
              <w:t>2.100.000,00</w:t>
            </w:r>
          </w:p>
        </w:tc>
        <w:tc>
          <w:tcPr>
            <w:tcW w:w="509" w:type="pct"/>
            <w:tcBorders>
              <w:top w:val="nil"/>
              <w:left w:val="nil"/>
              <w:bottom w:val="single" w:sz="4" w:space="0" w:color="auto"/>
              <w:right w:val="single" w:sz="4" w:space="0" w:color="auto"/>
            </w:tcBorders>
            <w:shd w:val="clear" w:color="auto" w:fill="auto"/>
            <w:noWrap/>
            <w:vAlign w:val="center"/>
            <w:hideMark/>
          </w:tcPr>
          <w:p w14:paraId="74B99EAB" w14:textId="77777777" w:rsidR="00EC4A63" w:rsidRPr="00EC4A63" w:rsidRDefault="00EC4A63">
            <w:pPr>
              <w:jc w:val="right"/>
              <w:rPr>
                <w:color w:val="000000"/>
                <w:sz w:val="16"/>
                <w:szCs w:val="16"/>
              </w:rPr>
            </w:pPr>
            <w:r w:rsidRPr="00EC4A63">
              <w:rPr>
                <w:color w:val="000000"/>
                <w:sz w:val="16"/>
                <w:szCs w:val="16"/>
              </w:rPr>
              <w:t>0,50</w:t>
            </w:r>
          </w:p>
        </w:tc>
        <w:tc>
          <w:tcPr>
            <w:tcW w:w="685" w:type="pct"/>
            <w:tcBorders>
              <w:top w:val="nil"/>
              <w:left w:val="nil"/>
              <w:bottom w:val="single" w:sz="4" w:space="0" w:color="auto"/>
              <w:right w:val="single" w:sz="4" w:space="0" w:color="auto"/>
            </w:tcBorders>
            <w:shd w:val="clear" w:color="auto" w:fill="auto"/>
            <w:noWrap/>
            <w:vAlign w:val="center"/>
            <w:hideMark/>
          </w:tcPr>
          <w:p w14:paraId="10090D5F" w14:textId="77777777" w:rsidR="00EC4A63" w:rsidRPr="00EC4A63" w:rsidRDefault="00EC4A63">
            <w:pPr>
              <w:jc w:val="right"/>
              <w:rPr>
                <w:color w:val="000000"/>
                <w:sz w:val="16"/>
                <w:szCs w:val="16"/>
              </w:rPr>
            </w:pPr>
            <w:r w:rsidRPr="00EC4A63">
              <w:rPr>
                <w:color w:val="000000"/>
                <w:sz w:val="16"/>
                <w:szCs w:val="16"/>
              </w:rPr>
              <w:t>210.000,00</w:t>
            </w:r>
          </w:p>
        </w:tc>
      </w:tr>
      <w:tr w:rsidR="00EC4A63" w:rsidRPr="00EC4A63" w14:paraId="63D129FE" w14:textId="77777777" w:rsidTr="00EC4A63">
        <w:trPr>
          <w:trHeight w:val="300"/>
        </w:trPr>
        <w:tc>
          <w:tcPr>
            <w:tcW w:w="1058" w:type="pct"/>
            <w:tcBorders>
              <w:top w:val="nil"/>
              <w:left w:val="single" w:sz="4" w:space="0" w:color="auto"/>
              <w:bottom w:val="single" w:sz="4" w:space="0" w:color="auto"/>
              <w:right w:val="single" w:sz="4" w:space="0" w:color="auto"/>
            </w:tcBorders>
            <w:shd w:val="clear" w:color="auto" w:fill="auto"/>
            <w:noWrap/>
            <w:vAlign w:val="center"/>
            <w:hideMark/>
          </w:tcPr>
          <w:p w14:paraId="6B608CA2" w14:textId="77777777" w:rsidR="00EC4A63" w:rsidRPr="00EC4A63" w:rsidRDefault="00EC4A63">
            <w:pPr>
              <w:rPr>
                <w:color w:val="000000"/>
                <w:sz w:val="16"/>
                <w:szCs w:val="16"/>
              </w:rPr>
            </w:pPr>
            <w:r w:rsidRPr="00EC4A63">
              <w:rPr>
                <w:color w:val="000000"/>
                <w:sz w:val="16"/>
                <w:szCs w:val="16"/>
              </w:rPr>
              <w:t>Састав Река - Штале</w:t>
            </w:r>
          </w:p>
        </w:tc>
        <w:tc>
          <w:tcPr>
            <w:tcW w:w="550" w:type="pct"/>
            <w:tcBorders>
              <w:top w:val="nil"/>
              <w:left w:val="nil"/>
              <w:bottom w:val="single" w:sz="4" w:space="0" w:color="auto"/>
              <w:right w:val="single" w:sz="4" w:space="0" w:color="auto"/>
            </w:tcBorders>
            <w:shd w:val="clear" w:color="auto" w:fill="auto"/>
            <w:noWrap/>
            <w:vAlign w:val="center"/>
            <w:hideMark/>
          </w:tcPr>
          <w:p w14:paraId="7200102B" w14:textId="77777777" w:rsidR="00EC4A63" w:rsidRPr="00EC4A63" w:rsidRDefault="00EC4A63">
            <w:pPr>
              <w:jc w:val="right"/>
              <w:rPr>
                <w:color w:val="000000"/>
                <w:sz w:val="16"/>
                <w:szCs w:val="16"/>
              </w:rPr>
            </w:pPr>
            <w:r w:rsidRPr="00EC4A63">
              <w:rPr>
                <w:color w:val="000000"/>
                <w:sz w:val="16"/>
                <w:szCs w:val="16"/>
              </w:rPr>
              <w:t>6,00</w:t>
            </w:r>
          </w:p>
        </w:tc>
        <w:tc>
          <w:tcPr>
            <w:tcW w:w="550" w:type="pct"/>
            <w:tcBorders>
              <w:top w:val="nil"/>
              <w:left w:val="nil"/>
              <w:bottom w:val="single" w:sz="4" w:space="0" w:color="auto"/>
              <w:right w:val="single" w:sz="4" w:space="0" w:color="auto"/>
            </w:tcBorders>
            <w:shd w:val="clear" w:color="auto" w:fill="auto"/>
            <w:noWrap/>
            <w:vAlign w:val="center"/>
            <w:hideMark/>
          </w:tcPr>
          <w:p w14:paraId="0779426D" w14:textId="77777777" w:rsidR="00EC4A63" w:rsidRPr="00EC4A63" w:rsidRDefault="00EC4A63">
            <w:pPr>
              <w:jc w:val="right"/>
              <w:rPr>
                <w:color w:val="000000"/>
                <w:sz w:val="16"/>
                <w:szCs w:val="16"/>
              </w:rPr>
            </w:pPr>
            <w:r w:rsidRPr="00EC4A63">
              <w:rPr>
                <w:color w:val="000000"/>
                <w:sz w:val="16"/>
                <w:szCs w:val="16"/>
              </w:rPr>
              <w:t>420.000,00</w:t>
            </w:r>
          </w:p>
        </w:tc>
        <w:tc>
          <w:tcPr>
            <w:tcW w:w="550" w:type="pct"/>
            <w:tcBorders>
              <w:top w:val="nil"/>
              <w:left w:val="nil"/>
              <w:bottom w:val="single" w:sz="4" w:space="0" w:color="auto"/>
              <w:right w:val="single" w:sz="4" w:space="0" w:color="auto"/>
            </w:tcBorders>
            <w:shd w:val="clear" w:color="auto" w:fill="auto"/>
            <w:noWrap/>
            <w:vAlign w:val="center"/>
            <w:hideMark/>
          </w:tcPr>
          <w:p w14:paraId="51F60C5D" w14:textId="77777777" w:rsidR="00EC4A63" w:rsidRPr="00EC4A63" w:rsidRDefault="00EC4A63">
            <w:pPr>
              <w:jc w:val="center"/>
              <w:rPr>
                <w:color w:val="000000"/>
                <w:sz w:val="16"/>
                <w:szCs w:val="16"/>
              </w:rPr>
            </w:pPr>
            <w:r w:rsidRPr="00EC4A63">
              <w:rPr>
                <w:color w:val="000000"/>
                <w:sz w:val="16"/>
                <w:szCs w:val="16"/>
              </w:rPr>
              <w:t>бетонски</w:t>
            </w:r>
          </w:p>
        </w:tc>
        <w:tc>
          <w:tcPr>
            <w:tcW w:w="550" w:type="pct"/>
            <w:tcBorders>
              <w:top w:val="nil"/>
              <w:left w:val="nil"/>
              <w:bottom w:val="single" w:sz="4" w:space="0" w:color="auto"/>
              <w:right w:val="single" w:sz="4" w:space="0" w:color="auto"/>
            </w:tcBorders>
            <w:shd w:val="clear" w:color="auto" w:fill="auto"/>
            <w:noWrap/>
            <w:vAlign w:val="center"/>
            <w:hideMark/>
          </w:tcPr>
          <w:p w14:paraId="67453189" w14:textId="77777777" w:rsidR="00EC4A63" w:rsidRPr="00EC4A63" w:rsidRDefault="00EC4A63">
            <w:pPr>
              <w:jc w:val="center"/>
              <w:rPr>
                <w:color w:val="000000"/>
                <w:sz w:val="16"/>
                <w:szCs w:val="16"/>
              </w:rPr>
            </w:pPr>
            <w:r w:rsidRPr="00EC4A63">
              <w:rPr>
                <w:color w:val="000000"/>
                <w:sz w:val="16"/>
                <w:szCs w:val="16"/>
              </w:rPr>
              <w:t>изградња</w:t>
            </w:r>
          </w:p>
        </w:tc>
        <w:tc>
          <w:tcPr>
            <w:tcW w:w="550" w:type="pct"/>
            <w:tcBorders>
              <w:top w:val="nil"/>
              <w:left w:val="nil"/>
              <w:bottom w:val="single" w:sz="4" w:space="0" w:color="auto"/>
              <w:right w:val="single" w:sz="4" w:space="0" w:color="auto"/>
            </w:tcBorders>
            <w:shd w:val="clear" w:color="auto" w:fill="auto"/>
            <w:noWrap/>
            <w:vAlign w:val="center"/>
            <w:hideMark/>
          </w:tcPr>
          <w:p w14:paraId="648A483B" w14:textId="77777777" w:rsidR="00EC4A63" w:rsidRPr="00EC4A63" w:rsidRDefault="00EC4A63">
            <w:pPr>
              <w:jc w:val="right"/>
              <w:rPr>
                <w:color w:val="000000"/>
                <w:sz w:val="16"/>
                <w:szCs w:val="16"/>
              </w:rPr>
            </w:pPr>
            <w:r w:rsidRPr="00EC4A63">
              <w:rPr>
                <w:color w:val="000000"/>
                <w:sz w:val="16"/>
                <w:szCs w:val="16"/>
              </w:rPr>
              <w:t>2.520.000,00</w:t>
            </w:r>
          </w:p>
        </w:tc>
        <w:tc>
          <w:tcPr>
            <w:tcW w:w="509" w:type="pct"/>
            <w:tcBorders>
              <w:top w:val="nil"/>
              <w:left w:val="nil"/>
              <w:bottom w:val="single" w:sz="4" w:space="0" w:color="auto"/>
              <w:right w:val="single" w:sz="4" w:space="0" w:color="auto"/>
            </w:tcBorders>
            <w:shd w:val="clear" w:color="auto" w:fill="auto"/>
            <w:noWrap/>
            <w:vAlign w:val="center"/>
            <w:hideMark/>
          </w:tcPr>
          <w:p w14:paraId="2801FC1E" w14:textId="77777777" w:rsidR="00EC4A63" w:rsidRPr="00EC4A63" w:rsidRDefault="00EC4A63">
            <w:pPr>
              <w:jc w:val="right"/>
              <w:rPr>
                <w:color w:val="000000"/>
                <w:sz w:val="16"/>
                <w:szCs w:val="16"/>
              </w:rPr>
            </w:pPr>
            <w:r w:rsidRPr="00EC4A63">
              <w:rPr>
                <w:color w:val="000000"/>
                <w:sz w:val="16"/>
                <w:szCs w:val="16"/>
              </w:rPr>
              <w:t>0,60</w:t>
            </w:r>
          </w:p>
        </w:tc>
        <w:tc>
          <w:tcPr>
            <w:tcW w:w="685" w:type="pct"/>
            <w:tcBorders>
              <w:top w:val="nil"/>
              <w:left w:val="nil"/>
              <w:bottom w:val="single" w:sz="4" w:space="0" w:color="auto"/>
              <w:right w:val="single" w:sz="4" w:space="0" w:color="auto"/>
            </w:tcBorders>
            <w:shd w:val="clear" w:color="auto" w:fill="auto"/>
            <w:noWrap/>
            <w:vAlign w:val="center"/>
            <w:hideMark/>
          </w:tcPr>
          <w:p w14:paraId="6F31C7F6" w14:textId="77777777" w:rsidR="00EC4A63" w:rsidRPr="00EC4A63" w:rsidRDefault="00EC4A63">
            <w:pPr>
              <w:jc w:val="right"/>
              <w:rPr>
                <w:color w:val="000000"/>
                <w:sz w:val="16"/>
                <w:szCs w:val="16"/>
              </w:rPr>
            </w:pPr>
            <w:r w:rsidRPr="00EC4A63">
              <w:rPr>
                <w:color w:val="000000"/>
                <w:sz w:val="16"/>
                <w:szCs w:val="16"/>
              </w:rPr>
              <w:t>252.000,00</w:t>
            </w:r>
          </w:p>
        </w:tc>
      </w:tr>
      <w:tr w:rsidR="00EC4A63" w:rsidRPr="00EC4A63" w14:paraId="59D27964" w14:textId="77777777" w:rsidTr="00EC4A63">
        <w:trPr>
          <w:trHeight w:val="300"/>
        </w:trPr>
        <w:tc>
          <w:tcPr>
            <w:tcW w:w="1058" w:type="pct"/>
            <w:tcBorders>
              <w:top w:val="nil"/>
              <w:left w:val="single" w:sz="4" w:space="0" w:color="auto"/>
              <w:bottom w:val="single" w:sz="4" w:space="0" w:color="auto"/>
              <w:right w:val="single" w:sz="4" w:space="0" w:color="auto"/>
            </w:tcBorders>
            <w:shd w:val="clear" w:color="auto" w:fill="auto"/>
            <w:noWrap/>
            <w:vAlign w:val="center"/>
            <w:hideMark/>
          </w:tcPr>
          <w:p w14:paraId="6A44D867" w14:textId="77777777" w:rsidR="00EC4A63" w:rsidRPr="00EC4A63" w:rsidRDefault="00EC4A63">
            <w:pPr>
              <w:rPr>
                <w:color w:val="000000"/>
                <w:sz w:val="16"/>
                <w:szCs w:val="16"/>
              </w:rPr>
            </w:pPr>
            <w:r w:rsidRPr="00EC4A63">
              <w:rPr>
                <w:color w:val="000000"/>
                <w:sz w:val="16"/>
                <w:szCs w:val="16"/>
              </w:rPr>
              <w:t>Састав Река - Поганиште</w:t>
            </w:r>
          </w:p>
        </w:tc>
        <w:tc>
          <w:tcPr>
            <w:tcW w:w="550" w:type="pct"/>
            <w:tcBorders>
              <w:top w:val="nil"/>
              <w:left w:val="nil"/>
              <w:bottom w:val="single" w:sz="4" w:space="0" w:color="auto"/>
              <w:right w:val="single" w:sz="4" w:space="0" w:color="auto"/>
            </w:tcBorders>
            <w:shd w:val="clear" w:color="auto" w:fill="auto"/>
            <w:noWrap/>
            <w:vAlign w:val="center"/>
            <w:hideMark/>
          </w:tcPr>
          <w:p w14:paraId="6E2ECD2B" w14:textId="77777777" w:rsidR="00EC4A63" w:rsidRPr="00EC4A63" w:rsidRDefault="00EC4A63">
            <w:pPr>
              <w:jc w:val="right"/>
              <w:rPr>
                <w:color w:val="000000"/>
                <w:sz w:val="16"/>
                <w:szCs w:val="16"/>
              </w:rPr>
            </w:pPr>
            <w:r w:rsidRPr="00EC4A63">
              <w:rPr>
                <w:color w:val="000000"/>
                <w:sz w:val="16"/>
                <w:szCs w:val="16"/>
              </w:rPr>
              <w:t>5,00</w:t>
            </w:r>
          </w:p>
        </w:tc>
        <w:tc>
          <w:tcPr>
            <w:tcW w:w="550" w:type="pct"/>
            <w:tcBorders>
              <w:top w:val="nil"/>
              <w:left w:val="nil"/>
              <w:bottom w:val="single" w:sz="4" w:space="0" w:color="auto"/>
              <w:right w:val="single" w:sz="4" w:space="0" w:color="auto"/>
            </w:tcBorders>
            <w:shd w:val="clear" w:color="auto" w:fill="auto"/>
            <w:noWrap/>
            <w:vAlign w:val="center"/>
            <w:hideMark/>
          </w:tcPr>
          <w:p w14:paraId="1481DE17" w14:textId="77777777" w:rsidR="00EC4A63" w:rsidRPr="00EC4A63" w:rsidRDefault="00EC4A63">
            <w:pPr>
              <w:jc w:val="right"/>
              <w:rPr>
                <w:color w:val="000000"/>
                <w:sz w:val="16"/>
                <w:szCs w:val="16"/>
              </w:rPr>
            </w:pPr>
            <w:r w:rsidRPr="00EC4A63">
              <w:rPr>
                <w:color w:val="000000"/>
                <w:sz w:val="16"/>
                <w:szCs w:val="16"/>
              </w:rPr>
              <w:t>420.000,00</w:t>
            </w:r>
          </w:p>
        </w:tc>
        <w:tc>
          <w:tcPr>
            <w:tcW w:w="550" w:type="pct"/>
            <w:tcBorders>
              <w:top w:val="nil"/>
              <w:left w:val="nil"/>
              <w:bottom w:val="single" w:sz="4" w:space="0" w:color="auto"/>
              <w:right w:val="single" w:sz="4" w:space="0" w:color="auto"/>
            </w:tcBorders>
            <w:shd w:val="clear" w:color="auto" w:fill="auto"/>
            <w:noWrap/>
            <w:vAlign w:val="center"/>
            <w:hideMark/>
          </w:tcPr>
          <w:p w14:paraId="5531C862" w14:textId="77777777" w:rsidR="00EC4A63" w:rsidRPr="00EC4A63" w:rsidRDefault="00EC4A63">
            <w:pPr>
              <w:jc w:val="center"/>
              <w:rPr>
                <w:color w:val="000000"/>
                <w:sz w:val="16"/>
                <w:szCs w:val="16"/>
              </w:rPr>
            </w:pPr>
            <w:r w:rsidRPr="00EC4A63">
              <w:rPr>
                <w:color w:val="000000"/>
                <w:sz w:val="16"/>
                <w:szCs w:val="16"/>
              </w:rPr>
              <w:t>бетонски</w:t>
            </w:r>
          </w:p>
        </w:tc>
        <w:tc>
          <w:tcPr>
            <w:tcW w:w="550" w:type="pct"/>
            <w:tcBorders>
              <w:top w:val="nil"/>
              <w:left w:val="nil"/>
              <w:bottom w:val="single" w:sz="4" w:space="0" w:color="auto"/>
              <w:right w:val="single" w:sz="4" w:space="0" w:color="auto"/>
            </w:tcBorders>
            <w:shd w:val="clear" w:color="auto" w:fill="auto"/>
            <w:noWrap/>
            <w:vAlign w:val="center"/>
            <w:hideMark/>
          </w:tcPr>
          <w:p w14:paraId="71E141FF" w14:textId="77777777" w:rsidR="00EC4A63" w:rsidRPr="00EC4A63" w:rsidRDefault="00EC4A63">
            <w:pPr>
              <w:jc w:val="center"/>
              <w:rPr>
                <w:color w:val="000000"/>
                <w:sz w:val="16"/>
                <w:szCs w:val="16"/>
              </w:rPr>
            </w:pPr>
            <w:r w:rsidRPr="00EC4A63">
              <w:rPr>
                <w:color w:val="000000"/>
                <w:sz w:val="16"/>
                <w:szCs w:val="16"/>
              </w:rPr>
              <w:t>изградња</w:t>
            </w:r>
          </w:p>
        </w:tc>
        <w:tc>
          <w:tcPr>
            <w:tcW w:w="550" w:type="pct"/>
            <w:tcBorders>
              <w:top w:val="nil"/>
              <w:left w:val="nil"/>
              <w:bottom w:val="single" w:sz="4" w:space="0" w:color="auto"/>
              <w:right w:val="single" w:sz="4" w:space="0" w:color="auto"/>
            </w:tcBorders>
            <w:shd w:val="clear" w:color="auto" w:fill="auto"/>
            <w:noWrap/>
            <w:vAlign w:val="center"/>
            <w:hideMark/>
          </w:tcPr>
          <w:p w14:paraId="69ADD124" w14:textId="77777777" w:rsidR="00EC4A63" w:rsidRPr="00EC4A63" w:rsidRDefault="00EC4A63">
            <w:pPr>
              <w:jc w:val="right"/>
              <w:rPr>
                <w:color w:val="000000"/>
                <w:sz w:val="16"/>
                <w:szCs w:val="16"/>
              </w:rPr>
            </w:pPr>
            <w:r w:rsidRPr="00EC4A63">
              <w:rPr>
                <w:color w:val="000000"/>
                <w:sz w:val="16"/>
                <w:szCs w:val="16"/>
              </w:rPr>
              <w:t>2.100.000,00</w:t>
            </w:r>
          </w:p>
        </w:tc>
        <w:tc>
          <w:tcPr>
            <w:tcW w:w="509" w:type="pct"/>
            <w:tcBorders>
              <w:top w:val="nil"/>
              <w:left w:val="nil"/>
              <w:bottom w:val="single" w:sz="4" w:space="0" w:color="auto"/>
              <w:right w:val="single" w:sz="4" w:space="0" w:color="auto"/>
            </w:tcBorders>
            <w:shd w:val="clear" w:color="auto" w:fill="auto"/>
            <w:noWrap/>
            <w:vAlign w:val="center"/>
            <w:hideMark/>
          </w:tcPr>
          <w:p w14:paraId="4C3D3582" w14:textId="77777777" w:rsidR="00EC4A63" w:rsidRPr="00EC4A63" w:rsidRDefault="00EC4A63">
            <w:pPr>
              <w:jc w:val="right"/>
              <w:rPr>
                <w:color w:val="000000"/>
                <w:sz w:val="16"/>
                <w:szCs w:val="16"/>
              </w:rPr>
            </w:pPr>
            <w:r w:rsidRPr="00EC4A63">
              <w:rPr>
                <w:color w:val="000000"/>
                <w:sz w:val="16"/>
                <w:szCs w:val="16"/>
              </w:rPr>
              <w:t>0,50</w:t>
            </w:r>
          </w:p>
        </w:tc>
        <w:tc>
          <w:tcPr>
            <w:tcW w:w="685" w:type="pct"/>
            <w:tcBorders>
              <w:top w:val="nil"/>
              <w:left w:val="nil"/>
              <w:bottom w:val="single" w:sz="4" w:space="0" w:color="auto"/>
              <w:right w:val="single" w:sz="4" w:space="0" w:color="auto"/>
            </w:tcBorders>
            <w:shd w:val="clear" w:color="auto" w:fill="auto"/>
            <w:noWrap/>
            <w:vAlign w:val="center"/>
            <w:hideMark/>
          </w:tcPr>
          <w:p w14:paraId="633A977D" w14:textId="77777777" w:rsidR="00EC4A63" w:rsidRPr="00EC4A63" w:rsidRDefault="00EC4A63">
            <w:pPr>
              <w:jc w:val="right"/>
              <w:rPr>
                <w:color w:val="000000"/>
                <w:sz w:val="16"/>
                <w:szCs w:val="16"/>
              </w:rPr>
            </w:pPr>
            <w:r w:rsidRPr="00EC4A63">
              <w:rPr>
                <w:color w:val="000000"/>
                <w:sz w:val="16"/>
                <w:szCs w:val="16"/>
              </w:rPr>
              <w:t>210.000,00</w:t>
            </w:r>
          </w:p>
        </w:tc>
      </w:tr>
      <w:tr w:rsidR="00EC4A63" w:rsidRPr="00EC4A63" w14:paraId="5465A648" w14:textId="77777777" w:rsidTr="00EC4A63">
        <w:trPr>
          <w:trHeight w:val="300"/>
        </w:trPr>
        <w:tc>
          <w:tcPr>
            <w:tcW w:w="1058" w:type="pct"/>
            <w:tcBorders>
              <w:top w:val="nil"/>
              <w:left w:val="single" w:sz="4" w:space="0" w:color="auto"/>
              <w:bottom w:val="single" w:sz="4" w:space="0" w:color="auto"/>
              <w:right w:val="single" w:sz="4" w:space="0" w:color="auto"/>
            </w:tcBorders>
            <w:shd w:val="clear" w:color="auto" w:fill="auto"/>
            <w:noWrap/>
            <w:vAlign w:val="center"/>
            <w:hideMark/>
          </w:tcPr>
          <w:p w14:paraId="7A87C924" w14:textId="77777777" w:rsidR="00EC4A63" w:rsidRPr="00EC4A63" w:rsidRDefault="00EC4A63">
            <w:pPr>
              <w:rPr>
                <w:color w:val="000000"/>
                <w:sz w:val="16"/>
                <w:szCs w:val="16"/>
              </w:rPr>
            </w:pPr>
            <w:r w:rsidRPr="00EC4A63">
              <w:rPr>
                <w:color w:val="000000"/>
                <w:sz w:val="16"/>
                <w:szCs w:val="16"/>
              </w:rPr>
              <w:t>Слатински пут</w:t>
            </w:r>
          </w:p>
        </w:tc>
        <w:tc>
          <w:tcPr>
            <w:tcW w:w="550" w:type="pct"/>
            <w:tcBorders>
              <w:top w:val="nil"/>
              <w:left w:val="nil"/>
              <w:bottom w:val="single" w:sz="4" w:space="0" w:color="auto"/>
              <w:right w:val="single" w:sz="4" w:space="0" w:color="auto"/>
            </w:tcBorders>
            <w:shd w:val="clear" w:color="auto" w:fill="auto"/>
            <w:noWrap/>
            <w:vAlign w:val="center"/>
            <w:hideMark/>
          </w:tcPr>
          <w:p w14:paraId="463C65C9" w14:textId="77777777" w:rsidR="00EC4A63" w:rsidRPr="00EC4A63" w:rsidRDefault="00EC4A63">
            <w:pPr>
              <w:jc w:val="right"/>
              <w:rPr>
                <w:color w:val="000000"/>
                <w:sz w:val="16"/>
                <w:szCs w:val="16"/>
              </w:rPr>
            </w:pPr>
            <w:r w:rsidRPr="00EC4A63">
              <w:rPr>
                <w:color w:val="000000"/>
                <w:sz w:val="16"/>
                <w:szCs w:val="16"/>
              </w:rPr>
              <w:t>15,00</w:t>
            </w:r>
          </w:p>
        </w:tc>
        <w:tc>
          <w:tcPr>
            <w:tcW w:w="550" w:type="pct"/>
            <w:tcBorders>
              <w:top w:val="nil"/>
              <w:left w:val="nil"/>
              <w:bottom w:val="single" w:sz="4" w:space="0" w:color="auto"/>
              <w:right w:val="single" w:sz="4" w:space="0" w:color="auto"/>
            </w:tcBorders>
            <w:shd w:val="clear" w:color="auto" w:fill="auto"/>
            <w:noWrap/>
            <w:vAlign w:val="center"/>
            <w:hideMark/>
          </w:tcPr>
          <w:p w14:paraId="1619A5AA" w14:textId="77777777" w:rsidR="00EC4A63" w:rsidRPr="00EC4A63" w:rsidRDefault="00EC4A63">
            <w:pPr>
              <w:jc w:val="right"/>
              <w:rPr>
                <w:color w:val="000000"/>
                <w:sz w:val="16"/>
                <w:szCs w:val="16"/>
              </w:rPr>
            </w:pPr>
            <w:r w:rsidRPr="00EC4A63">
              <w:rPr>
                <w:color w:val="000000"/>
                <w:sz w:val="16"/>
                <w:szCs w:val="16"/>
              </w:rPr>
              <w:t>420.000,00</w:t>
            </w:r>
          </w:p>
        </w:tc>
        <w:tc>
          <w:tcPr>
            <w:tcW w:w="550" w:type="pct"/>
            <w:tcBorders>
              <w:top w:val="nil"/>
              <w:left w:val="nil"/>
              <w:bottom w:val="single" w:sz="4" w:space="0" w:color="auto"/>
              <w:right w:val="single" w:sz="4" w:space="0" w:color="auto"/>
            </w:tcBorders>
            <w:shd w:val="clear" w:color="auto" w:fill="auto"/>
            <w:noWrap/>
            <w:vAlign w:val="center"/>
            <w:hideMark/>
          </w:tcPr>
          <w:p w14:paraId="70F535D5" w14:textId="77777777" w:rsidR="00EC4A63" w:rsidRPr="00EC4A63" w:rsidRDefault="00EC4A63">
            <w:pPr>
              <w:jc w:val="center"/>
              <w:rPr>
                <w:color w:val="000000"/>
                <w:sz w:val="16"/>
                <w:szCs w:val="16"/>
              </w:rPr>
            </w:pPr>
            <w:r w:rsidRPr="00EC4A63">
              <w:rPr>
                <w:color w:val="000000"/>
                <w:sz w:val="16"/>
                <w:szCs w:val="16"/>
              </w:rPr>
              <w:t>бетонски</w:t>
            </w:r>
          </w:p>
        </w:tc>
        <w:tc>
          <w:tcPr>
            <w:tcW w:w="550" w:type="pct"/>
            <w:tcBorders>
              <w:top w:val="nil"/>
              <w:left w:val="nil"/>
              <w:bottom w:val="single" w:sz="4" w:space="0" w:color="auto"/>
              <w:right w:val="single" w:sz="4" w:space="0" w:color="auto"/>
            </w:tcBorders>
            <w:shd w:val="clear" w:color="auto" w:fill="auto"/>
            <w:noWrap/>
            <w:vAlign w:val="center"/>
            <w:hideMark/>
          </w:tcPr>
          <w:p w14:paraId="0A1F2CBC" w14:textId="77777777" w:rsidR="00EC4A63" w:rsidRPr="00EC4A63" w:rsidRDefault="00EC4A63">
            <w:pPr>
              <w:jc w:val="center"/>
              <w:rPr>
                <w:color w:val="000000"/>
                <w:sz w:val="16"/>
                <w:szCs w:val="16"/>
              </w:rPr>
            </w:pPr>
            <w:r w:rsidRPr="00EC4A63">
              <w:rPr>
                <w:color w:val="000000"/>
                <w:sz w:val="16"/>
                <w:szCs w:val="16"/>
              </w:rPr>
              <w:t>изградња</w:t>
            </w:r>
          </w:p>
        </w:tc>
        <w:tc>
          <w:tcPr>
            <w:tcW w:w="550" w:type="pct"/>
            <w:tcBorders>
              <w:top w:val="nil"/>
              <w:left w:val="nil"/>
              <w:bottom w:val="single" w:sz="4" w:space="0" w:color="auto"/>
              <w:right w:val="single" w:sz="4" w:space="0" w:color="auto"/>
            </w:tcBorders>
            <w:shd w:val="clear" w:color="auto" w:fill="auto"/>
            <w:noWrap/>
            <w:vAlign w:val="center"/>
            <w:hideMark/>
          </w:tcPr>
          <w:p w14:paraId="6903E19D" w14:textId="77777777" w:rsidR="00EC4A63" w:rsidRPr="00EC4A63" w:rsidRDefault="00EC4A63">
            <w:pPr>
              <w:jc w:val="right"/>
              <w:rPr>
                <w:color w:val="000000"/>
                <w:sz w:val="16"/>
                <w:szCs w:val="16"/>
              </w:rPr>
            </w:pPr>
            <w:r w:rsidRPr="00EC4A63">
              <w:rPr>
                <w:color w:val="000000"/>
                <w:sz w:val="16"/>
                <w:szCs w:val="16"/>
              </w:rPr>
              <w:t>6.300.000,00</w:t>
            </w:r>
          </w:p>
        </w:tc>
        <w:tc>
          <w:tcPr>
            <w:tcW w:w="509" w:type="pct"/>
            <w:tcBorders>
              <w:top w:val="nil"/>
              <w:left w:val="nil"/>
              <w:bottom w:val="single" w:sz="4" w:space="0" w:color="auto"/>
              <w:right w:val="single" w:sz="4" w:space="0" w:color="auto"/>
            </w:tcBorders>
            <w:shd w:val="clear" w:color="auto" w:fill="auto"/>
            <w:noWrap/>
            <w:vAlign w:val="center"/>
            <w:hideMark/>
          </w:tcPr>
          <w:p w14:paraId="54F34283" w14:textId="77777777" w:rsidR="00EC4A63" w:rsidRPr="00EC4A63" w:rsidRDefault="00EC4A63">
            <w:pPr>
              <w:jc w:val="right"/>
              <w:rPr>
                <w:color w:val="000000"/>
                <w:sz w:val="16"/>
                <w:szCs w:val="16"/>
              </w:rPr>
            </w:pPr>
            <w:r w:rsidRPr="00EC4A63">
              <w:rPr>
                <w:color w:val="000000"/>
                <w:sz w:val="16"/>
                <w:szCs w:val="16"/>
              </w:rPr>
              <w:t>1,50</w:t>
            </w:r>
          </w:p>
        </w:tc>
        <w:tc>
          <w:tcPr>
            <w:tcW w:w="685" w:type="pct"/>
            <w:tcBorders>
              <w:top w:val="nil"/>
              <w:left w:val="nil"/>
              <w:bottom w:val="single" w:sz="4" w:space="0" w:color="auto"/>
              <w:right w:val="single" w:sz="4" w:space="0" w:color="auto"/>
            </w:tcBorders>
            <w:shd w:val="clear" w:color="auto" w:fill="auto"/>
            <w:noWrap/>
            <w:vAlign w:val="center"/>
            <w:hideMark/>
          </w:tcPr>
          <w:p w14:paraId="134B8CCF" w14:textId="77777777" w:rsidR="00EC4A63" w:rsidRPr="00EC4A63" w:rsidRDefault="00EC4A63">
            <w:pPr>
              <w:jc w:val="right"/>
              <w:rPr>
                <w:color w:val="000000"/>
                <w:sz w:val="16"/>
                <w:szCs w:val="16"/>
              </w:rPr>
            </w:pPr>
            <w:r w:rsidRPr="00EC4A63">
              <w:rPr>
                <w:color w:val="000000"/>
                <w:sz w:val="16"/>
                <w:szCs w:val="16"/>
              </w:rPr>
              <w:t>630.000,00</w:t>
            </w:r>
          </w:p>
        </w:tc>
      </w:tr>
      <w:tr w:rsidR="00EC4A63" w:rsidRPr="00EC4A63" w14:paraId="08F258E0" w14:textId="77777777" w:rsidTr="00EC4A63">
        <w:trPr>
          <w:trHeight w:val="300"/>
        </w:trPr>
        <w:tc>
          <w:tcPr>
            <w:tcW w:w="1058" w:type="pct"/>
            <w:tcBorders>
              <w:top w:val="nil"/>
              <w:left w:val="single" w:sz="4" w:space="0" w:color="auto"/>
              <w:bottom w:val="single" w:sz="4" w:space="0" w:color="auto"/>
              <w:right w:val="single" w:sz="4" w:space="0" w:color="auto"/>
            </w:tcBorders>
            <w:shd w:val="clear" w:color="000000" w:fill="D9D9D9"/>
            <w:noWrap/>
            <w:vAlign w:val="center"/>
            <w:hideMark/>
          </w:tcPr>
          <w:p w14:paraId="5AA90420" w14:textId="77777777" w:rsidR="00EC4A63" w:rsidRPr="00EC4A63" w:rsidRDefault="00EC4A63">
            <w:pPr>
              <w:jc w:val="center"/>
              <w:rPr>
                <w:color w:val="000000"/>
                <w:sz w:val="16"/>
                <w:szCs w:val="16"/>
              </w:rPr>
            </w:pPr>
            <w:r w:rsidRPr="00EC4A63">
              <w:rPr>
                <w:color w:val="000000"/>
                <w:sz w:val="16"/>
                <w:szCs w:val="16"/>
              </w:rPr>
              <w:t>Укупно изградња</w:t>
            </w:r>
          </w:p>
        </w:tc>
        <w:tc>
          <w:tcPr>
            <w:tcW w:w="550" w:type="pct"/>
            <w:tcBorders>
              <w:top w:val="nil"/>
              <w:left w:val="nil"/>
              <w:bottom w:val="single" w:sz="4" w:space="0" w:color="auto"/>
              <w:right w:val="single" w:sz="4" w:space="0" w:color="auto"/>
            </w:tcBorders>
            <w:shd w:val="clear" w:color="000000" w:fill="D9D9D9"/>
            <w:noWrap/>
            <w:vAlign w:val="center"/>
            <w:hideMark/>
          </w:tcPr>
          <w:p w14:paraId="21103604" w14:textId="77777777" w:rsidR="00EC4A63" w:rsidRPr="00EC4A63" w:rsidRDefault="00EC4A63">
            <w:pPr>
              <w:jc w:val="right"/>
              <w:rPr>
                <w:color w:val="000000"/>
                <w:sz w:val="16"/>
                <w:szCs w:val="16"/>
              </w:rPr>
            </w:pPr>
            <w:r w:rsidRPr="00EC4A63">
              <w:rPr>
                <w:color w:val="000000"/>
                <w:sz w:val="16"/>
                <w:szCs w:val="16"/>
              </w:rPr>
              <w:t>31,00</w:t>
            </w:r>
          </w:p>
        </w:tc>
        <w:tc>
          <w:tcPr>
            <w:tcW w:w="550" w:type="pct"/>
            <w:tcBorders>
              <w:top w:val="nil"/>
              <w:left w:val="nil"/>
              <w:bottom w:val="single" w:sz="4" w:space="0" w:color="auto"/>
              <w:right w:val="single" w:sz="4" w:space="0" w:color="auto"/>
            </w:tcBorders>
            <w:shd w:val="clear" w:color="000000" w:fill="D9D9D9"/>
            <w:noWrap/>
            <w:vAlign w:val="center"/>
            <w:hideMark/>
          </w:tcPr>
          <w:p w14:paraId="05F4EAA2" w14:textId="77777777" w:rsidR="00EC4A63" w:rsidRPr="00EC4A63" w:rsidRDefault="00EC4A63">
            <w:pPr>
              <w:jc w:val="right"/>
              <w:rPr>
                <w:color w:val="000000"/>
                <w:sz w:val="16"/>
                <w:szCs w:val="16"/>
              </w:rPr>
            </w:pPr>
            <w:r w:rsidRPr="00EC4A63">
              <w:rPr>
                <w:color w:val="000000"/>
                <w:sz w:val="16"/>
                <w:szCs w:val="16"/>
              </w:rPr>
              <w:t> </w:t>
            </w:r>
          </w:p>
        </w:tc>
        <w:tc>
          <w:tcPr>
            <w:tcW w:w="550" w:type="pct"/>
            <w:tcBorders>
              <w:top w:val="nil"/>
              <w:left w:val="nil"/>
              <w:bottom w:val="single" w:sz="4" w:space="0" w:color="auto"/>
              <w:right w:val="single" w:sz="4" w:space="0" w:color="auto"/>
            </w:tcBorders>
            <w:shd w:val="clear" w:color="000000" w:fill="D9D9D9"/>
            <w:noWrap/>
            <w:vAlign w:val="center"/>
            <w:hideMark/>
          </w:tcPr>
          <w:p w14:paraId="1FD9FEA7" w14:textId="77777777" w:rsidR="00EC4A63" w:rsidRPr="00EC4A63" w:rsidRDefault="00EC4A63">
            <w:pPr>
              <w:jc w:val="center"/>
              <w:rPr>
                <w:color w:val="000000"/>
                <w:sz w:val="16"/>
                <w:szCs w:val="16"/>
              </w:rPr>
            </w:pPr>
            <w:r w:rsidRPr="00EC4A63">
              <w:rPr>
                <w:color w:val="000000"/>
                <w:sz w:val="16"/>
                <w:szCs w:val="16"/>
              </w:rPr>
              <w:t> </w:t>
            </w:r>
          </w:p>
        </w:tc>
        <w:tc>
          <w:tcPr>
            <w:tcW w:w="550" w:type="pct"/>
            <w:tcBorders>
              <w:top w:val="nil"/>
              <w:left w:val="nil"/>
              <w:bottom w:val="single" w:sz="4" w:space="0" w:color="auto"/>
              <w:right w:val="single" w:sz="4" w:space="0" w:color="auto"/>
            </w:tcBorders>
            <w:shd w:val="clear" w:color="000000" w:fill="D9D9D9"/>
            <w:noWrap/>
            <w:vAlign w:val="center"/>
            <w:hideMark/>
          </w:tcPr>
          <w:p w14:paraId="090B102F" w14:textId="77777777" w:rsidR="00EC4A63" w:rsidRPr="00EC4A63" w:rsidRDefault="00EC4A63">
            <w:pPr>
              <w:jc w:val="center"/>
              <w:rPr>
                <w:color w:val="000000"/>
                <w:sz w:val="16"/>
                <w:szCs w:val="16"/>
              </w:rPr>
            </w:pPr>
            <w:r w:rsidRPr="00EC4A63">
              <w:rPr>
                <w:color w:val="000000"/>
                <w:sz w:val="16"/>
                <w:szCs w:val="16"/>
              </w:rPr>
              <w:t> </w:t>
            </w:r>
          </w:p>
        </w:tc>
        <w:tc>
          <w:tcPr>
            <w:tcW w:w="550" w:type="pct"/>
            <w:tcBorders>
              <w:top w:val="nil"/>
              <w:left w:val="nil"/>
              <w:bottom w:val="single" w:sz="4" w:space="0" w:color="auto"/>
              <w:right w:val="single" w:sz="4" w:space="0" w:color="auto"/>
            </w:tcBorders>
            <w:shd w:val="clear" w:color="000000" w:fill="D9D9D9"/>
            <w:noWrap/>
            <w:vAlign w:val="center"/>
            <w:hideMark/>
          </w:tcPr>
          <w:p w14:paraId="08788171" w14:textId="77777777" w:rsidR="00EC4A63" w:rsidRPr="00EC4A63" w:rsidRDefault="00EC4A63">
            <w:pPr>
              <w:jc w:val="right"/>
              <w:rPr>
                <w:color w:val="000000"/>
                <w:sz w:val="16"/>
                <w:szCs w:val="16"/>
              </w:rPr>
            </w:pPr>
            <w:r w:rsidRPr="00EC4A63">
              <w:rPr>
                <w:color w:val="000000"/>
                <w:sz w:val="16"/>
                <w:szCs w:val="16"/>
              </w:rPr>
              <w:t>13.020.000,00</w:t>
            </w:r>
          </w:p>
        </w:tc>
        <w:tc>
          <w:tcPr>
            <w:tcW w:w="509" w:type="pct"/>
            <w:tcBorders>
              <w:top w:val="nil"/>
              <w:left w:val="nil"/>
              <w:bottom w:val="single" w:sz="4" w:space="0" w:color="auto"/>
              <w:right w:val="single" w:sz="4" w:space="0" w:color="auto"/>
            </w:tcBorders>
            <w:shd w:val="clear" w:color="000000" w:fill="D9D9D9"/>
            <w:noWrap/>
            <w:vAlign w:val="center"/>
            <w:hideMark/>
          </w:tcPr>
          <w:p w14:paraId="120A7F88" w14:textId="77777777" w:rsidR="00EC4A63" w:rsidRPr="00EC4A63" w:rsidRDefault="00EC4A63">
            <w:pPr>
              <w:jc w:val="right"/>
              <w:rPr>
                <w:color w:val="000000"/>
                <w:sz w:val="16"/>
                <w:szCs w:val="16"/>
              </w:rPr>
            </w:pPr>
            <w:r w:rsidRPr="00EC4A63">
              <w:rPr>
                <w:color w:val="000000"/>
                <w:sz w:val="16"/>
                <w:szCs w:val="16"/>
              </w:rPr>
              <w:t>3,10</w:t>
            </w:r>
          </w:p>
        </w:tc>
        <w:tc>
          <w:tcPr>
            <w:tcW w:w="685" w:type="pct"/>
            <w:tcBorders>
              <w:top w:val="nil"/>
              <w:left w:val="nil"/>
              <w:bottom w:val="single" w:sz="4" w:space="0" w:color="auto"/>
              <w:right w:val="single" w:sz="4" w:space="0" w:color="auto"/>
            </w:tcBorders>
            <w:shd w:val="clear" w:color="000000" w:fill="D9D9D9"/>
            <w:noWrap/>
            <w:vAlign w:val="center"/>
            <w:hideMark/>
          </w:tcPr>
          <w:p w14:paraId="37CB2FB7" w14:textId="77777777" w:rsidR="00EC4A63" w:rsidRPr="00EC4A63" w:rsidRDefault="00EC4A63">
            <w:pPr>
              <w:jc w:val="right"/>
              <w:rPr>
                <w:color w:val="000000"/>
                <w:sz w:val="16"/>
                <w:szCs w:val="16"/>
              </w:rPr>
            </w:pPr>
            <w:r w:rsidRPr="00EC4A63">
              <w:rPr>
                <w:color w:val="000000"/>
                <w:sz w:val="16"/>
                <w:szCs w:val="16"/>
              </w:rPr>
              <w:t>1.302.000,00</w:t>
            </w:r>
          </w:p>
        </w:tc>
      </w:tr>
      <w:tr w:rsidR="00EC4A63" w:rsidRPr="00EC4A63" w14:paraId="2F6EC691" w14:textId="77777777" w:rsidTr="00EC4A63">
        <w:trPr>
          <w:trHeight w:val="285"/>
        </w:trPr>
        <w:tc>
          <w:tcPr>
            <w:tcW w:w="1058" w:type="pct"/>
            <w:tcBorders>
              <w:top w:val="nil"/>
              <w:left w:val="single" w:sz="4" w:space="0" w:color="auto"/>
              <w:bottom w:val="single" w:sz="4" w:space="0" w:color="auto"/>
              <w:right w:val="single" w:sz="4" w:space="0" w:color="auto"/>
            </w:tcBorders>
            <w:shd w:val="clear" w:color="000000" w:fill="D9D9D9"/>
            <w:noWrap/>
            <w:vAlign w:val="center"/>
            <w:hideMark/>
          </w:tcPr>
          <w:p w14:paraId="5448313C" w14:textId="77777777" w:rsidR="00EC4A63" w:rsidRPr="00EC4A63" w:rsidRDefault="00EC4A63">
            <w:pPr>
              <w:jc w:val="center"/>
              <w:rPr>
                <w:b/>
                <w:bCs/>
                <w:color w:val="000000"/>
                <w:sz w:val="16"/>
                <w:szCs w:val="16"/>
              </w:rPr>
            </w:pPr>
            <w:r w:rsidRPr="00EC4A63">
              <w:rPr>
                <w:b/>
                <w:bCs/>
                <w:color w:val="000000"/>
                <w:sz w:val="16"/>
                <w:szCs w:val="16"/>
              </w:rPr>
              <w:t>Укупно</w:t>
            </w:r>
          </w:p>
        </w:tc>
        <w:tc>
          <w:tcPr>
            <w:tcW w:w="550" w:type="pct"/>
            <w:tcBorders>
              <w:top w:val="nil"/>
              <w:left w:val="nil"/>
              <w:bottom w:val="single" w:sz="4" w:space="0" w:color="auto"/>
              <w:right w:val="single" w:sz="4" w:space="0" w:color="auto"/>
            </w:tcBorders>
            <w:shd w:val="clear" w:color="000000" w:fill="D9D9D9"/>
            <w:noWrap/>
            <w:vAlign w:val="center"/>
            <w:hideMark/>
          </w:tcPr>
          <w:p w14:paraId="7095BCE9" w14:textId="77777777" w:rsidR="00EC4A63" w:rsidRPr="00EC4A63" w:rsidRDefault="00EC4A63">
            <w:pPr>
              <w:jc w:val="right"/>
              <w:rPr>
                <w:b/>
                <w:bCs/>
                <w:color w:val="000000"/>
                <w:sz w:val="16"/>
                <w:szCs w:val="16"/>
              </w:rPr>
            </w:pPr>
            <w:r w:rsidRPr="00EC4A63">
              <w:rPr>
                <w:b/>
                <w:bCs/>
                <w:color w:val="000000"/>
                <w:sz w:val="16"/>
                <w:szCs w:val="16"/>
              </w:rPr>
              <w:t>31,00</w:t>
            </w:r>
          </w:p>
        </w:tc>
        <w:tc>
          <w:tcPr>
            <w:tcW w:w="550" w:type="pct"/>
            <w:tcBorders>
              <w:top w:val="nil"/>
              <w:left w:val="nil"/>
              <w:bottom w:val="single" w:sz="4" w:space="0" w:color="auto"/>
              <w:right w:val="single" w:sz="4" w:space="0" w:color="auto"/>
            </w:tcBorders>
            <w:shd w:val="clear" w:color="000000" w:fill="D9D9D9"/>
            <w:noWrap/>
            <w:vAlign w:val="center"/>
            <w:hideMark/>
          </w:tcPr>
          <w:p w14:paraId="3B7D28FC" w14:textId="77777777" w:rsidR="00EC4A63" w:rsidRPr="00EC4A63" w:rsidRDefault="00EC4A63">
            <w:pPr>
              <w:jc w:val="right"/>
              <w:rPr>
                <w:b/>
                <w:bCs/>
                <w:color w:val="000000"/>
                <w:sz w:val="16"/>
                <w:szCs w:val="16"/>
              </w:rPr>
            </w:pPr>
            <w:r w:rsidRPr="00EC4A63">
              <w:rPr>
                <w:b/>
                <w:bCs/>
                <w:color w:val="000000"/>
                <w:sz w:val="16"/>
                <w:szCs w:val="16"/>
              </w:rPr>
              <w:t> </w:t>
            </w:r>
          </w:p>
        </w:tc>
        <w:tc>
          <w:tcPr>
            <w:tcW w:w="550" w:type="pct"/>
            <w:tcBorders>
              <w:top w:val="nil"/>
              <w:left w:val="nil"/>
              <w:bottom w:val="single" w:sz="4" w:space="0" w:color="auto"/>
              <w:right w:val="single" w:sz="4" w:space="0" w:color="auto"/>
            </w:tcBorders>
            <w:shd w:val="clear" w:color="000000" w:fill="D9D9D9"/>
            <w:noWrap/>
            <w:vAlign w:val="center"/>
            <w:hideMark/>
          </w:tcPr>
          <w:p w14:paraId="4B9A2C94" w14:textId="77777777" w:rsidR="00EC4A63" w:rsidRPr="00EC4A63" w:rsidRDefault="00EC4A63">
            <w:pPr>
              <w:jc w:val="right"/>
              <w:rPr>
                <w:b/>
                <w:bCs/>
                <w:color w:val="000000"/>
                <w:sz w:val="16"/>
                <w:szCs w:val="16"/>
              </w:rPr>
            </w:pPr>
            <w:r w:rsidRPr="00EC4A63">
              <w:rPr>
                <w:b/>
                <w:bCs/>
                <w:color w:val="000000"/>
                <w:sz w:val="16"/>
                <w:szCs w:val="16"/>
              </w:rPr>
              <w:t> </w:t>
            </w:r>
          </w:p>
        </w:tc>
        <w:tc>
          <w:tcPr>
            <w:tcW w:w="550" w:type="pct"/>
            <w:tcBorders>
              <w:top w:val="nil"/>
              <w:left w:val="nil"/>
              <w:bottom w:val="single" w:sz="4" w:space="0" w:color="auto"/>
              <w:right w:val="single" w:sz="4" w:space="0" w:color="auto"/>
            </w:tcBorders>
            <w:shd w:val="clear" w:color="000000" w:fill="D9D9D9"/>
            <w:noWrap/>
            <w:vAlign w:val="center"/>
            <w:hideMark/>
          </w:tcPr>
          <w:p w14:paraId="74AD0C38" w14:textId="77777777" w:rsidR="00EC4A63" w:rsidRPr="00EC4A63" w:rsidRDefault="00EC4A63">
            <w:pPr>
              <w:jc w:val="right"/>
              <w:rPr>
                <w:b/>
                <w:bCs/>
                <w:color w:val="000000"/>
                <w:sz w:val="16"/>
                <w:szCs w:val="16"/>
              </w:rPr>
            </w:pPr>
            <w:r w:rsidRPr="00EC4A63">
              <w:rPr>
                <w:b/>
                <w:bCs/>
                <w:color w:val="000000"/>
                <w:sz w:val="16"/>
                <w:szCs w:val="16"/>
              </w:rPr>
              <w:t> </w:t>
            </w:r>
          </w:p>
        </w:tc>
        <w:tc>
          <w:tcPr>
            <w:tcW w:w="550" w:type="pct"/>
            <w:tcBorders>
              <w:top w:val="nil"/>
              <w:left w:val="nil"/>
              <w:bottom w:val="single" w:sz="4" w:space="0" w:color="auto"/>
              <w:right w:val="single" w:sz="4" w:space="0" w:color="auto"/>
            </w:tcBorders>
            <w:shd w:val="clear" w:color="000000" w:fill="D9D9D9"/>
            <w:noWrap/>
            <w:vAlign w:val="center"/>
            <w:hideMark/>
          </w:tcPr>
          <w:p w14:paraId="2DBAB41C" w14:textId="77777777" w:rsidR="00EC4A63" w:rsidRPr="00EC4A63" w:rsidRDefault="00EC4A63">
            <w:pPr>
              <w:jc w:val="right"/>
              <w:rPr>
                <w:b/>
                <w:bCs/>
                <w:color w:val="000000"/>
                <w:sz w:val="16"/>
                <w:szCs w:val="16"/>
              </w:rPr>
            </w:pPr>
            <w:r w:rsidRPr="00EC4A63">
              <w:rPr>
                <w:b/>
                <w:bCs/>
                <w:color w:val="000000"/>
                <w:sz w:val="16"/>
                <w:szCs w:val="16"/>
              </w:rPr>
              <w:t>13.020.000,00</w:t>
            </w:r>
          </w:p>
        </w:tc>
        <w:tc>
          <w:tcPr>
            <w:tcW w:w="509" w:type="pct"/>
            <w:tcBorders>
              <w:top w:val="nil"/>
              <w:left w:val="nil"/>
              <w:bottom w:val="single" w:sz="4" w:space="0" w:color="auto"/>
              <w:right w:val="single" w:sz="4" w:space="0" w:color="auto"/>
            </w:tcBorders>
            <w:shd w:val="clear" w:color="000000" w:fill="D9D9D9"/>
            <w:noWrap/>
            <w:vAlign w:val="center"/>
            <w:hideMark/>
          </w:tcPr>
          <w:p w14:paraId="6E9C6212" w14:textId="77777777" w:rsidR="00EC4A63" w:rsidRPr="00EC4A63" w:rsidRDefault="00EC4A63">
            <w:pPr>
              <w:jc w:val="right"/>
              <w:rPr>
                <w:b/>
                <w:bCs/>
                <w:color w:val="000000"/>
                <w:sz w:val="16"/>
                <w:szCs w:val="16"/>
              </w:rPr>
            </w:pPr>
            <w:r w:rsidRPr="00EC4A63">
              <w:rPr>
                <w:b/>
                <w:bCs/>
                <w:color w:val="000000"/>
                <w:sz w:val="16"/>
                <w:szCs w:val="16"/>
              </w:rPr>
              <w:t>3,10</w:t>
            </w:r>
          </w:p>
        </w:tc>
        <w:tc>
          <w:tcPr>
            <w:tcW w:w="685" w:type="pct"/>
            <w:tcBorders>
              <w:top w:val="nil"/>
              <w:left w:val="nil"/>
              <w:bottom w:val="single" w:sz="4" w:space="0" w:color="auto"/>
              <w:right w:val="single" w:sz="4" w:space="0" w:color="auto"/>
            </w:tcBorders>
            <w:shd w:val="clear" w:color="000000" w:fill="D9D9D9"/>
            <w:noWrap/>
            <w:vAlign w:val="center"/>
            <w:hideMark/>
          </w:tcPr>
          <w:p w14:paraId="006B4CD2" w14:textId="77777777" w:rsidR="00EC4A63" w:rsidRPr="00EC4A63" w:rsidRDefault="00EC4A63">
            <w:pPr>
              <w:jc w:val="right"/>
              <w:rPr>
                <w:b/>
                <w:bCs/>
                <w:color w:val="000000"/>
                <w:sz w:val="16"/>
                <w:szCs w:val="16"/>
              </w:rPr>
            </w:pPr>
            <w:r w:rsidRPr="00EC4A63">
              <w:rPr>
                <w:b/>
                <w:bCs/>
                <w:color w:val="000000"/>
                <w:sz w:val="16"/>
                <w:szCs w:val="16"/>
              </w:rPr>
              <w:t>1.302.000,00</w:t>
            </w:r>
          </w:p>
        </w:tc>
      </w:tr>
    </w:tbl>
    <w:p w14:paraId="31E2B24A" w14:textId="17D7F31A" w:rsidR="00EC4A63" w:rsidRPr="00EC4A63" w:rsidRDefault="00EC4A63" w:rsidP="001253ED">
      <w:pPr>
        <w:jc w:val="both"/>
        <w:rPr>
          <w:bCs/>
          <w:lang w:val="sr-Cyrl-RS"/>
        </w:rPr>
      </w:pPr>
    </w:p>
    <w:p w14:paraId="01B2CD6D" w14:textId="5C261954" w:rsidR="00EC4A63" w:rsidRPr="00EC4A63" w:rsidRDefault="00EC4A63" w:rsidP="00EC4A63">
      <w:pPr>
        <w:ind w:firstLine="720"/>
        <w:jc w:val="both"/>
        <w:rPr>
          <w:bCs/>
        </w:rPr>
      </w:pPr>
      <w:r w:rsidRPr="00EC4A63">
        <w:rPr>
          <w:bCs/>
        </w:rPr>
        <w:t>Укупни трошкови изградње</w:t>
      </w:r>
      <w:r>
        <w:rPr>
          <w:bCs/>
          <w:lang w:val="sr-Cyrl-RS"/>
        </w:rPr>
        <w:t xml:space="preserve"> мостова</w:t>
      </w:r>
      <w:r w:rsidRPr="00EC4A63">
        <w:rPr>
          <w:bCs/>
        </w:rPr>
        <w:t xml:space="preserve"> просчно годишње износ</w:t>
      </w:r>
      <w:r w:rsidRPr="00EC4A63">
        <w:rPr>
          <w:bCs/>
          <w:lang w:val="sr-Cyrl-RS"/>
        </w:rPr>
        <w:t xml:space="preserve">е </w:t>
      </w:r>
      <w:r w:rsidRPr="00EC4A63">
        <w:rPr>
          <w:bCs/>
        </w:rPr>
        <w:t>1.302.000,00 дин.</w:t>
      </w:r>
    </w:p>
    <w:p w14:paraId="0DBC4296" w14:textId="3336E1DE" w:rsidR="00AC14B8" w:rsidRDefault="00AC14B8" w:rsidP="00AC14B8">
      <w:pPr>
        <w:pStyle w:val="Heading3"/>
      </w:pPr>
      <w:bookmarkStart w:id="568" w:name="_Toc45211205"/>
      <w:bookmarkStart w:id="569" w:name="_Toc57270524"/>
      <w:bookmarkStart w:id="570" w:name="_Toc57291286"/>
      <w:bookmarkStart w:id="571" w:name="_Toc94179490"/>
      <w:bookmarkStart w:id="572" w:name="_Toc135218724"/>
      <w:bookmarkStart w:id="573" w:name="_Toc206400137"/>
      <w:r w:rsidRPr="006172B2">
        <w:t>4.2.2.5. Средства за репродукцију шума - просечно годишње</w:t>
      </w:r>
      <w:bookmarkEnd w:id="568"/>
      <w:bookmarkEnd w:id="569"/>
      <w:bookmarkEnd w:id="570"/>
      <w:bookmarkEnd w:id="571"/>
      <w:bookmarkEnd w:id="572"/>
      <w:bookmarkEnd w:id="573"/>
    </w:p>
    <w:p w14:paraId="5B83D08C" w14:textId="65CE3B32" w:rsidR="000E52CB" w:rsidRDefault="000E52CB" w:rsidP="000E52CB">
      <w:pPr>
        <w:rPr>
          <w:lang w:val="sr-Cyrl-CS"/>
        </w:rPr>
      </w:pPr>
    </w:p>
    <w:tbl>
      <w:tblPr>
        <w:tblW w:w="5000" w:type="pct"/>
        <w:tblLook w:val="04A0" w:firstRow="1" w:lastRow="0" w:firstColumn="1" w:lastColumn="0" w:noHBand="0" w:noVBand="1"/>
      </w:tblPr>
      <w:tblGrid>
        <w:gridCol w:w="2348"/>
        <w:gridCol w:w="1367"/>
        <w:gridCol w:w="494"/>
        <w:gridCol w:w="936"/>
        <w:gridCol w:w="518"/>
        <w:gridCol w:w="2172"/>
        <w:gridCol w:w="1453"/>
      </w:tblGrid>
      <w:tr w:rsidR="00942405" w14:paraId="44137C0D" w14:textId="77777777" w:rsidTr="00942405">
        <w:trPr>
          <w:trHeight w:val="315"/>
        </w:trPr>
        <w:tc>
          <w:tcPr>
            <w:tcW w:w="1264" w:type="pct"/>
            <w:tcBorders>
              <w:top w:val="nil"/>
              <w:left w:val="nil"/>
              <w:bottom w:val="nil"/>
              <w:right w:val="nil"/>
            </w:tcBorders>
            <w:shd w:val="clear" w:color="auto" w:fill="auto"/>
            <w:noWrap/>
            <w:vAlign w:val="center"/>
            <w:hideMark/>
          </w:tcPr>
          <w:p w14:paraId="6833498A" w14:textId="77777777" w:rsidR="00942405" w:rsidRDefault="00942405">
            <w:pPr>
              <w:jc w:val="center"/>
              <w:rPr>
                <w:color w:val="000000"/>
              </w:rPr>
            </w:pPr>
            <w:r>
              <w:rPr>
                <w:color w:val="000000"/>
              </w:rPr>
              <w:t>20.079.215,61</w:t>
            </w:r>
          </w:p>
        </w:tc>
        <w:tc>
          <w:tcPr>
            <w:tcW w:w="736" w:type="pct"/>
            <w:tcBorders>
              <w:top w:val="nil"/>
              <w:left w:val="nil"/>
              <w:bottom w:val="nil"/>
              <w:right w:val="nil"/>
            </w:tcBorders>
            <w:shd w:val="clear" w:color="auto" w:fill="auto"/>
            <w:noWrap/>
            <w:vAlign w:val="center"/>
            <w:hideMark/>
          </w:tcPr>
          <w:p w14:paraId="129926FA" w14:textId="77777777" w:rsidR="00942405" w:rsidRDefault="00942405">
            <w:pPr>
              <w:jc w:val="center"/>
              <w:rPr>
                <w:color w:val="000000"/>
              </w:rPr>
            </w:pPr>
            <w:r>
              <w:rPr>
                <w:color w:val="000000"/>
              </w:rPr>
              <w:t>динара</w:t>
            </w:r>
          </w:p>
        </w:tc>
        <w:tc>
          <w:tcPr>
            <w:tcW w:w="266" w:type="pct"/>
            <w:tcBorders>
              <w:top w:val="nil"/>
              <w:left w:val="nil"/>
              <w:bottom w:val="nil"/>
              <w:right w:val="nil"/>
            </w:tcBorders>
            <w:shd w:val="clear" w:color="auto" w:fill="auto"/>
            <w:noWrap/>
            <w:vAlign w:val="center"/>
            <w:hideMark/>
          </w:tcPr>
          <w:p w14:paraId="1878F141" w14:textId="77777777" w:rsidR="00942405" w:rsidRDefault="00942405">
            <w:pPr>
              <w:jc w:val="center"/>
              <w:rPr>
                <w:color w:val="000000"/>
              </w:rPr>
            </w:pPr>
            <w:r>
              <w:rPr>
                <w:color w:val="000000"/>
              </w:rPr>
              <w:t>x</w:t>
            </w:r>
          </w:p>
        </w:tc>
        <w:tc>
          <w:tcPr>
            <w:tcW w:w="504" w:type="pct"/>
            <w:tcBorders>
              <w:top w:val="nil"/>
              <w:left w:val="nil"/>
              <w:bottom w:val="nil"/>
              <w:right w:val="nil"/>
            </w:tcBorders>
            <w:shd w:val="clear" w:color="auto" w:fill="auto"/>
            <w:noWrap/>
            <w:vAlign w:val="center"/>
            <w:hideMark/>
          </w:tcPr>
          <w:p w14:paraId="72CC196F" w14:textId="77777777" w:rsidR="00942405" w:rsidRDefault="00942405">
            <w:pPr>
              <w:jc w:val="center"/>
              <w:rPr>
                <w:color w:val="000000"/>
              </w:rPr>
            </w:pPr>
            <w:r>
              <w:rPr>
                <w:color w:val="000000"/>
              </w:rPr>
              <w:t>0,15</w:t>
            </w:r>
          </w:p>
        </w:tc>
        <w:tc>
          <w:tcPr>
            <w:tcW w:w="279" w:type="pct"/>
            <w:tcBorders>
              <w:top w:val="nil"/>
              <w:left w:val="nil"/>
              <w:bottom w:val="nil"/>
              <w:right w:val="nil"/>
            </w:tcBorders>
            <w:shd w:val="clear" w:color="auto" w:fill="auto"/>
            <w:noWrap/>
            <w:vAlign w:val="center"/>
            <w:hideMark/>
          </w:tcPr>
          <w:p w14:paraId="1AF8BAD3" w14:textId="77777777" w:rsidR="00942405" w:rsidRDefault="00942405">
            <w:pPr>
              <w:jc w:val="center"/>
              <w:rPr>
                <w:color w:val="000000"/>
              </w:rPr>
            </w:pPr>
            <w:r>
              <w:rPr>
                <w:color w:val="000000"/>
              </w:rPr>
              <w:t>=</w:t>
            </w:r>
          </w:p>
        </w:tc>
        <w:tc>
          <w:tcPr>
            <w:tcW w:w="1169" w:type="pct"/>
            <w:tcBorders>
              <w:top w:val="nil"/>
              <w:left w:val="nil"/>
              <w:bottom w:val="nil"/>
              <w:right w:val="nil"/>
            </w:tcBorders>
            <w:shd w:val="clear" w:color="auto" w:fill="auto"/>
            <w:noWrap/>
            <w:vAlign w:val="center"/>
            <w:hideMark/>
          </w:tcPr>
          <w:p w14:paraId="53240219" w14:textId="77777777" w:rsidR="00942405" w:rsidRDefault="00942405">
            <w:pPr>
              <w:jc w:val="center"/>
              <w:rPr>
                <w:b/>
                <w:bCs/>
                <w:color w:val="000000"/>
              </w:rPr>
            </w:pPr>
            <w:r>
              <w:rPr>
                <w:b/>
                <w:bCs/>
                <w:color w:val="000000"/>
              </w:rPr>
              <w:t>3.011.882,34</w:t>
            </w:r>
          </w:p>
        </w:tc>
        <w:tc>
          <w:tcPr>
            <w:tcW w:w="783" w:type="pct"/>
            <w:tcBorders>
              <w:top w:val="nil"/>
              <w:left w:val="nil"/>
              <w:bottom w:val="nil"/>
              <w:right w:val="nil"/>
            </w:tcBorders>
            <w:shd w:val="clear" w:color="auto" w:fill="auto"/>
            <w:noWrap/>
            <w:vAlign w:val="center"/>
            <w:hideMark/>
          </w:tcPr>
          <w:p w14:paraId="277163EE" w14:textId="77777777" w:rsidR="00942405" w:rsidRDefault="00942405">
            <w:pPr>
              <w:jc w:val="center"/>
              <w:rPr>
                <w:b/>
                <w:bCs/>
                <w:color w:val="000000"/>
              </w:rPr>
            </w:pPr>
            <w:r>
              <w:rPr>
                <w:b/>
                <w:bCs/>
                <w:color w:val="000000"/>
              </w:rPr>
              <w:t>динара</w:t>
            </w:r>
          </w:p>
        </w:tc>
      </w:tr>
    </w:tbl>
    <w:p w14:paraId="33C1DB62" w14:textId="2F0A1FDC" w:rsidR="00942405" w:rsidRDefault="00942405" w:rsidP="000E52CB">
      <w:pPr>
        <w:rPr>
          <w:lang w:val="sr-Cyrl-CS"/>
        </w:rPr>
      </w:pPr>
    </w:p>
    <w:p w14:paraId="1C1885A8" w14:textId="2E0712E0" w:rsidR="00E15D34" w:rsidRDefault="0014273A" w:rsidP="00394EB9">
      <w:pPr>
        <w:ind w:firstLine="720"/>
        <w:jc w:val="both"/>
      </w:pPr>
      <w:r w:rsidRPr="006172B2">
        <w:t xml:space="preserve">Средства за репродукцију шума износе </w:t>
      </w:r>
      <w:r w:rsidR="00AC14B8" w:rsidRPr="006172B2">
        <w:t xml:space="preserve">најмање 15% од продајне </w:t>
      </w:r>
      <w:r w:rsidR="00394EB9">
        <w:rPr>
          <w:lang w:val="sr-Cyrl-RS"/>
        </w:rPr>
        <w:t>цене дрвних сортимената на месту сече</w:t>
      </w:r>
      <w:r w:rsidRPr="006172B2">
        <w:t>, односно, п</w:t>
      </w:r>
      <w:r w:rsidR="00AC14B8" w:rsidRPr="006172B2">
        <w:t xml:space="preserve">росечно годишње </w:t>
      </w:r>
      <w:r w:rsidR="003D5F45" w:rsidRPr="003D5F45">
        <w:rPr>
          <w:b/>
          <w:bCs/>
        </w:rPr>
        <w:t>3.011.882,34</w:t>
      </w:r>
      <w:r w:rsidR="00AC14B8" w:rsidRPr="006172B2">
        <w:t xml:space="preserve"> динара. </w:t>
      </w:r>
    </w:p>
    <w:p w14:paraId="156CAD99" w14:textId="2674CA22" w:rsidR="00AC14B8" w:rsidRDefault="00AC14B8" w:rsidP="00E15D34">
      <w:pPr>
        <w:pStyle w:val="Heading3"/>
      </w:pPr>
      <w:bookmarkStart w:id="574" w:name="_Toc206400138"/>
      <w:r w:rsidRPr="006172B2">
        <w:t>4.2.2.6. Накнада за коришћење шума и шумског земљишта</w:t>
      </w:r>
      <w:bookmarkEnd w:id="574"/>
    </w:p>
    <w:p w14:paraId="697B3398" w14:textId="367745BB" w:rsidR="003D5F45" w:rsidRDefault="003D5F45" w:rsidP="003D5F45">
      <w:pPr>
        <w:rPr>
          <w:lang w:val="sr-Cyrl-CS"/>
        </w:rPr>
      </w:pPr>
    </w:p>
    <w:tbl>
      <w:tblPr>
        <w:tblW w:w="5000" w:type="pct"/>
        <w:tblLook w:val="04A0" w:firstRow="1" w:lastRow="0" w:firstColumn="1" w:lastColumn="0" w:noHBand="0" w:noVBand="1"/>
      </w:tblPr>
      <w:tblGrid>
        <w:gridCol w:w="2384"/>
        <w:gridCol w:w="1388"/>
        <w:gridCol w:w="502"/>
        <w:gridCol w:w="951"/>
        <w:gridCol w:w="526"/>
        <w:gridCol w:w="2062"/>
        <w:gridCol w:w="1475"/>
      </w:tblGrid>
      <w:tr w:rsidR="003D5F45" w14:paraId="04A5A9A0" w14:textId="77777777" w:rsidTr="003D5F45">
        <w:trPr>
          <w:trHeight w:val="315"/>
        </w:trPr>
        <w:tc>
          <w:tcPr>
            <w:tcW w:w="1284" w:type="pct"/>
            <w:tcBorders>
              <w:top w:val="nil"/>
              <w:left w:val="nil"/>
              <w:bottom w:val="nil"/>
              <w:right w:val="nil"/>
            </w:tcBorders>
            <w:shd w:val="clear" w:color="auto" w:fill="auto"/>
            <w:noWrap/>
            <w:vAlign w:val="center"/>
            <w:hideMark/>
          </w:tcPr>
          <w:p w14:paraId="49BA1D20" w14:textId="77777777" w:rsidR="003D5F45" w:rsidRDefault="003D5F45">
            <w:pPr>
              <w:jc w:val="center"/>
              <w:rPr>
                <w:color w:val="000000"/>
              </w:rPr>
            </w:pPr>
            <w:r>
              <w:rPr>
                <w:color w:val="000000"/>
              </w:rPr>
              <w:t>27.978.982,49</w:t>
            </w:r>
          </w:p>
        </w:tc>
        <w:tc>
          <w:tcPr>
            <w:tcW w:w="747" w:type="pct"/>
            <w:tcBorders>
              <w:top w:val="nil"/>
              <w:left w:val="nil"/>
              <w:bottom w:val="nil"/>
              <w:right w:val="nil"/>
            </w:tcBorders>
            <w:shd w:val="clear" w:color="auto" w:fill="auto"/>
            <w:noWrap/>
            <w:vAlign w:val="center"/>
            <w:hideMark/>
          </w:tcPr>
          <w:p w14:paraId="03FC39DB" w14:textId="77777777" w:rsidR="003D5F45" w:rsidRDefault="003D5F45">
            <w:pPr>
              <w:jc w:val="center"/>
              <w:rPr>
                <w:color w:val="000000"/>
              </w:rPr>
            </w:pPr>
            <w:r>
              <w:rPr>
                <w:color w:val="000000"/>
              </w:rPr>
              <w:t>динара</w:t>
            </w:r>
          </w:p>
        </w:tc>
        <w:tc>
          <w:tcPr>
            <w:tcW w:w="270" w:type="pct"/>
            <w:tcBorders>
              <w:top w:val="nil"/>
              <w:left w:val="nil"/>
              <w:bottom w:val="nil"/>
              <w:right w:val="nil"/>
            </w:tcBorders>
            <w:shd w:val="clear" w:color="auto" w:fill="auto"/>
            <w:noWrap/>
            <w:vAlign w:val="center"/>
            <w:hideMark/>
          </w:tcPr>
          <w:p w14:paraId="7E44493E" w14:textId="77777777" w:rsidR="003D5F45" w:rsidRDefault="003D5F45">
            <w:pPr>
              <w:jc w:val="center"/>
              <w:rPr>
                <w:color w:val="000000"/>
              </w:rPr>
            </w:pPr>
            <w:r>
              <w:rPr>
                <w:color w:val="000000"/>
              </w:rPr>
              <w:t>x</w:t>
            </w:r>
          </w:p>
        </w:tc>
        <w:tc>
          <w:tcPr>
            <w:tcW w:w="512" w:type="pct"/>
            <w:tcBorders>
              <w:top w:val="nil"/>
              <w:left w:val="nil"/>
              <w:bottom w:val="nil"/>
              <w:right w:val="nil"/>
            </w:tcBorders>
            <w:shd w:val="clear" w:color="auto" w:fill="auto"/>
            <w:noWrap/>
            <w:vAlign w:val="center"/>
            <w:hideMark/>
          </w:tcPr>
          <w:p w14:paraId="1CBAC2B1" w14:textId="77777777" w:rsidR="003D5F45" w:rsidRDefault="003D5F45">
            <w:pPr>
              <w:jc w:val="center"/>
              <w:rPr>
                <w:color w:val="000000"/>
              </w:rPr>
            </w:pPr>
            <w:r>
              <w:rPr>
                <w:color w:val="000000"/>
              </w:rPr>
              <w:t>0,03</w:t>
            </w:r>
          </w:p>
        </w:tc>
        <w:tc>
          <w:tcPr>
            <w:tcW w:w="283" w:type="pct"/>
            <w:tcBorders>
              <w:top w:val="nil"/>
              <w:left w:val="nil"/>
              <w:bottom w:val="nil"/>
              <w:right w:val="nil"/>
            </w:tcBorders>
            <w:shd w:val="clear" w:color="auto" w:fill="auto"/>
            <w:noWrap/>
            <w:vAlign w:val="center"/>
            <w:hideMark/>
          </w:tcPr>
          <w:p w14:paraId="43CBBAD2" w14:textId="77777777" w:rsidR="003D5F45" w:rsidRDefault="003D5F45">
            <w:pPr>
              <w:jc w:val="center"/>
              <w:rPr>
                <w:color w:val="000000"/>
              </w:rPr>
            </w:pPr>
            <w:r>
              <w:rPr>
                <w:color w:val="000000"/>
              </w:rPr>
              <w:t>=</w:t>
            </w:r>
          </w:p>
        </w:tc>
        <w:tc>
          <w:tcPr>
            <w:tcW w:w="1110" w:type="pct"/>
            <w:tcBorders>
              <w:top w:val="nil"/>
              <w:left w:val="nil"/>
              <w:bottom w:val="nil"/>
              <w:right w:val="nil"/>
            </w:tcBorders>
            <w:shd w:val="clear" w:color="auto" w:fill="auto"/>
            <w:noWrap/>
            <w:vAlign w:val="center"/>
            <w:hideMark/>
          </w:tcPr>
          <w:p w14:paraId="79CADECE" w14:textId="77777777" w:rsidR="003D5F45" w:rsidRDefault="003D5F45">
            <w:pPr>
              <w:jc w:val="center"/>
              <w:rPr>
                <w:b/>
                <w:bCs/>
                <w:color w:val="000000"/>
              </w:rPr>
            </w:pPr>
            <w:r>
              <w:rPr>
                <w:b/>
                <w:bCs/>
                <w:color w:val="000000"/>
              </w:rPr>
              <w:t>839.369,47</w:t>
            </w:r>
          </w:p>
        </w:tc>
        <w:tc>
          <w:tcPr>
            <w:tcW w:w="795" w:type="pct"/>
            <w:tcBorders>
              <w:top w:val="nil"/>
              <w:left w:val="nil"/>
              <w:bottom w:val="nil"/>
              <w:right w:val="nil"/>
            </w:tcBorders>
            <w:shd w:val="clear" w:color="auto" w:fill="auto"/>
            <w:noWrap/>
            <w:vAlign w:val="center"/>
            <w:hideMark/>
          </w:tcPr>
          <w:p w14:paraId="76D280D7" w14:textId="77777777" w:rsidR="003D5F45" w:rsidRDefault="003D5F45">
            <w:pPr>
              <w:jc w:val="center"/>
              <w:rPr>
                <w:b/>
                <w:bCs/>
                <w:color w:val="000000"/>
              </w:rPr>
            </w:pPr>
            <w:r>
              <w:rPr>
                <w:b/>
                <w:bCs/>
                <w:color w:val="000000"/>
              </w:rPr>
              <w:t>динара</w:t>
            </w:r>
          </w:p>
        </w:tc>
      </w:tr>
    </w:tbl>
    <w:p w14:paraId="62FBD739" w14:textId="37B04179" w:rsidR="00C026F7" w:rsidRPr="006172B2" w:rsidRDefault="00C026F7" w:rsidP="000E52CB">
      <w:pPr>
        <w:jc w:val="both"/>
      </w:pPr>
    </w:p>
    <w:p w14:paraId="4BB9C542" w14:textId="14384F77" w:rsidR="0014273A" w:rsidRPr="006172B2" w:rsidRDefault="00C454B9" w:rsidP="00C454B9">
      <w:pPr>
        <w:ind w:firstLine="720"/>
        <w:jc w:val="both"/>
        <w:rPr>
          <w:lang w:val="sr-Cyrl-CS"/>
        </w:rPr>
      </w:pPr>
      <w:r w:rsidRPr="006172B2">
        <w:t>Накнада за коришћење шума и шумског земљишта износи 3 % од продајне</w:t>
      </w:r>
      <w:r>
        <w:rPr>
          <w:lang w:val="sr-Cyrl-RS"/>
        </w:rPr>
        <w:t xml:space="preserve"> </w:t>
      </w:r>
      <w:r w:rsidR="009D0723">
        <w:rPr>
          <w:lang w:val="sr-Cyrl-RS"/>
        </w:rPr>
        <w:t>цене сортимената</w:t>
      </w:r>
      <w:r w:rsidRPr="009D0723">
        <w:rPr>
          <w:lang w:val="sr-Cyrl-RS"/>
        </w:rPr>
        <w:t xml:space="preserve"> на </w:t>
      </w:r>
      <w:r w:rsidR="009D0723" w:rsidRPr="009D0723">
        <w:rPr>
          <w:lang w:val="sr-Cyrl-RS"/>
        </w:rPr>
        <w:t>камионском путу</w:t>
      </w:r>
      <w:r>
        <w:rPr>
          <w:lang w:val="sr-Cyrl-RS"/>
        </w:rPr>
        <w:t>, односно, п</w:t>
      </w:r>
      <w:r w:rsidR="00C026F7" w:rsidRPr="006172B2">
        <w:t xml:space="preserve">росечно годишње </w:t>
      </w:r>
      <w:r w:rsidR="003D5F45" w:rsidRPr="003D5F45">
        <w:rPr>
          <w:b/>
          <w:bCs/>
        </w:rPr>
        <w:t>839.369,47</w:t>
      </w:r>
      <w:r w:rsidR="00C026F7" w:rsidRPr="006172B2">
        <w:t xml:space="preserve"> динара.</w:t>
      </w:r>
    </w:p>
    <w:p w14:paraId="30D151BD" w14:textId="77777777" w:rsidR="00F01CC3" w:rsidRPr="006172B2" w:rsidRDefault="00AC14B8" w:rsidP="0060745A">
      <w:pPr>
        <w:pStyle w:val="Heading3"/>
      </w:pPr>
      <w:bookmarkStart w:id="575" w:name="_Toc206400139"/>
      <w:r w:rsidRPr="006172B2">
        <w:t>4.2.2.7</w:t>
      </w:r>
      <w:r w:rsidR="00F8621E" w:rsidRPr="006172B2">
        <w:t>.</w:t>
      </w:r>
      <w:r w:rsidR="00A216D2" w:rsidRPr="006172B2">
        <w:t xml:space="preserve"> Трошкови уређивања шума</w:t>
      </w:r>
      <w:bookmarkEnd w:id="564"/>
      <w:bookmarkEnd w:id="565"/>
      <w:bookmarkEnd w:id="566"/>
      <w:bookmarkEnd w:id="575"/>
    </w:p>
    <w:p w14:paraId="6939948D" w14:textId="77777777" w:rsidR="00061B08" w:rsidRPr="006172B2" w:rsidRDefault="000B1861" w:rsidP="000B1861">
      <w:pPr>
        <w:rPr>
          <w:sz w:val="23"/>
          <w:szCs w:val="23"/>
        </w:rPr>
      </w:pPr>
      <w:r w:rsidRPr="006172B2">
        <w:rPr>
          <w:sz w:val="23"/>
          <w:szCs w:val="23"/>
        </w:rPr>
        <w:t xml:space="preserve">          </w:t>
      </w:r>
    </w:p>
    <w:p w14:paraId="6104DDB5" w14:textId="27D3FC77" w:rsidR="007B539D" w:rsidRDefault="007B539D" w:rsidP="007B539D">
      <w:pPr>
        <w:pStyle w:val="Caption"/>
        <w:keepNext/>
        <w:rPr>
          <w:lang w:val="sr-Cyrl-CS"/>
        </w:rPr>
      </w:pPr>
      <w:r w:rsidRPr="006172B2">
        <w:t xml:space="preserve">Табела </w:t>
      </w:r>
      <w:r w:rsidR="003D5F45">
        <w:rPr>
          <w:lang w:val="sr-Cyrl-RS"/>
        </w:rPr>
        <w:t>5</w:t>
      </w:r>
      <w:r w:rsidR="00062FA9">
        <w:rPr>
          <w:lang w:val="sr-Cyrl-RS"/>
        </w:rPr>
        <w:t>8</w:t>
      </w:r>
      <w:r w:rsidRPr="006172B2">
        <w:rPr>
          <w:lang w:val="sr-Cyrl-CS"/>
        </w:rPr>
        <w:t>. Трошкови на уређивању шума</w:t>
      </w:r>
    </w:p>
    <w:tbl>
      <w:tblPr>
        <w:tblW w:w="5000" w:type="pct"/>
        <w:tblLook w:val="04A0" w:firstRow="1" w:lastRow="0" w:firstColumn="1" w:lastColumn="0" w:noHBand="0" w:noVBand="1"/>
      </w:tblPr>
      <w:tblGrid>
        <w:gridCol w:w="651"/>
        <w:gridCol w:w="4668"/>
        <w:gridCol w:w="897"/>
        <w:gridCol w:w="949"/>
        <w:gridCol w:w="987"/>
        <w:gridCol w:w="1136"/>
      </w:tblGrid>
      <w:tr w:rsidR="003D5F45" w:rsidRPr="003D5F45" w14:paraId="58490FDB" w14:textId="77777777" w:rsidTr="00062FA9">
        <w:trPr>
          <w:trHeight w:val="630"/>
          <w:tblHeader/>
        </w:trPr>
        <w:tc>
          <w:tcPr>
            <w:tcW w:w="28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1E36244" w14:textId="77777777" w:rsidR="003D5F45" w:rsidRPr="003D5F45" w:rsidRDefault="003D5F45">
            <w:pPr>
              <w:jc w:val="center"/>
              <w:rPr>
                <w:b/>
                <w:bCs/>
                <w:color w:val="000000"/>
                <w:sz w:val="16"/>
                <w:szCs w:val="16"/>
              </w:rPr>
            </w:pPr>
            <w:r w:rsidRPr="003D5F45">
              <w:rPr>
                <w:b/>
                <w:bCs/>
                <w:color w:val="000000"/>
                <w:sz w:val="16"/>
                <w:szCs w:val="16"/>
              </w:rPr>
              <w:t>Редни број</w:t>
            </w:r>
          </w:p>
        </w:tc>
        <w:tc>
          <w:tcPr>
            <w:tcW w:w="2682" w:type="pct"/>
            <w:tcBorders>
              <w:top w:val="single" w:sz="4" w:space="0" w:color="auto"/>
              <w:left w:val="nil"/>
              <w:bottom w:val="single" w:sz="4" w:space="0" w:color="auto"/>
              <w:right w:val="single" w:sz="4" w:space="0" w:color="auto"/>
            </w:tcBorders>
            <w:shd w:val="clear" w:color="000000" w:fill="D9D9D9"/>
            <w:vAlign w:val="center"/>
            <w:hideMark/>
          </w:tcPr>
          <w:p w14:paraId="4B3D9063" w14:textId="77777777" w:rsidR="003D5F45" w:rsidRPr="003D5F45" w:rsidRDefault="003D5F45">
            <w:pPr>
              <w:jc w:val="center"/>
              <w:rPr>
                <w:b/>
                <w:bCs/>
                <w:color w:val="000000"/>
                <w:sz w:val="16"/>
                <w:szCs w:val="16"/>
              </w:rPr>
            </w:pPr>
            <w:r w:rsidRPr="003D5F45">
              <w:rPr>
                <w:b/>
                <w:bCs/>
                <w:color w:val="000000"/>
                <w:sz w:val="16"/>
                <w:szCs w:val="16"/>
              </w:rPr>
              <w:t>Врста рада</w:t>
            </w:r>
          </w:p>
        </w:tc>
        <w:tc>
          <w:tcPr>
            <w:tcW w:w="403" w:type="pct"/>
            <w:tcBorders>
              <w:top w:val="single" w:sz="4" w:space="0" w:color="auto"/>
              <w:left w:val="nil"/>
              <w:bottom w:val="single" w:sz="4" w:space="0" w:color="auto"/>
              <w:right w:val="single" w:sz="4" w:space="0" w:color="auto"/>
            </w:tcBorders>
            <w:shd w:val="clear" w:color="000000" w:fill="D9D9D9"/>
            <w:vAlign w:val="center"/>
            <w:hideMark/>
          </w:tcPr>
          <w:p w14:paraId="13D8FCF6" w14:textId="77777777" w:rsidR="003D5F45" w:rsidRPr="003D5F45" w:rsidRDefault="003D5F45">
            <w:pPr>
              <w:jc w:val="center"/>
              <w:rPr>
                <w:b/>
                <w:bCs/>
                <w:color w:val="000000"/>
                <w:sz w:val="16"/>
                <w:szCs w:val="16"/>
              </w:rPr>
            </w:pPr>
            <w:r w:rsidRPr="003D5F45">
              <w:rPr>
                <w:b/>
                <w:bCs/>
                <w:color w:val="000000"/>
                <w:sz w:val="16"/>
                <w:szCs w:val="16"/>
              </w:rPr>
              <w:t>Јединица мере</w:t>
            </w:r>
          </w:p>
        </w:tc>
        <w:tc>
          <w:tcPr>
            <w:tcW w:w="428" w:type="pct"/>
            <w:tcBorders>
              <w:top w:val="single" w:sz="4" w:space="0" w:color="auto"/>
              <w:left w:val="nil"/>
              <w:bottom w:val="single" w:sz="4" w:space="0" w:color="auto"/>
              <w:right w:val="single" w:sz="4" w:space="0" w:color="auto"/>
            </w:tcBorders>
            <w:shd w:val="clear" w:color="000000" w:fill="D9D9D9"/>
            <w:vAlign w:val="center"/>
            <w:hideMark/>
          </w:tcPr>
          <w:p w14:paraId="066D186D" w14:textId="77777777" w:rsidR="003D5F45" w:rsidRPr="003D5F45" w:rsidRDefault="003D5F45">
            <w:pPr>
              <w:jc w:val="center"/>
              <w:rPr>
                <w:b/>
                <w:bCs/>
                <w:color w:val="000000"/>
                <w:sz w:val="16"/>
                <w:szCs w:val="16"/>
              </w:rPr>
            </w:pPr>
            <w:r w:rsidRPr="003D5F45">
              <w:rPr>
                <w:b/>
                <w:bCs/>
                <w:color w:val="000000"/>
                <w:sz w:val="16"/>
                <w:szCs w:val="16"/>
              </w:rPr>
              <w:t>Количина</w:t>
            </w:r>
          </w:p>
        </w:tc>
        <w:tc>
          <w:tcPr>
            <w:tcW w:w="599" w:type="pct"/>
            <w:tcBorders>
              <w:top w:val="single" w:sz="4" w:space="0" w:color="auto"/>
              <w:left w:val="nil"/>
              <w:bottom w:val="single" w:sz="4" w:space="0" w:color="auto"/>
              <w:right w:val="single" w:sz="4" w:space="0" w:color="auto"/>
            </w:tcBorders>
            <w:shd w:val="clear" w:color="000000" w:fill="D9D9D9"/>
            <w:vAlign w:val="center"/>
            <w:hideMark/>
          </w:tcPr>
          <w:p w14:paraId="224EC3C6" w14:textId="77777777" w:rsidR="003D5F45" w:rsidRPr="003D5F45" w:rsidRDefault="003D5F45">
            <w:pPr>
              <w:jc w:val="center"/>
              <w:rPr>
                <w:b/>
                <w:bCs/>
                <w:color w:val="000000"/>
                <w:sz w:val="16"/>
                <w:szCs w:val="16"/>
              </w:rPr>
            </w:pPr>
            <w:r w:rsidRPr="003D5F45">
              <w:rPr>
                <w:b/>
                <w:bCs/>
                <w:color w:val="000000"/>
                <w:sz w:val="16"/>
                <w:szCs w:val="16"/>
              </w:rPr>
              <w:t>Јединична цена (динара)</w:t>
            </w:r>
          </w:p>
        </w:tc>
        <w:tc>
          <w:tcPr>
            <w:tcW w:w="605" w:type="pct"/>
            <w:tcBorders>
              <w:top w:val="single" w:sz="4" w:space="0" w:color="auto"/>
              <w:left w:val="nil"/>
              <w:bottom w:val="single" w:sz="4" w:space="0" w:color="auto"/>
              <w:right w:val="single" w:sz="4" w:space="0" w:color="auto"/>
            </w:tcBorders>
            <w:shd w:val="clear" w:color="000000" w:fill="D9D9D9"/>
            <w:vAlign w:val="center"/>
            <w:hideMark/>
          </w:tcPr>
          <w:p w14:paraId="42B942EB" w14:textId="77777777" w:rsidR="003D5F45" w:rsidRPr="003D5F45" w:rsidRDefault="003D5F45">
            <w:pPr>
              <w:jc w:val="center"/>
              <w:rPr>
                <w:b/>
                <w:bCs/>
                <w:color w:val="000000"/>
                <w:sz w:val="16"/>
                <w:szCs w:val="16"/>
              </w:rPr>
            </w:pPr>
            <w:r w:rsidRPr="003D5F45">
              <w:rPr>
                <w:b/>
                <w:bCs/>
                <w:color w:val="000000"/>
                <w:sz w:val="16"/>
                <w:szCs w:val="16"/>
              </w:rPr>
              <w:t>Укупна вредност</w:t>
            </w:r>
          </w:p>
        </w:tc>
      </w:tr>
      <w:tr w:rsidR="003D5F45" w:rsidRPr="003D5F45" w14:paraId="325A103A" w14:textId="77777777" w:rsidTr="003D5F45">
        <w:trPr>
          <w:trHeight w:val="315"/>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05F22046" w14:textId="77777777" w:rsidR="003D5F45" w:rsidRPr="003D5F45" w:rsidRDefault="003D5F45">
            <w:pPr>
              <w:jc w:val="center"/>
              <w:rPr>
                <w:b/>
                <w:bCs/>
                <w:color w:val="000000"/>
                <w:sz w:val="16"/>
                <w:szCs w:val="16"/>
              </w:rPr>
            </w:pPr>
            <w:r w:rsidRPr="003D5F45">
              <w:rPr>
                <w:b/>
                <w:bCs/>
                <w:color w:val="000000"/>
                <w:sz w:val="16"/>
                <w:szCs w:val="16"/>
              </w:rPr>
              <w:t>I</w:t>
            </w:r>
          </w:p>
        </w:tc>
        <w:tc>
          <w:tcPr>
            <w:tcW w:w="4717" w:type="pct"/>
            <w:gridSpan w:val="5"/>
            <w:tcBorders>
              <w:top w:val="single" w:sz="4" w:space="0" w:color="auto"/>
              <w:left w:val="nil"/>
              <w:bottom w:val="single" w:sz="4" w:space="0" w:color="auto"/>
              <w:right w:val="single" w:sz="4" w:space="0" w:color="auto"/>
            </w:tcBorders>
            <w:shd w:val="clear" w:color="auto" w:fill="auto"/>
            <w:vAlign w:val="center"/>
            <w:hideMark/>
          </w:tcPr>
          <w:p w14:paraId="34CCDD7F" w14:textId="77777777" w:rsidR="003D5F45" w:rsidRPr="003D5F45" w:rsidRDefault="003D5F45">
            <w:pPr>
              <w:rPr>
                <w:b/>
                <w:bCs/>
                <w:color w:val="000000"/>
                <w:sz w:val="16"/>
                <w:szCs w:val="16"/>
              </w:rPr>
            </w:pPr>
            <w:r w:rsidRPr="003D5F45">
              <w:rPr>
                <w:b/>
                <w:bCs/>
                <w:color w:val="000000"/>
                <w:sz w:val="16"/>
                <w:szCs w:val="16"/>
              </w:rPr>
              <w:t>ПРИПРЕМНИ РАДОВИ</w:t>
            </w:r>
          </w:p>
        </w:tc>
      </w:tr>
      <w:tr w:rsidR="003D5F45" w:rsidRPr="003D5F45" w14:paraId="28BCB45E" w14:textId="77777777" w:rsidTr="003D5F45">
        <w:trPr>
          <w:trHeight w:val="315"/>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442D58A9" w14:textId="77777777" w:rsidR="003D5F45" w:rsidRPr="003D5F45" w:rsidRDefault="003D5F45">
            <w:pPr>
              <w:jc w:val="center"/>
              <w:rPr>
                <w:color w:val="000000"/>
                <w:sz w:val="16"/>
                <w:szCs w:val="16"/>
              </w:rPr>
            </w:pPr>
            <w:r w:rsidRPr="003D5F45">
              <w:rPr>
                <w:color w:val="000000"/>
                <w:sz w:val="16"/>
                <w:szCs w:val="16"/>
              </w:rPr>
              <w:t>1</w:t>
            </w:r>
          </w:p>
        </w:tc>
        <w:tc>
          <w:tcPr>
            <w:tcW w:w="2682" w:type="pct"/>
            <w:tcBorders>
              <w:top w:val="nil"/>
              <w:left w:val="nil"/>
              <w:bottom w:val="single" w:sz="4" w:space="0" w:color="auto"/>
              <w:right w:val="single" w:sz="4" w:space="0" w:color="auto"/>
            </w:tcBorders>
            <w:shd w:val="clear" w:color="auto" w:fill="auto"/>
            <w:noWrap/>
            <w:vAlign w:val="center"/>
            <w:hideMark/>
          </w:tcPr>
          <w:p w14:paraId="1AAF3233" w14:textId="77777777" w:rsidR="003D5F45" w:rsidRPr="003D5F45" w:rsidRDefault="003D5F45">
            <w:pPr>
              <w:rPr>
                <w:color w:val="000000"/>
                <w:sz w:val="16"/>
                <w:szCs w:val="16"/>
              </w:rPr>
            </w:pPr>
            <w:r w:rsidRPr="003D5F45">
              <w:rPr>
                <w:color w:val="000000"/>
                <w:sz w:val="16"/>
                <w:szCs w:val="16"/>
              </w:rPr>
              <w:t>Израда радне карте- катастарске карте (прво уређивање)</w:t>
            </w:r>
          </w:p>
        </w:tc>
        <w:tc>
          <w:tcPr>
            <w:tcW w:w="403" w:type="pct"/>
            <w:tcBorders>
              <w:top w:val="nil"/>
              <w:left w:val="nil"/>
              <w:bottom w:val="single" w:sz="4" w:space="0" w:color="auto"/>
              <w:right w:val="single" w:sz="4" w:space="0" w:color="auto"/>
            </w:tcBorders>
            <w:shd w:val="clear" w:color="auto" w:fill="auto"/>
            <w:vAlign w:val="center"/>
            <w:hideMark/>
          </w:tcPr>
          <w:p w14:paraId="4E258A18" w14:textId="77777777" w:rsidR="003D5F45" w:rsidRPr="003D5F45" w:rsidRDefault="003D5F45">
            <w:pPr>
              <w:jc w:val="center"/>
              <w:rPr>
                <w:color w:val="000000"/>
                <w:sz w:val="16"/>
                <w:szCs w:val="16"/>
              </w:rPr>
            </w:pPr>
            <w:r w:rsidRPr="003D5F45">
              <w:rPr>
                <w:color w:val="000000"/>
                <w:sz w:val="16"/>
                <w:szCs w:val="16"/>
              </w:rPr>
              <w:t>ha</w:t>
            </w:r>
          </w:p>
        </w:tc>
        <w:tc>
          <w:tcPr>
            <w:tcW w:w="428" w:type="pct"/>
            <w:tcBorders>
              <w:top w:val="nil"/>
              <w:left w:val="nil"/>
              <w:bottom w:val="single" w:sz="4" w:space="0" w:color="auto"/>
              <w:right w:val="single" w:sz="4" w:space="0" w:color="auto"/>
            </w:tcBorders>
            <w:shd w:val="clear" w:color="auto" w:fill="auto"/>
            <w:vAlign w:val="center"/>
            <w:hideMark/>
          </w:tcPr>
          <w:p w14:paraId="112FA412" w14:textId="77777777" w:rsidR="003D5F45" w:rsidRPr="003D5F45" w:rsidRDefault="003D5F45">
            <w:pPr>
              <w:jc w:val="center"/>
              <w:rPr>
                <w:color w:val="000000"/>
                <w:sz w:val="16"/>
                <w:szCs w:val="16"/>
              </w:rPr>
            </w:pPr>
            <w:r w:rsidRPr="003D5F45">
              <w:rPr>
                <w:color w:val="000000"/>
                <w:sz w:val="16"/>
                <w:szCs w:val="16"/>
              </w:rPr>
              <w:t>0,00</w:t>
            </w:r>
          </w:p>
        </w:tc>
        <w:tc>
          <w:tcPr>
            <w:tcW w:w="599" w:type="pct"/>
            <w:tcBorders>
              <w:top w:val="nil"/>
              <w:left w:val="nil"/>
              <w:bottom w:val="single" w:sz="4" w:space="0" w:color="auto"/>
              <w:right w:val="single" w:sz="4" w:space="0" w:color="auto"/>
            </w:tcBorders>
            <w:shd w:val="clear" w:color="auto" w:fill="auto"/>
            <w:noWrap/>
            <w:vAlign w:val="center"/>
            <w:hideMark/>
          </w:tcPr>
          <w:p w14:paraId="6BB608D9" w14:textId="77777777" w:rsidR="003D5F45" w:rsidRPr="003D5F45" w:rsidRDefault="003D5F45">
            <w:pPr>
              <w:jc w:val="right"/>
              <w:rPr>
                <w:color w:val="000000"/>
                <w:sz w:val="16"/>
                <w:szCs w:val="16"/>
              </w:rPr>
            </w:pPr>
            <w:r w:rsidRPr="003D5F45">
              <w:rPr>
                <w:color w:val="000000"/>
                <w:sz w:val="16"/>
                <w:szCs w:val="16"/>
              </w:rPr>
              <w:t>152,26</w:t>
            </w:r>
          </w:p>
        </w:tc>
        <w:tc>
          <w:tcPr>
            <w:tcW w:w="605" w:type="pct"/>
            <w:tcBorders>
              <w:top w:val="nil"/>
              <w:left w:val="nil"/>
              <w:bottom w:val="single" w:sz="4" w:space="0" w:color="auto"/>
              <w:right w:val="single" w:sz="4" w:space="0" w:color="auto"/>
            </w:tcBorders>
            <w:shd w:val="clear" w:color="auto" w:fill="auto"/>
            <w:noWrap/>
            <w:vAlign w:val="center"/>
            <w:hideMark/>
          </w:tcPr>
          <w:p w14:paraId="417E6385" w14:textId="77777777" w:rsidR="003D5F45" w:rsidRPr="003D5F45" w:rsidRDefault="003D5F45">
            <w:pPr>
              <w:jc w:val="right"/>
              <w:rPr>
                <w:color w:val="000000"/>
                <w:sz w:val="16"/>
                <w:szCs w:val="16"/>
              </w:rPr>
            </w:pPr>
            <w:r w:rsidRPr="003D5F45">
              <w:rPr>
                <w:color w:val="000000"/>
                <w:sz w:val="16"/>
                <w:szCs w:val="16"/>
              </w:rPr>
              <w:t>0,00</w:t>
            </w:r>
          </w:p>
        </w:tc>
      </w:tr>
      <w:tr w:rsidR="003D5F45" w:rsidRPr="003D5F45" w14:paraId="3397EEC3" w14:textId="77777777" w:rsidTr="003D5F45">
        <w:trPr>
          <w:trHeight w:val="315"/>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6A6045D3" w14:textId="77777777" w:rsidR="003D5F45" w:rsidRPr="003D5F45" w:rsidRDefault="003D5F45">
            <w:pPr>
              <w:jc w:val="center"/>
              <w:rPr>
                <w:color w:val="000000"/>
                <w:sz w:val="16"/>
                <w:szCs w:val="16"/>
              </w:rPr>
            </w:pPr>
            <w:r w:rsidRPr="003D5F45">
              <w:rPr>
                <w:color w:val="000000"/>
                <w:sz w:val="16"/>
                <w:szCs w:val="16"/>
              </w:rPr>
              <w:t>2</w:t>
            </w:r>
          </w:p>
        </w:tc>
        <w:tc>
          <w:tcPr>
            <w:tcW w:w="2682" w:type="pct"/>
            <w:tcBorders>
              <w:top w:val="nil"/>
              <w:left w:val="nil"/>
              <w:bottom w:val="single" w:sz="4" w:space="0" w:color="auto"/>
              <w:right w:val="single" w:sz="4" w:space="0" w:color="auto"/>
            </w:tcBorders>
            <w:shd w:val="clear" w:color="auto" w:fill="auto"/>
            <w:vAlign w:val="center"/>
            <w:hideMark/>
          </w:tcPr>
          <w:p w14:paraId="0A639B07" w14:textId="77777777" w:rsidR="003D5F45" w:rsidRPr="003D5F45" w:rsidRDefault="003D5F45">
            <w:pPr>
              <w:rPr>
                <w:color w:val="000000"/>
                <w:sz w:val="16"/>
                <w:szCs w:val="16"/>
              </w:rPr>
            </w:pPr>
            <w:r w:rsidRPr="003D5F45">
              <w:rPr>
                <w:color w:val="000000"/>
                <w:sz w:val="16"/>
                <w:szCs w:val="16"/>
              </w:rPr>
              <w:t>Израда радне карте- катастарске карте (ажурирање)</w:t>
            </w:r>
          </w:p>
        </w:tc>
        <w:tc>
          <w:tcPr>
            <w:tcW w:w="403" w:type="pct"/>
            <w:tcBorders>
              <w:top w:val="nil"/>
              <w:left w:val="nil"/>
              <w:bottom w:val="single" w:sz="4" w:space="0" w:color="auto"/>
              <w:right w:val="single" w:sz="4" w:space="0" w:color="auto"/>
            </w:tcBorders>
            <w:shd w:val="clear" w:color="auto" w:fill="auto"/>
            <w:vAlign w:val="center"/>
            <w:hideMark/>
          </w:tcPr>
          <w:p w14:paraId="2A3F1A2F" w14:textId="77777777" w:rsidR="003D5F45" w:rsidRPr="003D5F45" w:rsidRDefault="003D5F45">
            <w:pPr>
              <w:jc w:val="center"/>
              <w:rPr>
                <w:color w:val="000000"/>
                <w:sz w:val="16"/>
                <w:szCs w:val="16"/>
              </w:rPr>
            </w:pPr>
            <w:r w:rsidRPr="003D5F45">
              <w:rPr>
                <w:color w:val="000000"/>
                <w:sz w:val="16"/>
                <w:szCs w:val="16"/>
              </w:rPr>
              <w:t>ha</w:t>
            </w:r>
          </w:p>
        </w:tc>
        <w:tc>
          <w:tcPr>
            <w:tcW w:w="428" w:type="pct"/>
            <w:tcBorders>
              <w:top w:val="nil"/>
              <w:left w:val="nil"/>
              <w:bottom w:val="single" w:sz="4" w:space="0" w:color="auto"/>
              <w:right w:val="single" w:sz="4" w:space="0" w:color="auto"/>
            </w:tcBorders>
            <w:shd w:val="clear" w:color="auto" w:fill="auto"/>
            <w:vAlign w:val="center"/>
            <w:hideMark/>
          </w:tcPr>
          <w:p w14:paraId="51DC5138" w14:textId="77777777" w:rsidR="003D5F45" w:rsidRPr="003D5F45" w:rsidRDefault="003D5F45">
            <w:pPr>
              <w:jc w:val="center"/>
              <w:rPr>
                <w:color w:val="000000"/>
                <w:sz w:val="16"/>
                <w:szCs w:val="16"/>
              </w:rPr>
            </w:pPr>
            <w:r w:rsidRPr="003D5F45">
              <w:rPr>
                <w:color w:val="000000"/>
                <w:sz w:val="16"/>
                <w:szCs w:val="16"/>
              </w:rPr>
              <w:t>2.146,56</w:t>
            </w:r>
          </w:p>
        </w:tc>
        <w:tc>
          <w:tcPr>
            <w:tcW w:w="599" w:type="pct"/>
            <w:tcBorders>
              <w:top w:val="nil"/>
              <w:left w:val="nil"/>
              <w:bottom w:val="single" w:sz="4" w:space="0" w:color="auto"/>
              <w:right w:val="single" w:sz="4" w:space="0" w:color="auto"/>
            </w:tcBorders>
            <w:shd w:val="clear" w:color="auto" w:fill="auto"/>
            <w:noWrap/>
            <w:vAlign w:val="center"/>
            <w:hideMark/>
          </w:tcPr>
          <w:p w14:paraId="0C24AA83" w14:textId="77777777" w:rsidR="003D5F45" w:rsidRPr="003D5F45" w:rsidRDefault="003D5F45">
            <w:pPr>
              <w:jc w:val="right"/>
              <w:rPr>
                <w:color w:val="000000"/>
                <w:sz w:val="16"/>
                <w:szCs w:val="16"/>
              </w:rPr>
            </w:pPr>
            <w:r w:rsidRPr="003D5F45">
              <w:rPr>
                <w:color w:val="000000"/>
                <w:sz w:val="16"/>
                <w:szCs w:val="16"/>
              </w:rPr>
              <w:t>47,26</w:t>
            </w:r>
          </w:p>
        </w:tc>
        <w:tc>
          <w:tcPr>
            <w:tcW w:w="605" w:type="pct"/>
            <w:tcBorders>
              <w:top w:val="nil"/>
              <w:left w:val="nil"/>
              <w:bottom w:val="single" w:sz="4" w:space="0" w:color="auto"/>
              <w:right w:val="single" w:sz="4" w:space="0" w:color="auto"/>
            </w:tcBorders>
            <w:shd w:val="clear" w:color="auto" w:fill="auto"/>
            <w:noWrap/>
            <w:vAlign w:val="center"/>
            <w:hideMark/>
          </w:tcPr>
          <w:p w14:paraId="75AE1CE8" w14:textId="77777777" w:rsidR="003D5F45" w:rsidRPr="003D5F45" w:rsidRDefault="003D5F45">
            <w:pPr>
              <w:jc w:val="right"/>
              <w:rPr>
                <w:color w:val="000000"/>
                <w:sz w:val="16"/>
                <w:szCs w:val="16"/>
              </w:rPr>
            </w:pPr>
            <w:r w:rsidRPr="003D5F45">
              <w:rPr>
                <w:color w:val="000000"/>
                <w:sz w:val="16"/>
                <w:szCs w:val="16"/>
              </w:rPr>
              <w:t>101.446,43</w:t>
            </w:r>
          </w:p>
        </w:tc>
      </w:tr>
      <w:tr w:rsidR="003D5F45" w:rsidRPr="003D5F45" w14:paraId="5780F28C" w14:textId="77777777" w:rsidTr="003D5F45">
        <w:trPr>
          <w:trHeight w:val="315"/>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66AF79B1" w14:textId="77777777" w:rsidR="003D5F45" w:rsidRPr="003D5F45" w:rsidRDefault="003D5F45">
            <w:pPr>
              <w:jc w:val="center"/>
              <w:rPr>
                <w:b/>
                <w:bCs/>
                <w:color w:val="000000"/>
                <w:sz w:val="16"/>
                <w:szCs w:val="16"/>
              </w:rPr>
            </w:pPr>
            <w:r w:rsidRPr="003D5F45">
              <w:rPr>
                <w:b/>
                <w:bCs/>
                <w:color w:val="000000"/>
                <w:sz w:val="16"/>
                <w:szCs w:val="16"/>
              </w:rPr>
              <w:t>II</w:t>
            </w:r>
          </w:p>
        </w:tc>
        <w:tc>
          <w:tcPr>
            <w:tcW w:w="2682" w:type="pct"/>
            <w:tcBorders>
              <w:top w:val="nil"/>
              <w:left w:val="nil"/>
              <w:bottom w:val="single" w:sz="4" w:space="0" w:color="auto"/>
              <w:right w:val="single" w:sz="4" w:space="0" w:color="auto"/>
            </w:tcBorders>
            <w:shd w:val="clear" w:color="auto" w:fill="auto"/>
            <w:vAlign w:val="center"/>
            <w:hideMark/>
          </w:tcPr>
          <w:p w14:paraId="74DC66BF" w14:textId="77777777" w:rsidR="003D5F45" w:rsidRPr="003D5F45" w:rsidRDefault="003D5F45">
            <w:pPr>
              <w:rPr>
                <w:b/>
                <w:bCs/>
                <w:color w:val="000000"/>
                <w:sz w:val="16"/>
                <w:szCs w:val="16"/>
              </w:rPr>
            </w:pPr>
            <w:r w:rsidRPr="003D5F45">
              <w:rPr>
                <w:b/>
                <w:bCs/>
                <w:color w:val="000000"/>
                <w:sz w:val="16"/>
                <w:szCs w:val="16"/>
              </w:rPr>
              <w:t>ТЕРЕНСКИ РАДОВИ</w:t>
            </w:r>
          </w:p>
        </w:tc>
        <w:tc>
          <w:tcPr>
            <w:tcW w:w="403" w:type="pct"/>
            <w:tcBorders>
              <w:top w:val="nil"/>
              <w:left w:val="nil"/>
              <w:bottom w:val="single" w:sz="4" w:space="0" w:color="auto"/>
              <w:right w:val="single" w:sz="4" w:space="0" w:color="auto"/>
            </w:tcBorders>
            <w:shd w:val="clear" w:color="auto" w:fill="auto"/>
            <w:vAlign w:val="center"/>
            <w:hideMark/>
          </w:tcPr>
          <w:p w14:paraId="465E995C" w14:textId="77777777" w:rsidR="003D5F45" w:rsidRPr="003D5F45" w:rsidRDefault="003D5F45">
            <w:pPr>
              <w:rPr>
                <w:b/>
                <w:bCs/>
                <w:color w:val="000000"/>
                <w:sz w:val="16"/>
                <w:szCs w:val="16"/>
              </w:rPr>
            </w:pPr>
            <w:r w:rsidRPr="003D5F45">
              <w:rPr>
                <w:b/>
                <w:bCs/>
                <w:color w:val="000000"/>
                <w:sz w:val="16"/>
                <w:szCs w:val="16"/>
              </w:rPr>
              <w:t> </w:t>
            </w:r>
          </w:p>
        </w:tc>
        <w:tc>
          <w:tcPr>
            <w:tcW w:w="428" w:type="pct"/>
            <w:tcBorders>
              <w:top w:val="nil"/>
              <w:left w:val="nil"/>
              <w:bottom w:val="single" w:sz="4" w:space="0" w:color="auto"/>
              <w:right w:val="single" w:sz="4" w:space="0" w:color="auto"/>
            </w:tcBorders>
            <w:shd w:val="clear" w:color="auto" w:fill="auto"/>
            <w:vAlign w:val="center"/>
            <w:hideMark/>
          </w:tcPr>
          <w:p w14:paraId="362E2E85" w14:textId="77777777" w:rsidR="003D5F45" w:rsidRPr="003D5F45" w:rsidRDefault="003D5F45">
            <w:pPr>
              <w:rPr>
                <w:b/>
                <w:bCs/>
                <w:color w:val="000000"/>
                <w:sz w:val="16"/>
                <w:szCs w:val="16"/>
              </w:rPr>
            </w:pPr>
            <w:r w:rsidRPr="003D5F45">
              <w:rPr>
                <w:b/>
                <w:bCs/>
                <w:color w:val="000000"/>
                <w:sz w:val="16"/>
                <w:szCs w:val="16"/>
              </w:rPr>
              <w:t> </w:t>
            </w:r>
          </w:p>
        </w:tc>
        <w:tc>
          <w:tcPr>
            <w:tcW w:w="599" w:type="pct"/>
            <w:tcBorders>
              <w:top w:val="nil"/>
              <w:left w:val="nil"/>
              <w:bottom w:val="single" w:sz="4" w:space="0" w:color="auto"/>
              <w:right w:val="single" w:sz="4" w:space="0" w:color="auto"/>
            </w:tcBorders>
            <w:shd w:val="clear" w:color="auto" w:fill="auto"/>
            <w:vAlign w:val="center"/>
            <w:hideMark/>
          </w:tcPr>
          <w:p w14:paraId="24BB84D3" w14:textId="77777777" w:rsidR="003D5F45" w:rsidRPr="003D5F45" w:rsidRDefault="003D5F45">
            <w:pPr>
              <w:jc w:val="right"/>
              <w:rPr>
                <w:b/>
                <w:bCs/>
                <w:color w:val="000000"/>
                <w:sz w:val="16"/>
                <w:szCs w:val="16"/>
              </w:rPr>
            </w:pPr>
            <w:r w:rsidRPr="003D5F45">
              <w:rPr>
                <w:b/>
                <w:bCs/>
                <w:color w:val="000000"/>
                <w:sz w:val="16"/>
                <w:szCs w:val="16"/>
              </w:rPr>
              <w:t> </w:t>
            </w:r>
          </w:p>
        </w:tc>
        <w:tc>
          <w:tcPr>
            <w:tcW w:w="605" w:type="pct"/>
            <w:tcBorders>
              <w:top w:val="nil"/>
              <w:left w:val="nil"/>
              <w:bottom w:val="single" w:sz="4" w:space="0" w:color="auto"/>
              <w:right w:val="single" w:sz="4" w:space="0" w:color="auto"/>
            </w:tcBorders>
            <w:shd w:val="clear" w:color="auto" w:fill="auto"/>
            <w:noWrap/>
            <w:vAlign w:val="center"/>
            <w:hideMark/>
          </w:tcPr>
          <w:p w14:paraId="48E36AB1" w14:textId="77777777" w:rsidR="003D5F45" w:rsidRPr="003D5F45" w:rsidRDefault="003D5F45">
            <w:pPr>
              <w:jc w:val="right"/>
              <w:rPr>
                <w:color w:val="000000"/>
                <w:sz w:val="16"/>
                <w:szCs w:val="16"/>
              </w:rPr>
            </w:pPr>
            <w:r w:rsidRPr="003D5F45">
              <w:rPr>
                <w:color w:val="000000"/>
                <w:sz w:val="16"/>
                <w:szCs w:val="16"/>
              </w:rPr>
              <w:t> </w:t>
            </w:r>
          </w:p>
        </w:tc>
      </w:tr>
      <w:tr w:rsidR="003D5F45" w:rsidRPr="003D5F45" w14:paraId="5D0114B8" w14:textId="77777777" w:rsidTr="003D5F45">
        <w:trPr>
          <w:trHeight w:val="315"/>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08E5D46E" w14:textId="77777777" w:rsidR="003D5F45" w:rsidRPr="003D5F45" w:rsidRDefault="003D5F45">
            <w:pPr>
              <w:jc w:val="center"/>
              <w:rPr>
                <w:color w:val="000000"/>
                <w:sz w:val="16"/>
                <w:szCs w:val="16"/>
              </w:rPr>
            </w:pPr>
            <w:r w:rsidRPr="003D5F45">
              <w:rPr>
                <w:color w:val="000000"/>
                <w:sz w:val="16"/>
                <w:szCs w:val="16"/>
              </w:rPr>
              <w:t>3</w:t>
            </w:r>
          </w:p>
        </w:tc>
        <w:tc>
          <w:tcPr>
            <w:tcW w:w="2682" w:type="pct"/>
            <w:tcBorders>
              <w:top w:val="nil"/>
              <w:left w:val="nil"/>
              <w:bottom w:val="single" w:sz="4" w:space="0" w:color="auto"/>
              <w:right w:val="single" w:sz="4" w:space="0" w:color="auto"/>
            </w:tcBorders>
            <w:shd w:val="clear" w:color="auto" w:fill="auto"/>
            <w:vAlign w:val="center"/>
            <w:hideMark/>
          </w:tcPr>
          <w:p w14:paraId="74134531" w14:textId="77777777" w:rsidR="003D5F45" w:rsidRPr="003D5F45" w:rsidRDefault="003D5F45">
            <w:pPr>
              <w:rPr>
                <w:color w:val="000000"/>
                <w:sz w:val="16"/>
                <w:szCs w:val="16"/>
              </w:rPr>
            </w:pPr>
            <w:r w:rsidRPr="003D5F45">
              <w:rPr>
                <w:color w:val="000000"/>
                <w:sz w:val="16"/>
                <w:szCs w:val="16"/>
              </w:rPr>
              <w:t>Обнављање спољних граница</w:t>
            </w:r>
          </w:p>
        </w:tc>
        <w:tc>
          <w:tcPr>
            <w:tcW w:w="403" w:type="pct"/>
            <w:tcBorders>
              <w:top w:val="nil"/>
              <w:left w:val="nil"/>
              <w:bottom w:val="single" w:sz="4" w:space="0" w:color="auto"/>
              <w:right w:val="single" w:sz="4" w:space="0" w:color="auto"/>
            </w:tcBorders>
            <w:shd w:val="clear" w:color="auto" w:fill="auto"/>
            <w:vAlign w:val="center"/>
            <w:hideMark/>
          </w:tcPr>
          <w:p w14:paraId="225262B6" w14:textId="77777777" w:rsidR="003D5F45" w:rsidRPr="003D5F45" w:rsidRDefault="003D5F45">
            <w:pPr>
              <w:jc w:val="center"/>
              <w:rPr>
                <w:color w:val="000000"/>
                <w:sz w:val="16"/>
                <w:szCs w:val="16"/>
              </w:rPr>
            </w:pPr>
            <w:r w:rsidRPr="003D5F45">
              <w:rPr>
                <w:color w:val="000000"/>
                <w:sz w:val="16"/>
                <w:szCs w:val="16"/>
              </w:rPr>
              <w:t>km</w:t>
            </w:r>
          </w:p>
        </w:tc>
        <w:tc>
          <w:tcPr>
            <w:tcW w:w="428" w:type="pct"/>
            <w:tcBorders>
              <w:top w:val="single" w:sz="4" w:space="0" w:color="auto"/>
              <w:left w:val="nil"/>
              <w:bottom w:val="single" w:sz="4" w:space="0" w:color="auto"/>
              <w:right w:val="single" w:sz="4" w:space="0" w:color="auto"/>
            </w:tcBorders>
            <w:shd w:val="clear" w:color="000000" w:fill="auto"/>
            <w:vAlign w:val="center"/>
            <w:hideMark/>
          </w:tcPr>
          <w:p w14:paraId="4DA1A7F9" w14:textId="77777777" w:rsidR="003D5F45" w:rsidRPr="003D5F45" w:rsidRDefault="003D5F45">
            <w:pPr>
              <w:jc w:val="center"/>
              <w:rPr>
                <w:color w:val="000000"/>
                <w:sz w:val="16"/>
                <w:szCs w:val="16"/>
              </w:rPr>
            </w:pPr>
            <w:r w:rsidRPr="003D5F45">
              <w:rPr>
                <w:color w:val="000000"/>
                <w:sz w:val="16"/>
                <w:szCs w:val="16"/>
              </w:rPr>
              <w:t>230,00</w:t>
            </w:r>
          </w:p>
        </w:tc>
        <w:tc>
          <w:tcPr>
            <w:tcW w:w="599" w:type="pct"/>
            <w:tcBorders>
              <w:top w:val="nil"/>
              <w:left w:val="nil"/>
              <w:bottom w:val="single" w:sz="4" w:space="0" w:color="auto"/>
              <w:right w:val="single" w:sz="4" w:space="0" w:color="auto"/>
            </w:tcBorders>
            <w:shd w:val="clear" w:color="auto" w:fill="auto"/>
            <w:noWrap/>
            <w:vAlign w:val="center"/>
            <w:hideMark/>
          </w:tcPr>
          <w:p w14:paraId="4DB5DCB7" w14:textId="77777777" w:rsidR="003D5F45" w:rsidRPr="003D5F45" w:rsidRDefault="003D5F45">
            <w:pPr>
              <w:jc w:val="right"/>
              <w:rPr>
                <w:color w:val="000000"/>
                <w:sz w:val="16"/>
                <w:szCs w:val="16"/>
              </w:rPr>
            </w:pPr>
            <w:r w:rsidRPr="003D5F45">
              <w:rPr>
                <w:color w:val="000000"/>
                <w:sz w:val="16"/>
                <w:szCs w:val="16"/>
              </w:rPr>
              <w:t>8.122,73</w:t>
            </w:r>
          </w:p>
        </w:tc>
        <w:tc>
          <w:tcPr>
            <w:tcW w:w="605" w:type="pct"/>
            <w:tcBorders>
              <w:top w:val="nil"/>
              <w:left w:val="nil"/>
              <w:bottom w:val="single" w:sz="4" w:space="0" w:color="auto"/>
              <w:right w:val="single" w:sz="4" w:space="0" w:color="auto"/>
            </w:tcBorders>
            <w:shd w:val="clear" w:color="auto" w:fill="auto"/>
            <w:noWrap/>
            <w:vAlign w:val="center"/>
            <w:hideMark/>
          </w:tcPr>
          <w:p w14:paraId="54E1297A" w14:textId="77777777" w:rsidR="003D5F45" w:rsidRPr="003D5F45" w:rsidRDefault="003D5F45">
            <w:pPr>
              <w:jc w:val="right"/>
              <w:rPr>
                <w:color w:val="000000"/>
                <w:sz w:val="16"/>
                <w:szCs w:val="16"/>
              </w:rPr>
            </w:pPr>
            <w:r w:rsidRPr="003D5F45">
              <w:rPr>
                <w:color w:val="000000"/>
                <w:sz w:val="16"/>
                <w:szCs w:val="16"/>
              </w:rPr>
              <w:t>1.868.227,90</w:t>
            </w:r>
          </w:p>
        </w:tc>
      </w:tr>
      <w:tr w:rsidR="003D5F45" w:rsidRPr="003D5F45" w14:paraId="03D38DBA" w14:textId="77777777" w:rsidTr="003D5F45">
        <w:trPr>
          <w:trHeight w:val="315"/>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0D84CA29" w14:textId="77777777" w:rsidR="003D5F45" w:rsidRPr="003D5F45" w:rsidRDefault="003D5F45">
            <w:pPr>
              <w:jc w:val="center"/>
              <w:rPr>
                <w:color w:val="000000"/>
                <w:sz w:val="16"/>
                <w:szCs w:val="16"/>
              </w:rPr>
            </w:pPr>
            <w:r w:rsidRPr="003D5F45">
              <w:rPr>
                <w:color w:val="000000"/>
                <w:sz w:val="16"/>
                <w:szCs w:val="16"/>
              </w:rPr>
              <w:t>4</w:t>
            </w:r>
          </w:p>
        </w:tc>
        <w:tc>
          <w:tcPr>
            <w:tcW w:w="2682" w:type="pct"/>
            <w:tcBorders>
              <w:top w:val="nil"/>
              <w:left w:val="nil"/>
              <w:bottom w:val="single" w:sz="4" w:space="0" w:color="auto"/>
              <w:right w:val="single" w:sz="4" w:space="0" w:color="auto"/>
            </w:tcBorders>
            <w:shd w:val="clear" w:color="auto" w:fill="auto"/>
            <w:vAlign w:val="center"/>
            <w:hideMark/>
          </w:tcPr>
          <w:p w14:paraId="3A4C4F47" w14:textId="77777777" w:rsidR="003D5F45" w:rsidRPr="003D5F45" w:rsidRDefault="003D5F45">
            <w:pPr>
              <w:rPr>
                <w:color w:val="000000"/>
                <w:sz w:val="16"/>
                <w:szCs w:val="16"/>
              </w:rPr>
            </w:pPr>
            <w:r w:rsidRPr="003D5F45">
              <w:rPr>
                <w:color w:val="000000"/>
                <w:sz w:val="16"/>
                <w:szCs w:val="16"/>
              </w:rPr>
              <w:t xml:space="preserve">Обнављање унутрашних граница </w:t>
            </w:r>
          </w:p>
        </w:tc>
        <w:tc>
          <w:tcPr>
            <w:tcW w:w="403" w:type="pct"/>
            <w:tcBorders>
              <w:top w:val="nil"/>
              <w:left w:val="nil"/>
              <w:bottom w:val="single" w:sz="4" w:space="0" w:color="auto"/>
              <w:right w:val="single" w:sz="4" w:space="0" w:color="auto"/>
            </w:tcBorders>
            <w:shd w:val="clear" w:color="auto" w:fill="auto"/>
            <w:vAlign w:val="center"/>
            <w:hideMark/>
          </w:tcPr>
          <w:p w14:paraId="1C8A1C1B" w14:textId="77777777" w:rsidR="003D5F45" w:rsidRPr="003D5F45" w:rsidRDefault="003D5F45">
            <w:pPr>
              <w:jc w:val="center"/>
              <w:rPr>
                <w:color w:val="000000"/>
                <w:sz w:val="16"/>
                <w:szCs w:val="16"/>
              </w:rPr>
            </w:pPr>
            <w:r w:rsidRPr="003D5F45">
              <w:rPr>
                <w:color w:val="000000"/>
                <w:sz w:val="16"/>
                <w:szCs w:val="16"/>
              </w:rPr>
              <w:t>km</w:t>
            </w:r>
          </w:p>
        </w:tc>
        <w:tc>
          <w:tcPr>
            <w:tcW w:w="428" w:type="pct"/>
            <w:tcBorders>
              <w:top w:val="single" w:sz="4" w:space="0" w:color="auto"/>
              <w:left w:val="nil"/>
              <w:bottom w:val="single" w:sz="4" w:space="0" w:color="auto"/>
              <w:right w:val="single" w:sz="4" w:space="0" w:color="auto"/>
            </w:tcBorders>
            <w:shd w:val="clear" w:color="000000" w:fill="auto"/>
            <w:vAlign w:val="center"/>
            <w:hideMark/>
          </w:tcPr>
          <w:p w14:paraId="7964EBF5" w14:textId="77777777" w:rsidR="003D5F45" w:rsidRPr="003D5F45" w:rsidRDefault="003D5F45">
            <w:pPr>
              <w:jc w:val="center"/>
              <w:rPr>
                <w:color w:val="000000"/>
                <w:sz w:val="16"/>
                <w:szCs w:val="16"/>
              </w:rPr>
            </w:pPr>
            <w:r w:rsidRPr="003D5F45">
              <w:rPr>
                <w:color w:val="000000"/>
                <w:sz w:val="16"/>
                <w:szCs w:val="16"/>
              </w:rPr>
              <w:t>180,00</w:t>
            </w:r>
          </w:p>
        </w:tc>
        <w:tc>
          <w:tcPr>
            <w:tcW w:w="599" w:type="pct"/>
            <w:tcBorders>
              <w:top w:val="nil"/>
              <w:left w:val="nil"/>
              <w:bottom w:val="single" w:sz="4" w:space="0" w:color="auto"/>
              <w:right w:val="single" w:sz="4" w:space="0" w:color="auto"/>
            </w:tcBorders>
            <w:shd w:val="clear" w:color="auto" w:fill="auto"/>
            <w:noWrap/>
            <w:vAlign w:val="center"/>
            <w:hideMark/>
          </w:tcPr>
          <w:p w14:paraId="2FBD0007" w14:textId="77777777" w:rsidR="003D5F45" w:rsidRPr="003D5F45" w:rsidRDefault="003D5F45">
            <w:pPr>
              <w:jc w:val="right"/>
              <w:rPr>
                <w:color w:val="000000"/>
                <w:sz w:val="16"/>
                <w:szCs w:val="16"/>
              </w:rPr>
            </w:pPr>
            <w:r w:rsidRPr="003D5F45">
              <w:rPr>
                <w:color w:val="000000"/>
                <w:sz w:val="16"/>
                <w:szCs w:val="16"/>
              </w:rPr>
              <w:t>8.122,73</w:t>
            </w:r>
          </w:p>
        </w:tc>
        <w:tc>
          <w:tcPr>
            <w:tcW w:w="605" w:type="pct"/>
            <w:tcBorders>
              <w:top w:val="nil"/>
              <w:left w:val="nil"/>
              <w:bottom w:val="single" w:sz="4" w:space="0" w:color="auto"/>
              <w:right w:val="single" w:sz="4" w:space="0" w:color="auto"/>
            </w:tcBorders>
            <w:shd w:val="clear" w:color="auto" w:fill="auto"/>
            <w:noWrap/>
            <w:vAlign w:val="center"/>
            <w:hideMark/>
          </w:tcPr>
          <w:p w14:paraId="00B6E749" w14:textId="77777777" w:rsidR="003D5F45" w:rsidRPr="003D5F45" w:rsidRDefault="003D5F45">
            <w:pPr>
              <w:jc w:val="right"/>
              <w:rPr>
                <w:color w:val="000000"/>
                <w:sz w:val="16"/>
                <w:szCs w:val="16"/>
              </w:rPr>
            </w:pPr>
            <w:r w:rsidRPr="003D5F45">
              <w:rPr>
                <w:color w:val="000000"/>
                <w:sz w:val="16"/>
                <w:szCs w:val="16"/>
              </w:rPr>
              <w:t>1.462.091,40</w:t>
            </w:r>
          </w:p>
        </w:tc>
      </w:tr>
      <w:tr w:rsidR="003D5F45" w:rsidRPr="003D5F45" w14:paraId="54BE1AE4" w14:textId="77777777" w:rsidTr="003D5F45">
        <w:trPr>
          <w:trHeight w:val="315"/>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65F0C082" w14:textId="77777777" w:rsidR="003D5F45" w:rsidRPr="003D5F45" w:rsidRDefault="003D5F45">
            <w:pPr>
              <w:jc w:val="center"/>
              <w:rPr>
                <w:color w:val="000000"/>
                <w:sz w:val="16"/>
                <w:szCs w:val="16"/>
              </w:rPr>
            </w:pPr>
            <w:r w:rsidRPr="003D5F45">
              <w:rPr>
                <w:color w:val="000000"/>
                <w:sz w:val="16"/>
                <w:szCs w:val="16"/>
              </w:rPr>
              <w:t>5</w:t>
            </w:r>
          </w:p>
        </w:tc>
        <w:tc>
          <w:tcPr>
            <w:tcW w:w="2682" w:type="pct"/>
            <w:tcBorders>
              <w:top w:val="nil"/>
              <w:left w:val="nil"/>
              <w:bottom w:val="single" w:sz="4" w:space="0" w:color="auto"/>
              <w:right w:val="single" w:sz="4" w:space="0" w:color="auto"/>
            </w:tcBorders>
            <w:shd w:val="clear" w:color="auto" w:fill="auto"/>
            <w:vAlign w:val="center"/>
            <w:hideMark/>
          </w:tcPr>
          <w:p w14:paraId="60161971" w14:textId="77777777" w:rsidR="003D5F45" w:rsidRPr="003D5F45" w:rsidRDefault="003D5F45">
            <w:pPr>
              <w:rPr>
                <w:color w:val="000000"/>
                <w:sz w:val="16"/>
                <w:szCs w:val="16"/>
              </w:rPr>
            </w:pPr>
            <w:r w:rsidRPr="003D5F45">
              <w:rPr>
                <w:color w:val="000000"/>
                <w:sz w:val="16"/>
                <w:szCs w:val="16"/>
              </w:rPr>
              <w:t>Издвајање и опис станишта и састојина - Високе шуме</w:t>
            </w:r>
          </w:p>
        </w:tc>
        <w:tc>
          <w:tcPr>
            <w:tcW w:w="403" w:type="pct"/>
            <w:tcBorders>
              <w:top w:val="nil"/>
              <w:left w:val="nil"/>
              <w:bottom w:val="single" w:sz="4" w:space="0" w:color="auto"/>
              <w:right w:val="single" w:sz="4" w:space="0" w:color="auto"/>
            </w:tcBorders>
            <w:shd w:val="clear" w:color="auto" w:fill="auto"/>
            <w:vAlign w:val="center"/>
            <w:hideMark/>
          </w:tcPr>
          <w:p w14:paraId="4ADAF950" w14:textId="77777777" w:rsidR="003D5F45" w:rsidRPr="003D5F45" w:rsidRDefault="003D5F45">
            <w:pPr>
              <w:jc w:val="center"/>
              <w:rPr>
                <w:color w:val="000000"/>
                <w:sz w:val="16"/>
                <w:szCs w:val="16"/>
              </w:rPr>
            </w:pPr>
            <w:r w:rsidRPr="003D5F45">
              <w:rPr>
                <w:color w:val="000000"/>
                <w:sz w:val="16"/>
                <w:szCs w:val="16"/>
              </w:rPr>
              <w:t>ha</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4D9B562B" w14:textId="77777777" w:rsidR="003D5F45" w:rsidRPr="003D5F45" w:rsidRDefault="003D5F45">
            <w:pPr>
              <w:jc w:val="center"/>
              <w:rPr>
                <w:color w:val="000000"/>
                <w:sz w:val="16"/>
                <w:szCs w:val="16"/>
              </w:rPr>
            </w:pPr>
            <w:r w:rsidRPr="003D5F45">
              <w:rPr>
                <w:color w:val="000000"/>
                <w:sz w:val="16"/>
                <w:szCs w:val="16"/>
              </w:rPr>
              <w:t>855,77</w:t>
            </w:r>
          </w:p>
        </w:tc>
        <w:tc>
          <w:tcPr>
            <w:tcW w:w="599" w:type="pct"/>
            <w:tcBorders>
              <w:top w:val="nil"/>
              <w:left w:val="nil"/>
              <w:bottom w:val="single" w:sz="4" w:space="0" w:color="auto"/>
              <w:right w:val="single" w:sz="4" w:space="0" w:color="auto"/>
            </w:tcBorders>
            <w:shd w:val="clear" w:color="auto" w:fill="auto"/>
            <w:noWrap/>
            <w:vAlign w:val="center"/>
            <w:hideMark/>
          </w:tcPr>
          <w:p w14:paraId="5B457CDF" w14:textId="77777777" w:rsidR="003D5F45" w:rsidRPr="003D5F45" w:rsidRDefault="003D5F45">
            <w:pPr>
              <w:jc w:val="right"/>
              <w:rPr>
                <w:color w:val="000000"/>
                <w:sz w:val="16"/>
                <w:szCs w:val="16"/>
              </w:rPr>
            </w:pPr>
            <w:r w:rsidRPr="003D5F45">
              <w:rPr>
                <w:color w:val="000000"/>
                <w:sz w:val="16"/>
                <w:szCs w:val="16"/>
              </w:rPr>
              <w:t>1.189,93</w:t>
            </w:r>
          </w:p>
        </w:tc>
        <w:tc>
          <w:tcPr>
            <w:tcW w:w="605" w:type="pct"/>
            <w:tcBorders>
              <w:top w:val="nil"/>
              <w:left w:val="nil"/>
              <w:bottom w:val="single" w:sz="4" w:space="0" w:color="auto"/>
              <w:right w:val="single" w:sz="4" w:space="0" w:color="auto"/>
            </w:tcBorders>
            <w:shd w:val="clear" w:color="auto" w:fill="auto"/>
            <w:noWrap/>
            <w:vAlign w:val="center"/>
            <w:hideMark/>
          </w:tcPr>
          <w:p w14:paraId="13D45B45" w14:textId="77777777" w:rsidR="003D5F45" w:rsidRPr="003D5F45" w:rsidRDefault="003D5F45">
            <w:pPr>
              <w:jc w:val="right"/>
              <w:rPr>
                <w:color w:val="000000"/>
                <w:sz w:val="16"/>
                <w:szCs w:val="16"/>
              </w:rPr>
            </w:pPr>
            <w:r w:rsidRPr="003D5F45">
              <w:rPr>
                <w:color w:val="000000"/>
                <w:sz w:val="16"/>
                <w:szCs w:val="16"/>
              </w:rPr>
              <w:t>1.018.306,40</w:t>
            </w:r>
          </w:p>
        </w:tc>
      </w:tr>
      <w:tr w:rsidR="003D5F45" w:rsidRPr="003D5F45" w14:paraId="4704536D" w14:textId="77777777" w:rsidTr="003D5F45">
        <w:trPr>
          <w:trHeight w:val="315"/>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1C1A78D8" w14:textId="77777777" w:rsidR="003D5F45" w:rsidRPr="003D5F45" w:rsidRDefault="003D5F45">
            <w:pPr>
              <w:jc w:val="center"/>
              <w:rPr>
                <w:color w:val="000000"/>
                <w:sz w:val="16"/>
                <w:szCs w:val="16"/>
              </w:rPr>
            </w:pPr>
            <w:r w:rsidRPr="003D5F45">
              <w:rPr>
                <w:color w:val="000000"/>
                <w:sz w:val="16"/>
                <w:szCs w:val="16"/>
              </w:rPr>
              <w:t>6</w:t>
            </w:r>
          </w:p>
        </w:tc>
        <w:tc>
          <w:tcPr>
            <w:tcW w:w="2682" w:type="pct"/>
            <w:tcBorders>
              <w:top w:val="nil"/>
              <w:left w:val="nil"/>
              <w:bottom w:val="single" w:sz="4" w:space="0" w:color="auto"/>
              <w:right w:val="single" w:sz="4" w:space="0" w:color="auto"/>
            </w:tcBorders>
            <w:shd w:val="clear" w:color="auto" w:fill="auto"/>
            <w:vAlign w:val="center"/>
            <w:hideMark/>
          </w:tcPr>
          <w:p w14:paraId="3E9AAC0B" w14:textId="77777777" w:rsidR="003D5F45" w:rsidRPr="003D5F45" w:rsidRDefault="003D5F45">
            <w:pPr>
              <w:rPr>
                <w:color w:val="000000"/>
                <w:sz w:val="16"/>
                <w:szCs w:val="16"/>
              </w:rPr>
            </w:pPr>
            <w:r w:rsidRPr="003D5F45">
              <w:rPr>
                <w:color w:val="000000"/>
                <w:sz w:val="16"/>
                <w:szCs w:val="16"/>
              </w:rPr>
              <w:t>Издвајање и опис станишта и састојина - Изданачке  шуме</w:t>
            </w:r>
          </w:p>
        </w:tc>
        <w:tc>
          <w:tcPr>
            <w:tcW w:w="403" w:type="pct"/>
            <w:tcBorders>
              <w:top w:val="nil"/>
              <w:left w:val="nil"/>
              <w:bottom w:val="single" w:sz="4" w:space="0" w:color="auto"/>
              <w:right w:val="single" w:sz="4" w:space="0" w:color="auto"/>
            </w:tcBorders>
            <w:shd w:val="clear" w:color="auto" w:fill="auto"/>
            <w:vAlign w:val="center"/>
            <w:hideMark/>
          </w:tcPr>
          <w:p w14:paraId="4EC6F6F7" w14:textId="77777777" w:rsidR="003D5F45" w:rsidRPr="003D5F45" w:rsidRDefault="003D5F45">
            <w:pPr>
              <w:jc w:val="center"/>
              <w:rPr>
                <w:color w:val="000000"/>
                <w:sz w:val="16"/>
                <w:szCs w:val="16"/>
              </w:rPr>
            </w:pPr>
            <w:r w:rsidRPr="003D5F45">
              <w:rPr>
                <w:color w:val="000000"/>
                <w:sz w:val="16"/>
                <w:szCs w:val="16"/>
              </w:rPr>
              <w:t>ha</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41FD3AD2" w14:textId="77777777" w:rsidR="003D5F45" w:rsidRPr="003D5F45" w:rsidRDefault="003D5F45">
            <w:pPr>
              <w:jc w:val="center"/>
              <w:rPr>
                <w:color w:val="000000"/>
                <w:sz w:val="16"/>
                <w:szCs w:val="16"/>
              </w:rPr>
            </w:pPr>
            <w:r w:rsidRPr="003D5F45">
              <w:rPr>
                <w:color w:val="000000"/>
                <w:sz w:val="16"/>
                <w:szCs w:val="16"/>
              </w:rPr>
              <w:t>1.124,97</w:t>
            </w:r>
          </w:p>
        </w:tc>
        <w:tc>
          <w:tcPr>
            <w:tcW w:w="599" w:type="pct"/>
            <w:tcBorders>
              <w:top w:val="nil"/>
              <w:left w:val="nil"/>
              <w:bottom w:val="single" w:sz="4" w:space="0" w:color="auto"/>
              <w:right w:val="single" w:sz="4" w:space="0" w:color="auto"/>
            </w:tcBorders>
            <w:shd w:val="clear" w:color="auto" w:fill="auto"/>
            <w:noWrap/>
            <w:vAlign w:val="center"/>
            <w:hideMark/>
          </w:tcPr>
          <w:p w14:paraId="2AC66301" w14:textId="77777777" w:rsidR="003D5F45" w:rsidRPr="003D5F45" w:rsidRDefault="003D5F45">
            <w:pPr>
              <w:jc w:val="right"/>
              <w:rPr>
                <w:color w:val="000000"/>
                <w:sz w:val="16"/>
                <w:szCs w:val="16"/>
              </w:rPr>
            </w:pPr>
            <w:r w:rsidRPr="003D5F45">
              <w:rPr>
                <w:color w:val="000000"/>
                <w:sz w:val="16"/>
                <w:szCs w:val="16"/>
              </w:rPr>
              <w:t>893,05</w:t>
            </w:r>
          </w:p>
        </w:tc>
        <w:tc>
          <w:tcPr>
            <w:tcW w:w="605" w:type="pct"/>
            <w:tcBorders>
              <w:top w:val="nil"/>
              <w:left w:val="nil"/>
              <w:bottom w:val="single" w:sz="4" w:space="0" w:color="auto"/>
              <w:right w:val="single" w:sz="4" w:space="0" w:color="auto"/>
            </w:tcBorders>
            <w:shd w:val="clear" w:color="auto" w:fill="auto"/>
            <w:noWrap/>
            <w:vAlign w:val="center"/>
            <w:hideMark/>
          </w:tcPr>
          <w:p w14:paraId="17D0F99A" w14:textId="77777777" w:rsidR="003D5F45" w:rsidRPr="003D5F45" w:rsidRDefault="003D5F45">
            <w:pPr>
              <w:jc w:val="right"/>
              <w:rPr>
                <w:color w:val="000000"/>
                <w:sz w:val="16"/>
                <w:szCs w:val="16"/>
              </w:rPr>
            </w:pPr>
            <w:r w:rsidRPr="003D5F45">
              <w:rPr>
                <w:color w:val="000000"/>
                <w:sz w:val="16"/>
                <w:szCs w:val="16"/>
              </w:rPr>
              <w:t>1.004.654,46</w:t>
            </w:r>
          </w:p>
        </w:tc>
      </w:tr>
      <w:tr w:rsidR="003D5F45" w:rsidRPr="003D5F45" w14:paraId="01BAD5A9" w14:textId="77777777" w:rsidTr="003D5F45">
        <w:trPr>
          <w:trHeight w:val="315"/>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0C014535" w14:textId="77777777" w:rsidR="003D5F45" w:rsidRPr="003D5F45" w:rsidRDefault="003D5F45">
            <w:pPr>
              <w:jc w:val="center"/>
              <w:rPr>
                <w:color w:val="000000"/>
                <w:sz w:val="16"/>
                <w:szCs w:val="16"/>
              </w:rPr>
            </w:pPr>
            <w:r w:rsidRPr="003D5F45">
              <w:rPr>
                <w:color w:val="000000"/>
                <w:sz w:val="16"/>
                <w:szCs w:val="16"/>
              </w:rPr>
              <w:t>7</w:t>
            </w:r>
          </w:p>
        </w:tc>
        <w:tc>
          <w:tcPr>
            <w:tcW w:w="2682" w:type="pct"/>
            <w:tcBorders>
              <w:top w:val="nil"/>
              <w:left w:val="nil"/>
              <w:bottom w:val="single" w:sz="4" w:space="0" w:color="auto"/>
              <w:right w:val="single" w:sz="4" w:space="0" w:color="auto"/>
            </w:tcBorders>
            <w:shd w:val="clear" w:color="auto" w:fill="auto"/>
            <w:vAlign w:val="center"/>
            <w:hideMark/>
          </w:tcPr>
          <w:p w14:paraId="27C8B61B" w14:textId="77777777" w:rsidR="003D5F45" w:rsidRPr="003D5F45" w:rsidRDefault="003D5F45">
            <w:pPr>
              <w:rPr>
                <w:color w:val="000000"/>
                <w:sz w:val="16"/>
                <w:szCs w:val="16"/>
              </w:rPr>
            </w:pPr>
            <w:r w:rsidRPr="003D5F45">
              <w:rPr>
                <w:color w:val="000000"/>
                <w:sz w:val="16"/>
                <w:szCs w:val="16"/>
              </w:rPr>
              <w:t>Издвајање и опис станишта и састојина - Вештачки подигнуте састојине</w:t>
            </w:r>
          </w:p>
        </w:tc>
        <w:tc>
          <w:tcPr>
            <w:tcW w:w="403" w:type="pct"/>
            <w:tcBorders>
              <w:top w:val="nil"/>
              <w:left w:val="nil"/>
              <w:bottom w:val="single" w:sz="4" w:space="0" w:color="auto"/>
              <w:right w:val="single" w:sz="4" w:space="0" w:color="auto"/>
            </w:tcBorders>
            <w:shd w:val="clear" w:color="auto" w:fill="auto"/>
            <w:vAlign w:val="center"/>
            <w:hideMark/>
          </w:tcPr>
          <w:p w14:paraId="59FEF7F5" w14:textId="77777777" w:rsidR="003D5F45" w:rsidRPr="003D5F45" w:rsidRDefault="003D5F45">
            <w:pPr>
              <w:jc w:val="center"/>
              <w:rPr>
                <w:color w:val="000000"/>
                <w:sz w:val="16"/>
                <w:szCs w:val="16"/>
              </w:rPr>
            </w:pPr>
            <w:r w:rsidRPr="003D5F45">
              <w:rPr>
                <w:color w:val="000000"/>
                <w:sz w:val="16"/>
                <w:szCs w:val="16"/>
              </w:rPr>
              <w:t>ha</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257B5D27" w14:textId="77777777" w:rsidR="003D5F45" w:rsidRPr="003D5F45" w:rsidRDefault="003D5F45">
            <w:pPr>
              <w:jc w:val="center"/>
              <w:rPr>
                <w:color w:val="000000"/>
                <w:sz w:val="16"/>
                <w:szCs w:val="16"/>
              </w:rPr>
            </w:pPr>
            <w:r w:rsidRPr="003D5F45">
              <w:rPr>
                <w:color w:val="000000"/>
                <w:sz w:val="16"/>
                <w:szCs w:val="16"/>
              </w:rPr>
              <w:t>122,82</w:t>
            </w:r>
          </w:p>
        </w:tc>
        <w:tc>
          <w:tcPr>
            <w:tcW w:w="599" w:type="pct"/>
            <w:tcBorders>
              <w:top w:val="nil"/>
              <w:left w:val="nil"/>
              <w:bottom w:val="single" w:sz="4" w:space="0" w:color="auto"/>
              <w:right w:val="single" w:sz="4" w:space="0" w:color="auto"/>
            </w:tcBorders>
            <w:shd w:val="clear" w:color="auto" w:fill="auto"/>
            <w:noWrap/>
            <w:vAlign w:val="center"/>
            <w:hideMark/>
          </w:tcPr>
          <w:p w14:paraId="08B17145" w14:textId="77777777" w:rsidR="003D5F45" w:rsidRPr="003D5F45" w:rsidRDefault="003D5F45">
            <w:pPr>
              <w:jc w:val="right"/>
              <w:rPr>
                <w:color w:val="000000"/>
                <w:sz w:val="16"/>
                <w:szCs w:val="16"/>
              </w:rPr>
            </w:pPr>
            <w:r w:rsidRPr="003D5F45">
              <w:rPr>
                <w:color w:val="000000"/>
                <w:sz w:val="16"/>
                <w:szCs w:val="16"/>
              </w:rPr>
              <w:t>842,36</w:t>
            </w:r>
          </w:p>
        </w:tc>
        <w:tc>
          <w:tcPr>
            <w:tcW w:w="605" w:type="pct"/>
            <w:tcBorders>
              <w:top w:val="nil"/>
              <w:left w:val="nil"/>
              <w:bottom w:val="single" w:sz="4" w:space="0" w:color="auto"/>
              <w:right w:val="single" w:sz="4" w:space="0" w:color="auto"/>
            </w:tcBorders>
            <w:shd w:val="clear" w:color="auto" w:fill="auto"/>
            <w:noWrap/>
            <w:vAlign w:val="center"/>
            <w:hideMark/>
          </w:tcPr>
          <w:p w14:paraId="1A531E37" w14:textId="77777777" w:rsidR="003D5F45" w:rsidRPr="003D5F45" w:rsidRDefault="003D5F45">
            <w:pPr>
              <w:jc w:val="right"/>
              <w:rPr>
                <w:color w:val="000000"/>
                <w:sz w:val="16"/>
                <w:szCs w:val="16"/>
              </w:rPr>
            </w:pPr>
            <w:r w:rsidRPr="003D5F45">
              <w:rPr>
                <w:color w:val="000000"/>
                <w:sz w:val="16"/>
                <w:szCs w:val="16"/>
              </w:rPr>
              <w:t>103.458,66</w:t>
            </w:r>
          </w:p>
        </w:tc>
      </w:tr>
      <w:tr w:rsidR="003D5F45" w:rsidRPr="003D5F45" w14:paraId="07AB0522" w14:textId="77777777" w:rsidTr="003D5F45">
        <w:trPr>
          <w:trHeight w:val="315"/>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77A37847" w14:textId="77777777" w:rsidR="003D5F45" w:rsidRPr="003D5F45" w:rsidRDefault="003D5F45">
            <w:pPr>
              <w:jc w:val="center"/>
              <w:rPr>
                <w:color w:val="000000"/>
                <w:sz w:val="16"/>
                <w:szCs w:val="16"/>
              </w:rPr>
            </w:pPr>
            <w:r w:rsidRPr="003D5F45">
              <w:rPr>
                <w:color w:val="000000"/>
                <w:sz w:val="16"/>
                <w:szCs w:val="16"/>
              </w:rPr>
              <w:t>8</w:t>
            </w:r>
          </w:p>
        </w:tc>
        <w:tc>
          <w:tcPr>
            <w:tcW w:w="2682" w:type="pct"/>
            <w:tcBorders>
              <w:top w:val="nil"/>
              <w:left w:val="nil"/>
              <w:bottom w:val="single" w:sz="4" w:space="0" w:color="auto"/>
              <w:right w:val="single" w:sz="4" w:space="0" w:color="auto"/>
            </w:tcBorders>
            <w:shd w:val="clear" w:color="auto" w:fill="auto"/>
            <w:vAlign w:val="center"/>
            <w:hideMark/>
          </w:tcPr>
          <w:p w14:paraId="554A2B5D" w14:textId="77777777" w:rsidR="003D5F45" w:rsidRPr="003D5F45" w:rsidRDefault="003D5F45">
            <w:pPr>
              <w:rPr>
                <w:color w:val="000000"/>
                <w:sz w:val="16"/>
                <w:szCs w:val="16"/>
              </w:rPr>
            </w:pPr>
            <w:r w:rsidRPr="003D5F45">
              <w:rPr>
                <w:color w:val="000000"/>
                <w:sz w:val="16"/>
                <w:szCs w:val="16"/>
              </w:rPr>
              <w:t>Издвајање и опис станишта и састојина - Шикаре и шибљаци</w:t>
            </w:r>
          </w:p>
        </w:tc>
        <w:tc>
          <w:tcPr>
            <w:tcW w:w="403" w:type="pct"/>
            <w:tcBorders>
              <w:top w:val="nil"/>
              <w:left w:val="nil"/>
              <w:bottom w:val="single" w:sz="4" w:space="0" w:color="auto"/>
              <w:right w:val="single" w:sz="4" w:space="0" w:color="auto"/>
            </w:tcBorders>
            <w:shd w:val="clear" w:color="auto" w:fill="auto"/>
            <w:vAlign w:val="center"/>
            <w:hideMark/>
          </w:tcPr>
          <w:p w14:paraId="196E6B06" w14:textId="77777777" w:rsidR="003D5F45" w:rsidRPr="003D5F45" w:rsidRDefault="003D5F45">
            <w:pPr>
              <w:jc w:val="center"/>
              <w:rPr>
                <w:color w:val="000000"/>
                <w:sz w:val="16"/>
                <w:szCs w:val="16"/>
              </w:rPr>
            </w:pPr>
            <w:r w:rsidRPr="003D5F45">
              <w:rPr>
                <w:color w:val="000000"/>
                <w:sz w:val="16"/>
                <w:szCs w:val="16"/>
              </w:rPr>
              <w:t>ha</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3C0C8FA9" w14:textId="77777777" w:rsidR="003D5F45" w:rsidRPr="003D5F45" w:rsidRDefault="003D5F45">
            <w:pPr>
              <w:jc w:val="center"/>
              <w:rPr>
                <w:color w:val="000000"/>
                <w:sz w:val="16"/>
                <w:szCs w:val="16"/>
              </w:rPr>
            </w:pPr>
            <w:r w:rsidRPr="003D5F45">
              <w:rPr>
                <w:color w:val="000000"/>
                <w:sz w:val="16"/>
                <w:szCs w:val="16"/>
              </w:rPr>
              <w:t>35,24</w:t>
            </w:r>
          </w:p>
        </w:tc>
        <w:tc>
          <w:tcPr>
            <w:tcW w:w="599" w:type="pct"/>
            <w:tcBorders>
              <w:top w:val="nil"/>
              <w:left w:val="nil"/>
              <w:bottom w:val="single" w:sz="4" w:space="0" w:color="auto"/>
              <w:right w:val="single" w:sz="4" w:space="0" w:color="auto"/>
            </w:tcBorders>
            <w:shd w:val="clear" w:color="auto" w:fill="auto"/>
            <w:noWrap/>
            <w:vAlign w:val="center"/>
            <w:hideMark/>
          </w:tcPr>
          <w:p w14:paraId="48F00F00" w14:textId="77777777" w:rsidR="003D5F45" w:rsidRPr="003D5F45" w:rsidRDefault="003D5F45">
            <w:pPr>
              <w:jc w:val="right"/>
              <w:rPr>
                <w:color w:val="000000"/>
                <w:sz w:val="16"/>
                <w:szCs w:val="16"/>
              </w:rPr>
            </w:pPr>
            <w:r w:rsidRPr="003D5F45">
              <w:rPr>
                <w:color w:val="000000"/>
                <w:sz w:val="16"/>
                <w:szCs w:val="16"/>
              </w:rPr>
              <w:t>477,44</w:t>
            </w:r>
          </w:p>
        </w:tc>
        <w:tc>
          <w:tcPr>
            <w:tcW w:w="605" w:type="pct"/>
            <w:tcBorders>
              <w:top w:val="nil"/>
              <w:left w:val="nil"/>
              <w:bottom w:val="single" w:sz="4" w:space="0" w:color="auto"/>
              <w:right w:val="single" w:sz="4" w:space="0" w:color="auto"/>
            </w:tcBorders>
            <w:shd w:val="clear" w:color="auto" w:fill="auto"/>
            <w:noWrap/>
            <w:vAlign w:val="center"/>
            <w:hideMark/>
          </w:tcPr>
          <w:p w14:paraId="3C7C4D37" w14:textId="77777777" w:rsidR="003D5F45" w:rsidRPr="003D5F45" w:rsidRDefault="003D5F45">
            <w:pPr>
              <w:jc w:val="right"/>
              <w:rPr>
                <w:color w:val="000000"/>
                <w:sz w:val="16"/>
                <w:szCs w:val="16"/>
              </w:rPr>
            </w:pPr>
            <w:r w:rsidRPr="003D5F45">
              <w:rPr>
                <w:color w:val="000000"/>
                <w:sz w:val="16"/>
                <w:szCs w:val="16"/>
              </w:rPr>
              <w:t>16.824,99</w:t>
            </w:r>
          </w:p>
        </w:tc>
      </w:tr>
      <w:tr w:rsidR="003D5F45" w:rsidRPr="003D5F45" w14:paraId="129BFCA2" w14:textId="77777777" w:rsidTr="003D5F45">
        <w:trPr>
          <w:trHeight w:val="315"/>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46F0AE23" w14:textId="77777777" w:rsidR="003D5F45" w:rsidRPr="003D5F45" w:rsidRDefault="003D5F45">
            <w:pPr>
              <w:jc w:val="center"/>
              <w:rPr>
                <w:color w:val="000000"/>
                <w:sz w:val="16"/>
                <w:szCs w:val="16"/>
              </w:rPr>
            </w:pPr>
            <w:r w:rsidRPr="003D5F45">
              <w:rPr>
                <w:color w:val="000000"/>
                <w:sz w:val="16"/>
                <w:szCs w:val="16"/>
              </w:rPr>
              <w:t>9</w:t>
            </w:r>
          </w:p>
        </w:tc>
        <w:tc>
          <w:tcPr>
            <w:tcW w:w="2682" w:type="pct"/>
            <w:tcBorders>
              <w:top w:val="nil"/>
              <w:left w:val="nil"/>
              <w:bottom w:val="single" w:sz="4" w:space="0" w:color="auto"/>
              <w:right w:val="single" w:sz="4" w:space="0" w:color="auto"/>
            </w:tcBorders>
            <w:shd w:val="clear" w:color="auto" w:fill="auto"/>
            <w:vAlign w:val="center"/>
            <w:hideMark/>
          </w:tcPr>
          <w:p w14:paraId="1A5544D1" w14:textId="77777777" w:rsidR="003D5F45" w:rsidRPr="003D5F45" w:rsidRDefault="003D5F45">
            <w:pPr>
              <w:rPr>
                <w:color w:val="000000"/>
                <w:sz w:val="16"/>
                <w:szCs w:val="16"/>
              </w:rPr>
            </w:pPr>
            <w:r w:rsidRPr="003D5F45">
              <w:rPr>
                <w:color w:val="000000"/>
                <w:sz w:val="16"/>
                <w:szCs w:val="16"/>
              </w:rPr>
              <w:t>Издвајање и опис станишта и састојина - Необрасле површине</w:t>
            </w:r>
          </w:p>
        </w:tc>
        <w:tc>
          <w:tcPr>
            <w:tcW w:w="403" w:type="pct"/>
            <w:tcBorders>
              <w:top w:val="nil"/>
              <w:left w:val="nil"/>
              <w:bottom w:val="single" w:sz="4" w:space="0" w:color="auto"/>
              <w:right w:val="single" w:sz="4" w:space="0" w:color="auto"/>
            </w:tcBorders>
            <w:shd w:val="clear" w:color="auto" w:fill="auto"/>
            <w:vAlign w:val="center"/>
            <w:hideMark/>
          </w:tcPr>
          <w:p w14:paraId="543DC012" w14:textId="77777777" w:rsidR="003D5F45" w:rsidRPr="003D5F45" w:rsidRDefault="003D5F45">
            <w:pPr>
              <w:jc w:val="center"/>
              <w:rPr>
                <w:color w:val="000000"/>
                <w:sz w:val="16"/>
                <w:szCs w:val="16"/>
              </w:rPr>
            </w:pPr>
            <w:r w:rsidRPr="003D5F45">
              <w:rPr>
                <w:color w:val="000000"/>
                <w:sz w:val="16"/>
                <w:szCs w:val="16"/>
              </w:rPr>
              <w:t>ha</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5FFE4A94" w14:textId="77777777" w:rsidR="003D5F45" w:rsidRPr="003D5F45" w:rsidRDefault="003D5F45">
            <w:pPr>
              <w:jc w:val="center"/>
              <w:rPr>
                <w:color w:val="000000"/>
                <w:sz w:val="16"/>
                <w:szCs w:val="16"/>
              </w:rPr>
            </w:pPr>
            <w:r w:rsidRPr="003D5F45">
              <w:rPr>
                <w:color w:val="000000"/>
                <w:sz w:val="16"/>
                <w:szCs w:val="16"/>
              </w:rPr>
              <w:t>7,76</w:t>
            </w:r>
          </w:p>
        </w:tc>
        <w:tc>
          <w:tcPr>
            <w:tcW w:w="599" w:type="pct"/>
            <w:tcBorders>
              <w:top w:val="nil"/>
              <w:left w:val="nil"/>
              <w:bottom w:val="single" w:sz="4" w:space="0" w:color="auto"/>
              <w:right w:val="single" w:sz="4" w:space="0" w:color="auto"/>
            </w:tcBorders>
            <w:shd w:val="clear" w:color="auto" w:fill="auto"/>
            <w:noWrap/>
            <w:vAlign w:val="center"/>
            <w:hideMark/>
          </w:tcPr>
          <w:p w14:paraId="397FFA04" w14:textId="77777777" w:rsidR="003D5F45" w:rsidRPr="003D5F45" w:rsidRDefault="003D5F45">
            <w:pPr>
              <w:jc w:val="right"/>
              <w:rPr>
                <w:color w:val="000000"/>
                <w:sz w:val="16"/>
                <w:szCs w:val="16"/>
              </w:rPr>
            </w:pPr>
            <w:r w:rsidRPr="003D5F45">
              <w:rPr>
                <w:color w:val="000000"/>
                <w:sz w:val="16"/>
                <w:szCs w:val="16"/>
              </w:rPr>
              <w:t>468,06</w:t>
            </w:r>
          </w:p>
        </w:tc>
        <w:tc>
          <w:tcPr>
            <w:tcW w:w="605" w:type="pct"/>
            <w:tcBorders>
              <w:top w:val="nil"/>
              <w:left w:val="nil"/>
              <w:bottom w:val="single" w:sz="4" w:space="0" w:color="auto"/>
              <w:right w:val="single" w:sz="4" w:space="0" w:color="auto"/>
            </w:tcBorders>
            <w:shd w:val="clear" w:color="auto" w:fill="auto"/>
            <w:noWrap/>
            <w:vAlign w:val="center"/>
            <w:hideMark/>
          </w:tcPr>
          <w:p w14:paraId="7DA734A8" w14:textId="77777777" w:rsidR="003D5F45" w:rsidRPr="003D5F45" w:rsidRDefault="003D5F45">
            <w:pPr>
              <w:jc w:val="right"/>
              <w:rPr>
                <w:color w:val="000000"/>
                <w:sz w:val="16"/>
                <w:szCs w:val="16"/>
              </w:rPr>
            </w:pPr>
            <w:r w:rsidRPr="003D5F45">
              <w:rPr>
                <w:color w:val="000000"/>
                <w:sz w:val="16"/>
                <w:szCs w:val="16"/>
              </w:rPr>
              <w:t>3.632,15</w:t>
            </w:r>
          </w:p>
        </w:tc>
      </w:tr>
      <w:tr w:rsidR="003D5F45" w:rsidRPr="003D5F45" w14:paraId="2238597A" w14:textId="77777777" w:rsidTr="003D5F45">
        <w:trPr>
          <w:trHeight w:val="315"/>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0537800A" w14:textId="77777777" w:rsidR="003D5F45" w:rsidRPr="003D5F45" w:rsidRDefault="003D5F45">
            <w:pPr>
              <w:jc w:val="center"/>
              <w:rPr>
                <w:color w:val="000000"/>
                <w:sz w:val="16"/>
                <w:szCs w:val="16"/>
              </w:rPr>
            </w:pPr>
            <w:r w:rsidRPr="003D5F45">
              <w:rPr>
                <w:color w:val="000000"/>
                <w:sz w:val="16"/>
                <w:szCs w:val="16"/>
              </w:rPr>
              <w:t>10</w:t>
            </w:r>
          </w:p>
        </w:tc>
        <w:tc>
          <w:tcPr>
            <w:tcW w:w="2682" w:type="pct"/>
            <w:tcBorders>
              <w:top w:val="nil"/>
              <w:left w:val="nil"/>
              <w:bottom w:val="single" w:sz="4" w:space="0" w:color="auto"/>
              <w:right w:val="single" w:sz="4" w:space="0" w:color="auto"/>
            </w:tcBorders>
            <w:shd w:val="clear" w:color="auto" w:fill="auto"/>
            <w:vAlign w:val="center"/>
            <w:hideMark/>
          </w:tcPr>
          <w:p w14:paraId="3D37A10D" w14:textId="77777777" w:rsidR="003D5F45" w:rsidRPr="003D5F45" w:rsidRDefault="003D5F45">
            <w:pPr>
              <w:rPr>
                <w:color w:val="000000"/>
                <w:sz w:val="16"/>
                <w:szCs w:val="16"/>
              </w:rPr>
            </w:pPr>
            <w:r w:rsidRPr="003D5F45">
              <w:rPr>
                <w:color w:val="000000"/>
                <w:sz w:val="16"/>
                <w:szCs w:val="16"/>
              </w:rPr>
              <w:t>Премер  састојина (делимичан премер) - Високе шуме</w:t>
            </w:r>
          </w:p>
        </w:tc>
        <w:tc>
          <w:tcPr>
            <w:tcW w:w="403" w:type="pct"/>
            <w:tcBorders>
              <w:top w:val="nil"/>
              <w:left w:val="nil"/>
              <w:bottom w:val="single" w:sz="4" w:space="0" w:color="auto"/>
              <w:right w:val="single" w:sz="4" w:space="0" w:color="auto"/>
            </w:tcBorders>
            <w:shd w:val="clear" w:color="auto" w:fill="auto"/>
            <w:vAlign w:val="center"/>
            <w:hideMark/>
          </w:tcPr>
          <w:p w14:paraId="1A2A4A04" w14:textId="77777777" w:rsidR="003D5F45" w:rsidRPr="003D5F45" w:rsidRDefault="003D5F45">
            <w:pPr>
              <w:jc w:val="center"/>
              <w:rPr>
                <w:color w:val="000000"/>
                <w:sz w:val="16"/>
                <w:szCs w:val="16"/>
              </w:rPr>
            </w:pPr>
            <w:r w:rsidRPr="003D5F45">
              <w:rPr>
                <w:color w:val="000000"/>
                <w:sz w:val="16"/>
                <w:szCs w:val="16"/>
              </w:rPr>
              <w:t>ha</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63662A35" w14:textId="77777777" w:rsidR="003D5F45" w:rsidRPr="003D5F45" w:rsidRDefault="003D5F45">
            <w:pPr>
              <w:jc w:val="center"/>
              <w:rPr>
                <w:color w:val="000000"/>
                <w:sz w:val="16"/>
                <w:szCs w:val="16"/>
              </w:rPr>
            </w:pPr>
            <w:r w:rsidRPr="003D5F45">
              <w:rPr>
                <w:color w:val="000000"/>
                <w:sz w:val="16"/>
                <w:szCs w:val="16"/>
              </w:rPr>
              <w:t>855,77</w:t>
            </w:r>
          </w:p>
        </w:tc>
        <w:tc>
          <w:tcPr>
            <w:tcW w:w="599" w:type="pct"/>
            <w:tcBorders>
              <w:top w:val="nil"/>
              <w:left w:val="nil"/>
              <w:bottom w:val="single" w:sz="4" w:space="0" w:color="auto"/>
              <w:right w:val="single" w:sz="4" w:space="0" w:color="auto"/>
            </w:tcBorders>
            <w:shd w:val="clear" w:color="auto" w:fill="auto"/>
            <w:noWrap/>
            <w:vAlign w:val="center"/>
            <w:hideMark/>
          </w:tcPr>
          <w:p w14:paraId="616E1A47" w14:textId="77777777" w:rsidR="003D5F45" w:rsidRPr="003D5F45" w:rsidRDefault="003D5F45">
            <w:pPr>
              <w:jc w:val="right"/>
              <w:rPr>
                <w:color w:val="000000"/>
                <w:sz w:val="16"/>
                <w:szCs w:val="16"/>
              </w:rPr>
            </w:pPr>
            <w:r w:rsidRPr="003D5F45">
              <w:rPr>
                <w:color w:val="000000"/>
                <w:sz w:val="16"/>
                <w:szCs w:val="16"/>
              </w:rPr>
              <w:t>1.828,99</w:t>
            </w:r>
          </w:p>
        </w:tc>
        <w:tc>
          <w:tcPr>
            <w:tcW w:w="605" w:type="pct"/>
            <w:tcBorders>
              <w:top w:val="nil"/>
              <w:left w:val="nil"/>
              <w:bottom w:val="single" w:sz="4" w:space="0" w:color="auto"/>
              <w:right w:val="single" w:sz="4" w:space="0" w:color="auto"/>
            </w:tcBorders>
            <w:shd w:val="clear" w:color="auto" w:fill="auto"/>
            <w:noWrap/>
            <w:vAlign w:val="center"/>
            <w:hideMark/>
          </w:tcPr>
          <w:p w14:paraId="57F30CA1" w14:textId="77777777" w:rsidR="003D5F45" w:rsidRPr="003D5F45" w:rsidRDefault="003D5F45">
            <w:pPr>
              <w:jc w:val="right"/>
              <w:rPr>
                <w:color w:val="000000"/>
                <w:sz w:val="16"/>
                <w:szCs w:val="16"/>
              </w:rPr>
            </w:pPr>
            <w:r w:rsidRPr="003D5F45">
              <w:rPr>
                <w:color w:val="000000"/>
                <w:sz w:val="16"/>
                <w:szCs w:val="16"/>
              </w:rPr>
              <w:t>1.565.194,77</w:t>
            </w:r>
          </w:p>
        </w:tc>
      </w:tr>
      <w:tr w:rsidR="003D5F45" w:rsidRPr="003D5F45" w14:paraId="005E2D7A" w14:textId="77777777" w:rsidTr="003D5F45">
        <w:trPr>
          <w:trHeight w:val="315"/>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66CD60C1" w14:textId="77777777" w:rsidR="003D5F45" w:rsidRPr="003D5F45" w:rsidRDefault="003D5F45">
            <w:pPr>
              <w:jc w:val="center"/>
              <w:rPr>
                <w:color w:val="000000"/>
                <w:sz w:val="16"/>
                <w:szCs w:val="16"/>
              </w:rPr>
            </w:pPr>
            <w:r w:rsidRPr="003D5F45">
              <w:rPr>
                <w:color w:val="000000"/>
                <w:sz w:val="16"/>
                <w:szCs w:val="16"/>
              </w:rPr>
              <w:t>11</w:t>
            </w:r>
          </w:p>
        </w:tc>
        <w:tc>
          <w:tcPr>
            <w:tcW w:w="2682" w:type="pct"/>
            <w:tcBorders>
              <w:top w:val="nil"/>
              <w:left w:val="nil"/>
              <w:bottom w:val="single" w:sz="4" w:space="0" w:color="auto"/>
              <w:right w:val="single" w:sz="4" w:space="0" w:color="auto"/>
            </w:tcBorders>
            <w:shd w:val="clear" w:color="auto" w:fill="auto"/>
            <w:vAlign w:val="center"/>
            <w:hideMark/>
          </w:tcPr>
          <w:p w14:paraId="7005B83B" w14:textId="77777777" w:rsidR="003D5F45" w:rsidRPr="003D5F45" w:rsidRDefault="003D5F45">
            <w:pPr>
              <w:rPr>
                <w:color w:val="000000"/>
                <w:sz w:val="16"/>
                <w:szCs w:val="16"/>
              </w:rPr>
            </w:pPr>
            <w:r w:rsidRPr="003D5F45">
              <w:rPr>
                <w:color w:val="000000"/>
                <w:sz w:val="16"/>
                <w:szCs w:val="16"/>
              </w:rPr>
              <w:t>Премер  састојина (делимичан премер) - Изданачке шуме</w:t>
            </w:r>
          </w:p>
        </w:tc>
        <w:tc>
          <w:tcPr>
            <w:tcW w:w="403" w:type="pct"/>
            <w:tcBorders>
              <w:top w:val="nil"/>
              <w:left w:val="nil"/>
              <w:bottom w:val="single" w:sz="4" w:space="0" w:color="auto"/>
              <w:right w:val="single" w:sz="4" w:space="0" w:color="auto"/>
            </w:tcBorders>
            <w:shd w:val="clear" w:color="auto" w:fill="auto"/>
            <w:vAlign w:val="center"/>
            <w:hideMark/>
          </w:tcPr>
          <w:p w14:paraId="2679B3C2" w14:textId="77777777" w:rsidR="003D5F45" w:rsidRPr="003D5F45" w:rsidRDefault="003D5F45">
            <w:pPr>
              <w:jc w:val="center"/>
              <w:rPr>
                <w:color w:val="000000"/>
                <w:sz w:val="16"/>
                <w:szCs w:val="16"/>
              </w:rPr>
            </w:pPr>
            <w:r w:rsidRPr="003D5F45">
              <w:rPr>
                <w:color w:val="000000"/>
                <w:sz w:val="16"/>
                <w:szCs w:val="16"/>
              </w:rPr>
              <w:t>ha</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25F1EAED" w14:textId="77777777" w:rsidR="003D5F45" w:rsidRPr="003D5F45" w:rsidRDefault="003D5F45">
            <w:pPr>
              <w:jc w:val="center"/>
              <w:rPr>
                <w:color w:val="000000"/>
                <w:sz w:val="16"/>
                <w:szCs w:val="16"/>
              </w:rPr>
            </w:pPr>
            <w:r w:rsidRPr="003D5F45">
              <w:rPr>
                <w:color w:val="000000"/>
                <w:sz w:val="16"/>
                <w:szCs w:val="16"/>
              </w:rPr>
              <w:t>1.124,97</w:t>
            </w:r>
          </w:p>
        </w:tc>
        <w:tc>
          <w:tcPr>
            <w:tcW w:w="599" w:type="pct"/>
            <w:tcBorders>
              <w:top w:val="nil"/>
              <w:left w:val="nil"/>
              <w:bottom w:val="single" w:sz="4" w:space="0" w:color="auto"/>
              <w:right w:val="single" w:sz="4" w:space="0" w:color="auto"/>
            </w:tcBorders>
            <w:shd w:val="clear" w:color="auto" w:fill="auto"/>
            <w:noWrap/>
            <w:vAlign w:val="center"/>
            <w:hideMark/>
          </w:tcPr>
          <w:p w14:paraId="4CCE4A95" w14:textId="77777777" w:rsidR="003D5F45" w:rsidRPr="003D5F45" w:rsidRDefault="003D5F45">
            <w:pPr>
              <w:jc w:val="right"/>
              <w:rPr>
                <w:color w:val="000000"/>
                <w:sz w:val="16"/>
                <w:szCs w:val="16"/>
              </w:rPr>
            </w:pPr>
            <w:r w:rsidRPr="003D5F45">
              <w:rPr>
                <w:color w:val="000000"/>
                <w:sz w:val="16"/>
                <w:szCs w:val="16"/>
              </w:rPr>
              <w:t>1.221,29</w:t>
            </w:r>
          </w:p>
        </w:tc>
        <w:tc>
          <w:tcPr>
            <w:tcW w:w="605" w:type="pct"/>
            <w:tcBorders>
              <w:top w:val="nil"/>
              <w:left w:val="nil"/>
              <w:bottom w:val="single" w:sz="4" w:space="0" w:color="auto"/>
              <w:right w:val="single" w:sz="4" w:space="0" w:color="auto"/>
            </w:tcBorders>
            <w:shd w:val="clear" w:color="auto" w:fill="auto"/>
            <w:noWrap/>
            <w:vAlign w:val="center"/>
            <w:hideMark/>
          </w:tcPr>
          <w:p w14:paraId="211010B8" w14:textId="77777777" w:rsidR="003D5F45" w:rsidRPr="003D5F45" w:rsidRDefault="003D5F45">
            <w:pPr>
              <w:jc w:val="right"/>
              <w:rPr>
                <w:color w:val="000000"/>
                <w:sz w:val="16"/>
                <w:szCs w:val="16"/>
              </w:rPr>
            </w:pPr>
            <w:r w:rsidRPr="003D5F45">
              <w:rPr>
                <w:color w:val="000000"/>
                <w:sz w:val="16"/>
                <w:szCs w:val="16"/>
              </w:rPr>
              <w:t>1.373.914,61</w:t>
            </w:r>
          </w:p>
        </w:tc>
      </w:tr>
      <w:tr w:rsidR="003D5F45" w:rsidRPr="003D5F45" w14:paraId="4B64E06C" w14:textId="77777777" w:rsidTr="003D5F45">
        <w:trPr>
          <w:trHeight w:val="315"/>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38035180" w14:textId="77777777" w:rsidR="003D5F45" w:rsidRPr="003D5F45" w:rsidRDefault="003D5F45">
            <w:pPr>
              <w:jc w:val="center"/>
              <w:rPr>
                <w:color w:val="000000"/>
                <w:sz w:val="16"/>
                <w:szCs w:val="16"/>
              </w:rPr>
            </w:pPr>
            <w:r w:rsidRPr="003D5F45">
              <w:rPr>
                <w:color w:val="000000"/>
                <w:sz w:val="16"/>
                <w:szCs w:val="16"/>
              </w:rPr>
              <w:lastRenderedPageBreak/>
              <w:t>12</w:t>
            </w:r>
          </w:p>
        </w:tc>
        <w:tc>
          <w:tcPr>
            <w:tcW w:w="2682" w:type="pct"/>
            <w:tcBorders>
              <w:top w:val="nil"/>
              <w:left w:val="nil"/>
              <w:bottom w:val="single" w:sz="4" w:space="0" w:color="auto"/>
              <w:right w:val="single" w:sz="4" w:space="0" w:color="auto"/>
            </w:tcBorders>
            <w:shd w:val="clear" w:color="auto" w:fill="auto"/>
            <w:vAlign w:val="center"/>
            <w:hideMark/>
          </w:tcPr>
          <w:p w14:paraId="725A6D78" w14:textId="77777777" w:rsidR="003D5F45" w:rsidRPr="003D5F45" w:rsidRDefault="003D5F45">
            <w:pPr>
              <w:rPr>
                <w:color w:val="000000"/>
                <w:sz w:val="16"/>
                <w:szCs w:val="16"/>
              </w:rPr>
            </w:pPr>
            <w:r w:rsidRPr="003D5F45">
              <w:rPr>
                <w:color w:val="000000"/>
                <w:sz w:val="16"/>
                <w:szCs w:val="16"/>
              </w:rPr>
              <w:t>Премер  састојина (делимичан премер) -  Вештачки подигнуте састојине</w:t>
            </w:r>
          </w:p>
        </w:tc>
        <w:tc>
          <w:tcPr>
            <w:tcW w:w="403" w:type="pct"/>
            <w:tcBorders>
              <w:top w:val="nil"/>
              <w:left w:val="nil"/>
              <w:bottom w:val="single" w:sz="4" w:space="0" w:color="auto"/>
              <w:right w:val="single" w:sz="4" w:space="0" w:color="auto"/>
            </w:tcBorders>
            <w:shd w:val="clear" w:color="auto" w:fill="auto"/>
            <w:vAlign w:val="center"/>
            <w:hideMark/>
          </w:tcPr>
          <w:p w14:paraId="1226983F" w14:textId="77777777" w:rsidR="003D5F45" w:rsidRPr="003D5F45" w:rsidRDefault="003D5F45">
            <w:pPr>
              <w:jc w:val="center"/>
              <w:rPr>
                <w:color w:val="000000"/>
                <w:sz w:val="16"/>
                <w:szCs w:val="16"/>
              </w:rPr>
            </w:pPr>
            <w:r w:rsidRPr="003D5F45">
              <w:rPr>
                <w:color w:val="000000"/>
                <w:sz w:val="16"/>
                <w:szCs w:val="16"/>
              </w:rPr>
              <w:t>ha</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6DAB61E8" w14:textId="77777777" w:rsidR="003D5F45" w:rsidRPr="003D5F45" w:rsidRDefault="003D5F45">
            <w:pPr>
              <w:jc w:val="center"/>
              <w:rPr>
                <w:color w:val="000000"/>
                <w:sz w:val="16"/>
                <w:szCs w:val="16"/>
              </w:rPr>
            </w:pPr>
            <w:r w:rsidRPr="003D5F45">
              <w:rPr>
                <w:color w:val="000000"/>
                <w:sz w:val="16"/>
                <w:szCs w:val="16"/>
              </w:rPr>
              <w:t>122,82</w:t>
            </w:r>
          </w:p>
        </w:tc>
        <w:tc>
          <w:tcPr>
            <w:tcW w:w="599" w:type="pct"/>
            <w:tcBorders>
              <w:top w:val="nil"/>
              <w:left w:val="nil"/>
              <w:bottom w:val="single" w:sz="4" w:space="0" w:color="auto"/>
              <w:right w:val="single" w:sz="4" w:space="0" w:color="auto"/>
            </w:tcBorders>
            <w:shd w:val="clear" w:color="auto" w:fill="auto"/>
            <w:noWrap/>
            <w:vAlign w:val="center"/>
            <w:hideMark/>
          </w:tcPr>
          <w:p w14:paraId="62D7E3E3" w14:textId="77777777" w:rsidR="003D5F45" w:rsidRPr="003D5F45" w:rsidRDefault="003D5F45">
            <w:pPr>
              <w:jc w:val="right"/>
              <w:rPr>
                <w:color w:val="000000"/>
                <w:sz w:val="16"/>
                <w:szCs w:val="16"/>
              </w:rPr>
            </w:pPr>
            <w:r w:rsidRPr="003D5F45">
              <w:rPr>
                <w:color w:val="000000"/>
                <w:sz w:val="16"/>
                <w:szCs w:val="16"/>
              </w:rPr>
              <w:t>859,76</w:t>
            </w:r>
          </w:p>
        </w:tc>
        <w:tc>
          <w:tcPr>
            <w:tcW w:w="605" w:type="pct"/>
            <w:tcBorders>
              <w:top w:val="nil"/>
              <w:left w:val="nil"/>
              <w:bottom w:val="single" w:sz="4" w:space="0" w:color="auto"/>
              <w:right w:val="single" w:sz="4" w:space="0" w:color="auto"/>
            </w:tcBorders>
            <w:shd w:val="clear" w:color="auto" w:fill="auto"/>
            <w:noWrap/>
            <w:vAlign w:val="center"/>
            <w:hideMark/>
          </w:tcPr>
          <w:p w14:paraId="0F4E56CE" w14:textId="77777777" w:rsidR="003D5F45" w:rsidRPr="003D5F45" w:rsidRDefault="003D5F45">
            <w:pPr>
              <w:jc w:val="right"/>
              <w:rPr>
                <w:color w:val="000000"/>
                <w:sz w:val="16"/>
                <w:szCs w:val="16"/>
              </w:rPr>
            </w:pPr>
            <w:r w:rsidRPr="003D5F45">
              <w:rPr>
                <w:color w:val="000000"/>
                <w:sz w:val="16"/>
                <w:szCs w:val="16"/>
              </w:rPr>
              <w:t>105.595,72</w:t>
            </w:r>
          </w:p>
        </w:tc>
      </w:tr>
      <w:tr w:rsidR="003D5F45" w:rsidRPr="003D5F45" w14:paraId="27A839E7" w14:textId="77777777" w:rsidTr="003D5F45">
        <w:trPr>
          <w:trHeight w:val="315"/>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780262ED" w14:textId="77777777" w:rsidR="003D5F45" w:rsidRPr="003D5F45" w:rsidRDefault="003D5F45">
            <w:pPr>
              <w:jc w:val="center"/>
              <w:rPr>
                <w:color w:val="000000"/>
                <w:sz w:val="16"/>
                <w:szCs w:val="16"/>
              </w:rPr>
            </w:pPr>
            <w:r w:rsidRPr="003D5F45">
              <w:rPr>
                <w:color w:val="000000"/>
                <w:sz w:val="16"/>
                <w:szCs w:val="16"/>
              </w:rPr>
              <w:t>13</w:t>
            </w:r>
          </w:p>
        </w:tc>
        <w:tc>
          <w:tcPr>
            <w:tcW w:w="2682" w:type="pct"/>
            <w:tcBorders>
              <w:top w:val="nil"/>
              <w:left w:val="nil"/>
              <w:bottom w:val="single" w:sz="4" w:space="0" w:color="auto"/>
              <w:right w:val="single" w:sz="4" w:space="0" w:color="auto"/>
            </w:tcBorders>
            <w:shd w:val="clear" w:color="auto" w:fill="auto"/>
            <w:vAlign w:val="center"/>
            <w:hideMark/>
          </w:tcPr>
          <w:p w14:paraId="0E9A1A2F" w14:textId="77777777" w:rsidR="003D5F45" w:rsidRPr="003D5F45" w:rsidRDefault="003D5F45">
            <w:pPr>
              <w:rPr>
                <w:color w:val="000000"/>
                <w:sz w:val="16"/>
                <w:szCs w:val="16"/>
              </w:rPr>
            </w:pPr>
            <w:r w:rsidRPr="003D5F45">
              <w:rPr>
                <w:color w:val="000000"/>
                <w:sz w:val="16"/>
                <w:szCs w:val="16"/>
              </w:rPr>
              <w:t>Премер  састојина (тотални премер)</w:t>
            </w:r>
          </w:p>
        </w:tc>
        <w:tc>
          <w:tcPr>
            <w:tcW w:w="403" w:type="pct"/>
            <w:tcBorders>
              <w:top w:val="nil"/>
              <w:left w:val="nil"/>
              <w:bottom w:val="single" w:sz="4" w:space="0" w:color="auto"/>
              <w:right w:val="single" w:sz="4" w:space="0" w:color="auto"/>
            </w:tcBorders>
            <w:shd w:val="clear" w:color="auto" w:fill="auto"/>
            <w:vAlign w:val="center"/>
            <w:hideMark/>
          </w:tcPr>
          <w:p w14:paraId="48EB28C2" w14:textId="77777777" w:rsidR="003D5F45" w:rsidRPr="003D5F45" w:rsidRDefault="003D5F45">
            <w:pPr>
              <w:jc w:val="center"/>
              <w:rPr>
                <w:color w:val="000000"/>
                <w:sz w:val="16"/>
                <w:szCs w:val="16"/>
              </w:rPr>
            </w:pPr>
            <w:r w:rsidRPr="003D5F45">
              <w:rPr>
                <w:color w:val="000000"/>
                <w:sz w:val="16"/>
                <w:szCs w:val="16"/>
              </w:rPr>
              <w:t>ha</w:t>
            </w:r>
          </w:p>
        </w:tc>
        <w:tc>
          <w:tcPr>
            <w:tcW w:w="428" w:type="pct"/>
            <w:tcBorders>
              <w:top w:val="single" w:sz="4" w:space="0" w:color="auto"/>
              <w:left w:val="nil"/>
              <w:bottom w:val="single" w:sz="4" w:space="0" w:color="auto"/>
              <w:right w:val="single" w:sz="4" w:space="0" w:color="auto"/>
            </w:tcBorders>
            <w:shd w:val="clear" w:color="000000" w:fill="auto"/>
            <w:vAlign w:val="center"/>
            <w:hideMark/>
          </w:tcPr>
          <w:p w14:paraId="00877059" w14:textId="77777777" w:rsidR="003D5F45" w:rsidRPr="003D5F45" w:rsidRDefault="003D5F45">
            <w:pPr>
              <w:jc w:val="center"/>
              <w:rPr>
                <w:color w:val="000000"/>
                <w:sz w:val="16"/>
                <w:szCs w:val="16"/>
              </w:rPr>
            </w:pPr>
            <w:r w:rsidRPr="003D5F45">
              <w:rPr>
                <w:color w:val="000000"/>
                <w:sz w:val="16"/>
                <w:szCs w:val="16"/>
              </w:rPr>
              <w:t>0,00</w:t>
            </w:r>
          </w:p>
        </w:tc>
        <w:tc>
          <w:tcPr>
            <w:tcW w:w="599" w:type="pct"/>
            <w:tcBorders>
              <w:top w:val="nil"/>
              <w:left w:val="nil"/>
              <w:bottom w:val="single" w:sz="4" w:space="0" w:color="auto"/>
              <w:right w:val="single" w:sz="4" w:space="0" w:color="auto"/>
            </w:tcBorders>
            <w:shd w:val="clear" w:color="auto" w:fill="auto"/>
            <w:noWrap/>
            <w:vAlign w:val="center"/>
            <w:hideMark/>
          </w:tcPr>
          <w:p w14:paraId="66EDBFF3" w14:textId="77777777" w:rsidR="003D5F45" w:rsidRPr="003D5F45" w:rsidRDefault="003D5F45">
            <w:pPr>
              <w:jc w:val="right"/>
              <w:rPr>
                <w:color w:val="000000"/>
                <w:sz w:val="16"/>
                <w:szCs w:val="16"/>
              </w:rPr>
            </w:pPr>
            <w:r w:rsidRPr="003D5F45">
              <w:rPr>
                <w:color w:val="000000"/>
                <w:sz w:val="16"/>
                <w:szCs w:val="16"/>
              </w:rPr>
              <w:t>7.982,13</w:t>
            </w:r>
          </w:p>
        </w:tc>
        <w:tc>
          <w:tcPr>
            <w:tcW w:w="605" w:type="pct"/>
            <w:tcBorders>
              <w:top w:val="nil"/>
              <w:left w:val="nil"/>
              <w:bottom w:val="single" w:sz="4" w:space="0" w:color="auto"/>
              <w:right w:val="single" w:sz="4" w:space="0" w:color="auto"/>
            </w:tcBorders>
            <w:shd w:val="clear" w:color="auto" w:fill="auto"/>
            <w:noWrap/>
            <w:vAlign w:val="center"/>
            <w:hideMark/>
          </w:tcPr>
          <w:p w14:paraId="49E9C144" w14:textId="77777777" w:rsidR="003D5F45" w:rsidRPr="003D5F45" w:rsidRDefault="003D5F45">
            <w:pPr>
              <w:jc w:val="right"/>
              <w:rPr>
                <w:color w:val="000000"/>
                <w:sz w:val="16"/>
                <w:szCs w:val="16"/>
              </w:rPr>
            </w:pPr>
            <w:r w:rsidRPr="003D5F45">
              <w:rPr>
                <w:color w:val="000000"/>
                <w:sz w:val="16"/>
                <w:szCs w:val="16"/>
              </w:rPr>
              <w:t>0,00</w:t>
            </w:r>
          </w:p>
        </w:tc>
      </w:tr>
      <w:tr w:rsidR="003D5F45" w:rsidRPr="003D5F45" w14:paraId="6AB17DB4" w14:textId="77777777" w:rsidTr="003D5F45">
        <w:trPr>
          <w:trHeight w:val="315"/>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7BC2117B" w14:textId="77777777" w:rsidR="003D5F45" w:rsidRPr="003D5F45" w:rsidRDefault="003D5F45">
            <w:pPr>
              <w:jc w:val="center"/>
              <w:rPr>
                <w:b/>
                <w:bCs/>
                <w:color w:val="000000"/>
                <w:sz w:val="16"/>
                <w:szCs w:val="16"/>
              </w:rPr>
            </w:pPr>
            <w:r w:rsidRPr="003D5F45">
              <w:rPr>
                <w:b/>
                <w:bCs/>
                <w:color w:val="000000"/>
                <w:sz w:val="16"/>
                <w:szCs w:val="16"/>
              </w:rPr>
              <w:t>III</w:t>
            </w:r>
          </w:p>
        </w:tc>
        <w:tc>
          <w:tcPr>
            <w:tcW w:w="2682" w:type="pct"/>
            <w:tcBorders>
              <w:top w:val="nil"/>
              <w:left w:val="nil"/>
              <w:bottom w:val="single" w:sz="4" w:space="0" w:color="auto"/>
              <w:right w:val="single" w:sz="4" w:space="0" w:color="auto"/>
            </w:tcBorders>
            <w:shd w:val="clear" w:color="auto" w:fill="auto"/>
            <w:vAlign w:val="center"/>
            <w:hideMark/>
          </w:tcPr>
          <w:p w14:paraId="5F258F39" w14:textId="77777777" w:rsidR="003D5F45" w:rsidRPr="003D5F45" w:rsidRDefault="003D5F45">
            <w:pPr>
              <w:rPr>
                <w:b/>
                <w:bCs/>
                <w:color w:val="000000"/>
                <w:sz w:val="16"/>
                <w:szCs w:val="16"/>
              </w:rPr>
            </w:pPr>
            <w:r w:rsidRPr="003D5F45">
              <w:rPr>
                <w:b/>
                <w:bCs/>
                <w:color w:val="000000"/>
                <w:sz w:val="16"/>
                <w:szCs w:val="16"/>
              </w:rPr>
              <w:t>КАНЦЕЛАРИЈСКИ РАДОВИ</w:t>
            </w:r>
          </w:p>
        </w:tc>
        <w:tc>
          <w:tcPr>
            <w:tcW w:w="403" w:type="pct"/>
            <w:tcBorders>
              <w:top w:val="nil"/>
              <w:left w:val="nil"/>
              <w:bottom w:val="single" w:sz="4" w:space="0" w:color="auto"/>
              <w:right w:val="single" w:sz="4" w:space="0" w:color="auto"/>
            </w:tcBorders>
            <w:shd w:val="clear" w:color="auto" w:fill="auto"/>
            <w:vAlign w:val="center"/>
            <w:hideMark/>
          </w:tcPr>
          <w:p w14:paraId="3EF45B25" w14:textId="77777777" w:rsidR="003D5F45" w:rsidRPr="003D5F45" w:rsidRDefault="003D5F45">
            <w:pPr>
              <w:rPr>
                <w:b/>
                <w:bCs/>
                <w:color w:val="000000"/>
                <w:sz w:val="16"/>
                <w:szCs w:val="16"/>
              </w:rPr>
            </w:pPr>
            <w:r w:rsidRPr="003D5F45">
              <w:rPr>
                <w:b/>
                <w:bCs/>
                <w:color w:val="000000"/>
                <w:sz w:val="16"/>
                <w:szCs w:val="16"/>
              </w:rPr>
              <w:t> </w:t>
            </w:r>
          </w:p>
        </w:tc>
        <w:tc>
          <w:tcPr>
            <w:tcW w:w="428" w:type="pct"/>
            <w:tcBorders>
              <w:top w:val="nil"/>
              <w:left w:val="nil"/>
              <w:bottom w:val="single" w:sz="4" w:space="0" w:color="auto"/>
              <w:right w:val="single" w:sz="4" w:space="0" w:color="auto"/>
            </w:tcBorders>
            <w:shd w:val="clear" w:color="auto" w:fill="auto"/>
            <w:vAlign w:val="center"/>
            <w:hideMark/>
          </w:tcPr>
          <w:p w14:paraId="3F596153" w14:textId="77777777" w:rsidR="003D5F45" w:rsidRPr="003D5F45" w:rsidRDefault="003D5F45">
            <w:pPr>
              <w:rPr>
                <w:b/>
                <w:bCs/>
                <w:color w:val="000000"/>
                <w:sz w:val="16"/>
                <w:szCs w:val="16"/>
              </w:rPr>
            </w:pPr>
            <w:r w:rsidRPr="003D5F45">
              <w:rPr>
                <w:b/>
                <w:bCs/>
                <w:color w:val="000000"/>
                <w:sz w:val="16"/>
                <w:szCs w:val="16"/>
              </w:rPr>
              <w:t> </w:t>
            </w:r>
          </w:p>
        </w:tc>
        <w:tc>
          <w:tcPr>
            <w:tcW w:w="599" w:type="pct"/>
            <w:tcBorders>
              <w:top w:val="nil"/>
              <w:left w:val="nil"/>
              <w:bottom w:val="single" w:sz="4" w:space="0" w:color="auto"/>
              <w:right w:val="single" w:sz="4" w:space="0" w:color="auto"/>
            </w:tcBorders>
            <w:shd w:val="clear" w:color="auto" w:fill="auto"/>
            <w:vAlign w:val="center"/>
            <w:hideMark/>
          </w:tcPr>
          <w:p w14:paraId="62F7808C" w14:textId="77777777" w:rsidR="003D5F45" w:rsidRPr="003D5F45" w:rsidRDefault="003D5F45">
            <w:pPr>
              <w:jc w:val="right"/>
              <w:rPr>
                <w:b/>
                <w:bCs/>
                <w:color w:val="000000"/>
                <w:sz w:val="16"/>
                <w:szCs w:val="16"/>
              </w:rPr>
            </w:pPr>
            <w:r w:rsidRPr="003D5F45">
              <w:rPr>
                <w:b/>
                <w:bCs/>
                <w:color w:val="000000"/>
                <w:sz w:val="16"/>
                <w:szCs w:val="16"/>
              </w:rPr>
              <w:t> </w:t>
            </w:r>
          </w:p>
        </w:tc>
        <w:tc>
          <w:tcPr>
            <w:tcW w:w="605" w:type="pct"/>
            <w:tcBorders>
              <w:top w:val="nil"/>
              <w:left w:val="nil"/>
              <w:bottom w:val="single" w:sz="4" w:space="0" w:color="auto"/>
              <w:right w:val="single" w:sz="4" w:space="0" w:color="auto"/>
            </w:tcBorders>
            <w:shd w:val="clear" w:color="auto" w:fill="auto"/>
            <w:noWrap/>
            <w:vAlign w:val="center"/>
            <w:hideMark/>
          </w:tcPr>
          <w:p w14:paraId="4C0B5B11" w14:textId="77777777" w:rsidR="003D5F45" w:rsidRPr="003D5F45" w:rsidRDefault="003D5F45">
            <w:pPr>
              <w:jc w:val="right"/>
              <w:rPr>
                <w:color w:val="000000"/>
                <w:sz w:val="16"/>
                <w:szCs w:val="16"/>
              </w:rPr>
            </w:pPr>
            <w:r w:rsidRPr="003D5F45">
              <w:rPr>
                <w:color w:val="000000"/>
                <w:sz w:val="16"/>
                <w:szCs w:val="16"/>
              </w:rPr>
              <w:t> </w:t>
            </w:r>
          </w:p>
        </w:tc>
      </w:tr>
      <w:tr w:rsidR="003D5F45" w:rsidRPr="003D5F45" w14:paraId="06B55DD1" w14:textId="77777777" w:rsidTr="003D5F45">
        <w:trPr>
          <w:trHeight w:val="315"/>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36305D20" w14:textId="77777777" w:rsidR="003D5F45" w:rsidRPr="003D5F45" w:rsidRDefault="003D5F45">
            <w:pPr>
              <w:jc w:val="center"/>
              <w:rPr>
                <w:color w:val="000000"/>
                <w:sz w:val="16"/>
                <w:szCs w:val="16"/>
              </w:rPr>
            </w:pPr>
            <w:r w:rsidRPr="003D5F45">
              <w:rPr>
                <w:color w:val="000000"/>
                <w:sz w:val="16"/>
                <w:szCs w:val="16"/>
              </w:rPr>
              <w:t>14</w:t>
            </w:r>
          </w:p>
        </w:tc>
        <w:tc>
          <w:tcPr>
            <w:tcW w:w="2682" w:type="pct"/>
            <w:tcBorders>
              <w:top w:val="nil"/>
              <w:left w:val="nil"/>
              <w:bottom w:val="single" w:sz="4" w:space="0" w:color="auto"/>
              <w:right w:val="single" w:sz="4" w:space="0" w:color="auto"/>
            </w:tcBorders>
            <w:shd w:val="clear" w:color="auto" w:fill="auto"/>
            <w:vAlign w:val="center"/>
            <w:hideMark/>
          </w:tcPr>
          <w:p w14:paraId="78715C54" w14:textId="77777777" w:rsidR="003D5F45" w:rsidRPr="003D5F45" w:rsidRDefault="003D5F45">
            <w:pPr>
              <w:rPr>
                <w:color w:val="000000"/>
                <w:sz w:val="16"/>
                <w:szCs w:val="16"/>
              </w:rPr>
            </w:pPr>
            <w:r w:rsidRPr="003D5F45">
              <w:rPr>
                <w:color w:val="000000"/>
                <w:sz w:val="16"/>
                <w:szCs w:val="16"/>
              </w:rPr>
              <w:t>Унос података и обрада</w:t>
            </w:r>
          </w:p>
        </w:tc>
        <w:tc>
          <w:tcPr>
            <w:tcW w:w="403" w:type="pct"/>
            <w:tcBorders>
              <w:top w:val="nil"/>
              <w:left w:val="nil"/>
              <w:bottom w:val="single" w:sz="4" w:space="0" w:color="auto"/>
              <w:right w:val="single" w:sz="4" w:space="0" w:color="auto"/>
            </w:tcBorders>
            <w:shd w:val="clear" w:color="auto" w:fill="auto"/>
            <w:vAlign w:val="center"/>
            <w:hideMark/>
          </w:tcPr>
          <w:p w14:paraId="2FEFFC33" w14:textId="77777777" w:rsidR="003D5F45" w:rsidRPr="003D5F45" w:rsidRDefault="003D5F45">
            <w:pPr>
              <w:jc w:val="center"/>
              <w:rPr>
                <w:color w:val="000000"/>
                <w:sz w:val="16"/>
                <w:szCs w:val="16"/>
              </w:rPr>
            </w:pPr>
            <w:r w:rsidRPr="003D5F45">
              <w:rPr>
                <w:color w:val="000000"/>
                <w:sz w:val="16"/>
                <w:szCs w:val="16"/>
              </w:rPr>
              <w:t>ha</w:t>
            </w:r>
          </w:p>
        </w:tc>
        <w:tc>
          <w:tcPr>
            <w:tcW w:w="428" w:type="pct"/>
            <w:tcBorders>
              <w:top w:val="nil"/>
              <w:left w:val="nil"/>
              <w:bottom w:val="single" w:sz="4" w:space="0" w:color="auto"/>
              <w:right w:val="single" w:sz="4" w:space="0" w:color="auto"/>
            </w:tcBorders>
            <w:shd w:val="clear" w:color="auto" w:fill="auto"/>
            <w:vAlign w:val="center"/>
            <w:hideMark/>
          </w:tcPr>
          <w:p w14:paraId="24AB09C5" w14:textId="77777777" w:rsidR="003D5F45" w:rsidRPr="003D5F45" w:rsidRDefault="003D5F45">
            <w:pPr>
              <w:jc w:val="center"/>
              <w:rPr>
                <w:color w:val="000000"/>
                <w:sz w:val="16"/>
                <w:szCs w:val="16"/>
              </w:rPr>
            </w:pPr>
            <w:r w:rsidRPr="003D5F45">
              <w:rPr>
                <w:color w:val="000000"/>
                <w:sz w:val="16"/>
                <w:szCs w:val="16"/>
              </w:rPr>
              <w:t>2.146,56</w:t>
            </w:r>
          </w:p>
        </w:tc>
        <w:tc>
          <w:tcPr>
            <w:tcW w:w="599" w:type="pct"/>
            <w:tcBorders>
              <w:top w:val="nil"/>
              <w:left w:val="nil"/>
              <w:bottom w:val="single" w:sz="4" w:space="0" w:color="auto"/>
              <w:right w:val="single" w:sz="4" w:space="0" w:color="auto"/>
            </w:tcBorders>
            <w:shd w:val="clear" w:color="auto" w:fill="auto"/>
            <w:noWrap/>
            <w:vAlign w:val="center"/>
            <w:hideMark/>
          </w:tcPr>
          <w:p w14:paraId="50A28ADB" w14:textId="77777777" w:rsidR="003D5F45" w:rsidRPr="003D5F45" w:rsidRDefault="003D5F45">
            <w:pPr>
              <w:jc w:val="right"/>
              <w:rPr>
                <w:color w:val="000000"/>
                <w:sz w:val="16"/>
                <w:szCs w:val="16"/>
              </w:rPr>
            </w:pPr>
            <w:r w:rsidRPr="003D5F45">
              <w:rPr>
                <w:color w:val="000000"/>
                <w:sz w:val="16"/>
                <w:szCs w:val="16"/>
              </w:rPr>
              <w:t>84,41</w:t>
            </w:r>
          </w:p>
        </w:tc>
        <w:tc>
          <w:tcPr>
            <w:tcW w:w="605" w:type="pct"/>
            <w:tcBorders>
              <w:top w:val="nil"/>
              <w:left w:val="nil"/>
              <w:bottom w:val="single" w:sz="4" w:space="0" w:color="auto"/>
              <w:right w:val="single" w:sz="4" w:space="0" w:color="auto"/>
            </w:tcBorders>
            <w:shd w:val="clear" w:color="auto" w:fill="auto"/>
            <w:noWrap/>
            <w:vAlign w:val="center"/>
            <w:hideMark/>
          </w:tcPr>
          <w:p w14:paraId="06B5C78F" w14:textId="77777777" w:rsidR="003D5F45" w:rsidRPr="003D5F45" w:rsidRDefault="003D5F45">
            <w:pPr>
              <w:jc w:val="right"/>
              <w:rPr>
                <w:color w:val="000000"/>
                <w:sz w:val="16"/>
                <w:szCs w:val="16"/>
              </w:rPr>
            </w:pPr>
            <w:r w:rsidRPr="003D5F45">
              <w:rPr>
                <w:color w:val="000000"/>
                <w:sz w:val="16"/>
                <w:szCs w:val="16"/>
              </w:rPr>
              <w:t>181.191,13</w:t>
            </w:r>
          </w:p>
        </w:tc>
      </w:tr>
      <w:tr w:rsidR="003D5F45" w:rsidRPr="003D5F45" w14:paraId="6F18AC14" w14:textId="77777777" w:rsidTr="003D5F45">
        <w:trPr>
          <w:trHeight w:val="630"/>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76DCDC7C" w14:textId="77777777" w:rsidR="003D5F45" w:rsidRPr="003D5F45" w:rsidRDefault="003D5F45">
            <w:pPr>
              <w:jc w:val="center"/>
              <w:rPr>
                <w:color w:val="000000"/>
                <w:sz w:val="16"/>
                <w:szCs w:val="16"/>
              </w:rPr>
            </w:pPr>
            <w:r w:rsidRPr="003D5F45">
              <w:rPr>
                <w:color w:val="000000"/>
                <w:sz w:val="16"/>
                <w:szCs w:val="16"/>
              </w:rPr>
              <w:t>15</w:t>
            </w:r>
          </w:p>
        </w:tc>
        <w:tc>
          <w:tcPr>
            <w:tcW w:w="2682" w:type="pct"/>
            <w:tcBorders>
              <w:top w:val="nil"/>
              <w:left w:val="nil"/>
              <w:bottom w:val="single" w:sz="4" w:space="0" w:color="auto"/>
              <w:right w:val="single" w:sz="4" w:space="0" w:color="auto"/>
            </w:tcBorders>
            <w:shd w:val="clear" w:color="auto" w:fill="auto"/>
            <w:vAlign w:val="center"/>
            <w:hideMark/>
          </w:tcPr>
          <w:p w14:paraId="12037EC8" w14:textId="77777777" w:rsidR="003D5F45" w:rsidRPr="003D5F45" w:rsidRDefault="003D5F45">
            <w:pPr>
              <w:rPr>
                <w:color w:val="000000"/>
                <w:sz w:val="16"/>
                <w:szCs w:val="16"/>
              </w:rPr>
            </w:pPr>
            <w:r w:rsidRPr="003D5F45">
              <w:rPr>
                <w:color w:val="000000"/>
                <w:sz w:val="16"/>
                <w:szCs w:val="16"/>
              </w:rPr>
              <w:t>Логичка контрола, корекције унетих података и израда табеларног дела основе</w:t>
            </w:r>
          </w:p>
        </w:tc>
        <w:tc>
          <w:tcPr>
            <w:tcW w:w="403" w:type="pct"/>
            <w:tcBorders>
              <w:top w:val="nil"/>
              <w:left w:val="nil"/>
              <w:bottom w:val="single" w:sz="4" w:space="0" w:color="auto"/>
              <w:right w:val="single" w:sz="4" w:space="0" w:color="auto"/>
            </w:tcBorders>
            <w:shd w:val="clear" w:color="auto" w:fill="auto"/>
            <w:vAlign w:val="center"/>
            <w:hideMark/>
          </w:tcPr>
          <w:p w14:paraId="2B236A57" w14:textId="77777777" w:rsidR="003D5F45" w:rsidRPr="003D5F45" w:rsidRDefault="003D5F45">
            <w:pPr>
              <w:jc w:val="center"/>
              <w:rPr>
                <w:color w:val="000000"/>
                <w:sz w:val="16"/>
                <w:szCs w:val="16"/>
              </w:rPr>
            </w:pPr>
            <w:r w:rsidRPr="003D5F45">
              <w:rPr>
                <w:color w:val="000000"/>
                <w:sz w:val="16"/>
                <w:szCs w:val="16"/>
              </w:rPr>
              <w:t>ha</w:t>
            </w:r>
          </w:p>
        </w:tc>
        <w:tc>
          <w:tcPr>
            <w:tcW w:w="428" w:type="pct"/>
            <w:tcBorders>
              <w:top w:val="nil"/>
              <w:left w:val="nil"/>
              <w:bottom w:val="single" w:sz="4" w:space="0" w:color="auto"/>
              <w:right w:val="single" w:sz="4" w:space="0" w:color="auto"/>
            </w:tcBorders>
            <w:shd w:val="clear" w:color="auto" w:fill="auto"/>
            <w:vAlign w:val="center"/>
            <w:hideMark/>
          </w:tcPr>
          <w:p w14:paraId="08B3617A" w14:textId="77777777" w:rsidR="003D5F45" w:rsidRPr="003D5F45" w:rsidRDefault="003D5F45">
            <w:pPr>
              <w:jc w:val="center"/>
              <w:rPr>
                <w:color w:val="000000"/>
                <w:sz w:val="16"/>
                <w:szCs w:val="16"/>
              </w:rPr>
            </w:pPr>
            <w:r w:rsidRPr="003D5F45">
              <w:rPr>
                <w:color w:val="000000"/>
                <w:sz w:val="16"/>
                <w:szCs w:val="16"/>
              </w:rPr>
              <w:t>2.146,56</w:t>
            </w:r>
          </w:p>
        </w:tc>
        <w:tc>
          <w:tcPr>
            <w:tcW w:w="599" w:type="pct"/>
            <w:tcBorders>
              <w:top w:val="nil"/>
              <w:left w:val="nil"/>
              <w:bottom w:val="single" w:sz="4" w:space="0" w:color="auto"/>
              <w:right w:val="single" w:sz="4" w:space="0" w:color="auto"/>
            </w:tcBorders>
            <w:shd w:val="clear" w:color="auto" w:fill="auto"/>
            <w:noWrap/>
            <w:vAlign w:val="center"/>
            <w:hideMark/>
          </w:tcPr>
          <w:p w14:paraId="64AF3EF0" w14:textId="77777777" w:rsidR="003D5F45" w:rsidRPr="003D5F45" w:rsidRDefault="003D5F45">
            <w:pPr>
              <w:jc w:val="right"/>
              <w:rPr>
                <w:color w:val="000000"/>
                <w:sz w:val="16"/>
                <w:szCs w:val="16"/>
              </w:rPr>
            </w:pPr>
            <w:r w:rsidRPr="003D5F45">
              <w:rPr>
                <w:color w:val="000000"/>
                <w:sz w:val="16"/>
                <w:szCs w:val="16"/>
              </w:rPr>
              <w:t>72,20</w:t>
            </w:r>
          </w:p>
        </w:tc>
        <w:tc>
          <w:tcPr>
            <w:tcW w:w="605" w:type="pct"/>
            <w:tcBorders>
              <w:top w:val="nil"/>
              <w:left w:val="nil"/>
              <w:bottom w:val="single" w:sz="4" w:space="0" w:color="auto"/>
              <w:right w:val="single" w:sz="4" w:space="0" w:color="auto"/>
            </w:tcBorders>
            <w:shd w:val="clear" w:color="auto" w:fill="auto"/>
            <w:noWrap/>
            <w:vAlign w:val="center"/>
            <w:hideMark/>
          </w:tcPr>
          <w:p w14:paraId="320E712D" w14:textId="77777777" w:rsidR="003D5F45" w:rsidRPr="003D5F45" w:rsidRDefault="003D5F45">
            <w:pPr>
              <w:jc w:val="right"/>
              <w:rPr>
                <w:color w:val="000000"/>
                <w:sz w:val="16"/>
                <w:szCs w:val="16"/>
              </w:rPr>
            </w:pPr>
            <w:r w:rsidRPr="003D5F45">
              <w:rPr>
                <w:color w:val="000000"/>
                <w:sz w:val="16"/>
                <w:szCs w:val="16"/>
              </w:rPr>
              <w:t>154.981,63</w:t>
            </w:r>
          </w:p>
        </w:tc>
      </w:tr>
      <w:tr w:rsidR="003D5F45" w:rsidRPr="003D5F45" w14:paraId="645E3514" w14:textId="77777777" w:rsidTr="003D5F45">
        <w:trPr>
          <w:trHeight w:val="315"/>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208E6837" w14:textId="77777777" w:rsidR="003D5F45" w:rsidRPr="003D5F45" w:rsidRDefault="003D5F45">
            <w:pPr>
              <w:jc w:val="center"/>
              <w:rPr>
                <w:color w:val="000000"/>
                <w:sz w:val="16"/>
                <w:szCs w:val="16"/>
              </w:rPr>
            </w:pPr>
            <w:r w:rsidRPr="003D5F45">
              <w:rPr>
                <w:color w:val="000000"/>
                <w:sz w:val="16"/>
                <w:szCs w:val="16"/>
              </w:rPr>
              <w:t>16</w:t>
            </w:r>
          </w:p>
        </w:tc>
        <w:tc>
          <w:tcPr>
            <w:tcW w:w="2682" w:type="pct"/>
            <w:tcBorders>
              <w:top w:val="nil"/>
              <w:left w:val="nil"/>
              <w:bottom w:val="single" w:sz="4" w:space="0" w:color="auto"/>
              <w:right w:val="single" w:sz="4" w:space="0" w:color="auto"/>
            </w:tcBorders>
            <w:shd w:val="clear" w:color="auto" w:fill="auto"/>
            <w:vAlign w:val="center"/>
            <w:hideMark/>
          </w:tcPr>
          <w:p w14:paraId="1240BDA8" w14:textId="77777777" w:rsidR="003D5F45" w:rsidRPr="003D5F45" w:rsidRDefault="003D5F45">
            <w:pPr>
              <w:rPr>
                <w:color w:val="000000"/>
                <w:sz w:val="16"/>
                <w:szCs w:val="16"/>
              </w:rPr>
            </w:pPr>
            <w:r w:rsidRPr="003D5F45">
              <w:rPr>
                <w:color w:val="000000"/>
                <w:sz w:val="16"/>
                <w:szCs w:val="16"/>
              </w:rPr>
              <w:t>Израда планова газдовања и текстуалног дела основе</w:t>
            </w:r>
          </w:p>
        </w:tc>
        <w:tc>
          <w:tcPr>
            <w:tcW w:w="403" w:type="pct"/>
            <w:tcBorders>
              <w:top w:val="nil"/>
              <w:left w:val="nil"/>
              <w:bottom w:val="single" w:sz="4" w:space="0" w:color="auto"/>
              <w:right w:val="single" w:sz="4" w:space="0" w:color="auto"/>
            </w:tcBorders>
            <w:shd w:val="clear" w:color="auto" w:fill="auto"/>
            <w:vAlign w:val="center"/>
            <w:hideMark/>
          </w:tcPr>
          <w:p w14:paraId="58B887EF" w14:textId="77777777" w:rsidR="003D5F45" w:rsidRPr="003D5F45" w:rsidRDefault="003D5F45">
            <w:pPr>
              <w:jc w:val="center"/>
              <w:rPr>
                <w:color w:val="000000"/>
                <w:sz w:val="16"/>
                <w:szCs w:val="16"/>
              </w:rPr>
            </w:pPr>
            <w:r w:rsidRPr="003D5F45">
              <w:rPr>
                <w:color w:val="000000"/>
                <w:sz w:val="16"/>
                <w:szCs w:val="16"/>
              </w:rPr>
              <w:t>ha</w:t>
            </w:r>
          </w:p>
        </w:tc>
        <w:tc>
          <w:tcPr>
            <w:tcW w:w="428" w:type="pct"/>
            <w:tcBorders>
              <w:top w:val="nil"/>
              <w:left w:val="nil"/>
              <w:bottom w:val="single" w:sz="4" w:space="0" w:color="auto"/>
              <w:right w:val="single" w:sz="4" w:space="0" w:color="auto"/>
            </w:tcBorders>
            <w:shd w:val="clear" w:color="auto" w:fill="auto"/>
            <w:vAlign w:val="center"/>
            <w:hideMark/>
          </w:tcPr>
          <w:p w14:paraId="3A43B49D" w14:textId="77777777" w:rsidR="003D5F45" w:rsidRPr="003D5F45" w:rsidRDefault="003D5F45">
            <w:pPr>
              <w:jc w:val="center"/>
              <w:rPr>
                <w:color w:val="000000"/>
                <w:sz w:val="16"/>
                <w:szCs w:val="16"/>
              </w:rPr>
            </w:pPr>
            <w:r w:rsidRPr="003D5F45">
              <w:rPr>
                <w:color w:val="000000"/>
                <w:sz w:val="16"/>
                <w:szCs w:val="16"/>
              </w:rPr>
              <w:t>2.146,56</w:t>
            </w:r>
          </w:p>
        </w:tc>
        <w:tc>
          <w:tcPr>
            <w:tcW w:w="599" w:type="pct"/>
            <w:tcBorders>
              <w:top w:val="nil"/>
              <w:left w:val="nil"/>
              <w:bottom w:val="single" w:sz="4" w:space="0" w:color="auto"/>
              <w:right w:val="single" w:sz="4" w:space="0" w:color="auto"/>
            </w:tcBorders>
            <w:shd w:val="clear" w:color="auto" w:fill="auto"/>
            <w:noWrap/>
            <w:vAlign w:val="center"/>
            <w:hideMark/>
          </w:tcPr>
          <w:p w14:paraId="5274CE3D" w14:textId="77777777" w:rsidR="003D5F45" w:rsidRPr="003D5F45" w:rsidRDefault="003D5F45">
            <w:pPr>
              <w:jc w:val="right"/>
              <w:rPr>
                <w:color w:val="000000"/>
                <w:sz w:val="16"/>
                <w:szCs w:val="16"/>
              </w:rPr>
            </w:pPr>
            <w:r w:rsidRPr="003D5F45">
              <w:rPr>
                <w:color w:val="000000"/>
                <w:sz w:val="16"/>
                <w:szCs w:val="16"/>
              </w:rPr>
              <w:t>555,56</w:t>
            </w:r>
          </w:p>
        </w:tc>
        <w:tc>
          <w:tcPr>
            <w:tcW w:w="605" w:type="pct"/>
            <w:tcBorders>
              <w:top w:val="nil"/>
              <w:left w:val="nil"/>
              <w:bottom w:val="single" w:sz="4" w:space="0" w:color="auto"/>
              <w:right w:val="single" w:sz="4" w:space="0" w:color="auto"/>
            </w:tcBorders>
            <w:shd w:val="clear" w:color="auto" w:fill="auto"/>
            <w:noWrap/>
            <w:vAlign w:val="center"/>
            <w:hideMark/>
          </w:tcPr>
          <w:p w14:paraId="6618E6E1" w14:textId="77777777" w:rsidR="003D5F45" w:rsidRPr="003D5F45" w:rsidRDefault="003D5F45">
            <w:pPr>
              <w:jc w:val="right"/>
              <w:rPr>
                <w:color w:val="000000"/>
                <w:sz w:val="16"/>
                <w:szCs w:val="16"/>
              </w:rPr>
            </w:pPr>
            <w:r w:rsidRPr="003D5F45">
              <w:rPr>
                <w:color w:val="000000"/>
                <w:sz w:val="16"/>
                <w:szCs w:val="16"/>
              </w:rPr>
              <w:t>1.192.542,87</w:t>
            </w:r>
          </w:p>
        </w:tc>
      </w:tr>
      <w:tr w:rsidR="003D5F45" w:rsidRPr="003D5F45" w14:paraId="228A0122" w14:textId="77777777" w:rsidTr="003D5F45">
        <w:trPr>
          <w:trHeight w:val="315"/>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0D273D53" w14:textId="77777777" w:rsidR="003D5F45" w:rsidRPr="003D5F45" w:rsidRDefault="003D5F45">
            <w:pPr>
              <w:jc w:val="center"/>
              <w:rPr>
                <w:color w:val="000000"/>
                <w:sz w:val="16"/>
                <w:szCs w:val="16"/>
              </w:rPr>
            </w:pPr>
            <w:r w:rsidRPr="003D5F45">
              <w:rPr>
                <w:color w:val="000000"/>
                <w:sz w:val="16"/>
                <w:szCs w:val="16"/>
              </w:rPr>
              <w:t>17</w:t>
            </w:r>
          </w:p>
        </w:tc>
        <w:tc>
          <w:tcPr>
            <w:tcW w:w="2682" w:type="pct"/>
            <w:tcBorders>
              <w:top w:val="nil"/>
              <w:left w:val="nil"/>
              <w:bottom w:val="single" w:sz="4" w:space="0" w:color="auto"/>
              <w:right w:val="single" w:sz="4" w:space="0" w:color="auto"/>
            </w:tcBorders>
            <w:shd w:val="clear" w:color="auto" w:fill="auto"/>
            <w:vAlign w:val="center"/>
            <w:hideMark/>
          </w:tcPr>
          <w:p w14:paraId="356852B3" w14:textId="77777777" w:rsidR="003D5F45" w:rsidRPr="003D5F45" w:rsidRDefault="003D5F45">
            <w:pPr>
              <w:rPr>
                <w:color w:val="000000"/>
                <w:sz w:val="16"/>
                <w:szCs w:val="16"/>
              </w:rPr>
            </w:pPr>
            <w:r w:rsidRPr="003D5F45">
              <w:rPr>
                <w:color w:val="000000"/>
                <w:sz w:val="16"/>
                <w:szCs w:val="16"/>
              </w:rPr>
              <w:t>Израда основне карте</w:t>
            </w:r>
          </w:p>
        </w:tc>
        <w:tc>
          <w:tcPr>
            <w:tcW w:w="403" w:type="pct"/>
            <w:tcBorders>
              <w:top w:val="nil"/>
              <w:left w:val="nil"/>
              <w:bottom w:val="single" w:sz="4" w:space="0" w:color="auto"/>
              <w:right w:val="single" w:sz="4" w:space="0" w:color="auto"/>
            </w:tcBorders>
            <w:shd w:val="clear" w:color="auto" w:fill="auto"/>
            <w:vAlign w:val="center"/>
            <w:hideMark/>
          </w:tcPr>
          <w:p w14:paraId="7E3963AE" w14:textId="77777777" w:rsidR="003D5F45" w:rsidRPr="003D5F45" w:rsidRDefault="003D5F45">
            <w:pPr>
              <w:jc w:val="center"/>
              <w:rPr>
                <w:color w:val="000000"/>
                <w:sz w:val="16"/>
                <w:szCs w:val="16"/>
              </w:rPr>
            </w:pPr>
            <w:r w:rsidRPr="003D5F45">
              <w:rPr>
                <w:color w:val="000000"/>
                <w:sz w:val="16"/>
                <w:szCs w:val="16"/>
              </w:rPr>
              <w:t>ha</w:t>
            </w:r>
          </w:p>
        </w:tc>
        <w:tc>
          <w:tcPr>
            <w:tcW w:w="428" w:type="pct"/>
            <w:tcBorders>
              <w:top w:val="nil"/>
              <w:left w:val="nil"/>
              <w:bottom w:val="single" w:sz="4" w:space="0" w:color="auto"/>
              <w:right w:val="single" w:sz="4" w:space="0" w:color="auto"/>
            </w:tcBorders>
            <w:shd w:val="clear" w:color="auto" w:fill="auto"/>
            <w:vAlign w:val="center"/>
            <w:hideMark/>
          </w:tcPr>
          <w:p w14:paraId="7AB2156D" w14:textId="77777777" w:rsidR="003D5F45" w:rsidRPr="003D5F45" w:rsidRDefault="003D5F45">
            <w:pPr>
              <w:jc w:val="center"/>
              <w:rPr>
                <w:color w:val="000000"/>
                <w:sz w:val="16"/>
                <w:szCs w:val="16"/>
              </w:rPr>
            </w:pPr>
            <w:r w:rsidRPr="003D5F45">
              <w:rPr>
                <w:color w:val="000000"/>
                <w:sz w:val="16"/>
                <w:szCs w:val="16"/>
              </w:rPr>
              <w:t>2.146,56</w:t>
            </w:r>
          </w:p>
        </w:tc>
        <w:tc>
          <w:tcPr>
            <w:tcW w:w="599" w:type="pct"/>
            <w:tcBorders>
              <w:top w:val="nil"/>
              <w:left w:val="nil"/>
              <w:bottom w:val="single" w:sz="4" w:space="0" w:color="auto"/>
              <w:right w:val="single" w:sz="4" w:space="0" w:color="auto"/>
            </w:tcBorders>
            <w:shd w:val="clear" w:color="auto" w:fill="auto"/>
            <w:noWrap/>
            <w:vAlign w:val="center"/>
            <w:hideMark/>
          </w:tcPr>
          <w:p w14:paraId="1CECE352" w14:textId="77777777" w:rsidR="003D5F45" w:rsidRPr="003D5F45" w:rsidRDefault="003D5F45">
            <w:pPr>
              <w:jc w:val="right"/>
              <w:rPr>
                <w:color w:val="000000"/>
                <w:sz w:val="16"/>
                <w:szCs w:val="16"/>
              </w:rPr>
            </w:pPr>
            <w:r w:rsidRPr="003D5F45">
              <w:rPr>
                <w:color w:val="000000"/>
                <w:sz w:val="16"/>
                <w:szCs w:val="16"/>
              </w:rPr>
              <w:t>54,70</w:t>
            </w:r>
          </w:p>
        </w:tc>
        <w:tc>
          <w:tcPr>
            <w:tcW w:w="605" w:type="pct"/>
            <w:tcBorders>
              <w:top w:val="nil"/>
              <w:left w:val="nil"/>
              <w:bottom w:val="single" w:sz="4" w:space="0" w:color="auto"/>
              <w:right w:val="single" w:sz="4" w:space="0" w:color="auto"/>
            </w:tcBorders>
            <w:shd w:val="clear" w:color="auto" w:fill="auto"/>
            <w:noWrap/>
            <w:vAlign w:val="center"/>
            <w:hideMark/>
          </w:tcPr>
          <w:p w14:paraId="46D989D8" w14:textId="77777777" w:rsidR="003D5F45" w:rsidRPr="003D5F45" w:rsidRDefault="003D5F45">
            <w:pPr>
              <w:jc w:val="right"/>
              <w:rPr>
                <w:color w:val="000000"/>
                <w:sz w:val="16"/>
                <w:szCs w:val="16"/>
              </w:rPr>
            </w:pPr>
            <w:r w:rsidRPr="003D5F45">
              <w:rPr>
                <w:color w:val="000000"/>
                <w:sz w:val="16"/>
                <w:szCs w:val="16"/>
              </w:rPr>
              <w:t>117.416,83</w:t>
            </w:r>
          </w:p>
        </w:tc>
      </w:tr>
      <w:tr w:rsidR="003D5F45" w:rsidRPr="003D5F45" w14:paraId="63999CBE" w14:textId="77777777" w:rsidTr="003D5F45">
        <w:trPr>
          <w:trHeight w:val="315"/>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235A2AC7" w14:textId="77777777" w:rsidR="003D5F45" w:rsidRPr="003D5F45" w:rsidRDefault="003D5F45">
            <w:pPr>
              <w:jc w:val="center"/>
              <w:rPr>
                <w:color w:val="000000"/>
                <w:sz w:val="16"/>
                <w:szCs w:val="16"/>
              </w:rPr>
            </w:pPr>
            <w:r w:rsidRPr="003D5F45">
              <w:rPr>
                <w:color w:val="000000"/>
                <w:sz w:val="16"/>
                <w:szCs w:val="16"/>
              </w:rPr>
              <w:t>18</w:t>
            </w:r>
          </w:p>
        </w:tc>
        <w:tc>
          <w:tcPr>
            <w:tcW w:w="2682" w:type="pct"/>
            <w:tcBorders>
              <w:top w:val="nil"/>
              <w:left w:val="nil"/>
              <w:bottom w:val="single" w:sz="4" w:space="0" w:color="auto"/>
              <w:right w:val="single" w:sz="4" w:space="0" w:color="auto"/>
            </w:tcBorders>
            <w:shd w:val="clear" w:color="auto" w:fill="auto"/>
            <w:vAlign w:val="center"/>
            <w:hideMark/>
          </w:tcPr>
          <w:p w14:paraId="5527DB53" w14:textId="77777777" w:rsidR="003D5F45" w:rsidRPr="003D5F45" w:rsidRDefault="003D5F45">
            <w:pPr>
              <w:rPr>
                <w:color w:val="000000"/>
                <w:sz w:val="16"/>
                <w:szCs w:val="16"/>
              </w:rPr>
            </w:pPr>
            <w:r w:rsidRPr="003D5F45">
              <w:rPr>
                <w:color w:val="000000"/>
                <w:sz w:val="16"/>
                <w:szCs w:val="16"/>
              </w:rPr>
              <w:t>Израда тематских (прегледних ) карата</w:t>
            </w:r>
          </w:p>
        </w:tc>
        <w:tc>
          <w:tcPr>
            <w:tcW w:w="403" w:type="pct"/>
            <w:tcBorders>
              <w:top w:val="nil"/>
              <w:left w:val="nil"/>
              <w:bottom w:val="single" w:sz="4" w:space="0" w:color="auto"/>
              <w:right w:val="single" w:sz="4" w:space="0" w:color="auto"/>
            </w:tcBorders>
            <w:shd w:val="clear" w:color="auto" w:fill="auto"/>
            <w:vAlign w:val="center"/>
            <w:hideMark/>
          </w:tcPr>
          <w:p w14:paraId="7515E07B" w14:textId="77777777" w:rsidR="003D5F45" w:rsidRPr="003D5F45" w:rsidRDefault="003D5F45">
            <w:pPr>
              <w:jc w:val="center"/>
              <w:rPr>
                <w:color w:val="000000"/>
                <w:sz w:val="16"/>
                <w:szCs w:val="16"/>
              </w:rPr>
            </w:pPr>
            <w:r w:rsidRPr="003D5F45">
              <w:rPr>
                <w:color w:val="000000"/>
                <w:sz w:val="16"/>
                <w:szCs w:val="16"/>
              </w:rPr>
              <w:t>ha</w:t>
            </w:r>
          </w:p>
        </w:tc>
        <w:tc>
          <w:tcPr>
            <w:tcW w:w="428" w:type="pct"/>
            <w:tcBorders>
              <w:top w:val="nil"/>
              <w:left w:val="nil"/>
              <w:bottom w:val="single" w:sz="4" w:space="0" w:color="auto"/>
              <w:right w:val="single" w:sz="4" w:space="0" w:color="auto"/>
            </w:tcBorders>
            <w:shd w:val="clear" w:color="auto" w:fill="auto"/>
            <w:vAlign w:val="center"/>
            <w:hideMark/>
          </w:tcPr>
          <w:p w14:paraId="6351CD03" w14:textId="77777777" w:rsidR="003D5F45" w:rsidRPr="003D5F45" w:rsidRDefault="003D5F45">
            <w:pPr>
              <w:jc w:val="center"/>
              <w:rPr>
                <w:color w:val="000000"/>
                <w:sz w:val="16"/>
                <w:szCs w:val="16"/>
              </w:rPr>
            </w:pPr>
            <w:r w:rsidRPr="003D5F45">
              <w:rPr>
                <w:color w:val="000000"/>
                <w:sz w:val="16"/>
                <w:szCs w:val="16"/>
              </w:rPr>
              <w:t>2.146,56</w:t>
            </w:r>
          </w:p>
        </w:tc>
        <w:tc>
          <w:tcPr>
            <w:tcW w:w="599" w:type="pct"/>
            <w:tcBorders>
              <w:top w:val="nil"/>
              <w:left w:val="nil"/>
              <w:bottom w:val="single" w:sz="4" w:space="0" w:color="auto"/>
              <w:right w:val="single" w:sz="4" w:space="0" w:color="auto"/>
            </w:tcBorders>
            <w:shd w:val="clear" w:color="auto" w:fill="auto"/>
            <w:noWrap/>
            <w:vAlign w:val="center"/>
            <w:hideMark/>
          </w:tcPr>
          <w:p w14:paraId="5432CF85" w14:textId="77777777" w:rsidR="003D5F45" w:rsidRPr="003D5F45" w:rsidRDefault="003D5F45">
            <w:pPr>
              <w:jc w:val="right"/>
              <w:rPr>
                <w:color w:val="000000"/>
                <w:sz w:val="16"/>
                <w:szCs w:val="16"/>
              </w:rPr>
            </w:pPr>
            <w:r w:rsidRPr="003D5F45">
              <w:rPr>
                <w:color w:val="000000"/>
                <w:sz w:val="16"/>
                <w:szCs w:val="16"/>
              </w:rPr>
              <w:t>46,95</w:t>
            </w:r>
          </w:p>
        </w:tc>
        <w:tc>
          <w:tcPr>
            <w:tcW w:w="605" w:type="pct"/>
            <w:tcBorders>
              <w:top w:val="nil"/>
              <w:left w:val="nil"/>
              <w:bottom w:val="single" w:sz="4" w:space="0" w:color="auto"/>
              <w:right w:val="single" w:sz="4" w:space="0" w:color="auto"/>
            </w:tcBorders>
            <w:shd w:val="clear" w:color="auto" w:fill="auto"/>
            <w:noWrap/>
            <w:vAlign w:val="center"/>
            <w:hideMark/>
          </w:tcPr>
          <w:p w14:paraId="3C4FFC94" w14:textId="77777777" w:rsidR="003D5F45" w:rsidRPr="003D5F45" w:rsidRDefault="003D5F45">
            <w:pPr>
              <w:jc w:val="right"/>
              <w:rPr>
                <w:color w:val="000000"/>
                <w:sz w:val="16"/>
                <w:szCs w:val="16"/>
              </w:rPr>
            </w:pPr>
            <w:r w:rsidRPr="003D5F45">
              <w:rPr>
                <w:color w:val="000000"/>
                <w:sz w:val="16"/>
                <w:szCs w:val="16"/>
              </w:rPr>
              <w:t>100.780,99</w:t>
            </w:r>
          </w:p>
        </w:tc>
      </w:tr>
      <w:tr w:rsidR="003D5F45" w:rsidRPr="003D5F45" w14:paraId="500E86BD" w14:textId="77777777" w:rsidTr="003D5F45">
        <w:trPr>
          <w:trHeight w:val="315"/>
        </w:trPr>
        <w:tc>
          <w:tcPr>
            <w:tcW w:w="283" w:type="pct"/>
            <w:tcBorders>
              <w:top w:val="nil"/>
              <w:left w:val="single" w:sz="4" w:space="0" w:color="auto"/>
              <w:bottom w:val="single" w:sz="4" w:space="0" w:color="auto"/>
              <w:right w:val="single" w:sz="4" w:space="0" w:color="auto"/>
            </w:tcBorders>
            <w:shd w:val="clear" w:color="000000" w:fill="D9D9D9"/>
            <w:noWrap/>
            <w:vAlign w:val="center"/>
            <w:hideMark/>
          </w:tcPr>
          <w:p w14:paraId="171F2335" w14:textId="77777777" w:rsidR="003D5F45" w:rsidRPr="003D5F45" w:rsidRDefault="003D5F45">
            <w:pPr>
              <w:jc w:val="center"/>
              <w:rPr>
                <w:b/>
                <w:bCs/>
                <w:color w:val="000000"/>
                <w:sz w:val="16"/>
                <w:szCs w:val="16"/>
              </w:rPr>
            </w:pPr>
            <w:r w:rsidRPr="003D5F45">
              <w:rPr>
                <w:b/>
                <w:bCs/>
                <w:color w:val="000000"/>
                <w:sz w:val="16"/>
                <w:szCs w:val="16"/>
              </w:rPr>
              <w:t> </w:t>
            </w:r>
          </w:p>
        </w:tc>
        <w:tc>
          <w:tcPr>
            <w:tcW w:w="2682" w:type="pct"/>
            <w:tcBorders>
              <w:top w:val="nil"/>
              <w:left w:val="nil"/>
              <w:bottom w:val="single" w:sz="4" w:space="0" w:color="auto"/>
              <w:right w:val="single" w:sz="4" w:space="0" w:color="auto"/>
            </w:tcBorders>
            <w:shd w:val="clear" w:color="000000" w:fill="D9D9D9"/>
            <w:noWrap/>
            <w:vAlign w:val="center"/>
            <w:hideMark/>
          </w:tcPr>
          <w:p w14:paraId="2096573C" w14:textId="77777777" w:rsidR="003D5F45" w:rsidRPr="003D5F45" w:rsidRDefault="003D5F45">
            <w:pPr>
              <w:jc w:val="center"/>
              <w:rPr>
                <w:b/>
                <w:bCs/>
                <w:color w:val="000000"/>
                <w:sz w:val="16"/>
                <w:szCs w:val="16"/>
              </w:rPr>
            </w:pPr>
            <w:r w:rsidRPr="003D5F45">
              <w:rPr>
                <w:b/>
                <w:bCs/>
                <w:color w:val="000000"/>
                <w:sz w:val="16"/>
                <w:szCs w:val="16"/>
              </w:rPr>
              <w:t>Укупно:</w:t>
            </w:r>
          </w:p>
        </w:tc>
        <w:tc>
          <w:tcPr>
            <w:tcW w:w="403" w:type="pct"/>
            <w:tcBorders>
              <w:top w:val="nil"/>
              <w:left w:val="nil"/>
              <w:bottom w:val="single" w:sz="4" w:space="0" w:color="auto"/>
              <w:right w:val="single" w:sz="4" w:space="0" w:color="auto"/>
            </w:tcBorders>
            <w:shd w:val="clear" w:color="000000" w:fill="D9D9D9"/>
            <w:noWrap/>
            <w:vAlign w:val="center"/>
            <w:hideMark/>
          </w:tcPr>
          <w:p w14:paraId="429D6E5D" w14:textId="77777777" w:rsidR="003D5F45" w:rsidRPr="003D5F45" w:rsidRDefault="003D5F45">
            <w:pPr>
              <w:jc w:val="center"/>
              <w:rPr>
                <w:b/>
                <w:bCs/>
                <w:color w:val="000000"/>
                <w:sz w:val="16"/>
                <w:szCs w:val="16"/>
              </w:rPr>
            </w:pPr>
            <w:r w:rsidRPr="003D5F45">
              <w:rPr>
                <w:b/>
                <w:bCs/>
                <w:color w:val="000000"/>
                <w:sz w:val="16"/>
                <w:szCs w:val="16"/>
              </w:rPr>
              <w:t> </w:t>
            </w:r>
          </w:p>
        </w:tc>
        <w:tc>
          <w:tcPr>
            <w:tcW w:w="428" w:type="pct"/>
            <w:tcBorders>
              <w:top w:val="nil"/>
              <w:left w:val="nil"/>
              <w:bottom w:val="single" w:sz="4" w:space="0" w:color="auto"/>
              <w:right w:val="single" w:sz="4" w:space="0" w:color="auto"/>
            </w:tcBorders>
            <w:shd w:val="clear" w:color="000000" w:fill="D9D9D9"/>
            <w:noWrap/>
            <w:vAlign w:val="center"/>
            <w:hideMark/>
          </w:tcPr>
          <w:p w14:paraId="2C9FD043" w14:textId="77777777" w:rsidR="003D5F45" w:rsidRPr="003D5F45" w:rsidRDefault="003D5F45">
            <w:pPr>
              <w:jc w:val="center"/>
              <w:rPr>
                <w:b/>
                <w:bCs/>
                <w:color w:val="000000"/>
                <w:sz w:val="16"/>
                <w:szCs w:val="16"/>
              </w:rPr>
            </w:pPr>
            <w:r w:rsidRPr="003D5F45">
              <w:rPr>
                <w:b/>
                <w:bCs/>
                <w:color w:val="000000"/>
                <w:sz w:val="16"/>
                <w:szCs w:val="16"/>
              </w:rPr>
              <w:t> </w:t>
            </w:r>
          </w:p>
        </w:tc>
        <w:tc>
          <w:tcPr>
            <w:tcW w:w="599" w:type="pct"/>
            <w:tcBorders>
              <w:top w:val="nil"/>
              <w:left w:val="nil"/>
              <w:bottom w:val="single" w:sz="4" w:space="0" w:color="auto"/>
              <w:right w:val="single" w:sz="4" w:space="0" w:color="auto"/>
            </w:tcBorders>
            <w:shd w:val="clear" w:color="000000" w:fill="D9D9D9"/>
            <w:noWrap/>
            <w:vAlign w:val="center"/>
            <w:hideMark/>
          </w:tcPr>
          <w:p w14:paraId="0A055217" w14:textId="77777777" w:rsidR="003D5F45" w:rsidRPr="003D5F45" w:rsidRDefault="003D5F45">
            <w:pPr>
              <w:jc w:val="right"/>
              <w:rPr>
                <w:b/>
                <w:bCs/>
                <w:color w:val="000000"/>
                <w:sz w:val="16"/>
                <w:szCs w:val="16"/>
              </w:rPr>
            </w:pPr>
            <w:r w:rsidRPr="003D5F45">
              <w:rPr>
                <w:b/>
                <w:bCs/>
                <w:color w:val="000000"/>
                <w:sz w:val="16"/>
                <w:szCs w:val="16"/>
              </w:rPr>
              <w:t> </w:t>
            </w:r>
          </w:p>
        </w:tc>
        <w:tc>
          <w:tcPr>
            <w:tcW w:w="605" w:type="pct"/>
            <w:tcBorders>
              <w:top w:val="nil"/>
              <w:left w:val="nil"/>
              <w:bottom w:val="single" w:sz="4" w:space="0" w:color="auto"/>
              <w:right w:val="single" w:sz="4" w:space="0" w:color="auto"/>
            </w:tcBorders>
            <w:shd w:val="clear" w:color="000000" w:fill="D9D9D9"/>
            <w:noWrap/>
            <w:vAlign w:val="center"/>
            <w:hideMark/>
          </w:tcPr>
          <w:p w14:paraId="092AF53B" w14:textId="77777777" w:rsidR="003D5F45" w:rsidRPr="003D5F45" w:rsidRDefault="003D5F45">
            <w:pPr>
              <w:jc w:val="right"/>
              <w:rPr>
                <w:b/>
                <w:bCs/>
                <w:color w:val="000000"/>
                <w:sz w:val="16"/>
                <w:szCs w:val="16"/>
              </w:rPr>
            </w:pPr>
            <w:r w:rsidRPr="003D5F45">
              <w:rPr>
                <w:b/>
                <w:bCs/>
                <w:color w:val="000000"/>
                <w:sz w:val="16"/>
                <w:szCs w:val="16"/>
              </w:rPr>
              <w:t>10.370.260,93</w:t>
            </w:r>
          </w:p>
        </w:tc>
      </w:tr>
    </w:tbl>
    <w:p w14:paraId="2B9D9185" w14:textId="77777777" w:rsidR="00054931" w:rsidRPr="006172B2" w:rsidRDefault="00054931" w:rsidP="009A66A1">
      <w:pPr>
        <w:rPr>
          <w:sz w:val="23"/>
          <w:szCs w:val="23"/>
          <w:lang w:val="sr-Cyrl-CS"/>
        </w:rPr>
      </w:pPr>
    </w:p>
    <w:p w14:paraId="56E471DC" w14:textId="78792C46" w:rsidR="00054931" w:rsidRPr="006172B2" w:rsidRDefault="00054931" w:rsidP="00A41974">
      <w:pPr>
        <w:ind w:firstLine="567"/>
        <w:jc w:val="both"/>
      </w:pPr>
      <w:r w:rsidRPr="006172B2">
        <w:t xml:space="preserve">Приказане цене у табели су узете из </w:t>
      </w:r>
      <w:r w:rsidR="00A2347D" w:rsidRPr="006172B2">
        <w:t>ценовника радова на изради основа газдовања шумама</w:t>
      </w:r>
      <w:r w:rsidRPr="006172B2">
        <w:t xml:space="preserve"> </w:t>
      </w:r>
      <w:r w:rsidR="00656C92" w:rsidRPr="006172B2">
        <w:t xml:space="preserve">за </w:t>
      </w:r>
      <w:r w:rsidRPr="006172B2">
        <w:t>202</w:t>
      </w:r>
      <w:r w:rsidR="001E2071">
        <w:rPr>
          <w:lang w:val="sr-Cyrl-RS"/>
        </w:rPr>
        <w:t>4</w:t>
      </w:r>
      <w:r w:rsidRPr="006172B2">
        <w:t>. годин</w:t>
      </w:r>
      <w:r w:rsidR="00656C92" w:rsidRPr="006172B2">
        <w:t>у</w:t>
      </w:r>
      <w:r w:rsidRPr="006172B2">
        <w:t>.</w:t>
      </w:r>
      <w:r w:rsidR="007D254E" w:rsidRPr="006172B2">
        <w:t xml:space="preserve"> </w:t>
      </w:r>
    </w:p>
    <w:p w14:paraId="6ADDA761" w14:textId="77777777" w:rsidR="00C454B9" w:rsidRDefault="00C454B9" w:rsidP="00E15D34">
      <w:pPr>
        <w:ind w:firstLine="567"/>
        <w:jc w:val="both"/>
      </w:pPr>
    </w:p>
    <w:p w14:paraId="7670DE17" w14:textId="765F8109" w:rsidR="00982C07" w:rsidRPr="003D5F45" w:rsidRDefault="00054931" w:rsidP="00062FA9">
      <w:pPr>
        <w:ind w:firstLine="567"/>
        <w:jc w:val="both"/>
        <w:rPr>
          <w:color w:val="000000"/>
        </w:rPr>
      </w:pPr>
      <w:r w:rsidRPr="006172B2">
        <w:t xml:space="preserve">Укупни трошкови уређивања шума износе </w:t>
      </w:r>
      <w:r w:rsidR="003D5F45" w:rsidRPr="003D5F45">
        <w:rPr>
          <w:b/>
          <w:bCs/>
        </w:rPr>
        <w:t>10.370.260,93</w:t>
      </w:r>
      <w:r w:rsidRPr="006172B2">
        <w:t xml:space="preserve"> </w:t>
      </w:r>
      <w:r w:rsidRPr="001E2071">
        <w:rPr>
          <w:b/>
          <w:bCs/>
        </w:rPr>
        <w:t>динара</w:t>
      </w:r>
      <w:r w:rsidR="00517BA5" w:rsidRPr="006172B2">
        <w:t xml:space="preserve"> односно</w:t>
      </w:r>
      <w:r w:rsidRPr="006172B2">
        <w:t xml:space="preserve"> просечно годишње </w:t>
      </w:r>
      <w:r w:rsidR="003D5F45" w:rsidRPr="003D5F45">
        <w:rPr>
          <w:b/>
          <w:bCs/>
          <w:color w:val="000000"/>
        </w:rPr>
        <w:t>1.037.026,09</w:t>
      </w:r>
      <w:r w:rsidR="00865CBD" w:rsidRPr="006172B2">
        <w:rPr>
          <w:b/>
          <w:bCs/>
        </w:rPr>
        <w:t xml:space="preserve"> </w:t>
      </w:r>
      <w:r w:rsidRPr="001E2071">
        <w:rPr>
          <w:b/>
          <w:bCs/>
        </w:rPr>
        <w:t>динара.</w:t>
      </w:r>
      <w:bookmarkStart w:id="576" w:name="_Toc135218726"/>
      <w:bookmarkStart w:id="577" w:name="_Toc2754238"/>
      <w:bookmarkStart w:id="578" w:name="_Toc27380803"/>
      <w:bookmarkStart w:id="579" w:name="_Toc44863235"/>
      <w:bookmarkStart w:id="580" w:name="_Toc45211209"/>
      <w:bookmarkStart w:id="581" w:name="_Toc57270528"/>
      <w:bookmarkStart w:id="582" w:name="_Toc57291290"/>
      <w:bookmarkStart w:id="583" w:name="_Toc94179493"/>
      <w:bookmarkEnd w:id="567"/>
    </w:p>
    <w:p w14:paraId="6304FC75" w14:textId="77777777" w:rsidR="00B60BF9" w:rsidRPr="006172B2" w:rsidRDefault="00AC14B8" w:rsidP="0060745A">
      <w:pPr>
        <w:pStyle w:val="Heading3"/>
      </w:pPr>
      <w:bookmarkStart w:id="584" w:name="_Toc206400140"/>
      <w:r w:rsidRPr="006172B2">
        <w:t>4.2.2.8</w:t>
      </w:r>
      <w:r w:rsidR="00B60BF9" w:rsidRPr="006172B2">
        <w:t>. Укупни трошкови производње</w:t>
      </w:r>
      <w:bookmarkEnd w:id="576"/>
      <w:bookmarkEnd w:id="584"/>
    </w:p>
    <w:p w14:paraId="5156081E" w14:textId="77777777" w:rsidR="00BF56A8" w:rsidRPr="006172B2" w:rsidRDefault="00BF56A8" w:rsidP="00BF56A8">
      <w:pPr>
        <w:pStyle w:val="Caption"/>
        <w:keepNext/>
      </w:pPr>
    </w:p>
    <w:p w14:paraId="6C824B26" w14:textId="4B9B0B02" w:rsidR="007B539D" w:rsidRDefault="007B539D" w:rsidP="00BF56A8">
      <w:pPr>
        <w:pStyle w:val="Caption"/>
        <w:keepNext/>
      </w:pPr>
      <w:r w:rsidRPr="006172B2">
        <w:t xml:space="preserve">Табела </w:t>
      </w:r>
      <w:r w:rsidR="003D5F45">
        <w:rPr>
          <w:lang w:val="sr-Cyrl-RS"/>
        </w:rPr>
        <w:t>5</w:t>
      </w:r>
      <w:r w:rsidR="00062FA9">
        <w:rPr>
          <w:lang w:val="sr-Cyrl-RS"/>
        </w:rPr>
        <w:t>9</w:t>
      </w:r>
      <w:r w:rsidRPr="006172B2">
        <w:t xml:space="preserve">. </w:t>
      </w:r>
      <w:r w:rsidR="00982C07" w:rsidRPr="006172B2">
        <w:t>Укупни</w:t>
      </w:r>
      <w:r w:rsidRPr="006172B2">
        <w:t xml:space="preserve"> трошкови</w:t>
      </w:r>
    </w:p>
    <w:tbl>
      <w:tblPr>
        <w:tblW w:w="5000" w:type="pct"/>
        <w:tblLook w:val="04A0" w:firstRow="1" w:lastRow="0" w:firstColumn="1" w:lastColumn="0" w:noHBand="0" w:noVBand="1"/>
      </w:tblPr>
      <w:tblGrid>
        <w:gridCol w:w="732"/>
        <w:gridCol w:w="5885"/>
        <w:gridCol w:w="2671"/>
      </w:tblGrid>
      <w:tr w:rsidR="003D5F45" w:rsidRPr="003D5F45" w14:paraId="21B6AE0A" w14:textId="77777777" w:rsidTr="003D5F45">
        <w:trPr>
          <w:trHeight w:val="284"/>
        </w:trPr>
        <w:tc>
          <w:tcPr>
            <w:tcW w:w="3562"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2B2B40BC" w14:textId="77777777" w:rsidR="003D5F45" w:rsidRPr="003D5F45" w:rsidRDefault="003D5F45">
            <w:pPr>
              <w:jc w:val="center"/>
              <w:rPr>
                <w:b/>
                <w:bCs/>
                <w:color w:val="000000"/>
                <w:sz w:val="22"/>
                <w:szCs w:val="22"/>
              </w:rPr>
            </w:pPr>
            <w:r w:rsidRPr="003D5F45">
              <w:rPr>
                <w:b/>
                <w:bCs/>
                <w:color w:val="000000"/>
                <w:sz w:val="22"/>
                <w:szCs w:val="22"/>
              </w:rPr>
              <w:t>Укупни трошкови</w:t>
            </w:r>
          </w:p>
        </w:tc>
        <w:tc>
          <w:tcPr>
            <w:tcW w:w="1438" w:type="pct"/>
            <w:tcBorders>
              <w:top w:val="single" w:sz="4" w:space="0" w:color="auto"/>
              <w:left w:val="nil"/>
              <w:bottom w:val="single" w:sz="4" w:space="0" w:color="auto"/>
              <w:right w:val="single" w:sz="4" w:space="0" w:color="auto"/>
            </w:tcBorders>
            <w:shd w:val="clear" w:color="000000" w:fill="D9D9D9"/>
            <w:vAlign w:val="center"/>
            <w:hideMark/>
          </w:tcPr>
          <w:p w14:paraId="355F3D12" w14:textId="77777777" w:rsidR="003D5F45" w:rsidRPr="003D5F45" w:rsidRDefault="003D5F45">
            <w:pPr>
              <w:jc w:val="center"/>
              <w:rPr>
                <w:b/>
                <w:bCs/>
                <w:color w:val="000000"/>
                <w:sz w:val="22"/>
                <w:szCs w:val="22"/>
              </w:rPr>
            </w:pPr>
            <w:r w:rsidRPr="003D5F45">
              <w:rPr>
                <w:b/>
                <w:bCs/>
                <w:color w:val="000000"/>
                <w:sz w:val="22"/>
                <w:szCs w:val="22"/>
              </w:rPr>
              <w:t>динара</w:t>
            </w:r>
          </w:p>
        </w:tc>
      </w:tr>
      <w:tr w:rsidR="003D5F45" w:rsidRPr="003D5F45" w14:paraId="1488D79A" w14:textId="77777777" w:rsidTr="003D5F45">
        <w:trPr>
          <w:trHeight w:val="284"/>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783F6895" w14:textId="77777777" w:rsidR="003D5F45" w:rsidRPr="003D5F45" w:rsidRDefault="003D5F45">
            <w:pPr>
              <w:jc w:val="center"/>
              <w:rPr>
                <w:color w:val="000000"/>
                <w:sz w:val="22"/>
                <w:szCs w:val="22"/>
              </w:rPr>
            </w:pPr>
            <w:r w:rsidRPr="003D5F45">
              <w:rPr>
                <w:color w:val="000000"/>
                <w:sz w:val="22"/>
                <w:szCs w:val="22"/>
              </w:rPr>
              <w:t>1</w:t>
            </w:r>
          </w:p>
        </w:tc>
        <w:tc>
          <w:tcPr>
            <w:tcW w:w="3168" w:type="pct"/>
            <w:tcBorders>
              <w:top w:val="nil"/>
              <w:left w:val="nil"/>
              <w:bottom w:val="single" w:sz="4" w:space="0" w:color="auto"/>
              <w:right w:val="single" w:sz="4" w:space="0" w:color="auto"/>
            </w:tcBorders>
            <w:shd w:val="clear" w:color="auto" w:fill="auto"/>
            <w:vAlign w:val="center"/>
            <w:hideMark/>
          </w:tcPr>
          <w:p w14:paraId="339C09C0" w14:textId="77777777" w:rsidR="003D5F45" w:rsidRPr="003D5F45" w:rsidRDefault="003D5F45">
            <w:pPr>
              <w:rPr>
                <w:color w:val="000000"/>
                <w:sz w:val="22"/>
                <w:szCs w:val="22"/>
              </w:rPr>
            </w:pPr>
            <w:r w:rsidRPr="003D5F45">
              <w:rPr>
                <w:color w:val="000000"/>
                <w:sz w:val="22"/>
                <w:szCs w:val="22"/>
              </w:rPr>
              <w:t>Производња дрвних сортимената</w:t>
            </w:r>
          </w:p>
        </w:tc>
        <w:tc>
          <w:tcPr>
            <w:tcW w:w="1438" w:type="pct"/>
            <w:tcBorders>
              <w:top w:val="nil"/>
              <w:left w:val="nil"/>
              <w:bottom w:val="single" w:sz="4" w:space="0" w:color="auto"/>
              <w:right w:val="single" w:sz="4" w:space="0" w:color="auto"/>
            </w:tcBorders>
            <w:shd w:val="clear" w:color="auto" w:fill="auto"/>
            <w:noWrap/>
            <w:vAlign w:val="center"/>
            <w:hideMark/>
          </w:tcPr>
          <w:p w14:paraId="042EDAB4" w14:textId="77777777" w:rsidR="003D5F45" w:rsidRPr="003D5F45" w:rsidRDefault="003D5F45">
            <w:pPr>
              <w:jc w:val="right"/>
              <w:rPr>
                <w:color w:val="000000"/>
                <w:sz w:val="22"/>
                <w:szCs w:val="22"/>
              </w:rPr>
            </w:pPr>
            <w:r w:rsidRPr="003D5F45">
              <w:rPr>
                <w:color w:val="000000"/>
                <w:sz w:val="22"/>
                <w:szCs w:val="22"/>
              </w:rPr>
              <w:t>11.783.404,69</w:t>
            </w:r>
          </w:p>
        </w:tc>
      </w:tr>
      <w:tr w:rsidR="003D5F45" w:rsidRPr="003D5F45" w14:paraId="0D8BF927" w14:textId="77777777" w:rsidTr="003D5F45">
        <w:trPr>
          <w:trHeight w:val="284"/>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60C3E8DD" w14:textId="77777777" w:rsidR="003D5F45" w:rsidRPr="003D5F45" w:rsidRDefault="003D5F45">
            <w:pPr>
              <w:jc w:val="center"/>
              <w:rPr>
                <w:color w:val="000000"/>
                <w:sz w:val="22"/>
                <w:szCs w:val="22"/>
              </w:rPr>
            </w:pPr>
            <w:r w:rsidRPr="003D5F45">
              <w:rPr>
                <w:color w:val="000000"/>
                <w:sz w:val="22"/>
                <w:szCs w:val="22"/>
              </w:rPr>
              <w:t>2</w:t>
            </w:r>
          </w:p>
        </w:tc>
        <w:tc>
          <w:tcPr>
            <w:tcW w:w="3168" w:type="pct"/>
            <w:tcBorders>
              <w:top w:val="nil"/>
              <w:left w:val="nil"/>
              <w:bottom w:val="single" w:sz="4" w:space="0" w:color="auto"/>
              <w:right w:val="single" w:sz="4" w:space="0" w:color="auto"/>
            </w:tcBorders>
            <w:shd w:val="clear" w:color="auto" w:fill="auto"/>
            <w:vAlign w:val="center"/>
            <w:hideMark/>
          </w:tcPr>
          <w:p w14:paraId="56C94FC8" w14:textId="77777777" w:rsidR="003D5F45" w:rsidRPr="003D5F45" w:rsidRDefault="003D5F45">
            <w:pPr>
              <w:rPr>
                <w:color w:val="000000"/>
                <w:sz w:val="22"/>
                <w:szCs w:val="22"/>
              </w:rPr>
            </w:pPr>
            <w:r w:rsidRPr="003D5F45">
              <w:rPr>
                <w:color w:val="000000"/>
                <w:sz w:val="22"/>
                <w:szCs w:val="22"/>
              </w:rPr>
              <w:t>Гајење шума</w:t>
            </w:r>
          </w:p>
        </w:tc>
        <w:tc>
          <w:tcPr>
            <w:tcW w:w="1438" w:type="pct"/>
            <w:tcBorders>
              <w:top w:val="nil"/>
              <w:left w:val="nil"/>
              <w:bottom w:val="single" w:sz="4" w:space="0" w:color="auto"/>
              <w:right w:val="single" w:sz="4" w:space="0" w:color="auto"/>
            </w:tcBorders>
            <w:shd w:val="clear" w:color="auto" w:fill="auto"/>
            <w:noWrap/>
            <w:vAlign w:val="center"/>
            <w:hideMark/>
          </w:tcPr>
          <w:p w14:paraId="0406A246" w14:textId="77777777" w:rsidR="003D5F45" w:rsidRPr="003D5F45" w:rsidRDefault="003D5F45">
            <w:pPr>
              <w:jc w:val="right"/>
              <w:rPr>
                <w:color w:val="000000"/>
                <w:sz w:val="22"/>
                <w:szCs w:val="22"/>
              </w:rPr>
            </w:pPr>
            <w:r w:rsidRPr="003D5F45">
              <w:rPr>
                <w:color w:val="000000"/>
                <w:sz w:val="22"/>
                <w:szCs w:val="22"/>
              </w:rPr>
              <w:t>970.647,98</w:t>
            </w:r>
          </w:p>
        </w:tc>
      </w:tr>
      <w:tr w:rsidR="003D5F45" w:rsidRPr="003D5F45" w14:paraId="76252BB9" w14:textId="77777777" w:rsidTr="003D5F45">
        <w:trPr>
          <w:trHeight w:val="284"/>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4DE1F69A" w14:textId="77777777" w:rsidR="003D5F45" w:rsidRPr="003D5F45" w:rsidRDefault="003D5F45">
            <w:pPr>
              <w:jc w:val="center"/>
              <w:rPr>
                <w:color w:val="000000"/>
                <w:sz w:val="22"/>
                <w:szCs w:val="22"/>
              </w:rPr>
            </w:pPr>
            <w:r w:rsidRPr="003D5F45">
              <w:rPr>
                <w:color w:val="000000"/>
                <w:sz w:val="22"/>
                <w:szCs w:val="22"/>
              </w:rPr>
              <w:t>3</w:t>
            </w:r>
          </w:p>
        </w:tc>
        <w:tc>
          <w:tcPr>
            <w:tcW w:w="3168" w:type="pct"/>
            <w:tcBorders>
              <w:top w:val="nil"/>
              <w:left w:val="nil"/>
              <w:bottom w:val="single" w:sz="4" w:space="0" w:color="auto"/>
              <w:right w:val="single" w:sz="4" w:space="0" w:color="auto"/>
            </w:tcBorders>
            <w:shd w:val="clear" w:color="auto" w:fill="auto"/>
            <w:vAlign w:val="center"/>
            <w:hideMark/>
          </w:tcPr>
          <w:p w14:paraId="70BE5CF1" w14:textId="77777777" w:rsidR="003D5F45" w:rsidRPr="003D5F45" w:rsidRDefault="003D5F45">
            <w:pPr>
              <w:rPr>
                <w:color w:val="000000"/>
                <w:sz w:val="22"/>
                <w:szCs w:val="22"/>
              </w:rPr>
            </w:pPr>
            <w:r w:rsidRPr="003D5F45">
              <w:rPr>
                <w:color w:val="000000"/>
                <w:sz w:val="22"/>
                <w:szCs w:val="22"/>
              </w:rPr>
              <w:t>Заштита шума</w:t>
            </w:r>
          </w:p>
        </w:tc>
        <w:tc>
          <w:tcPr>
            <w:tcW w:w="1438" w:type="pct"/>
            <w:tcBorders>
              <w:top w:val="nil"/>
              <w:left w:val="nil"/>
              <w:bottom w:val="single" w:sz="4" w:space="0" w:color="auto"/>
              <w:right w:val="single" w:sz="4" w:space="0" w:color="auto"/>
            </w:tcBorders>
            <w:shd w:val="clear" w:color="auto" w:fill="auto"/>
            <w:noWrap/>
            <w:vAlign w:val="center"/>
            <w:hideMark/>
          </w:tcPr>
          <w:p w14:paraId="52007213" w14:textId="77777777" w:rsidR="003D5F45" w:rsidRPr="003D5F45" w:rsidRDefault="003D5F45">
            <w:pPr>
              <w:jc w:val="right"/>
              <w:rPr>
                <w:color w:val="000000"/>
                <w:sz w:val="22"/>
                <w:szCs w:val="22"/>
              </w:rPr>
            </w:pPr>
            <w:r w:rsidRPr="003D5F45">
              <w:rPr>
                <w:color w:val="000000"/>
                <w:sz w:val="22"/>
                <w:szCs w:val="22"/>
              </w:rPr>
              <w:t>585.097,00</w:t>
            </w:r>
          </w:p>
        </w:tc>
      </w:tr>
      <w:tr w:rsidR="003D5F45" w:rsidRPr="003D5F45" w14:paraId="54264D65" w14:textId="77777777" w:rsidTr="003D5F45">
        <w:trPr>
          <w:trHeight w:val="284"/>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0B0B5CD5" w14:textId="77777777" w:rsidR="003D5F45" w:rsidRPr="003D5F45" w:rsidRDefault="003D5F45">
            <w:pPr>
              <w:jc w:val="center"/>
              <w:rPr>
                <w:color w:val="000000"/>
                <w:sz w:val="22"/>
                <w:szCs w:val="22"/>
              </w:rPr>
            </w:pPr>
            <w:r w:rsidRPr="003D5F45">
              <w:rPr>
                <w:color w:val="000000"/>
                <w:sz w:val="22"/>
                <w:szCs w:val="22"/>
              </w:rPr>
              <w:t>4</w:t>
            </w:r>
          </w:p>
        </w:tc>
        <w:tc>
          <w:tcPr>
            <w:tcW w:w="3168" w:type="pct"/>
            <w:tcBorders>
              <w:top w:val="nil"/>
              <w:left w:val="nil"/>
              <w:bottom w:val="single" w:sz="4" w:space="0" w:color="auto"/>
              <w:right w:val="single" w:sz="4" w:space="0" w:color="auto"/>
            </w:tcBorders>
            <w:shd w:val="clear" w:color="auto" w:fill="auto"/>
            <w:vAlign w:val="center"/>
            <w:hideMark/>
          </w:tcPr>
          <w:p w14:paraId="4DF51E56" w14:textId="77777777" w:rsidR="003D5F45" w:rsidRPr="003D5F45" w:rsidRDefault="003D5F45">
            <w:pPr>
              <w:rPr>
                <w:color w:val="000000"/>
                <w:sz w:val="22"/>
                <w:szCs w:val="22"/>
              </w:rPr>
            </w:pPr>
            <w:r w:rsidRPr="003D5F45">
              <w:rPr>
                <w:color w:val="000000"/>
                <w:sz w:val="22"/>
                <w:szCs w:val="22"/>
              </w:rPr>
              <w:t>Трошкови одржавања путева</w:t>
            </w:r>
          </w:p>
        </w:tc>
        <w:tc>
          <w:tcPr>
            <w:tcW w:w="1438" w:type="pct"/>
            <w:tcBorders>
              <w:top w:val="nil"/>
              <w:left w:val="nil"/>
              <w:bottom w:val="single" w:sz="4" w:space="0" w:color="auto"/>
              <w:right w:val="single" w:sz="4" w:space="0" w:color="auto"/>
            </w:tcBorders>
            <w:shd w:val="clear" w:color="auto" w:fill="auto"/>
            <w:noWrap/>
            <w:vAlign w:val="center"/>
            <w:hideMark/>
          </w:tcPr>
          <w:p w14:paraId="4F99A39B" w14:textId="77777777" w:rsidR="003D5F45" w:rsidRPr="003D5F45" w:rsidRDefault="003D5F45">
            <w:pPr>
              <w:jc w:val="right"/>
              <w:rPr>
                <w:color w:val="000000"/>
                <w:sz w:val="22"/>
                <w:szCs w:val="22"/>
              </w:rPr>
            </w:pPr>
            <w:r w:rsidRPr="003D5F45">
              <w:rPr>
                <w:color w:val="000000"/>
                <w:sz w:val="22"/>
                <w:szCs w:val="22"/>
              </w:rPr>
              <w:t>12.296.561,27</w:t>
            </w:r>
          </w:p>
        </w:tc>
      </w:tr>
      <w:tr w:rsidR="003D5F45" w:rsidRPr="003D5F45" w14:paraId="0A6D2FCB" w14:textId="77777777" w:rsidTr="003D5F45">
        <w:trPr>
          <w:trHeight w:val="284"/>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5C73FE98" w14:textId="77777777" w:rsidR="003D5F45" w:rsidRPr="003D5F45" w:rsidRDefault="003D5F45">
            <w:pPr>
              <w:jc w:val="center"/>
              <w:rPr>
                <w:color w:val="000000"/>
                <w:sz w:val="22"/>
                <w:szCs w:val="22"/>
              </w:rPr>
            </w:pPr>
            <w:r w:rsidRPr="003D5F45">
              <w:rPr>
                <w:color w:val="000000"/>
                <w:sz w:val="22"/>
                <w:szCs w:val="22"/>
              </w:rPr>
              <w:t>5</w:t>
            </w:r>
          </w:p>
        </w:tc>
        <w:tc>
          <w:tcPr>
            <w:tcW w:w="3168" w:type="pct"/>
            <w:tcBorders>
              <w:top w:val="nil"/>
              <w:left w:val="nil"/>
              <w:bottom w:val="single" w:sz="4" w:space="0" w:color="auto"/>
              <w:right w:val="single" w:sz="4" w:space="0" w:color="auto"/>
            </w:tcBorders>
            <w:shd w:val="clear" w:color="auto" w:fill="auto"/>
            <w:vAlign w:val="center"/>
            <w:hideMark/>
          </w:tcPr>
          <w:p w14:paraId="68FB046D" w14:textId="77777777" w:rsidR="003D5F45" w:rsidRPr="003D5F45" w:rsidRDefault="003D5F45">
            <w:pPr>
              <w:rPr>
                <w:color w:val="000000"/>
                <w:sz w:val="22"/>
                <w:szCs w:val="22"/>
              </w:rPr>
            </w:pPr>
            <w:r w:rsidRPr="003D5F45">
              <w:rPr>
                <w:color w:val="000000"/>
                <w:sz w:val="22"/>
                <w:szCs w:val="22"/>
              </w:rPr>
              <w:t>Уређивање шума</w:t>
            </w:r>
          </w:p>
        </w:tc>
        <w:tc>
          <w:tcPr>
            <w:tcW w:w="1438" w:type="pct"/>
            <w:tcBorders>
              <w:top w:val="nil"/>
              <w:left w:val="nil"/>
              <w:bottom w:val="single" w:sz="4" w:space="0" w:color="auto"/>
              <w:right w:val="single" w:sz="4" w:space="0" w:color="auto"/>
            </w:tcBorders>
            <w:shd w:val="clear" w:color="auto" w:fill="auto"/>
            <w:noWrap/>
            <w:vAlign w:val="center"/>
            <w:hideMark/>
          </w:tcPr>
          <w:p w14:paraId="00E5C96E" w14:textId="77777777" w:rsidR="003D5F45" w:rsidRPr="003D5F45" w:rsidRDefault="003D5F45">
            <w:pPr>
              <w:jc w:val="right"/>
              <w:rPr>
                <w:color w:val="000000"/>
                <w:sz w:val="22"/>
                <w:szCs w:val="22"/>
              </w:rPr>
            </w:pPr>
            <w:r w:rsidRPr="003D5F45">
              <w:rPr>
                <w:color w:val="000000"/>
                <w:sz w:val="22"/>
                <w:szCs w:val="22"/>
              </w:rPr>
              <w:t>1.037.026,09</w:t>
            </w:r>
          </w:p>
        </w:tc>
      </w:tr>
      <w:tr w:rsidR="003D5F45" w:rsidRPr="003D5F45" w14:paraId="5DD9836F" w14:textId="77777777" w:rsidTr="003D5F45">
        <w:trPr>
          <w:trHeight w:val="284"/>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19CF4662" w14:textId="77777777" w:rsidR="003D5F45" w:rsidRPr="003D5F45" w:rsidRDefault="003D5F45">
            <w:pPr>
              <w:jc w:val="center"/>
              <w:rPr>
                <w:color w:val="000000"/>
                <w:sz w:val="22"/>
                <w:szCs w:val="22"/>
              </w:rPr>
            </w:pPr>
            <w:r w:rsidRPr="003D5F45">
              <w:rPr>
                <w:color w:val="000000"/>
                <w:sz w:val="22"/>
                <w:szCs w:val="22"/>
              </w:rPr>
              <w:t>6</w:t>
            </w:r>
          </w:p>
        </w:tc>
        <w:tc>
          <w:tcPr>
            <w:tcW w:w="3168" w:type="pct"/>
            <w:tcBorders>
              <w:top w:val="nil"/>
              <w:left w:val="nil"/>
              <w:bottom w:val="single" w:sz="4" w:space="0" w:color="auto"/>
              <w:right w:val="single" w:sz="4" w:space="0" w:color="auto"/>
            </w:tcBorders>
            <w:shd w:val="clear" w:color="auto" w:fill="auto"/>
            <w:vAlign w:val="center"/>
            <w:hideMark/>
          </w:tcPr>
          <w:p w14:paraId="3FCBCF18" w14:textId="77777777" w:rsidR="003D5F45" w:rsidRPr="003D5F45" w:rsidRDefault="003D5F45">
            <w:pPr>
              <w:rPr>
                <w:color w:val="000000"/>
                <w:sz w:val="22"/>
                <w:szCs w:val="22"/>
              </w:rPr>
            </w:pPr>
            <w:r w:rsidRPr="003D5F45">
              <w:rPr>
                <w:color w:val="000000"/>
                <w:sz w:val="22"/>
                <w:szCs w:val="22"/>
              </w:rPr>
              <w:t>Средства за репродукцију шума</w:t>
            </w:r>
          </w:p>
        </w:tc>
        <w:tc>
          <w:tcPr>
            <w:tcW w:w="1438" w:type="pct"/>
            <w:tcBorders>
              <w:top w:val="nil"/>
              <w:left w:val="nil"/>
              <w:bottom w:val="single" w:sz="4" w:space="0" w:color="auto"/>
              <w:right w:val="single" w:sz="4" w:space="0" w:color="auto"/>
            </w:tcBorders>
            <w:shd w:val="clear" w:color="auto" w:fill="auto"/>
            <w:noWrap/>
            <w:vAlign w:val="center"/>
            <w:hideMark/>
          </w:tcPr>
          <w:p w14:paraId="08D4915E" w14:textId="77777777" w:rsidR="003D5F45" w:rsidRPr="003D5F45" w:rsidRDefault="003D5F45">
            <w:pPr>
              <w:jc w:val="right"/>
              <w:rPr>
                <w:color w:val="000000"/>
                <w:sz w:val="22"/>
                <w:szCs w:val="22"/>
              </w:rPr>
            </w:pPr>
            <w:r w:rsidRPr="003D5F45">
              <w:rPr>
                <w:color w:val="000000"/>
                <w:sz w:val="22"/>
                <w:szCs w:val="22"/>
              </w:rPr>
              <w:t>3.011.882,34</w:t>
            </w:r>
          </w:p>
        </w:tc>
      </w:tr>
      <w:tr w:rsidR="003D5F45" w:rsidRPr="003D5F45" w14:paraId="4F08636C" w14:textId="77777777" w:rsidTr="003D5F45">
        <w:trPr>
          <w:trHeight w:val="284"/>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7C9433AE" w14:textId="77777777" w:rsidR="003D5F45" w:rsidRPr="003D5F45" w:rsidRDefault="003D5F45">
            <w:pPr>
              <w:jc w:val="center"/>
              <w:rPr>
                <w:color w:val="000000"/>
                <w:sz w:val="22"/>
                <w:szCs w:val="22"/>
              </w:rPr>
            </w:pPr>
            <w:r w:rsidRPr="003D5F45">
              <w:rPr>
                <w:color w:val="000000"/>
                <w:sz w:val="22"/>
                <w:szCs w:val="22"/>
              </w:rPr>
              <w:t>7</w:t>
            </w:r>
          </w:p>
        </w:tc>
        <w:tc>
          <w:tcPr>
            <w:tcW w:w="3168" w:type="pct"/>
            <w:tcBorders>
              <w:top w:val="nil"/>
              <w:left w:val="nil"/>
              <w:bottom w:val="single" w:sz="4" w:space="0" w:color="auto"/>
              <w:right w:val="single" w:sz="4" w:space="0" w:color="auto"/>
            </w:tcBorders>
            <w:shd w:val="clear" w:color="auto" w:fill="auto"/>
            <w:vAlign w:val="center"/>
            <w:hideMark/>
          </w:tcPr>
          <w:p w14:paraId="5C8F8BCD" w14:textId="77777777" w:rsidR="003D5F45" w:rsidRPr="003D5F45" w:rsidRDefault="003D5F45">
            <w:pPr>
              <w:rPr>
                <w:color w:val="000000"/>
                <w:sz w:val="22"/>
                <w:szCs w:val="22"/>
              </w:rPr>
            </w:pPr>
            <w:r w:rsidRPr="003D5F45">
              <w:rPr>
                <w:color w:val="000000"/>
                <w:sz w:val="22"/>
                <w:szCs w:val="22"/>
              </w:rPr>
              <w:t>Накнада за коришћење шума и шумског земљишта</w:t>
            </w:r>
          </w:p>
        </w:tc>
        <w:tc>
          <w:tcPr>
            <w:tcW w:w="1438" w:type="pct"/>
            <w:tcBorders>
              <w:top w:val="nil"/>
              <w:left w:val="nil"/>
              <w:bottom w:val="single" w:sz="4" w:space="0" w:color="auto"/>
              <w:right w:val="single" w:sz="4" w:space="0" w:color="auto"/>
            </w:tcBorders>
            <w:shd w:val="clear" w:color="auto" w:fill="auto"/>
            <w:noWrap/>
            <w:vAlign w:val="center"/>
            <w:hideMark/>
          </w:tcPr>
          <w:p w14:paraId="09F31F67" w14:textId="77777777" w:rsidR="003D5F45" w:rsidRPr="003D5F45" w:rsidRDefault="003D5F45">
            <w:pPr>
              <w:jc w:val="right"/>
              <w:rPr>
                <w:color w:val="000000"/>
                <w:sz w:val="22"/>
                <w:szCs w:val="22"/>
              </w:rPr>
            </w:pPr>
            <w:r w:rsidRPr="003D5F45">
              <w:rPr>
                <w:color w:val="000000"/>
                <w:sz w:val="22"/>
                <w:szCs w:val="22"/>
              </w:rPr>
              <w:t>839.369,47</w:t>
            </w:r>
          </w:p>
        </w:tc>
      </w:tr>
      <w:tr w:rsidR="003D5F45" w:rsidRPr="003D5F45" w14:paraId="3BDACA62" w14:textId="77777777" w:rsidTr="003D5F45">
        <w:trPr>
          <w:trHeight w:val="284"/>
        </w:trPr>
        <w:tc>
          <w:tcPr>
            <w:tcW w:w="3562"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0FDAF822" w14:textId="77777777" w:rsidR="003D5F45" w:rsidRPr="003D5F45" w:rsidRDefault="003D5F45">
            <w:pPr>
              <w:jc w:val="both"/>
              <w:rPr>
                <w:b/>
                <w:bCs/>
                <w:color w:val="000000"/>
                <w:sz w:val="22"/>
                <w:szCs w:val="22"/>
              </w:rPr>
            </w:pPr>
            <w:r w:rsidRPr="003D5F45">
              <w:rPr>
                <w:b/>
                <w:bCs/>
                <w:color w:val="000000"/>
                <w:sz w:val="22"/>
                <w:szCs w:val="22"/>
              </w:rPr>
              <w:t>Укупно</w:t>
            </w:r>
          </w:p>
        </w:tc>
        <w:tc>
          <w:tcPr>
            <w:tcW w:w="1438" w:type="pct"/>
            <w:tcBorders>
              <w:top w:val="nil"/>
              <w:left w:val="nil"/>
              <w:bottom w:val="single" w:sz="4" w:space="0" w:color="auto"/>
              <w:right w:val="single" w:sz="4" w:space="0" w:color="auto"/>
            </w:tcBorders>
            <w:shd w:val="clear" w:color="000000" w:fill="D9D9D9"/>
            <w:noWrap/>
            <w:vAlign w:val="center"/>
            <w:hideMark/>
          </w:tcPr>
          <w:p w14:paraId="5E6DF848" w14:textId="77777777" w:rsidR="003D5F45" w:rsidRPr="003D5F45" w:rsidRDefault="003D5F45">
            <w:pPr>
              <w:jc w:val="right"/>
              <w:rPr>
                <w:b/>
                <w:bCs/>
                <w:color w:val="000000"/>
                <w:sz w:val="22"/>
                <w:szCs w:val="22"/>
              </w:rPr>
            </w:pPr>
            <w:r w:rsidRPr="003D5F45">
              <w:rPr>
                <w:b/>
                <w:bCs/>
                <w:color w:val="000000"/>
                <w:sz w:val="22"/>
                <w:szCs w:val="22"/>
              </w:rPr>
              <w:t>30.523.988,86</w:t>
            </w:r>
          </w:p>
        </w:tc>
      </w:tr>
    </w:tbl>
    <w:p w14:paraId="3C7ACD9D" w14:textId="77777777" w:rsidR="00B60BF9" w:rsidRPr="006172B2" w:rsidRDefault="00B60BF9" w:rsidP="00B60BF9">
      <w:pPr>
        <w:jc w:val="both"/>
      </w:pPr>
    </w:p>
    <w:p w14:paraId="4E2EDBD2" w14:textId="7AA20A85" w:rsidR="007D254E" w:rsidRPr="006172B2" w:rsidRDefault="00B60BF9" w:rsidP="007D254E">
      <w:pPr>
        <w:ind w:firstLine="720"/>
        <w:jc w:val="both"/>
      </w:pPr>
      <w:r w:rsidRPr="006172B2">
        <w:t xml:space="preserve">Укупни трошкови производње износе просечно годишње </w:t>
      </w:r>
      <w:r w:rsidR="003D5F45" w:rsidRPr="003D5F45">
        <w:rPr>
          <w:b/>
          <w:bCs/>
        </w:rPr>
        <w:t>30.523.988,86</w:t>
      </w:r>
      <w:r w:rsidR="007E706D" w:rsidRPr="006172B2">
        <w:rPr>
          <w:b/>
          <w:bCs/>
        </w:rPr>
        <w:t xml:space="preserve"> </w:t>
      </w:r>
      <w:r w:rsidRPr="006172B2">
        <w:t>динара.</w:t>
      </w:r>
      <w:bookmarkStart w:id="585" w:name="_Toc135218727"/>
    </w:p>
    <w:p w14:paraId="68BC2ECD" w14:textId="77777777" w:rsidR="001E2071" w:rsidRDefault="001E2071">
      <w:pPr>
        <w:rPr>
          <w:b/>
          <w:bCs/>
          <w:sz w:val="28"/>
          <w:szCs w:val="26"/>
        </w:rPr>
      </w:pPr>
      <w:r>
        <w:br w:type="page"/>
      </w:r>
    </w:p>
    <w:p w14:paraId="76B3F4AE" w14:textId="1074B7CF" w:rsidR="00AC14B8" w:rsidRPr="006172B2" w:rsidRDefault="00AC14B8" w:rsidP="00DF4941">
      <w:pPr>
        <w:pStyle w:val="Heading2"/>
      </w:pPr>
      <w:bookmarkStart w:id="586" w:name="_Toc206400141"/>
      <w:r w:rsidRPr="006172B2">
        <w:lastRenderedPageBreak/>
        <w:t>4.2.3</w:t>
      </w:r>
      <w:r w:rsidRPr="00E15D34">
        <w:t>. Формирање укупног прихода</w:t>
      </w:r>
      <w:bookmarkEnd w:id="586"/>
    </w:p>
    <w:p w14:paraId="70BEBEE7" w14:textId="77777777" w:rsidR="00AC14B8" w:rsidRPr="006172B2" w:rsidRDefault="00AC14B8" w:rsidP="00AC14B8">
      <w:pPr>
        <w:pStyle w:val="Heading3"/>
      </w:pPr>
      <w:bookmarkStart w:id="587" w:name="_Toc44863223"/>
      <w:bookmarkStart w:id="588" w:name="_Toc45211197"/>
      <w:bookmarkStart w:id="589" w:name="_Toc57270516"/>
      <w:bookmarkStart w:id="590" w:name="_Toc57291277"/>
      <w:bookmarkStart w:id="591" w:name="_Toc94179482"/>
      <w:bookmarkStart w:id="592" w:name="_Toc135218717"/>
      <w:bookmarkStart w:id="593" w:name="_Toc206400142"/>
      <w:r w:rsidRPr="006172B2">
        <w:t>4.2.3.1. Приход од продаје дрвета - просечно годишње</w:t>
      </w:r>
      <w:bookmarkEnd w:id="587"/>
      <w:bookmarkEnd w:id="588"/>
      <w:bookmarkEnd w:id="589"/>
      <w:bookmarkEnd w:id="590"/>
      <w:bookmarkEnd w:id="591"/>
      <w:bookmarkEnd w:id="592"/>
      <w:bookmarkEnd w:id="593"/>
    </w:p>
    <w:p w14:paraId="60AEA252" w14:textId="77777777" w:rsidR="00AC14B8" w:rsidRPr="006172B2" w:rsidRDefault="00AC14B8" w:rsidP="00AC14B8">
      <w:pPr>
        <w:jc w:val="both"/>
      </w:pPr>
      <w:r w:rsidRPr="006172B2">
        <w:tab/>
      </w:r>
      <w:r w:rsidRPr="006172B2">
        <w:tab/>
      </w:r>
    </w:p>
    <w:p w14:paraId="26960E1D" w14:textId="48C6FA7F" w:rsidR="00AC14B8" w:rsidRDefault="00AC14B8" w:rsidP="00AC14B8">
      <w:pPr>
        <w:pStyle w:val="Caption"/>
        <w:keepNext/>
        <w:rPr>
          <w:lang w:val="sr-Cyrl-RS"/>
        </w:rPr>
      </w:pPr>
      <w:r w:rsidRPr="006172B2">
        <w:t xml:space="preserve">Табела </w:t>
      </w:r>
      <w:r w:rsidR="00062FA9">
        <w:rPr>
          <w:lang w:val="sr-Cyrl-RS"/>
        </w:rPr>
        <w:t>60</w:t>
      </w:r>
      <w:r w:rsidR="00E15D34">
        <w:rPr>
          <w:lang w:val="sr-Cyrl-RS"/>
        </w:rPr>
        <w:t>.</w:t>
      </w:r>
      <w:r w:rsidRPr="006172B2">
        <w:t xml:space="preserve"> Приход од продаје дрвних сортимената</w:t>
      </w:r>
      <w:r w:rsidR="00B15F0D">
        <w:t xml:space="preserve"> </w:t>
      </w:r>
      <w:r w:rsidR="00B15F0D">
        <w:rPr>
          <w:lang w:val="sr-Cyrl-RS"/>
        </w:rPr>
        <w:t>просечно годишње</w:t>
      </w:r>
    </w:p>
    <w:tbl>
      <w:tblPr>
        <w:tblW w:w="5000" w:type="pct"/>
        <w:tblLook w:val="04A0" w:firstRow="1" w:lastRow="0" w:firstColumn="1" w:lastColumn="0" w:noHBand="0" w:noVBand="1"/>
      </w:tblPr>
      <w:tblGrid>
        <w:gridCol w:w="3570"/>
        <w:gridCol w:w="1319"/>
        <w:gridCol w:w="1319"/>
        <w:gridCol w:w="1540"/>
        <w:gridCol w:w="1540"/>
      </w:tblGrid>
      <w:tr w:rsidR="003D5F45" w:rsidRPr="003D5F45" w14:paraId="34F8C09A" w14:textId="77777777" w:rsidTr="003D5F45">
        <w:trPr>
          <w:trHeight w:val="1260"/>
        </w:trPr>
        <w:tc>
          <w:tcPr>
            <w:tcW w:w="192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1E1D7B9" w14:textId="77777777" w:rsidR="003D5F45" w:rsidRPr="003D5F45" w:rsidRDefault="003D5F45">
            <w:pPr>
              <w:jc w:val="both"/>
              <w:rPr>
                <w:b/>
                <w:bCs/>
                <w:color w:val="000000"/>
                <w:sz w:val="22"/>
                <w:szCs w:val="22"/>
              </w:rPr>
            </w:pPr>
            <w:r w:rsidRPr="003D5F45">
              <w:rPr>
                <w:b/>
                <w:bCs/>
                <w:color w:val="000000"/>
                <w:sz w:val="22"/>
                <w:szCs w:val="22"/>
              </w:rPr>
              <w:t>С О Р Т И М Е Н Т И</w:t>
            </w:r>
          </w:p>
        </w:tc>
        <w:tc>
          <w:tcPr>
            <w:tcW w:w="710" w:type="pct"/>
            <w:tcBorders>
              <w:top w:val="single" w:sz="4" w:space="0" w:color="auto"/>
              <w:left w:val="nil"/>
              <w:bottom w:val="single" w:sz="4" w:space="0" w:color="auto"/>
              <w:right w:val="single" w:sz="4" w:space="0" w:color="auto"/>
            </w:tcBorders>
            <w:shd w:val="clear" w:color="000000" w:fill="D9D9D9"/>
            <w:vAlign w:val="center"/>
            <w:hideMark/>
          </w:tcPr>
          <w:p w14:paraId="101DAE46" w14:textId="77777777" w:rsidR="003D5F45" w:rsidRPr="003D5F45" w:rsidRDefault="003D5F45">
            <w:pPr>
              <w:jc w:val="center"/>
              <w:rPr>
                <w:b/>
                <w:bCs/>
                <w:color w:val="000000"/>
                <w:sz w:val="22"/>
                <w:szCs w:val="22"/>
              </w:rPr>
            </w:pPr>
            <w:r w:rsidRPr="003D5F45">
              <w:rPr>
                <w:b/>
                <w:bCs/>
                <w:color w:val="000000"/>
                <w:sz w:val="22"/>
                <w:szCs w:val="22"/>
              </w:rPr>
              <w:t>Количина</w:t>
            </w:r>
            <w:r w:rsidRPr="003D5F45">
              <w:rPr>
                <w:b/>
                <w:bCs/>
                <w:color w:val="000000"/>
                <w:sz w:val="22"/>
                <w:szCs w:val="22"/>
              </w:rPr>
              <w:br/>
              <w:t>m³</w:t>
            </w:r>
          </w:p>
        </w:tc>
        <w:tc>
          <w:tcPr>
            <w:tcW w:w="710" w:type="pct"/>
            <w:tcBorders>
              <w:top w:val="single" w:sz="4" w:space="0" w:color="auto"/>
              <w:left w:val="nil"/>
              <w:bottom w:val="single" w:sz="4" w:space="0" w:color="auto"/>
              <w:right w:val="single" w:sz="4" w:space="0" w:color="auto"/>
            </w:tcBorders>
            <w:shd w:val="clear" w:color="000000" w:fill="D9D9D9"/>
            <w:vAlign w:val="center"/>
            <w:hideMark/>
          </w:tcPr>
          <w:p w14:paraId="5DB373A4" w14:textId="77777777" w:rsidR="003D5F45" w:rsidRPr="003D5F45" w:rsidRDefault="003D5F45">
            <w:pPr>
              <w:jc w:val="center"/>
              <w:rPr>
                <w:b/>
                <w:bCs/>
                <w:color w:val="000000"/>
                <w:sz w:val="22"/>
                <w:szCs w:val="22"/>
              </w:rPr>
            </w:pPr>
            <w:r w:rsidRPr="003D5F45">
              <w:rPr>
                <w:b/>
                <w:bCs/>
                <w:color w:val="000000"/>
                <w:sz w:val="22"/>
                <w:szCs w:val="22"/>
              </w:rPr>
              <w:t>Количина просечно годишње</w:t>
            </w:r>
            <w:r w:rsidRPr="003D5F45">
              <w:rPr>
                <w:b/>
                <w:bCs/>
                <w:color w:val="000000"/>
                <w:sz w:val="22"/>
                <w:szCs w:val="22"/>
              </w:rPr>
              <w:br/>
              <w:t>m³</w:t>
            </w:r>
          </w:p>
        </w:tc>
        <w:tc>
          <w:tcPr>
            <w:tcW w:w="829" w:type="pct"/>
            <w:tcBorders>
              <w:top w:val="single" w:sz="4" w:space="0" w:color="auto"/>
              <w:left w:val="nil"/>
              <w:bottom w:val="single" w:sz="4" w:space="0" w:color="auto"/>
              <w:right w:val="single" w:sz="4" w:space="0" w:color="auto"/>
            </w:tcBorders>
            <w:shd w:val="clear" w:color="000000" w:fill="D9D9D9"/>
            <w:vAlign w:val="center"/>
            <w:hideMark/>
          </w:tcPr>
          <w:p w14:paraId="48684DF8" w14:textId="77777777" w:rsidR="003D5F45" w:rsidRPr="003D5F45" w:rsidRDefault="003D5F45">
            <w:pPr>
              <w:jc w:val="center"/>
              <w:rPr>
                <w:b/>
                <w:bCs/>
                <w:color w:val="000000"/>
                <w:sz w:val="22"/>
                <w:szCs w:val="22"/>
              </w:rPr>
            </w:pPr>
            <w:r w:rsidRPr="003D5F45">
              <w:rPr>
                <w:b/>
                <w:bCs/>
                <w:color w:val="000000"/>
                <w:sz w:val="22"/>
                <w:szCs w:val="22"/>
              </w:rPr>
              <w:t>Јединична цена</w:t>
            </w:r>
            <w:r w:rsidRPr="003D5F45">
              <w:rPr>
                <w:b/>
                <w:bCs/>
                <w:color w:val="000000"/>
                <w:sz w:val="22"/>
                <w:szCs w:val="22"/>
              </w:rPr>
              <w:br/>
              <w:t>дин/m³</w:t>
            </w:r>
          </w:p>
        </w:tc>
        <w:tc>
          <w:tcPr>
            <w:tcW w:w="829" w:type="pct"/>
            <w:tcBorders>
              <w:top w:val="single" w:sz="4" w:space="0" w:color="auto"/>
              <w:left w:val="nil"/>
              <w:bottom w:val="single" w:sz="4" w:space="0" w:color="auto"/>
              <w:right w:val="single" w:sz="4" w:space="0" w:color="auto"/>
            </w:tcBorders>
            <w:shd w:val="clear" w:color="000000" w:fill="D9D9D9"/>
            <w:vAlign w:val="center"/>
            <w:hideMark/>
          </w:tcPr>
          <w:p w14:paraId="6483F271" w14:textId="77777777" w:rsidR="003D5F45" w:rsidRPr="003D5F45" w:rsidRDefault="003D5F45">
            <w:pPr>
              <w:jc w:val="center"/>
              <w:rPr>
                <w:b/>
                <w:bCs/>
                <w:color w:val="000000"/>
                <w:sz w:val="22"/>
                <w:szCs w:val="22"/>
              </w:rPr>
            </w:pPr>
            <w:r w:rsidRPr="003D5F45">
              <w:rPr>
                <w:b/>
                <w:bCs/>
                <w:color w:val="000000"/>
                <w:sz w:val="22"/>
                <w:szCs w:val="22"/>
              </w:rPr>
              <w:t>Вредност</w:t>
            </w:r>
            <w:r w:rsidRPr="003D5F45">
              <w:rPr>
                <w:b/>
                <w:bCs/>
                <w:color w:val="000000"/>
                <w:sz w:val="22"/>
                <w:szCs w:val="22"/>
              </w:rPr>
              <w:br/>
              <w:t>динара</w:t>
            </w:r>
          </w:p>
        </w:tc>
      </w:tr>
      <w:tr w:rsidR="003D5F45" w:rsidRPr="003D5F45" w14:paraId="05BF1CC8" w14:textId="77777777" w:rsidTr="003D5F45">
        <w:trPr>
          <w:trHeight w:val="315"/>
        </w:trPr>
        <w:tc>
          <w:tcPr>
            <w:tcW w:w="1922" w:type="pct"/>
            <w:tcBorders>
              <w:top w:val="nil"/>
              <w:left w:val="single" w:sz="4" w:space="0" w:color="auto"/>
              <w:bottom w:val="single" w:sz="4" w:space="0" w:color="auto"/>
              <w:right w:val="single" w:sz="4" w:space="0" w:color="auto"/>
            </w:tcBorders>
            <w:shd w:val="clear" w:color="auto" w:fill="auto"/>
            <w:noWrap/>
            <w:vAlign w:val="center"/>
            <w:hideMark/>
          </w:tcPr>
          <w:p w14:paraId="4601AED5" w14:textId="77777777" w:rsidR="003D5F45" w:rsidRPr="003D5F45" w:rsidRDefault="003D5F45">
            <w:pPr>
              <w:rPr>
                <w:color w:val="000000"/>
                <w:sz w:val="22"/>
                <w:szCs w:val="22"/>
              </w:rPr>
            </w:pPr>
            <w:r w:rsidRPr="003D5F45">
              <w:rPr>
                <w:color w:val="000000"/>
                <w:sz w:val="22"/>
                <w:szCs w:val="22"/>
              </w:rPr>
              <w:t>Трупци класа K - китњак и др.</w:t>
            </w:r>
          </w:p>
        </w:tc>
        <w:tc>
          <w:tcPr>
            <w:tcW w:w="710" w:type="pct"/>
            <w:tcBorders>
              <w:top w:val="nil"/>
              <w:left w:val="nil"/>
              <w:bottom w:val="single" w:sz="4" w:space="0" w:color="auto"/>
              <w:right w:val="single" w:sz="4" w:space="0" w:color="auto"/>
            </w:tcBorders>
            <w:shd w:val="clear" w:color="auto" w:fill="auto"/>
            <w:noWrap/>
            <w:vAlign w:val="center"/>
            <w:hideMark/>
          </w:tcPr>
          <w:p w14:paraId="499D07E1" w14:textId="77777777" w:rsidR="003D5F45" w:rsidRPr="003D5F45" w:rsidRDefault="003D5F45">
            <w:pPr>
              <w:jc w:val="right"/>
              <w:rPr>
                <w:color w:val="000000"/>
                <w:sz w:val="22"/>
                <w:szCs w:val="22"/>
              </w:rPr>
            </w:pPr>
            <w:r w:rsidRPr="003D5F45">
              <w:rPr>
                <w:color w:val="000000"/>
                <w:sz w:val="22"/>
                <w:szCs w:val="22"/>
              </w:rPr>
              <w:t>28,9</w:t>
            </w:r>
          </w:p>
        </w:tc>
        <w:tc>
          <w:tcPr>
            <w:tcW w:w="710" w:type="pct"/>
            <w:tcBorders>
              <w:top w:val="nil"/>
              <w:left w:val="nil"/>
              <w:bottom w:val="single" w:sz="4" w:space="0" w:color="auto"/>
              <w:right w:val="single" w:sz="4" w:space="0" w:color="auto"/>
            </w:tcBorders>
            <w:shd w:val="clear" w:color="auto" w:fill="auto"/>
            <w:noWrap/>
            <w:vAlign w:val="center"/>
            <w:hideMark/>
          </w:tcPr>
          <w:p w14:paraId="28442F29" w14:textId="77777777" w:rsidR="003D5F45" w:rsidRPr="003D5F45" w:rsidRDefault="003D5F45">
            <w:pPr>
              <w:jc w:val="right"/>
              <w:rPr>
                <w:color w:val="000000"/>
                <w:sz w:val="22"/>
                <w:szCs w:val="22"/>
              </w:rPr>
            </w:pPr>
            <w:r w:rsidRPr="003D5F45">
              <w:rPr>
                <w:color w:val="000000"/>
                <w:sz w:val="22"/>
                <w:szCs w:val="22"/>
              </w:rPr>
              <w:t>2,9</w:t>
            </w:r>
          </w:p>
        </w:tc>
        <w:tc>
          <w:tcPr>
            <w:tcW w:w="829" w:type="pct"/>
            <w:tcBorders>
              <w:top w:val="nil"/>
              <w:left w:val="nil"/>
              <w:bottom w:val="single" w:sz="4" w:space="0" w:color="auto"/>
              <w:right w:val="single" w:sz="4" w:space="0" w:color="auto"/>
            </w:tcBorders>
            <w:shd w:val="clear" w:color="auto" w:fill="auto"/>
            <w:noWrap/>
            <w:vAlign w:val="center"/>
            <w:hideMark/>
          </w:tcPr>
          <w:p w14:paraId="5AD20B5D" w14:textId="77777777" w:rsidR="003D5F45" w:rsidRPr="003D5F45" w:rsidRDefault="003D5F45">
            <w:pPr>
              <w:jc w:val="right"/>
              <w:rPr>
                <w:color w:val="000000"/>
                <w:sz w:val="22"/>
                <w:szCs w:val="22"/>
              </w:rPr>
            </w:pPr>
            <w:r w:rsidRPr="003D5F45">
              <w:rPr>
                <w:color w:val="000000"/>
                <w:sz w:val="22"/>
                <w:szCs w:val="22"/>
              </w:rPr>
              <w:t>17.485,00</w:t>
            </w:r>
          </w:p>
        </w:tc>
        <w:tc>
          <w:tcPr>
            <w:tcW w:w="829" w:type="pct"/>
            <w:tcBorders>
              <w:top w:val="nil"/>
              <w:left w:val="nil"/>
              <w:bottom w:val="single" w:sz="4" w:space="0" w:color="auto"/>
              <w:right w:val="single" w:sz="4" w:space="0" w:color="auto"/>
            </w:tcBorders>
            <w:shd w:val="clear" w:color="auto" w:fill="auto"/>
            <w:noWrap/>
            <w:vAlign w:val="center"/>
            <w:hideMark/>
          </w:tcPr>
          <w:p w14:paraId="470AD5F6" w14:textId="77777777" w:rsidR="003D5F45" w:rsidRPr="003D5F45" w:rsidRDefault="003D5F45">
            <w:pPr>
              <w:jc w:val="right"/>
              <w:rPr>
                <w:color w:val="000000"/>
                <w:sz w:val="22"/>
                <w:szCs w:val="22"/>
              </w:rPr>
            </w:pPr>
            <w:r w:rsidRPr="003D5F45">
              <w:rPr>
                <w:color w:val="000000"/>
                <w:sz w:val="22"/>
                <w:szCs w:val="22"/>
              </w:rPr>
              <w:t>50.484,32</w:t>
            </w:r>
          </w:p>
        </w:tc>
      </w:tr>
      <w:tr w:rsidR="003D5F45" w:rsidRPr="003D5F45" w14:paraId="22A23ED8" w14:textId="77777777" w:rsidTr="003D5F45">
        <w:trPr>
          <w:trHeight w:val="315"/>
        </w:trPr>
        <w:tc>
          <w:tcPr>
            <w:tcW w:w="1922" w:type="pct"/>
            <w:tcBorders>
              <w:top w:val="nil"/>
              <w:left w:val="single" w:sz="4" w:space="0" w:color="auto"/>
              <w:bottom w:val="single" w:sz="4" w:space="0" w:color="auto"/>
              <w:right w:val="single" w:sz="4" w:space="0" w:color="auto"/>
            </w:tcBorders>
            <w:shd w:val="clear" w:color="auto" w:fill="auto"/>
            <w:noWrap/>
            <w:vAlign w:val="center"/>
            <w:hideMark/>
          </w:tcPr>
          <w:p w14:paraId="0FBFD30A" w14:textId="77777777" w:rsidR="003D5F45" w:rsidRPr="003D5F45" w:rsidRDefault="003D5F45">
            <w:pPr>
              <w:rPr>
                <w:color w:val="000000"/>
                <w:sz w:val="22"/>
                <w:szCs w:val="22"/>
              </w:rPr>
            </w:pPr>
            <w:r w:rsidRPr="003D5F45">
              <w:rPr>
                <w:color w:val="000000"/>
                <w:sz w:val="22"/>
                <w:szCs w:val="22"/>
              </w:rPr>
              <w:t>Трупци класа I - китњак и др.</w:t>
            </w:r>
          </w:p>
        </w:tc>
        <w:tc>
          <w:tcPr>
            <w:tcW w:w="710" w:type="pct"/>
            <w:tcBorders>
              <w:top w:val="nil"/>
              <w:left w:val="nil"/>
              <w:bottom w:val="single" w:sz="4" w:space="0" w:color="auto"/>
              <w:right w:val="single" w:sz="4" w:space="0" w:color="auto"/>
            </w:tcBorders>
            <w:shd w:val="clear" w:color="auto" w:fill="auto"/>
            <w:noWrap/>
            <w:vAlign w:val="center"/>
            <w:hideMark/>
          </w:tcPr>
          <w:p w14:paraId="4D0FEAD1" w14:textId="77777777" w:rsidR="003D5F45" w:rsidRPr="003D5F45" w:rsidRDefault="003D5F45">
            <w:pPr>
              <w:jc w:val="right"/>
              <w:rPr>
                <w:color w:val="000000"/>
                <w:sz w:val="22"/>
                <w:szCs w:val="22"/>
              </w:rPr>
            </w:pPr>
            <w:r w:rsidRPr="003D5F45">
              <w:rPr>
                <w:color w:val="000000"/>
                <w:sz w:val="22"/>
                <w:szCs w:val="22"/>
              </w:rPr>
              <w:t>62,2</w:t>
            </w:r>
          </w:p>
        </w:tc>
        <w:tc>
          <w:tcPr>
            <w:tcW w:w="710" w:type="pct"/>
            <w:tcBorders>
              <w:top w:val="nil"/>
              <w:left w:val="nil"/>
              <w:bottom w:val="single" w:sz="4" w:space="0" w:color="auto"/>
              <w:right w:val="single" w:sz="4" w:space="0" w:color="auto"/>
            </w:tcBorders>
            <w:shd w:val="clear" w:color="auto" w:fill="auto"/>
            <w:noWrap/>
            <w:vAlign w:val="center"/>
            <w:hideMark/>
          </w:tcPr>
          <w:p w14:paraId="76B03900" w14:textId="77777777" w:rsidR="003D5F45" w:rsidRPr="003D5F45" w:rsidRDefault="003D5F45">
            <w:pPr>
              <w:jc w:val="right"/>
              <w:rPr>
                <w:color w:val="000000"/>
                <w:sz w:val="22"/>
                <w:szCs w:val="22"/>
              </w:rPr>
            </w:pPr>
            <w:r w:rsidRPr="003D5F45">
              <w:rPr>
                <w:color w:val="000000"/>
                <w:sz w:val="22"/>
                <w:szCs w:val="22"/>
              </w:rPr>
              <w:t>6,2</w:t>
            </w:r>
          </w:p>
        </w:tc>
        <w:tc>
          <w:tcPr>
            <w:tcW w:w="829" w:type="pct"/>
            <w:tcBorders>
              <w:top w:val="nil"/>
              <w:left w:val="nil"/>
              <w:bottom w:val="single" w:sz="4" w:space="0" w:color="auto"/>
              <w:right w:val="single" w:sz="4" w:space="0" w:color="auto"/>
            </w:tcBorders>
            <w:shd w:val="clear" w:color="auto" w:fill="auto"/>
            <w:noWrap/>
            <w:vAlign w:val="center"/>
            <w:hideMark/>
          </w:tcPr>
          <w:p w14:paraId="6187B679" w14:textId="77777777" w:rsidR="003D5F45" w:rsidRPr="003D5F45" w:rsidRDefault="003D5F45">
            <w:pPr>
              <w:jc w:val="right"/>
              <w:rPr>
                <w:color w:val="000000"/>
                <w:sz w:val="22"/>
                <w:szCs w:val="22"/>
              </w:rPr>
            </w:pPr>
            <w:r w:rsidRPr="003D5F45">
              <w:rPr>
                <w:color w:val="000000"/>
                <w:sz w:val="22"/>
                <w:szCs w:val="22"/>
              </w:rPr>
              <w:t>15.612,00</w:t>
            </w:r>
          </w:p>
        </w:tc>
        <w:tc>
          <w:tcPr>
            <w:tcW w:w="829" w:type="pct"/>
            <w:tcBorders>
              <w:top w:val="nil"/>
              <w:left w:val="nil"/>
              <w:bottom w:val="single" w:sz="4" w:space="0" w:color="auto"/>
              <w:right w:val="single" w:sz="4" w:space="0" w:color="auto"/>
            </w:tcBorders>
            <w:shd w:val="clear" w:color="auto" w:fill="auto"/>
            <w:noWrap/>
            <w:vAlign w:val="center"/>
            <w:hideMark/>
          </w:tcPr>
          <w:p w14:paraId="2E703B5E" w14:textId="77777777" w:rsidR="003D5F45" w:rsidRPr="003D5F45" w:rsidRDefault="003D5F45">
            <w:pPr>
              <w:jc w:val="right"/>
              <w:rPr>
                <w:color w:val="000000"/>
                <w:sz w:val="22"/>
                <w:szCs w:val="22"/>
              </w:rPr>
            </w:pPr>
            <w:r w:rsidRPr="003D5F45">
              <w:rPr>
                <w:color w:val="000000"/>
                <w:sz w:val="22"/>
                <w:szCs w:val="22"/>
              </w:rPr>
              <w:t>97.117,19</w:t>
            </w:r>
          </w:p>
        </w:tc>
      </w:tr>
      <w:tr w:rsidR="003D5F45" w:rsidRPr="003D5F45" w14:paraId="1CD02674" w14:textId="77777777" w:rsidTr="003D5F45">
        <w:trPr>
          <w:trHeight w:val="315"/>
        </w:trPr>
        <w:tc>
          <w:tcPr>
            <w:tcW w:w="1922" w:type="pct"/>
            <w:tcBorders>
              <w:top w:val="nil"/>
              <w:left w:val="single" w:sz="4" w:space="0" w:color="auto"/>
              <w:bottom w:val="single" w:sz="4" w:space="0" w:color="auto"/>
              <w:right w:val="single" w:sz="4" w:space="0" w:color="auto"/>
            </w:tcBorders>
            <w:shd w:val="clear" w:color="auto" w:fill="auto"/>
            <w:noWrap/>
            <w:vAlign w:val="center"/>
            <w:hideMark/>
          </w:tcPr>
          <w:p w14:paraId="4551B910" w14:textId="77777777" w:rsidR="003D5F45" w:rsidRPr="003D5F45" w:rsidRDefault="003D5F45">
            <w:pPr>
              <w:rPr>
                <w:color w:val="000000"/>
                <w:sz w:val="22"/>
                <w:szCs w:val="22"/>
              </w:rPr>
            </w:pPr>
            <w:r w:rsidRPr="003D5F45">
              <w:rPr>
                <w:color w:val="000000"/>
                <w:sz w:val="22"/>
                <w:szCs w:val="22"/>
              </w:rPr>
              <w:t>Трупци класа II - китњак и др.</w:t>
            </w:r>
          </w:p>
        </w:tc>
        <w:tc>
          <w:tcPr>
            <w:tcW w:w="710" w:type="pct"/>
            <w:tcBorders>
              <w:top w:val="nil"/>
              <w:left w:val="nil"/>
              <w:bottom w:val="single" w:sz="4" w:space="0" w:color="auto"/>
              <w:right w:val="single" w:sz="4" w:space="0" w:color="auto"/>
            </w:tcBorders>
            <w:shd w:val="clear" w:color="auto" w:fill="auto"/>
            <w:noWrap/>
            <w:vAlign w:val="center"/>
            <w:hideMark/>
          </w:tcPr>
          <w:p w14:paraId="6B35776C" w14:textId="77777777" w:rsidR="003D5F45" w:rsidRPr="003D5F45" w:rsidRDefault="003D5F45">
            <w:pPr>
              <w:jc w:val="right"/>
              <w:rPr>
                <w:color w:val="000000"/>
                <w:sz w:val="22"/>
                <w:szCs w:val="22"/>
              </w:rPr>
            </w:pPr>
            <w:r w:rsidRPr="003D5F45">
              <w:rPr>
                <w:color w:val="000000"/>
                <w:sz w:val="22"/>
                <w:szCs w:val="22"/>
              </w:rPr>
              <w:t>131,6</w:t>
            </w:r>
          </w:p>
        </w:tc>
        <w:tc>
          <w:tcPr>
            <w:tcW w:w="710" w:type="pct"/>
            <w:tcBorders>
              <w:top w:val="nil"/>
              <w:left w:val="nil"/>
              <w:bottom w:val="single" w:sz="4" w:space="0" w:color="auto"/>
              <w:right w:val="single" w:sz="4" w:space="0" w:color="auto"/>
            </w:tcBorders>
            <w:shd w:val="clear" w:color="auto" w:fill="auto"/>
            <w:noWrap/>
            <w:vAlign w:val="center"/>
            <w:hideMark/>
          </w:tcPr>
          <w:p w14:paraId="7D33578D" w14:textId="77777777" w:rsidR="003D5F45" w:rsidRPr="003D5F45" w:rsidRDefault="003D5F45">
            <w:pPr>
              <w:jc w:val="right"/>
              <w:rPr>
                <w:color w:val="000000"/>
                <w:sz w:val="22"/>
                <w:szCs w:val="22"/>
              </w:rPr>
            </w:pPr>
            <w:r w:rsidRPr="003D5F45">
              <w:rPr>
                <w:color w:val="000000"/>
                <w:sz w:val="22"/>
                <w:szCs w:val="22"/>
              </w:rPr>
              <w:t>13,2</w:t>
            </w:r>
          </w:p>
        </w:tc>
        <w:tc>
          <w:tcPr>
            <w:tcW w:w="829" w:type="pct"/>
            <w:tcBorders>
              <w:top w:val="nil"/>
              <w:left w:val="nil"/>
              <w:bottom w:val="single" w:sz="4" w:space="0" w:color="auto"/>
              <w:right w:val="single" w:sz="4" w:space="0" w:color="auto"/>
            </w:tcBorders>
            <w:shd w:val="clear" w:color="auto" w:fill="auto"/>
            <w:noWrap/>
            <w:vAlign w:val="center"/>
            <w:hideMark/>
          </w:tcPr>
          <w:p w14:paraId="35B2BD06" w14:textId="77777777" w:rsidR="003D5F45" w:rsidRPr="003D5F45" w:rsidRDefault="003D5F45">
            <w:pPr>
              <w:jc w:val="right"/>
              <w:rPr>
                <w:color w:val="000000"/>
                <w:sz w:val="22"/>
                <w:szCs w:val="22"/>
              </w:rPr>
            </w:pPr>
            <w:r w:rsidRPr="003D5F45">
              <w:rPr>
                <w:color w:val="000000"/>
                <w:sz w:val="22"/>
                <w:szCs w:val="22"/>
              </w:rPr>
              <w:t>10.652,00</w:t>
            </w:r>
          </w:p>
        </w:tc>
        <w:tc>
          <w:tcPr>
            <w:tcW w:w="829" w:type="pct"/>
            <w:tcBorders>
              <w:top w:val="nil"/>
              <w:left w:val="nil"/>
              <w:bottom w:val="single" w:sz="4" w:space="0" w:color="auto"/>
              <w:right w:val="single" w:sz="4" w:space="0" w:color="auto"/>
            </w:tcBorders>
            <w:shd w:val="clear" w:color="auto" w:fill="auto"/>
            <w:noWrap/>
            <w:vAlign w:val="center"/>
            <w:hideMark/>
          </w:tcPr>
          <w:p w14:paraId="250A7250" w14:textId="77777777" w:rsidR="003D5F45" w:rsidRPr="003D5F45" w:rsidRDefault="003D5F45">
            <w:pPr>
              <w:jc w:val="right"/>
              <w:rPr>
                <w:color w:val="000000"/>
                <w:sz w:val="22"/>
                <w:szCs w:val="22"/>
              </w:rPr>
            </w:pPr>
            <w:r w:rsidRPr="003D5F45">
              <w:rPr>
                <w:color w:val="000000"/>
                <w:sz w:val="22"/>
                <w:szCs w:val="22"/>
              </w:rPr>
              <w:t>140.217,49</w:t>
            </w:r>
          </w:p>
        </w:tc>
      </w:tr>
      <w:tr w:rsidR="003D5F45" w:rsidRPr="003D5F45" w14:paraId="454B1848" w14:textId="77777777" w:rsidTr="003D5F45">
        <w:trPr>
          <w:trHeight w:val="315"/>
        </w:trPr>
        <w:tc>
          <w:tcPr>
            <w:tcW w:w="1922" w:type="pct"/>
            <w:tcBorders>
              <w:top w:val="nil"/>
              <w:left w:val="single" w:sz="4" w:space="0" w:color="auto"/>
              <w:bottom w:val="single" w:sz="4" w:space="0" w:color="auto"/>
              <w:right w:val="single" w:sz="4" w:space="0" w:color="auto"/>
            </w:tcBorders>
            <w:shd w:val="clear" w:color="auto" w:fill="auto"/>
            <w:noWrap/>
            <w:vAlign w:val="center"/>
            <w:hideMark/>
          </w:tcPr>
          <w:p w14:paraId="785FFD3D" w14:textId="77777777" w:rsidR="003D5F45" w:rsidRPr="003D5F45" w:rsidRDefault="003D5F45">
            <w:pPr>
              <w:rPr>
                <w:color w:val="000000"/>
                <w:sz w:val="22"/>
                <w:szCs w:val="22"/>
              </w:rPr>
            </w:pPr>
            <w:r w:rsidRPr="003D5F45">
              <w:rPr>
                <w:color w:val="000000"/>
                <w:sz w:val="22"/>
                <w:szCs w:val="22"/>
              </w:rPr>
              <w:t>Трупци класа III - китњак и др.</w:t>
            </w:r>
          </w:p>
        </w:tc>
        <w:tc>
          <w:tcPr>
            <w:tcW w:w="710" w:type="pct"/>
            <w:tcBorders>
              <w:top w:val="nil"/>
              <w:left w:val="nil"/>
              <w:bottom w:val="single" w:sz="4" w:space="0" w:color="auto"/>
              <w:right w:val="single" w:sz="4" w:space="0" w:color="auto"/>
            </w:tcBorders>
            <w:shd w:val="clear" w:color="auto" w:fill="auto"/>
            <w:noWrap/>
            <w:vAlign w:val="center"/>
            <w:hideMark/>
          </w:tcPr>
          <w:p w14:paraId="158309D8" w14:textId="77777777" w:rsidR="003D5F45" w:rsidRPr="003D5F45" w:rsidRDefault="003D5F45">
            <w:pPr>
              <w:jc w:val="right"/>
              <w:rPr>
                <w:color w:val="000000"/>
                <w:sz w:val="22"/>
                <w:szCs w:val="22"/>
              </w:rPr>
            </w:pPr>
            <w:r w:rsidRPr="003D5F45">
              <w:rPr>
                <w:color w:val="000000"/>
                <w:sz w:val="22"/>
                <w:szCs w:val="22"/>
              </w:rPr>
              <w:t>113,2</w:t>
            </w:r>
          </w:p>
        </w:tc>
        <w:tc>
          <w:tcPr>
            <w:tcW w:w="710" w:type="pct"/>
            <w:tcBorders>
              <w:top w:val="nil"/>
              <w:left w:val="nil"/>
              <w:bottom w:val="single" w:sz="4" w:space="0" w:color="auto"/>
              <w:right w:val="single" w:sz="4" w:space="0" w:color="auto"/>
            </w:tcBorders>
            <w:shd w:val="clear" w:color="auto" w:fill="auto"/>
            <w:noWrap/>
            <w:vAlign w:val="center"/>
            <w:hideMark/>
          </w:tcPr>
          <w:p w14:paraId="5F1D6089" w14:textId="77777777" w:rsidR="003D5F45" w:rsidRPr="003D5F45" w:rsidRDefault="003D5F45">
            <w:pPr>
              <w:jc w:val="right"/>
              <w:rPr>
                <w:color w:val="000000"/>
                <w:sz w:val="22"/>
                <w:szCs w:val="22"/>
              </w:rPr>
            </w:pPr>
            <w:r w:rsidRPr="003D5F45">
              <w:rPr>
                <w:color w:val="000000"/>
                <w:sz w:val="22"/>
                <w:szCs w:val="22"/>
              </w:rPr>
              <w:t>11,3</w:t>
            </w:r>
          </w:p>
        </w:tc>
        <w:tc>
          <w:tcPr>
            <w:tcW w:w="829" w:type="pct"/>
            <w:tcBorders>
              <w:top w:val="nil"/>
              <w:left w:val="nil"/>
              <w:bottom w:val="single" w:sz="4" w:space="0" w:color="auto"/>
              <w:right w:val="single" w:sz="4" w:space="0" w:color="auto"/>
            </w:tcBorders>
            <w:shd w:val="clear" w:color="auto" w:fill="auto"/>
            <w:noWrap/>
            <w:vAlign w:val="center"/>
            <w:hideMark/>
          </w:tcPr>
          <w:p w14:paraId="050D4309" w14:textId="77777777" w:rsidR="003D5F45" w:rsidRPr="003D5F45" w:rsidRDefault="003D5F45">
            <w:pPr>
              <w:jc w:val="right"/>
              <w:rPr>
                <w:color w:val="000000"/>
                <w:sz w:val="22"/>
                <w:szCs w:val="22"/>
              </w:rPr>
            </w:pPr>
            <w:r w:rsidRPr="003D5F45">
              <w:rPr>
                <w:color w:val="000000"/>
                <w:sz w:val="22"/>
                <w:szCs w:val="22"/>
              </w:rPr>
              <w:t>5.871,00</w:t>
            </w:r>
          </w:p>
        </w:tc>
        <w:tc>
          <w:tcPr>
            <w:tcW w:w="829" w:type="pct"/>
            <w:tcBorders>
              <w:top w:val="nil"/>
              <w:left w:val="nil"/>
              <w:bottom w:val="single" w:sz="4" w:space="0" w:color="auto"/>
              <w:right w:val="single" w:sz="4" w:space="0" w:color="auto"/>
            </w:tcBorders>
            <w:shd w:val="clear" w:color="auto" w:fill="auto"/>
            <w:noWrap/>
            <w:vAlign w:val="center"/>
            <w:hideMark/>
          </w:tcPr>
          <w:p w14:paraId="68D16CE2" w14:textId="77777777" w:rsidR="003D5F45" w:rsidRPr="003D5F45" w:rsidRDefault="003D5F45">
            <w:pPr>
              <w:jc w:val="right"/>
              <w:rPr>
                <w:color w:val="000000"/>
                <w:sz w:val="22"/>
                <w:szCs w:val="22"/>
              </w:rPr>
            </w:pPr>
            <w:r w:rsidRPr="003D5F45">
              <w:rPr>
                <w:color w:val="000000"/>
                <w:sz w:val="22"/>
                <w:szCs w:val="22"/>
              </w:rPr>
              <w:t>66.442,39</w:t>
            </w:r>
          </w:p>
        </w:tc>
      </w:tr>
      <w:tr w:rsidR="003D5F45" w:rsidRPr="003D5F45" w14:paraId="5376562C" w14:textId="77777777" w:rsidTr="003D5F45">
        <w:trPr>
          <w:trHeight w:val="315"/>
        </w:trPr>
        <w:tc>
          <w:tcPr>
            <w:tcW w:w="1922" w:type="pct"/>
            <w:tcBorders>
              <w:top w:val="nil"/>
              <w:left w:val="single" w:sz="4" w:space="0" w:color="auto"/>
              <w:bottom w:val="single" w:sz="4" w:space="0" w:color="auto"/>
              <w:right w:val="single" w:sz="4" w:space="0" w:color="auto"/>
            </w:tcBorders>
            <w:shd w:val="clear" w:color="auto" w:fill="auto"/>
            <w:noWrap/>
            <w:vAlign w:val="center"/>
            <w:hideMark/>
          </w:tcPr>
          <w:p w14:paraId="6CEF577F" w14:textId="77777777" w:rsidR="003D5F45" w:rsidRPr="003D5F45" w:rsidRDefault="003D5F45">
            <w:pPr>
              <w:rPr>
                <w:color w:val="000000"/>
                <w:sz w:val="22"/>
                <w:szCs w:val="22"/>
              </w:rPr>
            </w:pPr>
            <w:r w:rsidRPr="003D5F45">
              <w:rPr>
                <w:color w:val="000000"/>
                <w:sz w:val="22"/>
                <w:szCs w:val="22"/>
              </w:rPr>
              <w:t>Трупци класа II - буква</w:t>
            </w:r>
            <w:bookmarkStart w:id="594" w:name="_GoBack"/>
            <w:bookmarkEnd w:id="594"/>
          </w:p>
        </w:tc>
        <w:tc>
          <w:tcPr>
            <w:tcW w:w="710" w:type="pct"/>
            <w:tcBorders>
              <w:top w:val="nil"/>
              <w:left w:val="nil"/>
              <w:bottom w:val="single" w:sz="4" w:space="0" w:color="auto"/>
              <w:right w:val="single" w:sz="4" w:space="0" w:color="auto"/>
            </w:tcBorders>
            <w:shd w:val="clear" w:color="auto" w:fill="auto"/>
            <w:noWrap/>
            <w:vAlign w:val="center"/>
            <w:hideMark/>
          </w:tcPr>
          <w:p w14:paraId="34FC9F12" w14:textId="77777777" w:rsidR="003D5F45" w:rsidRPr="003D5F45" w:rsidRDefault="003D5F45">
            <w:pPr>
              <w:jc w:val="right"/>
              <w:rPr>
                <w:color w:val="000000"/>
                <w:sz w:val="22"/>
                <w:szCs w:val="22"/>
              </w:rPr>
            </w:pPr>
            <w:r w:rsidRPr="003D5F45">
              <w:rPr>
                <w:color w:val="000000"/>
                <w:sz w:val="22"/>
                <w:szCs w:val="22"/>
              </w:rPr>
              <w:t>11.359,4</w:t>
            </w:r>
          </w:p>
        </w:tc>
        <w:tc>
          <w:tcPr>
            <w:tcW w:w="710" w:type="pct"/>
            <w:tcBorders>
              <w:top w:val="nil"/>
              <w:left w:val="nil"/>
              <w:bottom w:val="single" w:sz="4" w:space="0" w:color="auto"/>
              <w:right w:val="single" w:sz="4" w:space="0" w:color="auto"/>
            </w:tcBorders>
            <w:shd w:val="clear" w:color="auto" w:fill="auto"/>
            <w:noWrap/>
            <w:vAlign w:val="center"/>
            <w:hideMark/>
          </w:tcPr>
          <w:p w14:paraId="5A6F39CC" w14:textId="77777777" w:rsidR="003D5F45" w:rsidRPr="003D5F45" w:rsidRDefault="003D5F45">
            <w:pPr>
              <w:jc w:val="right"/>
              <w:rPr>
                <w:color w:val="000000"/>
                <w:sz w:val="22"/>
                <w:szCs w:val="22"/>
              </w:rPr>
            </w:pPr>
            <w:r w:rsidRPr="003D5F45">
              <w:rPr>
                <w:color w:val="000000"/>
                <w:sz w:val="22"/>
                <w:szCs w:val="22"/>
              </w:rPr>
              <w:t>1.135,9</w:t>
            </w:r>
          </w:p>
        </w:tc>
        <w:tc>
          <w:tcPr>
            <w:tcW w:w="829" w:type="pct"/>
            <w:tcBorders>
              <w:top w:val="nil"/>
              <w:left w:val="nil"/>
              <w:bottom w:val="single" w:sz="4" w:space="0" w:color="auto"/>
              <w:right w:val="single" w:sz="4" w:space="0" w:color="auto"/>
            </w:tcBorders>
            <w:shd w:val="clear" w:color="auto" w:fill="auto"/>
            <w:noWrap/>
            <w:vAlign w:val="center"/>
            <w:hideMark/>
          </w:tcPr>
          <w:p w14:paraId="78093327" w14:textId="77777777" w:rsidR="003D5F45" w:rsidRPr="003D5F45" w:rsidRDefault="003D5F45">
            <w:pPr>
              <w:jc w:val="right"/>
              <w:rPr>
                <w:color w:val="000000"/>
                <w:sz w:val="22"/>
                <w:szCs w:val="22"/>
              </w:rPr>
            </w:pPr>
            <w:r w:rsidRPr="003D5F45">
              <w:rPr>
                <w:color w:val="000000"/>
                <w:sz w:val="22"/>
                <w:szCs w:val="22"/>
              </w:rPr>
              <w:t>4.509,00</w:t>
            </w:r>
          </w:p>
        </w:tc>
        <w:tc>
          <w:tcPr>
            <w:tcW w:w="829" w:type="pct"/>
            <w:tcBorders>
              <w:top w:val="nil"/>
              <w:left w:val="nil"/>
              <w:bottom w:val="single" w:sz="4" w:space="0" w:color="auto"/>
              <w:right w:val="single" w:sz="4" w:space="0" w:color="auto"/>
            </w:tcBorders>
            <w:shd w:val="clear" w:color="auto" w:fill="auto"/>
            <w:noWrap/>
            <w:vAlign w:val="center"/>
            <w:hideMark/>
          </w:tcPr>
          <w:p w14:paraId="13FC5C87" w14:textId="77777777" w:rsidR="003D5F45" w:rsidRPr="003D5F45" w:rsidRDefault="003D5F45">
            <w:pPr>
              <w:jc w:val="right"/>
              <w:rPr>
                <w:color w:val="000000"/>
                <w:sz w:val="22"/>
                <w:szCs w:val="22"/>
              </w:rPr>
            </w:pPr>
            <w:r w:rsidRPr="003D5F45">
              <w:rPr>
                <w:color w:val="000000"/>
                <w:sz w:val="22"/>
                <w:szCs w:val="22"/>
              </w:rPr>
              <w:t>5.121.936,46</w:t>
            </w:r>
          </w:p>
        </w:tc>
      </w:tr>
      <w:tr w:rsidR="003D5F45" w:rsidRPr="003D5F45" w14:paraId="1F9FB68E" w14:textId="77777777" w:rsidTr="003D5F45">
        <w:trPr>
          <w:trHeight w:val="315"/>
        </w:trPr>
        <w:tc>
          <w:tcPr>
            <w:tcW w:w="1922" w:type="pct"/>
            <w:tcBorders>
              <w:top w:val="nil"/>
              <w:left w:val="single" w:sz="4" w:space="0" w:color="auto"/>
              <w:bottom w:val="single" w:sz="4" w:space="0" w:color="auto"/>
              <w:right w:val="single" w:sz="4" w:space="0" w:color="auto"/>
            </w:tcBorders>
            <w:shd w:val="clear" w:color="auto" w:fill="auto"/>
            <w:noWrap/>
            <w:vAlign w:val="center"/>
            <w:hideMark/>
          </w:tcPr>
          <w:p w14:paraId="7DD4B97C" w14:textId="77777777" w:rsidR="003D5F45" w:rsidRPr="003D5F45" w:rsidRDefault="003D5F45">
            <w:pPr>
              <w:rPr>
                <w:color w:val="000000"/>
                <w:sz w:val="22"/>
                <w:szCs w:val="22"/>
              </w:rPr>
            </w:pPr>
            <w:r w:rsidRPr="003D5F45">
              <w:rPr>
                <w:color w:val="000000"/>
                <w:sz w:val="22"/>
                <w:szCs w:val="22"/>
              </w:rPr>
              <w:t>Трупци класа I - смрча и б.бор</w:t>
            </w:r>
          </w:p>
        </w:tc>
        <w:tc>
          <w:tcPr>
            <w:tcW w:w="710" w:type="pct"/>
            <w:tcBorders>
              <w:top w:val="nil"/>
              <w:left w:val="nil"/>
              <w:bottom w:val="single" w:sz="4" w:space="0" w:color="auto"/>
              <w:right w:val="single" w:sz="4" w:space="0" w:color="auto"/>
            </w:tcBorders>
            <w:shd w:val="clear" w:color="auto" w:fill="auto"/>
            <w:noWrap/>
            <w:vAlign w:val="center"/>
            <w:hideMark/>
          </w:tcPr>
          <w:p w14:paraId="64DCD2A4" w14:textId="77777777" w:rsidR="003D5F45" w:rsidRPr="003D5F45" w:rsidRDefault="003D5F45">
            <w:pPr>
              <w:jc w:val="right"/>
              <w:rPr>
                <w:color w:val="000000"/>
                <w:sz w:val="22"/>
                <w:szCs w:val="22"/>
              </w:rPr>
            </w:pPr>
            <w:r w:rsidRPr="003D5F45">
              <w:rPr>
                <w:color w:val="000000"/>
                <w:sz w:val="22"/>
                <w:szCs w:val="22"/>
              </w:rPr>
              <w:t>22,8</w:t>
            </w:r>
          </w:p>
        </w:tc>
        <w:tc>
          <w:tcPr>
            <w:tcW w:w="710" w:type="pct"/>
            <w:tcBorders>
              <w:top w:val="nil"/>
              <w:left w:val="nil"/>
              <w:bottom w:val="single" w:sz="4" w:space="0" w:color="auto"/>
              <w:right w:val="single" w:sz="4" w:space="0" w:color="auto"/>
            </w:tcBorders>
            <w:shd w:val="clear" w:color="auto" w:fill="auto"/>
            <w:noWrap/>
            <w:vAlign w:val="center"/>
            <w:hideMark/>
          </w:tcPr>
          <w:p w14:paraId="0689BC84" w14:textId="77777777" w:rsidR="003D5F45" w:rsidRPr="003D5F45" w:rsidRDefault="003D5F45">
            <w:pPr>
              <w:jc w:val="right"/>
              <w:rPr>
                <w:color w:val="000000"/>
                <w:sz w:val="22"/>
                <w:szCs w:val="22"/>
              </w:rPr>
            </w:pPr>
            <w:r w:rsidRPr="003D5F45">
              <w:rPr>
                <w:color w:val="000000"/>
                <w:sz w:val="22"/>
                <w:szCs w:val="22"/>
              </w:rPr>
              <w:t>2,3</w:t>
            </w:r>
          </w:p>
        </w:tc>
        <w:tc>
          <w:tcPr>
            <w:tcW w:w="829" w:type="pct"/>
            <w:tcBorders>
              <w:top w:val="nil"/>
              <w:left w:val="nil"/>
              <w:bottom w:val="single" w:sz="4" w:space="0" w:color="auto"/>
              <w:right w:val="single" w:sz="4" w:space="0" w:color="auto"/>
            </w:tcBorders>
            <w:shd w:val="clear" w:color="auto" w:fill="auto"/>
            <w:noWrap/>
            <w:vAlign w:val="center"/>
            <w:hideMark/>
          </w:tcPr>
          <w:p w14:paraId="6D11CCBF" w14:textId="77777777" w:rsidR="003D5F45" w:rsidRPr="003D5F45" w:rsidRDefault="003D5F45">
            <w:pPr>
              <w:jc w:val="right"/>
              <w:rPr>
                <w:color w:val="000000"/>
                <w:sz w:val="22"/>
                <w:szCs w:val="22"/>
              </w:rPr>
            </w:pPr>
            <w:r w:rsidRPr="003D5F45">
              <w:rPr>
                <w:color w:val="000000"/>
                <w:sz w:val="22"/>
                <w:szCs w:val="22"/>
              </w:rPr>
              <w:t>9.368,00</w:t>
            </w:r>
          </w:p>
        </w:tc>
        <w:tc>
          <w:tcPr>
            <w:tcW w:w="829" w:type="pct"/>
            <w:tcBorders>
              <w:top w:val="nil"/>
              <w:left w:val="nil"/>
              <w:bottom w:val="single" w:sz="4" w:space="0" w:color="auto"/>
              <w:right w:val="single" w:sz="4" w:space="0" w:color="auto"/>
            </w:tcBorders>
            <w:shd w:val="clear" w:color="auto" w:fill="auto"/>
            <w:noWrap/>
            <w:vAlign w:val="center"/>
            <w:hideMark/>
          </w:tcPr>
          <w:p w14:paraId="5EE8AF73" w14:textId="77777777" w:rsidR="003D5F45" w:rsidRPr="003D5F45" w:rsidRDefault="003D5F45">
            <w:pPr>
              <w:jc w:val="right"/>
              <w:rPr>
                <w:color w:val="000000"/>
                <w:sz w:val="22"/>
                <w:szCs w:val="22"/>
              </w:rPr>
            </w:pPr>
            <w:r w:rsidRPr="003D5F45">
              <w:rPr>
                <w:color w:val="000000"/>
                <w:sz w:val="22"/>
                <w:szCs w:val="22"/>
              </w:rPr>
              <w:t>21.379,53</w:t>
            </w:r>
          </w:p>
        </w:tc>
      </w:tr>
      <w:tr w:rsidR="003D5F45" w:rsidRPr="003D5F45" w14:paraId="6A975C46" w14:textId="77777777" w:rsidTr="003D5F45">
        <w:trPr>
          <w:trHeight w:val="315"/>
        </w:trPr>
        <w:tc>
          <w:tcPr>
            <w:tcW w:w="1922" w:type="pct"/>
            <w:tcBorders>
              <w:top w:val="nil"/>
              <w:left w:val="single" w:sz="4" w:space="0" w:color="auto"/>
              <w:bottom w:val="single" w:sz="4" w:space="0" w:color="auto"/>
              <w:right w:val="single" w:sz="4" w:space="0" w:color="auto"/>
            </w:tcBorders>
            <w:shd w:val="clear" w:color="auto" w:fill="auto"/>
            <w:noWrap/>
            <w:vAlign w:val="center"/>
            <w:hideMark/>
          </w:tcPr>
          <w:p w14:paraId="4D2B2F04" w14:textId="77777777" w:rsidR="003D5F45" w:rsidRPr="003D5F45" w:rsidRDefault="003D5F45">
            <w:pPr>
              <w:rPr>
                <w:color w:val="000000"/>
                <w:sz w:val="22"/>
                <w:szCs w:val="22"/>
              </w:rPr>
            </w:pPr>
            <w:r w:rsidRPr="003D5F45">
              <w:rPr>
                <w:color w:val="000000"/>
                <w:sz w:val="22"/>
                <w:szCs w:val="22"/>
              </w:rPr>
              <w:t>Трупци класа II - смрча и б.бор</w:t>
            </w:r>
          </w:p>
        </w:tc>
        <w:tc>
          <w:tcPr>
            <w:tcW w:w="710" w:type="pct"/>
            <w:tcBorders>
              <w:top w:val="nil"/>
              <w:left w:val="nil"/>
              <w:bottom w:val="single" w:sz="4" w:space="0" w:color="auto"/>
              <w:right w:val="single" w:sz="4" w:space="0" w:color="auto"/>
            </w:tcBorders>
            <w:shd w:val="clear" w:color="auto" w:fill="auto"/>
            <w:noWrap/>
            <w:vAlign w:val="center"/>
            <w:hideMark/>
          </w:tcPr>
          <w:p w14:paraId="0CB78698" w14:textId="77777777" w:rsidR="003D5F45" w:rsidRPr="003D5F45" w:rsidRDefault="003D5F45">
            <w:pPr>
              <w:jc w:val="right"/>
              <w:rPr>
                <w:color w:val="000000"/>
                <w:sz w:val="22"/>
                <w:szCs w:val="22"/>
              </w:rPr>
            </w:pPr>
            <w:r w:rsidRPr="003D5F45">
              <w:rPr>
                <w:color w:val="000000"/>
                <w:sz w:val="22"/>
                <w:szCs w:val="22"/>
              </w:rPr>
              <w:t>30,3</w:t>
            </w:r>
          </w:p>
        </w:tc>
        <w:tc>
          <w:tcPr>
            <w:tcW w:w="710" w:type="pct"/>
            <w:tcBorders>
              <w:top w:val="nil"/>
              <w:left w:val="nil"/>
              <w:bottom w:val="single" w:sz="4" w:space="0" w:color="auto"/>
              <w:right w:val="single" w:sz="4" w:space="0" w:color="auto"/>
            </w:tcBorders>
            <w:shd w:val="clear" w:color="auto" w:fill="auto"/>
            <w:noWrap/>
            <w:vAlign w:val="center"/>
            <w:hideMark/>
          </w:tcPr>
          <w:p w14:paraId="77B33C66" w14:textId="77777777" w:rsidR="003D5F45" w:rsidRPr="003D5F45" w:rsidRDefault="003D5F45">
            <w:pPr>
              <w:jc w:val="right"/>
              <w:rPr>
                <w:color w:val="000000"/>
                <w:sz w:val="22"/>
                <w:szCs w:val="22"/>
              </w:rPr>
            </w:pPr>
            <w:r w:rsidRPr="003D5F45">
              <w:rPr>
                <w:color w:val="000000"/>
                <w:sz w:val="22"/>
                <w:szCs w:val="22"/>
              </w:rPr>
              <w:t>3,0</w:t>
            </w:r>
          </w:p>
        </w:tc>
        <w:tc>
          <w:tcPr>
            <w:tcW w:w="829" w:type="pct"/>
            <w:tcBorders>
              <w:top w:val="nil"/>
              <w:left w:val="nil"/>
              <w:bottom w:val="single" w:sz="4" w:space="0" w:color="auto"/>
              <w:right w:val="single" w:sz="4" w:space="0" w:color="auto"/>
            </w:tcBorders>
            <w:shd w:val="clear" w:color="auto" w:fill="auto"/>
            <w:noWrap/>
            <w:vAlign w:val="center"/>
            <w:hideMark/>
          </w:tcPr>
          <w:p w14:paraId="32210453" w14:textId="77777777" w:rsidR="003D5F45" w:rsidRPr="003D5F45" w:rsidRDefault="003D5F45">
            <w:pPr>
              <w:jc w:val="right"/>
              <w:rPr>
                <w:color w:val="000000"/>
                <w:sz w:val="22"/>
                <w:szCs w:val="22"/>
              </w:rPr>
            </w:pPr>
            <w:r w:rsidRPr="003D5F45">
              <w:rPr>
                <w:color w:val="000000"/>
                <w:sz w:val="22"/>
                <w:szCs w:val="22"/>
              </w:rPr>
              <w:t>7.512,00</w:t>
            </w:r>
          </w:p>
        </w:tc>
        <w:tc>
          <w:tcPr>
            <w:tcW w:w="829" w:type="pct"/>
            <w:tcBorders>
              <w:top w:val="nil"/>
              <w:left w:val="nil"/>
              <w:bottom w:val="single" w:sz="4" w:space="0" w:color="auto"/>
              <w:right w:val="single" w:sz="4" w:space="0" w:color="auto"/>
            </w:tcBorders>
            <w:shd w:val="clear" w:color="auto" w:fill="auto"/>
            <w:noWrap/>
            <w:vAlign w:val="center"/>
            <w:hideMark/>
          </w:tcPr>
          <w:p w14:paraId="37AFB3F4" w14:textId="77777777" w:rsidR="003D5F45" w:rsidRPr="003D5F45" w:rsidRDefault="003D5F45">
            <w:pPr>
              <w:jc w:val="right"/>
              <w:rPr>
                <w:color w:val="000000"/>
                <w:sz w:val="22"/>
                <w:szCs w:val="22"/>
              </w:rPr>
            </w:pPr>
            <w:r w:rsidRPr="003D5F45">
              <w:rPr>
                <w:color w:val="000000"/>
                <w:sz w:val="22"/>
                <w:szCs w:val="22"/>
              </w:rPr>
              <w:t>22.748,45</w:t>
            </w:r>
          </w:p>
        </w:tc>
      </w:tr>
      <w:tr w:rsidR="003D5F45" w:rsidRPr="003D5F45" w14:paraId="780E0B6F" w14:textId="77777777" w:rsidTr="003D5F45">
        <w:trPr>
          <w:trHeight w:val="315"/>
        </w:trPr>
        <w:tc>
          <w:tcPr>
            <w:tcW w:w="1922" w:type="pct"/>
            <w:tcBorders>
              <w:top w:val="nil"/>
              <w:left w:val="single" w:sz="4" w:space="0" w:color="auto"/>
              <w:bottom w:val="single" w:sz="4" w:space="0" w:color="auto"/>
              <w:right w:val="single" w:sz="4" w:space="0" w:color="auto"/>
            </w:tcBorders>
            <w:shd w:val="clear" w:color="auto" w:fill="auto"/>
            <w:noWrap/>
            <w:vAlign w:val="center"/>
            <w:hideMark/>
          </w:tcPr>
          <w:p w14:paraId="4BBBD1F4" w14:textId="77777777" w:rsidR="003D5F45" w:rsidRPr="003D5F45" w:rsidRDefault="003D5F45">
            <w:pPr>
              <w:rPr>
                <w:color w:val="000000"/>
                <w:sz w:val="22"/>
                <w:szCs w:val="22"/>
              </w:rPr>
            </w:pPr>
            <w:r w:rsidRPr="003D5F45">
              <w:rPr>
                <w:color w:val="000000"/>
                <w:sz w:val="22"/>
                <w:szCs w:val="22"/>
              </w:rPr>
              <w:t>Трупци класа III - смрча и б.бор</w:t>
            </w:r>
          </w:p>
        </w:tc>
        <w:tc>
          <w:tcPr>
            <w:tcW w:w="710" w:type="pct"/>
            <w:tcBorders>
              <w:top w:val="nil"/>
              <w:left w:val="nil"/>
              <w:bottom w:val="single" w:sz="4" w:space="0" w:color="auto"/>
              <w:right w:val="single" w:sz="4" w:space="0" w:color="auto"/>
            </w:tcBorders>
            <w:shd w:val="clear" w:color="auto" w:fill="auto"/>
            <w:noWrap/>
            <w:vAlign w:val="center"/>
            <w:hideMark/>
          </w:tcPr>
          <w:p w14:paraId="7F726663" w14:textId="77777777" w:rsidR="003D5F45" w:rsidRPr="003D5F45" w:rsidRDefault="003D5F45">
            <w:pPr>
              <w:jc w:val="right"/>
              <w:rPr>
                <w:color w:val="000000"/>
                <w:sz w:val="22"/>
                <w:szCs w:val="22"/>
              </w:rPr>
            </w:pPr>
            <w:r w:rsidRPr="003D5F45">
              <w:rPr>
                <w:color w:val="000000"/>
                <w:sz w:val="22"/>
                <w:szCs w:val="22"/>
              </w:rPr>
              <w:t>34,2</w:t>
            </w:r>
          </w:p>
        </w:tc>
        <w:tc>
          <w:tcPr>
            <w:tcW w:w="710" w:type="pct"/>
            <w:tcBorders>
              <w:top w:val="nil"/>
              <w:left w:val="nil"/>
              <w:bottom w:val="single" w:sz="4" w:space="0" w:color="auto"/>
              <w:right w:val="single" w:sz="4" w:space="0" w:color="auto"/>
            </w:tcBorders>
            <w:shd w:val="clear" w:color="auto" w:fill="auto"/>
            <w:noWrap/>
            <w:vAlign w:val="center"/>
            <w:hideMark/>
          </w:tcPr>
          <w:p w14:paraId="62CEE19E" w14:textId="77777777" w:rsidR="003D5F45" w:rsidRPr="003D5F45" w:rsidRDefault="003D5F45">
            <w:pPr>
              <w:jc w:val="right"/>
              <w:rPr>
                <w:color w:val="000000"/>
                <w:sz w:val="22"/>
                <w:szCs w:val="22"/>
              </w:rPr>
            </w:pPr>
            <w:r w:rsidRPr="003D5F45">
              <w:rPr>
                <w:color w:val="000000"/>
                <w:sz w:val="22"/>
                <w:szCs w:val="22"/>
              </w:rPr>
              <w:t>3,4</w:t>
            </w:r>
          </w:p>
        </w:tc>
        <w:tc>
          <w:tcPr>
            <w:tcW w:w="829" w:type="pct"/>
            <w:tcBorders>
              <w:top w:val="nil"/>
              <w:left w:val="nil"/>
              <w:bottom w:val="single" w:sz="4" w:space="0" w:color="auto"/>
              <w:right w:val="single" w:sz="4" w:space="0" w:color="auto"/>
            </w:tcBorders>
            <w:shd w:val="clear" w:color="auto" w:fill="auto"/>
            <w:noWrap/>
            <w:vAlign w:val="center"/>
            <w:hideMark/>
          </w:tcPr>
          <w:p w14:paraId="35B25BC4" w14:textId="77777777" w:rsidR="003D5F45" w:rsidRPr="003D5F45" w:rsidRDefault="003D5F45">
            <w:pPr>
              <w:jc w:val="right"/>
              <w:rPr>
                <w:color w:val="000000"/>
                <w:sz w:val="22"/>
                <w:szCs w:val="22"/>
              </w:rPr>
            </w:pPr>
            <w:r w:rsidRPr="003D5F45">
              <w:rPr>
                <w:color w:val="000000"/>
                <w:sz w:val="22"/>
                <w:szCs w:val="22"/>
              </w:rPr>
              <w:t>5.852,00</w:t>
            </w:r>
          </w:p>
        </w:tc>
        <w:tc>
          <w:tcPr>
            <w:tcW w:w="829" w:type="pct"/>
            <w:tcBorders>
              <w:top w:val="nil"/>
              <w:left w:val="nil"/>
              <w:bottom w:val="single" w:sz="4" w:space="0" w:color="auto"/>
              <w:right w:val="single" w:sz="4" w:space="0" w:color="auto"/>
            </w:tcBorders>
            <w:shd w:val="clear" w:color="auto" w:fill="auto"/>
            <w:noWrap/>
            <w:vAlign w:val="center"/>
            <w:hideMark/>
          </w:tcPr>
          <w:p w14:paraId="1677413A" w14:textId="77777777" w:rsidR="003D5F45" w:rsidRPr="003D5F45" w:rsidRDefault="003D5F45">
            <w:pPr>
              <w:jc w:val="right"/>
              <w:rPr>
                <w:color w:val="000000"/>
                <w:sz w:val="22"/>
                <w:szCs w:val="22"/>
              </w:rPr>
            </w:pPr>
            <w:r w:rsidRPr="003D5F45">
              <w:rPr>
                <w:color w:val="000000"/>
                <w:sz w:val="22"/>
                <w:szCs w:val="22"/>
              </w:rPr>
              <w:t>20.000,92</w:t>
            </w:r>
          </w:p>
        </w:tc>
      </w:tr>
      <w:tr w:rsidR="003D5F45" w:rsidRPr="003D5F45" w14:paraId="2823B20C" w14:textId="77777777" w:rsidTr="003D5F45">
        <w:trPr>
          <w:trHeight w:val="315"/>
        </w:trPr>
        <w:tc>
          <w:tcPr>
            <w:tcW w:w="1922" w:type="pct"/>
            <w:tcBorders>
              <w:top w:val="nil"/>
              <w:left w:val="single" w:sz="4" w:space="0" w:color="auto"/>
              <w:bottom w:val="single" w:sz="4" w:space="0" w:color="auto"/>
              <w:right w:val="single" w:sz="4" w:space="0" w:color="auto"/>
            </w:tcBorders>
            <w:shd w:val="clear" w:color="auto" w:fill="auto"/>
            <w:noWrap/>
            <w:vAlign w:val="center"/>
            <w:hideMark/>
          </w:tcPr>
          <w:p w14:paraId="4DD99876" w14:textId="77777777" w:rsidR="003D5F45" w:rsidRPr="003D5F45" w:rsidRDefault="003D5F45">
            <w:pPr>
              <w:rPr>
                <w:color w:val="000000"/>
                <w:sz w:val="22"/>
                <w:szCs w:val="22"/>
              </w:rPr>
            </w:pPr>
            <w:r w:rsidRPr="003D5F45">
              <w:rPr>
                <w:color w:val="000000"/>
                <w:sz w:val="22"/>
                <w:szCs w:val="22"/>
              </w:rPr>
              <w:t>Трупци класа I - ц.бор и др.</w:t>
            </w:r>
          </w:p>
        </w:tc>
        <w:tc>
          <w:tcPr>
            <w:tcW w:w="710" w:type="pct"/>
            <w:tcBorders>
              <w:top w:val="nil"/>
              <w:left w:val="nil"/>
              <w:bottom w:val="single" w:sz="4" w:space="0" w:color="auto"/>
              <w:right w:val="single" w:sz="4" w:space="0" w:color="auto"/>
            </w:tcBorders>
            <w:shd w:val="clear" w:color="auto" w:fill="auto"/>
            <w:noWrap/>
            <w:vAlign w:val="center"/>
            <w:hideMark/>
          </w:tcPr>
          <w:p w14:paraId="2FBAB984" w14:textId="77777777" w:rsidR="003D5F45" w:rsidRPr="003D5F45" w:rsidRDefault="003D5F45">
            <w:pPr>
              <w:jc w:val="right"/>
              <w:rPr>
                <w:color w:val="000000"/>
                <w:sz w:val="22"/>
                <w:szCs w:val="22"/>
              </w:rPr>
            </w:pPr>
            <w:r w:rsidRPr="003D5F45">
              <w:rPr>
                <w:color w:val="000000"/>
                <w:sz w:val="22"/>
                <w:szCs w:val="22"/>
              </w:rPr>
              <w:t>35,0</w:t>
            </w:r>
          </w:p>
        </w:tc>
        <w:tc>
          <w:tcPr>
            <w:tcW w:w="710" w:type="pct"/>
            <w:tcBorders>
              <w:top w:val="nil"/>
              <w:left w:val="nil"/>
              <w:bottom w:val="single" w:sz="4" w:space="0" w:color="auto"/>
              <w:right w:val="single" w:sz="4" w:space="0" w:color="auto"/>
            </w:tcBorders>
            <w:shd w:val="clear" w:color="auto" w:fill="auto"/>
            <w:noWrap/>
            <w:vAlign w:val="center"/>
            <w:hideMark/>
          </w:tcPr>
          <w:p w14:paraId="296BBDD8" w14:textId="77777777" w:rsidR="003D5F45" w:rsidRPr="003D5F45" w:rsidRDefault="003D5F45">
            <w:pPr>
              <w:jc w:val="right"/>
              <w:rPr>
                <w:color w:val="000000"/>
                <w:sz w:val="22"/>
                <w:szCs w:val="22"/>
              </w:rPr>
            </w:pPr>
            <w:r w:rsidRPr="003D5F45">
              <w:rPr>
                <w:color w:val="000000"/>
                <w:sz w:val="22"/>
                <w:szCs w:val="22"/>
              </w:rPr>
              <w:t>3,5</w:t>
            </w:r>
          </w:p>
        </w:tc>
        <w:tc>
          <w:tcPr>
            <w:tcW w:w="829" w:type="pct"/>
            <w:tcBorders>
              <w:top w:val="nil"/>
              <w:left w:val="nil"/>
              <w:bottom w:val="single" w:sz="4" w:space="0" w:color="auto"/>
              <w:right w:val="single" w:sz="4" w:space="0" w:color="auto"/>
            </w:tcBorders>
            <w:shd w:val="clear" w:color="auto" w:fill="auto"/>
            <w:noWrap/>
            <w:vAlign w:val="center"/>
            <w:hideMark/>
          </w:tcPr>
          <w:p w14:paraId="255EC67C" w14:textId="77777777" w:rsidR="003D5F45" w:rsidRPr="003D5F45" w:rsidRDefault="003D5F45">
            <w:pPr>
              <w:jc w:val="right"/>
              <w:rPr>
                <w:color w:val="000000"/>
                <w:sz w:val="22"/>
                <w:szCs w:val="22"/>
              </w:rPr>
            </w:pPr>
            <w:r w:rsidRPr="003D5F45">
              <w:rPr>
                <w:color w:val="000000"/>
                <w:sz w:val="22"/>
                <w:szCs w:val="22"/>
              </w:rPr>
              <w:t>6.142,00</w:t>
            </w:r>
          </w:p>
        </w:tc>
        <w:tc>
          <w:tcPr>
            <w:tcW w:w="829" w:type="pct"/>
            <w:tcBorders>
              <w:top w:val="nil"/>
              <w:left w:val="nil"/>
              <w:bottom w:val="single" w:sz="4" w:space="0" w:color="auto"/>
              <w:right w:val="single" w:sz="4" w:space="0" w:color="auto"/>
            </w:tcBorders>
            <w:shd w:val="clear" w:color="auto" w:fill="auto"/>
            <w:noWrap/>
            <w:vAlign w:val="center"/>
            <w:hideMark/>
          </w:tcPr>
          <w:p w14:paraId="3FF153AC" w14:textId="77777777" w:rsidR="003D5F45" w:rsidRPr="003D5F45" w:rsidRDefault="003D5F45">
            <w:pPr>
              <w:jc w:val="right"/>
              <w:rPr>
                <w:color w:val="000000"/>
                <w:sz w:val="22"/>
                <w:szCs w:val="22"/>
              </w:rPr>
            </w:pPr>
            <w:r w:rsidRPr="003D5F45">
              <w:rPr>
                <w:color w:val="000000"/>
                <w:sz w:val="22"/>
                <w:szCs w:val="22"/>
              </w:rPr>
              <w:t>21.474,32</w:t>
            </w:r>
          </w:p>
        </w:tc>
      </w:tr>
      <w:tr w:rsidR="003D5F45" w:rsidRPr="003D5F45" w14:paraId="53AB13B0" w14:textId="77777777" w:rsidTr="003D5F45">
        <w:trPr>
          <w:trHeight w:val="315"/>
        </w:trPr>
        <w:tc>
          <w:tcPr>
            <w:tcW w:w="1922" w:type="pct"/>
            <w:tcBorders>
              <w:top w:val="nil"/>
              <w:left w:val="single" w:sz="4" w:space="0" w:color="auto"/>
              <w:bottom w:val="single" w:sz="4" w:space="0" w:color="auto"/>
              <w:right w:val="single" w:sz="4" w:space="0" w:color="auto"/>
            </w:tcBorders>
            <w:shd w:val="clear" w:color="auto" w:fill="auto"/>
            <w:noWrap/>
            <w:vAlign w:val="center"/>
            <w:hideMark/>
          </w:tcPr>
          <w:p w14:paraId="7C72318D" w14:textId="77777777" w:rsidR="003D5F45" w:rsidRPr="003D5F45" w:rsidRDefault="003D5F45">
            <w:pPr>
              <w:rPr>
                <w:color w:val="000000"/>
                <w:sz w:val="22"/>
                <w:szCs w:val="22"/>
              </w:rPr>
            </w:pPr>
            <w:r w:rsidRPr="003D5F45">
              <w:rPr>
                <w:color w:val="000000"/>
                <w:sz w:val="22"/>
                <w:szCs w:val="22"/>
              </w:rPr>
              <w:t>Трупци класа II - ц.бор и др.</w:t>
            </w:r>
          </w:p>
        </w:tc>
        <w:tc>
          <w:tcPr>
            <w:tcW w:w="710" w:type="pct"/>
            <w:tcBorders>
              <w:top w:val="nil"/>
              <w:left w:val="nil"/>
              <w:bottom w:val="single" w:sz="4" w:space="0" w:color="auto"/>
              <w:right w:val="single" w:sz="4" w:space="0" w:color="auto"/>
            </w:tcBorders>
            <w:shd w:val="clear" w:color="auto" w:fill="auto"/>
            <w:noWrap/>
            <w:vAlign w:val="center"/>
            <w:hideMark/>
          </w:tcPr>
          <w:p w14:paraId="43E3DB18" w14:textId="77777777" w:rsidR="003D5F45" w:rsidRPr="003D5F45" w:rsidRDefault="003D5F45">
            <w:pPr>
              <w:jc w:val="right"/>
              <w:rPr>
                <w:color w:val="000000"/>
                <w:sz w:val="22"/>
                <w:szCs w:val="22"/>
              </w:rPr>
            </w:pPr>
            <w:r w:rsidRPr="003D5F45">
              <w:rPr>
                <w:color w:val="000000"/>
                <w:sz w:val="22"/>
                <w:szCs w:val="22"/>
              </w:rPr>
              <w:t>46,4</w:t>
            </w:r>
          </w:p>
        </w:tc>
        <w:tc>
          <w:tcPr>
            <w:tcW w:w="710" w:type="pct"/>
            <w:tcBorders>
              <w:top w:val="nil"/>
              <w:left w:val="nil"/>
              <w:bottom w:val="single" w:sz="4" w:space="0" w:color="auto"/>
              <w:right w:val="single" w:sz="4" w:space="0" w:color="auto"/>
            </w:tcBorders>
            <w:shd w:val="clear" w:color="auto" w:fill="auto"/>
            <w:noWrap/>
            <w:vAlign w:val="center"/>
            <w:hideMark/>
          </w:tcPr>
          <w:p w14:paraId="1758FEB7" w14:textId="77777777" w:rsidR="003D5F45" w:rsidRPr="003D5F45" w:rsidRDefault="003D5F45">
            <w:pPr>
              <w:jc w:val="right"/>
              <w:rPr>
                <w:color w:val="000000"/>
                <w:sz w:val="22"/>
                <w:szCs w:val="22"/>
              </w:rPr>
            </w:pPr>
            <w:r w:rsidRPr="003D5F45">
              <w:rPr>
                <w:color w:val="000000"/>
                <w:sz w:val="22"/>
                <w:szCs w:val="22"/>
              </w:rPr>
              <w:t>4,6</w:t>
            </w:r>
          </w:p>
        </w:tc>
        <w:tc>
          <w:tcPr>
            <w:tcW w:w="829" w:type="pct"/>
            <w:tcBorders>
              <w:top w:val="nil"/>
              <w:left w:val="nil"/>
              <w:bottom w:val="single" w:sz="4" w:space="0" w:color="auto"/>
              <w:right w:val="single" w:sz="4" w:space="0" w:color="auto"/>
            </w:tcBorders>
            <w:shd w:val="clear" w:color="auto" w:fill="auto"/>
            <w:noWrap/>
            <w:vAlign w:val="center"/>
            <w:hideMark/>
          </w:tcPr>
          <w:p w14:paraId="4C306189" w14:textId="77777777" w:rsidR="003D5F45" w:rsidRPr="003D5F45" w:rsidRDefault="003D5F45">
            <w:pPr>
              <w:jc w:val="right"/>
              <w:rPr>
                <w:color w:val="000000"/>
                <w:sz w:val="22"/>
                <w:szCs w:val="22"/>
              </w:rPr>
            </w:pPr>
            <w:r w:rsidRPr="003D5F45">
              <w:rPr>
                <w:color w:val="000000"/>
                <w:sz w:val="22"/>
                <w:szCs w:val="22"/>
              </w:rPr>
              <w:t>4.985,00</w:t>
            </w:r>
          </w:p>
        </w:tc>
        <w:tc>
          <w:tcPr>
            <w:tcW w:w="829" w:type="pct"/>
            <w:tcBorders>
              <w:top w:val="nil"/>
              <w:left w:val="nil"/>
              <w:bottom w:val="single" w:sz="4" w:space="0" w:color="auto"/>
              <w:right w:val="single" w:sz="4" w:space="0" w:color="auto"/>
            </w:tcBorders>
            <w:shd w:val="clear" w:color="auto" w:fill="auto"/>
            <w:noWrap/>
            <w:vAlign w:val="center"/>
            <w:hideMark/>
          </w:tcPr>
          <w:p w14:paraId="771AA14E" w14:textId="77777777" w:rsidR="003D5F45" w:rsidRPr="003D5F45" w:rsidRDefault="003D5F45">
            <w:pPr>
              <w:jc w:val="right"/>
              <w:rPr>
                <w:color w:val="000000"/>
                <w:sz w:val="22"/>
                <w:szCs w:val="22"/>
              </w:rPr>
            </w:pPr>
            <w:r w:rsidRPr="003D5F45">
              <w:rPr>
                <w:color w:val="000000"/>
                <w:sz w:val="22"/>
                <w:szCs w:val="22"/>
              </w:rPr>
              <w:t>23.126,61</w:t>
            </w:r>
          </w:p>
        </w:tc>
      </w:tr>
      <w:tr w:rsidR="003D5F45" w:rsidRPr="003D5F45" w14:paraId="2D589524" w14:textId="77777777" w:rsidTr="003D5F45">
        <w:trPr>
          <w:trHeight w:val="315"/>
        </w:trPr>
        <w:tc>
          <w:tcPr>
            <w:tcW w:w="1922" w:type="pct"/>
            <w:tcBorders>
              <w:top w:val="nil"/>
              <w:left w:val="single" w:sz="4" w:space="0" w:color="auto"/>
              <w:bottom w:val="single" w:sz="4" w:space="0" w:color="auto"/>
              <w:right w:val="single" w:sz="4" w:space="0" w:color="auto"/>
            </w:tcBorders>
            <w:shd w:val="clear" w:color="auto" w:fill="auto"/>
            <w:noWrap/>
            <w:vAlign w:val="center"/>
            <w:hideMark/>
          </w:tcPr>
          <w:p w14:paraId="651F2592" w14:textId="77777777" w:rsidR="003D5F45" w:rsidRPr="003D5F45" w:rsidRDefault="003D5F45">
            <w:pPr>
              <w:rPr>
                <w:color w:val="000000"/>
                <w:sz w:val="22"/>
                <w:szCs w:val="22"/>
              </w:rPr>
            </w:pPr>
            <w:r w:rsidRPr="003D5F45">
              <w:rPr>
                <w:color w:val="000000"/>
                <w:sz w:val="22"/>
                <w:szCs w:val="22"/>
              </w:rPr>
              <w:t>Трупци класа III - ц.бор и др.</w:t>
            </w:r>
          </w:p>
        </w:tc>
        <w:tc>
          <w:tcPr>
            <w:tcW w:w="710" w:type="pct"/>
            <w:tcBorders>
              <w:top w:val="nil"/>
              <w:left w:val="nil"/>
              <w:bottom w:val="single" w:sz="4" w:space="0" w:color="auto"/>
              <w:right w:val="single" w:sz="4" w:space="0" w:color="auto"/>
            </w:tcBorders>
            <w:shd w:val="clear" w:color="auto" w:fill="auto"/>
            <w:noWrap/>
            <w:vAlign w:val="center"/>
            <w:hideMark/>
          </w:tcPr>
          <w:p w14:paraId="76F13BAF" w14:textId="77777777" w:rsidR="003D5F45" w:rsidRPr="003D5F45" w:rsidRDefault="003D5F45">
            <w:pPr>
              <w:jc w:val="right"/>
              <w:rPr>
                <w:color w:val="000000"/>
                <w:sz w:val="22"/>
                <w:szCs w:val="22"/>
              </w:rPr>
            </w:pPr>
            <w:r w:rsidRPr="003D5F45">
              <w:rPr>
                <w:color w:val="000000"/>
                <w:sz w:val="22"/>
                <w:szCs w:val="22"/>
              </w:rPr>
              <w:t>52,4</w:t>
            </w:r>
          </w:p>
        </w:tc>
        <w:tc>
          <w:tcPr>
            <w:tcW w:w="710" w:type="pct"/>
            <w:tcBorders>
              <w:top w:val="nil"/>
              <w:left w:val="nil"/>
              <w:bottom w:val="single" w:sz="4" w:space="0" w:color="auto"/>
              <w:right w:val="single" w:sz="4" w:space="0" w:color="auto"/>
            </w:tcBorders>
            <w:shd w:val="clear" w:color="auto" w:fill="auto"/>
            <w:noWrap/>
            <w:vAlign w:val="center"/>
            <w:hideMark/>
          </w:tcPr>
          <w:p w14:paraId="1F8BAD20" w14:textId="77777777" w:rsidR="003D5F45" w:rsidRPr="003D5F45" w:rsidRDefault="003D5F45">
            <w:pPr>
              <w:jc w:val="right"/>
              <w:rPr>
                <w:color w:val="000000"/>
                <w:sz w:val="22"/>
                <w:szCs w:val="22"/>
              </w:rPr>
            </w:pPr>
            <w:r w:rsidRPr="003D5F45">
              <w:rPr>
                <w:color w:val="000000"/>
                <w:sz w:val="22"/>
                <w:szCs w:val="22"/>
              </w:rPr>
              <w:t>5,2</w:t>
            </w:r>
          </w:p>
        </w:tc>
        <w:tc>
          <w:tcPr>
            <w:tcW w:w="829" w:type="pct"/>
            <w:tcBorders>
              <w:top w:val="nil"/>
              <w:left w:val="nil"/>
              <w:bottom w:val="single" w:sz="4" w:space="0" w:color="auto"/>
              <w:right w:val="single" w:sz="4" w:space="0" w:color="auto"/>
            </w:tcBorders>
            <w:shd w:val="clear" w:color="auto" w:fill="auto"/>
            <w:noWrap/>
            <w:vAlign w:val="center"/>
            <w:hideMark/>
          </w:tcPr>
          <w:p w14:paraId="4C7D648A" w14:textId="77777777" w:rsidR="003D5F45" w:rsidRPr="003D5F45" w:rsidRDefault="003D5F45">
            <w:pPr>
              <w:jc w:val="right"/>
              <w:rPr>
                <w:color w:val="000000"/>
                <w:sz w:val="22"/>
                <w:szCs w:val="22"/>
              </w:rPr>
            </w:pPr>
            <w:r w:rsidRPr="003D5F45">
              <w:rPr>
                <w:color w:val="000000"/>
                <w:sz w:val="22"/>
                <w:szCs w:val="22"/>
              </w:rPr>
              <w:t>3.242,00</w:t>
            </w:r>
          </w:p>
        </w:tc>
        <w:tc>
          <w:tcPr>
            <w:tcW w:w="829" w:type="pct"/>
            <w:tcBorders>
              <w:top w:val="nil"/>
              <w:left w:val="nil"/>
              <w:bottom w:val="single" w:sz="4" w:space="0" w:color="auto"/>
              <w:right w:val="single" w:sz="4" w:space="0" w:color="auto"/>
            </w:tcBorders>
            <w:shd w:val="clear" w:color="auto" w:fill="auto"/>
            <w:noWrap/>
            <w:vAlign w:val="center"/>
            <w:hideMark/>
          </w:tcPr>
          <w:p w14:paraId="0186D9A7" w14:textId="77777777" w:rsidR="003D5F45" w:rsidRPr="003D5F45" w:rsidRDefault="003D5F45">
            <w:pPr>
              <w:jc w:val="right"/>
              <w:rPr>
                <w:color w:val="000000"/>
                <w:sz w:val="22"/>
                <w:szCs w:val="22"/>
              </w:rPr>
            </w:pPr>
            <w:r w:rsidRPr="003D5F45">
              <w:rPr>
                <w:color w:val="000000"/>
                <w:sz w:val="22"/>
                <w:szCs w:val="22"/>
              </w:rPr>
              <w:t>16.975,18</w:t>
            </w:r>
          </w:p>
        </w:tc>
      </w:tr>
      <w:tr w:rsidR="003D5F45" w:rsidRPr="003D5F45" w14:paraId="19936A76" w14:textId="77777777" w:rsidTr="003D5F45">
        <w:trPr>
          <w:trHeight w:val="315"/>
        </w:trPr>
        <w:tc>
          <w:tcPr>
            <w:tcW w:w="1922" w:type="pct"/>
            <w:tcBorders>
              <w:top w:val="nil"/>
              <w:left w:val="single" w:sz="4" w:space="0" w:color="auto"/>
              <w:bottom w:val="single" w:sz="4" w:space="0" w:color="auto"/>
              <w:right w:val="single" w:sz="4" w:space="0" w:color="auto"/>
            </w:tcBorders>
            <w:shd w:val="clear" w:color="auto" w:fill="auto"/>
            <w:noWrap/>
            <w:vAlign w:val="center"/>
            <w:hideMark/>
          </w:tcPr>
          <w:p w14:paraId="3A5E45C5" w14:textId="77777777" w:rsidR="003D5F45" w:rsidRPr="003D5F45" w:rsidRDefault="003D5F45">
            <w:pPr>
              <w:rPr>
                <w:color w:val="000000"/>
                <w:sz w:val="22"/>
                <w:szCs w:val="22"/>
              </w:rPr>
            </w:pPr>
            <w:r w:rsidRPr="003D5F45">
              <w:rPr>
                <w:color w:val="000000"/>
                <w:sz w:val="22"/>
                <w:szCs w:val="22"/>
              </w:rPr>
              <w:t>Трупци класа I - топола и врба</w:t>
            </w:r>
          </w:p>
        </w:tc>
        <w:tc>
          <w:tcPr>
            <w:tcW w:w="710" w:type="pct"/>
            <w:tcBorders>
              <w:top w:val="nil"/>
              <w:left w:val="nil"/>
              <w:bottom w:val="single" w:sz="4" w:space="0" w:color="auto"/>
              <w:right w:val="single" w:sz="4" w:space="0" w:color="auto"/>
            </w:tcBorders>
            <w:shd w:val="clear" w:color="auto" w:fill="auto"/>
            <w:noWrap/>
            <w:vAlign w:val="center"/>
            <w:hideMark/>
          </w:tcPr>
          <w:p w14:paraId="4DA764AE" w14:textId="77777777" w:rsidR="003D5F45" w:rsidRPr="003D5F45" w:rsidRDefault="003D5F45">
            <w:pPr>
              <w:jc w:val="right"/>
              <w:rPr>
                <w:color w:val="000000"/>
                <w:sz w:val="22"/>
                <w:szCs w:val="22"/>
              </w:rPr>
            </w:pPr>
            <w:r w:rsidRPr="003D5F45">
              <w:rPr>
                <w:color w:val="000000"/>
                <w:sz w:val="22"/>
                <w:szCs w:val="22"/>
              </w:rPr>
              <w:t>17,2</w:t>
            </w:r>
          </w:p>
        </w:tc>
        <w:tc>
          <w:tcPr>
            <w:tcW w:w="710" w:type="pct"/>
            <w:tcBorders>
              <w:top w:val="nil"/>
              <w:left w:val="nil"/>
              <w:bottom w:val="single" w:sz="4" w:space="0" w:color="auto"/>
              <w:right w:val="single" w:sz="4" w:space="0" w:color="auto"/>
            </w:tcBorders>
            <w:shd w:val="clear" w:color="auto" w:fill="auto"/>
            <w:noWrap/>
            <w:vAlign w:val="center"/>
            <w:hideMark/>
          </w:tcPr>
          <w:p w14:paraId="29CE3BBB" w14:textId="77777777" w:rsidR="003D5F45" w:rsidRPr="003D5F45" w:rsidRDefault="003D5F45">
            <w:pPr>
              <w:jc w:val="right"/>
              <w:rPr>
                <w:color w:val="000000"/>
                <w:sz w:val="22"/>
                <w:szCs w:val="22"/>
              </w:rPr>
            </w:pPr>
            <w:r w:rsidRPr="003D5F45">
              <w:rPr>
                <w:color w:val="000000"/>
                <w:sz w:val="22"/>
                <w:szCs w:val="22"/>
              </w:rPr>
              <w:t>1,7</w:t>
            </w:r>
          </w:p>
        </w:tc>
        <w:tc>
          <w:tcPr>
            <w:tcW w:w="829" w:type="pct"/>
            <w:tcBorders>
              <w:top w:val="nil"/>
              <w:left w:val="nil"/>
              <w:bottom w:val="single" w:sz="4" w:space="0" w:color="auto"/>
              <w:right w:val="single" w:sz="4" w:space="0" w:color="auto"/>
            </w:tcBorders>
            <w:shd w:val="clear" w:color="auto" w:fill="auto"/>
            <w:noWrap/>
            <w:vAlign w:val="center"/>
            <w:hideMark/>
          </w:tcPr>
          <w:p w14:paraId="67D64A93" w14:textId="77777777" w:rsidR="003D5F45" w:rsidRPr="003D5F45" w:rsidRDefault="003D5F45">
            <w:pPr>
              <w:jc w:val="right"/>
              <w:rPr>
                <w:color w:val="000000"/>
                <w:sz w:val="22"/>
                <w:szCs w:val="22"/>
              </w:rPr>
            </w:pPr>
            <w:r w:rsidRPr="003D5F45">
              <w:rPr>
                <w:color w:val="000000"/>
                <w:sz w:val="22"/>
                <w:szCs w:val="22"/>
              </w:rPr>
              <w:t>2.727,00</w:t>
            </w:r>
          </w:p>
        </w:tc>
        <w:tc>
          <w:tcPr>
            <w:tcW w:w="829" w:type="pct"/>
            <w:tcBorders>
              <w:top w:val="nil"/>
              <w:left w:val="nil"/>
              <w:bottom w:val="single" w:sz="4" w:space="0" w:color="auto"/>
              <w:right w:val="single" w:sz="4" w:space="0" w:color="auto"/>
            </w:tcBorders>
            <w:shd w:val="clear" w:color="auto" w:fill="auto"/>
            <w:noWrap/>
            <w:vAlign w:val="center"/>
            <w:hideMark/>
          </w:tcPr>
          <w:p w14:paraId="22F7DAD9" w14:textId="77777777" w:rsidR="003D5F45" w:rsidRPr="003D5F45" w:rsidRDefault="003D5F45">
            <w:pPr>
              <w:jc w:val="right"/>
              <w:rPr>
                <w:color w:val="000000"/>
                <w:sz w:val="22"/>
                <w:szCs w:val="22"/>
              </w:rPr>
            </w:pPr>
            <w:r w:rsidRPr="003D5F45">
              <w:rPr>
                <w:color w:val="000000"/>
                <w:sz w:val="22"/>
                <w:szCs w:val="22"/>
              </w:rPr>
              <w:t>4.697,98</w:t>
            </w:r>
          </w:p>
        </w:tc>
      </w:tr>
      <w:tr w:rsidR="003D5F45" w:rsidRPr="003D5F45" w14:paraId="7359EE0C" w14:textId="77777777" w:rsidTr="003D5F45">
        <w:trPr>
          <w:trHeight w:val="315"/>
        </w:trPr>
        <w:tc>
          <w:tcPr>
            <w:tcW w:w="1922" w:type="pct"/>
            <w:tcBorders>
              <w:top w:val="nil"/>
              <w:left w:val="single" w:sz="4" w:space="0" w:color="auto"/>
              <w:bottom w:val="single" w:sz="4" w:space="0" w:color="auto"/>
              <w:right w:val="single" w:sz="4" w:space="0" w:color="auto"/>
            </w:tcBorders>
            <w:shd w:val="clear" w:color="auto" w:fill="auto"/>
            <w:noWrap/>
            <w:vAlign w:val="center"/>
            <w:hideMark/>
          </w:tcPr>
          <w:p w14:paraId="4767EA1D" w14:textId="77777777" w:rsidR="003D5F45" w:rsidRPr="003D5F45" w:rsidRDefault="003D5F45">
            <w:pPr>
              <w:rPr>
                <w:color w:val="000000"/>
                <w:sz w:val="22"/>
                <w:szCs w:val="22"/>
              </w:rPr>
            </w:pPr>
            <w:r w:rsidRPr="003D5F45">
              <w:rPr>
                <w:color w:val="000000"/>
                <w:sz w:val="22"/>
                <w:szCs w:val="22"/>
              </w:rPr>
              <w:t>Трупци класа II - топола и врба</w:t>
            </w:r>
          </w:p>
        </w:tc>
        <w:tc>
          <w:tcPr>
            <w:tcW w:w="710" w:type="pct"/>
            <w:tcBorders>
              <w:top w:val="nil"/>
              <w:left w:val="nil"/>
              <w:bottom w:val="single" w:sz="4" w:space="0" w:color="auto"/>
              <w:right w:val="single" w:sz="4" w:space="0" w:color="auto"/>
            </w:tcBorders>
            <w:shd w:val="clear" w:color="auto" w:fill="auto"/>
            <w:noWrap/>
            <w:vAlign w:val="center"/>
            <w:hideMark/>
          </w:tcPr>
          <w:p w14:paraId="788D2BAE" w14:textId="77777777" w:rsidR="003D5F45" w:rsidRPr="003D5F45" w:rsidRDefault="003D5F45">
            <w:pPr>
              <w:jc w:val="right"/>
              <w:rPr>
                <w:color w:val="000000"/>
                <w:sz w:val="22"/>
                <w:szCs w:val="22"/>
              </w:rPr>
            </w:pPr>
            <w:r w:rsidRPr="003D5F45">
              <w:rPr>
                <w:color w:val="000000"/>
                <w:sz w:val="22"/>
                <w:szCs w:val="22"/>
              </w:rPr>
              <w:t>15,9</w:t>
            </w:r>
          </w:p>
        </w:tc>
        <w:tc>
          <w:tcPr>
            <w:tcW w:w="710" w:type="pct"/>
            <w:tcBorders>
              <w:top w:val="nil"/>
              <w:left w:val="nil"/>
              <w:bottom w:val="single" w:sz="4" w:space="0" w:color="auto"/>
              <w:right w:val="single" w:sz="4" w:space="0" w:color="auto"/>
            </w:tcBorders>
            <w:shd w:val="clear" w:color="auto" w:fill="auto"/>
            <w:noWrap/>
            <w:vAlign w:val="center"/>
            <w:hideMark/>
          </w:tcPr>
          <w:p w14:paraId="5AD1A78C" w14:textId="77777777" w:rsidR="003D5F45" w:rsidRPr="003D5F45" w:rsidRDefault="003D5F45">
            <w:pPr>
              <w:jc w:val="right"/>
              <w:rPr>
                <w:color w:val="000000"/>
                <w:sz w:val="22"/>
                <w:szCs w:val="22"/>
              </w:rPr>
            </w:pPr>
            <w:r w:rsidRPr="003D5F45">
              <w:rPr>
                <w:color w:val="000000"/>
                <w:sz w:val="22"/>
                <w:szCs w:val="22"/>
              </w:rPr>
              <w:t>1,6</w:t>
            </w:r>
          </w:p>
        </w:tc>
        <w:tc>
          <w:tcPr>
            <w:tcW w:w="829" w:type="pct"/>
            <w:tcBorders>
              <w:top w:val="nil"/>
              <w:left w:val="nil"/>
              <w:bottom w:val="single" w:sz="4" w:space="0" w:color="auto"/>
              <w:right w:val="single" w:sz="4" w:space="0" w:color="auto"/>
            </w:tcBorders>
            <w:shd w:val="clear" w:color="auto" w:fill="auto"/>
            <w:noWrap/>
            <w:vAlign w:val="center"/>
            <w:hideMark/>
          </w:tcPr>
          <w:p w14:paraId="38159115" w14:textId="77777777" w:rsidR="003D5F45" w:rsidRPr="003D5F45" w:rsidRDefault="003D5F45">
            <w:pPr>
              <w:jc w:val="right"/>
              <w:rPr>
                <w:color w:val="000000"/>
                <w:sz w:val="22"/>
                <w:szCs w:val="22"/>
              </w:rPr>
            </w:pPr>
            <w:r w:rsidRPr="003D5F45">
              <w:rPr>
                <w:color w:val="000000"/>
                <w:sz w:val="22"/>
                <w:szCs w:val="22"/>
              </w:rPr>
              <w:t>2.014,00</w:t>
            </w:r>
          </w:p>
        </w:tc>
        <w:tc>
          <w:tcPr>
            <w:tcW w:w="829" w:type="pct"/>
            <w:tcBorders>
              <w:top w:val="nil"/>
              <w:left w:val="nil"/>
              <w:bottom w:val="single" w:sz="4" w:space="0" w:color="auto"/>
              <w:right w:val="single" w:sz="4" w:space="0" w:color="auto"/>
            </w:tcBorders>
            <w:shd w:val="clear" w:color="auto" w:fill="auto"/>
            <w:noWrap/>
            <w:vAlign w:val="center"/>
            <w:hideMark/>
          </w:tcPr>
          <w:p w14:paraId="2E6BA9B2" w14:textId="77777777" w:rsidR="003D5F45" w:rsidRPr="003D5F45" w:rsidRDefault="003D5F45">
            <w:pPr>
              <w:jc w:val="right"/>
              <w:rPr>
                <w:color w:val="000000"/>
                <w:sz w:val="22"/>
                <w:szCs w:val="22"/>
              </w:rPr>
            </w:pPr>
            <w:r w:rsidRPr="003D5F45">
              <w:rPr>
                <w:color w:val="000000"/>
                <w:sz w:val="22"/>
                <w:szCs w:val="22"/>
              </w:rPr>
              <w:t>3.193,92</w:t>
            </w:r>
          </w:p>
        </w:tc>
      </w:tr>
      <w:tr w:rsidR="003D5F45" w:rsidRPr="003D5F45" w14:paraId="7DBD3CF6" w14:textId="77777777" w:rsidTr="003D5F45">
        <w:trPr>
          <w:trHeight w:val="315"/>
        </w:trPr>
        <w:tc>
          <w:tcPr>
            <w:tcW w:w="1922" w:type="pct"/>
            <w:tcBorders>
              <w:top w:val="nil"/>
              <w:left w:val="single" w:sz="4" w:space="0" w:color="auto"/>
              <w:bottom w:val="single" w:sz="4" w:space="0" w:color="auto"/>
              <w:right w:val="single" w:sz="4" w:space="0" w:color="auto"/>
            </w:tcBorders>
            <w:shd w:val="clear" w:color="auto" w:fill="auto"/>
            <w:noWrap/>
            <w:vAlign w:val="center"/>
            <w:hideMark/>
          </w:tcPr>
          <w:p w14:paraId="5C0E4123" w14:textId="77777777" w:rsidR="003D5F45" w:rsidRPr="003D5F45" w:rsidRDefault="003D5F45">
            <w:pPr>
              <w:rPr>
                <w:color w:val="000000"/>
                <w:sz w:val="22"/>
                <w:szCs w:val="22"/>
              </w:rPr>
            </w:pPr>
            <w:r w:rsidRPr="003D5F45">
              <w:rPr>
                <w:color w:val="000000"/>
                <w:sz w:val="22"/>
                <w:szCs w:val="22"/>
              </w:rPr>
              <w:t>Трупци класа I - липа и јоха</w:t>
            </w:r>
          </w:p>
        </w:tc>
        <w:tc>
          <w:tcPr>
            <w:tcW w:w="710" w:type="pct"/>
            <w:tcBorders>
              <w:top w:val="nil"/>
              <w:left w:val="nil"/>
              <w:bottom w:val="single" w:sz="4" w:space="0" w:color="auto"/>
              <w:right w:val="single" w:sz="4" w:space="0" w:color="auto"/>
            </w:tcBorders>
            <w:shd w:val="clear" w:color="auto" w:fill="auto"/>
            <w:noWrap/>
            <w:vAlign w:val="center"/>
            <w:hideMark/>
          </w:tcPr>
          <w:p w14:paraId="29E5C271" w14:textId="77777777" w:rsidR="003D5F45" w:rsidRPr="003D5F45" w:rsidRDefault="003D5F45">
            <w:pPr>
              <w:jc w:val="right"/>
              <w:rPr>
                <w:color w:val="000000"/>
                <w:sz w:val="22"/>
                <w:szCs w:val="22"/>
              </w:rPr>
            </w:pPr>
            <w:r w:rsidRPr="003D5F45">
              <w:rPr>
                <w:color w:val="000000"/>
                <w:sz w:val="22"/>
                <w:szCs w:val="22"/>
              </w:rPr>
              <w:t>0,3</w:t>
            </w:r>
          </w:p>
        </w:tc>
        <w:tc>
          <w:tcPr>
            <w:tcW w:w="710" w:type="pct"/>
            <w:tcBorders>
              <w:top w:val="nil"/>
              <w:left w:val="nil"/>
              <w:bottom w:val="single" w:sz="4" w:space="0" w:color="auto"/>
              <w:right w:val="single" w:sz="4" w:space="0" w:color="auto"/>
            </w:tcBorders>
            <w:shd w:val="clear" w:color="auto" w:fill="auto"/>
            <w:noWrap/>
            <w:vAlign w:val="center"/>
            <w:hideMark/>
          </w:tcPr>
          <w:p w14:paraId="6E614403" w14:textId="77777777" w:rsidR="003D5F45" w:rsidRPr="003D5F45" w:rsidRDefault="003D5F45">
            <w:pPr>
              <w:jc w:val="right"/>
              <w:rPr>
                <w:color w:val="000000"/>
                <w:sz w:val="22"/>
                <w:szCs w:val="22"/>
              </w:rPr>
            </w:pPr>
            <w:r w:rsidRPr="003D5F45">
              <w:rPr>
                <w:color w:val="000000"/>
                <w:sz w:val="22"/>
                <w:szCs w:val="22"/>
              </w:rPr>
              <w:t>0,0</w:t>
            </w:r>
          </w:p>
        </w:tc>
        <w:tc>
          <w:tcPr>
            <w:tcW w:w="829" w:type="pct"/>
            <w:tcBorders>
              <w:top w:val="nil"/>
              <w:left w:val="nil"/>
              <w:bottom w:val="single" w:sz="4" w:space="0" w:color="auto"/>
              <w:right w:val="single" w:sz="4" w:space="0" w:color="auto"/>
            </w:tcBorders>
            <w:shd w:val="clear" w:color="auto" w:fill="auto"/>
            <w:noWrap/>
            <w:vAlign w:val="center"/>
            <w:hideMark/>
          </w:tcPr>
          <w:p w14:paraId="247B1490" w14:textId="77777777" w:rsidR="003D5F45" w:rsidRPr="003D5F45" w:rsidRDefault="003D5F45">
            <w:pPr>
              <w:jc w:val="right"/>
              <w:rPr>
                <w:color w:val="000000"/>
                <w:sz w:val="22"/>
                <w:szCs w:val="22"/>
              </w:rPr>
            </w:pPr>
            <w:r w:rsidRPr="003D5F45">
              <w:rPr>
                <w:color w:val="000000"/>
                <w:sz w:val="22"/>
                <w:szCs w:val="22"/>
              </w:rPr>
              <w:t>6.673,00</w:t>
            </w:r>
          </w:p>
        </w:tc>
        <w:tc>
          <w:tcPr>
            <w:tcW w:w="829" w:type="pct"/>
            <w:tcBorders>
              <w:top w:val="nil"/>
              <w:left w:val="nil"/>
              <w:bottom w:val="single" w:sz="4" w:space="0" w:color="auto"/>
              <w:right w:val="single" w:sz="4" w:space="0" w:color="auto"/>
            </w:tcBorders>
            <w:shd w:val="clear" w:color="auto" w:fill="auto"/>
            <w:noWrap/>
            <w:vAlign w:val="center"/>
            <w:hideMark/>
          </w:tcPr>
          <w:p w14:paraId="20D09A54" w14:textId="77777777" w:rsidR="003D5F45" w:rsidRPr="003D5F45" w:rsidRDefault="003D5F45">
            <w:pPr>
              <w:jc w:val="right"/>
              <w:rPr>
                <w:color w:val="000000"/>
                <w:sz w:val="22"/>
                <w:szCs w:val="22"/>
              </w:rPr>
            </w:pPr>
            <w:r w:rsidRPr="003D5F45">
              <w:rPr>
                <w:color w:val="000000"/>
                <w:sz w:val="22"/>
                <w:szCs w:val="22"/>
              </w:rPr>
              <w:t>185,54</w:t>
            </w:r>
          </w:p>
        </w:tc>
      </w:tr>
      <w:tr w:rsidR="003D5F45" w:rsidRPr="003D5F45" w14:paraId="0DB0DD6E" w14:textId="77777777" w:rsidTr="003D5F45">
        <w:trPr>
          <w:trHeight w:val="315"/>
        </w:trPr>
        <w:tc>
          <w:tcPr>
            <w:tcW w:w="1922" w:type="pct"/>
            <w:tcBorders>
              <w:top w:val="nil"/>
              <w:left w:val="single" w:sz="4" w:space="0" w:color="auto"/>
              <w:bottom w:val="single" w:sz="4" w:space="0" w:color="auto"/>
              <w:right w:val="single" w:sz="4" w:space="0" w:color="auto"/>
            </w:tcBorders>
            <w:shd w:val="clear" w:color="auto" w:fill="auto"/>
            <w:noWrap/>
            <w:vAlign w:val="center"/>
            <w:hideMark/>
          </w:tcPr>
          <w:p w14:paraId="5FD8AF43" w14:textId="77777777" w:rsidR="003D5F45" w:rsidRPr="003D5F45" w:rsidRDefault="003D5F45">
            <w:pPr>
              <w:rPr>
                <w:color w:val="000000"/>
                <w:sz w:val="22"/>
                <w:szCs w:val="22"/>
              </w:rPr>
            </w:pPr>
            <w:r w:rsidRPr="003D5F45">
              <w:rPr>
                <w:color w:val="000000"/>
                <w:sz w:val="22"/>
                <w:szCs w:val="22"/>
              </w:rPr>
              <w:t>Трупци класа II - липа и јоха</w:t>
            </w:r>
          </w:p>
        </w:tc>
        <w:tc>
          <w:tcPr>
            <w:tcW w:w="710" w:type="pct"/>
            <w:tcBorders>
              <w:top w:val="nil"/>
              <w:left w:val="nil"/>
              <w:bottom w:val="single" w:sz="4" w:space="0" w:color="auto"/>
              <w:right w:val="single" w:sz="4" w:space="0" w:color="auto"/>
            </w:tcBorders>
            <w:shd w:val="clear" w:color="auto" w:fill="auto"/>
            <w:noWrap/>
            <w:vAlign w:val="center"/>
            <w:hideMark/>
          </w:tcPr>
          <w:p w14:paraId="16C88DF6" w14:textId="77777777" w:rsidR="003D5F45" w:rsidRPr="003D5F45" w:rsidRDefault="003D5F45">
            <w:pPr>
              <w:jc w:val="right"/>
              <w:rPr>
                <w:color w:val="000000"/>
                <w:sz w:val="22"/>
                <w:szCs w:val="22"/>
              </w:rPr>
            </w:pPr>
            <w:r w:rsidRPr="003D5F45">
              <w:rPr>
                <w:color w:val="000000"/>
                <w:sz w:val="22"/>
                <w:szCs w:val="22"/>
              </w:rPr>
              <w:t>1,1</w:t>
            </w:r>
          </w:p>
        </w:tc>
        <w:tc>
          <w:tcPr>
            <w:tcW w:w="710" w:type="pct"/>
            <w:tcBorders>
              <w:top w:val="nil"/>
              <w:left w:val="nil"/>
              <w:bottom w:val="single" w:sz="4" w:space="0" w:color="auto"/>
              <w:right w:val="single" w:sz="4" w:space="0" w:color="auto"/>
            </w:tcBorders>
            <w:shd w:val="clear" w:color="auto" w:fill="auto"/>
            <w:noWrap/>
            <w:vAlign w:val="center"/>
            <w:hideMark/>
          </w:tcPr>
          <w:p w14:paraId="26FACA12" w14:textId="77777777" w:rsidR="003D5F45" w:rsidRPr="003D5F45" w:rsidRDefault="003D5F45">
            <w:pPr>
              <w:jc w:val="right"/>
              <w:rPr>
                <w:color w:val="000000"/>
                <w:sz w:val="22"/>
                <w:szCs w:val="22"/>
              </w:rPr>
            </w:pPr>
            <w:r w:rsidRPr="003D5F45">
              <w:rPr>
                <w:color w:val="000000"/>
                <w:sz w:val="22"/>
                <w:szCs w:val="22"/>
              </w:rPr>
              <w:t>0,1</w:t>
            </w:r>
          </w:p>
        </w:tc>
        <w:tc>
          <w:tcPr>
            <w:tcW w:w="829" w:type="pct"/>
            <w:tcBorders>
              <w:top w:val="nil"/>
              <w:left w:val="nil"/>
              <w:bottom w:val="single" w:sz="4" w:space="0" w:color="auto"/>
              <w:right w:val="single" w:sz="4" w:space="0" w:color="auto"/>
            </w:tcBorders>
            <w:shd w:val="clear" w:color="auto" w:fill="auto"/>
            <w:noWrap/>
            <w:vAlign w:val="center"/>
            <w:hideMark/>
          </w:tcPr>
          <w:p w14:paraId="7E26D4C0" w14:textId="77777777" w:rsidR="003D5F45" w:rsidRPr="003D5F45" w:rsidRDefault="003D5F45">
            <w:pPr>
              <w:jc w:val="right"/>
              <w:rPr>
                <w:color w:val="000000"/>
                <w:sz w:val="22"/>
                <w:szCs w:val="22"/>
              </w:rPr>
            </w:pPr>
            <w:r w:rsidRPr="003D5F45">
              <w:rPr>
                <w:color w:val="000000"/>
                <w:sz w:val="22"/>
                <w:szCs w:val="22"/>
              </w:rPr>
              <w:t>5.051,00</w:t>
            </w:r>
          </w:p>
        </w:tc>
        <w:tc>
          <w:tcPr>
            <w:tcW w:w="829" w:type="pct"/>
            <w:tcBorders>
              <w:top w:val="nil"/>
              <w:left w:val="nil"/>
              <w:bottom w:val="single" w:sz="4" w:space="0" w:color="auto"/>
              <w:right w:val="single" w:sz="4" w:space="0" w:color="auto"/>
            </w:tcBorders>
            <w:shd w:val="clear" w:color="auto" w:fill="auto"/>
            <w:noWrap/>
            <w:vAlign w:val="center"/>
            <w:hideMark/>
          </w:tcPr>
          <w:p w14:paraId="32BCBD24" w14:textId="77777777" w:rsidR="003D5F45" w:rsidRPr="003D5F45" w:rsidRDefault="003D5F45">
            <w:pPr>
              <w:jc w:val="right"/>
              <w:rPr>
                <w:color w:val="000000"/>
                <w:sz w:val="22"/>
                <w:szCs w:val="22"/>
              </w:rPr>
            </w:pPr>
            <w:r w:rsidRPr="003D5F45">
              <w:rPr>
                <w:color w:val="000000"/>
                <w:sz w:val="22"/>
                <w:szCs w:val="22"/>
              </w:rPr>
              <w:t>561,77</w:t>
            </w:r>
          </w:p>
        </w:tc>
      </w:tr>
      <w:tr w:rsidR="003D5F45" w:rsidRPr="003D5F45" w14:paraId="33B900DE" w14:textId="77777777" w:rsidTr="003D5F45">
        <w:trPr>
          <w:trHeight w:val="315"/>
        </w:trPr>
        <w:tc>
          <w:tcPr>
            <w:tcW w:w="1922" w:type="pct"/>
            <w:tcBorders>
              <w:top w:val="nil"/>
              <w:left w:val="single" w:sz="4" w:space="0" w:color="auto"/>
              <w:bottom w:val="single" w:sz="4" w:space="0" w:color="auto"/>
              <w:right w:val="single" w:sz="4" w:space="0" w:color="auto"/>
            </w:tcBorders>
            <w:shd w:val="clear" w:color="auto" w:fill="auto"/>
            <w:noWrap/>
            <w:vAlign w:val="center"/>
            <w:hideMark/>
          </w:tcPr>
          <w:p w14:paraId="552B8626" w14:textId="77777777" w:rsidR="003D5F45" w:rsidRPr="003D5F45" w:rsidRDefault="003D5F45">
            <w:pPr>
              <w:rPr>
                <w:color w:val="000000"/>
                <w:sz w:val="22"/>
                <w:szCs w:val="22"/>
              </w:rPr>
            </w:pPr>
            <w:r w:rsidRPr="003D5F45">
              <w:rPr>
                <w:color w:val="000000"/>
                <w:sz w:val="22"/>
                <w:szCs w:val="22"/>
              </w:rPr>
              <w:t>Трупци класа F - граб</w:t>
            </w:r>
          </w:p>
        </w:tc>
        <w:tc>
          <w:tcPr>
            <w:tcW w:w="710" w:type="pct"/>
            <w:tcBorders>
              <w:top w:val="nil"/>
              <w:left w:val="nil"/>
              <w:bottom w:val="single" w:sz="4" w:space="0" w:color="auto"/>
              <w:right w:val="single" w:sz="4" w:space="0" w:color="auto"/>
            </w:tcBorders>
            <w:shd w:val="clear" w:color="auto" w:fill="auto"/>
            <w:noWrap/>
            <w:vAlign w:val="center"/>
            <w:hideMark/>
          </w:tcPr>
          <w:p w14:paraId="01C63AB2" w14:textId="77777777" w:rsidR="003D5F45" w:rsidRPr="003D5F45" w:rsidRDefault="003D5F45">
            <w:pPr>
              <w:jc w:val="right"/>
              <w:rPr>
                <w:color w:val="000000"/>
                <w:sz w:val="22"/>
                <w:szCs w:val="22"/>
              </w:rPr>
            </w:pPr>
            <w:r w:rsidRPr="003D5F45">
              <w:rPr>
                <w:color w:val="000000"/>
                <w:sz w:val="22"/>
                <w:szCs w:val="22"/>
              </w:rPr>
              <w:t>4,3</w:t>
            </w:r>
          </w:p>
        </w:tc>
        <w:tc>
          <w:tcPr>
            <w:tcW w:w="710" w:type="pct"/>
            <w:tcBorders>
              <w:top w:val="nil"/>
              <w:left w:val="nil"/>
              <w:bottom w:val="single" w:sz="4" w:space="0" w:color="auto"/>
              <w:right w:val="single" w:sz="4" w:space="0" w:color="auto"/>
            </w:tcBorders>
            <w:shd w:val="clear" w:color="auto" w:fill="auto"/>
            <w:noWrap/>
            <w:vAlign w:val="center"/>
            <w:hideMark/>
          </w:tcPr>
          <w:p w14:paraId="2CC67ECE" w14:textId="77777777" w:rsidR="003D5F45" w:rsidRPr="003D5F45" w:rsidRDefault="003D5F45">
            <w:pPr>
              <w:jc w:val="right"/>
              <w:rPr>
                <w:color w:val="000000"/>
                <w:sz w:val="22"/>
                <w:szCs w:val="22"/>
              </w:rPr>
            </w:pPr>
            <w:r w:rsidRPr="003D5F45">
              <w:rPr>
                <w:color w:val="000000"/>
                <w:sz w:val="22"/>
                <w:szCs w:val="22"/>
              </w:rPr>
              <w:t>0,4</w:t>
            </w:r>
          </w:p>
        </w:tc>
        <w:tc>
          <w:tcPr>
            <w:tcW w:w="829" w:type="pct"/>
            <w:tcBorders>
              <w:top w:val="nil"/>
              <w:left w:val="nil"/>
              <w:bottom w:val="single" w:sz="4" w:space="0" w:color="auto"/>
              <w:right w:val="single" w:sz="4" w:space="0" w:color="auto"/>
            </w:tcBorders>
            <w:shd w:val="clear" w:color="auto" w:fill="auto"/>
            <w:noWrap/>
            <w:vAlign w:val="center"/>
            <w:hideMark/>
          </w:tcPr>
          <w:p w14:paraId="55FB6AE5" w14:textId="77777777" w:rsidR="003D5F45" w:rsidRPr="003D5F45" w:rsidRDefault="003D5F45">
            <w:pPr>
              <w:jc w:val="right"/>
              <w:rPr>
                <w:color w:val="000000"/>
                <w:sz w:val="22"/>
                <w:szCs w:val="22"/>
              </w:rPr>
            </w:pPr>
            <w:r w:rsidRPr="003D5F45">
              <w:rPr>
                <w:color w:val="000000"/>
                <w:sz w:val="22"/>
                <w:szCs w:val="22"/>
              </w:rPr>
              <w:t>10.167,00</w:t>
            </w:r>
          </w:p>
        </w:tc>
        <w:tc>
          <w:tcPr>
            <w:tcW w:w="829" w:type="pct"/>
            <w:tcBorders>
              <w:top w:val="nil"/>
              <w:left w:val="nil"/>
              <w:bottom w:val="single" w:sz="4" w:space="0" w:color="auto"/>
              <w:right w:val="single" w:sz="4" w:space="0" w:color="auto"/>
            </w:tcBorders>
            <w:shd w:val="clear" w:color="auto" w:fill="auto"/>
            <w:noWrap/>
            <w:vAlign w:val="center"/>
            <w:hideMark/>
          </w:tcPr>
          <w:p w14:paraId="2940BDAB" w14:textId="77777777" w:rsidR="003D5F45" w:rsidRPr="003D5F45" w:rsidRDefault="003D5F45">
            <w:pPr>
              <w:jc w:val="right"/>
              <w:rPr>
                <w:color w:val="000000"/>
                <w:sz w:val="22"/>
                <w:szCs w:val="22"/>
              </w:rPr>
            </w:pPr>
            <w:r w:rsidRPr="003D5F45">
              <w:rPr>
                <w:color w:val="000000"/>
                <w:sz w:val="22"/>
                <w:szCs w:val="22"/>
              </w:rPr>
              <w:t>4.385,99</w:t>
            </w:r>
          </w:p>
        </w:tc>
      </w:tr>
      <w:tr w:rsidR="003D5F45" w:rsidRPr="003D5F45" w14:paraId="153BCC12" w14:textId="77777777" w:rsidTr="003D5F45">
        <w:trPr>
          <w:trHeight w:val="315"/>
        </w:trPr>
        <w:tc>
          <w:tcPr>
            <w:tcW w:w="1922" w:type="pct"/>
            <w:tcBorders>
              <w:top w:val="nil"/>
              <w:left w:val="single" w:sz="4" w:space="0" w:color="auto"/>
              <w:bottom w:val="single" w:sz="4" w:space="0" w:color="auto"/>
              <w:right w:val="single" w:sz="4" w:space="0" w:color="auto"/>
            </w:tcBorders>
            <w:shd w:val="clear" w:color="auto" w:fill="auto"/>
            <w:noWrap/>
            <w:vAlign w:val="center"/>
            <w:hideMark/>
          </w:tcPr>
          <w:p w14:paraId="5B6323E2" w14:textId="77777777" w:rsidR="003D5F45" w:rsidRPr="003D5F45" w:rsidRDefault="003D5F45">
            <w:pPr>
              <w:rPr>
                <w:color w:val="000000"/>
                <w:sz w:val="22"/>
                <w:szCs w:val="22"/>
              </w:rPr>
            </w:pPr>
            <w:r w:rsidRPr="003D5F45">
              <w:rPr>
                <w:color w:val="000000"/>
                <w:sz w:val="22"/>
                <w:szCs w:val="22"/>
              </w:rPr>
              <w:t>Трупци класа I - граб</w:t>
            </w:r>
          </w:p>
        </w:tc>
        <w:tc>
          <w:tcPr>
            <w:tcW w:w="710" w:type="pct"/>
            <w:tcBorders>
              <w:top w:val="nil"/>
              <w:left w:val="nil"/>
              <w:bottom w:val="single" w:sz="4" w:space="0" w:color="auto"/>
              <w:right w:val="single" w:sz="4" w:space="0" w:color="auto"/>
            </w:tcBorders>
            <w:shd w:val="clear" w:color="auto" w:fill="auto"/>
            <w:noWrap/>
            <w:vAlign w:val="center"/>
            <w:hideMark/>
          </w:tcPr>
          <w:p w14:paraId="056469C6" w14:textId="77777777" w:rsidR="003D5F45" w:rsidRPr="003D5F45" w:rsidRDefault="003D5F45">
            <w:pPr>
              <w:jc w:val="right"/>
              <w:rPr>
                <w:color w:val="000000"/>
                <w:sz w:val="22"/>
                <w:szCs w:val="22"/>
              </w:rPr>
            </w:pPr>
            <w:r w:rsidRPr="003D5F45">
              <w:rPr>
                <w:color w:val="000000"/>
                <w:sz w:val="22"/>
                <w:szCs w:val="22"/>
              </w:rPr>
              <w:t>9,6</w:t>
            </w:r>
          </w:p>
        </w:tc>
        <w:tc>
          <w:tcPr>
            <w:tcW w:w="710" w:type="pct"/>
            <w:tcBorders>
              <w:top w:val="nil"/>
              <w:left w:val="nil"/>
              <w:bottom w:val="single" w:sz="4" w:space="0" w:color="auto"/>
              <w:right w:val="single" w:sz="4" w:space="0" w:color="auto"/>
            </w:tcBorders>
            <w:shd w:val="clear" w:color="auto" w:fill="auto"/>
            <w:noWrap/>
            <w:vAlign w:val="center"/>
            <w:hideMark/>
          </w:tcPr>
          <w:p w14:paraId="783A8E25" w14:textId="77777777" w:rsidR="003D5F45" w:rsidRPr="003D5F45" w:rsidRDefault="003D5F45">
            <w:pPr>
              <w:jc w:val="right"/>
              <w:rPr>
                <w:color w:val="000000"/>
                <w:sz w:val="22"/>
                <w:szCs w:val="22"/>
              </w:rPr>
            </w:pPr>
            <w:r w:rsidRPr="003D5F45">
              <w:rPr>
                <w:color w:val="000000"/>
                <w:sz w:val="22"/>
                <w:szCs w:val="22"/>
              </w:rPr>
              <w:t>1,0</w:t>
            </w:r>
          </w:p>
        </w:tc>
        <w:tc>
          <w:tcPr>
            <w:tcW w:w="829" w:type="pct"/>
            <w:tcBorders>
              <w:top w:val="nil"/>
              <w:left w:val="nil"/>
              <w:bottom w:val="single" w:sz="4" w:space="0" w:color="auto"/>
              <w:right w:val="single" w:sz="4" w:space="0" w:color="auto"/>
            </w:tcBorders>
            <w:shd w:val="clear" w:color="auto" w:fill="auto"/>
            <w:noWrap/>
            <w:vAlign w:val="center"/>
            <w:hideMark/>
          </w:tcPr>
          <w:p w14:paraId="796C0AA3" w14:textId="77777777" w:rsidR="003D5F45" w:rsidRPr="003D5F45" w:rsidRDefault="003D5F45">
            <w:pPr>
              <w:jc w:val="right"/>
              <w:rPr>
                <w:color w:val="000000"/>
                <w:sz w:val="22"/>
                <w:szCs w:val="22"/>
              </w:rPr>
            </w:pPr>
            <w:r w:rsidRPr="003D5F45">
              <w:rPr>
                <w:color w:val="000000"/>
                <w:sz w:val="22"/>
                <w:szCs w:val="22"/>
              </w:rPr>
              <w:t>6.755,00</w:t>
            </w:r>
          </w:p>
        </w:tc>
        <w:tc>
          <w:tcPr>
            <w:tcW w:w="829" w:type="pct"/>
            <w:tcBorders>
              <w:top w:val="nil"/>
              <w:left w:val="nil"/>
              <w:bottom w:val="single" w:sz="4" w:space="0" w:color="auto"/>
              <w:right w:val="single" w:sz="4" w:space="0" w:color="auto"/>
            </w:tcBorders>
            <w:shd w:val="clear" w:color="auto" w:fill="auto"/>
            <w:noWrap/>
            <w:vAlign w:val="center"/>
            <w:hideMark/>
          </w:tcPr>
          <w:p w14:paraId="40E11051" w14:textId="77777777" w:rsidR="003D5F45" w:rsidRPr="003D5F45" w:rsidRDefault="003D5F45">
            <w:pPr>
              <w:jc w:val="right"/>
              <w:rPr>
                <w:color w:val="000000"/>
                <w:sz w:val="22"/>
                <w:szCs w:val="22"/>
              </w:rPr>
            </w:pPr>
            <w:r w:rsidRPr="003D5F45">
              <w:rPr>
                <w:color w:val="000000"/>
                <w:sz w:val="22"/>
                <w:szCs w:val="22"/>
              </w:rPr>
              <w:t>6.510,82</w:t>
            </w:r>
          </w:p>
        </w:tc>
      </w:tr>
      <w:tr w:rsidR="003D5F45" w:rsidRPr="003D5F45" w14:paraId="78795169" w14:textId="77777777" w:rsidTr="003D5F45">
        <w:trPr>
          <w:trHeight w:val="315"/>
        </w:trPr>
        <w:tc>
          <w:tcPr>
            <w:tcW w:w="1922" w:type="pct"/>
            <w:tcBorders>
              <w:top w:val="nil"/>
              <w:left w:val="single" w:sz="4" w:space="0" w:color="auto"/>
              <w:bottom w:val="single" w:sz="4" w:space="0" w:color="auto"/>
              <w:right w:val="single" w:sz="4" w:space="0" w:color="auto"/>
            </w:tcBorders>
            <w:shd w:val="clear" w:color="auto" w:fill="auto"/>
            <w:noWrap/>
            <w:vAlign w:val="center"/>
            <w:hideMark/>
          </w:tcPr>
          <w:p w14:paraId="32107D72" w14:textId="77777777" w:rsidR="003D5F45" w:rsidRPr="003D5F45" w:rsidRDefault="003D5F45">
            <w:pPr>
              <w:rPr>
                <w:color w:val="000000"/>
                <w:sz w:val="22"/>
                <w:szCs w:val="22"/>
              </w:rPr>
            </w:pPr>
            <w:r w:rsidRPr="003D5F45">
              <w:rPr>
                <w:color w:val="000000"/>
                <w:sz w:val="22"/>
                <w:szCs w:val="22"/>
              </w:rPr>
              <w:t>Трупци класа II - граб</w:t>
            </w:r>
          </w:p>
        </w:tc>
        <w:tc>
          <w:tcPr>
            <w:tcW w:w="710" w:type="pct"/>
            <w:tcBorders>
              <w:top w:val="nil"/>
              <w:left w:val="nil"/>
              <w:bottom w:val="single" w:sz="4" w:space="0" w:color="auto"/>
              <w:right w:val="single" w:sz="4" w:space="0" w:color="auto"/>
            </w:tcBorders>
            <w:shd w:val="clear" w:color="auto" w:fill="auto"/>
            <w:noWrap/>
            <w:vAlign w:val="center"/>
            <w:hideMark/>
          </w:tcPr>
          <w:p w14:paraId="3DA94D04" w14:textId="77777777" w:rsidR="003D5F45" w:rsidRPr="003D5F45" w:rsidRDefault="003D5F45">
            <w:pPr>
              <w:jc w:val="right"/>
              <w:rPr>
                <w:color w:val="000000"/>
                <w:sz w:val="22"/>
                <w:szCs w:val="22"/>
              </w:rPr>
            </w:pPr>
            <w:r w:rsidRPr="003D5F45">
              <w:rPr>
                <w:color w:val="000000"/>
                <w:sz w:val="22"/>
                <w:szCs w:val="22"/>
              </w:rPr>
              <w:t>80,5</w:t>
            </w:r>
          </w:p>
        </w:tc>
        <w:tc>
          <w:tcPr>
            <w:tcW w:w="710" w:type="pct"/>
            <w:tcBorders>
              <w:top w:val="nil"/>
              <w:left w:val="nil"/>
              <w:bottom w:val="single" w:sz="4" w:space="0" w:color="auto"/>
              <w:right w:val="single" w:sz="4" w:space="0" w:color="auto"/>
            </w:tcBorders>
            <w:shd w:val="clear" w:color="auto" w:fill="auto"/>
            <w:noWrap/>
            <w:vAlign w:val="center"/>
            <w:hideMark/>
          </w:tcPr>
          <w:p w14:paraId="22FC5AB0" w14:textId="77777777" w:rsidR="003D5F45" w:rsidRPr="003D5F45" w:rsidRDefault="003D5F45">
            <w:pPr>
              <w:jc w:val="right"/>
              <w:rPr>
                <w:color w:val="000000"/>
                <w:sz w:val="22"/>
                <w:szCs w:val="22"/>
              </w:rPr>
            </w:pPr>
            <w:r w:rsidRPr="003D5F45">
              <w:rPr>
                <w:color w:val="000000"/>
                <w:sz w:val="22"/>
                <w:szCs w:val="22"/>
              </w:rPr>
              <w:t>8,1</w:t>
            </w:r>
          </w:p>
        </w:tc>
        <w:tc>
          <w:tcPr>
            <w:tcW w:w="829" w:type="pct"/>
            <w:tcBorders>
              <w:top w:val="nil"/>
              <w:left w:val="nil"/>
              <w:bottom w:val="single" w:sz="4" w:space="0" w:color="auto"/>
              <w:right w:val="single" w:sz="4" w:space="0" w:color="auto"/>
            </w:tcBorders>
            <w:shd w:val="clear" w:color="auto" w:fill="auto"/>
            <w:noWrap/>
            <w:vAlign w:val="center"/>
            <w:hideMark/>
          </w:tcPr>
          <w:p w14:paraId="462FC94F" w14:textId="77777777" w:rsidR="003D5F45" w:rsidRPr="003D5F45" w:rsidRDefault="003D5F45">
            <w:pPr>
              <w:jc w:val="right"/>
              <w:rPr>
                <w:color w:val="000000"/>
                <w:sz w:val="22"/>
                <w:szCs w:val="22"/>
              </w:rPr>
            </w:pPr>
            <w:r w:rsidRPr="003D5F45">
              <w:rPr>
                <w:color w:val="000000"/>
                <w:sz w:val="22"/>
                <w:szCs w:val="22"/>
              </w:rPr>
              <w:t>5.147,00</w:t>
            </w:r>
          </w:p>
        </w:tc>
        <w:tc>
          <w:tcPr>
            <w:tcW w:w="829" w:type="pct"/>
            <w:tcBorders>
              <w:top w:val="nil"/>
              <w:left w:val="nil"/>
              <w:bottom w:val="single" w:sz="4" w:space="0" w:color="auto"/>
              <w:right w:val="single" w:sz="4" w:space="0" w:color="auto"/>
            </w:tcBorders>
            <w:shd w:val="clear" w:color="auto" w:fill="auto"/>
            <w:noWrap/>
            <w:vAlign w:val="center"/>
            <w:hideMark/>
          </w:tcPr>
          <w:p w14:paraId="324ABE75" w14:textId="77777777" w:rsidR="003D5F45" w:rsidRPr="003D5F45" w:rsidRDefault="003D5F45">
            <w:pPr>
              <w:jc w:val="right"/>
              <w:rPr>
                <w:color w:val="000000"/>
                <w:sz w:val="22"/>
                <w:szCs w:val="22"/>
              </w:rPr>
            </w:pPr>
            <w:r w:rsidRPr="003D5F45">
              <w:rPr>
                <w:color w:val="000000"/>
                <w:sz w:val="22"/>
                <w:szCs w:val="22"/>
              </w:rPr>
              <w:t>41.435,70</w:t>
            </w:r>
          </w:p>
        </w:tc>
      </w:tr>
      <w:tr w:rsidR="003D5F45" w:rsidRPr="003D5F45" w14:paraId="4B600993" w14:textId="77777777" w:rsidTr="003D5F45">
        <w:trPr>
          <w:trHeight w:val="315"/>
        </w:trPr>
        <w:tc>
          <w:tcPr>
            <w:tcW w:w="1922" w:type="pct"/>
            <w:tcBorders>
              <w:top w:val="nil"/>
              <w:left w:val="single" w:sz="4" w:space="0" w:color="auto"/>
              <w:bottom w:val="single" w:sz="4" w:space="0" w:color="auto"/>
              <w:right w:val="single" w:sz="4" w:space="0" w:color="auto"/>
            </w:tcBorders>
            <w:shd w:val="clear" w:color="auto" w:fill="auto"/>
            <w:noWrap/>
            <w:vAlign w:val="center"/>
            <w:hideMark/>
          </w:tcPr>
          <w:p w14:paraId="61353136" w14:textId="77777777" w:rsidR="003D5F45" w:rsidRPr="003D5F45" w:rsidRDefault="003D5F45">
            <w:pPr>
              <w:rPr>
                <w:color w:val="000000"/>
                <w:sz w:val="22"/>
                <w:szCs w:val="22"/>
              </w:rPr>
            </w:pPr>
            <w:r w:rsidRPr="003D5F45">
              <w:rPr>
                <w:color w:val="000000"/>
                <w:sz w:val="22"/>
                <w:szCs w:val="22"/>
              </w:rPr>
              <w:t>Просторно лишћари</w:t>
            </w:r>
          </w:p>
        </w:tc>
        <w:tc>
          <w:tcPr>
            <w:tcW w:w="710" w:type="pct"/>
            <w:tcBorders>
              <w:top w:val="nil"/>
              <w:left w:val="nil"/>
              <w:bottom w:val="single" w:sz="4" w:space="0" w:color="auto"/>
              <w:right w:val="single" w:sz="4" w:space="0" w:color="auto"/>
            </w:tcBorders>
            <w:shd w:val="clear" w:color="auto" w:fill="auto"/>
            <w:noWrap/>
            <w:vAlign w:val="center"/>
            <w:hideMark/>
          </w:tcPr>
          <w:p w14:paraId="50ADDF6D" w14:textId="77777777" w:rsidR="003D5F45" w:rsidRPr="003D5F45" w:rsidRDefault="003D5F45">
            <w:pPr>
              <w:jc w:val="right"/>
              <w:rPr>
                <w:color w:val="000000"/>
                <w:sz w:val="22"/>
                <w:szCs w:val="22"/>
              </w:rPr>
            </w:pPr>
            <w:r w:rsidRPr="003D5F45">
              <w:rPr>
                <w:color w:val="000000"/>
                <w:sz w:val="22"/>
                <w:szCs w:val="22"/>
              </w:rPr>
              <w:t>39.779,9</w:t>
            </w:r>
          </w:p>
        </w:tc>
        <w:tc>
          <w:tcPr>
            <w:tcW w:w="710" w:type="pct"/>
            <w:tcBorders>
              <w:top w:val="nil"/>
              <w:left w:val="nil"/>
              <w:bottom w:val="single" w:sz="4" w:space="0" w:color="auto"/>
              <w:right w:val="single" w:sz="4" w:space="0" w:color="auto"/>
            </w:tcBorders>
            <w:shd w:val="clear" w:color="auto" w:fill="auto"/>
            <w:noWrap/>
            <w:vAlign w:val="center"/>
            <w:hideMark/>
          </w:tcPr>
          <w:p w14:paraId="39612746" w14:textId="77777777" w:rsidR="003D5F45" w:rsidRPr="003D5F45" w:rsidRDefault="003D5F45">
            <w:pPr>
              <w:jc w:val="right"/>
              <w:rPr>
                <w:color w:val="000000"/>
                <w:sz w:val="22"/>
                <w:szCs w:val="22"/>
              </w:rPr>
            </w:pPr>
            <w:r w:rsidRPr="003D5F45">
              <w:rPr>
                <w:color w:val="000000"/>
                <w:sz w:val="22"/>
                <w:szCs w:val="22"/>
              </w:rPr>
              <w:t>3.978,0</w:t>
            </w:r>
          </w:p>
        </w:tc>
        <w:tc>
          <w:tcPr>
            <w:tcW w:w="829" w:type="pct"/>
            <w:tcBorders>
              <w:top w:val="nil"/>
              <w:left w:val="nil"/>
              <w:bottom w:val="single" w:sz="4" w:space="0" w:color="auto"/>
              <w:right w:val="single" w:sz="4" w:space="0" w:color="auto"/>
            </w:tcBorders>
            <w:shd w:val="clear" w:color="auto" w:fill="auto"/>
            <w:noWrap/>
            <w:vAlign w:val="center"/>
            <w:hideMark/>
          </w:tcPr>
          <w:p w14:paraId="5F2C77A1" w14:textId="77777777" w:rsidR="003D5F45" w:rsidRPr="003D5F45" w:rsidRDefault="003D5F45">
            <w:pPr>
              <w:jc w:val="right"/>
              <w:rPr>
                <w:color w:val="000000"/>
                <w:sz w:val="22"/>
                <w:szCs w:val="22"/>
              </w:rPr>
            </w:pPr>
            <w:r w:rsidRPr="003D5F45">
              <w:rPr>
                <w:color w:val="000000"/>
                <w:sz w:val="22"/>
                <w:szCs w:val="22"/>
              </w:rPr>
              <w:t>3.497,00</w:t>
            </w:r>
          </w:p>
        </w:tc>
        <w:tc>
          <w:tcPr>
            <w:tcW w:w="829" w:type="pct"/>
            <w:tcBorders>
              <w:top w:val="nil"/>
              <w:left w:val="nil"/>
              <w:bottom w:val="single" w:sz="4" w:space="0" w:color="auto"/>
              <w:right w:val="single" w:sz="4" w:space="0" w:color="auto"/>
            </w:tcBorders>
            <w:shd w:val="clear" w:color="auto" w:fill="auto"/>
            <w:noWrap/>
            <w:vAlign w:val="center"/>
            <w:hideMark/>
          </w:tcPr>
          <w:p w14:paraId="47F6351A" w14:textId="77777777" w:rsidR="003D5F45" w:rsidRPr="003D5F45" w:rsidRDefault="003D5F45">
            <w:pPr>
              <w:jc w:val="right"/>
              <w:rPr>
                <w:color w:val="000000"/>
                <w:sz w:val="22"/>
                <w:szCs w:val="22"/>
              </w:rPr>
            </w:pPr>
            <w:r w:rsidRPr="003D5F45">
              <w:rPr>
                <w:color w:val="000000"/>
                <w:sz w:val="22"/>
                <w:szCs w:val="22"/>
              </w:rPr>
              <w:t>13.911.037,97</w:t>
            </w:r>
          </w:p>
        </w:tc>
      </w:tr>
      <w:tr w:rsidR="003D5F45" w:rsidRPr="003D5F45" w14:paraId="78687286" w14:textId="77777777" w:rsidTr="003D5F45">
        <w:trPr>
          <w:trHeight w:val="315"/>
        </w:trPr>
        <w:tc>
          <w:tcPr>
            <w:tcW w:w="1922" w:type="pct"/>
            <w:tcBorders>
              <w:top w:val="nil"/>
              <w:left w:val="single" w:sz="4" w:space="0" w:color="auto"/>
              <w:bottom w:val="single" w:sz="4" w:space="0" w:color="auto"/>
              <w:right w:val="single" w:sz="4" w:space="0" w:color="auto"/>
            </w:tcBorders>
            <w:shd w:val="clear" w:color="auto" w:fill="auto"/>
            <w:noWrap/>
            <w:vAlign w:val="center"/>
            <w:hideMark/>
          </w:tcPr>
          <w:p w14:paraId="3E5C3228" w14:textId="77777777" w:rsidR="003D5F45" w:rsidRPr="003D5F45" w:rsidRDefault="003D5F45">
            <w:pPr>
              <w:rPr>
                <w:color w:val="000000"/>
                <w:sz w:val="22"/>
                <w:szCs w:val="22"/>
              </w:rPr>
            </w:pPr>
            <w:r w:rsidRPr="003D5F45">
              <w:rPr>
                <w:color w:val="000000"/>
                <w:sz w:val="22"/>
                <w:szCs w:val="22"/>
              </w:rPr>
              <w:t>Просторно четинари</w:t>
            </w:r>
          </w:p>
        </w:tc>
        <w:tc>
          <w:tcPr>
            <w:tcW w:w="710" w:type="pct"/>
            <w:tcBorders>
              <w:top w:val="nil"/>
              <w:left w:val="nil"/>
              <w:bottom w:val="single" w:sz="4" w:space="0" w:color="auto"/>
              <w:right w:val="single" w:sz="4" w:space="0" w:color="auto"/>
            </w:tcBorders>
            <w:shd w:val="clear" w:color="auto" w:fill="auto"/>
            <w:noWrap/>
            <w:vAlign w:val="center"/>
            <w:hideMark/>
          </w:tcPr>
          <w:p w14:paraId="71FCF5A1" w14:textId="77777777" w:rsidR="003D5F45" w:rsidRPr="003D5F45" w:rsidRDefault="003D5F45">
            <w:pPr>
              <w:jc w:val="right"/>
              <w:rPr>
                <w:color w:val="000000"/>
                <w:sz w:val="22"/>
                <w:szCs w:val="22"/>
              </w:rPr>
            </w:pPr>
            <w:r w:rsidRPr="003D5F45">
              <w:rPr>
                <w:color w:val="000000"/>
                <w:sz w:val="22"/>
                <w:szCs w:val="22"/>
              </w:rPr>
              <w:t>2.283,3</w:t>
            </w:r>
          </w:p>
        </w:tc>
        <w:tc>
          <w:tcPr>
            <w:tcW w:w="710" w:type="pct"/>
            <w:tcBorders>
              <w:top w:val="nil"/>
              <w:left w:val="nil"/>
              <w:bottom w:val="single" w:sz="4" w:space="0" w:color="auto"/>
              <w:right w:val="single" w:sz="4" w:space="0" w:color="auto"/>
            </w:tcBorders>
            <w:shd w:val="clear" w:color="auto" w:fill="auto"/>
            <w:noWrap/>
            <w:vAlign w:val="center"/>
            <w:hideMark/>
          </w:tcPr>
          <w:p w14:paraId="10681E2C" w14:textId="77777777" w:rsidR="003D5F45" w:rsidRPr="003D5F45" w:rsidRDefault="003D5F45">
            <w:pPr>
              <w:jc w:val="right"/>
              <w:rPr>
                <w:color w:val="000000"/>
                <w:sz w:val="22"/>
                <w:szCs w:val="22"/>
              </w:rPr>
            </w:pPr>
            <w:r w:rsidRPr="003D5F45">
              <w:rPr>
                <w:color w:val="000000"/>
                <w:sz w:val="22"/>
                <w:szCs w:val="22"/>
              </w:rPr>
              <w:t>228,3</w:t>
            </w:r>
          </w:p>
        </w:tc>
        <w:tc>
          <w:tcPr>
            <w:tcW w:w="829" w:type="pct"/>
            <w:tcBorders>
              <w:top w:val="nil"/>
              <w:left w:val="nil"/>
              <w:bottom w:val="single" w:sz="4" w:space="0" w:color="auto"/>
              <w:right w:val="single" w:sz="4" w:space="0" w:color="auto"/>
            </w:tcBorders>
            <w:shd w:val="clear" w:color="auto" w:fill="auto"/>
            <w:noWrap/>
            <w:vAlign w:val="center"/>
            <w:hideMark/>
          </w:tcPr>
          <w:p w14:paraId="055A3B0E" w14:textId="77777777" w:rsidR="003D5F45" w:rsidRPr="003D5F45" w:rsidRDefault="003D5F45">
            <w:pPr>
              <w:jc w:val="right"/>
              <w:rPr>
                <w:color w:val="000000"/>
                <w:sz w:val="22"/>
                <w:szCs w:val="22"/>
              </w:rPr>
            </w:pPr>
            <w:r w:rsidRPr="003D5F45">
              <w:rPr>
                <w:color w:val="000000"/>
                <w:sz w:val="22"/>
                <w:szCs w:val="22"/>
              </w:rPr>
              <w:t>2.213,00</w:t>
            </w:r>
          </w:p>
        </w:tc>
        <w:tc>
          <w:tcPr>
            <w:tcW w:w="829" w:type="pct"/>
            <w:tcBorders>
              <w:top w:val="nil"/>
              <w:left w:val="nil"/>
              <w:bottom w:val="single" w:sz="4" w:space="0" w:color="auto"/>
              <w:right w:val="single" w:sz="4" w:space="0" w:color="auto"/>
            </w:tcBorders>
            <w:shd w:val="clear" w:color="auto" w:fill="auto"/>
            <w:noWrap/>
            <w:vAlign w:val="center"/>
            <w:hideMark/>
          </w:tcPr>
          <w:p w14:paraId="71983CFC" w14:textId="77777777" w:rsidR="003D5F45" w:rsidRPr="003D5F45" w:rsidRDefault="003D5F45">
            <w:pPr>
              <w:jc w:val="right"/>
              <w:rPr>
                <w:color w:val="000000"/>
                <w:sz w:val="22"/>
                <w:szCs w:val="22"/>
              </w:rPr>
            </w:pPr>
            <w:r w:rsidRPr="003D5F45">
              <w:rPr>
                <w:color w:val="000000"/>
                <w:sz w:val="22"/>
                <w:szCs w:val="22"/>
              </w:rPr>
              <w:t>505.303,03</w:t>
            </w:r>
          </w:p>
        </w:tc>
      </w:tr>
      <w:tr w:rsidR="003D5F45" w:rsidRPr="003D5F45" w14:paraId="5EFF7008" w14:textId="77777777" w:rsidTr="003D5F45">
        <w:trPr>
          <w:trHeight w:val="315"/>
        </w:trPr>
        <w:tc>
          <w:tcPr>
            <w:tcW w:w="1922" w:type="pct"/>
            <w:tcBorders>
              <w:top w:val="nil"/>
              <w:left w:val="single" w:sz="4" w:space="0" w:color="auto"/>
              <w:bottom w:val="single" w:sz="4" w:space="0" w:color="auto"/>
              <w:right w:val="single" w:sz="4" w:space="0" w:color="auto"/>
            </w:tcBorders>
            <w:shd w:val="clear" w:color="000000" w:fill="D9D9D9"/>
            <w:vAlign w:val="center"/>
            <w:hideMark/>
          </w:tcPr>
          <w:p w14:paraId="59FE7CEF" w14:textId="77777777" w:rsidR="003D5F45" w:rsidRPr="003D5F45" w:rsidRDefault="003D5F45">
            <w:pPr>
              <w:jc w:val="both"/>
              <w:rPr>
                <w:b/>
                <w:bCs/>
                <w:color w:val="000000"/>
                <w:sz w:val="22"/>
                <w:szCs w:val="22"/>
              </w:rPr>
            </w:pPr>
            <w:r w:rsidRPr="003D5F45">
              <w:rPr>
                <w:b/>
                <w:bCs/>
                <w:color w:val="000000"/>
                <w:sz w:val="22"/>
                <w:szCs w:val="22"/>
              </w:rPr>
              <w:t>Укупно:</w:t>
            </w:r>
          </w:p>
        </w:tc>
        <w:tc>
          <w:tcPr>
            <w:tcW w:w="710" w:type="pct"/>
            <w:tcBorders>
              <w:top w:val="nil"/>
              <w:left w:val="nil"/>
              <w:bottom w:val="single" w:sz="4" w:space="0" w:color="auto"/>
              <w:right w:val="single" w:sz="4" w:space="0" w:color="auto"/>
            </w:tcBorders>
            <w:shd w:val="clear" w:color="000000" w:fill="D9D9D9"/>
            <w:vAlign w:val="center"/>
            <w:hideMark/>
          </w:tcPr>
          <w:p w14:paraId="130BB937" w14:textId="77777777" w:rsidR="003D5F45" w:rsidRPr="003D5F45" w:rsidRDefault="003D5F45">
            <w:pPr>
              <w:jc w:val="right"/>
              <w:rPr>
                <w:b/>
                <w:bCs/>
                <w:color w:val="000000"/>
                <w:sz w:val="22"/>
                <w:szCs w:val="22"/>
              </w:rPr>
            </w:pPr>
            <w:r w:rsidRPr="003D5F45">
              <w:rPr>
                <w:b/>
                <w:bCs/>
                <w:color w:val="000000"/>
                <w:sz w:val="22"/>
                <w:szCs w:val="22"/>
              </w:rPr>
              <w:t>54.108,4</w:t>
            </w:r>
          </w:p>
        </w:tc>
        <w:tc>
          <w:tcPr>
            <w:tcW w:w="710" w:type="pct"/>
            <w:tcBorders>
              <w:top w:val="nil"/>
              <w:left w:val="nil"/>
              <w:bottom w:val="single" w:sz="4" w:space="0" w:color="auto"/>
              <w:right w:val="single" w:sz="4" w:space="0" w:color="auto"/>
            </w:tcBorders>
            <w:shd w:val="clear" w:color="000000" w:fill="D9D9D9"/>
            <w:vAlign w:val="center"/>
            <w:hideMark/>
          </w:tcPr>
          <w:p w14:paraId="43CD2508" w14:textId="77777777" w:rsidR="003D5F45" w:rsidRPr="003D5F45" w:rsidRDefault="003D5F45">
            <w:pPr>
              <w:jc w:val="right"/>
              <w:rPr>
                <w:b/>
                <w:bCs/>
                <w:color w:val="000000"/>
                <w:sz w:val="22"/>
                <w:szCs w:val="22"/>
              </w:rPr>
            </w:pPr>
            <w:r w:rsidRPr="003D5F45">
              <w:rPr>
                <w:b/>
                <w:bCs/>
                <w:color w:val="000000"/>
                <w:sz w:val="22"/>
                <w:szCs w:val="22"/>
              </w:rPr>
              <w:t>5.410,8</w:t>
            </w:r>
          </w:p>
        </w:tc>
        <w:tc>
          <w:tcPr>
            <w:tcW w:w="829" w:type="pct"/>
            <w:tcBorders>
              <w:top w:val="nil"/>
              <w:left w:val="nil"/>
              <w:bottom w:val="single" w:sz="4" w:space="0" w:color="auto"/>
              <w:right w:val="single" w:sz="4" w:space="0" w:color="auto"/>
            </w:tcBorders>
            <w:shd w:val="clear" w:color="000000" w:fill="D9D9D9"/>
            <w:vAlign w:val="center"/>
            <w:hideMark/>
          </w:tcPr>
          <w:p w14:paraId="30128AA2" w14:textId="77777777" w:rsidR="003D5F45" w:rsidRPr="003D5F45" w:rsidRDefault="003D5F45">
            <w:pPr>
              <w:jc w:val="right"/>
              <w:rPr>
                <w:b/>
                <w:bCs/>
                <w:color w:val="000000"/>
                <w:sz w:val="22"/>
                <w:szCs w:val="22"/>
              </w:rPr>
            </w:pPr>
            <w:r w:rsidRPr="003D5F45">
              <w:rPr>
                <w:b/>
                <w:bCs/>
                <w:color w:val="000000"/>
                <w:sz w:val="22"/>
                <w:szCs w:val="22"/>
              </w:rPr>
              <w:t> </w:t>
            </w:r>
          </w:p>
        </w:tc>
        <w:tc>
          <w:tcPr>
            <w:tcW w:w="829" w:type="pct"/>
            <w:tcBorders>
              <w:top w:val="nil"/>
              <w:left w:val="nil"/>
              <w:bottom w:val="single" w:sz="4" w:space="0" w:color="auto"/>
              <w:right w:val="single" w:sz="4" w:space="0" w:color="auto"/>
            </w:tcBorders>
            <w:shd w:val="clear" w:color="000000" w:fill="D9D9D9"/>
            <w:vAlign w:val="center"/>
            <w:hideMark/>
          </w:tcPr>
          <w:p w14:paraId="525D43D0" w14:textId="77777777" w:rsidR="003D5F45" w:rsidRPr="003D5F45" w:rsidRDefault="003D5F45">
            <w:pPr>
              <w:jc w:val="right"/>
              <w:rPr>
                <w:b/>
                <w:bCs/>
                <w:color w:val="000000"/>
                <w:sz w:val="22"/>
                <w:szCs w:val="22"/>
              </w:rPr>
            </w:pPr>
            <w:r w:rsidRPr="003D5F45">
              <w:rPr>
                <w:b/>
                <w:bCs/>
                <w:color w:val="000000"/>
                <w:sz w:val="22"/>
                <w:szCs w:val="22"/>
              </w:rPr>
              <w:t>20.079.215,61</w:t>
            </w:r>
          </w:p>
        </w:tc>
      </w:tr>
    </w:tbl>
    <w:p w14:paraId="0F8C9AA7" w14:textId="77777777" w:rsidR="00AC14B8" w:rsidRPr="006172B2" w:rsidRDefault="00AC14B8" w:rsidP="00AC14B8"/>
    <w:p w14:paraId="2015BEE1" w14:textId="77777777" w:rsidR="00AC14B8" w:rsidRPr="006172B2" w:rsidRDefault="00AC14B8" w:rsidP="00AC14B8">
      <w:pPr>
        <w:ind w:firstLine="720"/>
        <w:jc w:val="both"/>
      </w:pPr>
      <w:r w:rsidRPr="006172B2">
        <w:t>Цене сотримената коришћене за обрачун техничког дрвета преузете су из ценовника ЈП ,,Србијашуме“ број 133/2022-3 од 10.08.2022. год.</w:t>
      </w:r>
    </w:p>
    <w:p w14:paraId="7D4878C7" w14:textId="3D4829D2" w:rsidR="00AC14B8" w:rsidRPr="006172B2" w:rsidRDefault="00AC14B8" w:rsidP="00AC14B8">
      <w:pPr>
        <w:ind w:firstLine="709"/>
        <w:jc w:val="both"/>
      </w:pPr>
      <w:r w:rsidRPr="006172B2">
        <w:t xml:space="preserve">Приход од продаје дрвних сортимената просечно годишње износи </w:t>
      </w:r>
      <w:r w:rsidR="003D5F45" w:rsidRPr="003D5F45">
        <w:rPr>
          <w:b/>
          <w:bCs/>
        </w:rPr>
        <w:t>20.079.215,61</w:t>
      </w:r>
      <w:r w:rsidRPr="006172B2">
        <w:rPr>
          <w:b/>
          <w:bCs/>
        </w:rPr>
        <w:t> динара</w:t>
      </w:r>
      <w:r w:rsidRPr="006172B2">
        <w:t>.</w:t>
      </w:r>
    </w:p>
    <w:bookmarkEnd w:id="577"/>
    <w:bookmarkEnd w:id="578"/>
    <w:bookmarkEnd w:id="579"/>
    <w:bookmarkEnd w:id="580"/>
    <w:bookmarkEnd w:id="581"/>
    <w:bookmarkEnd w:id="582"/>
    <w:bookmarkEnd w:id="583"/>
    <w:bookmarkEnd w:id="585"/>
    <w:p w14:paraId="604E6F97" w14:textId="77777777" w:rsidR="00973487" w:rsidRPr="006172B2" w:rsidRDefault="00AF0633" w:rsidP="00445949">
      <w:pPr>
        <w:jc w:val="both"/>
      </w:pPr>
      <w:r w:rsidRPr="006172B2">
        <w:br w:type="page"/>
      </w:r>
    </w:p>
    <w:p w14:paraId="3C1BD317" w14:textId="3BBC12E8" w:rsidR="006135EE" w:rsidRPr="00CA2F04" w:rsidRDefault="00076F0D" w:rsidP="008E2ED5">
      <w:pPr>
        <w:pStyle w:val="Heading1"/>
        <w:tabs>
          <w:tab w:val="clear" w:pos="342"/>
          <w:tab w:val="num" w:pos="0"/>
        </w:tabs>
        <w:ind w:left="0" w:firstLine="0"/>
        <w:jc w:val="both"/>
        <w:rPr>
          <w:highlight w:val="yellow"/>
        </w:rPr>
      </w:pPr>
      <w:bookmarkStart w:id="595" w:name="_Toc2754239"/>
      <w:bookmarkStart w:id="596" w:name="_Toc27380804"/>
      <w:bookmarkStart w:id="597" w:name="_Toc39270008"/>
      <w:bookmarkStart w:id="598" w:name="_Toc44863237"/>
      <w:bookmarkStart w:id="599" w:name="_Toc45211210"/>
      <w:bookmarkStart w:id="600" w:name="_Toc57270529"/>
      <w:bookmarkStart w:id="601" w:name="_Toc57291291"/>
      <w:bookmarkStart w:id="602" w:name="_Toc65060580"/>
      <w:bookmarkStart w:id="603" w:name="_Toc94179494"/>
      <w:bookmarkStart w:id="604" w:name="_Toc135218728"/>
      <w:bookmarkStart w:id="605" w:name="_Toc206400143"/>
      <w:bookmarkStart w:id="606" w:name="_Hlk66259288"/>
      <w:r w:rsidRPr="006172B2">
        <w:lastRenderedPageBreak/>
        <w:t>5</w:t>
      </w:r>
      <w:r w:rsidR="00F8621E" w:rsidRPr="00C454B9">
        <w:t>.</w:t>
      </w:r>
      <w:r w:rsidR="006135EE" w:rsidRPr="00C454B9">
        <w:t>0</w:t>
      </w:r>
      <w:r w:rsidR="00F8621E" w:rsidRPr="00C454B9">
        <w:t>.</w:t>
      </w:r>
      <w:r w:rsidR="006135EE" w:rsidRPr="00C454B9">
        <w:t xml:space="preserve"> </w:t>
      </w:r>
      <w:bookmarkEnd w:id="595"/>
      <w:bookmarkEnd w:id="596"/>
      <w:bookmarkEnd w:id="597"/>
      <w:bookmarkEnd w:id="598"/>
      <w:bookmarkEnd w:id="599"/>
      <w:bookmarkEnd w:id="600"/>
      <w:bookmarkEnd w:id="601"/>
      <w:bookmarkEnd w:id="602"/>
      <w:bookmarkEnd w:id="603"/>
      <w:bookmarkEnd w:id="604"/>
      <w:r w:rsidR="00C454B9" w:rsidRPr="00C454B9">
        <w:rPr>
          <w:lang w:val="sr-Cyrl-RS"/>
        </w:rPr>
        <w:t>ДРУГИ</w:t>
      </w:r>
      <w:r w:rsidR="00C454B9" w:rsidRPr="004167E9">
        <w:rPr>
          <w:lang w:val="sr-Cyrl-RS"/>
        </w:rPr>
        <w:t xml:space="preserve"> ЗНАЧАЈНИ ПОДАЦИ</w:t>
      </w:r>
      <w:r w:rsidR="005743F1">
        <w:rPr>
          <w:lang w:val="sr-Cyrl-RS"/>
        </w:rPr>
        <w:t xml:space="preserve"> И ПРИЛОЗИ</w:t>
      </w:r>
      <w:bookmarkEnd w:id="605"/>
    </w:p>
    <w:p w14:paraId="1EBEEF2D" w14:textId="6D124094" w:rsidR="00F254F8" w:rsidRPr="006172B2" w:rsidRDefault="00DB40C5" w:rsidP="004848D8">
      <w:pPr>
        <w:pStyle w:val="Heading1"/>
        <w:tabs>
          <w:tab w:val="clear" w:pos="342"/>
          <w:tab w:val="num" w:pos="0"/>
        </w:tabs>
        <w:ind w:left="0" w:firstLine="0"/>
      </w:pPr>
      <w:bookmarkStart w:id="607" w:name="_Toc206400144"/>
      <w:bookmarkEnd w:id="606"/>
      <w:r>
        <w:rPr>
          <w:lang w:val="sr-Cyrl-RS"/>
        </w:rPr>
        <w:t>5.</w:t>
      </w:r>
      <w:r w:rsidR="006C231E">
        <w:rPr>
          <w:lang w:val="sr-Cyrl-RS"/>
        </w:rPr>
        <w:t>1</w:t>
      </w:r>
      <w:r>
        <w:rPr>
          <w:lang w:val="sr-Cyrl-RS"/>
        </w:rPr>
        <w:t>. СПИСАК КАТАСТАРСКИХ ПАРЦЕЛА</w:t>
      </w:r>
      <w:bookmarkEnd w:id="607"/>
    </w:p>
    <w:p w14:paraId="1DEA4FC4" w14:textId="1B6AA08F" w:rsidR="00A61775" w:rsidRDefault="004848D8" w:rsidP="00A61775">
      <w:pPr>
        <w:ind w:firstLine="720"/>
        <w:jc w:val="both"/>
      </w:pPr>
      <w:r w:rsidRPr="006172B2">
        <w:t>Списак катастарских парцела које чине основу</w:t>
      </w:r>
      <w:bookmarkStart w:id="608" w:name="_Toc57270535"/>
      <w:bookmarkStart w:id="609" w:name="_Toc57291297"/>
      <w:bookmarkStart w:id="610" w:name="_Toc65060586"/>
      <w:bookmarkStart w:id="611" w:name="_Toc94179500"/>
      <w:r w:rsidRPr="006172B2">
        <w:t>.</w:t>
      </w:r>
      <w:bookmarkStart w:id="612" w:name="_Toc135218734"/>
    </w:p>
    <w:tbl>
      <w:tblPr>
        <w:tblW w:w="5000" w:type="pct"/>
        <w:tblLook w:val="04A0" w:firstRow="1" w:lastRow="0" w:firstColumn="1" w:lastColumn="0" w:noHBand="0" w:noVBand="1"/>
      </w:tblPr>
      <w:tblGrid>
        <w:gridCol w:w="1250"/>
        <w:gridCol w:w="1590"/>
        <w:gridCol w:w="2151"/>
        <w:gridCol w:w="416"/>
        <w:gridCol w:w="416"/>
        <w:gridCol w:w="437"/>
        <w:gridCol w:w="1071"/>
        <w:gridCol w:w="1957"/>
      </w:tblGrid>
      <w:tr w:rsidR="00EA150A" w:rsidRPr="00EA150A" w14:paraId="63EAA4E2" w14:textId="77777777" w:rsidTr="009C7AE0">
        <w:trPr>
          <w:trHeight w:val="322"/>
        </w:trPr>
        <w:tc>
          <w:tcPr>
            <w:tcW w:w="5000" w:type="pct"/>
            <w:gridSpan w:val="8"/>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8F2566E" w14:textId="77777777" w:rsidR="00EA150A" w:rsidRPr="003D7118" w:rsidRDefault="00EA150A">
            <w:pPr>
              <w:jc w:val="center"/>
              <w:rPr>
                <w:b/>
                <w:bCs/>
                <w:sz w:val="28"/>
                <w:szCs w:val="28"/>
              </w:rPr>
            </w:pPr>
            <w:r w:rsidRPr="003D7118">
              <w:rPr>
                <w:b/>
                <w:bCs/>
                <w:sz w:val="28"/>
                <w:szCs w:val="28"/>
              </w:rPr>
              <w:t>K.O. Бистрица</w:t>
            </w:r>
          </w:p>
        </w:tc>
      </w:tr>
      <w:tr w:rsidR="00EA150A" w:rsidRPr="00EA150A" w14:paraId="75CA40E6" w14:textId="77777777" w:rsidTr="009C7AE0">
        <w:trPr>
          <w:trHeight w:val="284"/>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3BC453A9" w14:textId="77777777" w:rsidR="00EA150A" w:rsidRPr="00EA150A" w:rsidRDefault="00EA150A">
            <w:pPr>
              <w:rPr>
                <w:b/>
                <w:bCs/>
                <w:sz w:val="20"/>
                <w:szCs w:val="20"/>
              </w:rPr>
            </w:pPr>
          </w:p>
        </w:tc>
      </w:tr>
      <w:tr w:rsidR="00EA150A" w:rsidRPr="00EA150A" w14:paraId="13AE4432" w14:textId="77777777" w:rsidTr="009C7AE0">
        <w:trPr>
          <w:trHeight w:val="284"/>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6B28B4D5" w14:textId="77777777" w:rsidR="00EA150A" w:rsidRPr="00EA150A" w:rsidRDefault="00EA150A">
            <w:pPr>
              <w:rPr>
                <w:b/>
                <w:bCs/>
                <w:sz w:val="20"/>
                <w:szCs w:val="20"/>
              </w:rPr>
            </w:pPr>
          </w:p>
        </w:tc>
      </w:tr>
      <w:tr w:rsidR="00EA150A" w:rsidRPr="00EA150A" w14:paraId="5311C378" w14:textId="77777777" w:rsidTr="009C7AE0">
        <w:trPr>
          <w:trHeight w:val="284"/>
        </w:trPr>
        <w:tc>
          <w:tcPr>
            <w:tcW w:w="706"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1F7AEC89" w14:textId="77777777" w:rsidR="00EA150A" w:rsidRPr="00EA150A" w:rsidRDefault="00EA150A">
            <w:pPr>
              <w:jc w:val="center"/>
              <w:rPr>
                <w:sz w:val="20"/>
                <w:szCs w:val="20"/>
              </w:rPr>
            </w:pPr>
            <w:r w:rsidRPr="00EA150A">
              <w:rPr>
                <w:sz w:val="20"/>
                <w:szCs w:val="20"/>
              </w:rPr>
              <w:t>Бр.кат.пар.</w:t>
            </w:r>
          </w:p>
        </w:tc>
        <w:tc>
          <w:tcPr>
            <w:tcW w:w="889" w:type="pct"/>
            <w:vMerge w:val="restart"/>
            <w:tcBorders>
              <w:top w:val="nil"/>
              <w:left w:val="single" w:sz="4" w:space="0" w:color="auto"/>
              <w:bottom w:val="single" w:sz="4" w:space="0" w:color="auto"/>
              <w:right w:val="nil"/>
            </w:tcBorders>
            <w:shd w:val="clear" w:color="000000" w:fill="D9D9D9"/>
            <w:noWrap/>
            <w:vAlign w:val="center"/>
            <w:hideMark/>
          </w:tcPr>
          <w:p w14:paraId="49D10A5A" w14:textId="77777777" w:rsidR="00EA150A" w:rsidRPr="00EA150A" w:rsidRDefault="00EA150A">
            <w:pPr>
              <w:jc w:val="center"/>
              <w:rPr>
                <w:sz w:val="20"/>
                <w:szCs w:val="20"/>
              </w:rPr>
            </w:pPr>
            <w:r w:rsidRPr="00EA150A">
              <w:rPr>
                <w:sz w:val="20"/>
                <w:szCs w:val="20"/>
              </w:rPr>
              <w:t>Култура</w:t>
            </w:r>
          </w:p>
        </w:tc>
        <w:tc>
          <w:tcPr>
            <w:tcW w:w="1191" w:type="pct"/>
            <w:vMerge w:val="restart"/>
            <w:tcBorders>
              <w:top w:val="nil"/>
              <w:left w:val="single" w:sz="4" w:space="0" w:color="auto"/>
              <w:bottom w:val="single" w:sz="4" w:space="0" w:color="auto"/>
              <w:right w:val="nil"/>
            </w:tcBorders>
            <w:shd w:val="clear" w:color="000000" w:fill="D9D9D9"/>
            <w:noWrap/>
            <w:vAlign w:val="center"/>
            <w:hideMark/>
          </w:tcPr>
          <w:p w14:paraId="7386FC94" w14:textId="77777777" w:rsidR="00EA150A" w:rsidRPr="00EA150A" w:rsidRDefault="00EA150A">
            <w:pPr>
              <w:jc w:val="center"/>
              <w:rPr>
                <w:sz w:val="20"/>
                <w:szCs w:val="20"/>
              </w:rPr>
            </w:pPr>
            <w:r w:rsidRPr="00EA150A">
              <w:rPr>
                <w:sz w:val="20"/>
                <w:szCs w:val="20"/>
              </w:rPr>
              <w:t>Врста земљишта</w:t>
            </w:r>
          </w:p>
        </w:tc>
        <w:tc>
          <w:tcPr>
            <w:tcW w:w="519" w:type="pct"/>
            <w:gridSpan w:val="3"/>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1C94AA76" w14:textId="77777777" w:rsidR="00EA150A" w:rsidRPr="00EA150A" w:rsidRDefault="00EA150A">
            <w:pPr>
              <w:jc w:val="center"/>
              <w:rPr>
                <w:sz w:val="20"/>
                <w:szCs w:val="20"/>
              </w:rPr>
            </w:pPr>
            <w:r w:rsidRPr="00EA150A">
              <w:rPr>
                <w:sz w:val="20"/>
                <w:szCs w:val="20"/>
              </w:rPr>
              <w:t>Површина</w:t>
            </w:r>
          </w:p>
        </w:tc>
        <w:tc>
          <w:tcPr>
            <w:tcW w:w="609" w:type="pct"/>
            <w:vMerge w:val="restart"/>
            <w:tcBorders>
              <w:top w:val="nil"/>
              <w:left w:val="nil"/>
              <w:bottom w:val="single" w:sz="4" w:space="0" w:color="000000"/>
              <w:right w:val="single" w:sz="4" w:space="0" w:color="auto"/>
            </w:tcBorders>
            <w:shd w:val="clear" w:color="000000" w:fill="D9D9D9"/>
            <w:noWrap/>
            <w:vAlign w:val="center"/>
            <w:hideMark/>
          </w:tcPr>
          <w:p w14:paraId="0E5C2B8A" w14:textId="77777777" w:rsidR="00EA150A" w:rsidRPr="00EA150A" w:rsidRDefault="00EA150A">
            <w:pPr>
              <w:jc w:val="center"/>
              <w:rPr>
                <w:sz w:val="20"/>
                <w:szCs w:val="20"/>
              </w:rPr>
            </w:pPr>
            <w:r w:rsidRPr="00EA150A">
              <w:rPr>
                <w:sz w:val="20"/>
                <w:szCs w:val="20"/>
              </w:rPr>
              <w:t>Одељење</w:t>
            </w:r>
          </w:p>
        </w:tc>
        <w:tc>
          <w:tcPr>
            <w:tcW w:w="108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0FF093B" w14:textId="77777777" w:rsidR="00EA150A" w:rsidRPr="00EA150A" w:rsidRDefault="00EA150A">
            <w:pPr>
              <w:jc w:val="center"/>
              <w:rPr>
                <w:color w:val="000000"/>
                <w:sz w:val="20"/>
                <w:szCs w:val="20"/>
              </w:rPr>
            </w:pPr>
            <w:r w:rsidRPr="00EA150A">
              <w:rPr>
                <w:color w:val="000000"/>
                <w:sz w:val="20"/>
                <w:szCs w:val="20"/>
              </w:rPr>
              <w:t>Назив имаоца права</w:t>
            </w:r>
          </w:p>
        </w:tc>
      </w:tr>
      <w:tr w:rsidR="00EA150A" w:rsidRPr="00EA150A" w14:paraId="6A4EF031" w14:textId="77777777" w:rsidTr="009C7AE0">
        <w:trPr>
          <w:trHeight w:val="284"/>
        </w:trPr>
        <w:tc>
          <w:tcPr>
            <w:tcW w:w="706" w:type="pct"/>
            <w:vMerge/>
            <w:tcBorders>
              <w:top w:val="nil"/>
              <w:left w:val="single" w:sz="4" w:space="0" w:color="auto"/>
              <w:bottom w:val="single" w:sz="4" w:space="0" w:color="auto"/>
              <w:right w:val="single" w:sz="4" w:space="0" w:color="auto"/>
            </w:tcBorders>
            <w:vAlign w:val="center"/>
            <w:hideMark/>
          </w:tcPr>
          <w:p w14:paraId="6B84C4C9" w14:textId="77777777" w:rsidR="00EA150A" w:rsidRPr="00EA150A" w:rsidRDefault="00EA150A">
            <w:pPr>
              <w:rPr>
                <w:sz w:val="20"/>
                <w:szCs w:val="20"/>
              </w:rPr>
            </w:pPr>
          </w:p>
        </w:tc>
        <w:tc>
          <w:tcPr>
            <w:tcW w:w="889" w:type="pct"/>
            <w:vMerge/>
            <w:tcBorders>
              <w:top w:val="nil"/>
              <w:left w:val="single" w:sz="4" w:space="0" w:color="auto"/>
              <w:bottom w:val="single" w:sz="4" w:space="0" w:color="auto"/>
              <w:right w:val="nil"/>
            </w:tcBorders>
            <w:vAlign w:val="center"/>
            <w:hideMark/>
          </w:tcPr>
          <w:p w14:paraId="5F7E316D" w14:textId="77777777" w:rsidR="00EA150A" w:rsidRPr="00EA150A" w:rsidRDefault="00EA150A">
            <w:pPr>
              <w:rPr>
                <w:sz w:val="20"/>
                <w:szCs w:val="20"/>
              </w:rPr>
            </w:pPr>
          </w:p>
        </w:tc>
        <w:tc>
          <w:tcPr>
            <w:tcW w:w="1191" w:type="pct"/>
            <w:vMerge/>
            <w:tcBorders>
              <w:top w:val="nil"/>
              <w:left w:val="single" w:sz="4" w:space="0" w:color="auto"/>
              <w:bottom w:val="single" w:sz="4" w:space="0" w:color="auto"/>
              <w:right w:val="nil"/>
            </w:tcBorders>
            <w:vAlign w:val="center"/>
            <w:hideMark/>
          </w:tcPr>
          <w:p w14:paraId="073B1DB5" w14:textId="77777777" w:rsidR="00EA150A" w:rsidRPr="00EA150A" w:rsidRDefault="00EA150A">
            <w:pPr>
              <w:rPr>
                <w:sz w:val="20"/>
                <w:szCs w:val="20"/>
              </w:rPr>
            </w:pPr>
          </w:p>
        </w:tc>
        <w:tc>
          <w:tcPr>
            <w:tcW w:w="168" w:type="pct"/>
            <w:tcBorders>
              <w:top w:val="nil"/>
              <w:left w:val="single" w:sz="8" w:space="0" w:color="auto"/>
              <w:bottom w:val="single" w:sz="4" w:space="0" w:color="auto"/>
              <w:right w:val="single" w:sz="4" w:space="0" w:color="auto"/>
            </w:tcBorders>
            <w:shd w:val="clear" w:color="000000" w:fill="D9D9D9"/>
            <w:noWrap/>
            <w:vAlign w:val="center"/>
            <w:hideMark/>
          </w:tcPr>
          <w:p w14:paraId="01EF6CF1" w14:textId="77777777" w:rsidR="00EA150A" w:rsidRPr="00EA150A" w:rsidRDefault="00EA150A">
            <w:pPr>
              <w:jc w:val="center"/>
              <w:rPr>
                <w:sz w:val="20"/>
                <w:szCs w:val="20"/>
              </w:rPr>
            </w:pPr>
            <w:r w:rsidRPr="00EA150A">
              <w:rPr>
                <w:sz w:val="20"/>
                <w:szCs w:val="20"/>
              </w:rPr>
              <w:t>ha</w:t>
            </w:r>
          </w:p>
        </w:tc>
        <w:tc>
          <w:tcPr>
            <w:tcW w:w="168" w:type="pct"/>
            <w:tcBorders>
              <w:top w:val="nil"/>
              <w:left w:val="nil"/>
              <w:bottom w:val="single" w:sz="4" w:space="0" w:color="auto"/>
              <w:right w:val="single" w:sz="4" w:space="0" w:color="auto"/>
            </w:tcBorders>
            <w:shd w:val="clear" w:color="000000" w:fill="D9D9D9"/>
            <w:noWrap/>
            <w:vAlign w:val="center"/>
            <w:hideMark/>
          </w:tcPr>
          <w:p w14:paraId="59331844" w14:textId="77777777" w:rsidR="00EA150A" w:rsidRPr="00EA150A" w:rsidRDefault="00EA150A">
            <w:pPr>
              <w:jc w:val="center"/>
              <w:rPr>
                <w:sz w:val="20"/>
                <w:szCs w:val="20"/>
              </w:rPr>
            </w:pPr>
            <w:r w:rsidRPr="00EA150A">
              <w:rPr>
                <w:sz w:val="20"/>
                <w:szCs w:val="20"/>
              </w:rPr>
              <w:t>ar</w:t>
            </w:r>
          </w:p>
        </w:tc>
        <w:tc>
          <w:tcPr>
            <w:tcW w:w="182" w:type="pct"/>
            <w:tcBorders>
              <w:top w:val="nil"/>
              <w:left w:val="nil"/>
              <w:bottom w:val="single" w:sz="4" w:space="0" w:color="auto"/>
              <w:right w:val="single" w:sz="8" w:space="0" w:color="auto"/>
            </w:tcBorders>
            <w:shd w:val="clear" w:color="000000" w:fill="D9D9D9"/>
            <w:noWrap/>
            <w:vAlign w:val="center"/>
            <w:hideMark/>
          </w:tcPr>
          <w:p w14:paraId="1836C3D2" w14:textId="77777777" w:rsidR="00EA150A" w:rsidRPr="00EA150A" w:rsidRDefault="00EA150A">
            <w:pPr>
              <w:jc w:val="center"/>
              <w:rPr>
                <w:sz w:val="20"/>
                <w:szCs w:val="20"/>
              </w:rPr>
            </w:pPr>
            <w:r w:rsidRPr="00EA150A">
              <w:rPr>
                <w:sz w:val="20"/>
                <w:szCs w:val="20"/>
              </w:rPr>
              <w:t>m</w:t>
            </w:r>
            <w:r w:rsidRPr="00EA150A">
              <w:rPr>
                <w:sz w:val="20"/>
                <w:szCs w:val="20"/>
                <w:vertAlign w:val="superscript"/>
              </w:rPr>
              <w:t>2</w:t>
            </w:r>
          </w:p>
        </w:tc>
        <w:tc>
          <w:tcPr>
            <w:tcW w:w="609" w:type="pct"/>
            <w:vMerge/>
            <w:tcBorders>
              <w:top w:val="nil"/>
              <w:left w:val="nil"/>
              <w:bottom w:val="single" w:sz="4" w:space="0" w:color="000000"/>
              <w:right w:val="single" w:sz="4" w:space="0" w:color="auto"/>
            </w:tcBorders>
            <w:vAlign w:val="center"/>
            <w:hideMark/>
          </w:tcPr>
          <w:p w14:paraId="080314FA" w14:textId="77777777" w:rsidR="00EA150A" w:rsidRPr="00EA150A" w:rsidRDefault="00EA150A">
            <w:pPr>
              <w:rPr>
                <w:sz w:val="20"/>
                <w:szCs w:val="20"/>
              </w:rPr>
            </w:pPr>
          </w:p>
        </w:tc>
        <w:tc>
          <w:tcPr>
            <w:tcW w:w="1086" w:type="pct"/>
            <w:vMerge/>
            <w:tcBorders>
              <w:top w:val="single" w:sz="4" w:space="0" w:color="auto"/>
              <w:left w:val="single" w:sz="4" w:space="0" w:color="auto"/>
              <w:bottom w:val="single" w:sz="4" w:space="0" w:color="auto"/>
              <w:right w:val="single" w:sz="4" w:space="0" w:color="auto"/>
            </w:tcBorders>
            <w:vAlign w:val="center"/>
            <w:hideMark/>
          </w:tcPr>
          <w:p w14:paraId="79486B72" w14:textId="77777777" w:rsidR="00EA150A" w:rsidRPr="00EA150A" w:rsidRDefault="00EA150A">
            <w:pPr>
              <w:rPr>
                <w:color w:val="000000"/>
                <w:sz w:val="20"/>
                <w:szCs w:val="20"/>
              </w:rPr>
            </w:pPr>
          </w:p>
        </w:tc>
      </w:tr>
      <w:tr w:rsidR="00EA150A" w:rsidRPr="00EA150A" w14:paraId="51B4F615" w14:textId="77777777" w:rsidTr="009C7AE0">
        <w:trPr>
          <w:trHeight w:val="284"/>
        </w:trPr>
        <w:tc>
          <w:tcPr>
            <w:tcW w:w="706" w:type="pct"/>
            <w:tcBorders>
              <w:top w:val="nil"/>
              <w:left w:val="single" w:sz="4" w:space="0" w:color="auto"/>
              <w:bottom w:val="single" w:sz="4" w:space="0" w:color="auto"/>
              <w:right w:val="single" w:sz="4" w:space="0" w:color="auto"/>
            </w:tcBorders>
            <w:shd w:val="clear" w:color="auto" w:fill="auto"/>
            <w:noWrap/>
            <w:vAlign w:val="center"/>
            <w:hideMark/>
          </w:tcPr>
          <w:p w14:paraId="71618AB3" w14:textId="77777777" w:rsidR="00EA150A" w:rsidRPr="00EA150A" w:rsidRDefault="00EA150A">
            <w:pPr>
              <w:jc w:val="center"/>
              <w:rPr>
                <w:color w:val="000000"/>
                <w:sz w:val="20"/>
                <w:szCs w:val="20"/>
              </w:rPr>
            </w:pPr>
            <w:r w:rsidRPr="00EA150A">
              <w:rPr>
                <w:color w:val="000000"/>
                <w:sz w:val="20"/>
                <w:szCs w:val="20"/>
              </w:rPr>
              <w:t>2805</w:t>
            </w:r>
          </w:p>
        </w:tc>
        <w:tc>
          <w:tcPr>
            <w:tcW w:w="889" w:type="pct"/>
            <w:tcBorders>
              <w:top w:val="nil"/>
              <w:left w:val="nil"/>
              <w:bottom w:val="single" w:sz="4" w:space="0" w:color="auto"/>
              <w:right w:val="nil"/>
            </w:tcBorders>
            <w:shd w:val="clear" w:color="auto" w:fill="auto"/>
            <w:noWrap/>
            <w:vAlign w:val="center"/>
            <w:hideMark/>
          </w:tcPr>
          <w:p w14:paraId="4612DB61" w14:textId="77777777" w:rsidR="00EA150A" w:rsidRPr="00EA150A" w:rsidRDefault="00EA150A">
            <w:pPr>
              <w:jc w:val="center"/>
              <w:rPr>
                <w:color w:val="000000"/>
                <w:sz w:val="20"/>
                <w:szCs w:val="20"/>
              </w:rPr>
            </w:pPr>
            <w:r w:rsidRPr="00EA150A">
              <w:rPr>
                <w:color w:val="000000"/>
                <w:sz w:val="20"/>
                <w:szCs w:val="20"/>
              </w:rPr>
              <w:t>шума 4. класе</w:t>
            </w:r>
          </w:p>
        </w:tc>
        <w:tc>
          <w:tcPr>
            <w:tcW w:w="1191" w:type="pct"/>
            <w:tcBorders>
              <w:top w:val="nil"/>
              <w:left w:val="single" w:sz="4" w:space="0" w:color="auto"/>
              <w:bottom w:val="single" w:sz="4" w:space="0" w:color="auto"/>
              <w:right w:val="nil"/>
            </w:tcBorders>
            <w:shd w:val="clear" w:color="auto" w:fill="auto"/>
            <w:noWrap/>
            <w:vAlign w:val="center"/>
            <w:hideMark/>
          </w:tcPr>
          <w:p w14:paraId="5C76F6DF" w14:textId="77777777" w:rsidR="00EA150A" w:rsidRPr="00EA150A" w:rsidRDefault="00EA150A">
            <w:pPr>
              <w:jc w:val="center"/>
              <w:rPr>
                <w:color w:val="000000"/>
                <w:sz w:val="20"/>
                <w:szCs w:val="20"/>
              </w:rPr>
            </w:pPr>
            <w:r w:rsidRPr="00EA150A">
              <w:rPr>
                <w:color w:val="000000"/>
                <w:sz w:val="20"/>
                <w:szCs w:val="20"/>
              </w:rPr>
              <w:t>шумско земљиште</w:t>
            </w:r>
          </w:p>
        </w:tc>
        <w:tc>
          <w:tcPr>
            <w:tcW w:w="168" w:type="pct"/>
            <w:tcBorders>
              <w:top w:val="nil"/>
              <w:left w:val="single" w:sz="8" w:space="0" w:color="auto"/>
              <w:bottom w:val="single" w:sz="4" w:space="0" w:color="auto"/>
              <w:right w:val="single" w:sz="4" w:space="0" w:color="auto"/>
            </w:tcBorders>
            <w:shd w:val="clear" w:color="auto" w:fill="auto"/>
            <w:noWrap/>
            <w:vAlign w:val="center"/>
            <w:hideMark/>
          </w:tcPr>
          <w:p w14:paraId="5AE9B2A9" w14:textId="77777777" w:rsidR="00EA150A" w:rsidRPr="00EA150A" w:rsidRDefault="00EA150A">
            <w:pPr>
              <w:jc w:val="right"/>
              <w:rPr>
                <w:color w:val="000000"/>
                <w:sz w:val="20"/>
                <w:szCs w:val="20"/>
              </w:rPr>
            </w:pPr>
            <w:r w:rsidRPr="00EA150A">
              <w:rPr>
                <w:color w:val="000000"/>
                <w:sz w:val="20"/>
                <w:szCs w:val="20"/>
              </w:rPr>
              <w:t>3</w:t>
            </w:r>
          </w:p>
        </w:tc>
        <w:tc>
          <w:tcPr>
            <w:tcW w:w="168" w:type="pct"/>
            <w:tcBorders>
              <w:top w:val="nil"/>
              <w:left w:val="nil"/>
              <w:bottom w:val="single" w:sz="4" w:space="0" w:color="auto"/>
              <w:right w:val="single" w:sz="4" w:space="0" w:color="auto"/>
            </w:tcBorders>
            <w:shd w:val="clear" w:color="auto" w:fill="auto"/>
            <w:noWrap/>
            <w:vAlign w:val="center"/>
            <w:hideMark/>
          </w:tcPr>
          <w:p w14:paraId="5277DB94" w14:textId="77777777" w:rsidR="00EA150A" w:rsidRPr="00EA150A" w:rsidRDefault="00EA150A">
            <w:pPr>
              <w:jc w:val="right"/>
              <w:rPr>
                <w:color w:val="000000"/>
                <w:sz w:val="20"/>
                <w:szCs w:val="20"/>
              </w:rPr>
            </w:pPr>
            <w:r w:rsidRPr="00EA150A">
              <w:rPr>
                <w:color w:val="000000"/>
                <w:sz w:val="20"/>
                <w:szCs w:val="20"/>
              </w:rPr>
              <w:t>40</w:t>
            </w:r>
          </w:p>
        </w:tc>
        <w:tc>
          <w:tcPr>
            <w:tcW w:w="182" w:type="pct"/>
            <w:tcBorders>
              <w:top w:val="nil"/>
              <w:left w:val="nil"/>
              <w:bottom w:val="single" w:sz="4" w:space="0" w:color="auto"/>
              <w:right w:val="single" w:sz="8" w:space="0" w:color="auto"/>
            </w:tcBorders>
            <w:shd w:val="clear" w:color="auto" w:fill="auto"/>
            <w:noWrap/>
            <w:vAlign w:val="center"/>
            <w:hideMark/>
          </w:tcPr>
          <w:p w14:paraId="5B2FA2F7" w14:textId="77777777" w:rsidR="00EA150A" w:rsidRPr="00EA150A" w:rsidRDefault="00EA150A">
            <w:pPr>
              <w:jc w:val="right"/>
              <w:rPr>
                <w:color w:val="000000"/>
                <w:sz w:val="20"/>
                <w:szCs w:val="20"/>
              </w:rPr>
            </w:pPr>
            <w:r w:rsidRPr="00EA150A">
              <w:rPr>
                <w:color w:val="000000"/>
                <w:sz w:val="20"/>
                <w:szCs w:val="20"/>
              </w:rPr>
              <w:t>92</w:t>
            </w:r>
          </w:p>
        </w:tc>
        <w:tc>
          <w:tcPr>
            <w:tcW w:w="609" w:type="pct"/>
            <w:tcBorders>
              <w:top w:val="nil"/>
              <w:left w:val="nil"/>
              <w:bottom w:val="single" w:sz="4" w:space="0" w:color="auto"/>
              <w:right w:val="nil"/>
            </w:tcBorders>
            <w:shd w:val="clear" w:color="auto" w:fill="auto"/>
            <w:noWrap/>
            <w:vAlign w:val="center"/>
            <w:hideMark/>
          </w:tcPr>
          <w:p w14:paraId="4D8BD4A4" w14:textId="77777777" w:rsidR="00EA150A" w:rsidRPr="00EA150A" w:rsidRDefault="00EA150A">
            <w:pPr>
              <w:jc w:val="center"/>
              <w:rPr>
                <w:color w:val="000000"/>
                <w:sz w:val="20"/>
                <w:szCs w:val="20"/>
              </w:rPr>
            </w:pPr>
            <w:r w:rsidRPr="00EA150A">
              <w:rPr>
                <w:color w:val="000000"/>
                <w:sz w:val="20"/>
                <w:szCs w:val="20"/>
              </w:rPr>
              <w:t>63</w:t>
            </w:r>
          </w:p>
        </w:tc>
        <w:tc>
          <w:tcPr>
            <w:tcW w:w="108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697B89" w14:textId="77777777" w:rsidR="00EA150A" w:rsidRPr="00EA150A" w:rsidRDefault="00EA150A">
            <w:pPr>
              <w:jc w:val="center"/>
              <w:rPr>
                <w:color w:val="000000"/>
                <w:sz w:val="20"/>
                <w:szCs w:val="20"/>
              </w:rPr>
            </w:pPr>
            <w:r w:rsidRPr="00EA150A">
              <w:rPr>
                <w:color w:val="000000"/>
                <w:sz w:val="20"/>
                <w:szCs w:val="20"/>
              </w:rPr>
              <w:t>ЈП Србијашуме</w:t>
            </w:r>
          </w:p>
        </w:tc>
      </w:tr>
      <w:tr w:rsidR="00EA150A" w:rsidRPr="00EA150A" w14:paraId="6727678E" w14:textId="77777777" w:rsidTr="009C7AE0">
        <w:trPr>
          <w:trHeight w:val="284"/>
        </w:trPr>
        <w:tc>
          <w:tcPr>
            <w:tcW w:w="706" w:type="pct"/>
            <w:tcBorders>
              <w:top w:val="nil"/>
              <w:left w:val="single" w:sz="4" w:space="0" w:color="auto"/>
              <w:bottom w:val="single" w:sz="4" w:space="0" w:color="auto"/>
              <w:right w:val="single" w:sz="4" w:space="0" w:color="auto"/>
            </w:tcBorders>
            <w:shd w:val="clear" w:color="auto" w:fill="auto"/>
            <w:noWrap/>
            <w:vAlign w:val="center"/>
            <w:hideMark/>
          </w:tcPr>
          <w:p w14:paraId="26517021" w14:textId="77777777" w:rsidR="00EA150A" w:rsidRPr="00EA150A" w:rsidRDefault="00EA150A">
            <w:pPr>
              <w:jc w:val="center"/>
              <w:rPr>
                <w:color w:val="000000"/>
                <w:sz w:val="20"/>
                <w:szCs w:val="20"/>
              </w:rPr>
            </w:pPr>
            <w:r w:rsidRPr="00EA150A">
              <w:rPr>
                <w:color w:val="000000"/>
                <w:sz w:val="20"/>
                <w:szCs w:val="20"/>
              </w:rPr>
              <w:t>2806</w:t>
            </w:r>
          </w:p>
        </w:tc>
        <w:tc>
          <w:tcPr>
            <w:tcW w:w="889" w:type="pct"/>
            <w:tcBorders>
              <w:top w:val="nil"/>
              <w:left w:val="nil"/>
              <w:bottom w:val="single" w:sz="4" w:space="0" w:color="auto"/>
              <w:right w:val="nil"/>
            </w:tcBorders>
            <w:shd w:val="clear" w:color="auto" w:fill="auto"/>
            <w:noWrap/>
            <w:vAlign w:val="center"/>
            <w:hideMark/>
          </w:tcPr>
          <w:p w14:paraId="1D475611" w14:textId="77777777" w:rsidR="00EA150A" w:rsidRPr="00EA150A" w:rsidRDefault="00EA150A">
            <w:pPr>
              <w:jc w:val="center"/>
              <w:rPr>
                <w:color w:val="000000"/>
                <w:sz w:val="20"/>
                <w:szCs w:val="20"/>
              </w:rPr>
            </w:pPr>
            <w:r w:rsidRPr="00EA150A">
              <w:rPr>
                <w:color w:val="000000"/>
                <w:sz w:val="20"/>
                <w:szCs w:val="20"/>
              </w:rPr>
              <w:t>шума 4. класе</w:t>
            </w:r>
          </w:p>
        </w:tc>
        <w:tc>
          <w:tcPr>
            <w:tcW w:w="1191" w:type="pct"/>
            <w:tcBorders>
              <w:top w:val="nil"/>
              <w:left w:val="single" w:sz="4" w:space="0" w:color="auto"/>
              <w:bottom w:val="single" w:sz="4" w:space="0" w:color="auto"/>
              <w:right w:val="nil"/>
            </w:tcBorders>
            <w:shd w:val="clear" w:color="auto" w:fill="auto"/>
            <w:noWrap/>
            <w:vAlign w:val="center"/>
            <w:hideMark/>
          </w:tcPr>
          <w:p w14:paraId="54BD86DE" w14:textId="77777777" w:rsidR="00EA150A" w:rsidRPr="00EA150A" w:rsidRDefault="00EA150A">
            <w:pPr>
              <w:jc w:val="center"/>
              <w:rPr>
                <w:color w:val="000000"/>
                <w:sz w:val="20"/>
                <w:szCs w:val="20"/>
              </w:rPr>
            </w:pPr>
            <w:r w:rsidRPr="00EA150A">
              <w:rPr>
                <w:color w:val="000000"/>
                <w:sz w:val="20"/>
                <w:szCs w:val="20"/>
              </w:rPr>
              <w:t>шумско земљиште</w:t>
            </w:r>
          </w:p>
        </w:tc>
        <w:tc>
          <w:tcPr>
            <w:tcW w:w="168" w:type="pct"/>
            <w:tcBorders>
              <w:top w:val="nil"/>
              <w:left w:val="single" w:sz="8" w:space="0" w:color="auto"/>
              <w:bottom w:val="single" w:sz="4" w:space="0" w:color="auto"/>
              <w:right w:val="single" w:sz="4" w:space="0" w:color="auto"/>
            </w:tcBorders>
            <w:shd w:val="clear" w:color="auto" w:fill="auto"/>
            <w:noWrap/>
            <w:vAlign w:val="center"/>
            <w:hideMark/>
          </w:tcPr>
          <w:p w14:paraId="05EBD170" w14:textId="77777777" w:rsidR="00EA150A" w:rsidRPr="00EA150A" w:rsidRDefault="00EA150A">
            <w:pPr>
              <w:rPr>
                <w:color w:val="000000"/>
                <w:sz w:val="20"/>
                <w:szCs w:val="20"/>
              </w:rPr>
            </w:pPr>
            <w:r w:rsidRPr="00EA150A">
              <w:rPr>
                <w:color w:val="000000"/>
                <w:sz w:val="20"/>
                <w:szCs w:val="20"/>
              </w:rPr>
              <w:t> </w:t>
            </w:r>
          </w:p>
        </w:tc>
        <w:tc>
          <w:tcPr>
            <w:tcW w:w="168" w:type="pct"/>
            <w:tcBorders>
              <w:top w:val="nil"/>
              <w:left w:val="nil"/>
              <w:bottom w:val="single" w:sz="4" w:space="0" w:color="auto"/>
              <w:right w:val="single" w:sz="4" w:space="0" w:color="auto"/>
            </w:tcBorders>
            <w:shd w:val="clear" w:color="auto" w:fill="auto"/>
            <w:noWrap/>
            <w:vAlign w:val="center"/>
            <w:hideMark/>
          </w:tcPr>
          <w:p w14:paraId="42CE608C" w14:textId="77777777" w:rsidR="00EA150A" w:rsidRPr="00EA150A" w:rsidRDefault="00EA150A">
            <w:pPr>
              <w:jc w:val="right"/>
              <w:rPr>
                <w:color w:val="000000"/>
                <w:sz w:val="20"/>
                <w:szCs w:val="20"/>
              </w:rPr>
            </w:pPr>
            <w:r w:rsidRPr="00EA150A">
              <w:rPr>
                <w:color w:val="000000"/>
                <w:sz w:val="20"/>
                <w:szCs w:val="20"/>
              </w:rPr>
              <w:t>18</w:t>
            </w:r>
          </w:p>
        </w:tc>
        <w:tc>
          <w:tcPr>
            <w:tcW w:w="182" w:type="pct"/>
            <w:tcBorders>
              <w:top w:val="nil"/>
              <w:left w:val="nil"/>
              <w:bottom w:val="single" w:sz="4" w:space="0" w:color="auto"/>
              <w:right w:val="single" w:sz="8" w:space="0" w:color="auto"/>
            </w:tcBorders>
            <w:shd w:val="clear" w:color="auto" w:fill="auto"/>
            <w:noWrap/>
            <w:vAlign w:val="center"/>
            <w:hideMark/>
          </w:tcPr>
          <w:p w14:paraId="025AB0CE" w14:textId="77777777" w:rsidR="00EA150A" w:rsidRPr="00EA150A" w:rsidRDefault="00EA150A">
            <w:pPr>
              <w:jc w:val="right"/>
              <w:rPr>
                <w:color w:val="000000"/>
                <w:sz w:val="20"/>
                <w:szCs w:val="20"/>
              </w:rPr>
            </w:pPr>
            <w:r w:rsidRPr="00EA150A">
              <w:rPr>
                <w:color w:val="000000"/>
                <w:sz w:val="20"/>
                <w:szCs w:val="20"/>
              </w:rPr>
              <w:t>72</w:t>
            </w:r>
          </w:p>
        </w:tc>
        <w:tc>
          <w:tcPr>
            <w:tcW w:w="609" w:type="pct"/>
            <w:tcBorders>
              <w:top w:val="nil"/>
              <w:left w:val="nil"/>
              <w:bottom w:val="single" w:sz="4" w:space="0" w:color="auto"/>
              <w:right w:val="nil"/>
            </w:tcBorders>
            <w:shd w:val="clear" w:color="auto" w:fill="auto"/>
            <w:noWrap/>
            <w:vAlign w:val="center"/>
            <w:hideMark/>
          </w:tcPr>
          <w:p w14:paraId="6C3D8F6C" w14:textId="77777777" w:rsidR="00EA150A" w:rsidRPr="00EA150A" w:rsidRDefault="00EA150A">
            <w:pPr>
              <w:jc w:val="center"/>
              <w:rPr>
                <w:color w:val="000000"/>
                <w:sz w:val="20"/>
                <w:szCs w:val="20"/>
              </w:rPr>
            </w:pPr>
            <w:r w:rsidRPr="00EA150A">
              <w:rPr>
                <w:color w:val="000000"/>
                <w:sz w:val="20"/>
                <w:szCs w:val="20"/>
              </w:rPr>
              <w:t>63</w:t>
            </w:r>
          </w:p>
        </w:tc>
        <w:tc>
          <w:tcPr>
            <w:tcW w:w="108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B4121C" w14:textId="77777777" w:rsidR="00EA150A" w:rsidRPr="00EA150A" w:rsidRDefault="00EA150A">
            <w:pPr>
              <w:jc w:val="center"/>
              <w:rPr>
                <w:color w:val="000000"/>
                <w:sz w:val="20"/>
                <w:szCs w:val="20"/>
              </w:rPr>
            </w:pPr>
            <w:r w:rsidRPr="00EA150A">
              <w:rPr>
                <w:color w:val="000000"/>
                <w:sz w:val="20"/>
                <w:szCs w:val="20"/>
              </w:rPr>
              <w:t>ЈП Србијашуме</w:t>
            </w:r>
          </w:p>
        </w:tc>
      </w:tr>
      <w:tr w:rsidR="00EA150A" w:rsidRPr="00EA150A" w14:paraId="180D2873" w14:textId="77777777" w:rsidTr="009C7AE0">
        <w:trPr>
          <w:trHeight w:val="284"/>
        </w:trPr>
        <w:tc>
          <w:tcPr>
            <w:tcW w:w="706" w:type="pct"/>
            <w:tcBorders>
              <w:top w:val="nil"/>
              <w:left w:val="single" w:sz="4" w:space="0" w:color="auto"/>
              <w:bottom w:val="single" w:sz="4" w:space="0" w:color="auto"/>
              <w:right w:val="single" w:sz="4" w:space="0" w:color="auto"/>
            </w:tcBorders>
            <w:shd w:val="clear" w:color="auto" w:fill="auto"/>
            <w:noWrap/>
            <w:vAlign w:val="center"/>
            <w:hideMark/>
          </w:tcPr>
          <w:p w14:paraId="6DBC92F1" w14:textId="77777777" w:rsidR="00EA150A" w:rsidRPr="00EA150A" w:rsidRDefault="00EA150A">
            <w:pPr>
              <w:jc w:val="center"/>
              <w:rPr>
                <w:color w:val="000000"/>
                <w:sz w:val="20"/>
                <w:szCs w:val="20"/>
              </w:rPr>
            </w:pPr>
            <w:r w:rsidRPr="00EA150A">
              <w:rPr>
                <w:color w:val="000000"/>
                <w:sz w:val="20"/>
                <w:szCs w:val="20"/>
              </w:rPr>
              <w:t>2807</w:t>
            </w:r>
          </w:p>
        </w:tc>
        <w:tc>
          <w:tcPr>
            <w:tcW w:w="889" w:type="pct"/>
            <w:tcBorders>
              <w:top w:val="nil"/>
              <w:left w:val="nil"/>
              <w:bottom w:val="single" w:sz="4" w:space="0" w:color="auto"/>
              <w:right w:val="nil"/>
            </w:tcBorders>
            <w:shd w:val="clear" w:color="auto" w:fill="auto"/>
            <w:noWrap/>
            <w:vAlign w:val="center"/>
            <w:hideMark/>
          </w:tcPr>
          <w:p w14:paraId="765E1804" w14:textId="77777777" w:rsidR="00EA150A" w:rsidRPr="00EA150A" w:rsidRDefault="00EA150A">
            <w:pPr>
              <w:jc w:val="center"/>
              <w:rPr>
                <w:color w:val="000000"/>
                <w:sz w:val="20"/>
                <w:szCs w:val="20"/>
              </w:rPr>
            </w:pPr>
            <w:r w:rsidRPr="00EA150A">
              <w:rPr>
                <w:color w:val="000000"/>
                <w:sz w:val="20"/>
                <w:szCs w:val="20"/>
              </w:rPr>
              <w:t>шума 4. класе</w:t>
            </w:r>
          </w:p>
        </w:tc>
        <w:tc>
          <w:tcPr>
            <w:tcW w:w="1191" w:type="pct"/>
            <w:tcBorders>
              <w:top w:val="nil"/>
              <w:left w:val="single" w:sz="4" w:space="0" w:color="auto"/>
              <w:bottom w:val="single" w:sz="4" w:space="0" w:color="auto"/>
              <w:right w:val="nil"/>
            </w:tcBorders>
            <w:shd w:val="clear" w:color="auto" w:fill="auto"/>
            <w:noWrap/>
            <w:vAlign w:val="center"/>
            <w:hideMark/>
          </w:tcPr>
          <w:p w14:paraId="12CC4406" w14:textId="77777777" w:rsidR="00EA150A" w:rsidRPr="00EA150A" w:rsidRDefault="00EA150A">
            <w:pPr>
              <w:jc w:val="center"/>
              <w:rPr>
                <w:color w:val="000000"/>
                <w:sz w:val="20"/>
                <w:szCs w:val="20"/>
              </w:rPr>
            </w:pPr>
            <w:r w:rsidRPr="00EA150A">
              <w:rPr>
                <w:color w:val="000000"/>
                <w:sz w:val="20"/>
                <w:szCs w:val="20"/>
              </w:rPr>
              <w:t>шумско земљиште</w:t>
            </w:r>
          </w:p>
        </w:tc>
        <w:tc>
          <w:tcPr>
            <w:tcW w:w="168" w:type="pct"/>
            <w:tcBorders>
              <w:top w:val="nil"/>
              <w:left w:val="single" w:sz="8" w:space="0" w:color="auto"/>
              <w:bottom w:val="single" w:sz="4" w:space="0" w:color="auto"/>
              <w:right w:val="single" w:sz="4" w:space="0" w:color="auto"/>
            </w:tcBorders>
            <w:shd w:val="clear" w:color="auto" w:fill="auto"/>
            <w:noWrap/>
            <w:vAlign w:val="center"/>
            <w:hideMark/>
          </w:tcPr>
          <w:p w14:paraId="415A4351" w14:textId="77777777" w:rsidR="00EA150A" w:rsidRPr="00EA150A" w:rsidRDefault="00EA150A">
            <w:pPr>
              <w:rPr>
                <w:color w:val="000000"/>
                <w:sz w:val="20"/>
                <w:szCs w:val="20"/>
              </w:rPr>
            </w:pPr>
            <w:r w:rsidRPr="00EA150A">
              <w:rPr>
                <w:color w:val="000000"/>
                <w:sz w:val="20"/>
                <w:szCs w:val="20"/>
              </w:rPr>
              <w:t> </w:t>
            </w:r>
          </w:p>
        </w:tc>
        <w:tc>
          <w:tcPr>
            <w:tcW w:w="168" w:type="pct"/>
            <w:tcBorders>
              <w:top w:val="nil"/>
              <w:left w:val="nil"/>
              <w:bottom w:val="single" w:sz="4" w:space="0" w:color="auto"/>
              <w:right w:val="single" w:sz="4" w:space="0" w:color="auto"/>
            </w:tcBorders>
            <w:shd w:val="clear" w:color="auto" w:fill="auto"/>
            <w:noWrap/>
            <w:vAlign w:val="center"/>
            <w:hideMark/>
          </w:tcPr>
          <w:p w14:paraId="3ED5498D" w14:textId="77777777" w:rsidR="00EA150A" w:rsidRPr="00EA150A" w:rsidRDefault="00EA150A">
            <w:pPr>
              <w:jc w:val="right"/>
              <w:rPr>
                <w:color w:val="000000"/>
                <w:sz w:val="20"/>
                <w:szCs w:val="20"/>
              </w:rPr>
            </w:pPr>
            <w:r w:rsidRPr="00EA150A">
              <w:rPr>
                <w:color w:val="000000"/>
                <w:sz w:val="20"/>
                <w:szCs w:val="20"/>
              </w:rPr>
              <w:t>75</w:t>
            </w:r>
          </w:p>
        </w:tc>
        <w:tc>
          <w:tcPr>
            <w:tcW w:w="182" w:type="pct"/>
            <w:tcBorders>
              <w:top w:val="nil"/>
              <w:left w:val="nil"/>
              <w:bottom w:val="single" w:sz="4" w:space="0" w:color="auto"/>
              <w:right w:val="single" w:sz="8" w:space="0" w:color="auto"/>
            </w:tcBorders>
            <w:shd w:val="clear" w:color="auto" w:fill="auto"/>
            <w:noWrap/>
            <w:vAlign w:val="center"/>
            <w:hideMark/>
          </w:tcPr>
          <w:p w14:paraId="177378DF" w14:textId="77777777" w:rsidR="00EA150A" w:rsidRPr="00EA150A" w:rsidRDefault="00EA150A">
            <w:pPr>
              <w:jc w:val="right"/>
              <w:rPr>
                <w:color w:val="000000"/>
                <w:sz w:val="20"/>
                <w:szCs w:val="20"/>
              </w:rPr>
            </w:pPr>
            <w:r w:rsidRPr="00EA150A">
              <w:rPr>
                <w:color w:val="000000"/>
                <w:sz w:val="20"/>
                <w:szCs w:val="20"/>
              </w:rPr>
              <w:t>70</w:t>
            </w:r>
          </w:p>
        </w:tc>
        <w:tc>
          <w:tcPr>
            <w:tcW w:w="609" w:type="pct"/>
            <w:tcBorders>
              <w:top w:val="nil"/>
              <w:left w:val="nil"/>
              <w:bottom w:val="single" w:sz="4" w:space="0" w:color="auto"/>
              <w:right w:val="nil"/>
            </w:tcBorders>
            <w:shd w:val="clear" w:color="auto" w:fill="auto"/>
            <w:noWrap/>
            <w:vAlign w:val="center"/>
            <w:hideMark/>
          </w:tcPr>
          <w:p w14:paraId="43F0C3E6" w14:textId="77777777" w:rsidR="00EA150A" w:rsidRPr="00EA150A" w:rsidRDefault="00EA150A">
            <w:pPr>
              <w:jc w:val="center"/>
              <w:rPr>
                <w:color w:val="000000"/>
                <w:sz w:val="20"/>
                <w:szCs w:val="20"/>
              </w:rPr>
            </w:pPr>
            <w:r w:rsidRPr="00EA150A">
              <w:rPr>
                <w:color w:val="000000"/>
                <w:sz w:val="20"/>
                <w:szCs w:val="20"/>
              </w:rPr>
              <w:t>63</w:t>
            </w:r>
          </w:p>
        </w:tc>
        <w:tc>
          <w:tcPr>
            <w:tcW w:w="108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9833F0" w14:textId="77777777" w:rsidR="00EA150A" w:rsidRPr="00EA150A" w:rsidRDefault="00EA150A">
            <w:pPr>
              <w:jc w:val="center"/>
              <w:rPr>
                <w:color w:val="000000"/>
                <w:sz w:val="20"/>
                <w:szCs w:val="20"/>
              </w:rPr>
            </w:pPr>
            <w:r w:rsidRPr="00EA150A">
              <w:rPr>
                <w:color w:val="000000"/>
                <w:sz w:val="20"/>
                <w:szCs w:val="20"/>
              </w:rPr>
              <w:t>ЈП Србијашуме</w:t>
            </w:r>
          </w:p>
        </w:tc>
      </w:tr>
      <w:tr w:rsidR="00EA150A" w:rsidRPr="00EA150A" w14:paraId="1FCC19FE" w14:textId="77777777" w:rsidTr="009C7AE0">
        <w:trPr>
          <w:trHeight w:val="284"/>
        </w:trPr>
        <w:tc>
          <w:tcPr>
            <w:tcW w:w="706" w:type="pct"/>
            <w:tcBorders>
              <w:top w:val="nil"/>
              <w:left w:val="single" w:sz="4" w:space="0" w:color="auto"/>
              <w:bottom w:val="single" w:sz="4" w:space="0" w:color="auto"/>
              <w:right w:val="single" w:sz="4" w:space="0" w:color="auto"/>
            </w:tcBorders>
            <w:shd w:val="clear" w:color="auto" w:fill="auto"/>
            <w:noWrap/>
            <w:vAlign w:val="center"/>
            <w:hideMark/>
          </w:tcPr>
          <w:p w14:paraId="4BD58856" w14:textId="77777777" w:rsidR="00EA150A" w:rsidRPr="00EA150A" w:rsidRDefault="00EA150A">
            <w:pPr>
              <w:jc w:val="center"/>
              <w:rPr>
                <w:color w:val="000000"/>
                <w:sz w:val="20"/>
                <w:szCs w:val="20"/>
              </w:rPr>
            </w:pPr>
            <w:r w:rsidRPr="00EA150A">
              <w:rPr>
                <w:color w:val="000000"/>
                <w:sz w:val="20"/>
                <w:szCs w:val="20"/>
              </w:rPr>
              <w:t>2808</w:t>
            </w:r>
          </w:p>
        </w:tc>
        <w:tc>
          <w:tcPr>
            <w:tcW w:w="889" w:type="pct"/>
            <w:tcBorders>
              <w:top w:val="nil"/>
              <w:left w:val="nil"/>
              <w:bottom w:val="single" w:sz="4" w:space="0" w:color="auto"/>
              <w:right w:val="nil"/>
            </w:tcBorders>
            <w:shd w:val="clear" w:color="auto" w:fill="auto"/>
            <w:noWrap/>
            <w:vAlign w:val="center"/>
            <w:hideMark/>
          </w:tcPr>
          <w:p w14:paraId="59DC2CCC" w14:textId="77777777" w:rsidR="00EA150A" w:rsidRPr="00EA150A" w:rsidRDefault="00EA150A">
            <w:pPr>
              <w:jc w:val="center"/>
              <w:rPr>
                <w:color w:val="000000"/>
                <w:sz w:val="20"/>
                <w:szCs w:val="20"/>
              </w:rPr>
            </w:pPr>
            <w:r w:rsidRPr="00EA150A">
              <w:rPr>
                <w:color w:val="000000"/>
                <w:sz w:val="20"/>
                <w:szCs w:val="20"/>
              </w:rPr>
              <w:t>шума 4. класе</w:t>
            </w:r>
          </w:p>
        </w:tc>
        <w:tc>
          <w:tcPr>
            <w:tcW w:w="1191" w:type="pct"/>
            <w:tcBorders>
              <w:top w:val="nil"/>
              <w:left w:val="single" w:sz="4" w:space="0" w:color="auto"/>
              <w:bottom w:val="single" w:sz="4" w:space="0" w:color="auto"/>
              <w:right w:val="nil"/>
            </w:tcBorders>
            <w:shd w:val="clear" w:color="auto" w:fill="auto"/>
            <w:noWrap/>
            <w:vAlign w:val="center"/>
            <w:hideMark/>
          </w:tcPr>
          <w:p w14:paraId="6EAF7AFA" w14:textId="77777777" w:rsidR="00EA150A" w:rsidRPr="00EA150A" w:rsidRDefault="00EA150A">
            <w:pPr>
              <w:jc w:val="center"/>
              <w:rPr>
                <w:color w:val="000000"/>
                <w:sz w:val="20"/>
                <w:szCs w:val="20"/>
              </w:rPr>
            </w:pPr>
            <w:r w:rsidRPr="00EA150A">
              <w:rPr>
                <w:color w:val="000000"/>
                <w:sz w:val="20"/>
                <w:szCs w:val="20"/>
              </w:rPr>
              <w:t>шумско земљиште</w:t>
            </w:r>
          </w:p>
        </w:tc>
        <w:tc>
          <w:tcPr>
            <w:tcW w:w="168" w:type="pct"/>
            <w:tcBorders>
              <w:top w:val="nil"/>
              <w:left w:val="single" w:sz="8" w:space="0" w:color="auto"/>
              <w:bottom w:val="single" w:sz="4" w:space="0" w:color="auto"/>
              <w:right w:val="single" w:sz="4" w:space="0" w:color="auto"/>
            </w:tcBorders>
            <w:shd w:val="clear" w:color="auto" w:fill="auto"/>
            <w:noWrap/>
            <w:vAlign w:val="center"/>
            <w:hideMark/>
          </w:tcPr>
          <w:p w14:paraId="5D0DC619" w14:textId="77777777" w:rsidR="00EA150A" w:rsidRPr="00EA150A" w:rsidRDefault="00EA150A">
            <w:pPr>
              <w:rPr>
                <w:color w:val="000000"/>
                <w:sz w:val="20"/>
                <w:szCs w:val="20"/>
              </w:rPr>
            </w:pPr>
            <w:r w:rsidRPr="00EA150A">
              <w:rPr>
                <w:color w:val="000000"/>
                <w:sz w:val="20"/>
                <w:szCs w:val="20"/>
              </w:rPr>
              <w:t> </w:t>
            </w:r>
          </w:p>
        </w:tc>
        <w:tc>
          <w:tcPr>
            <w:tcW w:w="168" w:type="pct"/>
            <w:tcBorders>
              <w:top w:val="nil"/>
              <w:left w:val="nil"/>
              <w:bottom w:val="single" w:sz="4" w:space="0" w:color="auto"/>
              <w:right w:val="single" w:sz="4" w:space="0" w:color="auto"/>
            </w:tcBorders>
            <w:shd w:val="clear" w:color="auto" w:fill="auto"/>
            <w:noWrap/>
            <w:vAlign w:val="center"/>
            <w:hideMark/>
          </w:tcPr>
          <w:p w14:paraId="7475A1E4" w14:textId="77777777" w:rsidR="00EA150A" w:rsidRPr="00EA150A" w:rsidRDefault="00EA150A">
            <w:pPr>
              <w:jc w:val="right"/>
              <w:rPr>
                <w:color w:val="000000"/>
                <w:sz w:val="20"/>
                <w:szCs w:val="20"/>
              </w:rPr>
            </w:pPr>
            <w:r w:rsidRPr="00EA150A">
              <w:rPr>
                <w:color w:val="000000"/>
                <w:sz w:val="20"/>
                <w:szCs w:val="20"/>
              </w:rPr>
              <w:t>80</w:t>
            </w:r>
          </w:p>
        </w:tc>
        <w:tc>
          <w:tcPr>
            <w:tcW w:w="182" w:type="pct"/>
            <w:tcBorders>
              <w:top w:val="nil"/>
              <w:left w:val="nil"/>
              <w:bottom w:val="single" w:sz="4" w:space="0" w:color="auto"/>
              <w:right w:val="single" w:sz="8" w:space="0" w:color="auto"/>
            </w:tcBorders>
            <w:shd w:val="clear" w:color="auto" w:fill="auto"/>
            <w:noWrap/>
            <w:vAlign w:val="center"/>
            <w:hideMark/>
          </w:tcPr>
          <w:p w14:paraId="5FD0AED9" w14:textId="77777777" w:rsidR="00EA150A" w:rsidRPr="00EA150A" w:rsidRDefault="00EA150A">
            <w:pPr>
              <w:jc w:val="right"/>
              <w:rPr>
                <w:color w:val="000000"/>
                <w:sz w:val="20"/>
                <w:szCs w:val="20"/>
              </w:rPr>
            </w:pPr>
            <w:r w:rsidRPr="00EA150A">
              <w:rPr>
                <w:color w:val="000000"/>
                <w:sz w:val="20"/>
                <w:szCs w:val="20"/>
              </w:rPr>
              <w:t>44</w:t>
            </w:r>
          </w:p>
        </w:tc>
        <w:tc>
          <w:tcPr>
            <w:tcW w:w="609" w:type="pct"/>
            <w:tcBorders>
              <w:top w:val="nil"/>
              <w:left w:val="nil"/>
              <w:bottom w:val="single" w:sz="4" w:space="0" w:color="auto"/>
              <w:right w:val="nil"/>
            </w:tcBorders>
            <w:shd w:val="clear" w:color="auto" w:fill="auto"/>
            <w:noWrap/>
            <w:vAlign w:val="center"/>
            <w:hideMark/>
          </w:tcPr>
          <w:p w14:paraId="63D0A0F5" w14:textId="77777777" w:rsidR="00EA150A" w:rsidRPr="00EA150A" w:rsidRDefault="00EA150A">
            <w:pPr>
              <w:jc w:val="center"/>
              <w:rPr>
                <w:color w:val="000000"/>
                <w:sz w:val="20"/>
                <w:szCs w:val="20"/>
              </w:rPr>
            </w:pPr>
            <w:r w:rsidRPr="00EA150A">
              <w:rPr>
                <w:color w:val="000000"/>
                <w:sz w:val="20"/>
                <w:szCs w:val="20"/>
              </w:rPr>
              <w:t>63</w:t>
            </w:r>
          </w:p>
        </w:tc>
        <w:tc>
          <w:tcPr>
            <w:tcW w:w="108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BBC6F2" w14:textId="77777777" w:rsidR="00EA150A" w:rsidRPr="00EA150A" w:rsidRDefault="00EA150A">
            <w:pPr>
              <w:jc w:val="center"/>
              <w:rPr>
                <w:color w:val="000000"/>
                <w:sz w:val="20"/>
                <w:szCs w:val="20"/>
              </w:rPr>
            </w:pPr>
            <w:r w:rsidRPr="00EA150A">
              <w:rPr>
                <w:color w:val="000000"/>
                <w:sz w:val="20"/>
                <w:szCs w:val="20"/>
              </w:rPr>
              <w:t>ЈП Србијашуме</w:t>
            </w:r>
          </w:p>
        </w:tc>
      </w:tr>
      <w:tr w:rsidR="00EA150A" w:rsidRPr="00EA150A" w14:paraId="3EFC2C8C" w14:textId="77777777" w:rsidTr="009C7AE0">
        <w:trPr>
          <w:trHeight w:val="284"/>
        </w:trPr>
        <w:tc>
          <w:tcPr>
            <w:tcW w:w="706" w:type="pct"/>
            <w:tcBorders>
              <w:top w:val="nil"/>
              <w:left w:val="single" w:sz="4" w:space="0" w:color="auto"/>
              <w:bottom w:val="single" w:sz="4" w:space="0" w:color="auto"/>
              <w:right w:val="single" w:sz="4" w:space="0" w:color="auto"/>
            </w:tcBorders>
            <w:shd w:val="clear" w:color="auto" w:fill="auto"/>
            <w:noWrap/>
            <w:vAlign w:val="center"/>
            <w:hideMark/>
          </w:tcPr>
          <w:p w14:paraId="740DE436" w14:textId="77777777" w:rsidR="00EA150A" w:rsidRPr="00EA150A" w:rsidRDefault="00EA150A">
            <w:pPr>
              <w:jc w:val="center"/>
              <w:rPr>
                <w:color w:val="000000"/>
                <w:sz w:val="20"/>
                <w:szCs w:val="20"/>
              </w:rPr>
            </w:pPr>
            <w:r w:rsidRPr="00EA150A">
              <w:rPr>
                <w:color w:val="000000"/>
                <w:sz w:val="20"/>
                <w:szCs w:val="20"/>
              </w:rPr>
              <w:t>2809</w:t>
            </w:r>
          </w:p>
        </w:tc>
        <w:tc>
          <w:tcPr>
            <w:tcW w:w="889" w:type="pct"/>
            <w:tcBorders>
              <w:top w:val="nil"/>
              <w:left w:val="nil"/>
              <w:bottom w:val="single" w:sz="4" w:space="0" w:color="auto"/>
              <w:right w:val="nil"/>
            </w:tcBorders>
            <w:shd w:val="clear" w:color="auto" w:fill="auto"/>
            <w:noWrap/>
            <w:vAlign w:val="center"/>
            <w:hideMark/>
          </w:tcPr>
          <w:p w14:paraId="53F8DBA2" w14:textId="77777777" w:rsidR="00EA150A" w:rsidRPr="00EA150A" w:rsidRDefault="00EA150A">
            <w:pPr>
              <w:jc w:val="center"/>
              <w:rPr>
                <w:color w:val="000000"/>
                <w:sz w:val="20"/>
                <w:szCs w:val="20"/>
              </w:rPr>
            </w:pPr>
            <w:r w:rsidRPr="00EA150A">
              <w:rPr>
                <w:color w:val="000000"/>
                <w:sz w:val="20"/>
                <w:szCs w:val="20"/>
              </w:rPr>
              <w:t>шума 4. класе</w:t>
            </w:r>
          </w:p>
        </w:tc>
        <w:tc>
          <w:tcPr>
            <w:tcW w:w="1191" w:type="pct"/>
            <w:tcBorders>
              <w:top w:val="nil"/>
              <w:left w:val="single" w:sz="4" w:space="0" w:color="auto"/>
              <w:bottom w:val="single" w:sz="4" w:space="0" w:color="auto"/>
              <w:right w:val="nil"/>
            </w:tcBorders>
            <w:shd w:val="clear" w:color="auto" w:fill="auto"/>
            <w:noWrap/>
            <w:vAlign w:val="center"/>
            <w:hideMark/>
          </w:tcPr>
          <w:p w14:paraId="0D0EC4F9" w14:textId="77777777" w:rsidR="00EA150A" w:rsidRPr="00EA150A" w:rsidRDefault="00EA150A">
            <w:pPr>
              <w:jc w:val="center"/>
              <w:rPr>
                <w:color w:val="000000"/>
                <w:sz w:val="20"/>
                <w:szCs w:val="20"/>
              </w:rPr>
            </w:pPr>
            <w:r w:rsidRPr="00EA150A">
              <w:rPr>
                <w:color w:val="000000"/>
                <w:sz w:val="20"/>
                <w:szCs w:val="20"/>
              </w:rPr>
              <w:t>шумско земљиште</w:t>
            </w:r>
          </w:p>
        </w:tc>
        <w:tc>
          <w:tcPr>
            <w:tcW w:w="168" w:type="pct"/>
            <w:tcBorders>
              <w:top w:val="nil"/>
              <w:left w:val="single" w:sz="8" w:space="0" w:color="auto"/>
              <w:bottom w:val="single" w:sz="4" w:space="0" w:color="auto"/>
              <w:right w:val="single" w:sz="4" w:space="0" w:color="auto"/>
            </w:tcBorders>
            <w:shd w:val="clear" w:color="auto" w:fill="auto"/>
            <w:noWrap/>
            <w:vAlign w:val="center"/>
            <w:hideMark/>
          </w:tcPr>
          <w:p w14:paraId="0AA7463F" w14:textId="77777777" w:rsidR="00EA150A" w:rsidRPr="00EA150A" w:rsidRDefault="00EA150A">
            <w:pPr>
              <w:jc w:val="right"/>
              <w:rPr>
                <w:color w:val="000000"/>
                <w:sz w:val="20"/>
                <w:szCs w:val="20"/>
              </w:rPr>
            </w:pPr>
            <w:r w:rsidRPr="00EA150A">
              <w:rPr>
                <w:color w:val="000000"/>
                <w:sz w:val="20"/>
                <w:szCs w:val="20"/>
              </w:rPr>
              <w:t>1</w:t>
            </w:r>
          </w:p>
        </w:tc>
        <w:tc>
          <w:tcPr>
            <w:tcW w:w="168" w:type="pct"/>
            <w:tcBorders>
              <w:top w:val="nil"/>
              <w:left w:val="nil"/>
              <w:bottom w:val="single" w:sz="4" w:space="0" w:color="auto"/>
              <w:right w:val="single" w:sz="4" w:space="0" w:color="auto"/>
            </w:tcBorders>
            <w:shd w:val="clear" w:color="auto" w:fill="auto"/>
            <w:noWrap/>
            <w:vAlign w:val="center"/>
            <w:hideMark/>
          </w:tcPr>
          <w:p w14:paraId="4E3EA4CB" w14:textId="77777777" w:rsidR="00EA150A" w:rsidRPr="00EA150A" w:rsidRDefault="00EA150A">
            <w:pPr>
              <w:jc w:val="right"/>
              <w:rPr>
                <w:color w:val="000000"/>
                <w:sz w:val="20"/>
                <w:szCs w:val="20"/>
              </w:rPr>
            </w:pPr>
            <w:r w:rsidRPr="00EA150A">
              <w:rPr>
                <w:color w:val="000000"/>
                <w:sz w:val="20"/>
                <w:szCs w:val="20"/>
              </w:rPr>
              <w:t>16</w:t>
            </w:r>
          </w:p>
        </w:tc>
        <w:tc>
          <w:tcPr>
            <w:tcW w:w="182" w:type="pct"/>
            <w:tcBorders>
              <w:top w:val="nil"/>
              <w:left w:val="nil"/>
              <w:bottom w:val="single" w:sz="4" w:space="0" w:color="auto"/>
              <w:right w:val="single" w:sz="8" w:space="0" w:color="auto"/>
            </w:tcBorders>
            <w:shd w:val="clear" w:color="auto" w:fill="auto"/>
            <w:noWrap/>
            <w:vAlign w:val="center"/>
            <w:hideMark/>
          </w:tcPr>
          <w:p w14:paraId="5444EBA4" w14:textId="77777777" w:rsidR="00EA150A" w:rsidRPr="00EA150A" w:rsidRDefault="00EA150A">
            <w:pPr>
              <w:jc w:val="right"/>
              <w:rPr>
                <w:color w:val="000000"/>
                <w:sz w:val="20"/>
                <w:szCs w:val="20"/>
              </w:rPr>
            </w:pPr>
            <w:r w:rsidRPr="00EA150A">
              <w:rPr>
                <w:color w:val="000000"/>
                <w:sz w:val="20"/>
                <w:szCs w:val="20"/>
              </w:rPr>
              <w:t>95</w:t>
            </w:r>
          </w:p>
        </w:tc>
        <w:tc>
          <w:tcPr>
            <w:tcW w:w="609" w:type="pct"/>
            <w:tcBorders>
              <w:top w:val="nil"/>
              <w:left w:val="nil"/>
              <w:bottom w:val="single" w:sz="4" w:space="0" w:color="auto"/>
              <w:right w:val="nil"/>
            </w:tcBorders>
            <w:shd w:val="clear" w:color="auto" w:fill="auto"/>
            <w:noWrap/>
            <w:vAlign w:val="center"/>
            <w:hideMark/>
          </w:tcPr>
          <w:p w14:paraId="7310E1FE" w14:textId="77777777" w:rsidR="00EA150A" w:rsidRPr="00EA150A" w:rsidRDefault="00EA150A">
            <w:pPr>
              <w:jc w:val="center"/>
              <w:rPr>
                <w:color w:val="000000"/>
                <w:sz w:val="20"/>
                <w:szCs w:val="20"/>
              </w:rPr>
            </w:pPr>
            <w:r w:rsidRPr="00EA150A">
              <w:rPr>
                <w:color w:val="000000"/>
                <w:sz w:val="20"/>
                <w:szCs w:val="20"/>
              </w:rPr>
              <w:t>62</w:t>
            </w:r>
          </w:p>
        </w:tc>
        <w:tc>
          <w:tcPr>
            <w:tcW w:w="108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BAD14B" w14:textId="77777777" w:rsidR="00EA150A" w:rsidRPr="00EA150A" w:rsidRDefault="00EA150A">
            <w:pPr>
              <w:jc w:val="center"/>
              <w:rPr>
                <w:color w:val="000000"/>
                <w:sz w:val="20"/>
                <w:szCs w:val="20"/>
              </w:rPr>
            </w:pPr>
            <w:r w:rsidRPr="00EA150A">
              <w:rPr>
                <w:color w:val="000000"/>
                <w:sz w:val="20"/>
                <w:szCs w:val="20"/>
              </w:rPr>
              <w:t>ЈП Србијашуме</w:t>
            </w:r>
          </w:p>
        </w:tc>
      </w:tr>
      <w:tr w:rsidR="00EA150A" w:rsidRPr="00EA150A" w14:paraId="1C29B734" w14:textId="77777777" w:rsidTr="009C7AE0">
        <w:trPr>
          <w:trHeight w:val="284"/>
        </w:trPr>
        <w:tc>
          <w:tcPr>
            <w:tcW w:w="706" w:type="pct"/>
            <w:tcBorders>
              <w:top w:val="nil"/>
              <w:left w:val="single" w:sz="4" w:space="0" w:color="auto"/>
              <w:bottom w:val="single" w:sz="4" w:space="0" w:color="auto"/>
              <w:right w:val="single" w:sz="4" w:space="0" w:color="auto"/>
            </w:tcBorders>
            <w:shd w:val="clear" w:color="auto" w:fill="auto"/>
            <w:noWrap/>
            <w:vAlign w:val="center"/>
            <w:hideMark/>
          </w:tcPr>
          <w:p w14:paraId="6B45CBD3" w14:textId="77777777" w:rsidR="00EA150A" w:rsidRPr="00EA150A" w:rsidRDefault="00EA150A">
            <w:pPr>
              <w:jc w:val="center"/>
              <w:rPr>
                <w:color w:val="000000"/>
                <w:sz w:val="20"/>
                <w:szCs w:val="20"/>
              </w:rPr>
            </w:pPr>
            <w:r w:rsidRPr="00EA150A">
              <w:rPr>
                <w:color w:val="000000"/>
                <w:sz w:val="20"/>
                <w:szCs w:val="20"/>
              </w:rPr>
              <w:t>2810</w:t>
            </w:r>
          </w:p>
        </w:tc>
        <w:tc>
          <w:tcPr>
            <w:tcW w:w="889" w:type="pct"/>
            <w:tcBorders>
              <w:top w:val="nil"/>
              <w:left w:val="nil"/>
              <w:bottom w:val="single" w:sz="4" w:space="0" w:color="auto"/>
              <w:right w:val="nil"/>
            </w:tcBorders>
            <w:shd w:val="clear" w:color="auto" w:fill="auto"/>
            <w:noWrap/>
            <w:vAlign w:val="center"/>
            <w:hideMark/>
          </w:tcPr>
          <w:p w14:paraId="6FA95D1A" w14:textId="77777777" w:rsidR="00EA150A" w:rsidRPr="00EA150A" w:rsidRDefault="00EA150A">
            <w:pPr>
              <w:jc w:val="center"/>
              <w:rPr>
                <w:color w:val="000000"/>
                <w:sz w:val="20"/>
                <w:szCs w:val="20"/>
              </w:rPr>
            </w:pPr>
            <w:r w:rsidRPr="00EA150A">
              <w:rPr>
                <w:color w:val="000000"/>
                <w:sz w:val="20"/>
                <w:szCs w:val="20"/>
              </w:rPr>
              <w:t>шума 4. класе</w:t>
            </w:r>
          </w:p>
        </w:tc>
        <w:tc>
          <w:tcPr>
            <w:tcW w:w="1191" w:type="pct"/>
            <w:tcBorders>
              <w:top w:val="nil"/>
              <w:left w:val="single" w:sz="4" w:space="0" w:color="auto"/>
              <w:bottom w:val="single" w:sz="4" w:space="0" w:color="auto"/>
              <w:right w:val="nil"/>
            </w:tcBorders>
            <w:shd w:val="clear" w:color="auto" w:fill="auto"/>
            <w:noWrap/>
            <w:vAlign w:val="center"/>
            <w:hideMark/>
          </w:tcPr>
          <w:p w14:paraId="4F65AD99" w14:textId="77777777" w:rsidR="00EA150A" w:rsidRPr="00EA150A" w:rsidRDefault="00EA150A">
            <w:pPr>
              <w:jc w:val="center"/>
              <w:rPr>
                <w:color w:val="000000"/>
                <w:sz w:val="20"/>
                <w:szCs w:val="20"/>
              </w:rPr>
            </w:pPr>
            <w:r w:rsidRPr="00EA150A">
              <w:rPr>
                <w:color w:val="000000"/>
                <w:sz w:val="20"/>
                <w:szCs w:val="20"/>
              </w:rPr>
              <w:t>шумско земљиште</w:t>
            </w:r>
          </w:p>
        </w:tc>
        <w:tc>
          <w:tcPr>
            <w:tcW w:w="168" w:type="pct"/>
            <w:tcBorders>
              <w:top w:val="nil"/>
              <w:left w:val="single" w:sz="8" w:space="0" w:color="auto"/>
              <w:bottom w:val="single" w:sz="4" w:space="0" w:color="auto"/>
              <w:right w:val="single" w:sz="4" w:space="0" w:color="auto"/>
            </w:tcBorders>
            <w:shd w:val="clear" w:color="auto" w:fill="auto"/>
            <w:noWrap/>
            <w:vAlign w:val="center"/>
            <w:hideMark/>
          </w:tcPr>
          <w:p w14:paraId="0AC1A9DE" w14:textId="77777777" w:rsidR="00EA150A" w:rsidRPr="00EA150A" w:rsidRDefault="00EA150A">
            <w:pPr>
              <w:rPr>
                <w:color w:val="000000"/>
                <w:sz w:val="20"/>
                <w:szCs w:val="20"/>
              </w:rPr>
            </w:pPr>
            <w:r w:rsidRPr="00EA150A">
              <w:rPr>
                <w:color w:val="000000"/>
                <w:sz w:val="20"/>
                <w:szCs w:val="20"/>
              </w:rPr>
              <w:t> </w:t>
            </w:r>
          </w:p>
        </w:tc>
        <w:tc>
          <w:tcPr>
            <w:tcW w:w="168" w:type="pct"/>
            <w:tcBorders>
              <w:top w:val="nil"/>
              <w:left w:val="nil"/>
              <w:bottom w:val="single" w:sz="4" w:space="0" w:color="auto"/>
              <w:right w:val="single" w:sz="4" w:space="0" w:color="auto"/>
            </w:tcBorders>
            <w:shd w:val="clear" w:color="auto" w:fill="auto"/>
            <w:noWrap/>
            <w:vAlign w:val="center"/>
            <w:hideMark/>
          </w:tcPr>
          <w:p w14:paraId="429E509C" w14:textId="77777777" w:rsidR="00EA150A" w:rsidRPr="00EA150A" w:rsidRDefault="00EA150A">
            <w:pPr>
              <w:jc w:val="right"/>
              <w:rPr>
                <w:color w:val="000000"/>
                <w:sz w:val="20"/>
                <w:szCs w:val="20"/>
              </w:rPr>
            </w:pPr>
            <w:r w:rsidRPr="00EA150A">
              <w:rPr>
                <w:color w:val="000000"/>
                <w:sz w:val="20"/>
                <w:szCs w:val="20"/>
              </w:rPr>
              <w:t>41</w:t>
            </w:r>
          </w:p>
        </w:tc>
        <w:tc>
          <w:tcPr>
            <w:tcW w:w="182" w:type="pct"/>
            <w:tcBorders>
              <w:top w:val="nil"/>
              <w:left w:val="nil"/>
              <w:bottom w:val="single" w:sz="4" w:space="0" w:color="auto"/>
              <w:right w:val="single" w:sz="8" w:space="0" w:color="auto"/>
            </w:tcBorders>
            <w:shd w:val="clear" w:color="auto" w:fill="auto"/>
            <w:noWrap/>
            <w:vAlign w:val="center"/>
            <w:hideMark/>
          </w:tcPr>
          <w:p w14:paraId="4E875BE5" w14:textId="77777777" w:rsidR="00EA150A" w:rsidRPr="00EA150A" w:rsidRDefault="00EA150A">
            <w:pPr>
              <w:jc w:val="right"/>
              <w:rPr>
                <w:color w:val="000000"/>
                <w:sz w:val="20"/>
                <w:szCs w:val="20"/>
              </w:rPr>
            </w:pPr>
            <w:r w:rsidRPr="00EA150A">
              <w:rPr>
                <w:color w:val="000000"/>
                <w:sz w:val="20"/>
                <w:szCs w:val="20"/>
              </w:rPr>
              <w:t>29</w:t>
            </w:r>
          </w:p>
        </w:tc>
        <w:tc>
          <w:tcPr>
            <w:tcW w:w="609" w:type="pct"/>
            <w:tcBorders>
              <w:top w:val="nil"/>
              <w:left w:val="nil"/>
              <w:bottom w:val="single" w:sz="4" w:space="0" w:color="auto"/>
              <w:right w:val="nil"/>
            </w:tcBorders>
            <w:shd w:val="clear" w:color="auto" w:fill="auto"/>
            <w:noWrap/>
            <w:vAlign w:val="center"/>
            <w:hideMark/>
          </w:tcPr>
          <w:p w14:paraId="39DD3742" w14:textId="77777777" w:rsidR="00EA150A" w:rsidRPr="00EA150A" w:rsidRDefault="00EA150A">
            <w:pPr>
              <w:jc w:val="center"/>
              <w:rPr>
                <w:color w:val="000000"/>
                <w:sz w:val="20"/>
                <w:szCs w:val="20"/>
              </w:rPr>
            </w:pPr>
            <w:r w:rsidRPr="00EA150A">
              <w:rPr>
                <w:color w:val="000000"/>
                <w:sz w:val="20"/>
                <w:szCs w:val="20"/>
              </w:rPr>
              <w:t>62</w:t>
            </w:r>
          </w:p>
        </w:tc>
        <w:tc>
          <w:tcPr>
            <w:tcW w:w="108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9DBB5C" w14:textId="77777777" w:rsidR="00EA150A" w:rsidRPr="00EA150A" w:rsidRDefault="00EA150A">
            <w:pPr>
              <w:jc w:val="center"/>
              <w:rPr>
                <w:color w:val="000000"/>
                <w:sz w:val="20"/>
                <w:szCs w:val="20"/>
              </w:rPr>
            </w:pPr>
            <w:r w:rsidRPr="00EA150A">
              <w:rPr>
                <w:color w:val="000000"/>
                <w:sz w:val="20"/>
                <w:szCs w:val="20"/>
              </w:rPr>
              <w:t>ЈП Србијашуме</w:t>
            </w:r>
          </w:p>
        </w:tc>
      </w:tr>
      <w:tr w:rsidR="00EA150A" w:rsidRPr="00EA150A" w14:paraId="5A1290AC" w14:textId="77777777" w:rsidTr="009C7AE0">
        <w:trPr>
          <w:trHeight w:val="284"/>
        </w:trPr>
        <w:tc>
          <w:tcPr>
            <w:tcW w:w="706" w:type="pct"/>
            <w:tcBorders>
              <w:top w:val="nil"/>
              <w:left w:val="single" w:sz="4" w:space="0" w:color="auto"/>
              <w:bottom w:val="single" w:sz="4" w:space="0" w:color="auto"/>
              <w:right w:val="single" w:sz="4" w:space="0" w:color="auto"/>
            </w:tcBorders>
            <w:shd w:val="clear" w:color="auto" w:fill="auto"/>
            <w:noWrap/>
            <w:vAlign w:val="center"/>
            <w:hideMark/>
          </w:tcPr>
          <w:p w14:paraId="07660642" w14:textId="77777777" w:rsidR="00EA150A" w:rsidRPr="00EA150A" w:rsidRDefault="00EA150A">
            <w:pPr>
              <w:jc w:val="center"/>
              <w:rPr>
                <w:color w:val="000000"/>
                <w:sz w:val="20"/>
                <w:szCs w:val="20"/>
              </w:rPr>
            </w:pPr>
            <w:r w:rsidRPr="00EA150A">
              <w:rPr>
                <w:color w:val="000000"/>
                <w:sz w:val="20"/>
                <w:szCs w:val="20"/>
              </w:rPr>
              <w:t>2811</w:t>
            </w:r>
          </w:p>
        </w:tc>
        <w:tc>
          <w:tcPr>
            <w:tcW w:w="889" w:type="pct"/>
            <w:tcBorders>
              <w:top w:val="nil"/>
              <w:left w:val="nil"/>
              <w:bottom w:val="single" w:sz="4" w:space="0" w:color="auto"/>
              <w:right w:val="nil"/>
            </w:tcBorders>
            <w:shd w:val="clear" w:color="auto" w:fill="auto"/>
            <w:noWrap/>
            <w:vAlign w:val="center"/>
            <w:hideMark/>
          </w:tcPr>
          <w:p w14:paraId="700AC693" w14:textId="77777777" w:rsidR="00EA150A" w:rsidRPr="00EA150A" w:rsidRDefault="00EA150A">
            <w:pPr>
              <w:jc w:val="center"/>
              <w:rPr>
                <w:color w:val="000000"/>
                <w:sz w:val="20"/>
                <w:szCs w:val="20"/>
              </w:rPr>
            </w:pPr>
            <w:r w:rsidRPr="00EA150A">
              <w:rPr>
                <w:color w:val="000000"/>
                <w:sz w:val="20"/>
                <w:szCs w:val="20"/>
              </w:rPr>
              <w:t>шума 4. класе</w:t>
            </w:r>
          </w:p>
        </w:tc>
        <w:tc>
          <w:tcPr>
            <w:tcW w:w="1191" w:type="pct"/>
            <w:tcBorders>
              <w:top w:val="nil"/>
              <w:left w:val="single" w:sz="4" w:space="0" w:color="auto"/>
              <w:bottom w:val="single" w:sz="4" w:space="0" w:color="auto"/>
              <w:right w:val="nil"/>
            </w:tcBorders>
            <w:shd w:val="clear" w:color="auto" w:fill="auto"/>
            <w:noWrap/>
            <w:vAlign w:val="center"/>
            <w:hideMark/>
          </w:tcPr>
          <w:p w14:paraId="6870E2DF" w14:textId="77777777" w:rsidR="00EA150A" w:rsidRPr="00EA150A" w:rsidRDefault="00EA150A">
            <w:pPr>
              <w:jc w:val="center"/>
              <w:rPr>
                <w:color w:val="000000"/>
                <w:sz w:val="20"/>
                <w:szCs w:val="20"/>
              </w:rPr>
            </w:pPr>
            <w:r w:rsidRPr="00EA150A">
              <w:rPr>
                <w:color w:val="000000"/>
                <w:sz w:val="20"/>
                <w:szCs w:val="20"/>
              </w:rPr>
              <w:t>шумско земљиште</w:t>
            </w:r>
          </w:p>
        </w:tc>
        <w:tc>
          <w:tcPr>
            <w:tcW w:w="168" w:type="pct"/>
            <w:tcBorders>
              <w:top w:val="nil"/>
              <w:left w:val="single" w:sz="8" w:space="0" w:color="auto"/>
              <w:bottom w:val="single" w:sz="4" w:space="0" w:color="auto"/>
              <w:right w:val="single" w:sz="4" w:space="0" w:color="auto"/>
            </w:tcBorders>
            <w:shd w:val="clear" w:color="auto" w:fill="auto"/>
            <w:noWrap/>
            <w:vAlign w:val="center"/>
            <w:hideMark/>
          </w:tcPr>
          <w:p w14:paraId="4DBC6D63" w14:textId="77777777" w:rsidR="00EA150A" w:rsidRPr="00EA150A" w:rsidRDefault="00EA150A">
            <w:pPr>
              <w:rPr>
                <w:color w:val="000000"/>
                <w:sz w:val="20"/>
                <w:szCs w:val="20"/>
              </w:rPr>
            </w:pPr>
            <w:r w:rsidRPr="00EA150A">
              <w:rPr>
                <w:color w:val="000000"/>
                <w:sz w:val="20"/>
                <w:szCs w:val="20"/>
              </w:rPr>
              <w:t> </w:t>
            </w:r>
          </w:p>
        </w:tc>
        <w:tc>
          <w:tcPr>
            <w:tcW w:w="168" w:type="pct"/>
            <w:tcBorders>
              <w:top w:val="nil"/>
              <w:left w:val="nil"/>
              <w:bottom w:val="single" w:sz="4" w:space="0" w:color="auto"/>
              <w:right w:val="single" w:sz="4" w:space="0" w:color="auto"/>
            </w:tcBorders>
            <w:shd w:val="clear" w:color="auto" w:fill="auto"/>
            <w:noWrap/>
            <w:vAlign w:val="center"/>
            <w:hideMark/>
          </w:tcPr>
          <w:p w14:paraId="50BD49C7" w14:textId="77777777" w:rsidR="00EA150A" w:rsidRPr="00EA150A" w:rsidRDefault="00EA150A">
            <w:pPr>
              <w:jc w:val="right"/>
              <w:rPr>
                <w:color w:val="000000"/>
                <w:sz w:val="20"/>
                <w:szCs w:val="20"/>
              </w:rPr>
            </w:pPr>
            <w:r w:rsidRPr="00EA150A">
              <w:rPr>
                <w:color w:val="000000"/>
                <w:sz w:val="20"/>
                <w:szCs w:val="20"/>
              </w:rPr>
              <w:t>26</w:t>
            </w:r>
          </w:p>
        </w:tc>
        <w:tc>
          <w:tcPr>
            <w:tcW w:w="182" w:type="pct"/>
            <w:tcBorders>
              <w:top w:val="nil"/>
              <w:left w:val="nil"/>
              <w:bottom w:val="single" w:sz="4" w:space="0" w:color="auto"/>
              <w:right w:val="single" w:sz="8" w:space="0" w:color="auto"/>
            </w:tcBorders>
            <w:shd w:val="clear" w:color="auto" w:fill="auto"/>
            <w:noWrap/>
            <w:vAlign w:val="center"/>
            <w:hideMark/>
          </w:tcPr>
          <w:p w14:paraId="08C436D5" w14:textId="77777777" w:rsidR="00EA150A" w:rsidRPr="00EA150A" w:rsidRDefault="00EA150A">
            <w:pPr>
              <w:jc w:val="right"/>
              <w:rPr>
                <w:color w:val="000000"/>
                <w:sz w:val="20"/>
                <w:szCs w:val="20"/>
              </w:rPr>
            </w:pPr>
            <w:r w:rsidRPr="00EA150A">
              <w:rPr>
                <w:color w:val="000000"/>
                <w:sz w:val="20"/>
                <w:szCs w:val="20"/>
              </w:rPr>
              <w:t>21</w:t>
            </w:r>
          </w:p>
        </w:tc>
        <w:tc>
          <w:tcPr>
            <w:tcW w:w="609" w:type="pct"/>
            <w:tcBorders>
              <w:top w:val="nil"/>
              <w:left w:val="nil"/>
              <w:bottom w:val="single" w:sz="4" w:space="0" w:color="auto"/>
              <w:right w:val="nil"/>
            </w:tcBorders>
            <w:shd w:val="clear" w:color="auto" w:fill="auto"/>
            <w:noWrap/>
            <w:vAlign w:val="center"/>
            <w:hideMark/>
          </w:tcPr>
          <w:p w14:paraId="6A782D31" w14:textId="77777777" w:rsidR="00EA150A" w:rsidRPr="00EA150A" w:rsidRDefault="00EA150A">
            <w:pPr>
              <w:jc w:val="center"/>
              <w:rPr>
                <w:color w:val="000000"/>
                <w:sz w:val="20"/>
                <w:szCs w:val="20"/>
              </w:rPr>
            </w:pPr>
            <w:r w:rsidRPr="00EA150A">
              <w:rPr>
                <w:color w:val="000000"/>
                <w:sz w:val="20"/>
                <w:szCs w:val="20"/>
              </w:rPr>
              <w:t>62</w:t>
            </w:r>
          </w:p>
        </w:tc>
        <w:tc>
          <w:tcPr>
            <w:tcW w:w="108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6AAA43" w14:textId="77777777" w:rsidR="00EA150A" w:rsidRPr="00EA150A" w:rsidRDefault="00EA150A">
            <w:pPr>
              <w:jc w:val="center"/>
              <w:rPr>
                <w:color w:val="000000"/>
                <w:sz w:val="20"/>
                <w:szCs w:val="20"/>
              </w:rPr>
            </w:pPr>
            <w:r w:rsidRPr="00EA150A">
              <w:rPr>
                <w:color w:val="000000"/>
                <w:sz w:val="20"/>
                <w:szCs w:val="20"/>
              </w:rPr>
              <w:t>ЈП Србијашуме</w:t>
            </w:r>
          </w:p>
        </w:tc>
      </w:tr>
      <w:tr w:rsidR="00EA150A" w:rsidRPr="00EA150A" w14:paraId="0CF48CB3" w14:textId="77777777" w:rsidTr="009C7AE0">
        <w:trPr>
          <w:trHeight w:val="284"/>
        </w:trPr>
        <w:tc>
          <w:tcPr>
            <w:tcW w:w="706" w:type="pct"/>
            <w:tcBorders>
              <w:top w:val="nil"/>
              <w:left w:val="single" w:sz="4" w:space="0" w:color="auto"/>
              <w:bottom w:val="single" w:sz="4" w:space="0" w:color="auto"/>
              <w:right w:val="single" w:sz="4" w:space="0" w:color="auto"/>
            </w:tcBorders>
            <w:shd w:val="clear" w:color="auto" w:fill="auto"/>
            <w:noWrap/>
            <w:vAlign w:val="center"/>
            <w:hideMark/>
          </w:tcPr>
          <w:p w14:paraId="15450981" w14:textId="77777777" w:rsidR="00EA150A" w:rsidRPr="00EA150A" w:rsidRDefault="00EA150A">
            <w:pPr>
              <w:jc w:val="center"/>
              <w:rPr>
                <w:color w:val="000000"/>
                <w:sz w:val="20"/>
                <w:szCs w:val="20"/>
              </w:rPr>
            </w:pPr>
            <w:r w:rsidRPr="00EA150A">
              <w:rPr>
                <w:color w:val="000000"/>
                <w:sz w:val="20"/>
                <w:szCs w:val="20"/>
              </w:rPr>
              <w:t>2812</w:t>
            </w:r>
          </w:p>
        </w:tc>
        <w:tc>
          <w:tcPr>
            <w:tcW w:w="889" w:type="pct"/>
            <w:tcBorders>
              <w:top w:val="nil"/>
              <w:left w:val="nil"/>
              <w:bottom w:val="single" w:sz="4" w:space="0" w:color="auto"/>
              <w:right w:val="nil"/>
            </w:tcBorders>
            <w:shd w:val="clear" w:color="auto" w:fill="auto"/>
            <w:noWrap/>
            <w:vAlign w:val="center"/>
            <w:hideMark/>
          </w:tcPr>
          <w:p w14:paraId="148A4660" w14:textId="77777777" w:rsidR="00EA150A" w:rsidRPr="00EA150A" w:rsidRDefault="00EA150A">
            <w:pPr>
              <w:jc w:val="center"/>
              <w:rPr>
                <w:color w:val="000000"/>
                <w:sz w:val="20"/>
                <w:szCs w:val="20"/>
              </w:rPr>
            </w:pPr>
            <w:r w:rsidRPr="00EA150A">
              <w:rPr>
                <w:color w:val="000000"/>
                <w:sz w:val="20"/>
                <w:szCs w:val="20"/>
              </w:rPr>
              <w:t>шума 4. класе</w:t>
            </w:r>
          </w:p>
        </w:tc>
        <w:tc>
          <w:tcPr>
            <w:tcW w:w="1191" w:type="pct"/>
            <w:tcBorders>
              <w:top w:val="nil"/>
              <w:left w:val="single" w:sz="4" w:space="0" w:color="auto"/>
              <w:bottom w:val="single" w:sz="4" w:space="0" w:color="auto"/>
              <w:right w:val="nil"/>
            </w:tcBorders>
            <w:shd w:val="clear" w:color="auto" w:fill="auto"/>
            <w:noWrap/>
            <w:vAlign w:val="center"/>
            <w:hideMark/>
          </w:tcPr>
          <w:p w14:paraId="17BA804F" w14:textId="77777777" w:rsidR="00EA150A" w:rsidRPr="00EA150A" w:rsidRDefault="00EA150A">
            <w:pPr>
              <w:jc w:val="center"/>
              <w:rPr>
                <w:color w:val="000000"/>
                <w:sz w:val="20"/>
                <w:szCs w:val="20"/>
              </w:rPr>
            </w:pPr>
            <w:r w:rsidRPr="00EA150A">
              <w:rPr>
                <w:color w:val="000000"/>
                <w:sz w:val="20"/>
                <w:szCs w:val="20"/>
              </w:rPr>
              <w:t>шумско земљиште</w:t>
            </w:r>
          </w:p>
        </w:tc>
        <w:tc>
          <w:tcPr>
            <w:tcW w:w="168" w:type="pct"/>
            <w:tcBorders>
              <w:top w:val="nil"/>
              <w:left w:val="single" w:sz="8" w:space="0" w:color="auto"/>
              <w:bottom w:val="nil"/>
              <w:right w:val="nil"/>
            </w:tcBorders>
            <w:shd w:val="clear" w:color="auto" w:fill="auto"/>
            <w:noWrap/>
            <w:vAlign w:val="center"/>
            <w:hideMark/>
          </w:tcPr>
          <w:p w14:paraId="68D90959" w14:textId="77777777" w:rsidR="00EA150A" w:rsidRPr="00EA150A" w:rsidRDefault="00EA150A">
            <w:pPr>
              <w:rPr>
                <w:color w:val="000000"/>
                <w:sz w:val="20"/>
                <w:szCs w:val="20"/>
              </w:rPr>
            </w:pPr>
            <w:r w:rsidRPr="00EA150A">
              <w:rPr>
                <w:color w:val="000000"/>
                <w:sz w:val="20"/>
                <w:szCs w:val="20"/>
              </w:rPr>
              <w:t> </w:t>
            </w:r>
          </w:p>
        </w:tc>
        <w:tc>
          <w:tcPr>
            <w:tcW w:w="168" w:type="pct"/>
            <w:tcBorders>
              <w:top w:val="nil"/>
              <w:left w:val="single" w:sz="4" w:space="0" w:color="auto"/>
              <w:bottom w:val="single" w:sz="4" w:space="0" w:color="auto"/>
              <w:right w:val="single" w:sz="4" w:space="0" w:color="auto"/>
            </w:tcBorders>
            <w:shd w:val="clear" w:color="auto" w:fill="auto"/>
            <w:noWrap/>
            <w:vAlign w:val="center"/>
            <w:hideMark/>
          </w:tcPr>
          <w:p w14:paraId="69489371" w14:textId="77777777" w:rsidR="00EA150A" w:rsidRPr="00EA150A" w:rsidRDefault="00EA150A">
            <w:pPr>
              <w:jc w:val="right"/>
              <w:rPr>
                <w:color w:val="000000"/>
                <w:sz w:val="20"/>
                <w:szCs w:val="20"/>
              </w:rPr>
            </w:pPr>
            <w:r w:rsidRPr="00EA150A">
              <w:rPr>
                <w:color w:val="000000"/>
                <w:sz w:val="20"/>
                <w:szCs w:val="20"/>
              </w:rPr>
              <w:t>11</w:t>
            </w:r>
          </w:p>
        </w:tc>
        <w:tc>
          <w:tcPr>
            <w:tcW w:w="182" w:type="pct"/>
            <w:tcBorders>
              <w:top w:val="nil"/>
              <w:left w:val="nil"/>
              <w:bottom w:val="single" w:sz="4" w:space="0" w:color="auto"/>
              <w:right w:val="single" w:sz="8" w:space="0" w:color="auto"/>
            </w:tcBorders>
            <w:shd w:val="clear" w:color="auto" w:fill="auto"/>
            <w:noWrap/>
            <w:vAlign w:val="center"/>
            <w:hideMark/>
          </w:tcPr>
          <w:p w14:paraId="204D3669" w14:textId="77777777" w:rsidR="00EA150A" w:rsidRPr="00EA150A" w:rsidRDefault="00EA150A">
            <w:pPr>
              <w:jc w:val="right"/>
              <w:rPr>
                <w:color w:val="000000"/>
                <w:sz w:val="20"/>
                <w:szCs w:val="20"/>
              </w:rPr>
            </w:pPr>
            <w:r w:rsidRPr="00EA150A">
              <w:rPr>
                <w:color w:val="000000"/>
                <w:sz w:val="20"/>
                <w:szCs w:val="20"/>
              </w:rPr>
              <w:t>73</w:t>
            </w:r>
          </w:p>
        </w:tc>
        <w:tc>
          <w:tcPr>
            <w:tcW w:w="609" w:type="pct"/>
            <w:tcBorders>
              <w:top w:val="nil"/>
              <w:left w:val="nil"/>
              <w:bottom w:val="single" w:sz="4" w:space="0" w:color="auto"/>
              <w:right w:val="nil"/>
            </w:tcBorders>
            <w:shd w:val="clear" w:color="auto" w:fill="auto"/>
            <w:noWrap/>
            <w:vAlign w:val="center"/>
            <w:hideMark/>
          </w:tcPr>
          <w:p w14:paraId="4D2D2440" w14:textId="77777777" w:rsidR="00EA150A" w:rsidRPr="00EA150A" w:rsidRDefault="00EA150A">
            <w:pPr>
              <w:jc w:val="center"/>
              <w:rPr>
                <w:color w:val="000000"/>
                <w:sz w:val="20"/>
                <w:szCs w:val="20"/>
              </w:rPr>
            </w:pPr>
            <w:r w:rsidRPr="00EA150A">
              <w:rPr>
                <w:color w:val="000000"/>
                <w:sz w:val="20"/>
                <w:szCs w:val="20"/>
              </w:rPr>
              <w:t>62</w:t>
            </w:r>
          </w:p>
        </w:tc>
        <w:tc>
          <w:tcPr>
            <w:tcW w:w="108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D47760" w14:textId="77777777" w:rsidR="00EA150A" w:rsidRPr="00EA150A" w:rsidRDefault="00EA150A">
            <w:pPr>
              <w:jc w:val="center"/>
              <w:rPr>
                <w:color w:val="000000"/>
                <w:sz w:val="20"/>
                <w:szCs w:val="20"/>
              </w:rPr>
            </w:pPr>
            <w:r w:rsidRPr="00EA150A">
              <w:rPr>
                <w:color w:val="000000"/>
                <w:sz w:val="20"/>
                <w:szCs w:val="20"/>
              </w:rPr>
              <w:t>ЈП Србијашуме</w:t>
            </w:r>
          </w:p>
        </w:tc>
      </w:tr>
      <w:tr w:rsidR="00EA150A" w:rsidRPr="00EA150A" w14:paraId="14B6ED85" w14:textId="77777777" w:rsidTr="009C7AE0">
        <w:trPr>
          <w:trHeight w:val="284"/>
        </w:trPr>
        <w:tc>
          <w:tcPr>
            <w:tcW w:w="706" w:type="pct"/>
            <w:tcBorders>
              <w:top w:val="nil"/>
              <w:left w:val="single" w:sz="4" w:space="0" w:color="auto"/>
              <w:bottom w:val="single" w:sz="4" w:space="0" w:color="auto"/>
              <w:right w:val="single" w:sz="4" w:space="0" w:color="auto"/>
            </w:tcBorders>
            <w:shd w:val="clear" w:color="auto" w:fill="auto"/>
            <w:noWrap/>
            <w:vAlign w:val="center"/>
            <w:hideMark/>
          </w:tcPr>
          <w:p w14:paraId="1CC654F2" w14:textId="77777777" w:rsidR="00EA150A" w:rsidRPr="00EA150A" w:rsidRDefault="00EA150A">
            <w:pPr>
              <w:jc w:val="center"/>
              <w:rPr>
                <w:color w:val="000000"/>
                <w:sz w:val="20"/>
                <w:szCs w:val="20"/>
              </w:rPr>
            </w:pPr>
            <w:r w:rsidRPr="00EA150A">
              <w:rPr>
                <w:color w:val="000000"/>
                <w:sz w:val="20"/>
                <w:szCs w:val="20"/>
              </w:rPr>
              <w:t>2813/1</w:t>
            </w:r>
          </w:p>
        </w:tc>
        <w:tc>
          <w:tcPr>
            <w:tcW w:w="889" w:type="pct"/>
            <w:tcBorders>
              <w:top w:val="nil"/>
              <w:left w:val="nil"/>
              <w:bottom w:val="single" w:sz="4" w:space="0" w:color="auto"/>
              <w:right w:val="nil"/>
            </w:tcBorders>
            <w:shd w:val="clear" w:color="auto" w:fill="auto"/>
            <w:noWrap/>
            <w:vAlign w:val="center"/>
            <w:hideMark/>
          </w:tcPr>
          <w:p w14:paraId="7FB577F1" w14:textId="77777777" w:rsidR="00EA150A" w:rsidRPr="00EA150A" w:rsidRDefault="00EA150A">
            <w:pPr>
              <w:jc w:val="center"/>
              <w:rPr>
                <w:color w:val="000000"/>
                <w:sz w:val="20"/>
                <w:szCs w:val="20"/>
              </w:rPr>
            </w:pPr>
            <w:r w:rsidRPr="00EA150A">
              <w:rPr>
                <w:color w:val="000000"/>
                <w:sz w:val="20"/>
                <w:szCs w:val="20"/>
              </w:rPr>
              <w:t>шума 4. класе</w:t>
            </w:r>
          </w:p>
        </w:tc>
        <w:tc>
          <w:tcPr>
            <w:tcW w:w="1191" w:type="pct"/>
            <w:tcBorders>
              <w:top w:val="nil"/>
              <w:left w:val="single" w:sz="4" w:space="0" w:color="auto"/>
              <w:bottom w:val="single" w:sz="4" w:space="0" w:color="auto"/>
              <w:right w:val="nil"/>
            </w:tcBorders>
            <w:shd w:val="clear" w:color="auto" w:fill="auto"/>
            <w:noWrap/>
            <w:vAlign w:val="center"/>
            <w:hideMark/>
          </w:tcPr>
          <w:p w14:paraId="6FC742F2" w14:textId="77777777" w:rsidR="00EA150A" w:rsidRPr="00EA150A" w:rsidRDefault="00EA150A">
            <w:pPr>
              <w:jc w:val="center"/>
              <w:rPr>
                <w:color w:val="000000"/>
                <w:sz w:val="20"/>
                <w:szCs w:val="20"/>
              </w:rPr>
            </w:pPr>
            <w:r w:rsidRPr="00EA150A">
              <w:rPr>
                <w:color w:val="000000"/>
                <w:sz w:val="20"/>
                <w:szCs w:val="20"/>
              </w:rPr>
              <w:t>шумско земљиште</w:t>
            </w:r>
          </w:p>
        </w:tc>
        <w:tc>
          <w:tcPr>
            <w:tcW w:w="168"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A603B6B" w14:textId="77777777" w:rsidR="00EA150A" w:rsidRPr="00EA150A" w:rsidRDefault="00EA150A">
            <w:pPr>
              <w:jc w:val="right"/>
              <w:rPr>
                <w:color w:val="000000"/>
                <w:sz w:val="20"/>
                <w:szCs w:val="20"/>
              </w:rPr>
            </w:pPr>
            <w:r w:rsidRPr="00EA150A">
              <w:rPr>
                <w:color w:val="000000"/>
                <w:sz w:val="20"/>
                <w:szCs w:val="20"/>
              </w:rPr>
              <w:t>51</w:t>
            </w:r>
          </w:p>
        </w:tc>
        <w:tc>
          <w:tcPr>
            <w:tcW w:w="168" w:type="pct"/>
            <w:tcBorders>
              <w:top w:val="nil"/>
              <w:left w:val="nil"/>
              <w:bottom w:val="single" w:sz="4" w:space="0" w:color="auto"/>
              <w:right w:val="single" w:sz="4" w:space="0" w:color="auto"/>
            </w:tcBorders>
            <w:shd w:val="clear" w:color="auto" w:fill="auto"/>
            <w:noWrap/>
            <w:vAlign w:val="center"/>
            <w:hideMark/>
          </w:tcPr>
          <w:p w14:paraId="68D45B4C" w14:textId="77777777" w:rsidR="00EA150A" w:rsidRPr="00EA150A" w:rsidRDefault="00EA150A">
            <w:pPr>
              <w:jc w:val="right"/>
              <w:rPr>
                <w:color w:val="000000"/>
                <w:sz w:val="20"/>
                <w:szCs w:val="20"/>
              </w:rPr>
            </w:pPr>
            <w:r w:rsidRPr="00EA150A">
              <w:rPr>
                <w:color w:val="000000"/>
                <w:sz w:val="20"/>
                <w:szCs w:val="20"/>
              </w:rPr>
              <w:t>70</w:t>
            </w:r>
          </w:p>
        </w:tc>
        <w:tc>
          <w:tcPr>
            <w:tcW w:w="182" w:type="pct"/>
            <w:tcBorders>
              <w:top w:val="nil"/>
              <w:left w:val="nil"/>
              <w:bottom w:val="single" w:sz="4" w:space="0" w:color="auto"/>
              <w:right w:val="single" w:sz="8" w:space="0" w:color="auto"/>
            </w:tcBorders>
            <w:shd w:val="clear" w:color="auto" w:fill="auto"/>
            <w:noWrap/>
            <w:vAlign w:val="center"/>
            <w:hideMark/>
          </w:tcPr>
          <w:p w14:paraId="35BF743C" w14:textId="77777777" w:rsidR="00EA150A" w:rsidRPr="00EA150A" w:rsidRDefault="00EA150A">
            <w:pPr>
              <w:jc w:val="right"/>
              <w:rPr>
                <w:color w:val="000000"/>
                <w:sz w:val="20"/>
                <w:szCs w:val="20"/>
              </w:rPr>
            </w:pPr>
            <w:r w:rsidRPr="00EA150A">
              <w:rPr>
                <w:color w:val="000000"/>
                <w:sz w:val="20"/>
                <w:szCs w:val="20"/>
              </w:rPr>
              <w:t>76</w:t>
            </w:r>
          </w:p>
        </w:tc>
        <w:tc>
          <w:tcPr>
            <w:tcW w:w="609" w:type="pct"/>
            <w:tcBorders>
              <w:top w:val="nil"/>
              <w:left w:val="nil"/>
              <w:bottom w:val="single" w:sz="4" w:space="0" w:color="auto"/>
              <w:right w:val="nil"/>
            </w:tcBorders>
            <w:shd w:val="clear" w:color="auto" w:fill="auto"/>
            <w:noWrap/>
            <w:vAlign w:val="center"/>
            <w:hideMark/>
          </w:tcPr>
          <w:p w14:paraId="0CDB04C8" w14:textId="77777777" w:rsidR="00EA150A" w:rsidRPr="00EA150A" w:rsidRDefault="00EA150A">
            <w:pPr>
              <w:jc w:val="center"/>
              <w:rPr>
                <w:color w:val="000000"/>
                <w:sz w:val="20"/>
                <w:szCs w:val="20"/>
              </w:rPr>
            </w:pPr>
            <w:r w:rsidRPr="00EA150A">
              <w:rPr>
                <w:color w:val="000000"/>
                <w:sz w:val="20"/>
                <w:szCs w:val="20"/>
              </w:rPr>
              <w:t>62, 63</w:t>
            </w:r>
          </w:p>
        </w:tc>
        <w:tc>
          <w:tcPr>
            <w:tcW w:w="108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531E1C" w14:textId="77777777" w:rsidR="00EA150A" w:rsidRPr="00EA150A" w:rsidRDefault="00EA150A">
            <w:pPr>
              <w:jc w:val="center"/>
              <w:rPr>
                <w:color w:val="000000"/>
                <w:sz w:val="20"/>
                <w:szCs w:val="20"/>
              </w:rPr>
            </w:pPr>
            <w:r w:rsidRPr="00EA150A">
              <w:rPr>
                <w:color w:val="000000"/>
                <w:sz w:val="20"/>
                <w:szCs w:val="20"/>
              </w:rPr>
              <w:t>ЈП Србијашуме</w:t>
            </w:r>
          </w:p>
        </w:tc>
      </w:tr>
      <w:tr w:rsidR="00EA150A" w:rsidRPr="00EA150A" w14:paraId="514372C7" w14:textId="77777777" w:rsidTr="009C7AE0">
        <w:trPr>
          <w:trHeight w:val="284"/>
        </w:trPr>
        <w:tc>
          <w:tcPr>
            <w:tcW w:w="706" w:type="pct"/>
            <w:tcBorders>
              <w:top w:val="nil"/>
              <w:left w:val="single" w:sz="4" w:space="0" w:color="auto"/>
              <w:bottom w:val="single" w:sz="4" w:space="0" w:color="auto"/>
              <w:right w:val="single" w:sz="4" w:space="0" w:color="auto"/>
            </w:tcBorders>
            <w:shd w:val="clear" w:color="auto" w:fill="auto"/>
            <w:noWrap/>
            <w:vAlign w:val="center"/>
            <w:hideMark/>
          </w:tcPr>
          <w:p w14:paraId="48C2B685" w14:textId="77777777" w:rsidR="00EA150A" w:rsidRPr="00EA150A" w:rsidRDefault="00EA150A">
            <w:pPr>
              <w:jc w:val="center"/>
              <w:rPr>
                <w:color w:val="000000"/>
                <w:sz w:val="20"/>
                <w:szCs w:val="20"/>
              </w:rPr>
            </w:pPr>
            <w:r w:rsidRPr="00EA150A">
              <w:rPr>
                <w:color w:val="000000"/>
                <w:sz w:val="20"/>
                <w:szCs w:val="20"/>
              </w:rPr>
              <w:t>2813/2</w:t>
            </w:r>
          </w:p>
        </w:tc>
        <w:tc>
          <w:tcPr>
            <w:tcW w:w="889" w:type="pct"/>
            <w:tcBorders>
              <w:top w:val="nil"/>
              <w:left w:val="nil"/>
              <w:bottom w:val="single" w:sz="4" w:space="0" w:color="auto"/>
              <w:right w:val="nil"/>
            </w:tcBorders>
            <w:shd w:val="clear" w:color="auto" w:fill="auto"/>
            <w:noWrap/>
            <w:vAlign w:val="center"/>
            <w:hideMark/>
          </w:tcPr>
          <w:p w14:paraId="70E0F6C9" w14:textId="77777777" w:rsidR="00EA150A" w:rsidRPr="00EA150A" w:rsidRDefault="00EA150A">
            <w:pPr>
              <w:jc w:val="center"/>
              <w:rPr>
                <w:color w:val="000000"/>
                <w:sz w:val="20"/>
                <w:szCs w:val="20"/>
              </w:rPr>
            </w:pPr>
            <w:r w:rsidRPr="00EA150A">
              <w:rPr>
                <w:color w:val="000000"/>
                <w:sz w:val="20"/>
                <w:szCs w:val="20"/>
              </w:rPr>
              <w:t>шума 4. класе</w:t>
            </w:r>
          </w:p>
        </w:tc>
        <w:tc>
          <w:tcPr>
            <w:tcW w:w="1191" w:type="pct"/>
            <w:tcBorders>
              <w:top w:val="nil"/>
              <w:left w:val="single" w:sz="4" w:space="0" w:color="auto"/>
              <w:bottom w:val="single" w:sz="4" w:space="0" w:color="auto"/>
              <w:right w:val="nil"/>
            </w:tcBorders>
            <w:shd w:val="clear" w:color="auto" w:fill="auto"/>
            <w:noWrap/>
            <w:vAlign w:val="center"/>
            <w:hideMark/>
          </w:tcPr>
          <w:p w14:paraId="0168817F" w14:textId="77777777" w:rsidR="00EA150A" w:rsidRPr="00EA150A" w:rsidRDefault="00EA150A">
            <w:pPr>
              <w:jc w:val="center"/>
              <w:rPr>
                <w:color w:val="000000"/>
                <w:sz w:val="20"/>
                <w:szCs w:val="20"/>
              </w:rPr>
            </w:pPr>
            <w:r w:rsidRPr="00EA150A">
              <w:rPr>
                <w:color w:val="000000"/>
                <w:sz w:val="20"/>
                <w:szCs w:val="20"/>
              </w:rPr>
              <w:t>шумско земљиште</w:t>
            </w:r>
          </w:p>
        </w:tc>
        <w:tc>
          <w:tcPr>
            <w:tcW w:w="168" w:type="pct"/>
            <w:tcBorders>
              <w:top w:val="nil"/>
              <w:left w:val="single" w:sz="8" w:space="0" w:color="auto"/>
              <w:bottom w:val="single" w:sz="4" w:space="0" w:color="auto"/>
              <w:right w:val="single" w:sz="4" w:space="0" w:color="auto"/>
            </w:tcBorders>
            <w:shd w:val="clear" w:color="auto" w:fill="auto"/>
            <w:noWrap/>
            <w:vAlign w:val="center"/>
            <w:hideMark/>
          </w:tcPr>
          <w:p w14:paraId="213C9E02" w14:textId="77777777" w:rsidR="00EA150A" w:rsidRPr="00EA150A" w:rsidRDefault="00EA150A">
            <w:pPr>
              <w:jc w:val="right"/>
              <w:rPr>
                <w:color w:val="000000"/>
                <w:sz w:val="20"/>
                <w:szCs w:val="20"/>
              </w:rPr>
            </w:pPr>
            <w:r w:rsidRPr="00EA150A">
              <w:rPr>
                <w:color w:val="000000"/>
                <w:sz w:val="20"/>
                <w:szCs w:val="20"/>
              </w:rPr>
              <w:t>1</w:t>
            </w:r>
          </w:p>
        </w:tc>
        <w:tc>
          <w:tcPr>
            <w:tcW w:w="168" w:type="pct"/>
            <w:tcBorders>
              <w:top w:val="nil"/>
              <w:left w:val="nil"/>
              <w:bottom w:val="single" w:sz="4" w:space="0" w:color="auto"/>
              <w:right w:val="single" w:sz="4" w:space="0" w:color="auto"/>
            </w:tcBorders>
            <w:shd w:val="clear" w:color="auto" w:fill="auto"/>
            <w:noWrap/>
            <w:vAlign w:val="center"/>
            <w:hideMark/>
          </w:tcPr>
          <w:p w14:paraId="2D868766" w14:textId="77777777" w:rsidR="00EA150A" w:rsidRPr="00EA150A" w:rsidRDefault="00EA150A">
            <w:pPr>
              <w:jc w:val="right"/>
              <w:rPr>
                <w:color w:val="000000"/>
                <w:sz w:val="20"/>
                <w:szCs w:val="20"/>
              </w:rPr>
            </w:pPr>
            <w:r w:rsidRPr="00EA150A">
              <w:rPr>
                <w:color w:val="000000"/>
                <w:sz w:val="20"/>
                <w:szCs w:val="20"/>
              </w:rPr>
              <w:t>54</w:t>
            </w:r>
          </w:p>
        </w:tc>
        <w:tc>
          <w:tcPr>
            <w:tcW w:w="182" w:type="pct"/>
            <w:tcBorders>
              <w:top w:val="nil"/>
              <w:left w:val="nil"/>
              <w:bottom w:val="single" w:sz="4" w:space="0" w:color="auto"/>
              <w:right w:val="single" w:sz="8" w:space="0" w:color="auto"/>
            </w:tcBorders>
            <w:shd w:val="clear" w:color="auto" w:fill="auto"/>
            <w:noWrap/>
            <w:vAlign w:val="center"/>
            <w:hideMark/>
          </w:tcPr>
          <w:p w14:paraId="1D051CC6" w14:textId="77777777" w:rsidR="00EA150A" w:rsidRPr="00EA150A" w:rsidRDefault="00EA150A">
            <w:pPr>
              <w:jc w:val="right"/>
              <w:rPr>
                <w:color w:val="000000"/>
                <w:sz w:val="20"/>
                <w:szCs w:val="20"/>
              </w:rPr>
            </w:pPr>
            <w:r w:rsidRPr="00EA150A">
              <w:rPr>
                <w:color w:val="000000"/>
                <w:sz w:val="20"/>
                <w:szCs w:val="20"/>
              </w:rPr>
              <w:t>9</w:t>
            </w:r>
          </w:p>
        </w:tc>
        <w:tc>
          <w:tcPr>
            <w:tcW w:w="609" w:type="pct"/>
            <w:tcBorders>
              <w:top w:val="nil"/>
              <w:left w:val="nil"/>
              <w:bottom w:val="single" w:sz="4" w:space="0" w:color="auto"/>
              <w:right w:val="nil"/>
            </w:tcBorders>
            <w:shd w:val="clear" w:color="auto" w:fill="auto"/>
            <w:noWrap/>
            <w:vAlign w:val="center"/>
            <w:hideMark/>
          </w:tcPr>
          <w:p w14:paraId="682DA969" w14:textId="77777777" w:rsidR="00EA150A" w:rsidRPr="00EA150A" w:rsidRDefault="00EA150A">
            <w:pPr>
              <w:jc w:val="center"/>
              <w:rPr>
                <w:color w:val="000000"/>
                <w:sz w:val="20"/>
                <w:szCs w:val="20"/>
              </w:rPr>
            </w:pPr>
            <w:r w:rsidRPr="00EA150A">
              <w:rPr>
                <w:color w:val="000000"/>
                <w:sz w:val="20"/>
                <w:szCs w:val="20"/>
              </w:rPr>
              <w:t>63</w:t>
            </w:r>
          </w:p>
        </w:tc>
        <w:tc>
          <w:tcPr>
            <w:tcW w:w="108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C922A9" w14:textId="77777777" w:rsidR="00EA150A" w:rsidRPr="00EA150A" w:rsidRDefault="00EA150A">
            <w:pPr>
              <w:jc w:val="center"/>
              <w:rPr>
                <w:color w:val="000000"/>
                <w:sz w:val="20"/>
                <w:szCs w:val="20"/>
              </w:rPr>
            </w:pPr>
            <w:r w:rsidRPr="00EA150A">
              <w:rPr>
                <w:color w:val="000000"/>
                <w:sz w:val="20"/>
                <w:szCs w:val="20"/>
              </w:rPr>
              <w:t>ЈП Србијашуме</w:t>
            </w:r>
          </w:p>
        </w:tc>
      </w:tr>
      <w:tr w:rsidR="00EA150A" w:rsidRPr="00EA150A" w14:paraId="1E990977" w14:textId="77777777" w:rsidTr="009C7AE0">
        <w:trPr>
          <w:trHeight w:val="284"/>
        </w:trPr>
        <w:tc>
          <w:tcPr>
            <w:tcW w:w="706" w:type="pct"/>
            <w:tcBorders>
              <w:top w:val="nil"/>
              <w:left w:val="single" w:sz="4" w:space="0" w:color="auto"/>
              <w:bottom w:val="single" w:sz="4" w:space="0" w:color="auto"/>
              <w:right w:val="single" w:sz="4" w:space="0" w:color="auto"/>
            </w:tcBorders>
            <w:shd w:val="clear" w:color="auto" w:fill="auto"/>
            <w:noWrap/>
            <w:vAlign w:val="center"/>
            <w:hideMark/>
          </w:tcPr>
          <w:p w14:paraId="23971DC7" w14:textId="77777777" w:rsidR="00EA150A" w:rsidRPr="00EA150A" w:rsidRDefault="00EA150A">
            <w:pPr>
              <w:jc w:val="center"/>
              <w:rPr>
                <w:color w:val="000000"/>
                <w:sz w:val="20"/>
                <w:szCs w:val="20"/>
              </w:rPr>
            </w:pPr>
            <w:r w:rsidRPr="00EA150A">
              <w:rPr>
                <w:color w:val="000000"/>
                <w:sz w:val="20"/>
                <w:szCs w:val="20"/>
              </w:rPr>
              <w:t>2813/3</w:t>
            </w:r>
          </w:p>
        </w:tc>
        <w:tc>
          <w:tcPr>
            <w:tcW w:w="889" w:type="pct"/>
            <w:tcBorders>
              <w:top w:val="nil"/>
              <w:left w:val="nil"/>
              <w:bottom w:val="single" w:sz="4" w:space="0" w:color="auto"/>
              <w:right w:val="nil"/>
            </w:tcBorders>
            <w:shd w:val="clear" w:color="auto" w:fill="auto"/>
            <w:noWrap/>
            <w:vAlign w:val="center"/>
            <w:hideMark/>
          </w:tcPr>
          <w:p w14:paraId="775E1AD4" w14:textId="77777777" w:rsidR="00EA150A" w:rsidRPr="00EA150A" w:rsidRDefault="00EA150A">
            <w:pPr>
              <w:jc w:val="center"/>
              <w:rPr>
                <w:color w:val="000000"/>
                <w:sz w:val="20"/>
                <w:szCs w:val="20"/>
              </w:rPr>
            </w:pPr>
            <w:r w:rsidRPr="00EA150A">
              <w:rPr>
                <w:color w:val="000000"/>
                <w:sz w:val="20"/>
                <w:szCs w:val="20"/>
              </w:rPr>
              <w:t>шума 4. класе</w:t>
            </w:r>
          </w:p>
        </w:tc>
        <w:tc>
          <w:tcPr>
            <w:tcW w:w="1191" w:type="pct"/>
            <w:tcBorders>
              <w:top w:val="nil"/>
              <w:left w:val="single" w:sz="4" w:space="0" w:color="auto"/>
              <w:bottom w:val="single" w:sz="4" w:space="0" w:color="auto"/>
              <w:right w:val="nil"/>
            </w:tcBorders>
            <w:shd w:val="clear" w:color="auto" w:fill="auto"/>
            <w:noWrap/>
            <w:vAlign w:val="center"/>
            <w:hideMark/>
          </w:tcPr>
          <w:p w14:paraId="7038386A" w14:textId="77777777" w:rsidR="00EA150A" w:rsidRPr="00EA150A" w:rsidRDefault="00EA150A">
            <w:pPr>
              <w:jc w:val="center"/>
              <w:rPr>
                <w:color w:val="000000"/>
                <w:sz w:val="20"/>
                <w:szCs w:val="20"/>
              </w:rPr>
            </w:pPr>
            <w:r w:rsidRPr="00EA150A">
              <w:rPr>
                <w:color w:val="000000"/>
                <w:sz w:val="20"/>
                <w:szCs w:val="20"/>
              </w:rPr>
              <w:t>шумско земљиште</w:t>
            </w:r>
          </w:p>
        </w:tc>
        <w:tc>
          <w:tcPr>
            <w:tcW w:w="168" w:type="pct"/>
            <w:tcBorders>
              <w:top w:val="nil"/>
              <w:left w:val="single" w:sz="8" w:space="0" w:color="auto"/>
              <w:bottom w:val="single" w:sz="4" w:space="0" w:color="auto"/>
              <w:right w:val="single" w:sz="4" w:space="0" w:color="auto"/>
            </w:tcBorders>
            <w:shd w:val="clear" w:color="auto" w:fill="auto"/>
            <w:noWrap/>
            <w:vAlign w:val="center"/>
            <w:hideMark/>
          </w:tcPr>
          <w:p w14:paraId="37D92F06" w14:textId="77777777" w:rsidR="00EA150A" w:rsidRPr="00EA150A" w:rsidRDefault="00EA150A">
            <w:pPr>
              <w:jc w:val="right"/>
              <w:rPr>
                <w:color w:val="000000"/>
                <w:sz w:val="20"/>
                <w:szCs w:val="20"/>
              </w:rPr>
            </w:pPr>
            <w:r w:rsidRPr="00EA150A">
              <w:rPr>
                <w:color w:val="000000"/>
                <w:sz w:val="20"/>
                <w:szCs w:val="20"/>
              </w:rPr>
              <w:t>2</w:t>
            </w:r>
          </w:p>
        </w:tc>
        <w:tc>
          <w:tcPr>
            <w:tcW w:w="168" w:type="pct"/>
            <w:tcBorders>
              <w:top w:val="nil"/>
              <w:left w:val="nil"/>
              <w:bottom w:val="single" w:sz="4" w:space="0" w:color="auto"/>
              <w:right w:val="single" w:sz="4" w:space="0" w:color="auto"/>
            </w:tcBorders>
            <w:shd w:val="clear" w:color="auto" w:fill="auto"/>
            <w:noWrap/>
            <w:vAlign w:val="center"/>
            <w:hideMark/>
          </w:tcPr>
          <w:p w14:paraId="21EDBE0A" w14:textId="77777777" w:rsidR="00EA150A" w:rsidRPr="00EA150A" w:rsidRDefault="00EA150A">
            <w:pPr>
              <w:jc w:val="right"/>
              <w:rPr>
                <w:color w:val="000000"/>
                <w:sz w:val="20"/>
                <w:szCs w:val="20"/>
              </w:rPr>
            </w:pPr>
            <w:r w:rsidRPr="00EA150A">
              <w:rPr>
                <w:color w:val="000000"/>
                <w:sz w:val="20"/>
                <w:szCs w:val="20"/>
              </w:rPr>
              <w:t>84</w:t>
            </w:r>
          </w:p>
        </w:tc>
        <w:tc>
          <w:tcPr>
            <w:tcW w:w="182" w:type="pct"/>
            <w:tcBorders>
              <w:top w:val="nil"/>
              <w:left w:val="nil"/>
              <w:bottom w:val="single" w:sz="4" w:space="0" w:color="auto"/>
              <w:right w:val="single" w:sz="8" w:space="0" w:color="auto"/>
            </w:tcBorders>
            <w:shd w:val="clear" w:color="auto" w:fill="auto"/>
            <w:noWrap/>
            <w:vAlign w:val="center"/>
            <w:hideMark/>
          </w:tcPr>
          <w:p w14:paraId="38A05CB3" w14:textId="77777777" w:rsidR="00EA150A" w:rsidRPr="00EA150A" w:rsidRDefault="00EA150A">
            <w:pPr>
              <w:jc w:val="right"/>
              <w:rPr>
                <w:color w:val="000000"/>
                <w:sz w:val="20"/>
                <w:szCs w:val="20"/>
              </w:rPr>
            </w:pPr>
            <w:r w:rsidRPr="00EA150A">
              <w:rPr>
                <w:color w:val="000000"/>
                <w:sz w:val="20"/>
                <w:szCs w:val="20"/>
              </w:rPr>
              <w:t>17</w:t>
            </w:r>
          </w:p>
        </w:tc>
        <w:tc>
          <w:tcPr>
            <w:tcW w:w="609" w:type="pct"/>
            <w:tcBorders>
              <w:top w:val="nil"/>
              <w:left w:val="nil"/>
              <w:bottom w:val="single" w:sz="4" w:space="0" w:color="auto"/>
              <w:right w:val="nil"/>
            </w:tcBorders>
            <w:shd w:val="clear" w:color="auto" w:fill="auto"/>
            <w:noWrap/>
            <w:vAlign w:val="center"/>
            <w:hideMark/>
          </w:tcPr>
          <w:p w14:paraId="7B111B69" w14:textId="77777777" w:rsidR="00EA150A" w:rsidRPr="00EA150A" w:rsidRDefault="00EA150A">
            <w:pPr>
              <w:jc w:val="center"/>
              <w:rPr>
                <w:color w:val="000000"/>
                <w:sz w:val="20"/>
                <w:szCs w:val="20"/>
              </w:rPr>
            </w:pPr>
            <w:r w:rsidRPr="00EA150A">
              <w:rPr>
                <w:color w:val="000000"/>
                <w:sz w:val="20"/>
                <w:szCs w:val="20"/>
              </w:rPr>
              <w:t>63</w:t>
            </w:r>
          </w:p>
        </w:tc>
        <w:tc>
          <w:tcPr>
            <w:tcW w:w="108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5589EC" w14:textId="77777777" w:rsidR="00EA150A" w:rsidRPr="00EA150A" w:rsidRDefault="00EA150A">
            <w:pPr>
              <w:jc w:val="center"/>
              <w:rPr>
                <w:color w:val="000000"/>
                <w:sz w:val="20"/>
                <w:szCs w:val="20"/>
              </w:rPr>
            </w:pPr>
            <w:r w:rsidRPr="00EA150A">
              <w:rPr>
                <w:color w:val="000000"/>
                <w:sz w:val="20"/>
                <w:szCs w:val="20"/>
              </w:rPr>
              <w:t>ЈП Србијашуме</w:t>
            </w:r>
          </w:p>
        </w:tc>
      </w:tr>
      <w:tr w:rsidR="00EA150A" w:rsidRPr="00EA150A" w14:paraId="04494D03" w14:textId="77777777" w:rsidTr="009C7AE0">
        <w:trPr>
          <w:trHeight w:val="284"/>
        </w:trPr>
        <w:tc>
          <w:tcPr>
            <w:tcW w:w="1595"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00CCED4" w14:textId="77777777" w:rsidR="00EA150A" w:rsidRPr="00EA150A" w:rsidRDefault="00EA150A">
            <w:pPr>
              <w:jc w:val="center"/>
              <w:rPr>
                <w:b/>
                <w:bCs/>
                <w:color w:val="000000"/>
                <w:sz w:val="20"/>
                <w:szCs w:val="20"/>
              </w:rPr>
            </w:pPr>
            <w:r w:rsidRPr="00EA150A">
              <w:rPr>
                <w:b/>
                <w:bCs/>
                <w:color w:val="000000"/>
                <w:sz w:val="20"/>
                <w:szCs w:val="20"/>
              </w:rPr>
              <w:t>Укупно:</w:t>
            </w:r>
          </w:p>
        </w:tc>
        <w:tc>
          <w:tcPr>
            <w:tcW w:w="1191" w:type="pct"/>
            <w:tcBorders>
              <w:top w:val="nil"/>
              <w:left w:val="single" w:sz="4" w:space="0" w:color="auto"/>
              <w:bottom w:val="single" w:sz="4" w:space="0" w:color="auto"/>
              <w:right w:val="nil"/>
            </w:tcBorders>
            <w:shd w:val="clear" w:color="000000" w:fill="D9D9D9"/>
            <w:noWrap/>
            <w:vAlign w:val="center"/>
            <w:hideMark/>
          </w:tcPr>
          <w:p w14:paraId="3667887D" w14:textId="77777777" w:rsidR="00EA150A" w:rsidRPr="00EA150A" w:rsidRDefault="00EA150A">
            <w:pPr>
              <w:jc w:val="center"/>
              <w:rPr>
                <w:b/>
                <w:bCs/>
                <w:color w:val="000000"/>
                <w:sz w:val="20"/>
                <w:szCs w:val="20"/>
              </w:rPr>
            </w:pPr>
            <w:r w:rsidRPr="00EA150A">
              <w:rPr>
                <w:b/>
                <w:bCs/>
                <w:color w:val="000000"/>
                <w:sz w:val="20"/>
                <w:szCs w:val="20"/>
              </w:rPr>
              <w:t> </w:t>
            </w:r>
          </w:p>
        </w:tc>
        <w:tc>
          <w:tcPr>
            <w:tcW w:w="168" w:type="pct"/>
            <w:tcBorders>
              <w:top w:val="nil"/>
              <w:left w:val="single" w:sz="8" w:space="0" w:color="auto"/>
              <w:bottom w:val="single" w:sz="8" w:space="0" w:color="auto"/>
              <w:right w:val="single" w:sz="4" w:space="0" w:color="auto"/>
            </w:tcBorders>
            <w:shd w:val="clear" w:color="000000" w:fill="D9D9D9"/>
            <w:noWrap/>
            <w:vAlign w:val="center"/>
            <w:hideMark/>
          </w:tcPr>
          <w:p w14:paraId="3CEBE56C" w14:textId="77777777" w:rsidR="00EA150A" w:rsidRPr="00EA150A" w:rsidRDefault="00EA150A">
            <w:pPr>
              <w:jc w:val="right"/>
              <w:rPr>
                <w:b/>
                <w:bCs/>
                <w:color w:val="000000"/>
                <w:sz w:val="20"/>
                <w:szCs w:val="20"/>
              </w:rPr>
            </w:pPr>
            <w:r w:rsidRPr="00EA150A">
              <w:rPr>
                <w:b/>
                <w:bCs/>
                <w:color w:val="000000"/>
                <w:sz w:val="20"/>
                <w:szCs w:val="20"/>
              </w:rPr>
              <w:t>63</w:t>
            </w:r>
          </w:p>
        </w:tc>
        <w:tc>
          <w:tcPr>
            <w:tcW w:w="168" w:type="pct"/>
            <w:tcBorders>
              <w:top w:val="nil"/>
              <w:left w:val="nil"/>
              <w:bottom w:val="single" w:sz="8" w:space="0" w:color="auto"/>
              <w:right w:val="single" w:sz="4" w:space="0" w:color="auto"/>
            </w:tcBorders>
            <w:shd w:val="clear" w:color="000000" w:fill="D9D9D9"/>
            <w:noWrap/>
            <w:vAlign w:val="center"/>
            <w:hideMark/>
          </w:tcPr>
          <w:p w14:paraId="40CD3B0C" w14:textId="77777777" w:rsidR="00EA150A" w:rsidRPr="00EA150A" w:rsidRDefault="00EA150A">
            <w:pPr>
              <w:jc w:val="right"/>
              <w:rPr>
                <w:b/>
                <w:bCs/>
                <w:color w:val="000000"/>
                <w:sz w:val="20"/>
                <w:szCs w:val="20"/>
              </w:rPr>
            </w:pPr>
            <w:r w:rsidRPr="00EA150A">
              <w:rPr>
                <w:b/>
                <w:bCs/>
                <w:color w:val="000000"/>
                <w:sz w:val="20"/>
                <w:szCs w:val="20"/>
              </w:rPr>
              <w:t>20</w:t>
            </w:r>
          </w:p>
        </w:tc>
        <w:tc>
          <w:tcPr>
            <w:tcW w:w="182" w:type="pct"/>
            <w:tcBorders>
              <w:top w:val="nil"/>
              <w:left w:val="nil"/>
              <w:bottom w:val="single" w:sz="8" w:space="0" w:color="auto"/>
              <w:right w:val="single" w:sz="8" w:space="0" w:color="auto"/>
            </w:tcBorders>
            <w:shd w:val="clear" w:color="000000" w:fill="D9D9D9"/>
            <w:noWrap/>
            <w:vAlign w:val="center"/>
            <w:hideMark/>
          </w:tcPr>
          <w:p w14:paraId="1C5F1AE5" w14:textId="77777777" w:rsidR="00EA150A" w:rsidRPr="00EA150A" w:rsidRDefault="00EA150A">
            <w:pPr>
              <w:jc w:val="right"/>
              <w:rPr>
                <w:b/>
                <w:bCs/>
                <w:color w:val="000000"/>
                <w:sz w:val="20"/>
                <w:szCs w:val="20"/>
              </w:rPr>
            </w:pPr>
            <w:r w:rsidRPr="00EA150A">
              <w:rPr>
                <w:b/>
                <w:bCs/>
                <w:color w:val="000000"/>
                <w:sz w:val="20"/>
                <w:szCs w:val="20"/>
              </w:rPr>
              <w:t>98</w:t>
            </w:r>
          </w:p>
        </w:tc>
        <w:tc>
          <w:tcPr>
            <w:tcW w:w="609" w:type="pct"/>
            <w:tcBorders>
              <w:top w:val="nil"/>
              <w:left w:val="nil"/>
              <w:bottom w:val="single" w:sz="4" w:space="0" w:color="auto"/>
              <w:right w:val="single" w:sz="4" w:space="0" w:color="auto"/>
            </w:tcBorders>
            <w:shd w:val="clear" w:color="000000" w:fill="D9D9D9"/>
            <w:noWrap/>
            <w:vAlign w:val="center"/>
            <w:hideMark/>
          </w:tcPr>
          <w:p w14:paraId="07978D60" w14:textId="77777777" w:rsidR="00EA150A" w:rsidRPr="00EA150A" w:rsidRDefault="00EA150A">
            <w:pPr>
              <w:jc w:val="center"/>
              <w:rPr>
                <w:b/>
                <w:bCs/>
                <w:color w:val="000000"/>
                <w:sz w:val="20"/>
                <w:szCs w:val="20"/>
              </w:rPr>
            </w:pPr>
            <w:r w:rsidRPr="00EA150A">
              <w:rPr>
                <w:b/>
                <w:bCs/>
                <w:color w:val="000000"/>
                <w:sz w:val="20"/>
                <w:szCs w:val="20"/>
              </w:rPr>
              <w:t> </w:t>
            </w:r>
          </w:p>
        </w:tc>
        <w:tc>
          <w:tcPr>
            <w:tcW w:w="1086" w:type="pct"/>
            <w:tcBorders>
              <w:top w:val="single" w:sz="4" w:space="0" w:color="auto"/>
              <w:left w:val="nil"/>
              <w:bottom w:val="single" w:sz="4" w:space="0" w:color="auto"/>
              <w:right w:val="single" w:sz="4" w:space="0" w:color="auto"/>
            </w:tcBorders>
            <w:shd w:val="clear" w:color="000000" w:fill="D9D9D9"/>
            <w:noWrap/>
            <w:vAlign w:val="center"/>
            <w:hideMark/>
          </w:tcPr>
          <w:p w14:paraId="5C17489B" w14:textId="77777777" w:rsidR="00EA150A" w:rsidRPr="00EA150A" w:rsidRDefault="00EA150A">
            <w:pPr>
              <w:jc w:val="center"/>
              <w:rPr>
                <w:b/>
                <w:bCs/>
                <w:sz w:val="20"/>
                <w:szCs w:val="20"/>
              </w:rPr>
            </w:pPr>
            <w:r w:rsidRPr="00EA150A">
              <w:rPr>
                <w:b/>
                <w:bCs/>
                <w:sz w:val="20"/>
                <w:szCs w:val="20"/>
              </w:rPr>
              <w:t> </w:t>
            </w:r>
          </w:p>
        </w:tc>
      </w:tr>
    </w:tbl>
    <w:p w14:paraId="649E5C79" w14:textId="7934EC23" w:rsidR="00EA150A" w:rsidRDefault="00EA150A" w:rsidP="00A61775">
      <w:pPr>
        <w:ind w:firstLine="720"/>
        <w:jc w:val="both"/>
      </w:pPr>
    </w:p>
    <w:tbl>
      <w:tblPr>
        <w:tblW w:w="5000" w:type="pct"/>
        <w:tblLook w:val="04A0" w:firstRow="1" w:lastRow="0" w:firstColumn="1" w:lastColumn="0" w:noHBand="0" w:noVBand="1"/>
      </w:tblPr>
      <w:tblGrid>
        <w:gridCol w:w="1150"/>
        <w:gridCol w:w="1610"/>
        <w:gridCol w:w="2599"/>
        <w:gridCol w:w="416"/>
        <w:gridCol w:w="416"/>
        <w:gridCol w:w="437"/>
        <w:gridCol w:w="1019"/>
        <w:gridCol w:w="1641"/>
      </w:tblGrid>
      <w:tr w:rsidR="00551C26" w:rsidRPr="00551C26" w14:paraId="18C5A393" w14:textId="77777777" w:rsidTr="009C7AE0">
        <w:trPr>
          <w:trHeight w:val="322"/>
          <w:tblHeader/>
        </w:trPr>
        <w:tc>
          <w:tcPr>
            <w:tcW w:w="5000" w:type="pct"/>
            <w:gridSpan w:val="8"/>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34F4B" w14:textId="77777777" w:rsidR="00551C26" w:rsidRPr="003D7118" w:rsidRDefault="00551C26">
            <w:pPr>
              <w:jc w:val="center"/>
              <w:rPr>
                <w:b/>
                <w:bCs/>
                <w:sz w:val="28"/>
                <w:szCs w:val="28"/>
              </w:rPr>
            </w:pPr>
            <w:r w:rsidRPr="003D7118">
              <w:rPr>
                <w:b/>
                <w:bCs/>
                <w:sz w:val="28"/>
                <w:szCs w:val="28"/>
              </w:rPr>
              <w:t>K.O. Велика Грабовница</w:t>
            </w:r>
          </w:p>
        </w:tc>
      </w:tr>
      <w:tr w:rsidR="00551C26" w:rsidRPr="00551C26" w14:paraId="1C15167F" w14:textId="77777777" w:rsidTr="009C7AE0">
        <w:trPr>
          <w:trHeight w:val="284"/>
          <w:tblHeader/>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71210DA3" w14:textId="77777777" w:rsidR="00551C26" w:rsidRPr="00551C26" w:rsidRDefault="00551C26">
            <w:pPr>
              <w:rPr>
                <w:b/>
                <w:bCs/>
                <w:sz w:val="20"/>
                <w:szCs w:val="20"/>
              </w:rPr>
            </w:pPr>
          </w:p>
        </w:tc>
      </w:tr>
      <w:tr w:rsidR="00551C26" w:rsidRPr="00551C26" w14:paraId="37331FED" w14:textId="77777777" w:rsidTr="009C7AE0">
        <w:trPr>
          <w:trHeight w:val="284"/>
          <w:tblHeader/>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700CD422" w14:textId="77777777" w:rsidR="00551C26" w:rsidRPr="00551C26" w:rsidRDefault="00551C26">
            <w:pPr>
              <w:rPr>
                <w:b/>
                <w:bCs/>
                <w:sz w:val="20"/>
                <w:szCs w:val="20"/>
              </w:rPr>
            </w:pPr>
          </w:p>
        </w:tc>
      </w:tr>
      <w:tr w:rsidR="00551C26" w:rsidRPr="00551C26" w14:paraId="5DB2BC98" w14:textId="77777777" w:rsidTr="009C7AE0">
        <w:trPr>
          <w:trHeight w:val="284"/>
          <w:tblHeader/>
        </w:trPr>
        <w:tc>
          <w:tcPr>
            <w:tcW w:w="616"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3F5C9F70" w14:textId="77777777" w:rsidR="00551C26" w:rsidRPr="00551C26" w:rsidRDefault="00551C26">
            <w:pPr>
              <w:jc w:val="center"/>
              <w:rPr>
                <w:sz w:val="20"/>
                <w:szCs w:val="20"/>
              </w:rPr>
            </w:pPr>
            <w:r w:rsidRPr="00551C26">
              <w:rPr>
                <w:sz w:val="20"/>
                <w:szCs w:val="20"/>
              </w:rPr>
              <w:t>Бр.кат.пар.</w:t>
            </w:r>
          </w:p>
        </w:tc>
        <w:tc>
          <w:tcPr>
            <w:tcW w:w="911" w:type="pct"/>
            <w:vMerge w:val="restart"/>
            <w:tcBorders>
              <w:top w:val="nil"/>
              <w:left w:val="single" w:sz="4" w:space="0" w:color="auto"/>
              <w:bottom w:val="single" w:sz="4" w:space="0" w:color="auto"/>
              <w:right w:val="nil"/>
            </w:tcBorders>
            <w:shd w:val="clear" w:color="000000" w:fill="D9D9D9"/>
            <w:noWrap/>
            <w:vAlign w:val="center"/>
            <w:hideMark/>
          </w:tcPr>
          <w:p w14:paraId="5F5D6B72" w14:textId="77777777" w:rsidR="00551C26" w:rsidRPr="00551C26" w:rsidRDefault="00551C26">
            <w:pPr>
              <w:jc w:val="center"/>
              <w:rPr>
                <w:sz w:val="20"/>
                <w:szCs w:val="20"/>
              </w:rPr>
            </w:pPr>
            <w:r w:rsidRPr="00551C26">
              <w:rPr>
                <w:sz w:val="20"/>
                <w:szCs w:val="20"/>
              </w:rPr>
              <w:t>Култура</w:t>
            </w:r>
          </w:p>
        </w:tc>
        <w:tc>
          <w:tcPr>
            <w:tcW w:w="1484" w:type="pct"/>
            <w:vMerge w:val="restart"/>
            <w:tcBorders>
              <w:top w:val="nil"/>
              <w:left w:val="single" w:sz="4" w:space="0" w:color="auto"/>
              <w:bottom w:val="single" w:sz="4" w:space="0" w:color="auto"/>
              <w:right w:val="nil"/>
            </w:tcBorders>
            <w:shd w:val="clear" w:color="000000" w:fill="D9D9D9"/>
            <w:noWrap/>
            <w:vAlign w:val="center"/>
            <w:hideMark/>
          </w:tcPr>
          <w:p w14:paraId="1DEFD380" w14:textId="77777777" w:rsidR="00551C26" w:rsidRPr="00551C26" w:rsidRDefault="00551C26">
            <w:pPr>
              <w:jc w:val="center"/>
              <w:rPr>
                <w:sz w:val="20"/>
                <w:szCs w:val="20"/>
              </w:rPr>
            </w:pPr>
            <w:r w:rsidRPr="00551C26">
              <w:rPr>
                <w:sz w:val="20"/>
                <w:szCs w:val="20"/>
              </w:rPr>
              <w:t>Врста земљишта</w:t>
            </w:r>
          </w:p>
        </w:tc>
        <w:tc>
          <w:tcPr>
            <w:tcW w:w="509" w:type="pct"/>
            <w:gridSpan w:val="3"/>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14919C3C" w14:textId="77777777" w:rsidR="00551C26" w:rsidRPr="00551C26" w:rsidRDefault="00551C26">
            <w:pPr>
              <w:jc w:val="center"/>
              <w:rPr>
                <w:sz w:val="20"/>
                <w:szCs w:val="20"/>
              </w:rPr>
            </w:pPr>
            <w:r w:rsidRPr="00551C26">
              <w:rPr>
                <w:sz w:val="20"/>
                <w:szCs w:val="20"/>
              </w:rPr>
              <w:t>Површина</w:t>
            </w:r>
          </w:p>
        </w:tc>
        <w:tc>
          <w:tcPr>
            <w:tcW w:w="532" w:type="pct"/>
            <w:vMerge w:val="restart"/>
            <w:tcBorders>
              <w:top w:val="nil"/>
              <w:left w:val="nil"/>
              <w:bottom w:val="single" w:sz="4" w:space="0" w:color="000000"/>
              <w:right w:val="single" w:sz="4" w:space="0" w:color="auto"/>
            </w:tcBorders>
            <w:shd w:val="clear" w:color="000000" w:fill="D9D9D9"/>
            <w:noWrap/>
            <w:vAlign w:val="center"/>
            <w:hideMark/>
          </w:tcPr>
          <w:p w14:paraId="31236F42" w14:textId="77777777" w:rsidR="00551C26" w:rsidRPr="00551C26" w:rsidRDefault="00551C26">
            <w:pPr>
              <w:jc w:val="center"/>
              <w:rPr>
                <w:sz w:val="20"/>
                <w:szCs w:val="20"/>
              </w:rPr>
            </w:pPr>
            <w:r w:rsidRPr="00551C26">
              <w:rPr>
                <w:sz w:val="20"/>
                <w:szCs w:val="20"/>
              </w:rPr>
              <w:t>Одељење</w:t>
            </w:r>
          </w:p>
        </w:tc>
        <w:tc>
          <w:tcPr>
            <w:tcW w:w="94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76FF910" w14:textId="77777777" w:rsidR="00551C26" w:rsidRPr="00551C26" w:rsidRDefault="00551C26">
            <w:pPr>
              <w:jc w:val="center"/>
              <w:rPr>
                <w:color w:val="000000"/>
                <w:sz w:val="20"/>
                <w:szCs w:val="20"/>
              </w:rPr>
            </w:pPr>
            <w:r w:rsidRPr="00551C26">
              <w:rPr>
                <w:color w:val="000000"/>
                <w:sz w:val="20"/>
                <w:szCs w:val="20"/>
              </w:rPr>
              <w:t>Назив имаоца права</w:t>
            </w:r>
          </w:p>
        </w:tc>
      </w:tr>
      <w:tr w:rsidR="00551C26" w:rsidRPr="00551C26" w14:paraId="5585D4E9" w14:textId="77777777" w:rsidTr="009C7AE0">
        <w:trPr>
          <w:trHeight w:val="284"/>
          <w:tblHeader/>
        </w:trPr>
        <w:tc>
          <w:tcPr>
            <w:tcW w:w="616" w:type="pct"/>
            <w:vMerge/>
            <w:tcBorders>
              <w:top w:val="nil"/>
              <w:left w:val="single" w:sz="4" w:space="0" w:color="auto"/>
              <w:bottom w:val="single" w:sz="4" w:space="0" w:color="auto"/>
              <w:right w:val="single" w:sz="4" w:space="0" w:color="auto"/>
            </w:tcBorders>
            <w:vAlign w:val="center"/>
            <w:hideMark/>
          </w:tcPr>
          <w:p w14:paraId="2CF9EEA2" w14:textId="77777777" w:rsidR="00551C26" w:rsidRPr="00551C26" w:rsidRDefault="00551C26">
            <w:pPr>
              <w:rPr>
                <w:sz w:val="20"/>
                <w:szCs w:val="20"/>
              </w:rPr>
            </w:pPr>
          </w:p>
        </w:tc>
        <w:tc>
          <w:tcPr>
            <w:tcW w:w="911" w:type="pct"/>
            <w:vMerge/>
            <w:tcBorders>
              <w:top w:val="nil"/>
              <w:left w:val="single" w:sz="4" w:space="0" w:color="auto"/>
              <w:bottom w:val="single" w:sz="4" w:space="0" w:color="auto"/>
              <w:right w:val="nil"/>
            </w:tcBorders>
            <w:vAlign w:val="center"/>
            <w:hideMark/>
          </w:tcPr>
          <w:p w14:paraId="0B448769" w14:textId="77777777" w:rsidR="00551C26" w:rsidRPr="00551C26" w:rsidRDefault="00551C26">
            <w:pPr>
              <w:rPr>
                <w:sz w:val="20"/>
                <w:szCs w:val="20"/>
              </w:rPr>
            </w:pPr>
          </w:p>
        </w:tc>
        <w:tc>
          <w:tcPr>
            <w:tcW w:w="1484" w:type="pct"/>
            <w:vMerge/>
            <w:tcBorders>
              <w:top w:val="nil"/>
              <w:left w:val="single" w:sz="4" w:space="0" w:color="auto"/>
              <w:bottom w:val="single" w:sz="4" w:space="0" w:color="auto"/>
              <w:right w:val="nil"/>
            </w:tcBorders>
            <w:vAlign w:val="center"/>
            <w:hideMark/>
          </w:tcPr>
          <w:p w14:paraId="5F0B705B" w14:textId="77777777" w:rsidR="00551C26" w:rsidRPr="00551C26" w:rsidRDefault="00551C26">
            <w:pPr>
              <w:rPr>
                <w:sz w:val="20"/>
                <w:szCs w:val="20"/>
              </w:rPr>
            </w:pPr>
          </w:p>
        </w:tc>
        <w:tc>
          <w:tcPr>
            <w:tcW w:w="166" w:type="pct"/>
            <w:tcBorders>
              <w:top w:val="nil"/>
              <w:left w:val="single" w:sz="8" w:space="0" w:color="auto"/>
              <w:bottom w:val="single" w:sz="4" w:space="0" w:color="auto"/>
              <w:right w:val="single" w:sz="4" w:space="0" w:color="auto"/>
            </w:tcBorders>
            <w:shd w:val="clear" w:color="000000" w:fill="D9D9D9"/>
            <w:noWrap/>
            <w:vAlign w:val="center"/>
            <w:hideMark/>
          </w:tcPr>
          <w:p w14:paraId="54E22926" w14:textId="77777777" w:rsidR="00551C26" w:rsidRPr="00551C26" w:rsidRDefault="00551C26">
            <w:pPr>
              <w:jc w:val="center"/>
              <w:rPr>
                <w:sz w:val="20"/>
                <w:szCs w:val="20"/>
              </w:rPr>
            </w:pPr>
            <w:r w:rsidRPr="00551C26">
              <w:rPr>
                <w:sz w:val="20"/>
                <w:szCs w:val="20"/>
              </w:rPr>
              <w:t>ha</w:t>
            </w:r>
          </w:p>
        </w:tc>
        <w:tc>
          <w:tcPr>
            <w:tcW w:w="166" w:type="pct"/>
            <w:tcBorders>
              <w:top w:val="nil"/>
              <w:left w:val="nil"/>
              <w:bottom w:val="single" w:sz="4" w:space="0" w:color="auto"/>
              <w:right w:val="single" w:sz="4" w:space="0" w:color="auto"/>
            </w:tcBorders>
            <w:shd w:val="clear" w:color="000000" w:fill="D9D9D9"/>
            <w:noWrap/>
            <w:vAlign w:val="center"/>
            <w:hideMark/>
          </w:tcPr>
          <w:p w14:paraId="03518BB2" w14:textId="77777777" w:rsidR="00551C26" w:rsidRPr="00551C26" w:rsidRDefault="00551C26">
            <w:pPr>
              <w:jc w:val="center"/>
              <w:rPr>
                <w:sz w:val="20"/>
                <w:szCs w:val="20"/>
              </w:rPr>
            </w:pPr>
            <w:r w:rsidRPr="00551C26">
              <w:rPr>
                <w:sz w:val="20"/>
                <w:szCs w:val="20"/>
              </w:rPr>
              <w:t>ar</w:t>
            </w:r>
          </w:p>
        </w:tc>
        <w:tc>
          <w:tcPr>
            <w:tcW w:w="176" w:type="pct"/>
            <w:tcBorders>
              <w:top w:val="nil"/>
              <w:left w:val="nil"/>
              <w:bottom w:val="single" w:sz="4" w:space="0" w:color="auto"/>
              <w:right w:val="single" w:sz="8" w:space="0" w:color="auto"/>
            </w:tcBorders>
            <w:shd w:val="clear" w:color="000000" w:fill="D9D9D9"/>
            <w:noWrap/>
            <w:vAlign w:val="center"/>
            <w:hideMark/>
          </w:tcPr>
          <w:p w14:paraId="6A68ECED" w14:textId="77777777" w:rsidR="00551C26" w:rsidRPr="00551C26" w:rsidRDefault="00551C26">
            <w:pPr>
              <w:jc w:val="center"/>
              <w:rPr>
                <w:sz w:val="20"/>
                <w:szCs w:val="20"/>
              </w:rPr>
            </w:pPr>
            <w:r w:rsidRPr="00551C26">
              <w:rPr>
                <w:sz w:val="20"/>
                <w:szCs w:val="20"/>
              </w:rPr>
              <w:t>m</w:t>
            </w:r>
            <w:r w:rsidRPr="00551C26">
              <w:rPr>
                <w:sz w:val="20"/>
                <w:szCs w:val="20"/>
                <w:vertAlign w:val="superscript"/>
              </w:rPr>
              <w:t>2</w:t>
            </w:r>
          </w:p>
        </w:tc>
        <w:tc>
          <w:tcPr>
            <w:tcW w:w="532" w:type="pct"/>
            <w:vMerge/>
            <w:tcBorders>
              <w:top w:val="nil"/>
              <w:left w:val="nil"/>
              <w:bottom w:val="single" w:sz="4" w:space="0" w:color="000000"/>
              <w:right w:val="single" w:sz="4" w:space="0" w:color="auto"/>
            </w:tcBorders>
            <w:vAlign w:val="center"/>
            <w:hideMark/>
          </w:tcPr>
          <w:p w14:paraId="565621F5" w14:textId="77777777" w:rsidR="00551C26" w:rsidRPr="00551C26" w:rsidRDefault="00551C26">
            <w:pPr>
              <w:rPr>
                <w:sz w:val="20"/>
                <w:szCs w:val="20"/>
              </w:rPr>
            </w:pPr>
          </w:p>
        </w:tc>
        <w:tc>
          <w:tcPr>
            <w:tcW w:w="948" w:type="pct"/>
            <w:vMerge/>
            <w:tcBorders>
              <w:top w:val="single" w:sz="4" w:space="0" w:color="auto"/>
              <w:left w:val="single" w:sz="4" w:space="0" w:color="auto"/>
              <w:bottom w:val="single" w:sz="4" w:space="0" w:color="auto"/>
              <w:right w:val="single" w:sz="4" w:space="0" w:color="auto"/>
            </w:tcBorders>
            <w:vAlign w:val="center"/>
            <w:hideMark/>
          </w:tcPr>
          <w:p w14:paraId="41618706" w14:textId="77777777" w:rsidR="00551C26" w:rsidRPr="00551C26" w:rsidRDefault="00551C26">
            <w:pPr>
              <w:rPr>
                <w:color w:val="000000"/>
                <w:sz w:val="20"/>
                <w:szCs w:val="20"/>
              </w:rPr>
            </w:pPr>
          </w:p>
        </w:tc>
      </w:tr>
      <w:tr w:rsidR="00551C26" w:rsidRPr="00551C26" w14:paraId="7849DCDE" w14:textId="77777777" w:rsidTr="009C7AE0">
        <w:trPr>
          <w:trHeight w:val="284"/>
        </w:trPr>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0A45BF6C" w14:textId="77777777" w:rsidR="00551C26" w:rsidRPr="00551C26" w:rsidRDefault="00551C26">
            <w:pPr>
              <w:jc w:val="center"/>
              <w:rPr>
                <w:sz w:val="20"/>
                <w:szCs w:val="20"/>
              </w:rPr>
            </w:pPr>
            <w:r w:rsidRPr="00551C26">
              <w:rPr>
                <w:sz w:val="20"/>
                <w:szCs w:val="20"/>
              </w:rPr>
              <w:t>2646/4</w:t>
            </w:r>
          </w:p>
        </w:tc>
        <w:tc>
          <w:tcPr>
            <w:tcW w:w="911" w:type="pct"/>
            <w:tcBorders>
              <w:top w:val="nil"/>
              <w:left w:val="nil"/>
              <w:bottom w:val="single" w:sz="4" w:space="0" w:color="auto"/>
              <w:right w:val="nil"/>
            </w:tcBorders>
            <w:shd w:val="clear" w:color="auto" w:fill="auto"/>
            <w:noWrap/>
            <w:vAlign w:val="center"/>
            <w:hideMark/>
          </w:tcPr>
          <w:p w14:paraId="30CD3E5E" w14:textId="77777777" w:rsidR="00551C26" w:rsidRPr="00551C26" w:rsidRDefault="00551C26">
            <w:pPr>
              <w:jc w:val="center"/>
              <w:rPr>
                <w:sz w:val="20"/>
                <w:szCs w:val="20"/>
              </w:rPr>
            </w:pPr>
            <w:r w:rsidRPr="00551C26">
              <w:rPr>
                <w:sz w:val="20"/>
                <w:szCs w:val="20"/>
              </w:rPr>
              <w:t>пашњак 2. класе</w:t>
            </w:r>
          </w:p>
        </w:tc>
        <w:tc>
          <w:tcPr>
            <w:tcW w:w="1484" w:type="pct"/>
            <w:tcBorders>
              <w:top w:val="nil"/>
              <w:left w:val="single" w:sz="4" w:space="0" w:color="auto"/>
              <w:bottom w:val="single" w:sz="4" w:space="0" w:color="auto"/>
              <w:right w:val="nil"/>
            </w:tcBorders>
            <w:shd w:val="clear" w:color="auto" w:fill="auto"/>
            <w:noWrap/>
            <w:vAlign w:val="center"/>
            <w:hideMark/>
          </w:tcPr>
          <w:p w14:paraId="4CDE7576" w14:textId="77777777" w:rsidR="00551C26" w:rsidRPr="00551C26" w:rsidRDefault="00551C26">
            <w:pPr>
              <w:jc w:val="center"/>
              <w:rPr>
                <w:sz w:val="20"/>
                <w:szCs w:val="20"/>
              </w:rPr>
            </w:pPr>
            <w:r w:rsidRPr="00551C26">
              <w:rPr>
                <w:sz w:val="20"/>
                <w:szCs w:val="20"/>
              </w:rPr>
              <w:t>пољопривредно земљиште</w:t>
            </w:r>
          </w:p>
        </w:tc>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0D4D1D7E" w14:textId="77777777" w:rsidR="00551C26" w:rsidRPr="00551C26" w:rsidRDefault="00551C26">
            <w:pPr>
              <w:rPr>
                <w:sz w:val="20"/>
                <w:szCs w:val="20"/>
              </w:rPr>
            </w:pPr>
            <w:r w:rsidRPr="00551C26">
              <w:rPr>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62711448" w14:textId="77777777" w:rsidR="00551C26" w:rsidRPr="00551C26" w:rsidRDefault="00551C26">
            <w:pPr>
              <w:jc w:val="right"/>
              <w:rPr>
                <w:sz w:val="20"/>
                <w:szCs w:val="20"/>
              </w:rPr>
            </w:pPr>
            <w:r w:rsidRPr="00551C26">
              <w:rPr>
                <w:sz w:val="20"/>
                <w:szCs w:val="20"/>
              </w:rPr>
              <w:t>26</w:t>
            </w:r>
          </w:p>
        </w:tc>
        <w:tc>
          <w:tcPr>
            <w:tcW w:w="176" w:type="pct"/>
            <w:tcBorders>
              <w:top w:val="nil"/>
              <w:left w:val="nil"/>
              <w:bottom w:val="single" w:sz="4" w:space="0" w:color="auto"/>
              <w:right w:val="single" w:sz="8" w:space="0" w:color="auto"/>
            </w:tcBorders>
            <w:shd w:val="clear" w:color="auto" w:fill="auto"/>
            <w:noWrap/>
            <w:vAlign w:val="center"/>
            <w:hideMark/>
          </w:tcPr>
          <w:p w14:paraId="27240020" w14:textId="77777777" w:rsidR="00551C26" w:rsidRPr="00551C26" w:rsidRDefault="00551C26">
            <w:pPr>
              <w:jc w:val="right"/>
              <w:rPr>
                <w:sz w:val="20"/>
                <w:szCs w:val="20"/>
              </w:rPr>
            </w:pPr>
            <w:r w:rsidRPr="00551C26">
              <w:rPr>
                <w:sz w:val="20"/>
                <w:szCs w:val="20"/>
              </w:rPr>
              <w:t>25</w:t>
            </w:r>
          </w:p>
        </w:tc>
        <w:tc>
          <w:tcPr>
            <w:tcW w:w="532" w:type="pct"/>
            <w:tcBorders>
              <w:top w:val="nil"/>
              <w:left w:val="nil"/>
              <w:bottom w:val="single" w:sz="4" w:space="0" w:color="auto"/>
              <w:right w:val="nil"/>
            </w:tcBorders>
            <w:shd w:val="clear" w:color="auto" w:fill="auto"/>
            <w:noWrap/>
            <w:vAlign w:val="center"/>
            <w:hideMark/>
          </w:tcPr>
          <w:p w14:paraId="2B2589AB" w14:textId="77777777" w:rsidR="00551C26" w:rsidRPr="00551C26" w:rsidRDefault="00551C26">
            <w:pPr>
              <w:jc w:val="center"/>
              <w:rPr>
                <w:sz w:val="20"/>
                <w:szCs w:val="20"/>
              </w:rPr>
            </w:pPr>
            <w:r w:rsidRPr="00551C26">
              <w:rPr>
                <w:sz w:val="20"/>
                <w:szCs w:val="20"/>
              </w:rPr>
              <w:t>64</w:t>
            </w:r>
          </w:p>
        </w:tc>
        <w:tc>
          <w:tcPr>
            <w:tcW w:w="94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1F27E2" w14:textId="77777777" w:rsidR="00551C26" w:rsidRPr="00551C26" w:rsidRDefault="00551C26">
            <w:pPr>
              <w:jc w:val="center"/>
              <w:rPr>
                <w:color w:val="000000"/>
                <w:sz w:val="20"/>
                <w:szCs w:val="20"/>
              </w:rPr>
            </w:pPr>
            <w:r w:rsidRPr="00551C26">
              <w:rPr>
                <w:color w:val="000000"/>
                <w:sz w:val="20"/>
                <w:szCs w:val="20"/>
              </w:rPr>
              <w:t>ЈП Србијашуме</w:t>
            </w:r>
          </w:p>
        </w:tc>
      </w:tr>
      <w:tr w:rsidR="00551C26" w:rsidRPr="00551C26" w14:paraId="599036C4" w14:textId="77777777" w:rsidTr="009C7AE0">
        <w:trPr>
          <w:trHeight w:val="284"/>
        </w:trPr>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44AB33B3" w14:textId="77777777" w:rsidR="00551C26" w:rsidRPr="00551C26" w:rsidRDefault="00551C26">
            <w:pPr>
              <w:jc w:val="center"/>
              <w:rPr>
                <w:sz w:val="20"/>
                <w:szCs w:val="20"/>
              </w:rPr>
            </w:pPr>
            <w:r w:rsidRPr="00551C26">
              <w:rPr>
                <w:sz w:val="20"/>
                <w:szCs w:val="20"/>
              </w:rPr>
              <w:t>2812</w:t>
            </w:r>
          </w:p>
        </w:tc>
        <w:tc>
          <w:tcPr>
            <w:tcW w:w="911" w:type="pct"/>
            <w:tcBorders>
              <w:top w:val="nil"/>
              <w:left w:val="nil"/>
              <w:bottom w:val="single" w:sz="4" w:space="0" w:color="auto"/>
              <w:right w:val="nil"/>
            </w:tcBorders>
            <w:shd w:val="clear" w:color="auto" w:fill="auto"/>
            <w:noWrap/>
            <w:vAlign w:val="center"/>
            <w:hideMark/>
          </w:tcPr>
          <w:p w14:paraId="76EB2806" w14:textId="77777777" w:rsidR="00551C26" w:rsidRPr="00551C26" w:rsidRDefault="00551C26">
            <w:pPr>
              <w:jc w:val="center"/>
              <w:rPr>
                <w:sz w:val="20"/>
                <w:szCs w:val="20"/>
              </w:rPr>
            </w:pPr>
            <w:r w:rsidRPr="00551C26">
              <w:rPr>
                <w:sz w:val="20"/>
                <w:szCs w:val="20"/>
              </w:rPr>
              <w:t>пашњак 3. класе</w:t>
            </w:r>
          </w:p>
        </w:tc>
        <w:tc>
          <w:tcPr>
            <w:tcW w:w="1484" w:type="pct"/>
            <w:tcBorders>
              <w:top w:val="nil"/>
              <w:left w:val="single" w:sz="4" w:space="0" w:color="auto"/>
              <w:bottom w:val="single" w:sz="4" w:space="0" w:color="auto"/>
              <w:right w:val="nil"/>
            </w:tcBorders>
            <w:shd w:val="clear" w:color="auto" w:fill="auto"/>
            <w:noWrap/>
            <w:vAlign w:val="center"/>
            <w:hideMark/>
          </w:tcPr>
          <w:p w14:paraId="366B71C1" w14:textId="77777777" w:rsidR="00551C26" w:rsidRPr="00551C26" w:rsidRDefault="00551C26">
            <w:pPr>
              <w:jc w:val="center"/>
              <w:rPr>
                <w:sz w:val="20"/>
                <w:szCs w:val="20"/>
              </w:rPr>
            </w:pPr>
            <w:r w:rsidRPr="00551C26">
              <w:rPr>
                <w:sz w:val="20"/>
                <w:szCs w:val="20"/>
              </w:rPr>
              <w:t>пољопривредно земљиште</w:t>
            </w:r>
          </w:p>
        </w:tc>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52F7D174" w14:textId="77777777" w:rsidR="00551C26" w:rsidRPr="00551C26" w:rsidRDefault="00551C26">
            <w:pPr>
              <w:rPr>
                <w:sz w:val="20"/>
                <w:szCs w:val="20"/>
              </w:rPr>
            </w:pPr>
            <w:r w:rsidRPr="00551C26">
              <w:rPr>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082B2EE7" w14:textId="77777777" w:rsidR="00551C26" w:rsidRPr="00551C26" w:rsidRDefault="00551C26">
            <w:pPr>
              <w:jc w:val="right"/>
              <w:rPr>
                <w:sz w:val="20"/>
                <w:szCs w:val="20"/>
              </w:rPr>
            </w:pPr>
            <w:r w:rsidRPr="00551C26">
              <w:rPr>
                <w:sz w:val="20"/>
                <w:szCs w:val="20"/>
              </w:rPr>
              <w:t>74</w:t>
            </w:r>
          </w:p>
        </w:tc>
        <w:tc>
          <w:tcPr>
            <w:tcW w:w="176" w:type="pct"/>
            <w:tcBorders>
              <w:top w:val="nil"/>
              <w:left w:val="nil"/>
              <w:bottom w:val="single" w:sz="4" w:space="0" w:color="auto"/>
              <w:right w:val="single" w:sz="8" w:space="0" w:color="auto"/>
            </w:tcBorders>
            <w:shd w:val="clear" w:color="auto" w:fill="auto"/>
            <w:noWrap/>
            <w:vAlign w:val="center"/>
            <w:hideMark/>
          </w:tcPr>
          <w:p w14:paraId="7BB30CA3" w14:textId="77777777" w:rsidR="00551C26" w:rsidRPr="00551C26" w:rsidRDefault="00551C26">
            <w:pPr>
              <w:jc w:val="right"/>
              <w:rPr>
                <w:sz w:val="20"/>
                <w:szCs w:val="20"/>
              </w:rPr>
            </w:pPr>
            <w:r w:rsidRPr="00551C26">
              <w:rPr>
                <w:sz w:val="20"/>
                <w:szCs w:val="20"/>
              </w:rPr>
              <w:t>85</w:t>
            </w:r>
          </w:p>
        </w:tc>
        <w:tc>
          <w:tcPr>
            <w:tcW w:w="532" w:type="pct"/>
            <w:tcBorders>
              <w:top w:val="nil"/>
              <w:left w:val="nil"/>
              <w:bottom w:val="single" w:sz="4" w:space="0" w:color="auto"/>
              <w:right w:val="nil"/>
            </w:tcBorders>
            <w:shd w:val="clear" w:color="auto" w:fill="auto"/>
            <w:noWrap/>
            <w:vAlign w:val="center"/>
            <w:hideMark/>
          </w:tcPr>
          <w:p w14:paraId="1EF8B650" w14:textId="77777777" w:rsidR="00551C26" w:rsidRPr="00551C26" w:rsidRDefault="00551C26">
            <w:pPr>
              <w:jc w:val="center"/>
              <w:rPr>
                <w:sz w:val="20"/>
                <w:szCs w:val="20"/>
              </w:rPr>
            </w:pPr>
            <w:r w:rsidRPr="00551C26">
              <w:rPr>
                <w:sz w:val="20"/>
                <w:szCs w:val="20"/>
              </w:rPr>
              <w:t>64</w:t>
            </w:r>
          </w:p>
        </w:tc>
        <w:tc>
          <w:tcPr>
            <w:tcW w:w="94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76E085" w14:textId="77777777" w:rsidR="00551C26" w:rsidRPr="00551C26" w:rsidRDefault="00551C26">
            <w:pPr>
              <w:jc w:val="center"/>
              <w:rPr>
                <w:color w:val="000000"/>
                <w:sz w:val="20"/>
                <w:szCs w:val="20"/>
              </w:rPr>
            </w:pPr>
            <w:r w:rsidRPr="00551C26">
              <w:rPr>
                <w:color w:val="000000"/>
                <w:sz w:val="20"/>
                <w:szCs w:val="20"/>
              </w:rPr>
              <w:t>ЈП Србијашуме</w:t>
            </w:r>
          </w:p>
        </w:tc>
      </w:tr>
      <w:tr w:rsidR="00551C26" w:rsidRPr="00551C26" w14:paraId="117E70EA" w14:textId="77777777" w:rsidTr="009C7AE0">
        <w:trPr>
          <w:trHeight w:val="284"/>
        </w:trPr>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0C91DEFD" w14:textId="77777777" w:rsidR="00551C26" w:rsidRPr="00551C26" w:rsidRDefault="00551C26">
            <w:pPr>
              <w:jc w:val="center"/>
              <w:rPr>
                <w:sz w:val="20"/>
                <w:szCs w:val="20"/>
              </w:rPr>
            </w:pPr>
            <w:r w:rsidRPr="00551C26">
              <w:rPr>
                <w:sz w:val="20"/>
                <w:szCs w:val="20"/>
              </w:rPr>
              <w:t>3712/1</w:t>
            </w:r>
          </w:p>
        </w:tc>
        <w:tc>
          <w:tcPr>
            <w:tcW w:w="911" w:type="pct"/>
            <w:tcBorders>
              <w:top w:val="nil"/>
              <w:left w:val="nil"/>
              <w:bottom w:val="single" w:sz="4" w:space="0" w:color="auto"/>
              <w:right w:val="nil"/>
            </w:tcBorders>
            <w:shd w:val="clear" w:color="auto" w:fill="auto"/>
            <w:noWrap/>
            <w:vAlign w:val="center"/>
            <w:hideMark/>
          </w:tcPr>
          <w:p w14:paraId="532444F5" w14:textId="77777777" w:rsidR="00551C26" w:rsidRPr="00551C26" w:rsidRDefault="00551C26">
            <w:pPr>
              <w:jc w:val="center"/>
              <w:rPr>
                <w:sz w:val="20"/>
                <w:szCs w:val="20"/>
              </w:rPr>
            </w:pPr>
            <w:r w:rsidRPr="00551C26">
              <w:rPr>
                <w:sz w:val="20"/>
                <w:szCs w:val="20"/>
              </w:rPr>
              <w:t>пашњак 3. класе</w:t>
            </w:r>
          </w:p>
        </w:tc>
        <w:tc>
          <w:tcPr>
            <w:tcW w:w="1484" w:type="pct"/>
            <w:tcBorders>
              <w:top w:val="nil"/>
              <w:left w:val="single" w:sz="4" w:space="0" w:color="auto"/>
              <w:bottom w:val="single" w:sz="4" w:space="0" w:color="auto"/>
              <w:right w:val="nil"/>
            </w:tcBorders>
            <w:shd w:val="clear" w:color="auto" w:fill="auto"/>
            <w:noWrap/>
            <w:vAlign w:val="center"/>
            <w:hideMark/>
          </w:tcPr>
          <w:p w14:paraId="31765BEC" w14:textId="77777777" w:rsidR="00551C26" w:rsidRPr="00551C26" w:rsidRDefault="00551C26">
            <w:pPr>
              <w:jc w:val="center"/>
              <w:rPr>
                <w:sz w:val="20"/>
                <w:szCs w:val="20"/>
              </w:rPr>
            </w:pPr>
            <w:r w:rsidRPr="00551C26">
              <w:rPr>
                <w:sz w:val="20"/>
                <w:szCs w:val="20"/>
              </w:rPr>
              <w:t>пољопривредно земљиште</w:t>
            </w:r>
          </w:p>
        </w:tc>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24B13C4F" w14:textId="77777777" w:rsidR="00551C26" w:rsidRPr="00551C26" w:rsidRDefault="00551C26">
            <w:pPr>
              <w:jc w:val="right"/>
              <w:rPr>
                <w:sz w:val="20"/>
                <w:szCs w:val="20"/>
              </w:rPr>
            </w:pPr>
            <w:r w:rsidRPr="00551C26">
              <w:rPr>
                <w:sz w:val="20"/>
                <w:szCs w:val="20"/>
              </w:rPr>
              <w:t>1</w:t>
            </w:r>
          </w:p>
        </w:tc>
        <w:tc>
          <w:tcPr>
            <w:tcW w:w="166" w:type="pct"/>
            <w:tcBorders>
              <w:top w:val="nil"/>
              <w:left w:val="nil"/>
              <w:bottom w:val="single" w:sz="4" w:space="0" w:color="auto"/>
              <w:right w:val="single" w:sz="4" w:space="0" w:color="auto"/>
            </w:tcBorders>
            <w:shd w:val="clear" w:color="auto" w:fill="auto"/>
            <w:noWrap/>
            <w:vAlign w:val="center"/>
            <w:hideMark/>
          </w:tcPr>
          <w:p w14:paraId="3E6378CB" w14:textId="77777777" w:rsidR="00551C26" w:rsidRPr="00551C26" w:rsidRDefault="00551C26">
            <w:pPr>
              <w:jc w:val="right"/>
              <w:rPr>
                <w:sz w:val="20"/>
                <w:szCs w:val="20"/>
              </w:rPr>
            </w:pPr>
            <w:r w:rsidRPr="00551C26">
              <w:rPr>
                <w:sz w:val="20"/>
                <w:szCs w:val="20"/>
              </w:rPr>
              <w:t>34</w:t>
            </w:r>
          </w:p>
        </w:tc>
        <w:tc>
          <w:tcPr>
            <w:tcW w:w="176" w:type="pct"/>
            <w:tcBorders>
              <w:top w:val="nil"/>
              <w:left w:val="nil"/>
              <w:bottom w:val="single" w:sz="4" w:space="0" w:color="auto"/>
              <w:right w:val="single" w:sz="8" w:space="0" w:color="auto"/>
            </w:tcBorders>
            <w:shd w:val="clear" w:color="auto" w:fill="auto"/>
            <w:noWrap/>
            <w:vAlign w:val="center"/>
            <w:hideMark/>
          </w:tcPr>
          <w:p w14:paraId="091DD246" w14:textId="77777777" w:rsidR="00551C26" w:rsidRPr="00551C26" w:rsidRDefault="00551C26">
            <w:pPr>
              <w:jc w:val="right"/>
              <w:rPr>
                <w:sz w:val="20"/>
                <w:szCs w:val="20"/>
              </w:rPr>
            </w:pPr>
            <w:r w:rsidRPr="00551C26">
              <w:rPr>
                <w:sz w:val="20"/>
                <w:szCs w:val="20"/>
              </w:rPr>
              <w:t>40</w:t>
            </w:r>
          </w:p>
        </w:tc>
        <w:tc>
          <w:tcPr>
            <w:tcW w:w="532" w:type="pct"/>
            <w:tcBorders>
              <w:top w:val="nil"/>
              <w:left w:val="nil"/>
              <w:bottom w:val="single" w:sz="4" w:space="0" w:color="auto"/>
              <w:right w:val="nil"/>
            </w:tcBorders>
            <w:shd w:val="clear" w:color="auto" w:fill="auto"/>
            <w:noWrap/>
            <w:vAlign w:val="center"/>
            <w:hideMark/>
          </w:tcPr>
          <w:p w14:paraId="581888B1" w14:textId="77777777" w:rsidR="00551C26" w:rsidRPr="00551C26" w:rsidRDefault="00551C26">
            <w:pPr>
              <w:jc w:val="center"/>
              <w:rPr>
                <w:sz w:val="20"/>
                <w:szCs w:val="20"/>
              </w:rPr>
            </w:pPr>
            <w:r w:rsidRPr="00551C26">
              <w:rPr>
                <w:sz w:val="20"/>
                <w:szCs w:val="20"/>
              </w:rPr>
              <w:t>64</w:t>
            </w:r>
          </w:p>
        </w:tc>
        <w:tc>
          <w:tcPr>
            <w:tcW w:w="94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40D028" w14:textId="77777777" w:rsidR="00551C26" w:rsidRPr="00551C26" w:rsidRDefault="00551C26">
            <w:pPr>
              <w:jc w:val="center"/>
              <w:rPr>
                <w:color w:val="000000"/>
                <w:sz w:val="20"/>
                <w:szCs w:val="20"/>
              </w:rPr>
            </w:pPr>
            <w:r w:rsidRPr="00551C26">
              <w:rPr>
                <w:color w:val="000000"/>
                <w:sz w:val="20"/>
                <w:szCs w:val="20"/>
              </w:rPr>
              <w:t>ЈП Србијашуме</w:t>
            </w:r>
          </w:p>
        </w:tc>
      </w:tr>
      <w:tr w:rsidR="00551C26" w:rsidRPr="00551C26" w14:paraId="2905C143" w14:textId="77777777" w:rsidTr="009C7AE0">
        <w:trPr>
          <w:trHeight w:val="284"/>
        </w:trPr>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3ABE8771" w14:textId="77777777" w:rsidR="00551C26" w:rsidRPr="00551C26" w:rsidRDefault="00551C26">
            <w:pPr>
              <w:jc w:val="center"/>
              <w:rPr>
                <w:sz w:val="20"/>
                <w:szCs w:val="20"/>
              </w:rPr>
            </w:pPr>
            <w:r w:rsidRPr="00551C26">
              <w:rPr>
                <w:sz w:val="20"/>
                <w:szCs w:val="20"/>
              </w:rPr>
              <w:t>3712/2</w:t>
            </w:r>
          </w:p>
        </w:tc>
        <w:tc>
          <w:tcPr>
            <w:tcW w:w="911" w:type="pct"/>
            <w:tcBorders>
              <w:top w:val="nil"/>
              <w:left w:val="nil"/>
              <w:bottom w:val="single" w:sz="4" w:space="0" w:color="auto"/>
              <w:right w:val="nil"/>
            </w:tcBorders>
            <w:shd w:val="clear" w:color="auto" w:fill="auto"/>
            <w:noWrap/>
            <w:vAlign w:val="center"/>
            <w:hideMark/>
          </w:tcPr>
          <w:p w14:paraId="3A5ECA00" w14:textId="77777777" w:rsidR="00551C26" w:rsidRPr="00551C26" w:rsidRDefault="00551C26">
            <w:pPr>
              <w:jc w:val="center"/>
              <w:rPr>
                <w:sz w:val="20"/>
                <w:szCs w:val="20"/>
              </w:rPr>
            </w:pPr>
            <w:r w:rsidRPr="00551C26">
              <w:rPr>
                <w:sz w:val="20"/>
                <w:szCs w:val="20"/>
              </w:rPr>
              <w:t>пашњак 3. класе</w:t>
            </w:r>
          </w:p>
        </w:tc>
        <w:tc>
          <w:tcPr>
            <w:tcW w:w="1484" w:type="pct"/>
            <w:tcBorders>
              <w:top w:val="nil"/>
              <w:left w:val="single" w:sz="4" w:space="0" w:color="auto"/>
              <w:bottom w:val="single" w:sz="4" w:space="0" w:color="auto"/>
              <w:right w:val="nil"/>
            </w:tcBorders>
            <w:shd w:val="clear" w:color="auto" w:fill="auto"/>
            <w:noWrap/>
            <w:vAlign w:val="center"/>
            <w:hideMark/>
          </w:tcPr>
          <w:p w14:paraId="61783492" w14:textId="77777777" w:rsidR="00551C26" w:rsidRPr="00551C26" w:rsidRDefault="00551C26">
            <w:pPr>
              <w:jc w:val="center"/>
              <w:rPr>
                <w:sz w:val="20"/>
                <w:szCs w:val="20"/>
              </w:rPr>
            </w:pPr>
            <w:r w:rsidRPr="00551C26">
              <w:rPr>
                <w:sz w:val="20"/>
                <w:szCs w:val="20"/>
              </w:rPr>
              <w:t>пољопривредно земљиште</w:t>
            </w:r>
          </w:p>
        </w:tc>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5B85A552" w14:textId="77777777" w:rsidR="00551C26" w:rsidRPr="00551C26" w:rsidRDefault="00551C26">
            <w:pPr>
              <w:rPr>
                <w:sz w:val="20"/>
                <w:szCs w:val="20"/>
              </w:rPr>
            </w:pPr>
            <w:r w:rsidRPr="00551C26">
              <w:rPr>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3124244A" w14:textId="77777777" w:rsidR="00551C26" w:rsidRPr="00551C26" w:rsidRDefault="00551C26">
            <w:pPr>
              <w:jc w:val="right"/>
              <w:rPr>
                <w:sz w:val="20"/>
                <w:szCs w:val="20"/>
              </w:rPr>
            </w:pPr>
            <w:r w:rsidRPr="00551C26">
              <w:rPr>
                <w:sz w:val="20"/>
                <w:szCs w:val="20"/>
              </w:rPr>
              <w:t>12</w:t>
            </w:r>
          </w:p>
        </w:tc>
        <w:tc>
          <w:tcPr>
            <w:tcW w:w="176" w:type="pct"/>
            <w:tcBorders>
              <w:top w:val="nil"/>
              <w:left w:val="nil"/>
              <w:bottom w:val="single" w:sz="4" w:space="0" w:color="auto"/>
              <w:right w:val="single" w:sz="8" w:space="0" w:color="auto"/>
            </w:tcBorders>
            <w:shd w:val="clear" w:color="auto" w:fill="auto"/>
            <w:noWrap/>
            <w:vAlign w:val="center"/>
            <w:hideMark/>
          </w:tcPr>
          <w:p w14:paraId="5290FB21" w14:textId="77777777" w:rsidR="00551C26" w:rsidRPr="00551C26" w:rsidRDefault="00551C26">
            <w:pPr>
              <w:jc w:val="right"/>
              <w:rPr>
                <w:sz w:val="20"/>
                <w:szCs w:val="20"/>
              </w:rPr>
            </w:pPr>
            <w:r w:rsidRPr="00551C26">
              <w:rPr>
                <w:sz w:val="20"/>
                <w:szCs w:val="20"/>
              </w:rPr>
              <w:t>45</w:t>
            </w:r>
          </w:p>
        </w:tc>
        <w:tc>
          <w:tcPr>
            <w:tcW w:w="532" w:type="pct"/>
            <w:tcBorders>
              <w:top w:val="nil"/>
              <w:left w:val="nil"/>
              <w:bottom w:val="single" w:sz="4" w:space="0" w:color="auto"/>
              <w:right w:val="nil"/>
            </w:tcBorders>
            <w:shd w:val="clear" w:color="auto" w:fill="auto"/>
            <w:noWrap/>
            <w:vAlign w:val="center"/>
            <w:hideMark/>
          </w:tcPr>
          <w:p w14:paraId="1EFF0F6F" w14:textId="77777777" w:rsidR="00551C26" w:rsidRPr="00551C26" w:rsidRDefault="00551C26">
            <w:pPr>
              <w:jc w:val="center"/>
              <w:rPr>
                <w:sz w:val="20"/>
                <w:szCs w:val="20"/>
              </w:rPr>
            </w:pPr>
            <w:r w:rsidRPr="00551C26">
              <w:rPr>
                <w:sz w:val="20"/>
                <w:szCs w:val="20"/>
              </w:rPr>
              <w:t>64</w:t>
            </w:r>
          </w:p>
        </w:tc>
        <w:tc>
          <w:tcPr>
            <w:tcW w:w="94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FFE520" w14:textId="77777777" w:rsidR="00551C26" w:rsidRPr="00551C26" w:rsidRDefault="00551C26">
            <w:pPr>
              <w:jc w:val="center"/>
              <w:rPr>
                <w:color w:val="000000"/>
                <w:sz w:val="20"/>
                <w:szCs w:val="20"/>
              </w:rPr>
            </w:pPr>
            <w:r w:rsidRPr="00551C26">
              <w:rPr>
                <w:color w:val="000000"/>
                <w:sz w:val="20"/>
                <w:szCs w:val="20"/>
              </w:rPr>
              <w:t>ЈП Србијашуме</w:t>
            </w:r>
          </w:p>
        </w:tc>
      </w:tr>
      <w:tr w:rsidR="00551C26" w:rsidRPr="00551C26" w14:paraId="18B0AA3E" w14:textId="77777777" w:rsidTr="009C7AE0">
        <w:trPr>
          <w:trHeight w:val="284"/>
        </w:trPr>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5CD3E980" w14:textId="77777777" w:rsidR="00551C26" w:rsidRPr="00551C26" w:rsidRDefault="00551C26">
            <w:pPr>
              <w:jc w:val="center"/>
              <w:rPr>
                <w:sz w:val="20"/>
                <w:szCs w:val="20"/>
              </w:rPr>
            </w:pPr>
            <w:r w:rsidRPr="00551C26">
              <w:rPr>
                <w:sz w:val="20"/>
                <w:szCs w:val="20"/>
              </w:rPr>
              <w:t>3952_01</w:t>
            </w:r>
          </w:p>
        </w:tc>
        <w:tc>
          <w:tcPr>
            <w:tcW w:w="911" w:type="pct"/>
            <w:tcBorders>
              <w:top w:val="nil"/>
              <w:left w:val="nil"/>
              <w:bottom w:val="single" w:sz="4" w:space="0" w:color="auto"/>
              <w:right w:val="nil"/>
            </w:tcBorders>
            <w:shd w:val="clear" w:color="auto" w:fill="auto"/>
            <w:noWrap/>
            <w:vAlign w:val="center"/>
            <w:hideMark/>
          </w:tcPr>
          <w:p w14:paraId="48B1BC40" w14:textId="77777777" w:rsidR="00551C26" w:rsidRPr="00551C26" w:rsidRDefault="00551C26">
            <w:pPr>
              <w:jc w:val="center"/>
              <w:rPr>
                <w:sz w:val="20"/>
                <w:szCs w:val="20"/>
              </w:rPr>
            </w:pPr>
            <w:r w:rsidRPr="00551C26">
              <w:rPr>
                <w:sz w:val="20"/>
                <w:szCs w:val="20"/>
              </w:rPr>
              <w:t>пашњак 2. класе</w:t>
            </w:r>
          </w:p>
        </w:tc>
        <w:tc>
          <w:tcPr>
            <w:tcW w:w="1484" w:type="pct"/>
            <w:tcBorders>
              <w:top w:val="nil"/>
              <w:left w:val="single" w:sz="4" w:space="0" w:color="auto"/>
              <w:bottom w:val="single" w:sz="4" w:space="0" w:color="auto"/>
              <w:right w:val="nil"/>
            </w:tcBorders>
            <w:shd w:val="clear" w:color="auto" w:fill="auto"/>
            <w:noWrap/>
            <w:vAlign w:val="center"/>
            <w:hideMark/>
          </w:tcPr>
          <w:p w14:paraId="658FBA8A" w14:textId="77777777" w:rsidR="00551C26" w:rsidRPr="00551C26" w:rsidRDefault="00551C26">
            <w:pPr>
              <w:jc w:val="center"/>
              <w:rPr>
                <w:sz w:val="20"/>
                <w:szCs w:val="20"/>
              </w:rPr>
            </w:pPr>
            <w:r w:rsidRPr="00551C26">
              <w:rPr>
                <w:sz w:val="20"/>
                <w:szCs w:val="20"/>
              </w:rPr>
              <w:t>пољопривредно земљиште</w:t>
            </w:r>
          </w:p>
        </w:tc>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55F4316C" w14:textId="77777777" w:rsidR="00551C26" w:rsidRPr="00551C26" w:rsidRDefault="00551C26">
            <w:pPr>
              <w:jc w:val="right"/>
              <w:rPr>
                <w:sz w:val="20"/>
                <w:szCs w:val="20"/>
              </w:rPr>
            </w:pPr>
            <w:r w:rsidRPr="00551C26">
              <w:rPr>
                <w:sz w:val="20"/>
                <w:szCs w:val="20"/>
              </w:rPr>
              <w:t>2</w:t>
            </w:r>
          </w:p>
        </w:tc>
        <w:tc>
          <w:tcPr>
            <w:tcW w:w="166" w:type="pct"/>
            <w:tcBorders>
              <w:top w:val="nil"/>
              <w:left w:val="nil"/>
              <w:bottom w:val="single" w:sz="4" w:space="0" w:color="auto"/>
              <w:right w:val="single" w:sz="4" w:space="0" w:color="auto"/>
            </w:tcBorders>
            <w:shd w:val="clear" w:color="auto" w:fill="auto"/>
            <w:noWrap/>
            <w:vAlign w:val="center"/>
            <w:hideMark/>
          </w:tcPr>
          <w:p w14:paraId="1418EEA7" w14:textId="77777777" w:rsidR="00551C26" w:rsidRPr="00551C26" w:rsidRDefault="00551C26">
            <w:pPr>
              <w:jc w:val="right"/>
              <w:rPr>
                <w:sz w:val="20"/>
                <w:szCs w:val="20"/>
              </w:rPr>
            </w:pPr>
            <w:r w:rsidRPr="00551C26">
              <w:rPr>
                <w:sz w:val="20"/>
                <w:szCs w:val="20"/>
              </w:rPr>
              <w:t>46</w:t>
            </w:r>
          </w:p>
        </w:tc>
        <w:tc>
          <w:tcPr>
            <w:tcW w:w="176" w:type="pct"/>
            <w:tcBorders>
              <w:top w:val="nil"/>
              <w:left w:val="nil"/>
              <w:bottom w:val="single" w:sz="4" w:space="0" w:color="auto"/>
              <w:right w:val="single" w:sz="8" w:space="0" w:color="auto"/>
            </w:tcBorders>
            <w:shd w:val="clear" w:color="auto" w:fill="auto"/>
            <w:noWrap/>
            <w:vAlign w:val="center"/>
            <w:hideMark/>
          </w:tcPr>
          <w:p w14:paraId="1B883E28" w14:textId="77777777" w:rsidR="00551C26" w:rsidRPr="00551C26" w:rsidRDefault="00551C26">
            <w:pPr>
              <w:jc w:val="right"/>
              <w:rPr>
                <w:sz w:val="20"/>
                <w:szCs w:val="20"/>
              </w:rPr>
            </w:pPr>
            <w:r w:rsidRPr="00551C26">
              <w:rPr>
                <w:sz w:val="20"/>
                <w:szCs w:val="20"/>
              </w:rPr>
              <w:t>50</w:t>
            </w:r>
          </w:p>
        </w:tc>
        <w:tc>
          <w:tcPr>
            <w:tcW w:w="532" w:type="pct"/>
            <w:tcBorders>
              <w:top w:val="nil"/>
              <w:left w:val="nil"/>
              <w:bottom w:val="single" w:sz="4" w:space="0" w:color="auto"/>
              <w:right w:val="nil"/>
            </w:tcBorders>
            <w:shd w:val="clear" w:color="auto" w:fill="auto"/>
            <w:noWrap/>
            <w:vAlign w:val="center"/>
            <w:hideMark/>
          </w:tcPr>
          <w:p w14:paraId="54C554EE" w14:textId="77777777" w:rsidR="00551C26" w:rsidRPr="00551C26" w:rsidRDefault="00551C26">
            <w:pPr>
              <w:jc w:val="center"/>
              <w:rPr>
                <w:sz w:val="20"/>
                <w:szCs w:val="20"/>
              </w:rPr>
            </w:pPr>
            <w:r w:rsidRPr="00551C26">
              <w:rPr>
                <w:sz w:val="20"/>
                <w:szCs w:val="20"/>
              </w:rPr>
              <w:t>64</w:t>
            </w:r>
          </w:p>
        </w:tc>
        <w:tc>
          <w:tcPr>
            <w:tcW w:w="94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58047B" w14:textId="77777777" w:rsidR="00551C26" w:rsidRPr="00551C26" w:rsidRDefault="00551C26">
            <w:pPr>
              <w:jc w:val="center"/>
              <w:rPr>
                <w:color w:val="000000"/>
                <w:sz w:val="20"/>
                <w:szCs w:val="20"/>
              </w:rPr>
            </w:pPr>
            <w:r w:rsidRPr="00551C26">
              <w:rPr>
                <w:color w:val="000000"/>
                <w:sz w:val="20"/>
                <w:szCs w:val="20"/>
              </w:rPr>
              <w:t>ЈП Србијашуме</w:t>
            </w:r>
          </w:p>
        </w:tc>
      </w:tr>
      <w:tr w:rsidR="00551C26" w:rsidRPr="00551C26" w14:paraId="59B5AE82" w14:textId="77777777" w:rsidTr="009C7AE0">
        <w:trPr>
          <w:trHeight w:val="284"/>
        </w:trPr>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4C7FD1E8" w14:textId="77777777" w:rsidR="00551C26" w:rsidRPr="00551C26" w:rsidRDefault="00551C26">
            <w:pPr>
              <w:jc w:val="center"/>
              <w:rPr>
                <w:sz w:val="20"/>
                <w:szCs w:val="20"/>
              </w:rPr>
            </w:pPr>
            <w:r w:rsidRPr="00551C26">
              <w:rPr>
                <w:sz w:val="20"/>
                <w:szCs w:val="20"/>
              </w:rPr>
              <w:t>3952_02</w:t>
            </w:r>
          </w:p>
        </w:tc>
        <w:tc>
          <w:tcPr>
            <w:tcW w:w="911" w:type="pct"/>
            <w:tcBorders>
              <w:top w:val="nil"/>
              <w:left w:val="nil"/>
              <w:bottom w:val="single" w:sz="4" w:space="0" w:color="auto"/>
              <w:right w:val="nil"/>
            </w:tcBorders>
            <w:shd w:val="clear" w:color="auto" w:fill="auto"/>
            <w:noWrap/>
            <w:vAlign w:val="center"/>
            <w:hideMark/>
          </w:tcPr>
          <w:p w14:paraId="5EA492C3" w14:textId="77777777" w:rsidR="00551C26" w:rsidRPr="00551C26" w:rsidRDefault="00551C26">
            <w:pPr>
              <w:jc w:val="center"/>
              <w:rPr>
                <w:sz w:val="20"/>
                <w:szCs w:val="20"/>
              </w:rPr>
            </w:pPr>
            <w:r w:rsidRPr="00551C26">
              <w:rPr>
                <w:sz w:val="20"/>
                <w:szCs w:val="20"/>
              </w:rPr>
              <w:t>пашњак 3. класе</w:t>
            </w:r>
          </w:p>
        </w:tc>
        <w:tc>
          <w:tcPr>
            <w:tcW w:w="1484" w:type="pct"/>
            <w:tcBorders>
              <w:top w:val="nil"/>
              <w:left w:val="single" w:sz="4" w:space="0" w:color="auto"/>
              <w:bottom w:val="single" w:sz="4" w:space="0" w:color="auto"/>
              <w:right w:val="nil"/>
            </w:tcBorders>
            <w:shd w:val="clear" w:color="auto" w:fill="auto"/>
            <w:noWrap/>
            <w:vAlign w:val="center"/>
            <w:hideMark/>
          </w:tcPr>
          <w:p w14:paraId="6A9F28BD" w14:textId="77777777" w:rsidR="00551C26" w:rsidRPr="00551C26" w:rsidRDefault="00551C26">
            <w:pPr>
              <w:jc w:val="center"/>
              <w:rPr>
                <w:sz w:val="20"/>
                <w:szCs w:val="20"/>
              </w:rPr>
            </w:pPr>
            <w:r w:rsidRPr="00551C26">
              <w:rPr>
                <w:sz w:val="20"/>
                <w:szCs w:val="20"/>
              </w:rPr>
              <w:t>пољопривредно земљиште</w:t>
            </w:r>
          </w:p>
        </w:tc>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76EADC0F" w14:textId="77777777" w:rsidR="00551C26" w:rsidRPr="00551C26" w:rsidRDefault="00551C26">
            <w:pPr>
              <w:rPr>
                <w:sz w:val="20"/>
                <w:szCs w:val="20"/>
              </w:rPr>
            </w:pPr>
            <w:r w:rsidRPr="00551C26">
              <w:rPr>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2B091FE4" w14:textId="77777777" w:rsidR="00551C26" w:rsidRPr="00551C26" w:rsidRDefault="00551C26">
            <w:pPr>
              <w:jc w:val="right"/>
              <w:rPr>
                <w:sz w:val="20"/>
                <w:szCs w:val="20"/>
              </w:rPr>
            </w:pPr>
            <w:r w:rsidRPr="00551C26">
              <w:rPr>
                <w:sz w:val="20"/>
                <w:szCs w:val="20"/>
              </w:rPr>
              <w:t>21</w:t>
            </w:r>
          </w:p>
        </w:tc>
        <w:tc>
          <w:tcPr>
            <w:tcW w:w="176" w:type="pct"/>
            <w:tcBorders>
              <w:top w:val="nil"/>
              <w:left w:val="nil"/>
              <w:bottom w:val="single" w:sz="4" w:space="0" w:color="auto"/>
              <w:right w:val="single" w:sz="8" w:space="0" w:color="auto"/>
            </w:tcBorders>
            <w:shd w:val="clear" w:color="auto" w:fill="auto"/>
            <w:noWrap/>
            <w:vAlign w:val="center"/>
            <w:hideMark/>
          </w:tcPr>
          <w:p w14:paraId="18192BCC" w14:textId="77777777" w:rsidR="00551C26" w:rsidRPr="00551C26" w:rsidRDefault="00551C26">
            <w:pPr>
              <w:jc w:val="right"/>
              <w:rPr>
                <w:sz w:val="20"/>
                <w:szCs w:val="20"/>
              </w:rPr>
            </w:pPr>
            <w:r w:rsidRPr="00551C26">
              <w:rPr>
                <w:sz w:val="20"/>
                <w:szCs w:val="20"/>
              </w:rPr>
              <w:t>0</w:t>
            </w:r>
          </w:p>
        </w:tc>
        <w:tc>
          <w:tcPr>
            <w:tcW w:w="532" w:type="pct"/>
            <w:tcBorders>
              <w:top w:val="nil"/>
              <w:left w:val="nil"/>
              <w:bottom w:val="single" w:sz="4" w:space="0" w:color="auto"/>
              <w:right w:val="nil"/>
            </w:tcBorders>
            <w:shd w:val="clear" w:color="auto" w:fill="auto"/>
            <w:noWrap/>
            <w:vAlign w:val="center"/>
            <w:hideMark/>
          </w:tcPr>
          <w:p w14:paraId="18B1ECE8" w14:textId="77777777" w:rsidR="00551C26" w:rsidRPr="00551C26" w:rsidRDefault="00551C26">
            <w:pPr>
              <w:jc w:val="center"/>
              <w:rPr>
                <w:sz w:val="20"/>
                <w:szCs w:val="20"/>
              </w:rPr>
            </w:pPr>
            <w:r w:rsidRPr="00551C26">
              <w:rPr>
                <w:sz w:val="20"/>
                <w:szCs w:val="20"/>
              </w:rPr>
              <w:t>64</w:t>
            </w:r>
          </w:p>
        </w:tc>
        <w:tc>
          <w:tcPr>
            <w:tcW w:w="94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DA31CE" w14:textId="77777777" w:rsidR="00551C26" w:rsidRPr="00551C26" w:rsidRDefault="00551C26">
            <w:pPr>
              <w:jc w:val="center"/>
              <w:rPr>
                <w:color w:val="000000"/>
                <w:sz w:val="20"/>
                <w:szCs w:val="20"/>
              </w:rPr>
            </w:pPr>
            <w:r w:rsidRPr="00551C26">
              <w:rPr>
                <w:color w:val="000000"/>
                <w:sz w:val="20"/>
                <w:szCs w:val="20"/>
              </w:rPr>
              <w:t>ЈП Србијашуме</w:t>
            </w:r>
          </w:p>
        </w:tc>
      </w:tr>
      <w:tr w:rsidR="00551C26" w:rsidRPr="00551C26" w14:paraId="1F3CA140" w14:textId="77777777" w:rsidTr="009C7AE0">
        <w:trPr>
          <w:trHeight w:val="284"/>
        </w:trPr>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29F4A90A" w14:textId="77777777" w:rsidR="00551C26" w:rsidRPr="00551C26" w:rsidRDefault="00551C26">
            <w:pPr>
              <w:jc w:val="center"/>
              <w:rPr>
                <w:sz w:val="20"/>
                <w:szCs w:val="20"/>
              </w:rPr>
            </w:pPr>
            <w:r w:rsidRPr="00551C26">
              <w:rPr>
                <w:sz w:val="20"/>
                <w:szCs w:val="20"/>
              </w:rPr>
              <w:t>3953</w:t>
            </w:r>
          </w:p>
        </w:tc>
        <w:tc>
          <w:tcPr>
            <w:tcW w:w="911" w:type="pct"/>
            <w:tcBorders>
              <w:top w:val="nil"/>
              <w:left w:val="nil"/>
              <w:bottom w:val="single" w:sz="4" w:space="0" w:color="auto"/>
              <w:right w:val="nil"/>
            </w:tcBorders>
            <w:shd w:val="clear" w:color="auto" w:fill="auto"/>
            <w:noWrap/>
            <w:vAlign w:val="center"/>
            <w:hideMark/>
          </w:tcPr>
          <w:p w14:paraId="2A05A91E" w14:textId="77777777" w:rsidR="00551C26" w:rsidRPr="00551C26" w:rsidRDefault="00551C26">
            <w:pPr>
              <w:jc w:val="center"/>
              <w:rPr>
                <w:sz w:val="20"/>
                <w:szCs w:val="20"/>
              </w:rPr>
            </w:pPr>
            <w:r w:rsidRPr="00551C26">
              <w:rPr>
                <w:sz w:val="20"/>
                <w:szCs w:val="20"/>
              </w:rPr>
              <w:t>гробље</w:t>
            </w:r>
          </w:p>
        </w:tc>
        <w:tc>
          <w:tcPr>
            <w:tcW w:w="1484" w:type="pct"/>
            <w:tcBorders>
              <w:top w:val="nil"/>
              <w:left w:val="single" w:sz="4" w:space="0" w:color="auto"/>
              <w:bottom w:val="single" w:sz="4" w:space="0" w:color="auto"/>
              <w:right w:val="nil"/>
            </w:tcBorders>
            <w:shd w:val="clear" w:color="auto" w:fill="auto"/>
            <w:noWrap/>
            <w:vAlign w:val="center"/>
            <w:hideMark/>
          </w:tcPr>
          <w:p w14:paraId="3635BE7D" w14:textId="77777777" w:rsidR="00551C26" w:rsidRPr="00551C26" w:rsidRDefault="00551C26">
            <w:pPr>
              <w:jc w:val="center"/>
              <w:rPr>
                <w:sz w:val="20"/>
                <w:szCs w:val="20"/>
              </w:rPr>
            </w:pPr>
            <w:r w:rsidRPr="00551C26">
              <w:rPr>
                <w:sz w:val="20"/>
                <w:szCs w:val="20"/>
              </w:rPr>
              <w:t>остало земљиште</w:t>
            </w:r>
          </w:p>
        </w:tc>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46D98C0A" w14:textId="77777777" w:rsidR="00551C26" w:rsidRPr="00551C26" w:rsidRDefault="00551C26">
            <w:pPr>
              <w:rPr>
                <w:sz w:val="20"/>
                <w:szCs w:val="20"/>
              </w:rPr>
            </w:pPr>
            <w:r w:rsidRPr="00551C26">
              <w:rPr>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22DE322D" w14:textId="77777777" w:rsidR="00551C26" w:rsidRPr="00551C26" w:rsidRDefault="00551C26">
            <w:pPr>
              <w:jc w:val="right"/>
              <w:rPr>
                <w:sz w:val="20"/>
                <w:szCs w:val="20"/>
              </w:rPr>
            </w:pPr>
            <w:r w:rsidRPr="00551C26">
              <w:rPr>
                <w:sz w:val="20"/>
                <w:szCs w:val="20"/>
              </w:rPr>
              <w:t>11</w:t>
            </w:r>
          </w:p>
        </w:tc>
        <w:tc>
          <w:tcPr>
            <w:tcW w:w="176" w:type="pct"/>
            <w:tcBorders>
              <w:top w:val="nil"/>
              <w:left w:val="nil"/>
              <w:bottom w:val="single" w:sz="4" w:space="0" w:color="auto"/>
              <w:right w:val="single" w:sz="8" w:space="0" w:color="auto"/>
            </w:tcBorders>
            <w:shd w:val="clear" w:color="auto" w:fill="auto"/>
            <w:noWrap/>
            <w:vAlign w:val="center"/>
            <w:hideMark/>
          </w:tcPr>
          <w:p w14:paraId="4137BA52" w14:textId="77777777" w:rsidR="00551C26" w:rsidRPr="00551C26" w:rsidRDefault="00551C26">
            <w:pPr>
              <w:jc w:val="right"/>
              <w:rPr>
                <w:sz w:val="20"/>
                <w:szCs w:val="20"/>
              </w:rPr>
            </w:pPr>
            <w:r w:rsidRPr="00551C26">
              <w:rPr>
                <w:sz w:val="20"/>
                <w:szCs w:val="20"/>
              </w:rPr>
              <w:t>73</w:t>
            </w:r>
          </w:p>
        </w:tc>
        <w:tc>
          <w:tcPr>
            <w:tcW w:w="532" w:type="pct"/>
            <w:tcBorders>
              <w:top w:val="nil"/>
              <w:left w:val="nil"/>
              <w:bottom w:val="single" w:sz="4" w:space="0" w:color="auto"/>
              <w:right w:val="nil"/>
            </w:tcBorders>
            <w:shd w:val="clear" w:color="auto" w:fill="auto"/>
            <w:noWrap/>
            <w:vAlign w:val="center"/>
            <w:hideMark/>
          </w:tcPr>
          <w:p w14:paraId="11F3AAB1" w14:textId="77777777" w:rsidR="00551C26" w:rsidRPr="00551C26" w:rsidRDefault="00551C26">
            <w:pPr>
              <w:jc w:val="center"/>
              <w:rPr>
                <w:sz w:val="20"/>
                <w:szCs w:val="20"/>
              </w:rPr>
            </w:pPr>
            <w:r w:rsidRPr="00551C26">
              <w:rPr>
                <w:sz w:val="20"/>
                <w:szCs w:val="20"/>
              </w:rPr>
              <w:t>64</w:t>
            </w:r>
          </w:p>
        </w:tc>
        <w:tc>
          <w:tcPr>
            <w:tcW w:w="94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E8060B" w14:textId="77777777" w:rsidR="00551C26" w:rsidRPr="00551C26" w:rsidRDefault="00551C26">
            <w:pPr>
              <w:jc w:val="center"/>
              <w:rPr>
                <w:color w:val="000000"/>
                <w:sz w:val="20"/>
                <w:szCs w:val="20"/>
              </w:rPr>
            </w:pPr>
            <w:r w:rsidRPr="00551C26">
              <w:rPr>
                <w:color w:val="000000"/>
                <w:sz w:val="20"/>
                <w:szCs w:val="20"/>
              </w:rPr>
              <w:t>ЈП Србијашуме</w:t>
            </w:r>
          </w:p>
        </w:tc>
      </w:tr>
      <w:tr w:rsidR="00551C26" w:rsidRPr="00551C26" w14:paraId="677ED674" w14:textId="77777777" w:rsidTr="009C7AE0">
        <w:trPr>
          <w:trHeight w:val="284"/>
        </w:trPr>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7402D223" w14:textId="77777777" w:rsidR="00551C26" w:rsidRPr="00551C26" w:rsidRDefault="00551C26">
            <w:pPr>
              <w:jc w:val="center"/>
              <w:rPr>
                <w:sz w:val="20"/>
                <w:szCs w:val="20"/>
              </w:rPr>
            </w:pPr>
            <w:r w:rsidRPr="00551C26">
              <w:rPr>
                <w:sz w:val="20"/>
                <w:szCs w:val="20"/>
              </w:rPr>
              <w:t>3954/1</w:t>
            </w:r>
          </w:p>
        </w:tc>
        <w:tc>
          <w:tcPr>
            <w:tcW w:w="911" w:type="pct"/>
            <w:tcBorders>
              <w:top w:val="nil"/>
              <w:left w:val="nil"/>
              <w:bottom w:val="single" w:sz="4" w:space="0" w:color="auto"/>
              <w:right w:val="nil"/>
            </w:tcBorders>
            <w:shd w:val="clear" w:color="auto" w:fill="auto"/>
            <w:noWrap/>
            <w:vAlign w:val="center"/>
            <w:hideMark/>
          </w:tcPr>
          <w:p w14:paraId="2B448A44" w14:textId="77777777" w:rsidR="00551C26" w:rsidRPr="00551C26" w:rsidRDefault="00551C26">
            <w:pPr>
              <w:jc w:val="center"/>
              <w:rPr>
                <w:sz w:val="20"/>
                <w:szCs w:val="20"/>
              </w:rPr>
            </w:pPr>
            <w:r w:rsidRPr="00551C26">
              <w:rPr>
                <w:sz w:val="20"/>
                <w:szCs w:val="20"/>
              </w:rPr>
              <w:t>пашњак 2. класе</w:t>
            </w:r>
          </w:p>
        </w:tc>
        <w:tc>
          <w:tcPr>
            <w:tcW w:w="1484" w:type="pct"/>
            <w:tcBorders>
              <w:top w:val="nil"/>
              <w:left w:val="single" w:sz="4" w:space="0" w:color="auto"/>
              <w:bottom w:val="single" w:sz="4" w:space="0" w:color="auto"/>
              <w:right w:val="nil"/>
            </w:tcBorders>
            <w:shd w:val="clear" w:color="auto" w:fill="auto"/>
            <w:noWrap/>
            <w:vAlign w:val="center"/>
            <w:hideMark/>
          </w:tcPr>
          <w:p w14:paraId="7F792EC9" w14:textId="77777777" w:rsidR="00551C26" w:rsidRPr="00551C26" w:rsidRDefault="00551C26">
            <w:pPr>
              <w:jc w:val="center"/>
              <w:rPr>
                <w:sz w:val="20"/>
                <w:szCs w:val="20"/>
              </w:rPr>
            </w:pPr>
            <w:r w:rsidRPr="00551C26">
              <w:rPr>
                <w:sz w:val="20"/>
                <w:szCs w:val="20"/>
              </w:rPr>
              <w:t>пољопривредно земљиште</w:t>
            </w:r>
          </w:p>
        </w:tc>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6704DE49" w14:textId="77777777" w:rsidR="00551C26" w:rsidRPr="00551C26" w:rsidRDefault="00551C26">
            <w:pPr>
              <w:jc w:val="right"/>
              <w:rPr>
                <w:sz w:val="20"/>
                <w:szCs w:val="20"/>
              </w:rPr>
            </w:pPr>
            <w:r w:rsidRPr="00551C26">
              <w:rPr>
                <w:sz w:val="20"/>
                <w:szCs w:val="20"/>
              </w:rPr>
              <w:t>2</w:t>
            </w:r>
          </w:p>
        </w:tc>
        <w:tc>
          <w:tcPr>
            <w:tcW w:w="166" w:type="pct"/>
            <w:tcBorders>
              <w:top w:val="nil"/>
              <w:left w:val="nil"/>
              <w:bottom w:val="single" w:sz="4" w:space="0" w:color="auto"/>
              <w:right w:val="single" w:sz="4" w:space="0" w:color="auto"/>
            </w:tcBorders>
            <w:shd w:val="clear" w:color="auto" w:fill="auto"/>
            <w:noWrap/>
            <w:vAlign w:val="center"/>
            <w:hideMark/>
          </w:tcPr>
          <w:p w14:paraId="40D08DBB" w14:textId="77777777" w:rsidR="00551C26" w:rsidRPr="00551C26" w:rsidRDefault="00551C26">
            <w:pPr>
              <w:jc w:val="right"/>
              <w:rPr>
                <w:sz w:val="20"/>
                <w:szCs w:val="20"/>
              </w:rPr>
            </w:pPr>
            <w:r w:rsidRPr="00551C26">
              <w:rPr>
                <w:sz w:val="20"/>
                <w:szCs w:val="20"/>
              </w:rPr>
              <w:t>94</w:t>
            </w:r>
          </w:p>
        </w:tc>
        <w:tc>
          <w:tcPr>
            <w:tcW w:w="176" w:type="pct"/>
            <w:tcBorders>
              <w:top w:val="nil"/>
              <w:left w:val="nil"/>
              <w:bottom w:val="single" w:sz="4" w:space="0" w:color="auto"/>
              <w:right w:val="single" w:sz="8" w:space="0" w:color="auto"/>
            </w:tcBorders>
            <w:shd w:val="clear" w:color="auto" w:fill="auto"/>
            <w:noWrap/>
            <w:vAlign w:val="center"/>
            <w:hideMark/>
          </w:tcPr>
          <w:p w14:paraId="1BDA1867" w14:textId="77777777" w:rsidR="00551C26" w:rsidRPr="00551C26" w:rsidRDefault="00551C26">
            <w:pPr>
              <w:jc w:val="right"/>
              <w:rPr>
                <w:sz w:val="20"/>
                <w:szCs w:val="20"/>
              </w:rPr>
            </w:pPr>
            <w:r w:rsidRPr="00551C26">
              <w:rPr>
                <w:sz w:val="20"/>
                <w:szCs w:val="20"/>
              </w:rPr>
              <w:t>69</w:t>
            </w:r>
          </w:p>
        </w:tc>
        <w:tc>
          <w:tcPr>
            <w:tcW w:w="532" w:type="pct"/>
            <w:tcBorders>
              <w:top w:val="nil"/>
              <w:left w:val="nil"/>
              <w:bottom w:val="single" w:sz="4" w:space="0" w:color="auto"/>
              <w:right w:val="nil"/>
            </w:tcBorders>
            <w:shd w:val="clear" w:color="auto" w:fill="auto"/>
            <w:noWrap/>
            <w:vAlign w:val="center"/>
            <w:hideMark/>
          </w:tcPr>
          <w:p w14:paraId="18E6D640" w14:textId="77777777" w:rsidR="00551C26" w:rsidRPr="00551C26" w:rsidRDefault="00551C26">
            <w:pPr>
              <w:jc w:val="center"/>
              <w:rPr>
                <w:sz w:val="20"/>
                <w:szCs w:val="20"/>
              </w:rPr>
            </w:pPr>
            <w:r w:rsidRPr="00551C26">
              <w:rPr>
                <w:sz w:val="20"/>
                <w:szCs w:val="20"/>
              </w:rPr>
              <w:t>64</w:t>
            </w:r>
          </w:p>
        </w:tc>
        <w:tc>
          <w:tcPr>
            <w:tcW w:w="94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B61CE1" w14:textId="77777777" w:rsidR="00551C26" w:rsidRPr="00551C26" w:rsidRDefault="00551C26">
            <w:pPr>
              <w:jc w:val="center"/>
              <w:rPr>
                <w:color w:val="000000"/>
                <w:sz w:val="20"/>
                <w:szCs w:val="20"/>
              </w:rPr>
            </w:pPr>
            <w:r w:rsidRPr="00551C26">
              <w:rPr>
                <w:color w:val="000000"/>
                <w:sz w:val="20"/>
                <w:szCs w:val="20"/>
              </w:rPr>
              <w:t>ЈП Србијашуме</w:t>
            </w:r>
          </w:p>
        </w:tc>
      </w:tr>
      <w:tr w:rsidR="00551C26" w:rsidRPr="00551C26" w14:paraId="33DC3A0F" w14:textId="77777777" w:rsidTr="009C7AE0">
        <w:trPr>
          <w:trHeight w:val="284"/>
        </w:trPr>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07F5FD81" w14:textId="77777777" w:rsidR="00551C26" w:rsidRPr="00551C26" w:rsidRDefault="00551C26">
            <w:pPr>
              <w:jc w:val="center"/>
              <w:rPr>
                <w:sz w:val="20"/>
                <w:szCs w:val="20"/>
              </w:rPr>
            </w:pPr>
            <w:r w:rsidRPr="00551C26">
              <w:rPr>
                <w:sz w:val="20"/>
                <w:szCs w:val="20"/>
              </w:rPr>
              <w:t>3954/3</w:t>
            </w:r>
          </w:p>
        </w:tc>
        <w:tc>
          <w:tcPr>
            <w:tcW w:w="911" w:type="pct"/>
            <w:tcBorders>
              <w:top w:val="nil"/>
              <w:left w:val="nil"/>
              <w:bottom w:val="single" w:sz="4" w:space="0" w:color="auto"/>
              <w:right w:val="nil"/>
            </w:tcBorders>
            <w:shd w:val="clear" w:color="auto" w:fill="auto"/>
            <w:noWrap/>
            <w:vAlign w:val="center"/>
            <w:hideMark/>
          </w:tcPr>
          <w:p w14:paraId="030AFDC8" w14:textId="77777777" w:rsidR="00551C26" w:rsidRPr="00551C26" w:rsidRDefault="00551C26">
            <w:pPr>
              <w:jc w:val="center"/>
              <w:rPr>
                <w:sz w:val="20"/>
                <w:szCs w:val="20"/>
              </w:rPr>
            </w:pPr>
            <w:r w:rsidRPr="00551C26">
              <w:rPr>
                <w:sz w:val="20"/>
                <w:szCs w:val="20"/>
              </w:rPr>
              <w:t>пашњак 2. класе</w:t>
            </w:r>
          </w:p>
        </w:tc>
        <w:tc>
          <w:tcPr>
            <w:tcW w:w="1484" w:type="pct"/>
            <w:tcBorders>
              <w:top w:val="nil"/>
              <w:left w:val="single" w:sz="4" w:space="0" w:color="auto"/>
              <w:bottom w:val="single" w:sz="4" w:space="0" w:color="auto"/>
              <w:right w:val="nil"/>
            </w:tcBorders>
            <w:shd w:val="clear" w:color="auto" w:fill="auto"/>
            <w:noWrap/>
            <w:vAlign w:val="center"/>
            <w:hideMark/>
          </w:tcPr>
          <w:p w14:paraId="57B692CF" w14:textId="77777777" w:rsidR="00551C26" w:rsidRPr="00551C26" w:rsidRDefault="00551C26">
            <w:pPr>
              <w:jc w:val="center"/>
              <w:rPr>
                <w:sz w:val="20"/>
                <w:szCs w:val="20"/>
              </w:rPr>
            </w:pPr>
            <w:r w:rsidRPr="00551C26">
              <w:rPr>
                <w:sz w:val="20"/>
                <w:szCs w:val="20"/>
              </w:rPr>
              <w:t>пољопривредно земљиште</w:t>
            </w:r>
          </w:p>
        </w:tc>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122AEF0A" w14:textId="77777777" w:rsidR="00551C26" w:rsidRPr="00551C26" w:rsidRDefault="00551C26">
            <w:pPr>
              <w:rPr>
                <w:sz w:val="20"/>
                <w:szCs w:val="20"/>
              </w:rPr>
            </w:pPr>
            <w:r w:rsidRPr="00551C26">
              <w:rPr>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142102F7" w14:textId="77777777" w:rsidR="00551C26" w:rsidRPr="00551C26" w:rsidRDefault="00551C26">
            <w:pPr>
              <w:jc w:val="right"/>
              <w:rPr>
                <w:sz w:val="20"/>
                <w:szCs w:val="20"/>
              </w:rPr>
            </w:pPr>
            <w:r w:rsidRPr="00551C26">
              <w:rPr>
                <w:sz w:val="20"/>
                <w:szCs w:val="20"/>
              </w:rPr>
              <w:t>12</w:t>
            </w:r>
          </w:p>
        </w:tc>
        <w:tc>
          <w:tcPr>
            <w:tcW w:w="176" w:type="pct"/>
            <w:tcBorders>
              <w:top w:val="nil"/>
              <w:left w:val="nil"/>
              <w:bottom w:val="single" w:sz="4" w:space="0" w:color="auto"/>
              <w:right w:val="single" w:sz="8" w:space="0" w:color="auto"/>
            </w:tcBorders>
            <w:shd w:val="clear" w:color="auto" w:fill="auto"/>
            <w:noWrap/>
            <w:vAlign w:val="center"/>
            <w:hideMark/>
          </w:tcPr>
          <w:p w14:paraId="517B7746" w14:textId="77777777" w:rsidR="00551C26" w:rsidRPr="00551C26" w:rsidRDefault="00551C26">
            <w:pPr>
              <w:jc w:val="right"/>
              <w:rPr>
                <w:sz w:val="20"/>
                <w:szCs w:val="20"/>
              </w:rPr>
            </w:pPr>
            <w:r w:rsidRPr="00551C26">
              <w:rPr>
                <w:sz w:val="20"/>
                <w:szCs w:val="20"/>
              </w:rPr>
              <w:t>70</w:t>
            </w:r>
          </w:p>
        </w:tc>
        <w:tc>
          <w:tcPr>
            <w:tcW w:w="532" w:type="pct"/>
            <w:tcBorders>
              <w:top w:val="nil"/>
              <w:left w:val="nil"/>
              <w:bottom w:val="single" w:sz="4" w:space="0" w:color="auto"/>
              <w:right w:val="nil"/>
            </w:tcBorders>
            <w:shd w:val="clear" w:color="auto" w:fill="auto"/>
            <w:noWrap/>
            <w:vAlign w:val="center"/>
            <w:hideMark/>
          </w:tcPr>
          <w:p w14:paraId="089BA574" w14:textId="77777777" w:rsidR="00551C26" w:rsidRPr="00551C26" w:rsidRDefault="00551C26">
            <w:pPr>
              <w:jc w:val="center"/>
              <w:rPr>
                <w:sz w:val="20"/>
                <w:szCs w:val="20"/>
              </w:rPr>
            </w:pPr>
            <w:r w:rsidRPr="00551C26">
              <w:rPr>
                <w:sz w:val="20"/>
                <w:szCs w:val="20"/>
              </w:rPr>
              <w:t>64</w:t>
            </w:r>
          </w:p>
        </w:tc>
        <w:tc>
          <w:tcPr>
            <w:tcW w:w="94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2711A1" w14:textId="77777777" w:rsidR="00551C26" w:rsidRPr="00551C26" w:rsidRDefault="00551C26">
            <w:pPr>
              <w:jc w:val="center"/>
              <w:rPr>
                <w:color w:val="000000"/>
                <w:sz w:val="20"/>
                <w:szCs w:val="20"/>
              </w:rPr>
            </w:pPr>
            <w:r w:rsidRPr="00551C26">
              <w:rPr>
                <w:color w:val="000000"/>
                <w:sz w:val="20"/>
                <w:szCs w:val="20"/>
              </w:rPr>
              <w:t>ЈП Србијашуме</w:t>
            </w:r>
          </w:p>
        </w:tc>
      </w:tr>
      <w:tr w:rsidR="00551C26" w:rsidRPr="00551C26" w14:paraId="2A263F1E" w14:textId="77777777" w:rsidTr="009C7AE0">
        <w:trPr>
          <w:trHeight w:val="284"/>
        </w:trPr>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22AC32DC" w14:textId="77777777" w:rsidR="00551C26" w:rsidRPr="00551C26" w:rsidRDefault="00551C26">
            <w:pPr>
              <w:jc w:val="center"/>
              <w:rPr>
                <w:color w:val="000000"/>
                <w:sz w:val="20"/>
                <w:szCs w:val="20"/>
              </w:rPr>
            </w:pPr>
            <w:r w:rsidRPr="00551C26">
              <w:rPr>
                <w:color w:val="000000"/>
                <w:sz w:val="20"/>
                <w:szCs w:val="20"/>
              </w:rPr>
              <w:t>2539/1</w:t>
            </w:r>
          </w:p>
        </w:tc>
        <w:tc>
          <w:tcPr>
            <w:tcW w:w="911" w:type="pct"/>
            <w:tcBorders>
              <w:top w:val="nil"/>
              <w:left w:val="nil"/>
              <w:bottom w:val="single" w:sz="4" w:space="0" w:color="auto"/>
              <w:right w:val="nil"/>
            </w:tcBorders>
            <w:shd w:val="clear" w:color="auto" w:fill="auto"/>
            <w:noWrap/>
            <w:vAlign w:val="center"/>
            <w:hideMark/>
          </w:tcPr>
          <w:p w14:paraId="4327DA7E" w14:textId="77777777" w:rsidR="00551C26" w:rsidRPr="00551C26" w:rsidRDefault="00551C26">
            <w:pPr>
              <w:jc w:val="center"/>
              <w:rPr>
                <w:sz w:val="20"/>
                <w:szCs w:val="20"/>
              </w:rPr>
            </w:pPr>
            <w:r w:rsidRPr="00551C26">
              <w:rPr>
                <w:sz w:val="20"/>
                <w:szCs w:val="20"/>
              </w:rPr>
              <w:t>пашњак 3. класе</w:t>
            </w:r>
          </w:p>
        </w:tc>
        <w:tc>
          <w:tcPr>
            <w:tcW w:w="1484" w:type="pct"/>
            <w:tcBorders>
              <w:top w:val="nil"/>
              <w:left w:val="single" w:sz="4" w:space="0" w:color="auto"/>
              <w:bottom w:val="single" w:sz="4" w:space="0" w:color="auto"/>
              <w:right w:val="nil"/>
            </w:tcBorders>
            <w:shd w:val="clear" w:color="auto" w:fill="auto"/>
            <w:noWrap/>
            <w:vAlign w:val="center"/>
            <w:hideMark/>
          </w:tcPr>
          <w:p w14:paraId="6AF5F2EE" w14:textId="77777777" w:rsidR="00551C26" w:rsidRPr="00551C26" w:rsidRDefault="00551C26">
            <w:pPr>
              <w:jc w:val="center"/>
              <w:rPr>
                <w:sz w:val="20"/>
                <w:szCs w:val="20"/>
              </w:rPr>
            </w:pPr>
            <w:r w:rsidRPr="00551C26">
              <w:rPr>
                <w:sz w:val="20"/>
                <w:szCs w:val="20"/>
              </w:rPr>
              <w:t>шумско земљиште</w:t>
            </w:r>
          </w:p>
        </w:tc>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78758886" w14:textId="77777777" w:rsidR="00551C26" w:rsidRPr="00551C26" w:rsidRDefault="00551C26">
            <w:pPr>
              <w:rPr>
                <w:color w:val="000000"/>
                <w:sz w:val="20"/>
                <w:szCs w:val="20"/>
              </w:rPr>
            </w:pPr>
            <w:r w:rsidRPr="00551C26">
              <w:rPr>
                <w:color w:val="000000"/>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50036474" w14:textId="77777777" w:rsidR="00551C26" w:rsidRPr="00551C26" w:rsidRDefault="00551C26">
            <w:pPr>
              <w:jc w:val="right"/>
              <w:rPr>
                <w:color w:val="000000"/>
                <w:sz w:val="20"/>
                <w:szCs w:val="20"/>
              </w:rPr>
            </w:pPr>
            <w:r w:rsidRPr="00551C26">
              <w:rPr>
                <w:color w:val="000000"/>
                <w:sz w:val="20"/>
                <w:szCs w:val="20"/>
              </w:rPr>
              <w:t>1</w:t>
            </w:r>
          </w:p>
        </w:tc>
        <w:tc>
          <w:tcPr>
            <w:tcW w:w="176" w:type="pct"/>
            <w:tcBorders>
              <w:top w:val="nil"/>
              <w:left w:val="nil"/>
              <w:bottom w:val="single" w:sz="4" w:space="0" w:color="auto"/>
              <w:right w:val="single" w:sz="8" w:space="0" w:color="auto"/>
            </w:tcBorders>
            <w:shd w:val="clear" w:color="auto" w:fill="auto"/>
            <w:noWrap/>
            <w:vAlign w:val="center"/>
            <w:hideMark/>
          </w:tcPr>
          <w:p w14:paraId="2D31A603" w14:textId="77777777" w:rsidR="00551C26" w:rsidRPr="00551C26" w:rsidRDefault="00551C26">
            <w:pPr>
              <w:jc w:val="right"/>
              <w:rPr>
                <w:color w:val="000000"/>
                <w:sz w:val="20"/>
                <w:szCs w:val="20"/>
              </w:rPr>
            </w:pPr>
            <w:r w:rsidRPr="00551C26">
              <w:rPr>
                <w:color w:val="000000"/>
                <w:sz w:val="20"/>
                <w:szCs w:val="20"/>
              </w:rPr>
              <w:t>15</w:t>
            </w:r>
          </w:p>
        </w:tc>
        <w:tc>
          <w:tcPr>
            <w:tcW w:w="532" w:type="pct"/>
            <w:tcBorders>
              <w:top w:val="nil"/>
              <w:left w:val="nil"/>
              <w:bottom w:val="single" w:sz="4" w:space="0" w:color="auto"/>
              <w:right w:val="single" w:sz="4" w:space="0" w:color="auto"/>
            </w:tcBorders>
            <w:shd w:val="clear" w:color="auto" w:fill="auto"/>
            <w:noWrap/>
            <w:vAlign w:val="center"/>
            <w:hideMark/>
          </w:tcPr>
          <w:p w14:paraId="64BA7BD5" w14:textId="77777777" w:rsidR="00551C26" w:rsidRPr="00551C26" w:rsidRDefault="00551C26">
            <w:pPr>
              <w:jc w:val="center"/>
              <w:rPr>
                <w:color w:val="000000"/>
                <w:sz w:val="20"/>
                <w:szCs w:val="20"/>
              </w:rPr>
            </w:pPr>
            <w:r w:rsidRPr="00551C26">
              <w:rPr>
                <w:color w:val="000000"/>
                <w:sz w:val="20"/>
                <w:szCs w:val="20"/>
              </w:rPr>
              <w:t>64</w:t>
            </w:r>
          </w:p>
        </w:tc>
        <w:tc>
          <w:tcPr>
            <w:tcW w:w="948" w:type="pct"/>
            <w:tcBorders>
              <w:top w:val="single" w:sz="4" w:space="0" w:color="auto"/>
              <w:left w:val="nil"/>
              <w:bottom w:val="single" w:sz="4" w:space="0" w:color="auto"/>
              <w:right w:val="single" w:sz="4" w:space="0" w:color="auto"/>
            </w:tcBorders>
            <w:shd w:val="clear" w:color="auto" w:fill="auto"/>
            <w:noWrap/>
            <w:vAlign w:val="center"/>
            <w:hideMark/>
          </w:tcPr>
          <w:p w14:paraId="612D83CD" w14:textId="77777777" w:rsidR="00551C26" w:rsidRPr="00551C26" w:rsidRDefault="00551C26">
            <w:pPr>
              <w:jc w:val="center"/>
              <w:rPr>
                <w:color w:val="000000"/>
                <w:sz w:val="20"/>
                <w:szCs w:val="20"/>
              </w:rPr>
            </w:pPr>
            <w:r w:rsidRPr="00551C26">
              <w:rPr>
                <w:color w:val="000000"/>
                <w:sz w:val="20"/>
                <w:szCs w:val="20"/>
              </w:rPr>
              <w:t>ЈП Србијашуме</w:t>
            </w:r>
          </w:p>
        </w:tc>
      </w:tr>
      <w:tr w:rsidR="00551C26" w:rsidRPr="00551C26" w14:paraId="40916F15" w14:textId="77777777" w:rsidTr="009C7AE0">
        <w:trPr>
          <w:trHeight w:val="284"/>
        </w:trPr>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18502E1A" w14:textId="77777777" w:rsidR="00551C26" w:rsidRPr="00551C26" w:rsidRDefault="00551C26">
            <w:pPr>
              <w:jc w:val="center"/>
              <w:rPr>
                <w:color w:val="000000"/>
                <w:sz w:val="20"/>
                <w:szCs w:val="20"/>
              </w:rPr>
            </w:pPr>
            <w:r w:rsidRPr="00551C26">
              <w:rPr>
                <w:color w:val="000000"/>
                <w:sz w:val="20"/>
                <w:szCs w:val="20"/>
              </w:rPr>
              <w:t>2539/2</w:t>
            </w:r>
          </w:p>
        </w:tc>
        <w:tc>
          <w:tcPr>
            <w:tcW w:w="911" w:type="pct"/>
            <w:tcBorders>
              <w:top w:val="nil"/>
              <w:left w:val="nil"/>
              <w:bottom w:val="single" w:sz="4" w:space="0" w:color="auto"/>
              <w:right w:val="nil"/>
            </w:tcBorders>
            <w:shd w:val="clear" w:color="auto" w:fill="auto"/>
            <w:noWrap/>
            <w:vAlign w:val="center"/>
            <w:hideMark/>
          </w:tcPr>
          <w:p w14:paraId="57056ADE" w14:textId="77777777" w:rsidR="00551C26" w:rsidRPr="00551C26" w:rsidRDefault="00551C26">
            <w:pPr>
              <w:jc w:val="center"/>
              <w:rPr>
                <w:color w:val="000000"/>
                <w:sz w:val="20"/>
                <w:szCs w:val="20"/>
              </w:rPr>
            </w:pPr>
            <w:r w:rsidRPr="00551C26">
              <w:rPr>
                <w:color w:val="000000"/>
                <w:sz w:val="20"/>
                <w:szCs w:val="20"/>
              </w:rPr>
              <w:t>шума 3. класе</w:t>
            </w:r>
          </w:p>
        </w:tc>
        <w:tc>
          <w:tcPr>
            <w:tcW w:w="1484" w:type="pct"/>
            <w:tcBorders>
              <w:top w:val="nil"/>
              <w:left w:val="single" w:sz="4" w:space="0" w:color="auto"/>
              <w:bottom w:val="single" w:sz="4" w:space="0" w:color="auto"/>
              <w:right w:val="nil"/>
            </w:tcBorders>
            <w:shd w:val="clear" w:color="auto" w:fill="auto"/>
            <w:noWrap/>
            <w:vAlign w:val="center"/>
            <w:hideMark/>
          </w:tcPr>
          <w:p w14:paraId="05E1B52C" w14:textId="77777777" w:rsidR="00551C26" w:rsidRPr="00551C26" w:rsidRDefault="00551C26">
            <w:pPr>
              <w:jc w:val="center"/>
              <w:rPr>
                <w:color w:val="000000"/>
                <w:sz w:val="20"/>
                <w:szCs w:val="20"/>
              </w:rPr>
            </w:pPr>
            <w:r w:rsidRPr="00551C26">
              <w:rPr>
                <w:color w:val="000000"/>
                <w:sz w:val="20"/>
                <w:szCs w:val="20"/>
              </w:rPr>
              <w:t>шумско земљиште</w:t>
            </w:r>
          </w:p>
        </w:tc>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3EF00963" w14:textId="77777777" w:rsidR="00551C26" w:rsidRPr="00551C26" w:rsidRDefault="00551C26">
            <w:pPr>
              <w:rPr>
                <w:color w:val="000000"/>
                <w:sz w:val="20"/>
                <w:szCs w:val="20"/>
              </w:rPr>
            </w:pPr>
            <w:r w:rsidRPr="00551C26">
              <w:rPr>
                <w:color w:val="000000"/>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19A501D8" w14:textId="77777777" w:rsidR="00551C26" w:rsidRPr="00551C26" w:rsidRDefault="00551C26">
            <w:pPr>
              <w:jc w:val="right"/>
              <w:rPr>
                <w:color w:val="000000"/>
                <w:sz w:val="20"/>
                <w:szCs w:val="20"/>
              </w:rPr>
            </w:pPr>
            <w:r w:rsidRPr="00551C26">
              <w:rPr>
                <w:color w:val="000000"/>
                <w:sz w:val="20"/>
                <w:szCs w:val="20"/>
              </w:rPr>
              <w:t>4</w:t>
            </w:r>
          </w:p>
        </w:tc>
        <w:tc>
          <w:tcPr>
            <w:tcW w:w="176" w:type="pct"/>
            <w:tcBorders>
              <w:top w:val="nil"/>
              <w:left w:val="nil"/>
              <w:bottom w:val="single" w:sz="4" w:space="0" w:color="auto"/>
              <w:right w:val="single" w:sz="8" w:space="0" w:color="auto"/>
            </w:tcBorders>
            <w:shd w:val="clear" w:color="auto" w:fill="auto"/>
            <w:noWrap/>
            <w:vAlign w:val="center"/>
            <w:hideMark/>
          </w:tcPr>
          <w:p w14:paraId="6A447E01" w14:textId="77777777" w:rsidR="00551C26" w:rsidRPr="00551C26" w:rsidRDefault="00551C26">
            <w:pPr>
              <w:jc w:val="right"/>
              <w:rPr>
                <w:color w:val="000000"/>
                <w:sz w:val="20"/>
                <w:szCs w:val="20"/>
              </w:rPr>
            </w:pPr>
            <w:r w:rsidRPr="00551C26">
              <w:rPr>
                <w:color w:val="000000"/>
                <w:sz w:val="20"/>
                <w:szCs w:val="20"/>
              </w:rPr>
              <w:t>95</w:t>
            </w:r>
          </w:p>
        </w:tc>
        <w:tc>
          <w:tcPr>
            <w:tcW w:w="532" w:type="pct"/>
            <w:tcBorders>
              <w:top w:val="nil"/>
              <w:left w:val="nil"/>
              <w:bottom w:val="single" w:sz="4" w:space="0" w:color="auto"/>
              <w:right w:val="single" w:sz="4" w:space="0" w:color="auto"/>
            </w:tcBorders>
            <w:shd w:val="clear" w:color="auto" w:fill="auto"/>
            <w:noWrap/>
            <w:vAlign w:val="center"/>
            <w:hideMark/>
          </w:tcPr>
          <w:p w14:paraId="60A2D197" w14:textId="77777777" w:rsidR="00551C26" w:rsidRPr="00551C26" w:rsidRDefault="00551C26">
            <w:pPr>
              <w:jc w:val="center"/>
              <w:rPr>
                <w:color w:val="000000"/>
                <w:sz w:val="20"/>
                <w:szCs w:val="20"/>
              </w:rPr>
            </w:pPr>
            <w:r w:rsidRPr="00551C26">
              <w:rPr>
                <w:color w:val="000000"/>
                <w:sz w:val="20"/>
                <w:szCs w:val="20"/>
              </w:rPr>
              <w:t>64</w:t>
            </w:r>
          </w:p>
        </w:tc>
        <w:tc>
          <w:tcPr>
            <w:tcW w:w="948" w:type="pct"/>
            <w:tcBorders>
              <w:top w:val="single" w:sz="4" w:space="0" w:color="auto"/>
              <w:left w:val="nil"/>
              <w:bottom w:val="single" w:sz="4" w:space="0" w:color="auto"/>
              <w:right w:val="single" w:sz="4" w:space="0" w:color="auto"/>
            </w:tcBorders>
            <w:shd w:val="clear" w:color="auto" w:fill="auto"/>
            <w:noWrap/>
            <w:vAlign w:val="center"/>
            <w:hideMark/>
          </w:tcPr>
          <w:p w14:paraId="614F76E7" w14:textId="77777777" w:rsidR="00551C26" w:rsidRPr="00551C26" w:rsidRDefault="00551C26">
            <w:pPr>
              <w:jc w:val="center"/>
              <w:rPr>
                <w:color w:val="000000"/>
                <w:sz w:val="20"/>
                <w:szCs w:val="20"/>
              </w:rPr>
            </w:pPr>
            <w:r w:rsidRPr="00551C26">
              <w:rPr>
                <w:color w:val="000000"/>
                <w:sz w:val="20"/>
                <w:szCs w:val="20"/>
              </w:rPr>
              <w:t>ЈП Србијашуме</w:t>
            </w:r>
          </w:p>
        </w:tc>
      </w:tr>
      <w:tr w:rsidR="00551C26" w:rsidRPr="00551C26" w14:paraId="0E7CD564" w14:textId="77777777" w:rsidTr="009C7AE0">
        <w:trPr>
          <w:trHeight w:val="284"/>
        </w:trPr>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265F5970" w14:textId="77777777" w:rsidR="00551C26" w:rsidRPr="00551C26" w:rsidRDefault="00551C26">
            <w:pPr>
              <w:jc w:val="center"/>
              <w:rPr>
                <w:color w:val="000000"/>
                <w:sz w:val="20"/>
                <w:szCs w:val="20"/>
              </w:rPr>
            </w:pPr>
            <w:r w:rsidRPr="00551C26">
              <w:rPr>
                <w:color w:val="000000"/>
                <w:sz w:val="20"/>
                <w:szCs w:val="20"/>
              </w:rPr>
              <w:t>2540</w:t>
            </w:r>
          </w:p>
        </w:tc>
        <w:tc>
          <w:tcPr>
            <w:tcW w:w="911" w:type="pct"/>
            <w:tcBorders>
              <w:top w:val="nil"/>
              <w:left w:val="nil"/>
              <w:bottom w:val="single" w:sz="4" w:space="0" w:color="auto"/>
              <w:right w:val="nil"/>
            </w:tcBorders>
            <w:shd w:val="clear" w:color="auto" w:fill="auto"/>
            <w:noWrap/>
            <w:vAlign w:val="center"/>
            <w:hideMark/>
          </w:tcPr>
          <w:p w14:paraId="32F6EB3D" w14:textId="77777777" w:rsidR="00551C26" w:rsidRPr="00551C26" w:rsidRDefault="00551C26">
            <w:pPr>
              <w:jc w:val="center"/>
              <w:rPr>
                <w:color w:val="000000"/>
                <w:sz w:val="20"/>
                <w:szCs w:val="20"/>
              </w:rPr>
            </w:pPr>
            <w:r w:rsidRPr="00551C26">
              <w:rPr>
                <w:color w:val="000000"/>
                <w:sz w:val="20"/>
                <w:szCs w:val="20"/>
              </w:rPr>
              <w:t>шума 2. класе</w:t>
            </w:r>
          </w:p>
        </w:tc>
        <w:tc>
          <w:tcPr>
            <w:tcW w:w="1484" w:type="pct"/>
            <w:tcBorders>
              <w:top w:val="nil"/>
              <w:left w:val="single" w:sz="4" w:space="0" w:color="auto"/>
              <w:bottom w:val="single" w:sz="4" w:space="0" w:color="auto"/>
              <w:right w:val="nil"/>
            </w:tcBorders>
            <w:shd w:val="clear" w:color="auto" w:fill="auto"/>
            <w:noWrap/>
            <w:vAlign w:val="center"/>
            <w:hideMark/>
          </w:tcPr>
          <w:p w14:paraId="45AB5CED" w14:textId="77777777" w:rsidR="00551C26" w:rsidRPr="00551C26" w:rsidRDefault="00551C26">
            <w:pPr>
              <w:jc w:val="center"/>
              <w:rPr>
                <w:color w:val="000000"/>
                <w:sz w:val="20"/>
                <w:szCs w:val="20"/>
              </w:rPr>
            </w:pPr>
            <w:r w:rsidRPr="00551C26">
              <w:rPr>
                <w:color w:val="000000"/>
                <w:sz w:val="20"/>
                <w:szCs w:val="20"/>
              </w:rPr>
              <w:t>шумско земљиште</w:t>
            </w:r>
          </w:p>
        </w:tc>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5A18BACD" w14:textId="77777777" w:rsidR="00551C26" w:rsidRPr="00551C26" w:rsidRDefault="00551C26">
            <w:pPr>
              <w:rPr>
                <w:color w:val="000000"/>
                <w:sz w:val="20"/>
                <w:szCs w:val="20"/>
              </w:rPr>
            </w:pPr>
            <w:r w:rsidRPr="00551C26">
              <w:rPr>
                <w:color w:val="000000"/>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01C327FD" w14:textId="77777777" w:rsidR="00551C26" w:rsidRPr="00551C26" w:rsidRDefault="00551C26">
            <w:pPr>
              <w:jc w:val="right"/>
              <w:rPr>
                <w:color w:val="000000"/>
                <w:sz w:val="20"/>
                <w:szCs w:val="20"/>
              </w:rPr>
            </w:pPr>
            <w:r w:rsidRPr="00551C26">
              <w:rPr>
                <w:color w:val="000000"/>
                <w:sz w:val="20"/>
                <w:szCs w:val="20"/>
              </w:rPr>
              <w:t>4</w:t>
            </w:r>
          </w:p>
        </w:tc>
        <w:tc>
          <w:tcPr>
            <w:tcW w:w="176" w:type="pct"/>
            <w:tcBorders>
              <w:top w:val="nil"/>
              <w:left w:val="nil"/>
              <w:bottom w:val="single" w:sz="4" w:space="0" w:color="auto"/>
              <w:right w:val="single" w:sz="8" w:space="0" w:color="auto"/>
            </w:tcBorders>
            <w:shd w:val="clear" w:color="auto" w:fill="auto"/>
            <w:noWrap/>
            <w:vAlign w:val="center"/>
            <w:hideMark/>
          </w:tcPr>
          <w:p w14:paraId="36E1BC66" w14:textId="77777777" w:rsidR="00551C26" w:rsidRPr="00551C26" w:rsidRDefault="00551C26">
            <w:pPr>
              <w:jc w:val="right"/>
              <w:rPr>
                <w:color w:val="000000"/>
                <w:sz w:val="20"/>
                <w:szCs w:val="20"/>
              </w:rPr>
            </w:pPr>
            <w:r w:rsidRPr="00551C26">
              <w:rPr>
                <w:color w:val="000000"/>
                <w:sz w:val="20"/>
                <w:szCs w:val="20"/>
              </w:rPr>
              <w:t>35</w:t>
            </w:r>
          </w:p>
        </w:tc>
        <w:tc>
          <w:tcPr>
            <w:tcW w:w="532" w:type="pct"/>
            <w:tcBorders>
              <w:top w:val="nil"/>
              <w:left w:val="nil"/>
              <w:bottom w:val="single" w:sz="4" w:space="0" w:color="auto"/>
              <w:right w:val="single" w:sz="4" w:space="0" w:color="auto"/>
            </w:tcBorders>
            <w:shd w:val="clear" w:color="auto" w:fill="auto"/>
            <w:noWrap/>
            <w:vAlign w:val="center"/>
            <w:hideMark/>
          </w:tcPr>
          <w:p w14:paraId="0D056456" w14:textId="77777777" w:rsidR="00551C26" w:rsidRPr="00551C26" w:rsidRDefault="00551C26">
            <w:pPr>
              <w:jc w:val="center"/>
              <w:rPr>
                <w:color w:val="000000"/>
                <w:sz w:val="20"/>
                <w:szCs w:val="20"/>
              </w:rPr>
            </w:pPr>
            <w:r w:rsidRPr="00551C26">
              <w:rPr>
                <w:color w:val="000000"/>
                <w:sz w:val="20"/>
                <w:szCs w:val="20"/>
              </w:rPr>
              <w:t>64</w:t>
            </w:r>
          </w:p>
        </w:tc>
        <w:tc>
          <w:tcPr>
            <w:tcW w:w="948" w:type="pct"/>
            <w:tcBorders>
              <w:top w:val="single" w:sz="4" w:space="0" w:color="auto"/>
              <w:left w:val="nil"/>
              <w:bottom w:val="single" w:sz="4" w:space="0" w:color="auto"/>
              <w:right w:val="single" w:sz="4" w:space="0" w:color="auto"/>
            </w:tcBorders>
            <w:shd w:val="clear" w:color="auto" w:fill="auto"/>
            <w:noWrap/>
            <w:vAlign w:val="center"/>
            <w:hideMark/>
          </w:tcPr>
          <w:p w14:paraId="22E6E21A" w14:textId="77777777" w:rsidR="00551C26" w:rsidRPr="00551C26" w:rsidRDefault="00551C26">
            <w:pPr>
              <w:jc w:val="center"/>
              <w:rPr>
                <w:color w:val="000000"/>
                <w:sz w:val="20"/>
                <w:szCs w:val="20"/>
              </w:rPr>
            </w:pPr>
            <w:r w:rsidRPr="00551C26">
              <w:rPr>
                <w:color w:val="000000"/>
                <w:sz w:val="20"/>
                <w:szCs w:val="20"/>
              </w:rPr>
              <w:t>ЈП Србијашуме</w:t>
            </w:r>
          </w:p>
        </w:tc>
      </w:tr>
      <w:tr w:rsidR="00551C26" w:rsidRPr="00551C26" w14:paraId="74754BCC" w14:textId="77777777" w:rsidTr="009C7AE0">
        <w:trPr>
          <w:trHeight w:val="284"/>
        </w:trPr>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66131DEA" w14:textId="77777777" w:rsidR="00551C26" w:rsidRPr="00551C26" w:rsidRDefault="00551C26">
            <w:pPr>
              <w:jc w:val="center"/>
              <w:rPr>
                <w:color w:val="000000"/>
                <w:sz w:val="20"/>
                <w:szCs w:val="20"/>
              </w:rPr>
            </w:pPr>
            <w:r w:rsidRPr="00551C26">
              <w:rPr>
                <w:color w:val="000000"/>
                <w:sz w:val="20"/>
                <w:szCs w:val="20"/>
              </w:rPr>
              <w:t>2544</w:t>
            </w:r>
          </w:p>
        </w:tc>
        <w:tc>
          <w:tcPr>
            <w:tcW w:w="911" w:type="pct"/>
            <w:tcBorders>
              <w:top w:val="nil"/>
              <w:left w:val="nil"/>
              <w:bottom w:val="single" w:sz="4" w:space="0" w:color="auto"/>
              <w:right w:val="nil"/>
            </w:tcBorders>
            <w:shd w:val="clear" w:color="auto" w:fill="auto"/>
            <w:noWrap/>
            <w:vAlign w:val="center"/>
            <w:hideMark/>
          </w:tcPr>
          <w:p w14:paraId="066F89E1" w14:textId="77777777" w:rsidR="00551C26" w:rsidRPr="00551C26" w:rsidRDefault="00551C26">
            <w:pPr>
              <w:jc w:val="center"/>
              <w:rPr>
                <w:color w:val="000000"/>
                <w:sz w:val="20"/>
                <w:szCs w:val="20"/>
              </w:rPr>
            </w:pPr>
            <w:r w:rsidRPr="00551C26">
              <w:rPr>
                <w:color w:val="000000"/>
                <w:sz w:val="20"/>
                <w:szCs w:val="20"/>
              </w:rPr>
              <w:t>шума 3. класе</w:t>
            </w:r>
          </w:p>
        </w:tc>
        <w:tc>
          <w:tcPr>
            <w:tcW w:w="1484" w:type="pct"/>
            <w:tcBorders>
              <w:top w:val="nil"/>
              <w:left w:val="single" w:sz="4" w:space="0" w:color="auto"/>
              <w:bottom w:val="single" w:sz="4" w:space="0" w:color="auto"/>
              <w:right w:val="nil"/>
            </w:tcBorders>
            <w:shd w:val="clear" w:color="auto" w:fill="auto"/>
            <w:noWrap/>
            <w:vAlign w:val="center"/>
            <w:hideMark/>
          </w:tcPr>
          <w:p w14:paraId="0009377C" w14:textId="77777777" w:rsidR="00551C26" w:rsidRPr="00551C26" w:rsidRDefault="00551C26">
            <w:pPr>
              <w:jc w:val="center"/>
              <w:rPr>
                <w:color w:val="000000"/>
                <w:sz w:val="20"/>
                <w:szCs w:val="20"/>
              </w:rPr>
            </w:pPr>
            <w:r w:rsidRPr="00551C26">
              <w:rPr>
                <w:color w:val="000000"/>
                <w:sz w:val="20"/>
                <w:szCs w:val="20"/>
              </w:rPr>
              <w:t>шумско земљиште</w:t>
            </w:r>
          </w:p>
        </w:tc>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7CA2531B" w14:textId="77777777" w:rsidR="00551C26" w:rsidRPr="00551C26" w:rsidRDefault="00551C26">
            <w:pPr>
              <w:rPr>
                <w:color w:val="000000"/>
                <w:sz w:val="20"/>
                <w:szCs w:val="20"/>
              </w:rPr>
            </w:pPr>
            <w:r w:rsidRPr="00551C26">
              <w:rPr>
                <w:color w:val="000000"/>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7A5B2273" w14:textId="77777777" w:rsidR="00551C26" w:rsidRPr="00551C26" w:rsidRDefault="00551C26">
            <w:pPr>
              <w:jc w:val="right"/>
              <w:rPr>
                <w:color w:val="000000"/>
                <w:sz w:val="20"/>
                <w:szCs w:val="20"/>
              </w:rPr>
            </w:pPr>
            <w:r w:rsidRPr="00551C26">
              <w:rPr>
                <w:color w:val="000000"/>
                <w:sz w:val="20"/>
                <w:szCs w:val="20"/>
              </w:rPr>
              <w:t>6</w:t>
            </w:r>
          </w:p>
        </w:tc>
        <w:tc>
          <w:tcPr>
            <w:tcW w:w="176" w:type="pct"/>
            <w:tcBorders>
              <w:top w:val="nil"/>
              <w:left w:val="nil"/>
              <w:bottom w:val="single" w:sz="4" w:space="0" w:color="auto"/>
              <w:right w:val="single" w:sz="8" w:space="0" w:color="auto"/>
            </w:tcBorders>
            <w:shd w:val="clear" w:color="auto" w:fill="auto"/>
            <w:noWrap/>
            <w:vAlign w:val="center"/>
            <w:hideMark/>
          </w:tcPr>
          <w:p w14:paraId="15459622" w14:textId="77777777" w:rsidR="00551C26" w:rsidRPr="00551C26" w:rsidRDefault="00551C26">
            <w:pPr>
              <w:jc w:val="right"/>
              <w:rPr>
                <w:color w:val="000000"/>
                <w:sz w:val="20"/>
                <w:szCs w:val="20"/>
              </w:rPr>
            </w:pPr>
            <w:r w:rsidRPr="00551C26">
              <w:rPr>
                <w:color w:val="000000"/>
                <w:sz w:val="20"/>
                <w:szCs w:val="20"/>
              </w:rPr>
              <w:t>60</w:t>
            </w:r>
          </w:p>
        </w:tc>
        <w:tc>
          <w:tcPr>
            <w:tcW w:w="532" w:type="pct"/>
            <w:tcBorders>
              <w:top w:val="nil"/>
              <w:left w:val="nil"/>
              <w:bottom w:val="single" w:sz="4" w:space="0" w:color="auto"/>
              <w:right w:val="single" w:sz="4" w:space="0" w:color="auto"/>
            </w:tcBorders>
            <w:shd w:val="clear" w:color="auto" w:fill="auto"/>
            <w:noWrap/>
            <w:vAlign w:val="center"/>
            <w:hideMark/>
          </w:tcPr>
          <w:p w14:paraId="299D4FAC" w14:textId="77777777" w:rsidR="00551C26" w:rsidRPr="00551C26" w:rsidRDefault="00551C26">
            <w:pPr>
              <w:jc w:val="center"/>
              <w:rPr>
                <w:color w:val="000000"/>
                <w:sz w:val="20"/>
                <w:szCs w:val="20"/>
              </w:rPr>
            </w:pPr>
            <w:r w:rsidRPr="00551C26">
              <w:rPr>
                <w:color w:val="000000"/>
                <w:sz w:val="20"/>
                <w:szCs w:val="20"/>
              </w:rPr>
              <w:t>64</w:t>
            </w:r>
          </w:p>
        </w:tc>
        <w:tc>
          <w:tcPr>
            <w:tcW w:w="948" w:type="pct"/>
            <w:tcBorders>
              <w:top w:val="single" w:sz="4" w:space="0" w:color="auto"/>
              <w:left w:val="nil"/>
              <w:bottom w:val="single" w:sz="4" w:space="0" w:color="auto"/>
              <w:right w:val="single" w:sz="4" w:space="0" w:color="auto"/>
            </w:tcBorders>
            <w:shd w:val="clear" w:color="auto" w:fill="auto"/>
            <w:noWrap/>
            <w:vAlign w:val="center"/>
            <w:hideMark/>
          </w:tcPr>
          <w:p w14:paraId="1306519A" w14:textId="77777777" w:rsidR="00551C26" w:rsidRPr="00551C26" w:rsidRDefault="00551C26">
            <w:pPr>
              <w:jc w:val="center"/>
              <w:rPr>
                <w:color w:val="000000"/>
                <w:sz w:val="20"/>
                <w:szCs w:val="20"/>
              </w:rPr>
            </w:pPr>
            <w:r w:rsidRPr="00551C26">
              <w:rPr>
                <w:color w:val="000000"/>
                <w:sz w:val="20"/>
                <w:szCs w:val="20"/>
              </w:rPr>
              <w:t>ЈП Србијашуме</w:t>
            </w:r>
          </w:p>
        </w:tc>
      </w:tr>
      <w:tr w:rsidR="00551C26" w:rsidRPr="00551C26" w14:paraId="218DD8A4" w14:textId="77777777" w:rsidTr="009C7AE0">
        <w:trPr>
          <w:trHeight w:val="284"/>
        </w:trPr>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52E9BC8E" w14:textId="77777777" w:rsidR="00551C26" w:rsidRPr="00551C26" w:rsidRDefault="00551C26">
            <w:pPr>
              <w:jc w:val="center"/>
              <w:rPr>
                <w:color w:val="000000"/>
                <w:sz w:val="20"/>
                <w:szCs w:val="20"/>
              </w:rPr>
            </w:pPr>
            <w:r w:rsidRPr="00551C26">
              <w:rPr>
                <w:color w:val="000000"/>
                <w:sz w:val="20"/>
                <w:szCs w:val="20"/>
              </w:rPr>
              <w:t>3827</w:t>
            </w:r>
          </w:p>
        </w:tc>
        <w:tc>
          <w:tcPr>
            <w:tcW w:w="911" w:type="pct"/>
            <w:tcBorders>
              <w:top w:val="nil"/>
              <w:left w:val="nil"/>
              <w:bottom w:val="single" w:sz="4" w:space="0" w:color="auto"/>
              <w:right w:val="nil"/>
            </w:tcBorders>
            <w:shd w:val="clear" w:color="auto" w:fill="auto"/>
            <w:noWrap/>
            <w:vAlign w:val="center"/>
            <w:hideMark/>
          </w:tcPr>
          <w:p w14:paraId="6BF37FB5" w14:textId="77777777" w:rsidR="00551C26" w:rsidRPr="00551C26" w:rsidRDefault="00551C26">
            <w:pPr>
              <w:jc w:val="center"/>
              <w:rPr>
                <w:color w:val="000000"/>
                <w:sz w:val="20"/>
                <w:szCs w:val="20"/>
              </w:rPr>
            </w:pPr>
            <w:r w:rsidRPr="00551C26">
              <w:rPr>
                <w:color w:val="000000"/>
                <w:sz w:val="20"/>
                <w:szCs w:val="20"/>
              </w:rPr>
              <w:t>шума 1. класе</w:t>
            </w:r>
          </w:p>
        </w:tc>
        <w:tc>
          <w:tcPr>
            <w:tcW w:w="1484" w:type="pct"/>
            <w:tcBorders>
              <w:top w:val="nil"/>
              <w:left w:val="single" w:sz="4" w:space="0" w:color="auto"/>
              <w:bottom w:val="single" w:sz="4" w:space="0" w:color="auto"/>
              <w:right w:val="nil"/>
            </w:tcBorders>
            <w:shd w:val="clear" w:color="auto" w:fill="auto"/>
            <w:noWrap/>
            <w:vAlign w:val="center"/>
            <w:hideMark/>
          </w:tcPr>
          <w:p w14:paraId="777720B6" w14:textId="77777777" w:rsidR="00551C26" w:rsidRPr="00551C26" w:rsidRDefault="00551C26">
            <w:pPr>
              <w:jc w:val="center"/>
              <w:rPr>
                <w:color w:val="000000"/>
                <w:sz w:val="20"/>
                <w:szCs w:val="20"/>
              </w:rPr>
            </w:pPr>
            <w:r w:rsidRPr="00551C26">
              <w:rPr>
                <w:color w:val="000000"/>
                <w:sz w:val="20"/>
                <w:szCs w:val="20"/>
              </w:rPr>
              <w:t>шумско земљиште</w:t>
            </w:r>
          </w:p>
        </w:tc>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302EDDEE" w14:textId="77777777" w:rsidR="00551C26" w:rsidRPr="00551C26" w:rsidRDefault="00551C26">
            <w:pPr>
              <w:jc w:val="right"/>
              <w:rPr>
                <w:color w:val="000000"/>
                <w:sz w:val="20"/>
                <w:szCs w:val="20"/>
              </w:rPr>
            </w:pPr>
            <w:r w:rsidRPr="00551C26">
              <w:rPr>
                <w:color w:val="000000"/>
                <w:sz w:val="20"/>
                <w:szCs w:val="20"/>
              </w:rPr>
              <w:t>6</w:t>
            </w:r>
          </w:p>
        </w:tc>
        <w:tc>
          <w:tcPr>
            <w:tcW w:w="166" w:type="pct"/>
            <w:tcBorders>
              <w:top w:val="nil"/>
              <w:left w:val="nil"/>
              <w:bottom w:val="single" w:sz="4" w:space="0" w:color="auto"/>
              <w:right w:val="single" w:sz="4" w:space="0" w:color="auto"/>
            </w:tcBorders>
            <w:shd w:val="clear" w:color="auto" w:fill="auto"/>
            <w:noWrap/>
            <w:vAlign w:val="center"/>
            <w:hideMark/>
          </w:tcPr>
          <w:p w14:paraId="1104B806" w14:textId="77777777" w:rsidR="00551C26" w:rsidRPr="00551C26" w:rsidRDefault="00551C26">
            <w:pPr>
              <w:jc w:val="right"/>
              <w:rPr>
                <w:color w:val="000000"/>
                <w:sz w:val="20"/>
                <w:szCs w:val="20"/>
              </w:rPr>
            </w:pPr>
            <w:r w:rsidRPr="00551C26">
              <w:rPr>
                <w:color w:val="000000"/>
                <w:sz w:val="20"/>
                <w:szCs w:val="20"/>
              </w:rPr>
              <w:t>94</w:t>
            </w:r>
          </w:p>
        </w:tc>
        <w:tc>
          <w:tcPr>
            <w:tcW w:w="176" w:type="pct"/>
            <w:tcBorders>
              <w:top w:val="nil"/>
              <w:left w:val="nil"/>
              <w:bottom w:val="single" w:sz="4" w:space="0" w:color="auto"/>
              <w:right w:val="single" w:sz="8" w:space="0" w:color="auto"/>
            </w:tcBorders>
            <w:shd w:val="clear" w:color="auto" w:fill="auto"/>
            <w:noWrap/>
            <w:vAlign w:val="center"/>
            <w:hideMark/>
          </w:tcPr>
          <w:p w14:paraId="7D14795F" w14:textId="77777777" w:rsidR="00551C26" w:rsidRPr="00551C26" w:rsidRDefault="00551C26">
            <w:pPr>
              <w:jc w:val="right"/>
              <w:rPr>
                <w:color w:val="000000"/>
                <w:sz w:val="20"/>
                <w:szCs w:val="20"/>
              </w:rPr>
            </w:pPr>
            <w:r w:rsidRPr="00551C26">
              <w:rPr>
                <w:color w:val="000000"/>
                <w:sz w:val="20"/>
                <w:szCs w:val="20"/>
              </w:rPr>
              <w:t>10</w:t>
            </w:r>
          </w:p>
        </w:tc>
        <w:tc>
          <w:tcPr>
            <w:tcW w:w="532" w:type="pct"/>
            <w:tcBorders>
              <w:top w:val="nil"/>
              <w:left w:val="nil"/>
              <w:bottom w:val="single" w:sz="4" w:space="0" w:color="auto"/>
              <w:right w:val="single" w:sz="4" w:space="0" w:color="auto"/>
            </w:tcBorders>
            <w:shd w:val="clear" w:color="auto" w:fill="auto"/>
            <w:noWrap/>
            <w:vAlign w:val="center"/>
            <w:hideMark/>
          </w:tcPr>
          <w:p w14:paraId="15811E63" w14:textId="77777777" w:rsidR="00551C26" w:rsidRPr="00551C26" w:rsidRDefault="00551C26">
            <w:pPr>
              <w:jc w:val="center"/>
              <w:rPr>
                <w:color w:val="000000"/>
                <w:sz w:val="20"/>
                <w:szCs w:val="20"/>
              </w:rPr>
            </w:pPr>
            <w:r w:rsidRPr="00551C26">
              <w:rPr>
                <w:color w:val="000000"/>
                <w:sz w:val="20"/>
                <w:szCs w:val="20"/>
              </w:rPr>
              <w:t>64</w:t>
            </w:r>
          </w:p>
        </w:tc>
        <w:tc>
          <w:tcPr>
            <w:tcW w:w="948" w:type="pct"/>
            <w:tcBorders>
              <w:top w:val="single" w:sz="4" w:space="0" w:color="auto"/>
              <w:left w:val="nil"/>
              <w:bottom w:val="single" w:sz="4" w:space="0" w:color="auto"/>
              <w:right w:val="single" w:sz="4" w:space="0" w:color="auto"/>
            </w:tcBorders>
            <w:shd w:val="clear" w:color="auto" w:fill="auto"/>
            <w:noWrap/>
            <w:vAlign w:val="center"/>
            <w:hideMark/>
          </w:tcPr>
          <w:p w14:paraId="15776C99" w14:textId="77777777" w:rsidR="00551C26" w:rsidRPr="00551C26" w:rsidRDefault="00551C26">
            <w:pPr>
              <w:jc w:val="center"/>
              <w:rPr>
                <w:color w:val="000000"/>
                <w:sz w:val="20"/>
                <w:szCs w:val="20"/>
              </w:rPr>
            </w:pPr>
            <w:r w:rsidRPr="00551C26">
              <w:rPr>
                <w:color w:val="000000"/>
                <w:sz w:val="20"/>
                <w:szCs w:val="20"/>
              </w:rPr>
              <w:t>ЈП Србијашуме</w:t>
            </w:r>
          </w:p>
        </w:tc>
      </w:tr>
      <w:tr w:rsidR="00551C26" w:rsidRPr="00551C26" w14:paraId="066DE0BC" w14:textId="77777777" w:rsidTr="009C7AE0">
        <w:trPr>
          <w:trHeight w:val="284"/>
        </w:trPr>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59BCC1C0" w14:textId="77777777" w:rsidR="00551C26" w:rsidRPr="00551C26" w:rsidRDefault="00551C26">
            <w:pPr>
              <w:jc w:val="center"/>
              <w:rPr>
                <w:color w:val="000000"/>
                <w:sz w:val="20"/>
                <w:szCs w:val="20"/>
              </w:rPr>
            </w:pPr>
            <w:r w:rsidRPr="00551C26">
              <w:rPr>
                <w:color w:val="000000"/>
                <w:sz w:val="20"/>
                <w:szCs w:val="20"/>
              </w:rPr>
              <w:t>3831</w:t>
            </w:r>
          </w:p>
        </w:tc>
        <w:tc>
          <w:tcPr>
            <w:tcW w:w="911" w:type="pct"/>
            <w:tcBorders>
              <w:top w:val="nil"/>
              <w:left w:val="nil"/>
              <w:bottom w:val="single" w:sz="4" w:space="0" w:color="auto"/>
              <w:right w:val="nil"/>
            </w:tcBorders>
            <w:shd w:val="clear" w:color="auto" w:fill="auto"/>
            <w:noWrap/>
            <w:vAlign w:val="center"/>
            <w:hideMark/>
          </w:tcPr>
          <w:p w14:paraId="3961C91A" w14:textId="77777777" w:rsidR="00551C26" w:rsidRPr="00551C26" w:rsidRDefault="00551C26">
            <w:pPr>
              <w:jc w:val="center"/>
              <w:rPr>
                <w:color w:val="000000"/>
                <w:sz w:val="20"/>
                <w:szCs w:val="20"/>
              </w:rPr>
            </w:pPr>
            <w:r w:rsidRPr="00551C26">
              <w:rPr>
                <w:color w:val="000000"/>
                <w:sz w:val="20"/>
                <w:szCs w:val="20"/>
              </w:rPr>
              <w:t>шума 1. класе</w:t>
            </w:r>
          </w:p>
        </w:tc>
        <w:tc>
          <w:tcPr>
            <w:tcW w:w="1484" w:type="pct"/>
            <w:tcBorders>
              <w:top w:val="nil"/>
              <w:left w:val="single" w:sz="4" w:space="0" w:color="auto"/>
              <w:bottom w:val="single" w:sz="4" w:space="0" w:color="auto"/>
              <w:right w:val="nil"/>
            </w:tcBorders>
            <w:shd w:val="clear" w:color="auto" w:fill="auto"/>
            <w:noWrap/>
            <w:vAlign w:val="center"/>
            <w:hideMark/>
          </w:tcPr>
          <w:p w14:paraId="776CC8ED" w14:textId="77777777" w:rsidR="00551C26" w:rsidRPr="00551C26" w:rsidRDefault="00551C26">
            <w:pPr>
              <w:jc w:val="center"/>
              <w:rPr>
                <w:color w:val="000000"/>
                <w:sz w:val="20"/>
                <w:szCs w:val="20"/>
              </w:rPr>
            </w:pPr>
            <w:r w:rsidRPr="00551C26">
              <w:rPr>
                <w:color w:val="000000"/>
                <w:sz w:val="20"/>
                <w:szCs w:val="20"/>
              </w:rPr>
              <w:t>шумско земљиште</w:t>
            </w:r>
          </w:p>
        </w:tc>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23652E2D" w14:textId="77777777" w:rsidR="00551C26" w:rsidRPr="00551C26" w:rsidRDefault="00551C26">
            <w:pPr>
              <w:jc w:val="right"/>
              <w:rPr>
                <w:color w:val="000000"/>
                <w:sz w:val="20"/>
                <w:szCs w:val="20"/>
              </w:rPr>
            </w:pPr>
            <w:r w:rsidRPr="00551C26">
              <w:rPr>
                <w:color w:val="000000"/>
                <w:sz w:val="20"/>
                <w:szCs w:val="20"/>
              </w:rPr>
              <w:t>1</w:t>
            </w:r>
          </w:p>
        </w:tc>
        <w:tc>
          <w:tcPr>
            <w:tcW w:w="166" w:type="pct"/>
            <w:tcBorders>
              <w:top w:val="nil"/>
              <w:left w:val="nil"/>
              <w:bottom w:val="single" w:sz="4" w:space="0" w:color="auto"/>
              <w:right w:val="single" w:sz="4" w:space="0" w:color="auto"/>
            </w:tcBorders>
            <w:shd w:val="clear" w:color="auto" w:fill="auto"/>
            <w:noWrap/>
            <w:vAlign w:val="center"/>
            <w:hideMark/>
          </w:tcPr>
          <w:p w14:paraId="7BA93468" w14:textId="77777777" w:rsidR="00551C26" w:rsidRPr="00551C26" w:rsidRDefault="00551C26">
            <w:pPr>
              <w:jc w:val="right"/>
              <w:rPr>
                <w:color w:val="000000"/>
                <w:sz w:val="20"/>
                <w:szCs w:val="20"/>
              </w:rPr>
            </w:pPr>
            <w:r w:rsidRPr="00551C26">
              <w:rPr>
                <w:color w:val="000000"/>
                <w:sz w:val="20"/>
                <w:szCs w:val="20"/>
              </w:rPr>
              <w:t>4</w:t>
            </w:r>
          </w:p>
        </w:tc>
        <w:tc>
          <w:tcPr>
            <w:tcW w:w="176" w:type="pct"/>
            <w:tcBorders>
              <w:top w:val="nil"/>
              <w:left w:val="nil"/>
              <w:bottom w:val="single" w:sz="4" w:space="0" w:color="auto"/>
              <w:right w:val="single" w:sz="8" w:space="0" w:color="auto"/>
            </w:tcBorders>
            <w:shd w:val="clear" w:color="auto" w:fill="auto"/>
            <w:noWrap/>
            <w:vAlign w:val="center"/>
            <w:hideMark/>
          </w:tcPr>
          <w:p w14:paraId="254C8599" w14:textId="77777777" w:rsidR="00551C26" w:rsidRPr="00551C26" w:rsidRDefault="00551C26">
            <w:pPr>
              <w:jc w:val="right"/>
              <w:rPr>
                <w:color w:val="000000"/>
                <w:sz w:val="20"/>
                <w:szCs w:val="20"/>
              </w:rPr>
            </w:pPr>
            <w:r w:rsidRPr="00551C26">
              <w:rPr>
                <w:color w:val="000000"/>
                <w:sz w:val="20"/>
                <w:szCs w:val="20"/>
              </w:rPr>
              <w:t>39</w:t>
            </w:r>
          </w:p>
        </w:tc>
        <w:tc>
          <w:tcPr>
            <w:tcW w:w="532" w:type="pct"/>
            <w:tcBorders>
              <w:top w:val="nil"/>
              <w:left w:val="nil"/>
              <w:bottom w:val="single" w:sz="4" w:space="0" w:color="auto"/>
              <w:right w:val="single" w:sz="4" w:space="0" w:color="auto"/>
            </w:tcBorders>
            <w:shd w:val="clear" w:color="auto" w:fill="auto"/>
            <w:noWrap/>
            <w:vAlign w:val="center"/>
            <w:hideMark/>
          </w:tcPr>
          <w:p w14:paraId="03AE1654" w14:textId="77777777" w:rsidR="00551C26" w:rsidRPr="00551C26" w:rsidRDefault="00551C26">
            <w:pPr>
              <w:jc w:val="center"/>
              <w:rPr>
                <w:color w:val="000000"/>
                <w:sz w:val="20"/>
                <w:szCs w:val="20"/>
              </w:rPr>
            </w:pPr>
            <w:r w:rsidRPr="00551C26">
              <w:rPr>
                <w:color w:val="000000"/>
                <w:sz w:val="20"/>
                <w:szCs w:val="20"/>
              </w:rPr>
              <w:t>64</w:t>
            </w:r>
          </w:p>
        </w:tc>
        <w:tc>
          <w:tcPr>
            <w:tcW w:w="948" w:type="pct"/>
            <w:tcBorders>
              <w:top w:val="single" w:sz="4" w:space="0" w:color="auto"/>
              <w:left w:val="nil"/>
              <w:bottom w:val="single" w:sz="4" w:space="0" w:color="auto"/>
              <w:right w:val="single" w:sz="4" w:space="0" w:color="auto"/>
            </w:tcBorders>
            <w:shd w:val="clear" w:color="auto" w:fill="auto"/>
            <w:noWrap/>
            <w:vAlign w:val="center"/>
            <w:hideMark/>
          </w:tcPr>
          <w:p w14:paraId="489B3C87" w14:textId="77777777" w:rsidR="00551C26" w:rsidRPr="00551C26" w:rsidRDefault="00551C26">
            <w:pPr>
              <w:jc w:val="center"/>
              <w:rPr>
                <w:color w:val="000000"/>
                <w:sz w:val="20"/>
                <w:szCs w:val="20"/>
              </w:rPr>
            </w:pPr>
            <w:r w:rsidRPr="00551C26">
              <w:rPr>
                <w:color w:val="000000"/>
                <w:sz w:val="20"/>
                <w:szCs w:val="20"/>
              </w:rPr>
              <w:t>ЈП Србијашуме</w:t>
            </w:r>
          </w:p>
        </w:tc>
      </w:tr>
      <w:tr w:rsidR="00551C26" w:rsidRPr="00551C26" w14:paraId="0ABC16F7" w14:textId="77777777" w:rsidTr="009C7AE0">
        <w:trPr>
          <w:trHeight w:val="284"/>
        </w:trPr>
        <w:tc>
          <w:tcPr>
            <w:tcW w:w="1527"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35008" w14:textId="77777777" w:rsidR="00551C26" w:rsidRPr="00551C26" w:rsidRDefault="00551C26">
            <w:pPr>
              <w:jc w:val="center"/>
              <w:rPr>
                <w:b/>
                <w:bCs/>
                <w:color w:val="000000"/>
                <w:sz w:val="20"/>
                <w:szCs w:val="20"/>
              </w:rPr>
            </w:pPr>
            <w:r w:rsidRPr="00551C26">
              <w:rPr>
                <w:b/>
                <w:bCs/>
                <w:color w:val="000000"/>
                <w:sz w:val="20"/>
                <w:szCs w:val="20"/>
              </w:rPr>
              <w:t>Укупно:</w:t>
            </w:r>
          </w:p>
        </w:tc>
        <w:tc>
          <w:tcPr>
            <w:tcW w:w="1484" w:type="pct"/>
            <w:tcBorders>
              <w:top w:val="nil"/>
              <w:left w:val="single" w:sz="4" w:space="0" w:color="auto"/>
              <w:bottom w:val="single" w:sz="4" w:space="0" w:color="auto"/>
              <w:right w:val="nil"/>
            </w:tcBorders>
            <w:shd w:val="clear" w:color="000000" w:fill="D9D9D9"/>
            <w:noWrap/>
            <w:vAlign w:val="center"/>
            <w:hideMark/>
          </w:tcPr>
          <w:p w14:paraId="57322489" w14:textId="77777777" w:rsidR="00551C26" w:rsidRPr="00551C26" w:rsidRDefault="00551C26">
            <w:pPr>
              <w:jc w:val="center"/>
              <w:rPr>
                <w:b/>
                <w:bCs/>
                <w:color w:val="000000"/>
                <w:sz w:val="20"/>
                <w:szCs w:val="20"/>
              </w:rPr>
            </w:pPr>
            <w:r w:rsidRPr="00551C26">
              <w:rPr>
                <w:b/>
                <w:bCs/>
                <w:color w:val="000000"/>
                <w:sz w:val="20"/>
                <w:szCs w:val="20"/>
              </w:rPr>
              <w:t> </w:t>
            </w:r>
          </w:p>
        </w:tc>
        <w:tc>
          <w:tcPr>
            <w:tcW w:w="166" w:type="pct"/>
            <w:tcBorders>
              <w:top w:val="nil"/>
              <w:left w:val="single" w:sz="8" w:space="0" w:color="auto"/>
              <w:bottom w:val="single" w:sz="8" w:space="0" w:color="auto"/>
              <w:right w:val="single" w:sz="4" w:space="0" w:color="auto"/>
            </w:tcBorders>
            <w:shd w:val="clear" w:color="000000" w:fill="D9D9D9"/>
            <w:noWrap/>
            <w:vAlign w:val="center"/>
            <w:hideMark/>
          </w:tcPr>
          <w:p w14:paraId="39B08F9C" w14:textId="77777777" w:rsidR="00551C26" w:rsidRPr="00551C26" w:rsidRDefault="00551C26">
            <w:pPr>
              <w:jc w:val="right"/>
              <w:rPr>
                <w:b/>
                <w:bCs/>
                <w:color w:val="000000"/>
                <w:sz w:val="20"/>
                <w:szCs w:val="20"/>
              </w:rPr>
            </w:pPr>
            <w:r w:rsidRPr="00551C26">
              <w:rPr>
                <w:b/>
                <w:bCs/>
                <w:color w:val="000000"/>
                <w:sz w:val="20"/>
                <w:szCs w:val="20"/>
              </w:rPr>
              <w:t>16</w:t>
            </w:r>
          </w:p>
        </w:tc>
        <w:tc>
          <w:tcPr>
            <w:tcW w:w="166" w:type="pct"/>
            <w:tcBorders>
              <w:top w:val="nil"/>
              <w:left w:val="nil"/>
              <w:bottom w:val="single" w:sz="8" w:space="0" w:color="auto"/>
              <w:right w:val="single" w:sz="4" w:space="0" w:color="auto"/>
            </w:tcBorders>
            <w:shd w:val="clear" w:color="000000" w:fill="D9D9D9"/>
            <w:noWrap/>
            <w:vAlign w:val="center"/>
            <w:hideMark/>
          </w:tcPr>
          <w:p w14:paraId="45822678" w14:textId="77777777" w:rsidR="00551C26" w:rsidRPr="00551C26" w:rsidRDefault="00551C26">
            <w:pPr>
              <w:jc w:val="right"/>
              <w:rPr>
                <w:b/>
                <w:bCs/>
                <w:color w:val="000000"/>
                <w:sz w:val="20"/>
                <w:szCs w:val="20"/>
              </w:rPr>
            </w:pPr>
            <w:r w:rsidRPr="00551C26">
              <w:rPr>
                <w:b/>
                <w:bCs/>
                <w:color w:val="000000"/>
                <w:sz w:val="20"/>
                <w:szCs w:val="20"/>
              </w:rPr>
              <w:t>50</w:t>
            </w:r>
          </w:p>
        </w:tc>
        <w:tc>
          <w:tcPr>
            <w:tcW w:w="176" w:type="pct"/>
            <w:tcBorders>
              <w:top w:val="nil"/>
              <w:left w:val="nil"/>
              <w:bottom w:val="single" w:sz="8" w:space="0" w:color="auto"/>
              <w:right w:val="single" w:sz="8" w:space="0" w:color="auto"/>
            </w:tcBorders>
            <w:shd w:val="clear" w:color="000000" w:fill="D9D9D9"/>
            <w:noWrap/>
            <w:vAlign w:val="center"/>
            <w:hideMark/>
          </w:tcPr>
          <w:p w14:paraId="2D0A986B" w14:textId="77777777" w:rsidR="00551C26" w:rsidRPr="00551C26" w:rsidRDefault="00551C26">
            <w:pPr>
              <w:jc w:val="right"/>
              <w:rPr>
                <w:b/>
                <w:bCs/>
                <w:color w:val="000000"/>
                <w:sz w:val="20"/>
                <w:szCs w:val="20"/>
              </w:rPr>
            </w:pPr>
            <w:r w:rsidRPr="00551C26">
              <w:rPr>
                <w:b/>
                <w:bCs/>
                <w:color w:val="000000"/>
                <w:sz w:val="20"/>
                <w:szCs w:val="20"/>
              </w:rPr>
              <w:t>11</w:t>
            </w:r>
          </w:p>
        </w:tc>
        <w:tc>
          <w:tcPr>
            <w:tcW w:w="532" w:type="pct"/>
            <w:tcBorders>
              <w:top w:val="nil"/>
              <w:left w:val="nil"/>
              <w:bottom w:val="single" w:sz="4" w:space="0" w:color="auto"/>
              <w:right w:val="nil"/>
            </w:tcBorders>
            <w:shd w:val="clear" w:color="000000" w:fill="D9D9D9"/>
            <w:noWrap/>
            <w:vAlign w:val="center"/>
            <w:hideMark/>
          </w:tcPr>
          <w:p w14:paraId="0A861E03" w14:textId="77777777" w:rsidR="00551C26" w:rsidRPr="00551C26" w:rsidRDefault="00551C26">
            <w:pPr>
              <w:jc w:val="center"/>
              <w:rPr>
                <w:b/>
                <w:bCs/>
                <w:color w:val="000000"/>
                <w:sz w:val="20"/>
                <w:szCs w:val="20"/>
              </w:rPr>
            </w:pPr>
            <w:r w:rsidRPr="00551C26">
              <w:rPr>
                <w:b/>
                <w:bCs/>
                <w:color w:val="000000"/>
                <w:sz w:val="20"/>
                <w:szCs w:val="20"/>
              </w:rPr>
              <w:t> </w:t>
            </w:r>
          </w:p>
        </w:tc>
        <w:tc>
          <w:tcPr>
            <w:tcW w:w="948" w:type="pct"/>
            <w:tcBorders>
              <w:top w:val="single" w:sz="4" w:space="0" w:color="auto"/>
              <w:left w:val="nil"/>
              <w:bottom w:val="single" w:sz="4" w:space="0" w:color="auto"/>
              <w:right w:val="single" w:sz="4" w:space="0" w:color="000000"/>
            </w:tcBorders>
            <w:shd w:val="clear" w:color="000000" w:fill="D9D9D9"/>
            <w:noWrap/>
            <w:vAlign w:val="center"/>
            <w:hideMark/>
          </w:tcPr>
          <w:p w14:paraId="563A0419" w14:textId="77777777" w:rsidR="00551C26" w:rsidRPr="00551C26" w:rsidRDefault="00551C26">
            <w:pPr>
              <w:jc w:val="center"/>
              <w:rPr>
                <w:b/>
                <w:bCs/>
                <w:color w:val="000000"/>
                <w:sz w:val="20"/>
                <w:szCs w:val="20"/>
              </w:rPr>
            </w:pPr>
            <w:r w:rsidRPr="00551C26">
              <w:rPr>
                <w:b/>
                <w:bCs/>
                <w:color w:val="000000"/>
                <w:sz w:val="20"/>
                <w:szCs w:val="20"/>
              </w:rPr>
              <w:t> </w:t>
            </w:r>
          </w:p>
        </w:tc>
      </w:tr>
    </w:tbl>
    <w:p w14:paraId="2FA3C165" w14:textId="7777CF9A" w:rsidR="009C7AE0" w:rsidRDefault="00A61775" w:rsidP="00551C26">
      <w:pPr>
        <w:jc w:val="both"/>
      </w:pPr>
      <w:r w:rsidRPr="006172B2">
        <w:t xml:space="preserve"> </w:t>
      </w:r>
    </w:p>
    <w:p w14:paraId="4A644FD7" w14:textId="77777777" w:rsidR="009C7AE0" w:rsidRDefault="009C7AE0">
      <w:r>
        <w:br w:type="page"/>
      </w:r>
    </w:p>
    <w:p w14:paraId="775448BF" w14:textId="77777777" w:rsidR="00551C26" w:rsidRPr="006172B2" w:rsidRDefault="00551C26" w:rsidP="00551C26">
      <w:pPr>
        <w:jc w:val="both"/>
      </w:pPr>
    </w:p>
    <w:tbl>
      <w:tblPr>
        <w:tblW w:w="5000" w:type="pct"/>
        <w:tblLook w:val="04A0" w:firstRow="1" w:lastRow="0" w:firstColumn="1" w:lastColumn="0" w:noHBand="0" w:noVBand="1"/>
      </w:tblPr>
      <w:tblGrid>
        <w:gridCol w:w="1206"/>
        <w:gridCol w:w="1817"/>
        <w:gridCol w:w="2081"/>
        <w:gridCol w:w="405"/>
        <w:gridCol w:w="416"/>
        <w:gridCol w:w="437"/>
        <w:gridCol w:w="1034"/>
        <w:gridCol w:w="1892"/>
      </w:tblGrid>
      <w:tr w:rsidR="00551C26" w:rsidRPr="00551C26" w14:paraId="650E873E" w14:textId="77777777" w:rsidTr="009C7AE0">
        <w:trPr>
          <w:trHeight w:val="322"/>
        </w:trPr>
        <w:tc>
          <w:tcPr>
            <w:tcW w:w="5000" w:type="pct"/>
            <w:gridSpan w:val="8"/>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3F0779" w14:textId="77777777" w:rsidR="00551C26" w:rsidRPr="003D7118" w:rsidRDefault="00551C26">
            <w:pPr>
              <w:jc w:val="center"/>
              <w:rPr>
                <w:b/>
                <w:bCs/>
                <w:sz w:val="28"/>
                <w:szCs w:val="28"/>
              </w:rPr>
            </w:pPr>
            <w:r w:rsidRPr="003D7118">
              <w:rPr>
                <w:b/>
                <w:bCs/>
                <w:sz w:val="28"/>
                <w:szCs w:val="28"/>
              </w:rPr>
              <w:t>K.O. Горњи Буниброд</w:t>
            </w:r>
          </w:p>
        </w:tc>
      </w:tr>
      <w:tr w:rsidR="00551C26" w:rsidRPr="00551C26" w14:paraId="0B9B7A65" w14:textId="77777777" w:rsidTr="009C7AE0">
        <w:trPr>
          <w:trHeight w:val="284"/>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79675101" w14:textId="77777777" w:rsidR="00551C26" w:rsidRPr="00551C26" w:rsidRDefault="00551C26">
            <w:pPr>
              <w:rPr>
                <w:b/>
                <w:bCs/>
                <w:sz w:val="20"/>
                <w:szCs w:val="20"/>
              </w:rPr>
            </w:pPr>
          </w:p>
        </w:tc>
      </w:tr>
      <w:tr w:rsidR="00551C26" w:rsidRPr="00551C26" w14:paraId="00B45B55" w14:textId="77777777" w:rsidTr="009C7AE0">
        <w:trPr>
          <w:trHeight w:val="284"/>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66B31EE0" w14:textId="77777777" w:rsidR="00551C26" w:rsidRPr="00551C26" w:rsidRDefault="00551C26">
            <w:pPr>
              <w:rPr>
                <w:b/>
                <w:bCs/>
                <w:sz w:val="20"/>
                <w:szCs w:val="20"/>
              </w:rPr>
            </w:pPr>
          </w:p>
        </w:tc>
      </w:tr>
      <w:tr w:rsidR="00551C26" w:rsidRPr="00551C26" w14:paraId="25331F90" w14:textId="77777777" w:rsidTr="009C7AE0">
        <w:trPr>
          <w:trHeight w:val="284"/>
        </w:trPr>
        <w:tc>
          <w:tcPr>
            <w:tcW w:w="683"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22208B32" w14:textId="77777777" w:rsidR="00551C26" w:rsidRPr="00551C26" w:rsidRDefault="00551C26">
            <w:pPr>
              <w:jc w:val="center"/>
              <w:rPr>
                <w:sz w:val="20"/>
                <w:szCs w:val="20"/>
              </w:rPr>
            </w:pPr>
            <w:r w:rsidRPr="00551C26">
              <w:rPr>
                <w:sz w:val="20"/>
                <w:szCs w:val="20"/>
              </w:rPr>
              <w:t>Бр.кат.пар.</w:t>
            </w:r>
          </w:p>
        </w:tc>
        <w:tc>
          <w:tcPr>
            <w:tcW w:w="1011" w:type="pct"/>
            <w:vMerge w:val="restart"/>
            <w:tcBorders>
              <w:top w:val="nil"/>
              <w:left w:val="single" w:sz="4" w:space="0" w:color="auto"/>
              <w:bottom w:val="single" w:sz="4" w:space="0" w:color="auto"/>
              <w:right w:val="nil"/>
            </w:tcBorders>
            <w:shd w:val="clear" w:color="000000" w:fill="D9D9D9"/>
            <w:noWrap/>
            <w:vAlign w:val="center"/>
            <w:hideMark/>
          </w:tcPr>
          <w:p w14:paraId="5588C34C" w14:textId="77777777" w:rsidR="00551C26" w:rsidRPr="00551C26" w:rsidRDefault="00551C26">
            <w:pPr>
              <w:jc w:val="center"/>
              <w:rPr>
                <w:sz w:val="20"/>
                <w:szCs w:val="20"/>
              </w:rPr>
            </w:pPr>
            <w:r w:rsidRPr="00551C26">
              <w:rPr>
                <w:sz w:val="20"/>
                <w:szCs w:val="20"/>
              </w:rPr>
              <w:t>Култура</w:t>
            </w:r>
          </w:p>
        </w:tc>
        <w:tc>
          <w:tcPr>
            <w:tcW w:w="1154" w:type="pct"/>
            <w:vMerge w:val="restart"/>
            <w:tcBorders>
              <w:top w:val="nil"/>
              <w:left w:val="single" w:sz="4" w:space="0" w:color="auto"/>
              <w:bottom w:val="single" w:sz="4" w:space="0" w:color="auto"/>
              <w:right w:val="nil"/>
            </w:tcBorders>
            <w:shd w:val="clear" w:color="000000" w:fill="D9D9D9"/>
            <w:noWrap/>
            <w:vAlign w:val="center"/>
            <w:hideMark/>
          </w:tcPr>
          <w:p w14:paraId="7AB9208C" w14:textId="77777777" w:rsidR="00551C26" w:rsidRPr="00551C26" w:rsidRDefault="00551C26">
            <w:pPr>
              <w:jc w:val="center"/>
              <w:rPr>
                <w:sz w:val="20"/>
                <w:szCs w:val="20"/>
              </w:rPr>
            </w:pPr>
            <w:r w:rsidRPr="00551C26">
              <w:rPr>
                <w:sz w:val="20"/>
                <w:szCs w:val="20"/>
              </w:rPr>
              <w:t>Врста земљишта</w:t>
            </w:r>
          </w:p>
        </w:tc>
        <w:tc>
          <w:tcPr>
            <w:tcW w:w="508" w:type="pct"/>
            <w:gridSpan w:val="3"/>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2B228C9A" w14:textId="77777777" w:rsidR="00551C26" w:rsidRPr="00551C26" w:rsidRDefault="00551C26">
            <w:pPr>
              <w:jc w:val="center"/>
              <w:rPr>
                <w:sz w:val="20"/>
                <w:szCs w:val="20"/>
              </w:rPr>
            </w:pPr>
            <w:r w:rsidRPr="00551C26">
              <w:rPr>
                <w:sz w:val="20"/>
                <w:szCs w:val="20"/>
              </w:rPr>
              <w:t>Површина</w:t>
            </w:r>
          </w:p>
        </w:tc>
        <w:tc>
          <w:tcPr>
            <w:tcW w:w="590" w:type="pct"/>
            <w:vMerge w:val="restart"/>
            <w:tcBorders>
              <w:top w:val="nil"/>
              <w:left w:val="nil"/>
              <w:bottom w:val="single" w:sz="4" w:space="0" w:color="000000"/>
              <w:right w:val="single" w:sz="4" w:space="0" w:color="auto"/>
            </w:tcBorders>
            <w:shd w:val="clear" w:color="000000" w:fill="D9D9D9"/>
            <w:noWrap/>
            <w:vAlign w:val="center"/>
            <w:hideMark/>
          </w:tcPr>
          <w:p w14:paraId="6778BF98" w14:textId="77777777" w:rsidR="00551C26" w:rsidRPr="00551C26" w:rsidRDefault="00551C26">
            <w:pPr>
              <w:jc w:val="center"/>
              <w:rPr>
                <w:sz w:val="20"/>
                <w:szCs w:val="20"/>
              </w:rPr>
            </w:pPr>
            <w:r w:rsidRPr="00551C26">
              <w:rPr>
                <w:sz w:val="20"/>
                <w:szCs w:val="20"/>
              </w:rPr>
              <w:t>Одељење</w:t>
            </w:r>
          </w:p>
        </w:tc>
        <w:tc>
          <w:tcPr>
            <w:tcW w:w="105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E5B0748" w14:textId="77777777" w:rsidR="00551C26" w:rsidRPr="00551C26" w:rsidRDefault="00551C26">
            <w:pPr>
              <w:jc w:val="center"/>
              <w:rPr>
                <w:color w:val="000000"/>
                <w:sz w:val="20"/>
                <w:szCs w:val="20"/>
              </w:rPr>
            </w:pPr>
            <w:r w:rsidRPr="00551C26">
              <w:rPr>
                <w:color w:val="000000"/>
                <w:sz w:val="20"/>
                <w:szCs w:val="20"/>
              </w:rPr>
              <w:t>Назив имаоца права</w:t>
            </w:r>
          </w:p>
        </w:tc>
      </w:tr>
      <w:tr w:rsidR="00551C26" w:rsidRPr="00551C26" w14:paraId="6C5FE4FE" w14:textId="77777777" w:rsidTr="009C7AE0">
        <w:trPr>
          <w:trHeight w:val="284"/>
        </w:trPr>
        <w:tc>
          <w:tcPr>
            <w:tcW w:w="683" w:type="pct"/>
            <w:vMerge/>
            <w:tcBorders>
              <w:top w:val="nil"/>
              <w:left w:val="single" w:sz="4" w:space="0" w:color="auto"/>
              <w:bottom w:val="single" w:sz="4" w:space="0" w:color="auto"/>
              <w:right w:val="single" w:sz="4" w:space="0" w:color="auto"/>
            </w:tcBorders>
            <w:vAlign w:val="center"/>
            <w:hideMark/>
          </w:tcPr>
          <w:p w14:paraId="354E98F3" w14:textId="77777777" w:rsidR="00551C26" w:rsidRPr="00551C26" w:rsidRDefault="00551C26">
            <w:pPr>
              <w:rPr>
                <w:sz w:val="20"/>
                <w:szCs w:val="20"/>
              </w:rPr>
            </w:pPr>
          </w:p>
        </w:tc>
        <w:tc>
          <w:tcPr>
            <w:tcW w:w="1011" w:type="pct"/>
            <w:vMerge/>
            <w:tcBorders>
              <w:top w:val="nil"/>
              <w:left w:val="single" w:sz="4" w:space="0" w:color="auto"/>
              <w:bottom w:val="single" w:sz="4" w:space="0" w:color="auto"/>
              <w:right w:val="nil"/>
            </w:tcBorders>
            <w:vAlign w:val="center"/>
            <w:hideMark/>
          </w:tcPr>
          <w:p w14:paraId="234E809D" w14:textId="77777777" w:rsidR="00551C26" w:rsidRPr="00551C26" w:rsidRDefault="00551C26">
            <w:pPr>
              <w:rPr>
                <w:sz w:val="20"/>
                <w:szCs w:val="20"/>
              </w:rPr>
            </w:pPr>
          </w:p>
        </w:tc>
        <w:tc>
          <w:tcPr>
            <w:tcW w:w="1154" w:type="pct"/>
            <w:vMerge/>
            <w:tcBorders>
              <w:top w:val="nil"/>
              <w:left w:val="single" w:sz="4" w:space="0" w:color="auto"/>
              <w:bottom w:val="single" w:sz="4" w:space="0" w:color="auto"/>
              <w:right w:val="nil"/>
            </w:tcBorders>
            <w:vAlign w:val="center"/>
            <w:hideMark/>
          </w:tcPr>
          <w:p w14:paraId="15A8D4D0" w14:textId="77777777" w:rsidR="00551C26" w:rsidRPr="00551C26" w:rsidRDefault="00551C26">
            <w:pPr>
              <w:rPr>
                <w:sz w:val="20"/>
                <w:szCs w:val="20"/>
              </w:rPr>
            </w:pPr>
          </w:p>
        </w:tc>
        <w:tc>
          <w:tcPr>
            <w:tcW w:w="163" w:type="pct"/>
            <w:tcBorders>
              <w:top w:val="nil"/>
              <w:left w:val="single" w:sz="8" w:space="0" w:color="auto"/>
              <w:bottom w:val="single" w:sz="4" w:space="0" w:color="auto"/>
              <w:right w:val="single" w:sz="4" w:space="0" w:color="auto"/>
            </w:tcBorders>
            <w:shd w:val="clear" w:color="000000" w:fill="D9D9D9"/>
            <w:noWrap/>
            <w:vAlign w:val="center"/>
            <w:hideMark/>
          </w:tcPr>
          <w:p w14:paraId="08F8F7DF" w14:textId="77777777" w:rsidR="00551C26" w:rsidRPr="00551C26" w:rsidRDefault="00551C26">
            <w:pPr>
              <w:jc w:val="center"/>
              <w:rPr>
                <w:sz w:val="20"/>
                <w:szCs w:val="20"/>
              </w:rPr>
            </w:pPr>
            <w:r w:rsidRPr="00551C26">
              <w:rPr>
                <w:sz w:val="20"/>
                <w:szCs w:val="20"/>
              </w:rPr>
              <w:t>ha</w:t>
            </w:r>
          </w:p>
        </w:tc>
        <w:tc>
          <w:tcPr>
            <w:tcW w:w="168" w:type="pct"/>
            <w:tcBorders>
              <w:top w:val="nil"/>
              <w:left w:val="nil"/>
              <w:bottom w:val="single" w:sz="4" w:space="0" w:color="auto"/>
              <w:right w:val="single" w:sz="4" w:space="0" w:color="auto"/>
            </w:tcBorders>
            <w:shd w:val="clear" w:color="000000" w:fill="D9D9D9"/>
            <w:noWrap/>
            <w:vAlign w:val="center"/>
            <w:hideMark/>
          </w:tcPr>
          <w:p w14:paraId="5249E45A" w14:textId="77777777" w:rsidR="00551C26" w:rsidRPr="00551C26" w:rsidRDefault="00551C26">
            <w:pPr>
              <w:jc w:val="center"/>
              <w:rPr>
                <w:sz w:val="20"/>
                <w:szCs w:val="20"/>
              </w:rPr>
            </w:pPr>
            <w:r w:rsidRPr="00551C26">
              <w:rPr>
                <w:sz w:val="20"/>
                <w:szCs w:val="20"/>
              </w:rPr>
              <w:t>ar</w:t>
            </w:r>
          </w:p>
        </w:tc>
        <w:tc>
          <w:tcPr>
            <w:tcW w:w="178" w:type="pct"/>
            <w:tcBorders>
              <w:top w:val="nil"/>
              <w:left w:val="nil"/>
              <w:bottom w:val="single" w:sz="4" w:space="0" w:color="auto"/>
              <w:right w:val="single" w:sz="8" w:space="0" w:color="auto"/>
            </w:tcBorders>
            <w:shd w:val="clear" w:color="000000" w:fill="D9D9D9"/>
            <w:noWrap/>
            <w:vAlign w:val="center"/>
            <w:hideMark/>
          </w:tcPr>
          <w:p w14:paraId="77CA2F54" w14:textId="77777777" w:rsidR="00551C26" w:rsidRPr="00551C26" w:rsidRDefault="00551C26">
            <w:pPr>
              <w:jc w:val="center"/>
              <w:rPr>
                <w:sz w:val="20"/>
                <w:szCs w:val="20"/>
              </w:rPr>
            </w:pPr>
            <w:r w:rsidRPr="00551C26">
              <w:rPr>
                <w:sz w:val="20"/>
                <w:szCs w:val="20"/>
              </w:rPr>
              <w:t>m</w:t>
            </w:r>
            <w:r w:rsidRPr="00551C26">
              <w:rPr>
                <w:sz w:val="20"/>
                <w:szCs w:val="20"/>
                <w:vertAlign w:val="superscript"/>
              </w:rPr>
              <w:t>2</w:t>
            </w:r>
          </w:p>
        </w:tc>
        <w:tc>
          <w:tcPr>
            <w:tcW w:w="590" w:type="pct"/>
            <w:vMerge/>
            <w:tcBorders>
              <w:top w:val="nil"/>
              <w:left w:val="nil"/>
              <w:bottom w:val="single" w:sz="4" w:space="0" w:color="000000"/>
              <w:right w:val="single" w:sz="4" w:space="0" w:color="auto"/>
            </w:tcBorders>
            <w:vAlign w:val="center"/>
            <w:hideMark/>
          </w:tcPr>
          <w:p w14:paraId="2286932B" w14:textId="77777777" w:rsidR="00551C26" w:rsidRPr="00551C26" w:rsidRDefault="00551C26">
            <w:pPr>
              <w:rPr>
                <w:sz w:val="20"/>
                <w:szCs w:val="20"/>
              </w:rPr>
            </w:pPr>
          </w:p>
        </w:tc>
        <w:tc>
          <w:tcPr>
            <w:tcW w:w="1052" w:type="pct"/>
            <w:vMerge/>
            <w:tcBorders>
              <w:top w:val="single" w:sz="4" w:space="0" w:color="auto"/>
              <w:left w:val="single" w:sz="4" w:space="0" w:color="auto"/>
              <w:bottom w:val="single" w:sz="4" w:space="0" w:color="auto"/>
              <w:right w:val="single" w:sz="4" w:space="0" w:color="auto"/>
            </w:tcBorders>
            <w:vAlign w:val="center"/>
            <w:hideMark/>
          </w:tcPr>
          <w:p w14:paraId="1FC89098" w14:textId="77777777" w:rsidR="00551C26" w:rsidRPr="00551C26" w:rsidRDefault="00551C26">
            <w:pPr>
              <w:rPr>
                <w:color w:val="000000"/>
                <w:sz w:val="20"/>
                <w:szCs w:val="20"/>
              </w:rPr>
            </w:pPr>
          </w:p>
        </w:tc>
      </w:tr>
      <w:tr w:rsidR="00551C26" w:rsidRPr="00551C26" w14:paraId="4BD10562" w14:textId="77777777" w:rsidTr="009C7AE0">
        <w:trPr>
          <w:trHeight w:val="284"/>
        </w:trPr>
        <w:tc>
          <w:tcPr>
            <w:tcW w:w="683" w:type="pct"/>
            <w:tcBorders>
              <w:top w:val="nil"/>
              <w:left w:val="single" w:sz="4" w:space="0" w:color="auto"/>
              <w:bottom w:val="single" w:sz="4" w:space="0" w:color="auto"/>
              <w:right w:val="single" w:sz="4" w:space="0" w:color="auto"/>
            </w:tcBorders>
            <w:shd w:val="clear" w:color="auto" w:fill="auto"/>
            <w:noWrap/>
            <w:vAlign w:val="center"/>
            <w:hideMark/>
          </w:tcPr>
          <w:p w14:paraId="35E0D2F2" w14:textId="77777777" w:rsidR="00551C26" w:rsidRPr="00551C26" w:rsidRDefault="00551C26">
            <w:pPr>
              <w:jc w:val="center"/>
              <w:rPr>
                <w:sz w:val="20"/>
                <w:szCs w:val="20"/>
              </w:rPr>
            </w:pPr>
            <w:r w:rsidRPr="00551C26">
              <w:rPr>
                <w:sz w:val="20"/>
                <w:szCs w:val="20"/>
              </w:rPr>
              <w:t>2198/2_01</w:t>
            </w:r>
          </w:p>
        </w:tc>
        <w:tc>
          <w:tcPr>
            <w:tcW w:w="1011" w:type="pct"/>
            <w:tcBorders>
              <w:top w:val="nil"/>
              <w:left w:val="nil"/>
              <w:bottom w:val="single" w:sz="4" w:space="0" w:color="auto"/>
              <w:right w:val="nil"/>
            </w:tcBorders>
            <w:shd w:val="clear" w:color="auto" w:fill="auto"/>
            <w:noWrap/>
            <w:vAlign w:val="center"/>
            <w:hideMark/>
          </w:tcPr>
          <w:p w14:paraId="0D094C55" w14:textId="77777777" w:rsidR="00551C26" w:rsidRPr="00551C26" w:rsidRDefault="00551C26">
            <w:pPr>
              <w:jc w:val="center"/>
              <w:rPr>
                <w:sz w:val="20"/>
                <w:szCs w:val="20"/>
              </w:rPr>
            </w:pPr>
            <w:r w:rsidRPr="00551C26">
              <w:rPr>
                <w:sz w:val="20"/>
                <w:szCs w:val="20"/>
              </w:rPr>
              <w:t>пашњак 3. класе</w:t>
            </w:r>
          </w:p>
        </w:tc>
        <w:tc>
          <w:tcPr>
            <w:tcW w:w="1154" w:type="pct"/>
            <w:tcBorders>
              <w:top w:val="nil"/>
              <w:left w:val="single" w:sz="4" w:space="0" w:color="auto"/>
              <w:bottom w:val="single" w:sz="4" w:space="0" w:color="auto"/>
              <w:right w:val="nil"/>
            </w:tcBorders>
            <w:shd w:val="clear" w:color="auto" w:fill="auto"/>
            <w:noWrap/>
            <w:vAlign w:val="center"/>
            <w:hideMark/>
          </w:tcPr>
          <w:p w14:paraId="38C2181F" w14:textId="77777777" w:rsidR="00551C26" w:rsidRPr="00551C26" w:rsidRDefault="00551C26">
            <w:pPr>
              <w:jc w:val="center"/>
              <w:rPr>
                <w:sz w:val="20"/>
                <w:szCs w:val="20"/>
              </w:rPr>
            </w:pPr>
            <w:r w:rsidRPr="00551C26">
              <w:rPr>
                <w:sz w:val="20"/>
                <w:szCs w:val="20"/>
              </w:rPr>
              <w:t>шумско земљиште</w:t>
            </w:r>
          </w:p>
        </w:tc>
        <w:tc>
          <w:tcPr>
            <w:tcW w:w="163" w:type="pct"/>
            <w:tcBorders>
              <w:top w:val="nil"/>
              <w:left w:val="single" w:sz="8" w:space="0" w:color="auto"/>
              <w:bottom w:val="single" w:sz="4" w:space="0" w:color="auto"/>
              <w:right w:val="single" w:sz="4" w:space="0" w:color="auto"/>
            </w:tcBorders>
            <w:shd w:val="clear" w:color="auto" w:fill="auto"/>
            <w:noWrap/>
            <w:vAlign w:val="center"/>
            <w:hideMark/>
          </w:tcPr>
          <w:p w14:paraId="09241C6E" w14:textId="77777777" w:rsidR="00551C26" w:rsidRPr="00551C26" w:rsidRDefault="00551C26">
            <w:pPr>
              <w:jc w:val="right"/>
              <w:rPr>
                <w:sz w:val="20"/>
                <w:szCs w:val="20"/>
              </w:rPr>
            </w:pPr>
            <w:r w:rsidRPr="00551C26">
              <w:rPr>
                <w:sz w:val="20"/>
                <w:szCs w:val="20"/>
              </w:rPr>
              <w:t>4</w:t>
            </w:r>
          </w:p>
        </w:tc>
        <w:tc>
          <w:tcPr>
            <w:tcW w:w="168" w:type="pct"/>
            <w:tcBorders>
              <w:top w:val="nil"/>
              <w:left w:val="nil"/>
              <w:bottom w:val="single" w:sz="4" w:space="0" w:color="auto"/>
              <w:right w:val="single" w:sz="4" w:space="0" w:color="auto"/>
            </w:tcBorders>
            <w:shd w:val="clear" w:color="auto" w:fill="auto"/>
            <w:noWrap/>
            <w:vAlign w:val="center"/>
            <w:hideMark/>
          </w:tcPr>
          <w:p w14:paraId="49636028" w14:textId="77777777" w:rsidR="00551C26" w:rsidRPr="00551C26" w:rsidRDefault="00551C26">
            <w:pPr>
              <w:jc w:val="right"/>
              <w:rPr>
                <w:sz w:val="20"/>
                <w:szCs w:val="20"/>
              </w:rPr>
            </w:pPr>
            <w:r w:rsidRPr="00551C26">
              <w:rPr>
                <w:sz w:val="20"/>
                <w:szCs w:val="20"/>
              </w:rPr>
              <w:t>6</w:t>
            </w:r>
          </w:p>
        </w:tc>
        <w:tc>
          <w:tcPr>
            <w:tcW w:w="178" w:type="pct"/>
            <w:tcBorders>
              <w:top w:val="nil"/>
              <w:left w:val="nil"/>
              <w:bottom w:val="single" w:sz="4" w:space="0" w:color="auto"/>
              <w:right w:val="single" w:sz="8" w:space="0" w:color="auto"/>
            </w:tcBorders>
            <w:shd w:val="clear" w:color="auto" w:fill="auto"/>
            <w:noWrap/>
            <w:vAlign w:val="center"/>
            <w:hideMark/>
          </w:tcPr>
          <w:p w14:paraId="046CC137" w14:textId="77777777" w:rsidR="00551C26" w:rsidRPr="00551C26" w:rsidRDefault="00551C26">
            <w:pPr>
              <w:jc w:val="right"/>
              <w:rPr>
                <w:sz w:val="20"/>
                <w:szCs w:val="20"/>
              </w:rPr>
            </w:pPr>
            <w:r w:rsidRPr="00551C26">
              <w:rPr>
                <w:sz w:val="20"/>
                <w:szCs w:val="20"/>
              </w:rPr>
              <w:t>63</w:t>
            </w:r>
          </w:p>
        </w:tc>
        <w:tc>
          <w:tcPr>
            <w:tcW w:w="590" w:type="pct"/>
            <w:tcBorders>
              <w:top w:val="nil"/>
              <w:left w:val="nil"/>
              <w:bottom w:val="single" w:sz="4" w:space="0" w:color="auto"/>
              <w:right w:val="nil"/>
            </w:tcBorders>
            <w:shd w:val="clear" w:color="auto" w:fill="auto"/>
            <w:noWrap/>
            <w:vAlign w:val="center"/>
            <w:hideMark/>
          </w:tcPr>
          <w:p w14:paraId="5B3D16EC" w14:textId="77777777" w:rsidR="00551C26" w:rsidRPr="00551C26" w:rsidRDefault="00551C26">
            <w:pPr>
              <w:jc w:val="center"/>
              <w:rPr>
                <w:sz w:val="20"/>
                <w:szCs w:val="20"/>
              </w:rPr>
            </w:pPr>
            <w:r w:rsidRPr="00551C26">
              <w:rPr>
                <w:sz w:val="20"/>
                <w:szCs w:val="20"/>
              </w:rPr>
              <w:t>64</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54190" w14:textId="77777777" w:rsidR="00551C26" w:rsidRPr="00551C26" w:rsidRDefault="00551C26">
            <w:pPr>
              <w:jc w:val="center"/>
              <w:rPr>
                <w:color w:val="000000"/>
                <w:sz w:val="20"/>
                <w:szCs w:val="20"/>
              </w:rPr>
            </w:pPr>
            <w:r w:rsidRPr="00551C26">
              <w:rPr>
                <w:color w:val="000000"/>
                <w:sz w:val="20"/>
                <w:szCs w:val="20"/>
              </w:rPr>
              <w:t>ЈП Србијашуме</w:t>
            </w:r>
          </w:p>
        </w:tc>
      </w:tr>
      <w:tr w:rsidR="00551C26" w:rsidRPr="00551C26" w14:paraId="0FA06E1E" w14:textId="77777777" w:rsidTr="009C7AE0">
        <w:trPr>
          <w:trHeight w:val="284"/>
        </w:trPr>
        <w:tc>
          <w:tcPr>
            <w:tcW w:w="683" w:type="pct"/>
            <w:tcBorders>
              <w:top w:val="nil"/>
              <w:left w:val="single" w:sz="4" w:space="0" w:color="auto"/>
              <w:bottom w:val="single" w:sz="4" w:space="0" w:color="auto"/>
              <w:right w:val="single" w:sz="4" w:space="0" w:color="auto"/>
            </w:tcBorders>
            <w:shd w:val="clear" w:color="auto" w:fill="auto"/>
            <w:noWrap/>
            <w:vAlign w:val="center"/>
            <w:hideMark/>
          </w:tcPr>
          <w:p w14:paraId="2CC852CD" w14:textId="77777777" w:rsidR="00551C26" w:rsidRPr="00551C26" w:rsidRDefault="00551C26">
            <w:pPr>
              <w:jc w:val="center"/>
              <w:rPr>
                <w:sz w:val="20"/>
                <w:szCs w:val="20"/>
              </w:rPr>
            </w:pPr>
            <w:r w:rsidRPr="00551C26">
              <w:rPr>
                <w:sz w:val="20"/>
                <w:szCs w:val="20"/>
              </w:rPr>
              <w:t>2198/2_02</w:t>
            </w:r>
          </w:p>
        </w:tc>
        <w:tc>
          <w:tcPr>
            <w:tcW w:w="1011" w:type="pct"/>
            <w:tcBorders>
              <w:top w:val="nil"/>
              <w:left w:val="nil"/>
              <w:bottom w:val="single" w:sz="4" w:space="0" w:color="auto"/>
              <w:right w:val="nil"/>
            </w:tcBorders>
            <w:shd w:val="clear" w:color="auto" w:fill="auto"/>
            <w:noWrap/>
            <w:vAlign w:val="center"/>
            <w:hideMark/>
          </w:tcPr>
          <w:p w14:paraId="1C1D3FEB" w14:textId="77777777" w:rsidR="00551C26" w:rsidRPr="00551C26" w:rsidRDefault="00551C26">
            <w:pPr>
              <w:jc w:val="center"/>
              <w:rPr>
                <w:sz w:val="20"/>
                <w:szCs w:val="20"/>
              </w:rPr>
            </w:pPr>
            <w:r w:rsidRPr="00551C26">
              <w:rPr>
                <w:sz w:val="20"/>
                <w:szCs w:val="20"/>
              </w:rPr>
              <w:t>шума 1. класе</w:t>
            </w:r>
          </w:p>
        </w:tc>
        <w:tc>
          <w:tcPr>
            <w:tcW w:w="1154" w:type="pct"/>
            <w:tcBorders>
              <w:top w:val="nil"/>
              <w:left w:val="single" w:sz="4" w:space="0" w:color="auto"/>
              <w:bottom w:val="single" w:sz="4" w:space="0" w:color="auto"/>
              <w:right w:val="nil"/>
            </w:tcBorders>
            <w:shd w:val="clear" w:color="auto" w:fill="auto"/>
            <w:noWrap/>
            <w:vAlign w:val="center"/>
            <w:hideMark/>
          </w:tcPr>
          <w:p w14:paraId="2929CBC0" w14:textId="77777777" w:rsidR="00551C26" w:rsidRPr="00551C26" w:rsidRDefault="00551C26">
            <w:pPr>
              <w:jc w:val="center"/>
              <w:rPr>
                <w:sz w:val="20"/>
                <w:szCs w:val="20"/>
              </w:rPr>
            </w:pPr>
            <w:r w:rsidRPr="00551C26">
              <w:rPr>
                <w:sz w:val="20"/>
                <w:szCs w:val="20"/>
              </w:rPr>
              <w:t>шумско земљиште</w:t>
            </w:r>
          </w:p>
        </w:tc>
        <w:tc>
          <w:tcPr>
            <w:tcW w:w="163" w:type="pct"/>
            <w:tcBorders>
              <w:top w:val="nil"/>
              <w:left w:val="single" w:sz="8" w:space="0" w:color="auto"/>
              <w:bottom w:val="single" w:sz="4" w:space="0" w:color="auto"/>
              <w:right w:val="single" w:sz="4" w:space="0" w:color="auto"/>
            </w:tcBorders>
            <w:shd w:val="clear" w:color="auto" w:fill="auto"/>
            <w:noWrap/>
            <w:vAlign w:val="center"/>
            <w:hideMark/>
          </w:tcPr>
          <w:p w14:paraId="437A5320" w14:textId="77777777" w:rsidR="00551C26" w:rsidRPr="00551C26" w:rsidRDefault="00551C26">
            <w:pPr>
              <w:rPr>
                <w:sz w:val="20"/>
                <w:szCs w:val="20"/>
              </w:rPr>
            </w:pPr>
            <w:r w:rsidRPr="00551C26">
              <w:rPr>
                <w:sz w:val="20"/>
                <w:szCs w:val="20"/>
              </w:rPr>
              <w:t> </w:t>
            </w:r>
          </w:p>
        </w:tc>
        <w:tc>
          <w:tcPr>
            <w:tcW w:w="168" w:type="pct"/>
            <w:tcBorders>
              <w:top w:val="nil"/>
              <w:left w:val="nil"/>
              <w:bottom w:val="single" w:sz="4" w:space="0" w:color="auto"/>
              <w:right w:val="single" w:sz="4" w:space="0" w:color="auto"/>
            </w:tcBorders>
            <w:shd w:val="clear" w:color="auto" w:fill="auto"/>
            <w:noWrap/>
            <w:vAlign w:val="center"/>
            <w:hideMark/>
          </w:tcPr>
          <w:p w14:paraId="46D3CC50" w14:textId="77777777" w:rsidR="00551C26" w:rsidRPr="00551C26" w:rsidRDefault="00551C26">
            <w:pPr>
              <w:jc w:val="right"/>
              <w:rPr>
                <w:sz w:val="20"/>
                <w:szCs w:val="20"/>
              </w:rPr>
            </w:pPr>
            <w:r w:rsidRPr="00551C26">
              <w:rPr>
                <w:sz w:val="20"/>
                <w:szCs w:val="20"/>
              </w:rPr>
              <w:t>13</w:t>
            </w:r>
          </w:p>
        </w:tc>
        <w:tc>
          <w:tcPr>
            <w:tcW w:w="178" w:type="pct"/>
            <w:tcBorders>
              <w:top w:val="nil"/>
              <w:left w:val="nil"/>
              <w:bottom w:val="single" w:sz="4" w:space="0" w:color="auto"/>
              <w:right w:val="single" w:sz="8" w:space="0" w:color="auto"/>
            </w:tcBorders>
            <w:shd w:val="clear" w:color="auto" w:fill="auto"/>
            <w:noWrap/>
            <w:vAlign w:val="center"/>
            <w:hideMark/>
          </w:tcPr>
          <w:p w14:paraId="46520329" w14:textId="77777777" w:rsidR="00551C26" w:rsidRPr="00551C26" w:rsidRDefault="00551C26">
            <w:pPr>
              <w:jc w:val="right"/>
              <w:rPr>
                <w:sz w:val="20"/>
                <w:szCs w:val="20"/>
              </w:rPr>
            </w:pPr>
            <w:r w:rsidRPr="00551C26">
              <w:rPr>
                <w:sz w:val="20"/>
                <w:szCs w:val="20"/>
              </w:rPr>
              <w:t>0</w:t>
            </w:r>
          </w:p>
        </w:tc>
        <w:tc>
          <w:tcPr>
            <w:tcW w:w="590" w:type="pct"/>
            <w:tcBorders>
              <w:top w:val="nil"/>
              <w:left w:val="nil"/>
              <w:bottom w:val="single" w:sz="4" w:space="0" w:color="auto"/>
              <w:right w:val="nil"/>
            </w:tcBorders>
            <w:shd w:val="clear" w:color="auto" w:fill="auto"/>
            <w:noWrap/>
            <w:vAlign w:val="center"/>
            <w:hideMark/>
          </w:tcPr>
          <w:p w14:paraId="53501D86" w14:textId="77777777" w:rsidR="00551C26" w:rsidRPr="00551C26" w:rsidRDefault="00551C26">
            <w:pPr>
              <w:jc w:val="center"/>
              <w:rPr>
                <w:sz w:val="20"/>
                <w:szCs w:val="20"/>
              </w:rPr>
            </w:pPr>
            <w:r w:rsidRPr="00551C26">
              <w:rPr>
                <w:sz w:val="20"/>
                <w:szCs w:val="20"/>
              </w:rPr>
              <w:t>64</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99185" w14:textId="77777777" w:rsidR="00551C26" w:rsidRPr="00551C26" w:rsidRDefault="00551C26">
            <w:pPr>
              <w:jc w:val="center"/>
              <w:rPr>
                <w:color w:val="000000"/>
                <w:sz w:val="20"/>
                <w:szCs w:val="20"/>
              </w:rPr>
            </w:pPr>
            <w:r w:rsidRPr="00551C26">
              <w:rPr>
                <w:color w:val="000000"/>
                <w:sz w:val="20"/>
                <w:szCs w:val="20"/>
              </w:rPr>
              <w:t>ЈП Србијашуме</w:t>
            </w:r>
          </w:p>
        </w:tc>
      </w:tr>
      <w:tr w:rsidR="00551C26" w:rsidRPr="00551C26" w14:paraId="4599D196" w14:textId="77777777" w:rsidTr="009C7AE0">
        <w:trPr>
          <w:trHeight w:val="284"/>
        </w:trPr>
        <w:tc>
          <w:tcPr>
            <w:tcW w:w="1695"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8AD1D5D" w14:textId="77777777" w:rsidR="00551C26" w:rsidRPr="00551C26" w:rsidRDefault="00551C26">
            <w:pPr>
              <w:jc w:val="center"/>
              <w:rPr>
                <w:b/>
                <w:bCs/>
                <w:color w:val="000000"/>
                <w:sz w:val="20"/>
                <w:szCs w:val="20"/>
              </w:rPr>
            </w:pPr>
            <w:r w:rsidRPr="00551C26">
              <w:rPr>
                <w:b/>
                <w:bCs/>
                <w:color w:val="000000"/>
                <w:sz w:val="20"/>
                <w:szCs w:val="20"/>
              </w:rPr>
              <w:t>Укупно:</w:t>
            </w:r>
          </w:p>
        </w:tc>
        <w:tc>
          <w:tcPr>
            <w:tcW w:w="1154" w:type="pct"/>
            <w:tcBorders>
              <w:top w:val="nil"/>
              <w:left w:val="single" w:sz="4" w:space="0" w:color="auto"/>
              <w:bottom w:val="single" w:sz="4" w:space="0" w:color="auto"/>
              <w:right w:val="nil"/>
            </w:tcBorders>
            <w:shd w:val="clear" w:color="000000" w:fill="D9D9D9"/>
            <w:noWrap/>
            <w:vAlign w:val="center"/>
            <w:hideMark/>
          </w:tcPr>
          <w:p w14:paraId="444C2F8F" w14:textId="77777777" w:rsidR="00551C26" w:rsidRPr="00551C26" w:rsidRDefault="00551C26">
            <w:pPr>
              <w:jc w:val="center"/>
              <w:rPr>
                <w:b/>
                <w:bCs/>
                <w:color w:val="000000"/>
                <w:sz w:val="20"/>
                <w:szCs w:val="20"/>
              </w:rPr>
            </w:pPr>
            <w:r w:rsidRPr="00551C26">
              <w:rPr>
                <w:b/>
                <w:bCs/>
                <w:color w:val="000000"/>
                <w:sz w:val="20"/>
                <w:szCs w:val="20"/>
              </w:rPr>
              <w:t> </w:t>
            </w:r>
          </w:p>
        </w:tc>
        <w:tc>
          <w:tcPr>
            <w:tcW w:w="163" w:type="pct"/>
            <w:tcBorders>
              <w:top w:val="nil"/>
              <w:left w:val="single" w:sz="8" w:space="0" w:color="auto"/>
              <w:bottom w:val="single" w:sz="8" w:space="0" w:color="auto"/>
              <w:right w:val="single" w:sz="4" w:space="0" w:color="auto"/>
            </w:tcBorders>
            <w:shd w:val="clear" w:color="000000" w:fill="D9D9D9"/>
            <w:noWrap/>
            <w:vAlign w:val="center"/>
            <w:hideMark/>
          </w:tcPr>
          <w:p w14:paraId="39C95252" w14:textId="77777777" w:rsidR="00551C26" w:rsidRPr="00551C26" w:rsidRDefault="00551C26">
            <w:pPr>
              <w:jc w:val="right"/>
              <w:rPr>
                <w:b/>
                <w:bCs/>
                <w:sz w:val="20"/>
                <w:szCs w:val="20"/>
              </w:rPr>
            </w:pPr>
            <w:r w:rsidRPr="00551C26">
              <w:rPr>
                <w:b/>
                <w:bCs/>
                <w:sz w:val="20"/>
                <w:szCs w:val="20"/>
              </w:rPr>
              <w:t>4</w:t>
            </w:r>
          </w:p>
        </w:tc>
        <w:tc>
          <w:tcPr>
            <w:tcW w:w="168" w:type="pct"/>
            <w:tcBorders>
              <w:top w:val="nil"/>
              <w:left w:val="nil"/>
              <w:bottom w:val="single" w:sz="8" w:space="0" w:color="auto"/>
              <w:right w:val="single" w:sz="4" w:space="0" w:color="auto"/>
            </w:tcBorders>
            <w:shd w:val="clear" w:color="000000" w:fill="D9D9D9"/>
            <w:noWrap/>
            <w:vAlign w:val="center"/>
            <w:hideMark/>
          </w:tcPr>
          <w:p w14:paraId="7B67F7AA" w14:textId="77777777" w:rsidR="00551C26" w:rsidRPr="00551C26" w:rsidRDefault="00551C26">
            <w:pPr>
              <w:jc w:val="right"/>
              <w:rPr>
                <w:b/>
                <w:bCs/>
                <w:sz w:val="20"/>
                <w:szCs w:val="20"/>
              </w:rPr>
            </w:pPr>
            <w:r w:rsidRPr="00551C26">
              <w:rPr>
                <w:b/>
                <w:bCs/>
                <w:sz w:val="20"/>
                <w:szCs w:val="20"/>
              </w:rPr>
              <w:t>19</w:t>
            </w:r>
          </w:p>
        </w:tc>
        <w:tc>
          <w:tcPr>
            <w:tcW w:w="178" w:type="pct"/>
            <w:tcBorders>
              <w:top w:val="nil"/>
              <w:left w:val="nil"/>
              <w:bottom w:val="single" w:sz="8" w:space="0" w:color="auto"/>
              <w:right w:val="single" w:sz="8" w:space="0" w:color="auto"/>
            </w:tcBorders>
            <w:shd w:val="clear" w:color="000000" w:fill="D9D9D9"/>
            <w:noWrap/>
            <w:vAlign w:val="center"/>
            <w:hideMark/>
          </w:tcPr>
          <w:p w14:paraId="5E9539D4" w14:textId="77777777" w:rsidR="00551C26" w:rsidRPr="00551C26" w:rsidRDefault="00551C26">
            <w:pPr>
              <w:jc w:val="right"/>
              <w:rPr>
                <w:b/>
                <w:bCs/>
                <w:sz w:val="20"/>
                <w:szCs w:val="20"/>
              </w:rPr>
            </w:pPr>
            <w:r w:rsidRPr="00551C26">
              <w:rPr>
                <w:b/>
                <w:bCs/>
                <w:sz w:val="20"/>
                <w:szCs w:val="20"/>
              </w:rPr>
              <w:t>63</w:t>
            </w:r>
          </w:p>
        </w:tc>
        <w:tc>
          <w:tcPr>
            <w:tcW w:w="590" w:type="pct"/>
            <w:tcBorders>
              <w:top w:val="nil"/>
              <w:left w:val="nil"/>
              <w:bottom w:val="single" w:sz="4" w:space="0" w:color="auto"/>
              <w:right w:val="nil"/>
            </w:tcBorders>
            <w:shd w:val="clear" w:color="000000" w:fill="D9D9D9"/>
            <w:noWrap/>
            <w:vAlign w:val="center"/>
            <w:hideMark/>
          </w:tcPr>
          <w:p w14:paraId="1DD86AA3" w14:textId="77777777" w:rsidR="00551C26" w:rsidRPr="00551C26" w:rsidRDefault="00551C26">
            <w:pPr>
              <w:jc w:val="center"/>
              <w:rPr>
                <w:b/>
                <w:bCs/>
                <w:sz w:val="20"/>
                <w:szCs w:val="20"/>
              </w:rPr>
            </w:pPr>
            <w:r w:rsidRPr="00551C26">
              <w:rPr>
                <w:b/>
                <w:bCs/>
                <w:sz w:val="20"/>
                <w:szCs w:val="20"/>
              </w:rPr>
              <w:t> </w:t>
            </w:r>
          </w:p>
        </w:tc>
        <w:tc>
          <w:tcPr>
            <w:tcW w:w="1052" w:type="pct"/>
            <w:tcBorders>
              <w:top w:val="single" w:sz="4" w:space="0" w:color="auto"/>
              <w:left w:val="nil"/>
              <w:bottom w:val="single" w:sz="4" w:space="0" w:color="auto"/>
              <w:right w:val="single" w:sz="4" w:space="0" w:color="000000"/>
            </w:tcBorders>
            <w:shd w:val="clear" w:color="000000" w:fill="D9D9D9"/>
            <w:noWrap/>
            <w:vAlign w:val="center"/>
            <w:hideMark/>
          </w:tcPr>
          <w:p w14:paraId="127FA2EB" w14:textId="77777777" w:rsidR="00551C26" w:rsidRPr="00551C26" w:rsidRDefault="00551C26">
            <w:pPr>
              <w:jc w:val="center"/>
              <w:rPr>
                <w:b/>
                <w:bCs/>
                <w:sz w:val="20"/>
                <w:szCs w:val="20"/>
              </w:rPr>
            </w:pPr>
            <w:r w:rsidRPr="00551C26">
              <w:rPr>
                <w:b/>
                <w:bCs/>
                <w:sz w:val="20"/>
                <w:szCs w:val="20"/>
              </w:rPr>
              <w:t> </w:t>
            </w:r>
          </w:p>
        </w:tc>
      </w:tr>
    </w:tbl>
    <w:p w14:paraId="5FF687D8" w14:textId="667EF5AC" w:rsidR="00B407DC" w:rsidRPr="006172B2" w:rsidRDefault="00B407DC" w:rsidP="00A61775">
      <w:pPr>
        <w:ind w:firstLine="720"/>
        <w:jc w:val="both"/>
      </w:pPr>
    </w:p>
    <w:tbl>
      <w:tblPr>
        <w:tblW w:w="5000" w:type="pct"/>
        <w:tblLook w:val="04A0" w:firstRow="1" w:lastRow="0" w:firstColumn="1" w:lastColumn="0" w:noHBand="0" w:noVBand="1"/>
      </w:tblPr>
      <w:tblGrid>
        <w:gridCol w:w="1150"/>
        <w:gridCol w:w="1510"/>
        <w:gridCol w:w="2648"/>
        <w:gridCol w:w="405"/>
        <w:gridCol w:w="416"/>
        <w:gridCol w:w="437"/>
        <w:gridCol w:w="1019"/>
        <w:gridCol w:w="1703"/>
      </w:tblGrid>
      <w:tr w:rsidR="00E306BA" w:rsidRPr="00E306BA" w14:paraId="3DF77490" w14:textId="77777777" w:rsidTr="009C7AE0">
        <w:trPr>
          <w:trHeight w:val="322"/>
        </w:trPr>
        <w:tc>
          <w:tcPr>
            <w:tcW w:w="5000" w:type="pct"/>
            <w:gridSpan w:val="8"/>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CDB23C1" w14:textId="77777777" w:rsidR="00E306BA" w:rsidRPr="003D7118" w:rsidRDefault="00E306BA">
            <w:pPr>
              <w:jc w:val="center"/>
              <w:rPr>
                <w:b/>
                <w:bCs/>
                <w:sz w:val="28"/>
                <w:szCs w:val="28"/>
              </w:rPr>
            </w:pPr>
            <w:r w:rsidRPr="003D7118">
              <w:rPr>
                <w:b/>
                <w:bCs/>
                <w:sz w:val="28"/>
                <w:szCs w:val="28"/>
              </w:rPr>
              <w:t>K.O. Доњи Буниброд</w:t>
            </w:r>
          </w:p>
        </w:tc>
      </w:tr>
      <w:tr w:rsidR="00E306BA" w:rsidRPr="00E306BA" w14:paraId="73A378B2" w14:textId="77777777" w:rsidTr="009C7AE0">
        <w:trPr>
          <w:trHeight w:val="284"/>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593F7CCC" w14:textId="77777777" w:rsidR="00E306BA" w:rsidRPr="00E306BA" w:rsidRDefault="00E306BA">
            <w:pPr>
              <w:rPr>
                <w:b/>
                <w:bCs/>
                <w:sz w:val="20"/>
                <w:szCs w:val="20"/>
              </w:rPr>
            </w:pPr>
          </w:p>
        </w:tc>
      </w:tr>
      <w:tr w:rsidR="00E306BA" w:rsidRPr="00E306BA" w14:paraId="5CC94492" w14:textId="77777777" w:rsidTr="009C7AE0">
        <w:trPr>
          <w:trHeight w:val="284"/>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615A35A7" w14:textId="77777777" w:rsidR="00E306BA" w:rsidRPr="00E306BA" w:rsidRDefault="00E306BA">
            <w:pPr>
              <w:rPr>
                <w:b/>
                <w:bCs/>
                <w:sz w:val="20"/>
                <w:szCs w:val="20"/>
              </w:rPr>
            </w:pPr>
          </w:p>
        </w:tc>
      </w:tr>
      <w:tr w:rsidR="00E306BA" w:rsidRPr="00E306BA" w14:paraId="536F2B15" w14:textId="77777777" w:rsidTr="009C7AE0">
        <w:trPr>
          <w:trHeight w:val="284"/>
        </w:trPr>
        <w:tc>
          <w:tcPr>
            <w:tcW w:w="626"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30588D60" w14:textId="77777777" w:rsidR="00E306BA" w:rsidRPr="00E306BA" w:rsidRDefault="00E306BA">
            <w:pPr>
              <w:jc w:val="center"/>
              <w:rPr>
                <w:sz w:val="20"/>
                <w:szCs w:val="20"/>
              </w:rPr>
            </w:pPr>
            <w:r w:rsidRPr="00E306BA">
              <w:rPr>
                <w:sz w:val="20"/>
                <w:szCs w:val="20"/>
              </w:rPr>
              <w:t>Бр.кат.пар.</w:t>
            </w:r>
          </w:p>
        </w:tc>
        <w:tc>
          <w:tcPr>
            <w:tcW w:w="860" w:type="pct"/>
            <w:vMerge w:val="restart"/>
            <w:tcBorders>
              <w:top w:val="nil"/>
              <w:left w:val="single" w:sz="4" w:space="0" w:color="auto"/>
              <w:bottom w:val="single" w:sz="4" w:space="0" w:color="auto"/>
              <w:right w:val="nil"/>
            </w:tcBorders>
            <w:shd w:val="clear" w:color="000000" w:fill="D9D9D9"/>
            <w:noWrap/>
            <w:vAlign w:val="center"/>
            <w:hideMark/>
          </w:tcPr>
          <w:p w14:paraId="50346AC6" w14:textId="77777777" w:rsidR="00E306BA" w:rsidRPr="00E306BA" w:rsidRDefault="00E306BA">
            <w:pPr>
              <w:jc w:val="center"/>
              <w:rPr>
                <w:sz w:val="20"/>
                <w:szCs w:val="20"/>
              </w:rPr>
            </w:pPr>
            <w:r w:rsidRPr="00E306BA">
              <w:rPr>
                <w:sz w:val="20"/>
                <w:szCs w:val="20"/>
              </w:rPr>
              <w:t>Култура</w:t>
            </w:r>
          </w:p>
        </w:tc>
        <w:tc>
          <w:tcPr>
            <w:tcW w:w="1507" w:type="pct"/>
            <w:vMerge w:val="restart"/>
            <w:tcBorders>
              <w:top w:val="nil"/>
              <w:left w:val="single" w:sz="4" w:space="0" w:color="auto"/>
              <w:bottom w:val="single" w:sz="4" w:space="0" w:color="auto"/>
              <w:right w:val="nil"/>
            </w:tcBorders>
            <w:shd w:val="clear" w:color="000000" w:fill="D9D9D9"/>
            <w:noWrap/>
            <w:vAlign w:val="center"/>
            <w:hideMark/>
          </w:tcPr>
          <w:p w14:paraId="05F1120A" w14:textId="77777777" w:rsidR="00E306BA" w:rsidRPr="00E306BA" w:rsidRDefault="00E306BA">
            <w:pPr>
              <w:jc w:val="center"/>
              <w:rPr>
                <w:sz w:val="20"/>
                <w:szCs w:val="20"/>
              </w:rPr>
            </w:pPr>
            <w:r w:rsidRPr="00E306BA">
              <w:rPr>
                <w:sz w:val="20"/>
                <w:szCs w:val="20"/>
              </w:rPr>
              <w:t>Врста земљишта</w:t>
            </w:r>
          </w:p>
        </w:tc>
        <w:tc>
          <w:tcPr>
            <w:tcW w:w="505" w:type="pct"/>
            <w:gridSpan w:val="3"/>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0C4DB086" w14:textId="77777777" w:rsidR="00E306BA" w:rsidRPr="00E306BA" w:rsidRDefault="00E306BA">
            <w:pPr>
              <w:jc w:val="center"/>
              <w:rPr>
                <w:sz w:val="20"/>
                <w:szCs w:val="20"/>
              </w:rPr>
            </w:pPr>
            <w:r w:rsidRPr="00E306BA">
              <w:rPr>
                <w:sz w:val="20"/>
                <w:szCs w:val="20"/>
              </w:rPr>
              <w:t>Површина</w:t>
            </w:r>
          </w:p>
        </w:tc>
        <w:tc>
          <w:tcPr>
            <w:tcW w:w="540" w:type="pct"/>
            <w:vMerge w:val="restart"/>
            <w:tcBorders>
              <w:top w:val="nil"/>
              <w:left w:val="nil"/>
              <w:bottom w:val="single" w:sz="4" w:space="0" w:color="000000"/>
              <w:right w:val="single" w:sz="4" w:space="0" w:color="auto"/>
            </w:tcBorders>
            <w:shd w:val="clear" w:color="000000" w:fill="D9D9D9"/>
            <w:noWrap/>
            <w:vAlign w:val="center"/>
            <w:hideMark/>
          </w:tcPr>
          <w:p w14:paraId="1B79C293" w14:textId="77777777" w:rsidR="00E306BA" w:rsidRPr="00E306BA" w:rsidRDefault="00E306BA">
            <w:pPr>
              <w:jc w:val="center"/>
              <w:rPr>
                <w:sz w:val="20"/>
                <w:szCs w:val="20"/>
              </w:rPr>
            </w:pPr>
            <w:r w:rsidRPr="00E306BA">
              <w:rPr>
                <w:sz w:val="20"/>
                <w:szCs w:val="20"/>
              </w:rPr>
              <w:t>Одељење</w:t>
            </w:r>
          </w:p>
        </w:tc>
        <w:tc>
          <w:tcPr>
            <w:tcW w:w="96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92A363A" w14:textId="77777777" w:rsidR="00E306BA" w:rsidRPr="00E306BA" w:rsidRDefault="00E306BA">
            <w:pPr>
              <w:jc w:val="center"/>
              <w:rPr>
                <w:color w:val="000000"/>
                <w:sz w:val="20"/>
                <w:szCs w:val="20"/>
              </w:rPr>
            </w:pPr>
            <w:r w:rsidRPr="00E306BA">
              <w:rPr>
                <w:color w:val="000000"/>
                <w:sz w:val="20"/>
                <w:szCs w:val="20"/>
              </w:rPr>
              <w:t>Назив имаоца права</w:t>
            </w:r>
          </w:p>
        </w:tc>
      </w:tr>
      <w:tr w:rsidR="00E306BA" w:rsidRPr="00E306BA" w14:paraId="0BE89373" w14:textId="77777777" w:rsidTr="009C7AE0">
        <w:trPr>
          <w:trHeight w:val="284"/>
        </w:trPr>
        <w:tc>
          <w:tcPr>
            <w:tcW w:w="626" w:type="pct"/>
            <w:vMerge/>
            <w:tcBorders>
              <w:top w:val="nil"/>
              <w:left w:val="single" w:sz="4" w:space="0" w:color="auto"/>
              <w:bottom w:val="single" w:sz="4" w:space="0" w:color="auto"/>
              <w:right w:val="single" w:sz="4" w:space="0" w:color="auto"/>
            </w:tcBorders>
            <w:vAlign w:val="center"/>
            <w:hideMark/>
          </w:tcPr>
          <w:p w14:paraId="6AD4A090" w14:textId="77777777" w:rsidR="00E306BA" w:rsidRPr="00E306BA" w:rsidRDefault="00E306BA">
            <w:pPr>
              <w:rPr>
                <w:sz w:val="20"/>
                <w:szCs w:val="20"/>
              </w:rPr>
            </w:pPr>
          </w:p>
        </w:tc>
        <w:tc>
          <w:tcPr>
            <w:tcW w:w="860" w:type="pct"/>
            <w:vMerge/>
            <w:tcBorders>
              <w:top w:val="nil"/>
              <w:left w:val="single" w:sz="4" w:space="0" w:color="auto"/>
              <w:bottom w:val="single" w:sz="4" w:space="0" w:color="auto"/>
              <w:right w:val="nil"/>
            </w:tcBorders>
            <w:vAlign w:val="center"/>
            <w:hideMark/>
          </w:tcPr>
          <w:p w14:paraId="7A20AFA4" w14:textId="77777777" w:rsidR="00E306BA" w:rsidRPr="00E306BA" w:rsidRDefault="00E306BA">
            <w:pPr>
              <w:rPr>
                <w:sz w:val="20"/>
                <w:szCs w:val="20"/>
              </w:rPr>
            </w:pPr>
          </w:p>
        </w:tc>
        <w:tc>
          <w:tcPr>
            <w:tcW w:w="1507" w:type="pct"/>
            <w:vMerge/>
            <w:tcBorders>
              <w:top w:val="nil"/>
              <w:left w:val="single" w:sz="4" w:space="0" w:color="auto"/>
              <w:bottom w:val="single" w:sz="4" w:space="0" w:color="auto"/>
              <w:right w:val="nil"/>
            </w:tcBorders>
            <w:vAlign w:val="center"/>
            <w:hideMark/>
          </w:tcPr>
          <w:p w14:paraId="52FF262E" w14:textId="77777777" w:rsidR="00E306BA" w:rsidRPr="00E306BA" w:rsidRDefault="00E306BA">
            <w:pPr>
              <w:rPr>
                <w:sz w:val="20"/>
                <w:szCs w:val="20"/>
              </w:rPr>
            </w:pPr>
          </w:p>
        </w:tc>
        <w:tc>
          <w:tcPr>
            <w:tcW w:w="162" w:type="pct"/>
            <w:tcBorders>
              <w:top w:val="nil"/>
              <w:left w:val="single" w:sz="8" w:space="0" w:color="auto"/>
              <w:bottom w:val="single" w:sz="4" w:space="0" w:color="auto"/>
              <w:right w:val="single" w:sz="4" w:space="0" w:color="auto"/>
            </w:tcBorders>
            <w:shd w:val="clear" w:color="000000" w:fill="D9D9D9"/>
            <w:noWrap/>
            <w:vAlign w:val="center"/>
            <w:hideMark/>
          </w:tcPr>
          <w:p w14:paraId="21689971" w14:textId="77777777" w:rsidR="00E306BA" w:rsidRPr="00E306BA" w:rsidRDefault="00E306BA">
            <w:pPr>
              <w:jc w:val="center"/>
              <w:rPr>
                <w:sz w:val="20"/>
                <w:szCs w:val="20"/>
              </w:rPr>
            </w:pPr>
            <w:r w:rsidRPr="00E306BA">
              <w:rPr>
                <w:sz w:val="20"/>
                <w:szCs w:val="20"/>
              </w:rPr>
              <w:t>ha</w:t>
            </w:r>
          </w:p>
        </w:tc>
        <w:tc>
          <w:tcPr>
            <w:tcW w:w="166" w:type="pct"/>
            <w:tcBorders>
              <w:top w:val="nil"/>
              <w:left w:val="nil"/>
              <w:bottom w:val="single" w:sz="4" w:space="0" w:color="auto"/>
              <w:right w:val="single" w:sz="4" w:space="0" w:color="auto"/>
            </w:tcBorders>
            <w:shd w:val="clear" w:color="000000" w:fill="D9D9D9"/>
            <w:noWrap/>
            <w:vAlign w:val="center"/>
            <w:hideMark/>
          </w:tcPr>
          <w:p w14:paraId="44D338A7" w14:textId="77777777" w:rsidR="00E306BA" w:rsidRPr="00E306BA" w:rsidRDefault="00E306BA">
            <w:pPr>
              <w:jc w:val="center"/>
              <w:rPr>
                <w:sz w:val="20"/>
                <w:szCs w:val="20"/>
              </w:rPr>
            </w:pPr>
            <w:r w:rsidRPr="00E306BA">
              <w:rPr>
                <w:sz w:val="20"/>
                <w:szCs w:val="20"/>
              </w:rPr>
              <w:t>ar</w:t>
            </w:r>
          </w:p>
        </w:tc>
        <w:tc>
          <w:tcPr>
            <w:tcW w:w="176" w:type="pct"/>
            <w:tcBorders>
              <w:top w:val="nil"/>
              <w:left w:val="nil"/>
              <w:bottom w:val="single" w:sz="4" w:space="0" w:color="auto"/>
              <w:right w:val="single" w:sz="8" w:space="0" w:color="auto"/>
            </w:tcBorders>
            <w:shd w:val="clear" w:color="000000" w:fill="D9D9D9"/>
            <w:noWrap/>
            <w:vAlign w:val="center"/>
            <w:hideMark/>
          </w:tcPr>
          <w:p w14:paraId="763125C6" w14:textId="77777777" w:rsidR="00E306BA" w:rsidRPr="00E306BA" w:rsidRDefault="00E306BA">
            <w:pPr>
              <w:jc w:val="center"/>
              <w:rPr>
                <w:sz w:val="20"/>
                <w:szCs w:val="20"/>
              </w:rPr>
            </w:pPr>
            <w:r w:rsidRPr="00E306BA">
              <w:rPr>
                <w:sz w:val="20"/>
                <w:szCs w:val="20"/>
              </w:rPr>
              <w:t>m</w:t>
            </w:r>
            <w:r w:rsidRPr="00E306BA">
              <w:rPr>
                <w:sz w:val="20"/>
                <w:szCs w:val="20"/>
                <w:vertAlign w:val="superscript"/>
              </w:rPr>
              <w:t>2</w:t>
            </w:r>
          </w:p>
        </w:tc>
        <w:tc>
          <w:tcPr>
            <w:tcW w:w="540" w:type="pct"/>
            <w:vMerge/>
            <w:tcBorders>
              <w:top w:val="nil"/>
              <w:left w:val="nil"/>
              <w:bottom w:val="single" w:sz="4" w:space="0" w:color="000000"/>
              <w:right w:val="single" w:sz="4" w:space="0" w:color="auto"/>
            </w:tcBorders>
            <w:vAlign w:val="center"/>
            <w:hideMark/>
          </w:tcPr>
          <w:p w14:paraId="5683053B" w14:textId="77777777" w:rsidR="00E306BA" w:rsidRPr="00E306BA" w:rsidRDefault="00E306BA">
            <w:pPr>
              <w:rPr>
                <w:sz w:val="20"/>
                <w:szCs w:val="20"/>
              </w:rPr>
            </w:pPr>
          </w:p>
        </w:tc>
        <w:tc>
          <w:tcPr>
            <w:tcW w:w="963" w:type="pct"/>
            <w:vMerge/>
            <w:tcBorders>
              <w:top w:val="single" w:sz="4" w:space="0" w:color="auto"/>
              <w:left w:val="single" w:sz="4" w:space="0" w:color="auto"/>
              <w:bottom w:val="single" w:sz="4" w:space="0" w:color="auto"/>
              <w:right w:val="single" w:sz="4" w:space="0" w:color="auto"/>
            </w:tcBorders>
            <w:vAlign w:val="center"/>
            <w:hideMark/>
          </w:tcPr>
          <w:p w14:paraId="7B6C7C46" w14:textId="77777777" w:rsidR="00E306BA" w:rsidRPr="00E306BA" w:rsidRDefault="00E306BA">
            <w:pPr>
              <w:rPr>
                <w:color w:val="000000"/>
                <w:sz w:val="20"/>
                <w:szCs w:val="20"/>
              </w:rPr>
            </w:pPr>
          </w:p>
        </w:tc>
      </w:tr>
      <w:tr w:rsidR="00E306BA" w:rsidRPr="00E306BA" w14:paraId="463786D5" w14:textId="77777777" w:rsidTr="009C7AE0">
        <w:trPr>
          <w:trHeight w:val="284"/>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14:paraId="746D6CBB" w14:textId="77777777" w:rsidR="00E306BA" w:rsidRPr="00E306BA" w:rsidRDefault="00E306BA">
            <w:pPr>
              <w:jc w:val="center"/>
              <w:rPr>
                <w:sz w:val="20"/>
                <w:szCs w:val="20"/>
              </w:rPr>
            </w:pPr>
            <w:r w:rsidRPr="00E306BA">
              <w:rPr>
                <w:sz w:val="20"/>
                <w:szCs w:val="20"/>
              </w:rPr>
              <w:t>430/1</w:t>
            </w:r>
          </w:p>
        </w:tc>
        <w:tc>
          <w:tcPr>
            <w:tcW w:w="860" w:type="pct"/>
            <w:tcBorders>
              <w:top w:val="nil"/>
              <w:left w:val="nil"/>
              <w:bottom w:val="single" w:sz="4" w:space="0" w:color="auto"/>
              <w:right w:val="nil"/>
            </w:tcBorders>
            <w:shd w:val="clear" w:color="auto" w:fill="auto"/>
            <w:noWrap/>
            <w:vAlign w:val="center"/>
            <w:hideMark/>
          </w:tcPr>
          <w:p w14:paraId="24F1267D" w14:textId="77777777" w:rsidR="00E306BA" w:rsidRPr="00E306BA" w:rsidRDefault="00E306BA">
            <w:pPr>
              <w:jc w:val="center"/>
              <w:rPr>
                <w:sz w:val="20"/>
                <w:szCs w:val="20"/>
              </w:rPr>
            </w:pPr>
            <w:r w:rsidRPr="00E306BA">
              <w:rPr>
                <w:sz w:val="20"/>
                <w:szCs w:val="20"/>
              </w:rPr>
              <w:t>ливада 3. класе</w:t>
            </w:r>
          </w:p>
        </w:tc>
        <w:tc>
          <w:tcPr>
            <w:tcW w:w="1507" w:type="pct"/>
            <w:tcBorders>
              <w:top w:val="nil"/>
              <w:left w:val="single" w:sz="4" w:space="0" w:color="auto"/>
              <w:bottom w:val="single" w:sz="4" w:space="0" w:color="auto"/>
              <w:right w:val="nil"/>
            </w:tcBorders>
            <w:shd w:val="clear" w:color="auto" w:fill="auto"/>
            <w:noWrap/>
            <w:vAlign w:val="center"/>
            <w:hideMark/>
          </w:tcPr>
          <w:p w14:paraId="525E5A42" w14:textId="77777777" w:rsidR="00E306BA" w:rsidRPr="00E306BA" w:rsidRDefault="00E306BA">
            <w:pPr>
              <w:jc w:val="center"/>
              <w:rPr>
                <w:sz w:val="20"/>
                <w:szCs w:val="20"/>
              </w:rPr>
            </w:pPr>
            <w:r w:rsidRPr="00E306BA">
              <w:rPr>
                <w:sz w:val="20"/>
                <w:szCs w:val="20"/>
              </w:rPr>
              <w:t>пољопривредно земљиште</w:t>
            </w:r>
          </w:p>
        </w:tc>
        <w:tc>
          <w:tcPr>
            <w:tcW w:w="162" w:type="pct"/>
            <w:tcBorders>
              <w:top w:val="nil"/>
              <w:left w:val="single" w:sz="8" w:space="0" w:color="auto"/>
              <w:bottom w:val="single" w:sz="4" w:space="0" w:color="auto"/>
              <w:right w:val="single" w:sz="4" w:space="0" w:color="auto"/>
            </w:tcBorders>
            <w:shd w:val="clear" w:color="auto" w:fill="auto"/>
            <w:noWrap/>
            <w:vAlign w:val="center"/>
            <w:hideMark/>
          </w:tcPr>
          <w:p w14:paraId="08B96F72" w14:textId="77777777" w:rsidR="00E306BA" w:rsidRPr="00E306BA" w:rsidRDefault="00E306BA">
            <w:pPr>
              <w:rPr>
                <w:sz w:val="20"/>
                <w:szCs w:val="20"/>
              </w:rPr>
            </w:pPr>
            <w:r w:rsidRPr="00E306BA">
              <w:rPr>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4CF5173E" w14:textId="77777777" w:rsidR="00E306BA" w:rsidRPr="00E306BA" w:rsidRDefault="00E306BA">
            <w:pPr>
              <w:jc w:val="right"/>
              <w:rPr>
                <w:sz w:val="20"/>
                <w:szCs w:val="20"/>
              </w:rPr>
            </w:pPr>
            <w:r w:rsidRPr="00E306BA">
              <w:rPr>
                <w:sz w:val="20"/>
                <w:szCs w:val="20"/>
              </w:rPr>
              <w:t>12</w:t>
            </w:r>
          </w:p>
        </w:tc>
        <w:tc>
          <w:tcPr>
            <w:tcW w:w="176" w:type="pct"/>
            <w:tcBorders>
              <w:top w:val="nil"/>
              <w:left w:val="nil"/>
              <w:bottom w:val="single" w:sz="4" w:space="0" w:color="auto"/>
              <w:right w:val="single" w:sz="8" w:space="0" w:color="auto"/>
            </w:tcBorders>
            <w:shd w:val="clear" w:color="auto" w:fill="auto"/>
            <w:noWrap/>
            <w:vAlign w:val="center"/>
            <w:hideMark/>
          </w:tcPr>
          <w:p w14:paraId="71899384" w14:textId="77777777" w:rsidR="00E306BA" w:rsidRPr="00E306BA" w:rsidRDefault="00E306BA">
            <w:pPr>
              <w:jc w:val="right"/>
              <w:rPr>
                <w:sz w:val="20"/>
                <w:szCs w:val="20"/>
              </w:rPr>
            </w:pPr>
            <w:r w:rsidRPr="00E306BA">
              <w:rPr>
                <w:sz w:val="20"/>
                <w:szCs w:val="20"/>
              </w:rPr>
              <w:t>19</w:t>
            </w:r>
          </w:p>
        </w:tc>
        <w:tc>
          <w:tcPr>
            <w:tcW w:w="540" w:type="pct"/>
            <w:tcBorders>
              <w:top w:val="nil"/>
              <w:left w:val="nil"/>
              <w:bottom w:val="single" w:sz="4" w:space="0" w:color="auto"/>
              <w:right w:val="nil"/>
            </w:tcBorders>
            <w:shd w:val="clear" w:color="auto" w:fill="auto"/>
            <w:noWrap/>
            <w:vAlign w:val="center"/>
            <w:hideMark/>
          </w:tcPr>
          <w:p w14:paraId="45ED21AB" w14:textId="77777777" w:rsidR="00E306BA" w:rsidRPr="00E306BA" w:rsidRDefault="00E306BA">
            <w:pPr>
              <w:jc w:val="center"/>
              <w:rPr>
                <w:sz w:val="20"/>
                <w:szCs w:val="20"/>
              </w:rPr>
            </w:pPr>
            <w:r w:rsidRPr="00E306BA">
              <w:rPr>
                <w:sz w:val="20"/>
                <w:szCs w:val="20"/>
              </w:rPr>
              <w:t>64</w:t>
            </w:r>
          </w:p>
        </w:tc>
        <w:tc>
          <w:tcPr>
            <w:tcW w:w="96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317A8F"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778C27E6" w14:textId="77777777" w:rsidTr="009C7AE0">
        <w:trPr>
          <w:trHeight w:val="284"/>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14:paraId="5B3C6CC6" w14:textId="77777777" w:rsidR="00E306BA" w:rsidRPr="00E306BA" w:rsidRDefault="00E306BA">
            <w:pPr>
              <w:jc w:val="center"/>
              <w:rPr>
                <w:sz w:val="20"/>
                <w:szCs w:val="20"/>
              </w:rPr>
            </w:pPr>
            <w:r w:rsidRPr="00E306BA">
              <w:rPr>
                <w:sz w:val="20"/>
                <w:szCs w:val="20"/>
              </w:rPr>
              <w:t>444/1</w:t>
            </w:r>
          </w:p>
        </w:tc>
        <w:tc>
          <w:tcPr>
            <w:tcW w:w="860" w:type="pct"/>
            <w:tcBorders>
              <w:top w:val="nil"/>
              <w:left w:val="nil"/>
              <w:bottom w:val="single" w:sz="4" w:space="0" w:color="auto"/>
              <w:right w:val="nil"/>
            </w:tcBorders>
            <w:shd w:val="clear" w:color="auto" w:fill="auto"/>
            <w:noWrap/>
            <w:vAlign w:val="center"/>
            <w:hideMark/>
          </w:tcPr>
          <w:p w14:paraId="3825C823" w14:textId="77777777" w:rsidR="00E306BA" w:rsidRPr="00E306BA" w:rsidRDefault="00E306BA">
            <w:pPr>
              <w:jc w:val="center"/>
              <w:rPr>
                <w:sz w:val="20"/>
                <w:szCs w:val="20"/>
              </w:rPr>
            </w:pPr>
            <w:r w:rsidRPr="00E306BA">
              <w:rPr>
                <w:sz w:val="20"/>
                <w:szCs w:val="20"/>
              </w:rPr>
              <w:t>ливада 3. класе</w:t>
            </w:r>
          </w:p>
        </w:tc>
        <w:tc>
          <w:tcPr>
            <w:tcW w:w="1507" w:type="pct"/>
            <w:tcBorders>
              <w:top w:val="nil"/>
              <w:left w:val="single" w:sz="4" w:space="0" w:color="auto"/>
              <w:bottom w:val="single" w:sz="4" w:space="0" w:color="auto"/>
              <w:right w:val="nil"/>
            </w:tcBorders>
            <w:shd w:val="clear" w:color="auto" w:fill="auto"/>
            <w:noWrap/>
            <w:vAlign w:val="center"/>
            <w:hideMark/>
          </w:tcPr>
          <w:p w14:paraId="1C7BC93F" w14:textId="77777777" w:rsidR="00E306BA" w:rsidRPr="00E306BA" w:rsidRDefault="00E306BA">
            <w:pPr>
              <w:jc w:val="center"/>
              <w:rPr>
                <w:sz w:val="20"/>
                <w:szCs w:val="20"/>
              </w:rPr>
            </w:pPr>
            <w:r w:rsidRPr="00E306BA">
              <w:rPr>
                <w:sz w:val="20"/>
                <w:szCs w:val="20"/>
              </w:rPr>
              <w:t>пољопривредно земљиште</w:t>
            </w:r>
          </w:p>
        </w:tc>
        <w:tc>
          <w:tcPr>
            <w:tcW w:w="162" w:type="pct"/>
            <w:tcBorders>
              <w:top w:val="nil"/>
              <w:left w:val="single" w:sz="8" w:space="0" w:color="auto"/>
              <w:bottom w:val="single" w:sz="4" w:space="0" w:color="auto"/>
              <w:right w:val="single" w:sz="4" w:space="0" w:color="auto"/>
            </w:tcBorders>
            <w:shd w:val="clear" w:color="auto" w:fill="auto"/>
            <w:noWrap/>
            <w:vAlign w:val="center"/>
            <w:hideMark/>
          </w:tcPr>
          <w:p w14:paraId="53E44A41" w14:textId="77777777" w:rsidR="00E306BA" w:rsidRPr="00E306BA" w:rsidRDefault="00E306BA">
            <w:pPr>
              <w:rPr>
                <w:sz w:val="20"/>
                <w:szCs w:val="20"/>
              </w:rPr>
            </w:pPr>
            <w:r w:rsidRPr="00E306BA">
              <w:rPr>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78018DAE" w14:textId="77777777" w:rsidR="00E306BA" w:rsidRPr="00E306BA" w:rsidRDefault="00E306BA">
            <w:pPr>
              <w:jc w:val="right"/>
              <w:rPr>
                <w:sz w:val="20"/>
                <w:szCs w:val="20"/>
              </w:rPr>
            </w:pPr>
            <w:r w:rsidRPr="00E306BA">
              <w:rPr>
                <w:sz w:val="20"/>
                <w:szCs w:val="20"/>
              </w:rPr>
              <w:t>3</w:t>
            </w:r>
          </w:p>
        </w:tc>
        <w:tc>
          <w:tcPr>
            <w:tcW w:w="176" w:type="pct"/>
            <w:tcBorders>
              <w:top w:val="nil"/>
              <w:left w:val="nil"/>
              <w:bottom w:val="single" w:sz="4" w:space="0" w:color="auto"/>
              <w:right w:val="single" w:sz="8" w:space="0" w:color="auto"/>
            </w:tcBorders>
            <w:shd w:val="clear" w:color="auto" w:fill="auto"/>
            <w:noWrap/>
            <w:vAlign w:val="center"/>
            <w:hideMark/>
          </w:tcPr>
          <w:p w14:paraId="6EA545E4" w14:textId="77777777" w:rsidR="00E306BA" w:rsidRPr="00E306BA" w:rsidRDefault="00E306BA">
            <w:pPr>
              <w:jc w:val="right"/>
              <w:rPr>
                <w:sz w:val="20"/>
                <w:szCs w:val="20"/>
              </w:rPr>
            </w:pPr>
            <w:r w:rsidRPr="00E306BA">
              <w:rPr>
                <w:sz w:val="20"/>
                <w:szCs w:val="20"/>
              </w:rPr>
              <w:t>29</w:t>
            </w:r>
          </w:p>
        </w:tc>
        <w:tc>
          <w:tcPr>
            <w:tcW w:w="540" w:type="pct"/>
            <w:tcBorders>
              <w:top w:val="nil"/>
              <w:left w:val="nil"/>
              <w:bottom w:val="single" w:sz="4" w:space="0" w:color="auto"/>
              <w:right w:val="nil"/>
            </w:tcBorders>
            <w:shd w:val="clear" w:color="auto" w:fill="auto"/>
            <w:noWrap/>
            <w:vAlign w:val="center"/>
            <w:hideMark/>
          </w:tcPr>
          <w:p w14:paraId="55773B6E" w14:textId="77777777" w:rsidR="00E306BA" w:rsidRPr="00E306BA" w:rsidRDefault="00E306BA">
            <w:pPr>
              <w:jc w:val="center"/>
              <w:rPr>
                <w:sz w:val="20"/>
                <w:szCs w:val="20"/>
              </w:rPr>
            </w:pPr>
            <w:r w:rsidRPr="00E306BA">
              <w:rPr>
                <w:sz w:val="20"/>
                <w:szCs w:val="20"/>
              </w:rPr>
              <w:t>64</w:t>
            </w:r>
          </w:p>
        </w:tc>
        <w:tc>
          <w:tcPr>
            <w:tcW w:w="96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2FD1B0"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385113E6" w14:textId="77777777" w:rsidTr="009C7AE0">
        <w:trPr>
          <w:trHeight w:val="284"/>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14:paraId="56E39006" w14:textId="77777777" w:rsidR="00E306BA" w:rsidRPr="00E306BA" w:rsidRDefault="00E306BA">
            <w:pPr>
              <w:jc w:val="center"/>
              <w:rPr>
                <w:sz w:val="20"/>
                <w:szCs w:val="20"/>
              </w:rPr>
            </w:pPr>
            <w:r w:rsidRPr="00E306BA">
              <w:rPr>
                <w:sz w:val="20"/>
                <w:szCs w:val="20"/>
              </w:rPr>
              <w:t>448/2</w:t>
            </w:r>
          </w:p>
        </w:tc>
        <w:tc>
          <w:tcPr>
            <w:tcW w:w="860" w:type="pct"/>
            <w:tcBorders>
              <w:top w:val="nil"/>
              <w:left w:val="nil"/>
              <w:bottom w:val="single" w:sz="4" w:space="0" w:color="auto"/>
              <w:right w:val="nil"/>
            </w:tcBorders>
            <w:shd w:val="clear" w:color="auto" w:fill="auto"/>
            <w:noWrap/>
            <w:vAlign w:val="center"/>
            <w:hideMark/>
          </w:tcPr>
          <w:p w14:paraId="73191E8D" w14:textId="77777777" w:rsidR="00E306BA" w:rsidRPr="00E306BA" w:rsidRDefault="00E306BA">
            <w:pPr>
              <w:jc w:val="center"/>
              <w:rPr>
                <w:sz w:val="20"/>
                <w:szCs w:val="20"/>
              </w:rPr>
            </w:pPr>
            <w:r w:rsidRPr="00E306BA">
              <w:rPr>
                <w:sz w:val="20"/>
                <w:szCs w:val="20"/>
              </w:rPr>
              <w:t>ливада 3. класе</w:t>
            </w:r>
          </w:p>
        </w:tc>
        <w:tc>
          <w:tcPr>
            <w:tcW w:w="1507" w:type="pct"/>
            <w:tcBorders>
              <w:top w:val="nil"/>
              <w:left w:val="single" w:sz="4" w:space="0" w:color="auto"/>
              <w:bottom w:val="single" w:sz="4" w:space="0" w:color="auto"/>
              <w:right w:val="nil"/>
            </w:tcBorders>
            <w:shd w:val="clear" w:color="auto" w:fill="auto"/>
            <w:noWrap/>
            <w:vAlign w:val="center"/>
            <w:hideMark/>
          </w:tcPr>
          <w:p w14:paraId="25B60867" w14:textId="77777777" w:rsidR="00E306BA" w:rsidRPr="00E306BA" w:rsidRDefault="00E306BA">
            <w:pPr>
              <w:jc w:val="center"/>
              <w:rPr>
                <w:sz w:val="20"/>
                <w:szCs w:val="20"/>
              </w:rPr>
            </w:pPr>
            <w:r w:rsidRPr="00E306BA">
              <w:rPr>
                <w:sz w:val="20"/>
                <w:szCs w:val="20"/>
              </w:rPr>
              <w:t>пољопривредно земљиште</w:t>
            </w:r>
          </w:p>
        </w:tc>
        <w:tc>
          <w:tcPr>
            <w:tcW w:w="162" w:type="pct"/>
            <w:tcBorders>
              <w:top w:val="nil"/>
              <w:left w:val="single" w:sz="8" w:space="0" w:color="auto"/>
              <w:bottom w:val="single" w:sz="4" w:space="0" w:color="auto"/>
              <w:right w:val="single" w:sz="4" w:space="0" w:color="auto"/>
            </w:tcBorders>
            <w:shd w:val="clear" w:color="auto" w:fill="auto"/>
            <w:noWrap/>
            <w:vAlign w:val="center"/>
            <w:hideMark/>
          </w:tcPr>
          <w:p w14:paraId="536D1096" w14:textId="77777777" w:rsidR="00E306BA" w:rsidRPr="00E306BA" w:rsidRDefault="00E306BA">
            <w:pPr>
              <w:rPr>
                <w:sz w:val="20"/>
                <w:szCs w:val="20"/>
              </w:rPr>
            </w:pPr>
            <w:r w:rsidRPr="00E306BA">
              <w:rPr>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1A223B0A" w14:textId="77777777" w:rsidR="00E306BA" w:rsidRPr="00E306BA" w:rsidRDefault="00E306BA">
            <w:pPr>
              <w:jc w:val="right"/>
              <w:rPr>
                <w:sz w:val="20"/>
                <w:szCs w:val="20"/>
              </w:rPr>
            </w:pPr>
            <w:r w:rsidRPr="00E306BA">
              <w:rPr>
                <w:sz w:val="20"/>
                <w:szCs w:val="20"/>
              </w:rPr>
              <w:t>1</w:t>
            </w:r>
          </w:p>
        </w:tc>
        <w:tc>
          <w:tcPr>
            <w:tcW w:w="176" w:type="pct"/>
            <w:tcBorders>
              <w:top w:val="nil"/>
              <w:left w:val="nil"/>
              <w:bottom w:val="single" w:sz="4" w:space="0" w:color="auto"/>
              <w:right w:val="single" w:sz="8" w:space="0" w:color="auto"/>
            </w:tcBorders>
            <w:shd w:val="clear" w:color="auto" w:fill="auto"/>
            <w:noWrap/>
            <w:vAlign w:val="center"/>
            <w:hideMark/>
          </w:tcPr>
          <w:p w14:paraId="2E3F9B5E" w14:textId="77777777" w:rsidR="00E306BA" w:rsidRPr="00E306BA" w:rsidRDefault="00E306BA">
            <w:pPr>
              <w:jc w:val="right"/>
              <w:rPr>
                <w:sz w:val="20"/>
                <w:szCs w:val="20"/>
              </w:rPr>
            </w:pPr>
            <w:r w:rsidRPr="00E306BA">
              <w:rPr>
                <w:sz w:val="20"/>
                <w:szCs w:val="20"/>
              </w:rPr>
              <w:t>40</w:t>
            </w:r>
          </w:p>
        </w:tc>
        <w:tc>
          <w:tcPr>
            <w:tcW w:w="540" w:type="pct"/>
            <w:tcBorders>
              <w:top w:val="nil"/>
              <w:left w:val="nil"/>
              <w:bottom w:val="single" w:sz="4" w:space="0" w:color="auto"/>
              <w:right w:val="nil"/>
            </w:tcBorders>
            <w:shd w:val="clear" w:color="auto" w:fill="auto"/>
            <w:noWrap/>
            <w:vAlign w:val="center"/>
            <w:hideMark/>
          </w:tcPr>
          <w:p w14:paraId="5938297B" w14:textId="77777777" w:rsidR="00E306BA" w:rsidRPr="00E306BA" w:rsidRDefault="00E306BA">
            <w:pPr>
              <w:jc w:val="center"/>
              <w:rPr>
                <w:sz w:val="20"/>
                <w:szCs w:val="20"/>
              </w:rPr>
            </w:pPr>
            <w:r w:rsidRPr="00E306BA">
              <w:rPr>
                <w:sz w:val="20"/>
                <w:szCs w:val="20"/>
              </w:rPr>
              <w:t>64</w:t>
            </w:r>
          </w:p>
        </w:tc>
        <w:tc>
          <w:tcPr>
            <w:tcW w:w="96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9C46B2"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0E294B11" w14:textId="77777777" w:rsidTr="009C7AE0">
        <w:trPr>
          <w:trHeight w:val="284"/>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14:paraId="1975345A" w14:textId="77777777" w:rsidR="00E306BA" w:rsidRPr="00E306BA" w:rsidRDefault="00E306BA">
            <w:pPr>
              <w:jc w:val="center"/>
              <w:rPr>
                <w:sz w:val="20"/>
                <w:szCs w:val="20"/>
              </w:rPr>
            </w:pPr>
            <w:r w:rsidRPr="00E306BA">
              <w:rPr>
                <w:sz w:val="20"/>
                <w:szCs w:val="20"/>
              </w:rPr>
              <w:t>450/1</w:t>
            </w:r>
          </w:p>
        </w:tc>
        <w:tc>
          <w:tcPr>
            <w:tcW w:w="860" w:type="pct"/>
            <w:tcBorders>
              <w:top w:val="nil"/>
              <w:left w:val="nil"/>
              <w:bottom w:val="single" w:sz="4" w:space="0" w:color="auto"/>
              <w:right w:val="nil"/>
            </w:tcBorders>
            <w:shd w:val="clear" w:color="auto" w:fill="auto"/>
            <w:noWrap/>
            <w:vAlign w:val="center"/>
            <w:hideMark/>
          </w:tcPr>
          <w:p w14:paraId="40661359" w14:textId="77777777" w:rsidR="00E306BA" w:rsidRPr="00E306BA" w:rsidRDefault="00E306BA">
            <w:pPr>
              <w:jc w:val="center"/>
              <w:rPr>
                <w:sz w:val="20"/>
                <w:szCs w:val="20"/>
              </w:rPr>
            </w:pPr>
            <w:r w:rsidRPr="00E306BA">
              <w:rPr>
                <w:sz w:val="20"/>
                <w:szCs w:val="20"/>
              </w:rPr>
              <w:t>њива 4.класе</w:t>
            </w:r>
          </w:p>
        </w:tc>
        <w:tc>
          <w:tcPr>
            <w:tcW w:w="1507" w:type="pct"/>
            <w:tcBorders>
              <w:top w:val="nil"/>
              <w:left w:val="single" w:sz="4" w:space="0" w:color="auto"/>
              <w:bottom w:val="single" w:sz="4" w:space="0" w:color="auto"/>
              <w:right w:val="nil"/>
            </w:tcBorders>
            <w:shd w:val="clear" w:color="auto" w:fill="auto"/>
            <w:noWrap/>
            <w:vAlign w:val="center"/>
            <w:hideMark/>
          </w:tcPr>
          <w:p w14:paraId="27010F15" w14:textId="77777777" w:rsidR="00E306BA" w:rsidRPr="00E306BA" w:rsidRDefault="00E306BA">
            <w:pPr>
              <w:jc w:val="center"/>
              <w:rPr>
                <w:sz w:val="20"/>
                <w:szCs w:val="20"/>
              </w:rPr>
            </w:pPr>
            <w:r w:rsidRPr="00E306BA">
              <w:rPr>
                <w:sz w:val="20"/>
                <w:szCs w:val="20"/>
              </w:rPr>
              <w:t>пољопривредно земљиште</w:t>
            </w:r>
          </w:p>
        </w:tc>
        <w:tc>
          <w:tcPr>
            <w:tcW w:w="162" w:type="pct"/>
            <w:tcBorders>
              <w:top w:val="nil"/>
              <w:left w:val="single" w:sz="8" w:space="0" w:color="auto"/>
              <w:bottom w:val="single" w:sz="4" w:space="0" w:color="auto"/>
              <w:right w:val="single" w:sz="4" w:space="0" w:color="auto"/>
            </w:tcBorders>
            <w:shd w:val="clear" w:color="auto" w:fill="auto"/>
            <w:noWrap/>
            <w:vAlign w:val="center"/>
            <w:hideMark/>
          </w:tcPr>
          <w:p w14:paraId="6EAC529F" w14:textId="77777777" w:rsidR="00E306BA" w:rsidRPr="00E306BA" w:rsidRDefault="00E306BA">
            <w:pPr>
              <w:rPr>
                <w:sz w:val="20"/>
                <w:szCs w:val="20"/>
              </w:rPr>
            </w:pPr>
            <w:r w:rsidRPr="00E306BA">
              <w:rPr>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63EA8E3A" w14:textId="77777777" w:rsidR="00E306BA" w:rsidRPr="00E306BA" w:rsidRDefault="00E306BA">
            <w:pPr>
              <w:jc w:val="right"/>
              <w:rPr>
                <w:sz w:val="20"/>
                <w:szCs w:val="20"/>
              </w:rPr>
            </w:pPr>
            <w:r w:rsidRPr="00E306BA">
              <w:rPr>
                <w:sz w:val="20"/>
                <w:szCs w:val="20"/>
              </w:rPr>
              <w:t>9</w:t>
            </w:r>
          </w:p>
        </w:tc>
        <w:tc>
          <w:tcPr>
            <w:tcW w:w="176" w:type="pct"/>
            <w:tcBorders>
              <w:top w:val="nil"/>
              <w:left w:val="nil"/>
              <w:bottom w:val="single" w:sz="4" w:space="0" w:color="auto"/>
              <w:right w:val="single" w:sz="8" w:space="0" w:color="auto"/>
            </w:tcBorders>
            <w:shd w:val="clear" w:color="auto" w:fill="auto"/>
            <w:noWrap/>
            <w:vAlign w:val="center"/>
            <w:hideMark/>
          </w:tcPr>
          <w:p w14:paraId="385F39A3" w14:textId="77777777" w:rsidR="00E306BA" w:rsidRPr="00E306BA" w:rsidRDefault="00E306BA">
            <w:pPr>
              <w:jc w:val="right"/>
              <w:rPr>
                <w:sz w:val="20"/>
                <w:szCs w:val="20"/>
              </w:rPr>
            </w:pPr>
            <w:r w:rsidRPr="00E306BA">
              <w:rPr>
                <w:sz w:val="20"/>
                <w:szCs w:val="20"/>
              </w:rPr>
              <w:t>11</w:t>
            </w:r>
          </w:p>
        </w:tc>
        <w:tc>
          <w:tcPr>
            <w:tcW w:w="540" w:type="pct"/>
            <w:tcBorders>
              <w:top w:val="nil"/>
              <w:left w:val="nil"/>
              <w:bottom w:val="single" w:sz="4" w:space="0" w:color="auto"/>
              <w:right w:val="nil"/>
            </w:tcBorders>
            <w:shd w:val="clear" w:color="auto" w:fill="auto"/>
            <w:noWrap/>
            <w:vAlign w:val="center"/>
            <w:hideMark/>
          </w:tcPr>
          <w:p w14:paraId="3832F1A4" w14:textId="77777777" w:rsidR="00E306BA" w:rsidRPr="00E306BA" w:rsidRDefault="00E306BA">
            <w:pPr>
              <w:jc w:val="center"/>
              <w:rPr>
                <w:sz w:val="20"/>
                <w:szCs w:val="20"/>
              </w:rPr>
            </w:pPr>
            <w:r w:rsidRPr="00E306BA">
              <w:rPr>
                <w:sz w:val="20"/>
                <w:szCs w:val="20"/>
              </w:rPr>
              <w:t>64</w:t>
            </w:r>
          </w:p>
        </w:tc>
        <w:tc>
          <w:tcPr>
            <w:tcW w:w="96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6CE8BD"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213B8447" w14:textId="77777777" w:rsidTr="009C7AE0">
        <w:trPr>
          <w:trHeight w:val="284"/>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14:paraId="61318BB0" w14:textId="77777777" w:rsidR="00E306BA" w:rsidRPr="00E306BA" w:rsidRDefault="00E306BA">
            <w:pPr>
              <w:jc w:val="center"/>
              <w:rPr>
                <w:sz w:val="20"/>
                <w:szCs w:val="20"/>
              </w:rPr>
            </w:pPr>
            <w:r w:rsidRPr="00E306BA">
              <w:rPr>
                <w:sz w:val="20"/>
                <w:szCs w:val="20"/>
              </w:rPr>
              <w:t>451/2</w:t>
            </w:r>
          </w:p>
        </w:tc>
        <w:tc>
          <w:tcPr>
            <w:tcW w:w="860" w:type="pct"/>
            <w:tcBorders>
              <w:top w:val="nil"/>
              <w:left w:val="nil"/>
              <w:bottom w:val="single" w:sz="4" w:space="0" w:color="auto"/>
              <w:right w:val="nil"/>
            </w:tcBorders>
            <w:shd w:val="clear" w:color="auto" w:fill="auto"/>
            <w:noWrap/>
            <w:vAlign w:val="center"/>
            <w:hideMark/>
          </w:tcPr>
          <w:p w14:paraId="44C8C7D6" w14:textId="77777777" w:rsidR="00E306BA" w:rsidRPr="00E306BA" w:rsidRDefault="00E306BA">
            <w:pPr>
              <w:jc w:val="center"/>
              <w:rPr>
                <w:sz w:val="20"/>
                <w:szCs w:val="20"/>
              </w:rPr>
            </w:pPr>
            <w:r w:rsidRPr="00E306BA">
              <w:rPr>
                <w:sz w:val="20"/>
                <w:szCs w:val="20"/>
              </w:rPr>
              <w:t>њива 4.класе</w:t>
            </w:r>
          </w:p>
        </w:tc>
        <w:tc>
          <w:tcPr>
            <w:tcW w:w="1507" w:type="pct"/>
            <w:tcBorders>
              <w:top w:val="nil"/>
              <w:left w:val="single" w:sz="4" w:space="0" w:color="auto"/>
              <w:bottom w:val="single" w:sz="4" w:space="0" w:color="auto"/>
              <w:right w:val="nil"/>
            </w:tcBorders>
            <w:shd w:val="clear" w:color="auto" w:fill="auto"/>
            <w:noWrap/>
            <w:vAlign w:val="center"/>
            <w:hideMark/>
          </w:tcPr>
          <w:p w14:paraId="65A741F8" w14:textId="77777777" w:rsidR="00E306BA" w:rsidRPr="00E306BA" w:rsidRDefault="00E306BA">
            <w:pPr>
              <w:jc w:val="center"/>
              <w:rPr>
                <w:sz w:val="20"/>
                <w:szCs w:val="20"/>
              </w:rPr>
            </w:pPr>
            <w:r w:rsidRPr="00E306BA">
              <w:rPr>
                <w:sz w:val="20"/>
                <w:szCs w:val="20"/>
              </w:rPr>
              <w:t>пољопривредно земљиште</w:t>
            </w:r>
          </w:p>
        </w:tc>
        <w:tc>
          <w:tcPr>
            <w:tcW w:w="162" w:type="pct"/>
            <w:tcBorders>
              <w:top w:val="nil"/>
              <w:left w:val="single" w:sz="8" w:space="0" w:color="auto"/>
              <w:bottom w:val="single" w:sz="4" w:space="0" w:color="auto"/>
              <w:right w:val="single" w:sz="4" w:space="0" w:color="auto"/>
            </w:tcBorders>
            <w:shd w:val="clear" w:color="auto" w:fill="auto"/>
            <w:noWrap/>
            <w:vAlign w:val="center"/>
            <w:hideMark/>
          </w:tcPr>
          <w:p w14:paraId="5C9AB024" w14:textId="77777777" w:rsidR="00E306BA" w:rsidRPr="00E306BA" w:rsidRDefault="00E306BA">
            <w:pPr>
              <w:rPr>
                <w:sz w:val="20"/>
                <w:szCs w:val="20"/>
              </w:rPr>
            </w:pPr>
            <w:r w:rsidRPr="00E306BA">
              <w:rPr>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3564483E" w14:textId="77777777" w:rsidR="00E306BA" w:rsidRPr="00E306BA" w:rsidRDefault="00E306BA">
            <w:pPr>
              <w:jc w:val="right"/>
              <w:rPr>
                <w:sz w:val="20"/>
                <w:szCs w:val="20"/>
              </w:rPr>
            </w:pPr>
            <w:r w:rsidRPr="00E306BA">
              <w:rPr>
                <w:sz w:val="20"/>
                <w:szCs w:val="20"/>
              </w:rPr>
              <w:t>2</w:t>
            </w:r>
          </w:p>
        </w:tc>
        <w:tc>
          <w:tcPr>
            <w:tcW w:w="176" w:type="pct"/>
            <w:tcBorders>
              <w:top w:val="nil"/>
              <w:left w:val="nil"/>
              <w:bottom w:val="single" w:sz="4" w:space="0" w:color="auto"/>
              <w:right w:val="single" w:sz="8" w:space="0" w:color="auto"/>
            </w:tcBorders>
            <w:shd w:val="clear" w:color="auto" w:fill="auto"/>
            <w:noWrap/>
            <w:vAlign w:val="center"/>
            <w:hideMark/>
          </w:tcPr>
          <w:p w14:paraId="63345354" w14:textId="77777777" w:rsidR="00E306BA" w:rsidRPr="00E306BA" w:rsidRDefault="00E306BA">
            <w:pPr>
              <w:jc w:val="right"/>
              <w:rPr>
                <w:sz w:val="20"/>
                <w:szCs w:val="20"/>
              </w:rPr>
            </w:pPr>
            <w:r w:rsidRPr="00E306BA">
              <w:rPr>
                <w:sz w:val="20"/>
                <w:szCs w:val="20"/>
              </w:rPr>
              <w:t>22</w:t>
            </w:r>
          </w:p>
        </w:tc>
        <w:tc>
          <w:tcPr>
            <w:tcW w:w="540" w:type="pct"/>
            <w:tcBorders>
              <w:top w:val="nil"/>
              <w:left w:val="nil"/>
              <w:bottom w:val="single" w:sz="4" w:space="0" w:color="auto"/>
              <w:right w:val="nil"/>
            </w:tcBorders>
            <w:shd w:val="clear" w:color="auto" w:fill="auto"/>
            <w:noWrap/>
            <w:vAlign w:val="center"/>
            <w:hideMark/>
          </w:tcPr>
          <w:p w14:paraId="696DB16D" w14:textId="77777777" w:rsidR="00E306BA" w:rsidRPr="00E306BA" w:rsidRDefault="00E306BA">
            <w:pPr>
              <w:jc w:val="center"/>
              <w:rPr>
                <w:sz w:val="20"/>
                <w:szCs w:val="20"/>
              </w:rPr>
            </w:pPr>
            <w:r w:rsidRPr="00E306BA">
              <w:rPr>
                <w:sz w:val="20"/>
                <w:szCs w:val="20"/>
              </w:rPr>
              <w:t>64</w:t>
            </w:r>
          </w:p>
        </w:tc>
        <w:tc>
          <w:tcPr>
            <w:tcW w:w="96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3CA2BA"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5C97CE18" w14:textId="77777777" w:rsidTr="009C7AE0">
        <w:trPr>
          <w:trHeight w:val="284"/>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14:paraId="034E4EF2" w14:textId="77777777" w:rsidR="00E306BA" w:rsidRPr="00E306BA" w:rsidRDefault="00E306BA">
            <w:pPr>
              <w:jc w:val="center"/>
              <w:rPr>
                <w:sz w:val="20"/>
                <w:szCs w:val="20"/>
              </w:rPr>
            </w:pPr>
            <w:r w:rsidRPr="00E306BA">
              <w:rPr>
                <w:sz w:val="20"/>
                <w:szCs w:val="20"/>
              </w:rPr>
              <w:t>455</w:t>
            </w:r>
          </w:p>
        </w:tc>
        <w:tc>
          <w:tcPr>
            <w:tcW w:w="860" w:type="pct"/>
            <w:tcBorders>
              <w:top w:val="nil"/>
              <w:left w:val="nil"/>
              <w:bottom w:val="single" w:sz="4" w:space="0" w:color="auto"/>
              <w:right w:val="nil"/>
            </w:tcBorders>
            <w:shd w:val="clear" w:color="auto" w:fill="auto"/>
            <w:noWrap/>
            <w:vAlign w:val="center"/>
            <w:hideMark/>
          </w:tcPr>
          <w:p w14:paraId="6E374166" w14:textId="77777777" w:rsidR="00E306BA" w:rsidRPr="00E306BA" w:rsidRDefault="00E306BA">
            <w:pPr>
              <w:jc w:val="center"/>
              <w:rPr>
                <w:sz w:val="20"/>
                <w:szCs w:val="20"/>
              </w:rPr>
            </w:pPr>
            <w:r w:rsidRPr="00E306BA">
              <w:rPr>
                <w:sz w:val="20"/>
                <w:szCs w:val="20"/>
              </w:rPr>
              <w:t>њива 4.класе</w:t>
            </w:r>
          </w:p>
        </w:tc>
        <w:tc>
          <w:tcPr>
            <w:tcW w:w="1507" w:type="pct"/>
            <w:tcBorders>
              <w:top w:val="nil"/>
              <w:left w:val="single" w:sz="4" w:space="0" w:color="auto"/>
              <w:bottom w:val="single" w:sz="4" w:space="0" w:color="auto"/>
              <w:right w:val="nil"/>
            </w:tcBorders>
            <w:shd w:val="clear" w:color="auto" w:fill="auto"/>
            <w:noWrap/>
            <w:vAlign w:val="center"/>
            <w:hideMark/>
          </w:tcPr>
          <w:p w14:paraId="58D4DBB1" w14:textId="77777777" w:rsidR="00E306BA" w:rsidRPr="00E306BA" w:rsidRDefault="00E306BA">
            <w:pPr>
              <w:jc w:val="center"/>
              <w:rPr>
                <w:sz w:val="20"/>
                <w:szCs w:val="20"/>
              </w:rPr>
            </w:pPr>
            <w:r w:rsidRPr="00E306BA">
              <w:rPr>
                <w:sz w:val="20"/>
                <w:szCs w:val="20"/>
              </w:rPr>
              <w:t>пољопривредно земљиште</w:t>
            </w:r>
          </w:p>
        </w:tc>
        <w:tc>
          <w:tcPr>
            <w:tcW w:w="162" w:type="pct"/>
            <w:tcBorders>
              <w:top w:val="nil"/>
              <w:left w:val="single" w:sz="8" w:space="0" w:color="auto"/>
              <w:bottom w:val="single" w:sz="4" w:space="0" w:color="auto"/>
              <w:right w:val="single" w:sz="4" w:space="0" w:color="auto"/>
            </w:tcBorders>
            <w:shd w:val="clear" w:color="auto" w:fill="auto"/>
            <w:noWrap/>
            <w:vAlign w:val="center"/>
            <w:hideMark/>
          </w:tcPr>
          <w:p w14:paraId="78FD0CF5" w14:textId="77777777" w:rsidR="00E306BA" w:rsidRPr="00E306BA" w:rsidRDefault="00E306BA">
            <w:pPr>
              <w:rPr>
                <w:sz w:val="20"/>
                <w:szCs w:val="20"/>
              </w:rPr>
            </w:pPr>
            <w:r w:rsidRPr="00E306BA">
              <w:rPr>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1EE71648" w14:textId="77777777" w:rsidR="00E306BA" w:rsidRPr="00E306BA" w:rsidRDefault="00E306BA">
            <w:pPr>
              <w:jc w:val="right"/>
              <w:rPr>
                <w:sz w:val="20"/>
                <w:szCs w:val="20"/>
              </w:rPr>
            </w:pPr>
            <w:r w:rsidRPr="00E306BA">
              <w:rPr>
                <w:sz w:val="20"/>
                <w:szCs w:val="20"/>
              </w:rPr>
              <w:t>4</w:t>
            </w:r>
          </w:p>
        </w:tc>
        <w:tc>
          <w:tcPr>
            <w:tcW w:w="176" w:type="pct"/>
            <w:tcBorders>
              <w:top w:val="nil"/>
              <w:left w:val="nil"/>
              <w:bottom w:val="single" w:sz="4" w:space="0" w:color="auto"/>
              <w:right w:val="single" w:sz="8" w:space="0" w:color="auto"/>
            </w:tcBorders>
            <w:shd w:val="clear" w:color="auto" w:fill="auto"/>
            <w:noWrap/>
            <w:vAlign w:val="center"/>
            <w:hideMark/>
          </w:tcPr>
          <w:p w14:paraId="224E84A0" w14:textId="77777777" w:rsidR="00E306BA" w:rsidRPr="00E306BA" w:rsidRDefault="00E306BA">
            <w:pPr>
              <w:jc w:val="right"/>
              <w:rPr>
                <w:sz w:val="20"/>
                <w:szCs w:val="20"/>
              </w:rPr>
            </w:pPr>
            <w:r w:rsidRPr="00E306BA">
              <w:rPr>
                <w:sz w:val="20"/>
                <w:szCs w:val="20"/>
              </w:rPr>
              <w:t>99</w:t>
            </w:r>
          </w:p>
        </w:tc>
        <w:tc>
          <w:tcPr>
            <w:tcW w:w="540" w:type="pct"/>
            <w:tcBorders>
              <w:top w:val="nil"/>
              <w:left w:val="nil"/>
              <w:bottom w:val="single" w:sz="4" w:space="0" w:color="auto"/>
              <w:right w:val="nil"/>
            </w:tcBorders>
            <w:shd w:val="clear" w:color="auto" w:fill="auto"/>
            <w:noWrap/>
            <w:vAlign w:val="center"/>
            <w:hideMark/>
          </w:tcPr>
          <w:p w14:paraId="3942B801" w14:textId="77777777" w:rsidR="00E306BA" w:rsidRPr="00E306BA" w:rsidRDefault="00E306BA">
            <w:pPr>
              <w:jc w:val="center"/>
              <w:rPr>
                <w:sz w:val="20"/>
                <w:szCs w:val="20"/>
              </w:rPr>
            </w:pPr>
            <w:r w:rsidRPr="00E306BA">
              <w:rPr>
                <w:sz w:val="20"/>
                <w:szCs w:val="20"/>
              </w:rPr>
              <w:t>64</w:t>
            </w:r>
          </w:p>
        </w:tc>
        <w:tc>
          <w:tcPr>
            <w:tcW w:w="96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99DBF3"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3DE09658" w14:textId="77777777" w:rsidTr="009C7AE0">
        <w:trPr>
          <w:trHeight w:val="284"/>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14:paraId="46CA603C" w14:textId="77777777" w:rsidR="00E306BA" w:rsidRPr="00E306BA" w:rsidRDefault="00E306BA">
            <w:pPr>
              <w:jc w:val="center"/>
              <w:rPr>
                <w:sz w:val="20"/>
                <w:szCs w:val="20"/>
              </w:rPr>
            </w:pPr>
            <w:r w:rsidRPr="00E306BA">
              <w:rPr>
                <w:sz w:val="20"/>
                <w:szCs w:val="20"/>
              </w:rPr>
              <w:t>457/1</w:t>
            </w:r>
          </w:p>
        </w:tc>
        <w:tc>
          <w:tcPr>
            <w:tcW w:w="860" w:type="pct"/>
            <w:tcBorders>
              <w:top w:val="nil"/>
              <w:left w:val="nil"/>
              <w:bottom w:val="single" w:sz="4" w:space="0" w:color="auto"/>
              <w:right w:val="nil"/>
            </w:tcBorders>
            <w:shd w:val="clear" w:color="auto" w:fill="auto"/>
            <w:noWrap/>
            <w:vAlign w:val="center"/>
            <w:hideMark/>
          </w:tcPr>
          <w:p w14:paraId="5CDABEC1" w14:textId="77777777" w:rsidR="00E306BA" w:rsidRPr="00E306BA" w:rsidRDefault="00E306BA">
            <w:pPr>
              <w:jc w:val="center"/>
              <w:rPr>
                <w:sz w:val="20"/>
                <w:szCs w:val="20"/>
              </w:rPr>
            </w:pPr>
            <w:r w:rsidRPr="00E306BA">
              <w:rPr>
                <w:sz w:val="20"/>
                <w:szCs w:val="20"/>
              </w:rPr>
              <w:t>ливада 3. класе</w:t>
            </w:r>
          </w:p>
        </w:tc>
        <w:tc>
          <w:tcPr>
            <w:tcW w:w="1507" w:type="pct"/>
            <w:tcBorders>
              <w:top w:val="nil"/>
              <w:left w:val="single" w:sz="4" w:space="0" w:color="auto"/>
              <w:bottom w:val="single" w:sz="4" w:space="0" w:color="auto"/>
              <w:right w:val="nil"/>
            </w:tcBorders>
            <w:shd w:val="clear" w:color="auto" w:fill="auto"/>
            <w:noWrap/>
            <w:vAlign w:val="center"/>
            <w:hideMark/>
          </w:tcPr>
          <w:p w14:paraId="4ED4CD9A" w14:textId="77777777" w:rsidR="00E306BA" w:rsidRPr="00E306BA" w:rsidRDefault="00E306BA">
            <w:pPr>
              <w:jc w:val="center"/>
              <w:rPr>
                <w:sz w:val="20"/>
                <w:szCs w:val="20"/>
              </w:rPr>
            </w:pPr>
            <w:r w:rsidRPr="00E306BA">
              <w:rPr>
                <w:sz w:val="20"/>
                <w:szCs w:val="20"/>
              </w:rPr>
              <w:t>пољопривредно земљиште</w:t>
            </w:r>
          </w:p>
        </w:tc>
        <w:tc>
          <w:tcPr>
            <w:tcW w:w="162" w:type="pct"/>
            <w:tcBorders>
              <w:top w:val="nil"/>
              <w:left w:val="single" w:sz="8" w:space="0" w:color="auto"/>
              <w:bottom w:val="single" w:sz="4" w:space="0" w:color="auto"/>
              <w:right w:val="single" w:sz="4" w:space="0" w:color="auto"/>
            </w:tcBorders>
            <w:shd w:val="clear" w:color="auto" w:fill="auto"/>
            <w:noWrap/>
            <w:vAlign w:val="center"/>
            <w:hideMark/>
          </w:tcPr>
          <w:p w14:paraId="54E05E77" w14:textId="77777777" w:rsidR="00E306BA" w:rsidRPr="00E306BA" w:rsidRDefault="00E306BA">
            <w:pPr>
              <w:rPr>
                <w:sz w:val="20"/>
                <w:szCs w:val="20"/>
              </w:rPr>
            </w:pPr>
            <w:r w:rsidRPr="00E306BA">
              <w:rPr>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3E94ED0C" w14:textId="77777777" w:rsidR="00E306BA" w:rsidRPr="00E306BA" w:rsidRDefault="00E306BA">
            <w:pPr>
              <w:jc w:val="right"/>
              <w:rPr>
                <w:sz w:val="20"/>
                <w:szCs w:val="20"/>
              </w:rPr>
            </w:pPr>
            <w:r w:rsidRPr="00E306BA">
              <w:rPr>
                <w:sz w:val="20"/>
                <w:szCs w:val="20"/>
              </w:rPr>
              <w:t>38</w:t>
            </w:r>
          </w:p>
        </w:tc>
        <w:tc>
          <w:tcPr>
            <w:tcW w:w="176" w:type="pct"/>
            <w:tcBorders>
              <w:top w:val="nil"/>
              <w:left w:val="nil"/>
              <w:bottom w:val="single" w:sz="4" w:space="0" w:color="auto"/>
              <w:right w:val="single" w:sz="8" w:space="0" w:color="auto"/>
            </w:tcBorders>
            <w:shd w:val="clear" w:color="auto" w:fill="auto"/>
            <w:noWrap/>
            <w:vAlign w:val="center"/>
            <w:hideMark/>
          </w:tcPr>
          <w:p w14:paraId="7256BBD3" w14:textId="77777777" w:rsidR="00E306BA" w:rsidRPr="00E306BA" w:rsidRDefault="00E306BA">
            <w:pPr>
              <w:jc w:val="right"/>
              <w:rPr>
                <w:sz w:val="20"/>
                <w:szCs w:val="20"/>
              </w:rPr>
            </w:pPr>
            <w:r w:rsidRPr="00E306BA">
              <w:rPr>
                <w:sz w:val="20"/>
                <w:szCs w:val="20"/>
              </w:rPr>
              <w:t>93</w:t>
            </w:r>
          </w:p>
        </w:tc>
        <w:tc>
          <w:tcPr>
            <w:tcW w:w="540" w:type="pct"/>
            <w:tcBorders>
              <w:top w:val="nil"/>
              <w:left w:val="nil"/>
              <w:bottom w:val="single" w:sz="4" w:space="0" w:color="auto"/>
              <w:right w:val="nil"/>
            </w:tcBorders>
            <w:shd w:val="clear" w:color="auto" w:fill="auto"/>
            <w:noWrap/>
            <w:vAlign w:val="center"/>
            <w:hideMark/>
          </w:tcPr>
          <w:p w14:paraId="04707F06" w14:textId="77777777" w:rsidR="00E306BA" w:rsidRPr="00E306BA" w:rsidRDefault="00E306BA">
            <w:pPr>
              <w:jc w:val="center"/>
              <w:rPr>
                <w:sz w:val="20"/>
                <w:szCs w:val="20"/>
              </w:rPr>
            </w:pPr>
            <w:r w:rsidRPr="00E306BA">
              <w:rPr>
                <w:sz w:val="20"/>
                <w:szCs w:val="20"/>
              </w:rPr>
              <w:t>64</w:t>
            </w:r>
          </w:p>
        </w:tc>
        <w:tc>
          <w:tcPr>
            <w:tcW w:w="96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C5B5E9"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2F6DD5BC" w14:textId="77777777" w:rsidTr="009C7AE0">
        <w:trPr>
          <w:trHeight w:val="284"/>
        </w:trPr>
        <w:tc>
          <w:tcPr>
            <w:tcW w:w="1486"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BF47A9E" w14:textId="77777777" w:rsidR="00E306BA" w:rsidRPr="00E306BA" w:rsidRDefault="00E306BA">
            <w:pPr>
              <w:jc w:val="center"/>
              <w:rPr>
                <w:b/>
                <w:bCs/>
                <w:color w:val="000000"/>
                <w:sz w:val="20"/>
                <w:szCs w:val="20"/>
              </w:rPr>
            </w:pPr>
            <w:r w:rsidRPr="00E306BA">
              <w:rPr>
                <w:b/>
                <w:bCs/>
                <w:color w:val="000000"/>
                <w:sz w:val="20"/>
                <w:szCs w:val="20"/>
              </w:rPr>
              <w:t>Укупно:</w:t>
            </w:r>
          </w:p>
        </w:tc>
        <w:tc>
          <w:tcPr>
            <w:tcW w:w="1507" w:type="pct"/>
            <w:tcBorders>
              <w:top w:val="nil"/>
              <w:left w:val="single" w:sz="4" w:space="0" w:color="auto"/>
              <w:bottom w:val="single" w:sz="4" w:space="0" w:color="auto"/>
              <w:right w:val="nil"/>
            </w:tcBorders>
            <w:shd w:val="clear" w:color="000000" w:fill="D9D9D9"/>
            <w:noWrap/>
            <w:vAlign w:val="center"/>
            <w:hideMark/>
          </w:tcPr>
          <w:p w14:paraId="1D10F8A3" w14:textId="77777777" w:rsidR="00E306BA" w:rsidRPr="00E306BA" w:rsidRDefault="00E306BA">
            <w:pPr>
              <w:jc w:val="center"/>
              <w:rPr>
                <w:b/>
                <w:bCs/>
                <w:color w:val="000000"/>
                <w:sz w:val="20"/>
                <w:szCs w:val="20"/>
              </w:rPr>
            </w:pPr>
            <w:r w:rsidRPr="00E306BA">
              <w:rPr>
                <w:b/>
                <w:bCs/>
                <w:color w:val="000000"/>
                <w:sz w:val="20"/>
                <w:szCs w:val="20"/>
              </w:rPr>
              <w:t> </w:t>
            </w:r>
          </w:p>
        </w:tc>
        <w:tc>
          <w:tcPr>
            <w:tcW w:w="162" w:type="pct"/>
            <w:tcBorders>
              <w:top w:val="nil"/>
              <w:left w:val="single" w:sz="8" w:space="0" w:color="auto"/>
              <w:bottom w:val="single" w:sz="8" w:space="0" w:color="auto"/>
              <w:right w:val="single" w:sz="4" w:space="0" w:color="auto"/>
            </w:tcBorders>
            <w:shd w:val="clear" w:color="000000" w:fill="D9D9D9"/>
            <w:noWrap/>
            <w:vAlign w:val="center"/>
            <w:hideMark/>
          </w:tcPr>
          <w:p w14:paraId="2F1F34CC" w14:textId="77777777" w:rsidR="00E306BA" w:rsidRPr="00E306BA" w:rsidRDefault="00E306BA">
            <w:pPr>
              <w:rPr>
                <w:b/>
                <w:bCs/>
                <w:sz w:val="20"/>
                <w:szCs w:val="20"/>
              </w:rPr>
            </w:pPr>
            <w:r w:rsidRPr="00E306BA">
              <w:rPr>
                <w:b/>
                <w:bCs/>
                <w:sz w:val="20"/>
                <w:szCs w:val="20"/>
              </w:rPr>
              <w:t> </w:t>
            </w:r>
          </w:p>
        </w:tc>
        <w:tc>
          <w:tcPr>
            <w:tcW w:w="166" w:type="pct"/>
            <w:tcBorders>
              <w:top w:val="nil"/>
              <w:left w:val="nil"/>
              <w:bottom w:val="single" w:sz="8" w:space="0" w:color="auto"/>
              <w:right w:val="single" w:sz="4" w:space="0" w:color="auto"/>
            </w:tcBorders>
            <w:shd w:val="clear" w:color="000000" w:fill="D9D9D9"/>
            <w:noWrap/>
            <w:vAlign w:val="center"/>
            <w:hideMark/>
          </w:tcPr>
          <w:p w14:paraId="5B3936B2" w14:textId="77777777" w:rsidR="00E306BA" w:rsidRPr="00E306BA" w:rsidRDefault="00E306BA">
            <w:pPr>
              <w:jc w:val="right"/>
              <w:rPr>
                <w:b/>
                <w:bCs/>
                <w:sz w:val="20"/>
                <w:szCs w:val="20"/>
              </w:rPr>
            </w:pPr>
            <w:r w:rsidRPr="00E306BA">
              <w:rPr>
                <w:b/>
                <w:bCs/>
                <w:sz w:val="20"/>
                <w:szCs w:val="20"/>
              </w:rPr>
              <w:t>72</w:t>
            </w:r>
          </w:p>
        </w:tc>
        <w:tc>
          <w:tcPr>
            <w:tcW w:w="176" w:type="pct"/>
            <w:tcBorders>
              <w:top w:val="nil"/>
              <w:left w:val="nil"/>
              <w:bottom w:val="single" w:sz="8" w:space="0" w:color="auto"/>
              <w:right w:val="single" w:sz="8" w:space="0" w:color="auto"/>
            </w:tcBorders>
            <w:shd w:val="clear" w:color="000000" w:fill="D9D9D9"/>
            <w:noWrap/>
            <w:vAlign w:val="center"/>
            <w:hideMark/>
          </w:tcPr>
          <w:p w14:paraId="3CF43A88" w14:textId="77777777" w:rsidR="00E306BA" w:rsidRPr="00E306BA" w:rsidRDefault="00E306BA">
            <w:pPr>
              <w:jc w:val="right"/>
              <w:rPr>
                <w:b/>
                <w:bCs/>
                <w:sz w:val="20"/>
                <w:szCs w:val="20"/>
              </w:rPr>
            </w:pPr>
            <w:r w:rsidRPr="00E306BA">
              <w:rPr>
                <w:b/>
                <w:bCs/>
                <w:sz w:val="20"/>
                <w:szCs w:val="20"/>
              </w:rPr>
              <w:t>13</w:t>
            </w:r>
          </w:p>
        </w:tc>
        <w:tc>
          <w:tcPr>
            <w:tcW w:w="540" w:type="pct"/>
            <w:tcBorders>
              <w:top w:val="nil"/>
              <w:left w:val="nil"/>
              <w:bottom w:val="single" w:sz="4" w:space="0" w:color="auto"/>
              <w:right w:val="nil"/>
            </w:tcBorders>
            <w:shd w:val="clear" w:color="000000" w:fill="D9D9D9"/>
            <w:noWrap/>
            <w:vAlign w:val="center"/>
            <w:hideMark/>
          </w:tcPr>
          <w:p w14:paraId="00765484" w14:textId="77777777" w:rsidR="00E306BA" w:rsidRPr="00E306BA" w:rsidRDefault="00E306BA">
            <w:pPr>
              <w:jc w:val="center"/>
              <w:rPr>
                <w:b/>
                <w:bCs/>
                <w:sz w:val="20"/>
                <w:szCs w:val="20"/>
              </w:rPr>
            </w:pPr>
            <w:r w:rsidRPr="00E306BA">
              <w:rPr>
                <w:b/>
                <w:bCs/>
                <w:sz w:val="20"/>
                <w:szCs w:val="20"/>
              </w:rPr>
              <w:t> </w:t>
            </w:r>
          </w:p>
        </w:tc>
        <w:tc>
          <w:tcPr>
            <w:tcW w:w="963" w:type="pct"/>
            <w:tcBorders>
              <w:top w:val="single" w:sz="4" w:space="0" w:color="auto"/>
              <w:left w:val="nil"/>
              <w:bottom w:val="single" w:sz="4" w:space="0" w:color="auto"/>
              <w:right w:val="single" w:sz="4" w:space="0" w:color="000000"/>
            </w:tcBorders>
            <w:shd w:val="clear" w:color="000000" w:fill="D9D9D9"/>
            <w:noWrap/>
            <w:vAlign w:val="center"/>
            <w:hideMark/>
          </w:tcPr>
          <w:p w14:paraId="56950F03" w14:textId="77777777" w:rsidR="00E306BA" w:rsidRPr="00E306BA" w:rsidRDefault="00E306BA">
            <w:pPr>
              <w:jc w:val="center"/>
              <w:rPr>
                <w:b/>
                <w:bCs/>
                <w:sz w:val="20"/>
                <w:szCs w:val="20"/>
              </w:rPr>
            </w:pPr>
            <w:r w:rsidRPr="00E306BA">
              <w:rPr>
                <w:b/>
                <w:bCs/>
                <w:sz w:val="20"/>
                <w:szCs w:val="20"/>
              </w:rPr>
              <w:t> </w:t>
            </w:r>
          </w:p>
        </w:tc>
      </w:tr>
    </w:tbl>
    <w:p w14:paraId="06D41721" w14:textId="77777777" w:rsidR="00F254F8" w:rsidRPr="006172B2" w:rsidRDefault="00F254F8"/>
    <w:tbl>
      <w:tblPr>
        <w:tblW w:w="5000" w:type="pct"/>
        <w:tblLook w:val="04A0" w:firstRow="1" w:lastRow="0" w:firstColumn="1" w:lastColumn="0" w:noHBand="0" w:noVBand="1"/>
      </w:tblPr>
      <w:tblGrid>
        <w:gridCol w:w="1150"/>
        <w:gridCol w:w="1610"/>
        <w:gridCol w:w="2599"/>
        <w:gridCol w:w="416"/>
        <w:gridCol w:w="416"/>
        <w:gridCol w:w="437"/>
        <w:gridCol w:w="1019"/>
        <w:gridCol w:w="1641"/>
      </w:tblGrid>
      <w:tr w:rsidR="00E306BA" w:rsidRPr="00E306BA" w14:paraId="07E8B45C" w14:textId="77777777" w:rsidTr="009C7AE0">
        <w:trPr>
          <w:trHeight w:val="322"/>
          <w:tblHeader/>
        </w:trPr>
        <w:tc>
          <w:tcPr>
            <w:tcW w:w="5000" w:type="pct"/>
            <w:gridSpan w:val="8"/>
            <w:vMerge w:val="restart"/>
            <w:tcBorders>
              <w:top w:val="single" w:sz="4" w:space="0" w:color="auto"/>
              <w:left w:val="single" w:sz="4" w:space="0" w:color="auto"/>
              <w:bottom w:val="nil"/>
              <w:right w:val="single" w:sz="4" w:space="0" w:color="000000"/>
            </w:tcBorders>
            <w:shd w:val="clear" w:color="000000" w:fill="D9D9D9"/>
            <w:noWrap/>
            <w:vAlign w:val="center"/>
            <w:hideMark/>
          </w:tcPr>
          <w:p w14:paraId="053CC89C" w14:textId="77777777" w:rsidR="00E306BA" w:rsidRPr="003D7118" w:rsidRDefault="00E306BA">
            <w:pPr>
              <w:jc w:val="center"/>
              <w:rPr>
                <w:b/>
                <w:bCs/>
                <w:sz w:val="28"/>
                <w:szCs w:val="28"/>
              </w:rPr>
            </w:pPr>
            <w:r w:rsidRPr="003D7118">
              <w:rPr>
                <w:b/>
                <w:bCs/>
                <w:sz w:val="28"/>
                <w:szCs w:val="28"/>
              </w:rPr>
              <w:t>K.O. Загужане</w:t>
            </w:r>
          </w:p>
        </w:tc>
      </w:tr>
      <w:tr w:rsidR="00E306BA" w:rsidRPr="00E306BA" w14:paraId="30375015" w14:textId="77777777" w:rsidTr="009C7AE0">
        <w:trPr>
          <w:trHeight w:val="284"/>
          <w:tblHeader/>
        </w:trPr>
        <w:tc>
          <w:tcPr>
            <w:tcW w:w="5000" w:type="pct"/>
            <w:gridSpan w:val="8"/>
            <w:vMerge/>
            <w:tcBorders>
              <w:top w:val="single" w:sz="4" w:space="0" w:color="auto"/>
              <w:left w:val="single" w:sz="4" w:space="0" w:color="auto"/>
              <w:bottom w:val="nil"/>
              <w:right w:val="single" w:sz="4" w:space="0" w:color="000000"/>
            </w:tcBorders>
            <w:vAlign w:val="center"/>
            <w:hideMark/>
          </w:tcPr>
          <w:p w14:paraId="055BDCEE" w14:textId="77777777" w:rsidR="00E306BA" w:rsidRPr="00E306BA" w:rsidRDefault="00E306BA">
            <w:pPr>
              <w:rPr>
                <w:b/>
                <w:bCs/>
                <w:sz w:val="20"/>
                <w:szCs w:val="20"/>
              </w:rPr>
            </w:pPr>
          </w:p>
        </w:tc>
      </w:tr>
      <w:tr w:rsidR="00E306BA" w:rsidRPr="00E306BA" w14:paraId="2F71B559" w14:textId="77777777" w:rsidTr="009C7AE0">
        <w:trPr>
          <w:trHeight w:val="284"/>
          <w:tblHeader/>
        </w:trPr>
        <w:tc>
          <w:tcPr>
            <w:tcW w:w="5000" w:type="pct"/>
            <w:gridSpan w:val="8"/>
            <w:vMerge/>
            <w:tcBorders>
              <w:top w:val="single" w:sz="4" w:space="0" w:color="auto"/>
              <w:left w:val="single" w:sz="4" w:space="0" w:color="auto"/>
              <w:bottom w:val="nil"/>
              <w:right w:val="single" w:sz="4" w:space="0" w:color="000000"/>
            </w:tcBorders>
            <w:vAlign w:val="center"/>
            <w:hideMark/>
          </w:tcPr>
          <w:p w14:paraId="55080341" w14:textId="77777777" w:rsidR="00E306BA" w:rsidRPr="00E306BA" w:rsidRDefault="00E306BA">
            <w:pPr>
              <w:rPr>
                <w:b/>
                <w:bCs/>
                <w:sz w:val="20"/>
                <w:szCs w:val="20"/>
              </w:rPr>
            </w:pPr>
          </w:p>
        </w:tc>
      </w:tr>
      <w:tr w:rsidR="00E306BA" w:rsidRPr="00E306BA" w14:paraId="0901D7BE" w14:textId="77777777" w:rsidTr="009C7AE0">
        <w:trPr>
          <w:trHeight w:val="284"/>
          <w:tblHeader/>
        </w:trPr>
        <w:tc>
          <w:tcPr>
            <w:tcW w:w="616"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846DDEA" w14:textId="77777777" w:rsidR="00E306BA" w:rsidRPr="00E306BA" w:rsidRDefault="00E306BA">
            <w:pPr>
              <w:jc w:val="center"/>
              <w:rPr>
                <w:sz w:val="20"/>
                <w:szCs w:val="20"/>
              </w:rPr>
            </w:pPr>
            <w:r w:rsidRPr="00E306BA">
              <w:rPr>
                <w:sz w:val="20"/>
                <w:szCs w:val="20"/>
              </w:rPr>
              <w:t>Бр.кат.пар.</w:t>
            </w:r>
          </w:p>
        </w:tc>
        <w:tc>
          <w:tcPr>
            <w:tcW w:w="911"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1BC37E5" w14:textId="77777777" w:rsidR="00E306BA" w:rsidRPr="00E306BA" w:rsidRDefault="00E306BA">
            <w:pPr>
              <w:jc w:val="center"/>
              <w:rPr>
                <w:sz w:val="20"/>
                <w:szCs w:val="20"/>
              </w:rPr>
            </w:pPr>
            <w:r w:rsidRPr="00E306BA">
              <w:rPr>
                <w:sz w:val="20"/>
                <w:szCs w:val="20"/>
              </w:rPr>
              <w:t>Култура</w:t>
            </w:r>
          </w:p>
        </w:tc>
        <w:tc>
          <w:tcPr>
            <w:tcW w:w="1484" w:type="pct"/>
            <w:vMerge w:val="restart"/>
            <w:tcBorders>
              <w:top w:val="single" w:sz="4" w:space="0" w:color="auto"/>
              <w:left w:val="single" w:sz="4" w:space="0" w:color="auto"/>
              <w:bottom w:val="single" w:sz="4" w:space="0" w:color="000000"/>
              <w:right w:val="single" w:sz="8" w:space="0" w:color="auto"/>
            </w:tcBorders>
            <w:shd w:val="clear" w:color="000000" w:fill="D9D9D9"/>
            <w:noWrap/>
            <w:vAlign w:val="center"/>
            <w:hideMark/>
          </w:tcPr>
          <w:p w14:paraId="7CB91684" w14:textId="77777777" w:rsidR="00E306BA" w:rsidRPr="00E306BA" w:rsidRDefault="00E306BA">
            <w:pPr>
              <w:jc w:val="center"/>
              <w:rPr>
                <w:sz w:val="20"/>
                <w:szCs w:val="20"/>
              </w:rPr>
            </w:pPr>
            <w:r w:rsidRPr="00E306BA">
              <w:rPr>
                <w:sz w:val="20"/>
                <w:szCs w:val="20"/>
              </w:rPr>
              <w:t>Врста земљишта</w:t>
            </w:r>
          </w:p>
        </w:tc>
        <w:tc>
          <w:tcPr>
            <w:tcW w:w="509" w:type="pct"/>
            <w:gridSpan w:val="3"/>
            <w:tcBorders>
              <w:top w:val="single" w:sz="8" w:space="0" w:color="auto"/>
              <w:left w:val="nil"/>
              <w:bottom w:val="single" w:sz="4" w:space="0" w:color="auto"/>
              <w:right w:val="single" w:sz="8" w:space="0" w:color="000000"/>
            </w:tcBorders>
            <w:shd w:val="clear" w:color="000000" w:fill="D9D9D9"/>
            <w:noWrap/>
            <w:vAlign w:val="center"/>
            <w:hideMark/>
          </w:tcPr>
          <w:p w14:paraId="63A1CD59" w14:textId="77777777" w:rsidR="00E306BA" w:rsidRPr="00E306BA" w:rsidRDefault="00E306BA">
            <w:pPr>
              <w:jc w:val="center"/>
              <w:rPr>
                <w:sz w:val="20"/>
                <w:szCs w:val="20"/>
              </w:rPr>
            </w:pPr>
            <w:r w:rsidRPr="00E306BA">
              <w:rPr>
                <w:sz w:val="20"/>
                <w:szCs w:val="20"/>
              </w:rPr>
              <w:t>Површина</w:t>
            </w:r>
          </w:p>
        </w:tc>
        <w:tc>
          <w:tcPr>
            <w:tcW w:w="532" w:type="pct"/>
            <w:vMerge w:val="restart"/>
            <w:tcBorders>
              <w:top w:val="single" w:sz="4" w:space="0" w:color="auto"/>
              <w:left w:val="single" w:sz="8" w:space="0" w:color="auto"/>
              <w:bottom w:val="single" w:sz="4" w:space="0" w:color="000000"/>
              <w:right w:val="single" w:sz="4" w:space="0" w:color="auto"/>
            </w:tcBorders>
            <w:shd w:val="clear" w:color="000000" w:fill="D9D9D9"/>
            <w:noWrap/>
            <w:vAlign w:val="center"/>
            <w:hideMark/>
          </w:tcPr>
          <w:p w14:paraId="514FB1DD" w14:textId="77777777" w:rsidR="00E306BA" w:rsidRPr="00E306BA" w:rsidRDefault="00E306BA">
            <w:pPr>
              <w:jc w:val="center"/>
              <w:rPr>
                <w:sz w:val="20"/>
                <w:szCs w:val="20"/>
              </w:rPr>
            </w:pPr>
            <w:r w:rsidRPr="00E306BA">
              <w:rPr>
                <w:sz w:val="20"/>
                <w:szCs w:val="20"/>
              </w:rPr>
              <w:t>Одељење</w:t>
            </w:r>
          </w:p>
        </w:tc>
        <w:tc>
          <w:tcPr>
            <w:tcW w:w="948" w:type="pct"/>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79673FA7" w14:textId="77777777" w:rsidR="00E306BA" w:rsidRPr="00E306BA" w:rsidRDefault="00E306BA">
            <w:pPr>
              <w:jc w:val="center"/>
              <w:rPr>
                <w:color w:val="000000"/>
                <w:sz w:val="20"/>
                <w:szCs w:val="20"/>
              </w:rPr>
            </w:pPr>
            <w:r w:rsidRPr="00E306BA">
              <w:rPr>
                <w:color w:val="000000"/>
                <w:sz w:val="20"/>
                <w:szCs w:val="20"/>
              </w:rPr>
              <w:t>Назив имаоца права</w:t>
            </w:r>
          </w:p>
        </w:tc>
      </w:tr>
      <w:tr w:rsidR="00E306BA" w:rsidRPr="00E306BA" w14:paraId="4CBACC38" w14:textId="77777777" w:rsidTr="009C7AE0">
        <w:trPr>
          <w:trHeight w:val="284"/>
          <w:tblHeader/>
        </w:trPr>
        <w:tc>
          <w:tcPr>
            <w:tcW w:w="616" w:type="pct"/>
            <w:vMerge/>
            <w:tcBorders>
              <w:top w:val="single" w:sz="4" w:space="0" w:color="auto"/>
              <w:left w:val="single" w:sz="4" w:space="0" w:color="auto"/>
              <w:bottom w:val="single" w:sz="4" w:space="0" w:color="000000"/>
              <w:right w:val="single" w:sz="4" w:space="0" w:color="auto"/>
            </w:tcBorders>
            <w:vAlign w:val="center"/>
            <w:hideMark/>
          </w:tcPr>
          <w:p w14:paraId="26BE410F" w14:textId="77777777" w:rsidR="00E306BA" w:rsidRPr="00E306BA" w:rsidRDefault="00E306BA">
            <w:pPr>
              <w:rPr>
                <w:sz w:val="20"/>
                <w:szCs w:val="20"/>
              </w:rPr>
            </w:pPr>
          </w:p>
        </w:tc>
        <w:tc>
          <w:tcPr>
            <w:tcW w:w="911" w:type="pct"/>
            <w:vMerge/>
            <w:tcBorders>
              <w:top w:val="single" w:sz="4" w:space="0" w:color="auto"/>
              <w:left w:val="single" w:sz="4" w:space="0" w:color="auto"/>
              <w:bottom w:val="single" w:sz="4" w:space="0" w:color="000000"/>
              <w:right w:val="single" w:sz="4" w:space="0" w:color="auto"/>
            </w:tcBorders>
            <w:vAlign w:val="center"/>
            <w:hideMark/>
          </w:tcPr>
          <w:p w14:paraId="6BD2964B" w14:textId="77777777" w:rsidR="00E306BA" w:rsidRPr="00E306BA" w:rsidRDefault="00E306BA">
            <w:pPr>
              <w:rPr>
                <w:sz w:val="20"/>
                <w:szCs w:val="20"/>
              </w:rPr>
            </w:pPr>
          </w:p>
        </w:tc>
        <w:tc>
          <w:tcPr>
            <w:tcW w:w="1484" w:type="pct"/>
            <w:vMerge/>
            <w:tcBorders>
              <w:top w:val="single" w:sz="4" w:space="0" w:color="auto"/>
              <w:left w:val="single" w:sz="4" w:space="0" w:color="auto"/>
              <w:bottom w:val="single" w:sz="4" w:space="0" w:color="000000"/>
              <w:right w:val="single" w:sz="8" w:space="0" w:color="auto"/>
            </w:tcBorders>
            <w:vAlign w:val="center"/>
            <w:hideMark/>
          </w:tcPr>
          <w:p w14:paraId="08DC9DC8" w14:textId="77777777" w:rsidR="00E306BA" w:rsidRPr="00E306BA" w:rsidRDefault="00E306BA">
            <w:pPr>
              <w:rPr>
                <w:sz w:val="20"/>
                <w:szCs w:val="20"/>
              </w:rPr>
            </w:pPr>
          </w:p>
        </w:tc>
        <w:tc>
          <w:tcPr>
            <w:tcW w:w="166" w:type="pct"/>
            <w:tcBorders>
              <w:top w:val="nil"/>
              <w:left w:val="nil"/>
              <w:bottom w:val="single" w:sz="4" w:space="0" w:color="auto"/>
              <w:right w:val="single" w:sz="4" w:space="0" w:color="auto"/>
            </w:tcBorders>
            <w:shd w:val="clear" w:color="000000" w:fill="D9D9D9"/>
            <w:noWrap/>
            <w:vAlign w:val="center"/>
            <w:hideMark/>
          </w:tcPr>
          <w:p w14:paraId="129DAFBE" w14:textId="77777777" w:rsidR="00E306BA" w:rsidRPr="00E306BA" w:rsidRDefault="00E306BA">
            <w:pPr>
              <w:jc w:val="center"/>
              <w:rPr>
                <w:sz w:val="20"/>
                <w:szCs w:val="20"/>
              </w:rPr>
            </w:pPr>
            <w:r w:rsidRPr="00E306BA">
              <w:rPr>
                <w:sz w:val="20"/>
                <w:szCs w:val="20"/>
              </w:rPr>
              <w:t>ha</w:t>
            </w:r>
          </w:p>
        </w:tc>
        <w:tc>
          <w:tcPr>
            <w:tcW w:w="166" w:type="pct"/>
            <w:tcBorders>
              <w:top w:val="nil"/>
              <w:left w:val="nil"/>
              <w:bottom w:val="single" w:sz="4" w:space="0" w:color="auto"/>
              <w:right w:val="single" w:sz="4" w:space="0" w:color="auto"/>
            </w:tcBorders>
            <w:shd w:val="clear" w:color="000000" w:fill="D9D9D9"/>
            <w:noWrap/>
            <w:vAlign w:val="center"/>
            <w:hideMark/>
          </w:tcPr>
          <w:p w14:paraId="466BB456" w14:textId="77777777" w:rsidR="00E306BA" w:rsidRPr="00E306BA" w:rsidRDefault="00E306BA">
            <w:pPr>
              <w:jc w:val="center"/>
              <w:rPr>
                <w:sz w:val="20"/>
                <w:szCs w:val="20"/>
              </w:rPr>
            </w:pPr>
            <w:r w:rsidRPr="00E306BA">
              <w:rPr>
                <w:sz w:val="20"/>
                <w:szCs w:val="20"/>
              </w:rPr>
              <w:t>ar</w:t>
            </w:r>
          </w:p>
        </w:tc>
        <w:tc>
          <w:tcPr>
            <w:tcW w:w="176" w:type="pct"/>
            <w:tcBorders>
              <w:top w:val="nil"/>
              <w:left w:val="nil"/>
              <w:bottom w:val="single" w:sz="4" w:space="0" w:color="auto"/>
              <w:right w:val="single" w:sz="8" w:space="0" w:color="auto"/>
            </w:tcBorders>
            <w:shd w:val="clear" w:color="000000" w:fill="D9D9D9"/>
            <w:noWrap/>
            <w:vAlign w:val="center"/>
            <w:hideMark/>
          </w:tcPr>
          <w:p w14:paraId="2CF21671" w14:textId="77777777" w:rsidR="00E306BA" w:rsidRPr="00E306BA" w:rsidRDefault="00E306BA">
            <w:pPr>
              <w:jc w:val="center"/>
              <w:rPr>
                <w:sz w:val="20"/>
                <w:szCs w:val="20"/>
              </w:rPr>
            </w:pPr>
            <w:r w:rsidRPr="00E306BA">
              <w:rPr>
                <w:sz w:val="20"/>
                <w:szCs w:val="20"/>
              </w:rPr>
              <w:t>m</w:t>
            </w:r>
            <w:r w:rsidRPr="00E306BA">
              <w:rPr>
                <w:sz w:val="20"/>
                <w:szCs w:val="20"/>
                <w:vertAlign w:val="superscript"/>
              </w:rPr>
              <w:t>2</w:t>
            </w:r>
          </w:p>
        </w:tc>
        <w:tc>
          <w:tcPr>
            <w:tcW w:w="532" w:type="pct"/>
            <w:vMerge/>
            <w:tcBorders>
              <w:top w:val="single" w:sz="4" w:space="0" w:color="auto"/>
              <w:left w:val="single" w:sz="8" w:space="0" w:color="auto"/>
              <w:bottom w:val="single" w:sz="4" w:space="0" w:color="000000"/>
              <w:right w:val="single" w:sz="4" w:space="0" w:color="auto"/>
            </w:tcBorders>
            <w:vAlign w:val="center"/>
            <w:hideMark/>
          </w:tcPr>
          <w:p w14:paraId="5E53C6AA" w14:textId="77777777" w:rsidR="00E306BA" w:rsidRPr="00E306BA" w:rsidRDefault="00E306BA">
            <w:pPr>
              <w:rPr>
                <w:sz w:val="20"/>
                <w:szCs w:val="20"/>
              </w:rPr>
            </w:pPr>
          </w:p>
        </w:tc>
        <w:tc>
          <w:tcPr>
            <w:tcW w:w="948" w:type="pct"/>
            <w:vMerge/>
            <w:tcBorders>
              <w:top w:val="single" w:sz="4" w:space="0" w:color="auto"/>
              <w:left w:val="single" w:sz="4" w:space="0" w:color="auto"/>
              <w:bottom w:val="single" w:sz="4" w:space="0" w:color="000000"/>
              <w:right w:val="single" w:sz="4" w:space="0" w:color="000000"/>
            </w:tcBorders>
            <w:vAlign w:val="center"/>
            <w:hideMark/>
          </w:tcPr>
          <w:p w14:paraId="4EF94AE3" w14:textId="77777777" w:rsidR="00E306BA" w:rsidRPr="00E306BA" w:rsidRDefault="00E306BA">
            <w:pPr>
              <w:rPr>
                <w:color w:val="000000"/>
                <w:sz w:val="20"/>
                <w:szCs w:val="20"/>
              </w:rPr>
            </w:pPr>
          </w:p>
        </w:tc>
      </w:tr>
      <w:tr w:rsidR="00E306BA" w:rsidRPr="00E306BA" w14:paraId="77E1A4A0" w14:textId="77777777" w:rsidTr="009C7AE0">
        <w:trPr>
          <w:trHeight w:val="284"/>
        </w:trPr>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35394D72" w14:textId="77777777" w:rsidR="00E306BA" w:rsidRPr="00E306BA" w:rsidRDefault="00E306BA">
            <w:pPr>
              <w:jc w:val="center"/>
              <w:rPr>
                <w:sz w:val="20"/>
                <w:szCs w:val="20"/>
              </w:rPr>
            </w:pPr>
            <w:r w:rsidRPr="00E306BA">
              <w:rPr>
                <w:sz w:val="20"/>
                <w:szCs w:val="20"/>
              </w:rPr>
              <w:t>93</w:t>
            </w:r>
          </w:p>
        </w:tc>
        <w:tc>
          <w:tcPr>
            <w:tcW w:w="911" w:type="pct"/>
            <w:tcBorders>
              <w:top w:val="nil"/>
              <w:left w:val="nil"/>
              <w:bottom w:val="single" w:sz="4" w:space="0" w:color="auto"/>
              <w:right w:val="nil"/>
            </w:tcBorders>
            <w:shd w:val="clear" w:color="auto" w:fill="auto"/>
            <w:noWrap/>
            <w:vAlign w:val="center"/>
            <w:hideMark/>
          </w:tcPr>
          <w:p w14:paraId="725CE4BB" w14:textId="77777777" w:rsidR="00E306BA" w:rsidRPr="00E306BA" w:rsidRDefault="00E306BA">
            <w:pPr>
              <w:jc w:val="center"/>
              <w:rPr>
                <w:sz w:val="20"/>
                <w:szCs w:val="20"/>
              </w:rPr>
            </w:pPr>
            <w:r w:rsidRPr="00E306BA">
              <w:rPr>
                <w:sz w:val="20"/>
                <w:szCs w:val="20"/>
              </w:rPr>
              <w:t>пашњак 3. класе</w:t>
            </w:r>
          </w:p>
        </w:tc>
        <w:tc>
          <w:tcPr>
            <w:tcW w:w="1484" w:type="pct"/>
            <w:tcBorders>
              <w:top w:val="nil"/>
              <w:left w:val="single" w:sz="4" w:space="0" w:color="auto"/>
              <w:bottom w:val="single" w:sz="4" w:space="0" w:color="auto"/>
              <w:right w:val="nil"/>
            </w:tcBorders>
            <w:shd w:val="clear" w:color="auto" w:fill="auto"/>
            <w:noWrap/>
            <w:vAlign w:val="center"/>
            <w:hideMark/>
          </w:tcPr>
          <w:p w14:paraId="70BFBD5C" w14:textId="77777777" w:rsidR="00E306BA" w:rsidRPr="00E306BA" w:rsidRDefault="00E306BA">
            <w:pPr>
              <w:jc w:val="center"/>
              <w:rPr>
                <w:sz w:val="20"/>
                <w:szCs w:val="20"/>
              </w:rPr>
            </w:pPr>
            <w:r w:rsidRPr="00E306BA">
              <w:rPr>
                <w:sz w:val="20"/>
                <w:szCs w:val="20"/>
              </w:rPr>
              <w:t>пољопривредно земљиште</w:t>
            </w:r>
          </w:p>
        </w:tc>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06D07420" w14:textId="77777777" w:rsidR="00E306BA" w:rsidRPr="00E306BA" w:rsidRDefault="00E306BA">
            <w:pPr>
              <w:jc w:val="right"/>
              <w:rPr>
                <w:sz w:val="20"/>
                <w:szCs w:val="20"/>
              </w:rPr>
            </w:pPr>
            <w:r w:rsidRPr="00E306BA">
              <w:rPr>
                <w:sz w:val="20"/>
                <w:szCs w:val="20"/>
              </w:rPr>
              <w:t>1</w:t>
            </w:r>
          </w:p>
        </w:tc>
        <w:tc>
          <w:tcPr>
            <w:tcW w:w="166" w:type="pct"/>
            <w:tcBorders>
              <w:top w:val="nil"/>
              <w:left w:val="nil"/>
              <w:bottom w:val="single" w:sz="4" w:space="0" w:color="auto"/>
              <w:right w:val="single" w:sz="4" w:space="0" w:color="auto"/>
            </w:tcBorders>
            <w:shd w:val="clear" w:color="auto" w:fill="auto"/>
            <w:noWrap/>
            <w:vAlign w:val="center"/>
            <w:hideMark/>
          </w:tcPr>
          <w:p w14:paraId="0603B34A" w14:textId="77777777" w:rsidR="00E306BA" w:rsidRPr="00E306BA" w:rsidRDefault="00E306BA">
            <w:pPr>
              <w:jc w:val="right"/>
              <w:rPr>
                <w:sz w:val="20"/>
                <w:szCs w:val="20"/>
              </w:rPr>
            </w:pPr>
            <w:r w:rsidRPr="00E306BA">
              <w:rPr>
                <w:sz w:val="20"/>
                <w:szCs w:val="20"/>
              </w:rPr>
              <w:t>63</w:t>
            </w:r>
          </w:p>
        </w:tc>
        <w:tc>
          <w:tcPr>
            <w:tcW w:w="176" w:type="pct"/>
            <w:tcBorders>
              <w:top w:val="nil"/>
              <w:left w:val="nil"/>
              <w:bottom w:val="single" w:sz="4" w:space="0" w:color="auto"/>
              <w:right w:val="single" w:sz="8" w:space="0" w:color="auto"/>
            </w:tcBorders>
            <w:shd w:val="clear" w:color="auto" w:fill="auto"/>
            <w:noWrap/>
            <w:vAlign w:val="center"/>
            <w:hideMark/>
          </w:tcPr>
          <w:p w14:paraId="5701D22F" w14:textId="77777777" w:rsidR="00E306BA" w:rsidRPr="00E306BA" w:rsidRDefault="00E306BA">
            <w:pPr>
              <w:jc w:val="right"/>
              <w:rPr>
                <w:sz w:val="20"/>
                <w:szCs w:val="20"/>
              </w:rPr>
            </w:pPr>
            <w:r w:rsidRPr="00E306BA">
              <w:rPr>
                <w:sz w:val="20"/>
                <w:szCs w:val="20"/>
              </w:rPr>
              <w:t>76</w:t>
            </w:r>
          </w:p>
        </w:tc>
        <w:tc>
          <w:tcPr>
            <w:tcW w:w="532" w:type="pct"/>
            <w:tcBorders>
              <w:top w:val="nil"/>
              <w:left w:val="nil"/>
              <w:bottom w:val="single" w:sz="4" w:space="0" w:color="auto"/>
              <w:right w:val="single" w:sz="4" w:space="0" w:color="auto"/>
            </w:tcBorders>
            <w:shd w:val="clear" w:color="auto" w:fill="auto"/>
            <w:noWrap/>
            <w:vAlign w:val="center"/>
            <w:hideMark/>
          </w:tcPr>
          <w:p w14:paraId="7BE926AB" w14:textId="77777777" w:rsidR="00E306BA" w:rsidRPr="00E306BA" w:rsidRDefault="00E306BA">
            <w:pPr>
              <w:jc w:val="center"/>
              <w:rPr>
                <w:sz w:val="20"/>
                <w:szCs w:val="20"/>
              </w:rPr>
            </w:pPr>
            <w:r w:rsidRPr="00E306BA">
              <w:rPr>
                <w:sz w:val="20"/>
                <w:szCs w:val="20"/>
              </w:rPr>
              <w:t>64</w:t>
            </w:r>
          </w:p>
        </w:tc>
        <w:tc>
          <w:tcPr>
            <w:tcW w:w="948" w:type="pct"/>
            <w:tcBorders>
              <w:top w:val="single" w:sz="4" w:space="0" w:color="auto"/>
              <w:left w:val="nil"/>
              <w:bottom w:val="single" w:sz="4" w:space="0" w:color="auto"/>
              <w:right w:val="single" w:sz="4" w:space="0" w:color="000000"/>
            </w:tcBorders>
            <w:shd w:val="clear" w:color="auto" w:fill="auto"/>
            <w:noWrap/>
            <w:vAlign w:val="center"/>
            <w:hideMark/>
          </w:tcPr>
          <w:p w14:paraId="3A7D66E8"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2D5A421F" w14:textId="77777777" w:rsidTr="009C7AE0">
        <w:trPr>
          <w:trHeight w:val="284"/>
        </w:trPr>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26757FDE" w14:textId="77777777" w:rsidR="00E306BA" w:rsidRPr="00E306BA" w:rsidRDefault="00E306BA">
            <w:pPr>
              <w:jc w:val="center"/>
              <w:rPr>
                <w:sz w:val="20"/>
                <w:szCs w:val="20"/>
              </w:rPr>
            </w:pPr>
            <w:r w:rsidRPr="00E306BA">
              <w:rPr>
                <w:sz w:val="20"/>
                <w:szCs w:val="20"/>
              </w:rPr>
              <w:t>1088</w:t>
            </w:r>
          </w:p>
        </w:tc>
        <w:tc>
          <w:tcPr>
            <w:tcW w:w="911" w:type="pct"/>
            <w:tcBorders>
              <w:top w:val="nil"/>
              <w:left w:val="nil"/>
              <w:bottom w:val="single" w:sz="4" w:space="0" w:color="auto"/>
              <w:right w:val="nil"/>
            </w:tcBorders>
            <w:shd w:val="clear" w:color="auto" w:fill="auto"/>
            <w:noWrap/>
            <w:vAlign w:val="center"/>
            <w:hideMark/>
          </w:tcPr>
          <w:p w14:paraId="04B7374D" w14:textId="77777777" w:rsidR="00E306BA" w:rsidRPr="00E306BA" w:rsidRDefault="00E306BA">
            <w:pPr>
              <w:jc w:val="center"/>
              <w:rPr>
                <w:sz w:val="20"/>
                <w:szCs w:val="20"/>
              </w:rPr>
            </w:pPr>
            <w:r w:rsidRPr="00E306BA">
              <w:rPr>
                <w:sz w:val="20"/>
                <w:szCs w:val="20"/>
              </w:rPr>
              <w:t>пашњак 3. класе</w:t>
            </w:r>
          </w:p>
        </w:tc>
        <w:tc>
          <w:tcPr>
            <w:tcW w:w="1484" w:type="pct"/>
            <w:tcBorders>
              <w:top w:val="nil"/>
              <w:left w:val="single" w:sz="4" w:space="0" w:color="auto"/>
              <w:bottom w:val="single" w:sz="4" w:space="0" w:color="auto"/>
              <w:right w:val="nil"/>
            </w:tcBorders>
            <w:shd w:val="clear" w:color="auto" w:fill="auto"/>
            <w:noWrap/>
            <w:vAlign w:val="center"/>
            <w:hideMark/>
          </w:tcPr>
          <w:p w14:paraId="03D13BAD" w14:textId="77777777" w:rsidR="00E306BA" w:rsidRPr="00E306BA" w:rsidRDefault="00E306BA">
            <w:pPr>
              <w:jc w:val="center"/>
              <w:rPr>
                <w:sz w:val="20"/>
                <w:szCs w:val="20"/>
              </w:rPr>
            </w:pPr>
            <w:r w:rsidRPr="00E306BA">
              <w:rPr>
                <w:sz w:val="20"/>
                <w:szCs w:val="20"/>
              </w:rPr>
              <w:t>пољопривредно земљиште</w:t>
            </w:r>
          </w:p>
        </w:tc>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0CEAFFE4" w14:textId="77777777" w:rsidR="00E306BA" w:rsidRPr="00E306BA" w:rsidRDefault="00E306BA">
            <w:pPr>
              <w:jc w:val="right"/>
              <w:rPr>
                <w:sz w:val="20"/>
                <w:szCs w:val="20"/>
              </w:rPr>
            </w:pPr>
            <w:r w:rsidRPr="00E306BA">
              <w:rPr>
                <w:sz w:val="20"/>
                <w:szCs w:val="20"/>
              </w:rPr>
              <w:t>1</w:t>
            </w:r>
          </w:p>
        </w:tc>
        <w:tc>
          <w:tcPr>
            <w:tcW w:w="166" w:type="pct"/>
            <w:tcBorders>
              <w:top w:val="nil"/>
              <w:left w:val="nil"/>
              <w:bottom w:val="single" w:sz="4" w:space="0" w:color="auto"/>
              <w:right w:val="single" w:sz="4" w:space="0" w:color="auto"/>
            </w:tcBorders>
            <w:shd w:val="clear" w:color="auto" w:fill="auto"/>
            <w:noWrap/>
            <w:vAlign w:val="center"/>
            <w:hideMark/>
          </w:tcPr>
          <w:p w14:paraId="2E678F77" w14:textId="77777777" w:rsidR="00E306BA" w:rsidRPr="00E306BA" w:rsidRDefault="00E306BA">
            <w:pPr>
              <w:jc w:val="right"/>
              <w:rPr>
                <w:sz w:val="20"/>
                <w:szCs w:val="20"/>
              </w:rPr>
            </w:pPr>
            <w:r w:rsidRPr="00E306BA">
              <w:rPr>
                <w:sz w:val="20"/>
                <w:szCs w:val="20"/>
              </w:rPr>
              <w:t>37</w:t>
            </w:r>
          </w:p>
        </w:tc>
        <w:tc>
          <w:tcPr>
            <w:tcW w:w="176" w:type="pct"/>
            <w:tcBorders>
              <w:top w:val="nil"/>
              <w:left w:val="nil"/>
              <w:bottom w:val="single" w:sz="4" w:space="0" w:color="auto"/>
              <w:right w:val="single" w:sz="8" w:space="0" w:color="auto"/>
            </w:tcBorders>
            <w:shd w:val="clear" w:color="auto" w:fill="auto"/>
            <w:noWrap/>
            <w:vAlign w:val="center"/>
            <w:hideMark/>
          </w:tcPr>
          <w:p w14:paraId="55F7A690" w14:textId="77777777" w:rsidR="00E306BA" w:rsidRPr="00E306BA" w:rsidRDefault="00E306BA">
            <w:pPr>
              <w:jc w:val="right"/>
              <w:rPr>
                <w:sz w:val="20"/>
                <w:szCs w:val="20"/>
              </w:rPr>
            </w:pPr>
            <w:r w:rsidRPr="00E306BA">
              <w:rPr>
                <w:sz w:val="20"/>
                <w:szCs w:val="20"/>
              </w:rPr>
              <w:t>11</w:t>
            </w:r>
          </w:p>
        </w:tc>
        <w:tc>
          <w:tcPr>
            <w:tcW w:w="532" w:type="pct"/>
            <w:tcBorders>
              <w:top w:val="nil"/>
              <w:left w:val="nil"/>
              <w:bottom w:val="single" w:sz="4" w:space="0" w:color="auto"/>
              <w:right w:val="single" w:sz="4" w:space="0" w:color="auto"/>
            </w:tcBorders>
            <w:shd w:val="clear" w:color="auto" w:fill="auto"/>
            <w:noWrap/>
            <w:vAlign w:val="center"/>
            <w:hideMark/>
          </w:tcPr>
          <w:p w14:paraId="18BDD674" w14:textId="77777777" w:rsidR="00E306BA" w:rsidRPr="00E306BA" w:rsidRDefault="00E306BA">
            <w:pPr>
              <w:jc w:val="center"/>
              <w:rPr>
                <w:sz w:val="20"/>
                <w:szCs w:val="20"/>
              </w:rPr>
            </w:pPr>
            <w:r w:rsidRPr="00E306BA">
              <w:rPr>
                <w:sz w:val="20"/>
                <w:szCs w:val="20"/>
              </w:rPr>
              <w:t>64</w:t>
            </w:r>
          </w:p>
        </w:tc>
        <w:tc>
          <w:tcPr>
            <w:tcW w:w="948" w:type="pct"/>
            <w:tcBorders>
              <w:top w:val="single" w:sz="4" w:space="0" w:color="auto"/>
              <w:left w:val="nil"/>
              <w:bottom w:val="single" w:sz="4" w:space="0" w:color="auto"/>
              <w:right w:val="single" w:sz="4" w:space="0" w:color="000000"/>
            </w:tcBorders>
            <w:shd w:val="clear" w:color="auto" w:fill="auto"/>
            <w:noWrap/>
            <w:vAlign w:val="center"/>
            <w:hideMark/>
          </w:tcPr>
          <w:p w14:paraId="45D8E872"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2E4483E7" w14:textId="77777777" w:rsidTr="009C7AE0">
        <w:trPr>
          <w:trHeight w:val="284"/>
        </w:trPr>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7AA75788" w14:textId="77777777" w:rsidR="00E306BA" w:rsidRPr="00E306BA" w:rsidRDefault="00E306BA">
            <w:pPr>
              <w:jc w:val="center"/>
              <w:rPr>
                <w:sz w:val="20"/>
                <w:szCs w:val="20"/>
              </w:rPr>
            </w:pPr>
            <w:r w:rsidRPr="00E306BA">
              <w:rPr>
                <w:sz w:val="20"/>
                <w:szCs w:val="20"/>
              </w:rPr>
              <w:t>1089</w:t>
            </w:r>
          </w:p>
        </w:tc>
        <w:tc>
          <w:tcPr>
            <w:tcW w:w="911" w:type="pct"/>
            <w:tcBorders>
              <w:top w:val="nil"/>
              <w:left w:val="nil"/>
              <w:bottom w:val="single" w:sz="4" w:space="0" w:color="auto"/>
              <w:right w:val="nil"/>
            </w:tcBorders>
            <w:shd w:val="clear" w:color="auto" w:fill="auto"/>
            <w:noWrap/>
            <w:vAlign w:val="center"/>
            <w:hideMark/>
          </w:tcPr>
          <w:p w14:paraId="00D5E60F" w14:textId="77777777" w:rsidR="00E306BA" w:rsidRPr="00E306BA" w:rsidRDefault="00E306BA">
            <w:pPr>
              <w:jc w:val="center"/>
              <w:rPr>
                <w:sz w:val="20"/>
                <w:szCs w:val="20"/>
              </w:rPr>
            </w:pPr>
            <w:r w:rsidRPr="00E306BA">
              <w:rPr>
                <w:sz w:val="20"/>
                <w:szCs w:val="20"/>
              </w:rPr>
              <w:t>пашњак 3. класе</w:t>
            </w:r>
          </w:p>
        </w:tc>
        <w:tc>
          <w:tcPr>
            <w:tcW w:w="1484" w:type="pct"/>
            <w:tcBorders>
              <w:top w:val="nil"/>
              <w:left w:val="single" w:sz="4" w:space="0" w:color="auto"/>
              <w:bottom w:val="single" w:sz="4" w:space="0" w:color="auto"/>
              <w:right w:val="nil"/>
            </w:tcBorders>
            <w:shd w:val="clear" w:color="auto" w:fill="auto"/>
            <w:noWrap/>
            <w:vAlign w:val="center"/>
            <w:hideMark/>
          </w:tcPr>
          <w:p w14:paraId="28E7856C" w14:textId="77777777" w:rsidR="00E306BA" w:rsidRPr="00E306BA" w:rsidRDefault="00E306BA">
            <w:pPr>
              <w:jc w:val="center"/>
              <w:rPr>
                <w:sz w:val="20"/>
                <w:szCs w:val="20"/>
              </w:rPr>
            </w:pPr>
            <w:r w:rsidRPr="00E306BA">
              <w:rPr>
                <w:sz w:val="20"/>
                <w:szCs w:val="20"/>
              </w:rPr>
              <w:t>пољопривредно земљиште</w:t>
            </w:r>
          </w:p>
        </w:tc>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54F64E03" w14:textId="77777777" w:rsidR="00E306BA" w:rsidRPr="00E306BA" w:rsidRDefault="00E306BA">
            <w:pPr>
              <w:rPr>
                <w:sz w:val="20"/>
                <w:szCs w:val="20"/>
              </w:rPr>
            </w:pPr>
            <w:r w:rsidRPr="00E306BA">
              <w:rPr>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081B9CE7" w14:textId="77777777" w:rsidR="00E306BA" w:rsidRPr="00E306BA" w:rsidRDefault="00E306BA">
            <w:pPr>
              <w:jc w:val="right"/>
              <w:rPr>
                <w:sz w:val="20"/>
                <w:szCs w:val="20"/>
              </w:rPr>
            </w:pPr>
            <w:r w:rsidRPr="00E306BA">
              <w:rPr>
                <w:sz w:val="20"/>
                <w:szCs w:val="20"/>
              </w:rPr>
              <w:t>49</w:t>
            </w:r>
          </w:p>
        </w:tc>
        <w:tc>
          <w:tcPr>
            <w:tcW w:w="176" w:type="pct"/>
            <w:tcBorders>
              <w:top w:val="nil"/>
              <w:left w:val="nil"/>
              <w:bottom w:val="single" w:sz="4" w:space="0" w:color="auto"/>
              <w:right w:val="single" w:sz="8" w:space="0" w:color="auto"/>
            </w:tcBorders>
            <w:shd w:val="clear" w:color="auto" w:fill="auto"/>
            <w:noWrap/>
            <w:vAlign w:val="center"/>
            <w:hideMark/>
          </w:tcPr>
          <w:p w14:paraId="265EF095" w14:textId="77777777" w:rsidR="00E306BA" w:rsidRPr="00E306BA" w:rsidRDefault="00E306BA">
            <w:pPr>
              <w:jc w:val="right"/>
              <w:rPr>
                <w:sz w:val="20"/>
                <w:szCs w:val="20"/>
              </w:rPr>
            </w:pPr>
            <w:r w:rsidRPr="00E306BA">
              <w:rPr>
                <w:sz w:val="20"/>
                <w:szCs w:val="20"/>
              </w:rPr>
              <w:t>68</w:t>
            </w:r>
          </w:p>
        </w:tc>
        <w:tc>
          <w:tcPr>
            <w:tcW w:w="532" w:type="pct"/>
            <w:tcBorders>
              <w:top w:val="nil"/>
              <w:left w:val="nil"/>
              <w:bottom w:val="single" w:sz="4" w:space="0" w:color="auto"/>
              <w:right w:val="single" w:sz="4" w:space="0" w:color="auto"/>
            </w:tcBorders>
            <w:shd w:val="clear" w:color="auto" w:fill="auto"/>
            <w:noWrap/>
            <w:vAlign w:val="center"/>
            <w:hideMark/>
          </w:tcPr>
          <w:p w14:paraId="2340537B" w14:textId="77777777" w:rsidR="00E306BA" w:rsidRPr="00E306BA" w:rsidRDefault="00E306BA">
            <w:pPr>
              <w:jc w:val="center"/>
              <w:rPr>
                <w:sz w:val="20"/>
                <w:szCs w:val="20"/>
              </w:rPr>
            </w:pPr>
            <w:r w:rsidRPr="00E306BA">
              <w:rPr>
                <w:sz w:val="20"/>
                <w:szCs w:val="20"/>
              </w:rPr>
              <w:t>64</w:t>
            </w:r>
          </w:p>
        </w:tc>
        <w:tc>
          <w:tcPr>
            <w:tcW w:w="948" w:type="pct"/>
            <w:tcBorders>
              <w:top w:val="single" w:sz="4" w:space="0" w:color="auto"/>
              <w:left w:val="nil"/>
              <w:bottom w:val="single" w:sz="4" w:space="0" w:color="auto"/>
              <w:right w:val="single" w:sz="4" w:space="0" w:color="000000"/>
            </w:tcBorders>
            <w:shd w:val="clear" w:color="auto" w:fill="auto"/>
            <w:noWrap/>
            <w:vAlign w:val="center"/>
            <w:hideMark/>
          </w:tcPr>
          <w:p w14:paraId="75CF56DE"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5BC56C50" w14:textId="77777777" w:rsidTr="009C7AE0">
        <w:trPr>
          <w:trHeight w:val="284"/>
        </w:trPr>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1584F522" w14:textId="77777777" w:rsidR="00E306BA" w:rsidRPr="00E306BA" w:rsidRDefault="00E306BA">
            <w:pPr>
              <w:jc w:val="center"/>
              <w:rPr>
                <w:sz w:val="20"/>
                <w:szCs w:val="20"/>
              </w:rPr>
            </w:pPr>
            <w:r w:rsidRPr="00E306BA">
              <w:rPr>
                <w:sz w:val="20"/>
                <w:szCs w:val="20"/>
              </w:rPr>
              <w:t>1183</w:t>
            </w:r>
          </w:p>
        </w:tc>
        <w:tc>
          <w:tcPr>
            <w:tcW w:w="911" w:type="pct"/>
            <w:tcBorders>
              <w:top w:val="nil"/>
              <w:left w:val="nil"/>
              <w:bottom w:val="single" w:sz="4" w:space="0" w:color="auto"/>
              <w:right w:val="nil"/>
            </w:tcBorders>
            <w:shd w:val="clear" w:color="auto" w:fill="auto"/>
            <w:noWrap/>
            <w:vAlign w:val="center"/>
            <w:hideMark/>
          </w:tcPr>
          <w:p w14:paraId="28BCE661" w14:textId="77777777" w:rsidR="00E306BA" w:rsidRPr="00E306BA" w:rsidRDefault="00E306BA">
            <w:pPr>
              <w:jc w:val="center"/>
              <w:rPr>
                <w:sz w:val="20"/>
                <w:szCs w:val="20"/>
              </w:rPr>
            </w:pPr>
            <w:r w:rsidRPr="00E306BA">
              <w:rPr>
                <w:sz w:val="20"/>
                <w:szCs w:val="20"/>
              </w:rPr>
              <w:t>шума 3. класе</w:t>
            </w:r>
          </w:p>
        </w:tc>
        <w:tc>
          <w:tcPr>
            <w:tcW w:w="1484" w:type="pct"/>
            <w:tcBorders>
              <w:top w:val="nil"/>
              <w:left w:val="single" w:sz="4" w:space="0" w:color="auto"/>
              <w:bottom w:val="single" w:sz="4" w:space="0" w:color="auto"/>
              <w:right w:val="nil"/>
            </w:tcBorders>
            <w:shd w:val="clear" w:color="auto" w:fill="auto"/>
            <w:noWrap/>
            <w:vAlign w:val="center"/>
            <w:hideMark/>
          </w:tcPr>
          <w:p w14:paraId="71DEE696" w14:textId="77777777" w:rsidR="00E306BA" w:rsidRPr="00E306BA" w:rsidRDefault="00E306BA">
            <w:pPr>
              <w:jc w:val="center"/>
              <w:rPr>
                <w:sz w:val="20"/>
                <w:szCs w:val="20"/>
              </w:rPr>
            </w:pPr>
            <w:r w:rsidRPr="00E306BA">
              <w:rPr>
                <w:sz w:val="20"/>
                <w:szCs w:val="20"/>
              </w:rPr>
              <w:t>шумско земљиште</w:t>
            </w:r>
          </w:p>
        </w:tc>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0F40F00C" w14:textId="77777777" w:rsidR="00E306BA" w:rsidRPr="00E306BA" w:rsidRDefault="00E306BA">
            <w:pPr>
              <w:rPr>
                <w:sz w:val="20"/>
                <w:szCs w:val="20"/>
              </w:rPr>
            </w:pPr>
            <w:r w:rsidRPr="00E306BA">
              <w:rPr>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4945B109" w14:textId="77777777" w:rsidR="00E306BA" w:rsidRPr="00E306BA" w:rsidRDefault="00E306BA">
            <w:pPr>
              <w:jc w:val="right"/>
              <w:rPr>
                <w:sz w:val="20"/>
                <w:szCs w:val="20"/>
              </w:rPr>
            </w:pPr>
            <w:r w:rsidRPr="00E306BA">
              <w:rPr>
                <w:sz w:val="20"/>
                <w:szCs w:val="20"/>
              </w:rPr>
              <w:t>12</w:t>
            </w:r>
          </w:p>
        </w:tc>
        <w:tc>
          <w:tcPr>
            <w:tcW w:w="176" w:type="pct"/>
            <w:tcBorders>
              <w:top w:val="nil"/>
              <w:left w:val="nil"/>
              <w:bottom w:val="single" w:sz="4" w:space="0" w:color="auto"/>
              <w:right w:val="single" w:sz="8" w:space="0" w:color="auto"/>
            </w:tcBorders>
            <w:shd w:val="clear" w:color="auto" w:fill="auto"/>
            <w:noWrap/>
            <w:vAlign w:val="center"/>
            <w:hideMark/>
          </w:tcPr>
          <w:p w14:paraId="11A57459" w14:textId="77777777" w:rsidR="00E306BA" w:rsidRPr="00E306BA" w:rsidRDefault="00E306BA">
            <w:pPr>
              <w:jc w:val="right"/>
              <w:rPr>
                <w:sz w:val="20"/>
                <w:szCs w:val="20"/>
              </w:rPr>
            </w:pPr>
            <w:r w:rsidRPr="00E306BA">
              <w:rPr>
                <w:sz w:val="20"/>
                <w:szCs w:val="20"/>
              </w:rPr>
              <w:t>98</w:t>
            </w:r>
          </w:p>
        </w:tc>
        <w:tc>
          <w:tcPr>
            <w:tcW w:w="532" w:type="pct"/>
            <w:tcBorders>
              <w:top w:val="nil"/>
              <w:left w:val="nil"/>
              <w:bottom w:val="single" w:sz="4" w:space="0" w:color="auto"/>
              <w:right w:val="single" w:sz="4" w:space="0" w:color="auto"/>
            </w:tcBorders>
            <w:shd w:val="clear" w:color="auto" w:fill="auto"/>
            <w:noWrap/>
            <w:vAlign w:val="center"/>
            <w:hideMark/>
          </w:tcPr>
          <w:p w14:paraId="136D3827" w14:textId="77777777" w:rsidR="00E306BA" w:rsidRPr="00E306BA" w:rsidRDefault="00E306BA">
            <w:pPr>
              <w:jc w:val="center"/>
              <w:rPr>
                <w:sz w:val="20"/>
                <w:szCs w:val="20"/>
              </w:rPr>
            </w:pPr>
            <w:r w:rsidRPr="00E306BA">
              <w:rPr>
                <w:sz w:val="20"/>
                <w:szCs w:val="20"/>
              </w:rPr>
              <w:t>64</w:t>
            </w:r>
          </w:p>
        </w:tc>
        <w:tc>
          <w:tcPr>
            <w:tcW w:w="948" w:type="pct"/>
            <w:tcBorders>
              <w:top w:val="single" w:sz="4" w:space="0" w:color="auto"/>
              <w:left w:val="nil"/>
              <w:bottom w:val="single" w:sz="4" w:space="0" w:color="auto"/>
              <w:right w:val="single" w:sz="4" w:space="0" w:color="000000"/>
            </w:tcBorders>
            <w:shd w:val="clear" w:color="auto" w:fill="auto"/>
            <w:noWrap/>
            <w:vAlign w:val="center"/>
            <w:hideMark/>
          </w:tcPr>
          <w:p w14:paraId="600FDE06"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792A350C" w14:textId="77777777" w:rsidTr="009C7AE0">
        <w:trPr>
          <w:trHeight w:val="284"/>
        </w:trPr>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3FD914A0" w14:textId="77777777" w:rsidR="00E306BA" w:rsidRPr="00E306BA" w:rsidRDefault="00E306BA">
            <w:pPr>
              <w:jc w:val="center"/>
              <w:rPr>
                <w:sz w:val="20"/>
                <w:szCs w:val="20"/>
              </w:rPr>
            </w:pPr>
            <w:r w:rsidRPr="00E306BA">
              <w:rPr>
                <w:sz w:val="20"/>
                <w:szCs w:val="20"/>
              </w:rPr>
              <w:t>1198</w:t>
            </w:r>
          </w:p>
        </w:tc>
        <w:tc>
          <w:tcPr>
            <w:tcW w:w="911" w:type="pct"/>
            <w:tcBorders>
              <w:top w:val="nil"/>
              <w:left w:val="nil"/>
              <w:bottom w:val="single" w:sz="4" w:space="0" w:color="auto"/>
              <w:right w:val="nil"/>
            </w:tcBorders>
            <w:shd w:val="clear" w:color="auto" w:fill="auto"/>
            <w:noWrap/>
            <w:vAlign w:val="center"/>
            <w:hideMark/>
          </w:tcPr>
          <w:p w14:paraId="05F9169F" w14:textId="77777777" w:rsidR="00E306BA" w:rsidRPr="00E306BA" w:rsidRDefault="00E306BA">
            <w:pPr>
              <w:jc w:val="center"/>
              <w:rPr>
                <w:sz w:val="20"/>
                <w:szCs w:val="20"/>
              </w:rPr>
            </w:pPr>
            <w:r w:rsidRPr="00E306BA">
              <w:rPr>
                <w:sz w:val="20"/>
                <w:szCs w:val="20"/>
              </w:rPr>
              <w:t>шума 3. класе</w:t>
            </w:r>
          </w:p>
        </w:tc>
        <w:tc>
          <w:tcPr>
            <w:tcW w:w="1484" w:type="pct"/>
            <w:tcBorders>
              <w:top w:val="nil"/>
              <w:left w:val="single" w:sz="4" w:space="0" w:color="auto"/>
              <w:bottom w:val="single" w:sz="4" w:space="0" w:color="auto"/>
              <w:right w:val="nil"/>
            </w:tcBorders>
            <w:shd w:val="clear" w:color="auto" w:fill="auto"/>
            <w:noWrap/>
            <w:vAlign w:val="center"/>
            <w:hideMark/>
          </w:tcPr>
          <w:p w14:paraId="3FE572BB" w14:textId="77777777" w:rsidR="00E306BA" w:rsidRPr="00E306BA" w:rsidRDefault="00E306BA">
            <w:pPr>
              <w:jc w:val="center"/>
              <w:rPr>
                <w:sz w:val="20"/>
                <w:szCs w:val="20"/>
              </w:rPr>
            </w:pPr>
            <w:r w:rsidRPr="00E306BA">
              <w:rPr>
                <w:sz w:val="20"/>
                <w:szCs w:val="20"/>
              </w:rPr>
              <w:t>шумско земљиште</w:t>
            </w:r>
          </w:p>
        </w:tc>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606F46C6" w14:textId="77777777" w:rsidR="00E306BA" w:rsidRPr="00E306BA" w:rsidRDefault="00E306BA">
            <w:pPr>
              <w:rPr>
                <w:sz w:val="20"/>
                <w:szCs w:val="20"/>
              </w:rPr>
            </w:pPr>
            <w:r w:rsidRPr="00E306BA">
              <w:rPr>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27FB07C7" w14:textId="77777777" w:rsidR="00E306BA" w:rsidRPr="00E306BA" w:rsidRDefault="00E306BA">
            <w:pPr>
              <w:jc w:val="right"/>
              <w:rPr>
                <w:sz w:val="20"/>
                <w:szCs w:val="20"/>
              </w:rPr>
            </w:pPr>
            <w:r w:rsidRPr="00E306BA">
              <w:rPr>
                <w:sz w:val="20"/>
                <w:szCs w:val="20"/>
              </w:rPr>
              <w:t>23</w:t>
            </w:r>
          </w:p>
        </w:tc>
        <w:tc>
          <w:tcPr>
            <w:tcW w:w="176" w:type="pct"/>
            <w:tcBorders>
              <w:top w:val="nil"/>
              <w:left w:val="nil"/>
              <w:bottom w:val="single" w:sz="4" w:space="0" w:color="auto"/>
              <w:right w:val="single" w:sz="8" w:space="0" w:color="auto"/>
            </w:tcBorders>
            <w:shd w:val="clear" w:color="auto" w:fill="auto"/>
            <w:noWrap/>
            <w:vAlign w:val="center"/>
            <w:hideMark/>
          </w:tcPr>
          <w:p w14:paraId="64661BB5" w14:textId="77777777" w:rsidR="00E306BA" w:rsidRPr="00E306BA" w:rsidRDefault="00E306BA">
            <w:pPr>
              <w:jc w:val="right"/>
              <w:rPr>
                <w:sz w:val="20"/>
                <w:szCs w:val="20"/>
              </w:rPr>
            </w:pPr>
            <w:r w:rsidRPr="00E306BA">
              <w:rPr>
                <w:sz w:val="20"/>
                <w:szCs w:val="20"/>
              </w:rPr>
              <w:t>4</w:t>
            </w:r>
          </w:p>
        </w:tc>
        <w:tc>
          <w:tcPr>
            <w:tcW w:w="532" w:type="pct"/>
            <w:tcBorders>
              <w:top w:val="nil"/>
              <w:left w:val="nil"/>
              <w:bottom w:val="single" w:sz="4" w:space="0" w:color="auto"/>
              <w:right w:val="single" w:sz="4" w:space="0" w:color="auto"/>
            </w:tcBorders>
            <w:shd w:val="clear" w:color="auto" w:fill="auto"/>
            <w:noWrap/>
            <w:vAlign w:val="center"/>
            <w:hideMark/>
          </w:tcPr>
          <w:p w14:paraId="3C41D45B" w14:textId="77777777" w:rsidR="00E306BA" w:rsidRPr="00E306BA" w:rsidRDefault="00E306BA">
            <w:pPr>
              <w:jc w:val="center"/>
              <w:rPr>
                <w:sz w:val="20"/>
                <w:szCs w:val="20"/>
              </w:rPr>
            </w:pPr>
            <w:r w:rsidRPr="00E306BA">
              <w:rPr>
                <w:sz w:val="20"/>
                <w:szCs w:val="20"/>
              </w:rPr>
              <w:t>64</w:t>
            </w:r>
          </w:p>
        </w:tc>
        <w:tc>
          <w:tcPr>
            <w:tcW w:w="948" w:type="pct"/>
            <w:tcBorders>
              <w:top w:val="single" w:sz="4" w:space="0" w:color="auto"/>
              <w:left w:val="nil"/>
              <w:bottom w:val="single" w:sz="4" w:space="0" w:color="auto"/>
              <w:right w:val="single" w:sz="4" w:space="0" w:color="000000"/>
            </w:tcBorders>
            <w:shd w:val="clear" w:color="auto" w:fill="auto"/>
            <w:noWrap/>
            <w:vAlign w:val="center"/>
            <w:hideMark/>
          </w:tcPr>
          <w:p w14:paraId="447C8C96"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42F8650E" w14:textId="77777777" w:rsidTr="009C7AE0">
        <w:trPr>
          <w:trHeight w:val="284"/>
        </w:trPr>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63421667" w14:textId="77777777" w:rsidR="00E306BA" w:rsidRPr="00E306BA" w:rsidRDefault="00E306BA">
            <w:pPr>
              <w:jc w:val="center"/>
              <w:rPr>
                <w:sz w:val="20"/>
                <w:szCs w:val="20"/>
              </w:rPr>
            </w:pPr>
            <w:r w:rsidRPr="00E306BA">
              <w:rPr>
                <w:sz w:val="20"/>
                <w:szCs w:val="20"/>
              </w:rPr>
              <w:t>1211</w:t>
            </w:r>
          </w:p>
        </w:tc>
        <w:tc>
          <w:tcPr>
            <w:tcW w:w="911" w:type="pct"/>
            <w:tcBorders>
              <w:top w:val="nil"/>
              <w:left w:val="nil"/>
              <w:bottom w:val="single" w:sz="4" w:space="0" w:color="auto"/>
              <w:right w:val="nil"/>
            </w:tcBorders>
            <w:shd w:val="clear" w:color="auto" w:fill="auto"/>
            <w:noWrap/>
            <w:vAlign w:val="center"/>
            <w:hideMark/>
          </w:tcPr>
          <w:p w14:paraId="79624FCC" w14:textId="77777777" w:rsidR="00E306BA" w:rsidRPr="00E306BA" w:rsidRDefault="00E306BA">
            <w:pPr>
              <w:jc w:val="center"/>
              <w:rPr>
                <w:sz w:val="20"/>
                <w:szCs w:val="20"/>
              </w:rPr>
            </w:pPr>
            <w:r w:rsidRPr="00E306BA">
              <w:rPr>
                <w:sz w:val="20"/>
                <w:szCs w:val="20"/>
              </w:rPr>
              <w:t>пашњак 3. класе</w:t>
            </w:r>
          </w:p>
        </w:tc>
        <w:tc>
          <w:tcPr>
            <w:tcW w:w="1484" w:type="pct"/>
            <w:tcBorders>
              <w:top w:val="nil"/>
              <w:left w:val="single" w:sz="4" w:space="0" w:color="auto"/>
              <w:bottom w:val="single" w:sz="4" w:space="0" w:color="auto"/>
              <w:right w:val="nil"/>
            </w:tcBorders>
            <w:shd w:val="clear" w:color="auto" w:fill="auto"/>
            <w:noWrap/>
            <w:vAlign w:val="center"/>
            <w:hideMark/>
          </w:tcPr>
          <w:p w14:paraId="4B9C31E8" w14:textId="77777777" w:rsidR="00E306BA" w:rsidRPr="00E306BA" w:rsidRDefault="00E306BA">
            <w:pPr>
              <w:jc w:val="center"/>
              <w:rPr>
                <w:sz w:val="20"/>
                <w:szCs w:val="20"/>
              </w:rPr>
            </w:pPr>
            <w:r w:rsidRPr="00E306BA">
              <w:rPr>
                <w:sz w:val="20"/>
                <w:szCs w:val="20"/>
              </w:rPr>
              <w:t>пољопривредно земљиште</w:t>
            </w:r>
          </w:p>
        </w:tc>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4233613B" w14:textId="77777777" w:rsidR="00E306BA" w:rsidRPr="00E306BA" w:rsidRDefault="00E306BA">
            <w:pPr>
              <w:jc w:val="right"/>
              <w:rPr>
                <w:sz w:val="20"/>
                <w:szCs w:val="20"/>
              </w:rPr>
            </w:pPr>
            <w:r w:rsidRPr="00E306BA">
              <w:rPr>
                <w:sz w:val="20"/>
                <w:szCs w:val="20"/>
              </w:rPr>
              <w:t>3</w:t>
            </w:r>
          </w:p>
        </w:tc>
        <w:tc>
          <w:tcPr>
            <w:tcW w:w="166" w:type="pct"/>
            <w:tcBorders>
              <w:top w:val="nil"/>
              <w:left w:val="nil"/>
              <w:bottom w:val="single" w:sz="4" w:space="0" w:color="auto"/>
              <w:right w:val="single" w:sz="4" w:space="0" w:color="auto"/>
            </w:tcBorders>
            <w:shd w:val="clear" w:color="auto" w:fill="auto"/>
            <w:noWrap/>
            <w:vAlign w:val="center"/>
            <w:hideMark/>
          </w:tcPr>
          <w:p w14:paraId="4825E701" w14:textId="77777777" w:rsidR="00E306BA" w:rsidRPr="00E306BA" w:rsidRDefault="00E306BA">
            <w:pPr>
              <w:jc w:val="right"/>
              <w:rPr>
                <w:sz w:val="20"/>
                <w:szCs w:val="20"/>
              </w:rPr>
            </w:pPr>
            <w:r w:rsidRPr="00E306BA">
              <w:rPr>
                <w:sz w:val="20"/>
                <w:szCs w:val="20"/>
              </w:rPr>
              <w:t>85</w:t>
            </w:r>
          </w:p>
        </w:tc>
        <w:tc>
          <w:tcPr>
            <w:tcW w:w="176" w:type="pct"/>
            <w:tcBorders>
              <w:top w:val="nil"/>
              <w:left w:val="nil"/>
              <w:bottom w:val="single" w:sz="4" w:space="0" w:color="auto"/>
              <w:right w:val="single" w:sz="8" w:space="0" w:color="auto"/>
            </w:tcBorders>
            <w:shd w:val="clear" w:color="auto" w:fill="auto"/>
            <w:noWrap/>
            <w:vAlign w:val="center"/>
            <w:hideMark/>
          </w:tcPr>
          <w:p w14:paraId="711BF1A5" w14:textId="77777777" w:rsidR="00E306BA" w:rsidRPr="00E306BA" w:rsidRDefault="00E306BA">
            <w:pPr>
              <w:jc w:val="right"/>
              <w:rPr>
                <w:sz w:val="20"/>
                <w:szCs w:val="20"/>
              </w:rPr>
            </w:pPr>
            <w:r w:rsidRPr="00E306BA">
              <w:rPr>
                <w:sz w:val="20"/>
                <w:szCs w:val="20"/>
              </w:rPr>
              <w:t>4</w:t>
            </w:r>
          </w:p>
        </w:tc>
        <w:tc>
          <w:tcPr>
            <w:tcW w:w="532" w:type="pct"/>
            <w:tcBorders>
              <w:top w:val="nil"/>
              <w:left w:val="nil"/>
              <w:bottom w:val="single" w:sz="4" w:space="0" w:color="auto"/>
              <w:right w:val="single" w:sz="4" w:space="0" w:color="auto"/>
            </w:tcBorders>
            <w:shd w:val="clear" w:color="auto" w:fill="auto"/>
            <w:noWrap/>
            <w:vAlign w:val="center"/>
            <w:hideMark/>
          </w:tcPr>
          <w:p w14:paraId="58123070" w14:textId="77777777" w:rsidR="00E306BA" w:rsidRPr="00E306BA" w:rsidRDefault="00E306BA">
            <w:pPr>
              <w:jc w:val="center"/>
              <w:rPr>
                <w:sz w:val="20"/>
                <w:szCs w:val="20"/>
              </w:rPr>
            </w:pPr>
            <w:r w:rsidRPr="00E306BA">
              <w:rPr>
                <w:sz w:val="20"/>
                <w:szCs w:val="20"/>
              </w:rPr>
              <w:t>64</w:t>
            </w:r>
          </w:p>
        </w:tc>
        <w:tc>
          <w:tcPr>
            <w:tcW w:w="948" w:type="pct"/>
            <w:tcBorders>
              <w:top w:val="single" w:sz="4" w:space="0" w:color="auto"/>
              <w:left w:val="nil"/>
              <w:bottom w:val="single" w:sz="4" w:space="0" w:color="auto"/>
              <w:right w:val="single" w:sz="4" w:space="0" w:color="000000"/>
            </w:tcBorders>
            <w:shd w:val="clear" w:color="auto" w:fill="auto"/>
            <w:noWrap/>
            <w:vAlign w:val="center"/>
            <w:hideMark/>
          </w:tcPr>
          <w:p w14:paraId="4CD92F4C"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04D5CE7A" w14:textId="77777777" w:rsidTr="009C7AE0">
        <w:trPr>
          <w:trHeight w:val="284"/>
        </w:trPr>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4E4999E2" w14:textId="77777777" w:rsidR="00E306BA" w:rsidRPr="00E306BA" w:rsidRDefault="00E306BA">
            <w:pPr>
              <w:jc w:val="center"/>
              <w:rPr>
                <w:sz w:val="20"/>
                <w:szCs w:val="20"/>
              </w:rPr>
            </w:pPr>
            <w:r w:rsidRPr="00E306BA">
              <w:rPr>
                <w:sz w:val="20"/>
                <w:szCs w:val="20"/>
              </w:rPr>
              <w:t>1232</w:t>
            </w:r>
          </w:p>
        </w:tc>
        <w:tc>
          <w:tcPr>
            <w:tcW w:w="911" w:type="pct"/>
            <w:tcBorders>
              <w:top w:val="nil"/>
              <w:left w:val="nil"/>
              <w:bottom w:val="single" w:sz="4" w:space="0" w:color="auto"/>
              <w:right w:val="nil"/>
            </w:tcBorders>
            <w:shd w:val="clear" w:color="auto" w:fill="auto"/>
            <w:noWrap/>
            <w:vAlign w:val="center"/>
            <w:hideMark/>
          </w:tcPr>
          <w:p w14:paraId="78A15E19" w14:textId="77777777" w:rsidR="00E306BA" w:rsidRPr="00E306BA" w:rsidRDefault="00E306BA">
            <w:pPr>
              <w:jc w:val="center"/>
              <w:rPr>
                <w:sz w:val="20"/>
                <w:szCs w:val="20"/>
              </w:rPr>
            </w:pPr>
            <w:r w:rsidRPr="00E306BA">
              <w:rPr>
                <w:sz w:val="20"/>
                <w:szCs w:val="20"/>
              </w:rPr>
              <w:t>пашњак 3. класе</w:t>
            </w:r>
          </w:p>
        </w:tc>
        <w:tc>
          <w:tcPr>
            <w:tcW w:w="1484" w:type="pct"/>
            <w:tcBorders>
              <w:top w:val="nil"/>
              <w:left w:val="single" w:sz="4" w:space="0" w:color="auto"/>
              <w:bottom w:val="single" w:sz="4" w:space="0" w:color="auto"/>
              <w:right w:val="nil"/>
            </w:tcBorders>
            <w:shd w:val="clear" w:color="auto" w:fill="auto"/>
            <w:noWrap/>
            <w:vAlign w:val="center"/>
            <w:hideMark/>
          </w:tcPr>
          <w:p w14:paraId="61A3CD9B" w14:textId="77777777" w:rsidR="00E306BA" w:rsidRPr="00E306BA" w:rsidRDefault="00E306BA">
            <w:pPr>
              <w:jc w:val="center"/>
              <w:rPr>
                <w:sz w:val="20"/>
                <w:szCs w:val="20"/>
              </w:rPr>
            </w:pPr>
            <w:r w:rsidRPr="00E306BA">
              <w:rPr>
                <w:sz w:val="20"/>
                <w:szCs w:val="20"/>
              </w:rPr>
              <w:t>пољопривредно земљиште</w:t>
            </w:r>
          </w:p>
        </w:tc>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64139C22" w14:textId="77777777" w:rsidR="00E306BA" w:rsidRPr="00E306BA" w:rsidRDefault="00E306BA">
            <w:pPr>
              <w:jc w:val="right"/>
              <w:rPr>
                <w:sz w:val="20"/>
                <w:szCs w:val="20"/>
              </w:rPr>
            </w:pPr>
            <w:r w:rsidRPr="00E306BA">
              <w:rPr>
                <w:sz w:val="20"/>
                <w:szCs w:val="20"/>
              </w:rPr>
              <w:t>1</w:t>
            </w:r>
          </w:p>
        </w:tc>
        <w:tc>
          <w:tcPr>
            <w:tcW w:w="166" w:type="pct"/>
            <w:tcBorders>
              <w:top w:val="nil"/>
              <w:left w:val="nil"/>
              <w:bottom w:val="single" w:sz="4" w:space="0" w:color="auto"/>
              <w:right w:val="single" w:sz="4" w:space="0" w:color="auto"/>
            </w:tcBorders>
            <w:shd w:val="clear" w:color="auto" w:fill="auto"/>
            <w:noWrap/>
            <w:vAlign w:val="center"/>
            <w:hideMark/>
          </w:tcPr>
          <w:p w14:paraId="5F59A29C" w14:textId="77777777" w:rsidR="00E306BA" w:rsidRPr="00E306BA" w:rsidRDefault="00E306BA">
            <w:pPr>
              <w:jc w:val="right"/>
              <w:rPr>
                <w:sz w:val="20"/>
                <w:szCs w:val="20"/>
              </w:rPr>
            </w:pPr>
            <w:r w:rsidRPr="00E306BA">
              <w:rPr>
                <w:sz w:val="20"/>
                <w:szCs w:val="20"/>
              </w:rPr>
              <w:t>16</w:t>
            </w:r>
          </w:p>
        </w:tc>
        <w:tc>
          <w:tcPr>
            <w:tcW w:w="176" w:type="pct"/>
            <w:tcBorders>
              <w:top w:val="nil"/>
              <w:left w:val="nil"/>
              <w:bottom w:val="single" w:sz="4" w:space="0" w:color="auto"/>
              <w:right w:val="single" w:sz="8" w:space="0" w:color="auto"/>
            </w:tcBorders>
            <w:shd w:val="clear" w:color="auto" w:fill="auto"/>
            <w:noWrap/>
            <w:vAlign w:val="center"/>
            <w:hideMark/>
          </w:tcPr>
          <w:p w14:paraId="0CC027D9" w14:textId="77777777" w:rsidR="00E306BA" w:rsidRPr="00E306BA" w:rsidRDefault="00E306BA">
            <w:pPr>
              <w:jc w:val="right"/>
              <w:rPr>
                <w:sz w:val="20"/>
                <w:szCs w:val="20"/>
              </w:rPr>
            </w:pPr>
            <w:r w:rsidRPr="00E306BA">
              <w:rPr>
                <w:sz w:val="20"/>
                <w:szCs w:val="20"/>
              </w:rPr>
              <w:t>58</w:t>
            </w:r>
          </w:p>
        </w:tc>
        <w:tc>
          <w:tcPr>
            <w:tcW w:w="532" w:type="pct"/>
            <w:tcBorders>
              <w:top w:val="nil"/>
              <w:left w:val="nil"/>
              <w:bottom w:val="single" w:sz="4" w:space="0" w:color="auto"/>
              <w:right w:val="single" w:sz="4" w:space="0" w:color="auto"/>
            </w:tcBorders>
            <w:shd w:val="clear" w:color="auto" w:fill="auto"/>
            <w:noWrap/>
            <w:vAlign w:val="center"/>
            <w:hideMark/>
          </w:tcPr>
          <w:p w14:paraId="42C555E5" w14:textId="77777777" w:rsidR="00E306BA" w:rsidRPr="00E306BA" w:rsidRDefault="00E306BA">
            <w:pPr>
              <w:jc w:val="center"/>
              <w:rPr>
                <w:sz w:val="20"/>
                <w:szCs w:val="20"/>
              </w:rPr>
            </w:pPr>
            <w:r w:rsidRPr="00E306BA">
              <w:rPr>
                <w:sz w:val="20"/>
                <w:szCs w:val="20"/>
              </w:rPr>
              <w:t>64</w:t>
            </w:r>
          </w:p>
        </w:tc>
        <w:tc>
          <w:tcPr>
            <w:tcW w:w="948" w:type="pct"/>
            <w:tcBorders>
              <w:top w:val="single" w:sz="4" w:space="0" w:color="auto"/>
              <w:left w:val="nil"/>
              <w:bottom w:val="single" w:sz="4" w:space="0" w:color="auto"/>
              <w:right w:val="single" w:sz="4" w:space="0" w:color="000000"/>
            </w:tcBorders>
            <w:shd w:val="clear" w:color="auto" w:fill="auto"/>
            <w:noWrap/>
            <w:vAlign w:val="center"/>
            <w:hideMark/>
          </w:tcPr>
          <w:p w14:paraId="277D1686"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0E2D7EFB" w14:textId="77777777" w:rsidTr="009C7AE0">
        <w:trPr>
          <w:trHeight w:val="284"/>
        </w:trPr>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195ECFDA" w14:textId="77777777" w:rsidR="00E306BA" w:rsidRPr="00E306BA" w:rsidRDefault="00E306BA">
            <w:pPr>
              <w:jc w:val="center"/>
              <w:rPr>
                <w:sz w:val="20"/>
                <w:szCs w:val="20"/>
              </w:rPr>
            </w:pPr>
            <w:r w:rsidRPr="00E306BA">
              <w:rPr>
                <w:sz w:val="20"/>
                <w:szCs w:val="20"/>
              </w:rPr>
              <w:t>1352</w:t>
            </w:r>
          </w:p>
        </w:tc>
        <w:tc>
          <w:tcPr>
            <w:tcW w:w="911" w:type="pct"/>
            <w:tcBorders>
              <w:top w:val="nil"/>
              <w:left w:val="nil"/>
              <w:bottom w:val="single" w:sz="4" w:space="0" w:color="auto"/>
              <w:right w:val="nil"/>
            </w:tcBorders>
            <w:shd w:val="clear" w:color="auto" w:fill="auto"/>
            <w:noWrap/>
            <w:vAlign w:val="center"/>
            <w:hideMark/>
          </w:tcPr>
          <w:p w14:paraId="65589424" w14:textId="77777777" w:rsidR="00E306BA" w:rsidRPr="00E306BA" w:rsidRDefault="00E306BA">
            <w:pPr>
              <w:jc w:val="center"/>
              <w:rPr>
                <w:sz w:val="20"/>
                <w:szCs w:val="20"/>
              </w:rPr>
            </w:pPr>
            <w:r w:rsidRPr="00E306BA">
              <w:rPr>
                <w:sz w:val="20"/>
                <w:szCs w:val="20"/>
              </w:rPr>
              <w:t>пашњак 3. класе</w:t>
            </w:r>
          </w:p>
        </w:tc>
        <w:tc>
          <w:tcPr>
            <w:tcW w:w="1484" w:type="pct"/>
            <w:tcBorders>
              <w:top w:val="nil"/>
              <w:left w:val="single" w:sz="4" w:space="0" w:color="auto"/>
              <w:bottom w:val="single" w:sz="4" w:space="0" w:color="auto"/>
              <w:right w:val="nil"/>
            </w:tcBorders>
            <w:shd w:val="clear" w:color="auto" w:fill="auto"/>
            <w:noWrap/>
            <w:vAlign w:val="center"/>
            <w:hideMark/>
          </w:tcPr>
          <w:p w14:paraId="123820E4" w14:textId="77777777" w:rsidR="00E306BA" w:rsidRPr="00E306BA" w:rsidRDefault="00E306BA">
            <w:pPr>
              <w:jc w:val="center"/>
              <w:rPr>
                <w:sz w:val="20"/>
                <w:szCs w:val="20"/>
              </w:rPr>
            </w:pPr>
            <w:r w:rsidRPr="00E306BA">
              <w:rPr>
                <w:sz w:val="20"/>
                <w:szCs w:val="20"/>
              </w:rPr>
              <w:t>пољопривредно земљиште</w:t>
            </w:r>
          </w:p>
        </w:tc>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0E528F51" w14:textId="77777777" w:rsidR="00E306BA" w:rsidRPr="00E306BA" w:rsidRDefault="00E306BA">
            <w:pPr>
              <w:jc w:val="right"/>
              <w:rPr>
                <w:sz w:val="20"/>
                <w:szCs w:val="20"/>
              </w:rPr>
            </w:pPr>
            <w:r w:rsidRPr="00E306BA">
              <w:rPr>
                <w:sz w:val="20"/>
                <w:szCs w:val="20"/>
              </w:rPr>
              <w:t>4</w:t>
            </w:r>
          </w:p>
        </w:tc>
        <w:tc>
          <w:tcPr>
            <w:tcW w:w="166" w:type="pct"/>
            <w:tcBorders>
              <w:top w:val="nil"/>
              <w:left w:val="nil"/>
              <w:bottom w:val="single" w:sz="4" w:space="0" w:color="auto"/>
              <w:right w:val="single" w:sz="4" w:space="0" w:color="auto"/>
            </w:tcBorders>
            <w:shd w:val="clear" w:color="auto" w:fill="auto"/>
            <w:noWrap/>
            <w:vAlign w:val="center"/>
            <w:hideMark/>
          </w:tcPr>
          <w:p w14:paraId="1050CAA7" w14:textId="77777777" w:rsidR="00E306BA" w:rsidRPr="00E306BA" w:rsidRDefault="00E306BA">
            <w:pPr>
              <w:jc w:val="right"/>
              <w:rPr>
                <w:sz w:val="20"/>
                <w:szCs w:val="20"/>
              </w:rPr>
            </w:pPr>
            <w:r w:rsidRPr="00E306BA">
              <w:rPr>
                <w:sz w:val="20"/>
                <w:szCs w:val="20"/>
              </w:rPr>
              <w:t>94</w:t>
            </w:r>
          </w:p>
        </w:tc>
        <w:tc>
          <w:tcPr>
            <w:tcW w:w="176" w:type="pct"/>
            <w:tcBorders>
              <w:top w:val="nil"/>
              <w:left w:val="nil"/>
              <w:bottom w:val="single" w:sz="4" w:space="0" w:color="auto"/>
              <w:right w:val="single" w:sz="8" w:space="0" w:color="auto"/>
            </w:tcBorders>
            <w:shd w:val="clear" w:color="auto" w:fill="auto"/>
            <w:noWrap/>
            <w:vAlign w:val="center"/>
            <w:hideMark/>
          </w:tcPr>
          <w:p w14:paraId="067B334D" w14:textId="77777777" w:rsidR="00E306BA" w:rsidRPr="00E306BA" w:rsidRDefault="00E306BA">
            <w:pPr>
              <w:jc w:val="right"/>
              <w:rPr>
                <w:sz w:val="20"/>
                <w:szCs w:val="20"/>
              </w:rPr>
            </w:pPr>
            <w:r w:rsidRPr="00E306BA">
              <w:rPr>
                <w:sz w:val="20"/>
                <w:szCs w:val="20"/>
              </w:rPr>
              <w:t>80</w:t>
            </w:r>
          </w:p>
        </w:tc>
        <w:tc>
          <w:tcPr>
            <w:tcW w:w="532" w:type="pct"/>
            <w:tcBorders>
              <w:top w:val="nil"/>
              <w:left w:val="nil"/>
              <w:bottom w:val="single" w:sz="4" w:space="0" w:color="auto"/>
              <w:right w:val="single" w:sz="4" w:space="0" w:color="auto"/>
            </w:tcBorders>
            <w:shd w:val="clear" w:color="auto" w:fill="auto"/>
            <w:noWrap/>
            <w:vAlign w:val="center"/>
            <w:hideMark/>
          </w:tcPr>
          <w:p w14:paraId="3F6BC127" w14:textId="77777777" w:rsidR="00E306BA" w:rsidRPr="00E306BA" w:rsidRDefault="00E306BA">
            <w:pPr>
              <w:jc w:val="center"/>
              <w:rPr>
                <w:sz w:val="20"/>
                <w:szCs w:val="20"/>
              </w:rPr>
            </w:pPr>
            <w:r w:rsidRPr="00E306BA">
              <w:rPr>
                <w:sz w:val="20"/>
                <w:szCs w:val="20"/>
              </w:rPr>
              <w:t>64</w:t>
            </w:r>
          </w:p>
        </w:tc>
        <w:tc>
          <w:tcPr>
            <w:tcW w:w="948" w:type="pct"/>
            <w:tcBorders>
              <w:top w:val="single" w:sz="4" w:space="0" w:color="auto"/>
              <w:left w:val="nil"/>
              <w:bottom w:val="single" w:sz="4" w:space="0" w:color="auto"/>
              <w:right w:val="single" w:sz="4" w:space="0" w:color="000000"/>
            </w:tcBorders>
            <w:shd w:val="clear" w:color="auto" w:fill="auto"/>
            <w:noWrap/>
            <w:vAlign w:val="center"/>
            <w:hideMark/>
          </w:tcPr>
          <w:p w14:paraId="23DDC724"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372B237E" w14:textId="77777777" w:rsidTr="009C7AE0">
        <w:trPr>
          <w:trHeight w:val="284"/>
        </w:trPr>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026D20EE" w14:textId="77777777" w:rsidR="00E306BA" w:rsidRPr="00E306BA" w:rsidRDefault="00E306BA">
            <w:pPr>
              <w:jc w:val="center"/>
              <w:rPr>
                <w:sz w:val="20"/>
                <w:szCs w:val="20"/>
              </w:rPr>
            </w:pPr>
            <w:r w:rsidRPr="00E306BA">
              <w:rPr>
                <w:sz w:val="20"/>
                <w:szCs w:val="20"/>
              </w:rPr>
              <w:t>545/2</w:t>
            </w:r>
          </w:p>
        </w:tc>
        <w:tc>
          <w:tcPr>
            <w:tcW w:w="911" w:type="pct"/>
            <w:tcBorders>
              <w:top w:val="nil"/>
              <w:left w:val="nil"/>
              <w:bottom w:val="single" w:sz="4" w:space="0" w:color="auto"/>
              <w:right w:val="nil"/>
            </w:tcBorders>
            <w:shd w:val="clear" w:color="auto" w:fill="auto"/>
            <w:noWrap/>
            <w:vAlign w:val="center"/>
            <w:hideMark/>
          </w:tcPr>
          <w:p w14:paraId="2F94F15A" w14:textId="77777777" w:rsidR="00E306BA" w:rsidRPr="00E306BA" w:rsidRDefault="00E306BA">
            <w:pPr>
              <w:jc w:val="center"/>
              <w:rPr>
                <w:color w:val="000000"/>
                <w:sz w:val="20"/>
                <w:szCs w:val="20"/>
              </w:rPr>
            </w:pPr>
            <w:r w:rsidRPr="00E306BA">
              <w:rPr>
                <w:color w:val="000000"/>
                <w:sz w:val="20"/>
                <w:szCs w:val="20"/>
              </w:rPr>
              <w:t>шума 3. класе</w:t>
            </w:r>
          </w:p>
        </w:tc>
        <w:tc>
          <w:tcPr>
            <w:tcW w:w="1484" w:type="pct"/>
            <w:tcBorders>
              <w:top w:val="nil"/>
              <w:left w:val="single" w:sz="4" w:space="0" w:color="auto"/>
              <w:bottom w:val="single" w:sz="4" w:space="0" w:color="auto"/>
              <w:right w:val="nil"/>
            </w:tcBorders>
            <w:shd w:val="clear" w:color="auto" w:fill="auto"/>
            <w:noWrap/>
            <w:vAlign w:val="center"/>
            <w:hideMark/>
          </w:tcPr>
          <w:p w14:paraId="7FFBC796" w14:textId="77777777" w:rsidR="00E306BA" w:rsidRPr="00E306BA" w:rsidRDefault="00E306BA">
            <w:pPr>
              <w:jc w:val="center"/>
              <w:rPr>
                <w:color w:val="000000"/>
                <w:sz w:val="20"/>
                <w:szCs w:val="20"/>
              </w:rPr>
            </w:pPr>
            <w:r w:rsidRPr="00E306BA">
              <w:rPr>
                <w:color w:val="000000"/>
                <w:sz w:val="20"/>
                <w:szCs w:val="20"/>
              </w:rPr>
              <w:t>шумско земљиште</w:t>
            </w:r>
          </w:p>
        </w:tc>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7924B7AE" w14:textId="77777777" w:rsidR="00E306BA" w:rsidRPr="00E306BA" w:rsidRDefault="00E306BA">
            <w:pPr>
              <w:rPr>
                <w:color w:val="000000"/>
                <w:sz w:val="20"/>
                <w:szCs w:val="20"/>
              </w:rPr>
            </w:pPr>
            <w:r w:rsidRPr="00E306BA">
              <w:rPr>
                <w:color w:val="000000"/>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10A78786" w14:textId="77777777" w:rsidR="00E306BA" w:rsidRPr="00E306BA" w:rsidRDefault="00E306BA">
            <w:pPr>
              <w:jc w:val="right"/>
              <w:rPr>
                <w:color w:val="000000"/>
                <w:sz w:val="20"/>
                <w:szCs w:val="20"/>
              </w:rPr>
            </w:pPr>
            <w:r w:rsidRPr="00E306BA">
              <w:rPr>
                <w:color w:val="000000"/>
                <w:sz w:val="20"/>
                <w:szCs w:val="20"/>
              </w:rPr>
              <w:t>20</w:t>
            </w:r>
          </w:p>
        </w:tc>
        <w:tc>
          <w:tcPr>
            <w:tcW w:w="176" w:type="pct"/>
            <w:tcBorders>
              <w:top w:val="nil"/>
              <w:left w:val="nil"/>
              <w:bottom w:val="single" w:sz="4" w:space="0" w:color="auto"/>
              <w:right w:val="single" w:sz="8" w:space="0" w:color="auto"/>
            </w:tcBorders>
            <w:shd w:val="clear" w:color="auto" w:fill="auto"/>
            <w:noWrap/>
            <w:vAlign w:val="center"/>
            <w:hideMark/>
          </w:tcPr>
          <w:p w14:paraId="0606D628" w14:textId="77777777" w:rsidR="00E306BA" w:rsidRPr="00E306BA" w:rsidRDefault="00E306BA">
            <w:pPr>
              <w:jc w:val="right"/>
              <w:rPr>
                <w:color w:val="000000"/>
                <w:sz w:val="20"/>
                <w:szCs w:val="20"/>
              </w:rPr>
            </w:pPr>
            <w:r w:rsidRPr="00E306BA">
              <w:rPr>
                <w:color w:val="000000"/>
                <w:sz w:val="20"/>
                <w:szCs w:val="20"/>
              </w:rPr>
              <w:t>96</w:t>
            </w:r>
          </w:p>
        </w:tc>
        <w:tc>
          <w:tcPr>
            <w:tcW w:w="532" w:type="pct"/>
            <w:tcBorders>
              <w:top w:val="nil"/>
              <w:left w:val="nil"/>
              <w:bottom w:val="single" w:sz="4" w:space="0" w:color="auto"/>
              <w:right w:val="single" w:sz="4" w:space="0" w:color="auto"/>
            </w:tcBorders>
            <w:shd w:val="clear" w:color="auto" w:fill="auto"/>
            <w:noWrap/>
            <w:vAlign w:val="center"/>
            <w:hideMark/>
          </w:tcPr>
          <w:p w14:paraId="4F527208" w14:textId="77777777" w:rsidR="00E306BA" w:rsidRPr="00E306BA" w:rsidRDefault="00E306BA">
            <w:pPr>
              <w:jc w:val="center"/>
              <w:rPr>
                <w:color w:val="000000"/>
                <w:sz w:val="20"/>
                <w:szCs w:val="20"/>
              </w:rPr>
            </w:pPr>
            <w:r w:rsidRPr="00E306BA">
              <w:rPr>
                <w:color w:val="000000"/>
                <w:sz w:val="20"/>
                <w:szCs w:val="20"/>
              </w:rPr>
              <w:t>64</w:t>
            </w:r>
          </w:p>
        </w:tc>
        <w:tc>
          <w:tcPr>
            <w:tcW w:w="948" w:type="pct"/>
            <w:tcBorders>
              <w:top w:val="single" w:sz="4" w:space="0" w:color="auto"/>
              <w:left w:val="nil"/>
              <w:bottom w:val="single" w:sz="4" w:space="0" w:color="auto"/>
              <w:right w:val="single" w:sz="4" w:space="0" w:color="auto"/>
            </w:tcBorders>
            <w:shd w:val="clear" w:color="auto" w:fill="auto"/>
            <w:noWrap/>
            <w:vAlign w:val="center"/>
            <w:hideMark/>
          </w:tcPr>
          <w:p w14:paraId="28ED6AE9"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2EDDA030" w14:textId="77777777" w:rsidTr="009C7AE0">
        <w:trPr>
          <w:trHeight w:val="284"/>
        </w:trPr>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0CFD711E" w14:textId="77777777" w:rsidR="00E306BA" w:rsidRPr="00E306BA" w:rsidRDefault="00E306BA">
            <w:pPr>
              <w:jc w:val="center"/>
              <w:rPr>
                <w:sz w:val="20"/>
                <w:szCs w:val="20"/>
              </w:rPr>
            </w:pPr>
            <w:r w:rsidRPr="00E306BA">
              <w:rPr>
                <w:sz w:val="20"/>
                <w:szCs w:val="20"/>
              </w:rPr>
              <w:t>599</w:t>
            </w:r>
          </w:p>
        </w:tc>
        <w:tc>
          <w:tcPr>
            <w:tcW w:w="911" w:type="pct"/>
            <w:tcBorders>
              <w:top w:val="nil"/>
              <w:left w:val="nil"/>
              <w:bottom w:val="single" w:sz="4" w:space="0" w:color="auto"/>
              <w:right w:val="nil"/>
            </w:tcBorders>
            <w:shd w:val="clear" w:color="auto" w:fill="auto"/>
            <w:noWrap/>
            <w:vAlign w:val="center"/>
            <w:hideMark/>
          </w:tcPr>
          <w:p w14:paraId="71E9454A" w14:textId="77777777" w:rsidR="00E306BA" w:rsidRPr="00E306BA" w:rsidRDefault="00E306BA">
            <w:pPr>
              <w:jc w:val="center"/>
              <w:rPr>
                <w:color w:val="000000"/>
                <w:sz w:val="20"/>
                <w:szCs w:val="20"/>
              </w:rPr>
            </w:pPr>
            <w:r w:rsidRPr="00E306BA">
              <w:rPr>
                <w:color w:val="000000"/>
                <w:sz w:val="20"/>
                <w:szCs w:val="20"/>
              </w:rPr>
              <w:t>шума 3. класе</w:t>
            </w:r>
          </w:p>
        </w:tc>
        <w:tc>
          <w:tcPr>
            <w:tcW w:w="1484" w:type="pct"/>
            <w:tcBorders>
              <w:top w:val="nil"/>
              <w:left w:val="single" w:sz="4" w:space="0" w:color="auto"/>
              <w:bottom w:val="single" w:sz="4" w:space="0" w:color="auto"/>
              <w:right w:val="nil"/>
            </w:tcBorders>
            <w:shd w:val="clear" w:color="auto" w:fill="auto"/>
            <w:noWrap/>
            <w:vAlign w:val="center"/>
            <w:hideMark/>
          </w:tcPr>
          <w:p w14:paraId="1D142D55" w14:textId="77777777" w:rsidR="00E306BA" w:rsidRPr="00E306BA" w:rsidRDefault="00E306BA">
            <w:pPr>
              <w:jc w:val="center"/>
              <w:rPr>
                <w:color w:val="000000"/>
                <w:sz w:val="20"/>
                <w:szCs w:val="20"/>
              </w:rPr>
            </w:pPr>
            <w:r w:rsidRPr="00E306BA">
              <w:rPr>
                <w:color w:val="000000"/>
                <w:sz w:val="20"/>
                <w:szCs w:val="20"/>
              </w:rPr>
              <w:t>шумско земљиште</w:t>
            </w:r>
          </w:p>
        </w:tc>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2A1BDCB0" w14:textId="77777777" w:rsidR="00E306BA" w:rsidRPr="00E306BA" w:rsidRDefault="00E306BA">
            <w:pPr>
              <w:rPr>
                <w:color w:val="000000"/>
                <w:sz w:val="20"/>
                <w:szCs w:val="20"/>
              </w:rPr>
            </w:pPr>
            <w:r w:rsidRPr="00E306BA">
              <w:rPr>
                <w:color w:val="000000"/>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09EE185E" w14:textId="77777777" w:rsidR="00E306BA" w:rsidRPr="00E306BA" w:rsidRDefault="00E306BA">
            <w:pPr>
              <w:jc w:val="right"/>
              <w:rPr>
                <w:color w:val="000000"/>
                <w:sz w:val="20"/>
                <w:szCs w:val="20"/>
              </w:rPr>
            </w:pPr>
            <w:r w:rsidRPr="00E306BA">
              <w:rPr>
                <w:color w:val="000000"/>
                <w:sz w:val="20"/>
                <w:szCs w:val="20"/>
              </w:rPr>
              <w:t>46</w:t>
            </w:r>
          </w:p>
        </w:tc>
        <w:tc>
          <w:tcPr>
            <w:tcW w:w="176" w:type="pct"/>
            <w:tcBorders>
              <w:top w:val="nil"/>
              <w:left w:val="nil"/>
              <w:bottom w:val="single" w:sz="4" w:space="0" w:color="auto"/>
              <w:right w:val="single" w:sz="8" w:space="0" w:color="auto"/>
            </w:tcBorders>
            <w:shd w:val="clear" w:color="auto" w:fill="auto"/>
            <w:noWrap/>
            <w:vAlign w:val="center"/>
            <w:hideMark/>
          </w:tcPr>
          <w:p w14:paraId="0E298C1E" w14:textId="77777777" w:rsidR="00E306BA" w:rsidRPr="00E306BA" w:rsidRDefault="00E306BA">
            <w:pPr>
              <w:jc w:val="right"/>
              <w:rPr>
                <w:color w:val="000000"/>
                <w:sz w:val="20"/>
                <w:szCs w:val="20"/>
              </w:rPr>
            </w:pPr>
            <w:r w:rsidRPr="00E306BA">
              <w:rPr>
                <w:color w:val="000000"/>
                <w:sz w:val="20"/>
                <w:szCs w:val="20"/>
              </w:rPr>
              <w:t>37</w:t>
            </w:r>
          </w:p>
        </w:tc>
        <w:tc>
          <w:tcPr>
            <w:tcW w:w="532" w:type="pct"/>
            <w:tcBorders>
              <w:top w:val="nil"/>
              <w:left w:val="nil"/>
              <w:bottom w:val="single" w:sz="4" w:space="0" w:color="auto"/>
              <w:right w:val="single" w:sz="4" w:space="0" w:color="auto"/>
            </w:tcBorders>
            <w:shd w:val="clear" w:color="auto" w:fill="auto"/>
            <w:noWrap/>
            <w:vAlign w:val="center"/>
            <w:hideMark/>
          </w:tcPr>
          <w:p w14:paraId="6AF116B0" w14:textId="77777777" w:rsidR="00E306BA" w:rsidRPr="00E306BA" w:rsidRDefault="00E306BA">
            <w:pPr>
              <w:jc w:val="center"/>
              <w:rPr>
                <w:color w:val="000000"/>
                <w:sz w:val="20"/>
                <w:szCs w:val="20"/>
              </w:rPr>
            </w:pPr>
            <w:r w:rsidRPr="00E306BA">
              <w:rPr>
                <w:color w:val="000000"/>
                <w:sz w:val="20"/>
                <w:szCs w:val="20"/>
              </w:rPr>
              <w:t>64</w:t>
            </w:r>
          </w:p>
        </w:tc>
        <w:tc>
          <w:tcPr>
            <w:tcW w:w="948" w:type="pct"/>
            <w:tcBorders>
              <w:top w:val="single" w:sz="4" w:space="0" w:color="auto"/>
              <w:left w:val="nil"/>
              <w:bottom w:val="single" w:sz="4" w:space="0" w:color="auto"/>
              <w:right w:val="single" w:sz="4" w:space="0" w:color="auto"/>
            </w:tcBorders>
            <w:shd w:val="clear" w:color="auto" w:fill="auto"/>
            <w:noWrap/>
            <w:vAlign w:val="center"/>
            <w:hideMark/>
          </w:tcPr>
          <w:p w14:paraId="3E005C31"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74CBAD49" w14:textId="77777777" w:rsidTr="009C7AE0">
        <w:trPr>
          <w:trHeight w:val="284"/>
        </w:trPr>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075729DB" w14:textId="77777777" w:rsidR="00E306BA" w:rsidRPr="00E306BA" w:rsidRDefault="00E306BA">
            <w:pPr>
              <w:jc w:val="center"/>
              <w:rPr>
                <w:sz w:val="20"/>
                <w:szCs w:val="20"/>
              </w:rPr>
            </w:pPr>
            <w:r w:rsidRPr="00E306BA">
              <w:rPr>
                <w:sz w:val="20"/>
                <w:szCs w:val="20"/>
              </w:rPr>
              <w:t>1558</w:t>
            </w:r>
          </w:p>
        </w:tc>
        <w:tc>
          <w:tcPr>
            <w:tcW w:w="911" w:type="pct"/>
            <w:tcBorders>
              <w:top w:val="nil"/>
              <w:left w:val="nil"/>
              <w:bottom w:val="single" w:sz="4" w:space="0" w:color="auto"/>
              <w:right w:val="nil"/>
            </w:tcBorders>
            <w:shd w:val="clear" w:color="auto" w:fill="auto"/>
            <w:noWrap/>
            <w:vAlign w:val="center"/>
            <w:hideMark/>
          </w:tcPr>
          <w:p w14:paraId="35ED76EC" w14:textId="77777777" w:rsidR="00E306BA" w:rsidRPr="00E306BA" w:rsidRDefault="00E306BA">
            <w:pPr>
              <w:jc w:val="center"/>
              <w:rPr>
                <w:color w:val="000000"/>
                <w:sz w:val="20"/>
                <w:szCs w:val="20"/>
              </w:rPr>
            </w:pPr>
            <w:r w:rsidRPr="00E306BA">
              <w:rPr>
                <w:color w:val="000000"/>
                <w:sz w:val="20"/>
                <w:szCs w:val="20"/>
              </w:rPr>
              <w:t>шума 3. класе</w:t>
            </w:r>
          </w:p>
        </w:tc>
        <w:tc>
          <w:tcPr>
            <w:tcW w:w="1484" w:type="pct"/>
            <w:tcBorders>
              <w:top w:val="nil"/>
              <w:left w:val="single" w:sz="4" w:space="0" w:color="auto"/>
              <w:bottom w:val="single" w:sz="4" w:space="0" w:color="auto"/>
              <w:right w:val="nil"/>
            </w:tcBorders>
            <w:shd w:val="clear" w:color="auto" w:fill="auto"/>
            <w:noWrap/>
            <w:vAlign w:val="center"/>
            <w:hideMark/>
          </w:tcPr>
          <w:p w14:paraId="71F816B2" w14:textId="77777777" w:rsidR="00E306BA" w:rsidRPr="00E306BA" w:rsidRDefault="00E306BA">
            <w:pPr>
              <w:jc w:val="center"/>
              <w:rPr>
                <w:color w:val="000000"/>
                <w:sz w:val="20"/>
                <w:szCs w:val="20"/>
              </w:rPr>
            </w:pPr>
            <w:r w:rsidRPr="00E306BA">
              <w:rPr>
                <w:color w:val="000000"/>
                <w:sz w:val="20"/>
                <w:szCs w:val="20"/>
              </w:rPr>
              <w:t>шумско земљиште</w:t>
            </w:r>
          </w:p>
        </w:tc>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558B9822" w14:textId="77777777" w:rsidR="00E306BA" w:rsidRPr="00E306BA" w:rsidRDefault="00E306BA">
            <w:pPr>
              <w:rPr>
                <w:color w:val="000000"/>
                <w:sz w:val="20"/>
                <w:szCs w:val="20"/>
              </w:rPr>
            </w:pPr>
            <w:r w:rsidRPr="00E306BA">
              <w:rPr>
                <w:color w:val="000000"/>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675838B9" w14:textId="77777777" w:rsidR="00E306BA" w:rsidRPr="00E306BA" w:rsidRDefault="00E306BA">
            <w:pPr>
              <w:jc w:val="right"/>
              <w:rPr>
                <w:color w:val="000000"/>
                <w:sz w:val="20"/>
                <w:szCs w:val="20"/>
              </w:rPr>
            </w:pPr>
            <w:r w:rsidRPr="00E306BA">
              <w:rPr>
                <w:color w:val="000000"/>
                <w:sz w:val="20"/>
                <w:szCs w:val="20"/>
              </w:rPr>
              <w:t>39</w:t>
            </w:r>
          </w:p>
        </w:tc>
        <w:tc>
          <w:tcPr>
            <w:tcW w:w="176" w:type="pct"/>
            <w:tcBorders>
              <w:top w:val="nil"/>
              <w:left w:val="nil"/>
              <w:bottom w:val="single" w:sz="4" w:space="0" w:color="auto"/>
              <w:right w:val="single" w:sz="8" w:space="0" w:color="auto"/>
            </w:tcBorders>
            <w:shd w:val="clear" w:color="auto" w:fill="auto"/>
            <w:noWrap/>
            <w:vAlign w:val="center"/>
            <w:hideMark/>
          </w:tcPr>
          <w:p w14:paraId="3E851262" w14:textId="77777777" w:rsidR="00E306BA" w:rsidRPr="00E306BA" w:rsidRDefault="00E306BA">
            <w:pPr>
              <w:jc w:val="right"/>
              <w:rPr>
                <w:color w:val="000000"/>
                <w:sz w:val="20"/>
                <w:szCs w:val="20"/>
              </w:rPr>
            </w:pPr>
            <w:r w:rsidRPr="00E306BA">
              <w:rPr>
                <w:color w:val="000000"/>
                <w:sz w:val="20"/>
                <w:szCs w:val="20"/>
              </w:rPr>
              <w:t>47</w:t>
            </w:r>
          </w:p>
        </w:tc>
        <w:tc>
          <w:tcPr>
            <w:tcW w:w="532" w:type="pct"/>
            <w:tcBorders>
              <w:top w:val="nil"/>
              <w:left w:val="nil"/>
              <w:bottom w:val="single" w:sz="4" w:space="0" w:color="auto"/>
              <w:right w:val="single" w:sz="4" w:space="0" w:color="auto"/>
            </w:tcBorders>
            <w:shd w:val="clear" w:color="auto" w:fill="auto"/>
            <w:noWrap/>
            <w:vAlign w:val="center"/>
            <w:hideMark/>
          </w:tcPr>
          <w:p w14:paraId="121F1923" w14:textId="77777777" w:rsidR="00E306BA" w:rsidRPr="00E306BA" w:rsidRDefault="00E306BA">
            <w:pPr>
              <w:jc w:val="center"/>
              <w:rPr>
                <w:color w:val="000000"/>
                <w:sz w:val="20"/>
                <w:szCs w:val="20"/>
              </w:rPr>
            </w:pPr>
            <w:r w:rsidRPr="00E306BA">
              <w:rPr>
                <w:color w:val="000000"/>
                <w:sz w:val="20"/>
                <w:szCs w:val="20"/>
              </w:rPr>
              <w:t>64</w:t>
            </w:r>
          </w:p>
        </w:tc>
        <w:tc>
          <w:tcPr>
            <w:tcW w:w="948" w:type="pct"/>
            <w:tcBorders>
              <w:top w:val="single" w:sz="4" w:space="0" w:color="auto"/>
              <w:left w:val="nil"/>
              <w:bottom w:val="single" w:sz="4" w:space="0" w:color="auto"/>
              <w:right w:val="single" w:sz="4" w:space="0" w:color="auto"/>
            </w:tcBorders>
            <w:shd w:val="clear" w:color="auto" w:fill="auto"/>
            <w:noWrap/>
            <w:vAlign w:val="center"/>
            <w:hideMark/>
          </w:tcPr>
          <w:p w14:paraId="4E141DE5"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402CF3A7" w14:textId="77777777" w:rsidTr="009C7AE0">
        <w:trPr>
          <w:trHeight w:val="284"/>
        </w:trPr>
        <w:tc>
          <w:tcPr>
            <w:tcW w:w="1527"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C3B438" w14:textId="77777777" w:rsidR="00E306BA" w:rsidRPr="00E306BA" w:rsidRDefault="00E306BA">
            <w:pPr>
              <w:jc w:val="center"/>
              <w:rPr>
                <w:b/>
                <w:bCs/>
                <w:color w:val="000000"/>
                <w:sz w:val="20"/>
                <w:szCs w:val="20"/>
              </w:rPr>
            </w:pPr>
            <w:r w:rsidRPr="00E306BA">
              <w:rPr>
                <w:b/>
                <w:bCs/>
                <w:color w:val="000000"/>
                <w:sz w:val="20"/>
                <w:szCs w:val="20"/>
              </w:rPr>
              <w:t>Укупно:</w:t>
            </w:r>
          </w:p>
        </w:tc>
        <w:tc>
          <w:tcPr>
            <w:tcW w:w="1484" w:type="pct"/>
            <w:tcBorders>
              <w:top w:val="nil"/>
              <w:left w:val="single" w:sz="4" w:space="0" w:color="auto"/>
              <w:bottom w:val="single" w:sz="4" w:space="0" w:color="auto"/>
              <w:right w:val="nil"/>
            </w:tcBorders>
            <w:shd w:val="clear" w:color="000000" w:fill="D9D9D9"/>
            <w:noWrap/>
            <w:vAlign w:val="center"/>
            <w:hideMark/>
          </w:tcPr>
          <w:p w14:paraId="22E594FF" w14:textId="77777777" w:rsidR="00E306BA" w:rsidRPr="00E306BA" w:rsidRDefault="00E306BA">
            <w:pPr>
              <w:jc w:val="center"/>
              <w:rPr>
                <w:b/>
                <w:bCs/>
                <w:color w:val="000000"/>
                <w:sz w:val="20"/>
                <w:szCs w:val="20"/>
              </w:rPr>
            </w:pPr>
            <w:r w:rsidRPr="00E306BA">
              <w:rPr>
                <w:b/>
                <w:bCs/>
                <w:color w:val="000000"/>
                <w:sz w:val="20"/>
                <w:szCs w:val="20"/>
              </w:rPr>
              <w:t> </w:t>
            </w:r>
          </w:p>
        </w:tc>
        <w:tc>
          <w:tcPr>
            <w:tcW w:w="166" w:type="pct"/>
            <w:tcBorders>
              <w:top w:val="nil"/>
              <w:left w:val="single" w:sz="8" w:space="0" w:color="auto"/>
              <w:bottom w:val="single" w:sz="8" w:space="0" w:color="auto"/>
              <w:right w:val="single" w:sz="4" w:space="0" w:color="auto"/>
            </w:tcBorders>
            <w:shd w:val="clear" w:color="000000" w:fill="D9D9D9"/>
            <w:noWrap/>
            <w:vAlign w:val="center"/>
            <w:hideMark/>
          </w:tcPr>
          <w:p w14:paraId="5C91CD82" w14:textId="77777777" w:rsidR="00E306BA" w:rsidRPr="00E306BA" w:rsidRDefault="00E306BA">
            <w:pPr>
              <w:jc w:val="right"/>
              <w:rPr>
                <w:b/>
                <w:bCs/>
                <w:color w:val="000000"/>
                <w:sz w:val="20"/>
                <w:szCs w:val="20"/>
              </w:rPr>
            </w:pPr>
            <w:r w:rsidRPr="00E306BA">
              <w:rPr>
                <w:b/>
                <w:bCs/>
                <w:color w:val="000000"/>
                <w:sz w:val="20"/>
                <w:szCs w:val="20"/>
              </w:rPr>
              <w:t>14</w:t>
            </w:r>
          </w:p>
        </w:tc>
        <w:tc>
          <w:tcPr>
            <w:tcW w:w="166" w:type="pct"/>
            <w:tcBorders>
              <w:top w:val="nil"/>
              <w:left w:val="nil"/>
              <w:bottom w:val="single" w:sz="8" w:space="0" w:color="auto"/>
              <w:right w:val="single" w:sz="4" w:space="0" w:color="auto"/>
            </w:tcBorders>
            <w:shd w:val="clear" w:color="000000" w:fill="D9D9D9"/>
            <w:noWrap/>
            <w:vAlign w:val="center"/>
            <w:hideMark/>
          </w:tcPr>
          <w:p w14:paraId="6085CA05" w14:textId="77777777" w:rsidR="00E306BA" w:rsidRPr="00E306BA" w:rsidRDefault="00E306BA">
            <w:pPr>
              <w:jc w:val="right"/>
              <w:rPr>
                <w:b/>
                <w:bCs/>
                <w:color w:val="000000"/>
                <w:sz w:val="20"/>
                <w:szCs w:val="20"/>
              </w:rPr>
            </w:pPr>
            <w:r w:rsidRPr="00E306BA">
              <w:rPr>
                <w:b/>
                <w:bCs/>
                <w:color w:val="000000"/>
                <w:sz w:val="20"/>
                <w:szCs w:val="20"/>
              </w:rPr>
              <w:t>89</w:t>
            </w:r>
          </w:p>
        </w:tc>
        <w:tc>
          <w:tcPr>
            <w:tcW w:w="176" w:type="pct"/>
            <w:tcBorders>
              <w:top w:val="nil"/>
              <w:left w:val="nil"/>
              <w:bottom w:val="single" w:sz="8" w:space="0" w:color="auto"/>
              <w:right w:val="single" w:sz="8" w:space="0" w:color="auto"/>
            </w:tcBorders>
            <w:shd w:val="clear" w:color="000000" w:fill="D9D9D9"/>
            <w:noWrap/>
            <w:vAlign w:val="center"/>
            <w:hideMark/>
          </w:tcPr>
          <w:p w14:paraId="07A3FAD6" w14:textId="77777777" w:rsidR="00E306BA" w:rsidRPr="00E306BA" w:rsidRDefault="00E306BA">
            <w:pPr>
              <w:jc w:val="right"/>
              <w:rPr>
                <w:b/>
                <w:bCs/>
                <w:color w:val="000000"/>
                <w:sz w:val="20"/>
                <w:szCs w:val="20"/>
              </w:rPr>
            </w:pPr>
            <w:r w:rsidRPr="00E306BA">
              <w:rPr>
                <w:b/>
                <w:bCs/>
                <w:color w:val="000000"/>
                <w:sz w:val="20"/>
                <w:szCs w:val="20"/>
              </w:rPr>
              <w:t>79</w:t>
            </w:r>
          </w:p>
        </w:tc>
        <w:tc>
          <w:tcPr>
            <w:tcW w:w="532" w:type="pct"/>
            <w:tcBorders>
              <w:top w:val="nil"/>
              <w:left w:val="nil"/>
              <w:bottom w:val="single" w:sz="4" w:space="0" w:color="auto"/>
              <w:right w:val="nil"/>
            </w:tcBorders>
            <w:shd w:val="clear" w:color="000000" w:fill="D9D9D9"/>
            <w:noWrap/>
            <w:vAlign w:val="center"/>
            <w:hideMark/>
          </w:tcPr>
          <w:p w14:paraId="38DA8F20" w14:textId="77777777" w:rsidR="00E306BA" w:rsidRPr="00E306BA" w:rsidRDefault="00E306BA">
            <w:pPr>
              <w:jc w:val="center"/>
              <w:rPr>
                <w:b/>
                <w:bCs/>
                <w:color w:val="000000"/>
                <w:sz w:val="20"/>
                <w:szCs w:val="20"/>
              </w:rPr>
            </w:pPr>
            <w:r w:rsidRPr="00E306BA">
              <w:rPr>
                <w:b/>
                <w:bCs/>
                <w:color w:val="000000"/>
                <w:sz w:val="20"/>
                <w:szCs w:val="20"/>
              </w:rPr>
              <w:t> </w:t>
            </w:r>
          </w:p>
        </w:tc>
        <w:tc>
          <w:tcPr>
            <w:tcW w:w="948" w:type="pct"/>
            <w:tcBorders>
              <w:top w:val="single" w:sz="4" w:space="0" w:color="auto"/>
              <w:left w:val="nil"/>
              <w:bottom w:val="single" w:sz="4" w:space="0" w:color="auto"/>
              <w:right w:val="single" w:sz="4" w:space="0" w:color="000000"/>
            </w:tcBorders>
            <w:shd w:val="clear" w:color="000000" w:fill="D9D9D9"/>
            <w:vAlign w:val="center"/>
            <w:hideMark/>
          </w:tcPr>
          <w:p w14:paraId="33B19EFC" w14:textId="77777777" w:rsidR="00E306BA" w:rsidRPr="00E306BA" w:rsidRDefault="00E306BA">
            <w:pPr>
              <w:jc w:val="center"/>
              <w:rPr>
                <w:b/>
                <w:bCs/>
                <w:sz w:val="20"/>
                <w:szCs w:val="20"/>
              </w:rPr>
            </w:pPr>
            <w:r w:rsidRPr="00E306BA">
              <w:rPr>
                <w:b/>
                <w:bCs/>
                <w:sz w:val="20"/>
                <w:szCs w:val="20"/>
              </w:rPr>
              <w:t> </w:t>
            </w:r>
          </w:p>
        </w:tc>
      </w:tr>
    </w:tbl>
    <w:p w14:paraId="77A78BE5" w14:textId="7AE510C0" w:rsidR="009C7AE0" w:rsidRDefault="009C7AE0"/>
    <w:p w14:paraId="40C095BA" w14:textId="77777777" w:rsidR="009C7AE0" w:rsidRDefault="009C7AE0">
      <w:r>
        <w:br w:type="page"/>
      </w:r>
    </w:p>
    <w:p w14:paraId="125C52E7" w14:textId="77777777" w:rsidR="004848D8" w:rsidRPr="006172B2" w:rsidRDefault="004848D8"/>
    <w:tbl>
      <w:tblPr>
        <w:tblW w:w="5000" w:type="pct"/>
        <w:tblLook w:val="04A0" w:firstRow="1" w:lastRow="0" w:firstColumn="1" w:lastColumn="0" w:noHBand="0" w:noVBand="1"/>
      </w:tblPr>
      <w:tblGrid>
        <w:gridCol w:w="1259"/>
        <w:gridCol w:w="1602"/>
        <w:gridCol w:w="2166"/>
        <w:gridCol w:w="405"/>
        <w:gridCol w:w="372"/>
        <w:gridCol w:w="437"/>
        <w:gridCol w:w="1078"/>
        <w:gridCol w:w="1969"/>
      </w:tblGrid>
      <w:tr w:rsidR="00E306BA" w:rsidRPr="00E306BA" w14:paraId="2687F9EF" w14:textId="77777777" w:rsidTr="009C7AE0">
        <w:trPr>
          <w:trHeight w:val="322"/>
        </w:trPr>
        <w:tc>
          <w:tcPr>
            <w:tcW w:w="5000" w:type="pct"/>
            <w:gridSpan w:val="8"/>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53250" w14:textId="77777777" w:rsidR="00E306BA" w:rsidRPr="003D7118" w:rsidRDefault="00E306BA">
            <w:pPr>
              <w:jc w:val="center"/>
              <w:rPr>
                <w:b/>
                <w:bCs/>
                <w:sz w:val="28"/>
                <w:szCs w:val="28"/>
              </w:rPr>
            </w:pPr>
            <w:r w:rsidRPr="003D7118">
              <w:rPr>
                <w:b/>
                <w:bCs/>
                <w:sz w:val="28"/>
                <w:szCs w:val="28"/>
              </w:rPr>
              <w:t>K.O. Зољево</w:t>
            </w:r>
          </w:p>
        </w:tc>
      </w:tr>
      <w:tr w:rsidR="00E306BA" w:rsidRPr="00E306BA" w14:paraId="1F0C556A" w14:textId="77777777" w:rsidTr="009C7AE0">
        <w:trPr>
          <w:trHeight w:val="284"/>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498C1B9E" w14:textId="77777777" w:rsidR="00E306BA" w:rsidRPr="00E306BA" w:rsidRDefault="00E306BA">
            <w:pPr>
              <w:rPr>
                <w:b/>
                <w:bCs/>
                <w:sz w:val="20"/>
                <w:szCs w:val="20"/>
              </w:rPr>
            </w:pPr>
          </w:p>
        </w:tc>
      </w:tr>
      <w:tr w:rsidR="00E306BA" w:rsidRPr="00E306BA" w14:paraId="1DABBEF9" w14:textId="77777777" w:rsidTr="009C7AE0">
        <w:trPr>
          <w:trHeight w:val="284"/>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37359541" w14:textId="77777777" w:rsidR="00E306BA" w:rsidRPr="00E306BA" w:rsidRDefault="00E306BA">
            <w:pPr>
              <w:rPr>
                <w:b/>
                <w:bCs/>
                <w:sz w:val="20"/>
                <w:szCs w:val="20"/>
              </w:rPr>
            </w:pPr>
          </w:p>
        </w:tc>
      </w:tr>
      <w:tr w:rsidR="00E306BA" w:rsidRPr="00E306BA" w14:paraId="1745DF3C" w14:textId="77777777" w:rsidTr="009C7AE0">
        <w:trPr>
          <w:trHeight w:val="284"/>
        </w:trPr>
        <w:tc>
          <w:tcPr>
            <w:tcW w:w="710"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60CA208F" w14:textId="77777777" w:rsidR="00E306BA" w:rsidRPr="00E306BA" w:rsidRDefault="00E306BA">
            <w:pPr>
              <w:jc w:val="center"/>
              <w:rPr>
                <w:sz w:val="20"/>
                <w:szCs w:val="20"/>
              </w:rPr>
            </w:pPr>
            <w:r w:rsidRPr="00E306BA">
              <w:rPr>
                <w:sz w:val="20"/>
                <w:szCs w:val="20"/>
              </w:rPr>
              <w:t>Бр.кат.пар.</w:t>
            </w:r>
          </w:p>
        </w:tc>
        <w:tc>
          <w:tcPr>
            <w:tcW w:w="894" w:type="pct"/>
            <w:vMerge w:val="restart"/>
            <w:tcBorders>
              <w:top w:val="nil"/>
              <w:left w:val="single" w:sz="4" w:space="0" w:color="auto"/>
              <w:bottom w:val="single" w:sz="4" w:space="0" w:color="auto"/>
              <w:right w:val="nil"/>
            </w:tcBorders>
            <w:shd w:val="clear" w:color="000000" w:fill="D9D9D9"/>
            <w:noWrap/>
            <w:vAlign w:val="center"/>
            <w:hideMark/>
          </w:tcPr>
          <w:p w14:paraId="45500071" w14:textId="77777777" w:rsidR="00E306BA" w:rsidRPr="00E306BA" w:rsidRDefault="00E306BA">
            <w:pPr>
              <w:jc w:val="center"/>
              <w:rPr>
                <w:sz w:val="20"/>
                <w:szCs w:val="20"/>
              </w:rPr>
            </w:pPr>
            <w:r w:rsidRPr="00E306BA">
              <w:rPr>
                <w:sz w:val="20"/>
                <w:szCs w:val="20"/>
              </w:rPr>
              <w:t>Култура</w:t>
            </w:r>
          </w:p>
        </w:tc>
        <w:tc>
          <w:tcPr>
            <w:tcW w:w="1198" w:type="pct"/>
            <w:vMerge w:val="restart"/>
            <w:tcBorders>
              <w:top w:val="nil"/>
              <w:left w:val="single" w:sz="4" w:space="0" w:color="auto"/>
              <w:bottom w:val="single" w:sz="4" w:space="0" w:color="auto"/>
              <w:right w:val="nil"/>
            </w:tcBorders>
            <w:shd w:val="clear" w:color="000000" w:fill="D9D9D9"/>
            <w:noWrap/>
            <w:vAlign w:val="center"/>
            <w:hideMark/>
          </w:tcPr>
          <w:p w14:paraId="292DB782" w14:textId="77777777" w:rsidR="00E306BA" w:rsidRPr="00E306BA" w:rsidRDefault="00E306BA">
            <w:pPr>
              <w:jc w:val="center"/>
              <w:rPr>
                <w:sz w:val="20"/>
                <w:szCs w:val="20"/>
              </w:rPr>
            </w:pPr>
            <w:r w:rsidRPr="00E306BA">
              <w:rPr>
                <w:sz w:val="20"/>
                <w:szCs w:val="20"/>
              </w:rPr>
              <w:t>Врста земљишта</w:t>
            </w:r>
          </w:p>
        </w:tc>
        <w:tc>
          <w:tcPr>
            <w:tcW w:w="494" w:type="pct"/>
            <w:gridSpan w:val="3"/>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59E5C281" w14:textId="77777777" w:rsidR="00E306BA" w:rsidRPr="00E306BA" w:rsidRDefault="00E306BA">
            <w:pPr>
              <w:jc w:val="center"/>
              <w:rPr>
                <w:sz w:val="20"/>
                <w:szCs w:val="20"/>
              </w:rPr>
            </w:pPr>
            <w:r w:rsidRPr="00E306BA">
              <w:rPr>
                <w:sz w:val="20"/>
                <w:szCs w:val="20"/>
              </w:rPr>
              <w:t>Површина</w:t>
            </w:r>
          </w:p>
        </w:tc>
        <w:tc>
          <w:tcPr>
            <w:tcW w:w="612" w:type="pct"/>
            <w:vMerge w:val="restart"/>
            <w:tcBorders>
              <w:top w:val="nil"/>
              <w:left w:val="nil"/>
              <w:bottom w:val="single" w:sz="4" w:space="0" w:color="000000"/>
              <w:right w:val="single" w:sz="4" w:space="0" w:color="auto"/>
            </w:tcBorders>
            <w:shd w:val="clear" w:color="000000" w:fill="D9D9D9"/>
            <w:noWrap/>
            <w:vAlign w:val="center"/>
            <w:hideMark/>
          </w:tcPr>
          <w:p w14:paraId="5E63A541" w14:textId="77777777" w:rsidR="00E306BA" w:rsidRPr="00E306BA" w:rsidRDefault="00E306BA">
            <w:pPr>
              <w:jc w:val="center"/>
              <w:rPr>
                <w:sz w:val="20"/>
                <w:szCs w:val="20"/>
              </w:rPr>
            </w:pPr>
            <w:r w:rsidRPr="00E306BA">
              <w:rPr>
                <w:sz w:val="20"/>
                <w:szCs w:val="20"/>
              </w:rPr>
              <w:t>Одељење</w:t>
            </w:r>
          </w:p>
        </w:tc>
        <w:tc>
          <w:tcPr>
            <w:tcW w:w="109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FC79903" w14:textId="77777777" w:rsidR="00E306BA" w:rsidRPr="00E306BA" w:rsidRDefault="00E306BA">
            <w:pPr>
              <w:jc w:val="center"/>
              <w:rPr>
                <w:color w:val="000000"/>
                <w:sz w:val="20"/>
                <w:szCs w:val="20"/>
              </w:rPr>
            </w:pPr>
            <w:r w:rsidRPr="00E306BA">
              <w:rPr>
                <w:color w:val="000000"/>
                <w:sz w:val="20"/>
                <w:szCs w:val="20"/>
              </w:rPr>
              <w:t>Назив имаоца права</w:t>
            </w:r>
          </w:p>
        </w:tc>
      </w:tr>
      <w:tr w:rsidR="00E306BA" w:rsidRPr="00E306BA" w14:paraId="7BD8A893" w14:textId="77777777" w:rsidTr="009C7AE0">
        <w:trPr>
          <w:trHeight w:val="284"/>
        </w:trPr>
        <w:tc>
          <w:tcPr>
            <w:tcW w:w="710" w:type="pct"/>
            <w:vMerge/>
            <w:tcBorders>
              <w:top w:val="nil"/>
              <w:left w:val="single" w:sz="4" w:space="0" w:color="auto"/>
              <w:bottom w:val="single" w:sz="4" w:space="0" w:color="auto"/>
              <w:right w:val="single" w:sz="4" w:space="0" w:color="auto"/>
            </w:tcBorders>
            <w:vAlign w:val="center"/>
            <w:hideMark/>
          </w:tcPr>
          <w:p w14:paraId="6E91BDC9" w14:textId="77777777" w:rsidR="00E306BA" w:rsidRPr="00E306BA" w:rsidRDefault="00E306BA">
            <w:pPr>
              <w:rPr>
                <w:sz w:val="20"/>
                <w:szCs w:val="20"/>
              </w:rPr>
            </w:pPr>
          </w:p>
        </w:tc>
        <w:tc>
          <w:tcPr>
            <w:tcW w:w="894" w:type="pct"/>
            <w:vMerge/>
            <w:tcBorders>
              <w:top w:val="nil"/>
              <w:left w:val="single" w:sz="4" w:space="0" w:color="auto"/>
              <w:bottom w:val="single" w:sz="4" w:space="0" w:color="auto"/>
              <w:right w:val="nil"/>
            </w:tcBorders>
            <w:vAlign w:val="center"/>
            <w:hideMark/>
          </w:tcPr>
          <w:p w14:paraId="682AC2AD" w14:textId="77777777" w:rsidR="00E306BA" w:rsidRPr="00E306BA" w:rsidRDefault="00E306BA">
            <w:pPr>
              <w:rPr>
                <w:sz w:val="20"/>
                <w:szCs w:val="20"/>
              </w:rPr>
            </w:pPr>
          </w:p>
        </w:tc>
        <w:tc>
          <w:tcPr>
            <w:tcW w:w="1198" w:type="pct"/>
            <w:vMerge/>
            <w:tcBorders>
              <w:top w:val="nil"/>
              <w:left w:val="single" w:sz="4" w:space="0" w:color="auto"/>
              <w:bottom w:val="single" w:sz="4" w:space="0" w:color="auto"/>
              <w:right w:val="nil"/>
            </w:tcBorders>
            <w:vAlign w:val="center"/>
            <w:hideMark/>
          </w:tcPr>
          <w:p w14:paraId="4B7B4E06" w14:textId="77777777" w:rsidR="00E306BA" w:rsidRPr="00E306BA" w:rsidRDefault="00E306BA">
            <w:pPr>
              <w:rPr>
                <w:sz w:val="20"/>
                <w:szCs w:val="20"/>
              </w:rPr>
            </w:pPr>
          </w:p>
        </w:tc>
        <w:tc>
          <w:tcPr>
            <w:tcW w:w="163" w:type="pct"/>
            <w:tcBorders>
              <w:top w:val="nil"/>
              <w:left w:val="single" w:sz="8" w:space="0" w:color="auto"/>
              <w:bottom w:val="single" w:sz="4" w:space="0" w:color="auto"/>
              <w:right w:val="single" w:sz="4" w:space="0" w:color="auto"/>
            </w:tcBorders>
            <w:shd w:val="clear" w:color="000000" w:fill="D9D9D9"/>
            <w:noWrap/>
            <w:vAlign w:val="center"/>
            <w:hideMark/>
          </w:tcPr>
          <w:p w14:paraId="546D1A97" w14:textId="77777777" w:rsidR="00E306BA" w:rsidRPr="00E306BA" w:rsidRDefault="00E306BA">
            <w:pPr>
              <w:jc w:val="center"/>
              <w:rPr>
                <w:sz w:val="20"/>
                <w:szCs w:val="20"/>
              </w:rPr>
            </w:pPr>
            <w:r w:rsidRPr="00E306BA">
              <w:rPr>
                <w:sz w:val="20"/>
                <w:szCs w:val="20"/>
              </w:rPr>
              <w:t>ha</w:t>
            </w:r>
          </w:p>
        </w:tc>
        <w:tc>
          <w:tcPr>
            <w:tcW w:w="148" w:type="pct"/>
            <w:tcBorders>
              <w:top w:val="nil"/>
              <w:left w:val="nil"/>
              <w:bottom w:val="single" w:sz="4" w:space="0" w:color="auto"/>
              <w:right w:val="single" w:sz="4" w:space="0" w:color="auto"/>
            </w:tcBorders>
            <w:shd w:val="clear" w:color="000000" w:fill="D9D9D9"/>
            <w:noWrap/>
            <w:vAlign w:val="center"/>
            <w:hideMark/>
          </w:tcPr>
          <w:p w14:paraId="78A1E799" w14:textId="77777777" w:rsidR="00E306BA" w:rsidRPr="00E306BA" w:rsidRDefault="00E306BA">
            <w:pPr>
              <w:jc w:val="center"/>
              <w:rPr>
                <w:sz w:val="20"/>
                <w:szCs w:val="20"/>
              </w:rPr>
            </w:pPr>
            <w:r w:rsidRPr="00E306BA">
              <w:rPr>
                <w:sz w:val="20"/>
                <w:szCs w:val="20"/>
              </w:rPr>
              <w:t>ar</w:t>
            </w:r>
          </w:p>
        </w:tc>
        <w:tc>
          <w:tcPr>
            <w:tcW w:w="183" w:type="pct"/>
            <w:tcBorders>
              <w:top w:val="nil"/>
              <w:left w:val="nil"/>
              <w:bottom w:val="single" w:sz="4" w:space="0" w:color="auto"/>
              <w:right w:val="single" w:sz="8" w:space="0" w:color="auto"/>
            </w:tcBorders>
            <w:shd w:val="clear" w:color="000000" w:fill="D9D9D9"/>
            <w:noWrap/>
            <w:vAlign w:val="center"/>
            <w:hideMark/>
          </w:tcPr>
          <w:p w14:paraId="763EC321" w14:textId="77777777" w:rsidR="00E306BA" w:rsidRPr="00E306BA" w:rsidRDefault="00E306BA">
            <w:pPr>
              <w:jc w:val="center"/>
              <w:rPr>
                <w:sz w:val="20"/>
                <w:szCs w:val="20"/>
              </w:rPr>
            </w:pPr>
            <w:r w:rsidRPr="00E306BA">
              <w:rPr>
                <w:sz w:val="20"/>
                <w:szCs w:val="20"/>
              </w:rPr>
              <w:t>m</w:t>
            </w:r>
            <w:r w:rsidRPr="00E306BA">
              <w:rPr>
                <w:sz w:val="20"/>
                <w:szCs w:val="20"/>
                <w:vertAlign w:val="superscript"/>
              </w:rPr>
              <w:t>2</w:t>
            </w:r>
          </w:p>
        </w:tc>
        <w:tc>
          <w:tcPr>
            <w:tcW w:w="612" w:type="pct"/>
            <w:vMerge/>
            <w:tcBorders>
              <w:top w:val="nil"/>
              <w:left w:val="nil"/>
              <w:bottom w:val="single" w:sz="4" w:space="0" w:color="000000"/>
              <w:right w:val="single" w:sz="4" w:space="0" w:color="auto"/>
            </w:tcBorders>
            <w:vAlign w:val="center"/>
            <w:hideMark/>
          </w:tcPr>
          <w:p w14:paraId="60D0AE37" w14:textId="77777777" w:rsidR="00E306BA" w:rsidRPr="00E306BA" w:rsidRDefault="00E306BA">
            <w:pPr>
              <w:rPr>
                <w:sz w:val="20"/>
                <w:szCs w:val="20"/>
              </w:rPr>
            </w:pPr>
          </w:p>
        </w:tc>
        <w:tc>
          <w:tcPr>
            <w:tcW w:w="1092" w:type="pct"/>
            <w:vMerge/>
            <w:tcBorders>
              <w:top w:val="single" w:sz="4" w:space="0" w:color="auto"/>
              <w:left w:val="single" w:sz="4" w:space="0" w:color="auto"/>
              <w:bottom w:val="single" w:sz="4" w:space="0" w:color="auto"/>
              <w:right w:val="single" w:sz="4" w:space="0" w:color="auto"/>
            </w:tcBorders>
            <w:vAlign w:val="center"/>
            <w:hideMark/>
          </w:tcPr>
          <w:p w14:paraId="40B85D1B" w14:textId="77777777" w:rsidR="00E306BA" w:rsidRPr="00E306BA" w:rsidRDefault="00E306BA">
            <w:pPr>
              <w:rPr>
                <w:color w:val="000000"/>
                <w:sz w:val="20"/>
                <w:szCs w:val="20"/>
              </w:rPr>
            </w:pPr>
          </w:p>
        </w:tc>
      </w:tr>
      <w:tr w:rsidR="00E306BA" w:rsidRPr="00E306BA" w14:paraId="3B62864B" w14:textId="77777777" w:rsidTr="009C7AE0">
        <w:trPr>
          <w:trHeight w:val="284"/>
        </w:trPr>
        <w:tc>
          <w:tcPr>
            <w:tcW w:w="710" w:type="pct"/>
            <w:tcBorders>
              <w:top w:val="nil"/>
              <w:left w:val="single" w:sz="4" w:space="0" w:color="auto"/>
              <w:bottom w:val="single" w:sz="4" w:space="0" w:color="auto"/>
              <w:right w:val="single" w:sz="4" w:space="0" w:color="auto"/>
            </w:tcBorders>
            <w:shd w:val="clear" w:color="auto" w:fill="auto"/>
            <w:noWrap/>
            <w:vAlign w:val="center"/>
            <w:hideMark/>
          </w:tcPr>
          <w:p w14:paraId="41C81274" w14:textId="77777777" w:rsidR="00E306BA" w:rsidRPr="00E306BA" w:rsidRDefault="00E306BA">
            <w:pPr>
              <w:jc w:val="center"/>
              <w:rPr>
                <w:color w:val="000000"/>
                <w:sz w:val="20"/>
                <w:szCs w:val="20"/>
              </w:rPr>
            </w:pPr>
            <w:r w:rsidRPr="00E306BA">
              <w:rPr>
                <w:color w:val="000000"/>
                <w:sz w:val="20"/>
                <w:szCs w:val="20"/>
              </w:rPr>
              <w:t>1666</w:t>
            </w:r>
          </w:p>
        </w:tc>
        <w:tc>
          <w:tcPr>
            <w:tcW w:w="894" w:type="pct"/>
            <w:tcBorders>
              <w:top w:val="nil"/>
              <w:left w:val="nil"/>
              <w:bottom w:val="single" w:sz="4" w:space="0" w:color="auto"/>
              <w:right w:val="nil"/>
            </w:tcBorders>
            <w:shd w:val="clear" w:color="auto" w:fill="auto"/>
            <w:noWrap/>
            <w:vAlign w:val="center"/>
            <w:hideMark/>
          </w:tcPr>
          <w:p w14:paraId="3378BA24" w14:textId="77777777" w:rsidR="00E306BA" w:rsidRPr="00E306BA" w:rsidRDefault="00E306BA">
            <w:pPr>
              <w:jc w:val="center"/>
              <w:rPr>
                <w:color w:val="000000"/>
                <w:sz w:val="20"/>
                <w:szCs w:val="20"/>
              </w:rPr>
            </w:pPr>
            <w:r w:rsidRPr="00E306BA">
              <w:rPr>
                <w:color w:val="000000"/>
                <w:sz w:val="20"/>
                <w:szCs w:val="20"/>
              </w:rPr>
              <w:t>шума 3. класе</w:t>
            </w:r>
          </w:p>
        </w:tc>
        <w:tc>
          <w:tcPr>
            <w:tcW w:w="1198" w:type="pct"/>
            <w:tcBorders>
              <w:top w:val="nil"/>
              <w:left w:val="single" w:sz="4" w:space="0" w:color="auto"/>
              <w:bottom w:val="single" w:sz="4" w:space="0" w:color="auto"/>
              <w:right w:val="nil"/>
            </w:tcBorders>
            <w:shd w:val="clear" w:color="auto" w:fill="auto"/>
            <w:noWrap/>
            <w:vAlign w:val="center"/>
            <w:hideMark/>
          </w:tcPr>
          <w:p w14:paraId="3989D44A" w14:textId="77777777" w:rsidR="00E306BA" w:rsidRPr="00E306BA" w:rsidRDefault="00E306BA">
            <w:pPr>
              <w:jc w:val="center"/>
              <w:rPr>
                <w:color w:val="000000"/>
                <w:sz w:val="20"/>
                <w:szCs w:val="20"/>
              </w:rPr>
            </w:pPr>
            <w:r w:rsidRPr="00E306BA">
              <w:rPr>
                <w:color w:val="000000"/>
                <w:sz w:val="20"/>
                <w:szCs w:val="20"/>
              </w:rPr>
              <w:t>шумско земљиште</w:t>
            </w:r>
          </w:p>
        </w:tc>
        <w:tc>
          <w:tcPr>
            <w:tcW w:w="163" w:type="pct"/>
            <w:tcBorders>
              <w:top w:val="nil"/>
              <w:left w:val="single" w:sz="8" w:space="0" w:color="auto"/>
              <w:bottom w:val="single" w:sz="4" w:space="0" w:color="auto"/>
              <w:right w:val="single" w:sz="4" w:space="0" w:color="auto"/>
            </w:tcBorders>
            <w:shd w:val="clear" w:color="auto" w:fill="auto"/>
            <w:noWrap/>
            <w:vAlign w:val="center"/>
            <w:hideMark/>
          </w:tcPr>
          <w:p w14:paraId="77A1F338" w14:textId="77777777" w:rsidR="00E306BA" w:rsidRPr="00E306BA" w:rsidRDefault="00E306BA">
            <w:pPr>
              <w:rPr>
                <w:sz w:val="20"/>
                <w:szCs w:val="20"/>
              </w:rPr>
            </w:pPr>
            <w:r w:rsidRPr="00E306BA">
              <w:rPr>
                <w:sz w:val="20"/>
                <w:szCs w:val="20"/>
              </w:rPr>
              <w:t> </w:t>
            </w:r>
          </w:p>
        </w:tc>
        <w:tc>
          <w:tcPr>
            <w:tcW w:w="148" w:type="pct"/>
            <w:tcBorders>
              <w:top w:val="nil"/>
              <w:left w:val="nil"/>
              <w:bottom w:val="single" w:sz="4" w:space="0" w:color="auto"/>
              <w:right w:val="single" w:sz="4" w:space="0" w:color="auto"/>
            </w:tcBorders>
            <w:shd w:val="clear" w:color="auto" w:fill="auto"/>
            <w:noWrap/>
            <w:vAlign w:val="center"/>
            <w:hideMark/>
          </w:tcPr>
          <w:p w14:paraId="1AFCB178" w14:textId="77777777" w:rsidR="00E306BA" w:rsidRPr="00E306BA" w:rsidRDefault="00E306BA">
            <w:pPr>
              <w:jc w:val="right"/>
              <w:rPr>
                <w:sz w:val="20"/>
                <w:szCs w:val="20"/>
              </w:rPr>
            </w:pPr>
            <w:r w:rsidRPr="00E306BA">
              <w:rPr>
                <w:sz w:val="20"/>
                <w:szCs w:val="20"/>
              </w:rPr>
              <w:t>2</w:t>
            </w:r>
          </w:p>
        </w:tc>
        <w:tc>
          <w:tcPr>
            <w:tcW w:w="183" w:type="pct"/>
            <w:tcBorders>
              <w:top w:val="nil"/>
              <w:left w:val="nil"/>
              <w:bottom w:val="single" w:sz="4" w:space="0" w:color="auto"/>
              <w:right w:val="single" w:sz="8" w:space="0" w:color="auto"/>
            </w:tcBorders>
            <w:shd w:val="clear" w:color="auto" w:fill="auto"/>
            <w:noWrap/>
            <w:vAlign w:val="center"/>
            <w:hideMark/>
          </w:tcPr>
          <w:p w14:paraId="6B310176" w14:textId="77777777" w:rsidR="00E306BA" w:rsidRPr="00E306BA" w:rsidRDefault="00E306BA">
            <w:pPr>
              <w:jc w:val="right"/>
              <w:rPr>
                <w:sz w:val="20"/>
                <w:szCs w:val="20"/>
              </w:rPr>
            </w:pPr>
            <w:r w:rsidRPr="00E306BA">
              <w:rPr>
                <w:sz w:val="20"/>
                <w:szCs w:val="20"/>
              </w:rPr>
              <w:t>62</w:t>
            </w:r>
          </w:p>
        </w:tc>
        <w:tc>
          <w:tcPr>
            <w:tcW w:w="612" w:type="pct"/>
            <w:tcBorders>
              <w:top w:val="nil"/>
              <w:left w:val="nil"/>
              <w:bottom w:val="single" w:sz="4" w:space="0" w:color="auto"/>
              <w:right w:val="single" w:sz="4" w:space="0" w:color="auto"/>
            </w:tcBorders>
            <w:shd w:val="clear" w:color="auto" w:fill="auto"/>
            <w:noWrap/>
            <w:vAlign w:val="center"/>
            <w:hideMark/>
          </w:tcPr>
          <w:p w14:paraId="521206E6" w14:textId="77777777" w:rsidR="00E306BA" w:rsidRPr="00E306BA" w:rsidRDefault="00E306BA">
            <w:pPr>
              <w:jc w:val="center"/>
              <w:rPr>
                <w:sz w:val="20"/>
                <w:szCs w:val="20"/>
              </w:rPr>
            </w:pPr>
            <w:r w:rsidRPr="00E306BA">
              <w:rPr>
                <w:sz w:val="20"/>
                <w:szCs w:val="20"/>
              </w:rPr>
              <w:t>64</w:t>
            </w:r>
          </w:p>
        </w:tc>
        <w:tc>
          <w:tcPr>
            <w:tcW w:w="1092" w:type="pct"/>
            <w:tcBorders>
              <w:top w:val="single" w:sz="4" w:space="0" w:color="auto"/>
              <w:left w:val="nil"/>
              <w:bottom w:val="single" w:sz="4" w:space="0" w:color="auto"/>
              <w:right w:val="single" w:sz="4" w:space="0" w:color="auto"/>
            </w:tcBorders>
            <w:shd w:val="clear" w:color="auto" w:fill="auto"/>
            <w:noWrap/>
            <w:vAlign w:val="center"/>
            <w:hideMark/>
          </w:tcPr>
          <w:p w14:paraId="189F8949"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670FEFBF" w14:textId="77777777" w:rsidTr="009C7AE0">
        <w:trPr>
          <w:trHeight w:val="284"/>
        </w:trPr>
        <w:tc>
          <w:tcPr>
            <w:tcW w:w="1603"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C6BDBE" w14:textId="77777777" w:rsidR="00E306BA" w:rsidRPr="00E306BA" w:rsidRDefault="00E306BA">
            <w:pPr>
              <w:jc w:val="center"/>
              <w:rPr>
                <w:b/>
                <w:bCs/>
                <w:color w:val="000000"/>
                <w:sz w:val="20"/>
                <w:szCs w:val="20"/>
              </w:rPr>
            </w:pPr>
            <w:r w:rsidRPr="00E306BA">
              <w:rPr>
                <w:b/>
                <w:bCs/>
                <w:color w:val="000000"/>
                <w:sz w:val="20"/>
                <w:szCs w:val="20"/>
              </w:rPr>
              <w:t>Укупно:</w:t>
            </w:r>
          </w:p>
        </w:tc>
        <w:tc>
          <w:tcPr>
            <w:tcW w:w="1198" w:type="pct"/>
            <w:tcBorders>
              <w:top w:val="nil"/>
              <w:left w:val="single" w:sz="4" w:space="0" w:color="auto"/>
              <w:bottom w:val="single" w:sz="4" w:space="0" w:color="auto"/>
              <w:right w:val="nil"/>
            </w:tcBorders>
            <w:shd w:val="clear" w:color="000000" w:fill="D9D9D9"/>
            <w:noWrap/>
            <w:vAlign w:val="center"/>
            <w:hideMark/>
          </w:tcPr>
          <w:p w14:paraId="5C69FB56" w14:textId="77777777" w:rsidR="00E306BA" w:rsidRPr="00E306BA" w:rsidRDefault="00E306BA">
            <w:pPr>
              <w:jc w:val="center"/>
              <w:rPr>
                <w:b/>
                <w:bCs/>
                <w:color w:val="000000"/>
                <w:sz w:val="20"/>
                <w:szCs w:val="20"/>
              </w:rPr>
            </w:pPr>
            <w:r w:rsidRPr="00E306BA">
              <w:rPr>
                <w:b/>
                <w:bCs/>
                <w:color w:val="000000"/>
                <w:sz w:val="20"/>
                <w:szCs w:val="20"/>
              </w:rPr>
              <w:t> </w:t>
            </w:r>
          </w:p>
        </w:tc>
        <w:tc>
          <w:tcPr>
            <w:tcW w:w="163" w:type="pct"/>
            <w:tcBorders>
              <w:top w:val="nil"/>
              <w:left w:val="single" w:sz="8" w:space="0" w:color="auto"/>
              <w:bottom w:val="single" w:sz="8" w:space="0" w:color="auto"/>
              <w:right w:val="single" w:sz="4" w:space="0" w:color="auto"/>
            </w:tcBorders>
            <w:shd w:val="clear" w:color="000000" w:fill="D9D9D9"/>
            <w:noWrap/>
            <w:vAlign w:val="center"/>
            <w:hideMark/>
          </w:tcPr>
          <w:p w14:paraId="68DBFFDC" w14:textId="77777777" w:rsidR="00E306BA" w:rsidRPr="00E306BA" w:rsidRDefault="00E306BA">
            <w:pPr>
              <w:rPr>
                <w:b/>
                <w:bCs/>
                <w:sz w:val="20"/>
                <w:szCs w:val="20"/>
              </w:rPr>
            </w:pPr>
            <w:r w:rsidRPr="00E306BA">
              <w:rPr>
                <w:b/>
                <w:bCs/>
                <w:sz w:val="20"/>
                <w:szCs w:val="20"/>
              </w:rPr>
              <w:t> </w:t>
            </w:r>
          </w:p>
        </w:tc>
        <w:tc>
          <w:tcPr>
            <w:tcW w:w="148" w:type="pct"/>
            <w:tcBorders>
              <w:top w:val="nil"/>
              <w:left w:val="nil"/>
              <w:bottom w:val="single" w:sz="8" w:space="0" w:color="auto"/>
              <w:right w:val="single" w:sz="4" w:space="0" w:color="auto"/>
            </w:tcBorders>
            <w:shd w:val="clear" w:color="000000" w:fill="D9D9D9"/>
            <w:noWrap/>
            <w:vAlign w:val="center"/>
            <w:hideMark/>
          </w:tcPr>
          <w:p w14:paraId="5AF39128" w14:textId="77777777" w:rsidR="00E306BA" w:rsidRPr="00E306BA" w:rsidRDefault="00E306BA">
            <w:pPr>
              <w:jc w:val="right"/>
              <w:rPr>
                <w:b/>
                <w:bCs/>
                <w:sz w:val="20"/>
                <w:szCs w:val="20"/>
              </w:rPr>
            </w:pPr>
            <w:r w:rsidRPr="00E306BA">
              <w:rPr>
                <w:b/>
                <w:bCs/>
                <w:sz w:val="20"/>
                <w:szCs w:val="20"/>
              </w:rPr>
              <w:t>2</w:t>
            </w:r>
          </w:p>
        </w:tc>
        <w:tc>
          <w:tcPr>
            <w:tcW w:w="183" w:type="pct"/>
            <w:tcBorders>
              <w:top w:val="nil"/>
              <w:left w:val="nil"/>
              <w:bottom w:val="single" w:sz="8" w:space="0" w:color="auto"/>
              <w:right w:val="single" w:sz="8" w:space="0" w:color="auto"/>
            </w:tcBorders>
            <w:shd w:val="clear" w:color="000000" w:fill="D9D9D9"/>
            <w:noWrap/>
            <w:vAlign w:val="center"/>
            <w:hideMark/>
          </w:tcPr>
          <w:p w14:paraId="4D149D7F" w14:textId="77777777" w:rsidR="00E306BA" w:rsidRPr="00E306BA" w:rsidRDefault="00E306BA">
            <w:pPr>
              <w:jc w:val="right"/>
              <w:rPr>
                <w:b/>
                <w:bCs/>
                <w:sz w:val="20"/>
                <w:szCs w:val="20"/>
              </w:rPr>
            </w:pPr>
            <w:r w:rsidRPr="00E306BA">
              <w:rPr>
                <w:b/>
                <w:bCs/>
                <w:sz w:val="20"/>
                <w:szCs w:val="20"/>
              </w:rPr>
              <w:t>62</w:t>
            </w:r>
          </w:p>
        </w:tc>
        <w:tc>
          <w:tcPr>
            <w:tcW w:w="612" w:type="pct"/>
            <w:tcBorders>
              <w:top w:val="nil"/>
              <w:left w:val="nil"/>
              <w:bottom w:val="single" w:sz="4" w:space="0" w:color="auto"/>
              <w:right w:val="nil"/>
            </w:tcBorders>
            <w:shd w:val="clear" w:color="000000" w:fill="D9D9D9"/>
            <w:noWrap/>
            <w:vAlign w:val="center"/>
            <w:hideMark/>
          </w:tcPr>
          <w:p w14:paraId="2AEAF58B" w14:textId="77777777" w:rsidR="00E306BA" w:rsidRPr="00E306BA" w:rsidRDefault="00E306BA">
            <w:pPr>
              <w:jc w:val="center"/>
              <w:rPr>
                <w:b/>
                <w:bCs/>
                <w:sz w:val="20"/>
                <w:szCs w:val="20"/>
              </w:rPr>
            </w:pPr>
            <w:r w:rsidRPr="00E306BA">
              <w:rPr>
                <w:b/>
                <w:bCs/>
                <w:sz w:val="20"/>
                <w:szCs w:val="20"/>
              </w:rPr>
              <w:t> </w:t>
            </w:r>
          </w:p>
        </w:tc>
        <w:tc>
          <w:tcPr>
            <w:tcW w:w="1092" w:type="pct"/>
            <w:tcBorders>
              <w:top w:val="single" w:sz="4" w:space="0" w:color="auto"/>
              <w:left w:val="nil"/>
              <w:bottom w:val="single" w:sz="4" w:space="0" w:color="auto"/>
              <w:right w:val="single" w:sz="4" w:space="0" w:color="000000"/>
            </w:tcBorders>
            <w:shd w:val="clear" w:color="000000" w:fill="D9D9D9"/>
            <w:vAlign w:val="center"/>
            <w:hideMark/>
          </w:tcPr>
          <w:p w14:paraId="12DA9843" w14:textId="77777777" w:rsidR="00E306BA" w:rsidRPr="00E306BA" w:rsidRDefault="00E306BA">
            <w:pPr>
              <w:jc w:val="center"/>
              <w:rPr>
                <w:b/>
                <w:bCs/>
                <w:sz w:val="20"/>
                <w:szCs w:val="20"/>
              </w:rPr>
            </w:pPr>
            <w:r w:rsidRPr="00E306BA">
              <w:rPr>
                <w:b/>
                <w:bCs/>
                <w:sz w:val="20"/>
                <w:szCs w:val="20"/>
              </w:rPr>
              <w:t> </w:t>
            </w:r>
          </w:p>
        </w:tc>
      </w:tr>
    </w:tbl>
    <w:p w14:paraId="2A9B4195" w14:textId="77777777" w:rsidR="004848D8" w:rsidRPr="006172B2" w:rsidRDefault="004848D8"/>
    <w:tbl>
      <w:tblPr>
        <w:tblW w:w="5000" w:type="pct"/>
        <w:tblLook w:val="04A0" w:firstRow="1" w:lastRow="0" w:firstColumn="1" w:lastColumn="0" w:noHBand="0" w:noVBand="1"/>
      </w:tblPr>
      <w:tblGrid>
        <w:gridCol w:w="1150"/>
        <w:gridCol w:w="1399"/>
        <w:gridCol w:w="1810"/>
        <w:gridCol w:w="516"/>
        <w:gridCol w:w="416"/>
        <w:gridCol w:w="437"/>
        <w:gridCol w:w="1847"/>
        <w:gridCol w:w="1713"/>
      </w:tblGrid>
      <w:tr w:rsidR="00E306BA" w:rsidRPr="00E306BA" w14:paraId="032D0BE7" w14:textId="77777777" w:rsidTr="009C7AE0">
        <w:trPr>
          <w:trHeight w:val="322"/>
          <w:tblHeader/>
        </w:trPr>
        <w:tc>
          <w:tcPr>
            <w:tcW w:w="5000" w:type="pct"/>
            <w:gridSpan w:val="8"/>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C4F2435" w14:textId="77777777" w:rsidR="00E306BA" w:rsidRPr="003D7118" w:rsidRDefault="00E306BA">
            <w:pPr>
              <w:jc w:val="center"/>
              <w:rPr>
                <w:b/>
                <w:bCs/>
                <w:sz w:val="28"/>
                <w:szCs w:val="28"/>
              </w:rPr>
            </w:pPr>
            <w:r w:rsidRPr="003D7118">
              <w:rPr>
                <w:b/>
                <w:bCs/>
                <w:sz w:val="28"/>
                <w:szCs w:val="28"/>
              </w:rPr>
              <w:t>K.O. Ораовица</w:t>
            </w:r>
          </w:p>
        </w:tc>
      </w:tr>
      <w:tr w:rsidR="00E306BA" w:rsidRPr="00E306BA" w14:paraId="782AA934" w14:textId="77777777" w:rsidTr="009C7AE0">
        <w:trPr>
          <w:trHeight w:val="284"/>
          <w:tblHeader/>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722E6020" w14:textId="77777777" w:rsidR="00E306BA" w:rsidRPr="00E306BA" w:rsidRDefault="00E306BA">
            <w:pPr>
              <w:rPr>
                <w:b/>
                <w:bCs/>
                <w:sz w:val="20"/>
                <w:szCs w:val="20"/>
              </w:rPr>
            </w:pPr>
          </w:p>
        </w:tc>
      </w:tr>
      <w:tr w:rsidR="00E306BA" w:rsidRPr="00E306BA" w14:paraId="7731D865" w14:textId="77777777" w:rsidTr="009C7AE0">
        <w:trPr>
          <w:trHeight w:val="284"/>
          <w:tblHeader/>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17AA314B" w14:textId="77777777" w:rsidR="00E306BA" w:rsidRPr="00E306BA" w:rsidRDefault="00E306BA">
            <w:pPr>
              <w:rPr>
                <w:b/>
                <w:bCs/>
                <w:sz w:val="20"/>
                <w:szCs w:val="20"/>
              </w:rPr>
            </w:pPr>
          </w:p>
        </w:tc>
      </w:tr>
      <w:tr w:rsidR="00E306BA" w:rsidRPr="00E306BA" w14:paraId="6AA9D304" w14:textId="77777777" w:rsidTr="009C7AE0">
        <w:trPr>
          <w:trHeight w:val="284"/>
          <w:tblHeader/>
        </w:trPr>
        <w:tc>
          <w:tcPr>
            <w:tcW w:w="622"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4E4785D7" w14:textId="77777777" w:rsidR="00E306BA" w:rsidRPr="00E306BA" w:rsidRDefault="00E306BA">
            <w:pPr>
              <w:jc w:val="center"/>
              <w:rPr>
                <w:sz w:val="20"/>
                <w:szCs w:val="20"/>
              </w:rPr>
            </w:pPr>
            <w:r w:rsidRPr="00E306BA">
              <w:rPr>
                <w:sz w:val="20"/>
                <w:szCs w:val="20"/>
              </w:rPr>
              <w:t>Бр.кат.пар.</w:t>
            </w:r>
          </w:p>
        </w:tc>
        <w:tc>
          <w:tcPr>
            <w:tcW w:w="784" w:type="pct"/>
            <w:vMerge w:val="restart"/>
            <w:tcBorders>
              <w:top w:val="nil"/>
              <w:left w:val="single" w:sz="4" w:space="0" w:color="auto"/>
              <w:bottom w:val="single" w:sz="4" w:space="0" w:color="auto"/>
              <w:right w:val="nil"/>
            </w:tcBorders>
            <w:shd w:val="clear" w:color="000000" w:fill="D9D9D9"/>
            <w:noWrap/>
            <w:vAlign w:val="center"/>
            <w:hideMark/>
          </w:tcPr>
          <w:p w14:paraId="28E6595B" w14:textId="77777777" w:rsidR="00E306BA" w:rsidRPr="00E306BA" w:rsidRDefault="00E306BA">
            <w:pPr>
              <w:jc w:val="center"/>
              <w:rPr>
                <w:sz w:val="20"/>
                <w:szCs w:val="20"/>
              </w:rPr>
            </w:pPr>
            <w:r w:rsidRPr="00E306BA">
              <w:rPr>
                <w:sz w:val="20"/>
                <w:szCs w:val="20"/>
              </w:rPr>
              <w:t>Култура</w:t>
            </w:r>
          </w:p>
        </w:tc>
        <w:tc>
          <w:tcPr>
            <w:tcW w:w="1050" w:type="pct"/>
            <w:vMerge w:val="restart"/>
            <w:tcBorders>
              <w:top w:val="nil"/>
              <w:left w:val="single" w:sz="4" w:space="0" w:color="auto"/>
              <w:bottom w:val="single" w:sz="4" w:space="0" w:color="auto"/>
              <w:right w:val="nil"/>
            </w:tcBorders>
            <w:shd w:val="clear" w:color="000000" w:fill="D9D9D9"/>
            <w:noWrap/>
            <w:vAlign w:val="center"/>
            <w:hideMark/>
          </w:tcPr>
          <w:p w14:paraId="27FEC024" w14:textId="77777777" w:rsidR="00E306BA" w:rsidRPr="00E306BA" w:rsidRDefault="00E306BA">
            <w:pPr>
              <w:jc w:val="center"/>
              <w:rPr>
                <w:sz w:val="20"/>
                <w:szCs w:val="20"/>
              </w:rPr>
            </w:pPr>
            <w:r w:rsidRPr="00E306BA">
              <w:rPr>
                <w:sz w:val="20"/>
                <w:szCs w:val="20"/>
              </w:rPr>
              <w:t>Врста земљишта</w:t>
            </w:r>
          </w:p>
        </w:tc>
        <w:tc>
          <w:tcPr>
            <w:tcW w:w="555" w:type="pct"/>
            <w:gridSpan w:val="3"/>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731DF4E0" w14:textId="77777777" w:rsidR="00E306BA" w:rsidRPr="00E306BA" w:rsidRDefault="00E306BA">
            <w:pPr>
              <w:jc w:val="center"/>
              <w:rPr>
                <w:sz w:val="20"/>
                <w:szCs w:val="20"/>
              </w:rPr>
            </w:pPr>
            <w:r w:rsidRPr="00E306BA">
              <w:rPr>
                <w:sz w:val="20"/>
                <w:szCs w:val="20"/>
              </w:rPr>
              <w:t>Површина</w:t>
            </w:r>
          </w:p>
        </w:tc>
        <w:tc>
          <w:tcPr>
            <w:tcW w:w="1031" w:type="pct"/>
            <w:vMerge w:val="restart"/>
            <w:tcBorders>
              <w:top w:val="nil"/>
              <w:left w:val="nil"/>
              <w:bottom w:val="single" w:sz="4" w:space="0" w:color="000000"/>
              <w:right w:val="single" w:sz="4" w:space="0" w:color="auto"/>
            </w:tcBorders>
            <w:shd w:val="clear" w:color="000000" w:fill="D9D9D9"/>
            <w:noWrap/>
            <w:vAlign w:val="center"/>
            <w:hideMark/>
          </w:tcPr>
          <w:p w14:paraId="5F48205F" w14:textId="77777777" w:rsidR="00E306BA" w:rsidRPr="00E306BA" w:rsidRDefault="00E306BA">
            <w:pPr>
              <w:jc w:val="center"/>
              <w:rPr>
                <w:sz w:val="20"/>
                <w:szCs w:val="20"/>
              </w:rPr>
            </w:pPr>
            <w:r w:rsidRPr="00E306BA">
              <w:rPr>
                <w:sz w:val="20"/>
                <w:szCs w:val="20"/>
              </w:rPr>
              <w:t>Одељење</w:t>
            </w:r>
          </w:p>
        </w:tc>
        <w:tc>
          <w:tcPr>
            <w:tcW w:w="95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D0EC509" w14:textId="77777777" w:rsidR="00E306BA" w:rsidRPr="00E306BA" w:rsidRDefault="00E306BA">
            <w:pPr>
              <w:jc w:val="center"/>
              <w:rPr>
                <w:color w:val="000000"/>
                <w:sz w:val="20"/>
                <w:szCs w:val="20"/>
              </w:rPr>
            </w:pPr>
            <w:r w:rsidRPr="00E306BA">
              <w:rPr>
                <w:color w:val="000000"/>
                <w:sz w:val="20"/>
                <w:szCs w:val="20"/>
              </w:rPr>
              <w:t>Назив имаоца права</w:t>
            </w:r>
          </w:p>
        </w:tc>
      </w:tr>
      <w:tr w:rsidR="00E306BA" w:rsidRPr="00E306BA" w14:paraId="5B01E33F" w14:textId="77777777" w:rsidTr="009C7AE0">
        <w:trPr>
          <w:trHeight w:val="284"/>
          <w:tblHeader/>
        </w:trPr>
        <w:tc>
          <w:tcPr>
            <w:tcW w:w="622" w:type="pct"/>
            <w:vMerge/>
            <w:tcBorders>
              <w:top w:val="nil"/>
              <w:left w:val="single" w:sz="4" w:space="0" w:color="auto"/>
              <w:bottom w:val="single" w:sz="4" w:space="0" w:color="auto"/>
              <w:right w:val="single" w:sz="4" w:space="0" w:color="auto"/>
            </w:tcBorders>
            <w:vAlign w:val="center"/>
            <w:hideMark/>
          </w:tcPr>
          <w:p w14:paraId="10113E43" w14:textId="77777777" w:rsidR="00E306BA" w:rsidRPr="00E306BA" w:rsidRDefault="00E306BA">
            <w:pPr>
              <w:rPr>
                <w:sz w:val="20"/>
                <w:szCs w:val="20"/>
              </w:rPr>
            </w:pPr>
          </w:p>
        </w:tc>
        <w:tc>
          <w:tcPr>
            <w:tcW w:w="784" w:type="pct"/>
            <w:vMerge/>
            <w:tcBorders>
              <w:top w:val="nil"/>
              <w:left w:val="single" w:sz="4" w:space="0" w:color="auto"/>
              <w:bottom w:val="single" w:sz="4" w:space="0" w:color="auto"/>
              <w:right w:val="nil"/>
            </w:tcBorders>
            <w:vAlign w:val="center"/>
            <w:hideMark/>
          </w:tcPr>
          <w:p w14:paraId="008E42D9" w14:textId="77777777" w:rsidR="00E306BA" w:rsidRPr="00E306BA" w:rsidRDefault="00E306BA">
            <w:pPr>
              <w:rPr>
                <w:sz w:val="20"/>
                <w:szCs w:val="20"/>
              </w:rPr>
            </w:pPr>
          </w:p>
        </w:tc>
        <w:tc>
          <w:tcPr>
            <w:tcW w:w="1050" w:type="pct"/>
            <w:vMerge/>
            <w:tcBorders>
              <w:top w:val="nil"/>
              <w:left w:val="single" w:sz="4" w:space="0" w:color="auto"/>
              <w:bottom w:val="single" w:sz="4" w:space="0" w:color="auto"/>
              <w:right w:val="nil"/>
            </w:tcBorders>
            <w:vAlign w:val="center"/>
            <w:hideMark/>
          </w:tcPr>
          <w:p w14:paraId="6CA71C47" w14:textId="77777777" w:rsidR="00E306BA" w:rsidRPr="00E306BA" w:rsidRDefault="00E306BA">
            <w:pPr>
              <w:rPr>
                <w:sz w:val="20"/>
                <w:szCs w:val="20"/>
              </w:rPr>
            </w:pPr>
          </w:p>
        </w:tc>
        <w:tc>
          <w:tcPr>
            <w:tcW w:w="211" w:type="pct"/>
            <w:tcBorders>
              <w:top w:val="nil"/>
              <w:left w:val="single" w:sz="8" w:space="0" w:color="auto"/>
              <w:bottom w:val="single" w:sz="4" w:space="0" w:color="auto"/>
              <w:right w:val="single" w:sz="4" w:space="0" w:color="auto"/>
            </w:tcBorders>
            <w:shd w:val="clear" w:color="000000" w:fill="D9D9D9"/>
            <w:noWrap/>
            <w:vAlign w:val="center"/>
            <w:hideMark/>
          </w:tcPr>
          <w:p w14:paraId="61F4B864" w14:textId="77777777" w:rsidR="00E306BA" w:rsidRPr="00E306BA" w:rsidRDefault="00E306BA">
            <w:pPr>
              <w:jc w:val="center"/>
              <w:rPr>
                <w:sz w:val="20"/>
                <w:szCs w:val="20"/>
              </w:rPr>
            </w:pPr>
            <w:r w:rsidRPr="00E306BA">
              <w:rPr>
                <w:sz w:val="20"/>
                <w:szCs w:val="20"/>
              </w:rPr>
              <w:t>ha</w:t>
            </w:r>
          </w:p>
        </w:tc>
        <w:tc>
          <w:tcPr>
            <w:tcW w:w="167" w:type="pct"/>
            <w:tcBorders>
              <w:top w:val="nil"/>
              <w:left w:val="nil"/>
              <w:bottom w:val="single" w:sz="4" w:space="0" w:color="auto"/>
              <w:right w:val="single" w:sz="4" w:space="0" w:color="auto"/>
            </w:tcBorders>
            <w:shd w:val="clear" w:color="000000" w:fill="D9D9D9"/>
            <w:noWrap/>
            <w:vAlign w:val="center"/>
            <w:hideMark/>
          </w:tcPr>
          <w:p w14:paraId="0452CF97" w14:textId="77777777" w:rsidR="00E306BA" w:rsidRPr="00E306BA" w:rsidRDefault="00E306BA">
            <w:pPr>
              <w:jc w:val="center"/>
              <w:rPr>
                <w:sz w:val="20"/>
                <w:szCs w:val="20"/>
              </w:rPr>
            </w:pPr>
            <w:r w:rsidRPr="00E306BA">
              <w:rPr>
                <w:sz w:val="20"/>
                <w:szCs w:val="20"/>
              </w:rPr>
              <w:t>ar</w:t>
            </w:r>
          </w:p>
        </w:tc>
        <w:tc>
          <w:tcPr>
            <w:tcW w:w="177" w:type="pct"/>
            <w:tcBorders>
              <w:top w:val="nil"/>
              <w:left w:val="nil"/>
              <w:bottom w:val="single" w:sz="4" w:space="0" w:color="auto"/>
              <w:right w:val="single" w:sz="8" w:space="0" w:color="auto"/>
            </w:tcBorders>
            <w:shd w:val="clear" w:color="000000" w:fill="D9D9D9"/>
            <w:noWrap/>
            <w:vAlign w:val="center"/>
            <w:hideMark/>
          </w:tcPr>
          <w:p w14:paraId="77F27F9C" w14:textId="77777777" w:rsidR="00E306BA" w:rsidRPr="00E306BA" w:rsidRDefault="00E306BA">
            <w:pPr>
              <w:jc w:val="center"/>
              <w:rPr>
                <w:sz w:val="20"/>
                <w:szCs w:val="20"/>
              </w:rPr>
            </w:pPr>
            <w:r w:rsidRPr="00E306BA">
              <w:rPr>
                <w:sz w:val="20"/>
                <w:szCs w:val="20"/>
              </w:rPr>
              <w:t>m</w:t>
            </w:r>
            <w:r w:rsidRPr="00E306BA">
              <w:rPr>
                <w:sz w:val="20"/>
                <w:szCs w:val="20"/>
                <w:vertAlign w:val="superscript"/>
              </w:rPr>
              <w:t>2</w:t>
            </w:r>
          </w:p>
        </w:tc>
        <w:tc>
          <w:tcPr>
            <w:tcW w:w="1031" w:type="pct"/>
            <w:vMerge/>
            <w:tcBorders>
              <w:top w:val="nil"/>
              <w:left w:val="nil"/>
              <w:bottom w:val="single" w:sz="4" w:space="0" w:color="000000"/>
              <w:right w:val="single" w:sz="4" w:space="0" w:color="auto"/>
            </w:tcBorders>
            <w:vAlign w:val="center"/>
            <w:hideMark/>
          </w:tcPr>
          <w:p w14:paraId="2D1686DF" w14:textId="77777777" w:rsidR="00E306BA" w:rsidRPr="00E306BA" w:rsidRDefault="00E306BA">
            <w:pPr>
              <w:rPr>
                <w:sz w:val="20"/>
                <w:szCs w:val="20"/>
              </w:rPr>
            </w:pPr>
          </w:p>
        </w:tc>
        <w:tc>
          <w:tcPr>
            <w:tcW w:w="958" w:type="pct"/>
            <w:vMerge/>
            <w:tcBorders>
              <w:top w:val="single" w:sz="4" w:space="0" w:color="auto"/>
              <w:left w:val="single" w:sz="4" w:space="0" w:color="auto"/>
              <w:bottom w:val="single" w:sz="4" w:space="0" w:color="auto"/>
              <w:right w:val="single" w:sz="4" w:space="0" w:color="auto"/>
            </w:tcBorders>
            <w:vAlign w:val="center"/>
            <w:hideMark/>
          </w:tcPr>
          <w:p w14:paraId="5440F4F3" w14:textId="77777777" w:rsidR="00E306BA" w:rsidRPr="00E306BA" w:rsidRDefault="00E306BA">
            <w:pPr>
              <w:rPr>
                <w:color w:val="000000"/>
                <w:sz w:val="20"/>
                <w:szCs w:val="20"/>
              </w:rPr>
            </w:pPr>
          </w:p>
        </w:tc>
      </w:tr>
      <w:tr w:rsidR="00E306BA" w:rsidRPr="00E306BA" w14:paraId="31E0AAB3"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7277C0F9" w14:textId="77777777" w:rsidR="00E306BA" w:rsidRPr="00E306BA" w:rsidRDefault="00E306BA">
            <w:pPr>
              <w:jc w:val="center"/>
              <w:rPr>
                <w:color w:val="000000"/>
                <w:sz w:val="20"/>
                <w:szCs w:val="20"/>
              </w:rPr>
            </w:pPr>
            <w:r w:rsidRPr="00E306BA">
              <w:rPr>
                <w:color w:val="000000"/>
                <w:sz w:val="20"/>
                <w:szCs w:val="20"/>
              </w:rPr>
              <w:t>8735</w:t>
            </w:r>
          </w:p>
        </w:tc>
        <w:tc>
          <w:tcPr>
            <w:tcW w:w="784" w:type="pct"/>
            <w:tcBorders>
              <w:top w:val="nil"/>
              <w:left w:val="nil"/>
              <w:bottom w:val="single" w:sz="4" w:space="0" w:color="auto"/>
              <w:right w:val="nil"/>
            </w:tcBorders>
            <w:shd w:val="clear" w:color="auto" w:fill="auto"/>
            <w:noWrap/>
            <w:vAlign w:val="center"/>
            <w:hideMark/>
          </w:tcPr>
          <w:p w14:paraId="77330F88" w14:textId="77777777" w:rsidR="00E306BA" w:rsidRPr="00E306BA" w:rsidRDefault="00E306BA">
            <w:pPr>
              <w:jc w:val="center"/>
              <w:rPr>
                <w:sz w:val="20"/>
                <w:szCs w:val="20"/>
              </w:rPr>
            </w:pPr>
            <w:r w:rsidRPr="00E306BA">
              <w:rPr>
                <w:sz w:val="20"/>
                <w:szCs w:val="20"/>
              </w:rPr>
              <w:t>шума 4.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7CE7D701"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65303247" w14:textId="77777777" w:rsidR="00E306BA" w:rsidRPr="00E306BA" w:rsidRDefault="00E306BA">
            <w:pPr>
              <w:jc w:val="right"/>
              <w:rPr>
                <w:sz w:val="20"/>
                <w:szCs w:val="20"/>
              </w:rPr>
            </w:pPr>
            <w:r w:rsidRPr="00E306BA">
              <w:rPr>
                <w:sz w:val="20"/>
                <w:szCs w:val="20"/>
              </w:rPr>
              <w:t>498</w:t>
            </w:r>
          </w:p>
        </w:tc>
        <w:tc>
          <w:tcPr>
            <w:tcW w:w="167" w:type="pct"/>
            <w:tcBorders>
              <w:top w:val="nil"/>
              <w:left w:val="nil"/>
              <w:bottom w:val="single" w:sz="4" w:space="0" w:color="auto"/>
              <w:right w:val="single" w:sz="4" w:space="0" w:color="auto"/>
            </w:tcBorders>
            <w:shd w:val="clear" w:color="auto" w:fill="auto"/>
            <w:noWrap/>
            <w:vAlign w:val="center"/>
            <w:hideMark/>
          </w:tcPr>
          <w:p w14:paraId="0505C3CF" w14:textId="77777777" w:rsidR="00E306BA" w:rsidRPr="00E306BA" w:rsidRDefault="00E306BA">
            <w:pPr>
              <w:jc w:val="right"/>
              <w:rPr>
                <w:sz w:val="20"/>
                <w:szCs w:val="20"/>
              </w:rPr>
            </w:pPr>
            <w:r w:rsidRPr="00E306BA">
              <w:rPr>
                <w:sz w:val="20"/>
                <w:szCs w:val="20"/>
              </w:rPr>
              <w:t>55</w:t>
            </w:r>
          </w:p>
        </w:tc>
        <w:tc>
          <w:tcPr>
            <w:tcW w:w="177" w:type="pct"/>
            <w:tcBorders>
              <w:top w:val="nil"/>
              <w:left w:val="nil"/>
              <w:bottom w:val="single" w:sz="4" w:space="0" w:color="auto"/>
              <w:right w:val="single" w:sz="8" w:space="0" w:color="auto"/>
            </w:tcBorders>
            <w:shd w:val="clear" w:color="auto" w:fill="auto"/>
            <w:noWrap/>
            <w:vAlign w:val="center"/>
            <w:hideMark/>
          </w:tcPr>
          <w:p w14:paraId="493592E6" w14:textId="77777777" w:rsidR="00E306BA" w:rsidRPr="00E306BA" w:rsidRDefault="00E306BA">
            <w:pPr>
              <w:jc w:val="right"/>
              <w:rPr>
                <w:sz w:val="20"/>
                <w:szCs w:val="20"/>
              </w:rPr>
            </w:pPr>
            <w:r w:rsidRPr="00E306BA">
              <w:rPr>
                <w:sz w:val="20"/>
                <w:szCs w:val="20"/>
              </w:rPr>
              <w:t>99</w:t>
            </w:r>
          </w:p>
        </w:tc>
        <w:tc>
          <w:tcPr>
            <w:tcW w:w="1031" w:type="pct"/>
            <w:tcBorders>
              <w:top w:val="nil"/>
              <w:left w:val="nil"/>
              <w:bottom w:val="single" w:sz="4" w:space="0" w:color="auto"/>
              <w:right w:val="single" w:sz="4" w:space="0" w:color="auto"/>
            </w:tcBorders>
            <w:shd w:val="clear" w:color="auto" w:fill="auto"/>
            <w:vAlign w:val="center"/>
            <w:hideMark/>
          </w:tcPr>
          <w:p w14:paraId="27514BF6" w14:textId="0E3AF9EB" w:rsidR="00E306BA" w:rsidRPr="00E306BA" w:rsidRDefault="00E306BA">
            <w:pPr>
              <w:jc w:val="center"/>
              <w:rPr>
                <w:sz w:val="20"/>
                <w:szCs w:val="20"/>
              </w:rPr>
            </w:pPr>
            <w:r w:rsidRPr="00E306BA">
              <w:rPr>
                <w:sz w:val="20"/>
                <w:szCs w:val="20"/>
              </w:rPr>
              <w:t>46</w:t>
            </w:r>
            <w:r w:rsidR="003D7118">
              <w:rPr>
                <w:sz w:val="20"/>
                <w:szCs w:val="20"/>
                <w:lang w:val="sr-Cyrl-RS"/>
              </w:rPr>
              <w:t>-</w:t>
            </w:r>
            <w:r w:rsidRPr="00E306BA">
              <w:rPr>
                <w:sz w:val="20"/>
                <w:szCs w:val="20"/>
              </w:rPr>
              <w:t>61</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74DBDE00"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4A9E0E42"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130162E2" w14:textId="77777777" w:rsidR="00E306BA" w:rsidRPr="00E306BA" w:rsidRDefault="00E306BA">
            <w:pPr>
              <w:jc w:val="center"/>
              <w:rPr>
                <w:color w:val="000000"/>
                <w:sz w:val="20"/>
                <w:szCs w:val="20"/>
              </w:rPr>
            </w:pPr>
            <w:r w:rsidRPr="00E306BA">
              <w:rPr>
                <w:color w:val="000000"/>
                <w:sz w:val="20"/>
                <w:szCs w:val="20"/>
              </w:rPr>
              <w:t>8737</w:t>
            </w:r>
          </w:p>
        </w:tc>
        <w:tc>
          <w:tcPr>
            <w:tcW w:w="784" w:type="pct"/>
            <w:tcBorders>
              <w:top w:val="nil"/>
              <w:left w:val="nil"/>
              <w:bottom w:val="single" w:sz="4" w:space="0" w:color="auto"/>
              <w:right w:val="nil"/>
            </w:tcBorders>
            <w:shd w:val="clear" w:color="auto" w:fill="auto"/>
            <w:noWrap/>
            <w:vAlign w:val="center"/>
            <w:hideMark/>
          </w:tcPr>
          <w:p w14:paraId="373B2103" w14:textId="77777777" w:rsidR="00E306BA" w:rsidRPr="00E306BA" w:rsidRDefault="00E306BA">
            <w:pPr>
              <w:jc w:val="center"/>
              <w:rPr>
                <w:sz w:val="20"/>
                <w:szCs w:val="20"/>
              </w:rPr>
            </w:pPr>
            <w:r w:rsidRPr="00E306BA">
              <w:rPr>
                <w:sz w:val="20"/>
                <w:szCs w:val="20"/>
              </w:rPr>
              <w:t>шума 4.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726E50AB"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0D19B57F" w14:textId="77777777" w:rsidR="00E306BA" w:rsidRPr="00E306BA" w:rsidRDefault="00E306BA">
            <w:pPr>
              <w:rPr>
                <w:sz w:val="20"/>
                <w:szCs w:val="20"/>
              </w:rPr>
            </w:pPr>
            <w:r w:rsidRPr="00E306BA">
              <w:rPr>
                <w:sz w:val="20"/>
                <w:szCs w:val="20"/>
              </w:rPr>
              <w:t> </w:t>
            </w:r>
          </w:p>
        </w:tc>
        <w:tc>
          <w:tcPr>
            <w:tcW w:w="167" w:type="pct"/>
            <w:tcBorders>
              <w:top w:val="nil"/>
              <w:left w:val="nil"/>
              <w:bottom w:val="single" w:sz="4" w:space="0" w:color="auto"/>
              <w:right w:val="single" w:sz="4" w:space="0" w:color="auto"/>
            </w:tcBorders>
            <w:shd w:val="clear" w:color="auto" w:fill="auto"/>
            <w:noWrap/>
            <w:vAlign w:val="center"/>
            <w:hideMark/>
          </w:tcPr>
          <w:p w14:paraId="2E5488E7" w14:textId="77777777" w:rsidR="00E306BA" w:rsidRPr="00E306BA" w:rsidRDefault="00E306BA">
            <w:pPr>
              <w:jc w:val="right"/>
              <w:rPr>
                <w:sz w:val="20"/>
                <w:szCs w:val="20"/>
              </w:rPr>
            </w:pPr>
            <w:r w:rsidRPr="00E306BA">
              <w:rPr>
                <w:sz w:val="20"/>
                <w:szCs w:val="20"/>
              </w:rPr>
              <w:t>8</w:t>
            </w:r>
          </w:p>
        </w:tc>
        <w:tc>
          <w:tcPr>
            <w:tcW w:w="177" w:type="pct"/>
            <w:tcBorders>
              <w:top w:val="nil"/>
              <w:left w:val="nil"/>
              <w:bottom w:val="single" w:sz="4" w:space="0" w:color="auto"/>
              <w:right w:val="single" w:sz="8" w:space="0" w:color="auto"/>
            </w:tcBorders>
            <w:shd w:val="clear" w:color="auto" w:fill="auto"/>
            <w:noWrap/>
            <w:vAlign w:val="center"/>
            <w:hideMark/>
          </w:tcPr>
          <w:p w14:paraId="7C14CF7F" w14:textId="77777777" w:rsidR="00E306BA" w:rsidRPr="00E306BA" w:rsidRDefault="00E306BA">
            <w:pPr>
              <w:jc w:val="right"/>
              <w:rPr>
                <w:sz w:val="20"/>
                <w:szCs w:val="20"/>
              </w:rPr>
            </w:pPr>
            <w:r w:rsidRPr="00E306BA">
              <w:rPr>
                <w:sz w:val="20"/>
                <w:szCs w:val="20"/>
              </w:rPr>
              <w:t>40</w:t>
            </w:r>
          </w:p>
        </w:tc>
        <w:tc>
          <w:tcPr>
            <w:tcW w:w="1031" w:type="pct"/>
            <w:tcBorders>
              <w:top w:val="nil"/>
              <w:left w:val="nil"/>
              <w:bottom w:val="single" w:sz="4" w:space="0" w:color="auto"/>
              <w:right w:val="single" w:sz="4" w:space="0" w:color="auto"/>
            </w:tcBorders>
            <w:shd w:val="clear" w:color="auto" w:fill="auto"/>
            <w:noWrap/>
            <w:vAlign w:val="center"/>
            <w:hideMark/>
          </w:tcPr>
          <w:p w14:paraId="45692336" w14:textId="77777777" w:rsidR="00E306BA" w:rsidRPr="00E306BA" w:rsidRDefault="00E306BA">
            <w:pPr>
              <w:jc w:val="center"/>
              <w:rPr>
                <w:sz w:val="20"/>
                <w:szCs w:val="20"/>
              </w:rPr>
            </w:pPr>
            <w:r w:rsidRPr="00E306BA">
              <w:rPr>
                <w:sz w:val="20"/>
                <w:szCs w:val="20"/>
              </w:rPr>
              <w:t>60</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6D78B3FE"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0862FCC6"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2C95E4E7" w14:textId="77777777" w:rsidR="00E306BA" w:rsidRPr="00E306BA" w:rsidRDefault="00E306BA">
            <w:pPr>
              <w:jc w:val="center"/>
              <w:rPr>
                <w:color w:val="000000"/>
                <w:sz w:val="20"/>
                <w:szCs w:val="20"/>
              </w:rPr>
            </w:pPr>
            <w:r w:rsidRPr="00E306BA">
              <w:rPr>
                <w:color w:val="000000"/>
                <w:sz w:val="20"/>
                <w:szCs w:val="20"/>
              </w:rPr>
              <w:t>8789</w:t>
            </w:r>
          </w:p>
        </w:tc>
        <w:tc>
          <w:tcPr>
            <w:tcW w:w="784" w:type="pct"/>
            <w:tcBorders>
              <w:top w:val="nil"/>
              <w:left w:val="nil"/>
              <w:bottom w:val="single" w:sz="4" w:space="0" w:color="auto"/>
              <w:right w:val="nil"/>
            </w:tcBorders>
            <w:shd w:val="clear" w:color="auto" w:fill="auto"/>
            <w:noWrap/>
            <w:vAlign w:val="center"/>
            <w:hideMark/>
          </w:tcPr>
          <w:p w14:paraId="0D7B2D1D" w14:textId="77777777" w:rsidR="00E306BA" w:rsidRPr="00E306BA" w:rsidRDefault="00E306BA">
            <w:pPr>
              <w:jc w:val="center"/>
              <w:rPr>
                <w:sz w:val="20"/>
                <w:szCs w:val="20"/>
              </w:rPr>
            </w:pPr>
            <w:r w:rsidRPr="00E306BA">
              <w:rPr>
                <w:sz w:val="20"/>
                <w:szCs w:val="20"/>
              </w:rPr>
              <w:t>шума 4.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497E780B"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13D014EA" w14:textId="77777777" w:rsidR="00E306BA" w:rsidRPr="00E306BA" w:rsidRDefault="00E306BA">
            <w:pPr>
              <w:rPr>
                <w:sz w:val="20"/>
                <w:szCs w:val="20"/>
              </w:rPr>
            </w:pPr>
            <w:r w:rsidRPr="00E306BA">
              <w:rPr>
                <w:sz w:val="20"/>
                <w:szCs w:val="20"/>
              </w:rPr>
              <w:t> </w:t>
            </w:r>
          </w:p>
        </w:tc>
        <w:tc>
          <w:tcPr>
            <w:tcW w:w="167" w:type="pct"/>
            <w:tcBorders>
              <w:top w:val="nil"/>
              <w:left w:val="nil"/>
              <w:bottom w:val="single" w:sz="4" w:space="0" w:color="auto"/>
              <w:right w:val="single" w:sz="4" w:space="0" w:color="auto"/>
            </w:tcBorders>
            <w:shd w:val="clear" w:color="auto" w:fill="auto"/>
            <w:noWrap/>
            <w:vAlign w:val="center"/>
            <w:hideMark/>
          </w:tcPr>
          <w:p w14:paraId="30BF2376" w14:textId="77777777" w:rsidR="00E306BA" w:rsidRPr="00E306BA" w:rsidRDefault="00E306BA">
            <w:pPr>
              <w:jc w:val="right"/>
              <w:rPr>
                <w:sz w:val="20"/>
                <w:szCs w:val="20"/>
              </w:rPr>
            </w:pPr>
            <w:r w:rsidRPr="00E306BA">
              <w:rPr>
                <w:sz w:val="20"/>
                <w:szCs w:val="20"/>
              </w:rPr>
              <w:t>25</w:t>
            </w:r>
          </w:p>
        </w:tc>
        <w:tc>
          <w:tcPr>
            <w:tcW w:w="177" w:type="pct"/>
            <w:tcBorders>
              <w:top w:val="nil"/>
              <w:left w:val="nil"/>
              <w:bottom w:val="single" w:sz="4" w:space="0" w:color="auto"/>
              <w:right w:val="single" w:sz="8" w:space="0" w:color="auto"/>
            </w:tcBorders>
            <w:shd w:val="clear" w:color="auto" w:fill="auto"/>
            <w:noWrap/>
            <w:vAlign w:val="center"/>
            <w:hideMark/>
          </w:tcPr>
          <w:p w14:paraId="2FC0202A" w14:textId="77777777" w:rsidR="00E306BA" w:rsidRPr="00E306BA" w:rsidRDefault="00E306BA">
            <w:pPr>
              <w:jc w:val="right"/>
              <w:rPr>
                <w:sz w:val="20"/>
                <w:szCs w:val="20"/>
              </w:rPr>
            </w:pPr>
            <w:r w:rsidRPr="00E306BA">
              <w:rPr>
                <w:sz w:val="20"/>
                <w:szCs w:val="20"/>
              </w:rPr>
              <w:t>76</w:t>
            </w:r>
          </w:p>
        </w:tc>
        <w:tc>
          <w:tcPr>
            <w:tcW w:w="1031" w:type="pct"/>
            <w:tcBorders>
              <w:top w:val="nil"/>
              <w:left w:val="nil"/>
              <w:bottom w:val="single" w:sz="4" w:space="0" w:color="auto"/>
              <w:right w:val="single" w:sz="4" w:space="0" w:color="auto"/>
            </w:tcBorders>
            <w:shd w:val="clear" w:color="auto" w:fill="auto"/>
            <w:noWrap/>
            <w:vAlign w:val="center"/>
            <w:hideMark/>
          </w:tcPr>
          <w:p w14:paraId="789EAADE" w14:textId="77777777" w:rsidR="00E306BA" w:rsidRPr="00E306BA" w:rsidRDefault="00E306BA">
            <w:pPr>
              <w:jc w:val="center"/>
              <w:rPr>
                <w:sz w:val="20"/>
                <w:szCs w:val="20"/>
              </w:rPr>
            </w:pPr>
            <w:r w:rsidRPr="00E306BA">
              <w:rPr>
                <w:sz w:val="20"/>
                <w:szCs w:val="20"/>
              </w:rPr>
              <w:t>53</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7A0E0F04"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7466130E"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5887F632" w14:textId="77777777" w:rsidR="00E306BA" w:rsidRPr="00E306BA" w:rsidRDefault="00E306BA">
            <w:pPr>
              <w:jc w:val="center"/>
              <w:rPr>
                <w:color w:val="000000"/>
                <w:sz w:val="20"/>
                <w:szCs w:val="20"/>
              </w:rPr>
            </w:pPr>
            <w:r w:rsidRPr="00E306BA">
              <w:rPr>
                <w:color w:val="000000"/>
                <w:sz w:val="20"/>
                <w:szCs w:val="20"/>
              </w:rPr>
              <w:t>8845</w:t>
            </w:r>
          </w:p>
        </w:tc>
        <w:tc>
          <w:tcPr>
            <w:tcW w:w="784" w:type="pct"/>
            <w:tcBorders>
              <w:top w:val="nil"/>
              <w:left w:val="nil"/>
              <w:bottom w:val="single" w:sz="4" w:space="0" w:color="auto"/>
              <w:right w:val="nil"/>
            </w:tcBorders>
            <w:shd w:val="clear" w:color="auto" w:fill="auto"/>
            <w:noWrap/>
            <w:vAlign w:val="center"/>
            <w:hideMark/>
          </w:tcPr>
          <w:p w14:paraId="72FCB3D4" w14:textId="77777777" w:rsidR="00E306BA" w:rsidRPr="00E306BA" w:rsidRDefault="00E306BA">
            <w:pPr>
              <w:jc w:val="center"/>
              <w:rPr>
                <w:sz w:val="20"/>
                <w:szCs w:val="20"/>
              </w:rPr>
            </w:pPr>
            <w:r w:rsidRPr="00E306BA">
              <w:rPr>
                <w:sz w:val="20"/>
                <w:szCs w:val="20"/>
              </w:rPr>
              <w:t>шума 4.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638BB9C9"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026331E9" w14:textId="77777777" w:rsidR="00E306BA" w:rsidRPr="00E306BA" w:rsidRDefault="00E306BA">
            <w:pPr>
              <w:jc w:val="right"/>
              <w:rPr>
                <w:sz w:val="20"/>
                <w:szCs w:val="20"/>
              </w:rPr>
            </w:pPr>
            <w:r w:rsidRPr="00E306BA">
              <w:rPr>
                <w:sz w:val="20"/>
                <w:szCs w:val="20"/>
              </w:rPr>
              <w:t>2</w:t>
            </w:r>
          </w:p>
        </w:tc>
        <w:tc>
          <w:tcPr>
            <w:tcW w:w="167" w:type="pct"/>
            <w:tcBorders>
              <w:top w:val="nil"/>
              <w:left w:val="nil"/>
              <w:bottom w:val="single" w:sz="4" w:space="0" w:color="auto"/>
              <w:right w:val="single" w:sz="4" w:space="0" w:color="auto"/>
            </w:tcBorders>
            <w:shd w:val="clear" w:color="auto" w:fill="auto"/>
            <w:noWrap/>
            <w:vAlign w:val="center"/>
            <w:hideMark/>
          </w:tcPr>
          <w:p w14:paraId="327E5B9C" w14:textId="77777777" w:rsidR="00E306BA" w:rsidRPr="00E306BA" w:rsidRDefault="00E306BA">
            <w:pPr>
              <w:jc w:val="right"/>
              <w:rPr>
                <w:sz w:val="20"/>
                <w:szCs w:val="20"/>
              </w:rPr>
            </w:pPr>
            <w:r w:rsidRPr="00E306BA">
              <w:rPr>
                <w:sz w:val="20"/>
                <w:szCs w:val="20"/>
              </w:rPr>
              <w:t>81</w:t>
            </w:r>
          </w:p>
        </w:tc>
        <w:tc>
          <w:tcPr>
            <w:tcW w:w="177" w:type="pct"/>
            <w:tcBorders>
              <w:top w:val="nil"/>
              <w:left w:val="nil"/>
              <w:bottom w:val="single" w:sz="4" w:space="0" w:color="auto"/>
              <w:right w:val="single" w:sz="8" w:space="0" w:color="auto"/>
            </w:tcBorders>
            <w:shd w:val="clear" w:color="auto" w:fill="auto"/>
            <w:noWrap/>
            <w:vAlign w:val="center"/>
            <w:hideMark/>
          </w:tcPr>
          <w:p w14:paraId="348D50B5" w14:textId="77777777" w:rsidR="00E306BA" w:rsidRPr="00E306BA" w:rsidRDefault="00E306BA">
            <w:pPr>
              <w:jc w:val="right"/>
              <w:rPr>
                <w:sz w:val="20"/>
                <w:szCs w:val="20"/>
              </w:rPr>
            </w:pPr>
            <w:r w:rsidRPr="00E306BA">
              <w:rPr>
                <w:sz w:val="20"/>
                <w:szCs w:val="20"/>
              </w:rPr>
              <w:t>9</w:t>
            </w:r>
          </w:p>
        </w:tc>
        <w:tc>
          <w:tcPr>
            <w:tcW w:w="1031" w:type="pct"/>
            <w:tcBorders>
              <w:top w:val="nil"/>
              <w:left w:val="nil"/>
              <w:bottom w:val="single" w:sz="4" w:space="0" w:color="auto"/>
              <w:right w:val="single" w:sz="4" w:space="0" w:color="auto"/>
            </w:tcBorders>
            <w:shd w:val="clear" w:color="auto" w:fill="auto"/>
            <w:noWrap/>
            <w:vAlign w:val="center"/>
            <w:hideMark/>
          </w:tcPr>
          <w:p w14:paraId="2C5E02DA" w14:textId="77777777" w:rsidR="00E306BA" w:rsidRPr="00E306BA" w:rsidRDefault="00E306BA">
            <w:pPr>
              <w:jc w:val="center"/>
              <w:rPr>
                <w:sz w:val="20"/>
                <w:szCs w:val="20"/>
              </w:rPr>
            </w:pPr>
            <w:r w:rsidRPr="00E306BA">
              <w:rPr>
                <w:sz w:val="20"/>
                <w:szCs w:val="20"/>
              </w:rPr>
              <w:t>54</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2DA02988"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2F19419D"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0AF5F953" w14:textId="77777777" w:rsidR="00E306BA" w:rsidRPr="00E306BA" w:rsidRDefault="00E306BA">
            <w:pPr>
              <w:jc w:val="center"/>
              <w:rPr>
                <w:color w:val="000000"/>
                <w:sz w:val="20"/>
                <w:szCs w:val="20"/>
              </w:rPr>
            </w:pPr>
            <w:r w:rsidRPr="00E306BA">
              <w:rPr>
                <w:color w:val="000000"/>
                <w:sz w:val="20"/>
                <w:szCs w:val="20"/>
              </w:rPr>
              <w:t>8846</w:t>
            </w:r>
          </w:p>
        </w:tc>
        <w:tc>
          <w:tcPr>
            <w:tcW w:w="784" w:type="pct"/>
            <w:tcBorders>
              <w:top w:val="nil"/>
              <w:left w:val="nil"/>
              <w:bottom w:val="single" w:sz="4" w:space="0" w:color="auto"/>
              <w:right w:val="nil"/>
            </w:tcBorders>
            <w:shd w:val="clear" w:color="auto" w:fill="auto"/>
            <w:noWrap/>
            <w:vAlign w:val="center"/>
            <w:hideMark/>
          </w:tcPr>
          <w:p w14:paraId="196A94BC" w14:textId="77777777" w:rsidR="00E306BA" w:rsidRPr="00E306BA" w:rsidRDefault="00E306BA">
            <w:pPr>
              <w:jc w:val="center"/>
              <w:rPr>
                <w:sz w:val="20"/>
                <w:szCs w:val="20"/>
              </w:rPr>
            </w:pPr>
            <w:r w:rsidRPr="00E306BA">
              <w:rPr>
                <w:sz w:val="20"/>
                <w:szCs w:val="20"/>
              </w:rPr>
              <w:t>шума 6.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28D8B0E3"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1C06BDF9" w14:textId="77777777" w:rsidR="00E306BA" w:rsidRPr="00E306BA" w:rsidRDefault="00E306BA">
            <w:pPr>
              <w:jc w:val="right"/>
              <w:rPr>
                <w:sz w:val="20"/>
                <w:szCs w:val="20"/>
              </w:rPr>
            </w:pPr>
            <w:r w:rsidRPr="00E306BA">
              <w:rPr>
                <w:sz w:val="20"/>
                <w:szCs w:val="20"/>
              </w:rPr>
              <w:t>2</w:t>
            </w:r>
          </w:p>
        </w:tc>
        <w:tc>
          <w:tcPr>
            <w:tcW w:w="167" w:type="pct"/>
            <w:tcBorders>
              <w:top w:val="nil"/>
              <w:left w:val="nil"/>
              <w:bottom w:val="single" w:sz="4" w:space="0" w:color="auto"/>
              <w:right w:val="single" w:sz="4" w:space="0" w:color="auto"/>
            </w:tcBorders>
            <w:shd w:val="clear" w:color="auto" w:fill="auto"/>
            <w:noWrap/>
            <w:vAlign w:val="center"/>
            <w:hideMark/>
          </w:tcPr>
          <w:p w14:paraId="49B2B433" w14:textId="77777777" w:rsidR="00E306BA" w:rsidRPr="00E306BA" w:rsidRDefault="00E306BA">
            <w:pPr>
              <w:jc w:val="right"/>
              <w:rPr>
                <w:sz w:val="20"/>
                <w:szCs w:val="20"/>
              </w:rPr>
            </w:pPr>
            <w:r w:rsidRPr="00E306BA">
              <w:rPr>
                <w:sz w:val="20"/>
                <w:szCs w:val="20"/>
              </w:rPr>
              <w:t>40</w:t>
            </w:r>
          </w:p>
        </w:tc>
        <w:tc>
          <w:tcPr>
            <w:tcW w:w="177" w:type="pct"/>
            <w:tcBorders>
              <w:top w:val="nil"/>
              <w:left w:val="nil"/>
              <w:bottom w:val="single" w:sz="4" w:space="0" w:color="auto"/>
              <w:right w:val="single" w:sz="8" w:space="0" w:color="auto"/>
            </w:tcBorders>
            <w:shd w:val="clear" w:color="auto" w:fill="auto"/>
            <w:noWrap/>
            <w:vAlign w:val="center"/>
            <w:hideMark/>
          </w:tcPr>
          <w:p w14:paraId="67B7F1F3" w14:textId="77777777" w:rsidR="00E306BA" w:rsidRPr="00E306BA" w:rsidRDefault="00E306BA">
            <w:pPr>
              <w:jc w:val="right"/>
              <w:rPr>
                <w:sz w:val="20"/>
                <w:szCs w:val="20"/>
              </w:rPr>
            </w:pPr>
            <w:r w:rsidRPr="00E306BA">
              <w:rPr>
                <w:sz w:val="20"/>
                <w:szCs w:val="20"/>
              </w:rPr>
              <w:t>51</w:t>
            </w:r>
          </w:p>
        </w:tc>
        <w:tc>
          <w:tcPr>
            <w:tcW w:w="1031" w:type="pct"/>
            <w:tcBorders>
              <w:top w:val="nil"/>
              <w:left w:val="nil"/>
              <w:bottom w:val="single" w:sz="4" w:space="0" w:color="auto"/>
              <w:right w:val="single" w:sz="4" w:space="0" w:color="auto"/>
            </w:tcBorders>
            <w:shd w:val="clear" w:color="auto" w:fill="auto"/>
            <w:noWrap/>
            <w:vAlign w:val="center"/>
            <w:hideMark/>
          </w:tcPr>
          <w:p w14:paraId="16C9E6EC" w14:textId="77777777" w:rsidR="00E306BA" w:rsidRPr="00E306BA" w:rsidRDefault="00E306BA">
            <w:pPr>
              <w:jc w:val="center"/>
              <w:rPr>
                <w:sz w:val="20"/>
                <w:szCs w:val="20"/>
              </w:rPr>
            </w:pPr>
            <w:r w:rsidRPr="00E306BA">
              <w:rPr>
                <w:sz w:val="20"/>
                <w:szCs w:val="20"/>
              </w:rPr>
              <w:t>53</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5AACB7EF"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5161594D"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76F6EC30" w14:textId="77777777" w:rsidR="00E306BA" w:rsidRPr="00E306BA" w:rsidRDefault="00E306BA">
            <w:pPr>
              <w:jc w:val="center"/>
              <w:rPr>
                <w:color w:val="000000"/>
                <w:sz w:val="20"/>
                <w:szCs w:val="20"/>
              </w:rPr>
            </w:pPr>
            <w:r w:rsidRPr="00E306BA">
              <w:rPr>
                <w:color w:val="000000"/>
                <w:sz w:val="20"/>
                <w:szCs w:val="20"/>
              </w:rPr>
              <w:t>9095</w:t>
            </w:r>
          </w:p>
        </w:tc>
        <w:tc>
          <w:tcPr>
            <w:tcW w:w="784" w:type="pct"/>
            <w:tcBorders>
              <w:top w:val="nil"/>
              <w:left w:val="nil"/>
              <w:bottom w:val="single" w:sz="4" w:space="0" w:color="auto"/>
              <w:right w:val="nil"/>
            </w:tcBorders>
            <w:shd w:val="clear" w:color="auto" w:fill="auto"/>
            <w:noWrap/>
            <w:vAlign w:val="center"/>
            <w:hideMark/>
          </w:tcPr>
          <w:p w14:paraId="79CFEA91" w14:textId="77777777" w:rsidR="00E306BA" w:rsidRPr="00E306BA" w:rsidRDefault="00E306BA">
            <w:pPr>
              <w:jc w:val="center"/>
              <w:rPr>
                <w:sz w:val="20"/>
                <w:szCs w:val="20"/>
              </w:rPr>
            </w:pPr>
            <w:r w:rsidRPr="00E306BA">
              <w:rPr>
                <w:sz w:val="20"/>
                <w:szCs w:val="20"/>
              </w:rPr>
              <w:t>шума 4.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3866A3B4"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54A300F0" w14:textId="77777777" w:rsidR="00E306BA" w:rsidRPr="00E306BA" w:rsidRDefault="00E306BA">
            <w:pPr>
              <w:rPr>
                <w:sz w:val="20"/>
                <w:szCs w:val="20"/>
              </w:rPr>
            </w:pPr>
            <w:r w:rsidRPr="00E306BA">
              <w:rPr>
                <w:sz w:val="20"/>
                <w:szCs w:val="20"/>
              </w:rPr>
              <w:t> </w:t>
            </w:r>
          </w:p>
        </w:tc>
        <w:tc>
          <w:tcPr>
            <w:tcW w:w="167" w:type="pct"/>
            <w:tcBorders>
              <w:top w:val="nil"/>
              <w:left w:val="nil"/>
              <w:bottom w:val="single" w:sz="4" w:space="0" w:color="auto"/>
              <w:right w:val="single" w:sz="4" w:space="0" w:color="auto"/>
            </w:tcBorders>
            <w:shd w:val="clear" w:color="auto" w:fill="auto"/>
            <w:noWrap/>
            <w:vAlign w:val="center"/>
            <w:hideMark/>
          </w:tcPr>
          <w:p w14:paraId="0C67DB25" w14:textId="77777777" w:rsidR="00E306BA" w:rsidRPr="00E306BA" w:rsidRDefault="00E306BA">
            <w:pPr>
              <w:jc w:val="right"/>
              <w:rPr>
                <w:sz w:val="20"/>
                <w:szCs w:val="20"/>
              </w:rPr>
            </w:pPr>
            <w:r w:rsidRPr="00E306BA">
              <w:rPr>
                <w:sz w:val="20"/>
                <w:szCs w:val="20"/>
              </w:rPr>
              <w:t>4</w:t>
            </w:r>
          </w:p>
        </w:tc>
        <w:tc>
          <w:tcPr>
            <w:tcW w:w="177" w:type="pct"/>
            <w:tcBorders>
              <w:top w:val="nil"/>
              <w:left w:val="nil"/>
              <w:bottom w:val="single" w:sz="4" w:space="0" w:color="auto"/>
              <w:right w:val="single" w:sz="8" w:space="0" w:color="auto"/>
            </w:tcBorders>
            <w:shd w:val="clear" w:color="auto" w:fill="auto"/>
            <w:noWrap/>
            <w:vAlign w:val="center"/>
            <w:hideMark/>
          </w:tcPr>
          <w:p w14:paraId="074ED9C2" w14:textId="77777777" w:rsidR="00E306BA" w:rsidRPr="00E306BA" w:rsidRDefault="00E306BA">
            <w:pPr>
              <w:jc w:val="right"/>
              <w:rPr>
                <w:sz w:val="20"/>
                <w:szCs w:val="20"/>
              </w:rPr>
            </w:pPr>
            <w:r w:rsidRPr="00E306BA">
              <w:rPr>
                <w:sz w:val="20"/>
                <w:szCs w:val="20"/>
              </w:rPr>
              <w:t>51</w:t>
            </w:r>
          </w:p>
        </w:tc>
        <w:tc>
          <w:tcPr>
            <w:tcW w:w="1031" w:type="pct"/>
            <w:tcBorders>
              <w:top w:val="nil"/>
              <w:left w:val="nil"/>
              <w:bottom w:val="single" w:sz="4" w:space="0" w:color="auto"/>
              <w:right w:val="single" w:sz="4" w:space="0" w:color="auto"/>
            </w:tcBorders>
            <w:shd w:val="clear" w:color="auto" w:fill="auto"/>
            <w:noWrap/>
            <w:vAlign w:val="center"/>
            <w:hideMark/>
          </w:tcPr>
          <w:p w14:paraId="7704AD9B" w14:textId="77777777" w:rsidR="00E306BA" w:rsidRPr="00E306BA" w:rsidRDefault="00E306BA">
            <w:pPr>
              <w:jc w:val="center"/>
              <w:rPr>
                <w:sz w:val="20"/>
                <w:szCs w:val="20"/>
              </w:rPr>
            </w:pPr>
            <w:r w:rsidRPr="00E306BA">
              <w:rPr>
                <w:sz w:val="20"/>
                <w:szCs w:val="20"/>
              </w:rPr>
              <w:t>59</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0985141D"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2DFC3918"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1EABC4BA" w14:textId="77777777" w:rsidR="00E306BA" w:rsidRPr="00E306BA" w:rsidRDefault="00E306BA">
            <w:pPr>
              <w:jc w:val="center"/>
              <w:rPr>
                <w:color w:val="000000"/>
                <w:sz w:val="20"/>
                <w:szCs w:val="20"/>
              </w:rPr>
            </w:pPr>
            <w:r w:rsidRPr="00E306BA">
              <w:rPr>
                <w:color w:val="000000"/>
                <w:sz w:val="20"/>
                <w:szCs w:val="20"/>
              </w:rPr>
              <w:t>9096</w:t>
            </w:r>
          </w:p>
        </w:tc>
        <w:tc>
          <w:tcPr>
            <w:tcW w:w="784" w:type="pct"/>
            <w:tcBorders>
              <w:top w:val="nil"/>
              <w:left w:val="nil"/>
              <w:bottom w:val="single" w:sz="4" w:space="0" w:color="auto"/>
              <w:right w:val="nil"/>
            </w:tcBorders>
            <w:shd w:val="clear" w:color="auto" w:fill="auto"/>
            <w:noWrap/>
            <w:vAlign w:val="center"/>
            <w:hideMark/>
          </w:tcPr>
          <w:p w14:paraId="3EA6E0AC" w14:textId="77777777" w:rsidR="00E306BA" w:rsidRPr="00E306BA" w:rsidRDefault="00E306BA">
            <w:pPr>
              <w:jc w:val="center"/>
              <w:rPr>
                <w:sz w:val="20"/>
                <w:szCs w:val="20"/>
              </w:rPr>
            </w:pPr>
            <w:r w:rsidRPr="00E306BA">
              <w:rPr>
                <w:sz w:val="20"/>
                <w:szCs w:val="20"/>
              </w:rPr>
              <w:t>шума 4.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2305FCCE"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37C027E7" w14:textId="77777777" w:rsidR="00E306BA" w:rsidRPr="00E306BA" w:rsidRDefault="00E306BA">
            <w:pPr>
              <w:rPr>
                <w:sz w:val="20"/>
                <w:szCs w:val="20"/>
              </w:rPr>
            </w:pPr>
            <w:r w:rsidRPr="00E306BA">
              <w:rPr>
                <w:sz w:val="20"/>
                <w:szCs w:val="20"/>
              </w:rPr>
              <w:t> </w:t>
            </w:r>
          </w:p>
        </w:tc>
        <w:tc>
          <w:tcPr>
            <w:tcW w:w="167" w:type="pct"/>
            <w:tcBorders>
              <w:top w:val="nil"/>
              <w:left w:val="nil"/>
              <w:bottom w:val="single" w:sz="4" w:space="0" w:color="auto"/>
              <w:right w:val="single" w:sz="4" w:space="0" w:color="auto"/>
            </w:tcBorders>
            <w:shd w:val="clear" w:color="auto" w:fill="auto"/>
            <w:noWrap/>
            <w:vAlign w:val="center"/>
            <w:hideMark/>
          </w:tcPr>
          <w:p w14:paraId="61C7A42E" w14:textId="77777777" w:rsidR="00E306BA" w:rsidRPr="00E306BA" w:rsidRDefault="00E306BA">
            <w:pPr>
              <w:jc w:val="right"/>
              <w:rPr>
                <w:sz w:val="20"/>
                <w:szCs w:val="20"/>
              </w:rPr>
            </w:pPr>
            <w:r w:rsidRPr="00E306BA">
              <w:rPr>
                <w:sz w:val="20"/>
                <w:szCs w:val="20"/>
              </w:rPr>
              <w:t>12</w:t>
            </w:r>
          </w:p>
        </w:tc>
        <w:tc>
          <w:tcPr>
            <w:tcW w:w="177" w:type="pct"/>
            <w:tcBorders>
              <w:top w:val="nil"/>
              <w:left w:val="nil"/>
              <w:bottom w:val="single" w:sz="4" w:space="0" w:color="auto"/>
              <w:right w:val="single" w:sz="8" w:space="0" w:color="auto"/>
            </w:tcBorders>
            <w:shd w:val="clear" w:color="auto" w:fill="auto"/>
            <w:noWrap/>
            <w:vAlign w:val="center"/>
            <w:hideMark/>
          </w:tcPr>
          <w:p w14:paraId="42F25BB1" w14:textId="77777777" w:rsidR="00E306BA" w:rsidRPr="00E306BA" w:rsidRDefault="00E306BA">
            <w:pPr>
              <w:jc w:val="right"/>
              <w:rPr>
                <w:sz w:val="20"/>
                <w:szCs w:val="20"/>
              </w:rPr>
            </w:pPr>
            <w:r w:rsidRPr="00E306BA">
              <w:rPr>
                <w:sz w:val="20"/>
                <w:szCs w:val="20"/>
              </w:rPr>
              <w:t>7</w:t>
            </w:r>
          </w:p>
        </w:tc>
        <w:tc>
          <w:tcPr>
            <w:tcW w:w="1031" w:type="pct"/>
            <w:tcBorders>
              <w:top w:val="nil"/>
              <w:left w:val="nil"/>
              <w:bottom w:val="single" w:sz="4" w:space="0" w:color="auto"/>
              <w:right w:val="single" w:sz="4" w:space="0" w:color="auto"/>
            </w:tcBorders>
            <w:shd w:val="clear" w:color="auto" w:fill="auto"/>
            <w:noWrap/>
            <w:vAlign w:val="center"/>
            <w:hideMark/>
          </w:tcPr>
          <w:p w14:paraId="66B46D1D" w14:textId="77777777" w:rsidR="00E306BA" w:rsidRPr="00E306BA" w:rsidRDefault="00E306BA">
            <w:pPr>
              <w:jc w:val="center"/>
              <w:rPr>
                <w:sz w:val="20"/>
                <w:szCs w:val="20"/>
              </w:rPr>
            </w:pPr>
            <w:r w:rsidRPr="00E306BA">
              <w:rPr>
                <w:sz w:val="20"/>
                <w:szCs w:val="20"/>
              </w:rPr>
              <w:t>59</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32CAED3E"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55C7AAB9"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402711D4" w14:textId="77777777" w:rsidR="00E306BA" w:rsidRPr="00E306BA" w:rsidRDefault="00E306BA">
            <w:pPr>
              <w:jc w:val="center"/>
              <w:rPr>
                <w:color w:val="000000"/>
                <w:sz w:val="20"/>
                <w:szCs w:val="20"/>
              </w:rPr>
            </w:pPr>
            <w:r w:rsidRPr="00E306BA">
              <w:rPr>
                <w:color w:val="000000"/>
                <w:sz w:val="20"/>
                <w:szCs w:val="20"/>
              </w:rPr>
              <w:t>1507</w:t>
            </w:r>
          </w:p>
        </w:tc>
        <w:tc>
          <w:tcPr>
            <w:tcW w:w="784" w:type="pct"/>
            <w:tcBorders>
              <w:top w:val="nil"/>
              <w:left w:val="nil"/>
              <w:bottom w:val="single" w:sz="4" w:space="0" w:color="auto"/>
              <w:right w:val="nil"/>
            </w:tcBorders>
            <w:shd w:val="clear" w:color="auto" w:fill="auto"/>
            <w:noWrap/>
            <w:vAlign w:val="center"/>
            <w:hideMark/>
          </w:tcPr>
          <w:p w14:paraId="35E3D020" w14:textId="77777777" w:rsidR="00E306BA" w:rsidRPr="00E306BA" w:rsidRDefault="00E306BA">
            <w:pPr>
              <w:jc w:val="center"/>
              <w:rPr>
                <w:sz w:val="20"/>
                <w:szCs w:val="20"/>
              </w:rPr>
            </w:pPr>
            <w:r w:rsidRPr="00E306BA">
              <w:rPr>
                <w:sz w:val="20"/>
                <w:szCs w:val="20"/>
              </w:rPr>
              <w:t>шума 4.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7FB43ADB"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4042DE97" w14:textId="77777777" w:rsidR="00E306BA" w:rsidRPr="00E306BA" w:rsidRDefault="00E306BA">
            <w:pPr>
              <w:jc w:val="right"/>
              <w:rPr>
                <w:sz w:val="20"/>
                <w:szCs w:val="20"/>
              </w:rPr>
            </w:pPr>
            <w:r w:rsidRPr="00E306BA">
              <w:rPr>
                <w:sz w:val="20"/>
                <w:szCs w:val="20"/>
              </w:rPr>
              <w:t>6</w:t>
            </w:r>
          </w:p>
        </w:tc>
        <w:tc>
          <w:tcPr>
            <w:tcW w:w="167" w:type="pct"/>
            <w:tcBorders>
              <w:top w:val="nil"/>
              <w:left w:val="nil"/>
              <w:bottom w:val="single" w:sz="4" w:space="0" w:color="auto"/>
              <w:right w:val="single" w:sz="4" w:space="0" w:color="auto"/>
            </w:tcBorders>
            <w:shd w:val="clear" w:color="auto" w:fill="auto"/>
            <w:noWrap/>
            <w:vAlign w:val="center"/>
            <w:hideMark/>
          </w:tcPr>
          <w:p w14:paraId="60622A95" w14:textId="77777777" w:rsidR="00E306BA" w:rsidRPr="00E306BA" w:rsidRDefault="00E306BA">
            <w:pPr>
              <w:jc w:val="right"/>
              <w:rPr>
                <w:color w:val="000000"/>
                <w:sz w:val="20"/>
                <w:szCs w:val="20"/>
              </w:rPr>
            </w:pPr>
            <w:r w:rsidRPr="00E306BA">
              <w:rPr>
                <w:color w:val="000000"/>
                <w:sz w:val="20"/>
                <w:szCs w:val="20"/>
              </w:rPr>
              <w:t>76</w:t>
            </w:r>
          </w:p>
        </w:tc>
        <w:tc>
          <w:tcPr>
            <w:tcW w:w="177" w:type="pct"/>
            <w:tcBorders>
              <w:top w:val="nil"/>
              <w:left w:val="nil"/>
              <w:bottom w:val="single" w:sz="4" w:space="0" w:color="auto"/>
              <w:right w:val="single" w:sz="8" w:space="0" w:color="auto"/>
            </w:tcBorders>
            <w:shd w:val="clear" w:color="auto" w:fill="auto"/>
            <w:noWrap/>
            <w:vAlign w:val="center"/>
            <w:hideMark/>
          </w:tcPr>
          <w:p w14:paraId="31088D44" w14:textId="77777777" w:rsidR="00E306BA" w:rsidRPr="00E306BA" w:rsidRDefault="00E306BA">
            <w:pPr>
              <w:jc w:val="right"/>
              <w:rPr>
                <w:sz w:val="20"/>
                <w:szCs w:val="20"/>
              </w:rPr>
            </w:pPr>
            <w:r w:rsidRPr="00E306BA">
              <w:rPr>
                <w:sz w:val="20"/>
                <w:szCs w:val="20"/>
              </w:rPr>
              <w:t>49</w:t>
            </w:r>
          </w:p>
        </w:tc>
        <w:tc>
          <w:tcPr>
            <w:tcW w:w="1031" w:type="pct"/>
            <w:tcBorders>
              <w:top w:val="nil"/>
              <w:left w:val="nil"/>
              <w:bottom w:val="single" w:sz="4" w:space="0" w:color="auto"/>
              <w:right w:val="single" w:sz="4" w:space="0" w:color="auto"/>
            </w:tcBorders>
            <w:shd w:val="clear" w:color="auto" w:fill="auto"/>
            <w:noWrap/>
            <w:vAlign w:val="center"/>
            <w:hideMark/>
          </w:tcPr>
          <w:p w14:paraId="30203C33" w14:textId="77777777" w:rsidR="00E306BA" w:rsidRPr="00E306BA" w:rsidRDefault="00E306BA">
            <w:pPr>
              <w:jc w:val="center"/>
              <w:rPr>
                <w:sz w:val="20"/>
                <w:szCs w:val="20"/>
              </w:rPr>
            </w:pPr>
            <w:r w:rsidRPr="00E306BA">
              <w:rPr>
                <w:sz w:val="20"/>
                <w:szCs w:val="20"/>
              </w:rPr>
              <w:t>53</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5FB249D7"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20C3965A"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67ED7171" w14:textId="77777777" w:rsidR="00E306BA" w:rsidRPr="00E306BA" w:rsidRDefault="00E306BA">
            <w:pPr>
              <w:jc w:val="center"/>
              <w:rPr>
                <w:color w:val="000000"/>
                <w:sz w:val="20"/>
                <w:szCs w:val="20"/>
              </w:rPr>
            </w:pPr>
            <w:r w:rsidRPr="00E306BA">
              <w:rPr>
                <w:color w:val="000000"/>
                <w:sz w:val="20"/>
                <w:szCs w:val="20"/>
              </w:rPr>
              <w:t>3831</w:t>
            </w:r>
          </w:p>
        </w:tc>
        <w:tc>
          <w:tcPr>
            <w:tcW w:w="784" w:type="pct"/>
            <w:tcBorders>
              <w:top w:val="nil"/>
              <w:left w:val="nil"/>
              <w:bottom w:val="single" w:sz="4" w:space="0" w:color="auto"/>
              <w:right w:val="nil"/>
            </w:tcBorders>
            <w:shd w:val="clear" w:color="auto" w:fill="auto"/>
            <w:noWrap/>
            <w:vAlign w:val="center"/>
            <w:hideMark/>
          </w:tcPr>
          <w:p w14:paraId="1B25EE05" w14:textId="77777777" w:rsidR="00E306BA" w:rsidRPr="00E306BA" w:rsidRDefault="00E306BA">
            <w:pPr>
              <w:jc w:val="center"/>
              <w:rPr>
                <w:sz w:val="20"/>
                <w:szCs w:val="20"/>
              </w:rPr>
            </w:pPr>
            <w:r w:rsidRPr="00E306BA">
              <w:rPr>
                <w:sz w:val="20"/>
                <w:szCs w:val="20"/>
              </w:rPr>
              <w:t>шума 6.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1928F3DC"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532001AF" w14:textId="77777777" w:rsidR="00E306BA" w:rsidRPr="00E306BA" w:rsidRDefault="00E306BA">
            <w:pPr>
              <w:rPr>
                <w:color w:val="000000"/>
                <w:sz w:val="20"/>
                <w:szCs w:val="20"/>
              </w:rPr>
            </w:pPr>
            <w:r w:rsidRPr="00E306BA">
              <w:rPr>
                <w:color w:val="000000"/>
                <w:sz w:val="20"/>
                <w:szCs w:val="20"/>
              </w:rPr>
              <w:t> </w:t>
            </w:r>
          </w:p>
        </w:tc>
        <w:tc>
          <w:tcPr>
            <w:tcW w:w="167" w:type="pct"/>
            <w:tcBorders>
              <w:top w:val="nil"/>
              <w:left w:val="nil"/>
              <w:bottom w:val="single" w:sz="4" w:space="0" w:color="auto"/>
              <w:right w:val="single" w:sz="4" w:space="0" w:color="auto"/>
            </w:tcBorders>
            <w:shd w:val="clear" w:color="auto" w:fill="auto"/>
            <w:noWrap/>
            <w:vAlign w:val="center"/>
            <w:hideMark/>
          </w:tcPr>
          <w:p w14:paraId="0DED6A59" w14:textId="77777777" w:rsidR="00E306BA" w:rsidRPr="00E306BA" w:rsidRDefault="00E306BA">
            <w:pPr>
              <w:jc w:val="right"/>
              <w:rPr>
                <w:color w:val="000000"/>
                <w:sz w:val="20"/>
                <w:szCs w:val="20"/>
              </w:rPr>
            </w:pPr>
            <w:r w:rsidRPr="00E306BA">
              <w:rPr>
                <w:color w:val="000000"/>
                <w:sz w:val="20"/>
                <w:szCs w:val="20"/>
              </w:rPr>
              <w:t>43</w:t>
            </w:r>
          </w:p>
        </w:tc>
        <w:tc>
          <w:tcPr>
            <w:tcW w:w="177" w:type="pct"/>
            <w:tcBorders>
              <w:top w:val="nil"/>
              <w:left w:val="nil"/>
              <w:bottom w:val="single" w:sz="4" w:space="0" w:color="auto"/>
              <w:right w:val="single" w:sz="8" w:space="0" w:color="auto"/>
            </w:tcBorders>
            <w:shd w:val="clear" w:color="auto" w:fill="auto"/>
            <w:noWrap/>
            <w:vAlign w:val="center"/>
            <w:hideMark/>
          </w:tcPr>
          <w:p w14:paraId="68158EA7" w14:textId="77777777" w:rsidR="00E306BA" w:rsidRPr="00E306BA" w:rsidRDefault="00E306BA">
            <w:pPr>
              <w:jc w:val="right"/>
              <w:rPr>
                <w:color w:val="000000"/>
                <w:sz w:val="20"/>
                <w:szCs w:val="20"/>
              </w:rPr>
            </w:pPr>
            <w:r w:rsidRPr="00E306BA">
              <w:rPr>
                <w:color w:val="000000"/>
                <w:sz w:val="20"/>
                <w:szCs w:val="20"/>
              </w:rPr>
              <w:t>52</w:t>
            </w:r>
          </w:p>
        </w:tc>
        <w:tc>
          <w:tcPr>
            <w:tcW w:w="1031" w:type="pct"/>
            <w:tcBorders>
              <w:top w:val="nil"/>
              <w:left w:val="nil"/>
              <w:bottom w:val="single" w:sz="4" w:space="0" w:color="auto"/>
              <w:right w:val="single" w:sz="4" w:space="0" w:color="auto"/>
            </w:tcBorders>
            <w:shd w:val="clear" w:color="auto" w:fill="auto"/>
            <w:noWrap/>
            <w:vAlign w:val="center"/>
            <w:hideMark/>
          </w:tcPr>
          <w:p w14:paraId="1E0E90F6" w14:textId="77777777" w:rsidR="00E306BA" w:rsidRPr="00E306BA" w:rsidRDefault="00E306BA">
            <w:pPr>
              <w:jc w:val="center"/>
              <w:rPr>
                <w:color w:val="000000"/>
                <w:sz w:val="20"/>
                <w:szCs w:val="20"/>
              </w:rPr>
            </w:pPr>
            <w:r w:rsidRPr="00E306BA">
              <w:rPr>
                <w:color w:val="000000"/>
                <w:sz w:val="20"/>
                <w:szCs w:val="20"/>
              </w:rPr>
              <w:t>53</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2FDBDD3F"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42DEDB23"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0A6BB3B8" w14:textId="77777777" w:rsidR="00E306BA" w:rsidRPr="00E306BA" w:rsidRDefault="00E306BA">
            <w:pPr>
              <w:jc w:val="center"/>
              <w:rPr>
                <w:color w:val="000000"/>
                <w:sz w:val="20"/>
                <w:szCs w:val="20"/>
              </w:rPr>
            </w:pPr>
            <w:r w:rsidRPr="00E306BA">
              <w:rPr>
                <w:color w:val="000000"/>
                <w:sz w:val="20"/>
                <w:szCs w:val="20"/>
              </w:rPr>
              <w:t>3836</w:t>
            </w:r>
          </w:p>
        </w:tc>
        <w:tc>
          <w:tcPr>
            <w:tcW w:w="784" w:type="pct"/>
            <w:tcBorders>
              <w:top w:val="nil"/>
              <w:left w:val="nil"/>
              <w:bottom w:val="single" w:sz="4" w:space="0" w:color="auto"/>
              <w:right w:val="nil"/>
            </w:tcBorders>
            <w:shd w:val="clear" w:color="auto" w:fill="auto"/>
            <w:noWrap/>
            <w:vAlign w:val="center"/>
            <w:hideMark/>
          </w:tcPr>
          <w:p w14:paraId="60DA5616" w14:textId="77777777" w:rsidR="00E306BA" w:rsidRPr="00E306BA" w:rsidRDefault="00E306BA">
            <w:pPr>
              <w:jc w:val="center"/>
              <w:rPr>
                <w:sz w:val="20"/>
                <w:szCs w:val="20"/>
              </w:rPr>
            </w:pPr>
            <w:r w:rsidRPr="00E306BA">
              <w:rPr>
                <w:sz w:val="20"/>
                <w:szCs w:val="20"/>
              </w:rPr>
              <w:t>шума 6.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33256555"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3CAD3177" w14:textId="77777777" w:rsidR="00E306BA" w:rsidRPr="00E306BA" w:rsidRDefault="00E306BA">
            <w:pPr>
              <w:rPr>
                <w:color w:val="000000"/>
                <w:sz w:val="20"/>
                <w:szCs w:val="20"/>
              </w:rPr>
            </w:pPr>
            <w:r w:rsidRPr="00E306BA">
              <w:rPr>
                <w:color w:val="000000"/>
                <w:sz w:val="20"/>
                <w:szCs w:val="20"/>
              </w:rPr>
              <w:t> </w:t>
            </w:r>
          </w:p>
        </w:tc>
        <w:tc>
          <w:tcPr>
            <w:tcW w:w="167" w:type="pct"/>
            <w:tcBorders>
              <w:top w:val="nil"/>
              <w:left w:val="nil"/>
              <w:bottom w:val="single" w:sz="4" w:space="0" w:color="auto"/>
              <w:right w:val="single" w:sz="4" w:space="0" w:color="auto"/>
            </w:tcBorders>
            <w:shd w:val="clear" w:color="auto" w:fill="auto"/>
            <w:noWrap/>
            <w:vAlign w:val="center"/>
            <w:hideMark/>
          </w:tcPr>
          <w:p w14:paraId="5B4F75ED" w14:textId="77777777" w:rsidR="00E306BA" w:rsidRPr="00E306BA" w:rsidRDefault="00E306BA">
            <w:pPr>
              <w:jc w:val="right"/>
              <w:rPr>
                <w:color w:val="000000"/>
                <w:sz w:val="20"/>
                <w:szCs w:val="20"/>
              </w:rPr>
            </w:pPr>
            <w:r w:rsidRPr="00E306BA">
              <w:rPr>
                <w:color w:val="000000"/>
                <w:sz w:val="20"/>
                <w:szCs w:val="20"/>
              </w:rPr>
              <w:t>4</w:t>
            </w:r>
          </w:p>
        </w:tc>
        <w:tc>
          <w:tcPr>
            <w:tcW w:w="177" w:type="pct"/>
            <w:tcBorders>
              <w:top w:val="nil"/>
              <w:left w:val="nil"/>
              <w:bottom w:val="single" w:sz="4" w:space="0" w:color="auto"/>
              <w:right w:val="single" w:sz="8" w:space="0" w:color="auto"/>
            </w:tcBorders>
            <w:shd w:val="clear" w:color="auto" w:fill="auto"/>
            <w:noWrap/>
            <w:vAlign w:val="center"/>
            <w:hideMark/>
          </w:tcPr>
          <w:p w14:paraId="126BDAD2" w14:textId="77777777" w:rsidR="00E306BA" w:rsidRPr="00E306BA" w:rsidRDefault="00E306BA">
            <w:pPr>
              <w:jc w:val="right"/>
              <w:rPr>
                <w:color w:val="000000"/>
                <w:sz w:val="20"/>
                <w:szCs w:val="20"/>
              </w:rPr>
            </w:pPr>
            <w:r w:rsidRPr="00E306BA">
              <w:rPr>
                <w:color w:val="000000"/>
                <w:sz w:val="20"/>
                <w:szCs w:val="20"/>
              </w:rPr>
              <w:t>37</w:t>
            </w:r>
          </w:p>
        </w:tc>
        <w:tc>
          <w:tcPr>
            <w:tcW w:w="1031" w:type="pct"/>
            <w:tcBorders>
              <w:top w:val="nil"/>
              <w:left w:val="nil"/>
              <w:bottom w:val="single" w:sz="4" w:space="0" w:color="auto"/>
              <w:right w:val="single" w:sz="4" w:space="0" w:color="auto"/>
            </w:tcBorders>
            <w:shd w:val="clear" w:color="auto" w:fill="auto"/>
            <w:noWrap/>
            <w:vAlign w:val="center"/>
            <w:hideMark/>
          </w:tcPr>
          <w:p w14:paraId="4EB655F9" w14:textId="77777777" w:rsidR="00E306BA" w:rsidRPr="00E306BA" w:rsidRDefault="00E306BA">
            <w:pPr>
              <w:jc w:val="center"/>
              <w:rPr>
                <w:color w:val="000000"/>
                <w:sz w:val="20"/>
                <w:szCs w:val="20"/>
              </w:rPr>
            </w:pPr>
            <w:r w:rsidRPr="00E306BA">
              <w:rPr>
                <w:color w:val="000000"/>
                <w:sz w:val="20"/>
                <w:szCs w:val="20"/>
              </w:rPr>
              <w:t>53</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440D0753"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1195B40B"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7A899B56" w14:textId="77777777" w:rsidR="00E306BA" w:rsidRPr="00E306BA" w:rsidRDefault="00E306BA">
            <w:pPr>
              <w:jc w:val="center"/>
              <w:rPr>
                <w:color w:val="000000"/>
                <w:sz w:val="20"/>
                <w:szCs w:val="20"/>
              </w:rPr>
            </w:pPr>
            <w:r w:rsidRPr="00E306BA">
              <w:rPr>
                <w:color w:val="000000"/>
                <w:sz w:val="20"/>
                <w:szCs w:val="20"/>
              </w:rPr>
              <w:t>3844</w:t>
            </w:r>
          </w:p>
        </w:tc>
        <w:tc>
          <w:tcPr>
            <w:tcW w:w="784" w:type="pct"/>
            <w:tcBorders>
              <w:top w:val="nil"/>
              <w:left w:val="nil"/>
              <w:bottom w:val="single" w:sz="4" w:space="0" w:color="auto"/>
              <w:right w:val="nil"/>
            </w:tcBorders>
            <w:shd w:val="clear" w:color="auto" w:fill="auto"/>
            <w:noWrap/>
            <w:vAlign w:val="center"/>
            <w:hideMark/>
          </w:tcPr>
          <w:p w14:paraId="0C193957" w14:textId="77777777" w:rsidR="00E306BA" w:rsidRPr="00E306BA" w:rsidRDefault="00E306BA">
            <w:pPr>
              <w:jc w:val="center"/>
              <w:rPr>
                <w:sz w:val="20"/>
                <w:szCs w:val="20"/>
              </w:rPr>
            </w:pPr>
            <w:r w:rsidRPr="00E306BA">
              <w:rPr>
                <w:sz w:val="20"/>
                <w:szCs w:val="20"/>
              </w:rPr>
              <w:t>шума 6.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3EB98543"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6E3A4031" w14:textId="77777777" w:rsidR="00E306BA" w:rsidRPr="00E306BA" w:rsidRDefault="00E306BA">
            <w:pPr>
              <w:rPr>
                <w:color w:val="000000"/>
                <w:sz w:val="20"/>
                <w:szCs w:val="20"/>
              </w:rPr>
            </w:pPr>
            <w:r w:rsidRPr="00E306BA">
              <w:rPr>
                <w:color w:val="000000"/>
                <w:sz w:val="20"/>
                <w:szCs w:val="20"/>
              </w:rPr>
              <w:t> </w:t>
            </w:r>
          </w:p>
        </w:tc>
        <w:tc>
          <w:tcPr>
            <w:tcW w:w="167" w:type="pct"/>
            <w:tcBorders>
              <w:top w:val="nil"/>
              <w:left w:val="nil"/>
              <w:bottom w:val="single" w:sz="4" w:space="0" w:color="auto"/>
              <w:right w:val="single" w:sz="4" w:space="0" w:color="auto"/>
            </w:tcBorders>
            <w:shd w:val="clear" w:color="auto" w:fill="auto"/>
            <w:noWrap/>
            <w:vAlign w:val="center"/>
            <w:hideMark/>
          </w:tcPr>
          <w:p w14:paraId="4BBD845F" w14:textId="77777777" w:rsidR="00E306BA" w:rsidRPr="00E306BA" w:rsidRDefault="00E306BA">
            <w:pPr>
              <w:jc w:val="right"/>
              <w:rPr>
                <w:sz w:val="20"/>
                <w:szCs w:val="20"/>
              </w:rPr>
            </w:pPr>
            <w:r w:rsidRPr="00E306BA">
              <w:rPr>
                <w:sz w:val="20"/>
                <w:szCs w:val="20"/>
              </w:rPr>
              <w:t>6</w:t>
            </w:r>
          </w:p>
        </w:tc>
        <w:tc>
          <w:tcPr>
            <w:tcW w:w="177" w:type="pct"/>
            <w:tcBorders>
              <w:top w:val="nil"/>
              <w:left w:val="nil"/>
              <w:bottom w:val="single" w:sz="4" w:space="0" w:color="auto"/>
              <w:right w:val="single" w:sz="8" w:space="0" w:color="auto"/>
            </w:tcBorders>
            <w:shd w:val="clear" w:color="auto" w:fill="auto"/>
            <w:noWrap/>
            <w:vAlign w:val="center"/>
            <w:hideMark/>
          </w:tcPr>
          <w:p w14:paraId="408C11FE" w14:textId="77777777" w:rsidR="00E306BA" w:rsidRPr="00E306BA" w:rsidRDefault="00E306BA">
            <w:pPr>
              <w:jc w:val="right"/>
              <w:rPr>
                <w:color w:val="000000"/>
                <w:sz w:val="20"/>
                <w:szCs w:val="20"/>
              </w:rPr>
            </w:pPr>
            <w:r w:rsidRPr="00E306BA">
              <w:rPr>
                <w:color w:val="000000"/>
                <w:sz w:val="20"/>
                <w:szCs w:val="20"/>
              </w:rPr>
              <w:t>83</w:t>
            </w:r>
          </w:p>
        </w:tc>
        <w:tc>
          <w:tcPr>
            <w:tcW w:w="1031" w:type="pct"/>
            <w:tcBorders>
              <w:top w:val="nil"/>
              <w:left w:val="nil"/>
              <w:bottom w:val="single" w:sz="4" w:space="0" w:color="auto"/>
              <w:right w:val="single" w:sz="4" w:space="0" w:color="auto"/>
            </w:tcBorders>
            <w:shd w:val="clear" w:color="auto" w:fill="auto"/>
            <w:noWrap/>
            <w:vAlign w:val="center"/>
            <w:hideMark/>
          </w:tcPr>
          <w:p w14:paraId="589B232D" w14:textId="77777777" w:rsidR="00E306BA" w:rsidRPr="00E306BA" w:rsidRDefault="00E306BA">
            <w:pPr>
              <w:jc w:val="center"/>
              <w:rPr>
                <w:color w:val="000000"/>
                <w:sz w:val="20"/>
                <w:szCs w:val="20"/>
              </w:rPr>
            </w:pPr>
            <w:r w:rsidRPr="00E306BA">
              <w:rPr>
                <w:color w:val="000000"/>
                <w:sz w:val="20"/>
                <w:szCs w:val="20"/>
              </w:rPr>
              <w:t>53</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52A15062"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26ACE5A0"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3728C7D0" w14:textId="77777777" w:rsidR="00E306BA" w:rsidRPr="00E306BA" w:rsidRDefault="00E306BA">
            <w:pPr>
              <w:jc w:val="center"/>
              <w:rPr>
                <w:color w:val="000000"/>
                <w:sz w:val="20"/>
                <w:szCs w:val="20"/>
              </w:rPr>
            </w:pPr>
            <w:r w:rsidRPr="00E306BA">
              <w:rPr>
                <w:color w:val="000000"/>
                <w:sz w:val="20"/>
                <w:szCs w:val="20"/>
              </w:rPr>
              <w:t>3846</w:t>
            </w:r>
          </w:p>
        </w:tc>
        <w:tc>
          <w:tcPr>
            <w:tcW w:w="784" w:type="pct"/>
            <w:tcBorders>
              <w:top w:val="nil"/>
              <w:left w:val="nil"/>
              <w:bottom w:val="single" w:sz="4" w:space="0" w:color="auto"/>
              <w:right w:val="nil"/>
            </w:tcBorders>
            <w:shd w:val="clear" w:color="auto" w:fill="auto"/>
            <w:noWrap/>
            <w:vAlign w:val="center"/>
            <w:hideMark/>
          </w:tcPr>
          <w:p w14:paraId="32864AC8" w14:textId="77777777" w:rsidR="00E306BA" w:rsidRPr="00E306BA" w:rsidRDefault="00E306BA">
            <w:pPr>
              <w:jc w:val="center"/>
              <w:rPr>
                <w:sz w:val="20"/>
                <w:szCs w:val="20"/>
              </w:rPr>
            </w:pPr>
            <w:r w:rsidRPr="00E306BA">
              <w:rPr>
                <w:sz w:val="20"/>
                <w:szCs w:val="20"/>
              </w:rPr>
              <w:t>шума 6.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64EFBACA"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5BDDB2F2" w14:textId="77777777" w:rsidR="00E306BA" w:rsidRPr="00E306BA" w:rsidRDefault="00E306BA">
            <w:pPr>
              <w:rPr>
                <w:color w:val="000000"/>
                <w:sz w:val="20"/>
                <w:szCs w:val="20"/>
              </w:rPr>
            </w:pPr>
            <w:r w:rsidRPr="00E306BA">
              <w:rPr>
                <w:color w:val="000000"/>
                <w:sz w:val="20"/>
                <w:szCs w:val="20"/>
              </w:rPr>
              <w:t> </w:t>
            </w:r>
          </w:p>
        </w:tc>
        <w:tc>
          <w:tcPr>
            <w:tcW w:w="167" w:type="pct"/>
            <w:tcBorders>
              <w:top w:val="nil"/>
              <w:left w:val="nil"/>
              <w:bottom w:val="single" w:sz="4" w:space="0" w:color="auto"/>
              <w:right w:val="single" w:sz="4" w:space="0" w:color="auto"/>
            </w:tcBorders>
            <w:shd w:val="clear" w:color="auto" w:fill="auto"/>
            <w:noWrap/>
            <w:vAlign w:val="center"/>
            <w:hideMark/>
          </w:tcPr>
          <w:p w14:paraId="6326C667" w14:textId="77777777" w:rsidR="00E306BA" w:rsidRPr="00E306BA" w:rsidRDefault="00E306BA">
            <w:pPr>
              <w:jc w:val="right"/>
              <w:rPr>
                <w:color w:val="000000"/>
                <w:sz w:val="20"/>
                <w:szCs w:val="20"/>
              </w:rPr>
            </w:pPr>
            <w:r w:rsidRPr="00E306BA">
              <w:rPr>
                <w:color w:val="000000"/>
                <w:sz w:val="20"/>
                <w:szCs w:val="20"/>
              </w:rPr>
              <w:t>11</w:t>
            </w:r>
          </w:p>
        </w:tc>
        <w:tc>
          <w:tcPr>
            <w:tcW w:w="177" w:type="pct"/>
            <w:tcBorders>
              <w:top w:val="nil"/>
              <w:left w:val="nil"/>
              <w:bottom w:val="single" w:sz="4" w:space="0" w:color="auto"/>
              <w:right w:val="single" w:sz="8" w:space="0" w:color="auto"/>
            </w:tcBorders>
            <w:shd w:val="clear" w:color="auto" w:fill="auto"/>
            <w:noWrap/>
            <w:vAlign w:val="center"/>
            <w:hideMark/>
          </w:tcPr>
          <w:p w14:paraId="61964B1C" w14:textId="77777777" w:rsidR="00E306BA" w:rsidRPr="00E306BA" w:rsidRDefault="00E306BA">
            <w:pPr>
              <w:jc w:val="right"/>
              <w:rPr>
                <w:color w:val="000000"/>
                <w:sz w:val="20"/>
                <w:szCs w:val="20"/>
              </w:rPr>
            </w:pPr>
            <w:r w:rsidRPr="00E306BA">
              <w:rPr>
                <w:color w:val="000000"/>
                <w:sz w:val="20"/>
                <w:szCs w:val="20"/>
              </w:rPr>
              <w:t>94</w:t>
            </w:r>
          </w:p>
        </w:tc>
        <w:tc>
          <w:tcPr>
            <w:tcW w:w="1031" w:type="pct"/>
            <w:tcBorders>
              <w:top w:val="nil"/>
              <w:left w:val="nil"/>
              <w:bottom w:val="single" w:sz="4" w:space="0" w:color="auto"/>
              <w:right w:val="single" w:sz="4" w:space="0" w:color="auto"/>
            </w:tcBorders>
            <w:shd w:val="clear" w:color="auto" w:fill="auto"/>
            <w:noWrap/>
            <w:vAlign w:val="center"/>
            <w:hideMark/>
          </w:tcPr>
          <w:p w14:paraId="5DCC6E60" w14:textId="77777777" w:rsidR="00E306BA" w:rsidRPr="00E306BA" w:rsidRDefault="00E306BA">
            <w:pPr>
              <w:jc w:val="center"/>
              <w:rPr>
                <w:color w:val="000000"/>
                <w:sz w:val="20"/>
                <w:szCs w:val="20"/>
              </w:rPr>
            </w:pPr>
            <w:r w:rsidRPr="00E306BA">
              <w:rPr>
                <w:color w:val="000000"/>
                <w:sz w:val="20"/>
                <w:szCs w:val="20"/>
              </w:rPr>
              <w:t>53</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06B346B9"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0C1D790F"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51F1EA5D" w14:textId="77777777" w:rsidR="00E306BA" w:rsidRPr="00E306BA" w:rsidRDefault="00E306BA">
            <w:pPr>
              <w:jc w:val="center"/>
              <w:rPr>
                <w:color w:val="000000"/>
                <w:sz w:val="20"/>
                <w:szCs w:val="20"/>
              </w:rPr>
            </w:pPr>
            <w:r w:rsidRPr="00E306BA">
              <w:rPr>
                <w:color w:val="000000"/>
                <w:sz w:val="20"/>
                <w:szCs w:val="20"/>
              </w:rPr>
              <w:t>4335</w:t>
            </w:r>
          </w:p>
        </w:tc>
        <w:tc>
          <w:tcPr>
            <w:tcW w:w="784" w:type="pct"/>
            <w:tcBorders>
              <w:top w:val="nil"/>
              <w:left w:val="nil"/>
              <w:bottom w:val="single" w:sz="4" w:space="0" w:color="auto"/>
              <w:right w:val="nil"/>
            </w:tcBorders>
            <w:shd w:val="clear" w:color="auto" w:fill="auto"/>
            <w:noWrap/>
            <w:vAlign w:val="center"/>
            <w:hideMark/>
          </w:tcPr>
          <w:p w14:paraId="48B8D750" w14:textId="77777777" w:rsidR="00E306BA" w:rsidRPr="00E306BA" w:rsidRDefault="00E306BA">
            <w:pPr>
              <w:jc w:val="center"/>
              <w:rPr>
                <w:sz w:val="20"/>
                <w:szCs w:val="20"/>
              </w:rPr>
            </w:pPr>
            <w:r w:rsidRPr="00E306BA">
              <w:rPr>
                <w:sz w:val="20"/>
                <w:szCs w:val="20"/>
              </w:rPr>
              <w:t>шума 4.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7628F69E"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1C8A1472" w14:textId="77777777" w:rsidR="00E306BA" w:rsidRPr="00E306BA" w:rsidRDefault="00E306BA">
            <w:pPr>
              <w:rPr>
                <w:color w:val="000000"/>
                <w:sz w:val="20"/>
                <w:szCs w:val="20"/>
              </w:rPr>
            </w:pPr>
            <w:r w:rsidRPr="00E306BA">
              <w:rPr>
                <w:color w:val="000000"/>
                <w:sz w:val="20"/>
                <w:szCs w:val="20"/>
              </w:rPr>
              <w:t> </w:t>
            </w:r>
          </w:p>
        </w:tc>
        <w:tc>
          <w:tcPr>
            <w:tcW w:w="167" w:type="pct"/>
            <w:tcBorders>
              <w:top w:val="nil"/>
              <w:left w:val="nil"/>
              <w:bottom w:val="single" w:sz="4" w:space="0" w:color="auto"/>
              <w:right w:val="single" w:sz="4" w:space="0" w:color="auto"/>
            </w:tcBorders>
            <w:shd w:val="clear" w:color="auto" w:fill="auto"/>
            <w:noWrap/>
            <w:vAlign w:val="center"/>
            <w:hideMark/>
          </w:tcPr>
          <w:p w14:paraId="783F156E" w14:textId="77777777" w:rsidR="00E306BA" w:rsidRPr="00E306BA" w:rsidRDefault="00E306BA">
            <w:pPr>
              <w:jc w:val="right"/>
              <w:rPr>
                <w:color w:val="000000"/>
                <w:sz w:val="20"/>
                <w:szCs w:val="20"/>
              </w:rPr>
            </w:pPr>
            <w:r w:rsidRPr="00E306BA">
              <w:rPr>
                <w:color w:val="000000"/>
                <w:sz w:val="20"/>
                <w:szCs w:val="20"/>
              </w:rPr>
              <w:t>81</w:t>
            </w:r>
          </w:p>
        </w:tc>
        <w:tc>
          <w:tcPr>
            <w:tcW w:w="177" w:type="pct"/>
            <w:tcBorders>
              <w:top w:val="nil"/>
              <w:left w:val="nil"/>
              <w:bottom w:val="single" w:sz="4" w:space="0" w:color="auto"/>
              <w:right w:val="single" w:sz="8" w:space="0" w:color="auto"/>
            </w:tcBorders>
            <w:shd w:val="clear" w:color="auto" w:fill="auto"/>
            <w:noWrap/>
            <w:vAlign w:val="center"/>
            <w:hideMark/>
          </w:tcPr>
          <w:p w14:paraId="272609C2" w14:textId="77777777" w:rsidR="00E306BA" w:rsidRPr="00E306BA" w:rsidRDefault="00E306BA">
            <w:pPr>
              <w:jc w:val="right"/>
              <w:rPr>
                <w:color w:val="000000"/>
                <w:sz w:val="20"/>
                <w:szCs w:val="20"/>
              </w:rPr>
            </w:pPr>
            <w:r w:rsidRPr="00E306BA">
              <w:rPr>
                <w:color w:val="000000"/>
                <w:sz w:val="20"/>
                <w:szCs w:val="20"/>
              </w:rPr>
              <w:t>39</w:t>
            </w:r>
          </w:p>
        </w:tc>
        <w:tc>
          <w:tcPr>
            <w:tcW w:w="1031" w:type="pct"/>
            <w:tcBorders>
              <w:top w:val="nil"/>
              <w:left w:val="nil"/>
              <w:bottom w:val="single" w:sz="4" w:space="0" w:color="auto"/>
              <w:right w:val="single" w:sz="4" w:space="0" w:color="auto"/>
            </w:tcBorders>
            <w:shd w:val="clear" w:color="auto" w:fill="auto"/>
            <w:noWrap/>
            <w:vAlign w:val="center"/>
            <w:hideMark/>
          </w:tcPr>
          <w:p w14:paraId="7951276C" w14:textId="77777777" w:rsidR="00E306BA" w:rsidRPr="00E306BA" w:rsidRDefault="00E306BA">
            <w:pPr>
              <w:jc w:val="center"/>
              <w:rPr>
                <w:color w:val="000000"/>
                <w:sz w:val="20"/>
                <w:szCs w:val="20"/>
              </w:rPr>
            </w:pPr>
            <w:r w:rsidRPr="00E306BA">
              <w:rPr>
                <w:color w:val="000000"/>
                <w:sz w:val="20"/>
                <w:szCs w:val="20"/>
              </w:rPr>
              <w:t>53</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3962532B"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71959220"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61B9DF28" w14:textId="77777777" w:rsidR="00E306BA" w:rsidRPr="00E306BA" w:rsidRDefault="00E306BA">
            <w:pPr>
              <w:jc w:val="center"/>
              <w:rPr>
                <w:color w:val="000000"/>
                <w:sz w:val="20"/>
                <w:szCs w:val="20"/>
              </w:rPr>
            </w:pPr>
            <w:r w:rsidRPr="00E306BA">
              <w:rPr>
                <w:color w:val="000000"/>
                <w:sz w:val="20"/>
                <w:szCs w:val="20"/>
              </w:rPr>
              <w:t>4349</w:t>
            </w:r>
          </w:p>
        </w:tc>
        <w:tc>
          <w:tcPr>
            <w:tcW w:w="784" w:type="pct"/>
            <w:tcBorders>
              <w:top w:val="nil"/>
              <w:left w:val="nil"/>
              <w:bottom w:val="single" w:sz="4" w:space="0" w:color="auto"/>
              <w:right w:val="nil"/>
            </w:tcBorders>
            <w:shd w:val="clear" w:color="auto" w:fill="auto"/>
            <w:noWrap/>
            <w:vAlign w:val="center"/>
            <w:hideMark/>
          </w:tcPr>
          <w:p w14:paraId="32B2EFE7" w14:textId="77777777" w:rsidR="00E306BA" w:rsidRPr="00E306BA" w:rsidRDefault="00E306BA">
            <w:pPr>
              <w:jc w:val="center"/>
              <w:rPr>
                <w:sz w:val="20"/>
                <w:szCs w:val="20"/>
              </w:rPr>
            </w:pPr>
            <w:r w:rsidRPr="00E306BA">
              <w:rPr>
                <w:sz w:val="20"/>
                <w:szCs w:val="20"/>
              </w:rPr>
              <w:t>шума 3.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15AA39C0"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3E764381" w14:textId="77777777" w:rsidR="00E306BA" w:rsidRPr="00E306BA" w:rsidRDefault="00E306BA">
            <w:pPr>
              <w:jc w:val="right"/>
              <w:rPr>
                <w:color w:val="000000"/>
                <w:sz w:val="20"/>
                <w:szCs w:val="20"/>
              </w:rPr>
            </w:pPr>
            <w:r w:rsidRPr="00E306BA">
              <w:rPr>
                <w:color w:val="000000"/>
                <w:sz w:val="20"/>
                <w:szCs w:val="20"/>
              </w:rPr>
              <w:t>1</w:t>
            </w:r>
          </w:p>
        </w:tc>
        <w:tc>
          <w:tcPr>
            <w:tcW w:w="167" w:type="pct"/>
            <w:tcBorders>
              <w:top w:val="nil"/>
              <w:left w:val="nil"/>
              <w:bottom w:val="single" w:sz="4" w:space="0" w:color="auto"/>
              <w:right w:val="single" w:sz="4" w:space="0" w:color="auto"/>
            </w:tcBorders>
            <w:shd w:val="clear" w:color="auto" w:fill="auto"/>
            <w:noWrap/>
            <w:vAlign w:val="center"/>
            <w:hideMark/>
          </w:tcPr>
          <w:p w14:paraId="5A089403" w14:textId="77777777" w:rsidR="00E306BA" w:rsidRPr="00E306BA" w:rsidRDefault="00E306BA">
            <w:pPr>
              <w:jc w:val="right"/>
              <w:rPr>
                <w:color w:val="000000"/>
                <w:sz w:val="20"/>
                <w:szCs w:val="20"/>
              </w:rPr>
            </w:pPr>
            <w:r w:rsidRPr="00E306BA">
              <w:rPr>
                <w:color w:val="000000"/>
                <w:sz w:val="20"/>
                <w:szCs w:val="20"/>
              </w:rPr>
              <w:t>1</w:t>
            </w:r>
          </w:p>
        </w:tc>
        <w:tc>
          <w:tcPr>
            <w:tcW w:w="177" w:type="pct"/>
            <w:tcBorders>
              <w:top w:val="nil"/>
              <w:left w:val="nil"/>
              <w:bottom w:val="single" w:sz="4" w:space="0" w:color="auto"/>
              <w:right w:val="single" w:sz="8" w:space="0" w:color="auto"/>
            </w:tcBorders>
            <w:shd w:val="clear" w:color="auto" w:fill="auto"/>
            <w:noWrap/>
            <w:vAlign w:val="center"/>
            <w:hideMark/>
          </w:tcPr>
          <w:p w14:paraId="1623235D" w14:textId="77777777" w:rsidR="00E306BA" w:rsidRPr="00E306BA" w:rsidRDefault="00E306BA">
            <w:pPr>
              <w:jc w:val="right"/>
              <w:rPr>
                <w:color w:val="000000"/>
                <w:sz w:val="20"/>
                <w:szCs w:val="20"/>
              </w:rPr>
            </w:pPr>
            <w:r w:rsidRPr="00E306BA">
              <w:rPr>
                <w:color w:val="000000"/>
                <w:sz w:val="20"/>
                <w:szCs w:val="20"/>
              </w:rPr>
              <w:t>57</w:t>
            </w:r>
          </w:p>
        </w:tc>
        <w:tc>
          <w:tcPr>
            <w:tcW w:w="1031" w:type="pct"/>
            <w:tcBorders>
              <w:top w:val="nil"/>
              <w:left w:val="nil"/>
              <w:bottom w:val="single" w:sz="4" w:space="0" w:color="auto"/>
              <w:right w:val="single" w:sz="4" w:space="0" w:color="auto"/>
            </w:tcBorders>
            <w:shd w:val="clear" w:color="auto" w:fill="auto"/>
            <w:noWrap/>
            <w:vAlign w:val="center"/>
            <w:hideMark/>
          </w:tcPr>
          <w:p w14:paraId="5D106C51" w14:textId="77777777" w:rsidR="00E306BA" w:rsidRPr="00E306BA" w:rsidRDefault="00E306BA">
            <w:pPr>
              <w:jc w:val="center"/>
              <w:rPr>
                <w:color w:val="000000"/>
                <w:sz w:val="20"/>
                <w:szCs w:val="20"/>
              </w:rPr>
            </w:pPr>
            <w:r w:rsidRPr="00E306BA">
              <w:rPr>
                <w:color w:val="000000"/>
                <w:sz w:val="20"/>
                <w:szCs w:val="20"/>
              </w:rPr>
              <w:t>53</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5A184ED8"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5022226B"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1213D7C7" w14:textId="77777777" w:rsidR="00E306BA" w:rsidRPr="00E306BA" w:rsidRDefault="00E306BA">
            <w:pPr>
              <w:jc w:val="center"/>
              <w:rPr>
                <w:color w:val="000000"/>
                <w:sz w:val="20"/>
                <w:szCs w:val="20"/>
              </w:rPr>
            </w:pPr>
            <w:r w:rsidRPr="00E306BA">
              <w:rPr>
                <w:color w:val="000000"/>
                <w:sz w:val="20"/>
                <w:szCs w:val="20"/>
              </w:rPr>
              <w:t>4595</w:t>
            </w:r>
          </w:p>
        </w:tc>
        <w:tc>
          <w:tcPr>
            <w:tcW w:w="784" w:type="pct"/>
            <w:tcBorders>
              <w:top w:val="nil"/>
              <w:left w:val="nil"/>
              <w:bottom w:val="single" w:sz="4" w:space="0" w:color="auto"/>
              <w:right w:val="nil"/>
            </w:tcBorders>
            <w:shd w:val="clear" w:color="auto" w:fill="auto"/>
            <w:noWrap/>
            <w:vAlign w:val="center"/>
            <w:hideMark/>
          </w:tcPr>
          <w:p w14:paraId="1E49B467" w14:textId="77777777" w:rsidR="00E306BA" w:rsidRPr="00E306BA" w:rsidRDefault="00E306BA">
            <w:pPr>
              <w:jc w:val="center"/>
              <w:rPr>
                <w:sz w:val="20"/>
                <w:szCs w:val="20"/>
              </w:rPr>
            </w:pPr>
            <w:r w:rsidRPr="00E306BA">
              <w:rPr>
                <w:sz w:val="20"/>
                <w:szCs w:val="20"/>
              </w:rPr>
              <w:t>шума 4.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0C9A955C"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216097E8" w14:textId="77777777" w:rsidR="00E306BA" w:rsidRPr="00E306BA" w:rsidRDefault="00E306BA">
            <w:pPr>
              <w:jc w:val="right"/>
              <w:rPr>
                <w:color w:val="000000"/>
                <w:sz w:val="20"/>
                <w:szCs w:val="20"/>
              </w:rPr>
            </w:pPr>
            <w:r w:rsidRPr="00E306BA">
              <w:rPr>
                <w:color w:val="000000"/>
                <w:sz w:val="20"/>
                <w:szCs w:val="20"/>
              </w:rPr>
              <w:t>1</w:t>
            </w:r>
          </w:p>
        </w:tc>
        <w:tc>
          <w:tcPr>
            <w:tcW w:w="167" w:type="pct"/>
            <w:tcBorders>
              <w:top w:val="nil"/>
              <w:left w:val="nil"/>
              <w:bottom w:val="single" w:sz="4" w:space="0" w:color="auto"/>
              <w:right w:val="single" w:sz="4" w:space="0" w:color="auto"/>
            </w:tcBorders>
            <w:shd w:val="clear" w:color="auto" w:fill="auto"/>
            <w:noWrap/>
            <w:vAlign w:val="center"/>
            <w:hideMark/>
          </w:tcPr>
          <w:p w14:paraId="11B05C93" w14:textId="77777777" w:rsidR="00E306BA" w:rsidRPr="00E306BA" w:rsidRDefault="00E306BA">
            <w:pPr>
              <w:jc w:val="right"/>
              <w:rPr>
                <w:color w:val="000000"/>
                <w:sz w:val="20"/>
                <w:szCs w:val="20"/>
              </w:rPr>
            </w:pPr>
            <w:r w:rsidRPr="00E306BA">
              <w:rPr>
                <w:color w:val="000000"/>
                <w:sz w:val="20"/>
                <w:szCs w:val="20"/>
              </w:rPr>
              <w:t>41</w:t>
            </w:r>
          </w:p>
        </w:tc>
        <w:tc>
          <w:tcPr>
            <w:tcW w:w="177" w:type="pct"/>
            <w:tcBorders>
              <w:top w:val="nil"/>
              <w:left w:val="nil"/>
              <w:bottom w:val="single" w:sz="4" w:space="0" w:color="auto"/>
              <w:right w:val="single" w:sz="8" w:space="0" w:color="auto"/>
            </w:tcBorders>
            <w:shd w:val="clear" w:color="auto" w:fill="auto"/>
            <w:noWrap/>
            <w:vAlign w:val="center"/>
            <w:hideMark/>
          </w:tcPr>
          <w:p w14:paraId="35DC3D35" w14:textId="77777777" w:rsidR="00E306BA" w:rsidRPr="00E306BA" w:rsidRDefault="00E306BA">
            <w:pPr>
              <w:jc w:val="right"/>
              <w:rPr>
                <w:color w:val="000000"/>
                <w:sz w:val="20"/>
                <w:szCs w:val="20"/>
              </w:rPr>
            </w:pPr>
            <w:r w:rsidRPr="00E306BA">
              <w:rPr>
                <w:color w:val="000000"/>
                <w:sz w:val="20"/>
                <w:szCs w:val="20"/>
              </w:rPr>
              <w:t>90</w:t>
            </w:r>
          </w:p>
        </w:tc>
        <w:tc>
          <w:tcPr>
            <w:tcW w:w="1031" w:type="pct"/>
            <w:tcBorders>
              <w:top w:val="nil"/>
              <w:left w:val="nil"/>
              <w:bottom w:val="single" w:sz="4" w:space="0" w:color="auto"/>
              <w:right w:val="single" w:sz="4" w:space="0" w:color="auto"/>
            </w:tcBorders>
            <w:shd w:val="clear" w:color="auto" w:fill="auto"/>
            <w:noWrap/>
            <w:vAlign w:val="center"/>
            <w:hideMark/>
          </w:tcPr>
          <w:p w14:paraId="5D24F0DF" w14:textId="77777777" w:rsidR="00E306BA" w:rsidRPr="00E306BA" w:rsidRDefault="00E306BA">
            <w:pPr>
              <w:jc w:val="center"/>
              <w:rPr>
                <w:color w:val="000000"/>
                <w:sz w:val="20"/>
                <w:szCs w:val="20"/>
              </w:rPr>
            </w:pPr>
            <w:r w:rsidRPr="00E306BA">
              <w:rPr>
                <w:color w:val="000000"/>
                <w:sz w:val="20"/>
                <w:szCs w:val="20"/>
              </w:rPr>
              <w:t>53</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6D3973F3"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44E3A5B8"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488F4780" w14:textId="77777777" w:rsidR="00E306BA" w:rsidRPr="00E306BA" w:rsidRDefault="00E306BA">
            <w:pPr>
              <w:jc w:val="center"/>
              <w:rPr>
                <w:color w:val="000000"/>
                <w:sz w:val="20"/>
                <w:szCs w:val="20"/>
              </w:rPr>
            </w:pPr>
            <w:r w:rsidRPr="00E306BA">
              <w:rPr>
                <w:color w:val="000000"/>
                <w:sz w:val="20"/>
                <w:szCs w:val="20"/>
              </w:rPr>
              <w:t>4604</w:t>
            </w:r>
          </w:p>
        </w:tc>
        <w:tc>
          <w:tcPr>
            <w:tcW w:w="784" w:type="pct"/>
            <w:tcBorders>
              <w:top w:val="nil"/>
              <w:left w:val="nil"/>
              <w:bottom w:val="single" w:sz="4" w:space="0" w:color="auto"/>
              <w:right w:val="nil"/>
            </w:tcBorders>
            <w:shd w:val="clear" w:color="auto" w:fill="auto"/>
            <w:noWrap/>
            <w:vAlign w:val="center"/>
            <w:hideMark/>
          </w:tcPr>
          <w:p w14:paraId="3BB6D12B" w14:textId="77777777" w:rsidR="00E306BA" w:rsidRPr="00E306BA" w:rsidRDefault="00E306BA">
            <w:pPr>
              <w:jc w:val="center"/>
              <w:rPr>
                <w:sz w:val="20"/>
                <w:szCs w:val="20"/>
              </w:rPr>
            </w:pPr>
            <w:r w:rsidRPr="00E306BA">
              <w:rPr>
                <w:sz w:val="20"/>
                <w:szCs w:val="20"/>
              </w:rPr>
              <w:t>шума 4.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6F832606"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1556B85B" w14:textId="77777777" w:rsidR="00E306BA" w:rsidRPr="00E306BA" w:rsidRDefault="00E306BA">
            <w:pPr>
              <w:rPr>
                <w:color w:val="000000"/>
                <w:sz w:val="20"/>
                <w:szCs w:val="20"/>
              </w:rPr>
            </w:pPr>
            <w:r w:rsidRPr="00E306BA">
              <w:rPr>
                <w:color w:val="000000"/>
                <w:sz w:val="20"/>
                <w:szCs w:val="20"/>
              </w:rPr>
              <w:t> </w:t>
            </w:r>
          </w:p>
        </w:tc>
        <w:tc>
          <w:tcPr>
            <w:tcW w:w="167" w:type="pct"/>
            <w:tcBorders>
              <w:top w:val="nil"/>
              <w:left w:val="nil"/>
              <w:bottom w:val="single" w:sz="4" w:space="0" w:color="auto"/>
              <w:right w:val="single" w:sz="4" w:space="0" w:color="auto"/>
            </w:tcBorders>
            <w:shd w:val="clear" w:color="auto" w:fill="auto"/>
            <w:noWrap/>
            <w:vAlign w:val="center"/>
            <w:hideMark/>
          </w:tcPr>
          <w:p w14:paraId="3AEB3E6B" w14:textId="77777777" w:rsidR="00E306BA" w:rsidRPr="00E306BA" w:rsidRDefault="00E306BA">
            <w:pPr>
              <w:jc w:val="right"/>
              <w:rPr>
                <w:color w:val="000000"/>
                <w:sz w:val="20"/>
                <w:szCs w:val="20"/>
              </w:rPr>
            </w:pPr>
            <w:r w:rsidRPr="00E306BA">
              <w:rPr>
                <w:color w:val="000000"/>
                <w:sz w:val="20"/>
                <w:szCs w:val="20"/>
              </w:rPr>
              <w:t>3</w:t>
            </w:r>
          </w:p>
        </w:tc>
        <w:tc>
          <w:tcPr>
            <w:tcW w:w="177" w:type="pct"/>
            <w:tcBorders>
              <w:top w:val="nil"/>
              <w:left w:val="nil"/>
              <w:bottom w:val="single" w:sz="4" w:space="0" w:color="auto"/>
              <w:right w:val="single" w:sz="8" w:space="0" w:color="auto"/>
            </w:tcBorders>
            <w:shd w:val="clear" w:color="auto" w:fill="auto"/>
            <w:noWrap/>
            <w:vAlign w:val="center"/>
            <w:hideMark/>
          </w:tcPr>
          <w:p w14:paraId="6DC67406" w14:textId="77777777" w:rsidR="00E306BA" w:rsidRPr="00E306BA" w:rsidRDefault="00E306BA">
            <w:pPr>
              <w:jc w:val="right"/>
              <w:rPr>
                <w:color w:val="000000"/>
                <w:sz w:val="20"/>
                <w:szCs w:val="20"/>
              </w:rPr>
            </w:pPr>
            <w:r w:rsidRPr="00E306BA">
              <w:rPr>
                <w:color w:val="000000"/>
                <w:sz w:val="20"/>
                <w:szCs w:val="20"/>
              </w:rPr>
              <w:t>33</w:t>
            </w:r>
          </w:p>
        </w:tc>
        <w:tc>
          <w:tcPr>
            <w:tcW w:w="1031" w:type="pct"/>
            <w:tcBorders>
              <w:top w:val="nil"/>
              <w:left w:val="nil"/>
              <w:bottom w:val="single" w:sz="4" w:space="0" w:color="auto"/>
              <w:right w:val="single" w:sz="4" w:space="0" w:color="auto"/>
            </w:tcBorders>
            <w:shd w:val="clear" w:color="auto" w:fill="auto"/>
            <w:noWrap/>
            <w:vAlign w:val="center"/>
            <w:hideMark/>
          </w:tcPr>
          <w:p w14:paraId="715DEC42" w14:textId="77777777" w:rsidR="00E306BA" w:rsidRPr="00E306BA" w:rsidRDefault="00E306BA">
            <w:pPr>
              <w:jc w:val="center"/>
              <w:rPr>
                <w:color w:val="000000"/>
                <w:sz w:val="20"/>
                <w:szCs w:val="20"/>
              </w:rPr>
            </w:pPr>
            <w:r w:rsidRPr="00E306BA">
              <w:rPr>
                <w:color w:val="000000"/>
                <w:sz w:val="20"/>
                <w:szCs w:val="20"/>
              </w:rPr>
              <w:t>53</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3B3D9757"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328B2D9C"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6C5957C3" w14:textId="77777777" w:rsidR="00E306BA" w:rsidRPr="00E306BA" w:rsidRDefault="00E306BA">
            <w:pPr>
              <w:jc w:val="center"/>
              <w:rPr>
                <w:color w:val="000000"/>
                <w:sz w:val="20"/>
                <w:szCs w:val="20"/>
              </w:rPr>
            </w:pPr>
            <w:r w:rsidRPr="00E306BA">
              <w:rPr>
                <w:color w:val="000000"/>
                <w:sz w:val="20"/>
                <w:szCs w:val="20"/>
              </w:rPr>
              <w:t>5255</w:t>
            </w:r>
          </w:p>
        </w:tc>
        <w:tc>
          <w:tcPr>
            <w:tcW w:w="784" w:type="pct"/>
            <w:tcBorders>
              <w:top w:val="nil"/>
              <w:left w:val="nil"/>
              <w:bottom w:val="single" w:sz="4" w:space="0" w:color="auto"/>
              <w:right w:val="nil"/>
            </w:tcBorders>
            <w:shd w:val="clear" w:color="auto" w:fill="auto"/>
            <w:noWrap/>
            <w:vAlign w:val="center"/>
            <w:hideMark/>
          </w:tcPr>
          <w:p w14:paraId="3A88BE77" w14:textId="77777777" w:rsidR="00E306BA" w:rsidRPr="00E306BA" w:rsidRDefault="00E306BA">
            <w:pPr>
              <w:jc w:val="center"/>
              <w:rPr>
                <w:sz w:val="20"/>
                <w:szCs w:val="20"/>
              </w:rPr>
            </w:pPr>
            <w:r w:rsidRPr="00E306BA">
              <w:rPr>
                <w:sz w:val="20"/>
                <w:szCs w:val="20"/>
              </w:rPr>
              <w:t>шума 5.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2AFFA0FE"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2BCFE7DF" w14:textId="77777777" w:rsidR="00E306BA" w:rsidRPr="00E306BA" w:rsidRDefault="00E306BA">
            <w:pPr>
              <w:rPr>
                <w:color w:val="000000"/>
                <w:sz w:val="20"/>
                <w:szCs w:val="20"/>
              </w:rPr>
            </w:pPr>
            <w:r w:rsidRPr="00E306BA">
              <w:rPr>
                <w:color w:val="000000"/>
                <w:sz w:val="20"/>
                <w:szCs w:val="20"/>
              </w:rPr>
              <w:t> </w:t>
            </w:r>
          </w:p>
        </w:tc>
        <w:tc>
          <w:tcPr>
            <w:tcW w:w="167" w:type="pct"/>
            <w:tcBorders>
              <w:top w:val="nil"/>
              <w:left w:val="nil"/>
              <w:bottom w:val="single" w:sz="4" w:space="0" w:color="auto"/>
              <w:right w:val="single" w:sz="4" w:space="0" w:color="auto"/>
            </w:tcBorders>
            <w:shd w:val="clear" w:color="auto" w:fill="auto"/>
            <w:noWrap/>
            <w:vAlign w:val="center"/>
            <w:hideMark/>
          </w:tcPr>
          <w:p w14:paraId="61FF274F" w14:textId="77777777" w:rsidR="00E306BA" w:rsidRPr="00E306BA" w:rsidRDefault="00E306BA">
            <w:pPr>
              <w:jc w:val="right"/>
              <w:rPr>
                <w:color w:val="000000"/>
                <w:sz w:val="20"/>
                <w:szCs w:val="20"/>
              </w:rPr>
            </w:pPr>
            <w:r w:rsidRPr="00E306BA">
              <w:rPr>
                <w:color w:val="000000"/>
                <w:sz w:val="20"/>
                <w:szCs w:val="20"/>
              </w:rPr>
              <w:t>19</w:t>
            </w:r>
          </w:p>
        </w:tc>
        <w:tc>
          <w:tcPr>
            <w:tcW w:w="177" w:type="pct"/>
            <w:tcBorders>
              <w:top w:val="nil"/>
              <w:left w:val="nil"/>
              <w:bottom w:val="single" w:sz="4" w:space="0" w:color="auto"/>
              <w:right w:val="single" w:sz="8" w:space="0" w:color="auto"/>
            </w:tcBorders>
            <w:shd w:val="clear" w:color="auto" w:fill="auto"/>
            <w:noWrap/>
            <w:vAlign w:val="center"/>
            <w:hideMark/>
          </w:tcPr>
          <w:p w14:paraId="1493DE9D" w14:textId="77777777" w:rsidR="00E306BA" w:rsidRPr="00E306BA" w:rsidRDefault="00E306BA">
            <w:pPr>
              <w:jc w:val="right"/>
              <w:rPr>
                <w:color w:val="000000"/>
                <w:sz w:val="20"/>
                <w:szCs w:val="20"/>
              </w:rPr>
            </w:pPr>
            <w:r w:rsidRPr="00E306BA">
              <w:rPr>
                <w:color w:val="000000"/>
                <w:sz w:val="20"/>
                <w:szCs w:val="20"/>
              </w:rPr>
              <w:t>7</w:t>
            </w:r>
          </w:p>
        </w:tc>
        <w:tc>
          <w:tcPr>
            <w:tcW w:w="1031" w:type="pct"/>
            <w:tcBorders>
              <w:top w:val="nil"/>
              <w:left w:val="nil"/>
              <w:bottom w:val="single" w:sz="4" w:space="0" w:color="auto"/>
              <w:right w:val="single" w:sz="4" w:space="0" w:color="auto"/>
            </w:tcBorders>
            <w:shd w:val="clear" w:color="auto" w:fill="auto"/>
            <w:noWrap/>
            <w:vAlign w:val="center"/>
            <w:hideMark/>
          </w:tcPr>
          <w:p w14:paraId="07CFE982" w14:textId="77777777" w:rsidR="00E306BA" w:rsidRPr="00E306BA" w:rsidRDefault="00E306BA">
            <w:pPr>
              <w:jc w:val="center"/>
              <w:rPr>
                <w:color w:val="000000"/>
                <w:sz w:val="20"/>
                <w:szCs w:val="20"/>
              </w:rPr>
            </w:pPr>
            <w:r w:rsidRPr="00E306BA">
              <w:rPr>
                <w:color w:val="000000"/>
                <w:sz w:val="20"/>
                <w:szCs w:val="20"/>
              </w:rPr>
              <w:t>53</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4E3DC3BE"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6519ED6E"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20618E7E" w14:textId="77777777" w:rsidR="00E306BA" w:rsidRPr="00E306BA" w:rsidRDefault="00E306BA">
            <w:pPr>
              <w:jc w:val="center"/>
              <w:rPr>
                <w:color w:val="000000"/>
                <w:sz w:val="20"/>
                <w:szCs w:val="20"/>
              </w:rPr>
            </w:pPr>
            <w:r w:rsidRPr="00E306BA">
              <w:rPr>
                <w:color w:val="000000"/>
                <w:sz w:val="20"/>
                <w:szCs w:val="20"/>
              </w:rPr>
              <w:t>5281</w:t>
            </w:r>
          </w:p>
        </w:tc>
        <w:tc>
          <w:tcPr>
            <w:tcW w:w="784" w:type="pct"/>
            <w:tcBorders>
              <w:top w:val="nil"/>
              <w:left w:val="nil"/>
              <w:bottom w:val="single" w:sz="4" w:space="0" w:color="auto"/>
              <w:right w:val="nil"/>
            </w:tcBorders>
            <w:shd w:val="clear" w:color="auto" w:fill="auto"/>
            <w:noWrap/>
            <w:vAlign w:val="center"/>
            <w:hideMark/>
          </w:tcPr>
          <w:p w14:paraId="59A442ED" w14:textId="77777777" w:rsidR="00E306BA" w:rsidRPr="00E306BA" w:rsidRDefault="00E306BA">
            <w:pPr>
              <w:jc w:val="center"/>
              <w:rPr>
                <w:sz w:val="20"/>
                <w:szCs w:val="20"/>
              </w:rPr>
            </w:pPr>
            <w:r w:rsidRPr="00E306BA">
              <w:rPr>
                <w:sz w:val="20"/>
                <w:szCs w:val="20"/>
              </w:rPr>
              <w:t>шума 5.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0DA85F0F"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0F537794" w14:textId="77777777" w:rsidR="00E306BA" w:rsidRPr="00E306BA" w:rsidRDefault="00E306BA">
            <w:pPr>
              <w:rPr>
                <w:color w:val="000000"/>
                <w:sz w:val="20"/>
                <w:szCs w:val="20"/>
              </w:rPr>
            </w:pPr>
            <w:r w:rsidRPr="00E306BA">
              <w:rPr>
                <w:color w:val="000000"/>
                <w:sz w:val="20"/>
                <w:szCs w:val="20"/>
              </w:rPr>
              <w:t> </w:t>
            </w:r>
          </w:p>
        </w:tc>
        <w:tc>
          <w:tcPr>
            <w:tcW w:w="167" w:type="pct"/>
            <w:tcBorders>
              <w:top w:val="nil"/>
              <w:left w:val="nil"/>
              <w:bottom w:val="single" w:sz="4" w:space="0" w:color="auto"/>
              <w:right w:val="single" w:sz="4" w:space="0" w:color="auto"/>
            </w:tcBorders>
            <w:shd w:val="clear" w:color="auto" w:fill="auto"/>
            <w:noWrap/>
            <w:vAlign w:val="center"/>
            <w:hideMark/>
          </w:tcPr>
          <w:p w14:paraId="101F13ED" w14:textId="77777777" w:rsidR="00E306BA" w:rsidRPr="00E306BA" w:rsidRDefault="00E306BA">
            <w:pPr>
              <w:jc w:val="right"/>
              <w:rPr>
                <w:color w:val="000000"/>
                <w:sz w:val="20"/>
                <w:szCs w:val="20"/>
              </w:rPr>
            </w:pPr>
            <w:r w:rsidRPr="00E306BA">
              <w:rPr>
                <w:color w:val="000000"/>
                <w:sz w:val="20"/>
                <w:szCs w:val="20"/>
              </w:rPr>
              <w:t>78</w:t>
            </w:r>
          </w:p>
        </w:tc>
        <w:tc>
          <w:tcPr>
            <w:tcW w:w="177" w:type="pct"/>
            <w:tcBorders>
              <w:top w:val="nil"/>
              <w:left w:val="nil"/>
              <w:bottom w:val="single" w:sz="4" w:space="0" w:color="auto"/>
              <w:right w:val="single" w:sz="8" w:space="0" w:color="auto"/>
            </w:tcBorders>
            <w:shd w:val="clear" w:color="auto" w:fill="auto"/>
            <w:noWrap/>
            <w:vAlign w:val="center"/>
            <w:hideMark/>
          </w:tcPr>
          <w:p w14:paraId="134C368E" w14:textId="77777777" w:rsidR="00E306BA" w:rsidRPr="00E306BA" w:rsidRDefault="00E306BA">
            <w:pPr>
              <w:jc w:val="right"/>
              <w:rPr>
                <w:color w:val="000000"/>
                <w:sz w:val="20"/>
                <w:szCs w:val="20"/>
              </w:rPr>
            </w:pPr>
            <w:r w:rsidRPr="00E306BA">
              <w:rPr>
                <w:color w:val="000000"/>
                <w:sz w:val="20"/>
                <w:szCs w:val="20"/>
              </w:rPr>
              <w:t>34</w:t>
            </w:r>
          </w:p>
        </w:tc>
        <w:tc>
          <w:tcPr>
            <w:tcW w:w="1031" w:type="pct"/>
            <w:tcBorders>
              <w:top w:val="nil"/>
              <w:left w:val="nil"/>
              <w:bottom w:val="single" w:sz="4" w:space="0" w:color="auto"/>
              <w:right w:val="single" w:sz="4" w:space="0" w:color="auto"/>
            </w:tcBorders>
            <w:shd w:val="clear" w:color="auto" w:fill="auto"/>
            <w:noWrap/>
            <w:vAlign w:val="center"/>
            <w:hideMark/>
          </w:tcPr>
          <w:p w14:paraId="6DD595B0" w14:textId="77777777" w:rsidR="00E306BA" w:rsidRPr="00E306BA" w:rsidRDefault="00E306BA">
            <w:pPr>
              <w:jc w:val="center"/>
              <w:rPr>
                <w:color w:val="000000"/>
                <w:sz w:val="20"/>
                <w:szCs w:val="20"/>
              </w:rPr>
            </w:pPr>
            <w:r w:rsidRPr="00E306BA">
              <w:rPr>
                <w:color w:val="000000"/>
                <w:sz w:val="20"/>
                <w:szCs w:val="20"/>
              </w:rPr>
              <w:t>53</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35DC724E"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6C74CDC0"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2EB67FA9" w14:textId="77777777" w:rsidR="00E306BA" w:rsidRPr="00E306BA" w:rsidRDefault="00E306BA">
            <w:pPr>
              <w:jc w:val="center"/>
              <w:rPr>
                <w:color w:val="000000"/>
                <w:sz w:val="20"/>
                <w:szCs w:val="20"/>
              </w:rPr>
            </w:pPr>
            <w:r w:rsidRPr="00E306BA">
              <w:rPr>
                <w:color w:val="000000"/>
                <w:sz w:val="20"/>
                <w:szCs w:val="20"/>
              </w:rPr>
              <w:t>5297</w:t>
            </w:r>
          </w:p>
        </w:tc>
        <w:tc>
          <w:tcPr>
            <w:tcW w:w="784" w:type="pct"/>
            <w:tcBorders>
              <w:top w:val="nil"/>
              <w:left w:val="nil"/>
              <w:bottom w:val="single" w:sz="4" w:space="0" w:color="auto"/>
              <w:right w:val="nil"/>
            </w:tcBorders>
            <w:shd w:val="clear" w:color="auto" w:fill="auto"/>
            <w:noWrap/>
            <w:vAlign w:val="center"/>
            <w:hideMark/>
          </w:tcPr>
          <w:p w14:paraId="2A4C430C" w14:textId="77777777" w:rsidR="00E306BA" w:rsidRPr="00E306BA" w:rsidRDefault="00E306BA">
            <w:pPr>
              <w:jc w:val="center"/>
              <w:rPr>
                <w:sz w:val="20"/>
                <w:szCs w:val="20"/>
              </w:rPr>
            </w:pPr>
            <w:r w:rsidRPr="00E306BA">
              <w:rPr>
                <w:sz w:val="20"/>
                <w:szCs w:val="20"/>
              </w:rPr>
              <w:t>шума 4.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4AB4F63B"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1B570B3B" w14:textId="77777777" w:rsidR="00E306BA" w:rsidRPr="00E306BA" w:rsidRDefault="00E306BA">
            <w:pPr>
              <w:jc w:val="right"/>
              <w:rPr>
                <w:color w:val="000000"/>
                <w:sz w:val="20"/>
                <w:szCs w:val="20"/>
              </w:rPr>
            </w:pPr>
            <w:r w:rsidRPr="00E306BA">
              <w:rPr>
                <w:color w:val="000000"/>
                <w:sz w:val="20"/>
                <w:szCs w:val="20"/>
              </w:rPr>
              <w:t>5</w:t>
            </w:r>
          </w:p>
        </w:tc>
        <w:tc>
          <w:tcPr>
            <w:tcW w:w="167" w:type="pct"/>
            <w:tcBorders>
              <w:top w:val="nil"/>
              <w:left w:val="nil"/>
              <w:bottom w:val="single" w:sz="4" w:space="0" w:color="auto"/>
              <w:right w:val="single" w:sz="4" w:space="0" w:color="auto"/>
            </w:tcBorders>
            <w:shd w:val="clear" w:color="auto" w:fill="auto"/>
            <w:noWrap/>
            <w:vAlign w:val="center"/>
            <w:hideMark/>
          </w:tcPr>
          <w:p w14:paraId="75568915" w14:textId="77777777" w:rsidR="00E306BA" w:rsidRPr="00E306BA" w:rsidRDefault="00E306BA">
            <w:pPr>
              <w:jc w:val="right"/>
              <w:rPr>
                <w:color w:val="000000"/>
                <w:sz w:val="20"/>
                <w:szCs w:val="20"/>
              </w:rPr>
            </w:pPr>
            <w:r w:rsidRPr="00E306BA">
              <w:rPr>
                <w:color w:val="000000"/>
                <w:sz w:val="20"/>
                <w:szCs w:val="20"/>
              </w:rPr>
              <w:t>32</w:t>
            </w:r>
          </w:p>
        </w:tc>
        <w:tc>
          <w:tcPr>
            <w:tcW w:w="177" w:type="pct"/>
            <w:tcBorders>
              <w:top w:val="nil"/>
              <w:left w:val="nil"/>
              <w:bottom w:val="single" w:sz="4" w:space="0" w:color="auto"/>
              <w:right w:val="single" w:sz="8" w:space="0" w:color="auto"/>
            </w:tcBorders>
            <w:shd w:val="clear" w:color="auto" w:fill="auto"/>
            <w:noWrap/>
            <w:vAlign w:val="center"/>
            <w:hideMark/>
          </w:tcPr>
          <w:p w14:paraId="13D5E2BE" w14:textId="77777777" w:rsidR="00E306BA" w:rsidRPr="00E306BA" w:rsidRDefault="00E306BA">
            <w:pPr>
              <w:jc w:val="right"/>
              <w:rPr>
                <w:color w:val="000000"/>
                <w:sz w:val="20"/>
                <w:szCs w:val="20"/>
              </w:rPr>
            </w:pPr>
            <w:r w:rsidRPr="00E306BA">
              <w:rPr>
                <w:color w:val="000000"/>
                <w:sz w:val="20"/>
                <w:szCs w:val="20"/>
              </w:rPr>
              <w:t>79</w:t>
            </w:r>
          </w:p>
        </w:tc>
        <w:tc>
          <w:tcPr>
            <w:tcW w:w="1031" w:type="pct"/>
            <w:tcBorders>
              <w:top w:val="nil"/>
              <w:left w:val="nil"/>
              <w:bottom w:val="single" w:sz="4" w:space="0" w:color="auto"/>
              <w:right w:val="single" w:sz="4" w:space="0" w:color="auto"/>
            </w:tcBorders>
            <w:shd w:val="clear" w:color="auto" w:fill="auto"/>
            <w:noWrap/>
            <w:vAlign w:val="center"/>
            <w:hideMark/>
          </w:tcPr>
          <w:p w14:paraId="0F684D19" w14:textId="77777777" w:rsidR="00E306BA" w:rsidRPr="00E306BA" w:rsidRDefault="00E306BA">
            <w:pPr>
              <w:jc w:val="center"/>
              <w:rPr>
                <w:color w:val="000000"/>
                <w:sz w:val="20"/>
                <w:szCs w:val="20"/>
              </w:rPr>
            </w:pPr>
            <w:r w:rsidRPr="00E306BA">
              <w:rPr>
                <w:color w:val="000000"/>
                <w:sz w:val="20"/>
                <w:szCs w:val="20"/>
              </w:rPr>
              <w:t>53</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2F6262CB"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1599F752"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58062DF1" w14:textId="77777777" w:rsidR="00E306BA" w:rsidRPr="00E306BA" w:rsidRDefault="00E306BA">
            <w:pPr>
              <w:jc w:val="center"/>
              <w:rPr>
                <w:color w:val="000000"/>
                <w:sz w:val="20"/>
                <w:szCs w:val="20"/>
              </w:rPr>
            </w:pPr>
            <w:r w:rsidRPr="00E306BA">
              <w:rPr>
                <w:color w:val="000000"/>
                <w:sz w:val="20"/>
                <w:szCs w:val="20"/>
              </w:rPr>
              <w:t>6666</w:t>
            </w:r>
          </w:p>
        </w:tc>
        <w:tc>
          <w:tcPr>
            <w:tcW w:w="784" w:type="pct"/>
            <w:tcBorders>
              <w:top w:val="nil"/>
              <w:left w:val="nil"/>
              <w:bottom w:val="single" w:sz="4" w:space="0" w:color="auto"/>
              <w:right w:val="nil"/>
            </w:tcBorders>
            <w:shd w:val="clear" w:color="auto" w:fill="auto"/>
            <w:noWrap/>
            <w:vAlign w:val="center"/>
            <w:hideMark/>
          </w:tcPr>
          <w:p w14:paraId="001D65AC" w14:textId="77777777" w:rsidR="00E306BA" w:rsidRPr="00E306BA" w:rsidRDefault="00E306BA">
            <w:pPr>
              <w:jc w:val="center"/>
              <w:rPr>
                <w:sz w:val="20"/>
                <w:szCs w:val="20"/>
              </w:rPr>
            </w:pPr>
            <w:r w:rsidRPr="00E306BA">
              <w:rPr>
                <w:sz w:val="20"/>
                <w:szCs w:val="20"/>
              </w:rPr>
              <w:t>шума 5.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02D23947"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55EBF857" w14:textId="77777777" w:rsidR="00E306BA" w:rsidRPr="00E306BA" w:rsidRDefault="00E306BA">
            <w:pPr>
              <w:rPr>
                <w:color w:val="000000"/>
                <w:sz w:val="20"/>
                <w:szCs w:val="20"/>
              </w:rPr>
            </w:pPr>
            <w:r w:rsidRPr="00E306BA">
              <w:rPr>
                <w:color w:val="000000"/>
                <w:sz w:val="20"/>
                <w:szCs w:val="20"/>
              </w:rPr>
              <w:t> </w:t>
            </w:r>
          </w:p>
        </w:tc>
        <w:tc>
          <w:tcPr>
            <w:tcW w:w="167" w:type="pct"/>
            <w:tcBorders>
              <w:top w:val="nil"/>
              <w:left w:val="nil"/>
              <w:bottom w:val="single" w:sz="4" w:space="0" w:color="auto"/>
              <w:right w:val="single" w:sz="4" w:space="0" w:color="auto"/>
            </w:tcBorders>
            <w:shd w:val="clear" w:color="auto" w:fill="auto"/>
            <w:noWrap/>
            <w:vAlign w:val="center"/>
            <w:hideMark/>
          </w:tcPr>
          <w:p w14:paraId="58A2F583" w14:textId="77777777" w:rsidR="00E306BA" w:rsidRPr="00E306BA" w:rsidRDefault="00E306BA">
            <w:pPr>
              <w:jc w:val="right"/>
              <w:rPr>
                <w:color w:val="000000"/>
                <w:sz w:val="20"/>
                <w:szCs w:val="20"/>
              </w:rPr>
            </w:pPr>
            <w:r w:rsidRPr="00E306BA">
              <w:rPr>
                <w:color w:val="000000"/>
                <w:sz w:val="20"/>
                <w:szCs w:val="20"/>
              </w:rPr>
              <w:t>18</w:t>
            </w:r>
          </w:p>
        </w:tc>
        <w:tc>
          <w:tcPr>
            <w:tcW w:w="177" w:type="pct"/>
            <w:tcBorders>
              <w:top w:val="nil"/>
              <w:left w:val="nil"/>
              <w:bottom w:val="single" w:sz="4" w:space="0" w:color="auto"/>
              <w:right w:val="single" w:sz="8" w:space="0" w:color="auto"/>
            </w:tcBorders>
            <w:shd w:val="clear" w:color="auto" w:fill="auto"/>
            <w:noWrap/>
            <w:vAlign w:val="center"/>
            <w:hideMark/>
          </w:tcPr>
          <w:p w14:paraId="7EB18D49" w14:textId="77777777" w:rsidR="00E306BA" w:rsidRPr="00E306BA" w:rsidRDefault="00E306BA">
            <w:pPr>
              <w:jc w:val="right"/>
              <w:rPr>
                <w:color w:val="000000"/>
                <w:sz w:val="20"/>
                <w:szCs w:val="20"/>
              </w:rPr>
            </w:pPr>
            <w:r w:rsidRPr="00E306BA">
              <w:rPr>
                <w:color w:val="000000"/>
                <w:sz w:val="20"/>
                <w:szCs w:val="20"/>
              </w:rPr>
              <w:t>85</w:t>
            </w:r>
          </w:p>
        </w:tc>
        <w:tc>
          <w:tcPr>
            <w:tcW w:w="1031" w:type="pct"/>
            <w:tcBorders>
              <w:top w:val="nil"/>
              <w:left w:val="nil"/>
              <w:bottom w:val="single" w:sz="4" w:space="0" w:color="auto"/>
              <w:right w:val="single" w:sz="4" w:space="0" w:color="auto"/>
            </w:tcBorders>
            <w:shd w:val="clear" w:color="auto" w:fill="auto"/>
            <w:noWrap/>
            <w:vAlign w:val="center"/>
            <w:hideMark/>
          </w:tcPr>
          <w:p w14:paraId="7C861C88" w14:textId="77777777" w:rsidR="00E306BA" w:rsidRPr="00E306BA" w:rsidRDefault="00E306BA">
            <w:pPr>
              <w:jc w:val="center"/>
              <w:rPr>
                <w:color w:val="000000"/>
                <w:sz w:val="20"/>
                <w:szCs w:val="20"/>
              </w:rPr>
            </w:pPr>
            <w:r w:rsidRPr="00E306BA">
              <w:rPr>
                <w:color w:val="000000"/>
                <w:sz w:val="20"/>
                <w:szCs w:val="20"/>
              </w:rPr>
              <w:t>53</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400186B7"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3CB943BB"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4EB1BA4A" w14:textId="77777777" w:rsidR="00E306BA" w:rsidRPr="00E306BA" w:rsidRDefault="00E306BA">
            <w:pPr>
              <w:jc w:val="center"/>
              <w:rPr>
                <w:color w:val="000000"/>
                <w:sz w:val="20"/>
                <w:szCs w:val="20"/>
              </w:rPr>
            </w:pPr>
            <w:r w:rsidRPr="00E306BA">
              <w:rPr>
                <w:color w:val="000000"/>
                <w:sz w:val="20"/>
                <w:szCs w:val="20"/>
              </w:rPr>
              <w:t>6677</w:t>
            </w:r>
          </w:p>
        </w:tc>
        <w:tc>
          <w:tcPr>
            <w:tcW w:w="784" w:type="pct"/>
            <w:tcBorders>
              <w:top w:val="nil"/>
              <w:left w:val="nil"/>
              <w:bottom w:val="single" w:sz="4" w:space="0" w:color="auto"/>
              <w:right w:val="nil"/>
            </w:tcBorders>
            <w:shd w:val="clear" w:color="auto" w:fill="auto"/>
            <w:noWrap/>
            <w:vAlign w:val="center"/>
            <w:hideMark/>
          </w:tcPr>
          <w:p w14:paraId="134476E3" w14:textId="77777777" w:rsidR="00E306BA" w:rsidRPr="00E306BA" w:rsidRDefault="00E306BA">
            <w:pPr>
              <w:jc w:val="center"/>
              <w:rPr>
                <w:sz w:val="20"/>
                <w:szCs w:val="20"/>
              </w:rPr>
            </w:pPr>
            <w:r w:rsidRPr="00E306BA">
              <w:rPr>
                <w:sz w:val="20"/>
                <w:szCs w:val="20"/>
              </w:rPr>
              <w:t>шума 4.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44919950"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20B36A68" w14:textId="77777777" w:rsidR="00E306BA" w:rsidRPr="00E306BA" w:rsidRDefault="00E306BA">
            <w:pPr>
              <w:rPr>
                <w:color w:val="000000"/>
                <w:sz w:val="20"/>
                <w:szCs w:val="20"/>
              </w:rPr>
            </w:pPr>
            <w:r w:rsidRPr="00E306BA">
              <w:rPr>
                <w:color w:val="000000"/>
                <w:sz w:val="20"/>
                <w:szCs w:val="20"/>
              </w:rPr>
              <w:t> </w:t>
            </w:r>
          </w:p>
        </w:tc>
        <w:tc>
          <w:tcPr>
            <w:tcW w:w="167" w:type="pct"/>
            <w:tcBorders>
              <w:top w:val="nil"/>
              <w:left w:val="nil"/>
              <w:bottom w:val="single" w:sz="4" w:space="0" w:color="auto"/>
              <w:right w:val="single" w:sz="4" w:space="0" w:color="auto"/>
            </w:tcBorders>
            <w:shd w:val="clear" w:color="auto" w:fill="auto"/>
            <w:noWrap/>
            <w:vAlign w:val="center"/>
            <w:hideMark/>
          </w:tcPr>
          <w:p w14:paraId="1E05D12E" w14:textId="77777777" w:rsidR="00E306BA" w:rsidRPr="00E306BA" w:rsidRDefault="00E306BA">
            <w:pPr>
              <w:jc w:val="right"/>
              <w:rPr>
                <w:color w:val="000000"/>
                <w:sz w:val="20"/>
                <w:szCs w:val="20"/>
              </w:rPr>
            </w:pPr>
            <w:r w:rsidRPr="00E306BA">
              <w:rPr>
                <w:color w:val="000000"/>
                <w:sz w:val="20"/>
                <w:szCs w:val="20"/>
              </w:rPr>
              <w:t>6</w:t>
            </w:r>
          </w:p>
        </w:tc>
        <w:tc>
          <w:tcPr>
            <w:tcW w:w="177" w:type="pct"/>
            <w:tcBorders>
              <w:top w:val="nil"/>
              <w:left w:val="nil"/>
              <w:bottom w:val="single" w:sz="4" w:space="0" w:color="auto"/>
              <w:right w:val="single" w:sz="8" w:space="0" w:color="auto"/>
            </w:tcBorders>
            <w:shd w:val="clear" w:color="auto" w:fill="auto"/>
            <w:noWrap/>
            <w:vAlign w:val="center"/>
            <w:hideMark/>
          </w:tcPr>
          <w:p w14:paraId="60368A6E" w14:textId="77777777" w:rsidR="00E306BA" w:rsidRPr="00E306BA" w:rsidRDefault="00E306BA">
            <w:pPr>
              <w:jc w:val="right"/>
              <w:rPr>
                <w:color w:val="000000"/>
                <w:sz w:val="20"/>
                <w:szCs w:val="20"/>
              </w:rPr>
            </w:pPr>
            <w:r w:rsidRPr="00E306BA">
              <w:rPr>
                <w:color w:val="000000"/>
                <w:sz w:val="20"/>
                <w:szCs w:val="20"/>
              </w:rPr>
              <w:t>3</w:t>
            </w:r>
          </w:p>
        </w:tc>
        <w:tc>
          <w:tcPr>
            <w:tcW w:w="1031" w:type="pct"/>
            <w:tcBorders>
              <w:top w:val="nil"/>
              <w:left w:val="nil"/>
              <w:bottom w:val="single" w:sz="4" w:space="0" w:color="auto"/>
              <w:right w:val="single" w:sz="4" w:space="0" w:color="auto"/>
            </w:tcBorders>
            <w:shd w:val="clear" w:color="auto" w:fill="auto"/>
            <w:noWrap/>
            <w:vAlign w:val="center"/>
            <w:hideMark/>
          </w:tcPr>
          <w:p w14:paraId="27698B0F" w14:textId="77777777" w:rsidR="00E306BA" w:rsidRPr="00E306BA" w:rsidRDefault="00E306BA">
            <w:pPr>
              <w:jc w:val="center"/>
              <w:rPr>
                <w:color w:val="000000"/>
                <w:sz w:val="20"/>
                <w:szCs w:val="20"/>
              </w:rPr>
            </w:pPr>
            <w:r w:rsidRPr="00E306BA">
              <w:rPr>
                <w:color w:val="000000"/>
                <w:sz w:val="20"/>
                <w:szCs w:val="20"/>
              </w:rPr>
              <w:t>53</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170883E9"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722087CA"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2A683EB7" w14:textId="77777777" w:rsidR="00E306BA" w:rsidRPr="00E306BA" w:rsidRDefault="00E306BA">
            <w:pPr>
              <w:jc w:val="center"/>
              <w:rPr>
                <w:color w:val="000000"/>
                <w:sz w:val="20"/>
                <w:szCs w:val="20"/>
              </w:rPr>
            </w:pPr>
            <w:r w:rsidRPr="00E306BA">
              <w:rPr>
                <w:color w:val="000000"/>
                <w:sz w:val="20"/>
                <w:szCs w:val="20"/>
              </w:rPr>
              <w:t>6678</w:t>
            </w:r>
          </w:p>
        </w:tc>
        <w:tc>
          <w:tcPr>
            <w:tcW w:w="784" w:type="pct"/>
            <w:tcBorders>
              <w:top w:val="nil"/>
              <w:left w:val="nil"/>
              <w:bottom w:val="single" w:sz="4" w:space="0" w:color="auto"/>
              <w:right w:val="nil"/>
            </w:tcBorders>
            <w:shd w:val="clear" w:color="auto" w:fill="auto"/>
            <w:noWrap/>
            <w:vAlign w:val="center"/>
            <w:hideMark/>
          </w:tcPr>
          <w:p w14:paraId="7C3ACDE4" w14:textId="77777777" w:rsidR="00E306BA" w:rsidRPr="00E306BA" w:rsidRDefault="00E306BA">
            <w:pPr>
              <w:jc w:val="center"/>
              <w:rPr>
                <w:sz w:val="20"/>
                <w:szCs w:val="20"/>
              </w:rPr>
            </w:pPr>
            <w:r w:rsidRPr="00E306BA">
              <w:rPr>
                <w:sz w:val="20"/>
                <w:szCs w:val="20"/>
              </w:rPr>
              <w:t>шума 4.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76F994BE"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5FCC3309" w14:textId="77777777" w:rsidR="00E306BA" w:rsidRPr="00E306BA" w:rsidRDefault="00E306BA">
            <w:pPr>
              <w:rPr>
                <w:color w:val="000000"/>
                <w:sz w:val="20"/>
                <w:szCs w:val="20"/>
              </w:rPr>
            </w:pPr>
            <w:r w:rsidRPr="00E306BA">
              <w:rPr>
                <w:color w:val="000000"/>
                <w:sz w:val="20"/>
                <w:szCs w:val="20"/>
              </w:rPr>
              <w:t> </w:t>
            </w:r>
          </w:p>
        </w:tc>
        <w:tc>
          <w:tcPr>
            <w:tcW w:w="167" w:type="pct"/>
            <w:tcBorders>
              <w:top w:val="nil"/>
              <w:left w:val="nil"/>
              <w:bottom w:val="single" w:sz="4" w:space="0" w:color="auto"/>
              <w:right w:val="single" w:sz="4" w:space="0" w:color="auto"/>
            </w:tcBorders>
            <w:shd w:val="clear" w:color="auto" w:fill="auto"/>
            <w:noWrap/>
            <w:vAlign w:val="center"/>
            <w:hideMark/>
          </w:tcPr>
          <w:p w14:paraId="37CEBD68" w14:textId="77777777" w:rsidR="00E306BA" w:rsidRPr="00E306BA" w:rsidRDefault="00E306BA">
            <w:pPr>
              <w:jc w:val="right"/>
              <w:rPr>
                <w:color w:val="000000"/>
                <w:sz w:val="20"/>
                <w:szCs w:val="20"/>
              </w:rPr>
            </w:pPr>
            <w:r w:rsidRPr="00E306BA">
              <w:rPr>
                <w:color w:val="000000"/>
                <w:sz w:val="20"/>
                <w:szCs w:val="20"/>
              </w:rPr>
              <w:t>7</w:t>
            </w:r>
          </w:p>
        </w:tc>
        <w:tc>
          <w:tcPr>
            <w:tcW w:w="177" w:type="pct"/>
            <w:tcBorders>
              <w:top w:val="nil"/>
              <w:left w:val="nil"/>
              <w:bottom w:val="single" w:sz="4" w:space="0" w:color="auto"/>
              <w:right w:val="single" w:sz="8" w:space="0" w:color="auto"/>
            </w:tcBorders>
            <w:shd w:val="clear" w:color="auto" w:fill="auto"/>
            <w:noWrap/>
            <w:vAlign w:val="center"/>
            <w:hideMark/>
          </w:tcPr>
          <w:p w14:paraId="11451028" w14:textId="77777777" w:rsidR="00E306BA" w:rsidRPr="00E306BA" w:rsidRDefault="00E306BA">
            <w:pPr>
              <w:jc w:val="right"/>
              <w:rPr>
                <w:color w:val="000000"/>
                <w:sz w:val="20"/>
                <w:szCs w:val="20"/>
              </w:rPr>
            </w:pPr>
            <w:r w:rsidRPr="00E306BA">
              <w:rPr>
                <w:color w:val="000000"/>
                <w:sz w:val="20"/>
                <w:szCs w:val="20"/>
              </w:rPr>
              <w:t>88</w:t>
            </w:r>
          </w:p>
        </w:tc>
        <w:tc>
          <w:tcPr>
            <w:tcW w:w="1031" w:type="pct"/>
            <w:tcBorders>
              <w:top w:val="nil"/>
              <w:left w:val="nil"/>
              <w:bottom w:val="single" w:sz="4" w:space="0" w:color="auto"/>
              <w:right w:val="single" w:sz="4" w:space="0" w:color="auto"/>
            </w:tcBorders>
            <w:shd w:val="clear" w:color="auto" w:fill="auto"/>
            <w:noWrap/>
            <w:vAlign w:val="center"/>
            <w:hideMark/>
          </w:tcPr>
          <w:p w14:paraId="21898C0D" w14:textId="77777777" w:rsidR="00E306BA" w:rsidRPr="00E306BA" w:rsidRDefault="00E306BA">
            <w:pPr>
              <w:jc w:val="center"/>
              <w:rPr>
                <w:color w:val="000000"/>
                <w:sz w:val="20"/>
                <w:szCs w:val="20"/>
              </w:rPr>
            </w:pPr>
            <w:r w:rsidRPr="00E306BA">
              <w:rPr>
                <w:color w:val="000000"/>
                <w:sz w:val="20"/>
                <w:szCs w:val="20"/>
              </w:rPr>
              <w:t>53</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34CE8712"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585E0E00"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650650CF" w14:textId="77777777" w:rsidR="00E306BA" w:rsidRPr="00E306BA" w:rsidRDefault="00E306BA">
            <w:pPr>
              <w:jc w:val="center"/>
              <w:rPr>
                <w:color w:val="000000"/>
                <w:sz w:val="20"/>
                <w:szCs w:val="20"/>
              </w:rPr>
            </w:pPr>
            <w:r w:rsidRPr="00E306BA">
              <w:rPr>
                <w:color w:val="000000"/>
                <w:sz w:val="20"/>
                <w:szCs w:val="20"/>
              </w:rPr>
              <w:t>6681</w:t>
            </w:r>
          </w:p>
        </w:tc>
        <w:tc>
          <w:tcPr>
            <w:tcW w:w="784" w:type="pct"/>
            <w:tcBorders>
              <w:top w:val="nil"/>
              <w:left w:val="nil"/>
              <w:bottom w:val="single" w:sz="4" w:space="0" w:color="auto"/>
              <w:right w:val="nil"/>
            </w:tcBorders>
            <w:shd w:val="clear" w:color="auto" w:fill="auto"/>
            <w:noWrap/>
            <w:vAlign w:val="center"/>
            <w:hideMark/>
          </w:tcPr>
          <w:p w14:paraId="3E56FBED" w14:textId="77777777" w:rsidR="00E306BA" w:rsidRPr="00E306BA" w:rsidRDefault="00E306BA">
            <w:pPr>
              <w:jc w:val="center"/>
              <w:rPr>
                <w:sz w:val="20"/>
                <w:szCs w:val="20"/>
              </w:rPr>
            </w:pPr>
            <w:r w:rsidRPr="00E306BA">
              <w:rPr>
                <w:sz w:val="20"/>
                <w:szCs w:val="20"/>
              </w:rPr>
              <w:t>шума 5.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2A0B8E10"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1855C2EC" w14:textId="77777777" w:rsidR="00E306BA" w:rsidRPr="00E306BA" w:rsidRDefault="00E306BA">
            <w:pPr>
              <w:rPr>
                <w:color w:val="000000"/>
                <w:sz w:val="20"/>
                <w:szCs w:val="20"/>
              </w:rPr>
            </w:pPr>
            <w:r w:rsidRPr="00E306BA">
              <w:rPr>
                <w:color w:val="000000"/>
                <w:sz w:val="20"/>
                <w:szCs w:val="20"/>
              </w:rPr>
              <w:t> </w:t>
            </w:r>
          </w:p>
        </w:tc>
        <w:tc>
          <w:tcPr>
            <w:tcW w:w="167" w:type="pct"/>
            <w:tcBorders>
              <w:top w:val="nil"/>
              <w:left w:val="nil"/>
              <w:bottom w:val="single" w:sz="4" w:space="0" w:color="auto"/>
              <w:right w:val="single" w:sz="4" w:space="0" w:color="auto"/>
            </w:tcBorders>
            <w:shd w:val="clear" w:color="auto" w:fill="auto"/>
            <w:noWrap/>
            <w:vAlign w:val="center"/>
            <w:hideMark/>
          </w:tcPr>
          <w:p w14:paraId="2D2399AC" w14:textId="77777777" w:rsidR="00E306BA" w:rsidRPr="00E306BA" w:rsidRDefault="00E306BA">
            <w:pPr>
              <w:jc w:val="right"/>
              <w:rPr>
                <w:color w:val="000000"/>
                <w:sz w:val="20"/>
                <w:szCs w:val="20"/>
              </w:rPr>
            </w:pPr>
            <w:r w:rsidRPr="00E306BA">
              <w:rPr>
                <w:color w:val="000000"/>
                <w:sz w:val="20"/>
                <w:szCs w:val="20"/>
              </w:rPr>
              <w:t>6</w:t>
            </w:r>
          </w:p>
        </w:tc>
        <w:tc>
          <w:tcPr>
            <w:tcW w:w="177" w:type="pct"/>
            <w:tcBorders>
              <w:top w:val="nil"/>
              <w:left w:val="nil"/>
              <w:bottom w:val="single" w:sz="4" w:space="0" w:color="auto"/>
              <w:right w:val="single" w:sz="8" w:space="0" w:color="auto"/>
            </w:tcBorders>
            <w:shd w:val="clear" w:color="auto" w:fill="auto"/>
            <w:noWrap/>
            <w:vAlign w:val="center"/>
            <w:hideMark/>
          </w:tcPr>
          <w:p w14:paraId="49CB2F54" w14:textId="77777777" w:rsidR="00E306BA" w:rsidRPr="00E306BA" w:rsidRDefault="00E306BA">
            <w:pPr>
              <w:jc w:val="right"/>
              <w:rPr>
                <w:color w:val="000000"/>
                <w:sz w:val="20"/>
                <w:szCs w:val="20"/>
              </w:rPr>
            </w:pPr>
            <w:r w:rsidRPr="00E306BA">
              <w:rPr>
                <w:color w:val="000000"/>
                <w:sz w:val="20"/>
                <w:szCs w:val="20"/>
              </w:rPr>
              <w:t>55</w:t>
            </w:r>
          </w:p>
        </w:tc>
        <w:tc>
          <w:tcPr>
            <w:tcW w:w="1031" w:type="pct"/>
            <w:tcBorders>
              <w:top w:val="nil"/>
              <w:left w:val="nil"/>
              <w:bottom w:val="single" w:sz="4" w:space="0" w:color="auto"/>
              <w:right w:val="single" w:sz="4" w:space="0" w:color="auto"/>
            </w:tcBorders>
            <w:shd w:val="clear" w:color="auto" w:fill="auto"/>
            <w:noWrap/>
            <w:vAlign w:val="center"/>
            <w:hideMark/>
          </w:tcPr>
          <w:p w14:paraId="12E38D2C" w14:textId="77777777" w:rsidR="00E306BA" w:rsidRPr="00E306BA" w:rsidRDefault="00E306BA">
            <w:pPr>
              <w:jc w:val="center"/>
              <w:rPr>
                <w:color w:val="000000"/>
                <w:sz w:val="20"/>
                <w:szCs w:val="20"/>
              </w:rPr>
            </w:pPr>
            <w:r w:rsidRPr="00E306BA">
              <w:rPr>
                <w:color w:val="000000"/>
                <w:sz w:val="20"/>
                <w:szCs w:val="20"/>
              </w:rPr>
              <w:t>53</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3EAB9ACA"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01911CF1"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2B4BEEF1" w14:textId="77777777" w:rsidR="00E306BA" w:rsidRPr="00E306BA" w:rsidRDefault="00E306BA">
            <w:pPr>
              <w:jc w:val="center"/>
              <w:rPr>
                <w:color w:val="000000"/>
                <w:sz w:val="20"/>
                <w:szCs w:val="20"/>
              </w:rPr>
            </w:pPr>
            <w:r w:rsidRPr="00E306BA">
              <w:rPr>
                <w:color w:val="000000"/>
                <w:sz w:val="20"/>
                <w:szCs w:val="20"/>
              </w:rPr>
              <w:t>6792</w:t>
            </w:r>
          </w:p>
        </w:tc>
        <w:tc>
          <w:tcPr>
            <w:tcW w:w="784" w:type="pct"/>
            <w:tcBorders>
              <w:top w:val="nil"/>
              <w:left w:val="nil"/>
              <w:bottom w:val="single" w:sz="4" w:space="0" w:color="auto"/>
              <w:right w:val="nil"/>
            </w:tcBorders>
            <w:shd w:val="clear" w:color="auto" w:fill="auto"/>
            <w:noWrap/>
            <w:vAlign w:val="center"/>
            <w:hideMark/>
          </w:tcPr>
          <w:p w14:paraId="1B1A5E55" w14:textId="77777777" w:rsidR="00E306BA" w:rsidRPr="00E306BA" w:rsidRDefault="00E306BA">
            <w:pPr>
              <w:jc w:val="center"/>
              <w:rPr>
                <w:sz w:val="20"/>
                <w:szCs w:val="20"/>
              </w:rPr>
            </w:pPr>
            <w:r w:rsidRPr="00E306BA">
              <w:rPr>
                <w:sz w:val="20"/>
                <w:szCs w:val="20"/>
              </w:rPr>
              <w:t>шума 5.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5DA1A0FE"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1CAA205E" w14:textId="77777777" w:rsidR="00E306BA" w:rsidRPr="00E306BA" w:rsidRDefault="00E306BA">
            <w:pPr>
              <w:rPr>
                <w:color w:val="000000"/>
                <w:sz w:val="20"/>
                <w:szCs w:val="20"/>
              </w:rPr>
            </w:pPr>
            <w:r w:rsidRPr="00E306BA">
              <w:rPr>
                <w:color w:val="000000"/>
                <w:sz w:val="20"/>
                <w:szCs w:val="20"/>
              </w:rPr>
              <w:t> </w:t>
            </w:r>
          </w:p>
        </w:tc>
        <w:tc>
          <w:tcPr>
            <w:tcW w:w="167" w:type="pct"/>
            <w:tcBorders>
              <w:top w:val="nil"/>
              <w:left w:val="nil"/>
              <w:bottom w:val="single" w:sz="4" w:space="0" w:color="auto"/>
              <w:right w:val="single" w:sz="4" w:space="0" w:color="auto"/>
            </w:tcBorders>
            <w:shd w:val="clear" w:color="auto" w:fill="auto"/>
            <w:noWrap/>
            <w:vAlign w:val="center"/>
            <w:hideMark/>
          </w:tcPr>
          <w:p w14:paraId="45A885CC" w14:textId="77777777" w:rsidR="00E306BA" w:rsidRPr="00E306BA" w:rsidRDefault="00E306BA">
            <w:pPr>
              <w:jc w:val="right"/>
              <w:rPr>
                <w:color w:val="000000"/>
                <w:sz w:val="20"/>
                <w:szCs w:val="20"/>
              </w:rPr>
            </w:pPr>
            <w:r w:rsidRPr="00E306BA">
              <w:rPr>
                <w:color w:val="000000"/>
                <w:sz w:val="20"/>
                <w:szCs w:val="20"/>
              </w:rPr>
              <w:t>37</w:t>
            </w:r>
          </w:p>
        </w:tc>
        <w:tc>
          <w:tcPr>
            <w:tcW w:w="177" w:type="pct"/>
            <w:tcBorders>
              <w:top w:val="nil"/>
              <w:left w:val="nil"/>
              <w:bottom w:val="single" w:sz="4" w:space="0" w:color="auto"/>
              <w:right w:val="single" w:sz="8" w:space="0" w:color="auto"/>
            </w:tcBorders>
            <w:shd w:val="clear" w:color="auto" w:fill="auto"/>
            <w:noWrap/>
            <w:vAlign w:val="center"/>
            <w:hideMark/>
          </w:tcPr>
          <w:p w14:paraId="6D21C02B" w14:textId="77777777" w:rsidR="00E306BA" w:rsidRPr="00E306BA" w:rsidRDefault="00E306BA">
            <w:pPr>
              <w:jc w:val="right"/>
              <w:rPr>
                <w:color w:val="000000"/>
                <w:sz w:val="20"/>
                <w:szCs w:val="20"/>
              </w:rPr>
            </w:pPr>
            <w:r w:rsidRPr="00E306BA">
              <w:rPr>
                <w:color w:val="000000"/>
                <w:sz w:val="20"/>
                <w:szCs w:val="20"/>
              </w:rPr>
              <w:t>28</w:t>
            </w:r>
          </w:p>
        </w:tc>
        <w:tc>
          <w:tcPr>
            <w:tcW w:w="1031" w:type="pct"/>
            <w:tcBorders>
              <w:top w:val="nil"/>
              <w:left w:val="nil"/>
              <w:bottom w:val="single" w:sz="4" w:space="0" w:color="auto"/>
              <w:right w:val="single" w:sz="4" w:space="0" w:color="auto"/>
            </w:tcBorders>
            <w:shd w:val="clear" w:color="auto" w:fill="auto"/>
            <w:noWrap/>
            <w:vAlign w:val="center"/>
            <w:hideMark/>
          </w:tcPr>
          <w:p w14:paraId="42D62263" w14:textId="77777777" w:rsidR="00E306BA" w:rsidRPr="00E306BA" w:rsidRDefault="00E306BA">
            <w:pPr>
              <w:jc w:val="center"/>
              <w:rPr>
                <w:color w:val="000000"/>
                <w:sz w:val="20"/>
                <w:szCs w:val="20"/>
              </w:rPr>
            </w:pPr>
            <w:r w:rsidRPr="00E306BA">
              <w:rPr>
                <w:color w:val="000000"/>
                <w:sz w:val="20"/>
                <w:szCs w:val="20"/>
              </w:rPr>
              <w:t>53</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2BF2180B"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0E0FC533"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370FECD8" w14:textId="77777777" w:rsidR="00E306BA" w:rsidRPr="00E306BA" w:rsidRDefault="00E306BA">
            <w:pPr>
              <w:jc w:val="center"/>
              <w:rPr>
                <w:color w:val="000000"/>
                <w:sz w:val="20"/>
                <w:szCs w:val="20"/>
              </w:rPr>
            </w:pPr>
            <w:r w:rsidRPr="00E306BA">
              <w:rPr>
                <w:color w:val="000000"/>
                <w:sz w:val="20"/>
                <w:szCs w:val="20"/>
              </w:rPr>
              <w:t>7285</w:t>
            </w:r>
          </w:p>
        </w:tc>
        <w:tc>
          <w:tcPr>
            <w:tcW w:w="784" w:type="pct"/>
            <w:tcBorders>
              <w:top w:val="nil"/>
              <w:left w:val="nil"/>
              <w:bottom w:val="single" w:sz="4" w:space="0" w:color="auto"/>
              <w:right w:val="nil"/>
            </w:tcBorders>
            <w:shd w:val="clear" w:color="auto" w:fill="auto"/>
            <w:noWrap/>
            <w:vAlign w:val="center"/>
            <w:hideMark/>
          </w:tcPr>
          <w:p w14:paraId="78FDE326" w14:textId="77777777" w:rsidR="00E306BA" w:rsidRPr="00E306BA" w:rsidRDefault="00E306BA">
            <w:pPr>
              <w:jc w:val="center"/>
              <w:rPr>
                <w:sz w:val="20"/>
                <w:szCs w:val="20"/>
              </w:rPr>
            </w:pPr>
            <w:r w:rsidRPr="00E306BA">
              <w:rPr>
                <w:sz w:val="20"/>
                <w:szCs w:val="20"/>
              </w:rPr>
              <w:t>шума 5.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3F001573"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0143C54E" w14:textId="77777777" w:rsidR="00E306BA" w:rsidRPr="00E306BA" w:rsidRDefault="00E306BA">
            <w:pPr>
              <w:rPr>
                <w:color w:val="000000"/>
                <w:sz w:val="20"/>
                <w:szCs w:val="20"/>
              </w:rPr>
            </w:pPr>
            <w:r w:rsidRPr="00E306BA">
              <w:rPr>
                <w:color w:val="000000"/>
                <w:sz w:val="20"/>
                <w:szCs w:val="20"/>
              </w:rPr>
              <w:t> </w:t>
            </w:r>
          </w:p>
        </w:tc>
        <w:tc>
          <w:tcPr>
            <w:tcW w:w="167" w:type="pct"/>
            <w:tcBorders>
              <w:top w:val="nil"/>
              <w:left w:val="nil"/>
              <w:bottom w:val="single" w:sz="4" w:space="0" w:color="auto"/>
              <w:right w:val="single" w:sz="4" w:space="0" w:color="auto"/>
            </w:tcBorders>
            <w:shd w:val="clear" w:color="auto" w:fill="auto"/>
            <w:noWrap/>
            <w:vAlign w:val="center"/>
            <w:hideMark/>
          </w:tcPr>
          <w:p w14:paraId="1FF503BA" w14:textId="77777777" w:rsidR="00E306BA" w:rsidRPr="00E306BA" w:rsidRDefault="00E306BA">
            <w:pPr>
              <w:jc w:val="right"/>
              <w:rPr>
                <w:color w:val="000000"/>
                <w:sz w:val="20"/>
                <w:szCs w:val="20"/>
              </w:rPr>
            </w:pPr>
            <w:r w:rsidRPr="00E306BA">
              <w:rPr>
                <w:color w:val="000000"/>
                <w:sz w:val="20"/>
                <w:szCs w:val="20"/>
              </w:rPr>
              <w:t>95</w:t>
            </w:r>
          </w:p>
        </w:tc>
        <w:tc>
          <w:tcPr>
            <w:tcW w:w="177" w:type="pct"/>
            <w:tcBorders>
              <w:top w:val="nil"/>
              <w:left w:val="nil"/>
              <w:bottom w:val="single" w:sz="4" w:space="0" w:color="auto"/>
              <w:right w:val="single" w:sz="8" w:space="0" w:color="auto"/>
            </w:tcBorders>
            <w:shd w:val="clear" w:color="auto" w:fill="auto"/>
            <w:noWrap/>
            <w:vAlign w:val="center"/>
            <w:hideMark/>
          </w:tcPr>
          <w:p w14:paraId="159CA781" w14:textId="77777777" w:rsidR="00E306BA" w:rsidRPr="00E306BA" w:rsidRDefault="00E306BA">
            <w:pPr>
              <w:jc w:val="right"/>
              <w:rPr>
                <w:color w:val="000000"/>
                <w:sz w:val="20"/>
                <w:szCs w:val="20"/>
              </w:rPr>
            </w:pPr>
            <w:r w:rsidRPr="00E306BA">
              <w:rPr>
                <w:color w:val="000000"/>
                <w:sz w:val="20"/>
                <w:szCs w:val="20"/>
              </w:rPr>
              <w:t>63</w:t>
            </w:r>
          </w:p>
        </w:tc>
        <w:tc>
          <w:tcPr>
            <w:tcW w:w="1031" w:type="pct"/>
            <w:tcBorders>
              <w:top w:val="nil"/>
              <w:left w:val="nil"/>
              <w:bottom w:val="single" w:sz="4" w:space="0" w:color="auto"/>
              <w:right w:val="single" w:sz="4" w:space="0" w:color="auto"/>
            </w:tcBorders>
            <w:shd w:val="clear" w:color="auto" w:fill="auto"/>
            <w:noWrap/>
            <w:vAlign w:val="center"/>
            <w:hideMark/>
          </w:tcPr>
          <w:p w14:paraId="35D2AFEE" w14:textId="77777777" w:rsidR="00E306BA" w:rsidRPr="00E306BA" w:rsidRDefault="00E306BA">
            <w:pPr>
              <w:jc w:val="center"/>
              <w:rPr>
                <w:color w:val="000000"/>
                <w:sz w:val="20"/>
                <w:szCs w:val="20"/>
              </w:rPr>
            </w:pPr>
            <w:r w:rsidRPr="00E306BA">
              <w:rPr>
                <w:color w:val="000000"/>
                <w:sz w:val="20"/>
                <w:szCs w:val="20"/>
              </w:rPr>
              <w:t>53</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6EB41829"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08A02A29"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0E0CE303" w14:textId="77777777" w:rsidR="00E306BA" w:rsidRPr="00E306BA" w:rsidRDefault="00E306BA">
            <w:pPr>
              <w:jc w:val="center"/>
              <w:rPr>
                <w:color w:val="000000"/>
                <w:sz w:val="20"/>
                <w:szCs w:val="20"/>
              </w:rPr>
            </w:pPr>
            <w:r w:rsidRPr="00E306BA">
              <w:rPr>
                <w:color w:val="000000"/>
                <w:sz w:val="20"/>
                <w:szCs w:val="20"/>
              </w:rPr>
              <w:t>7289</w:t>
            </w:r>
          </w:p>
        </w:tc>
        <w:tc>
          <w:tcPr>
            <w:tcW w:w="784" w:type="pct"/>
            <w:tcBorders>
              <w:top w:val="nil"/>
              <w:left w:val="nil"/>
              <w:bottom w:val="single" w:sz="4" w:space="0" w:color="auto"/>
              <w:right w:val="nil"/>
            </w:tcBorders>
            <w:shd w:val="clear" w:color="auto" w:fill="auto"/>
            <w:noWrap/>
            <w:vAlign w:val="center"/>
            <w:hideMark/>
          </w:tcPr>
          <w:p w14:paraId="1F6DA762" w14:textId="77777777" w:rsidR="00E306BA" w:rsidRPr="00E306BA" w:rsidRDefault="00E306BA">
            <w:pPr>
              <w:jc w:val="center"/>
              <w:rPr>
                <w:sz w:val="20"/>
                <w:szCs w:val="20"/>
              </w:rPr>
            </w:pPr>
            <w:r w:rsidRPr="00E306BA">
              <w:rPr>
                <w:sz w:val="20"/>
                <w:szCs w:val="20"/>
              </w:rPr>
              <w:t>шума 5.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4CBB2468"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42708066" w14:textId="77777777" w:rsidR="00E306BA" w:rsidRPr="00E306BA" w:rsidRDefault="00E306BA">
            <w:pPr>
              <w:rPr>
                <w:color w:val="000000"/>
                <w:sz w:val="20"/>
                <w:szCs w:val="20"/>
              </w:rPr>
            </w:pPr>
            <w:r w:rsidRPr="00E306BA">
              <w:rPr>
                <w:color w:val="000000"/>
                <w:sz w:val="20"/>
                <w:szCs w:val="20"/>
              </w:rPr>
              <w:t> </w:t>
            </w:r>
          </w:p>
        </w:tc>
        <w:tc>
          <w:tcPr>
            <w:tcW w:w="167" w:type="pct"/>
            <w:tcBorders>
              <w:top w:val="nil"/>
              <w:left w:val="nil"/>
              <w:bottom w:val="single" w:sz="4" w:space="0" w:color="auto"/>
              <w:right w:val="single" w:sz="4" w:space="0" w:color="auto"/>
            </w:tcBorders>
            <w:shd w:val="clear" w:color="auto" w:fill="auto"/>
            <w:noWrap/>
            <w:vAlign w:val="center"/>
            <w:hideMark/>
          </w:tcPr>
          <w:p w14:paraId="70FAA1FE" w14:textId="77777777" w:rsidR="00E306BA" w:rsidRPr="00E306BA" w:rsidRDefault="00E306BA">
            <w:pPr>
              <w:jc w:val="right"/>
              <w:rPr>
                <w:color w:val="000000"/>
                <w:sz w:val="20"/>
                <w:szCs w:val="20"/>
              </w:rPr>
            </w:pPr>
            <w:r w:rsidRPr="00E306BA">
              <w:rPr>
                <w:color w:val="000000"/>
                <w:sz w:val="20"/>
                <w:szCs w:val="20"/>
              </w:rPr>
              <w:t>19</w:t>
            </w:r>
          </w:p>
        </w:tc>
        <w:tc>
          <w:tcPr>
            <w:tcW w:w="177" w:type="pct"/>
            <w:tcBorders>
              <w:top w:val="nil"/>
              <w:left w:val="nil"/>
              <w:bottom w:val="single" w:sz="4" w:space="0" w:color="auto"/>
              <w:right w:val="single" w:sz="8" w:space="0" w:color="auto"/>
            </w:tcBorders>
            <w:shd w:val="clear" w:color="auto" w:fill="auto"/>
            <w:noWrap/>
            <w:vAlign w:val="center"/>
            <w:hideMark/>
          </w:tcPr>
          <w:p w14:paraId="5A257E6A" w14:textId="77777777" w:rsidR="00E306BA" w:rsidRPr="00E306BA" w:rsidRDefault="00E306BA">
            <w:pPr>
              <w:jc w:val="right"/>
              <w:rPr>
                <w:color w:val="000000"/>
                <w:sz w:val="20"/>
                <w:szCs w:val="20"/>
              </w:rPr>
            </w:pPr>
            <w:r w:rsidRPr="00E306BA">
              <w:rPr>
                <w:color w:val="000000"/>
                <w:sz w:val="20"/>
                <w:szCs w:val="20"/>
              </w:rPr>
              <w:t>57</w:t>
            </w:r>
          </w:p>
        </w:tc>
        <w:tc>
          <w:tcPr>
            <w:tcW w:w="1031" w:type="pct"/>
            <w:tcBorders>
              <w:top w:val="nil"/>
              <w:left w:val="nil"/>
              <w:bottom w:val="single" w:sz="4" w:space="0" w:color="auto"/>
              <w:right w:val="single" w:sz="4" w:space="0" w:color="auto"/>
            </w:tcBorders>
            <w:shd w:val="clear" w:color="auto" w:fill="auto"/>
            <w:noWrap/>
            <w:vAlign w:val="center"/>
            <w:hideMark/>
          </w:tcPr>
          <w:p w14:paraId="6B6F8D22" w14:textId="77777777" w:rsidR="00E306BA" w:rsidRPr="00E306BA" w:rsidRDefault="00E306BA">
            <w:pPr>
              <w:jc w:val="center"/>
              <w:rPr>
                <w:color w:val="000000"/>
                <w:sz w:val="20"/>
                <w:szCs w:val="20"/>
              </w:rPr>
            </w:pPr>
            <w:r w:rsidRPr="00E306BA">
              <w:rPr>
                <w:color w:val="000000"/>
                <w:sz w:val="20"/>
                <w:szCs w:val="20"/>
              </w:rPr>
              <w:t>53</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31864F62"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715B0BD9"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037E2C48" w14:textId="77777777" w:rsidR="00E306BA" w:rsidRPr="00E306BA" w:rsidRDefault="00E306BA">
            <w:pPr>
              <w:jc w:val="center"/>
              <w:rPr>
                <w:color w:val="000000"/>
                <w:sz w:val="20"/>
                <w:szCs w:val="20"/>
              </w:rPr>
            </w:pPr>
            <w:r w:rsidRPr="00E306BA">
              <w:rPr>
                <w:color w:val="000000"/>
                <w:sz w:val="20"/>
                <w:szCs w:val="20"/>
              </w:rPr>
              <w:t>8057</w:t>
            </w:r>
          </w:p>
        </w:tc>
        <w:tc>
          <w:tcPr>
            <w:tcW w:w="784" w:type="pct"/>
            <w:tcBorders>
              <w:top w:val="nil"/>
              <w:left w:val="nil"/>
              <w:bottom w:val="single" w:sz="4" w:space="0" w:color="auto"/>
              <w:right w:val="nil"/>
            </w:tcBorders>
            <w:shd w:val="clear" w:color="auto" w:fill="auto"/>
            <w:noWrap/>
            <w:vAlign w:val="center"/>
            <w:hideMark/>
          </w:tcPr>
          <w:p w14:paraId="1A758147" w14:textId="77777777" w:rsidR="00E306BA" w:rsidRPr="00E306BA" w:rsidRDefault="00E306BA">
            <w:pPr>
              <w:jc w:val="center"/>
              <w:rPr>
                <w:sz w:val="20"/>
                <w:szCs w:val="20"/>
              </w:rPr>
            </w:pPr>
            <w:r w:rsidRPr="00E306BA">
              <w:rPr>
                <w:sz w:val="20"/>
                <w:szCs w:val="20"/>
              </w:rPr>
              <w:t>шума 4.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28ED4055"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30C9D7EB" w14:textId="77777777" w:rsidR="00E306BA" w:rsidRPr="00E306BA" w:rsidRDefault="00E306BA">
            <w:pPr>
              <w:rPr>
                <w:color w:val="000000"/>
                <w:sz w:val="20"/>
                <w:szCs w:val="20"/>
              </w:rPr>
            </w:pPr>
            <w:r w:rsidRPr="00E306BA">
              <w:rPr>
                <w:color w:val="000000"/>
                <w:sz w:val="20"/>
                <w:szCs w:val="20"/>
              </w:rPr>
              <w:t> </w:t>
            </w:r>
          </w:p>
        </w:tc>
        <w:tc>
          <w:tcPr>
            <w:tcW w:w="167" w:type="pct"/>
            <w:tcBorders>
              <w:top w:val="nil"/>
              <w:left w:val="nil"/>
              <w:bottom w:val="single" w:sz="4" w:space="0" w:color="auto"/>
              <w:right w:val="single" w:sz="4" w:space="0" w:color="auto"/>
            </w:tcBorders>
            <w:shd w:val="clear" w:color="auto" w:fill="auto"/>
            <w:noWrap/>
            <w:vAlign w:val="center"/>
            <w:hideMark/>
          </w:tcPr>
          <w:p w14:paraId="4A6D2072" w14:textId="77777777" w:rsidR="00E306BA" w:rsidRPr="00E306BA" w:rsidRDefault="00E306BA">
            <w:pPr>
              <w:jc w:val="right"/>
              <w:rPr>
                <w:color w:val="000000"/>
                <w:sz w:val="20"/>
                <w:szCs w:val="20"/>
              </w:rPr>
            </w:pPr>
            <w:r w:rsidRPr="00E306BA">
              <w:rPr>
                <w:color w:val="000000"/>
                <w:sz w:val="20"/>
                <w:szCs w:val="20"/>
              </w:rPr>
              <w:t>7</w:t>
            </w:r>
          </w:p>
        </w:tc>
        <w:tc>
          <w:tcPr>
            <w:tcW w:w="177" w:type="pct"/>
            <w:tcBorders>
              <w:top w:val="nil"/>
              <w:left w:val="nil"/>
              <w:bottom w:val="single" w:sz="4" w:space="0" w:color="auto"/>
              <w:right w:val="single" w:sz="8" w:space="0" w:color="auto"/>
            </w:tcBorders>
            <w:shd w:val="clear" w:color="auto" w:fill="auto"/>
            <w:noWrap/>
            <w:vAlign w:val="center"/>
            <w:hideMark/>
          </w:tcPr>
          <w:p w14:paraId="57829998" w14:textId="77777777" w:rsidR="00E306BA" w:rsidRPr="00E306BA" w:rsidRDefault="00E306BA">
            <w:pPr>
              <w:jc w:val="right"/>
              <w:rPr>
                <w:color w:val="000000"/>
                <w:sz w:val="20"/>
                <w:szCs w:val="20"/>
              </w:rPr>
            </w:pPr>
            <w:r w:rsidRPr="00E306BA">
              <w:rPr>
                <w:color w:val="000000"/>
                <w:sz w:val="20"/>
                <w:szCs w:val="20"/>
              </w:rPr>
              <w:t>3</w:t>
            </w:r>
          </w:p>
        </w:tc>
        <w:tc>
          <w:tcPr>
            <w:tcW w:w="1031" w:type="pct"/>
            <w:tcBorders>
              <w:top w:val="nil"/>
              <w:left w:val="nil"/>
              <w:bottom w:val="single" w:sz="4" w:space="0" w:color="auto"/>
              <w:right w:val="single" w:sz="4" w:space="0" w:color="auto"/>
            </w:tcBorders>
            <w:shd w:val="clear" w:color="auto" w:fill="auto"/>
            <w:noWrap/>
            <w:vAlign w:val="center"/>
            <w:hideMark/>
          </w:tcPr>
          <w:p w14:paraId="484B3070" w14:textId="77777777" w:rsidR="00E306BA" w:rsidRPr="00E306BA" w:rsidRDefault="00E306BA">
            <w:pPr>
              <w:jc w:val="center"/>
              <w:rPr>
                <w:color w:val="000000"/>
                <w:sz w:val="20"/>
                <w:szCs w:val="20"/>
              </w:rPr>
            </w:pPr>
            <w:r w:rsidRPr="00E306BA">
              <w:rPr>
                <w:color w:val="000000"/>
                <w:sz w:val="20"/>
                <w:szCs w:val="20"/>
              </w:rPr>
              <w:t>53</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078E18D3"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68D65489"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4CE282AF" w14:textId="77777777" w:rsidR="00E306BA" w:rsidRPr="00E306BA" w:rsidRDefault="00E306BA">
            <w:pPr>
              <w:jc w:val="center"/>
              <w:rPr>
                <w:color w:val="000000"/>
                <w:sz w:val="20"/>
                <w:szCs w:val="20"/>
              </w:rPr>
            </w:pPr>
            <w:r w:rsidRPr="00E306BA">
              <w:rPr>
                <w:color w:val="000000"/>
                <w:sz w:val="20"/>
                <w:szCs w:val="20"/>
              </w:rPr>
              <w:t>8151</w:t>
            </w:r>
          </w:p>
        </w:tc>
        <w:tc>
          <w:tcPr>
            <w:tcW w:w="784" w:type="pct"/>
            <w:tcBorders>
              <w:top w:val="nil"/>
              <w:left w:val="nil"/>
              <w:bottom w:val="single" w:sz="4" w:space="0" w:color="auto"/>
              <w:right w:val="nil"/>
            </w:tcBorders>
            <w:shd w:val="clear" w:color="auto" w:fill="auto"/>
            <w:noWrap/>
            <w:vAlign w:val="center"/>
            <w:hideMark/>
          </w:tcPr>
          <w:p w14:paraId="28BC6159" w14:textId="77777777" w:rsidR="00E306BA" w:rsidRPr="00E306BA" w:rsidRDefault="00E306BA">
            <w:pPr>
              <w:jc w:val="center"/>
              <w:rPr>
                <w:sz w:val="20"/>
                <w:szCs w:val="20"/>
              </w:rPr>
            </w:pPr>
            <w:r w:rsidRPr="00E306BA">
              <w:rPr>
                <w:sz w:val="20"/>
                <w:szCs w:val="20"/>
              </w:rPr>
              <w:t>шума 6.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5DEF4AC7"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40149E04" w14:textId="77777777" w:rsidR="00E306BA" w:rsidRPr="00E306BA" w:rsidRDefault="00E306BA">
            <w:pPr>
              <w:rPr>
                <w:color w:val="000000"/>
                <w:sz w:val="20"/>
                <w:szCs w:val="20"/>
              </w:rPr>
            </w:pPr>
            <w:r w:rsidRPr="00E306BA">
              <w:rPr>
                <w:color w:val="000000"/>
                <w:sz w:val="20"/>
                <w:szCs w:val="20"/>
              </w:rPr>
              <w:t> </w:t>
            </w:r>
          </w:p>
        </w:tc>
        <w:tc>
          <w:tcPr>
            <w:tcW w:w="167" w:type="pct"/>
            <w:tcBorders>
              <w:top w:val="nil"/>
              <w:left w:val="nil"/>
              <w:bottom w:val="single" w:sz="4" w:space="0" w:color="auto"/>
              <w:right w:val="single" w:sz="4" w:space="0" w:color="auto"/>
            </w:tcBorders>
            <w:shd w:val="clear" w:color="auto" w:fill="auto"/>
            <w:noWrap/>
            <w:vAlign w:val="center"/>
            <w:hideMark/>
          </w:tcPr>
          <w:p w14:paraId="71FEE49B" w14:textId="77777777" w:rsidR="00E306BA" w:rsidRPr="00E306BA" w:rsidRDefault="00E306BA">
            <w:pPr>
              <w:jc w:val="right"/>
              <w:rPr>
                <w:color w:val="000000"/>
                <w:sz w:val="20"/>
                <w:szCs w:val="20"/>
              </w:rPr>
            </w:pPr>
            <w:r w:rsidRPr="00E306BA">
              <w:rPr>
                <w:color w:val="000000"/>
                <w:sz w:val="20"/>
                <w:szCs w:val="20"/>
              </w:rPr>
              <w:t>3</w:t>
            </w:r>
          </w:p>
        </w:tc>
        <w:tc>
          <w:tcPr>
            <w:tcW w:w="177" w:type="pct"/>
            <w:tcBorders>
              <w:top w:val="nil"/>
              <w:left w:val="nil"/>
              <w:bottom w:val="single" w:sz="4" w:space="0" w:color="auto"/>
              <w:right w:val="single" w:sz="8" w:space="0" w:color="auto"/>
            </w:tcBorders>
            <w:shd w:val="clear" w:color="auto" w:fill="auto"/>
            <w:noWrap/>
            <w:vAlign w:val="center"/>
            <w:hideMark/>
          </w:tcPr>
          <w:p w14:paraId="5A94F063" w14:textId="77777777" w:rsidR="00E306BA" w:rsidRPr="00E306BA" w:rsidRDefault="00E306BA">
            <w:pPr>
              <w:jc w:val="right"/>
              <w:rPr>
                <w:color w:val="000000"/>
                <w:sz w:val="20"/>
                <w:szCs w:val="20"/>
              </w:rPr>
            </w:pPr>
            <w:r w:rsidRPr="00E306BA">
              <w:rPr>
                <w:color w:val="000000"/>
                <w:sz w:val="20"/>
                <w:szCs w:val="20"/>
              </w:rPr>
              <w:t>86</w:t>
            </w:r>
          </w:p>
        </w:tc>
        <w:tc>
          <w:tcPr>
            <w:tcW w:w="1031" w:type="pct"/>
            <w:tcBorders>
              <w:top w:val="nil"/>
              <w:left w:val="nil"/>
              <w:bottom w:val="single" w:sz="4" w:space="0" w:color="auto"/>
              <w:right w:val="single" w:sz="4" w:space="0" w:color="auto"/>
            </w:tcBorders>
            <w:shd w:val="clear" w:color="auto" w:fill="auto"/>
            <w:noWrap/>
            <w:vAlign w:val="center"/>
            <w:hideMark/>
          </w:tcPr>
          <w:p w14:paraId="1ED6FD54" w14:textId="77777777" w:rsidR="00E306BA" w:rsidRPr="00E306BA" w:rsidRDefault="00E306BA">
            <w:pPr>
              <w:jc w:val="center"/>
              <w:rPr>
                <w:color w:val="000000"/>
                <w:sz w:val="20"/>
                <w:szCs w:val="20"/>
              </w:rPr>
            </w:pPr>
            <w:r w:rsidRPr="00E306BA">
              <w:rPr>
                <w:color w:val="000000"/>
                <w:sz w:val="20"/>
                <w:szCs w:val="20"/>
              </w:rPr>
              <w:t>53</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38C1408E"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00B8CB35"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0175FA85" w14:textId="77777777" w:rsidR="00E306BA" w:rsidRPr="00E306BA" w:rsidRDefault="00E306BA">
            <w:pPr>
              <w:jc w:val="center"/>
              <w:rPr>
                <w:color w:val="000000"/>
                <w:sz w:val="20"/>
                <w:szCs w:val="20"/>
              </w:rPr>
            </w:pPr>
            <w:r w:rsidRPr="00E306BA">
              <w:rPr>
                <w:color w:val="000000"/>
                <w:sz w:val="20"/>
                <w:szCs w:val="20"/>
              </w:rPr>
              <w:t>8152</w:t>
            </w:r>
          </w:p>
        </w:tc>
        <w:tc>
          <w:tcPr>
            <w:tcW w:w="784" w:type="pct"/>
            <w:tcBorders>
              <w:top w:val="nil"/>
              <w:left w:val="nil"/>
              <w:bottom w:val="single" w:sz="4" w:space="0" w:color="auto"/>
              <w:right w:val="nil"/>
            </w:tcBorders>
            <w:shd w:val="clear" w:color="auto" w:fill="auto"/>
            <w:noWrap/>
            <w:vAlign w:val="center"/>
            <w:hideMark/>
          </w:tcPr>
          <w:p w14:paraId="26185F44" w14:textId="77777777" w:rsidR="00E306BA" w:rsidRPr="00E306BA" w:rsidRDefault="00E306BA">
            <w:pPr>
              <w:jc w:val="center"/>
              <w:rPr>
                <w:sz w:val="20"/>
                <w:szCs w:val="20"/>
              </w:rPr>
            </w:pPr>
            <w:r w:rsidRPr="00E306BA">
              <w:rPr>
                <w:sz w:val="20"/>
                <w:szCs w:val="20"/>
              </w:rPr>
              <w:t>шума 6.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100B67DC"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209C0BB9" w14:textId="77777777" w:rsidR="00E306BA" w:rsidRPr="00E306BA" w:rsidRDefault="00E306BA">
            <w:pPr>
              <w:rPr>
                <w:color w:val="000000"/>
                <w:sz w:val="20"/>
                <w:szCs w:val="20"/>
              </w:rPr>
            </w:pPr>
            <w:r w:rsidRPr="00E306BA">
              <w:rPr>
                <w:color w:val="000000"/>
                <w:sz w:val="20"/>
                <w:szCs w:val="20"/>
              </w:rPr>
              <w:t> </w:t>
            </w:r>
          </w:p>
        </w:tc>
        <w:tc>
          <w:tcPr>
            <w:tcW w:w="167" w:type="pct"/>
            <w:tcBorders>
              <w:top w:val="nil"/>
              <w:left w:val="nil"/>
              <w:bottom w:val="single" w:sz="4" w:space="0" w:color="auto"/>
              <w:right w:val="single" w:sz="4" w:space="0" w:color="auto"/>
            </w:tcBorders>
            <w:shd w:val="clear" w:color="auto" w:fill="auto"/>
            <w:noWrap/>
            <w:vAlign w:val="center"/>
            <w:hideMark/>
          </w:tcPr>
          <w:p w14:paraId="1D7A7B28" w14:textId="77777777" w:rsidR="00E306BA" w:rsidRPr="00E306BA" w:rsidRDefault="00E306BA">
            <w:pPr>
              <w:jc w:val="right"/>
              <w:rPr>
                <w:color w:val="000000"/>
                <w:sz w:val="20"/>
                <w:szCs w:val="20"/>
              </w:rPr>
            </w:pPr>
            <w:r w:rsidRPr="00E306BA">
              <w:rPr>
                <w:color w:val="000000"/>
                <w:sz w:val="20"/>
                <w:szCs w:val="20"/>
              </w:rPr>
              <w:t>34</w:t>
            </w:r>
          </w:p>
        </w:tc>
        <w:tc>
          <w:tcPr>
            <w:tcW w:w="177" w:type="pct"/>
            <w:tcBorders>
              <w:top w:val="nil"/>
              <w:left w:val="nil"/>
              <w:bottom w:val="single" w:sz="4" w:space="0" w:color="auto"/>
              <w:right w:val="single" w:sz="8" w:space="0" w:color="auto"/>
            </w:tcBorders>
            <w:shd w:val="clear" w:color="auto" w:fill="auto"/>
            <w:noWrap/>
            <w:vAlign w:val="center"/>
            <w:hideMark/>
          </w:tcPr>
          <w:p w14:paraId="7ED37F89" w14:textId="77777777" w:rsidR="00E306BA" w:rsidRPr="00E306BA" w:rsidRDefault="00E306BA">
            <w:pPr>
              <w:jc w:val="right"/>
              <w:rPr>
                <w:color w:val="000000"/>
                <w:sz w:val="20"/>
                <w:szCs w:val="20"/>
              </w:rPr>
            </w:pPr>
            <w:r w:rsidRPr="00E306BA">
              <w:rPr>
                <w:color w:val="000000"/>
                <w:sz w:val="20"/>
                <w:szCs w:val="20"/>
              </w:rPr>
              <w:t>33</w:t>
            </w:r>
          </w:p>
        </w:tc>
        <w:tc>
          <w:tcPr>
            <w:tcW w:w="1031" w:type="pct"/>
            <w:tcBorders>
              <w:top w:val="nil"/>
              <w:left w:val="nil"/>
              <w:bottom w:val="single" w:sz="4" w:space="0" w:color="auto"/>
              <w:right w:val="single" w:sz="4" w:space="0" w:color="auto"/>
            </w:tcBorders>
            <w:shd w:val="clear" w:color="auto" w:fill="auto"/>
            <w:noWrap/>
            <w:vAlign w:val="center"/>
            <w:hideMark/>
          </w:tcPr>
          <w:p w14:paraId="12D0B6B4" w14:textId="77777777" w:rsidR="00E306BA" w:rsidRPr="00E306BA" w:rsidRDefault="00E306BA">
            <w:pPr>
              <w:jc w:val="center"/>
              <w:rPr>
                <w:color w:val="000000"/>
                <w:sz w:val="20"/>
                <w:szCs w:val="20"/>
              </w:rPr>
            </w:pPr>
            <w:r w:rsidRPr="00E306BA">
              <w:rPr>
                <w:color w:val="000000"/>
                <w:sz w:val="20"/>
                <w:szCs w:val="20"/>
              </w:rPr>
              <w:t>53</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6BFDBFED"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684D3E54"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4C585724" w14:textId="77777777" w:rsidR="00E306BA" w:rsidRPr="00E306BA" w:rsidRDefault="00E306BA">
            <w:pPr>
              <w:jc w:val="center"/>
              <w:rPr>
                <w:color w:val="000000"/>
                <w:sz w:val="20"/>
                <w:szCs w:val="20"/>
              </w:rPr>
            </w:pPr>
            <w:r w:rsidRPr="00E306BA">
              <w:rPr>
                <w:color w:val="000000"/>
                <w:sz w:val="20"/>
                <w:szCs w:val="20"/>
              </w:rPr>
              <w:t>8462</w:t>
            </w:r>
          </w:p>
        </w:tc>
        <w:tc>
          <w:tcPr>
            <w:tcW w:w="784" w:type="pct"/>
            <w:tcBorders>
              <w:top w:val="nil"/>
              <w:left w:val="nil"/>
              <w:bottom w:val="single" w:sz="4" w:space="0" w:color="auto"/>
              <w:right w:val="nil"/>
            </w:tcBorders>
            <w:shd w:val="clear" w:color="auto" w:fill="auto"/>
            <w:noWrap/>
            <w:vAlign w:val="center"/>
            <w:hideMark/>
          </w:tcPr>
          <w:p w14:paraId="7413E455" w14:textId="77777777" w:rsidR="00E306BA" w:rsidRPr="00E306BA" w:rsidRDefault="00E306BA">
            <w:pPr>
              <w:jc w:val="center"/>
              <w:rPr>
                <w:sz w:val="20"/>
                <w:szCs w:val="20"/>
              </w:rPr>
            </w:pPr>
            <w:r w:rsidRPr="00E306BA">
              <w:rPr>
                <w:sz w:val="20"/>
                <w:szCs w:val="20"/>
              </w:rPr>
              <w:t>шума 5.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3A2B7788"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3095708D" w14:textId="77777777" w:rsidR="00E306BA" w:rsidRPr="00E306BA" w:rsidRDefault="00E306BA">
            <w:pPr>
              <w:rPr>
                <w:color w:val="000000"/>
                <w:sz w:val="20"/>
                <w:szCs w:val="20"/>
              </w:rPr>
            </w:pPr>
            <w:r w:rsidRPr="00E306BA">
              <w:rPr>
                <w:color w:val="000000"/>
                <w:sz w:val="20"/>
                <w:szCs w:val="20"/>
              </w:rPr>
              <w:t> </w:t>
            </w:r>
          </w:p>
        </w:tc>
        <w:tc>
          <w:tcPr>
            <w:tcW w:w="167" w:type="pct"/>
            <w:tcBorders>
              <w:top w:val="nil"/>
              <w:left w:val="nil"/>
              <w:bottom w:val="single" w:sz="4" w:space="0" w:color="auto"/>
              <w:right w:val="single" w:sz="4" w:space="0" w:color="auto"/>
            </w:tcBorders>
            <w:shd w:val="clear" w:color="auto" w:fill="auto"/>
            <w:noWrap/>
            <w:vAlign w:val="center"/>
            <w:hideMark/>
          </w:tcPr>
          <w:p w14:paraId="700BAA62" w14:textId="77777777" w:rsidR="00E306BA" w:rsidRPr="00E306BA" w:rsidRDefault="00E306BA">
            <w:pPr>
              <w:jc w:val="right"/>
              <w:rPr>
                <w:color w:val="000000"/>
                <w:sz w:val="20"/>
                <w:szCs w:val="20"/>
              </w:rPr>
            </w:pPr>
            <w:r w:rsidRPr="00E306BA">
              <w:rPr>
                <w:color w:val="000000"/>
                <w:sz w:val="20"/>
                <w:szCs w:val="20"/>
              </w:rPr>
              <w:t>4</w:t>
            </w:r>
          </w:p>
        </w:tc>
        <w:tc>
          <w:tcPr>
            <w:tcW w:w="177" w:type="pct"/>
            <w:tcBorders>
              <w:top w:val="nil"/>
              <w:left w:val="nil"/>
              <w:bottom w:val="single" w:sz="4" w:space="0" w:color="auto"/>
              <w:right w:val="single" w:sz="8" w:space="0" w:color="auto"/>
            </w:tcBorders>
            <w:shd w:val="clear" w:color="auto" w:fill="auto"/>
            <w:noWrap/>
            <w:vAlign w:val="center"/>
            <w:hideMark/>
          </w:tcPr>
          <w:p w14:paraId="0A9477A7" w14:textId="77777777" w:rsidR="00E306BA" w:rsidRPr="00E306BA" w:rsidRDefault="00E306BA">
            <w:pPr>
              <w:jc w:val="right"/>
              <w:rPr>
                <w:color w:val="000000"/>
                <w:sz w:val="20"/>
                <w:szCs w:val="20"/>
              </w:rPr>
            </w:pPr>
            <w:r w:rsidRPr="00E306BA">
              <w:rPr>
                <w:color w:val="000000"/>
                <w:sz w:val="20"/>
                <w:szCs w:val="20"/>
              </w:rPr>
              <w:t>27</w:t>
            </w:r>
          </w:p>
        </w:tc>
        <w:tc>
          <w:tcPr>
            <w:tcW w:w="1031" w:type="pct"/>
            <w:tcBorders>
              <w:top w:val="nil"/>
              <w:left w:val="nil"/>
              <w:bottom w:val="single" w:sz="4" w:space="0" w:color="auto"/>
              <w:right w:val="single" w:sz="4" w:space="0" w:color="auto"/>
            </w:tcBorders>
            <w:shd w:val="clear" w:color="auto" w:fill="auto"/>
            <w:noWrap/>
            <w:vAlign w:val="center"/>
            <w:hideMark/>
          </w:tcPr>
          <w:p w14:paraId="7CBEF37E" w14:textId="77777777" w:rsidR="00E306BA" w:rsidRPr="00E306BA" w:rsidRDefault="00E306BA">
            <w:pPr>
              <w:jc w:val="center"/>
              <w:rPr>
                <w:color w:val="000000"/>
                <w:sz w:val="20"/>
                <w:szCs w:val="20"/>
              </w:rPr>
            </w:pPr>
            <w:r w:rsidRPr="00E306BA">
              <w:rPr>
                <w:color w:val="000000"/>
                <w:sz w:val="20"/>
                <w:szCs w:val="20"/>
              </w:rPr>
              <w:t>53</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449020F5"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5244C7A7"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765D08DC" w14:textId="77777777" w:rsidR="00E306BA" w:rsidRPr="00E306BA" w:rsidRDefault="00E306BA">
            <w:pPr>
              <w:jc w:val="center"/>
              <w:rPr>
                <w:color w:val="000000"/>
                <w:sz w:val="20"/>
                <w:szCs w:val="20"/>
              </w:rPr>
            </w:pPr>
            <w:r w:rsidRPr="00E306BA">
              <w:rPr>
                <w:color w:val="000000"/>
                <w:sz w:val="20"/>
                <w:szCs w:val="20"/>
              </w:rPr>
              <w:t>8463</w:t>
            </w:r>
          </w:p>
        </w:tc>
        <w:tc>
          <w:tcPr>
            <w:tcW w:w="784" w:type="pct"/>
            <w:tcBorders>
              <w:top w:val="nil"/>
              <w:left w:val="nil"/>
              <w:bottom w:val="single" w:sz="4" w:space="0" w:color="auto"/>
              <w:right w:val="nil"/>
            </w:tcBorders>
            <w:shd w:val="clear" w:color="auto" w:fill="auto"/>
            <w:noWrap/>
            <w:vAlign w:val="center"/>
            <w:hideMark/>
          </w:tcPr>
          <w:p w14:paraId="6A29D2C9" w14:textId="77777777" w:rsidR="00E306BA" w:rsidRPr="00E306BA" w:rsidRDefault="00E306BA">
            <w:pPr>
              <w:jc w:val="center"/>
              <w:rPr>
                <w:sz w:val="20"/>
                <w:szCs w:val="20"/>
              </w:rPr>
            </w:pPr>
            <w:r w:rsidRPr="00E306BA">
              <w:rPr>
                <w:sz w:val="20"/>
                <w:szCs w:val="20"/>
              </w:rPr>
              <w:t>шума 4.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61885464"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461A6555" w14:textId="77777777" w:rsidR="00E306BA" w:rsidRPr="00E306BA" w:rsidRDefault="00E306BA">
            <w:pPr>
              <w:jc w:val="right"/>
              <w:rPr>
                <w:color w:val="000000"/>
                <w:sz w:val="20"/>
                <w:szCs w:val="20"/>
              </w:rPr>
            </w:pPr>
            <w:r w:rsidRPr="00E306BA">
              <w:rPr>
                <w:color w:val="000000"/>
                <w:sz w:val="20"/>
                <w:szCs w:val="20"/>
              </w:rPr>
              <w:t>6</w:t>
            </w:r>
          </w:p>
        </w:tc>
        <w:tc>
          <w:tcPr>
            <w:tcW w:w="167" w:type="pct"/>
            <w:tcBorders>
              <w:top w:val="nil"/>
              <w:left w:val="nil"/>
              <w:bottom w:val="single" w:sz="4" w:space="0" w:color="auto"/>
              <w:right w:val="single" w:sz="4" w:space="0" w:color="auto"/>
            </w:tcBorders>
            <w:shd w:val="clear" w:color="auto" w:fill="auto"/>
            <w:noWrap/>
            <w:vAlign w:val="center"/>
            <w:hideMark/>
          </w:tcPr>
          <w:p w14:paraId="7DAE4205" w14:textId="77777777" w:rsidR="00E306BA" w:rsidRPr="00E306BA" w:rsidRDefault="00E306BA">
            <w:pPr>
              <w:jc w:val="right"/>
              <w:rPr>
                <w:color w:val="000000"/>
                <w:sz w:val="20"/>
                <w:szCs w:val="20"/>
              </w:rPr>
            </w:pPr>
            <w:r w:rsidRPr="00E306BA">
              <w:rPr>
                <w:color w:val="000000"/>
                <w:sz w:val="20"/>
                <w:szCs w:val="20"/>
              </w:rPr>
              <w:t>23</w:t>
            </w:r>
          </w:p>
        </w:tc>
        <w:tc>
          <w:tcPr>
            <w:tcW w:w="177" w:type="pct"/>
            <w:tcBorders>
              <w:top w:val="nil"/>
              <w:left w:val="nil"/>
              <w:bottom w:val="single" w:sz="4" w:space="0" w:color="auto"/>
              <w:right w:val="single" w:sz="8" w:space="0" w:color="auto"/>
            </w:tcBorders>
            <w:shd w:val="clear" w:color="auto" w:fill="auto"/>
            <w:noWrap/>
            <w:vAlign w:val="center"/>
            <w:hideMark/>
          </w:tcPr>
          <w:p w14:paraId="2127B959" w14:textId="77777777" w:rsidR="00E306BA" w:rsidRPr="00E306BA" w:rsidRDefault="00E306BA">
            <w:pPr>
              <w:jc w:val="right"/>
              <w:rPr>
                <w:color w:val="000000"/>
                <w:sz w:val="20"/>
                <w:szCs w:val="20"/>
              </w:rPr>
            </w:pPr>
            <w:r w:rsidRPr="00E306BA">
              <w:rPr>
                <w:color w:val="000000"/>
                <w:sz w:val="20"/>
                <w:szCs w:val="20"/>
              </w:rPr>
              <w:t>96</w:t>
            </w:r>
          </w:p>
        </w:tc>
        <w:tc>
          <w:tcPr>
            <w:tcW w:w="1031" w:type="pct"/>
            <w:tcBorders>
              <w:top w:val="nil"/>
              <w:left w:val="nil"/>
              <w:bottom w:val="single" w:sz="4" w:space="0" w:color="auto"/>
              <w:right w:val="single" w:sz="4" w:space="0" w:color="auto"/>
            </w:tcBorders>
            <w:shd w:val="clear" w:color="auto" w:fill="auto"/>
            <w:noWrap/>
            <w:vAlign w:val="center"/>
            <w:hideMark/>
          </w:tcPr>
          <w:p w14:paraId="0BFE44CE" w14:textId="77777777" w:rsidR="00E306BA" w:rsidRPr="00E306BA" w:rsidRDefault="00E306BA">
            <w:pPr>
              <w:jc w:val="center"/>
              <w:rPr>
                <w:color w:val="000000"/>
                <w:sz w:val="20"/>
                <w:szCs w:val="20"/>
              </w:rPr>
            </w:pPr>
            <w:r w:rsidRPr="00E306BA">
              <w:rPr>
                <w:color w:val="000000"/>
                <w:sz w:val="20"/>
                <w:szCs w:val="20"/>
              </w:rPr>
              <w:t>53</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34A25287"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7886E3DE"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33AC3DDE" w14:textId="77777777" w:rsidR="00E306BA" w:rsidRPr="00E306BA" w:rsidRDefault="00E306BA">
            <w:pPr>
              <w:jc w:val="center"/>
              <w:rPr>
                <w:color w:val="000000"/>
                <w:sz w:val="20"/>
                <w:szCs w:val="20"/>
              </w:rPr>
            </w:pPr>
            <w:r w:rsidRPr="00E306BA">
              <w:rPr>
                <w:color w:val="000000"/>
                <w:sz w:val="20"/>
                <w:szCs w:val="20"/>
              </w:rPr>
              <w:t>8490</w:t>
            </w:r>
          </w:p>
        </w:tc>
        <w:tc>
          <w:tcPr>
            <w:tcW w:w="784" w:type="pct"/>
            <w:tcBorders>
              <w:top w:val="nil"/>
              <w:left w:val="nil"/>
              <w:bottom w:val="single" w:sz="4" w:space="0" w:color="auto"/>
              <w:right w:val="nil"/>
            </w:tcBorders>
            <w:shd w:val="clear" w:color="auto" w:fill="auto"/>
            <w:noWrap/>
            <w:vAlign w:val="center"/>
            <w:hideMark/>
          </w:tcPr>
          <w:p w14:paraId="71CE2C36" w14:textId="77777777" w:rsidR="00E306BA" w:rsidRPr="00E306BA" w:rsidRDefault="00E306BA">
            <w:pPr>
              <w:jc w:val="center"/>
              <w:rPr>
                <w:sz w:val="20"/>
                <w:szCs w:val="20"/>
              </w:rPr>
            </w:pPr>
            <w:r w:rsidRPr="00E306BA">
              <w:rPr>
                <w:sz w:val="20"/>
                <w:szCs w:val="20"/>
              </w:rPr>
              <w:t>шума 5.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0D830729"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76B666F7" w14:textId="77777777" w:rsidR="00E306BA" w:rsidRPr="00E306BA" w:rsidRDefault="00E306BA">
            <w:pPr>
              <w:jc w:val="right"/>
              <w:rPr>
                <w:color w:val="000000"/>
                <w:sz w:val="20"/>
                <w:szCs w:val="20"/>
              </w:rPr>
            </w:pPr>
            <w:r w:rsidRPr="00E306BA">
              <w:rPr>
                <w:color w:val="000000"/>
                <w:sz w:val="20"/>
                <w:szCs w:val="20"/>
              </w:rPr>
              <w:t>1</w:t>
            </w:r>
          </w:p>
        </w:tc>
        <w:tc>
          <w:tcPr>
            <w:tcW w:w="167" w:type="pct"/>
            <w:tcBorders>
              <w:top w:val="nil"/>
              <w:left w:val="nil"/>
              <w:bottom w:val="single" w:sz="4" w:space="0" w:color="auto"/>
              <w:right w:val="single" w:sz="4" w:space="0" w:color="auto"/>
            </w:tcBorders>
            <w:shd w:val="clear" w:color="auto" w:fill="auto"/>
            <w:noWrap/>
            <w:vAlign w:val="center"/>
            <w:hideMark/>
          </w:tcPr>
          <w:p w14:paraId="4E98FEFA" w14:textId="77777777" w:rsidR="00E306BA" w:rsidRPr="00E306BA" w:rsidRDefault="00E306BA">
            <w:pPr>
              <w:jc w:val="right"/>
              <w:rPr>
                <w:color w:val="000000"/>
                <w:sz w:val="20"/>
                <w:szCs w:val="20"/>
              </w:rPr>
            </w:pPr>
            <w:r w:rsidRPr="00E306BA">
              <w:rPr>
                <w:color w:val="000000"/>
                <w:sz w:val="20"/>
                <w:szCs w:val="20"/>
              </w:rPr>
              <w:t>25</w:t>
            </w:r>
          </w:p>
        </w:tc>
        <w:tc>
          <w:tcPr>
            <w:tcW w:w="177" w:type="pct"/>
            <w:tcBorders>
              <w:top w:val="nil"/>
              <w:left w:val="nil"/>
              <w:bottom w:val="single" w:sz="4" w:space="0" w:color="auto"/>
              <w:right w:val="single" w:sz="8" w:space="0" w:color="auto"/>
            </w:tcBorders>
            <w:shd w:val="clear" w:color="auto" w:fill="auto"/>
            <w:noWrap/>
            <w:vAlign w:val="center"/>
            <w:hideMark/>
          </w:tcPr>
          <w:p w14:paraId="5E7A905D" w14:textId="77777777" w:rsidR="00E306BA" w:rsidRPr="00E306BA" w:rsidRDefault="00E306BA">
            <w:pPr>
              <w:jc w:val="right"/>
              <w:rPr>
                <w:color w:val="000000"/>
                <w:sz w:val="20"/>
                <w:szCs w:val="20"/>
              </w:rPr>
            </w:pPr>
            <w:r w:rsidRPr="00E306BA">
              <w:rPr>
                <w:color w:val="000000"/>
                <w:sz w:val="20"/>
                <w:szCs w:val="20"/>
              </w:rPr>
              <w:t>36</w:t>
            </w:r>
          </w:p>
        </w:tc>
        <w:tc>
          <w:tcPr>
            <w:tcW w:w="1031" w:type="pct"/>
            <w:tcBorders>
              <w:top w:val="nil"/>
              <w:left w:val="nil"/>
              <w:bottom w:val="single" w:sz="4" w:space="0" w:color="auto"/>
              <w:right w:val="single" w:sz="4" w:space="0" w:color="auto"/>
            </w:tcBorders>
            <w:shd w:val="clear" w:color="auto" w:fill="auto"/>
            <w:noWrap/>
            <w:vAlign w:val="center"/>
            <w:hideMark/>
          </w:tcPr>
          <w:p w14:paraId="1F012DEF" w14:textId="77777777" w:rsidR="00E306BA" w:rsidRPr="00E306BA" w:rsidRDefault="00E306BA">
            <w:pPr>
              <w:jc w:val="center"/>
              <w:rPr>
                <w:color w:val="000000"/>
                <w:sz w:val="20"/>
                <w:szCs w:val="20"/>
              </w:rPr>
            </w:pPr>
            <w:r w:rsidRPr="00E306BA">
              <w:rPr>
                <w:color w:val="000000"/>
                <w:sz w:val="20"/>
                <w:szCs w:val="20"/>
              </w:rPr>
              <w:t>53</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0B4BDDC1"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28D2A91F"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69E0A2AC" w14:textId="77777777" w:rsidR="00E306BA" w:rsidRPr="00E306BA" w:rsidRDefault="00E306BA">
            <w:pPr>
              <w:jc w:val="center"/>
              <w:rPr>
                <w:color w:val="000000"/>
                <w:sz w:val="20"/>
                <w:szCs w:val="20"/>
              </w:rPr>
            </w:pPr>
            <w:r w:rsidRPr="00E306BA">
              <w:rPr>
                <w:color w:val="000000"/>
                <w:sz w:val="20"/>
                <w:szCs w:val="20"/>
              </w:rPr>
              <w:t>8709</w:t>
            </w:r>
          </w:p>
        </w:tc>
        <w:tc>
          <w:tcPr>
            <w:tcW w:w="784" w:type="pct"/>
            <w:tcBorders>
              <w:top w:val="nil"/>
              <w:left w:val="nil"/>
              <w:bottom w:val="single" w:sz="4" w:space="0" w:color="auto"/>
              <w:right w:val="nil"/>
            </w:tcBorders>
            <w:shd w:val="clear" w:color="auto" w:fill="auto"/>
            <w:noWrap/>
            <w:vAlign w:val="center"/>
            <w:hideMark/>
          </w:tcPr>
          <w:p w14:paraId="69CD9765" w14:textId="77777777" w:rsidR="00E306BA" w:rsidRPr="00E306BA" w:rsidRDefault="00E306BA">
            <w:pPr>
              <w:jc w:val="center"/>
              <w:rPr>
                <w:sz w:val="20"/>
                <w:szCs w:val="20"/>
              </w:rPr>
            </w:pPr>
            <w:r w:rsidRPr="00E306BA">
              <w:rPr>
                <w:sz w:val="20"/>
                <w:szCs w:val="20"/>
              </w:rPr>
              <w:t>шума 4.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0F35E1A6"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211E5C9F" w14:textId="77777777" w:rsidR="00E306BA" w:rsidRPr="00E306BA" w:rsidRDefault="00E306BA">
            <w:pPr>
              <w:rPr>
                <w:color w:val="000000"/>
                <w:sz w:val="20"/>
                <w:szCs w:val="20"/>
              </w:rPr>
            </w:pPr>
            <w:r w:rsidRPr="00E306BA">
              <w:rPr>
                <w:color w:val="000000"/>
                <w:sz w:val="20"/>
                <w:szCs w:val="20"/>
              </w:rPr>
              <w:t> </w:t>
            </w:r>
          </w:p>
        </w:tc>
        <w:tc>
          <w:tcPr>
            <w:tcW w:w="167" w:type="pct"/>
            <w:tcBorders>
              <w:top w:val="nil"/>
              <w:left w:val="nil"/>
              <w:bottom w:val="single" w:sz="4" w:space="0" w:color="auto"/>
              <w:right w:val="single" w:sz="4" w:space="0" w:color="auto"/>
            </w:tcBorders>
            <w:shd w:val="clear" w:color="auto" w:fill="auto"/>
            <w:noWrap/>
            <w:vAlign w:val="center"/>
            <w:hideMark/>
          </w:tcPr>
          <w:p w14:paraId="24D405E6" w14:textId="77777777" w:rsidR="00E306BA" w:rsidRPr="00E306BA" w:rsidRDefault="00E306BA">
            <w:pPr>
              <w:jc w:val="right"/>
              <w:rPr>
                <w:color w:val="000000"/>
                <w:sz w:val="20"/>
                <w:szCs w:val="20"/>
              </w:rPr>
            </w:pPr>
            <w:r w:rsidRPr="00E306BA">
              <w:rPr>
                <w:color w:val="000000"/>
                <w:sz w:val="20"/>
                <w:szCs w:val="20"/>
              </w:rPr>
              <w:t>1</w:t>
            </w:r>
          </w:p>
        </w:tc>
        <w:tc>
          <w:tcPr>
            <w:tcW w:w="177" w:type="pct"/>
            <w:tcBorders>
              <w:top w:val="nil"/>
              <w:left w:val="nil"/>
              <w:bottom w:val="single" w:sz="4" w:space="0" w:color="auto"/>
              <w:right w:val="single" w:sz="8" w:space="0" w:color="auto"/>
            </w:tcBorders>
            <w:shd w:val="clear" w:color="auto" w:fill="auto"/>
            <w:noWrap/>
            <w:vAlign w:val="center"/>
            <w:hideMark/>
          </w:tcPr>
          <w:p w14:paraId="74F2FCA0" w14:textId="77777777" w:rsidR="00E306BA" w:rsidRPr="00E306BA" w:rsidRDefault="00E306BA">
            <w:pPr>
              <w:jc w:val="right"/>
              <w:rPr>
                <w:color w:val="000000"/>
                <w:sz w:val="20"/>
                <w:szCs w:val="20"/>
              </w:rPr>
            </w:pPr>
            <w:r w:rsidRPr="00E306BA">
              <w:rPr>
                <w:color w:val="000000"/>
                <w:sz w:val="20"/>
                <w:szCs w:val="20"/>
              </w:rPr>
              <w:t>15</w:t>
            </w:r>
          </w:p>
        </w:tc>
        <w:tc>
          <w:tcPr>
            <w:tcW w:w="1031" w:type="pct"/>
            <w:tcBorders>
              <w:top w:val="nil"/>
              <w:left w:val="nil"/>
              <w:bottom w:val="single" w:sz="4" w:space="0" w:color="auto"/>
              <w:right w:val="single" w:sz="4" w:space="0" w:color="auto"/>
            </w:tcBorders>
            <w:shd w:val="clear" w:color="auto" w:fill="auto"/>
            <w:noWrap/>
            <w:vAlign w:val="center"/>
            <w:hideMark/>
          </w:tcPr>
          <w:p w14:paraId="28D28F8C" w14:textId="77777777" w:rsidR="00E306BA" w:rsidRPr="00E306BA" w:rsidRDefault="00E306BA">
            <w:pPr>
              <w:jc w:val="center"/>
              <w:rPr>
                <w:color w:val="000000"/>
                <w:sz w:val="20"/>
                <w:szCs w:val="20"/>
              </w:rPr>
            </w:pPr>
            <w:r w:rsidRPr="00E306BA">
              <w:rPr>
                <w:color w:val="000000"/>
                <w:sz w:val="20"/>
                <w:szCs w:val="20"/>
              </w:rPr>
              <w:t>46</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30D9A66E"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28BEBD88"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34AED7F7" w14:textId="77777777" w:rsidR="00E306BA" w:rsidRPr="00E306BA" w:rsidRDefault="00E306BA">
            <w:pPr>
              <w:jc w:val="center"/>
              <w:rPr>
                <w:color w:val="000000"/>
                <w:sz w:val="20"/>
                <w:szCs w:val="20"/>
              </w:rPr>
            </w:pPr>
            <w:r w:rsidRPr="00E306BA">
              <w:rPr>
                <w:color w:val="000000"/>
                <w:sz w:val="20"/>
                <w:szCs w:val="20"/>
              </w:rPr>
              <w:lastRenderedPageBreak/>
              <w:t>8710</w:t>
            </w:r>
          </w:p>
        </w:tc>
        <w:tc>
          <w:tcPr>
            <w:tcW w:w="784" w:type="pct"/>
            <w:tcBorders>
              <w:top w:val="nil"/>
              <w:left w:val="nil"/>
              <w:bottom w:val="single" w:sz="4" w:space="0" w:color="auto"/>
              <w:right w:val="nil"/>
            </w:tcBorders>
            <w:shd w:val="clear" w:color="auto" w:fill="auto"/>
            <w:noWrap/>
            <w:vAlign w:val="center"/>
            <w:hideMark/>
          </w:tcPr>
          <w:p w14:paraId="329FE012" w14:textId="77777777" w:rsidR="00E306BA" w:rsidRPr="00E306BA" w:rsidRDefault="00E306BA">
            <w:pPr>
              <w:jc w:val="center"/>
              <w:rPr>
                <w:sz w:val="20"/>
                <w:szCs w:val="20"/>
              </w:rPr>
            </w:pPr>
            <w:r w:rsidRPr="00E306BA">
              <w:rPr>
                <w:sz w:val="20"/>
                <w:szCs w:val="20"/>
              </w:rPr>
              <w:t>шума 4.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3A63D500"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22EF3F43" w14:textId="77777777" w:rsidR="00E306BA" w:rsidRPr="00E306BA" w:rsidRDefault="00E306BA">
            <w:pPr>
              <w:rPr>
                <w:color w:val="000000"/>
                <w:sz w:val="20"/>
                <w:szCs w:val="20"/>
              </w:rPr>
            </w:pPr>
            <w:r w:rsidRPr="00E306BA">
              <w:rPr>
                <w:color w:val="000000"/>
                <w:sz w:val="20"/>
                <w:szCs w:val="20"/>
              </w:rPr>
              <w:t> </w:t>
            </w:r>
          </w:p>
        </w:tc>
        <w:tc>
          <w:tcPr>
            <w:tcW w:w="167" w:type="pct"/>
            <w:tcBorders>
              <w:top w:val="nil"/>
              <w:left w:val="nil"/>
              <w:bottom w:val="single" w:sz="4" w:space="0" w:color="auto"/>
              <w:right w:val="single" w:sz="4" w:space="0" w:color="auto"/>
            </w:tcBorders>
            <w:shd w:val="clear" w:color="auto" w:fill="auto"/>
            <w:noWrap/>
            <w:vAlign w:val="center"/>
            <w:hideMark/>
          </w:tcPr>
          <w:p w14:paraId="4F5AB425" w14:textId="77777777" w:rsidR="00E306BA" w:rsidRPr="00E306BA" w:rsidRDefault="00E306BA">
            <w:pPr>
              <w:jc w:val="right"/>
              <w:rPr>
                <w:color w:val="000000"/>
                <w:sz w:val="20"/>
                <w:szCs w:val="20"/>
              </w:rPr>
            </w:pPr>
            <w:r w:rsidRPr="00E306BA">
              <w:rPr>
                <w:color w:val="000000"/>
                <w:sz w:val="20"/>
                <w:szCs w:val="20"/>
              </w:rPr>
              <w:t>1</w:t>
            </w:r>
          </w:p>
        </w:tc>
        <w:tc>
          <w:tcPr>
            <w:tcW w:w="177" w:type="pct"/>
            <w:tcBorders>
              <w:top w:val="nil"/>
              <w:left w:val="nil"/>
              <w:bottom w:val="single" w:sz="4" w:space="0" w:color="auto"/>
              <w:right w:val="single" w:sz="8" w:space="0" w:color="auto"/>
            </w:tcBorders>
            <w:shd w:val="clear" w:color="auto" w:fill="auto"/>
            <w:noWrap/>
            <w:vAlign w:val="center"/>
            <w:hideMark/>
          </w:tcPr>
          <w:p w14:paraId="65BDE23B" w14:textId="77777777" w:rsidR="00E306BA" w:rsidRPr="00E306BA" w:rsidRDefault="00E306BA">
            <w:pPr>
              <w:jc w:val="right"/>
              <w:rPr>
                <w:color w:val="000000"/>
                <w:sz w:val="20"/>
                <w:szCs w:val="20"/>
              </w:rPr>
            </w:pPr>
            <w:r w:rsidRPr="00E306BA">
              <w:rPr>
                <w:color w:val="000000"/>
                <w:sz w:val="20"/>
                <w:szCs w:val="20"/>
              </w:rPr>
              <w:t>49</w:t>
            </w:r>
          </w:p>
        </w:tc>
        <w:tc>
          <w:tcPr>
            <w:tcW w:w="1031" w:type="pct"/>
            <w:tcBorders>
              <w:top w:val="nil"/>
              <w:left w:val="nil"/>
              <w:bottom w:val="single" w:sz="4" w:space="0" w:color="auto"/>
              <w:right w:val="single" w:sz="4" w:space="0" w:color="auto"/>
            </w:tcBorders>
            <w:shd w:val="clear" w:color="auto" w:fill="auto"/>
            <w:noWrap/>
            <w:vAlign w:val="center"/>
            <w:hideMark/>
          </w:tcPr>
          <w:p w14:paraId="409CD5C3" w14:textId="77777777" w:rsidR="00E306BA" w:rsidRPr="00E306BA" w:rsidRDefault="00E306BA">
            <w:pPr>
              <w:jc w:val="center"/>
              <w:rPr>
                <w:color w:val="000000"/>
                <w:sz w:val="20"/>
                <w:szCs w:val="20"/>
              </w:rPr>
            </w:pPr>
            <w:r w:rsidRPr="00E306BA">
              <w:rPr>
                <w:color w:val="000000"/>
                <w:sz w:val="20"/>
                <w:szCs w:val="20"/>
              </w:rPr>
              <w:t>46</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5BC17BFF"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1EA3E8C7"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3879C05B" w14:textId="77777777" w:rsidR="00E306BA" w:rsidRPr="00E306BA" w:rsidRDefault="00E306BA">
            <w:pPr>
              <w:jc w:val="center"/>
              <w:rPr>
                <w:color w:val="000000"/>
                <w:sz w:val="20"/>
                <w:szCs w:val="20"/>
              </w:rPr>
            </w:pPr>
            <w:r w:rsidRPr="00E306BA">
              <w:rPr>
                <w:color w:val="000000"/>
                <w:sz w:val="20"/>
                <w:szCs w:val="20"/>
              </w:rPr>
              <w:t>8711</w:t>
            </w:r>
          </w:p>
        </w:tc>
        <w:tc>
          <w:tcPr>
            <w:tcW w:w="784" w:type="pct"/>
            <w:tcBorders>
              <w:top w:val="nil"/>
              <w:left w:val="nil"/>
              <w:bottom w:val="single" w:sz="4" w:space="0" w:color="auto"/>
              <w:right w:val="nil"/>
            </w:tcBorders>
            <w:shd w:val="clear" w:color="auto" w:fill="auto"/>
            <w:noWrap/>
            <w:vAlign w:val="center"/>
            <w:hideMark/>
          </w:tcPr>
          <w:p w14:paraId="31D53482" w14:textId="77777777" w:rsidR="00E306BA" w:rsidRPr="00E306BA" w:rsidRDefault="00E306BA">
            <w:pPr>
              <w:jc w:val="center"/>
              <w:rPr>
                <w:sz w:val="20"/>
                <w:szCs w:val="20"/>
              </w:rPr>
            </w:pPr>
            <w:r w:rsidRPr="00E306BA">
              <w:rPr>
                <w:sz w:val="20"/>
                <w:szCs w:val="20"/>
              </w:rPr>
              <w:t>шума 4.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5B4C23B6"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1302D7B5" w14:textId="77777777" w:rsidR="00E306BA" w:rsidRPr="00E306BA" w:rsidRDefault="00E306BA">
            <w:pPr>
              <w:rPr>
                <w:color w:val="000000"/>
                <w:sz w:val="20"/>
                <w:szCs w:val="20"/>
              </w:rPr>
            </w:pPr>
            <w:r w:rsidRPr="00E306BA">
              <w:rPr>
                <w:color w:val="000000"/>
                <w:sz w:val="20"/>
                <w:szCs w:val="20"/>
              </w:rPr>
              <w:t> </w:t>
            </w:r>
          </w:p>
        </w:tc>
        <w:tc>
          <w:tcPr>
            <w:tcW w:w="167" w:type="pct"/>
            <w:tcBorders>
              <w:top w:val="nil"/>
              <w:left w:val="nil"/>
              <w:bottom w:val="single" w:sz="4" w:space="0" w:color="auto"/>
              <w:right w:val="single" w:sz="4" w:space="0" w:color="auto"/>
            </w:tcBorders>
            <w:shd w:val="clear" w:color="auto" w:fill="auto"/>
            <w:noWrap/>
            <w:vAlign w:val="center"/>
            <w:hideMark/>
          </w:tcPr>
          <w:p w14:paraId="6F1A0561" w14:textId="77777777" w:rsidR="00E306BA" w:rsidRPr="00E306BA" w:rsidRDefault="00E306BA">
            <w:pPr>
              <w:jc w:val="right"/>
              <w:rPr>
                <w:color w:val="000000"/>
                <w:sz w:val="20"/>
                <w:szCs w:val="20"/>
              </w:rPr>
            </w:pPr>
            <w:r w:rsidRPr="00E306BA">
              <w:rPr>
                <w:color w:val="000000"/>
                <w:sz w:val="20"/>
                <w:szCs w:val="20"/>
              </w:rPr>
              <w:t>1</w:t>
            </w:r>
          </w:p>
        </w:tc>
        <w:tc>
          <w:tcPr>
            <w:tcW w:w="177" w:type="pct"/>
            <w:tcBorders>
              <w:top w:val="nil"/>
              <w:left w:val="nil"/>
              <w:bottom w:val="single" w:sz="4" w:space="0" w:color="auto"/>
              <w:right w:val="single" w:sz="8" w:space="0" w:color="auto"/>
            </w:tcBorders>
            <w:shd w:val="clear" w:color="auto" w:fill="auto"/>
            <w:noWrap/>
            <w:vAlign w:val="center"/>
            <w:hideMark/>
          </w:tcPr>
          <w:p w14:paraId="544D5725" w14:textId="77777777" w:rsidR="00E306BA" w:rsidRPr="00E306BA" w:rsidRDefault="00E306BA">
            <w:pPr>
              <w:jc w:val="right"/>
              <w:rPr>
                <w:color w:val="000000"/>
                <w:sz w:val="20"/>
                <w:szCs w:val="20"/>
              </w:rPr>
            </w:pPr>
            <w:r w:rsidRPr="00E306BA">
              <w:rPr>
                <w:color w:val="000000"/>
                <w:sz w:val="20"/>
                <w:szCs w:val="20"/>
              </w:rPr>
              <w:t>15</w:t>
            </w:r>
          </w:p>
        </w:tc>
        <w:tc>
          <w:tcPr>
            <w:tcW w:w="1031" w:type="pct"/>
            <w:tcBorders>
              <w:top w:val="nil"/>
              <w:left w:val="nil"/>
              <w:bottom w:val="single" w:sz="4" w:space="0" w:color="auto"/>
              <w:right w:val="single" w:sz="4" w:space="0" w:color="auto"/>
            </w:tcBorders>
            <w:shd w:val="clear" w:color="auto" w:fill="auto"/>
            <w:noWrap/>
            <w:vAlign w:val="center"/>
            <w:hideMark/>
          </w:tcPr>
          <w:p w14:paraId="3614F87D" w14:textId="77777777" w:rsidR="00E306BA" w:rsidRPr="00E306BA" w:rsidRDefault="00E306BA">
            <w:pPr>
              <w:jc w:val="center"/>
              <w:rPr>
                <w:color w:val="000000"/>
                <w:sz w:val="20"/>
                <w:szCs w:val="20"/>
              </w:rPr>
            </w:pPr>
            <w:r w:rsidRPr="00E306BA">
              <w:rPr>
                <w:color w:val="000000"/>
                <w:sz w:val="20"/>
                <w:szCs w:val="20"/>
              </w:rPr>
              <w:t>46</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5D8DA947"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36A77C56"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1125E7EC" w14:textId="77777777" w:rsidR="00E306BA" w:rsidRPr="00E306BA" w:rsidRDefault="00E306BA">
            <w:pPr>
              <w:jc w:val="center"/>
              <w:rPr>
                <w:color w:val="000000"/>
                <w:sz w:val="20"/>
                <w:szCs w:val="20"/>
              </w:rPr>
            </w:pPr>
            <w:r w:rsidRPr="00E306BA">
              <w:rPr>
                <w:color w:val="000000"/>
                <w:sz w:val="20"/>
                <w:szCs w:val="20"/>
              </w:rPr>
              <w:t>8712</w:t>
            </w:r>
          </w:p>
        </w:tc>
        <w:tc>
          <w:tcPr>
            <w:tcW w:w="784" w:type="pct"/>
            <w:tcBorders>
              <w:top w:val="nil"/>
              <w:left w:val="nil"/>
              <w:bottom w:val="single" w:sz="4" w:space="0" w:color="auto"/>
              <w:right w:val="nil"/>
            </w:tcBorders>
            <w:shd w:val="clear" w:color="auto" w:fill="auto"/>
            <w:noWrap/>
            <w:vAlign w:val="center"/>
            <w:hideMark/>
          </w:tcPr>
          <w:p w14:paraId="763F031A" w14:textId="77777777" w:rsidR="00E306BA" w:rsidRPr="00E306BA" w:rsidRDefault="00E306BA">
            <w:pPr>
              <w:jc w:val="center"/>
              <w:rPr>
                <w:sz w:val="20"/>
                <w:szCs w:val="20"/>
              </w:rPr>
            </w:pPr>
            <w:r w:rsidRPr="00E306BA">
              <w:rPr>
                <w:sz w:val="20"/>
                <w:szCs w:val="20"/>
              </w:rPr>
              <w:t>шума 4.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6A66E964"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09147F5E" w14:textId="77777777" w:rsidR="00E306BA" w:rsidRPr="00E306BA" w:rsidRDefault="00E306BA">
            <w:pPr>
              <w:rPr>
                <w:color w:val="000000"/>
                <w:sz w:val="20"/>
                <w:szCs w:val="20"/>
              </w:rPr>
            </w:pPr>
            <w:r w:rsidRPr="00E306BA">
              <w:rPr>
                <w:color w:val="000000"/>
                <w:sz w:val="20"/>
                <w:szCs w:val="20"/>
              </w:rPr>
              <w:t> </w:t>
            </w:r>
          </w:p>
        </w:tc>
        <w:tc>
          <w:tcPr>
            <w:tcW w:w="167" w:type="pct"/>
            <w:tcBorders>
              <w:top w:val="nil"/>
              <w:left w:val="nil"/>
              <w:bottom w:val="single" w:sz="4" w:space="0" w:color="auto"/>
              <w:right w:val="single" w:sz="4" w:space="0" w:color="auto"/>
            </w:tcBorders>
            <w:shd w:val="clear" w:color="auto" w:fill="auto"/>
            <w:noWrap/>
            <w:vAlign w:val="center"/>
            <w:hideMark/>
          </w:tcPr>
          <w:p w14:paraId="7266EB0C" w14:textId="77777777" w:rsidR="00E306BA" w:rsidRPr="00E306BA" w:rsidRDefault="00E306BA">
            <w:pPr>
              <w:jc w:val="right"/>
              <w:rPr>
                <w:color w:val="000000"/>
                <w:sz w:val="20"/>
                <w:szCs w:val="20"/>
              </w:rPr>
            </w:pPr>
            <w:r w:rsidRPr="00E306BA">
              <w:rPr>
                <w:color w:val="000000"/>
                <w:sz w:val="20"/>
                <w:szCs w:val="20"/>
              </w:rPr>
              <w:t>1</w:t>
            </w:r>
          </w:p>
        </w:tc>
        <w:tc>
          <w:tcPr>
            <w:tcW w:w="177" w:type="pct"/>
            <w:tcBorders>
              <w:top w:val="nil"/>
              <w:left w:val="nil"/>
              <w:bottom w:val="single" w:sz="4" w:space="0" w:color="auto"/>
              <w:right w:val="single" w:sz="8" w:space="0" w:color="auto"/>
            </w:tcBorders>
            <w:shd w:val="clear" w:color="auto" w:fill="auto"/>
            <w:noWrap/>
            <w:vAlign w:val="center"/>
            <w:hideMark/>
          </w:tcPr>
          <w:p w14:paraId="71542A83" w14:textId="77777777" w:rsidR="00E306BA" w:rsidRPr="00E306BA" w:rsidRDefault="00E306BA">
            <w:pPr>
              <w:jc w:val="right"/>
              <w:rPr>
                <w:color w:val="000000"/>
                <w:sz w:val="20"/>
                <w:szCs w:val="20"/>
              </w:rPr>
            </w:pPr>
            <w:r w:rsidRPr="00E306BA">
              <w:rPr>
                <w:color w:val="000000"/>
                <w:sz w:val="20"/>
                <w:szCs w:val="20"/>
              </w:rPr>
              <w:t>67</w:t>
            </w:r>
          </w:p>
        </w:tc>
        <w:tc>
          <w:tcPr>
            <w:tcW w:w="1031" w:type="pct"/>
            <w:tcBorders>
              <w:top w:val="nil"/>
              <w:left w:val="nil"/>
              <w:bottom w:val="single" w:sz="4" w:space="0" w:color="auto"/>
              <w:right w:val="single" w:sz="4" w:space="0" w:color="auto"/>
            </w:tcBorders>
            <w:shd w:val="clear" w:color="auto" w:fill="auto"/>
            <w:noWrap/>
            <w:vAlign w:val="center"/>
            <w:hideMark/>
          </w:tcPr>
          <w:p w14:paraId="44EFC6DF" w14:textId="77777777" w:rsidR="00E306BA" w:rsidRPr="00E306BA" w:rsidRDefault="00E306BA">
            <w:pPr>
              <w:jc w:val="center"/>
              <w:rPr>
                <w:color w:val="000000"/>
                <w:sz w:val="20"/>
                <w:szCs w:val="20"/>
              </w:rPr>
            </w:pPr>
            <w:r w:rsidRPr="00E306BA">
              <w:rPr>
                <w:color w:val="000000"/>
                <w:sz w:val="20"/>
                <w:szCs w:val="20"/>
              </w:rPr>
              <w:t>46</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3DAD266A"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2C165D3C"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5259C230" w14:textId="77777777" w:rsidR="00E306BA" w:rsidRPr="00E306BA" w:rsidRDefault="00E306BA">
            <w:pPr>
              <w:jc w:val="center"/>
              <w:rPr>
                <w:color w:val="000000"/>
                <w:sz w:val="20"/>
                <w:szCs w:val="20"/>
              </w:rPr>
            </w:pPr>
            <w:r w:rsidRPr="00E306BA">
              <w:rPr>
                <w:color w:val="000000"/>
                <w:sz w:val="20"/>
                <w:szCs w:val="20"/>
              </w:rPr>
              <w:t>8713</w:t>
            </w:r>
          </w:p>
        </w:tc>
        <w:tc>
          <w:tcPr>
            <w:tcW w:w="784" w:type="pct"/>
            <w:tcBorders>
              <w:top w:val="nil"/>
              <w:left w:val="nil"/>
              <w:bottom w:val="single" w:sz="4" w:space="0" w:color="auto"/>
              <w:right w:val="nil"/>
            </w:tcBorders>
            <w:shd w:val="clear" w:color="auto" w:fill="auto"/>
            <w:noWrap/>
            <w:vAlign w:val="center"/>
            <w:hideMark/>
          </w:tcPr>
          <w:p w14:paraId="587B8833" w14:textId="77777777" w:rsidR="00E306BA" w:rsidRPr="00E306BA" w:rsidRDefault="00E306BA">
            <w:pPr>
              <w:jc w:val="center"/>
              <w:rPr>
                <w:sz w:val="20"/>
                <w:szCs w:val="20"/>
              </w:rPr>
            </w:pPr>
            <w:r w:rsidRPr="00E306BA">
              <w:rPr>
                <w:sz w:val="20"/>
                <w:szCs w:val="20"/>
              </w:rPr>
              <w:t>шума 4.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1624E16D"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1FE8BE5C" w14:textId="77777777" w:rsidR="00E306BA" w:rsidRPr="00E306BA" w:rsidRDefault="00E306BA">
            <w:pPr>
              <w:rPr>
                <w:color w:val="000000"/>
                <w:sz w:val="20"/>
                <w:szCs w:val="20"/>
              </w:rPr>
            </w:pPr>
            <w:r w:rsidRPr="00E306BA">
              <w:rPr>
                <w:color w:val="000000"/>
                <w:sz w:val="20"/>
                <w:szCs w:val="20"/>
              </w:rPr>
              <w:t> </w:t>
            </w:r>
          </w:p>
        </w:tc>
        <w:tc>
          <w:tcPr>
            <w:tcW w:w="167" w:type="pct"/>
            <w:tcBorders>
              <w:top w:val="nil"/>
              <w:left w:val="nil"/>
              <w:bottom w:val="single" w:sz="4" w:space="0" w:color="auto"/>
              <w:right w:val="single" w:sz="4" w:space="0" w:color="auto"/>
            </w:tcBorders>
            <w:shd w:val="clear" w:color="auto" w:fill="auto"/>
            <w:noWrap/>
            <w:vAlign w:val="center"/>
            <w:hideMark/>
          </w:tcPr>
          <w:p w14:paraId="3EDB85E5" w14:textId="77777777" w:rsidR="00E306BA" w:rsidRPr="00E306BA" w:rsidRDefault="00E306BA">
            <w:pPr>
              <w:jc w:val="right"/>
              <w:rPr>
                <w:color w:val="000000"/>
                <w:sz w:val="20"/>
                <w:szCs w:val="20"/>
              </w:rPr>
            </w:pPr>
            <w:r w:rsidRPr="00E306BA">
              <w:rPr>
                <w:color w:val="000000"/>
                <w:sz w:val="20"/>
                <w:szCs w:val="20"/>
              </w:rPr>
              <w:t>18</w:t>
            </w:r>
          </w:p>
        </w:tc>
        <w:tc>
          <w:tcPr>
            <w:tcW w:w="177" w:type="pct"/>
            <w:tcBorders>
              <w:top w:val="nil"/>
              <w:left w:val="nil"/>
              <w:bottom w:val="single" w:sz="4" w:space="0" w:color="auto"/>
              <w:right w:val="single" w:sz="8" w:space="0" w:color="auto"/>
            </w:tcBorders>
            <w:shd w:val="clear" w:color="auto" w:fill="auto"/>
            <w:noWrap/>
            <w:vAlign w:val="center"/>
            <w:hideMark/>
          </w:tcPr>
          <w:p w14:paraId="06AC7E0F" w14:textId="77777777" w:rsidR="00E306BA" w:rsidRPr="00E306BA" w:rsidRDefault="00E306BA">
            <w:pPr>
              <w:jc w:val="right"/>
              <w:rPr>
                <w:color w:val="000000"/>
                <w:sz w:val="20"/>
                <w:szCs w:val="20"/>
              </w:rPr>
            </w:pPr>
            <w:r w:rsidRPr="00E306BA">
              <w:rPr>
                <w:color w:val="000000"/>
                <w:sz w:val="20"/>
                <w:szCs w:val="20"/>
              </w:rPr>
              <w:t>17</w:t>
            </w:r>
          </w:p>
        </w:tc>
        <w:tc>
          <w:tcPr>
            <w:tcW w:w="1031" w:type="pct"/>
            <w:tcBorders>
              <w:top w:val="nil"/>
              <w:left w:val="nil"/>
              <w:bottom w:val="single" w:sz="4" w:space="0" w:color="auto"/>
              <w:right w:val="single" w:sz="4" w:space="0" w:color="auto"/>
            </w:tcBorders>
            <w:shd w:val="clear" w:color="auto" w:fill="auto"/>
            <w:noWrap/>
            <w:vAlign w:val="center"/>
            <w:hideMark/>
          </w:tcPr>
          <w:p w14:paraId="226CAD17" w14:textId="77777777" w:rsidR="00E306BA" w:rsidRPr="00E306BA" w:rsidRDefault="00E306BA">
            <w:pPr>
              <w:jc w:val="center"/>
              <w:rPr>
                <w:color w:val="000000"/>
                <w:sz w:val="20"/>
                <w:szCs w:val="20"/>
              </w:rPr>
            </w:pPr>
            <w:r w:rsidRPr="00E306BA">
              <w:rPr>
                <w:color w:val="000000"/>
                <w:sz w:val="20"/>
                <w:szCs w:val="20"/>
              </w:rPr>
              <w:t>46</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3E390234"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6C7B64A1"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71038030" w14:textId="77777777" w:rsidR="00E306BA" w:rsidRPr="00E306BA" w:rsidRDefault="00E306BA">
            <w:pPr>
              <w:jc w:val="center"/>
              <w:rPr>
                <w:color w:val="000000"/>
                <w:sz w:val="20"/>
                <w:szCs w:val="20"/>
              </w:rPr>
            </w:pPr>
            <w:r w:rsidRPr="00E306BA">
              <w:rPr>
                <w:color w:val="000000"/>
                <w:sz w:val="20"/>
                <w:szCs w:val="20"/>
              </w:rPr>
              <w:t>8902</w:t>
            </w:r>
          </w:p>
        </w:tc>
        <w:tc>
          <w:tcPr>
            <w:tcW w:w="784" w:type="pct"/>
            <w:tcBorders>
              <w:top w:val="nil"/>
              <w:left w:val="nil"/>
              <w:bottom w:val="single" w:sz="4" w:space="0" w:color="auto"/>
              <w:right w:val="nil"/>
            </w:tcBorders>
            <w:shd w:val="clear" w:color="auto" w:fill="auto"/>
            <w:noWrap/>
            <w:vAlign w:val="center"/>
            <w:hideMark/>
          </w:tcPr>
          <w:p w14:paraId="2E59B6E3" w14:textId="77777777" w:rsidR="00E306BA" w:rsidRPr="00E306BA" w:rsidRDefault="00E306BA">
            <w:pPr>
              <w:jc w:val="center"/>
              <w:rPr>
                <w:sz w:val="20"/>
                <w:szCs w:val="20"/>
              </w:rPr>
            </w:pPr>
            <w:r w:rsidRPr="00E306BA">
              <w:rPr>
                <w:sz w:val="20"/>
                <w:szCs w:val="20"/>
              </w:rPr>
              <w:t>шума 6.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42C9E946"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5706EEDB" w14:textId="77777777" w:rsidR="00E306BA" w:rsidRPr="00E306BA" w:rsidRDefault="00E306BA">
            <w:pPr>
              <w:rPr>
                <w:color w:val="000000"/>
                <w:sz w:val="20"/>
                <w:szCs w:val="20"/>
              </w:rPr>
            </w:pPr>
            <w:r w:rsidRPr="00E306BA">
              <w:rPr>
                <w:color w:val="000000"/>
                <w:sz w:val="20"/>
                <w:szCs w:val="20"/>
              </w:rPr>
              <w:t> </w:t>
            </w:r>
          </w:p>
        </w:tc>
        <w:tc>
          <w:tcPr>
            <w:tcW w:w="167" w:type="pct"/>
            <w:tcBorders>
              <w:top w:val="nil"/>
              <w:left w:val="nil"/>
              <w:bottom w:val="single" w:sz="4" w:space="0" w:color="auto"/>
              <w:right w:val="single" w:sz="4" w:space="0" w:color="auto"/>
            </w:tcBorders>
            <w:shd w:val="clear" w:color="auto" w:fill="auto"/>
            <w:noWrap/>
            <w:vAlign w:val="center"/>
            <w:hideMark/>
          </w:tcPr>
          <w:p w14:paraId="40062BE3" w14:textId="77777777" w:rsidR="00E306BA" w:rsidRPr="00E306BA" w:rsidRDefault="00E306BA">
            <w:pPr>
              <w:jc w:val="right"/>
              <w:rPr>
                <w:color w:val="000000"/>
                <w:sz w:val="20"/>
                <w:szCs w:val="20"/>
              </w:rPr>
            </w:pPr>
            <w:r w:rsidRPr="00E306BA">
              <w:rPr>
                <w:color w:val="000000"/>
                <w:sz w:val="20"/>
                <w:szCs w:val="20"/>
              </w:rPr>
              <w:t>72</w:t>
            </w:r>
          </w:p>
        </w:tc>
        <w:tc>
          <w:tcPr>
            <w:tcW w:w="177" w:type="pct"/>
            <w:tcBorders>
              <w:top w:val="nil"/>
              <w:left w:val="nil"/>
              <w:bottom w:val="single" w:sz="4" w:space="0" w:color="auto"/>
              <w:right w:val="single" w:sz="8" w:space="0" w:color="auto"/>
            </w:tcBorders>
            <w:shd w:val="clear" w:color="auto" w:fill="auto"/>
            <w:noWrap/>
            <w:vAlign w:val="center"/>
            <w:hideMark/>
          </w:tcPr>
          <w:p w14:paraId="47CE859F" w14:textId="77777777" w:rsidR="00E306BA" w:rsidRPr="00E306BA" w:rsidRDefault="00E306BA">
            <w:pPr>
              <w:jc w:val="right"/>
              <w:rPr>
                <w:color w:val="000000"/>
                <w:sz w:val="20"/>
                <w:szCs w:val="20"/>
              </w:rPr>
            </w:pPr>
            <w:r w:rsidRPr="00E306BA">
              <w:rPr>
                <w:color w:val="000000"/>
                <w:sz w:val="20"/>
                <w:szCs w:val="20"/>
              </w:rPr>
              <w:t>55</w:t>
            </w:r>
          </w:p>
        </w:tc>
        <w:tc>
          <w:tcPr>
            <w:tcW w:w="1031" w:type="pct"/>
            <w:tcBorders>
              <w:top w:val="nil"/>
              <w:left w:val="nil"/>
              <w:bottom w:val="single" w:sz="4" w:space="0" w:color="auto"/>
              <w:right w:val="single" w:sz="4" w:space="0" w:color="auto"/>
            </w:tcBorders>
            <w:shd w:val="clear" w:color="auto" w:fill="auto"/>
            <w:noWrap/>
            <w:vAlign w:val="center"/>
            <w:hideMark/>
          </w:tcPr>
          <w:p w14:paraId="58E8FCA7" w14:textId="77777777" w:rsidR="00E306BA" w:rsidRPr="00E306BA" w:rsidRDefault="00E306BA">
            <w:pPr>
              <w:jc w:val="center"/>
              <w:rPr>
                <w:color w:val="000000"/>
                <w:sz w:val="20"/>
                <w:szCs w:val="20"/>
              </w:rPr>
            </w:pPr>
            <w:r w:rsidRPr="00E306BA">
              <w:rPr>
                <w:color w:val="000000"/>
                <w:sz w:val="20"/>
                <w:szCs w:val="20"/>
              </w:rPr>
              <w:t>53</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7D316EFA"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3D371FFB" w14:textId="77777777" w:rsidTr="009C7AE0">
        <w:trPr>
          <w:trHeight w:val="284"/>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54D05F69" w14:textId="77777777" w:rsidR="00E306BA" w:rsidRPr="00E306BA" w:rsidRDefault="00E306BA">
            <w:pPr>
              <w:jc w:val="center"/>
              <w:rPr>
                <w:color w:val="000000"/>
                <w:sz w:val="20"/>
                <w:szCs w:val="20"/>
              </w:rPr>
            </w:pPr>
            <w:r w:rsidRPr="00E306BA">
              <w:rPr>
                <w:color w:val="000000"/>
                <w:sz w:val="20"/>
                <w:szCs w:val="20"/>
              </w:rPr>
              <w:t>9033</w:t>
            </w:r>
          </w:p>
        </w:tc>
        <w:tc>
          <w:tcPr>
            <w:tcW w:w="784" w:type="pct"/>
            <w:tcBorders>
              <w:top w:val="nil"/>
              <w:left w:val="nil"/>
              <w:bottom w:val="single" w:sz="4" w:space="0" w:color="auto"/>
              <w:right w:val="nil"/>
            </w:tcBorders>
            <w:shd w:val="clear" w:color="auto" w:fill="auto"/>
            <w:noWrap/>
            <w:vAlign w:val="center"/>
            <w:hideMark/>
          </w:tcPr>
          <w:p w14:paraId="58E920C6" w14:textId="77777777" w:rsidR="00E306BA" w:rsidRPr="00E306BA" w:rsidRDefault="00E306BA">
            <w:pPr>
              <w:jc w:val="center"/>
              <w:rPr>
                <w:sz w:val="20"/>
                <w:szCs w:val="20"/>
              </w:rPr>
            </w:pPr>
            <w:r w:rsidRPr="00E306BA">
              <w:rPr>
                <w:sz w:val="20"/>
                <w:szCs w:val="20"/>
              </w:rPr>
              <w:t>шума 6. класе</w:t>
            </w:r>
          </w:p>
        </w:tc>
        <w:tc>
          <w:tcPr>
            <w:tcW w:w="1050" w:type="pct"/>
            <w:tcBorders>
              <w:top w:val="nil"/>
              <w:left w:val="single" w:sz="4" w:space="0" w:color="auto"/>
              <w:bottom w:val="single" w:sz="4" w:space="0" w:color="auto"/>
              <w:right w:val="nil"/>
            </w:tcBorders>
            <w:shd w:val="clear" w:color="auto" w:fill="auto"/>
            <w:noWrap/>
            <w:vAlign w:val="center"/>
            <w:hideMark/>
          </w:tcPr>
          <w:p w14:paraId="029B3FC6" w14:textId="77777777" w:rsidR="00E306BA" w:rsidRPr="00E306BA" w:rsidRDefault="00E306BA">
            <w:pPr>
              <w:jc w:val="center"/>
              <w:rPr>
                <w:sz w:val="20"/>
                <w:szCs w:val="20"/>
              </w:rPr>
            </w:pPr>
            <w:r w:rsidRPr="00E306BA">
              <w:rPr>
                <w:sz w:val="20"/>
                <w:szCs w:val="20"/>
              </w:rPr>
              <w:t>шумско земљиште</w:t>
            </w:r>
          </w:p>
        </w:tc>
        <w:tc>
          <w:tcPr>
            <w:tcW w:w="211" w:type="pct"/>
            <w:tcBorders>
              <w:top w:val="nil"/>
              <w:left w:val="single" w:sz="8" w:space="0" w:color="auto"/>
              <w:bottom w:val="single" w:sz="4" w:space="0" w:color="auto"/>
              <w:right w:val="single" w:sz="4" w:space="0" w:color="auto"/>
            </w:tcBorders>
            <w:shd w:val="clear" w:color="auto" w:fill="auto"/>
            <w:noWrap/>
            <w:vAlign w:val="center"/>
            <w:hideMark/>
          </w:tcPr>
          <w:p w14:paraId="18EA3B5D" w14:textId="77777777" w:rsidR="00E306BA" w:rsidRPr="00E306BA" w:rsidRDefault="00E306BA">
            <w:pPr>
              <w:jc w:val="right"/>
              <w:rPr>
                <w:color w:val="000000"/>
                <w:sz w:val="20"/>
                <w:szCs w:val="20"/>
              </w:rPr>
            </w:pPr>
            <w:r w:rsidRPr="00E306BA">
              <w:rPr>
                <w:color w:val="000000"/>
                <w:sz w:val="20"/>
                <w:szCs w:val="20"/>
              </w:rPr>
              <w:t>1</w:t>
            </w:r>
          </w:p>
        </w:tc>
        <w:tc>
          <w:tcPr>
            <w:tcW w:w="167" w:type="pct"/>
            <w:tcBorders>
              <w:top w:val="nil"/>
              <w:left w:val="nil"/>
              <w:bottom w:val="single" w:sz="4" w:space="0" w:color="auto"/>
              <w:right w:val="single" w:sz="4" w:space="0" w:color="auto"/>
            </w:tcBorders>
            <w:shd w:val="clear" w:color="auto" w:fill="auto"/>
            <w:noWrap/>
            <w:vAlign w:val="center"/>
            <w:hideMark/>
          </w:tcPr>
          <w:p w14:paraId="6CF42D9C" w14:textId="77777777" w:rsidR="00E306BA" w:rsidRPr="00E306BA" w:rsidRDefault="00E306BA">
            <w:pPr>
              <w:jc w:val="right"/>
              <w:rPr>
                <w:color w:val="000000"/>
                <w:sz w:val="20"/>
                <w:szCs w:val="20"/>
              </w:rPr>
            </w:pPr>
            <w:r w:rsidRPr="00E306BA">
              <w:rPr>
                <w:color w:val="000000"/>
                <w:sz w:val="20"/>
                <w:szCs w:val="20"/>
              </w:rPr>
              <w:t>12</w:t>
            </w:r>
          </w:p>
        </w:tc>
        <w:tc>
          <w:tcPr>
            <w:tcW w:w="177" w:type="pct"/>
            <w:tcBorders>
              <w:top w:val="nil"/>
              <w:left w:val="nil"/>
              <w:bottom w:val="single" w:sz="4" w:space="0" w:color="auto"/>
              <w:right w:val="single" w:sz="8" w:space="0" w:color="auto"/>
            </w:tcBorders>
            <w:shd w:val="clear" w:color="auto" w:fill="auto"/>
            <w:noWrap/>
            <w:vAlign w:val="center"/>
            <w:hideMark/>
          </w:tcPr>
          <w:p w14:paraId="6E86ADCF" w14:textId="77777777" w:rsidR="00E306BA" w:rsidRPr="00E306BA" w:rsidRDefault="00E306BA">
            <w:pPr>
              <w:jc w:val="right"/>
              <w:rPr>
                <w:color w:val="000000"/>
                <w:sz w:val="20"/>
                <w:szCs w:val="20"/>
              </w:rPr>
            </w:pPr>
            <w:r w:rsidRPr="00E306BA">
              <w:rPr>
                <w:color w:val="000000"/>
                <w:sz w:val="20"/>
                <w:szCs w:val="20"/>
              </w:rPr>
              <w:t>32</w:t>
            </w:r>
          </w:p>
        </w:tc>
        <w:tc>
          <w:tcPr>
            <w:tcW w:w="1031" w:type="pct"/>
            <w:tcBorders>
              <w:top w:val="nil"/>
              <w:left w:val="nil"/>
              <w:bottom w:val="single" w:sz="4" w:space="0" w:color="auto"/>
              <w:right w:val="single" w:sz="4" w:space="0" w:color="auto"/>
            </w:tcBorders>
            <w:shd w:val="clear" w:color="auto" w:fill="auto"/>
            <w:noWrap/>
            <w:vAlign w:val="center"/>
            <w:hideMark/>
          </w:tcPr>
          <w:p w14:paraId="3FC6CD05" w14:textId="77777777" w:rsidR="00E306BA" w:rsidRPr="00E306BA" w:rsidRDefault="00E306BA">
            <w:pPr>
              <w:jc w:val="center"/>
              <w:rPr>
                <w:color w:val="000000"/>
                <w:sz w:val="20"/>
                <w:szCs w:val="20"/>
              </w:rPr>
            </w:pPr>
            <w:r w:rsidRPr="00E306BA">
              <w:rPr>
                <w:color w:val="000000"/>
                <w:sz w:val="20"/>
                <w:szCs w:val="20"/>
              </w:rPr>
              <w:t>53</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48B4052B"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15CB6B23" w14:textId="77777777" w:rsidTr="009C7AE0">
        <w:trPr>
          <w:trHeight w:val="284"/>
        </w:trPr>
        <w:tc>
          <w:tcPr>
            <w:tcW w:w="1406"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D2C677" w14:textId="77777777" w:rsidR="00E306BA" w:rsidRPr="00E306BA" w:rsidRDefault="00E306BA">
            <w:pPr>
              <w:jc w:val="center"/>
              <w:rPr>
                <w:b/>
                <w:bCs/>
                <w:color w:val="000000"/>
                <w:sz w:val="20"/>
                <w:szCs w:val="20"/>
              </w:rPr>
            </w:pPr>
            <w:r w:rsidRPr="00E306BA">
              <w:rPr>
                <w:b/>
                <w:bCs/>
                <w:color w:val="000000"/>
                <w:sz w:val="20"/>
                <w:szCs w:val="20"/>
              </w:rPr>
              <w:t>Укупно:</w:t>
            </w:r>
          </w:p>
        </w:tc>
        <w:tc>
          <w:tcPr>
            <w:tcW w:w="1050" w:type="pct"/>
            <w:tcBorders>
              <w:top w:val="nil"/>
              <w:left w:val="single" w:sz="4" w:space="0" w:color="auto"/>
              <w:bottom w:val="single" w:sz="4" w:space="0" w:color="auto"/>
              <w:right w:val="nil"/>
            </w:tcBorders>
            <w:shd w:val="clear" w:color="000000" w:fill="D9D9D9"/>
            <w:noWrap/>
            <w:vAlign w:val="center"/>
            <w:hideMark/>
          </w:tcPr>
          <w:p w14:paraId="5F147462" w14:textId="77777777" w:rsidR="00E306BA" w:rsidRPr="00E306BA" w:rsidRDefault="00E306BA">
            <w:pPr>
              <w:jc w:val="center"/>
              <w:rPr>
                <w:b/>
                <w:bCs/>
                <w:color w:val="000000"/>
                <w:sz w:val="20"/>
                <w:szCs w:val="20"/>
              </w:rPr>
            </w:pPr>
            <w:r w:rsidRPr="00E306BA">
              <w:rPr>
                <w:b/>
                <w:bCs/>
                <w:color w:val="000000"/>
                <w:sz w:val="20"/>
                <w:szCs w:val="20"/>
              </w:rPr>
              <w:t> </w:t>
            </w:r>
          </w:p>
        </w:tc>
        <w:tc>
          <w:tcPr>
            <w:tcW w:w="211" w:type="pct"/>
            <w:tcBorders>
              <w:top w:val="nil"/>
              <w:left w:val="single" w:sz="8" w:space="0" w:color="auto"/>
              <w:bottom w:val="single" w:sz="8" w:space="0" w:color="auto"/>
              <w:right w:val="single" w:sz="4" w:space="0" w:color="auto"/>
            </w:tcBorders>
            <w:shd w:val="clear" w:color="000000" w:fill="D9D9D9"/>
            <w:noWrap/>
            <w:vAlign w:val="center"/>
            <w:hideMark/>
          </w:tcPr>
          <w:p w14:paraId="2EC1B370" w14:textId="77777777" w:rsidR="00E306BA" w:rsidRPr="00E306BA" w:rsidRDefault="00E306BA">
            <w:pPr>
              <w:jc w:val="right"/>
              <w:rPr>
                <w:b/>
                <w:bCs/>
                <w:color w:val="000000"/>
                <w:sz w:val="20"/>
                <w:szCs w:val="20"/>
              </w:rPr>
            </w:pPr>
            <w:r w:rsidRPr="00E306BA">
              <w:rPr>
                <w:b/>
                <w:bCs/>
                <w:color w:val="000000"/>
                <w:sz w:val="20"/>
                <w:szCs w:val="20"/>
              </w:rPr>
              <w:t>533</w:t>
            </w:r>
          </w:p>
        </w:tc>
        <w:tc>
          <w:tcPr>
            <w:tcW w:w="167" w:type="pct"/>
            <w:tcBorders>
              <w:top w:val="nil"/>
              <w:left w:val="nil"/>
              <w:bottom w:val="single" w:sz="8" w:space="0" w:color="auto"/>
              <w:right w:val="single" w:sz="4" w:space="0" w:color="auto"/>
            </w:tcBorders>
            <w:shd w:val="clear" w:color="000000" w:fill="D9D9D9"/>
            <w:noWrap/>
            <w:vAlign w:val="center"/>
            <w:hideMark/>
          </w:tcPr>
          <w:p w14:paraId="580D8F60" w14:textId="77777777" w:rsidR="00E306BA" w:rsidRPr="00E306BA" w:rsidRDefault="00E306BA">
            <w:pPr>
              <w:jc w:val="right"/>
              <w:rPr>
                <w:b/>
                <w:bCs/>
                <w:color w:val="000000"/>
                <w:sz w:val="20"/>
                <w:szCs w:val="20"/>
              </w:rPr>
            </w:pPr>
            <w:r w:rsidRPr="00E306BA">
              <w:rPr>
                <w:b/>
                <w:bCs/>
                <w:color w:val="000000"/>
                <w:sz w:val="20"/>
                <w:szCs w:val="20"/>
              </w:rPr>
              <w:t>28</w:t>
            </w:r>
          </w:p>
        </w:tc>
        <w:tc>
          <w:tcPr>
            <w:tcW w:w="177" w:type="pct"/>
            <w:tcBorders>
              <w:top w:val="nil"/>
              <w:left w:val="nil"/>
              <w:bottom w:val="single" w:sz="8" w:space="0" w:color="auto"/>
              <w:right w:val="single" w:sz="8" w:space="0" w:color="auto"/>
            </w:tcBorders>
            <w:shd w:val="clear" w:color="000000" w:fill="D9D9D9"/>
            <w:noWrap/>
            <w:vAlign w:val="center"/>
            <w:hideMark/>
          </w:tcPr>
          <w:p w14:paraId="1B423EDA" w14:textId="77777777" w:rsidR="00E306BA" w:rsidRPr="00E306BA" w:rsidRDefault="00E306BA">
            <w:pPr>
              <w:jc w:val="right"/>
              <w:rPr>
                <w:b/>
                <w:bCs/>
                <w:color w:val="000000"/>
                <w:sz w:val="20"/>
                <w:szCs w:val="20"/>
              </w:rPr>
            </w:pPr>
            <w:r w:rsidRPr="00E306BA">
              <w:rPr>
                <w:b/>
                <w:bCs/>
                <w:color w:val="000000"/>
                <w:sz w:val="20"/>
                <w:szCs w:val="20"/>
              </w:rPr>
              <w:t>97</w:t>
            </w:r>
          </w:p>
        </w:tc>
        <w:tc>
          <w:tcPr>
            <w:tcW w:w="1031" w:type="pct"/>
            <w:tcBorders>
              <w:top w:val="nil"/>
              <w:left w:val="nil"/>
              <w:bottom w:val="single" w:sz="4" w:space="0" w:color="auto"/>
              <w:right w:val="nil"/>
            </w:tcBorders>
            <w:shd w:val="clear" w:color="000000" w:fill="D9D9D9"/>
            <w:noWrap/>
            <w:vAlign w:val="center"/>
            <w:hideMark/>
          </w:tcPr>
          <w:p w14:paraId="5771F707" w14:textId="77777777" w:rsidR="00E306BA" w:rsidRPr="00E306BA" w:rsidRDefault="00E306BA">
            <w:pPr>
              <w:jc w:val="center"/>
              <w:rPr>
                <w:b/>
                <w:bCs/>
                <w:color w:val="000000"/>
                <w:sz w:val="20"/>
                <w:szCs w:val="20"/>
              </w:rPr>
            </w:pPr>
            <w:r w:rsidRPr="00E306BA">
              <w:rPr>
                <w:b/>
                <w:bCs/>
                <w:color w:val="000000"/>
                <w:sz w:val="20"/>
                <w:szCs w:val="20"/>
              </w:rPr>
              <w:t> </w:t>
            </w:r>
          </w:p>
        </w:tc>
        <w:tc>
          <w:tcPr>
            <w:tcW w:w="958" w:type="pct"/>
            <w:tcBorders>
              <w:top w:val="single" w:sz="4" w:space="0" w:color="auto"/>
              <w:left w:val="nil"/>
              <w:bottom w:val="single" w:sz="4" w:space="0" w:color="auto"/>
              <w:right w:val="single" w:sz="4" w:space="0" w:color="000000"/>
            </w:tcBorders>
            <w:shd w:val="clear" w:color="000000" w:fill="D9D9D9"/>
            <w:vAlign w:val="center"/>
            <w:hideMark/>
          </w:tcPr>
          <w:p w14:paraId="4A1EAC79" w14:textId="77777777" w:rsidR="00E306BA" w:rsidRPr="00E306BA" w:rsidRDefault="00E306BA">
            <w:pPr>
              <w:jc w:val="center"/>
              <w:rPr>
                <w:b/>
                <w:bCs/>
                <w:sz w:val="20"/>
                <w:szCs w:val="20"/>
              </w:rPr>
            </w:pPr>
            <w:r w:rsidRPr="00E306BA">
              <w:rPr>
                <w:b/>
                <w:bCs/>
                <w:sz w:val="20"/>
                <w:szCs w:val="20"/>
              </w:rPr>
              <w:t> </w:t>
            </w:r>
          </w:p>
        </w:tc>
      </w:tr>
    </w:tbl>
    <w:p w14:paraId="28BAFA05" w14:textId="77777777" w:rsidR="00A61775" w:rsidRPr="006172B2" w:rsidRDefault="00A61775"/>
    <w:tbl>
      <w:tblPr>
        <w:tblW w:w="5000" w:type="pct"/>
        <w:tblLook w:val="04A0" w:firstRow="1" w:lastRow="0" w:firstColumn="1" w:lastColumn="0" w:noHBand="0" w:noVBand="1"/>
      </w:tblPr>
      <w:tblGrid>
        <w:gridCol w:w="1150"/>
        <w:gridCol w:w="1610"/>
        <w:gridCol w:w="2502"/>
        <w:gridCol w:w="516"/>
        <w:gridCol w:w="416"/>
        <w:gridCol w:w="437"/>
        <w:gridCol w:w="1112"/>
        <w:gridCol w:w="1545"/>
      </w:tblGrid>
      <w:tr w:rsidR="00E306BA" w:rsidRPr="00E306BA" w14:paraId="0B420F93" w14:textId="77777777" w:rsidTr="009C7AE0">
        <w:trPr>
          <w:trHeight w:val="322"/>
          <w:tblHeader/>
        </w:trPr>
        <w:tc>
          <w:tcPr>
            <w:tcW w:w="5000" w:type="pct"/>
            <w:gridSpan w:val="8"/>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BC2624E" w14:textId="77777777" w:rsidR="00E306BA" w:rsidRPr="003D7118" w:rsidRDefault="00E306BA">
            <w:pPr>
              <w:jc w:val="center"/>
              <w:rPr>
                <w:b/>
                <w:bCs/>
                <w:sz w:val="28"/>
                <w:szCs w:val="28"/>
              </w:rPr>
            </w:pPr>
            <w:r w:rsidRPr="003D7118">
              <w:rPr>
                <w:b/>
                <w:bCs/>
                <w:sz w:val="28"/>
                <w:szCs w:val="28"/>
              </w:rPr>
              <w:t>K.O. Падеж</w:t>
            </w:r>
          </w:p>
        </w:tc>
      </w:tr>
      <w:tr w:rsidR="00E306BA" w:rsidRPr="00E306BA" w14:paraId="6A676D45" w14:textId="77777777" w:rsidTr="009C7AE0">
        <w:trPr>
          <w:trHeight w:val="284"/>
          <w:tblHeader/>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005C2797" w14:textId="77777777" w:rsidR="00E306BA" w:rsidRPr="00E306BA" w:rsidRDefault="00E306BA">
            <w:pPr>
              <w:rPr>
                <w:b/>
                <w:bCs/>
                <w:sz w:val="20"/>
                <w:szCs w:val="20"/>
              </w:rPr>
            </w:pPr>
          </w:p>
        </w:tc>
      </w:tr>
      <w:tr w:rsidR="00E306BA" w:rsidRPr="00E306BA" w14:paraId="233AA65A" w14:textId="77777777" w:rsidTr="009C7AE0">
        <w:trPr>
          <w:trHeight w:val="284"/>
          <w:tblHeader/>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1CD7F0B9" w14:textId="77777777" w:rsidR="00E306BA" w:rsidRPr="00E306BA" w:rsidRDefault="00E306BA">
            <w:pPr>
              <w:rPr>
                <w:b/>
                <w:bCs/>
                <w:sz w:val="20"/>
                <w:szCs w:val="20"/>
              </w:rPr>
            </w:pPr>
          </w:p>
        </w:tc>
      </w:tr>
      <w:tr w:rsidR="00E306BA" w:rsidRPr="00E306BA" w14:paraId="057F2BFF" w14:textId="77777777" w:rsidTr="009C7AE0">
        <w:trPr>
          <w:trHeight w:val="284"/>
          <w:tblHeader/>
        </w:trPr>
        <w:tc>
          <w:tcPr>
            <w:tcW w:w="551"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1C0C8691" w14:textId="77777777" w:rsidR="00E306BA" w:rsidRPr="00E306BA" w:rsidRDefault="00E306BA">
            <w:pPr>
              <w:jc w:val="center"/>
              <w:rPr>
                <w:sz w:val="20"/>
                <w:szCs w:val="20"/>
              </w:rPr>
            </w:pPr>
            <w:r w:rsidRPr="00E306BA">
              <w:rPr>
                <w:sz w:val="20"/>
                <w:szCs w:val="20"/>
              </w:rPr>
              <w:t>Бр.кат.пар.</w:t>
            </w:r>
          </w:p>
        </w:tc>
        <w:tc>
          <w:tcPr>
            <w:tcW w:w="815" w:type="pct"/>
            <w:vMerge w:val="restart"/>
            <w:tcBorders>
              <w:top w:val="nil"/>
              <w:left w:val="single" w:sz="4" w:space="0" w:color="auto"/>
              <w:bottom w:val="single" w:sz="4" w:space="0" w:color="auto"/>
              <w:right w:val="nil"/>
            </w:tcBorders>
            <w:shd w:val="clear" w:color="000000" w:fill="D9D9D9"/>
            <w:noWrap/>
            <w:vAlign w:val="center"/>
            <w:hideMark/>
          </w:tcPr>
          <w:p w14:paraId="2793212C" w14:textId="77777777" w:rsidR="00E306BA" w:rsidRPr="00E306BA" w:rsidRDefault="00E306BA">
            <w:pPr>
              <w:jc w:val="center"/>
              <w:rPr>
                <w:sz w:val="20"/>
                <w:szCs w:val="20"/>
              </w:rPr>
            </w:pPr>
            <w:r w:rsidRPr="00E306BA">
              <w:rPr>
                <w:sz w:val="20"/>
                <w:szCs w:val="20"/>
              </w:rPr>
              <w:t>Култура</w:t>
            </w:r>
          </w:p>
        </w:tc>
        <w:tc>
          <w:tcPr>
            <w:tcW w:w="1326" w:type="pct"/>
            <w:vMerge w:val="restart"/>
            <w:tcBorders>
              <w:top w:val="nil"/>
              <w:left w:val="single" w:sz="4" w:space="0" w:color="auto"/>
              <w:bottom w:val="single" w:sz="4" w:space="0" w:color="auto"/>
              <w:right w:val="nil"/>
            </w:tcBorders>
            <w:shd w:val="clear" w:color="000000" w:fill="D9D9D9"/>
            <w:noWrap/>
            <w:vAlign w:val="center"/>
            <w:hideMark/>
          </w:tcPr>
          <w:p w14:paraId="526C6D2D" w14:textId="77777777" w:rsidR="00E306BA" w:rsidRPr="00E306BA" w:rsidRDefault="00E306BA">
            <w:pPr>
              <w:jc w:val="center"/>
              <w:rPr>
                <w:sz w:val="20"/>
                <w:szCs w:val="20"/>
              </w:rPr>
            </w:pPr>
            <w:r w:rsidRPr="00E306BA">
              <w:rPr>
                <w:sz w:val="20"/>
                <w:szCs w:val="20"/>
              </w:rPr>
              <w:t>Врста земљишта</w:t>
            </w:r>
          </w:p>
        </w:tc>
        <w:tc>
          <w:tcPr>
            <w:tcW w:w="549" w:type="pct"/>
            <w:gridSpan w:val="3"/>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24A5292C" w14:textId="77777777" w:rsidR="00E306BA" w:rsidRPr="00E306BA" w:rsidRDefault="00E306BA">
            <w:pPr>
              <w:jc w:val="center"/>
              <w:rPr>
                <w:sz w:val="20"/>
                <w:szCs w:val="20"/>
              </w:rPr>
            </w:pPr>
            <w:r w:rsidRPr="00E306BA">
              <w:rPr>
                <w:sz w:val="20"/>
                <w:szCs w:val="20"/>
              </w:rPr>
              <w:t>Површина</w:t>
            </w:r>
          </w:p>
        </w:tc>
        <w:tc>
          <w:tcPr>
            <w:tcW w:w="912" w:type="pct"/>
            <w:vMerge w:val="restart"/>
            <w:tcBorders>
              <w:top w:val="nil"/>
              <w:left w:val="nil"/>
              <w:bottom w:val="single" w:sz="4" w:space="0" w:color="000000"/>
              <w:right w:val="single" w:sz="4" w:space="0" w:color="auto"/>
            </w:tcBorders>
            <w:shd w:val="clear" w:color="000000" w:fill="D9D9D9"/>
            <w:noWrap/>
            <w:vAlign w:val="center"/>
            <w:hideMark/>
          </w:tcPr>
          <w:p w14:paraId="6F293DF2" w14:textId="77777777" w:rsidR="00E306BA" w:rsidRPr="00E306BA" w:rsidRDefault="00E306BA">
            <w:pPr>
              <w:jc w:val="center"/>
              <w:rPr>
                <w:sz w:val="20"/>
                <w:szCs w:val="20"/>
              </w:rPr>
            </w:pPr>
            <w:r w:rsidRPr="00E306BA">
              <w:rPr>
                <w:sz w:val="20"/>
                <w:szCs w:val="20"/>
              </w:rPr>
              <w:t>Одељење</w:t>
            </w:r>
          </w:p>
        </w:tc>
        <w:tc>
          <w:tcPr>
            <w:tcW w:w="84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C3A5943" w14:textId="77777777" w:rsidR="00E306BA" w:rsidRPr="00E306BA" w:rsidRDefault="00E306BA">
            <w:pPr>
              <w:jc w:val="center"/>
              <w:rPr>
                <w:color w:val="000000"/>
                <w:sz w:val="20"/>
                <w:szCs w:val="20"/>
              </w:rPr>
            </w:pPr>
            <w:r w:rsidRPr="00E306BA">
              <w:rPr>
                <w:color w:val="000000"/>
                <w:sz w:val="20"/>
                <w:szCs w:val="20"/>
              </w:rPr>
              <w:t>Назив имаоца права</w:t>
            </w:r>
          </w:p>
        </w:tc>
      </w:tr>
      <w:tr w:rsidR="00E306BA" w:rsidRPr="00E306BA" w14:paraId="50A2BC9E" w14:textId="77777777" w:rsidTr="009C7AE0">
        <w:trPr>
          <w:trHeight w:val="284"/>
          <w:tblHeader/>
        </w:trPr>
        <w:tc>
          <w:tcPr>
            <w:tcW w:w="551" w:type="pct"/>
            <w:vMerge/>
            <w:tcBorders>
              <w:top w:val="nil"/>
              <w:left w:val="single" w:sz="4" w:space="0" w:color="auto"/>
              <w:bottom w:val="single" w:sz="4" w:space="0" w:color="auto"/>
              <w:right w:val="single" w:sz="4" w:space="0" w:color="auto"/>
            </w:tcBorders>
            <w:vAlign w:val="center"/>
            <w:hideMark/>
          </w:tcPr>
          <w:p w14:paraId="7AC78224" w14:textId="77777777" w:rsidR="00E306BA" w:rsidRPr="00E306BA" w:rsidRDefault="00E306BA">
            <w:pPr>
              <w:rPr>
                <w:sz w:val="20"/>
                <w:szCs w:val="20"/>
              </w:rPr>
            </w:pPr>
          </w:p>
        </w:tc>
        <w:tc>
          <w:tcPr>
            <w:tcW w:w="815" w:type="pct"/>
            <w:vMerge/>
            <w:tcBorders>
              <w:top w:val="nil"/>
              <w:left w:val="single" w:sz="4" w:space="0" w:color="auto"/>
              <w:bottom w:val="single" w:sz="4" w:space="0" w:color="auto"/>
              <w:right w:val="nil"/>
            </w:tcBorders>
            <w:vAlign w:val="center"/>
            <w:hideMark/>
          </w:tcPr>
          <w:p w14:paraId="52D89B3C" w14:textId="77777777" w:rsidR="00E306BA" w:rsidRPr="00E306BA" w:rsidRDefault="00E306BA">
            <w:pPr>
              <w:rPr>
                <w:sz w:val="20"/>
                <w:szCs w:val="20"/>
              </w:rPr>
            </w:pPr>
          </w:p>
        </w:tc>
        <w:tc>
          <w:tcPr>
            <w:tcW w:w="1326" w:type="pct"/>
            <w:vMerge/>
            <w:tcBorders>
              <w:top w:val="nil"/>
              <w:left w:val="single" w:sz="4" w:space="0" w:color="auto"/>
              <w:bottom w:val="single" w:sz="4" w:space="0" w:color="auto"/>
              <w:right w:val="nil"/>
            </w:tcBorders>
            <w:vAlign w:val="center"/>
            <w:hideMark/>
          </w:tcPr>
          <w:p w14:paraId="5AC825E3" w14:textId="77777777" w:rsidR="00E306BA" w:rsidRPr="00E306BA" w:rsidRDefault="00E306BA">
            <w:pPr>
              <w:rPr>
                <w:sz w:val="20"/>
                <w:szCs w:val="20"/>
              </w:rPr>
            </w:pPr>
          </w:p>
        </w:tc>
        <w:tc>
          <w:tcPr>
            <w:tcW w:w="209" w:type="pct"/>
            <w:tcBorders>
              <w:top w:val="nil"/>
              <w:left w:val="single" w:sz="8" w:space="0" w:color="auto"/>
              <w:bottom w:val="single" w:sz="4" w:space="0" w:color="auto"/>
              <w:right w:val="single" w:sz="4" w:space="0" w:color="auto"/>
            </w:tcBorders>
            <w:shd w:val="clear" w:color="000000" w:fill="D9D9D9"/>
            <w:noWrap/>
            <w:vAlign w:val="center"/>
            <w:hideMark/>
          </w:tcPr>
          <w:p w14:paraId="4B624E2E" w14:textId="77777777" w:rsidR="00E306BA" w:rsidRPr="00E306BA" w:rsidRDefault="00E306BA">
            <w:pPr>
              <w:jc w:val="center"/>
              <w:rPr>
                <w:sz w:val="20"/>
                <w:szCs w:val="20"/>
              </w:rPr>
            </w:pPr>
            <w:r w:rsidRPr="00E306BA">
              <w:rPr>
                <w:sz w:val="20"/>
                <w:szCs w:val="20"/>
              </w:rPr>
              <w:t>ha</w:t>
            </w:r>
          </w:p>
        </w:tc>
        <w:tc>
          <w:tcPr>
            <w:tcW w:w="165" w:type="pct"/>
            <w:tcBorders>
              <w:top w:val="nil"/>
              <w:left w:val="nil"/>
              <w:bottom w:val="single" w:sz="4" w:space="0" w:color="auto"/>
              <w:right w:val="single" w:sz="4" w:space="0" w:color="auto"/>
            </w:tcBorders>
            <w:shd w:val="clear" w:color="000000" w:fill="D9D9D9"/>
            <w:noWrap/>
            <w:vAlign w:val="center"/>
            <w:hideMark/>
          </w:tcPr>
          <w:p w14:paraId="155E16F3" w14:textId="77777777" w:rsidR="00E306BA" w:rsidRPr="00E306BA" w:rsidRDefault="00E306BA">
            <w:pPr>
              <w:jc w:val="center"/>
              <w:rPr>
                <w:sz w:val="20"/>
                <w:szCs w:val="20"/>
              </w:rPr>
            </w:pPr>
            <w:r w:rsidRPr="00E306BA">
              <w:rPr>
                <w:sz w:val="20"/>
                <w:szCs w:val="20"/>
              </w:rPr>
              <w:t>ar</w:t>
            </w:r>
          </w:p>
        </w:tc>
        <w:tc>
          <w:tcPr>
            <w:tcW w:w="175" w:type="pct"/>
            <w:tcBorders>
              <w:top w:val="nil"/>
              <w:left w:val="nil"/>
              <w:bottom w:val="single" w:sz="4" w:space="0" w:color="auto"/>
              <w:right w:val="single" w:sz="8" w:space="0" w:color="auto"/>
            </w:tcBorders>
            <w:shd w:val="clear" w:color="000000" w:fill="D9D9D9"/>
            <w:noWrap/>
            <w:vAlign w:val="center"/>
            <w:hideMark/>
          </w:tcPr>
          <w:p w14:paraId="55A332C1" w14:textId="77777777" w:rsidR="00E306BA" w:rsidRPr="00E306BA" w:rsidRDefault="00E306BA">
            <w:pPr>
              <w:jc w:val="center"/>
              <w:rPr>
                <w:sz w:val="20"/>
                <w:szCs w:val="20"/>
              </w:rPr>
            </w:pPr>
            <w:r w:rsidRPr="00E306BA">
              <w:rPr>
                <w:sz w:val="20"/>
                <w:szCs w:val="20"/>
              </w:rPr>
              <w:t>m</w:t>
            </w:r>
            <w:r w:rsidRPr="00E306BA">
              <w:rPr>
                <w:sz w:val="20"/>
                <w:szCs w:val="20"/>
                <w:vertAlign w:val="superscript"/>
              </w:rPr>
              <w:t>2</w:t>
            </w:r>
          </w:p>
        </w:tc>
        <w:tc>
          <w:tcPr>
            <w:tcW w:w="912" w:type="pct"/>
            <w:vMerge/>
            <w:tcBorders>
              <w:top w:val="nil"/>
              <w:left w:val="nil"/>
              <w:bottom w:val="single" w:sz="4" w:space="0" w:color="000000"/>
              <w:right w:val="single" w:sz="4" w:space="0" w:color="auto"/>
            </w:tcBorders>
            <w:vAlign w:val="center"/>
            <w:hideMark/>
          </w:tcPr>
          <w:p w14:paraId="70DF0514" w14:textId="77777777" w:rsidR="00E306BA" w:rsidRPr="00E306BA" w:rsidRDefault="00E306BA">
            <w:pPr>
              <w:rPr>
                <w:sz w:val="20"/>
                <w:szCs w:val="20"/>
              </w:rPr>
            </w:pPr>
          </w:p>
        </w:tc>
        <w:tc>
          <w:tcPr>
            <w:tcW w:w="848" w:type="pct"/>
            <w:vMerge/>
            <w:tcBorders>
              <w:top w:val="single" w:sz="4" w:space="0" w:color="auto"/>
              <w:left w:val="single" w:sz="4" w:space="0" w:color="auto"/>
              <w:bottom w:val="single" w:sz="4" w:space="0" w:color="auto"/>
              <w:right w:val="single" w:sz="4" w:space="0" w:color="auto"/>
            </w:tcBorders>
            <w:vAlign w:val="center"/>
            <w:hideMark/>
          </w:tcPr>
          <w:p w14:paraId="36D2D0D8" w14:textId="77777777" w:rsidR="00E306BA" w:rsidRPr="00E306BA" w:rsidRDefault="00E306BA">
            <w:pPr>
              <w:rPr>
                <w:color w:val="000000"/>
                <w:sz w:val="20"/>
                <w:szCs w:val="20"/>
              </w:rPr>
            </w:pPr>
          </w:p>
        </w:tc>
      </w:tr>
      <w:tr w:rsidR="00E306BA" w:rsidRPr="00E306BA" w14:paraId="06AE6D86" w14:textId="77777777" w:rsidTr="009C7AE0">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0E2AE48D" w14:textId="77777777" w:rsidR="00E306BA" w:rsidRPr="00E306BA" w:rsidRDefault="00E306BA">
            <w:pPr>
              <w:jc w:val="center"/>
              <w:rPr>
                <w:color w:val="000000"/>
                <w:sz w:val="20"/>
                <w:szCs w:val="20"/>
              </w:rPr>
            </w:pPr>
            <w:r w:rsidRPr="00E306BA">
              <w:rPr>
                <w:color w:val="000000"/>
                <w:sz w:val="20"/>
                <w:szCs w:val="20"/>
              </w:rPr>
              <w:t>846</w:t>
            </w:r>
          </w:p>
        </w:tc>
        <w:tc>
          <w:tcPr>
            <w:tcW w:w="815" w:type="pct"/>
            <w:tcBorders>
              <w:top w:val="nil"/>
              <w:left w:val="nil"/>
              <w:bottom w:val="single" w:sz="4" w:space="0" w:color="auto"/>
              <w:right w:val="nil"/>
            </w:tcBorders>
            <w:shd w:val="clear" w:color="auto" w:fill="auto"/>
            <w:noWrap/>
            <w:vAlign w:val="center"/>
            <w:hideMark/>
          </w:tcPr>
          <w:p w14:paraId="1E8E9EF6" w14:textId="77777777" w:rsidR="00E306BA" w:rsidRPr="00E306BA" w:rsidRDefault="00E306BA">
            <w:pPr>
              <w:jc w:val="center"/>
              <w:rPr>
                <w:sz w:val="20"/>
                <w:szCs w:val="20"/>
              </w:rPr>
            </w:pPr>
            <w:r w:rsidRPr="00E306BA">
              <w:rPr>
                <w:sz w:val="20"/>
                <w:szCs w:val="20"/>
              </w:rPr>
              <w:t>шума 5.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6074FD83"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032E62A2" w14:textId="77777777" w:rsidR="00E306BA" w:rsidRPr="00E306BA" w:rsidRDefault="00E306BA">
            <w:pPr>
              <w:rPr>
                <w:sz w:val="20"/>
                <w:szCs w:val="20"/>
              </w:rPr>
            </w:pPr>
            <w:r w:rsidRPr="00E306BA">
              <w:rPr>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258AA4BD" w14:textId="77777777" w:rsidR="00E306BA" w:rsidRPr="00E306BA" w:rsidRDefault="00E306BA">
            <w:pPr>
              <w:jc w:val="right"/>
              <w:rPr>
                <w:sz w:val="20"/>
                <w:szCs w:val="20"/>
              </w:rPr>
            </w:pPr>
            <w:r w:rsidRPr="00E306BA">
              <w:rPr>
                <w:sz w:val="20"/>
                <w:szCs w:val="20"/>
              </w:rPr>
              <w:t>22</w:t>
            </w:r>
          </w:p>
        </w:tc>
        <w:tc>
          <w:tcPr>
            <w:tcW w:w="175" w:type="pct"/>
            <w:tcBorders>
              <w:top w:val="nil"/>
              <w:left w:val="nil"/>
              <w:bottom w:val="single" w:sz="4" w:space="0" w:color="auto"/>
              <w:right w:val="single" w:sz="8" w:space="0" w:color="auto"/>
            </w:tcBorders>
            <w:shd w:val="clear" w:color="auto" w:fill="auto"/>
            <w:noWrap/>
            <w:vAlign w:val="center"/>
            <w:hideMark/>
          </w:tcPr>
          <w:p w14:paraId="52DEAFDE" w14:textId="77777777" w:rsidR="00E306BA" w:rsidRPr="00E306BA" w:rsidRDefault="00E306BA">
            <w:pPr>
              <w:jc w:val="right"/>
              <w:rPr>
                <w:sz w:val="20"/>
                <w:szCs w:val="20"/>
              </w:rPr>
            </w:pPr>
            <w:r w:rsidRPr="00E306BA">
              <w:rPr>
                <w:sz w:val="20"/>
                <w:szCs w:val="20"/>
              </w:rPr>
              <w:t>76</w:t>
            </w:r>
          </w:p>
        </w:tc>
        <w:tc>
          <w:tcPr>
            <w:tcW w:w="912" w:type="pct"/>
            <w:tcBorders>
              <w:top w:val="nil"/>
              <w:left w:val="nil"/>
              <w:bottom w:val="single" w:sz="4" w:space="0" w:color="auto"/>
              <w:right w:val="single" w:sz="4" w:space="0" w:color="auto"/>
            </w:tcBorders>
            <w:shd w:val="clear" w:color="auto" w:fill="auto"/>
            <w:noWrap/>
            <w:vAlign w:val="center"/>
            <w:hideMark/>
          </w:tcPr>
          <w:p w14:paraId="440DB3E3" w14:textId="77777777" w:rsidR="00E306BA" w:rsidRPr="00E306BA" w:rsidRDefault="00E306BA">
            <w:pPr>
              <w:jc w:val="center"/>
              <w:rPr>
                <w:sz w:val="20"/>
                <w:szCs w:val="20"/>
              </w:rPr>
            </w:pPr>
            <w:r w:rsidRPr="00E306BA">
              <w:rPr>
                <w:sz w:val="20"/>
                <w:szCs w:val="20"/>
              </w:rPr>
              <w:t>45</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5CBAD5F1"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4C3ADBB9" w14:textId="77777777" w:rsidTr="009C7AE0">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6CAC6187" w14:textId="77777777" w:rsidR="00E306BA" w:rsidRPr="00E306BA" w:rsidRDefault="00E306BA">
            <w:pPr>
              <w:jc w:val="center"/>
              <w:rPr>
                <w:color w:val="000000"/>
                <w:sz w:val="20"/>
                <w:szCs w:val="20"/>
              </w:rPr>
            </w:pPr>
            <w:r w:rsidRPr="00E306BA">
              <w:rPr>
                <w:color w:val="000000"/>
                <w:sz w:val="20"/>
                <w:szCs w:val="20"/>
              </w:rPr>
              <w:t>1140</w:t>
            </w:r>
          </w:p>
        </w:tc>
        <w:tc>
          <w:tcPr>
            <w:tcW w:w="815" w:type="pct"/>
            <w:tcBorders>
              <w:top w:val="nil"/>
              <w:left w:val="nil"/>
              <w:bottom w:val="single" w:sz="4" w:space="0" w:color="auto"/>
              <w:right w:val="nil"/>
            </w:tcBorders>
            <w:shd w:val="clear" w:color="auto" w:fill="auto"/>
            <w:noWrap/>
            <w:vAlign w:val="center"/>
            <w:hideMark/>
          </w:tcPr>
          <w:p w14:paraId="2C266C8F" w14:textId="77777777" w:rsidR="00E306BA" w:rsidRPr="00E306BA" w:rsidRDefault="00E306BA">
            <w:pPr>
              <w:jc w:val="center"/>
              <w:rPr>
                <w:sz w:val="20"/>
                <w:szCs w:val="20"/>
              </w:rPr>
            </w:pPr>
            <w:r w:rsidRPr="00E306BA">
              <w:rPr>
                <w:sz w:val="20"/>
                <w:szCs w:val="20"/>
              </w:rPr>
              <w:t>шума 2.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591F6ECF"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25EAD245" w14:textId="77777777" w:rsidR="00E306BA" w:rsidRPr="00E306BA" w:rsidRDefault="00E306BA">
            <w:pPr>
              <w:rPr>
                <w:sz w:val="20"/>
                <w:szCs w:val="20"/>
              </w:rPr>
            </w:pPr>
            <w:r w:rsidRPr="00E306BA">
              <w:rPr>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3C915717" w14:textId="77777777" w:rsidR="00E306BA" w:rsidRPr="00E306BA" w:rsidRDefault="00E306BA">
            <w:pPr>
              <w:jc w:val="right"/>
              <w:rPr>
                <w:sz w:val="20"/>
                <w:szCs w:val="20"/>
              </w:rPr>
            </w:pPr>
            <w:r w:rsidRPr="00E306BA">
              <w:rPr>
                <w:sz w:val="20"/>
                <w:szCs w:val="20"/>
              </w:rPr>
              <w:t>65</w:t>
            </w:r>
          </w:p>
        </w:tc>
        <w:tc>
          <w:tcPr>
            <w:tcW w:w="175" w:type="pct"/>
            <w:tcBorders>
              <w:top w:val="nil"/>
              <w:left w:val="nil"/>
              <w:bottom w:val="single" w:sz="4" w:space="0" w:color="auto"/>
              <w:right w:val="single" w:sz="8" w:space="0" w:color="auto"/>
            </w:tcBorders>
            <w:shd w:val="clear" w:color="auto" w:fill="auto"/>
            <w:noWrap/>
            <w:vAlign w:val="center"/>
            <w:hideMark/>
          </w:tcPr>
          <w:p w14:paraId="2EC6E5C6" w14:textId="77777777" w:rsidR="00E306BA" w:rsidRPr="00E306BA" w:rsidRDefault="00E306BA">
            <w:pPr>
              <w:jc w:val="right"/>
              <w:rPr>
                <w:sz w:val="20"/>
                <w:szCs w:val="20"/>
              </w:rPr>
            </w:pPr>
            <w:r w:rsidRPr="00E306BA">
              <w:rPr>
                <w:sz w:val="20"/>
                <w:szCs w:val="20"/>
              </w:rPr>
              <w:t>90</w:t>
            </w:r>
          </w:p>
        </w:tc>
        <w:tc>
          <w:tcPr>
            <w:tcW w:w="912" w:type="pct"/>
            <w:tcBorders>
              <w:top w:val="nil"/>
              <w:left w:val="nil"/>
              <w:bottom w:val="single" w:sz="4" w:space="0" w:color="auto"/>
              <w:right w:val="single" w:sz="4" w:space="0" w:color="auto"/>
            </w:tcBorders>
            <w:shd w:val="clear" w:color="auto" w:fill="auto"/>
            <w:noWrap/>
            <w:vAlign w:val="center"/>
            <w:hideMark/>
          </w:tcPr>
          <w:p w14:paraId="1F699D4C" w14:textId="77777777" w:rsidR="00E306BA" w:rsidRPr="00E306BA" w:rsidRDefault="00E306BA">
            <w:pPr>
              <w:jc w:val="center"/>
              <w:rPr>
                <w:sz w:val="20"/>
                <w:szCs w:val="20"/>
              </w:rPr>
            </w:pPr>
            <w:r w:rsidRPr="00E306BA">
              <w:rPr>
                <w:sz w:val="20"/>
                <w:szCs w:val="20"/>
              </w:rPr>
              <w:t>45</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31C42136"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03A14CC6" w14:textId="77777777" w:rsidTr="009C7AE0">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090C3083" w14:textId="77777777" w:rsidR="00E306BA" w:rsidRPr="00E306BA" w:rsidRDefault="00E306BA">
            <w:pPr>
              <w:jc w:val="center"/>
              <w:rPr>
                <w:color w:val="000000"/>
                <w:sz w:val="20"/>
                <w:szCs w:val="20"/>
              </w:rPr>
            </w:pPr>
            <w:r w:rsidRPr="00E306BA">
              <w:rPr>
                <w:color w:val="000000"/>
                <w:sz w:val="20"/>
                <w:szCs w:val="20"/>
              </w:rPr>
              <w:t>1141</w:t>
            </w:r>
          </w:p>
        </w:tc>
        <w:tc>
          <w:tcPr>
            <w:tcW w:w="815" w:type="pct"/>
            <w:tcBorders>
              <w:top w:val="nil"/>
              <w:left w:val="nil"/>
              <w:bottom w:val="single" w:sz="4" w:space="0" w:color="auto"/>
              <w:right w:val="nil"/>
            </w:tcBorders>
            <w:shd w:val="clear" w:color="auto" w:fill="auto"/>
            <w:noWrap/>
            <w:vAlign w:val="center"/>
            <w:hideMark/>
          </w:tcPr>
          <w:p w14:paraId="33ADBF13" w14:textId="77777777" w:rsidR="00E306BA" w:rsidRPr="00E306BA" w:rsidRDefault="00E306BA">
            <w:pPr>
              <w:jc w:val="center"/>
              <w:rPr>
                <w:sz w:val="20"/>
                <w:szCs w:val="20"/>
              </w:rPr>
            </w:pPr>
            <w:r w:rsidRPr="00E306BA">
              <w:rPr>
                <w:sz w:val="20"/>
                <w:szCs w:val="20"/>
              </w:rPr>
              <w:t>шума 2.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2B87F932"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1A6FBCF9" w14:textId="77777777" w:rsidR="00E306BA" w:rsidRPr="00E306BA" w:rsidRDefault="00E306BA">
            <w:pPr>
              <w:rPr>
                <w:sz w:val="20"/>
                <w:szCs w:val="20"/>
              </w:rPr>
            </w:pPr>
            <w:r w:rsidRPr="00E306BA">
              <w:rPr>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4BB14CB6" w14:textId="77777777" w:rsidR="00E306BA" w:rsidRPr="00E306BA" w:rsidRDefault="00E306BA">
            <w:pPr>
              <w:jc w:val="right"/>
              <w:rPr>
                <w:sz w:val="20"/>
                <w:szCs w:val="20"/>
              </w:rPr>
            </w:pPr>
            <w:r w:rsidRPr="00E306BA">
              <w:rPr>
                <w:sz w:val="20"/>
                <w:szCs w:val="20"/>
              </w:rPr>
              <w:t>18</w:t>
            </w:r>
          </w:p>
        </w:tc>
        <w:tc>
          <w:tcPr>
            <w:tcW w:w="175" w:type="pct"/>
            <w:tcBorders>
              <w:top w:val="nil"/>
              <w:left w:val="nil"/>
              <w:bottom w:val="single" w:sz="4" w:space="0" w:color="auto"/>
              <w:right w:val="single" w:sz="8" w:space="0" w:color="auto"/>
            </w:tcBorders>
            <w:shd w:val="clear" w:color="auto" w:fill="auto"/>
            <w:noWrap/>
            <w:vAlign w:val="center"/>
            <w:hideMark/>
          </w:tcPr>
          <w:p w14:paraId="6BD8BB0E" w14:textId="77777777" w:rsidR="00E306BA" w:rsidRPr="00E306BA" w:rsidRDefault="00E306BA">
            <w:pPr>
              <w:jc w:val="right"/>
              <w:rPr>
                <w:sz w:val="20"/>
                <w:szCs w:val="20"/>
              </w:rPr>
            </w:pPr>
            <w:r w:rsidRPr="00E306BA">
              <w:rPr>
                <w:sz w:val="20"/>
                <w:szCs w:val="20"/>
              </w:rPr>
              <w:t>9</w:t>
            </w:r>
          </w:p>
        </w:tc>
        <w:tc>
          <w:tcPr>
            <w:tcW w:w="912" w:type="pct"/>
            <w:tcBorders>
              <w:top w:val="nil"/>
              <w:left w:val="nil"/>
              <w:bottom w:val="single" w:sz="4" w:space="0" w:color="auto"/>
              <w:right w:val="single" w:sz="4" w:space="0" w:color="auto"/>
            </w:tcBorders>
            <w:shd w:val="clear" w:color="auto" w:fill="auto"/>
            <w:noWrap/>
            <w:vAlign w:val="center"/>
            <w:hideMark/>
          </w:tcPr>
          <w:p w14:paraId="748CF93A" w14:textId="77777777" w:rsidR="00E306BA" w:rsidRPr="00E306BA" w:rsidRDefault="00E306BA">
            <w:pPr>
              <w:jc w:val="center"/>
              <w:rPr>
                <w:sz w:val="20"/>
                <w:szCs w:val="20"/>
              </w:rPr>
            </w:pPr>
            <w:r w:rsidRPr="00E306BA">
              <w:rPr>
                <w:sz w:val="20"/>
                <w:szCs w:val="20"/>
              </w:rPr>
              <w:t>45</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5F420AB3"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4D563822" w14:textId="77777777" w:rsidTr="009C7AE0">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5E0AEFF1" w14:textId="77777777" w:rsidR="00E306BA" w:rsidRPr="00E306BA" w:rsidRDefault="00E306BA">
            <w:pPr>
              <w:jc w:val="center"/>
              <w:rPr>
                <w:color w:val="000000"/>
                <w:sz w:val="20"/>
                <w:szCs w:val="20"/>
              </w:rPr>
            </w:pPr>
            <w:r w:rsidRPr="00E306BA">
              <w:rPr>
                <w:color w:val="000000"/>
                <w:sz w:val="20"/>
                <w:szCs w:val="20"/>
              </w:rPr>
              <w:t>1142</w:t>
            </w:r>
          </w:p>
        </w:tc>
        <w:tc>
          <w:tcPr>
            <w:tcW w:w="815" w:type="pct"/>
            <w:tcBorders>
              <w:top w:val="nil"/>
              <w:left w:val="nil"/>
              <w:bottom w:val="single" w:sz="4" w:space="0" w:color="auto"/>
              <w:right w:val="nil"/>
            </w:tcBorders>
            <w:shd w:val="clear" w:color="auto" w:fill="auto"/>
            <w:noWrap/>
            <w:vAlign w:val="center"/>
            <w:hideMark/>
          </w:tcPr>
          <w:p w14:paraId="64A3CA3D" w14:textId="77777777" w:rsidR="00E306BA" w:rsidRPr="00E306BA" w:rsidRDefault="00E306BA">
            <w:pPr>
              <w:jc w:val="center"/>
              <w:rPr>
                <w:sz w:val="20"/>
                <w:szCs w:val="20"/>
              </w:rPr>
            </w:pPr>
            <w:r w:rsidRPr="00E306BA">
              <w:rPr>
                <w:sz w:val="20"/>
                <w:szCs w:val="20"/>
              </w:rPr>
              <w:t>шума 4.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7A927041"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5EE9759B" w14:textId="77777777" w:rsidR="00E306BA" w:rsidRPr="00E306BA" w:rsidRDefault="00E306BA">
            <w:pPr>
              <w:rPr>
                <w:sz w:val="20"/>
                <w:szCs w:val="20"/>
              </w:rPr>
            </w:pPr>
            <w:r w:rsidRPr="00E306BA">
              <w:rPr>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3D51AF39" w14:textId="77777777" w:rsidR="00E306BA" w:rsidRPr="00E306BA" w:rsidRDefault="00E306BA">
            <w:pPr>
              <w:jc w:val="right"/>
              <w:rPr>
                <w:sz w:val="20"/>
                <w:szCs w:val="20"/>
              </w:rPr>
            </w:pPr>
            <w:r w:rsidRPr="00E306BA">
              <w:rPr>
                <w:sz w:val="20"/>
                <w:szCs w:val="20"/>
              </w:rPr>
              <w:t>57</w:t>
            </w:r>
          </w:p>
        </w:tc>
        <w:tc>
          <w:tcPr>
            <w:tcW w:w="175" w:type="pct"/>
            <w:tcBorders>
              <w:top w:val="nil"/>
              <w:left w:val="nil"/>
              <w:bottom w:val="single" w:sz="4" w:space="0" w:color="auto"/>
              <w:right w:val="single" w:sz="8" w:space="0" w:color="auto"/>
            </w:tcBorders>
            <w:shd w:val="clear" w:color="auto" w:fill="auto"/>
            <w:noWrap/>
            <w:vAlign w:val="center"/>
            <w:hideMark/>
          </w:tcPr>
          <w:p w14:paraId="01BBF77A" w14:textId="77777777" w:rsidR="00E306BA" w:rsidRPr="00E306BA" w:rsidRDefault="00E306BA">
            <w:pPr>
              <w:jc w:val="right"/>
              <w:rPr>
                <w:sz w:val="20"/>
                <w:szCs w:val="20"/>
              </w:rPr>
            </w:pPr>
            <w:r w:rsidRPr="00E306BA">
              <w:rPr>
                <w:sz w:val="20"/>
                <w:szCs w:val="20"/>
              </w:rPr>
              <w:t>16</w:t>
            </w:r>
          </w:p>
        </w:tc>
        <w:tc>
          <w:tcPr>
            <w:tcW w:w="912" w:type="pct"/>
            <w:tcBorders>
              <w:top w:val="nil"/>
              <w:left w:val="nil"/>
              <w:bottom w:val="single" w:sz="4" w:space="0" w:color="auto"/>
              <w:right w:val="single" w:sz="4" w:space="0" w:color="auto"/>
            </w:tcBorders>
            <w:shd w:val="clear" w:color="auto" w:fill="auto"/>
            <w:noWrap/>
            <w:vAlign w:val="center"/>
            <w:hideMark/>
          </w:tcPr>
          <w:p w14:paraId="2311A7AA" w14:textId="77777777" w:rsidR="00E306BA" w:rsidRPr="00E306BA" w:rsidRDefault="00E306BA">
            <w:pPr>
              <w:jc w:val="center"/>
              <w:rPr>
                <w:sz w:val="20"/>
                <w:szCs w:val="20"/>
              </w:rPr>
            </w:pPr>
            <w:r w:rsidRPr="00E306BA">
              <w:rPr>
                <w:sz w:val="20"/>
                <w:szCs w:val="20"/>
              </w:rPr>
              <w:t>44</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7759DBE8"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08AB7AC2" w14:textId="77777777" w:rsidTr="009C7AE0">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7FB45D12" w14:textId="77777777" w:rsidR="00E306BA" w:rsidRPr="00E306BA" w:rsidRDefault="00E306BA">
            <w:pPr>
              <w:jc w:val="center"/>
              <w:rPr>
                <w:color w:val="000000"/>
                <w:sz w:val="20"/>
                <w:szCs w:val="20"/>
              </w:rPr>
            </w:pPr>
            <w:r w:rsidRPr="00E306BA">
              <w:rPr>
                <w:color w:val="000000"/>
                <w:sz w:val="20"/>
                <w:szCs w:val="20"/>
              </w:rPr>
              <w:t>1143</w:t>
            </w:r>
          </w:p>
        </w:tc>
        <w:tc>
          <w:tcPr>
            <w:tcW w:w="815" w:type="pct"/>
            <w:tcBorders>
              <w:top w:val="nil"/>
              <w:left w:val="nil"/>
              <w:bottom w:val="single" w:sz="4" w:space="0" w:color="auto"/>
              <w:right w:val="nil"/>
            </w:tcBorders>
            <w:shd w:val="clear" w:color="auto" w:fill="auto"/>
            <w:noWrap/>
            <w:vAlign w:val="center"/>
            <w:hideMark/>
          </w:tcPr>
          <w:p w14:paraId="45636AE2" w14:textId="77777777" w:rsidR="00E306BA" w:rsidRPr="00E306BA" w:rsidRDefault="00E306BA">
            <w:pPr>
              <w:jc w:val="center"/>
              <w:rPr>
                <w:sz w:val="20"/>
                <w:szCs w:val="20"/>
              </w:rPr>
            </w:pPr>
            <w:r w:rsidRPr="00E306BA">
              <w:rPr>
                <w:sz w:val="20"/>
                <w:szCs w:val="20"/>
              </w:rPr>
              <w:t>шума 2.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120836F2"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6030A965" w14:textId="77777777" w:rsidR="00E306BA" w:rsidRPr="00E306BA" w:rsidRDefault="00E306BA">
            <w:pPr>
              <w:jc w:val="right"/>
              <w:rPr>
                <w:sz w:val="20"/>
                <w:szCs w:val="20"/>
              </w:rPr>
            </w:pPr>
            <w:r w:rsidRPr="00E306BA">
              <w:rPr>
                <w:sz w:val="20"/>
                <w:szCs w:val="20"/>
              </w:rPr>
              <w:t>2</w:t>
            </w:r>
          </w:p>
        </w:tc>
        <w:tc>
          <w:tcPr>
            <w:tcW w:w="165" w:type="pct"/>
            <w:tcBorders>
              <w:top w:val="nil"/>
              <w:left w:val="nil"/>
              <w:bottom w:val="single" w:sz="4" w:space="0" w:color="auto"/>
              <w:right w:val="single" w:sz="4" w:space="0" w:color="auto"/>
            </w:tcBorders>
            <w:shd w:val="clear" w:color="auto" w:fill="auto"/>
            <w:noWrap/>
            <w:vAlign w:val="center"/>
            <w:hideMark/>
          </w:tcPr>
          <w:p w14:paraId="45DF6C78" w14:textId="77777777" w:rsidR="00E306BA" w:rsidRPr="00E306BA" w:rsidRDefault="00E306BA">
            <w:pPr>
              <w:jc w:val="right"/>
              <w:rPr>
                <w:sz w:val="20"/>
                <w:szCs w:val="20"/>
              </w:rPr>
            </w:pPr>
            <w:r w:rsidRPr="00E306BA">
              <w:rPr>
                <w:sz w:val="20"/>
                <w:szCs w:val="20"/>
              </w:rPr>
              <w:t>23</w:t>
            </w:r>
          </w:p>
        </w:tc>
        <w:tc>
          <w:tcPr>
            <w:tcW w:w="175" w:type="pct"/>
            <w:tcBorders>
              <w:top w:val="nil"/>
              <w:left w:val="nil"/>
              <w:bottom w:val="single" w:sz="4" w:space="0" w:color="auto"/>
              <w:right w:val="single" w:sz="8" w:space="0" w:color="auto"/>
            </w:tcBorders>
            <w:shd w:val="clear" w:color="auto" w:fill="auto"/>
            <w:noWrap/>
            <w:vAlign w:val="center"/>
            <w:hideMark/>
          </w:tcPr>
          <w:p w14:paraId="27511D33" w14:textId="77777777" w:rsidR="00E306BA" w:rsidRPr="00E306BA" w:rsidRDefault="00E306BA">
            <w:pPr>
              <w:jc w:val="right"/>
              <w:rPr>
                <w:sz w:val="20"/>
                <w:szCs w:val="20"/>
              </w:rPr>
            </w:pPr>
            <w:r w:rsidRPr="00E306BA">
              <w:rPr>
                <w:sz w:val="20"/>
                <w:szCs w:val="20"/>
              </w:rPr>
              <w:t>61</w:t>
            </w:r>
          </w:p>
        </w:tc>
        <w:tc>
          <w:tcPr>
            <w:tcW w:w="912" w:type="pct"/>
            <w:tcBorders>
              <w:top w:val="nil"/>
              <w:left w:val="nil"/>
              <w:bottom w:val="single" w:sz="4" w:space="0" w:color="auto"/>
              <w:right w:val="single" w:sz="4" w:space="0" w:color="auto"/>
            </w:tcBorders>
            <w:shd w:val="clear" w:color="auto" w:fill="auto"/>
            <w:noWrap/>
            <w:vAlign w:val="center"/>
            <w:hideMark/>
          </w:tcPr>
          <w:p w14:paraId="6DD9ECB0" w14:textId="77777777" w:rsidR="00E306BA" w:rsidRPr="00E306BA" w:rsidRDefault="00E306BA">
            <w:pPr>
              <w:jc w:val="center"/>
              <w:rPr>
                <w:sz w:val="20"/>
                <w:szCs w:val="20"/>
              </w:rPr>
            </w:pPr>
            <w:r w:rsidRPr="00E306BA">
              <w:rPr>
                <w:sz w:val="20"/>
                <w:szCs w:val="20"/>
              </w:rPr>
              <w:t>44</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5C5A20DC"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25098D68" w14:textId="77777777" w:rsidTr="009C7AE0">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359107FE" w14:textId="77777777" w:rsidR="00E306BA" w:rsidRPr="00E306BA" w:rsidRDefault="00E306BA">
            <w:pPr>
              <w:jc w:val="center"/>
              <w:rPr>
                <w:color w:val="000000"/>
                <w:sz w:val="20"/>
                <w:szCs w:val="20"/>
              </w:rPr>
            </w:pPr>
            <w:r w:rsidRPr="00E306BA">
              <w:rPr>
                <w:color w:val="000000"/>
                <w:sz w:val="20"/>
                <w:szCs w:val="20"/>
              </w:rPr>
              <w:t>1144</w:t>
            </w:r>
          </w:p>
        </w:tc>
        <w:tc>
          <w:tcPr>
            <w:tcW w:w="815" w:type="pct"/>
            <w:tcBorders>
              <w:top w:val="nil"/>
              <w:left w:val="nil"/>
              <w:bottom w:val="single" w:sz="4" w:space="0" w:color="auto"/>
              <w:right w:val="nil"/>
            </w:tcBorders>
            <w:shd w:val="clear" w:color="auto" w:fill="auto"/>
            <w:noWrap/>
            <w:vAlign w:val="center"/>
            <w:hideMark/>
          </w:tcPr>
          <w:p w14:paraId="17EC78DD" w14:textId="77777777" w:rsidR="00E306BA" w:rsidRPr="00E306BA" w:rsidRDefault="00E306BA">
            <w:pPr>
              <w:jc w:val="center"/>
              <w:rPr>
                <w:sz w:val="20"/>
                <w:szCs w:val="20"/>
              </w:rPr>
            </w:pPr>
            <w:r w:rsidRPr="00E306BA">
              <w:rPr>
                <w:sz w:val="20"/>
                <w:szCs w:val="20"/>
              </w:rPr>
              <w:t>шума 2.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65E564BD"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2C56982E" w14:textId="77777777" w:rsidR="00E306BA" w:rsidRPr="00E306BA" w:rsidRDefault="00E306BA">
            <w:pPr>
              <w:jc w:val="right"/>
              <w:rPr>
                <w:sz w:val="20"/>
                <w:szCs w:val="20"/>
              </w:rPr>
            </w:pPr>
            <w:r w:rsidRPr="00E306BA">
              <w:rPr>
                <w:sz w:val="20"/>
                <w:szCs w:val="20"/>
              </w:rPr>
              <w:t>77</w:t>
            </w:r>
          </w:p>
        </w:tc>
        <w:tc>
          <w:tcPr>
            <w:tcW w:w="165" w:type="pct"/>
            <w:tcBorders>
              <w:top w:val="nil"/>
              <w:left w:val="nil"/>
              <w:bottom w:val="single" w:sz="4" w:space="0" w:color="auto"/>
              <w:right w:val="single" w:sz="4" w:space="0" w:color="auto"/>
            </w:tcBorders>
            <w:shd w:val="clear" w:color="auto" w:fill="auto"/>
            <w:noWrap/>
            <w:vAlign w:val="center"/>
            <w:hideMark/>
          </w:tcPr>
          <w:p w14:paraId="1118D74F" w14:textId="77777777" w:rsidR="00E306BA" w:rsidRPr="00E306BA" w:rsidRDefault="00E306BA">
            <w:pPr>
              <w:jc w:val="right"/>
              <w:rPr>
                <w:sz w:val="20"/>
                <w:szCs w:val="20"/>
              </w:rPr>
            </w:pPr>
            <w:r w:rsidRPr="00E306BA">
              <w:rPr>
                <w:sz w:val="20"/>
                <w:szCs w:val="20"/>
              </w:rPr>
              <w:t>45</w:t>
            </w:r>
          </w:p>
        </w:tc>
        <w:tc>
          <w:tcPr>
            <w:tcW w:w="175" w:type="pct"/>
            <w:tcBorders>
              <w:top w:val="nil"/>
              <w:left w:val="nil"/>
              <w:bottom w:val="single" w:sz="4" w:space="0" w:color="auto"/>
              <w:right w:val="single" w:sz="8" w:space="0" w:color="auto"/>
            </w:tcBorders>
            <w:shd w:val="clear" w:color="auto" w:fill="auto"/>
            <w:noWrap/>
            <w:vAlign w:val="center"/>
            <w:hideMark/>
          </w:tcPr>
          <w:p w14:paraId="0108A6D4" w14:textId="77777777" w:rsidR="00E306BA" w:rsidRPr="00E306BA" w:rsidRDefault="00E306BA">
            <w:pPr>
              <w:jc w:val="right"/>
              <w:rPr>
                <w:sz w:val="20"/>
                <w:szCs w:val="20"/>
              </w:rPr>
            </w:pPr>
            <w:r w:rsidRPr="00E306BA">
              <w:rPr>
                <w:sz w:val="20"/>
                <w:szCs w:val="20"/>
              </w:rPr>
              <w:t>27</w:t>
            </w:r>
          </w:p>
        </w:tc>
        <w:tc>
          <w:tcPr>
            <w:tcW w:w="912" w:type="pct"/>
            <w:tcBorders>
              <w:top w:val="nil"/>
              <w:left w:val="nil"/>
              <w:bottom w:val="single" w:sz="4" w:space="0" w:color="auto"/>
              <w:right w:val="single" w:sz="4" w:space="0" w:color="auto"/>
            </w:tcBorders>
            <w:shd w:val="clear" w:color="auto" w:fill="auto"/>
            <w:noWrap/>
            <w:vAlign w:val="center"/>
            <w:hideMark/>
          </w:tcPr>
          <w:p w14:paraId="43F4BE2D" w14:textId="77777777" w:rsidR="00E306BA" w:rsidRPr="00E306BA" w:rsidRDefault="00E306BA">
            <w:pPr>
              <w:jc w:val="center"/>
              <w:rPr>
                <w:sz w:val="20"/>
                <w:szCs w:val="20"/>
              </w:rPr>
            </w:pPr>
            <w:r w:rsidRPr="00E306BA">
              <w:rPr>
                <w:sz w:val="20"/>
                <w:szCs w:val="20"/>
              </w:rPr>
              <w:t>44, 45</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1F308FCE"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55913325" w14:textId="77777777" w:rsidTr="009C7AE0">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7A8291C4" w14:textId="77777777" w:rsidR="00E306BA" w:rsidRPr="00E306BA" w:rsidRDefault="00E306BA">
            <w:pPr>
              <w:jc w:val="center"/>
              <w:rPr>
                <w:color w:val="000000"/>
                <w:sz w:val="20"/>
                <w:szCs w:val="20"/>
              </w:rPr>
            </w:pPr>
            <w:r w:rsidRPr="00E306BA">
              <w:rPr>
                <w:color w:val="000000"/>
                <w:sz w:val="20"/>
                <w:szCs w:val="20"/>
              </w:rPr>
              <w:t>1248</w:t>
            </w:r>
          </w:p>
        </w:tc>
        <w:tc>
          <w:tcPr>
            <w:tcW w:w="815" w:type="pct"/>
            <w:tcBorders>
              <w:top w:val="nil"/>
              <w:left w:val="nil"/>
              <w:bottom w:val="single" w:sz="4" w:space="0" w:color="auto"/>
              <w:right w:val="nil"/>
            </w:tcBorders>
            <w:shd w:val="clear" w:color="auto" w:fill="auto"/>
            <w:noWrap/>
            <w:vAlign w:val="center"/>
            <w:hideMark/>
          </w:tcPr>
          <w:p w14:paraId="7E1EF4E0" w14:textId="77777777" w:rsidR="00E306BA" w:rsidRPr="00E306BA" w:rsidRDefault="00E306BA">
            <w:pPr>
              <w:jc w:val="center"/>
              <w:rPr>
                <w:sz w:val="20"/>
                <w:szCs w:val="20"/>
              </w:rPr>
            </w:pPr>
            <w:r w:rsidRPr="00E306BA">
              <w:rPr>
                <w:sz w:val="20"/>
                <w:szCs w:val="20"/>
              </w:rPr>
              <w:t>шума 4.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04A52C24"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4F9B10CF" w14:textId="77777777" w:rsidR="00E306BA" w:rsidRPr="00E306BA" w:rsidRDefault="00E306BA">
            <w:pPr>
              <w:rPr>
                <w:sz w:val="20"/>
                <w:szCs w:val="20"/>
              </w:rPr>
            </w:pPr>
            <w:r w:rsidRPr="00E306BA">
              <w:rPr>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0AE0A3BA" w14:textId="77777777" w:rsidR="00E306BA" w:rsidRPr="00E306BA" w:rsidRDefault="00E306BA">
            <w:pPr>
              <w:jc w:val="right"/>
              <w:rPr>
                <w:sz w:val="20"/>
                <w:szCs w:val="20"/>
              </w:rPr>
            </w:pPr>
            <w:r w:rsidRPr="00E306BA">
              <w:rPr>
                <w:sz w:val="20"/>
                <w:szCs w:val="20"/>
              </w:rPr>
              <w:t>6</w:t>
            </w:r>
          </w:p>
        </w:tc>
        <w:tc>
          <w:tcPr>
            <w:tcW w:w="175" w:type="pct"/>
            <w:tcBorders>
              <w:top w:val="nil"/>
              <w:left w:val="nil"/>
              <w:bottom w:val="single" w:sz="4" w:space="0" w:color="auto"/>
              <w:right w:val="single" w:sz="8" w:space="0" w:color="auto"/>
            </w:tcBorders>
            <w:shd w:val="clear" w:color="auto" w:fill="auto"/>
            <w:noWrap/>
            <w:vAlign w:val="center"/>
            <w:hideMark/>
          </w:tcPr>
          <w:p w14:paraId="66F5D7D5" w14:textId="77777777" w:rsidR="00E306BA" w:rsidRPr="00E306BA" w:rsidRDefault="00E306BA">
            <w:pPr>
              <w:jc w:val="right"/>
              <w:rPr>
                <w:sz w:val="20"/>
                <w:szCs w:val="20"/>
              </w:rPr>
            </w:pPr>
            <w:r w:rsidRPr="00E306BA">
              <w:rPr>
                <w:sz w:val="20"/>
                <w:szCs w:val="20"/>
              </w:rPr>
              <w:t>86</w:t>
            </w:r>
          </w:p>
        </w:tc>
        <w:tc>
          <w:tcPr>
            <w:tcW w:w="912" w:type="pct"/>
            <w:tcBorders>
              <w:top w:val="nil"/>
              <w:left w:val="nil"/>
              <w:bottom w:val="single" w:sz="4" w:space="0" w:color="auto"/>
              <w:right w:val="single" w:sz="4" w:space="0" w:color="auto"/>
            </w:tcBorders>
            <w:shd w:val="clear" w:color="auto" w:fill="auto"/>
            <w:noWrap/>
            <w:vAlign w:val="center"/>
            <w:hideMark/>
          </w:tcPr>
          <w:p w14:paraId="0065E83D" w14:textId="77777777" w:rsidR="00E306BA" w:rsidRPr="00E306BA" w:rsidRDefault="00E306BA">
            <w:pPr>
              <w:jc w:val="center"/>
              <w:rPr>
                <w:sz w:val="20"/>
                <w:szCs w:val="20"/>
              </w:rPr>
            </w:pPr>
            <w:r w:rsidRPr="00E306BA">
              <w:rPr>
                <w:sz w:val="20"/>
                <w:szCs w:val="20"/>
              </w:rPr>
              <w:t>33</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608B282D"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0D0CF994" w14:textId="77777777" w:rsidTr="009C7AE0">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3E63F0C7" w14:textId="77777777" w:rsidR="00E306BA" w:rsidRPr="00E306BA" w:rsidRDefault="00E306BA">
            <w:pPr>
              <w:jc w:val="center"/>
              <w:rPr>
                <w:color w:val="000000"/>
                <w:sz w:val="20"/>
                <w:szCs w:val="20"/>
              </w:rPr>
            </w:pPr>
            <w:r w:rsidRPr="00E306BA">
              <w:rPr>
                <w:color w:val="000000"/>
                <w:sz w:val="20"/>
                <w:szCs w:val="20"/>
              </w:rPr>
              <w:t>1396</w:t>
            </w:r>
          </w:p>
        </w:tc>
        <w:tc>
          <w:tcPr>
            <w:tcW w:w="815" w:type="pct"/>
            <w:tcBorders>
              <w:top w:val="nil"/>
              <w:left w:val="nil"/>
              <w:bottom w:val="single" w:sz="4" w:space="0" w:color="auto"/>
              <w:right w:val="nil"/>
            </w:tcBorders>
            <w:shd w:val="clear" w:color="auto" w:fill="auto"/>
            <w:noWrap/>
            <w:vAlign w:val="center"/>
            <w:hideMark/>
          </w:tcPr>
          <w:p w14:paraId="1B18D012" w14:textId="77777777" w:rsidR="00E306BA" w:rsidRPr="00E306BA" w:rsidRDefault="00E306BA">
            <w:pPr>
              <w:jc w:val="center"/>
              <w:rPr>
                <w:sz w:val="20"/>
                <w:szCs w:val="20"/>
              </w:rPr>
            </w:pPr>
            <w:r w:rsidRPr="00E306BA">
              <w:rPr>
                <w:sz w:val="20"/>
                <w:szCs w:val="20"/>
              </w:rPr>
              <w:t>пашњак 5.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21F30AD9" w14:textId="77777777" w:rsidR="00E306BA" w:rsidRPr="00E306BA" w:rsidRDefault="00E306BA">
            <w:pPr>
              <w:jc w:val="center"/>
              <w:rPr>
                <w:sz w:val="20"/>
                <w:szCs w:val="20"/>
              </w:rPr>
            </w:pPr>
            <w:r w:rsidRPr="00E306BA">
              <w:rPr>
                <w:sz w:val="20"/>
                <w:szCs w:val="20"/>
              </w:rPr>
              <w:t>пољопривредно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03F3E52D" w14:textId="77777777" w:rsidR="00E306BA" w:rsidRPr="00E306BA" w:rsidRDefault="00E306BA">
            <w:pPr>
              <w:rPr>
                <w:sz w:val="20"/>
                <w:szCs w:val="20"/>
              </w:rPr>
            </w:pPr>
            <w:r w:rsidRPr="00E306BA">
              <w:rPr>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3EABA79F" w14:textId="77777777" w:rsidR="00E306BA" w:rsidRPr="00E306BA" w:rsidRDefault="00E306BA">
            <w:pPr>
              <w:jc w:val="right"/>
              <w:rPr>
                <w:sz w:val="20"/>
                <w:szCs w:val="20"/>
              </w:rPr>
            </w:pPr>
            <w:r w:rsidRPr="00E306BA">
              <w:rPr>
                <w:sz w:val="20"/>
                <w:szCs w:val="20"/>
              </w:rPr>
              <w:t>20</w:t>
            </w:r>
          </w:p>
        </w:tc>
        <w:tc>
          <w:tcPr>
            <w:tcW w:w="175" w:type="pct"/>
            <w:tcBorders>
              <w:top w:val="nil"/>
              <w:left w:val="nil"/>
              <w:bottom w:val="single" w:sz="4" w:space="0" w:color="auto"/>
              <w:right w:val="single" w:sz="8" w:space="0" w:color="auto"/>
            </w:tcBorders>
            <w:shd w:val="clear" w:color="auto" w:fill="auto"/>
            <w:noWrap/>
            <w:vAlign w:val="center"/>
            <w:hideMark/>
          </w:tcPr>
          <w:p w14:paraId="5A4A420C" w14:textId="77777777" w:rsidR="00E306BA" w:rsidRPr="00E306BA" w:rsidRDefault="00E306BA">
            <w:pPr>
              <w:jc w:val="right"/>
              <w:rPr>
                <w:sz w:val="20"/>
                <w:szCs w:val="20"/>
              </w:rPr>
            </w:pPr>
            <w:r w:rsidRPr="00E306BA">
              <w:rPr>
                <w:sz w:val="20"/>
                <w:szCs w:val="20"/>
              </w:rPr>
              <w:t>0</w:t>
            </w:r>
          </w:p>
        </w:tc>
        <w:tc>
          <w:tcPr>
            <w:tcW w:w="912" w:type="pct"/>
            <w:tcBorders>
              <w:top w:val="nil"/>
              <w:left w:val="nil"/>
              <w:bottom w:val="single" w:sz="4" w:space="0" w:color="auto"/>
              <w:right w:val="single" w:sz="4" w:space="0" w:color="auto"/>
            </w:tcBorders>
            <w:shd w:val="clear" w:color="auto" w:fill="auto"/>
            <w:noWrap/>
            <w:vAlign w:val="center"/>
            <w:hideMark/>
          </w:tcPr>
          <w:p w14:paraId="6DD4A48B" w14:textId="77777777" w:rsidR="00E306BA" w:rsidRPr="00E306BA" w:rsidRDefault="00E306BA">
            <w:pPr>
              <w:jc w:val="center"/>
              <w:rPr>
                <w:sz w:val="20"/>
                <w:szCs w:val="20"/>
              </w:rPr>
            </w:pPr>
            <w:r w:rsidRPr="00E306BA">
              <w:rPr>
                <w:sz w:val="20"/>
                <w:szCs w:val="20"/>
              </w:rPr>
              <w:t>44</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11B94EB4"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2360577F" w14:textId="77777777" w:rsidTr="009C7AE0">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45CF605B" w14:textId="77777777" w:rsidR="00E306BA" w:rsidRPr="00E306BA" w:rsidRDefault="00E306BA">
            <w:pPr>
              <w:jc w:val="center"/>
              <w:rPr>
                <w:color w:val="000000"/>
                <w:sz w:val="20"/>
                <w:szCs w:val="20"/>
              </w:rPr>
            </w:pPr>
            <w:r w:rsidRPr="00E306BA">
              <w:rPr>
                <w:color w:val="000000"/>
                <w:sz w:val="20"/>
                <w:szCs w:val="20"/>
              </w:rPr>
              <w:t>1397</w:t>
            </w:r>
          </w:p>
        </w:tc>
        <w:tc>
          <w:tcPr>
            <w:tcW w:w="815" w:type="pct"/>
            <w:tcBorders>
              <w:top w:val="nil"/>
              <w:left w:val="nil"/>
              <w:bottom w:val="single" w:sz="4" w:space="0" w:color="auto"/>
              <w:right w:val="nil"/>
            </w:tcBorders>
            <w:shd w:val="clear" w:color="auto" w:fill="auto"/>
            <w:noWrap/>
            <w:vAlign w:val="center"/>
            <w:hideMark/>
          </w:tcPr>
          <w:p w14:paraId="3FB068BD" w14:textId="77777777" w:rsidR="00E306BA" w:rsidRPr="00E306BA" w:rsidRDefault="00E306BA">
            <w:pPr>
              <w:jc w:val="center"/>
              <w:rPr>
                <w:sz w:val="20"/>
                <w:szCs w:val="20"/>
              </w:rPr>
            </w:pPr>
            <w:r w:rsidRPr="00E306BA">
              <w:rPr>
                <w:sz w:val="20"/>
                <w:szCs w:val="20"/>
              </w:rPr>
              <w:t>шума 4.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6DAEE0CA"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68F2A62F" w14:textId="77777777" w:rsidR="00E306BA" w:rsidRPr="00E306BA" w:rsidRDefault="00E306BA">
            <w:pPr>
              <w:rPr>
                <w:sz w:val="20"/>
                <w:szCs w:val="20"/>
              </w:rPr>
            </w:pPr>
            <w:r w:rsidRPr="00E306BA">
              <w:rPr>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3FDE3C34" w14:textId="77777777" w:rsidR="00E306BA" w:rsidRPr="00E306BA" w:rsidRDefault="00E306BA">
            <w:pPr>
              <w:jc w:val="right"/>
              <w:rPr>
                <w:sz w:val="20"/>
                <w:szCs w:val="20"/>
              </w:rPr>
            </w:pPr>
            <w:r w:rsidRPr="00E306BA">
              <w:rPr>
                <w:sz w:val="20"/>
                <w:szCs w:val="20"/>
              </w:rPr>
              <w:t>64</w:t>
            </w:r>
          </w:p>
        </w:tc>
        <w:tc>
          <w:tcPr>
            <w:tcW w:w="175" w:type="pct"/>
            <w:tcBorders>
              <w:top w:val="nil"/>
              <w:left w:val="nil"/>
              <w:bottom w:val="single" w:sz="4" w:space="0" w:color="auto"/>
              <w:right w:val="single" w:sz="8" w:space="0" w:color="auto"/>
            </w:tcBorders>
            <w:shd w:val="clear" w:color="auto" w:fill="auto"/>
            <w:noWrap/>
            <w:vAlign w:val="center"/>
            <w:hideMark/>
          </w:tcPr>
          <w:p w14:paraId="4BB87CA5" w14:textId="77777777" w:rsidR="00E306BA" w:rsidRPr="00E306BA" w:rsidRDefault="00E306BA">
            <w:pPr>
              <w:jc w:val="right"/>
              <w:rPr>
                <w:sz w:val="20"/>
                <w:szCs w:val="20"/>
              </w:rPr>
            </w:pPr>
            <w:r w:rsidRPr="00E306BA">
              <w:rPr>
                <w:sz w:val="20"/>
                <w:szCs w:val="20"/>
              </w:rPr>
              <w:t>67</w:t>
            </w:r>
          </w:p>
        </w:tc>
        <w:tc>
          <w:tcPr>
            <w:tcW w:w="912" w:type="pct"/>
            <w:tcBorders>
              <w:top w:val="nil"/>
              <w:left w:val="nil"/>
              <w:bottom w:val="single" w:sz="4" w:space="0" w:color="auto"/>
              <w:right w:val="single" w:sz="4" w:space="0" w:color="auto"/>
            </w:tcBorders>
            <w:shd w:val="clear" w:color="auto" w:fill="auto"/>
            <w:noWrap/>
            <w:vAlign w:val="center"/>
            <w:hideMark/>
          </w:tcPr>
          <w:p w14:paraId="7F92930A" w14:textId="77777777" w:rsidR="00E306BA" w:rsidRPr="00E306BA" w:rsidRDefault="00E306BA">
            <w:pPr>
              <w:jc w:val="center"/>
              <w:rPr>
                <w:sz w:val="20"/>
                <w:szCs w:val="20"/>
              </w:rPr>
            </w:pPr>
            <w:r w:rsidRPr="00E306BA">
              <w:rPr>
                <w:sz w:val="20"/>
                <w:szCs w:val="20"/>
              </w:rPr>
              <w:t>44</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351FE351"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4C1C7A90" w14:textId="77777777" w:rsidTr="009C7AE0">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42095809" w14:textId="77777777" w:rsidR="00E306BA" w:rsidRPr="00E306BA" w:rsidRDefault="00E306BA">
            <w:pPr>
              <w:jc w:val="center"/>
              <w:rPr>
                <w:color w:val="000000"/>
                <w:sz w:val="20"/>
                <w:szCs w:val="20"/>
              </w:rPr>
            </w:pPr>
            <w:r w:rsidRPr="00E306BA">
              <w:rPr>
                <w:color w:val="000000"/>
                <w:sz w:val="20"/>
                <w:szCs w:val="20"/>
              </w:rPr>
              <w:t>1398</w:t>
            </w:r>
          </w:p>
        </w:tc>
        <w:tc>
          <w:tcPr>
            <w:tcW w:w="815" w:type="pct"/>
            <w:tcBorders>
              <w:top w:val="nil"/>
              <w:left w:val="nil"/>
              <w:bottom w:val="single" w:sz="4" w:space="0" w:color="auto"/>
              <w:right w:val="nil"/>
            </w:tcBorders>
            <w:shd w:val="clear" w:color="auto" w:fill="auto"/>
            <w:noWrap/>
            <w:vAlign w:val="center"/>
            <w:hideMark/>
          </w:tcPr>
          <w:p w14:paraId="7B83343F" w14:textId="77777777" w:rsidR="00E306BA" w:rsidRPr="00E306BA" w:rsidRDefault="00E306BA">
            <w:pPr>
              <w:jc w:val="center"/>
              <w:rPr>
                <w:sz w:val="20"/>
                <w:szCs w:val="20"/>
              </w:rPr>
            </w:pPr>
            <w:r w:rsidRPr="00E306BA">
              <w:rPr>
                <w:sz w:val="20"/>
                <w:szCs w:val="20"/>
              </w:rPr>
              <w:t>шума 4.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73785310"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6A178884" w14:textId="77777777" w:rsidR="00E306BA" w:rsidRPr="00E306BA" w:rsidRDefault="00E306BA">
            <w:pPr>
              <w:jc w:val="right"/>
              <w:rPr>
                <w:color w:val="000000"/>
                <w:sz w:val="20"/>
                <w:szCs w:val="20"/>
              </w:rPr>
            </w:pPr>
            <w:r w:rsidRPr="00E306BA">
              <w:rPr>
                <w:color w:val="000000"/>
                <w:sz w:val="20"/>
                <w:szCs w:val="20"/>
              </w:rPr>
              <w:t>1</w:t>
            </w:r>
          </w:p>
        </w:tc>
        <w:tc>
          <w:tcPr>
            <w:tcW w:w="165" w:type="pct"/>
            <w:tcBorders>
              <w:top w:val="nil"/>
              <w:left w:val="nil"/>
              <w:bottom w:val="single" w:sz="4" w:space="0" w:color="auto"/>
              <w:right w:val="single" w:sz="4" w:space="0" w:color="auto"/>
            </w:tcBorders>
            <w:shd w:val="clear" w:color="auto" w:fill="auto"/>
            <w:noWrap/>
            <w:vAlign w:val="center"/>
            <w:hideMark/>
          </w:tcPr>
          <w:p w14:paraId="23DD2BF6" w14:textId="77777777" w:rsidR="00E306BA" w:rsidRPr="00E306BA" w:rsidRDefault="00E306BA">
            <w:pPr>
              <w:jc w:val="right"/>
              <w:rPr>
                <w:color w:val="000000"/>
                <w:sz w:val="20"/>
                <w:szCs w:val="20"/>
              </w:rPr>
            </w:pPr>
            <w:r w:rsidRPr="00E306BA">
              <w:rPr>
                <w:color w:val="000000"/>
                <w:sz w:val="20"/>
                <w:szCs w:val="20"/>
              </w:rPr>
              <w:t>35</w:t>
            </w:r>
          </w:p>
        </w:tc>
        <w:tc>
          <w:tcPr>
            <w:tcW w:w="175" w:type="pct"/>
            <w:tcBorders>
              <w:top w:val="nil"/>
              <w:left w:val="nil"/>
              <w:bottom w:val="single" w:sz="4" w:space="0" w:color="auto"/>
              <w:right w:val="single" w:sz="8" w:space="0" w:color="auto"/>
            </w:tcBorders>
            <w:shd w:val="clear" w:color="auto" w:fill="auto"/>
            <w:noWrap/>
            <w:vAlign w:val="center"/>
            <w:hideMark/>
          </w:tcPr>
          <w:p w14:paraId="76EC4771" w14:textId="77777777" w:rsidR="00E306BA" w:rsidRPr="00E306BA" w:rsidRDefault="00E306BA">
            <w:pPr>
              <w:jc w:val="right"/>
              <w:rPr>
                <w:color w:val="000000"/>
                <w:sz w:val="20"/>
                <w:szCs w:val="20"/>
              </w:rPr>
            </w:pPr>
            <w:r w:rsidRPr="00E306BA">
              <w:rPr>
                <w:color w:val="000000"/>
                <w:sz w:val="20"/>
                <w:szCs w:val="20"/>
              </w:rPr>
              <w:t>2</w:t>
            </w:r>
          </w:p>
        </w:tc>
        <w:tc>
          <w:tcPr>
            <w:tcW w:w="912" w:type="pct"/>
            <w:tcBorders>
              <w:top w:val="nil"/>
              <w:left w:val="nil"/>
              <w:bottom w:val="single" w:sz="4" w:space="0" w:color="auto"/>
              <w:right w:val="single" w:sz="4" w:space="0" w:color="auto"/>
            </w:tcBorders>
            <w:shd w:val="clear" w:color="auto" w:fill="auto"/>
            <w:noWrap/>
            <w:vAlign w:val="center"/>
            <w:hideMark/>
          </w:tcPr>
          <w:p w14:paraId="617DBA67" w14:textId="77777777" w:rsidR="00E306BA" w:rsidRPr="00E306BA" w:rsidRDefault="00E306BA">
            <w:pPr>
              <w:jc w:val="center"/>
              <w:rPr>
                <w:color w:val="000000"/>
                <w:sz w:val="20"/>
                <w:szCs w:val="20"/>
              </w:rPr>
            </w:pPr>
            <w:r w:rsidRPr="00E306BA">
              <w:rPr>
                <w:color w:val="000000"/>
                <w:sz w:val="20"/>
                <w:szCs w:val="20"/>
              </w:rPr>
              <w:t>44</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2F64E11A"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4E225D91" w14:textId="77777777" w:rsidTr="009C7AE0">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7B96B12A" w14:textId="77777777" w:rsidR="00E306BA" w:rsidRPr="00E306BA" w:rsidRDefault="00E306BA">
            <w:pPr>
              <w:jc w:val="center"/>
              <w:rPr>
                <w:color w:val="000000"/>
                <w:sz w:val="20"/>
                <w:szCs w:val="20"/>
              </w:rPr>
            </w:pPr>
            <w:r w:rsidRPr="00E306BA">
              <w:rPr>
                <w:color w:val="000000"/>
                <w:sz w:val="20"/>
                <w:szCs w:val="20"/>
              </w:rPr>
              <w:t>1604_01</w:t>
            </w:r>
          </w:p>
        </w:tc>
        <w:tc>
          <w:tcPr>
            <w:tcW w:w="815" w:type="pct"/>
            <w:tcBorders>
              <w:top w:val="nil"/>
              <w:left w:val="nil"/>
              <w:bottom w:val="single" w:sz="4" w:space="0" w:color="auto"/>
              <w:right w:val="nil"/>
            </w:tcBorders>
            <w:shd w:val="clear" w:color="auto" w:fill="auto"/>
            <w:noWrap/>
            <w:vAlign w:val="center"/>
            <w:hideMark/>
          </w:tcPr>
          <w:p w14:paraId="5F1783B4" w14:textId="77777777" w:rsidR="00E306BA" w:rsidRPr="00E306BA" w:rsidRDefault="00E306BA">
            <w:pPr>
              <w:jc w:val="center"/>
              <w:rPr>
                <w:color w:val="000000"/>
                <w:sz w:val="20"/>
                <w:szCs w:val="20"/>
              </w:rPr>
            </w:pPr>
            <w:r w:rsidRPr="00E306BA">
              <w:rPr>
                <w:color w:val="000000"/>
                <w:sz w:val="20"/>
                <w:szCs w:val="20"/>
              </w:rPr>
              <w:t>земљ. под згр.</w:t>
            </w:r>
          </w:p>
        </w:tc>
        <w:tc>
          <w:tcPr>
            <w:tcW w:w="1326" w:type="pct"/>
            <w:tcBorders>
              <w:top w:val="nil"/>
              <w:left w:val="single" w:sz="4" w:space="0" w:color="auto"/>
              <w:bottom w:val="single" w:sz="4" w:space="0" w:color="auto"/>
              <w:right w:val="nil"/>
            </w:tcBorders>
            <w:shd w:val="clear" w:color="auto" w:fill="auto"/>
            <w:noWrap/>
            <w:vAlign w:val="center"/>
            <w:hideMark/>
          </w:tcPr>
          <w:p w14:paraId="24247C84" w14:textId="77777777" w:rsidR="00E306BA" w:rsidRPr="00E306BA" w:rsidRDefault="00E306BA">
            <w:pPr>
              <w:jc w:val="center"/>
              <w:rPr>
                <w:color w:val="000000"/>
                <w:sz w:val="20"/>
                <w:szCs w:val="20"/>
              </w:rPr>
            </w:pPr>
            <w:r w:rsidRPr="00E306BA">
              <w:rPr>
                <w:color w:val="000000"/>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26C98B8D" w14:textId="77777777" w:rsidR="00E306BA" w:rsidRPr="00E306BA" w:rsidRDefault="00E306BA">
            <w:pPr>
              <w:rPr>
                <w:color w:val="000000"/>
                <w:sz w:val="20"/>
                <w:szCs w:val="20"/>
              </w:rPr>
            </w:pPr>
            <w:r w:rsidRPr="00E306BA">
              <w:rPr>
                <w:color w:val="000000"/>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1CFB7186" w14:textId="77777777" w:rsidR="00E306BA" w:rsidRPr="00E306BA" w:rsidRDefault="00E306BA">
            <w:pPr>
              <w:jc w:val="right"/>
              <w:rPr>
                <w:color w:val="000000"/>
                <w:sz w:val="20"/>
                <w:szCs w:val="20"/>
              </w:rPr>
            </w:pPr>
            <w:r w:rsidRPr="00E306BA">
              <w:rPr>
                <w:color w:val="000000"/>
                <w:sz w:val="20"/>
                <w:szCs w:val="20"/>
              </w:rPr>
              <w:t>1</w:t>
            </w:r>
          </w:p>
        </w:tc>
        <w:tc>
          <w:tcPr>
            <w:tcW w:w="175" w:type="pct"/>
            <w:tcBorders>
              <w:top w:val="nil"/>
              <w:left w:val="nil"/>
              <w:bottom w:val="single" w:sz="4" w:space="0" w:color="auto"/>
              <w:right w:val="single" w:sz="8" w:space="0" w:color="auto"/>
            </w:tcBorders>
            <w:shd w:val="clear" w:color="auto" w:fill="auto"/>
            <w:noWrap/>
            <w:vAlign w:val="center"/>
            <w:hideMark/>
          </w:tcPr>
          <w:p w14:paraId="753ED839" w14:textId="77777777" w:rsidR="00E306BA" w:rsidRPr="00E306BA" w:rsidRDefault="00E306BA">
            <w:pPr>
              <w:jc w:val="right"/>
              <w:rPr>
                <w:color w:val="000000"/>
                <w:sz w:val="20"/>
                <w:szCs w:val="20"/>
              </w:rPr>
            </w:pPr>
            <w:r w:rsidRPr="00E306BA">
              <w:rPr>
                <w:color w:val="000000"/>
                <w:sz w:val="20"/>
                <w:szCs w:val="20"/>
              </w:rPr>
              <w:t>4</w:t>
            </w:r>
          </w:p>
        </w:tc>
        <w:tc>
          <w:tcPr>
            <w:tcW w:w="912" w:type="pct"/>
            <w:tcBorders>
              <w:top w:val="nil"/>
              <w:left w:val="nil"/>
              <w:bottom w:val="single" w:sz="4" w:space="0" w:color="auto"/>
              <w:right w:val="single" w:sz="4" w:space="0" w:color="auto"/>
            </w:tcBorders>
            <w:shd w:val="clear" w:color="auto" w:fill="auto"/>
            <w:vAlign w:val="center"/>
            <w:hideMark/>
          </w:tcPr>
          <w:p w14:paraId="06FA0BE8" w14:textId="6A3D4C12" w:rsidR="00E306BA" w:rsidRPr="00E306BA" w:rsidRDefault="00E306BA">
            <w:pPr>
              <w:jc w:val="center"/>
              <w:rPr>
                <w:color w:val="000000"/>
                <w:sz w:val="20"/>
                <w:szCs w:val="20"/>
              </w:rPr>
            </w:pPr>
            <w:r w:rsidRPr="00E306BA">
              <w:rPr>
                <w:color w:val="000000"/>
                <w:sz w:val="20"/>
                <w:szCs w:val="20"/>
              </w:rPr>
              <w:t>33</w:t>
            </w:r>
            <w:r w:rsidR="003D7118">
              <w:rPr>
                <w:color w:val="000000"/>
                <w:sz w:val="20"/>
                <w:szCs w:val="20"/>
                <w:lang w:val="sr-Cyrl-RS"/>
              </w:rPr>
              <w:t>-</w:t>
            </w:r>
            <w:r w:rsidRPr="00E306BA">
              <w:rPr>
                <w:color w:val="000000"/>
                <w:sz w:val="20"/>
                <w:szCs w:val="20"/>
              </w:rPr>
              <w:t>43</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41A766DF"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7E29E966" w14:textId="77777777" w:rsidTr="009C7AE0">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176C5460" w14:textId="77777777" w:rsidR="00E306BA" w:rsidRPr="00E306BA" w:rsidRDefault="00E306BA">
            <w:pPr>
              <w:jc w:val="center"/>
              <w:rPr>
                <w:color w:val="000000"/>
                <w:sz w:val="20"/>
                <w:szCs w:val="20"/>
              </w:rPr>
            </w:pPr>
            <w:r w:rsidRPr="00E306BA">
              <w:rPr>
                <w:color w:val="000000"/>
                <w:sz w:val="20"/>
                <w:szCs w:val="20"/>
              </w:rPr>
              <w:t>1604_02</w:t>
            </w:r>
          </w:p>
        </w:tc>
        <w:tc>
          <w:tcPr>
            <w:tcW w:w="815" w:type="pct"/>
            <w:tcBorders>
              <w:top w:val="nil"/>
              <w:left w:val="nil"/>
              <w:bottom w:val="single" w:sz="4" w:space="0" w:color="auto"/>
              <w:right w:val="nil"/>
            </w:tcBorders>
            <w:shd w:val="clear" w:color="auto" w:fill="auto"/>
            <w:noWrap/>
            <w:vAlign w:val="center"/>
            <w:hideMark/>
          </w:tcPr>
          <w:p w14:paraId="31EDB267" w14:textId="77777777" w:rsidR="00E306BA" w:rsidRPr="00E306BA" w:rsidRDefault="00E306BA">
            <w:pPr>
              <w:jc w:val="center"/>
              <w:rPr>
                <w:color w:val="000000"/>
                <w:sz w:val="20"/>
                <w:szCs w:val="20"/>
              </w:rPr>
            </w:pPr>
            <w:r w:rsidRPr="00E306BA">
              <w:rPr>
                <w:color w:val="000000"/>
                <w:sz w:val="20"/>
                <w:szCs w:val="20"/>
              </w:rPr>
              <w:t>земљ. под згр.</w:t>
            </w:r>
          </w:p>
        </w:tc>
        <w:tc>
          <w:tcPr>
            <w:tcW w:w="1326" w:type="pct"/>
            <w:tcBorders>
              <w:top w:val="nil"/>
              <w:left w:val="single" w:sz="4" w:space="0" w:color="auto"/>
              <w:bottom w:val="single" w:sz="4" w:space="0" w:color="auto"/>
              <w:right w:val="nil"/>
            </w:tcBorders>
            <w:shd w:val="clear" w:color="auto" w:fill="auto"/>
            <w:noWrap/>
            <w:vAlign w:val="center"/>
            <w:hideMark/>
          </w:tcPr>
          <w:p w14:paraId="06E1F6DB" w14:textId="77777777" w:rsidR="00E306BA" w:rsidRPr="00E306BA" w:rsidRDefault="00E306BA">
            <w:pPr>
              <w:jc w:val="center"/>
              <w:rPr>
                <w:color w:val="000000"/>
                <w:sz w:val="20"/>
                <w:szCs w:val="20"/>
              </w:rPr>
            </w:pPr>
            <w:r w:rsidRPr="00E306BA">
              <w:rPr>
                <w:color w:val="000000"/>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25C7F671" w14:textId="77777777" w:rsidR="00E306BA" w:rsidRPr="00E306BA" w:rsidRDefault="00E306BA">
            <w:pPr>
              <w:rPr>
                <w:color w:val="000000"/>
                <w:sz w:val="20"/>
                <w:szCs w:val="20"/>
              </w:rPr>
            </w:pPr>
            <w:r w:rsidRPr="00E306BA">
              <w:rPr>
                <w:color w:val="000000"/>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03462073" w14:textId="77777777" w:rsidR="00E306BA" w:rsidRPr="00E306BA" w:rsidRDefault="00E306BA">
            <w:pPr>
              <w:rPr>
                <w:color w:val="000000"/>
                <w:sz w:val="20"/>
                <w:szCs w:val="20"/>
              </w:rPr>
            </w:pPr>
            <w:r w:rsidRPr="00E306BA">
              <w:rPr>
                <w:color w:val="000000"/>
                <w:sz w:val="20"/>
                <w:szCs w:val="20"/>
              </w:rPr>
              <w:t> </w:t>
            </w:r>
          </w:p>
        </w:tc>
        <w:tc>
          <w:tcPr>
            <w:tcW w:w="175" w:type="pct"/>
            <w:tcBorders>
              <w:top w:val="nil"/>
              <w:left w:val="nil"/>
              <w:bottom w:val="single" w:sz="4" w:space="0" w:color="auto"/>
              <w:right w:val="single" w:sz="8" w:space="0" w:color="auto"/>
            </w:tcBorders>
            <w:shd w:val="clear" w:color="auto" w:fill="auto"/>
            <w:noWrap/>
            <w:vAlign w:val="center"/>
            <w:hideMark/>
          </w:tcPr>
          <w:p w14:paraId="3457959F" w14:textId="77777777" w:rsidR="00E306BA" w:rsidRPr="00E306BA" w:rsidRDefault="00E306BA">
            <w:pPr>
              <w:jc w:val="right"/>
              <w:rPr>
                <w:color w:val="000000"/>
                <w:sz w:val="20"/>
                <w:szCs w:val="20"/>
              </w:rPr>
            </w:pPr>
            <w:r w:rsidRPr="00E306BA">
              <w:rPr>
                <w:color w:val="000000"/>
                <w:sz w:val="20"/>
                <w:szCs w:val="20"/>
              </w:rPr>
              <w:t>40</w:t>
            </w:r>
          </w:p>
        </w:tc>
        <w:tc>
          <w:tcPr>
            <w:tcW w:w="912" w:type="pct"/>
            <w:tcBorders>
              <w:top w:val="nil"/>
              <w:left w:val="nil"/>
              <w:bottom w:val="single" w:sz="4" w:space="0" w:color="auto"/>
              <w:right w:val="single" w:sz="4" w:space="0" w:color="auto"/>
            </w:tcBorders>
            <w:shd w:val="clear" w:color="auto" w:fill="auto"/>
            <w:vAlign w:val="center"/>
            <w:hideMark/>
          </w:tcPr>
          <w:p w14:paraId="1F13D74C" w14:textId="4AACCA34" w:rsidR="00E306BA" w:rsidRPr="00E306BA" w:rsidRDefault="00E306BA">
            <w:pPr>
              <w:jc w:val="center"/>
              <w:rPr>
                <w:color w:val="000000"/>
                <w:sz w:val="20"/>
                <w:szCs w:val="20"/>
              </w:rPr>
            </w:pPr>
            <w:r w:rsidRPr="00E306BA">
              <w:rPr>
                <w:color w:val="000000"/>
                <w:sz w:val="20"/>
                <w:szCs w:val="20"/>
              </w:rPr>
              <w:t>33</w:t>
            </w:r>
            <w:r w:rsidR="003D7118">
              <w:rPr>
                <w:color w:val="000000"/>
                <w:sz w:val="20"/>
                <w:szCs w:val="20"/>
                <w:lang w:val="sr-Cyrl-RS"/>
              </w:rPr>
              <w:t>-</w:t>
            </w:r>
            <w:r w:rsidRPr="00E306BA">
              <w:rPr>
                <w:color w:val="000000"/>
                <w:sz w:val="20"/>
                <w:szCs w:val="20"/>
              </w:rPr>
              <w:t xml:space="preserve"> 43</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5737439E"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354E1D67" w14:textId="77777777" w:rsidTr="009C7AE0">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28EBE890" w14:textId="77777777" w:rsidR="00E306BA" w:rsidRPr="00E306BA" w:rsidRDefault="00E306BA">
            <w:pPr>
              <w:jc w:val="center"/>
              <w:rPr>
                <w:color w:val="000000"/>
                <w:sz w:val="20"/>
                <w:szCs w:val="20"/>
              </w:rPr>
            </w:pPr>
            <w:r w:rsidRPr="00E306BA">
              <w:rPr>
                <w:color w:val="000000"/>
                <w:sz w:val="20"/>
                <w:szCs w:val="20"/>
              </w:rPr>
              <w:t>1604_03</w:t>
            </w:r>
          </w:p>
        </w:tc>
        <w:tc>
          <w:tcPr>
            <w:tcW w:w="815" w:type="pct"/>
            <w:tcBorders>
              <w:top w:val="nil"/>
              <w:left w:val="nil"/>
              <w:bottom w:val="single" w:sz="4" w:space="0" w:color="auto"/>
              <w:right w:val="nil"/>
            </w:tcBorders>
            <w:shd w:val="clear" w:color="auto" w:fill="auto"/>
            <w:noWrap/>
            <w:vAlign w:val="center"/>
            <w:hideMark/>
          </w:tcPr>
          <w:p w14:paraId="7D45B58C" w14:textId="77777777" w:rsidR="00E306BA" w:rsidRPr="00E306BA" w:rsidRDefault="00E306BA">
            <w:pPr>
              <w:jc w:val="center"/>
              <w:rPr>
                <w:color w:val="000000"/>
                <w:sz w:val="20"/>
                <w:szCs w:val="20"/>
              </w:rPr>
            </w:pPr>
            <w:r w:rsidRPr="00E306BA">
              <w:rPr>
                <w:color w:val="000000"/>
                <w:sz w:val="20"/>
                <w:szCs w:val="20"/>
              </w:rPr>
              <w:t>земљ. под згр.</w:t>
            </w:r>
          </w:p>
        </w:tc>
        <w:tc>
          <w:tcPr>
            <w:tcW w:w="1326" w:type="pct"/>
            <w:tcBorders>
              <w:top w:val="nil"/>
              <w:left w:val="single" w:sz="4" w:space="0" w:color="auto"/>
              <w:bottom w:val="single" w:sz="4" w:space="0" w:color="auto"/>
              <w:right w:val="nil"/>
            </w:tcBorders>
            <w:shd w:val="clear" w:color="auto" w:fill="auto"/>
            <w:noWrap/>
            <w:vAlign w:val="center"/>
            <w:hideMark/>
          </w:tcPr>
          <w:p w14:paraId="7652C8DF" w14:textId="77777777" w:rsidR="00E306BA" w:rsidRPr="00E306BA" w:rsidRDefault="00E306BA">
            <w:pPr>
              <w:jc w:val="center"/>
              <w:rPr>
                <w:color w:val="000000"/>
                <w:sz w:val="20"/>
                <w:szCs w:val="20"/>
              </w:rPr>
            </w:pPr>
            <w:r w:rsidRPr="00E306BA">
              <w:rPr>
                <w:color w:val="000000"/>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60F10D85" w14:textId="77777777" w:rsidR="00E306BA" w:rsidRPr="00E306BA" w:rsidRDefault="00E306BA">
            <w:pPr>
              <w:rPr>
                <w:color w:val="000000"/>
                <w:sz w:val="20"/>
                <w:szCs w:val="20"/>
              </w:rPr>
            </w:pPr>
            <w:r w:rsidRPr="00E306BA">
              <w:rPr>
                <w:color w:val="000000"/>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1AA0808F" w14:textId="77777777" w:rsidR="00E306BA" w:rsidRPr="00E306BA" w:rsidRDefault="00E306BA">
            <w:pPr>
              <w:rPr>
                <w:color w:val="000000"/>
                <w:sz w:val="20"/>
                <w:szCs w:val="20"/>
              </w:rPr>
            </w:pPr>
            <w:r w:rsidRPr="00E306BA">
              <w:rPr>
                <w:color w:val="000000"/>
                <w:sz w:val="20"/>
                <w:szCs w:val="20"/>
              </w:rPr>
              <w:t> </w:t>
            </w:r>
          </w:p>
        </w:tc>
        <w:tc>
          <w:tcPr>
            <w:tcW w:w="175" w:type="pct"/>
            <w:tcBorders>
              <w:top w:val="nil"/>
              <w:left w:val="nil"/>
              <w:bottom w:val="single" w:sz="4" w:space="0" w:color="auto"/>
              <w:right w:val="single" w:sz="8" w:space="0" w:color="auto"/>
            </w:tcBorders>
            <w:shd w:val="clear" w:color="auto" w:fill="auto"/>
            <w:noWrap/>
            <w:vAlign w:val="center"/>
            <w:hideMark/>
          </w:tcPr>
          <w:p w14:paraId="1A70AE3E" w14:textId="77777777" w:rsidR="00E306BA" w:rsidRPr="00E306BA" w:rsidRDefault="00E306BA">
            <w:pPr>
              <w:jc w:val="right"/>
              <w:rPr>
                <w:color w:val="000000"/>
                <w:sz w:val="20"/>
                <w:szCs w:val="20"/>
              </w:rPr>
            </w:pPr>
            <w:r w:rsidRPr="00E306BA">
              <w:rPr>
                <w:color w:val="000000"/>
                <w:sz w:val="20"/>
                <w:szCs w:val="20"/>
              </w:rPr>
              <w:t>37</w:t>
            </w:r>
          </w:p>
        </w:tc>
        <w:tc>
          <w:tcPr>
            <w:tcW w:w="912" w:type="pct"/>
            <w:tcBorders>
              <w:top w:val="nil"/>
              <w:left w:val="nil"/>
              <w:bottom w:val="single" w:sz="4" w:space="0" w:color="auto"/>
              <w:right w:val="single" w:sz="4" w:space="0" w:color="auto"/>
            </w:tcBorders>
            <w:shd w:val="clear" w:color="auto" w:fill="auto"/>
            <w:vAlign w:val="center"/>
            <w:hideMark/>
          </w:tcPr>
          <w:p w14:paraId="6FD92E27" w14:textId="1A1B7233" w:rsidR="00E306BA" w:rsidRPr="00E306BA" w:rsidRDefault="00E306BA">
            <w:pPr>
              <w:jc w:val="center"/>
              <w:rPr>
                <w:color w:val="000000"/>
                <w:sz w:val="20"/>
                <w:szCs w:val="20"/>
              </w:rPr>
            </w:pPr>
            <w:r w:rsidRPr="00E306BA">
              <w:rPr>
                <w:color w:val="000000"/>
                <w:sz w:val="20"/>
                <w:szCs w:val="20"/>
              </w:rPr>
              <w:t>33</w:t>
            </w:r>
            <w:r w:rsidR="003D7118">
              <w:rPr>
                <w:color w:val="000000"/>
                <w:sz w:val="20"/>
                <w:szCs w:val="20"/>
                <w:lang w:val="sr-Cyrl-RS"/>
              </w:rPr>
              <w:t>-</w:t>
            </w:r>
            <w:r w:rsidRPr="00E306BA">
              <w:rPr>
                <w:color w:val="000000"/>
                <w:sz w:val="20"/>
                <w:szCs w:val="20"/>
              </w:rPr>
              <w:t>43</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79CC7FC2"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2A58D646" w14:textId="77777777" w:rsidTr="009C7AE0">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10CACFDD" w14:textId="77777777" w:rsidR="00E306BA" w:rsidRPr="00E306BA" w:rsidRDefault="00E306BA">
            <w:pPr>
              <w:jc w:val="center"/>
              <w:rPr>
                <w:color w:val="000000"/>
                <w:sz w:val="20"/>
                <w:szCs w:val="20"/>
              </w:rPr>
            </w:pPr>
            <w:r w:rsidRPr="00E306BA">
              <w:rPr>
                <w:color w:val="000000"/>
                <w:sz w:val="20"/>
                <w:szCs w:val="20"/>
              </w:rPr>
              <w:t>1604_04</w:t>
            </w:r>
          </w:p>
        </w:tc>
        <w:tc>
          <w:tcPr>
            <w:tcW w:w="815" w:type="pct"/>
            <w:tcBorders>
              <w:top w:val="nil"/>
              <w:left w:val="nil"/>
              <w:bottom w:val="single" w:sz="4" w:space="0" w:color="auto"/>
              <w:right w:val="nil"/>
            </w:tcBorders>
            <w:shd w:val="clear" w:color="auto" w:fill="auto"/>
            <w:noWrap/>
            <w:vAlign w:val="center"/>
            <w:hideMark/>
          </w:tcPr>
          <w:p w14:paraId="4F9503C9" w14:textId="77777777" w:rsidR="00E306BA" w:rsidRPr="00E306BA" w:rsidRDefault="00E306BA">
            <w:pPr>
              <w:jc w:val="center"/>
              <w:rPr>
                <w:sz w:val="20"/>
                <w:szCs w:val="20"/>
              </w:rPr>
            </w:pPr>
            <w:r w:rsidRPr="00E306BA">
              <w:rPr>
                <w:sz w:val="20"/>
                <w:szCs w:val="20"/>
              </w:rPr>
              <w:t>шума 4.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22BF2032"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1942E067" w14:textId="77777777" w:rsidR="00E306BA" w:rsidRPr="00E306BA" w:rsidRDefault="00E306BA">
            <w:pPr>
              <w:jc w:val="right"/>
              <w:rPr>
                <w:color w:val="000000"/>
                <w:sz w:val="20"/>
                <w:szCs w:val="20"/>
              </w:rPr>
            </w:pPr>
            <w:r w:rsidRPr="00E306BA">
              <w:rPr>
                <w:color w:val="000000"/>
                <w:sz w:val="20"/>
                <w:szCs w:val="20"/>
              </w:rPr>
              <w:t>325</w:t>
            </w:r>
          </w:p>
        </w:tc>
        <w:tc>
          <w:tcPr>
            <w:tcW w:w="165" w:type="pct"/>
            <w:tcBorders>
              <w:top w:val="nil"/>
              <w:left w:val="nil"/>
              <w:bottom w:val="single" w:sz="4" w:space="0" w:color="auto"/>
              <w:right w:val="single" w:sz="4" w:space="0" w:color="auto"/>
            </w:tcBorders>
            <w:shd w:val="clear" w:color="auto" w:fill="auto"/>
            <w:noWrap/>
            <w:vAlign w:val="center"/>
            <w:hideMark/>
          </w:tcPr>
          <w:p w14:paraId="35A798C6" w14:textId="77777777" w:rsidR="00E306BA" w:rsidRPr="00E306BA" w:rsidRDefault="00E306BA">
            <w:pPr>
              <w:jc w:val="right"/>
              <w:rPr>
                <w:color w:val="000000"/>
                <w:sz w:val="20"/>
                <w:szCs w:val="20"/>
              </w:rPr>
            </w:pPr>
            <w:r w:rsidRPr="00E306BA">
              <w:rPr>
                <w:color w:val="000000"/>
                <w:sz w:val="20"/>
                <w:szCs w:val="20"/>
              </w:rPr>
              <w:t>22</w:t>
            </w:r>
          </w:p>
        </w:tc>
        <w:tc>
          <w:tcPr>
            <w:tcW w:w="175" w:type="pct"/>
            <w:tcBorders>
              <w:top w:val="nil"/>
              <w:left w:val="nil"/>
              <w:bottom w:val="single" w:sz="4" w:space="0" w:color="auto"/>
              <w:right w:val="single" w:sz="8" w:space="0" w:color="auto"/>
            </w:tcBorders>
            <w:shd w:val="clear" w:color="auto" w:fill="auto"/>
            <w:noWrap/>
            <w:vAlign w:val="center"/>
            <w:hideMark/>
          </w:tcPr>
          <w:p w14:paraId="799CB719" w14:textId="77777777" w:rsidR="00E306BA" w:rsidRPr="00E306BA" w:rsidRDefault="00E306BA">
            <w:pPr>
              <w:jc w:val="right"/>
              <w:rPr>
                <w:color w:val="000000"/>
                <w:sz w:val="20"/>
                <w:szCs w:val="20"/>
              </w:rPr>
            </w:pPr>
            <w:r w:rsidRPr="00E306BA">
              <w:rPr>
                <w:color w:val="000000"/>
                <w:sz w:val="20"/>
                <w:szCs w:val="20"/>
              </w:rPr>
              <w:t>67</w:t>
            </w:r>
          </w:p>
        </w:tc>
        <w:tc>
          <w:tcPr>
            <w:tcW w:w="912" w:type="pct"/>
            <w:tcBorders>
              <w:top w:val="nil"/>
              <w:left w:val="nil"/>
              <w:bottom w:val="single" w:sz="4" w:space="0" w:color="auto"/>
              <w:right w:val="single" w:sz="4" w:space="0" w:color="auto"/>
            </w:tcBorders>
            <w:shd w:val="clear" w:color="auto" w:fill="auto"/>
            <w:vAlign w:val="center"/>
            <w:hideMark/>
          </w:tcPr>
          <w:p w14:paraId="0C292BC0" w14:textId="454AD499" w:rsidR="00E306BA" w:rsidRPr="00E306BA" w:rsidRDefault="00E306BA">
            <w:pPr>
              <w:jc w:val="center"/>
              <w:rPr>
                <w:color w:val="000000"/>
                <w:sz w:val="20"/>
                <w:szCs w:val="20"/>
              </w:rPr>
            </w:pPr>
            <w:r w:rsidRPr="00E306BA">
              <w:rPr>
                <w:color w:val="000000"/>
                <w:sz w:val="20"/>
                <w:szCs w:val="20"/>
              </w:rPr>
              <w:t>33</w:t>
            </w:r>
            <w:r w:rsidR="003D7118">
              <w:rPr>
                <w:color w:val="000000"/>
                <w:sz w:val="20"/>
                <w:szCs w:val="20"/>
                <w:lang w:val="sr-Cyrl-RS"/>
              </w:rPr>
              <w:t>-</w:t>
            </w:r>
            <w:r w:rsidRPr="00E306BA">
              <w:rPr>
                <w:color w:val="000000"/>
                <w:sz w:val="20"/>
                <w:szCs w:val="20"/>
              </w:rPr>
              <w:t>43</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22802D5C"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3529E287" w14:textId="77777777" w:rsidTr="009C7AE0">
        <w:trPr>
          <w:trHeight w:val="284"/>
        </w:trPr>
        <w:tc>
          <w:tcPr>
            <w:tcW w:w="1365"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D210995" w14:textId="77777777" w:rsidR="00E306BA" w:rsidRPr="00E306BA" w:rsidRDefault="00E306BA">
            <w:pPr>
              <w:jc w:val="center"/>
              <w:rPr>
                <w:b/>
                <w:bCs/>
                <w:color w:val="000000"/>
                <w:sz w:val="20"/>
                <w:szCs w:val="20"/>
              </w:rPr>
            </w:pPr>
            <w:r w:rsidRPr="00E306BA">
              <w:rPr>
                <w:b/>
                <w:bCs/>
                <w:color w:val="000000"/>
                <w:sz w:val="20"/>
                <w:szCs w:val="20"/>
              </w:rPr>
              <w:t>Укупно:</w:t>
            </w:r>
          </w:p>
        </w:tc>
        <w:tc>
          <w:tcPr>
            <w:tcW w:w="1326" w:type="pct"/>
            <w:tcBorders>
              <w:top w:val="nil"/>
              <w:left w:val="single" w:sz="4" w:space="0" w:color="auto"/>
              <w:bottom w:val="single" w:sz="4" w:space="0" w:color="auto"/>
              <w:right w:val="nil"/>
            </w:tcBorders>
            <w:shd w:val="clear" w:color="000000" w:fill="D9D9D9"/>
            <w:noWrap/>
            <w:vAlign w:val="center"/>
            <w:hideMark/>
          </w:tcPr>
          <w:p w14:paraId="67795DE9" w14:textId="77777777" w:rsidR="00E306BA" w:rsidRPr="00E306BA" w:rsidRDefault="00E306BA">
            <w:pPr>
              <w:jc w:val="center"/>
              <w:rPr>
                <w:b/>
                <w:bCs/>
                <w:color w:val="000000"/>
                <w:sz w:val="20"/>
                <w:szCs w:val="20"/>
              </w:rPr>
            </w:pPr>
            <w:r w:rsidRPr="00E306BA">
              <w:rPr>
                <w:b/>
                <w:bCs/>
                <w:color w:val="000000"/>
                <w:sz w:val="20"/>
                <w:szCs w:val="20"/>
              </w:rPr>
              <w:t> </w:t>
            </w:r>
          </w:p>
        </w:tc>
        <w:tc>
          <w:tcPr>
            <w:tcW w:w="209" w:type="pct"/>
            <w:tcBorders>
              <w:top w:val="nil"/>
              <w:left w:val="single" w:sz="8" w:space="0" w:color="auto"/>
              <w:bottom w:val="single" w:sz="8" w:space="0" w:color="auto"/>
              <w:right w:val="single" w:sz="4" w:space="0" w:color="auto"/>
            </w:tcBorders>
            <w:shd w:val="clear" w:color="000000" w:fill="D9D9D9"/>
            <w:noWrap/>
            <w:vAlign w:val="center"/>
            <w:hideMark/>
          </w:tcPr>
          <w:p w14:paraId="3614AA1B" w14:textId="77777777" w:rsidR="00E306BA" w:rsidRPr="00E306BA" w:rsidRDefault="00E306BA">
            <w:pPr>
              <w:jc w:val="right"/>
              <w:rPr>
                <w:b/>
                <w:bCs/>
                <w:color w:val="000000"/>
                <w:sz w:val="20"/>
                <w:szCs w:val="20"/>
              </w:rPr>
            </w:pPr>
            <w:r w:rsidRPr="00E306BA">
              <w:rPr>
                <w:b/>
                <w:bCs/>
                <w:color w:val="000000"/>
                <w:sz w:val="20"/>
                <w:szCs w:val="20"/>
              </w:rPr>
              <w:t>408</w:t>
            </w:r>
          </w:p>
        </w:tc>
        <w:tc>
          <w:tcPr>
            <w:tcW w:w="165" w:type="pct"/>
            <w:tcBorders>
              <w:top w:val="nil"/>
              <w:left w:val="nil"/>
              <w:bottom w:val="single" w:sz="8" w:space="0" w:color="auto"/>
              <w:right w:val="single" w:sz="4" w:space="0" w:color="auto"/>
            </w:tcBorders>
            <w:shd w:val="clear" w:color="000000" w:fill="D9D9D9"/>
            <w:noWrap/>
            <w:vAlign w:val="center"/>
            <w:hideMark/>
          </w:tcPr>
          <w:p w14:paraId="51CEAE51" w14:textId="77777777" w:rsidR="00E306BA" w:rsidRPr="00E306BA" w:rsidRDefault="00E306BA">
            <w:pPr>
              <w:jc w:val="right"/>
              <w:rPr>
                <w:b/>
                <w:bCs/>
                <w:color w:val="000000"/>
                <w:sz w:val="20"/>
                <w:szCs w:val="20"/>
              </w:rPr>
            </w:pPr>
            <w:r w:rsidRPr="00E306BA">
              <w:rPr>
                <w:b/>
                <w:bCs/>
                <w:color w:val="000000"/>
                <w:sz w:val="20"/>
                <w:szCs w:val="20"/>
              </w:rPr>
              <w:t>83</w:t>
            </w:r>
          </w:p>
        </w:tc>
        <w:tc>
          <w:tcPr>
            <w:tcW w:w="175" w:type="pct"/>
            <w:tcBorders>
              <w:top w:val="nil"/>
              <w:left w:val="nil"/>
              <w:bottom w:val="single" w:sz="8" w:space="0" w:color="auto"/>
              <w:right w:val="single" w:sz="8" w:space="0" w:color="auto"/>
            </w:tcBorders>
            <w:shd w:val="clear" w:color="000000" w:fill="D9D9D9"/>
            <w:noWrap/>
            <w:vAlign w:val="center"/>
            <w:hideMark/>
          </w:tcPr>
          <w:p w14:paraId="01023178" w14:textId="77777777" w:rsidR="00E306BA" w:rsidRPr="00E306BA" w:rsidRDefault="00E306BA">
            <w:pPr>
              <w:jc w:val="right"/>
              <w:rPr>
                <w:b/>
                <w:bCs/>
                <w:color w:val="000000"/>
                <w:sz w:val="20"/>
                <w:szCs w:val="20"/>
              </w:rPr>
            </w:pPr>
            <w:r w:rsidRPr="00E306BA">
              <w:rPr>
                <w:b/>
                <w:bCs/>
                <w:color w:val="000000"/>
                <w:sz w:val="20"/>
                <w:szCs w:val="20"/>
              </w:rPr>
              <w:t>82</w:t>
            </w:r>
          </w:p>
        </w:tc>
        <w:tc>
          <w:tcPr>
            <w:tcW w:w="912" w:type="pct"/>
            <w:tcBorders>
              <w:top w:val="nil"/>
              <w:left w:val="nil"/>
              <w:bottom w:val="single" w:sz="4" w:space="0" w:color="auto"/>
              <w:right w:val="nil"/>
            </w:tcBorders>
            <w:shd w:val="clear" w:color="000000" w:fill="D9D9D9"/>
            <w:noWrap/>
            <w:vAlign w:val="center"/>
            <w:hideMark/>
          </w:tcPr>
          <w:p w14:paraId="4C308C7A" w14:textId="77777777" w:rsidR="00E306BA" w:rsidRPr="00E306BA" w:rsidRDefault="00E306BA">
            <w:pPr>
              <w:jc w:val="center"/>
              <w:rPr>
                <w:b/>
                <w:bCs/>
                <w:color w:val="000000"/>
                <w:sz w:val="20"/>
                <w:szCs w:val="20"/>
              </w:rPr>
            </w:pPr>
            <w:r w:rsidRPr="00E306BA">
              <w:rPr>
                <w:b/>
                <w:bCs/>
                <w:color w:val="000000"/>
                <w:sz w:val="20"/>
                <w:szCs w:val="20"/>
              </w:rPr>
              <w:t> </w:t>
            </w:r>
          </w:p>
        </w:tc>
        <w:tc>
          <w:tcPr>
            <w:tcW w:w="848" w:type="pct"/>
            <w:tcBorders>
              <w:top w:val="single" w:sz="4" w:space="0" w:color="auto"/>
              <w:left w:val="nil"/>
              <w:bottom w:val="single" w:sz="4" w:space="0" w:color="auto"/>
              <w:right w:val="single" w:sz="4" w:space="0" w:color="000000"/>
            </w:tcBorders>
            <w:shd w:val="clear" w:color="000000" w:fill="D9D9D9"/>
            <w:noWrap/>
            <w:vAlign w:val="center"/>
            <w:hideMark/>
          </w:tcPr>
          <w:p w14:paraId="7D8A13E3" w14:textId="77777777" w:rsidR="00E306BA" w:rsidRPr="00E306BA" w:rsidRDefault="00E306BA">
            <w:pPr>
              <w:jc w:val="center"/>
              <w:rPr>
                <w:b/>
                <w:bCs/>
                <w:sz w:val="20"/>
                <w:szCs w:val="20"/>
              </w:rPr>
            </w:pPr>
            <w:r w:rsidRPr="00E306BA">
              <w:rPr>
                <w:b/>
                <w:bCs/>
                <w:sz w:val="20"/>
                <w:szCs w:val="20"/>
              </w:rPr>
              <w:t> </w:t>
            </w:r>
          </w:p>
        </w:tc>
      </w:tr>
    </w:tbl>
    <w:p w14:paraId="01081C70" w14:textId="77777777" w:rsidR="00E306BA" w:rsidRDefault="00E306BA"/>
    <w:tbl>
      <w:tblPr>
        <w:tblW w:w="5000" w:type="pct"/>
        <w:tblLook w:val="04A0" w:firstRow="1" w:lastRow="0" w:firstColumn="1" w:lastColumn="0" w:noHBand="0" w:noVBand="1"/>
      </w:tblPr>
      <w:tblGrid>
        <w:gridCol w:w="1150"/>
        <w:gridCol w:w="1426"/>
        <w:gridCol w:w="2502"/>
        <w:gridCol w:w="516"/>
        <w:gridCol w:w="416"/>
        <w:gridCol w:w="437"/>
        <w:gridCol w:w="1296"/>
        <w:gridCol w:w="1545"/>
      </w:tblGrid>
      <w:tr w:rsidR="00E306BA" w:rsidRPr="00E306BA" w14:paraId="1EEF8DAC" w14:textId="77777777" w:rsidTr="007B6915">
        <w:trPr>
          <w:trHeight w:val="322"/>
          <w:tblHeader/>
        </w:trPr>
        <w:tc>
          <w:tcPr>
            <w:tcW w:w="5000" w:type="pct"/>
            <w:gridSpan w:val="8"/>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76F2BC9" w14:textId="77777777" w:rsidR="00E306BA" w:rsidRPr="003D7118" w:rsidRDefault="00E306BA">
            <w:pPr>
              <w:jc w:val="center"/>
              <w:rPr>
                <w:b/>
                <w:bCs/>
                <w:sz w:val="28"/>
                <w:szCs w:val="28"/>
              </w:rPr>
            </w:pPr>
            <w:r w:rsidRPr="003D7118">
              <w:rPr>
                <w:b/>
                <w:bCs/>
                <w:sz w:val="28"/>
                <w:szCs w:val="28"/>
              </w:rPr>
              <w:t>K.O. Слатина</w:t>
            </w:r>
          </w:p>
        </w:tc>
      </w:tr>
      <w:tr w:rsidR="00E306BA" w:rsidRPr="00E306BA" w14:paraId="06CBF37B" w14:textId="77777777" w:rsidTr="007B6915">
        <w:trPr>
          <w:trHeight w:val="284"/>
          <w:tblHeader/>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671AB62E" w14:textId="77777777" w:rsidR="00E306BA" w:rsidRPr="00E306BA" w:rsidRDefault="00E306BA">
            <w:pPr>
              <w:rPr>
                <w:b/>
                <w:bCs/>
                <w:sz w:val="20"/>
                <w:szCs w:val="20"/>
              </w:rPr>
            </w:pPr>
          </w:p>
        </w:tc>
      </w:tr>
      <w:tr w:rsidR="00E306BA" w:rsidRPr="00E306BA" w14:paraId="4C166320" w14:textId="77777777" w:rsidTr="007B6915">
        <w:trPr>
          <w:trHeight w:val="284"/>
          <w:tblHeader/>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59487752" w14:textId="77777777" w:rsidR="00E306BA" w:rsidRPr="00E306BA" w:rsidRDefault="00E306BA">
            <w:pPr>
              <w:rPr>
                <w:b/>
                <w:bCs/>
                <w:sz w:val="20"/>
                <w:szCs w:val="20"/>
              </w:rPr>
            </w:pPr>
          </w:p>
        </w:tc>
      </w:tr>
      <w:tr w:rsidR="00E306BA" w:rsidRPr="00E306BA" w14:paraId="30262700" w14:textId="77777777" w:rsidTr="007B6915">
        <w:trPr>
          <w:trHeight w:val="284"/>
          <w:tblHeader/>
        </w:trPr>
        <w:tc>
          <w:tcPr>
            <w:tcW w:w="564"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11E59067" w14:textId="77777777" w:rsidR="00E306BA" w:rsidRPr="00E306BA" w:rsidRDefault="00E306BA">
            <w:pPr>
              <w:jc w:val="center"/>
              <w:rPr>
                <w:sz w:val="20"/>
                <w:szCs w:val="20"/>
              </w:rPr>
            </w:pPr>
            <w:r w:rsidRPr="00E306BA">
              <w:rPr>
                <w:sz w:val="20"/>
                <w:szCs w:val="20"/>
              </w:rPr>
              <w:t>Бр.кат.пар.</w:t>
            </w:r>
          </w:p>
        </w:tc>
        <w:tc>
          <w:tcPr>
            <w:tcW w:w="726" w:type="pct"/>
            <w:vMerge w:val="restart"/>
            <w:tcBorders>
              <w:top w:val="nil"/>
              <w:left w:val="single" w:sz="4" w:space="0" w:color="auto"/>
              <w:bottom w:val="single" w:sz="4" w:space="0" w:color="auto"/>
              <w:right w:val="nil"/>
            </w:tcBorders>
            <w:shd w:val="clear" w:color="000000" w:fill="D9D9D9"/>
            <w:noWrap/>
            <w:vAlign w:val="center"/>
            <w:hideMark/>
          </w:tcPr>
          <w:p w14:paraId="2EE187BA" w14:textId="77777777" w:rsidR="00E306BA" w:rsidRPr="00E306BA" w:rsidRDefault="00E306BA">
            <w:pPr>
              <w:jc w:val="center"/>
              <w:rPr>
                <w:sz w:val="20"/>
                <w:szCs w:val="20"/>
              </w:rPr>
            </w:pPr>
            <w:r w:rsidRPr="00E306BA">
              <w:rPr>
                <w:sz w:val="20"/>
                <w:szCs w:val="20"/>
              </w:rPr>
              <w:t>Култура</w:t>
            </w:r>
          </w:p>
        </w:tc>
        <w:tc>
          <w:tcPr>
            <w:tcW w:w="1358" w:type="pct"/>
            <w:vMerge w:val="restart"/>
            <w:tcBorders>
              <w:top w:val="nil"/>
              <w:left w:val="single" w:sz="4" w:space="0" w:color="auto"/>
              <w:bottom w:val="single" w:sz="4" w:space="0" w:color="auto"/>
              <w:right w:val="nil"/>
            </w:tcBorders>
            <w:shd w:val="clear" w:color="000000" w:fill="D9D9D9"/>
            <w:noWrap/>
            <w:vAlign w:val="center"/>
            <w:hideMark/>
          </w:tcPr>
          <w:p w14:paraId="1D20A8EA" w14:textId="77777777" w:rsidR="00E306BA" w:rsidRPr="00E306BA" w:rsidRDefault="00E306BA">
            <w:pPr>
              <w:jc w:val="center"/>
              <w:rPr>
                <w:sz w:val="20"/>
                <w:szCs w:val="20"/>
              </w:rPr>
            </w:pPr>
            <w:r w:rsidRPr="00E306BA">
              <w:rPr>
                <w:sz w:val="20"/>
                <w:szCs w:val="20"/>
              </w:rPr>
              <w:t>Врста земљишта</w:t>
            </w:r>
          </w:p>
        </w:tc>
        <w:tc>
          <w:tcPr>
            <w:tcW w:w="550" w:type="pct"/>
            <w:gridSpan w:val="3"/>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08FCD148" w14:textId="77777777" w:rsidR="00E306BA" w:rsidRPr="00E306BA" w:rsidRDefault="00E306BA">
            <w:pPr>
              <w:jc w:val="center"/>
              <w:rPr>
                <w:sz w:val="20"/>
                <w:szCs w:val="20"/>
              </w:rPr>
            </w:pPr>
            <w:r w:rsidRPr="00E306BA">
              <w:rPr>
                <w:sz w:val="20"/>
                <w:szCs w:val="20"/>
              </w:rPr>
              <w:t>Површина</w:t>
            </w:r>
          </w:p>
        </w:tc>
        <w:tc>
          <w:tcPr>
            <w:tcW w:w="934" w:type="pct"/>
            <w:vMerge w:val="restart"/>
            <w:tcBorders>
              <w:top w:val="nil"/>
              <w:left w:val="nil"/>
              <w:bottom w:val="single" w:sz="4" w:space="0" w:color="000000"/>
              <w:right w:val="single" w:sz="4" w:space="0" w:color="auto"/>
            </w:tcBorders>
            <w:shd w:val="clear" w:color="000000" w:fill="D9D9D9"/>
            <w:noWrap/>
            <w:vAlign w:val="center"/>
            <w:hideMark/>
          </w:tcPr>
          <w:p w14:paraId="65F57A71" w14:textId="77777777" w:rsidR="00E306BA" w:rsidRPr="00E306BA" w:rsidRDefault="00E306BA">
            <w:pPr>
              <w:jc w:val="center"/>
              <w:rPr>
                <w:sz w:val="20"/>
                <w:szCs w:val="20"/>
              </w:rPr>
            </w:pPr>
            <w:r w:rsidRPr="00E306BA">
              <w:rPr>
                <w:sz w:val="20"/>
                <w:szCs w:val="20"/>
              </w:rPr>
              <w:t>Одељење</w:t>
            </w:r>
          </w:p>
        </w:tc>
        <w:tc>
          <w:tcPr>
            <w:tcW w:w="86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5671F3D" w14:textId="77777777" w:rsidR="00E306BA" w:rsidRPr="00E306BA" w:rsidRDefault="00E306BA">
            <w:pPr>
              <w:jc w:val="center"/>
              <w:rPr>
                <w:color w:val="000000"/>
                <w:sz w:val="20"/>
                <w:szCs w:val="20"/>
              </w:rPr>
            </w:pPr>
            <w:r w:rsidRPr="00E306BA">
              <w:rPr>
                <w:color w:val="000000"/>
                <w:sz w:val="20"/>
                <w:szCs w:val="20"/>
              </w:rPr>
              <w:t>Назив имаоца права</w:t>
            </w:r>
          </w:p>
        </w:tc>
      </w:tr>
      <w:tr w:rsidR="00E306BA" w:rsidRPr="00E306BA" w14:paraId="5AC238E9" w14:textId="77777777" w:rsidTr="007B6915">
        <w:trPr>
          <w:trHeight w:val="284"/>
          <w:tblHeader/>
        </w:trPr>
        <w:tc>
          <w:tcPr>
            <w:tcW w:w="564" w:type="pct"/>
            <w:vMerge/>
            <w:tcBorders>
              <w:top w:val="nil"/>
              <w:left w:val="single" w:sz="4" w:space="0" w:color="auto"/>
              <w:bottom w:val="single" w:sz="4" w:space="0" w:color="auto"/>
              <w:right w:val="single" w:sz="4" w:space="0" w:color="auto"/>
            </w:tcBorders>
            <w:vAlign w:val="center"/>
            <w:hideMark/>
          </w:tcPr>
          <w:p w14:paraId="42B2FB8C" w14:textId="77777777" w:rsidR="00E306BA" w:rsidRPr="00E306BA" w:rsidRDefault="00E306BA">
            <w:pPr>
              <w:rPr>
                <w:sz w:val="20"/>
                <w:szCs w:val="20"/>
              </w:rPr>
            </w:pPr>
          </w:p>
        </w:tc>
        <w:tc>
          <w:tcPr>
            <w:tcW w:w="726" w:type="pct"/>
            <w:vMerge/>
            <w:tcBorders>
              <w:top w:val="nil"/>
              <w:left w:val="single" w:sz="4" w:space="0" w:color="auto"/>
              <w:bottom w:val="single" w:sz="4" w:space="0" w:color="auto"/>
              <w:right w:val="nil"/>
            </w:tcBorders>
            <w:vAlign w:val="center"/>
            <w:hideMark/>
          </w:tcPr>
          <w:p w14:paraId="67690DD0" w14:textId="77777777" w:rsidR="00E306BA" w:rsidRPr="00E306BA" w:rsidRDefault="00E306BA">
            <w:pPr>
              <w:rPr>
                <w:sz w:val="20"/>
                <w:szCs w:val="20"/>
              </w:rPr>
            </w:pPr>
          </w:p>
        </w:tc>
        <w:tc>
          <w:tcPr>
            <w:tcW w:w="1358" w:type="pct"/>
            <w:vMerge/>
            <w:tcBorders>
              <w:top w:val="nil"/>
              <w:left w:val="single" w:sz="4" w:space="0" w:color="auto"/>
              <w:bottom w:val="single" w:sz="4" w:space="0" w:color="auto"/>
              <w:right w:val="nil"/>
            </w:tcBorders>
            <w:vAlign w:val="center"/>
            <w:hideMark/>
          </w:tcPr>
          <w:p w14:paraId="4443CA3E" w14:textId="77777777" w:rsidR="00E306BA" w:rsidRPr="00E306BA" w:rsidRDefault="00E306BA">
            <w:pPr>
              <w:rPr>
                <w:sz w:val="20"/>
                <w:szCs w:val="20"/>
              </w:rPr>
            </w:pPr>
          </w:p>
        </w:tc>
        <w:tc>
          <w:tcPr>
            <w:tcW w:w="209" w:type="pct"/>
            <w:tcBorders>
              <w:top w:val="nil"/>
              <w:left w:val="single" w:sz="8" w:space="0" w:color="auto"/>
              <w:bottom w:val="single" w:sz="4" w:space="0" w:color="auto"/>
              <w:right w:val="single" w:sz="4" w:space="0" w:color="auto"/>
            </w:tcBorders>
            <w:shd w:val="clear" w:color="000000" w:fill="D9D9D9"/>
            <w:noWrap/>
            <w:vAlign w:val="center"/>
            <w:hideMark/>
          </w:tcPr>
          <w:p w14:paraId="77B272A7" w14:textId="77777777" w:rsidR="00E306BA" w:rsidRPr="00E306BA" w:rsidRDefault="00E306BA">
            <w:pPr>
              <w:jc w:val="center"/>
              <w:rPr>
                <w:sz w:val="20"/>
                <w:szCs w:val="20"/>
              </w:rPr>
            </w:pPr>
            <w:r w:rsidRPr="00E306BA">
              <w:rPr>
                <w:sz w:val="20"/>
                <w:szCs w:val="20"/>
              </w:rPr>
              <w:t>ha</w:t>
            </w:r>
          </w:p>
        </w:tc>
        <w:tc>
          <w:tcPr>
            <w:tcW w:w="166" w:type="pct"/>
            <w:tcBorders>
              <w:top w:val="nil"/>
              <w:left w:val="nil"/>
              <w:bottom w:val="single" w:sz="4" w:space="0" w:color="auto"/>
              <w:right w:val="single" w:sz="4" w:space="0" w:color="auto"/>
            </w:tcBorders>
            <w:shd w:val="clear" w:color="000000" w:fill="D9D9D9"/>
            <w:noWrap/>
            <w:vAlign w:val="center"/>
            <w:hideMark/>
          </w:tcPr>
          <w:p w14:paraId="13E57179" w14:textId="77777777" w:rsidR="00E306BA" w:rsidRPr="00E306BA" w:rsidRDefault="00E306BA">
            <w:pPr>
              <w:jc w:val="center"/>
              <w:rPr>
                <w:sz w:val="20"/>
                <w:szCs w:val="20"/>
              </w:rPr>
            </w:pPr>
            <w:r w:rsidRPr="00E306BA">
              <w:rPr>
                <w:sz w:val="20"/>
                <w:szCs w:val="20"/>
              </w:rPr>
              <w:t>ar</w:t>
            </w:r>
          </w:p>
        </w:tc>
        <w:tc>
          <w:tcPr>
            <w:tcW w:w="175" w:type="pct"/>
            <w:tcBorders>
              <w:top w:val="nil"/>
              <w:left w:val="nil"/>
              <w:bottom w:val="single" w:sz="4" w:space="0" w:color="auto"/>
              <w:right w:val="single" w:sz="8" w:space="0" w:color="auto"/>
            </w:tcBorders>
            <w:shd w:val="clear" w:color="000000" w:fill="D9D9D9"/>
            <w:noWrap/>
            <w:vAlign w:val="center"/>
            <w:hideMark/>
          </w:tcPr>
          <w:p w14:paraId="643EEBB9" w14:textId="77777777" w:rsidR="00E306BA" w:rsidRPr="00E306BA" w:rsidRDefault="00E306BA">
            <w:pPr>
              <w:jc w:val="center"/>
              <w:rPr>
                <w:sz w:val="20"/>
                <w:szCs w:val="20"/>
              </w:rPr>
            </w:pPr>
            <w:r w:rsidRPr="00E306BA">
              <w:rPr>
                <w:sz w:val="20"/>
                <w:szCs w:val="20"/>
              </w:rPr>
              <w:t>m</w:t>
            </w:r>
            <w:r w:rsidRPr="00E306BA">
              <w:rPr>
                <w:sz w:val="20"/>
                <w:szCs w:val="20"/>
                <w:vertAlign w:val="superscript"/>
              </w:rPr>
              <w:t>2</w:t>
            </w:r>
          </w:p>
        </w:tc>
        <w:tc>
          <w:tcPr>
            <w:tcW w:w="934" w:type="pct"/>
            <w:vMerge/>
            <w:tcBorders>
              <w:top w:val="nil"/>
              <w:left w:val="nil"/>
              <w:bottom w:val="single" w:sz="4" w:space="0" w:color="000000"/>
              <w:right w:val="single" w:sz="4" w:space="0" w:color="auto"/>
            </w:tcBorders>
            <w:vAlign w:val="center"/>
            <w:hideMark/>
          </w:tcPr>
          <w:p w14:paraId="5CE5FDF5" w14:textId="77777777" w:rsidR="00E306BA" w:rsidRPr="00E306BA" w:rsidRDefault="00E306BA">
            <w:pPr>
              <w:rPr>
                <w:sz w:val="20"/>
                <w:szCs w:val="20"/>
              </w:rPr>
            </w:pPr>
          </w:p>
        </w:tc>
        <w:tc>
          <w:tcPr>
            <w:tcW w:w="868" w:type="pct"/>
            <w:vMerge/>
            <w:tcBorders>
              <w:top w:val="single" w:sz="4" w:space="0" w:color="auto"/>
              <w:left w:val="single" w:sz="4" w:space="0" w:color="auto"/>
              <w:bottom w:val="single" w:sz="4" w:space="0" w:color="auto"/>
              <w:right w:val="single" w:sz="4" w:space="0" w:color="auto"/>
            </w:tcBorders>
            <w:vAlign w:val="center"/>
            <w:hideMark/>
          </w:tcPr>
          <w:p w14:paraId="7E4C9377" w14:textId="77777777" w:rsidR="00E306BA" w:rsidRPr="00E306BA" w:rsidRDefault="00E306BA">
            <w:pPr>
              <w:rPr>
                <w:color w:val="000000"/>
                <w:sz w:val="20"/>
                <w:szCs w:val="20"/>
              </w:rPr>
            </w:pPr>
          </w:p>
        </w:tc>
      </w:tr>
      <w:tr w:rsidR="00E306BA" w:rsidRPr="00E306BA" w14:paraId="41AAE4B4"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680E2612" w14:textId="77777777" w:rsidR="00E306BA" w:rsidRPr="00E306BA" w:rsidRDefault="00E306BA">
            <w:pPr>
              <w:jc w:val="center"/>
              <w:rPr>
                <w:color w:val="000000"/>
                <w:sz w:val="20"/>
                <w:szCs w:val="20"/>
              </w:rPr>
            </w:pPr>
            <w:r w:rsidRPr="00E306BA">
              <w:rPr>
                <w:color w:val="000000"/>
                <w:sz w:val="20"/>
                <w:szCs w:val="20"/>
              </w:rPr>
              <w:t>2584</w:t>
            </w:r>
          </w:p>
        </w:tc>
        <w:tc>
          <w:tcPr>
            <w:tcW w:w="726" w:type="pct"/>
            <w:tcBorders>
              <w:top w:val="nil"/>
              <w:left w:val="nil"/>
              <w:bottom w:val="single" w:sz="4" w:space="0" w:color="auto"/>
              <w:right w:val="nil"/>
            </w:tcBorders>
            <w:shd w:val="clear" w:color="auto" w:fill="auto"/>
            <w:noWrap/>
            <w:vAlign w:val="center"/>
            <w:hideMark/>
          </w:tcPr>
          <w:p w14:paraId="01D7822B" w14:textId="77777777" w:rsidR="00E306BA" w:rsidRPr="00E306BA" w:rsidRDefault="00E306BA">
            <w:pPr>
              <w:jc w:val="center"/>
              <w:rPr>
                <w:sz w:val="20"/>
                <w:szCs w:val="20"/>
              </w:rPr>
            </w:pPr>
            <w:r w:rsidRPr="00E306BA">
              <w:rPr>
                <w:sz w:val="20"/>
                <w:szCs w:val="20"/>
              </w:rPr>
              <w:t>шума 4.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43A9683D"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5510C3FA" w14:textId="77777777" w:rsidR="00E306BA" w:rsidRPr="00E306BA" w:rsidRDefault="00E306BA">
            <w:pPr>
              <w:jc w:val="right"/>
              <w:rPr>
                <w:sz w:val="20"/>
                <w:szCs w:val="20"/>
              </w:rPr>
            </w:pPr>
            <w:r w:rsidRPr="00E306BA">
              <w:rPr>
                <w:sz w:val="20"/>
                <w:szCs w:val="20"/>
              </w:rPr>
              <w:t>1</w:t>
            </w:r>
          </w:p>
        </w:tc>
        <w:tc>
          <w:tcPr>
            <w:tcW w:w="166" w:type="pct"/>
            <w:tcBorders>
              <w:top w:val="nil"/>
              <w:left w:val="nil"/>
              <w:bottom w:val="single" w:sz="4" w:space="0" w:color="auto"/>
              <w:right w:val="single" w:sz="4" w:space="0" w:color="auto"/>
            </w:tcBorders>
            <w:shd w:val="clear" w:color="auto" w:fill="auto"/>
            <w:noWrap/>
            <w:vAlign w:val="center"/>
            <w:hideMark/>
          </w:tcPr>
          <w:p w14:paraId="7F3B3A2A" w14:textId="77777777" w:rsidR="00E306BA" w:rsidRPr="00E306BA" w:rsidRDefault="00E306BA">
            <w:pPr>
              <w:jc w:val="right"/>
              <w:rPr>
                <w:sz w:val="20"/>
                <w:szCs w:val="20"/>
              </w:rPr>
            </w:pPr>
            <w:r w:rsidRPr="00E306BA">
              <w:rPr>
                <w:sz w:val="20"/>
                <w:szCs w:val="20"/>
              </w:rPr>
              <w:t>34</w:t>
            </w:r>
          </w:p>
        </w:tc>
        <w:tc>
          <w:tcPr>
            <w:tcW w:w="175" w:type="pct"/>
            <w:tcBorders>
              <w:top w:val="nil"/>
              <w:left w:val="nil"/>
              <w:bottom w:val="single" w:sz="4" w:space="0" w:color="auto"/>
              <w:right w:val="single" w:sz="8" w:space="0" w:color="auto"/>
            </w:tcBorders>
            <w:shd w:val="clear" w:color="auto" w:fill="auto"/>
            <w:noWrap/>
            <w:vAlign w:val="center"/>
            <w:hideMark/>
          </w:tcPr>
          <w:p w14:paraId="1E335020" w14:textId="77777777" w:rsidR="00E306BA" w:rsidRPr="00E306BA" w:rsidRDefault="00E306BA">
            <w:pPr>
              <w:jc w:val="right"/>
              <w:rPr>
                <w:sz w:val="20"/>
                <w:szCs w:val="20"/>
              </w:rPr>
            </w:pPr>
            <w:r w:rsidRPr="00E306BA">
              <w:rPr>
                <w:sz w:val="20"/>
                <w:szCs w:val="20"/>
              </w:rPr>
              <w:t>82</w:t>
            </w:r>
          </w:p>
        </w:tc>
        <w:tc>
          <w:tcPr>
            <w:tcW w:w="934" w:type="pct"/>
            <w:tcBorders>
              <w:top w:val="nil"/>
              <w:left w:val="nil"/>
              <w:bottom w:val="single" w:sz="4" w:space="0" w:color="auto"/>
              <w:right w:val="single" w:sz="4" w:space="0" w:color="auto"/>
            </w:tcBorders>
            <w:shd w:val="clear" w:color="auto" w:fill="auto"/>
            <w:noWrap/>
            <w:vAlign w:val="center"/>
            <w:hideMark/>
          </w:tcPr>
          <w:p w14:paraId="3195A0A3" w14:textId="77777777" w:rsidR="00E306BA" w:rsidRPr="00E306BA" w:rsidRDefault="00E306BA">
            <w:pPr>
              <w:jc w:val="center"/>
              <w:rPr>
                <w:sz w:val="20"/>
                <w:szCs w:val="20"/>
              </w:rPr>
            </w:pPr>
            <w:r w:rsidRPr="00E306BA">
              <w:rPr>
                <w:sz w:val="20"/>
                <w:szCs w:val="20"/>
              </w:rPr>
              <w:t>14</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54404BDB"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2960A45A"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5414A68E" w14:textId="77777777" w:rsidR="00E306BA" w:rsidRPr="00E306BA" w:rsidRDefault="00E306BA">
            <w:pPr>
              <w:jc w:val="center"/>
              <w:rPr>
                <w:sz w:val="20"/>
                <w:szCs w:val="20"/>
              </w:rPr>
            </w:pPr>
            <w:r w:rsidRPr="00E306BA">
              <w:rPr>
                <w:sz w:val="20"/>
                <w:szCs w:val="20"/>
              </w:rPr>
              <w:t>2586</w:t>
            </w:r>
          </w:p>
        </w:tc>
        <w:tc>
          <w:tcPr>
            <w:tcW w:w="726" w:type="pct"/>
            <w:tcBorders>
              <w:top w:val="nil"/>
              <w:left w:val="nil"/>
              <w:bottom w:val="single" w:sz="4" w:space="0" w:color="auto"/>
              <w:right w:val="nil"/>
            </w:tcBorders>
            <w:shd w:val="clear" w:color="auto" w:fill="auto"/>
            <w:noWrap/>
            <w:vAlign w:val="center"/>
            <w:hideMark/>
          </w:tcPr>
          <w:p w14:paraId="37467545" w14:textId="77777777" w:rsidR="00E306BA" w:rsidRPr="00E306BA" w:rsidRDefault="00E306BA">
            <w:pPr>
              <w:jc w:val="center"/>
              <w:rPr>
                <w:sz w:val="20"/>
                <w:szCs w:val="20"/>
              </w:rPr>
            </w:pPr>
            <w:r w:rsidRPr="00E306BA">
              <w:rPr>
                <w:sz w:val="20"/>
                <w:szCs w:val="20"/>
              </w:rPr>
              <w:t>шума 5.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250DB02F"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192CC5EE" w14:textId="77777777" w:rsidR="00E306BA" w:rsidRPr="00E306BA" w:rsidRDefault="00E306BA">
            <w:pPr>
              <w:jc w:val="right"/>
              <w:rPr>
                <w:sz w:val="20"/>
                <w:szCs w:val="20"/>
              </w:rPr>
            </w:pPr>
            <w:r w:rsidRPr="00E306BA">
              <w:rPr>
                <w:sz w:val="20"/>
                <w:szCs w:val="20"/>
              </w:rPr>
              <w:t>1</w:t>
            </w:r>
          </w:p>
        </w:tc>
        <w:tc>
          <w:tcPr>
            <w:tcW w:w="166" w:type="pct"/>
            <w:tcBorders>
              <w:top w:val="nil"/>
              <w:left w:val="nil"/>
              <w:bottom w:val="single" w:sz="4" w:space="0" w:color="auto"/>
              <w:right w:val="single" w:sz="4" w:space="0" w:color="auto"/>
            </w:tcBorders>
            <w:shd w:val="clear" w:color="auto" w:fill="auto"/>
            <w:noWrap/>
            <w:vAlign w:val="center"/>
            <w:hideMark/>
          </w:tcPr>
          <w:p w14:paraId="65B2008B" w14:textId="77777777" w:rsidR="00E306BA" w:rsidRPr="00E306BA" w:rsidRDefault="00E306BA">
            <w:pPr>
              <w:jc w:val="right"/>
              <w:rPr>
                <w:sz w:val="20"/>
                <w:szCs w:val="20"/>
              </w:rPr>
            </w:pPr>
            <w:r w:rsidRPr="00E306BA">
              <w:rPr>
                <w:sz w:val="20"/>
                <w:szCs w:val="20"/>
              </w:rPr>
              <w:t>89</w:t>
            </w:r>
          </w:p>
        </w:tc>
        <w:tc>
          <w:tcPr>
            <w:tcW w:w="175" w:type="pct"/>
            <w:tcBorders>
              <w:top w:val="nil"/>
              <w:left w:val="nil"/>
              <w:bottom w:val="single" w:sz="4" w:space="0" w:color="auto"/>
              <w:right w:val="single" w:sz="8" w:space="0" w:color="auto"/>
            </w:tcBorders>
            <w:shd w:val="clear" w:color="auto" w:fill="auto"/>
            <w:noWrap/>
            <w:vAlign w:val="center"/>
            <w:hideMark/>
          </w:tcPr>
          <w:p w14:paraId="78CBC077" w14:textId="77777777" w:rsidR="00E306BA" w:rsidRPr="00E306BA" w:rsidRDefault="00E306BA">
            <w:pPr>
              <w:jc w:val="right"/>
              <w:rPr>
                <w:sz w:val="20"/>
                <w:szCs w:val="20"/>
              </w:rPr>
            </w:pPr>
            <w:r w:rsidRPr="00E306BA">
              <w:rPr>
                <w:sz w:val="20"/>
                <w:szCs w:val="20"/>
              </w:rPr>
              <w:t>82</w:t>
            </w:r>
          </w:p>
        </w:tc>
        <w:tc>
          <w:tcPr>
            <w:tcW w:w="934" w:type="pct"/>
            <w:tcBorders>
              <w:top w:val="nil"/>
              <w:left w:val="nil"/>
              <w:bottom w:val="single" w:sz="4" w:space="0" w:color="auto"/>
              <w:right w:val="single" w:sz="4" w:space="0" w:color="auto"/>
            </w:tcBorders>
            <w:shd w:val="clear" w:color="auto" w:fill="auto"/>
            <w:noWrap/>
            <w:vAlign w:val="center"/>
            <w:hideMark/>
          </w:tcPr>
          <w:p w14:paraId="3BA38B9E" w14:textId="77777777" w:rsidR="00E306BA" w:rsidRPr="00E306BA" w:rsidRDefault="00E306BA">
            <w:pPr>
              <w:jc w:val="center"/>
              <w:rPr>
                <w:sz w:val="20"/>
                <w:szCs w:val="20"/>
              </w:rPr>
            </w:pPr>
            <w:r w:rsidRPr="00E306BA">
              <w:rPr>
                <w:sz w:val="20"/>
                <w:szCs w:val="20"/>
              </w:rPr>
              <w:t>14</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0C3005F1"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631D5943"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7B8DD434" w14:textId="77777777" w:rsidR="00E306BA" w:rsidRPr="00E306BA" w:rsidRDefault="00E306BA">
            <w:pPr>
              <w:jc w:val="center"/>
              <w:rPr>
                <w:sz w:val="20"/>
                <w:szCs w:val="20"/>
              </w:rPr>
            </w:pPr>
            <w:r w:rsidRPr="00E306BA">
              <w:rPr>
                <w:sz w:val="20"/>
                <w:szCs w:val="20"/>
              </w:rPr>
              <w:t>2602</w:t>
            </w:r>
          </w:p>
        </w:tc>
        <w:tc>
          <w:tcPr>
            <w:tcW w:w="726" w:type="pct"/>
            <w:tcBorders>
              <w:top w:val="nil"/>
              <w:left w:val="nil"/>
              <w:bottom w:val="single" w:sz="4" w:space="0" w:color="auto"/>
              <w:right w:val="nil"/>
            </w:tcBorders>
            <w:shd w:val="clear" w:color="auto" w:fill="auto"/>
            <w:noWrap/>
            <w:vAlign w:val="center"/>
            <w:hideMark/>
          </w:tcPr>
          <w:p w14:paraId="0B12C1FC" w14:textId="77777777" w:rsidR="00E306BA" w:rsidRPr="00E306BA" w:rsidRDefault="00E306BA">
            <w:pPr>
              <w:jc w:val="center"/>
              <w:rPr>
                <w:sz w:val="20"/>
                <w:szCs w:val="20"/>
              </w:rPr>
            </w:pPr>
            <w:r w:rsidRPr="00E306BA">
              <w:rPr>
                <w:sz w:val="20"/>
                <w:szCs w:val="20"/>
              </w:rPr>
              <w:t>шума 5.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69A89405"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03437BDB" w14:textId="77777777" w:rsidR="00E306BA" w:rsidRPr="00E306BA" w:rsidRDefault="00E306BA">
            <w:pPr>
              <w:rPr>
                <w:sz w:val="20"/>
                <w:szCs w:val="20"/>
              </w:rPr>
            </w:pPr>
            <w:r w:rsidRPr="00E306BA">
              <w:rPr>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4EF33396" w14:textId="77777777" w:rsidR="00E306BA" w:rsidRPr="00E306BA" w:rsidRDefault="00E306BA">
            <w:pPr>
              <w:jc w:val="right"/>
              <w:rPr>
                <w:sz w:val="20"/>
                <w:szCs w:val="20"/>
              </w:rPr>
            </w:pPr>
            <w:r w:rsidRPr="00E306BA">
              <w:rPr>
                <w:sz w:val="20"/>
                <w:szCs w:val="20"/>
              </w:rPr>
              <w:t>14</w:t>
            </w:r>
          </w:p>
        </w:tc>
        <w:tc>
          <w:tcPr>
            <w:tcW w:w="175" w:type="pct"/>
            <w:tcBorders>
              <w:top w:val="nil"/>
              <w:left w:val="nil"/>
              <w:bottom w:val="single" w:sz="4" w:space="0" w:color="auto"/>
              <w:right w:val="single" w:sz="8" w:space="0" w:color="auto"/>
            </w:tcBorders>
            <w:shd w:val="clear" w:color="auto" w:fill="auto"/>
            <w:noWrap/>
            <w:vAlign w:val="center"/>
            <w:hideMark/>
          </w:tcPr>
          <w:p w14:paraId="630ECFB8" w14:textId="77777777" w:rsidR="00E306BA" w:rsidRPr="00E306BA" w:rsidRDefault="00E306BA">
            <w:pPr>
              <w:jc w:val="right"/>
              <w:rPr>
                <w:sz w:val="20"/>
                <w:szCs w:val="20"/>
              </w:rPr>
            </w:pPr>
            <w:r w:rsidRPr="00E306BA">
              <w:rPr>
                <w:sz w:val="20"/>
                <w:szCs w:val="20"/>
              </w:rPr>
              <w:t>20</w:t>
            </w:r>
          </w:p>
        </w:tc>
        <w:tc>
          <w:tcPr>
            <w:tcW w:w="934" w:type="pct"/>
            <w:tcBorders>
              <w:top w:val="nil"/>
              <w:left w:val="nil"/>
              <w:bottom w:val="single" w:sz="4" w:space="0" w:color="auto"/>
              <w:right w:val="single" w:sz="4" w:space="0" w:color="auto"/>
            </w:tcBorders>
            <w:shd w:val="clear" w:color="auto" w:fill="auto"/>
            <w:noWrap/>
            <w:vAlign w:val="center"/>
            <w:hideMark/>
          </w:tcPr>
          <w:p w14:paraId="4A43A899" w14:textId="77777777" w:rsidR="00E306BA" w:rsidRPr="00E306BA" w:rsidRDefault="00E306BA">
            <w:pPr>
              <w:jc w:val="center"/>
              <w:rPr>
                <w:sz w:val="20"/>
                <w:szCs w:val="20"/>
              </w:rPr>
            </w:pPr>
            <w:r w:rsidRPr="00E306BA">
              <w:rPr>
                <w:sz w:val="20"/>
                <w:szCs w:val="20"/>
              </w:rPr>
              <w:t>14</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20A7DEDC"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5A88BBCD"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77F65A25" w14:textId="77777777" w:rsidR="00E306BA" w:rsidRPr="00E306BA" w:rsidRDefault="00E306BA">
            <w:pPr>
              <w:jc w:val="center"/>
              <w:rPr>
                <w:sz w:val="20"/>
                <w:szCs w:val="20"/>
              </w:rPr>
            </w:pPr>
            <w:r w:rsidRPr="00E306BA">
              <w:rPr>
                <w:sz w:val="20"/>
                <w:szCs w:val="20"/>
              </w:rPr>
              <w:t>2672</w:t>
            </w:r>
          </w:p>
        </w:tc>
        <w:tc>
          <w:tcPr>
            <w:tcW w:w="726" w:type="pct"/>
            <w:tcBorders>
              <w:top w:val="nil"/>
              <w:left w:val="nil"/>
              <w:bottom w:val="single" w:sz="4" w:space="0" w:color="auto"/>
              <w:right w:val="nil"/>
            </w:tcBorders>
            <w:shd w:val="clear" w:color="auto" w:fill="auto"/>
            <w:noWrap/>
            <w:vAlign w:val="center"/>
            <w:hideMark/>
          </w:tcPr>
          <w:p w14:paraId="40ED327B" w14:textId="77777777" w:rsidR="00E306BA" w:rsidRPr="00E306BA" w:rsidRDefault="00E306BA">
            <w:pPr>
              <w:jc w:val="center"/>
              <w:rPr>
                <w:sz w:val="20"/>
                <w:szCs w:val="20"/>
              </w:rPr>
            </w:pPr>
            <w:r w:rsidRPr="00E306BA">
              <w:rPr>
                <w:sz w:val="20"/>
                <w:szCs w:val="20"/>
              </w:rPr>
              <w:t>шума 6.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66B66808"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7EC1E274" w14:textId="77777777" w:rsidR="00E306BA" w:rsidRPr="00E306BA" w:rsidRDefault="00E306BA">
            <w:pPr>
              <w:rPr>
                <w:sz w:val="20"/>
                <w:szCs w:val="20"/>
              </w:rPr>
            </w:pPr>
            <w:r w:rsidRPr="00E306BA">
              <w:rPr>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6F197D64" w14:textId="77777777" w:rsidR="00E306BA" w:rsidRPr="00E306BA" w:rsidRDefault="00E306BA">
            <w:pPr>
              <w:jc w:val="right"/>
              <w:rPr>
                <w:sz w:val="20"/>
                <w:szCs w:val="20"/>
              </w:rPr>
            </w:pPr>
            <w:r w:rsidRPr="00E306BA">
              <w:rPr>
                <w:sz w:val="20"/>
                <w:szCs w:val="20"/>
              </w:rPr>
              <w:t>40</w:t>
            </w:r>
          </w:p>
        </w:tc>
        <w:tc>
          <w:tcPr>
            <w:tcW w:w="175" w:type="pct"/>
            <w:tcBorders>
              <w:top w:val="nil"/>
              <w:left w:val="nil"/>
              <w:bottom w:val="single" w:sz="4" w:space="0" w:color="auto"/>
              <w:right w:val="single" w:sz="8" w:space="0" w:color="auto"/>
            </w:tcBorders>
            <w:shd w:val="clear" w:color="auto" w:fill="auto"/>
            <w:noWrap/>
            <w:vAlign w:val="center"/>
            <w:hideMark/>
          </w:tcPr>
          <w:p w14:paraId="3FEC4BE8" w14:textId="77777777" w:rsidR="00E306BA" w:rsidRPr="00E306BA" w:rsidRDefault="00E306BA">
            <w:pPr>
              <w:jc w:val="right"/>
              <w:rPr>
                <w:sz w:val="20"/>
                <w:szCs w:val="20"/>
              </w:rPr>
            </w:pPr>
            <w:r w:rsidRPr="00E306BA">
              <w:rPr>
                <w:sz w:val="20"/>
                <w:szCs w:val="20"/>
              </w:rPr>
              <w:t>90</w:t>
            </w:r>
          </w:p>
        </w:tc>
        <w:tc>
          <w:tcPr>
            <w:tcW w:w="934" w:type="pct"/>
            <w:tcBorders>
              <w:top w:val="nil"/>
              <w:left w:val="nil"/>
              <w:bottom w:val="single" w:sz="4" w:space="0" w:color="auto"/>
              <w:right w:val="single" w:sz="4" w:space="0" w:color="auto"/>
            </w:tcBorders>
            <w:shd w:val="clear" w:color="auto" w:fill="auto"/>
            <w:noWrap/>
            <w:vAlign w:val="center"/>
            <w:hideMark/>
          </w:tcPr>
          <w:p w14:paraId="6728D061" w14:textId="77777777" w:rsidR="00E306BA" w:rsidRPr="00E306BA" w:rsidRDefault="00E306BA">
            <w:pPr>
              <w:jc w:val="center"/>
              <w:rPr>
                <w:sz w:val="20"/>
                <w:szCs w:val="20"/>
              </w:rPr>
            </w:pPr>
            <w:r w:rsidRPr="00E306BA">
              <w:rPr>
                <w:sz w:val="20"/>
                <w:szCs w:val="20"/>
              </w:rPr>
              <w:t>15</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23CF15EC"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58067D43"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4A9982BC" w14:textId="77777777" w:rsidR="00E306BA" w:rsidRPr="00E306BA" w:rsidRDefault="00E306BA">
            <w:pPr>
              <w:jc w:val="center"/>
              <w:rPr>
                <w:sz w:val="20"/>
                <w:szCs w:val="20"/>
              </w:rPr>
            </w:pPr>
            <w:r w:rsidRPr="00E306BA">
              <w:rPr>
                <w:sz w:val="20"/>
                <w:szCs w:val="20"/>
              </w:rPr>
              <w:t>2673</w:t>
            </w:r>
          </w:p>
        </w:tc>
        <w:tc>
          <w:tcPr>
            <w:tcW w:w="726" w:type="pct"/>
            <w:tcBorders>
              <w:top w:val="nil"/>
              <w:left w:val="nil"/>
              <w:bottom w:val="single" w:sz="4" w:space="0" w:color="auto"/>
              <w:right w:val="nil"/>
            </w:tcBorders>
            <w:shd w:val="clear" w:color="auto" w:fill="auto"/>
            <w:noWrap/>
            <w:vAlign w:val="center"/>
            <w:hideMark/>
          </w:tcPr>
          <w:p w14:paraId="7E394946" w14:textId="77777777" w:rsidR="00E306BA" w:rsidRPr="00E306BA" w:rsidRDefault="00E306BA">
            <w:pPr>
              <w:jc w:val="center"/>
              <w:rPr>
                <w:sz w:val="20"/>
                <w:szCs w:val="20"/>
              </w:rPr>
            </w:pPr>
            <w:r w:rsidRPr="00E306BA">
              <w:rPr>
                <w:sz w:val="20"/>
                <w:szCs w:val="20"/>
              </w:rPr>
              <w:t>шума 6.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76BD009B"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4BCD3604" w14:textId="77777777" w:rsidR="00E306BA" w:rsidRPr="00E306BA" w:rsidRDefault="00E306BA">
            <w:pPr>
              <w:jc w:val="right"/>
              <w:rPr>
                <w:sz w:val="20"/>
                <w:szCs w:val="20"/>
              </w:rPr>
            </w:pPr>
            <w:r w:rsidRPr="00E306BA">
              <w:rPr>
                <w:sz w:val="20"/>
                <w:szCs w:val="20"/>
              </w:rPr>
              <w:t>6</w:t>
            </w:r>
          </w:p>
        </w:tc>
        <w:tc>
          <w:tcPr>
            <w:tcW w:w="166" w:type="pct"/>
            <w:tcBorders>
              <w:top w:val="nil"/>
              <w:left w:val="nil"/>
              <w:bottom w:val="single" w:sz="4" w:space="0" w:color="auto"/>
              <w:right w:val="single" w:sz="4" w:space="0" w:color="auto"/>
            </w:tcBorders>
            <w:shd w:val="clear" w:color="auto" w:fill="auto"/>
            <w:noWrap/>
            <w:vAlign w:val="center"/>
            <w:hideMark/>
          </w:tcPr>
          <w:p w14:paraId="1A9E0D19" w14:textId="77777777" w:rsidR="00E306BA" w:rsidRPr="00E306BA" w:rsidRDefault="00E306BA">
            <w:pPr>
              <w:jc w:val="right"/>
              <w:rPr>
                <w:sz w:val="20"/>
                <w:szCs w:val="20"/>
              </w:rPr>
            </w:pPr>
            <w:r w:rsidRPr="00E306BA">
              <w:rPr>
                <w:sz w:val="20"/>
                <w:szCs w:val="20"/>
              </w:rPr>
              <w:t>44</w:t>
            </w:r>
          </w:p>
        </w:tc>
        <w:tc>
          <w:tcPr>
            <w:tcW w:w="175" w:type="pct"/>
            <w:tcBorders>
              <w:top w:val="nil"/>
              <w:left w:val="nil"/>
              <w:bottom w:val="single" w:sz="4" w:space="0" w:color="auto"/>
              <w:right w:val="single" w:sz="8" w:space="0" w:color="auto"/>
            </w:tcBorders>
            <w:shd w:val="clear" w:color="auto" w:fill="auto"/>
            <w:noWrap/>
            <w:vAlign w:val="center"/>
            <w:hideMark/>
          </w:tcPr>
          <w:p w14:paraId="3C694329" w14:textId="77777777" w:rsidR="00E306BA" w:rsidRPr="00E306BA" w:rsidRDefault="00E306BA">
            <w:pPr>
              <w:jc w:val="right"/>
              <w:rPr>
                <w:sz w:val="20"/>
                <w:szCs w:val="20"/>
              </w:rPr>
            </w:pPr>
            <w:r w:rsidRPr="00E306BA">
              <w:rPr>
                <w:sz w:val="20"/>
                <w:szCs w:val="20"/>
              </w:rPr>
              <w:t>20</w:t>
            </w:r>
          </w:p>
        </w:tc>
        <w:tc>
          <w:tcPr>
            <w:tcW w:w="934" w:type="pct"/>
            <w:tcBorders>
              <w:top w:val="nil"/>
              <w:left w:val="nil"/>
              <w:bottom w:val="single" w:sz="4" w:space="0" w:color="auto"/>
              <w:right w:val="single" w:sz="4" w:space="0" w:color="auto"/>
            </w:tcBorders>
            <w:shd w:val="clear" w:color="auto" w:fill="auto"/>
            <w:noWrap/>
            <w:vAlign w:val="center"/>
            <w:hideMark/>
          </w:tcPr>
          <w:p w14:paraId="2D4255E3" w14:textId="77777777" w:rsidR="00E306BA" w:rsidRPr="00E306BA" w:rsidRDefault="00E306BA">
            <w:pPr>
              <w:jc w:val="center"/>
              <w:rPr>
                <w:sz w:val="20"/>
                <w:szCs w:val="20"/>
              </w:rPr>
            </w:pPr>
            <w:r w:rsidRPr="00E306BA">
              <w:rPr>
                <w:sz w:val="20"/>
                <w:szCs w:val="20"/>
              </w:rPr>
              <w:t>15</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64E59EB5"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0F858E29"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0C0068AE" w14:textId="77777777" w:rsidR="00E306BA" w:rsidRPr="00E306BA" w:rsidRDefault="00E306BA">
            <w:pPr>
              <w:jc w:val="center"/>
              <w:rPr>
                <w:sz w:val="20"/>
                <w:szCs w:val="20"/>
              </w:rPr>
            </w:pPr>
            <w:r w:rsidRPr="00E306BA">
              <w:rPr>
                <w:sz w:val="20"/>
                <w:szCs w:val="20"/>
              </w:rPr>
              <w:t>2768</w:t>
            </w:r>
          </w:p>
        </w:tc>
        <w:tc>
          <w:tcPr>
            <w:tcW w:w="726" w:type="pct"/>
            <w:tcBorders>
              <w:top w:val="nil"/>
              <w:left w:val="nil"/>
              <w:bottom w:val="single" w:sz="4" w:space="0" w:color="auto"/>
              <w:right w:val="nil"/>
            </w:tcBorders>
            <w:shd w:val="clear" w:color="auto" w:fill="auto"/>
            <w:noWrap/>
            <w:vAlign w:val="center"/>
            <w:hideMark/>
          </w:tcPr>
          <w:p w14:paraId="06BC9FED" w14:textId="77777777" w:rsidR="00E306BA" w:rsidRPr="00E306BA" w:rsidRDefault="00E306BA">
            <w:pPr>
              <w:jc w:val="center"/>
              <w:rPr>
                <w:sz w:val="20"/>
                <w:szCs w:val="20"/>
              </w:rPr>
            </w:pPr>
            <w:r w:rsidRPr="00E306BA">
              <w:rPr>
                <w:sz w:val="20"/>
                <w:szCs w:val="20"/>
              </w:rPr>
              <w:t>шума 5.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0D4FE9DE"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4DCBA7EA" w14:textId="77777777" w:rsidR="00E306BA" w:rsidRPr="00E306BA" w:rsidRDefault="00E306BA">
            <w:pPr>
              <w:jc w:val="right"/>
              <w:rPr>
                <w:sz w:val="20"/>
                <w:szCs w:val="20"/>
              </w:rPr>
            </w:pPr>
            <w:r w:rsidRPr="00E306BA">
              <w:rPr>
                <w:sz w:val="20"/>
                <w:szCs w:val="20"/>
              </w:rPr>
              <w:t>1</w:t>
            </w:r>
          </w:p>
        </w:tc>
        <w:tc>
          <w:tcPr>
            <w:tcW w:w="166" w:type="pct"/>
            <w:tcBorders>
              <w:top w:val="nil"/>
              <w:left w:val="nil"/>
              <w:bottom w:val="single" w:sz="4" w:space="0" w:color="auto"/>
              <w:right w:val="single" w:sz="4" w:space="0" w:color="auto"/>
            </w:tcBorders>
            <w:shd w:val="clear" w:color="auto" w:fill="auto"/>
            <w:noWrap/>
            <w:vAlign w:val="center"/>
            <w:hideMark/>
          </w:tcPr>
          <w:p w14:paraId="18F593AD" w14:textId="77777777" w:rsidR="00E306BA" w:rsidRPr="00E306BA" w:rsidRDefault="00E306BA">
            <w:pPr>
              <w:jc w:val="right"/>
              <w:rPr>
                <w:sz w:val="20"/>
                <w:szCs w:val="20"/>
              </w:rPr>
            </w:pPr>
            <w:r w:rsidRPr="00E306BA">
              <w:rPr>
                <w:sz w:val="20"/>
                <w:szCs w:val="20"/>
              </w:rPr>
              <w:t>19</w:t>
            </w:r>
          </w:p>
        </w:tc>
        <w:tc>
          <w:tcPr>
            <w:tcW w:w="175" w:type="pct"/>
            <w:tcBorders>
              <w:top w:val="nil"/>
              <w:left w:val="nil"/>
              <w:bottom w:val="single" w:sz="4" w:space="0" w:color="auto"/>
              <w:right w:val="single" w:sz="8" w:space="0" w:color="auto"/>
            </w:tcBorders>
            <w:shd w:val="clear" w:color="auto" w:fill="auto"/>
            <w:noWrap/>
            <w:vAlign w:val="center"/>
            <w:hideMark/>
          </w:tcPr>
          <w:p w14:paraId="202F1B42" w14:textId="77777777" w:rsidR="00E306BA" w:rsidRPr="00E306BA" w:rsidRDefault="00E306BA">
            <w:pPr>
              <w:jc w:val="right"/>
              <w:rPr>
                <w:sz w:val="20"/>
                <w:szCs w:val="20"/>
              </w:rPr>
            </w:pPr>
            <w:r w:rsidRPr="00E306BA">
              <w:rPr>
                <w:sz w:val="20"/>
                <w:szCs w:val="20"/>
              </w:rPr>
              <w:t>78</w:t>
            </w:r>
          </w:p>
        </w:tc>
        <w:tc>
          <w:tcPr>
            <w:tcW w:w="934" w:type="pct"/>
            <w:tcBorders>
              <w:top w:val="nil"/>
              <w:left w:val="nil"/>
              <w:bottom w:val="single" w:sz="4" w:space="0" w:color="auto"/>
              <w:right w:val="single" w:sz="4" w:space="0" w:color="auto"/>
            </w:tcBorders>
            <w:shd w:val="clear" w:color="auto" w:fill="auto"/>
            <w:noWrap/>
            <w:vAlign w:val="center"/>
            <w:hideMark/>
          </w:tcPr>
          <w:p w14:paraId="4A356A6C" w14:textId="77777777" w:rsidR="00E306BA" w:rsidRPr="00E306BA" w:rsidRDefault="00E306BA">
            <w:pPr>
              <w:jc w:val="center"/>
              <w:rPr>
                <w:sz w:val="20"/>
                <w:szCs w:val="20"/>
              </w:rPr>
            </w:pPr>
            <w:r w:rsidRPr="00E306BA">
              <w:rPr>
                <w:sz w:val="20"/>
                <w:szCs w:val="20"/>
              </w:rPr>
              <w:t>15</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7E409AF4"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010D2270"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11AB76C4" w14:textId="77777777" w:rsidR="00E306BA" w:rsidRPr="00E306BA" w:rsidRDefault="00E306BA">
            <w:pPr>
              <w:jc w:val="center"/>
              <w:rPr>
                <w:sz w:val="20"/>
                <w:szCs w:val="20"/>
              </w:rPr>
            </w:pPr>
            <w:r w:rsidRPr="00E306BA">
              <w:rPr>
                <w:sz w:val="20"/>
                <w:szCs w:val="20"/>
              </w:rPr>
              <w:t>2790</w:t>
            </w:r>
          </w:p>
        </w:tc>
        <w:tc>
          <w:tcPr>
            <w:tcW w:w="726" w:type="pct"/>
            <w:tcBorders>
              <w:top w:val="nil"/>
              <w:left w:val="nil"/>
              <w:bottom w:val="single" w:sz="4" w:space="0" w:color="auto"/>
              <w:right w:val="nil"/>
            </w:tcBorders>
            <w:shd w:val="clear" w:color="auto" w:fill="auto"/>
            <w:noWrap/>
            <w:vAlign w:val="center"/>
            <w:hideMark/>
          </w:tcPr>
          <w:p w14:paraId="79F7F5B2" w14:textId="77777777" w:rsidR="00E306BA" w:rsidRPr="00E306BA" w:rsidRDefault="00E306BA">
            <w:pPr>
              <w:jc w:val="center"/>
              <w:rPr>
                <w:sz w:val="20"/>
                <w:szCs w:val="20"/>
              </w:rPr>
            </w:pPr>
            <w:r w:rsidRPr="00E306BA">
              <w:rPr>
                <w:sz w:val="20"/>
                <w:szCs w:val="20"/>
              </w:rPr>
              <w:t>шума 4.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3899AC38"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7A70B23D" w14:textId="77777777" w:rsidR="00E306BA" w:rsidRPr="00E306BA" w:rsidRDefault="00E306BA">
            <w:pPr>
              <w:rPr>
                <w:sz w:val="20"/>
                <w:szCs w:val="20"/>
              </w:rPr>
            </w:pPr>
            <w:r w:rsidRPr="00E306BA">
              <w:rPr>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5072BC74" w14:textId="77777777" w:rsidR="00E306BA" w:rsidRPr="00E306BA" w:rsidRDefault="00E306BA">
            <w:pPr>
              <w:jc w:val="right"/>
              <w:rPr>
                <w:sz w:val="20"/>
                <w:szCs w:val="20"/>
              </w:rPr>
            </w:pPr>
            <w:r w:rsidRPr="00E306BA">
              <w:rPr>
                <w:sz w:val="20"/>
                <w:szCs w:val="20"/>
              </w:rPr>
              <w:t>33</w:t>
            </w:r>
          </w:p>
        </w:tc>
        <w:tc>
          <w:tcPr>
            <w:tcW w:w="175" w:type="pct"/>
            <w:tcBorders>
              <w:top w:val="nil"/>
              <w:left w:val="nil"/>
              <w:bottom w:val="single" w:sz="4" w:space="0" w:color="auto"/>
              <w:right w:val="single" w:sz="8" w:space="0" w:color="auto"/>
            </w:tcBorders>
            <w:shd w:val="clear" w:color="auto" w:fill="auto"/>
            <w:noWrap/>
            <w:vAlign w:val="center"/>
            <w:hideMark/>
          </w:tcPr>
          <w:p w14:paraId="5CB4965D" w14:textId="77777777" w:rsidR="00E306BA" w:rsidRPr="00E306BA" w:rsidRDefault="00E306BA">
            <w:pPr>
              <w:jc w:val="right"/>
              <w:rPr>
                <w:sz w:val="20"/>
                <w:szCs w:val="20"/>
              </w:rPr>
            </w:pPr>
            <w:r w:rsidRPr="00E306BA">
              <w:rPr>
                <w:sz w:val="20"/>
                <w:szCs w:val="20"/>
              </w:rPr>
              <w:t>91</w:t>
            </w:r>
          </w:p>
        </w:tc>
        <w:tc>
          <w:tcPr>
            <w:tcW w:w="934" w:type="pct"/>
            <w:tcBorders>
              <w:top w:val="nil"/>
              <w:left w:val="nil"/>
              <w:bottom w:val="single" w:sz="4" w:space="0" w:color="auto"/>
              <w:right w:val="single" w:sz="4" w:space="0" w:color="auto"/>
            </w:tcBorders>
            <w:shd w:val="clear" w:color="auto" w:fill="auto"/>
            <w:noWrap/>
            <w:vAlign w:val="center"/>
            <w:hideMark/>
          </w:tcPr>
          <w:p w14:paraId="16F96107" w14:textId="77777777" w:rsidR="00E306BA" w:rsidRPr="00E306BA" w:rsidRDefault="00E306BA">
            <w:pPr>
              <w:jc w:val="center"/>
              <w:rPr>
                <w:sz w:val="20"/>
                <w:szCs w:val="20"/>
              </w:rPr>
            </w:pPr>
            <w:r w:rsidRPr="00E306BA">
              <w:rPr>
                <w:sz w:val="20"/>
                <w:szCs w:val="20"/>
              </w:rPr>
              <w:t>18</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780C0AF4"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4E7C13D1"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6FEED676" w14:textId="77777777" w:rsidR="00E306BA" w:rsidRPr="00E306BA" w:rsidRDefault="00E306BA">
            <w:pPr>
              <w:jc w:val="center"/>
              <w:rPr>
                <w:sz w:val="20"/>
                <w:szCs w:val="20"/>
              </w:rPr>
            </w:pPr>
            <w:r w:rsidRPr="00E306BA">
              <w:rPr>
                <w:sz w:val="20"/>
                <w:szCs w:val="20"/>
              </w:rPr>
              <w:t>2791</w:t>
            </w:r>
          </w:p>
        </w:tc>
        <w:tc>
          <w:tcPr>
            <w:tcW w:w="726" w:type="pct"/>
            <w:tcBorders>
              <w:top w:val="nil"/>
              <w:left w:val="nil"/>
              <w:bottom w:val="single" w:sz="4" w:space="0" w:color="auto"/>
              <w:right w:val="nil"/>
            </w:tcBorders>
            <w:shd w:val="clear" w:color="auto" w:fill="auto"/>
            <w:noWrap/>
            <w:vAlign w:val="center"/>
            <w:hideMark/>
          </w:tcPr>
          <w:p w14:paraId="38A65A6A" w14:textId="77777777" w:rsidR="00E306BA" w:rsidRPr="00E306BA" w:rsidRDefault="00E306BA">
            <w:pPr>
              <w:jc w:val="center"/>
              <w:rPr>
                <w:sz w:val="20"/>
                <w:szCs w:val="20"/>
              </w:rPr>
            </w:pPr>
            <w:r w:rsidRPr="00E306BA">
              <w:rPr>
                <w:sz w:val="20"/>
                <w:szCs w:val="20"/>
              </w:rPr>
              <w:t>шума 4.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60E768F3"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28B22751" w14:textId="77777777" w:rsidR="00E306BA" w:rsidRPr="00E306BA" w:rsidRDefault="00E306BA">
            <w:pPr>
              <w:rPr>
                <w:sz w:val="20"/>
                <w:szCs w:val="20"/>
              </w:rPr>
            </w:pPr>
            <w:r w:rsidRPr="00E306BA">
              <w:rPr>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559B1DA0" w14:textId="77777777" w:rsidR="00E306BA" w:rsidRPr="00E306BA" w:rsidRDefault="00E306BA">
            <w:pPr>
              <w:jc w:val="right"/>
              <w:rPr>
                <w:sz w:val="20"/>
                <w:szCs w:val="20"/>
              </w:rPr>
            </w:pPr>
            <w:r w:rsidRPr="00E306BA">
              <w:rPr>
                <w:sz w:val="20"/>
                <w:szCs w:val="20"/>
              </w:rPr>
              <w:t>5</w:t>
            </w:r>
          </w:p>
        </w:tc>
        <w:tc>
          <w:tcPr>
            <w:tcW w:w="175" w:type="pct"/>
            <w:tcBorders>
              <w:top w:val="nil"/>
              <w:left w:val="nil"/>
              <w:bottom w:val="single" w:sz="4" w:space="0" w:color="auto"/>
              <w:right w:val="single" w:sz="8" w:space="0" w:color="auto"/>
            </w:tcBorders>
            <w:shd w:val="clear" w:color="auto" w:fill="auto"/>
            <w:noWrap/>
            <w:vAlign w:val="center"/>
            <w:hideMark/>
          </w:tcPr>
          <w:p w14:paraId="3ACC5CBD" w14:textId="77777777" w:rsidR="00E306BA" w:rsidRPr="00E306BA" w:rsidRDefault="00E306BA">
            <w:pPr>
              <w:jc w:val="right"/>
              <w:rPr>
                <w:sz w:val="20"/>
                <w:szCs w:val="20"/>
              </w:rPr>
            </w:pPr>
            <w:r w:rsidRPr="00E306BA">
              <w:rPr>
                <w:sz w:val="20"/>
                <w:szCs w:val="20"/>
              </w:rPr>
              <w:t>45</w:t>
            </w:r>
          </w:p>
        </w:tc>
        <w:tc>
          <w:tcPr>
            <w:tcW w:w="934" w:type="pct"/>
            <w:tcBorders>
              <w:top w:val="nil"/>
              <w:left w:val="nil"/>
              <w:bottom w:val="single" w:sz="4" w:space="0" w:color="auto"/>
              <w:right w:val="single" w:sz="4" w:space="0" w:color="auto"/>
            </w:tcBorders>
            <w:shd w:val="clear" w:color="auto" w:fill="auto"/>
            <w:noWrap/>
            <w:vAlign w:val="center"/>
            <w:hideMark/>
          </w:tcPr>
          <w:p w14:paraId="4D0EA1CA" w14:textId="77777777" w:rsidR="00E306BA" w:rsidRPr="00E306BA" w:rsidRDefault="00E306BA">
            <w:pPr>
              <w:jc w:val="center"/>
              <w:rPr>
                <w:sz w:val="20"/>
                <w:szCs w:val="20"/>
              </w:rPr>
            </w:pPr>
            <w:r w:rsidRPr="00E306BA">
              <w:rPr>
                <w:sz w:val="20"/>
                <w:szCs w:val="20"/>
              </w:rPr>
              <w:t>18</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4561A823"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637F4701"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09110F3F" w14:textId="77777777" w:rsidR="00E306BA" w:rsidRPr="00E306BA" w:rsidRDefault="00E306BA">
            <w:pPr>
              <w:jc w:val="center"/>
              <w:rPr>
                <w:sz w:val="20"/>
                <w:szCs w:val="20"/>
              </w:rPr>
            </w:pPr>
            <w:r w:rsidRPr="00E306BA">
              <w:rPr>
                <w:sz w:val="20"/>
                <w:szCs w:val="20"/>
              </w:rPr>
              <w:lastRenderedPageBreak/>
              <w:t>2811</w:t>
            </w:r>
          </w:p>
        </w:tc>
        <w:tc>
          <w:tcPr>
            <w:tcW w:w="726" w:type="pct"/>
            <w:tcBorders>
              <w:top w:val="nil"/>
              <w:left w:val="nil"/>
              <w:bottom w:val="single" w:sz="4" w:space="0" w:color="auto"/>
              <w:right w:val="nil"/>
            </w:tcBorders>
            <w:shd w:val="clear" w:color="auto" w:fill="auto"/>
            <w:noWrap/>
            <w:vAlign w:val="center"/>
            <w:hideMark/>
          </w:tcPr>
          <w:p w14:paraId="6E82A0F3" w14:textId="77777777" w:rsidR="00E306BA" w:rsidRPr="00E306BA" w:rsidRDefault="00E306BA">
            <w:pPr>
              <w:jc w:val="center"/>
              <w:rPr>
                <w:sz w:val="20"/>
                <w:szCs w:val="20"/>
              </w:rPr>
            </w:pPr>
            <w:r w:rsidRPr="00E306BA">
              <w:rPr>
                <w:sz w:val="20"/>
                <w:szCs w:val="20"/>
              </w:rPr>
              <w:t>шума 4.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24658BE8"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66B5000C" w14:textId="77777777" w:rsidR="00E306BA" w:rsidRPr="00E306BA" w:rsidRDefault="00E306BA">
            <w:pPr>
              <w:rPr>
                <w:sz w:val="20"/>
                <w:szCs w:val="20"/>
              </w:rPr>
            </w:pPr>
            <w:r w:rsidRPr="00E306BA">
              <w:rPr>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48CFB21D" w14:textId="77777777" w:rsidR="00E306BA" w:rsidRPr="00E306BA" w:rsidRDefault="00E306BA">
            <w:pPr>
              <w:jc w:val="right"/>
              <w:rPr>
                <w:sz w:val="20"/>
                <w:szCs w:val="20"/>
              </w:rPr>
            </w:pPr>
            <w:r w:rsidRPr="00E306BA">
              <w:rPr>
                <w:sz w:val="20"/>
                <w:szCs w:val="20"/>
              </w:rPr>
              <w:t>79</w:t>
            </w:r>
          </w:p>
        </w:tc>
        <w:tc>
          <w:tcPr>
            <w:tcW w:w="175" w:type="pct"/>
            <w:tcBorders>
              <w:top w:val="nil"/>
              <w:left w:val="nil"/>
              <w:bottom w:val="single" w:sz="4" w:space="0" w:color="auto"/>
              <w:right w:val="single" w:sz="8" w:space="0" w:color="auto"/>
            </w:tcBorders>
            <w:shd w:val="clear" w:color="auto" w:fill="auto"/>
            <w:noWrap/>
            <w:vAlign w:val="center"/>
            <w:hideMark/>
          </w:tcPr>
          <w:p w14:paraId="62F0CFA2" w14:textId="77777777" w:rsidR="00E306BA" w:rsidRPr="00E306BA" w:rsidRDefault="00E306BA">
            <w:pPr>
              <w:jc w:val="right"/>
              <w:rPr>
                <w:sz w:val="20"/>
                <w:szCs w:val="20"/>
              </w:rPr>
            </w:pPr>
            <w:r w:rsidRPr="00E306BA">
              <w:rPr>
                <w:sz w:val="20"/>
                <w:szCs w:val="20"/>
              </w:rPr>
              <w:t>4</w:t>
            </w:r>
          </w:p>
        </w:tc>
        <w:tc>
          <w:tcPr>
            <w:tcW w:w="934" w:type="pct"/>
            <w:tcBorders>
              <w:top w:val="nil"/>
              <w:left w:val="nil"/>
              <w:bottom w:val="single" w:sz="4" w:space="0" w:color="auto"/>
              <w:right w:val="single" w:sz="4" w:space="0" w:color="auto"/>
            </w:tcBorders>
            <w:shd w:val="clear" w:color="auto" w:fill="auto"/>
            <w:noWrap/>
            <w:vAlign w:val="center"/>
            <w:hideMark/>
          </w:tcPr>
          <w:p w14:paraId="4B5A7688" w14:textId="77777777" w:rsidR="00E306BA" w:rsidRPr="00E306BA" w:rsidRDefault="00E306BA">
            <w:pPr>
              <w:jc w:val="center"/>
              <w:rPr>
                <w:sz w:val="20"/>
                <w:szCs w:val="20"/>
              </w:rPr>
            </w:pPr>
            <w:r w:rsidRPr="00E306BA">
              <w:rPr>
                <w:sz w:val="20"/>
                <w:szCs w:val="20"/>
              </w:rPr>
              <w:t>18</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688222D5"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5EE232CD"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24D3D458" w14:textId="77777777" w:rsidR="00E306BA" w:rsidRPr="00E306BA" w:rsidRDefault="00E306BA">
            <w:pPr>
              <w:jc w:val="center"/>
              <w:rPr>
                <w:sz w:val="20"/>
                <w:szCs w:val="20"/>
              </w:rPr>
            </w:pPr>
            <w:r w:rsidRPr="00E306BA">
              <w:rPr>
                <w:sz w:val="20"/>
                <w:szCs w:val="20"/>
              </w:rPr>
              <w:t>2812</w:t>
            </w:r>
          </w:p>
        </w:tc>
        <w:tc>
          <w:tcPr>
            <w:tcW w:w="726" w:type="pct"/>
            <w:tcBorders>
              <w:top w:val="nil"/>
              <w:left w:val="nil"/>
              <w:bottom w:val="single" w:sz="4" w:space="0" w:color="auto"/>
              <w:right w:val="nil"/>
            </w:tcBorders>
            <w:shd w:val="clear" w:color="auto" w:fill="auto"/>
            <w:noWrap/>
            <w:vAlign w:val="center"/>
            <w:hideMark/>
          </w:tcPr>
          <w:p w14:paraId="6D860BC8" w14:textId="77777777" w:rsidR="00E306BA" w:rsidRPr="00E306BA" w:rsidRDefault="00E306BA">
            <w:pPr>
              <w:jc w:val="center"/>
              <w:rPr>
                <w:sz w:val="20"/>
                <w:szCs w:val="20"/>
              </w:rPr>
            </w:pPr>
            <w:r w:rsidRPr="00E306BA">
              <w:rPr>
                <w:sz w:val="20"/>
                <w:szCs w:val="20"/>
              </w:rPr>
              <w:t>шума 4.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4A7EF35D"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034B0C6F" w14:textId="77777777" w:rsidR="00E306BA" w:rsidRPr="00E306BA" w:rsidRDefault="00E306BA">
            <w:pPr>
              <w:rPr>
                <w:color w:val="000000"/>
                <w:sz w:val="20"/>
                <w:szCs w:val="20"/>
              </w:rPr>
            </w:pPr>
            <w:r w:rsidRPr="00E306BA">
              <w:rPr>
                <w:color w:val="000000"/>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7128A309" w14:textId="77777777" w:rsidR="00E306BA" w:rsidRPr="00E306BA" w:rsidRDefault="00E306BA">
            <w:pPr>
              <w:jc w:val="right"/>
              <w:rPr>
                <w:color w:val="000000"/>
                <w:sz w:val="20"/>
                <w:szCs w:val="20"/>
              </w:rPr>
            </w:pPr>
            <w:r w:rsidRPr="00E306BA">
              <w:rPr>
                <w:color w:val="000000"/>
                <w:sz w:val="20"/>
                <w:szCs w:val="20"/>
              </w:rPr>
              <w:t>35</w:t>
            </w:r>
          </w:p>
        </w:tc>
        <w:tc>
          <w:tcPr>
            <w:tcW w:w="175" w:type="pct"/>
            <w:tcBorders>
              <w:top w:val="nil"/>
              <w:left w:val="nil"/>
              <w:bottom w:val="single" w:sz="4" w:space="0" w:color="auto"/>
              <w:right w:val="single" w:sz="8" w:space="0" w:color="auto"/>
            </w:tcBorders>
            <w:shd w:val="clear" w:color="auto" w:fill="auto"/>
            <w:noWrap/>
            <w:vAlign w:val="center"/>
            <w:hideMark/>
          </w:tcPr>
          <w:p w14:paraId="3F0390A0" w14:textId="77777777" w:rsidR="00E306BA" w:rsidRPr="00E306BA" w:rsidRDefault="00E306BA">
            <w:pPr>
              <w:jc w:val="right"/>
              <w:rPr>
                <w:color w:val="000000"/>
                <w:sz w:val="20"/>
                <w:szCs w:val="20"/>
              </w:rPr>
            </w:pPr>
            <w:r w:rsidRPr="00E306BA">
              <w:rPr>
                <w:color w:val="000000"/>
                <w:sz w:val="20"/>
                <w:szCs w:val="20"/>
              </w:rPr>
              <w:t>54</w:t>
            </w:r>
          </w:p>
        </w:tc>
        <w:tc>
          <w:tcPr>
            <w:tcW w:w="934" w:type="pct"/>
            <w:tcBorders>
              <w:top w:val="nil"/>
              <w:left w:val="nil"/>
              <w:bottom w:val="single" w:sz="4" w:space="0" w:color="auto"/>
              <w:right w:val="single" w:sz="4" w:space="0" w:color="auto"/>
            </w:tcBorders>
            <w:shd w:val="clear" w:color="auto" w:fill="auto"/>
            <w:noWrap/>
            <w:vAlign w:val="center"/>
            <w:hideMark/>
          </w:tcPr>
          <w:p w14:paraId="06D01A61" w14:textId="77777777" w:rsidR="00E306BA" w:rsidRPr="00E306BA" w:rsidRDefault="00E306BA">
            <w:pPr>
              <w:jc w:val="center"/>
              <w:rPr>
                <w:color w:val="000000"/>
                <w:sz w:val="20"/>
                <w:szCs w:val="20"/>
              </w:rPr>
            </w:pPr>
            <w:r w:rsidRPr="00E306BA">
              <w:rPr>
                <w:color w:val="000000"/>
                <w:sz w:val="20"/>
                <w:szCs w:val="20"/>
              </w:rPr>
              <w:t>18</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78909CF4"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049A7872"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26C3CD8C" w14:textId="77777777" w:rsidR="00E306BA" w:rsidRPr="00E306BA" w:rsidRDefault="00E306BA">
            <w:pPr>
              <w:jc w:val="center"/>
              <w:rPr>
                <w:sz w:val="20"/>
                <w:szCs w:val="20"/>
              </w:rPr>
            </w:pPr>
            <w:r w:rsidRPr="00E306BA">
              <w:rPr>
                <w:sz w:val="20"/>
                <w:szCs w:val="20"/>
              </w:rPr>
              <w:t>2821</w:t>
            </w:r>
          </w:p>
        </w:tc>
        <w:tc>
          <w:tcPr>
            <w:tcW w:w="726" w:type="pct"/>
            <w:tcBorders>
              <w:top w:val="nil"/>
              <w:left w:val="nil"/>
              <w:bottom w:val="single" w:sz="4" w:space="0" w:color="auto"/>
              <w:right w:val="nil"/>
            </w:tcBorders>
            <w:shd w:val="clear" w:color="auto" w:fill="auto"/>
            <w:noWrap/>
            <w:vAlign w:val="center"/>
            <w:hideMark/>
          </w:tcPr>
          <w:p w14:paraId="40B13CFD" w14:textId="77777777" w:rsidR="00E306BA" w:rsidRPr="00E306BA" w:rsidRDefault="00E306BA">
            <w:pPr>
              <w:jc w:val="center"/>
              <w:rPr>
                <w:sz w:val="20"/>
                <w:szCs w:val="20"/>
              </w:rPr>
            </w:pPr>
            <w:r w:rsidRPr="00E306BA">
              <w:rPr>
                <w:sz w:val="20"/>
                <w:szCs w:val="20"/>
              </w:rPr>
              <w:t>шума 5.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6A7D9A89"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6F9E77CC" w14:textId="77777777" w:rsidR="00E306BA" w:rsidRPr="00E306BA" w:rsidRDefault="00E306BA">
            <w:pPr>
              <w:jc w:val="right"/>
              <w:rPr>
                <w:color w:val="000000"/>
                <w:sz w:val="20"/>
                <w:szCs w:val="20"/>
              </w:rPr>
            </w:pPr>
            <w:r w:rsidRPr="00E306BA">
              <w:rPr>
                <w:color w:val="000000"/>
                <w:sz w:val="20"/>
                <w:szCs w:val="20"/>
              </w:rPr>
              <w:t>7</w:t>
            </w:r>
          </w:p>
        </w:tc>
        <w:tc>
          <w:tcPr>
            <w:tcW w:w="166" w:type="pct"/>
            <w:tcBorders>
              <w:top w:val="nil"/>
              <w:left w:val="nil"/>
              <w:bottom w:val="single" w:sz="4" w:space="0" w:color="auto"/>
              <w:right w:val="single" w:sz="4" w:space="0" w:color="auto"/>
            </w:tcBorders>
            <w:shd w:val="clear" w:color="auto" w:fill="auto"/>
            <w:noWrap/>
            <w:vAlign w:val="center"/>
            <w:hideMark/>
          </w:tcPr>
          <w:p w14:paraId="2D66BAE1" w14:textId="77777777" w:rsidR="00E306BA" w:rsidRPr="00E306BA" w:rsidRDefault="00E306BA">
            <w:pPr>
              <w:jc w:val="right"/>
              <w:rPr>
                <w:color w:val="000000"/>
                <w:sz w:val="20"/>
                <w:szCs w:val="20"/>
              </w:rPr>
            </w:pPr>
            <w:r w:rsidRPr="00E306BA">
              <w:rPr>
                <w:color w:val="000000"/>
                <w:sz w:val="20"/>
                <w:szCs w:val="20"/>
              </w:rPr>
              <w:t>60</w:t>
            </w:r>
          </w:p>
        </w:tc>
        <w:tc>
          <w:tcPr>
            <w:tcW w:w="175" w:type="pct"/>
            <w:tcBorders>
              <w:top w:val="nil"/>
              <w:left w:val="nil"/>
              <w:bottom w:val="single" w:sz="4" w:space="0" w:color="auto"/>
              <w:right w:val="single" w:sz="8" w:space="0" w:color="auto"/>
            </w:tcBorders>
            <w:shd w:val="clear" w:color="auto" w:fill="auto"/>
            <w:noWrap/>
            <w:vAlign w:val="center"/>
            <w:hideMark/>
          </w:tcPr>
          <w:p w14:paraId="591C279F" w14:textId="77777777" w:rsidR="00E306BA" w:rsidRPr="00E306BA" w:rsidRDefault="00E306BA">
            <w:pPr>
              <w:jc w:val="right"/>
              <w:rPr>
                <w:color w:val="000000"/>
                <w:sz w:val="20"/>
                <w:szCs w:val="20"/>
              </w:rPr>
            </w:pPr>
            <w:r w:rsidRPr="00E306BA">
              <w:rPr>
                <w:color w:val="000000"/>
                <w:sz w:val="20"/>
                <w:szCs w:val="20"/>
              </w:rPr>
              <w:t>63</w:t>
            </w:r>
          </w:p>
        </w:tc>
        <w:tc>
          <w:tcPr>
            <w:tcW w:w="934" w:type="pct"/>
            <w:tcBorders>
              <w:top w:val="nil"/>
              <w:left w:val="nil"/>
              <w:bottom w:val="single" w:sz="4" w:space="0" w:color="auto"/>
              <w:right w:val="single" w:sz="4" w:space="0" w:color="auto"/>
            </w:tcBorders>
            <w:shd w:val="clear" w:color="auto" w:fill="auto"/>
            <w:noWrap/>
            <w:vAlign w:val="center"/>
            <w:hideMark/>
          </w:tcPr>
          <w:p w14:paraId="2828EF75" w14:textId="77777777" w:rsidR="00E306BA" w:rsidRPr="00E306BA" w:rsidRDefault="00E306BA">
            <w:pPr>
              <w:jc w:val="center"/>
              <w:rPr>
                <w:color w:val="000000"/>
                <w:sz w:val="20"/>
                <w:szCs w:val="20"/>
              </w:rPr>
            </w:pPr>
            <w:r w:rsidRPr="00E306BA">
              <w:rPr>
                <w:color w:val="000000"/>
                <w:sz w:val="20"/>
                <w:szCs w:val="20"/>
              </w:rPr>
              <w:t>15</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4577162C"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62FA1160"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350B5474" w14:textId="77777777" w:rsidR="00E306BA" w:rsidRPr="00E306BA" w:rsidRDefault="00E306BA">
            <w:pPr>
              <w:jc w:val="center"/>
              <w:rPr>
                <w:sz w:val="20"/>
                <w:szCs w:val="20"/>
              </w:rPr>
            </w:pPr>
            <w:r w:rsidRPr="00E306BA">
              <w:rPr>
                <w:sz w:val="20"/>
                <w:szCs w:val="20"/>
              </w:rPr>
              <w:t>2823</w:t>
            </w:r>
          </w:p>
        </w:tc>
        <w:tc>
          <w:tcPr>
            <w:tcW w:w="726" w:type="pct"/>
            <w:tcBorders>
              <w:top w:val="nil"/>
              <w:left w:val="nil"/>
              <w:bottom w:val="single" w:sz="4" w:space="0" w:color="auto"/>
              <w:right w:val="nil"/>
            </w:tcBorders>
            <w:shd w:val="clear" w:color="auto" w:fill="auto"/>
            <w:noWrap/>
            <w:vAlign w:val="center"/>
            <w:hideMark/>
          </w:tcPr>
          <w:p w14:paraId="0EB3B1F9" w14:textId="77777777" w:rsidR="00E306BA" w:rsidRPr="00E306BA" w:rsidRDefault="00E306BA">
            <w:pPr>
              <w:jc w:val="center"/>
              <w:rPr>
                <w:sz w:val="20"/>
                <w:szCs w:val="20"/>
              </w:rPr>
            </w:pPr>
            <w:r w:rsidRPr="00E306BA">
              <w:rPr>
                <w:sz w:val="20"/>
                <w:szCs w:val="20"/>
              </w:rPr>
              <w:t>шума 5.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1EBF4A0B"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2B883E65" w14:textId="77777777" w:rsidR="00E306BA" w:rsidRPr="00E306BA" w:rsidRDefault="00E306BA">
            <w:pPr>
              <w:rPr>
                <w:color w:val="000000"/>
                <w:sz w:val="20"/>
                <w:szCs w:val="20"/>
              </w:rPr>
            </w:pPr>
            <w:r w:rsidRPr="00E306BA">
              <w:rPr>
                <w:color w:val="000000"/>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24CE7D96" w14:textId="77777777" w:rsidR="00E306BA" w:rsidRPr="00E306BA" w:rsidRDefault="00E306BA">
            <w:pPr>
              <w:jc w:val="right"/>
              <w:rPr>
                <w:color w:val="000000"/>
                <w:sz w:val="20"/>
                <w:szCs w:val="20"/>
              </w:rPr>
            </w:pPr>
            <w:r w:rsidRPr="00E306BA">
              <w:rPr>
                <w:color w:val="000000"/>
                <w:sz w:val="20"/>
                <w:szCs w:val="20"/>
              </w:rPr>
              <w:t>23</w:t>
            </w:r>
          </w:p>
        </w:tc>
        <w:tc>
          <w:tcPr>
            <w:tcW w:w="175" w:type="pct"/>
            <w:tcBorders>
              <w:top w:val="nil"/>
              <w:left w:val="nil"/>
              <w:bottom w:val="single" w:sz="4" w:space="0" w:color="auto"/>
              <w:right w:val="single" w:sz="8" w:space="0" w:color="auto"/>
            </w:tcBorders>
            <w:shd w:val="clear" w:color="auto" w:fill="auto"/>
            <w:noWrap/>
            <w:vAlign w:val="center"/>
            <w:hideMark/>
          </w:tcPr>
          <w:p w14:paraId="20B4B59E" w14:textId="77777777" w:rsidR="00E306BA" w:rsidRPr="00E306BA" w:rsidRDefault="00E306BA">
            <w:pPr>
              <w:jc w:val="right"/>
              <w:rPr>
                <w:color w:val="000000"/>
                <w:sz w:val="20"/>
                <w:szCs w:val="20"/>
              </w:rPr>
            </w:pPr>
            <w:r w:rsidRPr="00E306BA">
              <w:rPr>
                <w:color w:val="000000"/>
                <w:sz w:val="20"/>
                <w:szCs w:val="20"/>
              </w:rPr>
              <w:t>74</w:t>
            </w:r>
          </w:p>
        </w:tc>
        <w:tc>
          <w:tcPr>
            <w:tcW w:w="934" w:type="pct"/>
            <w:tcBorders>
              <w:top w:val="nil"/>
              <w:left w:val="nil"/>
              <w:bottom w:val="single" w:sz="4" w:space="0" w:color="auto"/>
              <w:right w:val="single" w:sz="4" w:space="0" w:color="auto"/>
            </w:tcBorders>
            <w:shd w:val="clear" w:color="auto" w:fill="auto"/>
            <w:noWrap/>
            <w:vAlign w:val="center"/>
            <w:hideMark/>
          </w:tcPr>
          <w:p w14:paraId="4FA824DF" w14:textId="77777777" w:rsidR="00E306BA" w:rsidRPr="00E306BA" w:rsidRDefault="00E306BA">
            <w:pPr>
              <w:jc w:val="center"/>
              <w:rPr>
                <w:color w:val="000000"/>
                <w:sz w:val="20"/>
                <w:szCs w:val="20"/>
              </w:rPr>
            </w:pPr>
            <w:r w:rsidRPr="00E306BA">
              <w:rPr>
                <w:color w:val="000000"/>
                <w:sz w:val="20"/>
                <w:szCs w:val="20"/>
              </w:rPr>
              <w:t>15</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009B5AE1"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27EA66A7"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2E796D17" w14:textId="77777777" w:rsidR="00E306BA" w:rsidRPr="00E306BA" w:rsidRDefault="00E306BA">
            <w:pPr>
              <w:jc w:val="center"/>
              <w:rPr>
                <w:sz w:val="20"/>
                <w:szCs w:val="20"/>
              </w:rPr>
            </w:pPr>
            <w:r w:rsidRPr="00E306BA">
              <w:rPr>
                <w:sz w:val="20"/>
                <w:szCs w:val="20"/>
              </w:rPr>
              <w:t>2859</w:t>
            </w:r>
          </w:p>
        </w:tc>
        <w:tc>
          <w:tcPr>
            <w:tcW w:w="726" w:type="pct"/>
            <w:tcBorders>
              <w:top w:val="nil"/>
              <w:left w:val="nil"/>
              <w:bottom w:val="single" w:sz="4" w:space="0" w:color="auto"/>
              <w:right w:val="nil"/>
            </w:tcBorders>
            <w:shd w:val="clear" w:color="auto" w:fill="auto"/>
            <w:noWrap/>
            <w:vAlign w:val="center"/>
            <w:hideMark/>
          </w:tcPr>
          <w:p w14:paraId="035AC8CD" w14:textId="77777777" w:rsidR="00E306BA" w:rsidRPr="00E306BA" w:rsidRDefault="00E306BA">
            <w:pPr>
              <w:jc w:val="center"/>
              <w:rPr>
                <w:sz w:val="20"/>
                <w:szCs w:val="20"/>
              </w:rPr>
            </w:pPr>
            <w:r w:rsidRPr="00E306BA">
              <w:rPr>
                <w:sz w:val="20"/>
                <w:szCs w:val="20"/>
              </w:rPr>
              <w:t>шума 4.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4CD611DA"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4B77A692" w14:textId="77777777" w:rsidR="00E306BA" w:rsidRPr="00E306BA" w:rsidRDefault="00E306BA">
            <w:pPr>
              <w:rPr>
                <w:color w:val="000000"/>
                <w:sz w:val="20"/>
                <w:szCs w:val="20"/>
              </w:rPr>
            </w:pPr>
            <w:r w:rsidRPr="00E306BA">
              <w:rPr>
                <w:color w:val="000000"/>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483E08BA" w14:textId="77777777" w:rsidR="00E306BA" w:rsidRPr="00E306BA" w:rsidRDefault="00E306BA">
            <w:pPr>
              <w:jc w:val="right"/>
              <w:rPr>
                <w:color w:val="000000"/>
                <w:sz w:val="20"/>
                <w:szCs w:val="20"/>
              </w:rPr>
            </w:pPr>
            <w:r w:rsidRPr="00E306BA">
              <w:rPr>
                <w:color w:val="000000"/>
                <w:sz w:val="20"/>
                <w:szCs w:val="20"/>
              </w:rPr>
              <w:t>63</w:t>
            </w:r>
          </w:p>
        </w:tc>
        <w:tc>
          <w:tcPr>
            <w:tcW w:w="175" w:type="pct"/>
            <w:tcBorders>
              <w:top w:val="nil"/>
              <w:left w:val="nil"/>
              <w:bottom w:val="single" w:sz="4" w:space="0" w:color="auto"/>
              <w:right w:val="single" w:sz="8" w:space="0" w:color="auto"/>
            </w:tcBorders>
            <w:shd w:val="clear" w:color="auto" w:fill="auto"/>
            <w:noWrap/>
            <w:vAlign w:val="center"/>
            <w:hideMark/>
          </w:tcPr>
          <w:p w14:paraId="0EE1B1AC" w14:textId="77777777" w:rsidR="00E306BA" w:rsidRPr="00E306BA" w:rsidRDefault="00E306BA">
            <w:pPr>
              <w:jc w:val="right"/>
              <w:rPr>
                <w:color w:val="000000"/>
                <w:sz w:val="20"/>
                <w:szCs w:val="20"/>
              </w:rPr>
            </w:pPr>
            <w:r w:rsidRPr="00E306BA">
              <w:rPr>
                <w:color w:val="000000"/>
                <w:sz w:val="20"/>
                <w:szCs w:val="20"/>
              </w:rPr>
              <w:t>14</w:t>
            </w:r>
          </w:p>
        </w:tc>
        <w:tc>
          <w:tcPr>
            <w:tcW w:w="934" w:type="pct"/>
            <w:tcBorders>
              <w:top w:val="nil"/>
              <w:left w:val="nil"/>
              <w:bottom w:val="single" w:sz="4" w:space="0" w:color="auto"/>
              <w:right w:val="single" w:sz="4" w:space="0" w:color="auto"/>
            </w:tcBorders>
            <w:shd w:val="clear" w:color="auto" w:fill="auto"/>
            <w:noWrap/>
            <w:vAlign w:val="center"/>
            <w:hideMark/>
          </w:tcPr>
          <w:p w14:paraId="0369CEC2" w14:textId="77777777" w:rsidR="00E306BA" w:rsidRPr="00E306BA" w:rsidRDefault="00E306BA">
            <w:pPr>
              <w:jc w:val="center"/>
              <w:rPr>
                <w:color w:val="000000"/>
                <w:sz w:val="20"/>
                <w:szCs w:val="20"/>
              </w:rPr>
            </w:pPr>
            <w:r w:rsidRPr="00E306BA">
              <w:rPr>
                <w:color w:val="000000"/>
                <w:sz w:val="20"/>
                <w:szCs w:val="20"/>
              </w:rPr>
              <w:t>18</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0D2D8F98"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50287FE7"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6670E37E" w14:textId="77777777" w:rsidR="00E306BA" w:rsidRPr="00E306BA" w:rsidRDefault="00E306BA">
            <w:pPr>
              <w:jc w:val="center"/>
              <w:rPr>
                <w:sz w:val="20"/>
                <w:szCs w:val="20"/>
              </w:rPr>
            </w:pPr>
            <w:r w:rsidRPr="00E306BA">
              <w:rPr>
                <w:sz w:val="20"/>
                <w:szCs w:val="20"/>
              </w:rPr>
              <w:t>2873</w:t>
            </w:r>
          </w:p>
        </w:tc>
        <w:tc>
          <w:tcPr>
            <w:tcW w:w="726" w:type="pct"/>
            <w:tcBorders>
              <w:top w:val="nil"/>
              <w:left w:val="nil"/>
              <w:bottom w:val="single" w:sz="4" w:space="0" w:color="auto"/>
              <w:right w:val="nil"/>
            </w:tcBorders>
            <w:shd w:val="clear" w:color="auto" w:fill="auto"/>
            <w:noWrap/>
            <w:vAlign w:val="center"/>
            <w:hideMark/>
          </w:tcPr>
          <w:p w14:paraId="13D435EA" w14:textId="77777777" w:rsidR="00E306BA" w:rsidRPr="00E306BA" w:rsidRDefault="00E306BA">
            <w:pPr>
              <w:jc w:val="center"/>
              <w:rPr>
                <w:sz w:val="20"/>
                <w:szCs w:val="20"/>
              </w:rPr>
            </w:pPr>
            <w:r w:rsidRPr="00E306BA">
              <w:rPr>
                <w:sz w:val="20"/>
                <w:szCs w:val="20"/>
              </w:rPr>
              <w:t>шума 4.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4F24FD04"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590B6655" w14:textId="77777777" w:rsidR="00E306BA" w:rsidRPr="00E306BA" w:rsidRDefault="00E306BA">
            <w:pPr>
              <w:rPr>
                <w:color w:val="000000"/>
                <w:sz w:val="20"/>
                <w:szCs w:val="20"/>
              </w:rPr>
            </w:pPr>
            <w:r w:rsidRPr="00E306BA">
              <w:rPr>
                <w:color w:val="000000"/>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2561A997" w14:textId="77777777" w:rsidR="00E306BA" w:rsidRPr="00E306BA" w:rsidRDefault="00E306BA">
            <w:pPr>
              <w:jc w:val="right"/>
              <w:rPr>
                <w:color w:val="000000"/>
                <w:sz w:val="20"/>
                <w:szCs w:val="20"/>
              </w:rPr>
            </w:pPr>
            <w:r w:rsidRPr="00E306BA">
              <w:rPr>
                <w:color w:val="000000"/>
                <w:sz w:val="20"/>
                <w:szCs w:val="20"/>
              </w:rPr>
              <w:t>52</w:t>
            </w:r>
          </w:p>
        </w:tc>
        <w:tc>
          <w:tcPr>
            <w:tcW w:w="175" w:type="pct"/>
            <w:tcBorders>
              <w:top w:val="nil"/>
              <w:left w:val="nil"/>
              <w:bottom w:val="single" w:sz="4" w:space="0" w:color="auto"/>
              <w:right w:val="single" w:sz="8" w:space="0" w:color="auto"/>
            </w:tcBorders>
            <w:shd w:val="clear" w:color="auto" w:fill="auto"/>
            <w:noWrap/>
            <w:vAlign w:val="center"/>
            <w:hideMark/>
          </w:tcPr>
          <w:p w14:paraId="2EB3D01C" w14:textId="77777777" w:rsidR="00E306BA" w:rsidRPr="00E306BA" w:rsidRDefault="00E306BA">
            <w:pPr>
              <w:jc w:val="right"/>
              <w:rPr>
                <w:color w:val="000000"/>
                <w:sz w:val="20"/>
                <w:szCs w:val="20"/>
              </w:rPr>
            </w:pPr>
            <w:r w:rsidRPr="00E306BA">
              <w:rPr>
                <w:color w:val="000000"/>
                <w:sz w:val="20"/>
                <w:szCs w:val="20"/>
              </w:rPr>
              <w:t>56</w:t>
            </w:r>
          </w:p>
        </w:tc>
        <w:tc>
          <w:tcPr>
            <w:tcW w:w="934" w:type="pct"/>
            <w:tcBorders>
              <w:top w:val="nil"/>
              <w:left w:val="nil"/>
              <w:bottom w:val="single" w:sz="4" w:space="0" w:color="auto"/>
              <w:right w:val="single" w:sz="4" w:space="0" w:color="auto"/>
            </w:tcBorders>
            <w:shd w:val="clear" w:color="auto" w:fill="auto"/>
            <w:noWrap/>
            <w:vAlign w:val="center"/>
            <w:hideMark/>
          </w:tcPr>
          <w:p w14:paraId="43439C3C" w14:textId="77777777" w:rsidR="00E306BA" w:rsidRPr="00E306BA" w:rsidRDefault="00E306BA">
            <w:pPr>
              <w:jc w:val="center"/>
              <w:rPr>
                <w:color w:val="000000"/>
                <w:sz w:val="20"/>
                <w:szCs w:val="20"/>
              </w:rPr>
            </w:pPr>
            <w:r w:rsidRPr="00E306BA">
              <w:rPr>
                <w:color w:val="000000"/>
                <w:sz w:val="20"/>
                <w:szCs w:val="20"/>
              </w:rPr>
              <w:t>18</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13CD9060"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45C31CBC"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3CBF9044" w14:textId="77777777" w:rsidR="00E306BA" w:rsidRPr="00E306BA" w:rsidRDefault="00E306BA">
            <w:pPr>
              <w:jc w:val="center"/>
              <w:rPr>
                <w:sz w:val="20"/>
                <w:szCs w:val="20"/>
              </w:rPr>
            </w:pPr>
            <w:r w:rsidRPr="00E306BA">
              <w:rPr>
                <w:sz w:val="20"/>
                <w:szCs w:val="20"/>
              </w:rPr>
              <w:t>2878</w:t>
            </w:r>
          </w:p>
        </w:tc>
        <w:tc>
          <w:tcPr>
            <w:tcW w:w="726" w:type="pct"/>
            <w:tcBorders>
              <w:top w:val="nil"/>
              <w:left w:val="nil"/>
              <w:bottom w:val="single" w:sz="4" w:space="0" w:color="auto"/>
              <w:right w:val="nil"/>
            </w:tcBorders>
            <w:shd w:val="clear" w:color="auto" w:fill="auto"/>
            <w:noWrap/>
            <w:vAlign w:val="center"/>
            <w:hideMark/>
          </w:tcPr>
          <w:p w14:paraId="1C0E6842" w14:textId="77777777" w:rsidR="00E306BA" w:rsidRPr="00E306BA" w:rsidRDefault="00E306BA">
            <w:pPr>
              <w:jc w:val="center"/>
              <w:rPr>
                <w:sz w:val="20"/>
                <w:szCs w:val="20"/>
              </w:rPr>
            </w:pPr>
            <w:r w:rsidRPr="00E306BA">
              <w:rPr>
                <w:sz w:val="20"/>
                <w:szCs w:val="20"/>
              </w:rPr>
              <w:t>шума 4.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6FC26080"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0EFCF501" w14:textId="77777777" w:rsidR="00E306BA" w:rsidRPr="00E306BA" w:rsidRDefault="00E306BA">
            <w:pPr>
              <w:rPr>
                <w:color w:val="000000"/>
                <w:sz w:val="20"/>
                <w:szCs w:val="20"/>
              </w:rPr>
            </w:pPr>
            <w:r w:rsidRPr="00E306BA">
              <w:rPr>
                <w:color w:val="000000"/>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194FED6D" w14:textId="77777777" w:rsidR="00E306BA" w:rsidRPr="00E306BA" w:rsidRDefault="00E306BA">
            <w:pPr>
              <w:jc w:val="right"/>
              <w:rPr>
                <w:color w:val="000000"/>
                <w:sz w:val="20"/>
                <w:szCs w:val="20"/>
              </w:rPr>
            </w:pPr>
            <w:r w:rsidRPr="00E306BA">
              <w:rPr>
                <w:color w:val="000000"/>
                <w:sz w:val="20"/>
                <w:szCs w:val="20"/>
              </w:rPr>
              <w:t>53</w:t>
            </w:r>
          </w:p>
        </w:tc>
        <w:tc>
          <w:tcPr>
            <w:tcW w:w="175" w:type="pct"/>
            <w:tcBorders>
              <w:top w:val="nil"/>
              <w:left w:val="nil"/>
              <w:bottom w:val="single" w:sz="4" w:space="0" w:color="auto"/>
              <w:right w:val="single" w:sz="8" w:space="0" w:color="auto"/>
            </w:tcBorders>
            <w:shd w:val="clear" w:color="auto" w:fill="auto"/>
            <w:noWrap/>
            <w:vAlign w:val="center"/>
            <w:hideMark/>
          </w:tcPr>
          <w:p w14:paraId="2A541BB5" w14:textId="77777777" w:rsidR="00E306BA" w:rsidRPr="00E306BA" w:rsidRDefault="00E306BA">
            <w:pPr>
              <w:jc w:val="right"/>
              <w:rPr>
                <w:color w:val="000000"/>
                <w:sz w:val="20"/>
                <w:szCs w:val="20"/>
              </w:rPr>
            </w:pPr>
            <w:r w:rsidRPr="00E306BA">
              <w:rPr>
                <w:color w:val="000000"/>
                <w:sz w:val="20"/>
                <w:szCs w:val="20"/>
              </w:rPr>
              <w:t>51</w:t>
            </w:r>
          </w:p>
        </w:tc>
        <w:tc>
          <w:tcPr>
            <w:tcW w:w="934" w:type="pct"/>
            <w:tcBorders>
              <w:top w:val="nil"/>
              <w:left w:val="nil"/>
              <w:bottom w:val="single" w:sz="4" w:space="0" w:color="auto"/>
              <w:right w:val="single" w:sz="4" w:space="0" w:color="auto"/>
            </w:tcBorders>
            <w:shd w:val="clear" w:color="auto" w:fill="auto"/>
            <w:noWrap/>
            <w:vAlign w:val="center"/>
            <w:hideMark/>
          </w:tcPr>
          <w:p w14:paraId="77B7AF90" w14:textId="77777777" w:rsidR="00E306BA" w:rsidRPr="00E306BA" w:rsidRDefault="00E306BA">
            <w:pPr>
              <w:jc w:val="center"/>
              <w:rPr>
                <w:color w:val="000000"/>
                <w:sz w:val="20"/>
                <w:szCs w:val="20"/>
              </w:rPr>
            </w:pPr>
            <w:r w:rsidRPr="00E306BA">
              <w:rPr>
                <w:color w:val="000000"/>
                <w:sz w:val="20"/>
                <w:szCs w:val="20"/>
              </w:rPr>
              <w:t>18</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5CD72C16"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5B99A1C2"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693242D8" w14:textId="77777777" w:rsidR="00E306BA" w:rsidRPr="00E306BA" w:rsidRDefault="00E306BA">
            <w:pPr>
              <w:jc w:val="center"/>
              <w:rPr>
                <w:sz w:val="20"/>
                <w:szCs w:val="20"/>
              </w:rPr>
            </w:pPr>
            <w:r w:rsidRPr="00E306BA">
              <w:rPr>
                <w:sz w:val="20"/>
                <w:szCs w:val="20"/>
              </w:rPr>
              <w:t>2894</w:t>
            </w:r>
          </w:p>
        </w:tc>
        <w:tc>
          <w:tcPr>
            <w:tcW w:w="726" w:type="pct"/>
            <w:tcBorders>
              <w:top w:val="nil"/>
              <w:left w:val="nil"/>
              <w:bottom w:val="single" w:sz="4" w:space="0" w:color="auto"/>
              <w:right w:val="nil"/>
            </w:tcBorders>
            <w:shd w:val="clear" w:color="auto" w:fill="auto"/>
            <w:noWrap/>
            <w:vAlign w:val="center"/>
            <w:hideMark/>
          </w:tcPr>
          <w:p w14:paraId="483B3D8C" w14:textId="77777777" w:rsidR="00E306BA" w:rsidRPr="00E306BA" w:rsidRDefault="00E306BA">
            <w:pPr>
              <w:jc w:val="center"/>
              <w:rPr>
                <w:sz w:val="20"/>
                <w:szCs w:val="20"/>
              </w:rPr>
            </w:pPr>
            <w:r w:rsidRPr="00E306BA">
              <w:rPr>
                <w:sz w:val="20"/>
                <w:szCs w:val="20"/>
              </w:rPr>
              <w:t>шума 4.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23B4FEF9"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71A66B7F" w14:textId="77777777" w:rsidR="00E306BA" w:rsidRPr="00E306BA" w:rsidRDefault="00E306BA">
            <w:pPr>
              <w:rPr>
                <w:color w:val="000000"/>
                <w:sz w:val="20"/>
                <w:szCs w:val="20"/>
              </w:rPr>
            </w:pPr>
            <w:r w:rsidRPr="00E306BA">
              <w:rPr>
                <w:color w:val="000000"/>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1876ED90" w14:textId="77777777" w:rsidR="00E306BA" w:rsidRPr="00E306BA" w:rsidRDefault="00E306BA">
            <w:pPr>
              <w:jc w:val="right"/>
              <w:rPr>
                <w:color w:val="000000"/>
                <w:sz w:val="20"/>
                <w:szCs w:val="20"/>
              </w:rPr>
            </w:pPr>
            <w:r w:rsidRPr="00E306BA">
              <w:rPr>
                <w:color w:val="000000"/>
                <w:sz w:val="20"/>
                <w:szCs w:val="20"/>
              </w:rPr>
              <w:t>56</w:t>
            </w:r>
          </w:p>
        </w:tc>
        <w:tc>
          <w:tcPr>
            <w:tcW w:w="175" w:type="pct"/>
            <w:tcBorders>
              <w:top w:val="nil"/>
              <w:left w:val="nil"/>
              <w:bottom w:val="single" w:sz="4" w:space="0" w:color="auto"/>
              <w:right w:val="single" w:sz="8" w:space="0" w:color="auto"/>
            </w:tcBorders>
            <w:shd w:val="clear" w:color="auto" w:fill="auto"/>
            <w:noWrap/>
            <w:vAlign w:val="center"/>
            <w:hideMark/>
          </w:tcPr>
          <w:p w14:paraId="25845BB2" w14:textId="77777777" w:rsidR="00E306BA" w:rsidRPr="00E306BA" w:rsidRDefault="00E306BA">
            <w:pPr>
              <w:jc w:val="right"/>
              <w:rPr>
                <w:color w:val="000000"/>
                <w:sz w:val="20"/>
                <w:szCs w:val="20"/>
              </w:rPr>
            </w:pPr>
            <w:r w:rsidRPr="00E306BA">
              <w:rPr>
                <w:color w:val="000000"/>
                <w:sz w:val="20"/>
                <w:szCs w:val="20"/>
              </w:rPr>
              <w:t>61</w:t>
            </w:r>
          </w:p>
        </w:tc>
        <w:tc>
          <w:tcPr>
            <w:tcW w:w="934" w:type="pct"/>
            <w:tcBorders>
              <w:top w:val="nil"/>
              <w:left w:val="nil"/>
              <w:bottom w:val="single" w:sz="4" w:space="0" w:color="auto"/>
              <w:right w:val="single" w:sz="4" w:space="0" w:color="auto"/>
            </w:tcBorders>
            <w:shd w:val="clear" w:color="auto" w:fill="auto"/>
            <w:noWrap/>
            <w:vAlign w:val="center"/>
            <w:hideMark/>
          </w:tcPr>
          <w:p w14:paraId="61BE7FD9" w14:textId="77777777" w:rsidR="00E306BA" w:rsidRPr="00E306BA" w:rsidRDefault="00E306BA">
            <w:pPr>
              <w:jc w:val="center"/>
              <w:rPr>
                <w:color w:val="000000"/>
                <w:sz w:val="20"/>
                <w:szCs w:val="20"/>
              </w:rPr>
            </w:pPr>
            <w:r w:rsidRPr="00E306BA">
              <w:rPr>
                <w:color w:val="000000"/>
                <w:sz w:val="20"/>
                <w:szCs w:val="20"/>
              </w:rPr>
              <w:t>18</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643B8CE9"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5F57E54E"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2FDF6486" w14:textId="77777777" w:rsidR="00E306BA" w:rsidRPr="00E306BA" w:rsidRDefault="00E306BA">
            <w:pPr>
              <w:jc w:val="center"/>
              <w:rPr>
                <w:sz w:val="20"/>
                <w:szCs w:val="20"/>
              </w:rPr>
            </w:pPr>
            <w:r w:rsidRPr="00E306BA">
              <w:rPr>
                <w:sz w:val="20"/>
                <w:szCs w:val="20"/>
              </w:rPr>
              <w:t>3033</w:t>
            </w:r>
          </w:p>
        </w:tc>
        <w:tc>
          <w:tcPr>
            <w:tcW w:w="726" w:type="pct"/>
            <w:tcBorders>
              <w:top w:val="nil"/>
              <w:left w:val="nil"/>
              <w:bottom w:val="single" w:sz="4" w:space="0" w:color="auto"/>
              <w:right w:val="nil"/>
            </w:tcBorders>
            <w:shd w:val="clear" w:color="auto" w:fill="auto"/>
            <w:noWrap/>
            <w:vAlign w:val="center"/>
            <w:hideMark/>
          </w:tcPr>
          <w:p w14:paraId="28202260" w14:textId="77777777" w:rsidR="00E306BA" w:rsidRPr="00E306BA" w:rsidRDefault="00E306BA">
            <w:pPr>
              <w:jc w:val="center"/>
              <w:rPr>
                <w:sz w:val="20"/>
                <w:szCs w:val="20"/>
              </w:rPr>
            </w:pPr>
            <w:r w:rsidRPr="00E306BA">
              <w:rPr>
                <w:sz w:val="20"/>
                <w:szCs w:val="20"/>
              </w:rPr>
              <w:t>шума 5.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73D39177"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16808535" w14:textId="77777777" w:rsidR="00E306BA" w:rsidRPr="00E306BA" w:rsidRDefault="00E306BA">
            <w:pPr>
              <w:jc w:val="right"/>
              <w:rPr>
                <w:color w:val="000000"/>
                <w:sz w:val="20"/>
                <w:szCs w:val="20"/>
              </w:rPr>
            </w:pPr>
            <w:r w:rsidRPr="00E306BA">
              <w:rPr>
                <w:color w:val="000000"/>
                <w:sz w:val="20"/>
                <w:szCs w:val="20"/>
              </w:rPr>
              <w:t>21</w:t>
            </w:r>
          </w:p>
        </w:tc>
        <w:tc>
          <w:tcPr>
            <w:tcW w:w="166" w:type="pct"/>
            <w:tcBorders>
              <w:top w:val="nil"/>
              <w:left w:val="nil"/>
              <w:bottom w:val="single" w:sz="4" w:space="0" w:color="auto"/>
              <w:right w:val="single" w:sz="4" w:space="0" w:color="auto"/>
            </w:tcBorders>
            <w:shd w:val="clear" w:color="auto" w:fill="auto"/>
            <w:noWrap/>
            <w:vAlign w:val="center"/>
            <w:hideMark/>
          </w:tcPr>
          <w:p w14:paraId="5B830936" w14:textId="77777777" w:rsidR="00E306BA" w:rsidRPr="00E306BA" w:rsidRDefault="00E306BA">
            <w:pPr>
              <w:jc w:val="right"/>
              <w:rPr>
                <w:color w:val="000000"/>
                <w:sz w:val="20"/>
                <w:szCs w:val="20"/>
              </w:rPr>
            </w:pPr>
            <w:r w:rsidRPr="00E306BA">
              <w:rPr>
                <w:color w:val="000000"/>
                <w:sz w:val="20"/>
                <w:szCs w:val="20"/>
              </w:rPr>
              <w:t>77</w:t>
            </w:r>
          </w:p>
        </w:tc>
        <w:tc>
          <w:tcPr>
            <w:tcW w:w="175" w:type="pct"/>
            <w:tcBorders>
              <w:top w:val="nil"/>
              <w:left w:val="nil"/>
              <w:bottom w:val="single" w:sz="4" w:space="0" w:color="auto"/>
              <w:right w:val="single" w:sz="8" w:space="0" w:color="auto"/>
            </w:tcBorders>
            <w:shd w:val="clear" w:color="auto" w:fill="auto"/>
            <w:noWrap/>
            <w:vAlign w:val="center"/>
            <w:hideMark/>
          </w:tcPr>
          <w:p w14:paraId="4D0536FB" w14:textId="77777777" w:rsidR="00E306BA" w:rsidRPr="00E306BA" w:rsidRDefault="00E306BA">
            <w:pPr>
              <w:jc w:val="right"/>
              <w:rPr>
                <w:color w:val="000000"/>
                <w:sz w:val="20"/>
                <w:szCs w:val="20"/>
              </w:rPr>
            </w:pPr>
            <w:r w:rsidRPr="00E306BA">
              <w:rPr>
                <w:color w:val="000000"/>
                <w:sz w:val="20"/>
                <w:szCs w:val="20"/>
              </w:rPr>
              <w:t>26</w:t>
            </w:r>
          </w:p>
        </w:tc>
        <w:tc>
          <w:tcPr>
            <w:tcW w:w="934" w:type="pct"/>
            <w:tcBorders>
              <w:top w:val="nil"/>
              <w:left w:val="nil"/>
              <w:bottom w:val="single" w:sz="4" w:space="0" w:color="auto"/>
              <w:right w:val="single" w:sz="4" w:space="0" w:color="auto"/>
            </w:tcBorders>
            <w:shd w:val="clear" w:color="auto" w:fill="auto"/>
            <w:noWrap/>
            <w:vAlign w:val="center"/>
            <w:hideMark/>
          </w:tcPr>
          <w:p w14:paraId="5C1B1745" w14:textId="77777777" w:rsidR="00E306BA" w:rsidRPr="00E306BA" w:rsidRDefault="00E306BA">
            <w:pPr>
              <w:jc w:val="center"/>
              <w:rPr>
                <w:color w:val="000000"/>
                <w:sz w:val="20"/>
                <w:szCs w:val="20"/>
              </w:rPr>
            </w:pPr>
            <w:r w:rsidRPr="00E306BA">
              <w:rPr>
                <w:color w:val="000000"/>
                <w:sz w:val="20"/>
                <w:szCs w:val="20"/>
              </w:rPr>
              <w:t>14</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165894FA"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04C6F6D1"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4A04BACD" w14:textId="77777777" w:rsidR="00E306BA" w:rsidRPr="00E306BA" w:rsidRDefault="00E306BA">
            <w:pPr>
              <w:jc w:val="center"/>
              <w:rPr>
                <w:color w:val="000000"/>
                <w:sz w:val="20"/>
                <w:szCs w:val="20"/>
              </w:rPr>
            </w:pPr>
            <w:r w:rsidRPr="00E306BA">
              <w:rPr>
                <w:color w:val="000000"/>
                <w:sz w:val="20"/>
                <w:szCs w:val="20"/>
              </w:rPr>
              <w:t>3034</w:t>
            </w:r>
          </w:p>
        </w:tc>
        <w:tc>
          <w:tcPr>
            <w:tcW w:w="726" w:type="pct"/>
            <w:tcBorders>
              <w:top w:val="nil"/>
              <w:left w:val="nil"/>
              <w:bottom w:val="single" w:sz="4" w:space="0" w:color="auto"/>
              <w:right w:val="nil"/>
            </w:tcBorders>
            <w:shd w:val="clear" w:color="auto" w:fill="auto"/>
            <w:noWrap/>
            <w:vAlign w:val="center"/>
            <w:hideMark/>
          </w:tcPr>
          <w:p w14:paraId="327F1FAB" w14:textId="77777777" w:rsidR="00E306BA" w:rsidRPr="00E306BA" w:rsidRDefault="00E306BA">
            <w:pPr>
              <w:jc w:val="center"/>
              <w:rPr>
                <w:sz w:val="20"/>
                <w:szCs w:val="20"/>
              </w:rPr>
            </w:pPr>
            <w:r w:rsidRPr="00E306BA">
              <w:rPr>
                <w:sz w:val="20"/>
                <w:szCs w:val="20"/>
              </w:rPr>
              <w:t>шума 5.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51EEAAC0"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4C197A77" w14:textId="77777777" w:rsidR="00E306BA" w:rsidRPr="00E306BA" w:rsidRDefault="00E306BA">
            <w:pPr>
              <w:rPr>
                <w:color w:val="000000"/>
                <w:sz w:val="20"/>
                <w:szCs w:val="20"/>
              </w:rPr>
            </w:pPr>
            <w:r w:rsidRPr="00E306BA">
              <w:rPr>
                <w:color w:val="000000"/>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087C0498" w14:textId="77777777" w:rsidR="00E306BA" w:rsidRPr="00E306BA" w:rsidRDefault="00E306BA">
            <w:pPr>
              <w:jc w:val="right"/>
              <w:rPr>
                <w:color w:val="000000"/>
                <w:sz w:val="20"/>
                <w:szCs w:val="20"/>
              </w:rPr>
            </w:pPr>
            <w:r w:rsidRPr="00E306BA">
              <w:rPr>
                <w:color w:val="000000"/>
                <w:sz w:val="20"/>
                <w:szCs w:val="20"/>
              </w:rPr>
              <w:t>25</w:t>
            </w:r>
          </w:p>
        </w:tc>
        <w:tc>
          <w:tcPr>
            <w:tcW w:w="175" w:type="pct"/>
            <w:tcBorders>
              <w:top w:val="nil"/>
              <w:left w:val="nil"/>
              <w:bottom w:val="single" w:sz="4" w:space="0" w:color="auto"/>
              <w:right w:val="single" w:sz="8" w:space="0" w:color="auto"/>
            </w:tcBorders>
            <w:shd w:val="clear" w:color="auto" w:fill="auto"/>
            <w:noWrap/>
            <w:vAlign w:val="center"/>
            <w:hideMark/>
          </w:tcPr>
          <w:p w14:paraId="18C8FB23" w14:textId="77777777" w:rsidR="00E306BA" w:rsidRPr="00E306BA" w:rsidRDefault="00E306BA">
            <w:pPr>
              <w:jc w:val="right"/>
              <w:rPr>
                <w:color w:val="000000"/>
                <w:sz w:val="20"/>
                <w:szCs w:val="20"/>
              </w:rPr>
            </w:pPr>
            <w:r w:rsidRPr="00E306BA">
              <w:rPr>
                <w:color w:val="000000"/>
                <w:sz w:val="20"/>
                <w:szCs w:val="20"/>
              </w:rPr>
              <w:t>21</w:t>
            </w:r>
          </w:p>
        </w:tc>
        <w:tc>
          <w:tcPr>
            <w:tcW w:w="934" w:type="pct"/>
            <w:tcBorders>
              <w:top w:val="nil"/>
              <w:left w:val="nil"/>
              <w:bottom w:val="single" w:sz="4" w:space="0" w:color="auto"/>
              <w:right w:val="single" w:sz="4" w:space="0" w:color="auto"/>
            </w:tcBorders>
            <w:shd w:val="clear" w:color="auto" w:fill="auto"/>
            <w:noWrap/>
            <w:vAlign w:val="center"/>
            <w:hideMark/>
          </w:tcPr>
          <w:p w14:paraId="71571EDD" w14:textId="77777777" w:rsidR="00E306BA" w:rsidRPr="00E306BA" w:rsidRDefault="00E306BA">
            <w:pPr>
              <w:jc w:val="center"/>
              <w:rPr>
                <w:color w:val="000000"/>
                <w:sz w:val="20"/>
                <w:szCs w:val="20"/>
              </w:rPr>
            </w:pPr>
            <w:r w:rsidRPr="00E306BA">
              <w:rPr>
                <w:color w:val="000000"/>
                <w:sz w:val="20"/>
                <w:szCs w:val="20"/>
              </w:rPr>
              <w:t>14</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36480A7C"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6C28068D"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5FF75324" w14:textId="77777777" w:rsidR="00E306BA" w:rsidRPr="00E306BA" w:rsidRDefault="00E306BA">
            <w:pPr>
              <w:jc w:val="center"/>
              <w:rPr>
                <w:color w:val="000000"/>
                <w:sz w:val="20"/>
                <w:szCs w:val="20"/>
              </w:rPr>
            </w:pPr>
            <w:r w:rsidRPr="00E306BA">
              <w:rPr>
                <w:color w:val="000000"/>
                <w:sz w:val="20"/>
                <w:szCs w:val="20"/>
              </w:rPr>
              <w:t>3035</w:t>
            </w:r>
          </w:p>
        </w:tc>
        <w:tc>
          <w:tcPr>
            <w:tcW w:w="726" w:type="pct"/>
            <w:tcBorders>
              <w:top w:val="nil"/>
              <w:left w:val="nil"/>
              <w:bottom w:val="single" w:sz="4" w:space="0" w:color="auto"/>
              <w:right w:val="nil"/>
            </w:tcBorders>
            <w:shd w:val="clear" w:color="auto" w:fill="auto"/>
            <w:noWrap/>
            <w:vAlign w:val="center"/>
            <w:hideMark/>
          </w:tcPr>
          <w:p w14:paraId="2E3D7428" w14:textId="77777777" w:rsidR="00E306BA" w:rsidRPr="00E306BA" w:rsidRDefault="00E306BA">
            <w:pPr>
              <w:jc w:val="center"/>
              <w:rPr>
                <w:color w:val="000000"/>
                <w:sz w:val="20"/>
                <w:szCs w:val="20"/>
              </w:rPr>
            </w:pPr>
            <w:r w:rsidRPr="00E306BA">
              <w:rPr>
                <w:color w:val="000000"/>
                <w:sz w:val="20"/>
                <w:szCs w:val="20"/>
              </w:rPr>
              <w:t>остало земљ.</w:t>
            </w:r>
          </w:p>
        </w:tc>
        <w:tc>
          <w:tcPr>
            <w:tcW w:w="1358" w:type="pct"/>
            <w:tcBorders>
              <w:top w:val="nil"/>
              <w:left w:val="single" w:sz="4" w:space="0" w:color="auto"/>
              <w:bottom w:val="single" w:sz="4" w:space="0" w:color="auto"/>
              <w:right w:val="nil"/>
            </w:tcBorders>
            <w:shd w:val="clear" w:color="auto" w:fill="auto"/>
            <w:noWrap/>
            <w:vAlign w:val="center"/>
            <w:hideMark/>
          </w:tcPr>
          <w:p w14:paraId="069DE17A" w14:textId="77777777" w:rsidR="00E306BA" w:rsidRPr="00E306BA" w:rsidRDefault="00E306BA">
            <w:pPr>
              <w:jc w:val="center"/>
              <w:rPr>
                <w:color w:val="000000"/>
                <w:sz w:val="20"/>
                <w:szCs w:val="20"/>
              </w:rPr>
            </w:pPr>
            <w:r w:rsidRPr="00E306BA">
              <w:rPr>
                <w:color w:val="000000"/>
                <w:sz w:val="20"/>
                <w:szCs w:val="20"/>
              </w:rPr>
              <w:t>остало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71DFA89C" w14:textId="77777777" w:rsidR="00E306BA" w:rsidRPr="00E306BA" w:rsidRDefault="00E306BA">
            <w:pPr>
              <w:rPr>
                <w:color w:val="000000"/>
                <w:sz w:val="20"/>
                <w:szCs w:val="20"/>
              </w:rPr>
            </w:pPr>
            <w:r w:rsidRPr="00E306BA">
              <w:rPr>
                <w:color w:val="000000"/>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2C5457B8" w14:textId="77777777" w:rsidR="00E306BA" w:rsidRPr="00E306BA" w:rsidRDefault="00E306BA">
            <w:pPr>
              <w:jc w:val="right"/>
              <w:rPr>
                <w:color w:val="000000"/>
                <w:sz w:val="20"/>
                <w:szCs w:val="20"/>
              </w:rPr>
            </w:pPr>
            <w:r w:rsidRPr="00E306BA">
              <w:rPr>
                <w:color w:val="000000"/>
                <w:sz w:val="20"/>
                <w:szCs w:val="20"/>
              </w:rPr>
              <w:t>36</w:t>
            </w:r>
          </w:p>
        </w:tc>
        <w:tc>
          <w:tcPr>
            <w:tcW w:w="175" w:type="pct"/>
            <w:tcBorders>
              <w:top w:val="nil"/>
              <w:left w:val="nil"/>
              <w:bottom w:val="single" w:sz="4" w:space="0" w:color="auto"/>
              <w:right w:val="single" w:sz="8" w:space="0" w:color="auto"/>
            </w:tcBorders>
            <w:shd w:val="clear" w:color="auto" w:fill="auto"/>
            <w:noWrap/>
            <w:vAlign w:val="center"/>
            <w:hideMark/>
          </w:tcPr>
          <w:p w14:paraId="3AB5E8D0" w14:textId="77777777" w:rsidR="00E306BA" w:rsidRPr="00E306BA" w:rsidRDefault="00E306BA">
            <w:pPr>
              <w:jc w:val="right"/>
              <w:rPr>
                <w:color w:val="000000"/>
                <w:sz w:val="20"/>
                <w:szCs w:val="20"/>
              </w:rPr>
            </w:pPr>
            <w:r w:rsidRPr="00E306BA">
              <w:rPr>
                <w:color w:val="000000"/>
                <w:sz w:val="20"/>
                <w:szCs w:val="20"/>
              </w:rPr>
              <w:t>45</w:t>
            </w:r>
          </w:p>
        </w:tc>
        <w:tc>
          <w:tcPr>
            <w:tcW w:w="934" w:type="pct"/>
            <w:tcBorders>
              <w:top w:val="nil"/>
              <w:left w:val="nil"/>
              <w:bottom w:val="single" w:sz="4" w:space="0" w:color="auto"/>
              <w:right w:val="single" w:sz="4" w:space="0" w:color="auto"/>
            </w:tcBorders>
            <w:shd w:val="clear" w:color="auto" w:fill="auto"/>
            <w:noWrap/>
            <w:vAlign w:val="center"/>
            <w:hideMark/>
          </w:tcPr>
          <w:p w14:paraId="6FB14B87" w14:textId="77777777" w:rsidR="00E306BA" w:rsidRPr="00E306BA" w:rsidRDefault="00E306BA">
            <w:pPr>
              <w:jc w:val="center"/>
              <w:rPr>
                <w:color w:val="000000"/>
                <w:sz w:val="20"/>
                <w:szCs w:val="20"/>
              </w:rPr>
            </w:pPr>
            <w:r w:rsidRPr="00E306BA">
              <w:rPr>
                <w:color w:val="000000"/>
                <w:sz w:val="20"/>
                <w:szCs w:val="20"/>
              </w:rPr>
              <w:t>14</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7FAB5D52"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09466681"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5690417D" w14:textId="77777777" w:rsidR="00E306BA" w:rsidRPr="00E306BA" w:rsidRDefault="00E306BA">
            <w:pPr>
              <w:jc w:val="center"/>
              <w:rPr>
                <w:color w:val="000000"/>
                <w:sz w:val="20"/>
                <w:szCs w:val="20"/>
              </w:rPr>
            </w:pPr>
            <w:r w:rsidRPr="00E306BA">
              <w:rPr>
                <w:color w:val="000000"/>
                <w:sz w:val="20"/>
                <w:szCs w:val="20"/>
              </w:rPr>
              <w:t>3036</w:t>
            </w:r>
          </w:p>
        </w:tc>
        <w:tc>
          <w:tcPr>
            <w:tcW w:w="726" w:type="pct"/>
            <w:tcBorders>
              <w:top w:val="nil"/>
              <w:left w:val="nil"/>
              <w:bottom w:val="single" w:sz="4" w:space="0" w:color="auto"/>
              <w:right w:val="nil"/>
            </w:tcBorders>
            <w:shd w:val="clear" w:color="auto" w:fill="auto"/>
            <w:noWrap/>
            <w:vAlign w:val="center"/>
            <w:hideMark/>
          </w:tcPr>
          <w:p w14:paraId="772D3265" w14:textId="77777777" w:rsidR="00E306BA" w:rsidRPr="00E306BA" w:rsidRDefault="00E306BA">
            <w:pPr>
              <w:jc w:val="center"/>
              <w:rPr>
                <w:sz w:val="20"/>
                <w:szCs w:val="20"/>
              </w:rPr>
            </w:pPr>
            <w:r w:rsidRPr="00E306BA">
              <w:rPr>
                <w:sz w:val="20"/>
                <w:szCs w:val="20"/>
              </w:rPr>
              <w:t>шума 4.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1BF352AA"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60B714E7" w14:textId="77777777" w:rsidR="00E306BA" w:rsidRPr="00E306BA" w:rsidRDefault="00E306BA">
            <w:pPr>
              <w:jc w:val="right"/>
              <w:rPr>
                <w:color w:val="000000"/>
                <w:sz w:val="20"/>
                <w:szCs w:val="20"/>
              </w:rPr>
            </w:pPr>
            <w:r w:rsidRPr="00E306BA">
              <w:rPr>
                <w:color w:val="000000"/>
                <w:sz w:val="20"/>
                <w:szCs w:val="20"/>
              </w:rPr>
              <w:t>24</w:t>
            </w:r>
          </w:p>
        </w:tc>
        <w:tc>
          <w:tcPr>
            <w:tcW w:w="166" w:type="pct"/>
            <w:tcBorders>
              <w:top w:val="nil"/>
              <w:left w:val="nil"/>
              <w:bottom w:val="single" w:sz="4" w:space="0" w:color="auto"/>
              <w:right w:val="single" w:sz="4" w:space="0" w:color="auto"/>
            </w:tcBorders>
            <w:shd w:val="clear" w:color="auto" w:fill="auto"/>
            <w:noWrap/>
            <w:vAlign w:val="center"/>
            <w:hideMark/>
          </w:tcPr>
          <w:p w14:paraId="6AA9D741" w14:textId="77777777" w:rsidR="00E306BA" w:rsidRPr="00E306BA" w:rsidRDefault="00E306BA">
            <w:pPr>
              <w:jc w:val="right"/>
              <w:rPr>
                <w:color w:val="000000"/>
                <w:sz w:val="20"/>
                <w:szCs w:val="20"/>
              </w:rPr>
            </w:pPr>
            <w:r w:rsidRPr="00E306BA">
              <w:rPr>
                <w:color w:val="000000"/>
                <w:sz w:val="20"/>
                <w:szCs w:val="20"/>
              </w:rPr>
              <w:t>23</w:t>
            </w:r>
          </w:p>
        </w:tc>
        <w:tc>
          <w:tcPr>
            <w:tcW w:w="175" w:type="pct"/>
            <w:tcBorders>
              <w:top w:val="nil"/>
              <w:left w:val="nil"/>
              <w:bottom w:val="single" w:sz="4" w:space="0" w:color="auto"/>
              <w:right w:val="single" w:sz="8" w:space="0" w:color="auto"/>
            </w:tcBorders>
            <w:shd w:val="clear" w:color="auto" w:fill="auto"/>
            <w:noWrap/>
            <w:vAlign w:val="center"/>
            <w:hideMark/>
          </w:tcPr>
          <w:p w14:paraId="10B3C3B0" w14:textId="77777777" w:rsidR="00E306BA" w:rsidRPr="00E306BA" w:rsidRDefault="00E306BA">
            <w:pPr>
              <w:jc w:val="right"/>
              <w:rPr>
                <w:color w:val="000000"/>
                <w:sz w:val="20"/>
                <w:szCs w:val="20"/>
              </w:rPr>
            </w:pPr>
            <w:r w:rsidRPr="00E306BA">
              <w:rPr>
                <w:color w:val="000000"/>
                <w:sz w:val="20"/>
                <w:szCs w:val="20"/>
              </w:rPr>
              <w:t>16</w:t>
            </w:r>
          </w:p>
        </w:tc>
        <w:tc>
          <w:tcPr>
            <w:tcW w:w="934" w:type="pct"/>
            <w:tcBorders>
              <w:top w:val="nil"/>
              <w:left w:val="nil"/>
              <w:bottom w:val="single" w:sz="4" w:space="0" w:color="auto"/>
              <w:right w:val="single" w:sz="4" w:space="0" w:color="auto"/>
            </w:tcBorders>
            <w:shd w:val="clear" w:color="auto" w:fill="auto"/>
            <w:noWrap/>
            <w:vAlign w:val="center"/>
            <w:hideMark/>
          </w:tcPr>
          <w:p w14:paraId="5B670011" w14:textId="77777777" w:rsidR="00E306BA" w:rsidRPr="00E306BA" w:rsidRDefault="00E306BA">
            <w:pPr>
              <w:jc w:val="center"/>
              <w:rPr>
                <w:color w:val="000000"/>
                <w:sz w:val="20"/>
                <w:szCs w:val="20"/>
              </w:rPr>
            </w:pPr>
            <w:r w:rsidRPr="00E306BA">
              <w:rPr>
                <w:color w:val="000000"/>
                <w:sz w:val="20"/>
                <w:szCs w:val="20"/>
              </w:rPr>
              <w:t>14, 15</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197A70CF"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7D3B4F90"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6CD72A44" w14:textId="77777777" w:rsidR="00E306BA" w:rsidRPr="00E306BA" w:rsidRDefault="00E306BA">
            <w:pPr>
              <w:jc w:val="center"/>
              <w:rPr>
                <w:color w:val="000000"/>
                <w:sz w:val="20"/>
                <w:szCs w:val="20"/>
              </w:rPr>
            </w:pPr>
            <w:r w:rsidRPr="00E306BA">
              <w:rPr>
                <w:color w:val="000000"/>
                <w:sz w:val="20"/>
                <w:szCs w:val="20"/>
              </w:rPr>
              <w:t>3037</w:t>
            </w:r>
          </w:p>
        </w:tc>
        <w:tc>
          <w:tcPr>
            <w:tcW w:w="726" w:type="pct"/>
            <w:tcBorders>
              <w:top w:val="nil"/>
              <w:left w:val="nil"/>
              <w:bottom w:val="single" w:sz="4" w:space="0" w:color="auto"/>
              <w:right w:val="nil"/>
            </w:tcBorders>
            <w:shd w:val="clear" w:color="auto" w:fill="auto"/>
            <w:noWrap/>
            <w:vAlign w:val="center"/>
            <w:hideMark/>
          </w:tcPr>
          <w:p w14:paraId="157D76E1" w14:textId="77777777" w:rsidR="00E306BA" w:rsidRPr="00E306BA" w:rsidRDefault="00E306BA">
            <w:pPr>
              <w:jc w:val="center"/>
              <w:rPr>
                <w:sz w:val="20"/>
                <w:szCs w:val="20"/>
              </w:rPr>
            </w:pPr>
            <w:r w:rsidRPr="00E306BA">
              <w:rPr>
                <w:sz w:val="20"/>
                <w:szCs w:val="20"/>
              </w:rPr>
              <w:t>шума 4.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0946591A"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6AD4F93C" w14:textId="77777777" w:rsidR="00E306BA" w:rsidRPr="00E306BA" w:rsidRDefault="00E306BA">
            <w:pPr>
              <w:rPr>
                <w:color w:val="000000"/>
                <w:sz w:val="20"/>
                <w:szCs w:val="20"/>
              </w:rPr>
            </w:pPr>
            <w:r w:rsidRPr="00E306BA">
              <w:rPr>
                <w:color w:val="000000"/>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076A54E2" w14:textId="77777777" w:rsidR="00E306BA" w:rsidRPr="00E306BA" w:rsidRDefault="00E306BA">
            <w:pPr>
              <w:jc w:val="right"/>
              <w:rPr>
                <w:color w:val="000000"/>
                <w:sz w:val="20"/>
                <w:szCs w:val="20"/>
              </w:rPr>
            </w:pPr>
            <w:r w:rsidRPr="00E306BA">
              <w:rPr>
                <w:color w:val="000000"/>
                <w:sz w:val="20"/>
                <w:szCs w:val="20"/>
              </w:rPr>
              <w:t>73</w:t>
            </w:r>
          </w:p>
        </w:tc>
        <w:tc>
          <w:tcPr>
            <w:tcW w:w="175" w:type="pct"/>
            <w:tcBorders>
              <w:top w:val="nil"/>
              <w:left w:val="nil"/>
              <w:bottom w:val="single" w:sz="4" w:space="0" w:color="auto"/>
              <w:right w:val="single" w:sz="8" w:space="0" w:color="auto"/>
            </w:tcBorders>
            <w:shd w:val="clear" w:color="auto" w:fill="auto"/>
            <w:noWrap/>
            <w:vAlign w:val="center"/>
            <w:hideMark/>
          </w:tcPr>
          <w:p w14:paraId="15470CBD" w14:textId="77777777" w:rsidR="00E306BA" w:rsidRPr="00E306BA" w:rsidRDefault="00E306BA">
            <w:pPr>
              <w:jc w:val="right"/>
              <w:rPr>
                <w:color w:val="000000"/>
                <w:sz w:val="20"/>
                <w:szCs w:val="20"/>
              </w:rPr>
            </w:pPr>
            <w:r w:rsidRPr="00E306BA">
              <w:rPr>
                <w:color w:val="000000"/>
                <w:sz w:val="20"/>
                <w:szCs w:val="20"/>
              </w:rPr>
              <w:t>65</w:t>
            </w:r>
          </w:p>
        </w:tc>
        <w:tc>
          <w:tcPr>
            <w:tcW w:w="934" w:type="pct"/>
            <w:tcBorders>
              <w:top w:val="nil"/>
              <w:left w:val="nil"/>
              <w:bottom w:val="single" w:sz="4" w:space="0" w:color="auto"/>
              <w:right w:val="single" w:sz="4" w:space="0" w:color="auto"/>
            </w:tcBorders>
            <w:shd w:val="clear" w:color="auto" w:fill="auto"/>
            <w:noWrap/>
            <w:vAlign w:val="center"/>
            <w:hideMark/>
          </w:tcPr>
          <w:p w14:paraId="61C06FB2" w14:textId="77777777" w:rsidR="00E306BA" w:rsidRPr="00E306BA" w:rsidRDefault="00E306BA">
            <w:pPr>
              <w:jc w:val="center"/>
              <w:rPr>
                <w:color w:val="000000"/>
                <w:sz w:val="20"/>
                <w:szCs w:val="20"/>
              </w:rPr>
            </w:pPr>
            <w:r w:rsidRPr="00E306BA">
              <w:rPr>
                <w:color w:val="000000"/>
                <w:sz w:val="20"/>
                <w:szCs w:val="20"/>
              </w:rPr>
              <w:t>15</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2E89F2FB"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66AA81E8"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676832FB" w14:textId="77777777" w:rsidR="00E306BA" w:rsidRPr="00E306BA" w:rsidRDefault="00E306BA">
            <w:pPr>
              <w:jc w:val="center"/>
              <w:rPr>
                <w:color w:val="000000"/>
                <w:sz w:val="20"/>
                <w:szCs w:val="20"/>
              </w:rPr>
            </w:pPr>
            <w:r w:rsidRPr="00E306BA">
              <w:rPr>
                <w:color w:val="000000"/>
                <w:sz w:val="20"/>
                <w:szCs w:val="20"/>
              </w:rPr>
              <w:t>3038</w:t>
            </w:r>
          </w:p>
        </w:tc>
        <w:tc>
          <w:tcPr>
            <w:tcW w:w="726" w:type="pct"/>
            <w:tcBorders>
              <w:top w:val="nil"/>
              <w:left w:val="nil"/>
              <w:bottom w:val="single" w:sz="4" w:space="0" w:color="auto"/>
              <w:right w:val="nil"/>
            </w:tcBorders>
            <w:shd w:val="clear" w:color="auto" w:fill="auto"/>
            <w:noWrap/>
            <w:vAlign w:val="center"/>
            <w:hideMark/>
          </w:tcPr>
          <w:p w14:paraId="2378C823" w14:textId="77777777" w:rsidR="00E306BA" w:rsidRPr="00E306BA" w:rsidRDefault="00E306BA">
            <w:pPr>
              <w:jc w:val="center"/>
              <w:rPr>
                <w:color w:val="000000"/>
                <w:sz w:val="20"/>
                <w:szCs w:val="20"/>
              </w:rPr>
            </w:pPr>
            <w:r w:rsidRPr="00E306BA">
              <w:rPr>
                <w:color w:val="000000"/>
                <w:sz w:val="20"/>
                <w:szCs w:val="20"/>
              </w:rPr>
              <w:t>остало земљ.</w:t>
            </w:r>
          </w:p>
        </w:tc>
        <w:tc>
          <w:tcPr>
            <w:tcW w:w="1358" w:type="pct"/>
            <w:tcBorders>
              <w:top w:val="nil"/>
              <w:left w:val="single" w:sz="4" w:space="0" w:color="auto"/>
              <w:bottom w:val="single" w:sz="4" w:space="0" w:color="auto"/>
              <w:right w:val="nil"/>
            </w:tcBorders>
            <w:shd w:val="clear" w:color="auto" w:fill="auto"/>
            <w:noWrap/>
            <w:vAlign w:val="center"/>
            <w:hideMark/>
          </w:tcPr>
          <w:p w14:paraId="6BA2B157" w14:textId="77777777" w:rsidR="00E306BA" w:rsidRPr="00E306BA" w:rsidRDefault="00E306BA">
            <w:pPr>
              <w:jc w:val="center"/>
              <w:rPr>
                <w:color w:val="000000"/>
                <w:sz w:val="20"/>
                <w:szCs w:val="20"/>
              </w:rPr>
            </w:pPr>
            <w:r w:rsidRPr="00E306BA">
              <w:rPr>
                <w:color w:val="000000"/>
                <w:sz w:val="20"/>
                <w:szCs w:val="20"/>
              </w:rPr>
              <w:t>остало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5B7A5382" w14:textId="77777777" w:rsidR="00E306BA" w:rsidRPr="00E306BA" w:rsidRDefault="00E306BA">
            <w:pPr>
              <w:rPr>
                <w:color w:val="000000"/>
                <w:sz w:val="20"/>
                <w:szCs w:val="20"/>
              </w:rPr>
            </w:pPr>
            <w:r w:rsidRPr="00E306BA">
              <w:rPr>
                <w:color w:val="000000"/>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7EE29AA2" w14:textId="77777777" w:rsidR="00E306BA" w:rsidRPr="00E306BA" w:rsidRDefault="00E306BA">
            <w:pPr>
              <w:jc w:val="right"/>
              <w:rPr>
                <w:color w:val="000000"/>
                <w:sz w:val="20"/>
                <w:szCs w:val="20"/>
              </w:rPr>
            </w:pPr>
            <w:r w:rsidRPr="00E306BA">
              <w:rPr>
                <w:color w:val="000000"/>
                <w:sz w:val="20"/>
                <w:szCs w:val="20"/>
              </w:rPr>
              <w:t>20</w:t>
            </w:r>
          </w:p>
        </w:tc>
        <w:tc>
          <w:tcPr>
            <w:tcW w:w="175" w:type="pct"/>
            <w:tcBorders>
              <w:top w:val="nil"/>
              <w:left w:val="nil"/>
              <w:bottom w:val="single" w:sz="4" w:space="0" w:color="auto"/>
              <w:right w:val="single" w:sz="8" w:space="0" w:color="auto"/>
            </w:tcBorders>
            <w:shd w:val="clear" w:color="auto" w:fill="auto"/>
            <w:noWrap/>
            <w:vAlign w:val="center"/>
            <w:hideMark/>
          </w:tcPr>
          <w:p w14:paraId="56533515" w14:textId="77777777" w:rsidR="00E306BA" w:rsidRPr="00E306BA" w:rsidRDefault="00E306BA">
            <w:pPr>
              <w:jc w:val="right"/>
              <w:rPr>
                <w:color w:val="000000"/>
                <w:sz w:val="20"/>
                <w:szCs w:val="20"/>
              </w:rPr>
            </w:pPr>
            <w:r w:rsidRPr="00E306BA">
              <w:rPr>
                <w:color w:val="000000"/>
                <w:sz w:val="20"/>
                <w:szCs w:val="20"/>
              </w:rPr>
              <w:t>89</w:t>
            </w:r>
          </w:p>
        </w:tc>
        <w:tc>
          <w:tcPr>
            <w:tcW w:w="934" w:type="pct"/>
            <w:tcBorders>
              <w:top w:val="nil"/>
              <w:left w:val="nil"/>
              <w:bottom w:val="single" w:sz="4" w:space="0" w:color="auto"/>
              <w:right w:val="single" w:sz="4" w:space="0" w:color="auto"/>
            </w:tcBorders>
            <w:shd w:val="clear" w:color="auto" w:fill="auto"/>
            <w:noWrap/>
            <w:vAlign w:val="center"/>
            <w:hideMark/>
          </w:tcPr>
          <w:p w14:paraId="512846C3" w14:textId="77777777" w:rsidR="00E306BA" w:rsidRPr="00E306BA" w:rsidRDefault="00E306BA">
            <w:pPr>
              <w:jc w:val="center"/>
              <w:rPr>
                <w:color w:val="000000"/>
                <w:sz w:val="20"/>
                <w:szCs w:val="20"/>
              </w:rPr>
            </w:pPr>
            <w:r w:rsidRPr="00E306BA">
              <w:rPr>
                <w:color w:val="000000"/>
                <w:sz w:val="20"/>
                <w:szCs w:val="20"/>
              </w:rPr>
              <w:t>15</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112F8268"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52A3B3A4"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36468EFA" w14:textId="77777777" w:rsidR="00E306BA" w:rsidRPr="00E306BA" w:rsidRDefault="00E306BA">
            <w:pPr>
              <w:jc w:val="center"/>
              <w:rPr>
                <w:color w:val="000000"/>
                <w:sz w:val="20"/>
                <w:szCs w:val="20"/>
              </w:rPr>
            </w:pPr>
            <w:r w:rsidRPr="00E306BA">
              <w:rPr>
                <w:color w:val="000000"/>
                <w:sz w:val="20"/>
                <w:szCs w:val="20"/>
              </w:rPr>
              <w:t>3039</w:t>
            </w:r>
          </w:p>
        </w:tc>
        <w:tc>
          <w:tcPr>
            <w:tcW w:w="726" w:type="pct"/>
            <w:tcBorders>
              <w:top w:val="nil"/>
              <w:left w:val="nil"/>
              <w:bottom w:val="single" w:sz="4" w:space="0" w:color="auto"/>
              <w:right w:val="nil"/>
            </w:tcBorders>
            <w:shd w:val="clear" w:color="auto" w:fill="auto"/>
            <w:noWrap/>
            <w:vAlign w:val="center"/>
            <w:hideMark/>
          </w:tcPr>
          <w:p w14:paraId="4BE7E3A9" w14:textId="77777777" w:rsidR="00E306BA" w:rsidRPr="00E306BA" w:rsidRDefault="00E306BA">
            <w:pPr>
              <w:jc w:val="center"/>
              <w:rPr>
                <w:sz w:val="20"/>
                <w:szCs w:val="20"/>
              </w:rPr>
            </w:pPr>
            <w:r w:rsidRPr="00E306BA">
              <w:rPr>
                <w:sz w:val="20"/>
                <w:szCs w:val="20"/>
              </w:rPr>
              <w:t>шума 5.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1A15B83E"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4E49E0F0" w14:textId="77777777" w:rsidR="00E306BA" w:rsidRPr="00E306BA" w:rsidRDefault="00E306BA">
            <w:pPr>
              <w:rPr>
                <w:color w:val="000000"/>
                <w:sz w:val="20"/>
                <w:szCs w:val="20"/>
              </w:rPr>
            </w:pPr>
            <w:r w:rsidRPr="00E306BA">
              <w:rPr>
                <w:color w:val="000000"/>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03473CCB" w14:textId="77777777" w:rsidR="00E306BA" w:rsidRPr="00E306BA" w:rsidRDefault="00E306BA">
            <w:pPr>
              <w:jc w:val="right"/>
              <w:rPr>
                <w:color w:val="000000"/>
                <w:sz w:val="20"/>
                <w:szCs w:val="20"/>
              </w:rPr>
            </w:pPr>
            <w:r w:rsidRPr="00E306BA">
              <w:rPr>
                <w:color w:val="000000"/>
                <w:sz w:val="20"/>
                <w:szCs w:val="20"/>
              </w:rPr>
              <w:t>93</w:t>
            </w:r>
          </w:p>
        </w:tc>
        <w:tc>
          <w:tcPr>
            <w:tcW w:w="175" w:type="pct"/>
            <w:tcBorders>
              <w:top w:val="nil"/>
              <w:left w:val="nil"/>
              <w:bottom w:val="single" w:sz="4" w:space="0" w:color="auto"/>
              <w:right w:val="single" w:sz="8" w:space="0" w:color="auto"/>
            </w:tcBorders>
            <w:shd w:val="clear" w:color="auto" w:fill="auto"/>
            <w:noWrap/>
            <w:vAlign w:val="center"/>
            <w:hideMark/>
          </w:tcPr>
          <w:p w14:paraId="5EF3F6E9" w14:textId="77777777" w:rsidR="00E306BA" w:rsidRPr="00E306BA" w:rsidRDefault="00E306BA">
            <w:pPr>
              <w:jc w:val="right"/>
              <w:rPr>
                <w:color w:val="000000"/>
                <w:sz w:val="20"/>
                <w:szCs w:val="20"/>
              </w:rPr>
            </w:pPr>
            <w:r w:rsidRPr="00E306BA">
              <w:rPr>
                <w:color w:val="000000"/>
                <w:sz w:val="20"/>
                <w:szCs w:val="20"/>
              </w:rPr>
              <w:t>36</w:t>
            </w:r>
          </w:p>
        </w:tc>
        <w:tc>
          <w:tcPr>
            <w:tcW w:w="934" w:type="pct"/>
            <w:tcBorders>
              <w:top w:val="nil"/>
              <w:left w:val="nil"/>
              <w:bottom w:val="single" w:sz="4" w:space="0" w:color="auto"/>
              <w:right w:val="single" w:sz="4" w:space="0" w:color="auto"/>
            </w:tcBorders>
            <w:shd w:val="clear" w:color="auto" w:fill="auto"/>
            <w:noWrap/>
            <w:vAlign w:val="center"/>
            <w:hideMark/>
          </w:tcPr>
          <w:p w14:paraId="50542735" w14:textId="77777777" w:rsidR="00E306BA" w:rsidRPr="00E306BA" w:rsidRDefault="00E306BA">
            <w:pPr>
              <w:jc w:val="center"/>
              <w:rPr>
                <w:color w:val="000000"/>
                <w:sz w:val="20"/>
                <w:szCs w:val="20"/>
              </w:rPr>
            </w:pPr>
            <w:r w:rsidRPr="00E306BA">
              <w:rPr>
                <w:color w:val="000000"/>
                <w:sz w:val="20"/>
                <w:szCs w:val="20"/>
              </w:rPr>
              <w:t>16</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4770EF93"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55E4FB99"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6D2F813A" w14:textId="77777777" w:rsidR="00E306BA" w:rsidRPr="00E306BA" w:rsidRDefault="00E306BA">
            <w:pPr>
              <w:jc w:val="center"/>
              <w:rPr>
                <w:color w:val="000000"/>
                <w:sz w:val="20"/>
                <w:szCs w:val="20"/>
              </w:rPr>
            </w:pPr>
            <w:r w:rsidRPr="00E306BA">
              <w:rPr>
                <w:color w:val="000000"/>
                <w:sz w:val="20"/>
                <w:szCs w:val="20"/>
              </w:rPr>
              <w:t>3040_01</w:t>
            </w:r>
          </w:p>
        </w:tc>
        <w:tc>
          <w:tcPr>
            <w:tcW w:w="726" w:type="pct"/>
            <w:tcBorders>
              <w:top w:val="nil"/>
              <w:left w:val="nil"/>
              <w:bottom w:val="single" w:sz="4" w:space="0" w:color="auto"/>
              <w:right w:val="nil"/>
            </w:tcBorders>
            <w:shd w:val="clear" w:color="auto" w:fill="auto"/>
            <w:noWrap/>
            <w:vAlign w:val="center"/>
            <w:hideMark/>
          </w:tcPr>
          <w:p w14:paraId="527D886D" w14:textId="77777777" w:rsidR="00E306BA" w:rsidRPr="00E306BA" w:rsidRDefault="00E306BA">
            <w:pPr>
              <w:jc w:val="center"/>
              <w:rPr>
                <w:color w:val="000000"/>
                <w:sz w:val="20"/>
                <w:szCs w:val="20"/>
              </w:rPr>
            </w:pPr>
            <w:r w:rsidRPr="00E306BA">
              <w:rPr>
                <w:color w:val="000000"/>
                <w:sz w:val="20"/>
                <w:szCs w:val="20"/>
              </w:rPr>
              <w:t>земљ. под згр.</w:t>
            </w:r>
          </w:p>
        </w:tc>
        <w:tc>
          <w:tcPr>
            <w:tcW w:w="1358" w:type="pct"/>
            <w:tcBorders>
              <w:top w:val="nil"/>
              <w:left w:val="single" w:sz="4" w:space="0" w:color="auto"/>
              <w:bottom w:val="single" w:sz="4" w:space="0" w:color="auto"/>
              <w:right w:val="nil"/>
            </w:tcBorders>
            <w:shd w:val="clear" w:color="auto" w:fill="auto"/>
            <w:noWrap/>
            <w:vAlign w:val="center"/>
            <w:hideMark/>
          </w:tcPr>
          <w:p w14:paraId="34E7AF44" w14:textId="77777777" w:rsidR="00E306BA" w:rsidRPr="00E306BA" w:rsidRDefault="00E306BA">
            <w:pPr>
              <w:jc w:val="center"/>
              <w:rPr>
                <w:color w:val="000000"/>
                <w:sz w:val="20"/>
                <w:szCs w:val="20"/>
              </w:rPr>
            </w:pPr>
            <w:r w:rsidRPr="00E306BA">
              <w:rPr>
                <w:color w:val="000000"/>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373B8C3C" w14:textId="77777777" w:rsidR="00E306BA" w:rsidRPr="00E306BA" w:rsidRDefault="00E306BA">
            <w:pPr>
              <w:rPr>
                <w:color w:val="000000"/>
                <w:sz w:val="20"/>
                <w:szCs w:val="20"/>
              </w:rPr>
            </w:pPr>
            <w:r w:rsidRPr="00E306BA">
              <w:rPr>
                <w:color w:val="000000"/>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027FAD0C" w14:textId="77777777" w:rsidR="00E306BA" w:rsidRPr="00E306BA" w:rsidRDefault="00E306BA">
            <w:pPr>
              <w:rPr>
                <w:color w:val="000000"/>
                <w:sz w:val="20"/>
                <w:szCs w:val="20"/>
              </w:rPr>
            </w:pPr>
            <w:r w:rsidRPr="00E306BA">
              <w:rPr>
                <w:color w:val="000000"/>
                <w:sz w:val="20"/>
                <w:szCs w:val="20"/>
              </w:rPr>
              <w:t> </w:t>
            </w:r>
          </w:p>
        </w:tc>
        <w:tc>
          <w:tcPr>
            <w:tcW w:w="175" w:type="pct"/>
            <w:tcBorders>
              <w:top w:val="nil"/>
              <w:left w:val="nil"/>
              <w:bottom w:val="single" w:sz="4" w:space="0" w:color="auto"/>
              <w:right w:val="single" w:sz="8" w:space="0" w:color="auto"/>
            </w:tcBorders>
            <w:shd w:val="clear" w:color="auto" w:fill="auto"/>
            <w:noWrap/>
            <w:vAlign w:val="center"/>
            <w:hideMark/>
          </w:tcPr>
          <w:p w14:paraId="771E5144" w14:textId="77777777" w:rsidR="00E306BA" w:rsidRPr="00E306BA" w:rsidRDefault="00E306BA">
            <w:pPr>
              <w:jc w:val="right"/>
              <w:rPr>
                <w:color w:val="000000"/>
                <w:sz w:val="20"/>
                <w:szCs w:val="20"/>
              </w:rPr>
            </w:pPr>
            <w:r w:rsidRPr="00E306BA">
              <w:rPr>
                <w:color w:val="000000"/>
                <w:sz w:val="20"/>
                <w:szCs w:val="20"/>
              </w:rPr>
              <w:t>52</w:t>
            </w:r>
          </w:p>
        </w:tc>
        <w:tc>
          <w:tcPr>
            <w:tcW w:w="934" w:type="pct"/>
            <w:tcBorders>
              <w:top w:val="nil"/>
              <w:left w:val="nil"/>
              <w:bottom w:val="single" w:sz="4" w:space="0" w:color="auto"/>
              <w:right w:val="single" w:sz="4" w:space="0" w:color="auto"/>
            </w:tcBorders>
            <w:shd w:val="clear" w:color="auto" w:fill="auto"/>
            <w:vAlign w:val="center"/>
            <w:hideMark/>
          </w:tcPr>
          <w:p w14:paraId="6120887A" w14:textId="2E4FABFD" w:rsidR="00E306BA" w:rsidRPr="00E306BA" w:rsidRDefault="00E306BA">
            <w:pPr>
              <w:jc w:val="center"/>
              <w:rPr>
                <w:color w:val="000000"/>
                <w:sz w:val="20"/>
                <w:szCs w:val="20"/>
              </w:rPr>
            </w:pPr>
            <w:r w:rsidRPr="00E306BA">
              <w:rPr>
                <w:color w:val="000000"/>
                <w:sz w:val="20"/>
                <w:szCs w:val="20"/>
              </w:rPr>
              <w:t>15</w:t>
            </w:r>
            <w:r w:rsidR="003D7118">
              <w:rPr>
                <w:color w:val="000000"/>
                <w:sz w:val="20"/>
                <w:szCs w:val="20"/>
                <w:lang w:val="sr-Cyrl-RS"/>
              </w:rPr>
              <w:t>-</w:t>
            </w:r>
            <w:r w:rsidRPr="00E306BA">
              <w:rPr>
                <w:color w:val="000000"/>
                <w:sz w:val="20"/>
                <w:szCs w:val="20"/>
              </w:rPr>
              <w:t>32</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38209AF2"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6966C22D"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4C94F393" w14:textId="77777777" w:rsidR="00E306BA" w:rsidRPr="00E306BA" w:rsidRDefault="00E306BA">
            <w:pPr>
              <w:jc w:val="center"/>
              <w:rPr>
                <w:color w:val="000000"/>
                <w:sz w:val="20"/>
                <w:szCs w:val="20"/>
              </w:rPr>
            </w:pPr>
            <w:r w:rsidRPr="00E306BA">
              <w:rPr>
                <w:color w:val="000000"/>
                <w:sz w:val="20"/>
                <w:szCs w:val="20"/>
              </w:rPr>
              <w:t>3040_02</w:t>
            </w:r>
          </w:p>
        </w:tc>
        <w:tc>
          <w:tcPr>
            <w:tcW w:w="726" w:type="pct"/>
            <w:tcBorders>
              <w:top w:val="nil"/>
              <w:left w:val="nil"/>
              <w:bottom w:val="single" w:sz="4" w:space="0" w:color="auto"/>
              <w:right w:val="nil"/>
            </w:tcBorders>
            <w:shd w:val="clear" w:color="auto" w:fill="auto"/>
            <w:noWrap/>
            <w:vAlign w:val="center"/>
            <w:hideMark/>
          </w:tcPr>
          <w:p w14:paraId="095123D3" w14:textId="77777777" w:rsidR="00E306BA" w:rsidRPr="00E306BA" w:rsidRDefault="00E306BA">
            <w:pPr>
              <w:jc w:val="center"/>
              <w:rPr>
                <w:color w:val="000000"/>
                <w:sz w:val="20"/>
                <w:szCs w:val="20"/>
              </w:rPr>
            </w:pPr>
            <w:r w:rsidRPr="00E306BA">
              <w:rPr>
                <w:color w:val="000000"/>
                <w:sz w:val="20"/>
                <w:szCs w:val="20"/>
              </w:rPr>
              <w:t>шума 2.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08D80BD4" w14:textId="77777777" w:rsidR="00E306BA" w:rsidRPr="00E306BA" w:rsidRDefault="00E306BA">
            <w:pPr>
              <w:jc w:val="center"/>
              <w:rPr>
                <w:color w:val="000000"/>
                <w:sz w:val="20"/>
                <w:szCs w:val="20"/>
              </w:rPr>
            </w:pPr>
            <w:r w:rsidRPr="00E306BA">
              <w:rPr>
                <w:color w:val="000000"/>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634A8401" w14:textId="77777777" w:rsidR="00E306BA" w:rsidRPr="00E306BA" w:rsidRDefault="00E306BA">
            <w:pPr>
              <w:jc w:val="right"/>
              <w:rPr>
                <w:color w:val="000000"/>
                <w:sz w:val="20"/>
                <w:szCs w:val="20"/>
              </w:rPr>
            </w:pPr>
            <w:r w:rsidRPr="00E306BA">
              <w:rPr>
                <w:color w:val="000000"/>
                <w:sz w:val="20"/>
                <w:szCs w:val="20"/>
              </w:rPr>
              <w:t>586</w:t>
            </w:r>
          </w:p>
        </w:tc>
        <w:tc>
          <w:tcPr>
            <w:tcW w:w="166" w:type="pct"/>
            <w:tcBorders>
              <w:top w:val="nil"/>
              <w:left w:val="nil"/>
              <w:bottom w:val="single" w:sz="4" w:space="0" w:color="auto"/>
              <w:right w:val="single" w:sz="4" w:space="0" w:color="auto"/>
            </w:tcBorders>
            <w:shd w:val="clear" w:color="auto" w:fill="auto"/>
            <w:noWrap/>
            <w:vAlign w:val="center"/>
            <w:hideMark/>
          </w:tcPr>
          <w:p w14:paraId="3CB6F8D9" w14:textId="77777777" w:rsidR="00E306BA" w:rsidRPr="00E306BA" w:rsidRDefault="00E306BA">
            <w:pPr>
              <w:jc w:val="right"/>
              <w:rPr>
                <w:color w:val="000000"/>
                <w:sz w:val="20"/>
                <w:szCs w:val="20"/>
              </w:rPr>
            </w:pPr>
            <w:r w:rsidRPr="00E306BA">
              <w:rPr>
                <w:color w:val="000000"/>
                <w:sz w:val="20"/>
                <w:szCs w:val="20"/>
              </w:rPr>
              <w:t>59</w:t>
            </w:r>
          </w:p>
        </w:tc>
        <w:tc>
          <w:tcPr>
            <w:tcW w:w="175" w:type="pct"/>
            <w:tcBorders>
              <w:top w:val="nil"/>
              <w:left w:val="nil"/>
              <w:bottom w:val="single" w:sz="4" w:space="0" w:color="auto"/>
              <w:right w:val="single" w:sz="8" w:space="0" w:color="auto"/>
            </w:tcBorders>
            <w:shd w:val="clear" w:color="auto" w:fill="auto"/>
            <w:noWrap/>
            <w:vAlign w:val="center"/>
            <w:hideMark/>
          </w:tcPr>
          <w:p w14:paraId="5275788B" w14:textId="77777777" w:rsidR="00E306BA" w:rsidRPr="00E306BA" w:rsidRDefault="00E306BA">
            <w:pPr>
              <w:jc w:val="right"/>
              <w:rPr>
                <w:color w:val="000000"/>
                <w:sz w:val="20"/>
                <w:szCs w:val="20"/>
              </w:rPr>
            </w:pPr>
            <w:r w:rsidRPr="00E306BA">
              <w:rPr>
                <w:color w:val="000000"/>
                <w:sz w:val="20"/>
                <w:szCs w:val="20"/>
              </w:rPr>
              <w:t>84</w:t>
            </w:r>
          </w:p>
        </w:tc>
        <w:tc>
          <w:tcPr>
            <w:tcW w:w="934" w:type="pct"/>
            <w:tcBorders>
              <w:top w:val="nil"/>
              <w:left w:val="nil"/>
              <w:bottom w:val="single" w:sz="4" w:space="0" w:color="auto"/>
              <w:right w:val="single" w:sz="4" w:space="0" w:color="auto"/>
            </w:tcBorders>
            <w:shd w:val="clear" w:color="auto" w:fill="auto"/>
            <w:vAlign w:val="center"/>
            <w:hideMark/>
          </w:tcPr>
          <w:p w14:paraId="7F9E52EB" w14:textId="308BAEBF" w:rsidR="00E306BA" w:rsidRPr="00E306BA" w:rsidRDefault="00E306BA">
            <w:pPr>
              <w:jc w:val="center"/>
              <w:rPr>
                <w:color w:val="000000"/>
                <w:sz w:val="20"/>
                <w:szCs w:val="20"/>
              </w:rPr>
            </w:pPr>
            <w:r w:rsidRPr="00E306BA">
              <w:rPr>
                <w:color w:val="000000"/>
                <w:sz w:val="20"/>
                <w:szCs w:val="20"/>
              </w:rPr>
              <w:t>15</w:t>
            </w:r>
            <w:r w:rsidR="003D7118">
              <w:rPr>
                <w:color w:val="000000"/>
                <w:sz w:val="20"/>
                <w:szCs w:val="20"/>
                <w:lang w:val="sr-Cyrl-RS"/>
              </w:rPr>
              <w:t>-</w:t>
            </w:r>
            <w:r w:rsidRPr="00E306BA">
              <w:rPr>
                <w:color w:val="000000"/>
                <w:sz w:val="20"/>
                <w:szCs w:val="20"/>
              </w:rPr>
              <w:t>32</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77E00D2F"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2602AFC3"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26342D2A" w14:textId="77777777" w:rsidR="00E306BA" w:rsidRPr="00E306BA" w:rsidRDefault="00E306BA">
            <w:pPr>
              <w:jc w:val="center"/>
              <w:rPr>
                <w:color w:val="000000"/>
                <w:sz w:val="20"/>
                <w:szCs w:val="20"/>
              </w:rPr>
            </w:pPr>
            <w:r w:rsidRPr="00E306BA">
              <w:rPr>
                <w:color w:val="000000"/>
                <w:sz w:val="20"/>
                <w:szCs w:val="20"/>
              </w:rPr>
              <w:t>3041</w:t>
            </w:r>
          </w:p>
        </w:tc>
        <w:tc>
          <w:tcPr>
            <w:tcW w:w="726" w:type="pct"/>
            <w:tcBorders>
              <w:top w:val="nil"/>
              <w:left w:val="nil"/>
              <w:bottom w:val="single" w:sz="4" w:space="0" w:color="auto"/>
              <w:right w:val="nil"/>
            </w:tcBorders>
            <w:shd w:val="clear" w:color="auto" w:fill="auto"/>
            <w:noWrap/>
            <w:vAlign w:val="center"/>
            <w:hideMark/>
          </w:tcPr>
          <w:p w14:paraId="3AB55E8D" w14:textId="77777777" w:rsidR="00E306BA" w:rsidRPr="00E306BA" w:rsidRDefault="00E306BA">
            <w:pPr>
              <w:jc w:val="center"/>
              <w:rPr>
                <w:color w:val="000000"/>
                <w:sz w:val="20"/>
                <w:szCs w:val="20"/>
              </w:rPr>
            </w:pPr>
            <w:r w:rsidRPr="00E306BA">
              <w:rPr>
                <w:color w:val="000000"/>
                <w:sz w:val="20"/>
                <w:szCs w:val="20"/>
              </w:rPr>
              <w:t>шума 2.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5AF92D33" w14:textId="77777777" w:rsidR="00E306BA" w:rsidRPr="00E306BA" w:rsidRDefault="00E306BA">
            <w:pPr>
              <w:jc w:val="center"/>
              <w:rPr>
                <w:color w:val="000000"/>
                <w:sz w:val="20"/>
                <w:szCs w:val="20"/>
              </w:rPr>
            </w:pPr>
            <w:r w:rsidRPr="00E306BA">
              <w:rPr>
                <w:color w:val="000000"/>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2447DF89" w14:textId="77777777" w:rsidR="00E306BA" w:rsidRPr="00E306BA" w:rsidRDefault="00E306BA">
            <w:pPr>
              <w:jc w:val="right"/>
              <w:rPr>
                <w:color w:val="000000"/>
                <w:sz w:val="20"/>
                <w:szCs w:val="20"/>
              </w:rPr>
            </w:pPr>
            <w:r w:rsidRPr="00E306BA">
              <w:rPr>
                <w:color w:val="000000"/>
                <w:sz w:val="20"/>
                <w:szCs w:val="20"/>
              </w:rPr>
              <w:t>6</w:t>
            </w:r>
          </w:p>
        </w:tc>
        <w:tc>
          <w:tcPr>
            <w:tcW w:w="166" w:type="pct"/>
            <w:tcBorders>
              <w:top w:val="nil"/>
              <w:left w:val="nil"/>
              <w:bottom w:val="single" w:sz="4" w:space="0" w:color="auto"/>
              <w:right w:val="single" w:sz="4" w:space="0" w:color="auto"/>
            </w:tcBorders>
            <w:shd w:val="clear" w:color="auto" w:fill="auto"/>
            <w:noWrap/>
            <w:vAlign w:val="center"/>
            <w:hideMark/>
          </w:tcPr>
          <w:p w14:paraId="745754B9" w14:textId="77777777" w:rsidR="00E306BA" w:rsidRPr="00E306BA" w:rsidRDefault="00E306BA">
            <w:pPr>
              <w:jc w:val="right"/>
              <w:rPr>
                <w:color w:val="000000"/>
                <w:sz w:val="20"/>
                <w:szCs w:val="20"/>
              </w:rPr>
            </w:pPr>
            <w:r w:rsidRPr="00E306BA">
              <w:rPr>
                <w:color w:val="000000"/>
                <w:sz w:val="20"/>
                <w:szCs w:val="20"/>
              </w:rPr>
              <w:t>6</w:t>
            </w:r>
          </w:p>
        </w:tc>
        <w:tc>
          <w:tcPr>
            <w:tcW w:w="175" w:type="pct"/>
            <w:tcBorders>
              <w:top w:val="nil"/>
              <w:left w:val="nil"/>
              <w:bottom w:val="single" w:sz="4" w:space="0" w:color="auto"/>
              <w:right w:val="single" w:sz="8" w:space="0" w:color="auto"/>
            </w:tcBorders>
            <w:shd w:val="clear" w:color="auto" w:fill="auto"/>
            <w:noWrap/>
            <w:vAlign w:val="center"/>
            <w:hideMark/>
          </w:tcPr>
          <w:p w14:paraId="555A21C3" w14:textId="77777777" w:rsidR="00E306BA" w:rsidRPr="00E306BA" w:rsidRDefault="00E306BA">
            <w:pPr>
              <w:jc w:val="right"/>
              <w:rPr>
                <w:color w:val="000000"/>
                <w:sz w:val="20"/>
                <w:szCs w:val="20"/>
              </w:rPr>
            </w:pPr>
            <w:r w:rsidRPr="00E306BA">
              <w:rPr>
                <w:color w:val="000000"/>
                <w:sz w:val="20"/>
                <w:szCs w:val="20"/>
              </w:rPr>
              <w:t>40</w:t>
            </w:r>
          </w:p>
        </w:tc>
        <w:tc>
          <w:tcPr>
            <w:tcW w:w="934" w:type="pct"/>
            <w:tcBorders>
              <w:top w:val="nil"/>
              <w:left w:val="nil"/>
              <w:bottom w:val="single" w:sz="4" w:space="0" w:color="auto"/>
              <w:right w:val="single" w:sz="4" w:space="0" w:color="auto"/>
            </w:tcBorders>
            <w:shd w:val="clear" w:color="auto" w:fill="auto"/>
            <w:noWrap/>
            <w:vAlign w:val="center"/>
            <w:hideMark/>
          </w:tcPr>
          <w:p w14:paraId="7DCE06AF" w14:textId="77777777" w:rsidR="00E306BA" w:rsidRPr="00E306BA" w:rsidRDefault="00E306BA">
            <w:pPr>
              <w:jc w:val="center"/>
              <w:rPr>
                <w:color w:val="000000"/>
                <w:sz w:val="20"/>
                <w:szCs w:val="20"/>
              </w:rPr>
            </w:pPr>
            <w:r w:rsidRPr="00E306BA">
              <w:rPr>
                <w:color w:val="000000"/>
                <w:sz w:val="20"/>
                <w:szCs w:val="20"/>
              </w:rPr>
              <w:t>19, 20</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63E36766"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13499C61"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501DA168" w14:textId="77777777" w:rsidR="00E306BA" w:rsidRPr="00E306BA" w:rsidRDefault="00E306BA">
            <w:pPr>
              <w:jc w:val="center"/>
              <w:rPr>
                <w:color w:val="000000"/>
                <w:sz w:val="20"/>
                <w:szCs w:val="20"/>
              </w:rPr>
            </w:pPr>
            <w:r w:rsidRPr="00E306BA">
              <w:rPr>
                <w:color w:val="000000"/>
                <w:sz w:val="20"/>
                <w:szCs w:val="20"/>
              </w:rPr>
              <w:t>3043</w:t>
            </w:r>
          </w:p>
        </w:tc>
        <w:tc>
          <w:tcPr>
            <w:tcW w:w="726" w:type="pct"/>
            <w:tcBorders>
              <w:top w:val="nil"/>
              <w:left w:val="nil"/>
              <w:bottom w:val="single" w:sz="4" w:space="0" w:color="auto"/>
              <w:right w:val="nil"/>
            </w:tcBorders>
            <w:shd w:val="clear" w:color="auto" w:fill="auto"/>
            <w:noWrap/>
            <w:vAlign w:val="center"/>
            <w:hideMark/>
          </w:tcPr>
          <w:p w14:paraId="1BC5FD42" w14:textId="77777777" w:rsidR="00E306BA" w:rsidRPr="00E306BA" w:rsidRDefault="00E306BA">
            <w:pPr>
              <w:jc w:val="center"/>
              <w:rPr>
                <w:color w:val="000000"/>
                <w:sz w:val="20"/>
                <w:szCs w:val="20"/>
              </w:rPr>
            </w:pPr>
            <w:r w:rsidRPr="00E306BA">
              <w:rPr>
                <w:color w:val="000000"/>
                <w:sz w:val="20"/>
                <w:szCs w:val="20"/>
              </w:rPr>
              <w:t>шума 3.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159184BA" w14:textId="77777777" w:rsidR="00E306BA" w:rsidRPr="00E306BA" w:rsidRDefault="00E306BA">
            <w:pPr>
              <w:jc w:val="center"/>
              <w:rPr>
                <w:color w:val="000000"/>
                <w:sz w:val="20"/>
                <w:szCs w:val="20"/>
              </w:rPr>
            </w:pPr>
            <w:r w:rsidRPr="00E306BA">
              <w:rPr>
                <w:color w:val="000000"/>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0A9D8C72" w14:textId="77777777" w:rsidR="00E306BA" w:rsidRPr="00E306BA" w:rsidRDefault="00E306BA">
            <w:pPr>
              <w:jc w:val="right"/>
              <w:rPr>
                <w:color w:val="000000"/>
                <w:sz w:val="20"/>
                <w:szCs w:val="20"/>
              </w:rPr>
            </w:pPr>
            <w:r w:rsidRPr="00E306BA">
              <w:rPr>
                <w:color w:val="000000"/>
                <w:sz w:val="20"/>
                <w:szCs w:val="20"/>
              </w:rPr>
              <w:t>12</w:t>
            </w:r>
          </w:p>
        </w:tc>
        <w:tc>
          <w:tcPr>
            <w:tcW w:w="166" w:type="pct"/>
            <w:tcBorders>
              <w:top w:val="nil"/>
              <w:left w:val="nil"/>
              <w:bottom w:val="single" w:sz="4" w:space="0" w:color="auto"/>
              <w:right w:val="single" w:sz="4" w:space="0" w:color="auto"/>
            </w:tcBorders>
            <w:shd w:val="clear" w:color="auto" w:fill="auto"/>
            <w:noWrap/>
            <w:vAlign w:val="center"/>
            <w:hideMark/>
          </w:tcPr>
          <w:p w14:paraId="59219FB8" w14:textId="77777777" w:rsidR="00E306BA" w:rsidRPr="00E306BA" w:rsidRDefault="00E306BA">
            <w:pPr>
              <w:jc w:val="right"/>
              <w:rPr>
                <w:color w:val="000000"/>
                <w:sz w:val="20"/>
                <w:szCs w:val="20"/>
              </w:rPr>
            </w:pPr>
            <w:r w:rsidRPr="00E306BA">
              <w:rPr>
                <w:color w:val="000000"/>
                <w:sz w:val="20"/>
                <w:szCs w:val="20"/>
              </w:rPr>
              <w:t>30</w:t>
            </w:r>
          </w:p>
        </w:tc>
        <w:tc>
          <w:tcPr>
            <w:tcW w:w="175" w:type="pct"/>
            <w:tcBorders>
              <w:top w:val="nil"/>
              <w:left w:val="nil"/>
              <w:bottom w:val="single" w:sz="4" w:space="0" w:color="auto"/>
              <w:right w:val="single" w:sz="8" w:space="0" w:color="auto"/>
            </w:tcBorders>
            <w:shd w:val="clear" w:color="auto" w:fill="auto"/>
            <w:noWrap/>
            <w:vAlign w:val="center"/>
            <w:hideMark/>
          </w:tcPr>
          <w:p w14:paraId="79F9396C" w14:textId="77777777" w:rsidR="00E306BA" w:rsidRPr="00E306BA" w:rsidRDefault="00E306BA">
            <w:pPr>
              <w:jc w:val="right"/>
              <w:rPr>
                <w:color w:val="000000"/>
                <w:sz w:val="20"/>
                <w:szCs w:val="20"/>
              </w:rPr>
            </w:pPr>
            <w:r w:rsidRPr="00E306BA">
              <w:rPr>
                <w:color w:val="000000"/>
                <w:sz w:val="20"/>
                <w:szCs w:val="20"/>
              </w:rPr>
              <w:t>8</w:t>
            </w:r>
          </w:p>
        </w:tc>
        <w:tc>
          <w:tcPr>
            <w:tcW w:w="934" w:type="pct"/>
            <w:tcBorders>
              <w:top w:val="nil"/>
              <w:left w:val="nil"/>
              <w:bottom w:val="single" w:sz="4" w:space="0" w:color="auto"/>
              <w:right w:val="single" w:sz="4" w:space="0" w:color="auto"/>
            </w:tcBorders>
            <w:shd w:val="clear" w:color="auto" w:fill="auto"/>
            <w:noWrap/>
            <w:vAlign w:val="center"/>
            <w:hideMark/>
          </w:tcPr>
          <w:p w14:paraId="691CCD6E" w14:textId="77777777" w:rsidR="00E306BA" w:rsidRPr="00E306BA" w:rsidRDefault="00E306BA">
            <w:pPr>
              <w:jc w:val="center"/>
              <w:rPr>
                <w:color w:val="000000"/>
                <w:sz w:val="20"/>
                <w:szCs w:val="20"/>
              </w:rPr>
            </w:pPr>
            <w:r w:rsidRPr="00E306BA">
              <w:rPr>
                <w:color w:val="000000"/>
                <w:sz w:val="20"/>
                <w:szCs w:val="20"/>
              </w:rPr>
              <w:t>21</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1101F611"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1F7FE324"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0A01038B" w14:textId="77777777" w:rsidR="00E306BA" w:rsidRPr="00E306BA" w:rsidRDefault="00E306BA">
            <w:pPr>
              <w:jc w:val="center"/>
              <w:rPr>
                <w:color w:val="000000"/>
                <w:sz w:val="20"/>
                <w:szCs w:val="20"/>
              </w:rPr>
            </w:pPr>
            <w:r w:rsidRPr="00E306BA">
              <w:rPr>
                <w:color w:val="000000"/>
                <w:sz w:val="20"/>
                <w:szCs w:val="20"/>
              </w:rPr>
              <w:t>3044</w:t>
            </w:r>
          </w:p>
        </w:tc>
        <w:tc>
          <w:tcPr>
            <w:tcW w:w="726" w:type="pct"/>
            <w:tcBorders>
              <w:top w:val="nil"/>
              <w:left w:val="nil"/>
              <w:bottom w:val="single" w:sz="4" w:space="0" w:color="auto"/>
              <w:right w:val="nil"/>
            </w:tcBorders>
            <w:shd w:val="clear" w:color="auto" w:fill="auto"/>
            <w:noWrap/>
            <w:vAlign w:val="center"/>
            <w:hideMark/>
          </w:tcPr>
          <w:p w14:paraId="63F197DA" w14:textId="77777777" w:rsidR="00E306BA" w:rsidRPr="00E306BA" w:rsidRDefault="00E306BA">
            <w:pPr>
              <w:jc w:val="center"/>
              <w:rPr>
                <w:color w:val="000000"/>
                <w:sz w:val="20"/>
                <w:szCs w:val="20"/>
              </w:rPr>
            </w:pPr>
            <w:r w:rsidRPr="00E306BA">
              <w:rPr>
                <w:color w:val="000000"/>
                <w:sz w:val="20"/>
                <w:szCs w:val="20"/>
              </w:rPr>
              <w:t>шума 3.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465B746A" w14:textId="77777777" w:rsidR="00E306BA" w:rsidRPr="00E306BA" w:rsidRDefault="00E306BA">
            <w:pPr>
              <w:jc w:val="center"/>
              <w:rPr>
                <w:color w:val="000000"/>
                <w:sz w:val="20"/>
                <w:szCs w:val="20"/>
              </w:rPr>
            </w:pPr>
            <w:r w:rsidRPr="00E306BA">
              <w:rPr>
                <w:color w:val="000000"/>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3D8DE7C4" w14:textId="77777777" w:rsidR="00E306BA" w:rsidRPr="00E306BA" w:rsidRDefault="00E306BA">
            <w:pPr>
              <w:rPr>
                <w:color w:val="000000"/>
                <w:sz w:val="20"/>
                <w:szCs w:val="20"/>
              </w:rPr>
            </w:pPr>
            <w:r w:rsidRPr="00E306BA">
              <w:rPr>
                <w:color w:val="000000"/>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08011B34" w14:textId="77777777" w:rsidR="00E306BA" w:rsidRPr="00E306BA" w:rsidRDefault="00E306BA">
            <w:pPr>
              <w:jc w:val="right"/>
              <w:rPr>
                <w:color w:val="000000"/>
                <w:sz w:val="20"/>
                <w:szCs w:val="20"/>
              </w:rPr>
            </w:pPr>
            <w:r w:rsidRPr="00E306BA">
              <w:rPr>
                <w:color w:val="000000"/>
                <w:sz w:val="20"/>
                <w:szCs w:val="20"/>
              </w:rPr>
              <w:t>59</w:t>
            </w:r>
          </w:p>
        </w:tc>
        <w:tc>
          <w:tcPr>
            <w:tcW w:w="175" w:type="pct"/>
            <w:tcBorders>
              <w:top w:val="nil"/>
              <w:left w:val="nil"/>
              <w:bottom w:val="single" w:sz="4" w:space="0" w:color="auto"/>
              <w:right w:val="single" w:sz="8" w:space="0" w:color="auto"/>
            </w:tcBorders>
            <w:shd w:val="clear" w:color="auto" w:fill="auto"/>
            <w:noWrap/>
            <w:vAlign w:val="center"/>
            <w:hideMark/>
          </w:tcPr>
          <w:p w14:paraId="2D7D5AEE" w14:textId="77777777" w:rsidR="00E306BA" w:rsidRPr="00E306BA" w:rsidRDefault="00E306BA">
            <w:pPr>
              <w:jc w:val="right"/>
              <w:rPr>
                <w:color w:val="000000"/>
                <w:sz w:val="20"/>
                <w:szCs w:val="20"/>
              </w:rPr>
            </w:pPr>
            <w:r w:rsidRPr="00E306BA">
              <w:rPr>
                <w:color w:val="000000"/>
                <w:sz w:val="20"/>
                <w:szCs w:val="20"/>
              </w:rPr>
              <w:t>82</w:t>
            </w:r>
          </w:p>
        </w:tc>
        <w:tc>
          <w:tcPr>
            <w:tcW w:w="934" w:type="pct"/>
            <w:tcBorders>
              <w:top w:val="nil"/>
              <w:left w:val="nil"/>
              <w:bottom w:val="single" w:sz="4" w:space="0" w:color="auto"/>
              <w:right w:val="single" w:sz="4" w:space="0" w:color="auto"/>
            </w:tcBorders>
            <w:shd w:val="clear" w:color="auto" w:fill="auto"/>
            <w:noWrap/>
            <w:vAlign w:val="center"/>
            <w:hideMark/>
          </w:tcPr>
          <w:p w14:paraId="3D16296A" w14:textId="77777777" w:rsidR="00E306BA" w:rsidRPr="00E306BA" w:rsidRDefault="00E306BA">
            <w:pPr>
              <w:jc w:val="center"/>
              <w:rPr>
                <w:color w:val="000000"/>
                <w:sz w:val="20"/>
                <w:szCs w:val="20"/>
              </w:rPr>
            </w:pPr>
            <w:r w:rsidRPr="00E306BA">
              <w:rPr>
                <w:color w:val="000000"/>
                <w:sz w:val="20"/>
                <w:szCs w:val="20"/>
              </w:rPr>
              <w:t>21</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163F8FE4"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2105B0A7"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0839903B" w14:textId="77777777" w:rsidR="00E306BA" w:rsidRPr="00E306BA" w:rsidRDefault="00E306BA">
            <w:pPr>
              <w:jc w:val="center"/>
              <w:rPr>
                <w:color w:val="000000"/>
                <w:sz w:val="20"/>
                <w:szCs w:val="20"/>
              </w:rPr>
            </w:pPr>
            <w:r w:rsidRPr="00E306BA">
              <w:rPr>
                <w:color w:val="000000"/>
                <w:sz w:val="20"/>
                <w:szCs w:val="20"/>
              </w:rPr>
              <w:t>3045</w:t>
            </w:r>
          </w:p>
        </w:tc>
        <w:tc>
          <w:tcPr>
            <w:tcW w:w="726" w:type="pct"/>
            <w:tcBorders>
              <w:top w:val="nil"/>
              <w:left w:val="nil"/>
              <w:bottom w:val="single" w:sz="4" w:space="0" w:color="auto"/>
              <w:right w:val="nil"/>
            </w:tcBorders>
            <w:shd w:val="clear" w:color="auto" w:fill="auto"/>
            <w:noWrap/>
            <w:vAlign w:val="center"/>
            <w:hideMark/>
          </w:tcPr>
          <w:p w14:paraId="235EEB19" w14:textId="77777777" w:rsidR="00E306BA" w:rsidRPr="00E306BA" w:rsidRDefault="00E306BA">
            <w:pPr>
              <w:jc w:val="center"/>
              <w:rPr>
                <w:color w:val="000000"/>
                <w:sz w:val="20"/>
                <w:szCs w:val="20"/>
              </w:rPr>
            </w:pPr>
            <w:r w:rsidRPr="00E306BA">
              <w:rPr>
                <w:color w:val="000000"/>
                <w:sz w:val="20"/>
                <w:szCs w:val="20"/>
              </w:rPr>
              <w:t>остало земљ.</w:t>
            </w:r>
          </w:p>
        </w:tc>
        <w:tc>
          <w:tcPr>
            <w:tcW w:w="1358" w:type="pct"/>
            <w:tcBorders>
              <w:top w:val="nil"/>
              <w:left w:val="single" w:sz="4" w:space="0" w:color="auto"/>
              <w:bottom w:val="single" w:sz="4" w:space="0" w:color="auto"/>
              <w:right w:val="nil"/>
            </w:tcBorders>
            <w:shd w:val="clear" w:color="auto" w:fill="auto"/>
            <w:noWrap/>
            <w:vAlign w:val="center"/>
            <w:hideMark/>
          </w:tcPr>
          <w:p w14:paraId="0B6DD263" w14:textId="77777777" w:rsidR="00E306BA" w:rsidRPr="00E306BA" w:rsidRDefault="00E306BA">
            <w:pPr>
              <w:jc w:val="center"/>
              <w:rPr>
                <w:color w:val="000000"/>
                <w:sz w:val="20"/>
                <w:szCs w:val="20"/>
              </w:rPr>
            </w:pPr>
            <w:r w:rsidRPr="00E306BA">
              <w:rPr>
                <w:color w:val="000000"/>
                <w:sz w:val="20"/>
                <w:szCs w:val="20"/>
              </w:rPr>
              <w:t>остало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0F2CCB34" w14:textId="77777777" w:rsidR="00E306BA" w:rsidRPr="00E306BA" w:rsidRDefault="00E306BA">
            <w:pPr>
              <w:rPr>
                <w:color w:val="000000"/>
                <w:sz w:val="20"/>
                <w:szCs w:val="20"/>
              </w:rPr>
            </w:pPr>
            <w:r w:rsidRPr="00E306BA">
              <w:rPr>
                <w:color w:val="000000"/>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447C35F3" w14:textId="77777777" w:rsidR="00E306BA" w:rsidRPr="00E306BA" w:rsidRDefault="00E306BA">
            <w:pPr>
              <w:jc w:val="right"/>
              <w:rPr>
                <w:color w:val="000000"/>
                <w:sz w:val="20"/>
                <w:szCs w:val="20"/>
              </w:rPr>
            </w:pPr>
            <w:r w:rsidRPr="00E306BA">
              <w:rPr>
                <w:color w:val="000000"/>
                <w:sz w:val="20"/>
                <w:szCs w:val="20"/>
              </w:rPr>
              <w:t>6</w:t>
            </w:r>
          </w:p>
        </w:tc>
        <w:tc>
          <w:tcPr>
            <w:tcW w:w="175" w:type="pct"/>
            <w:tcBorders>
              <w:top w:val="nil"/>
              <w:left w:val="nil"/>
              <w:bottom w:val="single" w:sz="4" w:space="0" w:color="auto"/>
              <w:right w:val="single" w:sz="8" w:space="0" w:color="auto"/>
            </w:tcBorders>
            <w:shd w:val="clear" w:color="auto" w:fill="auto"/>
            <w:noWrap/>
            <w:vAlign w:val="center"/>
            <w:hideMark/>
          </w:tcPr>
          <w:p w14:paraId="6C2E7D9F" w14:textId="77777777" w:rsidR="00E306BA" w:rsidRPr="00E306BA" w:rsidRDefault="00E306BA">
            <w:pPr>
              <w:jc w:val="right"/>
              <w:rPr>
                <w:color w:val="000000"/>
                <w:sz w:val="20"/>
                <w:szCs w:val="20"/>
              </w:rPr>
            </w:pPr>
            <w:r w:rsidRPr="00E306BA">
              <w:rPr>
                <w:color w:val="000000"/>
                <w:sz w:val="20"/>
                <w:szCs w:val="20"/>
              </w:rPr>
              <w:t>11</w:t>
            </w:r>
          </w:p>
        </w:tc>
        <w:tc>
          <w:tcPr>
            <w:tcW w:w="934" w:type="pct"/>
            <w:tcBorders>
              <w:top w:val="nil"/>
              <w:left w:val="nil"/>
              <w:bottom w:val="single" w:sz="4" w:space="0" w:color="auto"/>
              <w:right w:val="single" w:sz="4" w:space="0" w:color="auto"/>
            </w:tcBorders>
            <w:shd w:val="clear" w:color="auto" w:fill="auto"/>
            <w:noWrap/>
            <w:vAlign w:val="center"/>
            <w:hideMark/>
          </w:tcPr>
          <w:p w14:paraId="4E962E81" w14:textId="77777777" w:rsidR="00E306BA" w:rsidRPr="00E306BA" w:rsidRDefault="00E306BA">
            <w:pPr>
              <w:jc w:val="center"/>
              <w:rPr>
                <w:color w:val="000000"/>
                <w:sz w:val="20"/>
                <w:szCs w:val="20"/>
              </w:rPr>
            </w:pPr>
            <w:r w:rsidRPr="00E306BA">
              <w:rPr>
                <w:color w:val="000000"/>
                <w:sz w:val="20"/>
                <w:szCs w:val="20"/>
              </w:rPr>
              <w:t>21</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7282DA82"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47B47A41"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7256C138" w14:textId="77777777" w:rsidR="00E306BA" w:rsidRPr="00E306BA" w:rsidRDefault="00E306BA">
            <w:pPr>
              <w:jc w:val="center"/>
              <w:rPr>
                <w:color w:val="000000"/>
                <w:sz w:val="20"/>
                <w:szCs w:val="20"/>
              </w:rPr>
            </w:pPr>
            <w:r w:rsidRPr="00E306BA">
              <w:rPr>
                <w:color w:val="000000"/>
                <w:sz w:val="20"/>
                <w:szCs w:val="20"/>
              </w:rPr>
              <w:t>3046_01</w:t>
            </w:r>
          </w:p>
        </w:tc>
        <w:tc>
          <w:tcPr>
            <w:tcW w:w="726" w:type="pct"/>
            <w:tcBorders>
              <w:top w:val="nil"/>
              <w:left w:val="nil"/>
              <w:bottom w:val="single" w:sz="4" w:space="0" w:color="auto"/>
              <w:right w:val="nil"/>
            </w:tcBorders>
            <w:shd w:val="clear" w:color="auto" w:fill="auto"/>
            <w:noWrap/>
            <w:vAlign w:val="center"/>
            <w:hideMark/>
          </w:tcPr>
          <w:p w14:paraId="053F7749" w14:textId="77777777" w:rsidR="00E306BA" w:rsidRPr="00E306BA" w:rsidRDefault="00E306BA">
            <w:pPr>
              <w:jc w:val="center"/>
              <w:rPr>
                <w:color w:val="000000"/>
                <w:sz w:val="20"/>
                <w:szCs w:val="20"/>
              </w:rPr>
            </w:pPr>
            <w:r w:rsidRPr="00E306BA">
              <w:rPr>
                <w:color w:val="000000"/>
                <w:sz w:val="20"/>
                <w:szCs w:val="20"/>
              </w:rPr>
              <w:t>земљ. под згр.</w:t>
            </w:r>
          </w:p>
        </w:tc>
        <w:tc>
          <w:tcPr>
            <w:tcW w:w="1358" w:type="pct"/>
            <w:tcBorders>
              <w:top w:val="nil"/>
              <w:left w:val="single" w:sz="4" w:space="0" w:color="auto"/>
              <w:bottom w:val="single" w:sz="4" w:space="0" w:color="auto"/>
              <w:right w:val="nil"/>
            </w:tcBorders>
            <w:shd w:val="clear" w:color="auto" w:fill="auto"/>
            <w:noWrap/>
            <w:vAlign w:val="center"/>
            <w:hideMark/>
          </w:tcPr>
          <w:p w14:paraId="6ECFDB65" w14:textId="77777777" w:rsidR="00E306BA" w:rsidRPr="00E306BA" w:rsidRDefault="00E306BA">
            <w:pPr>
              <w:jc w:val="center"/>
              <w:rPr>
                <w:color w:val="000000"/>
                <w:sz w:val="20"/>
                <w:szCs w:val="20"/>
              </w:rPr>
            </w:pPr>
            <w:r w:rsidRPr="00E306BA">
              <w:rPr>
                <w:color w:val="000000"/>
                <w:sz w:val="20"/>
                <w:szCs w:val="20"/>
              </w:rPr>
              <w:t>пољопривредно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3720B484" w14:textId="77777777" w:rsidR="00E306BA" w:rsidRPr="00E306BA" w:rsidRDefault="00E306BA">
            <w:pPr>
              <w:rPr>
                <w:color w:val="000000"/>
                <w:sz w:val="20"/>
                <w:szCs w:val="20"/>
              </w:rPr>
            </w:pPr>
            <w:r w:rsidRPr="00E306BA">
              <w:rPr>
                <w:color w:val="000000"/>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7CBA0B7C" w14:textId="77777777" w:rsidR="00E306BA" w:rsidRPr="00E306BA" w:rsidRDefault="00E306BA">
            <w:pPr>
              <w:jc w:val="right"/>
              <w:rPr>
                <w:color w:val="000000"/>
                <w:sz w:val="20"/>
                <w:szCs w:val="20"/>
              </w:rPr>
            </w:pPr>
            <w:r w:rsidRPr="00E306BA">
              <w:rPr>
                <w:color w:val="000000"/>
                <w:sz w:val="20"/>
                <w:szCs w:val="20"/>
              </w:rPr>
              <w:t>1</w:t>
            </w:r>
          </w:p>
        </w:tc>
        <w:tc>
          <w:tcPr>
            <w:tcW w:w="175" w:type="pct"/>
            <w:tcBorders>
              <w:top w:val="nil"/>
              <w:left w:val="nil"/>
              <w:bottom w:val="single" w:sz="4" w:space="0" w:color="auto"/>
              <w:right w:val="single" w:sz="8" w:space="0" w:color="auto"/>
            </w:tcBorders>
            <w:shd w:val="clear" w:color="auto" w:fill="auto"/>
            <w:noWrap/>
            <w:vAlign w:val="center"/>
            <w:hideMark/>
          </w:tcPr>
          <w:p w14:paraId="08578498" w14:textId="77777777" w:rsidR="00E306BA" w:rsidRPr="00E306BA" w:rsidRDefault="00E306BA">
            <w:pPr>
              <w:jc w:val="right"/>
              <w:rPr>
                <w:color w:val="000000"/>
                <w:sz w:val="20"/>
                <w:szCs w:val="20"/>
              </w:rPr>
            </w:pPr>
            <w:r w:rsidRPr="00E306BA">
              <w:rPr>
                <w:color w:val="000000"/>
                <w:sz w:val="20"/>
                <w:szCs w:val="20"/>
              </w:rPr>
              <w:t>16</w:t>
            </w:r>
          </w:p>
        </w:tc>
        <w:tc>
          <w:tcPr>
            <w:tcW w:w="934" w:type="pct"/>
            <w:tcBorders>
              <w:top w:val="nil"/>
              <w:left w:val="nil"/>
              <w:bottom w:val="single" w:sz="4" w:space="0" w:color="auto"/>
              <w:right w:val="single" w:sz="4" w:space="0" w:color="auto"/>
            </w:tcBorders>
            <w:shd w:val="clear" w:color="auto" w:fill="auto"/>
            <w:noWrap/>
            <w:vAlign w:val="center"/>
            <w:hideMark/>
          </w:tcPr>
          <w:p w14:paraId="2086681A" w14:textId="77777777" w:rsidR="00E306BA" w:rsidRPr="00E306BA" w:rsidRDefault="00E306BA">
            <w:pPr>
              <w:jc w:val="center"/>
              <w:rPr>
                <w:color w:val="000000"/>
                <w:sz w:val="20"/>
                <w:szCs w:val="20"/>
              </w:rPr>
            </w:pPr>
            <w:r w:rsidRPr="00E306BA">
              <w:rPr>
                <w:color w:val="000000"/>
                <w:sz w:val="20"/>
                <w:szCs w:val="20"/>
              </w:rPr>
              <w:t>25</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5F547FB7"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38E69542"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71C2E33B" w14:textId="77777777" w:rsidR="00E306BA" w:rsidRPr="00E306BA" w:rsidRDefault="00E306BA">
            <w:pPr>
              <w:jc w:val="center"/>
              <w:rPr>
                <w:color w:val="000000"/>
                <w:sz w:val="20"/>
                <w:szCs w:val="20"/>
              </w:rPr>
            </w:pPr>
            <w:r w:rsidRPr="00E306BA">
              <w:rPr>
                <w:color w:val="000000"/>
                <w:sz w:val="20"/>
                <w:szCs w:val="20"/>
              </w:rPr>
              <w:t>3046_02</w:t>
            </w:r>
          </w:p>
        </w:tc>
        <w:tc>
          <w:tcPr>
            <w:tcW w:w="726" w:type="pct"/>
            <w:tcBorders>
              <w:top w:val="nil"/>
              <w:left w:val="nil"/>
              <w:bottom w:val="single" w:sz="4" w:space="0" w:color="auto"/>
              <w:right w:val="nil"/>
            </w:tcBorders>
            <w:shd w:val="clear" w:color="auto" w:fill="auto"/>
            <w:noWrap/>
            <w:vAlign w:val="center"/>
            <w:hideMark/>
          </w:tcPr>
          <w:p w14:paraId="5C94438C" w14:textId="77777777" w:rsidR="00E306BA" w:rsidRPr="00E306BA" w:rsidRDefault="00E306BA">
            <w:pPr>
              <w:jc w:val="center"/>
              <w:rPr>
                <w:color w:val="000000"/>
                <w:sz w:val="20"/>
                <w:szCs w:val="20"/>
              </w:rPr>
            </w:pPr>
            <w:r w:rsidRPr="00E306BA">
              <w:rPr>
                <w:color w:val="000000"/>
                <w:sz w:val="20"/>
                <w:szCs w:val="20"/>
              </w:rPr>
              <w:t>земљ. под згр.</w:t>
            </w:r>
          </w:p>
        </w:tc>
        <w:tc>
          <w:tcPr>
            <w:tcW w:w="1358" w:type="pct"/>
            <w:tcBorders>
              <w:top w:val="nil"/>
              <w:left w:val="single" w:sz="4" w:space="0" w:color="auto"/>
              <w:bottom w:val="single" w:sz="4" w:space="0" w:color="auto"/>
              <w:right w:val="nil"/>
            </w:tcBorders>
            <w:shd w:val="clear" w:color="auto" w:fill="auto"/>
            <w:noWrap/>
            <w:vAlign w:val="center"/>
            <w:hideMark/>
          </w:tcPr>
          <w:p w14:paraId="3EF0281A" w14:textId="77777777" w:rsidR="00E306BA" w:rsidRPr="00E306BA" w:rsidRDefault="00E306BA">
            <w:pPr>
              <w:jc w:val="center"/>
              <w:rPr>
                <w:color w:val="000000"/>
                <w:sz w:val="20"/>
                <w:szCs w:val="20"/>
              </w:rPr>
            </w:pPr>
            <w:r w:rsidRPr="00E306BA">
              <w:rPr>
                <w:color w:val="000000"/>
                <w:sz w:val="20"/>
                <w:szCs w:val="20"/>
              </w:rPr>
              <w:t>пољопривредно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1E3F49E9" w14:textId="77777777" w:rsidR="00E306BA" w:rsidRPr="00E306BA" w:rsidRDefault="00E306BA">
            <w:pPr>
              <w:rPr>
                <w:color w:val="000000"/>
                <w:sz w:val="20"/>
                <w:szCs w:val="20"/>
              </w:rPr>
            </w:pPr>
            <w:r w:rsidRPr="00E306BA">
              <w:rPr>
                <w:color w:val="000000"/>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7D0328A9" w14:textId="77777777" w:rsidR="00E306BA" w:rsidRPr="00E306BA" w:rsidRDefault="00E306BA">
            <w:pPr>
              <w:rPr>
                <w:color w:val="000000"/>
                <w:sz w:val="20"/>
                <w:szCs w:val="20"/>
              </w:rPr>
            </w:pPr>
            <w:r w:rsidRPr="00E306BA">
              <w:rPr>
                <w:color w:val="000000"/>
                <w:sz w:val="20"/>
                <w:szCs w:val="20"/>
              </w:rPr>
              <w:t> </w:t>
            </w:r>
          </w:p>
        </w:tc>
        <w:tc>
          <w:tcPr>
            <w:tcW w:w="175" w:type="pct"/>
            <w:tcBorders>
              <w:top w:val="nil"/>
              <w:left w:val="nil"/>
              <w:bottom w:val="single" w:sz="4" w:space="0" w:color="auto"/>
              <w:right w:val="single" w:sz="8" w:space="0" w:color="auto"/>
            </w:tcBorders>
            <w:shd w:val="clear" w:color="auto" w:fill="auto"/>
            <w:noWrap/>
            <w:vAlign w:val="center"/>
            <w:hideMark/>
          </w:tcPr>
          <w:p w14:paraId="7D3BE45C" w14:textId="77777777" w:rsidR="00E306BA" w:rsidRPr="00E306BA" w:rsidRDefault="00E306BA">
            <w:pPr>
              <w:jc w:val="right"/>
              <w:rPr>
                <w:color w:val="000000"/>
                <w:sz w:val="20"/>
                <w:szCs w:val="20"/>
              </w:rPr>
            </w:pPr>
            <w:r w:rsidRPr="00E306BA">
              <w:rPr>
                <w:color w:val="000000"/>
                <w:sz w:val="20"/>
                <w:szCs w:val="20"/>
              </w:rPr>
              <w:t>79</w:t>
            </w:r>
          </w:p>
        </w:tc>
        <w:tc>
          <w:tcPr>
            <w:tcW w:w="934" w:type="pct"/>
            <w:tcBorders>
              <w:top w:val="nil"/>
              <w:left w:val="nil"/>
              <w:bottom w:val="single" w:sz="4" w:space="0" w:color="auto"/>
              <w:right w:val="single" w:sz="4" w:space="0" w:color="auto"/>
            </w:tcBorders>
            <w:shd w:val="clear" w:color="auto" w:fill="auto"/>
            <w:noWrap/>
            <w:vAlign w:val="center"/>
            <w:hideMark/>
          </w:tcPr>
          <w:p w14:paraId="7DB49F1F" w14:textId="77777777" w:rsidR="00E306BA" w:rsidRPr="00E306BA" w:rsidRDefault="00E306BA">
            <w:pPr>
              <w:jc w:val="center"/>
              <w:rPr>
                <w:color w:val="000000"/>
                <w:sz w:val="20"/>
                <w:szCs w:val="20"/>
              </w:rPr>
            </w:pPr>
            <w:r w:rsidRPr="00E306BA">
              <w:rPr>
                <w:color w:val="000000"/>
                <w:sz w:val="20"/>
                <w:szCs w:val="20"/>
              </w:rPr>
              <w:t>25</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1549524A"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1FE25E51"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00F8DD8C" w14:textId="77777777" w:rsidR="00E306BA" w:rsidRPr="00E306BA" w:rsidRDefault="00E306BA">
            <w:pPr>
              <w:jc w:val="center"/>
              <w:rPr>
                <w:color w:val="000000"/>
                <w:sz w:val="20"/>
                <w:szCs w:val="20"/>
              </w:rPr>
            </w:pPr>
            <w:r w:rsidRPr="00E306BA">
              <w:rPr>
                <w:color w:val="000000"/>
                <w:sz w:val="20"/>
                <w:szCs w:val="20"/>
              </w:rPr>
              <w:t>3046_03</w:t>
            </w:r>
          </w:p>
        </w:tc>
        <w:tc>
          <w:tcPr>
            <w:tcW w:w="726" w:type="pct"/>
            <w:tcBorders>
              <w:top w:val="nil"/>
              <w:left w:val="nil"/>
              <w:bottom w:val="single" w:sz="4" w:space="0" w:color="auto"/>
              <w:right w:val="nil"/>
            </w:tcBorders>
            <w:shd w:val="clear" w:color="auto" w:fill="auto"/>
            <w:noWrap/>
            <w:vAlign w:val="center"/>
            <w:hideMark/>
          </w:tcPr>
          <w:p w14:paraId="6657EBCB" w14:textId="77777777" w:rsidR="00E306BA" w:rsidRPr="00E306BA" w:rsidRDefault="00E306BA">
            <w:pPr>
              <w:jc w:val="center"/>
              <w:rPr>
                <w:color w:val="000000"/>
                <w:sz w:val="20"/>
                <w:szCs w:val="20"/>
              </w:rPr>
            </w:pPr>
            <w:r w:rsidRPr="00E306BA">
              <w:rPr>
                <w:color w:val="000000"/>
                <w:sz w:val="20"/>
                <w:szCs w:val="20"/>
              </w:rPr>
              <w:t>њива 7.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55FDC3D5" w14:textId="77777777" w:rsidR="00E306BA" w:rsidRPr="00E306BA" w:rsidRDefault="00E306BA">
            <w:pPr>
              <w:jc w:val="center"/>
              <w:rPr>
                <w:color w:val="000000"/>
                <w:sz w:val="20"/>
                <w:szCs w:val="20"/>
              </w:rPr>
            </w:pPr>
            <w:r w:rsidRPr="00E306BA">
              <w:rPr>
                <w:color w:val="000000"/>
                <w:sz w:val="20"/>
                <w:szCs w:val="20"/>
              </w:rPr>
              <w:t>пољопривредно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034E95B4" w14:textId="77777777" w:rsidR="00E306BA" w:rsidRPr="00E306BA" w:rsidRDefault="00E306BA">
            <w:pPr>
              <w:rPr>
                <w:color w:val="000000"/>
                <w:sz w:val="20"/>
                <w:szCs w:val="20"/>
              </w:rPr>
            </w:pPr>
            <w:r w:rsidRPr="00E306BA">
              <w:rPr>
                <w:color w:val="000000"/>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78D1CD44" w14:textId="77777777" w:rsidR="00E306BA" w:rsidRPr="00E306BA" w:rsidRDefault="00E306BA">
            <w:pPr>
              <w:jc w:val="right"/>
              <w:rPr>
                <w:color w:val="000000"/>
                <w:sz w:val="20"/>
                <w:szCs w:val="20"/>
              </w:rPr>
            </w:pPr>
            <w:r w:rsidRPr="00E306BA">
              <w:rPr>
                <w:color w:val="000000"/>
                <w:sz w:val="20"/>
                <w:szCs w:val="20"/>
              </w:rPr>
              <w:t>83</w:t>
            </w:r>
          </w:p>
        </w:tc>
        <w:tc>
          <w:tcPr>
            <w:tcW w:w="175" w:type="pct"/>
            <w:tcBorders>
              <w:top w:val="nil"/>
              <w:left w:val="nil"/>
              <w:bottom w:val="single" w:sz="4" w:space="0" w:color="auto"/>
              <w:right w:val="single" w:sz="8" w:space="0" w:color="auto"/>
            </w:tcBorders>
            <w:shd w:val="clear" w:color="auto" w:fill="auto"/>
            <w:noWrap/>
            <w:vAlign w:val="center"/>
            <w:hideMark/>
          </w:tcPr>
          <w:p w14:paraId="23BC905C" w14:textId="77777777" w:rsidR="00E306BA" w:rsidRPr="00E306BA" w:rsidRDefault="00E306BA">
            <w:pPr>
              <w:jc w:val="right"/>
              <w:rPr>
                <w:color w:val="000000"/>
                <w:sz w:val="20"/>
                <w:szCs w:val="20"/>
              </w:rPr>
            </w:pPr>
            <w:r w:rsidRPr="00E306BA">
              <w:rPr>
                <w:color w:val="000000"/>
                <w:sz w:val="20"/>
                <w:szCs w:val="20"/>
              </w:rPr>
              <w:t>44</w:t>
            </w:r>
          </w:p>
        </w:tc>
        <w:tc>
          <w:tcPr>
            <w:tcW w:w="934" w:type="pct"/>
            <w:tcBorders>
              <w:top w:val="nil"/>
              <w:left w:val="nil"/>
              <w:bottom w:val="single" w:sz="4" w:space="0" w:color="auto"/>
              <w:right w:val="single" w:sz="4" w:space="0" w:color="auto"/>
            </w:tcBorders>
            <w:shd w:val="clear" w:color="auto" w:fill="auto"/>
            <w:noWrap/>
            <w:vAlign w:val="center"/>
            <w:hideMark/>
          </w:tcPr>
          <w:p w14:paraId="13FADE22" w14:textId="77777777" w:rsidR="00E306BA" w:rsidRPr="00E306BA" w:rsidRDefault="00E306BA">
            <w:pPr>
              <w:jc w:val="center"/>
              <w:rPr>
                <w:color w:val="000000"/>
                <w:sz w:val="20"/>
                <w:szCs w:val="20"/>
              </w:rPr>
            </w:pPr>
            <w:r w:rsidRPr="00E306BA">
              <w:rPr>
                <w:color w:val="000000"/>
                <w:sz w:val="20"/>
                <w:szCs w:val="20"/>
              </w:rPr>
              <w:t>25</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1A28877C"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5E1DB190"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4A48FABA" w14:textId="77777777" w:rsidR="00E306BA" w:rsidRPr="00E306BA" w:rsidRDefault="00E306BA">
            <w:pPr>
              <w:jc w:val="center"/>
              <w:rPr>
                <w:color w:val="000000"/>
                <w:sz w:val="20"/>
                <w:szCs w:val="20"/>
              </w:rPr>
            </w:pPr>
            <w:r w:rsidRPr="00E306BA">
              <w:rPr>
                <w:color w:val="000000"/>
                <w:sz w:val="20"/>
                <w:szCs w:val="20"/>
              </w:rPr>
              <w:t>3047</w:t>
            </w:r>
          </w:p>
        </w:tc>
        <w:tc>
          <w:tcPr>
            <w:tcW w:w="726" w:type="pct"/>
            <w:tcBorders>
              <w:top w:val="nil"/>
              <w:left w:val="nil"/>
              <w:bottom w:val="single" w:sz="4" w:space="0" w:color="auto"/>
              <w:right w:val="nil"/>
            </w:tcBorders>
            <w:shd w:val="clear" w:color="auto" w:fill="auto"/>
            <w:noWrap/>
            <w:vAlign w:val="center"/>
            <w:hideMark/>
          </w:tcPr>
          <w:p w14:paraId="6CC79F56" w14:textId="77777777" w:rsidR="00E306BA" w:rsidRPr="00E306BA" w:rsidRDefault="00E306BA">
            <w:pPr>
              <w:jc w:val="center"/>
              <w:rPr>
                <w:color w:val="000000"/>
                <w:sz w:val="20"/>
                <w:szCs w:val="20"/>
              </w:rPr>
            </w:pPr>
            <w:r w:rsidRPr="00E306BA">
              <w:rPr>
                <w:color w:val="000000"/>
                <w:sz w:val="20"/>
                <w:szCs w:val="20"/>
              </w:rPr>
              <w:t>шума 2.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4138AA6A" w14:textId="77777777" w:rsidR="00E306BA" w:rsidRPr="00E306BA" w:rsidRDefault="00E306BA">
            <w:pPr>
              <w:jc w:val="center"/>
              <w:rPr>
                <w:color w:val="000000"/>
                <w:sz w:val="20"/>
                <w:szCs w:val="20"/>
              </w:rPr>
            </w:pPr>
            <w:r w:rsidRPr="00E306BA">
              <w:rPr>
                <w:color w:val="000000"/>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35EE8E3C" w14:textId="77777777" w:rsidR="00E306BA" w:rsidRPr="00E306BA" w:rsidRDefault="00E306BA">
            <w:pPr>
              <w:jc w:val="right"/>
              <w:rPr>
                <w:color w:val="000000"/>
                <w:sz w:val="20"/>
                <w:szCs w:val="20"/>
              </w:rPr>
            </w:pPr>
            <w:r w:rsidRPr="00E306BA">
              <w:rPr>
                <w:color w:val="000000"/>
                <w:sz w:val="20"/>
                <w:szCs w:val="20"/>
              </w:rPr>
              <w:t>3</w:t>
            </w:r>
          </w:p>
        </w:tc>
        <w:tc>
          <w:tcPr>
            <w:tcW w:w="166" w:type="pct"/>
            <w:tcBorders>
              <w:top w:val="nil"/>
              <w:left w:val="nil"/>
              <w:bottom w:val="single" w:sz="4" w:space="0" w:color="auto"/>
              <w:right w:val="single" w:sz="4" w:space="0" w:color="auto"/>
            </w:tcBorders>
            <w:shd w:val="clear" w:color="auto" w:fill="auto"/>
            <w:noWrap/>
            <w:vAlign w:val="center"/>
            <w:hideMark/>
          </w:tcPr>
          <w:p w14:paraId="1BD35297" w14:textId="77777777" w:rsidR="00E306BA" w:rsidRPr="00E306BA" w:rsidRDefault="00E306BA">
            <w:pPr>
              <w:jc w:val="right"/>
              <w:rPr>
                <w:color w:val="000000"/>
                <w:sz w:val="20"/>
                <w:szCs w:val="20"/>
              </w:rPr>
            </w:pPr>
            <w:r w:rsidRPr="00E306BA">
              <w:rPr>
                <w:color w:val="000000"/>
                <w:sz w:val="20"/>
                <w:szCs w:val="20"/>
              </w:rPr>
              <w:t>62</w:t>
            </w:r>
          </w:p>
        </w:tc>
        <w:tc>
          <w:tcPr>
            <w:tcW w:w="175" w:type="pct"/>
            <w:tcBorders>
              <w:top w:val="nil"/>
              <w:left w:val="nil"/>
              <w:bottom w:val="single" w:sz="4" w:space="0" w:color="auto"/>
              <w:right w:val="single" w:sz="8" w:space="0" w:color="auto"/>
            </w:tcBorders>
            <w:shd w:val="clear" w:color="auto" w:fill="auto"/>
            <w:noWrap/>
            <w:vAlign w:val="center"/>
            <w:hideMark/>
          </w:tcPr>
          <w:p w14:paraId="15142694" w14:textId="77777777" w:rsidR="00E306BA" w:rsidRPr="00E306BA" w:rsidRDefault="00E306BA">
            <w:pPr>
              <w:jc w:val="right"/>
              <w:rPr>
                <w:color w:val="000000"/>
                <w:sz w:val="20"/>
                <w:szCs w:val="20"/>
              </w:rPr>
            </w:pPr>
            <w:r w:rsidRPr="00E306BA">
              <w:rPr>
                <w:color w:val="000000"/>
                <w:sz w:val="20"/>
                <w:szCs w:val="20"/>
              </w:rPr>
              <w:t>23</w:t>
            </w:r>
          </w:p>
        </w:tc>
        <w:tc>
          <w:tcPr>
            <w:tcW w:w="934" w:type="pct"/>
            <w:tcBorders>
              <w:top w:val="nil"/>
              <w:left w:val="nil"/>
              <w:bottom w:val="single" w:sz="4" w:space="0" w:color="auto"/>
              <w:right w:val="single" w:sz="4" w:space="0" w:color="auto"/>
            </w:tcBorders>
            <w:shd w:val="clear" w:color="auto" w:fill="auto"/>
            <w:noWrap/>
            <w:vAlign w:val="center"/>
            <w:hideMark/>
          </w:tcPr>
          <w:p w14:paraId="4118A653" w14:textId="77777777" w:rsidR="00E306BA" w:rsidRPr="00E306BA" w:rsidRDefault="00E306BA">
            <w:pPr>
              <w:jc w:val="center"/>
              <w:rPr>
                <w:color w:val="000000"/>
                <w:sz w:val="20"/>
                <w:szCs w:val="20"/>
              </w:rPr>
            </w:pPr>
            <w:r w:rsidRPr="00E306BA">
              <w:rPr>
                <w:color w:val="000000"/>
                <w:sz w:val="20"/>
                <w:szCs w:val="20"/>
              </w:rPr>
              <w:t>25, 26</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69B19E95"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3FCB429D"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3431CFAF" w14:textId="77777777" w:rsidR="00E306BA" w:rsidRPr="00E306BA" w:rsidRDefault="00E306BA">
            <w:pPr>
              <w:jc w:val="center"/>
              <w:rPr>
                <w:color w:val="000000"/>
                <w:sz w:val="20"/>
                <w:szCs w:val="20"/>
              </w:rPr>
            </w:pPr>
            <w:r w:rsidRPr="00E306BA">
              <w:rPr>
                <w:color w:val="000000"/>
                <w:sz w:val="20"/>
                <w:szCs w:val="20"/>
              </w:rPr>
              <w:t>3048</w:t>
            </w:r>
          </w:p>
        </w:tc>
        <w:tc>
          <w:tcPr>
            <w:tcW w:w="726" w:type="pct"/>
            <w:tcBorders>
              <w:top w:val="nil"/>
              <w:left w:val="nil"/>
              <w:bottom w:val="single" w:sz="4" w:space="0" w:color="auto"/>
              <w:right w:val="nil"/>
            </w:tcBorders>
            <w:shd w:val="clear" w:color="auto" w:fill="auto"/>
            <w:noWrap/>
            <w:vAlign w:val="center"/>
            <w:hideMark/>
          </w:tcPr>
          <w:p w14:paraId="75F93567" w14:textId="77777777" w:rsidR="00E306BA" w:rsidRPr="00E306BA" w:rsidRDefault="00E306BA">
            <w:pPr>
              <w:jc w:val="center"/>
              <w:rPr>
                <w:color w:val="000000"/>
                <w:sz w:val="20"/>
                <w:szCs w:val="20"/>
              </w:rPr>
            </w:pPr>
            <w:r w:rsidRPr="00E306BA">
              <w:rPr>
                <w:color w:val="000000"/>
                <w:sz w:val="20"/>
                <w:szCs w:val="20"/>
              </w:rPr>
              <w:t>шума 3.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74829F89" w14:textId="77777777" w:rsidR="00E306BA" w:rsidRPr="00E306BA" w:rsidRDefault="00E306BA">
            <w:pPr>
              <w:jc w:val="center"/>
              <w:rPr>
                <w:color w:val="000000"/>
                <w:sz w:val="20"/>
                <w:szCs w:val="20"/>
              </w:rPr>
            </w:pPr>
            <w:r w:rsidRPr="00E306BA">
              <w:rPr>
                <w:color w:val="000000"/>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522F32FE" w14:textId="77777777" w:rsidR="00E306BA" w:rsidRPr="00E306BA" w:rsidRDefault="00E306BA">
            <w:pPr>
              <w:jc w:val="right"/>
              <w:rPr>
                <w:color w:val="000000"/>
                <w:sz w:val="20"/>
                <w:szCs w:val="20"/>
              </w:rPr>
            </w:pPr>
            <w:r w:rsidRPr="00E306BA">
              <w:rPr>
                <w:color w:val="000000"/>
                <w:sz w:val="20"/>
                <w:szCs w:val="20"/>
              </w:rPr>
              <w:t>1</w:t>
            </w:r>
          </w:p>
        </w:tc>
        <w:tc>
          <w:tcPr>
            <w:tcW w:w="166" w:type="pct"/>
            <w:tcBorders>
              <w:top w:val="nil"/>
              <w:left w:val="nil"/>
              <w:bottom w:val="single" w:sz="4" w:space="0" w:color="auto"/>
              <w:right w:val="single" w:sz="4" w:space="0" w:color="auto"/>
            </w:tcBorders>
            <w:shd w:val="clear" w:color="auto" w:fill="auto"/>
            <w:noWrap/>
            <w:vAlign w:val="center"/>
            <w:hideMark/>
          </w:tcPr>
          <w:p w14:paraId="77C42D96" w14:textId="77777777" w:rsidR="00E306BA" w:rsidRPr="00E306BA" w:rsidRDefault="00E306BA">
            <w:pPr>
              <w:jc w:val="right"/>
              <w:rPr>
                <w:color w:val="000000"/>
                <w:sz w:val="20"/>
                <w:szCs w:val="20"/>
              </w:rPr>
            </w:pPr>
            <w:r w:rsidRPr="00E306BA">
              <w:rPr>
                <w:color w:val="000000"/>
                <w:sz w:val="20"/>
                <w:szCs w:val="20"/>
              </w:rPr>
              <w:t>4</w:t>
            </w:r>
          </w:p>
        </w:tc>
        <w:tc>
          <w:tcPr>
            <w:tcW w:w="175" w:type="pct"/>
            <w:tcBorders>
              <w:top w:val="nil"/>
              <w:left w:val="nil"/>
              <w:bottom w:val="single" w:sz="4" w:space="0" w:color="auto"/>
              <w:right w:val="single" w:sz="8" w:space="0" w:color="auto"/>
            </w:tcBorders>
            <w:shd w:val="clear" w:color="auto" w:fill="auto"/>
            <w:noWrap/>
            <w:vAlign w:val="center"/>
            <w:hideMark/>
          </w:tcPr>
          <w:p w14:paraId="3C15C23D" w14:textId="77777777" w:rsidR="00E306BA" w:rsidRPr="00E306BA" w:rsidRDefault="00E306BA">
            <w:pPr>
              <w:jc w:val="right"/>
              <w:rPr>
                <w:color w:val="000000"/>
                <w:sz w:val="20"/>
                <w:szCs w:val="20"/>
              </w:rPr>
            </w:pPr>
            <w:r w:rsidRPr="00E306BA">
              <w:rPr>
                <w:color w:val="000000"/>
                <w:sz w:val="20"/>
                <w:szCs w:val="20"/>
              </w:rPr>
              <w:t>55</w:t>
            </w:r>
          </w:p>
        </w:tc>
        <w:tc>
          <w:tcPr>
            <w:tcW w:w="934" w:type="pct"/>
            <w:tcBorders>
              <w:top w:val="nil"/>
              <w:left w:val="nil"/>
              <w:bottom w:val="single" w:sz="4" w:space="0" w:color="auto"/>
              <w:right w:val="single" w:sz="4" w:space="0" w:color="auto"/>
            </w:tcBorders>
            <w:shd w:val="clear" w:color="auto" w:fill="auto"/>
            <w:noWrap/>
            <w:vAlign w:val="center"/>
            <w:hideMark/>
          </w:tcPr>
          <w:p w14:paraId="29C9639F" w14:textId="77777777" w:rsidR="00E306BA" w:rsidRPr="00E306BA" w:rsidRDefault="00E306BA">
            <w:pPr>
              <w:jc w:val="center"/>
              <w:rPr>
                <w:color w:val="000000"/>
                <w:sz w:val="20"/>
                <w:szCs w:val="20"/>
              </w:rPr>
            </w:pPr>
            <w:r w:rsidRPr="00E306BA">
              <w:rPr>
                <w:color w:val="000000"/>
                <w:sz w:val="20"/>
                <w:szCs w:val="20"/>
              </w:rPr>
              <w:t>28, 30</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2DFF8CDA"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25AB8536"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73C75C72" w14:textId="77777777" w:rsidR="00E306BA" w:rsidRPr="00E306BA" w:rsidRDefault="00E306BA">
            <w:pPr>
              <w:jc w:val="center"/>
              <w:rPr>
                <w:color w:val="000000"/>
                <w:sz w:val="20"/>
                <w:szCs w:val="20"/>
              </w:rPr>
            </w:pPr>
            <w:r w:rsidRPr="00E306BA">
              <w:rPr>
                <w:color w:val="000000"/>
                <w:sz w:val="20"/>
                <w:szCs w:val="20"/>
              </w:rPr>
              <w:t>3049</w:t>
            </w:r>
          </w:p>
        </w:tc>
        <w:tc>
          <w:tcPr>
            <w:tcW w:w="726" w:type="pct"/>
            <w:tcBorders>
              <w:top w:val="nil"/>
              <w:left w:val="nil"/>
              <w:bottom w:val="single" w:sz="4" w:space="0" w:color="auto"/>
              <w:right w:val="nil"/>
            </w:tcBorders>
            <w:shd w:val="clear" w:color="auto" w:fill="auto"/>
            <w:noWrap/>
            <w:vAlign w:val="center"/>
            <w:hideMark/>
          </w:tcPr>
          <w:p w14:paraId="42327255" w14:textId="77777777" w:rsidR="00E306BA" w:rsidRPr="00E306BA" w:rsidRDefault="00E306BA">
            <w:pPr>
              <w:jc w:val="center"/>
              <w:rPr>
                <w:color w:val="000000"/>
                <w:sz w:val="20"/>
                <w:szCs w:val="20"/>
              </w:rPr>
            </w:pPr>
            <w:r w:rsidRPr="00E306BA">
              <w:rPr>
                <w:color w:val="000000"/>
                <w:sz w:val="20"/>
                <w:szCs w:val="20"/>
              </w:rPr>
              <w:t>шума 2.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2458F688" w14:textId="77777777" w:rsidR="00E306BA" w:rsidRPr="00E306BA" w:rsidRDefault="00E306BA">
            <w:pPr>
              <w:jc w:val="center"/>
              <w:rPr>
                <w:color w:val="000000"/>
                <w:sz w:val="20"/>
                <w:szCs w:val="20"/>
              </w:rPr>
            </w:pPr>
            <w:r w:rsidRPr="00E306BA">
              <w:rPr>
                <w:color w:val="000000"/>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03F6761C" w14:textId="77777777" w:rsidR="00E306BA" w:rsidRPr="00E306BA" w:rsidRDefault="00E306BA">
            <w:pPr>
              <w:rPr>
                <w:color w:val="000000"/>
                <w:sz w:val="20"/>
                <w:szCs w:val="20"/>
              </w:rPr>
            </w:pPr>
            <w:r w:rsidRPr="00E306BA">
              <w:rPr>
                <w:color w:val="000000"/>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211DB437" w14:textId="77777777" w:rsidR="00E306BA" w:rsidRPr="00E306BA" w:rsidRDefault="00E306BA">
            <w:pPr>
              <w:jc w:val="right"/>
              <w:rPr>
                <w:color w:val="000000"/>
                <w:sz w:val="20"/>
                <w:szCs w:val="20"/>
              </w:rPr>
            </w:pPr>
            <w:r w:rsidRPr="00E306BA">
              <w:rPr>
                <w:color w:val="000000"/>
                <w:sz w:val="20"/>
                <w:szCs w:val="20"/>
              </w:rPr>
              <w:t>47</w:t>
            </w:r>
          </w:p>
        </w:tc>
        <w:tc>
          <w:tcPr>
            <w:tcW w:w="175" w:type="pct"/>
            <w:tcBorders>
              <w:top w:val="nil"/>
              <w:left w:val="nil"/>
              <w:bottom w:val="single" w:sz="4" w:space="0" w:color="auto"/>
              <w:right w:val="single" w:sz="8" w:space="0" w:color="auto"/>
            </w:tcBorders>
            <w:shd w:val="clear" w:color="auto" w:fill="auto"/>
            <w:noWrap/>
            <w:vAlign w:val="center"/>
            <w:hideMark/>
          </w:tcPr>
          <w:p w14:paraId="0B97639F" w14:textId="77777777" w:rsidR="00E306BA" w:rsidRPr="00E306BA" w:rsidRDefault="00E306BA">
            <w:pPr>
              <w:jc w:val="right"/>
              <w:rPr>
                <w:color w:val="000000"/>
                <w:sz w:val="20"/>
                <w:szCs w:val="20"/>
              </w:rPr>
            </w:pPr>
            <w:r w:rsidRPr="00E306BA">
              <w:rPr>
                <w:color w:val="000000"/>
                <w:sz w:val="20"/>
                <w:szCs w:val="20"/>
              </w:rPr>
              <w:t>59</w:t>
            </w:r>
          </w:p>
        </w:tc>
        <w:tc>
          <w:tcPr>
            <w:tcW w:w="934" w:type="pct"/>
            <w:tcBorders>
              <w:top w:val="nil"/>
              <w:left w:val="nil"/>
              <w:bottom w:val="single" w:sz="4" w:space="0" w:color="auto"/>
              <w:right w:val="single" w:sz="4" w:space="0" w:color="auto"/>
            </w:tcBorders>
            <w:shd w:val="clear" w:color="auto" w:fill="auto"/>
            <w:noWrap/>
            <w:vAlign w:val="center"/>
            <w:hideMark/>
          </w:tcPr>
          <w:p w14:paraId="49D582BC" w14:textId="77777777" w:rsidR="00E306BA" w:rsidRPr="00E306BA" w:rsidRDefault="00E306BA">
            <w:pPr>
              <w:jc w:val="center"/>
              <w:rPr>
                <w:color w:val="000000"/>
                <w:sz w:val="20"/>
                <w:szCs w:val="20"/>
              </w:rPr>
            </w:pPr>
            <w:r w:rsidRPr="00E306BA">
              <w:rPr>
                <w:color w:val="000000"/>
                <w:sz w:val="20"/>
                <w:szCs w:val="20"/>
              </w:rPr>
              <w:t>32</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1F053413"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14F55E05"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402226F5" w14:textId="77777777" w:rsidR="00E306BA" w:rsidRPr="00E306BA" w:rsidRDefault="00E306BA">
            <w:pPr>
              <w:jc w:val="center"/>
              <w:rPr>
                <w:color w:val="000000"/>
                <w:sz w:val="20"/>
                <w:szCs w:val="20"/>
              </w:rPr>
            </w:pPr>
            <w:r w:rsidRPr="00E306BA">
              <w:rPr>
                <w:color w:val="000000"/>
                <w:sz w:val="20"/>
                <w:szCs w:val="20"/>
              </w:rPr>
              <w:t>3050</w:t>
            </w:r>
          </w:p>
        </w:tc>
        <w:tc>
          <w:tcPr>
            <w:tcW w:w="726" w:type="pct"/>
            <w:tcBorders>
              <w:top w:val="nil"/>
              <w:left w:val="nil"/>
              <w:bottom w:val="single" w:sz="4" w:space="0" w:color="auto"/>
              <w:right w:val="nil"/>
            </w:tcBorders>
            <w:shd w:val="clear" w:color="auto" w:fill="auto"/>
            <w:noWrap/>
            <w:vAlign w:val="center"/>
            <w:hideMark/>
          </w:tcPr>
          <w:p w14:paraId="793D63A3" w14:textId="77777777" w:rsidR="00E306BA" w:rsidRPr="00E306BA" w:rsidRDefault="00E306BA">
            <w:pPr>
              <w:jc w:val="center"/>
              <w:rPr>
                <w:color w:val="000000"/>
                <w:sz w:val="20"/>
                <w:szCs w:val="20"/>
              </w:rPr>
            </w:pPr>
            <w:r w:rsidRPr="00E306BA">
              <w:rPr>
                <w:color w:val="000000"/>
                <w:sz w:val="20"/>
                <w:szCs w:val="20"/>
              </w:rPr>
              <w:t>шума 2.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43244DDD" w14:textId="77777777" w:rsidR="00E306BA" w:rsidRPr="00E306BA" w:rsidRDefault="00E306BA">
            <w:pPr>
              <w:jc w:val="center"/>
              <w:rPr>
                <w:color w:val="000000"/>
                <w:sz w:val="20"/>
                <w:szCs w:val="20"/>
              </w:rPr>
            </w:pPr>
            <w:r w:rsidRPr="00E306BA">
              <w:rPr>
                <w:color w:val="000000"/>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62CBF59E" w14:textId="77777777" w:rsidR="00E306BA" w:rsidRPr="00E306BA" w:rsidRDefault="00E306BA">
            <w:pPr>
              <w:rPr>
                <w:color w:val="000000"/>
                <w:sz w:val="20"/>
                <w:szCs w:val="20"/>
              </w:rPr>
            </w:pPr>
            <w:r w:rsidRPr="00E306BA">
              <w:rPr>
                <w:color w:val="000000"/>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459AA28A" w14:textId="77777777" w:rsidR="00E306BA" w:rsidRPr="00E306BA" w:rsidRDefault="00E306BA">
            <w:pPr>
              <w:jc w:val="right"/>
              <w:rPr>
                <w:color w:val="000000"/>
                <w:sz w:val="20"/>
                <w:szCs w:val="20"/>
              </w:rPr>
            </w:pPr>
            <w:r w:rsidRPr="00E306BA">
              <w:rPr>
                <w:color w:val="000000"/>
                <w:sz w:val="20"/>
                <w:szCs w:val="20"/>
              </w:rPr>
              <w:t>62</w:t>
            </w:r>
          </w:p>
        </w:tc>
        <w:tc>
          <w:tcPr>
            <w:tcW w:w="175" w:type="pct"/>
            <w:tcBorders>
              <w:top w:val="nil"/>
              <w:left w:val="nil"/>
              <w:bottom w:val="single" w:sz="4" w:space="0" w:color="auto"/>
              <w:right w:val="single" w:sz="8" w:space="0" w:color="auto"/>
            </w:tcBorders>
            <w:shd w:val="clear" w:color="auto" w:fill="auto"/>
            <w:noWrap/>
            <w:vAlign w:val="center"/>
            <w:hideMark/>
          </w:tcPr>
          <w:p w14:paraId="585A5070" w14:textId="77777777" w:rsidR="00E306BA" w:rsidRPr="00E306BA" w:rsidRDefault="00E306BA">
            <w:pPr>
              <w:jc w:val="right"/>
              <w:rPr>
                <w:color w:val="000000"/>
                <w:sz w:val="20"/>
                <w:szCs w:val="20"/>
              </w:rPr>
            </w:pPr>
            <w:r w:rsidRPr="00E306BA">
              <w:rPr>
                <w:color w:val="000000"/>
                <w:sz w:val="20"/>
                <w:szCs w:val="20"/>
              </w:rPr>
              <w:t>65</w:t>
            </w:r>
          </w:p>
        </w:tc>
        <w:tc>
          <w:tcPr>
            <w:tcW w:w="934" w:type="pct"/>
            <w:tcBorders>
              <w:top w:val="nil"/>
              <w:left w:val="nil"/>
              <w:bottom w:val="single" w:sz="4" w:space="0" w:color="auto"/>
              <w:right w:val="single" w:sz="4" w:space="0" w:color="auto"/>
            </w:tcBorders>
            <w:shd w:val="clear" w:color="auto" w:fill="auto"/>
            <w:noWrap/>
            <w:vAlign w:val="center"/>
            <w:hideMark/>
          </w:tcPr>
          <w:p w14:paraId="1BCCBD65" w14:textId="77777777" w:rsidR="00E306BA" w:rsidRPr="00E306BA" w:rsidRDefault="00E306BA">
            <w:pPr>
              <w:jc w:val="center"/>
              <w:rPr>
                <w:color w:val="000000"/>
                <w:sz w:val="20"/>
                <w:szCs w:val="20"/>
              </w:rPr>
            </w:pPr>
            <w:r w:rsidRPr="00E306BA">
              <w:rPr>
                <w:color w:val="000000"/>
                <w:sz w:val="20"/>
                <w:szCs w:val="20"/>
              </w:rPr>
              <w:t>32</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188A83F7"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6F8584DD"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24249DA4" w14:textId="77777777" w:rsidR="00E306BA" w:rsidRPr="00E306BA" w:rsidRDefault="00E306BA">
            <w:pPr>
              <w:jc w:val="center"/>
              <w:rPr>
                <w:color w:val="000000"/>
                <w:sz w:val="20"/>
                <w:szCs w:val="20"/>
              </w:rPr>
            </w:pPr>
            <w:r w:rsidRPr="00E306BA">
              <w:rPr>
                <w:color w:val="000000"/>
                <w:sz w:val="20"/>
                <w:szCs w:val="20"/>
              </w:rPr>
              <w:t>3051</w:t>
            </w:r>
          </w:p>
        </w:tc>
        <w:tc>
          <w:tcPr>
            <w:tcW w:w="726" w:type="pct"/>
            <w:tcBorders>
              <w:top w:val="nil"/>
              <w:left w:val="nil"/>
              <w:bottom w:val="single" w:sz="4" w:space="0" w:color="auto"/>
              <w:right w:val="nil"/>
            </w:tcBorders>
            <w:shd w:val="clear" w:color="auto" w:fill="auto"/>
            <w:noWrap/>
            <w:vAlign w:val="center"/>
            <w:hideMark/>
          </w:tcPr>
          <w:p w14:paraId="2BC05C6B" w14:textId="77777777" w:rsidR="00E306BA" w:rsidRPr="00E306BA" w:rsidRDefault="00E306BA">
            <w:pPr>
              <w:jc w:val="center"/>
              <w:rPr>
                <w:color w:val="000000"/>
                <w:sz w:val="20"/>
                <w:szCs w:val="20"/>
              </w:rPr>
            </w:pPr>
            <w:r w:rsidRPr="00E306BA">
              <w:rPr>
                <w:color w:val="000000"/>
                <w:sz w:val="20"/>
                <w:szCs w:val="20"/>
              </w:rPr>
              <w:t>шума 2.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0DA6456C" w14:textId="77777777" w:rsidR="00E306BA" w:rsidRPr="00E306BA" w:rsidRDefault="00E306BA">
            <w:pPr>
              <w:jc w:val="center"/>
              <w:rPr>
                <w:color w:val="000000"/>
                <w:sz w:val="20"/>
                <w:szCs w:val="20"/>
              </w:rPr>
            </w:pPr>
            <w:r w:rsidRPr="00E306BA">
              <w:rPr>
                <w:color w:val="000000"/>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3EC1FDD3" w14:textId="77777777" w:rsidR="00E306BA" w:rsidRPr="00E306BA" w:rsidRDefault="00E306BA">
            <w:pPr>
              <w:rPr>
                <w:color w:val="000000"/>
                <w:sz w:val="20"/>
                <w:szCs w:val="20"/>
              </w:rPr>
            </w:pPr>
            <w:r w:rsidRPr="00E306BA">
              <w:rPr>
                <w:color w:val="000000"/>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33336D55" w14:textId="77777777" w:rsidR="00E306BA" w:rsidRPr="00E306BA" w:rsidRDefault="00E306BA">
            <w:pPr>
              <w:jc w:val="right"/>
              <w:rPr>
                <w:color w:val="000000"/>
                <w:sz w:val="20"/>
                <w:szCs w:val="20"/>
              </w:rPr>
            </w:pPr>
            <w:r w:rsidRPr="00E306BA">
              <w:rPr>
                <w:color w:val="000000"/>
                <w:sz w:val="20"/>
                <w:szCs w:val="20"/>
              </w:rPr>
              <w:t>22</w:t>
            </w:r>
          </w:p>
        </w:tc>
        <w:tc>
          <w:tcPr>
            <w:tcW w:w="175" w:type="pct"/>
            <w:tcBorders>
              <w:top w:val="nil"/>
              <w:left w:val="nil"/>
              <w:bottom w:val="single" w:sz="4" w:space="0" w:color="auto"/>
              <w:right w:val="single" w:sz="8" w:space="0" w:color="auto"/>
            </w:tcBorders>
            <w:shd w:val="clear" w:color="auto" w:fill="auto"/>
            <w:noWrap/>
            <w:vAlign w:val="center"/>
            <w:hideMark/>
          </w:tcPr>
          <w:p w14:paraId="56F61C03" w14:textId="77777777" w:rsidR="00E306BA" w:rsidRPr="00E306BA" w:rsidRDefault="00E306BA">
            <w:pPr>
              <w:jc w:val="right"/>
              <w:rPr>
                <w:color w:val="000000"/>
                <w:sz w:val="20"/>
                <w:szCs w:val="20"/>
              </w:rPr>
            </w:pPr>
            <w:r w:rsidRPr="00E306BA">
              <w:rPr>
                <w:color w:val="000000"/>
                <w:sz w:val="20"/>
                <w:szCs w:val="20"/>
              </w:rPr>
              <w:t>15</w:t>
            </w:r>
          </w:p>
        </w:tc>
        <w:tc>
          <w:tcPr>
            <w:tcW w:w="934" w:type="pct"/>
            <w:tcBorders>
              <w:top w:val="nil"/>
              <w:left w:val="nil"/>
              <w:bottom w:val="single" w:sz="4" w:space="0" w:color="auto"/>
              <w:right w:val="single" w:sz="4" w:space="0" w:color="auto"/>
            </w:tcBorders>
            <w:shd w:val="clear" w:color="auto" w:fill="auto"/>
            <w:noWrap/>
            <w:vAlign w:val="center"/>
            <w:hideMark/>
          </w:tcPr>
          <w:p w14:paraId="3A9D7987" w14:textId="77777777" w:rsidR="00E306BA" w:rsidRPr="00E306BA" w:rsidRDefault="00E306BA">
            <w:pPr>
              <w:jc w:val="center"/>
              <w:rPr>
                <w:color w:val="000000"/>
                <w:sz w:val="20"/>
                <w:szCs w:val="20"/>
              </w:rPr>
            </w:pPr>
            <w:r w:rsidRPr="00E306BA">
              <w:rPr>
                <w:color w:val="000000"/>
                <w:sz w:val="20"/>
                <w:szCs w:val="20"/>
              </w:rPr>
              <w:t>32</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464C1319"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648BA559"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704709DE" w14:textId="77777777" w:rsidR="00E306BA" w:rsidRPr="00E306BA" w:rsidRDefault="00E306BA">
            <w:pPr>
              <w:jc w:val="center"/>
              <w:rPr>
                <w:color w:val="000000"/>
                <w:sz w:val="20"/>
                <w:szCs w:val="20"/>
              </w:rPr>
            </w:pPr>
            <w:r w:rsidRPr="00E306BA">
              <w:rPr>
                <w:color w:val="000000"/>
                <w:sz w:val="20"/>
                <w:szCs w:val="20"/>
              </w:rPr>
              <w:t>3052</w:t>
            </w:r>
          </w:p>
        </w:tc>
        <w:tc>
          <w:tcPr>
            <w:tcW w:w="726" w:type="pct"/>
            <w:tcBorders>
              <w:top w:val="nil"/>
              <w:left w:val="nil"/>
              <w:bottom w:val="single" w:sz="4" w:space="0" w:color="auto"/>
              <w:right w:val="nil"/>
            </w:tcBorders>
            <w:shd w:val="clear" w:color="auto" w:fill="auto"/>
            <w:noWrap/>
            <w:vAlign w:val="center"/>
            <w:hideMark/>
          </w:tcPr>
          <w:p w14:paraId="705285F4" w14:textId="77777777" w:rsidR="00E306BA" w:rsidRPr="00E306BA" w:rsidRDefault="00E306BA">
            <w:pPr>
              <w:jc w:val="center"/>
              <w:rPr>
                <w:color w:val="000000"/>
                <w:sz w:val="20"/>
                <w:szCs w:val="20"/>
              </w:rPr>
            </w:pPr>
            <w:r w:rsidRPr="00E306BA">
              <w:rPr>
                <w:color w:val="000000"/>
                <w:sz w:val="20"/>
                <w:szCs w:val="20"/>
              </w:rPr>
              <w:t>шума 2.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28E9C8AB" w14:textId="77777777" w:rsidR="00E306BA" w:rsidRPr="00E306BA" w:rsidRDefault="00E306BA">
            <w:pPr>
              <w:jc w:val="center"/>
              <w:rPr>
                <w:color w:val="000000"/>
                <w:sz w:val="20"/>
                <w:szCs w:val="20"/>
              </w:rPr>
            </w:pPr>
            <w:r w:rsidRPr="00E306BA">
              <w:rPr>
                <w:color w:val="000000"/>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2BC418AC" w14:textId="77777777" w:rsidR="00E306BA" w:rsidRPr="00E306BA" w:rsidRDefault="00E306BA">
            <w:pPr>
              <w:jc w:val="right"/>
              <w:rPr>
                <w:color w:val="000000"/>
                <w:sz w:val="20"/>
                <w:szCs w:val="20"/>
              </w:rPr>
            </w:pPr>
            <w:r w:rsidRPr="00E306BA">
              <w:rPr>
                <w:color w:val="000000"/>
                <w:sz w:val="20"/>
                <w:szCs w:val="20"/>
              </w:rPr>
              <w:t>1</w:t>
            </w:r>
          </w:p>
        </w:tc>
        <w:tc>
          <w:tcPr>
            <w:tcW w:w="166" w:type="pct"/>
            <w:tcBorders>
              <w:top w:val="nil"/>
              <w:left w:val="nil"/>
              <w:bottom w:val="single" w:sz="4" w:space="0" w:color="auto"/>
              <w:right w:val="single" w:sz="4" w:space="0" w:color="auto"/>
            </w:tcBorders>
            <w:shd w:val="clear" w:color="auto" w:fill="auto"/>
            <w:noWrap/>
            <w:vAlign w:val="center"/>
            <w:hideMark/>
          </w:tcPr>
          <w:p w14:paraId="1CF33C14" w14:textId="77777777" w:rsidR="00E306BA" w:rsidRPr="00E306BA" w:rsidRDefault="00E306BA">
            <w:pPr>
              <w:jc w:val="right"/>
              <w:rPr>
                <w:color w:val="000000"/>
                <w:sz w:val="20"/>
                <w:szCs w:val="20"/>
              </w:rPr>
            </w:pPr>
            <w:r w:rsidRPr="00E306BA">
              <w:rPr>
                <w:color w:val="000000"/>
                <w:sz w:val="20"/>
                <w:szCs w:val="20"/>
              </w:rPr>
              <w:t>4</w:t>
            </w:r>
          </w:p>
        </w:tc>
        <w:tc>
          <w:tcPr>
            <w:tcW w:w="175" w:type="pct"/>
            <w:tcBorders>
              <w:top w:val="nil"/>
              <w:left w:val="nil"/>
              <w:bottom w:val="single" w:sz="4" w:space="0" w:color="auto"/>
              <w:right w:val="single" w:sz="8" w:space="0" w:color="auto"/>
            </w:tcBorders>
            <w:shd w:val="clear" w:color="auto" w:fill="auto"/>
            <w:noWrap/>
            <w:vAlign w:val="center"/>
            <w:hideMark/>
          </w:tcPr>
          <w:p w14:paraId="3A548A95" w14:textId="77777777" w:rsidR="00E306BA" w:rsidRPr="00E306BA" w:rsidRDefault="00E306BA">
            <w:pPr>
              <w:jc w:val="right"/>
              <w:rPr>
                <w:color w:val="000000"/>
                <w:sz w:val="20"/>
                <w:szCs w:val="20"/>
              </w:rPr>
            </w:pPr>
            <w:r w:rsidRPr="00E306BA">
              <w:rPr>
                <w:color w:val="000000"/>
                <w:sz w:val="20"/>
                <w:szCs w:val="20"/>
              </w:rPr>
              <w:t>6</w:t>
            </w:r>
          </w:p>
        </w:tc>
        <w:tc>
          <w:tcPr>
            <w:tcW w:w="934" w:type="pct"/>
            <w:tcBorders>
              <w:top w:val="nil"/>
              <w:left w:val="nil"/>
              <w:bottom w:val="single" w:sz="4" w:space="0" w:color="auto"/>
              <w:right w:val="single" w:sz="4" w:space="0" w:color="auto"/>
            </w:tcBorders>
            <w:shd w:val="clear" w:color="auto" w:fill="auto"/>
            <w:noWrap/>
            <w:vAlign w:val="center"/>
            <w:hideMark/>
          </w:tcPr>
          <w:p w14:paraId="58553C43" w14:textId="77777777" w:rsidR="00E306BA" w:rsidRPr="00E306BA" w:rsidRDefault="00E306BA">
            <w:pPr>
              <w:jc w:val="center"/>
              <w:rPr>
                <w:color w:val="000000"/>
                <w:sz w:val="20"/>
                <w:szCs w:val="20"/>
              </w:rPr>
            </w:pPr>
            <w:r w:rsidRPr="00E306BA">
              <w:rPr>
                <w:color w:val="000000"/>
                <w:sz w:val="20"/>
                <w:szCs w:val="20"/>
              </w:rPr>
              <w:t>32</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58F5B0C7"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0EF542AA"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5C53261D" w14:textId="77777777" w:rsidR="00E306BA" w:rsidRPr="00E306BA" w:rsidRDefault="00E306BA">
            <w:pPr>
              <w:jc w:val="center"/>
              <w:rPr>
                <w:color w:val="000000"/>
                <w:sz w:val="20"/>
                <w:szCs w:val="20"/>
              </w:rPr>
            </w:pPr>
            <w:r w:rsidRPr="00E306BA">
              <w:rPr>
                <w:color w:val="000000"/>
                <w:sz w:val="20"/>
                <w:szCs w:val="20"/>
              </w:rPr>
              <w:t>3053</w:t>
            </w:r>
          </w:p>
        </w:tc>
        <w:tc>
          <w:tcPr>
            <w:tcW w:w="726" w:type="pct"/>
            <w:tcBorders>
              <w:top w:val="nil"/>
              <w:left w:val="nil"/>
              <w:bottom w:val="single" w:sz="4" w:space="0" w:color="auto"/>
              <w:right w:val="nil"/>
            </w:tcBorders>
            <w:shd w:val="clear" w:color="auto" w:fill="auto"/>
            <w:noWrap/>
            <w:vAlign w:val="center"/>
            <w:hideMark/>
          </w:tcPr>
          <w:p w14:paraId="7CEA1E1E" w14:textId="77777777" w:rsidR="00E306BA" w:rsidRPr="00E306BA" w:rsidRDefault="00E306BA">
            <w:pPr>
              <w:jc w:val="center"/>
              <w:rPr>
                <w:color w:val="000000"/>
                <w:sz w:val="20"/>
                <w:szCs w:val="20"/>
              </w:rPr>
            </w:pPr>
            <w:r w:rsidRPr="00E306BA">
              <w:rPr>
                <w:color w:val="000000"/>
                <w:sz w:val="20"/>
                <w:szCs w:val="20"/>
              </w:rPr>
              <w:t>остало земљ.</w:t>
            </w:r>
          </w:p>
        </w:tc>
        <w:tc>
          <w:tcPr>
            <w:tcW w:w="1358" w:type="pct"/>
            <w:tcBorders>
              <w:top w:val="nil"/>
              <w:left w:val="single" w:sz="4" w:space="0" w:color="auto"/>
              <w:bottom w:val="single" w:sz="4" w:space="0" w:color="auto"/>
              <w:right w:val="nil"/>
            </w:tcBorders>
            <w:shd w:val="clear" w:color="auto" w:fill="auto"/>
            <w:noWrap/>
            <w:vAlign w:val="center"/>
            <w:hideMark/>
          </w:tcPr>
          <w:p w14:paraId="3C926134" w14:textId="77777777" w:rsidR="00E306BA" w:rsidRPr="00E306BA" w:rsidRDefault="00E306BA">
            <w:pPr>
              <w:jc w:val="center"/>
              <w:rPr>
                <w:color w:val="000000"/>
                <w:sz w:val="20"/>
                <w:szCs w:val="20"/>
              </w:rPr>
            </w:pPr>
            <w:r w:rsidRPr="00E306BA">
              <w:rPr>
                <w:color w:val="000000"/>
                <w:sz w:val="20"/>
                <w:szCs w:val="20"/>
              </w:rPr>
              <w:t>остало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56A7EEEA" w14:textId="77777777" w:rsidR="00E306BA" w:rsidRPr="00E306BA" w:rsidRDefault="00E306BA">
            <w:pPr>
              <w:jc w:val="right"/>
              <w:rPr>
                <w:color w:val="000000"/>
                <w:sz w:val="20"/>
                <w:szCs w:val="20"/>
              </w:rPr>
            </w:pPr>
            <w:r w:rsidRPr="00E306BA">
              <w:rPr>
                <w:color w:val="000000"/>
                <w:sz w:val="20"/>
                <w:szCs w:val="20"/>
              </w:rPr>
              <w:t>2</w:t>
            </w:r>
          </w:p>
        </w:tc>
        <w:tc>
          <w:tcPr>
            <w:tcW w:w="166" w:type="pct"/>
            <w:tcBorders>
              <w:top w:val="nil"/>
              <w:left w:val="nil"/>
              <w:bottom w:val="single" w:sz="4" w:space="0" w:color="auto"/>
              <w:right w:val="single" w:sz="4" w:space="0" w:color="auto"/>
            </w:tcBorders>
            <w:shd w:val="clear" w:color="auto" w:fill="auto"/>
            <w:noWrap/>
            <w:vAlign w:val="center"/>
            <w:hideMark/>
          </w:tcPr>
          <w:p w14:paraId="03857DD9" w14:textId="77777777" w:rsidR="00E306BA" w:rsidRPr="00E306BA" w:rsidRDefault="00E306BA">
            <w:pPr>
              <w:jc w:val="right"/>
              <w:rPr>
                <w:color w:val="000000"/>
                <w:sz w:val="20"/>
                <w:szCs w:val="20"/>
              </w:rPr>
            </w:pPr>
            <w:r w:rsidRPr="00E306BA">
              <w:rPr>
                <w:color w:val="000000"/>
                <w:sz w:val="20"/>
                <w:szCs w:val="20"/>
              </w:rPr>
              <w:t>25</w:t>
            </w:r>
          </w:p>
        </w:tc>
        <w:tc>
          <w:tcPr>
            <w:tcW w:w="175" w:type="pct"/>
            <w:tcBorders>
              <w:top w:val="nil"/>
              <w:left w:val="nil"/>
              <w:bottom w:val="single" w:sz="4" w:space="0" w:color="auto"/>
              <w:right w:val="single" w:sz="8" w:space="0" w:color="auto"/>
            </w:tcBorders>
            <w:shd w:val="clear" w:color="auto" w:fill="auto"/>
            <w:noWrap/>
            <w:vAlign w:val="center"/>
            <w:hideMark/>
          </w:tcPr>
          <w:p w14:paraId="3339A475" w14:textId="77777777" w:rsidR="00E306BA" w:rsidRPr="00E306BA" w:rsidRDefault="00E306BA">
            <w:pPr>
              <w:jc w:val="right"/>
              <w:rPr>
                <w:color w:val="000000"/>
                <w:sz w:val="20"/>
                <w:szCs w:val="20"/>
              </w:rPr>
            </w:pPr>
            <w:r w:rsidRPr="00E306BA">
              <w:rPr>
                <w:color w:val="000000"/>
                <w:sz w:val="20"/>
                <w:szCs w:val="20"/>
              </w:rPr>
              <w:t>42</w:t>
            </w:r>
          </w:p>
        </w:tc>
        <w:tc>
          <w:tcPr>
            <w:tcW w:w="934" w:type="pct"/>
            <w:tcBorders>
              <w:top w:val="nil"/>
              <w:left w:val="nil"/>
              <w:bottom w:val="single" w:sz="4" w:space="0" w:color="auto"/>
              <w:right w:val="single" w:sz="4" w:space="0" w:color="auto"/>
            </w:tcBorders>
            <w:shd w:val="clear" w:color="auto" w:fill="auto"/>
            <w:vAlign w:val="center"/>
            <w:hideMark/>
          </w:tcPr>
          <w:p w14:paraId="4566DFF0" w14:textId="7DAA0B6E" w:rsidR="00E306BA" w:rsidRPr="003D7118" w:rsidRDefault="00E306BA" w:rsidP="003D7118">
            <w:pPr>
              <w:jc w:val="center"/>
              <w:rPr>
                <w:color w:val="000000"/>
                <w:sz w:val="20"/>
                <w:szCs w:val="20"/>
                <w:lang w:val="sr-Cyrl-RS"/>
              </w:rPr>
            </w:pPr>
            <w:r w:rsidRPr="00E306BA">
              <w:rPr>
                <w:color w:val="000000"/>
                <w:sz w:val="20"/>
                <w:szCs w:val="20"/>
              </w:rPr>
              <w:t>14</w:t>
            </w:r>
            <w:r w:rsidR="003D7118">
              <w:rPr>
                <w:color w:val="000000"/>
                <w:sz w:val="20"/>
                <w:szCs w:val="20"/>
                <w:lang w:val="sr-Cyrl-RS"/>
              </w:rPr>
              <w:t>-</w:t>
            </w:r>
            <w:r w:rsidRPr="00E306BA">
              <w:rPr>
                <w:color w:val="000000"/>
                <w:sz w:val="20"/>
                <w:szCs w:val="20"/>
              </w:rPr>
              <w:t>17</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16A9E650"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2F34BB26"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720B1EB0" w14:textId="77777777" w:rsidR="00E306BA" w:rsidRPr="00E306BA" w:rsidRDefault="00E306BA">
            <w:pPr>
              <w:jc w:val="center"/>
              <w:rPr>
                <w:color w:val="000000"/>
                <w:sz w:val="20"/>
                <w:szCs w:val="20"/>
              </w:rPr>
            </w:pPr>
            <w:r w:rsidRPr="00E306BA">
              <w:rPr>
                <w:color w:val="000000"/>
                <w:sz w:val="20"/>
                <w:szCs w:val="20"/>
              </w:rPr>
              <w:t>3054</w:t>
            </w:r>
          </w:p>
        </w:tc>
        <w:tc>
          <w:tcPr>
            <w:tcW w:w="726" w:type="pct"/>
            <w:tcBorders>
              <w:top w:val="nil"/>
              <w:left w:val="nil"/>
              <w:bottom w:val="single" w:sz="4" w:space="0" w:color="auto"/>
              <w:right w:val="nil"/>
            </w:tcBorders>
            <w:shd w:val="clear" w:color="auto" w:fill="auto"/>
            <w:noWrap/>
            <w:vAlign w:val="center"/>
            <w:hideMark/>
          </w:tcPr>
          <w:p w14:paraId="2FA54937" w14:textId="77777777" w:rsidR="00E306BA" w:rsidRPr="00E306BA" w:rsidRDefault="00E306BA">
            <w:pPr>
              <w:jc w:val="center"/>
              <w:rPr>
                <w:color w:val="000000"/>
                <w:sz w:val="20"/>
                <w:szCs w:val="20"/>
              </w:rPr>
            </w:pPr>
            <w:r w:rsidRPr="00E306BA">
              <w:rPr>
                <w:color w:val="000000"/>
                <w:sz w:val="20"/>
                <w:szCs w:val="20"/>
              </w:rPr>
              <w:t>остало земљ.</w:t>
            </w:r>
          </w:p>
        </w:tc>
        <w:tc>
          <w:tcPr>
            <w:tcW w:w="1358" w:type="pct"/>
            <w:tcBorders>
              <w:top w:val="nil"/>
              <w:left w:val="single" w:sz="4" w:space="0" w:color="auto"/>
              <w:bottom w:val="single" w:sz="4" w:space="0" w:color="auto"/>
              <w:right w:val="nil"/>
            </w:tcBorders>
            <w:shd w:val="clear" w:color="auto" w:fill="auto"/>
            <w:noWrap/>
            <w:vAlign w:val="center"/>
            <w:hideMark/>
          </w:tcPr>
          <w:p w14:paraId="72F67F72" w14:textId="77777777" w:rsidR="00E306BA" w:rsidRPr="00E306BA" w:rsidRDefault="00E306BA">
            <w:pPr>
              <w:jc w:val="center"/>
              <w:rPr>
                <w:color w:val="000000"/>
                <w:sz w:val="20"/>
                <w:szCs w:val="20"/>
              </w:rPr>
            </w:pPr>
            <w:r w:rsidRPr="00E306BA">
              <w:rPr>
                <w:color w:val="000000"/>
                <w:sz w:val="20"/>
                <w:szCs w:val="20"/>
              </w:rPr>
              <w:t>остало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758428A7" w14:textId="77777777" w:rsidR="00E306BA" w:rsidRPr="00E306BA" w:rsidRDefault="00E306BA">
            <w:pPr>
              <w:rPr>
                <w:color w:val="000000"/>
                <w:sz w:val="20"/>
                <w:szCs w:val="20"/>
              </w:rPr>
            </w:pPr>
            <w:r w:rsidRPr="00E306BA">
              <w:rPr>
                <w:color w:val="000000"/>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6A1892C4" w14:textId="77777777" w:rsidR="00E306BA" w:rsidRPr="00E306BA" w:rsidRDefault="00E306BA">
            <w:pPr>
              <w:jc w:val="right"/>
              <w:rPr>
                <w:color w:val="000000"/>
                <w:sz w:val="20"/>
                <w:szCs w:val="20"/>
              </w:rPr>
            </w:pPr>
            <w:r w:rsidRPr="00E306BA">
              <w:rPr>
                <w:color w:val="000000"/>
                <w:sz w:val="20"/>
                <w:szCs w:val="20"/>
              </w:rPr>
              <w:t>56</w:t>
            </w:r>
          </w:p>
        </w:tc>
        <w:tc>
          <w:tcPr>
            <w:tcW w:w="175" w:type="pct"/>
            <w:tcBorders>
              <w:top w:val="nil"/>
              <w:left w:val="nil"/>
              <w:bottom w:val="single" w:sz="4" w:space="0" w:color="auto"/>
              <w:right w:val="single" w:sz="8" w:space="0" w:color="auto"/>
            </w:tcBorders>
            <w:shd w:val="clear" w:color="auto" w:fill="auto"/>
            <w:noWrap/>
            <w:vAlign w:val="center"/>
            <w:hideMark/>
          </w:tcPr>
          <w:p w14:paraId="4BC34C08" w14:textId="77777777" w:rsidR="00E306BA" w:rsidRPr="00E306BA" w:rsidRDefault="00E306BA">
            <w:pPr>
              <w:jc w:val="right"/>
              <w:rPr>
                <w:color w:val="000000"/>
                <w:sz w:val="20"/>
                <w:szCs w:val="20"/>
              </w:rPr>
            </w:pPr>
            <w:r w:rsidRPr="00E306BA">
              <w:rPr>
                <w:color w:val="000000"/>
                <w:sz w:val="20"/>
                <w:szCs w:val="20"/>
              </w:rPr>
              <w:t>64</w:t>
            </w:r>
          </w:p>
        </w:tc>
        <w:tc>
          <w:tcPr>
            <w:tcW w:w="934" w:type="pct"/>
            <w:tcBorders>
              <w:top w:val="nil"/>
              <w:left w:val="nil"/>
              <w:bottom w:val="single" w:sz="4" w:space="0" w:color="auto"/>
              <w:right w:val="single" w:sz="4" w:space="0" w:color="auto"/>
            </w:tcBorders>
            <w:shd w:val="clear" w:color="auto" w:fill="auto"/>
            <w:vAlign w:val="center"/>
            <w:hideMark/>
          </w:tcPr>
          <w:p w14:paraId="1E48BF27" w14:textId="5D433314" w:rsidR="00E306BA" w:rsidRPr="00E306BA" w:rsidRDefault="00E306BA">
            <w:pPr>
              <w:jc w:val="center"/>
              <w:rPr>
                <w:color w:val="000000"/>
                <w:sz w:val="20"/>
                <w:szCs w:val="20"/>
              </w:rPr>
            </w:pPr>
            <w:r w:rsidRPr="00E306BA">
              <w:rPr>
                <w:color w:val="000000"/>
                <w:sz w:val="20"/>
                <w:szCs w:val="20"/>
              </w:rPr>
              <w:t>17</w:t>
            </w:r>
            <w:r w:rsidR="003D7118">
              <w:rPr>
                <w:color w:val="000000"/>
                <w:sz w:val="20"/>
                <w:szCs w:val="20"/>
                <w:lang w:val="sr-Cyrl-RS"/>
              </w:rPr>
              <w:t>-</w:t>
            </w:r>
            <w:r w:rsidRPr="00E306BA">
              <w:rPr>
                <w:color w:val="000000"/>
                <w:sz w:val="20"/>
                <w:szCs w:val="20"/>
              </w:rPr>
              <w:t>19, 22, 23</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67D9F263"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14105C12"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14FC6BF6" w14:textId="77777777" w:rsidR="00E306BA" w:rsidRPr="00E306BA" w:rsidRDefault="00E306BA">
            <w:pPr>
              <w:jc w:val="center"/>
              <w:rPr>
                <w:color w:val="000000"/>
                <w:sz w:val="20"/>
                <w:szCs w:val="20"/>
              </w:rPr>
            </w:pPr>
            <w:r w:rsidRPr="00E306BA">
              <w:rPr>
                <w:color w:val="000000"/>
                <w:sz w:val="20"/>
                <w:szCs w:val="20"/>
              </w:rPr>
              <w:t>3055</w:t>
            </w:r>
          </w:p>
        </w:tc>
        <w:tc>
          <w:tcPr>
            <w:tcW w:w="726" w:type="pct"/>
            <w:tcBorders>
              <w:top w:val="nil"/>
              <w:left w:val="nil"/>
              <w:bottom w:val="single" w:sz="4" w:space="0" w:color="auto"/>
              <w:right w:val="nil"/>
            </w:tcBorders>
            <w:shd w:val="clear" w:color="auto" w:fill="auto"/>
            <w:noWrap/>
            <w:vAlign w:val="center"/>
            <w:hideMark/>
          </w:tcPr>
          <w:p w14:paraId="32C676F6" w14:textId="77777777" w:rsidR="00E306BA" w:rsidRPr="00E306BA" w:rsidRDefault="00E306BA">
            <w:pPr>
              <w:jc w:val="center"/>
              <w:rPr>
                <w:color w:val="000000"/>
                <w:sz w:val="20"/>
                <w:szCs w:val="20"/>
              </w:rPr>
            </w:pPr>
            <w:r w:rsidRPr="00E306BA">
              <w:rPr>
                <w:color w:val="000000"/>
                <w:sz w:val="20"/>
                <w:szCs w:val="20"/>
              </w:rPr>
              <w:t>остало земљ.</w:t>
            </w:r>
          </w:p>
        </w:tc>
        <w:tc>
          <w:tcPr>
            <w:tcW w:w="1358" w:type="pct"/>
            <w:tcBorders>
              <w:top w:val="nil"/>
              <w:left w:val="single" w:sz="4" w:space="0" w:color="auto"/>
              <w:bottom w:val="single" w:sz="4" w:space="0" w:color="auto"/>
              <w:right w:val="nil"/>
            </w:tcBorders>
            <w:shd w:val="clear" w:color="auto" w:fill="auto"/>
            <w:noWrap/>
            <w:vAlign w:val="center"/>
            <w:hideMark/>
          </w:tcPr>
          <w:p w14:paraId="02CE96DC" w14:textId="77777777" w:rsidR="00E306BA" w:rsidRPr="00E306BA" w:rsidRDefault="00E306BA">
            <w:pPr>
              <w:jc w:val="center"/>
              <w:rPr>
                <w:color w:val="000000"/>
                <w:sz w:val="20"/>
                <w:szCs w:val="20"/>
              </w:rPr>
            </w:pPr>
            <w:r w:rsidRPr="00E306BA">
              <w:rPr>
                <w:color w:val="000000"/>
                <w:sz w:val="20"/>
                <w:szCs w:val="20"/>
              </w:rPr>
              <w:t>остало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4A7E2115" w14:textId="77777777" w:rsidR="00E306BA" w:rsidRPr="00E306BA" w:rsidRDefault="00E306BA">
            <w:pPr>
              <w:rPr>
                <w:color w:val="000000"/>
                <w:sz w:val="20"/>
                <w:szCs w:val="20"/>
              </w:rPr>
            </w:pPr>
            <w:r w:rsidRPr="00E306BA">
              <w:rPr>
                <w:color w:val="000000"/>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63C7EE15" w14:textId="77777777" w:rsidR="00E306BA" w:rsidRPr="00E306BA" w:rsidRDefault="00E306BA">
            <w:pPr>
              <w:jc w:val="right"/>
              <w:rPr>
                <w:color w:val="000000"/>
                <w:sz w:val="20"/>
                <w:szCs w:val="20"/>
              </w:rPr>
            </w:pPr>
            <w:r w:rsidRPr="00E306BA">
              <w:rPr>
                <w:color w:val="000000"/>
                <w:sz w:val="20"/>
                <w:szCs w:val="20"/>
              </w:rPr>
              <w:t>33</w:t>
            </w:r>
          </w:p>
        </w:tc>
        <w:tc>
          <w:tcPr>
            <w:tcW w:w="175" w:type="pct"/>
            <w:tcBorders>
              <w:top w:val="nil"/>
              <w:left w:val="nil"/>
              <w:bottom w:val="single" w:sz="4" w:space="0" w:color="auto"/>
              <w:right w:val="single" w:sz="8" w:space="0" w:color="auto"/>
            </w:tcBorders>
            <w:shd w:val="clear" w:color="auto" w:fill="auto"/>
            <w:noWrap/>
            <w:vAlign w:val="center"/>
            <w:hideMark/>
          </w:tcPr>
          <w:p w14:paraId="0805891A" w14:textId="77777777" w:rsidR="00E306BA" w:rsidRPr="00E306BA" w:rsidRDefault="00E306BA">
            <w:pPr>
              <w:jc w:val="right"/>
              <w:rPr>
                <w:color w:val="000000"/>
                <w:sz w:val="20"/>
                <w:szCs w:val="20"/>
              </w:rPr>
            </w:pPr>
            <w:r w:rsidRPr="00E306BA">
              <w:rPr>
                <w:color w:val="000000"/>
                <w:sz w:val="20"/>
                <w:szCs w:val="20"/>
              </w:rPr>
              <w:t>9</w:t>
            </w:r>
          </w:p>
        </w:tc>
        <w:tc>
          <w:tcPr>
            <w:tcW w:w="934" w:type="pct"/>
            <w:tcBorders>
              <w:top w:val="nil"/>
              <w:left w:val="nil"/>
              <w:bottom w:val="single" w:sz="4" w:space="0" w:color="auto"/>
              <w:right w:val="single" w:sz="4" w:space="0" w:color="auto"/>
            </w:tcBorders>
            <w:shd w:val="clear" w:color="auto" w:fill="auto"/>
            <w:noWrap/>
            <w:vAlign w:val="center"/>
            <w:hideMark/>
          </w:tcPr>
          <w:p w14:paraId="57696C62" w14:textId="77777777" w:rsidR="00E306BA" w:rsidRPr="00E306BA" w:rsidRDefault="00E306BA">
            <w:pPr>
              <w:jc w:val="center"/>
              <w:rPr>
                <w:color w:val="000000"/>
                <w:sz w:val="20"/>
                <w:szCs w:val="20"/>
              </w:rPr>
            </w:pPr>
            <w:r w:rsidRPr="00E306BA">
              <w:rPr>
                <w:color w:val="000000"/>
                <w:sz w:val="20"/>
                <w:szCs w:val="20"/>
              </w:rPr>
              <w:t>25</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026FBF73"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3ABE1816"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52A8E858" w14:textId="77777777" w:rsidR="00E306BA" w:rsidRPr="00E306BA" w:rsidRDefault="00E306BA">
            <w:pPr>
              <w:jc w:val="center"/>
              <w:rPr>
                <w:color w:val="000000"/>
                <w:sz w:val="20"/>
                <w:szCs w:val="20"/>
              </w:rPr>
            </w:pPr>
            <w:r w:rsidRPr="00E306BA">
              <w:rPr>
                <w:color w:val="000000"/>
                <w:sz w:val="20"/>
                <w:szCs w:val="20"/>
              </w:rPr>
              <w:t>3056</w:t>
            </w:r>
          </w:p>
        </w:tc>
        <w:tc>
          <w:tcPr>
            <w:tcW w:w="726" w:type="pct"/>
            <w:tcBorders>
              <w:top w:val="nil"/>
              <w:left w:val="nil"/>
              <w:bottom w:val="single" w:sz="4" w:space="0" w:color="auto"/>
              <w:right w:val="nil"/>
            </w:tcBorders>
            <w:shd w:val="clear" w:color="auto" w:fill="auto"/>
            <w:noWrap/>
            <w:vAlign w:val="center"/>
            <w:hideMark/>
          </w:tcPr>
          <w:p w14:paraId="34E66597" w14:textId="77777777" w:rsidR="00E306BA" w:rsidRPr="00E306BA" w:rsidRDefault="00E306BA">
            <w:pPr>
              <w:jc w:val="center"/>
              <w:rPr>
                <w:color w:val="000000"/>
                <w:sz w:val="20"/>
                <w:szCs w:val="20"/>
              </w:rPr>
            </w:pPr>
            <w:r w:rsidRPr="00E306BA">
              <w:rPr>
                <w:color w:val="000000"/>
                <w:sz w:val="20"/>
                <w:szCs w:val="20"/>
              </w:rPr>
              <w:t>шума 2. класе</w:t>
            </w:r>
          </w:p>
        </w:tc>
        <w:tc>
          <w:tcPr>
            <w:tcW w:w="1358" w:type="pct"/>
            <w:tcBorders>
              <w:top w:val="nil"/>
              <w:left w:val="single" w:sz="4" w:space="0" w:color="auto"/>
              <w:bottom w:val="single" w:sz="4" w:space="0" w:color="auto"/>
              <w:right w:val="nil"/>
            </w:tcBorders>
            <w:shd w:val="clear" w:color="auto" w:fill="auto"/>
            <w:noWrap/>
            <w:vAlign w:val="center"/>
            <w:hideMark/>
          </w:tcPr>
          <w:p w14:paraId="05D421BC" w14:textId="77777777" w:rsidR="00E306BA" w:rsidRPr="00E306BA" w:rsidRDefault="00E306BA">
            <w:pPr>
              <w:jc w:val="center"/>
              <w:rPr>
                <w:color w:val="000000"/>
                <w:sz w:val="20"/>
                <w:szCs w:val="20"/>
              </w:rPr>
            </w:pPr>
            <w:r w:rsidRPr="00E306BA">
              <w:rPr>
                <w:color w:val="000000"/>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361ECE8A" w14:textId="77777777" w:rsidR="00E306BA" w:rsidRPr="00E306BA" w:rsidRDefault="00E306BA">
            <w:pPr>
              <w:rPr>
                <w:color w:val="000000"/>
                <w:sz w:val="20"/>
                <w:szCs w:val="20"/>
              </w:rPr>
            </w:pPr>
            <w:r w:rsidRPr="00E306BA">
              <w:rPr>
                <w:color w:val="000000"/>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56E6422C" w14:textId="77777777" w:rsidR="00E306BA" w:rsidRPr="00E306BA" w:rsidRDefault="00E306BA">
            <w:pPr>
              <w:jc w:val="right"/>
              <w:rPr>
                <w:color w:val="000000"/>
                <w:sz w:val="20"/>
                <w:szCs w:val="20"/>
              </w:rPr>
            </w:pPr>
            <w:r w:rsidRPr="00E306BA">
              <w:rPr>
                <w:color w:val="000000"/>
                <w:sz w:val="20"/>
                <w:szCs w:val="20"/>
              </w:rPr>
              <w:t>27</w:t>
            </w:r>
          </w:p>
        </w:tc>
        <w:tc>
          <w:tcPr>
            <w:tcW w:w="175" w:type="pct"/>
            <w:tcBorders>
              <w:top w:val="nil"/>
              <w:left w:val="nil"/>
              <w:bottom w:val="single" w:sz="4" w:space="0" w:color="auto"/>
              <w:right w:val="single" w:sz="8" w:space="0" w:color="auto"/>
            </w:tcBorders>
            <w:shd w:val="clear" w:color="auto" w:fill="auto"/>
            <w:noWrap/>
            <w:vAlign w:val="center"/>
            <w:hideMark/>
          </w:tcPr>
          <w:p w14:paraId="5A857B1C" w14:textId="77777777" w:rsidR="00E306BA" w:rsidRPr="00E306BA" w:rsidRDefault="00E306BA">
            <w:pPr>
              <w:jc w:val="right"/>
              <w:rPr>
                <w:color w:val="000000"/>
                <w:sz w:val="20"/>
                <w:szCs w:val="20"/>
              </w:rPr>
            </w:pPr>
            <w:r w:rsidRPr="00E306BA">
              <w:rPr>
                <w:color w:val="000000"/>
                <w:sz w:val="20"/>
                <w:szCs w:val="20"/>
              </w:rPr>
              <w:t>53</w:t>
            </w:r>
          </w:p>
        </w:tc>
        <w:tc>
          <w:tcPr>
            <w:tcW w:w="934" w:type="pct"/>
            <w:tcBorders>
              <w:top w:val="nil"/>
              <w:left w:val="nil"/>
              <w:bottom w:val="single" w:sz="4" w:space="0" w:color="auto"/>
              <w:right w:val="single" w:sz="4" w:space="0" w:color="auto"/>
            </w:tcBorders>
            <w:shd w:val="clear" w:color="auto" w:fill="auto"/>
            <w:noWrap/>
            <w:vAlign w:val="center"/>
            <w:hideMark/>
          </w:tcPr>
          <w:p w14:paraId="4DD0B4F1" w14:textId="77777777" w:rsidR="00E306BA" w:rsidRPr="00E306BA" w:rsidRDefault="00E306BA">
            <w:pPr>
              <w:jc w:val="center"/>
              <w:rPr>
                <w:color w:val="000000"/>
                <w:sz w:val="20"/>
                <w:szCs w:val="20"/>
              </w:rPr>
            </w:pPr>
            <w:r w:rsidRPr="00E306BA">
              <w:rPr>
                <w:color w:val="000000"/>
                <w:sz w:val="20"/>
                <w:szCs w:val="20"/>
              </w:rPr>
              <w:t>25</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5ABA5E3C"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0C1E394B" w14:textId="77777777" w:rsidTr="007B6915">
        <w:trPr>
          <w:trHeight w:val="284"/>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14:paraId="29AEDA3D" w14:textId="77777777" w:rsidR="00E306BA" w:rsidRPr="00E306BA" w:rsidRDefault="00E306BA">
            <w:pPr>
              <w:jc w:val="center"/>
              <w:rPr>
                <w:color w:val="000000"/>
                <w:sz w:val="20"/>
                <w:szCs w:val="20"/>
              </w:rPr>
            </w:pPr>
            <w:r w:rsidRPr="00E306BA">
              <w:rPr>
                <w:color w:val="000000"/>
                <w:sz w:val="20"/>
                <w:szCs w:val="20"/>
              </w:rPr>
              <w:t>3057</w:t>
            </w:r>
          </w:p>
        </w:tc>
        <w:tc>
          <w:tcPr>
            <w:tcW w:w="726" w:type="pct"/>
            <w:tcBorders>
              <w:top w:val="nil"/>
              <w:left w:val="nil"/>
              <w:bottom w:val="single" w:sz="4" w:space="0" w:color="auto"/>
              <w:right w:val="nil"/>
            </w:tcBorders>
            <w:shd w:val="clear" w:color="auto" w:fill="auto"/>
            <w:noWrap/>
            <w:vAlign w:val="center"/>
            <w:hideMark/>
          </w:tcPr>
          <w:p w14:paraId="33F70C42" w14:textId="77777777" w:rsidR="00E306BA" w:rsidRPr="00E306BA" w:rsidRDefault="00E306BA">
            <w:pPr>
              <w:jc w:val="center"/>
              <w:rPr>
                <w:color w:val="000000"/>
                <w:sz w:val="20"/>
                <w:szCs w:val="20"/>
              </w:rPr>
            </w:pPr>
            <w:r w:rsidRPr="00E306BA">
              <w:rPr>
                <w:color w:val="000000"/>
                <w:sz w:val="20"/>
                <w:szCs w:val="20"/>
              </w:rPr>
              <w:t>остало земљ.</w:t>
            </w:r>
          </w:p>
        </w:tc>
        <w:tc>
          <w:tcPr>
            <w:tcW w:w="1358" w:type="pct"/>
            <w:tcBorders>
              <w:top w:val="nil"/>
              <w:left w:val="single" w:sz="4" w:space="0" w:color="auto"/>
              <w:bottom w:val="single" w:sz="4" w:space="0" w:color="auto"/>
              <w:right w:val="nil"/>
            </w:tcBorders>
            <w:shd w:val="clear" w:color="auto" w:fill="auto"/>
            <w:noWrap/>
            <w:vAlign w:val="center"/>
            <w:hideMark/>
          </w:tcPr>
          <w:p w14:paraId="279E1F5D" w14:textId="77777777" w:rsidR="00E306BA" w:rsidRPr="00E306BA" w:rsidRDefault="00E306BA">
            <w:pPr>
              <w:jc w:val="center"/>
              <w:rPr>
                <w:color w:val="000000"/>
                <w:sz w:val="20"/>
                <w:szCs w:val="20"/>
              </w:rPr>
            </w:pPr>
            <w:r w:rsidRPr="00E306BA">
              <w:rPr>
                <w:color w:val="000000"/>
                <w:sz w:val="20"/>
                <w:szCs w:val="20"/>
              </w:rPr>
              <w:t>остало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7825EF06" w14:textId="77777777" w:rsidR="00E306BA" w:rsidRPr="00E306BA" w:rsidRDefault="00E306BA">
            <w:pPr>
              <w:rPr>
                <w:color w:val="000000"/>
                <w:sz w:val="20"/>
                <w:szCs w:val="20"/>
              </w:rPr>
            </w:pPr>
            <w:r w:rsidRPr="00E306BA">
              <w:rPr>
                <w:color w:val="000000"/>
                <w:sz w:val="20"/>
                <w:szCs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624FBAE1" w14:textId="77777777" w:rsidR="00E306BA" w:rsidRPr="00E306BA" w:rsidRDefault="00E306BA">
            <w:pPr>
              <w:jc w:val="right"/>
              <w:rPr>
                <w:color w:val="000000"/>
                <w:sz w:val="20"/>
                <w:szCs w:val="20"/>
              </w:rPr>
            </w:pPr>
            <w:r w:rsidRPr="00E306BA">
              <w:rPr>
                <w:color w:val="000000"/>
                <w:sz w:val="20"/>
                <w:szCs w:val="20"/>
              </w:rPr>
              <w:t>30</w:t>
            </w:r>
          </w:p>
        </w:tc>
        <w:tc>
          <w:tcPr>
            <w:tcW w:w="175" w:type="pct"/>
            <w:tcBorders>
              <w:top w:val="nil"/>
              <w:left w:val="nil"/>
              <w:bottom w:val="single" w:sz="4" w:space="0" w:color="auto"/>
              <w:right w:val="single" w:sz="8" w:space="0" w:color="auto"/>
            </w:tcBorders>
            <w:shd w:val="clear" w:color="auto" w:fill="auto"/>
            <w:noWrap/>
            <w:vAlign w:val="center"/>
            <w:hideMark/>
          </w:tcPr>
          <w:p w14:paraId="27C133C3" w14:textId="77777777" w:rsidR="00E306BA" w:rsidRPr="00E306BA" w:rsidRDefault="00E306BA">
            <w:pPr>
              <w:jc w:val="right"/>
              <w:rPr>
                <w:color w:val="000000"/>
                <w:sz w:val="20"/>
                <w:szCs w:val="20"/>
              </w:rPr>
            </w:pPr>
            <w:r w:rsidRPr="00E306BA">
              <w:rPr>
                <w:color w:val="000000"/>
                <w:sz w:val="20"/>
                <w:szCs w:val="20"/>
              </w:rPr>
              <w:t>35</w:t>
            </w:r>
          </w:p>
        </w:tc>
        <w:tc>
          <w:tcPr>
            <w:tcW w:w="934" w:type="pct"/>
            <w:tcBorders>
              <w:top w:val="nil"/>
              <w:left w:val="nil"/>
              <w:bottom w:val="single" w:sz="4" w:space="0" w:color="auto"/>
              <w:right w:val="single" w:sz="4" w:space="0" w:color="auto"/>
            </w:tcBorders>
            <w:shd w:val="clear" w:color="auto" w:fill="auto"/>
            <w:vAlign w:val="center"/>
            <w:hideMark/>
          </w:tcPr>
          <w:p w14:paraId="39EB9A81" w14:textId="77777777" w:rsidR="00E306BA" w:rsidRPr="00E306BA" w:rsidRDefault="00E306BA">
            <w:pPr>
              <w:jc w:val="center"/>
              <w:rPr>
                <w:color w:val="000000"/>
                <w:sz w:val="20"/>
                <w:szCs w:val="20"/>
              </w:rPr>
            </w:pPr>
            <w:r w:rsidRPr="00E306BA">
              <w:rPr>
                <w:color w:val="000000"/>
                <w:sz w:val="20"/>
                <w:szCs w:val="20"/>
              </w:rPr>
              <w:t>25, 26, 27</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1E931876"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2276D616" w14:textId="77777777" w:rsidTr="007B6915">
        <w:trPr>
          <w:trHeight w:val="284"/>
        </w:trPr>
        <w:tc>
          <w:tcPr>
            <w:tcW w:w="1290"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E889E3A" w14:textId="77777777" w:rsidR="00E306BA" w:rsidRPr="00E306BA" w:rsidRDefault="00E306BA">
            <w:pPr>
              <w:jc w:val="center"/>
              <w:rPr>
                <w:b/>
                <w:bCs/>
                <w:color w:val="000000"/>
                <w:sz w:val="20"/>
                <w:szCs w:val="20"/>
              </w:rPr>
            </w:pPr>
            <w:r w:rsidRPr="00E306BA">
              <w:rPr>
                <w:b/>
                <w:bCs/>
                <w:color w:val="000000"/>
                <w:sz w:val="20"/>
                <w:szCs w:val="20"/>
              </w:rPr>
              <w:t>Укупно:</w:t>
            </w:r>
          </w:p>
        </w:tc>
        <w:tc>
          <w:tcPr>
            <w:tcW w:w="1358" w:type="pct"/>
            <w:tcBorders>
              <w:top w:val="nil"/>
              <w:left w:val="single" w:sz="4" w:space="0" w:color="auto"/>
              <w:bottom w:val="single" w:sz="4" w:space="0" w:color="auto"/>
              <w:right w:val="nil"/>
            </w:tcBorders>
            <w:shd w:val="clear" w:color="000000" w:fill="D9D9D9"/>
            <w:noWrap/>
            <w:vAlign w:val="center"/>
            <w:hideMark/>
          </w:tcPr>
          <w:p w14:paraId="5A2B08CF" w14:textId="77777777" w:rsidR="00E306BA" w:rsidRPr="00E306BA" w:rsidRDefault="00E306BA">
            <w:pPr>
              <w:jc w:val="center"/>
              <w:rPr>
                <w:b/>
                <w:bCs/>
                <w:color w:val="000000"/>
                <w:sz w:val="20"/>
                <w:szCs w:val="20"/>
              </w:rPr>
            </w:pPr>
            <w:r w:rsidRPr="00E306BA">
              <w:rPr>
                <w:b/>
                <w:bCs/>
                <w:color w:val="000000"/>
                <w:sz w:val="20"/>
                <w:szCs w:val="20"/>
              </w:rPr>
              <w:t> </w:t>
            </w:r>
          </w:p>
        </w:tc>
        <w:tc>
          <w:tcPr>
            <w:tcW w:w="209" w:type="pct"/>
            <w:tcBorders>
              <w:top w:val="nil"/>
              <w:left w:val="single" w:sz="8" w:space="0" w:color="auto"/>
              <w:bottom w:val="single" w:sz="8" w:space="0" w:color="auto"/>
              <w:right w:val="single" w:sz="4" w:space="0" w:color="auto"/>
            </w:tcBorders>
            <w:shd w:val="clear" w:color="000000" w:fill="D9D9D9"/>
            <w:noWrap/>
            <w:vAlign w:val="center"/>
            <w:hideMark/>
          </w:tcPr>
          <w:p w14:paraId="3FFDE336" w14:textId="77777777" w:rsidR="00E306BA" w:rsidRPr="00E306BA" w:rsidRDefault="00E306BA">
            <w:pPr>
              <w:jc w:val="right"/>
              <w:rPr>
                <w:b/>
                <w:bCs/>
                <w:color w:val="000000"/>
                <w:sz w:val="20"/>
                <w:szCs w:val="20"/>
              </w:rPr>
            </w:pPr>
            <w:r w:rsidRPr="00E306BA">
              <w:rPr>
                <w:b/>
                <w:bCs/>
                <w:color w:val="000000"/>
                <w:sz w:val="20"/>
                <w:szCs w:val="20"/>
              </w:rPr>
              <w:t>688</w:t>
            </w:r>
          </w:p>
        </w:tc>
        <w:tc>
          <w:tcPr>
            <w:tcW w:w="166" w:type="pct"/>
            <w:tcBorders>
              <w:top w:val="nil"/>
              <w:left w:val="nil"/>
              <w:bottom w:val="single" w:sz="8" w:space="0" w:color="auto"/>
              <w:right w:val="single" w:sz="4" w:space="0" w:color="auto"/>
            </w:tcBorders>
            <w:shd w:val="clear" w:color="000000" w:fill="D9D9D9"/>
            <w:noWrap/>
            <w:vAlign w:val="center"/>
            <w:hideMark/>
          </w:tcPr>
          <w:p w14:paraId="0A026BAF" w14:textId="77777777" w:rsidR="00E306BA" w:rsidRPr="00E306BA" w:rsidRDefault="00E306BA">
            <w:pPr>
              <w:jc w:val="right"/>
              <w:rPr>
                <w:b/>
                <w:bCs/>
                <w:color w:val="000000"/>
                <w:sz w:val="20"/>
                <w:szCs w:val="20"/>
              </w:rPr>
            </w:pPr>
            <w:r w:rsidRPr="00E306BA">
              <w:rPr>
                <w:b/>
                <w:bCs/>
                <w:color w:val="000000"/>
                <w:sz w:val="20"/>
                <w:szCs w:val="20"/>
              </w:rPr>
              <w:t>82</w:t>
            </w:r>
          </w:p>
        </w:tc>
        <w:tc>
          <w:tcPr>
            <w:tcW w:w="175" w:type="pct"/>
            <w:tcBorders>
              <w:top w:val="nil"/>
              <w:left w:val="nil"/>
              <w:bottom w:val="single" w:sz="8" w:space="0" w:color="auto"/>
              <w:right w:val="single" w:sz="8" w:space="0" w:color="auto"/>
            </w:tcBorders>
            <w:shd w:val="clear" w:color="000000" w:fill="D9D9D9"/>
            <w:noWrap/>
            <w:vAlign w:val="center"/>
            <w:hideMark/>
          </w:tcPr>
          <w:p w14:paraId="19E9BC9E" w14:textId="77777777" w:rsidR="00E306BA" w:rsidRPr="00E306BA" w:rsidRDefault="00E306BA">
            <w:pPr>
              <w:jc w:val="right"/>
              <w:rPr>
                <w:b/>
                <w:bCs/>
                <w:color w:val="000000"/>
                <w:sz w:val="20"/>
                <w:szCs w:val="20"/>
              </w:rPr>
            </w:pPr>
            <w:r w:rsidRPr="00E306BA">
              <w:rPr>
                <w:b/>
                <w:bCs/>
                <w:color w:val="000000"/>
                <w:sz w:val="20"/>
                <w:szCs w:val="20"/>
              </w:rPr>
              <w:t>25</w:t>
            </w:r>
          </w:p>
        </w:tc>
        <w:tc>
          <w:tcPr>
            <w:tcW w:w="934" w:type="pct"/>
            <w:tcBorders>
              <w:top w:val="nil"/>
              <w:left w:val="nil"/>
              <w:bottom w:val="single" w:sz="4" w:space="0" w:color="auto"/>
              <w:right w:val="nil"/>
            </w:tcBorders>
            <w:shd w:val="clear" w:color="000000" w:fill="D9D9D9"/>
            <w:noWrap/>
            <w:vAlign w:val="center"/>
            <w:hideMark/>
          </w:tcPr>
          <w:p w14:paraId="36F5BB09" w14:textId="77777777" w:rsidR="00E306BA" w:rsidRPr="00E306BA" w:rsidRDefault="00E306BA">
            <w:pPr>
              <w:jc w:val="center"/>
              <w:rPr>
                <w:b/>
                <w:bCs/>
                <w:color w:val="000000"/>
                <w:sz w:val="20"/>
                <w:szCs w:val="20"/>
              </w:rPr>
            </w:pPr>
            <w:r w:rsidRPr="00E306BA">
              <w:rPr>
                <w:b/>
                <w:bCs/>
                <w:color w:val="000000"/>
                <w:sz w:val="20"/>
                <w:szCs w:val="20"/>
              </w:rPr>
              <w:t> </w:t>
            </w:r>
          </w:p>
        </w:tc>
        <w:tc>
          <w:tcPr>
            <w:tcW w:w="868" w:type="pct"/>
            <w:tcBorders>
              <w:top w:val="single" w:sz="4" w:space="0" w:color="auto"/>
              <w:left w:val="nil"/>
              <w:bottom w:val="single" w:sz="4" w:space="0" w:color="auto"/>
              <w:right w:val="single" w:sz="4" w:space="0" w:color="000000"/>
            </w:tcBorders>
            <w:shd w:val="clear" w:color="000000" w:fill="D9D9D9"/>
            <w:noWrap/>
            <w:vAlign w:val="center"/>
            <w:hideMark/>
          </w:tcPr>
          <w:p w14:paraId="0C15269C" w14:textId="77777777" w:rsidR="00E306BA" w:rsidRPr="00E306BA" w:rsidRDefault="00E306BA">
            <w:pPr>
              <w:jc w:val="center"/>
              <w:rPr>
                <w:b/>
                <w:bCs/>
                <w:sz w:val="20"/>
                <w:szCs w:val="20"/>
              </w:rPr>
            </w:pPr>
            <w:r w:rsidRPr="00E306BA">
              <w:rPr>
                <w:b/>
                <w:bCs/>
                <w:sz w:val="20"/>
                <w:szCs w:val="20"/>
              </w:rPr>
              <w:t> </w:t>
            </w:r>
          </w:p>
        </w:tc>
      </w:tr>
    </w:tbl>
    <w:p w14:paraId="064958C7" w14:textId="1915235B" w:rsidR="007B6915" w:rsidRDefault="007B6915"/>
    <w:p w14:paraId="5AFA128E" w14:textId="77777777" w:rsidR="007B6915" w:rsidRDefault="007B6915">
      <w:r>
        <w:br w:type="page"/>
      </w:r>
    </w:p>
    <w:p w14:paraId="075D15AC" w14:textId="77777777" w:rsidR="00E306BA" w:rsidRDefault="00E306BA"/>
    <w:tbl>
      <w:tblPr>
        <w:tblW w:w="5000" w:type="pct"/>
        <w:tblLook w:val="04A0" w:firstRow="1" w:lastRow="0" w:firstColumn="1" w:lastColumn="0" w:noHBand="0" w:noVBand="1"/>
      </w:tblPr>
      <w:tblGrid>
        <w:gridCol w:w="1150"/>
        <w:gridCol w:w="1610"/>
        <w:gridCol w:w="2502"/>
        <w:gridCol w:w="516"/>
        <w:gridCol w:w="416"/>
        <w:gridCol w:w="437"/>
        <w:gridCol w:w="1112"/>
        <w:gridCol w:w="1545"/>
      </w:tblGrid>
      <w:tr w:rsidR="00E306BA" w:rsidRPr="00E306BA" w14:paraId="18AB5EDB" w14:textId="77777777" w:rsidTr="007B6915">
        <w:trPr>
          <w:trHeight w:val="322"/>
          <w:tblHeader/>
        </w:trPr>
        <w:tc>
          <w:tcPr>
            <w:tcW w:w="5000" w:type="pct"/>
            <w:gridSpan w:val="8"/>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F8D25F" w14:textId="77777777" w:rsidR="00E306BA" w:rsidRPr="003D7118" w:rsidRDefault="00E306BA">
            <w:pPr>
              <w:jc w:val="center"/>
              <w:rPr>
                <w:b/>
                <w:bCs/>
                <w:sz w:val="28"/>
                <w:szCs w:val="28"/>
              </w:rPr>
            </w:pPr>
            <w:r w:rsidRPr="003D7118">
              <w:rPr>
                <w:b/>
                <w:bCs/>
                <w:sz w:val="28"/>
                <w:szCs w:val="28"/>
              </w:rPr>
              <w:t>K.O. Тулово</w:t>
            </w:r>
          </w:p>
        </w:tc>
      </w:tr>
      <w:tr w:rsidR="00E306BA" w:rsidRPr="00E306BA" w14:paraId="422B5FBA" w14:textId="77777777" w:rsidTr="007B6915">
        <w:trPr>
          <w:trHeight w:val="284"/>
          <w:tblHeader/>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0162B0F5" w14:textId="77777777" w:rsidR="00E306BA" w:rsidRPr="00E306BA" w:rsidRDefault="00E306BA">
            <w:pPr>
              <w:rPr>
                <w:b/>
                <w:bCs/>
                <w:sz w:val="20"/>
                <w:szCs w:val="20"/>
              </w:rPr>
            </w:pPr>
          </w:p>
        </w:tc>
      </w:tr>
      <w:tr w:rsidR="00E306BA" w:rsidRPr="00E306BA" w14:paraId="5BB16642" w14:textId="77777777" w:rsidTr="007B6915">
        <w:trPr>
          <w:trHeight w:val="284"/>
          <w:tblHeader/>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1504294F" w14:textId="77777777" w:rsidR="00E306BA" w:rsidRPr="00E306BA" w:rsidRDefault="00E306BA">
            <w:pPr>
              <w:rPr>
                <w:b/>
                <w:bCs/>
                <w:sz w:val="20"/>
                <w:szCs w:val="20"/>
              </w:rPr>
            </w:pPr>
          </w:p>
        </w:tc>
      </w:tr>
      <w:tr w:rsidR="00E306BA" w:rsidRPr="00E306BA" w14:paraId="0806AD1F" w14:textId="77777777" w:rsidTr="007B6915">
        <w:trPr>
          <w:trHeight w:val="284"/>
          <w:tblHeader/>
        </w:trPr>
        <w:tc>
          <w:tcPr>
            <w:tcW w:w="551"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3FACD269" w14:textId="77777777" w:rsidR="00E306BA" w:rsidRPr="00E306BA" w:rsidRDefault="00E306BA">
            <w:pPr>
              <w:jc w:val="center"/>
              <w:rPr>
                <w:sz w:val="20"/>
                <w:szCs w:val="20"/>
              </w:rPr>
            </w:pPr>
            <w:r w:rsidRPr="00E306BA">
              <w:rPr>
                <w:sz w:val="20"/>
                <w:szCs w:val="20"/>
              </w:rPr>
              <w:t>Бр.кат.пар.</w:t>
            </w:r>
          </w:p>
        </w:tc>
        <w:tc>
          <w:tcPr>
            <w:tcW w:w="815" w:type="pct"/>
            <w:vMerge w:val="restart"/>
            <w:tcBorders>
              <w:top w:val="nil"/>
              <w:left w:val="single" w:sz="4" w:space="0" w:color="auto"/>
              <w:bottom w:val="single" w:sz="4" w:space="0" w:color="auto"/>
              <w:right w:val="nil"/>
            </w:tcBorders>
            <w:shd w:val="clear" w:color="000000" w:fill="D9D9D9"/>
            <w:noWrap/>
            <w:vAlign w:val="center"/>
            <w:hideMark/>
          </w:tcPr>
          <w:p w14:paraId="6410D737" w14:textId="77777777" w:rsidR="00E306BA" w:rsidRPr="00E306BA" w:rsidRDefault="00E306BA">
            <w:pPr>
              <w:jc w:val="center"/>
              <w:rPr>
                <w:sz w:val="20"/>
                <w:szCs w:val="20"/>
              </w:rPr>
            </w:pPr>
            <w:r w:rsidRPr="00E306BA">
              <w:rPr>
                <w:sz w:val="20"/>
                <w:szCs w:val="20"/>
              </w:rPr>
              <w:t>Култура</w:t>
            </w:r>
          </w:p>
        </w:tc>
        <w:tc>
          <w:tcPr>
            <w:tcW w:w="1326" w:type="pct"/>
            <w:vMerge w:val="restart"/>
            <w:tcBorders>
              <w:top w:val="nil"/>
              <w:left w:val="single" w:sz="4" w:space="0" w:color="auto"/>
              <w:bottom w:val="single" w:sz="4" w:space="0" w:color="auto"/>
              <w:right w:val="nil"/>
            </w:tcBorders>
            <w:shd w:val="clear" w:color="000000" w:fill="D9D9D9"/>
            <w:noWrap/>
            <w:vAlign w:val="center"/>
            <w:hideMark/>
          </w:tcPr>
          <w:p w14:paraId="751D4759" w14:textId="77777777" w:rsidR="00E306BA" w:rsidRPr="00E306BA" w:rsidRDefault="00E306BA">
            <w:pPr>
              <w:jc w:val="center"/>
              <w:rPr>
                <w:sz w:val="20"/>
                <w:szCs w:val="20"/>
              </w:rPr>
            </w:pPr>
            <w:r w:rsidRPr="00E306BA">
              <w:rPr>
                <w:sz w:val="20"/>
                <w:szCs w:val="20"/>
              </w:rPr>
              <w:t>Врста земљишта</w:t>
            </w:r>
          </w:p>
        </w:tc>
        <w:tc>
          <w:tcPr>
            <w:tcW w:w="549" w:type="pct"/>
            <w:gridSpan w:val="3"/>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7F471086" w14:textId="77777777" w:rsidR="00E306BA" w:rsidRPr="00E306BA" w:rsidRDefault="00E306BA">
            <w:pPr>
              <w:jc w:val="center"/>
              <w:rPr>
                <w:sz w:val="20"/>
                <w:szCs w:val="20"/>
              </w:rPr>
            </w:pPr>
            <w:r w:rsidRPr="00E306BA">
              <w:rPr>
                <w:sz w:val="20"/>
                <w:szCs w:val="20"/>
              </w:rPr>
              <w:t>Површина</w:t>
            </w:r>
          </w:p>
        </w:tc>
        <w:tc>
          <w:tcPr>
            <w:tcW w:w="912" w:type="pct"/>
            <w:vMerge w:val="restart"/>
            <w:tcBorders>
              <w:top w:val="nil"/>
              <w:left w:val="nil"/>
              <w:bottom w:val="single" w:sz="4" w:space="0" w:color="000000"/>
              <w:right w:val="single" w:sz="4" w:space="0" w:color="auto"/>
            </w:tcBorders>
            <w:shd w:val="clear" w:color="000000" w:fill="D9D9D9"/>
            <w:noWrap/>
            <w:vAlign w:val="center"/>
            <w:hideMark/>
          </w:tcPr>
          <w:p w14:paraId="6451D3CC" w14:textId="77777777" w:rsidR="00E306BA" w:rsidRPr="00E306BA" w:rsidRDefault="00E306BA">
            <w:pPr>
              <w:jc w:val="center"/>
              <w:rPr>
                <w:sz w:val="20"/>
                <w:szCs w:val="20"/>
              </w:rPr>
            </w:pPr>
            <w:r w:rsidRPr="00E306BA">
              <w:rPr>
                <w:sz w:val="20"/>
                <w:szCs w:val="20"/>
              </w:rPr>
              <w:t>Одељење</w:t>
            </w:r>
          </w:p>
        </w:tc>
        <w:tc>
          <w:tcPr>
            <w:tcW w:w="84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2372156" w14:textId="77777777" w:rsidR="00E306BA" w:rsidRPr="00E306BA" w:rsidRDefault="00E306BA">
            <w:pPr>
              <w:jc w:val="center"/>
              <w:rPr>
                <w:color w:val="000000"/>
                <w:sz w:val="20"/>
                <w:szCs w:val="20"/>
              </w:rPr>
            </w:pPr>
            <w:r w:rsidRPr="00E306BA">
              <w:rPr>
                <w:color w:val="000000"/>
                <w:sz w:val="20"/>
                <w:szCs w:val="20"/>
              </w:rPr>
              <w:t>Назив имаоца права</w:t>
            </w:r>
          </w:p>
        </w:tc>
      </w:tr>
      <w:tr w:rsidR="00E306BA" w:rsidRPr="00E306BA" w14:paraId="6AA3B6F5" w14:textId="77777777" w:rsidTr="007B6915">
        <w:trPr>
          <w:trHeight w:val="284"/>
          <w:tblHeader/>
        </w:trPr>
        <w:tc>
          <w:tcPr>
            <w:tcW w:w="551" w:type="pct"/>
            <w:vMerge/>
            <w:tcBorders>
              <w:top w:val="nil"/>
              <w:left w:val="single" w:sz="4" w:space="0" w:color="auto"/>
              <w:bottom w:val="single" w:sz="4" w:space="0" w:color="auto"/>
              <w:right w:val="single" w:sz="4" w:space="0" w:color="auto"/>
            </w:tcBorders>
            <w:vAlign w:val="center"/>
            <w:hideMark/>
          </w:tcPr>
          <w:p w14:paraId="032C3FAE" w14:textId="77777777" w:rsidR="00E306BA" w:rsidRPr="00E306BA" w:rsidRDefault="00E306BA">
            <w:pPr>
              <w:rPr>
                <w:sz w:val="20"/>
                <w:szCs w:val="20"/>
              </w:rPr>
            </w:pPr>
          </w:p>
        </w:tc>
        <w:tc>
          <w:tcPr>
            <w:tcW w:w="815" w:type="pct"/>
            <w:vMerge/>
            <w:tcBorders>
              <w:top w:val="nil"/>
              <w:left w:val="single" w:sz="4" w:space="0" w:color="auto"/>
              <w:bottom w:val="single" w:sz="4" w:space="0" w:color="auto"/>
              <w:right w:val="nil"/>
            </w:tcBorders>
            <w:vAlign w:val="center"/>
            <w:hideMark/>
          </w:tcPr>
          <w:p w14:paraId="53939947" w14:textId="77777777" w:rsidR="00E306BA" w:rsidRPr="00E306BA" w:rsidRDefault="00E306BA">
            <w:pPr>
              <w:rPr>
                <w:sz w:val="20"/>
                <w:szCs w:val="20"/>
              </w:rPr>
            </w:pPr>
          </w:p>
        </w:tc>
        <w:tc>
          <w:tcPr>
            <w:tcW w:w="1326" w:type="pct"/>
            <w:vMerge/>
            <w:tcBorders>
              <w:top w:val="nil"/>
              <w:left w:val="single" w:sz="4" w:space="0" w:color="auto"/>
              <w:bottom w:val="single" w:sz="4" w:space="0" w:color="auto"/>
              <w:right w:val="nil"/>
            </w:tcBorders>
            <w:vAlign w:val="center"/>
            <w:hideMark/>
          </w:tcPr>
          <w:p w14:paraId="606C12EF" w14:textId="77777777" w:rsidR="00E306BA" w:rsidRPr="00E306BA" w:rsidRDefault="00E306BA">
            <w:pPr>
              <w:rPr>
                <w:sz w:val="20"/>
                <w:szCs w:val="20"/>
              </w:rPr>
            </w:pPr>
          </w:p>
        </w:tc>
        <w:tc>
          <w:tcPr>
            <w:tcW w:w="209" w:type="pct"/>
            <w:tcBorders>
              <w:top w:val="nil"/>
              <w:left w:val="single" w:sz="8" w:space="0" w:color="auto"/>
              <w:bottom w:val="single" w:sz="4" w:space="0" w:color="auto"/>
              <w:right w:val="single" w:sz="4" w:space="0" w:color="auto"/>
            </w:tcBorders>
            <w:shd w:val="clear" w:color="000000" w:fill="D9D9D9"/>
            <w:noWrap/>
            <w:vAlign w:val="center"/>
            <w:hideMark/>
          </w:tcPr>
          <w:p w14:paraId="2D1F3903" w14:textId="77777777" w:rsidR="00E306BA" w:rsidRPr="00E306BA" w:rsidRDefault="00E306BA">
            <w:pPr>
              <w:jc w:val="center"/>
              <w:rPr>
                <w:sz w:val="20"/>
                <w:szCs w:val="20"/>
              </w:rPr>
            </w:pPr>
            <w:r w:rsidRPr="00E306BA">
              <w:rPr>
                <w:sz w:val="20"/>
                <w:szCs w:val="20"/>
              </w:rPr>
              <w:t>ha</w:t>
            </w:r>
          </w:p>
        </w:tc>
        <w:tc>
          <w:tcPr>
            <w:tcW w:w="165" w:type="pct"/>
            <w:tcBorders>
              <w:top w:val="nil"/>
              <w:left w:val="nil"/>
              <w:bottom w:val="single" w:sz="4" w:space="0" w:color="auto"/>
              <w:right w:val="single" w:sz="4" w:space="0" w:color="auto"/>
            </w:tcBorders>
            <w:shd w:val="clear" w:color="000000" w:fill="D9D9D9"/>
            <w:noWrap/>
            <w:vAlign w:val="center"/>
            <w:hideMark/>
          </w:tcPr>
          <w:p w14:paraId="21DAE7EE" w14:textId="77777777" w:rsidR="00E306BA" w:rsidRPr="00E306BA" w:rsidRDefault="00E306BA">
            <w:pPr>
              <w:jc w:val="center"/>
              <w:rPr>
                <w:sz w:val="20"/>
                <w:szCs w:val="20"/>
              </w:rPr>
            </w:pPr>
            <w:r w:rsidRPr="00E306BA">
              <w:rPr>
                <w:sz w:val="20"/>
                <w:szCs w:val="20"/>
              </w:rPr>
              <w:t>ar</w:t>
            </w:r>
          </w:p>
        </w:tc>
        <w:tc>
          <w:tcPr>
            <w:tcW w:w="175" w:type="pct"/>
            <w:tcBorders>
              <w:top w:val="nil"/>
              <w:left w:val="nil"/>
              <w:bottom w:val="single" w:sz="4" w:space="0" w:color="auto"/>
              <w:right w:val="single" w:sz="8" w:space="0" w:color="auto"/>
            </w:tcBorders>
            <w:shd w:val="clear" w:color="000000" w:fill="D9D9D9"/>
            <w:noWrap/>
            <w:vAlign w:val="center"/>
            <w:hideMark/>
          </w:tcPr>
          <w:p w14:paraId="66006602" w14:textId="77777777" w:rsidR="00E306BA" w:rsidRPr="00E306BA" w:rsidRDefault="00E306BA">
            <w:pPr>
              <w:jc w:val="center"/>
              <w:rPr>
                <w:sz w:val="20"/>
                <w:szCs w:val="20"/>
              </w:rPr>
            </w:pPr>
            <w:r w:rsidRPr="00E306BA">
              <w:rPr>
                <w:sz w:val="20"/>
                <w:szCs w:val="20"/>
              </w:rPr>
              <w:t>m</w:t>
            </w:r>
            <w:r w:rsidRPr="00E306BA">
              <w:rPr>
                <w:sz w:val="20"/>
                <w:szCs w:val="20"/>
                <w:vertAlign w:val="superscript"/>
              </w:rPr>
              <w:t>2</w:t>
            </w:r>
          </w:p>
        </w:tc>
        <w:tc>
          <w:tcPr>
            <w:tcW w:w="912" w:type="pct"/>
            <w:vMerge/>
            <w:tcBorders>
              <w:top w:val="nil"/>
              <w:left w:val="nil"/>
              <w:bottom w:val="single" w:sz="4" w:space="0" w:color="000000"/>
              <w:right w:val="single" w:sz="4" w:space="0" w:color="auto"/>
            </w:tcBorders>
            <w:vAlign w:val="center"/>
            <w:hideMark/>
          </w:tcPr>
          <w:p w14:paraId="38563EAF" w14:textId="77777777" w:rsidR="00E306BA" w:rsidRPr="00E306BA" w:rsidRDefault="00E306BA">
            <w:pPr>
              <w:rPr>
                <w:sz w:val="20"/>
                <w:szCs w:val="20"/>
              </w:rPr>
            </w:pPr>
          </w:p>
        </w:tc>
        <w:tc>
          <w:tcPr>
            <w:tcW w:w="848" w:type="pct"/>
            <w:vMerge/>
            <w:tcBorders>
              <w:top w:val="single" w:sz="4" w:space="0" w:color="auto"/>
              <w:left w:val="single" w:sz="4" w:space="0" w:color="auto"/>
              <w:bottom w:val="single" w:sz="4" w:space="0" w:color="auto"/>
              <w:right w:val="single" w:sz="4" w:space="0" w:color="auto"/>
            </w:tcBorders>
            <w:vAlign w:val="center"/>
            <w:hideMark/>
          </w:tcPr>
          <w:p w14:paraId="5FAF7EE3" w14:textId="77777777" w:rsidR="00E306BA" w:rsidRPr="00E306BA" w:rsidRDefault="00E306BA">
            <w:pPr>
              <w:rPr>
                <w:color w:val="000000"/>
                <w:sz w:val="20"/>
                <w:szCs w:val="20"/>
              </w:rPr>
            </w:pPr>
          </w:p>
        </w:tc>
      </w:tr>
      <w:tr w:rsidR="00E306BA" w:rsidRPr="00E306BA" w14:paraId="75841157"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25AED5CF" w14:textId="77777777" w:rsidR="00E306BA" w:rsidRPr="00E306BA" w:rsidRDefault="00E306BA">
            <w:pPr>
              <w:jc w:val="center"/>
              <w:rPr>
                <w:color w:val="000000"/>
                <w:sz w:val="20"/>
                <w:szCs w:val="20"/>
              </w:rPr>
            </w:pPr>
            <w:r w:rsidRPr="00E306BA">
              <w:rPr>
                <w:color w:val="000000"/>
                <w:sz w:val="20"/>
                <w:szCs w:val="20"/>
              </w:rPr>
              <w:t>2583</w:t>
            </w:r>
          </w:p>
        </w:tc>
        <w:tc>
          <w:tcPr>
            <w:tcW w:w="815" w:type="pct"/>
            <w:tcBorders>
              <w:top w:val="nil"/>
              <w:left w:val="nil"/>
              <w:bottom w:val="single" w:sz="4" w:space="0" w:color="auto"/>
              <w:right w:val="nil"/>
            </w:tcBorders>
            <w:shd w:val="clear" w:color="auto" w:fill="auto"/>
            <w:noWrap/>
            <w:vAlign w:val="center"/>
            <w:hideMark/>
          </w:tcPr>
          <w:p w14:paraId="3F4D22E4" w14:textId="77777777" w:rsidR="00E306BA" w:rsidRPr="00E306BA" w:rsidRDefault="00E306BA">
            <w:pPr>
              <w:jc w:val="center"/>
              <w:rPr>
                <w:sz w:val="20"/>
                <w:szCs w:val="20"/>
              </w:rPr>
            </w:pPr>
            <w:r w:rsidRPr="00E306BA">
              <w:rPr>
                <w:sz w:val="20"/>
                <w:szCs w:val="20"/>
              </w:rPr>
              <w:t>пашњак 5.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0D40639E" w14:textId="77777777" w:rsidR="00E306BA" w:rsidRPr="00E306BA" w:rsidRDefault="00E306BA">
            <w:pPr>
              <w:jc w:val="center"/>
              <w:rPr>
                <w:sz w:val="20"/>
                <w:szCs w:val="20"/>
              </w:rPr>
            </w:pPr>
            <w:r w:rsidRPr="00E306BA">
              <w:rPr>
                <w:sz w:val="20"/>
                <w:szCs w:val="20"/>
              </w:rPr>
              <w:t>пољопривредно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7A3A4F41" w14:textId="77777777" w:rsidR="00E306BA" w:rsidRPr="00E306BA" w:rsidRDefault="00E306BA">
            <w:pPr>
              <w:rPr>
                <w:sz w:val="20"/>
                <w:szCs w:val="20"/>
              </w:rPr>
            </w:pPr>
            <w:r w:rsidRPr="00E306BA">
              <w:rPr>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29FF6CEC" w14:textId="77777777" w:rsidR="00E306BA" w:rsidRPr="00E306BA" w:rsidRDefault="00E306BA">
            <w:pPr>
              <w:jc w:val="right"/>
              <w:rPr>
                <w:sz w:val="20"/>
                <w:szCs w:val="20"/>
              </w:rPr>
            </w:pPr>
            <w:r w:rsidRPr="00E306BA">
              <w:rPr>
                <w:sz w:val="20"/>
                <w:szCs w:val="20"/>
              </w:rPr>
              <w:t>1</w:t>
            </w:r>
          </w:p>
        </w:tc>
        <w:tc>
          <w:tcPr>
            <w:tcW w:w="175" w:type="pct"/>
            <w:tcBorders>
              <w:top w:val="nil"/>
              <w:left w:val="nil"/>
              <w:bottom w:val="single" w:sz="4" w:space="0" w:color="auto"/>
              <w:right w:val="single" w:sz="8" w:space="0" w:color="auto"/>
            </w:tcBorders>
            <w:shd w:val="clear" w:color="auto" w:fill="auto"/>
            <w:noWrap/>
            <w:vAlign w:val="center"/>
            <w:hideMark/>
          </w:tcPr>
          <w:p w14:paraId="47025A66" w14:textId="77777777" w:rsidR="00E306BA" w:rsidRPr="00E306BA" w:rsidRDefault="00E306BA">
            <w:pPr>
              <w:jc w:val="right"/>
              <w:rPr>
                <w:sz w:val="20"/>
                <w:szCs w:val="20"/>
              </w:rPr>
            </w:pPr>
            <w:r w:rsidRPr="00E306BA">
              <w:rPr>
                <w:sz w:val="20"/>
                <w:szCs w:val="20"/>
              </w:rPr>
              <w:t>56</w:t>
            </w:r>
          </w:p>
        </w:tc>
        <w:tc>
          <w:tcPr>
            <w:tcW w:w="912" w:type="pct"/>
            <w:tcBorders>
              <w:top w:val="nil"/>
              <w:left w:val="nil"/>
              <w:bottom w:val="single" w:sz="4" w:space="0" w:color="auto"/>
              <w:right w:val="single" w:sz="4" w:space="0" w:color="auto"/>
            </w:tcBorders>
            <w:shd w:val="clear" w:color="auto" w:fill="auto"/>
            <w:noWrap/>
            <w:vAlign w:val="center"/>
            <w:hideMark/>
          </w:tcPr>
          <w:p w14:paraId="4052CB87" w14:textId="77777777" w:rsidR="00E306BA" w:rsidRPr="00E306BA" w:rsidRDefault="00E306BA">
            <w:pPr>
              <w:jc w:val="center"/>
              <w:rPr>
                <w:sz w:val="20"/>
                <w:szCs w:val="20"/>
              </w:rPr>
            </w:pPr>
            <w:r w:rsidRPr="00E306BA">
              <w:rPr>
                <w:sz w:val="20"/>
                <w:szCs w:val="20"/>
              </w:rPr>
              <w:t>4</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4356D707"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7C0BFFB6"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669A22BA" w14:textId="77777777" w:rsidR="00E306BA" w:rsidRPr="00E306BA" w:rsidRDefault="00E306BA">
            <w:pPr>
              <w:jc w:val="center"/>
              <w:rPr>
                <w:color w:val="000000"/>
                <w:sz w:val="20"/>
                <w:szCs w:val="20"/>
              </w:rPr>
            </w:pPr>
            <w:r w:rsidRPr="00E306BA">
              <w:rPr>
                <w:color w:val="000000"/>
                <w:sz w:val="20"/>
                <w:szCs w:val="20"/>
              </w:rPr>
              <w:t>2584</w:t>
            </w:r>
          </w:p>
        </w:tc>
        <w:tc>
          <w:tcPr>
            <w:tcW w:w="815" w:type="pct"/>
            <w:tcBorders>
              <w:top w:val="nil"/>
              <w:left w:val="nil"/>
              <w:bottom w:val="single" w:sz="4" w:space="0" w:color="auto"/>
              <w:right w:val="nil"/>
            </w:tcBorders>
            <w:shd w:val="clear" w:color="auto" w:fill="auto"/>
            <w:noWrap/>
            <w:vAlign w:val="center"/>
            <w:hideMark/>
          </w:tcPr>
          <w:p w14:paraId="4233179B" w14:textId="77777777" w:rsidR="00E306BA" w:rsidRPr="00E306BA" w:rsidRDefault="00E306BA">
            <w:pPr>
              <w:jc w:val="center"/>
              <w:rPr>
                <w:sz w:val="20"/>
                <w:szCs w:val="20"/>
              </w:rPr>
            </w:pPr>
            <w:r w:rsidRPr="00E306BA">
              <w:rPr>
                <w:sz w:val="20"/>
                <w:szCs w:val="20"/>
              </w:rPr>
              <w:t>шума 5.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3D1D6D93"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2D017932" w14:textId="77777777" w:rsidR="00E306BA" w:rsidRPr="00E306BA" w:rsidRDefault="00E306BA">
            <w:pPr>
              <w:rPr>
                <w:sz w:val="20"/>
                <w:szCs w:val="20"/>
              </w:rPr>
            </w:pPr>
            <w:r w:rsidRPr="00E306BA">
              <w:rPr>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2C933002" w14:textId="77777777" w:rsidR="00E306BA" w:rsidRPr="00E306BA" w:rsidRDefault="00E306BA">
            <w:pPr>
              <w:jc w:val="right"/>
              <w:rPr>
                <w:sz w:val="20"/>
                <w:szCs w:val="20"/>
              </w:rPr>
            </w:pPr>
            <w:r w:rsidRPr="00E306BA">
              <w:rPr>
                <w:sz w:val="20"/>
                <w:szCs w:val="20"/>
              </w:rPr>
              <w:t>7</w:t>
            </w:r>
          </w:p>
        </w:tc>
        <w:tc>
          <w:tcPr>
            <w:tcW w:w="175" w:type="pct"/>
            <w:tcBorders>
              <w:top w:val="nil"/>
              <w:left w:val="nil"/>
              <w:bottom w:val="single" w:sz="4" w:space="0" w:color="auto"/>
              <w:right w:val="single" w:sz="8" w:space="0" w:color="auto"/>
            </w:tcBorders>
            <w:shd w:val="clear" w:color="auto" w:fill="auto"/>
            <w:noWrap/>
            <w:vAlign w:val="center"/>
            <w:hideMark/>
          </w:tcPr>
          <w:p w14:paraId="25A58316" w14:textId="77777777" w:rsidR="00E306BA" w:rsidRPr="00E306BA" w:rsidRDefault="00E306BA">
            <w:pPr>
              <w:jc w:val="right"/>
              <w:rPr>
                <w:sz w:val="20"/>
                <w:szCs w:val="20"/>
              </w:rPr>
            </w:pPr>
            <w:r w:rsidRPr="00E306BA">
              <w:rPr>
                <w:sz w:val="20"/>
                <w:szCs w:val="20"/>
              </w:rPr>
              <w:t>75</w:t>
            </w:r>
          </w:p>
        </w:tc>
        <w:tc>
          <w:tcPr>
            <w:tcW w:w="912" w:type="pct"/>
            <w:tcBorders>
              <w:top w:val="nil"/>
              <w:left w:val="nil"/>
              <w:bottom w:val="single" w:sz="4" w:space="0" w:color="auto"/>
              <w:right w:val="single" w:sz="4" w:space="0" w:color="auto"/>
            </w:tcBorders>
            <w:shd w:val="clear" w:color="auto" w:fill="auto"/>
            <w:noWrap/>
            <w:vAlign w:val="center"/>
            <w:hideMark/>
          </w:tcPr>
          <w:p w14:paraId="59A2ABF9" w14:textId="77777777" w:rsidR="00E306BA" w:rsidRPr="00E306BA" w:rsidRDefault="00E306BA">
            <w:pPr>
              <w:jc w:val="center"/>
              <w:rPr>
                <w:sz w:val="20"/>
                <w:szCs w:val="20"/>
              </w:rPr>
            </w:pPr>
            <w:r w:rsidRPr="00E306BA">
              <w:rPr>
                <w:sz w:val="20"/>
                <w:szCs w:val="20"/>
              </w:rPr>
              <w:t>4</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50AC4626"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6464FEA0"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735DD623" w14:textId="77777777" w:rsidR="00E306BA" w:rsidRPr="00E306BA" w:rsidRDefault="00E306BA">
            <w:pPr>
              <w:jc w:val="center"/>
              <w:rPr>
                <w:color w:val="000000"/>
                <w:sz w:val="20"/>
                <w:szCs w:val="20"/>
              </w:rPr>
            </w:pPr>
            <w:r w:rsidRPr="00E306BA">
              <w:rPr>
                <w:color w:val="000000"/>
                <w:sz w:val="20"/>
                <w:szCs w:val="20"/>
              </w:rPr>
              <w:t>3086</w:t>
            </w:r>
          </w:p>
        </w:tc>
        <w:tc>
          <w:tcPr>
            <w:tcW w:w="815" w:type="pct"/>
            <w:tcBorders>
              <w:top w:val="nil"/>
              <w:left w:val="nil"/>
              <w:bottom w:val="single" w:sz="4" w:space="0" w:color="auto"/>
              <w:right w:val="nil"/>
            </w:tcBorders>
            <w:shd w:val="clear" w:color="auto" w:fill="auto"/>
            <w:noWrap/>
            <w:vAlign w:val="center"/>
            <w:hideMark/>
          </w:tcPr>
          <w:p w14:paraId="71ECE1A4" w14:textId="77777777" w:rsidR="00E306BA" w:rsidRPr="00E306BA" w:rsidRDefault="00E306BA">
            <w:pPr>
              <w:jc w:val="center"/>
              <w:rPr>
                <w:sz w:val="20"/>
                <w:szCs w:val="20"/>
              </w:rPr>
            </w:pPr>
            <w:r w:rsidRPr="00E306BA">
              <w:rPr>
                <w:sz w:val="20"/>
                <w:szCs w:val="20"/>
              </w:rPr>
              <w:t>шума 5.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27994432"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3DD9F021" w14:textId="77777777" w:rsidR="00E306BA" w:rsidRPr="00E306BA" w:rsidRDefault="00E306BA">
            <w:pPr>
              <w:rPr>
                <w:sz w:val="20"/>
                <w:szCs w:val="20"/>
              </w:rPr>
            </w:pPr>
            <w:r w:rsidRPr="00E306BA">
              <w:rPr>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6CDE0424" w14:textId="77777777" w:rsidR="00E306BA" w:rsidRPr="00E306BA" w:rsidRDefault="00E306BA">
            <w:pPr>
              <w:jc w:val="right"/>
              <w:rPr>
                <w:sz w:val="20"/>
                <w:szCs w:val="20"/>
              </w:rPr>
            </w:pPr>
            <w:r w:rsidRPr="00E306BA">
              <w:rPr>
                <w:sz w:val="20"/>
                <w:szCs w:val="20"/>
              </w:rPr>
              <w:t>84</w:t>
            </w:r>
          </w:p>
        </w:tc>
        <w:tc>
          <w:tcPr>
            <w:tcW w:w="175" w:type="pct"/>
            <w:tcBorders>
              <w:top w:val="nil"/>
              <w:left w:val="nil"/>
              <w:bottom w:val="single" w:sz="4" w:space="0" w:color="auto"/>
              <w:right w:val="single" w:sz="8" w:space="0" w:color="auto"/>
            </w:tcBorders>
            <w:shd w:val="clear" w:color="auto" w:fill="auto"/>
            <w:noWrap/>
            <w:vAlign w:val="center"/>
            <w:hideMark/>
          </w:tcPr>
          <w:p w14:paraId="1C51D756" w14:textId="77777777" w:rsidR="00E306BA" w:rsidRPr="00E306BA" w:rsidRDefault="00E306BA">
            <w:pPr>
              <w:jc w:val="right"/>
              <w:rPr>
                <w:sz w:val="20"/>
                <w:szCs w:val="20"/>
              </w:rPr>
            </w:pPr>
            <w:r w:rsidRPr="00E306BA">
              <w:rPr>
                <w:sz w:val="20"/>
                <w:szCs w:val="20"/>
              </w:rPr>
              <w:t>86</w:t>
            </w:r>
          </w:p>
        </w:tc>
        <w:tc>
          <w:tcPr>
            <w:tcW w:w="912" w:type="pct"/>
            <w:tcBorders>
              <w:top w:val="nil"/>
              <w:left w:val="nil"/>
              <w:bottom w:val="single" w:sz="4" w:space="0" w:color="auto"/>
              <w:right w:val="single" w:sz="4" w:space="0" w:color="auto"/>
            </w:tcBorders>
            <w:shd w:val="clear" w:color="auto" w:fill="auto"/>
            <w:noWrap/>
            <w:vAlign w:val="center"/>
            <w:hideMark/>
          </w:tcPr>
          <w:p w14:paraId="0ABEB445" w14:textId="77777777" w:rsidR="00E306BA" w:rsidRPr="00E306BA" w:rsidRDefault="00E306BA">
            <w:pPr>
              <w:jc w:val="center"/>
              <w:rPr>
                <w:sz w:val="20"/>
                <w:szCs w:val="20"/>
              </w:rPr>
            </w:pPr>
            <w:r w:rsidRPr="00E306BA">
              <w:rPr>
                <w:sz w:val="20"/>
                <w:szCs w:val="20"/>
              </w:rPr>
              <w:t>13</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51166D1E"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0A6A1F4F"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11891B17" w14:textId="77777777" w:rsidR="00E306BA" w:rsidRPr="00E306BA" w:rsidRDefault="00E306BA">
            <w:pPr>
              <w:jc w:val="center"/>
              <w:rPr>
                <w:color w:val="000000"/>
                <w:sz w:val="20"/>
                <w:szCs w:val="20"/>
              </w:rPr>
            </w:pPr>
            <w:r w:rsidRPr="00E306BA">
              <w:rPr>
                <w:color w:val="000000"/>
                <w:sz w:val="20"/>
                <w:szCs w:val="20"/>
              </w:rPr>
              <w:t>3225_01</w:t>
            </w:r>
          </w:p>
        </w:tc>
        <w:tc>
          <w:tcPr>
            <w:tcW w:w="815" w:type="pct"/>
            <w:tcBorders>
              <w:top w:val="nil"/>
              <w:left w:val="nil"/>
              <w:bottom w:val="single" w:sz="4" w:space="0" w:color="auto"/>
              <w:right w:val="nil"/>
            </w:tcBorders>
            <w:shd w:val="clear" w:color="auto" w:fill="auto"/>
            <w:noWrap/>
            <w:vAlign w:val="center"/>
            <w:hideMark/>
          </w:tcPr>
          <w:p w14:paraId="53E10876" w14:textId="77777777" w:rsidR="00E306BA" w:rsidRPr="00E306BA" w:rsidRDefault="00E306BA">
            <w:pPr>
              <w:jc w:val="center"/>
              <w:rPr>
                <w:color w:val="000000"/>
                <w:sz w:val="20"/>
                <w:szCs w:val="20"/>
              </w:rPr>
            </w:pPr>
            <w:r w:rsidRPr="00E306BA">
              <w:rPr>
                <w:color w:val="000000"/>
                <w:sz w:val="20"/>
                <w:szCs w:val="20"/>
              </w:rPr>
              <w:t>земљ. под згр.</w:t>
            </w:r>
          </w:p>
        </w:tc>
        <w:tc>
          <w:tcPr>
            <w:tcW w:w="1326" w:type="pct"/>
            <w:tcBorders>
              <w:top w:val="nil"/>
              <w:left w:val="single" w:sz="4" w:space="0" w:color="auto"/>
              <w:bottom w:val="single" w:sz="4" w:space="0" w:color="auto"/>
              <w:right w:val="nil"/>
            </w:tcBorders>
            <w:shd w:val="clear" w:color="auto" w:fill="auto"/>
            <w:noWrap/>
            <w:vAlign w:val="center"/>
            <w:hideMark/>
          </w:tcPr>
          <w:p w14:paraId="7B0E7F2A" w14:textId="77777777" w:rsidR="00E306BA" w:rsidRPr="00E306BA" w:rsidRDefault="00E306BA">
            <w:pPr>
              <w:jc w:val="center"/>
              <w:rPr>
                <w:color w:val="000000"/>
                <w:sz w:val="20"/>
                <w:szCs w:val="20"/>
              </w:rPr>
            </w:pPr>
            <w:r w:rsidRPr="00E306BA">
              <w:rPr>
                <w:color w:val="000000"/>
                <w:sz w:val="20"/>
                <w:szCs w:val="20"/>
              </w:rPr>
              <w:t>грађевинско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76316876" w14:textId="77777777" w:rsidR="00E306BA" w:rsidRPr="00E306BA" w:rsidRDefault="00E306BA">
            <w:pPr>
              <w:rPr>
                <w:sz w:val="20"/>
                <w:szCs w:val="20"/>
              </w:rPr>
            </w:pPr>
            <w:r w:rsidRPr="00E306BA">
              <w:rPr>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608180F5" w14:textId="77777777" w:rsidR="00E306BA" w:rsidRPr="00E306BA" w:rsidRDefault="00E306BA">
            <w:pPr>
              <w:rPr>
                <w:sz w:val="20"/>
                <w:szCs w:val="20"/>
              </w:rPr>
            </w:pPr>
            <w:r w:rsidRPr="00E306BA">
              <w:rPr>
                <w:sz w:val="20"/>
                <w:szCs w:val="20"/>
              </w:rPr>
              <w:t> </w:t>
            </w:r>
          </w:p>
        </w:tc>
        <w:tc>
          <w:tcPr>
            <w:tcW w:w="175" w:type="pct"/>
            <w:tcBorders>
              <w:top w:val="nil"/>
              <w:left w:val="nil"/>
              <w:bottom w:val="single" w:sz="4" w:space="0" w:color="auto"/>
              <w:right w:val="single" w:sz="8" w:space="0" w:color="auto"/>
            </w:tcBorders>
            <w:shd w:val="clear" w:color="auto" w:fill="auto"/>
            <w:noWrap/>
            <w:vAlign w:val="center"/>
            <w:hideMark/>
          </w:tcPr>
          <w:p w14:paraId="633D2E37" w14:textId="77777777" w:rsidR="00E306BA" w:rsidRPr="00E306BA" w:rsidRDefault="00E306BA">
            <w:pPr>
              <w:jc w:val="right"/>
              <w:rPr>
                <w:sz w:val="20"/>
                <w:szCs w:val="20"/>
              </w:rPr>
            </w:pPr>
            <w:r w:rsidRPr="00E306BA">
              <w:rPr>
                <w:sz w:val="20"/>
                <w:szCs w:val="20"/>
              </w:rPr>
              <w:t>47</w:t>
            </w:r>
          </w:p>
        </w:tc>
        <w:tc>
          <w:tcPr>
            <w:tcW w:w="912" w:type="pct"/>
            <w:tcBorders>
              <w:top w:val="nil"/>
              <w:left w:val="nil"/>
              <w:bottom w:val="single" w:sz="4" w:space="0" w:color="auto"/>
              <w:right w:val="single" w:sz="4" w:space="0" w:color="auto"/>
            </w:tcBorders>
            <w:shd w:val="clear" w:color="auto" w:fill="auto"/>
            <w:noWrap/>
            <w:vAlign w:val="center"/>
            <w:hideMark/>
          </w:tcPr>
          <w:p w14:paraId="3D22CD72" w14:textId="77777777" w:rsidR="00E306BA" w:rsidRPr="00E306BA" w:rsidRDefault="00E306BA">
            <w:pPr>
              <w:jc w:val="center"/>
              <w:rPr>
                <w:sz w:val="20"/>
                <w:szCs w:val="20"/>
              </w:rPr>
            </w:pPr>
            <w:r w:rsidRPr="00E306BA">
              <w:rPr>
                <w:sz w:val="20"/>
                <w:szCs w:val="20"/>
              </w:rPr>
              <w:t>4</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7B30639B"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359C321E"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243FBFB1" w14:textId="77777777" w:rsidR="00E306BA" w:rsidRPr="00E306BA" w:rsidRDefault="00E306BA">
            <w:pPr>
              <w:jc w:val="center"/>
              <w:rPr>
                <w:color w:val="000000"/>
                <w:sz w:val="20"/>
                <w:szCs w:val="20"/>
              </w:rPr>
            </w:pPr>
            <w:r w:rsidRPr="00E306BA">
              <w:rPr>
                <w:color w:val="000000"/>
                <w:sz w:val="20"/>
                <w:szCs w:val="20"/>
              </w:rPr>
              <w:t>3225_02</w:t>
            </w:r>
          </w:p>
        </w:tc>
        <w:tc>
          <w:tcPr>
            <w:tcW w:w="815" w:type="pct"/>
            <w:tcBorders>
              <w:top w:val="nil"/>
              <w:left w:val="nil"/>
              <w:bottom w:val="single" w:sz="4" w:space="0" w:color="auto"/>
              <w:right w:val="nil"/>
            </w:tcBorders>
            <w:shd w:val="clear" w:color="auto" w:fill="auto"/>
            <w:noWrap/>
            <w:vAlign w:val="center"/>
            <w:hideMark/>
          </w:tcPr>
          <w:p w14:paraId="3CA9A04C" w14:textId="77777777" w:rsidR="00E306BA" w:rsidRPr="00E306BA" w:rsidRDefault="00E306BA">
            <w:pPr>
              <w:jc w:val="center"/>
              <w:rPr>
                <w:sz w:val="20"/>
                <w:szCs w:val="20"/>
              </w:rPr>
            </w:pPr>
            <w:r w:rsidRPr="00E306BA">
              <w:rPr>
                <w:sz w:val="20"/>
                <w:szCs w:val="20"/>
              </w:rPr>
              <w:t>пашњак 5.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527769E3" w14:textId="77777777" w:rsidR="00E306BA" w:rsidRPr="00E306BA" w:rsidRDefault="00E306BA">
            <w:pPr>
              <w:jc w:val="center"/>
              <w:rPr>
                <w:sz w:val="20"/>
                <w:szCs w:val="20"/>
              </w:rPr>
            </w:pPr>
            <w:r w:rsidRPr="00E306BA">
              <w:rPr>
                <w:sz w:val="20"/>
                <w:szCs w:val="20"/>
              </w:rPr>
              <w:t>грађевинско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4A2600FB" w14:textId="77777777" w:rsidR="00E306BA" w:rsidRPr="00E306BA" w:rsidRDefault="00E306BA">
            <w:pPr>
              <w:rPr>
                <w:sz w:val="20"/>
                <w:szCs w:val="20"/>
              </w:rPr>
            </w:pPr>
            <w:r w:rsidRPr="00E306BA">
              <w:rPr>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2F007D05" w14:textId="77777777" w:rsidR="00E306BA" w:rsidRPr="00E306BA" w:rsidRDefault="00E306BA">
            <w:pPr>
              <w:jc w:val="right"/>
              <w:rPr>
                <w:sz w:val="20"/>
                <w:szCs w:val="20"/>
              </w:rPr>
            </w:pPr>
            <w:r w:rsidRPr="00E306BA">
              <w:rPr>
                <w:sz w:val="20"/>
                <w:szCs w:val="20"/>
              </w:rPr>
              <w:t>14</w:t>
            </w:r>
          </w:p>
        </w:tc>
        <w:tc>
          <w:tcPr>
            <w:tcW w:w="175" w:type="pct"/>
            <w:tcBorders>
              <w:top w:val="nil"/>
              <w:left w:val="nil"/>
              <w:bottom w:val="single" w:sz="4" w:space="0" w:color="auto"/>
              <w:right w:val="single" w:sz="8" w:space="0" w:color="auto"/>
            </w:tcBorders>
            <w:shd w:val="clear" w:color="auto" w:fill="auto"/>
            <w:noWrap/>
            <w:vAlign w:val="center"/>
            <w:hideMark/>
          </w:tcPr>
          <w:p w14:paraId="40C8E881" w14:textId="77777777" w:rsidR="00E306BA" w:rsidRPr="00E306BA" w:rsidRDefault="00E306BA">
            <w:pPr>
              <w:jc w:val="right"/>
              <w:rPr>
                <w:sz w:val="20"/>
                <w:szCs w:val="20"/>
              </w:rPr>
            </w:pPr>
            <w:r w:rsidRPr="00E306BA">
              <w:rPr>
                <w:sz w:val="20"/>
                <w:szCs w:val="20"/>
              </w:rPr>
              <w:t>14</w:t>
            </w:r>
          </w:p>
        </w:tc>
        <w:tc>
          <w:tcPr>
            <w:tcW w:w="912" w:type="pct"/>
            <w:tcBorders>
              <w:top w:val="nil"/>
              <w:left w:val="nil"/>
              <w:bottom w:val="single" w:sz="4" w:space="0" w:color="auto"/>
              <w:right w:val="single" w:sz="4" w:space="0" w:color="auto"/>
            </w:tcBorders>
            <w:shd w:val="clear" w:color="auto" w:fill="auto"/>
            <w:noWrap/>
            <w:vAlign w:val="center"/>
            <w:hideMark/>
          </w:tcPr>
          <w:p w14:paraId="768C85D6" w14:textId="77777777" w:rsidR="00E306BA" w:rsidRPr="00E306BA" w:rsidRDefault="00E306BA">
            <w:pPr>
              <w:jc w:val="center"/>
              <w:rPr>
                <w:sz w:val="20"/>
                <w:szCs w:val="20"/>
              </w:rPr>
            </w:pPr>
            <w:r w:rsidRPr="00E306BA">
              <w:rPr>
                <w:sz w:val="20"/>
                <w:szCs w:val="20"/>
              </w:rPr>
              <w:t>4</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07F74EF1"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4F28C187"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443B7613" w14:textId="77777777" w:rsidR="00E306BA" w:rsidRPr="00E306BA" w:rsidRDefault="00E306BA">
            <w:pPr>
              <w:jc w:val="center"/>
              <w:rPr>
                <w:color w:val="000000"/>
                <w:sz w:val="20"/>
                <w:szCs w:val="20"/>
              </w:rPr>
            </w:pPr>
            <w:r w:rsidRPr="00E306BA">
              <w:rPr>
                <w:color w:val="000000"/>
                <w:sz w:val="20"/>
                <w:szCs w:val="20"/>
              </w:rPr>
              <w:t>3282</w:t>
            </w:r>
          </w:p>
        </w:tc>
        <w:tc>
          <w:tcPr>
            <w:tcW w:w="815" w:type="pct"/>
            <w:tcBorders>
              <w:top w:val="nil"/>
              <w:left w:val="nil"/>
              <w:bottom w:val="single" w:sz="4" w:space="0" w:color="auto"/>
              <w:right w:val="nil"/>
            </w:tcBorders>
            <w:shd w:val="clear" w:color="auto" w:fill="auto"/>
            <w:noWrap/>
            <w:vAlign w:val="center"/>
            <w:hideMark/>
          </w:tcPr>
          <w:p w14:paraId="382D9430" w14:textId="77777777" w:rsidR="00E306BA" w:rsidRPr="00E306BA" w:rsidRDefault="00E306BA">
            <w:pPr>
              <w:jc w:val="center"/>
              <w:rPr>
                <w:sz w:val="20"/>
                <w:szCs w:val="20"/>
              </w:rPr>
            </w:pPr>
            <w:r w:rsidRPr="00E306BA">
              <w:rPr>
                <w:sz w:val="20"/>
                <w:szCs w:val="20"/>
              </w:rPr>
              <w:t>шума 4.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479AD4BF"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19E07F07" w14:textId="77777777" w:rsidR="00E306BA" w:rsidRPr="00E306BA" w:rsidRDefault="00E306BA">
            <w:pPr>
              <w:rPr>
                <w:sz w:val="20"/>
                <w:szCs w:val="20"/>
              </w:rPr>
            </w:pPr>
            <w:r w:rsidRPr="00E306BA">
              <w:rPr>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5475E8A3" w14:textId="77777777" w:rsidR="00E306BA" w:rsidRPr="00E306BA" w:rsidRDefault="00E306BA">
            <w:pPr>
              <w:jc w:val="right"/>
              <w:rPr>
                <w:sz w:val="20"/>
                <w:szCs w:val="20"/>
              </w:rPr>
            </w:pPr>
            <w:r w:rsidRPr="00E306BA">
              <w:rPr>
                <w:sz w:val="20"/>
                <w:szCs w:val="20"/>
              </w:rPr>
              <w:t>4</w:t>
            </w:r>
          </w:p>
        </w:tc>
        <w:tc>
          <w:tcPr>
            <w:tcW w:w="175" w:type="pct"/>
            <w:tcBorders>
              <w:top w:val="nil"/>
              <w:left w:val="nil"/>
              <w:bottom w:val="single" w:sz="4" w:space="0" w:color="auto"/>
              <w:right w:val="single" w:sz="8" w:space="0" w:color="auto"/>
            </w:tcBorders>
            <w:shd w:val="clear" w:color="auto" w:fill="auto"/>
            <w:noWrap/>
            <w:vAlign w:val="center"/>
            <w:hideMark/>
          </w:tcPr>
          <w:p w14:paraId="4A6A9ECA" w14:textId="77777777" w:rsidR="00E306BA" w:rsidRPr="00E306BA" w:rsidRDefault="00E306BA">
            <w:pPr>
              <w:jc w:val="right"/>
              <w:rPr>
                <w:sz w:val="20"/>
                <w:szCs w:val="20"/>
              </w:rPr>
            </w:pPr>
            <w:r w:rsidRPr="00E306BA">
              <w:rPr>
                <w:sz w:val="20"/>
                <w:szCs w:val="20"/>
              </w:rPr>
              <w:t>20</w:t>
            </w:r>
          </w:p>
        </w:tc>
        <w:tc>
          <w:tcPr>
            <w:tcW w:w="912" w:type="pct"/>
            <w:tcBorders>
              <w:top w:val="nil"/>
              <w:left w:val="nil"/>
              <w:bottom w:val="single" w:sz="4" w:space="0" w:color="auto"/>
              <w:right w:val="single" w:sz="4" w:space="0" w:color="auto"/>
            </w:tcBorders>
            <w:shd w:val="clear" w:color="auto" w:fill="auto"/>
            <w:noWrap/>
            <w:vAlign w:val="center"/>
            <w:hideMark/>
          </w:tcPr>
          <w:p w14:paraId="775A8299" w14:textId="77777777" w:rsidR="00E306BA" w:rsidRPr="00E306BA" w:rsidRDefault="00E306BA">
            <w:pPr>
              <w:jc w:val="center"/>
              <w:rPr>
                <w:sz w:val="20"/>
                <w:szCs w:val="20"/>
              </w:rPr>
            </w:pPr>
            <w:r w:rsidRPr="00E306BA">
              <w:rPr>
                <w:sz w:val="20"/>
                <w:szCs w:val="20"/>
              </w:rPr>
              <w:t>1</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665111E7"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1EF38555"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6995467C" w14:textId="77777777" w:rsidR="00E306BA" w:rsidRPr="00E306BA" w:rsidRDefault="00E306BA">
            <w:pPr>
              <w:jc w:val="center"/>
              <w:rPr>
                <w:color w:val="000000"/>
                <w:sz w:val="20"/>
                <w:szCs w:val="20"/>
              </w:rPr>
            </w:pPr>
            <w:r w:rsidRPr="00E306BA">
              <w:rPr>
                <w:color w:val="000000"/>
                <w:sz w:val="20"/>
                <w:szCs w:val="20"/>
              </w:rPr>
              <w:t>3283</w:t>
            </w:r>
          </w:p>
        </w:tc>
        <w:tc>
          <w:tcPr>
            <w:tcW w:w="815" w:type="pct"/>
            <w:tcBorders>
              <w:top w:val="nil"/>
              <w:left w:val="nil"/>
              <w:bottom w:val="single" w:sz="4" w:space="0" w:color="auto"/>
              <w:right w:val="nil"/>
            </w:tcBorders>
            <w:shd w:val="clear" w:color="auto" w:fill="auto"/>
            <w:noWrap/>
            <w:vAlign w:val="center"/>
            <w:hideMark/>
          </w:tcPr>
          <w:p w14:paraId="1EBDF936" w14:textId="77777777" w:rsidR="00E306BA" w:rsidRPr="00E306BA" w:rsidRDefault="00E306BA">
            <w:pPr>
              <w:jc w:val="center"/>
              <w:rPr>
                <w:sz w:val="20"/>
                <w:szCs w:val="20"/>
              </w:rPr>
            </w:pPr>
            <w:r w:rsidRPr="00E306BA">
              <w:rPr>
                <w:sz w:val="20"/>
                <w:szCs w:val="20"/>
              </w:rPr>
              <w:t>шума 4.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790E5140"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354FECC7" w14:textId="77777777" w:rsidR="00E306BA" w:rsidRPr="00E306BA" w:rsidRDefault="00E306BA">
            <w:pPr>
              <w:rPr>
                <w:sz w:val="20"/>
                <w:szCs w:val="20"/>
              </w:rPr>
            </w:pPr>
            <w:r w:rsidRPr="00E306BA">
              <w:rPr>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563B50C1" w14:textId="77777777" w:rsidR="00E306BA" w:rsidRPr="00E306BA" w:rsidRDefault="00E306BA">
            <w:pPr>
              <w:jc w:val="right"/>
              <w:rPr>
                <w:sz w:val="20"/>
                <w:szCs w:val="20"/>
              </w:rPr>
            </w:pPr>
            <w:r w:rsidRPr="00E306BA">
              <w:rPr>
                <w:sz w:val="20"/>
                <w:szCs w:val="20"/>
              </w:rPr>
              <w:t>4</w:t>
            </w:r>
          </w:p>
        </w:tc>
        <w:tc>
          <w:tcPr>
            <w:tcW w:w="175" w:type="pct"/>
            <w:tcBorders>
              <w:top w:val="nil"/>
              <w:left w:val="nil"/>
              <w:bottom w:val="single" w:sz="4" w:space="0" w:color="auto"/>
              <w:right w:val="single" w:sz="8" w:space="0" w:color="auto"/>
            </w:tcBorders>
            <w:shd w:val="clear" w:color="auto" w:fill="auto"/>
            <w:noWrap/>
            <w:vAlign w:val="center"/>
            <w:hideMark/>
          </w:tcPr>
          <w:p w14:paraId="3C95DA60" w14:textId="77777777" w:rsidR="00E306BA" w:rsidRPr="00E306BA" w:rsidRDefault="00E306BA">
            <w:pPr>
              <w:jc w:val="right"/>
              <w:rPr>
                <w:sz w:val="20"/>
                <w:szCs w:val="20"/>
              </w:rPr>
            </w:pPr>
            <w:r w:rsidRPr="00E306BA">
              <w:rPr>
                <w:sz w:val="20"/>
                <w:szCs w:val="20"/>
              </w:rPr>
              <w:t>28</w:t>
            </w:r>
          </w:p>
        </w:tc>
        <w:tc>
          <w:tcPr>
            <w:tcW w:w="912" w:type="pct"/>
            <w:tcBorders>
              <w:top w:val="nil"/>
              <w:left w:val="nil"/>
              <w:bottom w:val="single" w:sz="4" w:space="0" w:color="auto"/>
              <w:right w:val="single" w:sz="4" w:space="0" w:color="auto"/>
            </w:tcBorders>
            <w:shd w:val="clear" w:color="auto" w:fill="auto"/>
            <w:noWrap/>
            <w:vAlign w:val="center"/>
            <w:hideMark/>
          </w:tcPr>
          <w:p w14:paraId="5BE75BAE" w14:textId="77777777" w:rsidR="00E306BA" w:rsidRPr="00E306BA" w:rsidRDefault="00E306BA">
            <w:pPr>
              <w:jc w:val="center"/>
              <w:rPr>
                <w:sz w:val="20"/>
                <w:szCs w:val="20"/>
              </w:rPr>
            </w:pPr>
            <w:r w:rsidRPr="00E306BA">
              <w:rPr>
                <w:sz w:val="20"/>
                <w:szCs w:val="20"/>
              </w:rPr>
              <w:t>1</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55B51500"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17463E19"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7F4EC9AB" w14:textId="77777777" w:rsidR="00E306BA" w:rsidRPr="00E306BA" w:rsidRDefault="00E306BA">
            <w:pPr>
              <w:jc w:val="center"/>
              <w:rPr>
                <w:color w:val="000000"/>
                <w:sz w:val="20"/>
                <w:szCs w:val="20"/>
              </w:rPr>
            </w:pPr>
            <w:r w:rsidRPr="00E306BA">
              <w:rPr>
                <w:color w:val="000000"/>
                <w:sz w:val="20"/>
                <w:szCs w:val="20"/>
              </w:rPr>
              <w:t>3317</w:t>
            </w:r>
          </w:p>
        </w:tc>
        <w:tc>
          <w:tcPr>
            <w:tcW w:w="815" w:type="pct"/>
            <w:tcBorders>
              <w:top w:val="nil"/>
              <w:left w:val="nil"/>
              <w:bottom w:val="single" w:sz="4" w:space="0" w:color="auto"/>
              <w:right w:val="nil"/>
            </w:tcBorders>
            <w:shd w:val="clear" w:color="auto" w:fill="auto"/>
            <w:noWrap/>
            <w:vAlign w:val="center"/>
            <w:hideMark/>
          </w:tcPr>
          <w:p w14:paraId="0C9BA361" w14:textId="77777777" w:rsidR="00E306BA" w:rsidRPr="00E306BA" w:rsidRDefault="00E306BA">
            <w:pPr>
              <w:jc w:val="center"/>
              <w:rPr>
                <w:sz w:val="20"/>
                <w:szCs w:val="20"/>
              </w:rPr>
            </w:pPr>
            <w:r w:rsidRPr="00E306BA">
              <w:rPr>
                <w:sz w:val="20"/>
                <w:szCs w:val="20"/>
              </w:rPr>
              <w:t>шума 3.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49D77643"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69E0C0C1" w14:textId="77777777" w:rsidR="00E306BA" w:rsidRPr="00E306BA" w:rsidRDefault="00E306BA">
            <w:pPr>
              <w:rPr>
                <w:sz w:val="20"/>
                <w:szCs w:val="20"/>
              </w:rPr>
            </w:pPr>
            <w:r w:rsidRPr="00E306BA">
              <w:rPr>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6E4F92D6" w14:textId="77777777" w:rsidR="00E306BA" w:rsidRPr="00E306BA" w:rsidRDefault="00E306BA">
            <w:pPr>
              <w:jc w:val="right"/>
              <w:rPr>
                <w:sz w:val="20"/>
                <w:szCs w:val="20"/>
              </w:rPr>
            </w:pPr>
            <w:r w:rsidRPr="00E306BA">
              <w:rPr>
                <w:sz w:val="20"/>
                <w:szCs w:val="20"/>
              </w:rPr>
              <w:t>44</w:t>
            </w:r>
          </w:p>
        </w:tc>
        <w:tc>
          <w:tcPr>
            <w:tcW w:w="175" w:type="pct"/>
            <w:tcBorders>
              <w:top w:val="nil"/>
              <w:left w:val="nil"/>
              <w:bottom w:val="single" w:sz="4" w:space="0" w:color="auto"/>
              <w:right w:val="single" w:sz="8" w:space="0" w:color="auto"/>
            </w:tcBorders>
            <w:shd w:val="clear" w:color="auto" w:fill="auto"/>
            <w:noWrap/>
            <w:vAlign w:val="center"/>
            <w:hideMark/>
          </w:tcPr>
          <w:p w14:paraId="7DC11D11" w14:textId="77777777" w:rsidR="00E306BA" w:rsidRPr="00E306BA" w:rsidRDefault="00E306BA">
            <w:pPr>
              <w:jc w:val="right"/>
              <w:rPr>
                <w:sz w:val="20"/>
                <w:szCs w:val="20"/>
              </w:rPr>
            </w:pPr>
            <w:r w:rsidRPr="00E306BA">
              <w:rPr>
                <w:sz w:val="20"/>
                <w:szCs w:val="20"/>
              </w:rPr>
              <w:t>52</w:t>
            </w:r>
          </w:p>
        </w:tc>
        <w:tc>
          <w:tcPr>
            <w:tcW w:w="912" w:type="pct"/>
            <w:tcBorders>
              <w:top w:val="nil"/>
              <w:left w:val="nil"/>
              <w:bottom w:val="single" w:sz="4" w:space="0" w:color="auto"/>
              <w:right w:val="single" w:sz="4" w:space="0" w:color="auto"/>
            </w:tcBorders>
            <w:shd w:val="clear" w:color="auto" w:fill="auto"/>
            <w:noWrap/>
            <w:vAlign w:val="center"/>
            <w:hideMark/>
          </w:tcPr>
          <w:p w14:paraId="748502CB" w14:textId="77777777" w:rsidR="00E306BA" w:rsidRPr="00E306BA" w:rsidRDefault="00E306BA">
            <w:pPr>
              <w:jc w:val="center"/>
              <w:rPr>
                <w:sz w:val="20"/>
                <w:szCs w:val="20"/>
              </w:rPr>
            </w:pPr>
            <w:r w:rsidRPr="00E306BA">
              <w:rPr>
                <w:sz w:val="20"/>
                <w:szCs w:val="20"/>
              </w:rPr>
              <w:t>1</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2DC91C0F"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38E82C53"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7CC905F7" w14:textId="77777777" w:rsidR="00E306BA" w:rsidRPr="00E306BA" w:rsidRDefault="00E306BA">
            <w:pPr>
              <w:jc w:val="center"/>
              <w:rPr>
                <w:color w:val="000000"/>
                <w:sz w:val="20"/>
                <w:szCs w:val="20"/>
              </w:rPr>
            </w:pPr>
            <w:r w:rsidRPr="00E306BA">
              <w:rPr>
                <w:color w:val="000000"/>
                <w:sz w:val="20"/>
                <w:szCs w:val="20"/>
              </w:rPr>
              <w:t>3318</w:t>
            </w:r>
          </w:p>
        </w:tc>
        <w:tc>
          <w:tcPr>
            <w:tcW w:w="815" w:type="pct"/>
            <w:tcBorders>
              <w:top w:val="nil"/>
              <w:left w:val="nil"/>
              <w:bottom w:val="single" w:sz="4" w:space="0" w:color="auto"/>
              <w:right w:val="nil"/>
            </w:tcBorders>
            <w:shd w:val="clear" w:color="auto" w:fill="auto"/>
            <w:noWrap/>
            <w:vAlign w:val="center"/>
            <w:hideMark/>
          </w:tcPr>
          <w:p w14:paraId="46F6E079" w14:textId="77777777" w:rsidR="00E306BA" w:rsidRPr="00E306BA" w:rsidRDefault="00E306BA">
            <w:pPr>
              <w:jc w:val="center"/>
              <w:rPr>
                <w:sz w:val="20"/>
                <w:szCs w:val="20"/>
              </w:rPr>
            </w:pPr>
            <w:r w:rsidRPr="00E306BA">
              <w:rPr>
                <w:sz w:val="20"/>
                <w:szCs w:val="20"/>
              </w:rPr>
              <w:t>шума 3.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080E52A9"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2885C290" w14:textId="77777777" w:rsidR="00E306BA" w:rsidRPr="00E306BA" w:rsidRDefault="00E306BA">
            <w:pPr>
              <w:jc w:val="right"/>
              <w:rPr>
                <w:sz w:val="20"/>
                <w:szCs w:val="20"/>
              </w:rPr>
            </w:pPr>
            <w:r w:rsidRPr="00E306BA">
              <w:rPr>
                <w:sz w:val="20"/>
                <w:szCs w:val="20"/>
              </w:rPr>
              <w:t>2</w:t>
            </w:r>
          </w:p>
        </w:tc>
        <w:tc>
          <w:tcPr>
            <w:tcW w:w="165" w:type="pct"/>
            <w:tcBorders>
              <w:top w:val="nil"/>
              <w:left w:val="nil"/>
              <w:bottom w:val="single" w:sz="4" w:space="0" w:color="auto"/>
              <w:right w:val="single" w:sz="4" w:space="0" w:color="auto"/>
            </w:tcBorders>
            <w:shd w:val="clear" w:color="auto" w:fill="auto"/>
            <w:noWrap/>
            <w:vAlign w:val="center"/>
            <w:hideMark/>
          </w:tcPr>
          <w:p w14:paraId="2E85C563" w14:textId="77777777" w:rsidR="00E306BA" w:rsidRPr="00E306BA" w:rsidRDefault="00E306BA">
            <w:pPr>
              <w:jc w:val="right"/>
              <w:rPr>
                <w:sz w:val="20"/>
                <w:szCs w:val="20"/>
              </w:rPr>
            </w:pPr>
            <w:r w:rsidRPr="00E306BA">
              <w:rPr>
                <w:sz w:val="20"/>
                <w:szCs w:val="20"/>
              </w:rPr>
              <w:t>0</w:t>
            </w:r>
          </w:p>
        </w:tc>
        <w:tc>
          <w:tcPr>
            <w:tcW w:w="175" w:type="pct"/>
            <w:tcBorders>
              <w:top w:val="nil"/>
              <w:left w:val="nil"/>
              <w:bottom w:val="single" w:sz="4" w:space="0" w:color="auto"/>
              <w:right w:val="single" w:sz="8" w:space="0" w:color="auto"/>
            </w:tcBorders>
            <w:shd w:val="clear" w:color="auto" w:fill="auto"/>
            <w:noWrap/>
            <w:vAlign w:val="center"/>
            <w:hideMark/>
          </w:tcPr>
          <w:p w14:paraId="5CF22DD8" w14:textId="77777777" w:rsidR="00E306BA" w:rsidRPr="00E306BA" w:rsidRDefault="00E306BA">
            <w:pPr>
              <w:jc w:val="right"/>
              <w:rPr>
                <w:sz w:val="20"/>
                <w:szCs w:val="20"/>
              </w:rPr>
            </w:pPr>
            <w:r w:rsidRPr="00E306BA">
              <w:rPr>
                <w:sz w:val="20"/>
                <w:szCs w:val="20"/>
              </w:rPr>
              <w:t>54</w:t>
            </w:r>
          </w:p>
        </w:tc>
        <w:tc>
          <w:tcPr>
            <w:tcW w:w="912" w:type="pct"/>
            <w:tcBorders>
              <w:top w:val="nil"/>
              <w:left w:val="nil"/>
              <w:bottom w:val="single" w:sz="4" w:space="0" w:color="auto"/>
              <w:right w:val="single" w:sz="4" w:space="0" w:color="auto"/>
            </w:tcBorders>
            <w:shd w:val="clear" w:color="auto" w:fill="auto"/>
            <w:noWrap/>
            <w:vAlign w:val="center"/>
            <w:hideMark/>
          </w:tcPr>
          <w:p w14:paraId="51D5B13A" w14:textId="77777777" w:rsidR="00E306BA" w:rsidRPr="00E306BA" w:rsidRDefault="00E306BA">
            <w:pPr>
              <w:jc w:val="center"/>
              <w:rPr>
                <w:sz w:val="20"/>
                <w:szCs w:val="20"/>
              </w:rPr>
            </w:pPr>
            <w:r w:rsidRPr="00E306BA">
              <w:rPr>
                <w:sz w:val="20"/>
                <w:szCs w:val="20"/>
              </w:rPr>
              <w:t>1</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0DFCDE48"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66473267"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3DF94086" w14:textId="77777777" w:rsidR="00E306BA" w:rsidRPr="00E306BA" w:rsidRDefault="00E306BA">
            <w:pPr>
              <w:jc w:val="center"/>
              <w:rPr>
                <w:color w:val="000000"/>
                <w:sz w:val="20"/>
                <w:szCs w:val="20"/>
              </w:rPr>
            </w:pPr>
            <w:r w:rsidRPr="00E306BA">
              <w:rPr>
                <w:color w:val="000000"/>
                <w:sz w:val="20"/>
                <w:szCs w:val="20"/>
              </w:rPr>
              <w:t>3319</w:t>
            </w:r>
          </w:p>
        </w:tc>
        <w:tc>
          <w:tcPr>
            <w:tcW w:w="815" w:type="pct"/>
            <w:tcBorders>
              <w:top w:val="nil"/>
              <w:left w:val="nil"/>
              <w:bottom w:val="single" w:sz="4" w:space="0" w:color="auto"/>
              <w:right w:val="nil"/>
            </w:tcBorders>
            <w:shd w:val="clear" w:color="auto" w:fill="auto"/>
            <w:noWrap/>
            <w:vAlign w:val="center"/>
            <w:hideMark/>
          </w:tcPr>
          <w:p w14:paraId="1E2D1C63" w14:textId="77777777" w:rsidR="00E306BA" w:rsidRPr="00E306BA" w:rsidRDefault="00E306BA">
            <w:pPr>
              <w:jc w:val="center"/>
              <w:rPr>
                <w:sz w:val="20"/>
                <w:szCs w:val="20"/>
              </w:rPr>
            </w:pPr>
            <w:r w:rsidRPr="00E306BA">
              <w:rPr>
                <w:sz w:val="20"/>
                <w:szCs w:val="20"/>
              </w:rPr>
              <w:t>шума 3.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43A6D549"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72512AC2" w14:textId="77777777" w:rsidR="00E306BA" w:rsidRPr="00E306BA" w:rsidRDefault="00E306BA">
            <w:pPr>
              <w:rPr>
                <w:color w:val="000000"/>
                <w:sz w:val="20"/>
                <w:szCs w:val="20"/>
              </w:rPr>
            </w:pPr>
            <w:r w:rsidRPr="00E306BA">
              <w:rPr>
                <w:color w:val="000000"/>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2EE23B21" w14:textId="77777777" w:rsidR="00E306BA" w:rsidRPr="00E306BA" w:rsidRDefault="00E306BA">
            <w:pPr>
              <w:jc w:val="right"/>
              <w:rPr>
                <w:color w:val="000000"/>
                <w:sz w:val="20"/>
                <w:szCs w:val="20"/>
              </w:rPr>
            </w:pPr>
            <w:r w:rsidRPr="00E306BA">
              <w:rPr>
                <w:color w:val="000000"/>
                <w:sz w:val="20"/>
                <w:szCs w:val="20"/>
              </w:rPr>
              <w:t>77</w:t>
            </w:r>
          </w:p>
        </w:tc>
        <w:tc>
          <w:tcPr>
            <w:tcW w:w="175" w:type="pct"/>
            <w:tcBorders>
              <w:top w:val="nil"/>
              <w:left w:val="nil"/>
              <w:bottom w:val="single" w:sz="4" w:space="0" w:color="auto"/>
              <w:right w:val="single" w:sz="8" w:space="0" w:color="auto"/>
            </w:tcBorders>
            <w:shd w:val="clear" w:color="auto" w:fill="auto"/>
            <w:noWrap/>
            <w:vAlign w:val="center"/>
            <w:hideMark/>
          </w:tcPr>
          <w:p w14:paraId="38033522" w14:textId="77777777" w:rsidR="00E306BA" w:rsidRPr="00E306BA" w:rsidRDefault="00E306BA">
            <w:pPr>
              <w:jc w:val="right"/>
              <w:rPr>
                <w:color w:val="000000"/>
                <w:sz w:val="20"/>
                <w:szCs w:val="20"/>
              </w:rPr>
            </w:pPr>
            <w:r w:rsidRPr="00E306BA">
              <w:rPr>
                <w:color w:val="000000"/>
                <w:sz w:val="20"/>
                <w:szCs w:val="20"/>
              </w:rPr>
              <w:t>56</w:t>
            </w:r>
          </w:p>
        </w:tc>
        <w:tc>
          <w:tcPr>
            <w:tcW w:w="912" w:type="pct"/>
            <w:tcBorders>
              <w:top w:val="nil"/>
              <w:left w:val="nil"/>
              <w:bottom w:val="single" w:sz="4" w:space="0" w:color="auto"/>
              <w:right w:val="single" w:sz="4" w:space="0" w:color="auto"/>
            </w:tcBorders>
            <w:shd w:val="clear" w:color="auto" w:fill="auto"/>
            <w:noWrap/>
            <w:vAlign w:val="center"/>
            <w:hideMark/>
          </w:tcPr>
          <w:p w14:paraId="6E1A3284" w14:textId="77777777" w:rsidR="00E306BA" w:rsidRPr="00E306BA" w:rsidRDefault="00E306BA">
            <w:pPr>
              <w:jc w:val="center"/>
              <w:rPr>
                <w:color w:val="000000"/>
                <w:sz w:val="20"/>
                <w:szCs w:val="20"/>
              </w:rPr>
            </w:pPr>
            <w:r w:rsidRPr="00E306BA">
              <w:rPr>
                <w:color w:val="000000"/>
                <w:sz w:val="20"/>
                <w:szCs w:val="20"/>
              </w:rPr>
              <w:t>2</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7E10D1A2"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4E6142B8"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546591AD" w14:textId="77777777" w:rsidR="00E306BA" w:rsidRPr="00E306BA" w:rsidRDefault="00E306BA">
            <w:pPr>
              <w:jc w:val="center"/>
              <w:rPr>
                <w:color w:val="000000"/>
                <w:sz w:val="20"/>
                <w:szCs w:val="20"/>
              </w:rPr>
            </w:pPr>
            <w:r w:rsidRPr="00E306BA">
              <w:rPr>
                <w:color w:val="000000"/>
                <w:sz w:val="20"/>
                <w:szCs w:val="20"/>
              </w:rPr>
              <w:t>3320</w:t>
            </w:r>
          </w:p>
        </w:tc>
        <w:tc>
          <w:tcPr>
            <w:tcW w:w="815" w:type="pct"/>
            <w:tcBorders>
              <w:top w:val="nil"/>
              <w:left w:val="nil"/>
              <w:bottom w:val="single" w:sz="4" w:space="0" w:color="auto"/>
              <w:right w:val="nil"/>
            </w:tcBorders>
            <w:shd w:val="clear" w:color="auto" w:fill="auto"/>
            <w:noWrap/>
            <w:vAlign w:val="center"/>
            <w:hideMark/>
          </w:tcPr>
          <w:p w14:paraId="57928824" w14:textId="77777777" w:rsidR="00E306BA" w:rsidRPr="00E306BA" w:rsidRDefault="00E306BA">
            <w:pPr>
              <w:jc w:val="center"/>
              <w:rPr>
                <w:sz w:val="20"/>
                <w:szCs w:val="20"/>
              </w:rPr>
            </w:pPr>
            <w:r w:rsidRPr="00E306BA">
              <w:rPr>
                <w:sz w:val="20"/>
                <w:szCs w:val="20"/>
              </w:rPr>
              <w:t>шума 3.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2B7DB54E"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10A13E37" w14:textId="77777777" w:rsidR="00E306BA" w:rsidRPr="00E306BA" w:rsidRDefault="00E306BA">
            <w:pPr>
              <w:jc w:val="right"/>
              <w:rPr>
                <w:color w:val="000000"/>
                <w:sz w:val="20"/>
                <w:szCs w:val="20"/>
              </w:rPr>
            </w:pPr>
            <w:r w:rsidRPr="00E306BA">
              <w:rPr>
                <w:color w:val="000000"/>
                <w:sz w:val="20"/>
                <w:szCs w:val="20"/>
              </w:rPr>
              <w:t>1</w:t>
            </w:r>
          </w:p>
        </w:tc>
        <w:tc>
          <w:tcPr>
            <w:tcW w:w="165" w:type="pct"/>
            <w:tcBorders>
              <w:top w:val="nil"/>
              <w:left w:val="nil"/>
              <w:bottom w:val="single" w:sz="4" w:space="0" w:color="auto"/>
              <w:right w:val="single" w:sz="4" w:space="0" w:color="auto"/>
            </w:tcBorders>
            <w:shd w:val="clear" w:color="auto" w:fill="auto"/>
            <w:noWrap/>
            <w:vAlign w:val="center"/>
            <w:hideMark/>
          </w:tcPr>
          <w:p w14:paraId="14DC8565" w14:textId="77777777" w:rsidR="00E306BA" w:rsidRPr="00E306BA" w:rsidRDefault="00E306BA">
            <w:pPr>
              <w:jc w:val="right"/>
              <w:rPr>
                <w:color w:val="000000"/>
                <w:sz w:val="20"/>
                <w:szCs w:val="20"/>
              </w:rPr>
            </w:pPr>
            <w:r w:rsidRPr="00E306BA">
              <w:rPr>
                <w:color w:val="000000"/>
                <w:sz w:val="20"/>
                <w:szCs w:val="20"/>
              </w:rPr>
              <w:t>22</w:t>
            </w:r>
          </w:p>
        </w:tc>
        <w:tc>
          <w:tcPr>
            <w:tcW w:w="175" w:type="pct"/>
            <w:tcBorders>
              <w:top w:val="nil"/>
              <w:left w:val="nil"/>
              <w:bottom w:val="single" w:sz="4" w:space="0" w:color="auto"/>
              <w:right w:val="single" w:sz="8" w:space="0" w:color="auto"/>
            </w:tcBorders>
            <w:shd w:val="clear" w:color="auto" w:fill="auto"/>
            <w:noWrap/>
            <w:vAlign w:val="center"/>
            <w:hideMark/>
          </w:tcPr>
          <w:p w14:paraId="6AF63D1E" w14:textId="77777777" w:rsidR="00E306BA" w:rsidRPr="00E306BA" w:rsidRDefault="00E306BA">
            <w:pPr>
              <w:jc w:val="right"/>
              <w:rPr>
                <w:color w:val="000000"/>
                <w:sz w:val="20"/>
                <w:szCs w:val="20"/>
              </w:rPr>
            </w:pPr>
            <w:r w:rsidRPr="00E306BA">
              <w:rPr>
                <w:color w:val="000000"/>
                <w:sz w:val="20"/>
                <w:szCs w:val="20"/>
              </w:rPr>
              <w:t>71</w:t>
            </w:r>
          </w:p>
        </w:tc>
        <w:tc>
          <w:tcPr>
            <w:tcW w:w="912" w:type="pct"/>
            <w:tcBorders>
              <w:top w:val="nil"/>
              <w:left w:val="nil"/>
              <w:bottom w:val="single" w:sz="4" w:space="0" w:color="auto"/>
              <w:right w:val="single" w:sz="4" w:space="0" w:color="auto"/>
            </w:tcBorders>
            <w:shd w:val="clear" w:color="auto" w:fill="auto"/>
            <w:noWrap/>
            <w:vAlign w:val="center"/>
            <w:hideMark/>
          </w:tcPr>
          <w:p w14:paraId="0393A868" w14:textId="77777777" w:rsidR="00E306BA" w:rsidRPr="00E306BA" w:rsidRDefault="00E306BA">
            <w:pPr>
              <w:jc w:val="center"/>
              <w:rPr>
                <w:color w:val="000000"/>
                <w:sz w:val="20"/>
                <w:szCs w:val="20"/>
              </w:rPr>
            </w:pPr>
            <w:r w:rsidRPr="00E306BA">
              <w:rPr>
                <w:color w:val="000000"/>
                <w:sz w:val="20"/>
                <w:szCs w:val="20"/>
              </w:rPr>
              <w:t>2</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52B03EAD"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17880B63"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04497ED0" w14:textId="77777777" w:rsidR="00E306BA" w:rsidRPr="00E306BA" w:rsidRDefault="00E306BA">
            <w:pPr>
              <w:jc w:val="center"/>
              <w:rPr>
                <w:color w:val="000000"/>
                <w:sz w:val="20"/>
                <w:szCs w:val="20"/>
              </w:rPr>
            </w:pPr>
            <w:r w:rsidRPr="00E306BA">
              <w:rPr>
                <w:color w:val="000000"/>
                <w:sz w:val="20"/>
                <w:szCs w:val="20"/>
              </w:rPr>
              <w:t>3321</w:t>
            </w:r>
          </w:p>
        </w:tc>
        <w:tc>
          <w:tcPr>
            <w:tcW w:w="815" w:type="pct"/>
            <w:tcBorders>
              <w:top w:val="nil"/>
              <w:left w:val="nil"/>
              <w:bottom w:val="single" w:sz="4" w:space="0" w:color="auto"/>
              <w:right w:val="nil"/>
            </w:tcBorders>
            <w:shd w:val="clear" w:color="auto" w:fill="auto"/>
            <w:noWrap/>
            <w:vAlign w:val="center"/>
            <w:hideMark/>
          </w:tcPr>
          <w:p w14:paraId="1292AF9B" w14:textId="77777777" w:rsidR="00E306BA" w:rsidRPr="00E306BA" w:rsidRDefault="00E306BA">
            <w:pPr>
              <w:jc w:val="center"/>
              <w:rPr>
                <w:sz w:val="20"/>
                <w:szCs w:val="20"/>
              </w:rPr>
            </w:pPr>
            <w:r w:rsidRPr="00E306BA">
              <w:rPr>
                <w:sz w:val="20"/>
                <w:szCs w:val="20"/>
              </w:rPr>
              <w:t>шума 3.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20679012"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400ED64F" w14:textId="77777777" w:rsidR="00E306BA" w:rsidRPr="00E306BA" w:rsidRDefault="00E306BA">
            <w:pPr>
              <w:rPr>
                <w:color w:val="000000"/>
                <w:sz w:val="20"/>
                <w:szCs w:val="20"/>
              </w:rPr>
            </w:pPr>
            <w:r w:rsidRPr="00E306BA">
              <w:rPr>
                <w:color w:val="000000"/>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14407163" w14:textId="77777777" w:rsidR="00E306BA" w:rsidRPr="00E306BA" w:rsidRDefault="00E306BA">
            <w:pPr>
              <w:jc w:val="right"/>
              <w:rPr>
                <w:color w:val="000000"/>
                <w:sz w:val="20"/>
                <w:szCs w:val="20"/>
              </w:rPr>
            </w:pPr>
            <w:r w:rsidRPr="00E306BA">
              <w:rPr>
                <w:color w:val="000000"/>
                <w:sz w:val="20"/>
                <w:szCs w:val="20"/>
              </w:rPr>
              <w:t>59</w:t>
            </w:r>
          </w:p>
        </w:tc>
        <w:tc>
          <w:tcPr>
            <w:tcW w:w="175" w:type="pct"/>
            <w:tcBorders>
              <w:top w:val="nil"/>
              <w:left w:val="nil"/>
              <w:bottom w:val="single" w:sz="4" w:space="0" w:color="auto"/>
              <w:right w:val="single" w:sz="8" w:space="0" w:color="auto"/>
            </w:tcBorders>
            <w:shd w:val="clear" w:color="auto" w:fill="auto"/>
            <w:noWrap/>
            <w:vAlign w:val="center"/>
            <w:hideMark/>
          </w:tcPr>
          <w:p w14:paraId="074AB0E5" w14:textId="77777777" w:rsidR="00E306BA" w:rsidRPr="00E306BA" w:rsidRDefault="00E306BA">
            <w:pPr>
              <w:jc w:val="right"/>
              <w:rPr>
                <w:color w:val="000000"/>
                <w:sz w:val="20"/>
                <w:szCs w:val="20"/>
              </w:rPr>
            </w:pPr>
            <w:r w:rsidRPr="00E306BA">
              <w:rPr>
                <w:color w:val="000000"/>
                <w:sz w:val="20"/>
                <w:szCs w:val="20"/>
              </w:rPr>
              <w:t>39</w:t>
            </w:r>
          </w:p>
        </w:tc>
        <w:tc>
          <w:tcPr>
            <w:tcW w:w="912" w:type="pct"/>
            <w:tcBorders>
              <w:top w:val="nil"/>
              <w:left w:val="nil"/>
              <w:bottom w:val="single" w:sz="4" w:space="0" w:color="auto"/>
              <w:right w:val="single" w:sz="4" w:space="0" w:color="auto"/>
            </w:tcBorders>
            <w:shd w:val="clear" w:color="auto" w:fill="auto"/>
            <w:noWrap/>
            <w:vAlign w:val="center"/>
            <w:hideMark/>
          </w:tcPr>
          <w:p w14:paraId="5770F112" w14:textId="77777777" w:rsidR="00E306BA" w:rsidRPr="00E306BA" w:rsidRDefault="00E306BA">
            <w:pPr>
              <w:jc w:val="center"/>
              <w:rPr>
                <w:color w:val="000000"/>
                <w:sz w:val="20"/>
                <w:szCs w:val="20"/>
              </w:rPr>
            </w:pPr>
            <w:r w:rsidRPr="00E306BA">
              <w:rPr>
                <w:color w:val="000000"/>
                <w:sz w:val="20"/>
                <w:szCs w:val="20"/>
              </w:rPr>
              <w:t>2</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22DD1C01"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4D0CB194"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59299135" w14:textId="77777777" w:rsidR="00E306BA" w:rsidRPr="00E306BA" w:rsidRDefault="00E306BA">
            <w:pPr>
              <w:jc w:val="center"/>
              <w:rPr>
                <w:color w:val="000000"/>
                <w:sz w:val="20"/>
                <w:szCs w:val="20"/>
              </w:rPr>
            </w:pPr>
            <w:r w:rsidRPr="00E306BA">
              <w:rPr>
                <w:color w:val="000000"/>
                <w:sz w:val="20"/>
                <w:szCs w:val="20"/>
              </w:rPr>
              <w:t>3322</w:t>
            </w:r>
          </w:p>
        </w:tc>
        <w:tc>
          <w:tcPr>
            <w:tcW w:w="815" w:type="pct"/>
            <w:tcBorders>
              <w:top w:val="nil"/>
              <w:left w:val="nil"/>
              <w:bottom w:val="single" w:sz="4" w:space="0" w:color="auto"/>
              <w:right w:val="nil"/>
            </w:tcBorders>
            <w:shd w:val="clear" w:color="auto" w:fill="auto"/>
            <w:noWrap/>
            <w:vAlign w:val="center"/>
            <w:hideMark/>
          </w:tcPr>
          <w:p w14:paraId="2AB47998" w14:textId="77777777" w:rsidR="00E306BA" w:rsidRPr="00E306BA" w:rsidRDefault="00E306BA">
            <w:pPr>
              <w:jc w:val="center"/>
              <w:rPr>
                <w:sz w:val="20"/>
                <w:szCs w:val="20"/>
              </w:rPr>
            </w:pPr>
            <w:r w:rsidRPr="00E306BA">
              <w:rPr>
                <w:sz w:val="20"/>
                <w:szCs w:val="20"/>
              </w:rPr>
              <w:t>шума 3.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68A97FCD"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4998D588" w14:textId="77777777" w:rsidR="00E306BA" w:rsidRPr="00E306BA" w:rsidRDefault="00E306BA">
            <w:pPr>
              <w:rPr>
                <w:color w:val="000000"/>
                <w:sz w:val="20"/>
                <w:szCs w:val="20"/>
              </w:rPr>
            </w:pPr>
            <w:r w:rsidRPr="00E306BA">
              <w:rPr>
                <w:color w:val="000000"/>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07449821" w14:textId="77777777" w:rsidR="00E306BA" w:rsidRPr="00E306BA" w:rsidRDefault="00E306BA">
            <w:pPr>
              <w:jc w:val="right"/>
              <w:rPr>
                <w:color w:val="000000"/>
                <w:sz w:val="20"/>
                <w:szCs w:val="20"/>
              </w:rPr>
            </w:pPr>
            <w:r w:rsidRPr="00E306BA">
              <w:rPr>
                <w:color w:val="000000"/>
                <w:sz w:val="20"/>
                <w:szCs w:val="20"/>
              </w:rPr>
              <w:t>19</w:t>
            </w:r>
          </w:p>
        </w:tc>
        <w:tc>
          <w:tcPr>
            <w:tcW w:w="175" w:type="pct"/>
            <w:tcBorders>
              <w:top w:val="nil"/>
              <w:left w:val="nil"/>
              <w:bottom w:val="single" w:sz="4" w:space="0" w:color="auto"/>
              <w:right w:val="single" w:sz="8" w:space="0" w:color="auto"/>
            </w:tcBorders>
            <w:shd w:val="clear" w:color="auto" w:fill="auto"/>
            <w:noWrap/>
            <w:vAlign w:val="center"/>
            <w:hideMark/>
          </w:tcPr>
          <w:p w14:paraId="6D8CD5AB" w14:textId="77777777" w:rsidR="00E306BA" w:rsidRPr="00E306BA" w:rsidRDefault="00E306BA">
            <w:pPr>
              <w:jc w:val="right"/>
              <w:rPr>
                <w:color w:val="000000"/>
                <w:sz w:val="20"/>
                <w:szCs w:val="20"/>
              </w:rPr>
            </w:pPr>
            <w:r w:rsidRPr="00E306BA">
              <w:rPr>
                <w:color w:val="000000"/>
                <w:sz w:val="20"/>
                <w:szCs w:val="20"/>
              </w:rPr>
              <w:t>67</w:t>
            </w:r>
          </w:p>
        </w:tc>
        <w:tc>
          <w:tcPr>
            <w:tcW w:w="912" w:type="pct"/>
            <w:tcBorders>
              <w:top w:val="nil"/>
              <w:left w:val="nil"/>
              <w:bottom w:val="single" w:sz="4" w:space="0" w:color="auto"/>
              <w:right w:val="single" w:sz="4" w:space="0" w:color="auto"/>
            </w:tcBorders>
            <w:shd w:val="clear" w:color="auto" w:fill="auto"/>
            <w:noWrap/>
            <w:vAlign w:val="center"/>
            <w:hideMark/>
          </w:tcPr>
          <w:p w14:paraId="4EEDFD5A" w14:textId="77777777" w:rsidR="00E306BA" w:rsidRPr="00E306BA" w:rsidRDefault="00E306BA">
            <w:pPr>
              <w:jc w:val="center"/>
              <w:rPr>
                <w:color w:val="000000"/>
                <w:sz w:val="20"/>
                <w:szCs w:val="20"/>
              </w:rPr>
            </w:pPr>
            <w:r w:rsidRPr="00E306BA">
              <w:rPr>
                <w:color w:val="000000"/>
                <w:sz w:val="20"/>
                <w:szCs w:val="20"/>
              </w:rPr>
              <w:t>5</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1B1D45D5"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4425796A"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7B055341" w14:textId="77777777" w:rsidR="00E306BA" w:rsidRPr="00E306BA" w:rsidRDefault="00E306BA">
            <w:pPr>
              <w:jc w:val="center"/>
              <w:rPr>
                <w:color w:val="000000"/>
                <w:sz w:val="20"/>
                <w:szCs w:val="20"/>
              </w:rPr>
            </w:pPr>
            <w:r w:rsidRPr="00E306BA">
              <w:rPr>
                <w:color w:val="000000"/>
                <w:sz w:val="20"/>
                <w:szCs w:val="20"/>
              </w:rPr>
              <w:t>3323</w:t>
            </w:r>
          </w:p>
        </w:tc>
        <w:tc>
          <w:tcPr>
            <w:tcW w:w="815" w:type="pct"/>
            <w:tcBorders>
              <w:top w:val="nil"/>
              <w:left w:val="nil"/>
              <w:bottom w:val="single" w:sz="4" w:space="0" w:color="auto"/>
              <w:right w:val="nil"/>
            </w:tcBorders>
            <w:shd w:val="clear" w:color="auto" w:fill="auto"/>
            <w:noWrap/>
            <w:vAlign w:val="center"/>
            <w:hideMark/>
          </w:tcPr>
          <w:p w14:paraId="1657D250" w14:textId="77777777" w:rsidR="00E306BA" w:rsidRPr="00E306BA" w:rsidRDefault="00E306BA">
            <w:pPr>
              <w:jc w:val="center"/>
              <w:rPr>
                <w:sz w:val="20"/>
                <w:szCs w:val="20"/>
              </w:rPr>
            </w:pPr>
            <w:r w:rsidRPr="00E306BA">
              <w:rPr>
                <w:sz w:val="20"/>
                <w:szCs w:val="20"/>
              </w:rPr>
              <w:t>шума 3.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422BF78B"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2BC456FB" w14:textId="77777777" w:rsidR="00E306BA" w:rsidRPr="00E306BA" w:rsidRDefault="00E306BA">
            <w:pPr>
              <w:rPr>
                <w:color w:val="000000"/>
                <w:sz w:val="20"/>
                <w:szCs w:val="20"/>
              </w:rPr>
            </w:pPr>
            <w:r w:rsidRPr="00E306BA">
              <w:rPr>
                <w:color w:val="000000"/>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2649999A" w14:textId="77777777" w:rsidR="00E306BA" w:rsidRPr="00E306BA" w:rsidRDefault="00E306BA">
            <w:pPr>
              <w:jc w:val="right"/>
              <w:rPr>
                <w:color w:val="000000"/>
                <w:sz w:val="20"/>
                <w:szCs w:val="20"/>
              </w:rPr>
            </w:pPr>
            <w:r w:rsidRPr="00E306BA">
              <w:rPr>
                <w:color w:val="000000"/>
                <w:sz w:val="20"/>
                <w:szCs w:val="20"/>
              </w:rPr>
              <w:t>16</w:t>
            </w:r>
          </w:p>
        </w:tc>
        <w:tc>
          <w:tcPr>
            <w:tcW w:w="175" w:type="pct"/>
            <w:tcBorders>
              <w:top w:val="nil"/>
              <w:left w:val="nil"/>
              <w:bottom w:val="single" w:sz="4" w:space="0" w:color="auto"/>
              <w:right w:val="single" w:sz="8" w:space="0" w:color="auto"/>
            </w:tcBorders>
            <w:shd w:val="clear" w:color="auto" w:fill="auto"/>
            <w:noWrap/>
            <w:vAlign w:val="center"/>
            <w:hideMark/>
          </w:tcPr>
          <w:p w14:paraId="7096682F" w14:textId="77777777" w:rsidR="00E306BA" w:rsidRPr="00E306BA" w:rsidRDefault="00E306BA">
            <w:pPr>
              <w:jc w:val="right"/>
              <w:rPr>
                <w:color w:val="000000"/>
                <w:sz w:val="20"/>
                <w:szCs w:val="20"/>
              </w:rPr>
            </w:pPr>
            <w:r w:rsidRPr="00E306BA">
              <w:rPr>
                <w:color w:val="000000"/>
                <w:sz w:val="20"/>
                <w:szCs w:val="20"/>
              </w:rPr>
              <w:t>30</w:t>
            </w:r>
          </w:p>
        </w:tc>
        <w:tc>
          <w:tcPr>
            <w:tcW w:w="912" w:type="pct"/>
            <w:tcBorders>
              <w:top w:val="nil"/>
              <w:left w:val="nil"/>
              <w:bottom w:val="single" w:sz="4" w:space="0" w:color="auto"/>
              <w:right w:val="single" w:sz="4" w:space="0" w:color="auto"/>
            </w:tcBorders>
            <w:shd w:val="clear" w:color="auto" w:fill="auto"/>
            <w:noWrap/>
            <w:vAlign w:val="center"/>
            <w:hideMark/>
          </w:tcPr>
          <w:p w14:paraId="5527B89A" w14:textId="77777777" w:rsidR="00E306BA" w:rsidRPr="00E306BA" w:rsidRDefault="00E306BA">
            <w:pPr>
              <w:jc w:val="center"/>
              <w:rPr>
                <w:color w:val="000000"/>
                <w:sz w:val="20"/>
                <w:szCs w:val="20"/>
              </w:rPr>
            </w:pPr>
            <w:r w:rsidRPr="00E306BA">
              <w:rPr>
                <w:color w:val="000000"/>
                <w:sz w:val="20"/>
                <w:szCs w:val="20"/>
              </w:rPr>
              <w:t>5</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6FE1CA94"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210CC1BA"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6CAFB5D7" w14:textId="77777777" w:rsidR="00E306BA" w:rsidRPr="00E306BA" w:rsidRDefault="00E306BA">
            <w:pPr>
              <w:jc w:val="center"/>
              <w:rPr>
                <w:color w:val="000000"/>
                <w:sz w:val="20"/>
                <w:szCs w:val="20"/>
              </w:rPr>
            </w:pPr>
            <w:r w:rsidRPr="00E306BA">
              <w:rPr>
                <w:color w:val="000000"/>
                <w:sz w:val="20"/>
                <w:szCs w:val="20"/>
              </w:rPr>
              <w:t>3324</w:t>
            </w:r>
          </w:p>
        </w:tc>
        <w:tc>
          <w:tcPr>
            <w:tcW w:w="815" w:type="pct"/>
            <w:tcBorders>
              <w:top w:val="nil"/>
              <w:left w:val="nil"/>
              <w:bottom w:val="single" w:sz="4" w:space="0" w:color="auto"/>
              <w:right w:val="nil"/>
            </w:tcBorders>
            <w:shd w:val="clear" w:color="auto" w:fill="auto"/>
            <w:noWrap/>
            <w:vAlign w:val="center"/>
            <w:hideMark/>
          </w:tcPr>
          <w:p w14:paraId="2BDFED3F" w14:textId="77777777" w:rsidR="00E306BA" w:rsidRPr="00E306BA" w:rsidRDefault="00E306BA">
            <w:pPr>
              <w:jc w:val="center"/>
              <w:rPr>
                <w:sz w:val="20"/>
                <w:szCs w:val="20"/>
              </w:rPr>
            </w:pPr>
            <w:r w:rsidRPr="00E306BA">
              <w:rPr>
                <w:sz w:val="20"/>
                <w:szCs w:val="20"/>
              </w:rPr>
              <w:t>шума 3.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489D5258"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566CC63F" w14:textId="77777777" w:rsidR="00E306BA" w:rsidRPr="00E306BA" w:rsidRDefault="00E306BA">
            <w:pPr>
              <w:rPr>
                <w:color w:val="000000"/>
                <w:sz w:val="20"/>
                <w:szCs w:val="20"/>
              </w:rPr>
            </w:pPr>
            <w:r w:rsidRPr="00E306BA">
              <w:rPr>
                <w:color w:val="000000"/>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25FE3548" w14:textId="77777777" w:rsidR="00E306BA" w:rsidRPr="00E306BA" w:rsidRDefault="00E306BA">
            <w:pPr>
              <w:jc w:val="right"/>
              <w:rPr>
                <w:color w:val="000000"/>
                <w:sz w:val="20"/>
                <w:szCs w:val="20"/>
              </w:rPr>
            </w:pPr>
            <w:r w:rsidRPr="00E306BA">
              <w:rPr>
                <w:color w:val="000000"/>
                <w:sz w:val="20"/>
                <w:szCs w:val="20"/>
              </w:rPr>
              <w:t>8</w:t>
            </w:r>
          </w:p>
        </w:tc>
        <w:tc>
          <w:tcPr>
            <w:tcW w:w="175" w:type="pct"/>
            <w:tcBorders>
              <w:top w:val="nil"/>
              <w:left w:val="nil"/>
              <w:bottom w:val="single" w:sz="4" w:space="0" w:color="auto"/>
              <w:right w:val="single" w:sz="8" w:space="0" w:color="auto"/>
            </w:tcBorders>
            <w:shd w:val="clear" w:color="auto" w:fill="auto"/>
            <w:noWrap/>
            <w:vAlign w:val="center"/>
            <w:hideMark/>
          </w:tcPr>
          <w:p w14:paraId="244ECF31" w14:textId="77777777" w:rsidR="00E306BA" w:rsidRPr="00E306BA" w:rsidRDefault="00E306BA">
            <w:pPr>
              <w:jc w:val="right"/>
              <w:rPr>
                <w:color w:val="000000"/>
                <w:sz w:val="20"/>
                <w:szCs w:val="20"/>
              </w:rPr>
            </w:pPr>
            <w:r w:rsidRPr="00E306BA">
              <w:rPr>
                <w:color w:val="000000"/>
                <w:sz w:val="20"/>
                <w:szCs w:val="20"/>
              </w:rPr>
              <w:t>44</w:t>
            </w:r>
          </w:p>
        </w:tc>
        <w:tc>
          <w:tcPr>
            <w:tcW w:w="912" w:type="pct"/>
            <w:tcBorders>
              <w:top w:val="nil"/>
              <w:left w:val="nil"/>
              <w:bottom w:val="single" w:sz="4" w:space="0" w:color="auto"/>
              <w:right w:val="single" w:sz="4" w:space="0" w:color="auto"/>
            </w:tcBorders>
            <w:shd w:val="clear" w:color="auto" w:fill="auto"/>
            <w:noWrap/>
            <w:vAlign w:val="center"/>
            <w:hideMark/>
          </w:tcPr>
          <w:p w14:paraId="7E6F61F0" w14:textId="77777777" w:rsidR="00E306BA" w:rsidRPr="00E306BA" w:rsidRDefault="00E306BA">
            <w:pPr>
              <w:jc w:val="center"/>
              <w:rPr>
                <w:color w:val="000000"/>
                <w:sz w:val="20"/>
                <w:szCs w:val="20"/>
              </w:rPr>
            </w:pPr>
            <w:r w:rsidRPr="00E306BA">
              <w:rPr>
                <w:color w:val="000000"/>
                <w:sz w:val="20"/>
                <w:szCs w:val="20"/>
              </w:rPr>
              <w:t>5</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120D3DE9"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63777144"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0170CB40" w14:textId="77777777" w:rsidR="00E306BA" w:rsidRPr="00E306BA" w:rsidRDefault="00E306BA">
            <w:pPr>
              <w:jc w:val="center"/>
              <w:rPr>
                <w:color w:val="000000"/>
                <w:sz w:val="20"/>
                <w:szCs w:val="20"/>
              </w:rPr>
            </w:pPr>
            <w:r w:rsidRPr="00E306BA">
              <w:rPr>
                <w:color w:val="000000"/>
                <w:sz w:val="20"/>
                <w:szCs w:val="20"/>
              </w:rPr>
              <w:t>3325/1</w:t>
            </w:r>
          </w:p>
        </w:tc>
        <w:tc>
          <w:tcPr>
            <w:tcW w:w="815" w:type="pct"/>
            <w:tcBorders>
              <w:top w:val="nil"/>
              <w:left w:val="nil"/>
              <w:bottom w:val="single" w:sz="4" w:space="0" w:color="auto"/>
              <w:right w:val="nil"/>
            </w:tcBorders>
            <w:shd w:val="clear" w:color="auto" w:fill="auto"/>
            <w:noWrap/>
            <w:vAlign w:val="center"/>
            <w:hideMark/>
          </w:tcPr>
          <w:p w14:paraId="5F31FF16" w14:textId="77777777" w:rsidR="00E306BA" w:rsidRPr="00E306BA" w:rsidRDefault="00E306BA">
            <w:pPr>
              <w:jc w:val="center"/>
              <w:rPr>
                <w:sz w:val="20"/>
                <w:szCs w:val="20"/>
              </w:rPr>
            </w:pPr>
            <w:r w:rsidRPr="00E306BA">
              <w:rPr>
                <w:sz w:val="20"/>
                <w:szCs w:val="20"/>
              </w:rPr>
              <w:t>шума 3.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1C13C89C"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3E03D0E7" w14:textId="77777777" w:rsidR="00E306BA" w:rsidRPr="00E306BA" w:rsidRDefault="00E306BA">
            <w:pPr>
              <w:rPr>
                <w:color w:val="000000"/>
                <w:sz w:val="20"/>
                <w:szCs w:val="20"/>
              </w:rPr>
            </w:pPr>
            <w:r w:rsidRPr="00E306BA">
              <w:rPr>
                <w:color w:val="000000"/>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33720BA8" w14:textId="77777777" w:rsidR="00E306BA" w:rsidRPr="00E306BA" w:rsidRDefault="00E306BA">
            <w:pPr>
              <w:jc w:val="right"/>
              <w:rPr>
                <w:color w:val="000000"/>
                <w:sz w:val="20"/>
                <w:szCs w:val="20"/>
              </w:rPr>
            </w:pPr>
            <w:r w:rsidRPr="00E306BA">
              <w:rPr>
                <w:color w:val="000000"/>
                <w:sz w:val="20"/>
                <w:szCs w:val="20"/>
              </w:rPr>
              <w:t>74</w:t>
            </w:r>
          </w:p>
        </w:tc>
        <w:tc>
          <w:tcPr>
            <w:tcW w:w="175" w:type="pct"/>
            <w:tcBorders>
              <w:top w:val="nil"/>
              <w:left w:val="nil"/>
              <w:bottom w:val="single" w:sz="4" w:space="0" w:color="auto"/>
              <w:right w:val="single" w:sz="8" w:space="0" w:color="auto"/>
            </w:tcBorders>
            <w:shd w:val="clear" w:color="auto" w:fill="auto"/>
            <w:noWrap/>
            <w:vAlign w:val="center"/>
            <w:hideMark/>
          </w:tcPr>
          <w:p w14:paraId="3935E86D" w14:textId="77777777" w:rsidR="00E306BA" w:rsidRPr="00E306BA" w:rsidRDefault="00E306BA">
            <w:pPr>
              <w:jc w:val="right"/>
              <w:rPr>
                <w:color w:val="000000"/>
                <w:sz w:val="20"/>
                <w:szCs w:val="20"/>
              </w:rPr>
            </w:pPr>
            <w:r w:rsidRPr="00E306BA">
              <w:rPr>
                <w:color w:val="000000"/>
                <w:sz w:val="20"/>
                <w:szCs w:val="20"/>
              </w:rPr>
              <w:t>34</w:t>
            </w:r>
          </w:p>
        </w:tc>
        <w:tc>
          <w:tcPr>
            <w:tcW w:w="912" w:type="pct"/>
            <w:tcBorders>
              <w:top w:val="nil"/>
              <w:left w:val="nil"/>
              <w:bottom w:val="single" w:sz="4" w:space="0" w:color="auto"/>
              <w:right w:val="single" w:sz="4" w:space="0" w:color="auto"/>
            </w:tcBorders>
            <w:shd w:val="clear" w:color="auto" w:fill="auto"/>
            <w:noWrap/>
            <w:vAlign w:val="center"/>
            <w:hideMark/>
          </w:tcPr>
          <w:p w14:paraId="64226082" w14:textId="77777777" w:rsidR="00E306BA" w:rsidRPr="00E306BA" w:rsidRDefault="00E306BA">
            <w:pPr>
              <w:jc w:val="center"/>
              <w:rPr>
                <w:color w:val="000000"/>
                <w:sz w:val="20"/>
                <w:szCs w:val="20"/>
              </w:rPr>
            </w:pPr>
            <w:r w:rsidRPr="00E306BA">
              <w:rPr>
                <w:color w:val="000000"/>
                <w:sz w:val="20"/>
                <w:szCs w:val="20"/>
              </w:rPr>
              <w:t>12</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15DD3CF0"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55008DE2"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784132BD" w14:textId="77777777" w:rsidR="00E306BA" w:rsidRPr="00E306BA" w:rsidRDefault="00E306BA">
            <w:pPr>
              <w:jc w:val="center"/>
              <w:rPr>
                <w:color w:val="000000"/>
                <w:sz w:val="20"/>
                <w:szCs w:val="20"/>
              </w:rPr>
            </w:pPr>
            <w:r w:rsidRPr="00E306BA">
              <w:rPr>
                <w:color w:val="000000"/>
                <w:sz w:val="20"/>
                <w:szCs w:val="20"/>
              </w:rPr>
              <w:t>3325/2</w:t>
            </w:r>
          </w:p>
        </w:tc>
        <w:tc>
          <w:tcPr>
            <w:tcW w:w="815" w:type="pct"/>
            <w:tcBorders>
              <w:top w:val="nil"/>
              <w:left w:val="nil"/>
              <w:bottom w:val="single" w:sz="4" w:space="0" w:color="auto"/>
              <w:right w:val="nil"/>
            </w:tcBorders>
            <w:shd w:val="clear" w:color="auto" w:fill="auto"/>
            <w:noWrap/>
            <w:vAlign w:val="center"/>
            <w:hideMark/>
          </w:tcPr>
          <w:p w14:paraId="78447238" w14:textId="77777777" w:rsidR="00E306BA" w:rsidRPr="00E306BA" w:rsidRDefault="00E306BA">
            <w:pPr>
              <w:jc w:val="center"/>
              <w:rPr>
                <w:sz w:val="20"/>
                <w:szCs w:val="20"/>
              </w:rPr>
            </w:pPr>
            <w:r w:rsidRPr="00E306BA">
              <w:rPr>
                <w:sz w:val="20"/>
                <w:szCs w:val="20"/>
              </w:rPr>
              <w:t>шума 3.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74DECE65"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22A0E2DE" w14:textId="77777777" w:rsidR="00E306BA" w:rsidRPr="00E306BA" w:rsidRDefault="00E306BA">
            <w:pPr>
              <w:jc w:val="right"/>
              <w:rPr>
                <w:color w:val="000000"/>
                <w:sz w:val="20"/>
                <w:szCs w:val="20"/>
              </w:rPr>
            </w:pPr>
            <w:r w:rsidRPr="00E306BA">
              <w:rPr>
                <w:color w:val="000000"/>
                <w:sz w:val="20"/>
                <w:szCs w:val="20"/>
              </w:rPr>
              <w:t>3</w:t>
            </w:r>
          </w:p>
        </w:tc>
        <w:tc>
          <w:tcPr>
            <w:tcW w:w="165" w:type="pct"/>
            <w:tcBorders>
              <w:top w:val="nil"/>
              <w:left w:val="nil"/>
              <w:bottom w:val="single" w:sz="4" w:space="0" w:color="auto"/>
              <w:right w:val="single" w:sz="4" w:space="0" w:color="auto"/>
            </w:tcBorders>
            <w:shd w:val="clear" w:color="auto" w:fill="auto"/>
            <w:noWrap/>
            <w:vAlign w:val="center"/>
            <w:hideMark/>
          </w:tcPr>
          <w:p w14:paraId="112C20F7" w14:textId="77777777" w:rsidR="00E306BA" w:rsidRPr="00E306BA" w:rsidRDefault="00E306BA">
            <w:pPr>
              <w:jc w:val="right"/>
              <w:rPr>
                <w:color w:val="000000"/>
                <w:sz w:val="20"/>
                <w:szCs w:val="20"/>
              </w:rPr>
            </w:pPr>
            <w:r w:rsidRPr="00E306BA">
              <w:rPr>
                <w:color w:val="000000"/>
                <w:sz w:val="20"/>
                <w:szCs w:val="20"/>
              </w:rPr>
              <w:t>5</w:t>
            </w:r>
          </w:p>
        </w:tc>
        <w:tc>
          <w:tcPr>
            <w:tcW w:w="175" w:type="pct"/>
            <w:tcBorders>
              <w:top w:val="nil"/>
              <w:left w:val="nil"/>
              <w:bottom w:val="single" w:sz="4" w:space="0" w:color="auto"/>
              <w:right w:val="single" w:sz="8" w:space="0" w:color="auto"/>
            </w:tcBorders>
            <w:shd w:val="clear" w:color="auto" w:fill="auto"/>
            <w:noWrap/>
            <w:vAlign w:val="center"/>
            <w:hideMark/>
          </w:tcPr>
          <w:p w14:paraId="64F94DB0" w14:textId="77777777" w:rsidR="00E306BA" w:rsidRPr="00E306BA" w:rsidRDefault="00E306BA">
            <w:pPr>
              <w:jc w:val="right"/>
              <w:rPr>
                <w:color w:val="000000"/>
                <w:sz w:val="20"/>
                <w:szCs w:val="20"/>
              </w:rPr>
            </w:pPr>
            <w:r w:rsidRPr="00E306BA">
              <w:rPr>
                <w:color w:val="000000"/>
                <w:sz w:val="20"/>
                <w:szCs w:val="20"/>
              </w:rPr>
              <w:t>40</w:t>
            </w:r>
          </w:p>
        </w:tc>
        <w:tc>
          <w:tcPr>
            <w:tcW w:w="912" w:type="pct"/>
            <w:tcBorders>
              <w:top w:val="nil"/>
              <w:left w:val="nil"/>
              <w:bottom w:val="single" w:sz="4" w:space="0" w:color="auto"/>
              <w:right w:val="single" w:sz="4" w:space="0" w:color="auto"/>
            </w:tcBorders>
            <w:shd w:val="clear" w:color="auto" w:fill="auto"/>
            <w:noWrap/>
            <w:vAlign w:val="center"/>
            <w:hideMark/>
          </w:tcPr>
          <w:p w14:paraId="4B264E5A" w14:textId="77777777" w:rsidR="00E306BA" w:rsidRPr="00E306BA" w:rsidRDefault="00E306BA">
            <w:pPr>
              <w:jc w:val="center"/>
              <w:rPr>
                <w:color w:val="000000"/>
                <w:sz w:val="20"/>
                <w:szCs w:val="20"/>
              </w:rPr>
            </w:pPr>
            <w:r w:rsidRPr="00E306BA">
              <w:rPr>
                <w:color w:val="000000"/>
                <w:sz w:val="20"/>
                <w:szCs w:val="20"/>
              </w:rPr>
              <w:t>12, 13</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17989E60"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53BDCDC2"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114FFC1C" w14:textId="77777777" w:rsidR="00E306BA" w:rsidRPr="00E306BA" w:rsidRDefault="00E306BA">
            <w:pPr>
              <w:jc w:val="center"/>
              <w:rPr>
                <w:color w:val="000000"/>
                <w:sz w:val="20"/>
                <w:szCs w:val="20"/>
              </w:rPr>
            </w:pPr>
            <w:r w:rsidRPr="00E306BA">
              <w:rPr>
                <w:color w:val="000000"/>
                <w:sz w:val="20"/>
                <w:szCs w:val="20"/>
              </w:rPr>
              <w:t>3326</w:t>
            </w:r>
          </w:p>
        </w:tc>
        <w:tc>
          <w:tcPr>
            <w:tcW w:w="815" w:type="pct"/>
            <w:tcBorders>
              <w:top w:val="nil"/>
              <w:left w:val="nil"/>
              <w:bottom w:val="single" w:sz="4" w:space="0" w:color="auto"/>
              <w:right w:val="nil"/>
            </w:tcBorders>
            <w:shd w:val="clear" w:color="auto" w:fill="auto"/>
            <w:noWrap/>
            <w:vAlign w:val="center"/>
            <w:hideMark/>
          </w:tcPr>
          <w:p w14:paraId="44876BF4" w14:textId="77777777" w:rsidR="00E306BA" w:rsidRPr="00E306BA" w:rsidRDefault="00E306BA">
            <w:pPr>
              <w:jc w:val="center"/>
              <w:rPr>
                <w:sz w:val="20"/>
                <w:szCs w:val="20"/>
              </w:rPr>
            </w:pPr>
            <w:r w:rsidRPr="00E306BA">
              <w:rPr>
                <w:sz w:val="20"/>
                <w:szCs w:val="20"/>
              </w:rPr>
              <w:t>шума 3.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1A4548CF"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6F06E684" w14:textId="77777777" w:rsidR="00E306BA" w:rsidRPr="00E306BA" w:rsidRDefault="00E306BA">
            <w:pPr>
              <w:rPr>
                <w:color w:val="000000"/>
                <w:sz w:val="20"/>
                <w:szCs w:val="20"/>
              </w:rPr>
            </w:pPr>
            <w:r w:rsidRPr="00E306BA">
              <w:rPr>
                <w:color w:val="000000"/>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76C6546E" w14:textId="77777777" w:rsidR="00E306BA" w:rsidRPr="00E306BA" w:rsidRDefault="00E306BA">
            <w:pPr>
              <w:jc w:val="right"/>
              <w:rPr>
                <w:color w:val="000000"/>
                <w:sz w:val="20"/>
                <w:szCs w:val="20"/>
              </w:rPr>
            </w:pPr>
            <w:r w:rsidRPr="00E306BA">
              <w:rPr>
                <w:color w:val="000000"/>
                <w:sz w:val="20"/>
                <w:szCs w:val="20"/>
              </w:rPr>
              <w:t>7</w:t>
            </w:r>
          </w:p>
        </w:tc>
        <w:tc>
          <w:tcPr>
            <w:tcW w:w="175" w:type="pct"/>
            <w:tcBorders>
              <w:top w:val="nil"/>
              <w:left w:val="nil"/>
              <w:bottom w:val="single" w:sz="4" w:space="0" w:color="auto"/>
              <w:right w:val="single" w:sz="8" w:space="0" w:color="auto"/>
            </w:tcBorders>
            <w:shd w:val="clear" w:color="auto" w:fill="auto"/>
            <w:noWrap/>
            <w:vAlign w:val="center"/>
            <w:hideMark/>
          </w:tcPr>
          <w:p w14:paraId="31A1F12E" w14:textId="77777777" w:rsidR="00E306BA" w:rsidRPr="00E306BA" w:rsidRDefault="00E306BA">
            <w:pPr>
              <w:jc w:val="right"/>
              <w:rPr>
                <w:color w:val="000000"/>
                <w:sz w:val="20"/>
                <w:szCs w:val="20"/>
              </w:rPr>
            </w:pPr>
            <w:r w:rsidRPr="00E306BA">
              <w:rPr>
                <w:color w:val="000000"/>
                <w:sz w:val="20"/>
                <w:szCs w:val="20"/>
              </w:rPr>
              <w:t>20</w:t>
            </w:r>
          </w:p>
        </w:tc>
        <w:tc>
          <w:tcPr>
            <w:tcW w:w="912" w:type="pct"/>
            <w:tcBorders>
              <w:top w:val="nil"/>
              <w:left w:val="nil"/>
              <w:bottom w:val="single" w:sz="4" w:space="0" w:color="auto"/>
              <w:right w:val="single" w:sz="4" w:space="0" w:color="auto"/>
            </w:tcBorders>
            <w:shd w:val="clear" w:color="auto" w:fill="auto"/>
            <w:noWrap/>
            <w:vAlign w:val="center"/>
            <w:hideMark/>
          </w:tcPr>
          <w:p w14:paraId="2CAE36DF" w14:textId="77777777" w:rsidR="00E306BA" w:rsidRPr="00E306BA" w:rsidRDefault="00E306BA">
            <w:pPr>
              <w:jc w:val="center"/>
              <w:rPr>
                <w:color w:val="000000"/>
                <w:sz w:val="20"/>
                <w:szCs w:val="20"/>
              </w:rPr>
            </w:pPr>
            <w:r w:rsidRPr="00E306BA">
              <w:rPr>
                <w:color w:val="000000"/>
                <w:sz w:val="20"/>
                <w:szCs w:val="20"/>
              </w:rPr>
              <w:t>10</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327BD597"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16B7BA2B"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338B6564" w14:textId="77777777" w:rsidR="00E306BA" w:rsidRPr="00E306BA" w:rsidRDefault="00E306BA">
            <w:pPr>
              <w:jc w:val="center"/>
              <w:rPr>
                <w:color w:val="000000"/>
                <w:sz w:val="20"/>
                <w:szCs w:val="20"/>
              </w:rPr>
            </w:pPr>
            <w:r w:rsidRPr="00E306BA">
              <w:rPr>
                <w:color w:val="000000"/>
                <w:sz w:val="20"/>
                <w:szCs w:val="20"/>
              </w:rPr>
              <w:t>3327</w:t>
            </w:r>
          </w:p>
        </w:tc>
        <w:tc>
          <w:tcPr>
            <w:tcW w:w="815" w:type="pct"/>
            <w:tcBorders>
              <w:top w:val="nil"/>
              <w:left w:val="nil"/>
              <w:bottom w:val="single" w:sz="4" w:space="0" w:color="auto"/>
              <w:right w:val="nil"/>
            </w:tcBorders>
            <w:shd w:val="clear" w:color="auto" w:fill="auto"/>
            <w:noWrap/>
            <w:vAlign w:val="center"/>
            <w:hideMark/>
          </w:tcPr>
          <w:p w14:paraId="05BD85F9" w14:textId="77777777" w:rsidR="00E306BA" w:rsidRPr="00E306BA" w:rsidRDefault="00E306BA">
            <w:pPr>
              <w:jc w:val="center"/>
              <w:rPr>
                <w:sz w:val="20"/>
                <w:szCs w:val="20"/>
              </w:rPr>
            </w:pPr>
            <w:r w:rsidRPr="00E306BA">
              <w:rPr>
                <w:sz w:val="20"/>
                <w:szCs w:val="20"/>
              </w:rPr>
              <w:t>шума 3.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52C9505C"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101CCE63" w14:textId="77777777" w:rsidR="00E306BA" w:rsidRPr="00E306BA" w:rsidRDefault="00E306BA">
            <w:pPr>
              <w:rPr>
                <w:color w:val="000000"/>
                <w:sz w:val="20"/>
                <w:szCs w:val="20"/>
              </w:rPr>
            </w:pPr>
            <w:r w:rsidRPr="00E306BA">
              <w:rPr>
                <w:color w:val="000000"/>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3C267432" w14:textId="77777777" w:rsidR="00E306BA" w:rsidRPr="00E306BA" w:rsidRDefault="00E306BA">
            <w:pPr>
              <w:jc w:val="right"/>
              <w:rPr>
                <w:color w:val="000000"/>
                <w:sz w:val="20"/>
                <w:szCs w:val="20"/>
              </w:rPr>
            </w:pPr>
            <w:r w:rsidRPr="00E306BA">
              <w:rPr>
                <w:color w:val="000000"/>
                <w:sz w:val="20"/>
                <w:szCs w:val="20"/>
              </w:rPr>
              <w:t>30</w:t>
            </w:r>
          </w:p>
        </w:tc>
        <w:tc>
          <w:tcPr>
            <w:tcW w:w="175" w:type="pct"/>
            <w:tcBorders>
              <w:top w:val="nil"/>
              <w:left w:val="nil"/>
              <w:bottom w:val="single" w:sz="4" w:space="0" w:color="auto"/>
              <w:right w:val="single" w:sz="8" w:space="0" w:color="auto"/>
            </w:tcBorders>
            <w:shd w:val="clear" w:color="auto" w:fill="auto"/>
            <w:noWrap/>
            <w:vAlign w:val="center"/>
            <w:hideMark/>
          </w:tcPr>
          <w:p w14:paraId="2A447FE7" w14:textId="77777777" w:rsidR="00E306BA" w:rsidRPr="00E306BA" w:rsidRDefault="00E306BA">
            <w:pPr>
              <w:jc w:val="right"/>
              <w:rPr>
                <w:color w:val="000000"/>
                <w:sz w:val="20"/>
                <w:szCs w:val="20"/>
              </w:rPr>
            </w:pPr>
            <w:r w:rsidRPr="00E306BA">
              <w:rPr>
                <w:color w:val="000000"/>
                <w:sz w:val="20"/>
                <w:szCs w:val="20"/>
              </w:rPr>
              <w:t>23</w:t>
            </w:r>
          </w:p>
        </w:tc>
        <w:tc>
          <w:tcPr>
            <w:tcW w:w="912" w:type="pct"/>
            <w:tcBorders>
              <w:top w:val="nil"/>
              <w:left w:val="nil"/>
              <w:bottom w:val="single" w:sz="4" w:space="0" w:color="auto"/>
              <w:right w:val="single" w:sz="4" w:space="0" w:color="auto"/>
            </w:tcBorders>
            <w:shd w:val="clear" w:color="auto" w:fill="auto"/>
            <w:noWrap/>
            <w:vAlign w:val="center"/>
            <w:hideMark/>
          </w:tcPr>
          <w:p w14:paraId="20EB7D50" w14:textId="77777777" w:rsidR="00E306BA" w:rsidRPr="00E306BA" w:rsidRDefault="00E306BA">
            <w:pPr>
              <w:jc w:val="center"/>
              <w:rPr>
                <w:color w:val="000000"/>
                <w:sz w:val="20"/>
                <w:szCs w:val="20"/>
              </w:rPr>
            </w:pPr>
            <w:r w:rsidRPr="00E306BA">
              <w:rPr>
                <w:color w:val="000000"/>
                <w:sz w:val="20"/>
                <w:szCs w:val="20"/>
              </w:rPr>
              <w:t>10</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053328FA"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37A5357D"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216DB1B4" w14:textId="77777777" w:rsidR="00E306BA" w:rsidRPr="00E306BA" w:rsidRDefault="00E306BA">
            <w:pPr>
              <w:jc w:val="center"/>
              <w:rPr>
                <w:color w:val="000000"/>
                <w:sz w:val="20"/>
                <w:szCs w:val="20"/>
              </w:rPr>
            </w:pPr>
            <w:r w:rsidRPr="00E306BA">
              <w:rPr>
                <w:color w:val="000000"/>
                <w:sz w:val="20"/>
                <w:szCs w:val="20"/>
              </w:rPr>
              <w:t>3328</w:t>
            </w:r>
          </w:p>
        </w:tc>
        <w:tc>
          <w:tcPr>
            <w:tcW w:w="815" w:type="pct"/>
            <w:tcBorders>
              <w:top w:val="nil"/>
              <w:left w:val="nil"/>
              <w:bottom w:val="single" w:sz="4" w:space="0" w:color="auto"/>
              <w:right w:val="nil"/>
            </w:tcBorders>
            <w:shd w:val="clear" w:color="auto" w:fill="auto"/>
            <w:noWrap/>
            <w:vAlign w:val="center"/>
            <w:hideMark/>
          </w:tcPr>
          <w:p w14:paraId="08471512" w14:textId="77777777" w:rsidR="00E306BA" w:rsidRPr="00E306BA" w:rsidRDefault="00E306BA">
            <w:pPr>
              <w:jc w:val="center"/>
              <w:rPr>
                <w:sz w:val="20"/>
                <w:szCs w:val="20"/>
              </w:rPr>
            </w:pPr>
            <w:r w:rsidRPr="00E306BA">
              <w:rPr>
                <w:sz w:val="20"/>
                <w:szCs w:val="20"/>
              </w:rPr>
              <w:t>шума 3.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29FFFC60"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5C81C87D" w14:textId="77777777" w:rsidR="00E306BA" w:rsidRPr="00E306BA" w:rsidRDefault="00E306BA">
            <w:pPr>
              <w:rPr>
                <w:color w:val="000000"/>
                <w:sz w:val="20"/>
                <w:szCs w:val="20"/>
              </w:rPr>
            </w:pPr>
            <w:r w:rsidRPr="00E306BA">
              <w:rPr>
                <w:color w:val="000000"/>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79F54689" w14:textId="77777777" w:rsidR="00E306BA" w:rsidRPr="00E306BA" w:rsidRDefault="00E306BA">
            <w:pPr>
              <w:jc w:val="right"/>
              <w:rPr>
                <w:color w:val="000000"/>
                <w:sz w:val="20"/>
                <w:szCs w:val="20"/>
              </w:rPr>
            </w:pPr>
            <w:r w:rsidRPr="00E306BA">
              <w:rPr>
                <w:color w:val="000000"/>
                <w:sz w:val="20"/>
                <w:szCs w:val="20"/>
              </w:rPr>
              <w:t>20</w:t>
            </w:r>
          </w:p>
        </w:tc>
        <w:tc>
          <w:tcPr>
            <w:tcW w:w="175" w:type="pct"/>
            <w:tcBorders>
              <w:top w:val="nil"/>
              <w:left w:val="nil"/>
              <w:bottom w:val="single" w:sz="4" w:space="0" w:color="auto"/>
              <w:right w:val="single" w:sz="8" w:space="0" w:color="auto"/>
            </w:tcBorders>
            <w:shd w:val="clear" w:color="auto" w:fill="auto"/>
            <w:noWrap/>
            <w:vAlign w:val="center"/>
            <w:hideMark/>
          </w:tcPr>
          <w:p w14:paraId="51A001E2" w14:textId="77777777" w:rsidR="00E306BA" w:rsidRPr="00E306BA" w:rsidRDefault="00E306BA">
            <w:pPr>
              <w:jc w:val="right"/>
              <w:rPr>
                <w:color w:val="000000"/>
                <w:sz w:val="20"/>
                <w:szCs w:val="20"/>
              </w:rPr>
            </w:pPr>
            <w:r w:rsidRPr="00E306BA">
              <w:rPr>
                <w:color w:val="000000"/>
                <w:sz w:val="20"/>
                <w:szCs w:val="20"/>
              </w:rPr>
              <w:t>75</w:t>
            </w:r>
          </w:p>
        </w:tc>
        <w:tc>
          <w:tcPr>
            <w:tcW w:w="912" w:type="pct"/>
            <w:tcBorders>
              <w:top w:val="nil"/>
              <w:left w:val="nil"/>
              <w:bottom w:val="single" w:sz="4" w:space="0" w:color="auto"/>
              <w:right w:val="single" w:sz="4" w:space="0" w:color="auto"/>
            </w:tcBorders>
            <w:shd w:val="clear" w:color="auto" w:fill="auto"/>
            <w:noWrap/>
            <w:vAlign w:val="center"/>
            <w:hideMark/>
          </w:tcPr>
          <w:p w14:paraId="02752EB8" w14:textId="77777777" w:rsidR="00E306BA" w:rsidRPr="00E306BA" w:rsidRDefault="00E306BA">
            <w:pPr>
              <w:jc w:val="center"/>
              <w:rPr>
                <w:color w:val="000000"/>
                <w:sz w:val="20"/>
                <w:szCs w:val="20"/>
              </w:rPr>
            </w:pPr>
            <w:r w:rsidRPr="00E306BA">
              <w:rPr>
                <w:color w:val="000000"/>
                <w:sz w:val="20"/>
                <w:szCs w:val="20"/>
              </w:rPr>
              <w:t>10</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648E06BC"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505A8641"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5801C910" w14:textId="77777777" w:rsidR="00E306BA" w:rsidRPr="00E306BA" w:rsidRDefault="00E306BA">
            <w:pPr>
              <w:jc w:val="center"/>
              <w:rPr>
                <w:color w:val="000000"/>
                <w:sz w:val="20"/>
                <w:szCs w:val="20"/>
              </w:rPr>
            </w:pPr>
            <w:r w:rsidRPr="00E306BA">
              <w:rPr>
                <w:color w:val="000000"/>
                <w:sz w:val="20"/>
                <w:szCs w:val="20"/>
              </w:rPr>
              <w:t>3329</w:t>
            </w:r>
          </w:p>
        </w:tc>
        <w:tc>
          <w:tcPr>
            <w:tcW w:w="815" w:type="pct"/>
            <w:tcBorders>
              <w:top w:val="nil"/>
              <w:left w:val="nil"/>
              <w:bottom w:val="single" w:sz="4" w:space="0" w:color="auto"/>
              <w:right w:val="nil"/>
            </w:tcBorders>
            <w:shd w:val="clear" w:color="auto" w:fill="auto"/>
            <w:noWrap/>
            <w:vAlign w:val="center"/>
            <w:hideMark/>
          </w:tcPr>
          <w:p w14:paraId="578B3DAF" w14:textId="77777777" w:rsidR="00E306BA" w:rsidRPr="00E306BA" w:rsidRDefault="00E306BA">
            <w:pPr>
              <w:jc w:val="center"/>
              <w:rPr>
                <w:sz w:val="20"/>
                <w:szCs w:val="20"/>
              </w:rPr>
            </w:pPr>
            <w:r w:rsidRPr="00E306BA">
              <w:rPr>
                <w:sz w:val="20"/>
                <w:szCs w:val="20"/>
              </w:rPr>
              <w:t>шума 3.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13CA385F"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4FE1472A" w14:textId="77777777" w:rsidR="00E306BA" w:rsidRPr="00E306BA" w:rsidRDefault="00E306BA">
            <w:pPr>
              <w:rPr>
                <w:color w:val="000000"/>
                <w:sz w:val="20"/>
                <w:szCs w:val="20"/>
              </w:rPr>
            </w:pPr>
            <w:r w:rsidRPr="00E306BA">
              <w:rPr>
                <w:color w:val="000000"/>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1073E802" w14:textId="77777777" w:rsidR="00E306BA" w:rsidRPr="00E306BA" w:rsidRDefault="00E306BA">
            <w:pPr>
              <w:jc w:val="right"/>
              <w:rPr>
                <w:color w:val="000000"/>
                <w:sz w:val="20"/>
                <w:szCs w:val="20"/>
              </w:rPr>
            </w:pPr>
            <w:r w:rsidRPr="00E306BA">
              <w:rPr>
                <w:color w:val="000000"/>
                <w:sz w:val="20"/>
                <w:szCs w:val="20"/>
              </w:rPr>
              <w:t>4</w:t>
            </w:r>
          </w:p>
        </w:tc>
        <w:tc>
          <w:tcPr>
            <w:tcW w:w="175" w:type="pct"/>
            <w:tcBorders>
              <w:top w:val="nil"/>
              <w:left w:val="nil"/>
              <w:bottom w:val="single" w:sz="4" w:space="0" w:color="auto"/>
              <w:right w:val="single" w:sz="8" w:space="0" w:color="auto"/>
            </w:tcBorders>
            <w:shd w:val="clear" w:color="auto" w:fill="auto"/>
            <w:noWrap/>
            <w:vAlign w:val="center"/>
            <w:hideMark/>
          </w:tcPr>
          <w:p w14:paraId="49984EB9" w14:textId="77777777" w:rsidR="00E306BA" w:rsidRPr="00E306BA" w:rsidRDefault="00E306BA">
            <w:pPr>
              <w:jc w:val="right"/>
              <w:rPr>
                <w:color w:val="000000"/>
                <w:sz w:val="20"/>
                <w:szCs w:val="20"/>
              </w:rPr>
            </w:pPr>
            <w:r w:rsidRPr="00E306BA">
              <w:rPr>
                <w:color w:val="000000"/>
                <w:sz w:val="20"/>
                <w:szCs w:val="20"/>
              </w:rPr>
              <w:t>68</w:t>
            </w:r>
          </w:p>
        </w:tc>
        <w:tc>
          <w:tcPr>
            <w:tcW w:w="912" w:type="pct"/>
            <w:tcBorders>
              <w:top w:val="nil"/>
              <w:left w:val="nil"/>
              <w:bottom w:val="single" w:sz="4" w:space="0" w:color="auto"/>
              <w:right w:val="single" w:sz="4" w:space="0" w:color="auto"/>
            </w:tcBorders>
            <w:shd w:val="clear" w:color="auto" w:fill="auto"/>
            <w:noWrap/>
            <w:vAlign w:val="center"/>
            <w:hideMark/>
          </w:tcPr>
          <w:p w14:paraId="7310D94F" w14:textId="77777777" w:rsidR="00E306BA" w:rsidRPr="00E306BA" w:rsidRDefault="00E306BA">
            <w:pPr>
              <w:jc w:val="center"/>
              <w:rPr>
                <w:color w:val="000000"/>
                <w:sz w:val="20"/>
                <w:szCs w:val="20"/>
              </w:rPr>
            </w:pPr>
            <w:r w:rsidRPr="00E306BA">
              <w:rPr>
                <w:color w:val="000000"/>
                <w:sz w:val="20"/>
                <w:szCs w:val="20"/>
              </w:rPr>
              <w:t>10</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686D9E30"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783E7188"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3BDD5E41" w14:textId="77777777" w:rsidR="00E306BA" w:rsidRPr="00E306BA" w:rsidRDefault="00E306BA">
            <w:pPr>
              <w:jc w:val="center"/>
              <w:rPr>
                <w:color w:val="000000"/>
                <w:sz w:val="20"/>
                <w:szCs w:val="20"/>
              </w:rPr>
            </w:pPr>
            <w:r w:rsidRPr="00E306BA">
              <w:rPr>
                <w:color w:val="000000"/>
                <w:sz w:val="20"/>
                <w:szCs w:val="20"/>
              </w:rPr>
              <w:t>3330</w:t>
            </w:r>
          </w:p>
        </w:tc>
        <w:tc>
          <w:tcPr>
            <w:tcW w:w="815" w:type="pct"/>
            <w:tcBorders>
              <w:top w:val="nil"/>
              <w:left w:val="nil"/>
              <w:bottom w:val="single" w:sz="4" w:space="0" w:color="auto"/>
              <w:right w:val="nil"/>
            </w:tcBorders>
            <w:shd w:val="clear" w:color="auto" w:fill="auto"/>
            <w:noWrap/>
            <w:vAlign w:val="center"/>
            <w:hideMark/>
          </w:tcPr>
          <w:p w14:paraId="3675BA02" w14:textId="77777777" w:rsidR="00E306BA" w:rsidRPr="00E306BA" w:rsidRDefault="00E306BA">
            <w:pPr>
              <w:jc w:val="center"/>
              <w:rPr>
                <w:sz w:val="20"/>
                <w:szCs w:val="20"/>
              </w:rPr>
            </w:pPr>
            <w:r w:rsidRPr="00E306BA">
              <w:rPr>
                <w:sz w:val="20"/>
                <w:szCs w:val="20"/>
              </w:rPr>
              <w:t>шума 3.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5D6DA2C3"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5209E9FB" w14:textId="77777777" w:rsidR="00E306BA" w:rsidRPr="00E306BA" w:rsidRDefault="00E306BA">
            <w:pPr>
              <w:rPr>
                <w:color w:val="000000"/>
                <w:sz w:val="20"/>
                <w:szCs w:val="20"/>
              </w:rPr>
            </w:pPr>
            <w:r w:rsidRPr="00E306BA">
              <w:rPr>
                <w:color w:val="000000"/>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61622589" w14:textId="77777777" w:rsidR="00E306BA" w:rsidRPr="00E306BA" w:rsidRDefault="00E306BA">
            <w:pPr>
              <w:jc w:val="right"/>
              <w:rPr>
                <w:color w:val="000000"/>
                <w:sz w:val="20"/>
                <w:szCs w:val="20"/>
              </w:rPr>
            </w:pPr>
            <w:r w:rsidRPr="00E306BA">
              <w:rPr>
                <w:color w:val="000000"/>
                <w:sz w:val="20"/>
                <w:szCs w:val="20"/>
              </w:rPr>
              <w:t>4</w:t>
            </w:r>
          </w:p>
        </w:tc>
        <w:tc>
          <w:tcPr>
            <w:tcW w:w="175" w:type="pct"/>
            <w:tcBorders>
              <w:top w:val="nil"/>
              <w:left w:val="nil"/>
              <w:bottom w:val="single" w:sz="4" w:space="0" w:color="auto"/>
              <w:right w:val="single" w:sz="8" w:space="0" w:color="auto"/>
            </w:tcBorders>
            <w:shd w:val="clear" w:color="auto" w:fill="auto"/>
            <w:noWrap/>
            <w:vAlign w:val="center"/>
            <w:hideMark/>
          </w:tcPr>
          <w:p w14:paraId="0D46F36E" w14:textId="77777777" w:rsidR="00E306BA" w:rsidRPr="00E306BA" w:rsidRDefault="00E306BA">
            <w:pPr>
              <w:jc w:val="right"/>
              <w:rPr>
                <w:color w:val="000000"/>
                <w:sz w:val="20"/>
                <w:szCs w:val="20"/>
              </w:rPr>
            </w:pPr>
            <w:r w:rsidRPr="00E306BA">
              <w:rPr>
                <w:color w:val="000000"/>
                <w:sz w:val="20"/>
                <w:szCs w:val="20"/>
              </w:rPr>
              <w:t>98</w:t>
            </w:r>
          </w:p>
        </w:tc>
        <w:tc>
          <w:tcPr>
            <w:tcW w:w="912" w:type="pct"/>
            <w:tcBorders>
              <w:top w:val="nil"/>
              <w:left w:val="nil"/>
              <w:bottom w:val="single" w:sz="4" w:space="0" w:color="auto"/>
              <w:right w:val="single" w:sz="4" w:space="0" w:color="auto"/>
            </w:tcBorders>
            <w:shd w:val="clear" w:color="auto" w:fill="auto"/>
            <w:noWrap/>
            <w:vAlign w:val="center"/>
            <w:hideMark/>
          </w:tcPr>
          <w:p w14:paraId="75F583B2" w14:textId="77777777" w:rsidR="00E306BA" w:rsidRPr="00E306BA" w:rsidRDefault="00E306BA">
            <w:pPr>
              <w:jc w:val="center"/>
              <w:rPr>
                <w:color w:val="000000"/>
                <w:sz w:val="20"/>
                <w:szCs w:val="20"/>
              </w:rPr>
            </w:pPr>
            <w:r w:rsidRPr="00E306BA">
              <w:rPr>
                <w:color w:val="000000"/>
                <w:sz w:val="20"/>
                <w:szCs w:val="20"/>
              </w:rPr>
              <w:t>10</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66CA4177"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5564E104"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0E965F8D" w14:textId="77777777" w:rsidR="00E306BA" w:rsidRPr="00E306BA" w:rsidRDefault="00E306BA">
            <w:pPr>
              <w:jc w:val="center"/>
              <w:rPr>
                <w:color w:val="000000"/>
                <w:sz w:val="20"/>
                <w:szCs w:val="20"/>
              </w:rPr>
            </w:pPr>
            <w:r w:rsidRPr="00E306BA">
              <w:rPr>
                <w:color w:val="000000"/>
                <w:sz w:val="20"/>
                <w:szCs w:val="20"/>
              </w:rPr>
              <w:t>3331</w:t>
            </w:r>
          </w:p>
        </w:tc>
        <w:tc>
          <w:tcPr>
            <w:tcW w:w="815" w:type="pct"/>
            <w:tcBorders>
              <w:top w:val="nil"/>
              <w:left w:val="nil"/>
              <w:bottom w:val="single" w:sz="4" w:space="0" w:color="auto"/>
              <w:right w:val="nil"/>
            </w:tcBorders>
            <w:shd w:val="clear" w:color="auto" w:fill="auto"/>
            <w:noWrap/>
            <w:vAlign w:val="center"/>
            <w:hideMark/>
          </w:tcPr>
          <w:p w14:paraId="39DC627D" w14:textId="77777777" w:rsidR="00E306BA" w:rsidRPr="00E306BA" w:rsidRDefault="00E306BA">
            <w:pPr>
              <w:jc w:val="center"/>
              <w:rPr>
                <w:sz w:val="20"/>
                <w:szCs w:val="20"/>
              </w:rPr>
            </w:pPr>
            <w:r w:rsidRPr="00E306BA">
              <w:rPr>
                <w:sz w:val="20"/>
                <w:szCs w:val="20"/>
              </w:rPr>
              <w:t>шума 3.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56BB2D13"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65BD1FAC" w14:textId="77777777" w:rsidR="00E306BA" w:rsidRPr="00E306BA" w:rsidRDefault="00E306BA">
            <w:pPr>
              <w:rPr>
                <w:color w:val="000000"/>
                <w:sz w:val="20"/>
                <w:szCs w:val="20"/>
              </w:rPr>
            </w:pPr>
            <w:r w:rsidRPr="00E306BA">
              <w:rPr>
                <w:color w:val="000000"/>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2374E74C" w14:textId="77777777" w:rsidR="00E306BA" w:rsidRPr="00E306BA" w:rsidRDefault="00E306BA">
            <w:pPr>
              <w:jc w:val="right"/>
              <w:rPr>
                <w:color w:val="000000"/>
                <w:sz w:val="20"/>
                <w:szCs w:val="20"/>
              </w:rPr>
            </w:pPr>
            <w:r w:rsidRPr="00E306BA">
              <w:rPr>
                <w:color w:val="000000"/>
                <w:sz w:val="20"/>
                <w:szCs w:val="20"/>
              </w:rPr>
              <w:t>27</w:t>
            </w:r>
          </w:p>
        </w:tc>
        <w:tc>
          <w:tcPr>
            <w:tcW w:w="175" w:type="pct"/>
            <w:tcBorders>
              <w:top w:val="nil"/>
              <w:left w:val="nil"/>
              <w:bottom w:val="single" w:sz="4" w:space="0" w:color="auto"/>
              <w:right w:val="single" w:sz="8" w:space="0" w:color="auto"/>
            </w:tcBorders>
            <w:shd w:val="clear" w:color="auto" w:fill="auto"/>
            <w:noWrap/>
            <w:vAlign w:val="center"/>
            <w:hideMark/>
          </w:tcPr>
          <w:p w14:paraId="56DA11F8" w14:textId="77777777" w:rsidR="00E306BA" w:rsidRPr="00E306BA" w:rsidRDefault="00E306BA">
            <w:pPr>
              <w:jc w:val="right"/>
              <w:rPr>
                <w:color w:val="000000"/>
                <w:sz w:val="20"/>
                <w:szCs w:val="20"/>
              </w:rPr>
            </w:pPr>
            <w:r w:rsidRPr="00E306BA">
              <w:rPr>
                <w:color w:val="000000"/>
                <w:sz w:val="20"/>
                <w:szCs w:val="20"/>
              </w:rPr>
              <w:t>95</w:t>
            </w:r>
          </w:p>
        </w:tc>
        <w:tc>
          <w:tcPr>
            <w:tcW w:w="912" w:type="pct"/>
            <w:tcBorders>
              <w:top w:val="nil"/>
              <w:left w:val="nil"/>
              <w:bottom w:val="single" w:sz="4" w:space="0" w:color="auto"/>
              <w:right w:val="single" w:sz="4" w:space="0" w:color="auto"/>
            </w:tcBorders>
            <w:shd w:val="clear" w:color="auto" w:fill="auto"/>
            <w:noWrap/>
            <w:vAlign w:val="center"/>
            <w:hideMark/>
          </w:tcPr>
          <w:p w14:paraId="06F03C40" w14:textId="77777777" w:rsidR="00E306BA" w:rsidRPr="00E306BA" w:rsidRDefault="00E306BA">
            <w:pPr>
              <w:jc w:val="center"/>
              <w:rPr>
                <w:color w:val="000000"/>
                <w:sz w:val="20"/>
                <w:szCs w:val="20"/>
              </w:rPr>
            </w:pPr>
            <w:r w:rsidRPr="00E306BA">
              <w:rPr>
                <w:color w:val="000000"/>
                <w:sz w:val="20"/>
                <w:szCs w:val="20"/>
              </w:rPr>
              <w:t>10</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49441EF8"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5AEFBA01"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1A1936E3" w14:textId="77777777" w:rsidR="00E306BA" w:rsidRPr="00E306BA" w:rsidRDefault="00E306BA">
            <w:pPr>
              <w:jc w:val="center"/>
              <w:rPr>
                <w:color w:val="000000"/>
                <w:sz w:val="20"/>
                <w:szCs w:val="20"/>
              </w:rPr>
            </w:pPr>
            <w:r w:rsidRPr="00E306BA">
              <w:rPr>
                <w:color w:val="000000"/>
                <w:sz w:val="20"/>
                <w:szCs w:val="20"/>
              </w:rPr>
              <w:t>3332</w:t>
            </w:r>
          </w:p>
        </w:tc>
        <w:tc>
          <w:tcPr>
            <w:tcW w:w="815" w:type="pct"/>
            <w:tcBorders>
              <w:top w:val="nil"/>
              <w:left w:val="nil"/>
              <w:bottom w:val="single" w:sz="4" w:space="0" w:color="auto"/>
              <w:right w:val="nil"/>
            </w:tcBorders>
            <w:shd w:val="clear" w:color="auto" w:fill="auto"/>
            <w:noWrap/>
            <w:vAlign w:val="center"/>
            <w:hideMark/>
          </w:tcPr>
          <w:p w14:paraId="545B7389" w14:textId="77777777" w:rsidR="00E306BA" w:rsidRPr="00E306BA" w:rsidRDefault="00E306BA">
            <w:pPr>
              <w:jc w:val="center"/>
              <w:rPr>
                <w:sz w:val="20"/>
                <w:szCs w:val="20"/>
              </w:rPr>
            </w:pPr>
            <w:r w:rsidRPr="00E306BA">
              <w:rPr>
                <w:sz w:val="20"/>
                <w:szCs w:val="20"/>
              </w:rPr>
              <w:t>шума 3.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536C3D23"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7A7256E8" w14:textId="77777777" w:rsidR="00E306BA" w:rsidRPr="00E306BA" w:rsidRDefault="00E306BA">
            <w:pPr>
              <w:rPr>
                <w:color w:val="000000"/>
                <w:sz w:val="20"/>
                <w:szCs w:val="20"/>
              </w:rPr>
            </w:pPr>
            <w:r w:rsidRPr="00E306BA">
              <w:rPr>
                <w:color w:val="000000"/>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0F7CF167" w14:textId="77777777" w:rsidR="00E306BA" w:rsidRPr="00E306BA" w:rsidRDefault="00E306BA">
            <w:pPr>
              <w:jc w:val="right"/>
              <w:rPr>
                <w:color w:val="000000"/>
                <w:sz w:val="20"/>
                <w:szCs w:val="20"/>
              </w:rPr>
            </w:pPr>
            <w:r w:rsidRPr="00E306BA">
              <w:rPr>
                <w:color w:val="000000"/>
                <w:sz w:val="20"/>
                <w:szCs w:val="20"/>
              </w:rPr>
              <w:t>5</w:t>
            </w:r>
          </w:p>
        </w:tc>
        <w:tc>
          <w:tcPr>
            <w:tcW w:w="175" w:type="pct"/>
            <w:tcBorders>
              <w:top w:val="nil"/>
              <w:left w:val="nil"/>
              <w:bottom w:val="single" w:sz="4" w:space="0" w:color="auto"/>
              <w:right w:val="single" w:sz="8" w:space="0" w:color="auto"/>
            </w:tcBorders>
            <w:shd w:val="clear" w:color="auto" w:fill="auto"/>
            <w:noWrap/>
            <w:vAlign w:val="center"/>
            <w:hideMark/>
          </w:tcPr>
          <w:p w14:paraId="4745BE48" w14:textId="77777777" w:rsidR="00E306BA" w:rsidRPr="00E306BA" w:rsidRDefault="00E306BA">
            <w:pPr>
              <w:jc w:val="right"/>
              <w:rPr>
                <w:color w:val="000000"/>
                <w:sz w:val="20"/>
                <w:szCs w:val="20"/>
              </w:rPr>
            </w:pPr>
            <w:r w:rsidRPr="00E306BA">
              <w:rPr>
                <w:color w:val="000000"/>
                <w:sz w:val="20"/>
                <w:szCs w:val="20"/>
              </w:rPr>
              <w:t>98</w:t>
            </w:r>
          </w:p>
        </w:tc>
        <w:tc>
          <w:tcPr>
            <w:tcW w:w="912" w:type="pct"/>
            <w:tcBorders>
              <w:top w:val="nil"/>
              <w:left w:val="nil"/>
              <w:bottom w:val="single" w:sz="4" w:space="0" w:color="auto"/>
              <w:right w:val="single" w:sz="4" w:space="0" w:color="auto"/>
            </w:tcBorders>
            <w:shd w:val="clear" w:color="auto" w:fill="auto"/>
            <w:noWrap/>
            <w:vAlign w:val="center"/>
            <w:hideMark/>
          </w:tcPr>
          <w:p w14:paraId="59A19D08" w14:textId="77777777" w:rsidR="00E306BA" w:rsidRPr="00E306BA" w:rsidRDefault="00E306BA">
            <w:pPr>
              <w:jc w:val="center"/>
              <w:rPr>
                <w:color w:val="000000"/>
                <w:sz w:val="20"/>
                <w:szCs w:val="20"/>
              </w:rPr>
            </w:pPr>
            <w:r w:rsidRPr="00E306BA">
              <w:rPr>
                <w:color w:val="000000"/>
                <w:sz w:val="20"/>
                <w:szCs w:val="20"/>
              </w:rPr>
              <w:t>10</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281223AF"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64692E51"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39BF9281" w14:textId="77777777" w:rsidR="00E306BA" w:rsidRPr="00E306BA" w:rsidRDefault="00E306BA">
            <w:pPr>
              <w:jc w:val="center"/>
              <w:rPr>
                <w:color w:val="000000"/>
                <w:sz w:val="20"/>
                <w:szCs w:val="20"/>
              </w:rPr>
            </w:pPr>
            <w:r w:rsidRPr="00E306BA">
              <w:rPr>
                <w:color w:val="000000"/>
                <w:sz w:val="20"/>
                <w:szCs w:val="20"/>
              </w:rPr>
              <w:t>3333</w:t>
            </w:r>
          </w:p>
        </w:tc>
        <w:tc>
          <w:tcPr>
            <w:tcW w:w="815" w:type="pct"/>
            <w:tcBorders>
              <w:top w:val="nil"/>
              <w:left w:val="nil"/>
              <w:bottom w:val="single" w:sz="4" w:space="0" w:color="auto"/>
              <w:right w:val="nil"/>
            </w:tcBorders>
            <w:shd w:val="clear" w:color="auto" w:fill="auto"/>
            <w:noWrap/>
            <w:vAlign w:val="center"/>
            <w:hideMark/>
          </w:tcPr>
          <w:p w14:paraId="0564260D" w14:textId="77777777" w:rsidR="00E306BA" w:rsidRPr="00E306BA" w:rsidRDefault="00E306BA">
            <w:pPr>
              <w:jc w:val="center"/>
              <w:rPr>
                <w:sz w:val="20"/>
                <w:szCs w:val="20"/>
              </w:rPr>
            </w:pPr>
            <w:r w:rsidRPr="00E306BA">
              <w:rPr>
                <w:sz w:val="20"/>
                <w:szCs w:val="20"/>
              </w:rPr>
              <w:t>шума 3.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6E146343" w14:textId="77777777" w:rsidR="00E306BA" w:rsidRPr="00E306BA" w:rsidRDefault="00E306BA">
            <w:pPr>
              <w:jc w:val="center"/>
              <w:rPr>
                <w:sz w:val="20"/>
                <w:szCs w:val="20"/>
              </w:rPr>
            </w:pPr>
            <w:r w:rsidRPr="00E306BA">
              <w:rPr>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1F30F76E" w14:textId="77777777" w:rsidR="00E306BA" w:rsidRPr="00E306BA" w:rsidRDefault="00E306BA">
            <w:pPr>
              <w:jc w:val="right"/>
              <w:rPr>
                <w:color w:val="000000"/>
                <w:sz w:val="20"/>
                <w:szCs w:val="20"/>
              </w:rPr>
            </w:pPr>
            <w:r w:rsidRPr="00E306BA">
              <w:rPr>
                <w:color w:val="000000"/>
                <w:sz w:val="20"/>
                <w:szCs w:val="20"/>
              </w:rPr>
              <w:t>398</w:t>
            </w:r>
          </w:p>
        </w:tc>
        <w:tc>
          <w:tcPr>
            <w:tcW w:w="165" w:type="pct"/>
            <w:tcBorders>
              <w:top w:val="nil"/>
              <w:left w:val="nil"/>
              <w:bottom w:val="single" w:sz="4" w:space="0" w:color="auto"/>
              <w:right w:val="single" w:sz="4" w:space="0" w:color="auto"/>
            </w:tcBorders>
            <w:shd w:val="clear" w:color="auto" w:fill="auto"/>
            <w:noWrap/>
            <w:vAlign w:val="center"/>
            <w:hideMark/>
          </w:tcPr>
          <w:p w14:paraId="3490F4A1" w14:textId="77777777" w:rsidR="00E306BA" w:rsidRPr="00E306BA" w:rsidRDefault="00E306BA">
            <w:pPr>
              <w:jc w:val="right"/>
              <w:rPr>
                <w:color w:val="000000"/>
                <w:sz w:val="20"/>
                <w:szCs w:val="20"/>
              </w:rPr>
            </w:pPr>
            <w:r w:rsidRPr="00E306BA">
              <w:rPr>
                <w:color w:val="000000"/>
                <w:sz w:val="20"/>
                <w:szCs w:val="20"/>
              </w:rPr>
              <w:t>84</w:t>
            </w:r>
          </w:p>
        </w:tc>
        <w:tc>
          <w:tcPr>
            <w:tcW w:w="175" w:type="pct"/>
            <w:tcBorders>
              <w:top w:val="nil"/>
              <w:left w:val="nil"/>
              <w:bottom w:val="single" w:sz="4" w:space="0" w:color="auto"/>
              <w:right w:val="single" w:sz="8" w:space="0" w:color="auto"/>
            </w:tcBorders>
            <w:shd w:val="clear" w:color="auto" w:fill="auto"/>
            <w:noWrap/>
            <w:vAlign w:val="center"/>
            <w:hideMark/>
          </w:tcPr>
          <w:p w14:paraId="38058AC6" w14:textId="77777777" w:rsidR="00E306BA" w:rsidRPr="00E306BA" w:rsidRDefault="00E306BA">
            <w:pPr>
              <w:jc w:val="right"/>
              <w:rPr>
                <w:color w:val="000000"/>
                <w:sz w:val="20"/>
                <w:szCs w:val="20"/>
              </w:rPr>
            </w:pPr>
            <w:r w:rsidRPr="00E306BA">
              <w:rPr>
                <w:color w:val="000000"/>
                <w:sz w:val="20"/>
                <w:szCs w:val="20"/>
              </w:rPr>
              <w:t>43</w:t>
            </w:r>
          </w:p>
        </w:tc>
        <w:tc>
          <w:tcPr>
            <w:tcW w:w="912" w:type="pct"/>
            <w:tcBorders>
              <w:top w:val="nil"/>
              <w:left w:val="nil"/>
              <w:bottom w:val="single" w:sz="4" w:space="0" w:color="auto"/>
              <w:right w:val="single" w:sz="4" w:space="0" w:color="auto"/>
            </w:tcBorders>
            <w:shd w:val="clear" w:color="auto" w:fill="auto"/>
            <w:vAlign w:val="center"/>
            <w:hideMark/>
          </w:tcPr>
          <w:p w14:paraId="47A98FF1" w14:textId="184B18CA" w:rsidR="00E306BA" w:rsidRPr="00E306BA" w:rsidRDefault="00E306BA">
            <w:pPr>
              <w:jc w:val="center"/>
              <w:rPr>
                <w:color w:val="000000"/>
                <w:sz w:val="20"/>
                <w:szCs w:val="20"/>
              </w:rPr>
            </w:pPr>
            <w:r w:rsidRPr="00E306BA">
              <w:rPr>
                <w:color w:val="000000"/>
                <w:sz w:val="20"/>
                <w:szCs w:val="20"/>
              </w:rPr>
              <w:t>1</w:t>
            </w:r>
            <w:r w:rsidR="003D7118">
              <w:rPr>
                <w:color w:val="000000"/>
                <w:sz w:val="20"/>
                <w:szCs w:val="20"/>
                <w:lang w:val="sr-Cyrl-RS"/>
              </w:rPr>
              <w:t>-</w:t>
            </w:r>
            <w:r w:rsidRPr="00E306BA">
              <w:rPr>
                <w:color w:val="000000"/>
                <w:sz w:val="20"/>
                <w:szCs w:val="20"/>
              </w:rPr>
              <w:t>13</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4F03EB5D"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21B6DEEF"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3222C9F8" w14:textId="77777777" w:rsidR="00E306BA" w:rsidRPr="00E306BA" w:rsidRDefault="00E306BA">
            <w:pPr>
              <w:jc w:val="center"/>
              <w:rPr>
                <w:color w:val="000000"/>
                <w:sz w:val="20"/>
                <w:szCs w:val="20"/>
              </w:rPr>
            </w:pPr>
            <w:r w:rsidRPr="00E306BA">
              <w:rPr>
                <w:color w:val="000000"/>
                <w:sz w:val="20"/>
                <w:szCs w:val="20"/>
              </w:rPr>
              <w:t>3334</w:t>
            </w:r>
          </w:p>
        </w:tc>
        <w:tc>
          <w:tcPr>
            <w:tcW w:w="815" w:type="pct"/>
            <w:tcBorders>
              <w:top w:val="nil"/>
              <w:left w:val="nil"/>
              <w:bottom w:val="single" w:sz="4" w:space="0" w:color="auto"/>
              <w:right w:val="nil"/>
            </w:tcBorders>
            <w:shd w:val="clear" w:color="auto" w:fill="auto"/>
            <w:noWrap/>
            <w:vAlign w:val="center"/>
            <w:hideMark/>
          </w:tcPr>
          <w:p w14:paraId="7BAB0230" w14:textId="77777777" w:rsidR="00E306BA" w:rsidRPr="00E306BA" w:rsidRDefault="00E306BA">
            <w:pPr>
              <w:jc w:val="center"/>
              <w:rPr>
                <w:color w:val="000000"/>
                <w:sz w:val="20"/>
                <w:szCs w:val="20"/>
              </w:rPr>
            </w:pPr>
            <w:r w:rsidRPr="00E306BA">
              <w:rPr>
                <w:color w:val="000000"/>
                <w:sz w:val="20"/>
                <w:szCs w:val="20"/>
              </w:rPr>
              <w:t>јаруга</w:t>
            </w:r>
          </w:p>
        </w:tc>
        <w:tc>
          <w:tcPr>
            <w:tcW w:w="1326" w:type="pct"/>
            <w:tcBorders>
              <w:top w:val="nil"/>
              <w:left w:val="single" w:sz="4" w:space="0" w:color="auto"/>
              <w:bottom w:val="single" w:sz="4" w:space="0" w:color="auto"/>
              <w:right w:val="nil"/>
            </w:tcBorders>
            <w:shd w:val="clear" w:color="auto" w:fill="auto"/>
            <w:noWrap/>
            <w:vAlign w:val="center"/>
            <w:hideMark/>
          </w:tcPr>
          <w:p w14:paraId="6A7FD622" w14:textId="77777777" w:rsidR="00E306BA" w:rsidRPr="00E306BA" w:rsidRDefault="00E306BA">
            <w:pPr>
              <w:jc w:val="center"/>
              <w:rPr>
                <w:color w:val="000000"/>
                <w:sz w:val="20"/>
                <w:szCs w:val="20"/>
              </w:rPr>
            </w:pPr>
            <w:r w:rsidRPr="00E306BA">
              <w:rPr>
                <w:color w:val="000000"/>
                <w:sz w:val="20"/>
                <w:szCs w:val="20"/>
              </w:rPr>
              <w:t>остало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4546C95E" w14:textId="77777777" w:rsidR="00E306BA" w:rsidRPr="00E306BA" w:rsidRDefault="00E306BA">
            <w:pPr>
              <w:rPr>
                <w:color w:val="000000"/>
                <w:sz w:val="20"/>
                <w:szCs w:val="20"/>
              </w:rPr>
            </w:pPr>
            <w:r w:rsidRPr="00E306BA">
              <w:rPr>
                <w:color w:val="000000"/>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47A7EE05" w14:textId="77777777" w:rsidR="00E306BA" w:rsidRPr="00E306BA" w:rsidRDefault="00E306BA">
            <w:pPr>
              <w:jc w:val="right"/>
              <w:rPr>
                <w:color w:val="000000"/>
                <w:sz w:val="20"/>
                <w:szCs w:val="20"/>
              </w:rPr>
            </w:pPr>
            <w:r w:rsidRPr="00E306BA">
              <w:rPr>
                <w:color w:val="000000"/>
                <w:sz w:val="20"/>
                <w:szCs w:val="20"/>
              </w:rPr>
              <w:t>8</w:t>
            </w:r>
          </w:p>
        </w:tc>
        <w:tc>
          <w:tcPr>
            <w:tcW w:w="175" w:type="pct"/>
            <w:tcBorders>
              <w:top w:val="nil"/>
              <w:left w:val="nil"/>
              <w:bottom w:val="single" w:sz="4" w:space="0" w:color="auto"/>
              <w:right w:val="single" w:sz="8" w:space="0" w:color="auto"/>
            </w:tcBorders>
            <w:shd w:val="clear" w:color="auto" w:fill="auto"/>
            <w:noWrap/>
            <w:vAlign w:val="center"/>
            <w:hideMark/>
          </w:tcPr>
          <w:p w14:paraId="10630B9D" w14:textId="77777777" w:rsidR="00E306BA" w:rsidRPr="00E306BA" w:rsidRDefault="00E306BA">
            <w:pPr>
              <w:jc w:val="right"/>
              <w:rPr>
                <w:color w:val="000000"/>
                <w:sz w:val="20"/>
                <w:szCs w:val="20"/>
              </w:rPr>
            </w:pPr>
            <w:r w:rsidRPr="00E306BA">
              <w:rPr>
                <w:color w:val="000000"/>
                <w:sz w:val="20"/>
                <w:szCs w:val="20"/>
              </w:rPr>
              <w:t>54</w:t>
            </w:r>
          </w:p>
        </w:tc>
        <w:tc>
          <w:tcPr>
            <w:tcW w:w="912" w:type="pct"/>
            <w:tcBorders>
              <w:top w:val="nil"/>
              <w:left w:val="nil"/>
              <w:bottom w:val="single" w:sz="4" w:space="0" w:color="auto"/>
              <w:right w:val="single" w:sz="4" w:space="0" w:color="auto"/>
            </w:tcBorders>
            <w:shd w:val="clear" w:color="auto" w:fill="auto"/>
            <w:noWrap/>
            <w:vAlign w:val="center"/>
            <w:hideMark/>
          </w:tcPr>
          <w:p w14:paraId="42C138B0" w14:textId="77777777" w:rsidR="00E306BA" w:rsidRPr="00E306BA" w:rsidRDefault="00E306BA">
            <w:pPr>
              <w:jc w:val="center"/>
              <w:rPr>
                <w:color w:val="000000"/>
                <w:sz w:val="20"/>
                <w:szCs w:val="20"/>
              </w:rPr>
            </w:pPr>
            <w:r w:rsidRPr="00E306BA">
              <w:rPr>
                <w:color w:val="000000"/>
                <w:sz w:val="20"/>
                <w:szCs w:val="20"/>
              </w:rPr>
              <w:t>5, 12</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09A889B0"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1AA56DCC"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7F9340ED" w14:textId="77777777" w:rsidR="00E306BA" w:rsidRPr="00E306BA" w:rsidRDefault="00E306BA">
            <w:pPr>
              <w:jc w:val="center"/>
              <w:rPr>
                <w:color w:val="000000"/>
                <w:sz w:val="20"/>
                <w:szCs w:val="20"/>
              </w:rPr>
            </w:pPr>
            <w:r w:rsidRPr="00E306BA">
              <w:rPr>
                <w:color w:val="000000"/>
                <w:sz w:val="20"/>
                <w:szCs w:val="20"/>
              </w:rPr>
              <w:t>3335</w:t>
            </w:r>
          </w:p>
        </w:tc>
        <w:tc>
          <w:tcPr>
            <w:tcW w:w="815" w:type="pct"/>
            <w:tcBorders>
              <w:top w:val="nil"/>
              <w:left w:val="nil"/>
              <w:bottom w:val="single" w:sz="4" w:space="0" w:color="auto"/>
              <w:right w:val="nil"/>
            </w:tcBorders>
            <w:shd w:val="clear" w:color="auto" w:fill="auto"/>
            <w:noWrap/>
            <w:vAlign w:val="center"/>
            <w:hideMark/>
          </w:tcPr>
          <w:p w14:paraId="4F2EB696" w14:textId="77777777" w:rsidR="00E306BA" w:rsidRPr="00E306BA" w:rsidRDefault="00E306BA">
            <w:pPr>
              <w:jc w:val="center"/>
              <w:rPr>
                <w:color w:val="000000"/>
                <w:sz w:val="20"/>
                <w:szCs w:val="20"/>
              </w:rPr>
            </w:pPr>
            <w:r w:rsidRPr="00E306BA">
              <w:rPr>
                <w:color w:val="000000"/>
                <w:sz w:val="20"/>
                <w:szCs w:val="20"/>
              </w:rPr>
              <w:t>шума 5.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4E1F8750" w14:textId="77777777" w:rsidR="00E306BA" w:rsidRPr="00E306BA" w:rsidRDefault="00E306BA">
            <w:pPr>
              <w:jc w:val="center"/>
              <w:rPr>
                <w:color w:val="000000"/>
                <w:sz w:val="20"/>
                <w:szCs w:val="20"/>
              </w:rPr>
            </w:pPr>
            <w:r w:rsidRPr="00E306BA">
              <w:rPr>
                <w:color w:val="000000"/>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2A96D457" w14:textId="77777777" w:rsidR="00E306BA" w:rsidRPr="00E306BA" w:rsidRDefault="00E306BA">
            <w:pPr>
              <w:jc w:val="right"/>
              <w:rPr>
                <w:color w:val="000000"/>
                <w:sz w:val="20"/>
                <w:szCs w:val="20"/>
              </w:rPr>
            </w:pPr>
            <w:r w:rsidRPr="00E306BA">
              <w:rPr>
                <w:color w:val="000000"/>
                <w:sz w:val="20"/>
                <w:szCs w:val="20"/>
              </w:rPr>
              <w:t>1</w:t>
            </w:r>
          </w:p>
        </w:tc>
        <w:tc>
          <w:tcPr>
            <w:tcW w:w="165" w:type="pct"/>
            <w:tcBorders>
              <w:top w:val="nil"/>
              <w:left w:val="nil"/>
              <w:bottom w:val="single" w:sz="4" w:space="0" w:color="auto"/>
              <w:right w:val="single" w:sz="4" w:space="0" w:color="auto"/>
            </w:tcBorders>
            <w:shd w:val="clear" w:color="auto" w:fill="auto"/>
            <w:noWrap/>
            <w:vAlign w:val="center"/>
            <w:hideMark/>
          </w:tcPr>
          <w:p w14:paraId="775CE3FF" w14:textId="77777777" w:rsidR="00E306BA" w:rsidRPr="00E306BA" w:rsidRDefault="00E306BA">
            <w:pPr>
              <w:jc w:val="right"/>
              <w:rPr>
                <w:color w:val="000000"/>
                <w:sz w:val="20"/>
                <w:szCs w:val="20"/>
              </w:rPr>
            </w:pPr>
            <w:r w:rsidRPr="00E306BA">
              <w:rPr>
                <w:color w:val="000000"/>
                <w:sz w:val="20"/>
                <w:szCs w:val="20"/>
              </w:rPr>
              <w:t>2</w:t>
            </w:r>
          </w:p>
        </w:tc>
        <w:tc>
          <w:tcPr>
            <w:tcW w:w="175" w:type="pct"/>
            <w:tcBorders>
              <w:top w:val="nil"/>
              <w:left w:val="nil"/>
              <w:bottom w:val="single" w:sz="4" w:space="0" w:color="auto"/>
              <w:right w:val="single" w:sz="8" w:space="0" w:color="auto"/>
            </w:tcBorders>
            <w:shd w:val="clear" w:color="auto" w:fill="auto"/>
            <w:noWrap/>
            <w:vAlign w:val="center"/>
            <w:hideMark/>
          </w:tcPr>
          <w:p w14:paraId="41A39809" w14:textId="77777777" w:rsidR="00E306BA" w:rsidRPr="00E306BA" w:rsidRDefault="00E306BA">
            <w:pPr>
              <w:jc w:val="right"/>
              <w:rPr>
                <w:color w:val="000000"/>
                <w:sz w:val="20"/>
                <w:szCs w:val="20"/>
              </w:rPr>
            </w:pPr>
            <w:r w:rsidRPr="00E306BA">
              <w:rPr>
                <w:color w:val="000000"/>
                <w:sz w:val="20"/>
                <w:szCs w:val="20"/>
              </w:rPr>
              <w:t>83</w:t>
            </w:r>
          </w:p>
        </w:tc>
        <w:tc>
          <w:tcPr>
            <w:tcW w:w="912" w:type="pct"/>
            <w:tcBorders>
              <w:top w:val="nil"/>
              <w:left w:val="nil"/>
              <w:bottom w:val="single" w:sz="4" w:space="0" w:color="auto"/>
              <w:right w:val="single" w:sz="4" w:space="0" w:color="auto"/>
            </w:tcBorders>
            <w:shd w:val="clear" w:color="auto" w:fill="auto"/>
            <w:noWrap/>
            <w:vAlign w:val="center"/>
            <w:hideMark/>
          </w:tcPr>
          <w:p w14:paraId="3C0C6869" w14:textId="77777777" w:rsidR="00E306BA" w:rsidRPr="00E306BA" w:rsidRDefault="00E306BA">
            <w:pPr>
              <w:jc w:val="center"/>
              <w:rPr>
                <w:color w:val="000000"/>
                <w:sz w:val="20"/>
                <w:szCs w:val="20"/>
              </w:rPr>
            </w:pPr>
            <w:r w:rsidRPr="00E306BA">
              <w:rPr>
                <w:color w:val="000000"/>
                <w:sz w:val="20"/>
                <w:szCs w:val="20"/>
              </w:rPr>
              <w:t>4</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430E6780"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64D732FA"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5771EBD9" w14:textId="77777777" w:rsidR="00E306BA" w:rsidRPr="00E306BA" w:rsidRDefault="00E306BA">
            <w:pPr>
              <w:jc w:val="center"/>
              <w:rPr>
                <w:color w:val="000000"/>
                <w:sz w:val="20"/>
                <w:szCs w:val="20"/>
              </w:rPr>
            </w:pPr>
            <w:r w:rsidRPr="00E306BA">
              <w:rPr>
                <w:color w:val="000000"/>
                <w:sz w:val="20"/>
                <w:szCs w:val="20"/>
              </w:rPr>
              <w:t>3336</w:t>
            </w:r>
          </w:p>
        </w:tc>
        <w:tc>
          <w:tcPr>
            <w:tcW w:w="815" w:type="pct"/>
            <w:tcBorders>
              <w:top w:val="nil"/>
              <w:left w:val="nil"/>
              <w:bottom w:val="single" w:sz="4" w:space="0" w:color="auto"/>
              <w:right w:val="nil"/>
            </w:tcBorders>
            <w:shd w:val="clear" w:color="auto" w:fill="auto"/>
            <w:noWrap/>
            <w:vAlign w:val="center"/>
            <w:hideMark/>
          </w:tcPr>
          <w:p w14:paraId="4871BB46" w14:textId="77777777" w:rsidR="00E306BA" w:rsidRPr="00E306BA" w:rsidRDefault="00E306BA">
            <w:pPr>
              <w:jc w:val="center"/>
              <w:rPr>
                <w:color w:val="000000"/>
                <w:sz w:val="20"/>
                <w:szCs w:val="20"/>
              </w:rPr>
            </w:pPr>
            <w:r w:rsidRPr="00E306BA">
              <w:rPr>
                <w:color w:val="000000"/>
                <w:sz w:val="20"/>
                <w:szCs w:val="20"/>
              </w:rPr>
              <w:t>шума 5.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4E2A454B" w14:textId="77777777" w:rsidR="00E306BA" w:rsidRPr="00E306BA" w:rsidRDefault="00E306BA">
            <w:pPr>
              <w:jc w:val="center"/>
              <w:rPr>
                <w:color w:val="000000"/>
                <w:sz w:val="20"/>
                <w:szCs w:val="20"/>
              </w:rPr>
            </w:pPr>
            <w:r w:rsidRPr="00E306BA">
              <w:rPr>
                <w:color w:val="000000"/>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46B1386B" w14:textId="77777777" w:rsidR="00E306BA" w:rsidRPr="00E306BA" w:rsidRDefault="00E306BA">
            <w:pPr>
              <w:rPr>
                <w:color w:val="000000"/>
                <w:sz w:val="20"/>
                <w:szCs w:val="20"/>
              </w:rPr>
            </w:pPr>
            <w:r w:rsidRPr="00E306BA">
              <w:rPr>
                <w:color w:val="000000"/>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17CE4979" w14:textId="77777777" w:rsidR="00E306BA" w:rsidRPr="00E306BA" w:rsidRDefault="00E306BA">
            <w:pPr>
              <w:jc w:val="right"/>
              <w:rPr>
                <w:color w:val="000000"/>
                <w:sz w:val="20"/>
                <w:szCs w:val="20"/>
              </w:rPr>
            </w:pPr>
            <w:r w:rsidRPr="00E306BA">
              <w:rPr>
                <w:color w:val="000000"/>
                <w:sz w:val="20"/>
                <w:szCs w:val="20"/>
              </w:rPr>
              <w:t>37</w:t>
            </w:r>
          </w:p>
        </w:tc>
        <w:tc>
          <w:tcPr>
            <w:tcW w:w="175" w:type="pct"/>
            <w:tcBorders>
              <w:top w:val="nil"/>
              <w:left w:val="nil"/>
              <w:bottom w:val="single" w:sz="4" w:space="0" w:color="auto"/>
              <w:right w:val="single" w:sz="8" w:space="0" w:color="auto"/>
            </w:tcBorders>
            <w:shd w:val="clear" w:color="auto" w:fill="auto"/>
            <w:noWrap/>
            <w:vAlign w:val="center"/>
            <w:hideMark/>
          </w:tcPr>
          <w:p w14:paraId="5FE5704F" w14:textId="77777777" w:rsidR="00E306BA" w:rsidRPr="00E306BA" w:rsidRDefault="00E306BA">
            <w:pPr>
              <w:jc w:val="right"/>
              <w:rPr>
                <w:color w:val="000000"/>
                <w:sz w:val="20"/>
                <w:szCs w:val="20"/>
              </w:rPr>
            </w:pPr>
            <w:r w:rsidRPr="00E306BA">
              <w:rPr>
                <w:color w:val="000000"/>
                <w:sz w:val="20"/>
                <w:szCs w:val="20"/>
              </w:rPr>
              <w:t>79</w:t>
            </w:r>
          </w:p>
        </w:tc>
        <w:tc>
          <w:tcPr>
            <w:tcW w:w="912" w:type="pct"/>
            <w:tcBorders>
              <w:top w:val="nil"/>
              <w:left w:val="nil"/>
              <w:bottom w:val="single" w:sz="4" w:space="0" w:color="auto"/>
              <w:right w:val="single" w:sz="4" w:space="0" w:color="auto"/>
            </w:tcBorders>
            <w:shd w:val="clear" w:color="auto" w:fill="auto"/>
            <w:noWrap/>
            <w:vAlign w:val="center"/>
            <w:hideMark/>
          </w:tcPr>
          <w:p w14:paraId="0012803D" w14:textId="77777777" w:rsidR="00E306BA" w:rsidRPr="00E306BA" w:rsidRDefault="00E306BA">
            <w:pPr>
              <w:jc w:val="center"/>
              <w:rPr>
                <w:color w:val="000000"/>
                <w:sz w:val="20"/>
                <w:szCs w:val="20"/>
              </w:rPr>
            </w:pPr>
            <w:r w:rsidRPr="00E306BA">
              <w:rPr>
                <w:color w:val="000000"/>
                <w:sz w:val="20"/>
                <w:szCs w:val="20"/>
              </w:rPr>
              <w:t>4</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60CE4919"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1CAB31E9"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2ECB81B4" w14:textId="77777777" w:rsidR="00E306BA" w:rsidRPr="00E306BA" w:rsidRDefault="00E306BA">
            <w:pPr>
              <w:jc w:val="center"/>
              <w:rPr>
                <w:color w:val="000000"/>
                <w:sz w:val="20"/>
                <w:szCs w:val="20"/>
              </w:rPr>
            </w:pPr>
            <w:r w:rsidRPr="00E306BA">
              <w:rPr>
                <w:color w:val="000000"/>
                <w:sz w:val="20"/>
                <w:szCs w:val="20"/>
              </w:rPr>
              <w:t>3337</w:t>
            </w:r>
          </w:p>
        </w:tc>
        <w:tc>
          <w:tcPr>
            <w:tcW w:w="815" w:type="pct"/>
            <w:tcBorders>
              <w:top w:val="nil"/>
              <w:left w:val="nil"/>
              <w:bottom w:val="single" w:sz="4" w:space="0" w:color="auto"/>
              <w:right w:val="nil"/>
            </w:tcBorders>
            <w:shd w:val="clear" w:color="auto" w:fill="auto"/>
            <w:noWrap/>
            <w:vAlign w:val="center"/>
            <w:hideMark/>
          </w:tcPr>
          <w:p w14:paraId="503BAAE9" w14:textId="77777777" w:rsidR="00E306BA" w:rsidRPr="00E306BA" w:rsidRDefault="00E306BA">
            <w:pPr>
              <w:jc w:val="center"/>
              <w:rPr>
                <w:color w:val="000000"/>
                <w:sz w:val="20"/>
                <w:szCs w:val="20"/>
              </w:rPr>
            </w:pPr>
            <w:r w:rsidRPr="00E306BA">
              <w:rPr>
                <w:color w:val="000000"/>
                <w:sz w:val="20"/>
                <w:szCs w:val="20"/>
              </w:rPr>
              <w:t>шума 5.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1C18824A" w14:textId="77777777" w:rsidR="00E306BA" w:rsidRPr="00E306BA" w:rsidRDefault="00E306BA">
            <w:pPr>
              <w:jc w:val="center"/>
              <w:rPr>
                <w:color w:val="000000"/>
                <w:sz w:val="20"/>
                <w:szCs w:val="20"/>
              </w:rPr>
            </w:pPr>
            <w:r w:rsidRPr="00E306BA">
              <w:rPr>
                <w:color w:val="000000"/>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734B1BF5" w14:textId="77777777" w:rsidR="00E306BA" w:rsidRPr="00E306BA" w:rsidRDefault="00E306BA">
            <w:pPr>
              <w:rPr>
                <w:color w:val="000000"/>
                <w:sz w:val="20"/>
                <w:szCs w:val="20"/>
              </w:rPr>
            </w:pPr>
            <w:r w:rsidRPr="00E306BA">
              <w:rPr>
                <w:color w:val="000000"/>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237C865C" w14:textId="77777777" w:rsidR="00E306BA" w:rsidRPr="00E306BA" w:rsidRDefault="00E306BA">
            <w:pPr>
              <w:jc w:val="right"/>
              <w:rPr>
                <w:color w:val="000000"/>
                <w:sz w:val="20"/>
                <w:szCs w:val="20"/>
              </w:rPr>
            </w:pPr>
            <w:r w:rsidRPr="00E306BA">
              <w:rPr>
                <w:color w:val="000000"/>
                <w:sz w:val="20"/>
                <w:szCs w:val="20"/>
              </w:rPr>
              <w:t>5</w:t>
            </w:r>
          </w:p>
        </w:tc>
        <w:tc>
          <w:tcPr>
            <w:tcW w:w="175" w:type="pct"/>
            <w:tcBorders>
              <w:top w:val="nil"/>
              <w:left w:val="nil"/>
              <w:bottom w:val="single" w:sz="4" w:space="0" w:color="auto"/>
              <w:right w:val="single" w:sz="8" w:space="0" w:color="auto"/>
            </w:tcBorders>
            <w:shd w:val="clear" w:color="auto" w:fill="auto"/>
            <w:noWrap/>
            <w:vAlign w:val="center"/>
            <w:hideMark/>
          </w:tcPr>
          <w:p w14:paraId="7B3B30BD" w14:textId="77777777" w:rsidR="00E306BA" w:rsidRPr="00E306BA" w:rsidRDefault="00E306BA">
            <w:pPr>
              <w:jc w:val="right"/>
              <w:rPr>
                <w:color w:val="000000"/>
                <w:sz w:val="20"/>
                <w:szCs w:val="20"/>
              </w:rPr>
            </w:pPr>
            <w:r w:rsidRPr="00E306BA">
              <w:rPr>
                <w:color w:val="000000"/>
                <w:sz w:val="20"/>
                <w:szCs w:val="20"/>
              </w:rPr>
              <w:t>68</w:t>
            </w:r>
          </w:p>
        </w:tc>
        <w:tc>
          <w:tcPr>
            <w:tcW w:w="912" w:type="pct"/>
            <w:tcBorders>
              <w:top w:val="nil"/>
              <w:left w:val="nil"/>
              <w:bottom w:val="single" w:sz="4" w:space="0" w:color="auto"/>
              <w:right w:val="single" w:sz="4" w:space="0" w:color="auto"/>
            </w:tcBorders>
            <w:shd w:val="clear" w:color="auto" w:fill="auto"/>
            <w:noWrap/>
            <w:vAlign w:val="center"/>
            <w:hideMark/>
          </w:tcPr>
          <w:p w14:paraId="28C9C124" w14:textId="77777777" w:rsidR="00E306BA" w:rsidRPr="00E306BA" w:rsidRDefault="00E306BA">
            <w:pPr>
              <w:jc w:val="center"/>
              <w:rPr>
                <w:color w:val="000000"/>
                <w:sz w:val="20"/>
                <w:szCs w:val="20"/>
              </w:rPr>
            </w:pPr>
            <w:r w:rsidRPr="00E306BA">
              <w:rPr>
                <w:color w:val="000000"/>
                <w:sz w:val="20"/>
                <w:szCs w:val="20"/>
              </w:rPr>
              <w:t>4</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5F034CEE"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75AE85FE"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6EA67D40" w14:textId="77777777" w:rsidR="00E306BA" w:rsidRPr="00E306BA" w:rsidRDefault="00E306BA">
            <w:pPr>
              <w:jc w:val="center"/>
              <w:rPr>
                <w:color w:val="000000"/>
                <w:sz w:val="20"/>
                <w:szCs w:val="20"/>
              </w:rPr>
            </w:pPr>
            <w:r w:rsidRPr="00E306BA">
              <w:rPr>
                <w:color w:val="000000"/>
                <w:sz w:val="20"/>
                <w:szCs w:val="20"/>
              </w:rPr>
              <w:t>3338</w:t>
            </w:r>
          </w:p>
        </w:tc>
        <w:tc>
          <w:tcPr>
            <w:tcW w:w="815" w:type="pct"/>
            <w:tcBorders>
              <w:top w:val="nil"/>
              <w:left w:val="nil"/>
              <w:bottom w:val="single" w:sz="4" w:space="0" w:color="auto"/>
              <w:right w:val="nil"/>
            </w:tcBorders>
            <w:shd w:val="clear" w:color="auto" w:fill="auto"/>
            <w:noWrap/>
            <w:vAlign w:val="center"/>
            <w:hideMark/>
          </w:tcPr>
          <w:p w14:paraId="041FF6A4" w14:textId="77777777" w:rsidR="00E306BA" w:rsidRPr="00E306BA" w:rsidRDefault="00E306BA">
            <w:pPr>
              <w:jc w:val="center"/>
              <w:rPr>
                <w:color w:val="000000"/>
                <w:sz w:val="20"/>
                <w:szCs w:val="20"/>
              </w:rPr>
            </w:pPr>
            <w:r w:rsidRPr="00E306BA">
              <w:rPr>
                <w:color w:val="000000"/>
                <w:sz w:val="20"/>
                <w:szCs w:val="20"/>
              </w:rPr>
              <w:t>шума 5.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5945A4C1" w14:textId="77777777" w:rsidR="00E306BA" w:rsidRPr="00E306BA" w:rsidRDefault="00E306BA">
            <w:pPr>
              <w:jc w:val="center"/>
              <w:rPr>
                <w:color w:val="000000"/>
                <w:sz w:val="20"/>
                <w:szCs w:val="20"/>
              </w:rPr>
            </w:pPr>
            <w:r w:rsidRPr="00E306BA">
              <w:rPr>
                <w:color w:val="000000"/>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5FCE5C46" w14:textId="77777777" w:rsidR="00E306BA" w:rsidRPr="00E306BA" w:rsidRDefault="00E306BA">
            <w:pPr>
              <w:jc w:val="right"/>
              <w:rPr>
                <w:color w:val="000000"/>
                <w:sz w:val="20"/>
                <w:szCs w:val="20"/>
              </w:rPr>
            </w:pPr>
            <w:r w:rsidRPr="00E306BA">
              <w:rPr>
                <w:color w:val="000000"/>
                <w:sz w:val="20"/>
                <w:szCs w:val="20"/>
              </w:rPr>
              <w:t>4</w:t>
            </w:r>
          </w:p>
        </w:tc>
        <w:tc>
          <w:tcPr>
            <w:tcW w:w="165" w:type="pct"/>
            <w:tcBorders>
              <w:top w:val="nil"/>
              <w:left w:val="nil"/>
              <w:bottom w:val="single" w:sz="4" w:space="0" w:color="auto"/>
              <w:right w:val="single" w:sz="4" w:space="0" w:color="auto"/>
            </w:tcBorders>
            <w:shd w:val="clear" w:color="auto" w:fill="auto"/>
            <w:noWrap/>
            <w:vAlign w:val="center"/>
            <w:hideMark/>
          </w:tcPr>
          <w:p w14:paraId="0AB6D34F" w14:textId="77777777" w:rsidR="00E306BA" w:rsidRPr="00E306BA" w:rsidRDefault="00E306BA">
            <w:pPr>
              <w:jc w:val="right"/>
              <w:rPr>
                <w:color w:val="000000"/>
                <w:sz w:val="20"/>
                <w:szCs w:val="20"/>
              </w:rPr>
            </w:pPr>
            <w:r w:rsidRPr="00E306BA">
              <w:rPr>
                <w:color w:val="000000"/>
                <w:sz w:val="20"/>
                <w:szCs w:val="20"/>
              </w:rPr>
              <w:t>8</w:t>
            </w:r>
          </w:p>
        </w:tc>
        <w:tc>
          <w:tcPr>
            <w:tcW w:w="175" w:type="pct"/>
            <w:tcBorders>
              <w:top w:val="nil"/>
              <w:left w:val="nil"/>
              <w:bottom w:val="single" w:sz="4" w:space="0" w:color="auto"/>
              <w:right w:val="single" w:sz="8" w:space="0" w:color="auto"/>
            </w:tcBorders>
            <w:shd w:val="clear" w:color="auto" w:fill="auto"/>
            <w:noWrap/>
            <w:vAlign w:val="center"/>
            <w:hideMark/>
          </w:tcPr>
          <w:p w14:paraId="22D52411" w14:textId="77777777" w:rsidR="00E306BA" w:rsidRPr="00E306BA" w:rsidRDefault="00E306BA">
            <w:pPr>
              <w:jc w:val="right"/>
              <w:rPr>
                <w:color w:val="000000"/>
                <w:sz w:val="20"/>
                <w:szCs w:val="20"/>
              </w:rPr>
            </w:pPr>
            <w:r w:rsidRPr="00E306BA">
              <w:rPr>
                <w:color w:val="000000"/>
                <w:sz w:val="20"/>
                <w:szCs w:val="20"/>
              </w:rPr>
              <w:t>29</w:t>
            </w:r>
          </w:p>
        </w:tc>
        <w:tc>
          <w:tcPr>
            <w:tcW w:w="912" w:type="pct"/>
            <w:tcBorders>
              <w:top w:val="nil"/>
              <w:left w:val="nil"/>
              <w:bottom w:val="single" w:sz="4" w:space="0" w:color="auto"/>
              <w:right w:val="single" w:sz="4" w:space="0" w:color="auto"/>
            </w:tcBorders>
            <w:shd w:val="clear" w:color="auto" w:fill="auto"/>
            <w:noWrap/>
            <w:vAlign w:val="center"/>
            <w:hideMark/>
          </w:tcPr>
          <w:p w14:paraId="65D553A6" w14:textId="77777777" w:rsidR="00E306BA" w:rsidRPr="00E306BA" w:rsidRDefault="00E306BA">
            <w:pPr>
              <w:jc w:val="center"/>
              <w:rPr>
                <w:color w:val="000000"/>
                <w:sz w:val="20"/>
                <w:szCs w:val="20"/>
              </w:rPr>
            </w:pPr>
            <w:r w:rsidRPr="00E306BA">
              <w:rPr>
                <w:color w:val="000000"/>
                <w:sz w:val="20"/>
                <w:szCs w:val="20"/>
              </w:rPr>
              <w:t>4</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43F6FF57"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6B68DF7C"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435755DD" w14:textId="77777777" w:rsidR="00E306BA" w:rsidRPr="00E306BA" w:rsidRDefault="00E306BA">
            <w:pPr>
              <w:jc w:val="center"/>
              <w:rPr>
                <w:color w:val="000000"/>
                <w:sz w:val="20"/>
                <w:szCs w:val="20"/>
              </w:rPr>
            </w:pPr>
            <w:r w:rsidRPr="00E306BA">
              <w:rPr>
                <w:color w:val="000000"/>
                <w:sz w:val="20"/>
                <w:szCs w:val="20"/>
              </w:rPr>
              <w:t>3339</w:t>
            </w:r>
          </w:p>
        </w:tc>
        <w:tc>
          <w:tcPr>
            <w:tcW w:w="815" w:type="pct"/>
            <w:tcBorders>
              <w:top w:val="nil"/>
              <w:left w:val="nil"/>
              <w:bottom w:val="single" w:sz="4" w:space="0" w:color="auto"/>
              <w:right w:val="nil"/>
            </w:tcBorders>
            <w:shd w:val="clear" w:color="auto" w:fill="auto"/>
            <w:noWrap/>
            <w:vAlign w:val="center"/>
            <w:hideMark/>
          </w:tcPr>
          <w:p w14:paraId="0885CB0B" w14:textId="77777777" w:rsidR="00E306BA" w:rsidRPr="00E306BA" w:rsidRDefault="00E306BA">
            <w:pPr>
              <w:jc w:val="center"/>
              <w:rPr>
                <w:color w:val="000000"/>
                <w:sz w:val="20"/>
                <w:szCs w:val="20"/>
              </w:rPr>
            </w:pPr>
            <w:r w:rsidRPr="00E306BA">
              <w:rPr>
                <w:color w:val="000000"/>
                <w:sz w:val="20"/>
                <w:szCs w:val="20"/>
              </w:rPr>
              <w:t>шума 4.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0FCB0A9D" w14:textId="77777777" w:rsidR="00E306BA" w:rsidRPr="00E306BA" w:rsidRDefault="00E306BA">
            <w:pPr>
              <w:jc w:val="center"/>
              <w:rPr>
                <w:color w:val="000000"/>
                <w:sz w:val="20"/>
                <w:szCs w:val="20"/>
              </w:rPr>
            </w:pPr>
            <w:r w:rsidRPr="00E306BA">
              <w:rPr>
                <w:color w:val="000000"/>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7B62E38D" w14:textId="77777777" w:rsidR="00E306BA" w:rsidRPr="00E306BA" w:rsidRDefault="00E306BA">
            <w:pPr>
              <w:rPr>
                <w:color w:val="000000"/>
                <w:sz w:val="20"/>
                <w:szCs w:val="20"/>
              </w:rPr>
            </w:pPr>
            <w:r w:rsidRPr="00E306BA">
              <w:rPr>
                <w:color w:val="000000"/>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1BC0931C" w14:textId="77777777" w:rsidR="00E306BA" w:rsidRPr="00E306BA" w:rsidRDefault="00E306BA">
            <w:pPr>
              <w:jc w:val="right"/>
              <w:rPr>
                <w:color w:val="000000"/>
                <w:sz w:val="20"/>
                <w:szCs w:val="20"/>
              </w:rPr>
            </w:pPr>
            <w:r w:rsidRPr="00E306BA">
              <w:rPr>
                <w:color w:val="000000"/>
                <w:sz w:val="20"/>
                <w:szCs w:val="20"/>
              </w:rPr>
              <w:t>56</w:t>
            </w:r>
          </w:p>
        </w:tc>
        <w:tc>
          <w:tcPr>
            <w:tcW w:w="175" w:type="pct"/>
            <w:tcBorders>
              <w:top w:val="nil"/>
              <w:left w:val="nil"/>
              <w:bottom w:val="single" w:sz="4" w:space="0" w:color="auto"/>
              <w:right w:val="single" w:sz="8" w:space="0" w:color="auto"/>
            </w:tcBorders>
            <w:shd w:val="clear" w:color="auto" w:fill="auto"/>
            <w:noWrap/>
            <w:vAlign w:val="center"/>
            <w:hideMark/>
          </w:tcPr>
          <w:p w14:paraId="45D84874" w14:textId="77777777" w:rsidR="00E306BA" w:rsidRPr="00E306BA" w:rsidRDefault="00E306BA">
            <w:pPr>
              <w:jc w:val="right"/>
              <w:rPr>
                <w:color w:val="000000"/>
                <w:sz w:val="20"/>
                <w:szCs w:val="20"/>
              </w:rPr>
            </w:pPr>
            <w:r w:rsidRPr="00E306BA">
              <w:rPr>
                <w:color w:val="000000"/>
                <w:sz w:val="20"/>
                <w:szCs w:val="20"/>
              </w:rPr>
              <w:t>49</w:t>
            </w:r>
          </w:p>
        </w:tc>
        <w:tc>
          <w:tcPr>
            <w:tcW w:w="912" w:type="pct"/>
            <w:tcBorders>
              <w:top w:val="nil"/>
              <w:left w:val="nil"/>
              <w:bottom w:val="single" w:sz="4" w:space="0" w:color="auto"/>
              <w:right w:val="single" w:sz="4" w:space="0" w:color="auto"/>
            </w:tcBorders>
            <w:shd w:val="clear" w:color="auto" w:fill="auto"/>
            <w:noWrap/>
            <w:vAlign w:val="center"/>
            <w:hideMark/>
          </w:tcPr>
          <w:p w14:paraId="15605539" w14:textId="77777777" w:rsidR="00E306BA" w:rsidRPr="00E306BA" w:rsidRDefault="00E306BA">
            <w:pPr>
              <w:jc w:val="center"/>
              <w:rPr>
                <w:color w:val="000000"/>
                <w:sz w:val="20"/>
                <w:szCs w:val="20"/>
              </w:rPr>
            </w:pPr>
            <w:r w:rsidRPr="00E306BA">
              <w:rPr>
                <w:color w:val="000000"/>
                <w:sz w:val="20"/>
                <w:szCs w:val="20"/>
              </w:rPr>
              <w:t>10</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2BB21F56"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12AA110D"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31528F8F" w14:textId="77777777" w:rsidR="00E306BA" w:rsidRPr="00E306BA" w:rsidRDefault="00E306BA">
            <w:pPr>
              <w:jc w:val="center"/>
              <w:rPr>
                <w:color w:val="000000"/>
                <w:sz w:val="20"/>
                <w:szCs w:val="20"/>
              </w:rPr>
            </w:pPr>
            <w:r w:rsidRPr="00E306BA">
              <w:rPr>
                <w:color w:val="000000"/>
                <w:sz w:val="20"/>
                <w:szCs w:val="20"/>
              </w:rPr>
              <w:t>3340</w:t>
            </w:r>
          </w:p>
        </w:tc>
        <w:tc>
          <w:tcPr>
            <w:tcW w:w="815" w:type="pct"/>
            <w:tcBorders>
              <w:top w:val="nil"/>
              <w:left w:val="nil"/>
              <w:bottom w:val="single" w:sz="4" w:space="0" w:color="auto"/>
              <w:right w:val="nil"/>
            </w:tcBorders>
            <w:shd w:val="clear" w:color="auto" w:fill="auto"/>
            <w:noWrap/>
            <w:vAlign w:val="center"/>
            <w:hideMark/>
          </w:tcPr>
          <w:p w14:paraId="475A3000" w14:textId="77777777" w:rsidR="00E306BA" w:rsidRPr="00E306BA" w:rsidRDefault="00E306BA">
            <w:pPr>
              <w:jc w:val="center"/>
              <w:rPr>
                <w:color w:val="000000"/>
                <w:sz w:val="20"/>
                <w:szCs w:val="20"/>
              </w:rPr>
            </w:pPr>
            <w:r w:rsidRPr="00E306BA">
              <w:rPr>
                <w:color w:val="000000"/>
                <w:sz w:val="20"/>
                <w:szCs w:val="20"/>
              </w:rPr>
              <w:t>шума 4.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69F03BAD" w14:textId="77777777" w:rsidR="00E306BA" w:rsidRPr="00E306BA" w:rsidRDefault="00E306BA">
            <w:pPr>
              <w:jc w:val="center"/>
              <w:rPr>
                <w:color w:val="000000"/>
                <w:sz w:val="20"/>
                <w:szCs w:val="20"/>
              </w:rPr>
            </w:pPr>
            <w:r w:rsidRPr="00E306BA">
              <w:rPr>
                <w:color w:val="000000"/>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402E4738" w14:textId="77777777" w:rsidR="00E306BA" w:rsidRPr="00E306BA" w:rsidRDefault="00E306BA">
            <w:pPr>
              <w:rPr>
                <w:color w:val="000000"/>
                <w:sz w:val="20"/>
                <w:szCs w:val="20"/>
              </w:rPr>
            </w:pPr>
            <w:r w:rsidRPr="00E306BA">
              <w:rPr>
                <w:color w:val="000000"/>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4A6F1459" w14:textId="77777777" w:rsidR="00E306BA" w:rsidRPr="00E306BA" w:rsidRDefault="00E306BA">
            <w:pPr>
              <w:jc w:val="right"/>
              <w:rPr>
                <w:color w:val="000000"/>
                <w:sz w:val="20"/>
                <w:szCs w:val="20"/>
              </w:rPr>
            </w:pPr>
            <w:r w:rsidRPr="00E306BA">
              <w:rPr>
                <w:color w:val="000000"/>
                <w:sz w:val="20"/>
                <w:szCs w:val="20"/>
              </w:rPr>
              <w:t>7</w:t>
            </w:r>
          </w:p>
        </w:tc>
        <w:tc>
          <w:tcPr>
            <w:tcW w:w="175" w:type="pct"/>
            <w:tcBorders>
              <w:top w:val="nil"/>
              <w:left w:val="nil"/>
              <w:bottom w:val="single" w:sz="4" w:space="0" w:color="auto"/>
              <w:right w:val="single" w:sz="8" w:space="0" w:color="auto"/>
            </w:tcBorders>
            <w:shd w:val="clear" w:color="auto" w:fill="auto"/>
            <w:noWrap/>
            <w:vAlign w:val="center"/>
            <w:hideMark/>
          </w:tcPr>
          <w:p w14:paraId="226C6E7B" w14:textId="77777777" w:rsidR="00E306BA" w:rsidRPr="00E306BA" w:rsidRDefault="00E306BA">
            <w:pPr>
              <w:jc w:val="right"/>
              <w:rPr>
                <w:color w:val="000000"/>
                <w:sz w:val="20"/>
                <w:szCs w:val="20"/>
              </w:rPr>
            </w:pPr>
            <w:r w:rsidRPr="00E306BA">
              <w:rPr>
                <w:color w:val="000000"/>
                <w:sz w:val="20"/>
                <w:szCs w:val="20"/>
              </w:rPr>
              <w:t>15</w:t>
            </w:r>
          </w:p>
        </w:tc>
        <w:tc>
          <w:tcPr>
            <w:tcW w:w="912" w:type="pct"/>
            <w:tcBorders>
              <w:top w:val="nil"/>
              <w:left w:val="nil"/>
              <w:bottom w:val="single" w:sz="4" w:space="0" w:color="auto"/>
              <w:right w:val="single" w:sz="4" w:space="0" w:color="auto"/>
            </w:tcBorders>
            <w:shd w:val="clear" w:color="auto" w:fill="auto"/>
            <w:noWrap/>
            <w:vAlign w:val="center"/>
            <w:hideMark/>
          </w:tcPr>
          <w:p w14:paraId="34D7177C" w14:textId="77777777" w:rsidR="00E306BA" w:rsidRPr="00E306BA" w:rsidRDefault="00E306BA">
            <w:pPr>
              <w:jc w:val="center"/>
              <w:rPr>
                <w:color w:val="000000"/>
                <w:sz w:val="20"/>
                <w:szCs w:val="20"/>
              </w:rPr>
            </w:pPr>
            <w:r w:rsidRPr="00E306BA">
              <w:rPr>
                <w:color w:val="000000"/>
                <w:sz w:val="20"/>
                <w:szCs w:val="20"/>
              </w:rPr>
              <w:t>10</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3AACCFBB"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09DE00A1" w14:textId="77777777" w:rsidTr="007B6915">
        <w:trPr>
          <w:trHeight w:val="284"/>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215CEA94" w14:textId="77777777" w:rsidR="00E306BA" w:rsidRPr="00E306BA" w:rsidRDefault="00E306BA">
            <w:pPr>
              <w:jc w:val="center"/>
              <w:rPr>
                <w:color w:val="000000"/>
                <w:sz w:val="20"/>
                <w:szCs w:val="20"/>
              </w:rPr>
            </w:pPr>
            <w:r w:rsidRPr="00E306BA">
              <w:rPr>
                <w:color w:val="000000"/>
                <w:sz w:val="20"/>
                <w:szCs w:val="20"/>
              </w:rPr>
              <w:t>3341</w:t>
            </w:r>
          </w:p>
        </w:tc>
        <w:tc>
          <w:tcPr>
            <w:tcW w:w="815" w:type="pct"/>
            <w:tcBorders>
              <w:top w:val="nil"/>
              <w:left w:val="nil"/>
              <w:bottom w:val="single" w:sz="4" w:space="0" w:color="auto"/>
              <w:right w:val="nil"/>
            </w:tcBorders>
            <w:shd w:val="clear" w:color="auto" w:fill="auto"/>
            <w:noWrap/>
            <w:vAlign w:val="center"/>
            <w:hideMark/>
          </w:tcPr>
          <w:p w14:paraId="049FF4DA" w14:textId="77777777" w:rsidR="00E306BA" w:rsidRPr="00E306BA" w:rsidRDefault="00E306BA">
            <w:pPr>
              <w:jc w:val="center"/>
              <w:rPr>
                <w:color w:val="000000"/>
                <w:sz w:val="20"/>
                <w:szCs w:val="20"/>
              </w:rPr>
            </w:pPr>
            <w:r w:rsidRPr="00E306BA">
              <w:rPr>
                <w:color w:val="000000"/>
                <w:sz w:val="20"/>
                <w:szCs w:val="20"/>
              </w:rPr>
              <w:t>шума 3. класе</w:t>
            </w:r>
          </w:p>
        </w:tc>
        <w:tc>
          <w:tcPr>
            <w:tcW w:w="1326" w:type="pct"/>
            <w:tcBorders>
              <w:top w:val="nil"/>
              <w:left w:val="single" w:sz="4" w:space="0" w:color="auto"/>
              <w:bottom w:val="single" w:sz="4" w:space="0" w:color="auto"/>
              <w:right w:val="nil"/>
            </w:tcBorders>
            <w:shd w:val="clear" w:color="auto" w:fill="auto"/>
            <w:noWrap/>
            <w:vAlign w:val="center"/>
            <w:hideMark/>
          </w:tcPr>
          <w:p w14:paraId="078114CF" w14:textId="77777777" w:rsidR="00E306BA" w:rsidRPr="00E306BA" w:rsidRDefault="00E306BA">
            <w:pPr>
              <w:jc w:val="center"/>
              <w:rPr>
                <w:color w:val="000000"/>
                <w:sz w:val="20"/>
                <w:szCs w:val="20"/>
              </w:rPr>
            </w:pPr>
            <w:r w:rsidRPr="00E306BA">
              <w:rPr>
                <w:color w:val="000000"/>
                <w:sz w:val="20"/>
                <w:szCs w:val="20"/>
              </w:rPr>
              <w:t>шумско земљиште</w:t>
            </w:r>
          </w:p>
        </w:tc>
        <w:tc>
          <w:tcPr>
            <w:tcW w:w="209" w:type="pct"/>
            <w:tcBorders>
              <w:top w:val="nil"/>
              <w:left w:val="single" w:sz="8" w:space="0" w:color="auto"/>
              <w:bottom w:val="single" w:sz="4" w:space="0" w:color="auto"/>
              <w:right w:val="single" w:sz="4" w:space="0" w:color="auto"/>
            </w:tcBorders>
            <w:shd w:val="clear" w:color="auto" w:fill="auto"/>
            <w:noWrap/>
            <w:vAlign w:val="center"/>
            <w:hideMark/>
          </w:tcPr>
          <w:p w14:paraId="7E07F2DB" w14:textId="77777777" w:rsidR="00E306BA" w:rsidRPr="00E306BA" w:rsidRDefault="00E306BA">
            <w:pPr>
              <w:rPr>
                <w:color w:val="000000"/>
                <w:sz w:val="20"/>
                <w:szCs w:val="20"/>
              </w:rPr>
            </w:pPr>
            <w:r w:rsidRPr="00E306BA">
              <w:rPr>
                <w:color w:val="000000"/>
                <w:sz w:val="20"/>
                <w:szCs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11FCBB77" w14:textId="77777777" w:rsidR="00E306BA" w:rsidRPr="00E306BA" w:rsidRDefault="00E306BA">
            <w:pPr>
              <w:jc w:val="right"/>
              <w:rPr>
                <w:color w:val="000000"/>
                <w:sz w:val="20"/>
                <w:szCs w:val="20"/>
              </w:rPr>
            </w:pPr>
            <w:r w:rsidRPr="00E306BA">
              <w:rPr>
                <w:color w:val="000000"/>
                <w:sz w:val="20"/>
                <w:szCs w:val="20"/>
              </w:rPr>
              <w:t>60</w:t>
            </w:r>
          </w:p>
        </w:tc>
        <w:tc>
          <w:tcPr>
            <w:tcW w:w="175" w:type="pct"/>
            <w:tcBorders>
              <w:top w:val="nil"/>
              <w:left w:val="nil"/>
              <w:bottom w:val="single" w:sz="4" w:space="0" w:color="auto"/>
              <w:right w:val="single" w:sz="8" w:space="0" w:color="auto"/>
            </w:tcBorders>
            <w:shd w:val="clear" w:color="auto" w:fill="auto"/>
            <w:noWrap/>
            <w:vAlign w:val="center"/>
            <w:hideMark/>
          </w:tcPr>
          <w:p w14:paraId="27B07A1B" w14:textId="77777777" w:rsidR="00E306BA" w:rsidRPr="00E306BA" w:rsidRDefault="00E306BA">
            <w:pPr>
              <w:jc w:val="right"/>
              <w:rPr>
                <w:color w:val="000000"/>
                <w:sz w:val="20"/>
                <w:szCs w:val="20"/>
              </w:rPr>
            </w:pPr>
            <w:r w:rsidRPr="00E306BA">
              <w:rPr>
                <w:color w:val="000000"/>
                <w:sz w:val="20"/>
                <w:szCs w:val="20"/>
              </w:rPr>
              <w:t>46</w:t>
            </w:r>
          </w:p>
        </w:tc>
        <w:tc>
          <w:tcPr>
            <w:tcW w:w="912" w:type="pct"/>
            <w:tcBorders>
              <w:top w:val="nil"/>
              <w:left w:val="nil"/>
              <w:bottom w:val="single" w:sz="4" w:space="0" w:color="auto"/>
              <w:right w:val="single" w:sz="4" w:space="0" w:color="auto"/>
            </w:tcBorders>
            <w:shd w:val="clear" w:color="auto" w:fill="auto"/>
            <w:noWrap/>
            <w:vAlign w:val="center"/>
            <w:hideMark/>
          </w:tcPr>
          <w:p w14:paraId="3849284A" w14:textId="77777777" w:rsidR="00E306BA" w:rsidRPr="00E306BA" w:rsidRDefault="00E306BA">
            <w:pPr>
              <w:jc w:val="center"/>
              <w:rPr>
                <w:color w:val="000000"/>
                <w:sz w:val="20"/>
                <w:szCs w:val="20"/>
              </w:rPr>
            </w:pPr>
            <w:r w:rsidRPr="00E306BA">
              <w:rPr>
                <w:color w:val="000000"/>
                <w:sz w:val="20"/>
                <w:szCs w:val="20"/>
              </w:rPr>
              <w:t>9</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699B677C" w14:textId="77777777" w:rsidR="00E306BA" w:rsidRPr="00E306BA" w:rsidRDefault="00E306BA">
            <w:pPr>
              <w:jc w:val="center"/>
              <w:rPr>
                <w:color w:val="000000"/>
                <w:sz w:val="20"/>
                <w:szCs w:val="20"/>
              </w:rPr>
            </w:pPr>
            <w:r w:rsidRPr="00E306BA">
              <w:rPr>
                <w:color w:val="000000"/>
                <w:sz w:val="20"/>
                <w:szCs w:val="20"/>
              </w:rPr>
              <w:t>ЈП Србијашуме</w:t>
            </w:r>
          </w:p>
        </w:tc>
      </w:tr>
      <w:tr w:rsidR="00E306BA" w:rsidRPr="00E306BA" w14:paraId="42EF69AA" w14:textId="77777777" w:rsidTr="007B6915">
        <w:trPr>
          <w:trHeight w:val="284"/>
        </w:trPr>
        <w:tc>
          <w:tcPr>
            <w:tcW w:w="1365"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CAC847" w14:textId="77777777" w:rsidR="00E306BA" w:rsidRPr="00E306BA" w:rsidRDefault="00E306BA">
            <w:pPr>
              <w:jc w:val="center"/>
              <w:rPr>
                <w:b/>
                <w:bCs/>
                <w:color w:val="000000"/>
                <w:sz w:val="20"/>
                <w:szCs w:val="20"/>
              </w:rPr>
            </w:pPr>
            <w:r w:rsidRPr="00E306BA">
              <w:rPr>
                <w:b/>
                <w:bCs/>
                <w:color w:val="000000"/>
                <w:sz w:val="20"/>
                <w:szCs w:val="20"/>
              </w:rPr>
              <w:t>Укупно:</w:t>
            </w:r>
          </w:p>
        </w:tc>
        <w:tc>
          <w:tcPr>
            <w:tcW w:w="1326" w:type="pct"/>
            <w:tcBorders>
              <w:top w:val="nil"/>
              <w:left w:val="single" w:sz="4" w:space="0" w:color="auto"/>
              <w:bottom w:val="single" w:sz="4" w:space="0" w:color="auto"/>
              <w:right w:val="nil"/>
            </w:tcBorders>
            <w:shd w:val="clear" w:color="000000" w:fill="D9D9D9"/>
            <w:noWrap/>
            <w:vAlign w:val="center"/>
            <w:hideMark/>
          </w:tcPr>
          <w:p w14:paraId="12721095" w14:textId="77777777" w:rsidR="00E306BA" w:rsidRPr="00E306BA" w:rsidRDefault="00E306BA">
            <w:pPr>
              <w:jc w:val="center"/>
              <w:rPr>
                <w:b/>
                <w:bCs/>
                <w:color w:val="000000"/>
                <w:sz w:val="20"/>
                <w:szCs w:val="20"/>
              </w:rPr>
            </w:pPr>
            <w:r w:rsidRPr="00E306BA">
              <w:rPr>
                <w:b/>
                <w:bCs/>
                <w:color w:val="000000"/>
                <w:sz w:val="20"/>
                <w:szCs w:val="20"/>
              </w:rPr>
              <w:t> </w:t>
            </w:r>
          </w:p>
        </w:tc>
        <w:tc>
          <w:tcPr>
            <w:tcW w:w="209" w:type="pct"/>
            <w:tcBorders>
              <w:top w:val="nil"/>
              <w:left w:val="single" w:sz="8" w:space="0" w:color="auto"/>
              <w:bottom w:val="single" w:sz="8" w:space="0" w:color="auto"/>
              <w:right w:val="single" w:sz="4" w:space="0" w:color="auto"/>
            </w:tcBorders>
            <w:shd w:val="clear" w:color="000000" w:fill="D9D9D9"/>
            <w:noWrap/>
            <w:vAlign w:val="center"/>
            <w:hideMark/>
          </w:tcPr>
          <w:p w14:paraId="3CF2CDDD" w14:textId="77777777" w:rsidR="00E306BA" w:rsidRPr="00E306BA" w:rsidRDefault="00E306BA">
            <w:pPr>
              <w:jc w:val="right"/>
              <w:rPr>
                <w:b/>
                <w:bCs/>
                <w:color w:val="000000"/>
                <w:sz w:val="20"/>
                <w:szCs w:val="20"/>
              </w:rPr>
            </w:pPr>
            <w:r w:rsidRPr="00E306BA">
              <w:rPr>
                <w:b/>
                <w:bCs/>
                <w:color w:val="000000"/>
                <w:sz w:val="20"/>
                <w:szCs w:val="20"/>
              </w:rPr>
              <w:t>417</w:t>
            </w:r>
          </w:p>
        </w:tc>
        <w:tc>
          <w:tcPr>
            <w:tcW w:w="165" w:type="pct"/>
            <w:tcBorders>
              <w:top w:val="nil"/>
              <w:left w:val="nil"/>
              <w:bottom w:val="single" w:sz="8" w:space="0" w:color="auto"/>
              <w:right w:val="single" w:sz="4" w:space="0" w:color="auto"/>
            </w:tcBorders>
            <w:shd w:val="clear" w:color="000000" w:fill="D9D9D9"/>
            <w:noWrap/>
            <w:vAlign w:val="center"/>
            <w:hideMark/>
          </w:tcPr>
          <w:p w14:paraId="49D077CB" w14:textId="77777777" w:rsidR="00E306BA" w:rsidRPr="00E306BA" w:rsidRDefault="00E306BA">
            <w:pPr>
              <w:jc w:val="right"/>
              <w:rPr>
                <w:b/>
                <w:bCs/>
                <w:color w:val="000000"/>
                <w:sz w:val="20"/>
                <w:szCs w:val="20"/>
              </w:rPr>
            </w:pPr>
            <w:r w:rsidRPr="00E306BA">
              <w:rPr>
                <w:b/>
                <w:bCs/>
                <w:color w:val="000000"/>
                <w:sz w:val="20"/>
                <w:szCs w:val="20"/>
              </w:rPr>
              <w:t>19</w:t>
            </w:r>
          </w:p>
        </w:tc>
        <w:tc>
          <w:tcPr>
            <w:tcW w:w="175" w:type="pct"/>
            <w:tcBorders>
              <w:top w:val="nil"/>
              <w:left w:val="nil"/>
              <w:bottom w:val="single" w:sz="8" w:space="0" w:color="auto"/>
              <w:right w:val="single" w:sz="8" w:space="0" w:color="auto"/>
            </w:tcBorders>
            <w:shd w:val="clear" w:color="000000" w:fill="D9D9D9"/>
            <w:noWrap/>
            <w:vAlign w:val="center"/>
            <w:hideMark/>
          </w:tcPr>
          <w:p w14:paraId="5D907EC9" w14:textId="77777777" w:rsidR="00E306BA" w:rsidRPr="00E306BA" w:rsidRDefault="00E306BA">
            <w:pPr>
              <w:jc w:val="right"/>
              <w:rPr>
                <w:b/>
                <w:bCs/>
                <w:color w:val="000000"/>
                <w:sz w:val="20"/>
                <w:szCs w:val="20"/>
              </w:rPr>
            </w:pPr>
            <w:r w:rsidRPr="00E306BA">
              <w:rPr>
                <w:b/>
                <w:bCs/>
                <w:color w:val="000000"/>
                <w:sz w:val="20"/>
                <w:szCs w:val="20"/>
              </w:rPr>
              <w:t>56</w:t>
            </w:r>
          </w:p>
        </w:tc>
        <w:tc>
          <w:tcPr>
            <w:tcW w:w="912" w:type="pct"/>
            <w:tcBorders>
              <w:top w:val="nil"/>
              <w:left w:val="nil"/>
              <w:bottom w:val="single" w:sz="4" w:space="0" w:color="auto"/>
              <w:right w:val="nil"/>
            </w:tcBorders>
            <w:shd w:val="clear" w:color="000000" w:fill="D9D9D9"/>
            <w:noWrap/>
            <w:vAlign w:val="center"/>
            <w:hideMark/>
          </w:tcPr>
          <w:p w14:paraId="0B5CCF45" w14:textId="77777777" w:rsidR="00E306BA" w:rsidRPr="00E306BA" w:rsidRDefault="00E306BA">
            <w:pPr>
              <w:jc w:val="center"/>
              <w:rPr>
                <w:b/>
                <w:bCs/>
                <w:color w:val="000000"/>
                <w:sz w:val="20"/>
                <w:szCs w:val="20"/>
              </w:rPr>
            </w:pPr>
            <w:r w:rsidRPr="00E306BA">
              <w:rPr>
                <w:b/>
                <w:bCs/>
                <w:color w:val="000000"/>
                <w:sz w:val="20"/>
                <w:szCs w:val="20"/>
              </w:rPr>
              <w:t> </w:t>
            </w:r>
          </w:p>
        </w:tc>
        <w:tc>
          <w:tcPr>
            <w:tcW w:w="848" w:type="pct"/>
            <w:tcBorders>
              <w:top w:val="single" w:sz="4" w:space="0" w:color="auto"/>
              <w:left w:val="nil"/>
              <w:bottom w:val="single" w:sz="4" w:space="0" w:color="auto"/>
              <w:right w:val="single" w:sz="4" w:space="0" w:color="000000"/>
            </w:tcBorders>
            <w:shd w:val="clear" w:color="000000" w:fill="D9D9D9"/>
            <w:noWrap/>
            <w:vAlign w:val="center"/>
            <w:hideMark/>
          </w:tcPr>
          <w:p w14:paraId="02885347" w14:textId="77777777" w:rsidR="00E306BA" w:rsidRPr="00E306BA" w:rsidRDefault="00E306BA">
            <w:pPr>
              <w:jc w:val="center"/>
              <w:rPr>
                <w:b/>
                <w:bCs/>
                <w:color w:val="000000"/>
                <w:sz w:val="20"/>
                <w:szCs w:val="20"/>
              </w:rPr>
            </w:pPr>
            <w:r w:rsidRPr="00E306BA">
              <w:rPr>
                <w:b/>
                <w:bCs/>
                <w:color w:val="000000"/>
                <w:sz w:val="20"/>
                <w:szCs w:val="20"/>
              </w:rPr>
              <w:t> </w:t>
            </w:r>
          </w:p>
        </w:tc>
      </w:tr>
    </w:tbl>
    <w:p w14:paraId="080103A2" w14:textId="77777777" w:rsidR="00E306BA" w:rsidRDefault="00E306BA"/>
    <w:p w14:paraId="1260509B" w14:textId="46DF8513" w:rsidR="00F254F8" w:rsidRPr="006172B2" w:rsidRDefault="00F254F8">
      <w:pPr>
        <w:rPr>
          <w:rFonts w:cs="Arial"/>
          <w:b/>
          <w:bCs/>
          <w:kern w:val="1"/>
          <w:sz w:val="32"/>
          <w:szCs w:val="32"/>
          <w:lang w:val="ru-RU"/>
        </w:rPr>
      </w:pPr>
      <w:r w:rsidRPr="006172B2">
        <w:br w:type="page"/>
      </w:r>
    </w:p>
    <w:bookmarkEnd w:id="608"/>
    <w:bookmarkEnd w:id="609"/>
    <w:bookmarkEnd w:id="610"/>
    <w:bookmarkEnd w:id="611"/>
    <w:bookmarkEnd w:id="612"/>
    <w:p w14:paraId="1401007C" w14:textId="61938D08" w:rsidR="00212DD3" w:rsidRPr="006172B2" w:rsidRDefault="00B407DC" w:rsidP="00317C6F">
      <w:pPr>
        <w:ind w:firstLine="709"/>
        <w:jc w:val="both"/>
      </w:pPr>
      <w:r w:rsidRPr="006172B2">
        <w:rPr>
          <w:lang w:val="ru-RU"/>
        </w:rPr>
        <w:lastRenderedPageBreak/>
        <w:t xml:space="preserve">Списак катастарских парцела које су </w:t>
      </w:r>
      <w:r w:rsidR="00E306BA">
        <w:rPr>
          <w:lang w:val="sr-Cyrl-RS"/>
        </w:rPr>
        <w:t>додате:</w:t>
      </w:r>
    </w:p>
    <w:p w14:paraId="057C550A" w14:textId="724364A6" w:rsidR="00B407DC" w:rsidRDefault="00020BD3" w:rsidP="00F72751">
      <w:pPr>
        <w:jc w:val="both"/>
      </w:pPr>
      <w:r w:rsidRPr="006172B2">
        <w:t xml:space="preserve"> </w:t>
      </w:r>
    </w:p>
    <w:tbl>
      <w:tblPr>
        <w:tblW w:w="5000" w:type="pct"/>
        <w:tblLook w:val="04A0" w:firstRow="1" w:lastRow="0" w:firstColumn="1" w:lastColumn="0" w:noHBand="0" w:noVBand="1"/>
      </w:tblPr>
      <w:tblGrid>
        <w:gridCol w:w="1390"/>
        <w:gridCol w:w="2072"/>
        <w:gridCol w:w="443"/>
        <w:gridCol w:w="456"/>
        <w:gridCol w:w="483"/>
        <w:gridCol w:w="1197"/>
        <w:gridCol w:w="1093"/>
        <w:gridCol w:w="2154"/>
      </w:tblGrid>
      <w:tr w:rsidR="003D7118" w14:paraId="0DBAB2EE" w14:textId="77777777" w:rsidTr="003D7118">
        <w:trPr>
          <w:trHeight w:val="322"/>
        </w:trPr>
        <w:tc>
          <w:tcPr>
            <w:tcW w:w="5000" w:type="pct"/>
            <w:gridSpan w:val="8"/>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F3BA1CA" w14:textId="77777777" w:rsidR="003D7118" w:rsidRPr="003D7118" w:rsidRDefault="003D7118">
            <w:pPr>
              <w:jc w:val="center"/>
              <w:rPr>
                <w:b/>
                <w:bCs/>
                <w:sz w:val="28"/>
                <w:szCs w:val="28"/>
              </w:rPr>
            </w:pPr>
            <w:r w:rsidRPr="003D7118">
              <w:rPr>
                <w:b/>
                <w:bCs/>
                <w:sz w:val="28"/>
                <w:szCs w:val="28"/>
              </w:rPr>
              <w:t>K.O. Велика Грабовница</w:t>
            </w:r>
          </w:p>
        </w:tc>
      </w:tr>
      <w:tr w:rsidR="003D7118" w14:paraId="138D9F80" w14:textId="77777777" w:rsidTr="003D7118">
        <w:trPr>
          <w:trHeight w:val="284"/>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4E6F0131" w14:textId="77777777" w:rsidR="003D7118" w:rsidRDefault="003D7118">
            <w:pPr>
              <w:rPr>
                <w:b/>
                <w:bCs/>
              </w:rPr>
            </w:pPr>
          </w:p>
        </w:tc>
      </w:tr>
      <w:tr w:rsidR="003D7118" w14:paraId="3E87B10A" w14:textId="77777777" w:rsidTr="003D7118">
        <w:trPr>
          <w:trHeight w:val="284"/>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3B2CBE27" w14:textId="77777777" w:rsidR="003D7118" w:rsidRDefault="003D7118">
            <w:pPr>
              <w:rPr>
                <w:b/>
                <w:bCs/>
              </w:rPr>
            </w:pPr>
          </w:p>
        </w:tc>
      </w:tr>
      <w:tr w:rsidR="003D7118" w14:paraId="6B2911B8" w14:textId="77777777" w:rsidTr="003D7118">
        <w:trPr>
          <w:trHeight w:val="284"/>
        </w:trPr>
        <w:tc>
          <w:tcPr>
            <w:tcW w:w="763"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769FA26C" w14:textId="77777777" w:rsidR="003D7118" w:rsidRDefault="003D7118">
            <w:pPr>
              <w:jc w:val="center"/>
            </w:pPr>
            <w:r>
              <w:t>Бр.кат.пар.</w:t>
            </w:r>
          </w:p>
        </w:tc>
        <w:tc>
          <w:tcPr>
            <w:tcW w:w="1129" w:type="pct"/>
            <w:vMerge w:val="restart"/>
            <w:tcBorders>
              <w:top w:val="nil"/>
              <w:left w:val="single" w:sz="4" w:space="0" w:color="auto"/>
              <w:bottom w:val="single" w:sz="4" w:space="0" w:color="auto"/>
              <w:right w:val="nil"/>
            </w:tcBorders>
            <w:shd w:val="clear" w:color="000000" w:fill="D9D9D9"/>
            <w:noWrap/>
            <w:vAlign w:val="center"/>
            <w:hideMark/>
          </w:tcPr>
          <w:p w14:paraId="6527089C" w14:textId="77777777" w:rsidR="003D7118" w:rsidRDefault="003D7118">
            <w:pPr>
              <w:jc w:val="center"/>
            </w:pPr>
            <w:r>
              <w:t>Култура</w:t>
            </w:r>
          </w:p>
        </w:tc>
        <w:tc>
          <w:tcPr>
            <w:tcW w:w="671" w:type="pct"/>
            <w:gridSpan w:val="3"/>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258240C9" w14:textId="77777777" w:rsidR="003D7118" w:rsidRDefault="003D7118">
            <w:pPr>
              <w:jc w:val="center"/>
            </w:pPr>
            <w:r>
              <w:t>Површина</w:t>
            </w:r>
          </w:p>
        </w:tc>
        <w:tc>
          <w:tcPr>
            <w:tcW w:w="659" w:type="pct"/>
            <w:vMerge w:val="restart"/>
            <w:tcBorders>
              <w:top w:val="nil"/>
              <w:left w:val="nil"/>
              <w:bottom w:val="single" w:sz="4" w:space="0" w:color="000000"/>
              <w:right w:val="single" w:sz="4" w:space="0" w:color="auto"/>
            </w:tcBorders>
            <w:shd w:val="clear" w:color="000000" w:fill="D9D9D9"/>
            <w:noWrap/>
            <w:vAlign w:val="center"/>
            <w:hideMark/>
          </w:tcPr>
          <w:p w14:paraId="10FC1904" w14:textId="77777777" w:rsidR="003D7118" w:rsidRDefault="003D7118">
            <w:pPr>
              <w:jc w:val="center"/>
            </w:pPr>
            <w:r>
              <w:t>Одељење</w:t>
            </w:r>
          </w:p>
        </w:tc>
        <w:tc>
          <w:tcPr>
            <w:tcW w:w="602" w:type="pct"/>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3258788F" w14:textId="77777777" w:rsidR="003D7118" w:rsidRDefault="003D7118">
            <w:pPr>
              <w:jc w:val="center"/>
            </w:pPr>
            <w:r>
              <w:t>Порекло</w:t>
            </w:r>
          </w:p>
        </w:tc>
        <w:tc>
          <w:tcPr>
            <w:tcW w:w="117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715D215" w14:textId="77777777" w:rsidR="003D7118" w:rsidRDefault="003D7118">
            <w:pPr>
              <w:jc w:val="center"/>
              <w:rPr>
                <w:color w:val="000000"/>
              </w:rPr>
            </w:pPr>
            <w:r>
              <w:rPr>
                <w:color w:val="000000"/>
              </w:rPr>
              <w:t>Назив имаоца права</w:t>
            </w:r>
          </w:p>
        </w:tc>
      </w:tr>
      <w:tr w:rsidR="003D7118" w14:paraId="5E638C69" w14:textId="77777777" w:rsidTr="003D7118">
        <w:trPr>
          <w:trHeight w:val="284"/>
        </w:trPr>
        <w:tc>
          <w:tcPr>
            <w:tcW w:w="763" w:type="pct"/>
            <w:vMerge/>
            <w:tcBorders>
              <w:top w:val="nil"/>
              <w:left w:val="single" w:sz="4" w:space="0" w:color="auto"/>
              <w:bottom w:val="single" w:sz="4" w:space="0" w:color="auto"/>
              <w:right w:val="single" w:sz="4" w:space="0" w:color="auto"/>
            </w:tcBorders>
            <w:vAlign w:val="center"/>
            <w:hideMark/>
          </w:tcPr>
          <w:p w14:paraId="2199B27C" w14:textId="77777777" w:rsidR="003D7118" w:rsidRDefault="003D7118"/>
        </w:tc>
        <w:tc>
          <w:tcPr>
            <w:tcW w:w="1129" w:type="pct"/>
            <w:vMerge/>
            <w:tcBorders>
              <w:top w:val="nil"/>
              <w:left w:val="single" w:sz="4" w:space="0" w:color="auto"/>
              <w:bottom w:val="single" w:sz="4" w:space="0" w:color="auto"/>
              <w:right w:val="nil"/>
            </w:tcBorders>
            <w:vAlign w:val="center"/>
            <w:hideMark/>
          </w:tcPr>
          <w:p w14:paraId="20611597" w14:textId="77777777" w:rsidR="003D7118" w:rsidRDefault="003D7118"/>
        </w:tc>
        <w:tc>
          <w:tcPr>
            <w:tcW w:w="215" w:type="pct"/>
            <w:tcBorders>
              <w:top w:val="nil"/>
              <w:left w:val="single" w:sz="8" w:space="0" w:color="auto"/>
              <w:bottom w:val="single" w:sz="4" w:space="0" w:color="auto"/>
              <w:right w:val="single" w:sz="4" w:space="0" w:color="auto"/>
            </w:tcBorders>
            <w:shd w:val="clear" w:color="000000" w:fill="D9D9D9"/>
            <w:noWrap/>
            <w:vAlign w:val="center"/>
            <w:hideMark/>
          </w:tcPr>
          <w:p w14:paraId="478613D4" w14:textId="77777777" w:rsidR="003D7118" w:rsidRDefault="003D7118">
            <w:pPr>
              <w:jc w:val="center"/>
            </w:pPr>
            <w:r>
              <w:t>ha</w:t>
            </w:r>
          </w:p>
        </w:tc>
        <w:tc>
          <w:tcPr>
            <w:tcW w:w="221" w:type="pct"/>
            <w:tcBorders>
              <w:top w:val="nil"/>
              <w:left w:val="nil"/>
              <w:bottom w:val="single" w:sz="4" w:space="0" w:color="auto"/>
              <w:right w:val="single" w:sz="4" w:space="0" w:color="auto"/>
            </w:tcBorders>
            <w:shd w:val="clear" w:color="000000" w:fill="D9D9D9"/>
            <w:noWrap/>
            <w:vAlign w:val="center"/>
            <w:hideMark/>
          </w:tcPr>
          <w:p w14:paraId="7DB37AE9" w14:textId="77777777" w:rsidR="003D7118" w:rsidRDefault="003D7118">
            <w:pPr>
              <w:jc w:val="center"/>
            </w:pPr>
            <w:r>
              <w:t>ar</w:t>
            </w:r>
          </w:p>
        </w:tc>
        <w:tc>
          <w:tcPr>
            <w:tcW w:w="235" w:type="pct"/>
            <w:tcBorders>
              <w:top w:val="nil"/>
              <w:left w:val="nil"/>
              <w:bottom w:val="single" w:sz="4" w:space="0" w:color="auto"/>
              <w:right w:val="single" w:sz="8" w:space="0" w:color="auto"/>
            </w:tcBorders>
            <w:shd w:val="clear" w:color="000000" w:fill="D9D9D9"/>
            <w:noWrap/>
            <w:vAlign w:val="center"/>
            <w:hideMark/>
          </w:tcPr>
          <w:p w14:paraId="697F471C" w14:textId="77777777" w:rsidR="003D7118" w:rsidRDefault="003D7118">
            <w:pPr>
              <w:jc w:val="center"/>
            </w:pPr>
            <w:r>
              <w:t>m</w:t>
            </w:r>
            <w:r>
              <w:rPr>
                <w:vertAlign w:val="superscript"/>
              </w:rPr>
              <w:t>2</w:t>
            </w:r>
          </w:p>
        </w:tc>
        <w:tc>
          <w:tcPr>
            <w:tcW w:w="659" w:type="pct"/>
            <w:vMerge/>
            <w:tcBorders>
              <w:top w:val="nil"/>
              <w:left w:val="nil"/>
              <w:bottom w:val="single" w:sz="4" w:space="0" w:color="000000"/>
              <w:right w:val="single" w:sz="4" w:space="0" w:color="auto"/>
            </w:tcBorders>
            <w:vAlign w:val="center"/>
            <w:hideMark/>
          </w:tcPr>
          <w:p w14:paraId="52D7F0C9" w14:textId="77777777" w:rsidR="003D7118" w:rsidRDefault="003D7118"/>
        </w:tc>
        <w:tc>
          <w:tcPr>
            <w:tcW w:w="602" w:type="pct"/>
            <w:vMerge/>
            <w:tcBorders>
              <w:top w:val="single" w:sz="4" w:space="0" w:color="auto"/>
              <w:left w:val="single" w:sz="4" w:space="0" w:color="auto"/>
              <w:bottom w:val="single" w:sz="4" w:space="0" w:color="000000"/>
              <w:right w:val="single" w:sz="4" w:space="0" w:color="000000"/>
            </w:tcBorders>
            <w:vAlign w:val="center"/>
            <w:hideMark/>
          </w:tcPr>
          <w:p w14:paraId="413D3346" w14:textId="77777777" w:rsidR="003D7118" w:rsidRDefault="003D7118"/>
        </w:tc>
        <w:tc>
          <w:tcPr>
            <w:tcW w:w="1175" w:type="pct"/>
            <w:vMerge/>
            <w:tcBorders>
              <w:top w:val="single" w:sz="4" w:space="0" w:color="auto"/>
              <w:left w:val="single" w:sz="4" w:space="0" w:color="auto"/>
              <w:bottom w:val="single" w:sz="4" w:space="0" w:color="auto"/>
              <w:right w:val="single" w:sz="4" w:space="0" w:color="auto"/>
            </w:tcBorders>
            <w:vAlign w:val="center"/>
            <w:hideMark/>
          </w:tcPr>
          <w:p w14:paraId="63E4DF9E" w14:textId="77777777" w:rsidR="003D7118" w:rsidRDefault="003D7118">
            <w:pPr>
              <w:rPr>
                <w:color w:val="000000"/>
              </w:rPr>
            </w:pPr>
          </w:p>
        </w:tc>
      </w:tr>
      <w:tr w:rsidR="003D7118" w14:paraId="7E9F0A07" w14:textId="77777777" w:rsidTr="003D7118">
        <w:trPr>
          <w:trHeight w:val="284"/>
        </w:trPr>
        <w:tc>
          <w:tcPr>
            <w:tcW w:w="763" w:type="pct"/>
            <w:tcBorders>
              <w:top w:val="nil"/>
              <w:left w:val="single" w:sz="4" w:space="0" w:color="auto"/>
              <w:bottom w:val="single" w:sz="4" w:space="0" w:color="auto"/>
              <w:right w:val="single" w:sz="4" w:space="0" w:color="auto"/>
            </w:tcBorders>
            <w:shd w:val="clear" w:color="auto" w:fill="auto"/>
            <w:noWrap/>
            <w:vAlign w:val="center"/>
            <w:hideMark/>
          </w:tcPr>
          <w:p w14:paraId="2C0E7415" w14:textId="77777777" w:rsidR="003D7118" w:rsidRDefault="003D7118">
            <w:pPr>
              <w:jc w:val="center"/>
              <w:rPr>
                <w:color w:val="000000"/>
              </w:rPr>
            </w:pPr>
            <w:r>
              <w:rPr>
                <w:color w:val="000000"/>
              </w:rPr>
              <w:t>2539/1</w:t>
            </w:r>
          </w:p>
        </w:tc>
        <w:tc>
          <w:tcPr>
            <w:tcW w:w="1129" w:type="pct"/>
            <w:tcBorders>
              <w:top w:val="nil"/>
              <w:left w:val="nil"/>
              <w:bottom w:val="single" w:sz="4" w:space="0" w:color="auto"/>
              <w:right w:val="nil"/>
            </w:tcBorders>
            <w:shd w:val="clear" w:color="auto" w:fill="auto"/>
            <w:noWrap/>
            <w:vAlign w:val="center"/>
            <w:hideMark/>
          </w:tcPr>
          <w:p w14:paraId="41881E99" w14:textId="77777777" w:rsidR="003D7118" w:rsidRDefault="003D7118">
            <w:pPr>
              <w:jc w:val="center"/>
            </w:pPr>
            <w:r>
              <w:t>пашњак 3. класе</w:t>
            </w:r>
          </w:p>
        </w:tc>
        <w:tc>
          <w:tcPr>
            <w:tcW w:w="215" w:type="pct"/>
            <w:tcBorders>
              <w:top w:val="nil"/>
              <w:left w:val="single" w:sz="8" w:space="0" w:color="auto"/>
              <w:bottom w:val="single" w:sz="4" w:space="0" w:color="auto"/>
              <w:right w:val="single" w:sz="4" w:space="0" w:color="auto"/>
            </w:tcBorders>
            <w:shd w:val="clear" w:color="auto" w:fill="auto"/>
            <w:noWrap/>
            <w:vAlign w:val="center"/>
            <w:hideMark/>
          </w:tcPr>
          <w:p w14:paraId="1E0AACAD" w14:textId="77777777" w:rsidR="003D7118" w:rsidRDefault="003D7118">
            <w:pPr>
              <w:rPr>
                <w:color w:val="000000"/>
              </w:rPr>
            </w:pPr>
            <w:r>
              <w:rPr>
                <w:color w:val="000000"/>
              </w:rPr>
              <w:t> </w:t>
            </w:r>
          </w:p>
        </w:tc>
        <w:tc>
          <w:tcPr>
            <w:tcW w:w="221" w:type="pct"/>
            <w:tcBorders>
              <w:top w:val="nil"/>
              <w:left w:val="nil"/>
              <w:bottom w:val="single" w:sz="4" w:space="0" w:color="auto"/>
              <w:right w:val="single" w:sz="4" w:space="0" w:color="auto"/>
            </w:tcBorders>
            <w:shd w:val="clear" w:color="auto" w:fill="auto"/>
            <w:noWrap/>
            <w:vAlign w:val="center"/>
            <w:hideMark/>
          </w:tcPr>
          <w:p w14:paraId="1A8F1B34" w14:textId="77777777" w:rsidR="003D7118" w:rsidRDefault="003D7118">
            <w:pPr>
              <w:jc w:val="right"/>
              <w:rPr>
                <w:color w:val="000000"/>
              </w:rPr>
            </w:pPr>
            <w:r>
              <w:rPr>
                <w:color w:val="000000"/>
              </w:rPr>
              <w:t>1</w:t>
            </w:r>
          </w:p>
        </w:tc>
        <w:tc>
          <w:tcPr>
            <w:tcW w:w="235" w:type="pct"/>
            <w:tcBorders>
              <w:top w:val="nil"/>
              <w:left w:val="nil"/>
              <w:bottom w:val="single" w:sz="4" w:space="0" w:color="auto"/>
              <w:right w:val="single" w:sz="8" w:space="0" w:color="auto"/>
            </w:tcBorders>
            <w:shd w:val="clear" w:color="auto" w:fill="auto"/>
            <w:noWrap/>
            <w:vAlign w:val="center"/>
            <w:hideMark/>
          </w:tcPr>
          <w:p w14:paraId="7F134FC3" w14:textId="77777777" w:rsidR="003D7118" w:rsidRDefault="003D7118">
            <w:pPr>
              <w:jc w:val="right"/>
              <w:rPr>
                <w:color w:val="000000"/>
              </w:rPr>
            </w:pPr>
            <w:r>
              <w:rPr>
                <w:color w:val="000000"/>
              </w:rPr>
              <w:t>15</w:t>
            </w:r>
          </w:p>
        </w:tc>
        <w:tc>
          <w:tcPr>
            <w:tcW w:w="659" w:type="pct"/>
            <w:tcBorders>
              <w:top w:val="nil"/>
              <w:left w:val="nil"/>
              <w:bottom w:val="single" w:sz="4" w:space="0" w:color="auto"/>
              <w:right w:val="single" w:sz="4" w:space="0" w:color="auto"/>
            </w:tcBorders>
            <w:shd w:val="clear" w:color="auto" w:fill="auto"/>
            <w:noWrap/>
            <w:vAlign w:val="center"/>
            <w:hideMark/>
          </w:tcPr>
          <w:p w14:paraId="22E7DCAF" w14:textId="77777777" w:rsidR="003D7118" w:rsidRDefault="003D7118">
            <w:pPr>
              <w:jc w:val="center"/>
              <w:rPr>
                <w:color w:val="000000"/>
              </w:rPr>
            </w:pPr>
            <w:r>
              <w:rPr>
                <w:color w:val="000000"/>
              </w:rPr>
              <w:t>64</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14:paraId="3409EE55" w14:textId="77777777" w:rsidR="003D7118" w:rsidRDefault="003D7118">
            <w:pPr>
              <w:jc w:val="center"/>
              <w:rPr>
                <w:color w:val="000000"/>
              </w:rPr>
            </w:pPr>
            <w:r>
              <w:rPr>
                <w:color w:val="000000"/>
              </w:rPr>
              <w:t>ново</w:t>
            </w:r>
          </w:p>
        </w:tc>
        <w:tc>
          <w:tcPr>
            <w:tcW w:w="1175" w:type="pct"/>
            <w:tcBorders>
              <w:top w:val="single" w:sz="4" w:space="0" w:color="auto"/>
              <w:left w:val="nil"/>
              <w:bottom w:val="single" w:sz="4" w:space="0" w:color="auto"/>
              <w:right w:val="single" w:sz="4" w:space="0" w:color="auto"/>
            </w:tcBorders>
            <w:shd w:val="clear" w:color="auto" w:fill="auto"/>
            <w:noWrap/>
            <w:vAlign w:val="center"/>
            <w:hideMark/>
          </w:tcPr>
          <w:p w14:paraId="7C08F4AA" w14:textId="77777777" w:rsidR="003D7118" w:rsidRDefault="003D7118">
            <w:pPr>
              <w:jc w:val="center"/>
              <w:rPr>
                <w:color w:val="000000"/>
              </w:rPr>
            </w:pPr>
            <w:r>
              <w:rPr>
                <w:color w:val="000000"/>
              </w:rPr>
              <w:t>ЈП Србијашуме</w:t>
            </w:r>
          </w:p>
        </w:tc>
      </w:tr>
      <w:tr w:rsidR="003D7118" w14:paraId="24B62222" w14:textId="77777777" w:rsidTr="003D7118">
        <w:trPr>
          <w:trHeight w:val="284"/>
        </w:trPr>
        <w:tc>
          <w:tcPr>
            <w:tcW w:w="763" w:type="pct"/>
            <w:tcBorders>
              <w:top w:val="nil"/>
              <w:left w:val="single" w:sz="4" w:space="0" w:color="auto"/>
              <w:bottom w:val="single" w:sz="4" w:space="0" w:color="auto"/>
              <w:right w:val="single" w:sz="4" w:space="0" w:color="auto"/>
            </w:tcBorders>
            <w:shd w:val="clear" w:color="auto" w:fill="auto"/>
            <w:noWrap/>
            <w:vAlign w:val="center"/>
            <w:hideMark/>
          </w:tcPr>
          <w:p w14:paraId="36509A84" w14:textId="77777777" w:rsidR="003D7118" w:rsidRDefault="003D7118">
            <w:pPr>
              <w:jc w:val="center"/>
              <w:rPr>
                <w:color w:val="000000"/>
              </w:rPr>
            </w:pPr>
            <w:r>
              <w:rPr>
                <w:color w:val="000000"/>
              </w:rPr>
              <w:t>2539/2</w:t>
            </w:r>
          </w:p>
        </w:tc>
        <w:tc>
          <w:tcPr>
            <w:tcW w:w="1129" w:type="pct"/>
            <w:tcBorders>
              <w:top w:val="nil"/>
              <w:left w:val="nil"/>
              <w:bottom w:val="single" w:sz="4" w:space="0" w:color="auto"/>
              <w:right w:val="nil"/>
            </w:tcBorders>
            <w:shd w:val="clear" w:color="auto" w:fill="auto"/>
            <w:noWrap/>
            <w:vAlign w:val="center"/>
            <w:hideMark/>
          </w:tcPr>
          <w:p w14:paraId="4D448A0D" w14:textId="77777777" w:rsidR="003D7118" w:rsidRDefault="003D7118">
            <w:pPr>
              <w:jc w:val="center"/>
              <w:rPr>
                <w:color w:val="000000"/>
              </w:rPr>
            </w:pPr>
            <w:r>
              <w:rPr>
                <w:color w:val="000000"/>
              </w:rPr>
              <w:t>шума 3. класе</w:t>
            </w:r>
          </w:p>
        </w:tc>
        <w:tc>
          <w:tcPr>
            <w:tcW w:w="215" w:type="pct"/>
            <w:tcBorders>
              <w:top w:val="nil"/>
              <w:left w:val="single" w:sz="8" w:space="0" w:color="auto"/>
              <w:bottom w:val="single" w:sz="4" w:space="0" w:color="auto"/>
              <w:right w:val="single" w:sz="4" w:space="0" w:color="auto"/>
            </w:tcBorders>
            <w:shd w:val="clear" w:color="auto" w:fill="auto"/>
            <w:noWrap/>
            <w:vAlign w:val="center"/>
            <w:hideMark/>
          </w:tcPr>
          <w:p w14:paraId="5970F53B" w14:textId="77777777" w:rsidR="003D7118" w:rsidRDefault="003D7118">
            <w:pPr>
              <w:rPr>
                <w:color w:val="000000"/>
              </w:rPr>
            </w:pPr>
            <w:r>
              <w:rPr>
                <w:color w:val="000000"/>
              </w:rPr>
              <w:t> </w:t>
            </w:r>
          </w:p>
        </w:tc>
        <w:tc>
          <w:tcPr>
            <w:tcW w:w="221" w:type="pct"/>
            <w:tcBorders>
              <w:top w:val="nil"/>
              <w:left w:val="nil"/>
              <w:bottom w:val="single" w:sz="4" w:space="0" w:color="auto"/>
              <w:right w:val="single" w:sz="4" w:space="0" w:color="auto"/>
            </w:tcBorders>
            <w:shd w:val="clear" w:color="auto" w:fill="auto"/>
            <w:noWrap/>
            <w:vAlign w:val="center"/>
            <w:hideMark/>
          </w:tcPr>
          <w:p w14:paraId="5D7CB079" w14:textId="77777777" w:rsidR="003D7118" w:rsidRDefault="003D7118">
            <w:pPr>
              <w:jc w:val="right"/>
              <w:rPr>
                <w:color w:val="000000"/>
              </w:rPr>
            </w:pPr>
            <w:r>
              <w:rPr>
                <w:color w:val="000000"/>
              </w:rPr>
              <w:t>4</w:t>
            </w:r>
          </w:p>
        </w:tc>
        <w:tc>
          <w:tcPr>
            <w:tcW w:w="235" w:type="pct"/>
            <w:tcBorders>
              <w:top w:val="nil"/>
              <w:left w:val="nil"/>
              <w:bottom w:val="single" w:sz="4" w:space="0" w:color="auto"/>
              <w:right w:val="single" w:sz="8" w:space="0" w:color="auto"/>
            </w:tcBorders>
            <w:shd w:val="clear" w:color="auto" w:fill="auto"/>
            <w:noWrap/>
            <w:vAlign w:val="center"/>
            <w:hideMark/>
          </w:tcPr>
          <w:p w14:paraId="138AFC35" w14:textId="77777777" w:rsidR="003D7118" w:rsidRDefault="003D7118">
            <w:pPr>
              <w:jc w:val="right"/>
              <w:rPr>
                <w:color w:val="000000"/>
              </w:rPr>
            </w:pPr>
            <w:r>
              <w:rPr>
                <w:color w:val="000000"/>
              </w:rPr>
              <w:t>95</w:t>
            </w:r>
          </w:p>
        </w:tc>
        <w:tc>
          <w:tcPr>
            <w:tcW w:w="659" w:type="pct"/>
            <w:tcBorders>
              <w:top w:val="nil"/>
              <w:left w:val="nil"/>
              <w:bottom w:val="single" w:sz="4" w:space="0" w:color="auto"/>
              <w:right w:val="single" w:sz="4" w:space="0" w:color="auto"/>
            </w:tcBorders>
            <w:shd w:val="clear" w:color="auto" w:fill="auto"/>
            <w:noWrap/>
            <w:vAlign w:val="center"/>
            <w:hideMark/>
          </w:tcPr>
          <w:p w14:paraId="55FA4675" w14:textId="77777777" w:rsidR="003D7118" w:rsidRDefault="003D7118">
            <w:pPr>
              <w:jc w:val="center"/>
              <w:rPr>
                <w:color w:val="000000"/>
              </w:rPr>
            </w:pPr>
            <w:r>
              <w:rPr>
                <w:color w:val="000000"/>
              </w:rPr>
              <w:t>64</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14:paraId="7D6DE219" w14:textId="77777777" w:rsidR="003D7118" w:rsidRDefault="003D7118">
            <w:pPr>
              <w:jc w:val="center"/>
              <w:rPr>
                <w:color w:val="000000"/>
              </w:rPr>
            </w:pPr>
            <w:r>
              <w:rPr>
                <w:color w:val="000000"/>
              </w:rPr>
              <w:t>ново</w:t>
            </w:r>
          </w:p>
        </w:tc>
        <w:tc>
          <w:tcPr>
            <w:tcW w:w="1175" w:type="pct"/>
            <w:tcBorders>
              <w:top w:val="single" w:sz="4" w:space="0" w:color="auto"/>
              <w:left w:val="nil"/>
              <w:bottom w:val="single" w:sz="4" w:space="0" w:color="auto"/>
              <w:right w:val="single" w:sz="4" w:space="0" w:color="auto"/>
            </w:tcBorders>
            <w:shd w:val="clear" w:color="auto" w:fill="auto"/>
            <w:noWrap/>
            <w:vAlign w:val="center"/>
            <w:hideMark/>
          </w:tcPr>
          <w:p w14:paraId="7B87D2FD" w14:textId="77777777" w:rsidR="003D7118" w:rsidRDefault="003D7118">
            <w:pPr>
              <w:jc w:val="center"/>
              <w:rPr>
                <w:color w:val="000000"/>
              </w:rPr>
            </w:pPr>
            <w:r>
              <w:rPr>
                <w:color w:val="000000"/>
              </w:rPr>
              <w:t>ЈП Србијашуме</w:t>
            </w:r>
          </w:p>
        </w:tc>
      </w:tr>
      <w:tr w:rsidR="003D7118" w14:paraId="740F6CEF" w14:textId="77777777" w:rsidTr="003D7118">
        <w:trPr>
          <w:trHeight w:val="284"/>
        </w:trPr>
        <w:tc>
          <w:tcPr>
            <w:tcW w:w="763" w:type="pct"/>
            <w:tcBorders>
              <w:top w:val="nil"/>
              <w:left w:val="single" w:sz="4" w:space="0" w:color="auto"/>
              <w:bottom w:val="single" w:sz="4" w:space="0" w:color="auto"/>
              <w:right w:val="single" w:sz="4" w:space="0" w:color="auto"/>
            </w:tcBorders>
            <w:shd w:val="clear" w:color="auto" w:fill="auto"/>
            <w:noWrap/>
            <w:vAlign w:val="center"/>
            <w:hideMark/>
          </w:tcPr>
          <w:p w14:paraId="7A482D51" w14:textId="77777777" w:rsidR="003D7118" w:rsidRDefault="003D7118">
            <w:pPr>
              <w:jc w:val="center"/>
              <w:rPr>
                <w:color w:val="000000"/>
              </w:rPr>
            </w:pPr>
            <w:r>
              <w:rPr>
                <w:color w:val="000000"/>
              </w:rPr>
              <w:t>2540</w:t>
            </w:r>
          </w:p>
        </w:tc>
        <w:tc>
          <w:tcPr>
            <w:tcW w:w="1129" w:type="pct"/>
            <w:tcBorders>
              <w:top w:val="nil"/>
              <w:left w:val="nil"/>
              <w:bottom w:val="single" w:sz="4" w:space="0" w:color="auto"/>
              <w:right w:val="nil"/>
            </w:tcBorders>
            <w:shd w:val="clear" w:color="auto" w:fill="auto"/>
            <w:noWrap/>
            <w:vAlign w:val="center"/>
            <w:hideMark/>
          </w:tcPr>
          <w:p w14:paraId="3DFF7AC1" w14:textId="77777777" w:rsidR="003D7118" w:rsidRDefault="003D7118">
            <w:pPr>
              <w:jc w:val="center"/>
              <w:rPr>
                <w:color w:val="000000"/>
              </w:rPr>
            </w:pPr>
            <w:r>
              <w:rPr>
                <w:color w:val="000000"/>
              </w:rPr>
              <w:t>шума 2. класе</w:t>
            </w:r>
          </w:p>
        </w:tc>
        <w:tc>
          <w:tcPr>
            <w:tcW w:w="215" w:type="pct"/>
            <w:tcBorders>
              <w:top w:val="nil"/>
              <w:left w:val="single" w:sz="8" w:space="0" w:color="auto"/>
              <w:bottom w:val="single" w:sz="4" w:space="0" w:color="auto"/>
              <w:right w:val="single" w:sz="4" w:space="0" w:color="auto"/>
            </w:tcBorders>
            <w:shd w:val="clear" w:color="auto" w:fill="auto"/>
            <w:noWrap/>
            <w:vAlign w:val="center"/>
            <w:hideMark/>
          </w:tcPr>
          <w:p w14:paraId="0D15218C" w14:textId="77777777" w:rsidR="003D7118" w:rsidRDefault="003D7118">
            <w:pPr>
              <w:rPr>
                <w:color w:val="000000"/>
              </w:rPr>
            </w:pPr>
            <w:r>
              <w:rPr>
                <w:color w:val="000000"/>
              </w:rPr>
              <w:t> </w:t>
            </w:r>
          </w:p>
        </w:tc>
        <w:tc>
          <w:tcPr>
            <w:tcW w:w="221" w:type="pct"/>
            <w:tcBorders>
              <w:top w:val="nil"/>
              <w:left w:val="nil"/>
              <w:bottom w:val="single" w:sz="4" w:space="0" w:color="auto"/>
              <w:right w:val="single" w:sz="4" w:space="0" w:color="auto"/>
            </w:tcBorders>
            <w:shd w:val="clear" w:color="auto" w:fill="auto"/>
            <w:noWrap/>
            <w:vAlign w:val="center"/>
            <w:hideMark/>
          </w:tcPr>
          <w:p w14:paraId="7EB4ACC1" w14:textId="77777777" w:rsidR="003D7118" w:rsidRDefault="003D7118">
            <w:pPr>
              <w:jc w:val="right"/>
              <w:rPr>
                <w:color w:val="000000"/>
              </w:rPr>
            </w:pPr>
            <w:r>
              <w:rPr>
                <w:color w:val="000000"/>
              </w:rPr>
              <w:t>4</w:t>
            </w:r>
          </w:p>
        </w:tc>
        <w:tc>
          <w:tcPr>
            <w:tcW w:w="235" w:type="pct"/>
            <w:tcBorders>
              <w:top w:val="nil"/>
              <w:left w:val="nil"/>
              <w:bottom w:val="single" w:sz="4" w:space="0" w:color="auto"/>
              <w:right w:val="single" w:sz="8" w:space="0" w:color="auto"/>
            </w:tcBorders>
            <w:shd w:val="clear" w:color="auto" w:fill="auto"/>
            <w:noWrap/>
            <w:vAlign w:val="center"/>
            <w:hideMark/>
          </w:tcPr>
          <w:p w14:paraId="74547174" w14:textId="77777777" w:rsidR="003D7118" w:rsidRDefault="003D7118">
            <w:pPr>
              <w:jc w:val="right"/>
              <w:rPr>
                <w:color w:val="000000"/>
              </w:rPr>
            </w:pPr>
            <w:r>
              <w:rPr>
                <w:color w:val="000000"/>
              </w:rPr>
              <w:t>35</w:t>
            </w:r>
          </w:p>
        </w:tc>
        <w:tc>
          <w:tcPr>
            <w:tcW w:w="659" w:type="pct"/>
            <w:tcBorders>
              <w:top w:val="nil"/>
              <w:left w:val="nil"/>
              <w:bottom w:val="single" w:sz="4" w:space="0" w:color="auto"/>
              <w:right w:val="single" w:sz="4" w:space="0" w:color="auto"/>
            </w:tcBorders>
            <w:shd w:val="clear" w:color="auto" w:fill="auto"/>
            <w:noWrap/>
            <w:vAlign w:val="center"/>
            <w:hideMark/>
          </w:tcPr>
          <w:p w14:paraId="66916D65" w14:textId="77777777" w:rsidR="003D7118" w:rsidRDefault="003D7118">
            <w:pPr>
              <w:jc w:val="center"/>
              <w:rPr>
                <w:color w:val="000000"/>
              </w:rPr>
            </w:pPr>
            <w:r>
              <w:rPr>
                <w:color w:val="000000"/>
              </w:rPr>
              <w:t>64</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14:paraId="741E9813" w14:textId="77777777" w:rsidR="003D7118" w:rsidRDefault="003D7118">
            <w:pPr>
              <w:jc w:val="center"/>
              <w:rPr>
                <w:color w:val="000000"/>
              </w:rPr>
            </w:pPr>
            <w:r>
              <w:rPr>
                <w:color w:val="000000"/>
              </w:rPr>
              <w:t>ново</w:t>
            </w:r>
          </w:p>
        </w:tc>
        <w:tc>
          <w:tcPr>
            <w:tcW w:w="1175" w:type="pct"/>
            <w:tcBorders>
              <w:top w:val="single" w:sz="4" w:space="0" w:color="auto"/>
              <w:left w:val="nil"/>
              <w:bottom w:val="single" w:sz="4" w:space="0" w:color="auto"/>
              <w:right w:val="single" w:sz="4" w:space="0" w:color="auto"/>
            </w:tcBorders>
            <w:shd w:val="clear" w:color="auto" w:fill="auto"/>
            <w:noWrap/>
            <w:vAlign w:val="center"/>
            <w:hideMark/>
          </w:tcPr>
          <w:p w14:paraId="54BD0FAE" w14:textId="77777777" w:rsidR="003D7118" w:rsidRDefault="003D7118">
            <w:pPr>
              <w:jc w:val="center"/>
              <w:rPr>
                <w:color w:val="000000"/>
              </w:rPr>
            </w:pPr>
            <w:r>
              <w:rPr>
                <w:color w:val="000000"/>
              </w:rPr>
              <w:t>ЈП Србијашуме</w:t>
            </w:r>
          </w:p>
        </w:tc>
      </w:tr>
      <w:tr w:rsidR="003D7118" w14:paraId="37C3BA1B" w14:textId="77777777" w:rsidTr="003D7118">
        <w:trPr>
          <w:trHeight w:val="284"/>
        </w:trPr>
        <w:tc>
          <w:tcPr>
            <w:tcW w:w="763" w:type="pct"/>
            <w:tcBorders>
              <w:top w:val="nil"/>
              <w:left w:val="single" w:sz="4" w:space="0" w:color="auto"/>
              <w:bottom w:val="single" w:sz="4" w:space="0" w:color="auto"/>
              <w:right w:val="single" w:sz="4" w:space="0" w:color="auto"/>
            </w:tcBorders>
            <w:shd w:val="clear" w:color="auto" w:fill="auto"/>
            <w:noWrap/>
            <w:vAlign w:val="center"/>
            <w:hideMark/>
          </w:tcPr>
          <w:p w14:paraId="0ED30E27" w14:textId="77777777" w:rsidR="003D7118" w:rsidRDefault="003D7118">
            <w:pPr>
              <w:jc w:val="center"/>
              <w:rPr>
                <w:color w:val="000000"/>
              </w:rPr>
            </w:pPr>
            <w:r>
              <w:rPr>
                <w:color w:val="000000"/>
              </w:rPr>
              <w:t>2544</w:t>
            </w:r>
          </w:p>
        </w:tc>
        <w:tc>
          <w:tcPr>
            <w:tcW w:w="1129" w:type="pct"/>
            <w:tcBorders>
              <w:top w:val="nil"/>
              <w:left w:val="nil"/>
              <w:bottom w:val="single" w:sz="4" w:space="0" w:color="auto"/>
              <w:right w:val="nil"/>
            </w:tcBorders>
            <w:shd w:val="clear" w:color="auto" w:fill="auto"/>
            <w:noWrap/>
            <w:vAlign w:val="center"/>
            <w:hideMark/>
          </w:tcPr>
          <w:p w14:paraId="51D2B56D" w14:textId="77777777" w:rsidR="003D7118" w:rsidRDefault="003D7118">
            <w:pPr>
              <w:jc w:val="center"/>
              <w:rPr>
                <w:color w:val="000000"/>
              </w:rPr>
            </w:pPr>
            <w:r>
              <w:rPr>
                <w:color w:val="000000"/>
              </w:rPr>
              <w:t>шума 3. класе</w:t>
            </w:r>
          </w:p>
        </w:tc>
        <w:tc>
          <w:tcPr>
            <w:tcW w:w="215" w:type="pct"/>
            <w:tcBorders>
              <w:top w:val="nil"/>
              <w:left w:val="single" w:sz="8" w:space="0" w:color="auto"/>
              <w:bottom w:val="single" w:sz="4" w:space="0" w:color="auto"/>
              <w:right w:val="single" w:sz="4" w:space="0" w:color="auto"/>
            </w:tcBorders>
            <w:shd w:val="clear" w:color="auto" w:fill="auto"/>
            <w:noWrap/>
            <w:vAlign w:val="center"/>
            <w:hideMark/>
          </w:tcPr>
          <w:p w14:paraId="1B86E679" w14:textId="77777777" w:rsidR="003D7118" w:rsidRDefault="003D7118">
            <w:pPr>
              <w:rPr>
                <w:color w:val="000000"/>
              </w:rPr>
            </w:pPr>
            <w:r>
              <w:rPr>
                <w:color w:val="000000"/>
              </w:rPr>
              <w:t> </w:t>
            </w:r>
          </w:p>
        </w:tc>
        <w:tc>
          <w:tcPr>
            <w:tcW w:w="221" w:type="pct"/>
            <w:tcBorders>
              <w:top w:val="nil"/>
              <w:left w:val="nil"/>
              <w:bottom w:val="single" w:sz="4" w:space="0" w:color="auto"/>
              <w:right w:val="single" w:sz="4" w:space="0" w:color="auto"/>
            </w:tcBorders>
            <w:shd w:val="clear" w:color="auto" w:fill="auto"/>
            <w:noWrap/>
            <w:vAlign w:val="center"/>
            <w:hideMark/>
          </w:tcPr>
          <w:p w14:paraId="21447B90" w14:textId="77777777" w:rsidR="003D7118" w:rsidRDefault="003D7118">
            <w:pPr>
              <w:jc w:val="right"/>
              <w:rPr>
                <w:color w:val="000000"/>
              </w:rPr>
            </w:pPr>
            <w:r>
              <w:rPr>
                <w:color w:val="000000"/>
              </w:rPr>
              <w:t>6</w:t>
            </w:r>
          </w:p>
        </w:tc>
        <w:tc>
          <w:tcPr>
            <w:tcW w:w="235" w:type="pct"/>
            <w:tcBorders>
              <w:top w:val="nil"/>
              <w:left w:val="nil"/>
              <w:bottom w:val="single" w:sz="4" w:space="0" w:color="auto"/>
              <w:right w:val="single" w:sz="8" w:space="0" w:color="auto"/>
            </w:tcBorders>
            <w:shd w:val="clear" w:color="auto" w:fill="auto"/>
            <w:noWrap/>
            <w:vAlign w:val="center"/>
            <w:hideMark/>
          </w:tcPr>
          <w:p w14:paraId="5B45015A" w14:textId="77777777" w:rsidR="003D7118" w:rsidRDefault="003D7118">
            <w:pPr>
              <w:jc w:val="right"/>
              <w:rPr>
                <w:color w:val="000000"/>
              </w:rPr>
            </w:pPr>
            <w:r>
              <w:rPr>
                <w:color w:val="000000"/>
              </w:rPr>
              <w:t>60</w:t>
            </w:r>
          </w:p>
        </w:tc>
        <w:tc>
          <w:tcPr>
            <w:tcW w:w="659" w:type="pct"/>
            <w:tcBorders>
              <w:top w:val="nil"/>
              <w:left w:val="nil"/>
              <w:bottom w:val="single" w:sz="4" w:space="0" w:color="auto"/>
              <w:right w:val="single" w:sz="4" w:space="0" w:color="auto"/>
            </w:tcBorders>
            <w:shd w:val="clear" w:color="auto" w:fill="auto"/>
            <w:noWrap/>
            <w:vAlign w:val="center"/>
            <w:hideMark/>
          </w:tcPr>
          <w:p w14:paraId="0151C2D3" w14:textId="77777777" w:rsidR="003D7118" w:rsidRDefault="003D7118">
            <w:pPr>
              <w:jc w:val="center"/>
              <w:rPr>
                <w:color w:val="000000"/>
              </w:rPr>
            </w:pPr>
            <w:r>
              <w:rPr>
                <w:color w:val="000000"/>
              </w:rPr>
              <w:t>64</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14:paraId="38ABC60F" w14:textId="77777777" w:rsidR="003D7118" w:rsidRDefault="003D7118">
            <w:pPr>
              <w:jc w:val="center"/>
              <w:rPr>
                <w:color w:val="000000"/>
              </w:rPr>
            </w:pPr>
            <w:r>
              <w:rPr>
                <w:color w:val="000000"/>
              </w:rPr>
              <w:t>ново</w:t>
            </w:r>
          </w:p>
        </w:tc>
        <w:tc>
          <w:tcPr>
            <w:tcW w:w="1175" w:type="pct"/>
            <w:tcBorders>
              <w:top w:val="single" w:sz="4" w:space="0" w:color="auto"/>
              <w:left w:val="nil"/>
              <w:bottom w:val="single" w:sz="4" w:space="0" w:color="auto"/>
              <w:right w:val="single" w:sz="4" w:space="0" w:color="auto"/>
            </w:tcBorders>
            <w:shd w:val="clear" w:color="auto" w:fill="auto"/>
            <w:noWrap/>
            <w:vAlign w:val="center"/>
            <w:hideMark/>
          </w:tcPr>
          <w:p w14:paraId="30DA0A23" w14:textId="77777777" w:rsidR="003D7118" w:rsidRDefault="003D7118">
            <w:pPr>
              <w:jc w:val="center"/>
              <w:rPr>
                <w:color w:val="000000"/>
              </w:rPr>
            </w:pPr>
            <w:r>
              <w:rPr>
                <w:color w:val="000000"/>
              </w:rPr>
              <w:t>ЈП Србијашуме</w:t>
            </w:r>
          </w:p>
        </w:tc>
      </w:tr>
      <w:tr w:rsidR="003D7118" w14:paraId="1862F439" w14:textId="77777777" w:rsidTr="003D7118">
        <w:trPr>
          <w:trHeight w:val="284"/>
        </w:trPr>
        <w:tc>
          <w:tcPr>
            <w:tcW w:w="763" w:type="pct"/>
            <w:tcBorders>
              <w:top w:val="nil"/>
              <w:left w:val="single" w:sz="4" w:space="0" w:color="auto"/>
              <w:bottom w:val="single" w:sz="4" w:space="0" w:color="auto"/>
              <w:right w:val="single" w:sz="4" w:space="0" w:color="auto"/>
            </w:tcBorders>
            <w:shd w:val="clear" w:color="auto" w:fill="auto"/>
            <w:noWrap/>
            <w:vAlign w:val="center"/>
            <w:hideMark/>
          </w:tcPr>
          <w:p w14:paraId="6AC76C08" w14:textId="77777777" w:rsidR="003D7118" w:rsidRDefault="003D7118">
            <w:pPr>
              <w:jc w:val="center"/>
              <w:rPr>
                <w:color w:val="000000"/>
              </w:rPr>
            </w:pPr>
            <w:r>
              <w:rPr>
                <w:color w:val="000000"/>
              </w:rPr>
              <w:t>3827</w:t>
            </w:r>
          </w:p>
        </w:tc>
        <w:tc>
          <w:tcPr>
            <w:tcW w:w="1129" w:type="pct"/>
            <w:tcBorders>
              <w:top w:val="nil"/>
              <w:left w:val="nil"/>
              <w:bottom w:val="single" w:sz="4" w:space="0" w:color="auto"/>
              <w:right w:val="nil"/>
            </w:tcBorders>
            <w:shd w:val="clear" w:color="auto" w:fill="auto"/>
            <w:noWrap/>
            <w:vAlign w:val="center"/>
            <w:hideMark/>
          </w:tcPr>
          <w:p w14:paraId="7F886105" w14:textId="77777777" w:rsidR="003D7118" w:rsidRDefault="003D7118">
            <w:pPr>
              <w:jc w:val="center"/>
              <w:rPr>
                <w:color w:val="000000"/>
              </w:rPr>
            </w:pPr>
            <w:r>
              <w:rPr>
                <w:color w:val="000000"/>
              </w:rPr>
              <w:t>шума 1. класе</w:t>
            </w:r>
          </w:p>
        </w:tc>
        <w:tc>
          <w:tcPr>
            <w:tcW w:w="215" w:type="pct"/>
            <w:tcBorders>
              <w:top w:val="nil"/>
              <w:left w:val="single" w:sz="8" w:space="0" w:color="auto"/>
              <w:bottom w:val="single" w:sz="4" w:space="0" w:color="auto"/>
              <w:right w:val="single" w:sz="4" w:space="0" w:color="auto"/>
            </w:tcBorders>
            <w:shd w:val="clear" w:color="auto" w:fill="auto"/>
            <w:noWrap/>
            <w:vAlign w:val="center"/>
            <w:hideMark/>
          </w:tcPr>
          <w:p w14:paraId="2DFEEF3C" w14:textId="77777777" w:rsidR="003D7118" w:rsidRDefault="003D7118">
            <w:pPr>
              <w:jc w:val="right"/>
              <w:rPr>
                <w:color w:val="000000"/>
              </w:rPr>
            </w:pPr>
            <w:r>
              <w:rPr>
                <w:color w:val="000000"/>
              </w:rPr>
              <w:t>6</w:t>
            </w:r>
          </w:p>
        </w:tc>
        <w:tc>
          <w:tcPr>
            <w:tcW w:w="221" w:type="pct"/>
            <w:tcBorders>
              <w:top w:val="nil"/>
              <w:left w:val="nil"/>
              <w:bottom w:val="single" w:sz="4" w:space="0" w:color="auto"/>
              <w:right w:val="single" w:sz="4" w:space="0" w:color="auto"/>
            </w:tcBorders>
            <w:shd w:val="clear" w:color="auto" w:fill="auto"/>
            <w:noWrap/>
            <w:vAlign w:val="center"/>
            <w:hideMark/>
          </w:tcPr>
          <w:p w14:paraId="282C925C" w14:textId="77777777" w:rsidR="003D7118" w:rsidRDefault="003D7118">
            <w:pPr>
              <w:jc w:val="right"/>
              <w:rPr>
                <w:color w:val="000000"/>
              </w:rPr>
            </w:pPr>
            <w:r>
              <w:rPr>
                <w:color w:val="000000"/>
              </w:rPr>
              <w:t>94</w:t>
            </w:r>
          </w:p>
        </w:tc>
        <w:tc>
          <w:tcPr>
            <w:tcW w:w="235" w:type="pct"/>
            <w:tcBorders>
              <w:top w:val="nil"/>
              <w:left w:val="nil"/>
              <w:bottom w:val="single" w:sz="4" w:space="0" w:color="auto"/>
              <w:right w:val="single" w:sz="8" w:space="0" w:color="auto"/>
            </w:tcBorders>
            <w:shd w:val="clear" w:color="auto" w:fill="auto"/>
            <w:noWrap/>
            <w:vAlign w:val="center"/>
            <w:hideMark/>
          </w:tcPr>
          <w:p w14:paraId="50F7AACA" w14:textId="77777777" w:rsidR="003D7118" w:rsidRDefault="003D7118">
            <w:pPr>
              <w:jc w:val="right"/>
              <w:rPr>
                <w:color w:val="000000"/>
              </w:rPr>
            </w:pPr>
            <w:r>
              <w:rPr>
                <w:color w:val="000000"/>
              </w:rPr>
              <w:t>10</w:t>
            </w:r>
          </w:p>
        </w:tc>
        <w:tc>
          <w:tcPr>
            <w:tcW w:w="659" w:type="pct"/>
            <w:tcBorders>
              <w:top w:val="nil"/>
              <w:left w:val="nil"/>
              <w:bottom w:val="single" w:sz="4" w:space="0" w:color="auto"/>
              <w:right w:val="single" w:sz="4" w:space="0" w:color="auto"/>
            </w:tcBorders>
            <w:shd w:val="clear" w:color="auto" w:fill="auto"/>
            <w:noWrap/>
            <w:vAlign w:val="center"/>
            <w:hideMark/>
          </w:tcPr>
          <w:p w14:paraId="485FD947" w14:textId="77777777" w:rsidR="003D7118" w:rsidRDefault="003D7118">
            <w:pPr>
              <w:jc w:val="center"/>
              <w:rPr>
                <w:color w:val="000000"/>
              </w:rPr>
            </w:pPr>
            <w:r>
              <w:rPr>
                <w:color w:val="000000"/>
              </w:rPr>
              <w:t>64</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14:paraId="201F6717" w14:textId="77777777" w:rsidR="003D7118" w:rsidRDefault="003D7118">
            <w:pPr>
              <w:jc w:val="center"/>
              <w:rPr>
                <w:color w:val="000000"/>
              </w:rPr>
            </w:pPr>
            <w:r>
              <w:rPr>
                <w:color w:val="000000"/>
              </w:rPr>
              <w:t>ново</w:t>
            </w:r>
          </w:p>
        </w:tc>
        <w:tc>
          <w:tcPr>
            <w:tcW w:w="1175" w:type="pct"/>
            <w:tcBorders>
              <w:top w:val="single" w:sz="4" w:space="0" w:color="auto"/>
              <w:left w:val="nil"/>
              <w:bottom w:val="single" w:sz="4" w:space="0" w:color="auto"/>
              <w:right w:val="single" w:sz="4" w:space="0" w:color="auto"/>
            </w:tcBorders>
            <w:shd w:val="clear" w:color="auto" w:fill="auto"/>
            <w:noWrap/>
            <w:vAlign w:val="center"/>
            <w:hideMark/>
          </w:tcPr>
          <w:p w14:paraId="6FC29F37" w14:textId="77777777" w:rsidR="003D7118" w:rsidRDefault="003D7118">
            <w:pPr>
              <w:jc w:val="center"/>
              <w:rPr>
                <w:color w:val="000000"/>
              </w:rPr>
            </w:pPr>
            <w:r>
              <w:rPr>
                <w:color w:val="000000"/>
              </w:rPr>
              <w:t>ЈП Србијашуме</w:t>
            </w:r>
          </w:p>
        </w:tc>
      </w:tr>
      <w:tr w:rsidR="003D7118" w14:paraId="3F11E646" w14:textId="77777777" w:rsidTr="003D7118">
        <w:trPr>
          <w:trHeight w:val="284"/>
        </w:trPr>
        <w:tc>
          <w:tcPr>
            <w:tcW w:w="763" w:type="pct"/>
            <w:tcBorders>
              <w:top w:val="nil"/>
              <w:left w:val="single" w:sz="4" w:space="0" w:color="auto"/>
              <w:bottom w:val="single" w:sz="4" w:space="0" w:color="auto"/>
              <w:right w:val="single" w:sz="4" w:space="0" w:color="auto"/>
            </w:tcBorders>
            <w:shd w:val="clear" w:color="auto" w:fill="auto"/>
            <w:noWrap/>
            <w:vAlign w:val="center"/>
            <w:hideMark/>
          </w:tcPr>
          <w:p w14:paraId="273FF045" w14:textId="77777777" w:rsidR="003D7118" w:rsidRDefault="003D7118">
            <w:pPr>
              <w:jc w:val="center"/>
              <w:rPr>
                <w:color w:val="000000"/>
              </w:rPr>
            </w:pPr>
            <w:r>
              <w:rPr>
                <w:color w:val="000000"/>
              </w:rPr>
              <w:t>3831</w:t>
            </w:r>
          </w:p>
        </w:tc>
        <w:tc>
          <w:tcPr>
            <w:tcW w:w="1129" w:type="pct"/>
            <w:tcBorders>
              <w:top w:val="nil"/>
              <w:left w:val="nil"/>
              <w:bottom w:val="single" w:sz="4" w:space="0" w:color="auto"/>
              <w:right w:val="nil"/>
            </w:tcBorders>
            <w:shd w:val="clear" w:color="auto" w:fill="auto"/>
            <w:noWrap/>
            <w:vAlign w:val="center"/>
            <w:hideMark/>
          </w:tcPr>
          <w:p w14:paraId="5AF15E6E" w14:textId="77777777" w:rsidR="003D7118" w:rsidRDefault="003D7118">
            <w:pPr>
              <w:jc w:val="center"/>
              <w:rPr>
                <w:color w:val="000000"/>
              </w:rPr>
            </w:pPr>
            <w:r>
              <w:rPr>
                <w:color w:val="000000"/>
              </w:rPr>
              <w:t>шума 1. класе</w:t>
            </w:r>
          </w:p>
        </w:tc>
        <w:tc>
          <w:tcPr>
            <w:tcW w:w="215" w:type="pct"/>
            <w:tcBorders>
              <w:top w:val="nil"/>
              <w:left w:val="single" w:sz="8" w:space="0" w:color="auto"/>
              <w:bottom w:val="single" w:sz="4" w:space="0" w:color="auto"/>
              <w:right w:val="single" w:sz="4" w:space="0" w:color="auto"/>
            </w:tcBorders>
            <w:shd w:val="clear" w:color="auto" w:fill="auto"/>
            <w:noWrap/>
            <w:vAlign w:val="center"/>
            <w:hideMark/>
          </w:tcPr>
          <w:p w14:paraId="78C09A38" w14:textId="77777777" w:rsidR="003D7118" w:rsidRDefault="003D7118">
            <w:pPr>
              <w:jc w:val="right"/>
              <w:rPr>
                <w:color w:val="000000"/>
              </w:rPr>
            </w:pPr>
            <w:r>
              <w:rPr>
                <w:color w:val="000000"/>
              </w:rPr>
              <w:t>1</w:t>
            </w:r>
          </w:p>
        </w:tc>
        <w:tc>
          <w:tcPr>
            <w:tcW w:w="221" w:type="pct"/>
            <w:tcBorders>
              <w:top w:val="nil"/>
              <w:left w:val="nil"/>
              <w:bottom w:val="single" w:sz="4" w:space="0" w:color="auto"/>
              <w:right w:val="single" w:sz="4" w:space="0" w:color="auto"/>
            </w:tcBorders>
            <w:shd w:val="clear" w:color="auto" w:fill="auto"/>
            <w:noWrap/>
            <w:vAlign w:val="center"/>
            <w:hideMark/>
          </w:tcPr>
          <w:p w14:paraId="0FE944A4" w14:textId="77777777" w:rsidR="003D7118" w:rsidRDefault="003D7118">
            <w:pPr>
              <w:jc w:val="right"/>
              <w:rPr>
                <w:color w:val="000000"/>
              </w:rPr>
            </w:pPr>
            <w:r>
              <w:rPr>
                <w:color w:val="000000"/>
              </w:rPr>
              <w:t>4</w:t>
            </w:r>
          </w:p>
        </w:tc>
        <w:tc>
          <w:tcPr>
            <w:tcW w:w="235" w:type="pct"/>
            <w:tcBorders>
              <w:top w:val="nil"/>
              <w:left w:val="nil"/>
              <w:bottom w:val="single" w:sz="4" w:space="0" w:color="auto"/>
              <w:right w:val="single" w:sz="8" w:space="0" w:color="auto"/>
            </w:tcBorders>
            <w:shd w:val="clear" w:color="auto" w:fill="auto"/>
            <w:noWrap/>
            <w:vAlign w:val="center"/>
            <w:hideMark/>
          </w:tcPr>
          <w:p w14:paraId="02FB0972" w14:textId="77777777" w:rsidR="003D7118" w:rsidRDefault="003D7118">
            <w:pPr>
              <w:jc w:val="right"/>
              <w:rPr>
                <w:color w:val="000000"/>
              </w:rPr>
            </w:pPr>
            <w:r>
              <w:rPr>
                <w:color w:val="000000"/>
              </w:rPr>
              <w:t>39</w:t>
            </w:r>
          </w:p>
        </w:tc>
        <w:tc>
          <w:tcPr>
            <w:tcW w:w="659" w:type="pct"/>
            <w:tcBorders>
              <w:top w:val="nil"/>
              <w:left w:val="nil"/>
              <w:bottom w:val="single" w:sz="4" w:space="0" w:color="auto"/>
              <w:right w:val="single" w:sz="4" w:space="0" w:color="auto"/>
            </w:tcBorders>
            <w:shd w:val="clear" w:color="auto" w:fill="auto"/>
            <w:noWrap/>
            <w:vAlign w:val="center"/>
            <w:hideMark/>
          </w:tcPr>
          <w:p w14:paraId="73A600ED" w14:textId="77777777" w:rsidR="003D7118" w:rsidRDefault="003D7118">
            <w:pPr>
              <w:jc w:val="center"/>
              <w:rPr>
                <w:color w:val="000000"/>
              </w:rPr>
            </w:pPr>
            <w:r>
              <w:rPr>
                <w:color w:val="000000"/>
              </w:rPr>
              <w:t>64</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14:paraId="427E6BE0" w14:textId="77777777" w:rsidR="003D7118" w:rsidRDefault="003D7118">
            <w:pPr>
              <w:jc w:val="center"/>
              <w:rPr>
                <w:color w:val="000000"/>
              </w:rPr>
            </w:pPr>
            <w:r>
              <w:rPr>
                <w:color w:val="000000"/>
              </w:rPr>
              <w:t>ново</w:t>
            </w:r>
          </w:p>
        </w:tc>
        <w:tc>
          <w:tcPr>
            <w:tcW w:w="1175" w:type="pct"/>
            <w:tcBorders>
              <w:top w:val="single" w:sz="4" w:space="0" w:color="auto"/>
              <w:left w:val="nil"/>
              <w:bottom w:val="single" w:sz="4" w:space="0" w:color="auto"/>
              <w:right w:val="single" w:sz="4" w:space="0" w:color="auto"/>
            </w:tcBorders>
            <w:shd w:val="clear" w:color="auto" w:fill="auto"/>
            <w:noWrap/>
            <w:vAlign w:val="center"/>
            <w:hideMark/>
          </w:tcPr>
          <w:p w14:paraId="06FD50D0" w14:textId="77777777" w:rsidR="003D7118" w:rsidRDefault="003D7118">
            <w:pPr>
              <w:jc w:val="center"/>
              <w:rPr>
                <w:color w:val="000000"/>
              </w:rPr>
            </w:pPr>
            <w:r>
              <w:rPr>
                <w:color w:val="000000"/>
              </w:rPr>
              <w:t>ЈП Србијашуме</w:t>
            </w:r>
          </w:p>
        </w:tc>
      </w:tr>
      <w:tr w:rsidR="003D7118" w14:paraId="6002D739" w14:textId="77777777" w:rsidTr="003D7118">
        <w:trPr>
          <w:trHeight w:val="284"/>
        </w:trPr>
        <w:tc>
          <w:tcPr>
            <w:tcW w:w="1893"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CBBD370" w14:textId="77777777" w:rsidR="003D7118" w:rsidRDefault="003D7118">
            <w:pPr>
              <w:jc w:val="center"/>
              <w:rPr>
                <w:b/>
                <w:bCs/>
                <w:color w:val="000000"/>
              </w:rPr>
            </w:pPr>
            <w:r>
              <w:rPr>
                <w:b/>
                <w:bCs/>
                <w:color w:val="000000"/>
              </w:rPr>
              <w:t>Укупно:</w:t>
            </w:r>
          </w:p>
        </w:tc>
        <w:tc>
          <w:tcPr>
            <w:tcW w:w="215" w:type="pct"/>
            <w:tcBorders>
              <w:top w:val="nil"/>
              <w:left w:val="single" w:sz="8" w:space="0" w:color="auto"/>
              <w:bottom w:val="single" w:sz="8" w:space="0" w:color="auto"/>
              <w:right w:val="single" w:sz="4" w:space="0" w:color="auto"/>
            </w:tcBorders>
            <w:shd w:val="clear" w:color="000000" w:fill="D9D9D9"/>
            <w:noWrap/>
            <w:vAlign w:val="center"/>
            <w:hideMark/>
          </w:tcPr>
          <w:p w14:paraId="3CAB3885" w14:textId="77777777" w:rsidR="003D7118" w:rsidRDefault="003D7118">
            <w:pPr>
              <w:jc w:val="right"/>
              <w:rPr>
                <w:b/>
                <w:bCs/>
                <w:color w:val="000000"/>
              </w:rPr>
            </w:pPr>
            <w:r>
              <w:rPr>
                <w:b/>
                <w:bCs/>
                <w:color w:val="000000"/>
              </w:rPr>
              <w:t>8</w:t>
            </w:r>
          </w:p>
        </w:tc>
        <w:tc>
          <w:tcPr>
            <w:tcW w:w="221" w:type="pct"/>
            <w:tcBorders>
              <w:top w:val="nil"/>
              <w:left w:val="nil"/>
              <w:bottom w:val="single" w:sz="8" w:space="0" w:color="auto"/>
              <w:right w:val="single" w:sz="4" w:space="0" w:color="auto"/>
            </w:tcBorders>
            <w:shd w:val="clear" w:color="000000" w:fill="D9D9D9"/>
            <w:noWrap/>
            <w:vAlign w:val="center"/>
            <w:hideMark/>
          </w:tcPr>
          <w:p w14:paraId="0FA40F13" w14:textId="77777777" w:rsidR="003D7118" w:rsidRDefault="003D7118">
            <w:pPr>
              <w:jc w:val="right"/>
              <w:rPr>
                <w:b/>
                <w:bCs/>
                <w:color w:val="000000"/>
              </w:rPr>
            </w:pPr>
            <w:r>
              <w:rPr>
                <w:b/>
                <w:bCs/>
                <w:color w:val="000000"/>
              </w:rPr>
              <w:t>15</w:t>
            </w:r>
          </w:p>
        </w:tc>
        <w:tc>
          <w:tcPr>
            <w:tcW w:w="235" w:type="pct"/>
            <w:tcBorders>
              <w:top w:val="nil"/>
              <w:left w:val="nil"/>
              <w:bottom w:val="single" w:sz="8" w:space="0" w:color="auto"/>
              <w:right w:val="single" w:sz="8" w:space="0" w:color="auto"/>
            </w:tcBorders>
            <w:shd w:val="clear" w:color="000000" w:fill="D9D9D9"/>
            <w:noWrap/>
            <w:vAlign w:val="center"/>
            <w:hideMark/>
          </w:tcPr>
          <w:p w14:paraId="23E30DB1" w14:textId="77777777" w:rsidR="003D7118" w:rsidRDefault="003D7118">
            <w:pPr>
              <w:jc w:val="right"/>
              <w:rPr>
                <w:b/>
                <w:bCs/>
                <w:color w:val="000000"/>
              </w:rPr>
            </w:pPr>
            <w:r>
              <w:rPr>
                <w:b/>
                <w:bCs/>
                <w:color w:val="000000"/>
              </w:rPr>
              <w:t>54</w:t>
            </w:r>
          </w:p>
        </w:tc>
        <w:tc>
          <w:tcPr>
            <w:tcW w:w="659" w:type="pct"/>
            <w:tcBorders>
              <w:top w:val="nil"/>
              <w:left w:val="nil"/>
              <w:bottom w:val="single" w:sz="4" w:space="0" w:color="auto"/>
              <w:right w:val="nil"/>
            </w:tcBorders>
            <w:shd w:val="clear" w:color="000000" w:fill="D9D9D9"/>
            <w:noWrap/>
            <w:vAlign w:val="center"/>
            <w:hideMark/>
          </w:tcPr>
          <w:p w14:paraId="58910535" w14:textId="77777777" w:rsidR="003D7118" w:rsidRDefault="003D7118">
            <w:pPr>
              <w:jc w:val="center"/>
              <w:rPr>
                <w:b/>
                <w:bCs/>
                <w:color w:val="000000"/>
              </w:rPr>
            </w:pPr>
            <w:r>
              <w:rPr>
                <w:b/>
                <w:bCs/>
                <w:color w:val="000000"/>
              </w:rPr>
              <w:t> </w:t>
            </w:r>
          </w:p>
        </w:tc>
        <w:tc>
          <w:tcPr>
            <w:tcW w:w="1777" w:type="pct"/>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4E81AE26" w14:textId="77777777" w:rsidR="003D7118" w:rsidRDefault="003D7118">
            <w:pPr>
              <w:jc w:val="center"/>
              <w:rPr>
                <w:b/>
                <w:bCs/>
                <w:color w:val="000000"/>
              </w:rPr>
            </w:pPr>
            <w:r>
              <w:rPr>
                <w:b/>
                <w:bCs/>
                <w:color w:val="000000"/>
              </w:rPr>
              <w:t> </w:t>
            </w:r>
          </w:p>
        </w:tc>
      </w:tr>
    </w:tbl>
    <w:p w14:paraId="1E793303" w14:textId="037F813B" w:rsidR="003D7118" w:rsidRDefault="003D7118" w:rsidP="00F72751">
      <w:pPr>
        <w:jc w:val="both"/>
      </w:pPr>
    </w:p>
    <w:tbl>
      <w:tblPr>
        <w:tblW w:w="5000" w:type="pct"/>
        <w:tblLook w:val="04A0" w:firstRow="1" w:lastRow="0" w:firstColumn="1" w:lastColumn="0" w:noHBand="0" w:noVBand="1"/>
      </w:tblPr>
      <w:tblGrid>
        <w:gridCol w:w="1418"/>
        <w:gridCol w:w="1796"/>
        <w:gridCol w:w="443"/>
        <w:gridCol w:w="456"/>
        <w:gridCol w:w="483"/>
        <w:gridCol w:w="1222"/>
        <w:gridCol w:w="1272"/>
        <w:gridCol w:w="2198"/>
      </w:tblGrid>
      <w:tr w:rsidR="003D7118" w14:paraId="7FC6753D" w14:textId="77777777" w:rsidTr="003D7118">
        <w:trPr>
          <w:trHeight w:val="284"/>
        </w:trPr>
        <w:tc>
          <w:tcPr>
            <w:tcW w:w="5000" w:type="pct"/>
            <w:gridSpan w:val="8"/>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0EBC3E1" w14:textId="77777777" w:rsidR="003D7118" w:rsidRPr="003D7118" w:rsidRDefault="003D7118">
            <w:pPr>
              <w:jc w:val="center"/>
              <w:rPr>
                <w:b/>
                <w:bCs/>
                <w:sz w:val="28"/>
                <w:szCs w:val="28"/>
              </w:rPr>
            </w:pPr>
            <w:r w:rsidRPr="003D7118">
              <w:rPr>
                <w:b/>
                <w:bCs/>
                <w:sz w:val="28"/>
                <w:szCs w:val="28"/>
              </w:rPr>
              <w:t>K.O. Загужане</w:t>
            </w:r>
          </w:p>
        </w:tc>
      </w:tr>
      <w:tr w:rsidR="003D7118" w14:paraId="5AB9D4AC" w14:textId="77777777" w:rsidTr="003D7118">
        <w:trPr>
          <w:trHeight w:val="284"/>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7B8C9194" w14:textId="77777777" w:rsidR="003D7118" w:rsidRDefault="003D7118">
            <w:pPr>
              <w:rPr>
                <w:b/>
                <w:bCs/>
              </w:rPr>
            </w:pPr>
          </w:p>
        </w:tc>
      </w:tr>
      <w:tr w:rsidR="003D7118" w14:paraId="505AB2A6" w14:textId="77777777" w:rsidTr="003D7118">
        <w:trPr>
          <w:trHeight w:val="284"/>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2620B8B5" w14:textId="77777777" w:rsidR="003D7118" w:rsidRDefault="003D7118">
            <w:pPr>
              <w:rPr>
                <w:b/>
                <w:bCs/>
              </w:rPr>
            </w:pPr>
          </w:p>
        </w:tc>
      </w:tr>
      <w:tr w:rsidR="003D7118" w14:paraId="03C74DA3" w14:textId="77777777" w:rsidTr="003D7118">
        <w:trPr>
          <w:trHeight w:val="284"/>
        </w:trPr>
        <w:tc>
          <w:tcPr>
            <w:tcW w:w="778"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42845B4D" w14:textId="77777777" w:rsidR="003D7118" w:rsidRDefault="003D7118">
            <w:pPr>
              <w:jc w:val="center"/>
            </w:pPr>
            <w:r>
              <w:t>Бр.кат.пар.</w:t>
            </w:r>
          </w:p>
        </w:tc>
        <w:tc>
          <w:tcPr>
            <w:tcW w:w="980" w:type="pct"/>
            <w:vMerge w:val="restart"/>
            <w:tcBorders>
              <w:top w:val="nil"/>
              <w:left w:val="single" w:sz="4" w:space="0" w:color="auto"/>
              <w:bottom w:val="single" w:sz="4" w:space="0" w:color="auto"/>
              <w:right w:val="nil"/>
            </w:tcBorders>
            <w:shd w:val="clear" w:color="000000" w:fill="D9D9D9"/>
            <w:noWrap/>
            <w:vAlign w:val="center"/>
            <w:hideMark/>
          </w:tcPr>
          <w:p w14:paraId="6AAF805F" w14:textId="77777777" w:rsidR="003D7118" w:rsidRDefault="003D7118">
            <w:pPr>
              <w:jc w:val="center"/>
            </w:pPr>
            <w:r>
              <w:t>Култура</w:t>
            </w:r>
          </w:p>
        </w:tc>
        <w:tc>
          <w:tcPr>
            <w:tcW w:w="672" w:type="pct"/>
            <w:gridSpan w:val="3"/>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69DCAFD3" w14:textId="77777777" w:rsidR="003D7118" w:rsidRDefault="003D7118">
            <w:pPr>
              <w:jc w:val="center"/>
            </w:pPr>
            <w:r>
              <w:t>Површина</w:t>
            </w:r>
          </w:p>
        </w:tc>
        <w:tc>
          <w:tcPr>
            <w:tcW w:w="672" w:type="pct"/>
            <w:vMerge w:val="restart"/>
            <w:tcBorders>
              <w:top w:val="nil"/>
              <w:left w:val="nil"/>
              <w:bottom w:val="single" w:sz="4" w:space="0" w:color="000000"/>
              <w:right w:val="single" w:sz="4" w:space="0" w:color="auto"/>
            </w:tcBorders>
            <w:shd w:val="clear" w:color="000000" w:fill="D9D9D9"/>
            <w:noWrap/>
            <w:vAlign w:val="center"/>
            <w:hideMark/>
          </w:tcPr>
          <w:p w14:paraId="52522065" w14:textId="77777777" w:rsidR="003D7118" w:rsidRDefault="003D7118">
            <w:pPr>
              <w:jc w:val="center"/>
            </w:pPr>
            <w:r>
              <w:t>Одељење</w:t>
            </w:r>
          </w:p>
        </w:tc>
        <w:tc>
          <w:tcPr>
            <w:tcW w:w="699" w:type="pct"/>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33B1AE5D" w14:textId="77777777" w:rsidR="003D7118" w:rsidRDefault="003D7118">
            <w:pPr>
              <w:jc w:val="center"/>
            </w:pPr>
            <w:r>
              <w:t>Порекло</w:t>
            </w:r>
          </w:p>
        </w:tc>
        <w:tc>
          <w:tcPr>
            <w:tcW w:w="119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27B004C" w14:textId="77777777" w:rsidR="003D7118" w:rsidRDefault="003D7118">
            <w:pPr>
              <w:jc w:val="center"/>
              <w:rPr>
                <w:color w:val="000000"/>
              </w:rPr>
            </w:pPr>
            <w:r>
              <w:rPr>
                <w:color w:val="000000"/>
              </w:rPr>
              <w:t>Назив имаоца права</w:t>
            </w:r>
          </w:p>
        </w:tc>
      </w:tr>
      <w:tr w:rsidR="003D7118" w14:paraId="69892484" w14:textId="77777777" w:rsidTr="003D7118">
        <w:trPr>
          <w:trHeight w:val="284"/>
        </w:trPr>
        <w:tc>
          <w:tcPr>
            <w:tcW w:w="778" w:type="pct"/>
            <w:vMerge/>
            <w:tcBorders>
              <w:top w:val="nil"/>
              <w:left w:val="single" w:sz="4" w:space="0" w:color="auto"/>
              <w:bottom w:val="single" w:sz="4" w:space="0" w:color="auto"/>
              <w:right w:val="single" w:sz="4" w:space="0" w:color="auto"/>
            </w:tcBorders>
            <w:vAlign w:val="center"/>
            <w:hideMark/>
          </w:tcPr>
          <w:p w14:paraId="0FFA1A85" w14:textId="77777777" w:rsidR="003D7118" w:rsidRDefault="003D7118"/>
        </w:tc>
        <w:tc>
          <w:tcPr>
            <w:tcW w:w="980" w:type="pct"/>
            <w:vMerge/>
            <w:tcBorders>
              <w:top w:val="nil"/>
              <w:left w:val="single" w:sz="4" w:space="0" w:color="auto"/>
              <w:bottom w:val="single" w:sz="4" w:space="0" w:color="auto"/>
              <w:right w:val="nil"/>
            </w:tcBorders>
            <w:vAlign w:val="center"/>
            <w:hideMark/>
          </w:tcPr>
          <w:p w14:paraId="08D80B8E" w14:textId="77777777" w:rsidR="003D7118" w:rsidRDefault="003D7118"/>
        </w:tc>
        <w:tc>
          <w:tcPr>
            <w:tcW w:w="216" w:type="pct"/>
            <w:tcBorders>
              <w:top w:val="nil"/>
              <w:left w:val="single" w:sz="8" w:space="0" w:color="auto"/>
              <w:bottom w:val="single" w:sz="4" w:space="0" w:color="auto"/>
              <w:right w:val="single" w:sz="4" w:space="0" w:color="auto"/>
            </w:tcBorders>
            <w:shd w:val="clear" w:color="000000" w:fill="D9D9D9"/>
            <w:noWrap/>
            <w:vAlign w:val="center"/>
            <w:hideMark/>
          </w:tcPr>
          <w:p w14:paraId="633FF2A4" w14:textId="77777777" w:rsidR="003D7118" w:rsidRDefault="003D7118">
            <w:pPr>
              <w:jc w:val="center"/>
            </w:pPr>
            <w:r>
              <w:t>ha</w:t>
            </w:r>
          </w:p>
        </w:tc>
        <w:tc>
          <w:tcPr>
            <w:tcW w:w="222" w:type="pct"/>
            <w:tcBorders>
              <w:top w:val="nil"/>
              <w:left w:val="nil"/>
              <w:bottom w:val="single" w:sz="4" w:space="0" w:color="auto"/>
              <w:right w:val="single" w:sz="4" w:space="0" w:color="auto"/>
            </w:tcBorders>
            <w:shd w:val="clear" w:color="000000" w:fill="D9D9D9"/>
            <w:noWrap/>
            <w:vAlign w:val="center"/>
            <w:hideMark/>
          </w:tcPr>
          <w:p w14:paraId="274C764A" w14:textId="77777777" w:rsidR="003D7118" w:rsidRDefault="003D7118">
            <w:pPr>
              <w:jc w:val="center"/>
            </w:pPr>
            <w:r>
              <w:t>ar</w:t>
            </w:r>
          </w:p>
        </w:tc>
        <w:tc>
          <w:tcPr>
            <w:tcW w:w="235" w:type="pct"/>
            <w:tcBorders>
              <w:top w:val="nil"/>
              <w:left w:val="nil"/>
              <w:bottom w:val="single" w:sz="4" w:space="0" w:color="auto"/>
              <w:right w:val="single" w:sz="8" w:space="0" w:color="auto"/>
            </w:tcBorders>
            <w:shd w:val="clear" w:color="000000" w:fill="D9D9D9"/>
            <w:noWrap/>
            <w:vAlign w:val="center"/>
            <w:hideMark/>
          </w:tcPr>
          <w:p w14:paraId="3B62C043" w14:textId="77777777" w:rsidR="003D7118" w:rsidRDefault="003D7118">
            <w:pPr>
              <w:jc w:val="center"/>
            </w:pPr>
            <w:r>
              <w:t>m</w:t>
            </w:r>
            <w:r>
              <w:rPr>
                <w:vertAlign w:val="superscript"/>
              </w:rPr>
              <w:t>2</w:t>
            </w:r>
          </w:p>
        </w:tc>
        <w:tc>
          <w:tcPr>
            <w:tcW w:w="672" w:type="pct"/>
            <w:vMerge/>
            <w:tcBorders>
              <w:top w:val="nil"/>
              <w:left w:val="nil"/>
              <w:bottom w:val="single" w:sz="4" w:space="0" w:color="000000"/>
              <w:right w:val="single" w:sz="4" w:space="0" w:color="auto"/>
            </w:tcBorders>
            <w:vAlign w:val="center"/>
            <w:hideMark/>
          </w:tcPr>
          <w:p w14:paraId="567699D6" w14:textId="77777777" w:rsidR="003D7118" w:rsidRDefault="003D7118"/>
        </w:tc>
        <w:tc>
          <w:tcPr>
            <w:tcW w:w="699" w:type="pct"/>
            <w:vMerge/>
            <w:tcBorders>
              <w:top w:val="single" w:sz="4" w:space="0" w:color="auto"/>
              <w:left w:val="single" w:sz="4" w:space="0" w:color="auto"/>
              <w:bottom w:val="single" w:sz="4" w:space="0" w:color="000000"/>
              <w:right w:val="single" w:sz="4" w:space="0" w:color="000000"/>
            </w:tcBorders>
            <w:vAlign w:val="center"/>
            <w:hideMark/>
          </w:tcPr>
          <w:p w14:paraId="1EF89C3B" w14:textId="77777777" w:rsidR="003D7118" w:rsidRDefault="003D7118"/>
        </w:tc>
        <w:tc>
          <w:tcPr>
            <w:tcW w:w="1198" w:type="pct"/>
            <w:vMerge/>
            <w:tcBorders>
              <w:top w:val="single" w:sz="4" w:space="0" w:color="auto"/>
              <w:left w:val="single" w:sz="4" w:space="0" w:color="auto"/>
              <w:bottom w:val="single" w:sz="4" w:space="0" w:color="auto"/>
              <w:right w:val="single" w:sz="4" w:space="0" w:color="auto"/>
            </w:tcBorders>
            <w:vAlign w:val="center"/>
            <w:hideMark/>
          </w:tcPr>
          <w:p w14:paraId="428E5614" w14:textId="77777777" w:rsidR="003D7118" w:rsidRDefault="003D7118">
            <w:pPr>
              <w:rPr>
                <w:color w:val="000000"/>
              </w:rPr>
            </w:pPr>
          </w:p>
        </w:tc>
      </w:tr>
      <w:tr w:rsidR="003D7118" w14:paraId="03E27DD5" w14:textId="77777777" w:rsidTr="003D7118">
        <w:trPr>
          <w:trHeight w:val="284"/>
        </w:trPr>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4D4AC155" w14:textId="77777777" w:rsidR="003D7118" w:rsidRDefault="003D7118">
            <w:pPr>
              <w:jc w:val="center"/>
            </w:pPr>
            <w:r>
              <w:t>545/2</w:t>
            </w:r>
          </w:p>
        </w:tc>
        <w:tc>
          <w:tcPr>
            <w:tcW w:w="980" w:type="pct"/>
            <w:tcBorders>
              <w:top w:val="nil"/>
              <w:left w:val="nil"/>
              <w:bottom w:val="single" w:sz="4" w:space="0" w:color="auto"/>
              <w:right w:val="nil"/>
            </w:tcBorders>
            <w:shd w:val="clear" w:color="auto" w:fill="auto"/>
            <w:noWrap/>
            <w:vAlign w:val="center"/>
            <w:hideMark/>
          </w:tcPr>
          <w:p w14:paraId="47E7AA80" w14:textId="77777777" w:rsidR="003D7118" w:rsidRDefault="003D7118">
            <w:pPr>
              <w:jc w:val="center"/>
              <w:rPr>
                <w:color w:val="000000"/>
              </w:rPr>
            </w:pPr>
            <w:r>
              <w:rPr>
                <w:color w:val="000000"/>
              </w:rPr>
              <w:t>шума 3. класе</w:t>
            </w:r>
          </w:p>
        </w:tc>
        <w:tc>
          <w:tcPr>
            <w:tcW w:w="216" w:type="pct"/>
            <w:tcBorders>
              <w:top w:val="nil"/>
              <w:left w:val="single" w:sz="8" w:space="0" w:color="auto"/>
              <w:bottom w:val="single" w:sz="4" w:space="0" w:color="auto"/>
              <w:right w:val="single" w:sz="4" w:space="0" w:color="auto"/>
            </w:tcBorders>
            <w:shd w:val="clear" w:color="auto" w:fill="auto"/>
            <w:noWrap/>
            <w:vAlign w:val="center"/>
            <w:hideMark/>
          </w:tcPr>
          <w:p w14:paraId="1D84DB6D" w14:textId="77777777" w:rsidR="003D7118" w:rsidRDefault="003D7118">
            <w:pPr>
              <w:rPr>
                <w:color w:val="000000"/>
              </w:rPr>
            </w:pPr>
            <w:r>
              <w:rPr>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14:paraId="0CE29FCB" w14:textId="77777777" w:rsidR="003D7118" w:rsidRDefault="003D7118">
            <w:pPr>
              <w:jc w:val="right"/>
              <w:rPr>
                <w:color w:val="000000"/>
              </w:rPr>
            </w:pPr>
            <w:r>
              <w:rPr>
                <w:color w:val="000000"/>
              </w:rPr>
              <w:t>20</w:t>
            </w:r>
          </w:p>
        </w:tc>
        <w:tc>
          <w:tcPr>
            <w:tcW w:w="235" w:type="pct"/>
            <w:tcBorders>
              <w:top w:val="nil"/>
              <w:left w:val="nil"/>
              <w:bottom w:val="single" w:sz="4" w:space="0" w:color="auto"/>
              <w:right w:val="single" w:sz="8" w:space="0" w:color="auto"/>
            </w:tcBorders>
            <w:shd w:val="clear" w:color="auto" w:fill="auto"/>
            <w:noWrap/>
            <w:vAlign w:val="center"/>
            <w:hideMark/>
          </w:tcPr>
          <w:p w14:paraId="6D18F540" w14:textId="77777777" w:rsidR="003D7118" w:rsidRDefault="003D7118">
            <w:pPr>
              <w:jc w:val="right"/>
              <w:rPr>
                <w:color w:val="000000"/>
              </w:rPr>
            </w:pPr>
            <w:r>
              <w:rPr>
                <w:color w:val="000000"/>
              </w:rPr>
              <w:t>96</w:t>
            </w:r>
          </w:p>
        </w:tc>
        <w:tc>
          <w:tcPr>
            <w:tcW w:w="672" w:type="pct"/>
            <w:tcBorders>
              <w:top w:val="nil"/>
              <w:left w:val="nil"/>
              <w:bottom w:val="single" w:sz="4" w:space="0" w:color="auto"/>
              <w:right w:val="single" w:sz="4" w:space="0" w:color="auto"/>
            </w:tcBorders>
            <w:shd w:val="clear" w:color="auto" w:fill="auto"/>
            <w:noWrap/>
            <w:vAlign w:val="center"/>
            <w:hideMark/>
          </w:tcPr>
          <w:p w14:paraId="71859587" w14:textId="77777777" w:rsidR="003D7118" w:rsidRDefault="003D7118">
            <w:pPr>
              <w:jc w:val="center"/>
              <w:rPr>
                <w:color w:val="000000"/>
              </w:rPr>
            </w:pPr>
            <w:r>
              <w:rPr>
                <w:color w:val="000000"/>
              </w:rPr>
              <w:t>64</w:t>
            </w:r>
          </w:p>
        </w:tc>
        <w:tc>
          <w:tcPr>
            <w:tcW w:w="699" w:type="pct"/>
            <w:tcBorders>
              <w:top w:val="single" w:sz="4" w:space="0" w:color="auto"/>
              <w:left w:val="nil"/>
              <w:bottom w:val="single" w:sz="4" w:space="0" w:color="auto"/>
              <w:right w:val="single" w:sz="4" w:space="0" w:color="auto"/>
            </w:tcBorders>
            <w:shd w:val="clear" w:color="auto" w:fill="auto"/>
            <w:vAlign w:val="center"/>
            <w:hideMark/>
          </w:tcPr>
          <w:p w14:paraId="2CC650DC" w14:textId="77777777" w:rsidR="003D7118" w:rsidRDefault="003D7118">
            <w:pPr>
              <w:jc w:val="center"/>
            </w:pPr>
            <w:r>
              <w:t>ново</w:t>
            </w:r>
          </w:p>
        </w:tc>
        <w:tc>
          <w:tcPr>
            <w:tcW w:w="1198" w:type="pct"/>
            <w:tcBorders>
              <w:top w:val="single" w:sz="4" w:space="0" w:color="auto"/>
              <w:left w:val="nil"/>
              <w:bottom w:val="single" w:sz="4" w:space="0" w:color="auto"/>
              <w:right w:val="single" w:sz="4" w:space="0" w:color="auto"/>
            </w:tcBorders>
            <w:shd w:val="clear" w:color="auto" w:fill="auto"/>
            <w:noWrap/>
            <w:vAlign w:val="center"/>
            <w:hideMark/>
          </w:tcPr>
          <w:p w14:paraId="4F18C24A" w14:textId="77777777" w:rsidR="003D7118" w:rsidRDefault="003D7118">
            <w:pPr>
              <w:jc w:val="center"/>
              <w:rPr>
                <w:color w:val="000000"/>
              </w:rPr>
            </w:pPr>
            <w:r>
              <w:rPr>
                <w:color w:val="000000"/>
              </w:rPr>
              <w:t>ЈП Србијашуме</w:t>
            </w:r>
          </w:p>
        </w:tc>
      </w:tr>
      <w:tr w:rsidR="003D7118" w14:paraId="0CB0D61D" w14:textId="77777777" w:rsidTr="003D7118">
        <w:trPr>
          <w:trHeight w:val="284"/>
        </w:trPr>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23020BE7" w14:textId="77777777" w:rsidR="003D7118" w:rsidRDefault="003D7118">
            <w:pPr>
              <w:jc w:val="center"/>
            </w:pPr>
            <w:r>
              <w:t>599</w:t>
            </w:r>
          </w:p>
        </w:tc>
        <w:tc>
          <w:tcPr>
            <w:tcW w:w="980" w:type="pct"/>
            <w:tcBorders>
              <w:top w:val="nil"/>
              <w:left w:val="nil"/>
              <w:bottom w:val="single" w:sz="4" w:space="0" w:color="auto"/>
              <w:right w:val="nil"/>
            </w:tcBorders>
            <w:shd w:val="clear" w:color="auto" w:fill="auto"/>
            <w:noWrap/>
            <w:vAlign w:val="center"/>
            <w:hideMark/>
          </w:tcPr>
          <w:p w14:paraId="208F6740" w14:textId="77777777" w:rsidR="003D7118" w:rsidRDefault="003D7118">
            <w:pPr>
              <w:jc w:val="center"/>
              <w:rPr>
                <w:color w:val="000000"/>
              </w:rPr>
            </w:pPr>
            <w:r>
              <w:rPr>
                <w:color w:val="000000"/>
              </w:rPr>
              <w:t>шума 3. класе</w:t>
            </w:r>
          </w:p>
        </w:tc>
        <w:tc>
          <w:tcPr>
            <w:tcW w:w="216" w:type="pct"/>
            <w:tcBorders>
              <w:top w:val="nil"/>
              <w:left w:val="single" w:sz="8" w:space="0" w:color="auto"/>
              <w:bottom w:val="single" w:sz="4" w:space="0" w:color="auto"/>
              <w:right w:val="single" w:sz="4" w:space="0" w:color="auto"/>
            </w:tcBorders>
            <w:shd w:val="clear" w:color="auto" w:fill="auto"/>
            <w:noWrap/>
            <w:vAlign w:val="center"/>
            <w:hideMark/>
          </w:tcPr>
          <w:p w14:paraId="3878BCEB" w14:textId="77777777" w:rsidR="003D7118" w:rsidRDefault="003D7118">
            <w:pPr>
              <w:rPr>
                <w:color w:val="000000"/>
              </w:rPr>
            </w:pPr>
            <w:r>
              <w:rPr>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14:paraId="0AF465D5" w14:textId="77777777" w:rsidR="003D7118" w:rsidRDefault="003D7118">
            <w:pPr>
              <w:jc w:val="right"/>
              <w:rPr>
                <w:color w:val="000000"/>
              </w:rPr>
            </w:pPr>
            <w:r>
              <w:rPr>
                <w:color w:val="000000"/>
              </w:rPr>
              <w:t>46</w:t>
            </w:r>
          </w:p>
        </w:tc>
        <w:tc>
          <w:tcPr>
            <w:tcW w:w="235" w:type="pct"/>
            <w:tcBorders>
              <w:top w:val="nil"/>
              <w:left w:val="nil"/>
              <w:bottom w:val="single" w:sz="4" w:space="0" w:color="auto"/>
              <w:right w:val="single" w:sz="8" w:space="0" w:color="auto"/>
            </w:tcBorders>
            <w:shd w:val="clear" w:color="auto" w:fill="auto"/>
            <w:noWrap/>
            <w:vAlign w:val="center"/>
            <w:hideMark/>
          </w:tcPr>
          <w:p w14:paraId="5CF3436A" w14:textId="77777777" w:rsidR="003D7118" w:rsidRDefault="003D7118">
            <w:pPr>
              <w:jc w:val="right"/>
              <w:rPr>
                <w:color w:val="000000"/>
              </w:rPr>
            </w:pPr>
            <w:r>
              <w:rPr>
                <w:color w:val="000000"/>
              </w:rPr>
              <w:t>37</w:t>
            </w:r>
          </w:p>
        </w:tc>
        <w:tc>
          <w:tcPr>
            <w:tcW w:w="672" w:type="pct"/>
            <w:tcBorders>
              <w:top w:val="nil"/>
              <w:left w:val="nil"/>
              <w:bottom w:val="single" w:sz="4" w:space="0" w:color="auto"/>
              <w:right w:val="single" w:sz="4" w:space="0" w:color="auto"/>
            </w:tcBorders>
            <w:shd w:val="clear" w:color="auto" w:fill="auto"/>
            <w:noWrap/>
            <w:vAlign w:val="center"/>
            <w:hideMark/>
          </w:tcPr>
          <w:p w14:paraId="7B6E2BB2" w14:textId="77777777" w:rsidR="003D7118" w:rsidRDefault="003D7118">
            <w:pPr>
              <w:jc w:val="center"/>
              <w:rPr>
                <w:color w:val="000000"/>
              </w:rPr>
            </w:pPr>
            <w:r>
              <w:rPr>
                <w:color w:val="000000"/>
              </w:rPr>
              <w:t>64</w:t>
            </w:r>
          </w:p>
        </w:tc>
        <w:tc>
          <w:tcPr>
            <w:tcW w:w="699" w:type="pct"/>
            <w:tcBorders>
              <w:top w:val="single" w:sz="4" w:space="0" w:color="auto"/>
              <w:left w:val="nil"/>
              <w:bottom w:val="single" w:sz="4" w:space="0" w:color="auto"/>
              <w:right w:val="single" w:sz="4" w:space="0" w:color="auto"/>
            </w:tcBorders>
            <w:shd w:val="clear" w:color="auto" w:fill="auto"/>
            <w:vAlign w:val="center"/>
            <w:hideMark/>
          </w:tcPr>
          <w:p w14:paraId="4C8F44F9" w14:textId="77777777" w:rsidR="003D7118" w:rsidRDefault="003D7118">
            <w:pPr>
              <w:jc w:val="center"/>
            </w:pPr>
            <w:r>
              <w:t>ново</w:t>
            </w:r>
          </w:p>
        </w:tc>
        <w:tc>
          <w:tcPr>
            <w:tcW w:w="1198" w:type="pct"/>
            <w:tcBorders>
              <w:top w:val="single" w:sz="4" w:space="0" w:color="auto"/>
              <w:left w:val="nil"/>
              <w:bottom w:val="single" w:sz="4" w:space="0" w:color="auto"/>
              <w:right w:val="single" w:sz="4" w:space="0" w:color="auto"/>
            </w:tcBorders>
            <w:shd w:val="clear" w:color="auto" w:fill="auto"/>
            <w:noWrap/>
            <w:vAlign w:val="center"/>
            <w:hideMark/>
          </w:tcPr>
          <w:p w14:paraId="2F55E14B" w14:textId="77777777" w:rsidR="003D7118" w:rsidRDefault="003D7118">
            <w:pPr>
              <w:jc w:val="center"/>
              <w:rPr>
                <w:color w:val="000000"/>
              </w:rPr>
            </w:pPr>
            <w:r>
              <w:rPr>
                <w:color w:val="000000"/>
              </w:rPr>
              <w:t>ЈП Србијашуме</w:t>
            </w:r>
          </w:p>
        </w:tc>
      </w:tr>
      <w:tr w:rsidR="003D7118" w14:paraId="3D4FD488" w14:textId="77777777" w:rsidTr="003D7118">
        <w:trPr>
          <w:trHeight w:val="284"/>
        </w:trPr>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7712BE2B" w14:textId="77777777" w:rsidR="003D7118" w:rsidRDefault="003D7118">
            <w:pPr>
              <w:jc w:val="center"/>
            </w:pPr>
            <w:r>
              <w:t>1558</w:t>
            </w:r>
          </w:p>
        </w:tc>
        <w:tc>
          <w:tcPr>
            <w:tcW w:w="980" w:type="pct"/>
            <w:tcBorders>
              <w:top w:val="nil"/>
              <w:left w:val="nil"/>
              <w:bottom w:val="single" w:sz="4" w:space="0" w:color="auto"/>
              <w:right w:val="nil"/>
            </w:tcBorders>
            <w:shd w:val="clear" w:color="auto" w:fill="auto"/>
            <w:noWrap/>
            <w:vAlign w:val="center"/>
            <w:hideMark/>
          </w:tcPr>
          <w:p w14:paraId="25167B32" w14:textId="77777777" w:rsidR="003D7118" w:rsidRDefault="003D7118">
            <w:pPr>
              <w:jc w:val="center"/>
              <w:rPr>
                <w:color w:val="000000"/>
              </w:rPr>
            </w:pPr>
            <w:r>
              <w:rPr>
                <w:color w:val="000000"/>
              </w:rPr>
              <w:t>шума 3. класе</w:t>
            </w:r>
          </w:p>
        </w:tc>
        <w:tc>
          <w:tcPr>
            <w:tcW w:w="216" w:type="pct"/>
            <w:tcBorders>
              <w:top w:val="nil"/>
              <w:left w:val="single" w:sz="8" w:space="0" w:color="auto"/>
              <w:bottom w:val="single" w:sz="4" w:space="0" w:color="auto"/>
              <w:right w:val="single" w:sz="4" w:space="0" w:color="auto"/>
            </w:tcBorders>
            <w:shd w:val="clear" w:color="auto" w:fill="auto"/>
            <w:noWrap/>
            <w:vAlign w:val="center"/>
            <w:hideMark/>
          </w:tcPr>
          <w:p w14:paraId="6A810581" w14:textId="77777777" w:rsidR="003D7118" w:rsidRDefault="003D7118">
            <w:pPr>
              <w:rPr>
                <w:color w:val="000000"/>
              </w:rPr>
            </w:pPr>
            <w:r>
              <w:rPr>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14:paraId="72BD059E" w14:textId="77777777" w:rsidR="003D7118" w:rsidRDefault="003D7118">
            <w:pPr>
              <w:jc w:val="right"/>
              <w:rPr>
                <w:color w:val="000000"/>
              </w:rPr>
            </w:pPr>
            <w:r>
              <w:rPr>
                <w:color w:val="000000"/>
              </w:rPr>
              <w:t>39</w:t>
            </w:r>
          </w:p>
        </w:tc>
        <w:tc>
          <w:tcPr>
            <w:tcW w:w="235" w:type="pct"/>
            <w:tcBorders>
              <w:top w:val="nil"/>
              <w:left w:val="nil"/>
              <w:bottom w:val="single" w:sz="4" w:space="0" w:color="auto"/>
              <w:right w:val="single" w:sz="8" w:space="0" w:color="auto"/>
            </w:tcBorders>
            <w:shd w:val="clear" w:color="auto" w:fill="auto"/>
            <w:noWrap/>
            <w:vAlign w:val="center"/>
            <w:hideMark/>
          </w:tcPr>
          <w:p w14:paraId="588D83D8" w14:textId="77777777" w:rsidR="003D7118" w:rsidRDefault="003D7118">
            <w:pPr>
              <w:jc w:val="right"/>
              <w:rPr>
                <w:color w:val="000000"/>
              </w:rPr>
            </w:pPr>
            <w:r>
              <w:rPr>
                <w:color w:val="000000"/>
              </w:rPr>
              <w:t>47</w:t>
            </w:r>
          </w:p>
        </w:tc>
        <w:tc>
          <w:tcPr>
            <w:tcW w:w="672" w:type="pct"/>
            <w:tcBorders>
              <w:top w:val="nil"/>
              <w:left w:val="nil"/>
              <w:bottom w:val="single" w:sz="4" w:space="0" w:color="auto"/>
              <w:right w:val="single" w:sz="4" w:space="0" w:color="auto"/>
            </w:tcBorders>
            <w:shd w:val="clear" w:color="auto" w:fill="auto"/>
            <w:noWrap/>
            <w:vAlign w:val="center"/>
            <w:hideMark/>
          </w:tcPr>
          <w:p w14:paraId="4807E2A4" w14:textId="77777777" w:rsidR="003D7118" w:rsidRDefault="003D7118">
            <w:pPr>
              <w:jc w:val="center"/>
              <w:rPr>
                <w:color w:val="000000"/>
              </w:rPr>
            </w:pPr>
            <w:r>
              <w:rPr>
                <w:color w:val="000000"/>
              </w:rPr>
              <w:t>64</w:t>
            </w:r>
          </w:p>
        </w:tc>
        <w:tc>
          <w:tcPr>
            <w:tcW w:w="699" w:type="pct"/>
            <w:tcBorders>
              <w:top w:val="single" w:sz="4" w:space="0" w:color="auto"/>
              <w:left w:val="nil"/>
              <w:bottom w:val="single" w:sz="4" w:space="0" w:color="auto"/>
              <w:right w:val="single" w:sz="4" w:space="0" w:color="auto"/>
            </w:tcBorders>
            <w:shd w:val="clear" w:color="auto" w:fill="auto"/>
            <w:vAlign w:val="center"/>
            <w:hideMark/>
          </w:tcPr>
          <w:p w14:paraId="718E7A01" w14:textId="77777777" w:rsidR="003D7118" w:rsidRDefault="003D7118">
            <w:pPr>
              <w:jc w:val="center"/>
            </w:pPr>
            <w:r>
              <w:t>ново</w:t>
            </w:r>
          </w:p>
        </w:tc>
        <w:tc>
          <w:tcPr>
            <w:tcW w:w="1198" w:type="pct"/>
            <w:tcBorders>
              <w:top w:val="single" w:sz="4" w:space="0" w:color="auto"/>
              <w:left w:val="nil"/>
              <w:bottom w:val="single" w:sz="4" w:space="0" w:color="auto"/>
              <w:right w:val="single" w:sz="4" w:space="0" w:color="auto"/>
            </w:tcBorders>
            <w:shd w:val="clear" w:color="auto" w:fill="auto"/>
            <w:noWrap/>
            <w:vAlign w:val="center"/>
            <w:hideMark/>
          </w:tcPr>
          <w:p w14:paraId="01EB5CB2" w14:textId="77777777" w:rsidR="003D7118" w:rsidRDefault="003D7118">
            <w:pPr>
              <w:jc w:val="center"/>
              <w:rPr>
                <w:color w:val="000000"/>
              </w:rPr>
            </w:pPr>
            <w:r>
              <w:rPr>
                <w:color w:val="000000"/>
              </w:rPr>
              <w:t>ЈП Србијашуме</w:t>
            </w:r>
          </w:p>
        </w:tc>
      </w:tr>
      <w:tr w:rsidR="003D7118" w14:paraId="00F8EC07" w14:textId="77777777" w:rsidTr="003D7118">
        <w:trPr>
          <w:trHeight w:val="284"/>
        </w:trPr>
        <w:tc>
          <w:tcPr>
            <w:tcW w:w="1759"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A994445" w14:textId="77777777" w:rsidR="003D7118" w:rsidRDefault="003D7118">
            <w:pPr>
              <w:jc w:val="center"/>
              <w:rPr>
                <w:b/>
                <w:bCs/>
                <w:color w:val="000000"/>
              </w:rPr>
            </w:pPr>
            <w:r>
              <w:rPr>
                <w:b/>
                <w:bCs/>
                <w:color w:val="000000"/>
              </w:rPr>
              <w:t>Укупно:</w:t>
            </w:r>
          </w:p>
        </w:tc>
        <w:tc>
          <w:tcPr>
            <w:tcW w:w="216" w:type="pct"/>
            <w:tcBorders>
              <w:top w:val="nil"/>
              <w:left w:val="single" w:sz="8" w:space="0" w:color="auto"/>
              <w:bottom w:val="single" w:sz="8" w:space="0" w:color="auto"/>
              <w:right w:val="single" w:sz="4" w:space="0" w:color="auto"/>
            </w:tcBorders>
            <w:shd w:val="clear" w:color="000000" w:fill="D9D9D9"/>
            <w:noWrap/>
            <w:vAlign w:val="center"/>
            <w:hideMark/>
          </w:tcPr>
          <w:p w14:paraId="24DCD3E6" w14:textId="77777777" w:rsidR="003D7118" w:rsidRDefault="003D7118">
            <w:pPr>
              <w:jc w:val="right"/>
              <w:rPr>
                <w:b/>
                <w:bCs/>
                <w:color w:val="000000"/>
              </w:rPr>
            </w:pPr>
            <w:r>
              <w:rPr>
                <w:b/>
                <w:bCs/>
                <w:color w:val="000000"/>
              </w:rPr>
              <w:t>1</w:t>
            </w:r>
          </w:p>
        </w:tc>
        <w:tc>
          <w:tcPr>
            <w:tcW w:w="222" w:type="pct"/>
            <w:tcBorders>
              <w:top w:val="nil"/>
              <w:left w:val="nil"/>
              <w:bottom w:val="single" w:sz="8" w:space="0" w:color="auto"/>
              <w:right w:val="single" w:sz="4" w:space="0" w:color="auto"/>
            </w:tcBorders>
            <w:shd w:val="clear" w:color="000000" w:fill="D9D9D9"/>
            <w:noWrap/>
            <w:vAlign w:val="center"/>
            <w:hideMark/>
          </w:tcPr>
          <w:p w14:paraId="46B9E74F" w14:textId="77777777" w:rsidR="003D7118" w:rsidRDefault="003D7118">
            <w:pPr>
              <w:jc w:val="right"/>
              <w:rPr>
                <w:b/>
                <w:bCs/>
                <w:color w:val="000000"/>
              </w:rPr>
            </w:pPr>
            <w:r>
              <w:rPr>
                <w:b/>
                <w:bCs/>
                <w:color w:val="000000"/>
              </w:rPr>
              <w:t>6</w:t>
            </w:r>
          </w:p>
        </w:tc>
        <w:tc>
          <w:tcPr>
            <w:tcW w:w="235" w:type="pct"/>
            <w:tcBorders>
              <w:top w:val="nil"/>
              <w:left w:val="nil"/>
              <w:bottom w:val="single" w:sz="8" w:space="0" w:color="auto"/>
              <w:right w:val="single" w:sz="8" w:space="0" w:color="auto"/>
            </w:tcBorders>
            <w:shd w:val="clear" w:color="000000" w:fill="D9D9D9"/>
            <w:noWrap/>
            <w:vAlign w:val="center"/>
            <w:hideMark/>
          </w:tcPr>
          <w:p w14:paraId="64EBA9D9" w14:textId="77777777" w:rsidR="003D7118" w:rsidRDefault="003D7118">
            <w:pPr>
              <w:jc w:val="right"/>
              <w:rPr>
                <w:b/>
                <w:bCs/>
                <w:color w:val="000000"/>
              </w:rPr>
            </w:pPr>
            <w:r>
              <w:rPr>
                <w:b/>
                <w:bCs/>
                <w:color w:val="000000"/>
              </w:rPr>
              <w:t>80</w:t>
            </w:r>
          </w:p>
        </w:tc>
        <w:tc>
          <w:tcPr>
            <w:tcW w:w="672" w:type="pct"/>
            <w:tcBorders>
              <w:top w:val="nil"/>
              <w:left w:val="nil"/>
              <w:bottom w:val="single" w:sz="4" w:space="0" w:color="auto"/>
              <w:right w:val="nil"/>
            </w:tcBorders>
            <w:shd w:val="clear" w:color="000000" w:fill="D9D9D9"/>
            <w:noWrap/>
            <w:vAlign w:val="center"/>
            <w:hideMark/>
          </w:tcPr>
          <w:p w14:paraId="3FDFD61B" w14:textId="77777777" w:rsidR="003D7118" w:rsidRDefault="003D7118">
            <w:pPr>
              <w:jc w:val="center"/>
              <w:rPr>
                <w:b/>
                <w:bCs/>
                <w:color w:val="000000"/>
              </w:rPr>
            </w:pPr>
            <w:r>
              <w:rPr>
                <w:b/>
                <w:bCs/>
                <w:color w:val="000000"/>
              </w:rPr>
              <w:t> </w:t>
            </w:r>
          </w:p>
        </w:tc>
        <w:tc>
          <w:tcPr>
            <w:tcW w:w="1897" w:type="pct"/>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09258F59" w14:textId="77777777" w:rsidR="003D7118" w:rsidRDefault="003D7118">
            <w:pPr>
              <w:jc w:val="center"/>
              <w:rPr>
                <w:b/>
                <w:bCs/>
              </w:rPr>
            </w:pPr>
            <w:r>
              <w:rPr>
                <w:b/>
                <w:bCs/>
              </w:rPr>
              <w:t> </w:t>
            </w:r>
          </w:p>
        </w:tc>
      </w:tr>
    </w:tbl>
    <w:p w14:paraId="4D8D7938" w14:textId="1062C1B1" w:rsidR="003D7118" w:rsidRDefault="003D7118" w:rsidP="00F72751">
      <w:pPr>
        <w:jc w:val="both"/>
      </w:pPr>
    </w:p>
    <w:tbl>
      <w:tblPr>
        <w:tblW w:w="5000" w:type="pct"/>
        <w:tblLook w:val="04A0" w:firstRow="1" w:lastRow="0" w:firstColumn="1" w:lastColumn="0" w:noHBand="0" w:noVBand="1"/>
      </w:tblPr>
      <w:tblGrid>
        <w:gridCol w:w="1429"/>
        <w:gridCol w:w="1806"/>
        <w:gridCol w:w="443"/>
        <w:gridCol w:w="403"/>
        <w:gridCol w:w="483"/>
        <w:gridCol w:w="1230"/>
        <w:gridCol w:w="1280"/>
        <w:gridCol w:w="2214"/>
      </w:tblGrid>
      <w:tr w:rsidR="003D7118" w14:paraId="7EC0B0EF" w14:textId="77777777" w:rsidTr="003D7118">
        <w:trPr>
          <w:trHeight w:val="284"/>
        </w:trPr>
        <w:tc>
          <w:tcPr>
            <w:tcW w:w="5000" w:type="pct"/>
            <w:gridSpan w:val="8"/>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AF14E0" w14:textId="77777777" w:rsidR="003D7118" w:rsidRPr="003D7118" w:rsidRDefault="003D7118">
            <w:pPr>
              <w:jc w:val="center"/>
              <w:rPr>
                <w:b/>
                <w:bCs/>
                <w:sz w:val="28"/>
                <w:szCs w:val="28"/>
              </w:rPr>
            </w:pPr>
            <w:r w:rsidRPr="003D7118">
              <w:rPr>
                <w:b/>
                <w:bCs/>
                <w:sz w:val="28"/>
                <w:szCs w:val="28"/>
              </w:rPr>
              <w:t>K.O. Зољево</w:t>
            </w:r>
          </w:p>
        </w:tc>
      </w:tr>
      <w:tr w:rsidR="003D7118" w14:paraId="51D63D9E" w14:textId="77777777" w:rsidTr="003D7118">
        <w:trPr>
          <w:trHeight w:val="284"/>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4150BFAE" w14:textId="77777777" w:rsidR="003D7118" w:rsidRDefault="003D7118">
            <w:pPr>
              <w:rPr>
                <w:b/>
                <w:bCs/>
              </w:rPr>
            </w:pPr>
          </w:p>
        </w:tc>
      </w:tr>
      <w:tr w:rsidR="003D7118" w14:paraId="533C3EFA" w14:textId="77777777" w:rsidTr="003D7118">
        <w:trPr>
          <w:trHeight w:val="284"/>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2306B436" w14:textId="77777777" w:rsidR="003D7118" w:rsidRDefault="003D7118">
            <w:pPr>
              <w:rPr>
                <w:b/>
                <w:bCs/>
              </w:rPr>
            </w:pPr>
          </w:p>
        </w:tc>
      </w:tr>
      <w:tr w:rsidR="003D7118" w14:paraId="4D6965D0" w14:textId="77777777" w:rsidTr="003D7118">
        <w:trPr>
          <w:trHeight w:val="284"/>
        </w:trPr>
        <w:tc>
          <w:tcPr>
            <w:tcW w:w="783"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4948E1F9" w14:textId="77777777" w:rsidR="003D7118" w:rsidRDefault="003D7118">
            <w:pPr>
              <w:jc w:val="center"/>
            </w:pPr>
            <w:r>
              <w:t>Бр.кат.пар.</w:t>
            </w:r>
          </w:p>
        </w:tc>
        <w:tc>
          <w:tcPr>
            <w:tcW w:w="986" w:type="pct"/>
            <w:vMerge w:val="restart"/>
            <w:tcBorders>
              <w:top w:val="nil"/>
              <w:left w:val="single" w:sz="4" w:space="0" w:color="auto"/>
              <w:bottom w:val="single" w:sz="4" w:space="0" w:color="auto"/>
              <w:right w:val="nil"/>
            </w:tcBorders>
            <w:shd w:val="clear" w:color="000000" w:fill="D9D9D9"/>
            <w:noWrap/>
            <w:vAlign w:val="center"/>
            <w:hideMark/>
          </w:tcPr>
          <w:p w14:paraId="0C11EF8B" w14:textId="77777777" w:rsidR="003D7118" w:rsidRDefault="003D7118">
            <w:pPr>
              <w:jc w:val="center"/>
            </w:pPr>
            <w:r>
              <w:t>Култура</w:t>
            </w:r>
          </w:p>
        </w:tc>
        <w:tc>
          <w:tcPr>
            <w:tcW w:w="646" w:type="pct"/>
            <w:gridSpan w:val="3"/>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271F520F" w14:textId="77777777" w:rsidR="003D7118" w:rsidRDefault="003D7118">
            <w:pPr>
              <w:jc w:val="center"/>
            </w:pPr>
            <w:r>
              <w:t>Површина</w:t>
            </w:r>
          </w:p>
        </w:tc>
        <w:tc>
          <w:tcPr>
            <w:tcW w:w="676" w:type="pct"/>
            <w:vMerge w:val="restart"/>
            <w:tcBorders>
              <w:top w:val="nil"/>
              <w:left w:val="nil"/>
              <w:bottom w:val="single" w:sz="4" w:space="0" w:color="000000"/>
              <w:right w:val="single" w:sz="4" w:space="0" w:color="auto"/>
            </w:tcBorders>
            <w:shd w:val="clear" w:color="000000" w:fill="D9D9D9"/>
            <w:noWrap/>
            <w:vAlign w:val="center"/>
            <w:hideMark/>
          </w:tcPr>
          <w:p w14:paraId="779BC384" w14:textId="77777777" w:rsidR="003D7118" w:rsidRDefault="003D7118">
            <w:pPr>
              <w:jc w:val="center"/>
            </w:pPr>
            <w:r>
              <w:t>Одељење</w:t>
            </w:r>
          </w:p>
        </w:tc>
        <w:tc>
          <w:tcPr>
            <w:tcW w:w="703" w:type="pct"/>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2DA89664" w14:textId="77777777" w:rsidR="003D7118" w:rsidRDefault="003D7118">
            <w:pPr>
              <w:jc w:val="center"/>
            </w:pPr>
            <w:r>
              <w:t>Порекло</w:t>
            </w:r>
          </w:p>
        </w:tc>
        <w:tc>
          <w:tcPr>
            <w:tcW w:w="120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79E427C" w14:textId="77777777" w:rsidR="003D7118" w:rsidRDefault="003D7118">
            <w:pPr>
              <w:jc w:val="center"/>
              <w:rPr>
                <w:color w:val="000000"/>
              </w:rPr>
            </w:pPr>
            <w:r>
              <w:rPr>
                <w:color w:val="000000"/>
              </w:rPr>
              <w:t>Назив имаоца права</w:t>
            </w:r>
          </w:p>
        </w:tc>
      </w:tr>
      <w:tr w:rsidR="003D7118" w14:paraId="1084B33D" w14:textId="77777777" w:rsidTr="003D7118">
        <w:trPr>
          <w:trHeight w:val="284"/>
        </w:trPr>
        <w:tc>
          <w:tcPr>
            <w:tcW w:w="783" w:type="pct"/>
            <w:vMerge/>
            <w:tcBorders>
              <w:top w:val="nil"/>
              <w:left w:val="single" w:sz="4" w:space="0" w:color="auto"/>
              <w:bottom w:val="single" w:sz="4" w:space="0" w:color="auto"/>
              <w:right w:val="single" w:sz="4" w:space="0" w:color="auto"/>
            </w:tcBorders>
            <w:vAlign w:val="center"/>
            <w:hideMark/>
          </w:tcPr>
          <w:p w14:paraId="5F73C370" w14:textId="77777777" w:rsidR="003D7118" w:rsidRDefault="003D7118"/>
        </w:tc>
        <w:tc>
          <w:tcPr>
            <w:tcW w:w="986" w:type="pct"/>
            <w:vMerge/>
            <w:tcBorders>
              <w:top w:val="nil"/>
              <w:left w:val="single" w:sz="4" w:space="0" w:color="auto"/>
              <w:bottom w:val="single" w:sz="4" w:space="0" w:color="auto"/>
              <w:right w:val="nil"/>
            </w:tcBorders>
            <w:vAlign w:val="center"/>
            <w:hideMark/>
          </w:tcPr>
          <w:p w14:paraId="771D8896" w14:textId="77777777" w:rsidR="003D7118" w:rsidRDefault="003D7118"/>
        </w:tc>
        <w:tc>
          <w:tcPr>
            <w:tcW w:w="215" w:type="pct"/>
            <w:tcBorders>
              <w:top w:val="nil"/>
              <w:left w:val="single" w:sz="8" w:space="0" w:color="auto"/>
              <w:bottom w:val="single" w:sz="4" w:space="0" w:color="auto"/>
              <w:right w:val="single" w:sz="4" w:space="0" w:color="auto"/>
            </w:tcBorders>
            <w:shd w:val="clear" w:color="000000" w:fill="D9D9D9"/>
            <w:noWrap/>
            <w:vAlign w:val="center"/>
            <w:hideMark/>
          </w:tcPr>
          <w:p w14:paraId="430DC7B8" w14:textId="77777777" w:rsidR="003D7118" w:rsidRDefault="003D7118">
            <w:pPr>
              <w:jc w:val="center"/>
            </w:pPr>
            <w:r>
              <w:t>ha</w:t>
            </w:r>
          </w:p>
        </w:tc>
        <w:tc>
          <w:tcPr>
            <w:tcW w:w="196" w:type="pct"/>
            <w:tcBorders>
              <w:top w:val="nil"/>
              <w:left w:val="nil"/>
              <w:bottom w:val="single" w:sz="4" w:space="0" w:color="auto"/>
              <w:right w:val="single" w:sz="4" w:space="0" w:color="auto"/>
            </w:tcBorders>
            <w:shd w:val="clear" w:color="000000" w:fill="D9D9D9"/>
            <w:noWrap/>
            <w:vAlign w:val="center"/>
            <w:hideMark/>
          </w:tcPr>
          <w:p w14:paraId="02B3C6F9" w14:textId="77777777" w:rsidR="003D7118" w:rsidRDefault="003D7118">
            <w:pPr>
              <w:jc w:val="center"/>
            </w:pPr>
            <w:r>
              <w:t>ar</w:t>
            </w:r>
          </w:p>
        </w:tc>
        <w:tc>
          <w:tcPr>
            <w:tcW w:w="235" w:type="pct"/>
            <w:tcBorders>
              <w:top w:val="nil"/>
              <w:left w:val="nil"/>
              <w:bottom w:val="single" w:sz="4" w:space="0" w:color="auto"/>
              <w:right w:val="single" w:sz="8" w:space="0" w:color="auto"/>
            </w:tcBorders>
            <w:shd w:val="clear" w:color="000000" w:fill="D9D9D9"/>
            <w:noWrap/>
            <w:vAlign w:val="center"/>
            <w:hideMark/>
          </w:tcPr>
          <w:p w14:paraId="45E4EBDD" w14:textId="77777777" w:rsidR="003D7118" w:rsidRDefault="003D7118">
            <w:pPr>
              <w:jc w:val="center"/>
            </w:pPr>
            <w:r>
              <w:t>m</w:t>
            </w:r>
            <w:r>
              <w:rPr>
                <w:vertAlign w:val="superscript"/>
              </w:rPr>
              <w:t>2</w:t>
            </w:r>
          </w:p>
        </w:tc>
        <w:tc>
          <w:tcPr>
            <w:tcW w:w="676" w:type="pct"/>
            <w:vMerge/>
            <w:tcBorders>
              <w:top w:val="nil"/>
              <w:left w:val="nil"/>
              <w:bottom w:val="single" w:sz="4" w:space="0" w:color="000000"/>
              <w:right w:val="single" w:sz="4" w:space="0" w:color="auto"/>
            </w:tcBorders>
            <w:vAlign w:val="center"/>
            <w:hideMark/>
          </w:tcPr>
          <w:p w14:paraId="7A3959F8" w14:textId="77777777" w:rsidR="003D7118" w:rsidRDefault="003D7118"/>
        </w:tc>
        <w:tc>
          <w:tcPr>
            <w:tcW w:w="703" w:type="pct"/>
            <w:vMerge/>
            <w:tcBorders>
              <w:top w:val="single" w:sz="4" w:space="0" w:color="auto"/>
              <w:left w:val="single" w:sz="4" w:space="0" w:color="auto"/>
              <w:bottom w:val="single" w:sz="4" w:space="0" w:color="000000"/>
              <w:right w:val="single" w:sz="4" w:space="0" w:color="000000"/>
            </w:tcBorders>
            <w:vAlign w:val="center"/>
            <w:hideMark/>
          </w:tcPr>
          <w:p w14:paraId="053D8A64" w14:textId="77777777" w:rsidR="003D7118" w:rsidRDefault="003D7118"/>
        </w:tc>
        <w:tc>
          <w:tcPr>
            <w:tcW w:w="1206" w:type="pct"/>
            <w:vMerge/>
            <w:tcBorders>
              <w:top w:val="single" w:sz="4" w:space="0" w:color="auto"/>
              <w:left w:val="single" w:sz="4" w:space="0" w:color="auto"/>
              <w:bottom w:val="single" w:sz="4" w:space="0" w:color="auto"/>
              <w:right w:val="single" w:sz="4" w:space="0" w:color="auto"/>
            </w:tcBorders>
            <w:vAlign w:val="center"/>
            <w:hideMark/>
          </w:tcPr>
          <w:p w14:paraId="24F2C538" w14:textId="77777777" w:rsidR="003D7118" w:rsidRDefault="003D7118">
            <w:pPr>
              <w:rPr>
                <w:color w:val="000000"/>
              </w:rPr>
            </w:pPr>
          </w:p>
        </w:tc>
      </w:tr>
      <w:tr w:rsidR="003D7118" w14:paraId="1C02593F" w14:textId="77777777" w:rsidTr="003D7118">
        <w:trPr>
          <w:trHeight w:val="284"/>
        </w:trPr>
        <w:tc>
          <w:tcPr>
            <w:tcW w:w="783" w:type="pct"/>
            <w:tcBorders>
              <w:top w:val="nil"/>
              <w:left w:val="single" w:sz="4" w:space="0" w:color="auto"/>
              <w:bottom w:val="single" w:sz="4" w:space="0" w:color="auto"/>
              <w:right w:val="single" w:sz="4" w:space="0" w:color="auto"/>
            </w:tcBorders>
            <w:shd w:val="clear" w:color="auto" w:fill="auto"/>
            <w:noWrap/>
            <w:vAlign w:val="center"/>
            <w:hideMark/>
          </w:tcPr>
          <w:p w14:paraId="4DDCDFFC" w14:textId="77777777" w:rsidR="003D7118" w:rsidRDefault="003D7118">
            <w:pPr>
              <w:jc w:val="center"/>
              <w:rPr>
                <w:color w:val="000000"/>
              </w:rPr>
            </w:pPr>
            <w:r>
              <w:rPr>
                <w:color w:val="000000"/>
              </w:rPr>
              <w:t>1666</w:t>
            </w:r>
          </w:p>
        </w:tc>
        <w:tc>
          <w:tcPr>
            <w:tcW w:w="986" w:type="pct"/>
            <w:tcBorders>
              <w:top w:val="nil"/>
              <w:left w:val="nil"/>
              <w:bottom w:val="single" w:sz="4" w:space="0" w:color="auto"/>
              <w:right w:val="nil"/>
            </w:tcBorders>
            <w:shd w:val="clear" w:color="auto" w:fill="auto"/>
            <w:noWrap/>
            <w:vAlign w:val="center"/>
            <w:hideMark/>
          </w:tcPr>
          <w:p w14:paraId="2D89A28F" w14:textId="77777777" w:rsidR="003D7118" w:rsidRDefault="003D7118">
            <w:pPr>
              <w:jc w:val="center"/>
              <w:rPr>
                <w:color w:val="000000"/>
              </w:rPr>
            </w:pPr>
            <w:r>
              <w:rPr>
                <w:color w:val="000000"/>
              </w:rPr>
              <w:t>шума 3. класе</w:t>
            </w:r>
          </w:p>
        </w:tc>
        <w:tc>
          <w:tcPr>
            <w:tcW w:w="215" w:type="pct"/>
            <w:tcBorders>
              <w:top w:val="nil"/>
              <w:left w:val="single" w:sz="8" w:space="0" w:color="auto"/>
              <w:bottom w:val="single" w:sz="4" w:space="0" w:color="auto"/>
              <w:right w:val="single" w:sz="4" w:space="0" w:color="auto"/>
            </w:tcBorders>
            <w:shd w:val="clear" w:color="auto" w:fill="auto"/>
            <w:noWrap/>
            <w:vAlign w:val="center"/>
            <w:hideMark/>
          </w:tcPr>
          <w:p w14:paraId="142E23E4" w14:textId="77777777" w:rsidR="003D7118" w:rsidRDefault="003D7118">
            <w:r>
              <w:t> </w:t>
            </w:r>
          </w:p>
        </w:tc>
        <w:tc>
          <w:tcPr>
            <w:tcW w:w="196" w:type="pct"/>
            <w:tcBorders>
              <w:top w:val="nil"/>
              <w:left w:val="nil"/>
              <w:bottom w:val="single" w:sz="4" w:space="0" w:color="auto"/>
              <w:right w:val="single" w:sz="4" w:space="0" w:color="auto"/>
            </w:tcBorders>
            <w:shd w:val="clear" w:color="auto" w:fill="auto"/>
            <w:noWrap/>
            <w:vAlign w:val="center"/>
            <w:hideMark/>
          </w:tcPr>
          <w:p w14:paraId="4923906F" w14:textId="77777777" w:rsidR="003D7118" w:rsidRDefault="003D7118">
            <w:pPr>
              <w:jc w:val="right"/>
            </w:pPr>
            <w:r>
              <w:t>2</w:t>
            </w:r>
          </w:p>
        </w:tc>
        <w:tc>
          <w:tcPr>
            <w:tcW w:w="235" w:type="pct"/>
            <w:tcBorders>
              <w:top w:val="nil"/>
              <w:left w:val="nil"/>
              <w:bottom w:val="single" w:sz="4" w:space="0" w:color="auto"/>
              <w:right w:val="single" w:sz="8" w:space="0" w:color="auto"/>
            </w:tcBorders>
            <w:shd w:val="clear" w:color="auto" w:fill="auto"/>
            <w:noWrap/>
            <w:vAlign w:val="center"/>
            <w:hideMark/>
          </w:tcPr>
          <w:p w14:paraId="7468CB69" w14:textId="77777777" w:rsidR="003D7118" w:rsidRDefault="003D7118">
            <w:pPr>
              <w:jc w:val="right"/>
            </w:pPr>
            <w:r>
              <w:t>62</w:t>
            </w:r>
          </w:p>
        </w:tc>
        <w:tc>
          <w:tcPr>
            <w:tcW w:w="676" w:type="pct"/>
            <w:tcBorders>
              <w:top w:val="nil"/>
              <w:left w:val="nil"/>
              <w:bottom w:val="single" w:sz="4" w:space="0" w:color="auto"/>
              <w:right w:val="single" w:sz="4" w:space="0" w:color="auto"/>
            </w:tcBorders>
            <w:shd w:val="clear" w:color="auto" w:fill="auto"/>
            <w:noWrap/>
            <w:vAlign w:val="center"/>
            <w:hideMark/>
          </w:tcPr>
          <w:p w14:paraId="73507A38" w14:textId="77777777" w:rsidR="003D7118" w:rsidRDefault="003D7118">
            <w:pPr>
              <w:jc w:val="center"/>
            </w:pPr>
            <w:r>
              <w:t>64</w:t>
            </w:r>
          </w:p>
        </w:tc>
        <w:tc>
          <w:tcPr>
            <w:tcW w:w="703" w:type="pct"/>
            <w:tcBorders>
              <w:top w:val="single" w:sz="4" w:space="0" w:color="auto"/>
              <w:left w:val="nil"/>
              <w:bottom w:val="single" w:sz="4" w:space="0" w:color="auto"/>
              <w:right w:val="single" w:sz="4" w:space="0" w:color="auto"/>
            </w:tcBorders>
            <w:shd w:val="clear" w:color="auto" w:fill="auto"/>
            <w:vAlign w:val="center"/>
            <w:hideMark/>
          </w:tcPr>
          <w:p w14:paraId="716DB8F1" w14:textId="77777777" w:rsidR="003D7118" w:rsidRDefault="003D7118">
            <w:pPr>
              <w:jc w:val="center"/>
            </w:pPr>
            <w:r>
              <w:t>ново</w:t>
            </w:r>
          </w:p>
        </w:tc>
        <w:tc>
          <w:tcPr>
            <w:tcW w:w="1206" w:type="pct"/>
            <w:tcBorders>
              <w:top w:val="single" w:sz="4" w:space="0" w:color="auto"/>
              <w:left w:val="nil"/>
              <w:bottom w:val="single" w:sz="4" w:space="0" w:color="auto"/>
              <w:right w:val="single" w:sz="4" w:space="0" w:color="auto"/>
            </w:tcBorders>
            <w:shd w:val="clear" w:color="auto" w:fill="auto"/>
            <w:noWrap/>
            <w:vAlign w:val="center"/>
            <w:hideMark/>
          </w:tcPr>
          <w:p w14:paraId="195CE678" w14:textId="77777777" w:rsidR="003D7118" w:rsidRDefault="003D7118">
            <w:pPr>
              <w:jc w:val="center"/>
              <w:rPr>
                <w:color w:val="000000"/>
              </w:rPr>
            </w:pPr>
            <w:r>
              <w:rPr>
                <w:color w:val="000000"/>
              </w:rPr>
              <w:t>ЈП Србијашуме</w:t>
            </w:r>
          </w:p>
        </w:tc>
      </w:tr>
      <w:tr w:rsidR="003D7118" w14:paraId="010378B7" w14:textId="77777777" w:rsidTr="003D7118">
        <w:trPr>
          <w:trHeight w:val="284"/>
        </w:trPr>
        <w:tc>
          <w:tcPr>
            <w:tcW w:w="1769"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1267C96" w14:textId="77777777" w:rsidR="003D7118" w:rsidRDefault="003D7118">
            <w:pPr>
              <w:jc w:val="center"/>
              <w:rPr>
                <w:b/>
                <w:bCs/>
                <w:color w:val="000000"/>
              </w:rPr>
            </w:pPr>
            <w:r>
              <w:rPr>
                <w:b/>
                <w:bCs/>
                <w:color w:val="000000"/>
              </w:rPr>
              <w:t>Укупно:</w:t>
            </w:r>
          </w:p>
        </w:tc>
        <w:tc>
          <w:tcPr>
            <w:tcW w:w="215" w:type="pct"/>
            <w:tcBorders>
              <w:top w:val="nil"/>
              <w:left w:val="single" w:sz="8" w:space="0" w:color="auto"/>
              <w:bottom w:val="single" w:sz="8" w:space="0" w:color="auto"/>
              <w:right w:val="single" w:sz="4" w:space="0" w:color="auto"/>
            </w:tcBorders>
            <w:shd w:val="clear" w:color="000000" w:fill="D9D9D9"/>
            <w:noWrap/>
            <w:vAlign w:val="center"/>
            <w:hideMark/>
          </w:tcPr>
          <w:p w14:paraId="5C8650E5" w14:textId="77777777" w:rsidR="003D7118" w:rsidRDefault="003D7118">
            <w:pPr>
              <w:rPr>
                <w:b/>
                <w:bCs/>
              </w:rPr>
            </w:pPr>
            <w:r>
              <w:rPr>
                <w:b/>
                <w:bCs/>
              </w:rPr>
              <w:t> </w:t>
            </w:r>
          </w:p>
        </w:tc>
        <w:tc>
          <w:tcPr>
            <w:tcW w:w="196" w:type="pct"/>
            <w:tcBorders>
              <w:top w:val="nil"/>
              <w:left w:val="nil"/>
              <w:bottom w:val="single" w:sz="8" w:space="0" w:color="auto"/>
              <w:right w:val="single" w:sz="4" w:space="0" w:color="auto"/>
            </w:tcBorders>
            <w:shd w:val="clear" w:color="000000" w:fill="D9D9D9"/>
            <w:noWrap/>
            <w:vAlign w:val="center"/>
            <w:hideMark/>
          </w:tcPr>
          <w:p w14:paraId="27DA4932" w14:textId="77777777" w:rsidR="003D7118" w:rsidRDefault="003D7118">
            <w:pPr>
              <w:jc w:val="right"/>
              <w:rPr>
                <w:b/>
                <w:bCs/>
              </w:rPr>
            </w:pPr>
            <w:r>
              <w:rPr>
                <w:b/>
                <w:bCs/>
              </w:rPr>
              <w:t>2</w:t>
            </w:r>
          </w:p>
        </w:tc>
        <w:tc>
          <w:tcPr>
            <w:tcW w:w="235" w:type="pct"/>
            <w:tcBorders>
              <w:top w:val="nil"/>
              <w:left w:val="nil"/>
              <w:bottom w:val="single" w:sz="8" w:space="0" w:color="auto"/>
              <w:right w:val="single" w:sz="8" w:space="0" w:color="auto"/>
            </w:tcBorders>
            <w:shd w:val="clear" w:color="000000" w:fill="D9D9D9"/>
            <w:noWrap/>
            <w:vAlign w:val="center"/>
            <w:hideMark/>
          </w:tcPr>
          <w:p w14:paraId="7C36BB22" w14:textId="77777777" w:rsidR="003D7118" w:rsidRDefault="003D7118">
            <w:pPr>
              <w:jc w:val="right"/>
              <w:rPr>
                <w:b/>
                <w:bCs/>
              </w:rPr>
            </w:pPr>
            <w:r>
              <w:rPr>
                <w:b/>
                <w:bCs/>
              </w:rPr>
              <w:t>62</w:t>
            </w:r>
          </w:p>
        </w:tc>
        <w:tc>
          <w:tcPr>
            <w:tcW w:w="676" w:type="pct"/>
            <w:tcBorders>
              <w:top w:val="nil"/>
              <w:left w:val="nil"/>
              <w:bottom w:val="single" w:sz="4" w:space="0" w:color="auto"/>
              <w:right w:val="nil"/>
            </w:tcBorders>
            <w:shd w:val="clear" w:color="000000" w:fill="D9D9D9"/>
            <w:noWrap/>
            <w:vAlign w:val="center"/>
            <w:hideMark/>
          </w:tcPr>
          <w:p w14:paraId="5AB5FB7D" w14:textId="77777777" w:rsidR="003D7118" w:rsidRDefault="003D7118">
            <w:pPr>
              <w:jc w:val="center"/>
              <w:rPr>
                <w:b/>
                <w:bCs/>
              </w:rPr>
            </w:pPr>
            <w:r>
              <w:rPr>
                <w:b/>
                <w:bCs/>
              </w:rPr>
              <w:t> </w:t>
            </w:r>
          </w:p>
        </w:tc>
        <w:tc>
          <w:tcPr>
            <w:tcW w:w="1909" w:type="pct"/>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127DD93B" w14:textId="77777777" w:rsidR="003D7118" w:rsidRDefault="003D7118">
            <w:pPr>
              <w:jc w:val="center"/>
              <w:rPr>
                <w:b/>
                <w:bCs/>
              </w:rPr>
            </w:pPr>
            <w:r>
              <w:rPr>
                <w:b/>
                <w:bCs/>
              </w:rPr>
              <w:t> </w:t>
            </w:r>
          </w:p>
        </w:tc>
      </w:tr>
    </w:tbl>
    <w:p w14:paraId="37AD5641" w14:textId="3AE2E1CE" w:rsidR="003D7118" w:rsidRDefault="003D7118" w:rsidP="00F72751">
      <w:pPr>
        <w:jc w:val="both"/>
      </w:pPr>
    </w:p>
    <w:tbl>
      <w:tblPr>
        <w:tblW w:w="5000" w:type="pct"/>
        <w:tblLook w:val="04A0" w:firstRow="1" w:lastRow="0" w:firstColumn="1" w:lastColumn="0" w:noHBand="0" w:noVBand="1"/>
      </w:tblPr>
      <w:tblGrid>
        <w:gridCol w:w="1416"/>
        <w:gridCol w:w="1792"/>
        <w:gridCol w:w="456"/>
        <w:gridCol w:w="456"/>
        <w:gridCol w:w="483"/>
        <w:gridCol w:w="1219"/>
        <w:gridCol w:w="1270"/>
        <w:gridCol w:w="2196"/>
      </w:tblGrid>
      <w:tr w:rsidR="003D7118" w14:paraId="2ECF4D65" w14:textId="77777777" w:rsidTr="003D7118">
        <w:trPr>
          <w:trHeight w:val="322"/>
          <w:tblHeader/>
        </w:trPr>
        <w:tc>
          <w:tcPr>
            <w:tcW w:w="5000" w:type="pct"/>
            <w:gridSpan w:val="8"/>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7CC9725" w14:textId="77777777" w:rsidR="003D7118" w:rsidRPr="003D7118" w:rsidRDefault="003D7118">
            <w:pPr>
              <w:jc w:val="center"/>
              <w:rPr>
                <w:b/>
                <w:bCs/>
                <w:sz w:val="28"/>
                <w:szCs w:val="28"/>
              </w:rPr>
            </w:pPr>
            <w:r w:rsidRPr="003D7118">
              <w:rPr>
                <w:b/>
                <w:bCs/>
                <w:sz w:val="28"/>
                <w:szCs w:val="28"/>
              </w:rPr>
              <w:t>K.O. Ораовица</w:t>
            </w:r>
          </w:p>
        </w:tc>
      </w:tr>
      <w:tr w:rsidR="003D7118" w14:paraId="58DD9045" w14:textId="77777777" w:rsidTr="003D7118">
        <w:trPr>
          <w:trHeight w:val="284"/>
          <w:tblHeader/>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61D8E532" w14:textId="77777777" w:rsidR="003D7118" w:rsidRDefault="003D7118">
            <w:pPr>
              <w:rPr>
                <w:b/>
                <w:bCs/>
              </w:rPr>
            </w:pPr>
          </w:p>
        </w:tc>
      </w:tr>
      <w:tr w:rsidR="003D7118" w14:paraId="2F57FB0E" w14:textId="77777777" w:rsidTr="003D7118">
        <w:trPr>
          <w:trHeight w:val="284"/>
          <w:tblHeader/>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46F4907E" w14:textId="77777777" w:rsidR="003D7118" w:rsidRDefault="003D7118">
            <w:pPr>
              <w:rPr>
                <w:b/>
                <w:bCs/>
              </w:rPr>
            </w:pPr>
          </w:p>
        </w:tc>
      </w:tr>
      <w:tr w:rsidR="003D7118" w14:paraId="0EB92C27" w14:textId="77777777" w:rsidTr="003D7118">
        <w:trPr>
          <w:trHeight w:val="284"/>
          <w:tblHeader/>
        </w:trPr>
        <w:tc>
          <w:tcPr>
            <w:tcW w:w="777"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5D471449" w14:textId="77777777" w:rsidR="003D7118" w:rsidRDefault="003D7118">
            <w:pPr>
              <w:jc w:val="center"/>
            </w:pPr>
            <w:r>
              <w:t>Бр.кат.пар.</w:t>
            </w:r>
          </w:p>
        </w:tc>
        <w:tc>
          <w:tcPr>
            <w:tcW w:w="979" w:type="pct"/>
            <w:vMerge w:val="restart"/>
            <w:tcBorders>
              <w:top w:val="nil"/>
              <w:left w:val="single" w:sz="4" w:space="0" w:color="auto"/>
              <w:bottom w:val="single" w:sz="4" w:space="0" w:color="auto"/>
              <w:right w:val="nil"/>
            </w:tcBorders>
            <w:shd w:val="clear" w:color="000000" w:fill="D9D9D9"/>
            <w:noWrap/>
            <w:vAlign w:val="center"/>
            <w:hideMark/>
          </w:tcPr>
          <w:p w14:paraId="0AE22A4F" w14:textId="77777777" w:rsidR="003D7118" w:rsidRDefault="003D7118">
            <w:pPr>
              <w:jc w:val="center"/>
            </w:pPr>
            <w:r>
              <w:t>Култура</w:t>
            </w:r>
          </w:p>
        </w:tc>
        <w:tc>
          <w:tcPr>
            <w:tcW w:w="679" w:type="pct"/>
            <w:gridSpan w:val="3"/>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217DE0DB" w14:textId="77777777" w:rsidR="003D7118" w:rsidRDefault="003D7118">
            <w:pPr>
              <w:jc w:val="center"/>
            </w:pPr>
            <w:r>
              <w:t>Површина</w:t>
            </w:r>
          </w:p>
        </w:tc>
        <w:tc>
          <w:tcPr>
            <w:tcW w:w="671" w:type="pct"/>
            <w:vMerge w:val="restart"/>
            <w:tcBorders>
              <w:top w:val="nil"/>
              <w:left w:val="nil"/>
              <w:bottom w:val="single" w:sz="4" w:space="0" w:color="000000"/>
              <w:right w:val="single" w:sz="4" w:space="0" w:color="auto"/>
            </w:tcBorders>
            <w:shd w:val="clear" w:color="000000" w:fill="D9D9D9"/>
            <w:noWrap/>
            <w:vAlign w:val="center"/>
            <w:hideMark/>
          </w:tcPr>
          <w:p w14:paraId="75280853" w14:textId="77777777" w:rsidR="003D7118" w:rsidRDefault="003D7118">
            <w:pPr>
              <w:jc w:val="center"/>
            </w:pPr>
            <w:r>
              <w:t>Одељење</w:t>
            </w:r>
          </w:p>
        </w:tc>
        <w:tc>
          <w:tcPr>
            <w:tcW w:w="698" w:type="pct"/>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1BD43F08" w14:textId="77777777" w:rsidR="003D7118" w:rsidRDefault="003D7118">
            <w:pPr>
              <w:jc w:val="center"/>
            </w:pPr>
            <w:r>
              <w:t>Порекло</w:t>
            </w:r>
          </w:p>
        </w:tc>
        <w:tc>
          <w:tcPr>
            <w:tcW w:w="119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882D885" w14:textId="77777777" w:rsidR="003D7118" w:rsidRDefault="003D7118">
            <w:pPr>
              <w:jc w:val="center"/>
              <w:rPr>
                <w:color w:val="000000"/>
              </w:rPr>
            </w:pPr>
            <w:r>
              <w:rPr>
                <w:color w:val="000000"/>
              </w:rPr>
              <w:t>Назив имаоца права</w:t>
            </w:r>
          </w:p>
        </w:tc>
      </w:tr>
      <w:tr w:rsidR="003D7118" w14:paraId="34508587" w14:textId="77777777" w:rsidTr="003D7118">
        <w:trPr>
          <w:trHeight w:val="284"/>
          <w:tblHeader/>
        </w:trPr>
        <w:tc>
          <w:tcPr>
            <w:tcW w:w="777" w:type="pct"/>
            <w:vMerge/>
            <w:tcBorders>
              <w:top w:val="nil"/>
              <w:left w:val="single" w:sz="4" w:space="0" w:color="auto"/>
              <w:bottom w:val="single" w:sz="4" w:space="0" w:color="auto"/>
              <w:right w:val="single" w:sz="4" w:space="0" w:color="auto"/>
            </w:tcBorders>
            <w:vAlign w:val="center"/>
            <w:hideMark/>
          </w:tcPr>
          <w:p w14:paraId="70DF92BB" w14:textId="77777777" w:rsidR="003D7118" w:rsidRDefault="003D7118"/>
        </w:tc>
        <w:tc>
          <w:tcPr>
            <w:tcW w:w="979" w:type="pct"/>
            <w:vMerge/>
            <w:tcBorders>
              <w:top w:val="nil"/>
              <w:left w:val="single" w:sz="4" w:space="0" w:color="auto"/>
              <w:bottom w:val="single" w:sz="4" w:space="0" w:color="auto"/>
              <w:right w:val="nil"/>
            </w:tcBorders>
            <w:vAlign w:val="center"/>
            <w:hideMark/>
          </w:tcPr>
          <w:p w14:paraId="4C0D0379" w14:textId="77777777" w:rsidR="003D7118" w:rsidRDefault="003D7118"/>
        </w:tc>
        <w:tc>
          <w:tcPr>
            <w:tcW w:w="222" w:type="pct"/>
            <w:tcBorders>
              <w:top w:val="nil"/>
              <w:left w:val="single" w:sz="8" w:space="0" w:color="auto"/>
              <w:bottom w:val="single" w:sz="4" w:space="0" w:color="auto"/>
              <w:right w:val="single" w:sz="4" w:space="0" w:color="auto"/>
            </w:tcBorders>
            <w:shd w:val="clear" w:color="000000" w:fill="D9D9D9"/>
            <w:noWrap/>
            <w:vAlign w:val="center"/>
            <w:hideMark/>
          </w:tcPr>
          <w:p w14:paraId="2A4B1665" w14:textId="77777777" w:rsidR="003D7118" w:rsidRDefault="003D7118">
            <w:pPr>
              <w:jc w:val="center"/>
            </w:pPr>
            <w:r>
              <w:t>ha</w:t>
            </w:r>
          </w:p>
        </w:tc>
        <w:tc>
          <w:tcPr>
            <w:tcW w:w="222" w:type="pct"/>
            <w:tcBorders>
              <w:top w:val="nil"/>
              <w:left w:val="nil"/>
              <w:bottom w:val="single" w:sz="4" w:space="0" w:color="auto"/>
              <w:right w:val="single" w:sz="4" w:space="0" w:color="auto"/>
            </w:tcBorders>
            <w:shd w:val="clear" w:color="000000" w:fill="D9D9D9"/>
            <w:noWrap/>
            <w:vAlign w:val="center"/>
            <w:hideMark/>
          </w:tcPr>
          <w:p w14:paraId="1DA6E793" w14:textId="77777777" w:rsidR="003D7118" w:rsidRDefault="003D7118">
            <w:pPr>
              <w:jc w:val="center"/>
            </w:pPr>
            <w:r>
              <w:t>ar</w:t>
            </w:r>
          </w:p>
        </w:tc>
        <w:tc>
          <w:tcPr>
            <w:tcW w:w="235" w:type="pct"/>
            <w:tcBorders>
              <w:top w:val="nil"/>
              <w:left w:val="nil"/>
              <w:bottom w:val="single" w:sz="4" w:space="0" w:color="auto"/>
              <w:right w:val="single" w:sz="8" w:space="0" w:color="auto"/>
            </w:tcBorders>
            <w:shd w:val="clear" w:color="000000" w:fill="D9D9D9"/>
            <w:noWrap/>
            <w:vAlign w:val="center"/>
            <w:hideMark/>
          </w:tcPr>
          <w:p w14:paraId="270EC5CD" w14:textId="77777777" w:rsidR="003D7118" w:rsidRDefault="003D7118">
            <w:pPr>
              <w:jc w:val="center"/>
            </w:pPr>
            <w:r>
              <w:t>m</w:t>
            </w:r>
            <w:r>
              <w:rPr>
                <w:vertAlign w:val="superscript"/>
              </w:rPr>
              <w:t>2</w:t>
            </w:r>
          </w:p>
        </w:tc>
        <w:tc>
          <w:tcPr>
            <w:tcW w:w="671" w:type="pct"/>
            <w:vMerge/>
            <w:tcBorders>
              <w:top w:val="nil"/>
              <w:left w:val="nil"/>
              <w:bottom w:val="single" w:sz="4" w:space="0" w:color="000000"/>
              <w:right w:val="single" w:sz="4" w:space="0" w:color="auto"/>
            </w:tcBorders>
            <w:vAlign w:val="center"/>
            <w:hideMark/>
          </w:tcPr>
          <w:p w14:paraId="7CC70350" w14:textId="77777777" w:rsidR="003D7118" w:rsidRDefault="003D7118"/>
        </w:tc>
        <w:tc>
          <w:tcPr>
            <w:tcW w:w="698" w:type="pct"/>
            <w:vMerge/>
            <w:tcBorders>
              <w:top w:val="single" w:sz="4" w:space="0" w:color="auto"/>
              <w:left w:val="single" w:sz="4" w:space="0" w:color="auto"/>
              <w:bottom w:val="single" w:sz="4" w:space="0" w:color="000000"/>
              <w:right w:val="single" w:sz="4" w:space="0" w:color="000000"/>
            </w:tcBorders>
            <w:vAlign w:val="center"/>
            <w:hideMark/>
          </w:tcPr>
          <w:p w14:paraId="79D71CF4" w14:textId="77777777" w:rsidR="003D7118" w:rsidRDefault="003D7118"/>
        </w:tc>
        <w:tc>
          <w:tcPr>
            <w:tcW w:w="1196" w:type="pct"/>
            <w:vMerge/>
            <w:tcBorders>
              <w:top w:val="single" w:sz="4" w:space="0" w:color="auto"/>
              <w:left w:val="single" w:sz="4" w:space="0" w:color="auto"/>
              <w:bottom w:val="single" w:sz="4" w:space="0" w:color="auto"/>
              <w:right w:val="single" w:sz="4" w:space="0" w:color="auto"/>
            </w:tcBorders>
            <w:vAlign w:val="center"/>
            <w:hideMark/>
          </w:tcPr>
          <w:p w14:paraId="4C7EB773" w14:textId="77777777" w:rsidR="003D7118" w:rsidRDefault="003D7118">
            <w:pPr>
              <w:rPr>
                <w:color w:val="000000"/>
              </w:rPr>
            </w:pPr>
          </w:p>
        </w:tc>
      </w:tr>
      <w:tr w:rsidR="003D7118" w14:paraId="362B62D5" w14:textId="77777777" w:rsidTr="003D7118">
        <w:trPr>
          <w:trHeight w:val="284"/>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101F6237" w14:textId="77777777" w:rsidR="003D7118" w:rsidRDefault="003D7118">
            <w:pPr>
              <w:jc w:val="center"/>
              <w:rPr>
                <w:color w:val="000000"/>
              </w:rPr>
            </w:pPr>
            <w:r>
              <w:rPr>
                <w:color w:val="000000"/>
              </w:rPr>
              <w:t>1507</w:t>
            </w:r>
          </w:p>
        </w:tc>
        <w:tc>
          <w:tcPr>
            <w:tcW w:w="979" w:type="pct"/>
            <w:tcBorders>
              <w:top w:val="nil"/>
              <w:left w:val="nil"/>
              <w:bottom w:val="single" w:sz="4" w:space="0" w:color="auto"/>
              <w:right w:val="nil"/>
            </w:tcBorders>
            <w:shd w:val="clear" w:color="auto" w:fill="auto"/>
            <w:noWrap/>
            <w:vAlign w:val="center"/>
            <w:hideMark/>
          </w:tcPr>
          <w:p w14:paraId="1F07871D" w14:textId="77777777" w:rsidR="003D7118" w:rsidRDefault="003D7118">
            <w:pPr>
              <w:jc w:val="center"/>
            </w:pPr>
            <w:r>
              <w:t>шума 4. класе</w:t>
            </w:r>
          </w:p>
        </w:tc>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7ED720AC" w14:textId="77777777" w:rsidR="003D7118" w:rsidRDefault="003D7118">
            <w:pPr>
              <w:jc w:val="right"/>
            </w:pPr>
            <w:r>
              <w:t>6</w:t>
            </w:r>
          </w:p>
        </w:tc>
        <w:tc>
          <w:tcPr>
            <w:tcW w:w="222" w:type="pct"/>
            <w:tcBorders>
              <w:top w:val="nil"/>
              <w:left w:val="nil"/>
              <w:bottom w:val="single" w:sz="4" w:space="0" w:color="auto"/>
              <w:right w:val="single" w:sz="4" w:space="0" w:color="auto"/>
            </w:tcBorders>
            <w:shd w:val="clear" w:color="auto" w:fill="auto"/>
            <w:noWrap/>
            <w:vAlign w:val="center"/>
            <w:hideMark/>
          </w:tcPr>
          <w:p w14:paraId="1E0D6F15" w14:textId="77777777" w:rsidR="003D7118" w:rsidRDefault="003D7118">
            <w:pPr>
              <w:jc w:val="right"/>
              <w:rPr>
                <w:color w:val="000000"/>
              </w:rPr>
            </w:pPr>
            <w:r>
              <w:rPr>
                <w:color w:val="000000"/>
              </w:rPr>
              <w:t>76</w:t>
            </w:r>
          </w:p>
        </w:tc>
        <w:tc>
          <w:tcPr>
            <w:tcW w:w="235" w:type="pct"/>
            <w:tcBorders>
              <w:top w:val="nil"/>
              <w:left w:val="nil"/>
              <w:bottom w:val="single" w:sz="4" w:space="0" w:color="auto"/>
              <w:right w:val="single" w:sz="8" w:space="0" w:color="auto"/>
            </w:tcBorders>
            <w:shd w:val="clear" w:color="auto" w:fill="auto"/>
            <w:noWrap/>
            <w:vAlign w:val="center"/>
            <w:hideMark/>
          </w:tcPr>
          <w:p w14:paraId="046B3134" w14:textId="77777777" w:rsidR="003D7118" w:rsidRDefault="003D7118">
            <w:pPr>
              <w:jc w:val="right"/>
            </w:pPr>
            <w:r>
              <w:t>49</w:t>
            </w:r>
          </w:p>
        </w:tc>
        <w:tc>
          <w:tcPr>
            <w:tcW w:w="671" w:type="pct"/>
            <w:tcBorders>
              <w:top w:val="nil"/>
              <w:left w:val="nil"/>
              <w:bottom w:val="single" w:sz="4" w:space="0" w:color="auto"/>
              <w:right w:val="single" w:sz="4" w:space="0" w:color="auto"/>
            </w:tcBorders>
            <w:shd w:val="clear" w:color="auto" w:fill="auto"/>
            <w:noWrap/>
            <w:vAlign w:val="center"/>
            <w:hideMark/>
          </w:tcPr>
          <w:p w14:paraId="1F4B50B0" w14:textId="77777777" w:rsidR="003D7118" w:rsidRDefault="003D7118">
            <w:pPr>
              <w:jc w:val="center"/>
            </w:pPr>
            <w:r>
              <w:t>53</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27633DA4" w14:textId="77777777" w:rsidR="003D7118" w:rsidRDefault="003D7118">
            <w:pPr>
              <w:jc w:val="center"/>
            </w:pPr>
            <w:r>
              <w:t>ново</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14:paraId="25407DEB" w14:textId="77777777" w:rsidR="003D7118" w:rsidRDefault="003D7118">
            <w:pPr>
              <w:jc w:val="center"/>
              <w:rPr>
                <w:color w:val="000000"/>
              </w:rPr>
            </w:pPr>
            <w:r>
              <w:rPr>
                <w:color w:val="000000"/>
              </w:rPr>
              <w:t>ЈП Србијашуме</w:t>
            </w:r>
          </w:p>
        </w:tc>
      </w:tr>
      <w:tr w:rsidR="003D7118" w14:paraId="1B20469C" w14:textId="77777777" w:rsidTr="003D7118">
        <w:trPr>
          <w:trHeight w:val="284"/>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397B63A4" w14:textId="77777777" w:rsidR="003D7118" w:rsidRDefault="003D7118">
            <w:pPr>
              <w:jc w:val="center"/>
              <w:rPr>
                <w:color w:val="000000"/>
              </w:rPr>
            </w:pPr>
            <w:r>
              <w:rPr>
                <w:color w:val="000000"/>
              </w:rPr>
              <w:t>3831</w:t>
            </w:r>
          </w:p>
        </w:tc>
        <w:tc>
          <w:tcPr>
            <w:tcW w:w="979" w:type="pct"/>
            <w:tcBorders>
              <w:top w:val="nil"/>
              <w:left w:val="nil"/>
              <w:bottom w:val="single" w:sz="4" w:space="0" w:color="auto"/>
              <w:right w:val="nil"/>
            </w:tcBorders>
            <w:shd w:val="clear" w:color="auto" w:fill="auto"/>
            <w:noWrap/>
            <w:vAlign w:val="center"/>
            <w:hideMark/>
          </w:tcPr>
          <w:p w14:paraId="4DAA5163" w14:textId="77777777" w:rsidR="003D7118" w:rsidRDefault="003D7118">
            <w:pPr>
              <w:jc w:val="center"/>
            </w:pPr>
            <w:r>
              <w:t>шума 6. класе</w:t>
            </w:r>
          </w:p>
        </w:tc>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1A010F65" w14:textId="77777777" w:rsidR="003D7118" w:rsidRDefault="003D7118">
            <w:pPr>
              <w:rPr>
                <w:color w:val="000000"/>
              </w:rPr>
            </w:pPr>
            <w:r>
              <w:rPr>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14:paraId="35B853A8" w14:textId="77777777" w:rsidR="003D7118" w:rsidRDefault="003D7118">
            <w:pPr>
              <w:jc w:val="right"/>
              <w:rPr>
                <w:color w:val="000000"/>
              </w:rPr>
            </w:pPr>
            <w:r>
              <w:rPr>
                <w:color w:val="000000"/>
              </w:rPr>
              <w:t>43</w:t>
            </w:r>
          </w:p>
        </w:tc>
        <w:tc>
          <w:tcPr>
            <w:tcW w:w="235" w:type="pct"/>
            <w:tcBorders>
              <w:top w:val="nil"/>
              <w:left w:val="nil"/>
              <w:bottom w:val="single" w:sz="4" w:space="0" w:color="auto"/>
              <w:right w:val="single" w:sz="8" w:space="0" w:color="auto"/>
            </w:tcBorders>
            <w:shd w:val="clear" w:color="auto" w:fill="auto"/>
            <w:noWrap/>
            <w:vAlign w:val="center"/>
            <w:hideMark/>
          </w:tcPr>
          <w:p w14:paraId="7B6E362F" w14:textId="77777777" w:rsidR="003D7118" w:rsidRDefault="003D7118">
            <w:pPr>
              <w:jc w:val="right"/>
              <w:rPr>
                <w:color w:val="000000"/>
              </w:rPr>
            </w:pPr>
            <w:r>
              <w:rPr>
                <w:color w:val="000000"/>
              </w:rPr>
              <w:t>52</w:t>
            </w:r>
          </w:p>
        </w:tc>
        <w:tc>
          <w:tcPr>
            <w:tcW w:w="671" w:type="pct"/>
            <w:tcBorders>
              <w:top w:val="nil"/>
              <w:left w:val="nil"/>
              <w:bottom w:val="single" w:sz="4" w:space="0" w:color="auto"/>
              <w:right w:val="single" w:sz="4" w:space="0" w:color="auto"/>
            </w:tcBorders>
            <w:shd w:val="clear" w:color="auto" w:fill="auto"/>
            <w:noWrap/>
            <w:vAlign w:val="center"/>
            <w:hideMark/>
          </w:tcPr>
          <w:p w14:paraId="4E21A754" w14:textId="77777777" w:rsidR="003D7118" w:rsidRDefault="003D7118">
            <w:pPr>
              <w:jc w:val="center"/>
              <w:rPr>
                <w:color w:val="000000"/>
              </w:rPr>
            </w:pPr>
            <w:r>
              <w:rPr>
                <w:color w:val="000000"/>
              </w:rPr>
              <w:t>53</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7C1D1DE6" w14:textId="77777777" w:rsidR="003D7118" w:rsidRDefault="003D7118">
            <w:pPr>
              <w:jc w:val="center"/>
            </w:pPr>
            <w:r>
              <w:t>ново</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14:paraId="0410FF56" w14:textId="77777777" w:rsidR="003D7118" w:rsidRDefault="003D7118">
            <w:pPr>
              <w:jc w:val="center"/>
              <w:rPr>
                <w:color w:val="000000"/>
              </w:rPr>
            </w:pPr>
            <w:r>
              <w:rPr>
                <w:color w:val="000000"/>
              </w:rPr>
              <w:t>ЈП Србијашуме</w:t>
            </w:r>
          </w:p>
        </w:tc>
      </w:tr>
      <w:tr w:rsidR="003D7118" w14:paraId="6A55FCA8" w14:textId="77777777" w:rsidTr="003D7118">
        <w:trPr>
          <w:trHeight w:val="284"/>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40418346" w14:textId="77777777" w:rsidR="003D7118" w:rsidRDefault="003D7118">
            <w:pPr>
              <w:jc w:val="center"/>
              <w:rPr>
                <w:color w:val="000000"/>
              </w:rPr>
            </w:pPr>
            <w:r>
              <w:rPr>
                <w:color w:val="000000"/>
              </w:rPr>
              <w:t>3836</w:t>
            </w:r>
          </w:p>
        </w:tc>
        <w:tc>
          <w:tcPr>
            <w:tcW w:w="979" w:type="pct"/>
            <w:tcBorders>
              <w:top w:val="nil"/>
              <w:left w:val="nil"/>
              <w:bottom w:val="single" w:sz="4" w:space="0" w:color="auto"/>
              <w:right w:val="nil"/>
            </w:tcBorders>
            <w:shd w:val="clear" w:color="auto" w:fill="auto"/>
            <w:noWrap/>
            <w:vAlign w:val="center"/>
            <w:hideMark/>
          </w:tcPr>
          <w:p w14:paraId="2C55DB8A" w14:textId="77777777" w:rsidR="003D7118" w:rsidRDefault="003D7118">
            <w:pPr>
              <w:jc w:val="center"/>
            </w:pPr>
            <w:r>
              <w:t>шума 6. класе</w:t>
            </w:r>
          </w:p>
        </w:tc>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74D3FF11" w14:textId="77777777" w:rsidR="003D7118" w:rsidRDefault="003D7118">
            <w:pPr>
              <w:rPr>
                <w:color w:val="000000"/>
              </w:rPr>
            </w:pPr>
            <w:r>
              <w:rPr>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14:paraId="03ED2963" w14:textId="77777777" w:rsidR="003D7118" w:rsidRDefault="003D7118">
            <w:pPr>
              <w:jc w:val="right"/>
              <w:rPr>
                <w:color w:val="000000"/>
              </w:rPr>
            </w:pPr>
            <w:r>
              <w:rPr>
                <w:color w:val="000000"/>
              </w:rPr>
              <w:t>4</w:t>
            </w:r>
          </w:p>
        </w:tc>
        <w:tc>
          <w:tcPr>
            <w:tcW w:w="235" w:type="pct"/>
            <w:tcBorders>
              <w:top w:val="nil"/>
              <w:left w:val="nil"/>
              <w:bottom w:val="single" w:sz="4" w:space="0" w:color="auto"/>
              <w:right w:val="single" w:sz="8" w:space="0" w:color="auto"/>
            </w:tcBorders>
            <w:shd w:val="clear" w:color="auto" w:fill="auto"/>
            <w:noWrap/>
            <w:vAlign w:val="center"/>
            <w:hideMark/>
          </w:tcPr>
          <w:p w14:paraId="3C597855" w14:textId="77777777" w:rsidR="003D7118" w:rsidRDefault="003D7118">
            <w:pPr>
              <w:jc w:val="right"/>
              <w:rPr>
                <w:color w:val="000000"/>
              </w:rPr>
            </w:pPr>
            <w:r>
              <w:rPr>
                <w:color w:val="000000"/>
              </w:rPr>
              <w:t>37</w:t>
            </w:r>
          </w:p>
        </w:tc>
        <w:tc>
          <w:tcPr>
            <w:tcW w:w="671" w:type="pct"/>
            <w:tcBorders>
              <w:top w:val="nil"/>
              <w:left w:val="nil"/>
              <w:bottom w:val="single" w:sz="4" w:space="0" w:color="auto"/>
              <w:right w:val="single" w:sz="4" w:space="0" w:color="auto"/>
            </w:tcBorders>
            <w:shd w:val="clear" w:color="auto" w:fill="auto"/>
            <w:noWrap/>
            <w:vAlign w:val="center"/>
            <w:hideMark/>
          </w:tcPr>
          <w:p w14:paraId="4F6A25A7" w14:textId="77777777" w:rsidR="003D7118" w:rsidRDefault="003D7118">
            <w:pPr>
              <w:jc w:val="center"/>
              <w:rPr>
                <w:color w:val="000000"/>
              </w:rPr>
            </w:pPr>
            <w:r>
              <w:rPr>
                <w:color w:val="000000"/>
              </w:rPr>
              <w:t>53</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36334A2A" w14:textId="77777777" w:rsidR="003D7118" w:rsidRDefault="003D7118">
            <w:pPr>
              <w:jc w:val="center"/>
            </w:pPr>
            <w:r>
              <w:t>ново</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14:paraId="68B10692" w14:textId="77777777" w:rsidR="003D7118" w:rsidRDefault="003D7118">
            <w:pPr>
              <w:jc w:val="center"/>
              <w:rPr>
                <w:color w:val="000000"/>
              </w:rPr>
            </w:pPr>
            <w:r>
              <w:rPr>
                <w:color w:val="000000"/>
              </w:rPr>
              <w:t>ЈП Србијашуме</w:t>
            </w:r>
          </w:p>
        </w:tc>
      </w:tr>
      <w:tr w:rsidR="003D7118" w14:paraId="58CD907A" w14:textId="77777777" w:rsidTr="003D7118">
        <w:trPr>
          <w:trHeight w:val="284"/>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7FCAAF44" w14:textId="77777777" w:rsidR="003D7118" w:rsidRDefault="003D7118">
            <w:pPr>
              <w:jc w:val="center"/>
              <w:rPr>
                <w:color w:val="000000"/>
              </w:rPr>
            </w:pPr>
            <w:r>
              <w:rPr>
                <w:color w:val="000000"/>
              </w:rPr>
              <w:t>3844</w:t>
            </w:r>
          </w:p>
        </w:tc>
        <w:tc>
          <w:tcPr>
            <w:tcW w:w="979" w:type="pct"/>
            <w:tcBorders>
              <w:top w:val="nil"/>
              <w:left w:val="nil"/>
              <w:bottom w:val="single" w:sz="4" w:space="0" w:color="auto"/>
              <w:right w:val="nil"/>
            </w:tcBorders>
            <w:shd w:val="clear" w:color="auto" w:fill="auto"/>
            <w:noWrap/>
            <w:vAlign w:val="center"/>
            <w:hideMark/>
          </w:tcPr>
          <w:p w14:paraId="1DB2B5AC" w14:textId="77777777" w:rsidR="003D7118" w:rsidRDefault="003D7118">
            <w:pPr>
              <w:jc w:val="center"/>
            </w:pPr>
            <w:r>
              <w:t>шума 6. класе</w:t>
            </w:r>
          </w:p>
        </w:tc>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6BF04599" w14:textId="77777777" w:rsidR="003D7118" w:rsidRDefault="003D7118">
            <w:pPr>
              <w:rPr>
                <w:color w:val="000000"/>
              </w:rPr>
            </w:pPr>
            <w:r>
              <w:rPr>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14:paraId="7BAAEEAC" w14:textId="77777777" w:rsidR="003D7118" w:rsidRDefault="003D7118">
            <w:pPr>
              <w:jc w:val="right"/>
            </w:pPr>
            <w:r>
              <w:t>6</w:t>
            </w:r>
          </w:p>
        </w:tc>
        <w:tc>
          <w:tcPr>
            <w:tcW w:w="235" w:type="pct"/>
            <w:tcBorders>
              <w:top w:val="nil"/>
              <w:left w:val="nil"/>
              <w:bottom w:val="single" w:sz="4" w:space="0" w:color="auto"/>
              <w:right w:val="single" w:sz="8" w:space="0" w:color="auto"/>
            </w:tcBorders>
            <w:shd w:val="clear" w:color="auto" w:fill="auto"/>
            <w:noWrap/>
            <w:vAlign w:val="center"/>
            <w:hideMark/>
          </w:tcPr>
          <w:p w14:paraId="6793327F" w14:textId="77777777" w:rsidR="003D7118" w:rsidRDefault="003D7118">
            <w:pPr>
              <w:jc w:val="right"/>
              <w:rPr>
                <w:color w:val="000000"/>
              </w:rPr>
            </w:pPr>
            <w:r>
              <w:rPr>
                <w:color w:val="000000"/>
              </w:rPr>
              <w:t>83</w:t>
            </w:r>
          </w:p>
        </w:tc>
        <w:tc>
          <w:tcPr>
            <w:tcW w:w="671" w:type="pct"/>
            <w:tcBorders>
              <w:top w:val="nil"/>
              <w:left w:val="nil"/>
              <w:bottom w:val="single" w:sz="4" w:space="0" w:color="auto"/>
              <w:right w:val="single" w:sz="4" w:space="0" w:color="auto"/>
            </w:tcBorders>
            <w:shd w:val="clear" w:color="auto" w:fill="auto"/>
            <w:noWrap/>
            <w:vAlign w:val="center"/>
            <w:hideMark/>
          </w:tcPr>
          <w:p w14:paraId="15050F47" w14:textId="77777777" w:rsidR="003D7118" w:rsidRDefault="003D7118">
            <w:pPr>
              <w:jc w:val="center"/>
              <w:rPr>
                <w:color w:val="000000"/>
              </w:rPr>
            </w:pPr>
            <w:r>
              <w:rPr>
                <w:color w:val="000000"/>
              </w:rPr>
              <w:t>53</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7E27C1CC" w14:textId="77777777" w:rsidR="003D7118" w:rsidRDefault="003D7118">
            <w:pPr>
              <w:jc w:val="center"/>
            </w:pPr>
            <w:r>
              <w:t>ново</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14:paraId="5642B95A" w14:textId="77777777" w:rsidR="003D7118" w:rsidRDefault="003D7118">
            <w:pPr>
              <w:jc w:val="center"/>
              <w:rPr>
                <w:color w:val="000000"/>
              </w:rPr>
            </w:pPr>
            <w:r>
              <w:rPr>
                <w:color w:val="000000"/>
              </w:rPr>
              <w:t>ЈП Србијашуме</w:t>
            </w:r>
          </w:p>
        </w:tc>
      </w:tr>
      <w:tr w:rsidR="003D7118" w14:paraId="01435D52" w14:textId="77777777" w:rsidTr="003D7118">
        <w:trPr>
          <w:trHeight w:val="284"/>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612C8FE7" w14:textId="77777777" w:rsidR="003D7118" w:rsidRDefault="003D7118">
            <w:pPr>
              <w:jc w:val="center"/>
              <w:rPr>
                <w:color w:val="000000"/>
              </w:rPr>
            </w:pPr>
            <w:r>
              <w:rPr>
                <w:color w:val="000000"/>
              </w:rPr>
              <w:t>3846</w:t>
            </w:r>
          </w:p>
        </w:tc>
        <w:tc>
          <w:tcPr>
            <w:tcW w:w="979" w:type="pct"/>
            <w:tcBorders>
              <w:top w:val="nil"/>
              <w:left w:val="nil"/>
              <w:bottom w:val="single" w:sz="4" w:space="0" w:color="auto"/>
              <w:right w:val="nil"/>
            </w:tcBorders>
            <w:shd w:val="clear" w:color="auto" w:fill="auto"/>
            <w:noWrap/>
            <w:vAlign w:val="center"/>
            <w:hideMark/>
          </w:tcPr>
          <w:p w14:paraId="05998D3A" w14:textId="77777777" w:rsidR="003D7118" w:rsidRDefault="003D7118">
            <w:pPr>
              <w:jc w:val="center"/>
            </w:pPr>
            <w:r>
              <w:t>шума 6. класе</w:t>
            </w:r>
          </w:p>
        </w:tc>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6ECBAAA8" w14:textId="77777777" w:rsidR="003D7118" w:rsidRDefault="003D7118">
            <w:pPr>
              <w:rPr>
                <w:color w:val="000000"/>
              </w:rPr>
            </w:pPr>
            <w:r>
              <w:rPr>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14:paraId="165EDEE7" w14:textId="77777777" w:rsidR="003D7118" w:rsidRDefault="003D7118">
            <w:pPr>
              <w:jc w:val="right"/>
              <w:rPr>
                <w:color w:val="000000"/>
              </w:rPr>
            </w:pPr>
            <w:r>
              <w:rPr>
                <w:color w:val="000000"/>
              </w:rPr>
              <w:t>11</w:t>
            </w:r>
          </w:p>
        </w:tc>
        <w:tc>
          <w:tcPr>
            <w:tcW w:w="235" w:type="pct"/>
            <w:tcBorders>
              <w:top w:val="nil"/>
              <w:left w:val="nil"/>
              <w:bottom w:val="single" w:sz="4" w:space="0" w:color="auto"/>
              <w:right w:val="single" w:sz="8" w:space="0" w:color="auto"/>
            </w:tcBorders>
            <w:shd w:val="clear" w:color="auto" w:fill="auto"/>
            <w:noWrap/>
            <w:vAlign w:val="center"/>
            <w:hideMark/>
          </w:tcPr>
          <w:p w14:paraId="5099FEBC" w14:textId="77777777" w:rsidR="003D7118" w:rsidRDefault="003D7118">
            <w:pPr>
              <w:jc w:val="right"/>
              <w:rPr>
                <w:color w:val="000000"/>
              </w:rPr>
            </w:pPr>
            <w:r>
              <w:rPr>
                <w:color w:val="000000"/>
              </w:rPr>
              <w:t>94</w:t>
            </w:r>
          </w:p>
        </w:tc>
        <w:tc>
          <w:tcPr>
            <w:tcW w:w="671" w:type="pct"/>
            <w:tcBorders>
              <w:top w:val="nil"/>
              <w:left w:val="nil"/>
              <w:bottom w:val="single" w:sz="4" w:space="0" w:color="auto"/>
              <w:right w:val="single" w:sz="4" w:space="0" w:color="auto"/>
            </w:tcBorders>
            <w:shd w:val="clear" w:color="auto" w:fill="auto"/>
            <w:noWrap/>
            <w:vAlign w:val="center"/>
            <w:hideMark/>
          </w:tcPr>
          <w:p w14:paraId="3ECE62B1" w14:textId="77777777" w:rsidR="003D7118" w:rsidRDefault="003D7118">
            <w:pPr>
              <w:jc w:val="center"/>
              <w:rPr>
                <w:color w:val="000000"/>
              </w:rPr>
            </w:pPr>
            <w:r>
              <w:rPr>
                <w:color w:val="000000"/>
              </w:rPr>
              <w:t>53</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0EACE577" w14:textId="77777777" w:rsidR="003D7118" w:rsidRDefault="003D7118">
            <w:pPr>
              <w:jc w:val="center"/>
            </w:pPr>
            <w:r>
              <w:t>ново</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14:paraId="19EBAC72" w14:textId="77777777" w:rsidR="003D7118" w:rsidRDefault="003D7118">
            <w:pPr>
              <w:jc w:val="center"/>
              <w:rPr>
                <w:color w:val="000000"/>
              </w:rPr>
            </w:pPr>
            <w:r>
              <w:rPr>
                <w:color w:val="000000"/>
              </w:rPr>
              <w:t>ЈП Србијашуме</w:t>
            </w:r>
          </w:p>
        </w:tc>
      </w:tr>
      <w:tr w:rsidR="003D7118" w14:paraId="50DBA52D" w14:textId="77777777" w:rsidTr="003D7118">
        <w:trPr>
          <w:trHeight w:val="284"/>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105FC658" w14:textId="77777777" w:rsidR="003D7118" w:rsidRDefault="003D7118">
            <w:pPr>
              <w:jc w:val="center"/>
              <w:rPr>
                <w:color w:val="000000"/>
              </w:rPr>
            </w:pPr>
            <w:r>
              <w:rPr>
                <w:color w:val="000000"/>
              </w:rPr>
              <w:t>4335</w:t>
            </w:r>
          </w:p>
        </w:tc>
        <w:tc>
          <w:tcPr>
            <w:tcW w:w="979" w:type="pct"/>
            <w:tcBorders>
              <w:top w:val="nil"/>
              <w:left w:val="nil"/>
              <w:bottom w:val="single" w:sz="4" w:space="0" w:color="auto"/>
              <w:right w:val="nil"/>
            </w:tcBorders>
            <w:shd w:val="clear" w:color="auto" w:fill="auto"/>
            <w:noWrap/>
            <w:vAlign w:val="center"/>
            <w:hideMark/>
          </w:tcPr>
          <w:p w14:paraId="4548D03F" w14:textId="77777777" w:rsidR="003D7118" w:rsidRDefault="003D7118">
            <w:pPr>
              <w:jc w:val="center"/>
            </w:pPr>
            <w:r>
              <w:t>шума 4. класе</w:t>
            </w:r>
          </w:p>
        </w:tc>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1569E1A9" w14:textId="77777777" w:rsidR="003D7118" w:rsidRDefault="003D7118">
            <w:pPr>
              <w:rPr>
                <w:color w:val="000000"/>
              </w:rPr>
            </w:pPr>
            <w:r>
              <w:rPr>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14:paraId="1A02C73F" w14:textId="77777777" w:rsidR="003D7118" w:rsidRDefault="003D7118">
            <w:pPr>
              <w:jc w:val="right"/>
              <w:rPr>
                <w:color w:val="000000"/>
              </w:rPr>
            </w:pPr>
            <w:r>
              <w:rPr>
                <w:color w:val="000000"/>
              </w:rPr>
              <w:t>81</w:t>
            </w:r>
          </w:p>
        </w:tc>
        <w:tc>
          <w:tcPr>
            <w:tcW w:w="235" w:type="pct"/>
            <w:tcBorders>
              <w:top w:val="nil"/>
              <w:left w:val="nil"/>
              <w:bottom w:val="single" w:sz="4" w:space="0" w:color="auto"/>
              <w:right w:val="single" w:sz="8" w:space="0" w:color="auto"/>
            </w:tcBorders>
            <w:shd w:val="clear" w:color="auto" w:fill="auto"/>
            <w:noWrap/>
            <w:vAlign w:val="center"/>
            <w:hideMark/>
          </w:tcPr>
          <w:p w14:paraId="77A26DDC" w14:textId="77777777" w:rsidR="003D7118" w:rsidRDefault="003D7118">
            <w:pPr>
              <w:jc w:val="right"/>
              <w:rPr>
                <w:color w:val="000000"/>
              </w:rPr>
            </w:pPr>
            <w:r>
              <w:rPr>
                <w:color w:val="000000"/>
              </w:rPr>
              <w:t>39</w:t>
            </w:r>
          </w:p>
        </w:tc>
        <w:tc>
          <w:tcPr>
            <w:tcW w:w="671" w:type="pct"/>
            <w:tcBorders>
              <w:top w:val="nil"/>
              <w:left w:val="nil"/>
              <w:bottom w:val="single" w:sz="4" w:space="0" w:color="auto"/>
              <w:right w:val="single" w:sz="4" w:space="0" w:color="auto"/>
            </w:tcBorders>
            <w:shd w:val="clear" w:color="auto" w:fill="auto"/>
            <w:noWrap/>
            <w:vAlign w:val="center"/>
            <w:hideMark/>
          </w:tcPr>
          <w:p w14:paraId="2D5D970C" w14:textId="77777777" w:rsidR="003D7118" w:rsidRDefault="003D7118">
            <w:pPr>
              <w:jc w:val="center"/>
              <w:rPr>
                <w:color w:val="000000"/>
              </w:rPr>
            </w:pPr>
            <w:r>
              <w:rPr>
                <w:color w:val="000000"/>
              </w:rPr>
              <w:t>53</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7A78603A" w14:textId="77777777" w:rsidR="003D7118" w:rsidRDefault="003D7118">
            <w:pPr>
              <w:jc w:val="center"/>
            </w:pPr>
            <w:r>
              <w:t>ново</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14:paraId="77108C19" w14:textId="77777777" w:rsidR="003D7118" w:rsidRDefault="003D7118">
            <w:pPr>
              <w:jc w:val="center"/>
              <w:rPr>
                <w:color w:val="000000"/>
              </w:rPr>
            </w:pPr>
            <w:r>
              <w:rPr>
                <w:color w:val="000000"/>
              </w:rPr>
              <w:t>ЈП Србијашуме</w:t>
            </w:r>
          </w:p>
        </w:tc>
      </w:tr>
      <w:tr w:rsidR="003D7118" w14:paraId="63AEA7A7" w14:textId="77777777" w:rsidTr="003D7118">
        <w:trPr>
          <w:trHeight w:val="284"/>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155C8033" w14:textId="77777777" w:rsidR="003D7118" w:rsidRDefault="003D7118">
            <w:pPr>
              <w:jc w:val="center"/>
              <w:rPr>
                <w:color w:val="000000"/>
              </w:rPr>
            </w:pPr>
            <w:r>
              <w:rPr>
                <w:color w:val="000000"/>
              </w:rPr>
              <w:t>4349</w:t>
            </w:r>
          </w:p>
        </w:tc>
        <w:tc>
          <w:tcPr>
            <w:tcW w:w="979" w:type="pct"/>
            <w:tcBorders>
              <w:top w:val="nil"/>
              <w:left w:val="nil"/>
              <w:bottom w:val="single" w:sz="4" w:space="0" w:color="auto"/>
              <w:right w:val="nil"/>
            </w:tcBorders>
            <w:shd w:val="clear" w:color="auto" w:fill="auto"/>
            <w:noWrap/>
            <w:vAlign w:val="center"/>
            <w:hideMark/>
          </w:tcPr>
          <w:p w14:paraId="18AED7A2" w14:textId="77777777" w:rsidR="003D7118" w:rsidRDefault="003D7118">
            <w:pPr>
              <w:jc w:val="center"/>
            </w:pPr>
            <w:r>
              <w:t>шума 3. класе</w:t>
            </w:r>
          </w:p>
        </w:tc>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069310B0" w14:textId="77777777" w:rsidR="003D7118" w:rsidRDefault="003D7118">
            <w:pPr>
              <w:jc w:val="right"/>
              <w:rPr>
                <w:color w:val="000000"/>
              </w:rPr>
            </w:pPr>
            <w:r>
              <w:rPr>
                <w:color w:val="000000"/>
              </w:rPr>
              <w:t>1</w:t>
            </w:r>
          </w:p>
        </w:tc>
        <w:tc>
          <w:tcPr>
            <w:tcW w:w="222" w:type="pct"/>
            <w:tcBorders>
              <w:top w:val="nil"/>
              <w:left w:val="nil"/>
              <w:bottom w:val="single" w:sz="4" w:space="0" w:color="auto"/>
              <w:right w:val="single" w:sz="4" w:space="0" w:color="auto"/>
            </w:tcBorders>
            <w:shd w:val="clear" w:color="auto" w:fill="auto"/>
            <w:noWrap/>
            <w:vAlign w:val="center"/>
            <w:hideMark/>
          </w:tcPr>
          <w:p w14:paraId="52F3D134" w14:textId="77777777" w:rsidR="003D7118" w:rsidRDefault="003D7118">
            <w:pPr>
              <w:jc w:val="right"/>
              <w:rPr>
                <w:color w:val="000000"/>
              </w:rPr>
            </w:pPr>
            <w:r>
              <w:rPr>
                <w:color w:val="000000"/>
              </w:rPr>
              <w:t>1</w:t>
            </w:r>
          </w:p>
        </w:tc>
        <w:tc>
          <w:tcPr>
            <w:tcW w:w="235" w:type="pct"/>
            <w:tcBorders>
              <w:top w:val="nil"/>
              <w:left w:val="nil"/>
              <w:bottom w:val="single" w:sz="4" w:space="0" w:color="auto"/>
              <w:right w:val="single" w:sz="8" w:space="0" w:color="auto"/>
            </w:tcBorders>
            <w:shd w:val="clear" w:color="auto" w:fill="auto"/>
            <w:noWrap/>
            <w:vAlign w:val="center"/>
            <w:hideMark/>
          </w:tcPr>
          <w:p w14:paraId="6EADAA9A" w14:textId="77777777" w:rsidR="003D7118" w:rsidRDefault="003D7118">
            <w:pPr>
              <w:jc w:val="right"/>
              <w:rPr>
                <w:color w:val="000000"/>
              </w:rPr>
            </w:pPr>
            <w:r>
              <w:rPr>
                <w:color w:val="000000"/>
              </w:rPr>
              <w:t>57</w:t>
            </w:r>
          </w:p>
        </w:tc>
        <w:tc>
          <w:tcPr>
            <w:tcW w:w="671" w:type="pct"/>
            <w:tcBorders>
              <w:top w:val="nil"/>
              <w:left w:val="nil"/>
              <w:bottom w:val="single" w:sz="4" w:space="0" w:color="auto"/>
              <w:right w:val="single" w:sz="4" w:space="0" w:color="auto"/>
            </w:tcBorders>
            <w:shd w:val="clear" w:color="auto" w:fill="auto"/>
            <w:noWrap/>
            <w:vAlign w:val="center"/>
            <w:hideMark/>
          </w:tcPr>
          <w:p w14:paraId="1776D9AC" w14:textId="77777777" w:rsidR="003D7118" w:rsidRDefault="003D7118">
            <w:pPr>
              <w:jc w:val="center"/>
              <w:rPr>
                <w:color w:val="000000"/>
              </w:rPr>
            </w:pPr>
            <w:r>
              <w:rPr>
                <w:color w:val="000000"/>
              </w:rPr>
              <w:t>53</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45895B8C" w14:textId="77777777" w:rsidR="003D7118" w:rsidRDefault="003D7118">
            <w:pPr>
              <w:jc w:val="center"/>
            </w:pPr>
            <w:r>
              <w:t>ново</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14:paraId="4189EF50" w14:textId="77777777" w:rsidR="003D7118" w:rsidRDefault="003D7118">
            <w:pPr>
              <w:jc w:val="center"/>
              <w:rPr>
                <w:color w:val="000000"/>
              </w:rPr>
            </w:pPr>
            <w:r>
              <w:rPr>
                <w:color w:val="000000"/>
              </w:rPr>
              <w:t>ЈП Србијашуме</w:t>
            </w:r>
          </w:p>
        </w:tc>
      </w:tr>
      <w:tr w:rsidR="003D7118" w14:paraId="04B37C36" w14:textId="77777777" w:rsidTr="003D7118">
        <w:trPr>
          <w:trHeight w:val="284"/>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3E629878" w14:textId="77777777" w:rsidR="003D7118" w:rsidRDefault="003D7118">
            <w:pPr>
              <w:jc w:val="center"/>
              <w:rPr>
                <w:color w:val="000000"/>
              </w:rPr>
            </w:pPr>
            <w:r>
              <w:rPr>
                <w:color w:val="000000"/>
              </w:rPr>
              <w:t>4595</w:t>
            </w:r>
          </w:p>
        </w:tc>
        <w:tc>
          <w:tcPr>
            <w:tcW w:w="979" w:type="pct"/>
            <w:tcBorders>
              <w:top w:val="nil"/>
              <w:left w:val="nil"/>
              <w:bottom w:val="single" w:sz="4" w:space="0" w:color="auto"/>
              <w:right w:val="nil"/>
            </w:tcBorders>
            <w:shd w:val="clear" w:color="auto" w:fill="auto"/>
            <w:noWrap/>
            <w:vAlign w:val="center"/>
            <w:hideMark/>
          </w:tcPr>
          <w:p w14:paraId="67801586" w14:textId="77777777" w:rsidR="003D7118" w:rsidRDefault="003D7118">
            <w:pPr>
              <w:jc w:val="center"/>
            </w:pPr>
            <w:r>
              <w:t>шума 4. класе</w:t>
            </w:r>
          </w:p>
        </w:tc>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37C69F08" w14:textId="77777777" w:rsidR="003D7118" w:rsidRDefault="003D7118">
            <w:pPr>
              <w:jc w:val="right"/>
              <w:rPr>
                <w:color w:val="000000"/>
              </w:rPr>
            </w:pPr>
            <w:r>
              <w:rPr>
                <w:color w:val="000000"/>
              </w:rPr>
              <w:t>1</w:t>
            </w:r>
          </w:p>
        </w:tc>
        <w:tc>
          <w:tcPr>
            <w:tcW w:w="222" w:type="pct"/>
            <w:tcBorders>
              <w:top w:val="nil"/>
              <w:left w:val="nil"/>
              <w:bottom w:val="single" w:sz="4" w:space="0" w:color="auto"/>
              <w:right w:val="single" w:sz="4" w:space="0" w:color="auto"/>
            </w:tcBorders>
            <w:shd w:val="clear" w:color="auto" w:fill="auto"/>
            <w:noWrap/>
            <w:vAlign w:val="center"/>
            <w:hideMark/>
          </w:tcPr>
          <w:p w14:paraId="59CFB837" w14:textId="77777777" w:rsidR="003D7118" w:rsidRDefault="003D7118">
            <w:pPr>
              <w:jc w:val="right"/>
              <w:rPr>
                <w:color w:val="000000"/>
              </w:rPr>
            </w:pPr>
            <w:r>
              <w:rPr>
                <w:color w:val="000000"/>
              </w:rPr>
              <w:t>41</w:t>
            </w:r>
          </w:p>
        </w:tc>
        <w:tc>
          <w:tcPr>
            <w:tcW w:w="235" w:type="pct"/>
            <w:tcBorders>
              <w:top w:val="nil"/>
              <w:left w:val="nil"/>
              <w:bottom w:val="single" w:sz="4" w:space="0" w:color="auto"/>
              <w:right w:val="single" w:sz="8" w:space="0" w:color="auto"/>
            </w:tcBorders>
            <w:shd w:val="clear" w:color="auto" w:fill="auto"/>
            <w:noWrap/>
            <w:vAlign w:val="center"/>
            <w:hideMark/>
          </w:tcPr>
          <w:p w14:paraId="10DB0CAC" w14:textId="77777777" w:rsidR="003D7118" w:rsidRDefault="003D7118">
            <w:pPr>
              <w:jc w:val="right"/>
              <w:rPr>
                <w:color w:val="000000"/>
              </w:rPr>
            </w:pPr>
            <w:r>
              <w:rPr>
                <w:color w:val="000000"/>
              </w:rPr>
              <w:t>90</w:t>
            </w:r>
          </w:p>
        </w:tc>
        <w:tc>
          <w:tcPr>
            <w:tcW w:w="671" w:type="pct"/>
            <w:tcBorders>
              <w:top w:val="nil"/>
              <w:left w:val="nil"/>
              <w:bottom w:val="single" w:sz="4" w:space="0" w:color="auto"/>
              <w:right w:val="single" w:sz="4" w:space="0" w:color="auto"/>
            </w:tcBorders>
            <w:shd w:val="clear" w:color="auto" w:fill="auto"/>
            <w:noWrap/>
            <w:vAlign w:val="center"/>
            <w:hideMark/>
          </w:tcPr>
          <w:p w14:paraId="3E81CB2C" w14:textId="77777777" w:rsidR="003D7118" w:rsidRDefault="003D7118">
            <w:pPr>
              <w:jc w:val="center"/>
              <w:rPr>
                <w:color w:val="000000"/>
              </w:rPr>
            </w:pPr>
            <w:r>
              <w:rPr>
                <w:color w:val="000000"/>
              </w:rPr>
              <w:t>53</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145C22AA" w14:textId="77777777" w:rsidR="003D7118" w:rsidRDefault="003D7118">
            <w:pPr>
              <w:jc w:val="center"/>
            </w:pPr>
            <w:r>
              <w:t>ново</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14:paraId="2DAA98C5" w14:textId="77777777" w:rsidR="003D7118" w:rsidRDefault="003D7118">
            <w:pPr>
              <w:jc w:val="center"/>
              <w:rPr>
                <w:color w:val="000000"/>
              </w:rPr>
            </w:pPr>
            <w:r>
              <w:rPr>
                <w:color w:val="000000"/>
              </w:rPr>
              <w:t>ЈП Србијашуме</w:t>
            </w:r>
          </w:p>
        </w:tc>
      </w:tr>
      <w:tr w:rsidR="003D7118" w14:paraId="70AB9230" w14:textId="77777777" w:rsidTr="003D7118">
        <w:trPr>
          <w:trHeight w:val="284"/>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74B0D165" w14:textId="77777777" w:rsidR="003D7118" w:rsidRDefault="003D7118">
            <w:pPr>
              <w:jc w:val="center"/>
              <w:rPr>
                <w:color w:val="000000"/>
              </w:rPr>
            </w:pPr>
            <w:r>
              <w:rPr>
                <w:color w:val="000000"/>
              </w:rPr>
              <w:t>4604</w:t>
            </w:r>
          </w:p>
        </w:tc>
        <w:tc>
          <w:tcPr>
            <w:tcW w:w="979" w:type="pct"/>
            <w:tcBorders>
              <w:top w:val="nil"/>
              <w:left w:val="nil"/>
              <w:bottom w:val="single" w:sz="4" w:space="0" w:color="auto"/>
              <w:right w:val="nil"/>
            </w:tcBorders>
            <w:shd w:val="clear" w:color="auto" w:fill="auto"/>
            <w:noWrap/>
            <w:vAlign w:val="center"/>
            <w:hideMark/>
          </w:tcPr>
          <w:p w14:paraId="3E5E0F38" w14:textId="77777777" w:rsidR="003D7118" w:rsidRDefault="003D7118">
            <w:pPr>
              <w:jc w:val="center"/>
            </w:pPr>
            <w:r>
              <w:t>шума 4. класе</w:t>
            </w:r>
          </w:p>
        </w:tc>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397AB72E" w14:textId="77777777" w:rsidR="003D7118" w:rsidRDefault="003D7118">
            <w:pPr>
              <w:rPr>
                <w:color w:val="000000"/>
              </w:rPr>
            </w:pPr>
            <w:r>
              <w:rPr>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14:paraId="33D21F67" w14:textId="77777777" w:rsidR="003D7118" w:rsidRDefault="003D7118">
            <w:pPr>
              <w:jc w:val="right"/>
              <w:rPr>
                <w:color w:val="000000"/>
              </w:rPr>
            </w:pPr>
            <w:r>
              <w:rPr>
                <w:color w:val="000000"/>
              </w:rPr>
              <w:t>3</w:t>
            </w:r>
          </w:p>
        </w:tc>
        <w:tc>
          <w:tcPr>
            <w:tcW w:w="235" w:type="pct"/>
            <w:tcBorders>
              <w:top w:val="nil"/>
              <w:left w:val="nil"/>
              <w:bottom w:val="single" w:sz="4" w:space="0" w:color="auto"/>
              <w:right w:val="single" w:sz="8" w:space="0" w:color="auto"/>
            </w:tcBorders>
            <w:shd w:val="clear" w:color="auto" w:fill="auto"/>
            <w:noWrap/>
            <w:vAlign w:val="center"/>
            <w:hideMark/>
          </w:tcPr>
          <w:p w14:paraId="1F0B7508" w14:textId="77777777" w:rsidR="003D7118" w:rsidRDefault="003D7118">
            <w:pPr>
              <w:jc w:val="right"/>
              <w:rPr>
                <w:color w:val="000000"/>
              </w:rPr>
            </w:pPr>
            <w:r>
              <w:rPr>
                <w:color w:val="000000"/>
              </w:rPr>
              <w:t>33</w:t>
            </w:r>
          </w:p>
        </w:tc>
        <w:tc>
          <w:tcPr>
            <w:tcW w:w="671" w:type="pct"/>
            <w:tcBorders>
              <w:top w:val="nil"/>
              <w:left w:val="nil"/>
              <w:bottom w:val="single" w:sz="4" w:space="0" w:color="auto"/>
              <w:right w:val="single" w:sz="4" w:space="0" w:color="auto"/>
            </w:tcBorders>
            <w:shd w:val="clear" w:color="auto" w:fill="auto"/>
            <w:noWrap/>
            <w:vAlign w:val="center"/>
            <w:hideMark/>
          </w:tcPr>
          <w:p w14:paraId="159579BE" w14:textId="77777777" w:rsidR="003D7118" w:rsidRDefault="003D7118">
            <w:pPr>
              <w:jc w:val="center"/>
              <w:rPr>
                <w:color w:val="000000"/>
              </w:rPr>
            </w:pPr>
            <w:r>
              <w:rPr>
                <w:color w:val="000000"/>
              </w:rPr>
              <w:t>53</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226C2C97" w14:textId="77777777" w:rsidR="003D7118" w:rsidRDefault="003D7118">
            <w:pPr>
              <w:jc w:val="center"/>
            </w:pPr>
            <w:r>
              <w:t>ново</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14:paraId="2AF76A09" w14:textId="77777777" w:rsidR="003D7118" w:rsidRDefault="003D7118">
            <w:pPr>
              <w:jc w:val="center"/>
              <w:rPr>
                <w:color w:val="000000"/>
              </w:rPr>
            </w:pPr>
            <w:r>
              <w:rPr>
                <w:color w:val="000000"/>
              </w:rPr>
              <w:t>ЈП Србијашуме</w:t>
            </w:r>
          </w:p>
        </w:tc>
      </w:tr>
      <w:tr w:rsidR="003D7118" w14:paraId="35A3C18D" w14:textId="77777777" w:rsidTr="003D7118">
        <w:trPr>
          <w:trHeight w:val="284"/>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0114411D" w14:textId="77777777" w:rsidR="003D7118" w:rsidRDefault="003D7118">
            <w:pPr>
              <w:jc w:val="center"/>
              <w:rPr>
                <w:color w:val="000000"/>
              </w:rPr>
            </w:pPr>
            <w:r>
              <w:rPr>
                <w:color w:val="000000"/>
              </w:rPr>
              <w:lastRenderedPageBreak/>
              <w:t>5255</w:t>
            </w:r>
          </w:p>
        </w:tc>
        <w:tc>
          <w:tcPr>
            <w:tcW w:w="979" w:type="pct"/>
            <w:tcBorders>
              <w:top w:val="nil"/>
              <w:left w:val="nil"/>
              <w:bottom w:val="single" w:sz="4" w:space="0" w:color="auto"/>
              <w:right w:val="nil"/>
            </w:tcBorders>
            <w:shd w:val="clear" w:color="auto" w:fill="auto"/>
            <w:noWrap/>
            <w:vAlign w:val="center"/>
            <w:hideMark/>
          </w:tcPr>
          <w:p w14:paraId="0112AAD0" w14:textId="77777777" w:rsidR="003D7118" w:rsidRDefault="003D7118">
            <w:pPr>
              <w:jc w:val="center"/>
            </w:pPr>
            <w:r>
              <w:t>шума 5. класе</w:t>
            </w:r>
          </w:p>
        </w:tc>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442FA6A9" w14:textId="77777777" w:rsidR="003D7118" w:rsidRDefault="003D7118">
            <w:pPr>
              <w:rPr>
                <w:color w:val="000000"/>
              </w:rPr>
            </w:pPr>
            <w:r>
              <w:rPr>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14:paraId="7319701A" w14:textId="77777777" w:rsidR="003D7118" w:rsidRDefault="003D7118">
            <w:pPr>
              <w:jc w:val="right"/>
              <w:rPr>
                <w:color w:val="000000"/>
              </w:rPr>
            </w:pPr>
            <w:r>
              <w:rPr>
                <w:color w:val="000000"/>
              </w:rPr>
              <w:t>19</w:t>
            </w:r>
          </w:p>
        </w:tc>
        <w:tc>
          <w:tcPr>
            <w:tcW w:w="235" w:type="pct"/>
            <w:tcBorders>
              <w:top w:val="nil"/>
              <w:left w:val="nil"/>
              <w:bottom w:val="single" w:sz="4" w:space="0" w:color="auto"/>
              <w:right w:val="single" w:sz="8" w:space="0" w:color="auto"/>
            </w:tcBorders>
            <w:shd w:val="clear" w:color="auto" w:fill="auto"/>
            <w:noWrap/>
            <w:vAlign w:val="center"/>
            <w:hideMark/>
          </w:tcPr>
          <w:p w14:paraId="31EE8AB6" w14:textId="77777777" w:rsidR="003D7118" w:rsidRDefault="003D7118">
            <w:pPr>
              <w:jc w:val="right"/>
              <w:rPr>
                <w:color w:val="000000"/>
              </w:rPr>
            </w:pPr>
            <w:r>
              <w:rPr>
                <w:color w:val="000000"/>
              </w:rPr>
              <w:t>7</w:t>
            </w:r>
          </w:p>
        </w:tc>
        <w:tc>
          <w:tcPr>
            <w:tcW w:w="671" w:type="pct"/>
            <w:tcBorders>
              <w:top w:val="nil"/>
              <w:left w:val="nil"/>
              <w:bottom w:val="single" w:sz="4" w:space="0" w:color="auto"/>
              <w:right w:val="single" w:sz="4" w:space="0" w:color="auto"/>
            </w:tcBorders>
            <w:shd w:val="clear" w:color="auto" w:fill="auto"/>
            <w:noWrap/>
            <w:vAlign w:val="center"/>
            <w:hideMark/>
          </w:tcPr>
          <w:p w14:paraId="274C25EF" w14:textId="77777777" w:rsidR="003D7118" w:rsidRDefault="003D7118">
            <w:pPr>
              <w:jc w:val="center"/>
              <w:rPr>
                <w:color w:val="000000"/>
              </w:rPr>
            </w:pPr>
            <w:r>
              <w:rPr>
                <w:color w:val="000000"/>
              </w:rPr>
              <w:t>53</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2F58160C" w14:textId="77777777" w:rsidR="003D7118" w:rsidRDefault="003D7118">
            <w:pPr>
              <w:jc w:val="center"/>
            </w:pPr>
            <w:r>
              <w:t>ново</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14:paraId="61528421" w14:textId="77777777" w:rsidR="003D7118" w:rsidRDefault="003D7118">
            <w:pPr>
              <w:jc w:val="center"/>
              <w:rPr>
                <w:color w:val="000000"/>
              </w:rPr>
            </w:pPr>
            <w:r>
              <w:rPr>
                <w:color w:val="000000"/>
              </w:rPr>
              <w:t>ЈП Србијашуме</w:t>
            </w:r>
          </w:p>
        </w:tc>
      </w:tr>
      <w:tr w:rsidR="003D7118" w14:paraId="22D43E21" w14:textId="77777777" w:rsidTr="003D7118">
        <w:trPr>
          <w:trHeight w:val="284"/>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664516B6" w14:textId="77777777" w:rsidR="003D7118" w:rsidRDefault="003D7118">
            <w:pPr>
              <w:jc w:val="center"/>
              <w:rPr>
                <w:color w:val="000000"/>
              </w:rPr>
            </w:pPr>
            <w:r>
              <w:rPr>
                <w:color w:val="000000"/>
              </w:rPr>
              <w:t>5281</w:t>
            </w:r>
          </w:p>
        </w:tc>
        <w:tc>
          <w:tcPr>
            <w:tcW w:w="979" w:type="pct"/>
            <w:tcBorders>
              <w:top w:val="nil"/>
              <w:left w:val="nil"/>
              <w:bottom w:val="single" w:sz="4" w:space="0" w:color="auto"/>
              <w:right w:val="nil"/>
            </w:tcBorders>
            <w:shd w:val="clear" w:color="auto" w:fill="auto"/>
            <w:noWrap/>
            <w:vAlign w:val="center"/>
            <w:hideMark/>
          </w:tcPr>
          <w:p w14:paraId="038531D1" w14:textId="77777777" w:rsidR="003D7118" w:rsidRDefault="003D7118">
            <w:pPr>
              <w:jc w:val="center"/>
            </w:pPr>
            <w:r>
              <w:t>шума 5. класе</w:t>
            </w:r>
          </w:p>
        </w:tc>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27D4CF68" w14:textId="77777777" w:rsidR="003D7118" w:rsidRDefault="003D7118">
            <w:pPr>
              <w:rPr>
                <w:color w:val="000000"/>
              </w:rPr>
            </w:pPr>
            <w:r>
              <w:rPr>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14:paraId="2A259044" w14:textId="77777777" w:rsidR="003D7118" w:rsidRDefault="003D7118">
            <w:pPr>
              <w:jc w:val="right"/>
              <w:rPr>
                <w:color w:val="000000"/>
              </w:rPr>
            </w:pPr>
            <w:r>
              <w:rPr>
                <w:color w:val="000000"/>
              </w:rPr>
              <w:t>78</w:t>
            </w:r>
          </w:p>
        </w:tc>
        <w:tc>
          <w:tcPr>
            <w:tcW w:w="235" w:type="pct"/>
            <w:tcBorders>
              <w:top w:val="nil"/>
              <w:left w:val="nil"/>
              <w:bottom w:val="single" w:sz="4" w:space="0" w:color="auto"/>
              <w:right w:val="single" w:sz="8" w:space="0" w:color="auto"/>
            </w:tcBorders>
            <w:shd w:val="clear" w:color="auto" w:fill="auto"/>
            <w:noWrap/>
            <w:vAlign w:val="center"/>
            <w:hideMark/>
          </w:tcPr>
          <w:p w14:paraId="7E1C3F1D" w14:textId="77777777" w:rsidR="003D7118" w:rsidRDefault="003D7118">
            <w:pPr>
              <w:jc w:val="right"/>
              <w:rPr>
                <w:color w:val="000000"/>
              </w:rPr>
            </w:pPr>
            <w:r>
              <w:rPr>
                <w:color w:val="000000"/>
              </w:rPr>
              <w:t>34</w:t>
            </w:r>
          </w:p>
        </w:tc>
        <w:tc>
          <w:tcPr>
            <w:tcW w:w="671" w:type="pct"/>
            <w:tcBorders>
              <w:top w:val="nil"/>
              <w:left w:val="nil"/>
              <w:bottom w:val="single" w:sz="4" w:space="0" w:color="auto"/>
              <w:right w:val="single" w:sz="4" w:space="0" w:color="auto"/>
            </w:tcBorders>
            <w:shd w:val="clear" w:color="auto" w:fill="auto"/>
            <w:noWrap/>
            <w:vAlign w:val="center"/>
            <w:hideMark/>
          </w:tcPr>
          <w:p w14:paraId="1CAE4781" w14:textId="77777777" w:rsidR="003D7118" w:rsidRDefault="003D7118">
            <w:pPr>
              <w:jc w:val="center"/>
              <w:rPr>
                <w:color w:val="000000"/>
              </w:rPr>
            </w:pPr>
            <w:r>
              <w:rPr>
                <w:color w:val="000000"/>
              </w:rPr>
              <w:t>53</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64F9DF07" w14:textId="77777777" w:rsidR="003D7118" w:rsidRDefault="003D7118">
            <w:pPr>
              <w:jc w:val="center"/>
            </w:pPr>
            <w:r>
              <w:t>ново</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14:paraId="60EDEE1A" w14:textId="77777777" w:rsidR="003D7118" w:rsidRDefault="003D7118">
            <w:pPr>
              <w:jc w:val="center"/>
              <w:rPr>
                <w:color w:val="000000"/>
              </w:rPr>
            </w:pPr>
            <w:r>
              <w:rPr>
                <w:color w:val="000000"/>
              </w:rPr>
              <w:t>ЈП Србијашуме</w:t>
            </w:r>
          </w:p>
        </w:tc>
      </w:tr>
      <w:tr w:rsidR="003D7118" w14:paraId="3892F16B" w14:textId="77777777" w:rsidTr="003D7118">
        <w:trPr>
          <w:trHeight w:val="284"/>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436033EE" w14:textId="77777777" w:rsidR="003D7118" w:rsidRDefault="003D7118">
            <w:pPr>
              <w:jc w:val="center"/>
              <w:rPr>
                <w:color w:val="000000"/>
              </w:rPr>
            </w:pPr>
            <w:r>
              <w:rPr>
                <w:color w:val="000000"/>
              </w:rPr>
              <w:t>5297</w:t>
            </w:r>
          </w:p>
        </w:tc>
        <w:tc>
          <w:tcPr>
            <w:tcW w:w="979" w:type="pct"/>
            <w:tcBorders>
              <w:top w:val="nil"/>
              <w:left w:val="nil"/>
              <w:bottom w:val="single" w:sz="4" w:space="0" w:color="auto"/>
              <w:right w:val="nil"/>
            </w:tcBorders>
            <w:shd w:val="clear" w:color="auto" w:fill="auto"/>
            <w:noWrap/>
            <w:vAlign w:val="center"/>
            <w:hideMark/>
          </w:tcPr>
          <w:p w14:paraId="5CB51749" w14:textId="77777777" w:rsidR="003D7118" w:rsidRDefault="003D7118">
            <w:pPr>
              <w:jc w:val="center"/>
            </w:pPr>
            <w:r>
              <w:t>шума 4. класе</w:t>
            </w:r>
          </w:p>
        </w:tc>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2A4B45F4" w14:textId="77777777" w:rsidR="003D7118" w:rsidRDefault="003D7118">
            <w:pPr>
              <w:jc w:val="right"/>
              <w:rPr>
                <w:color w:val="000000"/>
              </w:rPr>
            </w:pPr>
            <w:r>
              <w:rPr>
                <w:color w:val="000000"/>
              </w:rPr>
              <w:t>5</w:t>
            </w:r>
          </w:p>
        </w:tc>
        <w:tc>
          <w:tcPr>
            <w:tcW w:w="222" w:type="pct"/>
            <w:tcBorders>
              <w:top w:val="nil"/>
              <w:left w:val="nil"/>
              <w:bottom w:val="single" w:sz="4" w:space="0" w:color="auto"/>
              <w:right w:val="single" w:sz="4" w:space="0" w:color="auto"/>
            </w:tcBorders>
            <w:shd w:val="clear" w:color="auto" w:fill="auto"/>
            <w:noWrap/>
            <w:vAlign w:val="center"/>
            <w:hideMark/>
          </w:tcPr>
          <w:p w14:paraId="24C773D7" w14:textId="77777777" w:rsidR="003D7118" w:rsidRDefault="003D7118">
            <w:pPr>
              <w:jc w:val="right"/>
              <w:rPr>
                <w:color w:val="000000"/>
              </w:rPr>
            </w:pPr>
            <w:r>
              <w:rPr>
                <w:color w:val="000000"/>
              </w:rPr>
              <w:t>32</w:t>
            </w:r>
          </w:p>
        </w:tc>
        <w:tc>
          <w:tcPr>
            <w:tcW w:w="235" w:type="pct"/>
            <w:tcBorders>
              <w:top w:val="nil"/>
              <w:left w:val="nil"/>
              <w:bottom w:val="single" w:sz="4" w:space="0" w:color="auto"/>
              <w:right w:val="single" w:sz="8" w:space="0" w:color="auto"/>
            </w:tcBorders>
            <w:shd w:val="clear" w:color="auto" w:fill="auto"/>
            <w:noWrap/>
            <w:vAlign w:val="center"/>
            <w:hideMark/>
          </w:tcPr>
          <w:p w14:paraId="12B3BC8D" w14:textId="77777777" w:rsidR="003D7118" w:rsidRDefault="003D7118">
            <w:pPr>
              <w:jc w:val="right"/>
              <w:rPr>
                <w:color w:val="000000"/>
              </w:rPr>
            </w:pPr>
            <w:r>
              <w:rPr>
                <w:color w:val="000000"/>
              </w:rPr>
              <w:t>79</w:t>
            </w:r>
          </w:p>
        </w:tc>
        <w:tc>
          <w:tcPr>
            <w:tcW w:w="671" w:type="pct"/>
            <w:tcBorders>
              <w:top w:val="nil"/>
              <w:left w:val="nil"/>
              <w:bottom w:val="single" w:sz="4" w:space="0" w:color="auto"/>
              <w:right w:val="single" w:sz="4" w:space="0" w:color="auto"/>
            </w:tcBorders>
            <w:shd w:val="clear" w:color="auto" w:fill="auto"/>
            <w:noWrap/>
            <w:vAlign w:val="center"/>
            <w:hideMark/>
          </w:tcPr>
          <w:p w14:paraId="14551E9A" w14:textId="77777777" w:rsidR="003D7118" w:rsidRDefault="003D7118">
            <w:pPr>
              <w:jc w:val="center"/>
              <w:rPr>
                <w:color w:val="000000"/>
              </w:rPr>
            </w:pPr>
            <w:r>
              <w:rPr>
                <w:color w:val="000000"/>
              </w:rPr>
              <w:t>53</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2083C853" w14:textId="77777777" w:rsidR="003D7118" w:rsidRDefault="003D7118">
            <w:pPr>
              <w:jc w:val="center"/>
            </w:pPr>
            <w:r>
              <w:t>ново</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14:paraId="7AA8CB7A" w14:textId="77777777" w:rsidR="003D7118" w:rsidRDefault="003D7118">
            <w:pPr>
              <w:jc w:val="center"/>
              <w:rPr>
                <w:color w:val="000000"/>
              </w:rPr>
            </w:pPr>
            <w:r>
              <w:rPr>
                <w:color w:val="000000"/>
              </w:rPr>
              <w:t>ЈП Србијашуме</w:t>
            </w:r>
          </w:p>
        </w:tc>
      </w:tr>
      <w:tr w:rsidR="003D7118" w14:paraId="5A8D6B50" w14:textId="77777777" w:rsidTr="003D7118">
        <w:trPr>
          <w:trHeight w:val="284"/>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78447780" w14:textId="77777777" w:rsidR="003D7118" w:rsidRDefault="003D7118">
            <w:pPr>
              <w:jc w:val="center"/>
              <w:rPr>
                <w:color w:val="000000"/>
              </w:rPr>
            </w:pPr>
            <w:r>
              <w:rPr>
                <w:color w:val="000000"/>
              </w:rPr>
              <w:t>6666</w:t>
            </w:r>
          </w:p>
        </w:tc>
        <w:tc>
          <w:tcPr>
            <w:tcW w:w="979" w:type="pct"/>
            <w:tcBorders>
              <w:top w:val="nil"/>
              <w:left w:val="nil"/>
              <w:bottom w:val="single" w:sz="4" w:space="0" w:color="auto"/>
              <w:right w:val="nil"/>
            </w:tcBorders>
            <w:shd w:val="clear" w:color="auto" w:fill="auto"/>
            <w:noWrap/>
            <w:vAlign w:val="center"/>
            <w:hideMark/>
          </w:tcPr>
          <w:p w14:paraId="75A95D56" w14:textId="77777777" w:rsidR="003D7118" w:rsidRDefault="003D7118">
            <w:pPr>
              <w:jc w:val="center"/>
            </w:pPr>
            <w:r>
              <w:t>шума 5. класе</w:t>
            </w:r>
          </w:p>
        </w:tc>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7D6EA58C" w14:textId="77777777" w:rsidR="003D7118" w:rsidRDefault="003D7118">
            <w:pPr>
              <w:rPr>
                <w:color w:val="000000"/>
              </w:rPr>
            </w:pPr>
            <w:r>
              <w:rPr>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14:paraId="18D1EF10" w14:textId="77777777" w:rsidR="003D7118" w:rsidRDefault="003D7118">
            <w:pPr>
              <w:jc w:val="right"/>
              <w:rPr>
                <w:color w:val="000000"/>
              </w:rPr>
            </w:pPr>
            <w:r>
              <w:rPr>
                <w:color w:val="000000"/>
              </w:rPr>
              <w:t>18</w:t>
            </w:r>
          </w:p>
        </w:tc>
        <w:tc>
          <w:tcPr>
            <w:tcW w:w="235" w:type="pct"/>
            <w:tcBorders>
              <w:top w:val="nil"/>
              <w:left w:val="nil"/>
              <w:bottom w:val="single" w:sz="4" w:space="0" w:color="auto"/>
              <w:right w:val="single" w:sz="8" w:space="0" w:color="auto"/>
            </w:tcBorders>
            <w:shd w:val="clear" w:color="auto" w:fill="auto"/>
            <w:noWrap/>
            <w:vAlign w:val="center"/>
            <w:hideMark/>
          </w:tcPr>
          <w:p w14:paraId="48CCEE63" w14:textId="77777777" w:rsidR="003D7118" w:rsidRDefault="003D7118">
            <w:pPr>
              <w:jc w:val="right"/>
              <w:rPr>
                <w:color w:val="000000"/>
              </w:rPr>
            </w:pPr>
            <w:r>
              <w:rPr>
                <w:color w:val="000000"/>
              </w:rPr>
              <w:t>85</w:t>
            </w:r>
          </w:p>
        </w:tc>
        <w:tc>
          <w:tcPr>
            <w:tcW w:w="671" w:type="pct"/>
            <w:tcBorders>
              <w:top w:val="nil"/>
              <w:left w:val="nil"/>
              <w:bottom w:val="single" w:sz="4" w:space="0" w:color="auto"/>
              <w:right w:val="single" w:sz="4" w:space="0" w:color="auto"/>
            </w:tcBorders>
            <w:shd w:val="clear" w:color="auto" w:fill="auto"/>
            <w:noWrap/>
            <w:vAlign w:val="center"/>
            <w:hideMark/>
          </w:tcPr>
          <w:p w14:paraId="78E220EE" w14:textId="77777777" w:rsidR="003D7118" w:rsidRDefault="003D7118">
            <w:pPr>
              <w:jc w:val="center"/>
              <w:rPr>
                <w:color w:val="000000"/>
              </w:rPr>
            </w:pPr>
            <w:r>
              <w:rPr>
                <w:color w:val="000000"/>
              </w:rPr>
              <w:t>53</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161649EB" w14:textId="77777777" w:rsidR="003D7118" w:rsidRDefault="003D7118">
            <w:pPr>
              <w:jc w:val="center"/>
            </w:pPr>
            <w:r>
              <w:t>ново</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14:paraId="701E6ECC" w14:textId="77777777" w:rsidR="003D7118" w:rsidRDefault="003D7118">
            <w:pPr>
              <w:jc w:val="center"/>
              <w:rPr>
                <w:color w:val="000000"/>
              </w:rPr>
            </w:pPr>
            <w:r>
              <w:rPr>
                <w:color w:val="000000"/>
              </w:rPr>
              <w:t>ЈП Србијашуме</w:t>
            </w:r>
          </w:p>
        </w:tc>
      </w:tr>
      <w:tr w:rsidR="003D7118" w14:paraId="62586323" w14:textId="77777777" w:rsidTr="003D7118">
        <w:trPr>
          <w:trHeight w:val="284"/>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7E5AC8C8" w14:textId="77777777" w:rsidR="003D7118" w:rsidRDefault="003D7118">
            <w:pPr>
              <w:jc w:val="center"/>
              <w:rPr>
                <w:color w:val="000000"/>
              </w:rPr>
            </w:pPr>
            <w:r>
              <w:rPr>
                <w:color w:val="000000"/>
              </w:rPr>
              <w:t>6677</w:t>
            </w:r>
          </w:p>
        </w:tc>
        <w:tc>
          <w:tcPr>
            <w:tcW w:w="979" w:type="pct"/>
            <w:tcBorders>
              <w:top w:val="nil"/>
              <w:left w:val="nil"/>
              <w:bottom w:val="single" w:sz="4" w:space="0" w:color="auto"/>
              <w:right w:val="nil"/>
            </w:tcBorders>
            <w:shd w:val="clear" w:color="auto" w:fill="auto"/>
            <w:noWrap/>
            <w:vAlign w:val="center"/>
            <w:hideMark/>
          </w:tcPr>
          <w:p w14:paraId="7BD58FFF" w14:textId="77777777" w:rsidR="003D7118" w:rsidRDefault="003D7118">
            <w:pPr>
              <w:jc w:val="center"/>
            </w:pPr>
            <w:r>
              <w:t>шума 4. класе</w:t>
            </w:r>
          </w:p>
        </w:tc>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4B0226D7" w14:textId="77777777" w:rsidR="003D7118" w:rsidRDefault="003D7118">
            <w:pPr>
              <w:rPr>
                <w:color w:val="000000"/>
              </w:rPr>
            </w:pPr>
            <w:r>
              <w:rPr>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14:paraId="2C98F407" w14:textId="77777777" w:rsidR="003D7118" w:rsidRDefault="003D7118">
            <w:pPr>
              <w:jc w:val="right"/>
              <w:rPr>
                <w:color w:val="000000"/>
              </w:rPr>
            </w:pPr>
            <w:r>
              <w:rPr>
                <w:color w:val="000000"/>
              </w:rPr>
              <w:t>6</w:t>
            </w:r>
          </w:p>
        </w:tc>
        <w:tc>
          <w:tcPr>
            <w:tcW w:w="235" w:type="pct"/>
            <w:tcBorders>
              <w:top w:val="nil"/>
              <w:left w:val="nil"/>
              <w:bottom w:val="single" w:sz="4" w:space="0" w:color="auto"/>
              <w:right w:val="single" w:sz="8" w:space="0" w:color="auto"/>
            </w:tcBorders>
            <w:shd w:val="clear" w:color="auto" w:fill="auto"/>
            <w:noWrap/>
            <w:vAlign w:val="center"/>
            <w:hideMark/>
          </w:tcPr>
          <w:p w14:paraId="02D675EE" w14:textId="77777777" w:rsidR="003D7118" w:rsidRDefault="003D7118">
            <w:pPr>
              <w:jc w:val="right"/>
              <w:rPr>
                <w:color w:val="000000"/>
              </w:rPr>
            </w:pPr>
            <w:r>
              <w:rPr>
                <w:color w:val="000000"/>
              </w:rPr>
              <w:t>3</w:t>
            </w:r>
          </w:p>
        </w:tc>
        <w:tc>
          <w:tcPr>
            <w:tcW w:w="671" w:type="pct"/>
            <w:tcBorders>
              <w:top w:val="nil"/>
              <w:left w:val="nil"/>
              <w:bottom w:val="single" w:sz="4" w:space="0" w:color="auto"/>
              <w:right w:val="single" w:sz="4" w:space="0" w:color="auto"/>
            </w:tcBorders>
            <w:shd w:val="clear" w:color="auto" w:fill="auto"/>
            <w:noWrap/>
            <w:vAlign w:val="center"/>
            <w:hideMark/>
          </w:tcPr>
          <w:p w14:paraId="7876E694" w14:textId="77777777" w:rsidR="003D7118" w:rsidRDefault="003D7118">
            <w:pPr>
              <w:jc w:val="center"/>
              <w:rPr>
                <w:color w:val="000000"/>
              </w:rPr>
            </w:pPr>
            <w:r>
              <w:rPr>
                <w:color w:val="000000"/>
              </w:rPr>
              <w:t>53</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0478A1AD" w14:textId="77777777" w:rsidR="003D7118" w:rsidRDefault="003D7118">
            <w:pPr>
              <w:jc w:val="center"/>
            </w:pPr>
            <w:r>
              <w:t>ново</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14:paraId="22DF0F3D" w14:textId="77777777" w:rsidR="003D7118" w:rsidRDefault="003D7118">
            <w:pPr>
              <w:jc w:val="center"/>
              <w:rPr>
                <w:color w:val="000000"/>
              </w:rPr>
            </w:pPr>
            <w:r>
              <w:rPr>
                <w:color w:val="000000"/>
              </w:rPr>
              <w:t>ЈП Србијашуме</w:t>
            </w:r>
          </w:p>
        </w:tc>
      </w:tr>
      <w:tr w:rsidR="003D7118" w14:paraId="2FF500B5" w14:textId="77777777" w:rsidTr="003D7118">
        <w:trPr>
          <w:trHeight w:val="284"/>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73E01698" w14:textId="77777777" w:rsidR="003D7118" w:rsidRDefault="003D7118">
            <w:pPr>
              <w:jc w:val="center"/>
              <w:rPr>
                <w:color w:val="000000"/>
              </w:rPr>
            </w:pPr>
            <w:r>
              <w:rPr>
                <w:color w:val="000000"/>
              </w:rPr>
              <w:t>6678</w:t>
            </w:r>
          </w:p>
        </w:tc>
        <w:tc>
          <w:tcPr>
            <w:tcW w:w="979" w:type="pct"/>
            <w:tcBorders>
              <w:top w:val="nil"/>
              <w:left w:val="nil"/>
              <w:bottom w:val="single" w:sz="4" w:space="0" w:color="auto"/>
              <w:right w:val="nil"/>
            </w:tcBorders>
            <w:shd w:val="clear" w:color="auto" w:fill="auto"/>
            <w:noWrap/>
            <w:vAlign w:val="center"/>
            <w:hideMark/>
          </w:tcPr>
          <w:p w14:paraId="76CFC019" w14:textId="77777777" w:rsidR="003D7118" w:rsidRDefault="003D7118">
            <w:pPr>
              <w:jc w:val="center"/>
            </w:pPr>
            <w:r>
              <w:t>шума 4. класе</w:t>
            </w:r>
          </w:p>
        </w:tc>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1B097B17" w14:textId="77777777" w:rsidR="003D7118" w:rsidRDefault="003D7118">
            <w:pPr>
              <w:rPr>
                <w:color w:val="000000"/>
              </w:rPr>
            </w:pPr>
            <w:r>
              <w:rPr>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14:paraId="55C3EC82" w14:textId="77777777" w:rsidR="003D7118" w:rsidRDefault="003D7118">
            <w:pPr>
              <w:jc w:val="right"/>
              <w:rPr>
                <w:color w:val="000000"/>
              </w:rPr>
            </w:pPr>
            <w:r>
              <w:rPr>
                <w:color w:val="000000"/>
              </w:rPr>
              <w:t>7</w:t>
            </w:r>
          </w:p>
        </w:tc>
        <w:tc>
          <w:tcPr>
            <w:tcW w:w="235" w:type="pct"/>
            <w:tcBorders>
              <w:top w:val="nil"/>
              <w:left w:val="nil"/>
              <w:bottom w:val="single" w:sz="4" w:space="0" w:color="auto"/>
              <w:right w:val="single" w:sz="8" w:space="0" w:color="auto"/>
            </w:tcBorders>
            <w:shd w:val="clear" w:color="auto" w:fill="auto"/>
            <w:noWrap/>
            <w:vAlign w:val="center"/>
            <w:hideMark/>
          </w:tcPr>
          <w:p w14:paraId="5855182F" w14:textId="77777777" w:rsidR="003D7118" w:rsidRDefault="003D7118">
            <w:pPr>
              <w:jc w:val="right"/>
              <w:rPr>
                <w:color w:val="000000"/>
              </w:rPr>
            </w:pPr>
            <w:r>
              <w:rPr>
                <w:color w:val="000000"/>
              </w:rPr>
              <w:t>88</w:t>
            </w:r>
          </w:p>
        </w:tc>
        <w:tc>
          <w:tcPr>
            <w:tcW w:w="671" w:type="pct"/>
            <w:tcBorders>
              <w:top w:val="nil"/>
              <w:left w:val="nil"/>
              <w:bottom w:val="single" w:sz="4" w:space="0" w:color="auto"/>
              <w:right w:val="single" w:sz="4" w:space="0" w:color="auto"/>
            </w:tcBorders>
            <w:shd w:val="clear" w:color="auto" w:fill="auto"/>
            <w:noWrap/>
            <w:vAlign w:val="center"/>
            <w:hideMark/>
          </w:tcPr>
          <w:p w14:paraId="538D9E90" w14:textId="77777777" w:rsidR="003D7118" w:rsidRDefault="003D7118">
            <w:pPr>
              <w:jc w:val="center"/>
              <w:rPr>
                <w:color w:val="000000"/>
              </w:rPr>
            </w:pPr>
            <w:r>
              <w:rPr>
                <w:color w:val="000000"/>
              </w:rPr>
              <w:t>53</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7B08CBD5" w14:textId="77777777" w:rsidR="003D7118" w:rsidRDefault="003D7118">
            <w:pPr>
              <w:jc w:val="center"/>
            </w:pPr>
            <w:r>
              <w:t>ново</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14:paraId="1B809C33" w14:textId="77777777" w:rsidR="003D7118" w:rsidRDefault="003D7118">
            <w:pPr>
              <w:jc w:val="center"/>
              <w:rPr>
                <w:color w:val="000000"/>
              </w:rPr>
            </w:pPr>
            <w:r>
              <w:rPr>
                <w:color w:val="000000"/>
              </w:rPr>
              <w:t>ЈП Србијашуме</w:t>
            </w:r>
          </w:p>
        </w:tc>
      </w:tr>
      <w:tr w:rsidR="003D7118" w14:paraId="55C6939D" w14:textId="77777777" w:rsidTr="003D7118">
        <w:trPr>
          <w:trHeight w:val="284"/>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6528F1B9" w14:textId="77777777" w:rsidR="003D7118" w:rsidRDefault="003D7118">
            <w:pPr>
              <w:jc w:val="center"/>
              <w:rPr>
                <w:color w:val="000000"/>
              </w:rPr>
            </w:pPr>
            <w:r>
              <w:rPr>
                <w:color w:val="000000"/>
              </w:rPr>
              <w:t>6681</w:t>
            </w:r>
          </w:p>
        </w:tc>
        <w:tc>
          <w:tcPr>
            <w:tcW w:w="979" w:type="pct"/>
            <w:tcBorders>
              <w:top w:val="nil"/>
              <w:left w:val="nil"/>
              <w:bottom w:val="single" w:sz="4" w:space="0" w:color="auto"/>
              <w:right w:val="nil"/>
            </w:tcBorders>
            <w:shd w:val="clear" w:color="auto" w:fill="auto"/>
            <w:noWrap/>
            <w:vAlign w:val="center"/>
            <w:hideMark/>
          </w:tcPr>
          <w:p w14:paraId="6ECE3B78" w14:textId="77777777" w:rsidR="003D7118" w:rsidRDefault="003D7118">
            <w:pPr>
              <w:jc w:val="center"/>
            </w:pPr>
            <w:r>
              <w:t>шума 5. класе</w:t>
            </w:r>
          </w:p>
        </w:tc>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78CC4EB2" w14:textId="77777777" w:rsidR="003D7118" w:rsidRDefault="003D7118">
            <w:pPr>
              <w:rPr>
                <w:color w:val="000000"/>
              </w:rPr>
            </w:pPr>
            <w:r>
              <w:rPr>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14:paraId="50F3F647" w14:textId="77777777" w:rsidR="003D7118" w:rsidRDefault="003D7118">
            <w:pPr>
              <w:jc w:val="right"/>
              <w:rPr>
                <w:color w:val="000000"/>
              </w:rPr>
            </w:pPr>
            <w:r>
              <w:rPr>
                <w:color w:val="000000"/>
              </w:rPr>
              <w:t>6</w:t>
            </w:r>
          </w:p>
        </w:tc>
        <w:tc>
          <w:tcPr>
            <w:tcW w:w="235" w:type="pct"/>
            <w:tcBorders>
              <w:top w:val="nil"/>
              <w:left w:val="nil"/>
              <w:bottom w:val="single" w:sz="4" w:space="0" w:color="auto"/>
              <w:right w:val="single" w:sz="8" w:space="0" w:color="auto"/>
            </w:tcBorders>
            <w:shd w:val="clear" w:color="auto" w:fill="auto"/>
            <w:noWrap/>
            <w:vAlign w:val="center"/>
            <w:hideMark/>
          </w:tcPr>
          <w:p w14:paraId="3A3BE61F" w14:textId="77777777" w:rsidR="003D7118" w:rsidRDefault="003D7118">
            <w:pPr>
              <w:jc w:val="right"/>
              <w:rPr>
                <w:color w:val="000000"/>
              </w:rPr>
            </w:pPr>
            <w:r>
              <w:rPr>
                <w:color w:val="000000"/>
              </w:rPr>
              <w:t>55</w:t>
            </w:r>
          </w:p>
        </w:tc>
        <w:tc>
          <w:tcPr>
            <w:tcW w:w="671" w:type="pct"/>
            <w:tcBorders>
              <w:top w:val="nil"/>
              <w:left w:val="nil"/>
              <w:bottom w:val="single" w:sz="4" w:space="0" w:color="auto"/>
              <w:right w:val="single" w:sz="4" w:space="0" w:color="auto"/>
            </w:tcBorders>
            <w:shd w:val="clear" w:color="auto" w:fill="auto"/>
            <w:noWrap/>
            <w:vAlign w:val="center"/>
            <w:hideMark/>
          </w:tcPr>
          <w:p w14:paraId="26F8156B" w14:textId="77777777" w:rsidR="003D7118" w:rsidRDefault="003D7118">
            <w:pPr>
              <w:jc w:val="center"/>
              <w:rPr>
                <w:color w:val="000000"/>
              </w:rPr>
            </w:pPr>
            <w:r>
              <w:rPr>
                <w:color w:val="000000"/>
              </w:rPr>
              <w:t>53</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165A81C4" w14:textId="77777777" w:rsidR="003D7118" w:rsidRDefault="003D7118">
            <w:pPr>
              <w:jc w:val="center"/>
            </w:pPr>
            <w:r>
              <w:t>ново</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14:paraId="2930F227" w14:textId="77777777" w:rsidR="003D7118" w:rsidRDefault="003D7118">
            <w:pPr>
              <w:jc w:val="center"/>
              <w:rPr>
                <w:color w:val="000000"/>
              </w:rPr>
            </w:pPr>
            <w:r>
              <w:rPr>
                <w:color w:val="000000"/>
              </w:rPr>
              <w:t>ЈП Србијашуме</w:t>
            </w:r>
          </w:p>
        </w:tc>
      </w:tr>
      <w:tr w:rsidR="003D7118" w14:paraId="46D3C7A5" w14:textId="77777777" w:rsidTr="003D7118">
        <w:trPr>
          <w:trHeight w:val="284"/>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3E19D8E2" w14:textId="77777777" w:rsidR="003D7118" w:rsidRDefault="003D7118">
            <w:pPr>
              <w:jc w:val="center"/>
              <w:rPr>
                <w:color w:val="000000"/>
              </w:rPr>
            </w:pPr>
            <w:r>
              <w:rPr>
                <w:color w:val="000000"/>
              </w:rPr>
              <w:t>6792</w:t>
            </w:r>
          </w:p>
        </w:tc>
        <w:tc>
          <w:tcPr>
            <w:tcW w:w="979" w:type="pct"/>
            <w:tcBorders>
              <w:top w:val="nil"/>
              <w:left w:val="nil"/>
              <w:bottom w:val="single" w:sz="4" w:space="0" w:color="auto"/>
              <w:right w:val="nil"/>
            </w:tcBorders>
            <w:shd w:val="clear" w:color="auto" w:fill="auto"/>
            <w:noWrap/>
            <w:vAlign w:val="center"/>
            <w:hideMark/>
          </w:tcPr>
          <w:p w14:paraId="00A230B2" w14:textId="77777777" w:rsidR="003D7118" w:rsidRDefault="003D7118">
            <w:pPr>
              <w:jc w:val="center"/>
            </w:pPr>
            <w:r>
              <w:t>шума 5. класе</w:t>
            </w:r>
          </w:p>
        </w:tc>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6932C0ED" w14:textId="77777777" w:rsidR="003D7118" w:rsidRDefault="003D7118">
            <w:pPr>
              <w:rPr>
                <w:color w:val="000000"/>
              </w:rPr>
            </w:pPr>
            <w:r>
              <w:rPr>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14:paraId="5B204101" w14:textId="77777777" w:rsidR="003D7118" w:rsidRDefault="003D7118">
            <w:pPr>
              <w:jc w:val="right"/>
              <w:rPr>
                <w:color w:val="000000"/>
              </w:rPr>
            </w:pPr>
            <w:r>
              <w:rPr>
                <w:color w:val="000000"/>
              </w:rPr>
              <w:t>37</w:t>
            </w:r>
          </w:p>
        </w:tc>
        <w:tc>
          <w:tcPr>
            <w:tcW w:w="235" w:type="pct"/>
            <w:tcBorders>
              <w:top w:val="nil"/>
              <w:left w:val="nil"/>
              <w:bottom w:val="single" w:sz="4" w:space="0" w:color="auto"/>
              <w:right w:val="single" w:sz="8" w:space="0" w:color="auto"/>
            </w:tcBorders>
            <w:shd w:val="clear" w:color="auto" w:fill="auto"/>
            <w:noWrap/>
            <w:vAlign w:val="center"/>
            <w:hideMark/>
          </w:tcPr>
          <w:p w14:paraId="7F6AA0CC" w14:textId="77777777" w:rsidR="003D7118" w:rsidRDefault="003D7118">
            <w:pPr>
              <w:jc w:val="right"/>
              <w:rPr>
                <w:color w:val="000000"/>
              </w:rPr>
            </w:pPr>
            <w:r>
              <w:rPr>
                <w:color w:val="000000"/>
              </w:rPr>
              <w:t>28</w:t>
            </w:r>
          </w:p>
        </w:tc>
        <w:tc>
          <w:tcPr>
            <w:tcW w:w="671" w:type="pct"/>
            <w:tcBorders>
              <w:top w:val="nil"/>
              <w:left w:val="nil"/>
              <w:bottom w:val="single" w:sz="4" w:space="0" w:color="auto"/>
              <w:right w:val="single" w:sz="4" w:space="0" w:color="auto"/>
            </w:tcBorders>
            <w:shd w:val="clear" w:color="auto" w:fill="auto"/>
            <w:noWrap/>
            <w:vAlign w:val="center"/>
            <w:hideMark/>
          </w:tcPr>
          <w:p w14:paraId="38A79F5B" w14:textId="77777777" w:rsidR="003D7118" w:rsidRDefault="003D7118">
            <w:pPr>
              <w:jc w:val="center"/>
              <w:rPr>
                <w:color w:val="000000"/>
              </w:rPr>
            </w:pPr>
            <w:r>
              <w:rPr>
                <w:color w:val="000000"/>
              </w:rPr>
              <w:t>53</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1199399B" w14:textId="77777777" w:rsidR="003D7118" w:rsidRDefault="003D7118">
            <w:pPr>
              <w:jc w:val="center"/>
            </w:pPr>
            <w:r>
              <w:t>ново</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14:paraId="3E43B717" w14:textId="77777777" w:rsidR="003D7118" w:rsidRDefault="003D7118">
            <w:pPr>
              <w:jc w:val="center"/>
              <w:rPr>
                <w:color w:val="000000"/>
              </w:rPr>
            </w:pPr>
            <w:r>
              <w:rPr>
                <w:color w:val="000000"/>
              </w:rPr>
              <w:t>ЈП Србијашуме</w:t>
            </w:r>
          </w:p>
        </w:tc>
      </w:tr>
      <w:tr w:rsidR="003D7118" w14:paraId="06FE392A" w14:textId="77777777" w:rsidTr="003D7118">
        <w:trPr>
          <w:trHeight w:val="284"/>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459EDA0F" w14:textId="77777777" w:rsidR="003D7118" w:rsidRDefault="003D7118">
            <w:pPr>
              <w:jc w:val="center"/>
              <w:rPr>
                <w:color w:val="000000"/>
              </w:rPr>
            </w:pPr>
            <w:r>
              <w:rPr>
                <w:color w:val="000000"/>
              </w:rPr>
              <w:t>7285</w:t>
            </w:r>
          </w:p>
        </w:tc>
        <w:tc>
          <w:tcPr>
            <w:tcW w:w="979" w:type="pct"/>
            <w:tcBorders>
              <w:top w:val="nil"/>
              <w:left w:val="nil"/>
              <w:bottom w:val="single" w:sz="4" w:space="0" w:color="auto"/>
              <w:right w:val="nil"/>
            </w:tcBorders>
            <w:shd w:val="clear" w:color="auto" w:fill="auto"/>
            <w:noWrap/>
            <w:vAlign w:val="center"/>
            <w:hideMark/>
          </w:tcPr>
          <w:p w14:paraId="7A205879" w14:textId="77777777" w:rsidR="003D7118" w:rsidRDefault="003D7118">
            <w:pPr>
              <w:jc w:val="center"/>
            </w:pPr>
            <w:r>
              <w:t>шума 5. класе</w:t>
            </w:r>
          </w:p>
        </w:tc>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45EF10CB" w14:textId="77777777" w:rsidR="003D7118" w:rsidRDefault="003D7118">
            <w:pPr>
              <w:rPr>
                <w:color w:val="000000"/>
              </w:rPr>
            </w:pPr>
            <w:r>
              <w:rPr>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14:paraId="7F6418E1" w14:textId="77777777" w:rsidR="003D7118" w:rsidRDefault="003D7118">
            <w:pPr>
              <w:jc w:val="right"/>
              <w:rPr>
                <w:color w:val="000000"/>
              </w:rPr>
            </w:pPr>
            <w:r>
              <w:rPr>
                <w:color w:val="000000"/>
              </w:rPr>
              <w:t>95</w:t>
            </w:r>
          </w:p>
        </w:tc>
        <w:tc>
          <w:tcPr>
            <w:tcW w:w="235" w:type="pct"/>
            <w:tcBorders>
              <w:top w:val="nil"/>
              <w:left w:val="nil"/>
              <w:bottom w:val="single" w:sz="4" w:space="0" w:color="auto"/>
              <w:right w:val="single" w:sz="8" w:space="0" w:color="auto"/>
            </w:tcBorders>
            <w:shd w:val="clear" w:color="auto" w:fill="auto"/>
            <w:noWrap/>
            <w:vAlign w:val="center"/>
            <w:hideMark/>
          </w:tcPr>
          <w:p w14:paraId="3E1B6779" w14:textId="77777777" w:rsidR="003D7118" w:rsidRDefault="003D7118">
            <w:pPr>
              <w:jc w:val="right"/>
              <w:rPr>
                <w:color w:val="000000"/>
              </w:rPr>
            </w:pPr>
            <w:r>
              <w:rPr>
                <w:color w:val="000000"/>
              </w:rPr>
              <w:t>63</w:t>
            </w:r>
          </w:p>
        </w:tc>
        <w:tc>
          <w:tcPr>
            <w:tcW w:w="671" w:type="pct"/>
            <w:tcBorders>
              <w:top w:val="nil"/>
              <w:left w:val="nil"/>
              <w:bottom w:val="single" w:sz="4" w:space="0" w:color="auto"/>
              <w:right w:val="single" w:sz="4" w:space="0" w:color="auto"/>
            </w:tcBorders>
            <w:shd w:val="clear" w:color="auto" w:fill="auto"/>
            <w:noWrap/>
            <w:vAlign w:val="center"/>
            <w:hideMark/>
          </w:tcPr>
          <w:p w14:paraId="3C5D70FD" w14:textId="77777777" w:rsidR="003D7118" w:rsidRDefault="003D7118">
            <w:pPr>
              <w:jc w:val="center"/>
              <w:rPr>
                <w:color w:val="000000"/>
              </w:rPr>
            </w:pPr>
            <w:r>
              <w:rPr>
                <w:color w:val="000000"/>
              </w:rPr>
              <w:t>53</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67C46031" w14:textId="77777777" w:rsidR="003D7118" w:rsidRDefault="003D7118">
            <w:pPr>
              <w:jc w:val="center"/>
            </w:pPr>
            <w:r>
              <w:t>ново</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14:paraId="73AB202C" w14:textId="77777777" w:rsidR="003D7118" w:rsidRDefault="003D7118">
            <w:pPr>
              <w:jc w:val="center"/>
              <w:rPr>
                <w:color w:val="000000"/>
              </w:rPr>
            </w:pPr>
            <w:r>
              <w:rPr>
                <w:color w:val="000000"/>
              </w:rPr>
              <w:t>ЈП Србијашуме</w:t>
            </w:r>
          </w:p>
        </w:tc>
      </w:tr>
      <w:tr w:rsidR="003D7118" w14:paraId="623BE946" w14:textId="77777777" w:rsidTr="003D7118">
        <w:trPr>
          <w:trHeight w:val="284"/>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61E3B96D" w14:textId="77777777" w:rsidR="003D7118" w:rsidRDefault="003D7118">
            <w:pPr>
              <w:jc w:val="center"/>
              <w:rPr>
                <w:color w:val="000000"/>
              </w:rPr>
            </w:pPr>
            <w:r>
              <w:rPr>
                <w:color w:val="000000"/>
              </w:rPr>
              <w:t>7289</w:t>
            </w:r>
          </w:p>
        </w:tc>
        <w:tc>
          <w:tcPr>
            <w:tcW w:w="979" w:type="pct"/>
            <w:tcBorders>
              <w:top w:val="nil"/>
              <w:left w:val="nil"/>
              <w:bottom w:val="single" w:sz="4" w:space="0" w:color="auto"/>
              <w:right w:val="nil"/>
            </w:tcBorders>
            <w:shd w:val="clear" w:color="auto" w:fill="auto"/>
            <w:noWrap/>
            <w:vAlign w:val="center"/>
            <w:hideMark/>
          </w:tcPr>
          <w:p w14:paraId="784D7B23" w14:textId="77777777" w:rsidR="003D7118" w:rsidRDefault="003D7118">
            <w:pPr>
              <w:jc w:val="center"/>
            </w:pPr>
            <w:r>
              <w:t>шума 5. класе</w:t>
            </w:r>
          </w:p>
        </w:tc>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4F79E72C" w14:textId="77777777" w:rsidR="003D7118" w:rsidRDefault="003D7118">
            <w:pPr>
              <w:rPr>
                <w:color w:val="000000"/>
              </w:rPr>
            </w:pPr>
            <w:r>
              <w:rPr>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14:paraId="12A66DC3" w14:textId="77777777" w:rsidR="003D7118" w:rsidRDefault="003D7118">
            <w:pPr>
              <w:jc w:val="right"/>
              <w:rPr>
                <w:color w:val="000000"/>
              </w:rPr>
            </w:pPr>
            <w:r>
              <w:rPr>
                <w:color w:val="000000"/>
              </w:rPr>
              <w:t>19</w:t>
            </w:r>
          </w:p>
        </w:tc>
        <w:tc>
          <w:tcPr>
            <w:tcW w:w="235" w:type="pct"/>
            <w:tcBorders>
              <w:top w:val="nil"/>
              <w:left w:val="nil"/>
              <w:bottom w:val="single" w:sz="4" w:space="0" w:color="auto"/>
              <w:right w:val="single" w:sz="8" w:space="0" w:color="auto"/>
            </w:tcBorders>
            <w:shd w:val="clear" w:color="auto" w:fill="auto"/>
            <w:noWrap/>
            <w:vAlign w:val="center"/>
            <w:hideMark/>
          </w:tcPr>
          <w:p w14:paraId="15CD7F19" w14:textId="77777777" w:rsidR="003D7118" w:rsidRDefault="003D7118">
            <w:pPr>
              <w:jc w:val="right"/>
              <w:rPr>
                <w:color w:val="000000"/>
              </w:rPr>
            </w:pPr>
            <w:r>
              <w:rPr>
                <w:color w:val="000000"/>
              </w:rPr>
              <w:t>57</w:t>
            </w:r>
          </w:p>
        </w:tc>
        <w:tc>
          <w:tcPr>
            <w:tcW w:w="671" w:type="pct"/>
            <w:tcBorders>
              <w:top w:val="nil"/>
              <w:left w:val="nil"/>
              <w:bottom w:val="single" w:sz="4" w:space="0" w:color="auto"/>
              <w:right w:val="single" w:sz="4" w:space="0" w:color="auto"/>
            </w:tcBorders>
            <w:shd w:val="clear" w:color="auto" w:fill="auto"/>
            <w:noWrap/>
            <w:vAlign w:val="center"/>
            <w:hideMark/>
          </w:tcPr>
          <w:p w14:paraId="0791B0D6" w14:textId="77777777" w:rsidR="003D7118" w:rsidRDefault="003D7118">
            <w:pPr>
              <w:jc w:val="center"/>
              <w:rPr>
                <w:color w:val="000000"/>
              </w:rPr>
            </w:pPr>
            <w:r>
              <w:rPr>
                <w:color w:val="000000"/>
              </w:rPr>
              <w:t>53</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7B39B18B" w14:textId="77777777" w:rsidR="003D7118" w:rsidRDefault="003D7118">
            <w:pPr>
              <w:jc w:val="center"/>
            </w:pPr>
            <w:r>
              <w:t>ново</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14:paraId="6F5D1D5A" w14:textId="77777777" w:rsidR="003D7118" w:rsidRDefault="003D7118">
            <w:pPr>
              <w:jc w:val="center"/>
              <w:rPr>
                <w:color w:val="000000"/>
              </w:rPr>
            </w:pPr>
            <w:r>
              <w:rPr>
                <w:color w:val="000000"/>
              </w:rPr>
              <w:t>ЈП Србијашуме</w:t>
            </w:r>
          </w:p>
        </w:tc>
      </w:tr>
      <w:tr w:rsidR="003D7118" w14:paraId="42B19C8F" w14:textId="77777777" w:rsidTr="003D7118">
        <w:trPr>
          <w:trHeight w:val="284"/>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2F710BB5" w14:textId="77777777" w:rsidR="003D7118" w:rsidRDefault="003D7118">
            <w:pPr>
              <w:jc w:val="center"/>
              <w:rPr>
                <w:color w:val="000000"/>
              </w:rPr>
            </w:pPr>
            <w:r>
              <w:rPr>
                <w:color w:val="000000"/>
              </w:rPr>
              <w:t>8057</w:t>
            </w:r>
          </w:p>
        </w:tc>
        <w:tc>
          <w:tcPr>
            <w:tcW w:w="979" w:type="pct"/>
            <w:tcBorders>
              <w:top w:val="nil"/>
              <w:left w:val="nil"/>
              <w:bottom w:val="single" w:sz="4" w:space="0" w:color="auto"/>
              <w:right w:val="nil"/>
            </w:tcBorders>
            <w:shd w:val="clear" w:color="auto" w:fill="auto"/>
            <w:noWrap/>
            <w:vAlign w:val="center"/>
            <w:hideMark/>
          </w:tcPr>
          <w:p w14:paraId="1EDADA19" w14:textId="77777777" w:rsidR="003D7118" w:rsidRDefault="003D7118">
            <w:pPr>
              <w:jc w:val="center"/>
            </w:pPr>
            <w:r>
              <w:t>шума 4. класе</w:t>
            </w:r>
          </w:p>
        </w:tc>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4CEDC587" w14:textId="77777777" w:rsidR="003D7118" w:rsidRDefault="003D7118">
            <w:pPr>
              <w:rPr>
                <w:color w:val="000000"/>
              </w:rPr>
            </w:pPr>
            <w:r>
              <w:rPr>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14:paraId="58BF9AB7" w14:textId="77777777" w:rsidR="003D7118" w:rsidRDefault="003D7118">
            <w:pPr>
              <w:jc w:val="right"/>
              <w:rPr>
                <w:color w:val="000000"/>
              </w:rPr>
            </w:pPr>
            <w:r>
              <w:rPr>
                <w:color w:val="000000"/>
              </w:rPr>
              <w:t>7</w:t>
            </w:r>
          </w:p>
        </w:tc>
        <w:tc>
          <w:tcPr>
            <w:tcW w:w="235" w:type="pct"/>
            <w:tcBorders>
              <w:top w:val="nil"/>
              <w:left w:val="nil"/>
              <w:bottom w:val="single" w:sz="4" w:space="0" w:color="auto"/>
              <w:right w:val="single" w:sz="8" w:space="0" w:color="auto"/>
            </w:tcBorders>
            <w:shd w:val="clear" w:color="auto" w:fill="auto"/>
            <w:noWrap/>
            <w:vAlign w:val="center"/>
            <w:hideMark/>
          </w:tcPr>
          <w:p w14:paraId="499F540B" w14:textId="77777777" w:rsidR="003D7118" w:rsidRDefault="003D7118">
            <w:pPr>
              <w:jc w:val="right"/>
              <w:rPr>
                <w:color w:val="000000"/>
              </w:rPr>
            </w:pPr>
            <w:r>
              <w:rPr>
                <w:color w:val="000000"/>
              </w:rPr>
              <w:t>3</w:t>
            </w:r>
          </w:p>
        </w:tc>
        <w:tc>
          <w:tcPr>
            <w:tcW w:w="671" w:type="pct"/>
            <w:tcBorders>
              <w:top w:val="nil"/>
              <w:left w:val="nil"/>
              <w:bottom w:val="single" w:sz="4" w:space="0" w:color="auto"/>
              <w:right w:val="single" w:sz="4" w:space="0" w:color="auto"/>
            </w:tcBorders>
            <w:shd w:val="clear" w:color="auto" w:fill="auto"/>
            <w:noWrap/>
            <w:vAlign w:val="center"/>
            <w:hideMark/>
          </w:tcPr>
          <w:p w14:paraId="0068039D" w14:textId="77777777" w:rsidR="003D7118" w:rsidRDefault="003D7118">
            <w:pPr>
              <w:jc w:val="center"/>
              <w:rPr>
                <w:color w:val="000000"/>
              </w:rPr>
            </w:pPr>
            <w:r>
              <w:rPr>
                <w:color w:val="000000"/>
              </w:rPr>
              <w:t>53</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315F5ACE" w14:textId="77777777" w:rsidR="003D7118" w:rsidRDefault="003D7118">
            <w:pPr>
              <w:jc w:val="center"/>
            </w:pPr>
            <w:r>
              <w:t>ново</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14:paraId="322B503A" w14:textId="77777777" w:rsidR="003D7118" w:rsidRDefault="003D7118">
            <w:pPr>
              <w:jc w:val="center"/>
              <w:rPr>
                <w:color w:val="000000"/>
              </w:rPr>
            </w:pPr>
            <w:r>
              <w:rPr>
                <w:color w:val="000000"/>
              </w:rPr>
              <w:t>ЈП Србијашуме</w:t>
            </w:r>
          </w:p>
        </w:tc>
      </w:tr>
      <w:tr w:rsidR="003D7118" w14:paraId="104468B8" w14:textId="77777777" w:rsidTr="003D7118">
        <w:trPr>
          <w:trHeight w:val="284"/>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32CFEB79" w14:textId="77777777" w:rsidR="003D7118" w:rsidRDefault="003D7118">
            <w:pPr>
              <w:jc w:val="center"/>
              <w:rPr>
                <w:color w:val="000000"/>
              </w:rPr>
            </w:pPr>
            <w:r>
              <w:rPr>
                <w:color w:val="000000"/>
              </w:rPr>
              <w:t>8151</w:t>
            </w:r>
          </w:p>
        </w:tc>
        <w:tc>
          <w:tcPr>
            <w:tcW w:w="979" w:type="pct"/>
            <w:tcBorders>
              <w:top w:val="nil"/>
              <w:left w:val="nil"/>
              <w:bottom w:val="single" w:sz="4" w:space="0" w:color="auto"/>
              <w:right w:val="nil"/>
            </w:tcBorders>
            <w:shd w:val="clear" w:color="auto" w:fill="auto"/>
            <w:noWrap/>
            <w:vAlign w:val="center"/>
            <w:hideMark/>
          </w:tcPr>
          <w:p w14:paraId="6D894C68" w14:textId="77777777" w:rsidR="003D7118" w:rsidRDefault="003D7118">
            <w:pPr>
              <w:jc w:val="center"/>
            </w:pPr>
            <w:r>
              <w:t>шума 6. класе</w:t>
            </w:r>
          </w:p>
        </w:tc>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47452E9D" w14:textId="77777777" w:rsidR="003D7118" w:rsidRDefault="003D7118">
            <w:pPr>
              <w:rPr>
                <w:color w:val="000000"/>
              </w:rPr>
            </w:pPr>
            <w:r>
              <w:rPr>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14:paraId="441A0830" w14:textId="77777777" w:rsidR="003D7118" w:rsidRDefault="003D7118">
            <w:pPr>
              <w:jc w:val="right"/>
              <w:rPr>
                <w:color w:val="000000"/>
              </w:rPr>
            </w:pPr>
            <w:r>
              <w:rPr>
                <w:color w:val="000000"/>
              </w:rPr>
              <w:t>3</w:t>
            </w:r>
          </w:p>
        </w:tc>
        <w:tc>
          <w:tcPr>
            <w:tcW w:w="235" w:type="pct"/>
            <w:tcBorders>
              <w:top w:val="nil"/>
              <w:left w:val="nil"/>
              <w:bottom w:val="single" w:sz="4" w:space="0" w:color="auto"/>
              <w:right w:val="single" w:sz="8" w:space="0" w:color="auto"/>
            </w:tcBorders>
            <w:shd w:val="clear" w:color="auto" w:fill="auto"/>
            <w:noWrap/>
            <w:vAlign w:val="center"/>
            <w:hideMark/>
          </w:tcPr>
          <w:p w14:paraId="35B8FA65" w14:textId="77777777" w:rsidR="003D7118" w:rsidRDefault="003D7118">
            <w:pPr>
              <w:jc w:val="right"/>
              <w:rPr>
                <w:color w:val="000000"/>
              </w:rPr>
            </w:pPr>
            <w:r>
              <w:rPr>
                <w:color w:val="000000"/>
              </w:rPr>
              <w:t>86</w:t>
            </w:r>
          </w:p>
        </w:tc>
        <w:tc>
          <w:tcPr>
            <w:tcW w:w="671" w:type="pct"/>
            <w:tcBorders>
              <w:top w:val="nil"/>
              <w:left w:val="nil"/>
              <w:bottom w:val="single" w:sz="4" w:space="0" w:color="auto"/>
              <w:right w:val="single" w:sz="4" w:space="0" w:color="auto"/>
            </w:tcBorders>
            <w:shd w:val="clear" w:color="auto" w:fill="auto"/>
            <w:noWrap/>
            <w:vAlign w:val="center"/>
            <w:hideMark/>
          </w:tcPr>
          <w:p w14:paraId="146AD02F" w14:textId="77777777" w:rsidR="003D7118" w:rsidRDefault="003D7118">
            <w:pPr>
              <w:jc w:val="center"/>
              <w:rPr>
                <w:color w:val="000000"/>
              </w:rPr>
            </w:pPr>
            <w:r>
              <w:rPr>
                <w:color w:val="000000"/>
              </w:rPr>
              <w:t>53</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60C1463B" w14:textId="77777777" w:rsidR="003D7118" w:rsidRDefault="003D7118">
            <w:pPr>
              <w:jc w:val="center"/>
            </w:pPr>
            <w:r>
              <w:t>ново</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14:paraId="71B0373F" w14:textId="77777777" w:rsidR="003D7118" w:rsidRDefault="003D7118">
            <w:pPr>
              <w:jc w:val="center"/>
              <w:rPr>
                <w:color w:val="000000"/>
              </w:rPr>
            </w:pPr>
            <w:r>
              <w:rPr>
                <w:color w:val="000000"/>
              </w:rPr>
              <w:t>ЈП Србијашуме</w:t>
            </w:r>
          </w:p>
        </w:tc>
      </w:tr>
      <w:tr w:rsidR="003D7118" w14:paraId="36799A8B" w14:textId="77777777" w:rsidTr="003D7118">
        <w:trPr>
          <w:trHeight w:val="284"/>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2B722600" w14:textId="77777777" w:rsidR="003D7118" w:rsidRDefault="003D7118">
            <w:pPr>
              <w:jc w:val="center"/>
              <w:rPr>
                <w:color w:val="000000"/>
              </w:rPr>
            </w:pPr>
            <w:r>
              <w:rPr>
                <w:color w:val="000000"/>
              </w:rPr>
              <w:t>8152</w:t>
            </w:r>
          </w:p>
        </w:tc>
        <w:tc>
          <w:tcPr>
            <w:tcW w:w="979" w:type="pct"/>
            <w:tcBorders>
              <w:top w:val="nil"/>
              <w:left w:val="nil"/>
              <w:bottom w:val="single" w:sz="4" w:space="0" w:color="auto"/>
              <w:right w:val="nil"/>
            </w:tcBorders>
            <w:shd w:val="clear" w:color="auto" w:fill="auto"/>
            <w:noWrap/>
            <w:vAlign w:val="center"/>
            <w:hideMark/>
          </w:tcPr>
          <w:p w14:paraId="55288898" w14:textId="77777777" w:rsidR="003D7118" w:rsidRDefault="003D7118">
            <w:pPr>
              <w:jc w:val="center"/>
            </w:pPr>
            <w:r>
              <w:t>шума 6. класе</w:t>
            </w:r>
          </w:p>
        </w:tc>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0F0D0AB6" w14:textId="77777777" w:rsidR="003D7118" w:rsidRDefault="003D7118">
            <w:pPr>
              <w:rPr>
                <w:color w:val="000000"/>
              </w:rPr>
            </w:pPr>
            <w:r>
              <w:rPr>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14:paraId="02609348" w14:textId="77777777" w:rsidR="003D7118" w:rsidRDefault="003D7118">
            <w:pPr>
              <w:jc w:val="right"/>
              <w:rPr>
                <w:color w:val="000000"/>
              </w:rPr>
            </w:pPr>
            <w:r>
              <w:rPr>
                <w:color w:val="000000"/>
              </w:rPr>
              <w:t>34</w:t>
            </w:r>
          </w:p>
        </w:tc>
        <w:tc>
          <w:tcPr>
            <w:tcW w:w="235" w:type="pct"/>
            <w:tcBorders>
              <w:top w:val="nil"/>
              <w:left w:val="nil"/>
              <w:bottom w:val="single" w:sz="4" w:space="0" w:color="auto"/>
              <w:right w:val="single" w:sz="8" w:space="0" w:color="auto"/>
            </w:tcBorders>
            <w:shd w:val="clear" w:color="auto" w:fill="auto"/>
            <w:noWrap/>
            <w:vAlign w:val="center"/>
            <w:hideMark/>
          </w:tcPr>
          <w:p w14:paraId="4DFED63F" w14:textId="77777777" w:rsidR="003D7118" w:rsidRDefault="003D7118">
            <w:pPr>
              <w:jc w:val="right"/>
              <w:rPr>
                <w:color w:val="000000"/>
              </w:rPr>
            </w:pPr>
            <w:r>
              <w:rPr>
                <w:color w:val="000000"/>
              </w:rPr>
              <w:t>33</w:t>
            </w:r>
          </w:p>
        </w:tc>
        <w:tc>
          <w:tcPr>
            <w:tcW w:w="671" w:type="pct"/>
            <w:tcBorders>
              <w:top w:val="nil"/>
              <w:left w:val="nil"/>
              <w:bottom w:val="single" w:sz="4" w:space="0" w:color="auto"/>
              <w:right w:val="single" w:sz="4" w:space="0" w:color="auto"/>
            </w:tcBorders>
            <w:shd w:val="clear" w:color="auto" w:fill="auto"/>
            <w:noWrap/>
            <w:vAlign w:val="center"/>
            <w:hideMark/>
          </w:tcPr>
          <w:p w14:paraId="446E055B" w14:textId="77777777" w:rsidR="003D7118" w:rsidRDefault="003D7118">
            <w:pPr>
              <w:jc w:val="center"/>
              <w:rPr>
                <w:color w:val="000000"/>
              </w:rPr>
            </w:pPr>
            <w:r>
              <w:rPr>
                <w:color w:val="000000"/>
              </w:rPr>
              <w:t>53</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4BD05610" w14:textId="77777777" w:rsidR="003D7118" w:rsidRDefault="003D7118">
            <w:pPr>
              <w:jc w:val="center"/>
            </w:pPr>
            <w:r>
              <w:t>ново</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14:paraId="12829422" w14:textId="77777777" w:rsidR="003D7118" w:rsidRDefault="003D7118">
            <w:pPr>
              <w:jc w:val="center"/>
              <w:rPr>
                <w:color w:val="000000"/>
              </w:rPr>
            </w:pPr>
            <w:r>
              <w:rPr>
                <w:color w:val="000000"/>
              </w:rPr>
              <w:t>ЈП Србијашуме</w:t>
            </w:r>
          </w:p>
        </w:tc>
      </w:tr>
      <w:tr w:rsidR="003D7118" w14:paraId="410EF761" w14:textId="77777777" w:rsidTr="003D7118">
        <w:trPr>
          <w:trHeight w:val="284"/>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722A9731" w14:textId="77777777" w:rsidR="003D7118" w:rsidRDefault="003D7118">
            <w:pPr>
              <w:jc w:val="center"/>
              <w:rPr>
                <w:color w:val="000000"/>
              </w:rPr>
            </w:pPr>
            <w:r>
              <w:rPr>
                <w:color w:val="000000"/>
              </w:rPr>
              <w:t>8462</w:t>
            </w:r>
          </w:p>
        </w:tc>
        <w:tc>
          <w:tcPr>
            <w:tcW w:w="979" w:type="pct"/>
            <w:tcBorders>
              <w:top w:val="nil"/>
              <w:left w:val="nil"/>
              <w:bottom w:val="single" w:sz="4" w:space="0" w:color="auto"/>
              <w:right w:val="nil"/>
            </w:tcBorders>
            <w:shd w:val="clear" w:color="auto" w:fill="auto"/>
            <w:noWrap/>
            <w:vAlign w:val="center"/>
            <w:hideMark/>
          </w:tcPr>
          <w:p w14:paraId="66F724B1" w14:textId="77777777" w:rsidR="003D7118" w:rsidRDefault="003D7118">
            <w:pPr>
              <w:jc w:val="center"/>
            </w:pPr>
            <w:r>
              <w:t>шума 5. класе</w:t>
            </w:r>
          </w:p>
        </w:tc>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324777BD" w14:textId="77777777" w:rsidR="003D7118" w:rsidRDefault="003D7118">
            <w:pPr>
              <w:rPr>
                <w:color w:val="000000"/>
              </w:rPr>
            </w:pPr>
            <w:r>
              <w:rPr>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14:paraId="7AC9548A" w14:textId="77777777" w:rsidR="003D7118" w:rsidRDefault="003D7118">
            <w:pPr>
              <w:jc w:val="right"/>
              <w:rPr>
                <w:color w:val="000000"/>
              </w:rPr>
            </w:pPr>
            <w:r>
              <w:rPr>
                <w:color w:val="000000"/>
              </w:rPr>
              <w:t>4</w:t>
            </w:r>
          </w:p>
        </w:tc>
        <w:tc>
          <w:tcPr>
            <w:tcW w:w="235" w:type="pct"/>
            <w:tcBorders>
              <w:top w:val="nil"/>
              <w:left w:val="nil"/>
              <w:bottom w:val="single" w:sz="4" w:space="0" w:color="auto"/>
              <w:right w:val="single" w:sz="8" w:space="0" w:color="auto"/>
            </w:tcBorders>
            <w:shd w:val="clear" w:color="auto" w:fill="auto"/>
            <w:noWrap/>
            <w:vAlign w:val="center"/>
            <w:hideMark/>
          </w:tcPr>
          <w:p w14:paraId="18BD2BE5" w14:textId="77777777" w:rsidR="003D7118" w:rsidRDefault="003D7118">
            <w:pPr>
              <w:jc w:val="right"/>
              <w:rPr>
                <w:color w:val="000000"/>
              </w:rPr>
            </w:pPr>
            <w:r>
              <w:rPr>
                <w:color w:val="000000"/>
              </w:rPr>
              <w:t>27</w:t>
            </w:r>
          </w:p>
        </w:tc>
        <w:tc>
          <w:tcPr>
            <w:tcW w:w="671" w:type="pct"/>
            <w:tcBorders>
              <w:top w:val="nil"/>
              <w:left w:val="nil"/>
              <w:bottom w:val="single" w:sz="4" w:space="0" w:color="auto"/>
              <w:right w:val="single" w:sz="4" w:space="0" w:color="auto"/>
            </w:tcBorders>
            <w:shd w:val="clear" w:color="auto" w:fill="auto"/>
            <w:noWrap/>
            <w:vAlign w:val="center"/>
            <w:hideMark/>
          </w:tcPr>
          <w:p w14:paraId="2C49AA1D" w14:textId="77777777" w:rsidR="003D7118" w:rsidRDefault="003D7118">
            <w:pPr>
              <w:jc w:val="center"/>
              <w:rPr>
                <w:color w:val="000000"/>
              </w:rPr>
            </w:pPr>
            <w:r>
              <w:rPr>
                <w:color w:val="000000"/>
              </w:rPr>
              <w:t>53</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210FDDAC" w14:textId="77777777" w:rsidR="003D7118" w:rsidRDefault="003D7118">
            <w:pPr>
              <w:jc w:val="center"/>
            </w:pPr>
            <w:r>
              <w:t>ново</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14:paraId="78B7DFBB" w14:textId="77777777" w:rsidR="003D7118" w:rsidRDefault="003D7118">
            <w:pPr>
              <w:jc w:val="center"/>
              <w:rPr>
                <w:color w:val="000000"/>
              </w:rPr>
            </w:pPr>
            <w:r>
              <w:rPr>
                <w:color w:val="000000"/>
              </w:rPr>
              <w:t>ЈП Србијашуме</w:t>
            </w:r>
          </w:p>
        </w:tc>
      </w:tr>
      <w:tr w:rsidR="003D7118" w14:paraId="2670D4E8" w14:textId="77777777" w:rsidTr="003D7118">
        <w:trPr>
          <w:trHeight w:val="284"/>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7635142F" w14:textId="77777777" w:rsidR="003D7118" w:rsidRDefault="003D7118">
            <w:pPr>
              <w:jc w:val="center"/>
              <w:rPr>
                <w:color w:val="000000"/>
              </w:rPr>
            </w:pPr>
            <w:r>
              <w:rPr>
                <w:color w:val="000000"/>
              </w:rPr>
              <w:t>8463</w:t>
            </w:r>
          </w:p>
        </w:tc>
        <w:tc>
          <w:tcPr>
            <w:tcW w:w="979" w:type="pct"/>
            <w:tcBorders>
              <w:top w:val="nil"/>
              <w:left w:val="nil"/>
              <w:bottom w:val="single" w:sz="4" w:space="0" w:color="auto"/>
              <w:right w:val="nil"/>
            </w:tcBorders>
            <w:shd w:val="clear" w:color="auto" w:fill="auto"/>
            <w:noWrap/>
            <w:vAlign w:val="center"/>
            <w:hideMark/>
          </w:tcPr>
          <w:p w14:paraId="6D544802" w14:textId="77777777" w:rsidR="003D7118" w:rsidRDefault="003D7118">
            <w:pPr>
              <w:jc w:val="center"/>
            </w:pPr>
            <w:r>
              <w:t>шума 4. класе</w:t>
            </w:r>
          </w:p>
        </w:tc>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555B5529" w14:textId="77777777" w:rsidR="003D7118" w:rsidRDefault="003D7118">
            <w:pPr>
              <w:jc w:val="right"/>
              <w:rPr>
                <w:color w:val="000000"/>
              </w:rPr>
            </w:pPr>
            <w:r>
              <w:rPr>
                <w:color w:val="000000"/>
              </w:rPr>
              <w:t>6</w:t>
            </w:r>
          </w:p>
        </w:tc>
        <w:tc>
          <w:tcPr>
            <w:tcW w:w="222" w:type="pct"/>
            <w:tcBorders>
              <w:top w:val="nil"/>
              <w:left w:val="nil"/>
              <w:bottom w:val="single" w:sz="4" w:space="0" w:color="auto"/>
              <w:right w:val="single" w:sz="4" w:space="0" w:color="auto"/>
            </w:tcBorders>
            <w:shd w:val="clear" w:color="auto" w:fill="auto"/>
            <w:noWrap/>
            <w:vAlign w:val="center"/>
            <w:hideMark/>
          </w:tcPr>
          <w:p w14:paraId="2BDED70B" w14:textId="77777777" w:rsidR="003D7118" w:rsidRDefault="003D7118">
            <w:pPr>
              <w:jc w:val="right"/>
              <w:rPr>
                <w:color w:val="000000"/>
              </w:rPr>
            </w:pPr>
            <w:r>
              <w:rPr>
                <w:color w:val="000000"/>
              </w:rPr>
              <w:t>23</w:t>
            </w:r>
          </w:p>
        </w:tc>
        <w:tc>
          <w:tcPr>
            <w:tcW w:w="235" w:type="pct"/>
            <w:tcBorders>
              <w:top w:val="nil"/>
              <w:left w:val="nil"/>
              <w:bottom w:val="single" w:sz="4" w:space="0" w:color="auto"/>
              <w:right w:val="single" w:sz="8" w:space="0" w:color="auto"/>
            </w:tcBorders>
            <w:shd w:val="clear" w:color="auto" w:fill="auto"/>
            <w:noWrap/>
            <w:vAlign w:val="center"/>
            <w:hideMark/>
          </w:tcPr>
          <w:p w14:paraId="1EEC8FF9" w14:textId="77777777" w:rsidR="003D7118" w:rsidRDefault="003D7118">
            <w:pPr>
              <w:jc w:val="right"/>
              <w:rPr>
                <w:color w:val="000000"/>
              </w:rPr>
            </w:pPr>
            <w:r>
              <w:rPr>
                <w:color w:val="000000"/>
              </w:rPr>
              <w:t>96</w:t>
            </w:r>
          </w:p>
        </w:tc>
        <w:tc>
          <w:tcPr>
            <w:tcW w:w="671" w:type="pct"/>
            <w:tcBorders>
              <w:top w:val="nil"/>
              <w:left w:val="nil"/>
              <w:bottom w:val="single" w:sz="4" w:space="0" w:color="auto"/>
              <w:right w:val="single" w:sz="4" w:space="0" w:color="auto"/>
            </w:tcBorders>
            <w:shd w:val="clear" w:color="auto" w:fill="auto"/>
            <w:noWrap/>
            <w:vAlign w:val="center"/>
            <w:hideMark/>
          </w:tcPr>
          <w:p w14:paraId="745C082A" w14:textId="77777777" w:rsidR="003D7118" w:rsidRDefault="003D7118">
            <w:pPr>
              <w:jc w:val="center"/>
              <w:rPr>
                <w:color w:val="000000"/>
              </w:rPr>
            </w:pPr>
            <w:r>
              <w:rPr>
                <w:color w:val="000000"/>
              </w:rPr>
              <w:t>53</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09B222C1" w14:textId="77777777" w:rsidR="003D7118" w:rsidRDefault="003D7118">
            <w:pPr>
              <w:jc w:val="center"/>
            </w:pPr>
            <w:r>
              <w:t>ново</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14:paraId="11EC0462" w14:textId="77777777" w:rsidR="003D7118" w:rsidRDefault="003D7118">
            <w:pPr>
              <w:jc w:val="center"/>
              <w:rPr>
                <w:color w:val="000000"/>
              </w:rPr>
            </w:pPr>
            <w:r>
              <w:rPr>
                <w:color w:val="000000"/>
              </w:rPr>
              <w:t>ЈП Србијашуме</w:t>
            </w:r>
          </w:p>
        </w:tc>
      </w:tr>
      <w:tr w:rsidR="003D7118" w14:paraId="672D5FDB" w14:textId="77777777" w:rsidTr="003D7118">
        <w:trPr>
          <w:trHeight w:val="284"/>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51A48FB0" w14:textId="77777777" w:rsidR="003D7118" w:rsidRDefault="003D7118">
            <w:pPr>
              <w:jc w:val="center"/>
              <w:rPr>
                <w:color w:val="000000"/>
              </w:rPr>
            </w:pPr>
            <w:r>
              <w:rPr>
                <w:color w:val="000000"/>
              </w:rPr>
              <w:t>8490</w:t>
            </w:r>
          </w:p>
        </w:tc>
        <w:tc>
          <w:tcPr>
            <w:tcW w:w="979" w:type="pct"/>
            <w:tcBorders>
              <w:top w:val="nil"/>
              <w:left w:val="nil"/>
              <w:bottom w:val="single" w:sz="4" w:space="0" w:color="auto"/>
              <w:right w:val="nil"/>
            </w:tcBorders>
            <w:shd w:val="clear" w:color="auto" w:fill="auto"/>
            <w:noWrap/>
            <w:vAlign w:val="center"/>
            <w:hideMark/>
          </w:tcPr>
          <w:p w14:paraId="312930C0" w14:textId="77777777" w:rsidR="003D7118" w:rsidRDefault="003D7118">
            <w:pPr>
              <w:jc w:val="center"/>
            </w:pPr>
            <w:r>
              <w:t>шума 5. класе</w:t>
            </w:r>
          </w:p>
        </w:tc>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143FF91D" w14:textId="77777777" w:rsidR="003D7118" w:rsidRDefault="003D7118">
            <w:pPr>
              <w:jc w:val="right"/>
              <w:rPr>
                <w:color w:val="000000"/>
              </w:rPr>
            </w:pPr>
            <w:r>
              <w:rPr>
                <w:color w:val="000000"/>
              </w:rPr>
              <w:t>1</w:t>
            </w:r>
          </w:p>
        </w:tc>
        <w:tc>
          <w:tcPr>
            <w:tcW w:w="222" w:type="pct"/>
            <w:tcBorders>
              <w:top w:val="nil"/>
              <w:left w:val="nil"/>
              <w:bottom w:val="single" w:sz="4" w:space="0" w:color="auto"/>
              <w:right w:val="single" w:sz="4" w:space="0" w:color="auto"/>
            </w:tcBorders>
            <w:shd w:val="clear" w:color="auto" w:fill="auto"/>
            <w:noWrap/>
            <w:vAlign w:val="center"/>
            <w:hideMark/>
          </w:tcPr>
          <w:p w14:paraId="75448C52" w14:textId="77777777" w:rsidR="003D7118" w:rsidRDefault="003D7118">
            <w:pPr>
              <w:jc w:val="right"/>
              <w:rPr>
                <w:color w:val="000000"/>
              </w:rPr>
            </w:pPr>
            <w:r>
              <w:rPr>
                <w:color w:val="000000"/>
              </w:rPr>
              <w:t>25</w:t>
            </w:r>
          </w:p>
        </w:tc>
        <w:tc>
          <w:tcPr>
            <w:tcW w:w="235" w:type="pct"/>
            <w:tcBorders>
              <w:top w:val="nil"/>
              <w:left w:val="nil"/>
              <w:bottom w:val="single" w:sz="4" w:space="0" w:color="auto"/>
              <w:right w:val="single" w:sz="8" w:space="0" w:color="auto"/>
            </w:tcBorders>
            <w:shd w:val="clear" w:color="auto" w:fill="auto"/>
            <w:noWrap/>
            <w:vAlign w:val="center"/>
            <w:hideMark/>
          </w:tcPr>
          <w:p w14:paraId="61C82E3B" w14:textId="77777777" w:rsidR="003D7118" w:rsidRDefault="003D7118">
            <w:pPr>
              <w:jc w:val="right"/>
              <w:rPr>
                <w:color w:val="000000"/>
              </w:rPr>
            </w:pPr>
            <w:r>
              <w:rPr>
                <w:color w:val="000000"/>
              </w:rPr>
              <w:t>36</w:t>
            </w:r>
          </w:p>
        </w:tc>
        <w:tc>
          <w:tcPr>
            <w:tcW w:w="671" w:type="pct"/>
            <w:tcBorders>
              <w:top w:val="nil"/>
              <w:left w:val="nil"/>
              <w:bottom w:val="single" w:sz="4" w:space="0" w:color="auto"/>
              <w:right w:val="single" w:sz="4" w:space="0" w:color="auto"/>
            </w:tcBorders>
            <w:shd w:val="clear" w:color="auto" w:fill="auto"/>
            <w:noWrap/>
            <w:vAlign w:val="center"/>
            <w:hideMark/>
          </w:tcPr>
          <w:p w14:paraId="57A284CB" w14:textId="77777777" w:rsidR="003D7118" w:rsidRDefault="003D7118">
            <w:pPr>
              <w:jc w:val="center"/>
              <w:rPr>
                <w:color w:val="000000"/>
              </w:rPr>
            </w:pPr>
            <w:r>
              <w:rPr>
                <w:color w:val="000000"/>
              </w:rPr>
              <w:t>53</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10CD4726" w14:textId="77777777" w:rsidR="003D7118" w:rsidRDefault="003D7118">
            <w:pPr>
              <w:jc w:val="center"/>
            </w:pPr>
            <w:r>
              <w:t>ново</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14:paraId="2E2F49C2" w14:textId="77777777" w:rsidR="003D7118" w:rsidRDefault="003D7118">
            <w:pPr>
              <w:jc w:val="center"/>
              <w:rPr>
                <w:color w:val="000000"/>
              </w:rPr>
            </w:pPr>
            <w:r>
              <w:rPr>
                <w:color w:val="000000"/>
              </w:rPr>
              <w:t>ЈП Србијашуме</w:t>
            </w:r>
          </w:p>
        </w:tc>
      </w:tr>
      <w:tr w:rsidR="003D7118" w14:paraId="4BC4A675" w14:textId="77777777" w:rsidTr="003D7118">
        <w:trPr>
          <w:trHeight w:val="284"/>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52C3403B" w14:textId="77777777" w:rsidR="003D7118" w:rsidRDefault="003D7118">
            <w:pPr>
              <w:jc w:val="center"/>
              <w:rPr>
                <w:color w:val="000000"/>
              </w:rPr>
            </w:pPr>
            <w:r>
              <w:rPr>
                <w:color w:val="000000"/>
              </w:rPr>
              <w:t>8709</w:t>
            </w:r>
          </w:p>
        </w:tc>
        <w:tc>
          <w:tcPr>
            <w:tcW w:w="979" w:type="pct"/>
            <w:tcBorders>
              <w:top w:val="nil"/>
              <w:left w:val="nil"/>
              <w:bottom w:val="single" w:sz="4" w:space="0" w:color="auto"/>
              <w:right w:val="nil"/>
            </w:tcBorders>
            <w:shd w:val="clear" w:color="auto" w:fill="auto"/>
            <w:noWrap/>
            <w:vAlign w:val="center"/>
            <w:hideMark/>
          </w:tcPr>
          <w:p w14:paraId="2783F1F3" w14:textId="77777777" w:rsidR="003D7118" w:rsidRDefault="003D7118">
            <w:pPr>
              <w:jc w:val="center"/>
            </w:pPr>
            <w:r>
              <w:t>шума 4. класе</w:t>
            </w:r>
          </w:p>
        </w:tc>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0BE5BAF1" w14:textId="77777777" w:rsidR="003D7118" w:rsidRDefault="003D7118">
            <w:pPr>
              <w:rPr>
                <w:color w:val="000000"/>
              </w:rPr>
            </w:pPr>
            <w:r>
              <w:rPr>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14:paraId="074163DB" w14:textId="77777777" w:rsidR="003D7118" w:rsidRDefault="003D7118">
            <w:pPr>
              <w:jc w:val="right"/>
              <w:rPr>
                <w:color w:val="000000"/>
              </w:rPr>
            </w:pPr>
            <w:r>
              <w:rPr>
                <w:color w:val="000000"/>
              </w:rPr>
              <w:t>1</w:t>
            </w:r>
          </w:p>
        </w:tc>
        <w:tc>
          <w:tcPr>
            <w:tcW w:w="235" w:type="pct"/>
            <w:tcBorders>
              <w:top w:val="nil"/>
              <w:left w:val="nil"/>
              <w:bottom w:val="single" w:sz="4" w:space="0" w:color="auto"/>
              <w:right w:val="single" w:sz="8" w:space="0" w:color="auto"/>
            </w:tcBorders>
            <w:shd w:val="clear" w:color="auto" w:fill="auto"/>
            <w:noWrap/>
            <w:vAlign w:val="center"/>
            <w:hideMark/>
          </w:tcPr>
          <w:p w14:paraId="72A073CA" w14:textId="77777777" w:rsidR="003D7118" w:rsidRDefault="003D7118">
            <w:pPr>
              <w:jc w:val="right"/>
              <w:rPr>
                <w:color w:val="000000"/>
              </w:rPr>
            </w:pPr>
            <w:r>
              <w:rPr>
                <w:color w:val="000000"/>
              </w:rPr>
              <w:t>15</w:t>
            </w:r>
          </w:p>
        </w:tc>
        <w:tc>
          <w:tcPr>
            <w:tcW w:w="671" w:type="pct"/>
            <w:tcBorders>
              <w:top w:val="nil"/>
              <w:left w:val="nil"/>
              <w:bottom w:val="single" w:sz="4" w:space="0" w:color="auto"/>
              <w:right w:val="single" w:sz="4" w:space="0" w:color="auto"/>
            </w:tcBorders>
            <w:shd w:val="clear" w:color="auto" w:fill="auto"/>
            <w:noWrap/>
            <w:vAlign w:val="center"/>
            <w:hideMark/>
          </w:tcPr>
          <w:p w14:paraId="1087052C" w14:textId="77777777" w:rsidR="003D7118" w:rsidRDefault="003D7118">
            <w:pPr>
              <w:jc w:val="center"/>
              <w:rPr>
                <w:color w:val="000000"/>
              </w:rPr>
            </w:pPr>
            <w:r>
              <w:rPr>
                <w:color w:val="000000"/>
              </w:rPr>
              <w:t>46</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26DE14F8" w14:textId="77777777" w:rsidR="003D7118" w:rsidRDefault="003D7118">
            <w:pPr>
              <w:jc w:val="center"/>
            </w:pPr>
            <w:r>
              <w:t>ново</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14:paraId="30D73979" w14:textId="77777777" w:rsidR="003D7118" w:rsidRDefault="003D7118">
            <w:pPr>
              <w:jc w:val="center"/>
              <w:rPr>
                <w:color w:val="000000"/>
              </w:rPr>
            </w:pPr>
            <w:r>
              <w:rPr>
                <w:color w:val="000000"/>
              </w:rPr>
              <w:t>ЈП Србијашуме</w:t>
            </w:r>
          </w:p>
        </w:tc>
      </w:tr>
      <w:tr w:rsidR="003D7118" w14:paraId="56D6EBDC" w14:textId="77777777" w:rsidTr="003D7118">
        <w:trPr>
          <w:trHeight w:val="284"/>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5232A5A1" w14:textId="77777777" w:rsidR="003D7118" w:rsidRDefault="003D7118">
            <w:pPr>
              <w:jc w:val="center"/>
              <w:rPr>
                <w:color w:val="000000"/>
              </w:rPr>
            </w:pPr>
            <w:r>
              <w:rPr>
                <w:color w:val="000000"/>
              </w:rPr>
              <w:t>8710</w:t>
            </w:r>
          </w:p>
        </w:tc>
        <w:tc>
          <w:tcPr>
            <w:tcW w:w="979" w:type="pct"/>
            <w:tcBorders>
              <w:top w:val="nil"/>
              <w:left w:val="nil"/>
              <w:bottom w:val="single" w:sz="4" w:space="0" w:color="auto"/>
              <w:right w:val="nil"/>
            </w:tcBorders>
            <w:shd w:val="clear" w:color="auto" w:fill="auto"/>
            <w:noWrap/>
            <w:vAlign w:val="center"/>
            <w:hideMark/>
          </w:tcPr>
          <w:p w14:paraId="7C08E421" w14:textId="77777777" w:rsidR="003D7118" w:rsidRDefault="003D7118">
            <w:pPr>
              <w:jc w:val="center"/>
            </w:pPr>
            <w:r>
              <w:t>шума 4. класе</w:t>
            </w:r>
          </w:p>
        </w:tc>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7C24D399" w14:textId="77777777" w:rsidR="003D7118" w:rsidRDefault="003D7118">
            <w:pPr>
              <w:rPr>
                <w:color w:val="000000"/>
              </w:rPr>
            </w:pPr>
            <w:r>
              <w:rPr>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14:paraId="2BD6A07A" w14:textId="77777777" w:rsidR="003D7118" w:rsidRDefault="003D7118">
            <w:pPr>
              <w:jc w:val="right"/>
              <w:rPr>
                <w:color w:val="000000"/>
              </w:rPr>
            </w:pPr>
            <w:r>
              <w:rPr>
                <w:color w:val="000000"/>
              </w:rPr>
              <w:t>1</w:t>
            </w:r>
          </w:p>
        </w:tc>
        <w:tc>
          <w:tcPr>
            <w:tcW w:w="235" w:type="pct"/>
            <w:tcBorders>
              <w:top w:val="nil"/>
              <w:left w:val="nil"/>
              <w:bottom w:val="single" w:sz="4" w:space="0" w:color="auto"/>
              <w:right w:val="single" w:sz="8" w:space="0" w:color="auto"/>
            </w:tcBorders>
            <w:shd w:val="clear" w:color="auto" w:fill="auto"/>
            <w:noWrap/>
            <w:vAlign w:val="center"/>
            <w:hideMark/>
          </w:tcPr>
          <w:p w14:paraId="63D72097" w14:textId="77777777" w:rsidR="003D7118" w:rsidRDefault="003D7118">
            <w:pPr>
              <w:jc w:val="right"/>
              <w:rPr>
                <w:color w:val="000000"/>
              </w:rPr>
            </w:pPr>
            <w:r>
              <w:rPr>
                <w:color w:val="000000"/>
              </w:rPr>
              <w:t>49</w:t>
            </w:r>
          </w:p>
        </w:tc>
        <w:tc>
          <w:tcPr>
            <w:tcW w:w="671" w:type="pct"/>
            <w:tcBorders>
              <w:top w:val="nil"/>
              <w:left w:val="nil"/>
              <w:bottom w:val="single" w:sz="4" w:space="0" w:color="auto"/>
              <w:right w:val="single" w:sz="4" w:space="0" w:color="auto"/>
            </w:tcBorders>
            <w:shd w:val="clear" w:color="auto" w:fill="auto"/>
            <w:noWrap/>
            <w:vAlign w:val="center"/>
            <w:hideMark/>
          </w:tcPr>
          <w:p w14:paraId="4F0A2A81" w14:textId="77777777" w:rsidR="003D7118" w:rsidRDefault="003D7118">
            <w:pPr>
              <w:jc w:val="center"/>
              <w:rPr>
                <w:color w:val="000000"/>
              </w:rPr>
            </w:pPr>
            <w:r>
              <w:rPr>
                <w:color w:val="000000"/>
              </w:rPr>
              <w:t>46</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540D750C" w14:textId="77777777" w:rsidR="003D7118" w:rsidRDefault="003D7118">
            <w:pPr>
              <w:jc w:val="center"/>
            </w:pPr>
            <w:r>
              <w:t>ново</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14:paraId="23503390" w14:textId="77777777" w:rsidR="003D7118" w:rsidRDefault="003D7118">
            <w:pPr>
              <w:jc w:val="center"/>
              <w:rPr>
                <w:color w:val="000000"/>
              </w:rPr>
            </w:pPr>
            <w:r>
              <w:rPr>
                <w:color w:val="000000"/>
              </w:rPr>
              <w:t>ЈП Србијашуме</w:t>
            </w:r>
          </w:p>
        </w:tc>
      </w:tr>
      <w:tr w:rsidR="003D7118" w14:paraId="6D1925C4" w14:textId="77777777" w:rsidTr="003D7118">
        <w:trPr>
          <w:trHeight w:val="284"/>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0E233AE1" w14:textId="77777777" w:rsidR="003D7118" w:rsidRDefault="003D7118">
            <w:pPr>
              <w:jc w:val="center"/>
              <w:rPr>
                <w:color w:val="000000"/>
              </w:rPr>
            </w:pPr>
            <w:r>
              <w:rPr>
                <w:color w:val="000000"/>
              </w:rPr>
              <w:t>8711</w:t>
            </w:r>
          </w:p>
        </w:tc>
        <w:tc>
          <w:tcPr>
            <w:tcW w:w="979" w:type="pct"/>
            <w:tcBorders>
              <w:top w:val="nil"/>
              <w:left w:val="nil"/>
              <w:bottom w:val="single" w:sz="4" w:space="0" w:color="auto"/>
              <w:right w:val="nil"/>
            </w:tcBorders>
            <w:shd w:val="clear" w:color="auto" w:fill="auto"/>
            <w:noWrap/>
            <w:vAlign w:val="center"/>
            <w:hideMark/>
          </w:tcPr>
          <w:p w14:paraId="7896890D" w14:textId="77777777" w:rsidR="003D7118" w:rsidRDefault="003D7118">
            <w:pPr>
              <w:jc w:val="center"/>
            </w:pPr>
            <w:r>
              <w:t>шума 4. класе</w:t>
            </w:r>
          </w:p>
        </w:tc>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4214A438" w14:textId="77777777" w:rsidR="003D7118" w:rsidRDefault="003D7118">
            <w:pPr>
              <w:rPr>
                <w:color w:val="000000"/>
              </w:rPr>
            </w:pPr>
            <w:r>
              <w:rPr>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14:paraId="2CECD2C9" w14:textId="77777777" w:rsidR="003D7118" w:rsidRDefault="003D7118">
            <w:pPr>
              <w:jc w:val="right"/>
              <w:rPr>
                <w:color w:val="000000"/>
              </w:rPr>
            </w:pPr>
            <w:r>
              <w:rPr>
                <w:color w:val="000000"/>
              </w:rPr>
              <w:t>1</w:t>
            </w:r>
          </w:p>
        </w:tc>
        <w:tc>
          <w:tcPr>
            <w:tcW w:w="235" w:type="pct"/>
            <w:tcBorders>
              <w:top w:val="nil"/>
              <w:left w:val="nil"/>
              <w:bottom w:val="single" w:sz="4" w:space="0" w:color="auto"/>
              <w:right w:val="single" w:sz="8" w:space="0" w:color="auto"/>
            </w:tcBorders>
            <w:shd w:val="clear" w:color="auto" w:fill="auto"/>
            <w:noWrap/>
            <w:vAlign w:val="center"/>
            <w:hideMark/>
          </w:tcPr>
          <w:p w14:paraId="145F25B7" w14:textId="77777777" w:rsidR="003D7118" w:rsidRDefault="003D7118">
            <w:pPr>
              <w:jc w:val="right"/>
              <w:rPr>
                <w:color w:val="000000"/>
              </w:rPr>
            </w:pPr>
            <w:r>
              <w:rPr>
                <w:color w:val="000000"/>
              </w:rPr>
              <w:t>15</w:t>
            </w:r>
          </w:p>
        </w:tc>
        <w:tc>
          <w:tcPr>
            <w:tcW w:w="671" w:type="pct"/>
            <w:tcBorders>
              <w:top w:val="nil"/>
              <w:left w:val="nil"/>
              <w:bottom w:val="single" w:sz="4" w:space="0" w:color="auto"/>
              <w:right w:val="single" w:sz="4" w:space="0" w:color="auto"/>
            </w:tcBorders>
            <w:shd w:val="clear" w:color="auto" w:fill="auto"/>
            <w:noWrap/>
            <w:vAlign w:val="center"/>
            <w:hideMark/>
          </w:tcPr>
          <w:p w14:paraId="213695E7" w14:textId="77777777" w:rsidR="003D7118" w:rsidRDefault="003D7118">
            <w:pPr>
              <w:jc w:val="center"/>
              <w:rPr>
                <w:color w:val="000000"/>
              </w:rPr>
            </w:pPr>
            <w:r>
              <w:rPr>
                <w:color w:val="000000"/>
              </w:rPr>
              <w:t>46</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46219024" w14:textId="77777777" w:rsidR="003D7118" w:rsidRDefault="003D7118">
            <w:pPr>
              <w:jc w:val="center"/>
            </w:pPr>
            <w:r>
              <w:t>ново</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14:paraId="10A38B06" w14:textId="77777777" w:rsidR="003D7118" w:rsidRDefault="003D7118">
            <w:pPr>
              <w:jc w:val="center"/>
              <w:rPr>
                <w:color w:val="000000"/>
              </w:rPr>
            </w:pPr>
            <w:r>
              <w:rPr>
                <w:color w:val="000000"/>
              </w:rPr>
              <w:t>ЈП Србијашуме</w:t>
            </w:r>
          </w:p>
        </w:tc>
      </w:tr>
      <w:tr w:rsidR="003D7118" w14:paraId="18A052FC" w14:textId="77777777" w:rsidTr="003D7118">
        <w:trPr>
          <w:trHeight w:val="284"/>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78CAC011" w14:textId="77777777" w:rsidR="003D7118" w:rsidRDefault="003D7118">
            <w:pPr>
              <w:jc w:val="center"/>
              <w:rPr>
                <w:color w:val="000000"/>
              </w:rPr>
            </w:pPr>
            <w:r>
              <w:rPr>
                <w:color w:val="000000"/>
              </w:rPr>
              <w:t>8712</w:t>
            </w:r>
          </w:p>
        </w:tc>
        <w:tc>
          <w:tcPr>
            <w:tcW w:w="979" w:type="pct"/>
            <w:tcBorders>
              <w:top w:val="nil"/>
              <w:left w:val="nil"/>
              <w:bottom w:val="single" w:sz="4" w:space="0" w:color="auto"/>
              <w:right w:val="nil"/>
            </w:tcBorders>
            <w:shd w:val="clear" w:color="auto" w:fill="auto"/>
            <w:noWrap/>
            <w:vAlign w:val="center"/>
            <w:hideMark/>
          </w:tcPr>
          <w:p w14:paraId="153753B9" w14:textId="77777777" w:rsidR="003D7118" w:rsidRDefault="003D7118">
            <w:pPr>
              <w:jc w:val="center"/>
            </w:pPr>
            <w:r>
              <w:t>шума 4. класе</w:t>
            </w:r>
          </w:p>
        </w:tc>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0693AA51" w14:textId="77777777" w:rsidR="003D7118" w:rsidRDefault="003D7118">
            <w:pPr>
              <w:rPr>
                <w:color w:val="000000"/>
              </w:rPr>
            </w:pPr>
            <w:r>
              <w:rPr>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14:paraId="69F98B30" w14:textId="77777777" w:rsidR="003D7118" w:rsidRDefault="003D7118">
            <w:pPr>
              <w:jc w:val="right"/>
              <w:rPr>
                <w:color w:val="000000"/>
              </w:rPr>
            </w:pPr>
            <w:r>
              <w:rPr>
                <w:color w:val="000000"/>
              </w:rPr>
              <w:t>1</w:t>
            </w:r>
          </w:p>
        </w:tc>
        <w:tc>
          <w:tcPr>
            <w:tcW w:w="235" w:type="pct"/>
            <w:tcBorders>
              <w:top w:val="nil"/>
              <w:left w:val="nil"/>
              <w:bottom w:val="single" w:sz="4" w:space="0" w:color="auto"/>
              <w:right w:val="single" w:sz="8" w:space="0" w:color="auto"/>
            </w:tcBorders>
            <w:shd w:val="clear" w:color="auto" w:fill="auto"/>
            <w:noWrap/>
            <w:vAlign w:val="center"/>
            <w:hideMark/>
          </w:tcPr>
          <w:p w14:paraId="255D9F42" w14:textId="77777777" w:rsidR="003D7118" w:rsidRDefault="003D7118">
            <w:pPr>
              <w:jc w:val="right"/>
              <w:rPr>
                <w:color w:val="000000"/>
              </w:rPr>
            </w:pPr>
            <w:r>
              <w:rPr>
                <w:color w:val="000000"/>
              </w:rPr>
              <w:t>67</w:t>
            </w:r>
          </w:p>
        </w:tc>
        <w:tc>
          <w:tcPr>
            <w:tcW w:w="671" w:type="pct"/>
            <w:tcBorders>
              <w:top w:val="nil"/>
              <w:left w:val="nil"/>
              <w:bottom w:val="single" w:sz="4" w:space="0" w:color="auto"/>
              <w:right w:val="single" w:sz="4" w:space="0" w:color="auto"/>
            </w:tcBorders>
            <w:shd w:val="clear" w:color="auto" w:fill="auto"/>
            <w:noWrap/>
            <w:vAlign w:val="center"/>
            <w:hideMark/>
          </w:tcPr>
          <w:p w14:paraId="13B37342" w14:textId="77777777" w:rsidR="003D7118" w:rsidRDefault="003D7118">
            <w:pPr>
              <w:jc w:val="center"/>
              <w:rPr>
                <w:color w:val="000000"/>
              </w:rPr>
            </w:pPr>
            <w:r>
              <w:rPr>
                <w:color w:val="000000"/>
              </w:rPr>
              <w:t>46</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66595B01" w14:textId="77777777" w:rsidR="003D7118" w:rsidRDefault="003D7118">
            <w:pPr>
              <w:jc w:val="center"/>
            </w:pPr>
            <w:r>
              <w:t>ново</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14:paraId="0D051FC4" w14:textId="77777777" w:rsidR="003D7118" w:rsidRDefault="003D7118">
            <w:pPr>
              <w:jc w:val="center"/>
              <w:rPr>
                <w:color w:val="000000"/>
              </w:rPr>
            </w:pPr>
            <w:r>
              <w:rPr>
                <w:color w:val="000000"/>
              </w:rPr>
              <w:t>ЈП Србијашуме</w:t>
            </w:r>
          </w:p>
        </w:tc>
      </w:tr>
      <w:tr w:rsidR="003D7118" w14:paraId="0B58B987" w14:textId="77777777" w:rsidTr="003D7118">
        <w:trPr>
          <w:trHeight w:val="284"/>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599C4A8A" w14:textId="77777777" w:rsidR="003D7118" w:rsidRDefault="003D7118">
            <w:pPr>
              <w:jc w:val="center"/>
              <w:rPr>
                <w:color w:val="000000"/>
              </w:rPr>
            </w:pPr>
            <w:r>
              <w:rPr>
                <w:color w:val="000000"/>
              </w:rPr>
              <w:t>8713</w:t>
            </w:r>
          </w:p>
        </w:tc>
        <w:tc>
          <w:tcPr>
            <w:tcW w:w="979" w:type="pct"/>
            <w:tcBorders>
              <w:top w:val="nil"/>
              <w:left w:val="nil"/>
              <w:bottom w:val="single" w:sz="4" w:space="0" w:color="auto"/>
              <w:right w:val="nil"/>
            </w:tcBorders>
            <w:shd w:val="clear" w:color="auto" w:fill="auto"/>
            <w:noWrap/>
            <w:vAlign w:val="center"/>
            <w:hideMark/>
          </w:tcPr>
          <w:p w14:paraId="5BE4646D" w14:textId="77777777" w:rsidR="003D7118" w:rsidRDefault="003D7118">
            <w:pPr>
              <w:jc w:val="center"/>
            </w:pPr>
            <w:r>
              <w:t>шума 4. класе</w:t>
            </w:r>
          </w:p>
        </w:tc>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63ED90B2" w14:textId="77777777" w:rsidR="003D7118" w:rsidRDefault="003D7118">
            <w:pPr>
              <w:rPr>
                <w:color w:val="000000"/>
              </w:rPr>
            </w:pPr>
            <w:r>
              <w:rPr>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14:paraId="2BD4FA78" w14:textId="77777777" w:rsidR="003D7118" w:rsidRDefault="003D7118">
            <w:pPr>
              <w:jc w:val="right"/>
              <w:rPr>
                <w:color w:val="000000"/>
              </w:rPr>
            </w:pPr>
            <w:r>
              <w:rPr>
                <w:color w:val="000000"/>
              </w:rPr>
              <w:t>18</w:t>
            </w:r>
          </w:p>
        </w:tc>
        <w:tc>
          <w:tcPr>
            <w:tcW w:w="235" w:type="pct"/>
            <w:tcBorders>
              <w:top w:val="nil"/>
              <w:left w:val="nil"/>
              <w:bottom w:val="single" w:sz="4" w:space="0" w:color="auto"/>
              <w:right w:val="single" w:sz="8" w:space="0" w:color="auto"/>
            </w:tcBorders>
            <w:shd w:val="clear" w:color="auto" w:fill="auto"/>
            <w:noWrap/>
            <w:vAlign w:val="center"/>
            <w:hideMark/>
          </w:tcPr>
          <w:p w14:paraId="2499A676" w14:textId="77777777" w:rsidR="003D7118" w:rsidRDefault="003D7118">
            <w:pPr>
              <w:jc w:val="right"/>
              <w:rPr>
                <w:color w:val="000000"/>
              </w:rPr>
            </w:pPr>
            <w:r>
              <w:rPr>
                <w:color w:val="000000"/>
              </w:rPr>
              <w:t>17</w:t>
            </w:r>
          </w:p>
        </w:tc>
        <w:tc>
          <w:tcPr>
            <w:tcW w:w="671" w:type="pct"/>
            <w:tcBorders>
              <w:top w:val="nil"/>
              <w:left w:val="nil"/>
              <w:bottom w:val="single" w:sz="4" w:space="0" w:color="auto"/>
              <w:right w:val="single" w:sz="4" w:space="0" w:color="auto"/>
            </w:tcBorders>
            <w:shd w:val="clear" w:color="auto" w:fill="auto"/>
            <w:noWrap/>
            <w:vAlign w:val="center"/>
            <w:hideMark/>
          </w:tcPr>
          <w:p w14:paraId="3593C0AE" w14:textId="77777777" w:rsidR="003D7118" w:rsidRDefault="003D7118">
            <w:pPr>
              <w:jc w:val="center"/>
              <w:rPr>
                <w:color w:val="000000"/>
              </w:rPr>
            </w:pPr>
            <w:r>
              <w:rPr>
                <w:color w:val="000000"/>
              </w:rPr>
              <w:t>46</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00539574" w14:textId="77777777" w:rsidR="003D7118" w:rsidRDefault="003D7118">
            <w:pPr>
              <w:jc w:val="center"/>
            </w:pPr>
            <w:r>
              <w:t>ново</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14:paraId="21992622" w14:textId="77777777" w:rsidR="003D7118" w:rsidRDefault="003D7118">
            <w:pPr>
              <w:jc w:val="center"/>
              <w:rPr>
                <w:color w:val="000000"/>
              </w:rPr>
            </w:pPr>
            <w:r>
              <w:rPr>
                <w:color w:val="000000"/>
              </w:rPr>
              <w:t>ЈП Србијашуме</w:t>
            </w:r>
          </w:p>
        </w:tc>
      </w:tr>
      <w:tr w:rsidR="003D7118" w14:paraId="7A414190" w14:textId="77777777" w:rsidTr="003D7118">
        <w:trPr>
          <w:trHeight w:val="284"/>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65D2235E" w14:textId="77777777" w:rsidR="003D7118" w:rsidRDefault="003D7118">
            <w:pPr>
              <w:jc w:val="center"/>
              <w:rPr>
                <w:color w:val="000000"/>
              </w:rPr>
            </w:pPr>
            <w:r>
              <w:rPr>
                <w:color w:val="000000"/>
              </w:rPr>
              <w:t>8902</w:t>
            </w:r>
          </w:p>
        </w:tc>
        <w:tc>
          <w:tcPr>
            <w:tcW w:w="979" w:type="pct"/>
            <w:tcBorders>
              <w:top w:val="nil"/>
              <w:left w:val="nil"/>
              <w:bottom w:val="single" w:sz="4" w:space="0" w:color="auto"/>
              <w:right w:val="nil"/>
            </w:tcBorders>
            <w:shd w:val="clear" w:color="auto" w:fill="auto"/>
            <w:noWrap/>
            <w:vAlign w:val="center"/>
            <w:hideMark/>
          </w:tcPr>
          <w:p w14:paraId="49A3B73F" w14:textId="77777777" w:rsidR="003D7118" w:rsidRDefault="003D7118">
            <w:pPr>
              <w:jc w:val="center"/>
            </w:pPr>
            <w:r>
              <w:t>шума 6. класе</w:t>
            </w:r>
          </w:p>
        </w:tc>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28B9CD85" w14:textId="77777777" w:rsidR="003D7118" w:rsidRDefault="003D7118">
            <w:pPr>
              <w:rPr>
                <w:color w:val="000000"/>
              </w:rPr>
            </w:pPr>
            <w:r>
              <w:rPr>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14:paraId="7B0E34CA" w14:textId="77777777" w:rsidR="003D7118" w:rsidRDefault="003D7118">
            <w:pPr>
              <w:jc w:val="right"/>
              <w:rPr>
                <w:color w:val="000000"/>
              </w:rPr>
            </w:pPr>
            <w:r>
              <w:rPr>
                <w:color w:val="000000"/>
              </w:rPr>
              <w:t>72</w:t>
            </w:r>
          </w:p>
        </w:tc>
        <w:tc>
          <w:tcPr>
            <w:tcW w:w="235" w:type="pct"/>
            <w:tcBorders>
              <w:top w:val="nil"/>
              <w:left w:val="nil"/>
              <w:bottom w:val="single" w:sz="4" w:space="0" w:color="auto"/>
              <w:right w:val="single" w:sz="8" w:space="0" w:color="auto"/>
            </w:tcBorders>
            <w:shd w:val="clear" w:color="auto" w:fill="auto"/>
            <w:noWrap/>
            <w:vAlign w:val="center"/>
            <w:hideMark/>
          </w:tcPr>
          <w:p w14:paraId="6B0C228A" w14:textId="77777777" w:rsidR="003D7118" w:rsidRDefault="003D7118">
            <w:pPr>
              <w:jc w:val="right"/>
              <w:rPr>
                <w:color w:val="000000"/>
              </w:rPr>
            </w:pPr>
            <w:r>
              <w:rPr>
                <w:color w:val="000000"/>
              </w:rPr>
              <w:t>55</w:t>
            </w:r>
          </w:p>
        </w:tc>
        <w:tc>
          <w:tcPr>
            <w:tcW w:w="671" w:type="pct"/>
            <w:tcBorders>
              <w:top w:val="nil"/>
              <w:left w:val="nil"/>
              <w:bottom w:val="single" w:sz="4" w:space="0" w:color="auto"/>
              <w:right w:val="single" w:sz="4" w:space="0" w:color="auto"/>
            </w:tcBorders>
            <w:shd w:val="clear" w:color="auto" w:fill="auto"/>
            <w:noWrap/>
            <w:vAlign w:val="center"/>
            <w:hideMark/>
          </w:tcPr>
          <w:p w14:paraId="4B95FD65" w14:textId="77777777" w:rsidR="003D7118" w:rsidRDefault="003D7118">
            <w:pPr>
              <w:jc w:val="center"/>
              <w:rPr>
                <w:color w:val="000000"/>
              </w:rPr>
            </w:pPr>
            <w:r>
              <w:rPr>
                <w:color w:val="000000"/>
              </w:rPr>
              <w:t>53</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5426EFDF" w14:textId="77777777" w:rsidR="003D7118" w:rsidRDefault="003D7118">
            <w:pPr>
              <w:jc w:val="center"/>
            </w:pPr>
            <w:r>
              <w:t>ново</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14:paraId="74CD123A" w14:textId="77777777" w:rsidR="003D7118" w:rsidRDefault="003D7118">
            <w:pPr>
              <w:jc w:val="center"/>
              <w:rPr>
                <w:color w:val="000000"/>
              </w:rPr>
            </w:pPr>
            <w:r>
              <w:rPr>
                <w:color w:val="000000"/>
              </w:rPr>
              <w:t>ЈП Србијашуме</w:t>
            </w:r>
          </w:p>
        </w:tc>
      </w:tr>
      <w:tr w:rsidR="003D7118" w14:paraId="59378082" w14:textId="77777777" w:rsidTr="003D7118">
        <w:trPr>
          <w:trHeight w:val="284"/>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347D3350" w14:textId="77777777" w:rsidR="003D7118" w:rsidRDefault="003D7118">
            <w:pPr>
              <w:jc w:val="center"/>
              <w:rPr>
                <w:color w:val="000000"/>
              </w:rPr>
            </w:pPr>
            <w:r>
              <w:rPr>
                <w:color w:val="000000"/>
              </w:rPr>
              <w:t>9033</w:t>
            </w:r>
          </w:p>
        </w:tc>
        <w:tc>
          <w:tcPr>
            <w:tcW w:w="979" w:type="pct"/>
            <w:tcBorders>
              <w:top w:val="nil"/>
              <w:left w:val="nil"/>
              <w:bottom w:val="single" w:sz="4" w:space="0" w:color="auto"/>
              <w:right w:val="nil"/>
            </w:tcBorders>
            <w:shd w:val="clear" w:color="auto" w:fill="auto"/>
            <w:noWrap/>
            <w:vAlign w:val="center"/>
            <w:hideMark/>
          </w:tcPr>
          <w:p w14:paraId="42266399" w14:textId="77777777" w:rsidR="003D7118" w:rsidRDefault="003D7118">
            <w:pPr>
              <w:jc w:val="center"/>
            </w:pPr>
            <w:r>
              <w:t>шума 6. класе</w:t>
            </w:r>
          </w:p>
        </w:tc>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55C7AEC3" w14:textId="77777777" w:rsidR="003D7118" w:rsidRDefault="003D7118">
            <w:pPr>
              <w:jc w:val="right"/>
              <w:rPr>
                <w:color w:val="000000"/>
              </w:rPr>
            </w:pPr>
            <w:r>
              <w:rPr>
                <w:color w:val="000000"/>
              </w:rPr>
              <w:t>1</w:t>
            </w:r>
          </w:p>
        </w:tc>
        <w:tc>
          <w:tcPr>
            <w:tcW w:w="222" w:type="pct"/>
            <w:tcBorders>
              <w:top w:val="nil"/>
              <w:left w:val="nil"/>
              <w:bottom w:val="single" w:sz="4" w:space="0" w:color="auto"/>
              <w:right w:val="single" w:sz="4" w:space="0" w:color="auto"/>
            </w:tcBorders>
            <w:shd w:val="clear" w:color="auto" w:fill="auto"/>
            <w:noWrap/>
            <w:vAlign w:val="center"/>
            <w:hideMark/>
          </w:tcPr>
          <w:p w14:paraId="688841EF" w14:textId="77777777" w:rsidR="003D7118" w:rsidRDefault="003D7118">
            <w:pPr>
              <w:jc w:val="right"/>
              <w:rPr>
                <w:color w:val="000000"/>
              </w:rPr>
            </w:pPr>
            <w:r>
              <w:rPr>
                <w:color w:val="000000"/>
              </w:rPr>
              <w:t>12</w:t>
            </w:r>
          </w:p>
        </w:tc>
        <w:tc>
          <w:tcPr>
            <w:tcW w:w="235" w:type="pct"/>
            <w:tcBorders>
              <w:top w:val="nil"/>
              <w:left w:val="nil"/>
              <w:bottom w:val="single" w:sz="4" w:space="0" w:color="auto"/>
              <w:right w:val="single" w:sz="8" w:space="0" w:color="auto"/>
            </w:tcBorders>
            <w:shd w:val="clear" w:color="auto" w:fill="auto"/>
            <w:noWrap/>
            <w:vAlign w:val="center"/>
            <w:hideMark/>
          </w:tcPr>
          <w:p w14:paraId="4E565886" w14:textId="77777777" w:rsidR="003D7118" w:rsidRDefault="003D7118">
            <w:pPr>
              <w:jc w:val="right"/>
              <w:rPr>
                <w:color w:val="000000"/>
              </w:rPr>
            </w:pPr>
            <w:r>
              <w:rPr>
                <w:color w:val="000000"/>
              </w:rPr>
              <w:t>32</w:t>
            </w:r>
          </w:p>
        </w:tc>
        <w:tc>
          <w:tcPr>
            <w:tcW w:w="671" w:type="pct"/>
            <w:tcBorders>
              <w:top w:val="nil"/>
              <w:left w:val="nil"/>
              <w:bottom w:val="single" w:sz="4" w:space="0" w:color="auto"/>
              <w:right w:val="single" w:sz="4" w:space="0" w:color="auto"/>
            </w:tcBorders>
            <w:shd w:val="clear" w:color="auto" w:fill="auto"/>
            <w:noWrap/>
            <w:vAlign w:val="center"/>
            <w:hideMark/>
          </w:tcPr>
          <w:p w14:paraId="618ED954" w14:textId="77777777" w:rsidR="003D7118" w:rsidRDefault="003D7118">
            <w:pPr>
              <w:jc w:val="center"/>
              <w:rPr>
                <w:color w:val="000000"/>
              </w:rPr>
            </w:pPr>
            <w:r>
              <w:rPr>
                <w:color w:val="000000"/>
              </w:rPr>
              <w:t>53</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403464C0" w14:textId="77777777" w:rsidR="003D7118" w:rsidRDefault="003D7118">
            <w:pPr>
              <w:jc w:val="center"/>
            </w:pPr>
            <w:r>
              <w:t>ново</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14:paraId="3509EF8B" w14:textId="77777777" w:rsidR="003D7118" w:rsidRDefault="003D7118">
            <w:pPr>
              <w:jc w:val="center"/>
              <w:rPr>
                <w:color w:val="000000"/>
              </w:rPr>
            </w:pPr>
            <w:r>
              <w:rPr>
                <w:color w:val="000000"/>
              </w:rPr>
              <w:t>ЈП Србијашуме</w:t>
            </w:r>
          </w:p>
        </w:tc>
      </w:tr>
      <w:tr w:rsidR="003D7118" w14:paraId="03BAE54F" w14:textId="77777777" w:rsidTr="003D7118">
        <w:trPr>
          <w:trHeight w:val="284"/>
        </w:trPr>
        <w:tc>
          <w:tcPr>
            <w:tcW w:w="1756"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149F356" w14:textId="77777777" w:rsidR="003D7118" w:rsidRDefault="003D7118">
            <w:pPr>
              <w:jc w:val="center"/>
              <w:rPr>
                <w:b/>
                <w:bCs/>
                <w:color w:val="000000"/>
              </w:rPr>
            </w:pPr>
            <w:r>
              <w:rPr>
                <w:b/>
                <w:bCs/>
                <w:color w:val="000000"/>
              </w:rPr>
              <w:t>Укупно:</w:t>
            </w:r>
          </w:p>
        </w:tc>
        <w:tc>
          <w:tcPr>
            <w:tcW w:w="222" w:type="pct"/>
            <w:tcBorders>
              <w:top w:val="nil"/>
              <w:left w:val="single" w:sz="8" w:space="0" w:color="auto"/>
              <w:bottom w:val="single" w:sz="8" w:space="0" w:color="auto"/>
              <w:right w:val="single" w:sz="4" w:space="0" w:color="auto"/>
            </w:tcBorders>
            <w:shd w:val="clear" w:color="000000" w:fill="D9D9D9"/>
            <w:noWrap/>
            <w:vAlign w:val="center"/>
            <w:hideMark/>
          </w:tcPr>
          <w:p w14:paraId="4D090A99" w14:textId="77777777" w:rsidR="003D7118" w:rsidRDefault="003D7118">
            <w:pPr>
              <w:jc w:val="right"/>
              <w:rPr>
                <w:b/>
                <w:bCs/>
                <w:color w:val="000000"/>
              </w:rPr>
            </w:pPr>
            <w:r>
              <w:rPr>
                <w:b/>
                <w:bCs/>
                <w:color w:val="000000"/>
              </w:rPr>
              <w:t>29</w:t>
            </w:r>
          </w:p>
        </w:tc>
        <w:tc>
          <w:tcPr>
            <w:tcW w:w="222" w:type="pct"/>
            <w:tcBorders>
              <w:top w:val="nil"/>
              <w:left w:val="nil"/>
              <w:bottom w:val="single" w:sz="8" w:space="0" w:color="auto"/>
              <w:right w:val="single" w:sz="4" w:space="0" w:color="auto"/>
            </w:tcBorders>
            <w:shd w:val="clear" w:color="000000" w:fill="D9D9D9"/>
            <w:noWrap/>
            <w:vAlign w:val="center"/>
            <w:hideMark/>
          </w:tcPr>
          <w:p w14:paraId="6EE8800C" w14:textId="77777777" w:rsidR="003D7118" w:rsidRDefault="003D7118">
            <w:pPr>
              <w:jc w:val="right"/>
              <w:rPr>
                <w:b/>
                <w:bCs/>
                <w:color w:val="000000"/>
              </w:rPr>
            </w:pPr>
            <w:r>
              <w:rPr>
                <w:b/>
                <w:bCs/>
                <w:color w:val="000000"/>
              </w:rPr>
              <w:t>0</w:t>
            </w:r>
          </w:p>
        </w:tc>
        <w:tc>
          <w:tcPr>
            <w:tcW w:w="235" w:type="pct"/>
            <w:tcBorders>
              <w:top w:val="nil"/>
              <w:left w:val="nil"/>
              <w:bottom w:val="single" w:sz="8" w:space="0" w:color="auto"/>
              <w:right w:val="single" w:sz="8" w:space="0" w:color="auto"/>
            </w:tcBorders>
            <w:shd w:val="clear" w:color="000000" w:fill="D9D9D9"/>
            <w:noWrap/>
            <w:vAlign w:val="center"/>
            <w:hideMark/>
          </w:tcPr>
          <w:p w14:paraId="68853ED9" w14:textId="77777777" w:rsidR="003D7118" w:rsidRDefault="003D7118">
            <w:pPr>
              <w:jc w:val="right"/>
              <w:rPr>
                <w:b/>
                <w:bCs/>
                <w:color w:val="000000"/>
              </w:rPr>
            </w:pPr>
            <w:r>
              <w:rPr>
                <w:b/>
                <w:bCs/>
                <w:color w:val="000000"/>
              </w:rPr>
              <w:t>64</w:t>
            </w:r>
          </w:p>
        </w:tc>
        <w:tc>
          <w:tcPr>
            <w:tcW w:w="671" w:type="pct"/>
            <w:tcBorders>
              <w:top w:val="nil"/>
              <w:left w:val="nil"/>
              <w:bottom w:val="single" w:sz="4" w:space="0" w:color="auto"/>
              <w:right w:val="nil"/>
            </w:tcBorders>
            <w:shd w:val="clear" w:color="000000" w:fill="D9D9D9"/>
            <w:noWrap/>
            <w:vAlign w:val="center"/>
            <w:hideMark/>
          </w:tcPr>
          <w:p w14:paraId="5AC8F9A6" w14:textId="77777777" w:rsidR="003D7118" w:rsidRDefault="003D7118">
            <w:pPr>
              <w:jc w:val="center"/>
              <w:rPr>
                <w:b/>
                <w:bCs/>
                <w:color w:val="000000"/>
              </w:rPr>
            </w:pPr>
            <w:r>
              <w:rPr>
                <w:b/>
                <w:bCs/>
                <w:color w:val="000000"/>
              </w:rPr>
              <w:t> </w:t>
            </w:r>
          </w:p>
        </w:tc>
        <w:tc>
          <w:tcPr>
            <w:tcW w:w="1894" w:type="pct"/>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6B1E47F1" w14:textId="77777777" w:rsidR="003D7118" w:rsidRDefault="003D7118">
            <w:pPr>
              <w:jc w:val="center"/>
              <w:rPr>
                <w:b/>
                <w:bCs/>
              </w:rPr>
            </w:pPr>
            <w:r>
              <w:rPr>
                <w:b/>
                <w:bCs/>
              </w:rPr>
              <w:t> </w:t>
            </w:r>
          </w:p>
        </w:tc>
      </w:tr>
    </w:tbl>
    <w:p w14:paraId="2CFD7E25" w14:textId="77777777" w:rsidR="003D7118" w:rsidRPr="006172B2" w:rsidRDefault="003D7118" w:rsidP="00F72751">
      <w:pPr>
        <w:jc w:val="both"/>
      </w:pPr>
    </w:p>
    <w:p w14:paraId="104617E4" w14:textId="77777777" w:rsidR="0081144F" w:rsidRDefault="0081144F">
      <w:pPr>
        <w:rPr>
          <w:rFonts w:cs="Arial"/>
          <w:b/>
          <w:bCs/>
          <w:kern w:val="1"/>
          <w:sz w:val="28"/>
          <w:szCs w:val="28"/>
          <w:lang w:val="sr-Cyrl-RS"/>
        </w:rPr>
      </w:pPr>
      <w:r>
        <w:rPr>
          <w:sz w:val="28"/>
          <w:szCs w:val="28"/>
          <w:lang w:val="sr-Cyrl-RS"/>
        </w:rPr>
        <w:br w:type="page"/>
      </w:r>
    </w:p>
    <w:p w14:paraId="394AF83B" w14:textId="0AE8641B" w:rsidR="0044606B" w:rsidRPr="00F124DE" w:rsidRDefault="00DB40C5" w:rsidP="00F124DE">
      <w:pPr>
        <w:pStyle w:val="Heading1"/>
        <w:tabs>
          <w:tab w:val="clear" w:pos="342"/>
          <w:tab w:val="num" w:pos="0"/>
        </w:tabs>
        <w:ind w:left="0" w:firstLine="0"/>
        <w:jc w:val="both"/>
        <w:rPr>
          <w:sz w:val="28"/>
          <w:szCs w:val="28"/>
          <w:lang w:val="sr-Cyrl-RS"/>
        </w:rPr>
      </w:pPr>
      <w:bookmarkStart w:id="613" w:name="_Toc206400145"/>
      <w:r w:rsidRPr="00F124DE">
        <w:rPr>
          <w:sz w:val="28"/>
          <w:szCs w:val="28"/>
          <w:lang w:val="sr-Cyrl-RS"/>
        </w:rPr>
        <w:lastRenderedPageBreak/>
        <w:t>5.</w:t>
      </w:r>
      <w:r w:rsidR="006C231E">
        <w:rPr>
          <w:sz w:val="28"/>
          <w:szCs w:val="28"/>
          <w:lang w:val="sr-Cyrl-RS"/>
        </w:rPr>
        <w:t>2</w:t>
      </w:r>
      <w:r w:rsidRPr="00F124DE">
        <w:rPr>
          <w:sz w:val="28"/>
          <w:szCs w:val="28"/>
          <w:lang w:val="sr-Cyrl-RS"/>
        </w:rPr>
        <w:t>. РЕШЕЊЕ О УСЛОВИМА ЗАШТИТЕ ЖИВОТНЕ СРЕДИНЕ</w:t>
      </w:r>
      <w:bookmarkEnd w:id="613"/>
    </w:p>
    <w:p w14:paraId="1FA030CD" w14:textId="6F79B52C" w:rsidR="0081144F" w:rsidRDefault="0081144F">
      <w:pPr>
        <w:rPr>
          <w:sz w:val="28"/>
          <w:szCs w:val="28"/>
          <w:lang w:val="sr-Cyrl-RS"/>
        </w:rPr>
      </w:pPr>
      <w:r>
        <w:rPr>
          <w:noProof/>
          <w:sz w:val="28"/>
          <w:szCs w:val="28"/>
          <w:lang w:val="sr-Cyrl-RS"/>
        </w:rPr>
        <w:drawing>
          <wp:inline distT="0" distB="0" distL="0" distR="0" wp14:anchorId="2B283C1E" wp14:editId="0D79361E">
            <wp:extent cx="5760720" cy="8140700"/>
            <wp:effectExtent l="0" t="0" r="0" b="0"/>
            <wp:docPr id="2" name="Picture 2"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šenje o uslovima zaštite prirode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8140700"/>
                    </a:xfrm>
                    <a:prstGeom prst="rect">
                      <a:avLst/>
                    </a:prstGeom>
                  </pic:spPr>
                </pic:pic>
              </a:graphicData>
            </a:graphic>
          </wp:inline>
        </w:drawing>
      </w:r>
    </w:p>
    <w:p w14:paraId="58DD1399" w14:textId="77777777" w:rsidR="0081144F" w:rsidRDefault="0081144F">
      <w:pPr>
        <w:rPr>
          <w:sz w:val="28"/>
          <w:szCs w:val="28"/>
          <w:lang w:val="sr-Cyrl-RS"/>
        </w:rPr>
      </w:pPr>
    </w:p>
    <w:p w14:paraId="70527621" w14:textId="5717F855" w:rsidR="0081144F" w:rsidRDefault="0081144F">
      <w:pPr>
        <w:rPr>
          <w:sz w:val="28"/>
          <w:szCs w:val="28"/>
          <w:lang w:val="sr-Cyrl-RS"/>
        </w:rPr>
      </w:pPr>
      <w:r>
        <w:rPr>
          <w:noProof/>
          <w:sz w:val="28"/>
          <w:szCs w:val="28"/>
          <w:lang w:val="sr-Cyrl-RS"/>
        </w:rPr>
        <w:lastRenderedPageBreak/>
        <w:drawing>
          <wp:inline distT="0" distB="0" distL="0" distR="0" wp14:anchorId="4D9EBF0D" wp14:editId="61B7CEF3">
            <wp:extent cx="5760720" cy="8140700"/>
            <wp:effectExtent l="0" t="0" r="0" b="0"/>
            <wp:docPr id="3"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šenje o uslovima zaštite prirode 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8140700"/>
                    </a:xfrm>
                    <a:prstGeom prst="rect">
                      <a:avLst/>
                    </a:prstGeom>
                  </pic:spPr>
                </pic:pic>
              </a:graphicData>
            </a:graphic>
          </wp:inline>
        </w:drawing>
      </w:r>
    </w:p>
    <w:p w14:paraId="329BE501" w14:textId="638B39E2" w:rsidR="0081144F" w:rsidRDefault="0081144F">
      <w:pPr>
        <w:rPr>
          <w:sz w:val="28"/>
          <w:szCs w:val="28"/>
          <w:lang w:val="sr-Cyrl-RS"/>
        </w:rPr>
      </w:pPr>
      <w:r>
        <w:rPr>
          <w:sz w:val="28"/>
          <w:szCs w:val="28"/>
          <w:lang w:val="sr-Cyrl-RS"/>
        </w:rPr>
        <w:br w:type="page"/>
      </w:r>
    </w:p>
    <w:p w14:paraId="6F388BBC" w14:textId="625A64FF" w:rsidR="0081144F" w:rsidRDefault="0081144F">
      <w:pPr>
        <w:rPr>
          <w:sz w:val="28"/>
          <w:szCs w:val="28"/>
          <w:lang w:val="sr-Cyrl-RS"/>
        </w:rPr>
      </w:pPr>
      <w:r>
        <w:rPr>
          <w:noProof/>
          <w:sz w:val="28"/>
          <w:szCs w:val="28"/>
          <w:lang w:val="sr-Cyrl-RS"/>
        </w:rPr>
        <w:lastRenderedPageBreak/>
        <w:drawing>
          <wp:inline distT="0" distB="0" distL="0" distR="0" wp14:anchorId="40E186F1" wp14:editId="507BCAE9">
            <wp:extent cx="5760720" cy="8140700"/>
            <wp:effectExtent l="0" t="0" r="0" b="0"/>
            <wp:docPr id="4"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šenje o uslovima zaštite prirode 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8140700"/>
                    </a:xfrm>
                    <a:prstGeom prst="rect">
                      <a:avLst/>
                    </a:prstGeom>
                  </pic:spPr>
                </pic:pic>
              </a:graphicData>
            </a:graphic>
          </wp:inline>
        </w:drawing>
      </w:r>
    </w:p>
    <w:p w14:paraId="0809BA52" w14:textId="1CA17598" w:rsidR="0081144F" w:rsidRDefault="0081144F">
      <w:pPr>
        <w:rPr>
          <w:sz w:val="28"/>
          <w:szCs w:val="28"/>
          <w:lang w:val="sr-Cyrl-RS"/>
        </w:rPr>
      </w:pPr>
    </w:p>
    <w:p w14:paraId="79290C40" w14:textId="5D3752C2" w:rsidR="0081144F" w:rsidRDefault="0081144F">
      <w:pPr>
        <w:rPr>
          <w:sz w:val="28"/>
          <w:szCs w:val="28"/>
          <w:lang w:val="sr-Cyrl-RS"/>
        </w:rPr>
      </w:pPr>
    </w:p>
    <w:p w14:paraId="2E6EBF75" w14:textId="69B3C351" w:rsidR="0081144F" w:rsidRDefault="0081144F">
      <w:pPr>
        <w:rPr>
          <w:sz w:val="28"/>
          <w:szCs w:val="28"/>
          <w:lang w:val="sr-Cyrl-RS"/>
        </w:rPr>
      </w:pPr>
    </w:p>
    <w:p w14:paraId="3058F622" w14:textId="475860D8" w:rsidR="0081144F" w:rsidRDefault="0081144F">
      <w:pPr>
        <w:rPr>
          <w:sz w:val="28"/>
          <w:szCs w:val="28"/>
          <w:lang w:val="sr-Cyrl-RS"/>
        </w:rPr>
      </w:pPr>
      <w:r>
        <w:rPr>
          <w:noProof/>
          <w:sz w:val="28"/>
          <w:szCs w:val="28"/>
          <w:lang w:val="sr-Cyrl-RS"/>
        </w:rPr>
        <w:lastRenderedPageBreak/>
        <w:drawing>
          <wp:inline distT="0" distB="0" distL="0" distR="0" wp14:anchorId="24881C95" wp14:editId="54AB5FCF">
            <wp:extent cx="5760720" cy="8140700"/>
            <wp:effectExtent l="0" t="0" r="0" b="0"/>
            <wp:docPr id="11" name="Picture 1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šenje o uslovima zaštite prirode 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8140700"/>
                    </a:xfrm>
                    <a:prstGeom prst="rect">
                      <a:avLst/>
                    </a:prstGeom>
                  </pic:spPr>
                </pic:pic>
              </a:graphicData>
            </a:graphic>
          </wp:inline>
        </w:drawing>
      </w:r>
    </w:p>
    <w:p w14:paraId="5B077FB9" w14:textId="136CBBD9" w:rsidR="003F43E6" w:rsidRDefault="003F43E6">
      <w:pPr>
        <w:rPr>
          <w:sz w:val="28"/>
          <w:szCs w:val="28"/>
          <w:lang w:val="sr-Cyrl-RS"/>
        </w:rPr>
      </w:pPr>
      <w:r>
        <w:rPr>
          <w:sz w:val="28"/>
          <w:szCs w:val="28"/>
          <w:lang w:val="sr-Cyrl-RS"/>
        </w:rPr>
        <w:br w:type="page"/>
      </w:r>
    </w:p>
    <w:p w14:paraId="4D6F310C" w14:textId="67F18D29" w:rsidR="0081144F" w:rsidRDefault="003F43E6">
      <w:pPr>
        <w:rPr>
          <w:sz w:val="28"/>
          <w:szCs w:val="28"/>
          <w:lang w:val="sr-Cyrl-RS"/>
        </w:rPr>
      </w:pPr>
      <w:r>
        <w:rPr>
          <w:noProof/>
          <w:sz w:val="28"/>
          <w:szCs w:val="28"/>
          <w:lang w:val="sr-Cyrl-RS"/>
        </w:rPr>
        <w:lastRenderedPageBreak/>
        <w:drawing>
          <wp:inline distT="0" distB="0" distL="0" distR="0" wp14:anchorId="38C1570E" wp14:editId="103246D6">
            <wp:extent cx="5760720" cy="8140700"/>
            <wp:effectExtent l="0" t="0" r="0" b="0"/>
            <wp:docPr id="13" name="Picture 1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šenje o uslovima zaštite prirode 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8140700"/>
                    </a:xfrm>
                    <a:prstGeom prst="rect">
                      <a:avLst/>
                    </a:prstGeom>
                  </pic:spPr>
                </pic:pic>
              </a:graphicData>
            </a:graphic>
          </wp:inline>
        </w:drawing>
      </w:r>
    </w:p>
    <w:p w14:paraId="43BF1674" w14:textId="3CB63266" w:rsidR="0081144F" w:rsidRDefault="0081144F">
      <w:pPr>
        <w:rPr>
          <w:sz w:val="28"/>
          <w:szCs w:val="28"/>
          <w:lang w:val="sr-Cyrl-RS"/>
        </w:rPr>
      </w:pPr>
    </w:p>
    <w:p w14:paraId="34B83CB6" w14:textId="2E34F847" w:rsidR="003F43E6" w:rsidRDefault="003F43E6">
      <w:pPr>
        <w:rPr>
          <w:sz w:val="28"/>
          <w:szCs w:val="28"/>
          <w:lang w:val="sr-Cyrl-RS"/>
        </w:rPr>
      </w:pPr>
      <w:r>
        <w:rPr>
          <w:sz w:val="28"/>
          <w:szCs w:val="28"/>
          <w:lang w:val="sr-Cyrl-RS"/>
        </w:rPr>
        <w:br w:type="page"/>
      </w:r>
    </w:p>
    <w:p w14:paraId="412580F4" w14:textId="25C3793F" w:rsidR="003F43E6" w:rsidRDefault="003F43E6">
      <w:pPr>
        <w:rPr>
          <w:sz w:val="28"/>
          <w:szCs w:val="28"/>
          <w:lang w:val="sr-Cyrl-RS"/>
        </w:rPr>
      </w:pPr>
      <w:r>
        <w:rPr>
          <w:noProof/>
          <w:sz w:val="28"/>
          <w:szCs w:val="28"/>
          <w:lang w:val="sr-Cyrl-RS"/>
        </w:rPr>
        <w:lastRenderedPageBreak/>
        <w:drawing>
          <wp:inline distT="0" distB="0" distL="0" distR="0" wp14:anchorId="570F3FCD" wp14:editId="58A5A2E3">
            <wp:extent cx="5760720" cy="8140700"/>
            <wp:effectExtent l="0" t="0" r="0" b="0"/>
            <wp:docPr id="15" name="Picture 1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šenje o uslovima zaštite prirode 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8140700"/>
                    </a:xfrm>
                    <a:prstGeom prst="rect">
                      <a:avLst/>
                    </a:prstGeom>
                  </pic:spPr>
                </pic:pic>
              </a:graphicData>
            </a:graphic>
          </wp:inline>
        </w:drawing>
      </w:r>
    </w:p>
    <w:p w14:paraId="619F89C8" w14:textId="49BBC69B" w:rsidR="0081144F" w:rsidRDefault="0081144F">
      <w:pPr>
        <w:rPr>
          <w:sz w:val="28"/>
          <w:szCs w:val="28"/>
          <w:lang w:val="sr-Cyrl-RS"/>
        </w:rPr>
      </w:pPr>
      <w:r>
        <w:rPr>
          <w:sz w:val="28"/>
          <w:szCs w:val="28"/>
          <w:lang w:val="sr-Cyrl-RS"/>
        </w:rPr>
        <w:br w:type="page"/>
      </w:r>
    </w:p>
    <w:p w14:paraId="079ACF73" w14:textId="322C2953" w:rsidR="0044606B" w:rsidRDefault="003F43E6">
      <w:pPr>
        <w:rPr>
          <w:rFonts w:cs="Arial"/>
          <w:b/>
          <w:bCs/>
          <w:kern w:val="1"/>
          <w:sz w:val="28"/>
          <w:szCs w:val="28"/>
          <w:lang w:val="sr-Cyrl-RS"/>
        </w:rPr>
      </w:pPr>
      <w:r>
        <w:rPr>
          <w:noProof/>
          <w:sz w:val="28"/>
          <w:szCs w:val="28"/>
          <w:lang w:val="sr-Cyrl-RS"/>
        </w:rPr>
        <w:lastRenderedPageBreak/>
        <w:drawing>
          <wp:inline distT="0" distB="0" distL="0" distR="0" wp14:anchorId="633A3402" wp14:editId="562380E2">
            <wp:extent cx="5760720" cy="8140700"/>
            <wp:effectExtent l="0" t="0" r="0" b="0"/>
            <wp:docPr id="16" name="Picture 16"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šenje o uslovima zaštite prirode 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8140700"/>
                    </a:xfrm>
                    <a:prstGeom prst="rect">
                      <a:avLst/>
                    </a:prstGeom>
                  </pic:spPr>
                </pic:pic>
              </a:graphicData>
            </a:graphic>
          </wp:inline>
        </w:drawing>
      </w:r>
      <w:r w:rsidR="0044606B">
        <w:rPr>
          <w:sz w:val="28"/>
          <w:szCs w:val="28"/>
          <w:lang w:val="sr-Cyrl-RS"/>
        </w:rPr>
        <w:br w:type="page"/>
      </w:r>
    </w:p>
    <w:p w14:paraId="6A112146" w14:textId="29F17348" w:rsidR="00251D64" w:rsidRPr="0044606B" w:rsidRDefault="00DB40C5" w:rsidP="00DB40C5">
      <w:pPr>
        <w:pStyle w:val="Heading1"/>
        <w:tabs>
          <w:tab w:val="clear" w:pos="342"/>
          <w:tab w:val="num" w:pos="0"/>
        </w:tabs>
        <w:ind w:left="0" w:firstLine="0"/>
        <w:jc w:val="both"/>
        <w:rPr>
          <w:sz w:val="28"/>
          <w:szCs w:val="28"/>
        </w:rPr>
      </w:pPr>
      <w:bookmarkStart w:id="614" w:name="_Toc206400146"/>
      <w:r w:rsidRPr="0044606B">
        <w:rPr>
          <w:sz w:val="28"/>
          <w:szCs w:val="28"/>
          <w:lang w:val="sr-Cyrl-RS"/>
        </w:rPr>
        <w:lastRenderedPageBreak/>
        <w:t>5.</w:t>
      </w:r>
      <w:r w:rsidR="006C231E">
        <w:rPr>
          <w:sz w:val="28"/>
          <w:szCs w:val="28"/>
          <w:lang w:val="sr-Cyrl-RS"/>
        </w:rPr>
        <w:t>3</w:t>
      </w:r>
      <w:r w:rsidRPr="0044606B">
        <w:rPr>
          <w:sz w:val="28"/>
          <w:szCs w:val="28"/>
          <w:lang w:val="sr-Cyrl-RS"/>
        </w:rPr>
        <w:t>.</w:t>
      </w:r>
      <w:r w:rsidR="00251D64" w:rsidRPr="0044606B">
        <w:rPr>
          <w:sz w:val="28"/>
          <w:szCs w:val="28"/>
        </w:rPr>
        <w:t xml:space="preserve"> МИШЉЕЊЕ ЗАВОДА ЗА ЗАШТИТУ ПРИРОДЕ О ИСПУЊЕНОСТИ УСЛОВА ИЗДАТИХ РЕШЕЊЕМ</w:t>
      </w:r>
      <w:bookmarkEnd w:id="614"/>
    </w:p>
    <w:p w14:paraId="6589ECF8" w14:textId="2B14497A" w:rsidR="0044606B" w:rsidRDefault="0044606B">
      <w:pPr>
        <w:rPr>
          <w:sz w:val="28"/>
          <w:szCs w:val="28"/>
        </w:rPr>
      </w:pPr>
    </w:p>
    <w:p w14:paraId="32CC9B0F" w14:textId="44538BF6" w:rsidR="00F124DE" w:rsidRDefault="00F124DE" w:rsidP="0044606B">
      <w:pPr>
        <w:rPr>
          <w:sz w:val="28"/>
          <w:szCs w:val="28"/>
          <w:lang w:val="sr-Cyrl-RS"/>
        </w:rPr>
      </w:pPr>
    </w:p>
    <w:p w14:paraId="4275DB08" w14:textId="77777777" w:rsidR="00F124DE" w:rsidRDefault="00F124DE">
      <w:pPr>
        <w:rPr>
          <w:sz w:val="28"/>
          <w:szCs w:val="28"/>
          <w:lang w:val="sr-Cyrl-RS"/>
        </w:rPr>
      </w:pPr>
      <w:r>
        <w:rPr>
          <w:sz w:val="28"/>
          <w:szCs w:val="28"/>
          <w:lang w:val="sr-Cyrl-RS"/>
        </w:rPr>
        <w:br w:type="page"/>
      </w:r>
    </w:p>
    <w:p w14:paraId="4A7B8E03" w14:textId="6ED23435" w:rsidR="00192D27" w:rsidRPr="00192D27" w:rsidRDefault="00DB40C5" w:rsidP="00F124DE">
      <w:pPr>
        <w:pStyle w:val="Heading1"/>
        <w:tabs>
          <w:tab w:val="clear" w:pos="342"/>
          <w:tab w:val="num" w:pos="0"/>
        </w:tabs>
        <w:ind w:left="0" w:firstLine="0"/>
      </w:pPr>
      <w:bookmarkStart w:id="615" w:name="_Toc206400147"/>
      <w:r>
        <w:rPr>
          <w:lang w:val="sr-Cyrl-RS"/>
        </w:rPr>
        <w:lastRenderedPageBreak/>
        <w:t>5.</w:t>
      </w:r>
      <w:r w:rsidR="006C231E">
        <w:rPr>
          <w:lang w:val="sr-Cyrl-RS"/>
        </w:rPr>
        <w:t>4</w:t>
      </w:r>
      <w:r>
        <w:rPr>
          <w:lang w:val="sr-Cyrl-RS"/>
        </w:rPr>
        <w:t xml:space="preserve">. </w:t>
      </w:r>
      <w:r w:rsidR="00251D64" w:rsidRPr="006172B2">
        <w:t>ЗАПИСНИК СА ПРЕЛИМИНАРНОГ САСТАНКА</w:t>
      </w:r>
      <w:bookmarkEnd w:id="615"/>
    </w:p>
    <w:p w14:paraId="7C6FE339" w14:textId="35179279" w:rsidR="003F43E6" w:rsidRDefault="003F43E6">
      <w:pPr>
        <w:rPr>
          <w:noProof/>
          <w:sz w:val="28"/>
          <w:szCs w:val="28"/>
        </w:rPr>
      </w:pPr>
      <w:r>
        <w:rPr>
          <w:noProof/>
          <w:sz w:val="28"/>
          <w:szCs w:val="28"/>
        </w:rPr>
        <w:drawing>
          <wp:inline distT="0" distB="0" distL="0" distR="0" wp14:anchorId="645AED5E" wp14:editId="2850EF5E">
            <wp:extent cx="5760720" cy="8140700"/>
            <wp:effectExtent l="0" t="0" r="0" b="0"/>
            <wp:docPr id="17" name="Picture 17"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eliminar Kukavica Slatin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8140700"/>
                    </a:xfrm>
                    <a:prstGeom prst="rect">
                      <a:avLst/>
                    </a:prstGeom>
                  </pic:spPr>
                </pic:pic>
              </a:graphicData>
            </a:graphic>
          </wp:inline>
        </w:drawing>
      </w:r>
    </w:p>
    <w:p w14:paraId="5627406B" w14:textId="1ED5DFB0" w:rsidR="007B6915" w:rsidRDefault="007B6915">
      <w:pPr>
        <w:rPr>
          <w:noProof/>
          <w:sz w:val="28"/>
          <w:szCs w:val="28"/>
        </w:rPr>
      </w:pPr>
      <w:r>
        <w:rPr>
          <w:noProof/>
          <w:sz w:val="28"/>
          <w:szCs w:val="28"/>
        </w:rPr>
        <w:br w:type="page"/>
      </w:r>
    </w:p>
    <w:p w14:paraId="0DF31478" w14:textId="197A6B2D" w:rsidR="007B6915" w:rsidRPr="009A1A8E" w:rsidRDefault="009A1A8E">
      <w:pPr>
        <w:rPr>
          <w:noProof/>
        </w:rPr>
      </w:pPr>
      <w:r>
        <w:rPr>
          <w:noProof/>
        </w:rPr>
        <w:lastRenderedPageBreak/>
        <w:drawing>
          <wp:inline distT="0" distB="0" distL="0" distR="0" wp14:anchorId="086E6F79" wp14:editId="5CA2AC9E">
            <wp:extent cx="5760720" cy="8140700"/>
            <wp:effectExtent l="0" t="0" r="0" b="0"/>
            <wp:docPr id="6" name="Picture 6"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Ček lista Preliminar Kukavica Slatina 2026-2035 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8140700"/>
                    </a:xfrm>
                    <a:prstGeom prst="rect">
                      <a:avLst/>
                    </a:prstGeom>
                  </pic:spPr>
                </pic:pic>
              </a:graphicData>
            </a:graphic>
          </wp:inline>
        </w:drawing>
      </w:r>
    </w:p>
    <w:p w14:paraId="7281EE5B" w14:textId="67C5081B" w:rsidR="009A1A8E" w:rsidRDefault="009A1A8E">
      <w:pPr>
        <w:rPr>
          <w:noProof/>
          <w:sz w:val="28"/>
          <w:szCs w:val="28"/>
        </w:rPr>
      </w:pPr>
      <w:r>
        <w:rPr>
          <w:noProof/>
          <w:sz w:val="28"/>
          <w:szCs w:val="28"/>
        </w:rPr>
        <w:br w:type="page"/>
      </w:r>
    </w:p>
    <w:p w14:paraId="0CD4E46E" w14:textId="253550F9" w:rsidR="003F43E6" w:rsidRDefault="009A1A8E">
      <w:pPr>
        <w:rPr>
          <w:noProof/>
          <w:sz w:val="28"/>
          <w:szCs w:val="28"/>
        </w:rPr>
      </w:pPr>
      <w:r>
        <w:rPr>
          <w:noProof/>
          <w:sz w:val="28"/>
          <w:szCs w:val="28"/>
        </w:rPr>
        <w:lastRenderedPageBreak/>
        <w:drawing>
          <wp:inline distT="0" distB="0" distL="0" distR="0" wp14:anchorId="09702D7D" wp14:editId="146DEC3C">
            <wp:extent cx="5760720" cy="8140700"/>
            <wp:effectExtent l="0" t="0" r="0" b="0"/>
            <wp:docPr id="7" name="Picture 7"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Ček lista Preliminar Kukavica Slatina 2026-2035 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720" cy="8140700"/>
                    </a:xfrm>
                    <a:prstGeom prst="rect">
                      <a:avLst/>
                    </a:prstGeom>
                  </pic:spPr>
                </pic:pic>
              </a:graphicData>
            </a:graphic>
          </wp:inline>
        </w:drawing>
      </w:r>
    </w:p>
    <w:p w14:paraId="73F637FD" w14:textId="77777777" w:rsidR="009A1A8E" w:rsidRDefault="009A1A8E">
      <w:pPr>
        <w:rPr>
          <w:rFonts w:cs="Arial"/>
          <w:b/>
          <w:bCs/>
          <w:kern w:val="1"/>
          <w:sz w:val="32"/>
          <w:szCs w:val="32"/>
          <w:lang w:val="ru-RU"/>
        </w:rPr>
      </w:pPr>
      <w:bookmarkStart w:id="616" w:name="_Toc2754240"/>
      <w:bookmarkStart w:id="617" w:name="_Toc27380805"/>
      <w:bookmarkStart w:id="618" w:name="_Toc39270009"/>
      <w:bookmarkStart w:id="619" w:name="_Toc44863238"/>
      <w:bookmarkStart w:id="620" w:name="_Toc45211211"/>
      <w:bookmarkStart w:id="621" w:name="_Toc57270530"/>
      <w:bookmarkStart w:id="622" w:name="_Toc57291292"/>
      <w:bookmarkStart w:id="623" w:name="_Toc65060581"/>
      <w:bookmarkStart w:id="624" w:name="_Toc94179495"/>
      <w:bookmarkStart w:id="625" w:name="_Toc135218729"/>
      <w:r>
        <w:rPr>
          <w:rFonts w:cs="Arial"/>
          <w:b/>
          <w:bCs/>
          <w:kern w:val="1"/>
          <w:sz w:val="32"/>
          <w:szCs w:val="32"/>
          <w:lang w:val="ru-RU"/>
        </w:rPr>
        <w:br w:type="page"/>
      </w:r>
    </w:p>
    <w:p w14:paraId="592CA6F1" w14:textId="67609978" w:rsidR="007B6915" w:rsidRDefault="009A1A8E">
      <w:pPr>
        <w:rPr>
          <w:rFonts w:cs="Arial"/>
          <w:b/>
          <w:bCs/>
          <w:kern w:val="1"/>
          <w:sz w:val="32"/>
          <w:szCs w:val="32"/>
          <w:lang w:val="ru-RU"/>
        </w:rPr>
      </w:pPr>
      <w:r>
        <w:rPr>
          <w:rFonts w:cs="Arial"/>
          <w:b/>
          <w:bCs/>
          <w:noProof/>
          <w:kern w:val="1"/>
          <w:sz w:val="32"/>
          <w:szCs w:val="32"/>
          <w:lang w:val="ru-RU"/>
        </w:rPr>
        <w:lastRenderedPageBreak/>
        <w:drawing>
          <wp:inline distT="0" distB="0" distL="0" distR="0" wp14:anchorId="7FEC83FB" wp14:editId="63597110">
            <wp:extent cx="5760720" cy="8140700"/>
            <wp:effectExtent l="0" t="0" r="0" b="0"/>
            <wp:docPr id="10" name="Picture 10"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Ček lista Preliminar Kukavica Slatina 2026-2035 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8140700"/>
                    </a:xfrm>
                    <a:prstGeom prst="rect">
                      <a:avLst/>
                    </a:prstGeom>
                  </pic:spPr>
                </pic:pic>
              </a:graphicData>
            </a:graphic>
          </wp:inline>
        </w:drawing>
      </w:r>
      <w:r w:rsidR="007B6915">
        <w:rPr>
          <w:rFonts w:cs="Arial"/>
          <w:b/>
          <w:bCs/>
          <w:kern w:val="1"/>
          <w:sz w:val="32"/>
          <w:szCs w:val="32"/>
          <w:lang w:val="ru-RU"/>
        </w:rPr>
        <w:br w:type="page"/>
      </w:r>
    </w:p>
    <w:p w14:paraId="10002B60" w14:textId="4164F58B" w:rsidR="006C231E" w:rsidRPr="006C231E" w:rsidRDefault="006C231E" w:rsidP="006C231E">
      <w:pPr>
        <w:keepNext/>
        <w:numPr>
          <w:ilvl w:val="0"/>
          <w:numId w:val="1"/>
        </w:numPr>
        <w:tabs>
          <w:tab w:val="left" w:pos="0"/>
        </w:tabs>
        <w:spacing w:before="240" w:after="60" w:line="360" w:lineRule="auto"/>
        <w:ind w:hanging="342"/>
        <w:outlineLvl w:val="0"/>
        <w:rPr>
          <w:rFonts w:cs="Arial"/>
          <w:b/>
          <w:bCs/>
          <w:kern w:val="1"/>
          <w:sz w:val="32"/>
          <w:szCs w:val="23"/>
          <w:lang w:val="ru-RU"/>
        </w:rPr>
      </w:pPr>
      <w:bookmarkStart w:id="626" w:name="_Toc206400148"/>
      <w:r w:rsidRPr="006C231E">
        <w:rPr>
          <w:rFonts w:cs="Arial"/>
          <w:b/>
          <w:bCs/>
          <w:kern w:val="1"/>
          <w:sz w:val="32"/>
          <w:szCs w:val="32"/>
          <w:lang w:val="ru-RU"/>
        </w:rPr>
        <w:lastRenderedPageBreak/>
        <w:t>5.</w:t>
      </w:r>
      <w:r>
        <w:rPr>
          <w:rFonts w:cs="Arial"/>
          <w:b/>
          <w:bCs/>
          <w:kern w:val="1"/>
          <w:sz w:val="32"/>
          <w:szCs w:val="32"/>
          <w:lang w:val="ru-RU"/>
        </w:rPr>
        <w:t>5</w:t>
      </w:r>
      <w:r w:rsidRPr="006C231E">
        <w:rPr>
          <w:rFonts w:cs="Arial"/>
          <w:b/>
          <w:bCs/>
          <w:kern w:val="1"/>
          <w:sz w:val="32"/>
          <w:szCs w:val="32"/>
          <w:lang w:val="ru-RU"/>
        </w:rPr>
        <w:t>. Прикупљање теренских података</w:t>
      </w:r>
      <w:bookmarkEnd w:id="616"/>
      <w:bookmarkEnd w:id="617"/>
      <w:bookmarkEnd w:id="618"/>
      <w:bookmarkEnd w:id="619"/>
      <w:bookmarkEnd w:id="620"/>
      <w:bookmarkEnd w:id="621"/>
      <w:bookmarkEnd w:id="622"/>
      <w:bookmarkEnd w:id="623"/>
      <w:bookmarkEnd w:id="624"/>
      <w:bookmarkEnd w:id="625"/>
      <w:bookmarkEnd w:id="626"/>
    </w:p>
    <w:p w14:paraId="718CB2A7" w14:textId="77777777" w:rsidR="006C231E" w:rsidRPr="006C231E" w:rsidRDefault="006C231E" w:rsidP="006C231E">
      <w:pPr>
        <w:ind w:firstLine="720"/>
        <w:jc w:val="both"/>
        <w:rPr>
          <w:sz w:val="23"/>
          <w:szCs w:val="23"/>
          <w:lang w:val="ru-RU"/>
        </w:rPr>
      </w:pPr>
    </w:p>
    <w:p w14:paraId="3DAE9406" w14:textId="77777777" w:rsidR="006C231E" w:rsidRPr="006C231E" w:rsidRDefault="006C231E" w:rsidP="006C231E">
      <w:pPr>
        <w:ind w:firstLine="720"/>
        <w:jc w:val="both"/>
        <w:rPr>
          <w:lang w:val="ru-RU"/>
        </w:rPr>
      </w:pPr>
      <w:r w:rsidRPr="006C231E">
        <w:rPr>
          <w:lang w:val="ru-RU"/>
        </w:rPr>
        <w:t>Прикупљање теренских података извршено је у лето 20</w:t>
      </w:r>
      <w:r w:rsidRPr="006C231E">
        <w:t>2</w:t>
      </w:r>
      <w:r w:rsidRPr="006C231E">
        <w:rPr>
          <w:lang w:val="sr-Cyrl-RS"/>
        </w:rPr>
        <w:t>4</w:t>
      </w:r>
      <w:r w:rsidRPr="006C231E">
        <w:rPr>
          <w:lang w:val="ru-RU"/>
        </w:rPr>
        <w:t>. године  и  састојало се из два дела:</w:t>
      </w:r>
    </w:p>
    <w:p w14:paraId="6D717E9F" w14:textId="77777777" w:rsidR="006C231E" w:rsidRPr="006C231E" w:rsidRDefault="006C231E" w:rsidP="006C231E">
      <w:pPr>
        <w:ind w:firstLine="720"/>
        <w:jc w:val="both"/>
        <w:rPr>
          <w:lang w:val="ru-RU"/>
        </w:rPr>
      </w:pPr>
    </w:p>
    <w:p w14:paraId="36138ECD" w14:textId="77777777" w:rsidR="006C231E" w:rsidRPr="006C231E" w:rsidRDefault="006C231E" w:rsidP="006C231E">
      <w:pPr>
        <w:numPr>
          <w:ilvl w:val="0"/>
          <w:numId w:val="28"/>
        </w:numPr>
        <w:ind w:left="709" w:hanging="283"/>
        <w:jc w:val="both"/>
        <w:rPr>
          <w:lang w:val="ru-RU" w:eastAsia="ar-SA"/>
        </w:rPr>
      </w:pPr>
      <w:r w:rsidRPr="006C231E">
        <w:rPr>
          <w:lang w:val="ru-RU" w:eastAsia="ar-SA"/>
        </w:rPr>
        <w:t>Издвајање састојина (одсека),</w:t>
      </w:r>
    </w:p>
    <w:p w14:paraId="275A1DD3" w14:textId="77777777" w:rsidR="006C231E" w:rsidRPr="006C231E" w:rsidRDefault="006C231E" w:rsidP="006C231E">
      <w:pPr>
        <w:numPr>
          <w:ilvl w:val="0"/>
          <w:numId w:val="28"/>
        </w:numPr>
        <w:ind w:left="709" w:hanging="283"/>
        <w:jc w:val="both"/>
        <w:rPr>
          <w:lang w:val="ru-RU" w:eastAsia="ar-SA"/>
        </w:rPr>
      </w:pPr>
      <w:r w:rsidRPr="006C231E">
        <w:rPr>
          <w:lang w:val="ru-RU" w:eastAsia="ar-SA"/>
        </w:rPr>
        <w:t>Прикупљање таксационих података.</w:t>
      </w:r>
    </w:p>
    <w:p w14:paraId="4736E8D7" w14:textId="77777777" w:rsidR="006C231E" w:rsidRPr="006C231E" w:rsidRDefault="006C231E" w:rsidP="006C231E">
      <w:pPr>
        <w:ind w:firstLine="720"/>
        <w:jc w:val="both"/>
        <w:rPr>
          <w:highlight w:val="yellow"/>
          <w:lang w:val="ru-RU"/>
        </w:rPr>
      </w:pPr>
    </w:p>
    <w:p w14:paraId="208F5AFF" w14:textId="77777777" w:rsidR="006C231E" w:rsidRPr="006C231E" w:rsidRDefault="006C231E" w:rsidP="006C231E">
      <w:pPr>
        <w:ind w:firstLine="720"/>
        <w:jc w:val="both"/>
        <w:rPr>
          <w:lang w:val="ru-RU"/>
        </w:rPr>
      </w:pPr>
      <w:r w:rsidRPr="006C231E">
        <w:rPr>
          <w:lang w:val="sr-Cyrl-RS"/>
        </w:rPr>
        <w:t xml:space="preserve">Издвајање одсека и прикупљање таксационих података и израда текстуалног дела основе вршено у складу са </w:t>
      </w:r>
      <w:r w:rsidRPr="006C231E">
        <w:t xml:space="preserve">Правилником о </w:t>
      </w:r>
      <w:r w:rsidRPr="006C231E">
        <w:rPr>
          <w:lang w:val="sr-Cyrl-RS"/>
        </w:rPr>
        <w:t>основи газдовања шумама, извођачком пројекту газдовања шумама, евидентирању извршених радова и шумској хроници („Службени гласник РС“. бр.18/24).</w:t>
      </w:r>
    </w:p>
    <w:p w14:paraId="36A2A8C7" w14:textId="77777777" w:rsidR="006C231E" w:rsidRPr="006C231E" w:rsidRDefault="006C231E" w:rsidP="006C231E">
      <w:pPr>
        <w:ind w:firstLine="720"/>
        <w:jc w:val="both"/>
        <w:rPr>
          <w:lang w:val="ru-RU"/>
        </w:rPr>
      </w:pPr>
      <w:r w:rsidRPr="006C231E">
        <w:rPr>
          <w:lang w:val="ru-RU"/>
        </w:rPr>
        <w:t>На терену су одсеци издвојени класичном методом. Метод се састоји у претходном рекогносцирању терена, констатовању еколошких јединица у одељењу и састојинских карактеристика (елемената за издвајање).</w:t>
      </w:r>
    </w:p>
    <w:p w14:paraId="1931A05B" w14:textId="77777777" w:rsidR="006C231E" w:rsidRPr="006C231E" w:rsidRDefault="006C231E" w:rsidP="006C231E">
      <w:pPr>
        <w:ind w:firstLine="720"/>
        <w:jc w:val="both"/>
        <w:rPr>
          <w:lang w:val="ru-RU"/>
        </w:rPr>
      </w:pPr>
      <w:r w:rsidRPr="006C231E">
        <w:rPr>
          <w:lang w:val="ru-RU"/>
        </w:rPr>
        <w:t>Одељења и одсеци су обележена на терену у складу са тадашњим важећим стандардима.</w:t>
      </w:r>
    </w:p>
    <w:p w14:paraId="1FE1702B" w14:textId="77777777" w:rsidR="006C231E" w:rsidRPr="006C231E" w:rsidRDefault="006C231E" w:rsidP="006C231E">
      <w:pPr>
        <w:ind w:firstLine="720"/>
        <w:jc w:val="both"/>
        <w:rPr>
          <w:lang w:val="ru-RU"/>
        </w:rPr>
      </w:pPr>
      <w:r w:rsidRPr="006C231E">
        <w:rPr>
          <w:lang w:val="ru-RU"/>
        </w:rPr>
        <w:t>Премер састојина вршен је временски одвојеним поступком, по њиховом издвајању и дефинисању.</w:t>
      </w:r>
    </w:p>
    <w:p w14:paraId="2698E270" w14:textId="77777777" w:rsidR="006C231E" w:rsidRPr="006C231E" w:rsidRDefault="006C231E" w:rsidP="006C231E">
      <w:pPr>
        <w:ind w:firstLine="720"/>
        <w:jc w:val="both"/>
        <w:rPr>
          <w:lang w:val="ru-RU"/>
        </w:rPr>
      </w:pPr>
      <w:r w:rsidRPr="006C231E">
        <w:rPr>
          <w:lang w:val="ru-RU"/>
        </w:rPr>
        <w:t xml:space="preserve">Састојине су на основу својих карактеристика (структуре, степена хомогености, старости, мешовитости и очуваности) премерене методом делимичног премера и тоталним премером. </w:t>
      </w:r>
    </w:p>
    <w:p w14:paraId="52339ABC" w14:textId="77777777" w:rsidR="006C231E" w:rsidRPr="006C231E" w:rsidRDefault="006C231E" w:rsidP="006C231E">
      <w:pPr>
        <w:ind w:firstLine="720"/>
        <w:jc w:val="both"/>
        <w:rPr>
          <w:highlight w:val="yellow"/>
          <w:lang w:val="ru-RU"/>
        </w:rPr>
      </w:pPr>
      <w:r w:rsidRPr="006C231E">
        <w:rPr>
          <w:lang w:val="ru-RU"/>
        </w:rPr>
        <w:t xml:space="preserve">Сви радови на прикупљању података почев од издвајања, картирања, описа састојине до премера урадио је Одсека за израду основа и планова газдовања  Шумског газдинства </w:t>
      </w:r>
      <w:r w:rsidRPr="006C231E">
        <w:t>„</w:t>
      </w:r>
      <w:r w:rsidRPr="006C231E">
        <w:rPr>
          <w:lang w:val="ru-RU"/>
        </w:rPr>
        <w:t>Шума” у следећем саставу:</w:t>
      </w:r>
    </w:p>
    <w:p w14:paraId="20C3F30B" w14:textId="77777777" w:rsidR="006C231E" w:rsidRPr="006C231E" w:rsidRDefault="006C231E" w:rsidP="006C231E">
      <w:pPr>
        <w:jc w:val="both"/>
        <w:rPr>
          <w:highlight w:val="yellow"/>
          <w:lang w:val="sr-Cyrl-CS"/>
        </w:rPr>
      </w:pPr>
    </w:p>
    <w:p w14:paraId="184FB12F" w14:textId="77777777" w:rsidR="006C231E" w:rsidRPr="006C231E" w:rsidRDefault="006C231E" w:rsidP="006C231E">
      <w:pPr>
        <w:numPr>
          <w:ilvl w:val="0"/>
          <w:numId w:val="3"/>
        </w:numPr>
        <w:ind w:left="709" w:hanging="283"/>
        <w:jc w:val="both"/>
        <w:rPr>
          <w:lang w:val="sr-Cyrl-CS"/>
        </w:rPr>
      </w:pPr>
      <w:r w:rsidRPr="006C231E">
        <w:t>Далибор Стојановић – дипл. инж. шум,</w:t>
      </w:r>
    </w:p>
    <w:p w14:paraId="444D16CA" w14:textId="77777777" w:rsidR="006C231E" w:rsidRPr="006C231E" w:rsidRDefault="006C231E" w:rsidP="006C231E">
      <w:pPr>
        <w:numPr>
          <w:ilvl w:val="0"/>
          <w:numId w:val="3"/>
        </w:numPr>
        <w:ind w:left="709" w:hanging="283"/>
        <w:jc w:val="both"/>
        <w:rPr>
          <w:lang w:val="sr-Cyrl-CS"/>
        </w:rPr>
      </w:pPr>
      <w:r w:rsidRPr="006C231E">
        <w:t xml:space="preserve">Владимир Митровић - </w:t>
      </w:r>
      <w:r w:rsidRPr="006C231E">
        <w:rPr>
          <w:lang w:val="ru-RU"/>
        </w:rPr>
        <w:t>мас</w:t>
      </w:r>
      <w:r w:rsidRPr="006C231E">
        <w:t xml:space="preserve">тер </w:t>
      </w:r>
      <w:r w:rsidRPr="006C231E">
        <w:rPr>
          <w:lang w:val="ru-RU"/>
        </w:rPr>
        <w:t>инж</w:t>
      </w:r>
      <w:r w:rsidRPr="006C231E">
        <w:rPr>
          <w:lang w:val="sr-Latn-CS"/>
        </w:rPr>
        <w:t>.</w:t>
      </w:r>
      <w:r w:rsidRPr="006C231E">
        <w:t xml:space="preserve"> </w:t>
      </w:r>
      <w:r w:rsidRPr="006C231E">
        <w:rPr>
          <w:lang w:val="ru-RU"/>
        </w:rPr>
        <w:t>шум</w:t>
      </w:r>
      <w:r w:rsidRPr="006C231E">
        <w:rPr>
          <w:lang w:val="sr-Latn-CS"/>
        </w:rPr>
        <w:t>,</w:t>
      </w:r>
    </w:p>
    <w:p w14:paraId="5C701E7F" w14:textId="77777777" w:rsidR="006C231E" w:rsidRPr="006C231E" w:rsidRDefault="006C231E" w:rsidP="006C231E">
      <w:pPr>
        <w:numPr>
          <w:ilvl w:val="0"/>
          <w:numId w:val="3"/>
        </w:numPr>
        <w:ind w:left="709" w:hanging="283"/>
        <w:jc w:val="both"/>
        <w:rPr>
          <w:lang w:val="sr-Cyrl-CS"/>
        </w:rPr>
      </w:pPr>
      <w:r w:rsidRPr="006C231E">
        <w:rPr>
          <w:lang w:val="sr-Cyrl-RS"/>
        </w:rPr>
        <w:t>Лазар Младеновић</w:t>
      </w:r>
      <w:r w:rsidRPr="006C231E">
        <w:t xml:space="preserve"> – дипл. инж. шум, </w:t>
      </w:r>
    </w:p>
    <w:p w14:paraId="544EC32E" w14:textId="77777777" w:rsidR="006C231E" w:rsidRPr="006C231E" w:rsidRDefault="006C231E" w:rsidP="006C231E">
      <w:pPr>
        <w:numPr>
          <w:ilvl w:val="0"/>
          <w:numId w:val="3"/>
        </w:numPr>
        <w:ind w:left="709" w:hanging="283"/>
        <w:jc w:val="both"/>
        <w:rPr>
          <w:lang w:val="sr-Cyrl-CS"/>
        </w:rPr>
      </w:pPr>
      <w:r w:rsidRPr="006C231E">
        <w:rPr>
          <w:lang w:val="sr-Cyrl-RS"/>
        </w:rPr>
        <w:t xml:space="preserve">Слободан Коцић - </w:t>
      </w:r>
      <w:r w:rsidRPr="006C231E">
        <w:t>дипл. инж. шум,</w:t>
      </w:r>
    </w:p>
    <w:p w14:paraId="6CA29BC4" w14:textId="77777777" w:rsidR="006C231E" w:rsidRPr="006C231E" w:rsidRDefault="006C231E" w:rsidP="006C231E">
      <w:pPr>
        <w:numPr>
          <w:ilvl w:val="0"/>
          <w:numId w:val="3"/>
        </w:numPr>
        <w:ind w:left="709" w:hanging="283"/>
        <w:jc w:val="both"/>
        <w:rPr>
          <w:lang w:val="sr-Cyrl-CS"/>
        </w:rPr>
      </w:pPr>
      <w:r w:rsidRPr="006C231E">
        <w:rPr>
          <w:lang w:val="sr-Cyrl-RS"/>
        </w:rPr>
        <w:t>Драган Радосављевић - шум. техничар;</w:t>
      </w:r>
    </w:p>
    <w:p w14:paraId="353EA929" w14:textId="56DE0348" w:rsidR="006C231E" w:rsidRPr="006C231E" w:rsidRDefault="006C231E" w:rsidP="006C231E">
      <w:pPr>
        <w:keepNext/>
        <w:numPr>
          <w:ilvl w:val="0"/>
          <w:numId w:val="1"/>
        </w:numPr>
        <w:tabs>
          <w:tab w:val="left" w:pos="0"/>
        </w:tabs>
        <w:spacing w:before="240" w:after="60" w:line="360" w:lineRule="auto"/>
        <w:ind w:hanging="342"/>
        <w:outlineLvl w:val="0"/>
        <w:rPr>
          <w:rFonts w:cs="Arial"/>
          <w:b/>
          <w:bCs/>
          <w:kern w:val="1"/>
          <w:sz w:val="32"/>
          <w:szCs w:val="23"/>
          <w:lang w:val="ru-RU"/>
        </w:rPr>
      </w:pPr>
      <w:bookmarkStart w:id="627" w:name="_Toc2754241"/>
      <w:bookmarkStart w:id="628" w:name="_Toc27380806"/>
      <w:bookmarkStart w:id="629" w:name="_Toc39270010"/>
      <w:bookmarkStart w:id="630" w:name="_Toc44863239"/>
      <w:bookmarkStart w:id="631" w:name="_Toc45211212"/>
      <w:bookmarkStart w:id="632" w:name="_Toc57270531"/>
      <w:bookmarkStart w:id="633" w:name="_Toc57291293"/>
      <w:bookmarkStart w:id="634" w:name="_Toc65060582"/>
      <w:bookmarkStart w:id="635" w:name="_Toc94179496"/>
      <w:bookmarkStart w:id="636" w:name="_Toc135218730"/>
      <w:bookmarkStart w:id="637" w:name="_Toc206400149"/>
      <w:r w:rsidRPr="006C231E">
        <w:rPr>
          <w:rFonts w:cs="Arial"/>
          <w:b/>
          <w:bCs/>
          <w:kern w:val="1"/>
          <w:sz w:val="32"/>
          <w:szCs w:val="32"/>
          <w:lang w:val="ru-RU"/>
        </w:rPr>
        <w:t>5.</w:t>
      </w:r>
      <w:r>
        <w:rPr>
          <w:rFonts w:cs="Arial"/>
          <w:b/>
          <w:bCs/>
          <w:kern w:val="1"/>
          <w:sz w:val="32"/>
          <w:szCs w:val="32"/>
          <w:lang w:val="ru-RU"/>
        </w:rPr>
        <w:t>6</w:t>
      </w:r>
      <w:r w:rsidRPr="006C231E">
        <w:rPr>
          <w:rFonts w:cs="Arial"/>
          <w:b/>
          <w:bCs/>
          <w:kern w:val="1"/>
          <w:sz w:val="32"/>
          <w:szCs w:val="32"/>
          <w:lang w:val="ru-RU"/>
        </w:rPr>
        <w:t>. Обрада података</w:t>
      </w:r>
      <w:bookmarkEnd w:id="627"/>
      <w:bookmarkEnd w:id="628"/>
      <w:bookmarkEnd w:id="629"/>
      <w:bookmarkEnd w:id="630"/>
      <w:bookmarkEnd w:id="631"/>
      <w:bookmarkEnd w:id="632"/>
      <w:bookmarkEnd w:id="633"/>
      <w:bookmarkEnd w:id="634"/>
      <w:bookmarkEnd w:id="635"/>
      <w:bookmarkEnd w:id="636"/>
      <w:bookmarkEnd w:id="637"/>
    </w:p>
    <w:p w14:paraId="3FEC6695" w14:textId="77777777" w:rsidR="006C231E" w:rsidRPr="006C231E" w:rsidRDefault="006C231E" w:rsidP="006C231E">
      <w:pPr>
        <w:ind w:firstLine="720"/>
        <w:jc w:val="both"/>
        <w:rPr>
          <w:lang w:val="ru-RU"/>
        </w:rPr>
      </w:pPr>
      <w:r w:rsidRPr="006C231E">
        <w:rPr>
          <w:lang w:val="ru-RU"/>
        </w:rPr>
        <w:t xml:space="preserve">Унос података за рачунарску обраду коначне верзије газдинске јединице </w:t>
      </w:r>
      <w:r w:rsidRPr="006C231E">
        <w:t>“Кукавица - Слатина”</w:t>
      </w:r>
      <w:r w:rsidRPr="006C231E">
        <w:rPr>
          <w:lang w:val="ru-RU"/>
        </w:rPr>
        <w:t xml:space="preserve"> </w:t>
      </w:r>
      <w:r w:rsidRPr="006C231E">
        <w:t>урадио је</w:t>
      </w:r>
      <w:r w:rsidRPr="006C231E">
        <w:rPr>
          <w:lang w:val="ru-RU"/>
        </w:rPr>
        <w:t xml:space="preserve">: </w:t>
      </w:r>
    </w:p>
    <w:p w14:paraId="6B28300D" w14:textId="77777777" w:rsidR="006C231E" w:rsidRPr="006C231E" w:rsidRDefault="006C231E" w:rsidP="006C231E">
      <w:pPr>
        <w:ind w:firstLine="720"/>
        <w:jc w:val="both"/>
        <w:rPr>
          <w:lang w:val="ru-RU"/>
        </w:rPr>
      </w:pPr>
    </w:p>
    <w:p w14:paraId="0954F150" w14:textId="17B861A5" w:rsidR="006C231E" w:rsidRDefault="006C231E" w:rsidP="007B6915">
      <w:pPr>
        <w:ind w:firstLine="720"/>
        <w:jc w:val="both"/>
        <w:rPr>
          <w:rFonts w:cs="Arial"/>
          <w:b/>
          <w:bCs/>
          <w:kern w:val="1"/>
          <w:sz w:val="32"/>
          <w:szCs w:val="32"/>
          <w:lang w:val="ru-RU"/>
        </w:rPr>
      </w:pPr>
      <w:r w:rsidRPr="006C231E">
        <w:t>Далибор Стојановић – дипл. инж. шум,</w:t>
      </w:r>
      <w:bookmarkStart w:id="638" w:name="_Toc2754242"/>
      <w:bookmarkStart w:id="639" w:name="_Toc27380807"/>
      <w:bookmarkStart w:id="640" w:name="_Toc39270011"/>
      <w:bookmarkStart w:id="641" w:name="_Toc44863240"/>
      <w:bookmarkStart w:id="642" w:name="_Toc45211213"/>
      <w:bookmarkStart w:id="643" w:name="_Toc57270532"/>
      <w:bookmarkStart w:id="644" w:name="_Toc57291294"/>
      <w:bookmarkStart w:id="645" w:name="_Toc65060583"/>
      <w:bookmarkStart w:id="646" w:name="_Toc94179497"/>
      <w:bookmarkStart w:id="647" w:name="_Toc135218731"/>
    </w:p>
    <w:p w14:paraId="44FDF60D" w14:textId="49EFA334" w:rsidR="006C231E" w:rsidRPr="006C231E" w:rsidRDefault="006C231E" w:rsidP="006C231E">
      <w:pPr>
        <w:keepNext/>
        <w:numPr>
          <w:ilvl w:val="0"/>
          <w:numId w:val="1"/>
        </w:numPr>
        <w:tabs>
          <w:tab w:val="left" w:pos="0"/>
        </w:tabs>
        <w:spacing w:before="240" w:after="60" w:line="360" w:lineRule="auto"/>
        <w:ind w:hanging="342"/>
        <w:outlineLvl w:val="0"/>
        <w:rPr>
          <w:rFonts w:cs="Arial"/>
          <w:b/>
          <w:bCs/>
          <w:kern w:val="1"/>
          <w:sz w:val="32"/>
          <w:szCs w:val="23"/>
          <w:lang w:val="ru-RU"/>
        </w:rPr>
      </w:pPr>
      <w:bookmarkStart w:id="648" w:name="_Toc206400150"/>
      <w:r w:rsidRPr="006C231E">
        <w:rPr>
          <w:rFonts w:cs="Arial"/>
          <w:b/>
          <w:bCs/>
          <w:kern w:val="1"/>
          <w:sz w:val="32"/>
          <w:szCs w:val="32"/>
          <w:lang w:val="ru-RU"/>
        </w:rPr>
        <w:t>5.</w:t>
      </w:r>
      <w:r>
        <w:rPr>
          <w:rFonts w:cs="Arial"/>
          <w:b/>
          <w:bCs/>
          <w:kern w:val="1"/>
          <w:sz w:val="32"/>
          <w:szCs w:val="32"/>
          <w:lang w:val="ru-RU"/>
        </w:rPr>
        <w:t>7</w:t>
      </w:r>
      <w:r w:rsidRPr="006C231E">
        <w:rPr>
          <w:rFonts w:cs="Arial"/>
          <w:b/>
          <w:bCs/>
          <w:kern w:val="1"/>
          <w:sz w:val="32"/>
          <w:szCs w:val="32"/>
          <w:lang w:val="ru-RU"/>
        </w:rPr>
        <w:t>. Израда карата</w:t>
      </w:r>
      <w:bookmarkEnd w:id="638"/>
      <w:bookmarkEnd w:id="639"/>
      <w:bookmarkEnd w:id="640"/>
      <w:bookmarkEnd w:id="641"/>
      <w:bookmarkEnd w:id="642"/>
      <w:bookmarkEnd w:id="643"/>
      <w:bookmarkEnd w:id="644"/>
      <w:bookmarkEnd w:id="645"/>
      <w:bookmarkEnd w:id="646"/>
      <w:bookmarkEnd w:id="647"/>
      <w:bookmarkEnd w:id="648"/>
    </w:p>
    <w:p w14:paraId="57B19242" w14:textId="77777777" w:rsidR="006C231E" w:rsidRPr="006C231E" w:rsidRDefault="006C231E" w:rsidP="006C231E">
      <w:pPr>
        <w:ind w:firstLine="720"/>
        <w:jc w:val="both"/>
      </w:pPr>
      <w:r w:rsidRPr="006C231E">
        <w:rPr>
          <w:lang w:val="ru-RU"/>
        </w:rPr>
        <w:t xml:space="preserve">Израду карата извршио је: Лазар Младеновић, - дипл. инж. шум  </w:t>
      </w:r>
    </w:p>
    <w:p w14:paraId="335C327A" w14:textId="766A4235" w:rsidR="006C231E" w:rsidRPr="006C231E" w:rsidRDefault="006C231E" w:rsidP="006C231E">
      <w:pPr>
        <w:ind w:firstLine="720"/>
        <w:jc w:val="both"/>
        <w:rPr>
          <w:sz w:val="23"/>
          <w:szCs w:val="23"/>
          <w:highlight w:val="yellow"/>
          <w:lang w:val="ru-RU"/>
        </w:rPr>
      </w:pPr>
      <w:r w:rsidRPr="006C231E">
        <w:rPr>
          <w:lang w:val="ru-RU"/>
        </w:rPr>
        <w:t xml:space="preserve">Израда карата извршена је у дигиталном облику. </w:t>
      </w:r>
    </w:p>
    <w:p w14:paraId="73095440" w14:textId="77777777" w:rsidR="006C231E" w:rsidRPr="006C231E" w:rsidRDefault="006C231E" w:rsidP="006C231E">
      <w:pPr>
        <w:ind w:firstLine="720"/>
        <w:jc w:val="both"/>
        <w:rPr>
          <w:lang w:val="ru-RU"/>
        </w:rPr>
      </w:pPr>
      <w:r w:rsidRPr="006C231E">
        <w:rPr>
          <w:lang w:val="ru-RU"/>
        </w:rPr>
        <w:t>Уз основу су приложене следеће карте:</w:t>
      </w:r>
    </w:p>
    <w:p w14:paraId="47F20499" w14:textId="77777777" w:rsidR="006C231E" w:rsidRPr="006C231E" w:rsidRDefault="006C231E" w:rsidP="006C231E">
      <w:pPr>
        <w:ind w:firstLine="720"/>
        <w:jc w:val="both"/>
        <w:rPr>
          <w:lang w:val="ru-RU"/>
        </w:rPr>
      </w:pPr>
    </w:p>
    <w:p w14:paraId="2AA74A69" w14:textId="77777777" w:rsidR="006C231E" w:rsidRPr="006C231E" w:rsidRDefault="006C231E" w:rsidP="006C231E">
      <w:pPr>
        <w:numPr>
          <w:ilvl w:val="0"/>
          <w:numId w:val="31"/>
        </w:numPr>
        <w:spacing w:line="276" w:lineRule="auto"/>
        <w:jc w:val="both"/>
        <w:rPr>
          <w:lang w:val="ru-RU" w:eastAsia="ar-SA"/>
        </w:rPr>
      </w:pPr>
      <w:r w:rsidRPr="006C231E">
        <w:rPr>
          <w:lang w:val="ru-RU" w:eastAsia="ar-SA"/>
        </w:rPr>
        <w:t>прегледна карта</w:t>
      </w:r>
      <w:r w:rsidRPr="006C231E">
        <w:rPr>
          <w:lang w:val="ru-RU" w:eastAsia="ar-SA"/>
        </w:rPr>
        <w:tab/>
      </w:r>
      <w:r w:rsidRPr="006C231E">
        <w:rPr>
          <w:lang w:val="ru-RU" w:eastAsia="ar-SA"/>
        </w:rPr>
        <w:tab/>
      </w:r>
      <w:r w:rsidRPr="006C231E">
        <w:rPr>
          <w:lang w:val="ru-RU" w:eastAsia="ar-SA"/>
        </w:rPr>
        <w:tab/>
        <w:t xml:space="preserve">            Р = 1 : 50.000</w:t>
      </w:r>
      <w:r w:rsidRPr="006C231E">
        <w:rPr>
          <w:lang w:val="ru-RU" w:eastAsia="ar-SA"/>
        </w:rPr>
        <w:tab/>
      </w:r>
      <w:r w:rsidRPr="006C231E">
        <w:rPr>
          <w:lang w:val="ru-RU" w:eastAsia="ar-SA"/>
        </w:rPr>
        <w:tab/>
      </w:r>
    </w:p>
    <w:p w14:paraId="6EDE560A" w14:textId="77777777" w:rsidR="006C231E" w:rsidRPr="006C231E" w:rsidRDefault="006C231E" w:rsidP="006C231E">
      <w:pPr>
        <w:numPr>
          <w:ilvl w:val="0"/>
          <w:numId w:val="31"/>
        </w:numPr>
        <w:spacing w:line="276" w:lineRule="auto"/>
        <w:jc w:val="both"/>
        <w:rPr>
          <w:lang w:val="ru-RU" w:eastAsia="ar-SA"/>
        </w:rPr>
      </w:pPr>
      <w:r w:rsidRPr="006C231E">
        <w:rPr>
          <w:lang w:val="ru-RU" w:eastAsia="ar-SA"/>
        </w:rPr>
        <w:t>карта са катастарском поделом             Р = 1 : 10.000</w:t>
      </w:r>
    </w:p>
    <w:p w14:paraId="6297AACD" w14:textId="77777777" w:rsidR="006C231E" w:rsidRPr="006C231E" w:rsidRDefault="006C231E" w:rsidP="006C231E">
      <w:pPr>
        <w:numPr>
          <w:ilvl w:val="0"/>
          <w:numId w:val="31"/>
        </w:numPr>
        <w:spacing w:line="276" w:lineRule="auto"/>
        <w:jc w:val="both"/>
        <w:rPr>
          <w:lang w:val="ru-RU" w:eastAsia="ar-SA"/>
        </w:rPr>
      </w:pPr>
      <w:r w:rsidRPr="006C231E">
        <w:rPr>
          <w:lang w:val="ru-RU" w:eastAsia="ar-SA"/>
        </w:rPr>
        <w:t xml:space="preserve">карта премера         </w:t>
      </w:r>
      <w:r w:rsidRPr="006C231E">
        <w:rPr>
          <w:lang w:val="ru-RU" w:eastAsia="ar-SA"/>
        </w:rPr>
        <w:tab/>
      </w:r>
      <w:r w:rsidRPr="006C231E">
        <w:rPr>
          <w:lang w:val="ru-RU" w:eastAsia="ar-SA"/>
        </w:rPr>
        <w:tab/>
        <w:t xml:space="preserve">            Р = 1 : 10.000</w:t>
      </w:r>
    </w:p>
    <w:p w14:paraId="6F806D56" w14:textId="77777777" w:rsidR="006C231E" w:rsidRPr="006C231E" w:rsidRDefault="006C231E" w:rsidP="006C231E">
      <w:pPr>
        <w:numPr>
          <w:ilvl w:val="0"/>
          <w:numId w:val="31"/>
        </w:numPr>
        <w:spacing w:line="276" w:lineRule="auto"/>
        <w:jc w:val="both"/>
        <w:rPr>
          <w:lang w:val="ru-RU" w:eastAsia="ar-SA"/>
        </w:rPr>
      </w:pPr>
      <w:r w:rsidRPr="006C231E">
        <w:rPr>
          <w:lang w:val="ru-RU" w:eastAsia="ar-SA"/>
        </w:rPr>
        <w:lastRenderedPageBreak/>
        <w:t>карта основне намене</w:t>
      </w:r>
      <w:r w:rsidRPr="006C231E">
        <w:rPr>
          <w:lang w:val="ru-RU" w:eastAsia="ar-SA"/>
        </w:rPr>
        <w:tab/>
      </w:r>
      <w:r w:rsidRPr="006C231E">
        <w:rPr>
          <w:lang w:val="ru-RU" w:eastAsia="ar-SA"/>
        </w:rPr>
        <w:tab/>
        <w:t xml:space="preserve">            Р = 1 : 25.000</w:t>
      </w:r>
    </w:p>
    <w:p w14:paraId="2CEF678A" w14:textId="77777777" w:rsidR="006C231E" w:rsidRPr="006C231E" w:rsidRDefault="006C231E" w:rsidP="006C231E">
      <w:pPr>
        <w:numPr>
          <w:ilvl w:val="0"/>
          <w:numId w:val="31"/>
        </w:numPr>
        <w:spacing w:line="276" w:lineRule="auto"/>
        <w:jc w:val="both"/>
        <w:rPr>
          <w:lang w:val="ru-RU" w:eastAsia="ar-SA"/>
        </w:rPr>
      </w:pPr>
      <w:r w:rsidRPr="006C231E">
        <w:rPr>
          <w:lang w:val="ru-RU" w:eastAsia="ar-SA"/>
        </w:rPr>
        <w:t>карта путне мреже</w:t>
      </w:r>
      <w:r w:rsidRPr="006C231E">
        <w:rPr>
          <w:lang w:val="ru-RU" w:eastAsia="ar-SA"/>
        </w:rPr>
        <w:tab/>
      </w:r>
      <w:r w:rsidRPr="006C231E">
        <w:rPr>
          <w:lang w:val="ru-RU" w:eastAsia="ar-SA"/>
        </w:rPr>
        <w:tab/>
        <w:t xml:space="preserve">            Р = 1 : 10.000</w:t>
      </w:r>
    </w:p>
    <w:p w14:paraId="7763F72A" w14:textId="34D639A3" w:rsidR="006C231E" w:rsidRPr="006C231E" w:rsidRDefault="006C231E" w:rsidP="006C231E">
      <w:pPr>
        <w:keepNext/>
        <w:numPr>
          <w:ilvl w:val="0"/>
          <w:numId w:val="1"/>
        </w:numPr>
        <w:tabs>
          <w:tab w:val="left" w:pos="0"/>
        </w:tabs>
        <w:spacing w:before="240" w:after="60" w:line="360" w:lineRule="auto"/>
        <w:ind w:hanging="342"/>
        <w:outlineLvl w:val="0"/>
        <w:rPr>
          <w:rFonts w:cs="Arial"/>
          <w:b/>
          <w:bCs/>
          <w:kern w:val="1"/>
          <w:sz w:val="32"/>
          <w:szCs w:val="32"/>
          <w:lang w:val="ru-RU"/>
        </w:rPr>
      </w:pPr>
      <w:bookmarkStart w:id="649" w:name="_Toc2754243"/>
      <w:bookmarkStart w:id="650" w:name="_Toc27380808"/>
      <w:bookmarkStart w:id="651" w:name="_Toc39270012"/>
      <w:bookmarkStart w:id="652" w:name="_Toc44863241"/>
      <w:bookmarkStart w:id="653" w:name="_Toc45211214"/>
      <w:bookmarkStart w:id="654" w:name="_Toc57270533"/>
      <w:bookmarkStart w:id="655" w:name="_Toc57291295"/>
      <w:bookmarkStart w:id="656" w:name="_Toc65060584"/>
      <w:bookmarkStart w:id="657" w:name="_Toc94179498"/>
      <w:bookmarkStart w:id="658" w:name="_Toc135218732"/>
      <w:bookmarkStart w:id="659" w:name="_Toc206400151"/>
      <w:r w:rsidRPr="006C231E">
        <w:rPr>
          <w:rFonts w:cs="Arial"/>
          <w:b/>
          <w:bCs/>
          <w:kern w:val="1"/>
          <w:sz w:val="32"/>
          <w:szCs w:val="32"/>
          <w:lang w:val="ru-RU"/>
        </w:rPr>
        <w:t>5.</w:t>
      </w:r>
      <w:r>
        <w:rPr>
          <w:rFonts w:cs="Arial"/>
          <w:b/>
          <w:bCs/>
          <w:kern w:val="1"/>
          <w:sz w:val="32"/>
          <w:szCs w:val="32"/>
          <w:lang w:val="ru-RU"/>
        </w:rPr>
        <w:t>8</w:t>
      </w:r>
      <w:r w:rsidRPr="006C231E">
        <w:rPr>
          <w:rFonts w:cs="Arial"/>
          <w:b/>
          <w:bCs/>
          <w:kern w:val="1"/>
          <w:sz w:val="32"/>
          <w:szCs w:val="32"/>
          <w:lang w:val="ru-RU"/>
        </w:rPr>
        <w:t>. Израда текстуалног дела основе</w:t>
      </w:r>
      <w:bookmarkEnd w:id="649"/>
      <w:bookmarkEnd w:id="650"/>
      <w:bookmarkEnd w:id="651"/>
      <w:bookmarkEnd w:id="652"/>
      <w:bookmarkEnd w:id="653"/>
      <w:bookmarkEnd w:id="654"/>
      <w:bookmarkEnd w:id="655"/>
      <w:bookmarkEnd w:id="656"/>
      <w:bookmarkEnd w:id="657"/>
      <w:bookmarkEnd w:id="658"/>
      <w:bookmarkEnd w:id="659"/>
    </w:p>
    <w:p w14:paraId="510E04E3" w14:textId="77777777" w:rsidR="006C231E" w:rsidRPr="006C231E" w:rsidRDefault="006C231E" w:rsidP="006C231E">
      <w:pPr>
        <w:ind w:firstLine="720"/>
        <w:jc w:val="both"/>
        <w:rPr>
          <w:lang w:val="ru-RU"/>
        </w:rPr>
      </w:pPr>
      <w:r w:rsidRPr="006C231E">
        <w:rPr>
          <w:lang w:val="ru-RU"/>
        </w:rPr>
        <w:t xml:space="preserve">Израда текстуалног дела основе извршена је на основу обрађених теренских података који су приложени у исказу површина, опису станишта и састојина, табели о размеру добних и дебљинских разреда, а у складу су са </w:t>
      </w:r>
      <w:r w:rsidRPr="006C231E">
        <w:t xml:space="preserve">Правилником о </w:t>
      </w:r>
      <w:r w:rsidRPr="006C231E">
        <w:rPr>
          <w:lang w:val="sr-Cyrl-RS"/>
        </w:rPr>
        <w:t>основи газдовања шумама, извођачком пројекту газдовања шумама, евидентирању извршених радова и шумској хроници („Службени гласник РС“. бр.18/24).</w:t>
      </w:r>
    </w:p>
    <w:p w14:paraId="21DE5168" w14:textId="77777777" w:rsidR="006C231E" w:rsidRPr="006C231E" w:rsidRDefault="006C231E" w:rsidP="006C231E">
      <w:pPr>
        <w:ind w:firstLine="720"/>
        <w:jc w:val="both"/>
        <w:rPr>
          <w:lang w:val="ru-RU"/>
        </w:rPr>
      </w:pPr>
    </w:p>
    <w:p w14:paraId="68E5CD8F" w14:textId="77777777" w:rsidR="006C231E" w:rsidRPr="006C231E" w:rsidRDefault="006C231E" w:rsidP="006C231E">
      <w:pPr>
        <w:ind w:firstLine="720"/>
        <w:jc w:val="both"/>
        <w:rPr>
          <w:lang w:val="ru-RU"/>
        </w:rPr>
      </w:pPr>
      <w:r w:rsidRPr="006C231E">
        <w:rPr>
          <w:lang w:val="ru-RU"/>
        </w:rPr>
        <w:t xml:space="preserve">Израду текстуалног дела основе урадили су: </w:t>
      </w:r>
    </w:p>
    <w:p w14:paraId="530BCB6D" w14:textId="77777777" w:rsidR="006C231E" w:rsidRPr="006C231E" w:rsidRDefault="006C231E" w:rsidP="006C231E">
      <w:pPr>
        <w:ind w:firstLine="720"/>
        <w:jc w:val="both"/>
        <w:rPr>
          <w:lang w:val="ru-RU"/>
        </w:rPr>
      </w:pPr>
    </w:p>
    <w:p w14:paraId="068804B2" w14:textId="77777777" w:rsidR="006C231E" w:rsidRPr="006C231E" w:rsidRDefault="006C231E" w:rsidP="006C231E">
      <w:pPr>
        <w:numPr>
          <w:ilvl w:val="0"/>
          <w:numId w:val="30"/>
        </w:numPr>
        <w:ind w:left="709"/>
        <w:jc w:val="both"/>
        <w:rPr>
          <w:lang w:val="ru-RU" w:eastAsia="ar-SA"/>
        </w:rPr>
      </w:pPr>
      <w:r w:rsidRPr="006C231E">
        <w:rPr>
          <w:lang w:eastAsia="ar-SA"/>
        </w:rPr>
        <w:t>Ненад Стојковић – мастер инж. шум.</w:t>
      </w:r>
      <w:r w:rsidRPr="006C231E">
        <w:rPr>
          <w:lang w:val="ru-RU" w:eastAsia="ar-SA"/>
        </w:rPr>
        <w:t xml:space="preserve"> – руководилац </w:t>
      </w:r>
      <w:r w:rsidRPr="006C231E">
        <w:rPr>
          <w:lang w:eastAsia="ar-SA"/>
        </w:rPr>
        <w:t>одељења</w:t>
      </w:r>
      <w:r w:rsidRPr="006C231E">
        <w:rPr>
          <w:lang w:val="ru-RU" w:eastAsia="ar-SA"/>
        </w:rPr>
        <w:t xml:space="preserve"> планирања и газдовања шумама. </w:t>
      </w:r>
      <w:bookmarkStart w:id="660" w:name="_Toc2754244"/>
      <w:bookmarkStart w:id="661" w:name="_Toc27380809"/>
      <w:bookmarkStart w:id="662" w:name="_Toc39270013"/>
      <w:bookmarkStart w:id="663" w:name="_Toc44863242"/>
      <w:bookmarkStart w:id="664" w:name="_Toc45211215"/>
      <w:bookmarkStart w:id="665" w:name="_Toc57270534"/>
      <w:bookmarkStart w:id="666" w:name="_Toc57291296"/>
      <w:bookmarkStart w:id="667" w:name="_Toc65060585"/>
      <w:bookmarkStart w:id="668" w:name="_Toc94179499"/>
      <w:bookmarkStart w:id="669" w:name="_Toc135218733"/>
    </w:p>
    <w:p w14:paraId="2B28C9F3" w14:textId="77777777" w:rsidR="006C231E" w:rsidRPr="006C231E" w:rsidRDefault="006C231E" w:rsidP="006C231E">
      <w:pPr>
        <w:numPr>
          <w:ilvl w:val="0"/>
          <w:numId w:val="30"/>
        </w:numPr>
        <w:ind w:left="709"/>
        <w:jc w:val="both"/>
        <w:rPr>
          <w:lang w:val="ru-RU" w:eastAsia="ar-SA"/>
        </w:rPr>
      </w:pPr>
      <w:r w:rsidRPr="006C231E">
        <w:rPr>
          <w:lang w:val="ru-RU" w:eastAsia="ar-SA"/>
        </w:rPr>
        <w:t>Далибор Стојановић – дипл. инж. шум. – самостални референт за израду основа и планова газдовања шумама.</w:t>
      </w:r>
    </w:p>
    <w:p w14:paraId="56D84C56" w14:textId="2B2399FE" w:rsidR="006C231E" w:rsidRPr="006C231E" w:rsidRDefault="006C231E" w:rsidP="006C231E">
      <w:pPr>
        <w:keepNext/>
        <w:numPr>
          <w:ilvl w:val="0"/>
          <w:numId w:val="1"/>
        </w:numPr>
        <w:tabs>
          <w:tab w:val="clear" w:pos="342"/>
          <w:tab w:val="left" w:pos="0"/>
          <w:tab w:val="num" w:pos="567"/>
        </w:tabs>
        <w:spacing w:before="240" w:after="60" w:line="360" w:lineRule="auto"/>
        <w:ind w:left="0" w:firstLine="0"/>
        <w:outlineLvl w:val="0"/>
        <w:rPr>
          <w:rFonts w:cs="Arial"/>
          <w:b/>
          <w:bCs/>
          <w:kern w:val="1"/>
          <w:sz w:val="32"/>
          <w:szCs w:val="23"/>
          <w:lang w:val="ru-RU"/>
        </w:rPr>
      </w:pPr>
      <w:bookmarkStart w:id="670" w:name="_Toc206400152"/>
      <w:r w:rsidRPr="006C231E">
        <w:rPr>
          <w:rFonts w:cs="Arial"/>
          <w:b/>
          <w:bCs/>
          <w:kern w:val="1"/>
          <w:sz w:val="32"/>
          <w:szCs w:val="32"/>
          <w:lang w:val="sr-Cyrl-RS"/>
        </w:rPr>
        <w:t>5.</w:t>
      </w:r>
      <w:r>
        <w:rPr>
          <w:rFonts w:cs="Arial"/>
          <w:b/>
          <w:bCs/>
          <w:kern w:val="1"/>
          <w:sz w:val="32"/>
          <w:szCs w:val="32"/>
          <w:lang w:val="sr-Cyrl-RS"/>
        </w:rPr>
        <w:t>9</w:t>
      </w:r>
      <w:r w:rsidRPr="006C231E">
        <w:rPr>
          <w:rFonts w:cs="Arial"/>
          <w:b/>
          <w:bCs/>
          <w:kern w:val="1"/>
          <w:sz w:val="32"/>
          <w:szCs w:val="32"/>
          <w:lang w:val="ru-RU"/>
        </w:rPr>
        <w:t xml:space="preserve">. </w:t>
      </w:r>
      <w:bookmarkEnd w:id="660"/>
      <w:bookmarkEnd w:id="661"/>
      <w:bookmarkEnd w:id="662"/>
      <w:bookmarkEnd w:id="663"/>
      <w:bookmarkEnd w:id="664"/>
      <w:bookmarkEnd w:id="665"/>
      <w:bookmarkEnd w:id="666"/>
      <w:bookmarkEnd w:id="667"/>
      <w:bookmarkEnd w:id="668"/>
      <w:bookmarkEnd w:id="669"/>
      <w:r w:rsidRPr="006C231E">
        <w:rPr>
          <w:rFonts w:cs="Arial"/>
          <w:b/>
          <w:bCs/>
          <w:kern w:val="1"/>
          <w:sz w:val="32"/>
          <w:szCs w:val="32"/>
          <w:lang w:val="sr-Cyrl-RS"/>
        </w:rPr>
        <w:t>Важење ОГШ</w:t>
      </w:r>
      <w:bookmarkEnd w:id="670"/>
    </w:p>
    <w:p w14:paraId="42F57002" w14:textId="77777777" w:rsidR="006C231E" w:rsidRPr="006C231E" w:rsidRDefault="006C231E" w:rsidP="006C231E">
      <w:pPr>
        <w:jc w:val="both"/>
        <w:rPr>
          <w:lang w:val="sr-Cyrl-RS"/>
        </w:rPr>
      </w:pPr>
      <w:r w:rsidRPr="006C231E">
        <w:rPr>
          <w:sz w:val="23"/>
          <w:szCs w:val="23"/>
          <w:lang w:val="sr-Latn-CS"/>
        </w:rPr>
        <w:tab/>
      </w:r>
      <w:r w:rsidRPr="006C231E">
        <w:rPr>
          <w:lang w:val="ru-RU"/>
        </w:rPr>
        <w:t xml:space="preserve">Основа газдовања шумама за ГЈ </w:t>
      </w:r>
      <w:r w:rsidRPr="006C231E">
        <w:t>„</w:t>
      </w:r>
      <w:r w:rsidRPr="006C231E">
        <w:rPr>
          <w:lang w:val="sr-Cyrl-RS"/>
        </w:rPr>
        <w:t>Барнос Видњиште</w:t>
      </w:r>
      <w:r w:rsidRPr="006C231E">
        <w:rPr>
          <w:lang w:val="nl-NL"/>
        </w:rPr>
        <w:t>“</w:t>
      </w:r>
      <w:r w:rsidRPr="006C231E">
        <w:t xml:space="preserve"> </w:t>
      </w:r>
      <w:r w:rsidRPr="006C231E">
        <w:rPr>
          <w:lang w:val="ru-RU"/>
        </w:rPr>
        <w:t>примењиваће се од дана добијања сагласности од стране Министарства пољопривреде, шумарства и водопривреде, а важи од 01.01.2026. до 31.12.</w:t>
      </w:r>
      <w:r w:rsidRPr="006C231E">
        <w:rPr>
          <w:lang w:val="sr-Latn-CS"/>
        </w:rPr>
        <w:t>20</w:t>
      </w:r>
      <w:r w:rsidRPr="006C231E">
        <w:t>3</w:t>
      </w:r>
      <w:r w:rsidRPr="006C231E">
        <w:rPr>
          <w:lang w:val="sr-Cyrl-RS"/>
        </w:rPr>
        <w:t>5</w:t>
      </w:r>
      <w:r w:rsidRPr="006C231E">
        <w:rPr>
          <w:lang w:val="ru-RU"/>
        </w:rPr>
        <w:t>. године</w:t>
      </w:r>
      <w:r w:rsidRPr="006C231E">
        <w:rPr>
          <w:lang w:val="sr-Latn-CS"/>
        </w:rPr>
        <w:t xml:space="preserve">. </w:t>
      </w:r>
    </w:p>
    <w:tbl>
      <w:tblPr>
        <w:tblStyle w:val="TableGrid"/>
        <w:tblpPr w:leftFromText="180" w:rightFromText="180" w:vertAnchor="text" w:horzAnchor="margin" w:tblpY="402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4"/>
        <w:gridCol w:w="1256"/>
        <w:gridCol w:w="4018"/>
      </w:tblGrid>
      <w:tr w:rsidR="00DC3810" w:rsidRPr="006C231E" w14:paraId="032555E2" w14:textId="77777777" w:rsidTr="00DC3810">
        <w:tc>
          <w:tcPr>
            <w:tcW w:w="2161" w:type="pct"/>
          </w:tcPr>
          <w:p w14:paraId="43923969" w14:textId="77777777" w:rsidR="00DC3810" w:rsidRPr="006C231E" w:rsidRDefault="00DC3810" w:rsidP="00DC3810">
            <w:pPr>
              <w:jc w:val="both"/>
              <w:rPr>
                <w:b/>
                <w:bCs/>
                <w:sz w:val="23"/>
                <w:szCs w:val="23"/>
              </w:rPr>
            </w:pPr>
            <w:r w:rsidRPr="006C231E">
              <w:rPr>
                <w:b/>
                <w:bCs/>
                <w:sz w:val="23"/>
                <w:szCs w:val="23"/>
                <w:lang w:val="ru-RU"/>
              </w:rPr>
              <w:t>Пројектанти:</w:t>
            </w:r>
          </w:p>
        </w:tc>
        <w:tc>
          <w:tcPr>
            <w:tcW w:w="676" w:type="pct"/>
          </w:tcPr>
          <w:p w14:paraId="5BB139C0" w14:textId="77777777" w:rsidR="00DC3810" w:rsidRPr="006C231E" w:rsidRDefault="00DC3810" w:rsidP="00DC3810">
            <w:pPr>
              <w:jc w:val="both"/>
              <w:rPr>
                <w:sz w:val="23"/>
                <w:szCs w:val="23"/>
                <w:lang w:val="ru-RU"/>
              </w:rPr>
            </w:pPr>
          </w:p>
        </w:tc>
        <w:tc>
          <w:tcPr>
            <w:tcW w:w="2163" w:type="pct"/>
          </w:tcPr>
          <w:p w14:paraId="390154F7" w14:textId="77777777" w:rsidR="00DC3810" w:rsidRPr="006C231E" w:rsidRDefault="00DC3810" w:rsidP="00DC3810">
            <w:pPr>
              <w:jc w:val="both"/>
              <w:rPr>
                <w:b/>
                <w:bCs/>
                <w:sz w:val="23"/>
                <w:szCs w:val="23"/>
              </w:rPr>
            </w:pPr>
            <w:r w:rsidRPr="006C231E">
              <w:rPr>
                <w:b/>
                <w:bCs/>
                <w:sz w:val="23"/>
                <w:szCs w:val="23"/>
                <w:lang w:val="ru-RU"/>
              </w:rPr>
              <w:t>Директор:</w:t>
            </w:r>
          </w:p>
        </w:tc>
      </w:tr>
      <w:tr w:rsidR="00DC3810" w:rsidRPr="006C231E" w14:paraId="60C9EFA0" w14:textId="77777777" w:rsidTr="00DC3810">
        <w:trPr>
          <w:trHeight w:val="639"/>
        </w:trPr>
        <w:tc>
          <w:tcPr>
            <w:tcW w:w="2161" w:type="pct"/>
            <w:tcBorders>
              <w:bottom w:val="single" w:sz="4" w:space="0" w:color="auto"/>
            </w:tcBorders>
          </w:tcPr>
          <w:p w14:paraId="4A5C83E3" w14:textId="77777777" w:rsidR="00DC3810" w:rsidRPr="006C231E" w:rsidRDefault="00DC3810" w:rsidP="00DC3810">
            <w:pPr>
              <w:jc w:val="both"/>
              <w:rPr>
                <w:sz w:val="23"/>
                <w:szCs w:val="23"/>
              </w:rPr>
            </w:pPr>
          </w:p>
        </w:tc>
        <w:tc>
          <w:tcPr>
            <w:tcW w:w="676" w:type="pct"/>
          </w:tcPr>
          <w:p w14:paraId="5A3C6B90" w14:textId="77777777" w:rsidR="00DC3810" w:rsidRPr="006C231E" w:rsidRDefault="00DC3810" w:rsidP="00DC3810">
            <w:pPr>
              <w:jc w:val="both"/>
              <w:rPr>
                <w:sz w:val="23"/>
                <w:szCs w:val="23"/>
              </w:rPr>
            </w:pPr>
          </w:p>
        </w:tc>
        <w:tc>
          <w:tcPr>
            <w:tcW w:w="2163" w:type="pct"/>
            <w:tcBorders>
              <w:bottom w:val="single" w:sz="4" w:space="0" w:color="auto"/>
            </w:tcBorders>
          </w:tcPr>
          <w:p w14:paraId="5AF76AD2" w14:textId="77777777" w:rsidR="00DC3810" w:rsidRPr="006C231E" w:rsidRDefault="00DC3810" w:rsidP="00DC3810">
            <w:pPr>
              <w:jc w:val="both"/>
              <w:rPr>
                <w:sz w:val="23"/>
                <w:szCs w:val="23"/>
              </w:rPr>
            </w:pPr>
          </w:p>
        </w:tc>
      </w:tr>
      <w:tr w:rsidR="00DC3810" w:rsidRPr="006C231E" w14:paraId="06A88511" w14:textId="77777777" w:rsidTr="00DC3810">
        <w:tc>
          <w:tcPr>
            <w:tcW w:w="2161" w:type="pct"/>
            <w:tcBorders>
              <w:top w:val="single" w:sz="4" w:space="0" w:color="auto"/>
            </w:tcBorders>
          </w:tcPr>
          <w:p w14:paraId="3DFAB833" w14:textId="77777777" w:rsidR="00DC3810" w:rsidRPr="006C231E" w:rsidRDefault="00DC3810" w:rsidP="00DC3810">
            <w:pPr>
              <w:jc w:val="both"/>
              <w:rPr>
                <w:sz w:val="23"/>
                <w:szCs w:val="23"/>
              </w:rPr>
            </w:pPr>
            <w:r w:rsidRPr="006C231E">
              <w:rPr>
                <w:sz w:val="23"/>
                <w:szCs w:val="23"/>
              </w:rPr>
              <w:t>Ненад Стојковић</w:t>
            </w:r>
            <w:r w:rsidRPr="006C231E">
              <w:rPr>
                <w:sz w:val="23"/>
                <w:szCs w:val="23"/>
                <w:lang w:val="ru-RU"/>
              </w:rPr>
              <w:t>, мастер инж. шум.</w:t>
            </w:r>
          </w:p>
        </w:tc>
        <w:tc>
          <w:tcPr>
            <w:tcW w:w="676" w:type="pct"/>
          </w:tcPr>
          <w:p w14:paraId="567945A8" w14:textId="77777777" w:rsidR="00DC3810" w:rsidRPr="006C231E" w:rsidRDefault="00DC3810" w:rsidP="00DC3810">
            <w:pPr>
              <w:jc w:val="both"/>
              <w:rPr>
                <w:sz w:val="23"/>
                <w:szCs w:val="23"/>
                <w:lang w:val="ru-RU"/>
              </w:rPr>
            </w:pPr>
          </w:p>
        </w:tc>
        <w:tc>
          <w:tcPr>
            <w:tcW w:w="2163" w:type="pct"/>
            <w:tcBorders>
              <w:top w:val="single" w:sz="4" w:space="0" w:color="auto"/>
            </w:tcBorders>
          </w:tcPr>
          <w:p w14:paraId="057222AA" w14:textId="77777777" w:rsidR="00DC3810" w:rsidRPr="006C231E" w:rsidRDefault="00DC3810" w:rsidP="00DC3810">
            <w:pPr>
              <w:jc w:val="both"/>
              <w:rPr>
                <w:sz w:val="23"/>
                <w:szCs w:val="23"/>
              </w:rPr>
            </w:pPr>
            <w:r w:rsidRPr="006C231E">
              <w:rPr>
                <w:sz w:val="23"/>
                <w:szCs w:val="23"/>
                <w:lang w:val="ru-RU"/>
              </w:rPr>
              <w:t>Саша Коцић, дипл. инж. шум.</w:t>
            </w:r>
          </w:p>
        </w:tc>
      </w:tr>
      <w:tr w:rsidR="00DC3810" w:rsidRPr="006C231E" w14:paraId="439B74FB" w14:textId="77777777" w:rsidTr="00DC3810">
        <w:trPr>
          <w:trHeight w:val="709"/>
        </w:trPr>
        <w:tc>
          <w:tcPr>
            <w:tcW w:w="2161" w:type="pct"/>
            <w:tcBorders>
              <w:bottom w:val="single" w:sz="4" w:space="0" w:color="auto"/>
            </w:tcBorders>
          </w:tcPr>
          <w:p w14:paraId="0A057E39" w14:textId="77777777" w:rsidR="00DC3810" w:rsidRPr="006C231E" w:rsidRDefault="00DC3810" w:rsidP="00DC3810">
            <w:pPr>
              <w:jc w:val="both"/>
              <w:rPr>
                <w:sz w:val="23"/>
                <w:szCs w:val="23"/>
              </w:rPr>
            </w:pPr>
          </w:p>
        </w:tc>
        <w:tc>
          <w:tcPr>
            <w:tcW w:w="676" w:type="pct"/>
          </w:tcPr>
          <w:p w14:paraId="0FC80828" w14:textId="77777777" w:rsidR="00DC3810" w:rsidRPr="006C231E" w:rsidRDefault="00DC3810" w:rsidP="00DC3810">
            <w:pPr>
              <w:jc w:val="both"/>
              <w:rPr>
                <w:sz w:val="23"/>
                <w:szCs w:val="23"/>
              </w:rPr>
            </w:pPr>
          </w:p>
        </w:tc>
        <w:tc>
          <w:tcPr>
            <w:tcW w:w="2163" w:type="pct"/>
          </w:tcPr>
          <w:p w14:paraId="07EDA9E5" w14:textId="77777777" w:rsidR="00DC3810" w:rsidRPr="006C231E" w:rsidRDefault="00DC3810" w:rsidP="00DC3810">
            <w:pPr>
              <w:jc w:val="both"/>
              <w:rPr>
                <w:sz w:val="23"/>
                <w:szCs w:val="23"/>
              </w:rPr>
            </w:pPr>
          </w:p>
        </w:tc>
      </w:tr>
      <w:tr w:rsidR="00DC3810" w:rsidRPr="006C231E" w14:paraId="55786905" w14:textId="77777777" w:rsidTr="00DC3810">
        <w:tc>
          <w:tcPr>
            <w:tcW w:w="2161" w:type="pct"/>
            <w:tcBorders>
              <w:top w:val="single" w:sz="4" w:space="0" w:color="auto"/>
            </w:tcBorders>
          </w:tcPr>
          <w:p w14:paraId="3DE3A344" w14:textId="77777777" w:rsidR="00DC3810" w:rsidRPr="006C231E" w:rsidRDefault="00DC3810" w:rsidP="00DC3810">
            <w:pPr>
              <w:jc w:val="both"/>
              <w:rPr>
                <w:sz w:val="23"/>
                <w:szCs w:val="23"/>
              </w:rPr>
            </w:pPr>
            <w:r w:rsidRPr="006C231E">
              <w:rPr>
                <w:sz w:val="23"/>
                <w:szCs w:val="23"/>
              </w:rPr>
              <w:t>Далибор Стојановић, дипл. инж. шум.</w:t>
            </w:r>
          </w:p>
        </w:tc>
        <w:tc>
          <w:tcPr>
            <w:tcW w:w="676" w:type="pct"/>
          </w:tcPr>
          <w:p w14:paraId="60FB38A0" w14:textId="77777777" w:rsidR="00DC3810" w:rsidRPr="006C231E" w:rsidRDefault="00DC3810" w:rsidP="00DC3810">
            <w:pPr>
              <w:jc w:val="both"/>
              <w:rPr>
                <w:sz w:val="23"/>
                <w:szCs w:val="23"/>
              </w:rPr>
            </w:pPr>
          </w:p>
        </w:tc>
        <w:tc>
          <w:tcPr>
            <w:tcW w:w="2163" w:type="pct"/>
          </w:tcPr>
          <w:p w14:paraId="20B8328F" w14:textId="77777777" w:rsidR="00DC3810" w:rsidRPr="006C231E" w:rsidRDefault="00DC3810" w:rsidP="00DC3810">
            <w:pPr>
              <w:jc w:val="both"/>
              <w:rPr>
                <w:sz w:val="23"/>
                <w:szCs w:val="23"/>
              </w:rPr>
            </w:pPr>
          </w:p>
        </w:tc>
      </w:tr>
    </w:tbl>
    <w:p w14:paraId="2A607917" w14:textId="0761D331" w:rsidR="00DC3810" w:rsidRDefault="00DC3810" w:rsidP="006C231E">
      <w:pPr>
        <w:jc w:val="both"/>
        <w:rPr>
          <w:lang w:val="sr-Latn-CS"/>
        </w:rPr>
        <w:sectPr w:rsidR="00DC3810" w:rsidSect="009561D4">
          <w:pgSz w:w="11906" w:h="16838"/>
          <w:pgMar w:top="1417" w:right="1417" w:bottom="1417" w:left="1417" w:header="578" w:footer="862" w:gutter="0"/>
          <w:cols w:space="720"/>
          <w:docGrid w:linePitch="600" w:charSpace="32768"/>
        </w:sectPr>
      </w:pPr>
      <w:r w:rsidRPr="006C231E">
        <w:rPr>
          <w:noProof/>
          <w:sz w:val="23"/>
          <w:szCs w:val="23"/>
          <w:lang w:val="sr-Cyrl-CS"/>
        </w:rPr>
        <w:t xml:space="preserve"> </w:t>
      </w:r>
      <w:r w:rsidRPr="006C231E">
        <w:rPr>
          <w:noProof/>
          <w:sz w:val="23"/>
          <w:szCs w:val="23"/>
          <w:lang w:val="sr-Cyrl-CS"/>
        </w:rPr>
        <w:drawing>
          <wp:anchor distT="0" distB="0" distL="114300" distR="114300" simplePos="0" relativeHeight="251659776" behindDoc="0" locked="0" layoutInCell="1" allowOverlap="1" wp14:anchorId="0FAB4E45" wp14:editId="409058E9">
            <wp:simplePos x="0" y="0"/>
            <wp:positionH relativeFrom="column">
              <wp:posOffset>-1056005</wp:posOffset>
            </wp:positionH>
            <wp:positionV relativeFrom="paragraph">
              <wp:posOffset>2211705</wp:posOffset>
            </wp:positionV>
            <wp:extent cx="7772400" cy="1804307"/>
            <wp:effectExtent l="0" t="0" r="0" b="0"/>
            <wp:wrapNone/>
            <wp:docPr id="1" name="Picture 1" descr="A close-up of a st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tpisi.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772400" cy="1804307"/>
                    </a:xfrm>
                    <a:prstGeom prst="rect">
                      <a:avLst/>
                    </a:prstGeom>
                  </pic:spPr>
                </pic:pic>
              </a:graphicData>
            </a:graphic>
            <wp14:sizeRelH relativeFrom="margin">
              <wp14:pctWidth>0</wp14:pctWidth>
            </wp14:sizeRelH>
            <wp14:sizeRelV relativeFrom="margin">
              <wp14:pctHeight>0</wp14:pctHeight>
            </wp14:sizeRelV>
          </wp:anchor>
        </w:drawing>
      </w:r>
      <w:r w:rsidR="006C231E" w:rsidRPr="006C231E">
        <w:rPr>
          <w:lang w:val="sr-Latn-CS"/>
        </w:rPr>
        <w:tab/>
      </w:r>
      <w:r w:rsidR="006C231E" w:rsidRPr="006C231E">
        <w:rPr>
          <w:lang w:val="sr-Cyrl-CS"/>
        </w:rPr>
        <w:t xml:space="preserve">Основа је урађена у складу са Законом о шумама </w:t>
      </w:r>
      <w:r w:rsidR="006C231E" w:rsidRPr="006C231E">
        <w:rPr>
          <w:bCs/>
          <w:lang w:val="sr-Cyrl-CS"/>
        </w:rPr>
        <w:t>(„Сл. гл. РС“ бр. 30/10, 93/12, 89/15, 95/18-др.закон)</w:t>
      </w:r>
      <w:r w:rsidR="006C231E" w:rsidRPr="006C231E">
        <w:rPr>
          <w:lang w:val="sr-Cyrl-CS"/>
        </w:rPr>
        <w:t xml:space="preserve"> </w:t>
      </w:r>
      <w:r w:rsidR="006C231E" w:rsidRPr="006C231E">
        <w:rPr>
          <w:lang w:val="sr-Cyrl-RS"/>
        </w:rPr>
        <w:t xml:space="preserve">и </w:t>
      </w:r>
      <w:r w:rsidR="006C231E" w:rsidRPr="006C231E">
        <w:t xml:space="preserve">Правилником о </w:t>
      </w:r>
      <w:r w:rsidR="006C231E" w:rsidRPr="006C231E">
        <w:rPr>
          <w:lang w:val="sr-Cyrl-RS"/>
        </w:rPr>
        <w:t>основи газдовања шумама, извођачком пројекту газдовања шумама, евидентирању извршених радова и шумској хроници („Службени гласник РС“. бр.18/24)</w:t>
      </w:r>
      <w:r w:rsidR="006C231E" w:rsidRPr="006C231E">
        <w:rPr>
          <w:lang w:val="sr-Cyrl-CS"/>
        </w:rPr>
        <w:t>, као и осталим законским актима и подактима везаним за шумарство.</w:t>
      </w:r>
      <w:r w:rsidR="006C231E" w:rsidRPr="006C231E">
        <w:rPr>
          <w:lang w:val="sr-Latn-CS"/>
        </w:rPr>
        <w:tab/>
      </w:r>
    </w:p>
    <w:p w14:paraId="5CD6E4BA" w14:textId="3A31DBFF" w:rsidR="007B6915" w:rsidRDefault="007B6915" w:rsidP="006C231E">
      <w:pPr>
        <w:jc w:val="both"/>
        <w:rPr>
          <w:lang w:val="sr-Latn-C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633"/>
        <w:gridCol w:w="930"/>
        <w:gridCol w:w="933"/>
        <w:gridCol w:w="665"/>
        <w:gridCol w:w="713"/>
        <w:gridCol w:w="903"/>
        <w:gridCol w:w="775"/>
        <w:gridCol w:w="934"/>
        <w:gridCol w:w="606"/>
        <w:gridCol w:w="785"/>
        <w:gridCol w:w="624"/>
      </w:tblGrid>
      <w:tr w:rsidR="003E12F5" w:rsidRPr="006172B2" w14:paraId="3DC51786" w14:textId="77777777" w:rsidTr="006C231E">
        <w:trPr>
          <w:trHeight w:val="720"/>
          <w:tblHeader/>
          <w:jc w:val="center"/>
        </w:trPr>
        <w:tc>
          <w:tcPr>
            <w:tcW w:w="9360" w:type="dxa"/>
            <w:gridSpan w:val="12"/>
            <w:shd w:val="clear" w:color="auto" w:fill="auto"/>
            <w:vAlign w:val="center"/>
          </w:tcPr>
          <w:p w14:paraId="4E17A570" w14:textId="40BE975D" w:rsidR="00761CB2" w:rsidRPr="006172B2" w:rsidRDefault="007B6915" w:rsidP="00B06504">
            <w:pPr>
              <w:jc w:val="center"/>
              <w:rPr>
                <w:sz w:val="36"/>
                <w:szCs w:val="36"/>
              </w:rPr>
            </w:pPr>
            <w:r w:rsidRPr="006C231E">
              <w:rPr>
                <w:noProof/>
                <w:sz w:val="23"/>
                <w:szCs w:val="23"/>
                <w:lang w:val="sr-Cyrl-CS"/>
              </w:rPr>
              <w:t xml:space="preserve"> </w:t>
            </w:r>
            <w:bookmarkStart w:id="671" w:name="_Hlk66260879"/>
            <w:r w:rsidR="00761CB2" w:rsidRPr="006172B2">
              <w:rPr>
                <w:sz w:val="36"/>
                <w:szCs w:val="36"/>
              </w:rPr>
              <w:t>Евиденција извршених сеча (случајни принос)</w:t>
            </w:r>
          </w:p>
          <w:p w14:paraId="7C32A3DC" w14:textId="77777777" w:rsidR="00761CB2" w:rsidRPr="006172B2" w:rsidRDefault="00761CB2" w:rsidP="00B06504">
            <w:pPr>
              <w:jc w:val="center"/>
              <w:rPr>
                <w:sz w:val="16"/>
                <w:szCs w:val="16"/>
              </w:rPr>
            </w:pPr>
          </w:p>
        </w:tc>
      </w:tr>
      <w:tr w:rsidR="003E12F5" w:rsidRPr="006172B2" w14:paraId="0183C529" w14:textId="77777777" w:rsidTr="006C231E">
        <w:trPr>
          <w:trHeight w:val="720"/>
          <w:tblHeader/>
          <w:jc w:val="center"/>
        </w:trPr>
        <w:tc>
          <w:tcPr>
            <w:tcW w:w="859" w:type="dxa"/>
            <w:shd w:val="clear" w:color="auto" w:fill="auto"/>
            <w:vAlign w:val="center"/>
          </w:tcPr>
          <w:p w14:paraId="4D243909" w14:textId="77777777" w:rsidR="00DE2CE2" w:rsidRPr="006172B2" w:rsidRDefault="00DE2CE2" w:rsidP="00B06504">
            <w:pPr>
              <w:jc w:val="center"/>
              <w:rPr>
                <w:sz w:val="16"/>
                <w:szCs w:val="16"/>
              </w:rPr>
            </w:pPr>
            <w:r w:rsidRPr="006172B2">
              <w:rPr>
                <w:sz w:val="16"/>
                <w:szCs w:val="16"/>
              </w:rPr>
              <w:t>Одељење</w:t>
            </w:r>
          </w:p>
        </w:tc>
        <w:tc>
          <w:tcPr>
            <w:tcW w:w="633" w:type="dxa"/>
            <w:shd w:val="clear" w:color="auto" w:fill="auto"/>
            <w:vAlign w:val="center"/>
          </w:tcPr>
          <w:p w14:paraId="01ACE172" w14:textId="77777777" w:rsidR="00DE2CE2" w:rsidRPr="006172B2" w:rsidRDefault="00DE2CE2" w:rsidP="00B06504">
            <w:pPr>
              <w:jc w:val="center"/>
              <w:rPr>
                <w:sz w:val="16"/>
                <w:szCs w:val="16"/>
              </w:rPr>
            </w:pPr>
            <w:r w:rsidRPr="006172B2">
              <w:rPr>
                <w:sz w:val="16"/>
                <w:szCs w:val="16"/>
              </w:rPr>
              <w:t>Одсек</w:t>
            </w:r>
          </w:p>
        </w:tc>
        <w:tc>
          <w:tcPr>
            <w:tcW w:w="930" w:type="dxa"/>
            <w:shd w:val="clear" w:color="auto" w:fill="auto"/>
            <w:vAlign w:val="center"/>
          </w:tcPr>
          <w:p w14:paraId="6051775A" w14:textId="02A3E390" w:rsidR="00DE2CE2" w:rsidRPr="006172B2" w:rsidRDefault="001A771A" w:rsidP="00B06504">
            <w:pPr>
              <w:jc w:val="center"/>
              <w:rPr>
                <w:sz w:val="16"/>
                <w:szCs w:val="16"/>
              </w:rPr>
            </w:pPr>
            <w:r w:rsidRPr="006172B2">
              <w:rPr>
                <w:sz w:val="16"/>
                <w:szCs w:val="16"/>
              </w:rPr>
              <w:t>Газдински тип шуме</w:t>
            </w:r>
          </w:p>
        </w:tc>
        <w:tc>
          <w:tcPr>
            <w:tcW w:w="933" w:type="dxa"/>
            <w:shd w:val="clear" w:color="auto" w:fill="auto"/>
            <w:vAlign w:val="center"/>
          </w:tcPr>
          <w:p w14:paraId="305CA698" w14:textId="77777777" w:rsidR="00DE2CE2" w:rsidRPr="006172B2" w:rsidRDefault="00DE2CE2" w:rsidP="00B06504">
            <w:pPr>
              <w:jc w:val="center"/>
              <w:rPr>
                <w:sz w:val="16"/>
                <w:szCs w:val="16"/>
              </w:rPr>
            </w:pPr>
            <w:r w:rsidRPr="006172B2">
              <w:rPr>
                <w:sz w:val="16"/>
                <w:szCs w:val="16"/>
              </w:rPr>
              <w:t>Површина (</w:t>
            </w:r>
            <w:r w:rsidR="00575ABD" w:rsidRPr="006172B2">
              <w:rPr>
                <w:sz w:val="16"/>
                <w:szCs w:val="16"/>
              </w:rPr>
              <w:t>ha</w:t>
            </w:r>
            <w:r w:rsidRPr="006172B2">
              <w:rPr>
                <w:sz w:val="16"/>
                <w:szCs w:val="16"/>
              </w:rPr>
              <w:t>)</w:t>
            </w:r>
          </w:p>
        </w:tc>
        <w:tc>
          <w:tcPr>
            <w:tcW w:w="665" w:type="dxa"/>
            <w:shd w:val="clear" w:color="auto" w:fill="auto"/>
            <w:vAlign w:val="center"/>
          </w:tcPr>
          <w:p w14:paraId="6D6FD91A" w14:textId="77777777" w:rsidR="00DE2CE2" w:rsidRPr="006172B2" w:rsidRDefault="00DE2CE2" w:rsidP="00B06504">
            <w:pPr>
              <w:jc w:val="center"/>
              <w:rPr>
                <w:sz w:val="16"/>
                <w:szCs w:val="16"/>
              </w:rPr>
            </w:pPr>
            <w:r w:rsidRPr="006172B2">
              <w:rPr>
                <w:sz w:val="16"/>
                <w:szCs w:val="16"/>
              </w:rPr>
              <w:t>Врста дрвета</w:t>
            </w:r>
          </w:p>
        </w:tc>
        <w:tc>
          <w:tcPr>
            <w:tcW w:w="713" w:type="dxa"/>
            <w:shd w:val="clear" w:color="auto" w:fill="auto"/>
            <w:vAlign w:val="center"/>
          </w:tcPr>
          <w:p w14:paraId="76E8AA03" w14:textId="77777777" w:rsidR="00DE2CE2" w:rsidRPr="006172B2" w:rsidRDefault="00DE2CE2" w:rsidP="00B06504">
            <w:pPr>
              <w:jc w:val="center"/>
              <w:rPr>
                <w:sz w:val="16"/>
                <w:szCs w:val="16"/>
              </w:rPr>
            </w:pPr>
            <w:r w:rsidRPr="006172B2">
              <w:rPr>
                <w:sz w:val="16"/>
                <w:szCs w:val="16"/>
              </w:rPr>
              <w:t>Година</w:t>
            </w:r>
          </w:p>
        </w:tc>
        <w:tc>
          <w:tcPr>
            <w:tcW w:w="903" w:type="dxa"/>
            <w:shd w:val="clear" w:color="auto" w:fill="auto"/>
            <w:vAlign w:val="center"/>
          </w:tcPr>
          <w:p w14:paraId="56CF20C3" w14:textId="77777777" w:rsidR="00DE2CE2" w:rsidRPr="006172B2" w:rsidRDefault="00DE2CE2" w:rsidP="00B06504">
            <w:pPr>
              <w:jc w:val="center"/>
              <w:rPr>
                <w:sz w:val="16"/>
                <w:szCs w:val="16"/>
              </w:rPr>
            </w:pPr>
            <w:r w:rsidRPr="006172B2">
              <w:rPr>
                <w:sz w:val="16"/>
                <w:szCs w:val="16"/>
              </w:rPr>
              <w:t>Радна површина (</w:t>
            </w:r>
            <w:r w:rsidR="00575ABD" w:rsidRPr="006172B2">
              <w:rPr>
                <w:sz w:val="16"/>
                <w:szCs w:val="16"/>
              </w:rPr>
              <w:t>ha</w:t>
            </w:r>
            <w:r w:rsidRPr="006172B2">
              <w:rPr>
                <w:sz w:val="16"/>
                <w:szCs w:val="16"/>
              </w:rPr>
              <w:t>)</w:t>
            </w:r>
          </w:p>
        </w:tc>
        <w:tc>
          <w:tcPr>
            <w:tcW w:w="775" w:type="dxa"/>
            <w:shd w:val="clear" w:color="auto" w:fill="auto"/>
            <w:vAlign w:val="center"/>
          </w:tcPr>
          <w:p w14:paraId="6328B36D" w14:textId="77777777" w:rsidR="00DE2CE2" w:rsidRPr="006172B2" w:rsidRDefault="00DE2CE2" w:rsidP="00B06504">
            <w:pPr>
              <w:jc w:val="center"/>
              <w:rPr>
                <w:sz w:val="16"/>
                <w:szCs w:val="16"/>
              </w:rPr>
            </w:pPr>
            <w:r w:rsidRPr="006172B2">
              <w:rPr>
                <w:sz w:val="16"/>
                <w:szCs w:val="16"/>
              </w:rPr>
              <w:t>Врста приноса</w:t>
            </w:r>
          </w:p>
        </w:tc>
        <w:tc>
          <w:tcPr>
            <w:tcW w:w="934" w:type="dxa"/>
            <w:shd w:val="clear" w:color="auto" w:fill="auto"/>
            <w:vAlign w:val="center"/>
          </w:tcPr>
          <w:p w14:paraId="2B784D97" w14:textId="77777777" w:rsidR="00DE2CE2" w:rsidRPr="006172B2" w:rsidRDefault="00DE2CE2" w:rsidP="00B06504">
            <w:pPr>
              <w:jc w:val="center"/>
              <w:rPr>
                <w:sz w:val="16"/>
                <w:szCs w:val="16"/>
              </w:rPr>
            </w:pPr>
            <w:r w:rsidRPr="006172B2">
              <w:rPr>
                <w:sz w:val="16"/>
                <w:szCs w:val="16"/>
              </w:rPr>
              <w:t>Дозначена запремина (</w:t>
            </w:r>
            <w:r w:rsidR="005346FD" w:rsidRPr="006172B2">
              <w:rPr>
                <w:sz w:val="16"/>
                <w:szCs w:val="16"/>
              </w:rPr>
              <w:t>m3</w:t>
            </w:r>
            <w:r w:rsidRPr="006172B2">
              <w:rPr>
                <w:sz w:val="16"/>
                <w:szCs w:val="16"/>
              </w:rPr>
              <w:t>)</w:t>
            </w:r>
          </w:p>
        </w:tc>
        <w:tc>
          <w:tcPr>
            <w:tcW w:w="606" w:type="dxa"/>
            <w:shd w:val="clear" w:color="auto" w:fill="auto"/>
            <w:vAlign w:val="center"/>
          </w:tcPr>
          <w:p w14:paraId="41457066" w14:textId="77777777" w:rsidR="00DE2CE2" w:rsidRPr="006172B2" w:rsidRDefault="00DE2CE2" w:rsidP="00B06504">
            <w:pPr>
              <w:jc w:val="center"/>
              <w:rPr>
                <w:sz w:val="16"/>
                <w:szCs w:val="16"/>
              </w:rPr>
            </w:pPr>
            <w:r w:rsidRPr="006172B2">
              <w:rPr>
                <w:sz w:val="16"/>
                <w:szCs w:val="16"/>
              </w:rPr>
              <w:t>Свега (</w:t>
            </w:r>
            <w:r w:rsidR="005346FD" w:rsidRPr="006172B2">
              <w:rPr>
                <w:sz w:val="16"/>
                <w:szCs w:val="16"/>
              </w:rPr>
              <w:t>m3</w:t>
            </w:r>
            <w:r w:rsidRPr="006172B2">
              <w:rPr>
                <w:sz w:val="16"/>
                <w:szCs w:val="16"/>
              </w:rPr>
              <w:t>)</w:t>
            </w:r>
          </w:p>
        </w:tc>
        <w:tc>
          <w:tcPr>
            <w:tcW w:w="785" w:type="dxa"/>
            <w:shd w:val="clear" w:color="auto" w:fill="auto"/>
            <w:vAlign w:val="center"/>
          </w:tcPr>
          <w:p w14:paraId="1FF5CB07" w14:textId="77777777" w:rsidR="00DE2CE2" w:rsidRPr="006172B2" w:rsidRDefault="00DE2CE2" w:rsidP="00B06504">
            <w:pPr>
              <w:jc w:val="center"/>
              <w:rPr>
                <w:sz w:val="16"/>
                <w:szCs w:val="16"/>
              </w:rPr>
            </w:pPr>
            <w:r w:rsidRPr="006172B2">
              <w:rPr>
                <w:sz w:val="16"/>
                <w:szCs w:val="16"/>
              </w:rPr>
              <w:t>Техника (</w:t>
            </w:r>
            <w:r w:rsidR="005346FD" w:rsidRPr="006172B2">
              <w:rPr>
                <w:sz w:val="16"/>
                <w:szCs w:val="16"/>
              </w:rPr>
              <w:t>m3</w:t>
            </w:r>
            <w:r w:rsidRPr="006172B2">
              <w:rPr>
                <w:sz w:val="16"/>
                <w:szCs w:val="16"/>
              </w:rPr>
              <w:t>)</w:t>
            </w:r>
          </w:p>
        </w:tc>
        <w:tc>
          <w:tcPr>
            <w:tcW w:w="624" w:type="dxa"/>
            <w:shd w:val="clear" w:color="auto" w:fill="auto"/>
            <w:vAlign w:val="center"/>
          </w:tcPr>
          <w:p w14:paraId="337A9A72" w14:textId="77777777" w:rsidR="00DE2CE2" w:rsidRPr="006172B2" w:rsidRDefault="00DE2CE2" w:rsidP="00B06504">
            <w:pPr>
              <w:jc w:val="center"/>
              <w:rPr>
                <w:sz w:val="16"/>
                <w:szCs w:val="16"/>
              </w:rPr>
            </w:pPr>
            <w:r w:rsidRPr="006172B2">
              <w:rPr>
                <w:sz w:val="16"/>
                <w:szCs w:val="16"/>
              </w:rPr>
              <w:t>Огрев (</w:t>
            </w:r>
            <w:r w:rsidR="005346FD" w:rsidRPr="006172B2">
              <w:rPr>
                <w:sz w:val="16"/>
                <w:szCs w:val="16"/>
              </w:rPr>
              <w:t>m3</w:t>
            </w:r>
            <w:r w:rsidRPr="006172B2">
              <w:rPr>
                <w:sz w:val="16"/>
                <w:szCs w:val="16"/>
              </w:rPr>
              <w:t>)</w:t>
            </w:r>
          </w:p>
        </w:tc>
      </w:tr>
      <w:tr w:rsidR="003E12F5" w:rsidRPr="006172B2" w14:paraId="60F397F6" w14:textId="77777777" w:rsidTr="006C231E">
        <w:trPr>
          <w:trHeight w:val="720"/>
          <w:jc w:val="center"/>
        </w:trPr>
        <w:tc>
          <w:tcPr>
            <w:tcW w:w="859" w:type="dxa"/>
            <w:shd w:val="clear" w:color="auto" w:fill="auto"/>
            <w:vAlign w:val="center"/>
          </w:tcPr>
          <w:p w14:paraId="372F5CC8" w14:textId="77777777" w:rsidR="00DE2CE2" w:rsidRPr="006172B2" w:rsidRDefault="00DE2CE2" w:rsidP="00B06504">
            <w:pPr>
              <w:jc w:val="center"/>
              <w:rPr>
                <w:sz w:val="16"/>
                <w:szCs w:val="16"/>
              </w:rPr>
            </w:pPr>
          </w:p>
        </w:tc>
        <w:tc>
          <w:tcPr>
            <w:tcW w:w="633" w:type="dxa"/>
            <w:shd w:val="clear" w:color="auto" w:fill="auto"/>
            <w:vAlign w:val="center"/>
          </w:tcPr>
          <w:p w14:paraId="2F0748EA" w14:textId="77777777" w:rsidR="00DE2CE2" w:rsidRPr="006172B2" w:rsidRDefault="00DE2CE2" w:rsidP="00B06504">
            <w:pPr>
              <w:jc w:val="center"/>
              <w:rPr>
                <w:sz w:val="16"/>
                <w:szCs w:val="16"/>
              </w:rPr>
            </w:pPr>
          </w:p>
        </w:tc>
        <w:tc>
          <w:tcPr>
            <w:tcW w:w="930" w:type="dxa"/>
            <w:shd w:val="clear" w:color="auto" w:fill="auto"/>
            <w:vAlign w:val="center"/>
          </w:tcPr>
          <w:p w14:paraId="4584F94C" w14:textId="77777777" w:rsidR="00DE2CE2" w:rsidRPr="006172B2" w:rsidRDefault="00DE2CE2" w:rsidP="00B06504">
            <w:pPr>
              <w:jc w:val="center"/>
              <w:rPr>
                <w:sz w:val="16"/>
                <w:szCs w:val="16"/>
              </w:rPr>
            </w:pPr>
          </w:p>
        </w:tc>
        <w:tc>
          <w:tcPr>
            <w:tcW w:w="933" w:type="dxa"/>
            <w:shd w:val="clear" w:color="auto" w:fill="auto"/>
            <w:vAlign w:val="center"/>
          </w:tcPr>
          <w:p w14:paraId="195CAC9B" w14:textId="77777777" w:rsidR="00DE2CE2" w:rsidRPr="006172B2" w:rsidRDefault="00DE2CE2" w:rsidP="00B06504">
            <w:pPr>
              <w:jc w:val="center"/>
              <w:rPr>
                <w:sz w:val="16"/>
                <w:szCs w:val="16"/>
              </w:rPr>
            </w:pPr>
          </w:p>
        </w:tc>
        <w:tc>
          <w:tcPr>
            <w:tcW w:w="665" w:type="dxa"/>
            <w:shd w:val="clear" w:color="auto" w:fill="auto"/>
            <w:vAlign w:val="center"/>
          </w:tcPr>
          <w:p w14:paraId="1356818A" w14:textId="77777777" w:rsidR="00DE2CE2" w:rsidRPr="006172B2" w:rsidRDefault="00DE2CE2" w:rsidP="00B06504">
            <w:pPr>
              <w:jc w:val="center"/>
              <w:rPr>
                <w:sz w:val="16"/>
                <w:szCs w:val="16"/>
              </w:rPr>
            </w:pPr>
          </w:p>
        </w:tc>
        <w:tc>
          <w:tcPr>
            <w:tcW w:w="713" w:type="dxa"/>
            <w:shd w:val="clear" w:color="auto" w:fill="auto"/>
            <w:vAlign w:val="center"/>
          </w:tcPr>
          <w:p w14:paraId="78B44CB1" w14:textId="77777777" w:rsidR="00DE2CE2" w:rsidRPr="006172B2" w:rsidRDefault="00DE2CE2" w:rsidP="00B06504">
            <w:pPr>
              <w:jc w:val="center"/>
              <w:rPr>
                <w:sz w:val="16"/>
                <w:szCs w:val="16"/>
              </w:rPr>
            </w:pPr>
          </w:p>
        </w:tc>
        <w:tc>
          <w:tcPr>
            <w:tcW w:w="903" w:type="dxa"/>
            <w:shd w:val="clear" w:color="auto" w:fill="auto"/>
            <w:vAlign w:val="center"/>
          </w:tcPr>
          <w:p w14:paraId="37EF2008" w14:textId="77777777" w:rsidR="00DE2CE2" w:rsidRPr="006172B2" w:rsidRDefault="00DE2CE2" w:rsidP="00B06504">
            <w:pPr>
              <w:jc w:val="center"/>
              <w:rPr>
                <w:sz w:val="16"/>
                <w:szCs w:val="16"/>
              </w:rPr>
            </w:pPr>
          </w:p>
        </w:tc>
        <w:tc>
          <w:tcPr>
            <w:tcW w:w="775" w:type="dxa"/>
            <w:shd w:val="clear" w:color="auto" w:fill="auto"/>
            <w:vAlign w:val="center"/>
          </w:tcPr>
          <w:p w14:paraId="6BACA4F3" w14:textId="77777777" w:rsidR="00DE2CE2" w:rsidRPr="006172B2" w:rsidRDefault="00DE2CE2" w:rsidP="00B06504">
            <w:pPr>
              <w:jc w:val="center"/>
              <w:rPr>
                <w:sz w:val="16"/>
                <w:szCs w:val="16"/>
              </w:rPr>
            </w:pPr>
          </w:p>
        </w:tc>
        <w:tc>
          <w:tcPr>
            <w:tcW w:w="934" w:type="dxa"/>
            <w:shd w:val="clear" w:color="auto" w:fill="auto"/>
            <w:vAlign w:val="center"/>
          </w:tcPr>
          <w:p w14:paraId="5940FA82" w14:textId="77777777" w:rsidR="00DE2CE2" w:rsidRPr="006172B2" w:rsidRDefault="00DE2CE2" w:rsidP="00B06504">
            <w:pPr>
              <w:jc w:val="center"/>
              <w:rPr>
                <w:sz w:val="16"/>
                <w:szCs w:val="16"/>
              </w:rPr>
            </w:pPr>
          </w:p>
        </w:tc>
        <w:tc>
          <w:tcPr>
            <w:tcW w:w="606" w:type="dxa"/>
            <w:shd w:val="clear" w:color="auto" w:fill="auto"/>
            <w:vAlign w:val="center"/>
          </w:tcPr>
          <w:p w14:paraId="2CD72D5C" w14:textId="77777777" w:rsidR="00DE2CE2" w:rsidRPr="006172B2" w:rsidRDefault="00DE2CE2" w:rsidP="00B06504">
            <w:pPr>
              <w:jc w:val="center"/>
              <w:rPr>
                <w:sz w:val="16"/>
                <w:szCs w:val="16"/>
              </w:rPr>
            </w:pPr>
          </w:p>
        </w:tc>
        <w:tc>
          <w:tcPr>
            <w:tcW w:w="785" w:type="dxa"/>
            <w:shd w:val="clear" w:color="auto" w:fill="auto"/>
            <w:vAlign w:val="center"/>
          </w:tcPr>
          <w:p w14:paraId="55F3FDFC" w14:textId="77777777" w:rsidR="00DE2CE2" w:rsidRPr="006172B2" w:rsidRDefault="00DE2CE2" w:rsidP="00B06504">
            <w:pPr>
              <w:jc w:val="center"/>
              <w:rPr>
                <w:sz w:val="16"/>
                <w:szCs w:val="16"/>
              </w:rPr>
            </w:pPr>
          </w:p>
        </w:tc>
        <w:tc>
          <w:tcPr>
            <w:tcW w:w="624" w:type="dxa"/>
            <w:shd w:val="clear" w:color="auto" w:fill="auto"/>
            <w:vAlign w:val="center"/>
          </w:tcPr>
          <w:p w14:paraId="0C63850A" w14:textId="77777777" w:rsidR="00DE2CE2" w:rsidRPr="006172B2" w:rsidRDefault="00DE2CE2" w:rsidP="00B06504">
            <w:pPr>
              <w:jc w:val="center"/>
              <w:rPr>
                <w:sz w:val="16"/>
                <w:szCs w:val="16"/>
              </w:rPr>
            </w:pPr>
          </w:p>
        </w:tc>
      </w:tr>
      <w:tr w:rsidR="003E12F5" w:rsidRPr="006172B2" w14:paraId="2ABE4006" w14:textId="77777777" w:rsidTr="006C231E">
        <w:trPr>
          <w:trHeight w:val="720"/>
          <w:jc w:val="center"/>
        </w:trPr>
        <w:tc>
          <w:tcPr>
            <w:tcW w:w="859" w:type="dxa"/>
            <w:shd w:val="clear" w:color="auto" w:fill="auto"/>
            <w:vAlign w:val="center"/>
          </w:tcPr>
          <w:p w14:paraId="7C19B592" w14:textId="77777777" w:rsidR="00DE2CE2" w:rsidRPr="006172B2" w:rsidRDefault="00DE2CE2" w:rsidP="00B06504">
            <w:pPr>
              <w:jc w:val="center"/>
              <w:rPr>
                <w:sz w:val="16"/>
                <w:szCs w:val="16"/>
              </w:rPr>
            </w:pPr>
          </w:p>
        </w:tc>
        <w:tc>
          <w:tcPr>
            <w:tcW w:w="633" w:type="dxa"/>
            <w:shd w:val="clear" w:color="auto" w:fill="auto"/>
            <w:vAlign w:val="center"/>
          </w:tcPr>
          <w:p w14:paraId="01578FE3" w14:textId="77777777" w:rsidR="00DE2CE2" w:rsidRPr="006172B2" w:rsidRDefault="00DE2CE2" w:rsidP="00B06504">
            <w:pPr>
              <w:jc w:val="center"/>
              <w:rPr>
                <w:sz w:val="16"/>
                <w:szCs w:val="16"/>
              </w:rPr>
            </w:pPr>
          </w:p>
        </w:tc>
        <w:tc>
          <w:tcPr>
            <w:tcW w:w="930" w:type="dxa"/>
            <w:shd w:val="clear" w:color="auto" w:fill="auto"/>
            <w:vAlign w:val="center"/>
          </w:tcPr>
          <w:p w14:paraId="1737B608" w14:textId="77777777" w:rsidR="00DE2CE2" w:rsidRPr="006172B2" w:rsidRDefault="00DE2CE2" w:rsidP="00B06504">
            <w:pPr>
              <w:jc w:val="center"/>
              <w:rPr>
                <w:sz w:val="16"/>
                <w:szCs w:val="16"/>
              </w:rPr>
            </w:pPr>
          </w:p>
        </w:tc>
        <w:tc>
          <w:tcPr>
            <w:tcW w:w="933" w:type="dxa"/>
            <w:shd w:val="clear" w:color="auto" w:fill="auto"/>
            <w:vAlign w:val="center"/>
          </w:tcPr>
          <w:p w14:paraId="4F4F1E15" w14:textId="77777777" w:rsidR="00DE2CE2" w:rsidRPr="006172B2" w:rsidRDefault="00DE2CE2" w:rsidP="00B06504">
            <w:pPr>
              <w:jc w:val="center"/>
              <w:rPr>
                <w:sz w:val="16"/>
                <w:szCs w:val="16"/>
              </w:rPr>
            </w:pPr>
          </w:p>
        </w:tc>
        <w:tc>
          <w:tcPr>
            <w:tcW w:w="665" w:type="dxa"/>
            <w:shd w:val="clear" w:color="auto" w:fill="auto"/>
            <w:vAlign w:val="center"/>
          </w:tcPr>
          <w:p w14:paraId="2941F46B" w14:textId="77777777" w:rsidR="00DE2CE2" w:rsidRPr="006172B2" w:rsidRDefault="00DE2CE2" w:rsidP="00B06504">
            <w:pPr>
              <w:jc w:val="center"/>
              <w:rPr>
                <w:sz w:val="16"/>
                <w:szCs w:val="16"/>
              </w:rPr>
            </w:pPr>
          </w:p>
        </w:tc>
        <w:tc>
          <w:tcPr>
            <w:tcW w:w="713" w:type="dxa"/>
            <w:shd w:val="clear" w:color="auto" w:fill="auto"/>
            <w:vAlign w:val="center"/>
          </w:tcPr>
          <w:p w14:paraId="624A7480" w14:textId="77777777" w:rsidR="00DE2CE2" w:rsidRPr="006172B2" w:rsidRDefault="00DE2CE2" w:rsidP="00B06504">
            <w:pPr>
              <w:jc w:val="center"/>
              <w:rPr>
                <w:sz w:val="16"/>
                <w:szCs w:val="16"/>
              </w:rPr>
            </w:pPr>
          </w:p>
        </w:tc>
        <w:tc>
          <w:tcPr>
            <w:tcW w:w="903" w:type="dxa"/>
            <w:shd w:val="clear" w:color="auto" w:fill="auto"/>
            <w:vAlign w:val="center"/>
          </w:tcPr>
          <w:p w14:paraId="5D644537" w14:textId="77777777" w:rsidR="00DE2CE2" w:rsidRPr="006172B2" w:rsidRDefault="00DE2CE2" w:rsidP="00B06504">
            <w:pPr>
              <w:jc w:val="center"/>
              <w:rPr>
                <w:sz w:val="16"/>
                <w:szCs w:val="16"/>
              </w:rPr>
            </w:pPr>
          </w:p>
        </w:tc>
        <w:tc>
          <w:tcPr>
            <w:tcW w:w="775" w:type="dxa"/>
            <w:shd w:val="clear" w:color="auto" w:fill="auto"/>
            <w:vAlign w:val="center"/>
          </w:tcPr>
          <w:p w14:paraId="6AC02C57" w14:textId="77777777" w:rsidR="00DE2CE2" w:rsidRPr="006172B2" w:rsidRDefault="00DE2CE2" w:rsidP="00B06504">
            <w:pPr>
              <w:jc w:val="center"/>
              <w:rPr>
                <w:sz w:val="16"/>
                <w:szCs w:val="16"/>
              </w:rPr>
            </w:pPr>
          </w:p>
        </w:tc>
        <w:tc>
          <w:tcPr>
            <w:tcW w:w="934" w:type="dxa"/>
            <w:shd w:val="clear" w:color="auto" w:fill="auto"/>
            <w:vAlign w:val="center"/>
          </w:tcPr>
          <w:p w14:paraId="6971EBE1" w14:textId="77777777" w:rsidR="00DE2CE2" w:rsidRPr="006172B2" w:rsidRDefault="00DE2CE2" w:rsidP="00B06504">
            <w:pPr>
              <w:jc w:val="center"/>
              <w:rPr>
                <w:sz w:val="16"/>
                <w:szCs w:val="16"/>
              </w:rPr>
            </w:pPr>
          </w:p>
        </w:tc>
        <w:tc>
          <w:tcPr>
            <w:tcW w:w="606" w:type="dxa"/>
            <w:shd w:val="clear" w:color="auto" w:fill="auto"/>
            <w:vAlign w:val="center"/>
          </w:tcPr>
          <w:p w14:paraId="5273149E" w14:textId="77777777" w:rsidR="00DE2CE2" w:rsidRPr="006172B2" w:rsidRDefault="00DE2CE2" w:rsidP="00B06504">
            <w:pPr>
              <w:jc w:val="center"/>
              <w:rPr>
                <w:sz w:val="16"/>
                <w:szCs w:val="16"/>
              </w:rPr>
            </w:pPr>
          </w:p>
        </w:tc>
        <w:tc>
          <w:tcPr>
            <w:tcW w:w="785" w:type="dxa"/>
            <w:shd w:val="clear" w:color="auto" w:fill="auto"/>
            <w:vAlign w:val="center"/>
          </w:tcPr>
          <w:p w14:paraId="23EAD13C" w14:textId="77777777" w:rsidR="00DE2CE2" w:rsidRPr="006172B2" w:rsidRDefault="00DE2CE2" w:rsidP="00B06504">
            <w:pPr>
              <w:jc w:val="center"/>
              <w:rPr>
                <w:sz w:val="16"/>
                <w:szCs w:val="16"/>
              </w:rPr>
            </w:pPr>
          </w:p>
        </w:tc>
        <w:tc>
          <w:tcPr>
            <w:tcW w:w="624" w:type="dxa"/>
            <w:shd w:val="clear" w:color="auto" w:fill="auto"/>
            <w:vAlign w:val="center"/>
          </w:tcPr>
          <w:p w14:paraId="0269AA7D" w14:textId="77777777" w:rsidR="00DE2CE2" w:rsidRPr="006172B2" w:rsidRDefault="00DE2CE2" w:rsidP="00B06504">
            <w:pPr>
              <w:jc w:val="center"/>
              <w:rPr>
                <w:sz w:val="16"/>
                <w:szCs w:val="16"/>
              </w:rPr>
            </w:pPr>
          </w:p>
        </w:tc>
      </w:tr>
      <w:tr w:rsidR="003E12F5" w:rsidRPr="006172B2" w14:paraId="2B612F1C" w14:textId="77777777" w:rsidTr="006C231E">
        <w:trPr>
          <w:trHeight w:val="720"/>
          <w:jc w:val="center"/>
        </w:trPr>
        <w:tc>
          <w:tcPr>
            <w:tcW w:w="859" w:type="dxa"/>
            <w:shd w:val="clear" w:color="auto" w:fill="auto"/>
            <w:vAlign w:val="center"/>
          </w:tcPr>
          <w:p w14:paraId="5FAAEC03" w14:textId="77777777" w:rsidR="00DE2CE2" w:rsidRPr="006172B2" w:rsidRDefault="00DE2CE2" w:rsidP="00B06504">
            <w:pPr>
              <w:jc w:val="center"/>
              <w:rPr>
                <w:sz w:val="16"/>
                <w:szCs w:val="16"/>
              </w:rPr>
            </w:pPr>
          </w:p>
        </w:tc>
        <w:tc>
          <w:tcPr>
            <w:tcW w:w="633" w:type="dxa"/>
            <w:shd w:val="clear" w:color="auto" w:fill="auto"/>
            <w:vAlign w:val="center"/>
          </w:tcPr>
          <w:p w14:paraId="3B2D2B06" w14:textId="77777777" w:rsidR="00DE2CE2" w:rsidRPr="006172B2" w:rsidRDefault="00DE2CE2" w:rsidP="00B06504">
            <w:pPr>
              <w:jc w:val="center"/>
              <w:rPr>
                <w:sz w:val="16"/>
                <w:szCs w:val="16"/>
              </w:rPr>
            </w:pPr>
          </w:p>
        </w:tc>
        <w:tc>
          <w:tcPr>
            <w:tcW w:w="930" w:type="dxa"/>
            <w:shd w:val="clear" w:color="auto" w:fill="auto"/>
            <w:vAlign w:val="center"/>
          </w:tcPr>
          <w:p w14:paraId="4ED8494A" w14:textId="77777777" w:rsidR="00DE2CE2" w:rsidRPr="006172B2" w:rsidRDefault="00DE2CE2" w:rsidP="00B06504">
            <w:pPr>
              <w:jc w:val="center"/>
              <w:rPr>
                <w:sz w:val="16"/>
                <w:szCs w:val="16"/>
              </w:rPr>
            </w:pPr>
          </w:p>
        </w:tc>
        <w:tc>
          <w:tcPr>
            <w:tcW w:w="933" w:type="dxa"/>
            <w:shd w:val="clear" w:color="auto" w:fill="auto"/>
            <w:vAlign w:val="center"/>
          </w:tcPr>
          <w:p w14:paraId="5A8079FE" w14:textId="77777777" w:rsidR="00DE2CE2" w:rsidRPr="006172B2" w:rsidRDefault="00DE2CE2" w:rsidP="00B06504">
            <w:pPr>
              <w:jc w:val="center"/>
              <w:rPr>
                <w:sz w:val="16"/>
                <w:szCs w:val="16"/>
              </w:rPr>
            </w:pPr>
          </w:p>
        </w:tc>
        <w:tc>
          <w:tcPr>
            <w:tcW w:w="665" w:type="dxa"/>
            <w:shd w:val="clear" w:color="auto" w:fill="auto"/>
            <w:vAlign w:val="center"/>
          </w:tcPr>
          <w:p w14:paraId="0DD4E483" w14:textId="77777777" w:rsidR="00DE2CE2" w:rsidRPr="006172B2" w:rsidRDefault="00DE2CE2" w:rsidP="00B06504">
            <w:pPr>
              <w:jc w:val="center"/>
              <w:rPr>
                <w:sz w:val="16"/>
                <w:szCs w:val="16"/>
              </w:rPr>
            </w:pPr>
          </w:p>
        </w:tc>
        <w:tc>
          <w:tcPr>
            <w:tcW w:w="713" w:type="dxa"/>
            <w:shd w:val="clear" w:color="auto" w:fill="auto"/>
            <w:vAlign w:val="center"/>
          </w:tcPr>
          <w:p w14:paraId="3B4F23E5" w14:textId="77777777" w:rsidR="00DE2CE2" w:rsidRPr="006172B2" w:rsidRDefault="00DE2CE2" w:rsidP="00B06504">
            <w:pPr>
              <w:jc w:val="center"/>
              <w:rPr>
                <w:sz w:val="16"/>
                <w:szCs w:val="16"/>
              </w:rPr>
            </w:pPr>
          </w:p>
        </w:tc>
        <w:tc>
          <w:tcPr>
            <w:tcW w:w="903" w:type="dxa"/>
            <w:shd w:val="clear" w:color="auto" w:fill="auto"/>
            <w:vAlign w:val="center"/>
          </w:tcPr>
          <w:p w14:paraId="6620EBC5" w14:textId="77777777" w:rsidR="00DE2CE2" w:rsidRPr="006172B2" w:rsidRDefault="00DE2CE2" w:rsidP="00B06504">
            <w:pPr>
              <w:jc w:val="center"/>
              <w:rPr>
                <w:sz w:val="16"/>
                <w:szCs w:val="16"/>
              </w:rPr>
            </w:pPr>
          </w:p>
        </w:tc>
        <w:tc>
          <w:tcPr>
            <w:tcW w:w="775" w:type="dxa"/>
            <w:shd w:val="clear" w:color="auto" w:fill="auto"/>
            <w:vAlign w:val="center"/>
          </w:tcPr>
          <w:p w14:paraId="1801CDC5" w14:textId="77777777" w:rsidR="00DE2CE2" w:rsidRPr="006172B2" w:rsidRDefault="00DE2CE2" w:rsidP="00B06504">
            <w:pPr>
              <w:jc w:val="center"/>
              <w:rPr>
                <w:sz w:val="16"/>
                <w:szCs w:val="16"/>
              </w:rPr>
            </w:pPr>
          </w:p>
        </w:tc>
        <w:tc>
          <w:tcPr>
            <w:tcW w:w="934" w:type="dxa"/>
            <w:shd w:val="clear" w:color="auto" w:fill="auto"/>
            <w:vAlign w:val="center"/>
          </w:tcPr>
          <w:p w14:paraId="183FB2F2" w14:textId="77777777" w:rsidR="00DE2CE2" w:rsidRPr="006172B2" w:rsidRDefault="00DE2CE2" w:rsidP="00B06504">
            <w:pPr>
              <w:jc w:val="center"/>
              <w:rPr>
                <w:sz w:val="16"/>
                <w:szCs w:val="16"/>
              </w:rPr>
            </w:pPr>
          </w:p>
        </w:tc>
        <w:tc>
          <w:tcPr>
            <w:tcW w:w="606" w:type="dxa"/>
            <w:shd w:val="clear" w:color="auto" w:fill="auto"/>
            <w:vAlign w:val="center"/>
          </w:tcPr>
          <w:p w14:paraId="5EC0A01D" w14:textId="77777777" w:rsidR="00DE2CE2" w:rsidRPr="006172B2" w:rsidRDefault="00DE2CE2" w:rsidP="00B06504">
            <w:pPr>
              <w:jc w:val="center"/>
              <w:rPr>
                <w:sz w:val="16"/>
                <w:szCs w:val="16"/>
              </w:rPr>
            </w:pPr>
          </w:p>
        </w:tc>
        <w:tc>
          <w:tcPr>
            <w:tcW w:w="785" w:type="dxa"/>
            <w:shd w:val="clear" w:color="auto" w:fill="auto"/>
            <w:vAlign w:val="center"/>
          </w:tcPr>
          <w:p w14:paraId="1ECB6D33" w14:textId="77777777" w:rsidR="00DE2CE2" w:rsidRPr="006172B2" w:rsidRDefault="00DE2CE2" w:rsidP="00B06504">
            <w:pPr>
              <w:jc w:val="center"/>
              <w:rPr>
                <w:sz w:val="16"/>
                <w:szCs w:val="16"/>
              </w:rPr>
            </w:pPr>
          </w:p>
        </w:tc>
        <w:tc>
          <w:tcPr>
            <w:tcW w:w="624" w:type="dxa"/>
            <w:shd w:val="clear" w:color="auto" w:fill="auto"/>
            <w:vAlign w:val="center"/>
          </w:tcPr>
          <w:p w14:paraId="7D29103F" w14:textId="77777777" w:rsidR="00DE2CE2" w:rsidRPr="006172B2" w:rsidRDefault="00DE2CE2" w:rsidP="00B06504">
            <w:pPr>
              <w:jc w:val="center"/>
              <w:rPr>
                <w:sz w:val="16"/>
                <w:szCs w:val="16"/>
              </w:rPr>
            </w:pPr>
          </w:p>
        </w:tc>
      </w:tr>
      <w:tr w:rsidR="003E12F5" w:rsidRPr="006172B2" w14:paraId="5B4CBE5D" w14:textId="77777777" w:rsidTr="006C231E">
        <w:trPr>
          <w:trHeight w:val="720"/>
          <w:jc w:val="center"/>
        </w:trPr>
        <w:tc>
          <w:tcPr>
            <w:tcW w:w="859" w:type="dxa"/>
            <w:shd w:val="clear" w:color="auto" w:fill="auto"/>
            <w:vAlign w:val="center"/>
          </w:tcPr>
          <w:p w14:paraId="4A590024" w14:textId="77777777" w:rsidR="00DE2CE2" w:rsidRPr="006172B2" w:rsidRDefault="00DE2CE2" w:rsidP="00B06504">
            <w:pPr>
              <w:jc w:val="center"/>
              <w:rPr>
                <w:sz w:val="16"/>
                <w:szCs w:val="16"/>
              </w:rPr>
            </w:pPr>
          </w:p>
        </w:tc>
        <w:tc>
          <w:tcPr>
            <w:tcW w:w="633" w:type="dxa"/>
            <w:shd w:val="clear" w:color="auto" w:fill="auto"/>
            <w:vAlign w:val="center"/>
          </w:tcPr>
          <w:p w14:paraId="53673D0B" w14:textId="77777777" w:rsidR="00DE2CE2" w:rsidRPr="006172B2" w:rsidRDefault="00DE2CE2" w:rsidP="00B06504">
            <w:pPr>
              <w:jc w:val="center"/>
              <w:rPr>
                <w:sz w:val="16"/>
                <w:szCs w:val="16"/>
              </w:rPr>
            </w:pPr>
          </w:p>
        </w:tc>
        <w:tc>
          <w:tcPr>
            <w:tcW w:w="930" w:type="dxa"/>
            <w:shd w:val="clear" w:color="auto" w:fill="auto"/>
            <w:vAlign w:val="center"/>
          </w:tcPr>
          <w:p w14:paraId="3A9DB247" w14:textId="77777777" w:rsidR="00DE2CE2" w:rsidRPr="006172B2" w:rsidRDefault="00DE2CE2" w:rsidP="00B06504">
            <w:pPr>
              <w:jc w:val="center"/>
              <w:rPr>
                <w:sz w:val="16"/>
                <w:szCs w:val="16"/>
              </w:rPr>
            </w:pPr>
          </w:p>
        </w:tc>
        <w:tc>
          <w:tcPr>
            <w:tcW w:w="933" w:type="dxa"/>
            <w:shd w:val="clear" w:color="auto" w:fill="auto"/>
            <w:vAlign w:val="center"/>
          </w:tcPr>
          <w:p w14:paraId="4ECD1B1E" w14:textId="77777777" w:rsidR="00DE2CE2" w:rsidRPr="006172B2" w:rsidRDefault="00DE2CE2" w:rsidP="00B06504">
            <w:pPr>
              <w:jc w:val="center"/>
              <w:rPr>
                <w:sz w:val="16"/>
                <w:szCs w:val="16"/>
              </w:rPr>
            </w:pPr>
          </w:p>
        </w:tc>
        <w:tc>
          <w:tcPr>
            <w:tcW w:w="665" w:type="dxa"/>
            <w:shd w:val="clear" w:color="auto" w:fill="auto"/>
            <w:vAlign w:val="center"/>
          </w:tcPr>
          <w:p w14:paraId="2D96391F" w14:textId="77777777" w:rsidR="00DE2CE2" w:rsidRPr="006172B2" w:rsidRDefault="00DE2CE2" w:rsidP="00B06504">
            <w:pPr>
              <w:jc w:val="center"/>
              <w:rPr>
                <w:sz w:val="16"/>
                <w:szCs w:val="16"/>
              </w:rPr>
            </w:pPr>
          </w:p>
        </w:tc>
        <w:tc>
          <w:tcPr>
            <w:tcW w:w="713" w:type="dxa"/>
            <w:shd w:val="clear" w:color="auto" w:fill="auto"/>
            <w:vAlign w:val="center"/>
          </w:tcPr>
          <w:p w14:paraId="771A3153" w14:textId="77777777" w:rsidR="00DE2CE2" w:rsidRPr="006172B2" w:rsidRDefault="00DE2CE2" w:rsidP="00B06504">
            <w:pPr>
              <w:jc w:val="center"/>
              <w:rPr>
                <w:sz w:val="16"/>
                <w:szCs w:val="16"/>
              </w:rPr>
            </w:pPr>
          </w:p>
        </w:tc>
        <w:tc>
          <w:tcPr>
            <w:tcW w:w="903" w:type="dxa"/>
            <w:shd w:val="clear" w:color="auto" w:fill="auto"/>
            <w:vAlign w:val="center"/>
          </w:tcPr>
          <w:p w14:paraId="42E33FE7" w14:textId="77777777" w:rsidR="00DE2CE2" w:rsidRPr="006172B2" w:rsidRDefault="00DE2CE2" w:rsidP="00B06504">
            <w:pPr>
              <w:jc w:val="center"/>
              <w:rPr>
                <w:sz w:val="16"/>
                <w:szCs w:val="16"/>
              </w:rPr>
            </w:pPr>
          </w:p>
        </w:tc>
        <w:tc>
          <w:tcPr>
            <w:tcW w:w="775" w:type="dxa"/>
            <w:shd w:val="clear" w:color="auto" w:fill="auto"/>
            <w:vAlign w:val="center"/>
          </w:tcPr>
          <w:p w14:paraId="23175969" w14:textId="77777777" w:rsidR="00DE2CE2" w:rsidRPr="006172B2" w:rsidRDefault="00DE2CE2" w:rsidP="00B06504">
            <w:pPr>
              <w:jc w:val="center"/>
              <w:rPr>
                <w:sz w:val="16"/>
                <w:szCs w:val="16"/>
              </w:rPr>
            </w:pPr>
          </w:p>
        </w:tc>
        <w:tc>
          <w:tcPr>
            <w:tcW w:w="934" w:type="dxa"/>
            <w:shd w:val="clear" w:color="auto" w:fill="auto"/>
            <w:vAlign w:val="center"/>
          </w:tcPr>
          <w:p w14:paraId="51CDD87A" w14:textId="77777777" w:rsidR="00DE2CE2" w:rsidRPr="006172B2" w:rsidRDefault="00DE2CE2" w:rsidP="00B06504">
            <w:pPr>
              <w:jc w:val="center"/>
              <w:rPr>
                <w:sz w:val="16"/>
                <w:szCs w:val="16"/>
              </w:rPr>
            </w:pPr>
          </w:p>
        </w:tc>
        <w:tc>
          <w:tcPr>
            <w:tcW w:w="606" w:type="dxa"/>
            <w:shd w:val="clear" w:color="auto" w:fill="auto"/>
            <w:vAlign w:val="center"/>
          </w:tcPr>
          <w:p w14:paraId="60F69729" w14:textId="77777777" w:rsidR="00DE2CE2" w:rsidRPr="006172B2" w:rsidRDefault="00DE2CE2" w:rsidP="00B06504">
            <w:pPr>
              <w:jc w:val="center"/>
              <w:rPr>
                <w:sz w:val="16"/>
                <w:szCs w:val="16"/>
              </w:rPr>
            </w:pPr>
          </w:p>
        </w:tc>
        <w:tc>
          <w:tcPr>
            <w:tcW w:w="785" w:type="dxa"/>
            <w:shd w:val="clear" w:color="auto" w:fill="auto"/>
            <w:vAlign w:val="center"/>
          </w:tcPr>
          <w:p w14:paraId="6F11EDBD" w14:textId="77777777" w:rsidR="00DE2CE2" w:rsidRPr="006172B2" w:rsidRDefault="00DE2CE2" w:rsidP="00B06504">
            <w:pPr>
              <w:jc w:val="center"/>
              <w:rPr>
                <w:sz w:val="16"/>
                <w:szCs w:val="16"/>
              </w:rPr>
            </w:pPr>
          </w:p>
        </w:tc>
        <w:tc>
          <w:tcPr>
            <w:tcW w:w="624" w:type="dxa"/>
            <w:shd w:val="clear" w:color="auto" w:fill="auto"/>
            <w:vAlign w:val="center"/>
          </w:tcPr>
          <w:p w14:paraId="1DDA5071" w14:textId="77777777" w:rsidR="00DE2CE2" w:rsidRPr="006172B2" w:rsidRDefault="00DE2CE2" w:rsidP="00B06504">
            <w:pPr>
              <w:jc w:val="center"/>
              <w:rPr>
                <w:sz w:val="16"/>
                <w:szCs w:val="16"/>
              </w:rPr>
            </w:pPr>
          </w:p>
        </w:tc>
      </w:tr>
      <w:tr w:rsidR="003E12F5" w:rsidRPr="006172B2" w14:paraId="67A3CD2D" w14:textId="77777777" w:rsidTr="006C231E">
        <w:trPr>
          <w:trHeight w:val="720"/>
          <w:jc w:val="center"/>
        </w:trPr>
        <w:tc>
          <w:tcPr>
            <w:tcW w:w="859" w:type="dxa"/>
            <w:shd w:val="clear" w:color="auto" w:fill="auto"/>
            <w:vAlign w:val="center"/>
          </w:tcPr>
          <w:p w14:paraId="2A2FE248" w14:textId="77777777" w:rsidR="00DE2CE2" w:rsidRPr="006172B2" w:rsidRDefault="00DE2CE2" w:rsidP="00B06504">
            <w:pPr>
              <w:jc w:val="center"/>
              <w:rPr>
                <w:sz w:val="16"/>
                <w:szCs w:val="16"/>
              </w:rPr>
            </w:pPr>
          </w:p>
        </w:tc>
        <w:tc>
          <w:tcPr>
            <w:tcW w:w="633" w:type="dxa"/>
            <w:shd w:val="clear" w:color="auto" w:fill="auto"/>
            <w:vAlign w:val="center"/>
          </w:tcPr>
          <w:p w14:paraId="0A08BE99" w14:textId="77777777" w:rsidR="00DE2CE2" w:rsidRPr="006172B2" w:rsidRDefault="00DE2CE2" w:rsidP="00B06504">
            <w:pPr>
              <w:jc w:val="center"/>
              <w:rPr>
                <w:sz w:val="16"/>
                <w:szCs w:val="16"/>
              </w:rPr>
            </w:pPr>
          </w:p>
        </w:tc>
        <w:tc>
          <w:tcPr>
            <w:tcW w:w="930" w:type="dxa"/>
            <w:shd w:val="clear" w:color="auto" w:fill="auto"/>
            <w:vAlign w:val="center"/>
          </w:tcPr>
          <w:p w14:paraId="0C84B047" w14:textId="77777777" w:rsidR="00DE2CE2" w:rsidRPr="006172B2" w:rsidRDefault="00DE2CE2" w:rsidP="00B06504">
            <w:pPr>
              <w:jc w:val="center"/>
              <w:rPr>
                <w:sz w:val="16"/>
                <w:szCs w:val="16"/>
              </w:rPr>
            </w:pPr>
          </w:p>
        </w:tc>
        <w:tc>
          <w:tcPr>
            <w:tcW w:w="933" w:type="dxa"/>
            <w:shd w:val="clear" w:color="auto" w:fill="auto"/>
            <w:vAlign w:val="center"/>
          </w:tcPr>
          <w:p w14:paraId="596B4C36" w14:textId="77777777" w:rsidR="00DE2CE2" w:rsidRPr="006172B2" w:rsidRDefault="00DE2CE2" w:rsidP="00B06504">
            <w:pPr>
              <w:jc w:val="center"/>
              <w:rPr>
                <w:sz w:val="16"/>
                <w:szCs w:val="16"/>
              </w:rPr>
            </w:pPr>
          </w:p>
        </w:tc>
        <w:tc>
          <w:tcPr>
            <w:tcW w:w="665" w:type="dxa"/>
            <w:shd w:val="clear" w:color="auto" w:fill="auto"/>
            <w:vAlign w:val="center"/>
          </w:tcPr>
          <w:p w14:paraId="0457AB35" w14:textId="77777777" w:rsidR="00DE2CE2" w:rsidRPr="006172B2" w:rsidRDefault="00DE2CE2" w:rsidP="00B06504">
            <w:pPr>
              <w:jc w:val="center"/>
              <w:rPr>
                <w:sz w:val="16"/>
                <w:szCs w:val="16"/>
              </w:rPr>
            </w:pPr>
          </w:p>
        </w:tc>
        <w:tc>
          <w:tcPr>
            <w:tcW w:w="713" w:type="dxa"/>
            <w:shd w:val="clear" w:color="auto" w:fill="auto"/>
            <w:vAlign w:val="center"/>
          </w:tcPr>
          <w:p w14:paraId="324FBFD6" w14:textId="77777777" w:rsidR="00DE2CE2" w:rsidRPr="006172B2" w:rsidRDefault="00DE2CE2" w:rsidP="00B06504">
            <w:pPr>
              <w:jc w:val="center"/>
              <w:rPr>
                <w:sz w:val="16"/>
                <w:szCs w:val="16"/>
              </w:rPr>
            </w:pPr>
          </w:p>
        </w:tc>
        <w:tc>
          <w:tcPr>
            <w:tcW w:w="903" w:type="dxa"/>
            <w:shd w:val="clear" w:color="auto" w:fill="auto"/>
            <w:vAlign w:val="center"/>
          </w:tcPr>
          <w:p w14:paraId="387F3555" w14:textId="77777777" w:rsidR="00DE2CE2" w:rsidRPr="006172B2" w:rsidRDefault="00DE2CE2" w:rsidP="00B06504">
            <w:pPr>
              <w:jc w:val="center"/>
              <w:rPr>
                <w:sz w:val="16"/>
                <w:szCs w:val="16"/>
              </w:rPr>
            </w:pPr>
          </w:p>
        </w:tc>
        <w:tc>
          <w:tcPr>
            <w:tcW w:w="775" w:type="dxa"/>
            <w:shd w:val="clear" w:color="auto" w:fill="auto"/>
            <w:vAlign w:val="center"/>
          </w:tcPr>
          <w:p w14:paraId="032DC763" w14:textId="77777777" w:rsidR="00DE2CE2" w:rsidRPr="006172B2" w:rsidRDefault="00DE2CE2" w:rsidP="00B06504">
            <w:pPr>
              <w:jc w:val="center"/>
              <w:rPr>
                <w:sz w:val="16"/>
                <w:szCs w:val="16"/>
              </w:rPr>
            </w:pPr>
          </w:p>
        </w:tc>
        <w:tc>
          <w:tcPr>
            <w:tcW w:w="934" w:type="dxa"/>
            <w:shd w:val="clear" w:color="auto" w:fill="auto"/>
            <w:vAlign w:val="center"/>
          </w:tcPr>
          <w:p w14:paraId="0E46DBB6" w14:textId="77777777" w:rsidR="00DE2CE2" w:rsidRPr="006172B2" w:rsidRDefault="00DE2CE2" w:rsidP="00B06504">
            <w:pPr>
              <w:jc w:val="center"/>
              <w:rPr>
                <w:sz w:val="16"/>
                <w:szCs w:val="16"/>
              </w:rPr>
            </w:pPr>
          </w:p>
        </w:tc>
        <w:tc>
          <w:tcPr>
            <w:tcW w:w="606" w:type="dxa"/>
            <w:shd w:val="clear" w:color="auto" w:fill="auto"/>
            <w:vAlign w:val="center"/>
          </w:tcPr>
          <w:p w14:paraId="4F67982E" w14:textId="77777777" w:rsidR="00DE2CE2" w:rsidRPr="006172B2" w:rsidRDefault="00DE2CE2" w:rsidP="00B06504">
            <w:pPr>
              <w:jc w:val="center"/>
              <w:rPr>
                <w:sz w:val="16"/>
                <w:szCs w:val="16"/>
              </w:rPr>
            </w:pPr>
          </w:p>
        </w:tc>
        <w:tc>
          <w:tcPr>
            <w:tcW w:w="785" w:type="dxa"/>
            <w:shd w:val="clear" w:color="auto" w:fill="auto"/>
            <w:vAlign w:val="center"/>
          </w:tcPr>
          <w:p w14:paraId="5445FCFE" w14:textId="77777777" w:rsidR="00DE2CE2" w:rsidRPr="006172B2" w:rsidRDefault="00DE2CE2" w:rsidP="00B06504">
            <w:pPr>
              <w:jc w:val="center"/>
              <w:rPr>
                <w:sz w:val="16"/>
                <w:szCs w:val="16"/>
              </w:rPr>
            </w:pPr>
          </w:p>
        </w:tc>
        <w:tc>
          <w:tcPr>
            <w:tcW w:w="624" w:type="dxa"/>
            <w:shd w:val="clear" w:color="auto" w:fill="auto"/>
            <w:vAlign w:val="center"/>
          </w:tcPr>
          <w:p w14:paraId="1C0785C6" w14:textId="77777777" w:rsidR="00DE2CE2" w:rsidRPr="006172B2" w:rsidRDefault="00DE2CE2" w:rsidP="00B06504">
            <w:pPr>
              <w:jc w:val="center"/>
              <w:rPr>
                <w:sz w:val="16"/>
                <w:szCs w:val="16"/>
              </w:rPr>
            </w:pPr>
          </w:p>
        </w:tc>
      </w:tr>
      <w:tr w:rsidR="003E12F5" w:rsidRPr="006172B2" w14:paraId="2A989188" w14:textId="77777777" w:rsidTr="006C231E">
        <w:trPr>
          <w:trHeight w:val="720"/>
          <w:jc w:val="center"/>
        </w:trPr>
        <w:tc>
          <w:tcPr>
            <w:tcW w:w="859" w:type="dxa"/>
            <w:shd w:val="clear" w:color="auto" w:fill="auto"/>
            <w:vAlign w:val="center"/>
          </w:tcPr>
          <w:p w14:paraId="120325CC" w14:textId="77777777" w:rsidR="00DE2CE2" w:rsidRPr="006172B2" w:rsidRDefault="00DE2CE2" w:rsidP="00B06504">
            <w:pPr>
              <w:jc w:val="center"/>
              <w:rPr>
                <w:sz w:val="16"/>
                <w:szCs w:val="16"/>
              </w:rPr>
            </w:pPr>
          </w:p>
        </w:tc>
        <w:tc>
          <w:tcPr>
            <w:tcW w:w="633" w:type="dxa"/>
            <w:shd w:val="clear" w:color="auto" w:fill="auto"/>
            <w:vAlign w:val="center"/>
          </w:tcPr>
          <w:p w14:paraId="1DCDAC8C" w14:textId="77777777" w:rsidR="00DE2CE2" w:rsidRPr="006172B2" w:rsidRDefault="00DE2CE2" w:rsidP="00B06504">
            <w:pPr>
              <w:jc w:val="center"/>
              <w:rPr>
                <w:sz w:val="16"/>
                <w:szCs w:val="16"/>
              </w:rPr>
            </w:pPr>
          </w:p>
        </w:tc>
        <w:tc>
          <w:tcPr>
            <w:tcW w:w="930" w:type="dxa"/>
            <w:shd w:val="clear" w:color="auto" w:fill="auto"/>
            <w:vAlign w:val="center"/>
          </w:tcPr>
          <w:p w14:paraId="76613B7E" w14:textId="77777777" w:rsidR="00DE2CE2" w:rsidRPr="006172B2" w:rsidRDefault="00DE2CE2" w:rsidP="00B06504">
            <w:pPr>
              <w:jc w:val="center"/>
              <w:rPr>
                <w:sz w:val="16"/>
                <w:szCs w:val="16"/>
              </w:rPr>
            </w:pPr>
          </w:p>
        </w:tc>
        <w:tc>
          <w:tcPr>
            <w:tcW w:w="933" w:type="dxa"/>
            <w:shd w:val="clear" w:color="auto" w:fill="auto"/>
            <w:vAlign w:val="center"/>
          </w:tcPr>
          <w:p w14:paraId="0B34394D" w14:textId="77777777" w:rsidR="00DE2CE2" w:rsidRPr="006172B2" w:rsidRDefault="00DE2CE2" w:rsidP="00B06504">
            <w:pPr>
              <w:jc w:val="center"/>
              <w:rPr>
                <w:sz w:val="16"/>
                <w:szCs w:val="16"/>
              </w:rPr>
            </w:pPr>
          </w:p>
        </w:tc>
        <w:tc>
          <w:tcPr>
            <w:tcW w:w="665" w:type="dxa"/>
            <w:shd w:val="clear" w:color="auto" w:fill="auto"/>
            <w:vAlign w:val="center"/>
          </w:tcPr>
          <w:p w14:paraId="6D87016E" w14:textId="77777777" w:rsidR="00DE2CE2" w:rsidRPr="006172B2" w:rsidRDefault="00DE2CE2" w:rsidP="00B06504">
            <w:pPr>
              <w:jc w:val="center"/>
              <w:rPr>
                <w:sz w:val="16"/>
                <w:szCs w:val="16"/>
              </w:rPr>
            </w:pPr>
          </w:p>
        </w:tc>
        <w:tc>
          <w:tcPr>
            <w:tcW w:w="713" w:type="dxa"/>
            <w:shd w:val="clear" w:color="auto" w:fill="auto"/>
            <w:vAlign w:val="center"/>
          </w:tcPr>
          <w:p w14:paraId="6F4EDD95" w14:textId="77777777" w:rsidR="00DE2CE2" w:rsidRPr="006172B2" w:rsidRDefault="00DE2CE2" w:rsidP="00B06504">
            <w:pPr>
              <w:jc w:val="center"/>
              <w:rPr>
                <w:sz w:val="16"/>
                <w:szCs w:val="16"/>
              </w:rPr>
            </w:pPr>
          </w:p>
        </w:tc>
        <w:tc>
          <w:tcPr>
            <w:tcW w:w="903" w:type="dxa"/>
            <w:shd w:val="clear" w:color="auto" w:fill="auto"/>
            <w:vAlign w:val="center"/>
          </w:tcPr>
          <w:p w14:paraId="3F978A73" w14:textId="77777777" w:rsidR="00DE2CE2" w:rsidRPr="006172B2" w:rsidRDefault="00DE2CE2" w:rsidP="00B06504">
            <w:pPr>
              <w:jc w:val="center"/>
              <w:rPr>
                <w:sz w:val="16"/>
                <w:szCs w:val="16"/>
              </w:rPr>
            </w:pPr>
          </w:p>
        </w:tc>
        <w:tc>
          <w:tcPr>
            <w:tcW w:w="775" w:type="dxa"/>
            <w:shd w:val="clear" w:color="auto" w:fill="auto"/>
            <w:vAlign w:val="center"/>
          </w:tcPr>
          <w:p w14:paraId="33A73838" w14:textId="77777777" w:rsidR="00DE2CE2" w:rsidRPr="006172B2" w:rsidRDefault="00DE2CE2" w:rsidP="00B06504">
            <w:pPr>
              <w:jc w:val="center"/>
              <w:rPr>
                <w:sz w:val="16"/>
                <w:szCs w:val="16"/>
              </w:rPr>
            </w:pPr>
          </w:p>
        </w:tc>
        <w:tc>
          <w:tcPr>
            <w:tcW w:w="934" w:type="dxa"/>
            <w:shd w:val="clear" w:color="auto" w:fill="auto"/>
            <w:vAlign w:val="center"/>
          </w:tcPr>
          <w:p w14:paraId="31247909" w14:textId="77777777" w:rsidR="00DE2CE2" w:rsidRPr="006172B2" w:rsidRDefault="00DE2CE2" w:rsidP="00B06504">
            <w:pPr>
              <w:jc w:val="center"/>
              <w:rPr>
                <w:sz w:val="16"/>
                <w:szCs w:val="16"/>
              </w:rPr>
            </w:pPr>
          </w:p>
        </w:tc>
        <w:tc>
          <w:tcPr>
            <w:tcW w:w="606" w:type="dxa"/>
            <w:shd w:val="clear" w:color="auto" w:fill="auto"/>
            <w:vAlign w:val="center"/>
          </w:tcPr>
          <w:p w14:paraId="5F442D0D" w14:textId="77777777" w:rsidR="00DE2CE2" w:rsidRPr="006172B2" w:rsidRDefault="00DE2CE2" w:rsidP="00B06504">
            <w:pPr>
              <w:jc w:val="center"/>
              <w:rPr>
                <w:sz w:val="16"/>
                <w:szCs w:val="16"/>
              </w:rPr>
            </w:pPr>
          </w:p>
        </w:tc>
        <w:tc>
          <w:tcPr>
            <w:tcW w:w="785" w:type="dxa"/>
            <w:shd w:val="clear" w:color="auto" w:fill="auto"/>
            <w:vAlign w:val="center"/>
          </w:tcPr>
          <w:p w14:paraId="5581434F" w14:textId="77777777" w:rsidR="00DE2CE2" w:rsidRPr="006172B2" w:rsidRDefault="00DE2CE2" w:rsidP="00B06504">
            <w:pPr>
              <w:jc w:val="center"/>
              <w:rPr>
                <w:sz w:val="16"/>
                <w:szCs w:val="16"/>
              </w:rPr>
            </w:pPr>
          </w:p>
        </w:tc>
        <w:tc>
          <w:tcPr>
            <w:tcW w:w="624" w:type="dxa"/>
            <w:shd w:val="clear" w:color="auto" w:fill="auto"/>
            <w:vAlign w:val="center"/>
          </w:tcPr>
          <w:p w14:paraId="5B0003A4" w14:textId="77777777" w:rsidR="00DE2CE2" w:rsidRPr="006172B2" w:rsidRDefault="00DE2CE2" w:rsidP="00B06504">
            <w:pPr>
              <w:jc w:val="center"/>
              <w:rPr>
                <w:sz w:val="16"/>
                <w:szCs w:val="16"/>
              </w:rPr>
            </w:pPr>
          </w:p>
        </w:tc>
      </w:tr>
      <w:tr w:rsidR="003E12F5" w:rsidRPr="006172B2" w14:paraId="3A11E6F4" w14:textId="77777777" w:rsidTr="006C231E">
        <w:trPr>
          <w:trHeight w:val="720"/>
          <w:jc w:val="center"/>
        </w:trPr>
        <w:tc>
          <w:tcPr>
            <w:tcW w:w="859" w:type="dxa"/>
            <w:shd w:val="clear" w:color="auto" w:fill="auto"/>
            <w:vAlign w:val="center"/>
          </w:tcPr>
          <w:p w14:paraId="3A13D7E9" w14:textId="77777777" w:rsidR="00DE2CE2" w:rsidRPr="006172B2" w:rsidRDefault="00DE2CE2" w:rsidP="00B06504">
            <w:pPr>
              <w:jc w:val="center"/>
              <w:rPr>
                <w:sz w:val="16"/>
                <w:szCs w:val="16"/>
              </w:rPr>
            </w:pPr>
          </w:p>
        </w:tc>
        <w:tc>
          <w:tcPr>
            <w:tcW w:w="633" w:type="dxa"/>
            <w:shd w:val="clear" w:color="auto" w:fill="auto"/>
            <w:vAlign w:val="center"/>
          </w:tcPr>
          <w:p w14:paraId="264EE6C1" w14:textId="77777777" w:rsidR="00DE2CE2" w:rsidRPr="006172B2" w:rsidRDefault="00DE2CE2" w:rsidP="00B06504">
            <w:pPr>
              <w:jc w:val="center"/>
              <w:rPr>
                <w:sz w:val="16"/>
                <w:szCs w:val="16"/>
              </w:rPr>
            </w:pPr>
          </w:p>
        </w:tc>
        <w:tc>
          <w:tcPr>
            <w:tcW w:w="930" w:type="dxa"/>
            <w:shd w:val="clear" w:color="auto" w:fill="auto"/>
            <w:vAlign w:val="center"/>
          </w:tcPr>
          <w:p w14:paraId="3BF73D2D" w14:textId="77777777" w:rsidR="00DE2CE2" w:rsidRPr="006172B2" w:rsidRDefault="00DE2CE2" w:rsidP="00B06504">
            <w:pPr>
              <w:jc w:val="center"/>
              <w:rPr>
                <w:sz w:val="16"/>
                <w:szCs w:val="16"/>
              </w:rPr>
            </w:pPr>
          </w:p>
        </w:tc>
        <w:tc>
          <w:tcPr>
            <w:tcW w:w="933" w:type="dxa"/>
            <w:shd w:val="clear" w:color="auto" w:fill="auto"/>
            <w:vAlign w:val="center"/>
          </w:tcPr>
          <w:p w14:paraId="16F2B0A1" w14:textId="77777777" w:rsidR="00DE2CE2" w:rsidRPr="006172B2" w:rsidRDefault="00DE2CE2" w:rsidP="00B06504">
            <w:pPr>
              <w:jc w:val="center"/>
              <w:rPr>
                <w:sz w:val="16"/>
                <w:szCs w:val="16"/>
              </w:rPr>
            </w:pPr>
          </w:p>
        </w:tc>
        <w:tc>
          <w:tcPr>
            <w:tcW w:w="665" w:type="dxa"/>
            <w:shd w:val="clear" w:color="auto" w:fill="auto"/>
            <w:vAlign w:val="center"/>
          </w:tcPr>
          <w:p w14:paraId="776EDCB0" w14:textId="77777777" w:rsidR="00DE2CE2" w:rsidRPr="006172B2" w:rsidRDefault="00DE2CE2" w:rsidP="00B06504">
            <w:pPr>
              <w:jc w:val="center"/>
              <w:rPr>
                <w:sz w:val="16"/>
                <w:szCs w:val="16"/>
              </w:rPr>
            </w:pPr>
          </w:p>
        </w:tc>
        <w:tc>
          <w:tcPr>
            <w:tcW w:w="713" w:type="dxa"/>
            <w:shd w:val="clear" w:color="auto" w:fill="auto"/>
            <w:vAlign w:val="center"/>
          </w:tcPr>
          <w:p w14:paraId="731541B9" w14:textId="77777777" w:rsidR="00DE2CE2" w:rsidRPr="006172B2" w:rsidRDefault="00DE2CE2" w:rsidP="00B06504">
            <w:pPr>
              <w:jc w:val="center"/>
              <w:rPr>
                <w:sz w:val="16"/>
                <w:szCs w:val="16"/>
              </w:rPr>
            </w:pPr>
          </w:p>
        </w:tc>
        <w:tc>
          <w:tcPr>
            <w:tcW w:w="903" w:type="dxa"/>
            <w:shd w:val="clear" w:color="auto" w:fill="auto"/>
            <w:vAlign w:val="center"/>
          </w:tcPr>
          <w:p w14:paraId="118744BB" w14:textId="77777777" w:rsidR="00DE2CE2" w:rsidRPr="006172B2" w:rsidRDefault="00DE2CE2" w:rsidP="00B06504">
            <w:pPr>
              <w:jc w:val="center"/>
              <w:rPr>
                <w:sz w:val="16"/>
                <w:szCs w:val="16"/>
              </w:rPr>
            </w:pPr>
          </w:p>
        </w:tc>
        <w:tc>
          <w:tcPr>
            <w:tcW w:w="775" w:type="dxa"/>
            <w:shd w:val="clear" w:color="auto" w:fill="auto"/>
            <w:vAlign w:val="center"/>
          </w:tcPr>
          <w:p w14:paraId="0D646A6A" w14:textId="77777777" w:rsidR="00DE2CE2" w:rsidRPr="006172B2" w:rsidRDefault="00DE2CE2" w:rsidP="00B06504">
            <w:pPr>
              <w:jc w:val="center"/>
              <w:rPr>
                <w:sz w:val="16"/>
                <w:szCs w:val="16"/>
              </w:rPr>
            </w:pPr>
          </w:p>
        </w:tc>
        <w:tc>
          <w:tcPr>
            <w:tcW w:w="934" w:type="dxa"/>
            <w:shd w:val="clear" w:color="auto" w:fill="auto"/>
            <w:vAlign w:val="center"/>
          </w:tcPr>
          <w:p w14:paraId="60532BFD" w14:textId="77777777" w:rsidR="00DE2CE2" w:rsidRPr="006172B2" w:rsidRDefault="00DE2CE2" w:rsidP="00B06504">
            <w:pPr>
              <w:jc w:val="center"/>
              <w:rPr>
                <w:sz w:val="16"/>
                <w:szCs w:val="16"/>
              </w:rPr>
            </w:pPr>
          </w:p>
        </w:tc>
        <w:tc>
          <w:tcPr>
            <w:tcW w:w="606" w:type="dxa"/>
            <w:shd w:val="clear" w:color="auto" w:fill="auto"/>
            <w:vAlign w:val="center"/>
          </w:tcPr>
          <w:p w14:paraId="71CB6DB0" w14:textId="77777777" w:rsidR="00DE2CE2" w:rsidRPr="006172B2" w:rsidRDefault="00DE2CE2" w:rsidP="00B06504">
            <w:pPr>
              <w:jc w:val="center"/>
              <w:rPr>
                <w:sz w:val="16"/>
                <w:szCs w:val="16"/>
              </w:rPr>
            </w:pPr>
          </w:p>
        </w:tc>
        <w:tc>
          <w:tcPr>
            <w:tcW w:w="785" w:type="dxa"/>
            <w:shd w:val="clear" w:color="auto" w:fill="auto"/>
            <w:vAlign w:val="center"/>
          </w:tcPr>
          <w:p w14:paraId="243BDE8B" w14:textId="77777777" w:rsidR="00DE2CE2" w:rsidRPr="006172B2" w:rsidRDefault="00DE2CE2" w:rsidP="00B06504">
            <w:pPr>
              <w:jc w:val="center"/>
              <w:rPr>
                <w:sz w:val="16"/>
                <w:szCs w:val="16"/>
              </w:rPr>
            </w:pPr>
          </w:p>
        </w:tc>
        <w:tc>
          <w:tcPr>
            <w:tcW w:w="624" w:type="dxa"/>
            <w:shd w:val="clear" w:color="auto" w:fill="auto"/>
            <w:vAlign w:val="center"/>
          </w:tcPr>
          <w:p w14:paraId="27D539AA" w14:textId="77777777" w:rsidR="00DE2CE2" w:rsidRPr="006172B2" w:rsidRDefault="00DE2CE2" w:rsidP="00B06504">
            <w:pPr>
              <w:jc w:val="center"/>
              <w:rPr>
                <w:sz w:val="16"/>
                <w:szCs w:val="16"/>
              </w:rPr>
            </w:pPr>
          </w:p>
        </w:tc>
      </w:tr>
      <w:tr w:rsidR="003E12F5" w:rsidRPr="006172B2" w14:paraId="2A41B8C1" w14:textId="77777777" w:rsidTr="006C231E">
        <w:trPr>
          <w:trHeight w:val="720"/>
          <w:jc w:val="center"/>
        </w:trPr>
        <w:tc>
          <w:tcPr>
            <w:tcW w:w="859" w:type="dxa"/>
            <w:shd w:val="clear" w:color="auto" w:fill="auto"/>
            <w:vAlign w:val="center"/>
          </w:tcPr>
          <w:p w14:paraId="5BD60152" w14:textId="77777777" w:rsidR="00DE2CE2" w:rsidRPr="006172B2" w:rsidRDefault="00DE2CE2" w:rsidP="00B06504">
            <w:pPr>
              <w:jc w:val="center"/>
              <w:rPr>
                <w:sz w:val="16"/>
                <w:szCs w:val="16"/>
              </w:rPr>
            </w:pPr>
          </w:p>
        </w:tc>
        <w:tc>
          <w:tcPr>
            <w:tcW w:w="633" w:type="dxa"/>
            <w:shd w:val="clear" w:color="auto" w:fill="auto"/>
            <w:vAlign w:val="center"/>
          </w:tcPr>
          <w:p w14:paraId="3BFD8918" w14:textId="77777777" w:rsidR="00DE2CE2" w:rsidRPr="006172B2" w:rsidRDefault="00DE2CE2" w:rsidP="00B06504">
            <w:pPr>
              <w:jc w:val="center"/>
              <w:rPr>
                <w:sz w:val="16"/>
                <w:szCs w:val="16"/>
              </w:rPr>
            </w:pPr>
          </w:p>
        </w:tc>
        <w:tc>
          <w:tcPr>
            <w:tcW w:w="930" w:type="dxa"/>
            <w:shd w:val="clear" w:color="auto" w:fill="auto"/>
            <w:vAlign w:val="center"/>
          </w:tcPr>
          <w:p w14:paraId="0881438D" w14:textId="77777777" w:rsidR="00DE2CE2" w:rsidRPr="006172B2" w:rsidRDefault="00DE2CE2" w:rsidP="00B06504">
            <w:pPr>
              <w:jc w:val="center"/>
              <w:rPr>
                <w:sz w:val="16"/>
                <w:szCs w:val="16"/>
              </w:rPr>
            </w:pPr>
          </w:p>
        </w:tc>
        <w:tc>
          <w:tcPr>
            <w:tcW w:w="933" w:type="dxa"/>
            <w:shd w:val="clear" w:color="auto" w:fill="auto"/>
            <w:vAlign w:val="center"/>
          </w:tcPr>
          <w:p w14:paraId="620925ED" w14:textId="77777777" w:rsidR="00DE2CE2" w:rsidRPr="006172B2" w:rsidRDefault="00DE2CE2" w:rsidP="00B06504">
            <w:pPr>
              <w:jc w:val="center"/>
              <w:rPr>
                <w:sz w:val="16"/>
                <w:szCs w:val="16"/>
              </w:rPr>
            </w:pPr>
          </w:p>
        </w:tc>
        <w:tc>
          <w:tcPr>
            <w:tcW w:w="665" w:type="dxa"/>
            <w:shd w:val="clear" w:color="auto" w:fill="auto"/>
            <w:vAlign w:val="center"/>
          </w:tcPr>
          <w:p w14:paraId="1400EDA9" w14:textId="77777777" w:rsidR="00DE2CE2" w:rsidRPr="006172B2" w:rsidRDefault="00DE2CE2" w:rsidP="00B06504">
            <w:pPr>
              <w:jc w:val="center"/>
              <w:rPr>
                <w:sz w:val="16"/>
                <w:szCs w:val="16"/>
              </w:rPr>
            </w:pPr>
          </w:p>
        </w:tc>
        <w:tc>
          <w:tcPr>
            <w:tcW w:w="713" w:type="dxa"/>
            <w:shd w:val="clear" w:color="auto" w:fill="auto"/>
            <w:vAlign w:val="center"/>
          </w:tcPr>
          <w:p w14:paraId="02AA29D7" w14:textId="77777777" w:rsidR="00DE2CE2" w:rsidRPr="006172B2" w:rsidRDefault="00DE2CE2" w:rsidP="00B06504">
            <w:pPr>
              <w:jc w:val="center"/>
              <w:rPr>
                <w:sz w:val="16"/>
                <w:szCs w:val="16"/>
              </w:rPr>
            </w:pPr>
          </w:p>
        </w:tc>
        <w:tc>
          <w:tcPr>
            <w:tcW w:w="903" w:type="dxa"/>
            <w:shd w:val="clear" w:color="auto" w:fill="auto"/>
            <w:vAlign w:val="center"/>
          </w:tcPr>
          <w:p w14:paraId="5513CE7B" w14:textId="77777777" w:rsidR="00DE2CE2" w:rsidRPr="006172B2" w:rsidRDefault="00DE2CE2" w:rsidP="00B06504">
            <w:pPr>
              <w:jc w:val="center"/>
              <w:rPr>
                <w:sz w:val="16"/>
                <w:szCs w:val="16"/>
              </w:rPr>
            </w:pPr>
          </w:p>
        </w:tc>
        <w:tc>
          <w:tcPr>
            <w:tcW w:w="775" w:type="dxa"/>
            <w:shd w:val="clear" w:color="auto" w:fill="auto"/>
            <w:vAlign w:val="center"/>
          </w:tcPr>
          <w:p w14:paraId="73E5396C" w14:textId="77777777" w:rsidR="00DE2CE2" w:rsidRPr="006172B2" w:rsidRDefault="00DE2CE2" w:rsidP="00B06504">
            <w:pPr>
              <w:jc w:val="center"/>
              <w:rPr>
                <w:sz w:val="16"/>
                <w:szCs w:val="16"/>
              </w:rPr>
            </w:pPr>
          </w:p>
        </w:tc>
        <w:tc>
          <w:tcPr>
            <w:tcW w:w="934" w:type="dxa"/>
            <w:shd w:val="clear" w:color="auto" w:fill="auto"/>
            <w:vAlign w:val="center"/>
          </w:tcPr>
          <w:p w14:paraId="3BD8D4ED" w14:textId="77777777" w:rsidR="00DE2CE2" w:rsidRPr="006172B2" w:rsidRDefault="00DE2CE2" w:rsidP="00B06504">
            <w:pPr>
              <w:jc w:val="center"/>
              <w:rPr>
                <w:sz w:val="16"/>
                <w:szCs w:val="16"/>
              </w:rPr>
            </w:pPr>
          </w:p>
        </w:tc>
        <w:tc>
          <w:tcPr>
            <w:tcW w:w="606" w:type="dxa"/>
            <w:shd w:val="clear" w:color="auto" w:fill="auto"/>
            <w:vAlign w:val="center"/>
          </w:tcPr>
          <w:p w14:paraId="086D6922" w14:textId="77777777" w:rsidR="00DE2CE2" w:rsidRPr="006172B2" w:rsidRDefault="00DE2CE2" w:rsidP="00B06504">
            <w:pPr>
              <w:jc w:val="center"/>
              <w:rPr>
                <w:sz w:val="16"/>
                <w:szCs w:val="16"/>
              </w:rPr>
            </w:pPr>
          </w:p>
        </w:tc>
        <w:tc>
          <w:tcPr>
            <w:tcW w:w="785" w:type="dxa"/>
            <w:shd w:val="clear" w:color="auto" w:fill="auto"/>
            <w:vAlign w:val="center"/>
          </w:tcPr>
          <w:p w14:paraId="6866F971" w14:textId="77777777" w:rsidR="00DE2CE2" w:rsidRPr="006172B2" w:rsidRDefault="00DE2CE2" w:rsidP="00B06504">
            <w:pPr>
              <w:jc w:val="center"/>
              <w:rPr>
                <w:sz w:val="16"/>
                <w:szCs w:val="16"/>
              </w:rPr>
            </w:pPr>
          </w:p>
        </w:tc>
        <w:tc>
          <w:tcPr>
            <w:tcW w:w="624" w:type="dxa"/>
            <w:shd w:val="clear" w:color="auto" w:fill="auto"/>
            <w:vAlign w:val="center"/>
          </w:tcPr>
          <w:p w14:paraId="517C57D0" w14:textId="77777777" w:rsidR="00DE2CE2" w:rsidRPr="006172B2" w:rsidRDefault="00DE2CE2" w:rsidP="00B06504">
            <w:pPr>
              <w:jc w:val="center"/>
              <w:rPr>
                <w:sz w:val="16"/>
                <w:szCs w:val="16"/>
              </w:rPr>
            </w:pPr>
          </w:p>
        </w:tc>
      </w:tr>
      <w:tr w:rsidR="003E12F5" w:rsidRPr="006172B2" w14:paraId="66D0F733" w14:textId="77777777" w:rsidTr="006C231E">
        <w:trPr>
          <w:trHeight w:val="720"/>
          <w:jc w:val="center"/>
        </w:trPr>
        <w:tc>
          <w:tcPr>
            <w:tcW w:w="859" w:type="dxa"/>
            <w:shd w:val="clear" w:color="auto" w:fill="auto"/>
            <w:vAlign w:val="center"/>
          </w:tcPr>
          <w:p w14:paraId="3659970F" w14:textId="77777777" w:rsidR="00DE2CE2" w:rsidRPr="006172B2" w:rsidRDefault="00DE2CE2" w:rsidP="00B06504">
            <w:pPr>
              <w:jc w:val="center"/>
              <w:rPr>
                <w:sz w:val="16"/>
                <w:szCs w:val="16"/>
              </w:rPr>
            </w:pPr>
          </w:p>
        </w:tc>
        <w:tc>
          <w:tcPr>
            <w:tcW w:w="633" w:type="dxa"/>
            <w:shd w:val="clear" w:color="auto" w:fill="auto"/>
            <w:vAlign w:val="center"/>
          </w:tcPr>
          <w:p w14:paraId="2604F736" w14:textId="77777777" w:rsidR="00DE2CE2" w:rsidRPr="006172B2" w:rsidRDefault="00DE2CE2" w:rsidP="00B06504">
            <w:pPr>
              <w:jc w:val="center"/>
              <w:rPr>
                <w:sz w:val="16"/>
                <w:szCs w:val="16"/>
              </w:rPr>
            </w:pPr>
          </w:p>
        </w:tc>
        <w:tc>
          <w:tcPr>
            <w:tcW w:w="930" w:type="dxa"/>
            <w:shd w:val="clear" w:color="auto" w:fill="auto"/>
            <w:vAlign w:val="center"/>
          </w:tcPr>
          <w:p w14:paraId="278CA783" w14:textId="77777777" w:rsidR="00DE2CE2" w:rsidRPr="006172B2" w:rsidRDefault="00DE2CE2" w:rsidP="00B06504">
            <w:pPr>
              <w:jc w:val="center"/>
              <w:rPr>
                <w:sz w:val="16"/>
                <w:szCs w:val="16"/>
              </w:rPr>
            </w:pPr>
          </w:p>
        </w:tc>
        <w:tc>
          <w:tcPr>
            <w:tcW w:w="933" w:type="dxa"/>
            <w:shd w:val="clear" w:color="auto" w:fill="auto"/>
            <w:vAlign w:val="center"/>
          </w:tcPr>
          <w:p w14:paraId="5A031EB6" w14:textId="77777777" w:rsidR="00DE2CE2" w:rsidRPr="006172B2" w:rsidRDefault="00DE2CE2" w:rsidP="00B06504">
            <w:pPr>
              <w:jc w:val="center"/>
              <w:rPr>
                <w:sz w:val="16"/>
                <w:szCs w:val="16"/>
              </w:rPr>
            </w:pPr>
          </w:p>
        </w:tc>
        <w:tc>
          <w:tcPr>
            <w:tcW w:w="665" w:type="dxa"/>
            <w:shd w:val="clear" w:color="auto" w:fill="auto"/>
            <w:vAlign w:val="center"/>
          </w:tcPr>
          <w:p w14:paraId="44BE08F4" w14:textId="77777777" w:rsidR="00DE2CE2" w:rsidRPr="006172B2" w:rsidRDefault="00DE2CE2" w:rsidP="00B06504">
            <w:pPr>
              <w:jc w:val="center"/>
              <w:rPr>
                <w:sz w:val="16"/>
                <w:szCs w:val="16"/>
              </w:rPr>
            </w:pPr>
          </w:p>
        </w:tc>
        <w:tc>
          <w:tcPr>
            <w:tcW w:w="713" w:type="dxa"/>
            <w:shd w:val="clear" w:color="auto" w:fill="auto"/>
            <w:vAlign w:val="center"/>
          </w:tcPr>
          <w:p w14:paraId="496A5481" w14:textId="77777777" w:rsidR="00DE2CE2" w:rsidRPr="006172B2" w:rsidRDefault="00DE2CE2" w:rsidP="00B06504">
            <w:pPr>
              <w:jc w:val="center"/>
              <w:rPr>
                <w:sz w:val="16"/>
                <w:szCs w:val="16"/>
              </w:rPr>
            </w:pPr>
          </w:p>
        </w:tc>
        <w:tc>
          <w:tcPr>
            <w:tcW w:w="903" w:type="dxa"/>
            <w:shd w:val="clear" w:color="auto" w:fill="auto"/>
            <w:vAlign w:val="center"/>
          </w:tcPr>
          <w:p w14:paraId="0F38A6DE" w14:textId="77777777" w:rsidR="00DE2CE2" w:rsidRPr="006172B2" w:rsidRDefault="00DE2CE2" w:rsidP="00B06504">
            <w:pPr>
              <w:jc w:val="center"/>
              <w:rPr>
                <w:sz w:val="16"/>
                <w:szCs w:val="16"/>
              </w:rPr>
            </w:pPr>
          </w:p>
        </w:tc>
        <w:tc>
          <w:tcPr>
            <w:tcW w:w="775" w:type="dxa"/>
            <w:shd w:val="clear" w:color="auto" w:fill="auto"/>
            <w:vAlign w:val="center"/>
          </w:tcPr>
          <w:p w14:paraId="0B664980" w14:textId="77777777" w:rsidR="00DE2CE2" w:rsidRPr="006172B2" w:rsidRDefault="00DE2CE2" w:rsidP="00B06504">
            <w:pPr>
              <w:jc w:val="center"/>
              <w:rPr>
                <w:sz w:val="16"/>
                <w:szCs w:val="16"/>
              </w:rPr>
            </w:pPr>
          </w:p>
        </w:tc>
        <w:tc>
          <w:tcPr>
            <w:tcW w:w="934" w:type="dxa"/>
            <w:shd w:val="clear" w:color="auto" w:fill="auto"/>
            <w:vAlign w:val="center"/>
          </w:tcPr>
          <w:p w14:paraId="6E1E657A" w14:textId="77777777" w:rsidR="00DE2CE2" w:rsidRPr="006172B2" w:rsidRDefault="00DE2CE2" w:rsidP="00B06504">
            <w:pPr>
              <w:jc w:val="center"/>
              <w:rPr>
                <w:sz w:val="16"/>
                <w:szCs w:val="16"/>
              </w:rPr>
            </w:pPr>
          </w:p>
        </w:tc>
        <w:tc>
          <w:tcPr>
            <w:tcW w:w="606" w:type="dxa"/>
            <w:shd w:val="clear" w:color="auto" w:fill="auto"/>
            <w:vAlign w:val="center"/>
          </w:tcPr>
          <w:p w14:paraId="1F27D915" w14:textId="77777777" w:rsidR="00DE2CE2" w:rsidRPr="006172B2" w:rsidRDefault="00DE2CE2" w:rsidP="00B06504">
            <w:pPr>
              <w:jc w:val="center"/>
              <w:rPr>
                <w:sz w:val="16"/>
                <w:szCs w:val="16"/>
              </w:rPr>
            </w:pPr>
          </w:p>
        </w:tc>
        <w:tc>
          <w:tcPr>
            <w:tcW w:w="785" w:type="dxa"/>
            <w:shd w:val="clear" w:color="auto" w:fill="auto"/>
            <w:vAlign w:val="center"/>
          </w:tcPr>
          <w:p w14:paraId="56BFB380" w14:textId="77777777" w:rsidR="00DE2CE2" w:rsidRPr="006172B2" w:rsidRDefault="00DE2CE2" w:rsidP="00B06504">
            <w:pPr>
              <w:jc w:val="center"/>
              <w:rPr>
                <w:sz w:val="16"/>
                <w:szCs w:val="16"/>
              </w:rPr>
            </w:pPr>
          </w:p>
        </w:tc>
        <w:tc>
          <w:tcPr>
            <w:tcW w:w="624" w:type="dxa"/>
            <w:shd w:val="clear" w:color="auto" w:fill="auto"/>
            <w:vAlign w:val="center"/>
          </w:tcPr>
          <w:p w14:paraId="13560A2C" w14:textId="77777777" w:rsidR="00DE2CE2" w:rsidRPr="006172B2" w:rsidRDefault="00DE2CE2" w:rsidP="00B06504">
            <w:pPr>
              <w:jc w:val="center"/>
              <w:rPr>
                <w:sz w:val="16"/>
                <w:szCs w:val="16"/>
              </w:rPr>
            </w:pPr>
          </w:p>
        </w:tc>
      </w:tr>
      <w:tr w:rsidR="003E12F5" w:rsidRPr="006172B2" w14:paraId="65C903AC" w14:textId="77777777" w:rsidTr="006C231E">
        <w:trPr>
          <w:trHeight w:val="720"/>
          <w:jc w:val="center"/>
        </w:trPr>
        <w:tc>
          <w:tcPr>
            <w:tcW w:w="859" w:type="dxa"/>
            <w:shd w:val="clear" w:color="auto" w:fill="auto"/>
            <w:vAlign w:val="center"/>
          </w:tcPr>
          <w:p w14:paraId="79A848B9" w14:textId="77777777" w:rsidR="00DE2CE2" w:rsidRPr="006172B2" w:rsidRDefault="00DE2CE2" w:rsidP="00B06504">
            <w:pPr>
              <w:jc w:val="center"/>
              <w:rPr>
                <w:sz w:val="16"/>
                <w:szCs w:val="16"/>
              </w:rPr>
            </w:pPr>
          </w:p>
        </w:tc>
        <w:tc>
          <w:tcPr>
            <w:tcW w:w="633" w:type="dxa"/>
            <w:shd w:val="clear" w:color="auto" w:fill="auto"/>
            <w:vAlign w:val="center"/>
          </w:tcPr>
          <w:p w14:paraId="47FAE24F" w14:textId="77777777" w:rsidR="00DE2CE2" w:rsidRPr="006172B2" w:rsidRDefault="00DE2CE2" w:rsidP="00B06504">
            <w:pPr>
              <w:jc w:val="center"/>
              <w:rPr>
                <w:sz w:val="16"/>
                <w:szCs w:val="16"/>
              </w:rPr>
            </w:pPr>
          </w:p>
        </w:tc>
        <w:tc>
          <w:tcPr>
            <w:tcW w:w="930" w:type="dxa"/>
            <w:shd w:val="clear" w:color="auto" w:fill="auto"/>
            <w:vAlign w:val="center"/>
          </w:tcPr>
          <w:p w14:paraId="7EC8C956" w14:textId="77777777" w:rsidR="00DE2CE2" w:rsidRPr="006172B2" w:rsidRDefault="00DE2CE2" w:rsidP="00B06504">
            <w:pPr>
              <w:jc w:val="center"/>
              <w:rPr>
                <w:sz w:val="16"/>
                <w:szCs w:val="16"/>
              </w:rPr>
            </w:pPr>
          </w:p>
        </w:tc>
        <w:tc>
          <w:tcPr>
            <w:tcW w:w="933" w:type="dxa"/>
            <w:shd w:val="clear" w:color="auto" w:fill="auto"/>
            <w:vAlign w:val="center"/>
          </w:tcPr>
          <w:p w14:paraId="77E0E3DF" w14:textId="77777777" w:rsidR="00DE2CE2" w:rsidRPr="006172B2" w:rsidRDefault="00DE2CE2" w:rsidP="00B06504">
            <w:pPr>
              <w:jc w:val="center"/>
              <w:rPr>
                <w:sz w:val="16"/>
                <w:szCs w:val="16"/>
              </w:rPr>
            </w:pPr>
          </w:p>
        </w:tc>
        <w:tc>
          <w:tcPr>
            <w:tcW w:w="665" w:type="dxa"/>
            <w:shd w:val="clear" w:color="auto" w:fill="auto"/>
            <w:vAlign w:val="center"/>
          </w:tcPr>
          <w:p w14:paraId="0992D721" w14:textId="77777777" w:rsidR="00DE2CE2" w:rsidRPr="006172B2" w:rsidRDefault="00DE2CE2" w:rsidP="00B06504">
            <w:pPr>
              <w:jc w:val="center"/>
              <w:rPr>
                <w:sz w:val="16"/>
                <w:szCs w:val="16"/>
              </w:rPr>
            </w:pPr>
          </w:p>
        </w:tc>
        <w:tc>
          <w:tcPr>
            <w:tcW w:w="713" w:type="dxa"/>
            <w:shd w:val="clear" w:color="auto" w:fill="auto"/>
            <w:vAlign w:val="center"/>
          </w:tcPr>
          <w:p w14:paraId="6153BCDE" w14:textId="77777777" w:rsidR="00DE2CE2" w:rsidRPr="006172B2" w:rsidRDefault="00DE2CE2" w:rsidP="00B06504">
            <w:pPr>
              <w:jc w:val="center"/>
              <w:rPr>
                <w:sz w:val="16"/>
                <w:szCs w:val="16"/>
              </w:rPr>
            </w:pPr>
          </w:p>
        </w:tc>
        <w:tc>
          <w:tcPr>
            <w:tcW w:w="903" w:type="dxa"/>
            <w:shd w:val="clear" w:color="auto" w:fill="auto"/>
            <w:vAlign w:val="center"/>
          </w:tcPr>
          <w:p w14:paraId="64816D1C" w14:textId="77777777" w:rsidR="00DE2CE2" w:rsidRPr="006172B2" w:rsidRDefault="00DE2CE2" w:rsidP="00B06504">
            <w:pPr>
              <w:jc w:val="center"/>
              <w:rPr>
                <w:sz w:val="16"/>
                <w:szCs w:val="16"/>
              </w:rPr>
            </w:pPr>
          </w:p>
        </w:tc>
        <w:tc>
          <w:tcPr>
            <w:tcW w:w="775" w:type="dxa"/>
            <w:shd w:val="clear" w:color="auto" w:fill="auto"/>
            <w:vAlign w:val="center"/>
          </w:tcPr>
          <w:p w14:paraId="5443AA8E" w14:textId="77777777" w:rsidR="00DE2CE2" w:rsidRPr="006172B2" w:rsidRDefault="00DE2CE2" w:rsidP="00B06504">
            <w:pPr>
              <w:jc w:val="center"/>
              <w:rPr>
                <w:sz w:val="16"/>
                <w:szCs w:val="16"/>
              </w:rPr>
            </w:pPr>
          </w:p>
        </w:tc>
        <w:tc>
          <w:tcPr>
            <w:tcW w:w="934" w:type="dxa"/>
            <w:shd w:val="clear" w:color="auto" w:fill="auto"/>
            <w:vAlign w:val="center"/>
          </w:tcPr>
          <w:p w14:paraId="42F2EC31" w14:textId="77777777" w:rsidR="00DE2CE2" w:rsidRPr="006172B2" w:rsidRDefault="00DE2CE2" w:rsidP="00B06504">
            <w:pPr>
              <w:jc w:val="center"/>
              <w:rPr>
                <w:sz w:val="16"/>
                <w:szCs w:val="16"/>
              </w:rPr>
            </w:pPr>
          </w:p>
        </w:tc>
        <w:tc>
          <w:tcPr>
            <w:tcW w:w="606" w:type="dxa"/>
            <w:shd w:val="clear" w:color="auto" w:fill="auto"/>
            <w:vAlign w:val="center"/>
          </w:tcPr>
          <w:p w14:paraId="7C5BEF23" w14:textId="77777777" w:rsidR="00DE2CE2" w:rsidRPr="006172B2" w:rsidRDefault="00DE2CE2" w:rsidP="00B06504">
            <w:pPr>
              <w:jc w:val="center"/>
              <w:rPr>
                <w:sz w:val="16"/>
                <w:szCs w:val="16"/>
              </w:rPr>
            </w:pPr>
          </w:p>
        </w:tc>
        <w:tc>
          <w:tcPr>
            <w:tcW w:w="785" w:type="dxa"/>
            <w:shd w:val="clear" w:color="auto" w:fill="auto"/>
            <w:vAlign w:val="center"/>
          </w:tcPr>
          <w:p w14:paraId="6DF1FBA9" w14:textId="77777777" w:rsidR="00DE2CE2" w:rsidRPr="006172B2" w:rsidRDefault="00DE2CE2" w:rsidP="00B06504">
            <w:pPr>
              <w:jc w:val="center"/>
              <w:rPr>
                <w:sz w:val="16"/>
                <w:szCs w:val="16"/>
              </w:rPr>
            </w:pPr>
          </w:p>
        </w:tc>
        <w:tc>
          <w:tcPr>
            <w:tcW w:w="624" w:type="dxa"/>
            <w:shd w:val="clear" w:color="auto" w:fill="auto"/>
            <w:vAlign w:val="center"/>
          </w:tcPr>
          <w:p w14:paraId="77507C99" w14:textId="77777777" w:rsidR="00DE2CE2" w:rsidRPr="006172B2" w:rsidRDefault="00DE2CE2" w:rsidP="00B06504">
            <w:pPr>
              <w:jc w:val="center"/>
              <w:rPr>
                <w:sz w:val="16"/>
                <w:szCs w:val="16"/>
              </w:rPr>
            </w:pPr>
          </w:p>
        </w:tc>
      </w:tr>
      <w:tr w:rsidR="003E12F5" w:rsidRPr="006172B2" w14:paraId="42DCE358" w14:textId="77777777" w:rsidTr="006C231E">
        <w:trPr>
          <w:trHeight w:val="720"/>
          <w:jc w:val="center"/>
        </w:trPr>
        <w:tc>
          <w:tcPr>
            <w:tcW w:w="859" w:type="dxa"/>
            <w:shd w:val="clear" w:color="auto" w:fill="auto"/>
            <w:vAlign w:val="center"/>
          </w:tcPr>
          <w:p w14:paraId="6B9ED4B1" w14:textId="77777777" w:rsidR="00DE2CE2" w:rsidRPr="006172B2" w:rsidRDefault="00DE2CE2" w:rsidP="00B06504">
            <w:pPr>
              <w:jc w:val="center"/>
              <w:rPr>
                <w:sz w:val="16"/>
                <w:szCs w:val="16"/>
              </w:rPr>
            </w:pPr>
          </w:p>
        </w:tc>
        <w:tc>
          <w:tcPr>
            <w:tcW w:w="633" w:type="dxa"/>
            <w:shd w:val="clear" w:color="auto" w:fill="auto"/>
            <w:vAlign w:val="center"/>
          </w:tcPr>
          <w:p w14:paraId="47528A21" w14:textId="77777777" w:rsidR="00DE2CE2" w:rsidRPr="006172B2" w:rsidRDefault="00DE2CE2" w:rsidP="00B06504">
            <w:pPr>
              <w:jc w:val="center"/>
              <w:rPr>
                <w:sz w:val="16"/>
                <w:szCs w:val="16"/>
              </w:rPr>
            </w:pPr>
          </w:p>
        </w:tc>
        <w:tc>
          <w:tcPr>
            <w:tcW w:w="930" w:type="dxa"/>
            <w:shd w:val="clear" w:color="auto" w:fill="auto"/>
            <w:vAlign w:val="center"/>
          </w:tcPr>
          <w:p w14:paraId="4489E955" w14:textId="77777777" w:rsidR="00DE2CE2" w:rsidRPr="006172B2" w:rsidRDefault="00DE2CE2" w:rsidP="00B06504">
            <w:pPr>
              <w:jc w:val="center"/>
              <w:rPr>
                <w:sz w:val="16"/>
                <w:szCs w:val="16"/>
              </w:rPr>
            </w:pPr>
          </w:p>
        </w:tc>
        <w:tc>
          <w:tcPr>
            <w:tcW w:w="933" w:type="dxa"/>
            <w:shd w:val="clear" w:color="auto" w:fill="auto"/>
            <w:vAlign w:val="center"/>
          </w:tcPr>
          <w:p w14:paraId="79C93772" w14:textId="77777777" w:rsidR="00DE2CE2" w:rsidRPr="006172B2" w:rsidRDefault="00DE2CE2" w:rsidP="00B06504">
            <w:pPr>
              <w:jc w:val="center"/>
              <w:rPr>
                <w:sz w:val="16"/>
                <w:szCs w:val="16"/>
              </w:rPr>
            </w:pPr>
          </w:p>
        </w:tc>
        <w:tc>
          <w:tcPr>
            <w:tcW w:w="665" w:type="dxa"/>
            <w:shd w:val="clear" w:color="auto" w:fill="auto"/>
            <w:vAlign w:val="center"/>
          </w:tcPr>
          <w:p w14:paraId="3760FAE3" w14:textId="77777777" w:rsidR="00DE2CE2" w:rsidRPr="006172B2" w:rsidRDefault="00DE2CE2" w:rsidP="00B06504">
            <w:pPr>
              <w:jc w:val="center"/>
              <w:rPr>
                <w:sz w:val="16"/>
                <w:szCs w:val="16"/>
              </w:rPr>
            </w:pPr>
          </w:p>
        </w:tc>
        <w:tc>
          <w:tcPr>
            <w:tcW w:w="713" w:type="dxa"/>
            <w:shd w:val="clear" w:color="auto" w:fill="auto"/>
            <w:vAlign w:val="center"/>
          </w:tcPr>
          <w:p w14:paraId="1E85B4A7" w14:textId="77777777" w:rsidR="00DE2CE2" w:rsidRPr="006172B2" w:rsidRDefault="00DE2CE2" w:rsidP="00B06504">
            <w:pPr>
              <w:jc w:val="center"/>
              <w:rPr>
                <w:sz w:val="16"/>
                <w:szCs w:val="16"/>
              </w:rPr>
            </w:pPr>
          </w:p>
        </w:tc>
        <w:tc>
          <w:tcPr>
            <w:tcW w:w="903" w:type="dxa"/>
            <w:shd w:val="clear" w:color="auto" w:fill="auto"/>
            <w:vAlign w:val="center"/>
          </w:tcPr>
          <w:p w14:paraId="0A702A83" w14:textId="77777777" w:rsidR="00DE2CE2" w:rsidRPr="006172B2" w:rsidRDefault="00DE2CE2" w:rsidP="00B06504">
            <w:pPr>
              <w:jc w:val="center"/>
              <w:rPr>
                <w:sz w:val="16"/>
                <w:szCs w:val="16"/>
              </w:rPr>
            </w:pPr>
          </w:p>
        </w:tc>
        <w:tc>
          <w:tcPr>
            <w:tcW w:w="775" w:type="dxa"/>
            <w:shd w:val="clear" w:color="auto" w:fill="auto"/>
            <w:vAlign w:val="center"/>
          </w:tcPr>
          <w:p w14:paraId="0C1B8DC7" w14:textId="77777777" w:rsidR="00DE2CE2" w:rsidRPr="006172B2" w:rsidRDefault="00DE2CE2" w:rsidP="00B06504">
            <w:pPr>
              <w:jc w:val="center"/>
              <w:rPr>
                <w:sz w:val="16"/>
                <w:szCs w:val="16"/>
              </w:rPr>
            </w:pPr>
          </w:p>
        </w:tc>
        <w:tc>
          <w:tcPr>
            <w:tcW w:w="934" w:type="dxa"/>
            <w:shd w:val="clear" w:color="auto" w:fill="auto"/>
            <w:vAlign w:val="center"/>
          </w:tcPr>
          <w:p w14:paraId="181AC8E3" w14:textId="77777777" w:rsidR="00DE2CE2" w:rsidRPr="006172B2" w:rsidRDefault="00DE2CE2" w:rsidP="00B06504">
            <w:pPr>
              <w:jc w:val="center"/>
              <w:rPr>
                <w:sz w:val="16"/>
                <w:szCs w:val="16"/>
              </w:rPr>
            </w:pPr>
          </w:p>
        </w:tc>
        <w:tc>
          <w:tcPr>
            <w:tcW w:w="606" w:type="dxa"/>
            <w:shd w:val="clear" w:color="auto" w:fill="auto"/>
            <w:vAlign w:val="center"/>
          </w:tcPr>
          <w:p w14:paraId="56996BC7" w14:textId="77777777" w:rsidR="00DE2CE2" w:rsidRPr="006172B2" w:rsidRDefault="00DE2CE2" w:rsidP="00B06504">
            <w:pPr>
              <w:jc w:val="center"/>
              <w:rPr>
                <w:sz w:val="16"/>
                <w:szCs w:val="16"/>
              </w:rPr>
            </w:pPr>
          </w:p>
        </w:tc>
        <w:tc>
          <w:tcPr>
            <w:tcW w:w="785" w:type="dxa"/>
            <w:shd w:val="clear" w:color="auto" w:fill="auto"/>
            <w:vAlign w:val="center"/>
          </w:tcPr>
          <w:p w14:paraId="56C89DCA" w14:textId="77777777" w:rsidR="00DE2CE2" w:rsidRPr="006172B2" w:rsidRDefault="00DE2CE2" w:rsidP="00B06504">
            <w:pPr>
              <w:jc w:val="center"/>
              <w:rPr>
                <w:sz w:val="16"/>
                <w:szCs w:val="16"/>
              </w:rPr>
            </w:pPr>
          </w:p>
        </w:tc>
        <w:tc>
          <w:tcPr>
            <w:tcW w:w="624" w:type="dxa"/>
            <w:shd w:val="clear" w:color="auto" w:fill="auto"/>
            <w:vAlign w:val="center"/>
          </w:tcPr>
          <w:p w14:paraId="695A28D2" w14:textId="77777777" w:rsidR="00DE2CE2" w:rsidRPr="006172B2" w:rsidRDefault="00DE2CE2" w:rsidP="00B06504">
            <w:pPr>
              <w:jc w:val="center"/>
              <w:rPr>
                <w:sz w:val="16"/>
                <w:szCs w:val="16"/>
              </w:rPr>
            </w:pPr>
          </w:p>
        </w:tc>
      </w:tr>
      <w:tr w:rsidR="003E12F5" w:rsidRPr="006172B2" w14:paraId="257C8558" w14:textId="77777777" w:rsidTr="006C231E">
        <w:trPr>
          <w:trHeight w:val="720"/>
          <w:jc w:val="center"/>
        </w:trPr>
        <w:tc>
          <w:tcPr>
            <w:tcW w:w="859" w:type="dxa"/>
            <w:shd w:val="clear" w:color="auto" w:fill="auto"/>
            <w:vAlign w:val="center"/>
          </w:tcPr>
          <w:p w14:paraId="2F0A85C1" w14:textId="77777777" w:rsidR="00DE2CE2" w:rsidRPr="006172B2" w:rsidRDefault="00DE2CE2" w:rsidP="00B06504">
            <w:pPr>
              <w:jc w:val="center"/>
              <w:rPr>
                <w:sz w:val="16"/>
                <w:szCs w:val="16"/>
              </w:rPr>
            </w:pPr>
          </w:p>
        </w:tc>
        <w:tc>
          <w:tcPr>
            <w:tcW w:w="633" w:type="dxa"/>
            <w:shd w:val="clear" w:color="auto" w:fill="auto"/>
            <w:vAlign w:val="center"/>
          </w:tcPr>
          <w:p w14:paraId="41BA0E56" w14:textId="77777777" w:rsidR="00DE2CE2" w:rsidRPr="006172B2" w:rsidRDefault="00DE2CE2" w:rsidP="00B06504">
            <w:pPr>
              <w:jc w:val="center"/>
              <w:rPr>
                <w:sz w:val="16"/>
                <w:szCs w:val="16"/>
              </w:rPr>
            </w:pPr>
          </w:p>
        </w:tc>
        <w:tc>
          <w:tcPr>
            <w:tcW w:w="930" w:type="dxa"/>
            <w:shd w:val="clear" w:color="auto" w:fill="auto"/>
            <w:vAlign w:val="center"/>
          </w:tcPr>
          <w:p w14:paraId="19C4CF30" w14:textId="77777777" w:rsidR="00DE2CE2" w:rsidRPr="006172B2" w:rsidRDefault="00DE2CE2" w:rsidP="00B06504">
            <w:pPr>
              <w:jc w:val="center"/>
              <w:rPr>
                <w:sz w:val="16"/>
                <w:szCs w:val="16"/>
              </w:rPr>
            </w:pPr>
          </w:p>
        </w:tc>
        <w:tc>
          <w:tcPr>
            <w:tcW w:w="933" w:type="dxa"/>
            <w:shd w:val="clear" w:color="auto" w:fill="auto"/>
            <w:vAlign w:val="center"/>
          </w:tcPr>
          <w:p w14:paraId="2E4D2507" w14:textId="77777777" w:rsidR="00DE2CE2" w:rsidRPr="006172B2" w:rsidRDefault="00DE2CE2" w:rsidP="00B06504">
            <w:pPr>
              <w:jc w:val="center"/>
              <w:rPr>
                <w:sz w:val="16"/>
                <w:szCs w:val="16"/>
              </w:rPr>
            </w:pPr>
          </w:p>
        </w:tc>
        <w:tc>
          <w:tcPr>
            <w:tcW w:w="665" w:type="dxa"/>
            <w:shd w:val="clear" w:color="auto" w:fill="auto"/>
            <w:vAlign w:val="center"/>
          </w:tcPr>
          <w:p w14:paraId="6092470C" w14:textId="77777777" w:rsidR="00DE2CE2" w:rsidRPr="006172B2" w:rsidRDefault="00DE2CE2" w:rsidP="00B06504">
            <w:pPr>
              <w:jc w:val="center"/>
              <w:rPr>
                <w:sz w:val="16"/>
                <w:szCs w:val="16"/>
              </w:rPr>
            </w:pPr>
          </w:p>
        </w:tc>
        <w:tc>
          <w:tcPr>
            <w:tcW w:w="713" w:type="dxa"/>
            <w:shd w:val="clear" w:color="auto" w:fill="auto"/>
            <w:vAlign w:val="center"/>
          </w:tcPr>
          <w:p w14:paraId="66BC7877" w14:textId="77777777" w:rsidR="00DE2CE2" w:rsidRPr="006172B2" w:rsidRDefault="00DE2CE2" w:rsidP="00B06504">
            <w:pPr>
              <w:jc w:val="center"/>
              <w:rPr>
                <w:sz w:val="16"/>
                <w:szCs w:val="16"/>
              </w:rPr>
            </w:pPr>
          </w:p>
        </w:tc>
        <w:tc>
          <w:tcPr>
            <w:tcW w:w="903" w:type="dxa"/>
            <w:shd w:val="clear" w:color="auto" w:fill="auto"/>
            <w:vAlign w:val="center"/>
          </w:tcPr>
          <w:p w14:paraId="676656A7" w14:textId="77777777" w:rsidR="00DE2CE2" w:rsidRPr="006172B2" w:rsidRDefault="00DE2CE2" w:rsidP="00B06504">
            <w:pPr>
              <w:jc w:val="center"/>
              <w:rPr>
                <w:sz w:val="16"/>
                <w:szCs w:val="16"/>
              </w:rPr>
            </w:pPr>
          </w:p>
        </w:tc>
        <w:tc>
          <w:tcPr>
            <w:tcW w:w="775" w:type="dxa"/>
            <w:shd w:val="clear" w:color="auto" w:fill="auto"/>
            <w:vAlign w:val="center"/>
          </w:tcPr>
          <w:p w14:paraId="5C17344F" w14:textId="77777777" w:rsidR="00DE2CE2" w:rsidRPr="006172B2" w:rsidRDefault="00DE2CE2" w:rsidP="00B06504">
            <w:pPr>
              <w:jc w:val="center"/>
              <w:rPr>
                <w:sz w:val="16"/>
                <w:szCs w:val="16"/>
              </w:rPr>
            </w:pPr>
          </w:p>
        </w:tc>
        <w:tc>
          <w:tcPr>
            <w:tcW w:w="934" w:type="dxa"/>
            <w:shd w:val="clear" w:color="auto" w:fill="auto"/>
            <w:vAlign w:val="center"/>
          </w:tcPr>
          <w:p w14:paraId="013EAD45" w14:textId="77777777" w:rsidR="00DE2CE2" w:rsidRPr="006172B2" w:rsidRDefault="00DE2CE2" w:rsidP="00B06504">
            <w:pPr>
              <w:jc w:val="center"/>
              <w:rPr>
                <w:sz w:val="16"/>
                <w:szCs w:val="16"/>
              </w:rPr>
            </w:pPr>
          </w:p>
        </w:tc>
        <w:tc>
          <w:tcPr>
            <w:tcW w:w="606" w:type="dxa"/>
            <w:shd w:val="clear" w:color="auto" w:fill="auto"/>
            <w:vAlign w:val="center"/>
          </w:tcPr>
          <w:p w14:paraId="5C89D920" w14:textId="77777777" w:rsidR="00DE2CE2" w:rsidRPr="006172B2" w:rsidRDefault="00DE2CE2" w:rsidP="00B06504">
            <w:pPr>
              <w:jc w:val="center"/>
              <w:rPr>
                <w:sz w:val="16"/>
                <w:szCs w:val="16"/>
              </w:rPr>
            </w:pPr>
          </w:p>
        </w:tc>
        <w:tc>
          <w:tcPr>
            <w:tcW w:w="785" w:type="dxa"/>
            <w:shd w:val="clear" w:color="auto" w:fill="auto"/>
            <w:vAlign w:val="center"/>
          </w:tcPr>
          <w:p w14:paraId="2F5B8F26" w14:textId="77777777" w:rsidR="00DE2CE2" w:rsidRPr="006172B2" w:rsidRDefault="00DE2CE2" w:rsidP="00B06504">
            <w:pPr>
              <w:jc w:val="center"/>
              <w:rPr>
                <w:sz w:val="16"/>
                <w:szCs w:val="16"/>
              </w:rPr>
            </w:pPr>
          </w:p>
        </w:tc>
        <w:tc>
          <w:tcPr>
            <w:tcW w:w="624" w:type="dxa"/>
            <w:shd w:val="clear" w:color="auto" w:fill="auto"/>
            <w:vAlign w:val="center"/>
          </w:tcPr>
          <w:p w14:paraId="668F60AC" w14:textId="77777777" w:rsidR="00DE2CE2" w:rsidRPr="006172B2" w:rsidRDefault="00DE2CE2" w:rsidP="00B06504">
            <w:pPr>
              <w:jc w:val="center"/>
              <w:rPr>
                <w:sz w:val="16"/>
                <w:szCs w:val="16"/>
              </w:rPr>
            </w:pPr>
          </w:p>
        </w:tc>
      </w:tr>
      <w:tr w:rsidR="003E12F5" w:rsidRPr="006172B2" w14:paraId="72228239" w14:textId="77777777" w:rsidTr="006C231E">
        <w:trPr>
          <w:trHeight w:val="720"/>
          <w:jc w:val="center"/>
        </w:trPr>
        <w:tc>
          <w:tcPr>
            <w:tcW w:w="859" w:type="dxa"/>
            <w:shd w:val="clear" w:color="auto" w:fill="auto"/>
            <w:vAlign w:val="center"/>
          </w:tcPr>
          <w:p w14:paraId="35145929" w14:textId="77777777" w:rsidR="00DE2CE2" w:rsidRPr="006172B2" w:rsidRDefault="00DE2CE2" w:rsidP="00B06504">
            <w:pPr>
              <w:jc w:val="center"/>
              <w:rPr>
                <w:sz w:val="16"/>
                <w:szCs w:val="16"/>
              </w:rPr>
            </w:pPr>
          </w:p>
        </w:tc>
        <w:tc>
          <w:tcPr>
            <w:tcW w:w="633" w:type="dxa"/>
            <w:shd w:val="clear" w:color="auto" w:fill="auto"/>
            <w:vAlign w:val="center"/>
          </w:tcPr>
          <w:p w14:paraId="68AD4BB7" w14:textId="77777777" w:rsidR="00DE2CE2" w:rsidRPr="006172B2" w:rsidRDefault="00DE2CE2" w:rsidP="00B06504">
            <w:pPr>
              <w:jc w:val="center"/>
              <w:rPr>
                <w:sz w:val="16"/>
                <w:szCs w:val="16"/>
              </w:rPr>
            </w:pPr>
          </w:p>
        </w:tc>
        <w:tc>
          <w:tcPr>
            <w:tcW w:w="930" w:type="dxa"/>
            <w:shd w:val="clear" w:color="auto" w:fill="auto"/>
            <w:vAlign w:val="center"/>
          </w:tcPr>
          <w:p w14:paraId="5B3E92CE" w14:textId="77777777" w:rsidR="00DE2CE2" w:rsidRPr="006172B2" w:rsidRDefault="00DE2CE2" w:rsidP="00B06504">
            <w:pPr>
              <w:jc w:val="center"/>
              <w:rPr>
                <w:sz w:val="16"/>
                <w:szCs w:val="16"/>
              </w:rPr>
            </w:pPr>
          </w:p>
        </w:tc>
        <w:tc>
          <w:tcPr>
            <w:tcW w:w="933" w:type="dxa"/>
            <w:shd w:val="clear" w:color="auto" w:fill="auto"/>
            <w:vAlign w:val="center"/>
          </w:tcPr>
          <w:p w14:paraId="0A92D530" w14:textId="77777777" w:rsidR="00DE2CE2" w:rsidRPr="006172B2" w:rsidRDefault="00DE2CE2" w:rsidP="00B06504">
            <w:pPr>
              <w:jc w:val="center"/>
              <w:rPr>
                <w:sz w:val="16"/>
                <w:szCs w:val="16"/>
              </w:rPr>
            </w:pPr>
          </w:p>
        </w:tc>
        <w:tc>
          <w:tcPr>
            <w:tcW w:w="665" w:type="dxa"/>
            <w:shd w:val="clear" w:color="auto" w:fill="auto"/>
            <w:vAlign w:val="center"/>
          </w:tcPr>
          <w:p w14:paraId="3E093894" w14:textId="77777777" w:rsidR="00DE2CE2" w:rsidRPr="006172B2" w:rsidRDefault="00DE2CE2" w:rsidP="00B06504">
            <w:pPr>
              <w:jc w:val="center"/>
              <w:rPr>
                <w:sz w:val="16"/>
                <w:szCs w:val="16"/>
              </w:rPr>
            </w:pPr>
          </w:p>
        </w:tc>
        <w:tc>
          <w:tcPr>
            <w:tcW w:w="713" w:type="dxa"/>
            <w:shd w:val="clear" w:color="auto" w:fill="auto"/>
            <w:vAlign w:val="center"/>
          </w:tcPr>
          <w:p w14:paraId="02CC4AB4" w14:textId="77777777" w:rsidR="00DE2CE2" w:rsidRPr="006172B2" w:rsidRDefault="00DE2CE2" w:rsidP="00B06504">
            <w:pPr>
              <w:jc w:val="center"/>
              <w:rPr>
                <w:sz w:val="16"/>
                <w:szCs w:val="16"/>
              </w:rPr>
            </w:pPr>
          </w:p>
        </w:tc>
        <w:tc>
          <w:tcPr>
            <w:tcW w:w="903" w:type="dxa"/>
            <w:shd w:val="clear" w:color="auto" w:fill="auto"/>
            <w:vAlign w:val="center"/>
          </w:tcPr>
          <w:p w14:paraId="725A930F" w14:textId="77777777" w:rsidR="00DE2CE2" w:rsidRPr="006172B2" w:rsidRDefault="00DE2CE2" w:rsidP="00B06504">
            <w:pPr>
              <w:jc w:val="center"/>
              <w:rPr>
                <w:sz w:val="16"/>
                <w:szCs w:val="16"/>
              </w:rPr>
            </w:pPr>
          </w:p>
        </w:tc>
        <w:tc>
          <w:tcPr>
            <w:tcW w:w="775" w:type="dxa"/>
            <w:shd w:val="clear" w:color="auto" w:fill="auto"/>
            <w:vAlign w:val="center"/>
          </w:tcPr>
          <w:p w14:paraId="17C8A515" w14:textId="77777777" w:rsidR="00DE2CE2" w:rsidRPr="006172B2" w:rsidRDefault="00DE2CE2" w:rsidP="00B06504">
            <w:pPr>
              <w:jc w:val="center"/>
              <w:rPr>
                <w:sz w:val="16"/>
                <w:szCs w:val="16"/>
              </w:rPr>
            </w:pPr>
          </w:p>
        </w:tc>
        <w:tc>
          <w:tcPr>
            <w:tcW w:w="934" w:type="dxa"/>
            <w:shd w:val="clear" w:color="auto" w:fill="auto"/>
            <w:vAlign w:val="center"/>
          </w:tcPr>
          <w:p w14:paraId="0771E023" w14:textId="77777777" w:rsidR="00DE2CE2" w:rsidRPr="006172B2" w:rsidRDefault="00DE2CE2" w:rsidP="00B06504">
            <w:pPr>
              <w:jc w:val="center"/>
              <w:rPr>
                <w:sz w:val="16"/>
                <w:szCs w:val="16"/>
              </w:rPr>
            </w:pPr>
          </w:p>
        </w:tc>
        <w:tc>
          <w:tcPr>
            <w:tcW w:w="606" w:type="dxa"/>
            <w:shd w:val="clear" w:color="auto" w:fill="auto"/>
            <w:vAlign w:val="center"/>
          </w:tcPr>
          <w:p w14:paraId="36B05976" w14:textId="77777777" w:rsidR="00DE2CE2" w:rsidRPr="006172B2" w:rsidRDefault="00DE2CE2" w:rsidP="00B06504">
            <w:pPr>
              <w:jc w:val="center"/>
              <w:rPr>
                <w:sz w:val="16"/>
                <w:szCs w:val="16"/>
              </w:rPr>
            </w:pPr>
          </w:p>
        </w:tc>
        <w:tc>
          <w:tcPr>
            <w:tcW w:w="785" w:type="dxa"/>
            <w:shd w:val="clear" w:color="auto" w:fill="auto"/>
            <w:vAlign w:val="center"/>
          </w:tcPr>
          <w:p w14:paraId="2664C6EE" w14:textId="77777777" w:rsidR="00DE2CE2" w:rsidRPr="006172B2" w:rsidRDefault="00DE2CE2" w:rsidP="00B06504">
            <w:pPr>
              <w:jc w:val="center"/>
              <w:rPr>
                <w:sz w:val="16"/>
                <w:szCs w:val="16"/>
              </w:rPr>
            </w:pPr>
          </w:p>
        </w:tc>
        <w:tc>
          <w:tcPr>
            <w:tcW w:w="624" w:type="dxa"/>
            <w:shd w:val="clear" w:color="auto" w:fill="auto"/>
            <w:vAlign w:val="center"/>
          </w:tcPr>
          <w:p w14:paraId="033061BF" w14:textId="77777777" w:rsidR="00DE2CE2" w:rsidRPr="006172B2" w:rsidRDefault="00DE2CE2" w:rsidP="00B06504">
            <w:pPr>
              <w:jc w:val="center"/>
              <w:rPr>
                <w:sz w:val="16"/>
                <w:szCs w:val="16"/>
              </w:rPr>
            </w:pPr>
          </w:p>
        </w:tc>
      </w:tr>
      <w:tr w:rsidR="003E12F5" w:rsidRPr="006172B2" w14:paraId="00D23AB3" w14:textId="77777777" w:rsidTr="006C231E">
        <w:trPr>
          <w:trHeight w:val="720"/>
          <w:jc w:val="center"/>
        </w:trPr>
        <w:tc>
          <w:tcPr>
            <w:tcW w:w="859" w:type="dxa"/>
            <w:shd w:val="clear" w:color="auto" w:fill="auto"/>
            <w:vAlign w:val="center"/>
          </w:tcPr>
          <w:p w14:paraId="30EABA7F" w14:textId="77777777" w:rsidR="00DE2CE2" w:rsidRPr="006172B2" w:rsidRDefault="00DE2CE2" w:rsidP="00B06504">
            <w:pPr>
              <w:jc w:val="center"/>
              <w:rPr>
                <w:sz w:val="16"/>
                <w:szCs w:val="16"/>
              </w:rPr>
            </w:pPr>
          </w:p>
        </w:tc>
        <w:tc>
          <w:tcPr>
            <w:tcW w:w="633" w:type="dxa"/>
            <w:shd w:val="clear" w:color="auto" w:fill="auto"/>
            <w:vAlign w:val="center"/>
          </w:tcPr>
          <w:p w14:paraId="3801795F" w14:textId="77777777" w:rsidR="00DE2CE2" w:rsidRPr="006172B2" w:rsidRDefault="00DE2CE2" w:rsidP="00B06504">
            <w:pPr>
              <w:jc w:val="center"/>
              <w:rPr>
                <w:sz w:val="16"/>
                <w:szCs w:val="16"/>
              </w:rPr>
            </w:pPr>
          </w:p>
        </w:tc>
        <w:tc>
          <w:tcPr>
            <w:tcW w:w="930" w:type="dxa"/>
            <w:shd w:val="clear" w:color="auto" w:fill="auto"/>
            <w:vAlign w:val="center"/>
          </w:tcPr>
          <w:p w14:paraId="2B9A062F" w14:textId="77777777" w:rsidR="00DE2CE2" w:rsidRPr="006172B2" w:rsidRDefault="00DE2CE2" w:rsidP="00B06504">
            <w:pPr>
              <w:jc w:val="center"/>
              <w:rPr>
                <w:sz w:val="16"/>
                <w:szCs w:val="16"/>
              </w:rPr>
            </w:pPr>
          </w:p>
        </w:tc>
        <w:tc>
          <w:tcPr>
            <w:tcW w:w="933" w:type="dxa"/>
            <w:shd w:val="clear" w:color="auto" w:fill="auto"/>
            <w:vAlign w:val="center"/>
          </w:tcPr>
          <w:p w14:paraId="4EEBF64A" w14:textId="77777777" w:rsidR="00DE2CE2" w:rsidRPr="006172B2" w:rsidRDefault="00DE2CE2" w:rsidP="00B06504">
            <w:pPr>
              <w:jc w:val="center"/>
              <w:rPr>
                <w:sz w:val="16"/>
                <w:szCs w:val="16"/>
              </w:rPr>
            </w:pPr>
          </w:p>
        </w:tc>
        <w:tc>
          <w:tcPr>
            <w:tcW w:w="665" w:type="dxa"/>
            <w:shd w:val="clear" w:color="auto" w:fill="auto"/>
            <w:vAlign w:val="center"/>
          </w:tcPr>
          <w:p w14:paraId="4D545E15" w14:textId="77777777" w:rsidR="00DE2CE2" w:rsidRPr="006172B2" w:rsidRDefault="00DE2CE2" w:rsidP="00B06504">
            <w:pPr>
              <w:jc w:val="center"/>
              <w:rPr>
                <w:sz w:val="16"/>
                <w:szCs w:val="16"/>
              </w:rPr>
            </w:pPr>
          </w:p>
        </w:tc>
        <w:tc>
          <w:tcPr>
            <w:tcW w:w="713" w:type="dxa"/>
            <w:shd w:val="clear" w:color="auto" w:fill="auto"/>
            <w:vAlign w:val="center"/>
          </w:tcPr>
          <w:p w14:paraId="38AA265E" w14:textId="77777777" w:rsidR="00DE2CE2" w:rsidRPr="006172B2" w:rsidRDefault="00DE2CE2" w:rsidP="00B06504">
            <w:pPr>
              <w:jc w:val="center"/>
              <w:rPr>
                <w:sz w:val="16"/>
                <w:szCs w:val="16"/>
              </w:rPr>
            </w:pPr>
          </w:p>
        </w:tc>
        <w:tc>
          <w:tcPr>
            <w:tcW w:w="903" w:type="dxa"/>
            <w:shd w:val="clear" w:color="auto" w:fill="auto"/>
            <w:vAlign w:val="center"/>
          </w:tcPr>
          <w:p w14:paraId="728EBCB6" w14:textId="77777777" w:rsidR="00DE2CE2" w:rsidRPr="006172B2" w:rsidRDefault="00DE2CE2" w:rsidP="00B06504">
            <w:pPr>
              <w:jc w:val="center"/>
              <w:rPr>
                <w:sz w:val="16"/>
                <w:szCs w:val="16"/>
              </w:rPr>
            </w:pPr>
          </w:p>
        </w:tc>
        <w:tc>
          <w:tcPr>
            <w:tcW w:w="775" w:type="dxa"/>
            <w:shd w:val="clear" w:color="auto" w:fill="auto"/>
            <w:vAlign w:val="center"/>
          </w:tcPr>
          <w:p w14:paraId="68EA86C7" w14:textId="77777777" w:rsidR="00DE2CE2" w:rsidRPr="006172B2" w:rsidRDefault="00DE2CE2" w:rsidP="00B06504">
            <w:pPr>
              <w:jc w:val="center"/>
              <w:rPr>
                <w:sz w:val="16"/>
                <w:szCs w:val="16"/>
              </w:rPr>
            </w:pPr>
          </w:p>
        </w:tc>
        <w:tc>
          <w:tcPr>
            <w:tcW w:w="934" w:type="dxa"/>
            <w:shd w:val="clear" w:color="auto" w:fill="auto"/>
            <w:vAlign w:val="center"/>
          </w:tcPr>
          <w:p w14:paraId="08417975" w14:textId="77777777" w:rsidR="00DE2CE2" w:rsidRPr="006172B2" w:rsidRDefault="00DE2CE2" w:rsidP="00B06504">
            <w:pPr>
              <w:jc w:val="center"/>
              <w:rPr>
                <w:sz w:val="16"/>
                <w:szCs w:val="16"/>
              </w:rPr>
            </w:pPr>
          </w:p>
        </w:tc>
        <w:tc>
          <w:tcPr>
            <w:tcW w:w="606" w:type="dxa"/>
            <w:shd w:val="clear" w:color="auto" w:fill="auto"/>
            <w:vAlign w:val="center"/>
          </w:tcPr>
          <w:p w14:paraId="52DD25F7" w14:textId="77777777" w:rsidR="00DE2CE2" w:rsidRPr="006172B2" w:rsidRDefault="00DE2CE2" w:rsidP="00B06504">
            <w:pPr>
              <w:jc w:val="center"/>
              <w:rPr>
                <w:sz w:val="16"/>
                <w:szCs w:val="16"/>
              </w:rPr>
            </w:pPr>
          </w:p>
        </w:tc>
        <w:tc>
          <w:tcPr>
            <w:tcW w:w="785" w:type="dxa"/>
            <w:shd w:val="clear" w:color="auto" w:fill="auto"/>
            <w:vAlign w:val="center"/>
          </w:tcPr>
          <w:p w14:paraId="090651DF" w14:textId="77777777" w:rsidR="00DE2CE2" w:rsidRPr="006172B2" w:rsidRDefault="00DE2CE2" w:rsidP="00B06504">
            <w:pPr>
              <w:jc w:val="center"/>
              <w:rPr>
                <w:sz w:val="16"/>
                <w:szCs w:val="16"/>
              </w:rPr>
            </w:pPr>
          </w:p>
        </w:tc>
        <w:tc>
          <w:tcPr>
            <w:tcW w:w="624" w:type="dxa"/>
            <w:shd w:val="clear" w:color="auto" w:fill="auto"/>
            <w:vAlign w:val="center"/>
          </w:tcPr>
          <w:p w14:paraId="527F8305" w14:textId="77777777" w:rsidR="00DE2CE2" w:rsidRPr="006172B2" w:rsidRDefault="00DE2CE2" w:rsidP="00B06504">
            <w:pPr>
              <w:jc w:val="center"/>
              <w:rPr>
                <w:sz w:val="16"/>
                <w:szCs w:val="16"/>
              </w:rPr>
            </w:pPr>
          </w:p>
        </w:tc>
      </w:tr>
      <w:tr w:rsidR="003E12F5" w:rsidRPr="006172B2" w14:paraId="78989644" w14:textId="77777777" w:rsidTr="006C231E">
        <w:trPr>
          <w:trHeight w:val="720"/>
          <w:jc w:val="center"/>
        </w:trPr>
        <w:tc>
          <w:tcPr>
            <w:tcW w:w="859" w:type="dxa"/>
            <w:shd w:val="clear" w:color="auto" w:fill="auto"/>
            <w:vAlign w:val="center"/>
          </w:tcPr>
          <w:p w14:paraId="1C229D60" w14:textId="77777777" w:rsidR="00DE2CE2" w:rsidRPr="006172B2" w:rsidRDefault="00DE2CE2" w:rsidP="00B06504">
            <w:pPr>
              <w:jc w:val="center"/>
              <w:rPr>
                <w:sz w:val="16"/>
                <w:szCs w:val="16"/>
              </w:rPr>
            </w:pPr>
          </w:p>
        </w:tc>
        <w:tc>
          <w:tcPr>
            <w:tcW w:w="633" w:type="dxa"/>
            <w:shd w:val="clear" w:color="auto" w:fill="auto"/>
            <w:vAlign w:val="center"/>
          </w:tcPr>
          <w:p w14:paraId="76FC3621" w14:textId="77777777" w:rsidR="00DE2CE2" w:rsidRPr="006172B2" w:rsidRDefault="00DE2CE2" w:rsidP="00B06504">
            <w:pPr>
              <w:jc w:val="center"/>
              <w:rPr>
                <w:sz w:val="16"/>
                <w:szCs w:val="16"/>
              </w:rPr>
            </w:pPr>
          </w:p>
        </w:tc>
        <w:tc>
          <w:tcPr>
            <w:tcW w:w="930" w:type="dxa"/>
            <w:shd w:val="clear" w:color="auto" w:fill="auto"/>
            <w:vAlign w:val="center"/>
          </w:tcPr>
          <w:p w14:paraId="44B5758E" w14:textId="77777777" w:rsidR="00DE2CE2" w:rsidRPr="006172B2" w:rsidRDefault="00DE2CE2" w:rsidP="00B06504">
            <w:pPr>
              <w:jc w:val="center"/>
              <w:rPr>
                <w:sz w:val="16"/>
                <w:szCs w:val="16"/>
              </w:rPr>
            </w:pPr>
          </w:p>
        </w:tc>
        <w:tc>
          <w:tcPr>
            <w:tcW w:w="933" w:type="dxa"/>
            <w:shd w:val="clear" w:color="auto" w:fill="auto"/>
            <w:vAlign w:val="center"/>
          </w:tcPr>
          <w:p w14:paraId="006B977D" w14:textId="77777777" w:rsidR="00DE2CE2" w:rsidRPr="006172B2" w:rsidRDefault="00DE2CE2" w:rsidP="00B06504">
            <w:pPr>
              <w:jc w:val="center"/>
              <w:rPr>
                <w:sz w:val="16"/>
                <w:szCs w:val="16"/>
              </w:rPr>
            </w:pPr>
          </w:p>
        </w:tc>
        <w:tc>
          <w:tcPr>
            <w:tcW w:w="665" w:type="dxa"/>
            <w:shd w:val="clear" w:color="auto" w:fill="auto"/>
            <w:vAlign w:val="center"/>
          </w:tcPr>
          <w:p w14:paraId="3A9F5427" w14:textId="77777777" w:rsidR="00DE2CE2" w:rsidRPr="006172B2" w:rsidRDefault="00DE2CE2" w:rsidP="00B06504">
            <w:pPr>
              <w:jc w:val="center"/>
              <w:rPr>
                <w:sz w:val="16"/>
                <w:szCs w:val="16"/>
              </w:rPr>
            </w:pPr>
          </w:p>
        </w:tc>
        <w:tc>
          <w:tcPr>
            <w:tcW w:w="713" w:type="dxa"/>
            <w:shd w:val="clear" w:color="auto" w:fill="auto"/>
            <w:vAlign w:val="center"/>
          </w:tcPr>
          <w:p w14:paraId="0D6C296C" w14:textId="77777777" w:rsidR="00DE2CE2" w:rsidRPr="006172B2" w:rsidRDefault="00DE2CE2" w:rsidP="00B06504">
            <w:pPr>
              <w:jc w:val="center"/>
              <w:rPr>
                <w:sz w:val="16"/>
                <w:szCs w:val="16"/>
              </w:rPr>
            </w:pPr>
          </w:p>
        </w:tc>
        <w:tc>
          <w:tcPr>
            <w:tcW w:w="903" w:type="dxa"/>
            <w:shd w:val="clear" w:color="auto" w:fill="auto"/>
            <w:vAlign w:val="center"/>
          </w:tcPr>
          <w:p w14:paraId="097DDD98" w14:textId="77777777" w:rsidR="00DE2CE2" w:rsidRPr="006172B2" w:rsidRDefault="00DE2CE2" w:rsidP="00B06504">
            <w:pPr>
              <w:jc w:val="center"/>
              <w:rPr>
                <w:sz w:val="16"/>
                <w:szCs w:val="16"/>
              </w:rPr>
            </w:pPr>
          </w:p>
        </w:tc>
        <w:tc>
          <w:tcPr>
            <w:tcW w:w="775" w:type="dxa"/>
            <w:shd w:val="clear" w:color="auto" w:fill="auto"/>
            <w:vAlign w:val="center"/>
          </w:tcPr>
          <w:p w14:paraId="3CAABD07" w14:textId="77777777" w:rsidR="00DE2CE2" w:rsidRPr="006172B2" w:rsidRDefault="00DE2CE2" w:rsidP="00B06504">
            <w:pPr>
              <w:jc w:val="center"/>
              <w:rPr>
                <w:sz w:val="16"/>
                <w:szCs w:val="16"/>
              </w:rPr>
            </w:pPr>
          </w:p>
        </w:tc>
        <w:tc>
          <w:tcPr>
            <w:tcW w:w="934" w:type="dxa"/>
            <w:shd w:val="clear" w:color="auto" w:fill="auto"/>
            <w:vAlign w:val="center"/>
          </w:tcPr>
          <w:p w14:paraId="7D2280D8" w14:textId="77777777" w:rsidR="00DE2CE2" w:rsidRPr="006172B2" w:rsidRDefault="00DE2CE2" w:rsidP="00B06504">
            <w:pPr>
              <w:jc w:val="center"/>
              <w:rPr>
                <w:sz w:val="16"/>
                <w:szCs w:val="16"/>
              </w:rPr>
            </w:pPr>
          </w:p>
        </w:tc>
        <w:tc>
          <w:tcPr>
            <w:tcW w:w="606" w:type="dxa"/>
            <w:shd w:val="clear" w:color="auto" w:fill="auto"/>
            <w:vAlign w:val="center"/>
          </w:tcPr>
          <w:p w14:paraId="2FB5CD5D" w14:textId="77777777" w:rsidR="00DE2CE2" w:rsidRPr="006172B2" w:rsidRDefault="00DE2CE2" w:rsidP="00B06504">
            <w:pPr>
              <w:jc w:val="center"/>
              <w:rPr>
                <w:sz w:val="16"/>
                <w:szCs w:val="16"/>
              </w:rPr>
            </w:pPr>
          </w:p>
        </w:tc>
        <w:tc>
          <w:tcPr>
            <w:tcW w:w="785" w:type="dxa"/>
            <w:shd w:val="clear" w:color="auto" w:fill="auto"/>
            <w:vAlign w:val="center"/>
          </w:tcPr>
          <w:p w14:paraId="6C943C07" w14:textId="77777777" w:rsidR="00DE2CE2" w:rsidRPr="006172B2" w:rsidRDefault="00DE2CE2" w:rsidP="00B06504">
            <w:pPr>
              <w:jc w:val="center"/>
              <w:rPr>
                <w:sz w:val="16"/>
                <w:szCs w:val="16"/>
              </w:rPr>
            </w:pPr>
          </w:p>
        </w:tc>
        <w:tc>
          <w:tcPr>
            <w:tcW w:w="624" w:type="dxa"/>
            <w:shd w:val="clear" w:color="auto" w:fill="auto"/>
            <w:vAlign w:val="center"/>
          </w:tcPr>
          <w:p w14:paraId="0DCFD12E" w14:textId="77777777" w:rsidR="00DE2CE2" w:rsidRPr="006172B2" w:rsidRDefault="00DE2CE2" w:rsidP="00B06504">
            <w:pPr>
              <w:jc w:val="center"/>
              <w:rPr>
                <w:sz w:val="16"/>
                <w:szCs w:val="16"/>
              </w:rPr>
            </w:pPr>
          </w:p>
        </w:tc>
      </w:tr>
      <w:tr w:rsidR="003E12F5" w:rsidRPr="006172B2" w14:paraId="07FEF3D7" w14:textId="77777777" w:rsidTr="006C231E">
        <w:trPr>
          <w:trHeight w:val="720"/>
          <w:jc w:val="center"/>
        </w:trPr>
        <w:tc>
          <w:tcPr>
            <w:tcW w:w="859" w:type="dxa"/>
            <w:shd w:val="clear" w:color="auto" w:fill="auto"/>
            <w:vAlign w:val="center"/>
          </w:tcPr>
          <w:p w14:paraId="10C9B6A0" w14:textId="77777777" w:rsidR="00DE2CE2" w:rsidRPr="006172B2" w:rsidRDefault="00DE2CE2" w:rsidP="00B06504">
            <w:pPr>
              <w:jc w:val="center"/>
              <w:rPr>
                <w:sz w:val="16"/>
                <w:szCs w:val="16"/>
              </w:rPr>
            </w:pPr>
          </w:p>
        </w:tc>
        <w:tc>
          <w:tcPr>
            <w:tcW w:w="633" w:type="dxa"/>
            <w:shd w:val="clear" w:color="auto" w:fill="auto"/>
            <w:vAlign w:val="center"/>
          </w:tcPr>
          <w:p w14:paraId="256FDEC9" w14:textId="77777777" w:rsidR="00DE2CE2" w:rsidRPr="006172B2" w:rsidRDefault="00DE2CE2" w:rsidP="00B06504">
            <w:pPr>
              <w:jc w:val="center"/>
              <w:rPr>
                <w:sz w:val="16"/>
                <w:szCs w:val="16"/>
              </w:rPr>
            </w:pPr>
          </w:p>
        </w:tc>
        <w:tc>
          <w:tcPr>
            <w:tcW w:w="930" w:type="dxa"/>
            <w:shd w:val="clear" w:color="auto" w:fill="auto"/>
            <w:vAlign w:val="center"/>
          </w:tcPr>
          <w:p w14:paraId="4FC28382" w14:textId="77777777" w:rsidR="00DE2CE2" w:rsidRPr="006172B2" w:rsidRDefault="00DE2CE2" w:rsidP="00B06504">
            <w:pPr>
              <w:jc w:val="center"/>
              <w:rPr>
                <w:sz w:val="16"/>
                <w:szCs w:val="16"/>
              </w:rPr>
            </w:pPr>
          </w:p>
        </w:tc>
        <w:tc>
          <w:tcPr>
            <w:tcW w:w="933" w:type="dxa"/>
            <w:shd w:val="clear" w:color="auto" w:fill="auto"/>
            <w:vAlign w:val="center"/>
          </w:tcPr>
          <w:p w14:paraId="743BFECB" w14:textId="77777777" w:rsidR="00DE2CE2" w:rsidRPr="006172B2" w:rsidRDefault="00DE2CE2" w:rsidP="00B06504">
            <w:pPr>
              <w:jc w:val="center"/>
              <w:rPr>
                <w:sz w:val="16"/>
                <w:szCs w:val="16"/>
              </w:rPr>
            </w:pPr>
          </w:p>
        </w:tc>
        <w:tc>
          <w:tcPr>
            <w:tcW w:w="665" w:type="dxa"/>
            <w:shd w:val="clear" w:color="auto" w:fill="auto"/>
            <w:vAlign w:val="center"/>
          </w:tcPr>
          <w:p w14:paraId="3CAAB984" w14:textId="77777777" w:rsidR="00DE2CE2" w:rsidRPr="006172B2" w:rsidRDefault="00DE2CE2" w:rsidP="00B06504">
            <w:pPr>
              <w:jc w:val="center"/>
              <w:rPr>
                <w:sz w:val="16"/>
                <w:szCs w:val="16"/>
              </w:rPr>
            </w:pPr>
          </w:p>
        </w:tc>
        <w:tc>
          <w:tcPr>
            <w:tcW w:w="713" w:type="dxa"/>
            <w:shd w:val="clear" w:color="auto" w:fill="auto"/>
            <w:vAlign w:val="center"/>
          </w:tcPr>
          <w:p w14:paraId="7C9BDBE2" w14:textId="77777777" w:rsidR="00DE2CE2" w:rsidRPr="006172B2" w:rsidRDefault="00DE2CE2" w:rsidP="00B06504">
            <w:pPr>
              <w:jc w:val="center"/>
              <w:rPr>
                <w:sz w:val="16"/>
                <w:szCs w:val="16"/>
              </w:rPr>
            </w:pPr>
          </w:p>
        </w:tc>
        <w:tc>
          <w:tcPr>
            <w:tcW w:w="903" w:type="dxa"/>
            <w:shd w:val="clear" w:color="auto" w:fill="auto"/>
            <w:vAlign w:val="center"/>
          </w:tcPr>
          <w:p w14:paraId="024F72A1" w14:textId="77777777" w:rsidR="00DE2CE2" w:rsidRPr="006172B2" w:rsidRDefault="00DE2CE2" w:rsidP="00B06504">
            <w:pPr>
              <w:jc w:val="center"/>
              <w:rPr>
                <w:sz w:val="16"/>
                <w:szCs w:val="16"/>
              </w:rPr>
            </w:pPr>
          </w:p>
        </w:tc>
        <w:tc>
          <w:tcPr>
            <w:tcW w:w="775" w:type="dxa"/>
            <w:shd w:val="clear" w:color="auto" w:fill="auto"/>
            <w:vAlign w:val="center"/>
          </w:tcPr>
          <w:p w14:paraId="3CED31FA" w14:textId="77777777" w:rsidR="00DE2CE2" w:rsidRPr="006172B2" w:rsidRDefault="00DE2CE2" w:rsidP="00B06504">
            <w:pPr>
              <w:jc w:val="center"/>
              <w:rPr>
                <w:sz w:val="16"/>
                <w:szCs w:val="16"/>
              </w:rPr>
            </w:pPr>
          </w:p>
        </w:tc>
        <w:tc>
          <w:tcPr>
            <w:tcW w:w="934" w:type="dxa"/>
            <w:shd w:val="clear" w:color="auto" w:fill="auto"/>
            <w:vAlign w:val="center"/>
          </w:tcPr>
          <w:p w14:paraId="72A31318" w14:textId="77777777" w:rsidR="00DE2CE2" w:rsidRPr="006172B2" w:rsidRDefault="00DE2CE2" w:rsidP="00B06504">
            <w:pPr>
              <w:jc w:val="center"/>
              <w:rPr>
                <w:sz w:val="16"/>
                <w:szCs w:val="16"/>
              </w:rPr>
            </w:pPr>
          </w:p>
        </w:tc>
        <w:tc>
          <w:tcPr>
            <w:tcW w:w="606" w:type="dxa"/>
            <w:shd w:val="clear" w:color="auto" w:fill="auto"/>
            <w:vAlign w:val="center"/>
          </w:tcPr>
          <w:p w14:paraId="7520774D" w14:textId="77777777" w:rsidR="00DE2CE2" w:rsidRPr="006172B2" w:rsidRDefault="00DE2CE2" w:rsidP="00B06504">
            <w:pPr>
              <w:jc w:val="center"/>
              <w:rPr>
                <w:sz w:val="16"/>
                <w:szCs w:val="16"/>
              </w:rPr>
            </w:pPr>
          </w:p>
        </w:tc>
        <w:tc>
          <w:tcPr>
            <w:tcW w:w="785" w:type="dxa"/>
            <w:shd w:val="clear" w:color="auto" w:fill="auto"/>
            <w:vAlign w:val="center"/>
          </w:tcPr>
          <w:p w14:paraId="798DC147" w14:textId="77777777" w:rsidR="00DE2CE2" w:rsidRPr="006172B2" w:rsidRDefault="00DE2CE2" w:rsidP="00B06504">
            <w:pPr>
              <w:jc w:val="center"/>
              <w:rPr>
                <w:sz w:val="16"/>
                <w:szCs w:val="16"/>
              </w:rPr>
            </w:pPr>
          </w:p>
        </w:tc>
        <w:tc>
          <w:tcPr>
            <w:tcW w:w="624" w:type="dxa"/>
            <w:shd w:val="clear" w:color="auto" w:fill="auto"/>
            <w:vAlign w:val="center"/>
          </w:tcPr>
          <w:p w14:paraId="4E3CA7D2" w14:textId="77777777" w:rsidR="00DE2CE2" w:rsidRPr="006172B2" w:rsidRDefault="00DE2CE2" w:rsidP="00B06504">
            <w:pPr>
              <w:jc w:val="center"/>
              <w:rPr>
                <w:sz w:val="16"/>
                <w:szCs w:val="16"/>
              </w:rPr>
            </w:pPr>
          </w:p>
        </w:tc>
      </w:tr>
      <w:tr w:rsidR="003E12F5" w:rsidRPr="006172B2" w14:paraId="32D5F320" w14:textId="77777777" w:rsidTr="006C231E">
        <w:trPr>
          <w:trHeight w:val="720"/>
          <w:jc w:val="center"/>
        </w:trPr>
        <w:tc>
          <w:tcPr>
            <w:tcW w:w="859" w:type="dxa"/>
            <w:shd w:val="clear" w:color="auto" w:fill="auto"/>
            <w:vAlign w:val="center"/>
          </w:tcPr>
          <w:p w14:paraId="5ADD3CB2" w14:textId="77777777" w:rsidR="00DE2CE2" w:rsidRPr="006172B2" w:rsidRDefault="00DE2CE2" w:rsidP="00B06504">
            <w:pPr>
              <w:jc w:val="center"/>
              <w:rPr>
                <w:sz w:val="16"/>
                <w:szCs w:val="16"/>
              </w:rPr>
            </w:pPr>
          </w:p>
        </w:tc>
        <w:tc>
          <w:tcPr>
            <w:tcW w:w="633" w:type="dxa"/>
            <w:shd w:val="clear" w:color="auto" w:fill="auto"/>
            <w:vAlign w:val="center"/>
          </w:tcPr>
          <w:p w14:paraId="746E5E57" w14:textId="77777777" w:rsidR="00DE2CE2" w:rsidRPr="006172B2" w:rsidRDefault="00DE2CE2" w:rsidP="00B06504">
            <w:pPr>
              <w:jc w:val="center"/>
              <w:rPr>
                <w:sz w:val="16"/>
                <w:szCs w:val="16"/>
              </w:rPr>
            </w:pPr>
          </w:p>
        </w:tc>
        <w:tc>
          <w:tcPr>
            <w:tcW w:w="930" w:type="dxa"/>
            <w:shd w:val="clear" w:color="auto" w:fill="auto"/>
            <w:vAlign w:val="center"/>
          </w:tcPr>
          <w:p w14:paraId="49261C1A" w14:textId="77777777" w:rsidR="00DE2CE2" w:rsidRPr="006172B2" w:rsidRDefault="00DE2CE2" w:rsidP="00B06504">
            <w:pPr>
              <w:jc w:val="center"/>
              <w:rPr>
                <w:sz w:val="16"/>
                <w:szCs w:val="16"/>
              </w:rPr>
            </w:pPr>
          </w:p>
        </w:tc>
        <w:tc>
          <w:tcPr>
            <w:tcW w:w="933" w:type="dxa"/>
            <w:shd w:val="clear" w:color="auto" w:fill="auto"/>
            <w:vAlign w:val="center"/>
          </w:tcPr>
          <w:p w14:paraId="5610EBE2" w14:textId="77777777" w:rsidR="00DE2CE2" w:rsidRPr="006172B2" w:rsidRDefault="00DE2CE2" w:rsidP="00B06504">
            <w:pPr>
              <w:jc w:val="center"/>
              <w:rPr>
                <w:sz w:val="16"/>
                <w:szCs w:val="16"/>
              </w:rPr>
            </w:pPr>
          </w:p>
        </w:tc>
        <w:tc>
          <w:tcPr>
            <w:tcW w:w="665" w:type="dxa"/>
            <w:shd w:val="clear" w:color="auto" w:fill="auto"/>
            <w:vAlign w:val="center"/>
          </w:tcPr>
          <w:p w14:paraId="62362028" w14:textId="77777777" w:rsidR="00DE2CE2" w:rsidRPr="006172B2" w:rsidRDefault="00DE2CE2" w:rsidP="00B06504">
            <w:pPr>
              <w:jc w:val="center"/>
              <w:rPr>
                <w:sz w:val="16"/>
                <w:szCs w:val="16"/>
              </w:rPr>
            </w:pPr>
          </w:p>
        </w:tc>
        <w:tc>
          <w:tcPr>
            <w:tcW w:w="713" w:type="dxa"/>
            <w:shd w:val="clear" w:color="auto" w:fill="auto"/>
            <w:vAlign w:val="center"/>
          </w:tcPr>
          <w:p w14:paraId="517C7D51" w14:textId="77777777" w:rsidR="00DE2CE2" w:rsidRPr="006172B2" w:rsidRDefault="00DE2CE2" w:rsidP="00B06504">
            <w:pPr>
              <w:jc w:val="center"/>
              <w:rPr>
                <w:sz w:val="16"/>
                <w:szCs w:val="16"/>
              </w:rPr>
            </w:pPr>
          </w:p>
        </w:tc>
        <w:tc>
          <w:tcPr>
            <w:tcW w:w="903" w:type="dxa"/>
            <w:shd w:val="clear" w:color="auto" w:fill="auto"/>
            <w:vAlign w:val="center"/>
          </w:tcPr>
          <w:p w14:paraId="2FE05DA6" w14:textId="77777777" w:rsidR="00DE2CE2" w:rsidRPr="006172B2" w:rsidRDefault="00DE2CE2" w:rsidP="00B06504">
            <w:pPr>
              <w:jc w:val="center"/>
              <w:rPr>
                <w:sz w:val="16"/>
                <w:szCs w:val="16"/>
              </w:rPr>
            </w:pPr>
          </w:p>
        </w:tc>
        <w:tc>
          <w:tcPr>
            <w:tcW w:w="775" w:type="dxa"/>
            <w:shd w:val="clear" w:color="auto" w:fill="auto"/>
            <w:vAlign w:val="center"/>
          </w:tcPr>
          <w:p w14:paraId="4D757F3F" w14:textId="77777777" w:rsidR="00DE2CE2" w:rsidRPr="006172B2" w:rsidRDefault="00DE2CE2" w:rsidP="00B06504">
            <w:pPr>
              <w:jc w:val="center"/>
              <w:rPr>
                <w:sz w:val="16"/>
                <w:szCs w:val="16"/>
              </w:rPr>
            </w:pPr>
          </w:p>
        </w:tc>
        <w:tc>
          <w:tcPr>
            <w:tcW w:w="934" w:type="dxa"/>
            <w:shd w:val="clear" w:color="auto" w:fill="auto"/>
            <w:vAlign w:val="center"/>
          </w:tcPr>
          <w:p w14:paraId="2F9F7AD7" w14:textId="77777777" w:rsidR="00DE2CE2" w:rsidRPr="006172B2" w:rsidRDefault="00DE2CE2" w:rsidP="00B06504">
            <w:pPr>
              <w:jc w:val="center"/>
              <w:rPr>
                <w:sz w:val="16"/>
                <w:szCs w:val="16"/>
              </w:rPr>
            </w:pPr>
          </w:p>
        </w:tc>
        <w:tc>
          <w:tcPr>
            <w:tcW w:w="606" w:type="dxa"/>
            <w:shd w:val="clear" w:color="auto" w:fill="auto"/>
            <w:vAlign w:val="center"/>
          </w:tcPr>
          <w:p w14:paraId="1438539D" w14:textId="77777777" w:rsidR="00DE2CE2" w:rsidRPr="006172B2" w:rsidRDefault="00DE2CE2" w:rsidP="00B06504">
            <w:pPr>
              <w:jc w:val="center"/>
              <w:rPr>
                <w:sz w:val="16"/>
                <w:szCs w:val="16"/>
              </w:rPr>
            </w:pPr>
          </w:p>
        </w:tc>
        <w:tc>
          <w:tcPr>
            <w:tcW w:w="785" w:type="dxa"/>
            <w:shd w:val="clear" w:color="auto" w:fill="auto"/>
            <w:vAlign w:val="center"/>
          </w:tcPr>
          <w:p w14:paraId="4FEC68C7" w14:textId="77777777" w:rsidR="00DE2CE2" w:rsidRPr="006172B2" w:rsidRDefault="00DE2CE2" w:rsidP="00B06504">
            <w:pPr>
              <w:jc w:val="center"/>
              <w:rPr>
                <w:sz w:val="16"/>
                <w:szCs w:val="16"/>
              </w:rPr>
            </w:pPr>
          </w:p>
        </w:tc>
        <w:tc>
          <w:tcPr>
            <w:tcW w:w="624" w:type="dxa"/>
            <w:shd w:val="clear" w:color="auto" w:fill="auto"/>
            <w:vAlign w:val="center"/>
          </w:tcPr>
          <w:p w14:paraId="3B7C83B8" w14:textId="77777777" w:rsidR="00DE2CE2" w:rsidRPr="006172B2" w:rsidRDefault="00DE2CE2" w:rsidP="00B06504">
            <w:pPr>
              <w:jc w:val="center"/>
              <w:rPr>
                <w:sz w:val="16"/>
                <w:szCs w:val="16"/>
              </w:rPr>
            </w:pPr>
          </w:p>
        </w:tc>
      </w:tr>
      <w:tr w:rsidR="003E12F5" w:rsidRPr="006172B2" w14:paraId="26C28CC7" w14:textId="77777777" w:rsidTr="006C231E">
        <w:trPr>
          <w:trHeight w:val="720"/>
          <w:jc w:val="center"/>
        </w:trPr>
        <w:tc>
          <w:tcPr>
            <w:tcW w:w="859" w:type="dxa"/>
            <w:shd w:val="clear" w:color="auto" w:fill="auto"/>
            <w:vAlign w:val="center"/>
          </w:tcPr>
          <w:p w14:paraId="54DCDED3" w14:textId="77777777" w:rsidR="00DE2CE2" w:rsidRPr="006172B2" w:rsidRDefault="00DE2CE2" w:rsidP="00B06504">
            <w:pPr>
              <w:jc w:val="center"/>
              <w:rPr>
                <w:sz w:val="16"/>
                <w:szCs w:val="16"/>
              </w:rPr>
            </w:pPr>
          </w:p>
        </w:tc>
        <w:tc>
          <w:tcPr>
            <w:tcW w:w="633" w:type="dxa"/>
            <w:shd w:val="clear" w:color="auto" w:fill="auto"/>
            <w:vAlign w:val="center"/>
          </w:tcPr>
          <w:p w14:paraId="385D3A71" w14:textId="77777777" w:rsidR="00DE2CE2" w:rsidRPr="006172B2" w:rsidRDefault="00DE2CE2" w:rsidP="00B06504">
            <w:pPr>
              <w:jc w:val="center"/>
              <w:rPr>
                <w:sz w:val="16"/>
                <w:szCs w:val="16"/>
              </w:rPr>
            </w:pPr>
          </w:p>
        </w:tc>
        <w:tc>
          <w:tcPr>
            <w:tcW w:w="930" w:type="dxa"/>
            <w:shd w:val="clear" w:color="auto" w:fill="auto"/>
            <w:vAlign w:val="center"/>
          </w:tcPr>
          <w:p w14:paraId="6B97C934" w14:textId="77777777" w:rsidR="00DE2CE2" w:rsidRPr="006172B2" w:rsidRDefault="00DE2CE2" w:rsidP="00B06504">
            <w:pPr>
              <w:jc w:val="center"/>
              <w:rPr>
                <w:sz w:val="16"/>
                <w:szCs w:val="16"/>
              </w:rPr>
            </w:pPr>
          </w:p>
        </w:tc>
        <w:tc>
          <w:tcPr>
            <w:tcW w:w="933" w:type="dxa"/>
            <w:shd w:val="clear" w:color="auto" w:fill="auto"/>
            <w:vAlign w:val="center"/>
          </w:tcPr>
          <w:p w14:paraId="390ECD06" w14:textId="77777777" w:rsidR="00DE2CE2" w:rsidRPr="006172B2" w:rsidRDefault="00DE2CE2" w:rsidP="00B06504">
            <w:pPr>
              <w:jc w:val="center"/>
              <w:rPr>
                <w:sz w:val="16"/>
                <w:szCs w:val="16"/>
              </w:rPr>
            </w:pPr>
          </w:p>
        </w:tc>
        <w:tc>
          <w:tcPr>
            <w:tcW w:w="665" w:type="dxa"/>
            <w:shd w:val="clear" w:color="auto" w:fill="auto"/>
            <w:vAlign w:val="center"/>
          </w:tcPr>
          <w:p w14:paraId="07DC1FD9" w14:textId="77777777" w:rsidR="00DE2CE2" w:rsidRPr="006172B2" w:rsidRDefault="00DE2CE2" w:rsidP="00B06504">
            <w:pPr>
              <w:jc w:val="center"/>
              <w:rPr>
                <w:sz w:val="16"/>
                <w:szCs w:val="16"/>
              </w:rPr>
            </w:pPr>
          </w:p>
        </w:tc>
        <w:tc>
          <w:tcPr>
            <w:tcW w:w="713" w:type="dxa"/>
            <w:shd w:val="clear" w:color="auto" w:fill="auto"/>
            <w:vAlign w:val="center"/>
          </w:tcPr>
          <w:p w14:paraId="22BE71F2" w14:textId="77777777" w:rsidR="00DE2CE2" w:rsidRPr="006172B2" w:rsidRDefault="00DE2CE2" w:rsidP="00B06504">
            <w:pPr>
              <w:jc w:val="center"/>
              <w:rPr>
                <w:sz w:val="16"/>
                <w:szCs w:val="16"/>
              </w:rPr>
            </w:pPr>
          </w:p>
        </w:tc>
        <w:tc>
          <w:tcPr>
            <w:tcW w:w="903" w:type="dxa"/>
            <w:shd w:val="clear" w:color="auto" w:fill="auto"/>
            <w:vAlign w:val="center"/>
          </w:tcPr>
          <w:p w14:paraId="7F260789" w14:textId="77777777" w:rsidR="00DE2CE2" w:rsidRPr="006172B2" w:rsidRDefault="00DE2CE2" w:rsidP="00B06504">
            <w:pPr>
              <w:jc w:val="center"/>
              <w:rPr>
                <w:sz w:val="16"/>
                <w:szCs w:val="16"/>
              </w:rPr>
            </w:pPr>
          </w:p>
        </w:tc>
        <w:tc>
          <w:tcPr>
            <w:tcW w:w="775" w:type="dxa"/>
            <w:shd w:val="clear" w:color="auto" w:fill="auto"/>
            <w:vAlign w:val="center"/>
          </w:tcPr>
          <w:p w14:paraId="70FBFC91" w14:textId="77777777" w:rsidR="00DE2CE2" w:rsidRPr="006172B2" w:rsidRDefault="00DE2CE2" w:rsidP="00B06504">
            <w:pPr>
              <w:jc w:val="center"/>
              <w:rPr>
                <w:sz w:val="16"/>
                <w:szCs w:val="16"/>
              </w:rPr>
            </w:pPr>
          </w:p>
        </w:tc>
        <w:tc>
          <w:tcPr>
            <w:tcW w:w="934" w:type="dxa"/>
            <w:shd w:val="clear" w:color="auto" w:fill="auto"/>
            <w:vAlign w:val="center"/>
          </w:tcPr>
          <w:p w14:paraId="0E1532CD" w14:textId="77777777" w:rsidR="00DE2CE2" w:rsidRPr="006172B2" w:rsidRDefault="00DE2CE2" w:rsidP="00B06504">
            <w:pPr>
              <w:jc w:val="center"/>
              <w:rPr>
                <w:sz w:val="16"/>
                <w:szCs w:val="16"/>
              </w:rPr>
            </w:pPr>
          </w:p>
        </w:tc>
        <w:tc>
          <w:tcPr>
            <w:tcW w:w="606" w:type="dxa"/>
            <w:shd w:val="clear" w:color="auto" w:fill="auto"/>
            <w:vAlign w:val="center"/>
          </w:tcPr>
          <w:p w14:paraId="5E4A9A25" w14:textId="77777777" w:rsidR="00DE2CE2" w:rsidRPr="006172B2" w:rsidRDefault="00DE2CE2" w:rsidP="00B06504">
            <w:pPr>
              <w:jc w:val="center"/>
              <w:rPr>
                <w:sz w:val="16"/>
                <w:szCs w:val="16"/>
              </w:rPr>
            </w:pPr>
          </w:p>
        </w:tc>
        <w:tc>
          <w:tcPr>
            <w:tcW w:w="785" w:type="dxa"/>
            <w:shd w:val="clear" w:color="auto" w:fill="auto"/>
            <w:vAlign w:val="center"/>
          </w:tcPr>
          <w:p w14:paraId="6F0855B4" w14:textId="77777777" w:rsidR="00DE2CE2" w:rsidRPr="006172B2" w:rsidRDefault="00DE2CE2" w:rsidP="00B06504">
            <w:pPr>
              <w:jc w:val="center"/>
              <w:rPr>
                <w:sz w:val="16"/>
                <w:szCs w:val="16"/>
              </w:rPr>
            </w:pPr>
          </w:p>
        </w:tc>
        <w:tc>
          <w:tcPr>
            <w:tcW w:w="624" w:type="dxa"/>
            <w:shd w:val="clear" w:color="auto" w:fill="auto"/>
            <w:vAlign w:val="center"/>
          </w:tcPr>
          <w:p w14:paraId="2DCCD98C" w14:textId="77777777" w:rsidR="00DE2CE2" w:rsidRPr="006172B2" w:rsidRDefault="00DE2CE2" w:rsidP="00B06504">
            <w:pPr>
              <w:jc w:val="center"/>
              <w:rPr>
                <w:sz w:val="16"/>
                <w:szCs w:val="16"/>
              </w:rPr>
            </w:pPr>
          </w:p>
        </w:tc>
      </w:tr>
      <w:tr w:rsidR="003E12F5" w:rsidRPr="006172B2" w14:paraId="5AD405B7" w14:textId="77777777" w:rsidTr="006C231E">
        <w:trPr>
          <w:trHeight w:val="720"/>
          <w:jc w:val="center"/>
        </w:trPr>
        <w:tc>
          <w:tcPr>
            <w:tcW w:w="859" w:type="dxa"/>
            <w:shd w:val="clear" w:color="auto" w:fill="auto"/>
            <w:vAlign w:val="center"/>
          </w:tcPr>
          <w:p w14:paraId="109F7B9F" w14:textId="77777777" w:rsidR="00DE2CE2" w:rsidRPr="006172B2" w:rsidRDefault="00DE2CE2" w:rsidP="00B06504">
            <w:pPr>
              <w:jc w:val="center"/>
              <w:rPr>
                <w:sz w:val="16"/>
                <w:szCs w:val="16"/>
              </w:rPr>
            </w:pPr>
          </w:p>
        </w:tc>
        <w:tc>
          <w:tcPr>
            <w:tcW w:w="633" w:type="dxa"/>
            <w:shd w:val="clear" w:color="auto" w:fill="auto"/>
            <w:vAlign w:val="center"/>
          </w:tcPr>
          <w:p w14:paraId="5156479F" w14:textId="77777777" w:rsidR="00DE2CE2" w:rsidRPr="006172B2" w:rsidRDefault="00DE2CE2" w:rsidP="00B06504">
            <w:pPr>
              <w:jc w:val="center"/>
              <w:rPr>
                <w:sz w:val="16"/>
                <w:szCs w:val="16"/>
              </w:rPr>
            </w:pPr>
          </w:p>
        </w:tc>
        <w:tc>
          <w:tcPr>
            <w:tcW w:w="930" w:type="dxa"/>
            <w:shd w:val="clear" w:color="auto" w:fill="auto"/>
            <w:vAlign w:val="center"/>
          </w:tcPr>
          <w:p w14:paraId="760675D3" w14:textId="77777777" w:rsidR="00DE2CE2" w:rsidRPr="006172B2" w:rsidRDefault="00DE2CE2" w:rsidP="00B06504">
            <w:pPr>
              <w:jc w:val="center"/>
              <w:rPr>
                <w:sz w:val="16"/>
                <w:szCs w:val="16"/>
              </w:rPr>
            </w:pPr>
          </w:p>
        </w:tc>
        <w:tc>
          <w:tcPr>
            <w:tcW w:w="933" w:type="dxa"/>
            <w:shd w:val="clear" w:color="auto" w:fill="auto"/>
            <w:vAlign w:val="center"/>
          </w:tcPr>
          <w:p w14:paraId="70E32266" w14:textId="77777777" w:rsidR="00DE2CE2" w:rsidRPr="006172B2" w:rsidRDefault="00DE2CE2" w:rsidP="00B06504">
            <w:pPr>
              <w:jc w:val="center"/>
              <w:rPr>
                <w:sz w:val="16"/>
                <w:szCs w:val="16"/>
              </w:rPr>
            </w:pPr>
          </w:p>
        </w:tc>
        <w:tc>
          <w:tcPr>
            <w:tcW w:w="665" w:type="dxa"/>
            <w:shd w:val="clear" w:color="auto" w:fill="auto"/>
            <w:vAlign w:val="center"/>
          </w:tcPr>
          <w:p w14:paraId="54ABA1E8" w14:textId="77777777" w:rsidR="00DE2CE2" w:rsidRPr="006172B2" w:rsidRDefault="00DE2CE2" w:rsidP="00B06504">
            <w:pPr>
              <w:jc w:val="center"/>
              <w:rPr>
                <w:sz w:val="16"/>
                <w:szCs w:val="16"/>
              </w:rPr>
            </w:pPr>
          </w:p>
        </w:tc>
        <w:tc>
          <w:tcPr>
            <w:tcW w:w="713" w:type="dxa"/>
            <w:shd w:val="clear" w:color="auto" w:fill="auto"/>
            <w:vAlign w:val="center"/>
          </w:tcPr>
          <w:p w14:paraId="576F2F0D" w14:textId="77777777" w:rsidR="00DE2CE2" w:rsidRPr="006172B2" w:rsidRDefault="00DE2CE2" w:rsidP="00B06504">
            <w:pPr>
              <w:jc w:val="center"/>
              <w:rPr>
                <w:sz w:val="16"/>
                <w:szCs w:val="16"/>
              </w:rPr>
            </w:pPr>
          </w:p>
        </w:tc>
        <w:tc>
          <w:tcPr>
            <w:tcW w:w="903" w:type="dxa"/>
            <w:shd w:val="clear" w:color="auto" w:fill="auto"/>
            <w:vAlign w:val="center"/>
          </w:tcPr>
          <w:p w14:paraId="5F6CE388" w14:textId="77777777" w:rsidR="00DE2CE2" w:rsidRPr="006172B2" w:rsidRDefault="00DE2CE2" w:rsidP="00B06504">
            <w:pPr>
              <w:jc w:val="center"/>
              <w:rPr>
                <w:sz w:val="16"/>
                <w:szCs w:val="16"/>
              </w:rPr>
            </w:pPr>
          </w:p>
        </w:tc>
        <w:tc>
          <w:tcPr>
            <w:tcW w:w="775" w:type="dxa"/>
            <w:shd w:val="clear" w:color="auto" w:fill="auto"/>
            <w:vAlign w:val="center"/>
          </w:tcPr>
          <w:p w14:paraId="6F61C221" w14:textId="77777777" w:rsidR="00DE2CE2" w:rsidRPr="006172B2" w:rsidRDefault="00DE2CE2" w:rsidP="00B06504">
            <w:pPr>
              <w:jc w:val="center"/>
              <w:rPr>
                <w:sz w:val="16"/>
                <w:szCs w:val="16"/>
              </w:rPr>
            </w:pPr>
          </w:p>
        </w:tc>
        <w:tc>
          <w:tcPr>
            <w:tcW w:w="934" w:type="dxa"/>
            <w:shd w:val="clear" w:color="auto" w:fill="auto"/>
            <w:vAlign w:val="center"/>
          </w:tcPr>
          <w:p w14:paraId="14615125" w14:textId="77777777" w:rsidR="00DE2CE2" w:rsidRPr="006172B2" w:rsidRDefault="00DE2CE2" w:rsidP="00B06504">
            <w:pPr>
              <w:jc w:val="center"/>
              <w:rPr>
                <w:sz w:val="16"/>
                <w:szCs w:val="16"/>
              </w:rPr>
            </w:pPr>
          </w:p>
        </w:tc>
        <w:tc>
          <w:tcPr>
            <w:tcW w:w="606" w:type="dxa"/>
            <w:shd w:val="clear" w:color="auto" w:fill="auto"/>
            <w:vAlign w:val="center"/>
          </w:tcPr>
          <w:p w14:paraId="7472B44E" w14:textId="77777777" w:rsidR="00DE2CE2" w:rsidRPr="006172B2" w:rsidRDefault="00DE2CE2" w:rsidP="00B06504">
            <w:pPr>
              <w:jc w:val="center"/>
              <w:rPr>
                <w:sz w:val="16"/>
                <w:szCs w:val="16"/>
              </w:rPr>
            </w:pPr>
          </w:p>
        </w:tc>
        <w:tc>
          <w:tcPr>
            <w:tcW w:w="785" w:type="dxa"/>
            <w:shd w:val="clear" w:color="auto" w:fill="auto"/>
            <w:vAlign w:val="center"/>
          </w:tcPr>
          <w:p w14:paraId="6F7C198E" w14:textId="77777777" w:rsidR="00DE2CE2" w:rsidRPr="006172B2" w:rsidRDefault="00DE2CE2" w:rsidP="00B06504">
            <w:pPr>
              <w:jc w:val="center"/>
              <w:rPr>
                <w:sz w:val="16"/>
                <w:szCs w:val="16"/>
              </w:rPr>
            </w:pPr>
          </w:p>
        </w:tc>
        <w:tc>
          <w:tcPr>
            <w:tcW w:w="624" w:type="dxa"/>
            <w:shd w:val="clear" w:color="auto" w:fill="auto"/>
            <w:vAlign w:val="center"/>
          </w:tcPr>
          <w:p w14:paraId="06ED5B4B" w14:textId="77777777" w:rsidR="00DE2CE2" w:rsidRPr="006172B2" w:rsidRDefault="00DE2CE2" w:rsidP="00B06504">
            <w:pPr>
              <w:jc w:val="center"/>
              <w:rPr>
                <w:sz w:val="16"/>
                <w:szCs w:val="16"/>
              </w:rPr>
            </w:pPr>
          </w:p>
        </w:tc>
      </w:tr>
      <w:tr w:rsidR="003E12F5" w:rsidRPr="006172B2" w14:paraId="4FFE3D8B" w14:textId="77777777" w:rsidTr="006C231E">
        <w:trPr>
          <w:trHeight w:val="720"/>
          <w:jc w:val="center"/>
        </w:trPr>
        <w:tc>
          <w:tcPr>
            <w:tcW w:w="859" w:type="dxa"/>
            <w:shd w:val="clear" w:color="auto" w:fill="auto"/>
            <w:vAlign w:val="center"/>
          </w:tcPr>
          <w:p w14:paraId="12EC2389" w14:textId="77777777" w:rsidR="00DE2CE2" w:rsidRPr="006172B2" w:rsidRDefault="00DE2CE2" w:rsidP="00B06504">
            <w:pPr>
              <w:jc w:val="center"/>
              <w:rPr>
                <w:sz w:val="16"/>
                <w:szCs w:val="16"/>
              </w:rPr>
            </w:pPr>
          </w:p>
        </w:tc>
        <w:tc>
          <w:tcPr>
            <w:tcW w:w="633" w:type="dxa"/>
            <w:shd w:val="clear" w:color="auto" w:fill="auto"/>
            <w:vAlign w:val="center"/>
          </w:tcPr>
          <w:p w14:paraId="081C0162" w14:textId="77777777" w:rsidR="00DE2CE2" w:rsidRPr="006172B2" w:rsidRDefault="00DE2CE2" w:rsidP="00B06504">
            <w:pPr>
              <w:jc w:val="center"/>
              <w:rPr>
                <w:sz w:val="16"/>
                <w:szCs w:val="16"/>
              </w:rPr>
            </w:pPr>
          </w:p>
        </w:tc>
        <w:tc>
          <w:tcPr>
            <w:tcW w:w="930" w:type="dxa"/>
            <w:shd w:val="clear" w:color="auto" w:fill="auto"/>
            <w:vAlign w:val="center"/>
          </w:tcPr>
          <w:p w14:paraId="356DD270" w14:textId="77777777" w:rsidR="00DE2CE2" w:rsidRPr="006172B2" w:rsidRDefault="00DE2CE2" w:rsidP="00B06504">
            <w:pPr>
              <w:jc w:val="center"/>
              <w:rPr>
                <w:sz w:val="16"/>
                <w:szCs w:val="16"/>
              </w:rPr>
            </w:pPr>
          </w:p>
        </w:tc>
        <w:tc>
          <w:tcPr>
            <w:tcW w:w="933" w:type="dxa"/>
            <w:shd w:val="clear" w:color="auto" w:fill="auto"/>
            <w:vAlign w:val="center"/>
          </w:tcPr>
          <w:p w14:paraId="512ED140" w14:textId="77777777" w:rsidR="00DE2CE2" w:rsidRPr="006172B2" w:rsidRDefault="00DE2CE2" w:rsidP="00B06504">
            <w:pPr>
              <w:jc w:val="center"/>
              <w:rPr>
                <w:sz w:val="16"/>
                <w:szCs w:val="16"/>
              </w:rPr>
            </w:pPr>
          </w:p>
        </w:tc>
        <w:tc>
          <w:tcPr>
            <w:tcW w:w="665" w:type="dxa"/>
            <w:shd w:val="clear" w:color="auto" w:fill="auto"/>
            <w:vAlign w:val="center"/>
          </w:tcPr>
          <w:p w14:paraId="0C1E77CB" w14:textId="77777777" w:rsidR="00DE2CE2" w:rsidRPr="006172B2" w:rsidRDefault="00DE2CE2" w:rsidP="00B06504">
            <w:pPr>
              <w:jc w:val="center"/>
              <w:rPr>
                <w:sz w:val="16"/>
                <w:szCs w:val="16"/>
              </w:rPr>
            </w:pPr>
          </w:p>
        </w:tc>
        <w:tc>
          <w:tcPr>
            <w:tcW w:w="713" w:type="dxa"/>
            <w:shd w:val="clear" w:color="auto" w:fill="auto"/>
            <w:vAlign w:val="center"/>
          </w:tcPr>
          <w:p w14:paraId="07E65DAC" w14:textId="77777777" w:rsidR="00DE2CE2" w:rsidRPr="006172B2" w:rsidRDefault="00DE2CE2" w:rsidP="00B06504">
            <w:pPr>
              <w:jc w:val="center"/>
              <w:rPr>
                <w:sz w:val="16"/>
                <w:szCs w:val="16"/>
              </w:rPr>
            </w:pPr>
          </w:p>
        </w:tc>
        <w:tc>
          <w:tcPr>
            <w:tcW w:w="903" w:type="dxa"/>
            <w:shd w:val="clear" w:color="auto" w:fill="auto"/>
            <w:vAlign w:val="center"/>
          </w:tcPr>
          <w:p w14:paraId="2BA4486E" w14:textId="77777777" w:rsidR="00DE2CE2" w:rsidRPr="006172B2" w:rsidRDefault="00DE2CE2" w:rsidP="00B06504">
            <w:pPr>
              <w:jc w:val="center"/>
              <w:rPr>
                <w:sz w:val="16"/>
                <w:szCs w:val="16"/>
              </w:rPr>
            </w:pPr>
          </w:p>
        </w:tc>
        <w:tc>
          <w:tcPr>
            <w:tcW w:w="775" w:type="dxa"/>
            <w:shd w:val="clear" w:color="auto" w:fill="auto"/>
            <w:vAlign w:val="center"/>
          </w:tcPr>
          <w:p w14:paraId="587B7F99" w14:textId="77777777" w:rsidR="00DE2CE2" w:rsidRPr="006172B2" w:rsidRDefault="00DE2CE2" w:rsidP="00B06504">
            <w:pPr>
              <w:jc w:val="center"/>
              <w:rPr>
                <w:sz w:val="16"/>
                <w:szCs w:val="16"/>
              </w:rPr>
            </w:pPr>
          </w:p>
        </w:tc>
        <w:tc>
          <w:tcPr>
            <w:tcW w:w="934" w:type="dxa"/>
            <w:shd w:val="clear" w:color="auto" w:fill="auto"/>
            <w:vAlign w:val="center"/>
          </w:tcPr>
          <w:p w14:paraId="14DAF00B" w14:textId="77777777" w:rsidR="00DE2CE2" w:rsidRPr="006172B2" w:rsidRDefault="00DE2CE2" w:rsidP="00B06504">
            <w:pPr>
              <w:jc w:val="center"/>
              <w:rPr>
                <w:sz w:val="16"/>
                <w:szCs w:val="16"/>
              </w:rPr>
            </w:pPr>
          </w:p>
        </w:tc>
        <w:tc>
          <w:tcPr>
            <w:tcW w:w="606" w:type="dxa"/>
            <w:shd w:val="clear" w:color="auto" w:fill="auto"/>
            <w:vAlign w:val="center"/>
          </w:tcPr>
          <w:p w14:paraId="2E379935" w14:textId="77777777" w:rsidR="00DE2CE2" w:rsidRPr="006172B2" w:rsidRDefault="00DE2CE2" w:rsidP="00B06504">
            <w:pPr>
              <w:jc w:val="center"/>
              <w:rPr>
                <w:sz w:val="16"/>
                <w:szCs w:val="16"/>
              </w:rPr>
            </w:pPr>
          </w:p>
        </w:tc>
        <w:tc>
          <w:tcPr>
            <w:tcW w:w="785" w:type="dxa"/>
            <w:shd w:val="clear" w:color="auto" w:fill="auto"/>
            <w:vAlign w:val="center"/>
          </w:tcPr>
          <w:p w14:paraId="25FD5D79" w14:textId="77777777" w:rsidR="00DE2CE2" w:rsidRPr="006172B2" w:rsidRDefault="00DE2CE2" w:rsidP="00B06504">
            <w:pPr>
              <w:jc w:val="center"/>
              <w:rPr>
                <w:sz w:val="16"/>
                <w:szCs w:val="16"/>
              </w:rPr>
            </w:pPr>
          </w:p>
        </w:tc>
        <w:tc>
          <w:tcPr>
            <w:tcW w:w="624" w:type="dxa"/>
            <w:shd w:val="clear" w:color="auto" w:fill="auto"/>
            <w:vAlign w:val="center"/>
          </w:tcPr>
          <w:p w14:paraId="03F7AEEC" w14:textId="77777777" w:rsidR="00DE2CE2" w:rsidRPr="006172B2" w:rsidRDefault="00DE2CE2" w:rsidP="00B06504">
            <w:pPr>
              <w:jc w:val="center"/>
              <w:rPr>
                <w:sz w:val="16"/>
                <w:szCs w:val="16"/>
              </w:rPr>
            </w:pPr>
          </w:p>
        </w:tc>
      </w:tr>
      <w:tr w:rsidR="003E12F5" w:rsidRPr="006172B2" w14:paraId="37FB307C" w14:textId="77777777" w:rsidTr="006C231E">
        <w:trPr>
          <w:trHeight w:val="720"/>
          <w:jc w:val="center"/>
        </w:trPr>
        <w:tc>
          <w:tcPr>
            <w:tcW w:w="859" w:type="dxa"/>
            <w:shd w:val="clear" w:color="auto" w:fill="auto"/>
            <w:vAlign w:val="center"/>
          </w:tcPr>
          <w:p w14:paraId="678BE4F8" w14:textId="77777777" w:rsidR="00DE2CE2" w:rsidRPr="006172B2" w:rsidRDefault="00DE2CE2" w:rsidP="00B06504">
            <w:pPr>
              <w:jc w:val="center"/>
              <w:rPr>
                <w:sz w:val="16"/>
                <w:szCs w:val="16"/>
              </w:rPr>
            </w:pPr>
          </w:p>
        </w:tc>
        <w:tc>
          <w:tcPr>
            <w:tcW w:w="633" w:type="dxa"/>
            <w:shd w:val="clear" w:color="auto" w:fill="auto"/>
            <w:vAlign w:val="center"/>
          </w:tcPr>
          <w:p w14:paraId="7CDBF860" w14:textId="77777777" w:rsidR="00DE2CE2" w:rsidRPr="006172B2" w:rsidRDefault="00DE2CE2" w:rsidP="00B06504">
            <w:pPr>
              <w:jc w:val="center"/>
              <w:rPr>
                <w:sz w:val="16"/>
                <w:szCs w:val="16"/>
              </w:rPr>
            </w:pPr>
          </w:p>
        </w:tc>
        <w:tc>
          <w:tcPr>
            <w:tcW w:w="930" w:type="dxa"/>
            <w:shd w:val="clear" w:color="auto" w:fill="auto"/>
            <w:vAlign w:val="center"/>
          </w:tcPr>
          <w:p w14:paraId="1DD46580" w14:textId="77777777" w:rsidR="00DE2CE2" w:rsidRPr="006172B2" w:rsidRDefault="00DE2CE2" w:rsidP="00B06504">
            <w:pPr>
              <w:jc w:val="center"/>
              <w:rPr>
                <w:sz w:val="16"/>
                <w:szCs w:val="16"/>
              </w:rPr>
            </w:pPr>
          </w:p>
        </w:tc>
        <w:tc>
          <w:tcPr>
            <w:tcW w:w="933" w:type="dxa"/>
            <w:shd w:val="clear" w:color="auto" w:fill="auto"/>
            <w:vAlign w:val="center"/>
          </w:tcPr>
          <w:p w14:paraId="7846A541" w14:textId="77777777" w:rsidR="00DE2CE2" w:rsidRPr="006172B2" w:rsidRDefault="00DE2CE2" w:rsidP="00B06504">
            <w:pPr>
              <w:jc w:val="center"/>
              <w:rPr>
                <w:sz w:val="16"/>
                <w:szCs w:val="16"/>
              </w:rPr>
            </w:pPr>
          </w:p>
        </w:tc>
        <w:tc>
          <w:tcPr>
            <w:tcW w:w="665" w:type="dxa"/>
            <w:shd w:val="clear" w:color="auto" w:fill="auto"/>
            <w:vAlign w:val="center"/>
          </w:tcPr>
          <w:p w14:paraId="493EB2F0" w14:textId="77777777" w:rsidR="00DE2CE2" w:rsidRPr="006172B2" w:rsidRDefault="00DE2CE2" w:rsidP="00B06504">
            <w:pPr>
              <w:jc w:val="center"/>
              <w:rPr>
                <w:sz w:val="16"/>
                <w:szCs w:val="16"/>
              </w:rPr>
            </w:pPr>
          </w:p>
        </w:tc>
        <w:tc>
          <w:tcPr>
            <w:tcW w:w="713" w:type="dxa"/>
            <w:shd w:val="clear" w:color="auto" w:fill="auto"/>
            <w:vAlign w:val="center"/>
          </w:tcPr>
          <w:p w14:paraId="056372A3" w14:textId="77777777" w:rsidR="00DE2CE2" w:rsidRPr="006172B2" w:rsidRDefault="00DE2CE2" w:rsidP="00B06504">
            <w:pPr>
              <w:jc w:val="center"/>
              <w:rPr>
                <w:sz w:val="16"/>
                <w:szCs w:val="16"/>
              </w:rPr>
            </w:pPr>
          </w:p>
        </w:tc>
        <w:tc>
          <w:tcPr>
            <w:tcW w:w="903" w:type="dxa"/>
            <w:shd w:val="clear" w:color="auto" w:fill="auto"/>
            <w:vAlign w:val="center"/>
          </w:tcPr>
          <w:p w14:paraId="53319BB3" w14:textId="77777777" w:rsidR="00DE2CE2" w:rsidRPr="006172B2" w:rsidRDefault="00DE2CE2" w:rsidP="00B06504">
            <w:pPr>
              <w:jc w:val="center"/>
              <w:rPr>
                <w:sz w:val="16"/>
                <w:szCs w:val="16"/>
              </w:rPr>
            </w:pPr>
          </w:p>
        </w:tc>
        <w:tc>
          <w:tcPr>
            <w:tcW w:w="775" w:type="dxa"/>
            <w:shd w:val="clear" w:color="auto" w:fill="auto"/>
            <w:vAlign w:val="center"/>
          </w:tcPr>
          <w:p w14:paraId="312EFC9E" w14:textId="77777777" w:rsidR="00DE2CE2" w:rsidRPr="006172B2" w:rsidRDefault="00DE2CE2" w:rsidP="00B06504">
            <w:pPr>
              <w:jc w:val="center"/>
              <w:rPr>
                <w:sz w:val="16"/>
                <w:szCs w:val="16"/>
              </w:rPr>
            </w:pPr>
          </w:p>
        </w:tc>
        <w:tc>
          <w:tcPr>
            <w:tcW w:w="934" w:type="dxa"/>
            <w:shd w:val="clear" w:color="auto" w:fill="auto"/>
            <w:vAlign w:val="center"/>
          </w:tcPr>
          <w:p w14:paraId="729E0406" w14:textId="77777777" w:rsidR="00DE2CE2" w:rsidRPr="006172B2" w:rsidRDefault="00DE2CE2" w:rsidP="00B06504">
            <w:pPr>
              <w:jc w:val="center"/>
              <w:rPr>
                <w:sz w:val="16"/>
                <w:szCs w:val="16"/>
              </w:rPr>
            </w:pPr>
          </w:p>
        </w:tc>
        <w:tc>
          <w:tcPr>
            <w:tcW w:w="606" w:type="dxa"/>
            <w:shd w:val="clear" w:color="auto" w:fill="auto"/>
            <w:vAlign w:val="center"/>
          </w:tcPr>
          <w:p w14:paraId="330D5716" w14:textId="77777777" w:rsidR="00DE2CE2" w:rsidRPr="006172B2" w:rsidRDefault="00DE2CE2" w:rsidP="00B06504">
            <w:pPr>
              <w:jc w:val="center"/>
              <w:rPr>
                <w:sz w:val="16"/>
                <w:szCs w:val="16"/>
              </w:rPr>
            </w:pPr>
          </w:p>
        </w:tc>
        <w:tc>
          <w:tcPr>
            <w:tcW w:w="785" w:type="dxa"/>
            <w:shd w:val="clear" w:color="auto" w:fill="auto"/>
            <w:vAlign w:val="center"/>
          </w:tcPr>
          <w:p w14:paraId="21D2B90A" w14:textId="77777777" w:rsidR="00DE2CE2" w:rsidRPr="006172B2" w:rsidRDefault="00DE2CE2" w:rsidP="00B06504">
            <w:pPr>
              <w:jc w:val="center"/>
              <w:rPr>
                <w:sz w:val="16"/>
                <w:szCs w:val="16"/>
              </w:rPr>
            </w:pPr>
          </w:p>
        </w:tc>
        <w:tc>
          <w:tcPr>
            <w:tcW w:w="624" w:type="dxa"/>
            <w:shd w:val="clear" w:color="auto" w:fill="auto"/>
            <w:vAlign w:val="center"/>
          </w:tcPr>
          <w:p w14:paraId="2C118A81" w14:textId="77777777" w:rsidR="00DE2CE2" w:rsidRPr="006172B2" w:rsidRDefault="00DE2CE2" w:rsidP="00B06504">
            <w:pPr>
              <w:jc w:val="center"/>
              <w:rPr>
                <w:sz w:val="16"/>
                <w:szCs w:val="16"/>
              </w:rPr>
            </w:pPr>
          </w:p>
        </w:tc>
      </w:tr>
      <w:tr w:rsidR="003E12F5" w:rsidRPr="006172B2" w14:paraId="75636958" w14:textId="77777777" w:rsidTr="006C231E">
        <w:trPr>
          <w:trHeight w:val="720"/>
          <w:jc w:val="center"/>
        </w:trPr>
        <w:tc>
          <w:tcPr>
            <w:tcW w:w="859" w:type="dxa"/>
            <w:shd w:val="clear" w:color="auto" w:fill="auto"/>
            <w:vAlign w:val="center"/>
          </w:tcPr>
          <w:p w14:paraId="3A7FD2AC" w14:textId="77777777" w:rsidR="00DE2CE2" w:rsidRPr="006172B2" w:rsidRDefault="00DE2CE2" w:rsidP="00B06504">
            <w:pPr>
              <w:jc w:val="center"/>
              <w:rPr>
                <w:sz w:val="16"/>
                <w:szCs w:val="16"/>
              </w:rPr>
            </w:pPr>
          </w:p>
        </w:tc>
        <w:tc>
          <w:tcPr>
            <w:tcW w:w="633" w:type="dxa"/>
            <w:shd w:val="clear" w:color="auto" w:fill="auto"/>
            <w:vAlign w:val="center"/>
          </w:tcPr>
          <w:p w14:paraId="54C1F137" w14:textId="77777777" w:rsidR="00DE2CE2" w:rsidRPr="006172B2" w:rsidRDefault="00DE2CE2" w:rsidP="00B06504">
            <w:pPr>
              <w:jc w:val="center"/>
              <w:rPr>
                <w:sz w:val="16"/>
                <w:szCs w:val="16"/>
              </w:rPr>
            </w:pPr>
          </w:p>
        </w:tc>
        <w:tc>
          <w:tcPr>
            <w:tcW w:w="930" w:type="dxa"/>
            <w:shd w:val="clear" w:color="auto" w:fill="auto"/>
            <w:vAlign w:val="center"/>
          </w:tcPr>
          <w:p w14:paraId="2F4FB7ED" w14:textId="77777777" w:rsidR="00DE2CE2" w:rsidRPr="006172B2" w:rsidRDefault="00DE2CE2" w:rsidP="00B06504">
            <w:pPr>
              <w:jc w:val="center"/>
              <w:rPr>
                <w:sz w:val="16"/>
                <w:szCs w:val="16"/>
              </w:rPr>
            </w:pPr>
          </w:p>
        </w:tc>
        <w:tc>
          <w:tcPr>
            <w:tcW w:w="933" w:type="dxa"/>
            <w:shd w:val="clear" w:color="auto" w:fill="auto"/>
            <w:vAlign w:val="center"/>
          </w:tcPr>
          <w:p w14:paraId="204FDCFC" w14:textId="77777777" w:rsidR="00DE2CE2" w:rsidRPr="006172B2" w:rsidRDefault="00DE2CE2" w:rsidP="00B06504">
            <w:pPr>
              <w:jc w:val="center"/>
              <w:rPr>
                <w:sz w:val="16"/>
                <w:szCs w:val="16"/>
              </w:rPr>
            </w:pPr>
          </w:p>
        </w:tc>
        <w:tc>
          <w:tcPr>
            <w:tcW w:w="665" w:type="dxa"/>
            <w:shd w:val="clear" w:color="auto" w:fill="auto"/>
            <w:vAlign w:val="center"/>
          </w:tcPr>
          <w:p w14:paraId="32DD79E0" w14:textId="77777777" w:rsidR="00DE2CE2" w:rsidRPr="006172B2" w:rsidRDefault="00DE2CE2" w:rsidP="00B06504">
            <w:pPr>
              <w:jc w:val="center"/>
              <w:rPr>
                <w:sz w:val="16"/>
                <w:szCs w:val="16"/>
              </w:rPr>
            </w:pPr>
          </w:p>
        </w:tc>
        <w:tc>
          <w:tcPr>
            <w:tcW w:w="713" w:type="dxa"/>
            <w:shd w:val="clear" w:color="auto" w:fill="auto"/>
            <w:vAlign w:val="center"/>
          </w:tcPr>
          <w:p w14:paraId="75996767" w14:textId="77777777" w:rsidR="00DE2CE2" w:rsidRPr="006172B2" w:rsidRDefault="00DE2CE2" w:rsidP="00B06504">
            <w:pPr>
              <w:jc w:val="center"/>
              <w:rPr>
                <w:sz w:val="16"/>
                <w:szCs w:val="16"/>
              </w:rPr>
            </w:pPr>
          </w:p>
        </w:tc>
        <w:tc>
          <w:tcPr>
            <w:tcW w:w="903" w:type="dxa"/>
            <w:shd w:val="clear" w:color="auto" w:fill="auto"/>
            <w:vAlign w:val="center"/>
          </w:tcPr>
          <w:p w14:paraId="1920E33D" w14:textId="77777777" w:rsidR="00DE2CE2" w:rsidRPr="006172B2" w:rsidRDefault="00DE2CE2" w:rsidP="00B06504">
            <w:pPr>
              <w:jc w:val="center"/>
              <w:rPr>
                <w:sz w:val="16"/>
                <w:szCs w:val="16"/>
              </w:rPr>
            </w:pPr>
          </w:p>
        </w:tc>
        <w:tc>
          <w:tcPr>
            <w:tcW w:w="775" w:type="dxa"/>
            <w:shd w:val="clear" w:color="auto" w:fill="auto"/>
            <w:vAlign w:val="center"/>
          </w:tcPr>
          <w:p w14:paraId="1DBA68B7" w14:textId="77777777" w:rsidR="00DE2CE2" w:rsidRPr="006172B2" w:rsidRDefault="00DE2CE2" w:rsidP="00B06504">
            <w:pPr>
              <w:jc w:val="center"/>
              <w:rPr>
                <w:sz w:val="16"/>
                <w:szCs w:val="16"/>
              </w:rPr>
            </w:pPr>
          </w:p>
        </w:tc>
        <w:tc>
          <w:tcPr>
            <w:tcW w:w="934" w:type="dxa"/>
            <w:shd w:val="clear" w:color="auto" w:fill="auto"/>
            <w:vAlign w:val="center"/>
          </w:tcPr>
          <w:p w14:paraId="134FE7E2" w14:textId="77777777" w:rsidR="00DE2CE2" w:rsidRPr="006172B2" w:rsidRDefault="00DE2CE2" w:rsidP="00B06504">
            <w:pPr>
              <w:jc w:val="center"/>
              <w:rPr>
                <w:sz w:val="16"/>
                <w:szCs w:val="16"/>
              </w:rPr>
            </w:pPr>
          </w:p>
        </w:tc>
        <w:tc>
          <w:tcPr>
            <w:tcW w:w="606" w:type="dxa"/>
            <w:shd w:val="clear" w:color="auto" w:fill="auto"/>
            <w:vAlign w:val="center"/>
          </w:tcPr>
          <w:p w14:paraId="7B7F93CD" w14:textId="77777777" w:rsidR="00DE2CE2" w:rsidRPr="006172B2" w:rsidRDefault="00DE2CE2" w:rsidP="00B06504">
            <w:pPr>
              <w:jc w:val="center"/>
              <w:rPr>
                <w:sz w:val="16"/>
                <w:szCs w:val="16"/>
              </w:rPr>
            </w:pPr>
          </w:p>
        </w:tc>
        <w:tc>
          <w:tcPr>
            <w:tcW w:w="785" w:type="dxa"/>
            <w:shd w:val="clear" w:color="auto" w:fill="auto"/>
            <w:vAlign w:val="center"/>
          </w:tcPr>
          <w:p w14:paraId="68562358" w14:textId="77777777" w:rsidR="00DE2CE2" w:rsidRPr="006172B2" w:rsidRDefault="00DE2CE2" w:rsidP="00B06504">
            <w:pPr>
              <w:jc w:val="center"/>
              <w:rPr>
                <w:sz w:val="16"/>
                <w:szCs w:val="16"/>
              </w:rPr>
            </w:pPr>
          </w:p>
        </w:tc>
        <w:tc>
          <w:tcPr>
            <w:tcW w:w="624" w:type="dxa"/>
            <w:shd w:val="clear" w:color="auto" w:fill="auto"/>
            <w:vAlign w:val="center"/>
          </w:tcPr>
          <w:p w14:paraId="4B96DB2F" w14:textId="77777777" w:rsidR="00DE2CE2" w:rsidRPr="006172B2" w:rsidRDefault="00DE2CE2" w:rsidP="00B06504">
            <w:pPr>
              <w:jc w:val="center"/>
              <w:rPr>
                <w:sz w:val="16"/>
                <w:szCs w:val="16"/>
              </w:rPr>
            </w:pPr>
          </w:p>
        </w:tc>
      </w:tr>
      <w:tr w:rsidR="003E12F5" w:rsidRPr="006172B2" w14:paraId="71AD93F4" w14:textId="77777777" w:rsidTr="006C231E">
        <w:trPr>
          <w:trHeight w:val="720"/>
          <w:jc w:val="center"/>
        </w:trPr>
        <w:tc>
          <w:tcPr>
            <w:tcW w:w="859" w:type="dxa"/>
            <w:shd w:val="clear" w:color="auto" w:fill="auto"/>
            <w:vAlign w:val="center"/>
          </w:tcPr>
          <w:p w14:paraId="01CD5BEB" w14:textId="77777777" w:rsidR="00DE2CE2" w:rsidRPr="006172B2" w:rsidRDefault="00DE2CE2" w:rsidP="00B06504">
            <w:pPr>
              <w:jc w:val="center"/>
              <w:rPr>
                <w:sz w:val="16"/>
                <w:szCs w:val="16"/>
              </w:rPr>
            </w:pPr>
          </w:p>
        </w:tc>
        <w:tc>
          <w:tcPr>
            <w:tcW w:w="633" w:type="dxa"/>
            <w:shd w:val="clear" w:color="auto" w:fill="auto"/>
            <w:vAlign w:val="center"/>
          </w:tcPr>
          <w:p w14:paraId="3E4BFF18" w14:textId="77777777" w:rsidR="00DE2CE2" w:rsidRPr="006172B2" w:rsidRDefault="00DE2CE2" w:rsidP="00B06504">
            <w:pPr>
              <w:jc w:val="center"/>
              <w:rPr>
                <w:sz w:val="16"/>
                <w:szCs w:val="16"/>
              </w:rPr>
            </w:pPr>
          </w:p>
        </w:tc>
        <w:tc>
          <w:tcPr>
            <w:tcW w:w="930" w:type="dxa"/>
            <w:shd w:val="clear" w:color="auto" w:fill="auto"/>
            <w:vAlign w:val="center"/>
          </w:tcPr>
          <w:p w14:paraId="04860275" w14:textId="77777777" w:rsidR="00DE2CE2" w:rsidRPr="006172B2" w:rsidRDefault="00DE2CE2" w:rsidP="00B06504">
            <w:pPr>
              <w:jc w:val="center"/>
              <w:rPr>
                <w:sz w:val="16"/>
                <w:szCs w:val="16"/>
              </w:rPr>
            </w:pPr>
          </w:p>
        </w:tc>
        <w:tc>
          <w:tcPr>
            <w:tcW w:w="933" w:type="dxa"/>
            <w:shd w:val="clear" w:color="auto" w:fill="auto"/>
            <w:vAlign w:val="center"/>
          </w:tcPr>
          <w:p w14:paraId="2418F89B" w14:textId="77777777" w:rsidR="00DE2CE2" w:rsidRPr="006172B2" w:rsidRDefault="00DE2CE2" w:rsidP="00B06504">
            <w:pPr>
              <w:jc w:val="center"/>
              <w:rPr>
                <w:sz w:val="16"/>
                <w:szCs w:val="16"/>
              </w:rPr>
            </w:pPr>
          </w:p>
        </w:tc>
        <w:tc>
          <w:tcPr>
            <w:tcW w:w="665" w:type="dxa"/>
            <w:shd w:val="clear" w:color="auto" w:fill="auto"/>
            <w:vAlign w:val="center"/>
          </w:tcPr>
          <w:p w14:paraId="6D060B54" w14:textId="77777777" w:rsidR="00DE2CE2" w:rsidRPr="006172B2" w:rsidRDefault="00DE2CE2" w:rsidP="00B06504">
            <w:pPr>
              <w:jc w:val="center"/>
              <w:rPr>
                <w:sz w:val="16"/>
                <w:szCs w:val="16"/>
              </w:rPr>
            </w:pPr>
          </w:p>
        </w:tc>
        <w:tc>
          <w:tcPr>
            <w:tcW w:w="713" w:type="dxa"/>
            <w:shd w:val="clear" w:color="auto" w:fill="auto"/>
            <w:vAlign w:val="center"/>
          </w:tcPr>
          <w:p w14:paraId="1BED7820" w14:textId="77777777" w:rsidR="00DE2CE2" w:rsidRPr="006172B2" w:rsidRDefault="00DE2CE2" w:rsidP="00B06504">
            <w:pPr>
              <w:jc w:val="center"/>
              <w:rPr>
                <w:sz w:val="16"/>
                <w:szCs w:val="16"/>
              </w:rPr>
            </w:pPr>
          </w:p>
        </w:tc>
        <w:tc>
          <w:tcPr>
            <w:tcW w:w="903" w:type="dxa"/>
            <w:shd w:val="clear" w:color="auto" w:fill="auto"/>
            <w:vAlign w:val="center"/>
          </w:tcPr>
          <w:p w14:paraId="0026189B" w14:textId="77777777" w:rsidR="00DE2CE2" w:rsidRPr="006172B2" w:rsidRDefault="00DE2CE2" w:rsidP="00B06504">
            <w:pPr>
              <w:jc w:val="center"/>
              <w:rPr>
                <w:sz w:val="16"/>
                <w:szCs w:val="16"/>
              </w:rPr>
            </w:pPr>
          </w:p>
        </w:tc>
        <w:tc>
          <w:tcPr>
            <w:tcW w:w="775" w:type="dxa"/>
            <w:shd w:val="clear" w:color="auto" w:fill="auto"/>
            <w:vAlign w:val="center"/>
          </w:tcPr>
          <w:p w14:paraId="508A8F88" w14:textId="77777777" w:rsidR="00DE2CE2" w:rsidRPr="006172B2" w:rsidRDefault="00DE2CE2" w:rsidP="00B06504">
            <w:pPr>
              <w:jc w:val="center"/>
              <w:rPr>
                <w:sz w:val="16"/>
                <w:szCs w:val="16"/>
              </w:rPr>
            </w:pPr>
          </w:p>
        </w:tc>
        <w:tc>
          <w:tcPr>
            <w:tcW w:w="934" w:type="dxa"/>
            <w:shd w:val="clear" w:color="auto" w:fill="auto"/>
            <w:vAlign w:val="center"/>
          </w:tcPr>
          <w:p w14:paraId="6EB1281A" w14:textId="77777777" w:rsidR="00DE2CE2" w:rsidRPr="006172B2" w:rsidRDefault="00DE2CE2" w:rsidP="00B06504">
            <w:pPr>
              <w:jc w:val="center"/>
              <w:rPr>
                <w:sz w:val="16"/>
                <w:szCs w:val="16"/>
              </w:rPr>
            </w:pPr>
          </w:p>
        </w:tc>
        <w:tc>
          <w:tcPr>
            <w:tcW w:w="606" w:type="dxa"/>
            <w:shd w:val="clear" w:color="auto" w:fill="auto"/>
            <w:vAlign w:val="center"/>
          </w:tcPr>
          <w:p w14:paraId="1D5C518D" w14:textId="77777777" w:rsidR="00DE2CE2" w:rsidRPr="006172B2" w:rsidRDefault="00DE2CE2" w:rsidP="00B06504">
            <w:pPr>
              <w:jc w:val="center"/>
              <w:rPr>
                <w:sz w:val="16"/>
                <w:szCs w:val="16"/>
              </w:rPr>
            </w:pPr>
          </w:p>
        </w:tc>
        <w:tc>
          <w:tcPr>
            <w:tcW w:w="785" w:type="dxa"/>
            <w:shd w:val="clear" w:color="auto" w:fill="auto"/>
            <w:vAlign w:val="center"/>
          </w:tcPr>
          <w:p w14:paraId="79B15B78" w14:textId="77777777" w:rsidR="00DE2CE2" w:rsidRPr="006172B2" w:rsidRDefault="00DE2CE2" w:rsidP="00B06504">
            <w:pPr>
              <w:jc w:val="center"/>
              <w:rPr>
                <w:sz w:val="16"/>
                <w:szCs w:val="16"/>
              </w:rPr>
            </w:pPr>
          </w:p>
        </w:tc>
        <w:tc>
          <w:tcPr>
            <w:tcW w:w="624" w:type="dxa"/>
            <w:shd w:val="clear" w:color="auto" w:fill="auto"/>
            <w:vAlign w:val="center"/>
          </w:tcPr>
          <w:p w14:paraId="240F1537" w14:textId="77777777" w:rsidR="00DE2CE2" w:rsidRPr="006172B2" w:rsidRDefault="00DE2CE2" w:rsidP="00B06504">
            <w:pPr>
              <w:jc w:val="center"/>
              <w:rPr>
                <w:sz w:val="16"/>
                <w:szCs w:val="16"/>
              </w:rPr>
            </w:pPr>
          </w:p>
        </w:tc>
      </w:tr>
      <w:tr w:rsidR="003E12F5" w:rsidRPr="006172B2" w14:paraId="147AC8FA" w14:textId="77777777" w:rsidTr="006C231E">
        <w:trPr>
          <w:trHeight w:val="720"/>
          <w:jc w:val="center"/>
        </w:trPr>
        <w:tc>
          <w:tcPr>
            <w:tcW w:w="859" w:type="dxa"/>
            <w:shd w:val="clear" w:color="auto" w:fill="auto"/>
            <w:vAlign w:val="center"/>
          </w:tcPr>
          <w:p w14:paraId="2B11E197" w14:textId="77777777" w:rsidR="00DE2CE2" w:rsidRPr="006172B2" w:rsidRDefault="00DE2CE2" w:rsidP="00B06504">
            <w:pPr>
              <w:jc w:val="center"/>
              <w:rPr>
                <w:sz w:val="16"/>
                <w:szCs w:val="16"/>
              </w:rPr>
            </w:pPr>
          </w:p>
        </w:tc>
        <w:tc>
          <w:tcPr>
            <w:tcW w:w="633" w:type="dxa"/>
            <w:shd w:val="clear" w:color="auto" w:fill="auto"/>
            <w:vAlign w:val="center"/>
          </w:tcPr>
          <w:p w14:paraId="680831B3" w14:textId="77777777" w:rsidR="00DE2CE2" w:rsidRPr="006172B2" w:rsidRDefault="00DE2CE2" w:rsidP="00B06504">
            <w:pPr>
              <w:jc w:val="center"/>
              <w:rPr>
                <w:sz w:val="16"/>
                <w:szCs w:val="16"/>
              </w:rPr>
            </w:pPr>
          </w:p>
        </w:tc>
        <w:tc>
          <w:tcPr>
            <w:tcW w:w="930" w:type="dxa"/>
            <w:shd w:val="clear" w:color="auto" w:fill="auto"/>
            <w:vAlign w:val="center"/>
          </w:tcPr>
          <w:p w14:paraId="1D6783AF" w14:textId="77777777" w:rsidR="00DE2CE2" w:rsidRPr="006172B2" w:rsidRDefault="00DE2CE2" w:rsidP="00B06504">
            <w:pPr>
              <w:jc w:val="center"/>
              <w:rPr>
                <w:sz w:val="16"/>
                <w:szCs w:val="16"/>
              </w:rPr>
            </w:pPr>
          </w:p>
        </w:tc>
        <w:tc>
          <w:tcPr>
            <w:tcW w:w="933" w:type="dxa"/>
            <w:shd w:val="clear" w:color="auto" w:fill="auto"/>
            <w:vAlign w:val="center"/>
          </w:tcPr>
          <w:p w14:paraId="27339A61" w14:textId="77777777" w:rsidR="00DE2CE2" w:rsidRPr="006172B2" w:rsidRDefault="00DE2CE2" w:rsidP="00B06504">
            <w:pPr>
              <w:jc w:val="center"/>
              <w:rPr>
                <w:sz w:val="16"/>
                <w:szCs w:val="16"/>
              </w:rPr>
            </w:pPr>
          </w:p>
        </w:tc>
        <w:tc>
          <w:tcPr>
            <w:tcW w:w="665" w:type="dxa"/>
            <w:shd w:val="clear" w:color="auto" w:fill="auto"/>
            <w:vAlign w:val="center"/>
          </w:tcPr>
          <w:p w14:paraId="01B651DC" w14:textId="77777777" w:rsidR="00DE2CE2" w:rsidRPr="006172B2" w:rsidRDefault="00DE2CE2" w:rsidP="00B06504">
            <w:pPr>
              <w:jc w:val="center"/>
              <w:rPr>
                <w:sz w:val="16"/>
                <w:szCs w:val="16"/>
              </w:rPr>
            </w:pPr>
          </w:p>
        </w:tc>
        <w:tc>
          <w:tcPr>
            <w:tcW w:w="713" w:type="dxa"/>
            <w:shd w:val="clear" w:color="auto" w:fill="auto"/>
            <w:vAlign w:val="center"/>
          </w:tcPr>
          <w:p w14:paraId="4A6F1780" w14:textId="77777777" w:rsidR="00DE2CE2" w:rsidRPr="006172B2" w:rsidRDefault="00DE2CE2" w:rsidP="00B06504">
            <w:pPr>
              <w:jc w:val="center"/>
              <w:rPr>
                <w:sz w:val="16"/>
                <w:szCs w:val="16"/>
              </w:rPr>
            </w:pPr>
          </w:p>
        </w:tc>
        <w:tc>
          <w:tcPr>
            <w:tcW w:w="903" w:type="dxa"/>
            <w:shd w:val="clear" w:color="auto" w:fill="auto"/>
            <w:vAlign w:val="center"/>
          </w:tcPr>
          <w:p w14:paraId="22E55448" w14:textId="77777777" w:rsidR="00DE2CE2" w:rsidRPr="006172B2" w:rsidRDefault="00DE2CE2" w:rsidP="00B06504">
            <w:pPr>
              <w:jc w:val="center"/>
              <w:rPr>
                <w:sz w:val="16"/>
                <w:szCs w:val="16"/>
              </w:rPr>
            </w:pPr>
          </w:p>
        </w:tc>
        <w:tc>
          <w:tcPr>
            <w:tcW w:w="775" w:type="dxa"/>
            <w:shd w:val="clear" w:color="auto" w:fill="auto"/>
            <w:vAlign w:val="center"/>
          </w:tcPr>
          <w:p w14:paraId="52DF2346" w14:textId="77777777" w:rsidR="00DE2CE2" w:rsidRPr="006172B2" w:rsidRDefault="00DE2CE2" w:rsidP="00B06504">
            <w:pPr>
              <w:jc w:val="center"/>
              <w:rPr>
                <w:sz w:val="16"/>
                <w:szCs w:val="16"/>
              </w:rPr>
            </w:pPr>
          </w:p>
        </w:tc>
        <w:tc>
          <w:tcPr>
            <w:tcW w:w="934" w:type="dxa"/>
            <w:shd w:val="clear" w:color="auto" w:fill="auto"/>
            <w:vAlign w:val="center"/>
          </w:tcPr>
          <w:p w14:paraId="55591B75" w14:textId="77777777" w:rsidR="00DE2CE2" w:rsidRPr="006172B2" w:rsidRDefault="00DE2CE2" w:rsidP="00B06504">
            <w:pPr>
              <w:jc w:val="center"/>
              <w:rPr>
                <w:sz w:val="16"/>
                <w:szCs w:val="16"/>
              </w:rPr>
            </w:pPr>
          </w:p>
        </w:tc>
        <w:tc>
          <w:tcPr>
            <w:tcW w:w="606" w:type="dxa"/>
            <w:shd w:val="clear" w:color="auto" w:fill="auto"/>
            <w:vAlign w:val="center"/>
          </w:tcPr>
          <w:p w14:paraId="567F27FA" w14:textId="77777777" w:rsidR="00DE2CE2" w:rsidRPr="006172B2" w:rsidRDefault="00DE2CE2" w:rsidP="00B06504">
            <w:pPr>
              <w:jc w:val="center"/>
              <w:rPr>
                <w:sz w:val="16"/>
                <w:szCs w:val="16"/>
              </w:rPr>
            </w:pPr>
          </w:p>
        </w:tc>
        <w:tc>
          <w:tcPr>
            <w:tcW w:w="785" w:type="dxa"/>
            <w:shd w:val="clear" w:color="auto" w:fill="auto"/>
            <w:vAlign w:val="center"/>
          </w:tcPr>
          <w:p w14:paraId="672D7ECE" w14:textId="77777777" w:rsidR="00DE2CE2" w:rsidRPr="006172B2" w:rsidRDefault="00DE2CE2" w:rsidP="00B06504">
            <w:pPr>
              <w:jc w:val="center"/>
              <w:rPr>
                <w:sz w:val="16"/>
                <w:szCs w:val="16"/>
              </w:rPr>
            </w:pPr>
          </w:p>
        </w:tc>
        <w:tc>
          <w:tcPr>
            <w:tcW w:w="624" w:type="dxa"/>
            <w:shd w:val="clear" w:color="auto" w:fill="auto"/>
            <w:vAlign w:val="center"/>
          </w:tcPr>
          <w:p w14:paraId="57668EA2" w14:textId="77777777" w:rsidR="00DE2CE2" w:rsidRPr="006172B2" w:rsidRDefault="00DE2CE2" w:rsidP="00B06504">
            <w:pPr>
              <w:jc w:val="center"/>
              <w:rPr>
                <w:sz w:val="16"/>
                <w:szCs w:val="16"/>
              </w:rPr>
            </w:pPr>
          </w:p>
        </w:tc>
      </w:tr>
      <w:tr w:rsidR="003E12F5" w:rsidRPr="006172B2" w14:paraId="12FDE361" w14:textId="77777777" w:rsidTr="006C231E">
        <w:trPr>
          <w:trHeight w:val="720"/>
          <w:jc w:val="center"/>
        </w:trPr>
        <w:tc>
          <w:tcPr>
            <w:tcW w:w="859" w:type="dxa"/>
            <w:shd w:val="clear" w:color="auto" w:fill="auto"/>
            <w:vAlign w:val="center"/>
          </w:tcPr>
          <w:p w14:paraId="457CD66B" w14:textId="77777777" w:rsidR="00DE2CE2" w:rsidRPr="006172B2" w:rsidRDefault="00DE2CE2" w:rsidP="00B06504">
            <w:pPr>
              <w:jc w:val="center"/>
              <w:rPr>
                <w:sz w:val="16"/>
                <w:szCs w:val="16"/>
              </w:rPr>
            </w:pPr>
          </w:p>
        </w:tc>
        <w:tc>
          <w:tcPr>
            <w:tcW w:w="633" w:type="dxa"/>
            <w:shd w:val="clear" w:color="auto" w:fill="auto"/>
            <w:vAlign w:val="center"/>
          </w:tcPr>
          <w:p w14:paraId="613A982B" w14:textId="77777777" w:rsidR="00DE2CE2" w:rsidRPr="006172B2" w:rsidRDefault="00DE2CE2" w:rsidP="00B06504">
            <w:pPr>
              <w:jc w:val="center"/>
              <w:rPr>
                <w:sz w:val="16"/>
                <w:szCs w:val="16"/>
              </w:rPr>
            </w:pPr>
          </w:p>
        </w:tc>
        <w:tc>
          <w:tcPr>
            <w:tcW w:w="930" w:type="dxa"/>
            <w:shd w:val="clear" w:color="auto" w:fill="auto"/>
            <w:vAlign w:val="center"/>
          </w:tcPr>
          <w:p w14:paraId="1FEC8689" w14:textId="77777777" w:rsidR="00DE2CE2" w:rsidRPr="006172B2" w:rsidRDefault="00DE2CE2" w:rsidP="00B06504">
            <w:pPr>
              <w:jc w:val="center"/>
              <w:rPr>
                <w:sz w:val="16"/>
                <w:szCs w:val="16"/>
              </w:rPr>
            </w:pPr>
          </w:p>
        </w:tc>
        <w:tc>
          <w:tcPr>
            <w:tcW w:w="933" w:type="dxa"/>
            <w:shd w:val="clear" w:color="auto" w:fill="auto"/>
            <w:vAlign w:val="center"/>
          </w:tcPr>
          <w:p w14:paraId="4FF1F23C" w14:textId="77777777" w:rsidR="00DE2CE2" w:rsidRPr="006172B2" w:rsidRDefault="00DE2CE2" w:rsidP="00B06504">
            <w:pPr>
              <w:jc w:val="center"/>
              <w:rPr>
                <w:sz w:val="16"/>
                <w:szCs w:val="16"/>
              </w:rPr>
            </w:pPr>
          </w:p>
        </w:tc>
        <w:tc>
          <w:tcPr>
            <w:tcW w:w="665" w:type="dxa"/>
            <w:shd w:val="clear" w:color="auto" w:fill="auto"/>
            <w:vAlign w:val="center"/>
          </w:tcPr>
          <w:p w14:paraId="0FE6D80B" w14:textId="77777777" w:rsidR="00DE2CE2" w:rsidRPr="006172B2" w:rsidRDefault="00DE2CE2" w:rsidP="00B06504">
            <w:pPr>
              <w:jc w:val="center"/>
              <w:rPr>
                <w:sz w:val="16"/>
                <w:szCs w:val="16"/>
              </w:rPr>
            </w:pPr>
          </w:p>
        </w:tc>
        <w:tc>
          <w:tcPr>
            <w:tcW w:w="713" w:type="dxa"/>
            <w:shd w:val="clear" w:color="auto" w:fill="auto"/>
            <w:vAlign w:val="center"/>
          </w:tcPr>
          <w:p w14:paraId="25FAD538" w14:textId="77777777" w:rsidR="00DE2CE2" w:rsidRPr="006172B2" w:rsidRDefault="00DE2CE2" w:rsidP="00B06504">
            <w:pPr>
              <w:jc w:val="center"/>
              <w:rPr>
                <w:sz w:val="16"/>
                <w:szCs w:val="16"/>
              </w:rPr>
            </w:pPr>
          </w:p>
        </w:tc>
        <w:tc>
          <w:tcPr>
            <w:tcW w:w="903" w:type="dxa"/>
            <w:shd w:val="clear" w:color="auto" w:fill="auto"/>
            <w:vAlign w:val="center"/>
          </w:tcPr>
          <w:p w14:paraId="22D29A2A" w14:textId="77777777" w:rsidR="00DE2CE2" w:rsidRPr="006172B2" w:rsidRDefault="00DE2CE2" w:rsidP="00B06504">
            <w:pPr>
              <w:jc w:val="center"/>
              <w:rPr>
                <w:sz w:val="16"/>
                <w:szCs w:val="16"/>
              </w:rPr>
            </w:pPr>
          </w:p>
        </w:tc>
        <w:tc>
          <w:tcPr>
            <w:tcW w:w="775" w:type="dxa"/>
            <w:shd w:val="clear" w:color="auto" w:fill="auto"/>
            <w:vAlign w:val="center"/>
          </w:tcPr>
          <w:p w14:paraId="0471086A" w14:textId="77777777" w:rsidR="00DE2CE2" w:rsidRPr="006172B2" w:rsidRDefault="00DE2CE2" w:rsidP="00B06504">
            <w:pPr>
              <w:jc w:val="center"/>
              <w:rPr>
                <w:sz w:val="16"/>
                <w:szCs w:val="16"/>
              </w:rPr>
            </w:pPr>
          </w:p>
        </w:tc>
        <w:tc>
          <w:tcPr>
            <w:tcW w:w="934" w:type="dxa"/>
            <w:shd w:val="clear" w:color="auto" w:fill="auto"/>
            <w:vAlign w:val="center"/>
          </w:tcPr>
          <w:p w14:paraId="7F5C8519" w14:textId="77777777" w:rsidR="00DE2CE2" w:rsidRPr="006172B2" w:rsidRDefault="00DE2CE2" w:rsidP="00B06504">
            <w:pPr>
              <w:jc w:val="center"/>
              <w:rPr>
                <w:sz w:val="16"/>
                <w:szCs w:val="16"/>
              </w:rPr>
            </w:pPr>
          </w:p>
        </w:tc>
        <w:tc>
          <w:tcPr>
            <w:tcW w:w="606" w:type="dxa"/>
            <w:shd w:val="clear" w:color="auto" w:fill="auto"/>
            <w:vAlign w:val="center"/>
          </w:tcPr>
          <w:p w14:paraId="1B6B11EF" w14:textId="77777777" w:rsidR="00DE2CE2" w:rsidRPr="006172B2" w:rsidRDefault="00DE2CE2" w:rsidP="00B06504">
            <w:pPr>
              <w:jc w:val="center"/>
              <w:rPr>
                <w:sz w:val="16"/>
                <w:szCs w:val="16"/>
              </w:rPr>
            </w:pPr>
          </w:p>
        </w:tc>
        <w:tc>
          <w:tcPr>
            <w:tcW w:w="785" w:type="dxa"/>
            <w:shd w:val="clear" w:color="auto" w:fill="auto"/>
            <w:vAlign w:val="center"/>
          </w:tcPr>
          <w:p w14:paraId="759BCF6B" w14:textId="77777777" w:rsidR="00DE2CE2" w:rsidRPr="006172B2" w:rsidRDefault="00DE2CE2" w:rsidP="00B06504">
            <w:pPr>
              <w:jc w:val="center"/>
              <w:rPr>
                <w:sz w:val="16"/>
                <w:szCs w:val="16"/>
              </w:rPr>
            </w:pPr>
          </w:p>
        </w:tc>
        <w:tc>
          <w:tcPr>
            <w:tcW w:w="624" w:type="dxa"/>
            <w:shd w:val="clear" w:color="auto" w:fill="auto"/>
            <w:vAlign w:val="center"/>
          </w:tcPr>
          <w:p w14:paraId="757134A7" w14:textId="77777777" w:rsidR="00DE2CE2" w:rsidRPr="006172B2" w:rsidRDefault="00DE2CE2" w:rsidP="00B06504">
            <w:pPr>
              <w:jc w:val="center"/>
              <w:rPr>
                <w:sz w:val="16"/>
                <w:szCs w:val="16"/>
              </w:rPr>
            </w:pPr>
          </w:p>
        </w:tc>
      </w:tr>
      <w:tr w:rsidR="003E12F5" w:rsidRPr="006172B2" w14:paraId="3529F18F" w14:textId="77777777" w:rsidTr="006C231E">
        <w:trPr>
          <w:trHeight w:val="720"/>
          <w:jc w:val="center"/>
        </w:trPr>
        <w:tc>
          <w:tcPr>
            <w:tcW w:w="859" w:type="dxa"/>
            <w:shd w:val="clear" w:color="auto" w:fill="auto"/>
            <w:vAlign w:val="center"/>
          </w:tcPr>
          <w:p w14:paraId="3108CBB1" w14:textId="77777777" w:rsidR="00DE2CE2" w:rsidRPr="006172B2" w:rsidRDefault="00DE2CE2" w:rsidP="00B06504">
            <w:pPr>
              <w:jc w:val="center"/>
              <w:rPr>
                <w:sz w:val="16"/>
                <w:szCs w:val="16"/>
              </w:rPr>
            </w:pPr>
          </w:p>
        </w:tc>
        <w:tc>
          <w:tcPr>
            <w:tcW w:w="633" w:type="dxa"/>
            <w:shd w:val="clear" w:color="auto" w:fill="auto"/>
            <w:vAlign w:val="center"/>
          </w:tcPr>
          <w:p w14:paraId="397B1BC5" w14:textId="77777777" w:rsidR="00DE2CE2" w:rsidRPr="006172B2" w:rsidRDefault="00DE2CE2" w:rsidP="00B06504">
            <w:pPr>
              <w:jc w:val="center"/>
              <w:rPr>
                <w:sz w:val="16"/>
                <w:szCs w:val="16"/>
              </w:rPr>
            </w:pPr>
          </w:p>
        </w:tc>
        <w:tc>
          <w:tcPr>
            <w:tcW w:w="930" w:type="dxa"/>
            <w:shd w:val="clear" w:color="auto" w:fill="auto"/>
            <w:vAlign w:val="center"/>
          </w:tcPr>
          <w:p w14:paraId="42E51F92" w14:textId="77777777" w:rsidR="00DE2CE2" w:rsidRPr="006172B2" w:rsidRDefault="00DE2CE2" w:rsidP="00B06504">
            <w:pPr>
              <w:jc w:val="center"/>
              <w:rPr>
                <w:sz w:val="16"/>
                <w:szCs w:val="16"/>
              </w:rPr>
            </w:pPr>
          </w:p>
        </w:tc>
        <w:tc>
          <w:tcPr>
            <w:tcW w:w="933" w:type="dxa"/>
            <w:shd w:val="clear" w:color="auto" w:fill="auto"/>
            <w:vAlign w:val="center"/>
          </w:tcPr>
          <w:p w14:paraId="6AF8F70F" w14:textId="77777777" w:rsidR="00DE2CE2" w:rsidRPr="006172B2" w:rsidRDefault="00DE2CE2" w:rsidP="00B06504">
            <w:pPr>
              <w:jc w:val="center"/>
              <w:rPr>
                <w:sz w:val="16"/>
                <w:szCs w:val="16"/>
              </w:rPr>
            </w:pPr>
          </w:p>
        </w:tc>
        <w:tc>
          <w:tcPr>
            <w:tcW w:w="665" w:type="dxa"/>
            <w:shd w:val="clear" w:color="auto" w:fill="auto"/>
            <w:vAlign w:val="center"/>
          </w:tcPr>
          <w:p w14:paraId="6C2ADE2D" w14:textId="77777777" w:rsidR="00DE2CE2" w:rsidRPr="006172B2" w:rsidRDefault="00DE2CE2" w:rsidP="00B06504">
            <w:pPr>
              <w:jc w:val="center"/>
              <w:rPr>
                <w:sz w:val="16"/>
                <w:szCs w:val="16"/>
              </w:rPr>
            </w:pPr>
          </w:p>
        </w:tc>
        <w:tc>
          <w:tcPr>
            <w:tcW w:w="713" w:type="dxa"/>
            <w:shd w:val="clear" w:color="auto" w:fill="auto"/>
            <w:vAlign w:val="center"/>
          </w:tcPr>
          <w:p w14:paraId="439A5B8F" w14:textId="77777777" w:rsidR="00DE2CE2" w:rsidRPr="006172B2" w:rsidRDefault="00DE2CE2" w:rsidP="00B06504">
            <w:pPr>
              <w:jc w:val="center"/>
              <w:rPr>
                <w:sz w:val="16"/>
                <w:szCs w:val="16"/>
              </w:rPr>
            </w:pPr>
          </w:p>
        </w:tc>
        <w:tc>
          <w:tcPr>
            <w:tcW w:w="903" w:type="dxa"/>
            <w:shd w:val="clear" w:color="auto" w:fill="auto"/>
            <w:vAlign w:val="center"/>
          </w:tcPr>
          <w:p w14:paraId="13B7567E" w14:textId="77777777" w:rsidR="00DE2CE2" w:rsidRPr="006172B2" w:rsidRDefault="00DE2CE2" w:rsidP="00B06504">
            <w:pPr>
              <w:jc w:val="center"/>
              <w:rPr>
                <w:sz w:val="16"/>
                <w:szCs w:val="16"/>
              </w:rPr>
            </w:pPr>
          </w:p>
        </w:tc>
        <w:tc>
          <w:tcPr>
            <w:tcW w:w="775" w:type="dxa"/>
            <w:shd w:val="clear" w:color="auto" w:fill="auto"/>
            <w:vAlign w:val="center"/>
          </w:tcPr>
          <w:p w14:paraId="7B7DD592" w14:textId="77777777" w:rsidR="00DE2CE2" w:rsidRPr="006172B2" w:rsidRDefault="00DE2CE2" w:rsidP="00B06504">
            <w:pPr>
              <w:jc w:val="center"/>
              <w:rPr>
                <w:sz w:val="16"/>
                <w:szCs w:val="16"/>
              </w:rPr>
            </w:pPr>
          </w:p>
        </w:tc>
        <w:tc>
          <w:tcPr>
            <w:tcW w:w="934" w:type="dxa"/>
            <w:shd w:val="clear" w:color="auto" w:fill="auto"/>
            <w:vAlign w:val="center"/>
          </w:tcPr>
          <w:p w14:paraId="25772BEA" w14:textId="77777777" w:rsidR="00DE2CE2" w:rsidRPr="006172B2" w:rsidRDefault="00DE2CE2" w:rsidP="00B06504">
            <w:pPr>
              <w:jc w:val="center"/>
              <w:rPr>
                <w:sz w:val="16"/>
                <w:szCs w:val="16"/>
              </w:rPr>
            </w:pPr>
          </w:p>
        </w:tc>
        <w:tc>
          <w:tcPr>
            <w:tcW w:w="606" w:type="dxa"/>
            <w:shd w:val="clear" w:color="auto" w:fill="auto"/>
            <w:vAlign w:val="center"/>
          </w:tcPr>
          <w:p w14:paraId="67DC7CCF" w14:textId="77777777" w:rsidR="00DE2CE2" w:rsidRPr="006172B2" w:rsidRDefault="00DE2CE2" w:rsidP="00B06504">
            <w:pPr>
              <w:jc w:val="center"/>
              <w:rPr>
                <w:sz w:val="16"/>
                <w:szCs w:val="16"/>
              </w:rPr>
            </w:pPr>
          </w:p>
        </w:tc>
        <w:tc>
          <w:tcPr>
            <w:tcW w:w="785" w:type="dxa"/>
            <w:shd w:val="clear" w:color="auto" w:fill="auto"/>
            <w:vAlign w:val="center"/>
          </w:tcPr>
          <w:p w14:paraId="10ACF203" w14:textId="77777777" w:rsidR="00DE2CE2" w:rsidRPr="006172B2" w:rsidRDefault="00DE2CE2" w:rsidP="00B06504">
            <w:pPr>
              <w:jc w:val="center"/>
              <w:rPr>
                <w:sz w:val="16"/>
                <w:szCs w:val="16"/>
              </w:rPr>
            </w:pPr>
          </w:p>
        </w:tc>
        <w:tc>
          <w:tcPr>
            <w:tcW w:w="624" w:type="dxa"/>
            <w:shd w:val="clear" w:color="auto" w:fill="auto"/>
            <w:vAlign w:val="center"/>
          </w:tcPr>
          <w:p w14:paraId="55CD0447" w14:textId="77777777" w:rsidR="00DE2CE2" w:rsidRPr="006172B2" w:rsidRDefault="00DE2CE2" w:rsidP="00B06504">
            <w:pPr>
              <w:jc w:val="center"/>
              <w:rPr>
                <w:sz w:val="16"/>
                <w:szCs w:val="16"/>
              </w:rPr>
            </w:pPr>
          </w:p>
        </w:tc>
      </w:tr>
      <w:tr w:rsidR="003E12F5" w:rsidRPr="006172B2" w14:paraId="5E4791AF" w14:textId="77777777" w:rsidTr="006C231E">
        <w:trPr>
          <w:trHeight w:val="720"/>
          <w:jc w:val="center"/>
        </w:trPr>
        <w:tc>
          <w:tcPr>
            <w:tcW w:w="859" w:type="dxa"/>
            <w:shd w:val="clear" w:color="auto" w:fill="auto"/>
            <w:vAlign w:val="center"/>
          </w:tcPr>
          <w:p w14:paraId="2524C5A8" w14:textId="77777777" w:rsidR="00DE2CE2" w:rsidRPr="006172B2" w:rsidRDefault="00DE2CE2" w:rsidP="00B06504">
            <w:pPr>
              <w:jc w:val="center"/>
              <w:rPr>
                <w:sz w:val="16"/>
                <w:szCs w:val="16"/>
              </w:rPr>
            </w:pPr>
          </w:p>
        </w:tc>
        <w:tc>
          <w:tcPr>
            <w:tcW w:w="633" w:type="dxa"/>
            <w:shd w:val="clear" w:color="auto" w:fill="auto"/>
            <w:vAlign w:val="center"/>
          </w:tcPr>
          <w:p w14:paraId="0EBF752F" w14:textId="77777777" w:rsidR="00DE2CE2" w:rsidRPr="006172B2" w:rsidRDefault="00DE2CE2" w:rsidP="00B06504">
            <w:pPr>
              <w:jc w:val="center"/>
              <w:rPr>
                <w:sz w:val="16"/>
                <w:szCs w:val="16"/>
              </w:rPr>
            </w:pPr>
          </w:p>
        </w:tc>
        <w:tc>
          <w:tcPr>
            <w:tcW w:w="930" w:type="dxa"/>
            <w:shd w:val="clear" w:color="auto" w:fill="auto"/>
            <w:vAlign w:val="center"/>
          </w:tcPr>
          <w:p w14:paraId="61FF338F" w14:textId="77777777" w:rsidR="00DE2CE2" w:rsidRPr="006172B2" w:rsidRDefault="00DE2CE2" w:rsidP="00B06504">
            <w:pPr>
              <w:jc w:val="center"/>
              <w:rPr>
                <w:sz w:val="16"/>
                <w:szCs w:val="16"/>
              </w:rPr>
            </w:pPr>
          </w:p>
        </w:tc>
        <w:tc>
          <w:tcPr>
            <w:tcW w:w="933" w:type="dxa"/>
            <w:shd w:val="clear" w:color="auto" w:fill="auto"/>
            <w:vAlign w:val="center"/>
          </w:tcPr>
          <w:p w14:paraId="1669EA97" w14:textId="77777777" w:rsidR="00DE2CE2" w:rsidRPr="006172B2" w:rsidRDefault="00DE2CE2" w:rsidP="00B06504">
            <w:pPr>
              <w:jc w:val="center"/>
              <w:rPr>
                <w:sz w:val="16"/>
                <w:szCs w:val="16"/>
              </w:rPr>
            </w:pPr>
          </w:p>
        </w:tc>
        <w:tc>
          <w:tcPr>
            <w:tcW w:w="665" w:type="dxa"/>
            <w:shd w:val="clear" w:color="auto" w:fill="auto"/>
            <w:vAlign w:val="center"/>
          </w:tcPr>
          <w:p w14:paraId="78595D12" w14:textId="77777777" w:rsidR="00DE2CE2" w:rsidRPr="006172B2" w:rsidRDefault="00DE2CE2" w:rsidP="00B06504">
            <w:pPr>
              <w:jc w:val="center"/>
              <w:rPr>
                <w:sz w:val="16"/>
                <w:szCs w:val="16"/>
              </w:rPr>
            </w:pPr>
          </w:p>
        </w:tc>
        <w:tc>
          <w:tcPr>
            <w:tcW w:w="713" w:type="dxa"/>
            <w:shd w:val="clear" w:color="auto" w:fill="auto"/>
            <w:vAlign w:val="center"/>
          </w:tcPr>
          <w:p w14:paraId="175480EA" w14:textId="77777777" w:rsidR="00DE2CE2" w:rsidRPr="006172B2" w:rsidRDefault="00DE2CE2" w:rsidP="00B06504">
            <w:pPr>
              <w:jc w:val="center"/>
              <w:rPr>
                <w:sz w:val="16"/>
                <w:szCs w:val="16"/>
              </w:rPr>
            </w:pPr>
          </w:p>
        </w:tc>
        <w:tc>
          <w:tcPr>
            <w:tcW w:w="903" w:type="dxa"/>
            <w:shd w:val="clear" w:color="auto" w:fill="auto"/>
            <w:vAlign w:val="center"/>
          </w:tcPr>
          <w:p w14:paraId="1FE250C6" w14:textId="77777777" w:rsidR="00DE2CE2" w:rsidRPr="006172B2" w:rsidRDefault="00DE2CE2" w:rsidP="00B06504">
            <w:pPr>
              <w:jc w:val="center"/>
              <w:rPr>
                <w:sz w:val="16"/>
                <w:szCs w:val="16"/>
              </w:rPr>
            </w:pPr>
          </w:p>
        </w:tc>
        <w:tc>
          <w:tcPr>
            <w:tcW w:w="775" w:type="dxa"/>
            <w:shd w:val="clear" w:color="auto" w:fill="auto"/>
            <w:vAlign w:val="center"/>
          </w:tcPr>
          <w:p w14:paraId="48418582" w14:textId="77777777" w:rsidR="00DE2CE2" w:rsidRPr="006172B2" w:rsidRDefault="00DE2CE2" w:rsidP="00B06504">
            <w:pPr>
              <w:jc w:val="center"/>
              <w:rPr>
                <w:sz w:val="16"/>
                <w:szCs w:val="16"/>
              </w:rPr>
            </w:pPr>
          </w:p>
        </w:tc>
        <w:tc>
          <w:tcPr>
            <w:tcW w:w="934" w:type="dxa"/>
            <w:shd w:val="clear" w:color="auto" w:fill="auto"/>
            <w:vAlign w:val="center"/>
          </w:tcPr>
          <w:p w14:paraId="14ABB44E" w14:textId="77777777" w:rsidR="00DE2CE2" w:rsidRPr="006172B2" w:rsidRDefault="00DE2CE2" w:rsidP="00B06504">
            <w:pPr>
              <w:jc w:val="center"/>
              <w:rPr>
                <w:sz w:val="16"/>
                <w:szCs w:val="16"/>
              </w:rPr>
            </w:pPr>
          </w:p>
        </w:tc>
        <w:tc>
          <w:tcPr>
            <w:tcW w:w="606" w:type="dxa"/>
            <w:shd w:val="clear" w:color="auto" w:fill="auto"/>
            <w:vAlign w:val="center"/>
          </w:tcPr>
          <w:p w14:paraId="1A30D347" w14:textId="77777777" w:rsidR="00DE2CE2" w:rsidRPr="006172B2" w:rsidRDefault="00DE2CE2" w:rsidP="00B06504">
            <w:pPr>
              <w:jc w:val="center"/>
              <w:rPr>
                <w:sz w:val="16"/>
                <w:szCs w:val="16"/>
              </w:rPr>
            </w:pPr>
          </w:p>
        </w:tc>
        <w:tc>
          <w:tcPr>
            <w:tcW w:w="785" w:type="dxa"/>
            <w:shd w:val="clear" w:color="auto" w:fill="auto"/>
            <w:vAlign w:val="center"/>
          </w:tcPr>
          <w:p w14:paraId="5E261472" w14:textId="77777777" w:rsidR="00DE2CE2" w:rsidRPr="006172B2" w:rsidRDefault="00DE2CE2" w:rsidP="00B06504">
            <w:pPr>
              <w:jc w:val="center"/>
              <w:rPr>
                <w:sz w:val="16"/>
                <w:szCs w:val="16"/>
              </w:rPr>
            </w:pPr>
          </w:p>
        </w:tc>
        <w:tc>
          <w:tcPr>
            <w:tcW w:w="624" w:type="dxa"/>
            <w:shd w:val="clear" w:color="auto" w:fill="auto"/>
            <w:vAlign w:val="center"/>
          </w:tcPr>
          <w:p w14:paraId="75EB4874" w14:textId="77777777" w:rsidR="00DE2CE2" w:rsidRPr="006172B2" w:rsidRDefault="00DE2CE2" w:rsidP="00B06504">
            <w:pPr>
              <w:jc w:val="center"/>
              <w:rPr>
                <w:sz w:val="16"/>
                <w:szCs w:val="16"/>
              </w:rPr>
            </w:pPr>
          </w:p>
        </w:tc>
      </w:tr>
      <w:tr w:rsidR="003E12F5" w:rsidRPr="006172B2" w14:paraId="7021257F" w14:textId="77777777" w:rsidTr="006C231E">
        <w:trPr>
          <w:trHeight w:val="720"/>
          <w:jc w:val="center"/>
        </w:trPr>
        <w:tc>
          <w:tcPr>
            <w:tcW w:w="859" w:type="dxa"/>
            <w:shd w:val="clear" w:color="auto" w:fill="auto"/>
            <w:vAlign w:val="center"/>
          </w:tcPr>
          <w:p w14:paraId="7AACD70A" w14:textId="77777777" w:rsidR="00DE2CE2" w:rsidRPr="006172B2" w:rsidRDefault="00DE2CE2" w:rsidP="00B06504">
            <w:pPr>
              <w:jc w:val="center"/>
              <w:rPr>
                <w:sz w:val="16"/>
                <w:szCs w:val="16"/>
              </w:rPr>
            </w:pPr>
          </w:p>
        </w:tc>
        <w:tc>
          <w:tcPr>
            <w:tcW w:w="633" w:type="dxa"/>
            <w:shd w:val="clear" w:color="auto" w:fill="auto"/>
            <w:vAlign w:val="center"/>
          </w:tcPr>
          <w:p w14:paraId="53C28D1F" w14:textId="77777777" w:rsidR="00DE2CE2" w:rsidRPr="006172B2" w:rsidRDefault="00DE2CE2" w:rsidP="00B06504">
            <w:pPr>
              <w:jc w:val="center"/>
              <w:rPr>
                <w:sz w:val="16"/>
                <w:szCs w:val="16"/>
              </w:rPr>
            </w:pPr>
          </w:p>
        </w:tc>
        <w:tc>
          <w:tcPr>
            <w:tcW w:w="930" w:type="dxa"/>
            <w:shd w:val="clear" w:color="auto" w:fill="auto"/>
            <w:vAlign w:val="center"/>
          </w:tcPr>
          <w:p w14:paraId="69ACCD14" w14:textId="77777777" w:rsidR="00DE2CE2" w:rsidRPr="006172B2" w:rsidRDefault="00DE2CE2" w:rsidP="00B06504">
            <w:pPr>
              <w:jc w:val="center"/>
              <w:rPr>
                <w:sz w:val="16"/>
                <w:szCs w:val="16"/>
              </w:rPr>
            </w:pPr>
          </w:p>
        </w:tc>
        <w:tc>
          <w:tcPr>
            <w:tcW w:w="933" w:type="dxa"/>
            <w:shd w:val="clear" w:color="auto" w:fill="auto"/>
            <w:vAlign w:val="center"/>
          </w:tcPr>
          <w:p w14:paraId="25446AE8" w14:textId="77777777" w:rsidR="00DE2CE2" w:rsidRPr="006172B2" w:rsidRDefault="00DE2CE2" w:rsidP="00B06504">
            <w:pPr>
              <w:jc w:val="center"/>
              <w:rPr>
                <w:sz w:val="16"/>
                <w:szCs w:val="16"/>
              </w:rPr>
            </w:pPr>
          </w:p>
        </w:tc>
        <w:tc>
          <w:tcPr>
            <w:tcW w:w="665" w:type="dxa"/>
            <w:shd w:val="clear" w:color="auto" w:fill="auto"/>
            <w:vAlign w:val="center"/>
          </w:tcPr>
          <w:p w14:paraId="4CC61CAC" w14:textId="77777777" w:rsidR="00DE2CE2" w:rsidRPr="006172B2" w:rsidRDefault="00DE2CE2" w:rsidP="00B06504">
            <w:pPr>
              <w:jc w:val="center"/>
              <w:rPr>
                <w:sz w:val="16"/>
                <w:szCs w:val="16"/>
              </w:rPr>
            </w:pPr>
          </w:p>
        </w:tc>
        <w:tc>
          <w:tcPr>
            <w:tcW w:w="713" w:type="dxa"/>
            <w:shd w:val="clear" w:color="auto" w:fill="auto"/>
            <w:vAlign w:val="center"/>
          </w:tcPr>
          <w:p w14:paraId="6746DCE1" w14:textId="77777777" w:rsidR="00DE2CE2" w:rsidRPr="006172B2" w:rsidRDefault="00DE2CE2" w:rsidP="00B06504">
            <w:pPr>
              <w:jc w:val="center"/>
              <w:rPr>
                <w:sz w:val="16"/>
                <w:szCs w:val="16"/>
              </w:rPr>
            </w:pPr>
          </w:p>
        </w:tc>
        <w:tc>
          <w:tcPr>
            <w:tcW w:w="903" w:type="dxa"/>
            <w:shd w:val="clear" w:color="auto" w:fill="auto"/>
            <w:vAlign w:val="center"/>
          </w:tcPr>
          <w:p w14:paraId="2494A13F" w14:textId="77777777" w:rsidR="00DE2CE2" w:rsidRPr="006172B2" w:rsidRDefault="00DE2CE2" w:rsidP="00B06504">
            <w:pPr>
              <w:jc w:val="center"/>
              <w:rPr>
                <w:sz w:val="16"/>
                <w:szCs w:val="16"/>
              </w:rPr>
            </w:pPr>
          </w:p>
        </w:tc>
        <w:tc>
          <w:tcPr>
            <w:tcW w:w="775" w:type="dxa"/>
            <w:shd w:val="clear" w:color="auto" w:fill="auto"/>
            <w:vAlign w:val="center"/>
          </w:tcPr>
          <w:p w14:paraId="74FAAAE0" w14:textId="77777777" w:rsidR="00DE2CE2" w:rsidRPr="006172B2" w:rsidRDefault="00DE2CE2" w:rsidP="00B06504">
            <w:pPr>
              <w:jc w:val="center"/>
              <w:rPr>
                <w:sz w:val="16"/>
                <w:szCs w:val="16"/>
              </w:rPr>
            </w:pPr>
          </w:p>
        </w:tc>
        <w:tc>
          <w:tcPr>
            <w:tcW w:w="934" w:type="dxa"/>
            <w:shd w:val="clear" w:color="auto" w:fill="auto"/>
            <w:vAlign w:val="center"/>
          </w:tcPr>
          <w:p w14:paraId="4F7A4E08" w14:textId="77777777" w:rsidR="00DE2CE2" w:rsidRPr="006172B2" w:rsidRDefault="00DE2CE2" w:rsidP="00B06504">
            <w:pPr>
              <w:jc w:val="center"/>
              <w:rPr>
                <w:sz w:val="16"/>
                <w:szCs w:val="16"/>
              </w:rPr>
            </w:pPr>
          </w:p>
        </w:tc>
        <w:tc>
          <w:tcPr>
            <w:tcW w:w="606" w:type="dxa"/>
            <w:shd w:val="clear" w:color="auto" w:fill="auto"/>
            <w:vAlign w:val="center"/>
          </w:tcPr>
          <w:p w14:paraId="22107016" w14:textId="77777777" w:rsidR="00DE2CE2" w:rsidRPr="006172B2" w:rsidRDefault="00DE2CE2" w:rsidP="00B06504">
            <w:pPr>
              <w:jc w:val="center"/>
              <w:rPr>
                <w:sz w:val="16"/>
                <w:szCs w:val="16"/>
              </w:rPr>
            </w:pPr>
          </w:p>
        </w:tc>
        <w:tc>
          <w:tcPr>
            <w:tcW w:w="785" w:type="dxa"/>
            <w:shd w:val="clear" w:color="auto" w:fill="auto"/>
            <w:vAlign w:val="center"/>
          </w:tcPr>
          <w:p w14:paraId="6BA8B409" w14:textId="77777777" w:rsidR="00DE2CE2" w:rsidRPr="006172B2" w:rsidRDefault="00DE2CE2" w:rsidP="00B06504">
            <w:pPr>
              <w:jc w:val="center"/>
              <w:rPr>
                <w:sz w:val="16"/>
                <w:szCs w:val="16"/>
              </w:rPr>
            </w:pPr>
          </w:p>
        </w:tc>
        <w:tc>
          <w:tcPr>
            <w:tcW w:w="624" w:type="dxa"/>
            <w:shd w:val="clear" w:color="auto" w:fill="auto"/>
            <w:vAlign w:val="center"/>
          </w:tcPr>
          <w:p w14:paraId="420FB860" w14:textId="77777777" w:rsidR="00DE2CE2" w:rsidRPr="006172B2" w:rsidRDefault="00DE2CE2" w:rsidP="00B06504">
            <w:pPr>
              <w:jc w:val="center"/>
              <w:rPr>
                <w:sz w:val="16"/>
                <w:szCs w:val="16"/>
              </w:rPr>
            </w:pPr>
          </w:p>
        </w:tc>
      </w:tr>
      <w:tr w:rsidR="003E12F5" w:rsidRPr="006172B2" w14:paraId="17A337D6" w14:textId="77777777" w:rsidTr="006C231E">
        <w:trPr>
          <w:trHeight w:val="720"/>
          <w:jc w:val="center"/>
        </w:trPr>
        <w:tc>
          <w:tcPr>
            <w:tcW w:w="859" w:type="dxa"/>
            <w:shd w:val="clear" w:color="auto" w:fill="auto"/>
            <w:vAlign w:val="center"/>
          </w:tcPr>
          <w:p w14:paraId="42A8652F" w14:textId="77777777" w:rsidR="00DE2CE2" w:rsidRPr="006172B2" w:rsidRDefault="00DE2CE2" w:rsidP="00B06504">
            <w:pPr>
              <w:jc w:val="center"/>
              <w:rPr>
                <w:sz w:val="16"/>
                <w:szCs w:val="16"/>
              </w:rPr>
            </w:pPr>
          </w:p>
        </w:tc>
        <w:tc>
          <w:tcPr>
            <w:tcW w:w="633" w:type="dxa"/>
            <w:shd w:val="clear" w:color="auto" w:fill="auto"/>
            <w:vAlign w:val="center"/>
          </w:tcPr>
          <w:p w14:paraId="513E9337" w14:textId="77777777" w:rsidR="00DE2CE2" w:rsidRPr="006172B2" w:rsidRDefault="00DE2CE2" w:rsidP="00B06504">
            <w:pPr>
              <w:jc w:val="center"/>
              <w:rPr>
                <w:sz w:val="16"/>
                <w:szCs w:val="16"/>
              </w:rPr>
            </w:pPr>
          </w:p>
        </w:tc>
        <w:tc>
          <w:tcPr>
            <w:tcW w:w="930" w:type="dxa"/>
            <w:shd w:val="clear" w:color="auto" w:fill="auto"/>
            <w:vAlign w:val="center"/>
          </w:tcPr>
          <w:p w14:paraId="68A28855" w14:textId="77777777" w:rsidR="00DE2CE2" w:rsidRPr="006172B2" w:rsidRDefault="00DE2CE2" w:rsidP="00B06504">
            <w:pPr>
              <w:jc w:val="center"/>
              <w:rPr>
                <w:sz w:val="16"/>
                <w:szCs w:val="16"/>
              </w:rPr>
            </w:pPr>
          </w:p>
        </w:tc>
        <w:tc>
          <w:tcPr>
            <w:tcW w:w="933" w:type="dxa"/>
            <w:shd w:val="clear" w:color="auto" w:fill="auto"/>
            <w:vAlign w:val="center"/>
          </w:tcPr>
          <w:p w14:paraId="3E551F89" w14:textId="77777777" w:rsidR="00DE2CE2" w:rsidRPr="006172B2" w:rsidRDefault="00DE2CE2" w:rsidP="00B06504">
            <w:pPr>
              <w:jc w:val="center"/>
              <w:rPr>
                <w:sz w:val="16"/>
                <w:szCs w:val="16"/>
              </w:rPr>
            </w:pPr>
          </w:p>
        </w:tc>
        <w:tc>
          <w:tcPr>
            <w:tcW w:w="665" w:type="dxa"/>
            <w:shd w:val="clear" w:color="auto" w:fill="auto"/>
            <w:vAlign w:val="center"/>
          </w:tcPr>
          <w:p w14:paraId="62A7B1DE" w14:textId="77777777" w:rsidR="00DE2CE2" w:rsidRPr="006172B2" w:rsidRDefault="00DE2CE2" w:rsidP="00B06504">
            <w:pPr>
              <w:jc w:val="center"/>
              <w:rPr>
                <w:sz w:val="16"/>
                <w:szCs w:val="16"/>
              </w:rPr>
            </w:pPr>
          </w:p>
        </w:tc>
        <w:tc>
          <w:tcPr>
            <w:tcW w:w="713" w:type="dxa"/>
            <w:shd w:val="clear" w:color="auto" w:fill="auto"/>
            <w:vAlign w:val="center"/>
          </w:tcPr>
          <w:p w14:paraId="565F8F74" w14:textId="77777777" w:rsidR="00DE2CE2" w:rsidRPr="006172B2" w:rsidRDefault="00DE2CE2" w:rsidP="00B06504">
            <w:pPr>
              <w:jc w:val="center"/>
              <w:rPr>
                <w:sz w:val="16"/>
                <w:szCs w:val="16"/>
              </w:rPr>
            </w:pPr>
          </w:p>
        </w:tc>
        <w:tc>
          <w:tcPr>
            <w:tcW w:w="903" w:type="dxa"/>
            <w:shd w:val="clear" w:color="auto" w:fill="auto"/>
            <w:vAlign w:val="center"/>
          </w:tcPr>
          <w:p w14:paraId="2B0F2E02" w14:textId="77777777" w:rsidR="00DE2CE2" w:rsidRPr="006172B2" w:rsidRDefault="00DE2CE2" w:rsidP="00B06504">
            <w:pPr>
              <w:jc w:val="center"/>
              <w:rPr>
                <w:sz w:val="16"/>
                <w:szCs w:val="16"/>
              </w:rPr>
            </w:pPr>
          </w:p>
        </w:tc>
        <w:tc>
          <w:tcPr>
            <w:tcW w:w="775" w:type="dxa"/>
            <w:shd w:val="clear" w:color="auto" w:fill="auto"/>
            <w:vAlign w:val="center"/>
          </w:tcPr>
          <w:p w14:paraId="0064C68A" w14:textId="77777777" w:rsidR="00DE2CE2" w:rsidRPr="006172B2" w:rsidRDefault="00DE2CE2" w:rsidP="00B06504">
            <w:pPr>
              <w:jc w:val="center"/>
              <w:rPr>
                <w:sz w:val="16"/>
                <w:szCs w:val="16"/>
              </w:rPr>
            </w:pPr>
          </w:p>
        </w:tc>
        <w:tc>
          <w:tcPr>
            <w:tcW w:w="934" w:type="dxa"/>
            <w:shd w:val="clear" w:color="auto" w:fill="auto"/>
            <w:vAlign w:val="center"/>
          </w:tcPr>
          <w:p w14:paraId="35215E5F" w14:textId="77777777" w:rsidR="00DE2CE2" w:rsidRPr="006172B2" w:rsidRDefault="00DE2CE2" w:rsidP="00B06504">
            <w:pPr>
              <w:jc w:val="center"/>
              <w:rPr>
                <w:sz w:val="16"/>
                <w:szCs w:val="16"/>
              </w:rPr>
            </w:pPr>
          </w:p>
        </w:tc>
        <w:tc>
          <w:tcPr>
            <w:tcW w:w="606" w:type="dxa"/>
            <w:shd w:val="clear" w:color="auto" w:fill="auto"/>
            <w:vAlign w:val="center"/>
          </w:tcPr>
          <w:p w14:paraId="5C2E2BDE" w14:textId="77777777" w:rsidR="00DE2CE2" w:rsidRPr="006172B2" w:rsidRDefault="00DE2CE2" w:rsidP="00B06504">
            <w:pPr>
              <w:jc w:val="center"/>
              <w:rPr>
                <w:sz w:val="16"/>
                <w:szCs w:val="16"/>
              </w:rPr>
            </w:pPr>
          </w:p>
        </w:tc>
        <w:tc>
          <w:tcPr>
            <w:tcW w:w="785" w:type="dxa"/>
            <w:shd w:val="clear" w:color="auto" w:fill="auto"/>
            <w:vAlign w:val="center"/>
          </w:tcPr>
          <w:p w14:paraId="7255C534" w14:textId="77777777" w:rsidR="00DE2CE2" w:rsidRPr="006172B2" w:rsidRDefault="00DE2CE2" w:rsidP="00B06504">
            <w:pPr>
              <w:jc w:val="center"/>
              <w:rPr>
                <w:sz w:val="16"/>
                <w:szCs w:val="16"/>
              </w:rPr>
            </w:pPr>
          </w:p>
        </w:tc>
        <w:tc>
          <w:tcPr>
            <w:tcW w:w="624" w:type="dxa"/>
            <w:shd w:val="clear" w:color="auto" w:fill="auto"/>
            <w:vAlign w:val="center"/>
          </w:tcPr>
          <w:p w14:paraId="5F7B48C3" w14:textId="77777777" w:rsidR="00DE2CE2" w:rsidRPr="006172B2" w:rsidRDefault="00DE2CE2" w:rsidP="00B06504">
            <w:pPr>
              <w:jc w:val="center"/>
              <w:rPr>
                <w:sz w:val="16"/>
                <w:szCs w:val="16"/>
              </w:rPr>
            </w:pPr>
          </w:p>
        </w:tc>
      </w:tr>
      <w:tr w:rsidR="003E12F5" w:rsidRPr="006172B2" w14:paraId="7F76DCCD" w14:textId="77777777" w:rsidTr="006C231E">
        <w:trPr>
          <w:trHeight w:val="720"/>
          <w:jc w:val="center"/>
        </w:trPr>
        <w:tc>
          <w:tcPr>
            <w:tcW w:w="859" w:type="dxa"/>
            <w:shd w:val="clear" w:color="auto" w:fill="auto"/>
            <w:vAlign w:val="center"/>
          </w:tcPr>
          <w:p w14:paraId="6BA1BBCB" w14:textId="77777777" w:rsidR="00DE2CE2" w:rsidRPr="006172B2" w:rsidRDefault="00DE2CE2" w:rsidP="00B06504">
            <w:pPr>
              <w:jc w:val="center"/>
              <w:rPr>
                <w:sz w:val="16"/>
                <w:szCs w:val="16"/>
              </w:rPr>
            </w:pPr>
          </w:p>
        </w:tc>
        <w:tc>
          <w:tcPr>
            <w:tcW w:w="633" w:type="dxa"/>
            <w:shd w:val="clear" w:color="auto" w:fill="auto"/>
            <w:vAlign w:val="center"/>
          </w:tcPr>
          <w:p w14:paraId="36AE5DA6" w14:textId="77777777" w:rsidR="00DE2CE2" w:rsidRPr="006172B2" w:rsidRDefault="00DE2CE2" w:rsidP="00B06504">
            <w:pPr>
              <w:jc w:val="center"/>
              <w:rPr>
                <w:sz w:val="16"/>
                <w:szCs w:val="16"/>
              </w:rPr>
            </w:pPr>
          </w:p>
        </w:tc>
        <w:tc>
          <w:tcPr>
            <w:tcW w:w="930" w:type="dxa"/>
            <w:shd w:val="clear" w:color="auto" w:fill="auto"/>
            <w:vAlign w:val="center"/>
          </w:tcPr>
          <w:p w14:paraId="5A4B695E" w14:textId="77777777" w:rsidR="00DE2CE2" w:rsidRPr="006172B2" w:rsidRDefault="00DE2CE2" w:rsidP="00B06504">
            <w:pPr>
              <w:jc w:val="center"/>
              <w:rPr>
                <w:sz w:val="16"/>
                <w:szCs w:val="16"/>
              </w:rPr>
            </w:pPr>
          </w:p>
        </w:tc>
        <w:tc>
          <w:tcPr>
            <w:tcW w:w="933" w:type="dxa"/>
            <w:shd w:val="clear" w:color="auto" w:fill="auto"/>
            <w:vAlign w:val="center"/>
          </w:tcPr>
          <w:p w14:paraId="1A16209B" w14:textId="77777777" w:rsidR="00DE2CE2" w:rsidRPr="006172B2" w:rsidRDefault="00DE2CE2" w:rsidP="00B06504">
            <w:pPr>
              <w:jc w:val="center"/>
              <w:rPr>
                <w:sz w:val="16"/>
                <w:szCs w:val="16"/>
              </w:rPr>
            </w:pPr>
          </w:p>
        </w:tc>
        <w:tc>
          <w:tcPr>
            <w:tcW w:w="665" w:type="dxa"/>
            <w:shd w:val="clear" w:color="auto" w:fill="auto"/>
            <w:vAlign w:val="center"/>
          </w:tcPr>
          <w:p w14:paraId="5DED8B89" w14:textId="77777777" w:rsidR="00DE2CE2" w:rsidRPr="006172B2" w:rsidRDefault="00DE2CE2" w:rsidP="00B06504">
            <w:pPr>
              <w:jc w:val="center"/>
              <w:rPr>
                <w:sz w:val="16"/>
                <w:szCs w:val="16"/>
              </w:rPr>
            </w:pPr>
          </w:p>
        </w:tc>
        <w:tc>
          <w:tcPr>
            <w:tcW w:w="713" w:type="dxa"/>
            <w:shd w:val="clear" w:color="auto" w:fill="auto"/>
            <w:vAlign w:val="center"/>
          </w:tcPr>
          <w:p w14:paraId="7D0EED91" w14:textId="77777777" w:rsidR="00DE2CE2" w:rsidRPr="006172B2" w:rsidRDefault="00DE2CE2" w:rsidP="00B06504">
            <w:pPr>
              <w:jc w:val="center"/>
              <w:rPr>
                <w:sz w:val="16"/>
                <w:szCs w:val="16"/>
              </w:rPr>
            </w:pPr>
          </w:p>
        </w:tc>
        <w:tc>
          <w:tcPr>
            <w:tcW w:w="903" w:type="dxa"/>
            <w:shd w:val="clear" w:color="auto" w:fill="auto"/>
            <w:vAlign w:val="center"/>
          </w:tcPr>
          <w:p w14:paraId="40BCDBF8" w14:textId="77777777" w:rsidR="00DE2CE2" w:rsidRPr="006172B2" w:rsidRDefault="00DE2CE2" w:rsidP="00B06504">
            <w:pPr>
              <w:jc w:val="center"/>
              <w:rPr>
                <w:sz w:val="16"/>
                <w:szCs w:val="16"/>
              </w:rPr>
            </w:pPr>
          </w:p>
        </w:tc>
        <w:tc>
          <w:tcPr>
            <w:tcW w:w="775" w:type="dxa"/>
            <w:shd w:val="clear" w:color="auto" w:fill="auto"/>
            <w:vAlign w:val="center"/>
          </w:tcPr>
          <w:p w14:paraId="284FA285" w14:textId="77777777" w:rsidR="00DE2CE2" w:rsidRPr="006172B2" w:rsidRDefault="00DE2CE2" w:rsidP="00B06504">
            <w:pPr>
              <w:jc w:val="center"/>
              <w:rPr>
                <w:sz w:val="16"/>
                <w:szCs w:val="16"/>
              </w:rPr>
            </w:pPr>
          </w:p>
        </w:tc>
        <w:tc>
          <w:tcPr>
            <w:tcW w:w="934" w:type="dxa"/>
            <w:shd w:val="clear" w:color="auto" w:fill="auto"/>
            <w:vAlign w:val="center"/>
          </w:tcPr>
          <w:p w14:paraId="121A9199" w14:textId="77777777" w:rsidR="00DE2CE2" w:rsidRPr="006172B2" w:rsidRDefault="00DE2CE2" w:rsidP="00B06504">
            <w:pPr>
              <w:jc w:val="center"/>
              <w:rPr>
                <w:sz w:val="16"/>
                <w:szCs w:val="16"/>
              </w:rPr>
            </w:pPr>
          </w:p>
        </w:tc>
        <w:tc>
          <w:tcPr>
            <w:tcW w:w="606" w:type="dxa"/>
            <w:shd w:val="clear" w:color="auto" w:fill="auto"/>
            <w:vAlign w:val="center"/>
          </w:tcPr>
          <w:p w14:paraId="205066C9" w14:textId="77777777" w:rsidR="00DE2CE2" w:rsidRPr="006172B2" w:rsidRDefault="00DE2CE2" w:rsidP="00B06504">
            <w:pPr>
              <w:jc w:val="center"/>
              <w:rPr>
                <w:sz w:val="16"/>
                <w:szCs w:val="16"/>
              </w:rPr>
            </w:pPr>
          </w:p>
        </w:tc>
        <w:tc>
          <w:tcPr>
            <w:tcW w:w="785" w:type="dxa"/>
            <w:shd w:val="clear" w:color="auto" w:fill="auto"/>
            <w:vAlign w:val="center"/>
          </w:tcPr>
          <w:p w14:paraId="4783FC72" w14:textId="77777777" w:rsidR="00DE2CE2" w:rsidRPr="006172B2" w:rsidRDefault="00DE2CE2" w:rsidP="00B06504">
            <w:pPr>
              <w:jc w:val="center"/>
              <w:rPr>
                <w:sz w:val="16"/>
                <w:szCs w:val="16"/>
              </w:rPr>
            </w:pPr>
          </w:p>
        </w:tc>
        <w:tc>
          <w:tcPr>
            <w:tcW w:w="624" w:type="dxa"/>
            <w:shd w:val="clear" w:color="auto" w:fill="auto"/>
            <w:vAlign w:val="center"/>
          </w:tcPr>
          <w:p w14:paraId="2D786992" w14:textId="77777777" w:rsidR="00DE2CE2" w:rsidRPr="006172B2" w:rsidRDefault="00DE2CE2" w:rsidP="00B06504">
            <w:pPr>
              <w:jc w:val="center"/>
              <w:rPr>
                <w:sz w:val="16"/>
                <w:szCs w:val="16"/>
              </w:rPr>
            </w:pPr>
          </w:p>
        </w:tc>
      </w:tr>
      <w:tr w:rsidR="003E12F5" w:rsidRPr="006172B2" w14:paraId="44971BD9" w14:textId="77777777" w:rsidTr="006C231E">
        <w:trPr>
          <w:trHeight w:val="720"/>
          <w:jc w:val="center"/>
        </w:trPr>
        <w:tc>
          <w:tcPr>
            <w:tcW w:w="859" w:type="dxa"/>
            <w:shd w:val="clear" w:color="auto" w:fill="auto"/>
            <w:vAlign w:val="center"/>
          </w:tcPr>
          <w:p w14:paraId="0E01B1B7" w14:textId="77777777" w:rsidR="00DE2CE2" w:rsidRPr="006172B2" w:rsidRDefault="00DE2CE2" w:rsidP="00B06504">
            <w:pPr>
              <w:jc w:val="center"/>
              <w:rPr>
                <w:sz w:val="16"/>
                <w:szCs w:val="16"/>
              </w:rPr>
            </w:pPr>
          </w:p>
        </w:tc>
        <w:tc>
          <w:tcPr>
            <w:tcW w:w="633" w:type="dxa"/>
            <w:shd w:val="clear" w:color="auto" w:fill="auto"/>
            <w:vAlign w:val="center"/>
          </w:tcPr>
          <w:p w14:paraId="720B7C17" w14:textId="77777777" w:rsidR="00DE2CE2" w:rsidRPr="006172B2" w:rsidRDefault="00DE2CE2" w:rsidP="00B06504">
            <w:pPr>
              <w:jc w:val="center"/>
              <w:rPr>
                <w:sz w:val="16"/>
                <w:szCs w:val="16"/>
              </w:rPr>
            </w:pPr>
          </w:p>
        </w:tc>
        <w:tc>
          <w:tcPr>
            <w:tcW w:w="930" w:type="dxa"/>
            <w:shd w:val="clear" w:color="auto" w:fill="auto"/>
            <w:vAlign w:val="center"/>
          </w:tcPr>
          <w:p w14:paraId="3DA46A8D" w14:textId="77777777" w:rsidR="00DE2CE2" w:rsidRPr="006172B2" w:rsidRDefault="00DE2CE2" w:rsidP="00B06504">
            <w:pPr>
              <w:jc w:val="center"/>
              <w:rPr>
                <w:sz w:val="16"/>
                <w:szCs w:val="16"/>
              </w:rPr>
            </w:pPr>
          </w:p>
        </w:tc>
        <w:tc>
          <w:tcPr>
            <w:tcW w:w="933" w:type="dxa"/>
            <w:shd w:val="clear" w:color="auto" w:fill="auto"/>
            <w:vAlign w:val="center"/>
          </w:tcPr>
          <w:p w14:paraId="67988826" w14:textId="77777777" w:rsidR="00DE2CE2" w:rsidRPr="006172B2" w:rsidRDefault="00DE2CE2" w:rsidP="00B06504">
            <w:pPr>
              <w:jc w:val="center"/>
              <w:rPr>
                <w:sz w:val="16"/>
                <w:szCs w:val="16"/>
              </w:rPr>
            </w:pPr>
          </w:p>
        </w:tc>
        <w:tc>
          <w:tcPr>
            <w:tcW w:w="665" w:type="dxa"/>
            <w:shd w:val="clear" w:color="auto" w:fill="auto"/>
            <w:vAlign w:val="center"/>
          </w:tcPr>
          <w:p w14:paraId="61AC0D58" w14:textId="77777777" w:rsidR="00DE2CE2" w:rsidRPr="006172B2" w:rsidRDefault="00DE2CE2" w:rsidP="00B06504">
            <w:pPr>
              <w:jc w:val="center"/>
              <w:rPr>
                <w:sz w:val="16"/>
                <w:szCs w:val="16"/>
              </w:rPr>
            </w:pPr>
          </w:p>
        </w:tc>
        <w:tc>
          <w:tcPr>
            <w:tcW w:w="713" w:type="dxa"/>
            <w:shd w:val="clear" w:color="auto" w:fill="auto"/>
            <w:vAlign w:val="center"/>
          </w:tcPr>
          <w:p w14:paraId="2088C642" w14:textId="77777777" w:rsidR="00DE2CE2" w:rsidRPr="006172B2" w:rsidRDefault="00DE2CE2" w:rsidP="00B06504">
            <w:pPr>
              <w:jc w:val="center"/>
              <w:rPr>
                <w:sz w:val="16"/>
                <w:szCs w:val="16"/>
              </w:rPr>
            </w:pPr>
          </w:p>
        </w:tc>
        <w:tc>
          <w:tcPr>
            <w:tcW w:w="903" w:type="dxa"/>
            <w:shd w:val="clear" w:color="auto" w:fill="auto"/>
            <w:vAlign w:val="center"/>
          </w:tcPr>
          <w:p w14:paraId="3A2A8AEC" w14:textId="77777777" w:rsidR="00DE2CE2" w:rsidRPr="006172B2" w:rsidRDefault="00DE2CE2" w:rsidP="00B06504">
            <w:pPr>
              <w:jc w:val="center"/>
              <w:rPr>
                <w:sz w:val="16"/>
                <w:szCs w:val="16"/>
              </w:rPr>
            </w:pPr>
          </w:p>
        </w:tc>
        <w:tc>
          <w:tcPr>
            <w:tcW w:w="775" w:type="dxa"/>
            <w:shd w:val="clear" w:color="auto" w:fill="auto"/>
            <w:vAlign w:val="center"/>
          </w:tcPr>
          <w:p w14:paraId="0D205B60" w14:textId="77777777" w:rsidR="00DE2CE2" w:rsidRPr="006172B2" w:rsidRDefault="00DE2CE2" w:rsidP="00B06504">
            <w:pPr>
              <w:jc w:val="center"/>
              <w:rPr>
                <w:sz w:val="16"/>
                <w:szCs w:val="16"/>
              </w:rPr>
            </w:pPr>
          </w:p>
        </w:tc>
        <w:tc>
          <w:tcPr>
            <w:tcW w:w="934" w:type="dxa"/>
            <w:shd w:val="clear" w:color="auto" w:fill="auto"/>
            <w:vAlign w:val="center"/>
          </w:tcPr>
          <w:p w14:paraId="2D5E2AF9" w14:textId="77777777" w:rsidR="00DE2CE2" w:rsidRPr="006172B2" w:rsidRDefault="00DE2CE2" w:rsidP="00B06504">
            <w:pPr>
              <w:jc w:val="center"/>
              <w:rPr>
                <w:sz w:val="16"/>
                <w:szCs w:val="16"/>
              </w:rPr>
            </w:pPr>
          </w:p>
        </w:tc>
        <w:tc>
          <w:tcPr>
            <w:tcW w:w="606" w:type="dxa"/>
            <w:shd w:val="clear" w:color="auto" w:fill="auto"/>
            <w:vAlign w:val="center"/>
          </w:tcPr>
          <w:p w14:paraId="10A355AC" w14:textId="77777777" w:rsidR="00DE2CE2" w:rsidRPr="006172B2" w:rsidRDefault="00DE2CE2" w:rsidP="00B06504">
            <w:pPr>
              <w:jc w:val="center"/>
              <w:rPr>
                <w:sz w:val="16"/>
                <w:szCs w:val="16"/>
              </w:rPr>
            </w:pPr>
          </w:p>
        </w:tc>
        <w:tc>
          <w:tcPr>
            <w:tcW w:w="785" w:type="dxa"/>
            <w:shd w:val="clear" w:color="auto" w:fill="auto"/>
            <w:vAlign w:val="center"/>
          </w:tcPr>
          <w:p w14:paraId="651A5856" w14:textId="77777777" w:rsidR="00DE2CE2" w:rsidRPr="006172B2" w:rsidRDefault="00DE2CE2" w:rsidP="00B06504">
            <w:pPr>
              <w:jc w:val="center"/>
              <w:rPr>
                <w:sz w:val="16"/>
                <w:szCs w:val="16"/>
              </w:rPr>
            </w:pPr>
          </w:p>
        </w:tc>
        <w:tc>
          <w:tcPr>
            <w:tcW w:w="624" w:type="dxa"/>
            <w:shd w:val="clear" w:color="auto" w:fill="auto"/>
            <w:vAlign w:val="center"/>
          </w:tcPr>
          <w:p w14:paraId="3EBBC591" w14:textId="77777777" w:rsidR="00DE2CE2" w:rsidRPr="006172B2" w:rsidRDefault="00DE2CE2" w:rsidP="00B06504">
            <w:pPr>
              <w:jc w:val="center"/>
              <w:rPr>
                <w:sz w:val="16"/>
                <w:szCs w:val="16"/>
              </w:rPr>
            </w:pPr>
          </w:p>
        </w:tc>
      </w:tr>
      <w:tr w:rsidR="003E12F5" w:rsidRPr="006172B2" w14:paraId="614C3F0B" w14:textId="77777777" w:rsidTr="006C231E">
        <w:trPr>
          <w:trHeight w:val="720"/>
          <w:jc w:val="center"/>
        </w:trPr>
        <w:tc>
          <w:tcPr>
            <w:tcW w:w="859" w:type="dxa"/>
            <w:shd w:val="clear" w:color="auto" w:fill="auto"/>
            <w:vAlign w:val="center"/>
          </w:tcPr>
          <w:p w14:paraId="74143B4E" w14:textId="77777777" w:rsidR="00DE2CE2" w:rsidRPr="006172B2" w:rsidRDefault="00DE2CE2" w:rsidP="00B06504">
            <w:pPr>
              <w:jc w:val="center"/>
              <w:rPr>
                <w:sz w:val="16"/>
                <w:szCs w:val="16"/>
              </w:rPr>
            </w:pPr>
          </w:p>
        </w:tc>
        <w:tc>
          <w:tcPr>
            <w:tcW w:w="633" w:type="dxa"/>
            <w:shd w:val="clear" w:color="auto" w:fill="auto"/>
            <w:vAlign w:val="center"/>
          </w:tcPr>
          <w:p w14:paraId="4734199E" w14:textId="77777777" w:rsidR="00DE2CE2" w:rsidRPr="006172B2" w:rsidRDefault="00DE2CE2" w:rsidP="00B06504">
            <w:pPr>
              <w:jc w:val="center"/>
              <w:rPr>
                <w:sz w:val="16"/>
                <w:szCs w:val="16"/>
              </w:rPr>
            </w:pPr>
          </w:p>
        </w:tc>
        <w:tc>
          <w:tcPr>
            <w:tcW w:w="930" w:type="dxa"/>
            <w:shd w:val="clear" w:color="auto" w:fill="auto"/>
            <w:vAlign w:val="center"/>
          </w:tcPr>
          <w:p w14:paraId="34C7AD06" w14:textId="77777777" w:rsidR="00DE2CE2" w:rsidRPr="006172B2" w:rsidRDefault="00DE2CE2" w:rsidP="00B06504">
            <w:pPr>
              <w:jc w:val="center"/>
              <w:rPr>
                <w:sz w:val="16"/>
                <w:szCs w:val="16"/>
              </w:rPr>
            </w:pPr>
          </w:p>
        </w:tc>
        <w:tc>
          <w:tcPr>
            <w:tcW w:w="933" w:type="dxa"/>
            <w:shd w:val="clear" w:color="auto" w:fill="auto"/>
            <w:vAlign w:val="center"/>
          </w:tcPr>
          <w:p w14:paraId="6B4584DC" w14:textId="77777777" w:rsidR="00DE2CE2" w:rsidRPr="006172B2" w:rsidRDefault="00DE2CE2" w:rsidP="00B06504">
            <w:pPr>
              <w:jc w:val="center"/>
              <w:rPr>
                <w:sz w:val="16"/>
                <w:szCs w:val="16"/>
              </w:rPr>
            </w:pPr>
          </w:p>
        </w:tc>
        <w:tc>
          <w:tcPr>
            <w:tcW w:w="665" w:type="dxa"/>
            <w:shd w:val="clear" w:color="auto" w:fill="auto"/>
            <w:vAlign w:val="center"/>
          </w:tcPr>
          <w:p w14:paraId="6506E946" w14:textId="77777777" w:rsidR="00DE2CE2" w:rsidRPr="006172B2" w:rsidRDefault="00DE2CE2" w:rsidP="00B06504">
            <w:pPr>
              <w:jc w:val="center"/>
              <w:rPr>
                <w:sz w:val="16"/>
                <w:szCs w:val="16"/>
              </w:rPr>
            </w:pPr>
          </w:p>
        </w:tc>
        <w:tc>
          <w:tcPr>
            <w:tcW w:w="713" w:type="dxa"/>
            <w:shd w:val="clear" w:color="auto" w:fill="auto"/>
            <w:vAlign w:val="center"/>
          </w:tcPr>
          <w:p w14:paraId="55301E49" w14:textId="77777777" w:rsidR="00DE2CE2" w:rsidRPr="006172B2" w:rsidRDefault="00DE2CE2" w:rsidP="00B06504">
            <w:pPr>
              <w:jc w:val="center"/>
              <w:rPr>
                <w:sz w:val="16"/>
                <w:szCs w:val="16"/>
              </w:rPr>
            </w:pPr>
          </w:p>
        </w:tc>
        <w:tc>
          <w:tcPr>
            <w:tcW w:w="903" w:type="dxa"/>
            <w:shd w:val="clear" w:color="auto" w:fill="auto"/>
            <w:vAlign w:val="center"/>
          </w:tcPr>
          <w:p w14:paraId="3206BA07" w14:textId="77777777" w:rsidR="00DE2CE2" w:rsidRPr="006172B2" w:rsidRDefault="00DE2CE2" w:rsidP="00B06504">
            <w:pPr>
              <w:jc w:val="center"/>
              <w:rPr>
                <w:sz w:val="16"/>
                <w:szCs w:val="16"/>
              </w:rPr>
            </w:pPr>
          </w:p>
        </w:tc>
        <w:tc>
          <w:tcPr>
            <w:tcW w:w="775" w:type="dxa"/>
            <w:shd w:val="clear" w:color="auto" w:fill="auto"/>
            <w:vAlign w:val="center"/>
          </w:tcPr>
          <w:p w14:paraId="471B5A69" w14:textId="77777777" w:rsidR="00DE2CE2" w:rsidRPr="006172B2" w:rsidRDefault="00DE2CE2" w:rsidP="00B06504">
            <w:pPr>
              <w:jc w:val="center"/>
              <w:rPr>
                <w:sz w:val="16"/>
                <w:szCs w:val="16"/>
              </w:rPr>
            </w:pPr>
          </w:p>
        </w:tc>
        <w:tc>
          <w:tcPr>
            <w:tcW w:w="934" w:type="dxa"/>
            <w:shd w:val="clear" w:color="auto" w:fill="auto"/>
            <w:vAlign w:val="center"/>
          </w:tcPr>
          <w:p w14:paraId="7F684D00" w14:textId="77777777" w:rsidR="00DE2CE2" w:rsidRPr="006172B2" w:rsidRDefault="00DE2CE2" w:rsidP="00B06504">
            <w:pPr>
              <w:jc w:val="center"/>
              <w:rPr>
                <w:sz w:val="16"/>
                <w:szCs w:val="16"/>
              </w:rPr>
            </w:pPr>
          </w:p>
        </w:tc>
        <w:tc>
          <w:tcPr>
            <w:tcW w:w="606" w:type="dxa"/>
            <w:shd w:val="clear" w:color="auto" w:fill="auto"/>
            <w:vAlign w:val="center"/>
          </w:tcPr>
          <w:p w14:paraId="5F5EF78D" w14:textId="77777777" w:rsidR="00DE2CE2" w:rsidRPr="006172B2" w:rsidRDefault="00DE2CE2" w:rsidP="00B06504">
            <w:pPr>
              <w:jc w:val="center"/>
              <w:rPr>
                <w:sz w:val="16"/>
                <w:szCs w:val="16"/>
              </w:rPr>
            </w:pPr>
          </w:p>
        </w:tc>
        <w:tc>
          <w:tcPr>
            <w:tcW w:w="785" w:type="dxa"/>
            <w:shd w:val="clear" w:color="auto" w:fill="auto"/>
            <w:vAlign w:val="center"/>
          </w:tcPr>
          <w:p w14:paraId="594BD47B" w14:textId="77777777" w:rsidR="00DE2CE2" w:rsidRPr="006172B2" w:rsidRDefault="00DE2CE2" w:rsidP="00B06504">
            <w:pPr>
              <w:jc w:val="center"/>
              <w:rPr>
                <w:sz w:val="16"/>
                <w:szCs w:val="16"/>
              </w:rPr>
            </w:pPr>
          </w:p>
        </w:tc>
        <w:tc>
          <w:tcPr>
            <w:tcW w:w="624" w:type="dxa"/>
            <w:shd w:val="clear" w:color="auto" w:fill="auto"/>
            <w:vAlign w:val="center"/>
          </w:tcPr>
          <w:p w14:paraId="4D2360FA" w14:textId="77777777" w:rsidR="00DE2CE2" w:rsidRPr="006172B2" w:rsidRDefault="00DE2CE2" w:rsidP="00B06504">
            <w:pPr>
              <w:jc w:val="center"/>
              <w:rPr>
                <w:sz w:val="16"/>
                <w:szCs w:val="16"/>
              </w:rPr>
            </w:pPr>
          </w:p>
        </w:tc>
      </w:tr>
      <w:tr w:rsidR="003E12F5" w:rsidRPr="006172B2" w14:paraId="793491C4" w14:textId="77777777" w:rsidTr="006C231E">
        <w:trPr>
          <w:trHeight w:val="720"/>
          <w:jc w:val="center"/>
        </w:trPr>
        <w:tc>
          <w:tcPr>
            <w:tcW w:w="859" w:type="dxa"/>
            <w:shd w:val="clear" w:color="auto" w:fill="auto"/>
            <w:vAlign w:val="center"/>
          </w:tcPr>
          <w:p w14:paraId="451B7C3C" w14:textId="77777777" w:rsidR="00DE2CE2" w:rsidRPr="006172B2" w:rsidRDefault="00DE2CE2" w:rsidP="00B06504">
            <w:pPr>
              <w:jc w:val="center"/>
              <w:rPr>
                <w:sz w:val="16"/>
                <w:szCs w:val="16"/>
              </w:rPr>
            </w:pPr>
          </w:p>
        </w:tc>
        <w:tc>
          <w:tcPr>
            <w:tcW w:w="633" w:type="dxa"/>
            <w:shd w:val="clear" w:color="auto" w:fill="auto"/>
            <w:vAlign w:val="center"/>
          </w:tcPr>
          <w:p w14:paraId="4A79F192" w14:textId="77777777" w:rsidR="00DE2CE2" w:rsidRPr="006172B2" w:rsidRDefault="00DE2CE2" w:rsidP="00B06504">
            <w:pPr>
              <w:jc w:val="center"/>
              <w:rPr>
                <w:sz w:val="16"/>
                <w:szCs w:val="16"/>
              </w:rPr>
            </w:pPr>
          </w:p>
        </w:tc>
        <w:tc>
          <w:tcPr>
            <w:tcW w:w="930" w:type="dxa"/>
            <w:shd w:val="clear" w:color="auto" w:fill="auto"/>
            <w:vAlign w:val="center"/>
          </w:tcPr>
          <w:p w14:paraId="43355DD5" w14:textId="77777777" w:rsidR="00DE2CE2" w:rsidRPr="006172B2" w:rsidRDefault="00DE2CE2" w:rsidP="00B06504">
            <w:pPr>
              <w:jc w:val="center"/>
              <w:rPr>
                <w:sz w:val="16"/>
                <w:szCs w:val="16"/>
              </w:rPr>
            </w:pPr>
          </w:p>
        </w:tc>
        <w:tc>
          <w:tcPr>
            <w:tcW w:w="933" w:type="dxa"/>
            <w:shd w:val="clear" w:color="auto" w:fill="auto"/>
            <w:vAlign w:val="center"/>
          </w:tcPr>
          <w:p w14:paraId="715D8E84" w14:textId="77777777" w:rsidR="00DE2CE2" w:rsidRPr="006172B2" w:rsidRDefault="00DE2CE2" w:rsidP="00B06504">
            <w:pPr>
              <w:jc w:val="center"/>
              <w:rPr>
                <w:sz w:val="16"/>
                <w:szCs w:val="16"/>
              </w:rPr>
            </w:pPr>
          </w:p>
        </w:tc>
        <w:tc>
          <w:tcPr>
            <w:tcW w:w="665" w:type="dxa"/>
            <w:shd w:val="clear" w:color="auto" w:fill="auto"/>
            <w:vAlign w:val="center"/>
          </w:tcPr>
          <w:p w14:paraId="2D314B80" w14:textId="77777777" w:rsidR="00DE2CE2" w:rsidRPr="006172B2" w:rsidRDefault="00DE2CE2" w:rsidP="00B06504">
            <w:pPr>
              <w:jc w:val="center"/>
              <w:rPr>
                <w:sz w:val="16"/>
                <w:szCs w:val="16"/>
              </w:rPr>
            </w:pPr>
          </w:p>
        </w:tc>
        <w:tc>
          <w:tcPr>
            <w:tcW w:w="713" w:type="dxa"/>
            <w:shd w:val="clear" w:color="auto" w:fill="auto"/>
            <w:vAlign w:val="center"/>
          </w:tcPr>
          <w:p w14:paraId="572A368E" w14:textId="77777777" w:rsidR="00DE2CE2" w:rsidRPr="006172B2" w:rsidRDefault="00DE2CE2" w:rsidP="00B06504">
            <w:pPr>
              <w:jc w:val="center"/>
              <w:rPr>
                <w:sz w:val="16"/>
                <w:szCs w:val="16"/>
              </w:rPr>
            </w:pPr>
          </w:p>
        </w:tc>
        <w:tc>
          <w:tcPr>
            <w:tcW w:w="903" w:type="dxa"/>
            <w:shd w:val="clear" w:color="auto" w:fill="auto"/>
            <w:vAlign w:val="center"/>
          </w:tcPr>
          <w:p w14:paraId="097BC340" w14:textId="77777777" w:rsidR="00DE2CE2" w:rsidRPr="006172B2" w:rsidRDefault="00DE2CE2" w:rsidP="00B06504">
            <w:pPr>
              <w:jc w:val="center"/>
              <w:rPr>
                <w:sz w:val="16"/>
                <w:szCs w:val="16"/>
              </w:rPr>
            </w:pPr>
          </w:p>
        </w:tc>
        <w:tc>
          <w:tcPr>
            <w:tcW w:w="775" w:type="dxa"/>
            <w:shd w:val="clear" w:color="auto" w:fill="auto"/>
            <w:vAlign w:val="center"/>
          </w:tcPr>
          <w:p w14:paraId="6BFE23AC" w14:textId="77777777" w:rsidR="00DE2CE2" w:rsidRPr="006172B2" w:rsidRDefault="00DE2CE2" w:rsidP="00B06504">
            <w:pPr>
              <w:jc w:val="center"/>
              <w:rPr>
                <w:sz w:val="16"/>
                <w:szCs w:val="16"/>
              </w:rPr>
            </w:pPr>
          </w:p>
        </w:tc>
        <w:tc>
          <w:tcPr>
            <w:tcW w:w="934" w:type="dxa"/>
            <w:shd w:val="clear" w:color="auto" w:fill="auto"/>
            <w:vAlign w:val="center"/>
          </w:tcPr>
          <w:p w14:paraId="0FAB6AE2" w14:textId="77777777" w:rsidR="00DE2CE2" w:rsidRPr="006172B2" w:rsidRDefault="00DE2CE2" w:rsidP="00B06504">
            <w:pPr>
              <w:jc w:val="center"/>
              <w:rPr>
                <w:sz w:val="16"/>
                <w:szCs w:val="16"/>
              </w:rPr>
            </w:pPr>
          </w:p>
        </w:tc>
        <w:tc>
          <w:tcPr>
            <w:tcW w:w="606" w:type="dxa"/>
            <w:shd w:val="clear" w:color="auto" w:fill="auto"/>
            <w:vAlign w:val="center"/>
          </w:tcPr>
          <w:p w14:paraId="3E301B12" w14:textId="77777777" w:rsidR="00DE2CE2" w:rsidRPr="006172B2" w:rsidRDefault="00DE2CE2" w:rsidP="00B06504">
            <w:pPr>
              <w:jc w:val="center"/>
              <w:rPr>
                <w:sz w:val="16"/>
                <w:szCs w:val="16"/>
              </w:rPr>
            </w:pPr>
          </w:p>
        </w:tc>
        <w:tc>
          <w:tcPr>
            <w:tcW w:w="785" w:type="dxa"/>
            <w:shd w:val="clear" w:color="auto" w:fill="auto"/>
            <w:vAlign w:val="center"/>
          </w:tcPr>
          <w:p w14:paraId="568B5981" w14:textId="77777777" w:rsidR="00DE2CE2" w:rsidRPr="006172B2" w:rsidRDefault="00DE2CE2" w:rsidP="00B06504">
            <w:pPr>
              <w:jc w:val="center"/>
              <w:rPr>
                <w:sz w:val="16"/>
                <w:szCs w:val="16"/>
              </w:rPr>
            </w:pPr>
          </w:p>
        </w:tc>
        <w:tc>
          <w:tcPr>
            <w:tcW w:w="624" w:type="dxa"/>
            <w:shd w:val="clear" w:color="auto" w:fill="auto"/>
            <w:vAlign w:val="center"/>
          </w:tcPr>
          <w:p w14:paraId="3AF58D25" w14:textId="77777777" w:rsidR="00DE2CE2" w:rsidRPr="006172B2" w:rsidRDefault="00DE2CE2" w:rsidP="00B06504">
            <w:pPr>
              <w:jc w:val="center"/>
              <w:rPr>
                <w:sz w:val="16"/>
                <w:szCs w:val="16"/>
              </w:rPr>
            </w:pPr>
          </w:p>
        </w:tc>
      </w:tr>
      <w:tr w:rsidR="003E12F5" w:rsidRPr="006172B2" w14:paraId="69E8BAB7" w14:textId="77777777" w:rsidTr="006C231E">
        <w:trPr>
          <w:trHeight w:val="720"/>
          <w:jc w:val="center"/>
        </w:trPr>
        <w:tc>
          <w:tcPr>
            <w:tcW w:w="859" w:type="dxa"/>
            <w:shd w:val="clear" w:color="auto" w:fill="auto"/>
            <w:vAlign w:val="center"/>
          </w:tcPr>
          <w:p w14:paraId="70C8F76C" w14:textId="77777777" w:rsidR="00DE2CE2" w:rsidRPr="006172B2" w:rsidRDefault="00DE2CE2" w:rsidP="00B06504">
            <w:pPr>
              <w:jc w:val="center"/>
              <w:rPr>
                <w:sz w:val="16"/>
                <w:szCs w:val="16"/>
              </w:rPr>
            </w:pPr>
          </w:p>
        </w:tc>
        <w:tc>
          <w:tcPr>
            <w:tcW w:w="633" w:type="dxa"/>
            <w:shd w:val="clear" w:color="auto" w:fill="auto"/>
            <w:vAlign w:val="center"/>
          </w:tcPr>
          <w:p w14:paraId="68C8E7BD" w14:textId="77777777" w:rsidR="00DE2CE2" w:rsidRPr="006172B2" w:rsidRDefault="00DE2CE2" w:rsidP="00B06504">
            <w:pPr>
              <w:jc w:val="center"/>
              <w:rPr>
                <w:sz w:val="16"/>
                <w:szCs w:val="16"/>
              </w:rPr>
            </w:pPr>
          </w:p>
        </w:tc>
        <w:tc>
          <w:tcPr>
            <w:tcW w:w="930" w:type="dxa"/>
            <w:shd w:val="clear" w:color="auto" w:fill="auto"/>
            <w:vAlign w:val="center"/>
          </w:tcPr>
          <w:p w14:paraId="7E6F2116" w14:textId="77777777" w:rsidR="00DE2CE2" w:rsidRPr="006172B2" w:rsidRDefault="00DE2CE2" w:rsidP="00B06504">
            <w:pPr>
              <w:jc w:val="center"/>
              <w:rPr>
                <w:sz w:val="16"/>
                <w:szCs w:val="16"/>
              </w:rPr>
            </w:pPr>
          </w:p>
        </w:tc>
        <w:tc>
          <w:tcPr>
            <w:tcW w:w="933" w:type="dxa"/>
            <w:shd w:val="clear" w:color="auto" w:fill="auto"/>
            <w:vAlign w:val="center"/>
          </w:tcPr>
          <w:p w14:paraId="08554A9F" w14:textId="77777777" w:rsidR="00DE2CE2" w:rsidRPr="006172B2" w:rsidRDefault="00DE2CE2" w:rsidP="00B06504">
            <w:pPr>
              <w:jc w:val="center"/>
              <w:rPr>
                <w:sz w:val="16"/>
                <w:szCs w:val="16"/>
              </w:rPr>
            </w:pPr>
          </w:p>
        </w:tc>
        <w:tc>
          <w:tcPr>
            <w:tcW w:w="665" w:type="dxa"/>
            <w:shd w:val="clear" w:color="auto" w:fill="auto"/>
            <w:vAlign w:val="center"/>
          </w:tcPr>
          <w:p w14:paraId="4B1C7287" w14:textId="77777777" w:rsidR="00DE2CE2" w:rsidRPr="006172B2" w:rsidRDefault="00DE2CE2" w:rsidP="00B06504">
            <w:pPr>
              <w:jc w:val="center"/>
              <w:rPr>
                <w:sz w:val="16"/>
                <w:szCs w:val="16"/>
              </w:rPr>
            </w:pPr>
          </w:p>
        </w:tc>
        <w:tc>
          <w:tcPr>
            <w:tcW w:w="713" w:type="dxa"/>
            <w:shd w:val="clear" w:color="auto" w:fill="auto"/>
            <w:vAlign w:val="center"/>
          </w:tcPr>
          <w:p w14:paraId="1D628ACC" w14:textId="77777777" w:rsidR="00DE2CE2" w:rsidRPr="006172B2" w:rsidRDefault="00DE2CE2" w:rsidP="00B06504">
            <w:pPr>
              <w:jc w:val="center"/>
              <w:rPr>
                <w:sz w:val="16"/>
                <w:szCs w:val="16"/>
              </w:rPr>
            </w:pPr>
          </w:p>
        </w:tc>
        <w:tc>
          <w:tcPr>
            <w:tcW w:w="903" w:type="dxa"/>
            <w:shd w:val="clear" w:color="auto" w:fill="auto"/>
            <w:vAlign w:val="center"/>
          </w:tcPr>
          <w:p w14:paraId="68738135" w14:textId="77777777" w:rsidR="00DE2CE2" w:rsidRPr="006172B2" w:rsidRDefault="00DE2CE2" w:rsidP="00B06504">
            <w:pPr>
              <w:jc w:val="center"/>
              <w:rPr>
                <w:sz w:val="16"/>
                <w:szCs w:val="16"/>
              </w:rPr>
            </w:pPr>
          </w:p>
        </w:tc>
        <w:tc>
          <w:tcPr>
            <w:tcW w:w="775" w:type="dxa"/>
            <w:shd w:val="clear" w:color="auto" w:fill="auto"/>
            <w:vAlign w:val="center"/>
          </w:tcPr>
          <w:p w14:paraId="3230CAF0" w14:textId="77777777" w:rsidR="00DE2CE2" w:rsidRPr="006172B2" w:rsidRDefault="00DE2CE2" w:rsidP="00B06504">
            <w:pPr>
              <w:jc w:val="center"/>
              <w:rPr>
                <w:sz w:val="16"/>
                <w:szCs w:val="16"/>
              </w:rPr>
            </w:pPr>
          </w:p>
        </w:tc>
        <w:tc>
          <w:tcPr>
            <w:tcW w:w="934" w:type="dxa"/>
            <w:shd w:val="clear" w:color="auto" w:fill="auto"/>
            <w:vAlign w:val="center"/>
          </w:tcPr>
          <w:p w14:paraId="14E61642" w14:textId="77777777" w:rsidR="00DE2CE2" w:rsidRPr="006172B2" w:rsidRDefault="00DE2CE2" w:rsidP="00B06504">
            <w:pPr>
              <w:jc w:val="center"/>
              <w:rPr>
                <w:sz w:val="16"/>
                <w:szCs w:val="16"/>
              </w:rPr>
            </w:pPr>
          </w:p>
        </w:tc>
        <w:tc>
          <w:tcPr>
            <w:tcW w:w="606" w:type="dxa"/>
            <w:shd w:val="clear" w:color="auto" w:fill="auto"/>
            <w:vAlign w:val="center"/>
          </w:tcPr>
          <w:p w14:paraId="59F096E0" w14:textId="77777777" w:rsidR="00DE2CE2" w:rsidRPr="006172B2" w:rsidRDefault="00DE2CE2" w:rsidP="00B06504">
            <w:pPr>
              <w:jc w:val="center"/>
              <w:rPr>
                <w:sz w:val="16"/>
                <w:szCs w:val="16"/>
              </w:rPr>
            </w:pPr>
          </w:p>
        </w:tc>
        <w:tc>
          <w:tcPr>
            <w:tcW w:w="785" w:type="dxa"/>
            <w:shd w:val="clear" w:color="auto" w:fill="auto"/>
            <w:vAlign w:val="center"/>
          </w:tcPr>
          <w:p w14:paraId="7DD8F25A" w14:textId="77777777" w:rsidR="00DE2CE2" w:rsidRPr="006172B2" w:rsidRDefault="00DE2CE2" w:rsidP="00B06504">
            <w:pPr>
              <w:jc w:val="center"/>
              <w:rPr>
                <w:sz w:val="16"/>
                <w:szCs w:val="16"/>
              </w:rPr>
            </w:pPr>
          </w:p>
        </w:tc>
        <w:tc>
          <w:tcPr>
            <w:tcW w:w="624" w:type="dxa"/>
            <w:shd w:val="clear" w:color="auto" w:fill="auto"/>
            <w:vAlign w:val="center"/>
          </w:tcPr>
          <w:p w14:paraId="06D664E1" w14:textId="77777777" w:rsidR="00DE2CE2" w:rsidRPr="006172B2" w:rsidRDefault="00DE2CE2" w:rsidP="00B06504">
            <w:pPr>
              <w:jc w:val="center"/>
              <w:rPr>
                <w:sz w:val="16"/>
                <w:szCs w:val="16"/>
              </w:rPr>
            </w:pPr>
          </w:p>
        </w:tc>
      </w:tr>
      <w:tr w:rsidR="003E12F5" w:rsidRPr="006172B2" w14:paraId="0D3BD336" w14:textId="77777777" w:rsidTr="006C231E">
        <w:trPr>
          <w:trHeight w:val="720"/>
          <w:jc w:val="center"/>
        </w:trPr>
        <w:tc>
          <w:tcPr>
            <w:tcW w:w="859" w:type="dxa"/>
            <w:shd w:val="clear" w:color="auto" w:fill="auto"/>
            <w:vAlign w:val="center"/>
          </w:tcPr>
          <w:p w14:paraId="204FFA6A" w14:textId="77777777" w:rsidR="00DE2CE2" w:rsidRPr="006172B2" w:rsidRDefault="00DE2CE2" w:rsidP="00B06504">
            <w:pPr>
              <w:jc w:val="center"/>
              <w:rPr>
                <w:sz w:val="16"/>
                <w:szCs w:val="16"/>
              </w:rPr>
            </w:pPr>
          </w:p>
        </w:tc>
        <w:tc>
          <w:tcPr>
            <w:tcW w:w="633" w:type="dxa"/>
            <w:shd w:val="clear" w:color="auto" w:fill="auto"/>
            <w:vAlign w:val="center"/>
          </w:tcPr>
          <w:p w14:paraId="3746789E" w14:textId="77777777" w:rsidR="00DE2CE2" w:rsidRPr="006172B2" w:rsidRDefault="00DE2CE2" w:rsidP="00B06504">
            <w:pPr>
              <w:jc w:val="center"/>
              <w:rPr>
                <w:sz w:val="16"/>
                <w:szCs w:val="16"/>
              </w:rPr>
            </w:pPr>
          </w:p>
        </w:tc>
        <w:tc>
          <w:tcPr>
            <w:tcW w:w="930" w:type="dxa"/>
            <w:shd w:val="clear" w:color="auto" w:fill="auto"/>
            <w:vAlign w:val="center"/>
          </w:tcPr>
          <w:p w14:paraId="258E2383" w14:textId="77777777" w:rsidR="00DE2CE2" w:rsidRPr="006172B2" w:rsidRDefault="00DE2CE2" w:rsidP="00B06504">
            <w:pPr>
              <w:jc w:val="center"/>
              <w:rPr>
                <w:sz w:val="16"/>
                <w:szCs w:val="16"/>
              </w:rPr>
            </w:pPr>
          </w:p>
        </w:tc>
        <w:tc>
          <w:tcPr>
            <w:tcW w:w="933" w:type="dxa"/>
            <w:shd w:val="clear" w:color="auto" w:fill="auto"/>
            <w:vAlign w:val="center"/>
          </w:tcPr>
          <w:p w14:paraId="58F51176" w14:textId="77777777" w:rsidR="00DE2CE2" w:rsidRPr="006172B2" w:rsidRDefault="00DE2CE2" w:rsidP="00B06504">
            <w:pPr>
              <w:jc w:val="center"/>
              <w:rPr>
                <w:sz w:val="16"/>
                <w:szCs w:val="16"/>
              </w:rPr>
            </w:pPr>
          </w:p>
        </w:tc>
        <w:tc>
          <w:tcPr>
            <w:tcW w:w="665" w:type="dxa"/>
            <w:shd w:val="clear" w:color="auto" w:fill="auto"/>
            <w:vAlign w:val="center"/>
          </w:tcPr>
          <w:p w14:paraId="4CABB089" w14:textId="77777777" w:rsidR="00DE2CE2" w:rsidRPr="006172B2" w:rsidRDefault="00DE2CE2" w:rsidP="00B06504">
            <w:pPr>
              <w:jc w:val="center"/>
              <w:rPr>
                <w:sz w:val="16"/>
                <w:szCs w:val="16"/>
              </w:rPr>
            </w:pPr>
          </w:p>
        </w:tc>
        <w:tc>
          <w:tcPr>
            <w:tcW w:w="713" w:type="dxa"/>
            <w:shd w:val="clear" w:color="auto" w:fill="auto"/>
            <w:vAlign w:val="center"/>
          </w:tcPr>
          <w:p w14:paraId="71A05B59" w14:textId="77777777" w:rsidR="00DE2CE2" w:rsidRPr="006172B2" w:rsidRDefault="00DE2CE2" w:rsidP="00B06504">
            <w:pPr>
              <w:jc w:val="center"/>
              <w:rPr>
                <w:sz w:val="16"/>
                <w:szCs w:val="16"/>
              </w:rPr>
            </w:pPr>
          </w:p>
        </w:tc>
        <w:tc>
          <w:tcPr>
            <w:tcW w:w="903" w:type="dxa"/>
            <w:shd w:val="clear" w:color="auto" w:fill="auto"/>
            <w:vAlign w:val="center"/>
          </w:tcPr>
          <w:p w14:paraId="2FDD4E88" w14:textId="77777777" w:rsidR="00DE2CE2" w:rsidRPr="006172B2" w:rsidRDefault="00DE2CE2" w:rsidP="00B06504">
            <w:pPr>
              <w:jc w:val="center"/>
              <w:rPr>
                <w:sz w:val="16"/>
                <w:szCs w:val="16"/>
              </w:rPr>
            </w:pPr>
          </w:p>
        </w:tc>
        <w:tc>
          <w:tcPr>
            <w:tcW w:w="775" w:type="dxa"/>
            <w:shd w:val="clear" w:color="auto" w:fill="auto"/>
            <w:vAlign w:val="center"/>
          </w:tcPr>
          <w:p w14:paraId="581A9225" w14:textId="77777777" w:rsidR="00DE2CE2" w:rsidRPr="006172B2" w:rsidRDefault="00DE2CE2" w:rsidP="00B06504">
            <w:pPr>
              <w:jc w:val="center"/>
              <w:rPr>
                <w:sz w:val="16"/>
                <w:szCs w:val="16"/>
              </w:rPr>
            </w:pPr>
          </w:p>
        </w:tc>
        <w:tc>
          <w:tcPr>
            <w:tcW w:w="934" w:type="dxa"/>
            <w:shd w:val="clear" w:color="auto" w:fill="auto"/>
            <w:vAlign w:val="center"/>
          </w:tcPr>
          <w:p w14:paraId="0E656E03" w14:textId="77777777" w:rsidR="00DE2CE2" w:rsidRPr="006172B2" w:rsidRDefault="00DE2CE2" w:rsidP="00B06504">
            <w:pPr>
              <w:jc w:val="center"/>
              <w:rPr>
                <w:sz w:val="16"/>
                <w:szCs w:val="16"/>
              </w:rPr>
            </w:pPr>
          </w:p>
        </w:tc>
        <w:tc>
          <w:tcPr>
            <w:tcW w:w="606" w:type="dxa"/>
            <w:shd w:val="clear" w:color="auto" w:fill="auto"/>
            <w:vAlign w:val="center"/>
          </w:tcPr>
          <w:p w14:paraId="643A1106" w14:textId="77777777" w:rsidR="00DE2CE2" w:rsidRPr="006172B2" w:rsidRDefault="00DE2CE2" w:rsidP="00B06504">
            <w:pPr>
              <w:jc w:val="center"/>
              <w:rPr>
                <w:sz w:val="16"/>
                <w:szCs w:val="16"/>
              </w:rPr>
            </w:pPr>
          </w:p>
        </w:tc>
        <w:tc>
          <w:tcPr>
            <w:tcW w:w="785" w:type="dxa"/>
            <w:shd w:val="clear" w:color="auto" w:fill="auto"/>
            <w:vAlign w:val="center"/>
          </w:tcPr>
          <w:p w14:paraId="22AC0C44" w14:textId="77777777" w:rsidR="00DE2CE2" w:rsidRPr="006172B2" w:rsidRDefault="00DE2CE2" w:rsidP="00B06504">
            <w:pPr>
              <w:jc w:val="center"/>
              <w:rPr>
                <w:sz w:val="16"/>
                <w:szCs w:val="16"/>
              </w:rPr>
            </w:pPr>
          </w:p>
        </w:tc>
        <w:tc>
          <w:tcPr>
            <w:tcW w:w="624" w:type="dxa"/>
            <w:shd w:val="clear" w:color="auto" w:fill="auto"/>
            <w:vAlign w:val="center"/>
          </w:tcPr>
          <w:p w14:paraId="3D5F548F" w14:textId="77777777" w:rsidR="00DE2CE2" w:rsidRPr="006172B2" w:rsidRDefault="00DE2CE2" w:rsidP="00B06504">
            <w:pPr>
              <w:jc w:val="center"/>
              <w:rPr>
                <w:sz w:val="16"/>
                <w:szCs w:val="16"/>
              </w:rPr>
            </w:pPr>
          </w:p>
        </w:tc>
      </w:tr>
      <w:tr w:rsidR="003E12F5" w:rsidRPr="006172B2" w14:paraId="22AB5612" w14:textId="77777777" w:rsidTr="006C231E">
        <w:trPr>
          <w:trHeight w:val="720"/>
          <w:jc w:val="center"/>
        </w:trPr>
        <w:tc>
          <w:tcPr>
            <w:tcW w:w="859" w:type="dxa"/>
            <w:shd w:val="clear" w:color="auto" w:fill="auto"/>
            <w:vAlign w:val="center"/>
          </w:tcPr>
          <w:p w14:paraId="4B226940" w14:textId="77777777" w:rsidR="00DE2CE2" w:rsidRPr="006172B2" w:rsidRDefault="00DE2CE2" w:rsidP="00B06504">
            <w:pPr>
              <w:jc w:val="center"/>
              <w:rPr>
                <w:sz w:val="16"/>
                <w:szCs w:val="16"/>
              </w:rPr>
            </w:pPr>
          </w:p>
        </w:tc>
        <w:tc>
          <w:tcPr>
            <w:tcW w:w="633" w:type="dxa"/>
            <w:shd w:val="clear" w:color="auto" w:fill="auto"/>
            <w:vAlign w:val="center"/>
          </w:tcPr>
          <w:p w14:paraId="022CA3A8" w14:textId="77777777" w:rsidR="00DE2CE2" w:rsidRPr="006172B2" w:rsidRDefault="00DE2CE2" w:rsidP="00B06504">
            <w:pPr>
              <w:jc w:val="center"/>
              <w:rPr>
                <w:sz w:val="16"/>
                <w:szCs w:val="16"/>
              </w:rPr>
            </w:pPr>
          </w:p>
        </w:tc>
        <w:tc>
          <w:tcPr>
            <w:tcW w:w="930" w:type="dxa"/>
            <w:shd w:val="clear" w:color="auto" w:fill="auto"/>
            <w:vAlign w:val="center"/>
          </w:tcPr>
          <w:p w14:paraId="058F0AA0" w14:textId="77777777" w:rsidR="00DE2CE2" w:rsidRPr="006172B2" w:rsidRDefault="00DE2CE2" w:rsidP="00B06504">
            <w:pPr>
              <w:jc w:val="center"/>
              <w:rPr>
                <w:sz w:val="16"/>
                <w:szCs w:val="16"/>
              </w:rPr>
            </w:pPr>
          </w:p>
        </w:tc>
        <w:tc>
          <w:tcPr>
            <w:tcW w:w="933" w:type="dxa"/>
            <w:shd w:val="clear" w:color="auto" w:fill="auto"/>
            <w:vAlign w:val="center"/>
          </w:tcPr>
          <w:p w14:paraId="5B973E25" w14:textId="77777777" w:rsidR="00DE2CE2" w:rsidRPr="006172B2" w:rsidRDefault="00DE2CE2" w:rsidP="00B06504">
            <w:pPr>
              <w:jc w:val="center"/>
              <w:rPr>
                <w:sz w:val="16"/>
                <w:szCs w:val="16"/>
              </w:rPr>
            </w:pPr>
          </w:p>
        </w:tc>
        <w:tc>
          <w:tcPr>
            <w:tcW w:w="665" w:type="dxa"/>
            <w:shd w:val="clear" w:color="auto" w:fill="auto"/>
            <w:vAlign w:val="center"/>
          </w:tcPr>
          <w:p w14:paraId="5437EDBE" w14:textId="77777777" w:rsidR="00DE2CE2" w:rsidRPr="006172B2" w:rsidRDefault="00DE2CE2" w:rsidP="00B06504">
            <w:pPr>
              <w:jc w:val="center"/>
              <w:rPr>
                <w:sz w:val="16"/>
                <w:szCs w:val="16"/>
              </w:rPr>
            </w:pPr>
          </w:p>
        </w:tc>
        <w:tc>
          <w:tcPr>
            <w:tcW w:w="713" w:type="dxa"/>
            <w:shd w:val="clear" w:color="auto" w:fill="auto"/>
            <w:vAlign w:val="center"/>
          </w:tcPr>
          <w:p w14:paraId="00A87A8D" w14:textId="77777777" w:rsidR="00DE2CE2" w:rsidRPr="006172B2" w:rsidRDefault="00DE2CE2" w:rsidP="00B06504">
            <w:pPr>
              <w:jc w:val="center"/>
              <w:rPr>
                <w:sz w:val="16"/>
                <w:szCs w:val="16"/>
              </w:rPr>
            </w:pPr>
          </w:p>
        </w:tc>
        <w:tc>
          <w:tcPr>
            <w:tcW w:w="903" w:type="dxa"/>
            <w:shd w:val="clear" w:color="auto" w:fill="auto"/>
            <w:vAlign w:val="center"/>
          </w:tcPr>
          <w:p w14:paraId="5A72359C" w14:textId="77777777" w:rsidR="00DE2CE2" w:rsidRPr="006172B2" w:rsidRDefault="00DE2CE2" w:rsidP="00B06504">
            <w:pPr>
              <w:jc w:val="center"/>
              <w:rPr>
                <w:sz w:val="16"/>
                <w:szCs w:val="16"/>
              </w:rPr>
            </w:pPr>
          </w:p>
        </w:tc>
        <w:tc>
          <w:tcPr>
            <w:tcW w:w="775" w:type="dxa"/>
            <w:shd w:val="clear" w:color="auto" w:fill="auto"/>
            <w:vAlign w:val="center"/>
          </w:tcPr>
          <w:p w14:paraId="6A7F78F6" w14:textId="77777777" w:rsidR="00DE2CE2" w:rsidRPr="006172B2" w:rsidRDefault="00DE2CE2" w:rsidP="00B06504">
            <w:pPr>
              <w:jc w:val="center"/>
              <w:rPr>
                <w:sz w:val="16"/>
                <w:szCs w:val="16"/>
              </w:rPr>
            </w:pPr>
          </w:p>
        </w:tc>
        <w:tc>
          <w:tcPr>
            <w:tcW w:w="934" w:type="dxa"/>
            <w:shd w:val="clear" w:color="auto" w:fill="auto"/>
            <w:vAlign w:val="center"/>
          </w:tcPr>
          <w:p w14:paraId="37507220" w14:textId="77777777" w:rsidR="00DE2CE2" w:rsidRPr="006172B2" w:rsidRDefault="00DE2CE2" w:rsidP="00B06504">
            <w:pPr>
              <w:jc w:val="center"/>
              <w:rPr>
                <w:sz w:val="16"/>
                <w:szCs w:val="16"/>
              </w:rPr>
            </w:pPr>
          </w:p>
        </w:tc>
        <w:tc>
          <w:tcPr>
            <w:tcW w:w="606" w:type="dxa"/>
            <w:shd w:val="clear" w:color="auto" w:fill="auto"/>
            <w:vAlign w:val="center"/>
          </w:tcPr>
          <w:p w14:paraId="2436F9A9" w14:textId="77777777" w:rsidR="00DE2CE2" w:rsidRPr="006172B2" w:rsidRDefault="00DE2CE2" w:rsidP="00B06504">
            <w:pPr>
              <w:jc w:val="center"/>
              <w:rPr>
                <w:sz w:val="16"/>
                <w:szCs w:val="16"/>
              </w:rPr>
            </w:pPr>
          </w:p>
        </w:tc>
        <w:tc>
          <w:tcPr>
            <w:tcW w:w="785" w:type="dxa"/>
            <w:shd w:val="clear" w:color="auto" w:fill="auto"/>
            <w:vAlign w:val="center"/>
          </w:tcPr>
          <w:p w14:paraId="6C149F89" w14:textId="77777777" w:rsidR="00DE2CE2" w:rsidRPr="006172B2" w:rsidRDefault="00DE2CE2" w:rsidP="00B06504">
            <w:pPr>
              <w:jc w:val="center"/>
              <w:rPr>
                <w:sz w:val="16"/>
                <w:szCs w:val="16"/>
              </w:rPr>
            </w:pPr>
          </w:p>
        </w:tc>
        <w:tc>
          <w:tcPr>
            <w:tcW w:w="624" w:type="dxa"/>
            <w:shd w:val="clear" w:color="auto" w:fill="auto"/>
            <w:vAlign w:val="center"/>
          </w:tcPr>
          <w:p w14:paraId="6E392E1F" w14:textId="77777777" w:rsidR="00DE2CE2" w:rsidRPr="006172B2" w:rsidRDefault="00DE2CE2" w:rsidP="00B06504">
            <w:pPr>
              <w:jc w:val="center"/>
              <w:rPr>
                <w:sz w:val="16"/>
                <w:szCs w:val="16"/>
              </w:rPr>
            </w:pPr>
          </w:p>
        </w:tc>
      </w:tr>
      <w:tr w:rsidR="003E12F5" w:rsidRPr="006172B2" w14:paraId="27FB97BF" w14:textId="77777777" w:rsidTr="006C231E">
        <w:trPr>
          <w:trHeight w:val="720"/>
          <w:jc w:val="center"/>
        </w:trPr>
        <w:tc>
          <w:tcPr>
            <w:tcW w:w="859" w:type="dxa"/>
            <w:shd w:val="clear" w:color="auto" w:fill="auto"/>
            <w:vAlign w:val="center"/>
          </w:tcPr>
          <w:p w14:paraId="2211BF4A" w14:textId="77777777" w:rsidR="00DE2CE2" w:rsidRPr="006172B2" w:rsidRDefault="00DE2CE2" w:rsidP="00B06504">
            <w:pPr>
              <w:jc w:val="center"/>
              <w:rPr>
                <w:sz w:val="16"/>
                <w:szCs w:val="16"/>
              </w:rPr>
            </w:pPr>
          </w:p>
        </w:tc>
        <w:tc>
          <w:tcPr>
            <w:tcW w:w="633" w:type="dxa"/>
            <w:shd w:val="clear" w:color="auto" w:fill="auto"/>
            <w:vAlign w:val="center"/>
          </w:tcPr>
          <w:p w14:paraId="1DE4500E" w14:textId="77777777" w:rsidR="00DE2CE2" w:rsidRPr="006172B2" w:rsidRDefault="00DE2CE2" w:rsidP="00B06504">
            <w:pPr>
              <w:jc w:val="center"/>
              <w:rPr>
                <w:sz w:val="16"/>
                <w:szCs w:val="16"/>
              </w:rPr>
            </w:pPr>
          </w:p>
        </w:tc>
        <w:tc>
          <w:tcPr>
            <w:tcW w:w="930" w:type="dxa"/>
            <w:shd w:val="clear" w:color="auto" w:fill="auto"/>
            <w:vAlign w:val="center"/>
          </w:tcPr>
          <w:p w14:paraId="5ADFD837" w14:textId="77777777" w:rsidR="00DE2CE2" w:rsidRPr="006172B2" w:rsidRDefault="00DE2CE2" w:rsidP="00B06504">
            <w:pPr>
              <w:jc w:val="center"/>
              <w:rPr>
                <w:sz w:val="16"/>
                <w:szCs w:val="16"/>
              </w:rPr>
            </w:pPr>
          </w:p>
        </w:tc>
        <w:tc>
          <w:tcPr>
            <w:tcW w:w="933" w:type="dxa"/>
            <w:shd w:val="clear" w:color="auto" w:fill="auto"/>
            <w:vAlign w:val="center"/>
          </w:tcPr>
          <w:p w14:paraId="5876997C" w14:textId="77777777" w:rsidR="00DE2CE2" w:rsidRPr="006172B2" w:rsidRDefault="00DE2CE2" w:rsidP="00B06504">
            <w:pPr>
              <w:jc w:val="center"/>
              <w:rPr>
                <w:sz w:val="16"/>
                <w:szCs w:val="16"/>
              </w:rPr>
            </w:pPr>
          </w:p>
        </w:tc>
        <w:tc>
          <w:tcPr>
            <w:tcW w:w="665" w:type="dxa"/>
            <w:shd w:val="clear" w:color="auto" w:fill="auto"/>
            <w:vAlign w:val="center"/>
          </w:tcPr>
          <w:p w14:paraId="58EB0C47" w14:textId="77777777" w:rsidR="00DE2CE2" w:rsidRPr="006172B2" w:rsidRDefault="00DE2CE2" w:rsidP="00B06504">
            <w:pPr>
              <w:jc w:val="center"/>
              <w:rPr>
                <w:sz w:val="16"/>
                <w:szCs w:val="16"/>
              </w:rPr>
            </w:pPr>
          </w:p>
        </w:tc>
        <w:tc>
          <w:tcPr>
            <w:tcW w:w="713" w:type="dxa"/>
            <w:shd w:val="clear" w:color="auto" w:fill="auto"/>
            <w:vAlign w:val="center"/>
          </w:tcPr>
          <w:p w14:paraId="4C42DEA7" w14:textId="77777777" w:rsidR="00DE2CE2" w:rsidRPr="006172B2" w:rsidRDefault="00DE2CE2" w:rsidP="00B06504">
            <w:pPr>
              <w:jc w:val="center"/>
              <w:rPr>
                <w:sz w:val="16"/>
                <w:szCs w:val="16"/>
              </w:rPr>
            </w:pPr>
          </w:p>
        </w:tc>
        <w:tc>
          <w:tcPr>
            <w:tcW w:w="903" w:type="dxa"/>
            <w:shd w:val="clear" w:color="auto" w:fill="auto"/>
            <w:vAlign w:val="center"/>
          </w:tcPr>
          <w:p w14:paraId="3C6484DC" w14:textId="77777777" w:rsidR="00DE2CE2" w:rsidRPr="006172B2" w:rsidRDefault="00DE2CE2" w:rsidP="00B06504">
            <w:pPr>
              <w:jc w:val="center"/>
              <w:rPr>
                <w:sz w:val="16"/>
                <w:szCs w:val="16"/>
              </w:rPr>
            </w:pPr>
          </w:p>
        </w:tc>
        <w:tc>
          <w:tcPr>
            <w:tcW w:w="775" w:type="dxa"/>
            <w:shd w:val="clear" w:color="auto" w:fill="auto"/>
            <w:vAlign w:val="center"/>
          </w:tcPr>
          <w:p w14:paraId="7749BDBE" w14:textId="77777777" w:rsidR="00DE2CE2" w:rsidRPr="006172B2" w:rsidRDefault="00DE2CE2" w:rsidP="00B06504">
            <w:pPr>
              <w:jc w:val="center"/>
              <w:rPr>
                <w:sz w:val="16"/>
                <w:szCs w:val="16"/>
              </w:rPr>
            </w:pPr>
          </w:p>
        </w:tc>
        <w:tc>
          <w:tcPr>
            <w:tcW w:w="934" w:type="dxa"/>
            <w:shd w:val="clear" w:color="auto" w:fill="auto"/>
            <w:vAlign w:val="center"/>
          </w:tcPr>
          <w:p w14:paraId="63010959" w14:textId="77777777" w:rsidR="00DE2CE2" w:rsidRPr="006172B2" w:rsidRDefault="00DE2CE2" w:rsidP="00B06504">
            <w:pPr>
              <w:jc w:val="center"/>
              <w:rPr>
                <w:sz w:val="16"/>
                <w:szCs w:val="16"/>
              </w:rPr>
            </w:pPr>
          </w:p>
        </w:tc>
        <w:tc>
          <w:tcPr>
            <w:tcW w:w="606" w:type="dxa"/>
            <w:shd w:val="clear" w:color="auto" w:fill="auto"/>
            <w:vAlign w:val="center"/>
          </w:tcPr>
          <w:p w14:paraId="39D087C1" w14:textId="77777777" w:rsidR="00DE2CE2" w:rsidRPr="006172B2" w:rsidRDefault="00DE2CE2" w:rsidP="00B06504">
            <w:pPr>
              <w:jc w:val="center"/>
              <w:rPr>
                <w:sz w:val="16"/>
                <w:szCs w:val="16"/>
              </w:rPr>
            </w:pPr>
          </w:p>
        </w:tc>
        <w:tc>
          <w:tcPr>
            <w:tcW w:w="785" w:type="dxa"/>
            <w:shd w:val="clear" w:color="auto" w:fill="auto"/>
            <w:vAlign w:val="center"/>
          </w:tcPr>
          <w:p w14:paraId="0FF4CA96" w14:textId="77777777" w:rsidR="00DE2CE2" w:rsidRPr="006172B2" w:rsidRDefault="00DE2CE2" w:rsidP="00B06504">
            <w:pPr>
              <w:jc w:val="center"/>
              <w:rPr>
                <w:sz w:val="16"/>
                <w:szCs w:val="16"/>
              </w:rPr>
            </w:pPr>
          </w:p>
        </w:tc>
        <w:tc>
          <w:tcPr>
            <w:tcW w:w="624" w:type="dxa"/>
            <w:shd w:val="clear" w:color="auto" w:fill="auto"/>
            <w:vAlign w:val="center"/>
          </w:tcPr>
          <w:p w14:paraId="3D0C9D4E" w14:textId="77777777" w:rsidR="00DE2CE2" w:rsidRPr="006172B2" w:rsidRDefault="00DE2CE2" w:rsidP="00B06504">
            <w:pPr>
              <w:jc w:val="center"/>
              <w:rPr>
                <w:sz w:val="16"/>
                <w:szCs w:val="16"/>
              </w:rPr>
            </w:pPr>
          </w:p>
        </w:tc>
      </w:tr>
      <w:tr w:rsidR="003E12F5" w:rsidRPr="006172B2" w14:paraId="34AAE67B" w14:textId="77777777" w:rsidTr="006C231E">
        <w:trPr>
          <w:trHeight w:val="720"/>
          <w:jc w:val="center"/>
        </w:trPr>
        <w:tc>
          <w:tcPr>
            <w:tcW w:w="859" w:type="dxa"/>
            <w:shd w:val="clear" w:color="auto" w:fill="auto"/>
            <w:vAlign w:val="center"/>
          </w:tcPr>
          <w:p w14:paraId="79F94F21" w14:textId="77777777" w:rsidR="00DE2CE2" w:rsidRPr="006172B2" w:rsidRDefault="00DE2CE2" w:rsidP="00B06504">
            <w:pPr>
              <w:jc w:val="center"/>
              <w:rPr>
                <w:sz w:val="16"/>
                <w:szCs w:val="16"/>
              </w:rPr>
            </w:pPr>
          </w:p>
        </w:tc>
        <w:tc>
          <w:tcPr>
            <w:tcW w:w="633" w:type="dxa"/>
            <w:shd w:val="clear" w:color="auto" w:fill="auto"/>
            <w:vAlign w:val="center"/>
          </w:tcPr>
          <w:p w14:paraId="6C5D8F89" w14:textId="77777777" w:rsidR="00DE2CE2" w:rsidRPr="006172B2" w:rsidRDefault="00DE2CE2" w:rsidP="00B06504">
            <w:pPr>
              <w:jc w:val="center"/>
              <w:rPr>
                <w:sz w:val="16"/>
                <w:szCs w:val="16"/>
              </w:rPr>
            </w:pPr>
          </w:p>
        </w:tc>
        <w:tc>
          <w:tcPr>
            <w:tcW w:w="930" w:type="dxa"/>
            <w:shd w:val="clear" w:color="auto" w:fill="auto"/>
            <w:vAlign w:val="center"/>
          </w:tcPr>
          <w:p w14:paraId="5C585FFF" w14:textId="77777777" w:rsidR="00DE2CE2" w:rsidRPr="006172B2" w:rsidRDefault="00DE2CE2" w:rsidP="00B06504">
            <w:pPr>
              <w:jc w:val="center"/>
              <w:rPr>
                <w:sz w:val="16"/>
                <w:szCs w:val="16"/>
              </w:rPr>
            </w:pPr>
          </w:p>
        </w:tc>
        <w:tc>
          <w:tcPr>
            <w:tcW w:w="933" w:type="dxa"/>
            <w:shd w:val="clear" w:color="auto" w:fill="auto"/>
            <w:vAlign w:val="center"/>
          </w:tcPr>
          <w:p w14:paraId="4567A2C3" w14:textId="77777777" w:rsidR="00DE2CE2" w:rsidRPr="006172B2" w:rsidRDefault="00DE2CE2" w:rsidP="00B06504">
            <w:pPr>
              <w:jc w:val="center"/>
              <w:rPr>
                <w:sz w:val="16"/>
                <w:szCs w:val="16"/>
              </w:rPr>
            </w:pPr>
          </w:p>
        </w:tc>
        <w:tc>
          <w:tcPr>
            <w:tcW w:w="665" w:type="dxa"/>
            <w:shd w:val="clear" w:color="auto" w:fill="auto"/>
            <w:vAlign w:val="center"/>
          </w:tcPr>
          <w:p w14:paraId="33DBE69C" w14:textId="77777777" w:rsidR="00DE2CE2" w:rsidRPr="006172B2" w:rsidRDefault="00DE2CE2" w:rsidP="00B06504">
            <w:pPr>
              <w:jc w:val="center"/>
              <w:rPr>
                <w:sz w:val="16"/>
                <w:szCs w:val="16"/>
              </w:rPr>
            </w:pPr>
          </w:p>
        </w:tc>
        <w:tc>
          <w:tcPr>
            <w:tcW w:w="713" w:type="dxa"/>
            <w:shd w:val="clear" w:color="auto" w:fill="auto"/>
            <w:vAlign w:val="center"/>
          </w:tcPr>
          <w:p w14:paraId="162ACB5C" w14:textId="77777777" w:rsidR="00DE2CE2" w:rsidRPr="006172B2" w:rsidRDefault="00DE2CE2" w:rsidP="00B06504">
            <w:pPr>
              <w:jc w:val="center"/>
              <w:rPr>
                <w:sz w:val="16"/>
                <w:szCs w:val="16"/>
              </w:rPr>
            </w:pPr>
          </w:p>
        </w:tc>
        <w:tc>
          <w:tcPr>
            <w:tcW w:w="903" w:type="dxa"/>
            <w:shd w:val="clear" w:color="auto" w:fill="auto"/>
            <w:vAlign w:val="center"/>
          </w:tcPr>
          <w:p w14:paraId="02C8565A" w14:textId="77777777" w:rsidR="00DE2CE2" w:rsidRPr="006172B2" w:rsidRDefault="00DE2CE2" w:rsidP="00B06504">
            <w:pPr>
              <w:jc w:val="center"/>
              <w:rPr>
                <w:sz w:val="16"/>
                <w:szCs w:val="16"/>
              </w:rPr>
            </w:pPr>
          </w:p>
        </w:tc>
        <w:tc>
          <w:tcPr>
            <w:tcW w:w="775" w:type="dxa"/>
            <w:shd w:val="clear" w:color="auto" w:fill="auto"/>
            <w:vAlign w:val="center"/>
          </w:tcPr>
          <w:p w14:paraId="5AA56A93" w14:textId="77777777" w:rsidR="00DE2CE2" w:rsidRPr="006172B2" w:rsidRDefault="00DE2CE2" w:rsidP="00B06504">
            <w:pPr>
              <w:jc w:val="center"/>
              <w:rPr>
                <w:sz w:val="16"/>
                <w:szCs w:val="16"/>
              </w:rPr>
            </w:pPr>
          </w:p>
        </w:tc>
        <w:tc>
          <w:tcPr>
            <w:tcW w:w="934" w:type="dxa"/>
            <w:shd w:val="clear" w:color="auto" w:fill="auto"/>
            <w:vAlign w:val="center"/>
          </w:tcPr>
          <w:p w14:paraId="16F665DE" w14:textId="77777777" w:rsidR="00DE2CE2" w:rsidRPr="006172B2" w:rsidRDefault="00DE2CE2" w:rsidP="00B06504">
            <w:pPr>
              <w:jc w:val="center"/>
              <w:rPr>
                <w:sz w:val="16"/>
                <w:szCs w:val="16"/>
              </w:rPr>
            </w:pPr>
          </w:p>
        </w:tc>
        <w:tc>
          <w:tcPr>
            <w:tcW w:w="606" w:type="dxa"/>
            <w:shd w:val="clear" w:color="auto" w:fill="auto"/>
            <w:vAlign w:val="center"/>
          </w:tcPr>
          <w:p w14:paraId="05AEC5AD" w14:textId="77777777" w:rsidR="00DE2CE2" w:rsidRPr="006172B2" w:rsidRDefault="00DE2CE2" w:rsidP="00B06504">
            <w:pPr>
              <w:jc w:val="center"/>
              <w:rPr>
                <w:sz w:val="16"/>
                <w:szCs w:val="16"/>
              </w:rPr>
            </w:pPr>
          </w:p>
        </w:tc>
        <w:tc>
          <w:tcPr>
            <w:tcW w:w="785" w:type="dxa"/>
            <w:shd w:val="clear" w:color="auto" w:fill="auto"/>
            <w:vAlign w:val="center"/>
          </w:tcPr>
          <w:p w14:paraId="1CE23107" w14:textId="77777777" w:rsidR="00DE2CE2" w:rsidRPr="006172B2" w:rsidRDefault="00DE2CE2" w:rsidP="00B06504">
            <w:pPr>
              <w:jc w:val="center"/>
              <w:rPr>
                <w:sz w:val="16"/>
                <w:szCs w:val="16"/>
              </w:rPr>
            </w:pPr>
          </w:p>
        </w:tc>
        <w:tc>
          <w:tcPr>
            <w:tcW w:w="624" w:type="dxa"/>
            <w:shd w:val="clear" w:color="auto" w:fill="auto"/>
            <w:vAlign w:val="center"/>
          </w:tcPr>
          <w:p w14:paraId="2C7F8F58" w14:textId="77777777" w:rsidR="00DE2CE2" w:rsidRPr="006172B2" w:rsidRDefault="00DE2CE2" w:rsidP="00B06504">
            <w:pPr>
              <w:jc w:val="center"/>
              <w:rPr>
                <w:sz w:val="16"/>
                <w:szCs w:val="16"/>
              </w:rPr>
            </w:pPr>
          </w:p>
        </w:tc>
      </w:tr>
      <w:tr w:rsidR="003E12F5" w:rsidRPr="006172B2" w14:paraId="64F92DC5" w14:textId="77777777" w:rsidTr="006C231E">
        <w:trPr>
          <w:trHeight w:val="720"/>
          <w:jc w:val="center"/>
        </w:trPr>
        <w:tc>
          <w:tcPr>
            <w:tcW w:w="859" w:type="dxa"/>
            <w:shd w:val="clear" w:color="auto" w:fill="auto"/>
            <w:vAlign w:val="center"/>
          </w:tcPr>
          <w:p w14:paraId="1B58C96A" w14:textId="77777777" w:rsidR="00DE2CE2" w:rsidRPr="006172B2" w:rsidRDefault="00DE2CE2" w:rsidP="00B06504">
            <w:pPr>
              <w:jc w:val="center"/>
              <w:rPr>
                <w:sz w:val="16"/>
                <w:szCs w:val="16"/>
              </w:rPr>
            </w:pPr>
          </w:p>
        </w:tc>
        <w:tc>
          <w:tcPr>
            <w:tcW w:w="633" w:type="dxa"/>
            <w:shd w:val="clear" w:color="auto" w:fill="auto"/>
            <w:vAlign w:val="center"/>
          </w:tcPr>
          <w:p w14:paraId="38339AFC" w14:textId="77777777" w:rsidR="00DE2CE2" w:rsidRPr="006172B2" w:rsidRDefault="00DE2CE2" w:rsidP="00B06504">
            <w:pPr>
              <w:jc w:val="center"/>
              <w:rPr>
                <w:sz w:val="16"/>
                <w:szCs w:val="16"/>
              </w:rPr>
            </w:pPr>
          </w:p>
        </w:tc>
        <w:tc>
          <w:tcPr>
            <w:tcW w:w="930" w:type="dxa"/>
            <w:shd w:val="clear" w:color="auto" w:fill="auto"/>
            <w:vAlign w:val="center"/>
          </w:tcPr>
          <w:p w14:paraId="2ECD8738" w14:textId="77777777" w:rsidR="00DE2CE2" w:rsidRPr="006172B2" w:rsidRDefault="00DE2CE2" w:rsidP="00B06504">
            <w:pPr>
              <w:jc w:val="center"/>
              <w:rPr>
                <w:sz w:val="16"/>
                <w:szCs w:val="16"/>
              </w:rPr>
            </w:pPr>
          </w:p>
        </w:tc>
        <w:tc>
          <w:tcPr>
            <w:tcW w:w="933" w:type="dxa"/>
            <w:shd w:val="clear" w:color="auto" w:fill="auto"/>
            <w:vAlign w:val="center"/>
          </w:tcPr>
          <w:p w14:paraId="1DC948BC" w14:textId="77777777" w:rsidR="00DE2CE2" w:rsidRPr="006172B2" w:rsidRDefault="00DE2CE2" w:rsidP="00B06504">
            <w:pPr>
              <w:jc w:val="center"/>
              <w:rPr>
                <w:sz w:val="16"/>
                <w:szCs w:val="16"/>
              </w:rPr>
            </w:pPr>
          </w:p>
        </w:tc>
        <w:tc>
          <w:tcPr>
            <w:tcW w:w="665" w:type="dxa"/>
            <w:shd w:val="clear" w:color="auto" w:fill="auto"/>
            <w:vAlign w:val="center"/>
          </w:tcPr>
          <w:p w14:paraId="4DF82286" w14:textId="77777777" w:rsidR="00DE2CE2" w:rsidRPr="006172B2" w:rsidRDefault="00DE2CE2" w:rsidP="00B06504">
            <w:pPr>
              <w:jc w:val="center"/>
              <w:rPr>
                <w:sz w:val="16"/>
                <w:szCs w:val="16"/>
              </w:rPr>
            </w:pPr>
          </w:p>
        </w:tc>
        <w:tc>
          <w:tcPr>
            <w:tcW w:w="713" w:type="dxa"/>
            <w:shd w:val="clear" w:color="auto" w:fill="auto"/>
            <w:vAlign w:val="center"/>
          </w:tcPr>
          <w:p w14:paraId="43513A6F" w14:textId="77777777" w:rsidR="00DE2CE2" w:rsidRPr="006172B2" w:rsidRDefault="00DE2CE2" w:rsidP="00B06504">
            <w:pPr>
              <w:jc w:val="center"/>
              <w:rPr>
                <w:sz w:val="16"/>
                <w:szCs w:val="16"/>
              </w:rPr>
            </w:pPr>
          </w:p>
        </w:tc>
        <w:tc>
          <w:tcPr>
            <w:tcW w:w="903" w:type="dxa"/>
            <w:shd w:val="clear" w:color="auto" w:fill="auto"/>
            <w:vAlign w:val="center"/>
          </w:tcPr>
          <w:p w14:paraId="1E3B804E" w14:textId="77777777" w:rsidR="00DE2CE2" w:rsidRPr="006172B2" w:rsidRDefault="00DE2CE2" w:rsidP="00B06504">
            <w:pPr>
              <w:jc w:val="center"/>
              <w:rPr>
                <w:sz w:val="16"/>
                <w:szCs w:val="16"/>
              </w:rPr>
            </w:pPr>
          </w:p>
        </w:tc>
        <w:tc>
          <w:tcPr>
            <w:tcW w:w="775" w:type="dxa"/>
            <w:shd w:val="clear" w:color="auto" w:fill="auto"/>
            <w:vAlign w:val="center"/>
          </w:tcPr>
          <w:p w14:paraId="6BB5EADA" w14:textId="77777777" w:rsidR="00DE2CE2" w:rsidRPr="006172B2" w:rsidRDefault="00DE2CE2" w:rsidP="00B06504">
            <w:pPr>
              <w:jc w:val="center"/>
              <w:rPr>
                <w:sz w:val="16"/>
                <w:szCs w:val="16"/>
              </w:rPr>
            </w:pPr>
          </w:p>
        </w:tc>
        <w:tc>
          <w:tcPr>
            <w:tcW w:w="934" w:type="dxa"/>
            <w:shd w:val="clear" w:color="auto" w:fill="auto"/>
            <w:vAlign w:val="center"/>
          </w:tcPr>
          <w:p w14:paraId="3CFFA814" w14:textId="77777777" w:rsidR="00DE2CE2" w:rsidRPr="006172B2" w:rsidRDefault="00DE2CE2" w:rsidP="00B06504">
            <w:pPr>
              <w:jc w:val="center"/>
              <w:rPr>
                <w:sz w:val="16"/>
                <w:szCs w:val="16"/>
              </w:rPr>
            </w:pPr>
          </w:p>
        </w:tc>
        <w:tc>
          <w:tcPr>
            <w:tcW w:w="606" w:type="dxa"/>
            <w:shd w:val="clear" w:color="auto" w:fill="auto"/>
            <w:vAlign w:val="center"/>
          </w:tcPr>
          <w:p w14:paraId="36DFDCE9" w14:textId="77777777" w:rsidR="00DE2CE2" w:rsidRPr="006172B2" w:rsidRDefault="00DE2CE2" w:rsidP="00B06504">
            <w:pPr>
              <w:jc w:val="center"/>
              <w:rPr>
                <w:sz w:val="16"/>
                <w:szCs w:val="16"/>
              </w:rPr>
            </w:pPr>
          </w:p>
        </w:tc>
        <w:tc>
          <w:tcPr>
            <w:tcW w:w="785" w:type="dxa"/>
            <w:shd w:val="clear" w:color="auto" w:fill="auto"/>
            <w:vAlign w:val="center"/>
          </w:tcPr>
          <w:p w14:paraId="452AA1B9" w14:textId="77777777" w:rsidR="00DE2CE2" w:rsidRPr="006172B2" w:rsidRDefault="00DE2CE2" w:rsidP="00B06504">
            <w:pPr>
              <w:jc w:val="center"/>
              <w:rPr>
                <w:sz w:val="16"/>
                <w:szCs w:val="16"/>
              </w:rPr>
            </w:pPr>
          </w:p>
        </w:tc>
        <w:tc>
          <w:tcPr>
            <w:tcW w:w="624" w:type="dxa"/>
            <w:shd w:val="clear" w:color="auto" w:fill="auto"/>
            <w:vAlign w:val="center"/>
          </w:tcPr>
          <w:p w14:paraId="0F8B1033" w14:textId="77777777" w:rsidR="00DE2CE2" w:rsidRPr="006172B2" w:rsidRDefault="00DE2CE2" w:rsidP="00B06504">
            <w:pPr>
              <w:jc w:val="center"/>
              <w:rPr>
                <w:sz w:val="16"/>
                <w:szCs w:val="16"/>
              </w:rPr>
            </w:pPr>
          </w:p>
        </w:tc>
      </w:tr>
      <w:tr w:rsidR="003E12F5" w:rsidRPr="006172B2" w14:paraId="126EAC41" w14:textId="77777777" w:rsidTr="006C231E">
        <w:trPr>
          <w:trHeight w:val="720"/>
          <w:jc w:val="center"/>
        </w:trPr>
        <w:tc>
          <w:tcPr>
            <w:tcW w:w="859" w:type="dxa"/>
            <w:shd w:val="clear" w:color="auto" w:fill="auto"/>
            <w:vAlign w:val="center"/>
          </w:tcPr>
          <w:p w14:paraId="465DD614" w14:textId="77777777" w:rsidR="00DE2CE2" w:rsidRPr="006172B2" w:rsidRDefault="00DE2CE2" w:rsidP="00B06504">
            <w:pPr>
              <w:jc w:val="center"/>
              <w:rPr>
                <w:sz w:val="16"/>
                <w:szCs w:val="16"/>
              </w:rPr>
            </w:pPr>
          </w:p>
        </w:tc>
        <w:tc>
          <w:tcPr>
            <w:tcW w:w="633" w:type="dxa"/>
            <w:shd w:val="clear" w:color="auto" w:fill="auto"/>
            <w:vAlign w:val="center"/>
          </w:tcPr>
          <w:p w14:paraId="18EA8C3E" w14:textId="77777777" w:rsidR="00DE2CE2" w:rsidRPr="006172B2" w:rsidRDefault="00DE2CE2" w:rsidP="00B06504">
            <w:pPr>
              <w:jc w:val="center"/>
              <w:rPr>
                <w:sz w:val="16"/>
                <w:szCs w:val="16"/>
              </w:rPr>
            </w:pPr>
          </w:p>
        </w:tc>
        <w:tc>
          <w:tcPr>
            <w:tcW w:w="930" w:type="dxa"/>
            <w:shd w:val="clear" w:color="auto" w:fill="auto"/>
            <w:vAlign w:val="center"/>
          </w:tcPr>
          <w:p w14:paraId="7912EB3B" w14:textId="77777777" w:rsidR="00DE2CE2" w:rsidRPr="006172B2" w:rsidRDefault="00DE2CE2" w:rsidP="00B06504">
            <w:pPr>
              <w:jc w:val="center"/>
              <w:rPr>
                <w:sz w:val="16"/>
                <w:szCs w:val="16"/>
              </w:rPr>
            </w:pPr>
          </w:p>
        </w:tc>
        <w:tc>
          <w:tcPr>
            <w:tcW w:w="933" w:type="dxa"/>
            <w:shd w:val="clear" w:color="auto" w:fill="auto"/>
            <w:vAlign w:val="center"/>
          </w:tcPr>
          <w:p w14:paraId="65D725ED" w14:textId="77777777" w:rsidR="00DE2CE2" w:rsidRPr="006172B2" w:rsidRDefault="00DE2CE2" w:rsidP="00B06504">
            <w:pPr>
              <w:jc w:val="center"/>
              <w:rPr>
                <w:sz w:val="16"/>
                <w:szCs w:val="16"/>
              </w:rPr>
            </w:pPr>
          </w:p>
        </w:tc>
        <w:tc>
          <w:tcPr>
            <w:tcW w:w="665" w:type="dxa"/>
            <w:shd w:val="clear" w:color="auto" w:fill="auto"/>
            <w:vAlign w:val="center"/>
          </w:tcPr>
          <w:p w14:paraId="09D6D9BB" w14:textId="77777777" w:rsidR="00DE2CE2" w:rsidRPr="006172B2" w:rsidRDefault="00DE2CE2" w:rsidP="00B06504">
            <w:pPr>
              <w:jc w:val="center"/>
              <w:rPr>
                <w:sz w:val="16"/>
                <w:szCs w:val="16"/>
              </w:rPr>
            </w:pPr>
          </w:p>
        </w:tc>
        <w:tc>
          <w:tcPr>
            <w:tcW w:w="713" w:type="dxa"/>
            <w:shd w:val="clear" w:color="auto" w:fill="auto"/>
            <w:vAlign w:val="center"/>
          </w:tcPr>
          <w:p w14:paraId="126B8C3D" w14:textId="77777777" w:rsidR="00DE2CE2" w:rsidRPr="006172B2" w:rsidRDefault="00DE2CE2" w:rsidP="00B06504">
            <w:pPr>
              <w:jc w:val="center"/>
              <w:rPr>
                <w:sz w:val="16"/>
                <w:szCs w:val="16"/>
              </w:rPr>
            </w:pPr>
          </w:p>
        </w:tc>
        <w:tc>
          <w:tcPr>
            <w:tcW w:w="903" w:type="dxa"/>
            <w:shd w:val="clear" w:color="auto" w:fill="auto"/>
            <w:vAlign w:val="center"/>
          </w:tcPr>
          <w:p w14:paraId="42EFC791" w14:textId="77777777" w:rsidR="00DE2CE2" w:rsidRPr="006172B2" w:rsidRDefault="00DE2CE2" w:rsidP="00B06504">
            <w:pPr>
              <w:jc w:val="center"/>
              <w:rPr>
                <w:sz w:val="16"/>
                <w:szCs w:val="16"/>
              </w:rPr>
            </w:pPr>
          </w:p>
        </w:tc>
        <w:tc>
          <w:tcPr>
            <w:tcW w:w="775" w:type="dxa"/>
            <w:shd w:val="clear" w:color="auto" w:fill="auto"/>
            <w:vAlign w:val="center"/>
          </w:tcPr>
          <w:p w14:paraId="03C7E37D" w14:textId="77777777" w:rsidR="00DE2CE2" w:rsidRPr="006172B2" w:rsidRDefault="00DE2CE2" w:rsidP="00B06504">
            <w:pPr>
              <w:jc w:val="center"/>
              <w:rPr>
                <w:sz w:val="16"/>
                <w:szCs w:val="16"/>
              </w:rPr>
            </w:pPr>
          </w:p>
        </w:tc>
        <w:tc>
          <w:tcPr>
            <w:tcW w:w="934" w:type="dxa"/>
            <w:shd w:val="clear" w:color="auto" w:fill="auto"/>
            <w:vAlign w:val="center"/>
          </w:tcPr>
          <w:p w14:paraId="266EF5C6" w14:textId="77777777" w:rsidR="00DE2CE2" w:rsidRPr="006172B2" w:rsidRDefault="00DE2CE2" w:rsidP="00B06504">
            <w:pPr>
              <w:jc w:val="center"/>
              <w:rPr>
                <w:sz w:val="16"/>
                <w:szCs w:val="16"/>
              </w:rPr>
            </w:pPr>
          </w:p>
        </w:tc>
        <w:tc>
          <w:tcPr>
            <w:tcW w:w="606" w:type="dxa"/>
            <w:shd w:val="clear" w:color="auto" w:fill="auto"/>
            <w:vAlign w:val="center"/>
          </w:tcPr>
          <w:p w14:paraId="09D76BB9" w14:textId="77777777" w:rsidR="00DE2CE2" w:rsidRPr="006172B2" w:rsidRDefault="00DE2CE2" w:rsidP="00B06504">
            <w:pPr>
              <w:jc w:val="center"/>
              <w:rPr>
                <w:sz w:val="16"/>
                <w:szCs w:val="16"/>
              </w:rPr>
            </w:pPr>
          </w:p>
        </w:tc>
        <w:tc>
          <w:tcPr>
            <w:tcW w:w="785" w:type="dxa"/>
            <w:shd w:val="clear" w:color="auto" w:fill="auto"/>
            <w:vAlign w:val="center"/>
          </w:tcPr>
          <w:p w14:paraId="284C53ED" w14:textId="77777777" w:rsidR="00DE2CE2" w:rsidRPr="006172B2" w:rsidRDefault="00DE2CE2" w:rsidP="00B06504">
            <w:pPr>
              <w:jc w:val="center"/>
              <w:rPr>
                <w:sz w:val="16"/>
                <w:szCs w:val="16"/>
              </w:rPr>
            </w:pPr>
          </w:p>
        </w:tc>
        <w:tc>
          <w:tcPr>
            <w:tcW w:w="624" w:type="dxa"/>
            <w:shd w:val="clear" w:color="auto" w:fill="auto"/>
            <w:vAlign w:val="center"/>
          </w:tcPr>
          <w:p w14:paraId="133C7C06" w14:textId="77777777" w:rsidR="00DE2CE2" w:rsidRPr="006172B2" w:rsidRDefault="00DE2CE2" w:rsidP="00B06504">
            <w:pPr>
              <w:jc w:val="center"/>
              <w:rPr>
                <w:sz w:val="16"/>
                <w:szCs w:val="16"/>
              </w:rPr>
            </w:pPr>
          </w:p>
        </w:tc>
      </w:tr>
      <w:tr w:rsidR="003E12F5" w:rsidRPr="006172B2" w14:paraId="28447372" w14:textId="77777777" w:rsidTr="006C231E">
        <w:trPr>
          <w:trHeight w:val="720"/>
          <w:jc w:val="center"/>
        </w:trPr>
        <w:tc>
          <w:tcPr>
            <w:tcW w:w="859" w:type="dxa"/>
            <w:shd w:val="clear" w:color="auto" w:fill="auto"/>
            <w:vAlign w:val="center"/>
          </w:tcPr>
          <w:p w14:paraId="3AD2E453" w14:textId="77777777" w:rsidR="00DE2CE2" w:rsidRPr="006172B2" w:rsidRDefault="00DE2CE2" w:rsidP="00B06504">
            <w:pPr>
              <w:jc w:val="center"/>
              <w:rPr>
                <w:sz w:val="16"/>
                <w:szCs w:val="16"/>
              </w:rPr>
            </w:pPr>
          </w:p>
        </w:tc>
        <w:tc>
          <w:tcPr>
            <w:tcW w:w="633" w:type="dxa"/>
            <w:shd w:val="clear" w:color="auto" w:fill="auto"/>
            <w:vAlign w:val="center"/>
          </w:tcPr>
          <w:p w14:paraId="478E0C29" w14:textId="77777777" w:rsidR="00DE2CE2" w:rsidRPr="006172B2" w:rsidRDefault="00DE2CE2" w:rsidP="00B06504">
            <w:pPr>
              <w:jc w:val="center"/>
              <w:rPr>
                <w:sz w:val="16"/>
                <w:szCs w:val="16"/>
              </w:rPr>
            </w:pPr>
          </w:p>
        </w:tc>
        <w:tc>
          <w:tcPr>
            <w:tcW w:w="930" w:type="dxa"/>
            <w:shd w:val="clear" w:color="auto" w:fill="auto"/>
            <w:vAlign w:val="center"/>
          </w:tcPr>
          <w:p w14:paraId="2F7549BA" w14:textId="77777777" w:rsidR="00DE2CE2" w:rsidRPr="006172B2" w:rsidRDefault="00DE2CE2" w:rsidP="00B06504">
            <w:pPr>
              <w:jc w:val="center"/>
              <w:rPr>
                <w:sz w:val="16"/>
                <w:szCs w:val="16"/>
              </w:rPr>
            </w:pPr>
          </w:p>
        </w:tc>
        <w:tc>
          <w:tcPr>
            <w:tcW w:w="933" w:type="dxa"/>
            <w:shd w:val="clear" w:color="auto" w:fill="auto"/>
            <w:vAlign w:val="center"/>
          </w:tcPr>
          <w:p w14:paraId="419A2D53" w14:textId="77777777" w:rsidR="00DE2CE2" w:rsidRPr="006172B2" w:rsidRDefault="00DE2CE2" w:rsidP="00B06504">
            <w:pPr>
              <w:jc w:val="center"/>
              <w:rPr>
                <w:sz w:val="16"/>
                <w:szCs w:val="16"/>
              </w:rPr>
            </w:pPr>
          </w:p>
        </w:tc>
        <w:tc>
          <w:tcPr>
            <w:tcW w:w="665" w:type="dxa"/>
            <w:shd w:val="clear" w:color="auto" w:fill="auto"/>
            <w:vAlign w:val="center"/>
          </w:tcPr>
          <w:p w14:paraId="52C9B14D" w14:textId="77777777" w:rsidR="00DE2CE2" w:rsidRPr="006172B2" w:rsidRDefault="00DE2CE2" w:rsidP="00B06504">
            <w:pPr>
              <w:jc w:val="center"/>
              <w:rPr>
                <w:sz w:val="16"/>
                <w:szCs w:val="16"/>
              </w:rPr>
            </w:pPr>
          </w:p>
        </w:tc>
        <w:tc>
          <w:tcPr>
            <w:tcW w:w="713" w:type="dxa"/>
            <w:shd w:val="clear" w:color="auto" w:fill="auto"/>
            <w:vAlign w:val="center"/>
          </w:tcPr>
          <w:p w14:paraId="1EA3C33F" w14:textId="77777777" w:rsidR="00DE2CE2" w:rsidRPr="006172B2" w:rsidRDefault="00DE2CE2" w:rsidP="00B06504">
            <w:pPr>
              <w:jc w:val="center"/>
              <w:rPr>
                <w:sz w:val="16"/>
                <w:szCs w:val="16"/>
              </w:rPr>
            </w:pPr>
          </w:p>
        </w:tc>
        <w:tc>
          <w:tcPr>
            <w:tcW w:w="903" w:type="dxa"/>
            <w:shd w:val="clear" w:color="auto" w:fill="auto"/>
            <w:vAlign w:val="center"/>
          </w:tcPr>
          <w:p w14:paraId="0B860D6C" w14:textId="77777777" w:rsidR="00DE2CE2" w:rsidRPr="006172B2" w:rsidRDefault="00DE2CE2" w:rsidP="00B06504">
            <w:pPr>
              <w:jc w:val="center"/>
              <w:rPr>
                <w:sz w:val="16"/>
                <w:szCs w:val="16"/>
              </w:rPr>
            </w:pPr>
          </w:p>
        </w:tc>
        <w:tc>
          <w:tcPr>
            <w:tcW w:w="775" w:type="dxa"/>
            <w:shd w:val="clear" w:color="auto" w:fill="auto"/>
            <w:vAlign w:val="center"/>
          </w:tcPr>
          <w:p w14:paraId="30BDB14A" w14:textId="77777777" w:rsidR="00DE2CE2" w:rsidRPr="006172B2" w:rsidRDefault="00DE2CE2" w:rsidP="00B06504">
            <w:pPr>
              <w:jc w:val="center"/>
              <w:rPr>
                <w:sz w:val="16"/>
                <w:szCs w:val="16"/>
              </w:rPr>
            </w:pPr>
          </w:p>
        </w:tc>
        <w:tc>
          <w:tcPr>
            <w:tcW w:w="934" w:type="dxa"/>
            <w:shd w:val="clear" w:color="auto" w:fill="auto"/>
            <w:vAlign w:val="center"/>
          </w:tcPr>
          <w:p w14:paraId="7847418A" w14:textId="77777777" w:rsidR="00DE2CE2" w:rsidRPr="006172B2" w:rsidRDefault="00DE2CE2" w:rsidP="00B06504">
            <w:pPr>
              <w:jc w:val="center"/>
              <w:rPr>
                <w:sz w:val="16"/>
                <w:szCs w:val="16"/>
              </w:rPr>
            </w:pPr>
          </w:p>
        </w:tc>
        <w:tc>
          <w:tcPr>
            <w:tcW w:w="606" w:type="dxa"/>
            <w:shd w:val="clear" w:color="auto" w:fill="auto"/>
            <w:vAlign w:val="center"/>
          </w:tcPr>
          <w:p w14:paraId="60AA4D48" w14:textId="77777777" w:rsidR="00DE2CE2" w:rsidRPr="006172B2" w:rsidRDefault="00DE2CE2" w:rsidP="00B06504">
            <w:pPr>
              <w:jc w:val="center"/>
              <w:rPr>
                <w:sz w:val="16"/>
                <w:szCs w:val="16"/>
              </w:rPr>
            </w:pPr>
          </w:p>
        </w:tc>
        <w:tc>
          <w:tcPr>
            <w:tcW w:w="785" w:type="dxa"/>
            <w:shd w:val="clear" w:color="auto" w:fill="auto"/>
            <w:vAlign w:val="center"/>
          </w:tcPr>
          <w:p w14:paraId="0063B0A1" w14:textId="77777777" w:rsidR="00DE2CE2" w:rsidRPr="006172B2" w:rsidRDefault="00DE2CE2" w:rsidP="00B06504">
            <w:pPr>
              <w:jc w:val="center"/>
              <w:rPr>
                <w:sz w:val="16"/>
                <w:szCs w:val="16"/>
              </w:rPr>
            </w:pPr>
          </w:p>
        </w:tc>
        <w:tc>
          <w:tcPr>
            <w:tcW w:w="624" w:type="dxa"/>
            <w:shd w:val="clear" w:color="auto" w:fill="auto"/>
            <w:vAlign w:val="center"/>
          </w:tcPr>
          <w:p w14:paraId="0B7BD26E" w14:textId="77777777" w:rsidR="00DE2CE2" w:rsidRPr="006172B2" w:rsidRDefault="00DE2CE2" w:rsidP="00B06504">
            <w:pPr>
              <w:jc w:val="center"/>
              <w:rPr>
                <w:sz w:val="16"/>
                <w:szCs w:val="16"/>
              </w:rPr>
            </w:pPr>
          </w:p>
        </w:tc>
      </w:tr>
      <w:tr w:rsidR="003E12F5" w:rsidRPr="006172B2" w14:paraId="51741364" w14:textId="77777777" w:rsidTr="006C231E">
        <w:trPr>
          <w:trHeight w:val="720"/>
          <w:jc w:val="center"/>
        </w:trPr>
        <w:tc>
          <w:tcPr>
            <w:tcW w:w="859" w:type="dxa"/>
            <w:shd w:val="clear" w:color="auto" w:fill="auto"/>
            <w:vAlign w:val="center"/>
          </w:tcPr>
          <w:p w14:paraId="650DA815" w14:textId="77777777" w:rsidR="00DE2CE2" w:rsidRPr="006172B2" w:rsidRDefault="00DE2CE2" w:rsidP="00B06504">
            <w:pPr>
              <w:jc w:val="center"/>
              <w:rPr>
                <w:sz w:val="16"/>
                <w:szCs w:val="16"/>
              </w:rPr>
            </w:pPr>
          </w:p>
        </w:tc>
        <w:tc>
          <w:tcPr>
            <w:tcW w:w="633" w:type="dxa"/>
            <w:shd w:val="clear" w:color="auto" w:fill="auto"/>
            <w:vAlign w:val="center"/>
          </w:tcPr>
          <w:p w14:paraId="57F609C1" w14:textId="77777777" w:rsidR="00DE2CE2" w:rsidRPr="006172B2" w:rsidRDefault="00DE2CE2" w:rsidP="00B06504">
            <w:pPr>
              <w:jc w:val="center"/>
              <w:rPr>
                <w:sz w:val="16"/>
                <w:szCs w:val="16"/>
              </w:rPr>
            </w:pPr>
          </w:p>
        </w:tc>
        <w:tc>
          <w:tcPr>
            <w:tcW w:w="930" w:type="dxa"/>
            <w:shd w:val="clear" w:color="auto" w:fill="auto"/>
            <w:vAlign w:val="center"/>
          </w:tcPr>
          <w:p w14:paraId="14E10449" w14:textId="77777777" w:rsidR="00DE2CE2" w:rsidRPr="006172B2" w:rsidRDefault="00DE2CE2" w:rsidP="00B06504">
            <w:pPr>
              <w:jc w:val="center"/>
              <w:rPr>
                <w:sz w:val="16"/>
                <w:szCs w:val="16"/>
              </w:rPr>
            </w:pPr>
          </w:p>
        </w:tc>
        <w:tc>
          <w:tcPr>
            <w:tcW w:w="933" w:type="dxa"/>
            <w:shd w:val="clear" w:color="auto" w:fill="auto"/>
            <w:vAlign w:val="center"/>
          </w:tcPr>
          <w:p w14:paraId="176E2FD3" w14:textId="77777777" w:rsidR="00DE2CE2" w:rsidRPr="006172B2" w:rsidRDefault="00DE2CE2" w:rsidP="00B06504">
            <w:pPr>
              <w:jc w:val="center"/>
              <w:rPr>
                <w:sz w:val="16"/>
                <w:szCs w:val="16"/>
              </w:rPr>
            </w:pPr>
          </w:p>
        </w:tc>
        <w:tc>
          <w:tcPr>
            <w:tcW w:w="665" w:type="dxa"/>
            <w:shd w:val="clear" w:color="auto" w:fill="auto"/>
            <w:vAlign w:val="center"/>
          </w:tcPr>
          <w:p w14:paraId="792D7A2E" w14:textId="77777777" w:rsidR="00DE2CE2" w:rsidRPr="006172B2" w:rsidRDefault="00DE2CE2" w:rsidP="00B06504">
            <w:pPr>
              <w:jc w:val="center"/>
              <w:rPr>
                <w:sz w:val="16"/>
                <w:szCs w:val="16"/>
              </w:rPr>
            </w:pPr>
          </w:p>
        </w:tc>
        <w:tc>
          <w:tcPr>
            <w:tcW w:w="713" w:type="dxa"/>
            <w:shd w:val="clear" w:color="auto" w:fill="auto"/>
            <w:vAlign w:val="center"/>
          </w:tcPr>
          <w:p w14:paraId="60B53051" w14:textId="77777777" w:rsidR="00DE2CE2" w:rsidRPr="006172B2" w:rsidRDefault="00DE2CE2" w:rsidP="00B06504">
            <w:pPr>
              <w:jc w:val="center"/>
              <w:rPr>
                <w:sz w:val="16"/>
                <w:szCs w:val="16"/>
              </w:rPr>
            </w:pPr>
          </w:p>
        </w:tc>
        <w:tc>
          <w:tcPr>
            <w:tcW w:w="903" w:type="dxa"/>
            <w:shd w:val="clear" w:color="auto" w:fill="auto"/>
            <w:vAlign w:val="center"/>
          </w:tcPr>
          <w:p w14:paraId="220B8C23" w14:textId="77777777" w:rsidR="00DE2CE2" w:rsidRPr="006172B2" w:rsidRDefault="00DE2CE2" w:rsidP="00B06504">
            <w:pPr>
              <w:jc w:val="center"/>
              <w:rPr>
                <w:sz w:val="16"/>
                <w:szCs w:val="16"/>
              </w:rPr>
            </w:pPr>
          </w:p>
        </w:tc>
        <w:tc>
          <w:tcPr>
            <w:tcW w:w="775" w:type="dxa"/>
            <w:shd w:val="clear" w:color="auto" w:fill="auto"/>
            <w:vAlign w:val="center"/>
          </w:tcPr>
          <w:p w14:paraId="300BE618" w14:textId="77777777" w:rsidR="00DE2CE2" w:rsidRPr="006172B2" w:rsidRDefault="00DE2CE2" w:rsidP="00B06504">
            <w:pPr>
              <w:jc w:val="center"/>
              <w:rPr>
                <w:sz w:val="16"/>
                <w:szCs w:val="16"/>
              </w:rPr>
            </w:pPr>
          </w:p>
        </w:tc>
        <w:tc>
          <w:tcPr>
            <w:tcW w:w="934" w:type="dxa"/>
            <w:shd w:val="clear" w:color="auto" w:fill="auto"/>
            <w:vAlign w:val="center"/>
          </w:tcPr>
          <w:p w14:paraId="5386F638" w14:textId="77777777" w:rsidR="00DE2CE2" w:rsidRPr="006172B2" w:rsidRDefault="00DE2CE2" w:rsidP="00B06504">
            <w:pPr>
              <w:jc w:val="center"/>
              <w:rPr>
                <w:sz w:val="16"/>
                <w:szCs w:val="16"/>
              </w:rPr>
            </w:pPr>
          </w:p>
        </w:tc>
        <w:tc>
          <w:tcPr>
            <w:tcW w:w="606" w:type="dxa"/>
            <w:shd w:val="clear" w:color="auto" w:fill="auto"/>
            <w:vAlign w:val="center"/>
          </w:tcPr>
          <w:p w14:paraId="7BA09177" w14:textId="77777777" w:rsidR="00DE2CE2" w:rsidRPr="006172B2" w:rsidRDefault="00DE2CE2" w:rsidP="00B06504">
            <w:pPr>
              <w:jc w:val="center"/>
              <w:rPr>
                <w:sz w:val="16"/>
                <w:szCs w:val="16"/>
              </w:rPr>
            </w:pPr>
          </w:p>
        </w:tc>
        <w:tc>
          <w:tcPr>
            <w:tcW w:w="785" w:type="dxa"/>
            <w:shd w:val="clear" w:color="auto" w:fill="auto"/>
            <w:vAlign w:val="center"/>
          </w:tcPr>
          <w:p w14:paraId="59F97B3D" w14:textId="77777777" w:rsidR="00DE2CE2" w:rsidRPr="006172B2" w:rsidRDefault="00DE2CE2" w:rsidP="00B06504">
            <w:pPr>
              <w:jc w:val="center"/>
              <w:rPr>
                <w:sz w:val="16"/>
                <w:szCs w:val="16"/>
              </w:rPr>
            </w:pPr>
          </w:p>
        </w:tc>
        <w:tc>
          <w:tcPr>
            <w:tcW w:w="624" w:type="dxa"/>
            <w:shd w:val="clear" w:color="auto" w:fill="auto"/>
            <w:vAlign w:val="center"/>
          </w:tcPr>
          <w:p w14:paraId="52F9BA7C" w14:textId="77777777" w:rsidR="00DE2CE2" w:rsidRPr="006172B2" w:rsidRDefault="00DE2CE2" w:rsidP="00B06504">
            <w:pPr>
              <w:jc w:val="center"/>
              <w:rPr>
                <w:sz w:val="16"/>
                <w:szCs w:val="16"/>
              </w:rPr>
            </w:pPr>
          </w:p>
        </w:tc>
      </w:tr>
      <w:tr w:rsidR="003E12F5" w:rsidRPr="006172B2" w14:paraId="6533BB36" w14:textId="77777777" w:rsidTr="006C231E">
        <w:trPr>
          <w:trHeight w:val="720"/>
          <w:jc w:val="center"/>
        </w:trPr>
        <w:tc>
          <w:tcPr>
            <w:tcW w:w="859" w:type="dxa"/>
            <w:shd w:val="clear" w:color="auto" w:fill="auto"/>
            <w:vAlign w:val="center"/>
          </w:tcPr>
          <w:p w14:paraId="6D18D631" w14:textId="77777777" w:rsidR="00DE2CE2" w:rsidRPr="006172B2" w:rsidRDefault="00DE2CE2" w:rsidP="00B06504">
            <w:pPr>
              <w:jc w:val="center"/>
              <w:rPr>
                <w:sz w:val="16"/>
                <w:szCs w:val="16"/>
              </w:rPr>
            </w:pPr>
          </w:p>
        </w:tc>
        <w:tc>
          <w:tcPr>
            <w:tcW w:w="633" w:type="dxa"/>
            <w:shd w:val="clear" w:color="auto" w:fill="auto"/>
            <w:vAlign w:val="center"/>
          </w:tcPr>
          <w:p w14:paraId="6CDE0118" w14:textId="77777777" w:rsidR="00DE2CE2" w:rsidRPr="006172B2" w:rsidRDefault="00DE2CE2" w:rsidP="00B06504">
            <w:pPr>
              <w:jc w:val="center"/>
              <w:rPr>
                <w:sz w:val="16"/>
                <w:szCs w:val="16"/>
              </w:rPr>
            </w:pPr>
          </w:p>
        </w:tc>
        <w:tc>
          <w:tcPr>
            <w:tcW w:w="930" w:type="dxa"/>
            <w:shd w:val="clear" w:color="auto" w:fill="auto"/>
            <w:vAlign w:val="center"/>
          </w:tcPr>
          <w:p w14:paraId="1BDCFA1F" w14:textId="77777777" w:rsidR="00DE2CE2" w:rsidRPr="006172B2" w:rsidRDefault="00DE2CE2" w:rsidP="00B06504">
            <w:pPr>
              <w:jc w:val="center"/>
              <w:rPr>
                <w:sz w:val="16"/>
                <w:szCs w:val="16"/>
              </w:rPr>
            </w:pPr>
          </w:p>
        </w:tc>
        <w:tc>
          <w:tcPr>
            <w:tcW w:w="933" w:type="dxa"/>
            <w:shd w:val="clear" w:color="auto" w:fill="auto"/>
            <w:vAlign w:val="center"/>
          </w:tcPr>
          <w:p w14:paraId="0774293E" w14:textId="77777777" w:rsidR="00DE2CE2" w:rsidRPr="006172B2" w:rsidRDefault="00DE2CE2" w:rsidP="00B06504">
            <w:pPr>
              <w:jc w:val="center"/>
              <w:rPr>
                <w:sz w:val="16"/>
                <w:szCs w:val="16"/>
              </w:rPr>
            </w:pPr>
          </w:p>
        </w:tc>
        <w:tc>
          <w:tcPr>
            <w:tcW w:w="665" w:type="dxa"/>
            <w:shd w:val="clear" w:color="auto" w:fill="auto"/>
            <w:vAlign w:val="center"/>
          </w:tcPr>
          <w:p w14:paraId="0E5EE8EC" w14:textId="77777777" w:rsidR="00DE2CE2" w:rsidRPr="006172B2" w:rsidRDefault="00DE2CE2" w:rsidP="00B06504">
            <w:pPr>
              <w:jc w:val="center"/>
              <w:rPr>
                <w:sz w:val="16"/>
                <w:szCs w:val="16"/>
              </w:rPr>
            </w:pPr>
          </w:p>
        </w:tc>
        <w:tc>
          <w:tcPr>
            <w:tcW w:w="713" w:type="dxa"/>
            <w:shd w:val="clear" w:color="auto" w:fill="auto"/>
            <w:vAlign w:val="center"/>
          </w:tcPr>
          <w:p w14:paraId="6A1A5E74" w14:textId="77777777" w:rsidR="00DE2CE2" w:rsidRPr="006172B2" w:rsidRDefault="00DE2CE2" w:rsidP="00B06504">
            <w:pPr>
              <w:jc w:val="center"/>
              <w:rPr>
                <w:sz w:val="16"/>
                <w:szCs w:val="16"/>
              </w:rPr>
            </w:pPr>
          </w:p>
        </w:tc>
        <w:tc>
          <w:tcPr>
            <w:tcW w:w="903" w:type="dxa"/>
            <w:shd w:val="clear" w:color="auto" w:fill="auto"/>
            <w:vAlign w:val="center"/>
          </w:tcPr>
          <w:p w14:paraId="10A6753D" w14:textId="77777777" w:rsidR="00DE2CE2" w:rsidRPr="006172B2" w:rsidRDefault="00DE2CE2" w:rsidP="00B06504">
            <w:pPr>
              <w:jc w:val="center"/>
              <w:rPr>
                <w:sz w:val="16"/>
                <w:szCs w:val="16"/>
              </w:rPr>
            </w:pPr>
          </w:p>
        </w:tc>
        <w:tc>
          <w:tcPr>
            <w:tcW w:w="775" w:type="dxa"/>
            <w:shd w:val="clear" w:color="auto" w:fill="auto"/>
            <w:vAlign w:val="center"/>
          </w:tcPr>
          <w:p w14:paraId="5CEC6A9E" w14:textId="77777777" w:rsidR="00DE2CE2" w:rsidRPr="006172B2" w:rsidRDefault="00DE2CE2" w:rsidP="00B06504">
            <w:pPr>
              <w:jc w:val="center"/>
              <w:rPr>
                <w:sz w:val="16"/>
                <w:szCs w:val="16"/>
              </w:rPr>
            </w:pPr>
          </w:p>
        </w:tc>
        <w:tc>
          <w:tcPr>
            <w:tcW w:w="934" w:type="dxa"/>
            <w:shd w:val="clear" w:color="auto" w:fill="auto"/>
            <w:vAlign w:val="center"/>
          </w:tcPr>
          <w:p w14:paraId="74C317D8" w14:textId="77777777" w:rsidR="00DE2CE2" w:rsidRPr="006172B2" w:rsidRDefault="00DE2CE2" w:rsidP="00B06504">
            <w:pPr>
              <w:jc w:val="center"/>
              <w:rPr>
                <w:sz w:val="16"/>
                <w:szCs w:val="16"/>
              </w:rPr>
            </w:pPr>
          </w:p>
        </w:tc>
        <w:tc>
          <w:tcPr>
            <w:tcW w:w="606" w:type="dxa"/>
            <w:shd w:val="clear" w:color="auto" w:fill="auto"/>
            <w:vAlign w:val="center"/>
          </w:tcPr>
          <w:p w14:paraId="7B76C19C" w14:textId="77777777" w:rsidR="00DE2CE2" w:rsidRPr="006172B2" w:rsidRDefault="00DE2CE2" w:rsidP="00B06504">
            <w:pPr>
              <w:jc w:val="center"/>
              <w:rPr>
                <w:sz w:val="16"/>
                <w:szCs w:val="16"/>
              </w:rPr>
            </w:pPr>
          </w:p>
        </w:tc>
        <w:tc>
          <w:tcPr>
            <w:tcW w:w="785" w:type="dxa"/>
            <w:shd w:val="clear" w:color="auto" w:fill="auto"/>
            <w:vAlign w:val="center"/>
          </w:tcPr>
          <w:p w14:paraId="15EE7F87" w14:textId="77777777" w:rsidR="00DE2CE2" w:rsidRPr="006172B2" w:rsidRDefault="00DE2CE2" w:rsidP="00B06504">
            <w:pPr>
              <w:jc w:val="center"/>
              <w:rPr>
                <w:sz w:val="16"/>
                <w:szCs w:val="16"/>
              </w:rPr>
            </w:pPr>
          </w:p>
        </w:tc>
        <w:tc>
          <w:tcPr>
            <w:tcW w:w="624" w:type="dxa"/>
            <w:shd w:val="clear" w:color="auto" w:fill="auto"/>
            <w:vAlign w:val="center"/>
          </w:tcPr>
          <w:p w14:paraId="799F0946" w14:textId="77777777" w:rsidR="00DE2CE2" w:rsidRPr="006172B2" w:rsidRDefault="00DE2CE2" w:rsidP="00B06504">
            <w:pPr>
              <w:jc w:val="center"/>
              <w:rPr>
                <w:sz w:val="16"/>
                <w:szCs w:val="16"/>
              </w:rPr>
            </w:pPr>
          </w:p>
        </w:tc>
      </w:tr>
      <w:tr w:rsidR="003E12F5" w:rsidRPr="006172B2" w14:paraId="7FBDA293" w14:textId="77777777" w:rsidTr="006C231E">
        <w:trPr>
          <w:trHeight w:val="720"/>
          <w:jc w:val="center"/>
        </w:trPr>
        <w:tc>
          <w:tcPr>
            <w:tcW w:w="859" w:type="dxa"/>
            <w:shd w:val="clear" w:color="auto" w:fill="auto"/>
            <w:vAlign w:val="center"/>
          </w:tcPr>
          <w:p w14:paraId="0CA1FF55" w14:textId="77777777" w:rsidR="00DE2CE2" w:rsidRPr="006172B2" w:rsidRDefault="00DE2CE2" w:rsidP="00B06504">
            <w:pPr>
              <w:jc w:val="center"/>
              <w:rPr>
                <w:sz w:val="16"/>
                <w:szCs w:val="16"/>
              </w:rPr>
            </w:pPr>
          </w:p>
        </w:tc>
        <w:tc>
          <w:tcPr>
            <w:tcW w:w="633" w:type="dxa"/>
            <w:shd w:val="clear" w:color="auto" w:fill="auto"/>
            <w:vAlign w:val="center"/>
          </w:tcPr>
          <w:p w14:paraId="3DCD04E5" w14:textId="77777777" w:rsidR="00DE2CE2" w:rsidRPr="006172B2" w:rsidRDefault="00DE2CE2" w:rsidP="00B06504">
            <w:pPr>
              <w:jc w:val="center"/>
              <w:rPr>
                <w:sz w:val="16"/>
                <w:szCs w:val="16"/>
              </w:rPr>
            </w:pPr>
          </w:p>
        </w:tc>
        <w:tc>
          <w:tcPr>
            <w:tcW w:w="930" w:type="dxa"/>
            <w:shd w:val="clear" w:color="auto" w:fill="auto"/>
            <w:vAlign w:val="center"/>
          </w:tcPr>
          <w:p w14:paraId="7D4194B0" w14:textId="77777777" w:rsidR="00DE2CE2" w:rsidRPr="006172B2" w:rsidRDefault="00DE2CE2" w:rsidP="00B06504">
            <w:pPr>
              <w:jc w:val="center"/>
              <w:rPr>
                <w:sz w:val="16"/>
                <w:szCs w:val="16"/>
              </w:rPr>
            </w:pPr>
          </w:p>
        </w:tc>
        <w:tc>
          <w:tcPr>
            <w:tcW w:w="933" w:type="dxa"/>
            <w:shd w:val="clear" w:color="auto" w:fill="auto"/>
            <w:vAlign w:val="center"/>
          </w:tcPr>
          <w:p w14:paraId="57F2196D" w14:textId="77777777" w:rsidR="00DE2CE2" w:rsidRPr="006172B2" w:rsidRDefault="00DE2CE2" w:rsidP="00B06504">
            <w:pPr>
              <w:jc w:val="center"/>
              <w:rPr>
                <w:sz w:val="16"/>
                <w:szCs w:val="16"/>
              </w:rPr>
            </w:pPr>
          </w:p>
        </w:tc>
        <w:tc>
          <w:tcPr>
            <w:tcW w:w="665" w:type="dxa"/>
            <w:shd w:val="clear" w:color="auto" w:fill="auto"/>
            <w:vAlign w:val="center"/>
          </w:tcPr>
          <w:p w14:paraId="7DC63D3D" w14:textId="77777777" w:rsidR="00DE2CE2" w:rsidRPr="006172B2" w:rsidRDefault="00DE2CE2" w:rsidP="00B06504">
            <w:pPr>
              <w:jc w:val="center"/>
              <w:rPr>
                <w:sz w:val="16"/>
                <w:szCs w:val="16"/>
              </w:rPr>
            </w:pPr>
          </w:p>
        </w:tc>
        <w:tc>
          <w:tcPr>
            <w:tcW w:w="713" w:type="dxa"/>
            <w:shd w:val="clear" w:color="auto" w:fill="auto"/>
            <w:vAlign w:val="center"/>
          </w:tcPr>
          <w:p w14:paraId="39285AC6" w14:textId="77777777" w:rsidR="00DE2CE2" w:rsidRPr="006172B2" w:rsidRDefault="00DE2CE2" w:rsidP="00B06504">
            <w:pPr>
              <w:jc w:val="center"/>
              <w:rPr>
                <w:sz w:val="16"/>
                <w:szCs w:val="16"/>
              </w:rPr>
            </w:pPr>
          </w:p>
        </w:tc>
        <w:tc>
          <w:tcPr>
            <w:tcW w:w="903" w:type="dxa"/>
            <w:shd w:val="clear" w:color="auto" w:fill="auto"/>
            <w:vAlign w:val="center"/>
          </w:tcPr>
          <w:p w14:paraId="5C2F4375" w14:textId="77777777" w:rsidR="00DE2CE2" w:rsidRPr="006172B2" w:rsidRDefault="00DE2CE2" w:rsidP="00B06504">
            <w:pPr>
              <w:jc w:val="center"/>
              <w:rPr>
                <w:sz w:val="16"/>
                <w:szCs w:val="16"/>
              </w:rPr>
            </w:pPr>
          </w:p>
        </w:tc>
        <w:tc>
          <w:tcPr>
            <w:tcW w:w="775" w:type="dxa"/>
            <w:shd w:val="clear" w:color="auto" w:fill="auto"/>
            <w:vAlign w:val="center"/>
          </w:tcPr>
          <w:p w14:paraId="1C3BBE11" w14:textId="77777777" w:rsidR="00DE2CE2" w:rsidRPr="006172B2" w:rsidRDefault="00DE2CE2" w:rsidP="00B06504">
            <w:pPr>
              <w:jc w:val="center"/>
              <w:rPr>
                <w:sz w:val="16"/>
                <w:szCs w:val="16"/>
              </w:rPr>
            </w:pPr>
          </w:p>
        </w:tc>
        <w:tc>
          <w:tcPr>
            <w:tcW w:w="934" w:type="dxa"/>
            <w:shd w:val="clear" w:color="auto" w:fill="auto"/>
            <w:vAlign w:val="center"/>
          </w:tcPr>
          <w:p w14:paraId="3AF74E7E" w14:textId="77777777" w:rsidR="00DE2CE2" w:rsidRPr="006172B2" w:rsidRDefault="00DE2CE2" w:rsidP="00B06504">
            <w:pPr>
              <w:jc w:val="center"/>
              <w:rPr>
                <w:sz w:val="16"/>
                <w:szCs w:val="16"/>
              </w:rPr>
            </w:pPr>
          </w:p>
        </w:tc>
        <w:tc>
          <w:tcPr>
            <w:tcW w:w="606" w:type="dxa"/>
            <w:shd w:val="clear" w:color="auto" w:fill="auto"/>
            <w:vAlign w:val="center"/>
          </w:tcPr>
          <w:p w14:paraId="3C8B1A14" w14:textId="77777777" w:rsidR="00DE2CE2" w:rsidRPr="006172B2" w:rsidRDefault="00DE2CE2" w:rsidP="00B06504">
            <w:pPr>
              <w:jc w:val="center"/>
              <w:rPr>
                <w:sz w:val="16"/>
                <w:szCs w:val="16"/>
              </w:rPr>
            </w:pPr>
          </w:p>
        </w:tc>
        <w:tc>
          <w:tcPr>
            <w:tcW w:w="785" w:type="dxa"/>
            <w:shd w:val="clear" w:color="auto" w:fill="auto"/>
            <w:vAlign w:val="center"/>
          </w:tcPr>
          <w:p w14:paraId="3F745718" w14:textId="77777777" w:rsidR="00DE2CE2" w:rsidRPr="006172B2" w:rsidRDefault="00DE2CE2" w:rsidP="00B06504">
            <w:pPr>
              <w:jc w:val="center"/>
              <w:rPr>
                <w:sz w:val="16"/>
                <w:szCs w:val="16"/>
              </w:rPr>
            </w:pPr>
          </w:p>
        </w:tc>
        <w:tc>
          <w:tcPr>
            <w:tcW w:w="624" w:type="dxa"/>
            <w:shd w:val="clear" w:color="auto" w:fill="auto"/>
            <w:vAlign w:val="center"/>
          </w:tcPr>
          <w:p w14:paraId="6D3E07C9" w14:textId="77777777" w:rsidR="00DE2CE2" w:rsidRPr="006172B2" w:rsidRDefault="00DE2CE2" w:rsidP="00B06504">
            <w:pPr>
              <w:jc w:val="center"/>
              <w:rPr>
                <w:sz w:val="16"/>
                <w:szCs w:val="16"/>
              </w:rPr>
            </w:pPr>
          </w:p>
        </w:tc>
      </w:tr>
      <w:tr w:rsidR="003E12F5" w:rsidRPr="006172B2" w14:paraId="07174AD0" w14:textId="77777777" w:rsidTr="006C231E">
        <w:trPr>
          <w:trHeight w:val="720"/>
          <w:jc w:val="center"/>
        </w:trPr>
        <w:tc>
          <w:tcPr>
            <w:tcW w:w="859" w:type="dxa"/>
            <w:shd w:val="clear" w:color="auto" w:fill="auto"/>
            <w:vAlign w:val="center"/>
          </w:tcPr>
          <w:p w14:paraId="2912EBA6" w14:textId="77777777" w:rsidR="00DE2CE2" w:rsidRPr="006172B2" w:rsidRDefault="00DE2CE2" w:rsidP="00B06504">
            <w:pPr>
              <w:jc w:val="center"/>
              <w:rPr>
                <w:sz w:val="16"/>
                <w:szCs w:val="16"/>
              </w:rPr>
            </w:pPr>
          </w:p>
        </w:tc>
        <w:tc>
          <w:tcPr>
            <w:tcW w:w="633" w:type="dxa"/>
            <w:shd w:val="clear" w:color="auto" w:fill="auto"/>
            <w:vAlign w:val="center"/>
          </w:tcPr>
          <w:p w14:paraId="55E6F7BA" w14:textId="77777777" w:rsidR="00DE2CE2" w:rsidRPr="006172B2" w:rsidRDefault="00DE2CE2" w:rsidP="00B06504">
            <w:pPr>
              <w:jc w:val="center"/>
              <w:rPr>
                <w:sz w:val="16"/>
                <w:szCs w:val="16"/>
              </w:rPr>
            </w:pPr>
          </w:p>
        </w:tc>
        <w:tc>
          <w:tcPr>
            <w:tcW w:w="930" w:type="dxa"/>
            <w:shd w:val="clear" w:color="auto" w:fill="auto"/>
            <w:vAlign w:val="center"/>
          </w:tcPr>
          <w:p w14:paraId="18BA6BCC" w14:textId="77777777" w:rsidR="00DE2CE2" w:rsidRPr="006172B2" w:rsidRDefault="00DE2CE2" w:rsidP="00B06504">
            <w:pPr>
              <w:jc w:val="center"/>
              <w:rPr>
                <w:sz w:val="16"/>
                <w:szCs w:val="16"/>
              </w:rPr>
            </w:pPr>
          </w:p>
        </w:tc>
        <w:tc>
          <w:tcPr>
            <w:tcW w:w="933" w:type="dxa"/>
            <w:shd w:val="clear" w:color="auto" w:fill="auto"/>
            <w:vAlign w:val="center"/>
          </w:tcPr>
          <w:p w14:paraId="42C620B0" w14:textId="77777777" w:rsidR="00DE2CE2" w:rsidRPr="006172B2" w:rsidRDefault="00DE2CE2" w:rsidP="00B06504">
            <w:pPr>
              <w:jc w:val="center"/>
              <w:rPr>
                <w:sz w:val="16"/>
                <w:szCs w:val="16"/>
              </w:rPr>
            </w:pPr>
          </w:p>
        </w:tc>
        <w:tc>
          <w:tcPr>
            <w:tcW w:w="665" w:type="dxa"/>
            <w:shd w:val="clear" w:color="auto" w:fill="auto"/>
            <w:vAlign w:val="center"/>
          </w:tcPr>
          <w:p w14:paraId="45E0E6E4" w14:textId="77777777" w:rsidR="00DE2CE2" w:rsidRPr="006172B2" w:rsidRDefault="00DE2CE2" w:rsidP="00B06504">
            <w:pPr>
              <w:jc w:val="center"/>
              <w:rPr>
                <w:sz w:val="16"/>
                <w:szCs w:val="16"/>
              </w:rPr>
            </w:pPr>
          </w:p>
        </w:tc>
        <w:tc>
          <w:tcPr>
            <w:tcW w:w="713" w:type="dxa"/>
            <w:shd w:val="clear" w:color="auto" w:fill="auto"/>
            <w:vAlign w:val="center"/>
          </w:tcPr>
          <w:p w14:paraId="60068255" w14:textId="77777777" w:rsidR="00DE2CE2" w:rsidRPr="006172B2" w:rsidRDefault="00DE2CE2" w:rsidP="00B06504">
            <w:pPr>
              <w:jc w:val="center"/>
              <w:rPr>
                <w:sz w:val="16"/>
                <w:szCs w:val="16"/>
              </w:rPr>
            </w:pPr>
          </w:p>
        </w:tc>
        <w:tc>
          <w:tcPr>
            <w:tcW w:w="903" w:type="dxa"/>
            <w:shd w:val="clear" w:color="auto" w:fill="auto"/>
            <w:vAlign w:val="center"/>
          </w:tcPr>
          <w:p w14:paraId="74C2D7FC" w14:textId="77777777" w:rsidR="00DE2CE2" w:rsidRPr="006172B2" w:rsidRDefault="00DE2CE2" w:rsidP="00B06504">
            <w:pPr>
              <w:jc w:val="center"/>
              <w:rPr>
                <w:sz w:val="16"/>
                <w:szCs w:val="16"/>
              </w:rPr>
            </w:pPr>
          </w:p>
        </w:tc>
        <w:tc>
          <w:tcPr>
            <w:tcW w:w="775" w:type="dxa"/>
            <w:shd w:val="clear" w:color="auto" w:fill="auto"/>
            <w:vAlign w:val="center"/>
          </w:tcPr>
          <w:p w14:paraId="71E4C7F8" w14:textId="77777777" w:rsidR="00DE2CE2" w:rsidRPr="006172B2" w:rsidRDefault="00DE2CE2" w:rsidP="00B06504">
            <w:pPr>
              <w:jc w:val="center"/>
              <w:rPr>
                <w:sz w:val="16"/>
                <w:szCs w:val="16"/>
              </w:rPr>
            </w:pPr>
          </w:p>
        </w:tc>
        <w:tc>
          <w:tcPr>
            <w:tcW w:w="934" w:type="dxa"/>
            <w:shd w:val="clear" w:color="auto" w:fill="auto"/>
            <w:vAlign w:val="center"/>
          </w:tcPr>
          <w:p w14:paraId="70D864CF" w14:textId="77777777" w:rsidR="00DE2CE2" w:rsidRPr="006172B2" w:rsidRDefault="00DE2CE2" w:rsidP="00B06504">
            <w:pPr>
              <w:jc w:val="center"/>
              <w:rPr>
                <w:sz w:val="16"/>
                <w:szCs w:val="16"/>
              </w:rPr>
            </w:pPr>
          </w:p>
        </w:tc>
        <w:tc>
          <w:tcPr>
            <w:tcW w:w="606" w:type="dxa"/>
            <w:shd w:val="clear" w:color="auto" w:fill="auto"/>
            <w:vAlign w:val="center"/>
          </w:tcPr>
          <w:p w14:paraId="38A052CF" w14:textId="77777777" w:rsidR="00DE2CE2" w:rsidRPr="006172B2" w:rsidRDefault="00DE2CE2" w:rsidP="00B06504">
            <w:pPr>
              <w:jc w:val="center"/>
              <w:rPr>
                <w:sz w:val="16"/>
                <w:szCs w:val="16"/>
              </w:rPr>
            </w:pPr>
          </w:p>
        </w:tc>
        <w:tc>
          <w:tcPr>
            <w:tcW w:w="785" w:type="dxa"/>
            <w:shd w:val="clear" w:color="auto" w:fill="auto"/>
            <w:vAlign w:val="center"/>
          </w:tcPr>
          <w:p w14:paraId="7995A18B" w14:textId="77777777" w:rsidR="00DE2CE2" w:rsidRPr="006172B2" w:rsidRDefault="00DE2CE2" w:rsidP="00B06504">
            <w:pPr>
              <w:jc w:val="center"/>
              <w:rPr>
                <w:sz w:val="16"/>
                <w:szCs w:val="16"/>
              </w:rPr>
            </w:pPr>
          </w:p>
        </w:tc>
        <w:tc>
          <w:tcPr>
            <w:tcW w:w="624" w:type="dxa"/>
            <w:shd w:val="clear" w:color="auto" w:fill="auto"/>
            <w:vAlign w:val="center"/>
          </w:tcPr>
          <w:p w14:paraId="7C63433C" w14:textId="77777777" w:rsidR="00DE2CE2" w:rsidRPr="006172B2" w:rsidRDefault="00DE2CE2" w:rsidP="00B06504">
            <w:pPr>
              <w:jc w:val="center"/>
              <w:rPr>
                <w:sz w:val="16"/>
                <w:szCs w:val="16"/>
              </w:rPr>
            </w:pPr>
          </w:p>
        </w:tc>
      </w:tr>
      <w:tr w:rsidR="003E12F5" w:rsidRPr="006172B2" w14:paraId="34C984E1" w14:textId="77777777" w:rsidTr="006C231E">
        <w:trPr>
          <w:trHeight w:val="720"/>
          <w:jc w:val="center"/>
        </w:trPr>
        <w:tc>
          <w:tcPr>
            <w:tcW w:w="859" w:type="dxa"/>
            <w:shd w:val="clear" w:color="auto" w:fill="auto"/>
            <w:vAlign w:val="center"/>
          </w:tcPr>
          <w:p w14:paraId="239DC456" w14:textId="77777777" w:rsidR="00DE2CE2" w:rsidRPr="006172B2" w:rsidRDefault="00DE2CE2" w:rsidP="00B06504">
            <w:pPr>
              <w:jc w:val="center"/>
              <w:rPr>
                <w:sz w:val="16"/>
                <w:szCs w:val="16"/>
              </w:rPr>
            </w:pPr>
          </w:p>
        </w:tc>
        <w:tc>
          <w:tcPr>
            <w:tcW w:w="633" w:type="dxa"/>
            <w:shd w:val="clear" w:color="auto" w:fill="auto"/>
            <w:vAlign w:val="center"/>
          </w:tcPr>
          <w:p w14:paraId="7681E89C" w14:textId="77777777" w:rsidR="00DE2CE2" w:rsidRPr="006172B2" w:rsidRDefault="00DE2CE2" w:rsidP="00B06504">
            <w:pPr>
              <w:jc w:val="center"/>
              <w:rPr>
                <w:sz w:val="16"/>
                <w:szCs w:val="16"/>
              </w:rPr>
            </w:pPr>
          </w:p>
        </w:tc>
        <w:tc>
          <w:tcPr>
            <w:tcW w:w="930" w:type="dxa"/>
            <w:shd w:val="clear" w:color="auto" w:fill="auto"/>
            <w:vAlign w:val="center"/>
          </w:tcPr>
          <w:p w14:paraId="70C5B2E9" w14:textId="77777777" w:rsidR="00DE2CE2" w:rsidRPr="006172B2" w:rsidRDefault="00DE2CE2" w:rsidP="00B06504">
            <w:pPr>
              <w:jc w:val="center"/>
              <w:rPr>
                <w:sz w:val="16"/>
                <w:szCs w:val="16"/>
              </w:rPr>
            </w:pPr>
          </w:p>
        </w:tc>
        <w:tc>
          <w:tcPr>
            <w:tcW w:w="933" w:type="dxa"/>
            <w:shd w:val="clear" w:color="auto" w:fill="auto"/>
            <w:vAlign w:val="center"/>
          </w:tcPr>
          <w:p w14:paraId="6B6D99CA" w14:textId="77777777" w:rsidR="00DE2CE2" w:rsidRPr="006172B2" w:rsidRDefault="00DE2CE2" w:rsidP="00B06504">
            <w:pPr>
              <w:jc w:val="center"/>
              <w:rPr>
                <w:sz w:val="16"/>
                <w:szCs w:val="16"/>
              </w:rPr>
            </w:pPr>
          </w:p>
        </w:tc>
        <w:tc>
          <w:tcPr>
            <w:tcW w:w="665" w:type="dxa"/>
            <w:shd w:val="clear" w:color="auto" w:fill="auto"/>
            <w:vAlign w:val="center"/>
          </w:tcPr>
          <w:p w14:paraId="66B1D20B" w14:textId="77777777" w:rsidR="00DE2CE2" w:rsidRPr="006172B2" w:rsidRDefault="00DE2CE2" w:rsidP="00B06504">
            <w:pPr>
              <w:jc w:val="center"/>
              <w:rPr>
                <w:sz w:val="16"/>
                <w:szCs w:val="16"/>
              </w:rPr>
            </w:pPr>
          </w:p>
        </w:tc>
        <w:tc>
          <w:tcPr>
            <w:tcW w:w="713" w:type="dxa"/>
            <w:shd w:val="clear" w:color="auto" w:fill="auto"/>
            <w:vAlign w:val="center"/>
          </w:tcPr>
          <w:p w14:paraId="4ED3CCFB" w14:textId="77777777" w:rsidR="00DE2CE2" w:rsidRPr="006172B2" w:rsidRDefault="00DE2CE2" w:rsidP="00B06504">
            <w:pPr>
              <w:jc w:val="center"/>
              <w:rPr>
                <w:sz w:val="16"/>
                <w:szCs w:val="16"/>
              </w:rPr>
            </w:pPr>
          </w:p>
        </w:tc>
        <w:tc>
          <w:tcPr>
            <w:tcW w:w="903" w:type="dxa"/>
            <w:shd w:val="clear" w:color="auto" w:fill="auto"/>
            <w:vAlign w:val="center"/>
          </w:tcPr>
          <w:p w14:paraId="2E6BA2FC" w14:textId="77777777" w:rsidR="00DE2CE2" w:rsidRPr="006172B2" w:rsidRDefault="00DE2CE2" w:rsidP="00B06504">
            <w:pPr>
              <w:jc w:val="center"/>
              <w:rPr>
                <w:sz w:val="16"/>
                <w:szCs w:val="16"/>
              </w:rPr>
            </w:pPr>
          </w:p>
        </w:tc>
        <w:tc>
          <w:tcPr>
            <w:tcW w:w="775" w:type="dxa"/>
            <w:shd w:val="clear" w:color="auto" w:fill="auto"/>
            <w:vAlign w:val="center"/>
          </w:tcPr>
          <w:p w14:paraId="7258634D" w14:textId="77777777" w:rsidR="00DE2CE2" w:rsidRPr="006172B2" w:rsidRDefault="00DE2CE2" w:rsidP="00B06504">
            <w:pPr>
              <w:jc w:val="center"/>
              <w:rPr>
                <w:sz w:val="16"/>
                <w:szCs w:val="16"/>
              </w:rPr>
            </w:pPr>
          </w:p>
        </w:tc>
        <w:tc>
          <w:tcPr>
            <w:tcW w:w="934" w:type="dxa"/>
            <w:shd w:val="clear" w:color="auto" w:fill="auto"/>
            <w:vAlign w:val="center"/>
          </w:tcPr>
          <w:p w14:paraId="43E6854C" w14:textId="77777777" w:rsidR="00DE2CE2" w:rsidRPr="006172B2" w:rsidRDefault="00DE2CE2" w:rsidP="00B06504">
            <w:pPr>
              <w:jc w:val="center"/>
              <w:rPr>
                <w:sz w:val="16"/>
                <w:szCs w:val="16"/>
              </w:rPr>
            </w:pPr>
          </w:p>
        </w:tc>
        <w:tc>
          <w:tcPr>
            <w:tcW w:w="606" w:type="dxa"/>
            <w:shd w:val="clear" w:color="auto" w:fill="auto"/>
            <w:vAlign w:val="center"/>
          </w:tcPr>
          <w:p w14:paraId="7D94860E" w14:textId="77777777" w:rsidR="00DE2CE2" w:rsidRPr="006172B2" w:rsidRDefault="00DE2CE2" w:rsidP="00B06504">
            <w:pPr>
              <w:jc w:val="center"/>
              <w:rPr>
                <w:sz w:val="16"/>
                <w:szCs w:val="16"/>
              </w:rPr>
            </w:pPr>
          </w:p>
        </w:tc>
        <w:tc>
          <w:tcPr>
            <w:tcW w:w="785" w:type="dxa"/>
            <w:shd w:val="clear" w:color="auto" w:fill="auto"/>
            <w:vAlign w:val="center"/>
          </w:tcPr>
          <w:p w14:paraId="45E7B1EF" w14:textId="77777777" w:rsidR="00DE2CE2" w:rsidRPr="006172B2" w:rsidRDefault="00DE2CE2" w:rsidP="00B06504">
            <w:pPr>
              <w:jc w:val="center"/>
              <w:rPr>
                <w:sz w:val="16"/>
                <w:szCs w:val="16"/>
              </w:rPr>
            </w:pPr>
          </w:p>
        </w:tc>
        <w:tc>
          <w:tcPr>
            <w:tcW w:w="624" w:type="dxa"/>
            <w:shd w:val="clear" w:color="auto" w:fill="auto"/>
            <w:vAlign w:val="center"/>
          </w:tcPr>
          <w:p w14:paraId="64A1F88F" w14:textId="77777777" w:rsidR="00DE2CE2" w:rsidRPr="006172B2" w:rsidRDefault="00DE2CE2" w:rsidP="00B06504">
            <w:pPr>
              <w:jc w:val="center"/>
              <w:rPr>
                <w:sz w:val="16"/>
                <w:szCs w:val="16"/>
              </w:rPr>
            </w:pPr>
          </w:p>
        </w:tc>
      </w:tr>
      <w:tr w:rsidR="003E12F5" w:rsidRPr="006172B2" w14:paraId="4FB57BBC" w14:textId="77777777" w:rsidTr="006C231E">
        <w:trPr>
          <w:trHeight w:val="720"/>
          <w:jc w:val="center"/>
        </w:trPr>
        <w:tc>
          <w:tcPr>
            <w:tcW w:w="859" w:type="dxa"/>
            <w:shd w:val="clear" w:color="auto" w:fill="auto"/>
            <w:vAlign w:val="center"/>
          </w:tcPr>
          <w:p w14:paraId="31FB7A0A" w14:textId="77777777" w:rsidR="00DE2CE2" w:rsidRPr="006172B2" w:rsidRDefault="00DE2CE2" w:rsidP="00B06504">
            <w:pPr>
              <w:jc w:val="center"/>
              <w:rPr>
                <w:sz w:val="16"/>
                <w:szCs w:val="16"/>
              </w:rPr>
            </w:pPr>
          </w:p>
        </w:tc>
        <w:tc>
          <w:tcPr>
            <w:tcW w:w="633" w:type="dxa"/>
            <w:shd w:val="clear" w:color="auto" w:fill="auto"/>
            <w:vAlign w:val="center"/>
          </w:tcPr>
          <w:p w14:paraId="1785A45B" w14:textId="77777777" w:rsidR="00DE2CE2" w:rsidRPr="006172B2" w:rsidRDefault="00DE2CE2" w:rsidP="00B06504">
            <w:pPr>
              <w:jc w:val="center"/>
              <w:rPr>
                <w:sz w:val="16"/>
                <w:szCs w:val="16"/>
              </w:rPr>
            </w:pPr>
          </w:p>
        </w:tc>
        <w:tc>
          <w:tcPr>
            <w:tcW w:w="930" w:type="dxa"/>
            <w:shd w:val="clear" w:color="auto" w:fill="auto"/>
            <w:vAlign w:val="center"/>
          </w:tcPr>
          <w:p w14:paraId="7CFEFEE9" w14:textId="77777777" w:rsidR="00DE2CE2" w:rsidRPr="006172B2" w:rsidRDefault="00DE2CE2" w:rsidP="00B06504">
            <w:pPr>
              <w:jc w:val="center"/>
              <w:rPr>
                <w:sz w:val="16"/>
                <w:szCs w:val="16"/>
              </w:rPr>
            </w:pPr>
          </w:p>
        </w:tc>
        <w:tc>
          <w:tcPr>
            <w:tcW w:w="933" w:type="dxa"/>
            <w:shd w:val="clear" w:color="auto" w:fill="auto"/>
            <w:vAlign w:val="center"/>
          </w:tcPr>
          <w:p w14:paraId="5D863843" w14:textId="77777777" w:rsidR="00DE2CE2" w:rsidRPr="006172B2" w:rsidRDefault="00DE2CE2" w:rsidP="00B06504">
            <w:pPr>
              <w:jc w:val="center"/>
              <w:rPr>
                <w:sz w:val="16"/>
                <w:szCs w:val="16"/>
              </w:rPr>
            </w:pPr>
          </w:p>
        </w:tc>
        <w:tc>
          <w:tcPr>
            <w:tcW w:w="665" w:type="dxa"/>
            <w:shd w:val="clear" w:color="auto" w:fill="auto"/>
            <w:vAlign w:val="center"/>
          </w:tcPr>
          <w:p w14:paraId="012959DB" w14:textId="77777777" w:rsidR="00DE2CE2" w:rsidRPr="006172B2" w:rsidRDefault="00DE2CE2" w:rsidP="00B06504">
            <w:pPr>
              <w:jc w:val="center"/>
              <w:rPr>
                <w:sz w:val="16"/>
                <w:szCs w:val="16"/>
              </w:rPr>
            </w:pPr>
          </w:p>
        </w:tc>
        <w:tc>
          <w:tcPr>
            <w:tcW w:w="713" w:type="dxa"/>
            <w:shd w:val="clear" w:color="auto" w:fill="auto"/>
            <w:vAlign w:val="center"/>
          </w:tcPr>
          <w:p w14:paraId="2A68CF2C" w14:textId="77777777" w:rsidR="00DE2CE2" w:rsidRPr="006172B2" w:rsidRDefault="00DE2CE2" w:rsidP="00B06504">
            <w:pPr>
              <w:jc w:val="center"/>
              <w:rPr>
                <w:sz w:val="16"/>
                <w:szCs w:val="16"/>
              </w:rPr>
            </w:pPr>
          </w:p>
        </w:tc>
        <w:tc>
          <w:tcPr>
            <w:tcW w:w="903" w:type="dxa"/>
            <w:shd w:val="clear" w:color="auto" w:fill="auto"/>
            <w:vAlign w:val="center"/>
          </w:tcPr>
          <w:p w14:paraId="11E08FB3" w14:textId="77777777" w:rsidR="00DE2CE2" w:rsidRPr="006172B2" w:rsidRDefault="00DE2CE2" w:rsidP="00B06504">
            <w:pPr>
              <w:jc w:val="center"/>
              <w:rPr>
                <w:sz w:val="16"/>
                <w:szCs w:val="16"/>
              </w:rPr>
            </w:pPr>
          </w:p>
        </w:tc>
        <w:tc>
          <w:tcPr>
            <w:tcW w:w="775" w:type="dxa"/>
            <w:shd w:val="clear" w:color="auto" w:fill="auto"/>
            <w:vAlign w:val="center"/>
          </w:tcPr>
          <w:p w14:paraId="6EF5744B" w14:textId="77777777" w:rsidR="00DE2CE2" w:rsidRPr="006172B2" w:rsidRDefault="00DE2CE2" w:rsidP="00B06504">
            <w:pPr>
              <w:jc w:val="center"/>
              <w:rPr>
                <w:sz w:val="16"/>
                <w:szCs w:val="16"/>
              </w:rPr>
            </w:pPr>
          </w:p>
        </w:tc>
        <w:tc>
          <w:tcPr>
            <w:tcW w:w="934" w:type="dxa"/>
            <w:shd w:val="clear" w:color="auto" w:fill="auto"/>
            <w:vAlign w:val="center"/>
          </w:tcPr>
          <w:p w14:paraId="597B5486" w14:textId="77777777" w:rsidR="00DE2CE2" w:rsidRPr="006172B2" w:rsidRDefault="00DE2CE2" w:rsidP="00B06504">
            <w:pPr>
              <w:jc w:val="center"/>
              <w:rPr>
                <w:sz w:val="16"/>
                <w:szCs w:val="16"/>
              </w:rPr>
            </w:pPr>
          </w:p>
        </w:tc>
        <w:tc>
          <w:tcPr>
            <w:tcW w:w="606" w:type="dxa"/>
            <w:shd w:val="clear" w:color="auto" w:fill="auto"/>
            <w:vAlign w:val="center"/>
          </w:tcPr>
          <w:p w14:paraId="6B6670DE" w14:textId="77777777" w:rsidR="00DE2CE2" w:rsidRPr="006172B2" w:rsidRDefault="00DE2CE2" w:rsidP="00B06504">
            <w:pPr>
              <w:jc w:val="center"/>
              <w:rPr>
                <w:sz w:val="16"/>
                <w:szCs w:val="16"/>
              </w:rPr>
            </w:pPr>
          </w:p>
        </w:tc>
        <w:tc>
          <w:tcPr>
            <w:tcW w:w="785" w:type="dxa"/>
            <w:shd w:val="clear" w:color="auto" w:fill="auto"/>
            <w:vAlign w:val="center"/>
          </w:tcPr>
          <w:p w14:paraId="5404ECD5" w14:textId="77777777" w:rsidR="00DE2CE2" w:rsidRPr="006172B2" w:rsidRDefault="00DE2CE2" w:rsidP="00B06504">
            <w:pPr>
              <w:jc w:val="center"/>
              <w:rPr>
                <w:sz w:val="16"/>
                <w:szCs w:val="16"/>
              </w:rPr>
            </w:pPr>
          </w:p>
        </w:tc>
        <w:tc>
          <w:tcPr>
            <w:tcW w:w="624" w:type="dxa"/>
            <w:shd w:val="clear" w:color="auto" w:fill="auto"/>
            <w:vAlign w:val="center"/>
          </w:tcPr>
          <w:p w14:paraId="5BFE8EB4" w14:textId="77777777" w:rsidR="00DE2CE2" w:rsidRPr="006172B2" w:rsidRDefault="00DE2CE2" w:rsidP="00B06504">
            <w:pPr>
              <w:jc w:val="center"/>
              <w:rPr>
                <w:sz w:val="16"/>
                <w:szCs w:val="16"/>
              </w:rPr>
            </w:pPr>
          </w:p>
        </w:tc>
      </w:tr>
      <w:tr w:rsidR="003E12F5" w:rsidRPr="006172B2" w14:paraId="1165A7A2" w14:textId="77777777" w:rsidTr="006C231E">
        <w:trPr>
          <w:trHeight w:val="720"/>
          <w:jc w:val="center"/>
        </w:trPr>
        <w:tc>
          <w:tcPr>
            <w:tcW w:w="859" w:type="dxa"/>
            <w:shd w:val="clear" w:color="auto" w:fill="auto"/>
            <w:vAlign w:val="center"/>
          </w:tcPr>
          <w:p w14:paraId="0058CE2B" w14:textId="77777777" w:rsidR="00DE2CE2" w:rsidRPr="006172B2" w:rsidRDefault="00DE2CE2" w:rsidP="00B06504">
            <w:pPr>
              <w:jc w:val="center"/>
              <w:rPr>
                <w:sz w:val="16"/>
                <w:szCs w:val="16"/>
              </w:rPr>
            </w:pPr>
          </w:p>
        </w:tc>
        <w:tc>
          <w:tcPr>
            <w:tcW w:w="633" w:type="dxa"/>
            <w:shd w:val="clear" w:color="auto" w:fill="auto"/>
            <w:vAlign w:val="center"/>
          </w:tcPr>
          <w:p w14:paraId="69E9E631" w14:textId="77777777" w:rsidR="00DE2CE2" w:rsidRPr="006172B2" w:rsidRDefault="00DE2CE2" w:rsidP="00B06504">
            <w:pPr>
              <w:jc w:val="center"/>
              <w:rPr>
                <w:sz w:val="16"/>
                <w:szCs w:val="16"/>
              </w:rPr>
            </w:pPr>
          </w:p>
        </w:tc>
        <w:tc>
          <w:tcPr>
            <w:tcW w:w="930" w:type="dxa"/>
            <w:shd w:val="clear" w:color="auto" w:fill="auto"/>
            <w:vAlign w:val="center"/>
          </w:tcPr>
          <w:p w14:paraId="4D30C3D6" w14:textId="77777777" w:rsidR="00DE2CE2" w:rsidRPr="006172B2" w:rsidRDefault="00DE2CE2" w:rsidP="00B06504">
            <w:pPr>
              <w:jc w:val="center"/>
              <w:rPr>
                <w:sz w:val="16"/>
                <w:szCs w:val="16"/>
              </w:rPr>
            </w:pPr>
          </w:p>
        </w:tc>
        <w:tc>
          <w:tcPr>
            <w:tcW w:w="933" w:type="dxa"/>
            <w:shd w:val="clear" w:color="auto" w:fill="auto"/>
            <w:vAlign w:val="center"/>
          </w:tcPr>
          <w:p w14:paraId="62D5CF64" w14:textId="77777777" w:rsidR="00DE2CE2" w:rsidRPr="006172B2" w:rsidRDefault="00DE2CE2" w:rsidP="00B06504">
            <w:pPr>
              <w:jc w:val="center"/>
              <w:rPr>
                <w:sz w:val="16"/>
                <w:szCs w:val="16"/>
              </w:rPr>
            </w:pPr>
          </w:p>
        </w:tc>
        <w:tc>
          <w:tcPr>
            <w:tcW w:w="665" w:type="dxa"/>
            <w:shd w:val="clear" w:color="auto" w:fill="auto"/>
            <w:vAlign w:val="center"/>
          </w:tcPr>
          <w:p w14:paraId="3F8229B0" w14:textId="77777777" w:rsidR="00DE2CE2" w:rsidRPr="006172B2" w:rsidRDefault="00DE2CE2" w:rsidP="00B06504">
            <w:pPr>
              <w:jc w:val="center"/>
              <w:rPr>
                <w:sz w:val="16"/>
                <w:szCs w:val="16"/>
              </w:rPr>
            </w:pPr>
          </w:p>
        </w:tc>
        <w:tc>
          <w:tcPr>
            <w:tcW w:w="713" w:type="dxa"/>
            <w:shd w:val="clear" w:color="auto" w:fill="auto"/>
            <w:vAlign w:val="center"/>
          </w:tcPr>
          <w:p w14:paraId="7F861029" w14:textId="77777777" w:rsidR="00DE2CE2" w:rsidRPr="006172B2" w:rsidRDefault="00DE2CE2" w:rsidP="00B06504">
            <w:pPr>
              <w:jc w:val="center"/>
              <w:rPr>
                <w:sz w:val="16"/>
                <w:szCs w:val="16"/>
              </w:rPr>
            </w:pPr>
          </w:p>
        </w:tc>
        <w:tc>
          <w:tcPr>
            <w:tcW w:w="903" w:type="dxa"/>
            <w:shd w:val="clear" w:color="auto" w:fill="auto"/>
            <w:vAlign w:val="center"/>
          </w:tcPr>
          <w:p w14:paraId="5527032F" w14:textId="77777777" w:rsidR="00DE2CE2" w:rsidRPr="006172B2" w:rsidRDefault="00DE2CE2" w:rsidP="00B06504">
            <w:pPr>
              <w:jc w:val="center"/>
              <w:rPr>
                <w:sz w:val="16"/>
                <w:szCs w:val="16"/>
              </w:rPr>
            </w:pPr>
          </w:p>
        </w:tc>
        <w:tc>
          <w:tcPr>
            <w:tcW w:w="775" w:type="dxa"/>
            <w:shd w:val="clear" w:color="auto" w:fill="auto"/>
            <w:vAlign w:val="center"/>
          </w:tcPr>
          <w:p w14:paraId="54B1F984" w14:textId="77777777" w:rsidR="00DE2CE2" w:rsidRPr="006172B2" w:rsidRDefault="00DE2CE2" w:rsidP="00B06504">
            <w:pPr>
              <w:jc w:val="center"/>
              <w:rPr>
                <w:sz w:val="16"/>
                <w:szCs w:val="16"/>
              </w:rPr>
            </w:pPr>
          </w:p>
        </w:tc>
        <w:tc>
          <w:tcPr>
            <w:tcW w:w="934" w:type="dxa"/>
            <w:shd w:val="clear" w:color="auto" w:fill="auto"/>
            <w:vAlign w:val="center"/>
          </w:tcPr>
          <w:p w14:paraId="4ABE15D1" w14:textId="77777777" w:rsidR="00DE2CE2" w:rsidRPr="006172B2" w:rsidRDefault="00DE2CE2" w:rsidP="00B06504">
            <w:pPr>
              <w:jc w:val="center"/>
              <w:rPr>
                <w:sz w:val="16"/>
                <w:szCs w:val="16"/>
              </w:rPr>
            </w:pPr>
          </w:p>
        </w:tc>
        <w:tc>
          <w:tcPr>
            <w:tcW w:w="606" w:type="dxa"/>
            <w:shd w:val="clear" w:color="auto" w:fill="auto"/>
            <w:vAlign w:val="center"/>
          </w:tcPr>
          <w:p w14:paraId="7957DD19" w14:textId="77777777" w:rsidR="00DE2CE2" w:rsidRPr="006172B2" w:rsidRDefault="00DE2CE2" w:rsidP="00B06504">
            <w:pPr>
              <w:jc w:val="center"/>
              <w:rPr>
                <w:sz w:val="16"/>
                <w:szCs w:val="16"/>
              </w:rPr>
            </w:pPr>
          </w:p>
        </w:tc>
        <w:tc>
          <w:tcPr>
            <w:tcW w:w="785" w:type="dxa"/>
            <w:shd w:val="clear" w:color="auto" w:fill="auto"/>
            <w:vAlign w:val="center"/>
          </w:tcPr>
          <w:p w14:paraId="3AC9F0AF" w14:textId="77777777" w:rsidR="00DE2CE2" w:rsidRPr="006172B2" w:rsidRDefault="00DE2CE2" w:rsidP="00B06504">
            <w:pPr>
              <w:jc w:val="center"/>
              <w:rPr>
                <w:sz w:val="16"/>
                <w:szCs w:val="16"/>
              </w:rPr>
            </w:pPr>
          </w:p>
        </w:tc>
        <w:tc>
          <w:tcPr>
            <w:tcW w:w="624" w:type="dxa"/>
            <w:shd w:val="clear" w:color="auto" w:fill="auto"/>
            <w:vAlign w:val="center"/>
          </w:tcPr>
          <w:p w14:paraId="702332ED" w14:textId="77777777" w:rsidR="00DE2CE2" w:rsidRPr="006172B2" w:rsidRDefault="00DE2CE2" w:rsidP="00B06504">
            <w:pPr>
              <w:jc w:val="center"/>
              <w:rPr>
                <w:sz w:val="16"/>
                <w:szCs w:val="16"/>
              </w:rPr>
            </w:pPr>
          </w:p>
        </w:tc>
      </w:tr>
      <w:tr w:rsidR="003E12F5" w:rsidRPr="006172B2" w14:paraId="1A484BB4" w14:textId="77777777" w:rsidTr="006C231E">
        <w:trPr>
          <w:trHeight w:val="720"/>
          <w:jc w:val="center"/>
        </w:trPr>
        <w:tc>
          <w:tcPr>
            <w:tcW w:w="859" w:type="dxa"/>
            <w:shd w:val="clear" w:color="auto" w:fill="auto"/>
            <w:vAlign w:val="center"/>
          </w:tcPr>
          <w:p w14:paraId="03DCBD4F" w14:textId="77777777" w:rsidR="00DE2CE2" w:rsidRPr="006172B2" w:rsidRDefault="00DE2CE2" w:rsidP="00B06504">
            <w:pPr>
              <w:jc w:val="center"/>
              <w:rPr>
                <w:sz w:val="16"/>
                <w:szCs w:val="16"/>
              </w:rPr>
            </w:pPr>
          </w:p>
        </w:tc>
        <w:tc>
          <w:tcPr>
            <w:tcW w:w="633" w:type="dxa"/>
            <w:shd w:val="clear" w:color="auto" w:fill="auto"/>
            <w:vAlign w:val="center"/>
          </w:tcPr>
          <w:p w14:paraId="46572FCE" w14:textId="77777777" w:rsidR="00DE2CE2" w:rsidRPr="006172B2" w:rsidRDefault="00DE2CE2" w:rsidP="00B06504">
            <w:pPr>
              <w:jc w:val="center"/>
              <w:rPr>
                <w:sz w:val="16"/>
                <w:szCs w:val="16"/>
              </w:rPr>
            </w:pPr>
          </w:p>
        </w:tc>
        <w:tc>
          <w:tcPr>
            <w:tcW w:w="930" w:type="dxa"/>
            <w:shd w:val="clear" w:color="auto" w:fill="auto"/>
            <w:vAlign w:val="center"/>
          </w:tcPr>
          <w:p w14:paraId="19D1BCD8" w14:textId="77777777" w:rsidR="00DE2CE2" w:rsidRPr="006172B2" w:rsidRDefault="00DE2CE2" w:rsidP="00B06504">
            <w:pPr>
              <w:jc w:val="center"/>
              <w:rPr>
                <w:sz w:val="16"/>
                <w:szCs w:val="16"/>
              </w:rPr>
            </w:pPr>
          </w:p>
        </w:tc>
        <w:tc>
          <w:tcPr>
            <w:tcW w:w="933" w:type="dxa"/>
            <w:shd w:val="clear" w:color="auto" w:fill="auto"/>
            <w:vAlign w:val="center"/>
          </w:tcPr>
          <w:p w14:paraId="1E465721" w14:textId="77777777" w:rsidR="00DE2CE2" w:rsidRPr="006172B2" w:rsidRDefault="00DE2CE2" w:rsidP="00B06504">
            <w:pPr>
              <w:jc w:val="center"/>
              <w:rPr>
                <w:sz w:val="16"/>
                <w:szCs w:val="16"/>
              </w:rPr>
            </w:pPr>
          </w:p>
        </w:tc>
        <w:tc>
          <w:tcPr>
            <w:tcW w:w="665" w:type="dxa"/>
            <w:shd w:val="clear" w:color="auto" w:fill="auto"/>
            <w:vAlign w:val="center"/>
          </w:tcPr>
          <w:p w14:paraId="0B894A5C" w14:textId="77777777" w:rsidR="00DE2CE2" w:rsidRPr="006172B2" w:rsidRDefault="00DE2CE2" w:rsidP="00B06504">
            <w:pPr>
              <w:jc w:val="center"/>
              <w:rPr>
                <w:sz w:val="16"/>
                <w:szCs w:val="16"/>
              </w:rPr>
            </w:pPr>
          </w:p>
        </w:tc>
        <w:tc>
          <w:tcPr>
            <w:tcW w:w="713" w:type="dxa"/>
            <w:shd w:val="clear" w:color="auto" w:fill="auto"/>
            <w:vAlign w:val="center"/>
          </w:tcPr>
          <w:p w14:paraId="2CF655D5" w14:textId="77777777" w:rsidR="00DE2CE2" w:rsidRPr="006172B2" w:rsidRDefault="00DE2CE2" w:rsidP="00B06504">
            <w:pPr>
              <w:jc w:val="center"/>
              <w:rPr>
                <w:sz w:val="16"/>
                <w:szCs w:val="16"/>
              </w:rPr>
            </w:pPr>
          </w:p>
        </w:tc>
        <w:tc>
          <w:tcPr>
            <w:tcW w:w="903" w:type="dxa"/>
            <w:shd w:val="clear" w:color="auto" w:fill="auto"/>
            <w:vAlign w:val="center"/>
          </w:tcPr>
          <w:p w14:paraId="01479EE1" w14:textId="77777777" w:rsidR="00DE2CE2" w:rsidRPr="006172B2" w:rsidRDefault="00DE2CE2" w:rsidP="00B06504">
            <w:pPr>
              <w:jc w:val="center"/>
              <w:rPr>
                <w:sz w:val="16"/>
                <w:szCs w:val="16"/>
              </w:rPr>
            </w:pPr>
          </w:p>
        </w:tc>
        <w:tc>
          <w:tcPr>
            <w:tcW w:w="775" w:type="dxa"/>
            <w:shd w:val="clear" w:color="auto" w:fill="auto"/>
            <w:vAlign w:val="center"/>
          </w:tcPr>
          <w:p w14:paraId="33A6D0B1" w14:textId="77777777" w:rsidR="00DE2CE2" w:rsidRPr="006172B2" w:rsidRDefault="00DE2CE2" w:rsidP="00B06504">
            <w:pPr>
              <w:jc w:val="center"/>
              <w:rPr>
                <w:sz w:val="16"/>
                <w:szCs w:val="16"/>
              </w:rPr>
            </w:pPr>
          </w:p>
        </w:tc>
        <w:tc>
          <w:tcPr>
            <w:tcW w:w="934" w:type="dxa"/>
            <w:shd w:val="clear" w:color="auto" w:fill="auto"/>
            <w:vAlign w:val="center"/>
          </w:tcPr>
          <w:p w14:paraId="21A0DD90" w14:textId="77777777" w:rsidR="00DE2CE2" w:rsidRPr="006172B2" w:rsidRDefault="00DE2CE2" w:rsidP="00B06504">
            <w:pPr>
              <w:jc w:val="center"/>
              <w:rPr>
                <w:sz w:val="16"/>
                <w:szCs w:val="16"/>
              </w:rPr>
            </w:pPr>
          </w:p>
        </w:tc>
        <w:tc>
          <w:tcPr>
            <w:tcW w:w="606" w:type="dxa"/>
            <w:shd w:val="clear" w:color="auto" w:fill="auto"/>
            <w:vAlign w:val="center"/>
          </w:tcPr>
          <w:p w14:paraId="33609253" w14:textId="77777777" w:rsidR="00DE2CE2" w:rsidRPr="006172B2" w:rsidRDefault="00DE2CE2" w:rsidP="00B06504">
            <w:pPr>
              <w:jc w:val="center"/>
              <w:rPr>
                <w:sz w:val="16"/>
                <w:szCs w:val="16"/>
              </w:rPr>
            </w:pPr>
          </w:p>
        </w:tc>
        <w:tc>
          <w:tcPr>
            <w:tcW w:w="785" w:type="dxa"/>
            <w:shd w:val="clear" w:color="auto" w:fill="auto"/>
            <w:vAlign w:val="center"/>
          </w:tcPr>
          <w:p w14:paraId="1ADA5468" w14:textId="77777777" w:rsidR="00DE2CE2" w:rsidRPr="006172B2" w:rsidRDefault="00DE2CE2" w:rsidP="00B06504">
            <w:pPr>
              <w:jc w:val="center"/>
              <w:rPr>
                <w:sz w:val="16"/>
                <w:szCs w:val="16"/>
              </w:rPr>
            </w:pPr>
          </w:p>
        </w:tc>
        <w:tc>
          <w:tcPr>
            <w:tcW w:w="624" w:type="dxa"/>
            <w:shd w:val="clear" w:color="auto" w:fill="auto"/>
            <w:vAlign w:val="center"/>
          </w:tcPr>
          <w:p w14:paraId="44E4D83C" w14:textId="77777777" w:rsidR="00DE2CE2" w:rsidRPr="006172B2" w:rsidRDefault="00DE2CE2" w:rsidP="00B06504">
            <w:pPr>
              <w:jc w:val="center"/>
              <w:rPr>
                <w:sz w:val="16"/>
                <w:szCs w:val="16"/>
              </w:rPr>
            </w:pPr>
          </w:p>
        </w:tc>
      </w:tr>
      <w:tr w:rsidR="003E12F5" w:rsidRPr="006172B2" w14:paraId="03E77DAD" w14:textId="77777777" w:rsidTr="006C231E">
        <w:trPr>
          <w:trHeight w:val="720"/>
          <w:jc w:val="center"/>
        </w:trPr>
        <w:tc>
          <w:tcPr>
            <w:tcW w:w="859" w:type="dxa"/>
            <w:shd w:val="clear" w:color="auto" w:fill="auto"/>
            <w:vAlign w:val="center"/>
          </w:tcPr>
          <w:p w14:paraId="628D08B6" w14:textId="77777777" w:rsidR="00DE2CE2" w:rsidRPr="006172B2" w:rsidRDefault="00DE2CE2" w:rsidP="00B06504">
            <w:pPr>
              <w:jc w:val="center"/>
              <w:rPr>
                <w:sz w:val="16"/>
                <w:szCs w:val="16"/>
              </w:rPr>
            </w:pPr>
          </w:p>
        </w:tc>
        <w:tc>
          <w:tcPr>
            <w:tcW w:w="633" w:type="dxa"/>
            <w:shd w:val="clear" w:color="auto" w:fill="auto"/>
            <w:vAlign w:val="center"/>
          </w:tcPr>
          <w:p w14:paraId="57942387" w14:textId="77777777" w:rsidR="00DE2CE2" w:rsidRPr="006172B2" w:rsidRDefault="00DE2CE2" w:rsidP="00B06504">
            <w:pPr>
              <w:jc w:val="center"/>
              <w:rPr>
                <w:sz w:val="16"/>
                <w:szCs w:val="16"/>
              </w:rPr>
            </w:pPr>
          </w:p>
        </w:tc>
        <w:tc>
          <w:tcPr>
            <w:tcW w:w="930" w:type="dxa"/>
            <w:shd w:val="clear" w:color="auto" w:fill="auto"/>
            <w:vAlign w:val="center"/>
          </w:tcPr>
          <w:p w14:paraId="6923E415" w14:textId="77777777" w:rsidR="00DE2CE2" w:rsidRPr="006172B2" w:rsidRDefault="00DE2CE2" w:rsidP="00B06504">
            <w:pPr>
              <w:jc w:val="center"/>
              <w:rPr>
                <w:sz w:val="16"/>
                <w:szCs w:val="16"/>
              </w:rPr>
            </w:pPr>
          </w:p>
        </w:tc>
        <w:tc>
          <w:tcPr>
            <w:tcW w:w="933" w:type="dxa"/>
            <w:shd w:val="clear" w:color="auto" w:fill="auto"/>
            <w:vAlign w:val="center"/>
          </w:tcPr>
          <w:p w14:paraId="20F1E501" w14:textId="77777777" w:rsidR="00DE2CE2" w:rsidRPr="006172B2" w:rsidRDefault="00DE2CE2" w:rsidP="00B06504">
            <w:pPr>
              <w:jc w:val="center"/>
              <w:rPr>
                <w:sz w:val="16"/>
                <w:szCs w:val="16"/>
              </w:rPr>
            </w:pPr>
          </w:p>
        </w:tc>
        <w:tc>
          <w:tcPr>
            <w:tcW w:w="665" w:type="dxa"/>
            <w:shd w:val="clear" w:color="auto" w:fill="auto"/>
            <w:vAlign w:val="center"/>
          </w:tcPr>
          <w:p w14:paraId="7AEB1600" w14:textId="77777777" w:rsidR="00DE2CE2" w:rsidRPr="006172B2" w:rsidRDefault="00DE2CE2" w:rsidP="00B06504">
            <w:pPr>
              <w:jc w:val="center"/>
              <w:rPr>
                <w:sz w:val="16"/>
                <w:szCs w:val="16"/>
              </w:rPr>
            </w:pPr>
          </w:p>
        </w:tc>
        <w:tc>
          <w:tcPr>
            <w:tcW w:w="713" w:type="dxa"/>
            <w:shd w:val="clear" w:color="auto" w:fill="auto"/>
            <w:vAlign w:val="center"/>
          </w:tcPr>
          <w:p w14:paraId="27B7F882" w14:textId="77777777" w:rsidR="00DE2CE2" w:rsidRPr="006172B2" w:rsidRDefault="00DE2CE2" w:rsidP="00B06504">
            <w:pPr>
              <w:jc w:val="center"/>
              <w:rPr>
                <w:sz w:val="16"/>
                <w:szCs w:val="16"/>
              </w:rPr>
            </w:pPr>
          </w:p>
        </w:tc>
        <w:tc>
          <w:tcPr>
            <w:tcW w:w="903" w:type="dxa"/>
            <w:shd w:val="clear" w:color="auto" w:fill="auto"/>
            <w:vAlign w:val="center"/>
          </w:tcPr>
          <w:p w14:paraId="57C56C77" w14:textId="77777777" w:rsidR="00DE2CE2" w:rsidRPr="006172B2" w:rsidRDefault="00DE2CE2" w:rsidP="00B06504">
            <w:pPr>
              <w:jc w:val="center"/>
              <w:rPr>
                <w:sz w:val="16"/>
                <w:szCs w:val="16"/>
              </w:rPr>
            </w:pPr>
          </w:p>
        </w:tc>
        <w:tc>
          <w:tcPr>
            <w:tcW w:w="775" w:type="dxa"/>
            <w:shd w:val="clear" w:color="auto" w:fill="auto"/>
            <w:vAlign w:val="center"/>
          </w:tcPr>
          <w:p w14:paraId="4BDEF7E2" w14:textId="77777777" w:rsidR="00DE2CE2" w:rsidRPr="006172B2" w:rsidRDefault="00DE2CE2" w:rsidP="00B06504">
            <w:pPr>
              <w:jc w:val="center"/>
              <w:rPr>
                <w:sz w:val="16"/>
                <w:szCs w:val="16"/>
              </w:rPr>
            </w:pPr>
          </w:p>
        </w:tc>
        <w:tc>
          <w:tcPr>
            <w:tcW w:w="934" w:type="dxa"/>
            <w:shd w:val="clear" w:color="auto" w:fill="auto"/>
            <w:vAlign w:val="center"/>
          </w:tcPr>
          <w:p w14:paraId="43D86D19" w14:textId="77777777" w:rsidR="00DE2CE2" w:rsidRPr="006172B2" w:rsidRDefault="00DE2CE2" w:rsidP="00B06504">
            <w:pPr>
              <w:jc w:val="center"/>
              <w:rPr>
                <w:sz w:val="16"/>
                <w:szCs w:val="16"/>
              </w:rPr>
            </w:pPr>
          </w:p>
        </w:tc>
        <w:tc>
          <w:tcPr>
            <w:tcW w:w="606" w:type="dxa"/>
            <w:shd w:val="clear" w:color="auto" w:fill="auto"/>
            <w:vAlign w:val="center"/>
          </w:tcPr>
          <w:p w14:paraId="60DE234F" w14:textId="77777777" w:rsidR="00DE2CE2" w:rsidRPr="006172B2" w:rsidRDefault="00DE2CE2" w:rsidP="00B06504">
            <w:pPr>
              <w:jc w:val="center"/>
              <w:rPr>
                <w:sz w:val="16"/>
                <w:szCs w:val="16"/>
              </w:rPr>
            </w:pPr>
          </w:p>
        </w:tc>
        <w:tc>
          <w:tcPr>
            <w:tcW w:w="785" w:type="dxa"/>
            <w:shd w:val="clear" w:color="auto" w:fill="auto"/>
            <w:vAlign w:val="center"/>
          </w:tcPr>
          <w:p w14:paraId="44FD75A0" w14:textId="77777777" w:rsidR="00DE2CE2" w:rsidRPr="006172B2" w:rsidRDefault="00DE2CE2" w:rsidP="00B06504">
            <w:pPr>
              <w:jc w:val="center"/>
              <w:rPr>
                <w:sz w:val="16"/>
                <w:szCs w:val="16"/>
              </w:rPr>
            </w:pPr>
          </w:p>
        </w:tc>
        <w:tc>
          <w:tcPr>
            <w:tcW w:w="624" w:type="dxa"/>
            <w:shd w:val="clear" w:color="auto" w:fill="auto"/>
            <w:vAlign w:val="center"/>
          </w:tcPr>
          <w:p w14:paraId="4A96527E" w14:textId="77777777" w:rsidR="00DE2CE2" w:rsidRPr="006172B2" w:rsidRDefault="00DE2CE2" w:rsidP="00B06504">
            <w:pPr>
              <w:jc w:val="center"/>
              <w:rPr>
                <w:sz w:val="16"/>
                <w:szCs w:val="16"/>
              </w:rPr>
            </w:pPr>
          </w:p>
        </w:tc>
      </w:tr>
      <w:tr w:rsidR="003E12F5" w:rsidRPr="006172B2" w14:paraId="4F840E00" w14:textId="77777777" w:rsidTr="006C231E">
        <w:trPr>
          <w:trHeight w:val="720"/>
          <w:jc w:val="center"/>
        </w:trPr>
        <w:tc>
          <w:tcPr>
            <w:tcW w:w="859" w:type="dxa"/>
            <w:shd w:val="clear" w:color="auto" w:fill="auto"/>
            <w:vAlign w:val="center"/>
          </w:tcPr>
          <w:p w14:paraId="62CCF76A" w14:textId="77777777" w:rsidR="00DE2CE2" w:rsidRPr="006172B2" w:rsidRDefault="00DE2CE2" w:rsidP="00B06504">
            <w:pPr>
              <w:jc w:val="center"/>
              <w:rPr>
                <w:sz w:val="16"/>
                <w:szCs w:val="16"/>
              </w:rPr>
            </w:pPr>
          </w:p>
        </w:tc>
        <w:tc>
          <w:tcPr>
            <w:tcW w:w="633" w:type="dxa"/>
            <w:shd w:val="clear" w:color="auto" w:fill="auto"/>
            <w:vAlign w:val="center"/>
          </w:tcPr>
          <w:p w14:paraId="6C3C85BB" w14:textId="77777777" w:rsidR="00DE2CE2" w:rsidRPr="006172B2" w:rsidRDefault="00DE2CE2" w:rsidP="00B06504">
            <w:pPr>
              <w:jc w:val="center"/>
              <w:rPr>
                <w:sz w:val="16"/>
                <w:szCs w:val="16"/>
              </w:rPr>
            </w:pPr>
          </w:p>
        </w:tc>
        <w:tc>
          <w:tcPr>
            <w:tcW w:w="930" w:type="dxa"/>
            <w:shd w:val="clear" w:color="auto" w:fill="auto"/>
            <w:vAlign w:val="center"/>
          </w:tcPr>
          <w:p w14:paraId="68E34A2C" w14:textId="77777777" w:rsidR="00DE2CE2" w:rsidRPr="006172B2" w:rsidRDefault="00DE2CE2" w:rsidP="00B06504">
            <w:pPr>
              <w:jc w:val="center"/>
              <w:rPr>
                <w:sz w:val="16"/>
                <w:szCs w:val="16"/>
              </w:rPr>
            </w:pPr>
          </w:p>
        </w:tc>
        <w:tc>
          <w:tcPr>
            <w:tcW w:w="933" w:type="dxa"/>
            <w:shd w:val="clear" w:color="auto" w:fill="auto"/>
            <w:vAlign w:val="center"/>
          </w:tcPr>
          <w:p w14:paraId="72A161E8" w14:textId="77777777" w:rsidR="00DE2CE2" w:rsidRPr="006172B2" w:rsidRDefault="00DE2CE2" w:rsidP="00B06504">
            <w:pPr>
              <w:jc w:val="center"/>
              <w:rPr>
                <w:sz w:val="16"/>
                <w:szCs w:val="16"/>
              </w:rPr>
            </w:pPr>
          </w:p>
        </w:tc>
        <w:tc>
          <w:tcPr>
            <w:tcW w:w="665" w:type="dxa"/>
            <w:shd w:val="clear" w:color="auto" w:fill="auto"/>
            <w:vAlign w:val="center"/>
          </w:tcPr>
          <w:p w14:paraId="3435FF03" w14:textId="77777777" w:rsidR="00DE2CE2" w:rsidRPr="006172B2" w:rsidRDefault="00DE2CE2" w:rsidP="00B06504">
            <w:pPr>
              <w:jc w:val="center"/>
              <w:rPr>
                <w:sz w:val="16"/>
                <w:szCs w:val="16"/>
              </w:rPr>
            </w:pPr>
          </w:p>
        </w:tc>
        <w:tc>
          <w:tcPr>
            <w:tcW w:w="713" w:type="dxa"/>
            <w:shd w:val="clear" w:color="auto" w:fill="auto"/>
            <w:vAlign w:val="center"/>
          </w:tcPr>
          <w:p w14:paraId="1684E824" w14:textId="77777777" w:rsidR="00DE2CE2" w:rsidRPr="006172B2" w:rsidRDefault="00DE2CE2" w:rsidP="00B06504">
            <w:pPr>
              <w:jc w:val="center"/>
              <w:rPr>
                <w:sz w:val="16"/>
                <w:szCs w:val="16"/>
              </w:rPr>
            </w:pPr>
          </w:p>
        </w:tc>
        <w:tc>
          <w:tcPr>
            <w:tcW w:w="903" w:type="dxa"/>
            <w:shd w:val="clear" w:color="auto" w:fill="auto"/>
            <w:vAlign w:val="center"/>
          </w:tcPr>
          <w:p w14:paraId="03CA5C96" w14:textId="77777777" w:rsidR="00DE2CE2" w:rsidRPr="006172B2" w:rsidRDefault="00DE2CE2" w:rsidP="00B06504">
            <w:pPr>
              <w:jc w:val="center"/>
              <w:rPr>
                <w:sz w:val="16"/>
                <w:szCs w:val="16"/>
              </w:rPr>
            </w:pPr>
          </w:p>
        </w:tc>
        <w:tc>
          <w:tcPr>
            <w:tcW w:w="775" w:type="dxa"/>
            <w:shd w:val="clear" w:color="auto" w:fill="auto"/>
            <w:vAlign w:val="center"/>
          </w:tcPr>
          <w:p w14:paraId="054EA01E" w14:textId="77777777" w:rsidR="00DE2CE2" w:rsidRPr="006172B2" w:rsidRDefault="00DE2CE2" w:rsidP="00B06504">
            <w:pPr>
              <w:jc w:val="center"/>
              <w:rPr>
                <w:sz w:val="16"/>
                <w:szCs w:val="16"/>
              </w:rPr>
            </w:pPr>
          </w:p>
        </w:tc>
        <w:tc>
          <w:tcPr>
            <w:tcW w:w="934" w:type="dxa"/>
            <w:shd w:val="clear" w:color="auto" w:fill="auto"/>
            <w:vAlign w:val="center"/>
          </w:tcPr>
          <w:p w14:paraId="34614629" w14:textId="77777777" w:rsidR="00DE2CE2" w:rsidRPr="006172B2" w:rsidRDefault="00DE2CE2" w:rsidP="00B06504">
            <w:pPr>
              <w:jc w:val="center"/>
              <w:rPr>
                <w:sz w:val="16"/>
                <w:szCs w:val="16"/>
              </w:rPr>
            </w:pPr>
          </w:p>
        </w:tc>
        <w:tc>
          <w:tcPr>
            <w:tcW w:w="606" w:type="dxa"/>
            <w:shd w:val="clear" w:color="auto" w:fill="auto"/>
            <w:vAlign w:val="center"/>
          </w:tcPr>
          <w:p w14:paraId="12CD73A1" w14:textId="77777777" w:rsidR="00DE2CE2" w:rsidRPr="006172B2" w:rsidRDefault="00DE2CE2" w:rsidP="00B06504">
            <w:pPr>
              <w:jc w:val="center"/>
              <w:rPr>
                <w:sz w:val="16"/>
                <w:szCs w:val="16"/>
              </w:rPr>
            </w:pPr>
          </w:p>
        </w:tc>
        <w:tc>
          <w:tcPr>
            <w:tcW w:w="785" w:type="dxa"/>
            <w:shd w:val="clear" w:color="auto" w:fill="auto"/>
            <w:vAlign w:val="center"/>
          </w:tcPr>
          <w:p w14:paraId="6ED9AE11" w14:textId="77777777" w:rsidR="00DE2CE2" w:rsidRPr="006172B2" w:rsidRDefault="00DE2CE2" w:rsidP="00B06504">
            <w:pPr>
              <w:jc w:val="center"/>
              <w:rPr>
                <w:sz w:val="16"/>
                <w:szCs w:val="16"/>
              </w:rPr>
            </w:pPr>
          </w:p>
        </w:tc>
        <w:tc>
          <w:tcPr>
            <w:tcW w:w="624" w:type="dxa"/>
            <w:shd w:val="clear" w:color="auto" w:fill="auto"/>
            <w:vAlign w:val="center"/>
          </w:tcPr>
          <w:p w14:paraId="2FF7C66D" w14:textId="77777777" w:rsidR="00DE2CE2" w:rsidRPr="006172B2" w:rsidRDefault="00DE2CE2" w:rsidP="00B06504">
            <w:pPr>
              <w:jc w:val="center"/>
              <w:rPr>
                <w:sz w:val="16"/>
                <w:szCs w:val="16"/>
              </w:rPr>
            </w:pPr>
          </w:p>
        </w:tc>
      </w:tr>
      <w:tr w:rsidR="003E12F5" w:rsidRPr="006172B2" w14:paraId="5EE1E742" w14:textId="77777777" w:rsidTr="006C231E">
        <w:trPr>
          <w:trHeight w:val="720"/>
          <w:jc w:val="center"/>
        </w:trPr>
        <w:tc>
          <w:tcPr>
            <w:tcW w:w="859" w:type="dxa"/>
            <w:shd w:val="clear" w:color="auto" w:fill="auto"/>
            <w:vAlign w:val="center"/>
          </w:tcPr>
          <w:p w14:paraId="1819FE01" w14:textId="77777777" w:rsidR="00DE2CE2" w:rsidRPr="006172B2" w:rsidRDefault="00DE2CE2" w:rsidP="00B06504">
            <w:pPr>
              <w:jc w:val="center"/>
              <w:rPr>
                <w:sz w:val="16"/>
                <w:szCs w:val="16"/>
              </w:rPr>
            </w:pPr>
          </w:p>
        </w:tc>
        <w:tc>
          <w:tcPr>
            <w:tcW w:w="633" w:type="dxa"/>
            <w:shd w:val="clear" w:color="auto" w:fill="auto"/>
            <w:vAlign w:val="center"/>
          </w:tcPr>
          <w:p w14:paraId="38322456" w14:textId="77777777" w:rsidR="00DE2CE2" w:rsidRPr="006172B2" w:rsidRDefault="00DE2CE2" w:rsidP="00B06504">
            <w:pPr>
              <w:jc w:val="center"/>
              <w:rPr>
                <w:sz w:val="16"/>
                <w:szCs w:val="16"/>
              </w:rPr>
            </w:pPr>
          </w:p>
        </w:tc>
        <w:tc>
          <w:tcPr>
            <w:tcW w:w="930" w:type="dxa"/>
            <w:shd w:val="clear" w:color="auto" w:fill="auto"/>
            <w:vAlign w:val="center"/>
          </w:tcPr>
          <w:p w14:paraId="76A8C504" w14:textId="77777777" w:rsidR="00DE2CE2" w:rsidRPr="006172B2" w:rsidRDefault="00DE2CE2" w:rsidP="00B06504">
            <w:pPr>
              <w:jc w:val="center"/>
              <w:rPr>
                <w:sz w:val="16"/>
                <w:szCs w:val="16"/>
              </w:rPr>
            </w:pPr>
          </w:p>
        </w:tc>
        <w:tc>
          <w:tcPr>
            <w:tcW w:w="933" w:type="dxa"/>
            <w:shd w:val="clear" w:color="auto" w:fill="auto"/>
            <w:vAlign w:val="center"/>
          </w:tcPr>
          <w:p w14:paraId="439B191F" w14:textId="77777777" w:rsidR="00DE2CE2" w:rsidRPr="006172B2" w:rsidRDefault="00DE2CE2" w:rsidP="00B06504">
            <w:pPr>
              <w:jc w:val="center"/>
              <w:rPr>
                <w:sz w:val="16"/>
                <w:szCs w:val="16"/>
              </w:rPr>
            </w:pPr>
          </w:p>
        </w:tc>
        <w:tc>
          <w:tcPr>
            <w:tcW w:w="665" w:type="dxa"/>
            <w:shd w:val="clear" w:color="auto" w:fill="auto"/>
            <w:vAlign w:val="center"/>
          </w:tcPr>
          <w:p w14:paraId="301F9F0B" w14:textId="77777777" w:rsidR="00DE2CE2" w:rsidRPr="006172B2" w:rsidRDefault="00DE2CE2" w:rsidP="00B06504">
            <w:pPr>
              <w:jc w:val="center"/>
              <w:rPr>
                <w:sz w:val="16"/>
                <w:szCs w:val="16"/>
              </w:rPr>
            </w:pPr>
          </w:p>
        </w:tc>
        <w:tc>
          <w:tcPr>
            <w:tcW w:w="713" w:type="dxa"/>
            <w:shd w:val="clear" w:color="auto" w:fill="auto"/>
            <w:vAlign w:val="center"/>
          </w:tcPr>
          <w:p w14:paraId="4825283C" w14:textId="77777777" w:rsidR="00DE2CE2" w:rsidRPr="006172B2" w:rsidRDefault="00DE2CE2" w:rsidP="00B06504">
            <w:pPr>
              <w:jc w:val="center"/>
              <w:rPr>
                <w:sz w:val="16"/>
                <w:szCs w:val="16"/>
              </w:rPr>
            </w:pPr>
          </w:p>
        </w:tc>
        <w:tc>
          <w:tcPr>
            <w:tcW w:w="903" w:type="dxa"/>
            <w:shd w:val="clear" w:color="auto" w:fill="auto"/>
            <w:vAlign w:val="center"/>
          </w:tcPr>
          <w:p w14:paraId="54856B53" w14:textId="77777777" w:rsidR="00DE2CE2" w:rsidRPr="006172B2" w:rsidRDefault="00DE2CE2" w:rsidP="00B06504">
            <w:pPr>
              <w:jc w:val="center"/>
              <w:rPr>
                <w:sz w:val="16"/>
                <w:szCs w:val="16"/>
              </w:rPr>
            </w:pPr>
          </w:p>
        </w:tc>
        <w:tc>
          <w:tcPr>
            <w:tcW w:w="775" w:type="dxa"/>
            <w:shd w:val="clear" w:color="auto" w:fill="auto"/>
            <w:vAlign w:val="center"/>
          </w:tcPr>
          <w:p w14:paraId="1D732DB7" w14:textId="77777777" w:rsidR="00DE2CE2" w:rsidRPr="006172B2" w:rsidRDefault="00DE2CE2" w:rsidP="00B06504">
            <w:pPr>
              <w:jc w:val="center"/>
              <w:rPr>
                <w:sz w:val="16"/>
                <w:szCs w:val="16"/>
              </w:rPr>
            </w:pPr>
          </w:p>
        </w:tc>
        <w:tc>
          <w:tcPr>
            <w:tcW w:w="934" w:type="dxa"/>
            <w:shd w:val="clear" w:color="auto" w:fill="auto"/>
            <w:vAlign w:val="center"/>
          </w:tcPr>
          <w:p w14:paraId="66AD81CC" w14:textId="77777777" w:rsidR="00DE2CE2" w:rsidRPr="006172B2" w:rsidRDefault="00DE2CE2" w:rsidP="00B06504">
            <w:pPr>
              <w:jc w:val="center"/>
              <w:rPr>
                <w:sz w:val="16"/>
                <w:szCs w:val="16"/>
              </w:rPr>
            </w:pPr>
          </w:p>
        </w:tc>
        <w:tc>
          <w:tcPr>
            <w:tcW w:w="606" w:type="dxa"/>
            <w:shd w:val="clear" w:color="auto" w:fill="auto"/>
            <w:vAlign w:val="center"/>
          </w:tcPr>
          <w:p w14:paraId="2959516B" w14:textId="77777777" w:rsidR="00DE2CE2" w:rsidRPr="006172B2" w:rsidRDefault="00DE2CE2" w:rsidP="00B06504">
            <w:pPr>
              <w:jc w:val="center"/>
              <w:rPr>
                <w:sz w:val="16"/>
                <w:szCs w:val="16"/>
              </w:rPr>
            </w:pPr>
          </w:p>
        </w:tc>
        <w:tc>
          <w:tcPr>
            <w:tcW w:w="785" w:type="dxa"/>
            <w:shd w:val="clear" w:color="auto" w:fill="auto"/>
            <w:vAlign w:val="center"/>
          </w:tcPr>
          <w:p w14:paraId="62953555" w14:textId="77777777" w:rsidR="00DE2CE2" w:rsidRPr="006172B2" w:rsidRDefault="00DE2CE2" w:rsidP="00B06504">
            <w:pPr>
              <w:jc w:val="center"/>
              <w:rPr>
                <w:sz w:val="16"/>
                <w:szCs w:val="16"/>
              </w:rPr>
            </w:pPr>
          </w:p>
        </w:tc>
        <w:tc>
          <w:tcPr>
            <w:tcW w:w="624" w:type="dxa"/>
            <w:shd w:val="clear" w:color="auto" w:fill="auto"/>
            <w:vAlign w:val="center"/>
          </w:tcPr>
          <w:p w14:paraId="112BF851" w14:textId="77777777" w:rsidR="00DE2CE2" w:rsidRPr="006172B2" w:rsidRDefault="00DE2CE2" w:rsidP="00B06504">
            <w:pPr>
              <w:jc w:val="center"/>
              <w:rPr>
                <w:sz w:val="16"/>
                <w:szCs w:val="16"/>
              </w:rPr>
            </w:pPr>
          </w:p>
        </w:tc>
      </w:tr>
      <w:tr w:rsidR="003E12F5" w:rsidRPr="006172B2" w14:paraId="3D60DA25" w14:textId="77777777" w:rsidTr="006C231E">
        <w:trPr>
          <w:trHeight w:val="720"/>
          <w:jc w:val="center"/>
        </w:trPr>
        <w:tc>
          <w:tcPr>
            <w:tcW w:w="859" w:type="dxa"/>
            <w:shd w:val="clear" w:color="auto" w:fill="auto"/>
            <w:vAlign w:val="center"/>
          </w:tcPr>
          <w:p w14:paraId="1B71B2C9" w14:textId="77777777" w:rsidR="00DE2CE2" w:rsidRPr="006172B2" w:rsidRDefault="00DE2CE2" w:rsidP="00B06504">
            <w:pPr>
              <w:jc w:val="center"/>
              <w:rPr>
                <w:sz w:val="16"/>
                <w:szCs w:val="16"/>
              </w:rPr>
            </w:pPr>
          </w:p>
        </w:tc>
        <w:tc>
          <w:tcPr>
            <w:tcW w:w="633" w:type="dxa"/>
            <w:shd w:val="clear" w:color="auto" w:fill="auto"/>
            <w:vAlign w:val="center"/>
          </w:tcPr>
          <w:p w14:paraId="73E47A65" w14:textId="77777777" w:rsidR="00DE2CE2" w:rsidRPr="006172B2" w:rsidRDefault="00DE2CE2" w:rsidP="00B06504">
            <w:pPr>
              <w:jc w:val="center"/>
              <w:rPr>
                <w:sz w:val="16"/>
                <w:szCs w:val="16"/>
              </w:rPr>
            </w:pPr>
          </w:p>
        </w:tc>
        <w:tc>
          <w:tcPr>
            <w:tcW w:w="930" w:type="dxa"/>
            <w:shd w:val="clear" w:color="auto" w:fill="auto"/>
            <w:vAlign w:val="center"/>
          </w:tcPr>
          <w:p w14:paraId="1F38696F" w14:textId="77777777" w:rsidR="00DE2CE2" w:rsidRPr="006172B2" w:rsidRDefault="00DE2CE2" w:rsidP="00B06504">
            <w:pPr>
              <w:jc w:val="center"/>
              <w:rPr>
                <w:sz w:val="16"/>
                <w:szCs w:val="16"/>
              </w:rPr>
            </w:pPr>
          </w:p>
        </w:tc>
        <w:tc>
          <w:tcPr>
            <w:tcW w:w="933" w:type="dxa"/>
            <w:shd w:val="clear" w:color="auto" w:fill="auto"/>
            <w:vAlign w:val="center"/>
          </w:tcPr>
          <w:p w14:paraId="52317ACD" w14:textId="77777777" w:rsidR="00DE2CE2" w:rsidRPr="006172B2" w:rsidRDefault="00DE2CE2" w:rsidP="00B06504">
            <w:pPr>
              <w:jc w:val="center"/>
              <w:rPr>
                <w:sz w:val="16"/>
                <w:szCs w:val="16"/>
              </w:rPr>
            </w:pPr>
          </w:p>
        </w:tc>
        <w:tc>
          <w:tcPr>
            <w:tcW w:w="665" w:type="dxa"/>
            <w:shd w:val="clear" w:color="auto" w:fill="auto"/>
            <w:vAlign w:val="center"/>
          </w:tcPr>
          <w:p w14:paraId="4F40DC25" w14:textId="77777777" w:rsidR="00DE2CE2" w:rsidRPr="006172B2" w:rsidRDefault="00DE2CE2" w:rsidP="00B06504">
            <w:pPr>
              <w:jc w:val="center"/>
              <w:rPr>
                <w:sz w:val="16"/>
                <w:szCs w:val="16"/>
              </w:rPr>
            </w:pPr>
          </w:p>
        </w:tc>
        <w:tc>
          <w:tcPr>
            <w:tcW w:w="713" w:type="dxa"/>
            <w:shd w:val="clear" w:color="auto" w:fill="auto"/>
            <w:vAlign w:val="center"/>
          </w:tcPr>
          <w:p w14:paraId="064A50D6" w14:textId="77777777" w:rsidR="00DE2CE2" w:rsidRPr="006172B2" w:rsidRDefault="00DE2CE2" w:rsidP="00B06504">
            <w:pPr>
              <w:jc w:val="center"/>
              <w:rPr>
                <w:sz w:val="16"/>
                <w:szCs w:val="16"/>
              </w:rPr>
            </w:pPr>
          </w:p>
        </w:tc>
        <w:tc>
          <w:tcPr>
            <w:tcW w:w="903" w:type="dxa"/>
            <w:shd w:val="clear" w:color="auto" w:fill="auto"/>
            <w:vAlign w:val="center"/>
          </w:tcPr>
          <w:p w14:paraId="6C0BC99A" w14:textId="77777777" w:rsidR="00DE2CE2" w:rsidRPr="006172B2" w:rsidRDefault="00DE2CE2" w:rsidP="00B06504">
            <w:pPr>
              <w:jc w:val="center"/>
              <w:rPr>
                <w:sz w:val="16"/>
                <w:szCs w:val="16"/>
              </w:rPr>
            </w:pPr>
          </w:p>
        </w:tc>
        <w:tc>
          <w:tcPr>
            <w:tcW w:w="775" w:type="dxa"/>
            <w:shd w:val="clear" w:color="auto" w:fill="auto"/>
            <w:vAlign w:val="center"/>
          </w:tcPr>
          <w:p w14:paraId="1B420B10" w14:textId="77777777" w:rsidR="00DE2CE2" w:rsidRPr="006172B2" w:rsidRDefault="00DE2CE2" w:rsidP="00B06504">
            <w:pPr>
              <w:jc w:val="center"/>
              <w:rPr>
                <w:sz w:val="16"/>
                <w:szCs w:val="16"/>
              </w:rPr>
            </w:pPr>
          </w:p>
        </w:tc>
        <w:tc>
          <w:tcPr>
            <w:tcW w:w="934" w:type="dxa"/>
            <w:shd w:val="clear" w:color="auto" w:fill="auto"/>
            <w:vAlign w:val="center"/>
          </w:tcPr>
          <w:p w14:paraId="4FAF30DD" w14:textId="77777777" w:rsidR="00DE2CE2" w:rsidRPr="006172B2" w:rsidRDefault="00DE2CE2" w:rsidP="00B06504">
            <w:pPr>
              <w:jc w:val="center"/>
              <w:rPr>
                <w:sz w:val="16"/>
                <w:szCs w:val="16"/>
              </w:rPr>
            </w:pPr>
          </w:p>
        </w:tc>
        <w:tc>
          <w:tcPr>
            <w:tcW w:w="606" w:type="dxa"/>
            <w:shd w:val="clear" w:color="auto" w:fill="auto"/>
            <w:vAlign w:val="center"/>
          </w:tcPr>
          <w:p w14:paraId="0EF27624" w14:textId="77777777" w:rsidR="00DE2CE2" w:rsidRPr="006172B2" w:rsidRDefault="00DE2CE2" w:rsidP="00B06504">
            <w:pPr>
              <w:jc w:val="center"/>
              <w:rPr>
                <w:sz w:val="16"/>
                <w:szCs w:val="16"/>
              </w:rPr>
            </w:pPr>
          </w:p>
        </w:tc>
        <w:tc>
          <w:tcPr>
            <w:tcW w:w="785" w:type="dxa"/>
            <w:shd w:val="clear" w:color="auto" w:fill="auto"/>
            <w:vAlign w:val="center"/>
          </w:tcPr>
          <w:p w14:paraId="06AAED1E" w14:textId="77777777" w:rsidR="00DE2CE2" w:rsidRPr="006172B2" w:rsidRDefault="00DE2CE2" w:rsidP="00B06504">
            <w:pPr>
              <w:jc w:val="center"/>
              <w:rPr>
                <w:sz w:val="16"/>
                <w:szCs w:val="16"/>
              </w:rPr>
            </w:pPr>
          </w:p>
        </w:tc>
        <w:tc>
          <w:tcPr>
            <w:tcW w:w="624" w:type="dxa"/>
            <w:shd w:val="clear" w:color="auto" w:fill="auto"/>
            <w:vAlign w:val="center"/>
          </w:tcPr>
          <w:p w14:paraId="6657478D" w14:textId="77777777" w:rsidR="00DE2CE2" w:rsidRPr="006172B2" w:rsidRDefault="00DE2CE2" w:rsidP="00B06504">
            <w:pPr>
              <w:jc w:val="center"/>
              <w:rPr>
                <w:sz w:val="16"/>
                <w:szCs w:val="16"/>
              </w:rPr>
            </w:pPr>
          </w:p>
        </w:tc>
      </w:tr>
      <w:tr w:rsidR="003E12F5" w:rsidRPr="006172B2" w14:paraId="22BEAD86" w14:textId="77777777" w:rsidTr="006C231E">
        <w:trPr>
          <w:trHeight w:val="720"/>
          <w:jc w:val="center"/>
        </w:trPr>
        <w:tc>
          <w:tcPr>
            <w:tcW w:w="859" w:type="dxa"/>
            <w:shd w:val="clear" w:color="auto" w:fill="auto"/>
            <w:vAlign w:val="center"/>
          </w:tcPr>
          <w:p w14:paraId="479D82D3" w14:textId="77777777" w:rsidR="00DE2CE2" w:rsidRPr="006172B2" w:rsidRDefault="00DE2CE2" w:rsidP="00B06504">
            <w:pPr>
              <w:jc w:val="center"/>
              <w:rPr>
                <w:sz w:val="16"/>
                <w:szCs w:val="16"/>
              </w:rPr>
            </w:pPr>
          </w:p>
        </w:tc>
        <w:tc>
          <w:tcPr>
            <w:tcW w:w="633" w:type="dxa"/>
            <w:shd w:val="clear" w:color="auto" w:fill="auto"/>
            <w:vAlign w:val="center"/>
          </w:tcPr>
          <w:p w14:paraId="00B0BA23" w14:textId="77777777" w:rsidR="00DE2CE2" w:rsidRPr="006172B2" w:rsidRDefault="00DE2CE2" w:rsidP="00B06504">
            <w:pPr>
              <w:jc w:val="center"/>
              <w:rPr>
                <w:sz w:val="16"/>
                <w:szCs w:val="16"/>
              </w:rPr>
            </w:pPr>
          </w:p>
        </w:tc>
        <w:tc>
          <w:tcPr>
            <w:tcW w:w="930" w:type="dxa"/>
            <w:shd w:val="clear" w:color="auto" w:fill="auto"/>
            <w:vAlign w:val="center"/>
          </w:tcPr>
          <w:p w14:paraId="16E19042" w14:textId="77777777" w:rsidR="00DE2CE2" w:rsidRPr="006172B2" w:rsidRDefault="00DE2CE2" w:rsidP="00B06504">
            <w:pPr>
              <w:jc w:val="center"/>
              <w:rPr>
                <w:sz w:val="16"/>
                <w:szCs w:val="16"/>
              </w:rPr>
            </w:pPr>
          </w:p>
        </w:tc>
        <w:tc>
          <w:tcPr>
            <w:tcW w:w="933" w:type="dxa"/>
            <w:shd w:val="clear" w:color="auto" w:fill="auto"/>
            <w:vAlign w:val="center"/>
          </w:tcPr>
          <w:p w14:paraId="6667E8A6" w14:textId="77777777" w:rsidR="00DE2CE2" w:rsidRPr="006172B2" w:rsidRDefault="00DE2CE2" w:rsidP="00B06504">
            <w:pPr>
              <w:jc w:val="center"/>
              <w:rPr>
                <w:sz w:val="16"/>
                <w:szCs w:val="16"/>
              </w:rPr>
            </w:pPr>
          </w:p>
        </w:tc>
        <w:tc>
          <w:tcPr>
            <w:tcW w:w="665" w:type="dxa"/>
            <w:shd w:val="clear" w:color="auto" w:fill="auto"/>
            <w:vAlign w:val="center"/>
          </w:tcPr>
          <w:p w14:paraId="3B55283F" w14:textId="77777777" w:rsidR="00DE2CE2" w:rsidRPr="006172B2" w:rsidRDefault="00DE2CE2" w:rsidP="00B06504">
            <w:pPr>
              <w:jc w:val="center"/>
              <w:rPr>
                <w:sz w:val="16"/>
                <w:szCs w:val="16"/>
              </w:rPr>
            </w:pPr>
          </w:p>
        </w:tc>
        <w:tc>
          <w:tcPr>
            <w:tcW w:w="713" w:type="dxa"/>
            <w:shd w:val="clear" w:color="auto" w:fill="auto"/>
            <w:vAlign w:val="center"/>
          </w:tcPr>
          <w:p w14:paraId="4CF5C550" w14:textId="77777777" w:rsidR="00DE2CE2" w:rsidRPr="006172B2" w:rsidRDefault="00DE2CE2" w:rsidP="00B06504">
            <w:pPr>
              <w:jc w:val="center"/>
              <w:rPr>
                <w:sz w:val="16"/>
                <w:szCs w:val="16"/>
              </w:rPr>
            </w:pPr>
          </w:p>
        </w:tc>
        <w:tc>
          <w:tcPr>
            <w:tcW w:w="903" w:type="dxa"/>
            <w:shd w:val="clear" w:color="auto" w:fill="auto"/>
            <w:vAlign w:val="center"/>
          </w:tcPr>
          <w:p w14:paraId="0B9F7265" w14:textId="77777777" w:rsidR="00DE2CE2" w:rsidRPr="006172B2" w:rsidRDefault="00DE2CE2" w:rsidP="00B06504">
            <w:pPr>
              <w:jc w:val="center"/>
              <w:rPr>
                <w:sz w:val="16"/>
                <w:szCs w:val="16"/>
              </w:rPr>
            </w:pPr>
          </w:p>
        </w:tc>
        <w:tc>
          <w:tcPr>
            <w:tcW w:w="775" w:type="dxa"/>
            <w:shd w:val="clear" w:color="auto" w:fill="auto"/>
            <w:vAlign w:val="center"/>
          </w:tcPr>
          <w:p w14:paraId="7EF4487B" w14:textId="77777777" w:rsidR="00DE2CE2" w:rsidRPr="006172B2" w:rsidRDefault="00DE2CE2" w:rsidP="00B06504">
            <w:pPr>
              <w:jc w:val="center"/>
              <w:rPr>
                <w:sz w:val="16"/>
                <w:szCs w:val="16"/>
              </w:rPr>
            </w:pPr>
          </w:p>
        </w:tc>
        <w:tc>
          <w:tcPr>
            <w:tcW w:w="934" w:type="dxa"/>
            <w:shd w:val="clear" w:color="auto" w:fill="auto"/>
            <w:vAlign w:val="center"/>
          </w:tcPr>
          <w:p w14:paraId="7C8D94EF" w14:textId="77777777" w:rsidR="00DE2CE2" w:rsidRPr="006172B2" w:rsidRDefault="00DE2CE2" w:rsidP="00B06504">
            <w:pPr>
              <w:jc w:val="center"/>
              <w:rPr>
                <w:sz w:val="16"/>
                <w:szCs w:val="16"/>
              </w:rPr>
            </w:pPr>
          </w:p>
        </w:tc>
        <w:tc>
          <w:tcPr>
            <w:tcW w:w="606" w:type="dxa"/>
            <w:shd w:val="clear" w:color="auto" w:fill="auto"/>
            <w:vAlign w:val="center"/>
          </w:tcPr>
          <w:p w14:paraId="5E979793" w14:textId="77777777" w:rsidR="00DE2CE2" w:rsidRPr="006172B2" w:rsidRDefault="00DE2CE2" w:rsidP="00B06504">
            <w:pPr>
              <w:jc w:val="center"/>
              <w:rPr>
                <w:sz w:val="16"/>
                <w:szCs w:val="16"/>
              </w:rPr>
            </w:pPr>
          </w:p>
        </w:tc>
        <w:tc>
          <w:tcPr>
            <w:tcW w:w="785" w:type="dxa"/>
            <w:shd w:val="clear" w:color="auto" w:fill="auto"/>
            <w:vAlign w:val="center"/>
          </w:tcPr>
          <w:p w14:paraId="789EBAE4" w14:textId="77777777" w:rsidR="00DE2CE2" w:rsidRPr="006172B2" w:rsidRDefault="00DE2CE2" w:rsidP="00B06504">
            <w:pPr>
              <w:jc w:val="center"/>
              <w:rPr>
                <w:sz w:val="16"/>
                <w:szCs w:val="16"/>
              </w:rPr>
            </w:pPr>
          </w:p>
        </w:tc>
        <w:tc>
          <w:tcPr>
            <w:tcW w:w="624" w:type="dxa"/>
            <w:shd w:val="clear" w:color="auto" w:fill="auto"/>
            <w:vAlign w:val="center"/>
          </w:tcPr>
          <w:p w14:paraId="7C74AA85" w14:textId="77777777" w:rsidR="00DE2CE2" w:rsidRPr="006172B2" w:rsidRDefault="00DE2CE2" w:rsidP="00B06504">
            <w:pPr>
              <w:jc w:val="center"/>
              <w:rPr>
                <w:sz w:val="16"/>
                <w:szCs w:val="16"/>
              </w:rPr>
            </w:pPr>
          </w:p>
        </w:tc>
      </w:tr>
      <w:tr w:rsidR="003E12F5" w:rsidRPr="006172B2" w14:paraId="76790306" w14:textId="77777777" w:rsidTr="006C231E">
        <w:trPr>
          <w:trHeight w:val="720"/>
          <w:jc w:val="center"/>
        </w:trPr>
        <w:tc>
          <w:tcPr>
            <w:tcW w:w="859" w:type="dxa"/>
            <w:shd w:val="clear" w:color="auto" w:fill="auto"/>
            <w:vAlign w:val="center"/>
          </w:tcPr>
          <w:p w14:paraId="0813B53D" w14:textId="77777777" w:rsidR="00DE2CE2" w:rsidRPr="006172B2" w:rsidRDefault="00DE2CE2" w:rsidP="00B06504">
            <w:pPr>
              <w:jc w:val="center"/>
              <w:rPr>
                <w:sz w:val="16"/>
                <w:szCs w:val="16"/>
              </w:rPr>
            </w:pPr>
          </w:p>
        </w:tc>
        <w:tc>
          <w:tcPr>
            <w:tcW w:w="633" w:type="dxa"/>
            <w:shd w:val="clear" w:color="auto" w:fill="auto"/>
            <w:vAlign w:val="center"/>
          </w:tcPr>
          <w:p w14:paraId="771CAA8A" w14:textId="77777777" w:rsidR="00DE2CE2" w:rsidRPr="006172B2" w:rsidRDefault="00DE2CE2" w:rsidP="00B06504">
            <w:pPr>
              <w:jc w:val="center"/>
              <w:rPr>
                <w:sz w:val="16"/>
                <w:szCs w:val="16"/>
              </w:rPr>
            </w:pPr>
          </w:p>
        </w:tc>
        <w:tc>
          <w:tcPr>
            <w:tcW w:w="930" w:type="dxa"/>
            <w:shd w:val="clear" w:color="auto" w:fill="auto"/>
            <w:vAlign w:val="center"/>
          </w:tcPr>
          <w:p w14:paraId="21C777FB" w14:textId="77777777" w:rsidR="00DE2CE2" w:rsidRPr="006172B2" w:rsidRDefault="00DE2CE2" w:rsidP="00B06504">
            <w:pPr>
              <w:jc w:val="center"/>
              <w:rPr>
                <w:sz w:val="16"/>
                <w:szCs w:val="16"/>
              </w:rPr>
            </w:pPr>
          </w:p>
        </w:tc>
        <w:tc>
          <w:tcPr>
            <w:tcW w:w="933" w:type="dxa"/>
            <w:shd w:val="clear" w:color="auto" w:fill="auto"/>
            <w:vAlign w:val="center"/>
          </w:tcPr>
          <w:p w14:paraId="7C5297CB" w14:textId="77777777" w:rsidR="00DE2CE2" w:rsidRPr="006172B2" w:rsidRDefault="00DE2CE2" w:rsidP="00B06504">
            <w:pPr>
              <w:jc w:val="center"/>
              <w:rPr>
                <w:sz w:val="16"/>
                <w:szCs w:val="16"/>
              </w:rPr>
            </w:pPr>
          </w:p>
        </w:tc>
        <w:tc>
          <w:tcPr>
            <w:tcW w:w="665" w:type="dxa"/>
            <w:shd w:val="clear" w:color="auto" w:fill="auto"/>
            <w:vAlign w:val="center"/>
          </w:tcPr>
          <w:p w14:paraId="07964F1F" w14:textId="77777777" w:rsidR="00DE2CE2" w:rsidRPr="006172B2" w:rsidRDefault="00DE2CE2" w:rsidP="00B06504">
            <w:pPr>
              <w:jc w:val="center"/>
              <w:rPr>
                <w:sz w:val="16"/>
                <w:szCs w:val="16"/>
              </w:rPr>
            </w:pPr>
          </w:p>
        </w:tc>
        <w:tc>
          <w:tcPr>
            <w:tcW w:w="713" w:type="dxa"/>
            <w:shd w:val="clear" w:color="auto" w:fill="auto"/>
            <w:vAlign w:val="center"/>
          </w:tcPr>
          <w:p w14:paraId="2C65FBDB" w14:textId="77777777" w:rsidR="00DE2CE2" w:rsidRPr="006172B2" w:rsidRDefault="00DE2CE2" w:rsidP="00B06504">
            <w:pPr>
              <w:jc w:val="center"/>
              <w:rPr>
                <w:sz w:val="16"/>
                <w:szCs w:val="16"/>
              </w:rPr>
            </w:pPr>
          </w:p>
        </w:tc>
        <w:tc>
          <w:tcPr>
            <w:tcW w:w="903" w:type="dxa"/>
            <w:shd w:val="clear" w:color="auto" w:fill="auto"/>
            <w:vAlign w:val="center"/>
          </w:tcPr>
          <w:p w14:paraId="5F7BBEBF" w14:textId="77777777" w:rsidR="00DE2CE2" w:rsidRPr="006172B2" w:rsidRDefault="00DE2CE2" w:rsidP="00B06504">
            <w:pPr>
              <w:jc w:val="center"/>
              <w:rPr>
                <w:sz w:val="16"/>
                <w:szCs w:val="16"/>
              </w:rPr>
            </w:pPr>
          </w:p>
        </w:tc>
        <w:tc>
          <w:tcPr>
            <w:tcW w:w="775" w:type="dxa"/>
            <w:shd w:val="clear" w:color="auto" w:fill="auto"/>
            <w:vAlign w:val="center"/>
          </w:tcPr>
          <w:p w14:paraId="29519C73" w14:textId="77777777" w:rsidR="00DE2CE2" w:rsidRPr="006172B2" w:rsidRDefault="00DE2CE2" w:rsidP="00B06504">
            <w:pPr>
              <w:jc w:val="center"/>
              <w:rPr>
                <w:sz w:val="16"/>
                <w:szCs w:val="16"/>
              </w:rPr>
            </w:pPr>
          </w:p>
        </w:tc>
        <w:tc>
          <w:tcPr>
            <w:tcW w:w="934" w:type="dxa"/>
            <w:shd w:val="clear" w:color="auto" w:fill="auto"/>
            <w:vAlign w:val="center"/>
          </w:tcPr>
          <w:p w14:paraId="3AEBB34E" w14:textId="77777777" w:rsidR="00DE2CE2" w:rsidRPr="006172B2" w:rsidRDefault="00DE2CE2" w:rsidP="00B06504">
            <w:pPr>
              <w:jc w:val="center"/>
              <w:rPr>
                <w:sz w:val="16"/>
                <w:szCs w:val="16"/>
              </w:rPr>
            </w:pPr>
          </w:p>
        </w:tc>
        <w:tc>
          <w:tcPr>
            <w:tcW w:w="606" w:type="dxa"/>
            <w:shd w:val="clear" w:color="auto" w:fill="auto"/>
            <w:vAlign w:val="center"/>
          </w:tcPr>
          <w:p w14:paraId="7F4A94C5" w14:textId="77777777" w:rsidR="00DE2CE2" w:rsidRPr="006172B2" w:rsidRDefault="00DE2CE2" w:rsidP="00B06504">
            <w:pPr>
              <w:jc w:val="center"/>
              <w:rPr>
                <w:sz w:val="16"/>
                <w:szCs w:val="16"/>
              </w:rPr>
            </w:pPr>
          </w:p>
        </w:tc>
        <w:tc>
          <w:tcPr>
            <w:tcW w:w="785" w:type="dxa"/>
            <w:shd w:val="clear" w:color="auto" w:fill="auto"/>
            <w:vAlign w:val="center"/>
          </w:tcPr>
          <w:p w14:paraId="6B3A36CF" w14:textId="77777777" w:rsidR="00DE2CE2" w:rsidRPr="006172B2" w:rsidRDefault="00DE2CE2" w:rsidP="00B06504">
            <w:pPr>
              <w:jc w:val="center"/>
              <w:rPr>
                <w:sz w:val="16"/>
                <w:szCs w:val="16"/>
              </w:rPr>
            </w:pPr>
          </w:p>
        </w:tc>
        <w:tc>
          <w:tcPr>
            <w:tcW w:w="624" w:type="dxa"/>
            <w:shd w:val="clear" w:color="auto" w:fill="auto"/>
            <w:vAlign w:val="center"/>
          </w:tcPr>
          <w:p w14:paraId="33559D1C" w14:textId="77777777" w:rsidR="00DE2CE2" w:rsidRPr="006172B2" w:rsidRDefault="00DE2CE2" w:rsidP="00B06504">
            <w:pPr>
              <w:jc w:val="center"/>
              <w:rPr>
                <w:sz w:val="16"/>
                <w:szCs w:val="16"/>
              </w:rPr>
            </w:pPr>
          </w:p>
        </w:tc>
      </w:tr>
      <w:tr w:rsidR="003E12F5" w:rsidRPr="006172B2" w14:paraId="4C5D93DA" w14:textId="77777777" w:rsidTr="006C231E">
        <w:trPr>
          <w:trHeight w:val="720"/>
          <w:jc w:val="center"/>
        </w:trPr>
        <w:tc>
          <w:tcPr>
            <w:tcW w:w="859" w:type="dxa"/>
            <w:shd w:val="clear" w:color="auto" w:fill="auto"/>
            <w:vAlign w:val="center"/>
          </w:tcPr>
          <w:p w14:paraId="1B7604CD" w14:textId="77777777" w:rsidR="00DE2CE2" w:rsidRPr="006172B2" w:rsidRDefault="00DE2CE2" w:rsidP="00B06504">
            <w:pPr>
              <w:jc w:val="center"/>
              <w:rPr>
                <w:sz w:val="16"/>
                <w:szCs w:val="16"/>
              </w:rPr>
            </w:pPr>
          </w:p>
        </w:tc>
        <w:tc>
          <w:tcPr>
            <w:tcW w:w="633" w:type="dxa"/>
            <w:shd w:val="clear" w:color="auto" w:fill="auto"/>
            <w:vAlign w:val="center"/>
          </w:tcPr>
          <w:p w14:paraId="19A2FD9F" w14:textId="77777777" w:rsidR="00DE2CE2" w:rsidRPr="006172B2" w:rsidRDefault="00DE2CE2" w:rsidP="00B06504">
            <w:pPr>
              <w:jc w:val="center"/>
              <w:rPr>
                <w:sz w:val="16"/>
                <w:szCs w:val="16"/>
              </w:rPr>
            </w:pPr>
          </w:p>
        </w:tc>
        <w:tc>
          <w:tcPr>
            <w:tcW w:w="930" w:type="dxa"/>
            <w:shd w:val="clear" w:color="auto" w:fill="auto"/>
            <w:vAlign w:val="center"/>
          </w:tcPr>
          <w:p w14:paraId="1CE88BBD" w14:textId="77777777" w:rsidR="00DE2CE2" w:rsidRPr="006172B2" w:rsidRDefault="00DE2CE2" w:rsidP="00B06504">
            <w:pPr>
              <w:jc w:val="center"/>
              <w:rPr>
                <w:sz w:val="16"/>
                <w:szCs w:val="16"/>
              </w:rPr>
            </w:pPr>
          </w:p>
        </w:tc>
        <w:tc>
          <w:tcPr>
            <w:tcW w:w="933" w:type="dxa"/>
            <w:shd w:val="clear" w:color="auto" w:fill="auto"/>
            <w:vAlign w:val="center"/>
          </w:tcPr>
          <w:p w14:paraId="2045965F" w14:textId="77777777" w:rsidR="00DE2CE2" w:rsidRPr="006172B2" w:rsidRDefault="00DE2CE2" w:rsidP="00B06504">
            <w:pPr>
              <w:jc w:val="center"/>
              <w:rPr>
                <w:sz w:val="16"/>
                <w:szCs w:val="16"/>
              </w:rPr>
            </w:pPr>
          </w:p>
        </w:tc>
        <w:tc>
          <w:tcPr>
            <w:tcW w:w="665" w:type="dxa"/>
            <w:shd w:val="clear" w:color="auto" w:fill="auto"/>
            <w:vAlign w:val="center"/>
          </w:tcPr>
          <w:p w14:paraId="28A683A5" w14:textId="77777777" w:rsidR="00DE2CE2" w:rsidRPr="006172B2" w:rsidRDefault="00DE2CE2" w:rsidP="00B06504">
            <w:pPr>
              <w:jc w:val="center"/>
              <w:rPr>
                <w:sz w:val="16"/>
                <w:szCs w:val="16"/>
              </w:rPr>
            </w:pPr>
          </w:p>
        </w:tc>
        <w:tc>
          <w:tcPr>
            <w:tcW w:w="713" w:type="dxa"/>
            <w:shd w:val="clear" w:color="auto" w:fill="auto"/>
            <w:vAlign w:val="center"/>
          </w:tcPr>
          <w:p w14:paraId="17150F36" w14:textId="77777777" w:rsidR="00DE2CE2" w:rsidRPr="006172B2" w:rsidRDefault="00DE2CE2" w:rsidP="00B06504">
            <w:pPr>
              <w:jc w:val="center"/>
              <w:rPr>
                <w:sz w:val="16"/>
                <w:szCs w:val="16"/>
              </w:rPr>
            </w:pPr>
          </w:p>
        </w:tc>
        <w:tc>
          <w:tcPr>
            <w:tcW w:w="903" w:type="dxa"/>
            <w:shd w:val="clear" w:color="auto" w:fill="auto"/>
            <w:vAlign w:val="center"/>
          </w:tcPr>
          <w:p w14:paraId="1DF53BEC" w14:textId="77777777" w:rsidR="00DE2CE2" w:rsidRPr="006172B2" w:rsidRDefault="00DE2CE2" w:rsidP="00B06504">
            <w:pPr>
              <w:jc w:val="center"/>
              <w:rPr>
                <w:sz w:val="16"/>
                <w:szCs w:val="16"/>
              </w:rPr>
            </w:pPr>
          </w:p>
        </w:tc>
        <w:tc>
          <w:tcPr>
            <w:tcW w:w="775" w:type="dxa"/>
            <w:shd w:val="clear" w:color="auto" w:fill="auto"/>
            <w:vAlign w:val="center"/>
          </w:tcPr>
          <w:p w14:paraId="64089424" w14:textId="77777777" w:rsidR="00DE2CE2" w:rsidRPr="006172B2" w:rsidRDefault="00DE2CE2" w:rsidP="00B06504">
            <w:pPr>
              <w:jc w:val="center"/>
              <w:rPr>
                <w:sz w:val="16"/>
                <w:szCs w:val="16"/>
              </w:rPr>
            </w:pPr>
          </w:p>
        </w:tc>
        <w:tc>
          <w:tcPr>
            <w:tcW w:w="934" w:type="dxa"/>
            <w:shd w:val="clear" w:color="auto" w:fill="auto"/>
            <w:vAlign w:val="center"/>
          </w:tcPr>
          <w:p w14:paraId="382806E4" w14:textId="77777777" w:rsidR="00DE2CE2" w:rsidRPr="006172B2" w:rsidRDefault="00DE2CE2" w:rsidP="00B06504">
            <w:pPr>
              <w:jc w:val="center"/>
              <w:rPr>
                <w:sz w:val="16"/>
                <w:szCs w:val="16"/>
              </w:rPr>
            </w:pPr>
          </w:p>
        </w:tc>
        <w:tc>
          <w:tcPr>
            <w:tcW w:w="606" w:type="dxa"/>
            <w:shd w:val="clear" w:color="auto" w:fill="auto"/>
            <w:vAlign w:val="center"/>
          </w:tcPr>
          <w:p w14:paraId="729D1C30" w14:textId="77777777" w:rsidR="00DE2CE2" w:rsidRPr="006172B2" w:rsidRDefault="00DE2CE2" w:rsidP="00B06504">
            <w:pPr>
              <w:jc w:val="center"/>
              <w:rPr>
                <w:sz w:val="16"/>
                <w:szCs w:val="16"/>
              </w:rPr>
            </w:pPr>
          </w:p>
        </w:tc>
        <w:tc>
          <w:tcPr>
            <w:tcW w:w="785" w:type="dxa"/>
            <w:shd w:val="clear" w:color="auto" w:fill="auto"/>
            <w:vAlign w:val="center"/>
          </w:tcPr>
          <w:p w14:paraId="104F4298" w14:textId="77777777" w:rsidR="00DE2CE2" w:rsidRPr="006172B2" w:rsidRDefault="00DE2CE2" w:rsidP="00B06504">
            <w:pPr>
              <w:jc w:val="center"/>
              <w:rPr>
                <w:sz w:val="16"/>
                <w:szCs w:val="16"/>
              </w:rPr>
            </w:pPr>
          </w:p>
        </w:tc>
        <w:tc>
          <w:tcPr>
            <w:tcW w:w="624" w:type="dxa"/>
            <w:shd w:val="clear" w:color="auto" w:fill="auto"/>
            <w:vAlign w:val="center"/>
          </w:tcPr>
          <w:p w14:paraId="4BBA7D16" w14:textId="77777777" w:rsidR="00DE2CE2" w:rsidRPr="006172B2" w:rsidRDefault="00DE2CE2" w:rsidP="00B06504">
            <w:pPr>
              <w:jc w:val="center"/>
              <w:rPr>
                <w:sz w:val="16"/>
                <w:szCs w:val="16"/>
              </w:rPr>
            </w:pPr>
          </w:p>
        </w:tc>
      </w:tr>
      <w:tr w:rsidR="003E12F5" w:rsidRPr="006172B2" w14:paraId="288BE574" w14:textId="77777777" w:rsidTr="006C231E">
        <w:trPr>
          <w:trHeight w:val="720"/>
          <w:jc w:val="center"/>
        </w:trPr>
        <w:tc>
          <w:tcPr>
            <w:tcW w:w="859" w:type="dxa"/>
            <w:shd w:val="clear" w:color="auto" w:fill="auto"/>
            <w:vAlign w:val="center"/>
          </w:tcPr>
          <w:p w14:paraId="3CFDEA63" w14:textId="77777777" w:rsidR="00DE2CE2" w:rsidRPr="006172B2" w:rsidRDefault="00DE2CE2" w:rsidP="00B06504">
            <w:pPr>
              <w:jc w:val="center"/>
              <w:rPr>
                <w:sz w:val="16"/>
                <w:szCs w:val="16"/>
              </w:rPr>
            </w:pPr>
          </w:p>
        </w:tc>
        <w:tc>
          <w:tcPr>
            <w:tcW w:w="633" w:type="dxa"/>
            <w:shd w:val="clear" w:color="auto" w:fill="auto"/>
            <w:vAlign w:val="center"/>
          </w:tcPr>
          <w:p w14:paraId="7415A9C9" w14:textId="77777777" w:rsidR="00DE2CE2" w:rsidRPr="006172B2" w:rsidRDefault="00DE2CE2" w:rsidP="00B06504">
            <w:pPr>
              <w:jc w:val="center"/>
              <w:rPr>
                <w:sz w:val="16"/>
                <w:szCs w:val="16"/>
              </w:rPr>
            </w:pPr>
          </w:p>
        </w:tc>
        <w:tc>
          <w:tcPr>
            <w:tcW w:w="930" w:type="dxa"/>
            <w:shd w:val="clear" w:color="auto" w:fill="auto"/>
            <w:vAlign w:val="center"/>
          </w:tcPr>
          <w:p w14:paraId="7E1F6B58" w14:textId="77777777" w:rsidR="00DE2CE2" w:rsidRPr="006172B2" w:rsidRDefault="00DE2CE2" w:rsidP="00B06504">
            <w:pPr>
              <w:jc w:val="center"/>
              <w:rPr>
                <w:sz w:val="16"/>
                <w:szCs w:val="16"/>
              </w:rPr>
            </w:pPr>
          </w:p>
        </w:tc>
        <w:tc>
          <w:tcPr>
            <w:tcW w:w="933" w:type="dxa"/>
            <w:shd w:val="clear" w:color="auto" w:fill="auto"/>
            <w:vAlign w:val="center"/>
          </w:tcPr>
          <w:p w14:paraId="1665FB65" w14:textId="77777777" w:rsidR="00DE2CE2" w:rsidRPr="006172B2" w:rsidRDefault="00DE2CE2" w:rsidP="00B06504">
            <w:pPr>
              <w:jc w:val="center"/>
              <w:rPr>
                <w:sz w:val="16"/>
                <w:szCs w:val="16"/>
              </w:rPr>
            </w:pPr>
          </w:p>
        </w:tc>
        <w:tc>
          <w:tcPr>
            <w:tcW w:w="665" w:type="dxa"/>
            <w:shd w:val="clear" w:color="auto" w:fill="auto"/>
            <w:vAlign w:val="center"/>
          </w:tcPr>
          <w:p w14:paraId="6169FEDF" w14:textId="77777777" w:rsidR="00DE2CE2" w:rsidRPr="006172B2" w:rsidRDefault="00DE2CE2" w:rsidP="00B06504">
            <w:pPr>
              <w:jc w:val="center"/>
              <w:rPr>
                <w:sz w:val="16"/>
                <w:szCs w:val="16"/>
              </w:rPr>
            </w:pPr>
          </w:p>
        </w:tc>
        <w:tc>
          <w:tcPr>
            <w:tcW w:w="713" w:type="dxa"/>
            <w:shd w:val="clear" w:color="auto" w:fill="auto"/>
            <w:vAlign w:val="center"/>
          </w:tcPr>
          <w:p w14:paraId="3A639F28" w14:textId="77777777" w:rsidR="00DE2CE2" w:rsidRPr="006172B2" w:rsidRDefault="00DE2CE2" w:rsidP="00B06504">
            <w:pPr>
              <w:jc w:val="center"/>
              <w:rPr>
                <w:sz w:val="16"/>
                <w:szCs w:val="16"/>
              </w:rPr>
            </w:pPr>
          </w:p>
        </w:tc>
        <w:tc>
          <w:tcPr>
            <w:tcW w:w="903" w:type="dxa"/>
            <w:shd w:val="clear" w:color="auto" w:fill="auto"/>
            <w:vAlign w:val="center"/>
          </w:tcPr>
          <w:p w14:paraId="1ADD9BD3" w14:textId="77777777" w:rsidR="00DE2CE2" w:rsidRPr="006172B2" w:rsidRDefault="00DE2CE2" w:rsidP="00B06504">
            <w:pPr>
              <w:jc w:val="center"/>
              <w:rPr>
                <w:sz w:val="16"/>
                <w:szCs w:val="16"/>
              </w:rPr>
            </w:pPr>
          </w:p>
        </w:tc>
        <w:tc>
          <w:tcPr>
            <w:tcW w:w="775" w:type="dxa"/>
            <w:shd w:val="clear" w:color="auto" w:fill="auto"/>
            <w:vAlign w:val="center"/>
          </w:tcPr>
          <w:p w14:paraId="42AF9C68" w14:textId="77777777" w:rsidR="00DE2CE2" w:rsidRPr="006172B2" w:rsidRDefault="00DE2CE2" w:rsidP="00B06504">
            <w:pPr>
              <w:jc w:val="center"/>
              <w:rPr>
                <w:sz w:val="16"/>
                <w:szCs w:val="16"/>
              </w:rPr>
            </w:pPr>
          </w:p>
        </w:tc>
        <w:tc>
          <w:tcPr>
            <w:tcW w:w="934" w:type="dxa"/>
            <w:shd w:val="clear" w:color="auto" w:fill="auto"/>
            <w:vAlign w:val="center"/>
          </w:tcPr>
          <w:p w14:paraId="661028CE" w14:textId="77777777" w:rsidR="00DE2CE2" w:rsidRPr="006172B2" w:rsidRDefault="00DE2CE2" w:rsidP="00B06504">
            <w:pPr>
              <w:jc w:val="center"/>
              <w:rPr>
                <w:sz w:val="16"/>
                <w:szCs w:val="16"/>
              </w:rPr>
            </w:pPr>
          </w:p>
        </w:tc>
        <w:tc>
          <w:tcPr>
            <w:tcW w:w="606" w:type="dxa"/>
            <w:shd w:val="clear" w:color="auto" w:fill="auto"/>
            <w:vAlign w:val="center"/>
          </w:tcPr>
          <w:p w14:paraId="14FA5DAD" w14:textId="77777777" w:rsidR="00DE2CE2" w:rsidRPr="006172B2" w:rsidRDefault="00DE2CE2" w:rsidP="00B06504">
            <w:pPr>
              <w:jc w:val="center"/>
              <w:rPr>
                <w:sz w:val="16"/>
                <w:szCs w:val="16"/>
              </w:rPr>
            </w:pPr>
          </w:p>
        </w:tc>
        <w:tc>
          <w:tcPr>
            <w:tcW w:w="785" w:type="dxa"/>
            <w:shd w:val="clear" w:color="auto" w:fill="auto"/>
            <w:vAlign w:val="center"/>
          </w:tcPr>
          <w:p w14:paraId="63E86C78" w14:textId="77777777" w:rsidR="00DE2CE2" w:rsidRPr="006172B2" w:rsidRDefault="00DE2CE2" w:rsidP="00B06504">
            <w:pPr>
              <w:jc w:val="center"/>
              <w:rPr>
                <w:sz w:val="16"/>
                <w:szCs w:val="16"/>
              </w:rPr>
            </w:pPr>
          </w:p>
        </w:tc>
        <w:tc>
          <w:tcPr>
            <w:tcW w:w="624" w:type="dxa"/>
            <w:shd w:val="clear" w:color="auto" w:fill="auto"/>
            <w:vAlign w:val="center"/>
          </w:tcPr>
          <w:p w14:paraId="66962164" w14:textId="77777777" w:rsidR="00DE2CE2" w:rsidRPr="006172B2" w:rsidRDefault="00DE2CE2" w:rsidP="00B06504">
            <w:pPr>
              <w:jc w:val="center"/>
              <w:rPr>
                <w:sz w:val="16"/>
                <w:szCs w:val="16"/>
              </w:rPr>
            </w:pPr>
          </w:p>
        </w:tc>
      </w:tr>
      <w:tr w:rsidR="003E12F5" w:rsidRPr="006172B2" w14:paraId="0F4BB5C3" w14:textId="77777777" w:rsidTr="006C231E">
        <w:trPr>
          <w:trHeight w:val="720"/>
          <w:jc w:val="center"/>
        </w:trPr>
        <w:tc>
          <w:tcPr>
            <w:tcW w:w="859" w:type="dxa"/>
            <w:shd w:val="clear" w:color="auto" w:fill="auto"/>
            <w:vAlign w:val="center"/>
          </w:tcPr>
          <w:p w14:paraId="19EE4ABD" w14:textId="77777777" w:rsidR="00DE2CE2" w:rsidRPr="006172B2" w:rsidRDefault="00DE2CE2" w:rsidP="00B06504">
            <w:pPr>
              <w:jc w:val="center"/>
              <w:rPr>
                <w:sz w:val="16"/>
                <w:szCs w:val="16"/>
              </w:rPr>
            </w:pPr>
          </w:p>
        </w:tc>
        <w:tc>
          <w:tcPr>
            <w:tcW w:w="633" w:type="dxa"/>
            <w:shd w:val="clear" w:color="auto" w:fill="auto"/>
            <w:vAlign w:val="center"/>
          </w:tcPr>
          <w:p w14:paraId="65B605F5" w14:textId="77777777" w:rsidR="00DE2CE2" w:rsidRPr="006172B2" w:rsidRDefault="00DE2CE2" w:rsidP="00B06504">
            <w:pPr>
              <w:jc w:val="center"/>
              <w:rPr>
                <w:sz w:val="16"/>
                <w:szCs w:val="16"/>
              </w:rPr>
            </w:pPr>
          </w:p>
        </w:tc>
        <w:tc>
          <w:tcPr>
            <w:tcW w:w="930" w:type="dxa"/>
            <w:shd w:val="clear" w:color="auto" w:fill="auto"/>
            <w:vAlign w:val="center"/>
          </w:tcPr>
          <w:p w14:paraId="130F64EB" w14:textId="77777777" w:rsidR="00DE2CE2" w:rsidRPr="006172B2" w:rsidRDefault="00DE2CE2" w:rsidP="00B06504">
            <w:pPr>
              <w:jc w:val="center"/>
              <w:rPr>
                <w:sz w:val="16"/>
                <w:szCs w:val="16"/>
              </w:rPr>
            </w:pPr>
          </w:p>
        </w:tc>
        <w:tc>
          <w:tcPr>
            <w:tcW w:w="933" w:type="dxa"/>
            <w:shd w:val="clear" w:color="auto" w:fill="auto"/>
            <w:vAlign w:val="center"/>
          </w:tcPr>
          <w:p w14:paraId="509F47D6" w14:textId="77777777" w:rsidR="00DE2CE2" w:rsidRPr="006172B2" w:rsidRDefault="00DE2CE2" w:rsidP="00B06504">
            <w:pPr>
              <w:jc w:val="center"/>
              <w:rPr>
                <w:sz w:val="16"/>
                <w:szCs w:val="16"/>
              </w:rPr>
            </w:pPr>
          </w:p>
        </w:tc>
        <w:tc>
          <w:tcPr>
            <w:tcW w:w="665" w:type="dxa"/>
            <w:shd w:val="clear" w:color="auto" w:fill="auto"/>
            <w:vAlign w:val="center"/>
          </w:tcPr>
          <w:p w14:paraId="0993CCFD" w14:textId="77777777" w:rsidR="00DE2CE2" w:rsidRPr="006172B2" w:rsidRDefault="00DE2CE2" w:rsidP="00B06504">
            <w:pPr>
              <w:jc w:val="center"/>
              <w:rPr>
                <w:sz w:val="16"/>
                <w:szCs w:val="16"/>
              </w:rPr>
            </w:pPr>
          </w:p>
        </w:tc>
        <w:tc>
          <w:tcPr>
            <w:tcW w:w="713" w:type="dxa"/>
            <w:shd w:val="clear" w:color="auto" w:fill="auto"/>
            <w:vAlign w:val="center"/>
          </w:tcPr>
          <w:p w14:paraId="062BBD23" w14:textId="77777777" w:rsidR="00DE2CE2" w:rsidRPr="006172B2" w:rsidRDefault="00DE2CE2" w:rsidP="00B06504">
            <w:pPr>
              <w:jc w:val="center"/>
              <w:rPr>
                <w:sz w:val="16"/>
                <w:szCs w:val="16"/>
              </w:rPr>
            </w:pPr>
          </w:p>
        </w:tc>
        <w:tc>
          <w:tcPr>
            <w:tcW w:w="903" w:type="dxa"/>
            <w:shd w:val="clear" w:color="auto" w:fill="auto"/>
            <w:vAlign w:val="center"/>
          </w:tcPr>
          <w:p w14:paraId="5703962B" w14:textId="77777777" w:rsidR="00DE2CE2" w:rsidRPr="006172B2" w:rsidRDefault="00DE2CE2" w:rsidP="00B06504">
            <w:pPr>
              <w:jc w:val="center"/>
              <w:rPr>
                <w:sz w:val="16"/>
                <w:szCs w:val="16"/>
              </w:rPr>
            </w:pPr>
          </w:p>
        </w:tc>
        <w:tc>
          <w:tcPr>
            <w:tcW w:w="775" w:type="dxa"/>
            <w:shd w:val="clear" w:color="auto" w:fill="auto"/>
            <w:vAlign w:val="center"/>
          </w:tcPr>
          <w:p w14:paraId="3FA4E123" w14:textId="77777777" w:rsidR="00DE2CE2" w:rsidRPr="006172B2" w:rsidRDefault="00DE2CE2" w:rsidP="00B06504">
            <w:pPr>
              <w:jc w:val="center"/>
              <w:rPr>
                <w:sz w:val="16"/>
                <w:szCs w:val="16"/>
              </w:rPr>
            </w:pPr>
          </w:p>
        </w:tc>
        <w:tc>
          <w:tcPr>
            <w:tcW w:w="934" w:type="dxa"/>
            <w:shd w:val="clear" w:color="auto" w:fill="auto"/>
            <w:vAlign w:val="center"/>
          </w:tcPr>
          <w:p w14:paraId="335DDCAC" w14:textId="77777777" w:rsidR="00DE2CE2" w:rsidRPr="006172B2" w:rsidRDefault="00DE2CE2" w:rsidP="00B06504">
            <w:pPr>
              <w:jc w:val="center"/>
              <w:rPr>
                <w:sz w:val="16"/>
                <w:szCs w:val="16"/>
              </w:rPr>
            </w:pPr>
          </w:p>
        </w:tc>
        <w:tc>
          <w:tcPr>
            <w:tcW w:w="606" w:type="dxa"/>
            <w:shd w:val="clear" w:color="auto" w:fill="auto"/>
            <w:vAlign w:val="center"/>
          </w:tcPr>
          <w:p w14:paraId="32E78DF9" w14:textId="77777777" w:rsidR="00DE2CE2" w:rsidRPr="006172B2" w:rsidRDefault="00DE2CE2" w:rsidP="00B06504">
            <w:pPr>
              <w:jc w:val="center"/>
              <w:rPr>
                <w:sz w:val="16"/>
                <w:szCs w:val="16"/>
              </w:rPr>
            </w:pPr>
          </w:p>
        </w:tc>
        <w:tc>
          <w:tcPr>
            <w:tcW w:w="785" w:type="dxa"/>
            <w:shd w:val="clear" w:color="auto" w:fill="auto"/>
            <w:vAlign w:val="center"/>
          </w:tcPr>
          <w:p w14:paraId="783E5AFA" w14:textId="77777777" w:rsidR="00DE2CE2" w:rsidRPr="006172B2" w:rsidRDefault="00DE2CE2" w:rsidP="00B06504">
            <w:pPr>
              <w:jc w:val="center"/>
              <w:rPr>
                <w:sz w:val="16"/>
                <w:szCs w:val="16"/>
              </w:rPr>
            </w:pPr>
          </w:p>
        </w:tc>
        <w:tc>
          <w:tcPr>
            <w:tcW w:w="624" w:type="dxa"/>
            <w:shd w:val="clear" w:color="auto" w:fill="auto"/>
            <w:vAlign w:val="center"/>
          </w:tcPr>
          <w:p w14:paraId="0B351AA4" w14:textId="77777777" w:rsidR="00DE2CE2" w:rsidRPr="006172B2" w:rsidRDefault="00DE2CE2" w:rsidP="00B06504">
            <w:pPr>
              <w:jc w:val="center"/>
              <w:rPr>
                <w:sz w:val="16"/>
                <w:szCs w:val="16"/>
              </w:rPr>
            </w:pPr>
          </w:p>
        </w:tc>
      </w:tr>
      <w:tr w:rsidR="003E12F5" w:rsidRPr="006172B2" w14:paraId="6F4EC1DD" w14:textId="77777777" w:rsidTr="006C231E">
        <w:trPr>
          <w:trHeight w:val="720"/>
          <w:jc w:val="center"/>
        </w:trPr>
        <w:tc>
          <w:tcPr>
            <w:tcW w:w="859" w:type="dxa"/>
            <w:shd w:val="clear" w:color="auto" w:fill="auto"/>
            <w:vAlign w:val="center"/>
          </w:tcPr>
          <w:p w14:paraId="6688A572" w14:textId="77777777" w:rsidR="00DE2CE2" w:rsidRPr="006172B2" w:rsidRDefault="00DE2CE2" w:rsidP="00B06504">
            <w:pPr>
              <w:jc w:val="center"/>
              <w:rPr>
                <w:sz w:val="16"/>
                <w:szCs w:val="16"/>
              </w:rPr>
            </w:pPr>
          </w:p>
        </w:tc>
        <w:tc>
          <w:tcPr>
            <w:tcW w:w="633" w:type="dxa"/>
            <w:shd w:val="clear" w:color="auto" w:fill="auto"/>
            <w:vAlign w:val="center"/>
          </w:tcPr>
          <w:p w14:paraId="233FFBAE" w14:textId="77777777" w:rsidR="00DE2CE2" w:rsidRPr="006172B2" w:rsidRDefault="00DE2CE2" w:rsidP="00B06504">
            <w:pPr>
              <w:jc w:val="center"/>
              <w:rPr>
                <w:sz w:val="16"/>
                <w:szCs w:val="16"/>
              </w:rPr>
            </w:pPr>
          </w:p>
        </w:tc>
        <w:tc>
          <w:tcPr>
            <w:tcW w:w="930" w:type="dxa"/>
            <w:shd w:val="clear" w:color="auto" w:fill="auto"/>
            <w:vAlign w:val="center"/>
          </w:tcPr>
          <w:p w14:paraId="68A6FFF3" w14:textId="77777777" w:rsidR="00DE2CE2" w:rsidRPr="006172B2" w:rsidRDefault="00DE2CE2" w:rsidP="00B06504">
            <w:pPr>
              <w:jc w:val="center"/>
              <w:rPr>
                <w:sz w:val="16"/>
                <w:szCs w:val="16"/>
              </w:rPr>
            </w:pPr>
          </w:p>
        </w:tc>
        <w:tc>
          <w:tcPr>
            <w:tcW w:w="933" w:type="dxa"/>
            <w:shd w:val="clear" w:color="auto" w:fill="auto"/>
            <w:vAlign w:val="center"/>
          </w:tcPr>
          <w:p w14:paraId="69B600E4" w14:textId="77777777" w:rsidR="00DE2CE2" w:rsidRPr="006172B2" w:rsidRDefault="00DE2CE2" w:rsidP="00B06504">
            <w:pPr>
              <w:jc w:val="center"/>
              <w:rPr>
                <w:sz w:val="16"/>
                <w:szCs w:val="16"/>
              </w:rPr>
            </w:pPr>
          </w:p>
        </w:tc>
        <w:tc>
          <w:tcPr>
            <w:tcW w:w="665" w:type="dxa"/>
            <w:shd w:val="clear" w:color="auto" w:fill="auto"/>
            <w:vAlign w:val="center"/>
          </w:tcPr>
          <w:p w14:paraId="064D0F16" w14:textId="77777777" w:rsidR="00DE2CE2" w:rsidRPr="006172B2" w:rsidRDefault="00DE2CE2" w:rsidP="00B06504">
            <w:pPr>
              <w:jc w:val="center"/>
              <w:rPr>
                <w:sz w:val="16"/>
                <w:szCs w:val="16"/>
              </w:rPr>
            </w:pPr>
          </w:p>
        </w:tc>
        <w:tc>
          <w:tcPr>
            <w:tcW w:w="713" w:type="dxa"/>
            <w:shd w:val="clear" w:color="auto" w:fill="auto"/>
            <w:vAlign w:val="center"/>
          </w:tcPr>
          <w:p w14:paraId="554873D1" w14:textId="77777777" w:rsidR="00DE2CE2" w:rsidRPr="006172B2" w:rsidRDefault="00DE2CE2" w:rsidP="00B06504">
            <w:pPr>
              <w:jc w:val="center"/>
              <w:rPr>
                <w:sz w:val="16"/>
                <w:szCs w:val="16"/>
              </w:rPr>
            </w:pPr>
          </w:p>
        </w:tc>
        <w:tc>
          <w:tcPr>
            <w:tcW w:w="903" w:type="dxa"/>
            <w:shd w:val="clear" w:color="auto" w:fill="auto"/>
            <w:vAlign w:val="center"/>
          </w:tcPr>
          <w:p w14:paraId="578FF4F0" w14:textId="77777777" w:rsidR="00DE2CE2" w:rsidRPr="006172B2" w:rsidRDefault="00DE2CE2" w:rsidP="00B06504">
            <w:pPr>
              <w:jc w:val="center"/>
              <w:rPr>
                <w:sz w:val="16"/>
                <w:szCs w:val="16"/>
              </w:rPr>
            </w:pPr>
          </w:p>
        </w:tc>
        <w:tc>
          <w:tcPr>
            <w:tcW w:w="775" w:type="dxa"/>
            <w:shd w:val="clear" w:color="auto" w:fill="auto"/>
            <w:vAlign w:val="center"/>
          </w:tcPr>
          <w:p w14:paraId="48B47720" w14:textId="77777777" w:rsidR="00DE2CE2" w:rsidRPr="006172B2" w:rsidRDefault="00DE2CE2" w:rsidP="00B06504">
            <w:pPr>
              <w:jc w:val="center"/>
              <w:rPr>
                <w:sz w:val="16"/>
                <w:szCs w:val="16"/>
              </w:rPr>
            </w:pPr>
          </w:p>
        </w:tc>
        <w:tc>
          <w:tcPr>
            <w:tcW w:w="934" w:type="dxa"/>
            <w:shd w:val="clear" w:color="auto" w:fill="auto"/>
            <w:vAlign w:val="center"/>
          </w:tcPr>
          <w:p w14:paraId="4E4ADB98" w14:textId="77777777" w:rsidR="00DE2CE2" w:rsidRPr="006172B2" w:rsidRDefault="00DE2CE2" w:rsidP="00B06504">
            <w:pPr>
              <w:jc w:val="center"/>
              <w:rPr>
                <w:sz w:val="16"/>
                <w:szCs w:val="16"/>
              </w:rPr>
            </w:pPr>
          </w:p>
        </w:tc>
        <w:tc>
          <w:tcPr>
            <w:tcW w:w="606" w:type="dxa"/>
            <w:shd w:val="clear" w:color="auto" w:fill="auto"/>
            <w:vAlign w:val="center"/>
          </w:tcPr>
          <w:p w14:paraId="28D72F4F" w14:textId="77777777" w:rsidR="00DE2CE2" w:rsidRPr="006172B2" w:rsidRDefault="00DE2CE2" w:rsidP="00B06504">
            <w:pPr>
              <w:jc w:val="center"/>
              <w:rPr>
                <w:sz w:val="16"/>
                <w:szCs w:val="16"/>
              </w:rPr>
            </w:pPr>
          </w:p>
        </w:tc>
        <w:tc>
          <w:tcPr>
            <w:tcW w:w="785" w:type="dxa"/>
            <w:shd w:val="clear" w:color="auto" w:fill="auto"/>
            <w:vAlign w:val="center"/>
          </w:tcPr>
          <w:p w14:paraId="623EC26A" w14:textId="77777777" w:rsidR="00DE2CE2" w:rsidRPr="006172B2" w:rsidRDefault="00DE2CE2" w:rsidP="00B06504">
            <w:pPr>
              <w:jc w:val="center"/>
              <w:rPr>
                <w:sz w:val="16"/>
                <w:szCs w:val="16"/>
              </w:rPr>
            </w:pPr>
          </w:p>
        </w:tc>
        <w:tc>
          <w:tcPr>
            <w:tcW w:w="624" w:type="dxa"/>
            <w:shd w:val="clear" w:color="auto" w:fill="auto"/>
            <w:vAlign w:val="center"/>
          </w:tcPr>
          <w:p w14:paraId="1CB538BF" w14:textId="77777777" w:rsidR="00DE2CE2" w:rsidRPr="006172B2" w:rsidRDefault="00DE2CE2" w:rsidP="00B06504">
            <w:pPr>
              <w:jc w:val="center"/>
              <w:rPr>
                <w:sz w:val="16"/>
                <w:szCs w:val="16"/>
              </w:rPr>
            </w:pPr>
          </w:p>
        </w:tc>
      </w:tr>
      <w:tr w:rsidR="003E12F5" w:rsidRPr="006172B2" w14:paraId="2C750505" w14:textId="77777777" w:rsidTr="006C231E">
        <w:trPr>
          <w:trHeight w:val="720"/>
          <w:jc w:val="center"/>
        </w:trPr>
        <w:tc>
          <w:tcPr>
            <w:tcW w:w="859" w:type="dxa"/>
            <w:shd w:val="clear" w:color="auto" w:fill="auto"/>
            <w:vAlign w:val="center"/>
          </w:tcPr>
          <w:p w14:paraId="3B702A41" w14:textId="77777777" w:rsidR="00DE2CE2" w:rsidRPr="006172B2" w:rsidRDefault="00DE2CE2" w:rsidP="00B06504">
            <w:pPr>
              <w:jc w:val="center"/>
              <w:rPr>
                <w:sz w:val="16"/>
                <w:szCs w:val="16"/>
              </w:rPr>
            </w:pPr>
          </w:p>
        </w:tc>
        <w:tc>
          <w:tcPr>
            <w:tcW w:w="633" w:type="dxa"/>
            <w:shd w:val="clear" w:color="auto" w:fill="auto"/>
            <w:vAlign w:val="center"/>
          </w:tcPr>
          <w:p w14:paraId="5911D9E7" w14:textId="77777777" w:rsidR="00DE2CE2" w:rsidRPr="006172B2" w:rsidRDefault="00DE2CE2" w:rsidP="00B06504">
            <w:pPr>
              <w:jc w:val="center"/>
              <w:rPr>
                <w:sz w:val="16"/>
                <w:szCs w:val="16"/>
              </w:rPr>
            </w:pPr>
          </w:p>
        </w:tc>
        <w:tc>
          <w:tcPr>
            <w:tcW w:w="930" w:type="dxa"/>
            <w:shd w:val="clear" w:color="auto" w:fill="auto"/>
            <w:vAlign w:val="center"/>
          </w:tcPr>
          <w:p w14:paraId="1CE1480A" w14:textId="77777777" w:rsidR="00DE2CE2" w:rsidRPr="006172B2" w:rsidRDefault="00DE2CE2" w:rsidP="00B06504">
            <w:pPr>
              <w:jc w:val="center"/>
              <w:rPr>
                <w:sz w:val="16"/>
                <w:szCs w:val="16"/>
              </w:rPr>
            </w:pPr>
          </w:p>
        </w:tc>
        <w:tc>
          <w:tcPr>
            <w:tcW w:w="933" w:type="dxa"/>
            <w:shd w:val="clear" w:color="auto" w:fill="auto"/>
            <w:vAlign w:val="center"/>
          </w:tcPr>
          <w:p w14:paraId="0995684D" w14:textId="77777777" w:rsidR="00DE2CE2" w:rsidRPr="006172B2" w:rsidRDefault="00DE2CE2" w:rsidP="00B06504">
            <w:pPr>
              <w:jc w:val="center"/>
              <w:rPr>
                <w:sz w:val="16"/>
                <w:szCs w:val="16"/>
              </w:rPr>
            </w:pPr>
          </w:p>
        </w:tc>
        <w:tc>
          <w:tcPr>
            <w:tcW w:w="665" w:type="dxa"/>
            <w:shd w:val="clear" w:color="auto" w:fill="auto"/>
            <w:vAlign w:val="center"/>
          </w:tcPr>
          <w:p w14:paraId="43CEFC15" w14:textId="77777777" w:rsidR="00DE2CE2" w:rsidRPr="006172B2" w:rsidRDefault="00DE2CE2" w:rsidP="00B06504">
            <w:pPr>
              <w:jc w:val="center"/>
              <w:rPr>
                <w:sz w:val="16"/>
                <w:szCs w:val="16"/>
              </w:rPr>
            </w:pPr>
          </w:p>
        </w:tc>
        <w:tc>
          <w:tcPr>
            <w:tcW w:w="713" w:type="dxa"/>
            <w:shd w:val="clear" w:color="auto" w:fill="auto"/>
            <w:vAlign w:val="center"/>
          </w:tcPr>
          <w:p w14:paraId="76A98E9D" w14:textId="77777777" w:rsidR="00DE2CE2" w:rsidRPr="006172B2" w:rsidRDefault="00DE2CE2" w:rsidP="00B06504">
            <w:pPr>
              <w:jc w:val="center"/>
              <w:rPr>
                <w:sz w:val="16"/>
                <w:szCs w:val="16"/>
              </w:rPr>
            </w:pPr>
          </w:p>
        </w:tc>
        <w:tc>
          <w:tcPr>
            <w:tcW w:w="903" w:type="dxa"/>
            <w:shd w:val="clear" w:color="auto" w:fill="auto"/>
            <w:vAlign w:val="center"/>
          </w:tcPr>
          <w:p w14:paraId="61D106D5" w14:textId="77777777" w:rsidR="00DE2CE2" w:rsidRPr="006172B2" w:rsidRDefault="00DE2CE2" w:rsidP="00B06504">
            <w:pPr>
              <w:jc w:val="center"/>
              <w:rPr>
                <w:sz w:val="16"/>
                <w:szCs w:val="16"/>
              </w:rPr>
            </w:pPr>
          </w:p>
        </w:tc>
        <w:tc>
          <w:tcPr>
            <w:tcW w:w="775" w:type="dxa"/>
            <w:shd w:val="clear" w:color="auto" w:fill="auto"/>
            <w:vAlign w:val="center"/>
          </w:tcPr>
          <w:p w14:paraId="2B000581" w14:textId="77777777" w:rsidR="00DE2CE2" w:rsidRPr="006172B2" w:rsidRDefault="00DE2CE2" w:rsidP="00B06504">
            <w:pPr>
              <w:jc w:val="center"/>
              <w:rPr>
                <w:sz w:val="16"/>
                <w:szCs w:val="16"/>
              </w:rPr>
            </w:pPr>
          </w:p>
        </w:tc>
        <w:tc>
          <w:tcPr>
            <w:tcW w:w="934" w:type="dxa"/>
            <w:shd w:val="clear" w:color="auto" w:fill="auto"/>
            <w:vAlign w:val="center"/>
          </w:tcPr>
          <w:p w14:paraId="3ADFDD76" w14:textId="77777777" w:rsidR="00DE2CE2" w:rsidRPr="006172B2" w:rsidRDefault="00DE2CE2" w:rsidP="00B06504">
            <w:pPr>
              <w:jc w:val="center"/>
              <w:rPr>
                <w:sz w:val="16"/>
                <w:szCs w:val="16"/>
              </w:rPr>
            </w:pPr>
          </w:p>
        </w:tc>
        <w:tc>
          <w:tcPr>
            <w:tcW w:w="606" w:type="dxa"/>
            <w:shd w:val="clear" w:color="auto" w:fill="auto"/>
            <w:vAlign w:val="center"/>
          </w:tcPr>
          <w:p w14:paraId="393FC92A" w14:textId="77777777" w:rsidR="00DE2CE2" w:rsidRPr="006172B2" w:rsidRDefault="00DE2CE2" w:rsidP="00B06504">
            <w:pPr>
              <w:jc w:val="center"/>
              <w:rPr>
                <w:sz w:val="16"/>
                <w:szCs w:val="16"/>
              </w:rPr>
            </w:pPr>
          </w:p>
        </w:tc>
        <w:tc>
          <w:tcPr>
            <w:tcW w:w="785" w:type="dxa"/>
            <w:shd w:val="clear" w:color="auto" w:fill="auto"/>
            <w:vAlign w:val="center"/>
          </w:tcPr>
          <w:p w14:paraId="5F152D2B" w14:textId="77777777" w:rsidR="00DE2CE2" w:rsidRPr="006172B2" w:rsidRDefault="00DE2CE2" w:rsidP="00B06504">
            <w:pPr>
              <w:jc w:val="center"/>
              <w:rPr>
                <w:sz w:val="16"/>
                <w:szCs w:val="16"/>
              </w:rPr>
            </w:pPr>
          </w:p>
        </w:tc>
        <w:tc>
          <w:tcPr>
            <w:tcW w:w="624" w:type="dxa"/>
            <w:shd w:val="clear" w:color="auto" w:fill="auto"/>
            <w:vAlign w:val="center"/>
          </w:tcPr>
          <w:p w14:paraId="4A72AD74" w14:textId="77777777" w:rsidR="00DE2CE2" w:rsidRPr="006172B2" w:rsidRDefault="00DE2CE2" w:rsidP="00B06504">
            <w:pPr>
              <w:jc w:val="center"/>
              <w:rPr>
                <w:sz w:val="16"/>
                <w:szCs w:val="16"/>
              </w:rPr>
            </w:pPr>
          </w:p>
        </w:tc>
      </w:tr>
      <w:tr w:rsidR="003E12F5" w:rsidRPr="006172B2" w14:paraId="69C767E7" w14:textId="77777777" w:rsidTr="006C231E">
        <w:trPr>
          <w:trHeight w:val="720"/>
          <w:jc w:val="center"/>
        </w:trPr>
        <w:tc>
          <w:tcPr>
            <w:tcW w:w="859" w:type="dxa"/>
            <w:shd w:val="clear" w:color="auto" w:fill="auto"/>
            <w:vAlign w:val="center"/>
          </w:tcPr>
          <w:p w14:paraId="204E6E67" w14:textId="77777777" w:rsidR="00DE2CE2" w:rsidRPr="006172B2" w:rsidRDefault="00DE2CE2" w:rsidP="00B06504">
            <w:pPr>
              <w:jc w:val="center"/>
              <w:rPr>
                <w:sz w:val="16"/>
                <w:szCs w:val="16"/>
              </w:rPr>
            </w:pPr>
          </w:p>
        </w:tc>
        <w:tc>
          <w:tcPr>
            <w:tcW w:w="633" w:type="dxa"/>
            <w:shd w:val="clear" w:color="auto" w:fill="auto"/>
            <w:vAlign w:val="center"/>
          </w:tcPr>
          <w:p w14:paraId="7BEE3A3C" w14:textId="77777777" w:rsidR="00DE2CE2" w:rsidRPr="006172B2" w:rsidRDefault="00DE2CE2" w:rsidP="00B06504">
            <w:pPr>
              <w:jc w:val="center"/>
              <w:rPr>
                <w:sz w:val="16"/>
                <w:szCs w:val="16"/>
              </w:rPr>
            </w:pPr>
          </w:p>
        </w:tc>
        <w:tc>
          <w:tcPr>
            <w:tcW w:w="930" w:type="dxa"/>
            <w:shd w:val="clear" w:color="auto" w:fill="auto"/>
            <w:vAlign w:val="center"/>
          </w:tcPr>
          <w:p w14:paraId="7D3D014F" w14:textId="77777777" w:rsidR="00DE2CE2" w:rsidRPr="006172B2" w:rsidRDefault="00DE2CE2" w:rsidP="00B06504">
            <w:pPr>
              <w:jc w:val="center"/>
              <w:rPr>
                <w:sz w:val="16"/>
                <w:szCs w:val="16"/>
              </w:rPr>
            </w:pPr>
          </w:p>
        </w:tc>
        <w:tc>
          <w:tcPr>
            <w:tcW w:w="933" w:type="dxa"/>
            <w:shd w:val="clear" w:color="auto" w:fill="auto"/>
            <w:vAlign w:val="center"/>
          </w:tcPr>
          <w:p w14:paraId="28683B19" w14:textId="77777777" w:rsidR="00DE2CE2" w:rsidRPr="006172B2" w:rsidRDefault="00DE2CE2" w:rsidP="00B06504">
            <w:pPr>
              <w:jc w:val="center"/>
              <w:rPr>
                <w:sz w:val="16"/>
                <w:szCs w:val="16"/>
              </w:rPr>
            </w:pPr>
          </w:p>
        </w:tc>
        <w:tc>
          <w:tcPr>
            <w:tcW w:w="665" w:type="dxa"/>
            <w:shd w:val="clear" w:color="auto" w:fill="auto"/>
            <w:vAlign w:val="center"/>
          </w:tcPr>
          <w:p w14:paraId="41AFEA40" w14:textId="77777777" w:rsidR="00DE2CE2" w:rsidRPr="006172B2" w:rsidRDefault="00DE2CE2" w:rsidP="00B06504">
            <w:pPr>
              <w:jc w:val="center"/>
              <w:rPr>
                <w:sz w:val="16"/>
                <w:szCs w:val="16"/>
              </w:rPr>
            </w:pPr>
          </w:p>
        </w:tc>
        <w:tc>
          <w:tcPr>
            <w:tcW w:w="713" w:type="dxa"/>
            <w:shd w:val="clear" w:color="auto" w:fill="auto"/>
            <w:vAlign w:val="center"/>
          </w:tcPr>
          <w:p w14:paraId="14BA6D9F" w14:textId="77777777" w:rsidR="00DE2CE2" w:rsidRPr="006172B2" w:rsidRDefault="00DE2CE2" w:rsidP="00B06504">
            <w:pPr>
              <w:jc w:val="center"/>
              <w:rPr>
                <w:sz w:val="16"/>
                <w:szCs w:val="16"/>
              </w:rPr>
            </w:pPr>
          </w:p>
        </w:tc>
        <w:tc>
          <w:tcPr>
            <w:tcW w:w="903" w:type="dxa"/>
            <w:shd w:val="clear" w:color="auto" w:fill="auto"/>
            <w:vAlign w:val="center"/>
          </w:tcPr>
          <w:p w14:paraId="4F0C3478" w14:textId="77777777" w:rsidR="00DE2CE2" w:rsidRPr="006172B2" w:rsidRDefault="00DE2CE2" w:rsidP="00B06504">
            <w:pPr>
              <w:jc w:val="center"/>
              <w:rPr>
                <w:sz w:val="16"/>
                <w:szCs w:val="16"/>
              </w:rPr>
            </w:pPr>
          </w:p>
        </w:tc>
        <w:tc>
          <w:tcPr>
            <w:tcW w:w="775" w:type="dxa"/>
            <w:shd w:val="clear" w:color="auto" w:fill="auto"/>
            <w:vAlign w:val="center"/>
          </w:tcPr>
          <w:p w14:paraId="2245B2EB" w14:textId="77777777" w:rsidR="00DE2CE2" w:rsidRPr="006172B2" w:rsidRDefault="00DE2CE2" w:rsidP="00B06504">
            <w:pPr>
              <w:jc w:val="center"/>
              <w:rPr>
                <w:sz w:val="16"/>
                <w:szCs w:val="16"/>
              </w:rPr>
            </w:pPr>
          </w:p>
        </w:tc>
        <w:tc>
          <w:tcPr>
            <w:tcW w:w="934" w:type="dxa"/>
            <w:shd w:val="clear" w:color="auto" w:fill="auto"/>
            <w:vAlign w:val="center"/>
          </w:tcPr>
          <w:p w14:paraId="66ED943F" w14:textId="77777777" w:rsidR="00DE2CE2" w:rsidRPr="006172B2" w:rsidRDefault="00DE2CE2" w:rsidP="00B06504">
            <w:pPr>
              <w:jc w:val="center"/>
              <w:rPr>
                <w:sz w:val="16"/>
                <w:szCs w:val="16"/>
              </w:rPr>
            </w:pPr>
          </w:p>
        </w:tc>
        <w:tc>
          <w:tcPr>
            <w:tcW w:w="606" w:type="dxa"/>
            <w:shd w:val="clear" w:color="auto" w:fill="auto"/>
            <w:vAlign w:val="center"/>
          </w:tcPr>
          <w:p w14:paraId="435D1B8A" w14:textId="77777777" w:rsidR="00DE2CE2" w:rsidRPr="006172B2" w:rsidRDefault="00DE2CE2" w:rsidP="00B06504">
            <w:pPr>
              <w:jc w:val="center"/>
              <w:rPr>
                <w:sz w:val="16"/>
                <w:szCs w:val="16"/>
              </w:rPr>
            </w:pPr>
          </w:p>
        </w:tc>
        <w:tc>
          <w:tcPr>
            <w:tcW w:w="785" w:type="dxa"/>
            <w:shd w:val="clear" w:color="auto" w:fill="auto"/>
            <w:vAlign w:val="center"/>
          </w:tcPr>
          <w:p w14:paraId="65F65120" w14:textId="77777777" w:rsidR="00DE2CE2" w:rsidRPr="006172B2" w:rsidRDefault="00DE2CE2" w:rsidP="00B06504">
            <w:pPr>
              <w:jc w:val="center"/>
              <w:rPr>
                <w:sz w:val="16"/>
                <w:szCs w:val="16"/>
              </w:rPr>
            </w:pPr>
          </w:p>
        </w:tc>
        <w:tc>
          <w:tcPr>
            <w:tcW w:w="624" w:type="dxa"/>
            <w:shd w:val="clear" w:color="auto" w:fill="auto"/>
            <w:vAlign w:val="center"/>
          </w:tcPr>
          <w:p w14:paraId="35932A38" w14:textId="77777777" w:rsidR="00DE2CE2" w:rsidRPr="006172B2" w:rsidRDefault="00DE2CE2" w:rsidP="00B06504">
            <w:pPr>
              <w:jc w:val="center"/>
              <w:rPr>
                <w:sz w:val="16"/>
                <w:szCs w:val="16"/>
              </w:rPr>
            </w:pPr>
          </w:p>
        </w:tc>
      </w:tr>
      <w:tr w:rsidR="003E12F5" w:rsidRPr="006172B2" w14:paraId="099169D1" w14:textId="77777777" w:rsidTr="006C231E">
        <w:trPr>
          <w:trHeight w:val="720"/>
          <w:jc w:val="center"/>
        </w:trPr>
        <w:tc>
          <w:tcPr>
            <w:tcW w:w="859" w:type="dxa"/>
            <w:shd w:val="clear" w:color="auto" w:fill="auto"/>
            <w:vAlign w:val="center"/>
          </w:tcPr>
          <w:p w14:paraId="21EA06A6" w14:textId="77777777" w:rsidR="00DE2CE2" w:rsidRPr="006172B2" w:rsidRDefault="00DE2CE2" w:rsidP="00B06504">
            <w:pPr>
              <w:jc w:val="center"/>
              <w:rPr>
                <w:sz w:val="16"/>
                <w:szCs w:val="16"/>
              </w:rPr>
            </w:pPr>
          </w:p>
        </w:tc>
        <w:tc>
          <w:tcPr>
            <w:tcW w:w="633" w:type="dxa"/>
            <w:shd w:val="clear" w:color="auto" w:fill="auto"/>
            <w:vAlign w:val="center"/>
          </w:tcPr>
          <w:p w14:paraId="2A0DE034" w14:textId="77777777" w:rsidR="00DE2CE2" w:rsidRPr="006172B2" w:rsidRDefault="00DE2CE2" w:rsidP="00B06504">
            <w:pPr>
              <w:jc w:val="center"/>
              <w:rPr>
                <w:sz w:val="16"/>
                <w:szCs w:val="16"/>
              </w:rPr>
            </w:pPr>
          </w:p>
        </w:tc>
        <w:tc>
          <w:tcPr>
            <w:tcW w:w="930" w:type="dxa"/>
            <w:shd w:val="clear" w:color="auto" w:fill="auto"/>
            <w:vAlign w:val="center"/>
          </w:tcPr>
          <w:p w14:paraId="715EF2D2" w14:textId="77777777" w:rsidR="00DE2CE2" w:rsidRPr="006172B2" w:rsidRDefault="00DE2CE2" w:rsidP="00B06504">
            <w:pPr>
              <w:jc w:val="center"/>
              <w:rPr>
                <w:sz w:val="16"/>
                <w:szCs w:val="16"/>
              </w:rPr>
            </w:pPr>
          </w:p>
        </w:tc>
        <w:tc>
          <w:tcPr>
            <w:tcW w:w="933" w:type="dxa"/>
            <w:shd w:val="clear" w:color="auto" w:fill="auto"/>
            <w:vAlign w:val="center"/>
          </w:tcPr>
          <w:p w14:paraId="62964A83" w14:textId="77777777" w:rsidR="00DE2CE2" w:rsidRPr="006172B2" w:rsidRDefault="00DE2CE2" w:rsidP="00B06504">
            <w:pPr>
              <w:jc w:val="center"/>
              <w:rPr>
                <w:sz w:val="16"/>
                <w:szCs w:val="16"/>
              </w:rPr>
            </w:pPr>
          </w:p>
        </w:tc>
        <w:tc>
          <w:tcPr>
            <w:tcW w:w="665" w:type="dxa"/>
            <w:shd w:val="clear" w:color="auto" w:fill="auto"/>
            <w:vAlign w:val="center"/>
          </w:tcPr>
          <w:p w14:paraId="3AB576E8" w14:textId="77777777" w:rsidR="00DE2CE2" w:rsidRPr="006172B2" w:rsidRDefault="00DE2CE2" w:rsidP="00B06504">
            <w:pPr>
              <w:jc w:val="center"/>
              <w:rPr>
                <w:sz w:val="16"/>
                <w:szCs w:val="16"/>
              </w:rPr>
            </w:pPr>
          </w:p>
        </w:tc>
        <w:tc>
          <w:tcPr>
            <w:tcW w:w="713" w:type="dxa"/>
            <w:shd w:val="clear" w:color="auto" w:fill="auto"/>
            <w:vAlign w:val="center"/>
          </w:tcPr>
          <w:p w14:paraId="5E9F6AA9" w14:textId="77777777" w:rsidR="00DE2CE2" w:rsidRPr="006172B2" w:rsidRDefault="00DE2CE2" w:rsidP="00B06504">
            <w:pPr>
              <w:jc w:val="center"/>
              <w:rPr>
                <w:sz w:val="16"/>
                <w:szCs w:val="16"/>
              </w:rPr>
            </w:pPr>
          </w:p>
        </w:tc>
        <w:tc>
          <w:tcPr>
            <w:tcW w:w="903" w:type="dxa"/>
            <w:shd w:val="clear" w:color="auto" w:fill="auto"/>
            <w:vAlign w:val="center"/>
          </w:tcPr>
          <w:p w14:paraId="24CBC112" w14:textId="77777777" w:rsidR="00DE2CE2" w:rsidRPr="006172B2" w:rsidRDefault="00DE2CE2" w:rsidP="00B06504">
            <w:pPr>
              <w:jc w:val="center"/>
              <w:rPr>
                <w:sz w:val="16"/>
                <w:szCs w:val="16"/>
              </w:rPr>
            </w:pPr>
          </w:p>
        </w:tc>
        <w:tc>
          <w:tcPr>
            <w:tcW w:w="775" w:type="dxa"/>
            <w:shd w:val="clear" w:color="auto" w:fill="auto"/>
            <w:vAlign w:val="center"/>
          </w:tcPr>
          <w:p w14:paraId="37BA83B1" w14:textId="77777777" w:rsidR="00DE2CE2" w:rsidRPr="006172B2" w:rsidRDefault="00DE2CE2" w:rsidP="00B06504">
            <w:pPr>
              <w:jc w:val="center"/>
              <w:rPr>
                <w:sz w:val="16"/>
                <w:szCs w:val="16"/>
              </w:rPr>
            </w:pPr>
          </w:p>
        </w:tc>
        <w:tc>
          <w:tcPr>
            <w:tcW w:w="934" w:type="dxa"/>
            <w:shd w:val="clear" w:color="auto" w:fill="auto"/>
            <w:vAlign w:val="center"/>
          </w:tcPr>
          <w:p w14:paraId="095AE0F7" w14:textId="77777777" w:rsidR="00DE2CE2" w:rsidRPr="006172B2" w:rsidRDefault="00DE2CE2" w:rsidP="00B06504">
            <w:pPr>
              <w:jc w:val="center"/>
              <w:rPr>
                <w:sz w:val="16"/>
                <w:szCs w:val="16"/>
              </w:rPr>
            </w:pPr>
          </w:p>
        </w:tc>
        <w:tc>
          <w:tcPr>
            <w:tcW w:w="606" w:type="dxa"/>
            <w:shd w:val="clear" w:color="auto" w:fill="auto"/>
            <w:vAlign w:val="center"/>
          </w:tcPr>
          <w:p w14:paraId="7E751807" w14:textId="77777777" w:rsidR="00DE2CE2" w:rsidRPr="006172B2" w:rsidRDefault="00DE2CE2" w:rsidP="00B06504">
            <w:pPr>
              <w:jc w:val="center"/>
              <w:rPr>
                <w:sz w:val="16"/>
                <w:szCs w:val="16"/>
              </w:rPr>
            </w:pPr>
          </w:p>
        </w:tc>
        <w:tc>
          <w:tcPr>
            <w:tcW w:w="785" w:type="dxa"/>
            <w:shd w:val="clear" w:color="auto" w:fill="auto"/>
            <w:vAlign w:val="center"/>
          </w:tcPr>
          <w:p w14:paraId="6D27BC80" w14:textId="77777777" w:rsidR="00DE2CE2" w:rsidRPr="006172B2" w:rsidRDefault="00DE2CE2" w:rsidP="00B06504">
            <w:pPr>
              <w:jc w:val="center"/>
              <w:rPr>
                <w:sz w:val="16"/>
                <w:szCs w:val="16"/>
              </w:rPr>
            </w:pPr>
          </w:p>
        </w:tc>
        <w:tc>
          <w:tcPr>
            <w:tcW w:w="624" w:type="dxa"/>
            <w:shd w:val="clear" w:color="auto" w:fill="auto"/>
            <w:vAlign w:val="center"/>
          </w:tcPr>
          <w:p w14:paraId="2877735C" w14:textId="77777777" w:rsidR="00DE2CE2" w:rsidRPr="006172B2" w:rsidRDefault="00DE2CE2" w:rsidP="00B06504">
            <w:pPr>
              <w:jc w:val="center"/>
              <w:rPr>
                <w:sz w:val="16"/>
                <w:szCs w:val="16"/>
              </w:rPr>
            </w:pPr>
          </w:p>
        </w:tc>
      </w:tr>
      <w:tr w:rsidR="003E12F5" w:rsidRPr="006172B2" w14:paraId="5C9A0DC1" w14:textId="77777777" w:rsidTr="006C231E">
        <w:trPr>
          <w:trHeight w:val="720"/>
          <w:jc w:val="center"/>
        </w:trPr>
        <w:tc>
          <w:tcPr>
            <w:tcW w:w="859" w:type="dxa"/>
            <w:shd w:val="clear" w:color="auto" w:fill="auto"/>
            <w:vAlign w:val="center"/>
          </w:tcPr>
          <w:p w14:paraId="2A951ECA" w14:textId="77777777" w:rsidR="00DE2CE2" w:rsidRPr="006172B2" w:rsidRDefault="00DE2CE2" w:rsidP="00B06504">
            <w:pPr>
              <w:jc w:val="center"/>
              <w:rPr>
                <w:sz w:val="16"/>
                <w:szCs w:val="16"/>
              </w:rPr>
            </w:pPr>
          </w:p>
        </w:tc>
        <w:tc>
          <w:tcPr>
            <w:tcW w:w="633" w:type="dxa"/>
            <w:shd w:val="clear" w:color="auto" w:fill="auto"/>
            <w:vAlign w:val="center"/>
          </w:tcPr>
          <w:p w14:paraId="35CAF723" w14:textId="77777777" w:rsidR="00DE2CE2" w:rsidRPr="006172B2" w:rsidRDefault="00DE2CE2" w:rsidP="00B06504">
            <w:pPr>
              <w:jc w:val="center"/>
              <w:rPr>
                <w:sz w:val="16"/>
                <w:szCs w:val="16"/>
              </w:rPr>
            </w:pPr>
          </w:p>
        </w:tc>
        <w:tc>
          <w:tcPr>
            <w:tcW w:w="930" w:type="dxa"/>
            <w:shd w:val="clear" w:color="auto" w:fill="auto"/>
            <w:vAlign w:val="center"/>
          </w:tcPr>
          <w:p w14:paraId="4677C5B1" w14:textId="77777777" w:rsidR="00DE2CE2" w:rsidRPr="006172B2" w:rsidRDefault="00DE2CE2" w:rsidP="00B06504">
            <w:pPr>
              <w:jc w:val="center"/>
              <w:rPr>
                <w:sz w:val="16"/>
                <w:szCs w:val="16"/>
              </w:rPr>
            </w:pPr>
          </w:p>
        </w:tc>
        <w:tc>
          <w:tcPr>
            <w:tcW w:w="933" w:type="dxa"/>
            <w:shd w:val="clear" w:color="auto" w:fill="auto"/>
            <w:vAlign w:val="center"/>
          </w:tcPr>
          <w:p w14:paraId="7BE7F82E" w14:textId="77777777" w:rsidR="00DE2CE2" w:rsidRPr="006172B2" w:rsidRDefault="00DE2CE2" w:rsidP="00B06504">
            <w:pPr>
              <w:jc w:val="center"/>
              <w:rPr>
                <w:sz w:val="16"/>
                <w:szCs w:val="16"/>
              </w:rPr>
            </w:pPr>
          </w:p>
        </w:tc>
        <w:tc>
          <w:tcPr>
            <w:tcW w:w="665" w:type="dxa"/>
            <w:shd w:val="clear" w:color="auto" w:fill="auto"/>
            <w:vAlign w:val="center"/>
          </w:tcPr>
          <w:p w14:paraId="0D28F799" w14:textId="77777777" w:rsidR="00DE2CE2" w:rsidRPr="006172B2" w:rsidRDefault="00DE2CE2" w:rsidP="00B06504">
            <w:pPr>
              <w:jc w:val="center"/>
              <w:rPr>
                <w:sz w:val="16"/>
                <w:szCs w:val="16"/>
              </w:rPr>
            </w:pPr>
          </w:p>
        </w:tc>
        <w:tc>
          <w:tcPr>
            <w:tcW w:w="713" w:type="dxa"/>
            <w:shd w:val="clear" w:color="auto" w:fill="auto"/>
            <w:vAlign w:val="center"/>
          </w:tcPr>
          <w:p w14:paraId="77AF57DC" w14:textId="77777777" w:rsidR="00DE2CE2" w:rsidRPr="006172B2" w:rsidRDefault="00DE2CE2" w:rsidP="00B06504">
            <w:pPr>
              <w:jc w:val="center"/>
              <w:rPr>
                <w:sz w:val="16"/>
                <w:szCs w:val="16"/>
              </w:rPr>
            </w:pPr>
          </w:p>
        </w:tc>
        <w:tc>
          <w:tcPr>
            <w:tcW w:w="903" w:type="dxa"/>
            <w:shd w:val="clear" w:color="auto" w:fill="auto"/>
            <w:vAlign w:val="center"/>
          </w:tcPr>
          <w:p w14:paraId="1CCA845E" w14:textId="77777777" w:rsidR="00DE2CE2" w:rsidRPr="006172B2" w:rsidRDefault="00DE2CE2" w:rsidP="00B06504">
            <w:pPr>
              <w:jc w:val="center"/>
              <w:rPr>
                <w:sz w:val="16"/>
                <w:szCs w:val="16"/>
              </w:rPr>
            </w:pPr>
          </w:p>
        </w:tc>
        <w:tc>
          <w:tcPr>
            <w:tcW w:w="775" w:type="dxa"/>
            <w:shd w:val="clear" w:color="auto" w:fill="auto"/>
            <w:vAlign w:val="center"/>
          </w:tcPr>
          <w:p w14:paraId="2044BDED" w14:textId="77777777" w:rsidR="00DE2CE2" w:rsidRPr="006172B2" w:rsidRDefault="00DE2CE2" w:rsidP="00B06504">
            <w:pPr>
              <w:jc w:val="center"/>
              <w:rPr>
                <w:sz w:val="16"/>
                <w:szCs w:val="16"/>
              </w:rPr>
            </w:pPr>
          </w:p>
        </w:tc>
        <w:tc>
          <w:tcPr>
            <w:tcW w:w="934" w:type="dxa"/>
            <w:shd w:val="clear" w:color="auto" w:fill="auto"/>
            <w:vAlign w:val="center"/>
          </w:tcPr>
          <w:p w14:paraId="0836F449" w14:textId="77777777" w:rsidR="00DE2CE2" w:rsidRPr="006172B2" w:rsidRDefault="00DE2CE2" w:rsidP="00B06504">
            <w:pPr>
              <w:jc w:val="center"/>
              <w:rPr>
                <w:sz w:val="16"/>
                <w:szCs w:val="16"/>
              </w:rPr>
            </w:pPr>
          </w:p>
        </w:tc>
        <w:tc>
          <w:tcPr>
            <w:tcW w:w="606" w:type="dxa"/>
            <w:shd w:val="clear" w:color="auto" w:fill="auto"/>
            <w:vAlign w:val="center"/>
          </w:tcPr>
          <w:p w14:paraId="3F463710" w14:textId="77777777" w:rsidR="00DE2CE2" w:rsidRPr="006172B2" w:rsidRDefault="00DE2CE2" w:rsidP="00B06504">
            <w:pPr>
              <w:jc w:val="center"/>
              <w:rPr>
                <w:sz w:val="16"/>
                <w:szCs w:val="16"/>
              </w:rPr>
            </w:pPr>
          </w:p>
        </w:tc>
        <w:tc>
          <w:tcPr>
            <w:tcW w:w="785" w:type="dxa"/>
            <w:shd w:val="clear" w:color="auto" w:fill="auto"/>
            <w:vAlign w:val="center"/>
          </w:tcPr>
          <w:p w14:paraId="03BB308A" w14:textId="77777777" w:rsidR="00DE2CE2" w:rsidRPr="006172B2" w:rsidRDefault="00DE2CE2" w:rsidP="00B06504">
            <w:pPr>
              <w:jc w:val="center"/>
              <w:rPr>
                <w:sz w:val="16"/>
                <w:szCs w:val="16"/>
              </w:rPr>
            </w:pPr>
          </w:p>
        </w:tc>
        <w:tc>
          <w:tcPr>
            <w:tcW w:w="624" w:type="dxa"/>
            <w:shd w:val="clear" w:color="auto" w:fill="auto"/>
            <w:vAlign w:val="center"/>
          </w:tcPr>
          <w:p w14:paraId="3F41DBCD" w14:textId="77777777" w:rsidR="00DE2CE2" w:rsidRPr="006172B2" w:rsidRDefault="00DE2CE2" w:rsidP="00B06504">
            <w:pPr>
              <w:jc w:val="center"/>
              <w:rPr>
                <w:sz w:val="16"/>
                <w:szCs w:val="16"/>
              </w:rPr>
            </w:pPr>
          </w:p>
        </w:tc>
      </w:tr>
      <w:tr w:rsidR="003E12F5" w:rsidRPr="006172B2" w14:paraId="17737277" w14:textId="77777777" w:rsidTr="006C231E">
        <w:trPr>
          <w:trHeight w:val="720"/>
          <w:jc w:val="center"/>
        </w:trPr>
        <w:tc>
          <w:tcPr>
            <w:tcW w:w="859" w:type="dxa"/>
            <w:shd w:val="clear" w:color="auto" w:fill="auto"/>
            <w:vAlign w:val="center"/>
          </w:tcPr>
          <w:p w14:paraId="1D0E8D7E" w14:textId="77777777" w:rsidR="00DE2CE2" w:rsidRPr="006172B2" w:rsidRDefault="00DE2CE2" w:rsidP="00B06504">
            <w:pPr>
              <w:jc w:val="center"/>
              <w:rPr>
                <w:sz w:val="16"/>
                <w:szCs w:val="16"/>
              </w:rPr>
            </w:pPr>
          </w:p>
        </w:tc>
        <w:tc>
          <w:tcPr>
            <w:tcW w:w="633" w:type="dxa"/>
            <w:shd w:val="clear" w:color="auto" w:fill="auto"/>
            <w:vAlign w:val="center"/>
          </w:tcPr>
          <w:p w14:paraId="5256CF39" w14:textId="77777777" w:rsidR="00DE2CE2" w:rsidRPr="006172B2" w:rsidRDefault="00DE2CE2" w:rsidP="00B06504">
            <w:pPr>
              <w:jc w:val="center"/>
              <w:rPr>
                <w:sz w:val="16"/>
                <w:szCs w:val="16"/>
              </w:rPr>
            </w:pPr>
          </w:p>
        </w:tc>
        <w:tc>
          <w:tcPr>
            <w:tcW w:w="930" w:type="dxa"/>
            <w:shd w:val="clear" w:color="auto" w:fill="auto"/>
            <w:vAlign w:val="center"/>
          </w:tcPr>
          <w:p w14:paraId="67589D3D" w14:textId="77777777" w:rsidR="00DE2CE2" w:rsidRPr="006172B2" w:rsidRDefault="00DE2CE2" w:rsidP="00B06504">
            <w:pPr>
              <w:jc w:val="center"/>
              <w:rPr>
                <w:sz w:val="16"/>
                <w:szCs w:val="16"/>
              </w:rPr>
            </w:pPr>
          </w:p>
        </w:tc>
        <w:tc>
          <w:tcPr>
            <w:tcW w:w="933" w:type="dxa"/>
            <w:shd w:val="clear" w:color="auto" w:fill="auto"/>
            <w:vAlign w:val="center"/>
          </w:tcPr>
          <w:p w14:paraId="4D951DB4" w14:textId="77777777" w:rsidR="00DE2CE2" w:rsidRPr="006172B2" w:rsidRDefault="00DE2CE2" w:rsidP="00B06504">
            <w:pPr>
              <w:jc w:val="center"/>
              <w:rPr>
                <w:sz w:val="16"/>
                <w:szCs w:val="16"/>
              </w:rPr>
            </w:pPr>
          </w:p>
        </w:tc>
        <w:tc>
          <w:tcPr>
            <w:tcW w:w="665" w:type="dxa"/>
            <w:shd w:val="clear" w:color="auto" w:fill="auto"/>
            <w:vAlign w:val="center"/>
          </w:tcPr>
          <w:p w14:paraId="6CA1557C" w14:textId="77777777" w:rsidR="00DE2CE2" w:rsidRPr="006172B2" w:rsidRDefault="00DE2CE2" w:rsidP="00B06504">
            <w:pPr>
              <w:jc w:val="center"/>
              <w:rPr>
                <w:sz w:val="16"/>
                <w:szCs w:val="16"/>
              </w:rPr>
            </w:pPr>
          </w:p>
        </w:tc>
        <w:tc>
          <w:tcPr>
            <w:tcW w:w="713" w:type="dxa"/>
            <w:shd w:val="clear" w:color="auto" w:fill="auto"/>
            <w:vAlign w:val="center"/>
          </w:tcPr>
          <w:p w14:paraId="045960C0" w14:textId="77777777" w:rsidR="00DE2CE2" w:rsidRPr="006172B2" w:rsidRDefault="00DE2CE2" w:rsidP="00B06504">
            <w:pPr>
              <w:jc w:val="center"/>
              <w:rPr>
                <w:sz w:val="16"/>
                <w:szCs w:val="16"/>
              </w:rPr>
            </w:pPr>
          </w:p>
        </w:tc>
        <w:tc>
          <w:tcPr>
            <w:tcW w:w="903" w:type="dxa"/>
            <w:shd w:val="clear" w:color="auto" w:fill="auto"/>
            <w:vAlign w:val="center"/>
          </w:tcPr>
          <w:p w14:paraId="73E14C09" w14:textId="77777777" w:rsidR="00DE2CE2" w:rsidRPr="006172B2" w:rsidRDefault="00DE2CE2" w:rsidP="00B06504">
            <w:pPr>
              <w:jc w:val="center"/>
              <w:rPr>
                <w:sz w:val="16"/>
                <w:szCs w:val="16"/>
              </w:rPr>
            </w:pPr>
          </w:p>
        </w:tc>
        <w:tc>
          <w:tcPr>
            <w:tcW w:w="775" w:type="dxa"/>
            <w:shd w:val="clear" w:color="auto" w:fill="auto"/>
            <w:vAlign w:val="center"/>
          </w:tcPr>
          <w:p w14:paraId="252EEE81" w14:textId="77777777" w:rsidR="00DE2CE2" w:rsidRPr="006172B2" w:rsidRDefault="00DE2CE2" w:rsidP="00B06504">
            <w:pPr>
              <w:jc w:val="center"/>
              <w:rPr>
                <w:sz w:val="16"/>
                <w:szCs w:val="16"/>
              </w:rPr>
            </w:pPr>
          </w:p>
        </w:tc>
        <w:tc>
          <w:tcPr>
            <w:tcW w:w="934" w:type="dxa"/>
            <w:shd w:val="clear" w:color="auto" w:fill="auto"/>
            <w:vAlign w:val="center"/>
          </w:tcPr>
          <w:p w14:paraId="1480A0CF" w14:textId="77777777" w:rsidR="00DE2CE2" w:rsidRPr="006172B2" w:rsidRDefault="00DE2CE2" w:rsidP="00B06504">
            <w:pPr>
              <w:jc w:val="center"/>
              <w:rPr>
                <w:sz w:val="16"/>
                <w:szCs w:val="16"/>
              </w:rPr>
            </w:pPr>
          </w:p>
        </w:tc>
        <w:tc>
          <w:tcPr>
            <w:tcW w:w="606" w:type="dxa"/>
            <w:shd w:val="clear" w:color="auto" w:fill="auto"/>
            <w:vAlign w:val="center"/>
          </w:tcPr>
          <w:p w14:paraId="25A5E5CA" w14:textId="77777777" w:rsidR="00DE2CE2" w:rsidRPr="006172B2" w:rsidRDefault="00DE2CE2" w:rsidP="00B06504">
            <w:pPr>
              <w:jc w:val="center"/>
              <w:rPr>
                <w:sz w:val="16"/>
                <w:szCs w:val="16"/>
              </w:rPr>
            </w:pPr>
          </w:p>
        </w:tc>
        <w:tc>
          <w:tcPr>
            <w:tcW w:w="785" w:type="dxa"/>
            <w:shd w:val="clear" w:color="auto" w:fill="auto"/>
            <w:vAlign w:val="center"/>
          </w:tcPr>
          <w:p w14:paraId="686D3FE3" w14:textId="77777777" w:rsidR="00DE2CE2" w:rsidRPr="006172B2" w:rsidRDefault="00DE2CE2" w:rsidP="00B06504">
            <w:pPr>
              <w:jc w:val="center"/>
              <w:rPr>
                <w:sz w:val="16"/>
                <w:szCs w:val="16"/>
              </w:rPr>
            </w:pPr>
          </w:p>
        </w:tc>
        <w:tc>
          <w:tcPr>
            <w:tcW w:w="624" w:type="dxa"/>
            <w:shd w:val="clear" w:color="auto" w:fill="auto"/>
            <w:vAlign w:val="center"/>
          </w:tcPr>
          <w:p w14:paraId="4238C892" w14:textId="77777777" w:rsidR="00DE2CE2" w:rsidRPr="006172B2" w:rsidRDefault="00DE2CE2" w:rsidP="00B06504">
            <w:pPr>
              <w:jc w:val="center"/>
              <w:rPr>
                <w:sz w:val="16"/>
                <w:szCs w:val="16"/>
              </w:rPr>
            </w:pPr>
          </w:p>
        </w:tc>
      </w:tr>
      <w:tr w:rsidR="003E12F5" w:rsidRPr="006172B2" w14:paraId="7AAB2660" w14:textId="77777777" w:rsidTr="006C231E">
        <w:trPr>
          <w:trHeight w:val="720"/>
          <w:jc w:val="center"/>
        </w:trPr>
        <w:tc>
          <w:tcPr>
            <w:tcW w:w="859" w:type="dxa"/>
            <w:shd w:val="clear" w:color="auto" w:fill="auto"/>
            <w:vAlign w:val="center"/>
          </w:tcPr>
          <w:p w14:paraId="42FB0883" w14:textId="77777777" w:rsidR="00DE2CE2" w:rsidRPr="006172B2" w:rsidRDefault="00DE2CE2" w:rsidP="00B06504">
            <w:pPr>
              <w:jc w:val="center"/>
              <w:rPr>
                <w:sz w:val="16"/>
                <w:szCs w:val="16"/>
              </w:rPr>
            </w:pPr>
          </w:p>
        </w:tc>
        <w:tc>
          <w:tcPr>
            <w:tcW w:w="633" w:type="dxa"/>
            <w:shd w:val="clear" w:color="auto" w:fill="auto"/>
            <w:vAlign w:val="center"/>
          </w:tcPr>
          <w:p w14:paraId="338255CB" w14:textId="77777777" w:rsidR="00DE2CE2" w:rsidRPr="006172B2" w:rsidRDefault="00DE2CE2" w:rsidP="00B06504">
            <w:pPr>
              <w:jc w:val="center"/>
              <w:rPr>
                <w:sz w:val="16"/>
                <w:szCs w:val="16"/>
              </w:rPr>
            </w:pPr>
          </w:p>
        </w:tc>
        <w:tc>
          <w:tcPr>
            <w:tcW w:w="930" w:type="dxa"/>
            <w:shd w:val="clear" w:color="auto" w:fill="auto"/>
            <w:vAlign w:val="center"/>
          </w:tcPr>
          <w:p w14:paraId="2A221C2C" w14:textId="77777777" w:rsidR="00DE2CE2" w:rsidRPr="006172B2" w:rsidRDefault="00DE2CE2" w:rsidP="00B06504">
            <w:pPr>
              <w:jc w:val="center"/>
              <w:rPr>
                <w:sz w:val="16"/>
                <w:szCs w:val="16"/>
              </w:rPr>
            </w:pPr>
          </w:p>
        </w:tc>
        <w:tc>
          <w:tcPr>
            <w:tcW w:w="933" w:type="dxa"/>
            <w:shd w:val="clear" w:color="auto" w:fill="auto"/>
            <w:vAlign w:val="center"/>
          </w:tcPr>
          <w:p w14:paraId="799F8C23" w14:textId="77777777" w:rsidR="00DE2CE2" w:rsidRPr="006172B2" w:rsidRDefault="00DE2CE2" w:rsidP="00B06504">
            <w:pPr>
              <w:jc w:val="center"/>
              <w:rPr>
                <w:sz w:val="16"/>
                <w:szCs w:val="16"/>
              </w:rPr>
            </w:pPr>
          </w:p>
        </w:tc>
        <w:tc>
          <w:tcPr>
            <w:tcW w:w="665" w:type="dxa"/>
            <w:shd w:val="clear" w:color="auto" w:fill="auto"/>
            <w:vAlign w:val="center"/>
          </w:tcPr>
          <w:p w14:paraId="78D017D8" w14:textId="77777777" w:rsidR="00DE2CE2" w:rsidRPr="006172B2" w:rsidRDefault="00DE2CE2" w:rsidP="00B06504">
            <w:pPr>
              <w:jc w:val="center"/>
              <w:rPr>
                <w:sz w:val="16"/>
                <w:szCs w:val="16"/>
              </w:rPr>
            </w:pPr>
          </w:p>
        </w:tc>
        <w:tc>
          <w:tcPr>
            <w:tcW w:w="713" w:type="dxa"/>
            <w:shd w:val="clear" w:color="auto" w:fill="auto"/>
            <w:vAlign w:val="center"/>
          </w:tcPr>
          <w:p w14:paraId="622FA07E" w14:textId="77777777" w:rsidR="00DE2CE2" w:rsidRPr="006172B2" w:rsidRDefault="00DE2CE2" w:rsidP="00B06504">
            <w:pPr>
              <w:jc w:val="center"/>
              <w:rPr>
                <w:sz w:val="16"/>
                <w:szCs w:val="16"/>
              </w:rPr>
            </w:pPr>
          </w:p>
        </w:tc>
        <w:tc>
          <w:tcPr>
            <w:tcW w:w="903" w:type="dxa"/>
            <w:shd w:val="clear" w:color="auto" w:fill="auto"/>
            <w:vAlign w:val="center"/>
          </w:tcPr>
          <w:p w14:paraId="582CF8AF" w14:textId="77777777" w:rsidR="00DE2CE2" w:rsidRPr="006172B2" w:rsidRDefault="00DE2CE2" w:rsidP="00B06504">
            <w:pPr>
              <w:jc w:val="center"/>
              <w:rPr>
                <w:sz w:val="16"/>
                <w:szCs w:val="16"/>
              </w:rPr>
            </w:pPr>
          </w:p>
        </w:tc>
        <w:tc>
          <w:tcPr>
            <w:tcW w:w="775" w:type="dxa"/>
            <w:shd w:val="clear" w:color="auto" w:fill="auto"/>
            <w:vAlign w:val="center"/>
          </w:tcPr>
          <w:p w14:paraId="504D3587" w14:textId="77777777" w:rsidR="00DE2CE2" w:rsidRPr="006172B2" w:rsidRDefault="00DE2CE2" w:rsidP="00B06504">
            <w:pPr>
              <w:jc w:val="center"/>
              <w:rPr>
                <w:sz w:val="16"/>
                <w:szCs w:val="16"/>
              </w:rPr>
            </w:pPr>
          </w:p>
        </w:tc>
        <w:tc>
          <w:tcPr>
            <w:tcW w:w="934" w:type="dxa"/>
            <w:shd w:val="clear" w:color="auto" w:fill="auto"/>
            <w:vAlign w:val="center"/>
          </w:tcPr>
          <w:p w14:paraId="3D0B61B9" w14:textId="77777777" w:rsidR="00DE2CE2" w:rsidRPr="006172B2" w:rsidRDefault="00DE2CE2" w:rsidP="00B06504">
            <w:pPr>
              <w:jc w:val="center"/>
              <w:rPr>
                <w:sz w:val="16"/>
                <w:szCs w:val="16"/>
              </w:rPr>
            </w:pPr>
          </w:p>
        </w:tc>
        <w:tc>
          <w:tcPr>
            <w:tcW w:w="606" w:type="dxa"/>
            <w:shd w:val="clear" w:color="auto" w:fill="auto"/>
            <w:vAlign w:val="center"/>
          </w:tcPr>
          <w:p w14:paraId="78B0BC56" w14:textId="77777777" w:rsidR="00DE2CE2" w:rsidRPr="006172B2" w:rsidRDefault="00DE2CE2" w:rsidP="00B06504">
            <w:pPr>
              <w:jc w:val="center"/>
              <w:rPr>
                <w:sz w:val="16"/>
                <w:szCs w:val="16"/>
              </w:rPr>
            </w:pPr>
          </w:p>
        </w:tc>
        <w:tc>
          <w:tcPr>
            <w:tcW w:w="785" w:type="dxa"/>
            <w:shd w:val="clear" w:color="auto" w:fill="auto"/>
            <w:vAlign w:val="center"/>
          </w:tcPr>
          <w:p w14:paraId="2F36300C" w14:textId="77777777" w:rsidR="00DE2CE2" w:rsidRPr="006172B2" w:rsidRDefault="00DE2CE2" w:rsidP="00B06504">
            <w:pPr>
              <w:jc w:val="center"/>
              <w:rPr>
                <w:sz w:val="16"/>
                <w:szCs w:val="16"/>
              </w:rPr>
            </w:pPr>
          </w:p>
        </w:tc>
        <w:tc>
          <w:tcPr>
            <w:tcW w:w="624" w:type="dxa"/>
            <w:shd w:val="clear" w:color="auto" w:fill="auto"/>
            <w:vAlign w:val="center"/>
          </w:tcPr>
          <w:p w14:paraId="4CDDF920" w14:textId="77777777" w:rsidR="00DE2CE2" w:rsidRPr="006172B2" w:rsidRDefault="00DE2CE2" w:rsidP="00B06504">
            <w:pPr>
              <w:jc w:val="center"/>
              <w:rPr>
                <w:sz w:val="16"/>
                <w:szCs w:val="16"/>
              </w:rPr>
            </w:pPr>
          </w:p>
        </w:tc>
      </w:tr>
      <w:tr w:rsidR="003E12F5" w:rsidRPr="006172B2" w14:paraId="2A5AD03C" w14:textId="77777777" w:rsidTr="006C231E">
        <w:trPr>
          <w:trHeight w:val="720"/>
          <w:jc w:val="center"/>
        </w:trPr>
        <w:tc>
          <w:tcPr>
            <w:tcW w:w="859" w:type="dxa"/>
            <w:shd w:val="clear" w:color="auto" w:fill="auto"/>
            <w:vAlign w:val="center"/>
          </w:tcPr>
          <w:p w14:paraId="12EC2458" w14:textId="77777777" w:rsidR="00DE2CE2" w:rsidRPr="006172B2" w:rsidRDefault="00DE2CE2" w:rsidP="00B06504">
            <w:pPr>
              <w:jc w:val="center"/>
              <w:rPr>
                <w:sz w:val="16"/>
                <w:szCs w:val="16"/>
              </w:rPr>
            </w:pPr>
          </w:p>
        </w:tc>
        <w:tc>
          <w:tcPr>
            <w:tcW w:w="633" w:type="dxa"/>
            <w:shd w:val="clear" w:color="auto" w:fill="auto"/>
            <w:vAlign w:val="center"/>
          </w:tcPr>
          <w:p w14:paraId="083AF400" w14:textId="77777777" w:rsidR="00DE2CE2" w:rsidRPr="006172B2" w:rsidRDefault="00DE2CE2" w:rsidP="00B06504">
            <w:pPr>
              <w:jc w:val="center"/>
              <w:rPr>
                <w:sz w:val="16"/>
                <w:szCs w:val="16"/>
              </w:rPr>
            </w:pPr>
          </w:p>
        </w:tc>
        <w:tc>
          <w:tcPr>
            <w:tcW w:w="930" w:type="dxa"/>
            <w:shd w:val="clear" w:color="auto" w:fill="auto"/>
            <w:vAlign w:val="center"/>
          </w:tcPr>
          <w:p w14:paraId="58AF6809" w14:textId="77777777" w:rsidR="00DE2CE2" w:rsidRPr="006172B2" w:rsidRDefault="00DE2CE2" w:rsidP="00B06504">
            <w:pPr>
              <w:jc w:val="center"/>
              <w:rPr>
                <w:sz w:val="16"/>
                <w:szCs w:val="16"/>
              </w:rPr>
            </w:pPr>
          </w:p>
        </w:tc>
        <w:tc>
          <w:tcPr>
            <w:tcW w:w="933" w:type="dxa"/>
            <w:shd w:val="clear" w:color="auto" w:fill="auto"/>
            <w:vAlign w:val="center"/>
          </w:tcPr>
          <w:p w14:paraId="5C36F869" w14:textId="77777777" w:rsidR="00DE2CE2" w:rsidRPr="006172B2" w:rsidRDefault="00DE2CE2" w:rsidP="00B06504">
            <w:pPr>
              <w:jc w:val="center"/>
              <w:rPr>
                <w:sz w:val="16"/>
                <w:szCs w:val="16"/>
              </w:rPr>
            </w:pPr>
          </w:p>
        </w:tc>
        <w:tc>
          <w:tcPr>
            <w:tcW w:w="665" w:type="dxa"/>
            <w:shd w:val="clear" w:color="auto" w:fill="auto"/>
            <w:vAlign w:val="center"/>
          </w:tcPr>
          <w:p w14:paraId="43E4B780" w14:textId="77777777" w:rsidR="00DE2CE2" w:rsidRPr="006172B2" w:rsidRDefault="00DE2CE2" w:rsidP="00B06504">
            <w:pPr>
              <w:jc w:val="center"/>
              <w:rPr>
                <w:sz w:val="16"/>
                <w:szCs w:val="16"/>
              </w:rPr>
            </w:pPr>
          </w:p>
        </w:tc>
        <w:tc>
          <w:tcPr>
            <w:tcW w:w="713" w:type="dxa"/>
            <w:shd w:val="clear" w:color="auto" w:fill="auto"/>
            <w:vAlign w:val="center"/>
          </w:tcPr>
          <w:p w14:paraId="38607DCC" w14:textId="77777777" w:rsidR="00DE2CE2" w:rsidRPr="006172B2" w:rsidRDefault="00DE2CE2" w:rsidP="00B06504">
            <w:pPr>
              <w:jc w:val="center"/>
              <w:rPr>
                <w:sz w:val="16"/>
                <w:szCs w:val="16"/>
              </w:rPr>
            </w:pPr>
          </w:p>
        </w:tc>
        <w:tc>
          <w:tcPr>
            <w:tcW w:w="903" w:type="dxa"/>
            <w:shd w:val="clear" w:color="auto" w:fill="auto"/>
            <w:vAlign w:val="center"/>
          </w:tcPr>
          <w:p w14:paraId="68C6BBD8" w14:textId="77777777" w:rsidR="00DE2CE2" w:rsidRPr="006172B2" w:rsidRDefault="00DE2CE2" w:rsidP="00B06504">
            <w:pPr>
              <w:jc w:val="center"/>
              <w:rPr>
                <w:sz w:val="16"/>
                <w:szCs w:val="16"/>
              </w:rPr>
            </w:pPr>
          </w:p>
        </w:tc>
        <w:tc>
          <w:tcPr>
            <w:tcW w:w="775" w:type="dxa"/>
            <w:shd w:val="clear" w:color="auto" w:fill="auto"/>
            <w:vAlign w:val="center"/>
          </w:tcPr>
          <w:p w14:paraId="2B214B46" w14:textId="77777777" w:rsidR="00DE2CE2" w:rsidRPr="006172B2" w:rsidRDefault="00DE2CE2" w:rsidP="00B06504">
            <w:pPr>
              <w:jc w:val="center"/>
              <w:rPr>
                <w:sz w:val="16"/>
                <w:szCs w:val="16"/>
              </w:rPr>
            </w:pPr>
          </w:p>
        </w:tc>
        <w:tc>
          <w:tcPr>
            <w:tcW w:w="934" w:type="dxa"/>
            <w:shd w:val="clear" w:color="auto" w:fill="auto"/>
            <w:vAlign w:val="center"/>
          </w:tcPr>
          <w:p w14:paraId="3751954C" w14:textId="77777777" w:rsidR="00DE2CE2" w:rsidRPr="006172B2" w:rsidRDefault="00DE2CE2" w:rsidP="00B06504">
            <w:pPr>
              <w:jc w:val="center"/>
              <w:rPr>
                <w:sz w:val="16"/>
                <w:szCs w:val="16"/>
              </w:rPr>
            </w:pPr>
          </w:p>
        </w:tc>
        <w:tc>
          <w:tcPr>
            <w:tcW w:w="606" w:type="dxa"/>
            <w:shd w:val="clear" w:color="auto" w:fill="auto"/>
            <w:vAlign w:val="center"/>
          </w:tcPr>
          <w:p w14:paraId="4FD9486B" w14:textId="77777777" w:rsidR="00DE2CE2" w:rsidRPr="006172B2" w:rsidRDefault="00DE2CE2" w:rsidP="00B06504">
            <w:pPr>
              <w:jc w:val="center"/>
              <w:rPr>
                <w:sz w:val="16"/>
                <w:szCs w:val="16"/>
              </w:rPr>
            </w:pPr>
          </w:p>
        </w:tc>
        <w:tc>
          <w:tcPr>
            <w:tcW w:w="785" w:type="dxa"/>
            <w:shd w:val="clear" w:color="auto" w:fill="auto"/>
            <w:vAlign w:val="center"/>
          </w:tcPr>
          <w:p w14:paraId="5DBC1978" w14:textId="77777777" w:rsidR="00DE2CE2" w:rsidRPr="006172B2" w:rsidRDefault="00DE2CE2" w:rsidP="00B06504">
            <w:pPr>
              <w:jc w:val="center"/>
              <w:rPr>
                <w:sz w:val="16"/>
                <w:szCs w:val="16"/>
              </w:rPr>
            </w:pPr>
          </w:p>
        </w:tc>
        <w:tc>
          <w:tcPr>
            <w:tcW w:w="624" w:type="dxa"/>
            <w:shd w:val="clear" w:color="auto" w:fill="auto"/>
            <w:vAlign w:val="center"/>
          </w:tcPr>
          <w:p w14:paraId="142A0051" w14:textId="77777777" w:rsidR="00DE2CE2" w:rsidRPr="006172B2" w:rsidRDefault="00DE2CE2" w:rsidP="00B06504">
            <w:pPr>
              <w:jc w:val="center"/>
              <w:rPr>
                <w:sz w:val="16"/>
                <w:szCs w:val="16"/>
              </w:rPr>
            </w:pPr>
          </w:p>
        </w:tc>
      </w:tr>
      <w:tr w:rsidR="003E12F5" w:rsidRPr="006172B2" w14:paraId="157DF522" w14:textId="77777777" w:rsidTr="006C231E">
        <w:trPr>
          <w:trHeight w:val="720"/>
          <w:jc w:val="center"/>
        </w:trPr>
        <w:tc>
          <w:tcPr>
            <w:tcW w:w="859" w:type="dxa"/>
            <w:shd w:val="clear" w:color="auto" w:fill="auto"/>
            <w:vAlign w:val="center"/>
          </w:tcPr>
          <w:p w14:paraId="78F35919" w14:textId="77777777" w:rsidR="00DE2CE2" w:rsidRPr="006172B2" w:rsidRDefault="00DE2CE2" w:rsidP="00B06504">
            <w:pPr>
              <w:jc w:val="center"/>
              <w:rPr>
                <w:sz w:val="16"/>
                <w:szCs w:val="16"/>
              </w:rPr>
            </w:pPr>
          </w:p>
        </w:tc>
        <w:tc>
          <w:tcPr>
            <w:tcW w:w="633" w:type="dxa"/>
            <w:shd w:val="clear" w:color="auto" w:fill="auto"/>
            <w:vAlign w:val="center"/>
          </w:tcPr>
          <w:p w14:paraId="2AAE02FA" w14:textId="77777777" w:rsidR="00DE2CE2" w:rsidRPr="006172B2" w:rsidRDefault="00DE2CE2" w:rsidP="00B06504">
            <w:pPr>
              <w:jc w:val="center"/>
              <w:rPr>
                <w:sz w:val="16"/>
                <w:szCs w:val="16"/>
              </w:rPr>
            </w:pPr>
          </w:p>
        </w:tc>
        <w:tc>
          <w:tcPr>
            <w:tcW w:w="930" w:type="dxa"/>
            <w:shd w:val="clear" w:color="auto" w:fill="auto"/>
            <w:vAlign w:val="center"/>
          </w:tcPr>
          <w:p w14:paraId="70B50410" w14:textId="77777777" w:rsidR="00DE2CE2" w:rsidRPr="006172B2" w:rsidRDefault="00DE2CE2" w:rsidP="00B06504">
            <w:pPr>
              <w:jc w:val="center"/>
              <w:rPr>
                <w:sz w:val="16"/>
                <w:szCs w:val="16"/>
              </w:rPr>
            </w:pPr>
          </w:p>
        </w:tc>
        <w:tc>
          <w:tcPr>
            <w:tcW w:w="933" w:type="dxa"/>
            <w:shd w:val="clear" w:color="auto" w:fill="auto"/>
            <w:vAlign w:val="center"/>
          </w:tcPr>
          <w:p w14:paraId="6B69D272" w14:textId="77777777" w:rsidR="00DE2CE2" w:rsidRPr="006172B2" w:rsidRDefault="00DE2CE2" w:rsidP="00B06504">
            <w:pPr>
              <w:jc w:val="center"/>
              <w:rPr>
                <w:sz w:val="16"/>
                <w:szCs w:val="16"/>
              </w:rPr>
            </w:pPr>
          </w:p>
        </w:tc>
        <w:tc>
          <w:tcPr>
            <w:tcW w:w="665" w:type="dxa"/>
            <w:shd w:val="clear" w:color="auto" w:fill="auto"/>
            <w:vAlign w:val="center"/>
          </w:tcPr>
          <w:p w14:paraId="55BB4A56" w14:textId="77777777" w:rsidR="00DE2CE2" w:rsidRPr="006172B2" w:rsidRDefault="00DE2CE2" w:rsidP="00B06504">
            <w:pPr>
              <w:jc w:val="center"/>
              <w:rPr>
                <w:sz w:val="16"/>
                <w:szCs w:val="16"/>
              </w:rPr>
            </w:pPr>
          </w:p>
        </w:tc>
        <w:tc>
          <w:tcPr>
            <w:tcW w:w="713" w:type="dxa"/>
            <w:shd w:val="clear" w:color="auto" w:fill="auto"/>
            <w:vAlign w:val="center"/>
          </w:tcPr>
          <w:p w14:paraId="0D1FA6E1" w14:textId="77777777" w:rsidR="00DE2CE2" w:rsidRPr="006172B2" w:rsidRDefault="00DE2CE2" w:rsidP="00B06504">
            <w:pPr>
              <w:jc w:val="center"/>
              <w:rPr>
                <w:sz w:val="16"/>
                <w:szCs w:val="16"/>
              </w:rPr>
            </w:pPr>
          </w:p>
        </w:tc>
        <w:tc>
          <w:tcPr>
            <w:tcW w:w="903" w:type="dxa"/>
            <w:shd w:val="clear" w:color="auto" w:fill="auto"/>
            <w:vAlign w:val="center"/>
          </w:tcPr>
          <w:p w14:paraId="1251ACDB" w14:textId="77777777" w:rsidR="00DE2CE2" w:rsidRPr="006172B2" w:rsidRDefault="00DE2CE2" w:rsidP="00B06504">
            <w:pPr>
              <w:jc w:val="center"/>
              <w:rPr>
                <w:sz w:val="16"/>
                <w:szCs w:val="16"/>
              </w:rPr>
            </w:pPr>
          </w:p>
        </w:tc>
        <w:tc>
          <w:tcPr>
            <w:tcW w:w="775" w:type="dxa"/>
            <w:shd w:val="clear" w:color="auto" w:fill="auto"/>
            <w:vAlign w:val="center"/>
          </w:tcPr>
          <w:p w14:paraId="6260F9FD" w14:textId="77777777" w:rsidR="00DE2CE2" w:rsidRPr="006172B2" w:rsidRDefault="00DE2CE2" w:rsidP="00B06504">
            <w:pPr>
              <w:jc w:val="center"/>
              <w:rPr>
                <w:sz w:val="16"/>
                <w:szCs w:val="16"/>
              </w:rPr>
            </w:pPr>
          </w:p>
        </w:tc>
        <w:tc>
          <w:tcPr>
            <w:tcW w:w="934" w:type="dxa"/>
            <w:shd w:val="clear" w:color="auto" w:fill="auto"/>
            <w:vAlign w:val="center"/>
          </w:tcPr>
          <w:p w14:paraId="3D635419" w14:textId="77777777" w:rsidR="00DE2CE2" w:rsidRPr="006172B2" w:rsidRDefault="00DE2CE2" w:rsidP="00B06504">
            <w:pPr>
              <w:jc w:val="center"/>
              <w:rPr>
                <w:sz w:val="16"/>
                <w:szCs w:val="16"/>
              </w:rPr>
            </w:pPr>
          </w:p>
        </w:tc>
        <w:tc>
          <w:tcPr>
            <w:tcW w:w="606" w:type="dxa"/>
            <w:shd w:val="clear" w:color="auto" w:fill="auto"/>
            <w:vAlign w:val="center"/>
          </w:tcPr>
          <w:p w14:paraId="269E2038" w14:textId="77777777" w:rsidR="00DE2CE2" w:rsidRPr="006172B2" w:rsidRDefault="00DE2CE2" w:rsidP="00B06504">
            <w:pPr>
              <w:jc w:val="center"/>
              <w:rPr>
                <w:sz w:val="16"/>
                <w:szCs w:val="16"/>
              </w:rPr>
            </w:pPr>
          </w:p>
        </w:tc>
        <w:tc>
          <w:tcPr>
            <w:tcW w:w="785" w:type="dxa"/>
            <w:shd w:val="clear" w:color="auto" w:fill="auto"/>
            <w:vAlign w:val="center"/>
          </w:tcPr>
          <w:p w14:paraId="1B46D5B8" w14:textId="77777777" w:rsidR="00DE2CE2" w:rsidRPr="006172B2" w:rsidRDefault="00DE2CE2" w:rsidP="00B06504">
            <w:pPr>
              <w:jc w:val="center"/>
              <w:rPr>
                <w:sz w:val="16"/>
                <w:szCs w:val="16"/>
              </w:rPr>
            </w:pPr>
          </w:p>
        </w:tc>
        <w:tc>
          <w:tcPr>
            <w:tcW w:w="624" w:type="dxa"/>
            <w:shd w:val="clear" w:color="auto" w:fill="auto"/>
            <w:vAlign w:val="center"/>
          </w:tcPr>
          <w:p w14:paraId="0781B15D" w14:textId="77777777" w:rsidR="00DE2CE2" w:rsidRPr="006172B2" w:rsidRDefault="00DE2CE2" w:rsidP="00B06504">
            <w:pPr>
              <w:jc w:val="center"/>
              <w:rPr>
                <w:sz w:val="16"/>
                <w:szCs w:val="16"/>
              </w:rPr>
            </w:pPr>
          </w:p>
        </w:tc>
      </w:tr>
      <w:tr w:rsidR="003E12F5" w:rsidRPr="006172B2" w14:paraId="76553CF6" w14:textId="77777777" w:rsidTr="006C231E">
        <w:trPr>
          <w:trHeight w:val="720"/>
          <w:jc w:val="center"/>
        </w:trPr>
        <w:tc>
          <w:tcPr>
            <w:tcW w:w="859" w:type="dxa"/>
            <w:shd w:val="clear" w:color="auto" w:fill="auto"/>
            <w:vAlign w:val="center"/>
          </w:tcPr>
          <w:p w14:paraId="1C31E39C" w14:textId="77777777" w:rsidR="00DE2CE2" w:rsidRPr="006172B2" w:rsidRDefault="00DE2CE2" w:rsidP="00B06504">
            <w:pPr>
              <w:jc w:val="center"/>
              <w:rPr>
                <w:sz w:val="16"/>
                <w:szCs w:val="16"/>
              </w:rPr>
            </w:pPr>
          </w:p>
        </w:tc>
        <w:tc>
          <w:tcPr>
            <w:tcW w:w="633" w:type="dxa"/>
            <w:shd w:val="clear" w:color="auto" w:fill="auto"/>
            <w:vAlign w:val="center"/>
          </w:tcPr>
          <w:p w14:paraId="40F58B5F" w14:textId="77777777" w:rsidR="00DE2CE2" w:rsidRPr="006172B2" w:rsidRDefault="00DE2CE2" w:rsidP="00B06504">
            <w:pPr>
              <w:jc w:val="center"/>
              <w:rPr>
                <w:sz w:val="16"/>
                <w:szCs w:val="16"/>
              </w:rPr>
            </w:pPr>
          </w:p>
        </w:tc>
        <w:tc>
          <w:tcPr>
            <w:tcW w:w="930" w:type="dxa"/>
            <w:shd w:val="clear" w:color="auto" w:fill="auto"/>
            <w:vAlign w:val="center"/>
          </w:tcPr>
          <w:p w14:paraId="26F0A217" w14:textId="77777777" w:rsidR="00DE2CE2" w:rsidRPr="006172B2" w:rsidRDefault="00DE2CE2" w:rsidP="00B06504">
            <w:pPr>
              <w:jc w:val="center"/>
              <w:rPr>
                <w:sz w:val="16"/>
                <w:szCs w:val="16"/>
              </w:rPr>
            </w:pPr>
          </w:p>
        </w:tc>
        <w:tc>
          <w:tcPr>
            <w:tcW w:w="933" w:type="dxa"/>
            <w:shd w:val="clear" w:color="auto" w:fill="auto"/>
            <w:vAlign w:val="center"/>
          </w:tcPr>
          <w:p w14:paraId="78871961" w14:textId="77777777" w:rsidR="00DE2CE2" w:rsidRPr="006172B2" w:rsidRDefault="00DE2CE2" w:rsidP="00B06504">
            <w:pPr>
              <w:jc w:val="center"/>
              <w:rPr>
                <w:sz w:val="16"/>
                <w:szCs w:val="16"/>
              </w:rPr>
            </w:pPr>
          </w:p>
        </w:tc>
        <w:tc>
          <w:tcPr>
            <w:tcW w:w="665" w:type="dxa"/>
            <w:shd w:val="clear" w:color="auto" w:fill="auto"/>
            <w:vAlign w:val="center"/>
          </w:tcPr>
          <w:p w14:paraId="71E593F3" w14:textId="77777777" w:rsidR="00DE2CE2" w:rsidRPr="006172B2" w:rsidRDefault="00DE2CE2" w:rsidP="00B06504">
            <w:pPr>
              <w:jc w:val="center"/>
              <w:rPr>
                <w:sz w:val="16"/>
                <w:szCs w:val="16"/>
              </w:rPr>
            </w:pPr>
          </w:p>
        </w:tc>
        <w:tc>
          <w:tcPr>
            <w:tcW w:w="713" w:type="dxa"/>
            <w:shd w:val="clear" w:color="auto" w:fill="auto"/>
            <w:vAlign w:val="center"/>
          </w:tcPr>
          <w:p w14:paraId="0F69B8E8" w14:textId="77777777" w:rsidR="00DE2CE2" w:rsidRPr="006172B2" w:rsidRDefault="00DE2CE2" w:rsidP="00B06504">
            <w:pPr>
              <w:jc w:val="center"/>
              <w:rPr>
                <w:sz w:val="16"/>
                <w:szCs w:val="16"/>
              </w:rPr>
            </w:pPr>
          </w:p>
        </w:tc>
        <w:tc>
          <w:tcPr>
            <w:tcW w:w="903" w:type="dxa"/>
            <w:shd w:val="clear" w:color="auto" w:fill="auto"/>
            <w:vAlign w:val="center"/>
          </w:tcPr>
          <w:p w14:paraId="65E757D9" w14:textId="77777777" w:rsidR="00DE2CE2" w:rsidRPr="006172B2" w:rsidRDefault="00DE2CE2" w:rsidP="00B06504">
            <w:pPr>
              <w:jc w:val="center"/>
              <w:rPr>
                <w:sz w:val="16"/>
                <w:szCs w:val="16"/>
              </w:rPr>
            </w:pPr>
          </w:p>
        </w:tc>
        <w:tc>
          <w:tcPr>
            <w:tcW w:w="775" w:type="dxa"/>
            <w:shd w:val="clear" w:color="auto" w:fill="auto"/>
            <w:vAlign w:val="center"/>
          </w:tcPr>
          <w:p w14:paraId="7722092E" w14:textId="77777777" w:rsidR="00DE2CE2" w:rsidRPr="006172B2" w:rsidRDefault="00DE2CE2" w:rsidP="00B06504">
            <w:pPr>
              <w:jc w:val="center"/>
              <w:rPr>
                <w:sz w:val="16"/>
                <w:szCs w:val="16"/>
              </w:rPr>
            </w:pPr>
          </w:p>
        </w:tc>
        <w:tc>
          <w:tcPr>
            <w:tcW w:w="934" w:type="dxa"/>
            <w:shd w:val="clear" w:color="auto" w:fill="auto"/>
            <w:vAlign w:val="center"/>
          </w:tcPr>
          <w:p w14:paraId="6FC71262" w14:textId="77777777" w:rsidR="00DE2CE2" w:rsidRPr="006172B2" w:rsidRDefault="00DE2CE2" w:rsidP="00B06504">
            <w:pPr>
              <w:jc w:val="center"/>
              <w:rPr>
                <w:sz w:val="16"/>
                <w:szCs w:val="16"/>
              </w:rPr>
            </w:pPr>
          </w:p>
        </w:tc>
        <w:tc>
          <w:tcPr>
            <w:tcW w:w="606" w:type="dxa"/>
            <w:shd w:val="clear" w:color="auto" w:fill="auto"/>
            <w:vAlign w:val="center"/>
          </w:tcPr>
          <w:p w14:paraId="4319305D" w14:textId="77777777" w:rsidR="00DE2CE2" w:rsidRPr="006172B2" w:rsidRDefault="00DE2CE2" w:rsidP="00B06504">
            <w:pPr>
              <w:jc w:val="center"/>
              <w:rPr>
                <w:sz w:val="16"/>
                <w:szCs w:val="16"/>
              </w:rPr>
            </w:pPr>
          </w:p>
        </w:tc>
        <w:tc>
          <w:tcPr>
            <w:tcW w:w="785" w:type="dxa"/>
            <w:shd w:val="clear" w:color="auto" w:fill="auto"/>
            <w:vAlign w:val="center"/>
          </w:tcPr>
          <w:p w14:paraId="386135E1" w14:textId="77777777" w:rsidR="00DE2CE2" w:rsidRPr="006172B2" w:rsidRDefault="00DE2CE2" w:rsidP="00B06504">
            <w:pPr>
              <w:jc w:val="center"/>
              <w:rPr>
                <w:sz w:val="16"/>
                <w:szCs w:val="16"/>
              </w:rPr>
            </w:pPr>
          </w:p>
        </w:tc>
        <w:tc>
          <w:tcPr>
            <w:tcW w:w="624" w:type="dxa"/>
            <w:shd w:val="clear" w:color="auto" w:fill="auto"/>
            <w:vAlign w:val="center"/>
          </w:tcPr>
          <w:p w14:paraId="045CC744" w14:textId="77777777" w:rsidR="00DE2CE2" w:rsidRPr="006172B2" w:rsidRDefault="00DE2CE2" w:rsidP="00B06504">
            <w:pPr>
              <w:jc w:val="center"/>
              <w:rPr>
                <w:sz w:val="16"/>
                <w:szCs w:val="16"/>
              </w:rPr>
            </w:pPr>
          </w:p>
        </w:tc>
      </w:tr>
      <w:tr w:rsidR="003E12F5" w:rsidRPr="006172B2" w14:paraId="42167520" w14:textId="77777777" w:rsidTr="006C231E">
        <w:trPr>
          <w:trHeight w:val="720"/>
          <w:jc w:val="center"/>
        </w:trPr>
        <w:tc>
          <w:tcPr>
            <w:tcW w:w="859" w:type="dxa"/>
            <w:shd w:val="clear" w:color="auto" w:fill="auto"/>
            <w:vAlign w:val="center"/>
          </w:tcPr>
          <w:p w14:paraId="3F10B196" w14:textId="77777777" w:rsidR="00DE2CE2" w:rsidRPr="006172B2" w:rsidRDefault="00DE2CE2" w:rsidP="00B06504">
            <w:pPr>
              <w:jc w:val="center"/>
              <w:rPr>
                <w:sz w:val="16"/>
                <w:szCs w:val="16"/>
              </w:rPr>
            </w:pPr>
          </w:p>
        </w:tc>
        <w:tc>
          <w:tcPr>
            <w:tcW w:w="633" w:type="dxa"/>
            <w:shd w:val="clear" w:color="auto" w:fill="auto"/>
            <w:vAlign w:val="center"/>
          </w:tcPr>
          <w:p w14:paraId="7E79AA05" w14:textId="77777777" w:rsidR="00DE2CE2" w:rsidRPr="006172B2" w:rsidRDefault="00DE2CE2" w:rsidP="00B06504">
            <w:pPr>
              <w:jc w:val="center"/>
              <w:rPr>
                <w:sz w:val="16"/>
                <w:szCs w:val="16"/>
              </w:rPr>
            </w:pPr>
          </w:p>
        </w:tc>
        <w:tc>
          <w:tcPr>
            <w:tcW w:w="930" w:type="dxa"/>
            <w:shd w:val="clear" w:color="auto" w:fill="auto"/>
            <w:vAlign w:val="center"/>
          </w:tcPr>
          <w:p w14:paraId="1C7C7C8D" w14:textId="77777777" w:rsidR="00DE2CE2" w:rsidRPr="006172B2" w:rsidRDefault="00DE2CE2" w:rsidP="00B06504">
            <w:pPr>
              <w:jc w:val="center"/>
              <w:rPr>
                <w:sz w:val="16"/>
                <w:szCs w:val="16"/>
              </w:rPr>
            </w:pPr>
          </w:p>
        </w:tc>
        <w:tc>
          <w:tcPr>
            <w:tcW w:w="933" w:type="dxa"/>
            <w:shd w:val="clear" w:color="auto" w:fill="auto"/>
            <w:vAlign w:val="center"/>
          </w:tcPr>
          <w:p w14:paraId="6EC2F514" w14:textId="77777777" w:rsidR="00DE2CE2" w:rsidRPr="006172B2" w:rsidRDefault="00DE2CE2" w:rsidP="00B06504">
            <w:pPr>
              <w:jc w:val="center"/>
              <w:rPr>
                <w:sz w:val="16"/>
                <w:szCs w:val="16"/>
              </w:rPr>
            </w:pPr>
          </w:p>
        </w:tc>
        <w:tc>
          <w:tcPr>
            <w:tcW w:w="665" w:type="dxa"/>
            <w:shd w:val="clear" w:color="auto" w:fill="auto"/>
            <w:vAlign w:val="center"/>
          </w:tcPr>
          <w:p w14:paraId="4840E186" w14:textId="77777777" w:rsidR="00DE2CE2" w:rsidRPr="006172B2" w:rsidRDefault="00DE2CE2" w:rsidP="00B06504">
            <w:pPr>
              <w:jc w:val="center"/>
              <w:rPr>
                <w:sz w:val="16"/>
                <w:szCs w:val="16"/>
              </w:rPr>
            </w:pPr>
          </w:p>
        </w:tc>
        <w:tc>
          <w:tcPr>
            <w:tcW w:w="713" w:type="dxa"/>
            <w:shd w:val="clear" w:color="auto" w:fill="auto"/>
            <w:vAlign w:val="center"/>
          </w:tcPr>
          <w:p w14:paraId="7C18A2D3" w14:textId="77777777" w:rsidR="00DE2CE2" w:rsidRPr="006172B2" w:rsidRDefault="00DE2CE2" w:rsidP="00B06504">
            <w:pPr>
              <w:jc w:val="center"/>
              <w:rPr>
                <w:sz w:val="16"/>
                <w:szCs w:val="16"/>
              </w:rPr>
            </w:pPr>
          </w:p>
        </w:tc>
        <w:tc>
          <w:tcPr>
            <w:tcW w:w="903" w:type="dxa"/>
            <w:shd w:val="clear" w:color="auto" w:fill="auto"/>
            <w:vAlign w:val="center"/>
          </w:tcPr>
          <w:p w14:paraId="582B6DFD" w14:textId="77777777" w:rsidR="00DE2CE2" w:rsidRPr="006172B2" w:rsidRDefault="00DE2CE2" w:rsidP="00B06504">
            <w:pPr>
              <w:jc w:val="center"/>
              <w:rPr>
                <w:sz w:val="16"/>
                <w:szCs w:val="16"/>
              </w:rPr>
            </w:pPr>
          </w:p>
        </w:tc>
        <w:tc>
          <w:tcPr>
            <w:tcW w:w="775" w:type="dxa"/>
            <w:shd w:val="clear" w:color="auto" w:fill="auto"/>
            <w:vAlign w:val="center"/>
          </w:tcPr>
          <w:p w14:paraId="15276E23" w14:textId="77777777" w:rsidR="00DE2CE2" w:rsidRPr="006172B2" w:rsidRDefault="00DE2CE2" w:rsidP="00B06504">
            <w:pPr>
              <w:jc w:val="center"/>
              <w:rPr>
                <w:sz w:val="16"/>
                <w:szCs w:val="16"/>
              </w:rPr>
            </w:pPr>
          </w:p>
        </w:tc>
        <w:tc>
          <w:tcPr>
            <w:tcW w:w="934" w:type="dxa"/>
            <w:shd w:val="clear" w:color="auto" w:fill="auto"/>
            <w:vAlign w:val="center"/>
          </w:tcPr>
          <w:p w14:paraId="24B8E56C" w14:textId="77777777" w:rsidR="00DE2CE2" w:rsidRPr="006172B2" w:rsidRDefault="00DE2CE2" w:rsidP="00B06504">
            <w:pPr>
              <w:jc w:val="center"/>
              <w:rPr>
                <w:sz w:val="16"/>
                <w:szCs w:val="16"/>
              </w:rPr>
            </w:pPr>
          </w:p>
        </w:tc>
        <w:tc>
          <w:tcPr>
            <w:tcW w:w="606" w:type="dxa"/>
            <w:shd w:val="clear" w:color="auto" w:fill="auto"/>
            <w:vAlign w:val="center"/>
          </w:tcPr>
          <w:p w14:paraId="64461641" w14:textId="77777777" w:rsidR="00DE2CE2" w:rsidRPr="006172B2" w:rsidRDefault="00DE2CE2" w:rsidP="00B06504">
            <w:pPr>
              <w:jc w:val="center"/>
              <w:rPr>
                <w:sz w:val="16"/>
                <w:szCs w:val="16"/>
              </w:rPr>
            </w:pPr>
          </w:p>
        </w:tc>
        <w:tc>
          <w:tcPr>
            <w:tcW w:w="785" w:type="dxa"/>
            <w:shd w:val="clear" w:color="auto" w:fill="auto"/>
            <w:vAlign w:val="center"/>
          </w:tcPr>
          <w:p w14:paraId="6FD0BA64" w14:textId="77777777" w:rsidR="00DE2CE2" w:rsidRPr="006172B2" w:rsidRDefault="00DE2CE2" w:rsidP="00B06504">
            <w:pPr>
              <w:jc w:val="center"/>
              <w:rPr>
                <w:sz w:val="16"/>
                <w:szCs w:val="16"/>
              </w:rPr>
            </w:pPr>
          </w:p>
        </w:tc>
        <w:tc>
          <w:tcPr>
            <w:tcW w:w="624" w:type="dxa"/>
            <w:shd w:val="clear" w:color="auto" w:fill="auto"/>
            <w:vAlign w:val="center"/>
          </w:tcPr>
          <w:p w14:paraId="358B750E" w14:textId="77777777" w:rsidR="00DE2CE2" w:rsidRPr="006172B2" w:rsidRDefault="00DE2CE2" w:rsidP="00B06504">
            <w:pPr>
              <w:jc w:val="center"/>
              <w:rPr>
                <w:sz w:val="16"/>
                <w:szCs w:val="16"/>
              </w:rPr>
            </w:pPr>
          </w:p>
        </w:tc>
      </w:tr>
      <w:tr w:rsidR="003E12F5" w:rsidRPr="006172B2" w14:paraId="7FFE1288" w14:textId="77777777" w:rsidTr="006C231E">
        <w:trPr>
          <w:trHeight w:val="720"/>
          <w:jc w:val="center"/>
        </w:trPr>
        <w:tc>
          <w:tcPr>
            <w:tcW w:w="859" w:type="dxa"/>
            <w:shd w:val="clear" w:color="auto" w:fill="auto"/>
            <w:vAlign w:val="center"/>
          </w:tcPr>
          <w:p w14:paraId="72981AB3" w14:textId="77777777" w:rsidR="00DE2CE2" w:rsidRPr="006172B2" w:rsidRDefault="00DE2CE2" w:rsidP="00B06504">
            <w:pPr>
              <w:jc w:val="center"/>
              <w:rPr>
                <w:sz w:val="16"/>
                <w:szCs w:val="16"/>
              </w:rPr>
            </w:pPr>
          </w:p>
        </w:tc>
        <w:tc>
          <w:tcPr>
            <w:tcW w:w="633" w:type="dxa"/>
            <w:shd w:val="clear" w:color="auto" w:fill="auto"/>
            <w:vAlign w:val="center"/>
          </w:tcPr>
          <w:p w14:paraId="50452935" w14:textId="77777777" w:rsidR="00DE2CE2" w:rsidRPr="006172B2" w:rsidRDefault="00DE2CE2" w:rsidP="00B06504">
            <w:pPr>
              <w:jc w:val="center"/>
              <w:rPr>
                <w:sz w:val="16"/>
                <w:szCs w:val="16"/>
              </w:rPr>
            </w:pPr>
          </w:p>
        </w:tc>
        <w:tc>
          <w:tcPr>
            <w:tcW w:w="930" w:type="dxa"/>
            <w:shd w:val="clear" w:color="auto" w:fill="auto"/>
            <w:vAlign w:val="center"/>
          </w:tcPr>
          <w:p w14:paraId="084AAA8D" w14:textId="77777777" w:rsidR="00DE2CE2" w:rsidRPr="006172B2" w:rsidRDefault="00DE2CE2" w:rsidP="00B06504">
            <w:pPr>
              <w:jc w:val="center"/>
              <w:rPr>
                <w:sz w:val="16"/>
                <w:szCs w:val="16"/>
              </w:rPr>
            </w:pPr>
          </w:p>
        </w:tc>
        <w:tc>
          <w:tcPr>
            <w:tcW w:w="933" w:type="dxa"/>
            <w:shd w:val="clear" w:color="auto" w:fill="auto"/>
            <w:vAlign w:val="center"/>
          </w:tcPr>
          <w:p w14:paraId="337DA3F6" w14:textId="77777777" w:rsidR="00DE2CE2" w:rsidRPr="006172B2" w:rsidRDefault="00DE2CE2" w:rsidP="00B06504">
            <w:pPr>
              <w:jc w:val="center"/>
              <w:rPr>
                <w:sz w:val="16"/>
                <w:szCs w:val="16"/>
              </w:rPr>
            </w:pPr>
          </w:p>
        </w:tc>
        <w:tc>
          <w:tcPr>
            <w:tcW w:w="665" w:type="dxa"/>
            <w:shd w:val="clear" w:color="auto" w:fill="auto"/>
            <w:vAlign w:val="center"/>
          </w:tcPr>
          <w:p w14:paraId="7607EBCE" w14:textId="77777777" w:rsidR="00DE2CE2" w:rsidRPr="006172B2" w:rsidRDefault="00DE2CE2" w:rsidP="00B06504">
            <w:pPr>
              <w:jc w:val="center"/>
              <w:rPr>
                <w:sz w:val="16"/>
                <w:szCs w:val="16"/>
              </w:rPr>
            </w:pPr>
          </w:p>
        </w:tc>
        <w:tc>
          <w:tcPr>
            <w:tcW w:w="713" w:type="dxa"/>
            <w:shd w:val="clear" w:color="auto" w:fill="auto"/>
            <w:vAlign w:val="center"/>
          </w:tcPr>
          <w:p w14:paraId="28EE3D11" w14:textId="77777777" w:rsidR="00DE2CE2" w:rsidRPr="006172B2" w:rsidRDefault="00DE2CE2" w:rsidP="00B06504">
            <w:pPr>
              <w:jc w:val="center"/>
              <w:rPr>
                <w:sz w:val="16"/>
                <w:szCs w:val="16"/>
              </w:rPr>
            </w:pPr>
          </w:p>
        </w:tc>
        <w:tc>
          <w:tcPr>
            <w:tcW w:w="903" w:type="dxa"/>
            <w:shd w:val="clear" w:color="auto" w:fill="auto"/>
            <w:vAlign w:val="center"/>
          </w:tcPr>
          <w:p w14:paraId="56A97922" w14:textId="77777777" w:rsidR="00DE2CE2" w:rsidRPr="006172B2" w:rsidRDefault="00DE2CE2" w:rsidP="00B06504">
            <w:pPr>
              <w:jc w:val="center"/>
              <w:rPr>
                <w:sz w:val="16"/>
                <w:szCs w:val="16"/>
              </w:rPr>
            </w:pPr>
          </w:p>
        </w:tc>
        <w:tc>
          <w:tcPr>
            <w:tcW w:w="775" w:type="dxa"/>
            <w:shd w:val="clear" w:color="auto" w:fill="auto"/>
            <w:vAlign w:val="center"/>
          </w:tcPr>
          <w:p w14:paraId="3E9903E3" w14:textId="77777777" w:rsidR="00DE2CE2" w:rsidRPr="006172B2" w:rsidRDefault="00DE2CE2" w:rsidP="00B06504">
            <w:pPr>
              <w:jc w:val="center"/>
              <w:rPr>
                <w:sz w:val="16"/>
                <w:szCs w:val="16"/>
              </w:rPr>
            </w:pPr>
          </w:p>
        </w:tc>
        <w:tc>
          <w:tcPr>
            <w:tcW w:w="934" w:type="dxa"/>
            <w:shd w:val="clear" w:color="auto" w:fill="auto"/>
            <w:vAlign w:val="center"/>
          </w:tcPr>
          <w:p w14:paraId="0F3702F2" w14:textId="77777777" w:rsidR="00DE2CE2" w:rsidRPr="006172B2" w:rsidRDefault="00DE2CE2" w:rsidP="00B06504">
            <w:pPr>
              <w:jc w:val="center"/>
              <w:rPr>
                <w:sz w:val="16"/>
                <w:szCs w:val="16"/>
              </w:rPr>
            </w:pPr>
          </w:p>
        </w:tc>
        <w:tc>
          <w:tcPr>
            <w:tcW w:w="606" w:type="dxa"/>
            <w:shd w:val="clear" w:color="auto" w:fill="auto"/>
            <w:vAlign w:val="center"/>
          </w:tcPr>
          <w:p w14:paraId="4C78AB78" w14:textId="77777777" w:rsidR="00DE2CE2" w:rsidRPr="006172B2" w:rsidRDefault="00DE2CE2" w:rsidP="00B06504">
            <w:pPr>
              <w:jc w:val="center"/>
              <w:rPr>
                <w:sz w:val="16"/>
                <w:szCs w:val="16"/>
              </w:rPr>
            </w:pPr>
          </w:p>
        </w:tc>
        <w:tc>
          <w:tcPr>
            <w:tcW w:w="785" w:type="dxa"/>
            <w:shd w:val="clear" w:color="auto" w:fill="auto"/>
            <w:vAlign w:val="center"/>
          </w:tcPr>
          <w:p w14:paraId="4C570537" w14:textId="77777777" w:rsidR="00DE2CE2" w:rsidRPr="006172B2" w:rsidRDefault="00DE2CE2" w:rsidP="00B06504">
            <w:pPr>
              <w:jc w:val="center"/>
              <w:rPr>
                <w:sz w:val="16"/>
                <w:szCs w:val="16"/>
              </w:rPr>
            </w:pPr>
          </w:p>
        </w:tc>
        <w:tc>
          <w:tcPr>
            <w:tcW w:w="624" w:type="dxa"/>
            <w:shd w:val="clear" w:color="auto" w:fill="auto"/>
            <w:vAlign w:val="center"/>
          </w:tcPr>
          <w:p w14:paraId="416FFB07" w14:textId="77777777" w:rsidR="00DE2CE2" w:rsidRPr="006172B2" w:rsidRDefault="00DE2CE2" w:rsidP="00B06504">
            <w:pPr>
              <w:jc w:val="center"/>
              <w:rPr>
                <w:sz w:val="16"/>
                <w:szCs w:val="16"/>
              </w:rPr>
            </w:pPr>
          </w:p>
        </w:tc>
      </w:tr>
      <w:tr w:rsidR="003E12F5" w:rsidRPr="006172B2" w14:paraId="1ED73906" w14:textId="77777777" w:rsidTr="006C231E">
        <w:trPr>
          <w:trHeight w:val="720"/>
          <w:jc w:val="center"/>
        </w:trPr>
        <w:tc>
          <w:tcPr>
            <w:tcW w:w="859" w:type="dxa"/>
            <w:shd w:val="clear" w:color="auto" w:fill="auto"/>
            <w:vAlign w:val="center"/>
          </w:tcPr>
          <w:p w14:paraId="5119E730" w14:textId="77777777" w:rsidR="00DE2CE2" w:rsidRPr="006172B2" w:rsidRDefault="00DE2CE2" w:rsidP="00B06504">
            <w:pPr>
              <w:jc w:val="center"/>
              <w:rPr>
                <w:sz w:val="16"/>
                <w:szCs w:val="16"/>
              </w:rPr>
            </w:pPr>
          </w:p>
        </w:tc>
        <w:tc>
          <w:tcPr>
            <w:tcW w:w="633" w:type="dxa"/>
            <w:shd w:val="clear" w:color="auto" w:fill="auto"/>
            <w:vAlign w:val="center"/>
          </w:tcPr>
          <w:p w14:paraId="69C6F8F9" w14:textId="77777777" w:rsidR="00DE2CE2" w:rsidRPr="006172B2" w:rsidRDefault="00DE2CE2" w:rsidP="00B06504">
            <w:pPr>
              <w:jc w:val="center"/>
              <w:rPr>
                <w:sz w:val="16"/>
                <w:szCs w:val="16"/>
              </w:rPr>
            </w:pPr>
          </w:p>
        </w:tc>
        <w:tc>
          <w:tcPr>
            <w:tcW w:w="930" w:type="dxa"/>
            <w:shd w:val="clear" w:color="auto" w:fill="auto"/>
            <w:vAlign w:val="center"/>
          </w:tcPr>
          <w:p w14:paraId="114A4ED0" w14:textId="77777777" w:rsidR="00DE2CE2" w:rsidRPr="006172B2" w:rsidRDefault="00DE2CE2" w:rsidP="00B06504">
            <w:pPr>
              <w:jc w:val="center"/>
              <w:rPr>
                <w:sz w:val="16"/>
                <w:szCs w:val="16"/>
              </w:rPr>
            </w:pPr>
          </w:p>
        </w:tc>
        <w:tc>
          <w:tcPr>
            <w:tcW w:w="933" w:type="dxa"/>
            <w:shd w:val="clear" w:color="auto" w:fill="auto"/>
            <w:vAlign w:val="center"/>
          </w:tcPr>
          <w:p w14:paraId="6ABE39AE" w14:textId="77777777" w:rsidR="00DE2CE2" w:rsidRPr="006172B2" w:rsidRDefault="00DE2CE2" w:rsidP="00B06504">
            <w:pPr>
              <w:jc w:val="center"/>
              <w:rPr>
                <w:sz w:val="16"/>
                <w:szCs w:val="16"/>
              </w:rPr>
            </w:pPr>
          </w:p>
        </w:tc>
        <w:tc>
          <w:tcPr>
            <w:tcW w:w="665" w:type="dxa"/>
            <w:shd w:val="clear" w:color="auto" w:fill="auto"/>
            <w:vAlign w:val="center"/>
          </w:tcPr>
          <w:p w14:paraId="1EB7CA4A" w14:textId="77777777" w:rsidR="00DE2CE2" w:rsidRPr="006172B2" w:rsidRDefault="00DE2CE2" w:rsidP="00B06504">
            <w:pPr>
              <w:jc w:val="center"/>
              <w:rPr>
                <w:sz w:val="16"/>
                <w:szCs w:val="16"/>
              </w:rPr>
            </w:pPr>
          </w:p>
        </w:tc>
        <w:tc>
          <w:tcPr>
            <w:tcW w:w="713" w:type="dxa"/>
            <w:shd w:val="clear" w:color="auto" w:fill="auto"/>
            <w:vAlign w:val="center"/>
          </w:tcPr>
          <w:p w14:paraId="0BD838F3" w14:textId="77777777" w:rsidR="00DE2CE2" w:rsidRPr="006172B2" w:rsidRDefault="00DE2CE2" w:rsidP="00B06504">
            <w:pPr>
              <w:jc w:val="center"/>
              <w:rPr>
                <w:sz w:val="16"/>
                <w:szCs w:val="16"/>
              </w:rPr>
            </w:pPr>
          </w:p>
        </w:tc>
        <w:tc>
          <w:tcPr>
            <w:tcW w:w="903" w:type="dxa"/>
            <w:shd w:val="clear" w:color="auto" w:fill="auto"/>
            <w:vAlign w:val="center"/>
          </w:tcPr>
          <w:p w14:paraId="010D815F" w14:textId="77777777" w:rsidR="00DE2CE2" w:rsidRPr="006172B2" w:rsidRDefault="00DE2CE2" w:rsidP="00B06504">
            <w:pPr>
              <w:jc w:val="center"/>
              <w:rPr>
                <w:sz w:val="16"/>
                <w:szCs w:val="16"/>
              </w:rPr>
            </w:pPr>
          </w:p>
        </w:tc>
        <w:tc>
          <w:tcPr>
            <w:tcW w:w="775" w:type="dxa"/>
            <w:shd w:val="clear" w:color="auto" w:fill="auto"/>
            <w:vAlign w:val="center"/>
          </w:tcPr>
          <w:p w14:paraId="7E28CABC" w14:textId="77777777" w:rsidR="00DE2CE2" w:rsidRPr="006172B2" w:rsidRDefault="00DE2CE2" w:rsidP="00B06504">
            <w:pPr>
              <w:jc w:val="center"/>
              <w:rPr>
                <w:sz w:val="16"/>
                <w:szCs w:val="16"/>
              </w:rPr>
            </w:pPr>
          </w:p>
        </w:tc>
        <w:tc>
          <w:tcPr>
            <w:tcW w:w="934" w:type="dxa"/>
            <w:shd w:val="clear" w:color="auto" w:fill="auto"/>
            <w:vAlign w:val="center"/>
          </w:tcPr>
          <w:p w14:paraId="7DF69B76" w14:textId="77777777" w:rsidR="00DE2CE2" w:rsidRPr="006172B2" w:rsidRDefault="00DE2CE2" w:rsidP="00B06504">
            <w:pPr>
              <w:jc w:val="center"/>
              <w:rPr>
                <w:sz w:val="16"/>
                <w:szCs w:val="16"/>
              </w:rPr>
            </w:pPr>
          </w:p>
        </w:tc>
        <w:tc>
          <w:tcPr>
            <w:tcW w:w="606" w:type="dxa"/>
            <w:shd w:val="clear" w:color="auto" w:fill="auto"/>
            <w:vAlign w:val="center"/>
          </w:tcPr>
          <w:p w14:paraId="78B6EB56" w14:textId="77777777" w:rsidR="00DE2CE2" w:rsidRPr="006172B2" w:rsidRDefault="00DE2CE2" w:rsidP="00B06504">
            <w:pPr>
              <w:jc w:val="center"/>
              <w:rPr>
                <w:sz w:val="16"/>
                <w:szCs w:val="16"/>
              </w:rPr>
            </w:pPr>
          </w:p>
        </w:tc>
        <w:tc>
          <w:tcPr>
            <w:tcW w:w="785" w:type="dxa"/>
            <w:shd w:val="clear" w:color="auto" w:fill="auto"/>
            <w:vAlign w:val="center"/>
          </w:tcPr>
          <w:p w14:paraId="1C6F2A9F" w14:textId="77777777" w:rsidR="00DE2CE2" w:rsidRPr="006172B2" w:rsidRDefault="00DE2CE2" w:rsidP="00B06504">
            <w:pPr>
              <w:jc w:val="center"/>
              <w:rPr>
                <w:sz w:val="16"/>
                <w:szCs w:val="16"/>
              </w:rPr>
            </w:pPr>
          </w:p>
        </w:tc>
        <w:tc>
          <w:tcPr>
            <w:tcW w:w="624" w:type="dxa"/>
            <w:shd w:val="clear" w:color="auto" w:fill="auto"/>
            <w:vAlign w:val="center"/>
          </w:tcPr>
          <w:p w14:paraId="6FC2CA49" w14:textId="77777777" w:rsidR="00DE2CE2" w:rsidRPr="006172B2" w:rsidRDefault="00DE2CE2" w:rsidP="00B06504">
            <w:pPr>
              <w:jc w:val="center"/>
              <w:rPr>
                <w:sz w:val="16"/>
                <w:szCs w:val="16"/>
              </w:rPr>
            </w:pPr>
          </w:p>
        </w:tc>
      </w:tr>
      <w:tr w:rsidR="003E12F5" w:rsidRPr="006172B2" w14:paraId="57A11A62" w14:textId="77777777" w:rsidTr="006C231E">
        <w:trPr>
          <w:trHeight w:val="720"/>
          <w:jc w:val="center"/>
        </w:trPr>
        <w:tc>
          <w:tcPr>
            <w:tcW w:w="859" w:type="dxa"/>
            <w:shd w:val="clear" w:color="auto" w:fill="auto"/>
            <w:vAlign w:val="center"/>
          </w:tcPr>
          <w:p w14:paraId="41B3613D" w14:textId="77777777" w:rsidR="00DE2CE2" w:rsidRPr="006172B2" w:rsidRDefault="00DE2CE2" w:rsidP="00B06504">
            <w:pPr>
              <w:jc w:val="center"/>
              <w:rPr>
                <w:sz w:val="16"/>
                <w:szCs w:val="16"/>
              </w:rPr>
            </w:pPr>
          </w:p>
        </w:tc>
        <w:tc>
          <w:tcPr>
            <w:tcW w:w="633" w:type="dxa"/>
            <w:shd w:val="clear" w:color="auto" w:fill="auto"/>
            <w:vAlign w:val="center"/>
          </w:tcPr>
          <w:p w14:paraId="19A634A2" w14:textId="77777777" w:rsidR="00DE2CE2" w:rsidRPr="006172B2" w:rsidRDefault="00DE2CE2" w:rsidP="00B06504">
            <w:pPr>
              <w:jc w:val="center"/>
              <w:rPr>
                <w:sz w:val="16"/>
                <w:szCs w:val="16"/>
              </w:rPr>
            </w:pPr>
          </w:p>
        </w:tc>
        <w:tc>
          <w:tcPr>
            <w:tcW w:w="930" w:type="dxa"/>
            <w:shd w:val="clear" w:color="auto" w:fill="auto"/>
            <w:vAlign w:val="center"/>
          </w:tcPr>
          <w:p w14:paraId="183DEBAB" w14:textId="77777777" w:rsidR="00DE2CE2" w:rsidRPr="006172B2" w:rsidRDefault="00DE2CE2" w:rsidP="00B06504">
            <w:pPr>
              <w:jc w:val="center"/>
              <w:rPr>
                <w:sz w:val="16"/>
                <w:szCs w:val="16"/>
              </w:rPr>
            </w:pPr>
          </w:p>
        </w:tc>
        <w:tc>
          <w:tcPr>
            <w:tcW w:w="933" w:type="dxa"/>
            <w:shd w:val="clear" w:color="auto" w:fill="auto"/>
            <w:vAlign w:val="center"/>
          </w:tcPr>
          <w:p w14:paraId="1A86B72C" w14:textId="77777777" w:rsidR="00DE2CE2" w:rsidRPr="006172B2" w:rsidRDefault="00DE2CE2" w:rsidP="00B06504">
            <w:pPr>
              <w:jc w:val="center"/>
              <w:rPr>
                <w:sz w:val="16"/>
                <w:szCs w:val="16"/>
              </w:rPr>
            </w:pPr>
          </w:p>
        </w:tc>
        <w:tc>
          <w:tcPr>
            <w:tcW w:w="665" w:type="dxa"/>
            <w:shd w:val="clear" w:color="auto" w:fill="auto"/>
            <w:vAlign w:val="center"/>
          </w:tcPr>
          <w:p w14:paraId="3D2DC15E" w14:textId="77777777" w:rsidR="00DE2CE2" w:rsidRPr="006172B2" w:rsidRDefault="00DE2CE2" w:rsidP="00B06504">
            <w:pPr>
              <w:jc w:val="center"/>
              <w:rPr>
                <w:sz w:val="16"/>
                <w:szCs w:val="16"/>
              </w:rPr>
            </w:pPr>
          </w:p>
        </w:tc>
        <w:tc>
          <w:tcPr>
            <w:tcW w:w="713" w:type="dxa"/>
            <w:shd w:val="clear" w:color="auto" w:fill="auto"/>
            <w:vAlign w:val="center"/>
          </w:tcPr>
          <w:p w14:paraId="1F5FF756" w14:textId="77777777" w:rsidR="00DE2CE2" w:rsidRPr="006172B2" w:rsidRDefault="00DE2CE2" w:rsidP="00B06504">
            <w:pPr>
              <w:jc w:val="center"/>
              <w:rPr>
                <w:sz w:val="16"/>
                <w:szCs w:val="16"/>
              </w:rPr>
            </w:pPr>
          </w:p>
        </w:tc>
        <w:tc>
          <w:tcPr>
            <w:tcW w:w="903" w:type="dxa"/>
            <w:shd w:val="clear" w:color="auto" w:fill="auto"/>
            <w:vAlign w:val="center"/>
          </w:tcPr>
          <w:p w14:paraId="3FA05CF5" w14:textId="77777777" w:rsidR="00DE2CE2" w:rsidRPr="006172B2" w:rsidRDefault="00DE2CE2" w:rsidP="00B06504">
            <w:pPr>
              <w:jc w:val="center"/>
              <w:rPr>
                <w:sz w:val="16"/>
                <w:szCs w:val="16"/>
              </w:rPr>
            </w:pPr>
          </w:p>
        </w:tc>
        <w:tc>
          <w:tcPr>
            <w:tcW w:w="775" w:type="dxa"/>
            <w:shd w:val="clear" w:color="auto" w:fill="auto"/>
            <w:vAlign w:val="center"/>
          </w:tcPr>
          <w:p w14:paraId="061AFE1F" w14:textId="77777777" w:rsidR="00DE2CE2" w:rsidRPr="006172B2" w:rsidRDefault="00DE2CE2" w:rsidP="00B06504">
            <w:pPr>
              <w:jc w:val="center"/>
              <w:rPr>
                <w:sz w:val="16"/>
                <w:szCs w:val="16"/>
              </w:rPr>
            </w:pPr>
          </w:p>
        </w:tc>
        <w:tc>
          <w:tcPr>
            <w:tcW w:w="934" w:type="dxa"/>
            <w:shd w:val="clear" w:color="auto" w:fill="auto"/>
            <w:vAlign w:val="center"/>
          </w:tcPr>
          <w:p w14:paraId="549399F1" w14:textId="77777777" w:rsidR="00DE2CE2" w:rsidRPr="006172B2" w:rsidRDefault="00DE2CE2" w:rsidP="00B06504">
            <w:pPr>
              <w:jc w:val="center"/>
              <w:rPr>
                <w:sz w:val="16"/>
                <w:szCs w:val="16"/>
              </w:rPr>
            </w:pPr>
          </w:p>
        </w:tc>
        <w:tc>
          <w:tcPr>
            <w:tcW w:w="606" w:type="dxa"/>
            <w:shd w:val="clear" w:color="auto" w:fill="auto"/>
            <w:vAlign w:val="center"/>
          </w:tcPr>
          <w:p w14:paraId="3D85929C" w14:textId="77777777" w:rsidR="00DE2CE2" w:rsidRPr="006172B2" w:rsidRDefault="00DE2CE2" w:rsidP="00B06504">
            <w:pPr>
              <w:jc w:val="center"/>
              <w:rPr>
                <w:sz w:val="16"/>
                <w:szCs w:val="16"/>
              </w:rPr>
            </w:pPr>
          </w:p>
        </w:tc>
        <w:tc>
          <w:tcPr>
            <w:tcW w:w="785" w:type="dxa"/>
            <w:shd w:val="clear" w:color="auto" w:fill="auto"/>
            <w:vAlign w:val="center"/>
          </w:tcPr>
          <w:p w14:paraId="48563F44" w14:textId="77777777" w:rsidR="00DE2CE2" w:rsidRPr="006172B2" w:rsidRDefault="00DE2CE2" w:rsidP="00B06504">
            <w:pPr>
              <w:jc w:val="center"/>
              <w:rPr>
                <w:sz w:val="16"/>
                <w:szCs w:val="16"/>
              </w:rPr>
            </w:pPr>
          </w:p>
        </w:tc>
        <w:tc>
          <w:tcPr>
            <w:tcW w:w="624" w:type="dxa"/>
            <w:shd w:val="clear" w:color="auto" w:fill="auto"/>
            <w:vAlign w:val="center"/>
          </w:tcPr>
          <w:p w14:paraId="2FC5F051" w14:textId="77777777" w:rsidR="00DE2CE2" w:rsidRPr="006172B2" w:rsidRDefault="00DE2CE2" w:rsidP="00B06504">
            <w:pPr>
              <w:jc w:val="center"/>
              <w:rPr>
                <w:sz w:val="16"/>
                <w:szCs w:val="16"/>
              </w:rPr>
            </w:pPr>
          </w:p>
        </w:tc>
      </w:tr>
      <w:tr w:rsidR="003E12F5" w:rsidRPr="006172B2" w14:paraId="213561F9" w14:textId="77777777" w:rsidTr="006C231E">
        <w:trPr>
          <w:trHeight w:val="720"/>
          <w:jc w:val="center"/>
        </w:trPr>
        <w:tc>
          <w:tcPr>
            <w:tcW w:w="859" w:type="dxa"/>
            <w:shd w:val="clear" w:color="auto" w:fill="auto"/>
            <w:vAlign w:val="center"/>
          </w:tcPr>
          <w:p w14:paraId="5A7DFBF7" w14:textId="77777777" w:rsidR="00DE2CE2" w:rsidRPr="006172B2" w:rsidRDefault="00DE2CE2" w:rsidP="00B06504">
            <w:pPr>
              <w:jc w:val="center"/>
              <w:rPr>
                <w:sz w:val="16"/>
                <w:szCs w:val="16"/>
              </w:rPr>
            </w:pPr>
          </w:p>
        </w:tc>
        <w:tc>
          <w:tcPr>
            <w:tcW w:w="633" w:type="dxa"/>
            <w:shd w:val="clear" w:color="auto" w:fill="auto"/>
            <w:vAlign w:val="center"/>
          </w:tcPr>
          <w:p w14:paraId="2E380ED2" w14:textId="77777777" w:rsidR="00DE2CE2" w:rsidRPr="006172B2" w:rsidRDefault="00DE2CE2" w:rsidP="00B06504">
            <w:pPr>
              <w:jc w:val="center"/>
              <w:rPr>
                <w:sz w:val="16"/>
                <w:szCs w:val="16"/>
              </w:rPr>
            </w:pPr>
          </w:p>
        </w:tc>
        <w:tc>
          <w:tcPr>
            <w:tcW w:w="930" w:type="dxa"/>
            <w:shd w:val="clear" w:color="auto" w:fill="auto"/>
            <w:vAlign w:val="center"/>
          </w:tcPr>
          <w:p w14:paraId="379D4AD5" w14:textId="77777777" w:rsidR="00DE2CE2" w:rsidRPr="006172B2" w:rsidRDefault="00DE2CE2" w:rsidP="00B06504">
            <w:pPr>
              <w:jc w:val="center"/>
              <w:rPr>
                <w:sz w:val="16"/>
                <w:szCs w:val="16"/>
              </w:rPr>
            </w:pPr>
          </w:p>
        </w:tc>
        <w:tc>
          <w:tcPr>
            <w:tcW w:w="933" w:type="dxa"/>
            <w:shd w:val="clear" w:color="auto" w:fill="auto"/>
            <w:vAlign w:val="center"/>
          </w:tcPr>
          <w:p w14:paraId="284C9E3A" w14:textId="77777777" w:rsidR="00DE2CE2" w:rsidRPr="006172B2" w:rsidRDefault="00DE2CE2" w:rsidP="00B06504">
            <w:pPr>
              <w:jc w:val="center"/>
              <w:rPr>
                <w:sz w:val="16"/>
                <w:szCs w:val="16"/>
              </w:rPr>
            </w:pPr>
          </w:p>
        </w:tc>
        <w:tc>
          <w:tcPr>
            <w:tcW w:w="665" w:type="dxa"/>
            <w:shd w:val="clear" w:color="auto" w:fill="auto"/>
            <w:vAlign w:val="center"/>
          </w:tcPr>
          <w:p w14:paraId="1E5EF089" w14:textId="77777777" w:rsidR="00DE2CE2" w:rsidRPr="006172B2" w:rsidRDefault="00DE2CE2" w:rsidP="00B06504">
            <w:pPr>
              <w:jc w:val="center"/>
              <w:rPr>
                <w:sz w:val="16"/>
                <w:szCs w:val="16"/>
              </w:rPr>
            </w:pPr>
          </w:p>
        </w:tc>
        <w:tc>
          <w:tcPr>
            <w:tcW w:w="713" w:type="dxa"/>
            <w:shd w:val="clear" w:color="auto" w:fill="auto"/>
            <w:vAlign w:val="center"/>
          </w:tcPr>
          <w:p w14:paraId="3B3E8CF7" w14:textId="77777777" w:rsidR="00DE2CE2" w:rsidRPr="006172B2" w:rsidRDefault="00DE2CE2" w:rsidP="00B06504">
            <w:pPr>
              <w:jc w:val="center"/>
              <w:rPr>
                <w:sz w:val="16"/>
                <w:szCs w:val="16"/>
              </w:rPr>
            </w:pPr>
          </w:p>
        </w:tc>
        <w:tc>
          <w:tcPr>
            <w:tcW w:w="903" w:type="dxa"/>
            <w:shd w:val="clear" w:color="auto" w:fill="auto"/>
            <w:vAlign w:val="center"/>
          </w:tcPr>
          <w:p w14:paraId="69B2A75C" w14:textId="77777777" w:rsidR="00DE2CE2" w:rsidRPr="006172B2" w:rsidRDefault="00DE2CE2" w:rsidP="00B06504">
            <w:pPr>
              <w:jc w:val="center"/>
              <w:rPr>
                <w:sz w:val="16"/>
                <w:szCs w:val="16"/>
              </w:rPr>
            </w:pPr>
          </w:p>
        </w:tc>
        <w:tc>
          <w:tcPr>
            <w:tcW w:w="775" w:type="dxa"/>
            <w:shd w:val="clear" w:color="auto" w:fill="auto"/>
            <w:vAlign w:val="center"/>
          </w:tcPr>
          <w:p w14:paraId="05CB6724" w14:textId="77777777" w:rsidR="00DE2CE2" w:rsidRPr="006172B2" w:rsidRDefault="00DE2CE2" w:rsidP="00B06504">
            <w:pPr>
              <w:jc w:val="center"/>
              <w:rPr>
                <w:sz w:val="16"/>
                <w:szCs w:val="16"/>
              </w:rPr>
            </w:pPr>
          </w:p>
        </w:tc>
        <w:tc>
          <w:tcPr>
            <w:tcW w:w="934" w:type="dxa"/>
            <w:shd w:val="clear" w:color="auto" w:fill="auto"/>
            <w:vAlign w:val="center"/>
          </w:tcPr>
          <w:p w14:paraId="67408713" w14:textId="77777777" w:rsidR="00DE2CE2" w:rsidRPr="006172B2" w:rsidRDefault="00DE2CE2" w:rsidP="00B06504">
            <w:pPr>
              <w:jc w:val="center"/>
              <w:rPr>
                <w:sz w:val="16"/>
                <w:szCs w:val="16"/>
              </w:rPr>
            </w:pPr>
          </w:p>
        </w:tc>
        <w:tc>
          <w:tcPr>
            <w:tcW w:w="606" w:type="dxa"/>
            <w:shd w:val="clear" w:color="auto" w:fill="auto"/>
            <w:vAlign w:val="center"/>
          </w:tcPr>
          <w:p w14:paraId="318ACA2E" w14:textId="77777777" w:rsidR="00DE2CE2" w:rsidRPr="006172B2" w:rsidRDefault="00DE2CE2" w:rsidP="00B06504">
            <w:pPr>
              <w:jc w:val="center"/>
              <w:rPr>
                <w:sz w:val="16"/>
                <w:szCs w:val="16"/>
              </w:rPr>
            </w:pPr>
          </w:p>
        </w:tc>
        <w:tc>
          <w:tcPr>
            <w:tcW w:w="785" w:type="dxa"/>
            <w:shd w:val="clear" w:color="auto" w:fill="auto"/>
            <w:vAlign w:val="center"/>
          </w:tcPr>
          <w:p w14:paraId="347B1E3A" w14:textId="77777777" w:rsidR="00DE2CE2" w:rsidRPr="006172B2" w:rsidRDefault="00DE2CE2" w:rsidP="00B06504">
            <w:pPr>
              <w:jc w:val="center"/>
              <w:rPr>
                <w:sz w:val="16"/>
                <w:szCs w:val="16"/>
              </w:rPr>
            </w:pPr>
          </w:p>
        </w:tc>
        <w:tc>
          <w:tcPr>
            <w:tcW w:w="624" w:type="dxa"/>
            <w:shd w:val="clear" w:color="auto" w:fill="auto"/>
            <w:vAlign w:val="center"/>
          </w:tcPr>
          <w:p w14:paraId="724376E7" w14:textId="77777777" w:rsidR="00DE2CE2" w:rsidRPr="006172B2" w:rsidRDefault="00DE2CE2" w:rsidP="00B06504">
            <w:pPr>
              <w:jc w:val="center"/>
              <w:rPr>
                <w:sz w:val="16"/>
                <w:szCs w:val="16"/>
              </w:rPr>
            </w:pPr>
          </w:p>
        </w:tc>
      </w:tr>
      <w:tr w:rsidR="003E12F5" w:rsidRPr="006172B2" w14:paraId="150612A1" w14:textId="77777777" w:rsidTr="006C231E">
        <w:trPr>
          <w:trHeight w:val="720"/>
          <w:jc w:val="center"/>
        </w:trPr>
        <w:tc>
          <w:tcPr>
            <w:tcW w:w="859" w:type="dxa"/>
            <w:shd w:val="clear" w:color="auto" w:fill="auto"/>
            <w:vAlign w:val="center"/>
          </w:tcPr>
          <w:p w14:paraId="17FC5039" w14:textId="77777777" w:rsidR="00DE2CE2" w:rsidRPr="006172B2" w:rsidRDefault="00DE2CE2" w:rsidP="00B06504">
            <w:pPr>
              <w:jc w:val="center"/>
              <w:rPr>
                <w:sz w:val="16"/>
                <w:szCs w:val="16"/>
              </w:rPr>
            </w:pPr>
          </w:p>
        </w:tc>
        <w:tc>
          <w:tcPr>
            <w:tcW w:w="633" w:type="dxa"/>
            <w:shd w:val="clear" w:color="auto" w:fill="auto"/>
            <w:vAlign w:val="center"/>
          </w:tcPr>
          <w:p w14:paraId="459E481D" w14:textId="77777777" w:rsidR="00DE2CE2" w:rsidRPr="006172B2" w:rsidRDefault="00DE2CE2" w:rsidP="00B06504">
            <w:pPr>
              <w:jc w:val="center"/>
              <w:rPr>
                <w:sz w:val="16"/>
                <w:szCs w:val="16"/>
              </w:rPr>
            </w:pPr>
          </w:p>
        </w:tc>
        <w:tc>
          <w:tcPr>
            <w:tcW w:w="930" w:type="dxa"/>
            <w:shd w:val="clear" w:color="auto" w:fill="auto"/>
            <w:vAlign w:val="center"/>
          </w:tcPr>
          <w:p w14:paraId="64415D38" w14:textId="77777777" w:rsidR="00DE2CE2" w:rsidRPr="006172B2" w:rsidRDefault="00DE2CE2" w:rsidP="00B06504">
            <w:pPr>
              <w:jc w:val="center"/>
              <w:rPr>
                <w:sz w:val="16"/>
                <w:szCs w:val="16"/>
              </w:rPr>
            </w:pPr>
          </w:p>
        </w:tc>
        <w:tc>
          <w:tcPr>
            <w:tcW w:w="933" w:type="dxa"/>
            <w:shd w:val="clear" w:color="auto" w:fill="auto"/>
            <w:vAlign w:val="center"/>
          </w:tcPr>
          <w:p w14:paraId="3AA221A2" w14:textId="77777777" w:rsidR="00DE2CE2" w:rsidRPr="006172B2" w:rsidRDefault="00DE2CE2" w:rsidP="00B06504">
            <w:pPr>
              <w:jc w:val="center"/>
              <w:rPr>
                <w:sz w:val="16"/>
                <w:szCs w:val="16"/>
              </w:rPr>
            </w:pPr>
          </w:p>
        </w:tc>
        <w:tc>
          <w:tcPr>
            <w:tcW w:w="665" w:type="dxa"/>
            <w:shd w:val="clear" w:color="auto" w:fill="auto"/>
            <w:vAlign w:val="center"/>
          </w:tcPr>
          <w:p w14:paraId="78F11A17" w14:textId="77777777" w:rsidR="00DE2CE2" w:rsidRPr="006172B2" w:rsidRDefault="00DE2CE2" w:rsidP="00B06504">
            <w:pPr>
              <w:jc w:val="center"/>
              <w:rPr>
                <w:sz w:val="16"/>
                <w:szCs w:val="16"/>
              </w:rPr>
            </w:pPr>
          </w:p>
        </w:tc>
        <w:tc>
          <w:tcPr>
            <w:tcW w:w="713" w:type="dxa"/>
            <w:shd w:val="clear" w:color="auto" w:fill="auto"/>
            <w:vAlign w:val="center"/>
          </w:tcPr>
          <w:p w14:paraId="5482E72E" w14:textId="77777777" w:rsidR="00DE2CE2" w:rsidRPr="006172B2" w:rsidRDefault="00DE2CE2" w:rsidP="00B06504">
            <w:pPr>
              <w:jc w:val="center"/>
              <w:rPr>
                <w:sz w:val="16"/>
                <w:szCs w:val="16"/>
              </w:rPr>
            </w:pPr>
          </w:p>
        </w:tc>
        <w:tc>
          <w:tcPr>
            <w:tcW w:w="903" w:type="dxa"/>
            <w:shd w:val="clear" w:color="auto" w:fill="auto"/>
            <w:vAlign w:val="center"/>
          </w:tcPr>
          <w:p w14:paraId="3CEBAF3F" w14:textId="77777777" w:rsidR="00DE2CE2" w:rsidRPr="006172B2" w:rsidRDefault="00DE2CE2" w:rsidP="00B06504">
            <w:pPr>
              <w:jc w:val="center"/>
              <w:rPr>
                <w:sz w:val="16"/>
                <w:szCs w:val="16"/>
              </w:rPr>
            </w:pPr>
          </w:p>
        </w:tc>
        <w:tc>
          <w:tcPr>
            <w:tcW w:w="775" w:type="dxa"/>
            <w:shd w:val="clear" w:color="auto" w:fill="auto"/>
            <w:vAlign w:val="center"/>
          </w:tcPr>
          <w:p w14:paraId="38AECE11" w14:textId="77777777" w:rsidR="00DE2CE2" w:rsidRPr="006172B2" w:rsidRDefault="00DE2CE2" w:rsidP="00B06504">
            <w:pPr>
              <w:jc w:val="center"/>
              <w:rPr>
                <w:sz w:val="16"/>
                <w:szCs w:val="16"/>
              </w:rPr>
            </w:pPr>
          </w:p>
        </w:tc>
        <w:tc>
          <w:tcPr>
            <w:tcW w:w="934" w:type="dxa"/>
            <w:shd w:val="clear" w:color="auto" w:fill="auto"/>
            <w:vAlign w:val="center"/>
          </w:tcPr>
          <w:p w14:paraId="25243546" w14:textId="77777777" w:rsidR="00DE2CE2" w:rsidRPr="006172B2" w:rsidRDefault="00DE2CE2" w:rsidP="00B06504">
            <w:pPr>
              <w:jc w:val="center"/>
              <w:rPr>
                <w:sz w:val="16"/>
                <w:szCs w:val="16"/>
              </w:rPr>
            </w:pPr>
          </w:p>
        </w:tc>
        <w:tc>
          <w:tcPr>
            <w:tcW w:w="606" w:type="dxa"/>
            <w:shd w:val="clear" w:color="auto" w:fill="auto"/>
            <w:vAlign w:val="center"/>
          </w:tcPr>
          <w:p w14:paraId="791C82C3" w14:textId="77777777" w:rsidR="00DE2CE2" w:rsidRPr="006172B2" w:rsidRDefault="00DE2CE2" w:rsidP="00B06504">
            <w:pPr>
              <w:jc w:val="center"/>
              <w:rPr>
                <w:sz w:val="16"/>
                <w:szCs w:val="16"/>
              </w:rPr>
            </w:pPr>
          </w:p>
        </w:tc>
        <w:tc>
          <w:tcPr>
            <w:tcW w:w="785" w:type="dxa"/>
            <w:shd w:val="clear" w:color="auto" w:fill="auto"/>
            <w:vAlign w:val="center"/>
          </w:tcPr>
          <w:p w14:paraId="55D165DB" w14:textId="77777777" w:rsidR="00DE2CE2" w:rsidRPr="006172B2" w:rsidRDefault="00DE2CE2" w:rsidP="00B06504">
            <w:pPr>
              <w:jc w:val="center"/>
              <w:rPr>
                <w:sz w:val="16"/>
                <w:szCs w:val="16"/>
              </w:rPr>
            </w:pPr>
          </w:p>
        </w:tc>
        <w:tc>
          <w:tcPr>
            <w:tcW w:w="624" w:type="dxa"/>
            <w:shd w:val="clear" w:color="auto" w:fill="auto"/>
            <w:vAlign w:val="center"/>
          </w:tcPr>
          <w:p w14:paraId="5D3D5581" w14:textId="77777777" w:rsidR="00DE2CE2" w:rsidRPr="006172B2" w:rsidRDefault="00DE2CE2" w:rsidP="00B06504">
            <w:pPr>
              <w:jc w:val="center"/>
              <w:rPr>
                <w:sz w:val="16"/>
                <w:szCs w:val="16"/>
              </w:rPr>
            </w:pPr>
          </w:p>
        </w:tc>
      </w:tr>
      <w:tr w:rsidR="003E12F5" w:rsidRPr="006172B2" w14:paraId="51A77EE0" w14:textId="77777777" w:rsidTr="006C231E">
        <w:trPr>
          <w:trHeight w:val="720"/>
          <w:jc w:val="center"/>
        </w:trPr>
        <w:tc>
          <w:tcPr>
            <w:tcW w:w="859" w:type="dxa"/>
            <w:shd w:val="clear" w:color="auto" w:fill="auto"/>
            <w:vAlign w:val="center"/>
          </w:tcPr>
          <w:p w14:paraId="25055905" w14:textId="77777777" w:rsidR="00DE2CE2" w:rsidRPr="006172B2" w:rsidRDefault="00DE2CE2" w:rsidP="00B06504">
            <w:pPr>
              <w:jc w:val="center"/>
              <w:rPr>
                <w:sz w:val="16"/>
                <w:szCs w:val="16"/>
              </w:rPr>
            </w:pPr>
          </w:p>
        </w:tc>
        <w:tc>
          <w:tcPr>
            <w:tcW w:w="633" w:type="dxa"/>
            <w:shd w:val="clear" w:color="auto" w:fill="auto"/>
            <w:vAlign w:val="center"/>
          </w:tcPr>
          <w:p w14:paraId="5934E6F0" w14:textId="77777777" w:rsidR="00DE2CE2" w:rsidRPr="006172B2" w:rsidRDefault="00DE2CE2" w:rsidP="00B06504">
            <w:pPr>
              <w:jc w:val="center"/>
              <w:rPr>
                <w:sz w:val="16"/>
                <w:szCs w:val="16"/>
              </w:rPr>
            </w:pPr>
          </w:p>
        </w:tc>
        <w:tc>
          <w:tcPr>
            <w:tcW w:w="930" w:type="dxa"/>
            <w:shd w:val="clear" w:color="auto" w:fill="auto"/>
            <w:vAlign w:val="center"/>
          </w:tcPr>
          <w:p w14:paraId="5D8C6206" w14:textId="77777777" w:rsidR="00DE2CE2" w:rsidRPr="006172B2" w:rsidRDefault="00DE2CE2" w:rsidP="00B06504">
            <w:pPr>
              <w:jc w:val="center"/>
              <w:rPr>
                <w:sz w:val="16"/>
                <w:szCs w:val="16"/>
              </w:rPr>
            </w:pPr>
          </w:p>
        </w:tc>
        <w:tc>
          <w:tcPr>
            <w:tcW w:w="933" w:type="dxa"/>
            <w:shd w:val="clear" w:color="auto" w:fill="auto"/>
            <w:vAlign w:val="center"/>
          </w:tcPr>
          <w:p w14:paraId="6D995C0A" w14:textId="77777777" w:rsidR="00DE2CE2" w:rsidRPr="006172B2" w:rsidRDefault="00DE2CE2" w:rsidP="00B06504">
            <w:pPr>
              <w:jc w:val="center"/>
              <w:rPr>
                <w:sz w:val="16"/>
                <w:szCs w:val="16"/>
              </w:rPr>
            </w:pPr>
          </w:p>
        </w:tc>
        <w:tc>
          <w:tcPr>
            <w:tcW w:w="665" w:type="dxa"/>
            <w:shd w:val="clear" w:color="auto" w:fill="auto"/>
            <w:vAlign w:val="center"/>
          </w:tcPr>
          <w:p w14:paraId="2F6CDFFF" w14:textId="77777777" w:rsidR="00DE2CE2" w:rsidRPr="006172B2" w:rsidRDefault="00DE2CE2" w:rsidP="00B06504">
            <w:pPr>
              <w:jc w:val="center"/>
              <w:rPr>
                <w:sz w:val="16"/>
                <w:szCs w:val="16"/>
              </w:rPr>
            </w:pPr>
          </w:p>
        </w:tc>
        <w:tc>
          <w:tcPr>
            <w:tcW w:w="713" w:type="dxa"/>
            <w:shd w:val="clear" w:color="auto" w:fill="auto"/>
            <w:vAlign w:val="center"/>
          </w:tcPr>
          <w:p w14:paraId="7EDA16EB" w14:textId="77777777" w:rsidR="00DE2CE2" w:rsidRPr="006172B2" w:rsidRDefault="00DE2CE2" w:rsidP="00B06504">
            <w:pPr>
              <w:jc w:val="center"/>
              <w:rPr>
                <w:sz w:val="16"/>
                <w:szCs w:val="16"/>
              </w:rPr>
            </w:pPr>
          </w:p>
        </w:tc>
        <w:tc>
          <w:tcPr>
            <w:tcW w:w="903" w:type="dxa"/>
            <w:shd w:val="clear" w:color="auto" w:fill="auto"/>
            <w:vAlign w:val="center"/>
          </w:tcPr>
          <w:p w14:paraId="0FAE3B0C" w14:textId="77777777" w:rsidR="00DE2CE2" w:rsidRPr="006172B2" w:rsidRDefault="00DE2CE2" w:rsidP="00B06504">
            <w:pPr>
              <w:jc w:val="center"/>
              <w:rPr>
                <w:sz w:val="16"/>
                <w:szCs w:val="16"/>
              </w:rPr>
            </w:pPr>
          </w:p>
        </w:tc>
        <w:tc>
          <w:tcPr>
            <w:tcW w:w="775" w:type="dxa"/>
            <w:shd w:val="clear" w:color="auto" w:fill="auto"/>
            <w:vAlign w:val="center"/>
          </w:tcPr>
          <w:p w14:paraId="2A1BF0A3" w14:textId="77777777" w:rsidR="00DE2CE2" w:rsidRPr="006172B2" w:rsidRDefault="00DE2CE2" w:rsidP="00B06504">
            <w:pPr>
              <w:jc w:val="center"/>
              <w:rPr>
                <w:sz w:val="16"/>
                <w:szCs w:val="16"/>
              </w:rPr>
            </w:pPr>
          </w:p>
        </w:tc>
        <w:tc>
          <w:tcPr>
            <w:tcW w:w="934" w:type="dxa"/>
            <w:shd w:val="clear" w:color="auto" w:fill="auto"/>
            <w:vAlign w:val="center"/>
          </w:tcPr>
          <w:p w14:paraId="0CEB5650" w14:textId="77777777" w:rsidR="00DE2CE2" w:rsidRPr="006172B2" w:rsidRDefault="00DE2CE2" w:rsidP="00B06504">
            <w:pPr>
              <w:jc w:val="center"/>
              <w:rPr>
                <w:sz w:val="16"/>
                <w:szCs w:val="16"/>
              </w:rPr>
            </w:pPr>
          </w:p>
        </w:tc>
        <w:tc>
          <w:tcPr>
            <w:tcW w:w="606" w:type="dxa"/>
            <w:shd w:val="clear" w:color="auto" w:fill="auto"/>
            <w:vAlign w:val="center"/>
          </w:tcPr>
          <w:p w14:paraId="3B5AFE46" w14:textId="77777777" w:rsidR="00DE2CE2" w:rsidRPr="006172B2" w:rsidRDefault="00DE2CE2" w:rsidP="00B06504">
            <w:pPr>
              <w:jc w:val="center"/>
              <w:rPr>
                <w:sz w:val="16"/>
                <w:szCs w:val="16"/>
              </w:rPr>
            </w:pPr>
          </w:p>
        </w:tc>
        <w:tc>
          <w:tcPr>
            <w:tcW w:w="785" w:type="dxa"/>
            <w:shd w:val="clear" w:color="auto" w:fill="auto"/>
            <w:vAlign w:val="center"/>
          </w:tcPr>
          <w:p w14:paraId="2CD99AA6" w14:textId="77777777" w:rsidR="00DE2CE2" w:rsidRPr="006172B2" w:rsidRDefault="00DE2CE2" w:rsidP="00B06504">
            <w:pPr>
              <w:jc w:val="center"/>
              <w:rPr>
                <w:sz w:val="16"/>
                <w:szCs w:val="16"/>
              </w:rPr>
            </w:pPr>
          </w:p>
        </w:tc>
        <w:tc>
          <w:tcPr>
            <w:tcW w:w="624" w:type="dxa"/>
            <w:shd w:val="clear" w:color="auto" w:fill="auto"/>
            <w:vAlign w:val="center"/>
          </w:tcPr>
          <w:p w14:paraId="330E9644" w14:textId="77777777" w:rsidR="00DE2CE2" w:rsidRPr="006172B2" w:rsidRDefault="00DE2CE2" w:rsidP="00B06504">
            <w:pPr>
              <w:jc w:val="center"/>
              <w:rPr>
                <w:sz w:val="16"/>
                <w:szCs w:val="16"/>
              </w:rPr>
            </w:pPr>
          </w:p>
        </w:tc>
      </w:tr>
      <w:tr w:rsidR="003E12F5" w:rsidRPr="006172B2" w14:paraId="4F6CA8BC" w14:textId="77777777" w:rsidTr="006C231E">
        <w:trPr>
          <w:trHeight w:val="720"/>
          <w:jc w:val="center"/>
        </w:trPr>
        <w:tc>
          <w:tcPr>
            <w:tcW w:w="859" w:type="dxa"/>
            <w:shd w:val="clear" w:color="auto" w:fill="auto"/>
            <w:vAlign w:val="center"/>
          </w:tcPr>
          <w:p w14:paraId="21BB3EDA" w14:textId="77777777" w:rsidR="00DE2CE2" w:rsidRPr="006172B2" w:rsidRDefault="00DE2CE2" w:rsidP="00B06504">
            <w:pPr>
              <w:jc w:val="center"/>
              <w:rPr>
                <w:sz w:val="16"/>
                <w:szCs w:val="16"/>
              </w:rPr>
            </w:pPr>
          </w:p>
        </w:tc>
        <w:tc>
          <w:tcPr>
            <w:tcW w:w="633" w:type="dxa"/>
            <w:shd w:val="clear" w:color="auto" w:fill="auto"/>
            <w:vAlign w:val="center"/>
          </w:tcPr>
          <w:p w14:paraId="2767051E" w14:textId="77777777" w:rsidR="00DE2CE2" w:rsidRPr="006172B2" w:rsidRDefault="00DE2CE2" w:rsidP="00B06504">
            <w:pPr>
              <w:jc w:val="center"/>
              <w:rPr>
                <w:sz w:val="16"/>
                <w:szCs w:val="16"/>
              </w:rPr>
            </w:pPr>
          </w:p>
        </w:tc>
        <w:tc>
          <w:tcPr>
            <w:tcW w:w="930" w:type="dxa"/>
            <w:shd w:val="clear" w:color="auto" w:fill="auto"/>
            <w:vAlign w:val="center"/>
          </w:tcPr>
          <w:p w14:paraId="363C1429" w14:textId="77777777" w:rsidR="00DE2CE2" w:rsidRPr="006172B2" w:rsidRDefault="00DE2CE2" w:rsidP="00B06504">
            <w:pPr>
              <w:jc w:val="center"/>
              <w:rPr>
                <w:sz w:val="16"/>
                <w:szCs w:val="16"/>
              </w:rPr>
            </w:pPr>
          </w:p>
        </w:tc>
        <w:tc>
          <w:tcPr>
            <w:tcW w:w="933" w:type="dxa"/>
            <w:shd w:val="clear" w:color="auto" w:fill="auto"/>
            <w:vAlign w:val="center"/>
          </w:tcPr>
          <w:p w14:paraId="39DE2E94" w14:textId="77777777" w:rsidR="00DE2CE2" w:rsidRPr="006172B2" w:rsidRDefault="00DE2CE2" w:rsidP="00B06504">
            <w:pPr>
              <w:jc w:val="center"/>
              <w:rPr>
                <w:sz w:val="16"/>
                <w:szCs w:val="16"/>
              </w:rPr>
            </w:pPr>
          </w:p>
        </w:tc>
        <w:tc>
          <w:tcPr>
            <w:tcW w:w="665" w:type="dxa"/>
            <w:shd w:val="clear" w:color="auto" w:fill="auto"/>
            <w:vAlign w:val="center"/>
          </w:tcPr>
          <w:p w14:paraId="1BADBAC3" w14:textId="77777777" w:rsidR="00DE2CE2" w:rsidRPr="006172B2" w:rsidRDefault="00DE2CE2" w:rsidP="00B06504">
            <w:pPr>
              <w:jc w:val="center"/>
              <w:rPr>
                <w:sz w:val="16"/>
                <w:szCs w:val="16"/>
              </w:rPr>
            </w:pPr>
          </w:p>
        </w:tc>
        <w:tc>
          <w:tcPr>
            <w:tcW w:w="713" w:type="dxa"/>
            <w:shd w:val="clear" w:color="auto" w:fill="auto"/>
            <w:vAlign w:val="center"/>
          </w:tcPr>
          <w:p w14:paraId="72E279E4" w14:textId="77777777" w:rsidR="00DE2CE2" w:rsidRPr="006172B2" w:rsidRDefault="00DE2CE2" w:rsidP="00B06504">
            <w:pPr>
              <w:jc w:val="center"/>
              <w:rPr>
                <w:sz w:val="16"/>
                <w:szCs w:val="16"/>
              </w:rPr>
            </w:pPr>
          </w:p>
        </w:tc>
        <w:tc>
          <w:tcPr>
            <w:tcW w:w="903" w:type="dxa"/>
            <w:shd w:val="clear" w:color="auto" w:fill="auto"/>
            <w:vAlign w:val="center"/>
          </w:tcPr>
          <w:p w14:paraId="756B22BA" w14:textId="77777777" w:rsidR="00DE2CE2" w:rsidRPr="006172B2" w:rsidRDefault="00DE2CE2" w:rsidP="00B06504">
            <w:pPr>
              <w:jc w:val="center"/>
              <w:rPr>
                <w:sz w:val="16"/>
                <w:szCs w:val="16"/>
              </w:rPr>
            </w:pPr>
          </w:p>
        </w:tc>
        <w:tc>
          <w:tcPr>
            <w:tcW w:w="775" w:type="dxa"/>
            <w:shd w:val="clear" w:color="auto" w:fill="auto"/>
            <w:vAlign w:val="center"/>
          </w:tcPr>
          <w:p w14:paraId="2A202000" w14:textId="77777777" w:rsidR="00DE2CE2" w:rsidRPr="006172B2" w:rsidRDefault="00DE2CE2" w:rsidP="00B06504">
            <w:pPr>
              <w:jc w:val="center"/>
              <w:rPr>
                <w:sz w:val="16"/>
                <w:szCs w:val="16"/>
              </w:rPr>
            </w:pPr>
          </w:p>
        </w:tc>
        <w:tc>
          <w:tcPr>
            <w:tcW w:w="934" w:type="dxa"/>
            <w:shd w:val="clear" w:color="auto" w:fill="auto"/>
            <w:vAlign w:val="center"/>
          </w:tcPr>
          <w:p w14:paraId="2D785F2A" w14:textId="77777777" w:rsidR="00DE2CE2" w:rsidRPr="006172B2" w:rsidRDefault="00DE2CE2" w:rsidP="00B06504">
            <w:pPr>
              <w:jc w:val="center"/>
              <w:rPr>
                <w:sz w:val="16"/>
                <w:szCs w:val="16"/>
              </w:rPr>
            </w:pPr>
          </w:p>
        </w:tc>
        <w:tc>
          <w:tcPr>
            <w:tcW w:w="606" w:type="dxa"/>
            <w:shd w:val="clear" w:color="auto" w:fill="auto"/>
            <w:vAlign w:val="center"/>
          </w:tcPr>
          <w:p w14:paraId="7DE7ACD0" w14:textId="77777777" w:rsidR="00DE2CE2" w:rsidRPr="006172B2" w:rsidRDefault="00DE2CE2" w:rsidP="00B06504">
            <w:pPr>
              <w:jc w:val="center"/>
              <w:rPr>
                <w:sz w:val="16"/>
                <w:szCs w:val="16"/>
              </w:rPr>
            </w:pPr>
          </w:p>
        </w:tc>
        <w:tc>
          <w:tcPr>
            <w:tcW w:w="785" w:type="dxa"/>
            <w:shd w:val="clear" w:color="auto" w:fill="auto"/>
            <w:vAlign w:val="center"/>
          </w:tcPr>
          <w:p w14:paraId="3BDDB09B" w14:textId="77777777" w:rsidR="00DE2CE2" w:rsidRPr="006172B2" w:rsidRDefault="00DE2CE2" w:rsidP="00B06504">
            <w:pPr>
              <w:jc w:val="center"/>
              <w:rPr>
                <w:sz w:val="16"/>
                <w:szCs w:val="16"/>
              </w:rPr>
            </w:pPr>
          </w:p>
        </w:tc>
        <w:tc>
          <w:tcPr>
            <w:tcW w:w="624" w:type="dxa"/>
            <w:shd w:val="clear" w:color="auto" w:fill="auto"/>
            <w:vAlign w:val="center"/>
          </w:tcPr>
          <w:p w14:paraId="42CD0CB1" w14:textId="77777777" w:rsidR="00DE2CE2" w:rsidRPr="006172B2" w:rsidRDefault="00DE2CE2" w:rsidP="00B06504">
            <w:pPr>
              <w:jc w:val="center"/>
              <w:rPr>
                <w:sz w:val="16"/>
                <w:szCs w:val="16"/>
              </w:rPr>
            </w:pPr>
          </w:p>
        </w:tc>
      </w:tr>
      <w:tr w:rsidR="003E12F5" w:rsidRPr="006172B2" w14:paraId="16CB4EF0" w14:textId="77777777" w:rsidTr="006C231E">
        <w:trPr>
          <w:trHeight w:val="720"/>
          <w:jc w:val="center"/>
        </w:trPr>
        <w:tc>
          <w:tcPr>
            <w:tcW w:w="859" w:type="dxa"/>
            <w:shd w:val="clear" w:color="auto" w:fill="auto"/>
            <w:vAlign w:val="center"/>
          </w:tcPr>
          <w:p w14:paraId="16920440" w14:textId="77777777" w:rsidR="00DE2CE2" w:rsidRPr="006172B2" w:rsidRDefault="00DE2CE2" w:rsidP="00B06504">
            <w:pPr>
              <w:jc w:val="center"/>
              <w:rPr>
                <w:sz w:val="16"/>
                <w:szCs w:val="16"/>
              </w:rPr>
            </w:pPr>
          </w:p>
        </w:tc>
        <w:tc>
          <w:tcPr>
            <w:tcW w:w="633" w:type="dxa"/>
            <w:shd w:val="clear" w:color="auto" w:fill="auto"/>
            <w:vAlign w:val="center"/>
          </w:tcPr>
          <w:p w14:paraId="7AB9B774" w14:textId="77777777" w:rsidR="00DE2CE2" w:rsidRPr="006172B2" w:rsidRDefault="00DE2CE2" w:rsidP="00B06504">
            <w:pPr>
              <w:jc w:val="center"/>
              <w:rPr>
                <w:sz w:val="16"/>
                <w:szCs w:val="16"/>
              </w:rPr>
            </w:pPr>
          </w:p>
        </w:tc>
        <w:tc>
          <w:tcPr>
            <w:tcW w:w="930" w:type="dxa"/>
            <w:shd w:val="clear" w:color="auto" w:fill="auto"/>
            <w:vAlign w:val="center"/>
          </w:tcPr>
          <w:p w14:paraId="41BFE3C9" w14:textId="77777777" w:rsidR="00DE2CE2" w:rsidRPr="006172B2" w:rsidRDefault="00DE2CE2" w:rsidP="00B06504">
            <w:pPr>
              <w:jc w:val="center"/>
              <w:rPr>
                <w:sz w:val="16"/>
                <w:szCs w:val="16"/>
              </w:rPr>
            </w:pPr>
          </w:p>
        </w:tc>
        <w:tc>
          <w:tcPr>
            <w:tcW w:w="933" w:type="dxa"/>
            <w:shd w:val="clear" w:color="auto" w:fill="auto"/>
            <w:vAlign w:val="center"/>
          </w:tcPr>
          <w:p w14:paraId="79927F97" w14:textId="77777777" w:rsidR="00DE2CE2" w:rsidRPr="006172B2" w:rsidRDefault="00DE2CE2" w:rsidP="00B06504">
            <w:pPr>
              <w:jc w:val="center"/>
              <w:rPr>
                <w:sz w:val="16"/>
                <w:szCs w:val="16"/>
              </w:rPr>
            </w:pPr>
          </w:p>
        </w:tc>
        <w:tc>
          <w:tcPr>
            <w:tcW w:w="665" w:type="dxa"/>
            <w:shd w:val="clear" w:color="auto" w:fill="auto"/>
            <w:vAlign w:val="center"/>
          </w:tcPr>
          <w:p w14:paraId="0435C170" w14:textId="77777777" w:rsidR="00DE2CE2" w:rsidRPr="006172B2" w:rsidRDefault="00DE2CE2" w:rsidP="00B06504">
            <w:pPr>
              <w:jc w:val="center"/>
              <w:rPr>
                <w:sz w:val="16"/>
                <w:szCs w:val="16"/>
              </w:rPr>
            </w:pPr>
          </w:p>
        </w:tc>
        <w:tc>
          <w:tcPr>
            <w:tcW w:w="713" w:type="dxa"/>
            <w:shd w:val="clear" w:color="auto" w:fill="auto"/>
            <w:vAlign w:val="center"/>
          </w:tcPr>
          <w:p w14:paraId="1D4AA9A6" w14:textId="77777777" w:rsidR="00DE2CE2" w:rsidRPr="006172B2" w:rsidRDefault="00DE2CE2" w:rsidP="00B06504">
            <w:pPr>
              <w:jc w:val="center"/>
              <w:rPr>
                <w:sz w:val="16"/>
                <w:szCs w:val="16"/>
              </w:rPr>
            </w:pPr>
          </w:p>
        </w:tc>
        <w:tc>
          <w:tcPr>
            <w:tcW w:w="903" w:type="dxa"/>
            <w:shd w:val="clear" w:color="auto" w:fill="auto"/>
            <w:vAlign w:val="center"/>
          </w:tcPr>
          <w:p w14:paraId="545B157A" w14:textId="77777777" w:rsidR="00DE2CE2" w:rsidRPr="006172B2" w:rsidRDefault="00DE2CE2" w:rsidP="00B06504">
            <w:pPr>
              <w:jc w:val="center"/>
              <w:rPr>
                <w:sz w:val="16"/>
                <w:szCs w:val="16"/>
              </w:rPr>
            </w:pPr>
          </w:p>
        </w:tc>
        <w:tc>
          <w:tcPr>
            <w:tcW w:w="775" w:type="dxa"/>
            <w:shd w:val="clear" w:color="auto" w:fill="auto"/>
            <w:vAlign w:val="center"/>
          </w:tcPr>
          <w:p w14:paraId="4553D0CC" w14:textId="77777777" w:rsidR="00DE2CE2" w:rsidRPr="006172B2" w:rsidRDefault="00DE2CE2" w:rsidP="00B06504">
            <w:pPr>
              <w:jc w:val="center"/>
              <w:rPr>
                <w:sz w:val="16"/>
                <w:szCs w:val="16"/>
              </w:rPr>
            </w:pPr>
          </w:p>
        </w:tc>
        <w:tc>
          <w:tcPr>
            <w:tcW w:w="934" w:type="dxa"/>
            <w:shd w:val="clear" w:color="auto" w:fill="auto"/>
            <w:vAlign w:val="center"/>
          </w:tcPr>
          <w:p w14:paraId="3B7DF608" w14:textId="77777777" w:rsidR="00DE2CE2" w:rsidRPr="006172B2" w:rsidRDefault="00DE2CE2" w:rsidP="00B06504">
            <w:pPr>
              <w:jc w:val="center"/>
              <w:rPr>
                <w:sz w:val="16"/>
                <w:szCs w:val="16"/>
              </w:rPr>
            </w:pPr>
          </w:p>
        </w:tc>
        <w:tc>
          <w:tcPr>
            <w:tcW w:w="606" w:type="dxa"/>
            <w:shd w:val="clear" w:color="auto" w:fill="auto"/>
            <w:vAlign w:val="center"/>
          </w:tcPr>
          <w:p w14:paraId="6A54552A" w14:textId="77777777" w:rsidR="00DE2CE2" w:rsidRPr="006172B2" w:rsidRDefault="00DE2CE2" w:rsidP="00B06504">
            <w:pPr>
              <w:jc w:val="center"/>
              <w:rPr>
                <w:sz w:val="16"/>
                <w:szCs w:val="16"/>
              </w:rPr>
            </w:pPr>
          </w:p>
        </w:tc>
        <w:tc>
          <w:tcPr>
            <w:tcW w:w="785" w:type="dxa"/>
            <w:shd w:val="clear" w:color="auto" w:fill="auto"/>
            <w:vAlign w:val="center"/>
          </w:tcPr>
          <w:p w14:paraId="4054184E" w14:textId="77777777" w:rsidR="00DE2CE2" w:rsidRPr="006172B2" w:rsidRDefault="00DE2CE2" w:rsidP="00B06504">
            <w:pPr>
              <w:jc w:val="center"/>
              <w:rPr>
                <w:sz w:val="16"/>
                <w:szCs w:val="16"/>
              </w:rPr>
            </w:pPr>
          </w:p>
        </w:tc>
        <w:tc>
          <w:tcPr>
            <w:tcW w:w="624" w:type="dxa"/>
            <w:shd w:val="clear" w:color="auto" w:fill="auto"/>
            <w:vAlign w:val="center"/>
          </w:tcPr>
          <w:p w14:paraId="75353F53" w14:textId="77777777" w:rsidR="00DE2CE2" w:rsidRPr="006172B2" w:rsidRDefault="00DE2CE2" w:rsidP="00B06504">
            <w:pPr>
              <w:jc w:val="center"/>
              <w:rPr>
                <w:sz w:val="16"/>
                <w:szCs w:val="16"/>
              </w:rPr>
            </w:pPr>
          </w:p>
        </w:tc>
      </w:tr>
      <w:tr w:rsidR="003E12F5" w:rsidRPr="006172B2" w14:paraId="03E55406" w14:textId="77777777" w:rsidTr="006C231E">
        <w:trPr>
          <w:trHeight w:val="720"/>
          <w:jc w:val="center"/>
        </w:trPr>
        <w:tc>
          <w:tcPr>
            <w:tcW w:w="859" w:type="dxa"/>
            <w:shd w:val="clear" w:color="auto" w:fill="auto"/>
            <w:vAlign w:val="center"/>
          </w:tcPr>
          <w:p w14:paraId="10A0035D" w14:textId="77777777" w:rsidR="00DE2CE2" w:rsidRPr="006172B2" w:rsidRDefault="00DE2CE2" w:rsidP="00B06504">
            <w:pPr>
              <w:jc w:val="center"/>
              <w:rPr>
                <w:sz w:val="16"/>
                <w:szCs w:val="16"/>
              </w:rPr>
            </w:pPr>
          </w:p>
        </w:tc>
        <w:tc>
          <w:tcPr>
            <w:tcW w:w="633" w:type="dxa"/>
            <w:shd w:val="clear" w:color="auto" w:fill="auto"/>
            <w:vAlign w:val="center"/>
          </w:tcPr>
          <w:p w14:paraId="65ADC6C6" w14:textId="77777777" w:rsidR="00DE2CE2" w:rsidRPr="006172B2" w:rsidRDefault="00DE2CE2" w:rsidP="00B06504">
            <w:pPr>
              <w:jc w:val="center"/>
              <w:rPr>
                <w:sz w:val="16"/>
                <w:szCs w:val="16"/>
              </w:rPr>
            </w:pPr>
          </w:p>
        </w:tc>
        <w:tc>
          <w:tcPr>
            <w:tcW w:w="930" w:type="dxa"/>
            <w:shd w:val="clear" w:color="auto" w:fill="auto"/>
            <w:vAlign w:val="center"/>
          </w:tcPr>
          <w:p w14:paraId="56AF786A" w14:textId="77777777" w:rsidR="00DE2CE2" w:rsidRPr="006172B2" w:rsidRDefault="00DE2CE2" w:rsidP="00B06504">
            <w:pPr>
              <w:jc w:val="center"/>
              <w:rPr>
                <w:sz w:val="16"/>
                <w:szCs w:val="16"/>
              </w:rPr>
            </w:pPr>
          </w:p>
        </w:tc>
        <w:tc>
          <w:tcPr>
            <w:tcW w:w="933" w:type="dxa"/>
            <w:shd w:val="clear" w:color="auto" w:fill="auto"/>
            <w:vAlign w:val="center"/>
          </w:tcPr>
          <w:p w14:paraId="24AB5639" w14:textId="77777777" w:rsidR="00DE2CE2" w:rsidRPr="006172B2" w:rsidRDefault="00DE2CE2" w:rsidP="00B06504">
            <w:pPr>
              <w:jc w:val="center"/>
              <w:rPr>
                <w:sz w:val="16"/>
                <w:szCs w:val="16"/>
              </w:rPr>
            </w:pPr>
          </w:p>
        </w:tc>
        <w:tc>
          <w:tcPr>
            <w:tcW w:w="665" w:type="dxa"/>
            <w:shd w:val="clear" w:color="auto" w:fill="auto"/>
            <w:vAlign w:val="center"/>
          </w:tcPr>
          <w:p w14:paraId="5C1788C5" w14:textId="77777777" w:rsidR="00DE2CE2" w:rsidRPr="006172B2" w:rsidRDefault="00DE2CE2" w:rsidP="00B06504">
            <w:pPr>
              <w:jc w:val="center"/>
              <w:rPr>
                <w:sz w:val="16"/>
                <w:szCs w:val="16"/>
              </w:rPr>
            </w:pPr>
          </w:p>
        </w:tc>
        <w:tc>
          <w:tcPr>
            <w:tcW w:w="713" w:type="dxa"/>
            <w:shd w:val="clear" w:color="auto" w:fill="auto"/>
            <w:vAlign w:val="center"/>
          </w:tcPr>
          <w:p w14:paraId="0DE6D306" w14:textId="77777777" w:rsidR="00DE2CE2" w:rsidRPr="006172B2" w:rsidRDefault="00DE2CE2" w:rsidP="00B06504">
            <w:pPr>
              <w:jc w:val="center"/>
              <w:rPr>
                <w:sz w:val="16"/>
                <w:szCs w:val="16"/>
              </w:rPr>
            </w:pPr>
          </w:p>
        </w:tc>
        <w:tc>
          <w:tcPr>
            <w:tcW w:w="903" w:type="dxa"/>
            <w:shd w:val="clear" w:color="auto" w:fill="auto"/>
            <w:vAlign w:val="center"/>
          </w:tcPr>
          <w:p w14:paraId="6B3A3E68" w14:textId="77777777" w:rsidR="00DE2CE2" w:rsidRPr="006172B2" w:rsidRDefault="00DE2CE2" w:rsidP="00B06504">
            <w:pPr>
              <w:jc w:val="center"/>
              <w:rPr>
                <w:sz w:val="16"/>
                <w:szCs w:val="16"/>
              </w:rPr>
            </w:pPr>
          </w:p>
        </w:tc>
        <w:tc>
          <w:tcPr>
            <w:tcW w:w="775" w:type="dxa"/>
            <w:shd w:val="clear" w:color="auto" w:fill="auto"/>
            <w:vAlign w:val="center"/>
          </w:tcPr>
          <w:p w14:paraId="34790295" w14:textId="77777777" w:rsidR="00DE2CE2" w:rsidRPr="006172B2" w:rsidRDefault="00DE2CE2" w:rsidP="00B06504">
            <w:pPr>
              <w:jc w:val="center"/>
              <w:rPr>
                <w:sz w:val="16"/>
                <w:szCs w:val="16"/>
              </w:rPr>
            </w:pPr>
          </w:p>
        </w:tc>
        <w:tc>
          <w:tcPr>
            <w:tcW w:w="934" w:type="dxa"/>
            <w:shd w:val="clear" w:color="auto" w:fill="auto"/>
            <w:vAlign w:val="center"/>
          </w:tcPr>
          <w:p w14:paraId="2164F010" w14:textId="77777777" w:rsidR="00DE2CE2" w:rsidRPr="006172B2" w:rsidRDefault="00DE2CE2" w:rsidP="00B06504">
            <w:pPr>
              <w:jc w:val="center"/>
              <w:rPr>
                <w:sz w:val="16"/>
                <w:szCs w:val="16"/>
              </w:rPr>
            </w:pPr>
          </w:p>
        </w:tc>
        <w:tc>
          <w:tcPr>
            <w:tcW w:w="606" w:type="dxa"/>
            <w:shd w:val="clear" w:color="auto" w:fill="auto"/>
            <w:vAlign w:val="center"/>
          </w:tcPr>
          <w:p w14:paraId="385A58CD" w14:textId="77777777" w:rsidR="00DE2CE2" w:rsidRPr="006172B2" w:rsidRDefault="00DE2CE2" w:rsidP="00B06504">
            <w:pPr>
              <w:jc w:val="center"/>
              <w:rPr>
                <w:sz w:val="16"/>
                <w:szCs w:val="16"/>
              </w:rPr>
            </w:pPr>
          </w:p>
        </w:tc>
        <w:tc>
          <w:tcPr>
            <w:tcW w:w="785" w:type="dxa"/>
            <w:shd w:val="clear" w:color="auto" w:fill="auto"/>
            <w:vAlign w:val="center"/>
          </w:tcPr>
          <w:p w14:paraId="7D0D72C8" w14:textId="77777777" w:rsidR="00DE2CE2" w:rsidRPr="006172B2" w:rsidRDefault="00DE2CE2" w:rsidP="00B06504">
            <w:pPr>
              <w:jc w:val="center"/>
              <w:rPr>
                <w:sz w:val="16"/>
                <w:szCs w:val="16"/>
              </w:rPr>
            </w:pPr>
          </w:p>
        </w:tc>
        <w:tc>
          <w:tcPr>
            <w:tcW w:w="624" w:type="dxa"/>
            <w:shd w:val="clear" w:color="auto" w:fill="auto"/>
            <w:vAlign w:val="center"/>
          </w:tcPr>
          <w:p w14:paraId="07F95959" w14:textId="77777777" w:rsidR="00DE2CE2" w:rsidRPr="006172B2" w:rsidRDefault="00DE2CE2" w:rsidP="00B06504">
            <w:pPr>
              <w:jc w:val="center"/>
              <w:rPr>
                <w:sz w:val="16"/>
                <w:szCs w:val="16"/>
              </w:rPr>
            </w:pPr>
          </w:p>
        </w:tc>
      </w:tr>
      <w:tr w:rsidR="003E12F5" w:rsidRPr="006172B2" w14:paraId="7C7E3B48" w14:textId="77777777" w:rsidTr="006C231E">
        <w:trPr>
          <w:trHeight w:val="720"/>
          <w:jc w:val="center"/>
        </w:trPr>
        <w:tc>
          <w:tcPr>
            <w:tcW w:w="859" w:type="dxa"/>
            <w:shd w:val="clear" w:color="auto" w:fill="auto"/>
            <w:vAlign w:val="center"/>
          </w:tcPr>
          <w:p w14:paraId="0FD50F7F" w14:textId="77777777" w:rsidR="00DE2CE2" w:rsidRPr="006172B2" w:rsidRDefault="00DE2CE2" w:rsidP="00B06504">
            <w:pPr>
              <w:jc w:val="center"/>
              <w:rPr>
                <w:sz w:val="16"/>
                <w:szCs w:val="16"/>
              </w:rPr>
            </w:pPr>
          </w:p>
        </w:tc>
        <w:tc>
          <w:tcPr>
            <w:tcW w:w="633" w:type="dxa"/>
            <w:shd w:val="clear" w:color="auto" w:fill="auto"/>
            <w:vAlign w:val="center"/>
          </w:tcPr>
          <w:p w14:paraId="7BC04024" w14:textId="77777777" w:rsidR="00DE2CE2" w:rsidRPr="006172B2" w:rsidRDefault="00DE2CE2" w:rsidP="00B06504">
            <w:pPr>
              <w:jc w:val="center"/>
              <w:rPr>
                <w:sz w:val="16"/>
                <w:szCs w:val="16"/>
              </w:rPr>
            </w:pPr>
          </w:p>
        </w:tc>
        <w:tc>
          <w:tcPr>
            <w:tcW w:w="930" w:type="dxa"/>
            <w:shd w:val="clear" w:color="auto" w:fill="auto"/>
            <w:vAlign w:val="center"/>
          </w:tcPr>
          <w:p w14:paraId="1969B073" w14:textId="77777777" w:rsidR="00DE2CE2" w:rsidRPr="006172B2" w:rsidRDefault="00DE2CE2" w:rsidP="00B06504">
            <w:pPr>
              <w:jc w:val="center"/>
              <w:rPr>
                <w:sz w:val="16"/>
                <w:szCs w:val="16"/>
              </w:rPr>
            </w:pPr>
          </w:p>
        </w:tc>
        <w:tc>
          <w:tcPr>
            <w:tcW w:w="933" w:type="dxa"/>
            <w:shd w:val="clear" w:color="auto" w:fill="auto"/>
            <w:vAlign w:val="center"/>
          </w:tcPr>
          <w:p w14:paraId="06A2D990" w14:textId="77777777" w:rsidR="00DE2CE2" w:rsidRPr="006172B2" w:rsidRDefault="00DE2CE2" w:rsidP="00B06504">
            <w:pPr>
              <w:jc w:val="center"/>
              <w:rPr>
                <w:sz w:val="16"/>
                <w:szCs w:val="16"/>
              </w:rPr>
            </w:pPr>
          </w:p>
        </w:tc>
        <w:tc>
          <w:tcPr>
            <w:tcW w:w="665" w:type="dxa"/>
            <w:shd w:val="clear" w:color="auto" w:fill="auto"/>
            <w:vAlign w:val="center"/>
          </w:tcPr>
          <w:p w14:paraId="30811C1D" w14:textId="77777777" w:rsidR="00DE2CE2" w:rsidRPr="006172B2" w:rsidRDefault="00DE2CE2" w:rsidP="00B06504">
            <w:pPr>
              <w:jc w:val="center"/>
              <w:rPr>
                <w:sz w:val="16"/>
                <w:szCs w:val="16"/>
              </w:rPr>
            </w:pPr>
          </w:p>
        </w:tc>
        <w:tc>
          <w:tcPr>
            <w:tcW w:w="713" w:type="dxa"/>
            <w:shd w:val="clear" w:color="auto" w:fill="auto"/>
            <w:vAlign w:val="center"/>
          </w:tcPr>
          <w:p w14:paraId="64206437" w14:textId="77777777" w:rsidR="00DE2CE2" w:rsidRPr="006172B2" w:rsidRDefault="00DE2CE2" w:rsidP="00B06504">
            <w:pPr>
              <w:jc w:val="center"/>
              <w:rPr>
                <w:sz w:val="16"/>
                <w:szCs w:val="16"/>
              </w:rPr>
            </w:pPr>
          </w:p>
        </w:tc>
        <w:tc>
          <w:tcPr>
            <w:tcW w:w="903" w:type="dxa"/>
            <w:shd w:val="clear" w:color="auto" w:fill="auto"/>
            <w:vAlign w:val="center"/>
          </w:tcPr>
          <w:p w14:paraId="49B19076" w14:textId="77777777" w:rsidR="00DE2CE2" w:rsidRPr="006172B2" w:rsidRDefault="00DE2CE2" w:rsidP="00B06504">
            <w:pPr>
              <w:jc w:val="center"/>
              <w:rPr>
                <w:sz w:val="16"/>
                <w:szCs w:val="16"/>
              </w:rPr>
            </w:pPr>
          </w:p>
        </w:tc>
        <w:tc>
          <w:tcPr>
            <w:tcW w:w="775" w:type="dxa"/>
            <w:shd w:val="clear" w:color="auto" w:fill="auto"/>
            <w:vAlign w:val="center"/>
          </w:tcPr>
          <w:p w14:paraId="3BFFC9B9" w14:textId="77777777" w:rsidR="00DE2CE2" w:rsidRPr="006172B2" w:rsidRDefault="00DE2CE2" w:rsidP="00B06504">
            <w:pPr>
              <w:jc w:val="center"/>
              <w:rPr>
                <w:sz w:val="16"/>
                <w:szCs w:val="16"/>
              </w:rPr>
            </w:pPr>
          </w:p>
        </w:tc>
        <w:tc>
          <w:tcPr>
            <w:tcW w:w="934" w:type="dxa"/>
            <w:shd w:val="clear" w:color="auto" w:fill="auto"/>
            <w:vAlign w:val="center"/>
          </w:tcPr>
          <w:p w14:paraId="5EEA834A" w14:textId="77777777" w:rsidR="00DE2CE2" w:rsidRPr="006172B2" w:rsidRDefault="00DE2CE2" w:rsidP="00B06504">
            <w:pPr>
              <w:jc w:val="center"/>
              <w:rPr>
                <w:sz w:val="16"/>
                <w:szCs w:val="16"/>
              </w:rPr>
            </w:pPr>
          </w:p>
        </w:tc>
        <w:tc>
          <w:tcPr>
            <w:tcW w:w="606" w:type="dxa"/>
            <w:shd w:val="clear" w:color="auto" w:fill="auto"/>
            <w:vAlign w:val="center"/>
          </w:tcPr>
          <w:p w14:paraId="65BB99DA" w14:textId="77777777" w:rsidR="00DE2CE2" w:rsidRPr="006172B2" w:rsidRDefault="00DE2CE2" w:rsidP="00B06504">
            <w:pPr>
              <w:jc w:val="center"/>
              <w:rPr>
                <w:sz w:val="16"/>
                <w:szCs w:val="16"/>
              </w:rPr>
            </w:pPr>
          </w:p>
        </w:tc>
        <w:tc>
          <w:tcPr>
            <w:tcW w:w="785" w:type="dxa"/>
            <w:shd w:val="clear" w:color="auto" w:fill="auto"/>
            <w:vAlign w:val="center"/>
          </w:tcPr>
          <w:p w14:paraId="690A3694" w14:textId="77777777" w:rsidR="00DE2CE2" w:rsidRPr="006172B2" w:rsidRDefault="00DE2CE2" w:rsidP="00B06504">
            <w:pPr>
              <w:jc w:val="center"/>
              <w:rPr>
                <w:sz w:val="16"/>
                <w:szCs w:val="16"/>
              </w:rPr>
            </w:pPr>
          </w:p>
        </w:tc>
        <w:tc>
          <w:tcPr>
            <w:tcW w:w="624" w:type="dxa"/>
            <w:shd w:val="clear" w:color="auto" w:fill="auto"/>
            <w:vAlign w:val="center"/>
          </w:tcPr>
          <w:p w14:paraId="47DCCBAB" w14:textId="77777777" w:rsidR="00DE2CE2" w:rsidRPr="006172B2" w:rsidRDefault="00DE2CE2" w:rsidP="00B06504">
            <w:pPr>
              <w:jc w:val="center"/>
              <w:rPr>
                <w:sz w:val="16"/>
                <w:szCs w:val="16"/>
              </w:rPr>
            </w:pPr>
          </w:p>
        </w:tc>
      </w:tr>
      <w:tr w:rsidR="003E12F5" w:rsidRPr="006172B2" w14:paraId="28E4756A" w14:textId="77777777" w:rsidTr="006C231E">
        <w:trPr>
          <w:trHeight w:val="720"/>
          <w:jc w:val="center"/>
        </w:trPr>
        <w:tc>
          <w:tcPr>
            <w:tcW w:w="859" w:type="dxa"/>
            <w:shd w:val="clear" w:color="auto" w:fill="auto"/>
            <w:vAlign w:val="center"/>
          </w:tcPr>
          <w:p w14:paraId="11B52308" w14:textId="77777777" w:rsidR="00DE2CE2" w:rsidRPr="006172B2" w:rsidRDefault="00DE2CE2" w:rsidP="00B06504">
            <w:pPr>
              <w:jc w:val="center"/>
              <w:rPr>
                <w:sz w:val="16"/>
                <w:szCs w:val="16"/>
              </w:rPr>
            </w:pPr>
          </w:p>
        </w:tc>
        <w:tc>
          <w:tcPr>
            <w:tcW w:w="633" w:type="dxa"/>
            <w:shd w:val="clear" w:color="auto" w:fill="auto"/>
            <w:vAlign w:val="center"/>
          </w:tcPr>
          <w:p w14:paraId="6D0DB6B5" w14:textId="77777777" w:rsidR="00DE2CE2" w:rsidRPr="006172B2" w:rsidRDefault="00DE2CE2" w:rsidP="00B06504">
            <w:pPr>
              <w:jc w:val="center"/>
              <w:rPr>
                <w:sz w:val="16"/>
                <w:szCs w:val="16"/>
              </w:rPr>
            </w:pPr>
          </w:p>
        </w:tc>
        <w:tc>
          <w:tcPr>
            <w:tcW w:w="930" w:type="dxa"/>
            <w:shd w:val="clear" w:color="auto" w:fill="auto"/>
            <w:vAlign w:val="center"/>
          </w:tcPr>
          <w:p w14:paraId="42271E90" w14:textId="77777777" w:rsidR="00DE2CE2" w:rsidRPr="006172B2" w:rsidRDefault="00DE2CE2" w:rsidP="00B06504">
            <w:pPr>
              <w:jc w:val="center"/>
              <w:rPr>
                <w:sz w:val="16"/>
                <w:szCs w:val="16"/>
              </w:rPr>
            </w:pPr>
          </w:p>
        </w:tc>
        <w:tc>
          <w:tcPr>
            <w:tcW w:w="933" w:type="dxa"/>
            <w:shd w:val="clear" w:color="auto" w:fill="auto"/>
            <w:vAlign w:val="center"/>
          </w:tcPr>
          <w:p w14:paraId="71CC47DC" w14:textId="77777777" w:rsidR="00DE2CE2" w:rsidRPr="006172B2" w:rsidRDefault="00DE2CE2" w:rsidP="00B06504">
            <w:pPr>
              <w:jc w:val="center"/>
              <w:rPr>
                <w:sz w:val="16"/>
                <w:szCs w:val="16"/>
              </w:rPr>
            </w:pPr>
          </w:p>
        </w:tc>
        <w:tc>
          <w:tcPr>
            <w:tcW w:w="665" w:type="dxa"/>
            <w:shd w:val="clear" w:color="auto" w:fill="auto"/>
            <w:vAlign w:val="center"/>
          </w:tcPr>
          <w:p w14:paraId="44EDC30D" w14:textId="77777777" w:rsidR="00DE2CE2" w:rsidRPr="006172B2" w:rsidRDefault="00DE2CE2" w:rsidP="00B06504">
            <w:pPr>
              <w:jc w:val="center"/>
              <w:rPr>
                <w:sz w:val="16"/>
                <w:szCs w:val="16"/>
              </w:rPr>
            </w:pPr>
          </w:p>
        </w:tc>
        <w:tc>
          <w:tcPr>
            <w:tcW w:w="713" w:type="dxa"/>
            <w:shd w:val="clear" w:color="auto" w:fill="auto"/>
            <w:vAlign w:val="center"/>
          </w:tcPr>
          <w:p w14:paraId="70609493" w14:textId="77777777" w:rsidR="00DE2CE2" w:rsidRPr="006172B2" w:rsidRDefault="00DE2CE2" w:rsidP="00B06504">
            <w:pPr>
              <w:jc w:val="center"/>
              <w:rPr>
                <w:sz w:val="16"/>
                <w:szCs w:val="16"/>
              </w:rPr>
            </w:pPr>
          </w:p>
        </w:tc>
        <w:tc>
          <w:tcPr>
            <w:tcW w:w="903" w:type="dxa"/>
            <w:shd w:val="clear" w:color="auto" w:fill="auto"/>
            <w:vAlign w:val="center"/>
          </w:tcPr>
          <w:p w14:paraId="4430B6D9" w14:textId="77777777" w:rsidR="00DE2CE2" w:rsidRPr="006172B2" w:rsidRDefault="00DE2CE2" w:rsidP="00B06504">
            <w:pPr>
              <w:jc w:val="center"/>
              <w:rPr>
                <w:sz w:val="16"/>
                <w:szCs w:val="16"/>
              </w:rPr>
            </w:pPr>
          </w:p>
        </w:tc>
        <w:tc>
          <w:tcPr>
            <w:tcW w:w="775" w:type="dxa"/>
            <w:shd w:val="clear" w:color="auto" w:fill="auto"/>
            <w:vAlign w:val="center"/>
          </w:tcPr>
          <w:p w14:paraId="1BE38EF5" w14:textId="77777777" w:rsidR="00DE2CE2" w:rsidRPr="006172B2" w:rsidRDefault="00DE2CE2" w:rsidP="00B06504">
            <w:pPr>
              <w:jc w:val="center"/>
              <w:rPr>
                <w:sz w:val="16"/>
                <w:szCs w:val="16"/>
              </w:rPr>
            </w:pPr>
          </w:p>
        </w:tc>
        <w:tc>
          <w:tcPr>
            <w:tcW w:w="934" w:type="dxa"/>
            <w:shd w:val="clear" w:color="auto" w:fill="auto"/>
            <w:vAlign w:val="center"/>
          </w:tcPr>
          <w:p w14:paraId="03F0049B" w14:textId="77777777" w:rsidR="00DE2CE2" w:rsidRPr="006172B2" w:rsidRDefault="00DE2CE2" w:rsidP="00B06504">
            <w:pPr>
              <w:jc w:val="center"/>
              <w:rPr>
                <w:sz w:val="16"/>
                <w:szCs w:val="16"/>
              </w:rPr>
            </w:pPr>
          </w:p>
        </w:tc>
        <w:tc>
          <w:tcPr>
            <w:tcW w:w="606" w:type="dxa"/>
            <w:shd w:val="clear" w:color="auto" w:fill="auto"/>
            <w:vAlign w:val="center"/>
          </w:tcPr>
          <w:p w14:paraId="29ED593F" w14:textId="77777777" w:rsidR="00DE2CE2" w:rsidRPr="006172B2" w:rsidRDefault="00DE2CE2" w:rsidP="00B06504">
            <w:pPr>
              <w:jc w:val="center"/>
              <w:rPr>
                <w:sz w:val="16"/>
                <w:szCs w:val="16"/>
              </w:rPr>
            </w:pPr>
          </w:p>
        </w:tc>
        <w:tc>
          <w:tcPr>
            <w:tcW w:w="785" w:type="dxa"/>
            <w:shd w:val="clear" w:color="auto" w:fill="auto"/>
            <w:vAlign w:val="center"/>
          </w:tcPr>
          <w:p w14:paraId="11857C70" w14:textId="77777777" w:rsidR="00DE2CE2" w:rsidRPr="006172B2" w:rsidRDefault="00DE2CE2" w:rsidP="00B06504">
            <w:pPr>
              <w:jc w:val="center"/>
              <w:rPr>
                <w:sz w:val="16"/>
                <w:szCs w:val="16"/>
              </w:rPr>
            </w:pPr>
          </w:p>
        </w:tc>
        <w:tc>
          <w:tcPr>
            <w:tcW w:w="624" w:type="dxa"/>
            <w:shd w:val="clear" w:color="auto" w:fill="auto"/>
            <w:vAlign w:val="center"/>
          </w:tcPr>
          <w:p w14:paraId="49039128" w14:textId="77777777" w:rsidR="00DE2CE2" w:rsidRPr="006172B2" w:rsidRDefault="00DE2CE2" w:rsidP="00B06504">
            <w:pPr>
              <w:jc w:val="center"/>
              <w:rPr>
                <w:sz w:val="16"/>
                <w:szCs w:val="16"/>
              </w:rPr>
            </w:pPr>
          </w:p>
        </w:tc>
      </w:tr>
      <w:tr w:rsidR="003E12F5" w:rsidRPr="006172B2" w14:paraId="180031B2" w14:textId="77777777" w:rsidTr="006C231E">
        <w:trPr>
          <w:trHeight w:val="720"/>
          <w:jc w:val="center"/>
        </w:trPr>
        <w:tc>
          <w:tcPr>
            <w:tcW w:w="859" w:type="dxa"/>
            <w:shd w:val="clear" w:color="auto" w:fill="auto"/>
            <w:vAlign w:val="center"/>
          </w:tcPr>
          <w:p w14:paraId="5F791ABA" w14:textId="77777777" w:rsidR="00DE2CE2" w:rsidRPr="006172B2" w:rsidRDefault="00DE2CE2" w:rsidP="00B06504">
            <w:pPr>
              <w:jc w:val="center"/>
              <w:rPr>
                <w:sz w:val="16"/>
                <w:szCs w:val="16"/>
              </w:rPr>
            </w:pPr>
          </w:p>
        </w:tc>
        <w:tc>
          <w:tcPr>
            <w:tcW w:w="633" w:type="dxa"/>
            <w:shd w:val="clear" w:color="auto" w:fill="auto"/>
            <w:vAlign w:val="center"/>
          </w:tcPr>
          <w:p w14:paraId="44034CC1" w14:textId="77777777" w:rsidR="00DE2CE2" w:rsidRPr="006172B2" w:rsidRDefault="00DE2CE2" w:rsidP="00B06504">
            <w:pPr>
              <w:jc w:val="center"/>
              <w:rPr>
                <w:sz w:val="16"/>
                <w:szCs w:val="16"/>
              </w:rPr>
            </w:pPr>
          </w:p>
        </w:tc>
        <w:tc>
          <w:tcPr>
            <w:tcW w:w="930" w:type="dxa"/>
            <w:shd w:val="clear" w:color="auto" w:fill="auto"/>
            <w:vAlign w:val="center"/>
          </w:tcPr>
          <w:p w14:paraId="4DA45344" w14:textId="77777777" w:rsidR="00DE2CE2" w:rsidRPr="006172B2" w:rsidRDefault="00DE2CE2" w:rsidP="00B06504">
            <w:pPr>
              <w:jc w:val="center"/>
              <w:rPr>
                <w:sz w:val="16"/>
                <w:szCs w:val="16"/>
              </w:rPr>
            </w:pPr>
          </w:p>
        </w:tc>
        <w:tc>
          <w:tcPr>
            <w:tcW w:w="933" w:type="dxa"/>
            <w:shd w:val="clear" w:color="auto" w:fill="auto"/>
            <w:vAlign w:val="center"/>
          </w:tcPr>
          <w:p w14:paraId="341B38A9" w14:textId="77777777" w:rsidR="00DE2CE2" w:rsidRPr="006172B2" w:rsidRDefault="00DE2CE2" w:rsidP="00B06504">
            <w:pPr>
              <w:jc w:val="center"/>
              <w:rPr>
                <w:sz w:val="16"/>
                <w:szCs w:val="16"/>
              </w:rPr>
            </w:pPr>
          </w:p>
        </w:tc>
        <w:tc>
          <w:tcPr>
            <w:tcW w:w="665" w:type="dxa"/>
            <w:shd w:val="clear" w:color="auto" w:fill="auto"/>
            <w:vAlign w:val="center"/>
          </w:tcPr>
          <w:p w14:paraId="135986E3" w14:textId="77777777" w:rsidR="00DE2CE2" w:rsidRPr="006172B2" w:rsidRDefault="00DE2CE2" w:rsidP="00B06504">
            <w:pPr>
              <w:jc w:val="center"/>
              <w:rPr>
                <w:sz w:val="16"/>
                <w:szCs w:val="16"/>
              </w:rPr>
            </w:pPr>
          </w:p>
        </w:tc>
        <w:tc>
          <w:tcPr>
            <w:tcW w:w="713" w:type="dxa"/>
            <w:shd w:val="clear" w:color="auto" w:fill="auto"/>
            <w:vAlign w:val="center"/>
          </w:tcPr>
          <w:p w14:paraId="6C985D9F" w14:textId="77777777" w:rsidR="00DE2CE2" w:rsidRPr="006172B2" w:rsidRDefault="00DE2CE2" w:rsidP="00B06504">
            <w:pPr>
              <w:jc w:val="center"/>
              <w:rPr>
                <w:sz w:val="16"/>
                <w:szCs w:val="16"/>
              </w:rPr>
            </w:pPr>
          </w:p>
        </w:tc>
        <w:tc>
          <w:tcPr>
            <w:tcW w:w="903" w:type="dxa"/>
            <w:shd w:val="clear" w:color="auto" w:fill="auto"/>
            <w:vAlign w:val="center"/>
          </w:tcPr>
          <w:p w14:paraId="2C4C8E94" w14:textId="77777777" w:rsidR="00DE2CE2" w:rsidRPr="006172B2" w:rsidRDefault="00DE2CE2" w:rsidP="00B06504">
            <w:pPr>
              <w:jc w:val="center"/>
              <w:rPr>
                <w:sz w:val="16"/>
                <w:szCs w:val="16"/>
              </w:rPr>
            </w:pPr>
          </w:p>
        </w:tc>
        <w:tc>
          <w:tcPr>
            <w:tcW w:w="775" w:type="dxa"/>
            <w:shd w:val="clear" w:color="auto" w:fill="auto"/>
            <w:vAlign w:val="center"/>
          </w:tcPr>
          <w:p w14:paraId="10069A50" w14:textId="77777777" w:rsidR="00DE2CE2" w:rsidRPr="006172B2" w:rsidRDefault="00DE2CE2" w:rsidP="00B06504">
            <w:pPr>
              <w:jc w:val="center"/>
              <w:rPr>
                <w:sz w:val="16"/>
                <w:szCs w:val="16"/>
              </w:rPr>
            </w:pPr>
          </w:p>
        </w:tc>
        <w:tc>
          <w:tcPr>
            <w:tcW w:w="934" w:type="dxa"/>
            <w:shd w:val="clear" w:color="auto" w:fill="auto"/>
            <w:vAlign w:val="center"/>
          </w:tcPr>
          <w:p w14:paraId="685A9AAB" w14:textId="77777777" w:rsidR="00DE2CE2" w:rsidRPr="006172B2" w:rsidRDefault="00DE2CE2" w:rsidP="00B06504">
            <w:pPr>
              <w:jc w:val="center"/>
              <w:rPr>
                <w:sz w:val="16"/>
                <w:szCs w:val="16"/>
              </w:rPr>
            </w:pPr>
          </w:p>
        </w:tc>
        <w:tc>
          <w:tcPr>
            <w:tcW w:w="606" w:type="dxa"/>
            <w:shd w:val="clear" w:color="auto" w:fill="auto"/>
            <w:vAlign w:val="center"/>
          </w:tcPr>
          <w:p w14:paraId="76EC8761" w14:textId="77777777" w:rsidR="00DE2CE2" w:rsidRPr="006172B2" w:rsidRDefault="00DE2CE2" w:rsidP="00B06504">
            <w:pPr>
              <w:jc w:val="center"/>
              <w:rPr>
                <w:sz w:val="16"/>
                <w:szCs w:val="16"/>
              </w:rPr>
            </w:pPr>
          </w:p>
        </w:tc>
        <w:tc>
          <w:tcPr>
            <w:tcW w:w="785" w:type="dxa"/>
            <w:shd w:val="clear" w:color="auto" w:fill="auto"/>
            <w:vAlign w:val="center"/>
          </w:tcPr>
          <w:p w14:paraId="6B129EB4" w14:textId="77777777" w:rsidR="00DE2CE2" w:rsidRPr="006172B2" w:rsidRDefault="00DE2CE2" w:rsidP="00B06504">
            <w:pPr>
              <w:jc w:val="center"/>
              <w:rPr>
                <w:sz w:val="16"/>
                <w:szCs w:val="16"/>
              </w:rPr>
            </w:pPr>
          </w:p>
        </w:tc>
        <w:tc>
          <w:tcPr>
            <w:tcW w:w="624" w:type="dxa"/>
            <w:shd w:val="clear" w:color="auto" w:fill="auto"/>
            <w:vAlign w:val="center"/>
          </w:tcPr>
          <w:p w14:paraId="445F5301" w14:textId="77777777" w:rsidR="00DE2CE2" w:rsidRPr="006172B2" w:rsidRDefault="00DE2CE2" w:rsidP="00B06504">
            <w:pPr>
              <w:jc w:val="center"/>
              <w:rPr>
                <w:sz w:val="16"/>
                <w:szCs w:val="16"/>
              </w:rPr>
            </w:pPr>
          </w:p>
        </w:tc>
      </w:tr>
      <w:tr w:rsidR="003E12F5" w:rsidRPr="006172B2" w14:paraId="5CC29A9E" w14:textId="77777777" w:rsidTr="006C231E">
        <w:trPr>
          <w:trHeight w:val="720"/>
          <w:jc w:val="center"/>
        </w:trPr>
        <w:tc>
          <w:tcPr>
            <w:tcW w:w="859" w:type="dxa"/>
            <w:shd w:val="clear" w:color="auto" w:fill="auto"/>
            <w:vAlign w:val="center"/>
          </w:tcPr>
          <w:p w14:paraId="5A7F3575" w14:textId="77777777" w:rsidR="00DE2CE2" w:rsidRPr="006172B2" w:rsidRDefault="00DE2CE2" w:rsidP="00B06504">
            <w:pPr>
              <w:jc w:val="center"/>
              <w:rPr>
                <w:sz w:val="16"/>
                <w:szCs w:val="16"/>
              </w:rPr>
            </w:pPr>
          </w:p>
        </w:tc>
        <w:tc>
          <w:tcPr>
            <w:tcW w:w="633" w:type="dxa"/>
            <w:shd w:val="clear" w:color="auto" w:fill="auto"/>
            <w:vAlign w:val="center"/>
          </w:tcPr>
          <w:p w14:paraId="5D32A165" w14:textId="77777777" w:rsidR="00DE2CE2" w:rsidRPr="006172B2" w:rsidRDefault="00DE2CE2" w:rsidP="00B06504">
            <w:pPr>
              <w:jc w:val="center"/>
              <w:rPr>
                <w:sz w:val="16"/>
                <w:szCs w:val="16"/>
              </w:rPr>
            </w:pPr>
          </w:p>
        </w:tc>
        <w:tc>
          <w:tcPr>
            <w:tcW w:w="930" w:type="dxa"/>
            <w:shd w:val="clear" w:color="auto" w:fill="auto"/>
            <w:vAlign w:val="center"/>
          </w:tcPr>
          <w:p w14:paraId="7A667C00" w14:textId="77777777" w:rsidR="00DE2CE2" w:rsidRPr="006172B2" w:rsidRDefault="00DE2CE2" w:rsidP="00B06504">
            <w:pPr>
              <w:jc w:val="center"/>
              <w:rPr>
                <w:sz w:val="16"/>
                <w:szCs w:val="16"/>
              </w:rPr>
            </w:pPr>
          </w:p>
        </w:tc>
        <w:tc>
          <w:tcPr>
            <w:tcW w:w="933" w:type="dxa"/>
            <w:shd w:val="clear" w:color="auto" w:fill="auto"/>
            <w:vAlign w:val="center"/>
          </w:tcPr>
          <w:p w14:paraId="48B003CF" w14:textId="77777777" w:rsidR="00DE2CE2" w:rsidRPr="006172B2" w:rsidRDefault="00DE2CE2" w:rsidP="00B06504">
            <w:pPr>
              <w:jc w:val="center"/>
              <w:rPr>
                <w:sz w:val="16"/>
                <w:szCs w:val="16"/>
              </w:rPr>
            </w:pPr>
          </w:p>
        </w:tc>
        <w:tc>
          <w:tcPr>
            <w:tcW w:w="665" w:type="dxa"/>
            <w:shd w:val="clear" w:color="auto" w:fill="auto"/>
            <w:vAlign w:val="center"/>
          </w:tcPr>
          <w:p w14:paraId="238F0720" w14:textId="77777777" w:rsidR="00DE2CE2" w:rsidRPr="006172B2" w:rsidRDefault="00DE2CE2" w:rsidP="00B06504">
            <w:pPr>
              <w:jc w:val="center"/>
              <w:rPr>
                <w:sz w:val="16"/>
                <w:szCs w:val="16"/>
              </w:rPr>
            </w:pPr>
          </w:p>
        </w:tc>
        <w:tc>
          <w:tcPr>
            <w:tcW w:w="713" w:type="dxa"/>
            <w:shd w:val="clear" w:color="auto" w:fill="auto"/>
            <w:vAlign w:val="center"/>
          </w:tcPr>
          <w:p w14:paraId="411111D2" w14:textId="77777777" w:rsidR="00DE2CE2" w:rsidRPr="006172B2" w:rsidRDefault="00DE2CE2" w:rsidP="00B06504">
            <w:pPr>
              <w:jc w:val="center"/>
              <w:rPr>
                <w:sz w:val="16"/>
                <w:szCs w:val="16"/>
              </w:rPr>
            </w:pPr>
          </w:p>
        </w:tc>
        <w:tc>
          <w:tcPr>
            <w:tcW w:w="903" w:type="dxa"/>
            <w:shd w:val="clear" w:color="auto" w:fill="auto"/>
            <w:vAlign w:val="center"/>
          </w:tcPr>
          <w:p w14:paraId="46E56BCC" w14:textId="77777777" w:rsidR="00DE2CE2" w:rsidRPr="006172B2" w:rsidRDefault="00DE2CE2" w:rsidP="00B06504">
            <w:pPr>
              <w:jc w:val="center"/>
              <w:rPr>
                <w:sz w:val="16"/>
                <w:szCs w:val="16"/>
              </w:rPr>
            </w:pPr>
          </w:p>
        </w:tc>
        <w:tc>
          <w:tcPr>
            <w:tcW w:w="775" w:type="dxa"/>
            <w:shd w:val="clear" w:color="auto" w:fill="auto"/>
            <w:vAlign w:val="center"/>
          </w:tcPr>
          <w:p w14:paraId="6A654806" w14:textId="77777777" w:rsidR="00DE2CE2" w:rsidRPr="006172B2" w:rsidRDefault="00DE2CE2" w:rsidP="00B06504">
            <w:pPr>
              <w:jc w:val="center"/>
              <w:rPr>
                <w:sz w:val="16"/>
                <w:szCs w:val="16"/>
              </w:rPr>
            </w:pPr>
          </w:p>
        </w:tc>
        <w:tc>
          <w:tcPr>
            <w:tcW w:w="934" w:type="dxa"/>
            <w:shd w:val="clear" w:color="auto" w:fill="auto"/>
            <w:vAlign w:val="center"/>
          </w:tcPr>
          <w:p w14:paraId="4A8902FE" w14:textId="77777777" w:rsidR="00DE2CE2" w:rsidRPr="006172B2" w:rsidRDefault="00DE2CE2" w:rsidP="00B06504">
            <w:pPr>
              <w:jc w:val="center"/>
              <w:rPr>
                <w:sz w:val="16"/>
                <w:szCs w:val="16"/>
              </w:rPr>
            </w:pPr>
          </w:p>
        </w:tc>
        <w:tc>
          <w:tcPr>
            <w:tcW w:w="606" w:type="dxa"/>
            <w:shd w:val="clear" w:color="auto" w:fill="auto"/>
            <w:vAlign w:val="center"/>
          </w:tcPr>
          <w:p w14:paraId="0544AAEF" w14:textId="77777777" w:rsidR="00DE2CE2" w:rsidRPr="006172B2" w:rsidRDefault="00DE2CE2" w:rsidP="00B06504">
            <w:pPr>
              <w:jc w:val="center"/>
              <w:rPr>
                <w:sz w:val="16"/>
                <w:szCs w:val="16"/>
              </w:rPr>
            </w:pPr>
          </w:p>
        </w:tc>
        <w:tc>
          <w:tcPr>
            <w:tcW w:w="785" w:type="dxa"/>
            <w:shd w:val="clear" w:color="auto" w:fill="auto"/>
            <w:vAlign w:val="center"/>
          </w:tcPr>
          <w:p w14:paraId="365E5270" w14:textId="77777777" w:rsidR="00DE2CE2" w:rsidRPr="006172B2" w:rsidRDefault="00DE2CE2" w:rsidP="00B06504">
            <w:pPr>
              <w:jc w:val="center"/>
              <w:rPr>
                <w:sz w:val="16"/>
                <w:szCs w:val="16"/>
              </w:rPr>
            </w:pPr>
          </w:p>
        </w:tc>
        <w:tc>
          <w:tcPr>
            <w:tcW w:w="624" w:type="dxa"/>
            <w:shd w:val="clear" w:color="auto" w:fill="auto"/>
            <w:vAlign w:val="center"/>
          </w:tcPr>
          <w:p w14:paraId="5B8D74B1" w14:textId="77777777" w:rsidR="00DE2CE2" w:rsidRPr="006172B2" w:rsidRDefault="00DE2CE2" w:rsidP="00B06504">
            <w:pPr>
              <w:jc w:val="center"/>
              <w:rPr>
                <w:sz w:val="16"/>
                <w:szCs w:val="16"/>
              </w:rPr>
            </w:pPr>
          </w:p>
        </w:tc>
      </w:tr>
      <w:tr w:rsidR="003E12F5" w:rsidRPr="006172B2" w14:paraId="277F3A6C" w14:textId="77777777" w:rsidTr="006C231E">
        <w:trPr>
          <w:trHeight w:val="720"/>
          <w:jc w:val="center"/>
        </w:trPr>
        <w:tc>
          <w:tcPr>
            <w:tcW w:w="859" w:type="dxa"/>
            <w:shd w:val="clear" w:color="auto" w:fill="auto"/>
            <w:vAlign w:val="center"/>
          </w:tcPr>
          <w:p w14:paraId="30B283F4" w14:textId="77777777" w:rsidR="00DE2CE2" w:rsidRPr="006172B2" w:rsidRDefault="00DE2CE2" w:rsidP="00B06504">
            <w:pPr>
              <w:jc w:val="center"/>
              <w:rPr>
                <w:sz w:val="16"/>
                <w:szCs w:val="16"/>
              </w:rPr>
            </w:pPr>
          </w:p>
        </w:tc>
        <w:tc>
          <w:tcPr>
            <w:tcW w:w="633" w:type="dxa"/>
            <w:shd w:val="clear" w:color="auto" w:fill="auto"/>
            <w:vAlign w:val="center"/>
          </w:tcPr>
          <w:p w14:paraId="4B7CF857" w14:textId="77777777" w:rsidR="00DE2CE2" w:rsidRPr="006172B2" w:rsidRDefault="00DE2CE2" w:rsidP="00B06504">
            <w:pPr>
              <w:jc w:val="center"/>
              <w:rPr>
                <w:sz w:val="16"/>
                <w:szCs w:val="16"/>
              </w:rPr>
            </w:pPr>
          </w:p>
        </w:tc>
        <w:tc>
          <w:tcPr>
            <w:tcW w:w="930" w:type="dxa"/>
            <w:shd w:val="clear" w:color="auto" w:fill="auto"/>
            <w:vAlign w:val="center"/>
          </w:tcPr>
          <w:p w14:paraId="144FED23" w14:textId="77777777" w:rsidR="00DE2CE2" w:rsidRPr="006172B2" w:rsidRDefault="00DE2CE2" w:rsidP="00B06504">
            <w:pPr>
              <w:jc w:val="center"/>
              <w:rPr>
                <w:sz w:val="16"/>
                <w:szCs w:val="16"/>
              </w:rPr>
            </w:pPr>
          </w:p>
        </w:tc>
        <w:tc>
          <w:tcPr>
            <w:tcW w:w="933" w:type="dxa"/>
            <w:shd w:val="clear" w:color="auto" w:fill="auto"/>
            <w:vAlign w:val="center"/>
          </w:tcPr>
          <w:p w14:paraId="59490EC9" w14:textId="77777777" w:rsidR="00DE2CE2" w:rsidRPr="006172B2" w:rsidRDefault="00DE2CE2" w:rsidP="00B06504">
            <w:pPr>
              <w:jc w:val="center"/>
              <w:rPr>
                <w:sz w:val="16"/>
                <w:szCs w:val="16"/>
              </w:rPr>
            </w:pPr>
          </w:p>
        </w:tc>
        <w:tc>
          <w:tcPr>
            <w:tcW w:w="665" w:type="dxa"/>
            <w:shd w:val="clear" w:color="auto" w:fill="auto"/>
            <w:vAlign w:val="center"/>
          </w:tcPr>
          <w:p w14:paraId="62C92243" w14:textId="77777777" w:rsidR="00DE2CE2" w:rsidRPr="006172B2" w:rsidRDefault="00DE2CE2" w:rsidP="00B06504">
            <w:pPr>
              <w:jc w:val="center"/>
              <w:rPr>
                <w:sz w:val="16"/>
                <w:szCs w:val="16"/>
              </w:rPr>
            </w:pPr>
          </w:p>
        </w:tc>
        <w:tc>
          <w:tcPr>
            <w:tcW w:w="713" w:type="dxa"/>
            <w:shd w:val="clear" w:color="auto" w:fill="auto"/>
            <w:vAlign w:val="center"/>
          </w:tcPr>
          <w:p w14:paraId="59345E19" w14:textId="77777777" w:rsidR="00DE2CE2" w:rsidRPr="006172B2" w:rsidRDefault="00DE2CE2" w:rsidP="00B06504">
            <w:pPr>
              <w:jc w:val="center"/>
              <w:rPr>
                <w:sz w:val="16"/>
                <w:szCs w:val="16"/>
              </w:rPr>
            </w:pPr>
          </w:p>
        </w:tc>
        <w:tc>
          <w:tcPr>
            <w:tcW w:w="903" w:type="dxa"/>
            <w:shd w:val="clear" w:color="auto" w:fill="auto"/>
            <w:vAlign w:val="center"/>
          </w:tcPr>
          <w:p w14:paraId="490AC54A" w14:textId="77777777" w:rsidR="00DE2CE2" w:rsidRPr="006172B2" w:rsidRDefault="00DE2CE2" w:rsidP="00B06504">
            <w:pPr>
              <w:jc w:val="center"/>
              <w:rPr>
                <w:sz w:val="16"/>
                <w:szCs w:val="16"/>
              </w:rPr>
            </w:pPr>
          </w:p>
        </w:tc>
        <w:tc>
          <w:tcPr>
            <w:tcW w:w="775" w:type="dxa"/>
            <w:shd w:val="clear" w:color="auto" w:fill="auto"/>
            <w:vAlign w:val="center"/>
          </w:tcPr>
          <w:p w14:paraId="3D3F8A6A" w14:textId="77777777" w:rsidR="00DE2CE2" w:rsidRPr="006172B2" w:rsidRDefault="00DE2CE2" w:rsidP="00B06504">
            <w:pPr>
              <w:jc w:val="center"/>
              <w:rPr>
                <w:sz w:val="16"/>
                <w:szCs w:val="16"/>
              </w:rPr>
            </w:pPr>
          </w:p>
        </w:tc>
        <w:tc>
          <w:tcPr>
            <w:tcW w:w="934" w:type="dxa"/>
            <w:shd w:val="clear" w:color="auto" w:fill="auto"/>
            <w:vAlign w:val="center"/>
          </w:tcPr>
          <w:p w14:paraId="49ADD8E0" w14:textId="77777777" w:rsidR="00DE2CE2" w:rsidRPr="006172B2" w:rsidRDefault="00DE2CE2" w:rsidP="00B06504">
            <w:pPr>
              <w:jc w:val="center"/>
              <w:rPr>
                <w:sz w:val="16"/>
                <w:szCs w:val="16"/>
              </w:rPr>
            </w:pPr>
          </w:p>
        </w:tc>
        <w:tc>
          <w:tcPr>
            <w:tcW w:w="606" w:type="dxa"/>
            <w:shd w:val="clear" w:color="auto" w:fill="auto"/>
            <w:vAlign w:val="center"/>
          </w:tcPr>
          <w:p w14:paraId="2D65F772" w14:textId="77777777" w:rsidR="00DE2CE2" w:rsidRPr="006172B2" w:rsidRDefault="00DE2CE2" w:rsidP="00B06504">
            <w:pPr>
              <w:jc w:val="center"/>
              <w:rPr>
                <w:sz w:val="16"/>
                <w:szCs w:val="16"/>
              </w:rPr>
            </w:pPr>
          </w:p>
        </w:tc>
        <w:tc>
          <w:tcPr>
            <w:tcW w:w="785" w:type="dxa"/>
            <w:shd w:val="clear" w:color="auto" w:fill="auto"/>
            <w:vAlign w:val="center"/>
          </w:tcPr>
          <w:p w14:paraId="3BD2A3BC" w14:textId="77777777" w:rsidR="00DE2CE2" w:rsidRPr="006172B2" w:rsidRDefault="00DE2CE2" w:rsidP="00B06504">
            <w:pPr>
              <w:jc w:val="center"/>
              <w:rPr>
                <w:sz w:val="16"/>
                <w:szCs w:val="16"/>
              </w:rPr>
            </w:pPr>
          </w:p>
        </w:tc>
        <w:tc>
          <w:tcPr>
            <w:tcW w:w="624" w:type="dxa"/>
            <w:shd w:val="clear" w:color="auto" w:fill="auto"/>
            <w:vAlign w:val="center"/>
          </w:tcPr>
          <w:p w14:paraId="1AE03C8A" w14:textId="77777777" w:rsidR="00DE2CE2" w:rsidRPr="006172B2" w:rsidRDefault="00DE2CE2" w:rsidP="00B06504">
            <w:pPr>
              <w:jc w:val="center"/>
              <w:rPr>
                <w:sz w:val="16"/>
                <w:szCs w:val="16"/>
              </w:rPr>
            </w:pPr>
          </w:p>
        </w:tc>
      </w:tr>
      <w:tr w:rsidR="003E12F5" w:rsidRPr="006172B2" w14:paraId="7227A513" w14:textId="77777777" w:rsidTr="006C231E">
        <w:trPr>
          <w:trHeight w:val="720"/>
          <w:jc w:val="center"/>
        </w:trPr>
        <w:tc>
          <w:tcPr>
            <w:tcW w:w="859" w:type="dxa"/>
            <w:shd w:val="clear" w:color="auto" w:fill="auto"/>
            <w:vAlign w:val="center"/>
          </w:tcPr>
          <w:p w14:paraId="56F1153A" w14:textId="77777777" w:rsidR="00DE2CE2" w:rsidRPr="006172B2" w:rsidRDefault="00DE2CE2" w:rsidP="00B06504">
            <w:pPr>
              <w:jc w:val="center"/>
              <w:rPr>
                <w:sz w:val="16"/>
                <w:szCs w:val="16"/>
              </w:rPr>
            </w:pPr>
          </w:p>
        </w:tc>
        <w:tc>
          <w:tcPr>
            <w:tcW w:w="633" w:type="dxa"/>
            <w:shd w:val="clear" w:color="auto" w:fill="auto"/>
            <w:vAlign w:val="center"/>
          </w:tcPr>
          <w:p w14:paraId="79C843A9" w14:textId="77777777" w:rsidR="00DE2CE2" w:rsidRPr="006172B2" w:rsidRDefault="00DE2CE2" w:rsidP="00B06504">
            <w:pPr>
              <w:jc w:val="center"/>
              <w:rPr>
                <w:sz w:val="16"/>
                <w:szCs w:val="16"/>
              </w:rPr>
            </w:pPr>
          </w:p>
        </w:tc>
        <w:tc>
          <w:tcPr>
            <w:tcW w:w="930" w:type="dxa"/>
            <w:shd w:val="clear" w:color="auto" w:fill="auto"/>
            <w:vAlign w:val="center"/>
          </w:tcPr>
          <w:p w14:paraId="12D89253" w14:textId="77777777" w:rsidR="00DE2CE2" w:rsidRPr="006172B2" w:rsidRDefault="00DE2CE2" w:rsidP="00B06504">
            <w:pPr>
              <w:jc w:val="center"/>
              <w:rPr>
                <w:sz w:val="16"/>
                <w:szCs w:val="16"/>
              </w:rPr>
            </w:pPr>
          </w:p>
        </w:tc>
        <w:tc>
          <w:tcPr>
            <w:tcW w:w="933" w:type="dxa"/>
            <w:shd w:val="clear" w:color="auto" w:fill="auto"/>
            <w:vAlign w:val="center"/>
          </w:tcPr>
          <w:p w14:paraId="19722B3C" w14:textId="77777777" w:rsidR="00DE2CE2" w:rsidRPr="006172B2" w:rsidRDefault="00DE2CE2" w:rsidP="00B06504">
            <w:pPr>
              <w:jc w:val="center"/>
              <w:rPr>
                <w:sz w:val="16"/>
                <w:szCs w:val="16"/>
              </w:rPr>
            </w:pPr>
          </w:p>
        </w:tc>
        <w:tc>
          <w:tcPr>
            <w:tcW w:w="665" w:type="dxa"/>
            <w:shd w:val="clear" w:color="auto" w:fill="auto"/>
            <w:vAlign w:val="center"/>
          </w:tcPr>
          <w:p w14:paraId="4BF14F4C" w14:textId="77777777" w:rsidR="00DE2CE2" w:rsidRPr="006172B2" w:rsidRDefault="00DE2CE2" w:rsidP="00B06504">
            <w:pPr>
              <w:jc w:val="center"/>
              <w:rPr>
                <w:sz w:val="16"/>
                <w:szCs w:val="16"/>
              </w:rPr>
            </w:pPr>
          </w:p>
        </w:tc>
        <w:tc>
          <w:tcPr>
            <w:tcW w:w="713" w:type="dxa"/>
            <w:shd w:val="clear" w:color="auto" w:fill="auto"/>
            <w:vAlign w:val="center"/>
          </w:tcPr>
          <w:p w14:paraId="037C00C9" w14:textId="77777777" w:rsidR="00DE2CE2" w:rsidRPr="006172B2" w:rsidRDefault="00DE2CE2" w:rsidP="00B06504">
            <w:pPr>
              <w:jc w:val="center"/>
              <w:rPr>
                <w:sz w:val="16"/>
                <w:szCs w:val="16"/>
              </w:rPr>
            </w:pPr>
          </w:p>
        </w:tc>
        <w:tc>
          <w:tcPr>
            <w:tcW w:w="903" w:type="dxa"/>
            <w:shd w:val="clear" w:color="auto" w:fill="auto"/>
            <w:vAlign w:val="center"/>
          </w:tcPr>
          <w:p w14:paraId="4736E142" w14:textId="77777777" w:rsidR="00DE2CE2" w:rsidRPr="006172B2" w:rsidRDefault="00DE2CE2" w:rsidP="00B06504">
            <w:pPr>
              <w:jc w:val="center"/>
              <w:rPr>
                <w:sz w:val="16"/>
                <w:szCs w:val="16"/>
              </w:rPr>
            </w:pPr>
          </w:p>
        </w:tc>
        <w:tc>
          <w:tcPr>
            <w:tcW w:w="775" w:type="dxa"/>
            <w:shd w:val="clear" w:color="auto" w:fill="auto"/>
            <w:vAlign w:val="center"/>
          </w:tcPr>
          <w:p w14:paraId="1F6C6A55" w14:textId="77777777" w:rsidR="00DE2CE2" w:rsidRPr="006172B2" w:rsidRDefault="00DE2CE2" w:rsidP="00B06504">
            <w:pPr>
              <w:jc w:val="center"/>
              <w:rPr>
                <w:sz w:val="16"/>
                <w:szCs w:val="16"/>
              </w:rPr>
            </w:pPr>
          </w:p>
        </w:tc>
        <w:tc>
          <w:tcPr>
            <w:tcW w:w="934" w:type="dxa"/>
            <w:shd w:val="clear" w:color="auto" w:fill="auto"/>
            <w:vAlign w:val="center"/>
          </w:tcPr>
          <w:p w14:paraId="1D38120D" w14:textId="77777777" w:rsidR="00DE2CE2" w:rsidRPr="006172B2" w:rsidRDefault="00DE2CE2" w:rsidP="00B06504">
            <w:pPr>
              <w:jc w:val="center"/>
              <w:rPr>
                <w:sz w:val="16"/>
                <w:szCs w:val="16"/>
              </w:rPr>
            </w:pPr>
          </w:p>
        </w:tc>
        <w:tc>
          <w:tcPr>
            <w:tcW w:w="606" w:type="dxa"/>
            <w:shd w:val="clear" w:color="auto" w:fill="auto"/>
            <w:vAlign w:val="center"/>
          </w:tcPr>
          <w:p w14:paraId="0B194807" w14:textId="77777777" w:rsidR="00DE2CE2" w:rsidRPr="006172B2" w:rsidRDefault="00DE2CE2" w:rsidP="00B06504">
            <w:pPr>
              <w:jc w:val="center"/>
              <w:rPr>
                <w:sz w:val="16"/>
                <w:szCs w:val="16"/>
              </w:rPr>
            </w:pPr>
          </w:p>
        </w:tc>
        <w:tc>
          <w:tcPr>
            <w:tcW w:w="785" w:type="dxa"/>
            <w:shd w:val="clear" w:color="auto" w:fill="auto"/>
            <w:vAlign w:val="center"/>
          </w:tcPr>
          <w:p w14:paraId="63ECFD12" w14:textId="77777777" w:rsidR="00DE2CE2" w:rsidRPr="006172B2" w:rsidRDefault="00DE2CE2" w:rsidP="00B06504">
            <w:pPr>
              <w:jc w:val="center"/>
              <w:rPr>
                <w:sz w:val="16"/>
                <w:szCs w:val="16"/>
              </w:rPr>
            </w:pPr>
          </w:p>
        </w:tc>
        <w:tc>
          <w:tcPr>
            <w:tcW w:w="624" w:type="dxa"/>
            <w:shd w:val="clear" w:color="auto" w:fill="auto"/>
            <w:vAlign w:val="center"/>
          </w:tcPr>
          <w:p w14:paraId="15B59527" w14:textId="77777777" w:rsidR="00DE2CE2" w:rsidRPr="006172B2" w:rsidRDefault="00DE2CE2" w:rsidP="00B06504">
            <w:pPr>
              <w:jc w:val="center"/>
              <w:rPr>
                <w:sz w:val="16"/>
                <w:szCs w:val="16"/>
              </w:rPr>
            </w:pPr>
          </w:p>
        </w:tc>
      </w:tr>
      <w:tr w:rsidR="003E12F5" w:rsidRPr="006172B2" w14:paraId="2CFF88B4" w14:textId="77777777" w:rsidTr="006C231E">
        <w:trPr>
          <w:trHeight w:val="720"/>
          <w:jc w:val="center"/>
        </w:trPr>
        <w:tc>
          <w:tcPr>
            <w:tcW w:w="859" w:type="dxa"/>
            <w:shd w:val="clear" w:color="auto" w:fill="auto"/>
            <w:vAlign w:val="center"/>
          </w:tcPr>
          <w:p w14:paraId="75F4B4AC" w14:textId="77777777" w:rsidR="00DE2CE2" w:rsidRPr="006172B2" w:rsidRDefault="00DE2CE2" w:rsidP="00B06504">
            <w:pPr>
              <w:jc w:val="center"/>
              <w:rPr>
                <w:sz w:val="16"/>
                <w:szCs w:val="16"/>
              </w:rPr>
            </w:pPr>
          </w:p>
        </w:tc>
        <w:tc>
          <w:tcPr>
            <w:tcW w:w="633" w:type="dxa"/>
            <w:shd w:val="clear" w:color="auto" w:fill="auto"/>
            <w:vAlign w:val="center"/>
          </w:tcPr>
          <w:p w14:paraId="47C4248B" w14:textId="77777777" w:rsidR="00DE2CE2" w:rsidRPr="006172B2" w:rsidRDefault="00DE2CE2" w:rsidP="00B06504">
            <w:pPr>
              <w:jc w:val="center"/>
              <w:rPr>
                <w:sz w:val="16"/>
                <w:szCs w:val="16"/>
              </w:rPr>
            </w:pPr>
          </w:p>
        </w:tc>
        <w:tc>
          <w:tcPr>
            <w:tcW w:w="930" w:type="dxa"/>
            <w:shd w:val="clear" w:color="auto" w:fill="auto"/>
            <w:vAlign w:val="center"/>
          </w:tcPr>
          <w:p w14:paraId="4ABABE4A" w14:textId="77777777" w:rsidR="00DE2CE2" w:rsidRPr="006172B2" w:rsidRDefault="00DE2CE2" w:rsidP="00B06504">
            <w:pPr>
              <w:jc w:val="center"/>
              <w:rPr>
                <w:sz w:val="16"/>
                <w:szCs w:val="16"/>
              </w:rPr>
            </w:pPr>
          </w:p>
        </w:tc>
        <w:tc>
          <w:tcPr>
            <w:tcW w:w="933" w:type="dxa"/>
            <w:shd w:val="clear" w:color="auto" w:fill="auto"/>
            <w:vAlign w:val="center"/>
          </w:tcPr>
          <w:p w14:paraId="7922F5E5" w14:textId="77777777" w:rsidR="00DE2CE2" w:rsidRPr="006172B2" w:rsidRDefault="00DE2CE2" w:rsidP="00B06504">
            <w:pPr>
              <w:jc w:val="center"/>
              <w:rPr>
                <w:sz w:val="16"/>
                <w:szCs w:val="16"/>
              </w:rPr>
            </w:pPr>
          </w:p>
        </w:tc>
        <w:tc>
          <w:tcPr>
            <w:tcW w:w="665" w:type="dxa"/>
            <w:shd w:val="clear" w:color="auto" w:fill="auto"/>
            <w:vAlign w:val="center"/>
          </w:tcPr>
          <w:p w14:paraId="4D404A4D" w14:textId="77777777" w:rsidR="00DE2CE2" w:rsidRPr="006172B2" w:rsidRDefault="00DE2CE2" w:rsidP="00B06504">
            <w:pPr>
              <w:jc w:val="center"/>
              <w:rPr>
                <w:sz w:val="16"/>
                <w:szCs w:val="16"/>
              </w:rPr>
            </w:pPr>
          </w:p>
        </w:tc>
        <w:tc>
          <w:tcPr>
            <w:tcW w:w="713" w:type="dxa"/>
            <w:shd w:val="clear" w:color="auto" w:fill="auto"/>
            <w:vAlign w:val="center"/>
          </w:tcPr>
          <w:p w14:paraId="366F4C68" w14:textId="77777777" w:rsidR="00DE2CE2" w:rsidRPr="006172B2" w:rsidRDefault="00DE2CE2" w:rsidP="00B06504">
            <w:pPr>
              <w:jc w:val="center"/>
              <w:rPr>
                <w:sz w:val="16"/>
                <w:szCs w:val="16"/>
              </w:rPr>
            </w:pPr>
          </w:p>
        </w:tc>
        <w:tc>
          <w:tcPr>
            <w:tcW w:w="903" w:type="dxa"/>
            <w:shd w:val="clear" w:color="auto" w:fill="auto"/>
            <w:vAlign w:val="center"/>
          </w:tcPr>
          <w:p w14:paraId="66D302DA" w14:textId="77777777" w:rsidR="00DE2CE2" w:rsidRPr="006172B2" w:rsidRDefault="00DE2CE2" w:rsidP="00B06504">
            <w:pPr>
              <w:jc w:val="center"/>
              <w:rPr>
                <w:sz w:val="16"/>
                <w:szCs w:val="16"/>
              </w:rPr>
            </w:pPr>
          </w:p>
        </w:tc>
        <w:tc>
          <w:tcPr>
            <w:tcW w:w="775" w:type="dxa"/>
            <w:shd w:val="clear" w:color="auto" w:fill="auto"/>
            <w:vAlign w:val="center"/>
          </w:tcPr>
          <w:p w14:paraId="48215391" w14:textId="77777777" w:rsidR="00DE2CE2" w:rsidRPr="006172B2" w:rsidRDefault="00DE2CE2" w:rsidP="00B06504">
            <w:pPr>
              <w:jc w:val="center"/>
              <w:rPr>
                <w:sz w:val="16"/>
                <w:szCs w:val="16"/>
              </w:rPr>
            </w:pPr>
          </w:p>
        </w:tc>
        <w:tc>
          <w:tcPr>
            <w:tcW w:w="934" w:type="dxa"/>
            <w:shd w:val="clear" w:color="auto" w:fill="auto"/>
            <w:vAlign w:val="center"/>
          </w:tcPr>
          <w:p w14:paraId="418FAA82" w14:textId="77777777" w:rsidR="00DE2CE2" w:rsidRPr="006172B2" w:rsidRDefault="00DE2CE2" w:rsidP="00B06504">
            <w:pPr>
              <w:jc w:val="center"/>
              <w:rPr>
                <w:sz w:val="16"/>
                <w:szCs w:val="16"/>
              </w:rPr>
            </w:pPr>
          </w:p>
        </w:tc>
        <w:tc>
          <w:tcPr>
            <w:tcW w:w="606" w:type="dxa"/>
            <w:shd w:val="clear" w:color="auto" w:fill="auto"/>
            <w:vAlign w:val="center"/>
          </w:tcPr>
          <w:p w14:paraId="3F8D05FB" w14:textId="77777777" w:rsidR="00DE2CE2" w:rsidRPr="006172B2" w:rsidRDefault="00DE2CE2" w:rsidP="00B06504">
            <w:pPr>
              <w:jc w:val="center"/>
              <w:rPr>
                <w:sz w:val="16"/>
                <w:szCs w:val="16"/>
              </w:rPr>
            </w:pPr>
          </w:p>
        </w:tc>
        <w:tc>
          <w:tcPr>
            <w:tcW w:w="785" w:type="dxa"/>
            <w:shd w:val="clear" w:color="auto" w:fill="auto"/>
            <w:vAlign w:val="center"/>
          </w:tcPr>
          <w:p w14:paraId="202B5656" w14:textId="77777777" w:rsidR="00DE2CE2" w:rsidRPr="006172B2" w:rsidRDefault="00DE2CE2" w:rsidP="00B06504">
            <w:pPr>
              <w:jc w:val="center"/>
              <w:rPr>
                <w:sz w:val="16"/>
                <w:szCs w:val="16"/>
              </w:rPr>
            </w:pPr>
          </w:p>
        </w:tc>
        <w:tc>
          <w:tcPr>
            <w:tcW w:w="624" w:type="dxa"/>
            <w:shd w:val="clear" w:color="auto" w:fill="auto"/>
            <w:vAlign w:val="center"/>
          </w:tcPr>
          <w:p w14:paraId="399BE727" w14:textId="77777777" w:rsidR="00DE2CE2" w:rsidRPr="006172B2" w:rsidRDefault="00DE2CE2" w:rsidP="00B06504">
            <w:pPr>
              <w:jc w:val="center"/>
              <w:rPr>
                <w:sz w:val="16"/>
                <w:szCs w:val="16"/>
              </w:rPr>
            </w:pPr>
          </w:p>
        </w:tc>
      </w:tr>
      <w:tr w:rsidR="003E12F5" w:rsidRPr="006172B2" w14:paraId="027FB7C1" w14:textId="77777777" w:rsidTr="006C231E">
        <w:trPr>
          <w:trHeight w:val="720"/>
          <w:jc w:val="center"/>
        </w:trPr>
        <w:tc>
          <w:tcPr>
            <w:tcW w:w="859" w:type="dxa"/>
            <w:shd w:val="clear" w:color="auto" w:fill="auto"/>
            <w:vAlign w:val="center"/>
          </w:tcPr>
          <w:p w14:paraId="622C2A72" w14:textId="77777777" w:rsidR="00DE2CE2" w:rsidRPr="006172B2" w:rsidRDefault="00DE2CE2" w:rsidP="00B06504">
            <w:pPr>
              <w:jc w:val="center"/>
              <w:rPr>
                <w:sz w:val="16"/>
                <w:szCs w:val="16"/>
              </w:rPr>
            </w:pPr>
          </w:p>
        </w:tc>
        <w:tc>
          <w:tcPr>
            <w:tcW w:w="633" w:type="dxa"/>
            <w:shd w:val="clear" w:color="auto" w:fill="auto"/>
            <w:vAlign w:val="center"/>
          </w:tcPr>
          <w:p w14:paraId="53653513" w14:textId="77777777" w:rsidR="00DE2CE2" w:rsidRPr="006172B2" w:rsidRDefault="00DE2CE2" w:rsidP="00B06504">
            <w:pPr>
              <w:jc w:val="center"/>
              <w:rPr>
                <w:sz w:val="16"/>
                <w:szCs w:val="16"/>
              </w:rPr>
            </w:pPr>
          </w:p>
        </w:tc>
        <w:tc>
          <w:tcPr>
            <w:tcW w:w="930" w:type="dxa"/>
            <w:shd w:val="clear" w:color="auto" w:fill="auto"/>
            <w:vAlign w:val="center"/>
          </w:tcPr>
          <w:p w14:paraId="6CB1F5B0" w14:textId="77777777" w:rsidR="00DE2CE2" w:rsidRPr="006172B2" w:rsidRDefault="00DE2CE2" w:rsidP="00B06504">
            <w:pPr>
              <w:jc w:val="center"/>
              <w:rPr>
                <w:sz w:val="16"/>
                <w:szCs w:val="16"/>
              </w:rPr>
            </w:pPr>
          </w:p>
        </w:tc>
        <w:tc>
          <w:tcPr>
            <w:tcW w:w="933" w:type="dxa"/>
            <w:shd w:val="clear" w:color="auto" w:fill="auto"/>
            <w:vAlign w:val="center"/>
          </w:tcPr>
          <w:p w14:paraId="022B4E56" w14:textId="77777777" w:rsidR="00DE2CE2" w:rsidRPr="006172B2" w:rsidRDefault="00DE2CE2" w:rsidP="00B06504">
            <w:pPr>
              <w:jc w:val="center"/>
              <w:rPr>
                <w:sz w:val="16"/>
                <w:szCs w:val="16"/>
              </w:rPr>
            </w:pPr>
          </w:p>
        </w:tc>
        <w:tc>
          <w:tcPr>
            <w:tcW w:w="665" w:type="dxa"/>
            <w:shd w:val="clear" w:color="auto" w:fill="auto"/>
            <w:vAlign w:val="center"/>
          </w:tcPr>
          <w:p w14:paraId="5268F436" w14:textId="77777777" w:rsidR="00DE2CE2" w:rsidRPr="006172B2" w:rsidRDefault="00DE2CE2" w:rsidP="00B06504">
            <w:pPr>
              <w:jc w:val="center"/>
              <w:rPr>
                <w:sz w:val="16"/>
                <w:szCs w:val="16"/>
              </w:rPr>
            </w:pPr>
          </w:p>
        </w:tc>
        <w:tc>
          <w:tcPr>
            <w:tcW w:w="713" w:type="dxa"/>
            <w:shd w:val="clear" w:color="auto" w:fill="auto"/>
            <w:vAlign w:val="center"/>
          </w:tcPr>
          <w:p w14:paraId="1F6D9396" w14:textId="77777777" w:rsidR="00DE2CE2" w:rsidRPr="006172B2" w:rsidRDefault="00DE2CE2" w:rsidP="00B06504">
            <w:pPr>
              <w:jc w:val="center"/>
              <w:rPr>
                <w:sz w:val="16"/>
                <w:szCs w:val="16"/>
              </w:rPr>
            </w:pPr>
          </w:p>
        </w:tc>
        <w:tc>
          <w:tcPr>
            <w:tcW w:w="903" w:type="dxa"/>
            <w:shd w:val="clear" w:color="auto" w:fill="auto"/>
            <w:vAlign w:val="center"/>
          </w:tcPr>
          <w:p w14:paraId="49C3B569" w14:textId="77777777" w:rsidR="00DE2CE2" w:rsidRPr="006172B2" w:rsidRDefault="00DE2CE2" w:rsidP="00B06504">
            <w:pPr>
              <w:jc w:val="center"/>
              <w:rPr>
                <w:sz w:val="16"/>
                <w:szCs w:val="16"/>
              </w:rPr>
            </w:pPr>
          </w:p>
        </w:tc>
        <w:tc>
          <w:tcPr>
            <w:tcW w:w="775" w:type="dxa"/>
            <w:shd w:val="clear" w:color="auto" w:fill="auto"/>
            <w:vAlign w:val="center"/>
          </w:tcPr>
          <w:p w14:paraId="741367C4" w14:textId="77777777" w:rsidR="00DE2CE2" w:rsidRPr="006172B2" w:rsidRDefault="00DE2CE2" w:rsidP="00B06504">
            <w:pPr>
              <w:jc w:val="center"/>
              <w:rPr>
                <w:sz w:val="16"/>
                <w:szCs w:val="16"/>
              </w:rPr>
            </w:pPr>
          </w:p>
        </w:tc>
        <w:tc>
          <w:tcPr>
            <w:tcW w:w="934" w:type="dxa"/>
            <w:shd w:val="clear" w:color="auto" w:fill="auto"/>
            <w:vAlign w:val="center"/>
          </w:tcPr>
          <w:p w14:paraId="2780B640" w14:textId="77777777" w:rsidR="00DE2CE2" w:rsidRPr="006172B2" w:rsidRDefault="00DE2CE2" w:rsidP="00B06504">
            <w:pPr>
              <w:jc w:val="center"/>
              <w:rPr>
                <w:sz w:val="16"/>
                <w:szCs w:val="16"/>
              </w:rPr>
            </w:pPr>
          </w:p>
        </w:tc>
        <w:tc>
          <w:tcPr>
            <w:tcW w:w="606" w:type="dxa"/>
            <w:shd w:val="clear" w:color="auto" w:fill="auto"/>
            <w:vAlign w:val="center"/>
          </w:tcPr>
          <w:p w14:paraId="0FDC8C65" w14:textId="77777777" w:rsidR="00DE2CE2" w:rsidRPr="006172B2" w:rsidRDefault="00DE2CE2" w:rsidP="00B06504">
            <w:pPr>
              <w:jc w:val="center"/>
              <w:rPr>
                <w:sz w:val="16"/>
                <w:szCs w:val="16"/>
              </w:rPr>
            </w:pPr>
          </w:p>
        </w:tc>
        <w:tc>
          <w:tcPr>
            <w:tcW w:w="785" w:type="dxa"/>
            <w:shd w:val="clear" w:color="auto" w:fill="auto"/>
            <w:vAlign w:val="center"/>
          </w:tcPr>
          <w:p w14:paraId="1B02BBB0" w14:textId="77777777" w:rsidR="00DE2CE2" w:rsidRPr="006172B2" w:rsidRDefault="00DE2CE2" w:rsidP="00B06504">
            <w:pPr>
              <w:jc w:val="center"/>
              <w:rPr>
                <w:sz w:val="16"/>
                <w:szCs w:val="16"/>
              </w:rPr>
            </w:pPr>
          </w:p>
        </w:tc>
        <w:tc>
          <w:tcPr>
            <w:tcW w:w="624" w:type="dxa"/>
            <w:shd w:val="clear" w:color="auto" w:fill="auto"/>
            <w:vAlign w:val="center"/>
          </w:tcPr>
          <w:p w14:paraId="52E6FCDE" w14:textId="77777777" w:rsidR="00DE2CE2" w:rsidRPr="006172B2" w:rsidRDefault="00DE2CE2" w:rsidP="00B06504">
            <w:pPr>
              <w:jc w:val="center"/>
              <w:rPr>
                <w:sz w:val="16"/>
                <w:szCs w:val="16"/>
              </w:rPr>
            </w:pPr>
          </w:p>
        </w:tc>
      </w:tr>
      <w:tr w:rsidR="003E12F5" w:rsidRPr="006172B2" w14:paraId="3349054C" w14:textId="77777777" w:rsidTr="006C231E">
        <w:trPr>
          <w:trHeight w:val="720"/>
          <w:jc w:val="center"/>
        </w:trPr>
        <w:tc>
          <w:tcPr>
            <w:tcW w:w="859" w:type="dxa"/>
            <w:shd w:val="clear" w:color="auto" w:fill="auto"/>
            <w:vAlign w:val="center"/>
          </w:tcPr>
          <w:p w14:paraId="78B91830" w14:textId="77777777" w:rsidR="00DE2CE2" w:rsidRPr="006172B2" w:rsidRDefault="00DE2CE2" w:rsidP="00B06504">
            <w:pPr>
              <w:jc w:val="center"/>
              <w:rPr>
                <w:sz w:val="16"/>
                <w:szCs w:val="16"/>
              </w:rPr>
            </w:pPr>
          </w:p>
        </w:tc>
        <w:tc>
          <w:tcPr>
            <w:tcW w:w="633" w:type="dxa"/>
            <w:shd w:val="clear" w:color="auto" w:fill="auto"/>
            <w:vAlign w:val="center"/>
          </w:tcPr>
          <w:p w14:paraId="6FE1E8AA" w14:textId="77777777" w:rsidR="00DE2CE2" w:rsidRPr="006172B2" w:rsidRDefault="00DE2CE2" w:rsidP="00B06504">
            <w:pPr>
              <w:jc w:val="center"/>
              <w:rPr>
                <w:sz w:val="16"/>
                <w:szCs w:val="16"/>
              </w:rPr>
            </w:pPr>
          </w:p>
        </w:tc>
        <w:tc>
          <w:tcPr>
            <w:tcW w:w="930" w:type="dxa"/>
            <w:shd w:val="clear" w:color="auto" w:fill="auto"/>
            <w:vAlign w:val="center"/>
          </w:tcPr>
          <w:p w14:paraId="48A7C302" w14:textId="77777777" w:rsidR="00DE2CE2" w:rsidRPr="006172B2" w:rsidRDefault="00DE2CE2" w:rsidP="00B06504">
            <w:pPr>
              <w:jc w:val="center"/>
              <w:rPr>
                <w:sz w:val="16"/>
                <w:szCs w:val="16"/>
              </w:rPr>
            </w:pPr>
          </w:p>
        </w:tc>
        <w:tc>
          <w:tcPr>
            <w:tcW w:w="933" w:type="dxa"/>
            <w:shd w:val="clear" w:color="auto" w:fill="auto"/>
            <w:vAlign w:val="center"/>
          </w:tcPr>
          <w:p w14:paraId="66F10A4D" w14:textId="77777777" w:rsidR="00DE2CE2" w:rsidRPr="006172B2" w:rsidRDefault="00DE2CE2" w:rsidP="00B06504">
            <w:pPr>
              <w:jc w:val="center"/>
              <w:rPr>
                <w:sz w:val="16"/>
                <w:szCs w:val="16"/>
              </w:rPr>
            </w:pPr>
          </w:p>
        </w:tc>
        <w:tc>
          <w:tcPr>
            <w:tcW w:w="665" w:type="dxa"/>
            <w:shd w:val="clear" w:color="auto" w:fill="auto"/>
            <w:vAlign w:val="center"/>
          </w:tcPr>
          <w:p w14:paraId="48251F5D" w14:textId="77777777" w:rsidR="00DE2CE2" w:rsidRPr="006172B2" w:rsidRDefault="00DE2CE2" w:rsidP="00B06504">
            <w:pPr>
              <w:jc w:val="center"/>
              <w:rPr>
                <w:sz w:val="16"/>
                <w:szCs w:val="16"/>
              </w:rPr>
            </w:pPr>
          </w:p>
        </w:tc>
        <w:tc>
          <w:tcPr>
            <w:tcW w:w="713" w:type="dxa"/>
            <w:shd w:val="clear" w:color="auto" w:fill="auto"/>
            <w:vAlign w:val="center"/>
          </w:tcPr>
          <w:p w14:paraId="53310222" w14:textId="77777777" w:rsidR="00DE2CE2" w:rsidRPr="006172B2" w:rsidRDefault="00DE2CE2" w:rsidP="00B06504">
            <w:pPr>
              <w:jc w:val="center"/>
              <w:rPr>
                <w:sz w:val="16"/>
                <w:szCs w:val="16"/>
              </w:rPr>
            </w:pPr>
          </w:p>
        </w:tc>
        <w:tc>
          <w:tcPr>
            <w:tcW w:w="903" w:type="dxa"/>
            <w:shd w:val="clear" w:color="auto" w:fill="auto"/>
            <w:vAlign w:val="center"/>
          </w:tcPr>
          <w:p w14:paraId="1A2BB9E8" w14:textId="77777777" w:rsidR="00DE2CE2" w:rsidRPr="006172B2" w:rsidRDefault="00DE2CE2" w:rsidP="00B06504">
            <w:pPr>
              <w:jc w:val="center"/>
              <w:rPr>
                <w:sz w:val="16"/>
                <w:szCs w:val="16"/>
              </w:rPr>
            </w:pPr>
          </w:p>
        </w:tc>
        <w:tc>
          <w:tcPr>
            <w:tcW w:w="775" w:type="dxa"/>
            <w:shd w:val="clear" w:color="auto" w:fill="auto"/>
            <w:vAlign w:val="center"/>
          </w:tcPr>
          <w:p w14:paraId="1A87ADCF" w14:textId="77777777" w:rsidR="00DE2CE2" w:rsidRPr="006172B2" w:rsidRDefault="00DE2CE2" w:rsidP="00B06504">
            <w:pPr>
              <w:jc w:val="center"/>
              <w:rPr>
                <w:sz w:val="16"/>
                <w:szCs w:val="16"/>
              </w:rPr>
            </w:pPr>
          </w:p>
        </w:tc>
        <w:tc>
          <w:tcPr>
            <w:tcW w:w="934" w:type="dxa"/>
            <w:shd w:val="clear" w:color="auto" w:fill="auto"/>
            <w:vAlign w:val="center"/>
          </w:tcPr>
          <w:p w14:paraId="62239E56" w14:textId="77777777" w:rsidR="00DE2CE2" w:rsidRPr="006172B2" w:rsidRDefault="00DE2CE2" w:rsidP="00B06504">
            <w:pPr>
              <w:jc w:val="center"/>
              <w:rPr>
                <w:sz w:val="16"/>
                <w:szCs w:val="16"/>
              </w:rPr>
            </w:pPr>
          </w:p>
        </w:tc>
        <w:tc>
          <w:tcPr>
            <w:tcW w:w="606" w:type="dxa"/>
            <w:shd w:val="clear" w:color="auto" w:fill="auto"/>
            <w:vAlign w:val="center"/>
          </w:tcPr>
          <w:p w14:paraId="0B7E35AB" w14:textId="77777777" w:rsidR="00DE2CE2" w:rsidRPr="006172B2" w:rsidRDefault="00DE2CE2" w:rsidP="00B06504">
            <w:pPr>
              <w:jc w:val="center"/>
              <w:rPr>
                <w:sz w:val="16"/>
                <w:szCs w:val="16"/>
              </w:rPr>
            </w:pPr>
          </w:p>
        </w:tc>
        <w:tc>
          <w:tcPr>
            <w:tcW w:w="785" w:type="dxa"/>
            <w:shd w:val="clear" w:color="auto" w:fill="auto"/>
            <w:vAlign w:val="center"/>
          </w:tcPr>
          <w:p w14:paraId="03DD8E3B" w14:textId="77777777" w:rsidR="00DE2CE2" w:rsidRPr="006172B2" w:rsidRDefault="00DE2CE2" w:rsidP="00B06504">
            <w:pPr>
              <w:jc w:val="center"/>
              <w:rPr>
                <w:sz w:val="16"/>
                <w:szCs w:val="16"/>
              </w:rPr>
            </w:pPr>
          </w:p>
        </w:tc>
        <w:tc>
          <w:tcPr>
            <w:tcW w:w="624" w:type="dxa"/>
            <w:shd w:val="clear" w:color="auto" w:fill="auto"/>
            <w:vAlign w:val="center"/>
          </w:tcPr>
          <w:p w14:paraId="65A62E3F" w14:textId="77777777" w:rsidR="00DE2CE2" w:rsidRPr="006172B2" w:rsidRDefault="00DE2CE2" w:rsidP="00B06504">
            <w:pPr>
              <w:jc w:val="center"/>
              <w:rPr>
                <w:sz w:val="16"/>
                <w:szCs w:val="16"/>
              </w:rPr>
            </w:pPr>
          </w:p>
        </w:tc>
      </w:tr>
      <w:tr w:rsidR="003E12F5" w:rsidRPr="006172B2" w14:paraId="398C312D" w14:textId="77777777" w:rsidTr="006C231E">
        <w:trPr>
          <w:trHeight w:val="720"/>
          <w:jc w:val="center"/>
        </w:trPr>
        <w:tc>
          <w:tcPr>
            <w:tcW w:w="859" w:type="dxa"/>
            <w:shd w:val="clear" w:color="auto" w:fill="auto"/>
            <w:vAlign w:val="center"/>
          </w:tcPr>
          <w:p w14:paraId="135D095B" w14:textId="77777777" w:rsidR="00DE2CE2" w:rsidRPr="006172B2" w:rsidRDefault="00DE2CE2" w:rsidP="00B06504">
            <w:pPr>
              <w:jc w:val="center"/>
              <w:rPr>
                <w:sz w:val="16"/>
                <w:szCs w:val="16"/>
              </w:rPr>
            </w:pPr>
          </w:p>
        </w:tc>
        <w:tc>
          <w:tcPr>
            <w:tcW w:w="633" w:type="dxa"/>
            <w:shd w:val="clear" w:color="auto" w:fill="auto"/>
            <w:vAlign w:val="center"/>
          </w:tcPr>
          <w:p w14:paraId="733CAC3E" w14:textId="77777777" w:rsidR="00DE2CE2" w:rsidRPr="006172B2" w:rsidRDefault="00DE2CE2" w:rsidP="00B06504">
            <w:pPr>
              <w:jc w:val="center"/>
              <w:rPr>
                <w:sz w:val="16"/>
                <w:szCs w:val="16"/>
              </w:rPr>
            </w:pPr>
          </w:p>
        </w:tc>
        <w:tc>
          <w:tcPr>
            <w:tcW w:w="930" w:type="dxa"/>
            <w:shd w:val="clear" w:color="auto" w:fill="auto"/>
            <w:vAlign w:val="center"/>
          </w:tcPr>
          <w:p w14:paraId="79A8AB99" w14:textId="77777777" w:rsidR="00DE2CE2" w:rsidRPr="006172B2" w:rsidRDefault="00DE2CE2" w:rsidP="00B06504">
            <w:pPr>
              <w:jc w:val="center"/>
              <w:rPr>
                <w:sz w:val="16"/>
                <w:szCs w:val="16"/>
              </w:rPr>
            </w:pPr>
          </w:p>
        </w:tc>
        <w:tc>
          <w:tcPr>
            <w:tcW w:w="933" w:type="dxa"/>
            <w:shd w:val="clear" w:color="auto" w:fill="auto"/>
            <w:vAlign w:val="center"/>
          </w:tcPr>
          <w:p w14:paraId="56CC0E22" w14:textId="77777777" w:rsidR="00DE2CE2" w:rsidRPr="006172B2" w:rsidRDefault="00DE2CE2" w:rsidP="00B06504">
            <w:pPr>
              <w:jc w:val="center"/>
              <w:rPr>
                <w:sz w:val="16"/>
                <w:szCs w:val="16"/>
              </w:rPr>
            </w:pPr>
          </w:p>
        </w:tc>
        <w:tc>
          <w:tcPr>
            <w:tcW w:w="665" w:type="dxa"/>
            <w:shd w:val="clear" w:color="auto" w:fill="auto"/>
            <w:vAlign w:val="center"/>
          </w:tcPr>
          <w:p w14:paraId="6D470A70" w14:textId="77777777" w:rsidR="00DE2CE2" w:rsidRPr="006172B2" w:rsidRDefault="00DE2CE2" w:rsidP="00B06504">
            <w:pPr>
              <w:jc w:val="center"/>
              <w:rPr>
                <w:sz w:val="16"/>
                <w:szCs w:val="16"/>
              </w:rPr>
            </w:pPr>
          </w:p>
        </w:tc>
        <w:tc>
          <w:tcPr>
            <w:tcW w:w="713" w:type="dxa"/>
            <w:shd w:val="clear" w:color="auto" w:fill="auto"/>
            <w:vAlign w:val="center"/>
          </w:tcPr>
          <w:p w14:paraId="59684D97" w14:textId="77777777" w:rsidR="00DE2CE2" w:rsidRPr="006172B2" w:rsidRDefault="00DE2CE2" w:rsidP="00B06504">
            <w:pPr>
              <w:jc w:val="center"/>
              <w:rPr>
                <w:sz w:val="16"/>
                <w:szCs w:val="16"/>
              </w:rPr>
            </w:pPr>
          </w:p>
        </w:tc>
        <w:tc>
          <w:tcPr>
            <w:tcW w:w="903" w:type="dxa"/>
            <w:shd w:val="clear" w:color="auto" w:fill="auto"/>
            <w:vAlign w:val="center"/>
          </w:tcPr>
          <w:p w14:paraId="11759112" w14:textId="77777777" w:rsidR="00DE2CE2" w:rsidRPr="006172B2" w:rsidRDefault="00DE2CE2" w:rsidP="00B06504">
            <w:pPr>
              <w:jc w:val="center"/>
              <w:rPr>
                <w:sz w:val="16"/>
                <w:szCs w:val="16"/>
              </w:rPr>
            </w:pPr>
          </w:p>
        </w:tc>
        <w:tc>
          <w:tcPr>
            <w:tcW w:w="775" w:type="dxa"/>
            <w:shd w:val="clear" w:color="auto" w:fill="auto"/>
            <w:vAlign w:val="center"/>
          </w:tcPr>
          <w:p w14:paraId="664B12A3" w14:textId="77777777" w:rsidR="00DE2CE2" w:rsidRPr="006172B2" w:rsidRDefault="00DE2CE2" w:rsidP="00B06504">
            <w:pPr>
              <w:jc w:val="center"/>
              <w:rPr>
                <w:sz w:val="16"/>
                <w:szCs w:val="16"/>
              </w:rPr>
            </w:pPr>
          </w:p>
        </w:tc>
        <w:tc>
          <w:tcPr>
            <w:tcW w:w="934" w:type="dxa"/>
            <w:shd w:val="clear" w:color="auto" w:fill="auto"/>
            <w:vAlign w:val="center"/>
          </w:tcPr>
          <w:p w14:paraId="6916F2C5" w14:textId="77777777" w:rsidR="00DE2CE2" w:rsidRPr="006172B2" w:rsidRDefault="00DE2CE2" w:rsidP="00B06504">
            <w:pPr>
              <w:jc w:val="center"/>
              <w:rPr>
                <w:sz w:val="16"/>
                <w:szCs w:val="16"/>
              </w:rPr>
            </w:pPr>
          </w:p>
        </w:tc>
        <w:tc>
          <w:tcPr>
            <w:tcW w:w="606" w:type="dxa"/>
            <w:shd w:val="clear" w:color="auto" w:fill="auto"/>
            <w:vAlign w:val="center"/>
          </w:tcPr>
          <w:p w14:paraId="306C5D90" w14:textId="77777777" w:rsidR="00DE2CE2" w:rsidRPr="006172B2" w:rsidRDefault="00DE2CE2" w:rsidP="00B06504">
            <w:pPr>
              <w:jc w:val="center"/>
              <w:rPr>
                <w:sz w:val="16"/>
                <w:szCs w:val="16"/>
              </w:rPr>
            </w:pPr>
          </w:p>
        </w:tc>
        <w:tc>
          <w:tcPr>
            <w:tcW w:w="785" w:type="dxa"/>
            <w:shd w:val="clear" w:color="auto" w:fill="auto"/>
            <w:vAlign w:val="center"/>
          </w:tcPr>
          <w:p w14:paraId="484E29AA" w14:textId="77777777" w:rsidR="00DE2CE2" w:rsidRPr="006172B2" w:rsidRDefault="00DE2CE2" w:rsidP="00B06504">
            <w:pPr>
              <w:jc w:val="center"/>
              <w:rPr>
                <w:sz w:val="16"/>
                <w:szCs w:val="16"/>
              </w:rPr>
            </w:pPr>
          </w:p>
        </w:tc>
        <w:tc>
          <w:tcPr>
            <w:tcW w:w="624" w:type="dxa"/>
            <w:shd w:val="clear" w:color="auto" w:fill="auto"/>
            <w:vAlign w:val="center"/>
          </w:tcPr>
          <w:p w14:paraId="79A13C1E" w14:textId="77777777" w:rsidR="00DE2CE2" w:rsidRPr="006172B2" w:rsidRDefault="00DE2CE2" w:rsidP="00B06504">
            <w:pPr>
              <w:jc w:val="center"/>
              <w:rPr>
                <w:sz w:val="16"/>
                <w:szCs w:val="16"/>
              </w:rPr>
            </w:pPr>
          </w:p>
        </w:tc>
      </w:tr>
      <w:tr w:rsidR="003E12F5" w:rsidRPr="006172B2" w14:paraId="60EF8E12" w14:textId="77777777" w:rsidTr="006C231E">
        <w:trPr>
          <w:trHeight w:val="720"/>
          <w:jc w:val="center"/>
        </w:trPr>
        <w:tc>
          <w:tcPr>
            <w:tcW w:w="859" w:type="dxa"/>
            <w:shd w:val="clear" w:color="auto" w:fill="auto"/>
            <w:vAlign w:val="center"/>
          </w:tcPr>
          <w:p w14:paraId="524762F0" w14:textId="77777777" w:rsidR="00DE2CE2" w:rsidRPr="006172B2" w:rsidRDefault="00DE2CE2" w:rsidP="00B06504">
            <w:pPr>
              <w:jc w:val="center"/>
              <w:rPr>
                <w:sz w:val="16"/>
                <w:szCs w:val="16"/>
              </w:rPr>
            </w:pPr>
          </w:p>
        </w:tc>
        <w:tc>
          <w:tcPr>
            <w:tcW w:w="633" w:type="dxa"/>
            <w:shd w:val="clear" w:color="auto" w:fill="auto"/>
            <w:vAlign w:val="center"/>
          </w:tcPr>
          <w:p w14:paraId="17AB77FE" w14:textId="77777777" w:rsidR="00DE2CE2" w:rsidRPr="006172B2" w:rsidRDefault="00DE2CE2" w:rsidP="00B06504">
            <w:pPr>
              <w:jc w:val="center"/>
              <w:rPr>
                <w:sz w:val="16"/>
                <w:szCs w:val="16"/>
              </w:rPr>
            </w:pPr>
          </w:p>
        </w:tc>
        <w:tc>
          <w:tcPr>
            <w:tcW w:w="930" w:type="dxa"/>
            <w:shd w:val="clear" w:color="auto" w:fill="auto"/>
            <w:vAlign w:val="center"/>
          </w:tcPr>
          <w:p w14:paraId="282706D8" w14:textId="77777777" w:rsidR="00DE2CE2" w:rsidRPr="006172B2" w:rsidRDefault="00DE2CE2" w:rsidP="00B06504">
            <w:pPr>
              <w:jc w:val="center"/>
              <w:rPr>
                <w:sz w:val="16"/>
                <w:szCs w:val="16"/>
              </w:rPr>
            </w:pPr>
          </w:p>
        </w:tc>
        <w:tc>
          <w:tcPr>
            <w:tcW w:w="933" w:type="dxa"/>
            <w:shd w:val="clear" w:color="auto" w:fill="auto"/>
            <w:vAlign w:val="center"/>
          </w:tcPr>
          <w:p w14:paraId="7C3E4F74" w14:textId="77777777" w:rsidR="00DE2CE2" w:rsidRPr="006172B2" w:rsidRDefault="00DE2CE2" w:rsidP="00B06504">
            <w:pPr>
              <w:jc w:val="center"/>
              <w:rPr>
                <w:sz w:val="16"/>
                <w:szCs w:val="16"/>
              </w:rPr>
            </w:pPr>
          </w:p>
        </w:tc>
        <w:tc>
          <w:tcPr>
            <w:tcW w:w="665" w:type="dxa"/>
            <w:shd w:val="clear" w:color="auto" w:fill="auto"/>
            <w:vAlign w:val="center"/>
          </w:tcPr>
          <w:p w14:paraId="7D7AFDD0" w14:textId="77777777" w:rsidR="00DE2CE2" w:rsidRPr="006172B2" w:rsidRDefault="00DE2CE2" w:rsidP="00B06504">
            <w:pPr>
              <w:jc w:val="center"/>
              <w:rPr>
                <w:sz w:val="16"/>
                <w:szCs w:val="16"/>
              </w:rPr>
            </w:pPr>
          </w:p>
        </w:tc>
        <w:tc>
          <w:tcPr>
            <w:tcW w:w="713" w:type="dxa"/>
            <w:shd w:val="clear" w:color="auto" w:fill="auto"/>
            <w:vAlign w:val="center"/>
          </w:tcPr>
          <w:p w14:paraId="72680B52" w14:textId="77777777" w:rsidR="00DE2CE2" w:rsidRPr="006172B2" w:rsidRDefault="00DE2CE2" w:rsidP="00B06504">
            <w:pPr>
              <w:jc w:val="center"/>
              <w:rPr>
                <w:sz w:val="16"/>
                <w:szCs w:val="16"/>
              </w:rPr>
            </w:pPr>
          </w:p>
        </w:tc>
        <w:tc>
          <w:tcPr>
            <w:tcW w:w="903" w:type="dxa"/>
            <w:shd w:val="clear" w:color="auto" w:fill="auto"/>
            <w:vAlign w:val="center"/>
          </w:tcPr>
          <w:p w14:paraId="1C87453F" w14:textId="77777777" w:rsidR="00DE2CE2" w:rsidRPr="006172B2" w:rsidRDefault="00DE2CE2" w:rsidP="00B06504">
            <w:pPr>
              <w:jc w:val="center"/>
              <w:rPr>
                <w:sz w:val="16"/>
                <w:szCs w:val="16"/>
              </w:rPr>
            </w:pPr>
          </w:p>
        </w:tc>
        <w:tc>
          <w:tcPr>
            <w:tcW w:w="775" w:type="dxa"/>
            <w:shd w:val="clear" w:color="auto" w:fill="auto"/>
            <w:vAlign w:val="center"/>
          </w:tcPr>
          <w:p w14:paraId="0C78507D" w14:textId="77777777" w:rsidR="00DE2CE2" w:rsidRPr="006172B2" w:rsidRDefault="00DE2CE2" w:rsidP="00B06504">
            <w:pPr>
              <w:jc w:val="center"/>
              <w:rPr>
                <w:sz w:val="16"/>
                <w:szCs w:val="16"/>
              </w:rPr>
            </w:pPr>
          </w:p>
        </w:tc>
        <w:tc>
          <w:tcPr>
            <w:tcW w:w="934" w:type="dxa"/>
            <w:shd w:val="clear" w:color="auto" w:fill="auto"/>
            <w:vAlign w:val="center"/>
          </w:tcPr>
          <w:p w14:paraId="7EB493A3" w14:textId="77777777" w:rsidR="00DE2CE2" w:rsidRPr="006172B2" w:rsidRDefault="00DE2CE2" w:rsidP="00B06504">
            <w:pPr>
              <w:jc w:val="center"/>
              <w:rPr>
                <w:sz w:val="16"/>
                <w:szCs w:val="16"/>
              </w:rPr>
            </w:pPr>
          </w:p>
        </w:tc>
        <w:tc>
          <w:tcPr>
            <w:tcW w:w="606" w:type="dxa"/>
            <w:shd w:val="clear" w:color="auto" w:fill="auto"/>
            <w:vAlign w:val="center"/>
          </w:tcPr>
          <w:p w14:paraId="7090D850" w14:textId="77777777" w:rsidR="00DE2CE2" w:rsidRPr="006172B2" w:rsidRDefault="00DE2CE2" w:rsidP="00B06504">
            <w:pPr>
              <w:jc w:val="center"/>
              <w:rPr>
                <w:sz w:val="16"/>
                <w:szCs w:val="16"/>
              </w:rPr>
            </w:pPr>
          </w:p>
        </w:tc>
        <w:tc>
          <w:tcPr>
            <w:tcW w:w="785" w:type="dxa"/>
            <w:shd w:val="clear" w:color="auto" w:fill="auto"/>
            <w:vAlign w:val="center"/>
          </w:tcPr>
          <w:p w14:paraId="7FC757E4" w14:textId="77777777" w:rsidR="00DE2CE2" w:rsidRPr="006172B2" w:rsidRDefault="00DE2CE2" w:rsidP="00B06504">
            <w:pPr>
              <w:jc w:val="center"/>
              <w:rPr>
                <w:sz w:val="16"/>
                <w:szCs w:val="16"/>
              </w:rPr>
            </w:pPr>
          </w:p>
        </w:tc>
        <w:tc>
          <w:tcPr>
            <w:tcW w:w="624" w:type="dxa"/>
            <w:shd w:val="clear" w:color="auto" w:fill="auto"/>
            <w:vAlign w:val="center"/>
          </w:tcPr>
          <w:p w14:paraId="1D83B626" w14:textId="77777777" w:rsidR="00DE2CE2" w:rsidRPr="006172B2" w:rsidRDefault="00DE2CE2" w:rsidP="00B06504">
            <w:pPr>
              <w:jc w:val="center"/>
              <w:rPr>
                <w:sz w:val="16"/>
                <w:szCs w:val="16"/>
              </w:rPr>
            </w:pPr>
          </w:p>
        </w:tc>
      </w:tr>
      <w:tr w:rsidR="003E12F5" w:rsidRPr="006172B2" w14:paraId="7D7BF1C5" w14:textId="77777777" w:rsidTr="006C231E">
        <w:trPr>
          <w:trHeight w:val="720"/>
          <w:jc w:val="center"/>
        </w:trPr>
        <w:tc>
          <w:tcPr>
            <w:tcW w:w="859" w:type="dxa"/>
            <w:shd w:val="clear" w:color="auto" w:fill="auto"/>
            <w:vAlign w:val="center"/>
          </w:tcPr>
          <w:p w14:paraId="612A2034" w14:textId="77777777" w:rsidR="00DE2CE2" w:rsidRPr="006172B2" w:rsidRDefault="00DE2CE2" w:rsidP="00B06504">
            <w:pPr>
              <w:jc w:val="center"/>
              <w:rPr>
                <w:sz w:val="16"/>
                <w:szCs w:val="16"/>
              </w:rPr>
            </w:pPr>
          </w:p>
        </w:tc>
        <w:tc>
          <w:tcPr>
            <w:tcW w:w="633" w:type="dxa"/>
            <w:shd w:val="clear" w:color="auto" w:fill="auto"/>
            <w:vAlign w:val="center"/>
          </w:tcPr>
          <w:p w14:paraId="282258AA" w14:textId="77777777" w:rsidR="00DE2CE2" w:rsidRPr="006172B2" w:rsidRDefault="00DE2CE2" w:rsidP="00B06504">
            <w:pPr>
              <w:jc w:val="center"/>
              <w:rPr>
                <w:sz w:val="16"/>
                <w:szCs w:val="16"/>
              </w:rPr>
            </w:pPr>
          </w:p>
        </w:tc>
        <w:tc>
          <w:tcPr>
            <w:tcW w:w="930" w:type="dxa"/>
            <w:shd w:val="clear" w:color="auto" w:fill="auto"/>
            <w:vAlign w:val="center"/>
          </w:tcPr>
          <w:p w14:paraId="48B02934" w14:textId="77777777" w:rsidR="00DE2CE2" w:rsidRPr="006172B2" w:rsidRDefault="00DE2CE2" w:rsidP="00B06504">
            <w:pPr>
              <w:jc w:val="center"/>
              <w:rPr>
                <w:sz w:val="16"/>
                <w:szCs w:val="16"/>
              </w:rPr>
            </w:pPr>
          </w:p>
        </w:tc>
        <w:tc>
          <w:tcPr>
            <w:tcW w:w="933" w:type="dxa"/>
            <w:shd w:val="clear" w:color="auto" w:fill="auto"/>
            <w:vAlign w:val="center"/>
          </w:tcPr>
          <w:p w14:paraId="2929999E" w14:textId="77777777" w:rsidR="00DE2CE2" w:rsidRPr="006172B2" w:rsidRDefault="00DE2CE2" w:rsidP="00B06504">
            <w:pPr>
              <w:jc w:val="center"/>
              <w:rPr>
                <w:sz w:val="16"/>
                <w:szCs w:val="16"/>
              </w:rPr>
            </w:pPr>
          </w:p>
        </w:tc>
        <w:tc>
          <w:tcPr>
            <w:tcW w:w="665" w:type="dxa"/>
            <w:shd w:val="clear" w:color="auto" w:fill="auto"/>
            <w:vAlign w:val="center"/>
          </w:tcPr>
          <w:p w14:paraId="3BF70130" w14:textId="77777777" w:rsidR="00DE2CE2" w:rsidRPr="006172B2" w:rsidRDefault="00DE2CE2" w:rsidP="00B06504">
            <w:pPr>
              <w:jc w:val="center"/>
              <w:rPr>
                <w:sz w:val="16"/>
                <w:szCs w:val="16"/>
              </w:rPr>
            </w:pPr>
          </w:p>
        </w:tc>
        <w:tc>
          <w:tcPr>
            <w:tcW w:w="713" w:type="dxa"/>
            <w:shd w:val="clear" w:color="auto" w:fill="auto"/>
            <w:vAlign w:val="center"/>
          </w:tcPr>
          <w:p w14:paraId="0DF57086" w14:textId="77777777" w:rsidR="00DE2CE2" w:rsidRPr="006172B2" w:rsidRDefault="00DE2CE2" w:rsidP="00B06504">
            <w:pPr>
              <w:jc w:val="center"/>
              <w:rPr>
                <w:sz w:val="16"/>
                <w:szCs w:val="16"/>
              </w:rPr>
            </w:pPr>
          </w:p>
        </w:tc>
        <w:tc>
          <w:tcPr>
            <w:tcW w:w="903" w:type="dxa"/>
            <w:shd w:val="clear" w:color="auto" w:fill="auto"/>
            <w:vAlign w:val="center"/>
          </w:tcPr>
          <w:p w14:paraId="1BEA6F3E" w14:textId="77777777" w:rsidR="00DE2CE2" w:rsidRPr="006172B2" w:rsidRDefault="00DE2CE2" w:rsidP="00B06504">
            <w:pPr>
              <w:jc w:val="center"/>
              <w:rPr>
                <w:sz w:val="16"/>
                <w:szCs w:val="16"/>
              </w:rPr>
            </w:pPr>
          </w:p>
        </w:tc>
        <w:tc>
          <w:tcPr>
            <w:tcW w:w="775" w:type="dxa"/>
            <w:shd w:val="clear" w:color="auto" w:fill="auto"/>
            <w:vAlign w:val="center"/>
          </w:tcPr>
          <w:p w14:paraId="0BBA5799" w14:textId="77777777" w:rsidR="00DE2CE2" w:rsidRPr="006172B2" w:rsidRDefault="00DE2CE2" w:rsidP="00B06504">
            <w:pPr>
              <w:jc w:val="center"/>
              <w:rPr>
                <w:sz w:val="16"/>
                <w:szCs w:val="16"/>
              </w:rPr>
            </w:pPr>
          </w:p>
        </w:tc>
        <w:tc>
          <w:tcPr>
            <w:tcW w:w="934" w:type="dxa"/>
            <w:shd w:val="clear" w:color="auto" w:fill="auto"/>
            <w:vAlign w:val="center"/>
          </w:tcPr>
          <w:p w14:paraId="06BF334C" w14:textId="77777777" w:rsidR="00DE2CE2" w:rsidRPr="006172B2" w:rsidRDefault="00DE2CE2" w:rsidP="00B06504">
            <w:pPr>
              <w:jc w:val="center"/>
              <w:rPr>
                <w:sz w:val="16"/>
                <w:szCs w:val="16"/>
              </w:rPr>
            </w:pPr>
          </w:p>
        </w:tc>
        <w:tc>
          <w:tcPr>
            <w:tcW w:w="606" w:type="dxa"/>
            <w:shd w:val="clear" w:color="auto" w:fill="auto"/>
            <w:vAlign w:val="center"/>
          </w:tcPr>
          <w:p w14:paraId="701F8C40" w14:textId="77777777" w:rsidR="00DE2CE2" w:rsidRPr="006172B2" w:rsidRDefault="00DE2CE2" w:rsidP="00B06504">
            <w:pPr>
              <w:jc w:val="center"/>
              <w:rPr>
                <w:sz w:val="16"/>
                <w:szCs w:val="16"/>
              </w:rPr>
            </w:pPr>
          </w:p>
        </w:tc>
        <w:tc>
          <w:tcPr>
            <w:tcW w:w="785" w:type="dxa"/>
            <w:shd w:val="clear" w:color="auto" w:fill="auto"/>
            <w:vAlign w:val="center"/>
          </w:tcPr>
          <w:p w14:paraId="05546273" w14:textId="77777777" w:rsidR="00DE2CE2" w:rsidRPr="006172B2" w:rsidRDefault="00DE2CE2" w:rsidP="00B06504">
            <w:pPr>
              <w:jc w:val="center"/>
              <w:rPr>
                <w:sz w:val="16"/>
                <w:szCs w:val="16"/>
              </w:rPr>
            </w:pPr>
          </w:p>
        </w:tc>
        <w:tc>
          <w:tcPr>
            <w:tcW w:w="624" w:type="dxa"/>
            <w:shd w:val="clear" w:color="auto" w:fill="auto"/>
            <w:vAlign w:val="center"/>
          </w:tcPr>
          <w:p w14:paraId="1151782C" w14:textId="77777777" w:rsidR="00DE2CE2" w:rsidRPr="006172B2" w:rsidRDefault="00DE2CE2" w:rsidP="00B06504">
            <w:pPr>
              <w:jc w:val="center"/>
              <w:rPr>
                <w:sz w:val="16"/>
                <w:szCs w:val="16"/>
              </w:rPr>
            </w:pPr>
          </w:p>
        </w:tc>
      </w:tr>
      <w:tr w:rsidR="003E12F5" w:rsidRPr="006172B2" w14:paraId="148B1BAB" w14:textId="77777777" w:rsidTr="006C231E">
        <w:trPr>
          <w:trHeight w:val="720"/>
          <w:jc w:val="center"/>
        </w:trPr>
        <w:tc>
          <w:tcPr>
            <w:tcW w:w="859" w:type="dxa"/>
            <w:shd w:val="clear" w:color="auto" w:fill="auto"/>
            <w:vAlign w:val="center"/>
          </w:tcPr>
          <w:p w14:paraId="16F6FED7" w14:textId="77777777" w:rsidR="00DE2CE2" w:rsidRPr="006172B2" w:rsidRDefault="00DE2CE2" w:rsidP="00B06504">
            <w:pPr>
              <w:jc w:val="center"/>
              <w:rPr>
                <w:sz w:val="16"/>
                <w:szCs w:val="16"/>
              </w:rPr>
            </w:pPr>
          </w:p>
        </w:tc>
        <w:tc>
          <w:tcPr>
            <w:tcW w:w="633" w:type="dxa"/>
            <w:shd w:val="clear" w:color="auto" w:fill="auto"/>
            <w:vAlign w:val="center"/>
          </w:tcPr>
          <w:p w14:paraId="1C9B43B7" w14:textId="77777777" w:rsidR="00DE2CE2" w:rsidRPr="006172B2" w:rsidRDefault="00DE2CE2" w:rsidP="00B06504">
            <w:pPr>
              <w:jc w:val="center"/>
              <w:rPr>
                <w:sz w:val="16"/>
                <w:szCs w:val="16"/>
              </w:rPr>
            </w:pPr>
          </w:p>
        </w:tc>
        <w:tc>
          <w:tcPr>
            <w:tcW w:w="930" w:type="dxa"/>
            <w:shd w:val="clear" w:color="auto" w:fill="auto"/>
            <w:vAlign w:val="center"/>
          </w:tcPr>
          <w:p w14:paraId="0B819382" w14:textId="77777777" w:rsidR="00DE2CE2" w:rsidRPr="006172B2" w:rsidRDefault="00DE2CE2" w:rsidP="00B06504">
            <w:pPr>
              <w:jc w:val="center"/>
              <w:rPr>
                <w:sz w:val="16"/>
                <w:szCs w:val="16"/>
              </w:rPr>
            </w:pPr>
          </w:p>
        </w:tc>
        <w:tc>
          <w:tcPr>
            <w:tcW w:w="933" w:type="dxa"/>
            <w:shd w:val="clear" w:color="auto" w:fill="auto"/>
            <w:vAlign w:val="center"/>
          </w:tcPr>
          <w:p w14:paraId="05049568" w14:textId="77777777" w:rsidR="00DE2CE2" w:rsidRPr="006172B2" w:rsidRDefault="00DE2CE2" w:rsidP="00B06504">
            <w:pPr>
              <w:jc w:val="center"/>
              <w:rPr>
                <w:sz w:val="16"/>
                <w:szCs w:val="16"/>
              </w:rPr>
            </w:pPr>
          </w:p>
        </w:tc>
        <w:tc>
          <w:tcPr>
            <w:tcW w:w="665" w:type="dxa"/>
            <w:shd w:val="clear" w:color="auto" w:fill="auto"/>
            <w:vAlign w:val="center"/>
          </w:tcPr>
          <w:p w14:paraId="1BE46C95" w14:textId="77777777" w:rsidR="00DE2CE2" w:rsidRPr="006172B2" w:rsidRDefault="00DE2CE2" w:rsidP="00B06504">
            <w:pPr>
              <w:jc w:val="center"/>
              <w:rPr>
                <w:sz w:val="16"/>
                <w:szCs w:val="16"/>
              </w:rPr>
            </w:pPr>
          </w:p>
        </w:tc>
        <w:tc>
          <w:tcPr>
            <w:tcW w:w="713" w:type="dxa"/>
            <w:shd w:val="clear" w:color="auto" w:fill="auto"/>
            <w:vAlign w:val="center"/>
          </w:tcPr>
          <w:p w14:paraId="252653A4" w14:textId="77777777" w:rsidR="00DE2CE2" w:rsidRPr="006172B2" w:rsidRDefault="00DE2CE2" w:rsidP="00B06504">
            <w:pPr>
              <w:jc w:val="center"/>
              <w:rPr>
                <w:sz w:val="16"/>
                <w:szCs w:val="16"/>
              </w:rPr>
            </w:pPr>
          </w:p>
        </w:tc>
        <w:tc>
          <w:tcPr>
            <w:tcW w:w="903" w:type="dxa"/>
            <w:shd w:val="clear" w:color="auto" w:fill="auto"/>
            <w:vAlign w:val="center"/>
          </w:tcPr>
          <w:p w14:paraId="4A63874E" w14:textId="77777777" w:rsidR="00DE2CE2" w:rsidRPr="006172B2" w:rsidRDefault="00DE2CE2" w:rsidP="00B06504">
            <w:pPr>
              <w:jc w:val="center"/>
              <w:rPr>
                <w:sz w:val="16"/>
                <w:szCs w:val="16"/>
              </w:rPr>
            </w:pPr>
          </w:p>
        </w:tc>
        <w:tc>
          <w:tcPr>
            <w:tcW w:w="775" w:type="dxa"/>
            <w:shd w:val="clear" w:color="auto" w:fill="auto"/>
            <w:vAlign w:val="center"/>
          </w:tcPr>
          <w:p w14:paraId="674A952C" w14:textId="77777777" w:rsidR="00DE2CE2" w:rsidRPr="006172B2" w:rsidRDefault="00DE2CE2" w:rsidP="00B06504">
            <w:pPr>
              <w:jc w:val="center"/>
              <w:rPr>
                <w:sz w:val="16"/>
                <w:szCs w:val="16"/>
              </w:rPr>
            </w:pPr>
          </w:p>
        </w:tc>
        <w:tc>
          <w:tcPr>
            <w:tcW w:w="934" w:type="dxa"/>
            <w:shd w:val="clear" w:color="auto" w:fill="auto"/>
            <w:vAlign w:val="center"/>
          </w:tcPr>
          <w:p w14:paraId="3349B105" w14:textId="77777777" w:rsidR="00DE2CE2" w:rsidRPr="006172B2" w:rsidRDefault="00DE2CE2" w:rsidP="00B06504">
            <w:pPr>
              <w:jc w:val="center"/>
              <w:rPr>
                <w:sz w:val="16"/>
                <w:szCs w:val="16"/>
              </w:rPr>
            </w:pPr>
          </w:p>
        </w:tc>
        <w:tc>
          <w:tcPr>
            <w:tcW w:w="606" w:type="dxa"/>
            <w:shd w:val="clear" w:color="auto" w:fill="auto"/>
            <w:vAlign w:val="center"/>
          </w:tcPr>
          <w:p w14:paraId="2D18E635" w14:textId="77777777" w:rsidR="00DE2CE2" w:rsidRPr="006172B2" w:rsidRDefault="00DE2CE2" w:rsidP="00B06504">
            <w:pPr>
              <w:jc w:val="center"/>
              <w:rPr>
                <w:sz w:val="16"/>
                <w:szCs w:val="16"/>
              </w:rPr>
            </w:pPr>
          </w:p>
        </w:tc>
        <w:tc>
          <w:tcPr>
            <w:tcW w:w="785" w:type="dxa"/>
            <w:shd w:val="clear" w:color="auto" w:fill="auto"/>
            <w:vAlign w:val="center"/>
          </w:tcPr>
          <w:p w14:paraId="2F444D7B" w14:textId="77777777" w:rsidR="00DE2CE2" w:rsidRPr="006172B2" w:rsidRDefault="00DE2CE2" w:rsidP="00B06504">
            <w:pPr>
              <w:jc w:val="center"/>
              <w:rPr>
                <w:sz w:val="16"/>
                <w:szCs w:val="16"/>
              </w:rPr>
            </w:pPr>
          </w:p>
        </w:tc>
        <w:tc>
          <w:tcPr>
            <w:tcW w:w="624" w:type="dxa"/>
            <w:shd w:val="clear" w:color="auto" w:fill="auto"/>
            <w:vAlign w:val="center"/>
          </w:tcPr>
          <w:p w14:paraId="6A5D336F" w14:textId="77777777" w:rsidR="00DE2CE2" w:rsidRPr="006172B2" w:rsidRDefault="00DE2CE2" w:rsidP="00B06504">
            <w:pPr>
              <w:jc w:val="center"/>
              <w:rPr>
                <w:sz w:val="16"/>
                <w:szCs w:val="16"/>
              </w:rPr>
            </w:pPr>
          </w:p>
        </w:tc>
      </w:tr>
      <w:tr w:rsidR="003E12F5" w:rsidRPr="006172B2" w14:paraId="4342939A" w14:textId="77777777" w:rsidTr="006C231E">
        <w:trPr>
          <w:trHeight w:val="720"/>
          <w:jc w:val="center"/>
        </w:trPr>
        <w:tc>
          <w:tcPr>
            <w:tcW w:w="859" w:type="dxa"/>
            <w:shd w:val="clear" w:color="auto" w:fill="auto"/>
            <w:vAlign w:val="center"/>
          </w:tcPr>
          <w:p w14:paraId="37B129A4" w14:textId="77777777" w:rsidR="00DE2CE2" w:rsidRPr="006172B2" w:rsidRDefault="00DE2CE2" w:rsidP="00B06504">
            <w:pPr>
              <w:jc w:val="center"/>
              <w:rPr>
                <w:sz w:val="16"/>
                <w:szCs w:val="16"/>
              </w:rPr>
            </w:pPr>
          </w:p>
        </w:tc>
        <w:tc>
          <w:tcPr>
            <w:tcW w:w="633" w:type="dxa"/>
            <w:shd w:val="clear" w:color="auto" w:fill="auto"/>
            <w:vAlign w:val="center"/>
          </w:tcPr>
          <w:p w14:paraId="22974D19" w14:textId="77777777" w:rsidR="00DE2CE2" w:rsidRPr="006172B2" w:rsidRDefault="00DE2CE2" w:rsidP="00B06504">
            <w:pPr>
              <w:jc w:val="center"/>
              <w:rPr>
                <w:sz w:val="16"/>
                <w:szCs w:val="16"/>
              </w:rPr>
            </w:pPr>
          </w:p>
        </w:tc>
        <w:tc>
          <w:tcPr>
            <w:tcW w:w="930" w:type="dxa"/>
            <w:shd w:val="clear" w:color="auto" w:fill="auto"/>
            <w:vAlign w:val="center"/>
          </w:tcPr>
          <w:p w14:paraId="21758DBA" w14:textId="77777777" w:rsidR="00DE2CE2" w:rsidRPr="006172B2" w:rsidRDefault="00DE2CE2" w:rsidP="00B06504">
            <w:pPr>
              <w:jc w:val="center"/>
              <w:rPr>
                <w:sz w:val="16"/>
                <w:szCs w:val="16"/>
              </w:rPr>
            </w:pPr>
          </w:p>
        </w:tc>
        <w:tc>
          <w:tcPr>
            <w:tcW w:w="933" w:type="dxa"/>
            <w:shd w:val="clear" w:color="auto" w:fill="auto"/>
            <w:vAlign w:val="center"/>
          </w:tcPr>
          <w:p w14:paraId="35CAE3A6" w14:textId="77777777" w:rsidR="00DE2CE2" w:rsidRPr="006172B2" w:rsidRDefault="00DE2CE2" w:rsidP="00B06504">
            <w:pPr>
              <w:jc w:val="center"/>
              <w:rPr>
                <w:sz w:val="16"/>
                <w:szCs w:val="16"/>
              </w:rPr>
            </w:pPr>
          </w:p>
        </w:tc>
        <w:tc>
          <w:tcPr>
            <w:tcW w:w="665" w:type="dxa"/>
            <w:shd w:val="clear" w:color="auto" w:fill="auto"/>
            <w:vAlign w:val="center"/>
          </w:tcPr>
          <w:p w14:paraId="438C314B" w14:textId="77777777" w:rsidR="00DE2CE2" w:rsidRPr="006172B2" w:rsidRDefault="00DE2CE2" w:rsidP="00B06504">
            <w:pPr>
              <w:jc w:val="center"/>
              <w:rPr>
                <w:sz w:val="16"/>
                <w:szCs w:val="16"/>
              </w:rPr>
            </w:pPr>
          </w:p>
        </w:tc>
        <w:tc>
          <w:tcPr>
            <w:tcW w:w="713" w:type="dxa"/>
            <w:shd w:val="clear" w:color="auto" w:fill="auto"/>
            <w:vAlign w:val="center"/>
          </w:tcPr>
          <w:p w14:paraId="744BE9DA" w14:textId="77777777" w:rsidR="00DE2CE2" w:rsidRPr="006172B2" w:rsidRDefault="00DE2CE2" w:rsidP="00B06504">
            <w:pPr>
              <w:jc w:val="center"/>
              <w:rPr>
                <w:sz w:val="16"/>
                <w:szCs w:val="16"/>
              </w:rPr>
            </w:pPr>
          </w:p>
        </w:tc>
        <w:tc>
          <w:tcPr>
            <w:tcW w:w="903" w:type="dxa"/>
            <w:shd w:val="clear" w:color="auto" w:fill="auto"/>
            <w:vAlign w:val="center"/>
          </w:tcPr>
          <w:p w14:paraId="1F5747B5" w14:textId="77777777" w:rsidR="00DE2CE2" w:rsidRPr="006172B2" w:rsidRDefault="00DE2CE2" w:rsidP="00B06504">
            <w:pPr>
              <w:jc w:val="center"/>
              <w:rPr>
                <w:sz w:val="16"/>
                <w:szCs w:val="16"/>
              </w:rPr>
            </w:pPr>
          </w:p>
        </w:tc>
        <w:tc>
          <w:tcPr>
            <w:tcW w:w="775" w:type="dxa"/>
            <w:shd w:val="clear" w:color="auto" w:fill="auto"/>
            <w:vAlign w:val="center"/>
          </w:tcPr>
          <w:p w14:paraId="7266B9CD" w14:textId="77777777" w:rsidR="00DE2CE2" w:rsidRPr="006172B2" w:rsidRDefault="00DE2CE2" w:rsidP="00B06504">
            <w:pPr>
              <w:jc w:val="center"/>
              <w:rPr>
                <w:sz w:val="16"/>
                <w:szCs w:val="16"/>
              </w:rPr>
            </w:pPr>
          </w:p>
        </w:tc>
        <w:tc>
          <w:tcPr>
            <w:tcW w:w="934" w:type="dxa"/>
            <w:shd w:val="clear" w:color="auto" w:fill="auto"/>
            <w:vAlign w:val="center"/>
          </w:tcPr>
          <w:p w14:paraId="69F2DF83" w14:textId="77777777" w:rsidR="00DE2CE2" w:rsidRPr="006172B2" w:rsidRDefault="00DE2CE2" w:rsidP="00B06504">
            <w:pPr>
              <w:jc w:val="center"/>
              <w:rPr>
                <w:sz w:val="16"/>
                <w:szCs w:val="16"/>
              </w:rPr>
            </w:pPr>
          </w:p>
        </w:tc>
        <w:tc>
          <w:tcPr>
            <w:tcW w:w="606" w:type="dxa"/>
            <w:shd w:val="clear" w:color="auto" w:fill="auto"/>
            <w:vAlign w:val="center"/>
          </w:tcPr>
          <w:p w14:paraId="2575901D" w14:textId="77777777" w:rsidR="00DE2CE2" w:rsidRPr="006172B2" w:rsidRDefault="00DE2CE2" w:rsidP="00B06504">
            <w:pPr>
              <w:jc w:val="center"/>
              <w:rPr>
                <w:sz w:val="16"/>
                <w:szCs w:val="16"/>
              </w:rPr>
            </w:pPr>
          </w:p>
        </w:tc>
        <w:tc>
          <w:tcPr>
            <w:tcW w:w="785" w:type="dxa"/>
            <w:shd w:val="clear" w:color="auto" w:fill="auto"/>
            <w:vAlign w:val="center"/>
          </w:tcPr>
          <w:p w14:paraId="2A26751D" w14:textId="77777777" w:rsidR="00DE2CE2" w:rsidRPr="006172B2" w:rsidRDefault="00DE2CE2" w:rsidP="00B06504">
            <w:pPr>
              <w:jc w:val="center"/>
              <w:rPr>
                <w:sz w:val="16"/>
                <w:szCs w:val="16"/>
              </w:rPr>
            </w:pPr>
          </w:p>
        </w:tc>
        <w:tc>
          <w:tcPr>
            <w:tcW w:w="624" w:type="dxa"/>
            <w:shd w:val="clear" w:color="auto" w:fill="auto"/>
            <w:vAlign w:val="center"/>
          </w:tcPr>
          <w:p w14:paraId="2067A571" w14:textId="77777777" w:rsidR="00DE2CE2" w:rsidRPr="006172B2" w:rsidRDefault="00DE2CE2" w:rsidP="00B06504">
            <w:pPr>
              <w:jc w:val="center"/>
              <w:rPr>
                <w:sz w:val="16"/>
                <w:szCs w:val="16"/>
              </w:rPr>
            </w:pPr>
          </w:p>
        </w:tc>
      </w:tr>
      <w:tr w:rsidR="003E12F5" w:rsidRPr="006172B2" w14:paraId="776CCD87" w14:textId="77777777" w:rsidTr="006C231E">
        <w:trPr>
          <w:trHeight w:val="720"/>
          <w:jc w:val="center"/>
        </w:trPr>
        <w:tc>
          <w:tcPr>
            <w:tcW w:w="859" w:type="dxa"/>
            <w:shd w:val="clear" w:color="auto" w:fill="auto"/>
            <w:vAlign w:val="center"/>
          </w:tcPr>
          <w:p w14:paraId="6C255395" w14:textId="77777777" w:rsidR="00DE2CE2" w:rsidRPr="006172B2" w:rsidRDefault="00DE2CE2" w:rsidP="00B06504">
            <w:pPr>
              <w:jc w:val="center"/>
              <w:rPr>
                <w:sz w:val="16"/>
                <w:szCs w:val="16"/>
              </w:rPr>
            </w:pPr>
          </w:p>
        </w:tc>
        <w:tc>
          <w:tcPr>
            <w:tcW w:w="633" w:type="dxa"/>
            <w:shd w:val="clear" w:color="auto" w:fill="auto"/>
            <w:vAlign w:val="center"/>
          </w:tcPr>
          <w:p w14:paraId="6F0476C2" w14:textId="77777777" w:rsidR="00DE2CE2" w:rsidRPr="006172B2" w:rsidRDefault="00DE2CE2" w:rsidP="00B06504">
            <w:pPr>
              <w:jc w:val="center"/>
              <w:rPr>
                <w:sz w:val="16"/>
                <w:szCs w:val="16"/>
              </w:rPr>
            </w:pPr>
          </w:p>
        </w:tc>
        <w:tc>
          <w:tcPr>
            <w:tcW w:w="930" w:type="dxa"/>
            <w:shd w:val="clear" w:color="auto" w:fill="auto"/>
            <w:vAlign w:val="center"/>
          </w:tcPr>
          <w:p w14:paraId="194CE598" w14:textId="77777777" w:rsidR="00DE2CE2" w:rsidRPr="006172B2" w:rsidRDefault="00DE2CE2" w:rsidP="00B06504">
            <w:pPr>
              <w:jc w:val="center"/>
              <w:rPr>
                <w:sz w:val="16"/>
                <w:szCs w:val="16"/>
              </w:rPr>
            </w:pPr>
          </w:p>
        </w:tc>
        <w:tc>
          <w:tcPr>
            <w:tcW w:w="933" w:type="dxa"/>
            <w:shd w:val="clear" w:color="auto" w:fill="auto"/>
            <w:vAlign w:val="center"/>
          </w:tcPr>
          <w:p w14:paraId="3610A819" w14:textId="77777777" w:rsidR="00DE2CE2" w:rsidRPr="006172B2" w:rsidRDefault="00DE2CE2" w:rsidP="00B06504">
            <w:pPr>
              <w:jc w:val="center"/>
              <w:rPr>
                <w:sz w:val="16"/>
                <w:szCs w:val="16"/>
              </w:rPr>
            </w:pPr>
          </w:p>
        </w:tc>
        <w:tc>
          <w:tcPr>
            <w:tcW w:w="665" w:type="dxa"/>
            <w:shd w:val="clear" w:color="auto" w:fill="auto"/>
            <w:vAlign w:val="center"/>
          </w:tcPr>
          <w:p w14:paraId="380DA38B" w14:textId="77777777" w:rsidR="00DE2CE2" w:rsidRPr="006172B2" w:rsidRDefault="00DE2CE2" w:rsidP="00B06504">
            <w:pPr>
              <w:jc w:val="center"/>
              <w:rPr>
                <w:sz w:val="16"/>
                <w:szCs w:val="16"/>
              </w:rPr>
            </w:pPr>
          </w:p>
        </w:tc>
        <w:tc>
          <w:tcPr>
            <w:tcW w:w="713" w:type="dxa"/>
            <w:shd w:val="clear" w:color="auto" w:fill="auto"/>
            <w:vAlign w:val="center"/>
          </w:tcPr>
          <w:p w14:paraId="7E47EAE0" w14:textId="77777777" w:rsidR="00DE2CE2" w:rsidRPr="006172B2" w:rsidRDefault="00DE2CE2" w:rsidP="00B06504">
            <w:pPr>
              <w:jc w:val="center"/>
              <w:rPr>
                <w:sz w:val="16"/>
                <w:szCs w:val="16"/>
              </w:rPr>
            </w:pPr>
          </w:p>
        </w:tc>
        <w:tc>
          <w:tcPr>
            <w:tcW w:w="903" w:type="dxa"/>
            <w:shd w:val="clear" w:color="auto" w:fill="auto"/>
            <w:vAlign w:val="center"/>
          </w:tcPr>
          <w:p w14:paraId="280A9C58" w14:textId="77777777" w:rsidR="00DE2CE2" w:rsidRPr="006172B2" w:rsidRDefault="00DE2CE2" w:rsidP="00B06504">
            <w:pPr>
              <w:jc w:val="center"/>
              <w:rPr>
                <w:sz w:val="16"/>
                <w:szCs w:val="16"/>
              </w:rPr>
            </w:pPr>
          </w:p>
        </w:tc>
        <w:tc>
          <w:tcPr>
            <w:tcW w:w="775" w:type="dxa"/>
            <w:shd w:val="clear" w:color="auto" w:fill="auto"/>
            <w:vAlign w:val="center"/>
          </w:tcPr>
          <w:p w14:paraId="3A1CB74F" w14:textId="77777777" w:rsidR="00DE2CE2" w:rsidRPr="006172B2" w:rsidRDefault="00DE2CE2" w:rsidP="00B06504">
            <w:pPr>
              <w:jc w:val="center"/>
              <w:rPr>
                <w:sz w:val="16"/>
                <w:szCs w:val="16"/>
              </w:rPr>
            </w:pPr>
          </w:p>
        </w:tc>
        <w:tc>
          <w:tcPr>
            <w:tcW w:w="934" w:type="dxa"/>
            <w:shd w:val="clear" w:color="auto" w:fill="auto"/>
            <w:vAlign w:val="center"/>
          </w:tcPr>
          <w:p w14:paraId="7AB11548" w14:textId="77777777" w:rsidR="00DE2CE2" w:rsidRPr="006172B2" w:rsidRDefault="00DE2CE2" w:rsidP="00B06504">
            <w:pPr>
              <w:jc w:val="center"/>
              <w:rPr>
                <w:sz w:val="16"/>
                <w:szCs w:val="16"/>
              </w:rPr>
            </w:pPr>
          </w:p>
        </w:tc>
        <w:tc>
          <w:tcPr>
            <w:tcW w:w="606" w:type="dxa"/>
            <w:shd w:val="clear" w:color="auto" w:fill="auto"/>
            <w:vAlign w:val="center"/>
          </w:tcPr>
          <w:p w14:paraId="768A6536" w14:textId="77777777" w:rsidR="00DE2CE2" w:rsidRPr="006172B2" w:rsidRDefault="00DE2CE2" w:rsidP="00B06504">
            <w:pPr>
              <w:jc w:val="center"/>
              <w:rPr>
                <w:sz w:val="16"/>
                <w:szCs w:val="16"/>
              </w:rPr>
            </w:pPr>
          </w:p>
        </w:tc>
        <w:tc>
          <w:tcPr>
            <w:tcW w:w="785" w:type="dxa"/>
            <w:shd w:val="clear" w:color="auto" w:fill="auto"/>
            <w:vAlign w:val="center"/>
          </w:tcPr>
          <w:p w14:paraId="3659C4C6" w14:textId="77777777" w:rsidR="00DE2CE2" w:rsidRPr="006172B2" w:rsidRDefault="00DE2CE2" w:rsidP="00B06504">
            <w:pPr>
              <w:jc w:val="center"/>
              <w:rPr>
                <w:sz w:val="16"/>
                <w:szCs w:val="16"/>
              </w:rPr>
            </w:pPr>
          </w:p>
        </w:tc>
        <w:tc>
          <w:tcPr>
            <w:tcW w:w="624" w:type="dxa"/>
            <w:shd w:val="clear" w:color="auto" w:fill="auto"/>
            <w:vAlign w:val="center"/>
          </w:tcPr>
          <w:p w14:paraId="2CDEB905" w14:textId="77777777" w:rsidR="00DE2CE2" w:rsidRPr="006172B2" w:rsidRDefault="00DE2CE2" w:rsidP="00B06504">
            <w:pPr>
              <w:jc w:val="center"/>
              <w:rPr>
                <w:sz w:val="16"/>
                <w:szCs w:val="16"/>
              </w:rPr>
            </w:pPr>
          </w:p>
        </w:tc>
      </w:tr>
      <w:tr w:rsidR="003E12F5" w:rsidRPr="006172B2" w14:paraId="6B9DA98F" w14:textId="77777777" w:rsidTr="006C231E">
        <w:trPr>
          <w:trHeight w:val="720"/>
          <w:jc w:val="center"/>
        </w:trPr>
        <w:tc>
          <w:tcPr>
            <w:tcW w:w="859" w:type="dxa"/>
            <w:shd w:val="clear" w:color="auto" w:fill="auto"/>
            <w:vAlign w:val="center"/>
          </w:tcPr>
          <w:p w14:paraId="2415B6A5" w14:textId="77777777" w:rsidR="00DE2CE2" w:rsidRPr="006172B2" w:rsidRDefault="00DE2CE2" w:rsidP="00B06504">
            <w:pPr>
              <w:jc w:val="center"/>
              <w:rPr>
                <w:sz w:val="16"/>
                <w:szCs w:val="16"/>
              </w:rPr>
            </w:pPr>
          </w:p>
        </w:tc>
        <w:tc>
          <w:tcPr>
            <w:tcW w:w="633" w:type="dxa"/>
            <w:shd w:val="clear" w:color="auto" w:fill="auto"/>
            <w:vAlign w:val="center"/>
          </w:tcPr>
          <w:p w14:paraId="700CA27E" w14:textId="77777777" w:rsidR="00DE2CE2" w:rsidRPr="006172B2" w:rsidRDefault="00DE2CE2" w:rsidP="00B06504">
            <w:pPr>
              <w:jc w:val="center"/>
              <w:rPr>
                <w:sz w:val="16"/>
                <w:szCs w:val="16"/>
              </w:rPr>
            </w:pPr>
          </w:p>
        </w:tc>
        <w:tc>
          <w:tcPr>
            <w:tcW w:w="930" w:type="dxa"/>
            <w:shd w:val="clear" w:color="auto" w:fill="auto"/>
            <w:vAlign w:val="center"/>
          </w:tcPr>
          <w:p w14:paraId="2FC2B1B6" w14:textId="77777777" w:rsidR="00DE2CE2" w:rsidRPr="006172B2" w:rsidRDefault="00DE2CE2" w:rsidP="00B06504">
            <w:pPr>
              <w:jc w:val="center"/>
              <w:rPr>
                <w:sz w:val="16"/>
                <w:szCs w:val="16"/>
              </w:rPr>
            </w:pPr>
          </w:p>
        </w:tc>
        <w:tc>
          <w:tcPr>
            <w:tcW w:w="933" w:type="dxa"/>
            <w:shd w:val="clear" w:color="auto" w:fill="auto"/>
            <w:vAlign w:val="center"/>
          </w:tcPr>
          <w:p w14:paraId="5B28695C" w14:textId="77777777" w:rsidR="00DE2CE2" w:rsidRPr="006172B2" w:rsidRDefault="00DE2CE2" w:rsidP="00B06504">
            <w:pPr>
              <w:jc w:val="center"/>
              <w:rPr>
                <w:sz w:val="16"/>
                <w:szCs w:val="16"/>
              </w:rPr>
            </w:pPr>
          </w:p>
        </w:tc>
        <w:tc>
          <w:tcPr>
            <w:tcW w:w="665" w:type="dxa"/>
            <w:shd w:val="clear" w:color="auto" w:fill="auto"/>
            <w:vAlign w:val="center"/>
          </w:tcPr>
          <w:p w14:paraId="385ECAE2" w14:textId="77777777" w:rsidR="00DE2CE2" w:rsidRPr="006172B2" w:rsidRDefault="00DE2CE2" w:rsidP="00B06504">
            <w:pPr>
              <w:jc w:val="center"/>
              <w:rPr>
                <w:sz w:val="16"/>
                <w:szCs w:val="16"/>
              </w:rPr>
            </w:pPr>
          </w:p>
        </w:tc>
        <w:tc>
          <w:tcPr>
            <w:tcW w:w="713" w:type="dxa"/>
            <w:shd w:val="clear" w:color="auto" w:fill="auto"/>
            <w:vAlign w:val="center"/>
          </w:tcPr>
          <w:p w14:paraId="279A1F7D" w14:textId="77777777" w:rsidR="00DE2CE2" w:rsidRPr="006172B2" w:rsidRDefault="00DE2CE2" w:rsidP="00B06504">
            <w:pPr>
              <w:jc w:val="center"/>
              <w:rPr>
                <w:sz w:val="16"/>
                <w:szCs w:val="16"/>
              </w:rPr>
            </w:pPr>
          </w:p>
        </w:tc>
        <w:tc>
          <w:tcPr>
            <w:tcW w:w="903" w:type="dxa"/>
            <w:shd w:val="clear" w:color="auto" w:fill="auto"/>
            <w:vAlign w:val="center"/>
          </w:tcPr>
          <w:p w14:paraId="5EB6BAA7" w14:textId="77777777" w:rsidR="00DE2CE2" w:rsidRPr="006172B2" w:rsidRDefault="00DE2CE2" w:rsidP="00B06504">
            <w:pPr>
              <w:jc w:val="center"/>
              <w:rPr>
                <w:sz w:val="16"/>
                <w:szCs w:val="16"/>
              </w:rPr>
            </w:pPr>
          </w:p>
        </w:tc>
        <w:tc>
          <w:tcPr>
            <w:tcW w:w="775" w:type="dxa"/>
            <w:shd w:val="clear" w:color="auto" w:fill="auto"/>
            <w:vAlign w:val="center"/>
          </w:tcPr>
          <w:p w14:paraId="23237402" w14:textId="77777777" w:rsidR="00DE2CE2" w:rsidRPr="006172B2" w:rsidRDefault="00DE2CE2" w:rsidP="00B06504">
            <w:pPr>
              <w:jc w:val="center"/>
              <w:rPr>
                <w:sz w:val="16"/>
                <w:szCs w:val="16"/>
              </w:rPr>
            </w:pPr>
          </w:p>
        </w:tc>
        <w:tc>
          <w:tcPr>
            <w:tcW w:w="934" w:type="dxa"/>
            <w:shd w:val="clear" w:color="auto" w:fill="auto"/>
            <w:vAlign w:val="center"/>
          </w:tcPr>
          <w:p w14:paraId="22263450" w14:textId="77777777" w:rsidR="00DE2CE2" w:rsidRPr="006172B2" w:rsidRDefault="00DE2CE2" w:rsidP="00B06504">
            <w:pPr>
              <w:jc w:val="center"/>
              <w:rPr>
                <w:sz w:val="16"/>
                <w:szCs w:val="16"/>
              </w:rPr>
            </w:pPr>
          </w:p>
        </w:tc>
        <w:tc>
          <w:tcPr>
            <w:tcW w:w="606" w:type="dxa"/>
            <w:shd w:val="clear" w:color="auto" w:fill="auto"/>
            <w:vAlign w:val="center"/>
          </w:tcPr>
          <w:p w14:paraId="2EB1B4C2" w14:textId="77777777" w:rsidR="00DE2CE2" w:rsidRPr="006172B2" w:rsidRDefault="00DE2CE2" w:rsidP="00B06504">
            <w:pPr>
              <w:jc w:val="center"/>
              <w:rPr>
                <w:sz w:val="16"/>
                <w:szCs w:val="16"/>
              </w:rPr>
            </w:pPr>
          </w:p>
        </w:tc>
        <w:tc>
          <w:tcPr>
            <w:tcW w:w="785" w:type="dxa"/>
            <w:shd w:val="clear" w:color="auto" w:fill="auto"/>
            <w:vAlign w:val="center"/>
          </w:tcPr>
          <w:p w14:paraId="72704C31" w14:textId="77777777" w:rsidR="00DE2CE2" w:rsidRPr="006172B2" w:rsidRDefault="00DE2CE2" w:rsidP="00B06504">
            <w:pPr>
              <w:jc w:val="center"/>
              <w:rPr>
                <w:sz w:val="16"/>
                <w:szCs w:val="16"/>
              </w:rPr>
            </w:pPr>
          </w:p>
        </w:tc>
        <w:tc>
          <w:tcPr>
            <w:tcW w:w="624" w:type="dxa"/>
            <w:shd w:val="clear" w:color="auto" w:fill="auto"/>
            <w:vAlign w:val="center"/>
          </w:tcPr>
          <w:p w14:paraId="5927EC36" w14:textId="77777777" w:rsidR="00DE2CE2" w:rsidRPr="006172B2" w:rsidRDefault="00DE2CE2" w:rsidP="00B06504">
            <w:pPr>
              <w:jc w:val="center"/>
              <w:rPr>
                <w:sz w:val="16"/>
                <w:szCs w:val="16"/>
              </w:rPr>
            </w:pPr>
          </w:p>
        </w:tc>
      </w:tr>
      <w:tr w:rsidR="003E12F5" w:rsidRPr="006172B2" w14:paraId="26B174DD" w14:textId="77777777" w:rsidTr="006C231E">
        <w:trPr>
          <w:trHeight w:val="720"/>
          <w:jc w:val="center"/>
        </w:trPr>
        <w:tc>
          <w:tcPr>
            <w:tcW w:w="859" w:type="dxa"/>
            <w:shd w:val="clear" w:color="auto" w:fill="auto"/>
            <w:vAlign w:val="center"/>
          </w:tcPr>
          <w:p w14:paraId="1A7EB9E7" w14:textId="77777777" w:rsidR="00DE2CE2" w:rsidRPr="006172B2" w:rsidRDefault="00DE2CE2" w:rsidP="00B06504">
            <w:pPr>
              <w:jc w:val="center"/>
              <w:rPr>
                <w:sz w:val="16"/>
                <w:szCs w:val="16"/>
              </w:rPr>
            </w:pPr>
          </w:p>
        </w:tc>
        <w:tc>
          <w:tcPr>
            <w:tcW w:w="633" w:type="dxa"/>
            <w:shd w:val="clear" w:color="auto" w:fill="auto"/>
            <w:vAlign w:val="center"/>
          </w:tcPr>
          <w:p w14:paraId="0AAE9C93" w14:textId="77777777" w:rsidR="00DE2CE2" w:rsidRPr="006172B2" w:rsidRDefault="00DE2CE2" w:rsidP="00B06504">
            <w:pPr>
              <w:jc w:val="center"/>
              <w:rPr>
                <w:sz w:val="16"/>
                <w:szCs w:val="16"/>
              </w:rPr>
            </w:pPr>
          </w:p>
        </w:tc>
        <w:tc>
          <w:tcPr>
            <w:tcW w:w="930" w:type="dxa"/>
            <w:shd w:val="clear" w:color="auto" w:fill="auto"/>
            <w:vAlign w:val="center"/>
          </w:tcPr>
          <w:p w14:paraId="67B97C15" w14:textId="77777777" w:rsidR="00DE2CE2" w:rsidRPr="006172B2" w:rsidRDefault="00DE2CE2" w:rsidP="00B06504">
            <w:pPr>
              <w:jc w:val="center"/>
              <w:rPr>
                <w:sz w:val="16"/>
                <w:szCs w:val="16"/>
              </w:rPr>
            </w:pPr>
          </w:p>
        </w:tc>
        <w:tc>
          <w:tcPr>
            <w:tcW w:w="933" w:type="dxa"/>
            <w:shd w:val="clear" w:color="auto" w:fill="auto"/>
            <w:vAlign w:val="center"/>
          </w:tcPr>
          <w:p w14:paraId="51DA12CF" w14:textId="77777777" w:rsidR="00DE2CE2" w:rsidRPr="006172B2" w:rsidRDefault="00DE2CE2" w:rsidP="00B06504">
            <w:pPr>
              <w:jc w:val="center"/>
              <w:rPr>
                <w:sz w:val="16"/>
                <w:szCs w:val="16"/>
              </w:rPr>
            </w:pPr>
          </w:p>
        </w:tc>
        <w:tc>
          <w:tcPr>
            <w:tcW w:w="665" w:type="dxa"/>
            <w:shd w:val="clear" w:color="auto" w:fill="auto"/>
            <w:vAlign w:val="center"/>
          </w:tcPr>
          <w:p w14:paraId="36107F98" w14:textId="77777777" w:rsidR="00DE2CE2" w:rsidRPr="006172B2" w:rsidRDefault="00DE2CE2" w:rsidP="00B06504">
            <w:pPr>
              <w:jc w:val="center"/>
              <w:rPr>
                <w:sz w:val="16"/>
                <w:szCs w:val="16"/>
              </w:rPr>
            </w:pPr>
          </w:p>
        </w:tc>
        <w:tc>
          <w:tcPr>
            <w:tcW w:w="713" w:type="dxa"/>
            <w:shd w:val="clear" w:color="auto" w:fill="auto"/>
            <w:vAlign w:val="center"/>
          </w:tcPr>
          <w:p w14:paraId="31FBAF61" w14:textId="77777777" w:rsidR="00DE2CE2" w:rsidRPr="006172B2" w:rsidRDefault="00DE2CE2" w:rsidP="00B06504">
            <w:pPr>
              <w:jc w:val="center"/>
              <w:rPr>
                <w:sz w:val="16"/>
                <w:szCs w:val="16"/>
              </w:rPr>
            </w:pPr>
          </w:p>
        </w:tc>
        <w:tc>
          <w:tcPr>
            <w:tcW w:w="903" w:type="dxa"/>
            <w:shd w:val="clear" w:color="auto" w:fill="auto"/>
            <w:vAlign w:val="center"/>
          </w:tcPr>
          <w:p w14:paraId="1F83E8D1" w14:textId="77777777" w:rsidR="00DE2CE2" w:rsidRPr="006172B2" w:rsidRDefault="00DE2CE2" w:rsidP="00B06504">
            <w:pPr>
              <w:jc w:val="center"/>
              <w:rPr>
                <w:sz w:val="16"/>
                <w:szCs w:val="16"/>
              </w:rPr>
            </w:pPr>
          </w:p>
        </w:tc>
        <w:tc>
          <w:tcPr>
            <w:tcW w:w="775" w:type="dxa"/>
            <w:shd w:val="clear" w:color="auto" w:fill="auto"/>
            <w:vAlign w:val="center"/>
          </w:tcPr>
          <w:p w14:paraId="228765D5" w14:textId="77777777" w:rsidR="00DE2CE2" w:rsidRPr="006172B2" w:rsidRDefault="00DE2CE2" w:rsidP="00B06504">
            <w:pPr>
              <w:jc w:val="center"/>
              <w:rPr>
                <w:sz w:val="16"/>
                <w:szCs w:val="16"/>
              </w:rPr>
            </w:pPr>
          </w:p>
        </w:tc>
        <w:tc>
          <w:tcPr>
            <w:tcW w:w="934" w:type="dxa"/>
            <w:shd w:val="clear" w:color="auto" w:fill="auto"/>
            <w:vAlign w:val="center"/>
          </w:tcPr>
          <w:p w14:paraId="3F5A4FEE" w14:textId="77777777" w:rsidR="00DE2CE2" w:rsidRPr="006172B2" w:rsidRDefault="00DE2CE2" w:rsidP="00B06504">
            <w:pPr>
              <w:jc w:val="center"/>
              <w:rPr>
                <w:sz w:val="16"/>
                <w:szCs w:val="16"/>
              </w:rPr>
            </w:pPr>
          </w:p>
        </w:tc>
        <w:tc>
          <w:tcPr>
            <w:tcW w:w="606" w:type="dxa"/>
            <w:shd w:val="clear" w:color="auto" w:fill="auto"/>
            <w:vAlign w:val="center"/>
          </w:tcPr>
          <w:p w14:paraId="06B9361B" w14:textId="77777777" w:rsidR="00DE2CE2" w:rsidRPr="006172B2" w:rsidRDefault="00DE2CE2" w:rsidP="00B06504">
            <w:pPr>
              <w:jc w:val="center"/>
              <w:rPr>
                <w:sz w:val="16"/>
                <w:szCs w:val="16"/>
              </w:rPr>
            </w:pPr>
          </w:p>
        </w:tc>
        <w:tc>
          <w:tcPr>
            <w:tcW w:w="785" w:type="dxa"/>
            <w:shd w:val="clear" w:color="auto" w:fill="auto"/>
            <w:vAlign w:val="center"/>
          </w:tcPr>
          <w:p w14:paraId="0A5D58B8" w14:textId="77777777" w:rsidR="00DE2CE2" w:rsidRPr="006172B2" w:rsidRDefault="00DE2CE2" w:rsidP="00B06504">
            <w:pPr>
              <w:jc w:val="center"/>
              <w:rPr>
                <w:sz w:val="16"/>
                <w:szCs w:val="16"/>
              </w:rPr>
            </w:pPr>
          </w:p>
        </w:tc>
        <w:tc>
          <w:tcPr>
            <w:tcW w:w="624" w:type="dxa"/>
            <w:shd w:val="clear" w:color="auto" w:fill="auto"/>
            <w:vAlign w:val="center"/>
          </w:tcPr>
          <w:p w14:paraId="3A213315" w14:textId="77777777" w:rsidR="00DE2CE2" w:rsidRPr="006172B2" w:rsidRDefault="00DE2CE2" w:rsidP="00B06504">
            <w:pPr>
              <w:jc w:val="center"/>
              <w:rPr>
                <w:sz w:val="16"/>
                <w:szCs w:val="16"/>
              </w:rPr>
            </w:pPr>
          </w:p>
        </w:tc>
      </w:tr>
      <w:tr w:rsidR="003E12F5" w:rsidRPr="006172B2" w14:paraId="5FF5296E" w14:textId="77777777" w:rsidTr="006C231E">
        <w:trPr>
          <w:trHeight w:val="720"/>
          <w:jc w:val="center"/>
        </w:trPr>
        <w:tc>
          <w:tcPr>
            <w:tcW w:w="859" w:type="dxa"/>
            <w:shd w:val="clear" w:color="auto" w:fill="auto"/>
            <w:vAlign w:val="center"/>
          </w:tcPr>
          <w:p w14:paraId="00DCF9A9" w14:textId="77777777" w:rsidR="00DE2CE2" w:rsidRPr="006172B2" w:rsidRDefault="00DE2CE2" w:rsidP="00B06504">
            <w:pPr>
              <w:jc w:val="center"/>
              <w:rPr>
                <w:sz w:val="16"/>
                <w:szCs w:val="16"/>
              </w:rPr>
            </w:pPr>
          </w:p>
        </w:tc>
        <w:tc>
          <w:tcPr>
            <w:tcW w:w="633" w:type="dxa"/>
            <w:shd w:val="clear" w:color="auto" w:fill="auto"/>
            <w:vAlign w:val="center"/>
          </w:tcPr>
          <w:p w14:paraId="386284CA" w14:textId="77777777" w:rsidR="00DE2CE2" w:rsidRPr="006172B2" w:rsidRDefault="00DE2CE2" w:rsidP="00B06504">
            <w:pPr>
              <w:jc w:val="center"/>
              <w:rPr>
                <w:sz w:val="16"/>
                <w:szCs w:val="16"/>
              </w:rPr>
            </w:pPr>
          </w:p>
        </w:tc>
        <w:tc>
          <w:tcPr>
            <w:tcW w:w="930" w:type="dxa"/>
            <w:shd w:val="clear" w:color="auto" w:fill="auto"/>
            <w:vAlign w:val="center"/>
          </w:tcPr>
          <w:p w14:paraId="368CFC4C" w14:textId="77777777" w:rsidR="00DE2CE2" w:rsidRPr="006172B2" w:rsidRDefault="00DE2CE2" w:rsidP="00B06504">
            <w:pPr>
              <w:jc w:val="center"/>
              <w:rPr>
                <w:sz w:val="16"/>
                <w:szCs w:val="16"/>
              </w:rPr>
            </w:pPr>
          </w:p>
        </w:tc>
        <w:tc>
          <w:tcPr>
            <w:tcW w:w="933" w:type="dxa"/>
            <w:shd w:val="clear" w:color="auto" w:fill="auto"/>
            <w:vAlign w:val="center"/>
          </w:tcPr>
          <w:p w14:paraId="59B7B66A" w14:textId="77777777" w:rsidR="00DE2CE2" w:rsidRPr="006172B2" w:rsidRDefault="00DE2CE2" w:rsidP="00B06504">
            <w:pPr>
              <w:jc w:val="center"/>
              <w:rPr>
                <w:sz w:val="16"/>
                <w:szCs w:val="16"/>
              </w:rPr>
            </w:pPr>
          </w:p>
        </w:tc>
        <w:tc>
          <w:tcPr>
            <w:tcW w:w="665" w:type="dxa"/>
            <w:shd w:val="clear" w:color="auto" w:fill="auto"/>
            <w:vAlign w:val="center"/>
          </w:tcPr>
          <w:p w14:paraId="77DDF34B" w14:textId="77777777" w:rsidR="00DE2CE2" w:rsidRPr="006172B2" w:rsidRDefault="00DE2CE2" w:rsidP="00B06504">
            <w:pPr>
              <w:jc w:val="center"/>
              <w:rPr>
                <w:sz w:val="16"/>
                <w:szCs w:val="16"/>
              </w:rPr>
            </w:pPr>
          </w:p>
        </w:tc>
        <w:tc>
          <w:tcPr>
            <w:tcW w:w="713" w:type="dxa"/>
            <w:shd w:val="clear" w:color="auto" w:fill="auto"/>
            <w:vAlign w:val="center"/>
          </w:tcPr>
          <w:p w14:paraId="18CB8EF1" w14:textId="77777777" w:rsidR="00DE2CE2" w:rsidRPr="006172B2" w:rsidRDefault="00DE2CE2" w:rsidP="00B06504">
            <w:pPr>
              <w:jc w:val="center"/>
              <w:rPr>
                <w:sz w:val="16"/>
                <w:szCs w:val="16"/>
              </w:rPr>
            </w:pPr>
          </w:p>
        </w:tc>
        <w:tc>
          <w:tcPr>
            <w:tcW w:w="903" w:type="dxa"/>
            <w:shd w:val="clear" w:color="auto" w:fill="auto"/>
            <w:vAlign w:val="center"/>
          </w:tcPr>
          <w:p w14:paraId="54376F6B" w14:textId="77777777" w:rsidR="00DE2CE2" w:rsidRPr="006172B2" w:rsidRDefault="00DE2CE2" w:rsidP="00B06504">
            <w:pPr>
              <w:jc w:val="center"/>
              <w:rPr>
                <w:sz w:val="16"/>
                <w:szCs w:val="16"/>
              </w:rPr>
            </w:pPr>
          </w:p>
        </w:tc>
        <w:tc>
          <w:tcPr>
            <w:tcW w:w="775" w:type="dxa"/>
            <w:shd w:val="clear" w:color="auto" w:fill="auto"/>
            <w:vAlign w:val="center"/>
          </w:tcPr>
          <w:p w14:paraId="6DBA3ABA" w14:textId="77777777" w:rsidR="00DE2CE2" w:rsidRPr="006172B2" w:rsidRDefault="00DE2CE2" w:rsidP="00B06504">
            <w:pPr>
              <w:jc w:val="center"/>
              <w:rPr>
                <w:sz w:val="16"/>
                <w:szCs w:val="16"/>
              </w:rPr>
            </w:pPr>
          </w:p>
        </w:tc>
        <w:tc>
          <w:tcPr>
            <w:tcW w:w="934" w:type="dxa"/>
            <w:shd w:val="clear" w:color="auto" w:fill="auto"/>
            <w:vAlign w:val="center"/>
          </w:tcPr>
          <w:p w14:paraId="1C6BF020" w14:textId="77777777" w:rsidR="00DE2CE2" w:rsidRPr="006172B2" w:rsidRDefault="00DE2CE2" w:rsidP="00B06504">
            <w:pPr>
              <w:jc w:val="center"/>
              <w:rPr>
                <w:sz w:val="16"/>
                <w:szCs w:val="16"/>
              </w:rPr>
            </w:pPr>
          </w:p>
        </w:tc>
        <w:tc>
          <w:tcPr>
            <w:tcW w:w="606" w:type="dxa"/>
            <w:shd w:val="clear" w:color="auto" w:fill="auto"/>
            <w:vAlign w:val="center"/>
          </w:tcPr>
          <w:p w14:paraId="73E7CD85" w14:textId="77777777" w:rsidR="00DE2CE2" w:rsidRPr="006172B2" w:rsidRDefault="00DE2CE2" w:rsidP="00B06504">
            <w:pPr>
              <w:jc w:val="center"/>
              <w:rPr>
                <w:sz w:val="16"/>
                <w:szCs w:val="16"/>
              </w:rPr>
            </w:pPr>
          </w:p>
        </w:tc>
        <w:tc>
          <w:tcPr>
            <w:tcW w:w="785" w:type="dxa"/>
            <w:shd w:val="clear" w:color="auto" w:fill="auto"/>
            <w:vAlign w:val="center"/>
          </w:tcPr>
          <w:p w14:paraId="1EC4559D" w14:textId="77777777" w:rsidR="00DE2CE2" w:rsidRPr="006172B2" w:rsidRDefault="00DE2CE2" w:rsidP="00B06504">
            <w:pPr>
              <w:jc w:val="center"/>
              <w:rPr>
                <w:sz w:val="16"/>
                <w:szCs w:val="16"/>
              </w:rPr>
            </w:pPr>
          </w:p>
        </w:tc>
        <w:tc>
          <w:tcPr>
            <w:tcW w:w="624" w:type="dxa"/>
            <w:shd w:val="clear" w:color="auto" w:fill="auto"/>
            <w:vAlign w:val="center"/>
          </w:tcPr>
          <w:p w14:paraId="6D1529E5" w14:textId="77777777" w:rsidR="00DE2CE2" w:rsidRPr="006172B2" w:rsidRDefault="00DE2CE2" w:rsidP="00B06504">
            <w:pPr>
              <w:jc w:val="center"/>
              <w:rPr>
                <w:sz w:val="16"/>
                <w:szCs w:val="16"/>
              </w:rPr>
            </w:pPr>
          </w:p>
        </w:tc>
      </w:tr>
      <w:tr w:rsidR="003E12F5" w:rsidRPr="006172B2" w14:paraId="12FF7A96" w14:textId="77777777" w:rsidTr="006C231E">
        <w:trPr>
          <w:trHeight w:val="720"/>
          <w:jc w:val="center"/>
        </w:trPr>
        <w:tc>
          <w:tcPr>
            <w:tcW w:w="859" w:type="dxa"/>
            <w:shd w:val="clear" w:color="auto" w:fill="auto"/>
            <w:vAlign w:val="center"/>
          </w:tcPr>
          <w:p w14:paraId="5B4348E3" w14:textId="77777777" w:rsidR="00DE2CE2" w:rsidRPr="006172B2" w:rsidRDefault="00DE2CE2" w:rsidP="00B06504">
            <w:pPr>
              <w:jc w:val="center"/>
              <w:rPr>
                <w:sz w:val="16"/>
                <w:szCs w:val="16"/>
              </w:rPr>
            </w:pPr>
          </w:p>
        </w:tc>
        <w:tc>
          <w:tcPr>
            <w:tcW w:w="633" w:type="dxa"/>
            <w:shd w:val="clear" w:color="auto" w:fill="auto"/>
            <w:vAlign w:val="center"/>
          </w:tcPr>
          <w:p w14:paraId="3F5003D5" w14:textId="77777777" w:rsidR="00DE2CE2" w:rsidRPr="006172B2" w:rsidRDefault="00DE2CE2" w:rsidP="00B06504">
            <w:pPr>
              <w:jc w:val="center"/>
              <w:rPr>
                <w:sz w:val="16"/>
                <w:szCs w:val="16"/>
              </w:rPr>
            </w:pPr>
          </w:p>
        </w:tc>
        <w:tc>
          <w:tcPr>
            <w:tcW w:w="930" w:type="dxa"/>
            <w:shd w:val="clear" w:color="auto" w:fill="auto"/>
            <w:vAlign w:val="center"/>
          </w:tcPr>
          <w:p w14:paraId="7BAFD446" w14:textId="77777777" w:rsidR="00DE2CE2" w:rsidRPr="006172B2" w:rsidRDefault="00DE2CE2" w:rsidP="00B06504">
            <w:pPr>
              <w:jc w:val="center"/>
              <w:rPr>
                <w:sz w:val="16"/>
                <w:szCs w:val="16"/>
              </w:rPr>
            </w:pPr>
          </w:p>
        </w:tc>
        <w:tc>
          <w:tcPr>
            <w:tcW w:w="933" w:type="dxa"/>
            <w:shd w:val="clear" w:color="auto" w:fill="auto"/>
            <w:vAlign w:val="center"/>
          </w:tcPr>
          <w:p w14:paraId="236F6FBA" w14:textId="77777777" w:rsidR="00DE2CE2" w:rsidRPr="006172B2" w:rsidRDefault="00DE2CE2" w:rsidP="00B06504">
            <w:pPr>
              <w:jc w:val="center"/>
              <w:rPr>
                <w:sz w:val="16"/>
                <w:szCs w:val="16"/>
              </w:rPr>
            </w:pPr>
          </w:p>
        </w:tc>
        <w:tc>
          <w:tcPr>
            <w:tcW w:w="665" w:type="dxa"/>
            <w:shd w:val="clear" w:color="auto" w:fill="auto"/>
            <w:vAlign w:val="center"/>
          </w:tcPr>
          <w:p w14:paraId="051DF470" w14:textId="77777777" w:rsidR="00DE2CE2" w:rsidRPr="006172B2" w:rsidRDefault="00DE2CE2" w:rsidP="00B06504">
            <w:pPr>
              <w:jc w:val="center"/>
              <w:rPr>
                <w:sz w:val="16"/>
                <w:szCs w:val="16"/>
              </w:rPr>
            </w:pPr>
          </w:p>
        </w:tc>
        <w:tc>
          <w:tcPr>
            <w:tcW w:w="713" w:type="dxa"/>
            <w:shd w:val="clear" w:color="auto" w:fill="auto"/>
            <w:vAlign w:val="center"/>
          </w:tcPr>
          <w:p w14:paraId="69371333" w14:textId="77777777" w:rsidR="00DE2CE2" w:rsidRPr="006172B2" w:rsidRDefault="00DE2CE2" w:rsidP="00B06504">
            <w:pPr>
              <w:jc w:val="center"/>
              <w:rPr>
                <w:sz w:val="16"/>
                <w:szCs w:val="16"/>
              </w:rPr>
            </w:pPr>
          </w:p>
        </w:tc>
        <w:tc>
          <w:tcPr>
            <w:tcW w:w="903" w:type="dxa"/>
            <w:shd w:val="clear" w:color="auto" w:fill="auto"/>
            <w:vAlign w:val="center"/>
          </w:tcPr>
          <w:p w14:paraId="00E8734F" w14:textId="77777777" w:rsidR="00DE2CE2" w:rsidRPr="006172B2" w:rsidRDefault="00DE2CE2" w:rsidP="00B06504">
            <w:pPr>
              <w:jc w:val="center"/>
              <w:rPr>
                <w:sz w:val="16"/>
                <w:szCs w:val="16"/>
              </w:rPr>
            </w:pPr>
          </w:p>
        </w:tc>
        <w:tc>
          <w:tcPr>
            <w:tcW w:w="775" w:type="dxa"/>
            <w:shd w:val="clear" w:color="auto" w:fill="auto"/>
            <w:vAlign w:val="center"/>
          </w:tcPr>
          <w:p w14:paraId="709C40C3" w14:textId="77777777" w:rsidR="00DE2CE2" w:rsidRPr="006172B2" w:rsidRDefault="00DE2CE2" w:rsidP="00B06504">
            <w:pPr>
              <w:jc w:val="center"/>
              <w:rPr>
                <w:sz w:val="16"/>
                <w:szCs w:val="16"/>
              </w:rPr>
            </w:pPr>
          </w:p>
        </w:tc>
        <w:tc>
          <w:tcPr>
            <w:tcW w:w="934" w:type="dxa"/>
            <w:shd w:val="clear" w:color="auto" w:fill="auto"/>
            <w:vAlign w:val="center"/>
          </w:tcPr>
          <w:p w14:paraId="356D7958" w14:textId="77777777" w:rsidR="00DE2CE2" w:rsidRPr="006172B2" w:rsidRDefault="00DE2CE2" w:rsidP="00B06504">
            <w:pPr>
              <w:jc w:val="center"/>
              <w:rPr>
                <w:sz w:val="16"/>
                <w:szCs w:val="16"/>
              </w:rPr>
            </w:pPr>
          </w:p>
        </w:tc>
        <w:tc>
          <w:tcPr>
            <w:tcW w:w="606" w:type="dxa"/>
            <w:shd w:val="clear" w:color="auto" w:fill="auto"/>
            <w:vAlign w:val="center"/>
          </w:tcPr>
          <w:p w14:paraId="43D4F7C4" w14:textId="77777777" w:rsidR="00DE2CE2" w:rsidRPr="006172B2" w:rsidRDefault="00DE2CE2" w:rsidP="00B06504">
            <w:pPr>
              <w:jc w:val="center"/>
              <w:rPr>
                <w:sz w:val="16"/>
                <w:szCs w:val="16"/>
              </w:rPr>
            </w:pPr>
          </w:p>
        </w:tc>
        <w:tc>
          <w:tcPr>
            <w:tcW w:w="785" w:type="dxa"/>
            <w:shd w:val="clear" w:color="auto" w:fill="auto"/>
            <w:vAlign w:val="center"/>
          </w:tcPr>
          <w:p w14:paraId="5C31E907" w14:textId="77777777" w:rsidR="00DE2CE2" w:rsidRPr="006172B2" w:rsidRDefault="00DE2CE2" w:rsidP="00B06504">
            <w:pPr>
              <w:jc w:val="center"/>
              <w:rPr>
                <w:sz w:val="16"/>
                <w:szCs w:val="16"/>
              </w:rPr>
            </w:pPr>
          </w:p>
        </w:tc>
        <w:tc>
          <w:tcPr>
            <w:tcW w:w="624" w:type="dxa"/>
            <w:shd w:val="clear" w:color="auto" w:fill="auto"/>
            <w:vAlign w:val="center"/>
          </w:tcPr>
          <w:p w14:paraId="01C58EAF" w14:textId="77777777" w:rsidR="00DE2CE2" w:rsidRPr="006172B2" w:rsidRDefault="00DE2CE2" w:rsidP="00B06504">
            <w:pPr>
              <w:jc w:val="center"/>
              <w:rPr>
                <w:sz w:val="16"/>
                <w:szCs w:val="16"/>
              </w:rPr>
            </w:pPr>
          </w:p>
        </w:tc>
      </w:tr>
      <w:tr w:rsidR="003E12F5" w:rsidRPr="006172B2" w14:paraId="5F62A58C" w14:textId="77777777" w:rsidTr="006C231E">
        <w:trPr>
          <w:trHeight w:val="720"/>
          <w:jc w:val="center"/>
        </w:trPr>
        <w:tc>
          <w:tcPr>
            <w:tcW w:w="859" w:type="dxa"/>
            <w:shd w:val="clear" w:color="auto" w:fill="auto"/>
            <w:vAlign w:val="center"/>
          </w:tcPr>
          <w:p w14:paraId="6E0E8A02" w14:textId="77777777" w:rsidR="00DE2CE2" w:rsidRPr="006172B2" w:rsidRDefault="00DE2CE2" w:rsidP="00B06504">
            <w:pPr>
              <w:jc w:val="center"/>
              <w:rPr>
                <w:sz w:val="16"/>
                <w:szCs w:val="16"/>
              </w:rPr>
            </w:pPr>
          </w:p>
        </w:tc>
        <w:tc>
          <w:tcPr>
            <w:tcW w:w="633" w:type="dxa"/>
            <w:shd w:val="clear" w:color="auto" w:fill="auto"/>
            <w:vAlign w:val="center"/>
          </w:tcPr>
          <w:p w14:paraId="3ED16470" w14:textId="77777777" w:rsidR="00DE2CE2" w:rsidRPr="006172B2" w:rsidRDefault="00DE2CE2" w:rsidP="00B06504">
            <w:pPr>
              <w:jc w:val="center"/>
              <w:rPr>
                <w:sz w:val="16"/>
                <w:szCs w:val="16"/>
              </w:rPr>
            </w:pPr>
          </w:p>
        </w:tc>
        <w:tc>
          <w:tcPr>
            <w:tcW w:w="930" w:type="dxa"/>
            <w:shd w:val="clear" w:color="auto" w:fill="auto"/>
            <w:vAlign w:val="center"/>
          </w:tcPr>
          <w:p w14:paraId="02070451" w14:textId="77777777" w:rsidR="00DE2CE2" w:rsidRPr="006172B2" w:rsidRDefault="00DE2CE2" w:rsidP="00B06504">
            <w:pPr>
              <w:jc w:val="center"/>
              <w:rPr>
                <w:sz w:val="16"/>
                <w:szCs w:val="16"/>
              </w:rPr>
            </w:pPr>
          </w:p>
        </w:tc>
        <w:tc>
          <w:tcPr>
            <w:tcW w:w="933" w:type="dxa"/>
            <w:shd w:val="clear" w:color="auto" w:fill="auto"/>
            <w:vAlign w:val="center"/>
          </w:tcPr>
          <w:p w14:paraId="623D52EB" w14:textId="77777777" w:rsidR="00DE2CE2" w:rsidRPr="006172B2" w:rsidRDefault="00DE2CE2" w:rsidP="00B06504">
            <w:pPr>
              <w:jc w:val="center"/>
              <w:rPr>
                <w:sz w:val="16"/>
                <w:szCs w:val="16"/>
              </w:rPr>
            </w:pPr>
          </w:p>
        </w:tc>
        <w:tc>
          <w:tcPr>
            <w:tcW w:w="665" w:type="dxa"/>
            <w:shd w:val="clear" w:color="auto" w:fill="auto"/>
            <w:vAlign w:val="center"/>
          </w:tcPr>
          <w:p w14:paraId="65A2E3C1" w14:textId="77777777" w:rsidR="00DE2CE2" w:rsidRPr="006172B2" w:rsidRDefault="00DE2CE2" w:rsidP="00B06504">
            <w:pPr>
              <w:jc w:val="center"/>
              <w:rPr>
                <w:sz w:val="16"/>
                <w:szCs w:val="16"/>
              </w:rPr>
            </w:pPr>
          </w:p>
        </w:tc>
        <w:tc>
          <w:tcPr>
            <w:tcW w:w="713" w:type="dxa"/>
            <w:shd w:val="clear" w:color="auto" w:fill="auto"/>
            <w:vAlign w:val="center"/>
          </w:tcPr>
          <w:p w14:paraId="3508408D" w14:textId="77777777" w:rsidR="00DE2CE2" w:rsidRPr="006172B2" w:rsidRDefault="00DE2CE2" w:rsidP="00B06504">
            <w:pPr>
              <w:jc w:val="center"/>
              <w:rPr>
                <w:sz w:val="16"/>
                <w:szCs w:val="16"/>
              </w:rPr>
            </w:pPr>
          </w:p>
        </w:tc>
        <w:tc>
          <w:tcPr>
            <w:tcW w:w="903" w:type="dxa"/>
            <w:shd w:val="clear" w:color="auto" w:fill="auto"/>
            <w:vAlign w:val="center"/>
          </w:tcPr>
          <w:p w14:paraId="18A1281C" w14:textId="77777777" w:rsidR="00DE2CE2" w:rsidRPr="006172B2" w:rsidRDefault="00DE2CE2" w:rsidP="00B06504">
            <w:pPr>
              <w:jc w:val="center"/>
              <w:rPr>
                <w:sz w:val="16"/>
                <w:szCs w:val="16"/>
              </w:rPr>
            </w:pPr>
          </w:p>
        </w:tc>
        <w:tc>
          <w:tcPr>
            <w:tcW w:w="775" w:type="dxa"/>
            <w:shd w:val="clear" w:color="auto" w:fill="auto"/>
            <w:vAlign w:val="center"/>
          </w:tcPr>
          <w:p w14:paraId="798C6733" w14:textId="77777777" w:rsidR="00DE2CE2" w:rsidRPr="006172B2" w:rsidRDefault="00DE2CE2" w:rsidP="00B06504">
            <w:pPr>
              <w:jc w:val="center"/>
              <w:rPr>
                <w:sz w:val="16"/>
                <w:szCs w:val="16"/>
              </w:rPr>
            </w:pPr>
          </w:p>
        </w:tc>
        <w:tc>
          <w:tcPr>
            <w:tcW w:w="934" w:type="dxa"/>
            <w:shd w:val="clear" w:color="auto" w:fill="auto"/>
            <w:vAlign w:val="center"/>
          </w:tcPr>
          <w:p w14:paraId="1A60161A" w14:textId="77777777" w:rsidR="00DE2CE2" w:rsidRPr="006172B2" w:rsidRDefault="00DE2CE2" w:rsidP="00B06504">
            <w:pPr>
              <w:jc w:val="center"/>
              <w:rPr>
                <w:sz w:val="16"/>
                <w:szCs w:val="16"/>
              </w:rPr>
            </w:pPr>
          </w:p>
        </w:tc>
        <w:tc>
          <w:tcPr>
            <w:tcW w:w="606" w:type="dxa"/>
            <w:shd w:val="clear" w:color="auto" w:fill="auto"/>
            <w:vAlign w:val="center"/>
          </w:tcPr>
          <w:p w14:paraId="733C9F9C" w14:textId="77777777" w:rsidR="00DE2CE2" w:rsidRPr="006172B2" w:rsidRDefault="00DE2CE2" w:rsidP="00B06504">
            <w:pPr>
              <w:jc w:val="center"/>
              <w:rPr>
                <w:sz w:val="16"/>
                <w:szCs w:val="16"/>
              </w:rPr>
            </w:pPr>
          </w:p>
        </w:tc>
        <w:tc>
          <w:tcPr>
            <w:tcW w:w="785" w:type="dxa"/>
            <w:shd w:val="clear" w:color="auto" w:fill="auto"/>
            <w:vAlign w:val="center"/>
          </w:tcPr>
          <w:p w14:paraId="77C41E67" w14:textId="77777777" w:rsidR="00DE2CE2" w:rsidRPr="006172B2" w:rsidRDefault="00DE2CE2" w:rsidP="00B06504">
            <w:pPr>
              <w:jc w:val="center"/>
              <w:rPr>
                <w:sz w:val="16"/>
                <w:szCs w:val="16"/>
              </w:rPr>
            </w:pPr>
          </w:p>
        </w:tc>
        <w:tc>
          <w:tcPr>
            <w:tcW w:w="624" w:type="dxa"/>
            <w:shd w:val="clear" w:color="auto" w:fill="auto"/>
            <w:vAlign w:val="center"/>
          </w:tcPr>
          <w:p w14:paraId="39CF43A3" w14:textId="77777777" w:rsidR="00DE2CE2" w:rsidRPr="006172B2" w:rsidRDefault="00DE2CE2" w:rsidP="00B06504">
            <w:pPr>
              <w:jc w:val="center"/>
              <w:rPr>
                <w:sz w:val="16"/>
                <w:szCs w:val="16"/>
              </w:rPr>
            </w:pPr>
          </w:p>
        </w:tc>
      </w:tr>
      <w:tr w:rsidR="003E12F5" w:rsidRPr="006172B2" w14:paraId="292538FC" w14:textId="77777777" w:rsidTr="006C231E">
        <w:trPr>
          <w:trHeight w:val="720"/>
          <w:jc w:val="center"/>
        </w:trPr>
        <w:tc>
          <w:tcPr>
            <w:tcW w:w="859" w:type="dxa"/>
            <w:shd w:val="clear" w:color="auto" w:fill="auto"/>
            <w:vAlign w:val="center"/>
          </w:tcPr>
          <w:p w14:paraId="6675C3D3" w14:textId="77777777" w:rsidR="00DE2CE2" w:rsidRPr="006172B2" w:rsidRDefault="00DE2CE2" w:rsidP="00B06504">
            <w:pPr>
              <w:jc w:val="center"/>
              <w:rPr>
                <w:sz w:val="16"/>
                <w:szCs w:val="16"/>
              </w:rPr>
            </w:pPr>
          </w:p>
        </w:tc>
        <w:tc>
          <w:tcPr>
            <w:tcW w:w="633" w:type="dxa"/>
            <w:shd w:val="clear" w:color="auto" w:fill="auto"/>
            <w:vAlign w:val="center"/>
          </w:tcPr>
          <w:p w14:paraId="4EE658EF" w14:textId="77777777" w:rsidR="00DE2CE2" w:rsidRPr="006172B2" w:rsidRDefault="00DE2CE2" w:rsidP="00B06504">
            <w:pPr>
              <w:jc w:val="center"/>
              <w:rPr>
                <w:sz w:val="16"/>
                <w:szCs w:val="16"/>
              </w:rPr>
            </w:pPr>
          </w:p>
        </w:tc>
        <w:tc>
          <w:tcPr>
            <w:tcW w:w="930" w:type="dxa"/>
            <w:shd w:val="clear" w:color="auto" w:fill="auto"/>
            <w:vAlign w:val="center"/>
          </w:tcPr>
          <w:p w14:paraId="75EE9626" w14:textId="77777777" w:rsidR="00DE2CE2" w:rsidRPr="006172B2" w:rsidRDefault="00DE2CE2" w:rsidP="00B06504">
            <w:pPr>
              <w:jc w:val="center"/>
              <w:rPr>
                <w:sz w:val="16"/>
                <w:szCs w:val="16"/>
              </w:rPr>
            </w:pPr>
          </w:p>
        </w:tc>
        <w:tc>
          <w:tcPr>
            <w:tcW w:w="933" w:type="dxa"/>
            <w:shd w:val="clear" w:color="auto" w:fill="auto"/>
            <w:vAlign w:val="center"/>
          </w:tcPr>
          <w:p w14:paraId="5D031B07" w14:textId="77777777" w:rsidR="00DE2CE2" w:rsidRPr="006172B2" w:rsidRDefault="00DE2CE2" w:rsidP="00B06504">
            <w:pPr>
              <w:jc w:val="center"/>
              <w:rPr>
                <w:sz w:val="16"/>
                <w:szCs w:val="16"/>
              </w:rPr>
            </w:pPr>
          </w:p>
        </w:tc>
        <w:tc>
          <w:tcPr>
            <w:tcW w:w="665" w:type="dxa"/>
            <w:shd w:val="clear" w:color="auto" w:fill="auto"/>
            <w:vAlign w:val="center"/>
          </w:tcPr>
          <w:p w14:paraId="5B30B2AF" w14:textId="77777777" w:rsidR="00DE2CE2" w:rsidRPr="006172B2" w:rsidRDefault="00DE2CE2" w:rsidP="00B06504">
            <w:pPr>
              <w:jc w:val="center"/>
              <w:rPr>
                <w:sz w:val="16"/>
                <w:szCs w:val="16"/>
              </w:rPr>
            </w:pPr>
          </w:p>
        </w:tc>
        <w:tc>
          <w:tcPr>
            <w:tcW w:w="713" w:type="dxa"/>
            <w:shd w:val="clear" w:color="auto" w:fill="auto"/>
            <w:vAlign w:val="center"/>
          </w:tcPr>
          <w:p w14:paraId="7643C6ED" w14:textId="77777777" w:rsidR="00DE2CE2" w:rsidRPr="006172B2" w:rsidRDefault="00DE2CE2" w:rsidP="00B06504">
            <w:pPr>
              <w:jc w:val="center"/>
              <w:rPr>
                <w:sz w:val="16"/>
                <w:szCs w:val="16"/>
              </w:rPr>
            </w:pPr>
          </w:p>
        </w:tc>
        <w:tc>
          <w:tcPr>
            <w:tcW w:w="903" w:type="dxa"/>
            <w:shd w:val="clear" w:color="auto" w:fill="auto"/>
            <w:vAlign w:val="center"/>
          </w:tcPr>
          <w:p w14:paraId="21336CC2" w14:textId="77777777" w:rsidR="00DE2CE2" w:rsidRPr="006172B2" w:rsidRDefault="00DE2CE2" w:rsidP="00B06504">
            <w:pPr>
              <w:jc w:val="center"/>
              <w:rPr>
                <w:sz w:val="16"/>
                <w:szCs w:val="16"/>
              </w:rPr>
            </w:pPr>
          </w:p>
        </w:tc>
        <w:tc>
          <w:tcPr>
            <w:tcW w:w="775" w:type="dxa"/>
            <w:shd w:val="clear" w:color="auto" w:fill="auto"/>
            <w:vAlign w:val="center"/>
          </w:tcPr>
          <w:p w14:paraId="4CE00F4A" w14:textId="77777777" w:rsidR="00DE2CE2" w:rsidRPr="006172B2" w:rsidRDefault="00DE2CE2" w:rsidP="00B06504">
            <w:pPr>
              <w:jc w:val="center"/>
              <w:rPr>
                <w:sz w:val="16"/>
                <w:szCs w:val="16"/>
              </w:rPr>
            </w:pPr>
          </w:p>
        </w:tc>
        <w:tc>
          <w:tcPr>
            <w:tcW w:w="934" w:type="dxa"/>
            <w:shd w:val="clear" w:color="auto" w:fill="auto"/>
            <w:vAlign w:val="center"/>
          </w:tcPr>
          <w:p w14:paraId="4AB7684B" w14:textId="77777777" w:rsidR="00DE2CE2" w:rsidRPr="006172B2" w:rsidRDefault="00DE2CE2" w:rsidP="00B06504">
            <w:pPr>
              <w:jc w:val="center"/>
              <w:rPr>
                <w:sz w:val="16"/>
                <w:szCs w:val="16"/>
              </w:rPr>
            </w:pPr>
          </w:p>
        </w:tc>
        <w:tc>
          <w:tcPr>
            <w:tcW w:w="606" w:type="dxa"/>
            <w:shd w:val="clear" w:color="auto" w:fill="auto"/>
            <w:vAlign w:val="center"/>
          </w:tcPr>
          <w:p w14:paraId="7928D9FD" w14:textId="77777777" w:rsidR="00DE2CE2" w:rsidRPr="006172B2" w:rsidRDefault="00DE2CE2" w:rsidP="00B06504">
            <w:pPr>
              <w:jc w:val="center"/>
              <w:rPr>
                <w:sz w:val="16"/>
                <w:szCs w:val="16"/>
              </w:rPr>
            </w:pPr>
          </w:p>
        </w:tc>
        <w:tc>
          <w:tcPr>
            <w:tcW w:w="785" w:type="dxa"/>
            <w:shd w:val="clear" w:color="auto" w:fill="auto"/>
            <w:vAlign w:val="center"/>
          </w:tcPr>
          <w:p w14:paraId="2F3FA976" w14:textId="77777777" w:rsidR="00DE2CE2" w:rsidRPr="006172B2" w:rsidRDefault="00DE2CE2" w:rsidP="00B06504">
            <w:pPr>
              <w:jc w:val="center"/>
              <w:rPr>
                <w:sz w:val="16"/>
                <w:szCs w:val="16"/>
              </w:rPr>
            </w:pPr>
          </w:p>
        </w:tc>
        <w:tc>
          <w:tcPr>
            <w:tcW w:w="624" w:type="dxa"/>
            <w:shd w:val="clear" w:color="auto" w:fill="auto"/>
            <w:vAlign w:val="center"/>
          </w:tcPr>
          <w:p w14:paraId="3854D2BC" w14:textId="77777777" w:rsidR="00DE2CE2" w:rsidRPr="006172B2" w:rsidRDefault="00DE2CE2" w:rsidP="00B06504">
            <w:pPr>
              <w:jc w:val="center"/>
              <w:rPr>
                <w:sz w:val="16"/>
                <w:szCs w:val="16"/>
              </w:rPr>
            </w:pPr>
          </w:p>
        </w:tc>
      </w:tr>
      <w:tr w:rsidR="003E12F5" w:rsidRPr="006172B2" w14:paraId="0A40E027" w14:textId="77777777" w:rsidTr="006C231E">
        <w:trPr>
          <w:trHeight w:val="720"/>
          <w:jc w:val="center"/>
        </w:trPr>
        <w:tc>
          <w:tcPr>
            <w:tcW w:w="859" w:type="dxa"/>
            <w:shd w:val="clear" w:color="auto" w:fill="auto"/>
            <w:vAlign w:val="center"/>
          </w:tcPr>
          <w:p w14:paraId="1407E85A" w14:textId="77777777" w:rsidR="00DE2CE2" w:rsidRPr="006172B2" w:rsidRDefault="00DE2CE2" w:rsidP="00B06504">
            <w:pPr>
              <w:jc w:val="center"/>
              <w:rPr>
                <w:sz w:val="16"/>
                <w:szCs w:val="16"/>
              </w:rPr>
            </w:pPr>
          </w:p>
        </w:tc>
        <w:tc>
          <w:tcPr>
            <w:tcW w:w="633" w:type="dxa"/>
            <w:shd w:val="clear" w:color="auto" w:fill="auto"/>
            <w:vAlign w:val="center"/>
          </w:tcPr>
          <w:p w14:paraId="0E697F25" w14:textId="77777777" w:rsidR="00DE2CE2" w:rsidRPr="006172B2" w:rsidRDefault="00DE2CE2" w:rsidP="00B06504">
            <w:pPr>
              <w:jc w:val="center"/>
              <w:rPr>
                <w:sz w:val="16"/>
                <w:szCs w:val="16"/>
              </w:rPr>
            </w:pPr>
          </w:p>
        </w:tc>
        <w:tc>
          <w:tcPr>
            <w:tcW w:w="930" w:type="dxa"/>
            <w:shd w:val="clear" w:color="auto" w:fill="auto"/>
            <w:vAlign w:val="center"/>
          </w:tcPr>
          <w:p w14:paraId="003F55A2" w14:textId="77777777" w:rsidR="00DE2CE2" w:rsidRPr="006172B2" w:rsidRDefault="00DE2CE2" w:rsidP="00B06504">
            <w:pPr>
              <w:jc w:val="center"/>
              <w:rPr>
                <w:sz w:val="16"/>
                <w:szCs w:val="16"/>
              </w:rPr>
            </w:pPr>
          </w:p>
        </w:tc>
        <w:tc>
          <w:tcPr>
            <w:tcW w:w="933" w:type="dxa"/>
            <w:shd w:val="clear" w:color="auto" w:fill="auto"/>
            <w:vAlign w:val="center"/>
          </w:tcPr>
          <w:p w14:paraId="18C4DB41" w14:textId="77777777" w:rsidR="00DE2CE2" w:rsidRPr="006172B2" w:rsidRDefault="00DE2CE2" w:rsidP="00B06504">
            <w:pPr>
              <w:jc w:val="center"/>
              <w:rPr>
                <w:sz w:val="16"/>
                <w:szCs w:val="16"/>
              </w:rPr>
            </w:pPr>
          </w:p>
        </w:tc>
        <w:tc>
          <w:tcPr>
            <w:tcW w:w="665" w:type="dxa"/>
            <w:shd w:val="clear" w:color="auto" w:fill="auto"/>
            <w:vAlign w:val="center"/>
          </w:tcPr>
          <w:p w14:paraId="531C1751" w14:textId="77777777" w:rsidR="00DE2CE2" w:rsidRPr="006172B2" w:rsidRDefault="00DE2CE2" w:rsidP="00B06504">
            <w:pPr>
              <w:jc w:val="center"/>
              <w:rPr>
                <w:sz w:val="16"/>
                <w:szCs w:val="16"/>
              </w:rPr>
            </w:pPr>
          </w:p>
        </w:tc>
        <w:tc>
          <w:tcPr>
            <w:tcW w:w="713" w:type="dxa"/>
            <w:shd w:val="clear" w:color="auto" w:fill="auto"/>
            <w:vAlign w:val="center"/>
          </w:tcPr>
          <w:p w14:paraId="77B76A4D" w14:textId="77777777" w:rsidR="00DE2CE2" w:rsidRPr="006172B2" w:rsidRDefault="00DE2CE2" w:rsidP="00B06504">
            <w:pPr>
              <w:jc w:val="center"/>
              <w:rPr>
                <w:sz w:val="16"/>
                <w:szCs w:val="16"/>
              </w:rPr>
            </w:pPr>
          </w:p>
        </w:tc>
        <w:tc>
          <w:tcPr>
            <w:tcW w:w="903" w:type="dxa"/>
            <w:shd w:val="clear" w:color="auto" w:fill="auto"/>
            <w:vAlign w:val="center"/>
          </w:tcPr>
          <w:p w14:paraId="52760342" w14:textId="77777777" w:rsidR="00DE2CE2" w:rsidRPr="006172B2" w:rsidRDefault="00DE2CE2" w:rsidP="00B06504">
            <w:pPr>
              <w:jc w:val="center"/>
              <w:rPr>
                <w:sz w:val="16"/>
                <w:szCs w:val="16"/>
              </w:rPr>
            </w:pPr>
          </w:p>
        </w:tc>
        <w:tc>
          <w:tcPr>
            <w:tcW w:w="775" w:type="dxa"/>
            <w:shd w:val="clear" w:color="auto" w:fill="auto"/>
            <w:vAlign w:val="center"/>
          </w:tcPr>
          <w:p w14:paraId="1467DB6A" w14:textId="77777777" w:rsidR="00DE2CE2" w:rsidRPr="006172B2" w:rsidRDefault="00DE2CE2" w:rsidP="00B06504">
            <w:pPr>
              <w:jc w:val="center"/>
              <w:rPr>
                <w:sz w:val="16"/>
                <w:szCs w:val="16"/>
              </w:rPr>
            </w:pPr>
          </w:p>
        </w:tc>
        <w:tc>
          <w:tcPr>
            <w:tcW w:w="934" w:type="dxa"/>
            <w:shd w:val="clear" w:color="auto" w:fill="auto"/>
            <w:vAlign w:val="center"/>
          </w:tcPr>
          <w:p w14:paraId="6F591C37" w14:textId="77777777" w:rsidR="00DE2CE2" w:rsidRPr="006172B2" w:rsidRDefault="00DE2CE2" w:rsidP="00B06504">
            <w:pPr>
              <w:jc w:val="center"/>
              <w:rPr>
                <w:sz w:val="16"/>
                <w:szCs w:val="16"/>
              </w:rPr>
            </w:pPr>
          </w:p>
        </w:tc>
        <w:tc>
          <w:tcPr>
            <w:tcW w:w="606" w:type="dxa"/>
            <w:shd w:val="clear" w:color="auto" w:fill="auto"/>
            <w:vAlign w:val="center"/>
          </w:tcPr>
          <w:p w14:paraId="489C585A" w14:textId="77777777" w:rsidR="00DE2CE2" w:rsidRPr="006172B2" w:rsidRDefault="00DE2CE2" w:rsidP="00B06504">
            <w:pPr>
              <w:jc w:val="center"/>
              <w:rPr>
                <w:sz w:val="16"/>
                <w:szCs w:val="16"/>
              </w:rPr>
            </w:pPr>
          </w:p>
        </w:tc>
        <w:tc>
          <w:tcPr>
            <w:tcW w:w="785" w:type="dxa"/>
            <w:shd w:val="clear" w:color="auto" w:fill="auto"/>
            <w:vAlign w:val="center"/>
          </w:tcPr>
          <w:p w14:paraId="30F63D9A" w14:textId="77777777" w:rsidR="00DE2CE2" w:rsidRPr="006172B2" w:rsidRDefault="00DE2CE2" w:rsidP="00B06504">
            <w:pPr>
              <w:jc w:val="center"/>
              <w:rPr>
                <w:sz w:val="16"/>
                <w:szCs w:val="16"/>
              </w:rPr>
            </w:pPr>
          </w:p>
        </w:tc>
        <w:tc>
          <w:tcPr>
            <w:tcW w:w="624" w:type="dxa"/>
            <w:shd w:val="clear" w:color="auto" w:fill="auto"/>
            <w:vAlign w:val="center"/>
          </w:tcPr>
          <w:p w14:paraId="71A60CAB" w14:textId="77777777" w:rsidR="00DE2CE2" w:rsidRPr="006172B2" w:rsidRDefault="00DE2CE2" w:rsidP="00B06504">
            <w:pPr>
              <w:jc w:val="center"/>
              <w:rPr>
                <w:sz w:val="16"/>
                <w:szCs w:val="16"/>
              </w:rPr>
            </w:pPr>
          </w:p>
        </w:tc>
      </w:tr>
      <w:tr w:rsidR="003E12F5" w:rsidRPr="006172B2" w14:paraId="28F04462" w14:textId="77777777" w:rsidTr="006C231E">
        <w:trPr>
          <w:trHeight w:val="720"/>
          <w:jc w:val="center"/>
        </w:trPr>
        <w:tc>
          <w:tcPr>
            <w:tcW w:w="859" w:type="dxa"/>
            <w:shd w:val="clear" w:color="auto" w:fill="auto"/>
            <w:vAlign w:val="center"/>
          </w:tcPr>
          <w:p w14:paraId="75E3FE86" w14:textId="77777777" w:rsidR="00DE2CE2" w:rsidRPr="006172B2" w:rsidRDefault="00DE2CE2" w:rsidP="00B06504">
            <w:pPr>
              <w:jc w:val="center"/>
              <w:rPr>
                <w:sz w:val="16"/>
                <w:szCs w:val="16"/>
              </w:rPr>
            </w:pPr>
          </w:p>
        </w:tc>
        <w:tc>
          <w:tcPr>
            <w:tcW w:w="633" w:type="dxa"/>
            <w:shd w:val="clear" w:color="auto" w:fill="auto"/>
            <w:vAlign w:val="center"/>
          </w:tcPr>
          <w:p w14:paraId="46A84A06" w14:textId="77777777" w:rsidR="00DE2CE2" w:rsidRPr="006172B2" w:rsidRDefault="00DE2CE2" w:rsidP="00B06504">
            <w:pPr>
              <w:jc w:val="center"/>
              <w:rPr>
                <w:sz w:val="16"/>
                <w:szCs w:val="16"/>
              </w:rPr>
            </w:pPr>
          </w:p>
        </w:tc>
        <w:tc>
          <w:tcPr>
            <w:tcW w:w="930" w:type="dxa"/>
            <w:shd w:val="clear" w:color="auto" w:fill="auto"/>
            <w:vAlign w:val="center"/>
          </w:tcPr>
          <w:p w14:paraId="412C9F06" w14:textId="77777777" w:rsidR="00DE2CE2" w:rsidRPr="006172B2" w:rsidRDefault="00DE2CE2" w:rsidP="00B06504">
            <w:pPr>
              <w:jc w:val="center"/>
              <w:rPr>
                <w:sz w:val="16"/>
                <w:szCs w:val="16"/>
              </w:rPr>
            </w:pPr>
          </w:p>
        </w:tc>
        <w:tc>
          <w:tcPr>
            <w:tcW w:w="933" w:type="dxa"/>
            <w:shd w:val="clear" w:color="auto" w:fill="auto"/>
            <w:vAlign w:val="center"/>
          </w:tcPr>
          <w:p w14:paraId="67DD70A9" w14:textId="77777777" w:rsidR="00DE2CE2" w:rsidRPr="006172B2" w:rsidRDefault="00DE2CE2" w:rsidP="00B06504">
            <w:pPr>
              <w:jc w:val="center"/>
              <w:rPr>
                <w:sz w:val="16"/>
                <w:szCs w:val="16"/>
              </w:rPr>
            </w:pPr>
          </w:p>
        </w:tc>
        <w:tc>
          <w:tcPr>
            <w:tcW w:w="665" w:type="dxa"/>
            <w:shd w:val="clear" w:color="auto" w:fill="auto"/>
            <w:vAlign w:val="center"/>
          </w:tcPr>
          <w:p w14:paraId="3537E82D" w14:textId="77777777" w:rsidR="00DE2CE2" w:rsidRPr="006172B2" w:rsidRDefault="00DE2CE2" w:rsidP="00B06504">
            <w:pPr>
              <w:jc w:val="center"/>
              <w:rPr>
                <w:sz w:val="16"/>
                <w:szCs w:val="16"/>
              </w:rPr>
            </w:pPr>
          </w:p>
        </w:tc>
        <w:tc>
          <w:tcPr>
            <w:tcW w:w="713" w:type="dxa"/>
            <w:shd w:val="clear" w:color="auto" w:fill="auto"/>
            <w:vAlign w:val="center"/>
          </w:tcPr>
          <w:p w14:paraId="3CD2C596" w14:textId="77777777" w:rsidR="00DE2CE2" w:rsidRPr="006172B2" w:rsidRDefault="00DE2CE2" w:rsidP="00B06504">
            <w:pPr>
              <w:jc w:val="center"/>
              <w:rPr>
                <w:sz w:val="16"/>
                <w:szCs w:val="16"/>
              </w:rPr>
            </w:pPr>
          </w:p>
        </w:tc>
        <w:tc>
          <w:tcPr>
            <w:tcW w:w="903" w:type="dxa"/>
            <w:shd w:val="clear" w:color="auto" w:fill="auto"/>
            <w:vAlign w:val="center"/>
          </w:tcPr>
          <w:p w14:paraId="7CF2F104" w14:textId="77777777" w:rsidR="00DE2CE2" w:rsidRPr="006172B2" w:rsidRDefault="00DE2CE2" w:rsidP="00B06504">
            <w:pPr>
              <w:jc w:val="center"/>
              <w:rPr>
                <w:sz w:val="16"/>
                <w:szCs w:val="16"/>
              </w:rPr>
            </w:pPr>
          </w:p>
        </w:tc>
        <w:tc>
          <w:tcPr>
            <w:tcW w:w="775" w:type="dxa"/>
            <w:shd w:val="clear" w:color="auto" w:fill="auto"/>
            <w:vAlign w:val="center"/>
          </w:tcPr>
          <w:p w14:paraId="0F152B61" w14:textId="77777777" w:rsidR="00DE2CE2" w:rsidRPr="006172B2" w:rsidRDefault="00DE2CE2" w:rsidP="00B06504">
            <w:pPr>
              <w:jc w:val="center"/>
              <w:rPr>
                <w:sz w:val="16"/>
                <w:szCs w:val="16"/>
              </w:rPr>
            </w:pPr>
          </w:p>
        </w:tc>
        <w:tc>
          <w:tcPr>
            <w:tcW w:w="934" w:type="dxa"/>
            <w:shd w:val="clear" w:color="auto" w:fill="auto"/>
            <w:vAlign w:val="center"/>
          </w:tcPr>
          <w:p w14:paraId="3A2DE4B5" w14:textId="77777777" w:rsidR="00DE2CE2" w:rsidRPr="006172B2" w:rsidRDefault="00DE2CE2" w:rsidP="00B06504">
            <w:pPr>
              <w:jc w:val="center"/>
              <w:rPr>
                <w:sz w:val="16"/>
                <w:szCs w:val="16"/>
              </w:rPr>
            </w:pPr>
          </w:p>
        </w:tc>
        <w:tc>
          <w:tcPr>
            <w:tcW w:w="606" w:type="dxa"/>
            <w:shd w:val="clear" w:color="auto" w:fill="auto"/>
            <w:vAlign w:val="center"/>
          </w:tcPr>
          <w:p w14:paraId="0DABBDA3" w14:textId="77777777" w:rsidR="00DE2CE2" w:rsidRPr="006172B2" w:rsidRDefault="00DE2CE2" w:rsidP="00B06504">
            <w:pPr>
              <w:jc w:val="center"/>
              <w:rPr>
                <w:sz w:val="16"/>
                <w:szCs w:val="16"/>
              </w:rPr>
            </w:pPr>
          </w:p>
        </w:tc>
        <w:tc>
          <w:tcPr>
            <w:tcW w:w="785" w:type="dxa"/>
            <w:shd w:val="clear" w:color="auto" w:fill="auto"/>
            <w:vAlign w:val="center"/>
          </w:tcPr>
          <w:p w14:paraId="1096CD71" w14:textId="77777777" w:rsidR="00DE2CE2" w:rsidRPr="006172B2" w:rsidRDefault="00DE2CE2" w:rsidP="00B06504">
            <w:pPr>
              <w:jc w:val="center"/>
              <w:rPr>
                <w:sz w:val="16"/>
                <w:szCs w:val="16"/>
              </w:rPr>
            </w:pPr>
          </w:p>
        </w:tc>
        <w:tc>
          <w:tcPr>
            <w:tcW w:w="624" w:type="dxa"/>
            <w:shd w:val="clear" w:color="auto" w:fill="auto"/>
            <w:vAlign w:val="center"/>
          </w:tcPr>
          <w:p w14:paraId="04541683" w14:textId="77777777" w:rsidR="00DE2CE2" w:rsidRPr="006172B2" w:rsidRDefault="00DE2CE2" w:rsidP="00B06504">
            <w:pPr>
              <w:jc w:val="center"/>
              <w:rPr>
                <w:sz w:val="16"/>
                <w:szCs w:val="16"/>
              </w:rPr>
            </w:pPr>
          </w:p>
        </w:tc>
      </w:tr>
      <w:tr w:rsidR="003E12F5" w:rsidRPr="006172B2" w14:paraId="59F54979" w14:textId="77777777" w:rsidTr="006C231E">
        <w:trPr>
          <w:trHeight w:val="720"/>
          <w:jc w:val="center"/>
        </w:trPr>
        <w:tc>
          <w:tcPr>
            <w:tcW w:w="859" w:type="dxa"/>
            <w:shd w:val="clear" w:color="auto" w:fill="auto"/>
            <w:vAlign w:val="center"/>
          </w:tcPr>
          <w:p w14:paraId="247C1E33" w14:textId="77777777" w:rsidR="00DE2CE2" w:rsidRPr="006172B2" w:rsidRDefault="00DE2CE2" w:rsidP="00B06504">
            <w:pPr>
              <w:jc w:val="center"/>
              <w:rPr>
                <w:sz w:val="16"/>
                <w:szCs w:val="16"/>
              </w:rPr>
            </w:pPr>
          </w:p>
        </w:tc>
        <w:tc>
          <w:tcPr>
            <w:tcW w:w="633" w:type="dxa"/>
            <w:shd w:val="clear" w:color="auto" w:fill="auto"/>
            <w:vAlign w:val="center"/>
          </w:tcPr>
          <w:p w14:paraId="489F3FA7" w14:textId="77777777" w:rsidR="00DE2CE2" w:rsidRPr="006172B2" w:rsidRDefault="00DE2CE2" w:rsidP="00B06504">
            <w:pPr>
              <w:jc w:val="center"/>
              <w:rPr>
                <w:sz w:val="16"/>
                <w:szCs w:val="16"/>
              </w:rPr>
            </w:pPr>
          </w:p>
        </w:tc>
        <w:tc>
          <w:tcPr>
            <w:tcW w:w="930" w:type="dxa"/>
            <w:shd w:val="clear" w:color="auto" w:fill="auto"/>
            <w:vAlign w:val="center"/>
          </w:tcPr>
          <w:p w14:paraId="2059BB31" w14:textId="77777777" w:rsidR="00DE2CE2" w:rsidRPr="006172B2" w:rsidRDefault="00DE2CE2" w:rsidP="00B06504">
            <w:pPr>
              <w:jc w:val="center"/>
              <w:rPr>
                <w:sz w:val="16"/>
                <w:szCs w:val="16"/>
              </w:rPr>
            </w:pPr>
          </w:p>
        </w:tc>
        <w:tc>
          <w:tcPr>
            <w:tcW w:w="933" w:type="dxa"/>
            <w:shd w:val="clear" w:color="auto" w:fill="auto"/>
            <w:vAlign w:val="center"/>
          </w:tcPr>
          <w:p w14:paraId="2D6F1241" w14:textId="77777777" w:rsidR="00DE2CE2" w:rsidRPr="006172B2" w:rsidRDefault="00DE2CE2" w:rsidP="00B06504">
            <w:pPr>
              <w:jc w:val="center"/>
              <w:rPr>
                <w:sz w:val="16"/>
                <w:szCs w:val="16"/>
              </w:rPr>
            </w:pPr>
          </w:p>
        </w:tc>
        <w:tc>
          <w:tcPr>
            <w:tcW w:w="665" w:type="dxa"/>
            <w:shd w:val="clear" w:color="auto" w:fill="auto"/>
            <w:vAlign w:val="center"/>
          </w:tcPr>
          <w:p w14:paraId="191C1E15" w14:textId="77777777" w:rsidR="00DE2CE2" w:rsidRPr="006172B2" w:rsidRDefault="00DE2CE2" w:rsidP="00B06504">
            <w:pPr>
              <w:jc w:val="center"/>
              <w:rPr>
                <w:sz w:val="16"/>
                <w:szCs w:val="16"/>
              </w:rPr>
            </w:pPr>
          </w:p>
        </w:tc>
        <w:tc>
          <w:tcPr>
            <w:tcW w:w="713" w:type="dxa"/>
            <w:shd w:val="clear" w:color="auto" w:fill="auto"/>
            <w:vAlign w:val="center"/>
          </w:tcPr>
          <w:p w14:paraId="66BAD6A1" w14:textId="77777777" w:rsidR="00DE2CE2" w:rsidRPr="006172B2" w:rsidRDefault="00DE2CE2" w:rsidP="00B06504">
            <w:pPr>
              <w:jc w:val="center"/>
              <w:rPr>
                <w:sz w:val="16"/>
                <w:szCs w:val="16"/>
              </w:rPr>
            </w:pPr>
          </w:p>
        </w:tc>
        <w:tc>
          <w:tcPr>
            <w:tcW w:w="903" w:type="dxa"/>
            <w:shd w:val="clear" w:color="auto" w:fill="auto"/>
            <w:vAlign w:val="center"/>
          </w:tcPr>
          <w:p w14:paraId="28C8D7E0" w14:textId="77777777" w:rsidR="00DE2CE2" w:rsidRPr="006172B2" w:rsidRDefault="00DE2CE2" w:rsidP="00B06504">
            <w:pPr>
              <w:jc w:val="center"/>
              <w:rPr>
                <w:sz w:val="16"/>
                <w:szCs w:val="16"/>
              </w:rPr>
            </w:pPr>
          </w:p>
        </w:tc>
        <w:tc>
          <w:tcPr>
            <w:tcW w:w="775" w:type="dxa"/>
            <w:shd w:val="clear" w:color="auto" w:fill="auto"/>
            <w:vAlign w:val="center"/>
          </w:tcPr>
          <w:p w14:paraId="3C0E69BE" w14:textId="77777777" w:rsidR="00DE2CE2" w:rsidRPr="006172B2" w:rsidRDefault="00DE2CE2" w:rsidP="00B06504">
            <w:pPr>
              <w:jc w:val="center"/>
              <w:rPr>
                <w:sz w:val="16"/>
                <w:szCs w:val="16"/>
              </w:rPr>
            </w:pPr>
          </w:p>
        </w:tc>
        <w:tc>
          <w:tcPr>
            <w:tcW w:w="934" w:type="dxa"/>
            <w:shd w:val="clear" w:color="auto" w:fill="auto"/>
            <w:vAlign w:val="center"/>
          </w:tcPr>
          <w:p w14:paraId="0FFB6ECD" w14:textId="77777777" w:rsidR="00DE2CE2" w:rsidRPr="006172B2" w:rsidRDefault="00DE2CE2" w:rsidP="00B06504">
            <w:pPr>
              <w:jc w:val="center"/>
              <w:rPr>
                <w:sz w:val="16"/>
                <w:szCs w:val="16"/>
              </w:rPr>
            </w:pPr>
          </w:p>
        </w:tc>
        <w:tc>
          <w:tcPr>
            <w:tcW w:w="606" w:type="dxa"/>
            <w:shd w:val="clear" w:color="auto" w:fill="auto"/>
            <w:vAlign w:val="center"/>
          </w:tcPr>
          <w:p w14:paraId="3BD65A9B" w14:textId="77777777" w:rsidR="00DE2CE2" w:rsidRPr="006172B2" w:rsidRDefault="00DE2CE2" w:rsidP="00B06504">
            <w:pPr>
              <w:jc w:val="center"/>
              <w:rPr>
                <w:sz w:val="16"/>
                <w:szCs w:val="16"/>
              </w:rPr>
            </w:pPr>
          </w:p>
        </w:tc>
        <w:tc>
          <w:tcPr>
            <w:tcW w:w="785" w:type="dxa"/>
            <w:shd w:val="clear" w:color="auto" w:fill="auto"/>
            <w:vAlign w:val="center"/>
          </w:tcPr>
          <w:p w14:paraId="295EC5A0" w14:textId="77777777" w:rsidR="00DE2CE2" w:rsidRPr="006172B2" w:rsidRDefault="00DE2CE2" w:rsidP="00B06504">
            <w:pPr>
              <w:jc w:val="center"/>
              <w:rPr>
                <w:sz w:val="16"/>
                <w:szCs w:val="16"/>
              </w:rPr>
            </w:pPr>
          </w:p>
        </w:tc>
        <w:tc>
          <w:tcPr>
            <w:tcW w:w="624" w:type="dxa"/>
            <w:shd w:val="clear" w:color="auto" w:fill="auto"/>
            <w:vAlign w:val="center"/>
          </w:tcPr>
          <w:p w14:paraId="33D05262" w14:textId="77777777" w:rsidR="00DE2CE2" w:rsidRPr="006172B2" w:rsidRDefault="00DE2CE2" w:rsidP="00B06504">
            <w:pPr>
              <w:jc w:val="center"/>
              <w:rPr>
                <w:sz w:val="16"/>
                <w:szCs w:val="16"/>
              </w:rPr>
            </w:pPr>
          </w:p>
        </w:tc>
      </w:tr>
      <w:tr w:rsidR="003E12F5" w:rsidRPr="006172B2" w14:paraId="23DBB655" w14:textId="77777777" w:rsidTr="006C231E">
        <w:trPr>
          <w:trHeight w:val="720"/>
          <w:jc w:val="center"/>
        </w:trPr>
        <w:tc>
          <w:tcPr>
            <w:tcW w:w="859" w:type="dxa"/>
            <w:shd w:val="clear" w:color="auto" w:fill="auto"/>
            <w:vAlign w:val="center"/>
          </w:tcPr>
          <w:p w14:paraId="321098ED" w14:textId="77777777" w:rsidR="00DE2CE2" w:rsidRPr="006172B2" w:rsidRDefault="00DE2CE2" w:rsidP="00B06504">
            <w:pPr>
              <w:jc w:val="center"/>
              <w:rPr>
                <w:sz w:val="16"/>
                <w:szCs w:val="16"/>
              </w:rPr>
            </w:pPr>
          </w:p>
        </w:tc>
        <w:tc>
          <w:tcPr>
            <w:tcW w:w="633" w:type="dxa"/>
            <w:shd w:val="clear" w:color="auto" w:fill="auto"/>
            <w:vAlign w:val="center"/>
          </w:tcPr>
          <w:p w14:paraId="41C77A23" w14:textId="77777777" w:rsidR="00DE2CE2" w:rsidRPr="006172B2" w:rsidRDefault="00DE2CE2" w:rsidP="00B06504">
            <w:pPr>
              <w:jc w:val="center"/>
              <w:rPr>
                <w:sz w:val="16"/>
                <w:szCs w:val="16"/>
              </w:rPr>
            </w:pPr>
          </w:p>
        </w:tc>
        <w:tc>
          <w:tcPr>
            <w:tcW w:w="930" w:type="dxa"/>
            <w:shd w:val="clear" w:color="auto" w:fill="auto"/>
            <w:vAlign w:val="center"/>
          </w:tcPr>
          <w:p w14:paraId="1CA579D7" w14:textId="77777777" w:rsidR="00DE2CE2" w:rsidRPr="006172B2" w:rsidRDefault="00DE2CE2" w:rsidP="00B06504">
            <w:pPr>
              <w:jc w:val="center"/>
              <w:rPr>
                <w:sz w:val="16"/>
                <w:szCs w:val="16"/>
              </w:rPr>
            </w:pPr>
          </w:p>
        </w:tc>
        <w:tc>
          <w:tcPr>
            <w:tcW w:w="933" w:type="dxa"/>
            <w:shd w:val="clear" w:color="auto" w:fill="auto"/>
            <w:vAlign w:val="center"/>
          </w:tcPr>
          <w:p w14:paraId="134000E1" w14:textId="77777777" w:rsidR="00DE2CE2" w:rsidRPr="006172B2" w:rsidRDefault="00DE2CE2" w:rsidP="00B06504">
            <w:pPr>
              <w:jc w:val="center"/>
              <w:rPr>
                <w:sz w:val="16"/>
                <w:szCs w:val="16"/>
              </w:rPr>
            </w:pPr>
          </w:p>
        </w:tc>
        <w:tc>
          <w:tcPr>
            <w:tcW w:w="665" w:type="dxa"/>
            <w:shd w:val="clear" w:color="auto" w:fill="auto"/>
            <w:vAlign w:val="center"/>
          </w:tcPr>
          <w:p w14:paraId="196E6E10" w14:textId="77777777" w:rsidR="00DE2CE2" w:rsidRPr="006172B2" w:rsidRDefault="00DE2CE2" w:rsidP="00B06504">
            <w:pPr>
              <w:jc w:val="center"/>
              <w:rPr>
                <w:sz w:val="16"/>
                <w:szCs w:val="16"/>
              </w:rPr>
            </w:pPr>
          </w:p>
        </w:tc>
        <w:tc>
          <w:tcPr>
            <w:tcW w:w="713" w:type="dxa"/>
            <w:shd w:val="clear" w:color="auto" w:fill="auto"/>
            <w:vAlign w:val="center"/>
          </w:tcPr>
          <w:p w14:paraId="3C8129BD" w14:textId="77777777" w:rsidR="00DE2CE2" w:rsidRPr="006172B2" w:rsidRDefault="00DE2CE2" w:rsidP="00B06504">
            <w:pPr>
              <w:jc w:val="center"/>
              <w:rPr>
                <w:sz w:val="16"/>
                <w:szCs w:val="16"/>
              </w:rPr>
            </w:pPr>
          </w:p>
        </w:tc>
        <w:tc>
          <w:tcPr>
            <w:tcW w:w="903" w:type="dxa"/>
            <w:shd w:val="clear" w:color="auto" w:fill="auto"/>
            <w:vAlign w:val="center"/>
          </w:tcPr>
          <w:p w14:paraId="422B0DE7" w14:textId="77777777" w:rsidR="00DE2CE2" w:rsidRPr="006172B2" w:rsidRDefault="00DE2CE2" w:rsidP="00B06504">
            <w:pPr>
              <w:jc w:val="center"/>
              <w:rPr>
                <w:sz w:val="16"/>
                <w:szCs w:val="16"/>
              </w:rPr>
            </w:pPr>
          </w:p>
        </w:tc>
        <w:tc>
          <w:tcPr>
            <w:tcW w:w="775" w:type="dxa"/>
            <w:shd w:val="clear" w:color="auto" w:fill="auto"/>
            <w:vAlign w:val="center"/>
          </w:tcPr>
          <w:p w14:paraId="08C13362" w14:textId="77777777" w:rsidR="00DE2CE2" w:rsidRPr="006172B2" w:rsidRDefault="00DE2CE2" w:rsidP="00B06504">
            <w:pPr>
              <w:jc w:val="center"/>
              <w:rPr>
                <w:sz w:val="16"/>
                <w:szCs w:val="16"/>
              </w:rPr>
            </w:pPr>
          </w:p>
        </w:tc>
        <w:tc>
          <w:tcPr>
            <w:tcW w:w="934" w:type="dxa"/>
            <w:shd w:val="clear" w:color="auto" w:fill="auto"/>
            <w:vAlign w:val="center"/>
          </w:tcPr>
          <w:p w14:paraId="76DCEF9E" w14:textId="77777777" w:rsidR="00DE2CE2" w:rsidRPr="006172B2" w:rsidRDefault="00DE2CE2" w:rsidP="00B06504">
            <w:pPr>
              <w:jc w:val="center"/>
              <w:rPr>
                <w:sz w:val="16"/>
                <w:szCs w:val="16"/>
              </w:rPr>
            </w:pPr>
          </w:p>
        </w:tc>
        <w:tc>
          <w:tcPr>
            <w:tcW w:w="606" w:type="dxa"/>
            <w:shd w:val="clear" w:color="auto" w:fill="auto"/>
            <w:vAlign w:val="center"/>
          </w:tcPr>
          <w:p w14:paraId="14E1895F" w14:textId="77777777" w:rsidR="00DE2CE2" w:rsidRPr="006172B2" w:rsidRDefault="00DE2CE2" w:rsidP="00B06504">
            <w:pPr>
              <w:jc w:val="center"/>
              <w:rPr>
                <w:sz w:val="16"/>
                <w:szCs w:val="16"/>
              </w:rPr>
            </w:pPr>
          </w:p>
        </w:tc>
        <w:tc>
          <w:tcPr>
            <w:tcW w:w="785" w:type="dxa"/>
            <w:shd w:val="clear" w:color="auto" w:fill="auto"/>
            <w:vAlign w:val="center"/>
          </w:tcPr>
          <w:p w14:paraId="2B5FB67D" w14:textId="77777777" w:rsidR="00DE2CE2" w:rsidRPr="006172B2" w:rsidRDefault="00DE2CE2" w:rsidP="00B06504">
            <w:pPr>
              <w:jc w:val="center"/>
              <w:rPr>
                <w:sz w:val="16"/>
                <w:szCs w:val="16"/>
              </w:rPr>
            </w:pPr>
          </w:p>
        </w:tc>
        <w:tc>
          <w:tcPr>
            <w:tcW w:w="624" w:type="dxa"/>
            <w:shd w:val="clear" w:color="auto" w:fill="auto"/>
            <w:vAlign w:val="center"/>
          </w:tcPr>
          <w:p w14:paraId="11E89D00" w14:textId="77777777" w:rsidR="00DE2CE2" w:rsidRPr="006172B2" w:rsidRDefault="00DE2CE2" w:rsidP="00B06504">
            <w:pPr>
              <w:jc w:val="center"/>
              <w:rPr>
                <w:sz w:val="16"/>
                <w:szCs w:val="16"/>
              </w:rPr>
            </w:pPr>
          </w:p>
        </w:tc>
      </w:tr>
      <w:tr w:rsidR="003E12F5" w:rsidRPr="006172B2" w14:paraId="119A16C8" w14:textId="77777777" w:rsidTr="006C231E">
        <w:trPr>
          <w:trHeight w:val="720"/>
          <w:jc w:val="center"/>
        </w:trPr>
        <w:tc>
          <w:tcPr>
            <w:tcW w:w="859" w:type="dxa"/>
            <w:shd w:val="clear" w:color="auto" w:fill="auto"/>
            <w:vAlign w:val="center"/>
          </w:tcPr>
          <w:p w14:paraId="3EEEB099" w14:textId="77777777" w:rsidR="00DE2CE2" w:rsidRPr="006172B2" w:rsidRDefault="00DE2CE2" w:rsidP="00B06504">
            <w:pPr>
              <w:jc w:val="center"/>
              <w:rPr>
                <w:sz w:val="16"/>
                <w:szCs w:val="16"/>
              </w:rPr>
            </w:pPr>
          </w:p>
        </w:tc>
        <w:tc>
          <w:tcPr>
            <w:tcW w:w="633" w:type="dxa"/>
            <w:shd w:val="clear" w:color="auto" w:fill="auto"/>
            <w:vAlign w:val="center"/>
          </w:tcPr>
          <w:p w14:paraId="65F9AFA0" w14:textId="77777777" w:rsidR="00DE2CE2" w:rsidRPr="006172B2" w:rsidRDefault="00DE2CE2" w:rsidP="00B06504">
            <w:pPr>
              <w:jc w:val="center"/>
              <w:rPr>
                <w:sz w:val="16"/>
                <w:szCs w:val="16"/>
              </w:rPr>
            </w:pPr>
          </w:p>
        </w:tc>
        <w:tc>
          <w:tcPr>
            <w:tcW w:w="930" w:type="dxa"/>
            <w:shd w:val="clear" w:color="auto" w:fill="auto"/>
            <w:vAlign w:val="center"/>
          </w:tcPr>
          <w:p w14:paraId="36D3895B" w14:textId="77777777" w:rsidR="00DE2CE2" w:rsidRPr="006172B2" w:rsidRDefault="00DE2CE2" w:rsidP="00B06504">
            <w:pPr>
              <w:jc w:val="center"/>
              <w:rPr>
                <w:sz w:val="16"/>
                <w:szCs w:val="16"/>
              </w:rPr>
            </w:pPr>
          </w:p>
        </w:tc>
        <w:tc>
          <w:tcPr>
            <w:tcW w:w="933" w:type="dxa"/>
            <w:shd w:val="clear" w:color="auto" w:fill="auto"/>
            <w:vAlign w:val="center"/>
          </w:tcPr>
          <w:p w14:paraId="6C49480A" w14:textId="77777777" w:rsidR="00DE2CE2" w:rsidRPr="006172B2" w:rsidRDefault="00DE2CE2" w:rsidP="00B06504">
            <w:pPr>
              <w:jc w:val="center"/>
              <w:rPr>
                <w:sz w:val="16"/>
                <w:szCs w:val="16"/>
              </w:rPr>
            </w:pPr>
          </w:p>
        </w:tc>
        <w:tc>
          <w:tcPr>
            <w:tcW w:w="665" w:type="dxa"/>
            <w:shd w:val="clear" w:color="auto" w:fill="auto"/>
            <w:vAlign w:val="center"/>
          </w:tcPr>
          <w:p w14:paraId="525D9B9F" w14:textId="77777777" w:rsidR="00DE2CE2" w:rsidRPr="006172B2" w:rsidRDefault="00DE2CE2" w:rsidP="00B06504">
            <w:pPr>
              <w:jc w:val="center"/>
              <w:rPr>
                <w:sz w:val="16"/>
                <w:szCs w:val="16"/>
              </w:rPr>
            </w:pPr>
          </w:p>
        </w:tc>
        <w:tc>
          <w:tcPr>
            <w:tcW w:w="713" w:type="dxa"/>
            <w:shd w:val="clear" w:color="auto" w:fill="auto"/>
            <w:vAlign w:val="center"/>
          </w:tcPr>
          <w:p w14:paraId="6C28037E" w14:textId="77777777" w:rsidR="00DE2CE2" w:rsidRPr="006172B2" w:rsidRDefault="00DE2CE2" w:rsidP="00B06504">
            <w:pPr>
              <w:jc w:val="center"/>
              <w:rPr>
                <w:sz w:val="16"/>
                <w:szCs w:val="16"/>
              </w:rPr>
            </w:pPr>
          </w:p>
        </w:tc>
        <w:tc>
          <w:tcPr>
            <w:tcW w:w="903" w:type="dxa"/>
            <w:shd w:val="clear" w:color="auto" w:fill="auto"/>
            <w:vAlign w:val="center"/>
          </w:tcPr>
          <w:p w14:paraId="561AE5B8" w14:textId="77777777" w:rsidR="00DE2CE2" w:rsidRPr="006172B2" w:rsidRDefault="00DE2CE2" w:rsidP="00B06504">
            <w:pPr>
              <w:jc w:val="center"/>
              <w:rPr>
                <w:sz w:val="16"/>
                <w:szCs w:val="16"/>
              </w:rPr>
            </w:pPr>
          </w:p>
        </w:tc>
        <w:tc>
          <w:tcPr>
            <w:tcW w:w="775" w:type="dxa"/>
            <w:shd w:val="clear" w:color="auto" w:fill="auto"/>
            <w:vAlign w:val="center"/>
          </w:tcPr>
          <w:p w14:paraId="60EBA1E1" w14:textId="77777777" w:rsidR="00DE2CE2" w:rsidRPr="006172B2" w:rsidRDefault="00DE2CE2" w:rsidP="00B06504">
            <w:pPr>
              <w:jc w:val="center"/>
              <w:rPr>
                <w:sz w:val="16"/>
                <w:szCs w:val="16"/>
              </w:rPr>
            </w:pPr>
          </w:p>
        </w:tc>
        <w:tc>
          <w:tcPr>
            <w:tcW w:w="934" w:type="dxa"/>
            <w:shd w:val="clear" w:color="auto" w:fill="auto"/>
            <w:vAlign w:val="center"/>
          </w:tcPr>
          <w:p w14:paraId="4AAE0D01" w14:textId="77777777" w:rsidR="00DE2CE2" w:rsidRPr="006172B2" w:rsidRDefault="00DE2CE2" w:rsidP="00B06504">
            <w:pPr>
              <w:jc w:val="center"/>
              <w:rPr>
                <w:sz w:val="16"/>
                <w:szCs w:val="16"/>
              </w:rPr>
            </w:pPr>
          </w:p>
        </w:tc>
        <w:tc>
          <w:tcPr>
            <w:tcW w:w="606" w:type="dxa"/>
            <w:shd w:val="clear" w:color="auto" w:fill="auto"/>
            <w:vAlign w:val="center"/>
          </w:tcPr>
          <w:p w14:paraId="1235B828" w14:textId="77777777" w:rsidR="00DE2CE2" w:rsidRPr="006172B2" w:rsidRDefault="00DE2CE2" w:rsidP="00B06504">
            <w:pPr>
              <w:jc w:val="center"/>
              <w:rPr>
                <w:sz w:val="16"/>
                <w:szCs w:val="16"/>
              </w:rPr>
            </w:pPr>
          </w:p>
        </w:tc>
        <w:tc>
          <w:tcPr>
            <w:tcW w:w="785" w:type="dxa"/>
            <w:shd w:val="clear" w:color="auto" w:fill="auto"/>
            <w:vAlign w:val="center"/>
          </w:tcPr>
          <w:p w14:paraId="31E69360" w14:textId="77777777" w:rsidR="00DE2CE2" w:rsidRPr="006172B2" w:rsidRDefault="00DE2CE2" w:rsidP="00B06504">
            <w:pPr>
              <w:jc w:val="center"/>
              <w:rPr>
                <w:sz w:val="16"/>
                <w:szCs w:val="16"/>
              </w:rPr>
            </w:pPr>
          </w:p>
        </w:tc>
        <w:tc>
          <w:tcPr>
            <w:tcW w:w="624" w:type="dxa"/>
            <w:shd w:val="clear" w:color="auto" w:fill="auto"/>
            <w:vAlign w:val="center"/>
          </w:tcPr>
          <w:p w14:paraId="75B0903B" w14:textId="77777777" w:rsidR="00DE2CE2" w:rsidRPr="006172B2" w:rsidRDefault="00DE2CE2" w:rsidP="00B06504">
            <w:pPr>
              <w:jc w:val="center"/>
              <w:rPr>
                <w:sz w:val="16"/>
                <w:szCs w:val="16"/>
              </w:rPr>
            </w:pPr>
          </w:p>
        </w:tc>
      </w:tr>
      <w:tr w:rsidR="003E12F5" w:rsidRPr="006172B2" w14:paraId="5DD3F46C" w14:textId="77777777" w:rsidTr="006C231E">
        <w:trPr>
          <w:trHeight w:val="720"/>
          <w:jc w:val="center"/>
        </w:trPr>
        <w:tc>
          <w:tcPr>
            <w:tcW w:w="859" w:type="dxa"/>
            <w:shd w:val="clear" w:color="auto" w:fill="auto"/>
            <w:vAlign w:val="center"/>
          </w:tcPr>
          <w:p w14:paraId="5F68A722" w14:textId="77777777" w:rsidR="00DE2CE2" w:rsidRPr="006172B2" w:rsidRDefault="00DE2CE2" w:rsidP="00B06504">
            <w:pPr>
              <w:jc w:val="center"/>
              <w:rPr>
                <w:sz w:val="16"/>
                <w:szCs w:val="16"/>
              </w:rPr>
            </w:pPr>
          </w:p>
        </w:tc>
        <w:tc>
          <w:tcPr>
            <w:tcW w:w="633" w:type="dxa"/>
            <w:shd w:val="clear" w:color="auto" w:fill="auto"/>
            <w:vAlign w:val="center"/>
          </w:tcPr>
          <w:p w14:paraId="4CE0B132" w14:textId="77777777" w:rsidR="00DE2CE2" w:rsidRPr="006172B2" w:rsidRDefault="00DE2CE2" w:rsidP="00B06504">
            <w:pPr>
              <w:jc w:val="center"/>
              <w:rPr>
                <w:sz w:val="16"/>
                <w:szCs w:val="16"/>
              </w:rPr>
            </w:pPr>
          </w:p>
        </w:tc>
        <w:tc>
          <w:tcPr>
            <w:tcW w:w="930" w:type="dxa"/>
            <w:shd w:val="clear" w:color="auto" w:fill="auto"/>
            <w:vAlign w:val="center"/>
          </w:tcPr>
          <w:p w14:paraId="62FAAFF1" w14:textId="77777777" w:rsidR="00DE2CE2" w:rsidRPr="006172B2" w:rsidRDefault="00DE2CE2" w:rsidP="00B06504">
            <w:pPr>
              <w:jc w:val="center"/>
              <w:rPr>
                <w:sz w:val="16"/>
                <w:szCs w:val="16"/>
              </w:rPr>
            </w:pPr>
          </w:p>
        </w:tc>
        <w:tc>
          <w:tcPr>
            <w:tcW w:w="933" w:type="dxa"/>
            <w:shd w:val="clear" w:color="auto" w:fill="auto"/>
            <w:vAlign w:val="center"/>
          </w:tcPr>
          <w:p w14:paraId="463C9627" w14:textId="77777777" w:rsidR="00DE2CE2" w:rsidRPr="006172B2" w:rsidRDefault="00DE2CE2" w:rsidP="00B06504">
            <w:pPr>
              <w:jc w:val="center"/>
              <w:rPr>
                <w:sz w:val="16"/>
                <w:szCs w:val="16"/>
              </w:rPr>
            </w:pPr>
          </w:p>
        </w:tc>
        <w:tc>
          <w:tcPr>
            <w:tcW w:w="665" w:type="dxa"/>
            <w:shd w:val="clear" w:color="auto" w:fill="auto"/>
            <w:vAlign w:val="center"/>
          </w:tcPr>
          <w:p w14:paraId="1D593BB3" w14:textId="77777777" w:rsidR="00DE2CE2" w:rsidRPr="006172B2" w:rsidRDefault="00DE2CE2" w:rsidP="00B06504">
            <w:pPr>
              <w:jc w:val="center"/>
              <w:rPr>
                <w:sz w:val="16"/>
                <w:szCs w:val="16"/>
              </w:rPr>
            </w:pPr>
          </w:p>
        </w:tc>
        <w:tc>
          <w:tcPr>
            <w:tcW w:w="713" w:type="dxa"/>
            <w:shd w:val="clear" w:color="auto" w:fill="auto"/>
            <w:vAlign w:val="center"/>
          </w:tcPr>
          <w:p w14:paraId="0353FA3A" w14:textId="77777777" w:rsidR="00DE2CE2" w:rsidRPr="006172B2" w:rsidRDefault="00DE2CE2" w:rsidP="00B06504">
            <w:pPr>
              <w:jc w:val="center"/>
              <w:rPr>
                <w:sz w:val="16"/>
                <w:szCs w:val="16"/>
              </w:rPr>
            </w:pPr>
          </w:p>
        </w:tc>
        <w:tc>
          <w:tcPr>
            <w:tcW w:w="903" w:type="dxa"/>
            <w:shd w:val="clear" w:color="auto" w:fill="auto"/>
            <w:vAlign w:val="center"/>
          </w:tcPr>
          <w:p w14:paraId="47B33F63" w14:textId="77777777" w:rsidR="00DE2CE2" w:rsidRPr="006172B2" w:rsidRDefault="00DE2CE2" w:rsidP="00B06504">
            <w:pPr>
              <w:jc w:val="center"/>
              <w:rPr>
                <w:sz w:val="16"/>
                <w:szCs w:val="16"/>
              </w:rPr>
            </w:pPr>
          </w:p>
        </w:tc>
        <w:tc>
          <w:tcPr>
            <w:tcW w:w="775" w:type="dxa"/>
            <w:shd w:val="clear" w:color="auto" w:fill="auto"/>
            <w:vAlign w:val="center"/>
          </w:tcPr>
          <w:p w14:paraId="42939B46" w14:textId="77777777" w:rsidR="00DE2CE2" w:rsidRPr="006172B2" w:rsidRDefault="00DE2CE2" w:rsidP="00B06504">
            <w:pPr>
              <w:jc w:val="center"/>
              <w:rPr>
                <w:sz w:val="16"/>
                <w:szCs w:val="16"/>
              </w:rPr>
            </w:pPr>
          </w:p>
        </w:tc>
        <w:tc>
          <w:tcPr>
            <w:tcW w:w="934" w:type="dxa"/>
            <w:shd w:val="clear" w:color="auto" w:fill="auto"/>
            <w:vAlign w:val="center"/>
          </w:tcPr>
          <w:p w14:paraId="33B8A2E6" w14:textId="77777777" w:rsidR="00DE2CE2" w:rsidRPr="006172B2" w:rsidRDefault="00DE2CE2" w:rsidP="00B06504">
            <w:pPr>
              <w:jc w:val="center"/>
              <w:rPr>
                <w:sz w:val="16"/>
                <w:szCs w:val="16"/>
              </w:rPr>
            </w:pPr>
          </w:p>
        </w:tc>
        <w:tc>
          <w:tcPr>
            <w:tcW w:w="606" w:type="dxa"/>
            <w:shd w:val="clear" w:color="auto" w:fill="auto"/>
            <w:vAlign w:val="center"/>
          </w:tcPr>
          <w:p w14:paraId="4D4E1C8F" w14:textId="77777777" w:rsidR="00DE2CE2" w:rsidRPr="006172B2" w:rsidRDefault="00DE2CE2" w:rsidP="00B06504">
            <w:pPr>
              <w:jc w:val="center"/>
              <w:rPr>
                <w:sz w:val="16"/>
                <w:szCs w:val="16"/>
              </w:rPr>
            </w:pPr>
          </w:p>
        </w:tc>
        <w:tc>
          <w:tcPr>
            <w:tcW w:w="785" w:type="dxa"/>
            <w:shd w:val="clear" w:color="auto" w:fill="auto"/>
            <w:vAlign w:val="center"/>
          </w:tcPr>
          <w:p w14:paraId="48AA6CF8" w14:textId="77777777" w:rsidR="00DE2CE2" w:rsidRPr="006172B2" w:rsidRDefault="00DE2CE2" w:rsidP="00B06504">
            <w:pPr>
              <w:jc w:val="center"/>
              <w:rPr>
                <w:sz w:val="16"/>
                <w:szCs w:val="16"/>
              </w:rPr>
            </w:pPr>
          </w:p>
        </w:tc>
        <w:tc>
          <w:tcPr>
            <w:tcW w:w="624" w:type="dxa"/>
            <w:shd w:val="clear" w:color="auto" w:fill="auto"/>
            <w:vAlign w:val="center"/>
          </w:tcPr>
          <w:p w14:paraId="4D2349D3" w14:textId="77777777" w:rsidR="00DE2CE2" w:rsidRPr="006172B2" w:rsidRDefault="00DE2CE2" w:rsidP="00B06504">
            <w:pPr>
              <w:jc w:val="center"/>
              <w:rPr>
                <w:sz w:val="16"/>
                <w:szCs w:val="16"/>
              </w:rPr>
            </w:pPr>
          </w:p>
        </w:tc>
      </w:tr>
      <w:tr w:rsidR="003E12F5" w:rsidRPr="006172B2" w14:paraId="3D0FC8B4" w14:textId="77777777" w:rsidTr="006C231E">
        <w:trPr>
          <w:trHeight w:val="720"/>
          <w:jc w:val="center"/>
        </w:trPr>
        <w:tc>
          <w:tcPr>
            <w:tcW w:w="859" w:type="dxa"/>
            <w:shd w:val="clear" w:color="auto" w:fill="auto"/>
            <w:vAlign w:val="center"/>
          </w:tcPr>
          <w:p w14:paraId="2754CC18" w14:textId="77777777" w:rsidR="00DE2CE2" w:rsidRPr="006172B2" w:rsidRDefault="00DE2CE2" w:rsidP="00B06504">
            <w:pPr>
              <w:jc w:val="center"/>
              <w:rPr>
                <w:sz w:val="16"/>
                <w:szCs w:val="16"/>
              </w:rPr>
            </w:pPr>
          </w:p>
        </w:tc>
        <w:tc>
          <w:tcPr>
            <w:tcW w:w="633" w:type="dxa"/>
            <w:shd w:val="clear" w:color="auto" w:fill="auto"/>
            <w:vAlign w:val="center"/>
          </w:tcPr>
          <w:p w14:paraId="7B268E08" w14:textId="77777777" w:rsidR="00DE2CE2" w:rsidRPr="006172B2" w:rsidRDefault="00DE2CE2" w:rsidP="00B06504">
            <w:pPr>
              <w:jc w:val="center"/>
              <w:rPr>
                <w:sz w:val="16"/>
                <w:szCs w:val="16"/>
              </w:rPr>
            </w:pPr>
          </w:p>
        </w:tc>
        <w:tc>
          <w:tcPr>
            <w:tcW w:w="930" w:type="dxa"/>
            <w:shd w:val="clear" w:color="auto" w:fill="auto"/>
            <w:vAlign w:val="center"/>
          </w:tcPr>
          <w:p w14:paraId="1123B688" w14:textId="77777777" w:rsidR="00DE2CE2" w:rsidRPr="006172B2" w:rsidRDefault="00DE2CE2" w:rsidP="00B06504">
            <w:pPr>
              <w:jc w:val="center"/>
              <w:rPr>
                <w:sz w:val="16"/>
                <w:szCs w:val="16"/>
              </w:rPr>
            </w:pPr>
          </w:p>
        </w:tc>
        <w:tc>
          <w:tcPr>
            <w:tcW w:w="933" w:type="dxa"/>
            <w:shd w:val="clear" w:color="auto" w:fill="auto"/>
            <w:vAlign w:val="center"/>
          </w:tcPr>
          <w:p w14:paraId="221E28FE" w14:textId="77777777" w:rsidR="00DE2CE2" w:rsidRPr="006172B2" w:rsidRDefault="00DE2CE2" w:rsidP="00B06504">
            <w:pPr>
              <w:jc w:val="center"/>
              <w:rPr>
                <w:sz w:val="16"/>
                <w:szCs w:val="16"/>
              </w:rPr>
            </w:pPr>
          </w:p>
        </w:tc>
        <w:tc>
          <w:tcPr>
            <w:tcW w:w="665" w:type="dxa"/>
            <w:shd w:val="clear" w:color="auto" w:fill="auto"/>
            <w:vAlign w:val="center"/>
          </w:tcPr>
          <w:p w14:paraId="7A176AD7" w14:textId="77777777" w:rsidR="00DE2CE2" w:rsidRPr="006172B2" w:rsidRDefault="00DE2CE2" w:rsidP="00B06504">
            <w:pPr>
              <w:jc w:val="center"/>
              <w:rPr>
                <w:sz w:val="16"/>
                <w:szCs w:val="16"/>
              </w:rPr>
            </w:pPr>
          </w:p>
        </w:tc>
        <w:tc>
          <w:tcPr>
            <w:tcW w:w="713" w:type="dxa"/>
            <w:shd w:val="clear" w:color="auto" w:fill="auto"/>
            <w:vAlign w:val="center"/>
          </w:tcPr>
          <w:p w14:paraId="6F6AC0C0" w14:textId="77777777" w:rsidR="00DE2CE2" w:rsidRPr="006172B2" w:rsidRDefault="00DE2CE2" w:rsidP="00B06504">
            <w:pPr>
              <w:jc w:val="center"/>
              <w:rPr>
                <w:sz w:val="16"/>
                <w:szCs w:val="16"/>
              </w:rPr>
            </w:pPr>
          </w:p>
        </w:tc>
        <w:tc>
          <w:tcPr>
            <w:tcW w:w="903" w:type="dxa"/>
            <w:shd w:val="clear" w:color="auto" w:fill="auto"/>
            <w:vAlign w:val="center"/>
          </w:tcPr>
          <w:p w14:paraId="6D716F52" w14:textId="77777777" w:rsidR="00DE2CE2" w:rsidRPr="006172B2" w:rsidRDefault="00DE2CE2" w:rsidP="00B06504">
            <w:pPr>
              <w:jc w:val="center"/>
              <w:rPr>
                <w:sz w:val="16"/>
                <w:szCs w:val="16"/>
              </w:rPr>
            </w:pPr>
          </w:p>
        </w:tc>
        <w:tc>
          <w:tcPr>
            <w:tcW w:w="775" w:type="dxa"/>
            <w:shd w:val="clear" w:color="auto" w:fill="auto"/>
            <w:vAlign w:val="center"/>
          </w:tcPr>
          <w:p w14:paraId="33C89A72" w14:textId="77777777" w:rsidR="00DE2CE2" w:rsidRPr="006172B2" w:rsidRDefault="00DE2CE2" w:rsidP="00B06504">
            <w:pPr>
              <w:jc w:val="center"/>
              <w:rPr>
                <w:sz w:val="16"/>
                <w:szCs w:val="16"/>
              </w:rPr>
            </w:pPr>
          </w:p>
        </w:tc>
        <w:tc>
          <w:tcPr>
            <w:tcW w:w="934" w:type="dxa"/>
            <w:shd w:val="clear" w:color="auto" w:fill="auto"/>
            <w:vAlign w:val="center"/>
          </w:tcPr>
          <w:p w14:paraId="31D9D26B" w14:textId="77777777" w:rsidR="00DE2CE2" w:rsidRPr="006172B2" w:rsidRDefault="00DE2CE2" w:rsidP="00B06504">
            <w:pPr>
              <w:jc w:val="center"/>
              <w:rPr>
                <w:sz w:val="16"/>
                <w:szCs w:val="16"/>
              </w:rPr>
            </w:pPr>
          </w:p>
        </w:tc>
        <w:tc>
          <w:tcPr>
            <w:tcW w:w="606" w:type="dxa"/>
            <w:shd w:val="clear" w:color="auto" w:fill="auto"/>
            <w:vAlign w:val="center"/>
          </w:tcPr>
          <w:p w14:paraId="0C6A25E5" w14:textId="77777777" w:rsidR="00DE2CE2" w:rsidRPr="006172B2" w:rsidRDefault="00DE2CE2" w:rsidP="00B06504">
            <w:pPr>
              <w:jc w:val="center"/>
              <w:rPr>
                <w:sz w:val="16"/>
                <w:szCs w:val="16"/>
              </w:rPr>
            </w:pPr>
          </w:p>
        </w:tc>
        <w:tc>
          <w:tcPr>
            <w:tcW w:w="785" w:type="dxa"/>
            <w:shd w:val="clear" w:color="auto" w:fill="auto"/>
            <w:vAlign w:val="center"/>
          </w:tcPr>
          <w:p w14:paraId="5F3C7F8E" w14:textId="77777777" w:rsidR="00DE2CE2" w:rsidRPr="006172B2" w:rsidRDefault="00DE2CE2" w:rsidP="00B06504">
            <w:pPr>
              <w:jc w:val="center"/>
              <w:rPr>
                <w:sz w:val="16"/>
                <w:szCs w:val="16"/>
              </w:rPr>
            </w:pPr>
          </w:p>
        </w:tc>
        <w:tc>
          <w:tcPr>
            <w:tcW w:w="624" w:type="dxa"/>
            <w:shd w:val="clear" w:color="auto" w:fill="auto"/>
            <w:vAlign w:val="center"/>
          </w:tcPr>
          <w:p w14:paraId="2EF661B9" w14:textId="77777777" w:rsidR="00DE2CE2" w:rsidRPr="006172B2" w:rsidRDefault="00DE2CE2" w:rsidP="00B06504">
            <w:pPr>
              <w:jc w:val="center"/>
              <w:rPr>
                <w:sz w:val="16"/>
                <w:szCs w:val="16"/>
              </w:rPr>
            </w:pPr>
          </w:p>
        </w:tc>
      </w:tr>
      <w:tr w:rsidR="003E12F5" w:rsidRPr="006172B2" w14:paraId="69279901" w14:textId="77777777" w:rsidTr="006C231E">
        <w:trPr>
          <w:trHeight w:val="720"/>
          <w:jc w:val="center"/>
        </w:trPr>
        <w:tc>
          <w:tcPr>
            <w:tcW w:w="859" w:type="dxa"/>
            <w:shd w:val="clear" w:color="auto" w:fill="auto"/>
            <w:vAlign w:val="center"/>
          </w:tcPr>
          <w:p w14:paraId="21937AB5" w14:textId="77777777" w:rsidR="00DE2CE2" w:rsidRPr="006172B2" w:rsidRDefault="00DE2CE2" w:rsidP="00B06504">
            <w:pPr>
              <w:jc w:val="center"/>
              <w:rPr>
                <w:sz w:val="16"/>
                <w:szCs w:val="16"/>
              </w:rPr>
            </w:pPr>
          </w:p>
        </w:tc>
        <w:tc>
          <w:tcPr>
            <w:tcW w:w="633" w:type="dxa"/>
            <w:shd w:val="clear" w:color="auto" w:fill="auto"/>
            <w:vAlign w:val="center"/>
          </w:tcPr>
          <w:p w14:paraId="31D73903" w14:textId="77777777" w:rsidR="00DE2CE2" w:rsidRPr="006172B2" w:rsidRDefault="00DE2CE2" w:rsidP="00B06504">
            <w:pPr>
              <w:jc w:val="center"/>
              <w:rPr>
                <w:sz w:val="16"/>
                <w:szCs w:val="16"/>
              </w:rPr>
            </w:pPr>
          </w:p>
        </w:tc>
        <w:tc>
          <w:tcPr>
            <w:tcW w:w="930" w:type="dxa"/>
            <w:shd w:val="clear" w:color="auto" w:fill="auto"/>
            <w:vAlign w:val="center"/>
          </w:tcPr>
          <w:p w14:paraId="28B2F7F7" w14:textId="77777777" w:rsidR="00DE2CE2" w:rsidRPr="006172B2" w:rsidRDefault="00DE2CE2" w:rsidP="00B06504">
            <w:pPr>
              <w:jc w:val="center"/>
              <w:rPr>
                <w:sz w:val="16"/>
                <w:szCs w:val="16"/>
              </w:rPr>
            </w:pPr>
          </w:p>
        </w:tc>
        <w:tc>
          <w:tcPr>
            <w:tcW w:w="933" w:type="dxa"/>
            <w:shd w:val="clear" w:color="auto" w:fill="auto"/>
            <w:vAlign w:val="center"/>
          </w:tcPr>
          <w:p w14:paraId="74DF8A55" w14:textId="77777777" w:rsidR="00DE2CE2" w:rsidRPr="006172B2" w:rsidRDefault="00DE2CE2" w:rsidP="00B06504">
            <w:pPr>
              <w:jc w:val="center"/>
              <w:rPr>
                <w:sz w:val="16"/>
                <w:szCs w:val="16"/>
              </w:rPr>
            </w:pPr>
          </w:p>
        </w:tc>
        <w:tc>
          <w:tcPr>
            <w:tcW w:w="665" w:type="dxa"/>
            <w:shd w:val="clear" w:color="auto" w:fill="auto"/>
            <w:vAlign w:val="center"/>
          </w:tcPr>
          <w:p w14:paraId="3ECAC349" w14:textId="77777777" w:rsidR="00DE2CE2" w:rsidRPr="006172B2" w:rsidRDefault="00DE2CE2" w:rsidP="00B06504">
            <w:pPr>
              <w:jc w:val="center"/>
              <w:rPr>
                <w:sz w:val="16"/>
                <w:szCs w:val="16"/>
              </w:rPr>
            </w:pPr>
          </w:p>
        </w:tc>
        <w:tc>
          <w:tcPr>
            <w:tcW w:w="713" w:type="dxa"/>
            <w:shd w:val="clear" w:color="auto" w:fill="auto"/>
            <w:vAlign w:val="center"/>
          </w:tcPr>
          <w:p w14:paraId="03B28A49" w14:textId="77777777" w:rsidR="00DE2CE2" w:rsidRPr="006172B2" w:rsidRDefault="00DE2CE2" w:rsidP="00B06504">
            <w:pPr>
              <w:jc w:val="center"/>
              <w:rPr>
                <w:sz w:val="16"/>
                <w:szCs w:val="16"/>
              </w:rPr>
            </w:pPr>
          </w:p>
        </w:tc>
        <w:tc>
          <w:tcPr>
            <w:tcW w:w="903" w:type="dxa"/>
            <w:shd w:val="clear" w:color="auto" w:fill="auto"/>
            <w:vAlign w:val="center"/>
          </w:tcPr>
          <w:p w14:paraId="736FBFEC" w14:textId="77777777" w:rsidR="00DE2CE2" w:rsidRPr="006172B2" w:rsidRDefault="00DE2CE2" w:rsidP="00B06504">
            <w:pPr>
              <w:jc w:val="center"/>
              <w:rPr>
                <w:sz w:val="16"/>
                <w:szCs w:val="16"/>
              </w:rPr>
            </w:pPr>
          </w:p>
        </w:tc>
        <w:tc>
          <w:tcPr>
            <w:tcW w:w="775" w:type="dxa"/>
            <w:shd w:val="clear" w:color="auto" w:fill="auto"/>
            <w:vAlign w:val="center"/>
          </w:tcPr>
          <w:p w14:paraId="2122C3C9" w14:textId="77777777" w:rsidR="00DE2CE2" w:rsidRPr="006172B2" w:rsidRDefault="00DE2CE2" w:rsidP="00B06504">
            <w:pPr>
              <w:jc w:val="center"/>
              <w:rPr>
                <w:sz w:val="16"/>
                <w:szCs w:val="16"/>
              </w:rPr>
            </w:pPr>
          </w:p>
        </w:tc>
        <w:tc>
          <w:tcPr>
            <w:tcW w:w="934" w:type="dxa"/>
            <w:shd w:val="clear" w:color="auto" w:fill="auto"/>
            <w:vAlign w:val="center"/>
          </w:tcPr>
          <w:p w14:paraId="4DBDC405" w14:textId="77777777" w:rsidR="00DE2CE2" w:rsidRPr="006172B2" w:rsidRDefault="00DE2CE2" w:rsidP="00B06504">
            <w:pPr>
              <w:jc w:val="center"/>
              <w:rPr>
                <w:sz w:val="16"/>
                <w:szCs w:val="16"/>
              </w:rPr>
            </w:pPr>
          </w:p>
        </w:tc>
        <w:tc>
          <w:tcPr>
            <w:tcW w:w="606" w:type="dxa"/>
            <w:shd w:val="clear" w:color="auto" w:fill="auto"/>
            <w:vAlign w:val="center"/>
          </w:tcPr>
          <w:p w14:paraId="0415D108" w14:textId="77777777" w:rsidR="00DE2CE2" w:rsidRPr="006172B2" w:rsidRDefault="00DE2CE2" w:rsidP="00B06504">
            <w:pPr>
              <w:jc w:val="center"/>
              <w:rPr>
                <w:sz w:val="16"/>
                <w:szCs w:val="16"/>
              </w:rPr>
            </w:pPr>
          </w:p>
        </w:tc>
        <w:tc>
          <w:tcPr>
            <w:tcW w:w="785" w:type="dxa"/>
            <w:shd w:val="clear" w:color="auto" w:fill="auto"/>
            <w:vAlign w:val="center"/>
          </w:tcPr>
          <w:p w14:paraId="5400D1E2" w14:textId="77777777" w:rsidR="00DE2CE2" w:rsidRPr="006172B2" w:rsidRDefault="00DE2CE2" w:rsidP="00B06504">
            <w:pPr>
              <w:jc w:val="center"/>
              <w:rPr>
                <w:sz w:val="16"/>
                <w:szCs w:val="16"/>
              </w:rPr>
            </w:pPr>
          </w:p>
        </w:tc>
        <w:tc>
          <w:tcPr>
            <w:tcW w:w="624" w:type="dxa"/>
            <w:shd w:val="clear" w:color="auto" w:fill="auto"/>
            <w:vAlign w:val="center"/>
          </w:tcPr>
          <w:p w14:paraId="3E80AADC" w14:textId="77777777" w:rsidR="00DE2CE2" w:rsidRPr="006172B2" w:rsidRDefault="00DE2CE2" w:rsidP="00B06504">
            <w:pPr>
              <w:jc w:val="center"/>
              <w:rPr>
                <w:sz w:val="16"/>
                <w:szCs w:val="16"/>
              </w:rPr>
            </w:pPr>
          </w:p>
        </w:tc>
      </w:tr>
      <w:tr w:rsidR="003E12F5" w:rsidRPr="006172B2" w14:paraId="2923E042" w14:textId="77777777" w:rsidTr="006C231E">
        <w:trPr>
          <w:trHeight w:val="720"/>
          <w:jc w:val="center"/>
        </w:trPr>
        <w:tc>
          <w:tcPr>
            <w:tcW w:w="859" w:type="dxa"/>
            <w:shd w:val="clear" w:color="auto" w:fill="auto"/>
            <w:vAlign w:val="center"/>
          </w:tcPr>
          <w:p w14:paraId="2F25A876" w14:textId="77777777" w:rsidR="00DE2CE2" w:rsidRPr="006172B2" w:rsidRDefault="00DE2CE2" w:rsidP="00B06504">
            <w:pPr>
              <w:jc w:val="center"/>
              <w:rPr>
                <w:sz w:val="16"/>
                <w:szCs w:val="16"/>
              </w:rPr>
            </w:pPr>
          </w:p>
        </w:tc>
        <w:tc>
          <w:tcPr>
            <w:tcW w:w="633" w:type="dxa"/>
            <w:shd w:val="clear" w:color="auto" w:fill="auto"/>
            <w:vAlign w:val="center"/>
          </w:tcPr>
          <w:p w14:paraId="52BC7C53" w14:textId="77777777" w:rsidR="00DE2CE2" w:rsidRPr="006172B2" w:rsidRDefault="00DE2CE2" w:rsidP="00B06504">
            <w:pPr>
              <w:jc w:val="center"/>
              <w:rPr>
                <w:sz w:val="16"/>
                <w:szCs w:val="16"/>
              </w:rPr>
            </w:pPr>
          </w:p>
        </w:tc>
        <w:tc>
          <w:tcPr>
            <w:tcW w:w="930" w:type="dxa"/>
            <w:shd w:val="clear" w:color="auto" w:fill="auto"/>
            <w:vAlign w:val="center"/>
          </w:tcPr>
          <w:p w14:paraId="23FA649B" w14:textId="77777777" w:rsidR="00DE2CE2" w:rsidRPr="006172B2" w:rsidRDefault="00DE2CE2" w:rsidP="00B06504">
            <w:pPr>
              <w:jc w:val="center"/>
              <w:rPr>
                <w:sz w:val="16"/>
                <w:szCs w:val="16"/>
              </w:rPr>
            </w:pPr>
          </w:p>
        </w:tc>
        <w:tc>
          <w:tcPr>
            <w:tcW w:w="933" w:type="dxa"/>
            <w:shd w:val="clear" w:color="auto" w:fill="auto"/>
            <w:vAlign w:val="center"/>
          </w:tcPr>
          <w:p w14:paraId="57F249BA" w14:textId="77777777" w:rsidR="00DE2CE2" w:rsidRPr="006172B2" w:rsidRDefault="00DE2CE2" w:rsidP="00B06504">
            <w:pPr>
              <w:jc w:val="center"/>
              <w:rPr>
                <w:sz w:val="16"/>
                <w:szCs w:val="16"/>
              </w:rPr>
            </w:pPr>
          </w:p>
        </w:tc>
        <w:tc>
          <w:tcPr>
            <w:tcW w:w="665" w:type="dxa"/>
            <w:shd w:val="clear" w:color="auto" w:fill="auto"/>
            <w:vAlign w:val="center"/>
          </w:tcPr>
          <w:p w14:paraId="05033FFD" w14:textId="77777777" w:rsidR="00DE2CE2" w:rsidRPr="006172B2" w:rsidRDefault="00DE2CE2" w:rsidP="00B06504">
            <w:pPr>
              <w:jc w:val="center"/>
              <w:rPr>
                <w:sz w:val="16"/>
                <w:szCs w:val="16"/>
              </w:rPr>
            </w:pPr>
          </w:p>
        </w:tc>
        <w:tc>
          <w:tcPr>
            <w:tcW w:w="713" w:type="dxa"/>
            <w:shd w:val="clear" w:color="auto" w:fill="auto"/>
            <w:vAlign w:val="center"/>
          </w:tcPr>
          <w:p w14:paraId="68BA7119" w14:textId="77777777" w:rsidR="00DE2CE2" w:rsidRPr="006172B2" w:rsidRDefault="00DE2CE2" w:rsidP="00B06504">
            <w:pPr>
              <w:jc w:val="center"/>
              <w:rPr>
                <w:sz w:val="16"/>
                <w:szCs w:val="16"/>
              </w:rPr>
            </w:pPr>
          </w:p>
        </w:tc>
        <w:tc>
          <w:tcPr>
            <w:tcW w:w="903" w:type="dxa"/>
            <w:shd w:val="clear" w:color="auto" w:fill="auto"/>
            <w:vAlign w:val="center"/>
          </w:tcPr>
          <w:p w14:paraId="5391C205" w14:textId="77777777" w:rsidR="00DE2CE2" w:rsidRPr="006172B2" w:rsidRDefault="00DE2CE2" w:rsidP="00B06504">
            <w:pPr>
              <w:jc w:val="center"/>
              <w:rPr>
                <w:sz w:val="16"/>
                <w:szCs w:val="16"/>
              </w:rPr>
            </w:pPr>
          </w:p>
        </w:tc>
        <w:tc>
          <w:tcPr>
            <w:tcW w:w="775" w:type="dxa"/>
            <w:shd w:val="clear" w:color="auto" w:fill="auto"/>
            <w:vAlign w:val="center"/>
          </w:tcPr>
          <w:p w14:paraId="19CD0FE9" w14:textId="77777777" w:rsidR="00DE2CE2" w:rsidRPr="006172B2" w:rsidRDefault="00DE2CE2" w:rsidP="00B06504">
            <w:pPr>
              <w:jc w:val="center"/>
              <w:rPr>
                <w:sz w:val="16"/>
                <w:szCs w:val="16"/>
              </w:rPr>
            </w:pPr>
          </w:p>
        </w:tc>
        <w:tc>
          <w:tcPr>
            <w:tcW w:w="934" w:type="dxa"/>
            <w:shd w:val="clear" w:color="auto" w:fill="auto"/>
            <w:vAlign w:val="center"/>
          </w:tcPr>
          <w:p w14:paraId="6AE82C2B" w14:textId="77777777" w:rsidR="00DE2CE2" w:rsidRPr="006172B2" w:rsidRDefault="00DE2CE2" w:rsidP="00B06504">
            <w:pPr>
              <w:jc w:val="center"/>
              <w:rPr>
                <w:sz w:val="16"/>
                <w:szCs w:val="16"/>
              </w:rPr>
            </w:pPr>
          </w:p>
        </w:tc>
        <w:tc>
          <w:tcPr>
            <w:tcW w:w="606" w:type="dxa"/>
            <w:shd w:val="clear" w:color="auto" w:fill="auto"/>
            <w:vAlign w:val="center"/>
          </w:tcPr>
          <w:p w14:paraId="67F3553F" w14:textId="77777777" w:rsidR="00DE2CE2" w:rsidRPr="006172B2" w:rsidRDefault="00DE2CE2" w:rsidP="00B06504">
            <w:pPr>
              <w:jc w:val="center"/>
              <w:rPr>
                <w:sz w:val="16"/>
                <w:szCs w:val="16"/>
              </w:rPr>
            </w:pPr>
          </w:p>
        </w:tc>
        <w:tc>
          <w:tcPr>
            <w:tcW w:w="785" w:type="dxa"/>
            <w:shd w:val="clear" w:color="auto" w:fill="auto"/>
            <w:vAlign w:val="center"/>
          </w:tcPr>
          <w:p w14:paraId="7D1A33D1" w14:textId="77777777" w:rsidR="00DE2CE2" w:rsidRPr="006172B2" w:rsidRDefault="00DE2CE2" w:rsidP="00B06504">
            <w:pPr>
              <w:jc w:val="center"/>
              <w:rPr>
                <w:sz w:val="16"/>
                <w:szCs w:val="16"/>
              </w:rPr>
            </w:pPr>
          </w:p>
        </w:tc>
        <w:tc>
          <w:tcPr>
            <w:tcW w:w="624" w:type="dxa"/>
            <w:shd w:val="clear" w:color="auto" w:fill="auto"/>
            <w:vAlign w:val="center"/>
          </w:tcPr>
          <w:p w14:paraId="7142C246" w14:textId="77777777" w:rsidR="00DE2CE2" w:rsidRPr="006172B2" w:rsidRDefault="00DE2CE2" w:rsidP="00B06504">
            <w:pPr>
              <w:jc w:val="center"/>
              <w:rPr>
                <w:sz w:val="16"/>
                <w:szCs w:val="16"/>
              </w:rPr>
            </w:pPr>
          </w:p>
        </w:tc>
      </w:tr>
      <w:tr w:rsidR="003E12F5" w:rsidRPr="006172B2" w14:paraId="1C593069" w14:textId="77777777" w:rsidTr="006C231E">
        <w:trPr>
          <w:trHeight w:val="720"/>
          <w:jc w:val="center"/>
        </w:trPr>
        <w:tc>
          <w:tcPr>
            <w:tcW w:w="859" w:type="dxa"/>
            <w:shd w:val="clear" w:color="auto" w:fill="auto"/>
            <w:vAlign w:val="center"/>
          </w:tcPr>
          <w:p w14:paraId="605EFBF2" w14:textId="77777777" w:rsidR="00DE2CE2" w:rsidRPr="006172B2" w:rsidRDefault="00DE2CE2" w:rsidP="00B06504">
            <w:pPr>
              <w:jc w:val="center"/>
              <w:rPr>
                <w:sz w:val="16"/>
                <w:szCs w:val="16"/>
              </w:rPr>
            </w:pPr>
          </w:p>
        </w:tc>
        <w:tc>
          <w:tcPr>
            <w:tcW w:w="633" w:type="dxa"/>
            <w:shd w:val="clear" w:color="auto" w:fill="auto"/>
            <w:vAlign w:val="center"/>
          </w:tcPr>
          <w:p w14:paraId="36F4670E" w14:textId="77777777" w:rsidR="00DE2CE2" w:rsidRPr="006172B2" w:rsidRDefault="00DE2CE2" w:rsidP="00B06504">
            <w:pPr>
              <w:jc w:val="center"/>
              <w:rPr>
                <w:sz w:val="16"/>
                <w:szCs w:val="16"/>
              </w:rPr>
            </w:pPr>
          </w:p>
        </w:tc>
        <w:tc>
          <w:tcPr>
            <w:tcW w:w="930" w:type="dxa"/>
            <w:shd w:val="clear" w:color="auto" w:fill="auto"/>
            <w:vAlign w:val="center"/>
          </w:tcPr>
          <w:p w14:paraId="59224C64" w14:textId="77777777" w:rsidR="00DE2CE2" w:rsidRPr="006172B2" w:rsidRDefault="00DE2CE2" w:rsidP="00B06504">
            <w:pPr>
              <w:jc w:val="center"/>
              <w:rPr>
                <w:sz w:val="16"/>
                <w:szCs w:val="16"/>
              </w:rPr>
            </w:pPr>
          </w:p>
        </w:tc>
        <w:tc>
          <w:tcPr>
            <w:tcW w:w="933" w:type="dxa"/>
            <w:shd w:val="clear" w:color="auto" w:fill="auto"/>
            <w:vAlign w:val="center"/>
          </w:tcPr>
          <w:p w14:paraId="13D97D09" w14:textId="77777777" w:rsidR="00DE2CE2" w:rsidRPr="006172B2" w:rsidRDefault="00DE2CE2" w:rsidP="00B06504">
            <w:pPr>
              <w:jc w:val="center"/>
              <w:rPr>
                <w:sz w:val="16"/>
                <w:szCs w:val="16"/>
              </w:rPr>
            </w:pPr>
          </w:p>
        </w:tc>
        <w:tc>
          <w:tcPr>
            <w:tcW w:w="665" w:type="dxa"/>
            <w:shd w:val="clear" w:color="auto" w:fill="auto"/>
            <w:vAlign w:val="center"/>
          </w:tcPr>
          <w:p w14:paraId="199E7A8B" w14:textId="77777777" w:rsidR="00DE2CE2" w:rsidRPr="006172B2" w:rsidRDefault="00DE2CE2" w:rsidP="00B06504">
            <w:pPr>
              <w:jc w:val="center"/>
              <w:rPr>
                <w:sz w:val="16"/>
                <w:szCs w:val="16"/>
              </w:rPr>
            </w:pPr>
          </w:p>
        </w:tc>
        <w:tc>
          <w:tcPr>
            <w:tcW w:w="713" w:type="dxa"/>
            <w:shd w:val="clear" w:color="auto" w:fill="auto"/>
            <w:vAlign w:val="center"/>
          </w:tcPr>
          <w:p w14:paraId="6FCFE9C7" w14:textId="77777777" w:rsidR="00DE2CE2" w:rsidRPr="006172B2" w:rsidRDefault="00DE2CE2" w:rsidP="00B06504">
            <w:pPr>
              <w:jc w:val="center"/>
              <w:rPr>
                <w:sz w:val="16"/>
                <w:szCs w:val="16"/>
              </w:rPr>
            </w:pPr>
          </w:p>
        </w:tc>
        <w:tc>
          <w:tcPr>
            <w:tcW w:w="903" w:type="dxa"/>
            <w:shd w:val="clear" w:color="auto" w:fill="auto"/>
            <w:vAlign w:val="center"/>
          </w:tcPr>
          <w:p w14:paraId="16487BD8" w14:textId="77777777" w:rsidR="00DE2CE2" w:rsidRPr="006172B2" w:rsidRDefault="00DE2CE2" w:rsidP="00B06504">
            <w:pPr>
              <w:jc w:val="center"/>
              <w:rPr>
                <w:sz w:val="16"/>
                <w:szCs w:val="16"/>
              </w:rPr>
            </w:pPr>
          </w:p>
        </w:tc>
        <w:tc>
          <w:tcPr>
            <w:tcW w:w="775" w:type="dxa"/>
            <w:shd w:val="clear" w:color="auto" w:fill="auto"/>
            <w:vAlign w:val="center"/>
          </w:tcPr>
          <w:p w14:paraId="75C3CD61" w14:textId="77777777" w:rsidR="00DE2CE2" w:rsidRPr="006172B2" w:rsidRDefault="00DE2CE2" w:rsidP="00B06504">
            <w:pPr>
              <w:jc w:val="center"/>
              <w:rPr>
                <w:sz w:val="16"/>
                <w:szCs w:val="16"/>
              </w:rPr>
            </w:pPr>
          </w:p>
        </w:tc>
        <w:tc>
          <w:tcPr>
            <w:tcW w:w="934" w:type="dxa"/>
            <w:shd w:val="clear" w:color="auto" w:fill="auto"/>
            <w:vAlign w:val="center"/>
          </w:tcPr>
          <w:p w14:paraId="73AB001D" w14:textId="77777777" w:rsidR="00DE2CE2" w:rsidRPr="006172B2" w:rsidRDefault="00DE2CE2" w:rsidP="00B06504">
            <w:pPr>
              <w:jc w:val="center"/>
              <w:rPr>
                <w:sz w:val="16"/>
                <w:szCs w:val="16"/>
              </w:rPr>
            </w:pPr>
          </w:p>
        </w:tc>
        <w:tc>
          <w:tcPr>
            <w:tcW w:w="606" w:type="dxa"/>
            <w:shd w:val="clear" w:color="auto" w:fill="auto"/>
            <w:vAlign w:val="center"/>
          </w:tcPr>
          <w:p w14:paraId="02305EBC" w14:textId="77777777" w:rsidR="00DE2CE2" w:rsidRPr="006172B2" w:rsidRDefault="00DE2CE2" w:rsidP="00B06504">
            <w:pPr>
              <w:jc w:val="center"/>
              <w:rPr>
                <w:sz w:val="16"/>
                <w:szCs w:val="16"/>
              </w:rPr>
            </w:pPr>
          </w:p>
        </w:tc>
        <w:tc>
          <w:tcPr>
            <w:tcW w:w="785" w:type="dxa"/>
            <w:shd w:val="clear" w:color="auto" w:fill="auto"/>
            <w:vAlign w:val="center"/>
          </w:tcPr>
          <w:p w14:paraId="14AF1210" w14:textId="77777777" w:rsidR="00DE2CE2" w:rsidRPr="006172B2" w:rsidRDefault="00DE2CE2" w:rsidP="00B06504">
            <w:pPr>
              <w:jc w:val="center"/>
              <w:rPr>
                <w:sz w:val="16"/>
                <w:szCs w:val="16"/>
              </w:rPr>
            </w:pPr>
          </w:p>
        </w:tc>
        <w:tc>
          <w:tcPr>
            <w:tcW w:w="624" w:type="dxa"/>
            <w:shd w:val="clear" w:color="auto" w:fill="auto"/>
            <w:vAlign w:val="center"/>
          </w:tcPr>
          <w:p w14:paraId="1B54B966" w14:textId="77777777" w:rsidR="00DE2CE2" w:rsidRPr="006172B2" w:rsidRDefault="00DE2CE2" w:rsidP="00B06504">
            <w:pPr>
              <w:jc w:val="center"/>
              <w:rPr>
                <w:sz w:val="16"/>
                <w:szCs w:val="16"/>
              </w:rPr>
            </w:pPr>
          </w:p>
        </w:tc>
      </w:tr>
      <w:tr w:rsidR="003E12F5" w:rsidRPr="006172B2" w14:paraId="76E19268" w14:textId="77777777" w:rsidTr="006C231E">
        <w:trPr>
          <w:trHeight w:val="720"/>
          <w:jc w:val="center"/>
        </w:trPr>
        <w:tc>
          <w:tcPr>
            <w:tcW w:w="859" w:type="dxa"/>
            <w:shd w:val="clear" w:color="auto" w:fill="auto"/>
            <w:vAlign w:val="center"/>
          </w:tcPr>
          <w:p w14:paraId="24A2E205" w14:textId="77777777" w:rsidR="00DE2CE2" w:rsidRPr="006172B2" w:rsidRDefault="00DE2CE2" w:rsidP="00B06504">
            <w:pPr>
              <w:jc w:val="center"/>
              <w:rPr>
                <w:sz w:val="16"/>
                <w:szCs w:val="16"/>
              </w:rPr>
            </w:pPr>
          </w:p>
        </w:tc>
        <w:tc>
          <w:tcPr>
            <w:tcW w:w="633" w:type="dxa"/>
            <w:shd w:val="clear" w:color="auto" w:fill="auto"/>
            <w:vAlign w:val="center"/>
          </w:tcPr>
          <w:p w14:paraId="17C5A44C" w14:textId="77777777" w:rsidR="00DE2CE2" w:rsidRPr="006172B2" w:rsidRDefault="00DE2CE2" w:rsidP="00B06504">
            <w:pPr>
              <w:jc w:val="center"/>
              <w:rPr>
                <w:sz w:val="16"/>
                <w:szCs w:val="16"/>
              </w:rPr>
            </w:pPr>
          </w:p>
        </w:tc>
        <w:tc>
          <w:tcPr>
            <w:tcW w:w="930" w:type="dxa"/>
            <w:shd w:val="clear" w:color="auto" w:fill="auto"/>
            <w:vAlign w:val="center"/>
          </w:tcPr>
          <w:p w14:paraId="143CC038" w14:textId="77777777" w:rsidR="00DE2CE2" w:rsidRPr="006172B2" w:rsidRDefault="00DE2CE2" w:rsidP="00B06504">
            <w:pPr>
              <w:jc w:val="center"/>
              <w:rPr>
                <w:sz w:val="16"/>
                <w:szCs w:val="16"/>
              </w:rPr>
            </w:pPr>
          </w:p>
        </w:tc>
        <w:tc>
          <w:tcPr>
            <w:tcW w:w="933" w:type="dxa"/>
            <w:shd w:val="clear" w:color="auto" w:fill="auto"/>
            <w:vAlign w:val="center"/>
          </w:tcPr>
          <w:p w14:paraId="79A6D831" w14:textId="77777777" w:rsidR="00DE2CE2" w:rsidRPr="006172B2" w:rsidRDefault="00DE2CE2" w:rsidP="00B06504">
            <w:pPr>
              <w:jc w:val="center"/>
              <w:rPr>
                <w:sz w:val="16"/>
                <w:szCs w:val="16"/>
              </w:rPr>
            </w:pPr>
          </w:p>
        </w:tc>
        <w:tc>
          <w:tcPr>
            <w:tcW w:w="665" w:type="dxa"/>
            <w:shd w:val="clear" w:color="auto" w:fill="auto"/>
            <w:vAlign w:val="center"/>
          </w:tcPr>
          <w:p w14:paraId="10C0C451" w14:textId="77777777" w:rsidR="00DE2CE2" w:rsidRPr="006172B2" w:rsidRDefault="00DE2CE2" w:rsidP="00B06504">
            <w:pPr>
              <w:jc w:val="center"/>
              <w:rPr>
                <w:sz w:val="16"/>
                <w:szCs w:val="16"/>
              </w:rPr>
            </w:pPr>
          </w:p>
        </w:tc>
        <w:tc>
          <w:tcPr>
            <w:tcW w:w="713" w:type="dxa"/>
            <w:shd w:val="clear" w:color="auto" w:fill="auto"/>
            <w:vAlign w:val="center"/>
          </w:tcPr>
          <w:p w14:paraId="4E381C49" w14:textId="77777777" w:rsidR="00DE2CE2" w:rsidRPr="006172B2" w:rsidRDefault="00DE2CE2" w:rsidP="00B06504">
            <w:pPr>
              <w:jc w:val="center"/>
              <w:rPr>
                <w:sz w:val="16"/>
                <w:szCs w:val="16"/>
              </w:rPr>
            </w:pPr>
          </w:p>
        </w:tc>
        <w:tc>
          <w:tcPr>
            <w:tcW w:w="903" w:type="dxa"/>
            <w:shd w:val="clear" w:color="auto" w:fill="auto"/>
            <w:vAlign w:val="center"/>
          </w:tcPr>
          <w:p w14:paraId="59A1F396" w14:textId="77777777" w:rsidR="00DE2CE2" w:rsidRPr="006172B2" w:rsidRDefault="00DE2CE2" w:rsidP="00B06504">
            <w:pPr>
              <w:jc w:val="center"/>
              <w:rPr>
                <w:sz w:val="16"/>
                <w:szCs w:val="16"/>
              </w:rPr>
            </w:pPr>
          </w:p>
        </w:tc>
        <w:tc>
          <w:tcPr>
            <w:tcW w:w="775" w:type="dxa"/>
            <w:shd w:val="clear" w:color="auto" w:fill="auto"/>
            <w:vAlign w:val="center"/>
          </w:tcPr>
          <w:p w14:paraId="350A9DE1" w14:textId="77777777" w:rsidR="00DE2CE2" w:rsidRPr="006172B2" w:rsidRDefault="00DE2CE2" w:rsidP="00B06504">
            <w:pPr>
              <w:jc w:val="center"/>
              <w:rPr>
                <w:sz w:val="16"/>
                <w:szCs w:val="16"/>
              </w:rPr>
            </w:pPr>
          </w:p>
        </w:tc>
        <w:tc>
          <w:tcPr>
            <w:tcW w:w="934" w:type="dxa"/>
            <w:shd w:val="clear" w:color="auto" w:fill="auto"/>
            <w:vAlign w:val="center"/>
          </w:tcPr>
          <w:p w14:paraId="73579927" w14:textId="77777777" w:rsidR="00DE2CE2" w:rsidRPr="006172B2" w:rsidRDefault="00DE2CE2" w:rsidP="00B06504">
            <w:pPr>
              <w:jc w:val="center"/>
              <w:rPr>
                <w:sz w:val="16"/>
                <w:szCs w:val="16"/>
              </w:rPr>
            </w:pPr>
          </w:p>
        </w:tc>
        <w:tc>
          <w:tcPr>
            <w:tcW w:w="606" w:type="dxa"/>
            <w:shd w:val="clear" w:color="auto" w:fill="auto"/>
            <w:vAlign w:val="center"/>
          </w:tcPr>
          <w:p w14:paraId="029B53E6" w14:textId="77777777" w:rsidR="00DE2CE2" w:rsidRPr="006172B2" w:rsidRDefault="00DE2CE2" w:rsidP="00B06504">
            <w:pPr>
              <w:jc w:val="center"/>
              <w:rPr>
                <w:sz w:val="16"/>
                <w:szCs w:val="16"/>
              </w:rPr>
            </w:pPr>
          </w:p>
        </w:tc>
        <w:tc>
          <w:tcPr>
            <w:tcW w:w="785" w:type="dxa"/>
            <w:shd w:val="clear" w:color="auto" w:fill="auto"/>
            <w:vAlign w:val="center"/>
          </w:tcPr>
          <w:p w14:paraId="1BEE533B" w14:textId="77777777" w:rsidR="00DE2CE2" w:rsidRPr="006172B2" w:rsidRDefault="00DE2CE2" w:rsidP="00B06504">
            <w:pPr>
              <w:jc w:val="center"/>
              <w:rPr>
                <w:sz w:val="16"/>
                <w:szCs w:val="16"/>
              </w:rPr>
            </w:pPr>
          </w:p>
        </w:tc>
        <w:tc>
          <w:tcPr>
            <w:tcW w:w="624" w:type="dxa"/>
            <w:shd w:val="clear" w:color="auto" w:fill="auto"/>
            <w:vAlign w:val="center"/>
          </w:tcPr>
          <w:p w14:paraId="20FBCC83" w14:textId="77777777" w:rsidR="00DE2CE2" w:rsidRPr="006172B2" w:rsidRDefault="00DE2CE2" w:rsidP="00B06504">
            <w:pPr>
              <w:jc w:val="center"/>
              <w:rPr>
                <w:sz w:val="16"/>
                <w:szCs w:val="16"/>
              </w:rPr>
            </w:pPr>
          </w:p>
        </w:tc>
      </w:tr>
      <w:tr w:rsidR="003E12F5" w:rsidRPr="006172B2" w14:paraId="6312908F" w14:textId="77777777" w:rsidTr="006C231E">
        <w:trPr>
          <w:trHeight w:val="720"/>
          <w:jc w:val="center"/>
        </w:trPr>
        <w:tc>
          <w:tcPr>
            <w:tcW w:w="859" w:type="dxa"/>
            <w:shd w:val="clear" w:color="auto" w:fill="auto"/>
            <w:vAlign w:val="center"/>
          </w:tcPr>
          <w:p w14:paraId="46BA914C" w14:textId="77777777" w:rsidR="00DE2CE2" w:rsidRPr="006172B2" w:rsidRDefault="00DE2CE2" w:rsidP="00B06504">
            <w:pPr>
              <w:jc w:val="center"/>
              <w:rPr>
                <w:sz w:val="16"/>
                <w:szCs w:val="16"/>
              </w:rPr>
            </w:pPr>
          </w:p>
        </w:tc>
        <w:tc>
          <w:tcPr>
            <w:tcW w:w="633" w:type="dxa"/>
            <w:shd w:val="clear" w:color="auto" w:fill="auto"/>
            <w:vAlign w:val="center"/>
          </w:tcPr>
          <w:p w14:paraId="7E64F1A3" w14:textId="77777777" w:rsidR="00DE2CE2" w:rsidRPr="006172B2" w:rsidRDefault="00DE2CE2" w:rsidP="00B06504">
            <w:pPr>
              <w:jc w:val="center"/>
              <w:rPr>
                <w:sz w:val="16"/>
                <w:szCs w:val="16"/>
              </w:rPr>
            </w:pPr>
          </w:p>
        </w:tc>
        <w:tc>
          <w:tcPr>
            <w:tcW w:w="930" w:type="dxa"/>
            <w:shd w:val="clear" w:color="auto" w:fill="auto"/>
            <w:vAlign w:val="center"/>
          </w:tcPr>
          <w:p w14:paraId="0197030A" w14:textId="77777777" w:rsidR="00DE2CE2" w:rsidRPr="006172B2" w:rsidRDefault="00DE2CE2" w:rsidP="00B06504">
            <w:pPr>
              <w:jc w:val="center"/>
              <w:rPr>
                <w:sz w:val="16"/>
                <w:szCs w:val="16"/>
              </w:rPr>
            </w:pPr>
          </w:p>
        </w:tc>
        <w:tc>
          <w:tcPr>
            <w:tcW w:w="933" w:type="dxa"/>
            <w:shd w:val="clear" w:color="auto" w:fill="auto"/>
            <w:vAlign w:val="center"/>
          </w:tcPr>
          <w:p w14:paraId="195C3DD3" w14:textId="77777777" w:rsidR="00DE2CE2" w:rsidRPr="006172B2" w:rsidRDefault="00DE2CE2" w:rsidP="00B06504">
            <w:pPr>
              <w:jc w:val="center"/>
              <w:rPr>
                <w:sz w:val="16"/>
                <w:szCs w:val="16"/>
              </w:rPr>
            </w:pPr>
          </w:p>
        </w:tc>
        <w:tc>
          <w:tcPr>
            <w:tcW w:w="665" w:type="dxa"/>
            <w:shd w:val="clear" w:color="auto" w:fill="auto"/>
            <w:vAlign w:val="center"/>
          </w:tcPr>
          <w:p w14:paraId="02BC7B0F" w14:textId="77777777" w:rsidR="00DE2CE2" w:rsidRPr="006172B2" w:rsidRDefault="00DE2CE2" w:rsidP="00B06504">
            <w:pPr>
              <w:jc w:val="center"/>
              <w:rPr>
                <w:sz w:val="16"/>
                <w:szCs w:val="16"/>
              </w:rPr>
            </w:pPr>
          </w:p>
        </w:tc>
        <w:tc>
          <w:tcPr>
            <w:tcW w:w="713" w:type="dxa"/>
            <w:shd w:val="clear" w:color="auto" w:fill="auto"/>
            <w:vAlign w:val="center"/>
          </w:tcPr>
          <w:p w14:paraId="13C99E4B" w14:textId="77777777" w:rsidR="00DE2CE2" w:rsidRPr="006172B2" w:rsidRDefault="00DE2CE2" w:rsidP="00B06504">
            <w:pPr>
              <w:jc w:val="center"/>
              <w:rPr>
                <w:sz w:val="16"/>
                <w:szCs w:val="16"/>
              </w:rPr>
            </w:pPr>
          </w:p>
        </w:tc>
        <w:tc>
          <w:tcPr>
            <w:tcW w:w="903" w:type="dxa"/>
            <w:shd w:val="clear" w:color="auto" w:fill="auto"/>
            <w:vAlign w:val="center"/>
          </w:tcPr>
          <w:p w14:paraId="38CA690B" w14:textId="77777777" w:rsidR="00DE2CE2" w:rsidRPr="006172B2" w:rsidRDefault="00DE2CE2" w:rsidP="00B06504">
            <w:pPr>
              <w:jc w:val="center"/>
              <w:rPr>
                <w:sz w:val="16"/>
                <w:szCs w:val="16"/>
              </w:rPr>
            </w:pPr>
          </w:p>
        </w:tc>
        <w:tc>
          <w:tcPr>
            <w:tcW w:w="775" w:type="dxa"/>
            <w:shd w:val="clear" w:color="auto" w:fill="auto"/>
            <w:vAlign w:val="center"/>
          </w:tcPr>
          <w:p w14:paraId="482CB043" w14:textId="77777777" w:rsidR="00DE2CE2" w:rsidRPr="006172B2" w:rsidRDefault="00DE2CE2" w:rsidP="00B06504">
            <w:pPr>
              <w:jc w:val="center"/>
              <w:rPr>
                <w:sz w:val="16"/>
                <w:szCs w:val="16"/>
              </w:rPr>
            </w:pPr>
          </w:p>
        </w:tc>
        <w:tc>
          <w:tcPr>
            <w:tcW w:w="934" w:type="dxa"/>
            <w:shd w:val="clear" w:color="auto" w:fill="auto"/>
            <w:vAlign w:val="center"/>
          </w:tcPr>
          <w:p w14:paraId="7572D3A7" w14:textId="77777777" w:rsidR="00DE2CE2" w:rsidRPr="006172B2" w:rsidRDefault="00DE2CE2" w:rsidP="00B06504">
            <w:pPr>
              <w:jc w:val="center"/>
              <w:rPr>
                <w:sz w:val="16"/>
                <w:szCs w:val="16"/>
              </w:rPr>
            </w:pPr>
          </w:p>
        </w:tc>
        <w:tc>
          <w:tcPr>
            <w:tcW w:w="606" w:type="dxa"/>
            <w:shd w:val="clear" w:color="auto" w:fill="auto"/>
            <w:vAlign w:val="center"/>
          </w:tcPr>
          <w:p w14:paraId="512E9B4A" w14:textId="77777777" w:rsidR="00DE2CE2" w:rsidRPr="006172B2" w:rsidRDefault="00DE2CE2" w:rsidP="00B06504">
            <w:pPr>
              <w:jc w:val="center"/>
              <w:rPr>
                <w:sz w:val="16"/>
                <w:szCs w:val="16"/>
              </w:rPr>
            </w:pPr>
          </w:p>
        </w:tc>
        <w:tc>
          <w:tcPr>
            <w:tcW w:w="785" w:type="dxa"/>
            <w:shd w:val="clear" w:color="auto" w:fill="auto"/>
            <w:vAlign w:val="center"/>
          </w:tcPr>
          <w:p w14:paraId="040835D6" w14:textId="77777777" w:rsidR="00DE2CE2" w:rsidRPr="006172B2" w:rsidRDefault="00DE2CE2" w:rsidP="00B06504">
            <w:pPr>
              <w:jc w:val="center"/>
              <w:rPr>
                <w:sz w:val="16"/>
                <w:szCs w:val="16"/>
              </w:rPr>
            </w:pPr>
          </w:p>
        </w:tc>
        <w:tc>
          <w:tcPr>
            <w:tcW w:w="624" w:type="dxa"/>
            <w:shd w:val="clear" w:color="auto" w:fill="auto"/>
            <w:vAlign w:val="center"/>
          </w:tcPr>
          <w:p w14:paraId="4A05FEF3" w14:textId="77777777" w:rsidR="00DE2CE2" w:rsidRPr="006172B2" w:rsidRDefault="00DE2CE2" w:rsidP="00B06504">
            <w:pPr>
              <w:jc w:val="center"/>
              <w:rPr>
                <w:sz w:val="16"/>
                <w:szCs w:val="16"/>
              </w:rPr>
            </w:pPr>
          </w:p>
        </w:tc>
      </w:tr>
      <w:tr w:rsidR="003E12F5" w:rsidRPr="006172B2" w14:paraId="08177488" w14:textId="77777777" w:rsidTr="006C231E">
        <w:trPr>
          <w:trHeight w:val="720"/>
          <w:jc w:val="center"/>
        </w:trPr>
        <w:tc>
          <w:tcPr>
            <w:tcW w:w="859" w:type="dxa"/>
            <w:shd w:val="clear" w:color="auto" w:fill="auto"/>
            <w:vAlign w:val="center"/>
          </w:tcPr>
          <w:p w14:paraId="5A40A772" w14:textId="77777777" w:rsidR="00DE2CE2" w:rsidRPr="006172B2" w:rsidRDefault="00DE2CE2" w:rsidP="00B06504">
            <w:pPr>
              <w:jc w:val="center"/>
              <w:rPr>
                <w:sz w:val="16"/>
                <w:szCs w:val="16"/>
              </w:rPr>
            </w:pPr>
          </w:p>
        </w:tc>
        <w:tc>
          <w:tcPr>
            <w:tcW w:w="633" w:type="dxa"/>
            <w:shd w:val="clear" w:color="auto" w:fill="auto"/>
            <w:vAlign w:val="center"/>
          </w:tcPr>
          <w:p w14:paraId="7D64B706" w14:textId="77777777" w:rsidR="00DE2CE2" w:rsidRPr="006172B2" w:rsidRDefault="00DE2CE2" w:rsidP="00B06504">
            <w:pPr>
              <w:jc w:val="center"/>
              <w:rPr>
                <w:sz w:val="16"/>
                <w:szCs w:val="16"/>
              </w:rPr>
            </w:pPr>
          </w:p>
        </w:tc>
        <w:tc>
          <w:tcPr>
            <w:tcW w:w="930" w:type="dxa"/>
            <w:shd w:val="clear" w:color="auto" w:fill="auto"/>
            <w:vAlign w:val="center"/>
          </w:tcPr>
          <w:p w14:paraId="1BCE4FA0" w14:textId="77777777" w:rsidR="00DE2CE2" w:rsidRPr="006172B2" w:rsidRDefault="00DE2CE2" w:rsidP="00B06504">
            <w:pPr>
              <w:jc w:val="center"/>
              <w:rPr>
                <w:sz w:val="16"/>
                <w:szCs w:val="16"/>
              </w:rPr>
            </w:pPr>
          </w:p>
        </w:tc>
        <w:tc>
          <w:tcPr>
            <w:tcW w:w="933" w:type="dxa"/>
            <w:shd w:val="clear" w:color="auto" w:fill="auto"/>
            <w:vAlign w:val="center"/>
          </w:tcPr>
          <w:p w14:paraId="54D17D13" w14:textId="77777777" w:rsidR="00DE2CE2" w:rsidRPr="006172B2" w:rsidRDefault="00DE2CE2" w:rsidP="00B06504">
            <w:pPr>
              <w:jc w:val="center"/>
              <w:rPr>
                <w:sz w:val="16"/>
                <w:szCs w:val="16"/>
              </w:rPr>
            </w:pPr>
          </w:p>
        </w:tc>
        <w:tc>
          <w:tcPr>
            <w:tcW w:w="665" w:type="dxa"/>
            <w:shd w:val="clear" w:color="auto" w:fill="auto"/>
            <w:vAlign w:val="center"/>
          </w:tcPr>
          <w:p w14:paraId="03B8147A" w14:textId="77777777" w:rsidR="00DE2CE2" w:rsidRPr="006172B2" w:rsidRDefault="00DE2CE2" w:rsidP="00B06504">
            <w:pPr>
              <w:jc w:val="center"/>
              <w:rPr>
                <w:sz w:val="16"/>
                <w:szCs w:val="16"/>
              </w:rPr>
            </w:pPr>
          </w:p>
        </w:tc>
        <w:tc>
          <w:tcPr>
            <w:tcW w:w="713" w:type="dxa"/>
            <w:shd w:val="clear" w:color="auto" w:fill="auto"/>
            <w:vAlign w:val="center"/>
          </w:tcPr>
          <w:p w14:paraId="47F6463D" w14:textId="77777777" w:rsidR="00DE2CE2" w:rsidRPr="006172B2" w:rsidRDefault="00DE2CE2" w:rsidP="00B06504">
            <w:pPr>
              <w:jc w:val="center"/>
              <w:rPr>
                <w:sz w:val="16"/>
                <w:szCs w:val="16"/>
              </w:rPr>
            </w:pPr>
          </w:p>
        </w:tc>
        <w:tc>
          <w:tcPr>
            <w:tcW w:w="903" w:type="dxa"/>
            <w:shd w:val="clear" w:color="auto" w:fill="auto"/>
            <w:vAlign w:val="center"/>
          </w:tcPr>
          <w:p w14:paraId="4DF17BA9" w14:textId="77777777" w:rsidR="00DE2CE2" w:rsidRPr="006172B2" w:rsidRDefault="00DE2CE2" w:rsidP="00B06504">
            <w:pPr>
              <w:jc w:val="center"/>
              <w:rPr>
                <w:sz w:val="16"/>
                <w:szCs w:val="16"/>
              </w:rPr>
            </w:pPr>
          </w:p>
        </w:tc>
        <w:tc>
          <w:tcPr>
            <w:tcW w:w="775" w:type="dxa"/>
            <w:shd w:val="clear" w:color="auto" w:fill="auto"/>
            <w:vAlign w:val="center"/>
          </w:tcPr>
          <w:p w14:paraId="4421D2A5" w14:textId="77777777" w:rsidR="00DE2CE2" w:rsidRPr="006172B2" w:rsidRDefault="00DE2CE2" w:rsidP="00B06504">
            <w:pPr>
              <w:jc w:val="center"/>
              <w:rPr>
                <w:sz w:val="16"/>
                <w:szCs w:val="16"/>
              </w:rPr>
            </w:pPr>
          </w:p>
        </w:tc>
        <w:tc>
          <w:tcPr>
            <w:tcW w:w="934" w:type="dxa"/>
            <w:shd w:val="clear" w:color="auto" w:fill="auto"/>
            <w:vAlign w:val="center"/>
          </w:tcPr>
          <w:p w14:paraId="609ACC05" w14:textId="77777777" w:rsidR="00DE2CE2" w:rsidRPr="006172B2" w:rsidRDefault="00DE2CE2" w:rsidP="00B06504">
            <w:pPr>
              <w:jc w:val="center"/>
              <w:rPr>
                <w:sz w:val="16"/>
                <w:szCs w:val="16"/>
              </w:rPr>
            </w:pPr>
          </w:p>
        </w:tc>
        <w:tc>
          <w:tcPr>
            <w:tcW w:w="606" w:type="dxa"/>
            <w:shd w:val="clear" w:color="auto" w:fill="auto"/>
            <w:vAlign w:val="center"/>
          </w:tcPr>
          <w:p w14:paraId="2D91D1FB" w14:textId="77777777" w:rsidR="00DE2CE2" w:rsidRPr="006172B2" w:rsidRDefault="00DE2CE2" w:rsidP="00B06504">
            <w:pPr>
              <w:jc w:val="center"/>
              <w:rPr>
                <w:sz w:val="16"/>
                <w:szCs w:val="16"/>
              </w:rPr>
            </w:pPr>
          </w:p>
        </w:tc>
        <w:tc>
          <w:tcPr>
            <w:tcW w:w="785" w:type="dxa"/>
            <w:shd w:val="clear" w:color="auto" w:fill="auto"/>
            <w:vAlign w:val="center"/>
          </w:tcPr>
          <w:p w14:paraId="4E314ED1" w14:textId="77777777" w:rsidR="00DE2CE2" w:rsidRPr="006172B2" w:rsidRDefault="00DE2CE2" w:rsidP="00B06504">
            <w:pPr>
              <w:jc w:val="center"/>
              <w:rPr>
                <w:sz w:val="16"/>
                <w:szCs w:val="16"/>
              </w:rPr>
            </w:pPr>
          </w:p>
        </w:tc>
        <w:tc>
          <w:tcPr>
            <w:tcW w:w="624" w:type="dxa"/>
            <w:shd w:val="clear" w:color="auto" w:fill="auto"/>
            <w:vAlign w:val="center"/>
          </w:tcPr>
          <w:p w14:paraId="54A99073" w14:textId="77777777" w:rsidR="00DE2CE2" w:rsidRPr="006172B2" w:rsidRDefault="00DE2CE2" w:rsidP="00B06504">
            <w:pPr>
              <w:jc w:val="center"/>
              <w:rPr>
                <w:sz w:val="16"/>
                <w:szCs w:val="16"/>
              </w:rPr>
            </w:pPr>
          </w:p>
        </w:tc>
      </w:tr>
      <w:tr w:rsidR="003E12F5" w:rsidRPr="006172B2" w14:paraId="25E20E88" w14:textId="77777777" w:rsidTr="006C231E">
        <w:trPr>
          <w:trHeight w:val="720"/>
          <w:jc w:val="center"/>
        </w:trPr>
        <w:tc>
          <w:tcPr>
            <w:tcW w:w="859" w:type="dxa"/>
            <w:shd w:val="clear" w:color="auto" w:fill="auto"/>
            <w:vAlign w:val="center"/>
          </w:tcPr>
          <w:p w14:paraId="06DE3657" w14:textId="77777777" w:rsidR="00DE2CE2" w:rsidRPr="006172B2" w:rsidRDefault="00DE2CE2" w:rsidP="00B06504">
            <w:pPr>
              <w:jc w:val="center"/>
              <w:rPr>
                <w:sz w:val="16"/>
                <w:szCs w:val="16"/>
              </w:rPr>
            </w:pPr>
          </w:p>
        </w:tc>
        <w:tc>
          <w:tcPr>
            <w:tcW w:w="633" w:type="dxa"/>
            <w:shd w:val="clear" w:color="auto" w:fill="auto"/>
            <w:vAlign w:val="center"/>
          </w:tcPr>
          <w:p w14:paraId="15D74C2C" w14:textId="77777777" w:rsidR="00DE2CE2" w:rsidRPr="006172B2" w:rsidRDefault="00DE2CE2" w:rsidP="00B06504">
            <w:pPr>
              <w:jc w:val="center"/>
              <w:rPr>
                <w:sz w:val="16"/>
                <w:szCs w:val="16"/>
              </w:rPr>
            </w:pPr>
          </w:p>
        </w:tc>
        <w:tc>
          <w:tcPr>
            <w:tcW w:w="930" w:type="dxa"/>
            <w:shd w:val="clear" w:color="auto" w:fill="auto"/>
            <w:vAlign w:val="center"/>
          </w:tcPr>
          <w:p w14:paraId="7F920008" w14:textId="77777777" w:rsidR="00DE2CE2" w:rsidRPr="006172B2" w:rsidRDefault="00DE2CE2" w:rsidP="00B06504">
            <w:pPr>
              <w:jc w:val="center"/>
              <w:rPr>
                <w:sz w:val="16"/>
                <w:szCs w:val="16"/>
              </w:rPr>
            </w:pPr>
          </w:p>
        </w:tc>
        <w:tc>
          <w:tcPr>
            <w:tcW w:w="933" w:type="dxa"/>
            <w:shd w:val="clear" w:color="auto" w:fill="auto"/>
            <w:vAlign w:val="center"/>
          </w:tcPr>
          <w:p w14:paraId="1F18411F" w14:textId="77777777" w:rsidR="00DE2CE2" w:rsidRPr="006172B2" w:rsidRDefault="00DE2CE2" w:rsidP="00B06504">
            <w:pPr>
              <w:jc w:val="center"/>
              <w:rPr>
                <w:sz w:val="16"/>
                <w:szCs w:val="16"/>
              </w:rPr>
            </w:pPr>
          </w:p>
        </w:tc>
        <w:tc>
          <w:tcPr>
            <w:tcW w:w="665" w:type="dxa"/>
            <w:shd w:val="clear" w:color="auto" w:fill="auto"/>
            <w:vAlign w:val="center"/>
          </w:tcPr>
          <w:p w14:paraId="008712D0" w14:textId="77777777" w:rsidR="00DE2CE2" w:rsidRPr="006172B2" w:rsidRDefault="00DE2CE2" w:rsidP="00B06504">
            <w:pPr>
              <w:jc w:val="center"/>
              <w:rPr>
                <w:sz w:val="16"/>
                <w:szCs w:val="16"/>
              </w:rPr>
            </w:pPr>
          </w:p>
        </w:tc>
        <w:tc>
          <w:tcPr>
            <w:tcW w:w="713" w:type="dxa"/>
            <w:shd w:val="clear" w:color="auto" w:fill="auto"/>
            <w:vAlign w:val="center"/>
          </w:tcPr>
          <w:p w14:paraId="58E97327" w14:textId="77777777" w:rsidR="00DE2CE2" w:rsidRPr="006172B2" w:rsidRDefault="00DE2CE2" w:rsidP="00B06504">
            <w:pPr>
              <w:jc w:val="center"/>
              <w:rPr>
                <w:sz w:val="16"/>
                <w:szCs w:val="16"/>
              </w:rPr>
            </w:pPr>
          </w:p>
        </w:tc>
        <w:tc>
          <w:tcPr>
            <w:tcW w:w="903" w:type="dxa"/>
            <w:shd w:val="clear" w:color="auto" w:fill="auto"/>
            <w:vAlign w:val="center"/>
          </w:tcPr>
          <w:p w14:paraId="0EF384DA" w14:textId="77777777" w:rsidR="00DE2CE2" w:rsidRPr="006172B2" w:rsidRDefault="00DE2CE2" w:rsidP="00B06504">
            <w:pPr>
              <w:jc w:val="center"/>
              <w:rPr>
                <w:sz w:val="16"/>
                <w:szCs w:val="16"/>
              </w:rPr>
            </w:pPr>
          </w:p>
        </w:tc>
        <w:tc>
          <w:tcPr>
            <w:tcW w:w="775" w:type="dxa"/>
            <w:shd w:val="clear" w:color="auto" w:fill="auto"/>
            <w:vAlign w:val="center"/>
          </w:tcPr>
          <w:p w14:paraId="2F3C4A6E" w14:textId="77777777" w:rsidR="00DE2CE2" w:rsidRPr="006172B2" w:rsidRDefault="00DE2CE2" w:rsidP="00B06504">
            <w:pPr>
              <w:jc w:val="center"/>
              <w:rPr>
                <w:sz w:val="16"/>
                <w:szCs w:val="16"/>
              </w:rPr>
            </w:pPr>
          </w:p>
        </w:tc>
        <w:tc>
          <w:tcPr>
            <w:tcW w:w="934" w:type="dxa"/>
            <w:shd w:val="clear" w:color="auto" w:fill="auto"/>
            <w:vAlign w:val="center"/>
          </w:tcPr>
          <w:p w14:paraId="37003062" w14:textId="77777777" w:rsidR="00DE2CE2" w:rsidRPr="006172B2" w:rsidRDefault="00DE2CE2" w:rsidP="00B06504">
            <w:pPr>
              <w:jc w:val="center"/>
              <w:rPr>
                <w:sz w:val="16"/>
                <w:szCs w:val="16"/>
              </w:rPr>
            </w:pPr>
          </w:p>
        </w:tc>
        <w:tc>
          <w:tcPr>
            <w:tcW w:w="606" w:type="dxa"/>
            <w:shd w:val="clear" w:color="auto" w:fill="auto"/>
            <w:vAlign w:val="center"/>
          </w:tcPr>
          <w:p w14:paraId="1D4CF1F3" w14:textId="77777777" w:rsidR="00DE2CE2" w:rsidRPr="006172B2" w:rsidRDefault="00DE2CE2" w:rsidP="00B06504">
            <w:pPr>
              <w:jc w:val="center"/>
              <w:rPr>
                <w:sz w:val="16"/>
                <w:szCs w:val="16"/>
              </w:rPr>
            </w:pPr>
          </w:p>
        </w:tc>
        <w:tc>
          <w:tcPr>
            <w:tcW w:w="785" w:type="dxa"/>
            <w:shd w:val="clear" w:color="auto" w:fill="auto"/>
            <w:vAlign w:val="center"/>
          </w:tcPr>
          <w:p w14:paraId="2BEAC2A8" w14:textId="77777777" w:rsidR="00DE2CE2" w:rsidRPr="006172B2" w:rsidRDefault="00DE2CE2" w:rsidP="00B06504">
            <w:pPr>
              <w:jc w:val="center"/>
              <w:rPr>
                <w:sz w:val="16"/>
                <w:szCs w:val="16"/>
              </w:rPr>
            </w:pPr>
          </w:p>
        </w:tc>
        <w:tc>
          <w:tcPr>
            <w:tcW w:w="624" w:type="dxa"/>
            <w:shd w:val="clear" w:color="auto" w:fill="auto"/>
            <w:vAlign w:val="center"/>
          </w:tcPr>
          <w:p w14:paraId="683A7687" w14:textId="77777777" w:rsidR="00DE2CE2" w:rsidRPr="006172B2" w:rsidRDefault="00DE2CE2" w:rsidP="00B06504">
            <w:pPr>
              <w:jc w:val="center"/>
              <w:rPr>
                <w:sz w:val="16"/>
                <w:szCs w:val="16"/>
              </w:rPr>
            </w:pPr>
          </w:p>
        </w:tc>
      </w:tr>
      <w:tr w:rsidR="003E12F5" w:rsidRPr="006172B2" w14:paraId="1CF33841" w14:textId="77777777" w:rsidTr="006C231E">
        <w:trPr>
          <w:trHeight w:val="720"/>
          <w:jc w:val="center"/>
        </w:trPr>
        <w:tc>
          <w:tcPr>
            <w:tcW w:w="859" w:type="dxa"/>
            <w:shd w:val="clear" w:color="auto" w:fill="auto"/>
            <w:vAlign w:val="center"/>
          </w:tcPr>
          <w:p w14:paraId="6C544A0D" w14:textId="77777777" w:rsidR="00DE2CE2" w:rsidRPr="006172B2" w:rsidRDefault="00DE2CE2" w:rsidP="00B06504">
            <w:pPr>
              <w:jc w:val="center"/>
              <w:rPr>
                <w:sz w:val="16"/>
                <w:szCs w:val="16"/>
              </w:rPr>
            </w:pPr>
          </w:p>
        </w:tc>
        <w:tc>
          <w:tcPr>
            <w:tcW w:w="633" w:type="dxa"/>
            <w:shd w:val="clear" w:color="auto" w:fill="auto"/>
            <w:vAlign w:val="center"/>
          </w:tcPr>
          <w:p w14:paraId="78A9BBF9" w14:textId="77777777" w:rsidR="00DE2CE2" w:rsidRPr="006172B2" w:rsidRDefault="00DE2CE2" w:rsidP="00B06504">
            <w:pPr>
              <w:jc w:val="center"/>
              <w:rPr>
                <w:sz w:val="16"/>
                <w:szCs w:val="16"/>
              </w:rPr>
            </w:pPr>
          </w:p>
        </w:tc>
        <w:tc>
          <w:tcPr>
            <w:tcW w:w="930" w:type="dxa"/>
            <w:shd w:val="clear" w:color="auto" w:fill="auto"/>
            <w:vAlign w:val="center"/>
          </w:tcPr>
          <w:p w14:paraId="229D24FD" w14:textId="77777777" w:rsidR="00DE2CE2" w:rsidRPr="006172B2" w:rsidRDefault="00DE2CE2" w:rsidP="00B06504">
            <w:pPr>
              <w:jc w:val="center"/>
              <w:rPr>
                <w:sz w:val="16"/>
                <w:szCs w:val="16"/>
              </w:rPr>
            </w:pPr>
          </w:p>
        </w:tc>
        <w:tc>
          <w:tcPr>
            <w:tcW w:w="933" w:type="dxa"/>
            <w:shd w:val="clear" w:color="auto" w:fill="auto"/>
            <w:vAlign w:val="center"/>
          </w:tcPr>
          <w:p w14:paraId="01A0B62F" w14:textId="77777777" w:rsidR="00DE2CE2" w:rsidRPr="006172B2" w:rsidRDefault="00DE2CE2" w:rsidP="00B06504">
            <w:pPr>
              <w:jc w:val="center"/>
              <w:rPr>
                <w:sz w:val="16"/>
                <w:szCs w:val="16"/>
              </w:rPr>
            </w:pPr>
          </w:p>
        </w:tc>
        <w:tc>
          <w:tcPr>
            <w:tcW w:w="665" w:type="dxa"/>
            <w:shd w:val="clear" w:color="auto" w:fill="auto"/>
            <w:vAlign w:val="center"/>
          </w:tcPr>
          <w:p w14:paraId="0D79EC5D" w14:textId="77777777" w:rsidR="00DE2CE2" w:rsidRPr="006172B2" w:rsidRDefault="00DE2CE2" w:rsidP="00B06504">
            <w:pPr>
              <w:jc w:val="center"/>
              <w:rPr>
                <w:sz w:val="16"/>
                <w:szCs w:val="16"/>
              </w:rPr>
            </w:pPr>
          </w:p>
        </w:tc>
        <w:tc>
          <w:tcPr>
            <w:tcW w:w="713" w:type="dxa"/>
            <w:shd w:val="clear" w:color="auto" w:fill="auto"/>
            <w:vAlign w:val="center"/>
          </w:tcPr>
          <w:p w14:paraId="196D639C" w14:textId="77777777" w:rsidR="00DE2CE2" w:rsidRPr="006172B2" w:rsidRDefault="00DE2CE2" w:rsidP="00B06504">
            <w:pPr>
              <w:jc w:val="center"/>
              <w:rPr>
                <w:sz w:val="16"/>
                <w:szCs w:val="16"/>
              </w:rPr>
            </w:pPr>
          </w:p>
        </w:tc>
        <w:tc>
          <w:tcPr>
            <w:tcW w:w="903" w:type="dxa"/>
            <w:shd w:val="clear" w:color="auto" w:fill="auto"/>
            <w:vAlign w:val="center"/>
          </w:tcPr>
          <w:p w14:paraId="14932304" w14:textId="77777777" w:rsidR="00DE2CE2" w:rsidRPr="006172B2" w:rsidRDefault="00DE2CE2" w:rsidP="00B06504">
            <w:pPr>
              <w:jc w:val="center"/>
              <w:rPr>
                <w:sz w:val="16"/>
                <w:szCs w:val="16"/>
              </w:rPr>
            </w:pPr>
          </w:p>
        </w:tc>
        <w:tc>
          <w:tcPr>
            <w:tcW w:w="775" w:type="dxa"/>
            <w:shd w:val="clear" w:color="auto" w:fill="auto"/>
            <w:vAlign w:val="center"/>
          </w:tcPr>
          <w:p w14:paraId="6BB30949" w14:textId="77777777" w:rsidR="00DE2CE2" w:rsidRPr="006172B2" w:rsidRDefault="00DE2CE2" w:rsidP="00B06504">
            <w:pPr>
              <w:jc w:val="center"/>
              <w:rPr>
                <w:sz w:val="16"/>
                <w:szCs w:val="16"/>
              </w:rPr>
            </w:pPr>
          </w:p>
        </w:tc>
        <w:tc>
          <w:tcPr>
            <w:tcW w:w="934" w:type="dxa"/>
            <w:shd w:val="clear" w:color="auto" w:fill="auto"/>
            <w:vAlign w:val="center"/>
          </w:tcPr>
          <w:p w14:paraId="4E7819E3" w14:textId="77777777" w:rsidR="00DE2CE2" w:rsidRPr="006172B2" w:rsidRDefault="00DE2CE2" w:rsidP="00B06504">
            <w:pPr>
              <w:jc w:val="center"/>
              <w:rPr>
                <w:sz w:val="16"/>
                <w:szCs w:val="16"/>
              </w:rPr>
            </w:pPr>
          </w:p>
        </w:tc>
        <w:tc>
          <w:tcPr>
            <w:tcW w:w="606" w:type="dxa"/>
            <w:shd w:val="clear" w:color="auto" w:fill="auto"/>
            <w:vAlign w:val="center"/>
          </w:tcPr>
          <w:p w14:paraId="7085EBF5" w14:textId="77777777" w:rsidR="00DE2CE2" w:rsidRPr="006172B2" w:rsidRDefault="00DE2CE2" w:rsidP="00B06504">
            <w:pPr>
              <w:jc w:val="center"/>
              <w:rPr>
                <w:sz w:val="16"/>
                <w:szCs w:val="16"/>
              </w:rPr>
            </w:pPr>
          </w:p>
        </w:tc>
        <w:tc>
          <w:tcPr>
            <w:tcW w:w="785" w:type="dxa"/>
            <w:shd w:val="clear" w:color="auto" w:fill="auto"/>
            <w:vAlign w:val="center"/>
          </w:tcPr>
          <w:p w14:paraId="5CBA15AE" w14:textId="77777777" w:rsidR="00DE2CE2" w:rsidRPr="006172B2" w:rsidRDefault="00DE2CE2" w:rsidP="00B06504">
            <w:pPr>
              <w:jc w:val="center"/>
              <w:rPr>
                <w:sz w:val="16"/>
                <w:szCs w:val="16"/>
              </w:rPr>
            </w:pPr>
          </w:p>
        </w:tc>
        <w:tc>
          <w:tcPr>
            <w:tcW w:w="624" w:type="dxa"/>
            <w:shd w:val="clear" w:color="auto" w:fill="auto"/>
            <w:vAlign w:val="center"/>
          </w:tcPr>
          <w:p w14:paraId="69DEA1D4" w14:textId="77777777" w:rsidR="00DE2CE2" w:rsidRPr="006172B2" w:rsidRDefault="00DE2CE2" w:rsidP="00B06504">
            <w:pPr>
              <w:jc w:val="center"/>
              <w:rPr>
                <w:sz w:val="16"/>
                <w:szCs w:val="16"/>
              </w:rPr>
            </w:pPr>
          </w:p>
        </w:tc>
      </w:tr>
      <w:tr w:rsidR="003E12F5" w:rsidRPr="006172B2" w14:paraId="4627D9A3" w14:textId="77777777" w:rsidTr="006C231E">
        <w:trPr>
          <w:trHeight w:val="720"/>
          <w:jc w:val="center"/>
        </w:trPr>
        <w:tc>
          <w:tcPr>
            <w:tcW w:w="859" w:type="dxa"/>
            <w:shd w:val="clear" w:color="auto" w:fill="auto"/>
            <w:vAlign w:val="center"/>
          </w:tcPr>
          <w:p w14:paraId="39C1E137" w14:textId="77777777" w:rsidR="00DE2CE2" w:rsidRPr="006172B2" w:rsidRDefault="00DE2CE2" w:rsidP="00B06504">
            <w:pPr>
              <w:jc w:val="center"/>
              <w:rPr>
                <w:sz w:val="16"/>
                <w:szCs w:val="16"/>
              </w:rPr>
            </w:pPr>
          </w:p>
        </w:tc>
        <w:tc>
          <w:tcPr>
            <w:tcW w:w="633" w:type="dxa"/>
            <w:shd w:val="clear" w:color="auto" w:fill="auto"/>
            <w:vAlign w:val="center"/>
          </w:tcPr>
          <w:p w14:paraId="5DE9DF62" w14:textId="77777777" w:rsidR="00DE2CE2" w:rsidRPr="006172B2" w:rsidRDefault="00DE2CE2" w:rsidP="00B06504">
            <w:pPr>
              <w:jc w:val="center"/>
              <w:rPr>
                <w:sz w:val="16"/>
                <w:szCs w:val="16"/>
              </w:rPr>
            </w:pPr>
          </w:p>
        </w:tc>
        <w:tc>
          <w:tcPr>
            <w:tcW w:w="930" w:type="dxa"/>
            <w:shd w:val="clear" w:color="auto" w:fill="auto"/>
            <w:vAlign w:val="center"/>
          </w:tcPr>
          <w:p w14:paraId="702B9BB9" w14:textId="77777777" w:rsidR="00DE2CE2" w:rsidRPr="006172B2" w:rsidRDefault="00DE2CE2" w:rsidP="00B06504">
            <w:pPr>
              <w:jc w:val="center"/>
              <w:rPr>
                <w:sz w:val="16"/>
                <w:szCs w:val="16"/>
              </w:rPr>
            </w:pPr>
          </w:p>
        </w:tc>
        <w:tc>
          <w:tcPr>
            <w:tcW w:w="933" w:type="dxa"/>
            <w:shd w:val="clear" w:color="auto" w:fill="auto"/>
            <w:vAlign w:val="center"/>
          </w:tcPr>
          <w:p w14:paraId="54020257" w14:textId="77777777" w:rsidR="00DE2CE2" w:rsidRPr="006172B2" w:rsidRDefault="00DE2CE2" w:rsidP="00B06504">
            <w:pPr>
              <w:jc w:val="center"/>
              <w:rPr>
                <w:sz w:val="16"/>
                <w:szCs w:val="16"/>
              </w:rPr>
            </w:pPr>
          </w:p>
        </w:tc>
        <w:tc>
          <w:tcPr>
            <w:tcW w:w="665" w:type="dxa"/>
            <w:shd w:val="clear" w:color="auto" w:fill="auto"/>
            <w:vAlign w:val="center"/>
          </w:tcPr>
          <w:p w14:paraId="6C20A070" w14:textId="77777777" w:rsidR="00DE2CE2" w:rsidRPr="006172B2" w:rsidRDefault="00DE2CE2" w:rsidP="00B06504">
            <w:pPr>
              <w:jc w:val="center"/>
              <w:rPr>
                <w:sz w:val="16"/>
                <w:szCs w:val="16"/>
              </w:rPr>
            </w:pPr>
          </w:p>
        </w:tc>
        <w:tc>
          <w:tcPr>
            <w:tcW w:w="713" w:type="dxa"/>
            <w:shd w:val="clear" w:color="auto" w:fill="auto"/>
            <w:vAlign w:val="center"/>
          </w:tcPr>
          <w:p w14:paraId="3AB7EAEA" w14:textId="77777777" w:rsidR="00DE2CE2" w:rsidRPr="006172B2" w:rsidRDefault="00DE2CE2" w:rsidP="00B06504">
            <w:pPr>
              <w:jc w:val="center"/>
              <w:rPr>
                <w:sz w:val="16"/>
                <w:szCs w:val="16"/>
              </w:rPr>
            </w:pPr>
          </w:p>
        </w:tc>
        <w:tc>
          <w:tcPr>
            <w:tcW w:w="903" w:type="dxa"/>
            <w:shd w:val="clear" w:color="auto" w:fill="auto"/>
            <w:vAlign w:val="center"/>
          </w:tcPr>
          <w:p w14:paraId="3CBBE129" w14:textId="77777777" w:rsidR="00DE2CE2" w:rsidRPr="006172B2" w:rsidRDefault="00DE2CE2" w:rsidP="00B06504">
            <w:pPr>
              <w:jc w:val="center"/>
              <w:rPr>
                <w:sz w:val="16"/>
                <w:szCs w:val="16"/>
              </w:rPr>
            </w:pPr>
          </w:p>
        </w:tc>
        <w:tc>
          <w:tcPr>
            <w:tcW w:w="775" w:type="dxa"/>
            <w:shd w:val="clear" w:color="auto" w:fill="auto"/>
            <w:vAlign w:val="center"/>
          </w:tcPr>
          <w:p w14:paraId="0EB9A6AF" w14:textId="77777777" w:rsidR="00DE2CE2" w:rsidRPr="006172B2" w:rsidRDefault="00DE2CE2" w:rsidP="00B06504">
            <w:pPr>
              <w:jc w:val="center"/>
              <w:rPr>
                <w:sz w:val="16"/>
                <w:szCs w:val="16"/>
              </w:rPr>
            </w:pPr>
          </w:p>
        </w:tc>
        <w:tc>
          <w:tcPr>
            <w:tcW w:w="934" w:type="dxa"/>
            <w:shd w:val="clear" w:color="auto" w:fill="auto"/>
            <w:vAlign w:val="center"/>
          </w:tcPr>
          <w:p w14:paraId="033C3150" w14:textId="77777777" w:rsidR="00DE2CE2" w:rsidRPr="006172B2" w:rsidRDefault="00DE2CE2" w:rsidP="00B06504">
            <w:pPr>
              <w:jc w:val="center"/>
              <w:rPr>
                <w:sz w:val="16"/>
                <w:szCs w:val="16"/>
              </w:rPr>
            </w:pPr>
          </w:p>
        </w:tc>
        <w:tc>
          <w:tcPr>
            <w:tcW w:w="606" w:type="dxa"/>
            <w:shd w:val="clear" w:color="auto" w:fill="auto"/>
            <w:vAlign w:val="center"/>
          </w:tcPr>
          <w:p w14:paraId="373C8435" w14:textId="77777777" w:rsidR="00DE2CE2" w:rsidRPr="006172B2" w:rsidRDefault="00DE2CE2" w:rsidP="00B06504">
            <w:pPr>
              <w:jc w:val="center"/>
              <w:rPr>
                <w:sz w:val="16"/>
                <w:szCs w:val="16"/>
              </w:rPr>
            </w:pPr>
          </w:p>
        </w:tc>
        <w:tc>
          <w:tcPr>
            <w:tcW w:w="785" w:type="dxa"/>
            <w:shd w:val="clear" w:color="auto" w:fill="auto"/>
            <w:vAlign w:val="center"/>
          </w:tcPr>
          <w:p w14:paraId="27A8BD4C" w14:textId="77777777" w:rsidR="00DE2CE2" w:rsidRPr="006172B2" w:rsidRDefault="00DE2CE2" w:rsidP="00B06504">
            <w:pPr>
              <w:jc w:val="center"/>
              <w:rPr>
                <w:sz w:val="16"/>
                <w:szCs w:val="16"/>
              </w:rPr>
            </w:pPr>
          </w:p>
        </w:tc>
        <w:tc>
          <w:tcPr>
            <w:tcW w:w="624" w:type="dxa"/>
            <w:shd w:val="clear" w:color="auto" w:fill="auto"/>
            <w:vAlign w:val="center"/>
          </w:tcPr>
          <w:p w14:paraId="0F72E780" w14:textId="77777777" w:rsidR="00DE2CE2" w:rsidRPr="006172B2" w:rsidRDefault="00DE2CE2" w:rsidP="00B06504">
            <w:pPr>
              <w:jc w:val="center"/>
              <w:rPr>
                <w:sz w:val="16"/>
                <w:szCs w:val="16"/>
              </w:rPr>
            </w:pPr>
          </w:p>
        </w:tc>
      </w:tr>
      <w:tr w:rsidR="003E12F5" w:rsidRPr="006172B2" w14:paraId="5B4A5DBA" w14:textId="77777777" w:rsidTr="006C231E">
        <w:trPr>
          <w:trHeight w:val="720"/>
          <w:jc w:val="center"/>
        </w:trPr>
        <w:tc>
          <w:tcPr>
            <w:tcW w:w="859" w:type="dxa"/>
            <w:shd w:val="clear" w:color="auto" w:fill="auto"/>
            <w:vAlign w:val="center"/>
          </w:tcPr>
          <w:p w14:paraId="01D52EA4" w14:textId="77777777" w:rsidR="00DE2CE2" w:rsidRPr="006172B2" w:rsidRDefault="00DE2CE2" w:rsidP="00B06504">
            <w:pPr>
              <w:jc w:val="center"/>
              <w:rPr>
                <w:sz w:val="16"/>
                <w:szCs w:val="16"/>
              </w:rPr>
            </w:pPr>
          </w:p>
        </w:tc>
        <w:tc>
          <w:tcPr>
            <w:tcW w:w="633" w:type="dxa"/>
            <w:shd w:val="clear" w:color="auto" w:fill="auto"/>
            <w:vAlign w:val="center"/>
          </w:tcPr>
          <w:p w14:paraId="6A6AF6AF" w14:textId="77777777" w:rsidR="00DE2CE2" w:rsidRPr="006172B2" w:rsidRDefault="00DE2CE2" w:rsidP="00B06504">
            <w:pPr>
              <w:jc w:val="center"/>
              <w:rPr>
                <w:sz w:val="16"/>
                <w:szCs w:val="16"/>
              </w:rPr>
            </w:pPr>
          </w:p>
        </w:tc>
        <w:tc>
          <w:tcPr>
            <w:tcW w:w="930" w:type="dxa"/>
            <w:shd w:val="clear" w:color="auto" w:fill="auto"/>
            <w:vAlign w:val="center"/>
          </w:tcPr>
          <w:p w14:paraId="24867EC1" w14:textId="77777777" w:rsidR="00DE2CE2" w:rsidRPr="006172B2" w:rsidRDefault="00DE2CE2" w:rsidP="00B06504">
            <w:pPr>
              <w:jc w:val="center"/>
              <w:rPr>
                <w:sz w:val="16"/>
                <w:szCs w:val="16"/>
              </w:rPr>
            </w:pPr>
          </w:p>
        </w:tc>
        <w:tc>
          <w:tcPr>
            <w:tcW w:w="933" w:type="dxa"/>
            <w:shd w:val="clear" w:color="auto" w:fill="auto"/>
            <w:vAlign w:val="center"/>
          </w:tcPr>
          <w:p w14:paraId="56B98129" w14:textId="77777777" w:rsidR="00DE2CE2" w:rsidRPr="006172B2" w:rsidRDefault="00DE2CE2" w:rsidP="00B06504">
            <w:pPr>
              <w:jc w:val="center"/>
              <w:rPr>
                <w:sz w:val="16"/>
                <w:szCs w:val="16"/>
              </w:rPr>
            </w:pPr>
          </w:p>
        </w:tc>
        <w:tc>
          <w:tcPr>
            <w:tcW w:w="665" w:type="dxa"/>
            <w:shd w:val="clear" w:color="auto" w:fill="auto"/>
            <w:vAlign w:val="center"/>
          </w:tcPr>
          <w:p w14:paraId="259CF3F0" w14:textId="77777777" w:rsidR="00DE2CE2" w:rsidRPr="006172B2" w:rsidRDefault="00DE2CE2" w:rsidP="00B06504">
            <w:pPr>
              <w:jc w:val="center"/>
              <w:rPr>
                <w:sz w:val="16"/>
                <w:szCs w:val="16"/>
              </w:rPr>
            </w:pPr>
          </w:p>
        </w:tc>
        <w:tc>
          <w:tcPr>
            <w:tcW w:w="713" w:type="dxa"/>
            <w:shd w:val="clear" w:color="auto" w:fill="auto"/>
            <w:vAlign w:val="center"/>
          </w:tcPr>
          <w:p w14:paraId="11470333" w14:textId="77777777" w:rsidR="00DE2CE2" w:rsidRPr="006172B2" w:rsidRDefault="00DE2CE2" w:rsidP="00B06504">
            <w:pPr>
              <w:jc w:val="center"/>
              <w:rPr>
                <w:sz w:val="16"/>
                <w:szCs w:val="16"/>
              </w:rPr>
            </w:pPr>
          </w:p>
        </w:tc>
        <w:tc>
          <w:tcPr>
            <w:tcW w:w="903" w:type="dxa"/>
            <w:shd w:val="clear" w:color="auto" w:fill="auto"/>
            <w:vAlign w:val="center"/>
          </w:tcPr>
          <w:p w14:paraId="6C527A2A" w14:textId="77777777" w:rsidR="00DE2CE2" w:rsidRPr="006172B2" w:rsidRDefault="00DE2CE2" w:rsidP="00B06504">
            <w:pPr>
              <w:jc w:val="center"/>
              <w:rPr>
                <w:sz w:val="16"/>
                <w:szCs w:val="16"/>
              </w:rPr>
            </w:pPr>
          </w:p>
        </w:tc>
        <w:tc>
          <w:tcPr>
            <w:tcW w:w="775" w:type="dxa"/>
            <w:shd w:val="clear" w:color="auto" w:fill="auto"/>
            <w:vAlign w:val="center"/>
          </w:tcPr>
          <w:p w14:paraId="332597C4" w14:textId="77777777" w:rsidR="00DE2CE2" w:rsidRPr="006172B2" w:rsidRDefault="00DE2CE2" w:rsidP="00B06504">
            <w:pPr>
              <w:jc w:val="center"/>
              <w:rPr>
                <w:sz w:val="16"/>
                <w:szCs w:val="16"/>
              </w:rPr>
            </w:pPr>
          </w:p>
        </w:tc>
        <w:tc>
          <w:tcPr>
            <w:tcW w:w="934" w:type="dxa"/>
            <w:shd w:val="clear" w:color="auto" w:fill="auto"/>
            <w:vAlign w:val="center"/>
          </w:tcPr>
          <w:p w14:paraId="443C1371" w14:textId="77777777" w:rsidR="00DE2CE2" w:rsidRPr="006172B2" w:rsidRDefault="00DE2CE2" w:rsidP="00B06504">
            <w:pPr>
              <w:jc w:val="center"/>
              <w:rPr>
                <w:sz w:val="16"/>
                <w:szCs w:val="16"/>
              </w:rPr>
            </w:pPr>
          </w:p>
        </w:tc>
        <w:tc>
          <w:tcPr>
            <w:tcW w:w="606" w:type="dxa"/>
            <w:shd w:val="clear" w:color="auto" w:fill="auto"/>
            <w:vAlign w:val="center"/>
          </w:tcPr>
          <w:p w14:paraId="4FC2BCB4" w14:textId="77777777" w:rsidR="00DE2CE2" w:rsidRPr="006172B2" w:rsidRDefault="00DE2CE2" w:rsidP="00B06504">
            <w:pPr>
              <w:jc w:val="center"/>
              <w:rPr>
                <w:sz w:val="16"/>
                <w:szCs w:val="16"/>
              </w:rPr>
            </w:pPr>
          </w:p>
        </w:tc>
        <w:tc>
          <w:tcPr>
            <w:tcW w:w="785" w:type="dxa"/>
            <w:shd w:val="clear" w:color="auto" w:fill="auto"/>
            <w:vAlign w:val="center"/>
          </w:tcPr>
          <w:p w14:paraId="7CCE1962" w14:textId="77777777" w:rsidR="00DE2CE2" w:rsidRPr="006172B2" w:rsidRDefault="00DE2CE2" w:rsidP="00B06504">
            <w:pPr>
              <w:jc w:val="center"/>
              <w:rPr>
                <w:sz w:val="16"/>
                <w:szCs w:val="16"/>
              </w:rPr>
            </w:pPr>
          </w:p>
        </w:tc>
        <w:tc>
          <w:tcPr>
            <w:tcW w:w="624" w:type="dxa"/>
            <w:shd w:val="clear" w:color="auto" w:fill="auto"/>
            <w:vAlign w:val="center"/>
          </w:tcPr>
          <w:p w14:paraId="09B0B632" w14:textId="77777777" w:rsidR="00DE2CE2" w:rsidRPr="006172B2" w:rsidRDefault="00DE2CE2" w:rsidP="00B06504">
            <w:pPr>
              <w:jc w:val="center"/>
              <w:rPr>
                <w:sz w:val="16"/>
                <w:szCs w:val="16"/>
              </w:rPr>
            </w:pPr>
          </w:p>
        </w:tc>
      </w:tr>
      <w:tr w:rsidR="003E12F5" w:rsidRPr="006172B2" w14:paraId="07BAF78D" w14:textId="77777777" w:rsidTr="006C231E">
        <w:trPr>
          <w:trHeight w:val="720"/>
          <w:jc w:val="center"/>
        </w:trPr>
        <w:tc>
          <w:tcPr>
            <w:tcW w:w="859" w:type="dxa"/>
            <w:shd w:val="clear" w:color="auto" w:fill="auto"/>
            <w:vAlign w:val="center"/>
          </w:tcPr>
          <w:p w14:paraId="4EFA7FF0" w14:textId="77777777" w:rsidR="00DE2CE2" w:rsidRPr="006172B2" w:rsidRDefault="00DE2CE2" w:rsidP="00B06504">
            <w:pPr>
              <w:jc w:val="center"/>
              <w:rPr>
                <w:sz w:val="16"/>
                <w:szCs w:val="16"/>
              </w:rPr>
            </w:pPr>
          </w:p>
        </w:tc>
        <w:tc>
          <w:tcPr>
            <w:tcW w:w="633" w:type="dxa"/>
            <w:shd w:val="clear" w:color="auto" w:fill="auto"/>
            <w:vAlign w:val="center"/>
          </w:tcPr>
          <w:p w14:paraId="7B0AEC15" w14:textId="77777777" w:rsidR="00DE2CE2" w:rsidRPr="006172B2" w:rsidRDefault="00DE2CE2" w:rsidP="00B06504">
            <w:pPr>
              <w:jc w:val="center"/>
              <w:rPr>
                <w:sz w:val="16"/>
                <w:szCs w:val="16"/>
              </w:rPr>
            </w:pPr>
          </w:p>
        </w:tc>
        <w:tc>
          <w:tcPr>
            <w:tcW w:w="930" w:type="dxa"/>
            <w:shd w:val="clear" w:color="auto" w:fill="auto"/>
            <w:vAlign w:val="center"/>
          </w:tcPr>
          <w:p w14:paraId="6D0FCFEC" w14:textId="77777777" w:rsidR="00DE2CE2" w:rsidRPr="006172B2" w:rsidRDefault="00DE2CE2" w:rsidP="00B06504">
            <w:pPr>
              <w:jc w:val="center"/>
              <w:rPr>
                <w:sz w:val="16"/>
                <w:szCs w:val="16"/>
              </w:rPr>
            </w:pPr>
          </w:p>
        </w:tc>
        <w:tc>
          <w:tcPr>
            <w:tcW w:w="933" w:type="dxa"/>
            <w:shd w:val="clear" w:color="auto" w:fill="auto"/>
            <w:vAlign w:val="center"/>
          </w:tcPr>
          <w:p w14:paraId="12A878F6" w14:textId="77777777" w:rsidR="00DE2CE2" w:rsidRPr="006172B2" w:rsidRDefault="00DE2CE2" w:rsidP="00B06504">
            <w:pPr>
              <w:jc w:val="center"/>
              <w:rPr>
                <w:sz w:val="16"/>
                <w:szCs w:val="16"/>
              </w:rPr>
            </w:pPr>
          </w:p>
        </w:tc>
        <w:tc>
          <w:tcPr>
            <w:tcW w:w="665" w:type="dxa"/>
            <w:shd w:val="clear" w:color="auto" w:fill="auto"/>
            <w:vAlign w:val="center"/>
          </w:tcPr>
          <w:p w14:paraId="64354251" w14:textId="77777777" w:rsidR="00DE2CE2" w:rsidRPr="006172B2" w:rsidRDefault="00DE2CE2" w:rsidP="00B06504">
            <w:pPr>
              <w:jc w:val="center"/>
              <w:rPr>
                <w:sz w:val="16"/>
                <w:szCs w:val="16"/>
              </w:rPr>
            </w:pPr>
          </w:p>
        </w:tc>
        <w:tc>
          <w:tcPr>
            <w:tcW w:w="713" w:type="dxa"/>
            <w:shd w:val="clear" w:color="auto" w:fill="auto"/>
            <w:vAlign w:val="center"/>
          </w:tcPr>
          <w:p w14:paraId="6A3E0C2B" w14:textId="77777777" w:rsidR="00DE2CE2" w:rsidRPr="006172B2" w:rsidRDefault="00DE2CE2" w:rsidP="00B06504">
            <w:pPr>
              <w:jc w:val="center"/>
              <w:rPr>
                <w:sz w:val="16"/>
                <w:szCs w:val="16"/>
              </w:rPr>
            </w:pPr>
          </w:p>
        </w:tc>
        <w:tc>
          <w:tcPr>
            <w:tcW w:w="903" w:type="dxa"/>
            <w:shd w:val="clear" w:color="auto" w:fill="auto"/>
            <w:vAlign w:val="center"/>
          </w:tcPr>
          <w:p w14:paraId="6965B94A" w14:textId="77777777" w:rsidR="00DE2CE2" w:rsidRPr="006172B2" w:rsidRDefault="00DE2CE2" w:rsidP="00B06504">
            <w:pPr>
              <w:jc w:val="center"/>
              <w:rPr>
                <w:sz w:val="16"/>
                <w:szCs w:val="16"/>
              </w:rPr>
            </w:pPr>
          </w:p>
        </w:tc>
        <w:tc>
          <w:tcPr>
            <w:tcW w:w="775" w:type="dxa"/>
            <w:shd w:val="clear" w:color="auto" w:fill="auto"/>
            <w:vAlign w:val="center"/>
          </w:tcPr>
          <w:p w14:paraId="7E824CC2" w14:textId="77777777" w:rsidR="00DE2CE2" w:rsidRPr="006172B2" w:rsidRDefault="00DE2CE2" w:rsidP="00B06504">
            <w:pPr>
              <w:jc w:val="center"/>
              <w:rPr>
                <w:sz w:val="16"/>
                <w:szCs w:val="16"/>
              </w:rPr>
            </w:pPr>
          </w:p>
        </w:tc>
        <w:tc>
          <w:tcPr>
            <w:tcW w:w="934" w:type="dxa"/>
            <w:shd w:val="clear" w:color="auto" w:fill="auto"/>
            <w:vAlign w:val="center"/>
          </w:tcPr>
          <w:p w14:paraId="67C7987F" w14:textId="77777777" w:rsidR="00DE2CE2" w:rsidRPr="006172B2" w:rsidRDefault="00DE2CE2" w:rsidP="00B06504">
            <w:pPr>
              <w:jc w:val="center"/>
              <w:rPr>
                <w:sz w:val="16"/>
                <w:szCs w:val="16"/>
              </w:rPr>
            </w:pPr>
          </w:p>
        </w:tc>
        <w:tc>
          <w:tcPr>
            <w:tcW w:w="606" w:type="dxa"/>
            <w:shd w:val="clear" w:color="auto" w:fill="auto"/>
            <w:vAlign w:val="center"/>
          </w:tcPr>
          <w:p w14:paraId="6F32413C" w14:textId="77777777" w:rsidR="00DE2CE2" w:rsidRPr="006172B2" w:rsidRDefault="00DE2CE2" w:rsidP="00B06504">
            <w:pPr>
              <w:jc w:val="center"/>
              <w:rPr>
                <w:sz w:val="16"/>
                <w:szCs w:val="16"/>
              </w:rPr>
            </w:pPr>
          </w:p>
        </w:tc>
        <w:tc>
          <w:tcPr>
            <w:tcW w:w="785" w:type="dxa"/>
            <w:shd w:val="clear" w:color="auto" w:fill="auto"/>
            <w:vAlign w:val="center"/>
          </w:tcPr>
          <w:p w14:paraId="75FD99B9" w14:textId="77777777" w:rsidR="00DE2CE2" w:rsidRPr="006172B2" w:rsidRDefault="00DE2CE2" w:rsidP="00B06504">
            <w:pPr>
              <w:jc w:val="center"/>
              <w:rPr>
                <w:sz w:val="16"/>
                <w:szCs w:val="16"/>
              </w:rPr>
            </w:pPr>
          </w:p>
        </w:tc>
        <w:tc>
          <w:tcPr>
            <w:tcW w:w="624" w:type="dxa"/>
            <w:shd w:val="clear" w:color="auto" w:fill="auto"/>
            <w:vAlign w:val="center"/>
          </w:tcPr>
          <w:p w14:paraId="1CFF4306" w14:textId="77777777" w:rsidR="00DE2CE2" w:rsidRPr="006172B2" w:rsidRDefault="00DE2CE2" w:rsidP="00B06504">
            <w:pPr>
              <w:jc w:val="center"/>
              <w:rPr>
                <w:sz w:val="16"/>
                <w:szCs w:val="16"/>
              </w:rPr>
            </w:pPr>
          </w:p>
        </w:tc>
      </w:tr>
      <w:tr w:rsidR="003E12F5" w:rsidRPr="006172B2" w14:paraId="5152DD44" w14:textId="77777777" w:rsidTr="006C231E">
        <w:trPr>
          <w:trHeight w:val="720"/>
          <w:jc w:val="center"/>
        </w:trPr>
        <w:tc>
          <w:tcPr>
            <w:tcW w:w="859" w:type="dxa"/>
            <w:shd w:val="clear" w:color="auto" w:fill="auto"/>
            <w:vAlign w:val="center"/>
          </w:tcPr>
          <w:p w14:paraId="2AB7A2CF" w14:textId="77777777" w:rsidR="00DE2CE2" w:rsidRPr="006172B2" w:rsidRDefault="00DE2CE2" w:rsidP="00B06504">
            <w:pPr>
              <w:jc w:val="center"/>
              <w:rPr>
                <w:sz w:val="16"/>
                <w:szCs w:val="16"/>
              </w:rPr>
            </w:pPr>
          </w:p>
        </w:tc>
        <w:tc>
          <w:tcPr>
            <w:tcW w:w="633" w:type="dxa"/>
            <w:shd w:val="clear" w:color="auto" w:fill="auto"/>
            <w:vAlign w:val="center"/>
          </w:tcPr>
          <w:p w14:paraId="61ED96B8" w14:textId="77777777" w:rsidR="00DE2CE2" w:rsidRPr="006172B2" w:rsidRDefault="00DE2CE2" w:rsidP="00B06504">
            <w:pPr>
              <w:jc w:val="center"/>
              <w:rPr>
                <w:sz w:val="16"/>
                <w:szCs w:val="16"/>
              </w:rPr>
            </w:pPr>
          </w:p>
        </w:tc>
        <w:tc>
          <w:tcPr>
            <w:tcW w:w="930" w:type="dxa"/>
            <w:shd w:val="clear" w:color="auto" w:fill="auto"/>
            <w:vAlign w:val="center"/>
          </w:tcPr>
          <w:p w14:paraId="72BC0188" w14:textId="77777777" w:rsidR="00DE2CE2" w:rsidRPr="006172B2" w:rsidRDefault="00DE2CE2" w:rsidP="00B06504">
            <w:pPr>
              <w:jc w:val="center"/>
              <w:rPr>
                <w:sz w:val="16"/>
                <w:szCs w:val="16"/>
              </w:rPr>
            </w:pPr>
          </w:p>
        </w:tc>
        <w:tc>
          <w:tcPr>
            <w:tcW w:w="933" w:type="dxa"/>
            <w:shd w:val="clear" w:color="auto" w:fill="auto"/>
            <w:vAlign w:val="center"/>
          </w:tcPr>
          <w:p w14:paraId="3193C5CE" w14:textId="77777777" w:rsidR="00DE2CE2" w:rsidRPr="006172B2" w:rsidRDefault="00DE2CE2" w:rsidP="00B06504">
            <w:pPr>
              <w:jc w:val="center"/>
              <w:rPr>
                <w:sz w:val="16"/>
                <w:szCs w:val="16"/>
              </w:rPr>
            </w:pPr>
          </w:p>
        </w:tc>
        <w:tc>
          <w:tcPr>
            <w:tcW w:w="665" w:type="dxa"/>
            <w:shd w:val="clear" w:color="auto" w:fill="auto"/>
            <w:vAlign w:val="center"/>
          </w:tcPr>
          <w:p w14:paraId="0D182C02" w14:textId="77777777" w:rsidR="00DE2CE2" w:rsidRPr="006172B2" w:rsidRDefault="00DE2CE2" w:rsidP="00B06504">
            <w:pPr>
              <w:jc w:val="center"/>
              <w:rPr>
                <w:sz w:val="16"/>
                <w:szCs w:val="16"/>
              </w:rPr>
            </w:pPr>
          </w:p>
        </w:tc>
        <w:tc>
          <w:tcPr>
            <w:tcW w:w="713" w:type="dxa"/>
            <w:shd w:val="clear" w:color="auto" w:fill="auto"/>
            <w:vAlign w:val="center"/>
          </w:tcPr>
          <w:p w14:paraId="735CF6BB" w14:textId="77777777" w:rsidR="00DE2CE2" w:rsidRPr="006172B2" w:rsidRDefault="00DE2CE2" w:rsidP="00B06504">
            <w:pPr>
              <w:jc w:val="center"/>
              <w:rPr>
                <w:sz w:val="16"/>
                <w:szCs w:val="16"/>
              </w:rPr>
            </w:pPr>
          </w:p>
        </w:tc>
        <w:tc>
          <w:tcPr>
            <w:tcW w:w="903" w:type="dxa"/>
            <w:shd w:val="clear" w:color="auto" w:fill="auto"/>
            <w:vAlign w:val="center"/>
          </w:tcPr>
          <w:p w14:paraId="50725201" w14:textId="77777777" w:rsidR="00DE2CE2" w:rsidRPr="006172B2" w:rsidRDefault="00DE2CE2" w:rsidP="00B06504">
            <w:pPr>
              <w:jc w:val="center"/>
              <w:rPr>
                <w:sz w:val="16"/>
                <w:szCs w:val="16"/>
              </w:rPr>
            </w:pPr>
          </w:p>
        </w:tc>
        <w:tc>
          <w:tcPr>
            <w:tcW w:w="775" w:type="dxa"/>
            <w:shd w:val="clear" w:color="auto" w:fill="auto"/>
            <w:vAlign w:val="center"/>
          </w:tcPr>
          <w:p w14:paraId="4CC0C3C2" w14:textId="77777777" w:rsidR="00DE2CE2" w:rsidRPr="006172B2" w:rsidRDefault="00DE2CE2" w:rsidP="00B06504">
            <w:pPr>
              <w:jc w:val="center"/>
              <w:rPr>
                <w:sz w:val="16"/>
                <w:szCs w:val="16"/>
              </w:rPr>
            </w:pPr>
          </w:p>
        </w:tc>
        <w:tc>
          <w:tcPr>
            <w:tcW w:w="934" w:type="dxa"/>
            <w:shd w:val="clear" w:color="auto" w:fill="auto"/>
            <w:vAlign w:val="center"/>
          </w:tcPr>
          <w:p w14:paraId="1A22C9B0" w14:textId="77777777" w:rsidR="00DE2CE2" w:rsidRPr="006172B2" w:rsidRDefault="00DE2CE2" w:rsidP="00B06504">
            <w:pPr>
              <w:jc w:val="center"/>
              <w:rPr>
                <w:sz w:val="16"/>
                <w:szCs w:val="16"/>
              </w:rPr>
            </w:pPr>
          </w:p>
        </w:tc>
        <w:tc>
          <w:tcPr>
            <w:tcW w:w="606" w:type="dxa"/>
            <w:shd w:val="clear" w:color="auto" w:fill="auto"/>
            <w:vAlign w:val="center"/>
          </w:tcPr>
          <w:p w14:paraId="43A0211B" w14:textId="77777777" w:rsidR="00DE2CE2" w:rsidRPr="006172B2" w:rsidRDefault="00DE2CE2" w:rsidP="00B06504">
            <w:pPr>
              <w:jc w:val="center"/>
              <w:rPr>
                <w:sz w:val="16"/>
                <w:szCs w:val="16"/>
              </w:rPr>
            </w:pPr>
          </w:p>
        </w:tc>
        <w:tc>
          <w:tcPr>
            <w:tcW w:w="785" w:type="dxa"/>
            <w:shd w:val="clear" w:color="auto" w:fill="auto"/>
            <w:vAlign w:val="center"/>
          </w:tcPr>
          <w:p w14:paraId="7122DD2D" w14:textId="77777777" w:rsidR="00DE2CE2" w:rsidRPr="006172B2" w:rsidRDefault="00DE2CE2" w:rsidP="00B06504">
            <w:pPr>
              <w:jc w:val="center"/>
              <w:rPr>
                <w:sz w:val="16"/>
                <w:szCs w:val="16"/>
              </w:rPr>
            </w:pPr>
          </w:p>
        </w:tc>
        <w:tc>
          <w:tcPr>
            <w:tcW w:w="624" w:type="dxa"/>
            <w:shd w:val="clear" w:color="auto" w:fill="auto"/>
            <w:vAlign w:val="center"/>
          </w:tcPr>
          <w:p w14:paraId="618BF56A" w14:textId="77777777" w:rsidR="00DE2CE2" w:rsidRPr="006172B2" w:rsidRDefault="00DE2CE2" w:rsidP="00B06504">
            <w:pPr>
              <w:jc w:val="center"/>
              <w:rPr>
                <w:sz w:val="16"/>
                <w:szCs w:val="16"/>
              </w:rPr>
            </w:pPr>
          </w:p>
        </w:tc>
      </w:tr>
      <w:bookmarkEnd w:id="671"/>
    </w:tbl>
    <w:p w14:paraId="48EB2578" w14:textId="77777777" w:rsidR="00DE2CE2" w:rsidRPr="006172B2" w:rsidRDefault="00DE2CE2" w:rsidP="001127B3">
      <w:pPr>
        <w:jc w:val="center"/>
      </w:pPr>
      <w:r w:rsidRPr="006172B2">
        <w:br w:type="page"/>
      </w:r>
      <w:r w:rsidRPr="006172B2">
        <w:lastRenderedPageBreak/>
        <w:t>ХРОНИКА</w:t>
      </w:r>
    </w:p>
    <w:p w14:paraId="00095293" w14:textId="77777777" w:rsidR="00DE2CE2" w:rsidRPr="006172B2" w:rsidRDefault="00DE2CE2" w:rsidP="00DE2CE2">
      <w:pPr>
        <w:jc w:val="center"/>
      </w:pPr>
    </w:p>
    <w:p w14:paraId="00B18D0D" w14:textId="77777777" w:rsidR="00DE2CE2" w:rsidRPr="006172B2" w:rsidRDefault="00DE2CE2" w:rsidP="00DE2CE2">
      <w:pPr>
        <w:jc w:val="center"/>
      </w:pPr>
    </w:p>
    <w:p w14:paraId="367CCF51" w14:textId="77777777" w:rsidR="00DE2CE2" w:rsidRPr="006172B2" w:rsidRDefault="00DE2CE2" w:rsidP="00DE2CE2">
      <w:pPr>
        <w:jc w:val="center"/>
      </w:pPr>
    </w:p>
    <w:p w14:paraId="6D2A2245" w14:textId="77777777" w:rsidR="00DE2CE2" w:rsidRPr="006172B2" w:rsidRDefault="00DE2CE2" w:rsidP="00DE2CE2">
      <w:pPr>
        <w:jc w:val="center"/>
      </w:pPr>
    </w:p>
    <w:p w14:paraId="04719CD1" w14:textId="77777777" w:rsidR="00DE2CE2" w:rsidRPr="006172B2" w:rsidRDefault="00DE2CE2" w:rsidP="00DE2CE2">
      <w:pPr>
        <w:jc w:val="center"/>
      </w:pPr>
    </w:p>
    <w:p w14:paraId="1599B932" w14:textId="77777777" w:rsidR="00DE2CE2" w:rsidRPr="006172B2" w:rsidRDefault="00DE2CE2" w:rsidP="00DE2CE2">
      <w:pPr>
        <w:jc w:val="center"/>
      </w:pPr>
    </w:p>
    <w:p w14:paraId="456280A4" w14:textId="77777777" w:rsidR="00DE2CE2" w:rsidRPr="006172B2" w:rsidRDefault="00DE2CE2" w:rsidP="00DE2CE2">
      <w:pPr>
        <w:jc w:val="center"/>
      </w:pPr>
    </w:p>
    <w:p w14:paraId="6EEDE65F" w14:textId="77777777" w:rsidR="00DE2CE2" w:rsidRPr="006172B2" w:rsidRDefault="00DE2CE2" w:rsidP="00DE2CE2">
      <w:pPr>
        <w:jc w:val="center"/>
      </w:pPr>
    </w:p>
    <w:p w14:paraId="37ABBFB3" w14:textId="77777777" w:rsidR="00DE2CE2" w:rsidRPr="006172B2" w:rsidRDefault="00DE2CE2" w:rsidP="00DE2CE2">
      <w:pPr>
        <w:jc w:val="center"/>
      </w:pPr>
    </w:p>
    <w:p w14:paraId="52E6132A" w14:textId="77777777" w:rsidR="00DE2CE2" w:rsidRPr="006172B2" w:rsidRDefault="00DE2CE2" w:rsidP="00DE2CE2">
      <w:pPr>
        <w:jc w:val="center"/>
      </w:pPr>
    </w:p>
    <w:p w14:paraId="5F7A03A1" w14:textId="77777777" w:rsidR="00DE2CE2" w:rsidRPr="006172B2" w:rsidRDefault="00DE2CE2" w:rsidP="00DE2CE2">
      <w:pPr>
        <w:jc w:val="center"/>
      </w:pPr>
    </w:p>
    <w:p w14:paraId="66EA1B5E" w14:textId="77777777" w:rsidR="00DE2CE2" w:rsidRPr="006172B2" w:rsidRDefault="00DE2CE2" w:rsidP="00DE2CE2">
      <w:pPr>
        <w:jc w:val="center"/>
      </w:pPr>
    </w:p>
    <w:p w14:paraId="3E28C3DC" w14:textId="77777777" w:rsidR="00DE2CE2" w:rsidRPr="006172B2" w:rsidRDefault="00DE2CE2" w:rsidP="00DE2CE2">
      <w:pPr>
        <w:jc w:val="center"/>
      </w:pPr>
    </w:p>
    <w:p w14:paraId="3CEE992D" w14:textId="77777777" w:rsidR="00DE2CE2" w:rsidRPr="006172B2" w:rsidRDefault="00DE2CE2" w:rsidP="00DE2CE2">
      <w:pPr>
        <w:jc w:val="center"/>
      </w:pPr>
    </w:p>
    <w:p w14:paraId="28772D6A" w14:textId="77777777" w:rsidR="00DE2CE2" w:rsidRPr="006172B2" w:rsidRDefault="00DE2CE2" w:rsidP="00DE2CE2">
      <w:pPr>
        <w:jc w:val="center"/>
      </w:pPr>
    </w:p>
    <w:p w14:paraId="7F15FBB8" w14:textId="77777777" w:rsidR="00DE2CE2" w:rsidRPr="006172B2" w:rsidRDefault="00DE2CE2" w:rsidP="00DE2CE2">
      <w:pPr>
        <w:jc w:val="center"/>
      </w:pPr>
    </w:p>
    <w:p w14:paraId="0966B53D" w14:textId="77777777" w:rsidR="00DE2CE2" w:rsidRPr="006172B2" w:rsidRDefault="00DE2CE2" w:rsidP="00DE2CE2">
      <w:pPr>
        <w:jc w:val="center"/>
      </w:pPr>
    </w:p>
    <w:p w14:paraId="44438E25" w14:textId="77777777" w:rsidR="00DE2CE2" w:rsidRPr="006172B2" w:rsidRDefault="00DE2CE2" w:rsidP="00DE2CE2">
      <w:pPr>
        <w:jc w:val="center"/>
      </w:pPr>
    </w:p>
    <w:p w14:paraId="6EB108FD" w14:textId="77777777" w:rsidR="00DE2CE2" w:rsidRPr="006172B2" w:rsidRDefault="00DE2CE2" w:rsidP="00DE2CE2">
      <w:pPr>
        <w:jc w:val="center"/>
      </w:pPr>
    </w:p>
    <w:p w14:paraId="18B2D32A" w14:textId="77777777" w:rsidR="00DE2CE2" w:rsidRPr="006172B2" w:rsidRDefault="00DE2CE2" w:rsidP="00DE2CE2">
      <w:pPr>
        <w:jc w:val="center"/>
      </w:pPr>
    </w:p>
    <w:p w14:paraId="1F5BB279" w14:textId="77777777" w:rsidR="00DE2CE2" w:rsidRPr="006172B2" w:rsidRDefault="00DE2CE2" w:rsidP="00DE2CE2">
      <w:pPr>
        <w:jc w:val="center"/>
      </w:pPr>
    </w:p>
    <w:p w14:paraId="1BDA98FC" w14:textId="77777777" w:rsidR="00DE2CE2" w:rsidRPr="006172B2" w:rsidRDefault="00DE2CE2" w:rsidP="00DE2CE2">
      <w:pPr>
        <w:jc w:val="center"/>
      </w:pPr>
    </w:p>
    <w:p w14:paraId="2C2BCAE6" w14:textId="77777777" w:rsidR="00DE2CE2" w:rsidRPr="006172B2" w:rsidRDefault="00DE2CE2" w:rsidP="00DE2CE2">
      <w:pPr>
        <w:jc w:val="center"/>
      </w:pPr>
    </w:p>
    <w:p w14:paraId="27139ABF" w14:textId="77777777" w:rsidR="00DE2CE2" w:rsidRPr="006172B2" w:rsidRDefault="00DE2CE2" w:rsidP="00DE2CE2">
      <w:pPr>
        <w:jc w:val="center"/>
      </w:pPr>
    </w:p>
    <w:p w14:paraId="362445EA" w14:textId="77777777" w:rsidR="00DE2CE2" w:rsidRPr="006172B2" w:rsidRDefault="00DE2CE2" w:rsidP="00DE2CE2">
      <w:pPr>
        <w:jc w:val="center"/>
      </w:pPr>
    </w:p>
    <w:p w14:paraId="289AE226" w14:textId="77777777" w:rsidR="00DE2CE2" w:rsidRPr="006172B2" w:rsidRDefault="00DE2CE2" w:rsidP="00DE2CE2">
      <w:pPr>
        <w:jc w:val="center"/>
      </w:pPr>
    </w:p>
    <w:p w14:paraId="58E291DD" w14:textId="77777777" w:rsidR="00DE2CE2" w:rsidRPr="006172B2" w:rsidRDefault="00DE2CE2" w:rsidP="00DE2CE2">
      <w:pPr>
        <w:jc w:val="center"/>
      </w:pPr>
    </w:p>
    <w:p w14:paraId="07029EC2" w14:textId="77777777" w:rsidR="00DE2CE2" w:rsidRPr="006172B2" w:rsidRDefault="00DE2CE2" w:rsidP="00DE2CE2">
      <w:pPr>
        <w:jc w:val="center"/>
      </w:pPr>
    </w:p>
    <w:p w14:paraId="0A91394B" w14:textId="77777777" w:rsidR="00DE2CE2" w:rsidRPr="006172B2" w:rsidRDefault="00DE2CE2" w:rsidP="00DE2CE2">
      <w:pPr>
        <w:jc w:val="center"/>
      </w:pPr>
    </w:p>
    <w:p w14:paraId="004FAA4C" w14:textId="77777777" w:rsidR="00DE2CE2" w:rsidRPr="006172B2" w:rsidRDefault="00DE2CE2" w:rsidP="00DE2CE2">
      <w:pPr>
        <w:jc w:val="center"/>
      </w:pPr>
    </w:p>
    <w:p w14:paraId="0B44D3FE" w14:textId="77777777" w:rsidR="00DE2CE2" w:rsidRPr="006172B2" w:rsidRDefault="00DE2CE2" w:rsidP="00DE2CE2">
      <w:pPr>
        <w:jc w:val="center"/>
      </w:pPr>
    </w:p>
    <w:p w14:paraId="6A857B75" w14:textId="77777777" w:rsidR="00DE2CE2" w:rsidRPr="006172B2" w:rsidRDefault="00DE2CE2" w:rsidP="00DE2CE2">
      <w:pPr>
        <w:jc w:val="center"/>
      </w:pPr>
    </w:p>
    <w:p w14:paraId="1DDE2AF6" w14:textId="77777777" w:rsidR="00DE2CE2" w:rsidRPr="006172B2" w:rsidRDefault="00DE2CE2" w:rsidP="00DE2CE2">
      <w:pPr>
        <w:jc w:val="center"/>
      </w:pPr>
    </w:p>
    <w:p w14:paraId="6F22E666" w14:textId="77777777" w:rsidR="00DE2CE2" w:rsidRPr="006172B2" w:rsidRDefault="00DE2CE2" w:rsidP="00DE2CE2">
      <w:pPr>
        <w:jc w:val="center"/>
      </w:pPr>
    </w:p>
    <w:p w14:paraId="28EDB863" w14:textId="77777777" w:rsidR="00DE2CE2" w:rsidRPr="006172B2" w:rsidRDefault="00DE2CE2" w:rsidP="00DE2CE2">
      <w:pPr>
        <w:jc w:val="center"/>
      </w:pPr>
    </w:p>
    <w:p w14:paraId="42C78601" w14:textId="77777777" w:rsidR="00DE2CE2" w:rsidRPr="006172B2" w:rsidRDefault="00DE2CE2" w:rsidP="00DE2CE2">
      <w:pPr>
        <w:jc w:val="center"/>
      </w:pPr>
    </w:p>
    <w:p w14:paraId="7B6CBE9C" w14:textId="77777777" w:rsidR="00DE2CE2" w:rsidRPr="006172B2" w:rsidRDefault="00DE2CE2" w:rsidP="00DE2CE2">
      <w:pPr>
        <w:jc w:val="center"/>
      </w:pPr>
    </w:p>
    <w:p w14:paraId="15D9563E" w14:textId="77777777" w:rsidR="00DE2CE2" w:rsidRPr="006172B2" w:rsidRDefault="00DE2CE2" w:rsidP="00DE2CE2">
      <w:pPr>
        <w:jc w:val="center"/>
      </w:pPr>
    </w:p>
    <w:p w14:paraId="4DCE4DD5" w14:textId="77777777" w:rsidR="00DE2CE2" w:rsidRPr="006172B2" w:rsidRDefault="00DE2CE2" w:rsidP="00DE2CE2">
      <w:pPr>
        <w:jc w:val="center"/>
      </w:pPr>
    </w:p>
    <w:p w14:paraId="7E8CBEE4" w14:textId="77777777" w:rsidR="00DE2CE2" w:rsidRPr="006172B2" w:rsidRDefault="00DE2CE2" w:rsidP="00DE2CE2">
      <w:pPr>
        <w:jc w:val="center"/>
      </w:pPr>
    </w:p>
    <w:p w14:paraId="78841AD9" w14:textId="77777777" w:rsidR="00DE2CE2" w:rsidRPr="006172B2" w:rsidRDefault="00DE2CE2" w:rsidP="00DE2CE2">
      <w:pPr>
        <w:jc w:val="center"/>
      </w:pPr>
    </w:p>
    <w:p w14:paraId="7F06F7EE" w14:textId="77777777" w:rsidR="00DE2CE2" w:rsidRPr="006172B2" w:rsidRDefault="00DE2CE2" w:rsidP="00DE2CE2">
      <w:pPr>
        <w:jc w:val="center"/>
      </w:pPr>
    </w:p>
    <w:p w14:paraId="49626477" w14:textId="77777777" w:rsidR="00DE2CE2" w:rsidRPr="006172B2" w:rsidRDefault="00DE2CE2" w:rsidP="00DE2CE2">
      <w:pPr>
        <w:jc w:val="center"/>
      </w:pPr>
    </w:p>
    <w:p w14:paraId="5EB4FE92" w14:textId="77777777" w:rsidR="00DE2CE2" w:rsidRPr="006172B2" w:rsidRDefault="00DE2CE2" w:rsidP="00DE2CE2">
      <w:pPr>
        <w:jc w:val="center"/>
      </w:pPr>
    </w:p>
    <w:p w14:paraId="609722F8" w14:textId="77777777" w:rsidR="00DE2CE2" w:rsidRPr="006172B2" w:rsidRDefault="00DE2CE2" w:rsidP="00DE2CE2">
      <w:pPr>
        <w:jc w:val="center"/>
      </w:pPr>
    </w:p>
    <w:p w14:paraId="21256E92" w14:textId="77777777" w:rsidR="00DE2CE2" w:rsidRPr="006172B2" w:rsidRDefault="00DE2CE2" w:rsidP="00DE2CE2">
      <w:pPr>
        <w:jc w:val="center"/>
      </w:pPr>
    </w:p>
    <w:p w14:paraId="340F8EC9" w14:textId="77777777" w:rsidR="00DE2CE2" w:rsidRPr="006172B2" w:rsidRDefault="00DE2CE2" w:rsidP="00DE2CE2">
      <w:pPr>
        <w:jc w:val="center"/>
      </w:pPr>
    </w:p>
    <w:p w14:paraId="53E59441" w14:textId="77777777" w:rsidR="00DE2CE2" w:rsidRPr="006172B2" w:rsidRDefault="00DE2CE2" w:rsidP="00DE2CE2">
      <w:pPr>
        <w:jc w:val="center"/>
      </w:pPr>
    </w:p>
    <w:p w14:paraId="29755649" w14:textId="77777777" w:rsidR="00DE2CE2" w:rsidRPr="006172B2" w:rsidRDefault="00DE2CE2" w:rsidP="00DE2CE2">
      <w:pPr>
        <w:jc w:val="center"/>
      </w:pPr>
    </w:p>
    <w:p w14:paraId="157BEBBD" w14:textId="77777777" w:rsidR="00DE2CE2" w:rsidRPr="006172B2" w:rsidRDefault="00DE2CE2" w:rsidP="00DE2CE2">
      <w:pPr>
        <w:jc w:val="center"/>
      </w:pPr>
      <w:r w:rsidRPr="006172B2">
        <w:lastRenderedPageBreak/>
        <w:t>ХРОНИКА</w:t>
      </w:r>
    </w:p>
    <w:p w14:paraId="4E0F747F" w14:textId="77777777" w:rsidR="00DE2CE2" w:rsidRPr="006172B2" w:rsidRDefault="00DE2CE2" w:rsidP="00DE2CE2">
      <w:pPr>
        <w:jc w:val="center"/>
      </w:pPr>
    </w:p>
    <w:p w14:paraId="41F506E0" w14:textId="77777777" w:rsidR="00DE2CE2" w:rsidRPr="006172B2" w:rsidRDefault="00DE2CE2" w:rsidP="00DE2CE2">
      <w:pPr>
        <w:jc w:val="center"/>
      </w:pPr>
    </w:p>
    <w:p w14:paraId="701597F0" w14:textId="77777777" w:rsidR="001F5F85" w:rsidRPr="006172B2" w:rsidRDefault="001F5F85">
      <w:pPr>
        <w:jc w:val="center"/>
      </w:pPr>
    </w:p>
    <w:sectPr w:rsidR="001F5F85" w:rsidRPr="006172B2" w:rsidSect="009561D4">
      <w:headerReference w:type="even" r:id="rId45"/>
      <w:headerReference w:type="default" r:id="rId46"/>
      <w:footerReference w:type="even" r:id="rId47"/>
      <w:footerReference w:type="default" r:id="rId48"/>
      <w:pgSz w:w="11906" w:h="16838"/>
      <w:pgMar w:top="1417" w:right="1417" w:bottom="1417" w:left="1417" w:header="578" w:footer="862"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A41CE" w14:textId="77777777" w:rsidR="00A24EF9" w:rsidRDefault="00A24EF9">
      <w:r>
        <w:separator/>
      </w:r>
    </w:p>
  </w:endnote>
  <w:endnote w:type="continuationSeparator" w:id="0">
    <w:p w14:paraId="3AF218BD" w14:textId="77777777" w:rsidR="00A24EF9" w:rsidRDefault="00A24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YuTimes">
    <w:altName w:val="Times New Roman"/>
    <w:charset w:val="00"/>
    <w:family w:val="auto"/>
    <w:pitch w:val="variable"/>
  </w:font>
  <w:font w:name="Times Roman YU">
    <w:altName w:val="Courier New"/>
    <w:charset w:val="00"/>
    <w:family w:val="roman"/>
    <w:pitch w:val="variable"/>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tarSymbol">
    <w:altName w:val="Arial Unicode MS"/>
    <w:charset w:val="02"/>
    <w:family w:val="auto"/>
    <w:pitch w:val="default"/>
  </w:font>
  <w:font w:name="Tahoma">
    <w:panose1 w:val="020B0604030504040204"/>
    <w:charset w:val="00"/>
    <w:family w:val="swiss"/>
    <w:pitch w:val="variable"/>
    <w:sig w:usb0="E1002EFF" w:usb1="C000605B" w:usb2="00000029" w:usb3="00000000" w:csb0="000101FF" w:csb1="00000000"/>
  </w:font>
  <w:font w:name="Times YU">
    <w:altName w:val="Times New Roman"/>
    <w:panose1 w:val="020272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253E8" w14:textId="77777777" w:rsidR="001258E5" w:rsidRDefault="001258E5">
    <w:pPr>
      <w:pStyle w:val="Footer"/>
      <w:tabs>
        <w:tab w:val="clear" w:pos="4153"/>
        <w:tab w:val="clear" w:pos="8306"/>
        <w:tab w:val="left" w:pos="5806"/>
      </w:tabs>
      <w:ind w:right="360"/>
    </w:pPr>
    <w:r>
      <w:rPr>
        <w:noProof/>
      </w:rPr>
      <w:pict w14:anchorId="69646B07">
        <v:shapetype id="_x0000_t202" coordsize="21600,21600" o:spt="202" path="m,l,21600r21600,l21600,xe">
          <v:stroke joinstyle="miter"/>
          <v:path gradientshapeok="t" o:connecttype="rect"/>
        </v:shapetype>
        <v:shape id="Text Box 1" o:spid="_x0000_s2050" type="#_x0000_t202" style="position:absolute;margin-left:500.6pt;margin-top:.05pt;width:1.1pt;height:11.5pt;z-index:2516572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" stroked="f">
          <v:fill opacity="0"/>
          <v:textbox style="mso-next-textbox:#Text Box 1" inset="0,0,0,0">
            <w:txbxContent>
              <w:p w14:paraId="4C6ADBEF" w14:textId="77777777" w:rsidR="001258E5" w:rsidRDefault="001258E5">
                <w:pPr>
                  <w:pStyle w:val="Footer"/>
                </w:pPr>
              </w:p>
            </w:txbxContent>
          </v:textbox>
          <w10:wrap type="square" side="largest" anchorx="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9922210"/>
      <w:docPartObj>
        <w:docPartGallery w:val="Page Numbers (Bottom of Page)"/>
        <w:docPartUnique/>
      </w:docPartObj>
    </w:sdtPr>
    <w:sdtEndPr>
      <w:rPr>
        <w:noProof/>
        <w:sz w:val="24"/>
        <w:szCs w:val="24"/>
        <w:u w:val="single"/>
      </w:rPr>
    </w:sdtEndPr>
    <w:sdtContent>
      <w:p w14:paraId="258AC0D4" w14:textId="4314CE67" w:rsidR="001258E5" w:rsidRPr="00DA0BBF" w:rsidRDefault="001258E5">
        <w:pPr>
          <w:pStyle w:val="Footer"/>
          <w:rPr>
            <w:sz w:val="24"/>
            <w:szCs w:val="24"/>
            <w:u w:val="single"/>
          </w:rPr>
        </w:pPr>
      </w:p>
    </w:sdtContent>
  </w:sdt>
  <w:p w14:paraId="57145BDB" w14:textId="77777777" w:rsidR="001258E5" w:rsidRPr="008C603B" w:rsidRDefault="001258E5" w:rsidP="00A43BFD">
    <w:pPr>
      <w:pStyle w:val="Footer"/>
      <w:tabs>
        <w:tab w:val="clear" w:pos="8306"/>
        <w:tab w:val="right" w:pos="8789"/>
      </w:tabs>
      <w:rPr>
        <w:sz w:val="24"/>
        <w:szCs w:val="24"/>
        <w:u w:val="single"/>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C025D" w14:textId="77777777" w:rsidR="001258E5" w:rsidRPr="008C603B" w:rsidRDefault="001258E5" w:rsidP="00CF7741">
    <w:pPr>
      <w:pStyle w:val="Footer"/>
      <w:tabs>
        <w:tab w:val="clear" w:pos="8306"/>
        <w:tab w:val="right" w:pos="14004"/>
      </w:tabs>
      <w:rPr>
        <w:sz w:val="24"/>
        <w:szCs w:val="24"/>
        <w:u w:val="singl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5183780"/>
      <w:docPartObj>
        <w:docPartGallery w:val="Page Numbers (Bottom of Page)"/>
        <w:docPartUnique/>
      </w:docPartObj>
    </w:sdtPr>
    <w:sdtEndPr>
      <w:rPr>
        <w:noProof/>
        <w:sz w:val="24"/>
        <w:szCs w:val="24"/>
        <w:u w:val="single"/>
      </w:rPr>
    </w:sdtEndPr>
    <w:sdtContent>
      <w:p w14:paraId="64A8840E" w14:textId="33AAB78D" w:rsidR="001258E5" w:rsidRPr="00DA0BBF" w:rsidRDefault="001258E5">
        <w:pPr>
          <w:pStyle w:val="Footer"/>
          <w:rPr>
            <w:sz w:val="24"/>
            <w:szCs w:val="24"/>
            <w:u w:val="single"/>
          </w:rPr>
        </w:pPr>
        <w:r w:rsidRPr="00DA0BBF">
          <w:rPr>
            <w:sz w:val="24"/>
            <w:szCs w:val="24"/>
            <w:u w:val="single"/>
          </w:rPr>
          <w:fldChar w:fldCharType="begin"/>
        </w:r>
        <w:r w:rsidRPr="00DA0BBF">
          <w:rPr>
            <w:sz w:val="24"/>
            <w:szCs w:val="24"/>
            <w:u w:val="single"/>
          </w:rPr>
          <w:instrText xml:space="preserve"> PAGE   \* MERGEFORMAT </w:instrText>
        </w:r>
        <w:r w:rsidRPr="00DA0BBF">
          <w:rPr>
            <w:sz w:val="24"/>
            <w:szCs w:val="24"/>
            <w:u w:val="single"/>
          </w:rPr>
          <w:fldChar w:fldCharType="separate"/>
        </w:r>
        <w:r>
          <w:rPr>
            <w:noProof/>
            <w:sz w:val="24"/>
            <w:szCs w:val="24"/>
            <w:u w:val="single"/>
          </w:rPr>
          <w:t>72</w:t>
        </w:r>
        <w:r w:rsidRPr="00DA0BBF">
          <w:rPr>
            <w:noProof/>
            <w:sz w:val="24"/>
            <w:szCs w:val="24"/>
            <w:u w:val="single"/>
          </w:rPr>
          <w:fldChar w:fldCharType="end"/>
        </w:r>
        <w:r w:rsidRPr="00DA0BBF">
          <w:rPr>
            <w:noProof/>
            <w:sz w:val="24"/>
            <w:szCs w:val="24"/>
            <w:u w:val="single"/>
          </w:rPr>
          <w:t xml:space="preserve"> </w:t>
        </w:r>
        <w:r>
          <w:rPr>
            <w:noProof/>
            <w:sz w:val="24"/>
            <w:szCs w:val="24"/>
            <w:u w:val="single"/>
          </w:rPr>
          <w:ptab w:relativeTo="margin" w:alignment="right" w:leader="none"/>
        </w:r>
        <w:r w:rsidRPr="00DA0BBF">
          <w:rPr>
            <w:noProof/>
            <w:sz w:val="24"/>
            <w:szCs w:val="24"/>
            <w:u w:val="single"/>
          </w:rPr>
          <w:t>Одсек за израду основа и планова газдовања ШГ „Шума“ Лесковац</w:t>
        </w:r>
      </w:p>
    </w:sdtContent>
  </w:sdt>
  <w:p w14:paraId="2FDF0C17" w14:textId="77777777" w:rsidR="001258E5" w:rsidRPr="008C603B" w:rsidRDefault="001258E5" w:rsidP="00A43BFD">
    <w:pPr>
      <w:pStyle w:val="Footer"/>
      <w:tabs>
        <w:tab w:val="clear" w:pos="8306"/>
        <w:tab w:val="right" w:pos="8789"/>
      </w:tabs>
      <w:rPr>
        <w:sz w:val="24"/>
        <w:szCs w:val="24"/>
        <w:u w:val="singl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u w:val="single"/>
      </w:rPr>
      <w:id w:val="1361702689"/>
      <w:docPartObj>
        <w:docPartGallery w:val="Page Numbers (Bottom of Page)"/>
        <w:docPartUnique/>
      </w:docPartObj>
    </w:sdtPr>
    <w:sdtEndPr>
      <w:rPr>
        <w:noProof/>
        <w:sz w:val="20"/>
        <w:szCs w:val="20"/>
        <w:u w:val="none"/>
      </w:rPr>
    </w:sdtEndPr>
    <w:sdtContent>
      <w:p w14:paraId="1094FFBA" w14:textId="29E04ECD" w:rsidR="001258E5" w:rsidRDefault="001258E5" w:rsidP="00DA0BBF">
        <w:pPr>
          <w:pStyle w:val="Footer"/>
        </w:pPr>
        <w:r w:rsidRPr="00DA0BBF">
          <w:rPr>
            <w:sz w:val="24"/>
            <w:szCs w:val="24"/>
            <w:u w:val="single"/>
          </w:rPr>
          <w:t xml:space="preserve">Одсек за израду основа и планова газдовања ШГ „Шума“ Лесковац </w:t>
        </w:r>
        <w:r>
          <w:rPr>
            <w:sz w:val="24"/>
            <w:szCs w:val="24"/>
            <w:u w:val="single"/>
          </w:rPr>
          <w:ptab w:relativeTo="margin" w:alignment="right" w:leader="none"/>
        </w:r>
        <w:r w:rsidRPr="00DA0BBF">
          <w:rPr>
            <w:sz w:val="24"/>
            <w:szCs w:val="24"/>
            <w:u w:val="single"/>
          </w:rPr>
          <w:fldChar w:fldCharType="begin"/>
        </w:r>
        <w:r w:rsidRPr="00DA0BBF">
          <w:rPr>
            <w:sz w:val="24"/>
            <w:szCs w:val="24"/>
            <w:u w:val="single"/>
          </w:rPr>
          <w:instrText xml:space="preserve"> PAGE   \* MERGEFORMAT </w:instrText>
        </w:r>
        <w:r w:rsidRPr="00DA0BBF">
          <w:rPr>
            <w:sz w:val="24"/>
            <w:szCs w:val="24"/>
            <w:u w:val="single"/>
          </w:rPr>
          <w:fldChar w:fldCharType="separate"/>
        </w:r>
        <w:r>
          <w:rPr>
            <w:noProof/>
            <w:sz w:val="24"/>
            <w:szCs w:val="24"/>
            <w:u w:val="single"/>
          </w:rPr>
          <w:t>73</w:t>
        </w:r>
        <w:r w:rsidRPr="00DA0BBF">
          <w:rPr>
            <w:noProof/>
            <w:sz w:val="24"/>
            <w:szCs w:val="24"/>
            <w:u w:val="single"/>
          </w:rPr>
          <w:fldChar w:fldCharType="end"/>
        </w:r>
      </w:p>
    </w:sdtContent>
  </w:sdt>
  <w:p w14:paraId="3F234ACD" w14:textId="77777777" w:rsidR="001258E5" w:rsidRPr="008C603B" w:rsidRDefault="001258E5" w:rsidP="00CF7741">
    <w:pPr>
      <w:pStyle w:val="Footer"/>
      <w:tabs>
        <w:tab w:val="clear" w:pos="8306"/>
        <w:tab w:val="right" w:pos="14004"/>
      </w:tabs>
      <w:rPr>
        <w:sz w:val="24"/>
        <w:szCs w:val="24"/>
        <w:u w:val="singl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B4BB4" w14:textId="77777777" w:rsidR="001258E5" w:rsidRPr="001C272B" w:rsidRDefault="001258E5" w:rsidP="001C272B">
    <w:r w:rsidRPr="001C272B">
      <w:t xml:space="preserve">Одсек за израду основа и планова газдовања, Лесковац 2020, године.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12889" w14:textId="77777777" w:rsidR="001258E5" w:rsidRDefault="001258E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F8C09" w14:textId="77777777" w:rsidR="001258E5" w:rsidRDefault="001258E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F7820" w14:textId="77777777" w:rsidR="001258E5" w:rsidRDefault="001258E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5B457" w14:textId="77777777" w:rsidR="001258E5" w:rsidRPr="004F0FFD" w:rsidRDefault="001258E5" w:rsidP="004F0FFD"/>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38765" w14:textId="77777777" w:rsidR="001258E5" w:rsidRPr="004F0FFD" w:rsidRDefault="001258E5" w:rsidP="004F0F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7720B6" w14:textId="77777777" w:rsidR="00A24EF9" w:rsidRDefault="00A24EF9">
      <w:r>
        <w:separator/>
      </w:r>
    </w:p>
  </w:footnote>
  <w:footnote w:type="continuationSeparator" w:id="0">
    <w:p w14:paraId="598BD204" w14:textId="77777777" w:rsidR="00A24EF9" w:rsidRDefault="00A24E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9EAE8" w14:textId="134E9FE3" w:rsidR="001258E5" w:rsidRPr="00C32B77" w:rsidRDefault="001258E5" w:rsidP="001C272B">
    <w:pPr>
      <w:rPr>
        <w:u w:val="single"/>
      </w:rPr>
    </w:pPr>
    <w:r w:rsidRPr="008C603B">
      <w:rPr>
        <w:u w:val="single"/>
      </w:rPr>
      <w:t>Основа газдовања шумама за ГЈ „</w:t>
    </w:r>
    <w:r>
      <w:rPr>
        <w:u w:val="single"/>
        <w:lang w:val="sr-Cyrl-RS"/>
      </w:rPr>
      <w:t>Кукавица - Слатина</w:t>
    </w:r>
    <w:r w:rsidRPr="008C603B">
      <w:rPr>
        <w:u w:val="single"/>
      </w:rPr>
      <w:t>“</w:t>
    </w:r>
    <w:r>
      <w:rPr>
        <w:u w:val="single"/>
        <w:lang w:val="sr-Cyrl-RS"/>
      </w:rPr>
      <w:t xml:space="preserve"> (2026 - 2035)</w:t>
    </w:r>
    <w:r>
      <w:rPr>
        <w:u w:val="single"/>
      </w:rPr>
      <w:t xml:space="preserve">                                  </w:t>
    </w:r>
    <w:r>
      <w:rPr>
        <w:u w:val="single"/>
      </w:rPr>
      <w:ptab w:relativeTo="margin" w:alignment="right" w:leader="none"/>
    </w:r>
    <w:r>
      <w:rPr>
        <w:u w:val="single"/>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E35BB" w14:textId="34C0257E" w:rsidR="001258E5" w:rsidRPr="00DC3810" w:rsidRDefault="001258E5" w:rsidP="00DC38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25A2F" w14:textId="63024C9E" w:rsidR="001258E5" w:rsidRPr="00B43440" w:rsidRDefault="001258E5" w:rsidP="006327BF">
    <w:pPr>
      <w:pStyle w:val="Header"/>
      <w:pBdr>
        <w:bottom w:val="single" w:sz="4" w:space="1" w:color="auto"/>
      </w:pBdr>
      <w:rPr>
        <w:rFonts w:ascii="Times New Roman" w:hAnsi="Times New Roman" w:cs="Times New Roman"/>
        <w:lang w:val="sr-Cyrl-RS"/>
      </w:rPr>
    </w:pPr>
    <w:r w:rsidRPr="00E3761E">
      <w:rPr>
        <w:rFonts w:ascii="Times New Roman" w:hAnsi="Times New Roman" w:cs="Times New Roman"/>
      </w:rPr>
      <w:t>Основа газдовања шумама за ГЈ „</w:t>
    </w:r>
    <w:r>
      <w:rPr>
        <w:rFonts w:ascii="Times New Roman" w:hAnsi="Times New Roman" w:cs="Times New Roman"/>
        <w:lang w:val="sr-Cyrl-RS"/>
      </w:rPr>
      <w:t>Кукавица - Слатина</w:t>
    </w:r>
    <w:r w:rsidRPr="00E3761E">
      <w:rPr>
        <w:rFonts w:ascii="Times New Roman" w:hAnsi="Times New Roman" w:cs="Times New Roman"/>
      </w:rPr>
      <w:t>“</w:t>
    </w:r>
    <w:r>
      <w:rPr>
        <w:rFonts w:ascii="Times New Roman" w:hAnsi="Times New Roman" w:cs="Times New Roman"/>
        <w:lang w:val="sr-Cyrl-RS"/>
      </w:rPr>
      <w:t xml:space="preserve"> (2026 - 2035)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56C02" w14:textId="77777777" w:rsidR="001258E5" w:rsidRPr="001C272B" w:rsidRDefault="001258E5" w:rsidP="001C272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A87F8" w14:textId="77777777" w:rsidR="001258E5" w:rsidRDefault="001258E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D814D" w14:textId="77777777" w:rsidR="001258E5" w:rsidRDefault="001258E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4AAA2" w14:textId="77777777" w:rsidR="001258E5" w:rsidRDefault="001258E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67B90" w14:textId="77777777" w:rsidR="001258E5" w:rsidRPr="004F0FFD" w:rsidRDefault="001258E5" w:rsidP="004F0FF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EE559" w14:textId="77777777" w:rsidR="001258E5" w:rsidRPr="004F0FFD" w:rsidRDefault="001258E5" w:rsidP="004F0FFD"/>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ADD08" w14:textId="78EE2FC1" w:rsidR="001258E5" w:rsidRPr="00C32B77" w:rsidRDefault="001258E5" w:rsidP="001C272B">
    <w:pPr>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7922AFFA"/>
    <w:lvl w:ilvl="0">
      <w:start w:val="1"/>
      <w:numFmt w:val="none"/>
      <w:pStyle w:val="Heading1"/>
      <w:suff w:val="nothing"/>
      <w:lvlText w:val=""/>
      <w:lvlJc w:val="left"/>
      <w:pPr>
        <w:tabs>
          <w:tab w:val="num" w:pos="342"/>
        </w:tabs>
        <w:ind w:left="342" w:hanging="432"/>
      </w:pPr>
    </w:lvl>
    <w:lvl w:ilvl="1">
      <w:start w:val="1"/>
      <w:numFmt w:val="none"/>
      <w:pStyle w:val="Heading2"/>
      <w:suff w:val="nothing"/>
      <w:lvlText w:val=""/>
      <w:lvlJc w:val="left"/>
      <w:pPr>
        <w:tabs>
          <w:tab w:val="num" w:pos="486"/>
        </w:tabs>
        <w:ind w:left="486" w:hanging="576"/>
      </w:pPr>
    </w:lvl>
    <w:lvl w:ilvl="2">
      <w:start w:val="1"/>
      <w:numFmt w:val="none"/>
      <w:suff w:val="nothing"/>
      <w:lvlText w:val=""/>
      <w:lvlJc w:val="left"/>
      <w:pPr>
        <w:tabs>
          <w:tab w:val="num" w:pos="630"/>
        </w:tabs>
        <w:ind w:left="630" w:hanging="720"/>
      </w:pPr>
    </w:lvl>
    <w:lvl w:ilvl="3">
      <w:start w:val="1"/>
      <w:numFmt w:val="none"/>
      <w:pStyle w:val="Heading4"/>
      <w:suff w:val="nothing"/>
      <w:lvlText w:val=""/>
      <w:lvlJc w:val="left"/>
      <w:pPr>
        <w:tabs>
          <w:tab w:val="num" w:pos="774"/>
        </w:tabs>
        <w:ind w:left="774" w:hanging="864"/>
      </w:pPr>
    </w:lvl>
    <w:lvl w:ilvl="4">
      <w:start w:val="1"/>
      <w:numFmt w:val="none"/>
      <w:pStyle w:val="Heading5"/>
      <w:suff w:val="nothing"/>
      <w:lvlText w:val=""/>
      <w:lvlJc w:val="left"/>
      <w:pPr>
        <w:tabs>
          <w:tab w:val="num" w:pos="918"/>
        </w:tabs>
        <w:ind w:left="918" w:hanging="1008"/>
      </w:pPr>
    </w:lvl>
    <w:lvl w:ilvl="5">
      <w:start w:val="1"/>
      <w:numFmt w:val="none"/>
      <w:pStyle w:val="Heading6"/>
      <w:suff w:val="nothing"/>
      <w:lvlText w:val=""/>
      <w:lvlJc w:val="left"/>
      <w:pPr>
        <w:tabs>
          <w:tab w:val="num" w:pos="1062"/>
        </w:tabs>
        <w:ind w:left="1062" w:hanging="1152"/>
      </w:pPr>
    </w:lvl>
    <w:lvl w:ilvl="6">
      <w:start w:val="1"/>
      <w:numFmt w:val="none"/>
      <w:pStyle w:val="Heading7"/>
      <w:suff w:val="nothing"/>
      <w:lvlText w:val=""/>
      <w:lvlJc w:val="left"/>
      <w:pPr>
        <w:tabs>
          <w:tab w:val="num" w:pos="1206"/>
        </w:tabs>
        <w:ind w:left="1206" w:hanging="1296"/>
      </w:pPr>
    </w:lvl>
    <w:lvl w:ilvl="7">
      <w:start w:val="1"/>
      <w:numFmt w:val="none"/>
      <w:pStyle w:val="Heading8"/>
      <w:suff w:val="nothing"/>
      <w:lvlText w:val=""/>
      <w:lvlJc w:val="left"/>
      <w:pPr>
        <w:tabs>
          <w:tab w:val="num" w:pos="1350"/>
        </w:tabs>
        <w:ind w:left="1350" w:hanging="1440"/>
      </w:pPr>
    </w:lvl>
    <w:lvl w:ilvl="8">
      <w:start w:val="1"/>
      <w:numFmt w:val="none"/>
      <w:pStyle w:val="Heading9"/>
      <w:suff w:val="nothing"/>
      <w:lvlText w:val=""/>
      <w:lvlJc w:val="left"/>
      <w:pPr>
        <w:tabs>
          <w:tab w:val="num" w:pos="1494"/>
        </w:tabs>
        <w:ind w:left="1494" w:hanging="1584"/>
      </w:pPr>
    </w:lvl>
  </w:abstractNum>
  <w:abstractNum w:abstractNumId="1" w15:restartNumberingAfterBreak="0">
    <w:nsid w:val="00000002"/>
    <w:multiLevelType w:val="singleLevel"/>
    <w:tmpl w:val="00000002"/>
    <w:name w:val="WW8Num6"/>
    <w:lvl w:ilvl="0">
      <w:start w:val="1"/>
      <w:numFmt w:val="bullet"/>
      <w:lvlText w:val=""/>
      <w:lvlJc w:val="left"/>
      <w:pPr>
        <w:tabs>
          <w:tab w:val="num" w:pos="1080"/>
        </w:tabs>
        <w:ind w:left="1080" w:hanging="360"/>
      </w:pPr>
      <w:rPr>
        <w:rFonts w:ascii="Symbol" w:hAnsi="Symbol" w:cs="Symbol"/>
        <w:lang w:val="ru-RU"/>
      </w:rPr>
    </w:lvl>
  </w:abstractNum>
  <w:abstractNum w:abstractNumId="2" w15:restartNumberingAfterBreak="0">
    <w:nsid w:val="00000003"/>
    <w:multiLevelType w:val="multilevel"/>
    <w:tmpl w:val="00000003"/>
    <w:name w:val="WW8Num9"/>
    <w:lvl w:ilvl="0">
      <w:start w:val="1"/>
      <w:numFmt w:val="bullet"/>
      <w:lvlText w:val=""/>
      <w:lvlJc w:val="left"/>
      <w:pPr>
        <w:tabs>
          <w:tab w:val="num" w:pos="1440"/>
        </w:tabs>
        <w:ind w:left="1440" w:hanging="360"/>
      </w:pPr>
      <w:rPr>
        <w:rFonts w:ascii="Symbol" w:hAnsi="Symbol" w:cs="Times New Roman"/>
        <w:lang w:val="nl-NL"/>
      </w:rPr>
    </w:lvl>
    <w:lvl w:ilvl="1">
      <w:start w:val="1"/>
      <w:numFmt w:val="none"/>
      <w:suff w:val="nothing"/>
      <w:lvlText w:val=""/>
      <w:lvlJc w:val="left"/>
      <w:pPr>
        <w:tabs>
          <w:tab w:val="num" w:pos="0"/>
        </w:tabs>
        <w:ind w:left="1870" w:firstLine="0"/>
      </w:pPr>
    </w:lvl>
    <w:lvl w:ilvl="2">
      <w:start w:val="1"/>
      <w:numFmt w:val="none"/>
      <w:suff w:val="nothing"/>
      <w:lvlText w:val=""/>
      <w:lvlJc w:val="left"/>
      <w:pPr>
        <w:tabs>
          <w:tab w:val="num" w:pos="0"/>
        </w:tabs>
        <w:ind w:left="1870" w:firstLine="0"/>
      </w:pPr>
    </w:lvl>
    <w:lvl w:ilvl="3">
      <w:start w:val="1"/>
      <w:numFmt w:val="none"/>
      <w:suff w:val="nothing"/>
      <w:lvlText w:val=""/>
      <w:lvlJc w:val="left"/>
      <w:pPr>
        <w:tabs>
          <w:tab w:val="num" w:pos="0"/>
        </w:tabs>
        <w:ind w:left="1870" w:firstLine="0"/>
      </w:pPr>
    </w:lvl>
    <w:lvl w:ilvl="4">
      <w:start w:val="1"/>
      <w:numFmt w:val="none"/>
      <w:suff w:val="nothing"/>
      <w:lvlText w:val=""/>
      <w:lvlJc w:val="left"/>
      <w:pPr>
        <w:tabs>
          <w:tab w:val="num" w:pos="0"/>
        </w:tabs>
        <w:ind w:left="1870" w:firstLine="0"/>
      </w:pPr>
    </w:lvl>
    <w:lvl w:ilvl="5">
      <w:start w:val="1"/>
      <w:numFmt w:val="none"/>
      <w:suff w:val="nothing"/>
      <w:lvlText w:val=""/>
      <w:lvlJc w:val="left"/>
      <w:pPr>
        <w:tabs>
          <w:tab w:val="num" w:pos="0"/>
        </w:tabs>
        <w:ind w:left="1870" w:firstLine="0"/>
      </w:pPr>
    </w:lvl>
    <w:lvl w:ilvl="6">
      <w:start w:val="1"/>
      <w:numFmt w:val="none"/>
      <w:suff w:val="nothing"/>
      <w:lvlText w:val=""/>
      <w:lvlJc w:val="left"/>
      <w:pPr>
        <w:tabs>
          <w:tab w:val="num" w:pos="0"/>
        </w:tabs>
        <w:ind w:left="1870" w:firstLine="0"/>
      </w:pPr>
    </w:lvl>
    <w:lvl w:ilvl="7">
      <w:start w:val="1"/>
      <w:numFmt w:val="none"/>
      <w:suff w:val="nothing"/>
      <w:lvlText w:val=""/>
      <w:lvlJc w:val="left"/>
      <w:pPr>
        <w:tabs>
          <w:tab w:val="num" w:pos="0"/>
        </w:tabs>
        <w:ind w:left="1870" w:firstLine="0"/>
      </w:pPr>
    </w:lvl>
    <w:lvl w:ilvl="8">
      <w:start w:val="1"/>
      <w:numFmt w:val="none"/>
      <w:suff w:val="nothing"/>
      <w:lvlText w:val=""/>
      <w:lvlJc w:val="left"/>
      <w:pPr>
        <w:tabs>
          <w:tab w:val="num" w:pos="0"/>
        </w:tabs>
        <w:ind w:left="1870" w:firstLine="0"/>
      </w:pPr>
    </w:lvl>
  </w:abstractNum>
  <w:abstractNum w:abstractNumId="3" w15:restartNumberingAfterBreak="0">
    <w:nsid w:val="00000004"/>
    <w:multiLevelType w:val="multilevel"/>
    <w:tmpl w:val="00000004"/>
    <w:name w:val="WW8Num10"/>
    <w:lvl w:ilvl="0">
      <w:start w:val="1"/>
      <w:numFmt w:val="bullet"/>
      <w:lvlText w:val=""/>
      <w:lvlJc w:val="left"/>
      <w:pPr>
        <w:tabs>
          <w:tab w:val="num" w:pos="720"/>
        </w:tabs>
        <w:ind w:left="720" w:hanging="360"/>
      </w:pPr>
      <w:rPr>
        <w:rFonts w:ascii="Symbol" w:hAnsi="Symbol" w:cs="Symbol"/>
        <w:color w:val="auto"/>
        <w:lang w:val="sr-Cyrl-CS"/>
      </w:rPr>
    </w:lvl>
    <w:lvl w:ilvl="1">
      <w:start w:val="1"/>
      <w:numFmt w:val="none"/>
      <w:suff w:val="nothing"/>
      <w:lvlText w:val=""/>
      <w:lvlJc w:val="left"/>
      <w:pPr>
        <w:tabs>
          <w:tab w:val="num" w:pos="0"/>
        </w:tabs>
        <w:ind w:left="1870" w:firstLine="0"/>
      </w:pPr>
    </w:lvl>
    <w:lvl w:ilvl="2">
      <w:start w:val="1"/>
      <w:numFmt w:val="none"/>
      <w:suff w:val="nothing"/>
      <w:lvlText w:val=""/>
      <w:lvlJc w:val="left"/>
      <w:pPr>
        <w:tabs>
          <w:tab w:val="num" w:pos="0"/>
        </w:tabs>
        <w:ind w:left="1870" w:firstLine="0"/>
      </w:pPr>
    </w:lvl>
    <w:lvl w:ilvl="3">
      <w:start w:val="1"/>
      <w:numFmt w:val="none"/>
      <w:suff w:val="nothing"/>
      <w:lvlText w:val=""/>
      <w:lvlJc w:val="left"/>
      <w:pPr>
        <w:tabs>
          <w:tab w:val="num" w:pos="0"/>
        </w:tabs>
        <w:ind w:left="1870" w:firstLine="0"/>
      </w:pPr>
    </w:lvl>
    <w:lvl w:ilvl="4">
      <w:start w:val="1"/>
      <w:numFmt w:val="none"/>
      <w:suff w:val="nothing"/>
      <w:lvlText w:val=""/>
      <w:lvlJc w:val="left"/>
      <w:pPr>
        <w:tabs>
          <w:tab w:val="num" w:pos="0"/>
        </w:tabs>
        <w:ind w:left="1870" w:firstLine="0"/>
      </w:pPr>
    </w:lvl>
    <w:lvl w:ilvl="5">
      <w:start w:val="1"/>
      <w:numFmt w:val="none"/>
      <w:suff w:val="nothing"/>
      <w:lvlText w:val=""/>
      <w:lvlJc w:val="left"/>
      <w:pPr>
        <w:tabs>
          <w:tab w:val="num" w:pos="0"/>
        </w:tabs>
        <w:ind w:left="1870" w:firstLine="0"/>
      </w:pPr>
    </w:lvl>
    <w:lvl w:ilvl="6">
      <w:start w:val="1"/>
      <w:numFmt w:val="none"/>
      <w:suff w:val="nothing"/>
      <w:lvlText w:val=""/>
      <w:lvlJc w:val="left"/>
      <w:pPr>
        <w:tabs>
          <w:tab w:val="num" w:pos="0"/>
        </w:tabs>
        <w:ind w:left="1870" w:firstLine="0"/>
      </w:pPr>
    </w:lvl>
    <w:lvl w:ilvl="7">
      <w:start w:val="1"/>
      <w:numFmt w:val="none"/>
      <w:suff w:val="nothing"/>
      <w:lvlText w:val=""/>
      <w:lvlJc w:val="left"/>
      <w:pPr>
        <w:tabs>
          <w:tab w:val="num" w:pos="0"/>
        </w:tabs>
        <w:ind w:left="1870" w:firstLine="0"/>
      </w:pPr>
    </w:lvl>
    <w:lvl w:ilvl="8">
      <w:start w:val="1"/>
      <w:numFmt w:val="none"/>
      <w:suff w:val="nothing"/>
      <w:lvlText w:val=""/>
      <w:lvlJc w:val="left"/>
      <w:pPr>
        <w:tabs>
          <w:tab w:val="num" w:pos="0"/>
        </w:tabs>
        <w:ind w:left="1870" w:firstLine="0"/>
      </w:pPr>
    </w:lvl>
  </w:abstractNum>
  <w:abstractNum w:abstractNumId="4" w15:restartNumberingAfterBreak="0">
    <w:nsid w:val="00000005"/>
    <w:multiLevelType w:val="singleLevel"/>
    <w:tmpl w:val="00000005"/>
    <w:name w:val="WW8Num11"/>
    <w:lvl w:ilvl="0">
      <w:start w:val="1"/>
      <w:numFmt w:val="bullet"/>
      <w:lvlText w:val=""/>
      <w:lvlJc w:val="left"/>
      <w:pPr>
        <w:tabs>
          <w:tab w:val="num" w:pos="720"/>
        </w:tabs>
        <w:ind w:left="720" w:hanging="360"/>
      </w:pPr>
      <w:rPr>
        <w:rFonts w:ascii="Symbol" w:hAnsi="Symbol" w:cs="Symbol"/>
        <w:lang w:val="nl-NL"/>
      </w:rPr>
    </w:lvl>
  </w:abstractNum>
  <w:abstractNum w:abstractNumId="5" w15:restartNumberingAfterBreak="0">
    <w:nsid w:val="00000006"/>
    <w:multiLevelType w:val="singleLevel"/>
    <w:tmpl w:val="00000006"/>
    <w:name w:val="WW8Num20"/>
    <w:lvl w:ilvl="0">
      <w:start w:val="1"/>
      <w:numFmt w:val="bullet"/>
      <w:lvlText w:val=""/>
      <w:lvlJc w:val="left"/>
      <w:pPr>
        <w:tabs>
          <w:tab w:val="num" w:pos="1080"/>
        </w:tabs>
        <w:ind w:left="1080" w:hanging="360"/>
      </w:pPr>
      <w:rPr>
        <w:rFonts w:ascii="Symbol" w:hAnsi="Symbol" w:cs="Symbol"/>
      </w:rPr>
    </w:lvl>
  </w:abstractNum>
  <w:abstractNum w:abstractNumId="6" w15:restartNumberingAfterBreak="0">
    <w:nsid w:val="00000007"/>
    <w:multiLevelType w:val="singleLevel"/>
    <w:tmpl w:val="C9903F6C"/>
    <w:lvl w:ilvl="0">
      <w:start w:val="1"/>
      <w:numFmt w:val="bullet"/>
      <w:lvlText w:val=""/>
      <w:lvlJc w:val="left"/>
      <w:pPr>
        <w:ind w:left="1080" w:hanging="360"/>
      </w:pPr>
      <w:rPr>
        <w:rFonts w:ascii="Symbol" w:hAnsi="Symbol" w:cs="Symbol"/>
        <w:color w:val="auto"/>
        <w:sz w:val="23"/>
        <w:szCs w:val="23"/>
        <w:lang w:val="ru-RU"/>
      </w:rPr>
    </w:lvl>
  </w:abstractNum>
  <w:abstractNum w:abstractNumId="7" w15:restartNumberingAfterBreak="0">
    <w:nsid w:val="00000008"/>
    <w:multiLevelType w:val="singleLevel"/>
    <w:tmpl w:val="00000008"/>
    <w:name w:val="WW8Num27"/>
    <w:lvl w:ilvl="0">
      <w:start w:val="1"/>
      <w:numFmt w:val="bullet"/>
      <w:lvlText w:val=""/>
      <w:lvlJc w:val="left"/>
      <w:pPr>
        <w:tabs>
          <w:tab w:val="num" w:pos="720"/>
        </w:tabs>
        <w:ind w:left="720" w:hanging="360"/>
      </w:pPr>
      <w:rPr>
        <w:rFonts w:ascii="Symbol" w:hAnsi="Symbol" w:cs="Symbol"/>
      </w:rPr>
    </w:lvl>
  </w:abstractNum>
  <w:abstractNum w:abstractNumId="8" w15:restartNumberingAfterBreak="0">
    <w:nsid w:val="00000009"/>
    <w:multiLevelType w:val="multilevel"/>
    <w:tmpl w:val="3C40E4B2"/>
    <w:name w:val="WW8Num45"/>
    <w:lvl w:ilvl="0">
      <w:start w:val="1"/>
      <w:numFmt w:val="decimal"/>
      <w:lvlText w:val="%1."/>
      <w:lvlJc w:val="left"/>
      <w:pPr>
        <w:tabs>
          <w:tab w:val="num" w:pos="0"/>
        </w:tabs>
        <w:ind w:left="1440" w:hanging="360"/>
      </w:pPr>
      <w:rPr>
        <w:rFonts w:ascii="Symbol" w:hAnsi="Symbol" w:cs="Symbol"/>
      </w:rPr>
    </w:lvl>
    <w:lvl w:ilvl="1">
      <w:start w:val="7"/>
      <w:numFmt w:val="decimal"/>
      <w:isLgl/>
      <w:lvlText w:val="%1.%2."/>
      <w:lvlJc w:val="left"/>
      <w:pPr>
        <w:ind w:left="1680" w:hanging="60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 w15:restartNumberingAfterBreak="0">
    <w:nsid w:val="0000000A"/>
    <w:multiLevelType w:val="multilevel"/>
    <w:tmpl w:val="C10A1B86"/>
    <w:name w:val="WW8Num47"/>
    <w:lvl w:ilvl="0">
      <w:start w:val="1"/>
      <w:numFmt w:val="decimal"/>
      <w:lvlText w:val="%1."/>
      <w:lvlJc w:val="left"/>
      <w:pPr>
        <w:tabs>
          <w:tab w:val="num" w:pos="0"/>
        </w:tabs>
        <w:ind w:left="1440" w:hanging="360"/>
      </w:pPr>
      <w:rPr>
        <w:rFonts w:ascii="Symbol" w:hAnsi="Symbol" w:cs="Symbol"/>
        <w:lang w:val="sr-Cyrl-CS"/>
      </w:rPr>
    </w:lvl>
    <w:lvl w:ilvl="1">
      <w:start w:val="3"/>
      <w:numFmt w:val="decimal"/>
      <w:isLgl/>
      <w:lvlText w:val="%1.%2."/>
      <w:lvlJc w:val="left"/>
      <w:pPr>
        <w:ind w:left="1495"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0" w15:restartNumberingAfterBreak="0">
    <w:nsid w:val="0000000B"/>
    <w:multiLevelType w:val="singleLevel"/>
    <w:tmpl w:val="0000000B"/>
    <w:name w:val="WW8Num49"/>
    <w:lvl w:ilvl="0">
      <w:start w:val="1"/>
      <w:numFmt w:val="bullet"/>
      <w:lvlText w:val=""/>
      <w:lvlJc w:val="left"/>
      <w:pPr>
        <w:tabs>
          <w:tab w:val="num" w:pos="0"/>
        </w:tabs>
        <w:ind w:left="720" w:hanging="360"/>
      </w:pPr>
      <w:rPr>
        <w:rFonts w:ascii="Symbol" w:hAnsi="Symbol" w:cs="Symbol"/>
      </w:rPr>
    </w:lvl>
  </w:abstractNum>
  <w:abstractNum w:abstractNumId="11" w15:restartNumberingAfterBreak="0">
    <w:nsid w:val="0000000C"/>
    <w:multiLevelType w:val="singleLevel"/>
    <w:tmpl w:val="0000000C"/>
    <w:name w:val="WW8Num50"/>
    <w:lvl w:ilvl="0">
      <w:start w:val="1"/>
      <w:numFmt w:val="bullet"/>
      <w:lvlText w:val=""/>
      <w:lvlJc w:val="left"/>
      <w:pPr>
        <w:tabs>
          <w:tab w:val="num" w:pos="0"/>
        </w:tabs>
        <w:ind w:left="1440" w:hanging="360"/>
      </w:pPr>
      <w:rPr>
        <w:rFonts w:ascii="Symbol" w:hAnsi="Symbol" w:cs="Times New Roman"/>
      </w:rPr>
    </w:lvl>
  </w:abstractNum>
  <w:abstractNum w:abstractNumId="12" w15:restartNumberingAfterBreak="0">
    <w:nsid w:val="0000000D"/>
    <w:multiLevelType w:val="singleLevel"/>
    <w:tmpl w:val="0000000D"/>
    <w:name w:val="WW8Num52"/>
    <w:lvl w:ilvl="0">
      <w:start w:val="1"/>
      <w:numFmt w:val="bullet"/>
      <w:lvlText w:val=""/>
      <w:lvlJc w:val="left"/>
      <w:pPr>
        <w:tabs>
          <w:tab w:val="num" w:pos="0"/>
        </w:tabs>
        <w:ind w:left="720" w:hanging="360"/>
      </w:pPr>
      <w:rPr>
        <w:rFonts w:ascii="Symbol" w:hAnsi="Symbol" w:cs="Symbol"/>
      </w:rPr>
    </w:lvl>
  </w:abstractNum>
  <w:abstractNum w:abstractNumId="13" w15:restartNumberingAfterBreak="0">
    <w:nsid w:val="0000000E"/>
    <w:multiLevelType w:val="singleLevel"/>
    <w:tmpl w:val="0000000E"/>
    <w:name w:val="WW8Num53"/>
    <w:lvl w:ilvl="0">
      <w:start w:val="1"/>
      <w:numFmt w:val="bullet"/>
      <w:lvlText w:val=""/>
      <w:lvlJc w:val="left"/>
      <w:pPr>
        <w:tabs>
          <w:tab w:val="num" w:pos="720"/>
        </w:tabs>
        <w:ind w:left="720" w:hanging="360"/>
      </w:pPr>
      <w:rPr>
        <w:rFonts w:ascii="Symbol" w:hAnsi="Symbol" w:cs="Symbol"/>
        <w:lang w:val="hr-HR"/>
      </w:rPr>
    </w:lvl>
  </w:abstractNum>
  <w:abstractNum w:abstractNumId="14" w15:restartNumberingAfterBreak="0">
    <w:nsid w:val="0000000F"/>
    <w:multiLevelType w:val="singleLevel"/>
    <w:tmpl w:val="0000000F"/>
    <w:name w:val="WW8Num54"/>
    <w:lvl w:ilvl="0">
      <w:start w:val="1"/>
      <w:numFmt w:val="bullet"/>
      <w:lvlText w:val=""/>
      <w:lvlJc w:val="left"/>
      <w:pPr>
        <w:tabs>
          <w:tab w:val="num" w:pos="720"/>
        </w:tabs>
        <w:ind w:left="720" w:hanging="360"/>
      </w:pPr>
      <w:rPr>
        <w:rFonts w:ascii="Symbol" w:hAnsi="Symbol" w:cs="Symbol"/>
        <w:sz w:val="24"/>
        <w:szCs w:val="24"/>
        <w:lang w:val="ru-RU"/>
      </w:rPr>
    </w:lvl>
  </w:abstractNum>
  <w:abstractNum w:abstractNumId="15" w15:restartNumberingAfterBreak="0">
    <w:nsid w:val="00000010"/>
    <w:multiLevelType w:val="singleLevel"/>
    <w:tmpl w:val="00000010"/>
    <w:name w:val="WW8Num55"/>
    <w:lvl w:ilvl="0">
      <w:start w:val="1"/>
      <w:numFmt w:val="bullet"/>
      <w:lvlText w:val=""/>
      <w:lvlJc w:val="left"/>
      <w:pPr>
        <w:tabs>
          <w:tab w:val="num" w:pos="1094"/>
        </w:tabs>
        <w:ind w:left="1094" w:hanging="374"/>
      </w:pPr>
      <w:rPr>
        <w:rFonts w:ascii="Symbol" w:hAnsi="Symbol" w:cs="Symbol" w:hint="default"/>
        <w:color w:val="auto"/>
        <w:lang w:val="hr-HR"/>
      </w:rPr>
    </w:lvl>
  </w:abstractNum>
  <w:abstractNum w:abstractNumId="16" w15:restartNumberingAfterBreak="0">
    <w:nsid w:val="00000011"/>
    <w:multiLevelType w:val="singleLevel"/>
    <w:tmpl w:val="00000011"/>
    <w:name w:val="WW8Num56"/>
    <w:lvl w:ilvl="0">
      <w:start w:val="1"/>
      <w:numFmt w:val="bullet"/>
      <w:lvlText w:val=""/>
      <w:lvlJc w:val="left"/>
      <w:pPr>
        <w:tabs>
          <w:tab w:val="num" w:pos="0"/>
        </w:tabs>
        <w:ind w:left="1440" w:hanging="360"/>
      </w:pPr>
      <w:rPr>
        <w:rFonts w:ascii="Symbol" w:hAnsi="Symbol" w:cs="Symbol" w:hint="default"/>
        <w:szCs w:val="20"/>
      </w:rPr>
    </w:lvl>
  </w:abstractNum>
  <w:abstractNum w:abstractNumId="17" w15:restartNumberingAfterBreak="0">
    <w:nsid w:val="00000013"/>
    <w:multiLevelType w:val="multilevel"/>
    <w:tmpl w:val="D3367B54"/>
    <w:name w:val="WW8Num58"/>
    <w:lvl w:ilvl="0">
      <w:start w:val="1"/>
      <w:numFmt w:val="decimal"/>
      <w:lvlText w:val="%1."/>
      <w:lvlJc w:val="left"/>
      <w:pPr>
        <w:tabs>
          <w:tab w:val="num" w:pos="720"/>
        </w:tabs>
        <w:ind w:left="1710" w:hanging="360"/>
      </w:pPr>
      <w:rPr>
        <w:b/>
      </w:rPr>
    </w:lvl>
    <w:lvl w:ilvl="1">
      <w:start w:val="4"/>
      <w:numFmt w:val="decimal"/>
      <w:isLgl/>
      <w:lvlText w:val="%1.%2"/>
      <w:lvlJc w:val="left"/>
      <w:pPr>
        <w:ind w:left="1890" w:hanging="540"/>
      </w:pPr>
      <w:rPr>
        <w:rFonts w:hint="default"/>
      </w:rPr>
    </w:lvl>
    <w:lvl w:ilvl="2">
      <w:start w:val="4"/>
      <w:numFmt w:val="decimal"/>
      <w:isLgl/>
      <w:lvlText w:val="%1.%2.%3"/>
      <w:lvlJc w:val="left"/>
      <w:pPr>
        <w:ind w:left="2070"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430"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790" w:hanging="1440"/>
      </w:pPr>
      <w:rPr>
        <w:rFonts w:hint="default"/>
      </w:rPr>
    </w:lvl>
    <w:lvl w:ilvl="7">
      <w:start w:val="1"/>
      <w:numFmt w:val="decimal"/>
      <w:isLgl/>
      <w:lvlText w:val="%1.%2.%3.%4.%5.%6.%7.%8"/>
      <w:lvlJc w:val="left"/>
      <w:pPr>
        <w:ind w:left="2790" w:hanging="1440"/>
      </w:pPr>
      <w:rPr>
        <w:rFonts w:hint="default"/>
      </w:rPr>
    </w:lvl>
    <w:lvl w:ilvl="8">
      <w:start w:val="1"/>
      <w:numFmt w:val="decimal"/>
      <w:isLgl/>
      <w:lvlText w:val="%1.%2.%3.%4.%5.%6.%7.%8.%9"/>
      <w:lvlJc w:val="left"/>
      <w:pPr>
        <w:ind w:left="3150" w:hanging="1800"/>
      </w:pPr>
      <w:rPr>
        <w:rFonts w:hint="default"/>
      </w:rPr>
    </w:lvl>
  </w:abstractNum>
  <w:abstractNum w:abstractNumId="18" w15:restartNumberingAfterBreak="0">
    <w:nsid w:val="00000014"/>
    <w:multiLevelType w:val="singleLevel"/>
    <w:tmpl w:val="00000014"/>
    <w:name w:val="WW8Num59"/>
    <w:lvl w:ilvl="0">
      <w:start w:val="1"/>
      <w:numFmt w:val="decimal"/>
      <w:lvlText w:val="%1."/>
      <w:lvlJc w:val="left"/>
      <w:pPr>
        <w:tabs>
          <w:tab w:val="num" w:pos="1080"/>
        </w:tabs>
        <w:ind w:left="1080" w:hanging="360"/>
      </w:pPr>
      <w:rPr>
        <w:rFonts w:hint="default"/>
      </w:rPr>
    </w:lvl>
  </w:abstractNum>
  <w:abstractNum w:abstractNumId="19" w15:restartNumberingAfterBreak="0">
    <w:nsid w:val="00000015"/>
    <w:multiLevelType w:val="singleLevel"/>
    <w:tmpl w:val="00000015"/>
    <w:name w:val="WW8Num60"/>
    <w:lvl w:ilvl="0">
      <w:start w:val="1"/>
      <w:numFmt w:val="bullet"/>
      <w:lvlText w:val=""/>
      <w:lvlJc w:val="left"/>
      <w:pPr>
        <w:tabs>
          <w:tab w:val="num" w:pos="0"/>
        </w:tabs>
        <w:ind w:left="720" w:hanging="360"/>
      </w:pPr>
      <w:rPr>
        <w:rFonts w:ascii="Symbol" w:hAnsi="Symbol" w:cs="Symbol"/>
      </w:rPr>
    </w:lvl>
  </w:abstractNum>
  <w:abstractNum w:abstractNumId="20" w15:restartNumberingAfterBreak="0">
    <w:nsid w:val="00000016"/>
    <w:multiLevelType w:val="singleLevel"/>
    <w:tmpl w:val="00000016"/>
    <w:name w:val="WW8Num61"/>
    <w:lvl w:ilvl="0">
      <w:start w:val="1"/>
      <w:numFmt w:val="decimal"/>
      <w:lvlText w:val="%1."/>
      <w:lvlJc w:val="left"/>
      <w:pPr>
        <w:tabs>
          <w:tab w:val="num" w:pos="0"/>
        </w:tabs>
        <w:ind w:left="720" w:hanging="360"/>
      </w:pPr>
      <w:rPr>
        <w:rFonts w:hint="default"/>
        <w:bCs/>
      </w:rPr>
    </w:lvl>
  </w:abstractNum>
  <w:abstractNum w:abstractNumId="21" w15:restartNumberingAfterBreak="0">
    <w:nsid w:val="00000017"/>
    <w:multiLevelType w:val="singleLevel"/>
    <w:tmpl w:val="00000017"/>
    <w:name w:val="WW8Num62"/>
    <w:lvl w:ilvl="0">
      <w:start w:val="1"/>
      <w:numFmt w:val="bullet"/>
      <w:lvlText w:val=""/>
      <w:lvlJc w:val="left"/>
      <w:pPr>
        <w:tabs>
          <w:tab w:val="num" w:pos="720"/>
        </w:tabs>
        <w:ind w:left="720" w:hanging="360"/>
      </w:pPr>
      <w:rPr>
        <w:rFonts w:ascii="Symbol" w:hAnsi="Symbol" w:cs="Symbol" w:hint="default"/>
        <w:sz w:val="24"/>
        <w:szCs w:val="24"/>
        <w:lang w:val="ru-RU"/>
      </w:rPr>
    </w:lvl>
  </w:abstractNum>
  <w:abstractNum w:abstractNumId="22" w15:restartNumberingAfterBreak="0">
    <w:nsid w:val="00000018"/>
    <w:multiLevelType w:val="singleLevel"/>
    <w:tmpl w:val="00000018"/>
    <w:name w:val="WW8Num63"/>
    <w:lvl w:ilvl="0">
      <w:start w:val="1"/>
      <w:numFmt w:val="bullet"/>
      <w:lvlText w:val=""/>
      <w:lvlJc w:val="left"/>
      <w:pPr>
        <w:tabs>
          <w:tab w:val="num" w:pos="1512"/>
        </w:tabs>
        <w:ind w:left="1512" w:hanging="360"/>
      </w:pPr>
      <w:rPr>
        <w:rFonts w:ascii="Wingdings" w:hAnsi="Wingdings" w:cs="Wingdings" w:hint="default"/>
        <w:lang w:val="en-US"/>
      </w:rPr>
    </w:lvl>
  </w:abstractNum>
  <w:abstractNum w:abstractNumId="23" w15:restartNumberingAfterBreak="0">
    <w:nsid w:val="00000019"/>
    <w:multiLevelType w:val="singleLevel"/>
    <w:tmpl w:val="00000019"/>
    <w:name w:val="WW8Num64"/>
    <w:lvl w:ilvl="0">
      <w:start w:val="1"/>
      <w:numFmt w:val="bullet"/>
      <w:lvlText w:val=""/>
      <w:lvlJc w:val="left"/>
      <w:pPr>
        <w:tabs>
          <w:tab w:val="num" w:pos="0"/>
        </w:tabs>
        <w:ind w:left="720" w:hanging="360"/>
      </w:pPr>
      <w:rPr>
        <w:rFonts w:ascii="Symbol" w:hAnsi="Symbol" w:cs="Symbol" w:hint="default"/>
      </w:rPr>
    </w:lvl>
  </w:abstractNum>
  <w:abstractNum w:abstractNumId="24" w15:restartNumberingAfterBreak="0">
    <w:nsid w:val="0000001A"/>
    <w:multiLevelType w:val="singleLevel"/>
    <w:tmpl w:val="38F80218"/>
    <w:name w:val="WW8Num65"/>
    <w:lvl w:ilvl="0">
      <w:start w:val="1"/>
      <w:numFmt w:val="bullet"/>
      <w:lvlText w:val=""/>
      <w:lvlJc w:val="left"/>
      <w:pPr>
        <w:tabs>
          <w:tab w:val="num" w:pos="720"/>
        </w:tabs>
        <w:ind w:left="720" w:hanging="360"/>
      </w:pPr>
      <w:rPr>
        <w:rFonts w:ascii="Symbol" w:hAnsi="Symbol" w:cs="Symbol" w:hint="default"/>
        <w:color w:val="auto"/>
        <w:lang w:val="sr-Cyrl-CS"/>
      </w:rPr>
    </w:lvl>
  </w:abstractNum>
  <w:abstractNum w:abstractNumId="25" w15:restartNumberingAfterBreak="0">
    <w:nsid w:val="0000001B"/>
    <w:multiLevelType w:val="singleLevel"/>
    <w:tmpl w:val="0000001B"/>
    <w:name w:val="WW8Num66"/>
    <w:lvl w:ilvl="0">
      <w:start w:val="1"/>
      <w:numFmt w:val="decimal"/>
      <w:lvlText w:val="%1."/>
      <w:lvlJc w:val="left"/>
      <w:pPr>
        <w:tabs>
          <w:tab w:val="num" w:pos="1080"/>
        </w:tabs>
        <w:ind w:left="1080" w:hanging="360"/>
      </w:pPr>
      <w:rPr>
        <w:lang w:val="ru-RU"/>
      </w:rPr>
    </w:lvl>
  </w:abstractNum>
  <w:abstractNum w:abstractNumId="26" w15:restartNumberingAfterBreak="0">
    <w:nsid w:val="0000001C"/>
    <w:multiLevelType w:val="singleLevel"/>
    <w:tmpl w:val="0000001C"/>
    <w:name w:val="WW8Num67"/>
    <w:lvl w:ilvl="0">
      <w:start w:val="1"/>
      <w:numFmt w:val="bullet"/>
      <w:lvlText w:val=""/>
      <w:lvlJc w:val="left"/>
      <w:pPr>
        <w:tabs>
          <w:tab w:val="num" w:pos="0"/>
        </w:tabs>
        <w:ind w:left="1320" w:hanging="360"/>
      </w:pPr>
      <w:rPr>
        <w:rFonts w:ascii="Symbol" w:hAnsi="Symbol" w:cs="Symbol" w:hint="default"/>
      </w:rPr>
    </w:lvl>
  </w:abstractNum>
  <w:abstractNum w:abstractNumId="27" w15:restartNumberingAfterBreak="0">
    <w:nsid w:val="0000001D"/>
    <w:multiLevelType w:val="singleLevel"/>
    <w:tmpl w:val="0000001D"/>
    <w:name w:val="WW8Num68"/>
    <w:lvl w:ilvl="0">
      <w:start w:val="1"/>
      <w:numFmt w:val="bullet"/>
      <w:lvlText w:val=""/>
      <w:lvlJc w:val="left"/>
      <w:pPr>
        <w:tabs>
          <w:tab w:val="num" w:pos="0"/>
        </w:tabs>
        <w:ind w:left="1757" w:hanging="360"/>
      </w:pPr>
      <w:rPr>
        <w:rFonts w:ascii="Symbol" w:hAnsi="Symbol" w:cs="Symbol" w:hint="default"/>
        <w:sz w:val="24"/>
        <w:szCs w:val="24"/>
        <w:lang w:val="en-US"/>
      </w:rPr>
    </w:lvl>
  </w:abstractNum>
  <w:abstractNum w:abstractNumId="28" w15:restartNumberingAfterBreak="0">
    <w:nsid w:val="0000001E"/>
    <w:multiLevelType w:val="multilevel"/>
    <w:tmpl w:val="0000001E"/>
    <w:name w:val="WW8Num69"/>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720"/>
        </w:tabs>
        <w:ind w:left="198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15:restartNumberingAfterBreak="0">
    <w:nsid w:val="0000001F"/>
    <w:multiLevelType w:val="singleLevel"/>
    <w:tmpl w:val="0000001F"/>
    <w:name w:val="WW8Num70"/>
    <w:lvl w:ilvl="0">
      <w:start w:val="1"/>
      <w:numFmt w:val="bullet"/>
      <w:lvlText w:val=""/>
      <w:lvlJc w:val="left"/>
      <w:pPr>
        <w:tabs>
          <w:tab w:val="num" w:pos="0"/>
        </w:tabs>
        <w:ind w:left="1320" w:hanging="360"/>
      </w:pPr>
      <w:rPr>
        <w:rFonts w:ascii="Symbol" w:hAnsi="Symbol" w:cs="Symbol" w:hint="default"/>
      </w:rPr>
    </w:lvl>
  </w:abstractNum>
  <w:abstractNum w:abstractNumId="30" w15:restartNumberingAfterBreak="0">
    <w:nsid w:val="00000020"/>
    <w:multiLevelType w:val="singleLevel"/>
    <w:tmpl w:val="00000020"/>
    <w:name w:val="WW8Num71"/>
    <w:lvl w:ilvl="0">
      <w:start w:val="1"/>
      <w:numFmt w:val="bullet"/>
      <w:lvlText w:val=""/>
      <w:lvlJc w:val="left"/>
      <w:pPr>
        <w:tabs>
          <w:tab w:val="num" w:pos="1080"/>
        </w:tabs>
        <w:ind w:left="1080" w:hanging="360"/>
      </w:pPr>
      <w:rPr>
        <w:rFonts w:ascii="Symbol" w:hAnsi="Symbol" w:cs="Symbol" w:hint="default"/>
      </w:rPr>
    </w:lvl>
  </w:abstractNum>
  <w:abstractNum w:abstractNumId="31" w15:restartNumberingAfterBreak="0">
    <w:nsid w:val="00000021"/>
    <w:multiLevelType w:val="singleLevel"/>
    <w:tmpl w:val="00000021"/>
    <w:name w:val="WW8Num72"/>
    <w:lvl w:ilvl="0">
      <w:start w:val="1"/>
      <w:numFmt w:val="bullet"/>
      <w:lvlText w:val=""/>
      <w:lvlJc w:val="left"/>
      <w:pPr>
        <w:tabs>
          <w:tab w:val="num" w:pos="0"/>
        </w:tabs>
        <w:ind w:left="720" w:hanging="360"/>
      </w:pPr>
      <w:rPr>
        <w:rFonts w:ascii="Symbol" w:hAnsi="Symbol" w:cs="Symbol" w:hint="default"/>
      </w:rPr>
    </w:lvl>
  </w:abstractNum>
  <w:abstractNum w:abstractNumId="32" w15:restartNumberingAfterBreak="0">
    <w:nsid w:val="00000022"/>
    <w:multiLevelType w:val="singleLevel"/>
    <w:tmpl w:val="00000022"/>
    <w:name w:val="WW8Num73"/>
    <w:lvl w:ilvl="0">
      <w:start w:val="1"/>
      <w:numFmt w:val="bullet"/>
      <w:lvlText w:val=""/>
      <w:lvlJc w:val="left"/>
      <w:pPr>
        <w:tabs>
          <w:tab w:val="num" w:pos="1170"/>
        </w:tabs>
        <w:ind w:left="1170" w:hanging="360"/>
      </w:pPr>
      <w:rPr>
        <w:rFonts w:ascii="Symbol" w:hAnsi="Symbol" w:cs="Symbol" w:hint="default"/>
      </w:rPr>
    </w:lvl>
  </w:abstractNum>
  <w:abstractNum w:abstractNumId="33" w15:restartNumberingAfterBreak="0">
    <w:nsid w:val="00000023"/>
    <w:multiLevelType w:val="singleLevel"/>
    <w:tmpl w:val="00000023"/>
    <w:name w:val="WW8Num74"/>
    <w:lvl w:ilvl="0">
      <w:start w:val="1"/>
      <w:numFmt w:val="bullet"/>
      <w:lvlText w:val=""/>
      <w:lvlJc w:val="left"/>
      <w:pPr>
        <w:tabs>
          <w:tab w:val="num" w:pos="0"/>
        </w:tabs>
        <w:ind w:left="720" w:hanging="360"/>
      </w:pPr>
      <w:rPr>
        <w:rFonts w:ascii="Symbol" w:hAnsi="Symbol" w:cs="Symbol" w:hint="default"/>
      </w:rPr>
    </w:lvl>
  </w:abstractNum>
  <w:abstractNum w:abstractNumId="34" w15:restartNumberingAfterBreak="0">
    <w:nsid w:val="00000024"/>
    <w:multiLevelType w:val="singleLevel"/>
    <w:tmpl w:val="00000024"/>
    <w:lvl w:ilvl="0">
      <w:start w:val="1"/>
      <w:numFmt w:val="decimal"/>
      <w:lvlText w:val="%1."/>
      <w:lvlJc w:val="left"/>
      <w:pPr>
        <w:tabs>
          <w:tab w:val="num" w:pos="0"/>
        </w:tabs>
        <w:ind w:left="1440" w:hanging="360"/>
      </w:pPr>
      <w:rPr>
        <w:lang w:val="sr-Latn-CS"/>
      </w:rPr>
    </w:lvl>
  </w:abstractNum>
  <w:abstractNum w:abstractNumId="35" w15:restartNumberingAfterBreak="0">
    <w:nsid w:val="00000025"/>
    <w:multiLevelType w:val="singleLevel"/>
    <w:tmpl w:val="00000025"/>
    <w:name w:val="WW8Num76"/>
    <w:lvl w:ilvl="0">
      <w:start w:val="1"/>
      <w:numFmt w:val="decimal"/>
      <w:lvlText w:val="%1."/>
      <w:lvlJc w:val="left"/>
      <w:pPr>
        <w:tabs>
          <w:tab w:val="num" w:pos="1080"/>
        </w:tabs>
        <w:ind w:left="1080" w:hanging="360"/>
      </w:pPr>
    </w:lvl>
  </w:abstractNum>
  <w:abstractNum w:abstractNumId="36" w15:restartNumberingAfterBreak="0">
    <w:nsid w:val="00000026"/>
    <w:multiLevelType w:val="singleLevel"/>
    <w:tmpl w:val="00000026"/>
    <w:name w:val="WW8Num77"/>
    <w:lvl w:ilvl="0">
      <w:start w:val="1"/>
      <w:numFmt w:val="bullet"/>
      <w:lvlText w:val=""/>
      <w:lvlJc w:val="left"/>
      <w:pPr>
        <w:tabs>
          <w:tab w:val="num" w:pos="0"/>
        </w:tabs>
        <w:ind w:left="1440" w:hanging="360"/>
      </w:pPr>
      <w:rPr>
        <w:rFonts w:ascii="Symbol" w:hAnsi="Symbol" w:cs="Symbol" w:hint="default"/>
        <w:lang w:val="ru-RU"/>
      </w:rPr>
    </w:lvl>
  </w:abstractNum>
  <w:abstractNum w:abstractNumId="37" w15:restartNumberingAfterBreak="0">
    <w:nsid w:val="00000027"/>
    <w:multiLevelType w:val="singleLevel"/>
    <w:tmpl w:val="00000027"/>
    <w:name w:val="WW8Num78"/>
    <w:lvl w:ilvl="0">
      <w:start w:val="1"/>
      <w:numFmt w:val="bullet"/>
      <w:lvlText w:val=""/>
      <w:lvlJc w:val="left"/>
      <w:pPr>
        <w:tabs>
          <w:tab w:val="num" w:pos="0"/>
        </w:tabs>
        <w:ind w:left="720" w:hanging="360"/>
      </w:pPr>
      <w:rPr>
        <w:rFonts w:ascii="Symbol" w:hAnsi="Symbol" w:cs="Symbol" w:hint="default"/>
      </w:rPr>
    </w:lvl>
  </w:abstractNum>
  <w:abstractNum w:abstractNumId="38" w15:restartNumberingAfterBreak="0">
    <w:nsid w:val="00000028"/>
    <w:multiLevelType w:val="singleLevel"/>
    <w:tmpl w:val="00000028"/>
    <w:name w:val="WW8Num79"/>
    <w:lvl w:ilvl="0">
      <w:start w:val="1"/>
      <w:numFmt w:val="bullet"/>
      <w:lvlText w:val=""/>
      <w:lvlJc w:val="left"/>
      <w:pPr>
        <w:tabs>
          <w:tab w:val="num" w:pos="0"/>
        </w:tabs>
        <w:ind w:left="720" w:hanging="360"/>
      </w:pPr>
      <w:rPr>
        <w:rFonts w:ascii="Symbol" w:hAnsi="Symbol" w:cs="Symbol" w:hint="default"/>
      </w:rPr>
    </w:lvl>
  </w:abstractNum>
  <w:abstractNum w:abstractNumId="39" w15:restartNumberingAfterBreak="0">
    <w:nsid w:val="00000029"/>
    <w:multiLevelType w:val="singleLevel"/>
    <w:tmpl w:val="00000029"/>
    <w:name w:val="WW8Num80"/>
    <w:lvl w:ilvl="0">
      <w:start w:val="1"/>
      <w:numFmt w:val="bullet"/>
      <w:lvlText w:val=""/>
      <w:lvlJc w:val="left"/>
      <w:pPr>
        <w:tabs>
          <w:tab w:val="num" w:pos="720"/>
        </w:tabs>
        <w:ind w:left="720" w:hanging="360"/>
      </w:pPr>
      <w:rPr>
        <w:rFonts w:ascii="Symbol" w:hAnsi="Symbol" w:cs="Symbol" w:hint="default"/>
        <w:sz w:val="24"/>
        <w:szCs w:val="24"/>
        <w:lang w:val="ru-RU"/>
      </w:rPr>
    </w:lvl>
  </w:abstractNum>
  <w:abstractNum w:abstractNumId="40" w15:restartNumberingAfterBreak="0">
    <w:nsid w:val="0000002A"/>
    <w:multiLevelType w:val="singleLevel"/>
    <w:tmpl w:val="0000002A"/>
    <w:name w:val="WW8Num81"/>
    <w:lvl w:ilvl="0">
      <w:start w:val="1"/>
      <w:numFmt w:val="bullet"/>
      <w:lvlText w:val=""/>
      <w:lvlJc w:val="left"/>
      <w:pPr>
        <w:tabs>
          <w:tab w:val="num" w:pos="0"/>
        </w:tabs>
        <w:ind w:left="720" w:hanging="360"/>
      </w:pPr>
      <w:rPr>
        <w:rFonts w:ascii="Symbol" w:hAnsi="Symbol" w:cs="Symbol" w:hint="default"/>
      </w:rPr>
    </w:lvl>
  </w:abstractNum>
  <w:abstractNum w:abstractNumId="41" w15:restartNumberingAfterBreak="0">
    <w:nsid w:val="0000002B"/>
    <w:multiLevelType w:val="singleLevel"/>
    <w:tmpl w:val="0000002B"/>
    <w:name w:val="WW8Num83"/>
    <w:lvl w:ilvl="0">
      <w:start w:val="1"/>
      <w:numFmt w:val="bullet"/>
      <w:lvlText w:val=""/>
      <w:lvlJc w:val="left"/>
      <w:pPr>
        <w:tabs>
          <w:tab w:val="num" w:pos="0"/>
        </w:tabs>
        <w:ind w:left="720" w:hanging="360"/>
      </w:pPr>
      <w:rPr>
        <w:rFonts w:ascii="Symbol" w:hAnsi="Symbol" w:cs="Symbol" w:hint="default"/>
      </w:rPr>
    </w:lvl>
  </w:abstractNum>
  <w:abstractNum w:abstractNumId="42" w15:restartNumberingAfterBreak="0">
    <w:nsid w:val="0000002C"/>
    <w:multiLevelType w:val="singleLevel"/>
    <w:tmpl w:val="0000002C"/>
    <w:name w:val="WW8Num84"/>
    <w:lvl w:ilvl="0">
      <w:start w:val="1"/>
      <w:numFmt w:val="bullet"/>
      <w:lvlText w:val=""/>
      <w:lvlJc w:val="left"/>
      <w:pPr>
        <w:tabs>
          <w:tab w:val="num" w:pos="0"/>
        </w:tabs>
        <w:ind w:left="1211" w:hanging="360"/>
      </w:pPr>
      <w:rPr>
        <w:rFonts w:ascii="Symbol" w:hAnsi="Symbol" w:cs="Symbol" w:hint="default"/>
      </w:rPr>
    </w:lvl>
  </w:abstractNum>
  <w:abstractNum w:abstractNumId="43" w15:restartNumberingAfterBreak="0">
    <w:nsid w:val="0000002D"/>
    <w:multiLevelType w:val="singleLevel"/>
    <w:tmpl w:val="0000002D"/>
    <w:name w:val="WW8Num85"/>
    <w:lvl w:ilvl="0">
      <w:start w:val="1"/>
      <w:numFmt w:val="bullet"/>
      <w:lvlText w:val=""/>
      <w:lvlJc w:val="left"/>
      <w:pPr>
        <w:tabs>
          <w:tab w:val="num" w:pos="0"/>
        </w:tabs>
        <w:ind w:left="1440" w:hanging="360"/>
      </w:pPr>
      <w:rPr>
        <w:rFonts w:ascii="Symbol" w:hAnsi="Symbol" w:cs="Symbol" w:hint="default"/>
      </w:rPr>
    </w:lvl>
  </w:abstractNum>
  <w:abstractNum w:abstractNumId="44" w15:restartNumberingAfterBreak="0">
    <w:nsid w:val="0000002E"/>
    <w:multiLevelType w:val="multilevel"/>
    <w:tmpl w:val="0000002E"/>
    <w:name w:val="WW8Num86"/>
    <w:lvl w:ilvl="0">
      <w:start w:val="1"/>
      <w:numFmt w:val="bullet"/>
      <w:lvlText w:val=""/>
      <w:lvlJc w:val="left"/>
      <w:pPr>
        <w:tabs>
          <w:tab w:val="num" w:pos="0"/>
        </w:tabs>
        <w:ind w:left="1440" w:hanging="360"/>
      </w:pPr>
      <w:rPr>
        <w:rFonts w:ascii="Wingdings" w:hAnsi="Wingdings" w:cs="Wingdings" w:hint="default"/>
        <w:lang w:val="ru-RU"/>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1211" w:hanging="360"/>
      </w:pPr>
      <w:rPr>
        <w:rFonts w:ascii="Wingdings" w:hAnsi="Wingdings" w:cs="Wingdings" w:hint="default"/>
        <w:lang w:val="ru-RU"/>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lang w:val="ru-RU"/>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lang w:val="ru-RU"/>
      </w:rPr>
    </w:lvl>
  </w:abstractNum>
  <w:abstractNum w:abstractNumId="45" w15:restartNumberingAfterBreak="0">
    <w:nsid w:val="0000002F"/>
    <w:multiLevelType w:val="singleLevel"/>
    <w:tmpl w:val="0000002F"/>
    <w:name w:val="WW8Num87"/>
    <w:lvl w:ilvl="0">
      <w:numFmt w:val="bullet"/>
      <w:lvlText w:val="•"/>
      <w:lvlJc w:val="left"/>
      <w:pPr>
        <w:tabs>
          <w:tab w:val="num" w:pos="0"/>
        </w:tabs>
        <w:ind w:left="1080" w:hanging="360"/>
      </w:pPr>
      <w:rPr>
        <w:rFonts w:ascii="Times New Roman" w:hAnsi="Times New Roman" w:cs="Times New Roman" w:hint="default"/>
      </w:rPr>
    </w:lvl>
  </w:abstractNum>
  <w:abstractNum w:abstractNumId="46" w15:restartNumberingAfterBreak="0">
    <w:nsid w:val="00000030"/>
    <w:multiLevelType w:val="singleLevel"/>
    <w:tmpl w:val="00000030"/>
    <w:name w:val="WW8Num88"/>
    <w:lvl w:ilvl="0">
      <w:start w:val="1"/>
      <w:numFmt w:val="bullet"/>
      <w:lvlText w:val=""/>
      <w:lvlJc w:val="left"/>
      <w:pPr>
        <w:tabs>
          <w:tab w:val="num" w:pos="0"/>
        </w:tabs>
        <w:ind w:left="1440" w:hanging="360"/>
      </w:pPr>
      <w:rPr>
        <w:rFonts w:ascii="Symbol" w:hAnsi="Symbol" w:cs="Symbol" w:hint="default"/>
      </w:rPr>
    </w:lvl>
  </w:abstractNum>
  <w:abstractNum w:abstractNumId="47" w15:restartNumberingAfterBreak="0">
    <w:nsid w:val="00000031"/>
    <w:multiLevelType w:val="singleLevel"/>
    <w:tmpl w:val="00000031"/>
    <w:name w:val="WW8Num89"/>
    <w:lvl w:ilvl="0">
      <w:start w:val="1"/>
      <w:numFmt w:val="bullet"/>
      <w:lvlText w:val=""/>
      <w:lvlJc w:val="left"/>
      <w:pPr>
        <w:tabs>
          <w:tab w:val="num" w:pos="0"/>
        </w:tabs>
        <w:ind w:left="1380" w:hanging="360"/>
      </w:pPr>
      <w:rPr>
        <w:rFonts w:ascii="Symbol" w:hAnsi="Symbol" w:cs="Symbol" w:hint="default"/>
        <w:sz w:val="24"/>
        <w:szCs w:val="24"/>
        <w:lang w:val="en-US"/>
      </w:rPr>
    </w:lvl>
  </w:abstractNum>
  <w:abstractNum w:abstractNumId="48" w15:restartNumberingAfterBreak="0">
    <w:nsid w:val="00000032"/>
    <w:multiLevelType w:val="singleLevel"/>
    <w:tmpl w:val="00000032"/>
    <w:name w:val="WW8Num90"/>
    <w:lvl w:ilvl="0">
      <w:start w:val="1"/>
      <w:numFmt w:val="bullet"/>
      <w:lvlText w:val=""/>
      <w:lvlJc w:val="left"/>
      <w:pPr>
        <w:tabs>
          <w:tab w:val="num" w:pos="0"/>
        </w:tabs>
        <w:ind w:left="1440" w:hanging="360"/>
      </w:pPr>
      <w:rPr>
        <w:rFonts w:ascii="Symbol" w:hAnsi="Symbol" w:cs="Symbol" w:hint="default"/>
      </w:rPr>
    </w:lvl>
  </w:abstractNum>
  <w:abstractNum w:abstractNumId="49" w15:restartNumberingAfterBreak="0">
    <w:nsid w:val="00000033"/>
    <w:multiLevelType w:val="singleLevel"/>
    <w:tmpl w:val="00000033"/>
    <w:name w:val="WW8Num91"/>
    <w:lvl w:ilvl="0">
      <w:start w:val="1"/>
      <w:numFmt w:val="bullet"/>
      <w:lvlText w:val=""/>
      <w:lvlJc w:val="left"/>
      <w:pPr>
        <w:tabs>
          <w:tab w:val="num" w:pos="0"/>
        </w:tabs>
        <w:ind w:left="1396" w:hanging="360"/>
      </w:pPr>
      <w:rPr>
        <w:rFonts w:ascii="Symbol" w:hAnsi="Symbol" w:cs="Symbol" w:hint="default"/>
      </w:rPr>
    </w:lvl>
  </w:abstractNum>
  <w:abstractNum w:abstractNumId="50" w15:restartNumberingAfterBreak="0">
    <w:nsid w:val="00000034"/>
    <w:multiLevelType w:val="singleLevel"/>
    <w:tmpl w:val="00000034"/>
    <w:name w:val="WW8Num92"/>
    <w:lvl w:ilvl="0">
      <w:start w:val="1"/>
      <w:numFmt w:val="bullet"/>
      <w:lvlText w:val=""/>
      <w:lvlJc w:val="left"/>
      <w:pPr>
        <w:tabs>
          <w:tab w:val="num" w:pos="0"/>
        </w:tabs>
        <w:ind w:left="1440" w:hanging="360"/>
      </w:pPr>
      <w:rPr>
        <w:rFonts w:ascii="Symbol" w:hAnsi="Symbol" w:cs="Symbol" w:hint="default"/>
      </w:rPr>
    </w:lvl>
  </w:abstractNum>
  <w:abstractNum w:abstractNumId="51" w15:restartNumberingAfterBreak="0">
    <w:nsid w:val="00000035"/>
    <w:multiLevelType w:val="singleLevel"/>
    <w:tmpl w:val="00000035"/>
    <w:name w:val="WW8Num93"/>
    <w:lvl w:ilvl="0">
      <w:start w:val="1"/>
      <w:numFmt w:val="bullet"/>
      <w:lvlText w:val=""/>
      <w:lvlJc w:val="left"/>
      <w:pPr>
        <w:tabs>
          <w:tab w:val="num" w:pos="720"/>
        </w:tabs>
        <w:ind w:left="720" w:hanging="360"/>
      </w:pPr>
      <w:rPr>
        <w:rFonts w:ascii="Symbol" w:hAnsi="Symbol" w:cs="Symbol" w:hint="default"/>
        <w:lang w:val="ru-RU"/>
      </w:rPr>
    </w:lvl>
  </w:abstractNum>
  <w:abstractNum w:abstractNumId="52" w15:restartNumberingAfterBreak="0">
    <w:nsid w:val="00000036"/>
    <w:multiLevelType w:val="singleLevel"/>
    <w:tmpl w:val="00000036"/>
    <w:name w:val="WW8Num94"/>
    <w:lvl w:ilvl="0">
      <w:start w:val="1"/>
      <w:numFmt w:val="bullet"/>
      <w:lvlText w:val=""/>
      <w:lvlJc w:val="left"/>
      <w:pPr>
        <w:tabs>
          <w:tab w:val="num" w:pos="0"/>
        </w:tabs>
        <w:ind w:left="720" w:hanging="360"/>
      </w:pPr>
      <w:rPr>
        <w:rFonts w:ascii="Symbol" w:hAnsi="Symbol" w:cs="Symbol" w:hint="default"/>
        <w:sz w:val="23"/>
        <w:szCs w:val="23"/>
        <w:lang w:val="sr-Cyrl-CS"/>
      </w:rPr>
    </w:lvl>
  </w:abstractNum>
  <w:abstractNum w:abstractNumId="53" w15:restartNumberingAfterBreak="0">
    <w:nsid w:val="00000037"/>
    <w:multiLevelType w:val="singleLevel"/>
    <w:tmpl w:val="00000037"/>
    <w:name w:val="WW8Num95"/>
    <w:lvl w:ilvl="0">
      <w:start w:val="1"/>
      <w:numFmt w:val="bullet"/>
      <w:lvlText w:val=""/>
      <w:lvlJc w:val="left"/>
      <w:pPr>
        <w:tabs>
          <w:tab w:val="num" w:pos="720"/>
        </w:tabs>
        <w:ind w:left="1004" w:hanging="360"/>
      </w:pPr>
      <w:rPr>
        <w:rFonts w:ascii="Symbol" w:hAnsi="Symbol" w:cs="Symbol" w:hint="default"/>
        <w:lang w:val="pl-PL"/>
      </w:rPr>
    </w:lvl>
  </w:abstractNum>
  <w:abstractNum w:abstractNumId="54" w15:restartNumberingAfterBreak="0">
    <w:nsid w:val="00000038"/>
    <w:multiLevelType w:val="singleLevel"/>
    <w:tmpl w:val="00000038"/>
    <w:name w:val="WW8Num96"/>
    <w:lvl w:ilvl="0">
      <w:start w:val="1"/>
      <w:numFmt w:val="bullet"/>
      <w:lvlText w:val=""/>
      <w:lvlJc w:val="left"/>
      <w:pPr>
        <w:tabs>
          <w:tab w:val="num" w:pos="720"/>
        </w:tabs>
        <w:ind w:left="720" w:hanging="360"/>
      </w:pPr>
      <w:rPr>
        <w:rFonts w:ascii="Symbol" w:hAnsi="Symbol" w:cs="Symbol" w:hint="default"/>
        <w:lang w:val="hr-HR"/>
      </w:rPr>
    </w:lvl>
  </w:abstractNum>
  <w:abstractNum w:abstractNumId="55" w15:restartNumberingAfterBreak="0">
    <w:nsid w:val="093C0148"/>
    <w:multiLevelType w:val="hybridMultilevel"/>
    <w:tmpl w:val="8D3A8C6A"/>
    <w:lvl w:ilvl="0" w:tplc="977C0C98">
      <w:start w:val="7"/>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6" w15:restartNumberingAfterBreak="0">
    <w:nsid w:val="115177DF"/>
    <w:multiLevelType w:val="hybridMultilevel"/>
    <w:tmpl w:val="0134659C"/>
    <w:lvl w:ilvl="0" w:tplc="062288F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34A32FC"/>
    <w:multiLevelType w:val="hybridMultilevel"/>
    <w:tmpl w:val="34B8C21C"/>
    <w:lvl w:ilvl="0" w:tplc="B12690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34D163D"/>
    <w:multiLevelType w:val="hybridMultilevel"/>
    <w:tmpl w:val="BB9A7F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13696582"/>
    <w:multiLevelType w:val="hybridMultilevel"/>
    <w:tmpl w:val="FA2C3718"/>
    <w:lvl w:ilvl="0" w:tplc="07CC72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198E1D12"/>
    <w:multiLevelType w:val="hybridMultilevel"/>
    <w:tmpl w:val="8EDC0156"/>
    <w:lvl w:ilvl="0" w:tplc="6460163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C7F70C0"/>
    <w:multiLevelType w:val="hybridMultilevel"/>
    <w:tmpl w:val="AC3ADF42"/>
    <w:lvl w:ilvl="0" w:tplc="B126903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2" w15:restartNumberingAfterBreak="0">
    <w:nsid w:val="1E5733F6"/>
    <w:multiLevelType w:val="hybridMultilevel"/>
    <w:tmpl w:val="BCE05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51A03DC"/>
    <w:multiLevelType w:val="hybridMultilevel"/>
    <w:tmpl w:val="70B2BDE2"/>
    <w:lvl w:ilvl="0" w:tplc="00000012">
      <w:start w:val="3"/>
      <w:numFmt w:val="bullet"/>
      <w:lvlText w:val="-"/>
      <w:lvlJc w:val="left"/>
      <w:pPr>
        <w:ind w:left="1080" w:hanging="360"/>
      </w:pPr>
      <w:rPr>
        <w:rFonts w:ascii="Times New Roman" w:hAnsi="Times New Roman" w:cs="Times New Roman" w:hint="default"/>
        <w:lang w:val="sr-Cyrl-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28C371CB"/>
    <w:multiLevelType w:val="hybridMultilevel"/>
    <w:tmpl w:val="8938A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C3F1AD7"/>
    <w:multiLevelType w:val="hybridMultilevel"/>
    <w:tmpl w:val="B8726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1386C5C"/>
    <w:multiLevelType w:val="hybridMultilevel"/>
    <w:tmpl w:val="96245C6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7" w15:restartNumberingAfterBreak="0">
    <w:nsid w:val="313E4739"/>
    <w:multiLevelType w:val="hybridMultilevel"/>
    <w:tmpl w:val="A34E5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56D5907"/>
    <w:multiLevelType w:val="hybridMultilevel"/>
    <w:tmpl w:val="0B3C786C"/>
    <w:lvl w:ilvl="0" w:tplc="741A91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39C45F6E"/>
    <w:multiLevelType w:val="hybridMultilevel"/>
    <w:tmpl w:val="E69CA61C"/>
    <w:lvl w:ilvl="0" w:tplc="00000012">
      <w:start w:val="3"/>
      <w:numFmt w:val="bullet"/>
      <w:lvlText w:val="-"/>
      <w:lvlJc w:val="left"/>
      <w:pPr>
        <w:ind w:left="720" w:hanging="360"/>
      </w:pPr>
      <w:rPr>
        <w:rFonts w:ascii="Times New Roman" w:hAnsi="Times New Roman" w:cs="Times New Roman" w:hint="default"/>
        <w:lang w:val="sr-Cyrl-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5A3B81"/>
    <w:multiLevelType w:val="hybridMultilevel"/>
    <w:tmpl w:val="17987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1CB5666"/>
    <w:multiLevelType w:val="hybridMultilevel"/>
    <w:tmpl w:val="86001FC0"/>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72" w15:restartNumberingAfterBreak="0">
    <w:nsid w:val="43A1343C"/>
    <w:multiLevelType w:val="hybridMultilevel"/>
    <w:tmpl w:val="3EC4717C"/>
    <w:lvl w:ilvl="0" w:tplc="00000009">
      <w:start w:val="1"/>
      <w:numFmt w:val="decimal"/>
      <w:lvlText w:val="%1."/>
      <w:lvlJc w:val="left"/>
      <w:pPr>
        <w:ind w:left="1440" w:hanging="360"/>
      </w:pPr>
      <w:rPr>
        <w:rFonts w:ascii="Symbol" w:hAnsi="Symbol" w:cs="Symbo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476820FB"/>
    <w:multiLevelType w:val="hybridMultilevel"/>
    <w:tmpl w:val="4AF03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A5144C0"/>
    <w:multiLevelType w:val="hybridMultilevel"/>
    <w:tmpl w:val="63D8D538"/>
    <w:lvl w:ilvl="0" w:tplc="00000002">
      <w:start w:val="1"/>
      <w:numFmt w:val="bullet"/>
      <w:lvlText w:val=""/>
      <w:lvlJc w:val="left"/>
      <w:pPr>
        <w:ind w:left="720" w:hanging="360"/>
      </w:pPr>
      <w:rPr>
        <w:rFonts w:ascii="Symbol" w:hAnsi="Symbol" w:cs="Symbol" w:hint="default"/>
        <w:lang w:val="ru-RU"/>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A777244"/>
    <w:multiLevelType w:val="hybridMultilevel"/>
    <w:tmpl w:val="1316B864"/>
    <w:lvl w:ilvl="0" w:tplc="FC4EFBDC">
      <w:start w:val="1"/>
      <w:numFmt w:val="bullet"/>
      <w:lvlText w:val="•"/>
      <w:lvlJc w:val="left"/>
      <w:pPr>
        <w:ind w:left="778"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6" w15:restartNumberingAfterBreak="0">
    <w:nsid w:val="4B3B5BBD"/>
    <w:multiLevelType w:val="hybridMultilevel"/>
    <w:tmpl w:val="75DAC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5A14706"/>
    <w:multiLevelType w:val="hybridMultilevel"/>
    <w:tmpl w:val="30940B30"/>
    <w:lvl w:ilvl="0" w:tplc="C7B61DB2">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8341875"/>
    <w:multiLevelType w:val="hybridMultilevel"/>
    <w:tmpl w:val="0A68A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AAC49AB"/>
    <w:multiLevelType w:val="multilevel"/>
    <w:tmpl w:val="2D7C3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39463A0"/>
    <w:multiLevelType w:val="hybridMultilevel"/>
    <w:tmpl w:val="F17E187E"/>
    <w:lvl w:ilvl="0" w:tplc="FC4EFBDC">
      <w:start w:val="1"/>
      <w:numFmt w:val="bullet"/>
      <w:lvlText w:val="•"/>
      <w:lvlJc w:val="left"/>
      <w:pPr>
        <w:ind w:left="2006"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2726" w:hanging="360"/>
      </w:pPr>
      <w:rPr>
        <w:rFonts w:ascii="Courier New" w:hAnsi="Courier New" w:cs="Courier New" w:hint="default"/>
      </w:rPr>
    </w:lvl>
    <w:lvl w:ilvl="2" w:tplc="04090005" w:tentative="1">
      <w:start w:val="1"/>
      <w:numFmt w:val="bullet"/>
      <w:lvlText w:val=""/>
      <w:lvlJc w:val="left"/>
      <w:pPr>
        <w:ind w:left="3446" w:hanging="360"/>
      </w:pPr>
      <w:rPr>
        <w:rFonts w:ascii="Wingdings" w:hAnsi="Wingdings" w:hint="default"/>
      </w:rPr>
    </w:lvl>
    <w:lvl w:ilvl="3" w:tplc="04090001" w:tentative="1">
      <w:start w:val="1"/>
      <w:numFmt w:val="bullet"/>
      <w:lvlText w:val=""/>
      <w:lvlJc w:val="left"/>
      <w:pPr>
        <w:ind w:left="4166" w:hanging="360"/>
      </w:pPr>
      <w:rPr>
        <w:rFonts w:ascii="Symbol" w:hAnsi="Symbol" w:hint="default"/>
      </w:rPr>
    </w:lvl>
    <w:lvl w:ilvl="4" w:tplc="04090003" w:tentative="1">
      <w:start w:val="1"/>
      <w:numFmt w:val="bullet"/>
      <w:lvlText w:val="o"/>
      <w:lvlJc w:val="left"/>
      <w:pPr>
        <w:ind w:left="4886" w:hanging="360"/>
      </w:pPr>
      <w:rPr>
        <w:rFonts w:ascii="Courier New" w:hAnsi="Courier New" w:cs="Courier New" w:hint="default"/>
      </w:rPr>
    </w:lvl>
    <w:lvl w:ilvl="5" w:tplc="04090005" w:tentative="1">
      <w:start w:val="1"/>
      <w:numFmt w:val="bullet"/>
      <w:lvlText w:val=""/>
      <w:lvlJc w:val="left"/>
      <w:pPr>
        <w:ind w:left="5606" w:hanging="360"/>
      </w:pPr>
      <w:rPr>
        <w:rFonts w:ascii="Wingdings" w:hAnsi="Wingdings" w:hint="default"/>
      </w:rPr>
    </w:lvl>
    <w:lvl w:ilvl="6" w:tplc="04090001" w:tentative="1">
      <w:start w:val="1"/>
      <w:numFmt w:val="bullet"/>
      <w:lvlText w:val=""/>
      <w:lvlJc w:val="left"/>
      <w:pPr>
        <w:ind w:left="6326" w:hanging="360"/>
      </w:pPr>
      <w:rPr>
        <w:rFonts w:ascii="Symbol" w:hAnsi="Symbol" w:hint="default"/>
      </w:rPr>
    </w:lvl>
    <w:lvl w:ilvl="7" w:tplc="04090003" w:tentative="1">
      <w:start w:val="1"/>
      <w:numFmt w:val="bullet"/>
      <w:lvlText w:val="o"/>
      <w:lvlJc w:val="left"/>
      <w:pPr>
        <w:ind w:left="7046" w:hanging="360"/>
      </w:pPr>
      <w:rPr>
        <w:rFonts w:ascii="Courier New" w:hAnsi="Courier New" w:cs="Courier New" w:hint="default"/>
      </w:rPr>
    </w:lvl>
    <w:lvl w:ilvl="8" w:tplc="04090005" w:tentative="1">
      <w:start w:val="1"/>
      <w:numFmt w:val="bullet"/>
      <w:lvlText w:val=""/>
      <w:lvlJc w:val="left"/>
      <w:pPr>
        <w:ind w:left="7766" w:hanging="360"/>
      </w:pPr>
      <w:rPr>
        <w:rFonts w:ascii="Wingdings" w:hAnsi="Wingdings" w:hint="default"/>
      </w:rPr>
    </w:lvl>
  </w:abstractNum>
  <w:abstractNum w:abstractNumId="81" w15:restartNumberingAfterBreak="0">
    <w:nsid w:val="644335F4"/>
    <w:multiLevelType w:val="hybridMultilevel"/>
    <w:tmpl w:val="1FD23A08"/>
    <w:lvl w:ilvl="0" w:tplc="B1269036">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82" w15:restartNumberingAfterBreak="0">
    <w:nsid w:val="64D17E84"/>
    <w:multiLevelType w:val="hybridMultilevel"/>
    <w:tmpl w:val="A03CABF4"/>
    <w:lvl w:ilvl="0" w:tplc="00000002">
      <w:start w:val="1"/>
      <w:numFmt w:val="bullet"/>
      <w:lvlText w:val=""/>
      <w:lvlJc w:val="left"/>
      <w:pPr>
        <w:ind w:left="720" w:hanging="360"/>
      </w:pPr>
      <w:rPr>
        <w:rFonts w:ascii="Symbol" w:hAnsi="Symbol" w:cs="Symbol"/>
        <w:lang w:val="ru-RU"/>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80E4098"/>
    <w:multiLevelType w:val="hybridMultilevel"/>
    <w:tmpl w:val="3C0C1840"/>
    <w:lvl w:ilvl="0" w:tplc="C7B61DB2">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2B21996">
      <w:start w:val="1"/>
      <w:numFmt w:val="bullet"/>
      <w:lvlText w:val="o"/>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646F476">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C4EFBDC">
      <w:start w:val="1"/>
      <w:numFmt w:val="bullet"/>
      <w:lvlText w:val="•"/>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5760EC4">
      <w:start w:val="1"/>
      <w:numFmt w:val="bullet"/>
      <w:lvlText w:val="o"/>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0CA6CCA">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EF86394">
      <w:start w:val="1"/>
      <w:numFmt w:val="bullet"/>
      <w:lvlText w:val="•"/>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75C4714">
      <w:start w:val="1"/>
      <w:numFmt w:val="bullet"/>
      <w:lvlText w:val="o"/>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CE6D380">
      <w:start w:val="1"/>
      <w:numFmt w:val="bullet"/>
      <w:lvlText w:val="▪"/>
      <w:lvlJc w:val="left"/>
      <w:pPr>
        <w:ind w:left="70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4" w15:restartNumberingAfterBreak="0">
    <w:nsid w:val="69FD591C"/>
    <w:multiLevelType w:val="hybridMultilevel"/>
    <w:tmpl w:val="B8B0A660"/>
    <w:lvl w:ilvl="0" w:tplc="062288F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01772C0"/>
    <w:multiLevelType w:val="hybridMultilevel"/>
    <w:tmpl w:val="28A80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0413BE2"/>
    <w:multiLevelType w:val="hybridMultilevel"/>
    <w:tmpl w:val="0E3429D4"/>
    <w:lvl w:ilvl="0" w:tplc="440E33F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706058BA"/>
    <w:multiLevelType w:val="multilevel"/>
    <w:tmpl w:val="49466B10"/>
    <w:lvl w:ilvl="0">
      <w:start w:val="1"/>
      <w:numFmt w:val="decimal"/>
      <w:lvlText w:val="%1."/>
      <w:lvlJc w:val="left"/>
      <w:pPr>
        <w:ind w:left="720" w:hanging="360"/>
      </w:pPr>
    </w:lvl>
    <w:lvl w:ilvl="1">
      <w:start w:val="1"/>
      <w:numFmt w:val="decimal"/>
      <w:isLgl/>
      <w:lvlText w:val="%1.%2."/>
      <w:lvlJc w:val="left"/>
      <w:pPr>
        <w:ind w:left="1196" w:hanging="720"/>
      </w:pPr>
      <w:rPr>
        <w:rFonts w:hint="default"/>
      </w:rPr>
    </w:lvl>
    <w:lvl w:ilvl="2">
      <w:start w:val="9"/>
      <w:numFmt w:val="decimal"/>
      <w:isLgl/>
      <w:lvlText w:val="%1.%2.%3."/>
      <w:lvlJc w:val="left"/>
      <w:pPr>
        <w:ind w:left="1312"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020"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612" w:hanging="1440"/>
      </w:pPr>
      <w:rPr>
        <w:rFonts w:hint="default"/>
      </w:rPr>
    </w:lvl>
    <w:lvl w:ilvl="8">
      <w:start w:val="1"/>
      <w:numFmt w:val="decimal"/>
      <w:isLgl/>
      <w:lvlText w:val="%1.%2.%3.%4.%5.%6.%7.%8.%9."/>
      <w:lvlJc w:val="left"/>
      <w:pPr>
        <w:ind w:left="3088" w:hanging="1800"/>
      </w:pPr>
      <w:rPr>
        <w:rFonts w:hint="default"/>
      </w:rPr>
    </w:lvl>
  </w:abstractNum>
  <w:abstractNum w:abstractNumId="88" w15:restartNumberingAfterBreak="0">
    <w:nsid w:val="73486F9F"/>
    <w:multiLevelType w:val="hybridMultilevel"/>
    <w:tmpl w:val="AF48DC88"/>
    <w:lvl w:ilvl="0" w:tplc="241A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15:restartNumberingAfterBreak="0">
    <w:nsid w:val="75A352E0"/>
    <w:multiLevelType w:val="hybridMultilevel"/>
    <w:tmpl w:val="3E8A99C6"/>
    <w:lvl w:ilvl="0" w:tplc="B12690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6CE7B92"/>
    <w:multiLevelType w:val="multilevel"/>
    <w:tmpl w:val="334099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A136D9F"/>
    <w:multiLevelType w:val="hybridMultilevel"/>
    <w:tmpl w:val="634CCA2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2" w15:restartNumberingAfterBreak="0">
    <w:nsid w:val="7A9865BF"/>
    <w:multiLevelType w:val="hybridMultilevel"/>
    <w:tmpl w:val="345AC144"/>
    <w:lvl w:ilvl="0" w:tplc="B12690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D963DE5"/>
    <w:multiLevelType w:val="hybridMultilevel"/>
    <w:tmpl w:val="81923D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7E51303D"/>
    <w:multiLevelType w:val="multilevel"/>
    <w:tmpl w:val="9ED25E5C"/>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6"/>
  </w:num>
  <w:num w:numId="3">
    <w:abstractNumId w:val="34"/>
  </w:num>
  <w:num w:numId="4">
    <w:abstractNumId w:val="79"/>
  </w:num>
  <w:num w:numId="5">
    <w:abstractNumId w:val="90"/>
  </w:num>
  <w:num w:numId="6">
    <w:abstractNumId w:val="70"/>
  </w:num>
  <w:num w:numId="7">
    <w:abstractNumId w:val="67"/>
  </w:num>
  <w:num w:numId="8">
    <w:abstractNumId w:val="76"/>
  </w:num>
  <w:num w:numId="9">
    <w:abstractNumId w:val="56"/>
  </w:num>
  <w:num w:numId="10">
    <w:abstractNumId w:val="69"/>
  </w:num>
  <w:num w:numId="11">
    <w:abstractNumId w:val="83"/>
  </w:num>
  <w:num w:numId="12">
    <w:abstractNumId w:val="77"/>
  </w:num>
  <w:num w:numId="13">
    <w:abstractNumId w:val="75"/>
  </w:num>
  <w:num w:numId="14">
    <w:abstractNumId w:val="80"/>
  </w:num>
  <w:num w:numId="15">
    <w:abstractNumId w:val="63"/>
  </w:num>
  <w:num w:numId="16">
    <w:abstractNumId w:val="71"/>
  </w:num>
  <w:num w:numId="17">
    <w:abstractNumId w:val="85"/>
  </w:num>
  <w:num w:numId="18">
    <w:abstractNumId w:val="73"/>
  </w:num>
  <w:num w:numId="19">
    <w:abstractNumId w:val="62"/>
  </w:num>
  <w:num w:numId="20">
    <w:abstractNumId w:val="60"/>
  </w:num>
  <w:num w:numId="21">
    <w:abstractNumId w:val="81"/>
  </w:num>
  <w:num w:numId="22">
    <w:abstractNumId w:val="87"/>
  </w:num>
  <w:num w:numId="23">
    <w:abstractNumId w:val="82"/>
  </w:num>
  <w:num w:numId="24">
    <w:abstractNumId w:val="74"/>
  </w:num>
  <w:num w:numId="25">
    <w:abstractNumId w:val="57"/>
  </w:num>
  <w:num w:numId="26">
    <w:abstractNumId w:val="92"/>
  </w:num>
  <w:num w:numId="27">
    <w:abstractNumId w:val="61"/>
  </w:num>
  <w:num w:numId="28">
    <w:abstractNumId w:val="72"/>
  </w:num>
  <w:num w:numId="29">
    <w:abstractNumId w:val="9"/>
  </w:num>
  <w:num w:numId="30">
    <w:abstractNumId w:val="58"/>
  </w:num>
  <w:num w:numId="31">
    <w:abstractNumId w:val="68"/>
  </w:num>
  <w:num w:numId="32">
    <w:abstractNumId w:val="86"/>
  </w:num>
  <w:num w:numId="33">
    <w:abstractNumId w:val="59"/>
  </w:num>
  <w:num w:numId="34">
    <w:abstractNumId w:val="84"/>
  </w:num>
  <w:num w:numId="35">
    <w:abstractNumId w:val="94"/>
  </w:num>
  <w:num w:numId="36">
    <w:abstractNumId w:val="89"/>
  </w:num>
  <w:num w:numId="37">
    <w:abstractNumId w:val="88"/>
  </w:num>
  <w:num w:numId="38">
    <w:abstractNumId w:val="50"/>
  </w:num>
  <w:num w:numId="39">
    <w:abstractNumId w:val="93"/>
  </w:num>
  <w:num w:numId="40">
    <w:abstractNumId w:val="78"/>
  </w:num>
  <w:num w:numId="41">
    <w:abstractNumId w:val="66"/>
  </w:num>
  <w:num w:numId="42">
    <w:abstractNumId w:val="65"/>
  </w:num>
  <w:num w:numId="43">
    <w:abstractNumId w:val="91"/>
  </w:num>
  <w:num w:numId="44">
    <w:abstractNumId w:val="64"/>
  </w:num>
  <w:num w:numId="45">
    <w:abstractNumId w:val="5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evenAndOddHeaders/>
  <w:drawingGridHorizontalSpacing w:val="200"/>
  <w:drawingGridVerticalSpacing w:val="0"/>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5A7187"/>
    <w:rsid w:val="000008B3"/>
    <w:rsid w:val="00000E4A"/>
    <w:rsid w:val="00001C86"/>
    <w:rsid w:val="00002017"/>
    <w:rsid w:val="00002BAB"/>
    <w:rsid w:val="0000469E"/>
    <w:rsid w:val="00004FE3"/>
    <w:rsid w:val="00005378"/>
    <w:rsid w:val="00005E17"/>
    <w:rsid w:val="0000647D"/>
    <w:rsid w:val="000067C8"/>
    <w:rsid w:val="00006891"/>
    <w:rsid w:val="00006DC1"/>
    <w:rsid w:val="0001002C"/>
    <w:rsid w:val="00010129"/>
    <w:rsid w:val="00010AAB"/>
    <w:rsid w:val="0001103A"/>
    <w:rsid w:val="00011AAE"/>
    <w:rsid w:val="00011D1C"/>
    <w:rsid w:val="00011EEC"/>
    <w:rsid w:val="000120A8"/>
    <w:rsid w:val="0001220B"/>
    <w:rsid w:val="00012455"/>
    <w:rsid w:val="0001349C"/>
    <w:rsid w:val="000134D5"/>
    <w:rsid w:val="00014A61"/>
    <w:rsid w:val="00014E44"/>
    <w:rsid w:val="00014F7D"/>
    <w:rsid w:val="0001634E"/>
    <w:rsid w:val="000168BD"/>
    <w:rsid w:val="00016AB0"/>
    <w:rsid w:val="00016B4D"/>
    <w:rsid w:val="00016E46"/>
    <w:rsid w:val="00017938"/>
    <w:rsid w:val="00017F82"/>
    <w:rsid w:val="00017FB0"/>
    <w:rsid w:val="0002079B"/>
    <w:rsid w:val="00020BD3"/>
    <w:rsid w:val="00021EC7"/>
    <w:rsid w:val="000226A4"/>
    <w:rsid w:val="000232B8"/>
    <w:rsid w:val="00023670"/>
    <w:rsid w:val="000236F5"/>
    <w:rsid w:val="000247B7"/>
    <w:rsid w:val="00024F36"/>
    <w:rsid w:val="00024F84"/>
    <w:rsid w:val="00027068"/>
    <w:rsid w:val="0003044B"/>
    <w:rsid w:val="000309FC"/>
    <w:rsid w:val="00030E0E"/>
    <w:rsid w:val="0003115A"/>
    <w:rsid w:val="00031215"/>
    <w:rsid w:val="000317EE"/>
    <w:rsid w:val="00032F00"/>
    <w:rsid w:val="00033922"/>
    <w:rsid w:val="00033A92"/>
    <w:rsid w:val="00034054"/>
    <w:rsid w:val="00034EA1"/>
    <w:rsid w:val="00034F36"/>
    <w:rsid w:val="0003504F"/>
    <w:rsid w:val="00035705"/>
    <w:rsid w:val="00035B11"/>
    <w:rsid w:val="00035D79"/>
    <w:rsid w:val="00036326"/>
    <w:rsid w:val="00036835"/>
    <w:rsid w:val="000369A5"/>
    <w:rsid w:val="00036B20"/>
    <w:rsid w:val="00036C78"/>
    <w:rsid w:val="00036DFC"/>
    <w:rsid w:val="00037153"/>
    <w:rsid w:val="000377D4"/>
    <w:rsid w:val="00037BFD"/>
    <w:rsid w:val="00037E5D"/>
    <w:rsid w:val="000417F7"/>
    <w:rsid w:val="00041F1D"/>
    <w:rsid w:val="00042926"/>
    <w:rsid w:val="00043139"/>
    <w:rsid w:val="00043C48"/>
    <w:rsid w:val="000443F2"/>
    <w:rsid w:val="00045501"/>
    <w:rsid w:val="00045ABD"/>
    <w:rsid w:val="0004637D"/>
    <w:rsid w:val="00046459"/>
    <w:rsid w:val="00046546"/>
    <w:rsid w:val="00046DCB"/>
    <w:rsid w:val="00046E0C"/>
    <w:rsid w:val="000472FB"/>
    <w:rsid w:val="00047AEE"/>
    <w:rsid w:val="00047F4F"/>
    <w:rsid w:val="0005019F"/>
    <w:rsid w:val="000503D8"/>
    <w:rsid w:val="000508EA"/>
    <w:rsid w:val="00051061"/>
    <w:rsid w:val="000511DB"/>
    <w:rsid w:val="0005166F"/>
    <w:rsid w:val="00051C2C"/>
    <w:rsid w:val="00052370"/>
    <w:rsid w:val="00052675"/>
    <w:rsid w:val="00053BDE"/>
    <w:rsid w:val="00053E65"/>
    <w:rsid w:val="00054294"/>
    <w:rsid w:val="00054931"/>
    <w:rsid w:val="0005533C"/>
    <w:rsid w:val="00055766"/>
    <w:rsid w:val="00055B13"/>
    <w:rsid w:val="00055ECC"/>
    <w:rsid w:val="00056A64"/>
    <w:rsid w:val="000576FA"/>
    <w:rsid w:val="00057E96"/>
    <w:rsid w:val="00060226"/>
    <w:rsid w:val="00060AAD"/>
    <w:rsid w:val="00060D05"/>
    <w:rsid w:val="000611A0"/>
    <w:rsid w:val="0006128C"/>
    <w:rsid w:val="000615E6"/>
    <w:rsid w:val="00061B08"/>
    <w:rsid w:val="0006252B"/>
    <w:rsid w:val="000626A8"/>
    <w:rsid w:val="00062775"/>
    <w:rsid w:val="00062FA9"/>
    <w:rsid w:val="00063928"/>
    <w:rsid w:val="000645CF"/>
    <w:rsid w:val="00064877"/>
    <w:rsid w:val="000651AA"/>
    <w:rsid w:val="000655E6"/>
    <w:rsid w:val="00065C99"/>
    <w:rsid w:val="00065E87"/>
    <w:rsid w:val="0006611F"/>
    <w:rsid w:val="00066787"/>
    <w:rsid w:val="00067375"/>
    <w:rsid w:val="00067407"/>
    <w:rsid w:val="00067B3E"/>
    <w:rsid w:val="00067CC8"/>
    <w:rsid w:val="000701C8"/>
    <w:rsid w:val="00070721"/>
    <w:rsid w:val="000709DC"/>
    <w:rsid w:val="0007109C"/>
    <w:rsid w:val="00071790"/>
    <w:rsid w:val="00071DA6"/>
    <w:rsid w:val="00071FEE"/>
    <w:rsid w:val="00072508"/>
    <w:rsid w:val="00072546"/>
    <w:rsid w:val="000727DD"/>
    <w:rsid w:val="0007342C"/>
    <w:rsid w:val="00073DE4"/>
    <w:rsid w:val="0007435E"/>
    <w:rsid w:val="0007481A"/>
    <w:rsid w:val="00074BD6"/>
    <w:rsid w:val="00075F05"/>
    <w:rsid w:val="0007692E"/>
    <w:rsid w:val="00076F0D"/>
    <w:rsid w:val="00077160"/>
    <w:rsid w:val="000774C0"/>
    <w:rsid w:val="00080170"/>
    <w:rsid w:val="000802EE"/>
    <w:rsid w:val="000803D2"/>
    <w:rsid w:val="000804FD"/>
    <w:rsid w:val="0008096D"/>
    <w:rsid w:val="000813DD"/>
    <w:rsid w:val="00081C25"/>
    <w:rsid w:val="00082D53"/>
    <w:rsid w:val="00084238"/>
    <w:rsid w:val="000842CC"/>
    <w:rsid w:val="0008443C"/>
    <w:rsid w:val="00084894"/>
    <w:rsid w:val="00084F9F"/>
    <w:rsid w:val="00085AA8"/>
    <w:rsid w:val="00086FFF"/>
    <w:rsid w:val="00091626"/>
    <w:rsid w:val="000923A6"/>
    <w:rsid w:val="00092594"/>
    <w:rsid w:val="00092C3C"/>
    <w:rsid w:val="00092C3D"/>
    <w:rsid w:val="00092EAE"/>
    <w:rsid w:val="000932B8"/>
    <w:rsid w:val="00093597"/>
    <w:rsid w:val="000946D7"/>
    <w:rsid w:val="000949DD"/>
    <w:rsid w:val="00095869"/>
    <w:rsid w:val="000963FB"/>
    <w:rsid w:val="000966BD"/>
    <w:rsid w:val="00097218"/>
    <w:rsid w:val="00097270"/>
    <w:rsid w:val="00097C03"/>
    <w:rsid w:val="00097C79"/>
    <w:rsid w:val="00097E86"/>
    <w:rsid w:val="00097EA3"/>
    <w:rsid w:val="000A0039"/>
    <w:rsid w:val="000A1094"/>
    <w:rsid w:val="000A192D"/>
    <w:rsid w:val="000A2222"/>
    <w:rsid w:val="000A26E1"/>
    <w:rsid w:val="000A3201"/>
    <w:rsid w:val="000A368D"/>
    <w:rsid w:val="000A4EB6"/>
    <w:rsid w:val="000A50DA"/>
    <w:rsid w:val="000A55AB"/>
    <w:rsid w:val="000A566D"/>
    <w:rsid w:val="000A5A34"/>
    <w:rsid w:val="000A5F59"/>
    <w:rsid w:val="000A6745"/>
    <w:rsid w:val="000A77E4"/>
    <w:rsid w:val="000B04B1"/>
    <w:rsid w:val="000B079E"/>
    <w:rsid w:val="000B16A9"/>
    <w:rsid w:val="000B17BF"/>
    <w:rsid w:val="000B1861"/>
    <w:rsid w:val="000B248D"/>
    <w:rsid w:val="000B32CA"/>
    <w:rsid w:val="000B3BED"/>
    <w:rsid w:val="000B420F"/>
    <w:rsid w:val="000B422A"/>
    <w:rsid w:val="000B50B9"/>
    <w:rsid w:val="000B54DE"/>
    <w:rsid w:val="000B5C5D"/>
    <w:rsid w:val="000B6B3F"/>
    <w:rsid w:val="000B6F85"/>
    <w:rsid w:val="000B7E43"/>
    <w:rsid w:val="000C0550"/>
    <w:rsid w:val="000C12FD"/>
    <w:rsid w:val="000C2995"/>
    <w:rsid w:val="000C2CFF"/>
    <w:rsid w:val="000C37A1"/>
    <w:rsid w:val="000C47EA"/>
    <w:rsid w:val="000C49F4"/>
    <w:rsid w:val="000C5706"/>
    <w:rsid w:val="000C570B"/>
    <w:rsid w:val="000C59C8"/>
    <w:rsid w:val="000C5A11"/>
    <w:rsid w:val="000C617E"/>
    <w:rsid w:val="000C6439"/>
    <w:rsid w:val="000C6C2F"/>
    <w:rsid w:val="000C6E08"/>
    <w:rsid w:val="000C7089"/>
    <w:rsid w:val="000C7AAC"/>
    <w:rsid w:val="000D0742"/>
    <w:rsid w:val="000D0820"/>
    <w:rsid w:val="000D0E26"/>
    <w:rsid w:val="000D11DD"/>
    <w:rsid w:val="000D134C"/>
    <w:rsid w:val="000D1B50"/>
    <w:rsid w:val="000D1E2A"/>
    <w:rsid w:val="000D2D71"/>
    <w:rsid w:val="000D3059"/>
    <w:rsid w:val="000D3764"/>
    <w:rsid w:val="000D3830"/>
    <w:rsid w:val="000D3E86"/>
    <w:rsid w:val="000D4464"/>
    <w:rsid w:val="000D454F"/>
    <w:rsid w:val="000D45B2"/>
    <w:rsid w:val="000D53A3"/>
    <w:rsid w:val="000D61E5"/>
    <w:rsid w:val="000D6926"/>
    <w:rsid w:val="000D6AC6"/>
    <w:rsid w:val="000D70E4"/>
    <w:rsid w:val="000D7818"/>
    <w:rsid w:val="000D7B82"/>
    <w:rsid w:val="000D7EEE"/>
    <w:rsid w:val="000E03B9"/>
    <w:rsid w:val="000E0534"/>
    <w:rsid w:val="000E0E1F"/>
    <w:rsid w:val="000E1575"/>
    <w:rsid w:val="000E19E0"/>
    <w:rsid w:val="000E1D55"/>
    <w:rsid w:val="000E22A0"/>
    <w:rsid w:val="000E247F"/>
    <w:rsid w:val="000E2ACF"/>
    <w:rsid w:val="000E2C49"/>
    <w:rsid w:val="000E44CA"/>
    <w:rsid w:val="000E45AB"/>
    <w:rsid w:val="000E528B"/>
    <w:rsid w:val="000E52CB"/>
    <w:rsid w:val="000E5638"/>
    <w:rsid w:val="000E5839"/>
    <w:rsid w:val="000E5A1E"/>
    <w:rsid w:val="000E63BC"/>
    <w:rsid w:val="000E6B5C"/>
    <w:rsid w:val="000E6F3E"/>
    <w:rsid w:val="000E7203"/>
    <w:rsid w:val="000E73D2"/>
    <w:rsid w:val="000E7672"/>
    <w:rsid w:val="000E7DC5"/>
    <w:rsid w:val="000F09CC"/>
    <w:rsid w:val="000F0F81"/>
    <w:rsid w:val="000F30F4"/>
    <w:rsid w:val="000F38F3"/>
    <w:rsid w:val="000F392B"/>
    <w:rsid w:val="000F3D87"/>
    <w:rsid w:val="000F4B7D"/>
    <w:rsid w:val="000F4C39"/>
    <w:rsid w:val="000F4D23"/>
    <w:rsid w:val="000F5364"/>
    <w:rsid w:val="000F566C"/>
    <w:rsid w:val="000F78C5"/>
    <w:rsid w:val="0010109D"/>
    <w:rsid w:val="001013C8"/>
    <w:rsid w:val="00101541"/>
    <w:rsid w:val="00102695"/>
    <w:rsid w:val="00102ECB"/>
    <w:rsid w:val="001042DF"/>
    <w:rsid w:val="0010439C"/>
    <w:rsid w:val="00104967"/>
    <w:rsid w:val="0010557C"/>
    <w:rsid w:val="00105D99"/>
    <w:rsid w:val="00106D11"/>
    <w:rsid w:val="00107263"/>
    <w:rsid w:val="00107A35"/>
    <w:rsid w:val="00107D3F"/>
    <w:rsid w:val="00110011"/>
    <w:rsid w:val="0011127B"/>
    <w:rsid w:val="001112AB"/>
    <w:rsid w:val="001116E2"/>
    <w:rsid w:val="001127B3"/>
    <w:rsid w:val="00112FB8"/>
    <w:rsid w:val="00113254"/>
    <w:rsid w:val="00113267"/>
    <w:rsid w:val="001136E9"/>
    <w:rsid w:val="00113A22"/>
    <w:rsid w:val="0011476B"/>
    <w:rsid w:val="00114DEF"/>
    <w:rsid w:val="00115109"/>
    <w:rsid w:val="001151CB"/>
    <w:rsid w:val="00115308"/>
    <w:rsid w:val="00116662"/>
    <w:rsid w:val="001175C6"/>
    <w:rsid w:val="001177F8"/>
    <w:rsid w:val="00117847"/>
    <w:rsid w:val="00117B63"/>
    <w:rsid w:val="00117F3C"/>
    <w:rsid w:val="00117FA4"/>
    <w:rsid w:val="0012020A"/>
    <w:rsid w:val="00121307"/>
    <w:rsid w:val="00121AF4"/>
    <w:rsid w:val="00121C22"/>
    <w:rsid w:val="00122617"/>
    <w:rsid w:val="001229CE"/>
    <w:rsid w:val="00122C95"/>
    <w:rsid w:val="00122E39"/>
    <w:rsid w:val="00123775"/>
    <w:rsid w:val="0012405B"/>
    <w:rsid w:val="0012426C"/>
    <w:rsid w:val="00124A01"/>
    <w:rsid w:val="001253ED"/>
    <w:rsid w:val="0012560F"/>
    <w:rsid w:val="001258E5"/>
    <w:rsid w:val="00125BD8"/>
    <w:rsid w:val="00125C17"/>
    <w:rsid w:val="00125DD4"/>
    <w:rsid w:val="00125E22"/>
    <w:rsid w:val="00126439"/>
    <w:rsid w:val="00126FE8"/>
    <w:rsid w:val="001270D7"/>
    <w:rsid w:val="00130311"/>
    <w:rsid w:val="0013069F"/>
    <w:rsid w:val="001319EB"/>
    <w:rsid w:val="00133983"/>
    <w:rsid w:val="00133A2F"/>
    <w:rsid w:val="00134FF4"/>
    <w:rsid w:val="0013616D"/>
    <w:rsid w:val="00136498"/>
    <w:rsid w:val="00136D61"/>
    <w:rsid w:val="0013705B"/>
    <w:rsid w:val="0013784B"/>
    <w:rsid w:val="001407B6"/>
    <w:rsid w:val="00140FAA"/>
    <w:rsid w:val="00142426"/>
    <w:rsid w:val="001425B1"/>
    <w:rsid w:val="0014273A"/>
    <w:rsid w:val="00142A62"/>
    <w:rsid w:val="00142D10"/>
    <w:rsid w:val="00143886"/>
    <w:rsid w:val="00143B7A"/>
    <w:rsid w:val="001441EC"/>
    <w:rsid w:val="00144253"/>
    <w:rsid w:val="001458FC"/>
    <w:rsid w:val="00145CFA"/>
    <w:rsid w:val="0014615C"/>
    <w:rsid w:val="0014693F"/>
    <w:rsid w:val="00146BB0"/>
    <w:rsid w:val="00146C56"/>
    <w:rsid w:val="00147820"/>
    <w:rsid w:val="001479D9"/>
    <w:rsid w:val="00150733"/>
    <w:rsid w:val="00151914"/>
    <w:rsid w:val="00151FD0"/>
    <w:rsid w:val="001523D6"/>
    <w:rsid w:val="001525AE"/>
    <w:rsid w:val="00152ABB"/>
    <w:rsid w:val="00153018"/>
    <w:rsid w:val="00154168"/>
    <w:rsid w:val="001544FE"/>
    <w:rsid w:val="00154B6C"/>
    <w:rsid w:val="00154D09"/>
    <w:rsid w:val="00155072"/>
    <w:rsid w:val="00155A6C"/>
    <w:rsid w:val="00155AE1"/>
    <w:rsid w:val="00156133"/>
    <w:rsid w:val="00156CAE"/>
    <w:rsid w:val="0015716E"/>
    <w:rsid w:val="0015731E"/>
    <w:rsid w:val="00160519"/>
    <w:rsid w:val="00160585"/>
    <w:rsid w:val="00160791"/>
    <w:rsid w:val="0016081A"/>
    <w:rsid w:val="00161691"/>
    <w:rsid w:val="001619BE"/>
    <w:rsid w:val="00161D3B"/>
    <w:rsid w:val="001622E9"/>
    <w:rsid w:val="00162725"/>
    <w:rsid w:val="00162E8C"/>
    <w:rsid w:val="00163447"/>
    <w:rsid w:val="00163C78"/>
    <w:rsid w:val="001648AA"/>
    <w:rsid w:val="00164914"/>
    <w:rsid w:val="00164DE0"/>
    <w:rsid w:val="00165544"/>
    <w:rsid w:val="00165CB2"/>
    <w:rsid w:val="00165DFF"/>
    <w:rsid w:val="00165ED7"/>
    <w:rsid w:val="001663EB"/>
    <w:rsid w:val="0016687D"/>
    <w:rsid w:val="00166C5B"/>
    <w:rsid w:val="00166DA5"/>
    <w:rsid w:val="0016715D"/>
    <w:rsid w:val="00167860"/>
    <w:rsid w:val="00167CAE"/>
    <w:rsid w:val="00167CC6"/>
    <w:rsid w:val="001704DC"/>
    <w:rsid w:val="00171704"/>
    <w:rsid w:val="00171EE1"/>
    <w:rsid w:val="00172B65"/>
    <w:rsid w:val="00172BB0"/>
    <w:rsid w:val="001734DB"/>
    <w:rsid w:val="00173578"/>
    <w:rsid w:val="001738D3"/>
    <w:rsid w:val="00174E7E"/>
    <w:rsid w:val="00175FAA"/>
    <w:rsid w:val="0017632B"/>
    <w:rsid w:val="0017707D"/>
    <w:rsid w:val="0017729A"/>
    <w:rsid w:val="001811D5"/>
    <w:rsid w:val="00181DEE"/>
    <w:rsid w:val="00181F2C"/>
    <w:rsid w:val="001820A4"/>
    <w:rsid w:val="0018258B"/>
    <w:rsid w:val="00182DC2"/>
    <w:rsid w:val="00183076"/>
    <w:rsid w:val="00183164"/>
    <w:rsid w:val="00183BAA"/>
    <w:rsid w:val="00184C4F"/>
    <w:rsid w:val="00185713"/>
    <w:rsid w:val="00185C52"/>
    <w:rsid w:val="00186062"/>
    <w:rsid w:val="0018697E"/>
    <w:rsid w:val="001869EE"/>
    <w:rsid w:val="001875EE"/>
    <w:rsid w:val="00187739"/>
    <w:rsid w:val="00190696"/>
    <w:rsid w:val="00190EC1"/>
    <w:rsid w:val="00192ACC"/>
    <w:rsid w:val="00192D27"/>
    <w:rsid w:val="00193889"/>
    <w:rsid w:val="00193B3A"/>
    <w:rsid w:val="00193C63"/>
    <w:rsid w:val="00194F10"/>
    <w:rsid w:val="001956A8"/>
    <w:rsid w:val="001956B2"/>
    <w:rsid w:val="00195A7C"/>
    <w:rsid w:val="0019644B"/>
    <w:rsid w:val="0019712D"/>
    <w:rsid w:val="001A05B6"/>
    <w:rsid w:val="001A088A"/>
    <w:rsid w:val="001A0AF7"/>
    <w:rsid w:val="001A0C00"/>
    <w:rsid w:val="001A1142"/>
    <w:rsid w:val="001A1255"/>
    <w:rsid w:val="001A1A2D"/>
    <w:rsid w:val="001A22DD"/>
    <w:rsid w:val="001A29AB"/>
    <w:rsid w:val="001A33D6"/>
    <w:rsid w:val="001A378C"/>
    <w:rsid w:val="001A3B19"/>
    <w:rsid w:val="001A3C54"/>
    <w:rsid w:val="001A52FA"/>
    <w:rsid w:val="001A586F"/>
    <w:rsid w:val="001A62A7"/>
    <w:rsid w:val="001A66D9"/>
    <w:rsid w:val="001A6C0D"/>
    <w:rsid w:val="001A6F77"/>
    <w:rsid w:val="001A771A"/>
    <w:rsid w:val="001A789A"/>
    <w:rsid w:val="001B00F3"/>
    <w:rsid w:val="001B03F4"/>
    <w:rsid w:val="001B0EE4"/>
    <w:rsid w:val="001B0F28"/>
    <w:rsid w:val="001B11A5"/>
    <w:rsid w:val="001B1558"/>
    <w:rsid w:val="001B1D7B"/>
    <w:rsid w:val="001B3177"/>
    <w:rsid w:val="001B4AE6"/>
    <w:rsid w:val="001B4C34"/>
    <w:rsid w:val="001B5A47"/>
    <w:rsid w:val="001B5A71"/>
    <w:rsid w:val="001B6900"/>
    <w:rsid w:val="001B7511"/>
    <w:rsid w:val="001B7C72"/>
    <w:rsid w:val="001C0418"/>
    <w:rsid w:val="001C1DEF"/>
    <w:rsid w:val="001C2201"/>
    <w:rsid w:val="001C272B"/>
    <w:rsid w:val="001C2BAD"/>
    <w:rsid w:val="001C3A08"/>
    <w:rsid w:val="001C3E24"/>
    <w:rsid w:val="001C437C"/>
    <w:rsid w:val="001C4A6A"/>
    <w:rsid w:val="001C4D64"/>
    <w:rsid w:val="001C5446"/>
    <w:rsid w:val="001C5E1F"/>
    <w:rsid w:val="001C5E78"/>
    <w:rsid w:val="001C5EFC"/>
    <w:rsid w:val="001C67F1"/>
    <w:rsid w:val="001C6D35"/>
    <w:rsid w:val="001C74C6"/>
    <w:rsid w:val="001C7947"/>
    <w:rsid w:val="001C796D"/>
    <w:rsid w:val="001D06EF"/>
    <w:rsid w:val="001D0BF4"/>
    <w:rsid w:val="001D2323"/>
    <w:rsid w:val="001D26F9"/>
    <w:rsid w:val="001D274F"/>
    <w:rsid w:val="001D3B37"/>
    <w:rsid w:val="001D4638"/>
    <w:rsid w:val="001D488C"/>
    <w:rsid w:val="001D57DA"/>
    <w:rsid w:val="001D5C8F"/>
    <w:rsid w:val="001D6064"/>
    <w:rsid w:val="001D60B8"/>
    <w:rsid w:val="001D6119"/>
    <w:rsid w:val="001D656A"/>
    <w:rsid w:val="001D6ED1"/>
    <w:rsid w:val="001D7578"/>
    <w:rsid w:val="001D7E00"/>
    <w:rsid w:val="001E0A2D"/>
    <w:rsid w:val="001E0E4E"/>
    <w:rsid w:val="001E107F"/>
    <w:rsid w:val="001E12B9"/>
    <w:rsid w:val="001E1D06"/>
    <w:rsid w:val="001E1EBD"/>
    <w:rsid w:val="001E2071"/>
    <w:rsid w:val="001E2280"/>
    <w:rsid w:val="001E27EE"/>
    <w:rsid w:val="001E325A"/>
    <w:rsid w:val="001E32B2"/>
    <w:rsid w:val="001E376C"/>
    <w:rsid w:val="001E4F64"/>
    <w:rsid w:val="001E542F"/>
    <w:rsid w:val="001E5F5F"/>
    <w:rsid w:val="001E7700"/>
    <w:rsid w:val="001E7BA0"/>
    <w:rsid w:val="001E7D0B"/>
    <w:rsid w:val="001E7DD3"/>
    <w:rsid w:val="001E7E1D"/>
    <w:rsid w:val="001F0A60"/>
    <w:rsid w:val="001F2FD2"/>
    <w:rsid w:val="001F31D4"/>
    <w:rsid w:val="001F49B8"/>
    <w:rsid w:val="001F5077"/>
    <w:rsid w:val="001F530B"/>
    <w:rsid w:val="001F5C2D"/>
    <w:rsid w:val="001F5F85"/>
    <w:rsid w:val="001F626B"/>
    <w:rsid w:val="001F767F"/>
    <w:rsid w:val="002001B8"/>
    <w:rsid w:val="002004BB"/>
    <w:rsid w:val="00200673"/>
    <w:rsid w:val="00200AD5"/>
    <w:rsid w:val="00200EE6"/>
    <w:rsid w:val="00201C56"/>
    <w:rsid w:val="00201E67"/>
    <w:rsid w:val="00202584"/>
    <w:rsid w:val="00202B6C"/>
    <w:rsid w:val="00203101"/>
    <w:rsid w:val="00203A06"/>
    <w:rsid w:val="00203B45"/>
    <w:rsid w:val="00203B80"/>
    <w:rsid w:val="00205799"/>
    <w:rsid w:val="00205E82"/>
    <w:rsid w:val="00205E9F"/>
    <w:rsid w:val="00206C2F"/>
    <w:rsid w:val="00206DBE"/>
    <w:rsid w:val="002109E8"/>
    <w:rsid w:val="00210D3B"/>
    <w:rsid w:val="00210F55"/>
    <w:rsid w:val="00211775"/>
    <w:rsid w:val="00211C49"/>
    <w:rsid w:val="00212100"/>
    <w:rsid w:val="00212337"/>
    <w:rsid w:val="00212DD3"/>
    <w:rsid w:val="002132B2"/>
    <w:rsid w:val="00213D42"/>
    <w:rsid w:val="002147BB"/>
    <w:rsid w:val="002157D7"/>
    <w:rsid w:val="00215A2C"/>
    <w:rsid w:val="00215CD4"/>
    <w:rsid w:val="00216462"/>
    <w:rsid w:val="00216AAD"/>
    <w:rsid w:val="00216C03"/>
    <w:rsid w:val="00216E56"/>
    <w:rsid w:val="00216EE9"/>
    <w:rsid w:val="0021700F"/>
    <w:rsid w:val="0021711B"/>
    <w:rsid w:val="002176ED"/>
    <w:rsid w:val="00217A9C"/>
    <w:rsid w:val="00220629"/>
    <w:rsid w:val="00220A16"/>
    <w:rsid w:val="00222269"/>
    <w:rsid w:val="00222741"/>
    <w:rsid w:val="00222F73"/>
    <w:rsid w:val="00223372"/>
    <w:rsid w:val="002241A7"/>
    <w:rsid w:val="00224459"/>
    <w:rsid w:val="002246F7"/>
    <w:rsid w:val="00224788"/>
    <w:rsid w:val="00224937"/>
    <w:rsid w:val="00224981"/>
    <w:rsid w:val="00224D42"/>
    <w:rsid w:val="00224EC0"/>
    <w:rsid w:val="002253A1"/>
    <w:rsid w:val="00225598"/>
    <w:rsid w:val="00225FC8"/>
    <w:rsid w:val="002264B3"/>
    <w:rsid w:val="002269B4"/>
    <w:rsid w:val="00226A1D"/>
    <w:rsid w:val="00227069"/>
    <w:rsid w:val="0022748E"/>
    <w:rsid w:val="00230B9F"/>
    <w:rsid w:val="002324E5"/>
    <w:rsid w:val="002328EB"/>
    <w:rsid w:val="00233488"/>
    <w:rsid w:val="00233AD1"/>
    <w:rsid w:val="00234857"/>
    <w:rsid w:val="00234C92"/>
    <w:rsid w:val="00234E93"/>
    <w:rsid w:val="0023525E"/>
    <w:rsid w:val="0023555B"/>
    <w:rsid w:val="00235C84"/>
    <w:rsid w:val="00236081"/>
    <w:rsid w:val="00236959"/>
    <w:rsid w:val="00240323"/>
    <w:rsid w:val="002406F4"/>
    <w:rsid w:val="00241CB6"/>
    <w:rsid w:val="00242595"/>
    <w:rsid w:val="00242683"/>
    <w:rsid w:val="00243ED0"/>
    <w:rsid w:val="00246194"/>
    <w:rsid w:val="002465C9"/>
    <w:rsid w:val="00246667"/>
    <w:rsid w:val="00247907"/>
    <w:rsid w:val="00247A36"/>
    <w:rsid w:val="00247C94"/>
    <w:rsid w:val="00247FCA"/>
    <w:rsid w:val="0025103B"/>
    <w:rsid w:val="00251177"/>
    <w:rsid w:val="00251C6D"/>
    <w:rsid w:val="00251D64"/>
    <w:rsid w:val="00253BDF"/>
    <w:rsid w:val="002547D4"/>
    <w:rsid w:val="00254805"/>
    <w:rsid w:val="00255914"/>
    <w:rsid w:val="00256668"/>
    <w:rsid w:val="002568FB"/>
    <w:rsid w:val="00256C2D"/>
    <w:rsid w:val="00256D8C"/>
    <w:rsid w:val="00257955"/>
    <w:rsid w:val="00257B08"/>
    <w:rsid w:val="00257BC7"/>
    <w:rsid w:val="00257EBC"/>
    <w:rsid w:val="00260766"/>
    <w:rsid w:val="00260ADB"/>
    <w:rsid w:val="00260DB2"/>
    <w:rsid w:val="00260E9C"/>
    <w:rsid w:val="00261237"/>
    <w:rsid w:val="00261657"/>
    <w:rsid w:val="00261720"/>
    <w:rsid w:val="00261984"/>
    <w:rsid w:val="002634E4"/>
    <w:rsid w:val="002635AC"/>
    <w:rsid w:val="00264DB2"/>
    <w:rsid w:val="002654A3"/>
    <w:rsid w:val="002658B0"/>
    <w:rsid w:val="0026605C"/>
    <w:rsid w:val="002664B1"/>
    <w:rsid w:val="0026663E"/>
    <w:rsid w:val="00267454"/>
    <w:rsid w:val="00267C2F"/>
    <w:rsid w:val="0027049F"/>
    <w:rsid w:val="0027052C"/>
    <w:rsid w:val="002711F0"/>
    <w:rsid w:val="00271E79"/>
    <w:rsid w:val="002721BA"/>
    <w:rsid w:val="00272E6B"/>
    <w:rsid w:val="002731AE"/>
    <w:rsid w:val="0027323C"/>
    <w:rsid w:val="0027384A"/>
    <w:rsid w:val="00273AF4"/>
    <w:rsid w:val="00273D67"/>
    <w:rsid w:val="00274108"/>
    <w:rsid w:val="0027523E"/>
    <w:rsid w:val="002753EE"/>
    <w:rsid w:val="0027573F"/>
    <w:rsid w:val="00275E6E"/>
    <w:rsid w:val="0027681C"/>
    <w:rsid w:val="0027694A"/>
    <w:rsid w:val="00276DD4"/>
    <w:rsid w:val="0027730B"/>
    <w:rsid w:val="00277703"/>
    <w:rsid w:val="00277B37"/>
    <w:rsid w:val="00280613"/>
    <w:rsid w:val="00280F48"/>
    <w:rsid w:val="00281162"/>
    <w:rsid w:val="002815A4"/>
    <w:rsid w:val="00281D07"/>
    <w:rsid w:val="0028228C"/>
    <w:rsid w:val="00282956"/>
    <w:rsid w:val="00282961"/>
    <w:rsid w:val="002831D2"/>
    <w:rsid w:val="002842A3"/>
    <w:rsid w:val="00285AC6"/>
    <w:rsid w:val="00286449"/>
    <w:rsid w:val="00286AE9"/>
    <w:rsid w:val="00286BAA"/>
    <w:rsid w:val="00286D55"/>
    <w:rsid w:val="00286DD2"/>
    <w:rsid w:val="00287420"/>
    <w:rsid w:val="00287774"/>
    <w:rsid w:val="00287CF4"/>
    <w:rsid w:val="00290006"/>
    <w:rsid w:val="00290105"/>
    <w:rsid w:val="00290B88"/>
    <w:rsid w:val="00290D2F"/>
    <w:rsid w:val="00291321"/>
    <w:rsid w:val="002919C4"/>
    <w:rsid w:val="00291EB5"/>
    <w:rsid w:val="00291EE3"/>
    <w:rsid w:val="00292018"/>
    <w:rsid w:val="0029211F"/>
    <w:rsid w:val="002921A7"/>
    <w:rsid w:val="00292638"/>
    <w:rsid w:val="00292F6F"/>
    <w:rsid w:val="002933A0"/>
    <w:rsid w:val="002938A5"/>
    <w:rsid w:val="002940D6"/>
    <w:rsid w:val="00294DA2"/>
    <w:rsid w:val="00294F47"/>
    <w:rsid w:val="00294FD8"/>
    <w:rsid w:val="0029501B"/>
    <w:rsid w:val="00295903"/>
    <w:rsid w:val="00296415"/>
    <w:rsid w:val="0029664C"/>
    <w:rsid w:val="002A048E"/>
    <w:rsid w:val="002A1091"/>
    <w:rsid w:val="002A1D42"/>
    <w:rsid w:val="002A2AEA"/>
    <w:rsid w:val="002A2B3A"/>
    <w:rsid w:val="002A318B"/>
    <w:rsid w:val="002A4391"/>
    <w:rsid w:val="002A56D2"/>
    <w:rsid w:val="002A5BC4"/>
    <w:rsid w:val="002A61F0"/>
    <w:rsid w:val="002A67D6"/>
    <w:rsid w:val="002A6AB4"/>
    <w:rsid w:val="002A6C23"/>
    <w:rsid w:val="002A6FEF"/>
    <w:rsid w:val="002A75A6"/>
    <w:rsid w:val="002A79D8"/>
    <w:rsid w:val="002B0056"/>
    <w:rsid w:val="002B01C1"/>
    <w:rsid w:val="002B033A"/>
    <w:rsid w:val="002B04A0"/>
    <w:rsid w:val="002B04B2"/>
    <w:rsid w:val="002B0576"/>
    <w:rsid w:val="002B077A"/>
    <w:rsid w:val="002B0AE5"/>
    <w:rsid w:val="002B0F2A"/>
    <w:rsid w:val="002B10CD"/>
    <w:rsid w:val="002B3061"/>
    <w:rsid w:val="002B3CC8"/>
    <w:rsid w:val="002B520E"/>
    <w:rsid w:val="002B5942"/>
    <w:rsid w:val="002B5A5B"/>
    <w:rsid w:val="002B5B52"/>
    <w:rsid w:val="002B5CE5"/>
    <w:rsid w:val="002B6230"/>
    <w:rsid w:val="002C00A8"/>
    <w:rsid w:val="002C0603"/>
    <w:rsid w:val="002C2D8F"/>
    <w:rsid w:val="002C32F9"/>
    <w:rsid w:val="002C341C"/>
    <w:rsid w:val="002C3D2D"/>
    <w:rsid w:val="002C4903"/>
    <w:rsid w:val="002C5445"/>
    <w:rsid w:val="002C6648"/>
    <w:rsid w:val="002C7922"/>
    <w:rsid w:val="002C7998"/>
    <w:rsid w:val="002C7FC9"/>
    <w:rsid w:val="002D06D1"/>
    <w:rsid w:val="002D08C6"/>
    <w:rsid w:val="002D090B"/>
    <w:rsid w:val="002D0E19"/>
    <w:rsid w:val="002D173D"/>
    <w:rsid w:val="002D1D19"/>
    <w:rsid w:val="002D27D3"/>
    <w:rsid w:val="002D2C81"/>
    <w:rsid w:val="002D2D67"/>
    <w:rsid w:val="002D2DB8"/>
    <w:rsid w:val="002D30CF"/>
    <w:rsid w:val="002D3285"/>
    <w:rsid w:val="002D398D"/>
    <w:rsid w:val="002D40A8"/>
    <w:rsid w:val="002D434C"/>
    <w:rsid w:val="002D4807"/>
    <w:rsid w:val="002D5F98"/>
    <w:rsid w:val="002D6911"/>
    <w:rsid w:val="002D78AB"/>
    <w:rsid w:val="002D79EC"/>
    <w:rsid w:val="002D7D5D"/>
    <w:rsid w:val="002E0090"/>
    <w:rsid w:val="002E0439"/>
    <w:rsid w:val="002E11BB"/>
    <w:rsid w:val="002E2006"/>
    <w:rsid w:val="002E225E"/>
    <w:rsid w:val="002E325B"/>
    <w:rsid w:val="002E3BF3"/>
    <w:rsid w:val="002E3FC7"/>
    <w:rsid w:val="002E5765"/>
    <w:rsid w:val="002E69C7"/>
    <w:rsid w:val="002E6DCB"/>
    <w:rsid w:val="002E6F10"/>
    <w:rsid w:val="002E7192"/>
    <w:rsid w:val="002E76C7"/>
    <w:rsid w:val="002E787D"/>
    <w:rsid w:val="002E7F20"/>
    <w:rsid w:val="002F0131"/>
    <w:rsid w:val="002F05DF"/>
    <w:rsid w:val="002F120B"/>
    <w:rsid w:val="002F1E5D"/>
    <w:rsid w:val="002F1EBC"/>
    <w:rsid w:val="002F21AB"/>
    <w:rsid w:val="002F2A6D"/>
    <w:rsid w:val="002F4973"/>
    <w:rsid w:val="002F5B0D"/>
    <w:rsid w:val="002F665C"/>
    <w:rsid w:val="002F66DF"/>
    <w:rsid w:val="002F794E"/>
    <w:rsid w:val="003006DB"/>
    <w:rsid w:val="00301735"/>
    <w:rsid w:val="00302D73"/>
    <w:rsid w:val="00303374"/>
    <w:rsid w:val="003034E3"/>
    <w:rsid w:val="00303752"/>
    <w:rsid w:val="00304891"/>
    <w:rsid w:val="00304B76"/>
    <w:rsid w:val="0030695C"/>
    <w:rsid w:val="00306BB3"/>
    <w:rsid w:val="003074C3"/>
    <w:rsid w:val="00310711"/>
    <w:rsid w:val="00311957"/>
    <w:rsid w:val="003119F3"/>
    <w:rsid w:val="0031230D"/>
    <w:rsid w:val="00312333"/>
    <w:rsid w:val="00312424"/>
    <w:rsid w:val="00314033"/>
    <w:rsid w:val="00315522"/>
    <w:rsid w:val="0031603D"/>
    <w:rsid w:val="003162FC"/>
    <w:rsid w:val="00316468"/>
    <w:rsid w:val="00316C34"/>
    <w:rsid w:val="00316D31"/>
    <w:rsid w:val="00316E40"/>
    <w:rsid w:val="00316F05"/>
    <w:rsid w:val="00317C6F"/>
    <w:rsid w:val="00320BF3"/>
    <w:rsid w:val="00320CED"/>
    <w:rsid w:val="003212D4"/>
    <w:rsid w:val="0032134A"/>
    <w:rsid w:val="00321654"/>
    <w:rsid w:val="00321920"/>
    <w:rsid w:val="00321D00"/>
    <w:rsid w:val="003229BD"/>
    <w:rsid w:val="00322A66"/>
    <w:rsid w:val="003230B1"/>
    <w:rsid w:val="00323246"/>
    <w:rsid w:val="00323620"/>
    <w:rsid w:val="00325A0B"/>
    <w:rsid w:val="00325A10"/>
    <w:rsid w:val="00325B1F"/>
    <w:rsid w:val="00326335"/>
    <w:rsid w:val="00326A84"/>
    <w:rsid w:val="00326B3A"/>
    <w:rsid w:val="00326D39"/>
    <w:rsid w:val="00327366"/>
    <w:rsid w:val="00327A7F"/>
    <w:rsid w:val="003308EF"/>
    <w:rsid w:val="00330E80"/>
    <w:rsid w:val="00331AAD"/>
    <w:rsid w:val="0033226C"/>
    <w:rsid w:val="0033229D"/>
    <w:rsid w:val="00332362"/>
    <w:rsid w:val="00332E57"/>
    <w:rsid w:val="003344E2"/>
    <w:rsid w:val="0033495F"/>
    <w:rsid w:val="00334CBC"/>
    <w:rsid w:val="0033599D"/>
    <w:rsid w:val="00336D57"/>
    <w:rsid w:val="00336D68"/>
    <w:rsid w:val="003401D5"/>
    <w:rsid w:val="00340EAC"/>
    <w:rsid w:val="00342671"/>
    <w:rsid w:val="003426CF"/>
    <w:rsid w:val="00342A98"/>
    <w:rsid w:val="00343F56"/>
    <w:rsid w:val="003441DB"/>
    <w:rsid w:val="003444DF"/>
    <w:rsid w:val="003445A0"/>
    <w:rsid w:val="00344608"/>
    <w:rsid w:val="00344814"/>
    <w:rsid w:val="00344F39"/>
    <w:rsid w:val="0034506B"/>
    <w:rsid w:val="00346AB1"/>
    <w:rsid w:val="00350445"/>
    <w:rsid w:val="00350DAC"/>
    <w:rsid w:val="00350E99"/>
    <w:rsid w:val="00351011"/>
    <w:rsid w:val="00352A3B"/>
    <w:rsid w:val="00353130"/>
    <w:rsid w:val="0035391D"/>
    <w:rsid w:val="00353A6E"/>
    <w:rsid w:val="003541D4"/>
    <w:rsid w:val="00354703"/>
    <w:rsid w:val="003548C6"/>
    <w:rsid w:val="00354BA4"/>
    <w:rsid w:val="00354F6D"/>
    <w:rsid w:val="00355698"/>
    <w:rsid w:val="00356343"/>
    <w:rsid w:val="003565E6"/>
    <w:rsid w:val="00356E05"/>
    <w:rsid w:val="00357033"/>
    <w:rsid w:val="003606CA"/>
    <w:rsid w:val="00361036"/>
    <w:rsid w:val="0036182A"/>
    <w:rsid w:val="00361A15"/>
    <w:rsid w:val="00361ABC"/>
    <w:rsid w:val="00362226"/>
    <w:rsid w:val="00362294"/>
    <w:rsid w:val="00362888"/>
    <w:rsid w:val="0036312A"/>
    <w:rsid w:val="00363257"/>
    <w:rsid w:val="00363667"/>
    <w:rsid w:val="00363A0C"/>
    <w:rsid w:val="00364C90"/>
    <w:rsid w:val="003650B8"/>
    <w:rsid w:val="00365FF7"/>
    <w:rsid w:val="003660DE"/>
    <w:rsid w:val="00366D7C"/>
    <w:rsid w:val="00366FBE"/>
    <w:rsid w:val="00367195"/>
    <w:rsid w:val="00367458"/>
    <w:rsid w:val="00367A4C"/>
    <w:rsid w:val="00367C65"/>
    <w:rsid w:val="00367CA6"/>
    <w:rsid w:val="00367D9E"/>
    <w:rsid w:val="00370503"/>
    <w:rsid w:val="003714EA"/>
    <w:rsid w:val="003729FB"/>
    <w:rsid w:val="0037442B"/>
    <w:rsid w:val="0037455E"/>
    <w:rsid w:val="00374954"/>
    <w:rsid w:val="00374AF6"/>
    <w:rsid w:val="003753B6"/>
    <w:rsid w:val="00375946"/>
    <w:rsid w:val="00376672"/>
    <w:rsid w:val="00376F66"/>
    <w:rsid w:val="003773FC"/>
    <w:rsid w:val="003776B4"/>
    <w:rsid w:val="003776D4"/>
    <w:rsid w:val="0037777E"/>
    <w:rsid w:val="00380FD2"/>
    <w:rsid w:val="003814EF"/>
    <w:rsid w:val="00381935"/>
    <w:rsid w:val="00381A27"/>
    <w:rsid w:val="0038205C"/>
    <w:rsid w:val="003822D1"/>
    <w:rsid w:val="00382C88"/>
    <w:rsid w:val="0038308A"/>
    <w:rsid w:val="003831E4"/>
    <w:rsid w:val="00383733"/>
    <w:rsid w:val="003844A6"/>
    <w:rsid w:val="003845DE"/>
    <w:rsid w:val="00384835"/>
    <w:rsid w:val="0038587C"/>
    <w:rsid w:val="00385A54"/>
    <w:rsid w:val="00385A7F"/>
    <w:rsid w:val="00386788"/>
    <w:rsid w:val="0038678F"/>
    <w:rsid w:val="00386900"/>
    <w:rsid w:val="00386D09"/>
    <w:rsid w:val="003873FA"/>
    <w:rsid w:val="00387AC7"/>
    <w:rsid w:val="00387C7C"/>
    <w:rsid w:val="00390192"/>
    <w:rsid w:val="00390DEB"/>
    <w:rsid w:val="0039167A"/>
    <w:rsid w:val="00392214"/>
    <w:rsid w:val="0039233A"/>
    <w:rsid w:val="00392949"/>
    <w:rsid w:val="00392979"/>
    <w:rsid w:val="00393648"/>
    <w:rsid w:val="00394C5A"/>
    <w:rsid w:val="00394EB9"/>
    <w:rsid w:val="003954AA"/>
    <w:rsid w:val="00395501"/>
    <w:rsid w:val="00395E5A"/>
    <w:rsid w:val="00396375"/>
    <w:rsid w:val="0039648B"/>
    <w:rsid w:val="003966CE"/>
    <w:rsid w:val="003967EE"/>
    <w:rsid w:val="00397445"/>
    <w:rsid w:val="003977F9"/>
    <w:rsid w:val="003A07C9"/>
    <w:rsid w:val="003A0B8E"/>
    <w:rsid w:val="003A1800"/>
    <w:rsid w:val="003A1B75"/>
    <w:rsid w:val="003A1E31"/>
    <w:rsid w:val="003A261B"/>
    <w:rsid w:val="003A2ABF"/>
    <w:rsid w:val="003A2B2F"/>
    <w:rsid w:val="003A2F74"/>
    <w:rsid w:val="003A302A"/>
    <w:rsid w:val="003A3A5D"/>
    <w:rsid w:val="003A3D2E"/>
    <w:rsid w:val="003A55DF"/>
    <w:rsid w:val="003A5863"/>
    <w:rsid w:val="003A5DB8"/>
    <w:rsid w:val="003A64FA"/>
    <w:rsid w:val="003A656F"/>
    <w:rsid w:val="003A7255"/>
    <w:rsid w:val="003A7BD1"/>
    <w:rsid w:val="003B0281"/>
    <w:rsid w:val="003B0E5D"/>
    <w:rsid w:val="003B0ED3"/>
    <w:rsid w:val="003B2D2E"/>
    <w:rsid w:val="003B401A"/>
    <w:rsid w:val="003B5018"/>
    <w:rsid w:val="003B5A62"/>
    <w:rsid w:val="003B5C43"/>
    <w:rsid w:val="003B5F16"/>
    <w:rsid w:val="003B628C"/>
    <w:rsid w:val="003B6AD8"/>
    <w:rsid w:val="003B6EB2"/>
    <w:rsid w:val="003B7DB7"/>
    <w:rsid w:val="003C036A"/>
    <w:rsid w:val="003C054C"/>
    <w:rsid w:val="003C0978"/>
    <w:rsid w:val="003C2DFA"/>
    <w:rsid w:val="003C38BB"/>
    <w:rsid w:val="003C3E24"/>
    <w:rsid w:val="003C46DB"/>
    <w:rsid w:val="003C4752"/>
    <w:rsid w:val="003C4A23"/>
    <w:rsid w:val="003C4BDD"/>
    <w:rsid w:val="003C51E7"/>
    <w:rsid w:val="003C536A"/>
    <w:rsid w:val="003C633A"/>
    <w:rsid w:val="003C7674"/>
    <w:rsid w:val="003C7EE0"/>
    <w:rsid w:val="003D1A75"/>
    <w:rsid w:val="003D31DD"/>
    <w:rsid w:val="003D3702"/>
    <w:rsid w:val="003D3C5B"/>
    <w:rsid w:val="003D443C"/>
    <w:rsid w:val="003D46DB"/>
    <w:rsid w:val="003D5AF4"/>
    <w:rsid w:val="003D5B51"/>
    <w:rsid w:val="003D5DF7"/>
    <w:rsid w:val="003D5F45"/>
    <w:rsid w:val="003D60E3"/>
    <w:rsid w:val="003D6173"/>
    <w:rsid w:val="003D6364"/>
    <w:rsid w:val="003D6700"/>
    <w:rsid w:val="003D7118"/>
    <w:rsid w:val="003D7B9D"/>
    <w:rsid w:val="003E003F"/>
    <w:rsid w:val="003E077A"/>
    <w:rsid w:val="003E092F"/>
    <w:rsid w:val="003E12F5"/>
    <w:rsid w:val="003E1704"/>
    <w:rsid w:val="003E2537"/>
    <w:rsid w:val="003E2D36"/>
    <w:rsid w:val="003E2FC4"/>
    <w:rsid w:val="003E3EB3"/>
    <w:rsid w:val="003E3FE7"/>
    <w:rsid w:val="003E4724"/>
    <w:rsid w:val="003E4B19"/>
    <w:rsid w:val="003E55EE"/>
    <w:rsid w:val="003E6803"/>
    <w:rsid w:val="003E6E28"/>
    <w:rsid w:val="003E7508"/>
    <w:rsid w:val="003E77B2"/>
    <w:rsid w:val="003E7852"/>
    <w:rsid w:val="003F0D08"/>
    <w:rsid w:val="003F1C0A"/>
    <w:rsid w:val="003F1CCF"/>
    <w:rsid w:val="003F2148"/>
    <w:rsid w:val="003F2198"/>
    <w:rsid w:val="003F28CE"/>
    <w:rsid w:val="003F303A"/>
    <w:rsid w:val="003F3072"/>
    <w:rsid w:val="003F366F"/>
    <w:rsid w:val="003F43E6"/>
    <w:rsid w:val="003F4451"/>
    <w:rsid w:val="003F5A27"/>
    <w:rsid w:val="003F6169"/>
    <w:rsid w:val="003F63B5"/>
    <w:rsid w:val="003F6606"/>
    <w:rsid w:val="003F715A"/>
    <w:rsid w:val="003F7856"/>
    <w:rsid w:val="003F7DF8"/>
    <w:rsid w:val="00401856"/>
    <w:rsid w:val="0040185E"/>
    <w:rsid w:val="00401FFE"/>
    <w:rsid w:val="00402B33"/>
    <w:rsid w:val="00402FA2"/>
    <w:rsid w:val="00404917"/>
    <w:rsid w:val="00404DE5"/>
    <w:rsid w:val="004053AD"/>
    <w:rsid w:val="00405A2B"/>
    <w:rsid w:val="00405B0B"/>
    <w:rsid w:val="00405BB1"/>
    <w:rsid w:val="004064DF"/>
    <w:rsid w:val="0040696A"/>
    <w:rsid w:val="0040708B"/>
    <w:rsid w:val="004070BE"/>
    <w:rsid w:val="0040713D"/>
    <w:rsid w:val="00407259"/>
    <w:rsid w:val="00410071"/>
    <w:rsid w:val="00410D1D"/>
    <w:rsid w:val="00410F44"/>
    <w:rsid w:val="0041227F"/>
    <w:rsid w:val="0041254E"/>
    <w:rsid w:val="004125A6"/>
    <w:rsid w:val="00412878"/>
    <w:rsid w:val="00413633"/>
    <w:rsid w:val="004139B9"/>
    <w:rsid w:val="004148DD"/>
    <w:rsid w:val="00414BA0"/>
    <w:rsid w:val="0041549C"/>
    <w:rsid w:val="00416345"/>
    <w:rsid w:val="0041669E"/>
    <w:rsid w:val="00416726"/>
    <w:rsid w:val="00420002"/>
    <w:rsid w:val="00420DB2"/>
    <w:rsid w:val="0042150A"/>
    <w:rsid w:val="004219A1"/>
    <w:rsid w:val="00422007"/>
    <w:rsid w:val="004221DA"/>
    <w:rsid w:val="00422283"/>
    <w:rsid w:val="00422AA2"/>
    <w:rsid w:val="00422F0E"/>
    <w:rsid w:val="00423D7D"/>
    <w:rsid w:val="00424AD5"/>
    <w:rsid w:val="00424D37"/>
    <w:rsid w:val="0042524B"/>
    <w:rsid w:val="00425459"/>
    <w:rsid w:val="00425B97"/>
    <w:rsid w:val="00426973"/>
    <w:rsid w:val="00427B0B"/>
    <w:rsid w:val="00430935"/>
    <w:rsid w:val="00430CD6"/>
    <w:rsid w:val="00432209"/>
    <w:rsid w:val="0043224D"/>
    <w:rsid w:val="00432844"/>
    <w:rsid w:val="00432D01"/>
    <w:rsid w:val="00433066"/>
    <w:rsid w:val="0043317D"/>
    <w:rsid w:val="00433358"/>
    <w:rsid w:val="00433AF6"/>
    <w:rsid w:val="00435623"/>
    <w:rsid w:val="00435E21"/>
    <w:rsid w:val="00435F10"/>
    <w:rsid w:val="004364F9"/>
    <w:rsid w:val="00436E27"/>
    <w:rsid w:val="00436EA3"/>
    <w:rsid w:val="00437DB5"/>
    <w:rsid w:val="00440EED"/>
    <w:rsid w:val="00441823"/>
    <w:rsid w:val="00442188"/>
    <w:rsid w:val="0044228D"/>
    <w:rsid w:val="004427DF"/>
    <w:rsid w:val="00443C52"/>
    <w:rsid w:val="00443CE5"/>
    <w:rsid w:val="00444795"/>
    <w:rsid w:val="00444AEA"/>
    <w:rsid w:val="00444DAF"/>
    <w:rsid w:val="0044581C"/>
    <w:rsid w:val="00445949"/>
    <w:rsid w:val="0044606B"/>
    <w:rsid w:val="004462DA"/>
    <w:rsid w:val="0044634C"/>
    <w:rsid w:val="0044668E"/>
    <w:rsid w:val="00446943"/>
    <w:rsid w:val="00446E99"/>
    <w:rsid w:val="00446F1B"/>
    <w:rsid w:val="0044707F"/>
    <w:rsid w:val="0044732E"/>
    <w:rsid w:val="0044765F"/>
    <w:rsid w:val="004500F9"/>
    <w:rsid w:val="004503BF"/>
    <w:rsid w:val="00451103"/>
    <w:rsid w:val="00451B55"/>
    <w:rsid w:val="00451DA9"/>
    <w:rsid w:val="0045300F"/>
    <w:rsid w:val="00453913"/>
    <w:rsid w:val="004540C2"/>
    <w:rsid w:val="0045493C"/>
    <w:rsid w:val="00455746"/>
    <w:rsid w:val="00455948"/>
    <w:rsid w:val="004563E7"/>
    <w:rsid w:val="004568EC"/>
    <w:rsid w:val="00457547"/>
    <w:rsid w:val="00457682"/>
    <w:rsid w:val="00457F89"/>
    <w:rsid w:val="00460292"/>
    <w:rsid w:val="004603A2"/>
    <w:rsid w:val="00460674"/>
    <w:rsid w:val="00461622"/>
    <w:rsid w:val="004616CF"/>
    <w:rsid w:val="00462AD7"/>
    <w:rsid w:val="00463E52"/>
    <w:rsid w:val="00466430"/>
    <w:rsid w:val="00466BCF"/>
    <w:rsid w:val="00466D08"/>
    <w:rsid w:val="004670D4"/>
    <w:rsid w:val="004670EF"/>
    <w:rsid w:val="0046723A"/>
    <w:rsid w:val="004679B8"/>
    <w:rsid w:val="00467ED7"/>
    <w:rsid w:val="00467F22"/>
    <w:rsid w:val="00467F76"/>
    <w:rsid w:val="004700DC"/>
    <w:rsid w:val="0047064F"/>
    <w:rsid w:val="0047163D"/>
    <w:rsid w:val="0047163E"/>
    <w:rsid w:val="00471666"/>
    <w:rsid w:val="004716E5"/>
    <w:rsid w:val="004717D0"/>
    <w:rsid w:val="00471937"/>
    <w:rsid w:val="00471C97"/>
    <w:rsid w:val="00471D57"/>
    <w:rsid w:val="00473091"/>
    <w:rsid w:val="00473A3C"/>
    <w:rsid w:val="00473F38"/>
    <w:rsid w:val="004741F3"/>
    <w:rsid w:val="0047482D"/>
    <w:rsid w:val="00475B4B"/>
    <w:rsid w:val="00476B7B"/>
    <w:rsid w:val="004771EB"/>
    <w:rsid w:val="0048016C"/>
    <w:rsid w:val="0048055C"/>
    <w:rsid w:val="00480698"/>
    <w:rsid w:val="0048092E"/>
    <w:rsid w:val="004814B9"/>
    <w:rsid w:val="00482221"/>
    <w:rsid w:val="00482797"/>
    <w:rsid w:val="00483605"/>
    <w:rsid w:val="00483AAB"/>
    <w:rsid w:val="00483B6D"/>
    <w:rsid w:val="004848D8"/>
    <w:rsid w:val="00484D05"/>
    <w:rsid w:val="0048654C"/>
    <w:rsid w:val="004874CF"/>
    <w:rsid w:val="0048750C"/>
    <w:rsid w:val="00487D0C"/>
    <w:rsid w:val="00490880"/>
    <w:rsid w:val="00490ADF"/>
    <w:rsid w:val="00491418"/>
    <w:rsid w:val="00491FF4"/>
    <w:rsid w:val="00492B03"/>
    <w:rsid w:val="0049371A"/>
    <w:rsid w:val="00493C17"/>
    <w:rsid w:val="00493F8B"/>
    <w:rsid w:val="00494305"/>
    <w:rsid w:val="00494CC8"/>
    <w:rsid w:val="004959AC"/>
    <w:rsid w:val="0049655B"/>
    <w:rsid w:val="004971CE"/>
    <w:rsid w:val="004975D9"/>
    <w:rsid w:val="00497BF8"/>
    <w:rsid w:val="004A06AB"/>
    <w:rsid w:val="004A06F8"/>
    <w:rsid w:val="004A097B"/>
    <w:rsid w:val="004A0B87"/>
    <w:rsid w:val="004A0E06"/>
    <w:rsid w:val="004A0EC4"/>
    <w:rsid w:val="004A10FB"/>
    <w:rsid w:val="004A1185"/>
    <w:rsid w:val="004A17B8"/>
    <w:rsid w:val="004A1A98"/>
    <w:rsid w:val="004A22D0"/>
    <w:rsid w:val="004A25CB"/>
    <w:rsid w:val="004A2B54"/>
    <w:rsid w:val="004A2BD3"/>
    <w:rsid w:val="004A3619"/>
    <w:rsid w:val="004A364A"/>
    <w:rsid w:val="004A3E62"/>
    <w:rsid w:val="004A418C"/>
    <w:rsid w:val="004A47E5"/>
    <w:rsid w:val="004A4979"/>
    <w:rsid w:val="004A52C1"/>
    <w:rsid w:val="004A5C58"/>
    <w:rsid w:val="004A6D4F"/>
    <w:rsid w:val="004B0393"/>
    <w:rsid w:val="004B0A3A"/>
    <w:rsid w:val="004B0CEE"/>
    <w:rsid w:val="004B0D10"/>
    <w:rsid w:val="004B1188"/>
    <w:rsid w:val="004B11BC"/>
    <w:rsid w:val="004B14F0"/>
    <w:rsid w:val="004B17A2"/>
    <w:rsid w:val="004B17AA"/>
    <w:rsid w:val="004B199E"/>
    <w:rsid w:val="004B1E3F"/>
    <w:rsid w:val="004B20E3"/>
    <w:rsid w:val="004B20F3"/>
    <w:rsid w:val="004B2120"/>
    <w:rsid w:val="004B23E3"/>
    <w:rsid w:val="004B25E7"/>
    <w:rsid w:val="004B3DFB"/>
    <w:rsid w:val="004B43F7"/>
    <w:rsid w:val="004B4FCD"/>
    <w:rsid w:val="004B52FA"/>
    <w:rsid w:val="004B5C37"/>
    <w:rsid w:val="004B619A"/>
    <w:rsid w:val="004B6362"/>
    <w:rsid w:val="004B6B31"/>
    <w:rsid w:val="004B6F19"/>
    <w:rsid w:val="004B7129"/>
    <w:rsid w:val="004B73EA"/>
    <w:rsid w:val="004C0B36"/>
    <w:rsid w:val="004C0B72"/>
    <w:rsid w:val="004C0D38"/>
    <w:rsid w:val="004C155E"/>
    <w:rsid w:val="004C19A2"/>
    <w:rsid w:val="004C2B9D"/>
    <w:rsid w:val="004C2ED1"/>
    <w:rsid w:val="004C3192"/>
    <w:rsid w:val="004C334A"/>
    <w:rsid w:val="004C39AF"/>
    <w:rsid w:val="004C4420"/>
    <w:rsid w:val="004C457B"/>
    <w:rsid w:val="004C52F7"/>
    <w:rsid w:val="004C6051"/>
    <w:rsid w:val="004C6742"/>
    <w:rsid w:val="004C6EEF"/>
    <w:rsid w:val="004C73D4"/>
    <w:rsid w:val="004C7FD4"/>
    <w:rsid w:val="004D0787"/>
    <w:rsid w:val="004D1D49"/>
    <w:rsid w:val="004D22E6"/>
    <w:rsid w:val="004D2772"/>
    <w:rsid w:val="004D2C1A"/>
    <w:rsid w:val="004D2D75"/>
    <w:rsid w:val="004D31E0"/>
    <w:rsid w:val="004D33E1"/>
    <w:rsid w:val="004D3828"/>
    <w:rsid w:val="004D3A0F"/>
    <w:rsid w:val="004D3BD4"/>
    <w:rsid w:val="004D3C81"/>
    <w:rsid w:val="004D3CC4"/>
    <w:rsid w:val="004D4114"/>
    <w:rsid w:val="004D42CF"/>
    <w:rsid w:val="004D4318"/>
    <w:rsid w:val="004D52D3"/>
    <w:rsid w:val="004D5BAB"/>
    <w:rsid w:val="004D6578"/>
    <w:rsid w:val="004D6F05"/>
    <w:rsid w:val="004D7EA4"/>
    <w:rsid w:val="004E1140"/>
    <w:rsid w:val="004E1CAD"/>
    <w:rsid w:val="004E2C76"/>
    <w:rsid w:val="004E336D"/>
    <w:rsid w:val="004E3468"/>
    <w:rsid w:val="004E42D1"/>
    <w:rsid w:val="004E51C4"/>
    <w:rsid w:val="004E5697"/>
    <w:rsid w:val="004E59B4"/>
    <w:rsid w:val="004E6370"/>
    <w:rsid w:val="004E697F"/>
    <w:rsid w:val="004E70D1"/>
    <w:rsid w:val="004E7731"/>
    <w:rsid w:val="004E7989"/>
    <w:rsid w:val="004F03E6"/>
    <w:rsid w:val="004F040C"/>
    <w:rsid w:val="004F0B13"/>
    <w:rsid w:val="004F0FDE"/>
    <w:rsid w:val="004F0FFD"/>
    <w:rsid w:val="004F133D"/>
    <w:rsid w:val="004F175E"/>
    <w:rsid w:val="004F3056"/>
    <w:rsid w:val="004F3778"/>
    <w:rsid w:val="004F395B"/>
    <w:rsid w:val="004F3FC2"/>
    <w:rsid w:val="004F447E"/>
    <w:rsid w:val="004F448E"/>
    <w:rsid w:val="004F4A3D"/>
    <w:rsid w:val="004F4FE3"/>
    <w:rsid w:val="004F5DE2"/>
    <w:rsid w:val="004F63D5"/>
    <w:rsid w:val="004F64BB"/>
    <w:rsid w:val="004F6B07"/>
    <w:rsid w:val="004F7C85"/>
    <w:rsid w:val="005001DC"/>
    <w:rsid w:val="00501019"/>
    <w:rsid w:val="00501275"/>
    <w:rsid w:val="00501487"/>
    <w:rsid w:val="00501911"/>
    <w:rsid w:val="00501AA8"/>
    <w:rsid w:val="00502048"/>
    <w:rsid w:val="00502118"/>
    <w:rsid w:val="00502ACA"/>
    <w:rsid w:val="00503244"/>
    <w:rsid w:val="00503603"/>
    <w:rsid w:val="00504479"/>
    <w:rsid w:val="005048AA"/>
    <w:rsid w:val="00504A7D"/>
    <w:rsid w:val="00505F86"/>
    <w:rsid w:val="00506352"/>
    <w:rsid w:val="005068BF"/>
    <w:rsid w:val="00506AF1"/>
    <w:rsid w:val="00507403"/>
    <w:rsid w:val="0050753A"/>
    <w:rsid w:val="00507ACB"/>
    <w:rsid w:val="005100E7"/>
    <w:rsid w:val="0051013F"/>
    <w:rsid w:val="00510849"/>
    <w:rsid w:val="00511065"/>
    <w:rsid w:val="00511AC9"/>
    <w:rsid w:val="00511DDE"/>
    <w:rsid w:val="0051211D"/>
    <w:rsid w:val="00512916"/>
    <w:rsid w:val="00513708"/>
    <w:rsid w:val="0051418A"/>
    <w:rsid w:val="005145FA"/>
    <w:rsid w:val="00514A2A"/>
    <w:rsid w:val="00514E11"/>
    <w:rsid w:val="00515542"/>
    <w:rsid w:val="00515B1A"/>
    <w:rsid w:val="00515CAC"/>
    <w:rsid w:val="0051636B"/>
    <w:rsid w:val="00516AEE"/>
    <w:rsid w:val="00516E55"/>
    <w:rsid w:val="00517269"/>
    <w:rsid w:val="00517BA5"/>
    <w:rsid w:val="00517C06"/>
    <w:rsid w:val="00520FDA"/>
    <w:rsid w:val="0052104B"/>
    <w:rsid w:val="00521E14"/>
    <w:rsid w:val="00522067"/>
    <w:rsid w:val="00522220"/>
    <w:rsid w:val="005222B4"/>
    <w:rsid w:val="00522CD1"/>
    <w:rsid w:val="00523D01"/>
    <w:rsid w:val="0052467D"/>
    <w:rsid w:val="005246AC"/>
    <w:rsid w:val="00524AFA"/>
    <w:rsid w:val="00524BF3"/>
    <w:rsid w:val="00524E4F"/>
    <w:rsid w:val="005253EA"/>
    <w:rsid w:val="005255F3"/>
    <w:rsid w:val="0052585F"/>
    <w:rsid w:val="00525A31"/>
    <w:rsid w:val="00525B9E"/>
    <w:rsid w:val="00525FFB"/>
    <w:rsid w:val="00526C4D"/>
    <w:rsid w:val="00526E5C"/>
    <w:rsid w:val="005274EB"/>
    <w:rsid w:val="0052763B"/>
    <w:rsid w:val="00527A50"/>
    <w:rsid w:val="005300B8"/>
    <w:rsid w:val="005300C6"/>
    <w:rsid w:val="00530983"/>
    <w:rsid w:val="0053188B"/>
    <w:rsid w:val="005318ED"/>
    <w:rsid w:val="00531D18"/>
    <w:rsid w:val="00531E8F"/>
    <w:rsid w:val="00532723"/>
    <w:rsid w:val="0053373A"/>
    <w:rsid w:val="005346FD"/>
    <w:rsid w:val="00534724"/>
    <w:rsid w:val="00535050"/>
    <w:rsid w:val="00535F36"/>
    <w:rsid w:val="00536023"/>
    <w:rsid w:val="0053616F"/>
    <w:rsid w:val="00536981"/>
    <w:rsid w:val="005371AC"/>
    <w:rsid w:val="0053769A"/>
    <w:rsid w:val="005378B5"/>
    <w:rsid w:val="005400F8"/>
    <w:rsid w:val="005401C0"/>
    <w:rsid w:val="005402B3"/>
    <w:rsid w:val="0054034D"/>
    <w:rsid w:val="005419C6"/>
    <w:rsid w:val="00541C3C"/>
    <w:rsid w:val="00542867"/>
    <w:rsid w:val="005429EF"/>
    <w:rsid w:val="00543599"/>
    <w:rsid w:val="00544691"/>
    <w:rsid w:val="00545028"/>
    <w:rsid w:val="00545D3C"/>
    <w:rsid w:val="00546323"/>
    <w:rsid w:val="00546A30"/>
    <w:rsid w:val="00546D8F"/>
    <w:rsid w:val="00546F0E"/>
    <w:rsid w:val="00546F11"/>
    <w:rsid w:val="005500FC"/>
    <w:rsid w:val="00550432"/>
    <w:rsid w:val="00551175"/>
    <w:rsid w:val="00551477"/>
    <w:rsid w:val="00551C26"/>
    <w:rsid w:val="00551E1C"/>
    <w:rsid w:val="00552937"/>
    <w:rsid w:val="00553569"/>
    <w:rsid w:val="00553971"/>
    <w:rsid w:val="005548AE"/>
    <w:rsid w:val="00554FF6"/>
    <w:rsid w:val="005564C9"/>
    <w:rsid w:val="00557652"/>
    <w:rsid w:val="00560341"/>
    <w:rsid w:val="00560FD0"/>
    <w:rsid w:val="0056107E"/>
    <w:rsid w:val="00561205"/>
    <w:rsid w:val="0056126E"/>
    <w:rsid w:val="0056204D"/>
    <w:rsid w:val="005626CB"/>
    <w:rsid w:val="00562BEE"/>
    <w:rsid w:val="005633C7"/>
    <w:rsid w:val="005634DE"/>
    <w:rsid w:val="00563A31"/>
    <w:rsid w:val="00564889"/>
    <w:rsid w:val="00564E90"/>
    <w:rsid w:val="00565D4F"/>
    <w:rsid w:val="00567790"/>
    <w:rsid w:val="00570210"/>
    <w:rsid w:val="00571274"/>
    <w:rsid w:val="005712A9"/>
    <w:rsid w:val="00571FFF"/>
    <w:rsid w:val="00573199"/>
    <w:rsid w:val="0057359E"/>
    <w:rsid w:val="005743F1"/>
    <w:rsid w:val="00574CF9"/>
    <w:rsid w:val="005750BB"/>
    <w:rsid w:val="005757D8"/>
    <w:rsid w:val="00575ABD"/>
    <w:rsid w:val="00575ADF"/>
    <w:rsid w:val="00575E93"/>
    <w:rsid w:val="00577024"/>
    <w:rsid w:val="0057778E"/>
    <w:rsid w:val="005777D2"/>
    <w:rsid w:val="00577B9B"/>
    <w:rsid w:val="00580359"/>
    <w:rsid w:val="00580C3D"/>
    <w:rsid w:val="005819F7"/>
    <w:rsid w:val="00581D6B"/>
    <w:rsid w:val="005826AD"/>
    <w:rsid w:val="00582971"/>
    <w:rsid w:val="00582A58"/>
    <w:rsid w:val="00582BD9"/>
    <w:rsid w:val="00583FBF"/>
    <w:rsid w:val="00584987"/>
    <w:rsid w:val="005850B3"/>
    <w:rsid w:val="0058529F"/>
    <w:rsid w:val="005858F4"/>
    <w:rsid w:val="00585C2E"/>
    <w:rsid w:val="0058651F"/>
    <w:rsid w:val="00586880"/>
    <w:rsid w:val="00587568"/>
    <w:rsid w:val="0058784D"/>
    <w:rsid w:val="00587A46"/>
    <w:rsid w:val="00587A9F"/>
    <w:rsid w:val="00587D9B"/>
    <w:rsid w:val="00591956"/>
    <w:rsid w:val="00592330"/>
    <w:rsid w:val="00592357"/>
    <w:rsid w:val="00592584"/>
    <w:rsid w:val="005929E6"/>
    <w:rsid w:val="005932B6"/>
    <w:rsid w:val="00593846"/>
    <w:rsid w:val="00593998"/>
    <w:rsid w:val="00594BD4"/>
    <w:rsid w:val="0059544A"/>
    <w:rsid w:val="00595B26"/>
    <w:rsid w:val="00595F3F"/>
    <w:rsid w:val="00596035"/>
    <w:rsid w:val="00596365"/>
    <w:rsid w:val="00596AB5"/>
    <w:rsid w:val="005973BC"/>
    <w:rsid w:val="005977AC"/>
    <w:rsid w:val="005978FE"/>
    <w:rsid w:val="005A02DE"/>
    <w:rsid w:val="005A0718"/>
    <w:rsid w:val="005A0ADC"/>
    <w:rsid w:val="005A0B14"/>
    <w:rsid w:val="005A0DBB"/>
    <w:rsid w:val="005A0EC2"/>
    <w:rsid w:val="005A1796"/>
    <w:rsid w:val="005A3141"/>
    <w:rsid w:val="005A3600"/>
    <w:rsid w:val="005A43EC"/>
    <w:rsid w:val="005A4644"/>
    <w:rsid w:val="005A55B9"/>
    <w:rsid w:val="005A561D"/>
    <w:rsid w:val="005A5D20"/>
    <w:rsid w:val="005A5ECA"/>
    <w:rsid w:val="005A5F24"/>
    <w:rsid w:val="005A6860"/>
    <w:rsid w:val="005A7187"/>
    <w:rsid w:val="005A7F48"/>
    <w:rsid w:val="005A7FEE"/>
    <w:rsid w:val="005B019E"/>
    <w:rsid w:val="005B0435"/>
    <w:rsid w:val="005B13A2"/>
    <w:rsid w:val="005B17F5"/>
    <w:rsid w:val="005B1A4F"/>
    <w:rsid w:val="005B2AB5"/>
    <w:rsid w:val="005B3594"/>
    <w:rsid w:val="005B39B3"/>
    <w:rsid w:val="005B4080"/>
    <w:rsid w:val="005B49F9"/>
    <w:rsid w:val="005B4B8F"/>
    <w:rsid w:val="005B4DB9"/>
    <w:rsid w:val="005B563C"/>
    <w:rsid w:val="005B77E0"/>
    <w:rsid w:val="005C050A"/>
    <w:rsid w:val="005C1244"/>
    <w:rsid w:val="005C1BF2"/>
    <w:rsid w:val="005C28AB"/>
    <w:rsid w:val="005C2E6C"/>
    <w:rsid w:val="005C3157"/>
    <w:rsid w:val="005C31B5"/>
    <w:rsid w:val="005C39FA"/>
    <w:rsid w:val="005C3ACF"/>
    <w:rsid w:val="005C4ADA"/>
    <w:rsid w:val="005C6F43"/>
    <w:rsid w:val="005C78B1"/>
    <w:rsid w:val="005C7CD5"/>
    <w:rsid w:val="005C7D47"/>
    <w:rsid w:val="005D01D2"/>
    <w:rsid w:val="005D0B3F"/>
    <w:rsid w:val="005D150B"/>
    <w:rsid w:val="005D1D99"/>
    <w:rsid w:val="005D206A"/>
    <w:rsid w:val="005D243F"/>
    <w:rsid w:val="005D2863"/>
    <w:rsid w:val="005D2AB3"/>
    <w:rsid w:val="005D43DD"/>
    <w:rsid w:val="005D4CCC"/>
    <w:rsid w:val="005D5920"/>
    <w:rsid w:val="005D64DD"/>
    <w:rsid w:val="005D6C57"/>
    <w:rsid w:val="005D6E8F"/>
    <w:rsid w:val="005D7920"/>
    <w:rsid w:val="005D7E6B"/>
    <w:rsid w:val="005E08FC"/>
    <w:rsid w:val="005E0D15"/>
    <w:rsid w:val="005E121E"/>
    <w:rsid w:val="005E12CF"/>
    <w:rsid w:val="005E1CF2"/>
    <w:rsid w:val="005E1DC5"/>
    <w:rsid w:val="005E2C48"/>
    <w:rsid w:val="005E3580"/>
    <w:rsid w:val="005E4ACB"/>
    <w:rsid w:val="005E5849"/>
    <w:rsid w:val="005E6DE1"/>
    <w:rsid w:val="005E756D"/>
    <w:rsid w:val="005E7DAC"/>
    <w:rsid w:val="005F010A"/>
    <w:rsid w:val="005F0250"/>
    <w:rsid w:val="005F0C2D"/>
    <w:rsid w:val="005F2136"/>
    <w:rsid w:val="005F23BB"/>
    <w:rsid w:val="005F2AC2"/>
    <w:rsid w:val="005F2FDD"/>
    <w:rsid w:val="005F33B2"/>
    <w:rsid w:val="005F4781"/>
    <w:rsid w:val="005F4B4E"/>
    <w:rsid w:val="005F53FE"/>
    <w:rsid w:val="005F5E5B"/>
    <w:rsid w:val="005F7BD4"/>
    <w:rsid w:val="00600174"/>
    <w:rsid w:val="006005E4"/>
    <w:rsid w:val="0060188C"/>
    <w:rsid w:val="00601EF7"/>
    <w:rsid w:val="0060258B"/>
    <w:rsid w:val="00604F2E"/>
    <w:rsid w:val="00605C01"/>
    <w:rsid w:val="006062BF"/>
    <w:rsid w:val="0060745A"/>
    <w:rsid w:val="006075B1"/>
    <w:rsid w:val="006076AC"/>
    <w:rsid w:val="00610D65"/>
    <w:rsid w:val="00611E7E"/>
    <w:rsid w:val="0061233E"/>
    <w:rsid w:val="006126DC"/>
    <w:rsid w:val="00612E8E"/>
    <w:rsid w:val="006135EE"/>
    <w:rsid w:val="00616D14"/>
    <w:rsid w:val="006172B2"/>
    <w:rsid w:val="00617622"/>
    <w:rsid w:val="00617D14"/>
    <w:rsid w:val="00620441"/>
    <w:rsid w:val="00620EA0"/>
    <w:rsid w:val="00620ED5"/>
    <w:rsid w:val="00621016"/>
    <w:rsid w:val="006210F6"/>
    <w:rsid w:val="00621811"/>
    <w:rsid w:val="00621F07"/>
    <w:rsid w:val="00621FC3"/>
    <w:rsid w:val="006220FA"/>
    <w:rsid w:val="00622110"/>
    <w:rsid w:val="006223C3"/>
    <w:rsid w:val="006236AC"/>
    <w:rsid w:val="00625570"/>
    <w:rsid w:val="0062579C"/>
    <w:rsid w:val="00625D9E"/>
    <w:rsid w:val="00626234"/>
    <w:rsid w:val="006264BD"/>
    <w:rsid w:val="00626989"/>
    <w:rsid w:val="0062762B"/>
    <w:rsid w:val="00630877"/>
    <w:rsid w:val="00631816"/>
    <w:rsid w:val="0063190D"/>
    <w:rsid w:val="0063237A"/>
    <w:rsid w:val="006327BF"/>
    <w:rsid w:val="00632C5D"/>
    <w:rsid w:val="00633970"/>
    <w:rsid w:val="00634B11"/>
    <w:rsid w:val="00634F38"/>
    <w:rsid w:val="00635227"/>
    <w:rsid w:val="006355EA"/>
    <w:rsid w:val="00635F12"/>
    <w:rsid w:val="00635FD6"/>
    <w:rsid w:val="00636BCD"/>
    <w:rsid w:val="0063707E"/>
    <w:rsid w:val="00637104"/>
    <w:rsid w:val="006375C5"/>
    <w:rsid w:val="00640497"/>
    <w:rsid w:val="00640BA4"/>
    <w:rsid w:val="006424D1"/>
    <w:rsid w:val="00642813"/>
    <w:rsid w:val="00642BBD"/>
    <w:rsid w:val="006438C4"/>
    <w:rsid w:val="00643E1B"/>
    <w:rsid w:val="00643EA6"/>
    <w:rsid w:val="00643FEE"/>
    <w:rsid w:val="00643FFB"/>
    <w:rsid w:val="00644491"/>
    <w:rsid w:val="006445EB"/>
    <w:rsid w:val="00644A60"/>
    <w:rsid w:val="00644E18"/>
    <w:rsid w:val="0064561F"/>
    <w:rsid w:val="0064562E"/>
    <w:rsid w:val="006465E8"/>
    <w:rsid w:val="00646D18"/>
    <w:rsid w:val="0065024B"/>
    <w:rsid w:val="006523EA"/>
    <w:rsid w:val="006525EE"/>
    <w:rsid w:val="00652647"/>
    <w:rsid w:val="006537CF"/>
    <w:rsid w:val="00654551"/>
    <w:rsid w:val="00655764"/>
    <w:rsid w:val="00655A9F"/>
    <w:rsid w:val="00655C70"/>
    <w:rsid w:val="00655D4B"/>
    <w:rsid w:val="00655DE5"/>
    <w:rsid w:val="00656C92"/>
    <w:rsid w:val="006570CF"/>
    <w:rsid w:val="00660285"/>
    <w:rsid w:val="00660418"/>
    <w:rsid w:val="006605C9"/>
    <w:rsid w:val="00660F7A"/>
    <w:rsid w:val="00661658"/>
    <w:rsid w:val="00661A57"/>
    <w:rsid w:val="0066203A"/>
    <w:rsid w:val="00662BD8"/>
    <w:rsid w:val="00662EFA"/>
    <w:rsid w:val="0066379A"/>
    <w:rsid w:val="00663BFD"/>
    <w:rsid w:val="00664477"/>
    <w:rsid w:val="006646D2"/>
    <w:rsid w:val="00664B82"/>
    <w:rsid w:val="00664C32"/>
    <w:rsid w:val="00664D78"/>
    <w:rsid w:val="006654BA"/>
    <w:rsid w:val="00665688"/>
    <w:rsid w:val="00665744"/>
    <w:rsid w:val="00666343"/>
    <w:rsid w:val="00666C27"/>
    <w:rsid w:val="0066717A"/>
    <w:rsid w:val="006674F9"/>
    <w:rsid w:val="00670682"/>
    <w:rsid w:val="006730C0"/>
    <w:rsid w:val="00673383"/>
    <w:rsid w:val="00673D9C"/>
    <w:rsid w:val="00673EA7"/>
    <w:rsid w:val="00673EF5"/>
    <w:rsid w:val="006746B2"/>
    <w:rsid w:val="0067598F"/>
    <w:rsid w:val="0067677E"/>
    <w:rsid w:val="0067684F"/>
    <w:rsid w:val="00676CB4"/>
    <w:rsid w:val="00676EEB"/>
    <w:rsid w:val="00677CBF"/>
    <w:rsid w:val="00677EB6"/>
    <w:rsid w:val="00680026"/>
    <w:rsid w:val="0068050F"/>
    <w:rsid w:val="00681C40"/>
    <w:rsid w:val="00681CC2"/>
    <w:rsid w:val="00681E1B"/>
    <w:rsid w:val="006821DD"/>
    <w:rsid w:val="00682489"/>
    <w:rsid w:val="00682535"/>
    <w:rsid w:val="00682FED"/>
    <w:rsid w:val="00683073"/>
    <w:rsid w:val="00683519"/>
    <w:rsid w:val="00683D63"/>
    <w:rsid w:val="006869C5"/>
    <w:rsid w:val="00686E36"/>
    <w:rsid w:val="00690547"/>
    <w:rsid w:val="00690693"/>
    <w:rsid w:val="00690E23"/>
    <w:rsid w:val="00691BC5"/>
    <w:rsid w:val="00692253"/>
    <w:rsid w:val="006926DF"/>
    <w:rsid w:val="0069317C"/>
    <w:rsid w:val="006940CF"/>
    <w:rsid w:val="006942A3"/>
    <w:rsid w:val="00694591"/>
    <w:rsid w:val="00695A12"/>
    <w:rsid w:val="00695F6E"/>
    <w:rsid w:val="0069794C"/>
    <w:rsid w:val="006A0335"/>
    <w:rsid w:val="006A07F5"/>
    <w:rsid w:val="006A08FB"/>
    <w:rsid w:val="006A0C73"/>
    <w:rsid w:val="006A1C47"/>
    <w:rsid w:val="006A2520"/>
    <w:rsid w:val="006A29ED"/>
    <w:rsid w:val="006A2F9B"/>
    <w:rsid w:val="006A308C"/>
    <w:rsid w:val="006A37EC"/>
    <w:rsid w:val="006A3A68"/>
    <w:rsid w:val="006A4781"/>
    <w:rsid w:val="006A4F0F"/>
    <w:rsid w:val="006A5091"/>
    <w:rsid w:val="006A562B"/>
    <w:rsid w:val="006A5D6D"/>
    <w:rsid w:val="006A67EB"/>
    <w:rsid w:val="006B023B"/>
    <w:rsid w:val="006B09DD"/>
    <w:rsid w:val="006B0FE3"/>
    <w:rsid w:val="006B1044"/>
    <w:rsid w:val="006B13D9"/>
    <w:rsid w:val="006B1D54"/>
    <w:rsid w:val="006B2966"/>
    <w:rsid w:val="006B2C2E"/>
    <w:rsid w:val="006B54E0"/>
    <w:rsid w:val="006B5913"/>
    <w:rsid w:val="006B70AC"/>
    <w:rsid w:val="006B7643"/>
    <w:rsid w:val="006C084C"/>
    <w:rsid w:val="006C08D1"/>
    <w:rsid w:val="006C0F87"/>
    <w:rsid w:val="006C15F5"/>
    <w:rsid w:val="006C1777"/>
    <w:rsid w:val="006C18B6"/>
    <w:rsid w:val="006C1C97"/>
    <w:rsid w:val="006C1E4B"/>
    <w:rsid w:val="006C231E"/>
    <w:rsid w:val="006C311D"/>
    <w:rsid w:val="006C32F4"/>
    <w:rsid w:val="006C432E"/>
    <w:rsid w:val="006C4784"/>
    <w:rsid w:val="006C4952"/>
    <w:rsid w:val="006C548E"/>
    <w:rsid w:val="006C5BBC"/>
    <w:rsid w:val="006C6889"/>
    <w:rsid w:val="006D00AD"/>
    <w:rsid w:val="006D10F9"/>
    <w:rsid w:val="006D1D06"/>
    <w:rsid w:val="006D20CC"/>
    <w:rsid w:val="006D2236"/>
    <w:rsid w:val="006D2C20"/>
    <w:rsid w:val="006D2F54"/>
    <w:rsid w:val="006D4306"/>
    <w:rsid w:val="006D45B5"/>
    <w:rsid w:val="006D6368"/>
    <w:rsid w:val="006D67A0"/>
    <w:rsid w:val="006D6F8E"/>
    <w:rsid w:val="006D7269"/>
    <w:rsid w:val="006D76F9"/>
    <w:rsid w:val="006E03CE"/>
    <w:rsid w:val="006E076F"/>
    <w:rsid w:val="006E0930"/>
    <w:rsid w:val="006E093E"/>
    <w:rsid w:val="006E0CE0"/>
    <w:rsid w:val="006E144C"/>
    <w:rsid w:val="006E1456"/>
    <w:rsid w:val="006E24A0"/>
    <w:rsid w:val="006E29C4"/>
    <w:rsid w:val="006E2CA1"/>
    <w:rsid w:val="006E37B1"/>
    <w:rsid w:val="006E37F9"/>
    <w:rsid w:val="006E3F2E"/>
    <w:rsid w:val="006E4127"/>
    <w:rsid w:val="006E423E"/>
    <w:rsid w:val="006E455D"/>
    <w:rsid w:val="006E49B1"/>
    <w:rsid w:val="006E4F56"/>
    <w:rsid w:val="006E54F6"/>
    <w:rsid w:val="006E56B7"/>
    <w:rsid w:val="006E5F50"/>
    <w:rsid w:val="006E6152"/>
    <w:rsid w:val="006E6DBF"/>
    <w:rsid w:val="006E7A29"/>
    <w:rsid w:val="006E7D8E"/>
    <w:rsid w:val="006F0342"/>
    <w:rsid w:val="006F082D"/>
    <w:rsid w:val="006F0C41"/>
    <w:rsid w:val="006F16F0"/>
    <w:rsid w:val="006F1B78"/>
    <w:rsid w:val="006F1E04"/>
    <w:rsid w:val="006F23E1"/>
    <w:rsid w:val="006F37B4"/>
    <w:rsid w:val="006F4C31"/>
    <w:rsid w:val="006F5CDE"/>
    <w:rsid w:val="006F5E73"/>
    <w:rsid w:val="006F616A"/>
    <w:rsid w:val="006F6D2B"/>
    <w:rsid w:val="006F7B00"/>
    <w:rsid w:val="006F7FA0"/>
    <w:rsid w:val="007000D3"/>
    <w:rsid w:val="00701674"/>
    <w:rsid w:val="007016B8"/>
    <w:rsid w:val="00702585"/>
    <w:rsid w:val="007025BD"/>
    <w:rsid w:val="00702B05"/>
    <w:rsid w:val="00702E52"/>
    <w:rsid w:val="007030C6"/>
    <w:rsid w:val="00703578"/>
    <w:rsid w:val="00704240"/>
    <w:rsid w:val="0070455B"/>
    <w:rsid w:val="00705285"/>
    <w:rsid w:val="00705E09"/>
    <w:rsid w:val="00710A8D"/>
    <w:rsid w:val="00710AE5"/>
    <w:rsid w:val="0071132D"/>
    <w:rsid w:val="00711367"/>
    <w:rsid w:val="00711687"/>
    <w:rsid w:val="00711B2C"/>
    <w:rsid w:val="00711D6B"/>
    <w:rsid w:val="007127EC"/>
    <w:rsid w:val="007131FA"/>
    <w:rsid w:val="007148A4"/>
    <w:rsid w:val="00714BB0"/>
    <w:rsid w:val="00715063"/>
    <w:rsid w:val="007151C8"/>
    <w:rsid w:val="00716560"/>
    <w:rsid w:val="00716A07"/>
    <w:rsid w:val="00716EB5"/>
    <w:rsid w:val="00717DC9"/>
    <w:rsid w:val="007208D8"/>
    <w:rsid w:val="00720BE2"/>
    <w:rsid w:val="00720E07"/>
    <w:rsid w:val="0072102B"/>
    <w:rsid w:val="0072155E"/>
    <w:rsid w:val="00721A6D"/>
    <w:rsid w:val="007228E3"/>
    <w:rsid w:val="00722B61"/>
    <w:rsid w:val="00722F99"/>
    <w:rsid w:val="007253AC"/>
    <w:rsid w:val="00725DCD"/>
    <w:rsid w:val="00725F3C"/>
    <w:rsid w:val="00726943"/>
    <w:rsid w:val="00726977"/>
    <w:rsid w:val="00726A73"/>
    <w:rsid w:val="00726BE7"/>
    <w:rsid w:val="007273C4"/>
    <w:rsid w:val="0072742B"/>
    <w:rsid w:val="00727805"/>
    <w:rsid w:val="007307E1"/>
    <w:rsid w:val="00730B77"/>
    <w:rsid w:val="00730BC8"/>
    <w:rsid w:val="00730CC8"/>
    <w:rsid w:val="00730DA5"/>
    <w:rsid w:val="00731272"/>
    <w:rsid w:val="00731CD0"/>
    <w:rsid w:val="00732455"/>
    <w:rsid w:val="00732D99"/>
    <w:rsid w:val="0073318A"/>
    <w:rsid w:val="007333C9"/>
    <w:rsid w:val="007336EC"/>
    <w:rsid w:val="00733C70"/>
    <w:rsid w:val="00734951"/>
    <w:rsid w:val="00734D83"/>
    <w:rsid w:val="00734FFE"/>
    <w:rsid w:val="0073512A"/>
    <w:rsid w:val="007364B9"/>
    <w:rsid w:val="00736ACF"/>
    <w:rsid w:val="00736B70"/>
    <w:rsid w:val="007371EB"/>
    <w:rsid w:val="00737200"/>
    <w:rsid w:val="007412C3"/>
    <w:rsid w:val="00741597"/>
    <w:rsid w:val="00741670"/>
    <w:rsid w:val="007417EE"/>
    <w:rsid w:val="007418A8"/>
    <w:rsid w:val="00742308"/>
    <w:rsid w:val="0074265F"/>
    <w:rsid w:val="00743392"/>
    <w:rsid w:val="0074348A"/>
    <w:rsid w:val="00743901"/>
    <w:rsid w:val="00743B00"/>
    <w:rsid w:val="007445E5"/>
    <w:rsid w:val="007450BA"/>
    <w:rsid w:val="00745292"/>
    <w:rsid w:val="00745337"/>
    <w:rsid w:val="00745361"/>
    <w:rsid w:val="007467C4"/>
    <w:rsid w:val="0074680B"/>
    <w:rsid w:val="00746F2C"/>
    <w:rsid w:val="00747A6B"/>
    <w:rsid w:val="00747ABF"/>
    <w:rsid w:val="00747B84"/>
    <w:rsid w:val="00750366"/>
    <w:rsid w:val="007509E6"/>
    <w:rsid w:val="00750FD4"/>
    <w:rsid w:val="00750FE0"/>
    <w:rsid w:val="0075121C"/>
    <w:rsid w:val="00751679"/>
    <w:rsid w:val="00751BDC"/>
    <w:rsid w:val="00752553"/>
    <w:rsid w:val="00752DF1"/>
    <w:rsid w:val="007537C4"/>
    <w:rsid w:val="00753CCF"/>
    <w:rsid w:val="0075475E"/>
    <w:rsid w:val="00754B33"/>
    <w:rsid w:val="007551B2"/>
    <w:rsid w:val="00755983"/>
    <w:rsid w:val="00755A54"/>
    <w:rsid w:val="007572F1"/>
    <w:rsid w:val="00757881"/>
    <w:rsid w:val="00760182"/>
    <w:rsid w:val="00760681"/>
    <w:rsid w:val="007606C0"/>
    <w:rsid w:val="007611F8"/>
    <w:rsid w:val="00761CB2"/>
    <w:rsid w:val="0076288C"/>
    <w:rsid w:val="00763A31"/>
    <w:rsid w:val="00763FC4"/>
    <w:rsid w:val="007646AB"/>
    <w:rsid w:val="00764A55"/>
    <w:rsid w:val="00764B44"/>
    <w:rsid w:val="007656EC"/>
    <w:rsid w:val="00765D97"/>
    <w:rsid w:val="00765F8D"/>
    <w:rsid w:val="0076685A"/>
    <w:rsid w:val="00766F48"/>
    <w:rsid w:val="007675C2"/>
    <w:rsid w:val="007678F9"/>
    <w:rsid w:val="00767B96"/>
    <w:rsid w:val="00767F88"/>
    <w:rsid w:val="00772488"/>
    <w:rsid w:val="007725F4"/>
    <w:rsid w:val="00772C0A"/>
    <w:rsid w:val="00773BA6"/>
    <w:rsid w:val="007746B4"/>
    <w:rsid w:val="007753D6"/>
    <w:rsid w:val="00775659"/>
    <w:rsid w:val="00775ABF"/>
    <w:rsid w:val="007761AD"/>
    <w:rsid w:val="007761E6"/>
    <w:rsid w:val="00776748"/>
    <w:rsid w:val="007770E3"/>
    <w:rsid w:val="0077796B"/>
    <w:rsid w:val="00777A95"/>
    <w:rsid w:val="00777DF7"/>
    <w:rsid w:val="007800D3"/>
    <w:rsid w:val="00780542"/>
    <w:rsid w:val="00780611"/>
    <w:rsid w:val="00781E9C"/>
    <w:rsid w:val="00781EC7"/>
    <w:rsid w:val="00781F68"/>
    <w:rsid w:val="0078207D"/>
    <w:rsid w:val="00782212"/>
    <w:rsid w:val="007836E8"/>
    <w:rsid w:val="007840D5"/>
    <w:rsid w:val="00785579"/>
    <w:rsid w:val="007855EC"/>
    <w:rsid w:val="00786168"/>
    <w:rsid w:val="00786E2B"/>
    <w:rsid w:val="00787ADE"/>
    <w:rsid w:val="007900A1"/>
    <w:rsid w:val="0079115F"/>
    <w:rsid w:val="0079173E"/>
    <w:rsid w:val="00791BC5"/>
    <w:rsid w:val="0079203D"/>
    <w:rsid w:val="0079294C"/>
    <w:rsid w:val="00793019"/>
    <w:rsid w:val="00793253"/>
    <w:rsid w:val="00793899"/>
    <w:rsid w:val="00793FF1"/>
    <w:rsid w:val="00794369"/>
    <w:rsid w:val="007943B5"/>
    <w:rsid w:val="0079455C"/>
    <w:rsid w:val="00795E5D"/>
    <w:rsid w:val="00796702"/>
    <w:rsid w:val="00796DAD"/>
    <w:rsid w:val="00797493"/>
    <w:rsid w:val="007975D3"/>
    <w:rsid w:val="007A01D1"/>
    <w:rsid w:val="007A0AE0"/>
    <w:rsid w:val="007A1122"/>
    <w:rsid w:val="007A16F8"/>
    <w:rsid w:val="007A1823"/>
    <w:rsid w:val="007A1969"/>
    <w:rsid w:val="007A2440"/>
    <w:rsid w:val="007A29AB"/>
    <w:rsid w:val="007A2E94"/>
    <w:rsid w:val="007A3180"/>
    <w:rsid w:val="007A3CB7"/>
    <w:rsid w:val="007A3CF4"/>
    <w:rsid w:val="007A3D1D"/>
    <w:rsid w:val="007A413C"/>
    <w:rsid w:val="007A4DB8"/>
    <w:rsid w:val="007A4E85"/>
    <w:rsid w:val="007A4FE6"/>
    <w:rsid w:val="007A5F8A"/>
    <w:rsid w:val="007A624B"/>
    <w:rsid w:val="007A6A23"/>
    <w:rsid w:val="007A6C36"/>
    <w:rsid w:val="007A6D2C"/>
    <w:rsid w:val="007A6D54"/>
    <w:rsid w:val="007B1011"/>
    <w:rsid w:val="007B2EAF"/>
    <w:rsid w:val="007B314D"/>
    <w:rsid w:val="007B3301"/>
    <w:rsid w:val="007B33E2"/>
    <w:rsid w:val="007B393D"/>
    <w:rsid w:val="007B3E57"/>
    <w:rsid w:val="007B4083"/>
    <w:rsid w:val="007B40B1"/>
    <w:rsid w:val="007B475F"/>
    <w:rsid w:val="007B4817"/>
    <w:rsid w:val="007B487E"/>
    <w:rsid w:val="007B4EB9"/>
    <w:rsid w:val="007B539D"/>
    <w:rsid w:val="007B59A1"/>
    <w:rsid w:val="007B5F39"/>
    <w:rsid w:val="007B6915"/>
    <w:rsid w:val="007B6AD3"/>
    <w:rsid w:val="007B748E"/>
    <w:rsid w:val="007C05E7"/>
    <w:rsid w:val="007C076B"/>
    <w:rsid w:val="007C0BF8"/>
    <w:rsid w:val="007C10D8"/>
    <w:rsid w:val="007C113D"/>
    <w:rsid w:val="007C13E2"/>
    <w:rsid w:val="007C1BCC"/>
    <w:rsid w:val="007C2771"/>
    <w:rsid w:val="007C28C0"/>
    <w:rsid w:val="007C2B9F"/>
    <w:rsid w:val="007C3207"/>
    <w:rsid w:val="007C34D1"/>
    <w:rsid w:val="007C3B8D"/>
    <w:rsid w:val="007C3D04"/>
    <w:rsid w:val="007C4669"/>
    <w:rsid w:val="007C4A6F"/>
    <w:rsid w:val="007C4ADD"/>
    <w:rsid w:val="007C6F8C"/>
    <w:rsid w:val="007C70CE"/>
    <w:rsid w:val="007C7A75"/>
    <w:rsid w:val="007D1386"/>
    <w:rsid w:val="007D1FAE"/>
    <w:rsid w:val="007D254E"/>
    <w:rsid w:val="007D2E80"/>
    <w:rsid w:val="007D2F67"/>
    <w:rsid w:val="007D30A4"/>
    <w:rsid w:val="007D347A"/>
    <w:rsid w:val="007D3BB9"/>
    <w:rsid w:val="007D3F4C"/>
    <w:rsid w:val="007D42D5"/>
    <w:rsid w:val="007D433D"/>
    <w:rsid w:val="007D4906"/>
    <w:rsid w:val="007D5871"/>
    <w:rsid w:val="007D611C"/>
    <w:rsid w:val="007D71BB"/>
    <w:rsid w:val="007D73FD"/>
    <w:rsid w:val="007E090C"/>
    <w:rsid w:val="007E122F"/>
    <w:rsid w:val="007E150C"/>
    <w:rsid w:val="007E15C4"/>
    <w:rsid w:val="007E17F3"/>
    <w:rsid w:val="007E1FC9"/>
    <w:rsid w:val="007E298F"/>
    <w:rsid w:val="007E2F96"/>
    <w:rsid w:val="007E3363"/>
    <w:rsid w:val="007E4F32"/>
    <w:rsid w:val="007E61E9"/>
    <w:rsid w:val="007E6F98"/>
    <w:rsid w:val="007E706D"/>
    <w:rsid w:val="007E7463"/>
    <w:rsid w:val="007F0042"/>
    <w:rsid w:val="007F0485"/>
    <w:rsid w:val="007F0D45"/>
    <w:rsid w:val="007F1C8C"/>
    <w:rsid w:val="007F30AC"/>
    <w:rsid w:val="007F3316"/>
    <w:rsid w:val="007F384B"/>
    <w:rsid w:val="007F41B1"/>
    <w:rsid w:val="007F4BD5"/>
    <w:rsid w:val="007F4BD7"/>
    <w:rsid w:val="007F4F48"/>
    <w:rsid w:val="007F522A"/>
    <w:rsid w:val="007F53C7"/>
    <w:rsid w:val="007F56D1"/>
    <w:rsid w:val="007F5FE1"/>
    <w:rsid w:val="007F64B4"/>
    <w:rsid w:val="007F6FF0"/>
    <w:rsid w:val="007F78C0"/>
    <w:rsid w:val="007F7D2D"/>
    <w:rsid w:val="0080005C"/>
    <w:rsid w:val="00800320"/>
    <w:rsid w:val="008003A4"/>
    <w:rsid w:val="0080057D"/>
    <w:rsid w:val="00800917"/>
    <w:rsid w:val="00800E32"/>
    <w:rsid w:val="00800FFF"/>
    <w:rsid w:val="008019E3"/>
    <w:rsid w:val="00801AAC"/>
    <w:rsid w:val="008023BE"/>
    <w:rsid w:val="008027C8"/>
    <w:rsid w:val="00802CC4"/>
    <w:rsid w:val="00803D76"/>
    <w:rsid w:val="008042A6"/>
    <w:rsid w:val="00804EE9"/>
    <w:rsid w:val="00805146"/>
    <w:rsid w:val="008058BA"/>
    <w:rsid w:val="00805974"/>
    <w:rsid w:val="00805AEA"/>
    <w:rsid w:val="00805D3F"/>
    <w:rsid w:val="00806119"/>
    <w:rsid w:val="00806686"/>
    <w:rsid w:val="00806AC5"/>
    <w:rsid w:val="00807106"/>
    <w:rsid w:val="00807E38"/>
    <w:rsid w:val="00807EDF"/>
    <w:rsid w:val="008109DC"/>
    <w:rsid w:val="00810B37"/>
    <w:rsid w:val="00810D50"/>
    <w:rsid w:val="008110E9"/>
    <w:rsid w:val="0081144F"/>
    <w:rsid w:val="0081157A"/>
    <w:rsid w:val="00812BC5"/>
    <w:rsid w:val="00812F24"/>
    <w:rsid w:val="00813B48"/>
    <w:rsid w:val="00813D8F"/>
    <w:rsid w:val="00815D04"/>
    <w:rsid w:val="00815FDD"/>
    <w:rsid w:val="0081618F"/>
    <w:rsid w:val="00817220"/>
    <w:rsid w:val="0081755D"/>
    <w:rsid w:val="00820B1C"/>
    <w:rsid w:val="00820DB6"/>
    <w:rsid w:val="0082119B"/>
    <w:rsid w:val="00821580"/>
    <w:rsid w:val="00821718"/>
    <w:rsid w:val="00821F29"/>
    <w:rsid w:val="00822ECC"/>
    <w:rsid w:val="008230CD"/>
    <w:rsid w:val="008230DF"/>
    <w:rsid w:val="0082396E"/>
    <w:rsid w:val="00823CE2"/>
    <w:rsid w:val="00823F4B"/>
    <w:rsid w:val="0082504C"/>
    <w:rsid w:val="0082604A"/>
    <w:rsid w:val="00826290"/>
    <w:rsid w:val="00826F7B"/>
    <w:rsid w:val="00827481"/>
    <w:rsid w:val="008274D5"/>
    <w:rsid w:val="00827902"/>
    <w:rsid w:val="00827AF9"/>
    <w:rsid w:val="00827CF1"/>
    <w:rsid w:val="00830762"/>
    <w:rsid w:val="00830CE5"/>
    <w:rsid w:val="0083102E"/>
    <w:rsid w:val="00831418"/>
    <w:rsid w:val="008318B6"/>
    <w:rsid w:val="00831A34"/>
    <w:rsid w:val="00831EBB"/>
    <w:rsid w:val="00831F05"/>
    <w:rsid w:val="00833B28"/>
    <w:rsid w:val="00833FF8"/>
    <w:rsid w:val="00834BD7"/>
    <w:rsid w:val="00834BE5"/>
    <w:rsid w:val="008358D7"/>
    <w:rsid w:val="00836EC1"/>
    <w:rsid w:val="00837653"/>
    <w:rsid w:val="00840827"/>
    <w:rsid w:val="00840DE8"/>
    <w:rsid w:val="00841C33"/>
    <w:rsid w:val="00842C3B"/>
    <w:rsid w:val="008432FA"/>
    <w:rsid w:val="0084355A"/>
    <w:rsid w:val="008445DF"/>
    <w:rsid w:val="00844A45"/>
    <w:rsid w:val="00845543"/>
    <w:rsid w:val="00845638"/>
    <w:rsid w:val="00845F70"/>
    <w:rsid w:val="00847611"/>
    <w:rsid w:val="00847757"/>
    <w:rsid w:val="00847B3D"/>
    <w:rsid w:val="00850C8F"/>
    <w:rsid w:val="00851ABD"/>
    <w:rsid w:val="00851C6D"/>
    <w:rsid w:val="00851F6D"/>
    <w:rsid w:val="0085300D"/>
    <w:rsid w:val="008536A1"/>
    <w:rsid w:val="00853863"/>
    <w:rsid w:val="00853B13"/>
    <w:rsid w:val="00856712"/>
    <w:rsid w:val="008567E3"/>
    <w:rsid w:val="00857709"/>
    <w:rsid w:val="00857BB1"/>
    <w:rsid w:val="00857FB9"/>
    <w:rsid w:val="008601DB"/>
    <w:rsid w:val="0086090B"/>
    <w:rsid w:val="008627C6"/>
    <w:rsid w:val="00863146"/>
    <w:rsid w:val="0086397E"/>
    <w:rsid w:val="00865CBD"/>
    <w:rsid w:val="00866660"/>
    <w:rsid w:val="00867DD5"/>
    <w:rsid w:val="00870788"/>
    <w:rsid w:val="00870957"/>
    <w:rsid w:val="00872EBF"/>
    <w:rsid w:val="00874107"/>
    <w:rsid w:val="00874576"/>
    <w:rsid w:val="00875D2D"/>
    <w:rsid w:val="00875DF9"/>
    <w:rsid w:val="0087616C"/>
    <w:rsid w:val="00877915"/>
    <w:rsid w:val="008806CD"/>
    <w:rsid w:val="008809C5"/>
    <w:rsid w:val="0088170E"/>
    <w:rsid w:val="0088177D"/>
    <w:rsid w:val="00882356"/>
    <w:rsid w:val="00882574"/>
    <w:rsid w:val="00883EBB"/>
    <w:rsid w:val="0088470C"/>
    <w:rsid w:val="008858B1"/>
    <w:rsid w:val="00887888"/>
    <w:rsid w:val="0089042F"/>
    <w:rsid w:val="00890664"/>
    <w:rsid w:val="00890D9A"/>
    <w:rsid w:val="0089148B"/>
    <w:rsid w:val="00892048"/>
    <w:rsid w:val="008924B8"/>
    <w:rsid w:val="00892D30"/>
    <w:rsid w:val="00893977"/>
    <w:rsid w:val="00894ABC"/>
    <w:rsid w:val="00895595"/>
    <w:rsid w:val="008957D5"/>
    <w:rsid w:val="00895EA9"/>
    <w:rsid w:val="00897DCC"/>
    <w:rsid w:val="008A06F2"/>
    <w:rsid w:val="008A07D1"/>
    <w:rsid w:val="008A0B54"/>
    <w:rsid w:val="008A13A6"/>
    <w:rsid w:val="008A1792"/>
    <w:rsid w:val="008A20C3"/>
    <w:rsid w:val="008A3A48"/>
    <w:rsid w:val="008A3AE7"/>
    <w:rsid w:val="008A3FFE"/>
    <w:rsid w:val="008A4DEE"/>
    <w:rsid w:val="008A5357"/>
    <w:rsid w:val="008A5839"/>
    <w:rsid w:val="008A6669"/>
    <w:rsid w:val="008A67E3"/>
    <w:rsid w:val="008A6897"/>
    <w:rsid w:val="008B1631"/>
    <w:rsid w:val="008B18A9"/>
    <w:rsid w:val="008B207A"/>
    <w:rsid w:val="008B381D"/>
    <w:rsid w:val="008B3B26"/>
    <w:rsid w:val="008B4000"/>
    <w:rsid w:val="008B4464"/>
    <w:rsid w:val="008B482D"/>
    <w:rsid w:val="008B4CA3"/>
    <w:rsid w:val="008B513E"/>
    <w:rsid w:val="008B591A"/>
    <w:rsid w:val="008B67F6"/>
    <w:rsid w:val="008B683D"/>
    <w:rsid w:val="008B73C9"/>
    <w:rsid w:val="008B7BCB"/>
    <w:rsid w:val="008C1837"/>
    <w:rsid w:val="008C393D"/>
    <w:rsid w:val="008C40B4"/>
    <w:rsid w:val="008C44A2"/>
    <w:rsid w:val="008C46F7"/>
    <w:rsid w:val="008C5616"/>
    <w:rsid w:val="008C603B"/>
    <w:rsid w:val="008C74D5"/>
    <w:rsid w:val="008D0233"/>
    <w:rsid w:val="008D0814"/>
    <w:rsid w:val="008D11BD"/>
    <w:rsid w:val="008D168C"/>
    <w:rsid w:val="008D1F8C"/>
    <w:rsid w:val="008D3016"/>
    <w:rsid w:val="008D30D0"/>
    <w:rsid w:val="008D31BB"/>
    <w:rsid w:val="008D3657"/>
    <w:rsid w:val="008D3723"/>
    <w:rsid w:val="008D42BA"/>
    <w:rsid w:val="008D5DA2"/>
    <w:rsid w:val="008D6937"/>
    <w:rsid w:val="008D770D"/>
    <w:rsid w:val="008E0050"/>
    <w:rsid w:val="008E0934"/>
    <w:rsid w:val="008E0B8A"/>
    <w:rsid w:val="008E0BF0"/>
    <w:rsid w:val="008E0E0F"/>
    <w:rsid w:val="008E1DD3"/>
    <w:rsid w:val="008E1E7C"/>
    <w:rsid w:val="008E23C1"/>
    <w:rsid w:val="008E24B9"/>
    <w:rsid w:val="008E27B7"/>
    <w:rsid w:val="008E299B"/>
    <w:rsid w:val="008E2ED5"/>
    <w:rsid w:val="008E31C7"/>
    <w:rsid w:val="008E3CC5"/>
    <w:rsid w:val="008E3CD6"/>
    <w:rsid w:val="008E4546"/>
    <w:rsid w:val="008E501E"/>
    <w:rsid w:val="008E564C"/>
    <w:rsid w:val="008E5B27"/>
    <w:rsid w:val="008E64C8"/>
    <w:rsid w:val="008E6D48"/>
    <w:rsid w:val="008E6E1F"/>
    <w:rsid w:val="008E74BA"/>
    <w:rsid w:val="008E7723"/>
    <w:rsid w:val="008E773D"/>
    <w:rsid w:val="008E7AFF"/>
    <w:rsid w:val="008F00F5"/>
    <w:rsid w:val="008F04F7"/>
    <w:rsid w:val="008F33A3"/>
    <w:rsid w:val="008F3EEF"/>
    <w:rsid w:val="008F4F44"/>
    <w:rsid w:val="008F593C"/>
    <w:rsid w:val="008F5A36"/>
    <w:rsid w:val="008F5D14"/>
    <w:rsid w:val="008F5F18"/>
    <w:rsid w:val="008F66E9"/>
    <w:rsid w:val="008F69E5"/>
    <w:rsid w:val="008F7AC1"/>
    <w:rsid w:val="008F7D8E"/>
    <w:rsid w:val="009002CA"/>
    <w:rsid w:val="00900D78"/>
    <w:rsid w:val="009017A9"/>
    <w:rsid w:val="00901C7E"/>
    <w:rsid w:val="0090400A"/>
    <w:rsid w:val="00904051"/>
    <w:rsid w:val="00904CE3"/>
    <w:rsid w:val="00904DDD"/>
    <w:rsid w:val="00904EED"/>
    <w:rsid w:val="009050D1"/>
    <w:rsid w:val="00907146"/>
    <w:rsid w:val="00907150"/>
    <w:rsid w:val="009077D4"/>
    <w:rsid w:val="00910C79"/>
    <w:rsid w:val="0091225E"/>
    <w:rsid w:val="00912907"/>
    <w:rsid w:val="00912D8F"/>
    <w:rsid w:val="00913BB6"/>
    <w:rsid w:val="00913BB9"/>
    <w:rsid w:val="009140B4"/>
    <w:rsid w:val="00914310"/>
    <w:rsid w:val="0091438A"/>
    <w:rsid w:val="009146A0"/>
    <w:rsid w:val="0091496D"/>
    <w:rsid w:val="00914FC1"/>
    <w:rsid w:val="00915433"/>
    <w:rsid w:val="0091589B"/>
    <w:rsid w:val="00915A56"/>
    <w:rsid w:val="009168E1"/>
    <w:rsid w:val="00916C55"/>
    <w:rsid w:val="009177BD"/>
    <w:rsid w:val="00917CDB"/>
    <w:rsid w:val="0092123B"/>
    <w:rsid w:val="009220D3"/>
    <w:rsid w:val="00922393"/>
    <w:rsid w:val="00922911"/>
    <w:rsid w:val="00922D1C"/>
    <w:rsid w:val="00922E85"/>
    <w:rsid w:val="009246FA"/>
    <w:rsid w:val="00924F4C"/>
    <w:rsid w:val="009251C2"/>
    <w:rsid w:val="00925B55"/>
    <w:rsid w:val="00926262"/>
    <w:rsid w:val="009265A8"/>
    <w:rsid w:val="00926627"/>
    <w:rsid w:val="00927A22"/>
    <w:rsid w:val="00930274"/>
    <w:rsid w:val="0093176F"/>
    <w:rsid w:val="00932729"/>
    <w:rsid w:val="00932A7B"/>
    <w:rsid w:val="00932B3E"/>
    <w:rsid w:val="00933670"/>
    <w:rsid w:val="00933C1B"/>
    <w:rsid w:val="00933D68"/>
    <w:rsid w:val="00934356"/>
    <w:rsid w:val="009344CB"/>
    <w:rsid w:val="00934523"/>
    <w:rsid w:val="00935688"/>
    <w:rsid w:val="00935D4D"/>
    <w:rsid w:val="00935EC2"/>
    <w:rsid w:val="00936E71"/>
    <w:rsid w:val="0094008E"/>
    <w:rsid w:val="00940228"/>
    <w:rsid w:val="00940D7A"/>
    <w:rsid w:val="0094147F"/>
    <w:rsid w:val="00941976"/>
    <w:rsid w:val="00942405"/>
    <w:rsid w:val="00942A04"/>
    <w:rsid w:val="00942D8A"/>
    <w:rsid w:val="0094329D"/>
    <w:rsid w:val="00943795"/>
    <w:rsid w:val="0094591D"/>
    <w:rsid w:val="00945CA3"/>
    <w:rsid w:val="00945DC3"/>
    <w:rsid w:val="009468ED"/>
    <w:rsid w:val="00947296"/>
    <w:rsid w:val="00947435"/>
    <w:rsid w:val="0094778C"/>
    <w:rsid w:val="00947D8E"/>
    <w:rsid w:val="00950C06"/>
    <w:rsid w:val="009518A4"/>
    <w:rsid w:val="009518BE"/>
    <w:rsid w:val="00951A39"/>
    <w:rsid w:val="009532DA"/>
    <w:rsid w:val="00953A47"/>
    <w:rsid w:val="00953E7E"/>
    <w:rsid w:val="00953EB0"/>
    <w:rsid w:val="00954140"/>
    <w:rsid w:val="009544CA"/>
    <w:rsid w:val="0095462C"/>
    <w:rsid w:val="009552DF"/>
    <w:rsid w:val="00955395"/>
    <w:rsid w:val="009561D4"/>
    <w:rsid w:val="009562F2"/>
    <w:rsid w:val="00956803"/>
    <w:rsid w:val="0095684D"/>
    <w:rsid w:val="00956C8B"/>
    <w:rsid w:val="00957A31"/>
    <w:rsid w:val="00957C42"/>
    <w:rsid w:val="009601C9"/>
    <w:rsid w:val="0096077E"/>
    <w:rsid w:val="00960B5D"/>
    <w:rsid w:val="009616CA"/>
    <w:rsid w:val="00961EF5"/>
    <w:rsid w:val="009629D1"/>
    <w:rsid w:val="009632DA"/>
    <w:rsid w:val="0096391A"/>
    <w:rsid w:val="00963B44"/>
    <w:rsid w:val="00964721"/>
    <w:rsid w:val="00964F95"/>
    <w:rsid w:val="00965DE2"/>
    <w:rsid w:val="00966F2A"/>
    <w:rsid w:val="00967317"/>
    <w:rsid w:val="0097074F"/>
    <w:rsid w:val="00970A06"/>
    <w:rsid w:val="00970BE4"/>
    <w:rsid w:val="009710E2"/>
    <w:rsid w:val="00971141"/>
    <w:rsid w:val="009718F4"/>
    <w:rsid w:val="00971C66"/>
    <w:rsid w:val="00972BE6"/>
    <w:rsid w:val="00973487"/>
    <w:rsid w:val="009737FA"/>
    <w:rsid w:val="00974453"/>
    <w:rsid w:val="0097476C"/>
    <w:rsid w:val="00974F7D"/>
    <w:rsid w:val="00974F85"/>
    <w:rsid w:val="00975522"/>
    <w:rsid w:val="0097559F"/>
    <w:rsid w:val="00975903"/>
    <w:rsid w:val="00975E00"/>
    <w:rsid w:val="0097617D"/>
    <w:rsid w:val="009764A3"/>
    <w:rsid w:val="00977100"/>
    <w:rsid w:val="0097763F"/>
    <w:rsid w:val="00980866"/>
    <w:rsid w:val="00980EC4"/>
    <w:rsid w:val="00981821"/>
    <w:rsid w:val="00981A84"/>
    <w:rsid w:val="009821AC"/>
    <w:rsid w:val="009821B9"/>
    <w:rsid w:val="00982458"/>
    <w:rsid w:val="00982C07"/>
    <w:rsid w:val="009831B7"/>
    <w:rsid w:val="0098322B"/>
    <w:rsid w:val="00984522"/>
    <w:rsid w:val="00985FE7"/>
    <w:rsid w:val="009861C6"/>
    <w:rsid w:val="00986310"/>
    <w:rsid w:val="009865B0"/>
    <w:rsid w:val="009906E6"/>
    <w:rsid w:val="00990ED8"/>
    <w:rsid w:val="0099146B"/>
    <w:rsid w:val="00991567"/>
    <w:rsid w:val="009916F7"/>
    <w:rsid w:val="00992434"/>
    <w:rsid w:val="00992471"/>
    <w:rsid w:val="009933FB"/>
    <w:rsid w:val="009935B7"/>
    <w:rsid w:val="0099381D"/>
    <w:rsid w:val="00993855"/>
    <w:rsid w:val="009961A3"/>
    <w:rsid w:val="009966D9"/>
    <w:rsid w:val="00996922"/>
    <w:rsid w:val="00997BB3"/>
    <w:rsid w:val="009A05FF"/>
    <w:rsid w:val="009A0B0F"/>
    <w:rsid w:val="009A12DD"/>
    <w:rsid w:val="009A1960"/>
    <w:rsid w:val="009A1A25"/>
    <w:rsid w:val="009A1A8E"/>
    <w:rsid w:val="009A2E26"/>
    <w:rsid w:val="009A2E88"/>
    <w:rsid w:val="009A36F3"/>
    <w:rsid w:val="009A3BF9"/>
    <w:rsid w:val="009A3E60"/>
    <w:rsid w:val="009A54A2"/>
    <w:rsid w:val="009A5A02"/>
    <w:rsid w:val="009A627F"/>
    <w:rsid w:val="009A66A1"/>
    <w:rsid w:val="009A696E"/>
    <w:rsid w:val="009A69CF"/>
    <w:rsid w:val="009A7164"/>
    <w:rsid w:val="009A76AE"/>
    <w:rsid w:val="009A76EB"/>
    <w:rsid w:val="009A7CCE"/>
    <w:rsid w:val="009B0116"/>
    <w:rsid w:val="009B09FD"/>
    <w:rsid w:val="009B0C51"/>
    <w:rsid w:val="009B0E3E"/>
    <w:rsid w:val="009B0EA6"/>
    <w:rsid w:val="009B0EAB"/>
    <w:rsid w:val="009B2673"/>
    <w:rsid w:val="009B2CAE"/>
    <w:rsid w:val="009B3286"/>
    <w:rsid w:val="009B3ADE"/>
    <w:rsid w:val="009B410F"/>
    <w:rsid w:val="009B5735"/>
    <w:rsid w:val="009B5D37"/>
    <w:rsid w:val="009B5FE4"/>
    <w:rsid w:val="009B69F9"/>
    <w:rsid w:val="009B70F5"/>
    <w:rsid w:val="009B7766"/>
    <w:rsid w:val="009B79F7"/>
    <w:rsid w:val="009C124A"/>
    <w:rsid w:val="009C168C"/>
    <w:rsid w:val="009C1E82"/>
    <w:rsid w:val="009C1F4F"/>
    <w:rsid w:val="009C2AA6"/>
    <w:rsid w:val="009C2BE4"/>
    <w:rsid w:val="009C3C1E"/>
    <w:rsid w:val="009C5394"/>
    <w:rsid w:val="009C5BF6"/>
    <w:rsid w:val="009C5D32"/>
    <w:rsid w:val="009C65CB"/>
    <w:rsid w:val="009C67E6"/>
    <w:rsid w:val="009C6E9A"/>
    <w:rsid w:val="009C7281"/>
    <w:rsid w:val="009C79D2"/>
    <w:rsid w:val="009C7ADD"/>
    <w:rsid w:val="009C7AE0"/>
    <w:rsid w:val="009C7B97"/>
    <w:rsid w:val="009D0723"/>
    <w:rsid w:val="009D0F25"/>
    <w:rsid w:val="009D12A2"/>
    <w:rsid w:val="009D19A8"/>
    <w:rsid w:val="009D1ACA"/>
    <w:rsid w:val="009D2271"/>
    <w:rsid w:val="009D414F"/>
    <w:rsid w:val="009D4633"/>
    <w:rsid w:val="009D4EDE"/>
    <w:rsid w:val="009D505C"/>
    <w:rsid w:val="009D5FA6"/>
    <w:rsid w:val="009D61E4"/>
    <w:rsid w:val="009D6AE5"/>
    <w:rsid w:val="009D7320"/>
    <w:rsid w:val="009D7858"/>
    <w:rsid w:val="009E0761"/>
    <w:rsid w:val="009E1293"/>
    <w:rsid w:val="009E152B"/>
    <w:rsid w:val="009E187A"/>
    <w:rsid w:val="009E21DA"/>
    <w:rsid w:val="009E2389"/>
    <w:rsid w:val="009E2526"/>
    <w:rsid w:val="009E2A43"/>
    <w:rsid w:val="009E320D"/>
    <w:rsid w:val="009E4055"/>
    <w:rsid w:val="009E49D9"/>
    <w:rsid w:val="009E5137"/>
    <w:rsid w:val="009E5349"/>
    <w:rsid w:val="009E657A"/>
    <w:rsid w:val="009E6DE2"/>
    <w:rsid w:val="009E701F"/>
    <w:rsid w:val="009F0934"/>
    <w:rsid w:val="009F20AF"/>
    <w:rsid w:val="009F29F5"/>
    <w:rsid w:val="009F3298"/>
    <w:rsid w:val="009F3A27"/>
    <w:rsid w:val="009F414B"/>
    <w:rsid w:val="009F5C29"/>
    <w:rsid w:val="009F6168"/>
    <w:rsid w:val="009F70CB"/>
    <w:rsid w:val="009F7124"/>
    <w:rsid w:val="009F798D"/>
    <w:rsid w:val="00A003E9"/>
    <w:rsid w:val="00A01676"/>
    <w:rsid w:val="00A01820"/>
    <w:rsid w:val="00A021F0"/>
    <w:rsid w:val="00A02859"/>
    <w:rsid w:val="00A02E77"/>
    <w:rsid w:val="00A0300D"/>
    <w:rsid w:val="00A03175"/>
    <w:rsid w:val="00A031BB"/>
    <w:rsid w:val="00A04560"/>
    <w:rsid w:val="00A04812"/>
    <w:rsid w:val="00A05007"/>
    <w:rsid w:val="00A05639"/>
    <w:rsid w:val="00A05864"/>
    <w:rsid w:val="00A0672A"/>
    <w:rsid w:val="00A07719"/>
    <w:rsid w:val="00A07769"/>
    <w:rsid w:val="00A07A8A"/>
    <w:rsid w:val="00A07B75"/>
    <w:rsid w:val="00A10354"/>
    <w:rsid w:val="00A107E2"/>
    <w:rsid w:val="00A1115A"/>
    <w:rsid w:val="00A12541"/>
    <w:rsid w:val="00A1295D"/>
    <w:rsid w:val="00A12AB6"/>
    <w:rsid w:val="00A12EB5"/>
    <w:rsid w:val="00A12F22"/>
    <w:rsid w:val="00A131BF"/>
    <w:rsid w:val="00A13333"/>
    <w:rsid w:val="00A13383"/>
    <w:rsid w:val="00A1345C"/>
    <w:rsid w:val="00A135A9"/>
    <w:rsid w:val="00A13782"/>
    <w:rsid w:val="00A1398D"/>
    <w:rsid w:val="00A143FB"/>
    <w:rsid w:val="00A148F7"/>
    <w:rsid w:val="00A14C07"/>
    <w:rsid w:val="00A14C17"/>
    <w:rsid w:val="00A1536A"/>
    <w:rsid w:val="00A161F6"/>
    <w:rsid w:val="00A17575"/>
    <w:rsid w:val="00A17CF8"/>
    <w:rsid w:val="00A20464"/>
    <w:rsid w:val="00A20831"/>
    <w:rsid w:val="00A214E7"/>
    <w:rsid w:val="00A216D2"/>
    <w:rsid w:val="00A22840"/>
    <w:rsid w:val="00A2347D"/>
    <w:rsid w:val="00A235C1"/>
    <w:rsid w:val="00A23A68"/>
    <w:rsid w:val="00A23E88"/>
    <w:rsid w:val="00A24A8A"/>
    <w:rsid w:val="00A24B0E"/>
    <w:rsid w:val="00A24E13"/>
    <w:rsid w:val="00A24EF9"/>
    <w:rsid w:val="00A25369"/>
    <w:rsid w:val="00A25439"/>
    <w:rsid w:val="00A26895"/>
    <w:rsid w:val="00A274D8"/>
    <w:rsid w:val="00A27A60"/>
    <w:rsid w:val="00A27DB6"/>
    <w:rsid w:val="00A30BC4"/>
    <w:rsid w:val="00A32A60"/>
    <w:rsid w:val="00A32C3C"/>
    <w:rsid w:val="00A32CF2"/>
    <w:rsid w:val="00A333E9"/>
    <w:rsid w:val="00A3355F"/>
    <w:rsid w:val="00A335D2"/>
    <w:rsid w:val="00A35322"/>
    <w:rsid w:val="00A35B4A"/>
    <w:rsid w:val="00A3657E"/>
    <w:rsid w:val="00A369EF"/>
    <w:rsid w:val="00A36C32"/>
    <w:rsid w:val="00A372FB"/>
    <w:rsid w:val="00A375AC"/>
    <w:rsid w:val="00A376A8"/>
    <w:rsid w:val="00A37B89"/>
    <w:rsid w:val="00A37FF0"/>
    <w:rsid w:val="00A406E0"/>
    <w:rsid w:val="00A415A5"/>
    <w:rsid w:val="00A4196F"/>
    <w:rsid w:val="00A41974"/>
    <w:rsid w:val="00A41D7C"/>
    <w:rsid w:val="00A426E6"/>
    <w:rsid w:val="00A42DF2"/>
    <w:rsid w:val="00A430DD"/>
    <w:rsid w:val="00A43288"/>
    <w:rsid w:val="00A43BFD"/>
    <w:rsid w:val="00A44E9D"/>
    <w:rsid w:val="00A44F16"/>
    <w:rsid w:val="00A451E9"/>
    <w:rsid w:val="00A456F5"/>
    <w:rsid w:val="00A457B1"/>
    <w:rsid w:val="00A45829"/>
    <w:rsid w:val="00A4622C"/>
    <w:rsid w:val="00A46769"/>
    <w:rsid w:val="00A471EA"/>
    <w:rsid w:val="00A47324"/>
    <w:rsid w:val="00A47424"/>
    <w:rsid w:val="00A476B4"/>
    <w:rsid w:val="00A50278"/>
    <w:rsid w:val="00A50369"/>
    <w:rsid w:val="00A507F3"/>
    <w:rsid w:val="00A5150B"/>
    <w:rsid w:val="00A52F1E"/>
    <w:rsid w:val="00A53D23"/>
    <w:rsid w:val="00A5467D"/>
    <w:rsid w:val="00A546C0"/>
    <w:rsid w:val="00A54C33"/>
    <w:rsid w:val="00A55461"/>
    <w:rsid w:val="00A56334"/>
    <w:rsid w:val="00A563AB"/>
    <w:rsid w:val="00A565CE"/>
    <w:rsid w:val="00A56795"/>
    <w:rsid w:val="00A56A10"/>
    <w:rsid w:val="00A5730D"/>
    <w:rsid w:val="00A5765E"/>
    <w:rsid w:val="00A60094"/>
    <w:rsid w:val="00A61195"/>
    <w:rsid w:val="00A61775"/>
    <w:rsid w:val="00A628FD"/>
    <w:rsid w:val="00A63446"/>
    <w:rsid w:val="00A63662"/>
    <w:rsid w:val="00A6387E"/>
    <w:rsid w:val="00A64D28"/>
    <w:rsid w:val="00A64EFA"/>
    <w:rsid w:val="00A65400"/>
    <w:rsid w:val="00A658FC"/>
    <w:rsid w:val="00A65DC9"/>
    <w:rsid w:val="00A6692A"/>
    <w:rsid w:val="00A66E00"/>
    <w:rsid w:val="00A677BB"/>
    <w:rsid w:val="00A679A7"/>
    <w:rsid w:val="00A679B1"/>
    <w:rsid w:val="00A7087D"/>
    <w:rsid w:val="00A7114F"/>
    <w:rsid w:val="00A71A40"/>
    <w:rsid w:val="00A725BD"/>
    <w:rsid w:val="00A7270B"/>
    <w:rsid w:val="00A7289E"/>
    <w:rsid w:val="00A73118"/>
    <w:rsid w:val="00A7348D"/>
    <w:rsid w:val="00A73E53"/>
    <w:rsid w:val="00A75114"/>
    <w:rsid w:val="00A752B5"/>
    <w:rsid w:val="00A756C7"/>
    <w:rsid w:val="00A75798"/>
    <w:rsid w:val="00A764DF"/>
    <w:rsid w:val="00A76C3C"/>
    <w:rsid w:val="00A80CEF"/>
    <w:rsid w:val="00A813F3"/>
    <w:rsid w:val="00A82607"/>
    <w:rsid w:val="00A826F8"/>
    <w:rsid w:val="00A83DD6"/>
    <w:rsid w:val="00A83E17"/>
    <w:rsid w:val="00A849B2"/>
    <w:rsid w:val="00A85915"/>
    <w:rsid w:val="00A8592C"/>
    <w:rsid w:val="00A8696B"/>
    <w:rsid w:val="00A86AD5"/>
    <w:rsid w:val="00A86CD0"/>
    <w:rsid w:val="00A87132"/>
    <w:rsid w:val="00A871DF"/>
    <w:rsid w:val="00A877E6"/>
    <w:rsid w:val="00A87BB3"/>
    <w:rsid w:val="00A90194"/>
    <w:rsid w:val="00A90DD3"/>
    <w:rsid w:val="00A92CC1"/>
    <w:rsid w:val="00A9383F"/>
    <w:rsid w:val="00A9608E"/>
    <w:rsid w:val="00A96602"/>
    <w:rsid w:val="00A96D3B"/>
    <w:rsid w:val="00A97243"/>
    <w:rsid w:val="00A97F82"/>
    <w:rsid w:val="00AA0093"/>
    <w:rsid w:val="00AA04F8"/>
    <w:rsid w:val="00AA1477"/>
    <w:rsid w:val="00AA1FEA"/>
    <w:rsid w:val="00AA337A"/>
    <w:rsid w:val="00AA33FD"/>
    <w:rsid w:val="00AA3506"/>
    <w:rsid w:val="00AA3766"/>
    <w:rsid w:val="00AA3AF6"/>
    <w:rsid w:val="00AA3EF2"/>
    <w:rsid w:val="00AA3FF8"/>
    <w:rsid w:val="00AA5A25"/>
    <w:rsid w:val="00AA5C94"/>
    <w:rsid w:val="00AA6351"/>
    <w:rsid w:val="00AA6A5D"/>
    <w:rsid w:val="00AA6CC1"/>
    <w:rsid w:val="00AA7343"/>
    <w:rsid w:val="00AA7463"/>
    <w:rsid w:val="00AA7A7C"/>
    <w:rsid w:val="00AA7AAD"/>
    <w:rsid w:val="00AB0073"/>
    <w:rsid w:val="00AB1152"/>
    <w:rsid w:val="00AB14FB"/>
    <w:rsid w:val="00AB156B"/>
    <w:rsid w:val="00AB1A12"/>
    <w:rsid w:val="00AB1BC1"/>
    <w:rsid w:val="00AB2141"/>
    <w:rsid w:val="00AB261C"/>
    <w:rsid w:val="00AB2A53"/>
    <w:rsid w:val="00AB2B8A"/>
    <w:rsid w:val="00AB2D16"/>
    <w:rsid w:val="00AB3421"/>
    <w:rsid w:val="00AB4CD9"/>
    <w:rsid w:val="00AB5DE2"/>
    <w:rsid w:val="00AB6BA4"/>
    <w:rsid w:val="00AB71E1"/>
    <w:rsid w:val="00AB7E2F"/>
    <w:rsid w:val="00AC057B"/>
    <w:rsid w:val="00AC0DF9"/>
    <w:rsid w:val="00AC1392"/>
    <w:rsid w:val="00AC145E"/>
    <w:rsid w:val="00AC14B8"/>
    <w:rsid w:val="00AC1A97"/>
    <w:rsid w:val="00AC2107"/>
    <w:rsid w:val="00AC220A"/>
    <w:rsid w:val="00AC248E"/>
    <w:rsid w:val="00AC2C17"/>
    <w:rsid w:val="00AC2D69"/>
    <w:rsid w:val="00AC33D5"/>
    <w:rsid w:val="00AC3D06"/>
    <w:rsid w:val="00AC3E04"/>
    <w:rsid w:val="00AC4306"/>
    <w:rsid w:val="00AC4FB1"/>
    <w:rsid w:val="00AC5356"/>
    <w:rsid w:val="00AC53BD"/>
    <w:rsid w:val="00AC56B7"/>
    <w:rsid w:val="00AC56E3"/>
    <w:rsid w:val="00AC592B"/>
    <w:rsid w:val="00AC5999"/>
    <w:rsid w:val="00AC59EE"/>
    <w:rsid w:val="00AC64B7"/>
    <w:rsid w:val="00AC68A6"/>
    <w:rsid w:val="00AC69A9"/>
    <w:rsid w:val="00AC6C51"/>
    <w:rsid w:val="00AD00AD"/>
    <w:rsid w:val="00AD0183"/>
    <w:rsid w:val="00AD043F"/>
    <w:rsid w:val="00AD082C"/>
    <w:rsid w:val="00AD1033"/>
    <w:rsid w:val="00AD1132"/>
    <w:rsid w:val="00AD1ACC"/>
    <w:rsid w:val="00AD23AD"/>
    <w:rsid w:val="00AD24F8"/>
    <w:rsid w:val="00AD2D98"/>
    <w:rsid w:val="00AD2E4E"/>
    <w:rsid w:val="00AD2ED7"/>
    <w:rsid w:val="00AD369F"/>
    <w:rsid w:val="00AD3943"/>
    <w:rsid w:val="00AD45BF"/>
    <w:rsid w:val="00AD4C50"/>
    <w:rsid w:val="00AD4F2B"/>
    <w:rsid w:val="00AD526E"/>
    <w:rsid w:val="00AD609D"/>
    <w:rsid w:val="00AD6FD4"/>
    <w:rsid w:val="00AD749B"/>
    <w:rsid w:val="00AD759E"/>
    <w:rsid w:val="00AE022A"/>
    <w:rsid w:val="00AE20D7"/>
    <w:rsid w:val="00AE292B"/>
    <w:rsid w:val="00AE2FD3"/>
    <w:rsid w:val="00AE34F5"/>
    <w:rsid w:val="00AE3B7E"/>
    <w:rsid w:val="00AE3EAE"/>
    <w:rsid w:val="00AE3FBF"/>
    <w:rsid w:val="00AE4F68"/>
    <w:rsid w:val="00AE5113"/>
    <w:rsid w:val="00AE52FF"/>
    <w:rsid w:val="00AE6E4F"/>
    <w:rsid w:val="00AE72D4"/>
    <w:rsid w:val="00AE7452"/>
    <w:rsid w:val="00AF0035"/>
    <w:rsid w:val="00AF03CE"/>
    <w:rsid w:val="00AF0633"/>
    <w:rsid w:val="00AF089A"/>
    <w:rsid w:val="00AF15B0"/>
    <w:rsid w:val="00AF15DC"/>
    <w:rsid w:val="00AF1B2A"/>
    <w:rsid w:val="00AF20A7"/>
    <w:rsid w:val="00AF2B5F"/>
    <w:rsid w:val="00AF2C5B"/>
    <w:rsid w:val="00AF2F94"/>
    <w:rsid w:val="00AF35A2"/>
    <w:rsid w:val="00AF3AE6"/>
    <w:rsid w:val="00AF3D57"/>
    <w:rsid w:val="00AF3EDA"/>
    <w:rsid w:val="00AF43A3"/>
    <w:rsid w:val="00AF5A84"/>
    <w:rsid w:val="00AF5C82"/>
    <w:rsid w:val="00AF63B7"/>
    <w:rsid w:val="00AF6470"/>
    <w:rsid w:val="00AF66B4"/>
    <w:rsid w:val="00AF6FA4"/>
    <w:rsid w:val="00AF7A83"/>
    <w:rsid w:val="00B01FB2"/>
    <w:rsid w:val="00B023CA"/>
    <w:rsid w:val="00B02756"/>
    <w:rsid w:val="00B034FE"/>
    <w:rsid w:val="00B06504"/>
    <w:rsid w:val="00B07286"/>
    <w:rsid w:val="00B074D9"/>
    <w:rsid w:val="00B07D2E"/>
    <w:rsid w:val="00B10436"/>
    <w:rsid w:val="00B11404"/>
    <w:rsid w:val="00B11C13"/>
    <w:rsid w:val="00B12A3F"/>
    <w:rsid w:val="00B12E68"/>
    <w:rsid w:val="00B13B21"/>
    <w:rsid w:val="00B13C96"/>
    <w:rsid w:val="00B13DBA"/>
    <w:rsid w:val="00B142D3"/>
    <w:rsid w:val="00B146EC"/>
    <w:rsid w:val="00B147AD"/>
    <w:rsid w:val="00B15DC5"/>
    <w:rsid w:val="00B15F0D"/>
    <w:rsid w:val="00B17AA8"/>
    <w:rsid w:val="00B17D9E"/>
    <w:rsid w:val="00B20001"/>
    <w:rsid w:val="00B20201"/>
    <w:rsid w:val="00B216B1"/>
    <w:rsid w:val="00B21C46"/>
    <w:rsid w:val="00B22297"/>
    <w:rsid w:val="00B2268A"/>
    <w:rsid w:val="00B22BB6"/>
    <w:rsid w:val="00B236BF"/>
    <w:rsid w:val="00B2378E"/>
    <w:rsid w:val="00B238F3"/>
    <w:rsid w:val="00B23FC3"/>
    <w:rsid w:val="00B24F35"/>
    <w:rsid w:val="00B25474"/>
    <w:rsid w:val="00B25A96"/>
    <w:rsid w:val="00B25F80"/>
    <w:rsid w:val="00B26537"/>
    <w:rsid w:val="00B2686E"/>
    <w:rsid w:val="00B26A0D"/>
    <w:rsid w:val="00B26BDD"/>
    <w:rsid w:val="00B27550"/>
    <w:rsid w:val="00B275CF"/>
    <w:rsid w:val="00B30F7E"/>
    <w:rsid w:val="00B32017"/>
    <w:rsid w:val="00B32279"/>
    <w:rsid w:val="00B338F9"/>
    <w:rsid w:val="00B33FB0"/>
    <w:rsid w:val="00B34390"/>
    <w:rsid w:val="00B3447B"/>
    <w:rsid w:val="00B3448A"/>
    <w:rsid w:val="00B3531B"/>
    <w:rsid w:val="00B3768D"/>
    <w:rsid w:val="00B37B82"/>
    <w:rsid w:val="00B401E8"/>
    <w:rsid w:val="00B407DC"/>
    <w:rsid w:val="00B40868"/>
    <w:rsid w:val="00B40ABF"/>
    <w:rsid w:val="00B4155A"/>
    <w:rsid w:val="00B41675"/>
    <w:rsid w:val="00B41EEF"/>
    <w:rsid w:val="00B421FD"/>
    <w:rsid w:val="00B422BB"/>
    <w:rsid w:val="00B428F0"/>
    <w:rsid w:val="00B43440"/>
    <w:rsid w:val="00B43445"/>
    <w:rsid w:val="00B4368C"/>
    <w:rsid w:val="00B43F05"/>
    <w:rsid w:val="00B4499A"/>
    <w:rsid w:val="00B44F02"/>
    <w:rsid w:val="00B45261"/>
    <w:rsid w:val="00B45D57"/>
    <w:rsid w:val="00B47516"/>
    <w:rsid w:val="00B5020A"/>
    <w:rsid w:val="00B510DF"/>
    <w:rsid w:val="00B51AEC"/>
    <w:rsid w:val="00B51F63"/>
    <w:rsid w:val="00B526B9"/>
    <w:rsid w:val="00B52CBE"/>
    <w:rsid w:val="00B52F27"/>
    <w:rsid w:val="00B5319F"/>
    <w:rsid w:val="00B54230"/>
    <w:rsid w:val="00B5439C"/>
    <w:rsid w:val="00B54A3B"/>
    <w:rsid w:val="00B54F3B"/>
    <w:rsid w:val="00B54FA6"/>
    <w:rsid w:val="00B55275"/>
    <w:rsid w:val="00B55480"/>
    <w:rsid w:val="00B5590F"/>
    <w:rsid w:val="00B55990"/>
    <w:rsid w:val="00B55DB6"/>
    <w:rsid w:val="00B566E9"/>
    <w:rsid w:val="00B56F97"/>
    <w:rsid w:val="00B57904"/>
    <w:rsid w:val="00B60228"/>
    <w:rsid w:val="00B60490"/>
    <w:rsid w:val="00B60B1B"/>
    <w:rsid w:val="00B60BF9"/>
    <w:rsid w:val="00B60DDB"/>
    <w:rsid w:val="00B61338"/>
    <w:rsid w:val="00B62076"/>
    <w:rsid w:val="00B62211"/>
    <w:rsid w:val="00B6226C"/>
    <w:rsid w:val="00B6261A"/>
    <w:rsid w:val="00B62EC0"/>
    <w:rsid w:val="00B64827"/>
    <w:rsid w:val="00B6535F"/>
    <w:rsid w:val="00B65C77"/>
    <w:rsid w:val="00B6652E"/>
    <w:rsid w:val="00B703AF"/>
    <w:rsid w:val="00B71C3F"/>
    <w:rsid w:val="00B727E2"/>
    <w:rsid w:val="00B73026"/>
    <w:rsid w:val="00B73983"/>
    <w:rsid w:val="00B7465B"/>
    <w:rsid w:val="00B74CD2"/>
    <w:rsid w:val="00B75E3D"/>
    <w:rsid w:val="00B75FE8"/>
    <w:rsid w:val="00B76674"/>
    <w:rsid w:val="00B7713C"/>
    <w:rsid w:val="00B772A7"/>
    <w:rsid w:val="00B777AB"/>
    <w:rsid w:val="00B8016C"/>
    <w:rsid w:val="00B81BD8"/>
    <w:rsid w:val="00B824DE"/>
    <w:rsid w:val="00B82746"/>
    <w:rsid w:val="00B82AC3"/>
    <w:rsid w:val="00B82B23"/>
    <w:rsid w:val="00B83856"/>
    <w:rsid w:val="00B83944"/>
    <w:rsid w:val="00B83CE6"/>
    <w:rsid w:val="00B84288"/>
    <w:rsid w:val="00B84366"/>
    <w:rsid w:val="00B844FD"/>
    <w:rsid w:val="00B84DF0"/>
    <w:rsid w:val="00B84E05"/>
    <w:rsid w:val="00B85280"/>
    <w:rsid w:val="00B85290"/>
    <w:rsid w:val="00B85706"/>
    <w:rsid w:val="00B86CC0"/>
    <w:rsid w:val="00B87A8E"/>
    <w:rsid w:val="00B87D0D"/>
    <w:rsid w:val="00B87D2B"/>
    <w:rsid w:val="00B87EDE"/>
    <w:rsid w:val="00B87F4C"/>
    <w:rsid w:val="00B90703"/>
    <w:rsid w:val="00B919CA"/>
    <w:rsid w:val="00B91BEC"/>
    <w:rsid w:val="00B922BE"/>
    <w:rsid w:val="00B93502"/>
    <w:rsid w:val="00B939EC"/>
    <w:rsid w:val="00B93E82"/>
    <w:rsid w:val="00B94FCD"/>
    <w:rsid w:val="00B9516E"/>
    <w:rsid w:val="00B955FA"/>
    <w:rsid w:val="00B95D35"/>
    <w:rsid w:val="00B9677A"/>
    <w:rsid w:val="00B96FA5"/>
    <w:rsid w:val="00B971D7"/>
    <w:rsid w:val="00B97232"/>
    <w:rsid w:val="00B9738C"/>
    <w:rsid w:val="00B97612"/>
    <w:rsid w:val="00B97DFA"/>
    <w:rsid w:val="00BA0040"/>
    <w:rsid w:val="00BA0600"/>
    <w:rsid w:val="00BA0B05"/>
    <w:rsid w:val="00BA0D16"/>
    <w:rsid w:val="00BA1140"/>
    <w:rsid w:val="00BA1304"/>
    <w:rsid w:val="00BA1462"/>
    <w:rsid w:val="00BA17B3"/>
    <w:rsid w:val="00BA249C"/>
    <w:rsid w:val="00BA26BA"/>
    <w:rsid w:val="00BA296D"/>
    <w:rsid w:val="00BA381D"/>
    <w:rsid w:val="00BA3BBB"/>
    <w:rsid w:val="00BA4028"/>
    <w:rsid w:val="00BA4488"/>
    <w:rsid w:val="00BA4FF3"/>
    <w:rsid w:val="00BA5D0E"/>
    <w:rsid w:val="00BA690E"/>
    <w:rsid w:val="00BA6D68"/>
    <w:rsid w:val="00BA770A"/>
    <w:rsid w:val="00BB0CB4"/>
    <w:rsid w:val="00BB11C6"/>
    <w:rsid w:val="00BB134F"/>
    <w:rsid w:val="00BB1509"/>
    <w:rsid w:val="00BB173C"/>
    <w:rsid w:val="00BB1C2A"/>
    <w:rsid w:val="00BB1FF6"/>
    <w:rsid w:val="00BB2143"/>
    <w:rsid w:val="00BB2A04"/>
    <w:rsid w:val="00BB4A95"/>
    <w:rsid w:val="00BB4EE8"/>
    <w:rsid w:val="00BB5377"/>
    <w:rsid w:val="00BB5743"/>
    <w:rsid w:val="00BB59EE"/>
    <w:rsid w:val="00BB62F6"/>
    <w:rsid w:val="00BB72AA"/>
    <w:rsid w:val="00BB7A55"/>
    <w:rsid w:val="00BB7DB1"/>
    <w:rsid w:val="00BB7E27"/>
    <w:rsid w:val="00BC0936"/>
    <w:rsid w:val="00BC0E19"/>
    <w:rsid w:val="00BC0FF9"/>
    <w:rsid w:val="00BC13B0"/>
    <w:rsid w:val="00BC18FF"/>
    <w:rsid w:val="00BC3488"/>
    <w:rsid w:val="00BC3D39"/>
    <w:rsid w:val="00BC51B2"/>
    <w:rsid w:val="00BC52C1"/>
    <w:rsid w:val="00BC79EA"/>
    <w:rsid w:val="00BC7B22"/>
    <w:rsid w:val="00BC7D39"/>
    <w:rsid w:val="00BC7E17"/>
    <w:rsid w:val="00BD11C5"/>
    <w:rsid w:val="00BD1288"/>
    <w:rsid w:val="00BD1987"/>
    <w:rsid w:val="00BD229F"/>
    <w:rsid w:val="00BD278C"/>
    <w:rsid w:val="00BD3179"/>
    <w:rsid w:val="00BD3521"/>
    <w:rsid w:val="00BD3C00"/>
    <w:rsid w:val="00BD3F2E"/>
    <w:rsid w:val="00BD48C3"/>
    <w:rsid w:val="00BD52C4"/>
    <w:rsid w:val="00BD59E5"/>
    <w:rsid w:val="00BD5E75"/>
    <w:rsid w:val="00BD669F"/>
    <w:rsid w:val="00BD76FD"/>
    <w:rsid w:val="00BD7BEE"/>
    <w:rsid w:val="00BD7BFF"/>
    <w:rsid w:val="00BE06B6"/>
    <w:rsid w:val="00BE1865"/>
    <w:rsid w:val="00BE1A8F"/>
    <w:rsid w:val="00BE1B93"/>
    <w:rsid w:val="00BE2448"/>
    <w:rsid w:val="00BE26E0"/>
    <w:rsid w:val="00BE2C28"/>
    <w:rsid w:val="00BE3274"/>
    <w:rsid w:val="00BE3968"/>
    <w:rsid w:val="00BE412B"/>
    <w:rsid w:val="00BE508E"/>
    <w:rsid w:val="00BE5E73"/>
    <w:rsid w:val="00BE61E4"/>
    <w:rsid w:val="00BE64BD"/>
    <w:rsid w:val="00BE64F0"/>
    <w:rsid w:val="00BE7758"/>
    <w:rsid w:val="00BE79EA"/>
    <w:rsid w:val="00BE7E03"/>
    <w:rsid w:val="00BF042D"/>
    <w:rsid w:val="00BF0602"/>
    <w:rsid w:val="00BF0895"/>
    <w:rsid w:val="00BF0AFA"/>
    <w:rsid w:val="00BF1157"/>
    <w:rsid w:val="00BF2AD9"/>
    <w:rsid w:val="00BF2EAE"/>
    <w:rsid w:val="00BF2F39"/>
    <w:rsid w:val="00BF311C"/>
    <w:rsid w:val="00BF3B8D"/>
    <w:rsid w:val="00BF4112"/>
    <w:rsid w:val="00BF46E9"/>
    <w:rsid w:val="00BF5447"/>
    <w:rsid w:val="00BF56A8"/>
    <w:rsid w:val="00BF7609"/>
    <w:rsid w:val="00BF781A"/>
    <w:rsid w:val="00BF7A76"/>
    <w:rsid w:val="00C00095"/>
    <w:rsid w:val="00C016DC"/>
    <w:rsid w:val="00C0183B"/>
    <w:rsid w:val="00C026F7"/>
    <w:rsid w:val="00C032D6"/>
    <w:rsid w:val="00C032F8"/>
    <w:rsid w:val="00C0340F"/>
    <w:rsid w:val="00C03E9F"/>
    <w:rsid w:val="00C04516"/>
    <w:rsid w:val="00C0475D"/>
    <w:rsid w:val="00C0485D"/>
    <w:rsid w:val="00C0486E"/>
    <w:rsid w:val="00C05714"/>
    <w:rsid w:val="00C05906"/>
    <w:rsid w:val="00C05A50"/>
    <w:rsid w:val="00C05E21"/>
    <w:rsid w:val="00C05FAC"/>
    <w:rsid w:val="00C061D8"/>
    <w:rsid w:val="00C06A23"/>
    <w:rsid w:val="00C06DDF"/>
    <w:rsid w:val="00C075A7"/>
    <w:rsid w:val="00C07F84"/>
    <w:rsid w:val="00C112C2"/>
    <w:rsid w:val="00C11B75"/>
    <w:rsid w:val="00C1206B"/>
    <w:rsid w:val="00C127C9"/>
    <w:rsid w:val="00C12970"/>
    <w:rsid w:val="00C12EFF"/>
    <w:rsid w:val="00C130ED"/>
    <w:rsid w:val="00C13E2B"/>
    <w:rsid w:val="00C1527B"/>
    <w:rsid w:val="00C164F6"/>
    <w:rsid w:val="00C16ABF"/>
    <w:rsid w:val="00C16D01"/>
    <w:rsid w:val="00C17250"/>
    <w:rsid w:val="00C17696"/>
    <w:rsid w:val="00C17890"/>
    <w:rsid w:val="00C178AF"/>
    <w:rsid w:val="00C17F7D"/>
    <w:rsid w:val="00C17FF1"/>
    <w:rsid w:val="00C20D3C"/>
    <w:rsid w:val="00C20D78"/>
    <w:rsid w:val="00C212BD"/>
    <w:rsid w:val="00C21BB0"/>
    <w:rsid w:val="00C21F0A"/>
    <w:rsid w:val="00C22FE3"/>
    <w:rsid w:val="00C231B9"/>
    <w:rsid w:val="00C23673"/>
    <w:rsid w:val="00C23FD7"/>
    <w:rsid w:val="00C242CD"/>
    <w:rsid w:val="00C24DDB"/>
    <w:rsid w:val="00C2547A"/>
    <w:rsid w:val="00C256B6"/>
    <w:rsid w:val="00C25A2A"/>
    <w:rsid w:val="00C2636B"/>
    <w:rsid w:val="00C301FC"/>
    <w:rsid w:val="00C309B5"/>
    <w:rsid w:val="00C3126F"/>
    <w:rsid w:val="00C31688"/>
    <w:rsid w:val="00C318EE"/>
    <w:rsid w:val="00C31B49"/>
    <w:rsid w:val="00C31BB4"/>
    <w:rsid w:val="00C32B77"/>
    <w:rsid w:val="00C334FF"/>
    <w:rsid w:val="00C33683"/>
    <w:rsid w:val="00C338A9"/>
    <w:rsid w:val="00C33999"/>
    <w:rsid w:val="00C33C99"/>
    <w:rsid w:val="00C33EA4"/>
    <w:rsid w:val="00C34C88"/>
    <w:rsid w:val="00C34CAE"/>
    <w:rsid w:val="00C354FA"/>
    <w:rsid w:val="00C35CCE"/>
    <w:rsid w:val="00C3685D"/>
    <w:rsid w:val="00C36DA5"/>
    <w:rsid w:val="00C376D1"/>
    <w:rsid w:val="00C40B52"/>
    <w:rsid w:val="00C40E40"/>
    <w:rsid w:val="00C42166"/>
    <w:rsid w:val="00C42B57"/>
    <w:rsid w:val="00C431D3"/>
    <w:rsid w:val="00C4375B"/>
    <w:rsid w:val="00C439D8"/>
    <w:rsid w:val="00C43F3E"/>
    <w:rsid w:val="00C454B9"/>
    <w:rsid w:val="00C4592C"/>
    <w:rsid w:val="00C45979"/>
    <w:rsid w:val="00C45C41"/>
    <w:rsid w:val="00C46167"/>
    <w:rsid w:val="00C46584"/>
    <w:rsid w:val="00C4671E"/>
    <w:rsid w:val="00C46894"/>
    <w:rsid w:val="00C471F1"/>
    <w:rsid w:val="00C47DC2"/>
    <w:rsid w:val="00C50384"/>
    <w:rsid w:val="00C5174A"/>
    <w:rsid w:val="00C518D7"/>
    <w:rsid w:val="00C51A10"/>
    <w:rsid w:val="00C53500"/>
    <w:rsid w:val="00C536C1"/>
    <w:rsid w:val="00C537B0"/>
    <w:rsid w:val="00C53D58"/>
    <w:rsid w:val="00C53FC7"/>
    <w:rsid w:val="00C54801"/>
    <w:rsid w:val="00C54BE7"/>
    <w:rsid w:val="00C55B16"/>
    <w:rsid w:val="00C56322"/>
    <w:rsid w:val="00C56B45"/>
    <w:rsid w:val="00C5717D"/>
    <w:rsid w:val="00C57729"/>
    <w:rsid w:val="00C579F6"/>
    <w:rsid w:val="00C60757"/>
    <w:rsid w:val="00C61084"/>
    <w:rsid w:val="00C61E7C"/>
    <w:rsid w:val="00C62152"/>
    <w:rsid w:val="00C6254B"/>
    <w:rsid w:val="00C6265A"/>
    <w:rsid w:val="00C62C0C"/>
    <w:rsid w:val="00C648F5"/>
    <w:rsid w:val="00C64CF1"/>
    <w:rsid w:val="00C64DBD"/>
    <w:rsid w:val="00C65268"/>
    <w:rsid w:val="00C658E3"/>
    <w:rsid w:val="00C66008"/>
    <w:rsid w:val="00C661F7"/>
    <w:rsid w:val="00C6650C"/>
    <w:rsid w:val="00C66847"/>
    <w:rsid w:val="00C67D1A"/>
    <w:rsid w:val="00C700DB"/>
    <w:rsid w:val="00C707B5"/>
    <w:rsid w:val="00C7084A"/>
    <w:rsid w:val="00C709B4"/>
    <w:rsid w:val="00C71624"/>
    <w:rsid w:val="00C71DA8"/>
    <w:rsid w:val="00C73378"/>
    <w:rsid w:val="00C733F9"/>
    <w:rsid w:val="00C74B3E"/>
    <w:rsid w:val="00C74E30"/>
    <w:rsid w:val="00C755A4"/>
    <w:rsid w:val="00C768C2"/>
    <w:rsid w:val="00C773DF"/>
    <w:rsid w:val="00C778F8"/>
    <w:rsid w:val="00C80294"/>
    <w:rsid w:val="00C8050A"/>
    <w:rsid w:val="00C809B0"/>
    <w:rsid w:val="00C80B0B"/>
    <w:rsid w:val="00C811C5"/>
    <w:rsid w:val="00C813FF"/>
    <w:rsid w:val="00C82548"/>
    <w:rsid w:val="00C8288C"/>
    <w:rsid w:val="00C83038"/>
    <w:rsid w:val="00C83A9B"/>
    <w:rsid w:val="00C84271"/>
    <w:rsid w:val="00C8547F"/>
    <w:rsid w:val="00C864C3"/>
    <w:rsid w:val="00C86983"/>
    <w:rsid w:val="00C86A1B"/>
    <w:rsid w:val="00C87187"/>
    <w:rsid w:val="00C872B5"/>
    <w:rsid w:val="00C8760B"/>
    <w:rsid w:val="00C90A47"/>
    <w:rsid w:val="00C90DD0"/>
    <w:rsid w:val="00C91A84"/>
    <w:rsid w:val="00C91A8B"/>
    <w:rsid w:val="00C920A7"/>
    <w:rsid w:val="00C938C8"/>
    <w:rsid w:val="00C94545"/>
    <w:rsid w:val="00C945AF"/>
    <w:rsid w:val="00C95418"/>
    <w:rsid w:val="00C96BFC"/>
    <w:rsid w:val="00C97511"/>
    <w:rsid w:val="00CA0649"/>
    <w:rsid w:val="00CA111B"/>
    <w:rsid w:val="00CA114D"/>
    <w:rsid w:val="00CA1A14"/>
    <w:rsid w:val="00CA1AAA"/>
    <w:rsid w:val="00CA2613"/>
    <w:rsid w:val="00CA29D7"/>
    <w:rsid w:val="00CA2F04"/>
    <w:rsid w:val="00CA36C7"/>
    <w:rsid w:val="00CA3969"/>
    <w:rsid w:val="00CA4A79"/>
    <w:rsid w:val="00CA520D"/>
    <w:rsid w:val="00CA5280"/>
    <w:rsid w:val="00CA55B1"/>
    <w:rsid w:val="00CA5C94"/>
    <w:rsid w:val="00CA5CFD"/>
    <w:rsid w:val="00CA7376"/>
    <w:rsid w:val="00CA77D0"/>
    <w:rsid w:val="00CA7816"/>
    <w:rsid w:val="00CA7BEE"/>
    <w:rsid w:val="00CA7C92"/>
    <w:rsid w:val="00CA7FCD"/>
    <w:rsid w:val="00CB09D9"/>
    <w:rsid w:val="00CB14BC"/>
    <w:rsid w:val="00CB1B31"/>
    <w:rsid w:val="00CB1EBB"/>
    <w:rsid w:val="00CB1FC9"/>
    <w:rsid w:val="00CB20AC"/>
    <w:rsid w:val="00CB2369"/>
    <w:rsid w:val="00CB3118"/>
    <w:rsid w:val="00CB3E0C"/>
    <w:rsid w:val="00CB538D"/>
    <w:rsid w:val="00CB5C7E"/>
    <w:rsid w:val="00CB5C8B"/>
    <w:rsid w:val="00CB6D76"/>
    <w:rsid w:val="00CB7DBD"/>
    <w:rsid w:val="00CC0E3A"/>
    <w:rsid w:val="00CC3A4A"/>
    <w:rsid w:val="00CC3B43"/>
    <w:rsid w:val="00CC3F62"/>
    <w:rsid w:val="00CC4849"/>
    <w:rsid w:val="00CC4B05"/>
    <w:rsid w:val="00CC4BDF"/>
    <w:rsid w:val="00CC53C1"/>
    <w:rsid w:val="00CC58AF"/>
    <w:rsid w:val="00CC6E81"/>
    <w:rsid w:val="00CC7030"/>
    <w:rsid w:val="00CC70B1"/>
    <w:rsid w:val="00CC79F1"/>
    <w:rsid w:val="00CD0DC3"/>
    <w:rsid w:val="00CD1288"/>
    <w:rsid w:val="00CD1A48"/>
    <w:rsid w:val="00CD3C4B"/>
    <w:rsid w:val="00CD3D33"/>
    <w:rsid w:val="00CD4026"/>
    <w:rsid w:val="00CD4080"/>
    <w:rsid w:val="00CD4D82"/>
    <w:rsid w:val="00CD5A65"/>
    <w:rsid w:val="00CD6834"/>
    <w:rsid w:val="00CD6AF2"/>
    <w:rsid w:val="00CD7356"/>
    <w:rsid w:val="00CD77DA"/>
    <w:rsid w:val="00CD7943"/>
    <w:rsid w:val="00CD7B16"/>
    <w:rsid w:val="00CE0DC8"/>
    <w:rsid w:val="00CE0DE4"/>
    <w:rsid w:val="00CE1108"/>
    <w:rsid w:val="00CE1F7D"/>
    <w:rsid w:val="00CE27E7"/>
    <w:rsid w:val="00CE28ED"/>
    <w:rsid w:val="00CE44AC"/>
    <w:rsid w:val="00CE4BD1"/>
    <w:rsid w:val="00CE4DC7"/>
    <w:rsid w:val="00CE68B2"/>
    <w:rsid w:val="00CE6DB8"/>
    <w:rsid w:val="00CF01EB"/>
    <w:rsid w:val="00CF05DF"/>
    <w:rsid w:val="00CF1413"/>
    <w:rsid w:val="00CF152D"/>
    <w:rsid w:val="00CF1582"/>
    <w:rsid w:val="00CF1692"/>
    <w:rsid w:val="00CF1A80"/>
    <w:rsid w:val="00CF218C"/>
    <w:rsid w:val="00CF22B3"/>
    <w:rsid w:val="00CF26E5"/>
    <w:rsid w:val="00CF27B0"/>
    <w:rsid w:val="00CF2B17"/>
    <w:rsid w:val="00CF2DC7"/>
    <w:rsid w:val="00CF2E1D"/>
    <w:rsid w:val="00CF2FBB"/>
    <w:rsid w:val="00CF39FA"/>
    <w:rsid w:val="00CF3F13"/>
    <w:rsid w:val="00CF4354"/>
    <w:rsid w:val="00CF4728"/>
    <w:rsid w:val="00CF5B70"/>
    <w:rsid w:val="00CF6BCA"/>
    <w:rsid w:val="00CF727B"/>
    <w:rsid w:val="00CF7490"/>
    <w:rsid w:val="00CF7574"/>
    <w:rsid w:val="00CF7741"/>
    <w:rsid w:val="00CF7CD5"/>
    <w:rsid w:val="00CF7DCE"/>
    <w:rsid w:val="00D000B9"/>
    <w:rsid w:val="00D001A0"/>
    <w:rsid w:val="00D00631"/>
    <w:rsid w:val="00D00A31"/>
    <w:rsid w:val="00D00AE9"/>
    <w:rsid w:val="00D00BBD"/>
    <w:rsid w:val="00D00CA1"/>
    <w:rsid w:val="00D01A34"/>
    <w:rsid w:val="00D02730"/>
    <w:rsid w:val="00D0287A"/>
    <w:rsid w:val="00D02E25"/>
    <w:rsid w:val="00D0434B"/>
    <w:rsid w:val="00D04ED6"/>
    <w:rsid w:val="00D05013"/>
    <w:rsid w:val="00D05774"/>
    <w:rsid w:val="00D059B4"/>
    <w:rsid w:val="00D05FFC"/>
    <w:rsid w:val="00D06501"/>
    <w:rsid w:val="00D0665F"/>
    <w:rsid w:val="00D06771"/>
    <w:rsid w:val="00D069C7"/>
    <w:rsid w:val="00D07027"/>
    <w:rsid w:val="00D073E1"/>
    <w:rsid w:val="00D07957"/>
    <w:rsid w:val="00D1102C"/>
    <w:rsid w:val="00D117C9"/>
    <w:rsid w:val="00D11AB9"/>
    <w:rsid w:val="00D11FF3"/>
    <w:rsid w:val="00D121BB"/>
    <w:rsid w:val="00D122B6"/>
    <w:rsid w:val="00D12FE6"/>
    <w:rsid w:val="00D13C36"/>
    <w:rsid w:val="00D13C9C"/>
    <w:rsid w:val="00D13EC6"/>
    <w:rsid w:val="00D13F7A"/>
    <w:rsid w:val="00D1435F"/>
    <w:rsid w:val="00D143F0"/>
    <w:rsid w:val="00D14579"/>
    <w:rsid w:val="00D146FA"/>
    <w:rsid w:val="00D149C5"/>
    <w:rsid w:val="00D14A16"/>
    <w:rsid w:val="00D15234"/>
    <w:rsid w:val="00D15A51"/>
    <w:rsid w:val="00D15C66"/>
    <w:rsid w:val="00D164E5"/>
    <w:rsid w:val="00D16D2D"/>
    <w:rsid w:val="00D1730D"/>
    <w:rsid w:val="00D1739A"/>
    <w:rsid w:val="00D17531"/>
    <w:rsid w:val="00D17A1C"/>
    <w:rsid w:val="00D17E45"/>
    <w:rsid w:val="00D20A0E"/>
    <w:rsid w:val="00D21484"/>
    <w:rsid w:val="00D21D64"/>
    <w:rsid w:val="00D223BE"/>
    <w:rsid w:val="00D22627"/>
    <w:rsid w:val="00D228C5"/>
    <w:rsid w:val="00D2482C"/>
    <w:rsid w:val="00D24E36"/>
    <w:rsid w:val="00D24FAA"/>
    <w:rsid w:val="00D25B06"/>
    <w:rsid w:val="00D25B23"/>
    <w:rsid w:val="00D26A61"/>
    <w:rsid w:val="00D3011E"/>
    <w:rsid w:val="00D30C0D"/>
    <w:rsid w:val="00D30DB7"/>
    <w:rsid w:val="00D31881"/>
    <w:rsid w:val="00D31B87"/>
    <w:rsid w:val="00D31FA5"/>
    <w:rsid w:val="00D32021"/>
    <w:rsid w:val="00D323CC"/>
    <w:rsid w:val="00D32742"/>
    <w:rsid w:val="00D32A27"/>
    <w:rsid w:val="00D32B2B"/>
    <w:rsid w:val="00D32C8B"/>
    <w:rsid w:val="00D32FCB"/>
    <w:rsid w:val="00D330A3"/>
    <w:rsid w:val="00D33E0D"/>
    <w:rsid w:val="00D34801"/>
    <w:rsid w:val="00D34A98"/>
    <w:rsid w:val="00D35CCF"/>
    <w:rsid w:val="00D36BFC"/>
    <w:rsid w:val="00D372E3"/>
    <w:rsid w:val="00D37D45"/>
    <w:rsid w:val="00D401DA"/>
    <w:rsid w:val="00D409CF"/>
    <w:rsid w:val="00D4101B"/>
    <w:rsid w:val="00D412F5"/>
    <w:rsid w:val="00D41BC1"/>
    <w:rsid w:val="00D42679"/>
    <w:rsid w:val="00D443C8"/>
    <w:rsid w:val="00D44699"/>
    <w:rsid w:val="00D44B59"/>
    <w:rsid w:val="00D44CED"/>
    <w:rsid w:val="00D4513E"/>
    <w:rsid w:val="00D45B0A"/>
    <w:rsid w:val="00D45E77"/>
    <w:rsid w:val="00D462A2"/>
    <w:rsid w:val="00D46D61"/>
    <w:rsid w:val="00D46DCB"/>
    <w:rsid w:val="00D47719"/>
    <w:rsid w:val="00D47CF2"/>
    <w:rsid w:val="00D47D69"/>
    <w:rsid w:val="00D509DC"/>
    <w:rsid w:val="00D50B14"/>
    <w:rsid w:val="00D50E8F"/>
    <w:rsid w:val="00D5121C"/>
    <w:rsid w:val="00D5164B"/>
    <w:rsid w:val="00D519B5"/>
    <w:rsid w:val="00D52159"/>
    <w:rsid w:val="00D5340E"/>
    <w:rsid w:val="00D54944"/>
    <w:rsid w:val="00D54B5B"/>
    <w:rsid w:val="00D54CDC"/>
    <w:rsid w:val="00D54DF2"/>
    <w:rsid w:val="00D55793"/>
    <w:rsid w:val="00D557D7"/>
    <w:rsid w:val="00D55FDB"/>
    <w:rsid w:val="00D56098"/>
    <w:rsid w:val="00D56628"/>
    <w:rsid w:val="00D56A01"/>
    <w:rsid w:val="00D56AE1"/>
    <w:rsid w:val="00D56CD3"/>
    <w:rsid w:val="00D56F39"/>
    <w:rsid w:val="00D56F40"/>
    <w:rsid w:val="00D56FE1"/>
    <w:rsid w:val="00D6139B"/>
    <w:rsid w:val="00D61886"/>
    <w:rsid w:val="00D61B2E"/>
    <w:rsid w:val="00D62417"/>
    <w:rsid w:val="00D6274C"/>
    <w:rsid w:val="00D6289A"/>
    <w:rsid w:val="00D62B7D"/>
    <w:rsid w:val="00D63F2B"/>
    <w:rsid w:val="00D641D6"/>
    <w:rsid w:val="00D6450A"/>
    <w:rsid w:val="00D64D6F"/>
    <w:rsid w:val="00D65AF2"/>
    <w:rsid w:val="00D664AA"/>
    <w:rsid w:val="00D66EEA"/>
    <w:rsid w:val="00D70BF3"/>
    <w:rsid w:val="00D71526"/>
    <w:rsid w:val="00D73DAA"/>
    <w:rsid w:val="00D757C5"/>
    <w:rsid w:val="00D75A3F"/>
    <w:rsid w:val="00D75C08"/>
    <w:rsid w:val="00D76528"/>
    <w:rsid w:val="00D767AE"/>
    <w:rsid w:val="00D76FC3"/>
    <w:rsid w:val="00D774B3"/>
    <w:rsid w:val="00D77AAF"/>
    <w:rsid w:val="00D77EE1"/>
    <w:rsid w:val="00D800AA"/>
    <w:rsid w:val="00D80629"/>
    <w:rsid w:val="00D806D3"/>
    <w:rsid w:val="00D80BEF"/>
    <w:rsid w:val="00D80E88"/>
    <w:rsid w:val="00D80F20"/>
    <w:rsid w:val="00D81708"/>
    <w:rsid w:val="00D817EF"/>
    <w:rsid w:val="00D8185B"/>
    <w:rsid w:val="00D82024"/>
    <w:rsid w:val="00D82378"/>
    <w:rsid w:val="00D824CB"/>
    <w:rsid w:val="00D82F80"/>
    <w:rsid w:val="00D832E1"/>
    <w:rsid w:val="00D835DE"/>
    <w:rsid w:val="00D83C5E"/>
    <w:rsid w:val="00D83C76"/>
    <w:rsid w:val="00D83E9C"/>
    <w:rsid w:val="00D8474D"/>
    <w:rsid w:val="00D84E90"/>
    <w:rsid w:val="00D85883"/>
    <w:rsid w:val="00D85DDE"/>
    <w:rsid w:val="00D86453"/>
    <w:rsid w:val="00D864BA"/>
    <w:rsid w:val="00D86D50"/>
    <w:rsid w:val="00D8742F"/>
    <w:rsid w:val="00D8775D"/>
    <w:rsid w:val="00D87D9B"/>
    <w:rsid w:val="00D903BF"/>
    <w:rsid w:val="00D90DAB"/>
    <w:rsid w:val="00D9103E"/>
    <w:rsid w:val="00D91063"/>
    <w:rsid w:val="00D91580"/>
    <w:rsid w:val="00D91CF8"/>
    <w:rsid w:val="00D9319E"/>
    <w:rsid w:val="00D933DD"/>
    <w:rsid w:val="00D93527"/>
    <w:rsid w:val="00D93E91"/>
    <w:rsid w:val="00D93FF2"/>
    <w:rsid w:val="00D94234"/>
    <w:rsid w:val="00D943ED"/>
    <w:rsid w:val="00D94E13"/>
    <w:rsid w:val="00D9564F"/>
    <w:rsid w:val="00D9609E"/>
    <w:rsid w:val="00D9645D"/>
    <w:rsid w:val="00D96A42"/>
    <w:rsid w:val="00D9779C"/>
    <w:rsid w:val="00D97907"/>
    <w:rsid w:val="00DA072B"/>
    <w:rsid w:val="00DA0B2B"/>
    <w:rsid w:val="00DA0BBF"/>
    <w:rsid w:val="00DA105F"/>
    <w:rsid w:val="00DA1EB7"/>
    <w:rsid w:val="00DA20FD"/>
    <w:rsid w:val="00DA292C"/>
    <w:rsid w:val="00DA344F"/>
    <w:rsid w:val="00DA3CD1"/>
    <w:rsid w:val="00DA3E57"/>
    <w:rsid w:val="00DA4A1B"/>
    <w:rsid w:val="00DA4BC0"/>
    <w:rsid w:val="00DA4D8E"/>
    <w:rsid w:val="00DA4E77"/>
    <w:rsid w:val="00DA56B6"/>
    <w:rsid w:val="00DA57A8"/>
    <w:rsid w:val="00DA5EEC"/>
    <w:rsid w:val="00DA6178"/>
    <w:rsid w:val="00DA6893"/>
    <w:rsid w:val="00DA6980"/>
    <w:rsid w:val="00DA7490"/>
    <w:rsid w:val="00DA7A85"/>
    <w:rsid w:val="00DB0AFE"/>
    <w:rsid w:val="00DB165C"/>
    <w:rsid w:val="00DB1B66"/>
    <w:rsid w:val="00DB34C3"/>
    <w:rsid w:val="00DB3547"/>
    <w:rsid w:val="00DB3A56"/>
    <w:rsid w:val="00DB3E45"/>
    <w:rsid w:val="00DB3EAB"/>
    <w:rsid w:val="00DB40C5"/>
    <w:rsid w:val="00DB415C"/>
    <w:rsid w:val="00DB4AF2"/>
    <w:rsid w:val="00DB4FB0"/>
    <w:rsid w:val="00DB5778"/>
    <w:rsid w:val="00DB7EB0"/>
    <w:rsid w:val="00DC0367"/>
    <w:rsid w:val="00DC0DE0"/>
    <w:rsid w:val="00DC0E8B"/>
    <w:rsid w:val="00DC1C8C"/>
    <w:rsid w:val="00DC1F92"/>
    <w:rsid w:val="00DC25A6"/>
    <w:rsid w:val="00DC3810"/>
    <w:rsid w:val="00DC3829"/>
    <w:rsid w:val="00DC392E"/>
    <w:rsid w:val="00DC3CE9"/>
    <w:rsid w:val="00DC4697"/>
    <w:rsid w:val="00DC47C8"/>
    <w:rsid w:val="00DC5630"/>
    <w:rsid w:val="00DC6851"/>
    <w:rsid w:val="00DC6B4A"/>
    <w:rsid w:val="00DC6D3D"/>
    <w:rsid w:val="00DC6E3F"/>
    <w:rsid w:val="00DC789C"/>
    <w:rsid w:val="00DD0AC2"/>
    <w:rsid w:val="00DD0D4A"/>
    <w:rsid w:val="00DD1414"/>
    <w:rsid w:val="00DD1893"/>
    <w:rsid w:val="00DD26C4"/>
    <w:rsid w:val="00DD2D34"/>
    <w:rsid w:val="00DD2F04"/>
    <w:rsid w:val="00DD38BF"/>
    <w:rsid w:val="00DD3EB3"/>
    <w:rsid w:val="00DD49F8"/>
    <w:rsid w:val="00DD5149"/>
    <w:rsid w:val="00DD53CF"/>
    <w:rsid w:val="00DD5502"/>
    <w:rsid w:val="00DD5F44"/>
    <w:rsid w:val="00DD63DD"/>
    <w:rsid w:val="00DD63E5"/>
    <w:rsid w:val="00DD6557"/>
    <w:rsid w:val="00DD662A"/>
    <w:rsid w:val="00DD69C3"/>
    <w:rsid w:val="00DD6B28"/>
    <w:rsid w:val="00DD6F89"/>
    <w:rsid w:val="00DD7114"/>
    <w:rsid w:val="00DD7F53"/>
    <w:rsid w:val="00DE079E"/>
    <w:rsid w:val="00DE11E0"/>
    <w:rsid w:val="00DE1212"/>
    <w:rsid w:val="00DE1706"/>
    <w:rsid w:val="00DE2CE2"/>
    <w:rsid w:val="00DE2E8B"/>
    <w:rsid w:val="00DE31F4"/>
    <w:rsid w:val="00DE4102"/>
    <w:rsid w:val="00DE41EE"/>
    <w:rsid w:val="00DE4353"/>
    <w:rsid w:val="00DE473C"/>
    <w:rsid w:val="00DE4886"/>
    <w:rsid w:val="00DE559F"/>
    <w:rsid w:val="00DE5D05"/>
    <w:rsid w:val="00DE62DC"/>
    <w:rsid w:val="00DE63B4"/>
    <w:rsid w:val="00DE71EE"/>
    <w:rsid w:val="00DE74EA"/>
    <w:rsid w:val="00DF0080"/>
    <w:rsid w:val="00DF0223"/>
    <w:rsid w:val="00DF0313"/>
    <w:rsid w:val="00DF056C"/>
    <w:rsid w:val="00DF14CA"/>
    <w:rsid w:val="00DF1646"/>
    <w:rsid w:val="00DF1C9F"/>
    <w:rsid w:val="00DF25F1"/>
    <w:rsid w:val="00DF265A"/>
    <w:rsid w:val="00DF2E85"/>
    <w:rsid w:val="00DF4304"/>
    <w:rsid w:val="00DF4708"/>
    <w:rsid w:val="00DF4941"/>
    <w:rsid w:val="00DF4FCE"/>
    <w:rsid w:val="00DF505A"/>
    <w:rsid w:val="00DF5E91"/>
    <w:rsid w:val="00DF5FB1"/>
    <w:rsid w:val="00DF6D16"/>
    <w:rsid w:val="00E001D2"/>
    <w:rsid w:val="00E00B0B"/>
    <w:rsid w:val="00E00B9B"/>
    <w:rsid w:val="00E00BD3"/>
    <w:rsid w:val="00E013CC"/>
    <w:rsid w:val="00E02F73"/>
    <w:rsid w:val="00E02FF7"/>
    <w:rsid w:val="00E03F5B"/>
    <w:rsid w:val="00E04098"/>
    <w:rsid w:val="00E04563"/>
    <w:rsid w:val="00E04C13"/>
    <w:rsid w:val="00E04CE6"/>
    <w:rsid w:val="00E062CC"/>
    <w:rsid w:val="00E064A1"/>
    <w:rsid w:val="00E0675F"/>
    <w:rsid w:val="00E0791D"/>
    <w:rsid w:val="00E07B14"/>
    <w:rsid w:val="00E07D8F"/>
    <w:rsid w:val="00E10600"/>
    <w:rsid w:val="00E11AC0"/>
    <w:rsid w:val="00E11D42"/>
    <w:rsid w:val="00E1224D"/>
    <w:rsid w:val="00E12B7D"/>
    <w:rsid w:val="00E12E47"/>
    <w:rsid w:val="00E130DE"/>
    <w:rsid w:val="00E147B9"/>
    <w:rsid w:val="00E147EE"/>
    <w:rsid w:val="00E14817"/>
    <w:rsid w:val="00E14896"/>
    <w:rsid w:val="00E14ACC"/>
    <w:rsid w:val="00E14C4C"/>
    <w:rsid w:val="00E150E2"/>
    <w:rsid w:val="00E15D34"/>
    <w:rsid w:val="00E16272"/>
    <w:rsid w:val="00E17620"/>
    <w:rsid w:val="00E17F63"/>
    <w:rsid w:val="00E200CA"/>
    <w:rsid w:val="00E20402"/>
    <w:rsid w:val="00E2076E"/>
    <w:rsid w:val="00E21356"/>
    <w:rsid w:val="00E214F3"/>
    <w:rsid w:val="00E2150F"/>
    <w:rsid w:val="00E2191F"/>
    <w:rsid w:val="00E22018"/>
    <w:rsid w:val="00E22612"/>
    <w:rsid w:val="00E23DCA"/>
    <w:rsid w:val="00E244B6"/>
    <w:rsid w:val="00E25B87"/>
    <w:rsid w:val="00E26B41"/>
    <w:rsid w:val="00E27509"/>
    <w:rsid w:val="00E275C4"/>
    <w:rsid w:val="00E27B10"/>
    <w:rsid w:val="00E27F12"/>
    <w:rsid w:val="00E306BA"/>
    <w:rsid w:val="00E30E9A"/>
    <w:rsid w:val="00E31A3D"/>
    <w:rsid w:val="00E3247D"/>
    <w:rsid w:val="00E324AA"/>
    <w:rsid w:val="00E325CD"/>
    <w:rsid w:val="00E33BBF"/>
    <w:rsid w:val="00E33CB5"/>
    <w:rsid w:val="00E33DD8"/>
    <w:rsid w:val="00E340E1"/>
    <w:rsid w:val="00E347FD"/>
    <w:rsid w:val="00E351F7"/>
    <w:rsid w:val="00E3522C"/>
    <w:rsid w:val="00E35373"/>
    <w:rsid w:val="00E35AE1"/>
    <w:rsid w:val="00E35B76"/>
    <w:rsid w:val="00E364EB"/>
    <w:rsid w:val="00E36B35"/>
    <w:rsid w:val="00E3761E"/>
    <w:rsid w:val="00E379C4"/>
    <w:rsid w:val="00E37DF2"/>
    <w:rsid w:val="00E4014E"/>
    <w:rsid w:val="00E42FE4"/>
    <w:rsid w:val="00E43603"/>
    <w:rsid w:val="00E43BF7"/>
    <w:rsid w:val="00E43CB4"/>
    <w:rsid w:val="00E43D41"/>
    <w:rsid w:val="00E449EE"/>
    <w:rsid w:val="00E4597C"/>
    <w:rsid w:val="00E461D2"/>
    <w:rsid w:val="00E475BC"/>
    <w:rsid w:val="00E478A2"/>
    <w:rsid w:val="00E4792B"/>
    <w:rsid w:val="00E47D2E"/>
    <w:rsid w:val="00E50730"/>
    <w:rsid w:val="00E51870"/>
    <w:rsid w:val="00E518D6"/>
    <w:rsid w:val="00E51D6C"/>
    <w:rsid w:val="00E51D8A"/>
    <w:rsid w:val="00E526B1"/>
    <w:rsid w:val="00E527D9"/>
    <w:rsid w:val="00E53841"/>
    <w:rsid w:val="00E53F2E"/>
    <w:rsid w:val="00E54453"/>
    <w:rsid w:val="00E55946"/>
    <w:rsid w:val="00E56AD8"/>
    <w:rsid w:val="00E5717B"/>
    <w:rsid w:val="00E57C5E"/>
    <w:rsid w:val="00E602AE"/>
    <w:rsid w:val="00E60DCC"/>
    <w:rsid w:val="00E61A11"/>
    <w:rsid w:val="00E6243C"/>
    <w:rsid w:val="00E63317"/>
    <w:rsid w:val="00E641A7"/>
    <w:rsid w:val="00E64C5A"/>
    <w:rsid w:val="00E64C78"/>
    <w:rsid w:val="00E64F64"/>
    <w:rsid w:val="00E6632A"/>
    <w:rsid w:val="00E663AB"/>
    <w:rsid w:val="00E668AD"/>
    <w:rsid w:val="00E6706A"/>
    <w:rsid w:val="00E67F3A"/>
    <w:rsid w:val="00E70EA8"/>
    <w:rsid w:val="00E71361"/>
    <w:rsid w:val="00E71E43"/>
    <w:rsid w:val="00E7242C"/>
    <w:rsid w:val="00E72828"/>
    <w:rsid w:val="00E72895"/>
    <w:rsid w:val="00E739EF"/>
    <w:rsid w:val="00E747DA"/>
    <w:rsid w:val="00E750C9"/>
    <w:rsid w:val="00E75FEE"/>
    <w:rsid w:val="00E76191"/>
    <w:rsid w:val="00E768B7"/>
    <w:rsid w:val="00E76AE5"/>
    <w:rsid w:val="00E7779B"/>
    <w:rsid w:val="00E77AF3"/>
    <w:rsid w:val="00E807D0"/>
    <w:rsid w:val="00E8248A"/>
    <w:rsid w:val="00E82771"/>
    <w:rsid w:val="00E8292C"/>
    <w:rsid w:val="00E82E7E"/>
    <w:rsid w:val="00E82E9F"/>
    <w:rsid w:val="00E83171"/>
    <w:rsid w:val="00E83184"/>
    <w:rsid w:val="00E83581"/>
    <w:rsid w:val="00E838C9"/>
    <w:rsid w:val="00E84220"/>
    <w:rsid w:val="00E84254"/>
    <w:rsid w:val="00E84A12"/>
    <w:rsid w:val="00E84BD7"/>
    <w:rsid w:val="00E84F15"/>
    <w:rsid w:val="00E86A45"/>
    <w:rsid w:val="00E87088"/>
    <w:rsid w:val="00E87738"/>
    <w:rsid w:val="00E908D7"/>
    <w:rsid w:val="00E90968"/>
    <w:rsid w:val="00E9157C"/>
    <w:rsid w:val="00E92F01"/>
    <w:rsid w:val="00E9399D"/>
    <w:rsid w:val="00E93E45"/>
    <w:rsid w:val="00E94004"/>
    <w:rsid w:val="00E95697"/>
    <w:rsid w:val="00E96C62"/>
    <w:rsid w:val="00E97406"/>
    <w:rsid w:val="00E9782B"/>
    <w:rsid w:val="00E97D1E"/>
    <w:rsid w:val="00EA0239"/>
    <w:rsid w:val="00EA0C77"/>
    <w:rsid w:val="00EA150A"/>
    <w:rsid w:val="00EA1A08"/>
    <w:rsid w:val="00EA1B93"/>
    <w:rsid w:val="00EA1C7E"/>
    <w:rsid w:val="00EA305F"/>
    <w:rsid w:val="00EA3311"/>
    <w:rsid w:val="00EA33A1"/>
    <w:rsid w:val="00EA3943"/>
    <w:rsid w:val="00EA3BB9"/>
    <w:rsid w:val="00EA47C6"/>
    <w:rsid w:val="00EA4A96"/>
    <w:rsid w:val="00EA4BDB"/>
    <w:rsid w:val="00EA4F71"/>
    <w:rsid w:val="00EA520C"/>
    <w:rsid w:val="00EA57C1"/>
    <w:rsid w:val="00EA5B65"/>
    <w:rsid w:val="00EA64BD"/>
    <w:rsid w:val="00EA6F7C"/>
    <w:rsid w:val="00EA7394"/>
    <w:rsid w:val="00EA7D89"/>
    <w:rsid w:val="00EA7EE8"/>
    <w:rsid w:val="00EB083E"/>
    <w:rsid w:val="00EB0A8D"/>
    <w:rsid w:val="00EB12D1"/>
    <w:rsid w:val="00EB1C1E"/>
    <w:rsid w:val="00EB1DAD"/>
    <w:rsid w:val="00EB1FF2"/>
    <w:rsid w:val="00EB3093"/>
    <w:rsid w:val="00EB3986"/>
    <w:rsid w:val="00EB417C"/>
    <w:rsid w:val="00EB46D1"/>
    <w:rsid w:val="00EB47FA"/>
    <w:rsid w:val="00EB494C"/>
    <w:rsid w:val="00EB4BBD"/>
    <w:rsid w:val="00EB5B7E"/>
    <w:rsid w:val="00EB5DB7"/>
    <w:rsid w:val="00EB5E97"/>
    <w:rsid w:val="00EB6BB3"/>
    <w:rsid w:val="00EB77FD"/>
    <w:rsid w:val="00EB7AC8"/>
    <w:rsid w:val="00EC01FD"/>
    <w:rsid w:val="00EC0408"/>
    <w:rsid w:val="00EC0ED6"/>
    <w:rsid w:val="00EC18A6"/>
    <w:rsid w:val="00EC1DF7"/>
    <w:rsid w:val="00EC2568"/>
    <w:rsid w:val="00EC27C6"/>
    <w:rsid w:val="00EC27EE"/>
    <w:rsid w:val="00EC2915"/>
    <w:rsid w:val="00EC2CE4"/>
    <w:rsid w:val="00EC3033"/>
    <w:rsid w:val="00EC39D2"/>
    <w:rsid w:val="00EC3F58"/>
    <w:rsid w:val="00EC4049"/>
    <w:rsid w:val="00EC4341"/>
    <w:rsid w:val="00EC4845"/>
    <w:rsid w:val="00EC4920"/>
    <w:rsid w:val="00EC4A63"/>
    <w:rsid w:val="00EC4DFD"/>
    <w:rsid w:val="00EC57CE"/>
    <w:rsid w:val="00EC5AC9"/>
    <w:rsid w:val="00EC6259"/>
    <w:rsid w:val="00EC660E"/>
    <w:rsid w:val="00EC6CA4"/>
    <w:rsid w:val="00EC7007"/>
    <w:rsid w:val="00EC70AE"/>
    <w:rsid w:val="00EC769D"/>
    <w:rsid w:val="00EC7A4F"/>
    <w:rsid w:val="00ED095A"/>
    <w:rsid w:val="00ED0E6E"/>
    <w:rsid w:val="00ED0FA2"/>
    <w:rsid w:val="00ED13A8"/>
    <w:rsid w:val="00ED13F8"/>
    <w:rsid w:val="00ED18E0"/>
    <w:rsid w:val="00ED1A2F"/>
    <w:rsid w:val="00ED20CD"/>
    <w:rsid w:val="00ED2CA0"/>
    <w:rsid w:val="00ED34B6"/>
    <w:rsid w:val="00ED3DF1"/>
    <w:rsid w:val="00ED4571"/>
    <w:rsid w:val="00ED4606"/>
    <w:rsid w:val="00ED470D"/>
    <w:rsid w:val="00ED53E8"/>
    <w:rsid w:val="00ED5504"/>
    <w:rsid w:val="00ED5753"/>
    <w:rsid w:val="00ED628B"/>
    <w:rsid w:val="00ED6A43"/>
    <w:rsid w:val="00ED723F"/>
    <w:rsid w:val="00ED793D"/>
    <w:rsid w:val="00ED7E34"/>
    <w:rsid w:val="00ED7F00"/>
    <w:rsid w:val="00ED7FF6"/>
    <w:rsid w:val="00EE0369"/>
    <w:rsid w:val="00EE03BA"/>
    <w:rsid w:val="00EE0E67"/>
    <w:rsid w:val="00EE1177"/>
    <w:rsid w:val="00EE14AB"/>
    <w:rsid w:val="00EE1772"/>
    <w:rsid w:val="00EE3303"/>
    <w:rsid w:val="00EE3CB6"/>
    <w:rsid w:val="00EE3FC5"/>
    <w:rsid w:val="00EE4A7F"/>
    <w:rsid w:val="00EE51F8"/>
    <w:rsid w:val="00EE558E"/>
    <w:rsid w:val="00EE6801"/>
    <w:rsid w:val="00EE74BE"/>
    <w:rsid w:val="00EE7601"/>
    <w:rsid w:val="00EF0330"/>
    <w:rsid w:val="00EF072B"/>
    <w:rsid w:val="00EF07AA"/>
    <w:rsid w:val="00EF119E"/>
    <w:rsid w:val="00EF170D"/>
    <w:rsid w:val="00EF1998"/>
    <w:rsid w:val="00EF2303"/>
    <w:rsid w:val="00EF3533"/>
    <w:rsid w:val="00EF36F6"/>
    <w:rsid w:val="00EF3A4C"/>
    <w:rsid w:val="00EF3CCC"/>
    <w:rsid w:val="00EF4369"/>
    <w:rsid w:val="00EF479F"/>
    <w:rsid w:val="00EF5C50"/>
    <w:rsid w:val="00EF65A5"/>
    <w:rsid w:val="00EF6A6F"/>
    <w:rsid w:val="00EF6BFB"/>
    <w:rsid w:val="00EF6D35"/>
    <w:rsid w:val="00EF7239"/>
    <w:rsid w:val="00EF7B7F"/>
    <w:rsid w:val="00F00D6E"/>
    <w:rsid w:val="00F01AFF"/>
    <w:rsid w:val="00F01CC3"/>
    <w:rsid w:val="00F021DB"/>
    <w:rsid w:val="00F03841"/>
    <w:rsid w:val="00F03D28"/>
    <w:rsid w:val="00F04167"/>
    <w:rsid w:val="00F04C21"/>
    <w:rsid w:val="00F056B2"/>
    <w:rsid w:val="00F05F5A"/>
    <w:rsid w:val="00F0610E"/>
    <w:rsid w:val="00F0746E"/>
    <w:rsid w:val="00F07892"/>
    <w:rsid w:val="00F07CBA"/>
    <w:rsid w:val="00F10C99"/>
    <w:rsid w:val="00F12065"/>
    <w:rsid w:val="00F124DE"/>
    <w:rsid w:val="00F12E45"/>
    <w:rsid w:val="00F12F01"/>
    <w:rsid w:val="00F132EF"/>
    <w:rsid w:val="00F1384A"/>
    <w:rsid w:val="00F1455D"/>
    <w:rsid w:val="00F14F66"/>
    <w:rsid w:val="00F15AE8"/>
    <w:rsid w:val="00F16504"/>
    <w:rsid w:val="00F172E9"/>
    <w:rsid w:val="00F20191"/>
    <w:rsid w:val="00F20D44"/>
    <w:rsid w:val="00F216D8"/>
    <w:rsid w:val="00F22330"/>
    <w:rsid w:val="00F23387"/>
    <w:rsid w:val="00F2342C"/>
    <w:rsid w:val="00F2435F"/>
    <w:rsid w:val="00F250CE"/>
    <w:rsid w:val="00F253AA"/>
    <w:rsid w:val="00F254F7"/>
    <w:rsid w:val="00F254F8"/>
    <w:rsid w:val="00F26FC8"/>
    <w:rsid w:val="00F31751"/>
    <w:rsid w:val="00F31786"/>
    <w:rsid w:val="00F31993"/>
    <w:rsid w:val="00F31BB5"/>
    <w:rsid w:val="00F31C2A"/>
    <w:rsid w:val="00F32112"/>
    <w:rsid w:val="00F32849"/>
    <w:rsid w:val="00F336EF"/>
    <w:rsid w:val="00F337E8"/>
    <w:rsid w:val="00F33B65"/>
    <w:rsid w:val="00F35CF6"/>
    <w:rsid w:val="00F35FC6"/>
    <w:rsid w:val="00F36D7A"/>
    <w:rsid w:val="00F370D7"/>
    <w:rsid w:val="00F3763B"/>
    <w:rsid w:val="00F37B90"/>
    <w:rsid w:val="00F407A2"/>
    <w:rsid w:val="00F40842"/>
    <w:rsid w:val="00F411F1"/>
    <w:rsid w:val="00F41E09"/>
    <w:rsid w:val="00F42434"/>
    <w:rsid w:val="00F4244B"/>
    <w:rsid w:val="00F43434"/>
    <w:rsid w:val="00F436BA"/>
    <w:rsid w:val="00F43A61"/>
    <w:rsid w:val="00F44542"/>
    <w:rsid w:val="00F4480C"/>
    <w:rsid w:val="00F450C2"/>
    <w:rsid w:val="00F466F8"/>
    <w:rsid w:val="00F467CA"/>
    <w:rsid w:val="00F46F97"/>
    <w:rsid w:val="00F50BA9"/>
    <w:rsid w:val="00F50BFB"/>
    <w:rsid w:val="00F513ED"/>
    <w:rsid w:val="00F51A9D"/>
    <w:rsid w:val="00F52E10"/>
    <w:rsid w:val="00F530AE"/>
    <w:rsid w:val="00F53405"/>
    <w:rsid w:val="00F53FD3"/>
    <w:rsid w:val="00F56BA9"/>
    <w:rsid w:val="00F56E98"/>
    <w:rsid w:val="00F56EC3"/>
    <w:rsid w:val="00F577A9"/>
    <w:rsid w:val="00F577D1"/>
    <w:rsid w:val="00F57825"/>
    <w:rsid w:val="00F57AE1"/>
    <w:rsid w:val="00F60162"/>
    <w:rsid w:val="00F6042C"/>
    <w:rsid w:val="00F6045D"/>
    <w:rsid w:val="00F60B9F"/>
    <w:rsid w:val="00F6123F"/>
    <w:rsid w:val="00F6167C"/>
    <w:rsid w:val="00F61FE8"/>
    <w:rsid w:val="00F62A00"/>
    <w:rsid w:val="00F631F6"/>
    <w:rsid w:val="00F632B8"/>
    <w:rsid w:val="00F64FAF"/>
    <w:rsid w:val="00F6677C"/>
    <w:rsid w:val="00F70349"/>
    <w:rsid w:val="00F70C8A"/>
    <w:rsid w:val="00F70FEA"/>
    <w:rsid w:val="00F71B48"/>
    <w:rsid w:val="00F72751"/>
    <w:rsid w:val="00F72A03"/>
    <w:rsid w:val="00F72D34"/>
    <w:rsid w:val="00F740FB"/>
    <w:rsid w:val="00F74A18"/>
    <w:rsid w:val="00F768FD"/>
    <w:rsid w:val="00F76EE8"/>
    <w:rsid w:val="00F77542"/>
    <w:rsid w:val="00F77B80"/>
    <w:rsid w:val="00F80C84"/>
    <w:rsid w:val="00F812C5"/>
    <w:rsid w:val="00F81C5A"/>
    <w:rsid w:val="00F81E4D"/>
    <w:rsid w:val="00F829CF"/>
    <w:rsid w:val="00F82AD0"/>
    <w:rsid w:val="00F82E33"/>
    <w:rsid w:val="00F83528"/>
    <w:rsid w:val="00F83C04"/>
    <w:rsid w:val="00F840C2"/>
    <w:rsid w:val="00F84253"/>
    <w:rsid w:val="00F8492D"/>
    <w:rsid w:val="00F8544B"/>
    <w:rsid w:val="00F854DB"/>
    <w:rsid w:val="00F85503"/>
    <w:rsid w:val="00F85F59"/>
    <w:rsid w:val="00F8621E"/>
    <w:rsid w:val="00F862FC"/>
    <w:rsid w:val="00F86381"/>
    <w:rsid w:val="00F865FE"/>
    <w:rsid w:val="00F86A92"/>
    <w:rsid w:val="00F87B32"/>
    <w:rsid w:val="00F87F2E"/>
    <w:rsid w:val="00F90909"/>
    <w:rsid w:val="00F9097F"/>
    <w:rsid w:val="00F90E47"/>
    <w:rsid w:val="00F92260"/>
    <w:rsid w:val="00F928DA"/>
    <w:rsid w:val="00F929C3"/>
    <w:rsid w:val="00F92EB0"/>
    <w:rsid w:val="00F93841"/>
    <w:rsid w:val="00F93D28"/>
    <w:rsid w:val="00F94C60"/>
    <w:rsid w:val="00F97284"/>
    <w:rsid w:val="00F97793"/>
    <w:rsid w:val="00FA0957"/>
    <w:rsid w:val="00FA0ACC"/>
    <w:rsid w:val="00FA4810"/>
    <w:rsid w:val="00FA49A5"/>
    <w:rsid w:val="00FA5468"/>
    <w:rsid w:val="00FA5866"/>
    <w:rsid w:val="00FA5EF9"/>
    <w:rsid w:val="00FA688B"/>
    <w:rsid w:val="00FA6901"/>
    <w:rsid w:val="00FA6A23"/>
    <w:rsid w:val="00FA6B4B"/>
    <w:rsid w:val="00FA6FD0"/>
    <w:rsid w:val="00FA7407"/>
    <w:rsid w:val="00FA778C"/>
    <w:rsid w:val="00FB028C"/>
    <w:rsid w:val="00FB087F"/>
    <w:rsid w:val="00FB0D59"/>
    <w:rsid w:val="00FB1368"/>
    <w:rsid w:val="00FB15DB"/>
    <w:rsid w:val="00FB20AE"/>
    <w:rsid w:val="00FB2167"/>
    <w:rsid w:val="00FB28F1"/>
    <w:rsid w:val="00FB2D56"/>
    <w:rsid w:val="00FB3340"/>
    <w:rsid w:val="00FB5AFD"/>
    <w:rsid w:val="00FB6A2A"/>
    <w:rsid w:val="00FB6DB8"/>
    <w:rsid w:val="00FB7237"/>
    <w:rsid w:val="00FB7414"/>
    <w:rsid w:val="00FB7473"/>
    <w:rsid w:val="00FB760F"/>
    <w:rsid w:val="00FB77AE"/>
    <w:rsid w:val="00FC0618"/>
    <w:rsid w:val="00FC067B"/>
    <w:rsid w:val="00FC27BD"/>
    <w:rsid w:val="00FC33EF"/>
    <w:rsid w:val="00FC3C40"/>
    <w:rsid w:val="00FC4991"/>
    <w:rsid w:val="00FC4D36"/>
    <w:rsid w:val="00FC5CFA"/>
    <w:rsid w:val="00FC6A2E"/>
    <w:rsid w:val="00FC6D14"/>
    <w:rsid w:val="00FC6F5D"/>
    <w:rsid w:val="00FC7452"/>
    <w:rsid w:val="00FC7603"/>
    <w:rsid w:val="00FC7814"/>
    <w:rsid w:val="00FC7A03"/>
    <w:rsid w:val="00FC7A4E"/>
    <w:rsid w:val="00FC7EAE"/>
    <w:rsid w:val="00FD0888"/>
    <w:rsid w:val="00FD0BBB"/>
    <w:rsid w:val="00FD1298"/>
    <w:rsid w:val="00FD15EE"/>
    <w:rsid w:val="00FD1CDB"/>
    <w:rsid w:val="00FD220D"/>
    <w:rsid w:val="00FD27BA"/>
    <w:rsid w:val="00FD30F0"/>
    <w:rsid w:val="00FD3729"/>
    <w:rsid w:val="00FD3A8A"/>
    <w:rsid w:val="00FD3D46"/>
    <w:rsid w:val="00FD3D8A"/>
    <w:rsid w:val="00FD4012"/>
    <w:rsid w:val="00FD47C8"/>
    <w:rsid w:val="00FD4B0F"/>
    <w:rsid w:val="00FD52EA"/>
    <w:rsid w:val="00FD5540"/>
    <w:rsid w:val="00FD675D"/>
    <w:rsid w:val="00FD7C6B"/>
    <w:rsid w:val="00FD7DA1"/>
    <w:rsid w:val="00FE0491"/>
    <w:rsid w:val="00FE064C"/>
    <w:rsid w:val="00FE0B82"/>
    <w:rsid w:val="00FE0DEA"/>
    <w:rsid w:val="00FE1D20"/>
    <w:rsid w:val="00FE1E9A"/>
    <w:rsid w:val="00FE22C6"/>
    <w:rsid w:val="00FE256B"/>
    <w:rsid w:val="00FE3012"/>
    <w:rsid w:val="00FE3BC7"/>
    <w:rsid w:val="00FE502E"/>
    <w:rsid w:val="00FE5A5B"/>
    <w:rsid w:val="00FE62C2"/>
    <w:rsid w:val="00FE6413"/>
    <w:rsid w:val="00FE6A01"/>
    <w:rsid w:val="00FE6E35"/>
    <w:rsid w:val="00FE70CA"/>
    <w:rsid w:val="00FE7604"/>
    <w:rsid w:val="00FE7737"/>
    <w:rsid w:val="00FF0527"/>
    <w:rsid w:val="00FF164A"/>
    <w:rsid w:val="00FF1836"/>
    <w:rsid w:val="00FF2105"/>
    <w:rsid w:val="00FF2A99"/>
    <w:rsid w:val="00FF2D05"/>
    <w:rsid w:val="00FF2E94"/>
    <w:rsid w:val="00FF2F45"/>
    <w:rsid w:val="00FF33BD"/>
    <w:rsid w:val="00FF3B22"/>
    <w:rsid w:val="00FF3BE2"/>
    <w:rsid w:val="00FF51B1"/>
    <w:rsid w:val="00FF5BED"/>
    <w:rsid w:val="00FF60AD"/>
    <w:rsid w:val="00FF63EC"/>
    <w:rsid w:val="00FF667B"/>
    <w:rsid w:val="00FF6CC1"/>
    <w:rsid w:val="00FF799A"/>
    <w:rsid w:val="00FF7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oNotEmbedSmartTags/>
  <w:decimalSymbol w:val="."/>
  <w:listSeparator w:val=","/>
  <w14:docId w14:val="1DDFE4DC"/>
  <w15:docId w15:val="{0B131253-64DE-44C1-B9F4-B45F60284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7BA"/>
    <w:rPr>
      <w:sz w:val="24"/>
      <w:szCs w:val="24"/>
    </w:rPr>
  </w:style>
  <w:style w:type="paragraph" w:styleId="Heading1">
    <w:name w:val="heading 1"/>
    <w:basedOn w:val="Normal"/>
    <w:next w:val="Normal"/>
    <w:qFormat/>
    <w:rsid w:val="00DA6178"/>
    <w:pPr>
      <w:keepNext/>
      <w:numPr>
        <w:numId w:val="1"/>
      </w:numPr>
      <w:tabs>
        <w:tab w:val="left" w:pos="0"/>
      </w:tabs>
      <w:spacing w:before="240" w:after="60" w:line="360" w:lineRule="auto"/>
      <w:outlineLvl w:val="0"/>
    </w:pPr>
    <w:rPr>
      <w:rFonts w:cs="Arial"/>
      <w:b/>
      <w:bCs/>
      <w:kern w:val="1"/>
      <w:sz w:val="32"/>
      <w:szCs w:val="32"/>
      <w:lang w:val="ru-RU"/>
    </w:rPr>
  </w:style>
  <w:style w:type="paragraph" w:styleId="Heading2">
    <w:name w:val="heading 2"/>
    <w:basedOn w:val="Normal"/>
    <w:next w:val="Normal"/>
    <w:autoRedefine/>
    <w:qFormat/>
    <w:rsid w:val="00DF4941"/>
    <w:pPr>
      <w:keepNext/>
      <w:numPr>
        <w:ilvl w:val="1"/>
        <w:numId w:val="1"/>
      </w:numPr>
      <w:tabs>
        <w:tab w:val="clear" w:pos="486"/>
        <w:tab w:val="num" w:pos="0"/>
      </w:tabs>
      <w:spacing w:before="240" w:after="60"/>
      <w:ind w:left="0" w:firstLine="0"/>
      <w:jc w:val="both"/>
      <w:outlineLvl w:val="1"/>
    </w:pPr>
    <w:rPr>
      <w:b/>
      <w:bCs/>
      <w:sz w:val="28"/>
      <w:szCs w:val="26"/>
    </w:rPr>
  </w:style>
  <w:style w:type="paragraph" w:styleId="Heading3">
    <w:name w:val="heading 3"/>
    <w:basedOn w:val="Normal"/>
    <w:next w:val="Normal"/>
    <w:autoRedefine/>
    <w:qFormat/>
    <w:rsid w:val="00B422BB"/>
    <w:pPr>
      <w:keepNext/>
      <w:tabs>
        <w:tab w:val="left" w:pos="0"/>
      </w:tabs>
      <w:spacing w:before="360"/>
      <w:jc w:val="both"/>
      <w:outlineLvl w:val="2"/>
    </w:pPr>
    <w:rPr>
      <w:rFonts w:cs="YuTimes"/>
      <w:bCs/>
      <w:szCs w:val="48"/>
      <w:lang w:val="sr-Cyrl-CS"/>
    </w:rPr>
  </w:style>
  <w:style w:type="paragraph" w:styleId="Heading4">
    <w:name w:val="heading 4"/>
    <w:basedOn w:val="Normal"/>
    <w:next w:val="Normal"/>
    <w:autoRedefine/>
    <w:qFormat/>
    <w:rsid w:val="00066787"/>
    <w:pPr>
      <w:keepNext/>
      <w:numPr>
        <w:ilvl w:val="3"/>
        <w:numId w:val="1"/>
      </w:numPr>
      <w:tabs>
        <w:tab w:val="clear" w:pos="774"/>
        <w:tab w:val="num" w:pos="0"/>
      </w:tabs>
      <w:overflowPunct w:val="0"/>
      <w:autoSpaceDE w:val="0"/>
      <w:ind w:left="0" w:firstLine="0"/>
      <w:jc w:val="both"/>
      <w:textAlignment w:val="baseline"/>
      <w:outlineLvl w:val="3"/>
    </w:pPr>
    <w:rPr>
      <w:b/>
      <w:bCs/>
      <w:i/>
      <w:color w:val="000000"/>
      <w:u w:val="single"/>
      <w:lang w:val="ru-RU"/>
    </w:rPr>
  </w:style>
  <w:style w:type="paragraph" w:styleId="Heading5">
    <w:name w:val="heading 5"/>
    <w:basedOn w:val="Heading8"/>
    <w:next w:val="Normal"/>
    <w:qFormat/>
    <w:rsid w:val="00C17F7D"/>
    <w:pPr>
      <w:numPr>
        <w:ilvl w:val="4"/>
      </w:numPr>
      <w:spacing w:before="120" w:after="120"/>
      <w:ind w:left="1440" w:firstLine="0"/>
      <w:outlineLvl w:val="4"/>
    </w:pPr>
    <w:rPr>
      <w:rFonts w:ascii="Arial" w:hAnsi="Arial" w:cs="Times New Roman"/>
      <w:bCs/>
      <w:szCs w:val="28"/>
      <w:lang w:val="sr-Cyrl-CS"/>
    </w:rPr>
  </w:style>
  <w:style w:type="paragraph" w:styleId="Heading6">
    <w:name w:val="heading 6"/>
    <w:basedOn w:val="Normal"/>
    <w:next w:val="Normal"/>
    <w:qFormat/>
    <w:rsid w:val="00C17F7D"/>
    <w:pPr>
      <w:keepNext/>
      <w:numPr>
        <w:ilvl w:val="5"/>
        <w:numId w:val="1"/>
      </w:numPr>
      <w:tabs>
        <w:tab w:val="left" w:pos="0"/>
      </w:tabs>
      <w:overflowPunct w:val="0"/>
      <w:autoSpaceDE w:val="0"/>
      <w:jc w:val="right"/>
      <w:textAlignment w:val="baseline"/>
      <w:outlineLvl w:val="5"/>
    </w:pPr>
    <w:rPr>
      <w:rFonts w:ascii="YuTimes" w:hAnsi="YuTimes" w:cs="YuTimes"/>
      <w:sz w:val="28"/>
      <w:szCs w:val="28"/>
    </w:rPr>
  </w:style>
  <w:style w:type="paragraph" w:styleId="Heading7">
    <w:name w:val="heading 7"/>
    <w:basedOn w:val="Normal"/>
    <w:next w:val="Normal"/>
    <w:qFormat/>
    <w:rsid w:val="00C17F7D"/>
    <w:pPr>
      <w:keepNext/>
      <w:numPr>
        <w:ilvl w:val="6"/>
        <w:numId w:val="1"/>
      </w:numPr>
      <w:tabs>
        <w:tab w:val="left" w:pos="0"/>
      </w:tabs>
      <w:overflowPunct w:val="0"/>
      <w:autoSpaceDE w:val="0"/>
      <w:jc w:val="both"/>
      <w:textAlignment w:val="baseline"/>
      <w:outlineLvl w:val="6"/>
    </w:pPr>
    <w:rPr>
      <w:rFonts w:ascii="YuTimes" w:hAnsi="YuTimes" w:cs="YuTimes"/>
      <w:sz w:val="28"/>
      <w:szCs w:val="28"/>
    </w:rPr>
  </w:style>
  <w:style w:type="paragraph" w:styleId="Heading8">
    <w:name w:val="heading 8"/>
    <w:basedOn w:val="Normal"/>
    <w:next w:val="Normal"/>
    <w:qFormat/>
    <w:rsid w:val="00C17F7D"/>
    <w:pPr>
      <w:keepNext/>
      <w:numPr>
        <w:ilvl w:val="7"/>
        <w:numId w:val="1"/>
      </w:numPr>
      <w:tabs>
        <w:tab w:val="left" w:pos="0"/>
        <w:tab w:val="left" w:pos="720"/>
      </w:tabs>
      <w:overflowPunct w:val="0"/>
      <w:autoSpaceDE w:val="0"/>
      <w:textAlignment w:val="baseline"/>
      <w:outlineLvl w:val="7"/>
    </w:pPr>
    <w:rPr>
      <w:rFonts w:ascii="Times Roman YU" w:hAnsi="Times Roman YU" w:cs="Times Roman YU"/>
    </w:rPr>
  </w:style>
  <w:style w:type="paragraph" w:styleId="Heading9">
    <w:name w:val="heading 9"/>
    <w:basedOn w:val="Normal"/>
    <w:next w:val="Normal"/>
    <w:qFormat/>
    <w:rsid w:val="00C17F7D"/>
    <w:pPr>
      <w:keepNext/>
      <w:numPr>
        <w:ilvl w:val="8"/>
        <w:numId w:val="1"/>
      </w:numPr>
      <w:tabs>
        <w:tab w:val="left" w:pos="0"/>
      </w:tabs>
      <w:overflowPunct w:val="0"/>
      <w:autoSpaceDE w:val="0"/>
      <w:jc w:val="center"/>
      <w:textAlignment w:val="baseline"/>
      <w:outlineLvl w:val="8"/>
    </w:pPr>
    <w:rPr>
      <w:rFonts w:ascii="Times Roman YU" w:hAnsi="Times Roman YU" w:cs="Times Roman Y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C17F7D"/>
    <w:rPr>
      <w:rFonts w:ascii="Symbol" w:hAnsi="Symbol" w:cs="Symbol"/>
      <w:color w:val="auto"/>
    </w:rPr>
  </w:style>
  <w:style w:type="character" w:customStyle="1" w:styleId="WW8Num2z0">
    <w:name w:val="WW8Num2z0"/>
    <w:rsid w:val="00C17F7D"/>
    <w:rPr>
      <w:rFonts w:ascii="Symbol" w:hAnsi="Symbol" w:cs="Symbol"/>
      <w:color w:val="auto"/>
    </w:rPr>
  </w:style>
  <w:style w:type="character" w:customStyle="1" w:styleId="WW8Num3z0">
    <w:name w:val="WW8Num3z0"/>
    <w:rsid w:val="00C17F7D"/>
    <w:rPr>
      <w:rFonts w:ascii="Symbol" w:hAnsi="Symbol" w:cs="Symbol"/>
      <w:color w:val="auto"/>
    </w:rPr>
  </w:style>
  <w:style w:type="character" w:customStyle="1" w:styleId="WW8Num4z0">
    <w:name w:val="WW8Num4z0"/>
    <w:rsid w:val="00C17F7D"/>
    <w:rPr>
      <w:rFonts w:ascii="Symbol" w:hAnsi="Symbol" w:cs="Symbol"/>
    </w:rPr>
  </w:style>
  <w:style w:type="character" w:customStyle="1" w:styleId="WW8Num5z0">
    <w:name w:val="WW8Num5z0"/>
    <w:rsid w:val="00C17F7D"/>
    <w:rPr>
      <w:rFonts w:ascii="Symbol" w:hAnsi="Symbol" w:cs="Symbol"/>
    </w:rPr>
  </w:style>
  <w:style w:type="character" w:customStyle="1" w:styleId="WW8Num6z0">
    <w:name w:val="WW8Num6z0"/>
    <w:rsid w:val="00C17F7D"/>
    <w:rPr>
      <w:rFonts w:ascii="Symbol" w:hAnsi="Symbol" w:cs="Symbol"/>
      <w:lang w:val="ru-RU"/>
    </w:rPr>
  </w:style>
  <w:style w:type="character" w:customStyle="1" w:styleId="WW8Num7z0">
    <w:name w:val="WW8Num7z0"/>
    <w:rsid w:val="00C17F7D"/>
    <w:rPr>
      <w:rFonts w:ascii="Symbol" w:hAnsi="Symbol" w:cs="Symbol"/>
    </w:rPr>
  </w:style>
  <w:style w:type="character" w:customStyle="1" w:styleId="WW8Num8z0">
    <w:name w:val="WW8Num8z0"/>
    <w:rsid w:val="00C17F7D"/>
    <w:rPr>
      <w:rFonts w:ascii="Times New Roman" w:eastAsia="Times New Roman" w:hAnsi="Times New Roman" w:cs="Times New Roman"/>
    </w:rPr>
  </w:style>
  <w:style w:type="character" w:customStyle="1" w:styleId="WW8Num8z1">
    <w:name w:val="WW8Num8z1"/>
    <w:rsid w:val="00C17F7D"/>
    <w:rPr>
      <w:rFonts w:ascii="Courier New" w:hAnsi="Courier New" w:cs="Courier New"/>
    </w:rPr>
  </w:style>
  <w:style w:type="character" w:customStyle="1" w:styleId="WW8Num8z2">
    <w:name w:val="WW8Num8z2"/>
    <w:rsid w:val="00C17F7D"/>
    <w:rPr>
      <w:rFonts w:ascii="Wingdings" w:hAnsi="Wingdings" w:cs="Wingdings"/>
    </w:rPr>
  </w:style>
  <w:style w:type="character" w:customStyle="1" w:styleId="WW8Num8z3">
    <w:name w:val="WW8Num8z3"/>
    <w:rsid w:val="00C17F7D"/>
    <w:rPr>
      <w:rFonts w:ascii="Symbol" w:hAnsi="Symbol" w:cs="Symbol"/>
    </w:rPr>
  </w:style>
  <w:style w:type="character" w:customStyle="1" w:styleId="WW8Num8z4">
    <w:name w:val="WW8Num8z4"/>
    <w:rsid w:val="00C17F7D"/>
  </w:style>
  <w:style w:type="character" w:customStyle="1" w:styleId="WW8Num8z5">
    <w:name w:val="WW8Num8z5"/>
    <w:rsid w:val="00C17F7D"/>
  </w:style>
  <w:style w:type="character" w:customStyle="1" w:styleId="WW8Num8z6">
    <w:name w:val="WW8Num8z6"/>
    <w:rsid w:val="00C17F7D"/>
  </w:style>
  <w:style w:type="character" w:customStyle="1" w:styleId="WW8Num8z7">
    <w:name w:val="WW8Num8z7"/>
    <w:rsid w:val="00C17F7D"/>
  </w:style>
  <w:style w:type="character" w:customStyle="1" w:styleId="WW8Num8z8">
    <w:name w:val="WW8Num8z8"/>
    <w:rsid w:val="00C17F7D"/>
  </w:style>
  <w:style w:type="character" w:customStyle="1" w:styleId="WW8Num9z0">
    <w:name w:val="WW8Num9z0"/>
    <w:rsid w:val="00C17F7D"/>
    <w:rPr>
      <w:rFonts w:ascii="Times New Roman" w:hAnsi="Times New Roman" w:cs="Times New Roman"/>
      <w:lang w:val="nl-NL"/>
    </w:rPr>
  </w:style>
  <w:style w:type="character" w:customStyle="1" w:styleId="WW8Num9z1">
    <w:name w:val="WW8Num9z1"/>
    <w:rsid w:val="00C17F7D"/>
  </w:style>
  <w:style w:type="character" w:customStyle="1" w:styleId="WW8Num9z2">
    <w:name w:val="WW8Num9z2"/>
    <w:rsid w:val="00C17F7D"/>
  </w:style>
  <w:style w:type="character" w:customStyle="1" w:styleId="WW8Num9z3">
    <w:name w:val="WW8Num9z3"/>
    <w:rsid w:val="00C17F7D"/>
  </w:style>
  <w:style w:type="character" w:customStyle="1" w:styleId="WW8Num9z4">
    <w:name w:val="WW8Num9z4"/>
    <w:rsid w:val="00C17F7D"/>
  </w:style>
  <w:style w:type="character" w:customStyle="1" w:styleId="WW8Num9z5">
    <w:name w:val="WW8Num9z5"/>
    <w:rsid w:val="00C17F7D"/>
  </w:style>
  <w:style w:type="character" w:customStyle="1" w:styleId="WW8Num9z6">
    <w:name w:val="WW8Num9z6"/>
    <w:rsid w:val="00C17F7D"/>
  </w:style>
  <w:style w:type="character" w:customStyle="1" w:styleId="WW8Num9z7">
    <w:name w:val="WW8Num9z7"/>
    <w:rsid w:val="00C17F7D"/>
  </w:style>
  <w:style w:type="character" w:customStyle="1" w:styleId="WW8Num9z8">
    <w:name w:val="WW8Num9z8"/>
    <w:rsid w:val="00C17F7D"/>
  </w:style>
  <w:style w:type="character" w:customStyle="1" w:styleId="WW8Num10z0">
    <w:name w:val="WW8Num10z0"/>
    <w:rsid w:val="00C17F7D"/>
    <w:rPr>
      <w:rFonts w:ascii="Symbol" w:hAnsi="Symbol" w:cs="Symbol"/>
      <w:color w:val="auto"/>
      <w:lang w:val="sr-Cyrl-CS"/>
    </w:rPr>
  </w:style>
  <w:style w:type="character" w:customStyle="1" w:styleId="WW8Num10z1">
    <w:name w:val="WW8Num10z1"/>
    <w:rsid w:val="00C17F7D"/>
  </w:style>
  <w:style w:type="character" w:customStyle="1" w:styleId="WW8Num10z2">
    <w:name w:val="WW8Num10z2"/>
    <w:rsid w:val="00C17F7D"/>
  </w:style>
  <w:style w:type="character" w:customStyle="1" w:styleId="WW8Num10z3">
    <w:name w:val="WW8Num10z3"/>
    <w:rsid w:val="00C17F7D"/>
  </w:style>
  <w:style w:type="character" w:customStyle="1" w:styleId="WW8Num10z4">
    <w:name w:val="WW8Num10z4"/>
    <w:rsid w:val="00C17F7D"/>
  </w:style>
  <w:style w:type="character" w:customStyle="1" w:styleId="WW8Num10z5">
    <w:name w:val="WW8Num10z5"/>
    <w:rsid w:val="00C17F7D"/>
  </w:style>
  <w:style w:type="character" w:customStyle="1" w:styleId="WW8Num10z6">
    <w:name w:val="WW8Num10z6"/>
    <w:rsid w:val="00C17F7D"/>
  </w:style>
  <w:style w:type="character" w:customStyle="1" w:styleId="WW8Num10z7">
    <w:name w:val="WW8Num10z7"/>
    <w:rsid w:val="00C17F7D"/>
  </w:style>
  <w:style w:type="character" w:customStyle="1" w:styleId="WW8Num10z8">
    <w:name w:val="WW8Num10z8"/>
    <w:rsid w:val="00C17F7D"/>
  </w:style>
  <w:style w:type="character" w:customStyle="1" w:styleId="WW8Num11z0">
    <w:name w:val="WW8Num11z0"/>
    <w:rsid w:val="00C17F7D"/>
    <w:rPr>
      <w:rFonts w:ascii="Symbol" w:hAnsi="Symbol" w:cs="Symbol"/>
      <w:lang w:val="nl-NL"/>
    </w:rPr>
  </w:style>
  <w:style w:type="character" w:customStyle="1" w:styleId="WW8Num12z0">
    <w:name w:val="WW8Num12z0"/>
    <w:rsid w:val="00C17F7D"/>
    <w:rPr>
      <w:rFonts w:ascii="Symbol" w:hAnsi="Symbol" w:cs="Symbol"/>
    </w:rPr>
  </w:style>
  <w:style w:type="character" w:customStyle="1" w:styleId="WW8Num13z0">
    <w:name w:val="WW8Num13z0"/>
    <w:rsid w:val="00C17F7D"/>
    <w:rPr>
      <w:rFonts w:ascii="Times New Roman" w:eastAsia="Times New Roman" w:hAnsi="Times New Roman" w:cs="Times New Roman"/>
    </w:rPr>
  </w:style>
  <w:style w:type="character" w:customStyle="1" w:styleId="WW8Num14z0">
    <w:name w:val="WW8Num14z0"/>
    <w:rsid w:val="00C17F7D"/>
    <w:rPr>
      <w:rFonts w:ascii="Symbol" w:hAnsi="Symbol" w:cs="Symbol"/>
    </w:rPr>
  </w:style>
  <w:style w:type="character" w:customStyle="1" w:styleId="WW8Num15z0">
    <w:name w:val="WW8Num15z0"/>
    <w:rsid w:val="00C17F7D"/>
    <w:rPr>
      <w:rFonts w:ascii="Times New Roman" w:eastAsia="Times New Roman" w:hAnsi="Times New Roman" w:cs="Times New Roman"/>
    </w:rPr>
  </w:style>
  <w:style w:type="character" w:customStyle="1" w:styleId="WW8Num15z1">
    <w:name w:val="WW8Num15z1"/>
    <w:rsid w:val="00C17F7D"/>
    <w:rPr>
      <w:rFonts w:ascii="Courier New" w:hAnsi="Courier New" w:cs="Courier New"/>
    </w:rPr>
  </w:style>
  <w:style w:type="character" w:customStyle="1" w:styleId="WW8Num15z2">
    <w:name w:val="WW8Num15z2"/>
    <w:rsid w:val="00C17F7D"/>
    <w:rPr>
      <w:rFonts w:ascii="Wingdings" w:hAnsi="Wingdings" w:cs="Wingdings"/>
    </w:rPr>
  </w:style>
  <w:style w:type="character" w:customStyle="1" w:styleId="WW8Num15z3">
    <w:name w:val="WW8Num15z3"/>
    <w:rsid w:val="00C17F7D"/>
    <w:rPr>
      <w:rFonts w:ascii="Symbol" w:hAnsi="Symbol" w:cs="Symbol"/>
    </w:rPr>
  </w:style>
  <w:style w:type="character" w:customStyle="1" w:styleId="WW8Num15z4">
    <w:name w:val="WW8Num15z4"/>
    <w:rsid w:val="00C17F7D"/>
  </w:style>
  <w:style w:type="character" w:customStyle="1" w:styleId="WW8Num15z5">
    <w:name w:val="WW8Num15z5"/>
    <w:rsid w:val="00C17F7D"/>
  </w:style>
  <w:style w:type="character" w:customStyle="1" w:styleId="WW8Num15z6">
    <w:name w:val="WW8Num15z6"/>
    <w:rsid w:val="00C17F7D"/>
  </w:style>
  <w:style w:type="character" w:customStyle="1" w:styleId="WW8Num15z7">
    <w:name w:val="WW8Num15z7"/>
    <w:rsid w:val="00C17F7D"/>
  </w:style>
  <w:style w:type="character" w:customStyle="1" w:styleId="WW8Num15z8">
    <w:name w:val="WW8Num15z8"/>
    <w:rsid w:val="00C17F7D"/>
  </w:style>
  <w:style w:type="character" w:customStyle="1" w:styleId="WW8Num16z0">
    <w:name w:val="WW8Num16z0"/>
    <w:rsid w:val="00C17F7D"/>
    <w:rPr>
      <w:rFonts w:ascii="Times New Roman" w:eastAsia="Times New Roman" w:hAnsi="Times New Roman" w:cs="Times New Roman"/>
    </w:rPr>
  </w:style>
  <w:style w:type="character" w:customStyle="1" w:styleId="WW8Num17z0">
    <w:name w:val="WW8Num17z0"/>
    <w:rsid w:val="00C17F7D"/>
    <w:rPr>
      <w:rFonts w:ascii="Symbol" w:hAnsi="Symbol" w:cs="Symbol"/>
    </w:rPr>
  </w:style>
  <w:style w:type="character" w:customStyle="1" w:styleId="WW8Num18z0">
    <w:name w:val="WW8Num18z0"/>
    <w:rsid w:val="00C17F7D"/>
    <w:rPr>
      <w:rFonts w:ascii="Symbol" w:hAnsi="Symbol" w:cs="Symbol"/>
    </w:rPr>
  </w:style>
  <w:style w:type="character" w:customStyle="1" w:styleId="WW8Num19z0">
    <w:name w:val="WW8Num19z0"/>
    <w:rsid w:val="00C17F7D"/>
    <w:rPr>
      <w:rFonts w:ascii="Symbol" w:hAnsi="Symbol" w:cs="Symbol"/>
    </w:rPr>
  </w:style>
  <w:style w:type="character" w:customStyle="1" w:styleId="WW8Num20z0">
    <w:name w:val="WW8Num20z0"/>
    <w:rsid w:val="00C17F7D"/>
    <w:rPr>
      <w:rFonts w:ascii="Symbol" w:hAnsi="Symbol" w:cs="Symbol"/>
    </w:rPr>
  </w:style>
  <w:style w:type="character" w:customStyle="1" w:styleId="WW8Num21z0">
    <w:name w:val="WW8Num21z0"/>
    <w:rsid w:val="00C17F7D"/>
    <w:rPr>
      <w:rFonts w:ascii="Symbol" w:hAnsi="Symbol" w:cs="Symbol"/>
    </w:rPr>
  </w:style>
  <w:style w:type="character" w:customStyle="1" w:styleId="WW8Num21z1">
    <w:name w:val="WW8Num21z1"/>
    <w:rsid w:val="00C17F7D"/>
    <w:rPr>
      <w:rFonts w:ascii="Courier New" w:hAnsi="Courier New" w:cs="Courier New"/>
    </w:rPr>
  </w:style>
  <w:style w:type="character" w:customStyle="1" w:styleId="WW8Num21z2">
    <w:name w:val="WW8Num21z2"/>
    <w:rsid w:val="00C17F7D"/>
    <w:rPr>
      <w:rFonts w:ascii="Wingdings" w:hAnsi="Wingdings" w:cs="Wingdings"/>
    </w:rPr>
  </w:style>
  <w:style w:type="character" w:customStyle="1" w:styleId="WW8Num21z3">
    <w:name w:val="WW8Num21z3"/>
    <w:rsid w:val="00C17F7D"/>
  </w:style>
  <w:style w:type="character" w:customStyle="1" w:styleId="WW8Num21z4">
    <w:name w:val="WW8Num21z4"/>
    <w:rsid w:val="00C17F7D"/>
  </w:style>
  <w:style w:type="character" w:customStyle="1" w:styleId="WW8Num21z5">
    <w:name w:val="WW8Num21z5"/>
    <w:rsid w:val="00C17F7D"/>
  </w:style>
  <w:style w:type="character" w:customStyle="1" w:styleId="WW8Num21z6">
    <w:name w:val="WW8Num21z6"/>
    <w:rsid w:val="00C17F7D"/>
  </w:style>
  <w:style w:type="character" w:customStyle="1" w:styleId="WW8Num21z7">
    <w:name w:val="WW8Num21z7"/>
    <w:rsid w:val="00C17F7D"/>
  </w:style>
  <w:style w:type="character" w:customStyle="1" w:styleId="WW8Num21z8">
    <w:name w:val="WW8Num21z8"/>
    <w:rsid w:val="00C17F7D"/>
  </w:style>
  <w:style w:type="character" w:customStyle="1" w:styleId="WW8Num22z0">
    <w:name w:val="WW8Num22z0"/>
    <w:rsid w:val="00C17F7D"/>
    <w:rPr>
      <w:rFonts w:ascii="Symbol" w:hAnsi="Symbol" w:cs="Symbol"/>
      <w:color w:val="FF0000"/>
      <w:sz w:val="23"/>
      <w:szCs w:val="23"/>
      <w:lang w:val="ru-RU"/>
    </w:rPr>
  </w:style>
  <w:style w:type="character" w:customStyle="1" w:styleId="WW8Num23z0">
    <w:name w:val="WW8Num23z0"/>
    <w:rsid w:val="00C17F7D"/>
    <w:rPr>
      <w:rFonts w:ascii="Symbol" w:hAnsi="Symbol" w:cs="Symbol"/>
    </w:rPr>
  </w:style>
  <w:style w:type="character" w:customStyle="1" w:styleId="WW8Num24z0">
    <w:name w:val="WW8Num24z0"/>
    <w:rsid w:val="00C17F7D"/>
    <w:rPr>
      <w:rFonts w:ascii="Symbol" w:hAnsi="Symbol" w:cs="Symbol"/>
    </w:rPr>
  </w:style>
  <w:style w:type="character" w:customStyle="1" w:styleId="WW8Num25z0">
    <w:name w:val="WW8Num25z0"/>
    <w:rsid w:val="00C17F7D"/>
    <w:rPr>
      <w:rFonts w:ascii="Symbol" w:hAnsi="Symbol" w:cs="Symbol"/>
    </w:rPr>
  </w:style>
  <w:style w:type="character" w:customStyle="1" w:styleId="WW8Num26z0">
    <w:name w:val="WW8Num26z0"/>
    <w:rsid w:val="00C17F7D"/>
    <w:rPr>
      <w:rFonts w:ascii="Symbol" w:hAnsi="Symbol" w:cs="Symbol"/>
    </w:rPr>
  </w:style>
  <w:style w:type="character" w:customStyle="1" w:styleId="WW8Num27z0">
    <w:name w:val="WW8Num27z0"/>
    <w:rsid w:val="00C17F7D"/>
    <w:rPr>
      <w:rFonts w:ascii="Symbol" w:hAnsi="Symbol" w:cs="Symbol"/>
    </w:rPr>
  </w:style>
  <w:style w:type="character" w:customStyle="1" w:styleId="WW8Num28z0">
    <w:name w:val="WW8Num28z0"/>
    <w:rsid w:val="00C17F7D"/>
    <w:rPr>
      <w:rFonts w:ascii="Symbol" w:hAnsi="Symbol" w:cs="Symbol"/>
    </w:rPr>
  </w:style>
  <w:style w:type="character" w:customStyle="1" w:styleId="WW8Num29z0">
    <w:name w:val="WW8Num29z0"/>
    <w:rsid w:val="00C17F7D"/>
    <w:rPr>
      <w:rFonts w:ascii="Symbol" w:hAnsi="Symbol" w:cs="Symbol"/>
    </w:rPr>
  </w:style>
  <w:style w:type="character" w:customStyle="1" w:styleId="WW8Num29z1">
    <w:name w:val="WW8Num29z1"/>
    <w:rsid w:val="00C17F7D"/>
    <w:rPr>
      <w:rFonts w:ascii="Courier New" w:hAnsi="Courier New" w:cs="Courier New"/>
    </w:rPr>
  </w:style>
  <w:style w:type="character" w:customStyle="1" w:styleId="WW8Num29z2">
    <w:name w:val="WW8Num29z2"/>
    <w:rsid w:val="00C17F7D"/>
    <w:rPr>
      <w:rFonts w:ascii="Wingdings" w:hAnsi="Wingdings" w:cs="Wingdings"/>
    </w:rPr>
  </w:style>
  <w:style w:type="character" w:customStyle="1" w:styleId="WW8Num29z3">
    <w:name w:val="WW8Num29z3"/>
    <w:rsid w:val="00C17F7D"/>
  </w:style>
  <w:style w:type="character" w:customStyle="1" w:styleId="WW8Num29z4">
    <w:name w:val="WW8Num29z4"/>
    <w:rsid w:val="00C17F7D"/>
  </w:style>
  <w:style w:type="character" w:customStyle="1" w:styleId="WW8Num29z5">
    <w:name w:val="WW8Num29z5"/>
    <w:rsid w:val="00C17F7D"/>
  </w:style>
  <w:style w:type="character" w:customStyle="1" w:styleId="WW8Num29z6">
    <w:name w:val="WW8Num29z6"/>
    <w:rsid w:val="00C17F7D"/>
  </w:style>
  <w:style w:type="character" w:customStyle="1" w:styleId="WW8Num29z7">
    <w:name w:val="WW8Num29z7"/>
    <w:rsid w:val="00C17F7D"/>
  </w:style>
  <w:style w:type="character" w:customStyle="1" w:styleId="WW8Num29z8">
    <w:name w:val="WW8Num29z8"/>
    <w:rsid w:val="00C17F7D"/>
  </w:style>
  <w:style w:type="character" w:customStyle="1" w:styleId="WW8Num30z0">
    <w:name w:val="WW8Num30z0"/>
    <w:rsid w:val="00C17F7D"/>
    <w:rPr>
      <w:rFonts w:ascii="Wingdings" w:hAnsi="Wingdings" w:cs="Wingdings"/>
    </w:rPr>
  </w:style>
  <w:style w:type="character" w:customStyle="1" w:styleId="WW8Num30z1">
    <w:name w:val="WW8Num30z1"/>
    <w:rsid w:val="00C17F7D"/>
    <w:rPr>
      <w:rFonts w:ascii="Courier New" w:hAnsi="Courier New" w:cs="Courier New"/>
    </w:rPr>
  </w:style>
  <w:style w:type="character" w:customStyle="1" w:styleId="WW8Num30z2">
    <w:name w:val="WW8Num30z2"/>
    <w:rsid w:val="00C17F7D"/>
  </w:style>
  <w:style w:type="character" w:customStyle="1" w:styleId="WW8Num30z3">
    <w:name w:val="WW8Num30z3"/>
    <w:rsid w:val="00C17F7D"/>
    <w:rPr>
      <w:rFonts w:ascii="Symbol" w:hAnsi="Symbol" w:cs="Symbol"/>
    </w:rPr>
  </w:style>
  <w:style w:type="character" w:customStyle="1" w:styleId="WW8Num30z4">
    <w:name w:val="WW8Num30z4"/>
    <w:rsid w:val="00C17F7D"/>
  </w:style>
  <w:style w:type="character" w:customStyle="1" w:styleId="WW8Num30z5">
    <w:name w:val="WW8Num30z5"/>
    <w:rsid w:val="00C17F7D"/>
  </w:style>
  <w:style w:type="character" w:customStyle="1" w:styleId="WW8Num30z6">
    <w:name w:val="WW8Num30z6"/>
    <w:rsid w:val="00C17F7D"/>
  </w:style>
  <w:style w:type="character" w:customStyle="1" w:styleId="WW8Num30z7">
    <w:name w:val="WW8Num30z7"/>
    <w:rsid w:val="00C17F7D"/>
  </w:style>
  <w:style w:type="character" w:customStyle="1" w:styleId="WW8Num30z8">
    <w:name w:val="WW8Num30z8"/>
    <w:rsid w:val="00C17F7D"/>
  </w:style>
  <w:style w:type="character" w:customStyle="1" w:styleId="WW8Num31z0">
    <w:name w:val="WW8Num31z0"/>
    <w:rsid w:val="00C17F7D"/>
    <w:rPr>
      <w:rFonts w:ascii="Symbol" w:hAnsi="Symbol" w:cs="Symbol"/>
      <w:color w:val="auto"/>
    </w:rPr>
  </w:style>
  <w:style w:type="character" w:customStyle="1" w:styleId="WW8Num32z0">
    <w:name w:val="WW8Num32z0"/>
    <w:rsid w:val="00C17F7D"/>
    <w:rPr>
      <w:rFonts w:ascii="Symbol" w:hAnsi="Symbol" w:cs="Symbol"/>
    </w:rPr>
  </w:style>
  <w:style w:type="character" w:customStyle="1" w:styleId="WW8Num33z0">
    <w:name w:val="WW8Num33z0"/>
    <w:rsid w:val="00C17F7D"/>
    <w:rPr>
      <w:rFonts w:ascii="Symbol" w:hAnsi="Symbol" w:cs="Symbol"/>
      <w:color w:val="auto"/>
    </w:rPr>
  </w:style>
  <w:style w:type="character" w:customStyle="1" w:styleId="WW8Num33z1">
    <w:name w:val="WW8Num33z1"/>
    <w:rsid w:val="00C17F7D"/>
    <w:rPr>
      <w:rFonts w:ascii="Courier New" w:hAnsi="Courier New" w:cs="Courier New"/>
    </w:rPr>
  </w:style>
  <w:style w:type="character" w:customStyle="1" w:styleId="WW8Num33z2">
    <w:name w:val="WW8Num33z2"/>
    <w:rsid w:val="00C17F7D"/>
    <w:rPr>
      <w:rFonts w:ascii="Wingdings" w:hAnsi="Wingdings" w:cs="Wingdings"/>
    </w:rPr>
  </w:style>
  <w:style w:type="character" w:customStyle="1" w:styleId="WW8Num33z3">
    <w:name w:val="WW8Num33z3"/>
    <w:rsid w:val="00C17F7D"/>
    <w:rPr>
      <w:rFonts w:ascii="Symbol" w:hAnsi="Symbol" w:cs="Symbol"/>
    </w:rPr>
  </w:style>
  <w:style w:type="character" w:customStyle="1" w:styleId="WW8Num33z4">
    <w:name w:val="WW8Num33z4"/>
    <w:rsid w:val="00C17F7D"/>
  </w:style>
  <w:style w:type="character" w:customStyle="1" w:styleId="WW8Num33z5">
    <w:name w:val="WW8Num33z5"/>
    <w:rsid w:val="00C17F7D"/>
  </w:style>
  <w:style w:type="character" w:customStyle="1" w:styleId="WW8Num33z6">
    <w:name w:val="WW8Num33z6"/>
    <w:rsid w:val="00C17F7D"/>
  </w:style>
  <w:style w:type="character" w:customStyle="1" w:styleId="WW8Num33z7">
    <w:name w:val="WW8Num33z7"/>
    <w:rsid w:val="00C17F7D"/>
  </w:style>
  <w:style w:type="character" w:customStyle="1" w:styleId="WW8Num33z8">
    <w:name w:val="WW8Num33z8"/>
    <w:rsid w:val="00C17F7D"/>
  </w:style>
  <w:style w:type="character" w:customStyle="1" w:styleId="WW8Num34z0">
    <w:name w:val="WW8Num34z0"/>
    <w:rsid w:val="00C17F7D"/>
    <w:rPr>
      <w:rFonts w:ascii="Symbol" w:hAnsi="Symbol" w:cs="Symbol"/>
    </w:rPr>
  </w:style>
  <w:style w:type="character" w:customStyle="1" w:styleId="WW8Num35z0">
    <w:name w:val="WW8Num35z0"/>
    <w:rsid w:val="00C17F7D"/>
    <w:rPr>
      <w:rFonts w:ascii="Wingdings" w:hAnsi="Wingdings" w:cs="Wingdings"/>
    </w:rPr>
  </w:style>
  <w:style w:type="character" w:customStyle="1" w:styleId="WW8Num36z0">
    <w:name w:val="WW8Num36z0"/>
    <w:rsid w:val="00C17F7D"/>
    <w:rPr>
      <w:rFonts w:ascii="Symbol" w:hAnsi="Symbol" w:cs="Symbol"/>
    </w:rPr>
  </w:style>
  <w:style w:type="character" w:customStyle="1" w:styleId="WW8Num37z0">
    <w:name w:val="WW8Num37z0"/>
    <w:rsid w:val="00C17F7D"/>
    <w:rPr>
      <w:rFonts w:ascii="Symbol" w:hAnsi="Symbol" w:cs="Symbol"/>
    </w:rPr>
  </w:style>
  <w:style w:type="character" w:customStyle="1" w:styleId="WW8Num37z1">
    <w:name w:val="WW8Num37z1"/>
    <w:rsid w:val="00C17F7D"/>
    <w:rPr>
      <w:rFonts w:ascii="Courier New" w:hAnsi="Courier New" w:cs="Courier New"/>
    </w:rPr>
  </w:style>
  <w:style w:type="character" w:customStyle="1" w:styleId="WW8Num37z2">
    <w:name w:val="WW8Num37z2"/>
    <w:rsid w:val="00C17F7D"/>
    <w:rPr>
      <w:rFonts w:ascii="Wingdings" w:hAnsi="Wingdings" w:cs="Wingdings"/>
    </w:rPr>
  </w:style>
  <w:style w:type="character" w:customStyle="1" w:styleId="WW8Num37z3">
    <w:name w:val="WW8Num37z3"/>
    <w:rsid w:val="00C17F7D"/>
  </w:style>
  <w:style w:type="character" w:customStyle="1" w:styleId="WW8Num37z4">
    <w:name w:val="WW8Num37z4"/>
    <w:rsid w:val="00C17F7D"/>
  </w:style>
  <w:style w:type="character" w:customStyle="1" w:styleId="WW8Num37z5">
    <w:name w:val="WW8Num37z5"/>
    <w:rsid w:val="00C17F7D"/>
  </w:style>
  <w:style w:type="character" w:customStyle="1" w:styleId="WW8Num37z6">
    <w:name w:val="WW8Num37z6"/>
    <w:rsid w:val="00C17F7D"/>
  </w:style>
  <w:style w:type="character" w:customStyle="1" w:styleId="WW8Num37z7">
    <w:name w:val="WW8Num37z7"/>
    <w:rsid w:val="00C17F7D"/>
  </w:style>
  <w:style w:type="character" w:customStyle="1" w:styleId="WW8Num37z8">
    <w:name w:val="WW8Num37z8"/>
    <w:rsid w:val="00C17F7D"/>
  </w:style>
  <w:style w:type="character" w:customStyle="1" w:styleId="WW8Num38z0">
    <w:name w:val="WW8Num38z0"/>
    <w:rsid w:val="00C17F7D"/>
    <w:rPr>
      <w:rFonts w:ascii="Symbol" w:hAnsi="Symbol" w:cs="Symbol"/>
    </w:rPr>
  </w:style>
  <w:style w:type="character" w:customStyle="1" w:styleId="WW8Num39z0">
    <w:name w:val="WW8Num39z0"/>
    <w:rsid w:val="00C17F7D"/>
    <w:rPr>
      <w:rFonts w:ascii="Symbol" w:hAnsi="Symbol" w:cs="Symbol"/>
    </w:rPr>
  </w:style>
  <w:style w:type="character" w:customStyle="1" w:styleId="WW8Num40z0">
    <w:name w:val="WW8Num40z0"/>
    <w:rsid w:val="00C17F7D"/>
    <w:rPr>
      <w:rFonts w:ascii="Symbol" w:hAnsi="Symbol" w:cs="Symbol"/>
    </w:rPr>
  </w:style>
  <w:style w:type="character" w:customStyle="1" w:styleId="WW8Num41z0">
    <w:name w:val="WW8Num41z0"/>
    <w:rsid w:val="00C17F7D"/>
    <w:rPr>
      <w:rFonts w:ascii="Symbol" w:hAnsi="Symbol" w:cs="Symbol"/>
    </w:rPr>
  </w:style>
  <w:style w:type="character" w:customStyle="1" w:styleId="WW8Num42z0">
    <w:name w:val="WW8Num42z0"/>
    <w:rsid w:val="00C17F7D"/>
    <w:rPr>
      <w:rFonts w:ascii="Symbol" w:hAnsi="Symbol" w:cs="Symbol"/>
    </w:rPr>
  </w:style>
  <w:style w:type="character" w:customStyle="1" w:styleId="WW8Num43z0">
    <w:name w:val="WW8Num43z0"/>
    <w:rsid w:val="00C17F7D"/>
    <w:rPr>
      <w:rFonts w:ascii="Symbol" w:hAnsi="Symbol" w:cs="Symbol"/>
    </w:rPr>
  </w:style>
  <w:style w:type="character" w:customStyle="1" w:styleId="WW8Num44z0">
    <w:name w:val="WW8Num44z0"/>
    <w:rsid w:val="00C17F7D"/>
    <w:rPr>
      <w:rFonts w:ascii="Symbol" w:hAnsi="Symbol" w:cs="Symbol"/>
    </w:rPr>
  </w:style>
  <w:style w:type="character" w:customStyle="1" w:styleId="WW8Num44z1">
    <w:name w:val="WW8Num44z1"/>
    <w:rsid w:val="00C17F7D"/>
  </w:style>
  <w:style w:type="character" w:customStyle="1" w:styleId="WW8Num44z2">
    <w:name w:val="WW8Num44z2"/>
    <w:rsid w:val="00C17F7D"/>
  </w:style>
  <w:style w:type="character" w:customStyle="1" w:styleId="WW8Num44z3">
    <w:name w:val="WW8Num44z3"/>
    <w:rsid w:val="00C17F7D"/>
  </w:style>
  <w:style w:type="character" w:customStyle="1" w:styleId="WW8Num44z4">
    <w:name w:val="WW8Num44z4"/>
    <w:rsid w:val="00C17F7D"/>
  </w:style>
  <w:style w:type="character" w:customStyle="1" w:styleId="WW8Num44z5">
    <w:name w:val="WW8Num44z5"/>
    <w:rsid w:val="00C17F7D"/>
  </w:style>
  <w:style w:type="character" w:customStyle="1" w:styleId="WW8Num44z6">
    <w:name w:val="WW8Num44z6"/>
    <w:rsid w:val="00C17F7D"/>
  </w:style>
  <w:style w:type="character" w:customStyle="1" w:styleId="WW8Num44z7">
    <w:name w:val="WW8Num44z7"/>
    <w:rsid w:val="00C17F7D"/>
  </w:style>
  <w:style w:type="character" w:customStyle="1" w:styleId="WW8Num44z8">
    <w:name w:val="WW8Num44z8"/>
    <w:rsid w:val="00C17F7D"/>
  </w:style>
  <w:style w:type="character" w:customStyle="1" w:styleId="WW8Num45z0">
    <w:name w:val="WW8Num45z0"/>
    <w:rsid w:val="00C17F7D"/>
    <w:rPr>
      <w:rFonts w:ascii="Symbol" w:hAnsi="Symbol" w:cs="Symbol"/>
    </w:rPr>
  </w:style>
  <w:style w:type="character" w:customStyle="1" w:styleId="WW8Num45z1">
    <w:name w:val="WW8Num45z1"/>
    <w:rsid w:val="00C17F7D"/>
    <w:rPr>
      <w:rFonts w:ascii="Courier New" w:hAnsi="Courier New" w:cs="Courier New"/>
    </w:rPr>
  </w:style>
  <w:style w:type="character" w:customStyle="1" w:styleId="WW8Num45z2">
    <w:name w:val="WW8Num45z2"/>
    <w:rsid w:val="00C17F7D"/>
    <w:rPr>
      <w:rFonts w:ascii="Wingdings" w:hAnsi="Wingdings" w:cs="Wingdings"/>
    </w:rPr>
  </w:style>
  <w:style w:type="character" w:customStyle="1" w:styleId="WW8Num45z3">
    <w:name w:val="WW8Num45z3"/>
    <w:rsid w:val="00C17F7D"/>
  </w:style>
  <w:style w:type="character" w:customStyle="1" w:styleId="WW8Num45z4">
    <w:name w:val="WW8Num45z4"/>
    <w:rsid w:val="00C17F7D"/>
  </w:style>
  <w:style w:type="character" w:customStyle="1" w:styleId="WW8Num45z5">
    <w:name w:val="WW8Num45z5"/>
    <w:rsid w:val="00C17F7D"/>
  </w:style>
  <w:style w:type="character" w:customStyle="1" w:styleId="WW8Num45z6">
    <w:name w:val="WW8Num45z6"/>
    <w:rsid w:val="00C17F7D"/>
  </w:style>
  <w:style w:type="character" w:customStyle="1" w:styleId="WW8Num45z7">
    <w:name w:val="WW8Num45z7"/>
    <w:rsid w:val="00C17F7D"/>
  </w:style>
  <w:style w:type="character" w:customStyle="1" w:styleId="WW8Num45z8">
    <w:name w:val="WW8Num45z8"/>
    <w:rsid w:val="00C17F7D"/>
  </w:style>
  <w:style w:type="character" w:customStyle="1" w:styleId="WW8Num46z0">
    <w:name w:val="WW8Num46z0"/>
    <w:rsid w:val="00C17F7D"/>
    <w:rPr>
      <w:rFonts w:ascii="Symbol" w:hAnsi="Symbol" w:cs="Symbol"/>
    </w:rPr>
  </w:style>
  <w:style w:type="character" w:customStyle="1" w:styleId="WW8Num46z1">
    <w:name w:val="WW8Num46z1"/>
    <w:rsid w:val="00C17F7D"/>
    <w:rPr>
      <w:rFonts w:ascii="Courier New" w:hAnsi="Courier New" w:cs="Courier New"/>
    </w:rPr>
  </w:style>
  <w:style w:type="character" w:customStyle="1" w:styleId="WW8Num46z2">
    <w:name w:val="WW8Num46z2"/>
    <w:rsid w:val="00C17F7D"/>
    <w:rPr>
      <w:rFonts w:ascii="Wingdings" w:hAnsi="Wingdings" w:cs="Wingdings"/>
    </w:rPr>
  </w:style>
  <w:style w:type="character" w:customStyle="1" w:styleId="WW8Num46z3">
    <w:name w:val="WW8Num46z3"/>
    <w:rsid w:val="00C17F7D"/>
  </w:style>
  <w:style w:type="character" w:customStyle="1" w:styleId="WW8Num46z4">
    <w:name w:val="WW8Num46z4"/>
    <w:rsid w:val="00C17F7D"/>
  </w:style>
  <w:style w:type="character" w:customStyle="1" w:styleId="WW8Num46z5">
    <w:name w:val="WW8Num46z5"/>
    <w:rsid w:val="00C17F7D"/>
  </w:style>
  <w:style w:type="character" w:customStyle="1" w:styleId="WW8Num46z6">
    <w:name w:val="WW8Num46z6"/>
    <w:rsid w:val="00C17F7D"/>
  </w:style>
  <w:style w:type="character" w:customStyle="1" w:styleId="WW8Num46z7">
    <w:name w:val="WW8Num46z7"/>
    <w:rsid w:val="00C17F7D"/>
  </w:style>
  <w:style w:type="character" w:customStyle="1" w:styleId="WW8Num46z8">
    <w:name w:val="WW8Num46z8"/>
    <w:rsid w:val="00C17F7D"/>
  </w:style>
  <w:style w:type="character" w:customStyle="1" w:styleId="WW8Num47z0">
    <w:name w:val="WW8Num47z0"/>
    <w:rsid w:val="00C17F7D"/>
    <w:rPr>
      <w:rFonts w:ascii="Symbol" w:hAnsi="Symbol" w:cs="Symbol"/>
      <w:lang w:val="sr-Cyrl-CS"/>
    </w:rPr>
  </w:style>
  <w:style w:type="character" w:customStyle="1" w:styleId="WW8Num47z1">
    <w:name w:val="WW8Num47z1"/>
    <w:rsid w:val="00C17F7D"/>
    <w:rPr>
      <w:rFonts w:ascii="Courier New" w:hAnsi="Courier New" w:cs="Courier New"/>
    </w:rPr>
  </w:style>
  <w:style w:type="character" w:customStyle="1" w:styleId="WW8Num47z2">
    <w:name w:val="WW8Num47z2"/>
    <w:rsid w:val="00C17F7D"/>
    <w:rPr>
      <w:rFonts w:ascii="Wingdings" w:hAnsi="Wingdings" w:cs="Wingdings"/>
    </w:rPr>
  </w:style>
  <w:style w:type="character" w:customStyle="1" w:styleId="WW8Num47z3">
    <w:name w:val="WW8Num47z3"/>
    <w:rsid w:val="00C17F7D"/>
  </w:style>
  <w:style w:type="character" w:customStyle="1" w:styleId="WW8Num47z4">
    <w:name w:val="WW8Num47z4"/>
    <w:rsid w:val="00C17F7D"/>
  </w:style>
  <w:style w:type="character" w:customStyle="1" w:styleId="WW8Num47z5">
    <w:name w:val="WW8Num47z5"/>
    <w:rsid w:val="00C17F7D"/>
  </w:style>
  <w:style w:type="character" w:customStyle="1" w:styleId="WW8Num47z6">
    <w:name w:val="WW8Num47z6"/>
    <w:rsid w:val="00C17F7D"/>
  </w:style>
  <w:style w:type="character" w:customStyle="1" w:styleId="WW8Num47z7">
    <w:name w:val="WW8Num47z7"/>
    <w:rsid w:val="00C17F7D"/>
  </w:style>
  <w:style w:type="character" w:customStyle="1" w:styleId="WW8Num47z8">
    <w:name w:val="WW8Num47z8"/>
    <w:rsid w:val="00C17F7D"/>
  </w:style>
  <w:style w:type="character" w:customStyle="1" w:styleId="WW8Num48z0">
    <w:name w:val="WW8Num48z0"/>
    <w:rsid w:val="00C17F7D"/>
  </w:style>
  <w:style w:type="character" w:customStyle="1" w:styleId="WW8Num48z1">
    <w:name w:val="WW8Num48z1"/>
    <w:rsid w:val="00C17F7D"/>
    <w:rPr>
      <w:rFonts w:ascii="Symbol" w:hAnsi="Symbol" w:cs="Symbol"/>
    </w:rPr>
  </w:style>
  <w:style w:type="character" w:customStyle="1" w:styleId="WW8Num48z2">
    <w:name w:val="WW8Num48z2"/>
    <w:rsid w:val="00C17F7D"/>
  </w:style>
  <w:style w:type="character" w:customStyle="1" w:styleId="WW8Num48z3">
    <w:name w:val="WW8Num48z3"/>
    <w:rsid w:val="00C17F7D"/>
  </w:style>
  <w:style w:type="character" w:customStyle="1" w:styleId="WW8Num48z4">
    <w:name w:val="WW8Num48z4"/>
    <w:rsid w:val="00C17F7D"/>
  </w:style>
  <w:style w:type="character" w:customStyle="1" w:styleId="WW8Num48z5">
    <w:name w:val="WW8Num48z5"/>
    <w:rsid w:val="00C17F7D"/>
  </w:style>
  <w:style w:type="character" w:customStyle="1" w:styleId="WW8Num48z6">
    <w:name w:val="WW8Num48z6"/>
    <w:rsid w:val="00C17F7D"/>
  </w:style>
  <w:style w:type="character" w:customStyle="1" w:styleId="WW8Num48z7">
    <w:name w:val="WW8Num48z7"/>
    <w:rsid w:val="00C17F7D"/>
  </w:style>
  <w:style w:type="character" w:customStyle="1" w:styleId="WW8Num48z8">
    <w:name w:val="WW8Num48z8"/>
    <w:rsid w:val="00C17F7D"/>
  </w:style>
  <w:style w:type="character" w:customStyle="1" w:styleId="WW8Num49z0">
    <w:name w:val="WW8Num49z0"/>
    <w:rsid w:val="00C17F7D"/>
    <w:rPr>
      <w:rFonts w:ascii="Symbol" w:eastAsia="Calibri" w:hAnsi="Symbol" w:cs="Symbol"/>
    </w:rPr>
  </w:style>
  <w:style w:type="character" w:customStyle="1" w:styleId="WW8Num49z1">
    <w:name w:val="WW8Num49z1"/>
    <w:rsid w:val="00C17F7D"/>
    <w:rPr>
      <w:rFonts w:ascii="Courier New" w:hAnsi="Courier New" w:cs="Courier New"/>
    </w:rPr>
  </w:style>
  <w:style w:type="character" w:customStyle="1" w:styleId="WW8Num49z2">
    <w:name w:val="WW8Num49z2"/>
    <w:rsid w:val="00C17F7D"/>
    <w:rPr>
      <w:rFonts w:ascii="Wingdings" w:hAnsi="Wingdings" w:cs="Wingdings"/>
    </w:rPr>
  </w:style>
  <w:style w:type="character" w:customStyle="1" w:styleId="WW8Num50z0">
    <w:name w:val="WW8Num50z0"/>
    <w:rsid w:val="00C17F7D"/>
    <w:rPr>
      <w:rFonts w:ascii="Times New Roman" w:eastAsia="Times New Roman" w:hAnsi="Times New Roman" w:cs="Times New Roman"/>
    </w:rPr>
  </w:style>
  <w:style w:type="character" w:customStyle="1" w:styleId="WW8Num50z1">
    <w:name w:val="WW8Num50z1"/>
    <w:rsid w:val="00C17F7D"/>
    <w:rPr>
      <w:rFonts w:ascii="Courier New" w:hAnsi="Courier New" w:cs="Courier New"/>
    </w:rPr>
  </w:style>
  <w:style w:type="character" w:customStyle="1" w:styleId="WW8Num50z2">
    <w:name w:val="WW8Num50z2"/>
    <w:rsid w:val="00C17F7D"/>
    <w:rPr>
      <w:rFonts w:ascii="Wingdings" w:hAnsi="Wingdings" w:cs="Wingdings"/>
    </w:rPr>
  </w:style>
  <w:style w:type="character" w:customStyle="1" w:styleId="WW8Num51z0">
    <w:name w:val="WW8Num51z0"/>
    <w:rsid w:val="00C17F7D"/>
    <w:rPr>
      <w:rFonts w:ascii="Symbol" w:hAnsi="Symbol" w:cs="Symbol"/>
    </w:rPr>
  </w:style>
  <w:style w:type="character" w:customStyle="1" w:styleId="WW8Num51z1">
    <w:name w:val="WW8Num51z1"/>
    <w:rsid w:val="00C17F7D"/>
    <w:rPr>
      <w:rFonts w:ascii="Courier New" w:hAnsi="Courier New" w:cs="Courier New"/>
    </w:rPr>
  </w:style>
  <w:style w:type="character" w:customStyle="1" w:styleId="WW8Num51z2">
    <w:name w:val="WW8Num51z2"/>
    <w:rsid w:val="00C17F7D"/>
    <w:rPr>
      <w:rFonts w:ascii="Wingdings" w:hAnsi="Wingdings" w:cs="Wingdings"/>
    </w:rPr>
  </w:style>
  <w:style w:type="character" w:customStyle="1" w:styleId="WW8Num51z3">
    <w:name w:val="WW8Num51z3"/>
    <w:rsid w:val="00C17F7D"/>
  </w:style>
  <w:style w:type="character" w:customStyle="1" w:styleId="WW8Num51z4">
    <w:name w:val="WW8Num51z4"/>
    <w:rsid w:val="00C17F7D"/>
  </w:style>
  <w:style w:type="character" w:customStyle="1" w:styleId="WW8Num51z5">
    <w:name w:val="WW8Num51z5"/>
    <w:rsid w:val="00C17F7D"/>
  </w:style>
  <w:style w:type="character" w:customStyle="1" w:styleId="WW8Num51z6">
    <w:name w:val="WW8Num51z6"/>
    <w:rsid w:val="00C17F7D"/>
  </w:style>
  <w:style w:type="character" w:customStyle="1" w:styleId="WW8Num51z7">
    <w:name w:val="WW8Num51z7"/>
    <w:rsid w:val="00C17F7D"/>
  </w:style>
  <w:style w:type="character" w:customStyle="1" w:styleId="WW8Num51z8">
    <w:name w:val="WW8Num51z8"/>
    <w:rsid w:val="00C17F7D"/>
  </w:style>
  <w:style w:type="character" w:customStyle="1" w:styleId="WW8Num52z0">
    <w:name w:val="WW8Num52z0"/>
    <w:rsid w:val="00C17F7D"/>
    <w:rPr>
      <w:rFonts w:ascii="Symbol" w:hAnsi="Symbol" w:cs="Symbol"/>
    </w:rPr>
  </w:style>
  <w:style w:type="character" w:customStyle="1" w:styleId="WW8Num52z1">
    <w:name w:val="WW8Num52z1"/>
    <w:rsid w:val="00C17F7D"/>
    <w:rPr>
      <w:rFonts w:ascii="Courier New" w:hAnsi="Courier New" w:cs="Courier New"/>
    </w:rPr>
  </w:style>
  <w:style w:type="character" w:customStyle="1" w:styleId="WW8Num52z2">
    <w:name w:val="WW8Num52z2"/>
    <w:rsid w:val="00C17F7D"/>
    <w:rPr>
      <w:rFonts w:ascii="Wingdings" w:hAnsi="Wingdings" w:cs="Wingdings"/>
    </w:rPr>
  </w:style>
  <w:style w:type="character" w:customStyle="1" w:styleId="WW8Num53z0">
    <w:name w:val="WW8Num53z0"/>
    <w:rsid w:val="00C17F7D"/>
    <w:rPr>
      <w:rFonts w:ascii="Symbol" w:hAnsi="Symbol" w:cs="Symbol"/>
      <w:lang w:val="hr-HR"/>
    </w:rPr>
  </w:style>
  <w:style w:type="character" w:customStyle="1" w:styleId="WW8Num53z1">
    <w:name w:val="WW8Num53z1"/>
    <w:rsid w:val="00C17F7D"/>
    <w:rPr>
      <w:rFonts w:ascii="Courier New" w:hAnsi="Courier New" w:cs="Courier New"/>
    </w:rPr>
  </w:style>
  <w:style w:type="character" w:customStyle="1" w:styleId="WW8Num53z2">
    <w:name w:val="WW8Num53z2"/>
    <w:rsid w:val="00C17F7D"/>
    <w:rPr>
      <w:rFonts w:ascii="Wingdings" w:hAnsi="Wingdings" w:cs="Wingdings"/>
    </w:rPr>
  </w:style>
  <w:style w:type="character" w:customStyle="1" w:styleId="WW8Num54z0">
    <w:name w:val="WW8Num54z0"/>
    <w:rsid w:val="00C17F7D"/>
    <w:rPr>
      <w:rFonts w:ascii="Symbol" w:hAnsi="Symbol" w:cs="Symbol"/>
      <w:sz w:val="24"/>
      <w:szCs w:val="24"/>
      <w:lang w:val="ru-RU"/>
    </w:rPr>
  </w:style>
  <w:style w:type="character" w:customStyle="1" w:styleId="WW8Num54z1">
    <w:name w:val="WW8Num54z1"/>
    <w:rsid w:val="00C17F7D"/>
    <w:rPr>
      <w:rFonts w:ascii="Courier New" w:hAnsi="Courier New" w:cs="Courier New"/>
    </w:rPr>
  </w:style>
  <w:style w:type="character" w:customStyle="1" w:styleId="WW8Num54z2">
    <w:name w:val="WW8Num54z2"/>
    <w:rsid w:val="00C17F7D"/>
    <w:rPr>
      <w:rFonts w:ascii="Wingdings" w:hAnsi="Wingdings" w:cs="Wingdings"/>
    </w:rPr>
  </w:style>
  <w:style w:type="character" w:customStyle="1" w:styleId="WW8Num55z0">
    <w:name w:val="WW8Num55z0"/>
    <w:rsid w:val="00C17F7D"/>
    <w:rPr>
      <w:rFonts w:ascii="Symbol" w:hAnsi="Symbol" w:cs="Symbol" w:hint="default"/>
      <w:color w:val="auto"/>
      <w:lang w:val="hr-HR"/>
    </w:rPr>
  </w:style>
  <w:style w:type="character" w:customStyle="1" w:styleId="WW8Num55z1">
    <w:name w:val="WW8Num55z1"/>
    <w:rsid w:val="00C17F7D"/>
    <w:rPr>
      <w:rFonts w:ascii="Courier New" w:hAnsi="Courier New" w:cs="Courier New" w:hint="default"/>
    </w:rPr>
  </w:style>
  <w:style w:type="character" w:customStyle="1" w:styleId="WW8Num55z2">
    <w:name w:val="WW8Num55z2"/>
    <w:rsid w:val="00C17F7D"/>
    <w:rPr>
      <w:rFonts w:ascii="Wingdings" w:hAnsi="Wingdings" w:cs="Wingdings" w:hint="default"/>
    </w:rPr>
  </w:style>
  <w:style w:type="character" w:customStyle="1" w:styleId="WW8Num55z3">
    <w:name w:val="WW8Num55z3"/>
    <w:rsid w:val="00C17F7D"/>
    <w:rPr>
      <w:rFonts w:ascii="Symbol" w:hAnsi="Symbol" w:cs="Symbol" w:hint="default"/>
    </w:rPr>
  </w:style>
  <w:style w:type="character" w:customStyle="1" w:styleId="WW8Num56z0">
    <w:name w:val="WW8Num56z0"/>
    <w:rsid w:val="00C17F7D"/>
    <w:rPr>
      <w:rFonts w:ascii="Symbol" w:hAnsi="Symbol" w:cs="Symbol" w:hint="default"/>
      <w:szCs w:val="20"/>
    </w:rPr>
  </w:style>
  <w:style w:type="character" w:customStyle="1" w:styleId="WW8Num56z1">
    <w:name w:val="WW8Num56z1"/>
    <w:rsid w:val="00C17F7D"/>
    <w:rPr>
      <w:rFonts w:ascii="Courier New" w:hAnsi="Courier New" w:cs="Courier New" w:hint="default"/>
    </w:rPr>
  </w:style>
  <w:style w:type="character" w:customStyle="1" w:styleId="WW8Num56z2">
    <w:name w:val="WW8Num56z2"/>
    <w:rsid w:val="00C17F7D"/>
    <w:rPr>
      <w:rFonts w:ascii="Wingdings" w:hAnsi="Wingdings" w:cs="Wingdings" w:hint="default"/>
    </w:rPr>
  </w:style>
  <w:style w:type="character" w:customStyle="1" w:styleId="WW8Num57z0">
    <w:name w:val="WW8Num57z0"/>
    <w:rsid w:val="00C17F7D"/>
    <w:rPr>
      <w:rFonts w:ascii="Times New Roman" w:eastAsia="Times New Roman" w:hAnsi="Times New Roman" w:cs="Times New Roman" w:hint="default"/>
      <w:lang w:val="sr-Cyrl-CS"/>
    </w:rPr>
  </w:style>
  <w:style w:type="character" w:customStyle="1" w:styleId="WW8Num57z1">
    <w:name w:val="WW8Num57z1"/>
    <w:rsid w:val="00C17F7D"/>
    <w:rPr>
      <w:rFonts w:ascii="Courier New" w:hAnsi="Courier New" w:cs="Courier New" w:hint="default"/>
    </w:rPr>
  </w:style>
  <w:style w:type="character" w:customStyle="1" w:styleId="WW8Num57z2">
    <w:name w:val="WW8Num57z2"/>
    <w:rsid w:val="00C17F7D"/>
    <w:rPr>
      <w:rFonts w:ascii="Wingdings" w:hAnsi="Wingdings" w:cs="Wingdings" w:hint="default"/>
    </w:rPr>
  </w:style>
  <w:style w:type="character" w:customStyle="1" w:styleId="WW8Num57z3">
    <w:name w:val="WW8Num57z3"/>
    <w:rsid w:val="00C17F7D"/>
    <w:rPr>
      <w:rFonts w:ascii="Symbol" w:hAnsi="Symbol" w:cs="Symbol" w:hint="default"/>
    </w:rPr>
  </w:style>
  <w:style w:type="character" w:customStyle="1" w:styleId="WW8Num58z0">
    <w:name w:val="WW8Num58z0"/>
    <w:rsid w:val="00C17F7D"/>
    <w:rPr>
      <w:b/>
    </w:rPr>
  </w:style>
  <w:style w:type="character" w:customStyle="1" w:styleId="WW8Num58z1">
    <w:name w:val="WW8Num58z1"/>
    <w:rsid w:val="00C17F7D"/>
  </w:style>
  <w:style w:type="character" w:customStyle="1" w:styleId="WW8Num58z2">
    <w:name w:val="WW8Num58z2"/>
    <w:rsid w:val="00C17F7D"/>
  </w:style>
  <w:style w:type="character" w:customStyle="1" w:styleId="WW8Num58z3">
    <w:name w:val="WW8Num58z3"/>
    <w:rsid w:val="00C17F7D"/>
  </w:style>
  <w:style w:type="character" w:customStyle="1" w:styleId="WW8Num58z4">
    <w:name w:val="WW8Num58z4"/>
    <w:rsid w:val="00C17F7D"/>
  </w:style>
  <w:style w:type="character" w:customStyle="1" w:styleId="WW8Num58z5">
    <w:name w:val="WW8Num58z5"/>
    <w:rsid w:val="00C17F7D"/>
  </w:style>
  <w:style w:type="character" w:customStyle="1" w:styleId="WW8Num58z6">
    <w:name w:val="WW8Num58z6"/>
    <w:rsid w:val="00C17F7D"/>
  </w:style>
  <w:style w:type="character" w:customStyle="1" w:styleId="WW8Num58z7">
    <w:name w:val="WW8Num58z7"/>
    <w:rsid w:val="00C17F7D"/>
  </w:style>
  <w:style w:type="character" w:customStyle="1" w:styleId="WW8Num58z8">
    <w:name w:val="WW8Num58z8"/>
    <w:rsid w:val="00C17F7D"/>
  </w:style>
  <w:style w:type="character" w:customStyle="1" w:styleId="WW8Num59z0">
    <w:name w:val="WW8Num59z0"/>
    <w:rsid w:val="00C17F7D"/>
    <w:rPr>
      <w:rFonts w:hint="default"/>
    </w:rPr>
  </w:style>
  <w:style w:type="character" w:customStyle="1" w:styleId="WW8Num59z1">
    <w:name w:val="WW8Num59z1"/>
    <w:rsid w:val="00C17F7D"/>
    <w:rPr>
      <w:rFonts w:ascii="Courier New" w:hAnsi="Courier New" w:cs="Courier New" w:hint="default"/>
    </w:rPr>
  </w:style>
  <w:style w:type="character" w:customStyle="1" w:styleId="WW8Num59z2">
    <w:name w:val="WW8Num59z2"/>
    <w:rsid w:val="00C17F7D"/>
    <w:rPr>
      <w:rFonts w:ascii="Wingdings" w:hAnsi="Wingdings" w:cs="Wingdings" w:hint="default"/>
    </w:rPr>
  </w:style>
  <w:style w:type="character" w:customStyle="1" w:styleId="WW8Num59z3">
    <w:name w:val="WW8Num59z3"/>
    <w:rsid w:val="00C17F7D"/>
    <w:rPr>
      <w:rFonts w:ascii="Symbol" w:hAnsi="Symbol" w:cs="Symbol" w:hint="default"/>
    </w:rPr>
  </w:style>
  <w:style w:type="character" w:customStyle="1" w:styleId="WW8Num60z0">
    <w:name w:val="WW8Num60z0"/>
    <w:rsid w:val="00C17F7D"/>
    <w:rPr>
      <w:rFonts w:ascii="Symbol" w:hAnsi="Symbol" w:cs="Symbol"/>
    </w:rPr>
  </w:style>
  <w:style w:type="character" w:customStyle="1" w:styleId="WW8Num60z1">
    <w:name w:val="WW8Num60z1"/>
    <w:rsid w:val="00C17F7D"/>
    <w:rPr>
      <w:rFonts w:ascii="Times New Roman" w:eastAsia="Times New Roman" w:hAnsi="Times New Roman" w:cs="Times New Roman" w:hint="default"/>
    </w:rPr>
  </w:style>
  <w:style w:type="character" w:customStyle="1" w:styleId="WW8Num60z2">
    <w:name w:val="WW8Num60z2"/>
    <w:rsid w:val="00C17F7D"/>
    <w:rPr>
      <w:rFonts w:ascii="Wingdings" w:hAnsi="Wingdings" w:cs="Wingdings" w:hint="default"/>
    </w:rPr>
  </w:style>
  <w:style w:type="character" w:customStyle="1" w:styleId="WW8Num60z3">
    <w:name w:val="WW8Num60z3"/>
    <w:rsid w:val="00C17F7D"/>
    <w:rPr>
      <w:rFonts w:ascii="Symbol" w:hAnsi="Symbol" w:cs="Symbol" w:hint="default"/>
    </w:rPr>
  </w:style>
  <w:style w:type="character" w:customStyle="1" w:styleId="WW8Num60z4">
    <w:name w:val="WW8Num60z4"/>
    <w:rsid w:val="00C17F7D"/>
    <w:rPr>
      <w:rFonts w:ascii="Courier New" w:hAnsi="Courier New" w:cs="Courier New" w:hint="default"/>
    </w:rPr>
  </w:style>
  <w:style w:type="character" w:customStyle="1" w:styleId="WW8Num61z0">
    <w:name w:val="WW8Num61z0"/>
    <w:rsid w:val="00C17F7D"/>
    <w:rPr>
      <w:rFonts w:hint="default"/>
      <w:bCs/>
    </w:rPr>
  </w:style>
  <w:style w:type="character" w:customStyle="1" w:styleId="WW8Num61z1">
    <w:name w:val="WW8Num61z1"/>
    <w:rsid w:val="00C17F7D"/>
  </w:style>
  <w:style w:type="character" w:customStyle="1" w:styleId="WW8Num61z2">
    <w:name w:val="WW8Num61z2"/>
    <w:rsid w:val="00C17F7D"/>
  </w:style>
  <w:style w:type="character" w:customStyle="1" w:styleId="WW8Num61z3">
    <w:name w:val="WW8Num61z3"/>
    <w:rsid w:val="00C17F7D"/>
  </w:style>
  <w:style w:type="character" w:customStyle="1" w:styleId="WW8Num61z4">
    <w:name w:val="WW8Num61z4"/>
    <w:rsid w:val="00C17F7D"/>
  </w:style>
  <w:style w:type="character" w:customStyle="1" w:styleId="WW8Num61z5">
    <w:name w:val="WW8Num61z5"/>
    <w:rsid w:val="00C17F7D"/>
  </w:style>
  <w:style w:type="character" w:customStyle="1" w:styleId="WW8Num61z6">
    <w:name w:val="WW8Num61z6"/>
    <w:rsid w:val="00C17F7D"/>
  </w:style>
  <w:style w:type="character" w:customStyle="1" w:styleId="WW8Num61z7">
    <w:name w:val="WW8Num61z7"/>
    <w:rsid w:val="00C17F7D"/>
  </w:style>
  <w:style w:type="character" w:customStyle="1" w:styleId="WW8Num61z8">
    <w:name w:val="WW8Num61z8"/>
    <w:rsid w:val="00C17F7D"/>
  </w:style>
  <w:style w:type="character" w:customStyle="1" w:styleId="WW8Num62z0">
    <w:name w:val="WW8Num62z0"/>
    <w:rsid w:val="00C17F7D"/>
    <w:rPr>
      <w:rFonts w:ascii="Symbol" w:hAnsi="Symbol" w:cs="Symbol" w:hint="default"/>
      <w:sz w:val="24"/>
      <w:szCs w:val="24"/>
      <w:lang w:val="ru-RU"/>
    </w:rPr>
  </w:style>
  <w:style w:type="character" w:customStyle="1" w:styleId="WW8Num62z1">
    <w:name w:val="WW8Num62z1"/>
    <w:rsid w:val="00C17F7D"/>
    <w:rPr>
      <w:rFonts w:ascii="Courier New" w:hAnsi="Courier New" w:cs="Courier New" w:hint="default"/>
    </w:rPr>
  </w:style>
  <w:style w:type="character" w:customStyle="1" w:styleId="WW8Num62z2">
    <w:name w:val="WW8Num62z2"/>
    <w:rsid w:val="00C17F7D"/>
    <w:rPr>
      <w:rFonts w:ascii="Wingdings" w:hAnsi="Wingdings" w:cs="Wingdings" w:hint="default"/>
    </w:rPr>
  </w:style>
  <w:style w:type="character" w:customStyle="1" w:styleId="WW8Num63z0">
    <w:name w:val="WW8Num63z0"/>
    <w:rsid w:val="00C17F7D"/>
    <w:rPr>
      <w:rFonts w:ascii="Wingdings" w:hAnsi="Wingdings" w:cs="Wingdings" w:hint="default"/>
      <w:lang w:val="en-US"/>
    </w:rPr>
  </w:style>
  <w:style w:type="character" w:customStyle="1" w:styleId="WW8Num63z1">
    <w:name w:val="WW8Num63z1"/>
    <w:rsid w:val="00C17F7D"/>
    <w:rPr>
      <w:rFonts w:ascii="Courier New" w:hAnsi="Courier New" w:cs="Courier New" w:hint="default"/>
    </w:rPr>
  </w:style>
  <w:style w:type="character" w:customStyle="1" w:styleId="WW8Num63z3">
    <w:name w:val="WW8Num63z3"/>
    <w:rsid w:val="00C17F7D"/>
    <w:rPr>
      <w:rFonts w:ascii="Symbol" w:hAnsi="Symbol" w:cs="Symbol" w:hint="default"/>
    </w:rPr>
  </w:style>
  <w:style w:type="character" w:customStyle="1" w:styleId="WW8Num64z0">
    <w:name w:val="WW8Num64z0"/>
    <w:rsid w:val="00C17F7D"/>
    <w:rPr>
      <w:rFonts w:ascii="Symbol" w:hAnsi="Symbol" w:cs="Symbol" w:hint="default"/>
    </w:rPr>
  </w:style>
  <w:style w:type="character" w:customStyle="1" w:styleId="WW8Num64z1">
    <w:name w:val="WW8Num64z1"/>
    <w:rsid w:val="00C17F7D"/>
    <w:rPr>
      <w:rFonts w:ascii="Courier New" w:hAnsi="Courier New" w:cs="Courier New" w:hint="default"/>
    </w:rPr>
  </w:style>
  <w:style w:type="character" w:customStyle="1" w:styleId="WW8Num64z2">
    <w:name w:val="WW8Num64z2"/>
    <w:rsid w:val="00C17F7D"/>
    <w:rPr>
      <w:rFonts w:ascii="Wingdings" w:hAnsi="Wingdings" w:cs="Wingdings" w:hint="default"/>
    </w:rPr>
  </w:style>
  <w:style w:type="character" w:customStyle="1" w:styleId="WW8Num65z0">
    <w:name w:val="WW8Num65z0"/>
    <w:rsid w:val="00C17F7D"/>
    <w:rPr>
      <w:rFonts w:ascii="Symbol" w:hAnsi="Symbol" w:cs="Symbol" w:hint="default"/>
      <w:lang w:val="sr-Cyrl-CS"/>
    </w:rPr>
  </w:style>
  <w:style w:type="character" w:customStyle="1" w:styleId="WW8Num65z1">
    <w:name w:val="WW8Num65z1"/>
    <w:rsid w:val="00C17F7D"/>
    <w:rPr>
      <w:rFonts w:ascii="Courier New" w:hAnsi="Courier New" w:cs="Courier New" w:hint="default"/>
    </w:rPr>
  </w:style>
  <w:style w:type="character" w:customStyle="1" w:styleId="WW8Num65z2">
    <w:name w:val="WW8Num65z2"/>
    <w:rsid w:val="00C17F7D"/>
    <w:rPr>
      <w:rFonts w:ascii="Wingdings" w:hAnsi="Wingdings" w:cs="Wingdings" w:hint="default"/>
    </w:rPr>
  </w:style>
  <w:style w:type="character" w:customStyle="1" w:styleId="WW8Num66z0">
    <w:name w:val="WW8Num66z0"/>
    <w:rsid w:val="00C17F7D"/>
    <w:rPr>
      <w:lang w:val="ru-RU"/>
    </w:rPr>
  </w:style>
  <w:style w:type="character" w:customStyle="1" w:styleId="WW8Num66z1">
    <w:name w:val="WW8Num66z1"/>
    <w:rsid w:val="00C17F7D"/>
  </w:style>
  <w:style w:type="character" w:customStyle="1" w:styleId="WW8Num66z2">
    <w:name w:val="WW8Num66z2"/>
    <w:rsid w:val="00C17F7D"/>
  </w:style>
  <w:style w:type="character" w:customStyle="1" w:styleId="WW8Num66z3">
    <w:name w:val="WW8Num66z3"/>
    <w:rsid w:val="00C17F7D"/>
  </w:style>
  <w:style w:type="character" w:customStyle="1" w:styleId="WW8Num66z4">
    <w:name w:val="WW8Num66z4"/>
    <w:rsid w:val="00C17F7D"/>
  </w:style>
  <w:style w:type="character" w:customStyle="1" w:styleId="WW8Num66z5">
    <w:name w:val="WW8Num66z5"/>
    <w:rsid w:val="00C17F7D"/>
  </w:style>
  <w:style w:type="character" w:customStyle="1" w:styleId="WW8Num66z6">
    <w:name w:val="WW8Num66z6"/>
    <w:rsid w:val="00C17F7D"/>
  </w:style>
  <w:style w:type="character" w:customStyle="1" w:styleId="WW8Num66z7">
    <w:name w:val="WW8Num66z7"/>
    <w:rsid w:val="00C17F7D"/>
  </w:style>
  <w:style w:type="character" w:customStyle="1" w:styleId="WW8Num66z8">
    <w:name w:val="WW8Num66z8"/>
    <w:rsid w:val="00C17F7D"/>
  </w:style>
  <w:style w:type="character" w:customStyle="1" w:styleId="WW8Num67z0">
    <w:name w:val="WW8Num67z0"/>
    <w:rsid w:val="00C17F7D"/>
    <w:rPr>
      <w:rFonts w:ascii="Symbol" w:hAnsi="Symbol" w:cs="Symbol" w:hint="default"/>
    </w:rPr>
  </w:style>
  <w:style w:type="character" w:customStyle="1" w:styleId="WW8Num67z1">
    <w:name w:val="WW8Num67z1"/>
    <w:rsid w:val="00C17F7D"/>
    <w:rPr>
      <w:rFonts w:ascii="Courier New" w:hAnsi="Courier New" w:cs="Courier New" w:hint="default"/>
    </w:rPr>
  </w:style>
  <w:style w:type="character" w:customStyle="1" w:styleId="WW8Num67z2">
    <w:name w:val="WW8Num67z2"/>
    <w:rsid w:val="00C17F7D"/>
    <w:rPr>
      <w:rFonts w:ascii="Wingdings" w:hAnsi="Wingdings" w:cs="Wingdings" w:hint="default"/>
    </w:rPr>
  </w:style>
  <w:style w:type="character" w:customStyle="1" w:styleId="WW8Num68z0">
    <w:name w:val="WW8Num68z0"/>
    <w:rsid w:val="00C17F7D"/>
    <w:rPr>
      <w:rFonts w:ascii="Symbol" w:hAnsi="Symbol" w:cs="Symbol" w:hint="default"/>
      <w:sz w:val="24"/>
      <w:szCs w:val="24"/>
      <w:lang w:val="en-US"/>
    </w:rPr>
  </w:style>
  <w:style w:type="character" w:customStyle="1" w:styleId="WW8Num68z1">
    <w:name w:val="WW8Num68z1"/>
    <w:rsid w:val="00C17F7D"/>
    <w:rPr>
      <w:rFonts w:ascii="Courier New" w:hAnsi="Courier New" w:cs="Courier New" w:hint="default"/>
    </w:rPr>
  </w:style>
  <w:style w:type="character" w:customStyle="1" w:styleId="WW8Num68z2">
    <w:name w:val="WW8Num68z2"/>
    <w:rsid w:val="00C17F7D"/>
    <w:rPr>
      <w:rFonts w:ascii="Wingdings" w:hAnsi="Wingdings" w:cs="Wingdings" w:hint="default"/>
    </w:rPr>
  </w:style>
  <w:style w:type="character" w:customStyle="1" w:styleId="WW8Num69z0">
    <w:name w:val="WW8Num69z0"/>
    <w:rsid w:val="00C17F7D"/>
    <w:rPr>
      <w:rFonts w:ascii="Symbol" w:hAnsi="Symbol" w:cs="Symbol" w:hint="default"/>
    </w:rPr>
  </w:style>
  <w:style w:type="character" w:customStyle="1" w:styleId="WW8Num69z2">
    <w:name w:val="WW8Num69z2"/>
    <w:rsid w:val="00C17F7D"/>
    <w:rPr>
      <w:rFonts w:ascii="Wingdings" w:hAnsi="Wingdings" w:cs="Wingdings" w:hint="default"/>
    </w:rPr>
  </w:style>
  <w:style w:type="character" w:customStyle="1" w:styleId="WW8Num69z4">
    <w:name w:val="WW8Num69z4"/>
    <w:rsid w:val="00C17F7D"/>
    <w:rPr>
      <w:rFonts w:ascii="Courier New" w:hAnsi="Courier New" w:cs="Courier New" w:hint="default"/>
    </w:rPr>
  </w:style>
  <w:style w:type="character" w:customStyle="1" w:styleId="WW8Num70z0">
    <w:name w:val="WW8Num70z0"/>
    <w:rsid w:val="00C17F7D"/>
    <w:rPr>
      <w:rFonts w:ascii="Symbol" w:hAnsi="Symbol" w:cs="Symbol" w:hint="default"/>
    </w:rPr>
  </w:style>
  <w:style w:type="character" w:customStyle="1" w:styleId="WW8Num70z1">
    <w:name w:val="WW8Num70z1"/>
    <w:rsid w:val="00C17F7D"/>
    <w:rPr>
      <w:rFonts w:ascii="Courier New" w:hAnsi="Courier New" w:cs="Courier New" w:hint="default"/>
    </w:rPr>
  </w:style>
  <w:style w:type="character" w:customStyle="1" w:styleId="WW8Num70z2">
    <w:name w:val="WW8Num70z2"/>
    <w:rsid w:val="00C17F7D"/>
    <w:rPr>
      <w:rFonts w:ascii="Wingdings" w:hAnsi="Wingdings" w:cs="Wingdings" w:hint="default"/>
    </w:rPr>
  </w:style>
  <w:style w:type="character" w:customStyle="1" w:styleId="WW8Num71z0">
    <w:name w:val="WW8Num71z0"/>
    <w:rsid w:val="00C17F7D"/>
    <w:rPr>
      <w:rFonts w:ascii="Symbol" w:hAnsi="Symbol" w:cs="Symbol" w:hint="default"/>
    </w:rPr>
  </w:style>
  <w:style w:type="character" w:customStyle="1" w:styleId="WW8Num71z1">
    <w:name w:val="WW8Num71z1"/>
    <w:rsid w:val="00C17F7D"/>
    <w:rPr>
      <w:rFonts w:ascii="Courier New" w:hAnsi="Courier New" w:cs="Courier New" w:hint="default"/>
    </w:rPr>
  </w:style>
  <w:style w:type="character" w:customStyle="1" w:styleId="WW8Num71z2">
    <w:name w:val="WW8Num71z2"/>
    <w:rsid w:val="00C17F7D"/>
    <w:rPr>
      <w:rFonts w:ascii="Wingdings" w:hAnsi="Wingdings" w:cs="Wingdings" w:hint="default"/>
    </w:rPr>
  </w:style>
  <w:style w:type="character" w:customStyle="1" w:styleId="WW8Num72z0">
    <w:name w:val="WW8Num72z0"/>
    <w:rsid w:val="00C17F7D"/>
    <w:rPr>
      <w:rFonts w:ascii="Symbol" w:hAnsi="Symbol" w:cs="Symbol" w:hint="default"/>
    </w:rPr>
  </w:style>
  <w:style w:type="character" w:customStyle="1" w:styleId="WW8Num72z1">
    <w:name w:val="WW8Num72z1"/>
    <w:rsid w:val="00C17F7D"/>
    <w:rPr>
      <w:rFonts w:ascii="Courier New" w:hAnsi="Courier New" w:cs="Courier New" w:hint="default"/>
    </w:rPr>
  </w:style>
  <w:style w:type="character" w:customStyle="1" w:styleId="WW8Num72z2">
    <w:name w:val="WW8Num72z2"/>
    <w:rsid w:val="00C17F7D"/>
    <w:rPr>
      <w:rFonts w:ascii="Wingdings" w:hAnsi="Wingdings" w:cs="Wingdings" w:hint="default"/>
    </w:rPr>
  </w:style>
  <w:style w:type="character" w:customStyle="1" w:styleId="WW8Num73z0">
    <w:name w:val="WW8Num73z0"/>
    <w:rsid w:val="00C17F7D"/>
    <w:rPr>
      <w:rFonts w:ascii="Symbol" w:hAnsi="Symbol" w:cs="Symbol" w:hint="default"/>
    </w:rPr>
  </w:style>
  <w:style w:type="character" w:customStyle="1" w:styleId="WW8Num73z1">
    <w:name w:val="WW8Num73z1"/>
    <w:rsid w:val="00C17F7D"/>
    <w:rPr>
      <w:rFonts w:ascii="Courier New" w:hAnsi="Courier New" w:cs="Courier New" w:hint="default"/>
    </w:rPr>
  </w:style>
  <w:style w:type="character" w:customStyle="1" w:styleId="WW8Num73z2">
    <w:name w:val="WW8Num73z2"/>
    <w:rsid w:val="00C17F7D"/>
    <w:rPr>
      <w:rFonts w:ascii="Wingdings" w:hAnsi="Wingdings" w:cs="Wingdings" w:hint="default"/>
    </w:rPr>
  </w:style>
  <w:style w:type="character" w:customStyle="1" w:styleId="WW8Num74z0">
    <w:name w:val="WW8Num74z0"/>
    <w:rsid w:val="00C17F7D"/>
    <w:rPr>
      <w:rFonts w:ascii="Symbol" w:hAnsi="Symbol" w:cs="Symbol" w:hint="default"/>
    </w:rPr>
  </w:style>
  <w:style w:type="character" w:customStyle="1" w:styleId="WW8Num74z1">
    <w:name w:val="WW8Num74z1"/>
    <w:rsid w:val="00C17F7D"/>
    <w:rPr>
      <w:rFonts w:ascii="Courier New" w:hAnsi="Courier New" w:cs="Courier New" w:hint="default"/>
    </w:rPr>
  </w:style>
  <w:style w:type="character" w:customStyle="1" w:styleId="WW8Num74z2">
    <w:name w:val="WW8Num74z2"/>
    <w:rsid w:val="00C17F7D"/>
    <w:rPr>
      <w:rFonts w:ascii="Wingdings" w:hAnsi="Wingdings" w:cs="Wingdings" w:hint="default"/>
    </w:rPr>
  </w:style>
  <w:style w:type="character" w:customStyle="1" w:styleId="WW8Num75z0">
    <w:name w:val="WW8Num75z0"/>
    <w:rsid w:val="00C17F7D"/>
    <w:rPr>
      <w:lang w:val="sr-Latn-CS"/>
    </w:rPr>
  </w:style>
  <w:style w:type="character" w:customStyle="1" w:styleId="WW8Num75z1">
    <w:name w:val="WW8Num75z1"/>
    <w:rsid w:val="00C17F7D"/>
  </w:style>
  <w:style w:type="character" w:customStyle="1" w:styleId="WW8Num75z2">
    <w:name w:val="WW8Num75z2"/>
    <w:rsid w:val="00C17F7D"/>
  </w:style>
  <w:style w:type="character" w:customStyle="1" w:styleId="WW8Num75z3">
    <w:name w:val="WW8Num75z3"/>
    <w:rsid w:val="00C17F7D"/>
  </w:style>
  <w:style w:type="character" w:customStyle="1" w:styleId="WW8Num75z4">
    <w:name w:val="WW8Num75z4"/>
    <w:rsid w:val="00C17F7D"/>
  </w:style>
  <w:style w:type="character" w:customStyle="1" w:styleId="WW8Num75z5">
    <w:name w:val="WW8Num75z5"/>
    <w:rsid w:val="00C17F7D"/>
  </w:style>
  <w:style w:type="character" w:customStyle="1" w:styleId="WW8Num75z6">
    <w:name w:val="WW8Num75z6"/>
    <w:rsid w:val="00C17F7D"/>
  </w:style>
  <w:style w:type="character" w:customStyle="1" w:styleId="WW8Num75z7">
    <w:name w:val="WW8Num75z7"/>
    <w:rsid w:val="00C17F7D"/>
  </w:style>
  <w:style w:type="character" w:customStyle="1" w:styleId="WW8Num75z8">
    <w:name w:val="WW8Num75z8"/>
    <w:rsid w:val="00C17F7D"/>
  </w:style>
  <w:style w:type="character" w:customStyle="1" w:styleId="WW8Num76z0">
    <w:name w:val="WW8Num76z0"/>
    <w:rsid w:val="00C17F7D"/>
  </w:style>
  <w:style w:type="character" w:customStyle="1" w:styleId="WW8Num76z1">
    <w:name w:val="WW8Num76z1"/>
    <w:rsid w:val="00C17F7D"/>
  </w:style>
  <w:style w:type="character" w:customStyle="1" w:styleId="WW8Num76z2">
    <w:name w:val="WW8Num76z2"/>
    <w:rsid w:val="00C17F7D"/>
  </w:style>
  <w:style w:type="character" w:customStyle="1" w:styleId="WW8Num76z3">
    <w:name w:val="WW8Num76z3"/>
    <w:rsid w:val="00C17F7D"/>
  </w:style>
  <w:style w:type="character" w:customStyle="1" w:styleId="WW8Num76z4">
    <w:name w:val="WW8Num76z4"/>
    <w:rsid w:val="00C17F7D"/>
  </w:style>
  <w:style w:type="character" w:customStyle="1" w:styleId="WW8Num76z5">
    <w:name w:val="WW8Num76z5"/>
    <w:rsid w:val="00C17F7D"/>
  </w:style>
  <w:style w:type="character" w:customStyle="1" w:styleId="WW8Num76z6">
    <w:name w:val="WW8Num76z6"/>
    <w:rsid w:val="00C17F7D"/>
  </w:style>
  <w:style w:type="character" w:customStyle="1" w:styleId="WW8Num76z7">
    <w:name w:val="WW8Num76z7"/>
    <w:rsid w:val="00C17F7D"/>
  </w:style>
  <w:style w:type="character" w:customStyle="1" w:styleId="WW8Num76z8">
    <w:name w:val="WW8Num76z8"/>
    <w:rsid w:val="00C17F7D"/>
  </w:style>
  <w:style w:type="character" w:customStyle="1" w:styleId="WW8Num77z0">
    <w:name w:val="WW8Num77z0"/>
    <w:rsid w:val="00C17F7D"/>
    <w:rPr>
      <w:rFonts w:ascii="Symbol" w:hAnsi="Symbol" w:cs="Symbol" w:hint="default"/>
      <w:lang w:val="ru-RU"/>
    </w:rPr>
  </w:style>
  <w:style w:type="character" w:customStyle="1" w:styleId="WW8Num77z1">
    <w:name w:val="WW8Num77z1"/>
    <w:rsid w:val="00C17F7D"/>
    <w:rPr>
      <w:rFonts w:ascii="Courier New" w:hAnsi="Courier New" w:cs="Courier New" w:hint="default"/>
    </w:rPr>
  </w:style>
  <w:style w:type="character" w:customStyle="1" w:styleId="WW8Num77z2">
    <w:name w:val="WW8Num77z2"/>
    <w:rsid w:val="00C17F7D"/>
    <w:rPr>
      <w:rFonts w:ascii="Wingdings" w:hAnsi="Wingdings" w:cs="Wingdings" w:hint="default"/>
    </w:rPr>
  </w:style>
  <w:style w:type="character" w:customStyle="1" w:styleId="WW8Num78z0">
    <w:name w:val="WW8Num78z0"/>
    <w:rsid w:val="00C17F7D"/>
    <w:rPr>
      <w:rFonts w:ascii="Symbol" w:hAnsi="Symbol" w:cs="Symbol" w:hint="default"/>
    </w:rPr>
  </w:style>
  <w:style w:type="character" w:customStyle="1" w:styleId="WW8Num78z1">
    <w:name w:val="WW8Num78z1"/>
    <w:rsid w:val="00C17F7D"/>
    <w:rPr>
      <w:rFonts w:ascii="Courier New" w:hAnsi="Courier New" w:cs="Courier New" w:hint="default"/>
    </w:rPr>
  </w:style>
  <w:style w:type="character" w:customStyle="1" w:styleId="WW8Num78z2">
    <w:name w:val="WW8Num78z2"/>
    <w:rsid w:val="00C17F7D"/>
    <w:rPr>
      <w:rFonts w:ascii="Wingdings" w:hAnsi="Wingdings" w:cs="Wingdings" w:hint="default"/>
    </w:rPr>
  </w:style>
  <w:style w:type="character" w:customStyle="1" w:styleId="WW8Num79z0">
    <w:name w:val="WW8Num79z0"/>
    <w:rsid w:val="00C17F7D"/>
    <w:rPr>
      <w:rFonts w:ascii="Symbol" w:hAnsi="Symbol" w:cs="Symbol" w:hint="default"/>
    </w:rPr>
  </w:style>
  <w:style w:type="character" w:customStyle="1" w:styleId="WW8Num79z1">
    <w:name w:val="WW8Num79z1"/>
    <w:rsid w:val="00C17F7D"/>
    <w:rPr>
      <w:rFonts w:ascii="Courier New" w:hAnsi="Courier New" w:cs="Courier New" w:hint="default"/>
    </w:rPr>
  </w:style>
  <w:style w:type="character" w:customStyle="1" w:styleId="WW8Num79z2">
    <w:name w:val="WW8Num79z2"/>
    <w:rsid w:val="00C17F7D"/>
    <w:rPr>
      <w:rFonts w:ascii="Wingdings" w:hAnsi="Wingdings" w:cs="Wingdings" w:hint="default"/>
    </w:rPr>
  </w:style>
  <w:style w:type="character" w:customStyle="1" w:styleId="WW8Num80z0">
    <w:name w:val="WW8Num80z0"/>
    <w:rsid w:val="00C17F7D"/>
    <w:rPr>
      <w:rFonts w:ascii="Symbol" w:hAnsi="Symbol" w:cs="Symbol" w:hint="default"/>
      <w:sz w:val="24"/>
      <w:szCs w:val="24"/>
      <w:lang w:val="ru-RU"/>
    </w:rPr>
  </w:style>
  <w:style w:type="character" w:customStyle="1" w:styleId="WW8Num80z1">
    <w:name w:val="WW8Num80z1"/>
    <w:rsid w:val="00C17F7D"/>
    <w:rPr>
      <w:rFonts w:ascii="Courier New" w:hAnsi="Courier New" w:cs="Courier New" w:hint="default"/>
    </w:rPr>
  </w:style>
  <w:style w:type="character" w:customStyle="1" w:styleId="WW8Num80z2">
    <w:name w:val="WW8Num80z2"/>
    <w:rsid w:val="00C17F7D"/>
    <w:rPr>
      <w:rFonts w:ascii="Wingdings" w:hAnsi="Wingdings" w:cs="Wingdings" w:hint="default"/>
    </w:rPr>
  </w:style>
  <w:style w:type="character" w:customStyle="1" w:styleId="WW8Num81z0">
    <w:name w:val="WW8Num81z0"/>
    <w:rsid w:val="00C17F7D"/>
    <w:rPr>
      <w:rFonts w:ascii="Symbol" w:hAnsi="Symbol" w:cs="Symbol" w:hint="default"/>
    </w:rPr>
  </w:style>
  <w:style w:type="character" w:customStyle="1" w:styleId="WW8Num81z1">
    <w:name w:val="WW8Num81z1"/>
    <w:rsid w:val="00C17F7D"/>
    <w:rPr>
      <w:rFonts w:ascii="Courier New" w:hAnsi="Courier New" w:cs="Courier New" w:hint="default"/>
    </w:rPr>
  </w:style>
  <w:style w:type="character" w:customStyle="1" w:styleId="WW8Num81z2">
    <w:name w:val="WW8Num81z2"/>
    <w:rsid w:val="00C17F7D"/>
    <w:rPr>
      <w:rFonts w:ascii="Wingdings" w:hAnsi="Wingdings" w:cs="Wingdings" w:hint="default"/>
    </w:rPr>
  </w:style>
  <w:style w:type="character" w:customStyle="1" w:styleId="WW8Num82z0">
    <w:name w:val="WW8Num82z0"/>
    <w:rsid w:val="00C17F7D"/>
  </w:style>
  <w:style w:type="character" w:customStyle="1" w:styleId="WW8Num82z1">
    <w:name w:val="WW8Num82z1"/>
    <w:rsid w:val="00C17F7D"/>
  </w:style>
  <w:style w:type="character" w:customStyle="1" w:styleId="WW8Num82z2">
    <w:name w:val="WW8Num82z2"/>
    <w:rsid w:val="00C17F7D"/>
  </w:style>
  <w:style w:type="character" w:customStyle="1" w:styleId="WW8Num82z3">
    <w:name w:val="WW8Num82z3"/>
    <w:rsid w:val="00C17F7D"/>
  </w:style>
  <w:style w:type="character" w:customStyle="1" w:styleId="WW8Num82z4">
    <w:name w:val="WW8Num82z4"/>
    <w:rsid w:val="00C17F7D"/>
  </w:style>
  <w:style w:type="character" w:customStyle="1" w:styleId="WW8Num82z5">
    <w:name w:val="WW8Num82z5"/>
    <w:rsid w:val="00C17F7D"/>
  </w:style>
  <w:style w:type="character" w:customStyle="1" w:styleId="WW8Num82z6">
    <w:name w:val="WW8Num82z6"/>
    <w:rsid w:val="00C17F7D"/>
  </w:style>
  <w:style w:type="character" w:customStyle="1" w:styleId="WW8Num82z7">
    <w:name w:val="WW8Num82z7"/>
    <w:rsid w:val="00C17F7D"/>
  </w:style>
  <w:style w:type="character" w:customStyle="1" w:styleId="WW8Num82z8">
    <w:name w:val="WW8Num82z8"/>
    <w:rsid w:val="00C17F7D"/>
  </w:style>
  <w:style w:type="character" w:customStyle="1" w:styleId="WW8Num83z0">
    <w:name w:val="WW8Num83z0"/>
    <w:rsid w:val="00C17F7D"/>
    <w:rPr>
      <w:rFonts w:ascii="Symbol" w:eastAsia="Calibri" w:hAnsi="Symbol" w:cs="Symbol" w:hint="default"/>
    </w:rPr>
  </w:style>
  <w:style w:type="character" w:customStyle="1" w:styleId="WW8Num83z1">
    <w:name w:val="WW8Num83z1"/>
    <w:rsid w:val="00C17F7D"/>
    <w:rPr>
      <w:rFonts w:ascii="Courier New" w:hAnsi="Courier New" w:cs="Courier New" w:hint="default"/>
    </w:rPr>
  </w:style>
  <w:style w:type="character" w:customStyle="1" w:styleId="WW8Num83z2">
    <w:name w:val="WW8Num83z2"/>
    <w:rsid w:val="00C17F7D"/>
    <w:rPr>
      <w:rFonts w:ascii="Wingdings" w:hAnsi="Wingdings" w:cs="Wingdings" w:hint="default"/>
    </w:rPr>
  </w:style>
  <w:style w:type="character" w:customStyle="1" w:styleId="WW8Num84z0">
    <w:name w:val="WW8Num84z0"/>
    <w:rsid w:val="00C17F7D"/>
    <w:rPr>
      <w:rFonts w:ascii="Symbol" w:hAnsi="Symbol" w:cs="Symbol" w:hint="default"/>
    </w:rPr>
  </w:style>
  <w:style w:type="character" w:customStyle="1" w:styleId="WW8Num84z1">
    <w:name w:val="WW8Num84z1"/>
    <w:rsid w:val="00C17F7D"/>
    <w:rPr>
      <w:rFonts w:ascii="Courier New" w:hAnsi="Courier New" w:cs="Courier New" w:hint="default"/>
    </w:rPr>
  </w:style>
  <w:style w:type="character" w:customStyle="1" w:styleId="WW8Num84z2">
    <w:name w:val="WW8Num84z2"/>
    <w:rsid w:val="00C17F7D"/>
    <w:rPr>
      <w:rFonts w:ascii="Wingdings" w:hAnsi="Wingdings" w:cs="Wingdings" w:hint="default"/>
    </w:rPr>
  </w:style>
  <w:style w:type="character" w:customStyle="1" w:styleId="WW8Num85z0">
    <w:name w:val="WW8Num85z0"/>
    <w:rsid w:val="00C17F7D"/>
    <w:rPr>
      <w:rFonts w:ascii="Symbol" w:hAnsi="Symbol" w:cs="Symbol" w:hint="default"/>
    </w:rPr>
  </w:style>
  <w:style w:type="character" w:customStyle="1" w:styleId="WW8Num85z1">
    <w:name w:val="WW8Num85z1"/>
    <w:rsid w:val="00C17F7D"/>
    <w:rPr>
      <w:rFonts w:ascii="Courier New" w:hAnsi="Courier New" w:cs="Courier New" w:hint="default"/>
    </w:rPr>
  </w:style>
  <w:style w:type="character" w:customStyle="1" w:styleId="WW8Num85z2">
    <w:name w:val="WW8Num85z2"/>
    <w:rsid w:val="00C17F7D"/>
    <w:rPr>
      <w:rFonts w:ascii="Wingdings" w:hAnsi="Wingdings" w:cs="Wingdings" w:hint="default"/>
    </w:rPr>
  </w:style>
  <w:style w:type="character" w:customStyle="1" w:styleId="WW8Num86z0">
    <w:name w:val="WW8Num86z0"/>
    <w:rsid w:val="00C17F7D"/>
    <w:rPr>
      <w:rFonts w:ascii="Wingdings" w:hAnsi="Wingdings" w:cs="Wingdings" w:hint="default"/>
      <w:lang w:val="ru-RU"/>
    </w:rPr>
  </w:style>
  <w:style w:type="character" w:customStyle="1" w:styleId="WW8Num86z1">
    <w:name w:val="WW8Num86z1"/>
    <w:rsid w:val="00C17F7D"/>
    <w:rPr>
      <w:rFonts w:ascii="Courier New" w:hAnsi="Courier New" w:cs="Courier New" w:hint="default"/>
    </w:rPr>
  </w:style>
  <w:style w:type="character" w:customStyle="1" w:styleId="WW8Num86z3">
    <w:name w:val="WW8Num86z3"/>
    <w:rsid w:val="00C17F7D"/>
    <w:rPr>
      <w:rFonts w:ascii="Symbol" w:hAnsi="Symbol" w:cs="Symbol" w:hint="default"/>
    </w:rPr>
  </w:style>
  <w:style w:type="character" w:customStyle="1" w:styleId="WW8Num87z0">
    <w:name w:val="WW8Num87z0"/>
    <w:rsid w:val="00C17F7D"/>
    <w:rPr>
      <w:rFonts w:ascii="Times New Roman" w:eastAsia="Times New Roman" w:hAnsi="Times New Roman" w:cs="Times New Roman" w:hint="default"/>
    </w:rPr>
  </w:style>
  <w:style w:type="character" w:customStyle="1" w:styleId="WW8Num87z1">
    <w:name w:val="WW8Num87z1"/>
    <w:rsid w:val="00C17F7D"/>
    <w:rPr>
      <w:rFonts w:ascii="Courier New" w:hAnsi="Courier New" w:cs="Courier New" w:hint="default"/>
    </w:rPr>
  </w:style>
  <w:style w:type="character" w:customStyle="1" w:styleId="WW8Num87z2">
    <w:name w:val="WW8Num87z2"/>
    <w:rsid w:val="00C17F7D"/>
    <w:rPr>
      <w:rFonts w:ascii="Wingdings" w:hAnsi="Wingdings" w:cs="Wingdings" w:hint="default"/>
    </w:rPr>
  </w:style>
  <w:style w:type="character" w:customStyle="1" w:styleId="WW8Num87z3">
    <w:name w:val="WW8Num87z3"/>
    <w:rsid w:val="00C17F7D"/>
    <w:rPr>
      <w:rFonts w:ascii="Symbol" w:hAnsi="Symbol" w:cs="Symbol" w:hint="default"/>
    </w:rPr>
  </w:style>
  <w:style w:type="character" w:customStyle="1" w:styleId="WW8Num88z0">
    <w:name w:val="WW8Num88z0"/>
    <w:rsid w:val="00C17F7D"/>
    <w:rPr>
      <w:rFonts w:ascii="Symbol" w:hAnsi="Symbol" w:cs="Symbol" w:hint="default"/>
    </w:rPr>
  </w:style>
  <w:style w:type="character" w:customStyle="1" w:styleId="WW8Num88z1">
    <w:name w:val="WW8Num88z1"/>
    <w:rsid w:val="00C17F7D"/>
    <w:rPr>
      <w:rFonts w:ascii="Courier New" w:hAnsi="Courier New" w:cs="Courier New" w:hint="default"/>
    </w:rPr>
  </w:style>
  <w:style w:type="character" w:customStyle="1" w:styleId="WW8Num88z2">
    <w:name w:val="WW8Num88z2"/>
    <w:rsid w:val="00C17F7D"/>
    <w:rPr>
      <w:rFonts w:ascii="Wingdings" w:hAnsi="Wingdings" w:cs="Wingdings" w:hint="default"/>
    </w:rPr>
  </w:style>
  <w:style w:type="character" w:customStyle="1" w:styleId="WW8Num89z0">
    <w:name w:val="WW8Num89z0"/>
    <w:rsid w:val="00C17F7D"/>
    <w:rPr>
      <w:rFonts w:ascii="Symbol" w:hAnsi="Symbol" w:cs="Symbol" w:hint="default"/>
      <w:sz w:val="24"/>
      <w:szCs w:val="24"/>
      <w:lang w:val="en-US"/>
    </w:rPr>
  </w:style>
  <w:style w:type="character" w:customStyle="1" w:styleId="WW8Num89z1">
    <w:name w:val="WW8Num89z1"/>
    <w:rsid w:val="00C17F7D"/>
    <w:rPr>
      <w:rFonts w:ascii="Courier New" w:hAnsi="Courier New" w:cs="Courier New" w:hint="default"/>
    </w:rPr>
  </w:style>
  <w:style w:type="character" w:customStyle="1" w:styleId="WW8Num89z2">
    <w:name w:val="WW8Num89z2"/>
    <w:rsid w:val="00C17F7D"/>
    <w:rPr>
      <w:rFonts w:ascii="Wingdings" w:hAnsi="Wingdings" w:cs="Wingdings" w:hint="default"/>
    </w:rPr>
  </w:style>
  <w:style w:type="character" w:customStyle="1" w:styleId="WW8Num90z0">
    <w:name w:val="WW8Num90z0"/>
    <w:rsid w:val="00C17F7D"/>
    <w:rPr>
      <w:rFonts w:ascii="Symbol" w:hAnsi="Symbol" w:cs="Symbol" w:hint="default"/>
    </w:rPr>
  </w:style>
  <w:style w:type="character" w:customStyle="1" w:styleId="WW8Num90z1">
    <w:name w:val="WW8Num90z1"/>
    <w:rsid w:val="00C17F7D"/>
    <w:rPr>
      <w:rFonts w:ascii="Courier New" w:hAnsi="Courier New" w:cs="Courier New" w:hint="default"/>
    </w:rPr>
  </w:style>
  <w:style w:type="character" w:customStyle="1" w:styleId="WW8Num90z2">
    <w:name w:val="WW8Num90z2"/>
    <w:rsid w:val="00C17F7D"/>
    <w:rPr>
      <w:rFonts w:ascii="Wingdings" w:hAnsi="Wingdings" w:cs="Wingdings" w:hint="default"/>
    </w:rPr>
  </w:style>
  <w:style w:type="character" w:customStyle="1" w:styleId="WW8Num91z0">
    <w:name w:val="WW8Num91z0"/>
    <w:rsid w:val="00C17F7D"/>
    <w:rPr>
      <w:rFonts w:ascii="Symbol" w:hAnsi="Symbol" w:cs="Symbol" w:hint="default"/>
    </w:rPr>
  </w:style>
  <w:style w:type="character" w:customStyle="1" w:styleId="WW8Num91z1">
    <w:name w:val="WW8Num91z1"/>
    <w:rsid w:val="00C17F7D"/>
    <w:rPr>
      <w:rFonts w:ascii="Courier New" w:hAnsi="Courier New" w:cs="Courier New" w:hint="default"/>
    </w:rPr>
  </w:style>
  <w:style w:type="character" w:customStyle="1" w:styleId="WW8Num91z2">
    <w:name w:val="WW8Num91z2"/>
    <w:rsid w:val="00C17F7D"/>
    <w:rPr>
      <w:rFonts w:ascii="Wingdings" w:hAnsi="Wingdings" w:cs="Wingdings" w:hint="default"/>
    </w:rPr>
  </w:style>
  <w:style w:type="character" w:customStyle="1" w:styleId="WW8Num92z0">
    <w:name w:val="WW8Num92z0"/>
    <w:rsid w:val="00C17F7D"/>
    <w:rPr>
      <w:rFonts w:ascii="Symbol" w:hAnsi="Symbol" w:cs="Symbol" w:hint="default"/>
    </w:rPr>
  </w:style>
  <w:style w:type="character" w:customStyle="1" w:styleId="WW8Num92z1">
    <w:name w:val="WW8Num92z1"/>
    <w:rsid w:val="00C17F7D"/>
    <w:rPr>
      <w:rFonts w:ascii="Courier New" w:hAnsi="Courier New" w:cs="Courier New" w:hint="default"/>
    </w:rPr>
  </w:style>
  <w:style w:type="character" w:customStyle="1" w:styleId="WW8Num92z2">
    <w:name w:val="WW8Num92z2"/>
    <w:rsid w:val="00C17F7D"/>
    <w:rPr>
      <w:rFonts w:ascii="Wingdings" w:hAnsi="Wingdings" w:cs="Wingdings" w:hint="default"/>
    </w:rPr>
  </w:style>
  <w:style w:type="character" w:customStyle="1" w:styleId="WW8Num93z0">
    <w:name w:val="WW8Num93z0"/>
    <w:rsid w:val="00C17F7D"/>
    <w:rPr>
      <w:rFonts w:ascii="Symbol" w:hAnsi="Symbol" w:cs="Symbol" w:hint="default"/>
      <w:lang w:val="ru-RU"/>
    </w:rPr>
  </w:style>
  <w:style w:type="character" w:customStyle="1" w:styleId="WW8Num93z1">
    <w:name w:val="WW8Num93z1"/>
    <w:rsid w:val="00C17F7D"/>
    <w:rPr>
      <w:rFonts w:ascii="Courier New" w:hAnsi="Courier New" w:cs="Courier New" w:hint="default"/>
    </w:rPr>
  </w:style>
  <w:style w:type="character" w:customStyle="1" w:styleId="WW8Num93z2">
    <w:name w:val="WW8Num93z2"/>
    <w:rsid w:val="00C17F7D"/>
    <w:rPr>
      <w:rFonts w:ascii="Wingdings" w:hAnsi="Wingdings" w:cs="Wingdings" w:hint="default"/>
    </w:rPr>
  </w:style>
  <w:style w:type="character" w:customStyle="1" w:styleId="WW8Num94z0">
    <w:name w:val="WW8Num94z0"/>
    <w:rsid w:val="00C17F7D"/>
    <w:rPr>
      <w:rFonts w:ascii="Symbol" w:hAnsi="Symbol" w:cs="Symbol" w:hint="default"/>
      <w:sz w:val="23"/>
      <w:szCs w:val="23"/>
      <w:lang w:val="sr-Cyrl-CS"/>
    </w:rPr>
  </w:style>
  <w:style w:type="character" w:customStyle="1" w:styleId="WW8Num94z1">
    <w:name w:val="WW8Num94z1"/>
    <w:rsid w:val="00C17F7D"/>
    <w:rPr>
      <w:rFonts w:ascii="Courier New" w:hAnsi="Courier New" w:cs="Courier New" w:hint="default"/>
    </w:rPr>
  </w:style>
  <w:style w:type="character" w:customStyle="1" w:styleId="WW8Num94z2">
    <w:name w:val="WW8Num94z2"/>
    <w:rsid w:val="00C17F7D"/>
    <w:rPr>
      <w:rFonts w:ascii="Wingdings" w:hAnsi="Wingdings" w:cs="Wingdings" w:hint="default"/>
    </w:rPr>
  </w:style>
  <w:style w:type="character" w:customStyle="1" w:styleId="WW8Num95z0">
    <w:name w:val="WW8Num95z0"/>
    <w:rsid w:val="00C17F7D"/>
    <w:rPr>
      <w:rFonts w:ascii="Symbol" w:hAnsi="Symbol" w:cs="Symbol" w:hint="default"/>
      <w:lang w:val="pl-PL"/>
    </w:rPr>
  </w:style>
  <w:style w:type="character" w:customStyle="1" w:styleId="WW8Num95z1">
    <w:name w:val="WW8Num95z1"/>
    <w:rsid w:val="00C17F7D"/>
    <w:rPr>
      <w:rFonts w:ascii="Courier New" w:hAnsi="Courier New" w:cs="Courier New" w:hint="default"/>
    </w:rPr>
  </w:style>
  <w:style w:type="character" w:customStyle="1" w:styleId="WW8Num95z2">
    <w:name w:val="WW8Num95z2"/>
    <w:rsid w:val="00C17F7D"/>
    <w:rPr>
      <w:rFonts w:ascii="Wingdings" w:hAnsi="Wingdings" w:cs="Wingdings" w:hint="default"/>
    </w:rPr>
  </w:style>
  <w:style w:type="character" w:customStyle="1" w:styleId="WW8Num96z0">
    <w:name w:val="WW8Num96z0"/>
    <w:rsid w:val="00C17F7D"/>
    <w:rPr>
      <w:rFonts w:ascii="Symbol" w:hAnsi="Symbol" w:cs="Symbol" w:hint="default"/>
      <w:lang w:val="hr-HR"/>
    </w:rPr>
  </w:style>
  <w:style w:type="character" w:customStyle="1" w:styleId="WW8Num96z1">
    <w:name w:val="WW8Num96z1"/>
    <w:rsid w:val="00C17F7D"/>
    <w:rPr>
      <w:rFonts w:ascii="Courier New" w:hAnsi="Courier New" w:cs="Courier New" w:hint="default"/>
    </w:rPr>
  </w:style>
  <w:style w:type="character" w:customStyle="1" w:styleId="WW8Num96z2">
    <w:name w:val="WW8Num96z2"/>
    <w:rsid w:val="00C17F7D"/>
    <w:rPr>
      <w:rFonts w:ascii="Wingdings" w:hAnsi="Wingdings" w:cs="Wingdings" w:hint="default"/>
    </w:rPr>
  </w:style>
  <w:style w:type="character" w:customStyle="1" w:styleId="DefaultParagraphFont2">
    <w:name w:val="Default Paragraph Font2"/>
    <w:rsid w:val="00C17F7D"/>
  </w:style>
  <w:style w:type="character" w:customStyle="1" w:styleId="Heading1Char">
    <w:name w:val="Heading 1 Char"/>
    <w:rsid w:val="00C17F7D"/>
    <w:rPr>
      <w:rFonts w:ascii="Arial" w:hAnsi="Arial" w:cs="Arial"/>
      <w:b/>
      <w:bCs/>
      <w:kern w:val="1"/>
      <w:sz w:val="40"/>
      <w:szCs w:val="40"/>
      <w:lang w:val="en-US" w:eastAsia="ar-SA" w:bidi="ar-SA"/>
    </w:rPr>
  </w:style>
  <w:style w:type="character" w:customStyle="1" w:styleId="Heading2Char">
    <w:name w:val="Heading 2 Char"/>
    <w:rsid w:val="00C17F7D"/>
    <w:rPr>
      <w:rFonts w:ascii="Cambria" w:eastAsia="Times New Roman" w:hAnsi="Cambria" w:cs="Times New Roman"/>
      <w:b/>
      <w:bCs/>
      <w:i/>
      <w:iCs/>
      <w:sz w:val="28"/>
      <w:szCs w:val="28"/>
    </w:rPr>
  </w:style>
  <w:style w:type="character" w:customStyle="1" w:styleId="Heading3Char">
    <w:name w:val="Heading 3 Char"/>
    <w:rsid w:val="00C17F7D"/>
    <w:rPr>
      <w:rFonts w:ascii="Cambria" w:eastAsia="Times New Roman" w:hAnsi="Cambria" w:cs="Times New Roman"/>
      <w:b/>
      <w:bCs/>
      <w:sz w:val="26"/>
      <w:szCs w:val="26"/>
    </w:rPr>
  </w:style>
  <w:style w:type="character" w:customStyle="1" w:styleId="Heading4Char">
    <w:name w:val="Heading 4 Char"/>
    <w:rsid w:val="00C17F7D"/>
    <w:rPr>
      <w:rFonts w:ascii="Calibri" w:eastAsia="Times New Roman" w:hAnsi="Calibri" w:cs="Times New Roman"/>
      <w:b/>
      <w:bCs/>
      <w:sz w:val="28"/>
      <w:szCs w:val="28"/>
    </w:rPr>
  </w:style>
  <w:style w:type="character" w:customStyle="1" w:styleId="Heading5Char">
    <w:name w:val="Heading 5 Char"/>
    <w:rsid w:val="00C17F7D"/>
    <w:rPr>
      <w:rFonts w:ascii="Calibri" w:eastAsia="Times New Roman" w:hAnsi="Calibri" w:cs="Times New Roman"/>
      <w:b/>
      <w:bCs/>
      <w:i/>
      <w:iCs/>
      <w:sz w:val="26"/>
      <w:szCs w:val="26"/>
    </w:rPr>
  </w:style>
  <w:style w:type="character" w:customStyle="1" w:styleId="Heading6Char">
    <w:name w:val="Heading 6 Char"/>
    <w:rsid w:val="00C17F7D"/>
    <w:rPr>
      <w:rFonts w:ascii="Calibri" w:eastAsia="Times New Roman" w:hAnsi="Calibri" w:cs="Times New Roman"/>
      <w:b/>
      <w:bCs/>
    </w:rPr>
  </w:style>
  <w:style w:type="character" w:customStyle="1" w:styleId="Heading7Char">
    <w:name w:val="Heading 7 Char"/>
    <w:rsid w:val="00C17F7D"/>
    <w:rPr>
      <w:rFonts w:ascii="Calibri" w:eastAsia="Times New Roman" w:hAnsi="Calibri" w:cs="Times New Roman"/>
      <w:sz w:val="24"/>
      <w:szCs w:val="24"/>
    </w:rPr>
  </w:style>
  <w:style w:type="character" w:customStyle="1" w:styleId="Heading8Char">
    <w:name w:val="Heading 8 Char"/>
    <w:rsid w:val="00C17F7D"/>
    <w:rPr>
      <w:rFonts w:ascii="Calibri" w:eastAsia="Times New Roman" w:hAnsi="Calibri" w:cs="Times New Roman"/>
      <w:i/>
      <w:iCs/>
      <w:sz w:val="24"/>
      <w:szCs w:val="24"/>
    </w:rPr>
  </w:style>
  <w:style w:type="character" w:customStyle="1" w:styleId="Heading9Char">
    <w:name w:val="Heading 9 Char"/>
    <w:rsid w:val="00C17F7D"/>
    <w:rPr>
      <w:rFonts w:ascii="Cambria" w:eastAsia="Times New Roman" w:hAnsi="Cambria" w:cs="Times New Roman"/>
    </w:rPr>
  </w:style>
  <w:style w:type="character" w:customStyle="1" w:styleId="Heading1Char1">
    <w:name w:val="Heading 1 Char1"/>
    <w:rsid w:val="00C17F7D"/>
    <w:rPr>
      <w:rFonts w:ascii="Arial" w:hAnsi="Arial" w:cs="Arial"/>
      <w:b/>
      <w:bCs/>
      <w:kern w:val="1"/>
      <w:sz w:val="32"/>
      <w:szCs w:val="32"/>
      <w:lang w:val="ru-RU"/>
    </w:rPr>
  </w:style>
  <w:style w:type="character" w:customStyle="1" w:styleId="Heading2Char1">
    <w:name w:val="Heading 2 Char1"/>
    <w:rsid w:val="00C17F7D"/>
    <w:rPr>
      <w:rFonts w:ascii="Arial" w:hAnsi="Arial" w:cs="Arial"/>
      <w:b/>
      <w:bCs/>
      <w:sz w:val="26"/>
      <w:szCs w:val="26"/>
      <w:lang w:val="en-US" w:eastAsia="ar-SA" w:bidi="ar-SA"/>
    </w:rPr>
  </w:style>
  <w:style w:type="character" w:customStyle="1" w:styleId="Heading3Char1">
    <w:name w:val="Heading 3 Char1"/>
    <w:rsid w:val="00C17F7D"/>
    <w:rPr>
      <w:rFonts w:ascii="Arial" w:hAnsi="Arial" w:cs="Arial"/>
      <w:b/>
      <w:bCs/>
      <w:sz w:val="26"/>
      <w:szCs w:val="26"/>
      <w:lang w:val="en-US" w:eastAsia="ar-SA" w:bidi="ar-SA"/>
    </w:rPr>
  </w:style>
  <w:style w:type="character" w:customStyle="1" w:styleId="Heading4Char1">
    <w:name w:val="Heading 4 Char1"/>
    <w:rsid w:val="00C17F7D"/>
    <w:rPr>
      <w:rFonts w:ascii="YuTimes" w:hAnsi="YuTimes" w:cs="YuTimes"/>
      <w:b/>
      <w:bCs/>
      <w:sz w:val="48"/>
      <w:szCs w:val="48"/>
      <w:lang w:val="en-US" w:eastAsia="ar-SA" w:bidi="ar-SA"/>
    </w:rPr>
  </w:style>
  <w:style w:type="character" w:customStyle="1" w:styleId="Heading5Char1">
    <w:name w:val="Heading 5 Char1"/>
    <w:rsid w:val="00C17F7D"/>
    <w:rPr>
      <w:rFonts w:ascii="Arial" w:hAnsi="Arial" w:cs="Arial"/>
      <w:bCs/>
      <w:sz w:val="24"/>
      <w:szCs w:val="28"/>
      <w:lang w:val="sr-Cyrl-CS"/>
    </w:rPr>
  </w:style>
  <w:style w:type="character" w:customStyle="1" w:styleId="Heading6Char1">
    <w:name w:val="Heading 6 Char1"/>
    <w:rsid w:val="00C17F7D"/>
    <w:rPr>
      <w:rFonts w:ascii="YuTimes" w:hAnsi="YuTimes" w:cs="YuTimes"/>
      <w:sz w:val="28"/>
      <w:szCs w:val="28"/>
      <w:lang w:val="en-US" w:eastAsia="ar-SA" w:bidi="ar-SA"/>
    </w:rPr>
  </w:style>
  <w:style w:type="character" w:customStyle="1" w:styleId="Heading7Char1">
    <w:name w:val="Heading 7 Char1"/>
    <w:rsid w:val="00C17F7D"/>
    <w:rPr>
      <w:rFonts w:ascii="YuTimes" w:hAnsi="YuTimes" w:cs="YuTimes"/>
      <w:sz w:val="28"/>
      <w:szCs w:val="28"/>
      <w:lang w:val="en-US" w:eastAsia="ar-SA" w:bidi="ar-SA"/>
    </w:rPr>
  </w:style>
  <w:style w:type="character" w:customStyle="1" w:styleId="Heading8Char1">
    <w:name w:val="Heading 8 Char1"/>
    <w:rsid w:val="00C17F7D"/>
    <w:rPr>
      <w:rFonts w:ascii="Times Roman YU" w:hAnsi="Times Roman YU" w:cs="Times Roman YU"/>
      <w:sz w:val="24"/>
      <w:szCs w:val="24"/>
      <w:lang w:val="en-US" w:eastAsia="ar-SA" w:bidi="ar-SA"/>
    </w:rPr>
  </w:style>
  <w:style w:type="character" w:customStyle="1" w:styleId="Heading9Char1">
    <w:name w:val="Heading 9 Char1"/>
    <w:rsid w:val="00C17F7D"/>
    <w:rPr>
      <w:rFonts w:ascii="Times Roman YU" w:hAnsi="Times Roman YU" w:cs="Times Roman YU"/>
      <w:sz w:val="24"/>
      <w:szCs w:val="24"/>
      <w:lang w:val="en-US" w:eastAsia="ar-SA" w:bidi="ar-SA"/>
    </w:rPr>
  </w:style>
  <w:style w:type="character" w:customStyle="1" w:styleId="WW8Num3z1">
    <w:name w:val="WW8Num3z1"/>
    <w:rsid w:val="00C17F7D"/>
    <w:rPr>
      <w:rFonts w:ascii="Courier New" w:hAnsi="Courier New" w:cs="Courier New"/>
    </w:rPr>
  </w:style>
  <w:style w:type="character" w:customStyle="1" w:styleId="WW8Num3z2">
    <w:name w:val="WW8Num3z2"/>
    <w:rsid w:val="00C17F7D"/>
    <w:rPr>
      <w:rFonts w:ascii="Wingdings" w:hAnsi="Wingdings" w:cs="Wingdings"/>
    </w:rPr>
  </w:style>
  <w:style w:type="character" w:customStyle="1" w:styleId="WW8Num22z1">
    <w:name w:val="WW8Num22z1"/>
    <w:rsid w:val="00C17F7D"/>
    <w:rPr>
      <w:rFonts w:ascii="Courier New" w:hAnsi="Courier New" w:cs="Courier New"/>
    </w:rPr>
  </w:style>
  <w:style w:type="character" w:customStyle="1" w:styleId="WW8Num22z2">
    <w:name w:val="WW8Num22z2"/>
    <w:rsid w:val="00C17F7D"/>
    <w:rPr>
      <w:rFonts w:ascii="Wingdings" w:hAnsi="Wingdings" w:cs="Wingdings"/>
    </w:rPr>
  </w:style>
  <w:style w:type="character" w:customStyle="1" w:styleId="WW8Num23z1">
    <w:name w:val="WW8Num23z1"/>
    <w:rsid w:val="00C17F7D"/>
    <w:rPr>
      <w:rFonts w:ascii="Courier New" w:hAnsi="Courier New" w:cs="Courier New"/>
    </w:rPr>
  </w:style>
  <w:style w:type="character" w:customStyle="1" w:styleId="WW8Num23z2">
    <w:name w:val="WW8Num23z2"/>
    <w:rsid w:val="00C17F7D"/>
    <w:rPr>
      <w:rFonts w:ascii="Wingdings" w:hAnsi="Wingdings" w:cs="Wingdings"/>
    </w:rPr>
  </w:style>
  <w:style w:type="character" w:customStyle="1" w:styleId="WW8Num24z1">
    <w:name w:val="WW8Num24z1"/>
    <w:rsid w:val="00C17F7D"/>
    <w:rPr>
      <w:rFonts w:ascii="Courier New" w:hAnsi="Courier New" w:cs="Courier New"/>
    </w:rPr>
  </w:style>
  <w:style w:type="character" w:customStyle="1" w:styleId="WW8Num24z2">
    <w:name w:val="WW8Num24z2"/>
    <w:rsid w:val="00C17F7D"/>
    <w:rPr>
      <w:rFonts w:ascii="Wingdings" w:hAnsi="Wingdings" w:cs="Wingdings"/>
    </w:rPr>
  </w:style>
  <w:style w:type="character" w:customStyle="1" w:styleId="WW8Num25z1">
    <w:name w:val="WW8Num25z1"/>
    <w:rsid w:val="00C17F7D"/>
    <w:rPr>
      <w:rFonts w:ascii="Courier New" w:hAnsi="Courier New" w:cs="Courier New"/>
    </w:rPr>
  </w:style>
  <w:style w:type="character" w:customStyle="1" w:styleId="WW8Num25z2">
    <w:name w:val="WW8Num25z2"/>
    <w:rsid w:val="00C17F7D"/>
    <w:rPr>
      <w:rFonts w:ascii="Wingdings" w:hAnsi="Wingdings" w:cs="Wingdings"/>
    </w:rPr>
  </w:style>
  <w:style w:type="character" w:customStyle="1" w:styleId="WW8Num27z1">
    <w:name w:val="WW8Num27z1"/>
    <w:rsid w:val="00C17F7D"/>
    <w:rPr>
      <w:rFonts w:ascii="Courier New" w:hAnsi="Courier New" w:cs="Courier New"/>
    </w:rPr>
  </w:style>
  <w:style w:type="character" w:customStyle="1" w:styleId="WW8Num27z2">
    <w:name w:val="WW8Num27z2"/>
    <w:rsid w:val="00C17F7D"/>
    <w:rPr>
      <w:rFonts w:ascii="Wingdings" w:hAnsi="Wingdings" w:cs="Wingdings"/>
    </w:rPr>
  </w:style>
  <w:style w:type="character" w:customStyle="1" w:styleId="WW8Num28z1">
    <w:name w:val="WW8Num28z1"/>
    <w:rsid w:val="00C17F7D"/>
    <w:rPr>
      <w:rFonts w:ascii="Courier New" w:hAnsi="Courier New" w:cs="Courier New"/>
    </w:rPr>
  </w:style>
  <w:style w:type="character" w:customStyle="1" w:styleId="WW8Num28z2">
    <w:name w:val="WW8Num28z2"/>
    <w:rsid w:val="00C17F7D"/>
    <w:rPr>
      <w:rFonts w:ascii="Wingdings" w:hAnsi="Wingdings" w:cs="Wingdings"/>
    </w:rPr>
  </w:style>
  <w:style w:type="character" w:customStyle="1" w:styleId="WW8Num31z1">
    <w:name w:val="WW8Num31z1"/>
    <w:rsid w:val="00C17F7D"/>
    <w:rPr>
      <w:rFonts w:ascii="Courier New" w:hAnsi="Courier New" w:cs="Courier New"/>
    </w:rPr>
  </w:style>
  <w:style w:type="character" w:customStyle="1" w:styleId="WW8Num31z2">
    <w:name w:val="WW8Num31z2"/>
    <w:rsid w:val="00C17F7D"/>
    <w:rPr>
      <w:rFonts w:ascii="Wingdings" w:hAnsi="Wingdings" w:cs="Wingdings"/>
    </w:rPr>
  </w:style>
  <w:style w:type="character" w:customStyle="1" w:styleId="WW8Num31z3">
    <w:name w:val="WW8Num31z3"/>
    <w:rsid w:val="00C17F7D"/>
    <w:rPr>
      <w:rFonts w:ascii="Symbol" w:hAnsi="Symbol" w:cs="Symbol"/>
    </w:rPr>
  </w:style>
  <w:style w:type="character" w:customStyle="1" w:styleId="WW8Num34z1">
    <w:name w:val="WW8Num34z1"/>
    <w:rsid w:val="00C17F7D"/>
    <w:rPr>
      <w:rFonts w:ascii="Courier New" w:hAnsi="Courier New" w:cs="Courier New"/>
    </w:rPr>
  </w:style>
  <w:style w:type="character" w:customStyle="1" w:styleId="WW8Num34z2">
    <w:name w:val="WW8Num34z2"/>
    <w:rsid w:val="00C17F7D"/>
    <w:rPr>
      <w:rFonts w:ascii="Wingdings" w:hAnsi="Wingdings" w:cs="Wingdings"/>
    </w:rPr>
  </w:style>
  <w:style w:type="character" w:customStyle="1" w:styleId="WW8Num35z1">
    <w:name w:val="WW8Num35z1"/>
    <w:rsid w:val="00C17F7D"/>
    <w:rPr>
      <w:rFonts w:ascii="Courier New" w:hAnsi="Courier New" w:cs="Courier New"/>
    </w:rPr>
  </w:style>
  <w:style w:type="character" w:customStyle="1" w:styleId="WW8Num35z3">
    <w:name w:val="WW8Num35z3"/>
    <w:rsid w:val="00C17F7D"/>
    <w:rPr>
      <w:rFonts w:ascii="Symbol" w:hAnsi="Symbol" w:cs="Symbol"/>
    </w:rPr>
  </w:style>
  <w:style w:type="character" w:customStyle="1" w:styleId="WW8Num36z1">
    <w:name w:val="WW8Num36z1"/>
    <w:rsid w:val="00C17F7D"/>
    <w:rPr>
      <w:rFonts w:ascii="Courier New" w:hAnsi="Courier New" w:cs="Courier New"/>
    </w:rPr>
  </w:style>
  <w:style w:type="character" w:customStyle="1" w:styleId="WW8Num36z2">
    <w:name w:val="WW8Num36z2"/>
    <w:rsid w:val="00C17F7D"/>
    <w:rPr>
      <w:rFonts w:ascii="Wingdings" w:hAnsi="Wingdings" w:cs="Wingdings"/>
    </w:rPr>
  </w:style>
  <w:style w:type="character" w:customStyle="1" w:styleId="WW8Num38z1">
    <w:name w:val="WW8Num38z1"/>
    <w:rsid w:val="00C17F7D"/>
    <w:rPr>
      <w:rFonts w:ascii="Courier New" w:hAnsi="Courier New" w:cs="Courier New"/>
    </w:rPr>
  </w:style>
  <w:style w:type="character" w:customStyle="1" w:styleId="WW8Num38z2">
    <w:name w:val="WW8Num38z2"/>
    <w:rsid w:val="00C17F7D"/>
    <w:rPr>
      <w:rFonts w:ascii="Wingdings" w:hAnsi="Wingdings" w:cs="Wingdings"/>
    </w:rPr>
  </w:style>
  <w:style w:type="character" w:customStyle="1" w:styleId="WW8Num39z1">
    <w:name w:val="WW8Num39z1"/>
    <w:rsid w:val="00C17F7D"/>
    <w:rPr>
      <w:rFonts w:ascii="Courier New" w:hAnsi="Courier New" w:cs="Courier New"/>
    </w:rPr>
  </w:style>
  <w:style w:type="character" w:customStyle="1" w:styleId="WW8Num39z2">
    <w:name w:val="WW8Num39z2"/>
    <w:rsid w:val="00C17F7D"/>
    <w:rPr>
      <w:rFonts w:ascii="Wingdings" w:hAnsi="Wingdings" w:cs="Wingdings"/>
    </w:rPr>
  </w:style>
  <w:style w:type="character" w:customStyle="1" w:styleId="WW8Num42z1">
    <w:name w:val="WW8Num42z1"/>
    <w:rsid w:val="00C17F7D"/>
    <w:rPr>
      <w:rFonts w:ascii="Courier New" w:hAnsi="Courier New" w:cs="Courier New"/>
    </w:rPr>
  </w:style>
  <w:style w:type="character" w:customStyle="1" w:styleId="WW8Num42z2">
    <w:name w:val="WW8Num42z2"/>
    <w:rsid w:val="00C17F7D"/>
    <w:rPr>
      <w:rFonts w:ascii="Wingdings" w:hAnsi="Wingdings" w:cs="Wingdings"/>
    </w:rPr>
  </w:style>
  <w:style w:type="character" w:customStyle="1" w:styleId="WW8Num43z1">
    <w:name w:val="WW8Num43z1"/>
    <w:rsid w:val="00C17F7D"/>
    <w:rPr>
      <w:rFonts w:ascii="Courier New" w:hAnsi="Courier New" w:cs="Courier New"/>
    </w:rPr>
  </w:style>
  <w:style w:type="character" w:customStyle="1" w:styleId="WW8Num43z2">
    <w:name w:val="WW8Num43z2"/>
    <w:rsid w:val="00C17F7D"/>
    <w:rPr>
      <w:rFonts w:ascii="Wingdings" w:hAnsi="Wingdings" w:cs="Wingdings"/>
    </w:rPr>
  </w:style>
  <w:style w:type="character" w:customStyle="1" w:styleId="WW8Num50z3">
    <w:name w:val="WW8Num50z3"/>
    <w:rsid w:val="00C17F7D"/>
    <w:rPr>
      <w:rFonts w:ascii="Symbol" w:hAnsi="Symbol" w:cs="Symbol"/>
    </w:rPr>
  </w:style>
  <w:style w:type="character" w:customStyle="1" w:styleId="DefaultParagraphFont3">
    <w:name w:val="Default Paragraph Font3"/>
    <w:rsid w:val="00C17F7D"/>
  </w:style>
  <w:style w:type="character" w:customStyle="1" w:styleId="WW8Num2z1">
    <w:name w:val="WW8Num2z1"/>
    <w:rsid w:val="00C17F7D"/>
    <w:rPr>
      <w:rFonts w:ascii="Courier New" w:hAnsi="Courier New" w:cs="Courier New"/>
    </w:rPr>
  </w:style>
  <w:style w:type="character" w:customStyle="1" w:styleId="WW8Num2z2">
    <w:name w:val="WW8Num2z2"/>
    <w:rsid w:val="00C17F7D"/>
    <w:rPr>
      <w:rFonts w:ascii="Wingdings" w:hAnsi="Wingdings" w:cs="Wingdings"/>
    </w:rPr>
  </w:style>
  <w:style w:type="character" w:customStyle="1" w:styleId="WW8Num5z1">
    <w:name w:val="WW8Num5z1"/>
    <w:rsid w:val="00C17F7D"/>
    <w:rPr>
      <w:rFonts w:ascii="Courier New" w:hAnsi="Courier New" w:cs="Courier New"/>
    </w:rPr>
  </w:style>
  <w:style w:type="character" w:customStyle="1" w:styleId="WW8Num5z2">
    <w:name w:val="WW8Num5z2"/>
    <w:rsid w:val="00C17F7D"/>
    <w:rPr>
      <w:rFonts w:ascii="Wingdings" w:hAnsi="Wingdings" w:cs="Wingdings"/>
    </w:rPr>
  </w:style>
  <w:style w:type="character" w:customStyle="1" w:styleId="WW8Num11z1">
    <w:name w:val="WW8Num11z1"/>
    <w:rsid w:val="00C17F7D"/>
    <w:rPr>
      <w:rFonts w:ascii="Courier New" w:hAnsi="Courier New" w:cs="Courier New"/>
    </w:rPr>
  </w:style>
  <w:style w:type="character" w:customStyle="1" w:styleId="WW8Num11z2">
    <w:name w:val="WW8Num11z2"/>
    <w:rsid w:val="00C17F7D"/>
    <w:rPr>
      <w:rFonts w:ascii="Wingdings" w:hAnsi="Wingdings" w:cs="Wingdings"/>
    </w:rPr>
  </w:style>
  <w:style w:type="character" w:customStyle="1" w:styleId="WW8Num13z1">
    <w:name w:val="WW8Num13z1"/>
    <w:rsid w:val="00C17F7D"/>
    <w:rPr>
      <w:rFonts w:ascii="Courier New" w:hAnsi="Courier New" w:cs="Courier New"/>
    </w:rPr>
  </w:style>
  <w:style w:type="character" w:customStyle="1" w:styleId="WW8Num13z2">
    <w:name w:val="WW8Num13z2"/>
    <w:rsid w:val="00C17F7D"/>
    <w:rPr>
      <w:rFonts w:ascii="Wingdings" w:hAnsi="Wingdings" w:cs="Wingdings"/>
    </w:rPr>
  </w:style>
  <w:style w:type="character" w:customStyle="1" w:styleId="WW8Num13z3">
    <w:name w:val="WW8Num13z3"/>
    <w:rsid w:val="00C17F7D"/>
    <w:rPr>
      <w:rFonts w:ascii="Symbol" w:hAnsi="Symbol" w:cs="Symbol"/>
    </w:rPr>
  </w:style>
  <w:style w:type="character" w:customStyle="1" w:styleId="WW8Num14z1">
    <w:name w:val="WW8Num14z1"/>
    <w:rsid w:val="00C17F7D"/>
    <w:rPr>
      <w:rFonts w:ascii="Courier New" w:hAnsi="Courier New" w:cs="Courier New"/>
    </w:rPr>
  </w:style>
  <w:style w:type="character" w:customStyle="1" w:styleId="WW8Num14z2">
    <w:name w:val="WW8Num14z2"/>
    <w:rsid w:val="00C17F7D"/>
    <w:rPr>
      <w:rFonts w:ascii="Wingdings" w:hAnsi="Wingdings" w:cs="Wingdings"/>
    </w:rPr>
  </w:style>
  <w:style w:type="character" w:customStyle="1" w:styleId="WW8Num16z1">
    <w:name w:val="WW8Num16z1"/>
    <w:rsid w:val="00C17F7D"/>
    <w:rPr>
      <w:rFonts w:ascii="Courier New" w:hAnsi="Courier New" w:cs="Courier New"/>
    </w:rPr>
  </w:style>
  <w:style w:type="character" w:customStyle="1" w:styleId="WW8Num16z2">
    <w:name w:val="WW8Num16z2"/>
    <w:rsid w:val="00C17F7D"/>
    <w:rPr>
      <w:rFonts w:ascii="Wingdings" w:hAnsi="Wingdings" w:cs="Wingdings"/>
    </w:rPr>
  </w:style>
  <w:style w:type="character" w:customStyle="1" w:styleId="WW8Num16z3">
    <w:name w:val="WW8Num16z3"/>
    <w:rsid w:val="00C17F7D"/>
    <w:rPr>
      <w:rFonts w:ascii="Symbol" w:hAnsi="Symbol" w:cs="Symbol"/>
    </w:rPr>
  </w:style>
  <w:style w:type="character" w:customStyle="1" w:styleId="WW8Num17z1">
    <w:name w:val="WW8Num17z1"/>
    <w:rsid w:val="00C17F7D"/>
    <w:rPr>
      <w:rFonts w:ascii="Courier New" w:hAnsi="Courier New" w:cs="Courier New"/>
    </w:rPr>
  </w:style>
  <w:style w:type="character" w:customStyle="1" w:styleId="WW8Num17z2">
    <w:name w:val="WW8Num17z2"/>
    <w:rsid w:val="00C17F7D"/>
    <w:rPr>
      <w:rFonts w:ascii="Wingdings" w:hAnsi="Wingdings" w:cs="Wingdings"/>
    </w:rPr>
  </w:style>
  <w:style w:type="character" w:customStyle="1" w:styleId="WW8Num18z1">
    <w:name w:val="WW8Num18z1"/>
    <w:rsid w:val="00C17F7D"/>
    <w:rPr>
      <w:rFonts w:ascii="Courier New" w:hAnsi="Courier New" w:cs="Courier New"/>
    </w:rPr>
  </w:style>
  <w:style w:type="character" w:customStyle="1" w:styleId="WW8Num18z2">
    <w:name w:val="WW8Num18z2"/>
    <w:rsid w:val="00C17F7D"/>
    <w:rPr>
      <w:rFonts w:ascii="Wingdings" w:hAnsi="Wingdings" w:cs="Wingdings"/>
    </w:rPr>
  </w:style>
  <w:style w:type="character" w:customStyle="1" w:styleId="WW8Num19z1">
    <w:name w:val="WW8Num19z1"/>
    <w:rsid w:val="00C17F7D"/>
    <w:rPr>
      <w:rFonts w:ascii="Courier New" w:hAnsi="Courier New" w:cs="Courier New"/>
    </w:rPr>
  </w:style>
  <w:style w:type="character" w:customStyle="1" w:styleId="WW8Num19z2">
    <w:name w:val="WW8Num19z2"/>
    <w:rsid w:val="00C17F7D"/>
    <w:rPr>
      <w:rFonts w:ascii="Wingdings" w:hAnsi="Wingdings" w:cs="Wingdings"/>
    </w:rPr>
  </w:style>
  <w:style w:type="character" w:customStyle="1" w:styleId="WW8Num20z1">
    <w:name w:val="WW8Num20z1"/>
    <w:rsid w:val="00C17F7D"/>
    <w:rPr>
      <w:rFonts w:ascii="Courier New" w:hAnsi="Courier New" w:cs="Courier New"/>
    </w:rPr>
  </w:style>
  <w:style w:type="character" w:customStyle="1" w:styleId="WW8Num20z2">
    <w:name w:val="WW8Num20z2"/>
    <w:rsid w:val="00C17F7D"/>
    <w:rPr>
      <w:rFonts w:ascii="Wingdings" w:hAnsi="Wingdings" w:cs="Wingdings"/>
    </w:rPr>
  </w:style>
  <w:style w:type="character" w:customStyle="1" w:styleId="DefaultParagraphFont1">
    <w:name w:val="Default Paragraph Font1"/>
    <w:rsid w:val="00C17F7D"/>
  </w:style>
  <w:style w:type="character" w:styleId="PageNumber">
    <w:name w:val="page number"/>
    <w:basedOn w:val="DefaultParagraphFont1"/>
    <w:rsid w:val="00C17F7D"/>
  </w:style>
  <w:style w:type="character" w:styleId="Hyperlink">
    <w:name w:val="Hyperlink"/>
    <w:uiPriority w:val="99"/>
    <w:rsid w:val="00C17F7D"/>
    <w:rPr>
      <w:color w:val="0000FF"/>
      <w:u w:val="single"/>
    </w:rPr>
  </w:style>
  <w:style w:type="character" w:styleId="FollowedHyperlink">
    <w:name w:val="FollowedHyperlink"/>
    <w:uiPriority w:val="99"/>
    <w:rsid w:val="00C17F7D"/>
    <w:rPr>
      <w:color w:val="800080"/>
      <w:u w:val="single"/>
    </w:rPr>
  </w:style>
  <w:style w:type="character" w:styleId="LineNumber">
    <w:name w:val="line number"/>
    <w:basedOn w:val="DefaultParagraphFont1"/>
    <w:rsid w:val="00C17F7D"/>
  </w:style>
  <w:style w:type="character" w:customStyle="1" w:styleId="Hang127CharCharChar">
    <w:name w:val="Hang 1.27 Char Char Char"/>
    <w:rsid w:val="00C17F7D"/>
    <w:rPr>
      <w:sz w:val="24"/>
      <w:szCs w:val="24"/>
      <w:lang w:val="hr-HR" w:eastAsia="ar-SA" w:bidi="ar-SA"/>
    </w:rPr>
  </w:style>
  <w:style w:type="character" w:customStyle="1" w:styleId="11">
    <w:name w:val="Поднаслов 1.1"/>
    <w:uiPriority w:val="99"/>
    <w:rsid w:val="00C17F7D"/>
    <w:rPr>
      <w:rFonts w:ascii="Arial" w:hAnsi="Arial" w:cs="Arial"/>
      <w:bCs/>
      <w:i/>
      <w:iCs/>
      <w:sz w:val="32"/>
      <w:szCs w:val="32"/>
      <w:lang w:val="en-US" w:eastAsia="ar-SA" w:bidi="ar-SA"/>
    </w:rPr>
  </w:style>
  <w:style w:type="character" w:customStyle="1" w:styleId="Char1">
    <w:name w:val="Char1"/>
    <w:rsid w:val="00C17F7D"/>
    <w:rPr>
      <w:rFonts w:ascii="Arial" w:hAnsi="Arial" w:cs="Arial"/>
      <w:b/>
      <w:bCs/>
      <w:i/>
      <w:iCs/>
      <w:sz w:val="32"/>
      <w:szCs w:val="32"/>
      <w:lang w:val="en-US" w:eastAsia="ar-SA" w:bidi="ar-SA"/>
    </w:rPr>
  </w:style>
  <w:style w:type="character" w:customStyle="1" w:styleId="Hang127Char">
    <w:name w:val="Hang 1.27 Char"/>
    <w:rsid w:val="00C17F7D"/>
    <w:rPr>
      <w:lang w:val="hr-HR" w:eastAsia="ar-SA" w:bidi="ar-SA"/>
    </w:rPr>
  </w:style>
  <w:style w:type="character" w:customStyle="1" w:styleId="Bullets">
    <w:name w:val="Bullets"/>
    <w:rsid w:val="00C17F7D"/>
    <w:rPr>
      <w:rFonts w:ascii="StarSymbol" w:eastAsia="Times New Roman" w:hAnsi="StarSymbol" w:cs="StarSymbol"/>
      <w:sz w:val="18"/>
      <w:szCs w:val="18"/>
    </w:rPr>
  </w:style>
  <w:style w:type="character" w:customStyle="1" w:styleId="NumberingSymbols">
    <w:name w:val="Numbering Symbols"/>
    <w:rsid w:val="00C17F7D"/>
  </w:style>
  <w:style w:type="character" w:customStyle="1" w:styleId="WW8Num12z3">
    <w:name w:val="WW8Num12z3"/>
    <w:rsid w:val="00C17F7D"/>
    <w:rPr>
      <w:rFonts w:ascii="Symbol" w:hAnsi="Symbol" w:cs="Symbol"/>
    </w:rPr>
  </w:style>
  <w:style w:type="character" w:customStyle="1" w:styleId="Hang127Char2">
    <w:name w:val="Hang 1.27 Char2"/>
    <w:uiPriority w:val="99"/>
    <w:rsid w:val="00C17F7D"/>
    <w:rPr>
      <w:lang w:val="hr-HR" w:eastAsia="ar-SA" w:bidi="ar-SA"/>
    </w:rPr>
  </w:style>
  <w:style w:type="character" w:customStyle="1" w:styleId="BodyTextChar">
    <w:name w:val="Body Text Char"/>
    <w:rsid w:val="00C17F7D"/>
    <w:rPr>
      <w:sz w:val="24"/>
      <w:szCs w:val="24"/>
    </w:rPr>
  </w:style>
  <w:style w:type="character" w:customStyle="1" w:styleId="BodyTextChar1">
    <w:name w:val="Body Text Char1"/>
    <w:rsid w:val="00C17F7D"/>
    <w:rPr>
      <w:rFonts w:ascii="YuTimes" w:hAnsi="YuTimes" w:cs="YuTimes"/>
      <w:sz w:val="24"/>
      <w:szCs w:val="24"/>
      <w:lang w:val="en-US" w:eastAsia="ar-SA" w:bidi="ar-SA"/>
    </w:rPr>
  </w:style>
  <w:style w:type="character" w:customStyle="1" w:styleId="HeaderChar">
    <w:name w:val="Header Char"/>
    <w:uiPriority w:val="99"/>
    <w:rsid w:val="00C17F7D"/>
    <w:rPr>
      <w:sz w:val="24"/>
      <w:szCs w:val="24"/>
    </w:rPr>
  </w:style>
  <w:style w:type="character" w:customStyle="1" w:styleId="HeaderChar1">
    <w:name w:val="Header Char1"/>
    <w:rsid w:val="00C17F7D"/>
    <w:rPr>
      <w:rFonts w:ascii="YuTimes" w:hAnsi="YuTimes" w:cs="YuTimes"/>
      <w:sz w:val="24"/>
      <w:szCs w:val="24"/>
      <w:lang w:val="en-US" w:eastAsia="ar-SA" w:bidi="ar-SA"/>
    </w:rPr>
  </w:style>
  <w:style w:type="character" w:customStyle="1" w:styleId="BodyText2Char">
    <w:name w:val="Body Text 2 Char"/>
    <w:rsid w:val="00C17F7D"/>
    <w:rPr>
      <w:sz w:val="24"/>
      <w:szCs w:val="24"/>
    </w:rPr>
  </w:style>
  <w:style w:type="character" w:customStyle="1" w:styleId="BodyText2Char1">
    <w:name w:val="Body Text 2 Char1"/>
    <w:rsid w:val="00C17F7D"/>
    <w:rPr>
      <w:rFonts w:ascii="YuTimes" w:hAnsi="YuTimes" w:cs="YuTimes"/>
      <w:sz w:val="28"/>
      <w:szCs w:val="28"/>
      <w:lang w:val="en-US" w:eastAsia="ar-SA" w:bidi="ar-SA"/>
    </w:rPr>
  </w:style>
  <w:style w:type="character" w:customStyle="1" w:styleId="BodyTextIndentChar">
    <w:name w:val="Body Text Indent Char"/>
    <w:rsid w:val="00C17F7D"/>
    <w:rPr>
      <w:sz w:val="24"/>
      <w:szCs w:val="24"/>
    </w:rPr>
  </w:style>
  <w:style w:type="character" w:customStyle="1" w:styleId="BodyTextIndentChar1">
    <w:name w:val="Body Text Indent Char1"/>
    <w:rsid w:val="00C17F7D"/>
    <w:rPr>
      <w:rFonts w:ascii="YuTimes" w:hAnsi="YuTimes" w:cs="YuTimes"/>
      <w:sz w:val="24"/>
      <w:szCs w:val="24"/>
      <w:lang w:val="en-US" w:eastAsia="ar-SA" w:bidi="ar-SA"/>
    </w:rPr>
  </w:style>
  <w:style w:type="character" w:customStyle="1" w:styleId="BodyTextIndent2Char">
    <w:name w:val="Body Text Indent 2 Char"/>
    <w:rsid w:val="00C17F7D"/>
    <w:rPr>
      <w:sz w:val="24"/>
      <w:szCs w:val="24"/>
    </w:rPr>
  </w:style>
  <w:style w:type="character" w:customStyle="1" w:styleId="BodyTextIndent2Char1">
    <w:name w:val="Body Text Indent 2 Char1"/>
    <w:rsid w:val="00C17F7D"/>
    <w:rPr>
      <w:rFonts w:ascii="YuTimes" w:hAnsi="YuTimes" w:cs="YuTimes"/>
      <w:sz w:val="24"/>
      <w:szCs w:val="24"/>
      <w:lang w:val="en-US" w:eastAsia="ar-SA" w:bidi="ar-SA"/>
    </w:rPr>
  </w:style>
  <w:style w:type="character" w:customStyle="1" w:styleId="BodyTextIndent3Char">
    <w:name w:val="Body Text Indent 3 Char"/>
    <w:rsid w:val="00C17F7D"/>
    <w:rPr>
      <w:sz w:val="16"/>
      <w:szCs w:val="16"/>
    </w:rPr>
  </w:style>
  <w:style w:type="character" w:customStyle="1" w:styleId="BodyTextIndent3Char1">
    <w:name w:val="Body Text Indent 3 Char1"/>
    <w:rsid w:val="00C17F7D"/>
    <w:rPr>
      <w:rFonts w:ascii="YuTimes" w:hAnsi="YuTimes" w:cs="YuTimes"/>
      <w:sz w:val="24"/>
      <w:szCs w:val="24"/>
      <w:lang w:val="en-US" w:eastAsia="ar-SA" w:bidi="ar-SA"/>
    </w:rPr>
  </w:style>
  <w:style w:type="character" w:customStyle="1" w:styleId="TitleChar">
    <w:name w:val="Title Char"/>
    <w:rsid w:val="00C17F7D"/>
    <w:rPr>
      <w:rFonts w:ascii="Cambria" w:eastAsia="Times New Roman" w:hAnsi="Cambria" w:cs="Times New Roman"/>
      <w:b/>
      <w:bCs/>
      <w:kern w:val="1"/>
      <w:sz w:val="32"/>
      <w:szCs w:val="32"/>
    </w:rPr>
  </w:style>
  <w:style w:type="character" w:customStyle="1" w:styleId="SubtitleChar">
    <w:name w:val="Subtitle Char"/>
    <w:rsid w:val="00C17F7D"/>
    <w:rPr>
      <w:rFonts w:ascii="Cambria" w:eastAsia="Times New Roman" w:hAnsi="Cambria" w:cs="Times New Roman"/>
      <w:sz w:val="24"/>
      <w:szCs w:val="24"/>
    </w:rPr>
  </w:style>
  <w:style w:type="character" w:customStyle="1" w:styleId="SubtitleChar1">
    <w:name w:val="Subtitle Char1"/>
    <w:rsid w:val="00C17F7D"/>
    <w:rPr>
      <w:rFonts w:ascii="Arial" w:eastAsia="Times New Roman" w:hAnsi="Arial" w:cs="Arial"/>
      <w:i/>
      <w:iCs/>
      <w:sz w:val="28"/>
      <w:szCs w:val="28"/>
      <w:lang w:val="en-US" w:eastAsia="ar-SA" w:bidi="ar-SA"/>
    </w:rPr>
  </w:style>
  <w:style w:type="character" w:customStyle="1" w:styleId="TitleChar1">
    <w:name w:val="Title Char1"/>
    <w:rsid w:val="00C17F7D"/>
    <w:rPr>
      <w:lang w:val="en-US" w:eastAsia="ar-SA" w:bidi="ar-SA"/>
    </w:rPr>
  </w:style>
  <w:style w:type="character" w:customStyle="1" w:styleId="BodyText3Char">
    <w:name w:val="Body Text 3 Char"/>
    <w:rsid w:val="00C17F7D"/>
    <w:rPr>
      <w:sz w:val="16"/>
      <w:szCs w:val="16"/>
    </w:rPr>
  </w:style>
  <w:style w:type="character" w:customStyle="1" w:styleId="BodyText3Char1">
    <w:name w:val="Body Text 3 Char1"/>
    <w:rsid w:val="00C17F7D"/>
    <w:rPr>
      <w:rFonts w:ascii="YuTimes" w:hAnsi="YuTimes" w:cs="YuTimes"/>
      <w:i/>
      <w:iCs/>
      <w:sz w:val="28"/>
      <w:szCs w:val="28"/>
      <w:lang w:val="en-US" w:eastAsia="ar-SA" w:bidi="ar-SA"/>
    </w:rPr>
  </w:style>
  <w:style w:type="character" w:customStyle="1" w:styleId="FooterChar">
    <w:name w:val="Footer Char"/>
    <w:uiPriority w:val="99"/>
    <w:rsid w:val="00C17F7D"/>
    <w:rPr>
      <w:sz w:val="24"/>
      <w:szCs w:val="24"/>
    </w:rPr>
  </w:style>
  <w:style w:type="character" w:customStyle="1" w:styleId="FooterChar1">
    <w:name w:val="Footer Char1"/>
    <w:rsid w:val="00C17F7D"/>
    <w:rPr>
      <w:lang w:val="en-US" w:eastAsia="ar-SA" w:bidi="ar-SA"/>
    </w:rPr>
  </w:style>
  <w:style w:type="character" w:customStyle="1" w:styleId="DocumentMapChar">
    <w:name w:val="Document Map Char"/>
    <w:rsid w:val="00C17F7D"/>
    <w:rPr>
      <w:sz w:val="0"/>
      <w:szCs w:val="0"/>
    </w:rPr>
  </w:style>
  <w:style w:type="character" w:customStyle="1" w:styleId="DocumentMapChar1">
    <w:name w:val="Document Map Char1"/>
    <w:rsid w:val="00C17F7D"/>
    <w:rPr>
      <w:rFonts w:ascii="Tahoma" w:hAnsi="Tahoma" w:cs="Tahoma"/>
      <w:sz w:val="24"/>
      <w:szCs w:val="24"/>
      <w:lang w:val="en-US" w:eastAsia="ar-SA" w:bidi="ar-SA"/>
    </w:rPr>
  </w:style>
  <w:style w:type="character" w:customStyle="1" w:styleId="BalloonTextChar">
    <w:name w:val="Balloon Text Char"/>
    <w:uiPriority w:val="99"/>
    <w:rsid w:val="00C17F7D"/>
    <w:rPr>
      <w:sz w:val="0"/>
      <w:szCs w:val="0"/>
    </w:rPr>
  </w:style>
  <w:style w:type="character" w:customStyle="1" w:styleId="BalloonTextChar1">
    <w:name w:val="Balloon Text Char1"/>
    <w:rsid w:val="00C17F7D"/>
    <w:rPr>
      <w:rFonts w:ascii="Tahoma" w:hAnsi="Tahoma" w:cs="Tahoma"/>
      <w:sz w:val="16"/>
      <w:szCs w:val="16"/>
      <w:lang w:val="en-US" w:eastAsia="ar-SA" w:bidi="ar-SA"/>
    </w:rPr>
  </w:style>
  <w:style w:type="character" w:customStyle="1" w:styleId="Hang127Char3">
    <w:name w:val="Hang 1.27 Char3"/>
    <w:rsid w:val="00C17F7D"/>
    <w:rPr>
      <w:lang w:val="hr-HR" w:eastAsia="ar-SA" w:bidi="ar-SA"/>
    </w:rPr>
  </w:style>
  <w:style w:type="character" w:customStyle="1" w:styleId="FootnoteTextChar">
    <w:name w:val="Footnote Text Char"/>
    <w:rsid w:val="00C17F7D"/>
    <w:rPr>
      <w:sz w:val="20"/>
      <w:szCs w:val="20"/>
    </w:rPr>
  </w:style>
  <w:style w:type="character" w:customStyle="1" w:styleId="FootnoteTextChar1">
    <w:name w:val="Footnote Text Char1"/>
    <w:rsid w:val="00C17F7D"/>
    <w:rPr>
      <w:lang w:val="en-US" w:eastAsia="ar-SA" w:bidi="ar-SA"/>
    </w:rPr>
  </w:style>
  <w:style w:type="character" w:customStyle="1" w:styleId="FootnoteCharacters">
    <w:name w:val="Footnote Characters"/>
    <w:rsid w:val="00C17F7D"/>
    <w:rPr>
      <w:vertAlign w:val="superscript"/>
    </w:rPr>
  </w:style>
  <w:style w:type="character" w:customStyle="1" w:styleId="BodyTextFirstIndentChar">
    <w:name w:val="Body Text First Indent Char"/>
    <w:basedOn w:val="BodyTextChar1"/>
    <w:rsid w:val="00C17F7D"/>
    <w:rPr>
      <w:rFonts w:ascii="YuTimes" w:hAnsi="YuTimes" w:cs="YuTimes"/>
      <w:sz w:val="24"/>
      <w:szCs w:val="24"/>
      <w:lang w:val="en-US" w:eastAsia="ar-SA" w:bidi="ar-SA"/>
    </w:rPr>
  </w:style>
  <w:style w:type="character" w:customStyle="1" w:styleId="Char11">
    <w:name w:val="Char11"/>
    <w:rsid w:val="00C17F7D"/>
    <w:rPr>
      <w:rFonts w:ascii="Arial" w:hAnsi="Arial" w:cs="Arial"/>
      <w:b/>
      <w:bCs/>
      <w:i/>
      <w:iCs/>
      <w:sz w:val="32"/>
      <w:szCs w:val="32"/>
      <w:lang w:val="en-US" w:eastAsia="ar-SA" w:bidi="ar-SA"/>
    </w:rPr>
  </w:style>
  <w:style w:type="character" w:customStyle="1" w:styleId="Hang127Char1">
    <w:name w:val="Hang 1.27 Char1"/>
    <w:rsid w:val="00C17F7D"/>
    <w:rPr>
      <w:lang w:val="hr-HR" w:eastAsia="ar-SA" w:bidi="ar-SA"/>
    </w:rPr>
  </w:style>
  <w:style w:type="character" w:customStyle="1" w:styleId="BodyTextFirstIndentChar1">
    <w:name w:val="Body Text First Indent Char1"/>
    <w:rsid w:val="00C17F7D"/>
    <w:rPr>
      <w:rFonts w:ascii="YuTimes" w:hAnsi="YuTimes" w:cs="YuTimes"/>
      <w:sz w:val="24"/>
      <w:szCs w:val="24"/>
      <w:lang w:val="en-US" w:eastAsia="ar-SA" w:bidi="ar-SA"/>
    </w:rPr>
  </w:style>
  <w:style w:type="character" w:customStyle="1" w:styleId="111Char">
    <w:name w:val="Под 1.1.1 Char"/>
    <w:rsid w:val="00C17F7D"/>
    <w:rPr>
      <w:rFonts w:ascii="Arial" w:hAnsi="Arial" w:cs="Arial"/>
      <w:b/>
      <w:sz w:val="24"/>
      <w:szCs w:val="24"/>
      <w:lang w:val="sr-Cyrl-CS"/>
    </w:rPr>
  </w:style>
  <w:style w:type="character" w:customStyle="1" w:styleId="Heading21">
    <w:name w:val="Heading 21"/>
    <w:rsid w:val="00C17F7D"/>
    <w:rPr>
      <w:rFonts w:ascii="Arial" w:hAnsi="Arial" w:cs="Arial"/>
      <w:b/>
      <w:bCs/>
      <w:i/>
      <w:iCs/>
      <w:sz w:val="32"/>
      <w:szCs w:val="32"/>
      <w:lang w:val="en-US" w:eastAsia="ar-SA" w:bidi="ar-SA"/>
    </w:rPr>
  </w:style>
  <w:style w:type="character" w:customStyle="1" w:styleId="QuoteChar">
    <w:name w:val="Quote Char"/>
    <w:rsid w:val="00C17F7D"/>
    <w:rPr>
      <w:i/>
      <w:iCs/>
      <w:color w:val="000000"/>
      <w:sz w:val="24"/>
      <w:szCs w:val="24"/>
    </w:rPr>
  </w:style>
  <w:style w:type="character" w:styleId="Emphasis">
    <w:name w:val="Emphasis"/>
    <w:qFormat/>
    <w:rsid w:val="00C17F7D"/>
    <w:rPr>
      <w:i/>
      <w:iCs/>
    </w:rPr>
  </w:style>
  <w:style w:type="character" w:styleId="Strong">
    <w:name w:val="Strong"/>
    <w:qFormat/>
    <w:rsid w:val="00C17F7D"/>
    <w:rPr>
      <w:b/>
      <w:bCs/>
    </w:rPr>
  </w:style>
  <w:style w:type="character" w:customStyle="1" w:styleId="IndexLink">
    <w:name w:val="Index Link"/>
    <w:rsid w:val="00C17F7D"/>
  </w:style>
  <w:style w:type="paragraph" w:customStyle="1" w:styleId="Heading">
    <w:name w:val="Heading"/>
    <w:basedOn w:val="Normal"/>
    <w:next w:val="BodyText"/>
    <w:rsid w:val="00C17F7D"/>
    <w:pPr>
      <w:keepNext/>
      <w:spacing w:before="240" w:after="120"/>
    </w:pPr>
    <w:rPr>
      <w:rFonts w:ascii="Arial" w:hAnsi="Arial" w:cs="Arial"/>
      <w:sz w:val="28"/>
      <w:szCs w:val="28"/>
    </w:rPr>
  </w:style>
  <w:style w:type="paragraph" w:styleId="BodyText">
    <w:name w:val="Body Text"/>
    <w:basedOn w:val="Normal"/>
    <w:link w:val="BodyTextChar2"/>
    <w:rsid w:val="00C17F7D"/>
    <w:pPr>
      <w:spacing w:line="360" w:lineRule="auto"/>
      <w:jc w:val="both"/>
    </w:pPr>
    <w:rPr>
      <w:rFonts w:ascii="YuTimes" w:hAnsi="YuTimes" w:cs="YuTimes"/>
    </w:rPr>
  </w:style>
  <w:style w:type="paragraph" w:styleId="List">
    <w:name w:val="List"/>
    <w:basedOn w:val="BodyText"/>
    <w:rsid w:val="00C17F7D"/>
  </w:style>
  <w:style w:type="paragraph" w:styleId="Caption">
    <w:name w:val="caption"/>
    <w:basedOn w:val="Normal"/>
    <w:qFormat/>
    <w:rsid w:val="00E30E9A"/>
    <w:pPr>
      <w:suppressLineNumbers/>
    </w:pPr>
    <w:rPr>
      <w:iCs/>
      <w:szCs w:val="20"/>
    </w:rPr>
  </w:style>
  <w:style w:type="paragraph" w:customStyle="1" w:styleId="Index">
    <w:name w:val="Index"/>
    <w:basedOn w:val="Normal"/>
    <w:rsid w:val="00C17F7D"/>
    <w:pPr>
      <w:suppressLineNumbers/>
    </w:pPr>
  </w:style>
  <w:style w:type="paragraph" w:customStyle="1" w:styleId="111">
    <w:name w:val="Под 1.1.1"/>
    <w:basedOn w:val="Heading6"/>
    <w:next w:val="BodyText"/>
    <w:rsid w:val="00C17F7D"/>
    <w:pPr>
      <w:numPr>
        <w:ilvl w:val="0"/>
        <w:numId w:val="0"/>
      </w:numPr>
      <w:spacing w:before="240" w:after="120"/>
      <w:ind w:left="720"/>
      <w:jc w:val="left"/>
    </w:pPr>
    <w:rPr>
      <w:rFonts w:ascii="Arial" w:hAnsi="Arial" w:cs="Times New Roman"/>
      <w:b/>
      <w:sz w:val="24"/>
      <w:szCs w:val="24"/>
      <w:lang w:val="sr-Cyrl-CS"/>
    </w:rPr>
  </w:style>
  <w:style w:type="paragraph" w:styleId="Header">
    <w:name w:val="header"/>
    <w:basedOn w:val="Normal"/>
    <w:link w:val="HeaderChar2"/>
    <w:uiPriority w:val="99"/>
    <w:rsid w:val="00C17F7D"/>
    <w:pPr>
      <w:widowControl w:val="0"/>
      <w:tabs>
        <w:tab w:val="center" w:pos="4320"/>
        <w:tab w:val="right" w:pos="8640"/>
      </w:tabs>
      <w:spacing w:line="360" w:lineRule="atLeast"/>
      <w:jc w:val="both"/>
    </w:pPr>
    <w:rPr>
      <w:rFonts w:ascii="YuTimes" w:hAnsi="YuTimes" w:cs="YuTimes"/>
    </w:rPr>
  </w:style>
  <w:style w:type="paragraph" w:styleId="BodyText2">
    <w:name w:val="Body Text 2"/>
    <w:basedOn w:val="Normal"/>
    <w:link w:val="BodyText2Char2"/>
    <w:rsid w:val="00C17F7D"/>
    <w:pPr>
      <w:widowControl w:val="0"/>
      <w:overflowPunct w:val="0"/>
      <w:autoSpaceDE w:val="0"/>
      <w:spacing w:line="360" w:lineRule="atLeast"/>
      <w:jc w:val="both"/>
      <w:textAlignment w:val="baseline"/>
    </w:pPr>
    <w:rPr>
      <w:rFonts w:ascii="YuTimes" w:hAnsi="YuTimes" w:cs="YuTimes"/>
      <w:sz w:val="28"/>
      <w:szCs w:val="28"/>
    </w:rPr>
  </w:style>
  <w:style w:type="paragraph" w:styleId="BodyTextIndent">
    <w:name w:val="Body Text Indent"/>
    <w:basedOn w:val="Normal"/>
    <w:link w:val="BodyTextIndentChar2"/>
    <w:rsid w:val="00C17F7D"/>
    <w:pPr>
      <w:ind w:firstLine="720"/>
    </w:pPr>
    <w:rPr>
      <w:rFonts w:ascii="YuTimes" w:hAnsi="YuTimes" w:cs="YuTimes"/>
    </w:rPr>
  </w:style>
  <w:style w:type="paragraph" w:styleId="BodyTextIndent2">
    <w:name w:val="Body Text Indent 2"/>
    <w:basedOn w:val="Normal"/>
    <w:link w:val="BodyTextIndent2Char2"/>
    <w:rsid w:val="00C17F7D"/>
    <w:pPr>
      <w:ind w:firstLine="360"/>
    </w:pPr>
    <w:rPr>
      <w:rFonts w:ascii="YuTimes" w:hAnsi="YuTimes" w:cs="YuTimes"/>
    </w:rPr>
  </w:style>
  <w:style w:type="paragraph" w:styleId="BodyTextIndent3">
    <w:name w:val="Body Text Indent 3"/>
    <w:basedOn w:val="Normal"/>
    <w:link w:val="BodyTextIndent3Char2"/>
    <w:rsid w:val="00C17F7D"/>
    <w:pPr>
      <w:ind w:left="360"/>
      <w:jc w:val="right"/>
    </w:pPr>
    <w:rPr>
      <w:rFonts w:ascii="YuTimes" w:hAnsi="YuTimes" w:cs="YuTimes"/>
    </w:rPr>
  </w:style>
  <w:style w:type="paragraph" w:styleId="Title">
    <w:name w:val="Title"/>
    <w:basedOn w:val="Normal"/>
    <w:next w:val="Subtitle"/>
    <w:link w:val="TitleChar2"/>
    <w:qFormat/>
    <w:rsid w:val="00C17F7D"/>
    <w:pPr>
      <w:overflowPunct w:val="0"/>
      <w:autoSpaceDE w:val="0"/>
      <w:jc w:val="center"/>
      <w:textAlignment w:val="baseline"/>
    </w:pPr>
    <w:rPr>
      <w:sz w:val="20"/>
      <w:szCs w:val="20"/>
    </w:rPr>
  </w:style>
  <w:style w:type="paragraph" w:styleId="Subtitle">
    <w:name w:val="Subtitle"/>
    <w:basedOn w:val="111"/>
    <w:next w:val="BodyText"/>
    <w:link w:val="SubtitleChar2"/>
    <w:qFormat/>
    <w:rsid w:val="00C17F7D"/>
    <w:pPr>
      <w:jc w:val="center"/>
    </w:pPr>
    <w:rPr>
      <w:rFonts w:cs="Arial"/>
      <w:b w:val="0"/>
      <w:i/>
      <w:iCs/>
      <w:sz w:val="28"/>
      <w:szCs w:val="28"/>
      <w:lang w:val="en-US"/>
    </w:rPr>
  </w:style>
  <w:style w:type="paragraph" w:styleId="BodyText3">
    <w:name w:val="Body Text 3"/>
    <w:basedOn w:val="Normal"/>
    <w:link w:val="BodyText3Char2"/>
    <w:rsid w:val="00C17F7D"/>
    <w:pPr>
      <w:overflowPunct w:val="0"/>
      <w:autoSpaceDE w:val="0"/>
      <w:textAlignment w:val="baseline"/>
    </w:pPr>
    <w:rPr>
      <w:rFonts w:ascii="YuTimes" w:hAnsi="YuTimes" w:cs="YuTimes"/>
      <w:i/>
      <w:iCs/>
      <w:sz w:val="28"/>
      <w:szCs w:val="28"/>
    </w:rPr>
  </w:style>
  <w:style w:type="paragraph" w:customStyle="1" w:styleId="xl24">
    <w:name w:val="xl24"/>
    <w:basedOn w:val="Normal"/>
    <w:rsid w:val="00C17F7D"/>
    <w:pPr>
      <w:pBdr>
        <w:right w:val="single" w:sz="4" w:space="0" w:color="000000"/>
      </w:pBdr>
      <w:spacing w:before="280" w:after="280"/>
      <w:jc w:val="center"/>
      <w:textAlignment w:val="top"/>
    </w:pPr>
    <w:rPr>
      <w:rFonts w:ascii="YuTimes" w:hAnsi="YuTimes" w:cs="YuTimes"/>
      <w:sz w:val="22"/>
      <w:szCs w:val="22"/>
    </w:rPr>
  </w:style>
  <w:style w:type="paragraph" w:customStyle="1" w:styleId="xl25">
    <w:name w:val="xl25"/>
    <w:basedOn w:val="Normal"/>
    <w:rsid w:val="00C17F7D"/>
    <w:pPr>
      <w:pBdr>
        <w:left w:val="single" w:sz="4" w:space="0" w:color="000000"/>
        <w:bottom w:val="single" w:sz="4" w:space="0" w:color="000000"/>
      </w:pBdr>
      <w:spacing w:before="280" w:after="280"/>
      <w:jc w:val="center"/>
      <w:textAlignment w:val="top"/>
    </w:pPr>
    <w:rPr>
      <w:rFonts w:ascii="YuTimes" w:hAnsi="YuTimes" w:cs="YuTimes"/>
      <w:sz w:val="22"/>
      <w:szCs w:val="22"/>
    </w:rPr>
  </w:style>
  <w:style w:type="paragraph" w:customStyle="1" w:styleId="xl26">
    <w:name w:val="xl26"/>
    <w:basedOn w:val="Normal"/>
    <w:rsid w:val="00C17F7D"/>
    <w:pPr>
      <w:pBdr>
        <w:bottom w:val="single" w:sz="4" w:space="0" w:color="000000"/>
      </w:pBdr>
      <w:spacing w:before="280" w:after="280"/>
      <w:jc w:val="center"/>
      <w:textAlignment w:val="top"/>
    </w:pPr>
    <w:rPr>
      <w:rFonts w:ascii="YuTimes" w:hAnsi="YuTimes" w:cs="YuTimes"/>
      <w:sz w:val="22"/>
      <w:szCs w:val="22"/>
    </w:rPr>
  </w:style>
  <w:style w:type="paragraph" w:customStyle="1" w:styleId="xl27">
    <w:name w:val="xl27"/>
    <w:basedOn w:val="Normal"/>
    <w:rsid w:val="00C17F7D"/>
    <w:pPr>
      <w:pBdr>
        <w:top w:val="single" w:sz="4" w:space="0" w:color="000000"/>
        <w:left w:val="single" w:sz="4" w:space="0" w:color="000000"/>
        <w:right w:val="single" w:sz="4" w:space="0" w:color="000000"/>
      </w:pBdr>
      <w:spacing w:before="280" w:after="280"/>
      <w:jc w:val="center"/>
      <w:textAlignment w:val="center"/>
    </w:pPr>
    <w:rPr>
      <w:rFonts w:ascii="YuTimes" w:hAnsi="YuTimes" w:cs="YuTimes"/>
      <w:sz w:val="22"/>
      <w:szCs w:val="22"/>
    </w:rPr>
  </w:style>
  <w:style w:type="paragraph" w:customStyle="1" w:styleId="xl28">
    <w:name w:val="xl28"/>
    <w:basedOn w:val="Normal"/>
    <w:rsid w:val="00C17F7D"/>
    <w:pPr>
      <w:pBdr>
        <w:right w:val="single" w:sz="4" w:space="0" w:color="000000"/>
      </w:pBdr>
      <w:spacing w:before="280" w:after="280"/>
      <w:jc w:val="right"/>
      <w:textAlignment w:val="top"/>
    </w:pPr>
    <w:rPr>
      <w:rFonts w:ascii="YuTimes" w:hAnsi="YuTimes" w:cs="YuTimes"/>
      <w:sz w:val="22"/>
      <w:szCs w:val="22"/>
    </w:rPr>
  </w:style>
  <w:style w:type="paragraph" w:customStyle="1" w:styleId="xl29">
    <w:name w:val="xl29"/>
    <w:basedOn w:val="Normal"/>
    <w:rsid w:val="00C17F7D"/>
    <w:pPr>
      <w:pBdr>
        <w:left w:val="single" w:sz="4" w:space="0" w:color="000000"/>
        <w:right w:val="single" w:sz="4" w:space="0" w:color="000000"/>
      </w:pBdr>
      <w:spacing w:before="280" w:after="280"/>
      <w:jc w:val="center"/>
      <w:textAlignment w:val="center"/>
    </w:pPr>
    <w:rPr>
      <w:rFonts w:ascii="YuTimes" w:hAnsi="YuTimes" w:cs="YuTimes"/>
      <w:sz w:val="22"/>
      <w:szCs w:val="22"/>
    </w:rPr>
  </w:style>
  <w:style w:type="paragraph" w:customStyle="1" w:styleId="xl30">
    <w:name w:val="xl30"/>
    <w:basedOn w:val="Normal"/>
    <w:rsid w:val="00C17F7D"/>
    <w:pPr>
      <w:pBdr>
        <w:left w:val="single" w:sz="4" w:space="0" w:color="000000"/>
        <w:bottom w:val="single" w:sz="4" w:space="0" w:color="000000"/>
        <w:right w:val="single" w:sz="4" w:space="0" w:color="000000"/>
      </w:pBdr>
      <w:spacing w:before="280" w:after="280"/>
      <w:jc w:val="center"/>
      <w:textAlignment w:val="center"/>
    </w:pPr>
    <w:rPr>
      <w:rFonts w:ascii="YuTimes" w:hAnsi="YuTimes" w:cs="YuTimes"/>
      <w:sz w:val="22"/>
      <w:szCs w:val="22"/>
    </w:rPr>
  </w:style>
  <w:style w:type="paragraph" w:customStyle="1" w:styleId="xl31">
    <w:name w:val="xl31"/>
    <w:basedOn w:val="Normal"/>
    <w:rsid w:val="00C17F7D"/>
    <w:pPr>
      <w:pBdr>
        <w:bottom w:val="single" w:sz="4" w:space="0" w:color="000000"/>
        <w:right w:val="single" w:sz="4" w:space="0" w:color="000000"/>
      </w:pBdr>
      <w:spacing w:before="280" w:after="280"/>
      <w:jc w:val="right"/>
      <w:textAlignment w:val="top"/>
    </w:pPr>
    <w:rPr>
      <w:rFonts w:ascii="YuTimes" w:hAnsi="YuTimes" w:cs="YuTimes"/>
      <w:sz w:val="22"/>
      <w:szCs w:val="22"/>
    </w:rPr>
  </w:style>
  <w:style w:type="paragraph" w:customStyle="1" w:styleId="xl32">
    <w:name w:val="xl32"/>
    <w:basedOn w:val="Normal"/>
    <w:rsid w:val="00C17F7D"/>
    <w:pPr>
      <w:pBdr>
        <w:left w:val="single" w:sz="4" w:space="0" w:color="000000"/>
        <w:right w:val="single" w:sz="4" w:space="0" w:color="000000"/>
      </w:pBdr>
      <w:spacing w:before="280" w:after="280"/>
      <w:jc w:val="right"/>
      <w:textAlignment w:val="top"/>
    </w:pPr>
    <w:rPr>
      <w:rFonts w:ascii="YuTimes" w:hAnsi="YuTimes" w:cs="YuTimes"/>
      <w:sz w:val="22"/>
      <w:szCs w:val="22"/>
    </w:rPr>
  </w:style>
  <w:style w:type="paragraph" w:customStyle="1" w:styleId="xl33">
    <w:name w:val="xl33"/>
    <w:basedOn w:val="Normal"/>
    <w:rsid w:val="00C17F7D"/>
    <w:pPr>
      <w:pBdr>
        <w:top w:val="single" w:sz="4" w:space="0" w:color="000000"/>
        <w:left w:val="single" w:sz="4" w:space="0" w:color="000000"/>
        <w:right w:val="single" w:sz="4" w:space="0" w:color="000000"/>
      </w:pBdr>
      <w:spacing w:before="280" w:after="280"/>
      <w:jc w:val="right"/>
      <w:textAlignment w:val="top"/>
    </w:pPr>
    <w:rPr>
      <w:rFonts w:ascii="YuTimes" w:hAnsi="YuTimes" w:cs="YuTimes"/>
      <w:sz w:val="22"/>
      <w:szCs w:val="22"/>
    </w:rPr>
  </w:style>
  <w:style w:type="paragraph" w:customStyle="1" w:styleId="xl34">
    <w:name w:val="xl34"/>
    <w:basedOn w:val="Normal"/>
    <w:rsid w:val="00C17F7D"/>
    <w:pPr>
      <w:pBdr>
        <w:left w:val="single" w:sz="4" w:space="0" w:color="000000"/>
        <w:bottom w:val="single" w:sz="4" w:space="0" w:color="000000"/>
        <w:right w:val="single" w:sz="4" w:space="0" w:color="000000"/>
      </w:pBdr>
      <w:spacing w:before="280" w:after="280"/>
      <w:jc w:val="right"/>
      <w:textAlignment w:val="top"/>
    </w:pPr>
    <w:rPr>
      <w:rFonts w:ascii="YuTimes" w:hAnsi="YuTimes" w:cs="YuTimes"/>
      <w:sz w:val="22"/>
      <w:szCs w:val="22"/>
    </w:rPr>
  </w:style>
  <w:style w:type="paragraph" w:customStyle="1" w:styleId="xl35">
    <w:name w:val="xl35"/>
    <w:basedOn w:val="Normal"/>
    <w:rsid w:val="00C17F7D"/>
    <w:pPr>
      <w:pBdr>
        <w:top w:val="double" w:sz="1" w:space="0" w:color="000000"/>
        <w:left w:val="double" w:sz="1" w:space="0" w:color="000000"/>
        <w:right w:val="single" w:sz="4" w:space="0" w:color="000000"/>
      </w:pBdr>
      <w:spacing w:before="280" w:after="280"/>
      <w:jc w:val="center"/>
      <w:textAlignment w:val="top"/>
    </w:pPr>
    <w:rPr>
      <w:rFonts w:ascii="YuTimes" w:hAnsi="YuTimes" w:cs="YuTimes"/>
      <w:sz w:val="22"/>
      <w:szCs w:val="22"/>
    </w:rPr>
  </w:style>
  <w:style w:type="paragraph" w:customStyle="1" w:styleId="xl36">
    <w:name w:val="xl36"/>
    <w:basedOn w:val="Normal"/>
    <w:rsid w:val="00C17F7D"/>
    <w:pPr>
      <w:pBdr>
        <w:top w:val="double" w:sz="1" w:space="0" w:color="000000"/>
        <w:right w:val="single" w:sz="4" w:space="0" w:color="000000"/>
      </w:pBdr>
      <w:spacing w:before="280" w:after="280"/>
      <w:jc w:val="center"/>
      <w:textAlignment w:val="top"/>
    </w:pPr>
    <w:rPr>
      <w:rFonts w:ascii="YuTimes" w:hAnsi="YuTimes" w:cs="YuTimes"/>
      <w:sz w:val="22"/>
      <w:szCs w:val="22"/>
    </w:rPr>
  </w:style>
  <w:style w:type="paragraph" w:customStyle="1" w:styleId="xl37">
    <w:name w:val="xl37"/>
    <w:basedOn w:val="Normal"/>
    <w:rsid w:val="00C17F7D"/>
    <w:pPr>
      <w:pBdr>
        <w:top w:val="double" w:sz="1" w:space="0" w:color="000000"/>
        <w:left w:val="single" w:sz="4" w:space="0" w:color="000000"/>
      </w:pBdr>
      <w:spacing w:before="280" w:after="280"/>
      <w:jc w:val="center"/>
      <w:textAlignment w:val="top"/>
    </w:pPr>
    <w:rPr>
      <w:rFonts w:ascii="YuTimes" w:hAnsi="YuTimes" w:cs="YuTimes"/>
      <w:sz w:val="22"/>
      <w:szCs w:val="22"/>
    </w:rPr>
  </w:style>
  <w:style w:type="paragraph" w:customStyle="1" w:styleId="xl38">
    <w:name w:val="xl38"/>
    <w:basedOn w:val="Normal"/>
    <w:rsid w:val="00C17F7D"/>
    <w:pPr>
      <w:pBdr>
        <w:top w:val="double" w:sz="1" w:space="0" w:color="000000"/>
      </w:pBdr>
      <w:spacing w:before="280" w:after="280"/>
      <w:jc w:val="center"/>
      <w:textAlignment w:val="top"/>
    </w:pPr>
    <w:rPr>
      <w:rFonts w:ascii="YuTimes" w:hAnsi="YuTimes" w:cs="YuTimes"/>
      <w:sz w:val="22"/>
      <w:szCs w:val="22"/>
    </w:rPr>
  </w:style>
  <w:style w:type="paragraph" w:customStyle="1" w:styleId="xl39">
    <w:name w:val="xl39"/>
    <w:basedOn w:val="Normal"/>
    <w:rsid w:val="00C17F7D"/>
    <w:pPr>
      <w:pBdr>
        <w:top w:val="double" w:sz="1" w:space="0" w:color="000000"/>
        <w:right w:val="double" w:sz="1" w:space="0" w:color="000000"/>
      </w:pBdr>
      <w:spacing w:before="280" w:after="280"/>
      <w:jc w:val="center"/>
      <w:textAlignment w:val="top"/>
    </w:pPr>
    <w:rPr>
      <w:rFonts w:ascii="YuTimes" w:hAnsi="YuTimes" w:cs="YuTimes"/>
      <w:sz w:val="22"/>
      <w:szCs w:val="22"/>
    </w:rPr>
  </w:style>
  <w:style w:type="paragraph" w:customStyle="1" w:styleId="xl40">
    <w:name w:val="xl40"/>
    <w:basedOn w:val="Normal"/>
    <w:rsid w:val="00C17F7D"/>
    <w:pPr>
      <w:pBdr>
        <w:left w:val="double" w:sz="1" w:space="0" w:color="000000"/>
        <w:right w:val="single" w:sz="4" w:space="0" w:color="000000"/>
      </w:pBdr>
      <w:spacing w:before="280" w:after="280"/>
      <w:jc w:val="center"/>
      <w:textAlignment w:val="top"/>
    </w:pPr>
    <w:rPr>
      <w:rFonts w:ascii="YuTimes" w:hAnsi="YuTimes" w:cs="YuTimes"/>
      <w:sz w:val="22"/>
      <w:szCs w:val="22"/>
    </w:rPr>
  </w:style>
  <w:style w:type="paragraph" w:customStyle="1" w:styleId="xl41">
    <w:name w:val="xl41"/>
    <w:basedOn w:val="Normal"/>
    <w:rsid w:val="00C17F7D"/>
    <w:pPr>
      <w:pBdr>
        <w:bottom w:val="single" w:sz="4" w:space="0" w:color="000000"/>
        <w:right w:val="double" w:sz="1" w:space="0" w:color="000000"/>
      </w:pBdr>
      <w:spacing w:before="280" w:after="280"/>
      <w:jc w:val="center"/>
      <w:textAlignment w:val="top"/>
    </w:pPr>
    <w:rPr>
      <w:rFonts w:ascii="YuTimes" w:hAnsi="YuTimes" w:cs="YuTimes"/>
      <w:sz w:val="22"/>
      <w:szCs w:val="22"/>
    </w:rPr>
  </w:style>
  <w:style w:type="paragraph" w:customStyle="1" w:styleId="xl42">
    <w:name w:val="xl42"/>
    <w:basedOn w:val="Normal"/>
    <w:rsid w:val="00C17F7D"/>
    <w:pPr>
      <w:pBdr>
        <w:left w:val="double" w:sz="1" w:space="0" w:color="000000"/>
        <w:bottom w:val="double" w:sz="1" w:space="0" w:color="000000"/>
        <w:right w:val="single" w:sz="4" w:space="0" w:color="000000"/>
      </w:pBdr>
      <w:spacing w:before="280" w:after="280"/>
      <w:jc w:val="center"/>
      <w:textAlignment w:val="top"/>
    </w:pPr>
    <w:rPr>
      <w:rFonts w:ascii="YuTimes" w:hAnsi="YuTimes" w:cs="YuTimes"/>
      <w:sz w:val="22"/>
      <w:szCs w:val="22"/>
    </w:rPr>
  </w:style>
  <w:style w:type="paragraph" w:customStyle="1" w:styleId="xl43">
    <w:name w:val="xl43"/>
    <w:basedOn w:val="Normal"/>
    <w:rsid w:val="00C17F7D"/>
    <w:pPr>
      <w:pBdr>
        <w:bottom w:val="double" w:sz="1" w:space="0" w:color="000000"/>
        <w:right w:val="single" w:sz="4" w:space="0" w:color="000000"/>
      </w:pBdr>
      <w:spacing w:before="280" w:after="280"/>
      <w:jc w:val="center"/>
      <w:textAlignment w:val="top"/>
    </w:pPr>
    <w:rPr>
      <w:rFonts w:ascii="YuTimes" w:hAnsi="YuTimes" w:cs="YuTimes"/>
      <w:sz w:val="22"/>
      <w:szCs w:val="22"/>
    </w:rPr>
  </w:style>
  <w:style w:type="paragraph" w:customStyle="1" w:styleId="xl44">
    <w:name w:val="xl44"/>
    <w:basedOn w:val="Normal"/>
    <w:rsid w:val="00C17F7D"/>
    <w:pPr>
      <w:pBdr>
        <w:bottom w:val="double" w:sz="1" w:space="0" w:color="000000"/>
        <w:right w:val="double" w:sz="1" w:space="0" w:color="000000"/>
      </w:pBdr>
      <w:spacing w:before="280" w:after="280"/>
      <w:jc w:val="center"/>
      <w:textAlignment w:val="top"/>
    </w:pPr>
    <w:rPr>
      <w:rFonts w:ascii="YuTimes" w:hAnsi="YuTimes" w:cs="YuTimes"/>
      <w:sz w:val="22"/>
      <w:szCs w:val="22"/>
    </w:rPr>
  </w:style>
  <w:style w:type="paragraph" w:customStyle="1" w:styleId="xl45">
    <w:name w:val="xl45"/>
    <w:basedOn w:val="Normal"/>
    <w:rsid w:val="00C17F7D"/>
    <w:pPr>
      <w:pBdr>
        <w:top w:val="double" w:sz="1" w:space="0" w:color="000000"/>
        <w:left w:val="double" w:sz="1" w:space="0" w:color="000000"/>
        <w:right w:val="single" w:sz="4" w:space="0" w:color="000000"/>
      </w:pBdr>
      <w:spacing w:before="280" w:after="280"/>
      <w:jc w:val="right"/>
      <w:textAlignment w:val="top"/>
    </w:pPr>
    <w:rPr>
      <w:rFonts w:ascii="YuTimes" w:hAnsi="YuTimes" w:cs="YuTimes"/>
      <w:sz w:val="22"/>
      <w:szCs w:val="22"/>
    </w:rPr>
  </w:style>
  <w:style w:type="paragraph" w:customStyle="1" w:styleId="xl46">
    <w:name w:val="xl46"/>
    <w:basedOn w:val="Normal"/>
    <w:rsid w:val="00C17F7D"/>
    <w:pPr>
      <w:pBdr>
        <w:top w:val="double" w:sz="1" w:space="0" w:color="000000"/>
        <w:left w:val="single" w:sz="4" w:space="0" w:color="000000"/>
        <w:right w:val="single" w:sz="4" w:space="0" w:color="000000"/>
      </w:pBdr>
      <w:spacing w:before="280" w:after="280"/>
      <w:jc w:val="right"/>
      <w:textAlignment w:val="top"/>
    </w:pPr>
    <w:rPr>
      <w:rFonts w:ascii="YuTimes" w:hAnsi="YuTimes" w:cs="YuTimes"/>
      <w:sz w:val="22"/>
      <w:szCs w:val="22"/>
    </w:rPr>
  </w:style>
  <w:style w:type="paragraph" w:customStyle="1" w:styleId="xl47">
    <w:name w:val="xl47"/>
    <w:basedOn w:val="Normal"/>
    <w:rsid w:val="00C17F7D"/>
    <w:pPr>
      <w:pBdr>
        <w:top w:val="double" w:sz="1" w:space="0" w:color="000000"/>
        <w:left w:val="single" w:sz="4" w:space="0" w:color="000000"/>
        <w:right w:val="double" w:sz="1" w:space="0" w:color="000000"/>
      </w:pBdr>
      <w:spacing w:before="280" w:after="280"/>
      <w:jc w:val="right"/>
      <w:textAlignment w:val="top"/>
    </w:pPr>
    <w:rPr>
      <w:rFonts w:ascii="YuTimes" w:hAnsi="YuTimes" w:cs="YuTimes"/>
      <w:sz w:val="22"/>
      <w:szCs w:val="22"/>
    </w:rPr>
  </w:style>
  <w:style w:type="paragraph" w:customStyle="1" w:styleId="xl48">
    <w:name w:val="xl48"/>
    <w:basedOn w:val="Normal"/>
    <w:rsid w:val="00C17F7D"/>
    <w:pPr>
      <w:pBdr>
        <w:left w:val="double" w:sz="1" w:space="0" w:color="000000"/>
        <w:right w:val="single" w:sz="4" w:space="0" w:color="000000"/>
      </w:pBdr>
      <w:spacing w:before="280" w:after="280"/>
      <w:jc w:val="right"/>
      <w:textAlignment w:val="top"/>
    </w:pPr>
    <w:rPr>
      <w:rFonts w:ascii="YuTimes" w:hAnsi="YuTimes" w:cs="YuTimes"/>
      <w:sz w:val="22"/>
      <w:szCs w:val="22"/>
    </w:rPr>
  </w:style>
  <w:style w:type="paragraph" w:customStyle="1" w:styleId="xl49">
    <w:name w:val="xl49"/>
    <w:basedOn w:val="Normal"/>
    <w:rsid w:val="00C17F7D"/>
    <w:pPr>
      <w:pBdr>
        <w:left w:val="single" w:sz="4" w:space="0" w:color="000000"/>
        <w:right w:val="double" w:sz="1" w:space="0" w:color="000000"/>
      </w:pBdr>
      <w:spacing w:before="280" w:after="280"/>
      <w:jc w:val="right"/>
      <w:textAlignment w:val="top"/>
    </w:pPr>
    <w:rPr>
      <w:rFonts w:ascii="YuTimes" w:hAnsi="YuTimes" w:cs="YuTimes"/>
      <w:sz w:val="22"/>
      <w:szCs w:val="22"/>
    </w:rPr>
  </w:style>
  <w:style w:type="paragraph" w:customStyle="1" w:styleId="xl50">
    <w:name w:val="xl50"/>
    <w:basedOn w:val="Normal"/>
    <w:rsid w:val="00C17F7D"/>
    <w:pPr>
      <w:pBdr>
        <w:left w:val="double" w:sz="1" w:space="0" w:color="000000"/>
        <w:bottom w:val="double" w:sz="1" w:space="0" w:color="000000"/>
        <w:right w:val="single" w:sz="4" w:space="0" w:color="000000"/>
      </w:pBdr>
      <w:spacing w:before="280" w:after="280"/>
      <w:jc w:val="right"/>
      <w:textAlignment w:val="top"/>
    </w:pPr>
    <w:rPr>
      <w:rFonts w:ascii="YuTimes" w:hAnsi="YuTimes" w:cs="YuTimes"/>
      <w:sz w:val="22"/>
      <w:szCs w:val="22"/>
    </w:rPr>
  </w:style>
  <w:style w:type="paragraph" w:customStyle="1" w:styleId="xl51">
    <w:name w:val="xl51"/>
    <w:basedOn w:val="Normal"/>
    <w:rsid w:val="00C17F7D"/>
    <w:pPr>
      <w:pBdr>
        <w:top w:val="single" w:sz="4" w:space="0" w:color="000000"/>
        <w:left w:val="single" w:sz="4" w:space="0" w:color="000000"/>
        <w:bottom w:val="double" w:sz="1" w:space="0" w:color="000000"/>
        <w:right w:val="single" w:sz="4" w:space="0" w:color="000000"/>
      </w:pBdr>
      <w:spacing w:before="280" w:after="280"/>
      <w:jc w:val="right"/>
      <w:textAlignment w:val="top"/>
    </w:pPr>
    <w:rPr>
      <w:rFonts w:ascii="YuTimes" w:hAnsi="YuTimes" w:cs="YuTimes"/>
      <w:sz w:val="22"/>
      <w:szCs w:val="22"/>
    </w:rPr>
  </w:style>
  <w:style w:type="paragraph" w:customStyle="1" w:styleId="xl52">
    <w:name w:val="xl52"/>
    <w:basedOn w:val="Normal"/>
    <w:rsid w:val="00C17F7D"/>
    <w:pPr>
      <w:pBdr>
        <w:left w:val="single" w:sz="4" w:space="0" w:color="000000"/>
        <w:bottom w:val="double" w:sz="1" w:space="0" w:color="000000"/>
        <w:right w:val="single" w:sz="4" w:space="0" w:color="000000"/>
      </w:pBdr>
      <w:spacing w:before="280" w:after="280"/>
      <w:jc w:val="right"/>
      <w:textAlignment w:val="top"/>
    </w:pPr>
    <w:rPr>
      <w:rFonts w:ascii="YuTimes" w:hAnsi="YuTimes" w:cs="YuTimes"/>
      <w:sz w:val="22"/>
      <w:szCs w:val="22"/>
    </w:rPr>
  </w:style>
  <w:style w:type="paragraph" w:styleId="Footer">
    <w:name w:val="footer"/>
    <w:basedOn w:val="Normal"/>
    <w:link w:val="FooterChar2"/>
    <w:uiPriority w:val="99"/>
    <w:rsid w:val="00C17F7D"/>
    <w:pPr>
      <w:tabs>
        <w:tab w:val="center" w:pos="4153"/>
        <w:tab w:val="right" w:pos="8306"/>
      </w:tabs>
      <w:overflowPunct w:val="0"/>
      <w:autoSpaceDE w:val="0"/>
      <w:textAlignment w:val="baseline"/>
    </w:pPr>
    <w:rPr>
      <w:sz w:val="20"/>
      <w:szCs w:val="20"/>
    </w:rPr>
  </w:style>
  <w:style w:type="paragraph" w:styleId="TOC1">
    <w:name w:val="toc 1"/>
    <w:basedOn w:val="Normal"/>
    <w:next w:val="Normal"/>
    <w:uiPriority w:val="39"/>
    <w:qFormat/>
    <w:rsid w:val="00C17F7D"/>
    <w:pPr>
      <w:spacing w:before="120" w:after="120"/>
    </w:pPr>
    <w:rPr>
      <w:b/>
      <w:bCs/>
      <w:caps/>
      <w:sz w:val="20"/>
      <w:szCs w:val="20"/>
    </w:rPr>
  </w:style>
  <w:style w:type="paragraph" w:styleId="TOC2">
    <w:name w:val="toc 2"/>
    <w:basedOn w:val="Normal"/>
    <w:next w:val="Normal"/>
    <w:uiPriority w:val="39"/>
    <w:qFormat/>
    <w:rsid w:val="00C17F7D"/>
    <w:pPr>
      <w:ind w:left="240"/>
    </w:pPr>
    <w:rPr>
      <w:smallCaps/>
      <w:sz w:val="20"/>
      <w:szCs w:val="20"/>
    </w:rPr>
  </w:style>
  <w:style w:type="paragraph" w:styleId="TOC3">
    <w:name w:val="toc 3"/>
    <w:basedOn w:val="Normal"/>
    <w:next w:val="Normal"/>
    <w:uiPriority w:val="39"/>
    <w:qFormat/>
    <w:rsid w:val="00C17F7D"/>
    <w:pPr>
      <w:ind w:left="480"/>
    </w:pPr>
    <w:rPr>
      <w:i/>
      <w:iCs/>
      <w:sz w:val="20"/>
      <w:szCs w:val="20"/>
    </w:rPr>
  </w:style>
  <w:style w:type="paragraph" w:styleId="DocumentMap">
    <w:name w:val="Document Map"/>
    <w:basedOn w:val="Normal"/>
    <w:link w:val="DocumentMapChar2"/>
    <w:rsid w:val="00C17F7D"/>
    <w:pPr>
      <w:shd w:val="clear" w:color="auto" w:fill="000080"/>
    </w:pPr>
    <w:rPr>
      <w:rFonts w:ascii="Tahoma" w:hAnsi="Tahoma" w:cs="Tahoma"/>
    </w:rPr>
  </w:style>
  <w:style w:type="paragraph" w:styleId="BalloonText">
    <w:name w:val="Balloon Text"/>
    <w:basedOn w:val="Normal"/>
    <w:link w:val="BalloonTextChar2"/>
    <w:uiPriority w:val="99"/>
    <w:rsid w:val="00C17F7D"/>
    <w:rPr>
      <w:rFonts w:ascii="Tahoma" w:hAnsi="Tahoma" w:cs="Tahoma"/>
      <w:sz w:val="16"/>
      <w:szCs w:val="16"/>
    </w:rPr>
  </w:style>
  <w:style w:type="paragraph" w:customStyle="1" w:styleId="Hang127CharChar">
    <w:name w:val="Hang 1.27 Char Char"/>
    <w:basedOn w:val="Normal"/>
    <w:rsid w:val="00C17F7D"/>
    <w:pPr>
      <w:spacing w:after="120"/>
      <w:ind w:left="720" w:hanging="720"/>
      <w:jc w:val="both"/>
    </w:pPr>
    <w:rPr>
      <w:lang w:val="hr-HR"/>
    </w:rPr>
  </w:style>
  <w:style w:type="paragraph" w:customStyle="1" w:styleId="Stil3">
    <w:name w:val="Stil 3"/>
    <w:basedOn w:val="Normal"/>
    <w:next w:val="Normal"/>
    <w:rsid w:val="00C17F7D"/>
    <w:pPr>
      <w:keepNext/>
      <w:spacing w:before="480" w:after="360"/>
      <w:ind w:left="720"/>
      <w:jc w:val="both"/>
    </w:pPr>
    <w:rPr>
      <w:b/>
      <w:bCs/>
    </w:rPr>
  </w:style>
  <w:style w:type="paragraph" w:customStyle="1" w:styleId="font5">
    <w:name w:val="font5"/>
    <w:basedOn w:val="Normal"/>
    <w:rsid w:val="00C17F7D"/>
    <w:pPr>
      <w:spacing w:before="280" w:after="280"/>
    </w:pPr>
    <w:rPr>
      <w:b/>
      <w:bCs/>
      <w:sz w:val="20"/>
      <w:szCs w:val="20"/>
    </w:rPr>
  </w:style>
  <w:style w:type="paragraph" w:customStyle="1" w:styleId="font6">
    <w:name w:val="font6"/>
    <w:basedOn w:val="Normal"/>
    <w:rsid w:val="00C17F7D"/>
    <w:pPr>
      <w:spacing w:before="280" w:after="280"/>
    </w:pPr>
    <w:rPr>
      <w:b/>
      <w:bCs/>
      <w:sz w:val="20"/>
      <w:szCs w:val="20"/>
    </w:rPr>
  </w:style>
  <w:style w:type="paragraph" w:customStyle="1" w:styleId="xl53">
    <w:name w:val="xl53"/>
    <w:basedOn w:val="Normal"/>
    <w:rsid w:val="00C17F7D"/>
    <w:pPr>
      <w:pBdr>
        <w:top w:val="single" w:sz="4" w:space="0" w:color="000000"/>
        <w:bottom w:val="single" w:sz="4" w:space="0" w:color="000000"/>
        <w:right w:val="single" w:sz="4" w:space="0" w:color="000000"/>
      </w:pBdr>
      <w:spacing w:before="280" w:after="280"/>
    </w:pPr>
    <w:rPr>
      <w:b/>
      <w:bCs/>
    </w:rPr>
  </w:style>
  <w:style w:type="paragraph" w:customStyle="1" w:styleId="xl54">
    <w:name w:val="xl54"/>
    <w:basedOn w:val="Normal"/>
    <w:rsid w:val="00C17F7D"/>
    <w:pPr>
      <w:pBdr>
        <w:top w:val="single" w:sz="4" w:space="0" w:color="000000"/>
        <w:left w:val="single" w:sz="4" w:space="0" w:color="000000"/>
        <w:bottom w:val="single" w:sz="4" w:space="0" w:color="000000"/>
        <w:right w:val="single" w:sz="4" w:space="0" w:color="000000"/>
      </w:pBdr>
      <w:spacing w:before="280" w:after="280"/>
    </w:pPr>
    <w:rPr>
      <w:b/>
      <w:bCs/>
    </w:rPr>
  </w:style>
  <w:style w:type="paragraph" w:customStyle="1" w:styleId="xl55">
    <w:name w:val="xl55"/>
    <w:basedOn w:val="Normal"/>
    <w:rsid w:val="00C17F7D"/>
    <w:pPr>
      <w:pBdr>
        <w:left w:val="single" w:sz="4" w:space="0" w:color="000000"/>
        <w:bottom w:val="single" w:sz="4" w:space="0" w:color="000000"/>
        <w:right w:val="single" w:sz="4" w:space="0" w:color="000000"/>
      </w:pBdr>
      <w:spacing w:before="280" w:after="280"/>
    </w:pPr>
    <w:rPr>
      <w:b/>
      <w:bCs/>
    </w:rPr>
  </w:style>
  <w:style w:type="paragraph" w:customStyle="1" w:styleId="xl56">
    <w:name w:val="xl56"/>
    <w:basedOn w:val="Normal"/>
    <w:rsid w:val="00C17F7D"/>
    <w:pPr>
      <w:pBdr>
        <w:top w:val="single" w:sz="4" w:space="0" w:color="000000"/>
        <w:left w:val="single" w:sz="4" w:space="0" w:color="000000"/>
        <w:bottom w:val="single" w:sz="4" w:space="0" w:color="000000"/>
      </w:pBdr>
      <w:spacing w:before="280" w:after="280"/>
    </w:pPr>
    <w:rPr>
      <w:b/>
      <w:bCs/>
    </w:rPr>
  </w:style>
  <w:style w:type="paragraph" w:customStyle="1" w:styleId="xl57">
    <w:name w:val="xl57"/>
    <w:basedOn w:val="Normal"/>
    <w:rsid w:val="00C17F7D"/>
    <w:pPr>
      <w:pBdr>
        <w:top w:val="single" w:sz="4" w:space="0" w:color="000000"/>
        <w:left w:val="single" w:sz="4" w:space="0" w:color="000000"/>
        <w:bottom w:val="single" w:sz="4" w:space="0" w:color="000000"/>
      </w:pBdr>
      <w:spacing w:before="280" w:after="280"/>
    </w:pPr>
  </w:style>
  <w:style w:type="paragraph" w:customStyle="1" w:styleId="xl58">
    <w:name w:val="xl58"/>
    <w:basedOn w:val="Normal"/>
    <w:rsid w:val="00C17F7D"/>
    <w:pPr>
      <w:pBdr>
        <w:top w:val="single" w:sz="4" w:space="0" w:color="000000"/>
        <w:left w:val="single" w:sz="8" w:space="0" w:color="000000"/>
        <w:bottom w:val="single" w:sz="4" w:space="0" w:color="000000"/>
        <w:right w:val="single" w:sz="8" w:space="0" w:color="000000"/>
      </w:pBdr>
      <w:shd w:val="clear" w:color="auto" w:fill="CCFFCC"/>
      <w:spacing w:before="280" w:after="280"/>
      <w:textAlignment w:val="top"/>
    </w:pPr>
    <w:rPr>
      <w:b/>
      <w:bCs/>
      <w:color w:val="000000"/>
    </w:rPr>
  </w:style>
  <w:style w:type="paragraph" w:customStyle="1" w:styleId="xl59">
    <w:name w:val="xl59"/>
    <w:basedOn w:val="Normal"/>
    <w:rsid w:val="00C17F7D"/>
    <w:pPr>
      <w:pBdr>
        <w:top w:val="single" w:sz="4" w:space="0" w:color="000000"/>
        <w:bottom w:val="single" w:sz="4" w:space="0" w:color="000000"/>
        <w:right w:val="single" w:sz="4" w:space="0" w:color="000000"/>
      </w:pBdr>
      <w:shd w:val="clear" w:color="auto" w:fill="CCFFCC"/>
      <w:spacing w:before="280" w:after="280"/>
      <w:jc w:val="right"/>
    </w:pPr>
    <w:rPr>
      <w:b/>
      <w:bCs/>
      <w:color w:val="000000"/>
    </w:rPr>
  </w:style>
  <w:style w:type="paragraph" w:customStyle="1" w:styleId="xl60">
    <w:name w:val="xl60"/>
    <w:basedOn w:val="Normal"/>
    <w:rsid w:val="00C17F7D"/>
    <w:pPr>
      <w:pBdr>
        <w:top w:val="single" w:sz="4" w:space="0" w:color="000000"/>
        <w:left w:val="single" w:sz="4" w:space="0" w:color="000000"/>
        <w:bottom w:val="single" w:sz="4" w:space="0" w:color="000000"/>
      </w:pBdr>
      <w:shd w:val="clear" w:color="auto" w:fill="CCFFCC"/>
      <w:spacing w:before="280" w:after="280"/>
    </w:pPr>
    <w:rPr>
      <w:b/>
      <w:bCs/>
    </w:rPr>
  </w:style>
  <w:style w:type="paragraph" w:customStyle="1" w:styleId="xl61">
    <w:name w:val="xl61"/>
    <w:basedOn w:val="Normal"/>
    <w:rsid w:val="00C17F7D"/>
    <w:pPr>
      <w:pBdr>
        <w:top w:val="single" w:sz="4" w:space="0" w:color="000000"/>
        <w:left w:val="single" w:sz="4" w:space="0" w:color="000000"/>
        <w:bottom w:val="single" w:sz="4" w:space="0" w:color="000000"/>
        <w:right w:val="single" w:sz="4" w:space="0" w:color="000000"/>
      </w:pBdr>
      <w:spacing w:before="280" w:after="280"/>
    </w:pPr>
    <w:rPr>
      <w:b/>
      <w:bCs/>
    </w:rPr>
  </w:style>
  <w:style w:type="paragraph" w:customStyle="1" w:styleId="xl62">
    <w:name w:val="xl62"/>
    <w:basedOn w:val="Normal"/>
    <w:rsid w:val="00C17F7D"/>
    <w:pPr>
      <w:pBdr>
        <w:left w:val="single" w:sz="4" w:space="0" w:color="000000"/>
        <w:bottom w:val="single" w:sz="4" w:space="0" w:color="000000"/>
      </w:pBdr>
      <w:shd w:val="clear" w:color="auto" w:fill="CCFFCC"/>
      <w:spacing w:before="280" w:after="280"/>
    </w:pPr>
    <w:rPr>
      <w:b/>
      <w:bCs/>
    </w:rPr>
  </w:style>
  <w:style w:type="paragraph" w:customStyle="1" w:styleId="xl63">
    <w:name w:val="xl63"/>
    <w:basedOn w:val="Normal"/>
    <w:rsid w:val="00C17F7D"/>
    <w:pPr>
      <w:pBdr>
        <w:top w:val="single" w:sz="4" w:space="0" w:color="000000"/>
        <w:left w:val="single" w:sz="8" w:space="0" w:color="000000"/>
        <w:bottom w:val="single" w:sz="4" w:space="0" w:color="000000"/>
        <w:right w:val="single" w:sz="4" w:space="0" w:color="000000"/>
      </w:pBdr>
      <w:shd w:val="clear" w:color="auto" w:fill="CCFFCC"/>
      <w:spacing w:before="280" w:after="280"/>
      <w:jc w:val="right"/>
    </w:pPr>
    <w:rPr>
      <w:color w:val="000000"/>
    </w:rPr>
  </w:style>
  <w:style w:type="paragraph" w:customStyle="1" w:styleId="xl64">
    <w:name w:val="xl64"/>
    <w:basedOn w:val="Normal"/>
    <w:rsid w:val="00C17F7D"/>
    <w:pPr>
      <w:pBdr>
        <w:top w:val="single" w:sz="4" w:space="0" w:color="000000"/>
        <w:left w:val="single" w:sz="4" w:space="0" w:color="000000"/>
        <w:bottom w:val="single" w:sz="4" w:space="0" w:color="000000"/>
        <w:right w:val="single" w:sz="4" w:space="0" w:color="000000"/>
      </w:pBdr>
      <w:shd w:val="clear" w:color="auto" w:fill="CCFFCC"/>
      <w:spacing w:before="280" w:after="280"/>
    </w:pPr>
  </w:style>
  <w:style w:type="paragraph" w:customStyle="1" w:styleId="xl65">
    <w:name w:val="xl65"/>
    <w:basedOn w:val="Normal"/>
    <w:rsid w:val="00C17F7D"/>
    <w:pPr>
      <w:pBdr>
        <w:top w:val="single" w:sz="8" w:space="0" w:color="000000"/>
        <w:left w:val="single" w:sz="4" w:space="0" w:color="000000"/>
        <w:bottom w:val="single" w:sz="4" w:space="0" w:color="000000"/>
        <w:right w:val="single" w:sz="8" w:space="0" w:color="000000"/>
      </w:pBdr>
      <w:shd w:val="clear" w:color="auto" w:fill="CCFFCC"/>
      <w:spacing w:before="280" w:after="280"/>
      <w:jc w:val="right"/>
    </w:pPr>
    <w:rPr>
      <w:color w:val="000000"/>
    </w:rPr>
  </w:style>
  <w:style w:type="paragraph" w:customStyle="1" w:styleId="xl66">
    <w:name w:val="xl66"/>
    <w:basedOn w:val="Normal"/>
    <w:rsid w:val="00C17F7D"/>
    <w:pPr>
      <w:pBdr>
        <w:top w:val="single" w:sz="4" w:space="0" w:color="000000"/>
        <w:left w:val="single" w:sz="4" w:space="0" w:color="000000"/>
        <w:bottom w:val="single" w:sz="4" w:space="0" w:color="000000"/>
        <w:right w:val="single" w:sz="4" w:space="0" w:color="000000"/>
      </w:pBdr>
      <w:shd w:val="clear" w:color="auto" w:fill="CCFFCC"/>
      <w:spacing w:before="280" w:after="280"/>
      <w:jc w:val="right"/>
    </w:pPr>
    <w:rPr>
      <w:color w:val="000000"/>
    </w:rPr>
  </w:style>
  <w:style w:type="paragraph" w:customStyle="1" w:styleId="xl67">
    <w:name w:val="xl67"/>
    <w:basedOn w:val="Normal"/>
    <w:rsid w:val="00C17F7D"/>
    <w:pPr>
      <w:pBdr>
        <w:top w:val="single" w:sz="8" w:space="0" w:color="000000"/>
        <w:left w:val="single" w:sz="4" w:space="0" w:color="000000"/>
        <w:bottom w:val="single" w:sz="4" w:space="0" w:color="000000"/>
        <w:right w:val="single" w:sz="4" w:space="0" w:color="000000"/>
      </w:pBdr>
      <w:shd w:val="clear" w:color="auto" w:fill="CCFFCC"/>
      <w:spacing w:before="280" w:after="280"/>
      <w:jc w:val="right"/>
    </w:pPr>
  </w:style>
  <w:style w:type="paragraph" w:customStyle="1" w:styleId="xl68">
    <w:name w:val="xl68"/>
    <w:basedOn w:val="Normal"/>
    <w:rsid w:val="00C17F7D"/>
    <w:pPr>
      <w:pBdr>
        <w:top w:val="single" w:sz="4" w:space="0" w:color="000000"/>
        <w:left w:val="single" w:sz="8" w:space="0" w:color="000000"/>
        <w:right w:val="single" w:sz="8" w:space="0" w:color="000000"/>
      </w:pBdr>
      <w:shd w:val="clear" w:color="auto" w:fill="FF9900"/>
      <w:spacing w:before="280" w:after="280"/>
      <w:textAlignment w:val="center"/>
    </w:pPr>
    <w:rPr>
      <w:b/>
      <w:bCs/>
      <w:color w:val="000000"/>
    </w:rPr>
  </w:style>
  <w:style w:type="paragraph" w:customStyle="1" w:styleId="xl69">
    <w:name w:val="xl69"/>
    <w:basedOn w:val="Normal"/>
    <w:rsid w:val="00C17F7D"/>
    <w:pPr>
      <w:pBdr>
        <w:top w:val="single" w:sz="4" w:space="0" w:color="000000"/>
        <w:right w:val="single" w:sz="4" w:space="0" w:color="000000"/>
      </w:pBdr>
      <w:shd w:val="clear" w:color="auto" w:fill="FF9900"/>
      <w:spacing w:before="280" w:after="280"/>
      <w:jc w:val="right"/>
    </w:pPr>
    <w:rPr>
      <w:b/>
      <w:bCs/>
      <w:color w:val="000000"/>
    </w:rPr>
  </w:style>
  <w:style w:type="paragraph" w:customStyle="1" w:styleId="Hang127">
    <w:name w:val="Hang 1.27"/>
    <w:basedOn w:val="Normal"/>
    <w:rsid w:val="00C17F7D"/>
    <w:pPr>
      <w:spacing w:after="120"/>
      <w:ind w:left="720" w:hanging="720"/>
      <w:jc w:val="both"/>
    </w:pPr>
    <w:rPr>
      <w:sz w:val="20"/>
      <w:szCs w:val="20"/>
      <w:lang w:val="hr-HR"/>
    </w:rPr>
  </w:style>
  <w:style w:type="paragraph" w:customStyle="1" w:styleId="xl70">
    <w:name w:val="xl70"/>
    <w:basedOn w:val="Normal"/>
    <w:rsid w:val="00C17F7D"/>
    <w:pPr>
      <w:pBdr>
        <w:top w:val="single" w:sz="4" w:space="0" w:color="000000"/>
        <w:left w:val="single" w:sz="4" w:space="0" w:color="000000"/>
        <w:bottom w:val="single" w:sz="4" w:space="0" w:color="000000"/>
        <w:right w:val="single" w:sz="4" w:space="0" w:color="000000"/>
      </w:pBdr>
      <w:spacing w:before="280" w:after="280"/>
      <w:jc w:val="right"/>
    </w:pPr>
    <w:rPr>
      <w:b/>
      <w:bCs/>
      <w:lang w:val="sr-Latn-CS"/>
    </w:rPr>
  </w:style>
  <w:style w:type="paragraph" w:customStyle="1" w:styleId="xl71">
    <w:name w:val="xl71"/>
    <w:basedOn w:val="Normal"/>
    <w:rsid w:val="00C17F7D"/>
    <w:pPr>
      <w:pBdr>
        <w:top w:val="single" w:sz="4" w:space="0" w:color="000000"/>
        <w:left w:val="single" w:sz="4" w:space="0" w:color="000000"/>
        <w:bottom w:val="single" w:sz="4" w:space="0" w:color="000000"/>
        <w:right w:val="single" w:sz="8" w:space="0" w:color="000000"/>
      </w:pBdr>
      <w:spacing w:before="280" w:after="280"/>
    </w:pPr>
    <w:rPr>
      <w:b/>
      <w:bCs/>
      <w:lang w:val="sr-Latn-CS"/>
    </w:rPr>
  </w:style>
  <w:style w:type="paragraph" w:customStyle="1" w:styleId="xl72">
    <w:name w:val="xl72"/>
    <w:basedOn w:val="Normal"/>
    <w:rsid w:val="00C17F7D"/>
    <w:pPr>
      <w:pBdr>
        <w:top w:val="single" w:sz="4" w:space="0" w:color="000000"/>
        <w:left w:val="single" w:sz="4" w:space="0" w:color="000000"/>
        <w:bottom w:val="single" w:sz="4" w:space="0" w:color="000000"/>
        <w:right w:val="single" w:sz="8" w:space="0" w:color="000000"/>
      </w:pBdr>
      <w:spacing w:before="280" w:after="280"/>
      <w:jc w:val="right"/>
    </w:pPr>
    <w:rPr>
      <w:b/>
      <w:bCs/>
      <w:lang w:val="sr-Latn-CS"/>
    </w:rPr>
  </w:style>
  <w:style w:type="paragraph" w:customStyle="1" w:styleId="xl73">
    <w:name w:val="xl73"/>
    <w:basedOn w:val="Normal"/>
    <w:rsid w:val="00C17F7D"/>
    <w:pPr>
      <w:pBdr>
        <w:top w:val="single" w:sz="4" w:space="0" w:color="000000"/>
        <w:left w:val="single" w:sz="4" w:space="0" w:color="000000"/>
        <w:bottom w:val="single" w:sz="4" w:space="0" w:color="000000"/>
        <w:right w:val="single" w:sz="8" w:space="0" w:color="000000"/>
      </w:pBdr>
      <w:spacing w:before="280" w:after="280"/>
    </w:pPr>
    <w:rPr>
      <w:rFonts w:ascii="Times YU" w:hAnsi="Times YU" w:cs="Times YU"/>
      <w:b/>
      <w:bCs/>
      <w:lang w:val="sr-Latn-CS"/>
    </w:rPr>
  </w:style>
  <w:style w:type="paragraph" w:customStyle="1" w:styleId="xl74">
    <w:name w:val="xl74"/>
    <w:basedOn w:val="Normal"/>
    <w:rsid w:val="00C17F7D"/>
    <w:pPr>
      <w:pBdr>
        <w:top w:val="single" w:sz="4" w:space="0" w:color="000000"/>
        <w:left w:val="single" w:sz="8" w:space="0" w:color="000000"/>
        <w:bottom w:val="single" w:sz="4" w:space="0" w:color="000000"/>
        <w:right w:val="single" w:sz="4" w:space="0" w:color="000000"/>
      </w:pBdr>
      <w:spacing w:before="280" w:after="280"/>
    </w:pPr>
    <w:rPr>
      <w:rFonts w:ascii="Times YU" w:hAnsi="Times YU" w:cs="Times YU"/>
      <w:b/>
      <w:bCs/>
      <w:lang w:val="sr-Latn-CS"/>
    </w:rPr>
  </w:style>
  <w:style w:type="paragraph" w:customStyle="1" w:styleId="xl75">
    <w:name w:val="xl75"/>
    <w:basedOn w:val="Normal"/>
    <w:rsid w:val="00C17F7D"/>
    <w:pPr>
      <w:pBdr>
        <w:top w:val="single" w:sz="4" w:space="0" w:color="000000"/>
        <w:left w:val="single" w:sz="4" w:space="0" w:color="000000"/>
        <w:bottom w:val="single" w:sz="4" w:space="0" w:color="000000"/>
        <w:right w:val="single" w:sz="4" w:space="0" w:color="000000"/>
      </w:pBdr>
      <w:spacing w:before="280" w:after="280"/>
    </w:pPr>
    <w:rPr>
      <w:rFonts w:ascii="Times YU" w:hAnsi="Times YU" w:cs="Times YU"/>
      <w:b/>
      <w:bCs/>
      <w:lang w:val="sr-Latn-CS"/>
    </w:rPr>
  </w:style>
  <w:style w:type="paragraph" w:customStyle="1" w:styleId="xl76">
    <w:name w:val="xl76"/>
    <w:basedOn w:val="Normal"/>
    <w:rsid w:val="00C17F7D"/>
    <w:pPr>
      <w:pBdr>
        <w:top w:val="single" w:sz="4" w:space="0" w:color="000000"/>
        <w:left w:val="single" w:sz="8" w:space="0" w:color="000000"/>
        <w:bottom w:val="single" w:sz="4" w:space="0" w:color="000000"/>
        <w:right w:val="single" w:sz="8" w:space="0" w:color="000000"/>
      </w:pBdr>
      <w:spacing w:before="280" w:after="280"/>
    </w:pPr>
    <w:rPr>
      <w:b/>
      <w:bCs/>
      <w:lang w:val="sr-Latn-CS"/>
    </w:rPr>
  </w:style>
  <w:style w:type="paragraph" w:customStyle="1" w:styleId="xl77">
    <w:name w:val="xl77"/>
    <w:basedOn w:val="Normal"/>
    <w:rsid w:val="00C17F7D"/>
    <w:pPr>
      <w:pBdr>
        <w:top w:val="single" w:sz="4" w:space="0" w:color="000000"/>
        <w:left w:val="single" w:sz="8" w:space="0" w:color="000000"/>
        <w:bottom w:val="single" w:sz="4" w:space="0" w:color="000000"/>
        <w:right w:val="single" w:sz="4" w:space="0" w:color="000000"/>
      </w:pBdr>
      <w:spacing w:before="280" w:after="280"/>
    </w:pPr>
    <w:rPr>
      <w:b/>
      <w:bCs/>
      <w:lang w:val="sr-Latn-CS"/>
    </w:rPr>
  </w:style>
  <w:style w:type="paragraph" w:customStyle="1" w:styleId="xl78">
    <w:name w:val="xl78"/>
    <w:basedOn w:val="Normal"/>
    <w:rsid w:val="00C17F7D"/>
    <w:pPr>
      <w:pBdr>
        <w:top w:val="single" w:sz="4" w:space="0" w:color="000000"/>
        <w:left w:val="single" w:sz="4" w:space="0" w:color="000000"/>
        <w:bottom w:val="single" w:sz="4" w:space="0" w:color="000000"/>
        <w:right w:val="single" w:sz="8" w:space="0" w:color="000000"/>
      </w:pBdr>
      <w:spacing w:before="280" w:after="280"/>
    </w:pPr>
    <w:rPr>
      <w:b/>
      <w:bCs/>
      <w:lang w:val="sr-Latn-CS"/>
    </w:rPr>
  </w:style>
  <w:style w:type="paragraph" w:customStyle="1" w:styleId="xl79">
    <w:name w:val="xl79"/>
    <w:basedOn w:val="Normal"/>
    <w:rsid w:val="00C17F7D"/>
    <w:pPr>
      <w:pBdr>
        <w:top w:val="single" w:sz="4" w:space="0" w:color="000000"/>
        <w:left w:val="single" w:sz="8" w:space="0" w:color="000000"/>
        <w:bottom w:val="single" w:sz="4" w:space="0" w:color="000000"/>
        <w:right w:val="single" w:sz="4" w:space="0" w:color="000000"/>
      </w:pBdr>
      <w:spacing w:before="280" w:after="280"/>
    </w:pPr>
    <w:rPr>
      <w:b/>
      <w:bCs/>
      <w:lang w:val="sr-Latn-CS"/>
    </w:rPr>
  </w:style>
  <w:style w:type="paragraph" w:customStyle="1" w:styleId="xl80">
    <w:name w:val="xl80"/>
    <w:basedOn w:val="Normal"/>
    <w:rsid w:val="00C17F7D"/>
    <w:pPr>
      <w:pBdr>
        <w:top w:val="single" w:sz="4" w:space="0" w:color="000000"/>
        <w:left w:val="single" w:sz="4" w:space="0" w:color="000000"/>
        <w:bottom w:val="single" w:sz="4" w:space="0" w:color="000000"/>
        <w:right w:val="single" w:sz="4" w:space="0" w:color="000000"/>
      </w:pBdr>
      <w:spacing w:before="280" w:after="280"/>
    </w:pPr>
    <w:rPr>
      <w:b/>
      <w:bCs/>
      <w:lang w:val="sr-Latn-CS"/>
    </w:rPr>
  </w:style>
  <w:style w:type="paragraph" w:customStyle="1" w:styleId="xl81">
    <w:name w:val="xl81"/>
    <w:basedOn w:val="Normal"/>
    <w:rsid w:val="00C17F7D"/>
    <w:pPr>
      <w:pBdr>
        <w:top w:val="single" w:sz="4" w:space="0" w:color="000000"/>
        <w:left w:val="single" w:sz="4" w:space="0" w:color="000000"/>
        <w:bottom w:val="single" w:sz="4" w:space="0" w:color="000000"/>
        <w:right w:val="single" w:sz="8" w:space="0" w:color="000000"/>
      </w:pBdr>
      <w:spacing w:before="280" w:after="280"/>
    </w:pPr>
    <w:rPr>
      <w:rFonts w:ascii="Times YU" w:hAnsi="Times YU" w:cs="Times YU"/>
      <w:b/>
      <w:bCs/>
      <w:lang w:val="sr-Latn-CS"/>
    </w:rPr>
  </w:style>
  <w:style w:type="paragraph" w:customStyle="1" w:styleId="xl82">
    <w:name w:val="xl82"/>
    <w:basedOn w:val="Normal"/>
    <w:rsid w:val="00C17F7D"/>
    <w:pPr>
      <w:pBdr>
        <w:top w:val="single" w:sz="4" w:space="0" w:color="000000"/>
        <w:left w:val="single" w:sz="8" w:space="0" w:color="000000"/>
        <w:right w:val="single" w:sz="8" w:space="0" w:color="000000"/>
      </w:pBdr>
      <w:shd w:val="clear" w:color="auto" w:fill="CCFFCC"/>
      <w:spacing w:before="280" w:after="280"/>
    </w:pPr>
    <w:rPr>
      <w:b/>
      <w:bCs/>
      <w:lang w:val="sr-Latn-CS"/>
    </w:rPr>
  </w:style>
  <w:style w:type="paragraph" w:customStyle="1" w:styleId="xl83">
    <w:name w:val="xl83"/>
    <w:basedOn w:val="Normal"/>
    <w:rsid w:val="00C17F7D"/>
    <w:pPr>
      <w:pBdr>
        <w:top w:val="single" w:sz="4" w:space="0" w:color="000000"/>
        <w:left w:val="single" w:sz="8" w:space="0" w:color="000000"/>
        <w:right w:val="single" w:sz="4" w:space="0" w:color="000000"/>
      </w:pBdr>
      <w:shd w:val="clear" w:color="auto" w:fill="CCFFCC"/>
      <w:spacing w:before="280" w:after="280"/>
    </w:pPr>
    <w:rPr>
      <w:b/>
      <w:bCs/>
      <w:lang w:val="sr-Latn-CS"/>
    </w:rPr>
  </w:style>
  <w:style w:type="paragraph" w:customStyle="1" w:styleId="xl84">
    <w:name w:val="xl84"/>
    <w:basedOn w:val="Normal"/>
    <w:rsid w:val="00C17F7D"/>
    <w:pPr>
      <w:pBdr>
        <w:top w:val="single" w:sz="4" w:space="0" w:color="000000"/>
        <w:left w:val="single" w:sz="8" w:space="0" w:color="000000"/>
        <w:right w:val="single" w:sz="8" w:space="0" w:color="000000"/>
      </w:pBdr>
      <w:spacing w:before="280" w:after="280"/>
    </w:pPr>
    <w:rPr>
      <w:rFonts w:ascii="Times YU" w:hAnsi="Times YU" w:cs="Times YU"/>
      <w:b/>
      <w:bCs/>
      <w:lang w:val="sr-Latn-CS"/>
    </w:rPr>
  </w:style>
  <w:style w:type="paragraph" w:customStyle="1" w:styleId="xl85">
    <w:name w:val="xl85"/>
    <w:basedOn w:val="Normal"/>
    <w:rsid w:val="00C17F7D"/>
    <w:pPr>
      <w:pBdr>
        <w:top w:val="single" w:sz="4" w:space="0" w:color="000000"/>
        <w:left w:val="single" w:sz="8" w:space="0" w:color="000000"/>
        <w:right w:val="single" w:sz="4" w:space="0" w:color="000000"/>
      </w:pBdr>
      <w:spacing w:before="280" w:after="280"/>
    </w:pPr>
    <w:rPr>
      <w:rFonts w:ascii="Times YU" w:hAnsi="Times YU" w:cs="Times YU"/>
      <w:b/>
      <w:bCs/>
      <w:lang w:val="sr-Latn-CS"/>
    </w:rPr>
  </w:style>
  <w:style w:type="paragraph" w:customStyle="1" w:styleId="xl86">
    <w:name w:val="xl86"/>
    <w:basedOn w:val="Normal"/>
    <w:rsid w:val="00C17F7D"/>
    <w:pPr>
      <w:pBdr>
        <w:top w:val="single" w:sz="4" w:space="0" w:color="000000"/>
        <w:left w:val="single" w:sz="4" w:space="0" w:color="000000"/>
        <w:right w:val="single" w:sz="8" w:space="0" w:color="000000"/>
      </w:pBdr>
      <w:spacing w:before="280" w:after="280"/>
    </w:pPr>
    <w:rPr>
      <w:rFonts w:ascii="Times YU" w:hAnsi="Times YU" w:cs="Times YU"/>
      <w:b/>
      <w:bCs/>
      <w:lang w:val="sr-Latn-CS"/>
    </w:rPr>
  </w:style>
  <w:style w:type="paragraph" w:customStyle="1" w:styleId="xl87">
    <w:name w:val="xl87"/>
    <w:basedOn w:val="Normal"/>
    <w:rsid w:val="00C17F7D"/>
    <w:pPr>
      <w:pBdr>
        <w:top w:val="single" w:sz="4" w:space="0" w:color="000000"/>
      </w:pBdr>
      <w:spacing w:before="280" w:after="280"/>
      <w:jc w:val="right"/>
    </w:pPr>
    <w:rPr>
      <w:b/>
      <w:bCs/>
      <w:lang w:val="sr-Latn-CS"/>
    </w:rPr>
  </w:style>
  <w:style w:type="paragraph" w:customStyle="1" w:styleId="xl88">
    <w:name w:val="xl88"/>
    <w:basedOn w:val="Normal"/>
    <w:rsid w:val="00C17F7D"/>
    <w:pPr>
      <w:pBdr>
        <w:top w:val="single" w:sz="4" w:space="0" w:color="000000"/>
        <w:left w:val="single" w:sz="4" w:space="0" w:color="000000"/>
      </w:pBdr>
      <w:spacing w:before="280" w:after="280"/>
      <w:jc w:val="right"/>
    </w:pPr>
    <w:rPr>
      <w:b/>
      <w:bCs/>
      <w:lang w:val="sr-Latn-CS"/>
    </w:rPr>
  </w:style>
  <w:style w:type="paragraph" w:customStyle="1" w:styleId="xl89">
    <w:name w:val="xl89"/>
    <w:basedOn w:val="Normal"/>
    <w:rsid w:val="00C17F7D"/>
    <w:pPr>
      <w:pBdr>
        <w:top w:val="single" w:sz="4" w:space="0" w:color="000000"/>
        <w:left w:val="single" w:sz="4" w:space="0" w:color="000000"/>
        <w:right w:val="single" w:sz="8" w:space="0" w:color="000000"/>
      </w:pBdr>
      <w:spacing w:before="280" w:after="280"/>
    </w:pPr>
    <w:rPr>
      <w:b/>
      <w:bCs/>
      <w:lang w:val="sr-Latn-CS"/>
    </w:rPr>
  </w:style>
  <w:style w:type="paragraph" w:customStyle="1" w:styleId="xl90">
    <w:name w:val="xl90"/>
    <w:basedOn w:val="Normal"/>
    <w:rsid w:val="00C17F7D"/>
    <w:pPr>
      <w:pBdr>
        <w:top w:val="single" w:sz="4" w:space="0" w:color="000000"/>
        <w:left w:val="single" w:sz="4" w:space="0" w:color="000000"/>
        <w:right w:val="single" w:sz="8" w:space="0" w:color="000000"/>
      </w:pBdr>
      <w:spacing w:before="280" w:after="280"/>
      <w:jc w:val="right"/>
    </w:pPr>
    <w:rPr>
      <w:b/>
      <w:bCs/>
      <w:lang w:val="sr-Latn-CS"/>
    </w:rPr>
  </w:style>
  <w:style w:type="paragraph" w:customStyle="1" w:styleId="xl91">
    <w:name w:val="xl91"/>
    <w:basedOn w:val="Normal"/>
    <w:rsid w:val="00C17F7D"/>
    <w:pPr>
      <w:pBdr>
        <w:top w:val="single" w:sz="4" w:space="0" w:color="000000"/>
        <w:left w:val="single" w:sz="4" w:space="0" w:color="000000"/>
        <w:right w:val="single" w:sz="8" w:space="0" w:color="000000"/>
      </w:pBdr>
      <w:shd w:val="clear" w:color="auto" w:fill="CCFFCC"/>
      <w:spacing w:before="280" w:after="280"/>
    </w:pPr>
    <w:rPr>
      <w:rFonts w:ascii="Times YU" w:hAnsi="Times YU" w:cs="Times YU"/>
      <w:b/>
      <w:bCs/>
      <w:lang w:val="sr-Latn-CS"/>
    </w:rPr>
  </w:style>
  <w:style w:type="paragraph" w:customStyle="1" w:styleId="xl92">
    <w:name w:val="xl92"/>
    <w:basedOn w:val="Normal"/>
    <w:rsid w:val="00C17F7D"/>
    <w:pPr>
      <w:pBdr>
        <w:top w:val="single" w:sz="4" w:space="0" w:color="000000"/>
      </w:pBdr>
      <w:shd w:val="clear" w:color="auto" w:fill="CCFFCC"/>
      <w:spacing w:before="280" w:after="280"/>
      <w:jc w:val="right"/>
    </w:pPr>
    <w:rPr>
      <w:b/>
      <w:bCs/>
      <w:lang w:val="sr-Latn-CS"/>
    </w:rPr>
  </w:style>
  <w:style w:type="paragraph" w:customStyle="1" w:styleId="xl93">
    <w:name w:val="xl93"/>
    <w:basedOn w:val="Normal"/>
    <w:rsid w:val="00C17F7D"/>
    <w:pPr>
      <w:pBdr>
        <w:top w:val="single" w:sz="4" w:space="0" w:color="000000"/>
        <w:left w:val="single" w:sz="4" w:space="0" w:color="000000"/>
      </w:pBdr>
      <w:shd w:val="clear" w:color="auto" w:fill="CCFFCC"/>
      <w:spacing w:before="280" w:after="280"/>
      <w:jc w:val="right"/>
    </w:pPr>
    <w:rPr>
      <w:b/>
      <w:bCs/>
      <w:lang w:val="sr-Latn-CS"/>
    </w:rPr>
  </w:style>
  <w:style w:type="paragraph" w:customStyle="1" w:styleId="xl94">
    <w:name w:val="xl94"/>
    <w:basedOn w:val="Normal"/>
    <w:rsid w:val="00C17F7D"/>
    <w:pPr>
      <w:pBdr>
        <w:top w:val="single" w:sz="4" w:space="0" w:color="000000"/>
        <w:left w:val="single" w:sz="4" w:space="0" w:color="000000"/>
        <w:right w:val="single" w:sz="8" w:space="0" w:color="000000"/>
      </w:pBdr>
      <w:shd w:val="clear" w:color="auto" w:fill="CCFFCC"/>
      <w:spacing w:before="280" w:after="280"/>
    </w:pPr>
    <w:rPr>
      <w:b/>
      <w:bCs/>
      <w:lang w:val="sr-Latn-CS"/>
    </w:rPr>
  </w:style>
  <w:style w:type="paragraph" w:customStyle="1" w:styleId="xl95">
    <w:name w:val="xl95"/>
    <w:basedOn w:val="Normal"/>
    <w:rsid w:val="00C17F7D"/>
    <w:pPr>
      <w:pBdr>
        <w:top w:val="single" w:sz="4" w:space="0" w:color="000000"/>
        <w:left w:val="single" w:sz="4" w:space="0" w:color="000000"/>
        <w:right w:val="single" w:sz="8" w:space="0" w:color="000000"/>
      </w:pBdr>
      <w:shd w:val="clear" w:color="auto" w:fill="CCFFCC"/>
      <w:spacing w:before="280" w:after="280"/>
      <w:jc w:val="right"/>
    </w:pPr>
    <w:rPr>
      <w:b/>
      <w:bCs/>
      <w:lang w:val="sr-Latn-CS"/>
    </w:rPr>
  </w:style>
  <w:style w:type="paragraph" w:customStyle="1" w:styleId="xl96">
    <w:name w:val="xl96"/>
    <w:basedOn w:val="Normal"/>
    <w:rsid w:val="00C17F7D"/>
    <w:pPr>
      <w:pBdr>
        <w:left w:val="single" w:sz="8" w:space="0" w:color="000000"/>
        <w:bottom w:val="single" w:sz="4" w:space="0" w:color="000000"/>
        <w:right w:val="single" w:sz="8" w:space="0" w:color="000000"/>
      </w:pBdr>
      <w:spacing w:before="280" w:after="280"/>
    </w:pPr>
    <w:rPr>
      <w:rFonts w:ascii="Times YU" w:hAnsi="Times YU" w:cs="Times YU"/>
      <w:b/>
      <w:bCs/>
      <w:lang w:val="sr-Latn-CS"/>
    </w:rPr>
  </w:style>
  <w:style w:type="paragraph" w:customStyle="1" w:styleId="xl97">
    <w:name w:val="xl97"/>
    <w:basedOn w:val="Normal"/>
    <w:rsid w:val="00C17F7D"/>
    <w:pPr>
      <w:pBdr>
        <w:left w:val="single" w:sz="8" w:space="0" w:color="000000"/>
        <w:bottom w:val="single" w:sz="4" w:space="0" w:color="000000"/>
        <w:right w:val="single" w:sz="8" w:space="0" w:color="000000"/>
      </w:pBdr>
      <w:shd w:val="clear" w:color="auto" w:fill="CCFFCC"/>
      <w:spacing w:before="280" w:after="280"/>
    </w:pPr>
    <w:rPr>
      <w:rFonts w:ascii="Times YU" w:hAnsi="Times YU" w:cs="Times YU"/>
      <w:lang w:val="sr-Latn-CS"/>
    </w:rPr>
  </w:style>
  <w:style w:type="paragraph" w:customStyle="1" w:styleId="xl98">
    <w:name w:val="xl98"/>
    <w:basedOn w:val="Normal"/>
    <w:rsid w:val="00C17F7D"/>
    <w:pPr>
      <w:pBdr>
        <w:left w:val="single" w:sz="8" w:space="0" w:color="000000"/>
        <w:bottom w:val="single" w:sz="4" w:space="0" w:color="000000"/>
        <w:right w:val="single" w:sz="8" w:space="0" w:color="000000"/>
      </w:pBdr>
      <w:shd w:val="clear" w:color="auto" w:fill="CCFFCC"/>
      <w:spacing w:before="280" w:after="280"/>
    </w:pPr>
    <w:rPr>
      <w:rFonts w:ascii="Times YU" w:hAnsi="Times YU" w:cs="Times YU"/>
      <w:b/>
      <w:bCs/>
      <w:lang w:val="sr-Latn-CS"/>
    </w:rPr>
  </w:style>
  <w:style w:type="paragraph" w:customStyle="1" w:styleId="xl99">
    <w:name w:val="xl99"/>
    <w:basedOn w:val="Normal"/>
    <w:rsid w:val="00C17F7D"/>
    <w:pPr>
      <w:pBdr>
        <w:top w:val="single" w:sz="4" w:space="0" w:color="000000"/>
        <w:left w:val="single" w:sz="8" w:space="0" w:color="000000"/>
        <w:bottom w:val="single" w:sz="4" w:space="0" w:color="000000"/>
        <w:right w:val="single" w:sz="8" w:space="0" w:color="000000"/>
      </w:pBdr>
      <w:shd w:val="clear" w:color="auto" w:fill="CCFFCC"/>
      <w:spacing w:before="280" w:after="280"/>
    </w:pPr>
    <w:rPr>
      <w:rFonts w:ascii="Times YU" w:hAnsi="Times YU" w:cs="Times YU"/>
      <w:b/>
      <w:bCs/>
      <w:lang w:val="sr-Latn-CS"/>
    </w:rPr>
  </w:style>
  <w:style w:type="paragraph" w:customStyle="1" w:styleId="xl100">
    <w:name w:val="xl100"/>
    <w:basedOn w:val="Normal"/>
    <w:rsid w:val="00C17F7D"/>
    <w:pPr>
      <w:pBdr>
        <w:top w:val="single" w:sz="4" w:space="0" w:color="000000"/>
        <w:left w:val="single" w:sz="8" w:space="0" w:color="000000"/>
        <w:bottom w:val="single" w:sz="4" w:space="0" w:color="000000"/>
        <w:right w:val="single" w:sz="4" w:space="0" w:color="000000"/>
      </w:pBdr>
      <w:shd w:val="clear" w:color="auto" w:fill="CCFFCC"/>
      <w:spacing w:before="280" w:after="280"/>
    </w:pPr>
    <w:rPr>
      <w:rFonts w:ascii="Times YU" w:hAnsi="Times YU" w:cs="Times YU"/>
      <w:b/>
      <w:bCs/>
      <w:lang w:val="sr-Latn-CS"/>
    </w:rPr>
  </w:style>
  <w:style w:type="paragraph" w:customStyle="1" w:styleId="xl101">
    <w:name w:val="xl101"/>
    <w:basedOn w:val="Normal"/>
    <w:rsid w:val="00C17F7D"/>
    <w:pPr>
      <w:pBdr>
        <w:top w:val="single" w:sz="4" w:space="0" w:color="000000"/>
        <w:left w:val="single" w:sz="4" w:space="0" w:color="000000"/>
        <w:bottom w:val="single" w:sz="4" w:space="0" w:color="000000"/>
        <w:right w:val="single" w:sz="8" w:space="0" w:color="000000"/>
      </w:pBdr>
      <w:shd w:val="clear" w:color="auto" w:fill="CCFFCC"/>
      <w:spacing w:before="280" w:after="280"/>
    </w:pPr>
    <w:rPr>
      <w:rFonts w:ascii="Times YU" w:hAnsi="Times YU" w:cs="Times YU"/>
      <w:b/>
      <w:bCs/>
      <w:lang w:val="sr-Latn-CS"/>
    </w:rPr>
  </w:style>
  <w:style w:type="paragraph" w:customStyle="1" w:styleId="xl102">
    <w:name w:val="xl102"/>
    <w:basedOn w:val="Normal"/>
    <w:rsid w:val="00C17F7D"/>
    <w:pPr>
      <w:pBdr>
        <w:top w:val="single" w:sz="4" w:space="0" w:color="000000"/>
        <w:left w:val="single" w:sz="8" w:space="0" w:color="000000"/>
        <w:bottom w:val="single" w:sz="4" w:space="0" w:color="000000"/>
        <w:right w:val="single" w:sz="4" w:space="0" w:color="000000"/>
      </w:pBdr>
      <w:shd w:val="clear" w:color="auto" w:fill="CCFFCC"/>
      <w:spacing w:before="280" w:after="280"/>
    </w:pPr>
    <w:rPr>
      <w:rFonts w:ascii="Times YU" w:hAnsi="Times YU" w:cs="Times YU"/>
      <w:b/>
      <w:bCs/>
      <w:lang w:val="sr-Latn-CS"/>
    </w:rPr>
  </w:style>
  <w:style w:type="paragraph" w:customStyle="1" w:styleId="xl103">
    <w:name w:val="xl103"/>
    <w:basedOn w:val="Normal"/>
    <w:rsid w:val="00C17F7D"/>
    <w:pPr>
      <w:pBdr>
        <w:top w:val="single" w:sz="4" w:space="0" w:color="000000"/>
        <w:left w:val="single" w:sz="4" w:space="0" w:color="000000"/>
        <w:bottom w:val="single" w:sz="4" w:space="0" w:color="000000"/>
        <w:right w:val="single" w:sz="4" w:space="0" w:color="000000"/>
      </w:pBdr>
      <w:shd w:val="clear" w:color="auto" w:fill="CCFFCC"/>
      <w:spacing w:before="280" w:after="280"/>
    </w:pPr>
    <w:rPr>
      <w:rFonts w:ascii="Times YU" w:hAnsi="Times YU" w:cs="Times YU"/>
      <w:b/>
      <w:bCs/>
      <w:lang w:val="sr-Latn-CS"/>
    </w:rPr>
  </w:style>
  <w:style w:type="paragraph" w:customStyle="1" w:styleId="xl104">
    <w:name w:val="xl104"/>
    <w:basedOn w:val="Normal"/>
    <w:rsid w:val="00C17F7D"/>
    <w:pPr>
      <w:pBdr>
        <w:top w:val="single" w:sz="4" w:space="0" w:color="000000"/>
        <w:left w:val="single" w:sz="8" w:space="0" w:color="000000"/>
        <w:bottom w:val="single" w:sz="4" w:space="0" w:color="000000"/>
        <w:right w:val="single" w:sz="8" w:space="0" w:color="000000"/>
      </w:pBdr>
      <w:spacing w:before="280" w:after="280"/>
      <w:textAlignment w:val="top"/>
    </w:pPr>
    <w:rPr>
      <w:b/>
      <w:bCs/>
      <w:lang w:val="sr-Latn-CS"/>
    </w:rPr>
  </w:style>
  <w:style w:type="paragraph" w:customStyle="1" w:styleId="xl105">
    <w:name w:val="xl105"/>
    <w:basedOn w:val="Normal"/>
    <w:rsid w:val="00C17F7D"/>
    <w:pPr>
      <w:pBdr>
        <w:top w:val="single" w:sz="4" w:space="0" w:color="000000"/>
        <w:left w:val="single" w:sz="8" w:space="0" w:color="000000"/>
        <w:bottom w:val="single" w:sz="4" w:space="0" w:color="000000"/>
        <w:right w:val="single" w:sz="4" w:space="0" w:color="000000"/>
      </w:pBdr>
      <w:spacing w:before="280" w:after="280"/>
      <w:jc w:val="right"/>
    </w:pPr>
    <w:rPr>
      <w:b/>
      <w:bCs/>
      <w:lang w:val="sr-Latn-CS"/>
    </w:rPr>
  </w:style>
  <w:style w:type="paragraph" w:customStyle="1" w:styleId="xl106">
    <w:name w:val="xl106"/>
    <w:basedOn w:val="Normal"/>
    <w:rsid w:val="00C17F7D"/>
    <w:pPr>
      <w:pBdr>
        <w:left w:val="single" w:sz="4" w:space="0" w:color="000000"/>
        <w:bottom w:val="single" w:sz="4" w:space="0" w:color="000000"/>
        <w:right w:val="single" w:sz="4" w:space="0" w:color="000000"/>
      </w:pBdr>
      <w:spacing w:before="280" w:after="280"/>
      <w:jc w:val="right"/>
    </w:pPr>
    <w:rPr>
      <w:b/>
      <w:bCs/>
      <w:lang w:val="sr-Latn-CS"/>
    </w:rPr>
  </w:style>
  <w:style w:type="paragraph" w:customStyle="1" w:styleId="xl107">
    <w:name w:val="xl107"/>
    <w:basedOn w:val="Normal"/>
    <w:rsid w:val="00C17F7D"/>
    <w:pPr>
      <w:pBdr>
        <w:left w:val="single" w:sz="4" w:space="0" w:color="000000"/>
        <w:bottom w:val="single" w:sz="4" w:space="0" w:color="000000"/>
        <w:right w:val="single" w:sz="8" w:space="0" w:color="000000"/>
      </w:pBdr>
      <w:spacing w:before="280" w:after="280"/>
      <w:jc w:val="right"/>
    </w:pPr>
    <w:rPr>
      <w:b/>
      <w:bCs/>
      <w:lang w:val="sr-Latn-CS"/>
    </w:rPr>
  </w:style>
  <w:style w:type="paragraph" w:customStyle="1" w:styleId="xl108">
    <w:name w:val="xl108"/>
    <w:basedOn w:val="Normal"/>
    <w:rsid w:val="00C17F7D"/>
    <w:pPr>
      <w:pBdr>
        <w:top w:val="single" w:sz="4" w:space="0" w:color="000000"/>
        <w:bottom w:val="single" w:sz="4" w:space="0" w:color="000000"/>
        <w:right w:val="single" w:sz="4" w:space="0" w:color="000000"/>
      </w:pBdr>
      <w:spacing w:before="280" w:after="280"/>
      <w:jc w:val="right"/>
    </w:pPr>
    <w:rPr>
      <w:b/>
      <w:bCs/>
      <w:lang w:val="sr-Latn-CS"/>
    </w:rPr>
  </w:style>
  <w:style w:type="paragraph" w:customStyle="1" w:styleId="xl109">
    <w:name w:val="xl109"/>
    <w:basedOn w:val="Normal"/>
    <w:rsid w:val="00C17F7D"/>
    <w:pPr>
      <w:pBdr>
        <w:left w:val="single" w:sz="8" w:space="0" w:color="000000"/>
        <w:bottom w:val="single" w:sz="4" w:space="0" w:color="000000"/>
        <w:right w:val="single" w:sz="8" w:space="0" w:color="000000"/>
      </w:pBdr>
      <w:spacing w:before="280" w:after="280"/>
    </w:pPr>
    <w:rPr>
      <w:rFonts w:ascii="Times YU" w:hAnsi="Times YU" w:cs="Times YU"/>
      <w:b/>
      <w:bCs/>
      <w:lang w:val="sr-Latn-CS"/>
    </w:rPr>
  </w:style>
  <w:style w:type="paragraph" w:customStyle="1" w:styleId="xl110">
    <w:name w:val="xl110"/>
    <w:basedOn w:val="Normal"/>
    <w:rsid w:val="00C17F7D"/>
    <w:pPr>
      <w:pBdr>
        <w:left w:val="single" w:sz="8" w:space="0" w:color="000000"/>
      </w:pBdr>
      <w:spacing w:before="280" w:after="280"/>
    </w:pPr>
    <w:rPr>
      <w:b/>
      <w:bCs/>
      <w:lang w:val="sr-Latn-CS"/>
    </w:rPr>
  </w:style>
  <w:style w:type="paragraph" w:customStyle="1" w:styleId="xl111">
    <w:name w:val="xl111"/>
    <w:basedOn w:val="Normal"/>
    <w:rsid w:val="00C17F7D"/>
    <w:pPr>
      <w:pBdr>
        <w:left w:val="single" w:sz="8" w:space="0" w:color="000000"/>
        <w:bottom w:val="single" w:sz="4" w:space="0" w:color="000000"/>
      </w:pBdr>
      <w:spacing w:before="280" w:after="280"/>
    </w:pPr>
    <w:rPr>
      <w:b/>
      <w:bCs/>
      <w:lang w:val="sr-Latn-CS"/>
    </w:rPr>
  </w:style>
  <w:style w:type="paragraph" w:customStyle="1" w:styleId="xl112">
    <w:name w:val="xl112"/>
    <w:basedOn w:val="Normal"/>
    <w:rsid w:val="00C17F7D"/>
    <w:pPr>
      <w:pBdr>
        <w:top w:val="single" w:sz="4" w:space="0" w:color="000000"/>
        <w:left w:val="single" w:sz="8" w:space="0" w:color="000000"/>
        <w:right w:val="single" w:sz="4" w:space="0" w:color="000000"/>
      </w:pBdr>
      <w:shd w:val="clear" w:color="auto" w:fill="CCFFCC"/>
      <w:spacing w:before="280" w:after="280"/>
    </w:pPr>
    <w:rPr>
      <w:rFonts w:ascii="Times YU" w:hAnsi="Times YU" w:cs="Times YU"/>
      <w:b/>
      <w:bCs/>
      <w:lang w:val="sr-Latn-CS"/>
    </w:rPr>
  </w:style>
  <w:style w:type="paragraph" w:customStyle="1" w:styleId="xl113">
    <w:name w:val="xl113"/>
    <w:basedOn w:val="Normal"/>
    <w:rsid w:val="00C17F7D"/>
    <w:pPr>
      <w:pBdr>
        <w:top w:val="single" w:sz="8" w:space="0" w:color="000000"/>
        <w:left w:val="single" w:sz="8" w:space="0" w:color="000000"/>
        <w:bottom w:val="single" w:sz="8" w:space="0" w:color="000000"/>
        <w:right w:val="single" w:sz="8" w:space="0" w:color="000000"/>
      </w:pBdr>
      <w:shd w:val="clear" w:color="auto" w:fill="FF00FF"/>
      <w:spacing w:before="280" w:after="280"/>
    </w:pPr>
    <w:rPr>
      <w:rFonts w:ascii="Times YU" w:hAnsi="Times YU" w:cs="Times YU"/>
      <w:b/>
      <w:bCs/>
      <w:lang w:val="sr-Latn-CS"/>
    </w:rPr>
  </w:style>
  <w:style w:type="paragraph" w:customStyle="1" w:styleId="xl114">
    <w:name w:val="xl114"/>
    <w:basedOn w:val="Normal"/>
    <w:rsid w:val="00C17F7D"/>
    <w:pPr>
      <w:pBdr>
        <w:top w:val="single" w:sz="8" w:space="0" w:color="000000"/>
        <w:left w:val="single" w:sz="8" w:space="0" w:color="000000"/>
        <w:bottom w:val="single" w:sz="8" w:space="0" w:color="000000"/>
        <w:right w:val="single" w:sz="4" w:space="0" w:color="000000"/>
      </w:pBdr>
      <w:shd w:val="clear" w:color="auto" w:fill="FF00FF"/>
      <w:spacing w:before="280" w:after="280"/>
    </w:pPr>
    <w:rPr>
      <w:rFonts w:ascii="Times YU" w:hAnsi="Times YU" w:cs="Times YU"/>
      <w:b/>
      <w:bCs/>
      <w:lang w:val="sr-Latn-CS"/>
    </w:rPr>
  </w:style>
  <w:style w:type="paragraph" w:customStyle="1" w:styleId="xl115">
    <w:name w:val="xl115"/>
    <w:basedOn w:val="Normal"/>
    <w:rsid w:val="00C17F7D"/>
    <w:pPr>
      <w:pBdr>
        <w:top w:val="single" w:sz="8" w:space="0" w:color="000000"/>
        <w:left w:val="single" w:sz="4" w:space="0" w:color="000000"/>
        <w:bottom w:val="single" w:sz="8" w:space="0" w:color="000000"/>
        <w:right w:val="single" w:sz="8" w:space="0" w:color="000000"/>
      </w:pBdr>
      <w:shd w:val="clear" w:color="auto" w:fill="FF00FF"/>
      <w:spacing w:before="280" w:after="280"/>
    </w:pPr>
    <w:rPr>
      <w:rFonts w:ascii="Times YU" w:hAnsi="Times YU" w:cs="Times YU"/>
      <w:b/>
      <w:bCs/>
      <w:lang w:val="sr-Latn-CS"/>
    </w:rPr>
  </w:style>
  <w:style w:type="paragraph" w:customStyle="1" w:styleId="xl116">
    <w:name w:val="xl116"/>
    <w:basedOn w:val="Normal"/>
    <w:rsid w:val="00C17F7D"/>
    <w:pPr>
      <w:pBdr>
        <w:top w:val="single" w:sz="8" w:space="0" w:color="000000"/>
        <w:left w:val="single" w:sz="8" w:space="0" w:color="000000"/>
        <w:bottom w:val="single" w:sz="8" w:space="0" w:color="000000"/>
        <w:right w:val="single" w:sz="4" w:space="0" w:color="000000"/>
      </w:pBdr>
      <w:shd w:val="clear" w:color="auto" w:fill="FF00FF"/>
      <w:spacing w:before="280" w:after="280"/>
    </w:pPr>
    <w:rPr>
      <w:rFonts w:ascii="Times YU" w:hAnsi="Times YU" w:cs="Times YU"/>
      <w:b/>
      <w:bCs/>
      <w:lang w:val="sr-Latn-CS"/>
    </w:rPr>
  </w:style>
  <w:style w:type="paragraph" w:customStyle="1" w:styleId="xl117">
    <w:name w:val="xl117"/>
    <w:basedOn w:val="Normal"/>
    <w:rsid w:val="00C17F7D"/>
    <w:pPr>
      <w:pBdr>
        <w:top w:val="single" w:sz="8" w:space="0" w:color="000000"/>
        <w:left w:val="single" w:sz="4" w:space="0" w:color="000000"/>
        <w:bottom w:val="single" w:sz="8" w:space="0" w:color="000000"/>
        <w:right w:val="single" w:sz="4" w:space="0" w:color="000000"/>
      </w:pBdr>
      <w:shd w:val="clear" w:color="auto" w:fill="FF00FF"/>
      <w:spacing w:before="280" w:after="280"/>
    </w:pPr>
    <w:rPr>
      <w:rFonts w:ascii="Times YU" w:hAnsi="Times YU" w:cs="Times YU"/>
      <w:b/>
      <w:bCs/>
      <w:lang w:val="sr-Latn-CS"/>
    </w:rPr>
  </w:style>
  <w:style w:type="paragraph" w:customStyle="1" w:styleId="xl118">
    <w:name w:val="xl118"/>
    <w:basedOn w:val="Normal"/>
    <w:rsid w:val="00C17F7D"/>
    <w:pPr>
      <w:pBdr>
        <w:top w:val="single" w:sz="8" w:space="0" w:color="000000"/>
        <w:bottom w:val="single" w:sz="8" w:space="0" w:color="000000"/>
        <w:right w:val="single" w:sz="8" w:space="0" w:color="000000"/>
      </w:pBdr>
      <w:shd w:val="clear" w:color="auto" w:fill="FF00FF"/>
      <w:spacing w:before="280" w:after="280"/>
    </w:pPr>
    <w:rPr>
      <w:rFonts w:ascii="Times YU" w:hAnsi="Times YU" w:cs="Times YU"/>
      <w:b/>
      <w:bCs/>
      <w:lang w:val="sr-Latn-CS"/>
    </w:rPr>
  </w:style>
  <w:style w:type="paragraph" w:customStyle="1" w:styleId="xl119">
    <w:name w:val="xl119"/>
    <w:basedOn w:val="Normal"/>
    <w:rsid w:val="00C17F7D"/>
    <w:pPr>
      <w:pBdr>
        <w:top w:val="single" w:sz="8" w:space="0" w:color="000000"/>
        <w:left w:val="single" w:sz="8" w:space="0" w:color="000000"/>
        <w:bottom w:val="single" w:sz="8" w:space="0" w:color="000000"/>
        <w:right w:val="single" w:sz="8" w:space="0" w:color="000000"/>
      </w:pBdr>
      <w:shd w:val="clear" w:color="auto" w:fill="FF00FF"/>
      <w:spacing w:before="280" w:after="280"/>
    </w:pPr>
    <w:rPr>
      <w:rFonts w:ascii="Times YU" w:hAnsi="Times YU" w:cs="Times YU"/>
      <w:b/>
      <w:bCs/>
      <w:lang w:val="sr-Latn-CS"/>
    </w:rPr>
  </w:style>
  <w:style w:type="paragraph" w:customStyle="1" w:styleId="xl120">
    <w:name w:val="xl120"/>
    <w:basedOn w:val="Normal"/>
    <w:rsid w:val="00C17F7D"/>
    <w:pPr>
      <w:pBdr>
        <w:top w:val="single" w:sz="4" w:space="0" w:color="000000"/>
        <w:left w:val="single" w:sz="8" w:space="0" w:color="000000"/>
        <w:right w:val="single" w:sz="4" w:space="0" w:color="000000"/>
      </w:pBdr>
      <w:shd w:val="clear" w:color="auto" w:fill="CCFFCC"/>
      <w:spacing w:before="280" w:after="280"/>
    </w:pPr>
    <w:rPr>
      <w:b/>
      <w:bCs/>
      <w:lang w:val="sr-Latn-CS"/>
    </w:rPr>
  </w:style>
  <w:style w:type="paragraph" w:customStyle="1" w:styleId="xl121">
    <w:name w:val="xl121"/>
    <w:basedOn w:val="Normal"/>
    <w:rsid w:val="00C17F7D"/>
    <w:pPr>
      <w:pBdr>
        <w:left w:val="single" w:sz="8" w:space="0" w:color="000000"/>
        <w:bottom w:val="single" w:sz="4" w:space="0" w:color="000000"/>
        <w:right w:val="single" w:sz="8" w:space="0" w:color="000000"/>
      </w:pBdr>
      <w:shd w:val="clear" w:color="auto" w:fill="FF00FF"/>
      <w:spacing w:before="280" w:after="280"/>
    </w:pPr>
    <w:rPr>
      <w:rFonts w:ascii="Times YU" w:hAnsi="Times YU" w:cs="Times YU"/>
      <w:b/>
      <w:bCs/>
      <w:lang w:val="sr-Latn-CS"/>
    </w:rPr>
  </w:style>
  <w:style w:type="paragraph" w:customStyle="1" w:styleId="xl122">
    <w:name w:val="xl122"/>
    <w:basedOn w:val="Normal"/>
    <w:rsid w:val="00C17F7D"/>
    <w:pPr>
      <w:pBdr>
        <w:left w:val="single" w:sz="8" w:space="0" w:color="000000"/>
        <w:bottom w:val="single" w:sz="8" w:space="0" w:color="000000"/>
        <w:right w:val="single" w:sz="8" w:space="0" w:color="000000"/>
      </w:pBdr>
      <w:shd w:val="clear" w:color="auto" w:fill="CCFFCC"/>
      <w:spacing w:before="280" w:after="280"/>
    </w:pPr>
    <w:rPr>
      <w:rFonts w:ascii="Times YU" w:hAnsi="Times YU" w:cs="Times YU"/>
      <w:b/>
      <w:bCs/>
      <w:lang w:val="sr-Latn-CS"/>
    </w:rPr>
  </w:style>
  <w:style w:type="paragraph" w:customStyle="1" w:styleId="xl123">
    <w:name w:val="xl123"/>
    <w:basedOn w:val="Normal"/>
    <w:rsid w:val="00C17F7D"/>
    <w:pPr>
      <w:pBdr>
        <w:left w:val="single" w:sz="8" w:space="0" w:color="000000"/>
        <w:bottom w:val="single" w:sz="8" w:space="0" w:color="000000"/>
        <w:right w:val="single" w:sz="4" w:space="0" w:color="000000"/>
      </w:pBdr>
      <w:shd w:val="clear" w:color="auto" w:fill="CCFFCC"/>
      <w:spacing w:before="280" w:after="280"/>
    </w:pPr>
    <w:rPr>
      <w:rFonts w:ascii="Times YU" w:hAnsi="Times YU" w:cs="Times YU"/>
      <w:b/>
      <w:bCs/>
      <w:lang w:val="sr-Latn-CS"/>
    </w:rPr>
  </w:style>
  <w:style w:type="paragraph" w:customStyle="1" w:styleId="xl124">
    <w:name w:val="xl124"/>
    <w:basedOn w:val="Normal"/>
    <w:rsid w:val="00C17F7D"/>
    <w:pPr>
      <w:pBdr>
        <w:left w:val="single" w:sz="8" w:space="0" w:color="000000"/>
        <w:bottom w:val="single" w:sz="8" w:space="0" w:color="000000"/>
        <w:right w:val="single" w:sz="4" w:space="0" w:color="000000"/>
      </w:pBdr>
      <w:shd w:val="clear" w:color="auto" w:fill="CCFFCC"/>
      <w:spacing w:before="280" w:after="280"/>
    </w:pPr>
    <w:rPr>
      <w:rFonts w:ascii="Times YU" w:hAnsi="Times YU" w:cs="Times YU"/>
      <w:b/>
      <w:bCs/>
      <w:lang w:val="sr-Latn-CS"/>
    </w:rPr>
  </w:style>
  <w:style w:type="paragraph" w:customStyle="1" w:styleId="xl125">
    <w:name w:val="xl125"/>
    <w:basedOn w:val="Normal"/>
    <w:rsid w:val="00C17F7D"/>
    <w:pPr>
      <w:pBdr>
        <w:top w:val="single" w:sz="8" w:space="0" w:color="000000"/>
        <w:left w:val="single" w:sz="8" w:space="0" w:color="000000"/>
        <w:right w:val="single" w:sz="8" w:space="0" w:color="000000"/>
      </w:pBdr>
      <w:shd w:val="clear" w:color="auto" w:fill="CCFFCC"/>
      <w:spacing w:before="280" w:after="280"/>
      <w:jc w:val="center"/>
      <w:textAlignment w:val="center"/>
    </w:pPr>
    <w:rPr>
      <w:b/>
      <w:bCs/>
      <w:lang w:val="sr-Latn-CS"/>
    </w:rPr>
  </w:style>
  <w:style w:type="paragraph" w:customStyle="1" w:styleId="xl126">
    <w:name w:val="xl126"/>
    <w:basedOn w:val="Normal"/>
    <w:rsid w:val="00C17F7D"/>
    <w:pPr>
      <w:pBdr>
        <w:left w:val="single" w:sz="8" w:space="0" w:color="000000"/>
        <w:bottom w:val="single" w:sz="8" w:space="0" w:color="000000"/>
        <w:right w:val="single" w:sz="8" w:space="0" w:color="000000"/>
      </w:pBdr>
      <w:shd w:val="clear" w:color="auto" w:fill="CCFFCC"/>
      <w:spacing w:before="280" w:after="280"/>
      <w:jc w:val="center"/>
      <w:textAlignment w:val="center"/>
    </w:pPr>
    <w:rPr>
      <w:b/>
      <w:bCs/>
      <w:lang w:val="sr-Latn-CS"/>
    </w:rPr>
  </w:style>
  <w:style w:type="paragraph" w:customStyle="1" w:styleId="xl127">
    <w:name w:val="xl127"/>
    <w:basedOn w:val="Normal"/>
    <w:rsid w:val="00C17F7D"/>
    <w:pPr>
      <w:pBdr>
        <w:top w:val="single" w:sz="8" w:space="0" w:color="000000"/>
        <w:left w:val="single" w:sz="8" w:space="0" w:color="000000"/>
        <w:bottom w:val="single" w:sz="4" w:space="0" w:color="000000"/>
      </w:pBdr>
      <w:shd w:val="clear" w:color="auto" w:fill="CCFFCC"/>
      <w:spacing w:before="280" w:after="280"/>
      <w:jc w:val="center"/>
      <w:textAlignment w:val="top"/>
    </w:pPr>
    <w:rPr>
      <w:b/>
      <w:bCs/>
      <w:lang w:val="sr-Latn-CS"/>
    </w:rPr>
  </w:style>
  <w:style w:type="paragraph" w:customStyle="1" w:styleId="xl128">
    <w:name w:val="xl128"/>
    <w:basedOn w:val="Normal"/>
    <w:rsid w:val="00C17F7D"/>
    <w:pPr>
      <w:pBdr>
        <w:top w:val="single" w:sz="8" w:space="0" w:color="000000"/>
        <w:bottom w:val="single" w:sz="4" w:space="0" w:color="000000"/>
        <w:right w:val="single" w:sz="8" w:space="0" w:color="000000"/>
      </w:pBdr>
      <w:shd w:val="clear" w:color="auto" w:fill="CCFFCC"/>
      <w:spacing w:before="280" w:after="280"/>
      <w:jc w:val="center"/>
      <w:textAlignment w:val="top"/>
    </w:pPr>
    <w:rPr>
      <w:b/>
      <w:bCs/>
      <w:lang w:val="sr-Latn-CS"/>
    </w:rPr>
  </w:style>
  <w:style w:type="paragraph" w:customStyle="1" w:styleId="xl129">
    <w:name w:val="xl129"/>
    <w:basedOn w:val="Normal"/>
    <w:rsid w:val="00C17F7D"/>
    <w:pPr>
      <w:pBdr>
        <w:top w:val="single" w:sz="8" w:space="0" w:color="000000"/>
        <w:bottom w:val="single" w:sz="4" w:space="0" w:color="000000"/>
      </w:pBdr>
      <w:shd w:val="clear" w:color="auto" w:fill="CCFFCC"/>
      <w:spacing w:before="280" w:after="280"/>
      <w:jc w:val="center"/>
      <w:textAlignment w:val="top"/>
    </w:pPr>
    <w:rPr>
      <w:b/>
      <w:bCs/>
      <w:lang w:val="sr-Latn-CS"/>
    </w:rPr>
  </w:style>
  <w:style w:type="paragraph" w:customStyle="1" w:styleId="xl130">
    <w:name w:val="xl130"/>
    <w:basedOn w:val="Normal"/>
    <w:rsid w:val="00C17F7D"/>
    <w:pPr>
      <w:pBdr>
        <w:top w:val="single" w:sz="8" w:space="0" w:color="000000"/>
        <w:left w:val="single" w:sz="8" w:space="0" w:color="000000"/>
        <w:bottom w:val="single" w:sz="4" w:space="0" w:color="000000"/>
        <w:right w:val="single" w:sz="4" w:space="0" w:color="000000"/>
      </w:pBdr>
      <w:shd w:val="clear" w:color="auto" w:fill="CCFFCC"/>
      <w:spacing w:before="280" w:after="280"/>
      <w:jc w:val="center"/>
      <w:textAlignment w:val="top"/>
    </w:pPr>
    <w:rPr>
      <w:b/>
      <w:bCs/>
      <w:lang w:val="sr-Latn-CS"/>
    </w:rPr>
  </w:style>
  <w:style w:type="paragraph" w:customStyle="1" w:styleId="xl131">
    <w:name w:val="xl131"/>
    <w:basedOn w:val="Normal"/>
    <w:rsid w:val="00C17F7D"/>
    <w:pPr>
      <w:pBdr>
        <w:top w:val="single" w:sz="8" w:space="0" w:color="000000"/>
        <w:left w:val="single" w:sz="4" w:space="0" w:color="000000"/>
        <w:bottom w:val="single" w:sz="4" w:space="0" w:color="000000"/>
        <w:right w:val="single" w:sz="4" w:space="0" w:color="000000"/>
      </w:pBdr>
      <w:shd w:val="clear" w:color="auto" w:fill="CCFFCC"/>
      <w:spacing w:before="280" w:after="280"/>
      <w:jc w:val="center"/>
      <w:textAlignment w:val="top"/>
    </w:pPr>
    <w:rPr>
      <w:b/>
      <w:bCs/>
      <w:lang w:val="sr-Latn-CS"/>
    </w:rPr>
  </w:style>
  <w:style w:type="paragraph" w:customStyle="1" w:styleId="xl132">
    <w:name w:val="xl132"/>
    <w:basedOn w:val="Normal"/>
    <w:rsid w:val="00C17F7D"/>
    <w:pPr>
      <w:pBdr>
        <w:top w:val="single" w:sz="8" w:space="0" w:color="000000"/>
        <w:left w:val="single" w:sz="4" w:space="0" w:color="000000"/>
        <w:bottom w:val="single" w:sz="4" w:space="0" w:color="000000"/>
        <w:right w:val="single" w:sz="8" w:space="0" w:color="000000"/>
      </w:pBdr>
      <w:shd w:val="clear" w:color="auto" w:fill="CCFFCC"/>
      <w:spacing w:before="280" w:after="280"/>
      <w:jc w:val="center"/>
      <w:textAlignment w:val="top"/>
    </w:pPr>
    <w:rPr>
      <w:b/>
      <w:bCs/>
      <w:lang w:val="sr-Latn-CS"/>
    </w:rPr>
  </w:style>
  <w:style w:type="paragraph" w:customStyle="1" w:styleId="Stil2">
    <w:name w:val="Stil 2"/>
    <w:basedOn w:val="Normal"/>
    <w:next w:val="Hang127"/>
    <w:rsid w:val="00C17F7D"/>
    <w:pPr>
      <w:keepNext/>
      <w:pBdr>
        <w:bottom w:val="single" w:sz="4" w:space="1" w:color="000000"/>
      </w:pBdr>
      <w:spacing w:before="480" w:after="360"/>
      <w:ind w:left="720"/>
      <w:jc w:val="both"/>
    </w:pPr>
    <w:rPr>
      <w:rFonts w:ascii="Arial" w:hAnsi="Arial" w:cs="Arial"/>
      <w:b/>
      <w:bCs/>
      <w:i/>
      <w:iCs/>
      <w:kern w:val="1"/>
      <w:sz w:val="32"/>
      <w:szCs w:val="32"/>
    </w:rPr>
  </w:style>
  <w:style w:type="paragraph" w:customStyle="1" w:styleId="TableContents">
    <w:name w:val="Table Contents"/>
    <w:basedOn w:val="Normal"/>
    <w:rsid w:val="00C17F7D"/>
    <w:pPr>
      <w:suppressLineNumbers/>
    </w:pPr>
  </w:style>
  <w:style w:type="paragraph" w:customStyle="1" w:styleId="TableHeading">
    <w:name w:val="Table Heading"/>
    <w:basedOn w:val="TableContents"/>
    <w:rsid w:val="00C17F7D"/>
    <w:pPr>
      <w:jc w:val="center"/>
    </w:pPr>
    <w:rPr>
      <w:b/>
      <w:bCs/>
      <w:i/>
      <w:iCs/>
    </w:rPr>
  </w:style>
  <w:style w:type="paragraph" w:customStyle="1" w:styleId="Framecontents">
    <w:name w:val="Frame contents"/>
    <w:basedOn w:val="BodyText"/>
    <w:rsid w:val="00C17F7D"/>
  </w:style>
  <w:style w:type="paragraph" w:customStyle="1" w:styleId="Style1">
    <w:name w:val="Style1"/>
    <w:basedOn w:val="Normal"/>
    <w:rsid w:val="00C17F7D"/>
  </w:style>
  <w:style w:type="paragraph" w:styleId="FootnoteText">
    <w:name w:val="footnote text"/>
    <w:basedOn w:val="Normal"/>
    <w:link w:val="FootnoteTextChar2"/>
    <w:rsid w:val="00C17F7D"/>
    <w:pPr>
      <w:jc w:val="both"/>
    </w:pPr>
    <w:rPr>
      <w:sz w:val="20"/>
      <w:szCs w:val="20"/>
    </w:rPr>
  </w:style>
  <w:style w:type="paragraph" w:customStyle="1" w:styleId="Style2">
    <w:name w:val="Style2"/>
    <w:basedOn w:val="Normal"/>
    <w:rsid w:val="00C17F7D"/>
    <w:pPr>
      <w:jc w:val="both"/>
    </w:pPr>
    <w:rPr>
      <w:u w:val="single"/>
      <w:lang w:val="nl-NL"/>
    </w:rPr>
  </w:style>
  <w:style w:type="paragraph" w:customStyle="1" w:styleId="Stil1">
    <w:name w:val="Stil 1"/>
    <w:basedOn w:val="Normal"/>
    <w:next w:val="Normal"/>
    <w:rsid w:val="00C17F7D"/>
    <w:pPr>
      <w:keepNext/>
      <w:shd w:val="clear" w:color="auto" w:fill="000000"/>
      <w:spacing w:before="240" w:after="120"/>
      <w:jc w:val="both"/>
    </w:pPr>
    <w:rPr>
      <w:rFonts w:ascii="Arial" w:hAnsi="Arial" w:cs="Arial"/>
      <w:b/>
      <w:bCs/>
      <w:kern w:val="1"/>
      <w:sz w:val="40"/>
      <w:szCs w:val="40"/>
    </w:rPr>
  </w:style>
  <w:style w:type="paragraph" w:customStyle="1" w:styleId="Stil4">
    <w:name w:val="Stil 4"/>
    <w:basedOn w:val="Normal"/>
    <w:next w:val="Hang127"/>
    <w:rsid w:val="00C17F7D"/>
    <w:pPr>
      <w:keepNext/>
      <w:spacing w:before="480" w:after="360"/>
      <w:ind w:left="720"/>
      <w:jc w:val="both"/>
    </w:pPr>
    <w:rPr>
      <w:b/>
      <w:bCs/>
      <w:i/>
      <w:iCs/>
      <w:sz w:val="20"/>
      <w:szCs w:val="20"/>
    </w:rPr>
  </w:style>
  <w:style w:type="paragraph" w:customStyle="1" w:styleId="xl133">
    <w:name w:val="xl133"/>
    <w:basedOn w:val="Normal"/>
    <w:rsid w:val="00C17F7D"/>
    <w:pPr>
      <w:pBdr>
        <w:top w:val="single" w:sz="4" w:space="0" w:color="000000"/>
        <w:left w:val="single" w:sz="8" w:space="0" w:color="000000"/>
        <w:right w:val="single" w:sz="4" w:space="0" w:color="000000"/>
      </w:pBdr>
      <w:shd w:val="clear" w:color="auto" w:fill="CCFFCC"/>
      <w:spacing w:before="280" w:after="280"/>
    </w:pPr>
    <w:rPr>
      <w:b/>
      <w:bCs/>
    </w:rPr>
  </w:style>
  <w:style w:type="paragraph" w:customStyle="1" w:styleId="xl134">
    <w:name w:val="xl134"/>
    <w:basedOn w:val="Normal"/>
    <w:rsid w:val="00C17F7D"/>
    <w:pPr>
      <w:pBdr>
        <w:top w:val="single" w:sz="4" w:space="0" w:color="000000"/>
        <w:left w:val="single" w:sz="8" w:space="0" w:color="000000"/>
        <w:right w:val="single" w:sz="4" w:space="0" w:color="000000"/>
      </w:pBdr>
      <w:shd w:val="clear" w:color="auto" w:fill="CCFFCC"/>
      <w:spacing w:before="280" w:after="280"/>
    </w:pPr>
    <w:rPr>
      <w:b/>
      <w:bCs/>
    </w:rPr>
  </w:style>
  <w:style w:type="paragraph" w:customStyle="1" w:styleId="xl135">
    <w:name w:val="xl135"/>
    <w:basedOn w:val="Normal"/>
    <w:rsid w:val="00C17F7D"/>
    <w:pPr>
      <w:pBdr>
        <w:top w:val="single" w:sz="4" w:space="0" w:color="000000"/>
        <w:left w:val="single" w:sz="8" w:space="0" w:color="000000"/>
        <w:right w:val="single" w:sz="8" w:space="0" w:color="000000"/>
      </w:pBdr>
      <w:shd w:val="clear" w:color="auto" w:fill="CCFFCC"/>
      <w:spacing w:before="280" w:after="280"/>
    </w:pPr>
    <w:rPr>
      <w:rFonts w:ascii="Times YU" w:hAnsi="Times YU" w:cs="Times YU"/>
      <w:b/>
      <w:bCs/>
    </w:rPr>
  </w:style>
  <w:style w:type="paragraph" w:customStyle="1" w:styleId="xl136">
    <w:name w:val="xl136"/>
    <w:basedOn w:val="Normal"/>
    <w:rsid w:val="00C17F7D"/>
    <w:pPr>
      <w:pBdr>
        <w:top w:val="single" w:sz="4" w:space="0" w:color="000000"/>
        <w:left w:val="single" w:sz="8" w:space="0" w:color="000000"/>
        <w:right w:val="single" w:sz="4" w:space="0" w:color="000000"/>
      </w:pBdr>
      <w:shd w:val="clear" w:color="auto" w:fill="CCFFCC"/>
      <w:spacing w:before="280" w:after="280"/>
    </w:pPr>
    <w:rPr>
      <w:rFonts w:ascii="Times YU" w:hAnsi="Times YU" w:cs="Times YU"/>
      <w:b/>
      <w:bCs/>
    </w:rPr>
  </w:style>
  <w:style w:type="paragraph" w:customStyle="1" w:styleId="xl137">
    <w:name w:val="xl137"/>
    <w:basedOn w:val="Normal"/>
    <w:rsid w:val="00C17F7D"/>
    <w:pPr>
      <w:pBdr>
        <w:top w:val="single" w:sz="4" w:space="0" w:color="000000"/>
        <w:left w:val="single" w:sz="4" w:space="0" w:color="000000"/>
        <w:right w:val="single" w:sz="8" w:space="0" w:color="000000"/>
      </w:pBdr>
      <w:shd w:val="clear" w:color="auto" w:fill="CCFFCC"/>
      <w:spacing w:before="280" w:after="280"/>
    </w:pPr>
    <w:rPr>
      <w:rFonts w:ascii="Times YU" w:hAnsi="Times YU" w:cs="Times YU"/>
      <w:b/>
      <w:bCs/>
    </w:rPr>
  </w:style>
  <w:style w:type="paragraph" w:customStyle="1" w:styleId="xl138">
    <w:name w:val="xl138"/>
    <w:basedOn w:val="Normal"/>
    <w:rsid w:val="00C17F7D"/>
    <w:pPr>
      <w:pBdr>
        <w:top w:val="single" w:sz="4" w:space="0" w:color="000000"/>
      </w:pBdr>
      <w:shd w:val="clear" w:color="auto" w:fill="CCFFCC"/>
      <w:spacing w:before="280" w:after="280"/>
      <w:jc w:val="right"/>
    </w:pPr>
    <w:rPr>
      <w:b/>
      <w:bCs/>
    </w:rPr>
  </w:style>
  <w:style w:type="paragraph" w:customStyle="1" w:styleId="xl139">
    <w:name w:val="xl139"/>
    <w:basedOn w:val="Normal"/>
    <w:rsid w:val="00C17F7D"/>
    <w:pPr>
      <w:pBdr>
        <w:top w:val="single" w:sz="4" w:space="0" w:color="000000"/>
        <w:left w:val="single" w:sz="4" w:space="0" w:color="000000"/>
      </w:pBdr>
      <w:shd w:val="clear" w:color="auto" w:fill="CCFFCC"/>
      <w:spacing w:before="280" w:after="280"/>
      <w:jc w:val="right"/>
    </w:pPr>
    <w:rPr>
      <w:b/>
      <w:bCs/>
    </w:rPr>
  </w:style>
  <w:style w:type="paragraph" w:customStyle="1" w:styleId="xl140">
    <w:name w:val="xl140"/>
    <w:basedOn w:val="Normal"/>
    <w:rsid w:val="00C17F7D"/>
    <w:pPr>
      <w:pBdr>
        <w:top w:val="single" w:sz="4" w:space="0" w:color="000000"/>
        <w:left w:val="single" w:sz="4" w:space="0" w:color="000000"/>
        <w:right w:val="single" w:sz="8" w:space="0" w:color="000000"/>
      </w:pBdr>
      <w:shd w:val="clear" w:color="auto" w:fill="CCFFCC"/>
      <w:spacing w:before="280" w:after="280"/>
    </w:pPr>
    <w:rPr>
      <w:b/>
      <w:bCs/>
    </w:rPr>
  </w:style>
  <w:style w:type="paragraph" w:customStyle="1" w:styleId="xl141">
    <w:name w:val="xl141"/>
    <w:basedOn w:val="Normal"/>
    <w:rsid w:val="00C17F7D"/>
    <w:pPr>
      <w:pBdr>
        <w:top w:val="single" w:sz="4" w:space="0" w:color="000000"/>
        <w:left w:val="single" w:sz="4" w:space="0" w:color="000000"/>
        <w:right w:val="single" w:sz="8" w:space="0" w:color="000000"/>
      </w:pBdr>
      <w:shd w:val="clear" w:color="auto" w:fill="CCFFCC"/>
      <w:spacing w:before="280" w:after="280"/>
      <w:jc w:val="right"/>
    </w:pPr>
    <w:rPr>
      <w:b/>
      <w:bCs/>
    </w:rPr>
  </w:style>
  <w:style w:type="paragraph" w:customStyle="1" w:styleId="xl142">
    <w:name w:val="xl142"/>
    <w:basedOn w:val="Normal"/>
    <w:rsid w:val="00C17F7D"/>
    <w:pPr>
      <w:pBdr>
        <w:left w:val="single" w:sz="8" w:space="0" w:color="000000"/>
        <w:right w:val="single" w:sz="8" w:space="0" w:color="000000"/>
      </w:pBdr>
      <w:shd w:val="clear" w:color="auto" w:fill="CCFFCC"/>
      <w:spacing w:before="280" w:after="280"/>
    </w:pPr>
    <w:rPr>
      <w:rFonts w:ascii="Times YU" w:hAnsi="Times YU" w:cs="Times YU"/>
    </w:rPr>
  </w:style>
  <w:style w:type="paragraph" w:customStyle="1" w:styleId="xl143">
    <w:name w:val="xl143"/>
    <w:basedOn w:val="Normal"/>
    <w:rsid w:val="00C17F7D"/>
    <w:pPr>
      <w:pBdr>
        <w:top w:val="single" w:sz="8" w:space="0" w:color="000000"/>
        <w:left w:val="single" w:sz="8" w:space="0" w:color="000000"/>
        <w:bottom w:val="single" w:sz="8" w:space="0" w:color="000000"/>
        <w:right w:val="single" w:sz="8" w:space="0" w:color="000000"/>
      </w:pBdr>
      <w:shd w:val="clear" w:color="auto" w:fill="CCFFCC"/>
      <w:spacing w:before="280" w:after="280"/>
    </w:pPr>
    <w:rPr>
      <w:rFonts w:ascii="Times YU" w:hAnsi="Times YU" w:cs="Times YU"/>
      <w:b/>
      <w:bCs/>
    </w:rPr>
  </w:style>
  <w:style w:type="paragraph" w:customStyle="1" w:styleId="xl144">
    <w:name w:val="xl144"/>
    <w:basedOn w:val="Normal"/>
    <w:rsid w:val="00C17F7D"/>
    <w:pPr>
      <w:pBdr>
        <w:top w:val="single" w:sz="8" w:space="0" w:color="000000"/>
        <w:left w:val="single" w:sz="8" w:space="0" w:color="000000"/>
        <w:bottom w:val="single" w:sz="8" w:space="0" w:color="000000"/>
        <w:right w:val="single" w:sz="4" w:space="0" w:color="000000"/>
      </w:pBdr>
      <w:shd w:val="clear" w:color="auto" w:fill="CCFFCC"/>
      <w:spacing w:before="280" w:after="280"/>
    </w:pPr>
    <w:rPr>
      <w:rFonts w:ascii="Times YU" w:hAnsi="Times YU" w:cs="Times YU"/>
      <w:b/>
      <w:bCs/>
    </w:rPr>
  </w:style>
  <w:style w:type="paragraph" w:customStyle="1" w:styleId="xl145">
    <w:name w:val="xl145"/>
    <w:basedOn w:val="Normal"/>
    <w:rsid w:val="00C17F7D"/>
    <w:pPr>
      <w:pBdr>
        <w:top w:val="single" w:sz="8" w:space="0" w:color="000000"/>
        <w:left w:val="single" w:sz="8" w:space="0" w:color="000000"/>
        <w:bottom w:val="single" w:sz="8" w:space="0" w:color="000000"/>
        <w:right w:val="single" w:sz="4" w:space="0" w:color="000000"/>
      </w:pBdr>
      <w:shd w:val="clear" w:color="auto" w:fill="CCFFCC"/>
      <w:spacing w:before="280" w:after="280"/>
    </w:pPr>
    <w:rPr>
      <w:rFonts w:ascii="Times YU" w:hAnsi="Times YU" w:cs="Times YU"/>
      <w:b/>
      <w:bCs/>
    </w:rPr>
  </w:style>
  <w:style w:type="paragraph" w:customStyle="1" w:styleId="xl146">
    <w:name w:val="xl146"/>
    <w:basedOn w:val="Normal"/>
    <w:rsid w:val="00C17F7D"/>
    <w:pPr>
      <w:pBdr>
        <w:top w:val="single" w:sz="8" w:space="0" w:color="000000"/>
        <w:left w:val="single" w:sz="8" w:space="0" w:color="000000"/>
        <w:bottom w:val="single" w:sz="8" w:space="0" w:color="000000"/>
        <w:right w:val="single" w:sz="8" w:space="0" w:color="000000"/>
      </w:pBdr>
      <w:shd w:val="clear" w:color="auto" w:fill="CCFFCC"/>
      <w:spacing w:before="280" w:after="280"/>
    </w:pPr>
    <w:rPr>
      <w:rFonts w:ascii="Times YU" w:hAnsi="Times YU" w:cs="Times YU"/>
      <w:b/>
      <w:bCs/>
    </w:rPr>
  </w:style>
  <w:style w:type="paragraph" w:customStyle="1" w:styleId="xl147">
    <w:name w:val="xl147"/>
    <w:basedOn w:val="Normal"/>
    <w:rsid w:val="00C17F7D"/>
    <w:pPr>
      <w:pBdr>
        <w:top w:val="single" w:sz="8" w:space="0" w:color="000000"/>
        <w:left w:val="single" w:sz="8" w:space="0" w:color="000000"/>
        <w:bottom w:val="single" w:sz="4" w:space="0" w:color="000000"/>
        <w:right w:val="single" w:sz="4" w:space="0" w:color="000000"/>
      </w:pBdr>
      <w:spacing w:before="280" w:after="280"/>
    </w:pPr>
    <w:rPr>
      <w:rFonts w:ascii="Times YU" w:hAnsi="Times YU" w:cs="Times YU"/>
    </w:rPr>
  </w:style>
  <w:style w:type="paragraph" w:customStyle="1" w:styleId="xl148">
    <w:name w:val="xl148"/>
    <w:basedOn w:val="Normal"/>
    <w:rsid w:val="00C17F7D"/>
    <w:pPr>
      <w:pBdr>
        <w:top w:val="single" w:sz="8" w:space="0" w:color="000000"/>
        <w:left w:val="single" w:sz="4" w:space="0" w:color="000000"/>
        <w:bottom w:val="single" w:sz="4" w:space="0" w:color="000000"/>
        <w:right w:val="single" w:sz="8" w:space="0" w:color="000000"/>
      </w:pBdr>
      <w:spacing w:before="280" w:after="280"/>
    </w:pPr>
    <w:rPr>
      <w:rFonts w:ascii="Times YU" w:hAnsi="Times YU" w:cs="Times YU"/>
    </w:rPr>
  </w:style>
  <w:style w:type="paragraph" w:customStyle="1" w:styleId="xl149">
    <w:name w:val="xl149"/>
    <w:basedOn w:val="Normal"/>
    <w:rsid w:val="00C17F7D"/>
    <w:pPr>
      <w:pBdr>
        <w:bottom w:val="single" w:sz="4" w:space="0" w:color="000000"/>
        <w:right w:val="single" w:sz="4" w:space="0" w:color="000000"/>
      </w:pBdr>
      <w:spacing w:before="280" w:after="280"/>
    </w:pPr>
    <w:rPr>
      <w:rFonts w:ascii="Times YU" w:hAnsi="Times YU" w:cs="Times YU"/>
    </w:rPr>
  </w:style>
  <w:style w:type="paragraph" w:customStyle="1" w:styleId="xl150">
    <w:name w:val="xl150"/>
    <w:basedOn w:val="Normal"/>
    <w:rsid w:val="00C17F7D"/>
    <w:pPr>
      <w:pBdr>
        <w:top w:val="single" w:sz="4" w:space="0" w:color="000000"/>
        <w:bottom w:val="single" w:sz="4" w:space="0" w:color="000000"/>
        <w:right w:val="single" w:sz="4" w:space="0" w:color="000000"/>
      </w:pBdr>
      <w:spacing w:before="280" w:after="280"/>
    </w:pPr>
    <w:rPr>
      <w:rFonts w:ascii="Times YU" w:hAnsi="Times YU" w:cs="Times YU"/>
    </w:rPr>
  </w:style>
  <w:style w:type="paragraph" w:customStyle="1" w:styleId="xl151">
    <w:name w:val="xl151"/>
    <w:basedOn w:val="Normal"/>
    <w:rsid w:val="00C17F7D"/>
    <w:pPr>
      <w:pBdr>
        <w:top w:val="single" w:sz="4" w:space="0" w:color="000000"/>
        <w:left w:val="single" w:sz="8" w:space="0" w:color="000000"/>
        <w:bottom w:val="single" w:sz="4" w:space="0" w:color="000000"/>
        <w:right w:val="single" w:sz="8" w:space="0" w:color="000000"/>
      </w:pBdr>
      <w:shd w:val="clear" w:color="auto" w:fill="CCFFCC"/>
      <w:spacing w:before="280" w:after="280"/>
    </w:pPr>
    <w:rPr>
      <w:rFonts w:ascii="Times YU" w:hAnsi="Times YU" w:cs="Times YU"/>
      <w:b/>
      <w:bCs/>
    </w:rPr>
  </w:style>
  <w:style w:type="paragraph" w:customStyle="1" w:styleId="xl152">
    <w:name w:val="xl152"/>
    <w:basedOn w:val="Normal"/>
    <w:rsid w:val="00C17F7D"/>
    <w:pPr>
      <w:spacing w:before="280" w:after="280"/>
    </w:pPr>
  </w:style>
  <w:style w:type="paragraph" w:customStyle="1" w:styleId="xl153">
    <w:name w:val="xl153"/>
    <w:basedOn w:val="Normal"/>
    <w:rsid w:val="00C17F7D"/>
    <w:pPr>
      <w:pBdr>
        <w:top w:val="single" w:sz="4" w:space="0" w:color="000000"/>
        <w:left w:val="single" w:sz="8" w:space="0" w:color="000000"/>
        <w:bottom w:val="single" w:sz="4" w:space="0" w:color="000000"/>
        <w:right w:val="single" w:sz="8" w:space="0" w:color="000000"/>
      </w:pBdr>
      <w:shd w:val="clear" w:color="auto" w:fill="CCFFCC"/>
      <w:spacing w:before="280" w:after="280"/>
    </w:pPr>
    <w:rPr>
      <w:rFonts w:ascii="Times YU" w:hAnsi="Times YU" w:cs="Times YU"/>
      <w:b/>
      <w:bCs/>
    </w:rPr>
  </w:style>
  <w:style w:type="paragraph" w:customStyle="1" w:styleId="xl154">
    <w:name w:val="xl154"/>
    <w:basedOn w:val="Normal"/>
    <w:rsid w:val="00C17F7D"/>
    <w:pPr>
      <w:pBdr>
        <w:top w:val="single" w:sz="4" w:space="0" w:color="000000"/>
        <w:left w:val="single" w:sz="8" w:space="0" w:color="000000"/>
        <w:bottom w:val="single" w:sz="4" w:space="0" w:color="000000"/>
        <w:right w:val="single" w:sz="4" w:space="0" w:color="000000"/>
      </w:pBdr>
      <w:shd w:val="clear" w:color="auto" w:fill="CCFFCC"/>
      <w:spacing w:before="280" w:after="280"/>
    </w:pPr>
    <w:rPr>
      <w:rFonts w:ascii="Times YU" w:hAnsi="Times YU" w:cs="Times YU"/>
      <w:b/>
      <w:bCs/>
    </w:rPr>
  </w:style>
  <w:style w:type="paragraph" w:customStyle="1" w:styleId="xl155">
    <w:name w:val="xl155"/>
    <w:basedOn w:val="Normal"/>
    <w:rsid w:val="00C17F7D"/>
    <w:pPr>
      <w:pBdr>
        <w:top w:val="single" w:sz="4" w:space="0" w:color="000000"/>
        <w:bottom w:val="single" w:sz="4" w:space="0" w:color="000000"/>
        <w:right w:val="single" w:sz="4" w:space="0" w:color="000000"/>
      </w:pBdr>
      <w:shd w:val="clear" w:color="auto" w:fill="CCFFCC"/>
      <w:spacing w:before="280" w:after="280"/>
    </w:pPr>
    <w:rPr>
      <w:b/>
      <w:bCs/>
    </w:rPr>
  </w:style>
  <w:style w:type="paragraph" w:customStyle="1" w:styleId="xl156">
    <w:name w:val="xl156"/>
    <w:basedOn w:val="Normal"/>
    <w:rsid w:val="00C17F7D"/>
    <w:pPr>
      <w:pBdr>
        <w:top w:val="single" w:sz="4" w:space="0" w:color="000000"/>
        <w:left w:val="single" w:sz="4" w:space="0" w:color="000000"/>
        <w:bottom w:val="single" w:sz="4" w:space="0" w:color="000000"/>
        <w:right w:val="single" w:sz="4" w:space="0" w:color="000000"/>
      </w:pBdr>
      <w:shd w:val="clear" w:color="auto" w:fill="CCFFCC"/>
      <w:spacing w:before="280" w:after="280"/>
    </w:pPr>
    <w:rPr>
      <w:rFonts w:ascii="Times YU" w:hAnsi="Times YU" w:cs="Times YU"/>
      <w:b/>
      <w:bCs/>
    </w:rPr>
  </w:style>
  <w:style w:type="paragraph" w:customStyle="1" w:styleId="xl157">
    <w:name w:val="xl157"/>
    <w:basedOn w:val="Normal"/>
    <w:rsid w:val="00C17F7D"/>
    <w:pPr>
      <w:pBdr>
        <w:top w:val="single" w:sz="4" w:space="0" w:color="000000"/>
        <w:left w:val="single" w:sz="8" w:space="0" w:color="000000"/>
        <w:bottom w:val="single" w:sz="4" w:space="0" w:color="000000"/>
        <w:right w:val="single" w:sz="4" w:space="0" w:color="000000"/>
      </w:pBdr>
      <w:shd w:val="clear" w:color="auto" w:fill="CCFFCC"/>
      <w:spacing w:before="280" w:after="280"/>
    </w:pPr>
    <w:rPr>
      <w:rFonts w:ascii="Times YU" w:hAnsi="Times YU" w:cs="Times YU"/>
      <w:b/>
      <w:bCs/>
    </w:rPr>
  </w:style>
  <w:style w:type="paragraph" w:customStyle="1" w:styleId="xl158">
    <w:name w:val="xl158"/>
    <w:basedOn w:val="Normal"/>
    <w:rsid w:val="00C17F7D"/>
    <w:pPr>
      <w:pBdr>
        <w:left w:val="single" w:sz="8" w:space="0" w:color="000000"/>
        <w:bottom w:val="single" w:sz="4" w:space="0" w:color="000000"/>
        <w:right w:val="single" w:sz="8" w:space="0" w:color="000000"/>
      </w:pBdr>
      <w:shd w:val="clear" w:color="auto" w:fill="CCFFCC"/>
      <w:spacing w:before="280" w:after="280"/>
    </w:pPr>
    <w:rPr>
      <w:rFonts w:ascii="Times YU" w:hAnsi="Times YU" w:cs="Times YU"/>
      <w:b/>
      <w:bCs/>
    </w:rPr>
  </w:style>
  <w:style w:type="paragraph" w:customStyle="1" w:styleId="xl159">
    <w:name w:val="xl159"/>
    <w:basedOn w:val="Normal"/>
    <w:rsid w:val="00C17F7D"/>
    <w:pPr>
      <w:pBdr>
        <w:top w:val="single" w:sz="4" w:space="0" w:color="000000"/>
        <w:bottom w:val="single" w:sz="4" w:space="0" w:color="000000"/>
        <w:right w:val="single" w:sz="8" w:space="0" w:color="000000"/>
      </w:pBdr>
      <w:shd w:val="clear" w:color="auto" w:fill="CCFFCC"/>
      <w:spacing w:before="280" w:after="280"/>
    </w:pPr>
    <w:rPr>
      <w:rFonts w:ascii="Times YU" w:hAnsi="Times YU" w:cs="Times YU"/>
      <w:b/>
      <w:bCs/>
    </w:rPr>
  </w:style>
  <w:style w:type="paragraph" w:customStyle="1" w:styleId="xl160">
    <w:name w:val="xl160"/>
    <w:basedOn w:val="Normal"/>
    <w:rsid w:val="00C17F7D"/>
    <w:pPr>
      <w:pBdr>
        <w:bottom w:val="single" w:sz="4" w:space="0" w:color="000000"/>
      </w:pBdr>
      <w:shd w:val="clear" w:color="auto" w:fill="CCFFCC"/>
      <w:spacing w:before="280" w:after="280"/>
    </w:pPr>
    <w:rPr>
      <w:b/>
      <w:bCs/>
    </w:rPr>
  </w:style>
  <w:style w:type="paragraph" w:customStyle="1" w:styleId="xl161">
    <w:name w:val="xl161"/>
    <w:basedOn w:val="Normal"/>
    <w:rsid w:val="00C17F7D"/>
    <w:pPr>
      <w:pBdr>
        <w:top w:val="single" w:sz="4" w:space="0" w:color="000000"/>
        <w:left w:val="single" w:sz="8" w:space="0" w:color="000000"/>
        <w:bottom w:val="single" w:sz="8" w:space="0" w:color="000000"/>
        <w:right w:val="single" w:sz="4" w:space="0" w:color="000000"/>
      </w:pBdr>
      <w:shd w:val="clear" w:color="auto" w:fill="CCFFCC"/>
      <w:spacing w:before="280" w:after="280"/>
    </w:pPr>
    <w:rPr>
      <w:rFonts w:ascii="Times YU" w:hAnsi="Times YU" w:cs="Times YU"/>
      <w:b/>
      <w:bCs/>
    </w:rPr>
  </w:style>
  <w:style w:type="paragraph" w:customStyle="1" w:styleId="xl162">
    <w:name w:val="xl162"/>
    <w:basedOn w:val="Normal"/>
    <w:rsid w:val="00C17F7D"/>
    <w:pPr>
      <w:pBdr>
        <w:top w:val="single" w:sz="4" w:space="0" w:color="000000"/>
        <w:left w:val="single" w:sz="8" w:space="0" w:color="000000"/>
        <w:bottom w:val="single" w:sz="8" w:space="0" w:color="000000"/>
        <w:right w:val="single" w:sz="8" w:space="0" w:color="000000"/>
      </w:pBdr>
      <w:shd w:val="clear" w:color="auto" w:fill="CCFFCC"/>
      <w:spacing w:before="280" w:after="280"/>
    </w:pPr>
    <w:rPr>
      <w:rFonts w:ascii="Times YU" w:hAnsi="Times YU" w:cs="Times YU"/>
      <w:b/>
      <w:bCs/>
    </w:rPr>
  </w:style>
  <w:style w:type="paragraph" w:customStyle="1" w:styleId="xl163">
    <w:name w:val="xl163"/>
    <w:basedOn w:val="Normal"/>
    <w:rsid w:val="00C17F7D"/>
    <w:pPr>
      <w:pBdr>
        <w:top w:val="single" w:sz="4" w:space="0" w:color="000000"/>
        <w:left w:val="single" w:sz="8" w:space="0" w:color="000000"/>
        <w:right w:val="single" w:sz="4" w:space="0" w:color="000000"/>
      </w:pBdr>
      <w:shd w:val="clear" w:color="auto" w:fill="CCFFCC"/>
      <w:spacing w:before="280" w:after="280"/>
    </w:pPr>
    <w:rPr>
      <w:rFonts w:ascii="Times YU" w:hAnsi="Times YU" w:cs="Times YU"/>
      <w:b/>
      <w:bCs/>
    </w:rPr>
  </w:style>
  <w:style w:type="paragraph" w:customStyle="1" w:styleId="xl164">
    <w:name w:val="xl164"/>
    <w:basedOn w:val="Normal"/>
    <w:rsid w:val="00C17F7D"/>
    <w:pPr>
      <w:pBdr>
        <w:right w:val="single" w:sz="8" w:space="0" w:color="000000"/>
      </w:pBdr>
      <w:spacing w:before="280" w:after="280"/>
    </w:pPr>
  </w:style>
  <w:style w:type="paragraph" w:customStyle="1" w:styleId="xl165">
    <w:name w:val="xl165"/>
    <w:basedOn w:val="Normal"/>
    <w:rsid w:val="00C17F7D"/>
    <w:pPr>
      <w:pBdr>
        <w:top w:val="single" w:sz="8" w:space="0" w:color="000000"/>
        <w:left w:val="single" w:sz="4" w:space="0" w:color="000000"/>
        <w:bottom w:val="single" w:sz="8" w:space="0" w:color="000000"/>
        <w:right w:val="single" w:sz="4" w:space="0" w:color="000000"/>
      </w:pBdr>
      <w:shd w:val="clear" w:color="auto" w:fill="CCFFCC"/>
      <w:spacing w:before="280" w:after="280"/>
    </w:pPr>
    <w:rPr>
      <w:rFonts w:ascii="Times YU" w:hAnsi="Times YU" w:cs="Times YU"/>
      <w:b/>
      <w:bCs/>
    </w:rPr>
  </w:style>
  <w:style w:type="paragraph" w:customStyle="1" w:styleId="xl166">
    <w:name w:val="xl166"/>
    <w:basedOn w:val="Normal"/>
    <w:rsid w:val="00C17F7D"/>
    <w:pPr>
      <w:pBdr>
        <w:top w:val="single" w:sz="8" w:space="0" w:color="000000"/>
        <w:bottom w:val="single" w:sz="8" w:space="0" w:color="000000"/>
        <w:right w:val="single" w:sz="8" w:space="0" w:color="000000"/>
      </w:pBdr>
      <w:shd w:val="clear" w:color="auto" w:fill="CCFFCC"/>
      <w:spacing w:before="280" w:after="280"/>
    </w:pPr>
    <w:rPr>
      <w:rFonts w:ascii="Times YU" w:hAnsi="Times YU" w:cs="Times YU"/>
      <w:b/>
      <w:bCs/>
    </w:rPr>
  </w:style>
  <w:style w:type="paragraph" w:customStyle="1" w:styleId="xl167">
    <w:name w:val="xl167"/>
    <w:basedOn w:val="Normal"/>
    <w:rsid w:val="00C17F7D"/>
    <w:pPr>
      <w:pBdr>
        <w:left w:val="single" w:sz="8" w:space="0" w:color="000000"/>
        <w:right w:val="single" w:sz="8" w:space="0" w:color="000000"/>
      </w:pBdr>
      <w:shd w:val="clear" w:color="auto" w:fill="CCFFCC"/>
      <w:spacing w:before="280" w:after="280"/>
    </w:pPr>
    <w:rPr>
      <w:rFonts w:ascii="Times YU" w:hAnsi="Times YU" w:cs="Times YU"/>
      <w:b/>
      <w:bCs/>
    </w:rPr>
  </w:style>
  <w:style w:type="paragraph" w:customStyle="1" w:styleId="xl168">
    <w:name w:val="xl168"/>
    <w:basedOn w:val="Normal"/>
    <w:rsid w:val="00C17F7D"/>
    <w:pPr>
      <w:pBdr>
        <w:left w:val="single" w:sz="8" w:space="0" w:color="000000"/>
        <w:right w:val="single" w:sz="4" w:space="0" w:color="000000"/>
      </w:pBdr>
      <w:shd w:val="clear" w:color="auto" w:fill="CCFFCC"/>
      <w:spacing w:before="280" w:after="280"/>
    </w:pPr>
    <w:rPr>
      <w:rFonts w:ascii="Times YU" w:hAnsi="Times YU" w:cs="Times YU"/>
      <w:b/>
      <w:bCs/>
    </w:rPr>
  </w:style>
  <w:style w:type="paragraph" w:customStyle="1" w:styleId="xl169">
    <w:name w:val="xl169"/>
    <w:basedOn w:val="Normal"/>
    <w:rsid w:val="00C17F7D"/>
    <w:pPr>
      <w:pBdr>
        <w:left w:val="single" w:sz="8" w:space="0" w:color="000000"/>
        <w:right w:val="single" w:sz="4" w:space="0" w:color="000000"/>
      </w:pBdr>
      <w:shd w:val="clear" w:color="auto" w:fill="CCFFCC"/>
      <w:spacing w:before="280" w:after="280"/>
    </w:pPr>
    <w:rPr>
      <w:rFonts w:ascii="Times YU" w:hAnsi="Times YU" w:cs="Times YU"/>
      <w:b/>
      <w:bCs/>
    </w:rPr>
  </w:style>
  <w:style w:type="paragraph" w:customStyle="1" w:styleId="xl170">
    <w:name w:val="xl170"/>
    <w:basedOn w:val="Normal"/>
    <w:rsid w:val="00C17F7D"/>
    <w:pPr>
      <w:pBdr>
        <w:top w:val="single" w:sz="8" w:space="0" w:color="000000"/>
        <w:left w:val="single" w:sz="8" w:space="0" w:color="000000"/>
        <w:bottom w:val="single" w:sz="8" w:space="0" w:color="000000"/>
      </w:pBdr>
      <w:spacing w:before="280" w:after="280"/>
    </w:pPr>
    <w:rPr>
      <w:b/>
      <w:bCs/>
    </w:rPr>
  </w:style>
  <w:style w:type="paragraph" w:customStyle="1" w:styleId="xl171">
    <w:name w:val="xl171"/>
    <w:basedOn w:val="Normal"/>
    <w:rsid w:val="00C17F7D"/>
    <w:pPr>
      <w:pBdr>
        <w:top w:val="single" w:sz="8" w:space="0" w:color="000000"/>
        <w:left w:val="single" w:sz="8" w:space="0" w:color="000000"/>
        <w:bottom w:val="single" w:sz="8" w:space="0" w:color="000000"/>
        <w:right w:val="single" w:sz="4" w:space="0" w:color="000000"/>
      </w:pBdr>
      <w:spacing w:before="280" w:after="280"/>
    </w:pPr>
    <w:rPr>
      <w:b/>
      <w:bCs/>
    </w:rPr>
  </w:style>
  <w:style w:type="paragraph" w:customStyle="1" w:styleId="xl172">
    <w:name w:val="xl172"/>
    <w:basedOn w:val="Normal"/>
    <w:rsid w:val="00C17F7D"/>
    <w:pPr>
      <w:pBdr>
        <w:top w:val="single" w:sz="8" w:space="0" w:color="000000"/>
        <w:left w:val="single" w:sz="4" w:space="0" w:color="000000"/>
        <w:bottom w:val="single" w:sz="4" w:space="0" w:color="000000"/>
        <w:right w:val="single" w:sz="8" w:space="0" w:color="000000"/>
      </w:pBdr>
      <w:spacing w:before="280" w:after="280"/>
    </w:pPr>
    <w:rPr>
      <w:b/>
      <w:bCs/>
    </w:rPr>
  </w:style>
  <w:style w:type="paragraph" w:customStyle="1" w:styleId="xl173">
    <w:name w:val="xl173"/>
    <w:basedOn w:val="Normal"/>
    <w:rsid w:val="00C17F7D"/>
    <w:pPr>
      <w:pBdr>
        <w:top w:val="single" w:sz="8" w:space="0" w:color="000000"/>
        <w:left w:val="single" w:sz="8" w:space="0" w:color="000000"/>
        <w:bottom w:val="single" w:sz="8" w:space="0" w:color="000000"/>
        <w:right w:val="single" w:sz="4" w:space="0" w:color="000000"/>
      </w:pBdr>
      <w:spacing w:before="280" w:after="280"/>
    </w:pPr>
    <w:rPr>
      <w:b/>
      <w:bCs/>
    </w:rPr>
  </w:style>
  <w:style w:type="paragraph" w:customStyle="1" w:styleId="xl174">
    <w:name w:val="xl174"/>
    <w:basedOn w:val="Normal"/>
    <w:rsid w:val="00C17F7D"/>
    <w:pPr>
      <w:pBdr>
        <w:top w:val="single" w:sz="8" w:space="0" w:color="000000"/>
        <w:left w:val="single" w:sz="4" w:space="0" w:color="000000"/>
        <w:bottom w:val="single" w:sz="4" w:space="0" w:color="000000"/>
      </w:pBdr>
      <w:spacing w:before="280" w:after="280"/>
    </w:pPr>
    <w:rPr>
      <w:b/>
      <w:bCs/>
    </w:rPr>
  </w:style>
  <w:style w:type="paragraph" w:styleId="TOC4">
    <w:name w:val="toc 4"/>
    <w:basedOn w:val="Normal"/>
    <w:next w:val="Normal"/>
    <w:uiPriority w:val="39"/>
    <w:rsid w:val="00C17F7D"/>
    <w:pPr>
      <w:ind w:left="720"/>
    </w:pPr>
    <w:rPr>
      <w:sz w:val="18"/>
      <w:szCs w:val="18"/>
    </w:rPr>
  </w:style>
  <w:style w:type="paragraph" w:styleId="TOC5">
    <w:name w:val="toc 5"/>
    <w:basedOn w:val="Normal"/>
    <w:next w:val="Normal"/>
    <w:uiPriority w:val="39"/>
    <w:rsid w:val="00C17F7D"/>
    <w:pPr>
      <w:ind w:left="960"/>
    </w:pPr>
    <w:rPr>
      <w:sz w:val="18"/>
      <w:szCs w:val="18"/>
    </w:rPr>
  </w:style>
  <w:style w:type="paragraph" w:styleId="TOC6">
    <w:name w:val="toc 6"/>
    <w:basedOn w:val="Normal"/>
    <w:next w:val="Normal"/>
    <w:uiPriority w:val="39"/>
    <w:rsid w:val="00C17F7D"/>
    <w:pPr>
      <w:ind w:left="1200"/>
    </w:pPr>
    <w:rPr>
      <w:sz w:val="18"/>
      <w:szCs w:val="18"/>
    </w:rPr>
  </w:style>
  <w:style w:type="paragraph" w:styleId="TOC7">
    <w:name w:val="toc 7"/>
    <w:basedOn w:val="Normal"/>
    <w:next w:val="Normal"/>
    <w:uiPriority w:val="39"/>
    <w:rsid w:val="00C17F7D"/>
    <w:pPr>
      <w:ind w:left="1440"/>
    </w:pPr>
    <w:rPr>
      <w:sz w:val="18"/>
      <w:szCs w:val="18"/>
    </w:rPr>
  </w:style>
  <w:style w:type="paragraph" w:styleId="TOC8">
    <w:name w:val="toc 8"/>
    <w:basedOn w:val="Normal"/>
    <w:next w:val="Normal"/>
    <w:uiPriority w:val="39"/>
    <w:rsid w:val="00C17F7D"/>
    <w:pPr>
      <w:ind w:left="1680"/>
    </w:pPr>
    <w:rPr>
      <w:sz w:val="18"/>
      <w:szCs w:val="18"/>
    </w:rPr>
  </w:style>
  <w:style w:type="paragraph" w:styleId="TOC9">
    <w:name w:val="toc 9"/>
    <w:basedOn w:val="Normal"/>
    <w:next w:val="Normal"/>
    <w:uiPriority w:val="39"/>
    <w:rsid w:val="00C17F7D"/>
    <w:pPr>
      <w:ind w:left="1920"/>
    </w:pPr>
    <w:rPr>
      <w:sz w:val="18"/>
      <w:szCs w:val="18"/>
    </w:rPr>
  </w:style>
  <w:style w:type="paragraph" w:customStyle="1" w:styleId="Contents10">
    <w:name w:val="Contents 10"/>
    <w:basedOn w:val="Index"/>
    <w:rsid w:val="00C17F7D"/>
    <w:pPr>
      <w:tabs>
        <w:tab w:val="right" w:leader="dot" w:pos="8640"/>
      </w:tabs>
      <w:ind w:left="2547"/>
    </w:pPr>
  </w:style>
  <w:style w:type="paragraph" w:customStyle="1" w:styleId="Clan">
    <w:name w:val="Clan"/>
    <w:basedOn w:val="Normal"/>
    <w:rsid w:val="00C17F7D"/>
    <w:pPr>
      <w:keepNext/>
      <w:tabs>
        <w:tab w:val="left" w:pos="1080"/>
      </w:tabs>
      <w:spacing w:before="120" w:after="120"/>
      <w:ind w:left="720" w:right="720"/>
      <w:jc w:val="center"/>
    </w:pPr>
    <w:rPr>
      <w:rFonts w:ascii="Arial" w:hAnsi="Arial" w:cs="Arial"/>
      <w:b/>
      <w:bCs/>
      <w:sz w:val="22"/>
      <w:szCs w:val="22"/>
      <w:lang w:val="sr-Cyrl-CS"/>
    </w:rPr>
  </w:style>
  <w:style w:type="paragraph" w:styleId="BlockText">
    <w:name w:val="Block Text"/>
    <w:basedOn w:val="Normal"/>
    <w:rsid w:val="00C17F7D"/>
    <w:pPr>
      <w:ind w:left="-540" w:right="-720" w:firstLine="540"/>
    </w:pPr>
    <w:rPr>
      <w:lang w:val="sr-Cyrl-CS"/>
    </w:rPr>
  </w:style>
  <w:style w:type="paragraph" w:styleId="TOCHeading">
    <w:name w:val="TOC Heading"/>
    <w:basedOn w:val="Heading1"/>
    <w:next w:val="Normal"/>
    <w:uiPriority w:val="39"/>
    <w:qFormat/>
    <w:rsid w:val="00C17F7D"/>
    <w:pPr>
      <w:keepLines/>
      <w:numPr>
        <w:numId w:val="0"/>
      </w:numPr>
      <w:tabs>
        <w:tab w:val="clear" w:pos="0"/>
      </w:tabs>
      <w:spacing w:before="480" w:after="0" w:line="276" w:lineRule="auto"/>
    </w:pPr>
    <w:rPr>
      <w:rFonts w:ascii="Cambria" w:hAnsi="Cambria" w:cs="Cambria"/>
      <w:color w:val="365F91"/>
      <w:sz w:val="28"/>
      <w:szCs w:val="28"/>
    </w:rPr>
  </w:style>
  <w:style w:type="paragraph" w:styleId="BodyTextFirstIndent">
    <w:name w:val="Body Text First Indent"/>
    <w:basedOn w:val="BodyText"/>
    <w:link w:val="BodyTextFirstIndentChar2"/>
    <w:rsid w:val="00C17F7D"/>
    <w:pPr>
      <w:spacing w:after="120" w:line="240" w:lineRule="auto"/>
      <w:ind w:firstLine="210"/>
      <w:jc w:val="left"/>
    </w:pPr>
  </w:style>
  <w:style w:type="paragraph" w:customStyle="1" w:styleId="ListParagraph1">
    <w:name w:val="List Paragraph1"/>
    <w:basedOn w:val="Normal"/>
    <w:rsid w:val="00C17F7D"/>
    <w:pPr>
      <w:ind w:left="720"/>
      <w:jc w:val="both"/>
    </w:pPr>
    <w:rPr>
      <w:sz w:val="20"/>
      <w:szCs w:val="20"/>
      <w:lang w:val="sr-Cyrl-CS"/>
    </w:rPr>
  </w:style>
  <w:style w:type="paragraph" w:customStyle="1" w:styleId="TOCHeading1">
    <w:name w:val="TOC Heading1"/>
    <w:basedOn w:val="Heading1"/>
    <w:next w:val="Normal"/>
    <w:rsid w:val="00C17F7D"/>
    <w:pPr>
      <w:keepLines/>
      <w:numPr>
        <w:numId w:val="0"/>
      </w:numPr>
      <w:tabs>
        <w:tab w:val="clear" w:pos="0"/>
      </w:tabs>
      <w:spacing w:before="480" w:after="0" w:line="276" w:lineRule="auto"/>
    </w:pPr>
    <w:rPr>
      <w:rFonts w:ascii="Cambria" w:hAnsi="Cambria" w:cs="Cambria"/>
      <w:color w:val="365F91"/>
      <w:sz w:val="28"/>
      <w:szCs w:val="28"/>
    </w:rPr>
  </w:style>
  <w:style w:type="paragraph" w:customStyle="1" w:styleId="Naslovsadraja1">
    <w:name w:val="Naslov sadržaja1"/>
    <w:basedOn w:val="Heading1"/>
    <w:next w:val="Normal"/>
    <w:rsid w:val="00C17F7D"/>
    <w:pPr>
      <w:keepLines/>
      <w:numPr>
        <w:numId w:val="0"/>
      </w:numPr>
      <w:tabs>
        <w:tab w:val="clear" w:pos="0"/>
      </w:tabs>
      <w:spacing w:before="480" w:after="0" w:line="276" w:lineRule="auto"/>
    </w:pPr>
    <w:rPr>
      <w:rFonts w:ascii="Cambria" w:hAnsi="Cambria" w:cs="Cambria"/>
      <w:color w:val="365F91"/>
      <w:sz w:val="28"/>
      <w:szCs w:val="28"/>
    </w:rPr>
  </w:style>
  <w:style w:type="paragraph" w:customStyle="1" w:styleId="WW-Default">
    <w:name w:val="WW-Default"/>
    <w:rsid w:val="00C17F7D"/>
    <w:pPr>
      <w:suppressAutoHyphens/>
      <w:autoSpaceDE w:val="0"/>
    </w:pPr>
    <w:rPr>
      <w:color w:val="000000"/>
      <w:sz w:val="24"/>
      <w:szCs w:val="24"/>
      <w:lang w:eastAsia="ar-SA"/>
    </w:rPr>
  </w:style>
  <w:style w:type="paragraph" w:styleId="ListParagraph">
    <w:name w:val="List Paragraph"/>
    <w:aliases w:val="Paragraph,Yellow Bullet,Normal bullet 2"/>
    <w:basedOn w:val="Normal"/>
    <w:link w:val="ListParagraphChar"/>
    <w:uiPriority w:val="34"/>
    <w:qFormat/>
    <w:rsid w:val="00C17F7D"/>
    <w:pPr>
      <w:ind w:left="720"/>
    </w:pPr>
    <w:rPr>
      <w:lang w:eastAsia="ar-SA"/>
    </w:rPr>
  </w:style>
  <w:style w:type="character" w:customStyle="1" w:styleId="ListParagraphChar">
    <w:name w:val="List Paragraph Char"/>
    <w:aliases w:val="Paragraph Char,Yellow Bullet Char,Normal bullet 2 Char"/>
    <w:link w:val="ListParagraph"/>
    <w:uiPriority w:val="34"/>
    <w:locked/>
    <w:rsid w:val="00325A10"/>
    <w:rPr>
      <w:sz w:val="24"/>
      <w:szCs w:val="24"/>
      <w:lang w:eastAsia="ar-SA"/>
    </w:rPr>
  </w:style>
  <w:style w:type="paragraph" w:styleId="NoSpacing">
    <w:name w:val="No Spacing"/>
    <w:uiPriority w:val="99"/>
    <w:qFormat/>
    <w:rsid w:val="00C17F7D"/>
    <w:pPr>
      <w:suppressAutoHyphens/>
    </w:pPr>
    <w:rPr>
      <w:rFonts w:ascii="Calibri" w:eastAsia="Calibri" w:hAnsi="Calibri" w:cs="Calibri"/>
      <w:sz w:val="22"/>
      <w:szCs w:val="22"/>
      <w:lang w:eastAsia="ar-SA"/>
    </w:rPr>
  </w:style>
  <w:style w:type="paragraph" w:styleId="Quote">
    <w:name w:val="Quote"/>
    <w:basedOn w:val="Normal"/>
    <w:next w:val="Normal"/>
    <w:link w:val="QuoteChar1"/>
    <w:qFormat/>
    <w:rsid w:val="00C17F7D"/>
    <w:rPr>
      <w:i/>
      <w:iCs/>
      <w:color w:val="000000"/>
    </w:rPr>
  </w:style>
  <w:style w:type="paragraph" w:styleId="NormalWeb">
    <w:name w:val="Normal (Web)"/>
    <w:basedOn w:val="Normal"/>
    <w:uiPriority w:val="99"/>
    <w:rsid w:val="00C17F7D"/>
    <w:pPr>
      <w:spacing w:before="280" w:after="280"/>
    </w:pPr>
    <w:rPr>
      <w:rFonts w:ascii="Arial" w:hAnsi="Arial" w:cs="Arial"/>
      <w:color w:val="000000"/>
      <w:sz w:val="20"/>
      <w:szCs w:val="20"/>
    </w:rPr>
  </w:style>
  <w:style w:type="paragraph" w:customStyle="1" w:styleId="v2-clan-left-1">
    <w:name w:val="v2-clan-left-1"/>
    <w:basedOn w:val="Normal"/>
    <w:rsid w:val="00805D3F"/>
    <w:pPr>
      <w:spacing w:before="100" w:beforeAutospacing="1" w:after="100" w:afterAutospacing="1"/>
    </w:pPr>
  </w:style>
  <w:style w:type="character" w:customStyle="1" w:styleId="hide-change">
    <w:name w:val="hide-change"/>
    <w:basedOn w:val="DefaultParagraphFont"/>
    <w:rsid w:val="00805D3F"/>
  </w:style>
  <w:style w:type="table" w:styleId="TableGrid">
    <w:name w:val="Table Grid"/>
    <w:basedOn w:val="TableNormal"/>
    <w:uiPriority w:val="59"/>
    <w:rsid w:val="001A3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730CC8"/>
  </w:style>
  <w:style w:type="paragraph" w:customStyle="1" w:styleId="msonormal0">
    <w:name w:val="msonormal"/>
    <w:basedOn w:val="Normal"/>
    <w:rsid w:val="00D4513E"/>
    <w:pPr>
      <w:spacing w:before="100" w:beforeAutospacing="1" w:after="100" w:afterAutospacing="1"/>
    </w:pPr>
  </w:style>
  <w:style w:type="character" w:customStyle="1" w:styleId="UnresolvedMention1">
    <w:name w:val="Unresolved Mention1"/>
    <w:uiPriority w:val="99"/>
    <w:semiHidden/>
    <w:unhideWhenUsed/>
    <w:rsid w:val="00B5590F"/>
    <w:rPr>
      <w:color w:val="605E5C"/>
      <w:shd w:val="clear" w:color="auto" w:fill="E1DFDD"/>
    </w:rPr>
  </w:style>
  <w:style w:type="numbering" w:customStyle="1" w:styleId="NoList1">
    <w:name w:val="No List1"/>
    <w:next w:val="NoList"/>
    <w:uiPriority w:val="99"/>
    <w:semiHidden/>
    <w:unhideWhenUsed/>
    <w:rsid w:val="00492B03"/>
  </w:style>
  <w:style w:type="table" w:customStyle="1" w:styleId="TableGrid1">
    <w:name w:val="Table Grid1"/>
    <w:basedOn w:val="TableNormal"/>
    <w:next w:val="TableGrid"/>
    <w:uiPriority w:val="59"/>
    <w:rsid w:val="004B63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C23673"/>
  </w:style>
  <w:style w:type="paragraph" w:styleId="EndnoteText">
    <w:name w:val="endnote text"/>
    <w:basedOn w:val="Normal"/>
    <w:link w:val="EndnoteTextChar"/>
    <w:uiPriority w:val="99"/>
    <w:semiHidden/>
    <w:unhideWhenUsed/>
    <w:rsid w:val="004A6D4F"/>
    <w:rPr>
      <w:sz w:val="20"/>
      <w:szCs w:val="20"/>
    </w:rPr>
  </w:style>
  <w:style w:type="character" w:customStyle="1" w:styleId="EndnoteTextChar">
    <w:name w:val="Endnote Text Char"/>
    <w:basedOn w:val="DefaultParagraphFont"/>
    <w:link w:val="EndnoteText"/>
    <w:uiPriority w:val="99"/>
    <w:semiHidden/>
    <w:rsid w:val="004A6D4F"/>
  </w:style>
  <w:style w:type="character" w:styleId="EndnoteReference">
    <w:name w:val="endnote reference"/>
    <w:basedOn w:val="DefaultParagraphFont"/>
    <w:uiPriority w:val="99"/>
    <w:semiHidden/>
    <w:unhideWhenUsed/>
    <w:rsid w:val="004A6D4F"/>
    <w:rPr>
      <w:vertAlign w:val="superscript"/>
    </w:rPr>
  </w:style>
  <w:style w:type="character" w:styleId="FootnoteReference">
    <w:name w:val="footnote reference"/>
    <w:basedOn w:val="DefaultParagraphFont"/>
    <w:uiPriority w:val="99"/>
    <w:semiHidden/>
    <w:unhideWhenUsed/>
    <w:rsid w:val="004A6D4F"/>
    <w:rPr>
      <w:vertAlign w:val="superscript"/>
    </w:rPr>
  </w:style>
  <w:style w:type="character" w:customStyle="1" w:styleId="UnresolvedMention2">
    <w:name w:val="Unresolved Mention2"/>
    <w:basedOn w:val="DefaultParagraphFont"/>
    <w:uiPriority w:val="99"/>
    <w:semiHidden/>
    <w:unhideWhenUsed/>
    <w:rsid w:val="00B5319F"/>
    <w:rPr>
      <w:color w:val="605E5C"/>
      <w:shd w:val="clear" w:color="auto" w:fill="E1DFDD"/>
    </w:rPr>
  </w:style>
  <w:style w:type="character" w:styleId="CommentReference">
    <w:name w:val="annotation reference"/>
    <w:basedOn w:val="DefaultParagraphFont"/>
    <w:uiPriority w:val="99"/>
    <w:semiHidden/>
    <w:unhideWhenUsed/>
    <w:rsid w:val="00224937"/>
    <w:rPr>
      <w:sz w:val="16"/>
      <w:szCs w:val="16"/>
    </w:rPr>
  </w:style>
  <w:style w:type="paragraph" w:styleId="CommentText">
    <w:name w:val="annotation text"/>
    <w:basedOn w:val="Normal"/>
    <w:link w:val="CommentTextChar"/>
    <w:uiPriority w:val="99"/>
    <w:unhideWhenUsed/>
    <w:rsid w:val="00224937"/>
    <w:rPr>
      <w:sz w:val="20"/>
      <w:szCs w:val="20"/>
    </w:rPr>
  </w:style>
  <w:style w:type="character" w:customStyle="1" w:styleId="CommentTextChar">
    <w:name w:val="Comment Text Char"/>
    <w:basedOn w:val="DefaultParagraphFont"/>
    <w:link w:val="CommentText"/>
    <w:uiPriority w:val="99"/>
    <w:rsid w:val="00224937"/>
  </w:style>
  <w:style w:type="paragraph" w:styleId="CommentSubject">
    <w:name w:val="annotation subject"/>
    <w:basedOn w:val="CommentText"/>
    <w:next w:val="CommentText"/>
    <w:link w:val="CommentSubjectChar"/>
    <w:uiPriority w:val="99"/>
    <w:semiHidden/>
    <w:unhideWhenUsed/>
    <w:rsid w:val="00224937"/>
    <w:rPr>
      <w:b/>
      <w:bCs/>
    </w:rPr>
  </w:style>
  <w:style w:type="character" w:customStyle="1" w:styleId="CommentSubjectChar">
    <w:name w:val="Comment Subject Char"/>
    <w:basedOn w:val="CommentTextChar"/>
    <w:link w:val="CommentSubject"/>
    <w:uiPriority w:val="99"/>
    <w:semiHidden/>
    <w:rsid w:val="00224937"/>
    <w:rPr>
      <w:b/>
      <w:bCs/>
    </w:rPr>
  </w:style>
  <w:style w:type="character" w:customStyle="1" w:styleId="UnresolvedMention3">
    <w:name w:val="Unresolved Mention3"/>
    <w:basedOn w:val="DefaultParagraphFont"/>
    <w:uiPriority w:val="99"/>
    <w:semiHidden/>
    <w:unhideWhenUsed/>
    <w:rsid w:val="00DD5149"/>
    <w:rPr>
      <w:color w:val="605E5C"/>
      <w:shd w:val="clear" w:color="auto" w:fill="E1DFDD"/>
    </w:rPr>
  </w:style>
  <w:style w:type="character" w:customStyle="1" w:styleId="UnresolvedMention4">
    <w:name w:val="Unresolved Mention4"/>
    <w:basedOn w:val="DefaultParagraphFont"/>
    <w:uiPriority w:val="99"/>
    <w:semiHidden/>
    <w:unhideWhenUsed/>
    <w:rsid w:val="003E12F5"/>
    <w:rPr>
      <w:color w:val="605E5C"/>
      <w:shd w:val="clear" w:color="auto" w:fill="E1DFDD"/>
    </w:rPr>
  </w:style>
  <w:style w:type="character" w:customStyle="1" w:styleId="BodyTextChar2">
    <w:name w:val="Body Text Char2"/>
    <w:basedOn w:val="DefaultParagraphFont"/>
    <w:link w:val="BodyText"/>
    <w:rsid w:val="00DB4AF2"/>
    <w:rPr>
      <w:rFonts w:ascii="YuTimes" w:hAnsi="YuTimes" w:cs="YuTimes"/>
      <w:sz w:val="24"/>
      <w:szCs w:val="24"/>
    </w:rPr>
  </w:style>
  <w:style w:type="character" w:customStyle="1" w:styleId="HeaderChar2">
    <w:name w:val="Header Char2"/>
    <w:basedOn w:val="DefaultParagraphFont"/>
    <w:link w:val="Header"/>
    <w:uiPriority w:val="99"/>
    <w:rsid w:val="00DB4AF2"/>
    <w:rPr>
      <w:rFonts w:ascii="YuTimes" w:hAnsi="YuTimes" w:cs="YuTimes"/>
      <w:sz w:val="24"/>
      <w:szCs w:val="24"/>
    </w:rPr>
  </w:style>
  <w:style w:type="character" w:customStyle="1" w:styleId="BodyText2Char2">
    <w:name w:val="Body Text 2 Char2"/>
    <w:basedOn w:val="DefaultParagraphFont"/>
    <w:link w:val="BodyText2"/>
    <w:rsid w:val="00DB4AF2"/>
    <w:rPr>
      <w:rFonts w:ascii="YuTimes" w:hAnsi="YuTimes" w:cs="YuTimes"/>
      <w:sz w:val="28"/>
      <w:szCs w:val="28"/>
    </w:rPr>
  </w:style>
  <w:style w:type="character" w:customStyle="1" w:styleId="BodyTextIndentChar2">
    <w:name w:val="Body Text Indent Char2"/>
    <w:basedOn w:val="DefaultParagraphFont"/>
    <w:link w:val="BodyTextIndent"/>
    <w:rsid w:val="00DB4AF2"/>
    <w:rPr>
      <w:rFonts w:ascii="YuTimes" w:hAnsi="YuTimes" w:cs="YuTimes"/>
      <w:sz w:val="24"/>
      <w:szCs w:val="24"/>
    </w:rPr>
  </w:style>
  <w:style w:type="character" w:customStyle="1" w:styleId="BodyTextIndent2Char2">
    <w:name w:val="Body Text Indent 2 Char2"/>
    <w:basedOn w:val="DefaultParagraphFont"/>
    <w:link w:val="BodyTextIndent2"/>
    <w:rsid w:val="00DB4AF2"/>
    <w:rPr>
      <w:rFonts w:ascii="YuTimes" w:hAnsi="YuTimes" w:cs="YuTimes"/>
      <w:sz w:val="24"/>
      <w:szCs w:val="24"/>
    </w:rPr>
  </w:style>
  <w:style w:type="character" w:customStyle="1" w:styleId="BodyTextIndent3Char2">
    <w:name w:val="Body Text Indent 3 Char2"/>
    <w:basedOn w:val="DefaultParagraphFont"/>
    <w:link w:val="BodyTextIndent3"/>
    <w:rsid w:val="00DB4AF2"/>
    <w:rPr>
      <w:rFonts w:ascii="YuTimes" w:hAnsi="YuTimes" w:cs="YuTimes"/>
      <w:sz w:val="24"/>
      <w:szCs w:val="24"/>
    </w:rPr>
  </w:style>
  <w:style w:type="character" w:customStyle="1" w:styleId="TitleChar2">
    <w:name w:val="Title Char2"/>
    <w:basedOn w:val="DefaultParagraphFont"/>
    <w:link w:val="Title"/>
    <w:rsid w:val="00DB4AF2"/>
  </w:style>
  <w:style w:type="character" w:customStyle="1" w:styleId="SubtitleChar2">
    <w:name w:val="Subtitle Char2"/>
    <w:basedOn w:val="DefaultParagraphFont"/>
    <w:link w:val="Subtitle"/>
    <w:rsid w:val="00DB4AF2"/>
    <w:rPr>
      <w:rFonts w:ascii="Arial" w:hAnsi="Arial" w:cs="Arial"/>
      <w:i/>
      <w:iCs/>
      <w:sz w:val="28"/>
      <w:szCs w:val="28"/>
    </w:rPr>
  </w:style>
  <w:style w:type="character" w:customStyle="1" w:styleId="BodyText3Char2">
    <w:name w:val="Body Text 3 Char2"/>
    <w:basedOn w:val="DefaultParagraphFont"/>
    <w:link w:val="BodyText3"/>
    <w:rsid w:val="00DB4AF2"/>
    <w:rPr>
      <w:rFonts w:ascii="YuTimes" w:hAnsi="YuTimes" w:cs="YuTimes"/>
      <w:i/>
      <w:iCs/>
      <w:sz w:val="28"/>
      <w:szCs w:val="28"/>
    </w:rPr>
  </w:style>
  <w:style w:type="character" w:customStyle="1" w:styleId="FooterChar2">
    <w:name w:val="Footer Char2"/>
    <w:basedOn w:val="DefaultParagraphFont"/>
    <w:link w:val="Footer"/>
    <w:uiPriority w:val="99"/>
    <w:rsid w:val="00DB4AF2"/>
  </w:style>
  <w:style w:type="character" w:customStyle="1" w:styleId="DocumentMapChar2">
    <w:name w:val="Document Map Char2"/>
    <w:basedOn w:val="DefaultParagraphFont"/>
    <w:link w:val="DocumentMap"/>
    <w:rsid w:val="00DB4AF2"/>
    <w:rPr>
      <w:rFonts w:ascii="Tahoma" w:hAnsi="Tahoma" w:cs="Tahoma"/>
      <w:sz w:val="24"/>
      <w:szCs w:val="24"/>
      <w:shd w:val="clear" w:color="auto" w:fill="000080"/>
    </w:rPr>
  </w:style>
  <w:style w:type="character" w:customStyle="1" w:styleId="BalloonTextChar2">
    <w:name w:val="Balloon Text Char2"/>
    <w:basedOn w:val="DefaultParagraphFont"/>
    <w:link w:val="BalloonText"/>
    <w:uiPriority w:val="99"/>
    <w:rsid w:val="00DB4AF2"/>
    <w:rPr>
      <w:rFonts w:ascii="Tahoma" w:hAnsi="Tahoma" w:cs="Tahoma"/>
      <w:sz w:val="16"/>
      <w:szCs w:val="16"/>
    </w:rPr>
  </w:style>
  <w:style w:type="character" w:customStyle="1" w:styleId="FootnoteTextChar2">
    <w:name w:val="Footnote Text Char2"/>
    <w:basedOn w:val="DefaultParagraphFont"/>
    <w:link w:val="FootnoteText"/>
    <w:rsid w:val="00DB4AF2"/>
  </w:style>
  <w:style w:type="character" w:customStyle="1" w:styleId="BodyTextFirstIndentChar2">
    <w:name w:val="Body Text First Indent Char2"/>
    <w:basedOn w:val="BodyTextChar2"/>
    <w:link w:val="BodyTextFirstIndent"/>
    <w:rsid w:val="00DB4AF2"/>
    <w:rPr>
      <w:rFonts w:ascii="YuTimes" w:hAnsi="YuTimes" w:cs="YuTimes"/>
      <w:sz w:val="24"/>
      <w:szCs w:val="24"/>
    </w:rPr>
  </w:style>
  <w:style w:type="character" w:customStyle="1" w:styleId="QuoteChar1">
    <w:name w:val="Quote Char1"/>
    <w:basedOn w:val="DefaultParagraphFont"/>
    <w:link w:val="Quote"/>
    <w:rsid w:val="00DB4AF2"/>
    <w:rPr>
      <w:i/>
      <w:iCs/>
      <w:color w:val="000000"/>
      <w:sz w:val="24"/>
      <w:szCs w:val="24"/>
    </w:rPr>
  </w:style>
  <w:style w:type="character" w:styleId="UnresolvedMention">
    <w:name w:val="Unresolved Mention"/>
    <w:basedOn w:val="DefaultParagraphFont"/>
    <w:uiPriority w:val="99"/>
    <w:semiHidden/>
    <w:unhideWhenUsed/>
    <w:rsid w:val="00C71D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305">
      <w:bodyDiv w:val="1"/>
      <w:marLeft w:val="0"/>
      <w:marRight w:val="0"/>
      <w:marTop w:val="0"/>
      <w:marBottom w:val="0"/>
      <w:divBdr>
        <w:top w:val="none" w:sz="0" w:space="0" w:color="auto"/>
        <w:left w:val="none" w:sz="0" w:space="0" w:color="auto"/>
        <w:bottom w:val="none" w:sz="0" w:space="0" w:color="auto"/>
        <w:right w:val="none" w:sz="0" w:space="0" w:color="auto"/>
      </w:divBdr>
    </w:div>
    <w:div w:id="2250527">
      <w:bodyDiv w:val="1"/>
      <w:marLeft w:val="0"/>
      <w:marRight w:val="0"/>
      <w:marTop w:val="0"/>
      <w:marBottom w:val="0"/>
      <w:divBdr>
        <w:top w:val="none" w:sz="0" w:space="0" w:color="auto"/>
        <w:left w:val="none" w:sz="0" w:space="0" w:color="auto"/>
        <w:bottom w:val="none" w:sz="0" w:space="0" w:color="auto"/>
        <w:right w:val="none" w:sz="0" w:space="0" w:color="auto"/>
      </w:divBdr>
    </w:div>
    <w:div w:id="2703965">
      <w:bodyDiv w:val="1"/>
      <w:marLeft w:val="0"/>
      <w:marRight w:val="0"/>
      <w:marTop w:val="0"/>
      <w:marBottom w:val="0"/>
      <w:divBdr>
        <w:top w:val="none" w:sz="0" w:space="0" w:color="auto"/>
        <w:left w:val="none" w:sz="0" w:space="0" w:color="auto"/>
        <w:bottom w:val="none" w:sz="0" w:space="0" w:color="auto"/>
        <w:right w:val="none" w:sz="0" w:space="0" w:color="auto"/>
      </w:divBdr>
    </w:div>
    <w:div w:id="2753762">
      <w:bodyDiv w:val="1"/>
      <w:marLeft w:val="0"/>
      <w:marRight w:val="0"/>
      <w:marTop w:val="0"/>
      <w:marBottom w:val="0"/>
      <w:divBdr>
        <w:top w:val="none" w:sz="0" w:space="0" w:color="auto"/>
        <w:left w:val="none" w:sz="0" w:space="0" w:color="auto"/>
        <w:bottom w:val="none" w:sz="0" w:space="0" w:color="auto"/>
        <w:right w:val="none" w:sz="0" w:space="0" w:color="auto"/>
      </w:divBdr>
    </w:div>
    <w:div w:id="8337213">
      <w:bodyDiv w:val="1"/>
      <w:marLeft w:val="0"/>
      <w:marRight w:val="0"/>
      <w:marTop w:val="0"/>
      <w:marBottom w:val="0"/>
      <w:divBdr>
        <w:top w:val="none" w:sz="0" w:space="0" w:color="auto"/>
        <w:left w:val="none" w:sz="0" w:space="0" w:color="auto"/>
        <w:bottom w:val="none" w:sz="0" w:space="0" w:color="auto"/>
        <w:right w:val="none" w:sz="0" w:space="0" w:color="auto"/>
      </w:divBdr>
    </w:div>
    <w:div w:id="8604722">
      <w:bodyDiv w:val="1"/>
      <w:marLeft w:val="0"/>
      <w:marRight w:val="0"/>
      <w:marTop w:val="0"/>
      <w:marBottom w:val="0"/>
      <w:divBdr>
        <w:top w:val="none" w:sz="0" w:space="0" w:color="auto"/>
        <w:left w:val="none" w:sz="0" w:space="0" w:color="auto"/>
        <w:bottom w:val="none" w:sz="0" w:space="0" w:color="auto"/>
        <w:right w:val="none" w:sz="0" w:space="0" w:color="auto"/>
      </w:divBdr>
    </w:div>
    <w:div w:id="8802753">
      <w:bodyDiv w:val="1"/>
      <w:marLeft w:val="0"/>
      <w:marRight w:val="0"/>
      <w:marTop w:val="0"/>
      <w:marBottom w:val="0"/>
      <w:divBdr>
        <w:top w:val="none" w:sz="0" w:space="0" w:color="auto"/>
        <w:left w:val="none" w:sz="0" w:space="0" w:color="auto"/>
        <w:bottom w:val="none" w:sz="0" w:space="0" w:color="auto"/>
        <w:right w:val="none" w:sz="0" w:space="0" w:color="auto"/>
      </w:divBdr>
    </w:div>
    <w:div w:id="14774212">
      <w:bodyDiv w:val="1"/>
      <w:marLeft w:val="0"/>
      <w:marRight w:val="0"/>
      <w:marTop w:val="0"/>
      <w:marBottom w:val="0"/>
      <w:divBdr>
        <w:top w:val="none" w:sz="0" w:space="0" w:color="auto"/>
        <w:left w:val="none" w:sz="0" w:space="0" w:color="auto"/>
        <w:bottom w:val="none" w:sz="0" w:space="0" w:color="auto"/>
        <w:right w:val="none" w:sz="0" w:space="0" w:color="auto"/>
      </w:divBdr>
    </w:div>
    <w:div w:id="16541229">
      <w:bodyDiv w:val="1"/>
      <w:marLeft w:val="0"/>
      <w:marRight w:val="0"/>
      <w:marTop w:val="0"/>
      <w:marBottom w:val="0"/>
      <w:divBdr>
        <w:top w:val="none" w:sz="0" w:space="0" w:color="auto"/>
        <w:left w:val="none" w:sz="0" w:space="0" w:color="auto"/>
        <w:bottom w:val="none" w:sz="0" w:space="0" w:color="auto"/>
        <w:right w:val="none" w:sz="0" w:space="0" w:color="auto"/>
      </w:divBdr>
    </w:div>
    <w:div w:id="16859780">
      <w:bodyDiv w:val="1"/>
      <w:marLeft w:val="0"/>
      <w:marRight w:val="0"/>
      <w:marTop w:val="0"/>
      <w:marBottom w:val="0"/>
      <w:divBdr>
        <w:top w:val="none" w:sz="0" w:space="0" w:color="auto"/>
        <w:left w:val="none" w:sz="0" w:space="0" w:color="auto"/>
        <w:bottom w:val="none" w:sz="0" w:space="0" w:color="auto"/>
        <w:right w:val="none" w:sz="0" w:space="0" w:color="auto"/>
      </w:divBdr>
    </w:div>
    <w:div w:id="17388974">
      <w:bodyDiv w:val="1"/>
      <w:marLeft w:val="0"/>
      <w:marRight w:val="0"/>
      <w:marTop w:val="0"/>
      <w:marBottom w:val="0"/>
      <w:divBdr>
        <w:top w:val="none" w:sz="0" w:space="0" w:color="auto"/>
        <w:left w:val="none" w:sz="0" w:space="0" w:color="auto"/>
        <w:bottom w:val="none" w:sz="0" w:space="0" w:color="auto"/>
        <w:right w:val="none" w:sz="0" w:space="0" w:color="auto"/>
      </w:divBdr>
    </w:div>
    <w:div w:id="28263339">
      <w:bodyDiv w:val="1"/>
      <w:marLeft w:val="0"/>
      <w:marRight w:val="0"/>
      <w:marTop w:val="0"/>
      <w:marBottom w:val="0"/>
      <w:divBdr>
        <w:top w:val="none" w:sz="0" w:space="0" w:color="auto"/>
        <w:left w:val="none" w:sz="0" w:space="0" w:color="auto"/>
        <w:bottom w:val="none" w:sz="0" w:space="0" w:color="auto"/>
        <w:right w:val="none" w:sz="0" w:space="0" w:color="auto"/>
      </w:divBdr>
    </w:div>
    <w:div w:id="29305538">
      <w:bodyDiv w:val="1"/>
      <w:marLeft w:val="0"/>
      <w:marRight w:val="0"/>
      <w:marTop w:val="0"/>
      <w:marBottom w:val="0"/>
      <w:divBdr>
        <w:top w:val="none" w:sz="0" w:space="0" w:color="auto"/>
        <w:left w:val="none" w:sz="0" w:space="0" w:color="auto"/>
        <w:bottom w:val="none" w:sz="0" w:space="0" w:color="auto"/>
        <w:right w:val="none" w:sz="0" w:space="0" w:color="auto"/>
      </w:divBdr>
    </w:div>
    <w:div w:id="30036596">
      <w:bodyDiv w:val="1"/>
      <w:marLeft w:val="0"/>
      <w:marRight w:val="0"/>
      <w:marTop w:val="0"/>
      <w:marBottom w:val="0"/>
      <w:divBdr>
        <w:top w:val="none" w:sz="0" w:space="0" w:color="auto"/>
        <w:left w:val="none" w:sz="0" w:space="0" w:color="auto"/>
        <w:bottom w:val="none" w:sz="0" w:space="0" w:color="auto"/>
        <w:right w:val="none" w:sz="0" w:space="0" w:color="auto"/>
      </w:divBdr>
    </w:div>
    <w:div w:id="36242698">
      <w:bodyDiv w:val="1"/>
      <w:marLeft w:val="0"/>
      <w:marRight w:val="0"/>
      <w:marTop w:val="0"/>
      <w:marBottom w:val="0"/>
      <w:divBdr>
        <w:top w:val="none" w:sz="0" w:space="0" w:color="auto"/>
        <w:left w:val="none" w:sz="0" w:space="0" w:color="auto"/>
        <w:bottom w:val="none" w:sz="0" w:space="0" w:color="auto"/>
        <w:right w:val="none" w:sz="0" w:space="0" w:color="auto"/>
      </w:divBdr>
    </w:div>
    <w:div w:id="39522454">
      <w:bodyDiv w:val="1"/>
      <w:marLeft w:val="0"/>
      <w:marRight w:val="0"/>
      <w:marTop w:val="0"/>
      <w:marBottom w:val="0"/>
      <w:divBdr>
        <w:top w:val="none" w:sz="0" w:space="0" w:color="auto"/>
        <w:left w:val="none" w:sz="0" w:space="0" w:color="auto"/>
        <w:bottom w:val="none" w:sz="0" w:space="0" w:color="auto"/>
        <w:right w:val="none" w:sz="0" w:space="0" w:color="auto"/>
      </w:divBdr>
    </w:div>
    <w:div w:id="41367871">
      <w:bodyDiv w:val="1"/>
      <w:marLeft w:val="0"/>
      <w:marRight w:val="0"/>
      <w:marTop w:val="0"/>
      <w:marBottom w:val="0"/>
      <w:divBdr>
        <w:top w:val="none" w:sz="0" w:space="0" w:color="auto"/>
        <w:left w:val="none" w:sz="0" w:space="0" w:color="auto"/>
        <w:bottom w:val="none" w:sz="0" w:space="0" w:color="auto"/>
        <w:right w:val="none" w:sz="0" w:space="0" w:color="auto"/>
      </w:divBdr>
    </w:div>
    <w:div w:id="42876921">
      <w:bodyDiv w:val="1"/>
      <w:marLeft w:val="0"/>
      <w:marRight w:val="0"/>
      <w:marTop w:val="0"/>
      <w:marBottom w:val="0"/>
      <w:divBdr>
        <w:top w:val="none" w:sz="0" w:space="0" w:color="auto"/>
        <w:left w:val="none" w:sz="0" w:space="0" w:color="auto"/>
        <w:bottom w:val="none" w:sz="0" w:space="0" w:color="auto"/>
        <w:right w:val="none" w:sz="0" w:space="0" w:color="auto"/>
      </w:divBdr>
    </w:div>
    <w:div w:id="45030361">
      <w:bodyDiv w:val="1"/>
      <w:marLeft w:val="0"/>
      <w:marRight w:val="0"/>
      <w:marTop w:val="0"/>
      <w:marBottom w:val="0"/>
      <w:divBdr>
        <w:top w:val="none" w:sz="0" w:space="0" w:color="auto"/>
        <w:left w:val="none" w:sz="0" w:space="0" w:color="auto"/>
        <w:bottom w:val="none" w:sz="0" w:space="0" w:color="auto"/>
        <w:right w:val="none" w:sz="0" w:space="0" w:color="auto"/>
      </w:divBdr>
    </w:div>
    <w:div w:id="45616261">
      <w:bodyDiv w:val="1"/>
      <w:marLeft w:val="0"/>
      <w:marRight w:val="0"/>
      <w:marTop w:val="0"/>
      <w:marBottom w:val="0"/>
      <w:divBdr>
        <w:top w:val="none" w:sz="0" w:space="0" w:color="auto"/>
        <w:left w:val="none" w:sz="0" w:space="0" w:color="auto"/>
        <w:bottom w:val="none" w:sz="0" w:space="0" w:color="auto"/>
        <w:right w:val="none" w:sz="0" w:space="0" w:color="auto"/>
      </w:divBdr>
    </w:div>
    <w:div w:id="46683691">
      <w:bodyDiv w:val="1"/>
      <w:marLeft w:val="0"/>
      <w:marRight w:val="0"/>
      <w:marTop w:val="0"/>
      <w:marBottom w:val="0"/>
      <w:divBdr>
        <w:top w:val="none" w:sz="0" w:space="0" w:color="auto"/>
        <w:left w:val="none" w:sz="0" w:space="0" w:color="auto"/>
        <w:bottom w:val="none" w:sz="0" w:space="0" w:color="auto"/>
        <w:right w:val="none" w:sz="0" w:space="0" w:color="auto"/>
      </w:divBdr>
    </w:div>
    <w:div w:id="49306549">
      <w:bodyDiv w:val="1"/>
      <w:marLeft w:val="0"/>
      <w:marRight w:val="0"/>
      <w:marTop w:val="0"/>
      <w:marBottom w:val="0"/>
      <w:divBdr>
        <w:top w:val="none" w:sz="0" w:space="0" w:color="auto"/>
        <w:left w:val="none" w:sz="0" w:space="0" w:color="auto"/>
        <w:bottom w:val="none" w:sz="0" w:space="0" w:color="auto"/>
        <w:right w:val="none" w:sz="0" w:space="0" w:color="auto"/>
      </w:divBdr>
    </w:div>
    <w:div w:id="59133983">
      <w:bodyDiv w:val="1"/>
      <w:marLeft w:val="0"/>
      <w:marRight w:val="0"/>
      <w:marTop w:val="0"/>
      <w:marBottom w:val="0"/>
      <w:divBdr>
        <w:top w:val="none" w:sz="0" w:space="0" w:color="auto"/>
        <w:left w:val="none" w:sz="0" w:space="0" w:color="auto"/>
        <w:bottom w:val="none" w:sz="0" w:space="0" w:color="auto"/>
        <w:right w:val="none" w:sz="0" w:space="0" w:color="auto"/>
      </w:divBdr>
    </w:div>
    <w:div w:id="59141649">
      <w:bodyDiv w:val="1"/>
      <w:marLeft w:val="0"/>
      <w:marRight w:val="0"/>
      <w:marTop w:val="0"/>
      <w:marBottom w:val="0"/>
      <w:divBdr>
        <w:top w:val="none" w:sz="0" w:space="0" w:color="auto"/>
        <w:left w:val="none" w:sz="0" w:space="0" w:color="auto"/>
        <w:bottom w:val="none" w:sz="0" w:space="0" w:color="auto"/>
        <w:right w:val="none" w:sz="0" w:space="0" w:color="auto"/>
      </w:divBdr>
    </w:div>
    <w:div w:id="61031474">
      <w:bodyDiv w:val="1"/>
      <w:marLeft w:val="0"/>
      <w:marRight w:val="0"/>
      <w:marTop w:val="0"/>
      <w:marBottom w:val="0"/>
      <w:divBdr>
        <w:top w:val="none" w:sz="0" w:space="0" w:color="auto"/>
        <w:left w:val="none" w:sz="0" w:space="0" w:color="auto"/>
        <w:bottom w:val="none" w:sz="0" w:space="0" w:color="auto"/>
        <w:right w:val="none" w:sz="0" w:space="0" w:color="auto"/>
      </w:divBdr>
    </w:div>
    <w:div w:id="65305499">
      <w:bodyDiv w:val="1"/>
      <w:marLeft w:val="0"/>
      <w:marRight w:val="0"/>
      <w:marTop w:val="0"/>
      <w:marBottom w:val="0"/>
      <w:divBdr>
        <w:top w:val="none" w:sz="0" w:space="0" w:color="auto"/>
        <w:left w:val="none" w:sz="0" w:space="0" w:color="auto"/>
        <w:bottom w:val="none" w:sz="0" w:space="0" w:color="auto"/>
        <w:right w:val="none" w:sz="0" w:space="0" w:color="auto"/>
      </w:divBdr>
    </w:div>
    <w:div w:id="70003486">
      <w:bodyDiv w:val="1"/>
      <w:marLeft w:val="0"/>
      <w:marRight w:val="0"/>
      <w:marTop w:val="0"/>
      <w:marBottom w:val="0"/>
      <w:divBdr>
        <w:top w:val="none" w:sz="0" w:space="0" w:color="auto"/>
        <w:left w:val="none" w:sz="0" w:space="0" w:color="auto"/>
        <w:bottom w:val="none" w:sz="0" w:space="0" w:color="auto"/>
        <w:right w:val="none" w:sz="0" w:space="0" w:color="auto"/>
      </w:divBdr>
    </w:div>
    <w:div w:id="71590352">
      <w:bodyDiv w:val="1"/>
      <w:marLeft w:val="0"/>
      <w:marRight w:val="0"/>
      <w:marTop w:val="0"/>
      <w:marBottom w:val="0"/>
      <w:divBdr>
        <w:top w:val="none" w:sz="0" w:space="0" w:color="auto"/>
        <w:left w:val="none" w:sz="0" w:space="0" w:color="auto"/>
        <w:bottom w:val="none" w:sz="0" w:space="0" w:color="auto"/>
        <w:right w:val="none" w:sz="0" w:space="0" w:color="auto"/>
      </w:divBdr>
    </w:div>
    <w:div w:id="72433521">
      <w:bodyDiv w:val="1"/>
      <w:marLeft w:val="0"/>
      <w:marRight w:val="0"/>
      <w:marTop w:val="0"/>
      <w:marBottom w:val="0"/>
      <w:divBdr>
        <w:top w:val="none" w:sz="0" w:space="0" w:color="auto"/>
        <w:left w:val="none" w:sz="0" w:space="0" w:color="auto"/>
        <w:bottom w:val="none" w:sz="0" w:space="0" w:color="auto"/>
        <w:right w:val="none" w:sz="0" w:space="0" w:color="auto"/>
      </w:divBdr>
    </w:div>
    <w:div w:id="73089420">
      <w:bodyDiv w:val="1"/>
      <w:marLeft w:val="0"/>
      <w:marRight w:val="0"/>
      <w:marTop w:val="0"/>
      <w:marBottom w:val="0"/>
      <w:divBdr>
        <w:top w:val="none" w:sz="0" w:space="0" w:color="auto"/>
        <w:left w:val="none" w:sz="0" w:space="0" w:color="auto"/>
        <w:bottom w:val="none" w:sz="0" w:space="0" w:color="auto"/>
        <w:right w:val="none" w:sz="0" w:space="0" w:color="auto"/>
      </w:divBdr>
    </w:div>
    <w:div w:id="73430691">
      <w:bodyDiv w:val="1"/>
      <w:marLeft w:val="0"/>
      <w:marRight w:val="0"/>
      <w:marTop w:val="0"/>
      <w:marBottom w:val="0"/>
      <w:divBdr>
        <w:top w:val="none" w:sz="0" w:space="0" w:color="auto"/>
        <w:left w:val="none" w:sz="0" w:space="0" w:color="auto"/>
        <w:bottom w:val="none" w:sz="0" w:space="0" w:color="auto"/>
        <w:right w:val="none" w:sz="0" w:space="0" w:color="auto"/>
      </w:divBdr>
    </w:div>
    <w:div w:id="73868260">
      <w:bodyDiv w:val="1"/>
      <w:marLeft w:val="0"/>
      <w:marRight w:val="0"/>
      <w:marTop w:val="0"/>
      <w:marBottom w:val="0"/>
      <w:divBdr>
        <w:top w:val="none" w:sz="0" w:space="0" w:color="auto"/>
        <w:left w:val="none" w:sz="0" w:space="0" w:color="auto"/>
        <w:bottom w:val="none" w:sz="0" w:space="0" w:color="auto"/>
        <w:right w:val="none" w:sz="0" w:space="0" w:color="auto"/>
      </w:divBdr>
    </w:div>
    <w:div w:id="74203450">
      <w:bodyDiv w:val="1"/>
      <w:marLeft w:val="0"/>
      <w:marRight w:val="0"/>
      <w:marTop w:val="0"/>
      <w:marBottom w:val="0"/>
      <w:divBdr>
        <w:top w:val="none" w:sz="0" w:space="0" w:color="auto"/>
        <w:left w:val="none" w:sz="0" w:space="0" w:color="auto"/>
        <w:bottom w:val="none" w:sz="0" w:space="0" w:color="auto"/>
        <w:right w:val="none" w:sz="0" w:space="0" w:color="auto"/>
      </w:divBdr>
    </w:div>
    <w:div w:id="77603124">
      <w:bodyDiv w:val="1"/>
      <w:marLeft w:val="0"/>
      <w:marRight w:val="0"/>
      <w:marTop w:val="0"/>
      <w:marBottom w:val="0"/>
      <w:divBdr>
        <w:top w:val="none" w:sz="0" w:space="0" w:color="auto"/>
        <w:left w:val="none" w:sz="0" w:space="0" w:color="auto"/>
        <w:bottom w:val="none" w:sz="0" w:space="0" w:color="auto"/>
        <w:right w:val="none" w:sz="0" w:space="0" w:color="auto"/>
      </w:divBdr>
    </w:div>
    <w:div w:id="81341500">
      <w:bodyDiv w:val="1"/>
      <w:marLeft w:val="0"/>
      <w:marRight w:val="0"/>
      <w:marTop w:val="0"/>
      <w:marBottom w:val="0"/>
      <w:divBdr>
        <w:top w:val="none" w:sz="0" w:space="0" w:color="auto"/>
        <w:left w:val="none" w:sz="0" w:space="0" w:color="auto"/>
        <w:bottom w:val="none" w:sz="0" w:space="0" w:color="auto"/>
        <w:right w:val="none" w:sz="0" w:space="0" w:color="auto"/>
      </w:divBdr>
    </w:div>
    <w:div w:id="81920289">
      <w:bodyDiv w:val="1"/>
      <w:marLeft w:val="0"/>
      <w:marRight w:val="0"/>
      <w:marTop w:val="0"/>
      <w:marBottom w:val="0"/>
      <w:divBdr>
        <w:top w:val="none" w:sz="0" w:space="0" w:color="auto"/>
        <w:left w:val="none" w:sz="0" w:space="0" w:color="auto"/>
        <w:bottom w:val="none" w:sz="0" w:space="0" w:color="auto"/>
        <w:right w:val="none" w:sz="0" w:space="0" w:color="auto"/>
      </w:divBdr>
    </w:div>
    <w:div w:id="82530105">
      <w:bodyDiv w:val="1"/>
      <w:marLeft w:val="0"/>
      <w:marRight w:val="0"/>
      <w:marTop w:val="0"/>
      <w:marBottom w:val="0"/>
      <w:divBdr>
        <w:top w:val="none" w:sz="0" w:space="0" w:color="auto"/>
        <w:left w:val="none" w:sz="0" w:space="0" w:color="auto"/>
        <w:bottom w:val="none" w:sz="0" w:space="0" w:color="auto"/>
        <w:right w:val="none" w:sz="0" w:space="0" w:color="auto"/>
      </w:divBdr>
    </w:div>
    <w:div w:id="85004216">
      <w:bodyDiv w:val="1"/>
      <w:marLeft w:val="0"/>
      <w:marRight w:val="0"/>
      <w:marTop w:val="0"/>
      <w:marBottom w:val="0"/>
      <w:divBdr>
        <w:top w:val="none" w:sz="0" w:space="0" w:color="auto"/>
        <w:left w:val="none" w:sz="0" w:space="0" w:color="auto"/>
        <w:bottom w:val="none" w:sz="0" w:space="0" w:color="auto"/>
        <w:right w:val="none" w:sz="0" w:space="0" w:color="auto"/>
      </w:divBdr>
    </w:div>
    <w:div w:id="85004921">
      <w:bodyDiv w:val="1"/>
      <w:marLeft w:val="0"/>
      <w:marRight w:val="0"/>
      <w:marTop w:val="0"/>
      <w:marBottom w:val="0"/>
      <w:divBdr>
        <w:top w:val="none" w:sz="0" w:space="0" w:color="auto"/>
        <w:left w:val="none" w:sz="0" w:space="0" w:color="auto"/>
        <w:bottom w:val="none" w:sz="0" w:space="0" w:color="auto"/>
        <w:right w:val="none" w:sz="0" w:space="0" w:color="auto"/>
      </w:divBdr>
    </w:div>
    <w:div w:id="85153697">
      <w:bodyDiv w:val="1"/>
      <w:marLeft w:val="0"/>
      <w:marRight w:val="0"/>
      <w:marTop w:val="0"/>
      <w:marBottom w:val="0"/>
      <w:divBdr>
        <w:top w:val="none" w:sz="0" w:space="0" w:color="auto"/>
        <w:left w:val="none" w:sz="0" w:space="0" w:color="auto"/>
        <w:bottom w:val="none" w:sz="0" w:space="0" w:color="auto"/>
        <w:right w:val="none" w:sz="0" w:space="0" w:color="auto"/>
      </w:divBdr>
    </w:div>
    <w:div w:id="86314673">
      <w:bodyDiv w:val="1"/>
      <w:marLeft w:val="0"/>
      <w:marRight w:val="0"/>
      <w:marTop w:val="0"/>
      <w:marBottom w:val="0"/>
      <w:divBdr>
        <w:top w:val="none" w:sz="0" w:space="0" w:color="auto"/>
        <w:left w:val="none" w:sz="0" w:space="0" w:color="auto"/>
        <w:bottom w:val="none" w:sz="0" w:space="0" w:color="auto"/>
        <w:right w:val="none" w:sz="0" w:space="0" w:color="auto"/>
      </w:divBdr>
    </w:div>
    <w:div w:id="88352602">
      <w:bodyDiv w:val="1"/>
      <w:marLeft w:val="0"/>
      <w:marRight w:val="0"/>
      <w:marTop w:val="0"/>
      <w:marBottom w:val="0"/>
      <w:divBdr>
        <w:top w:val="none" w:sz="0" w:space="0" w:color="auto"/>
        <w:left w:val="none" w:sz="0" w:space="0" w:color="auto"/>
        <w:bottom w:val="none" w:sz="0" w:space="0" w:color="auto"/>
        <w:right w:val="none" w:sz="0" w:space="0" w:color="auto"/>
      </w:divBdr>
    </w:div>
    <w:div w:id="88697441">
      <w:bodyDiv w:val="1"/>
      <w:marLeft w:val="0"/>
      <w:marRight w:val="0"/>
      <w:marTop w:val="0"/>
      <w:marBottom w:val="0"/>
      <w:divBdr>
        <w:top w:val="none" w:sz="0" w:space="0" w:color="auto"/>
        <w:left w:val="none" w:sz="0" w:space="0" w:color="auto"/>
        <w:bottom w:val="none" w:sz="0" w:space="0" w:color="auto"/>
        <w:right w:val="none" w:sz="0" w:space="0" w:color="auto"/>
      </w:divBdr>
    </w:div>
    <w:div w:id="89476149">
      <w:bodyDiv w:val="1"/>
      <w:marLeft w:val="0"/>
      <w:marRight w:val="0"/>
      <w:marTop w:val="0"/>
      <w:marBottom w:val="0"/>
      <w:divBdr>
        <w:top w:val="none" w:sz="0" w:space="0" w:color="auto"/>
        <w:left w:val="none" w:sz="0" w:space="0" w:color="auto"/>
        <w:bottom w:val="none" w:sz="0" w:space="0" w:color="auto"/>
        <w:right w:val="none" w:sz="0" w:space="0" w:color="auto"/>
      </w:divBdr>
    </w:div>
    <w:div w:id="97332655">
      <w:bodyDiv w:val="1"/>
      <w:marLeft w:val="0"/>
      <w:marRight w:val="0"/>
      <w:marTop w:val="0"/>
      <w:marBottom w:val="0"/>
      <w:divBdr>
        <w:top w:val="none" w:sz="0" w:space="0" w:color="auto"/>
        <w:left w:val="none" w:sz="0" w:space="0" w:color="auto"/>
        <w:bottom w:val="none" w:sz="0" w:space="0" w:color="auto"/>
        <w:right w:val="none" w:sz="0" w:space="0" w:color="auto"/>
      </w:divBdr>
    </w:div>
    <w:div w:id="98261569">
      <w:bodyDiv w:val="1"/>
      <w:marLeft w:val="0"/>
      <w:marRight w:val="0"/>
      <w:marTop w:val="0"/>
      <w:marBottom w:val="0"/>
      <w:divBdr>
        <w:top w:val="none" w:sz="0" w:space="0" w:color="auto"/>
        <w:left w:val="none" w:sz="0" w:space="0" w:color="auto"/>
        <w:bottom w:val="none" w:sz="0" w:space="0" w:color="auto"/>
        <w:right w:val="none" w:sz="0" w:space="0" w:color="auto"/>
      </w:divBdr>
    </w:div>
    <w:div w:id="100418300">
      <w:bodyDiv w:val="1"/>
      <w:marLeft w:val="0"/>
      <w:marRight w:val="0"/>
      <w:marTop w:val="0"/>
      <w:marBottom w:val="0"/>
      <w:divBdr>
        <w:top w:val="none" w:sz="0" w:space="0" w:color="auto"/>
        <w:left w:val="none" w:sz="0" w:space="0" w:color="auto"/>
        <w:bottom w:val="none" w:sz="0" w:space="0" w:color="auto"/>
        <w:right w:val="none" w:sz="0" w:space="0" w:color="auto"/>
      </w:divBdr>
    </w:div>
    <w:div w:id="102305227">
      <w:bodyDiv w:val="1"/>
      <w:marLeft w:val="0"/>
      <w:marRight w:val="0"/>
      <w:marTop w:val="0"/>
      <w:marBottom w:val="0"/>
      <w:divBdr>
        <w:top w:val="none" w:sz="0" w:space="0" w:color="auto"/>
        <w:left w:val="none" w:sz="0" w:space="0" w:color="auto"/>
        <w:bottom w:val="none" w:sz="0" w:space="0" w:color="auto"/>
        <w:right w:val="none" w:sz="0" w:space="0" w:color="auto"/>
      </w:divBdr>
    </w:div>
    <w:div w:id="106195049">
      <w:bodyDiv w:val="1"/>
      <w:marLeft w:val="0"/>
      <w:marRight w:val="0"/>
      <w:marTop w:val="0"/>
      <w:marBottom w:val="0"/>
      <w:divBdr>
        <w:top w:val="none" w:sz="0" w:space="0" w:color="auto"/>
        <w:left w:val="none" w:sz="0" w:space="0" w:color="auto"/>
        <w:bottom w:val="none" w:sz="0" w:space="0" w:color="auto"/>
        <w:right w:val="none" w:sz="0" w:space="0" w:color="auto"/>
      </w:divBdr>
    </w:div>
    <w:div w:id="113064299">
      <w:bodyDiv w:val="1"/>
      <w:marLeft w:val="0"/>
      <w:marRight w:val="0"/>
      <w:marTop w:val="0"/>
      <w:marBottom w:val="0"/>
      <w:divBdr>
        <w:top w:val="none" w:sz="0" w:space="0" w:color="auto"/>
        <w:left w:val="none" w:sz="0" w:space="0" w:color="auto"/>
        <w:bottom w:val="none" w:sz="0" w:space="0" w:color="auto"/>
        <w:right w:val="none" w:sz="0" w:space="0" w:color="auto"/>
      </w:divBdr>
    </w:div>
    <w:div w:id="117988650">
      <w:bodyDiv w:val="1"/>
      <w:marLeft w:val="0"/>
      <w:marRight w:val="0"/>
      <w:marTop w:val="0"/>
      <w:marBottom w:val="0"/>
      <w:divBdr>
        <w:top w:val="none" w:sz="0" w:space="0" w:color="auto"/>
        <w:left w:val="none" w:sz="0" w:space="0" w:color="auto"/>
        <w:bottom w:val="none" w:sz="0" w:space="0" w:color="auto"/>
        <w:right w:val="none" w:sz="0" w:space="0" w:color="auto"/>
      </w:divBdr>
    </w:div>
    <w:div w:id="118652657">
      <w:bodyDiv w:val="1"/>
      <w:marLeft w:val="0"/>
      <w:marRight w:val="0"/>
      <w:marTop w:val="0"/>
      <w:marBottom w:val="0"/>
      <w:divBdr>
        <w:top w:val="none" w:sz="0" w:space="0" w:color="auto"/>
        <w:left w:val="none" w:sz="0" w:space="0" w:color="auto"/>
        <w:bottom w:val="none" w:sz="0" w:space="0" w:color="auto"/>
        <w:right w:val="none" w:sz="0" w:space="0" w:color="auto"/>
      </w:divBdr>
    </w:div>
    <w:div w:id="121312710">
      <w:bodyDiv w:val="1"/>
      <w:marLeft w:val="0"/>
      <w:marRight w:val="0"/>
      <w:marTop w:val="0"/>
      <w:marBottom w:val="0"/>
      <w:divBdr>
        <w:top w:val="none" w:sz="0" w:space="0" w:color="auto"/>
        <w:left w:val="none" w:sz="0" w:space="0" w:color="auto"/>
        <w:bottom w:val="none" w:sz="0" w:space="0" w:color="auto"/>
        <w:right w:val="none" w:sz="0" w:space="0" w:color="auto"/>
      </w:divBdr>
    </w:div>
    <w:div w:id="122891947">
      <w:bodyDiv w:val="1"/>
      <w:marLeft w:val="0"/>
      <w:marRight w:val="0"/>
      <w:marTop w:val="0"/>
      <w:marBottom w:val="0"/>
      <w:divBdr>
        <w:top w:val="none" w:sz="0" w:space="0" w:color="auto"/>
        <w:left w:val="none" w:sz="0" w:space="0" w:color="auto"/>
        <w:bottom w:val="none" w:sz="0" w:space="0" w:color="auto"/>
        <w:right w:val="none" w:sz="0" w:space="0" w:color="auto"/>
      </w:divBdr>
    </w:div>
    <w:div w:id="132256596">
      <w:bodyDiv w:val="1"/>
      <w:marLeft w:val="0"/>
      <w:marRight w:val="0"/>
      <w:marTop w:val="0"/>
      <w:marBottom w:val="0"/>
      <w:divBdr>
        <w:top w:val="none" w:sz="0" w:space="0" w:color="auto"/>
        <w:left w:val="none" w:sz="0" w:space="0" w:color="auto"/>
        <w:bottom w:val="none" w:sz="0" w:space="0" w:color="auto"/>
        <w:right w:val="none" w:sz="0" w:space="0" w:color="auto"/>
      </w:divBdr>
    </w:div>
    <w:div w:id="138545457">
      <w:bodyDiv w:val="1"/>
      <w:marLeft w:val="0"/>
      <w:marRight w:val="0"/>
      <w:marTop w:val="0"/>
      <w:marBottom w:val="0"/>
      <w:divBdr>
        <w:top w:val="none" w:sz="0" w:space="0" w:color="auto"/>
        <w:left w:val="none" w:sz="0" w:space="0" w:color="auto"/>
        <w:bottom w:val="none" w:sz="0" w:space="0" w:color="auto"/>
        <w:right w:val="none" w:sz="0" w:space="0" w:color="auto"/>
      </w:divBdr>
    </w:div>
    <w:div w:id="139537070">
      <w:bodyDiv w:val="1"/>
      <w:marLeft w:val="0"/>
      <w:marRight w:val="0"/>
      <w:marTop w:val="0"/>
      <w:marBottom w:val="0"/>
      <w:divBdr>
        <w:top w:val="none" w:sz="0" w:space="0" w:color="auto"/>
        <w:left w:val="none" w:sz="0" w:space="0" w:color="auto"/>
        <w:bottom w:val="none" w:sz="0" w:space="0" w:color="auto"/>
        <w:right w:val="none" w:sz="0" w:space="0" w:color="auto"/>
      </w:divBdr>
    </w:div>
    <w:div w:id="140926840">
      <w:bodyDiv w:val="1"/>
      <w:marLeft w:val="0"/>
      <w:marRight w:val="0"/>
      <w:marTop w:val="0"/>
      <w:marBottom w:val="0"/>
      <w:divBdr>
        <w:top w:val="none" w:sz="0" w:space="0" w:color="auto"/>
        <w:left w:val="none" w:sz="0" w:space="0" w:color="auto"/>
        <w:bottom w:val="none" w:sz="0" w:space="0" w:color="auto"/>
        <w:right w:val="none" w:sz="0" w:space="0" w:color="auto"/>
      </w:divBdr>
    </w:div>
    <w:div w:id="145318191">
      <w:bodyDiv w:val="1"/>
      <w:marLeft w:val="0"/>
      <w:marRight w:val="0"/>
      <w:marTop w:val="0"/>
      <w:marBottom w:val="0"/>
      <w:divBdr>
        <w:top w:val="none" w:sz="0" w:space="0" w:color="auto"/>
        <w:left w:val="none" w:sz="0" w:space="0" w:color="auto"/>
        <w:bottom w:val="none" w:sz="0" w:space="0" w:color="auto"/>
        <w:right w:val="none" w:sz="0" w:space="0" w:color="auto"/>
      </w:divBdr>
    </w:div>
    <w:div w:id="145559141">
      <w:bodyDiv w:val="1"/>
      <w:marLeft w:val="0"/>
      <w:marRight w:val="0"/>
      <w:marTop w:val="0"/>
      <w:marBottom w:val="0"/>
      <w:divBdr>
        <w:top w:val="none" w:sz="0" w:space="0" w:color="auto"/>
        <w:left w:val="none" w:sz="0" w:space="0" w:color="auto"/>
        <w:bottom w:val="none" w:sz="0" w:space="0" w:color="auto"/>
        <w:right w:val="none" w:sz="0" w:space="0" w:color="auto"/>
      </w:divBdr>
    </w:div>
    <w:div w:id="147094019">
      <w:bodyDiv w:val="1"/>
      <w:marLeft w:val="0"/>
      <w:marRight w:val="0"/>
      <w:marTop w:val="0"/>
      <w:marBottom w:val="0"/>
      <w:divBdr>
        <w:top w:val="none" w:sz="0" w:space="0" w:color="auto"/>
        <w:left w:val="none" w:sz="0" w:space="0" w:color="auto"/>
        <w:bottom w:val="none" w:sz="0" w:space="0" w:color="auto"/>
        <w:right w:val="none" w:sz="0" w:space="0" w:color="auto"/>
      </w:divBdr>
    </w:div>
    <w:div w:id="147867512">
      <w:bodyDiv w:val="1"/>
      <w:marLeft w:val="0"/>
      <w:marRight w:val="0"/>
      <w:marTop w:val="0"/>
      <w:marBottom w:val="0"/>
      <w:divBdr>
        <w:top w:val="none" w:sz="0" w:space="0" w:color="auto"/>
        <w:left w:val="none" w:sz="0" w:space="0" w:color="auto"/>
        <w:bottom w:val="none" w:sz="0" w:space="0" w:color="auto"/>
        <w:right w:val="none" w:sz="0" w:space="0" w:color="auto"/>
      </w:divBdr>
    </w:div>
    <w:div w:id="147984470">
      <w:bodyDiv w:val="1"/>
      <w:marLeft w:val="0"/>
      <w:marRight w:val="0"/>
      <w:marTop w:val="0"/>
      <w:marBottom w:val="0"/>
      <w:divBdr>
        <w:top w:val="none" w:sz="0" w:space="0" w:color="auto"/>
        <w:left w:val="none" w:sz="0" w:space="0" w:color="auto"/>
        <w:bottom w:val="none" w:sz="0" w:space="0" w:color="auto"/>
        <w:right w:val="none" w:sz="0" w:space="0" w:color="auto"/>
      </w:divBdr>
    </w:div>
    <w:div w:id="149759235">
      <w:bodyDiv w:val="1"/>
      <w:marLeft w:val="0"/>
      <w:marRight w:val="0"/>
      <w:marTop w:val="0"/>
      <w:marBottom w:val="0"/>
      <w:divBdr>
        <w:top w:val="none" w:sz="0" w:space="0" w:color="auto"/>
        <w:left w:val="none" w:sz="0" w:space="0" w:color="auto"/>
        <w:bottom w:val="none" w:sz="0" w:space="0" w:color="auto"/>
        <w:right w:val="none" w:sz="0" w:space="0" w:color="auto"/>
      </w:divBdr>
    </w:div>
    <w:div w:id="153498873">
      <w:bodyDiv w:val="1"/>
      <w:marLeft w:val="0"/>
      <w:marRight w:val="0"/>
      <w:marTop w:val="0"/>
      <w:marBottom w:val="0"/>
      <w:divBdr>
        <w:top w:val="none" w:sz="0" w:space="0" w:color="auto"/>
        <w:left w:val="none" w:sz="0" w:space="0" w:color="auto"/>
        <w:bottom w:val="none" w:sz="0" w:space="0" w:color="auto"/>
        <w:right w:val="none" w:sz="0" w:space="0" w:color="auto"/>
      </w:divBdr>
    </w:div>
    <w:div w:id="161432149">
      <w:bodyDiv w:val="1"/>
      <w:marLeft w:val="0"/>
      <w:marRight w:val="0"/>
      <w:marTop w:val="0"/>
      <w:marBottom w:val="0"/>
      <w:divBdr>
        <w:top w:val="none" w:sz="0" w:space="0" w:color="auto"/>
        <w:left w:val="none" w:sz="0" w:space="0" w:color="auto"/>
        <w:bottom w:val="none" w:sz="0" w:space="0" w:color="auto"/>
        <w:right w:val="none" w:sz="0" w:space="0" w:color="auto"/>
      </w:divBdr>
    </w:div>
    <w:div w:id="161745843">
      <w:bodyDiv w:val="1"/>
      <w:marLeft w:val="0"/>
      <w:marRight w:val="0"/>
      <w:marTop w:val="0"/>
      <w:marBottom w:val="0"/>
      <w:divBdr>
        <w:top w:val="none" w:sz="0" w:space="0" w:color="auto"/>
        <w:left w:val="none" w:sz="0" w:space="0" w:color="auto"/>
        <w:bottom w:val="none" w:sz="0" w:space="0" w:color="auto"/>
        <w:right w:val="none" w:sz="0" w:space="0" w:color="auto"/>
      </w:divBdr>
    </w:div>
    <w:div w:id="162280771">
      <w:bodyDiv w:val="1"/>
      <w:marLeft w:val="0"/>
      <w:marRight w:val="0"/>
      <w:marTop w:val="0"/>
      <w:marBottom w:val="0"/>
      <w:divBdr>
        <w:top w:val="none" w:sz="0" w:space="0" w:color="auto"/>
        <w:left w:val="none" w:sz="0" w:space="0" w:color="auto"/>
        <w:bottom w:val="none" w:sz="0" w:space="0" w:color="auto"/>
        <w:right w:val="none" w:sz="0" w:space="0" w:color="auto"/>
      </w:divBdr>
    </w:div>
    <w:div w:id="166723731">
      <w:bodyDiv w:val="1"/>
      <w:marLeft w:val="0"/>
      <w:marRight w:val="0"/>
      <w:marTop w:val="0"/>
      <w:marBottom w:val="0"/>
      <w:divBdr>
        <w:top w:val="none" w:sz="0" w:space="0" w:color="auto"/>
        <w:left w:val="none" w:sz="0" w:space="0" w:color="auto"/>
        <w:bottom w:val="none" w:sz="0" w:space="0" w:color="auto"/>
        <w:right w:val="none" w:sz="0" w:space="0" w:color="auto"/>
      </w:divBdr>
    </w:div>
    <w:div w:id="167257747">
      <w:bodyDiv w:val="1"/>
      <w:marLeft w:val="0"/>
      <w:marRight w:val="0"/>
      <w:marTop w:val="0"/>
      <w:marBottom w:val="0"/>
      <w:divBdr>
        <w:top w:val="none" w:sz="0" w:space="0" w:color="auto"/>
        <w:left w:val="none" w:sz="0" w:space="0" w:color="auto"/>
        <w:bottom w:val="none" w:sz="0" w:space="0" w:color="auto"/>
        <w:right w:val="none" w:sz="0" w:space="0" w:color="auto"/>
      </w:divBdr>
    </w:div>
    <w:div w:id="180290296">
      <w:bodyDiv w:val="1"/>
      <w:marLeft w:val="0"/>
      <w:marRight w:val="0"/>
      <w:marTop w:val="0"/>
      <w:marBottom w:val="0"/>
      <w:divBdr>
        <w:top w:val="none" w:sz="0" w:space="0" w:color="auto"/>
        <w:left w:val="none" w:sz="0" w:space="0" w:color="auto"/>
        <w:bottom w:val="none" w:sz="0" w:space="0" w:color="auto"/>
        <w:right w:val="none" w:sz="0" w:space="0" w:color="auto"/>
      </w:divBdr>
    </w:div>
    <w:div w:id="181210543">
      <w:bodyDiv w:val="1"/>
      <w:marLeft w:val="0"/>
      <w:marRight w:val="0"/>
      <w:marTop w:val="0"/>
      <w:marBottom w:val="0"/>
      <w:divBdr>
        <w:top w:val="none" w:sz="0" w:space="0" w:color="auto"/>
        <w:left w:val="none" w:sz="0" w:space="0" w:color="auto"/>
        <w:bottom w:val="none" w:sz="0" w:space="0" w:color="auto"/>
        <w:right w:val="none" w:sz="0" w:space="0" w:color="auto"/>
      </w:divBdr>
    </w:div>
    <w:div w:id="182407494">
      <w:bodyDiv w:val="1"/>
      <w:marLeft w:val="0"/>
      <w:marRight w:val="0"/>
      <w:marTop w:val="0"/>
      <w:marBottom w:val="0"/>
      <w:divBdr>
        <w:top w:val="none" w:sz="0" w:space="0" w:color="auto"/>
        <w:left w:val="none" w:sz="0" w:space="0" w:color="auto"/>
        <w:bottom w:val="none" w:sz="0" w:space="0" w:color="auto"/>
        <w:right w:val="none" w:sz="0" w:space="0" w:color="auto"/>
      </w:divBdr>
    </w:div>
    <w:div w:id="182592000">
      <w:bodyDiv w:val="1"/>
      <w:marLeft w:val="0"/>
      <w:marRight w:val="0"/>
      <w:marTop w:val="0"/>
      <w:marBottom w:val="0"/>
      <w:divBdr>
        <w:top w:val="none" w:sz="0" w:space="0" w:color="auto"/>
        <w:left w:val="none" w:sz="0" w:space="0" w:color="auto"/>
        <w:bottom w:val="none" w:sz="0" w:space="0" w:color="auto"/>
        <w:right w:val="none" w:sz="0" w:space="0" w:color="auto"/>
      </w:divBdr>
    </w:div>
    <w:div w:id="184028825">
      <w:bodyDiv w:val="1"/>
      <w:marLeft w:val="0"/>
      <w:marRight w:val="0"/>
      <w:marTop w:val="0"/>
      <w:marBottom w:val="0"/>
      <w:divBdr>
        <w:top w:val="none" w:sz="0" w:space="0" w:color="auto"/>
        <w:left w:val="none" w:sz="0" w:space="0" w:color="auto"/>
        <w:bottom w:val="none" w:sz="0" w:space="0" w:color="auto"/>
        <w:right w:val="none" w:sz="0" w:space="0" w:color="auto"/>
      </w:divBdr>
    </w:div>
    <w:div w:id="185409673">
      <w:bodyDiv w:val="1"/>
      <w:marLeft w:val="0"/>
      <w:marRight w:val="0"/>
      <w:marTop w:val="0"/>
      <w:marBottom w:val="0"/>
      <w:divBdr>
        <w:top w:val="none" w:sz="0" w:space="0" w:color="auto"/>
        <w:left w:val="none" w:sz="0" w:space="0" w:color="auto"/>
        <w:bottom w:val="none" w:sz="0" w:space="0" w:color="auto"/>
        <w:right w:val="none" w:sz="0" w:space="0" w:color="auto"/>
      </w:divBdr>
    </w:div>
    <w:div w:id="186452393">
      <w:bodyDiv w:val="1"/>
      <w:marLeft w:val="0"/>
      <w:marRight w:val="0"/>
      <w:marTop w:val="0"/>
      <w:marBottom w:val="0"/>
      <w:divBdr>
        <w:top w:val="none" w:sz="0" w:space="0" w:color="auto"/>
        <w:left w:val="none" w:sz="0" w:space="0" w:color="auto"/>
        <w:bottom w:val="none" w:sz="0" w:space="0" w:color="auto"/>
        <w:right w:val="none" w:sz="0" w:space="0" w:color="auto"/>
      </w:divBdr>
    </w:div>
    <w:div w:id="187063262">
      <w:bodyDiv w:val="1"/>
      <w:marLeft w:val="0"/>
      <w:marRight w:val="0"/>
      <w:marTop w:val="0"/>
      <w:marBottom w:val="0"/>
      <w:divBdr>
        <w:top w:val="none" w:sz="0" w:space="0" w:color="auto"/>
        <w:left w:val="none" w:sz="0" w:space="0" w:color="auto"/>
        <w:bottom w:val="none" w:sz="0" w:space="0" w:color="auto"/>
        <w:right w:val="none" w:sz="0" w:space="0" w:color="auto"/>
      </w:divBdr>
    </w:div>
    <w:div w:id="195587974">
      <w:bodyDiv w:val="1"/>
      <w:marLeft w:val="0"/>
      <w:marRight w:val="0"/>
      <w:marTop w:val="0"/>
      <w:marBottom w:val="0"/>
      <w:divBdr>
        <w:top w:val="none" w:sz="0" w:space="0" w:color="auto"/>
        <w:left w:val="none" w:sz="0" w:space="0" w:color="auto"/>
        <w:bottom w:val="none" w:sz="0" w:space="0" w:color="auto"/>
        <w:right w:val="none" w:sz="0" w:space="0" w:color="auto"/>
      </w:divBdr>
    </w:div>
    <w:div w:id="195779391">
      <w:bodyDiv w:val="1"/>
      <w:marLeft w:val="0"/>
      <w:marRight w:val="0"/>
      <w:marTop w:val="0"/>
      <w:marBottom w:val="0"/>
      <w:divBdr>
        <w:top w:val="none" w:sz="0" w:space="0" w:color="auto"/>
        <w:left w:val="none" w:sz="0" w:space="0" w:color="auto"/>
        <w:bottom w:val="none" w:sz="0" w:space="0" w:color="auto"/>
        <w:right w:val="none" w:sz="0" w:space="0" w:color="auto"/>
      </w:divBdr>
    </w:div>
    <w:div w:id="196626057">
      <w:bodyDiv w:val="1"/>
      <w:marLeft w:val="0"/>
      <w:marRight w:val="0"/>
      <w:marTop w:val="0"/>
      <w:marBottom w:val="0"/>
      <w:divBdr>
        <w:top w:val="none" w:sz="0" w:space="0" w:color="auto"/>
        <w:left w:val="none" w:sz="0" w:space="0" w:color="auto"/>
        <w:bottom w:val="none" w:sz="0" w:space="0" w:color="auto"/>
        <w:right w:val="none" w:sz="0" w:space="0" w:color="auto"/>
      </w:divBdr>
    </w:div>
    <w:div w:id="198710231">
      <w:bodyDiv w:val="1"/>
      <w:marLeft w:val="0"/>
      <w:marRight w:val="0"/>
      <w:marTop w:val="0"/>
      <w:marBottom w:val="0"/>
      <w:divBdr>
        <w:top w:val="none" w:sz="0" w:space="0" w:color="auto"/>
        <w:left w:val="none" w:sz="0" w:space="0" w:color="auto"/>
        <w:bottom w:val="none" w:sz="0" w:space="0" w:color="auto"/>
        <w:right w:val="none" w:sz="0" w:space="0" w:color="auto"/>
      </w:divBdr>
    </w:div>
    <w:div w:id="199169872">
      <w:bodyDiv w:val="1"/>
      <w:marLeft w:val="0"/>
      <w:marRight w:val="0"/>
      <w:marTop w:val="0"/>
      <w:marBottom w:val="0"/>
      <w:divBdr>
        <w:top w:val="none" w:sz="0" w:space="0" w:color="auto"/>
        <w:left w:val="none" w:sz="0" w:space="0" w:color="auto"/>
        <w:bottom w:val="none" w:sz="0" w:space="0" w:color="auto"/>
        <w:right w:val="none" w:sz="0" w:space="0" w:color="auto"/>
      </w:divBdr>
    </w:div>
    <w:div w:id="199241963">
      <w:bodyDiv w:val="1"/>
      <w:marLeft w:val="0"/>
      <w:marRight w:val="0"/>
      <w:marTop w:val="0"/>
      <w:marBottom w:val="0"/>
      <w:divBdr>
        <w:top w:val="none" w:sz="0" w:space="0" w:color="auto"/>
        <w:left w:val="none" w:sz="0" w:space="0" w:color="auto"/>
        <w:bottom w:val="none" w:sz="0" w:space="0" w:color="auto"/>
        <w:right w:val="none" w:sz="0" w:space="0" w:color="auto"/>
      </w:divBdr>
    </w:div>
    <w:div w:id="199903404">
      <w:bodyDiv w:val="1"/>
      <w:marLeft w:val="0"/>
      <w:marRight w:val="0"/>
      <w:marTop w:val="0"/>
      <w:marBottom w:val="0"/>
      <w:divBdr>
        <w:top w:val="none" w:sz="0" w:space="0" w:color="auto"/>
        <w:left w:val="none" w:sz="0" w:space="0" w:color="auto"/>
        <w:bottom w:val="none" w:sz="0" w:space="0" w:color="auto"/>
        <w:right w:val="none" w:sz="0" w:space="0" w:color="auto"/>
      </w:divBdr>
    </w:div>
    <w:div w:id="201092212">
      <w:bodyDiv w:val="1"/>
      <w:marLeft w:val="0"/>
      <w:marRight w:val="0"/>
      <w:marTop w:val="0"/>
      <w:marBottom w:val="0"/>
      <w:divBdr>
        <w:top w:val="none" w:sz="0" w:space="0" w:color="auto"/>
        <w:left w:val="none" w:sz="0" w:space="0" w:color="auto"/>
        <w:bottom w:val="none" w:sz="0" w:space="0" w:color="auto"/>
        <w:right w:val="none" w:sz="0" w:space="0" w:color="auto"/>
      </w:divBdr>
    </w:div>
    <w:div w:id="210502937">
      <w:bodyDiv w:val="1"/>
      <w:marLeft w:val="0"/>
      <w:marRight w:val="0"/>
      <w:marTop w:val="0"/>
      <w:marBottom w:val="0"/>
      <w:divBdr>
        <w:top w:val="none" w:sz="0" w:space="0" w:color="auto"/>
        <w:left w:val="none" w:sz="0" w:space="0" w:color="auto"/>
        <w:bottom w:val="none" w:sz="0" w:space="0" w:color="auto"/>
        <w:right w:val="none" w:sz="0" w:space="0" w:color="auto"/>
      </w:divBdr>
    </w:div>
    <w:div w:id="213273803">
      <w:bodyDiv w:val="1"/>
      <w:marLeft w:val="0"/>
      <w:marRight w:val="0"/>
      <w:marTop w:val="0"/>
      <w:marBottom w:val="0"/>
      <w:divBdr>
        <w:top w:val="none" w:sz="0" w:space="0" w:color="auto"/>
        <w:left w:val="none" w:sz="0" w:space="0" w:color="auto"/>
        <w:bottom w:val="none" w:sz="0" w:space="0" w:color="auto"/>
        <w:right w:val="none" w:sz="0" w:space="0" w:color="auto"/>
      </w:divBdr>
    </w:div>
    <w:div w:id="216170293">
      <w:bodyDiv w:val="1"/>
      <w:marLeft w:val="0"/>
      <w:marRight w:val="0"/>
      <w:marTop w:val="0"/>
      <w:marBottom w:val="0"/>
      <w:divBdr>
        <w:top w:val="none" w:sz="0" w:space="0" w:color="auto"/>
        <w:left w:val="none" w:sz="0" w:space="0" w:color="auto"/>
        <w:bottom w:val="none" w:sz="0" w:space="0" w:color="auto"/>
        <w:right w:val="none" w:sz="0" w:space="0" w:color="auto"/>
      </w:divBdr>
    </w:div>
    <w:div w:id="218441602">
      <w:bodyDiv w:val="1"/>
      <w:marLeft w:val="0"/>
      <w:marRight w:val="0"/>
      <w:marTop w:val="0"/>
      <w:marBottom w:val="0"/>
      <w:divBdr>
        <w:top w:val="none" w:sz="0" w:space="0" w:color="auto"/>
        <w:left w:val="none" w:sz="0" w:space="0" w:color="auto"/>
        <w:bottom w:val="none" w:sz="0" w:space="0" w:color="auto"/>
        <w:right w:val="none" w:sz="0" w:space="0" w:color="auto"/>
      </w:divBdr>
    </w:div>
    <w:div w:id="219874932">
      <w:bodyDiv w:val="1"/>
      <w:marLeft w:val="0"/>
      <w:marRight w:val="0"/>
      <w:marTop w:val="0"/>
      <w:marBottom w:val="0"/>
      <w:divBdr>
        <w:top w:val="none" w:sz="0" w:space="0" w:color="auto"/>
        <w:left w:val="none" w:sz="0" w:space="0" w:color="auto"/>
        <w:bottom w:val="none" w:sz="0" w:space="0" w:color="auto"/>
        <w:right w:val="none" w:sz="0" w:space="0" w:color="auto"/>
      </w:divBdr>
    </w:div>
    <w:div w:id="219947480">
      <w:bodyDiv w:val="1"/>
      <w:marLeft w:val="0"/>
      <w:marRight w:val="0"/>
      <w:marTop w:val="0"/>
      <w:marBottom w:val="0"/>
      <w:divBdr>
        <w:top w:val="none" w:sz="0" w:space="0" w:color="auto"/>
        <w:left w:val="none" w:sz="0" w:space="0" w:color="auto"/>
        <w:bottom w:val="none" w:sz="0" w:space="0" w:color="auto"/>
        <w:right w:val="none" w:sz="0" w:space="0" w:color="auto"/>
      </w:divBdr>
    </w:div>
    <w:div w:id="223176128">
      <w:bodyDiv w:val="1"/>
      <w:marLeft w:val="0"/>
      <w:marRight w:val="0"/>
      <w:marTop w:val="0"/>
      <w:marBottom w:val="0"/>
      <w:divBdr>
        <w:top w:val="none" w:sz="0" w:space="0" w:color="auto"/>
        <w:left w:val="none" w:sz="0" w:space="0" w:color="auto"/>
        <w:bottom w:val="none" w:sz="0" w:space="0" w:color="auto"/>
        <w:right w:val="none" w:sz="0" w:space="0" w:color="auto"/>
      </w:divBdr>
    </w:div>
    <w:div w:id="227108998">
      <w:bodyDiv w:val="1"/>
      <w:marLeft w:val="0"/>
      <w:marRight w:val="0"/>
      <w:marTop w:val="0"/>
      <w:marBottom w:val="0"/>
      <w:divBdr>
        <w:top w:val="none" w:sz="0" w:space="0" w:color="auto"/>
        <w:left w:val="none" w:sz="0" w:space="0" w:color="auto"/>
        <w:bottom w:val="none" w:sz="0" w:space="0" w:color="auto"/>
        <w:right w:val="none" w:sz="0" w:space="0" w:color="auto"/>
      </w:divBdr>
    </w:div>
    <w:div w:id="228267125">
      <w:bodyDiv w:val="1"/>
      <w:marLeft w:val="0"/>
      <w:marRight w:val="0"/>
      <w:marTop w:val="0"/>
      <w:marBottom w:val="0"/>
      <w:divBdr>
        <w:top w:val="none" w:sz="0" w:space="0" w:color="auto"/>
        <w:left w:val="none" w:sz="0" w:space="0" w:color="auto"/>
        <w:bottom w:val="none" w:sz="0" w:space="0" w:color="auto"/>
        <w:right w:val="none" w:sz="0" w:space="0" w:color="auto"/>
      </w:divBdr>
    </w:div>
    <w:div w:id="232279872">
      <w:bodyDiv w:val="1"/>
      <w:marLeft w:val="0"/>
      <w:marRight w:val="0"/>
      <w:marTop w:val="0"/>
      <w:marBottom w:val="0"/>
      <w:divBdr>
        <w:top w:val="none" w:sz="0" w:space="0" w:color="auto"/>
        <w:left w:val="none" w:sz="0" w:space="0" w:color="auto"/>
        <w:bottom w:val="none" w:sz="0" w:space="0" w:color="auto"/>
        <w:right w:val="none" w:sz="0" w:space="0" w:color="auto"/>
      </w:divBdr>
    </w:div>
    <w:div w:id="235170759">
      <w:bodyDiv w:val="1"/>
      <w:marLeft w:val="0"/>
      <w:marRight w:val="0"/>
      <w:marTop w:val="0"/>
      <w:marBottom w:val="0"/>
      <w:divBdr>
        <w:top w:val="none" w:sz="0" w:space="0" w:color="auto"/>
        <w:left w:val="none" w:sz="0" w:space="0" w:color="auto"/>
        <w:bottom w:val="none" w:sz="0" w:space="0" w:color="auto"/>
        <w:right w:val="none" w:sz="0" w:space="0" w:color="auto"/>
      </w:divBdr>
    </w:div>
    <w:div w:id="239755353">
      <w:bodyDiv w:val="1"/>
      <w:marLeft w:val="0"/>
      <w:marRight w:val="0"/>
      <w:marTop w:val="0"/>
      <w:marBottom w:val="0"/>
      <w:divBdr>
        <w:top w:val="none" w:sz="0" w:space="0" w:color="auto"/>
        <w:left w:val="none" w:sz="0" w:space="0" w:color="auto"/>
        <w:bottom w:val="none" w:sz="0" w:space="0" w:color="auto"/>
        <w:right w:val="none" w:sz="0" w:space="0" w:color="auto"/>
      </w:divBdr>
    </w:div>
    <w:div w:id="243151249">
      <w:bodyDiv w:val="1"/>
      <w:marLeft w:val="0"/>
      <w:marRight w:val="0"/>
      <w:marTop w:val="0"/>
      <w:marBottom w:val="0"/>
      <w:divBdr>
        <w:top w:val="none" w:sz="0" w:space="0" w:color="auto"/>
        <w:left w:val="none" w:sz="0" w:space="0" w:color="auto"/>
        <w:bottom w:val="none" w:sz="0" w:space="0" w:color="auto"/>
        <w:right w:val="none" w:sz="0" w:space="0" w:color="auto"/>
      </w:divBdr>
    </w:div>
    <w:div w:id="244075797">
      <w:bodyDiv w:val="1"/>
      <w:marLeft w:val="0"/>
      <w:marRight w:val="0"/>
      <w:marTop w:val="0"/>
      <w:marBottom w:val="0"/>
      <w:divBdr>
        <w:top w:val="none" w:sz="0" w:space="0" w:color="auto"/>
        <w:left w:val="none" w:sz="0" w:space="0" w:color="auto"/>
        <w:bottom w:val="none" w:sz="0" w:space="0" w:color="auto"/>
        <w:right w:val="none" w:sz="0" w:space="0" w:color="auto"/>
      </w:divBdr>
    </w:div>
    <w:div w:id="246233583">
      <w:bodyDiv w:val="1"/>
      <w:marLeft w:val="0"/>
      <w:marRight w:val="0"/>
      <w:marTop w:val="0"/>
      <w:marBottom w:val="0"/>
      <w:divBdr>
        <w:top w:val="none" w:sz="0" w:space="0" w:color="auto"/>
        <w:left w:val="none" w:sz="0" w:space="0" w:color="auto"/>
        <w:bottom w:val="none" w:sz="0" w:space="0" w:color="auto"/>
        <w:right w:val="none" w:sz="0" w:space="0" w:color="auto"/>
      </w:divBdr>
    </w:div>
    <w:div w:id="248198259">
      <w:bodyDiv w:val="1"/>
      <w:marLeft w:val="0"/>
      <w:marRight w:val="0"/>
      <w:marTop w:val="0"/>
      <w:marBottom w:val="0"/>
      <w:divBdr>
        <w:top w:val="none" w:sz="0" w:space="0" w:color="auto"/>
        <w:left w:val="none" w:sz="0" w:space="0" w:color="auto"/>
        <w:bottom w:val="none" w:sz="0" w:space="0" w:color="auto"/>
        <w:right w:val="none" w:sz="0" w:space="0" w:color="auto"/>
      </w:divBdr>
    </w:div>
    <w:div w:id="251860885">
      <w:bodyDiv w:val="1"/>
      <w:marLeft w:val="0"/>
      <w:marRight w:val="0"/>
      <w:marTop w:val="0"/>
      <w:marBottom w:val="0"/>
      <w:divBdr>
        <w:top w:val="none" w:sz="0" w:space="0" w:color="auto"/>
        <w:left w:val="none" w:sz="0" w:space="0" w:color="auto"/>
        <w:bottom w:val="none" w:sz="0" w:space="0" w:color="auto"/>
        <w:right w:val="none" w:sz="0" w:space="0" w:color="auto"/>
      </w:divBdr>
    </w:div>
    <w:div w:id="262079612">
      <w:bodyDiv w:val="1"/>
      <w:marLeft w:val="0"/>
      <w:marRight w:val="0"/>
      <w:marTop w:val="0"/>
      <w:marBottom w:val="0"/>
      <w:divBdr>
        <w:top w:val="none" w:sz="0" w:space="0" w:color="auto"/>
        <w:left w:val="none" w:sz="0" w:space="0" w:color="auto"/>
        <w:bottom w:val="none" w:sz="0" w:space="0" w:color="auto"/>
        <w:right w:val="none" w:sz="0" w:space="0" w:color="auto"/>
      </w:divBdr>
    </w:div>
    <w:div w:id="262691376">
      <w:bodyDiv w:val="1"/>
      <w:marLeft w:val="0"/>
      <w:marRight w:val="0"/>
      <w:marTop w:val="0"/>
      <w:marBottom w:val="0"/>
      <w:divBdr>
        <w:top w:val="none" w:sz="0" w:space="0" w:color="auto"/>
        <w:left w:val="none" w:sz="0" w:space="0" w:color="auto"/>
        <w:bottom w:val="none" w:sz="0" w:space="0" w:color="auto"/>
        <w:right w:val="none" w:sz="0" w:space="0" w:color="auto"/>
      </w:divBdr>
    </w:div>
    <w:div w:id="266353929">
      <w:bodyDiv w:val="1"/>
      <w:marLeft w:val="0"/>
      <w:marRight w:val="0"/>
      <w:marTop w:val="0"/>
      <w:marBottom w:val="0"/>
      <w:divBdr>
        <w:top w:val="none" w:sz="0" w:space="0" w:color="auto"/>
        <w:left w:val="none" w:sz="0" w:space="0" w:color="auto"/>
        <w:bottom w:val="none" w:sz="0" w:space="0" w:color="auto"/>
        <w:right w:val="none" w:sz="0" w:space="0" w:color="auto"/>
      </w:divBdr>
    </w:div>
    <w:div w:id="267935307">
      <w:bodyDiv w:val="1"/>
      <w:marLeft w:val="0"/>
      <w:marRight w:val="0"/>
      <w:marTop w:val="0"/>
      <w:marBottom w:val="0"/>
      <w:divBdr>
        <w:top w:val="none" w:sz="0" w:space="0" w:color="auto"/>
        <w:left w:val="none" w:sz="0" w:space="0" w:color="auto"/>
        <w:bottom w:val="none" w:sz="0" w:space="0" w:color="auto"/>
        <w:right w:val="none" w:sz="0" w:space="0" w:color="auto"/>
      </w:divBdr>
    </w:div>
    <w:div w:id="268663179">
      <w:bodyDiv w:val="1"/>
      <w:marLeft w:val="0"/>
      <w:marRight w:val="0"/>
      <w:marTop w:val="0"/>
      <w:marBottom w:val="0"/>
      <w:divBdr>
        <w:top w:val="none" w:sz="0" w:space="0" w:color="auto"/>
        <w:left w:val="none" w:sz="0" w:space="0" w:color="auto"/>
        <w:bottom w:val="none" w:sz="0" w:space="0" w:color="auto"/>
        <w:right w:val="none" w:sz="0" w:space="0" w:color="auto"/>
      </w:divBdr>
    </w:div>
    <w:div w:id="272980160">
      <w:bodyDiv w:val="1"/>
      <w:marLeft w:val="0"/>
      <w:marRight w:val="0"/>
      <w:marTop w:val="0"/>
      <w:marBottom w:val="0"/>
      <w:divBdr>
        <w:top w:val="none" w:sz="0" w:space="0" w:color="auto"/>
        <w:left w:val="none" w:sz="0" w:space="0" w:color="auto"/>
        <w:bottom w:val="none" w:sz="0" w:space="0" w:color="auto"/>
        <w:right w:val="none" w:sz="0" w:space="0" w:color="auto"/>
      </w:divBdr>
    </w:div>
    <w:div w:id="274138560">
      <w:bodyDiv w:val="1"/>
      <w:marLeft w:val="0"/>
      <w:marRight w:val="0"/>
      <w:marTop w:val="0"/>
      <w:marBottom w:val="0"/>
      <w:divBdr>
        <w:top w:val="none" w:sz="0" w:space="0" w:color="auto"/>
        <w:left w:val="none" w:sz="0" w:space="0" w:color="auto"/>
        <w:bottom w:val="none" w:sz="0" w:space="0" w:color="auto"/>
        <w:right w:val="none" w:sz="0" w:space="0" w:color="auto"/>
      </w:divBdr>
    </w:div>
    <w:div w:id="276837527">
      <w:bodyDiv w:val="1"/>
      <w:marLeft w:val="0"/>
      <w:marRight w:val="0"/>
      <w:marTop w:val="0"/>
      <w:marBottom w:val="0"/>
      <w:divBdr>
        <w:top w:val="none" w:sz="0" w:space="0" w:color="auto"/>
        <w:left w:val="none" w:sz="0" w:space="0" w:color="auto"/>
        <w:bottom w:val="none" w:sz="0" w:space="0" w:color="auto"/>
        <w:right w:val="none" w:sz="0" w:space="0" w:color="auto"/>
      </w:divBdr>
    </w:div>
    <w:div w:id="281959603">
      <w:bodyDiv w:val="1"/>
      <w:marLeft w:val="0"/>
      <w:marRight w:val="0"/>
      <w:marTop w:val="0"/>
      <w:marBottom w:val="0"/>
      <w:divBdr>
        <w:top w:val="none" w:sz="0" w:space="0" w:color="auto"/>
        <w:left w:val="none" w:sz="0" w:space="0" w:color="auto"/>
        <w:bottom w:val="none" w:sz="0" w:space="0" w:color="auto"/>
        <w:right w:val="none" w:sz="0" w:space="0" w:color="auto"/>
      </w:divBdr>
    </w:div>
    <w:div w:id="284121944">
      <w:bodyDiv w:val="1"/>
      <w:marLeft w:val="0"/>
      <w:marRight w:val="0"/>
      <w:marTop w:val="0"/>
      <w:marBottom w:val="0"/>
      <w:divBdr>
        <w:top w:val="none" w:sz="0" w:space="0" w:color="auto"/>
        <w:left w:val="none" w:sz="0" w:space="0" w:color="auto"/>
        <w:bottom w:val="none" w:sz="0" w:space="0" w:color="auto"/>
        <w:right w:val="none" w:sz="0" w:space="0" w:color="auto"/>
      </w:divBdr>
    </w:div>
    <w:div w:id="284772549">
      <w:bodyDiv w:val="1"/>
      <w:marLeft w:val="0"/>
      <w:marRight w:val="0"/>
      <w:marTop w:val="0"/>
      <w:marBottom w:val="0"/>
      <w:divBdr>
        <w:top w:val="none" w:sz="0" w:space="0" w:color="auto"/>
        <w:left w:val="none" w:sz="0" w:space="0" w:color="auto"/>
        <w:bottom w:val="none" w:sz="0" w:space="0" w:color="auto"/>
        <w:right w:val="none" w:sz="0" w:space="0" w:color="auto"/>
      </w:divBdr>
    </w:div>
    <w:div w:id="285087538">
      <w:bodyDiv w:val="1"/>
      <w:marLeft w:val="0"/>
      <w:marRight w:val="0"/>
      <w:marTop w:val="0"/>
      <w:marBottom w:val="0"/>
      <w:divBdr>
        <w:top w:val="none" w:sz="0" w:space="0" w:color="auto"/>
        <w:left w:val="none" w:sz="0" w:space="0" w:color="auto"/>
        <w:bottom w:val="none" w:sz="0" w:space="0" w:color="auto"/>
        <w:right w:val="none" w:sz="0" w:space="0" w:color="auto"/>
      </w:divBdr>
    </w:div>
    <w:div w:id="285621328">
      <w:bodyDiv w:val="1"/>
      <w:marLeft w:val="0"/>
      <w:marRight w:val="0"/>
      <w:marTop w:val="0"/>
      <w:marBottom w:val="0"/>
      <w:divBdr>
        <w:top w:val="none" w:sz="0" w:space="0" w:color="auto"/>
        <w:left w:val="none" w:sz="0" w:space="0" w:color="auto"/>
        <w:bottom w:val="none" w:sz="0" w:space="0" w:color="auto"/>
        <w:right w:val="none" w:sz="0" w:space="0" w:color="auto"/>
      </w:divBdr>
    </w:div>
    <w:div w:id="287275390">
      <w:bodyDiv w:val="1"/>
      <w:marLeft w:val="0"/>
      <w:marRight w:val="0"/>
      <w:marTop w:val="0"/>
      <w:marBottom w:val="0"/>
      <w:divBdr>
        <w:top w:val="none" w:sz="0" w:space="0" w:color="auto"/>
        <w:left w:val="none" w:sz="0" w:space="0" w:color="auto"/>
        <w:bottom w:val="none" w:sz="0" w:space="0" w:color="auto"/>
        <w:right w:val="none" w:sz="0" w:space="0" w:color="auto"/>
      </w:divBdr>
    </w:div>
    <w:div w:id="294915660">
      <w:bodyDiv w:val="1"/>
      <w:marLeft w:val="0"/>
      <w:marRight w:val="0"/>
      <w:marTop w:val="0"/>
      <w:marBottom w:val="0"/>
      <w:divBdr>
        <w:top w:val="none" w:sz="0" w:space="0" w:color="auto"/>
        <w:left w:val="none" w:sz="0" w:space="0" w:color="auto"/>
        <w:bottom w:val="none" w:sz="0" w:space="0" w:color="auto"/>
        <w:right w:val="none" w:sz="0" w:space="0" w:color="auto"/>
      </w:divBdr>
    </w:div>
    <w:div w:id="295568462">
      <w:bodyDiv w:val="1"/>
      <w:marLeft w:val="0"/>
      <w:marRight w:val="0"/>
      <w:marTop w:val="0"/>
      <w:marBottom w:val="0"/>
      <w:divBdr>
        <w:top w:val="none" w:sz="0" w:space="0" w:color="auto"/>
        <w:left w:val="none" w:sz="0" w:space="0" w:color="auto"/>
        <w:bottom w:val="none" w:sz="0" w:space="0" w:color="auto"/>
        <w:right w:val="none" w:sz="0" w:space="0" w:color="auto"/>
      </w:divBdr>
    </w:div>
    <w:div w:id="302272821">
      <w:bodyDiv w:val="1"/>
      <w:marLeft w:val="0"/>
      <w:marRight w:val="0"/>
      <w:marTop w:val="0"/>
      <w:marBottom w:val="0"/>
      <w:divBdr>
        <w:top w:val="none" w:sz="0" w:space="0" w:color="auto"/>
        <w:left w:val="none" w:sz="0" w:space="0" w:color="auto"/>
        <w:bottom w:val="none" w:sz="0" w:space="0" w:color="auto"/>
        <w:right w:val="none" w:sz="0" w:space="0" w:color="auto"/>
      </w:divBdr>
    </w:div>
    <w:div w:id="302664482">
      <w:bodyDiv w:val="1"/>
      <w:marLeft w:val="0"/>
      <w:marRight w:val="0"/>
      <w:marTop w:val="0"/>
      <w:marBottom w:val="0"/>
      <w:divBdr>
        <w:top w:val="none" w:sz="0" w:space="0" w:color="auto"/>
        <w:left w:val="none" w:sz="0" w:space="0" w:color="auto"/>
        <w:bottom w:val="none" w:sz="0" w:space="0" w:color="auto"/>
        <w:right w:val="none" w:sz="0" w:space="0" w:color="auto"/>
      </w:divBdr>
    </w:div>
    <w:div w:id="305669525">
      <w:bodyDiv w:val="1"/>
      <w:marLeft w:val="0"/>
      <w:marRight w:val="0"/>
      <w:marTop w:val="0"/>
      <w:marBottom w:val="0"/>
      <w:divBdr>
        <w:top w:val="none" w:sz="0" w:space="0" w:color="auto"/>
        <w:left w:val="none" w:sz="0" w:space="0" w:color="auto"/>
        <w:bottom w:val="none" w:sz="0" w:space="0" w:color="auto"/>
        <w:right w:val="none" w:sz="0" w:space="0" w:color="auto"/>
      </w:divBdr>
    </w:div>
    <w:div w:id="306403551">
      <w:bodyDiv w:val="1"/>
      <w:marLeft w:val="0"/>
      <w:marRight w:val="0"/>
      <w:marTop w:val="0"/>
      <w:marBottom w:val="0"/>
      <w:divBdr>
        <w:top w:val="none" w:sz="0" w:space="0" w:color="auto"/>
        <w:left w:val="none" w:sz="0" w:space="0" w:color="auto"/>
        <w:bottom w:val="none" w:sz="0" w:space="0" w:color="auto"/>
        <w:right w:val="none" w:sz="0" w:space="0" w:color="auto"/>
      </w:divBdr>
    </w:div>
    <w:div w:id="307980806">
      <w:bodyDiv w:val="1"/>
      <w:marLeft w:val="0"/>
      <w:marRight w:val="0"/>
      <w:marTop w:val="0"/>
      <w:marBottom w:val="0"/>
      <w:divBdr>
        <w:top w:val="none" w:sz="0" w:space="0" w:color="auto"/>
        <w:left w:val="none" w:sz="0" w:space="0" w:color="auto"/>
        <w:bottom w:val="none" w:sz="0" w:space="0" w:color="auto"/>
        <w:right w:val="none" w:sz="0" w:space="0" w:color="auto"/>
      </w:divBdr>
    </w:div>
    <w:div w:id="309290513">
      <w:bodyDiv w:val="1"/>
      <w:marLeft w:val="0"/>
      <w:marRight w:val="0"/>
      <w:marTop w:val="0"/>
      <w:marBottom w:val="0"/>
      <w:divBdr>
        <w:top w:val="none" w:sz="0" w:space="0" w:color="auto"/>
        <w:left w:val="none" w:sz="0" w:space="0" w:color="auto"/>
        <w:bottom w:val="none" w:sz="0" w:space="0" w:color="auto"/>
        <w:right w:val="none" w:sz="0" w:space="0" w:color="auto"/>
      </w:divBdr>
    </w:div>
    <w:div w:id="311368420">
      <w:bodyDiv w:val="1"/>
      <w:marLeft w:val="0"/>
      <w:marRight w:val="0"/>
      <w:marTop w:val="0"/>
      <w:marBottom w:val="0"/>
      <w:divBdr>
        <w:top w:val="none" w:sz="0" w:space="0" w:color="auto"/>
        <w:left w:val="none" w:sz="0" w:space="0" w:color="auto"/>
        <w:bottom w:val="none" w:sz="0" w:space="0" w:color="auto"/>
        <w:right w:val="none" w:sz="0" w:space="0" w:color="auto"/>
      </w:divBdr>
    </w:div>
    <w:div w:id="317852184">
      <w:bodyDiv w:val="1"/>
      <w:marLeft w:val="0"/>
      <w:marRight w:val="0"/>
      <w:marTop w:val="0"/>
      <w:marBottom w:val="0"/>
      <w:divBdr>
        <w:top w:val="none" w:sz="0" w:space="0" w:color="auto"/>
        <w:left w:val="none" w:sz="0" w:space="0" w:color="auto"/>
        <w:bottom w:val="none" w:sz="0" w:space="0" w:color="auto"/>
        <w:right w:val="none" w:sz="0" w:space="0" w:color="auto"/>
      </w:divBdr>
    </w:div>
    <w:div w:id="320164461">
      <w:bodyDiv w:val="1"/>
      <w:marLeft w:val="0"/>
      <w:marRight w:val="0"/>
      <w:marTop w:val="0"/>
      <w:marBottom w:val="0"/>
      <w:divBdr>
        <w:top w:val="none" w:sz="0" w:space="0" w:color="auto"/>
        <w:left w:val="none" w:sz="0" w:space="0" w:color="auto"/>
        <w:bottom w:val="none" w:sz="0" w:space="0" w:color="auto"/>
        <w:right w:val="none" w:sz="0" w:space="0" w:color="auto"/>
      </w:divBdr>
    </w:div>
    <w:div w:id="321127196">
      <w:bodyDiv w:val="1"/>
      <w:marLeft w:val="0"/>
      <w:marRight w:val="0"/>
      <w:marTop w:val="0"/>
      <w:marBottom w:val="0"/>
      <w:divBdr>
        <w:top w:val="none" w:sz="0" w:space="0" w:color="auto"/>
        <w:left w:val="none" w:sz="0" w:space="0" w:color="auto"/>
        <w:bottom w:val="none" w:sz="0" w:space="0" w:color="auto"/>
        <w:right w:val="none" w:sz="0" w:space="0" w:color="auto"/>
      </w:divBdr>
    </w:div>
    <w:div w:id="321392212">
      <w:bodyDiv w:val="1"/>
      <w:marLeft w:val="0"/>
      <w:marRight w:val="0"/>
      <w:marTop w:val="0"/>
      <w:marBottom w:val="0"/>
      <w:divBdr>
        <w:top w:val="none" w:sz="0" w:space="0" w:color="auto"/>
        <w:left w:val="none" w:sz="0" w:space="0" w:color="auto"/>
        <w:bottom w:val="none" w:sz="0" w:space="0" w:color="auto"/>
        <w:right w:val="none" w:sz="0" w:space="0" w:color="auto"/>
      </w:divBdr>
    </w:div>
    <w:div w:id="322855871">
      <w:bodyDiv w:val="1"/>
      <w:marLeft w:val="0"/>
      <w:marRight w:val="0"/>
      <w:marTop w:val="0"/>
      <w:marBottom w:val="0"/>
      <w:divBdr>
        <w:top w:val="none" w:sz="0" w:space="0" w:color="auto"/>
        <w:left w:val="none" w:sz="0" w:space="0" w:color="auto"/>
        <w:bottom w:val="none" w:sz="0" w:space="0" w:color="auto"/>
        <w:right w:val="none" w:sz="0" w:space="0" w:color="auto"/>
      </w:divBdr>
    </w:div>
    <w:div w:id="323902456">
      <w:bodyDiv w:val="1"/>
      <w:marLeft w:val="0"/>
      <w:marRight w:val="0"/>
      <w:marTop w:val="0"/>
      <w:marBottom w:val="0"/>
      <w:divBdr>
        <w:top w:val="none" w:sz="0" w:space="0" w:color="auto"/>
        <w:left w:val="none" w:sz="0" w:space="0" w:color="auto"/>
        <w:bottom w:val="none" w:sz="0" w:space="0" w:color="auto"/>
        <w:right w:val="none" w:sz="0" w:space="0" w:color="auto"/>
      </w:divBdr>
    </w:div>
    <w:div w:id="325281894">
      <w:bodyDiv w:val="1"/>
      <w:marLeft w:val="0"/>
      <w:marRight w:val="0"/>
      <w:marTop w:val="0"/>
      <w:marBottom w:val="0"/>
      <w:divBdr>
        <w:top w:val="none" w:sz="0" w:space="0" w:color="auto"/>
        <w:left w:val="none" w:sz="0" w:space="0" w:color="auto"/>
        <w:bottom w:val="none" w:sz="0" w:space="0" w:color="auto"/>
        <w:right w:val="none" w:sz="0" w:space="0" w:color="auto"/>
      </w:divBdr>
    </w:div>
    <w:div w:id="327565367">
      <w:bodyDiv w:val="1"/>
      <w:marLeft w:val="0"/>
      <w:marRight w:val="0"/>
      <w:marTop w:val="0"/>
      <w:marBottom w:val="0"/>
      <w:divBdr>
        <w:top w:val="none" w:sz="0" w:space="0" w:color="auto"/>
        <w:left w:val="none" w:sz="0" w:space="0" w:color="auto"/>
        <w:bottom w:val="none" w:sz="0" w:space="0" w:color="auto"/>
        <w:right w:val="none" w:sz="0" w:space="0" w:color="auto"/>
      </w:divBdr>
    </w:div>
    <w:div w:id="329674706">
      <w:bodyDiv w:val="1"/>
      <w:marLeft w:val="0"/>
      <w:marRight w:val="0"/>
      <w:marTop w:val="0"/>
      <w:marBottom w:val="0"/>
      <w:divBdr>
        <w:top w:val="none" w:sz="0" w:space="0" w:color="auto"/>
        <w:left w:val="none" w:sz="0" w:space="0" w:color="auto"/>
        <w:bottom w:val="none" w:sz="0" w:space="0" w:color="auto"/>
        <w:right w:val="none" w:sz="0" w:space="0" w:color="auto"/>
      </w:divBdr>
    </w:div>
    <w:div w:id="330303730">
      <w:bodyDiv w:val="1"/>
      <w:marLeft w:val="0"/>
      <w:marRight w:val="0"/>
      <w:marTop w:val="0"/>
      <w:marBottom w:val="0"/>
      <w:divBdr>
        <w:top w:val="none" w:sz="0" w:space="0" w:color="auto"/>
        <w:left w:val="none" w:sz="0" w:space="0" w:color="auto"/>
        <w:bottom w:val="none" w:sz="0" w:space="0" w:color="auto"/>
        <w:right w:val="none" w:sz="0" w:space="0" w:color="auto"/>
      </w:divBdr>
    </w:div>
    <w:div w:id="334042177">
      <w:bodyDiv w:val="1"/>
      <w:marLeft w:val="0"/>
      <w:marRight w:val="0"/>
      <w:marTop w:val="0"/>
      <w:marBottom w:val="0"/>
      <w:divBdr>
        <w:top w:val="none" w:sz="0" w:space="0" w:color="auto"/>
        <w:left w:val="none" w:sz="0" w:space="0" w:color="auto"/>
        <w:bottom w:val="none" w:sz="0" w:space="0" w:color="auto"/>
        <w:right w:val="none" w:sz="0" w:space="0" w:color="auto"/>
      </w:divBdr>
    </w:div>
    <w:div w:id="336545229">
      <w:bodyDiv w:val="1"/>
      <w:marLeft w:val="0"/>
      <w:marRight w:val="0"/>
      <w:marTop w:val="0"/>
      <w:marBottom w:val="0"/>
      <w:divBdr>
        <w:top w:val="none" w:sz="0" w:space="0" w:color="auto"/>
        <w:left w:val="none" w:sz="0" w:space="0" w:color="auto"/>
        <w:bottom w:val="none" w:sz="0" w:space="0" w:color="auto"/>
        <w:right w:val="none" w:sz="0" w:space="0" w:color="auto"/>
      </w:divBdr>
    </w:div>
    <w:div w:id="342165618">
      <w:bodyDiv w:val="1"/>
      <w:marLeft w:val="0"/>
      <w:marRight w:val="0"/>
      <w:marTop w:val="0"/>
      <w:marBottom w:val="0"/>
      <w:divBdr>
        <w:top w:val="none" w:sz="0" w:space="0" w:color="auto"/>
        <w:left w:val="none" w:sz="0" w:space="0" w:color="auto"/>
        <w:bottom w:val="none" w:sz="0" w:space="0" w:color="auto"/>
        <w:right w:val="none" w:sz="0" w:space="0" w:color="auto"/>
      </w:divBdr>
    </w:div>
    <w:div w:id="343212188">
      <w:bodyDiv w:val="1"/>
      <w:marLeft w:val="0"/>
      <w:marRight w:val="0"/>
      <w:marTop w:val="0"/>
      <w:marBottom w:val="0"/>
      <w:divBdr>
        <w:top w:val="none" w:sz="0" w:space="0" w:color="auto"/>
        <w:left w:val="none" w:sz="0" w:space="0" w:color="auto"/>
        <w:bottom w:val="none" w:sz="0" w:space="0" w:color="auto"/>
        <w:right w:val="none" w:sz="0" w:space="0" w:color="auto"/>
      </w:divBdr>
    </w:div>
    <w:div w:id="345639991">
      <w:bodyDiv w:val="1"/>
      <w:marLeft w:val="0"/>
      <w:marRight w:val="0"/>
      <w:marTop w:val="0"/>
      <w:marBottom w:val="0"/>
      <w:divBdr>
        <w:top w:val="none" w:sz="0" w:space="0" w:color="auto"/>
        <w:left w:val="none" w:sz="0" w:space="0" w:color="auto"/>
        <w:bottom w:val="none" w:sz="0" w:space="0" w:color="auto"/>
        <w:right w:val="none" w:sz="0" w:space="0" w:color="auto"/>
      </w:divBdr>
    </w:div>
    <w:div w:id="346830256">
      <w:bodyDiv w:val="1"/>
      <w:marLeft w:val="0"/>
      <w:marRight w:val="0"/>
      <w:marTop w:val="0"/>
      <w:marBottom w:val="0"/>
      <w:divBdr>
        <w:top w:val="none" w:sz="0" w:space="0" w:color="auto"/>
        <w:left w:val="none" w:sz="0" w:space="0" w:color="auto"/>
        <w:bottom w:val="none" w:sz="0" w:space="0" w:color="auto"/>
        <w:right w:val="none" w:sz="0" w:space="0" w:color="auto"/>
      </w:divBdr>
    </w:div>
    <w:div w:id="348071398">
      <w:bodyDiv w:val="1"/>
      <w:marLeft w:val="0"/>
      <w:marRight w:val="0"/>
      <w:marTop w:val="0"/>
      <w:marBottom w:val="0"/>
      <w:divBdr>
        <w:top w:val="none" w:sz="0" w:space="0" w:color="auto"/>
        <w:left w:val="none" w:sz="0" w:space="0" w:color="auto"/>
        <w:bottom w:val="none" w:sz="0" w:space="0" w:color="auto"/>
        <w:right w:val="none" w:sz="0" w:space="0" w:color="auto"/>
      </w:divBdr>
    </w:div>
    <w:div w:id="351029493">
      <w:bodyDiv w:val="1"/>
      <w:marLeft w:val="0"/>
      <w:marRight w:val="0"/>
      <w:marTop w:val="0"/>
      <w:marBottom w:val="0"/>
      <w:divBdr>
        <w:top w:val="none" w:sz="0" w:space="0" w:color="auto"/>
        <w:left w:val="none" w:sz="0" w:space="0" w:color="auto"/>
        <w:bottom w:val="none" w:sz="0" w:space="0" w:color="auto"/>
        <w:right w:val="none" w:sz="0" w:space="0" w:color="auto"/>
      </w:divBdr>
    </w:div>
    <w:div w:id="353459265">
      <w:bodyDiv w:val="1"/>
      <w:marLeft w:val="0"/>
      <w:marRight w:val="0"/>
      <w:marTop w:val="0"/>
      <w:marBottom w:val="0"/>
      <w:divBdr>
        <w:top w:val="none" w:sz="0" w:space="0" w:color="auto"/>
        <w:left w:val="none" w:sz="0" w:space="0" w:color="auto"/>
        <w:bottom w:val="none" w:sz="0" w:space="0" w:color="auto"/>
        <w:right w:val="none" w:sz="0" w:space="0" w:color="auto"/>
      </w:divBdr>
    </w:div>
    <w:div w:id="354427298">
      <w:bodyDiv w:val="1"/>
      <w:marLeft w:val="0"/>
      <w:marRight w:val="0"/>
      <w:marTop w:val="0"/>
      <w:marBottom w:val="0"/>
      <w:divBdr>
        <w:top w:val="none" w:sz="0" w:space="0" w:color="auto"/>
        <w:left w:val="none" w:sz="0" w:space="0" w:color="auto"/>
        <w:bottom w:val="none" w:sz="0" w:space="0" w:color="auto"/>
        <w:right w:val="none" w:sz="0" w:space="0" w:color="auto"/>
      </w:divBdr>
    </w:div>
    <w:div w:id="357001202">
      <w:bodyDiv w:val="1"/>
      <w:marLeft w:val="0"/>
      <w:marRight w:val="0"/>
      <w:marTop w:val="0"/>
      <w:marBottom w:val="0"/>
      <w:divBdr>
        <w:top w:val="none" w:sz="0" w:space="0" w:color="auto"/>
        <w:left w:val="none" w:sz="0" w:space="0" w:color="auto"/>
        <w:bottom w:val="none" w:sz="0" w:space="0" w:color="auto"/>
        <w:right w:val="none" w:sz="0" w:space="0" w:color="auto"/>
      </w:divBdr>
    </w:div>
    <w:div w:id="360475620">
      <w:bodyDiv w:val="1"/>
      <w:marLeft w:val="0"/>
      <w:marRight w:val="0"/>
      <w:marTop w:val="0"/>
      <w:marBottom w:val="0"/>
      <w:divBdr>
        <w:top w:val="none" w:sz="0" w:space="0" w:color="auto"/>
        <w:left w:val="none" w:sz="0" w:space="0" w:color="auto"/>
        <w:bottom w:val="none" w:sz="0" w:space="0" w:color="auto"/>
        <w:right w:val="none" w:sz="0" w:space="0" w:color="auto"/>
      </w:divBdr>
    </w:div>
    <w:div w:id="360594787">
      <w:bodyDiv w:val="1"/>
      <w:marLeft w:val="0"/>
      <w:marRight w:val="0"/>
      <w:marTop w:val="0"/>
      <w:marBottom w:val="0"/>
      <w:divBdr>
        <w:top w:val="none" w:sz="0" w:space="0" w:color="auto"/>
        <w:left w:val="none" w:sz="0" w:space="0" w:color="auto"/>
        <w:bottom w:val="none" w:sz="0" w:space="0" w:color="auto"/>
        <w:right w:val="none" w:sz="0" w:space="0" w:color="auto"/>
      </w:divBdr>
    </w:div>
    <w:div w:id="360787959">
      <w:bodyDiv w:val="1"/>
      <w:marLeft w:val="0"/>
      <w:marRight w:val="0"/>
      <w:marTop w:val="0"/>
      <w:marBottom w:val="0"/>
      <w:divBdr>
        <w:top w:val="none" w:sz="0" w:space="0" w:color="auto"/>
        <w:left w:val="none" w:sz="0" w:space="0" w:color="auto"/>
        <w:bottom w:val="none" w:sz="0" w:space="0" w:color="auto"/>
        <w:right w:val="none" w:sz="0" w:space="0" w:color="auto"/>
      </w:divBdr>
    </w:div>
    <w:div w:id="361708458">
      <w:bodyDiv w:val="1"/>
      <w:marLeft w:val="0"/>
      <w:marRight w:val="0"/>
      <w:marTop w:val="0"/>
      <w:marBottom w:val="0"/>
      <w:divBdr>
        <w:top w:val="none" w:sz="0" w:space="0" w:color="auto"/>
        <w:left w:val="none" w:sz="0" w:space="0" w:color="auto"/>
        <w:bottom w:val="none" w:sz="0" w:space="0" w:color="auto"/>
        <w:right w:val="none" w:sz="0" w:space="0" w:color="auto"/>
      </w:divBdr>
    </w:div>
    <w:div w:id="363362569">
      <w:bodyDiv w:val="1"/>
      <w:marLeft w:val="0"/>
      <w:marRight w:val="0"/>
      <w:marTop w:val="0"/>
      <w:marBottom w:val="0"/>
      <w:divBdr>
        <w:top w:val="none" w:sz="0" w:space="0" w:color="auto"/>
        <w:left w:val="none" w:sz="0" w:space="0" w:color="auto"/>
        <w:bottom w:val="none" w:sz="0" w:space="0" w:color="auto"/>
        <w:right w:val="none" w:sz="0" w:space="0" w:color="auto"/>
      </w:divBdr>
    </w:div>
    <w:div w:id="367921667">
      <w:bodyDiv w:val="1"/>
      <w:marLeft w:val="0"/>
      <w:marRight w:val="0"/>
      <w:marTop w:val="0"/>
      <w:marBottom w:val="0"/>
      <w:divBdr>
        <w:top w:val="none" w:sz="0" w:space="0" w:color="auto"/>
        <w:left w:val="none" w:sz="0" w:space="0" w:color="auto"/>
        <w:bottom w:val="none" w:sz="0" w:space="0" w:color="auto"/>
        <w:right w:val="none" w:sz="0" w:space="0" w:color="auto"/>
      </w:divBdr>
    </w:div>
    <w:div w:id="369308327">
      <w:bodyDiv w:val="1"/>
      <w:marLeft w:val="0"/>
      <w:marRight w:val="0"/>
      <w:marTop w:val="0"/>
      <w:marBottom w:val="0"/>
      <w:divBdr>
        <w:top w:val="none" w:sz="0" w:space="0" w:color="auto"/>
        <w:left w:val="none" w:sz="0" w:space="0" w:color="auto"/>
        <w:bottom w:val="none" w:sz="0" w:space="0" w:color="auto"/>
        <w:right w:val="none" w:sz="0" w:space="0" w:color="auto"/>
      </w:divBdr>
    </w:div>
    <w:div w:id="370689626">
      <w:bodyDiv w:val="1"/>
      <w:marLeft w:val="0"/>
      <w:marRight w:val="0"/>
      <w:marTop w:val="0"/>
      <w:marBottom w:val="0"/>
      <w:divBdr>
        <w:top w:val="none" w:sz="0" w:space="0" w:color="auto"/>
        <w:left w:val="none" w:sz="0" w:space="0" w:color="auto"/>
        <w:bottom w:val="none" w:sz="0" w:space="0" w:color="auto"/>
        <w:right w:val="none" w:sz="0" w:space="0" w:color="auto"/>
      </w:divBdr>
    </w:div>
    <w:div w:id="370883337">
      <w:bodyDiv w:val="1"/>
      <w:marLeft w:val="0"/>
      <w:marRight w:val="0"/>
      <w:marTop w:val="0"/>
      <w:marBottom w:val="0"/>
      <w:divBdr>
        <w:top w:val="none" w:sz="0" w:space="0" w:color="auto"/>
        <w:left w:val="none" w:sz="0" w:space="0" w:color="auto"/>
        <w:bottom w:val="none" w:sz="0" w:space="0" w:color="auto"/>
        <w:right w:val="none" w:sz="0" w:space="0" w:color="auto"/>
      </w:divBdr>
    </w:div>
    <w:div w:id="372195536">
      <w:bodyDiv w:val="1"/>
      <w:marLeft w:val="0"/>
      <w:marRight w:val="0"/>
      <w:marTop w:val="0"/>
      <w:marBottom w:val="0"/>
      <w:divBdr>
        <w:top w:val="none" w:sz="0" w:space="0" w:color="auto"/>
        <w:left w:val="none" w:sz="0" w:space="0" w:color="auto"/>
        <w:bottom w:val="none" w:sz="0" w:space="0" w:color="auto"/>
        <w:right w:val="none" w:sz="0" w:space="0" w:color="auto"/>
      </w:divBdr>
    </w:div>
    <w:div w:id="377946256">
      <w:bodyDiv w:val="1"/>
      <w:marLeft w:val="0"/>
      <w:marRight w:val="0"/>
      <w:marTop w:val="0"/>
      <w:marBottom w:val="0"/>
      <w:divBdr>
        <w:top w:val="none" w:sz="0" w:space="0" w:color="auto"/>
        <w:left w:val="none" w:sz="0" w:space="0" w:color="auto"/>
        <w:bottom w:val="none" w:sz="0" w:space="0" w:color="auto"/>
        <w:right w:val="none" w:sz="0" w:space="0" w:color="auto"/>
      </w:divBdr>
    </w:div>
    <w:div w:id="380788033">
      <w:bodyDiv w:val="1"/>
      <w:marLeft w:val="0"/>
      <w:marRight w:val="0"/>
      <w:marTop w:val="0"/>
      <w:marBottom w:val="0"/>
      <w:divBdr>
        <w:top w:val="none" w:sz="0" w:space="0" w:color="auto"/>
        <w:left w:val="none" w:sz="0" w:space="0" w:color="auto"/>
        <w:bottom w:val="none" w:sz="0" w:space="0" w:color="auto"/>
        <w:right w:val="none" w:sz="0" w:space="0" w:color="auto"/>
      </w:divBdr>
    </w:div>
    <w:div w:id="381179130">
      <w:bodyDiv w:val="1"/>
      <w:marLeft w:val="0"/>
      <w:marRight w:val="0"/>
      <w:marTop w:val="0"/>
      <w:marBottom w:val="0"/>
      <w:divBdr>
        <w:top w:val="none" w:sz="0" w:space="0" w:color="auto"/>
        <w:left w:val="none" w:sz="0" w:space="0" w:color="auto"/>
        <w:bottom w:val="none" w:sz="0" w:space="0" w:color="auto"/>
        <w:right w:val="none" w:sz="0" w:space="0" w:color="auto"/>
      </w:divBdr>
    </w:div>
    <w:div w:id="386534529">
      <w:bodyDiv w:val="1"/>
      <w:marLeft w:val="0"/>
      <w:marRight w:val="0"/>
      <w:marTop w:val="0"/>
      <w:marBottom w:val="0"/>
      <w:divBdr>
        <w:top w:val="none" w:sz="0" w:space="0" w:color="auto"/>
        <w:left w:val="none" w:sz="0" w:space="0" w:color="auto"/>
        <w:bottom w:val="none" w:sz="0" w:space="0" w:color="auto"/>
        <w:right w:val="none" w:sz="0" w:space="0" w:color="auto"/>
      </w:divBdr>
    </w:div>
    <w:div w:id="388113969">
      <w:bodyDiv w:val="1"/>
      <w:marLeft w:val="0"/>
      <w:marRight w:val="0"/>
      <w:marTop w:val="0"/>
      <w:marBottom w:val="0"/>
      <w:divBdr>
        <w:top w:val="none" w:sz="0" w:space="0" w:color="auto"/>
        <w:left w:val="none" w:sz="0" w:space="0" w:color="auto"/>
        <w:bottom w:val="none" w:sz="0" w:space="0" w:color="auto"/>
        <w:right w:val="none" w:sz="0" w:space="0" w:color="auto"/>
      </w:divBdr>
    </w:div>
    <w:div w:id="388578721">
      <w:bodyDiv w:val="1"/>
      <w:marLeft w:val="0"/>
      <w:marRight w:val="0"/>
      <w:marTop w:val="0"/>
      <w:marBottom w:val="0"/>
      <w:divBdr>
        <w:top w:val="none" w:sz="0" w:space="0" w:color="auto"/>
        <w:left w:val="none" w:sz="0" w:space="0" w:color="auto"/>
        <w:bottom w:val="none" w:sz="0" w:space="0" w:color="auto"/>
        <w:right w:val="none" w:sz="0" w:space="0" w:color="auto"/>
      </w:divBdr>
    </w:div>
    <w:div w:id="399908765">
      <w:bodyDiv w:val="1"/>
      <w:marLeft w:val="0"/>
      <w:marRight w:val="0"/>
      <w:marTop w:val="0"/>
      <w:marBottom w:val="0"/>
      <w:divBdr>
        <w:top w:val="none" w:sz="0" w:space="0" w:color="auto"/>
        <w:left w:val="none" w:sz="0" w:space="0" w:color="auto"/>
        <w:bottom w:val="none" w:sz="0" w:space="0" w:color="auto"/>
        <w:right w:val="none" w:sz="0" w:space="0" w:color="auto"/>
      </w:divBdr>
    </w:div>
    <w:div w:id="402681312">
      <w:bodyDiv w:val="1"/>
      <w:marLeft w:val="0"/>
      <w:marRight w:val="0"/>
      <w:marTop w:val="0"/>
      <w:marBottom w:val="0"/>
      <w:divBdr>
        <w:top w:val="none" w:sz="0" w:space="0" w:color="auto"/>
        <w:left w:val="none" w:sz="0" w:space="0" w:color="auto"/>
        <w:bottom w:val="none" w:sz="0" w:space="0" w:color="auto"/>
        <w:right w:val="none" w:sz="0" w:space="0" w:color="auto"/>
      </w:divBdr>
    </w:div>
    <w:div w:id="403600638">
      <w:bodyDiv w:val="1"/>
      <w:marLeft w:val="0"/>
      <w:marRight w:val="0"/>
      <w:marTop w:val="0"/>
      <w:marBottom w:val="0"/>
      <w:divBdr>
        <w:top w:val="none" w:sz="0" w:space="0" w:color="auto"/>
        <w:left w:val="none" w:sz="0" w:space="0" w:color="auto"/>
        <w:bottom w:val="none" w:sz="0" w:space="0" w:color="auto"/>
        <w:right w:val="none" w:sz="0" w:space="0" w:color="auto"/>
      </w:divBdr>
    </w:div>
    <w:div w:id="405498322">
      <w:bodyDiv w:val="1"/>
      <w:marLeft w:val="0"/>
      <w:marRight w:val="0"/>
      <w:marTop w:val="0"/>
      <w:marBottom w:val="0"/>
      <w:divBdr>
        <w:top w:val="none" w:sz="0" w:space="0" w:color="auto"/>
        <w:left w:val="none" w:sz="0" w:space="0" w:color="auto"/>
        <w:bottom w:val="none" w:sz="0" w:space="0" w:color="auto"/>
        <w:right w:val="none" w:sz="0" w:space="0" w:color="auto"/>
      </w:divBdr>
    </w:div>
    <w:div w:id="406146079">
      <w:bodyDiv w:val="1"/>
      <w:marLeft w:val="0"/>
      <w:marRight w:val="0"/>
      <w:marTop w:val="0"/>
      <w:marBottom w:val="0"/>
      <w:divBdr>
        <w:top w:val="none" w:sz="0" w:space="0" w:color="auto"/>
        <w:left w:val="none" w:sz="0" w:space="0" w:color="auto"/>
        <w:bottom w:val="none" w:sz="0" w:space="0" w:color="auto"/>
        <w:right w:val="none" w:sz="0" w:space="0" w:color="auto"/>
      </w:divBdr>
    </w:div>
    <w:div w:id="409547757">
      <w:bodyDiv w:val="1"/>
      <w:marLeft w:val="0"/>
      <w:marRight w:val="0"/>
      <w:marTop w:val="0"/>
      <w:marBottom w:val="0"/>
      <w:divBdr>
        <w:top w:val="none" w:sz="0" w:space="0" w:color="auto"/>
        <w:left w:val="none" w:sz="0" w:space="0" w:color="auto"/>
        <w:bottom w:val="none" w:sz="0" w:space="0" w:color="auto"/>
        <w:right w:val="none" w:sz="0" w:space="0" w:color="auto"/>
      </w:divBdr>
    </w:div>
    <w:div w:id="413942991">
      <w:bodyDiv w:val="1"/>
      <w:marLeft w:val="0"/>
      <w:marRight w:val="0"/>
      <w:marTop w:val="0"/>
      <w:marBottom w:val="0"/>
      <w:divBdr>
        <w:top w:val="none" w:sz="0" w:space="0" w:color="auto"/>
        <w:left w:val="none" w:sz="0" w:space="0" w:color="auto"/>
        <w:bottom w:val="none" w:sz="0" w:space="0" w:color="auto"/>
        <w:right w:val="none" w:sz="0" w:space="0" w:color="auto"/>
      </w:divBdr>
    </w:div>
    <w:div w:id="415828481">
      <w:bodyDiv w:val="1"/>
      <w:marLeft w:val="0"/>
      <w:marRight w:val="0"/>
      <w:marTop w:val="0"/>
      <w:marBottom w:val="0"/>
      <w:divBdr>
        <w:top w:val="none" w:sz="0" w:space="0" w:color="auto"/>
        <w:left w:val="none" w:sz="0" w:space="0" w:color="auto"/>
        <w:bottom w:val="none" w:sz="0" w:space="0" w:color="auto"/>
        <w:right w:val="none" w:sz="0" w:space="0" w:color="auto"/>
      </w:divBdr>
    </w:div>
    <w:div w:id="416705880">
      <w:bodyDiv w:val="1"/>
      <w:marLeft w:val="0"/>
      <w:marRight w:val="0"/>
      <w:marTop w:val="0"/>
      <w:marBottom w:val="0"/>
      <w:divBdr>
        <w:top w:val="none" w:sz="0" w:space="0" w:color="auto"/>
        <w:left w:val="none" w:sz="0" w:space="0" w:color="auto"/>
        <w:bottom w:val="none" w:sz="0" w:space="0" w:color="auto"/>
        <w:right w:val="none" w:sz="0" w:space="0" w:color="auto"/>
      </w:divBdr>
    </w:div>
    <w:div w:id="417289699">
      <w:bodyDiv w:val="1"/>
      <w:marLeft w:val="0"/>
      <w:marRight w:val="0"/>
      <w:marTop w:val="0"/>
      <w:marBottom w:val="0"/>
      <w:divBdr>
        <w:top w:val="none" w:sz="0" w:space="0" w:color="auto"/>
        <w:left w:val="none" w:sz="0" w:space="0" w:color="auto"/>
        <w:bottom w:val="none" w:sz="0" w:space="0" w:color="auto"/>
        <w:right w:val="none" w:sz="0" w:space="0" w:color="auto"/>
      </w:divBdr>
    </w:div>
    <w:div w:id="418142281">
      <w:bodyDiv w:val="1"/>
      <w:marLeft w:val="0"/>
      <w:marRight w:val="0"/>
      <w:marTop w:val="0"/>
      <w:marBottom w:val="0"/>
      <w:divBdr>
        <w:top w:val="none" w:sz="0" w:space="0" w:color="auto"/>
        <w:left w:val="none" w:sz="0" w:space="0" w:color="auto"/>
        <w:bottom w:val="none" w:sz="0" w:space="0" w:color="auto"/>
        <w:right w:val="none" w:sz="0" w:space="0" w:color="auto"/>
      </w:divBdr>
    </w:div>
    <w:div w:id="418983957">
      <w:bodyDiv w:val="1"/>
      <w:marLeft w:val="0"/>
      <w:marRight w:val="0"/>
      <w:marTop w:val="0"/>
      <w:marBottom w:val="0"/>
      <w:divBdr>
        <w:top w:val="none" w:sz="0" w:space="0" w:color="auto"/>
        <w:left w:val="none" w:sz="0" w:space="0" w:color="auto"/>
        <w:bottom w:val="none" w:sz="0" w:space="0" w:color="auto"/>
        <w:right w:val="none" w:sz="0" w:space="0" w:color="auto"/>
      </w:divBdr>
    </w:div>
    <w:div w:id="422461696">
      <w:bodyDiv w:val="1"/>
      <w:marLeft w:val="0"/>
      <w:marRight w:val="0"/>
      <w:marTop w:val="0"/>
      <w:marBottom w:val="0"/>
      <w:divBdr>
        <w:top w:val="none" w:sz="0" w:space="0" w:color="auto"/>
        <w:left w:val="none" w:sz="0" w:space="0" w:color="auto"/>
        <w:bottom w:val="none" w:sz="0" w:space="0" w:color="auto"/>
        <w:right w:val="none" w:sz="0" w:space="0" w:color="auto"/>
      </w:divBdr>
    </w:div>
    <w:div w:id="424231710">
      <w:bodyDiv w:val="1"/>
      <w:marLeft w:val="0"/>
      <w:marRight w:val="0"/>
      <w:marTop w:val="0"/>
      <w:marBottom w:val="0"/>
      <w:divBdr>
        <w:top w:val="none" w:sz="0" w:space="0" w:color="auto"/>
        <w:left w:val="none" w:sz="0" w:space="0" w:color="auto"/>
        <w:bottom w:val="none" w:sz="0" w:space="0" w:color="auto"/>
        <w:right w:val="none" w:sz="0" w:space="0" w:color="auto"/>
      </w:divBdr>
    </w:div>
    <w:div w:id="425997755">
      <w:bodyDiv w:val="1"/>
      <w:marLeft w:val="0"/>
      <w:marRight w:val="0"/>
      <w:marTop w:val="0"/>
      <w:marBottom w:val="0"/>
      <w:divBdr>
        <w:top w:val="none" w:sz="0" w:space="0" w:color="auto"/>
        <w:left w:val="none" w:sz="0" w:space="0" w:color="auto"/>
        <w:bottom w:val="none" w:sz="0" w:space="0" w:color="auto"/>
        <w:right w:val="none" w:sz="0" w:space="0" w:color="auto"/>
      </w:divBdr>
    </w:div>
    <w:div w:id="426774089">
      <w:bodyDiv w:val="1"/>
      <w:marLeft w:val="0"/>
      <w:marRight w:val="0"/>
      <w:marTop w:val="0"/>
      <w:marBottom w:val="0"/>
      <w:divBdr>
        <w:top w:val="none" w:sz="0" w:space="0" w:color="auto"/>
        <w:left w:val="none" w:sz="0" w:space="0" w:color="auto"/>
        <w:bottom w:val="none" w:sz="0" w:space="0" w:color="auto"/>
        <w:right w:val="none" w:sz="0" w:space="0" w:color="auto"/>
      </w:divBdr>
    </w:div>
    <w:div w:id="428047776">
      <w:bodyDiv w:val="1"/>
      <w:marLeft w:val="0"/>
      <w:marRight w:val="0"/>
      <w:marTop w:val="0"/>
      <w:marBottom w:val="0"/>
      <w:divBdr>
        <w:top w:val="none" w:sz="0" w:space="0" w:color="auto"/>
        <w:left w:val="none" w:sz="0" w:space="0" w:color="auto"/>
        <w:bottom w:val="none" w:sz="0" w:space="0" w:color="auto"/>
        <w:right w:val="none" w:sz="0" w:space="0" w:color="auto"/>
      </w:divBdr>
    </w:div>
    <w:div w:id="435057756">
      <w:bodyDiv w:val="1"/>
      <w:marLeft w:val="0"/>
      <w:marRight w:val="0"/>
      <w:marTop w:val="0"/>
      <w:marBottom w:val="0"/>
      <w:divBdr>
        <w:top w:val="none" w:sz="0" w:space="0" w:color="auto"/>
        <w:left w:val="none" w:sz="0" w:space="0" w:color="auto"/>
        <w:bottom w:val="none" w:sz="0" w:space="0" w:color="auto"/>
        <w:right w:val="none" w:sz="0" w:space="0" w:color="auto"/>
      </w:divBdr>
    </w:div>
    <w:div w:id="437256289">
      <w:bodyDiv w:val="1"/>
      <w:marLeft w:val="0"/>
      <w:marRight w:val="0"/>
      <w:marTop w:val="0"/>
      <w:marBottom w:val="0"/>
      <w:divBdr>
        <w:top w:val="none" w:sz="0" w:space="0" w:color="auto"/>
        <w:left w:val="none" w:sz="0" w:space="0" w:color="auto"/>
        <w:bottom w:val="none" w:sz="0" w:space="0" w:color="auto"/>
        <w:right w:val="none" w:sz="0" w:space="0" w:color="auto"/>
      </w:divBdr>
    </w:div>
    <w:div w:id="437799670">
      <w:bodyDiv w:val="1"/>
      <w:marLeft w:val="0"/>
      <w:marRight w:val="0"/>
      <w:marTop w:val="0"/>
      <w:marBottom w:val="0"/>
      <w:divBdr>
        <w:top w:val="none" w:sz="0" w:space="0" w:color="auto"/>
        <w:left w:val="none" w:sz="0" w:space="0" w:color="auto"/>
        <w:bottom w:val="none" w:sz="0" w:space="0" w:color="auto"/>
        <w:right w:val="none" w:sz="0" w:space="0" w:color="auto"/>
      </w:divBdr>
    </w:div>
    <w:div w:id="437917575">
      <w:bodyDiv w:val="1"/>
      <w:marLeft w:val="0"/>
      <w:marRight w:val="0"/>
      <w:marTop w:val="0"/>
      <w:marBottom w:val="0"/>
      <w:divBdr>
        <w:top w:val="none" w:sz="0" w:space="0" w:color="auto"/>
        <w:left w:val="none" w:sz="0" w:space="0" w:color="auto"/>
        <w:bottom w:val="none" w:sz="0" w:space="0" w:color="auto"/>
        <w:right w:val="none" w:sz="0" w:space="0" w:color="auto"/>
      </w:divBdr>
    </w:div>
    <w:div w:id="439179787">
      <w:bodyDiv w:val="1"/>
      <w:marLeft w:val="0"/>
      <w:marRight w:val="0"/>
      <w:marTop w:val="0"/>
      <w:marBottom w:val="0"/>
      <w:divBdr>
        <w:top w:val="none" w:sz="0" w:space="0" w:color="auto"/>
        <w:left w:val="none" w:sz="0" w:space="0" w:color="auto"/>
        <w:bottom w:val="none" w:sz="0" w:space="0" w:color="auto"/>
        <w:right w:val="none" w:sz="0" w:space="0" w:color="auto"/>
      </w:divBdr>
    </w:div>
    <w:div w:id="446701043">
      <w:bodyDiv w:val="1"/>
      <w:marLeft w:val="0"/>
      <w:marRight w:val="0"/>
      <w:marTop w:val="0"/>
      <w:marBottom w:val="0"/>
      <w:divBdr>
        <w:top w:val="none" w:sz="0" w:space="0" w:color="auto"/>
        <w:left w:val="none" w:sz="0" w:space="0" w:color="auto"/>
        <w:bottom w:val="none" w:sz="0" w:space="0" w:color="auto"/>
        <w:right w:val="none" w:sz="0" w:space="0" w:color="auto"/>
      </w:divBdr>
    </w:div>
    <w:div w:id="448624678">
      <w:bodyDiv w:val="1"/>
      <w:marLeft w:val="0"/>
      <w:marRight w:val="0"/>
      <w:marTop w:val="0"/>
      <w:marBottom w:val="0"/>
      <w:divBdr>
        <w:top w:val="none" w:sz="0" w:space="0" w:color="auto"/>
        <w:left w:val="none" w:sz="0" w:space="0" w:color="auto"/>
        <w:bottom w:val="none" w:sz="0" w:space="0" w:color="auto"/>
        <w:right w:val="none" w:sz="0" w:space="0" w:color="auto"/>
      </w:divBdr>
    </w:div>
    <w:div w:id="449977978">
      <w:bodyDiv w:val="1"/>
      <w:marLeft w:val="0"/>
      <w:marRight w:val="0"/>
      <w:marTop w:val="0"/>
      <w:marBottom w:val="0"/>
      <w:divBdr>
        <w:top w:val="none" w:sz="0" w:space="0" w:color="auto"/>
        <w:left w:val="none" w:sz="0" w:space="0" w:color="auto"/>
        <w:bottom w:val="none" w:sz="0" w:space="0" w:color="auto"/>
        <w:right w:val="none" w:sz="0" w:space="0" w:color="auto"/>
      </w:divBdr>
    </w:div>
    <w:div w:id="454909032">
      <w:bodyDiv w:val="1"/>
      <w:marLeft w:val="0"/>
      <w:marRight w:val="0"/>
      <w:marTop w:val="0"/>
      <w:marBottom w:val="0"/>
      <w:divBdr>
        <w:top w:val="none" w:sz="0" w:space="0" w:color="auto"/>
        <w:left w:val="none" w:sz="0" w:space="0" w:color="auto"/>
        <w:bottom w:val="none" w:sz="0" w:space="0" w:color="auto"/>
        <w:right w:val="none" w:sz="0" w:space="0" w:color="auto"/>
      </w:divBdr>
    </w:div>
    <w:div w:id="458914949">
      <w:bodyDiv w:val="1"/>
      <w:marLeft w:val="0"/>
      <w:marRight w:val="0"/>
      <w:marTop w:val="0"/>
      <w:marBottom w:val="0"/>
      <w:divBdr>
        <w:top w:val="none" w:sz="0" w:space="0" w:color="auto"/>
        <w:left w:val="none" w:sz="0" w:space="0" w:color="auto"/>
        <w:bottom w:val="none" w:sz="0" w:space="0" w:color="auto"/>
        <w:right w:val="none" w:sz="0" w:space="0" w:color="auto"/>
      </w:divBdr>
    </w:div>
    <w:div w:id="459687935">
      <w:bodyDiv w:val="1"/>
      <w:marLeft w:val="0"/>
      <w:marRight w:val="0"/>
      <w:marTop w:val="0"/>
      <w:marBottom w:val="0"/>
      <w:divBdr>
        <w:top w:val="none" w:sz="0" w:space="0" w:color="auto"/>
        <w:left w:val="none" w:sz="0" w:space="0" w:color="auto"/>
        <w:bottom w:val="none" w:sz="0" w:space="0" w:color="auto"/>
        <w:right w:val="none" w:sz="0" w:space="0" w:color="auto"/>
      </w:divBdr>
    </w:div>
    <w:div w:id="470944610">
      <w:bodyDiv w:val="1"/>
      <w:marLeft w:val="0"/>
      <w:marRight w:val="0"/>
      <w:marTop w:val="0"/>
      <w:marBottom w:val="0"/>
      <w:divBdr>
        <w:top w:val="none" w:sz="0" w:space="0" w:color="auto"/>
        <w:left w:val="none" w:sz="0" w:space="0" w:color="auto"/>
        <w:bottom w:val="none" w:sz="0" w:space="0" w:color="auto"/>
        <w:right w:val="none" w:sz="0" w:space="0" w:color="auto"/>
      </w:divBdr>
    </w:div>
    <w:div w:id="472059567">
      <w:bodyDiv w:val="1"/>
      <w:marLeft w:val="0"/>
      <w:marRight w:val="0"/>
      <w:marTop w:val="0"/>
      <w:marBottom w:val="0"/>
      <w:divBdr>
        <w:top w:val="none" w:sz="0" w:space="0" w:color="auto"/>
        <w:left w:val="none" w:sz="0" w:space="0" w:color="auto"/>
        <w:bottom w:val="none" w:sz="0" w:space="0" w:color="auto"/>
        <w:right w:val="none" w:sz="0" w:space="0" w:color="auto"/>
      </w:divBdr>
    </w:div>
    <w:div w:id="473526065">
      <w:bodyDiv w:val="1"/>
      <w:marLeft w:val="0"/>
      <w:marRight w:val="0"/>
      <w:marTop w:val="0"/>
      <w:marBottom w:val="0"/>
      <w:divBdr>
        <w:top w:val="none" w:sz="0" w:space="0" w:color="auto"/>
        <w:left w:val="none" w:sz="0" w:space="0" w:color="auto"/>
        <w:bottom w:val="none" w:sz="0" w:space="0" w:color="auto"/>
        <w:right w:val="none" w:sz="0" w:space="0" w:color="auto"/>
      </w:divBdr>
    </w:div>
    <w:div w:id="482235552">
      <w:bodyDiv w:val="1"/>
      <w:marLeft w:val="0"/>
      <w:marRight w:val="0"/>
      <w:marTop w:val="0"/>
      <w:marBottom w:val="0"/>
      <w:divBdr>
        <w:top w:val="none" w:sz="0" w:space="0" w:color="auto"/>
        <w:left w:val="none" w:sz="0" w:space="0" w:color="auto"/>
        <w:bottom w:val="none" w:sz="0" w:space="0" w:color="auto"/>
        <w:right w:val="none" w:sz="0" w:space="0" w:color="auto"/>
      </w:divBdr>
    </w:div>
    <w:div w:id="483621823">
      <w:bodyDiv w:val="1"/>
      <w:marLeft w:val="0"/>
      <w:marRight w:val="0"/>
      <w:marTop w:val="0"/>
      <w:marBottom w:val="0"/>
      <w:divBdr>
        <w:top w:val="none" w:sz="0" w:space="0" w:color="auto"/>
        <w:left w:val="none" w:sz="0" w:space="0" w:color="auto"/>
        <w:bottom w:val="none" w:sz="0" w:space="0" w:color="auto"/>
        <w:right w:val="none" w:sz="0" w:space="0" w:color="auto"/>
      </w:divBdr>
    </w:div>
    <w:div w:id="484398693">
      <w:bodyDiv w:val="1"/>
      <w:marLeft w:val="0"/>
      <w:marRight w:val="0"/>
      <w:marTop w:val="0"/>
      <w:marBottom w:val="0"/>
      <w:divBdr>
        <w:top w:val="none" w:sz="0" w:space="0" w:color="auto"/>
        <w:left w:val="none" w:sz="0" w:space="0" w:color="auto"/>
        <w:bottom w:val="none" w:sz="0" w:space="0" w:color="auto"/>
        <w:right w:val="none" w:sz="0" w:space="0" w:color="auto"/>
      </w:divBdr>
    </w:div>
    <w:div w:id="484514793">
      <w:bodyDiv w:val="1"/>
      <w:marLeft w:val="0"/>
      <w:marRight w:val="0"/>
      <w:marTop w:val="0"/>
      <w:marBottom w:val="0"/>
      <w:divBdr>
        <w:top w:val="none" w:sz="0" w:space="0" w:color="auto"/>
        <w:left w:val="none" w:sz="0" w:space="0" w:color="auto"/>
        <w:bottom w:val="none" w:sz="0" w:space="0" w:color="auto"/>
        <w:right w:val="none" w:sz="0" w:space="0" w:color="auto"/>
      </w:divBdr>
    </w:div>
    <w:div w:id="488444605">
      <w:bodyDiv w:val="1"/>
      <w:marLeft w:val="0"/>
      <w:marRight w:val="0"/>
      <w:marTop w:val="0"/>
      <w:marBottom w:val="0"/>
      <w:divBdr>
        <w:top w:val="none" w:sz="0" w:space="0" w:color="auto"/>
        <w:left w:val="none" w:sz="0" w:space="0" w:color="auto"/>
        <w:bottom w:val="none" w:sz="0" w:space="0" w:color="auto"/>
        <w:right w:val="none" w:sz="0" w:space="0" w:color="auto"/>
      </w:divBdr>
    </w:div>
    <w:div w:id="490831372">
      <w:bodyDiv w:val="1"/>
      <w:marLeft w:val="0"/>
      <w:marRight w:val="0"/>
      <w:marTop w:val="0"/>
      <w:marBottom w:val="0"/>
      <w:divBdr>
        <w:top w:val="none" w:sz="0" w:space="0" w:color="auto"/>
        <w:left w:val="none" w:sz="0" w:space="0" w:color="auto"/>
        <w:bottom w:val="none" w:sz="0" w:space="0" w:color="auto"/>
        <w:right w:val="none" w:sz="0" w:space="0" w:color="auto"/>
      </w:divBdr>
    </w:div>
    <w:div w:id="496577408">
      <w:bodyDiv w:val="1"/>
      <w:marLeft w:val="0"/>
      <w:marRight w:val="0"/>
      <w:marTop w:val="0"/>
      <w:marBottom w:val="0"/>
      <w:divBdr>
        <w:top w:val="none" w:sz="0" w:space="0" w:color="auto"/>
        <w:left w:val="none" w:sz="0" w:space="0" w:color="auto"/>
        <w:bottom w:val="none" w:sz="0" w:space="0" w:color="auto"/>
        <w:right w:val="none" w:sz="0" w:space="0" w:color="auto"/>
      </w:divBdr>
    </w:div>
    <w:div w:id="497040510">
      <w:bodyDiv w:val="1"/>
      <w:marLeft w:val="0"/>
      <w:marRight w:val="0"/>
      <w:marTop w:val="0"/>
      <w:marBottom w:val="0"/>
      <w:divBdr>
        <w:top w:val="none" w:sz="0" w:space="0" w:color="auto"/>
        <w:left w:val="none" w:sz="0" w:space="0" w:color="auto"/>
        <w:bottom w:val="none" w:sz="0" w:space="0" w:color="auto"/>
        <w:right w:val="none" w:sz="0" w:space="0" w:color="auto"/>
      </w:divBdr>
    </w:div>
    <w:div w:id="497890328">
      <w:bodyDiv w:val="1"/>
      <w:marLeft w:val="0"/>
      <w:marRight w:val="0"/>
      <w:marTop w:val="0"/>
      <w:marBottom w:val="0"/>
      <w:divBdr>
        <w:top w:val="none" w:sz="0" w:space="0" w:color="auto"/>
        <w:left w:val="none" w:sz="0" w:space="0" w:color="auto"/>
        <w:bottom w:val="none" w:sz="0" w:space="0" w:color="auto"/>
        <w:right w:val="none" w:sz="0" w:space="0" w:color="auto"/>
      </w:divBdr>
    </w:div>
    <w:div w:id="502862501">
      <w:bodyDiv w:val="1"/>
      <w:marLeft w:val="0"/>
      <w:marRight w:val="0"/>
      <w:marTop w:val="0"/>
      <w:marBottom w:val="0"/>
      <w:divBdr>
        <w:top w:val="none" w:sz="0" w:space="0" w:color="auto"/>
        <w:left w:val="none" w:sz="0" w:space="0" w:color="auto"/>
        <w:bottom w:val="none" w:sz="0" w:space="0" w:color="auto"/>
        <w:right w:val="none" w:sz="0" w:space="0" w:color="auto"/>
      </w:divBdr>
    </w:div>
    <w:div w:id="504706555">
      <w:bodyDiv w:val="1"/>
      <w:marLeft w:val="0"/>
      <w:marRight w:val="0"/>
      <w:marTop w:val="0"/>
      <w:marBottom w:val="0"/>
      <w:divBdr>
        <w:top w:val="none" w:sz="0" w:space="0" w:color="auto"/>
        <w:left w:val="none" w:sz="0" w:space="0" w:color="auto"/>
        <w:bottom w:val="none" w:sz="0" w:space="0" w:color="auto"/>
        <w:right w:val="none" w:sz="0" w:space="0" w:color="auto"/>
      </w:divBdr>
    </w:div>
    <w:div w:id="507057917">
      <w:bodyDiv w:val="1"/>
      <w:marLeft w:val="0"/>
      <w:marRight w:val="0"/>
      <w:marTop w:val="0"/>
      <w:marBottom w:val="0"/>
      <w:divBdr>
        <w:top w:val="none" w:sz="0" w:space="0" w:color="auto"/>
        <w:left w:val="none" w:sz="0" w:space="0" w:color="auto"/>
        <w:bottom w:val="none" w:sz="0" w:space="0" w:color="auto"/>
        <w:right w:val="none" w:sz="0" w:space="0" w:color="auto"/>
      </w:divBdr>
    </w:div>
    <w:div w:id="509568925">
      <w:bodyDiv w:val="1"/>
      <w:marLeft w:val="0"/>
      <w:marRight w:val="0"/>
      <w:marTop w:val="0"/>
      <w:marBottom w:val="0"/>
      <w:divBdr>
        <w:top w:val="none" w:sz="0" w:space="0" w:color="auto"/>
        <w:left w:val="none" w:sz="0" w:space="0" w:color="auto"/>
        <w:bottom w:val="none" w:sz="0" w:space="0" w:color="auto"/>
        <w:right w:val="none" w:sz="0" w:space="0" w:color="auto"/>
      </w:divBdr>
    </w:div>
    <w:div w:id="511997128">
      <w:bodyDiv w:val="1"/>
      <w:marLeft w:val="0"/>
      <w:marRight w:val="0"/>
      <w:marTop w:val="0"/>
      <w:marBottom w:val="0"/>
      <w:divBdr>
        <w:top w:val="none" w:sz="0" w:space="0" w:color="auto"/>
        <w:left w:val="none" w:sz="0" w:space="0" w:color="auto"/>
        <w:bottom w:val="none" w:sz="0" w:space="0" w:color="auto"/>
        <w:right w:val="none" w:sz="0" w:space="0" w:color="auto"/>
      </w:divBdr>
    </w:div>
    <w:div w:id="512764719">
      <w:bodyDiv w:val="1"/>
      <w:marLeft w:val="0"/>
      <w:marRight w:val="0"/>
      <w:marTop w:val="0"/>
      <w:marBottom w:val="0"/>
      <w:divBdr>
        <w:top w:val="none" w:sz="0" w:space="0" w:color="auto"/>
        <w:left w:val="none" w:sz="0" w:space="0" w:color="auto"/>
        <w:bottom w:val="none" w:sz="0" w:space="0" w:color="auto"/>
        <w:right w:val="none" w:sz="0" w:space="0" w:color="auto"/>
      </w:divBdr>
    </w:div>
    <w:div w:id="514420673">
      <w:bodyDiv w:val="1"/>
      <w:marLeft w:val="0"/>
      <w:marRight w:val="0"/>
      <w:marTop w:val="0"/>
      <w:marBottom w:val="0"/>
      <w:divBdr>
        <w:top w:val="none" w:sz="0" w:space="0" w:color="auto"/>
        <w:left w:val="none" w:sz="0" w:space="0" w:color="auto"/>
        <w:bottom w:val="none" w:sz="0" w:space="0" w:color="auto"/>
        <w:right w:val="none" w:sz="0" w:space="0" w:color="auto"/>
      </w:divBdr>
    </w:div>
    <w:div w:id="515316143">
      <w:bodyDiv w:val="1"/>
      <w:marLeft w:val="0"/>
      <w:marRight w:val="0"/>
      <w:marTop w:val="0"/>
      <w:marBottom w:val="0"/>
      <w:divBdr>
        <w:top w:val="none" w:sz="0" w:space="0" w:color="auto"/>
        <w:left w:val="none" w:sz="0" w:space="0" w:color="auto"/>
        <w:bottom w:val="none" w:sz="0" w:space="0" w:color="auto"/>
        <w:right w:val="none" w:sz="0" w:space="0" w:color="auto"/>
      </w:divBdr>
    </w:div>
    <w:div w:id="515385146">
      <w:bodyDiv w:val="1"/>
      <w:marLeft w:val="0"/>
      <w:marRight w:val="0"/>
      <w:marTop w:val="0"/>
      <w:marBottom w:val="0"/>
      <w:divBdr>
        <w:top w:val="none" w:sz="0" w:space="0" w:color="auto"/>
        <w:left w:val="none" w:sz="0" w:space="0" w:color="auto"/>
        <w:bottom w:val="none" w:sz="0" w:space="0" w:color="auto"/>
        <w:right w:val="none" w:sz="0" w:space="0" w:color="auto"/>
      </w:divBdr>
    </w:div>
    <w:div w:id="519704225">
      <w:bodyDiv w:val="1"/>
      <w:marLeft w:val="0"/>
      <w:marRight w:val="0"/>
      <w:marTop w:val="0"/>
      <w:marBottom w:val="0"/>
      <w:divBdr>
        <w:top w:val="none" w:sz="0" w:space="0" w:color="auto"/>
        <w:left w:val="none" w:sz="0" w:space="0" w:color="auto"/>
        <w:bottom w:val="none" w:sz="0" w:space="0" w:color="auto"/>
        <w:right w:val="none" w:sz="0" w:space="0" w:color="auto"/>
      </w:divBdr>
    </w:div>
    <w:div w:id="520554174">
      <w:bodyDiv w:val="1"/>
      <w:marLeft w:val="0"/>
      <w:marRight w:val="0"/>
      <w:marTop w:val="0"/>
      <w:marBottom w:val="0"/>
      <w:divBdr>
        <w:top w:val="none" w:sz="0" w:space="0" w:color="auto"/>
        <w:left w:val="none" w:sz="0" w:space="0" w:color="auto"/>
        <w:bottom w:val="none" w:sz="0" w:space="0" w:color="auto"/>
        <w:right w:val="none" w:sz="0" w:space="0" w:color="auto"/>
      </w:divBdr>
    </w:div>
    <w:div w:id="521668676">
      <w:bodyDiv w:val="1"/>
      <w:marLeft w:val="0"/>
      <w:marRight w:val="0"/>
      <w:marTop w:val="0"/>
      <w:marBottom w:val="0"/>
      <w:divBdr>
        <w:top w:val="none" w:sz="0" w:space="0" w:color="auto"/>
        <w:left w:val="none" w:sz="0" w:space="0" w:color="auto"/>
        <w:bottom w:val="none" w:sz="0" w:space="0" w:color="auto"/>
        <w:right w:val="none" w:sz="0" w:space="0" w:color="auto"/>
      </w:divBdr>
    </w:div>
    <w:div w:id="522328698">
      <w:bodyDiv w:val="1"/>
      <w:marLeft w:val="0"/>
      <w:marRight w:val="0"/>
      <w:marTop w:val="0"/>
      <w:marBottom w:val="0"/>
      <w:divBdr>
        <w:top w:val="none" w:sz="0" w:space="0" w:color="auto"/>
        <w:left w:val="none" w:sz="0" w:space="0" w:color="auto"/>
        <w:bottom w:val="none" w:sz="0" w:space="0" w:color="auto"/>
        <w:right w:val="none" w:sz="0" w:space="0" w:color="auto"/>
      </w:divBdr>
    </w:div>
    <w:div w:id="522675645">
      <w:bodyDiv w:val="1"/>
      <w:marLeft w:val="0"/>
      <w:marRight w:val="0"/>
      <w:marTop w:val="0"/>
      <w:marBottom w:val="0"/>
      <w:divBdr>
        <w:top w:val="none" w:sz="0" w:space="0" w:color="auto"/>
        <w:left w:val="none" w:sz="0" w:space="0" w:color="auto"/>
        <w:bottom w:val="none" w:sz="0" w:space="0" w:color="auto"/>
        <w:right w:val="none" w:sz="0" w:space="0" w:color="auto"/>
      </w:divBdr>
    </w:div>
    <w:div w:id="523175169">
      <w:bodyDiv w:val="1"/>
      <w:marLeft w:val="0"/>
      <w:marRight w:val="0"/>
      <w:marTop w:val="0"/>
      <w:marBottom w:val="0"/>
      <w:divBdr>
        <w:top w:val="none" w:sz="0" w:space="0" w:color="auto"/>
        <w:left w:val="none" w:sz="0" w:space="0" w:color="auto"/>
        <w:bottom w:val="none" w:sz="0" w:space="0" w:color="auto"/>
        <w:right w:val="none" w:sz="0" w:space="0" w:color="auto"/>
      </w:divBdr>
    </w:div>
    <w:div w:id="529298185">
      <w:bodyDiv w:val="1"/>
      <w:marLeft w:val="0"/>
      <w:marRight w:val="0"/>
      <w:marTop w:val="0"/>
      <w:marBottom w:val="0"/>
      <w:divBdr>
        <w:top w:val="none" w:sz="0" w:space="0" w:color="auto"/>
        <w:left w:val="none" w:sz="0" w:space="0" w:color="auto"/>
        <w:bottom w:val="none" w:sz="0" w:space="0" w:color="auto"/>
        <w:right w:val="none" w:sz="0" w:space="0" w:color="auto"/>
      </w:divBdr>
    </w:div>
    <w:div w:id="531698194">
      <w:bodyDiv w:val="1"/>
      <w:marLeft w:val="0"/>
      <w:marRight w:val="0"/>
      <w:marTop w:val="0"/>
      <w:marBottom w:val="0"/>
      <w:divBdr>
        <w:top w:val="none" w:sz="0" w:space="0" w:color="auto"/>
        <w:left w:val="none" w:sz="0" w:space="0" w:color="auto"/>
        <w:bottom w:val="none" w:sz="0" w:space="0" w:color="auto"/>
        <w:right w:val="none" w:sz="0" w:space="0" w:color="auto"/>
      </w:divBdr>
    </w:div>
    <w:div w:id="532349956">
      <w:bodyDiv w:val="1"/>
      <w:marLeft w:val="0"/>
      <w:marRight w:val="0"/>
      <w:marTop w:val="0"/>
      <w:marBottom w:val="0"/>
      <w:divBdr>
        <w:top w:val="none" w:sz="0" w:space="0" w:color="auto"/>
        <w:left w:val="none" w:sz="0" w:space="0" w:color="auto"/>
        <w:bottom w:val="none" w:sz="0" w:space="0" w:color="auto"/>
        <w:right w:val="none" w:sz="0" w:space="0" w:color="auto"/>
      </w:divBdr>
    </w:div>
    <w:div w:id="532572873">
      <w:bodyDiv w:val="1"/>
      <w:marLeft w:val="0"/>
      <w:marRight w:val="0"/>
      <w:marTop w:val="0"/>
      <w:marBottom w:val="0"/>
      <w:divBdr>
        <w:top w:val="none" w:sz="0" w:space="0" w:color="auto"/>
        <w:left w:val="none" w:sz="0" w:space="0" w:color="auto"/>
        <w:bottom w:val="none" w:sz="0" w:space="0" w:color="auto"/>
        <w:right w:val="none" w:sz="0" w:space="0" w:color="auto"/>
      </w:divBdr>
    </w:div>
    <w:div w:id="533078775">
      <w:bodyDiv w:val="1"/>
      <w:marLeft w:val="0"/>
      <w:marRight w:val="0"/>
      <w:marTop w:val="0"/>
      <w:marBottom w:val="0"/>
      <w:divBdr>
        <w:top w:val="none" w:sz="0" w:space="0" w:color="auto"/>
        <w:left w:val="none" w:sz="0" w:space="0" w:color="auto"/>
        <w:bottom w:val="none" w:sz="0" w:space="0" w:color="auto"/>
        <w:right w:val="none" w:sz="0" w:space="0" w:color="auto"/>
      </w:divBdr>
    </w:div>
    <w:div w:id="533157651">
      <w:bodyDiv w:val="1"/>
      <w:marLeft w:val="0"/>
      <w:marRight w:val="0"/>
      <w:marTop w:val="0"/>
      <w:marBottom w:val="0"/>
      <w:divBdr>
        <w:top w:val="none" w:sz="0" w:space="0" w:color="auto"/>
        <w:left w:val="none" w:sz="0" w:space="0" w:color="auto"/>
        <w:bottom w:val="none" w:sz="0" w:space="0" w:color="auto"/>
        <w:right w:val="none" w:sz="0" w:space="0" w:color="auto"/>
      </w:divBdr>
    </w:div>
    <w:div w:id="533806697">
      <w:bodyDiv w:val="1"/>
      <w:marLeft w:val="0"/>
      <w:marRight w:val="0"/>
      <w:marTop w:val="0"/>
      <w:marBottom w:val="0"/>
      <w:divBdr>
        <w:top w:val="none" w:sz="0" w:space="0" w:color="auto"/>
        <w:left w:val="none" w:sz="0" w:space="0" w:color="auto"/>
        <w:bottom w:val="none" w:sz="0" w:space="0" w:color="auto"/>
        <w:right w:val="none" w:sz="0" w:space="0" w:color="auto"/>
      </w:divBdr>
    </w:div>
    <w:div w:id="536431133">
      <w:bodyDiv w:val="1"/>
      <w:marLeft w:val="0"/>
      <w:marRight w:val="0"/>
      <w:marTop w:val="0"/>
      <w:marBottom w:val="0"/>
      <w:divBdr>
        <w:top w:val="none" w:sz="0" w:space="0" w:color="auto"/>
        <w:left w:val="none" w:sz="0" w:space="0" w:color="auto"/>
        <w:bottom w:val="none" w:sz="0" w:space="0" w:color="auto"/>
        <w:right w:val="none" w:sz="0" w:space="0" w:color="auto"/>
      </w:divBdr>
    </w:div>
    <w:div w:id="537279426">
      <w:bodyDiv w:val="1"/>
      <w:marLeft w:val="0"/>
      <w:marRight w:val="0"/>
      <w:marTop w:val="0"/>
      <w:marBottom w:val="0"/>
      <w:divBdr>
        <w:top w:val="none" w:sz="0" w:space="0" w:color="auto"/>
        <w:left w:val="none" w:sz="0" w:space="0" w:color="auto"/>
        <w:bottom w:val="none" w:sz="0" w:space="0" w:color="auto"/>
        <w:right w:val="none" w:sz="0" w:space="0" w:color="auto"/>
      </w:divBdr>
    </w:div>
    <w:div w:id="538669575">
      <w:bodyDiv w:val="1"/>
      <w:marLeft w:val="0"/>
      <w:marRight w:val="0"/>
      <w:marTop w:val="0"/>
      <w:marBottom w:val="0"/>
      <w:divBdr>
        <w:top w:val="none" w:sz="0" w:space="0" w:color="auto"/>
        <w:left w:val="none" w:sz="0" w:space="0" w:color="auto"/>
        <w:bottom w:val="none" w:sz="0" w:space="0" w:color="auto"/>
        <w:right w:val="none" w:sz="0" w:space="0" w:color="auto"/>
      </w:divBdr>
    </w:div>
    <w:div w:id="539131066">
      <w:bodyDiv w:val="1"/>
      <w:marLeft w:val="0"/>
      <w:marRight w:val="0"/>
      <w:marTop w:val="0"/>
      <w:marBottom w:val="0"/>
      <w:divBdr>
        <w:top w:val="none" w:sz="0" w:space="0" w:color="auto"/>
        <w:left w:val="none" w:sz="0" w:space="0" w:color="auto"/>
        <w:bottom w:val="none" w:sz="0" w:space="0" w:color="auto"/>
        <w:right w:val="none" w:sz="0" w:space="0" w:color="auto"/>
      </w:divBdr>
    </w:div>
    <w:div w:id="539829806">
      <w:bodyDiv w:val="1"/>
      <w:marLeft w:val="0"/>
      <w:marRight w:val="0"/>
      <w:marTop w:val="0"/>
      <w:marBottom w:val="0"/>
      <w:divBdr>
        <w:top w:val="none" w:sz="0" w:space="0" w:color="auto"/>
        <w:left w:val="none" w:sz="0" w:space="0" w:color="auto"/>
        <w:bottom w:val="none" w:sz="0" w:space="0" w:color="auto"/>
        <w:right w:val="none" w:sz="0" w:space="0" w:color="auto"/>
      </w:divBdr>
    </w:div>
    <w:div w:id="548610431">
      <w:bodyDiv w:val="1"/>
      <w:marLeft w:val="0"/>
      <w:marRight w:val="0"/>
      <w:marTop w:val="0"/>
      <w:marBottom w:val="0"/>
      <w:divBdr>
        <w:top w:val="none" w:sz="0" w:space="0" w:color="auto"/>
        <w:left w:val="none" w:sz="0" w:space="0" w:color="auto"/>
        <w:bottom w:val="none" w:sz="0" w:space="0" w:color="auto"/>
        <w:right w:val="none" w:sz="0" w:space="0" w:color="auto"/>
      </w:divBdr>
    </w:div>
    <w:div w:id="550575360">
      <w:bodyDiv w:val="1"/>
      <w:marLeft w:val="0"/>
      <w:marRight w:val="0"/>
      <w:marTop w:val="0"/>
      <w:marBottom w:val="0"/>
      <w:divBdr>
        <w:top w:val="none" w:sz="0" w:space="0" w:color="auto"/>
        <w:left w:val="none" w:sz="0" w:space="0" w:color="auto"/>
        <w:bottom w:val="none" w:sz="0" w:space="0" w:color="auto"/>
        <w:right w:val="none" w:sz="0" w:space="0" w:color="auto"/>
      </w:divBdr>
    </w:div>
    <w:div w:id="555357745">
      <w:bodyDiv w:val="1"/>
      <w:marLeft w:val="0"/>
      <w:marRight w:val="0"/>
      <w:marTop w:val="0"/>
      <w:marBottom w:val="0"/>
      <w:divBdr>
        <w:top w:val="none" w:sz="0" w:space="0" w:color="auto"/>
        <w:left w:val="none" w:sz="0" w:space="0" w:color="auto"/>
        <w:bottom w:val="none" w:sz="0" w:space="0" w:color="auto"/>
        <w:right w:val="none" w:sz="0" w:space="0" w:color="auto"/>
      </w:divBdr>
    </w:div>
    <w:div w:id="557982733">
      <w:bodyDiv w:val="1"/>
      <w:marLeft w:val="0"/>
      <w:marRight w:val="0"/>
      <w:marTop w:val="0"/>
      <w:marBottom w:val="0"/>
      <w:divBdr>
        <w:top w:val="none" w:sz="0" w:space="0" w:color="auto"/>
        <w:left w:val="none" w:sz="0" w:space="0" w:color="auto"/>
        <w:bottom w:val="none" w:sz="0" w:space="0" w:color="auto"/>
        <w:right w:val="none" w:sz="0" w:space="0" w:color="auto"/>
      </w:divBdr>
    </w:div>
    <w:div w:id="559823971">
      <w:bodyDiv w:val="1"/>
      <w:marLeft w:val="0"/>
      <w:marRight w:val="0"/>
      <w:marTop w:val="0"/>
      <w:marBottom w:val="0"/>
      <w:divBdr>
        <w:top w:val="none" w:sz="0" w:space="0" w:color="auto"/>
        <w:left w:val="none" w:sz="0" w:space="0" w:color="auto"/>
        <w:bottom w:val="none" w:sz="0" w:space="0" w:color="auto"/>
        <w:right w:val="none" w:sz="0" w:space="0" w:color="auto"/>
      </w:divBdr>
    </w:div>
    <w:div w:id="561715870">
      <w:bodyDiv w:val="1"/>
      <w:marLeft w:val="0"/>
      <w:marRight w:val="0"/>
      <w:marTop w:val="0"/>
      <w:marBottom w:val="0"/>
      <w:divBdr>
        <w:top w:val="none" w:sz="0" w:space="0" w:color="auto"/>
        <w:left w:val="none" w:sz="0" w:space="0" w:color="auto"/>
        <w:bottom w:val="none" w:sz="0" w:space="0" w:color="auto"/>
        <w:right w:val="none" w:sz="0" w:space="0" w:color="auto"/>
      </w:divBdr>
    </w:div>
    <w:div w:id="563025787">
      <w:bodyDiv w:val="1"/>
      <w:marLeft w:val="0"/>
      <w:marRight w:val="0"/>
      <w:marTop w:val="0"/>
      <w:marBottom w:val="0"/>
      <w:divBdr>
        <w:top w:val="none" w:sz="0" w:space="0" w:color="auto"/>
        <w:left w:val="none" w:sz="0" w:space="0" w:color="auto"/>
        <w:bottom w:val="none" w:sz="0" w:space="0" w:color="auto"/>
        <w:right w:val="none" w:sz="0" w:space="0" w:color="auto"/>
      </w:divBdr>
    </w:div>
    <w:div w:id="563569107">
      <w:bodyDiv w:val="1"/>
      <w:marLeft w:val="0"/>
      <w:marRight w:val="0"/>
      <w:marTop w:val="0"/>
      <w:marBottom w:val="0"/>
      <w:divBdr>
        <w:top w:val="none" w:sz="0" w:space="0" w:color="auto"/>
        <w:left w:val="none" w:sz="0" w:space="0" w:color="auto"/>
        <w:bottom w:val="none" w:sz="0" w:space="0" w:color="auto"/>
        <w:right w:val="none" w:sz="0" w:space="0" w:color="auto"/>
      </w:divBdr>
    </w:div>
    <w:div w:id="564487023">
      <w:bodyDiv w:val="1"/>
      <w:marLeft w:val="0"/>
      <w:marRight w:val="0"/>
      <w:marTop w:val="0"/>
      <w:marBottom w:val="0"/>
      <w:divBdr>
        <w:top w:val="none" w:sz="0" w:space="0" w:color="auto"/>
        <w:left w:val="none" w:sz="0" w:space="0" w:color="auto"/>
        <w:bottom w:val="none" w:sz="0" w:space="0" w:color="auto"/>
        <w:right w:val="none" w:sz="0" w:space="0" w:color="auto"/>
      </w:divBdr>
    </w:div>
    <w:div w:id="565646464">
      <w:bodyDiv w:val="1"/>
      <w:marLeft w:val="0"/>
      <w:marRight w:val="0"/>
      <w:marTop w:val="0"/>
      <w:marBottom w:val="0"/>
      <w:divBdr>
        <w:top w:val="none" w:sz="0" w:space="0" w:color="auto"/>
        <w:left w:val="none" w:sz="0" w:space="0" w:color="auto"/>
        <w:bottom w:val="none" w:sz="0" w:space="0" w:color="auto"/>
        <w:right w:val="none" w:sz="0" w:space="0" w:color="auto"/>
      </w:divBdr>
    </w:div>
    <w:div w:id="566721571">
      <w:bodyDiv w:val="1"/>
      <w:marLeft w:val="0"/>
      <w:marRight w:val="0"/>
      <w:marTop w:val="0"/>
      <w:marBottom w:val="0"/>
      <w:divBdr>
        <w:top w:val="none" w:sz="0" w:space="0" w:color="auto"/>
        <w:left w:val="none" w:sz="0" w:space="0" w:color="auto"/>
        <w:bottom w:val="none" w:sz="0" w:space="0" w:color="auto"/>
        <w:right w:val="none" w:sz="0" w:space="0" w:color="auto"/>
      </w:divBdr>
    </w:div>
    <w:div w:id="567420594">
      <w:bodyDiv w:val="1"/>
      <w:marLeft w:val="0"/>
      <w:marRight w:val="0"/>
      <w:marTop w:val="0"/>
      <w:marBottom w:val="0"/>
      <w:divBdr>
        <w:top w:val="none" w:sz="0" w:space="0" w:color="auto"/>
        <w:left w:val="none" w:sz="0" w:space="0" w:color="auto"/>
        <w:bottom w:val="none" w:sz="0" w:space="0" w:color="auto"/>
        <w:right w:val="none" w:sz="0" w:space="0" w:color="auto"/>
      </w:divBdr>
    </w:div>
    <w:div w:id="568661452">
      <w:bodyDiv w:val="1"/>
      <w:marLeft w:val="0"/>
      <w:marRight w:val="0"/>
      <w:marTop w:val="0"/>
      <w:marBottom w:val="0"/>
      <w:divBdr>
        <w:top w:val="none" w:sz="0" w:space="0" w:color="auto"/>
        <w:left w:val="none" w:sz="0" w:space="0" w:color="auto"/>
        <w:bottom w:val="none" w:sz="0" w:space="0" w:color="auto"/>
        <w:right w:val="none" w:sz="0" w:space="0" w:color="auto"/>
      </w:divBdr>
    </w:div>
    <w:div w:id="569386133">
      <w:bodyDiv w:val="1"/>
      <w:marLeft w:val="0"/>
      <w:marRight w:val="0"/>
      <w:marTop w:val="0"/>
      <w:marBottom w:val="0"/>
      <w:divBdr>
        <w:top w:val="none" w:sz="0" w:space="0" w:color="auto"/>
        <w:left w:val="none" w:sz="0" w:space="0" w:color="auto"/>
        <w:bottom w:val="none" w:sz="0" w:space="0" w:color="auto"/>
        <w:right w:val="none" w:sz="0" w:space="0" w:color="auto"/>
      </w:divBdr>
    </w:div>
    <w:div w:id="578448709">
      <w:bodyDiv w:val="1"/>
      <w:marLeft w:val="0"/>
      <w:marRight w:val="0"/>
      <w:marTop w:val="0"/>
      <w:marBottom w:val="0"/>
      <w:divBdr>
        <w:top w:val="none" w:sz="0" w:space="0" w:color="auto"/>
        <w:left w:val="none" w:sz="0" w:space="0" w:color="auto"/>
        <w:bottom w:val="none" w:sz="0" w:space="0" w:color="auto"/>
        <w:right w:val="none" w:sz="0" w:space="0" w:color="auto"/>
      </w:divBdr>
    </w:div>
    <w:div w:id="579216913">
      <w:bodyDiv w:val="1"/>
      <w:marLeft w:val="0"/>
      <w:marRight w:val="0"/>
      <w:marTop w:val="0"/>
      <w:marBottom w:val="0"/>
      <w:divBdr>
        <w:top w:val="none" w:sz="0" w:space="0" w:color="auto"/>
        <w:left w:val="none" w:sz="0" w:space="0" w:color="auto"/>
        <w:bottom w:val="none" w:sz="0" w:space="0" w:color="auto"/>
        <w:right w:val="none" w:sz="0" w:space="0" w:color="auto"/>
      </w:divBdr>
    </w:div>
    <w:div w:id="581568741">
      <w:bodyDiv w:val="1"/>
      <w:marLeft w:val="0"/>
      <w:marRight w:val="0"/>
      <w:marTop w:val="0"/>
      <w:marBottom w:val="0"/>
      <w:divBdr>
        <w:top w:val="none" w:sz="0" w:space="0" w:color="auto"/>
        <w:left w:val="none" w:sz="0" w:space="0" w:color="auto"/>
        <w:bottom w:val="none" w:sz="0" w:space="0" w:color="auto"/>
        <w:right w:val="none" w:sz="0" w:space="0" w:color="auto"/>
      </w:divBdr>
    </w:div>
    <w:div w:id="582643993">
      <w:bodyDiv w:val="1"/>
      <w:marLeft w:val="0"/>
      <w:marRight w:val="0"/>
      <w:marTop w:val="0"/>
      <w:marBottom w:val="0"/>
      <w:divBdr>
        <w:top w:val="none" w:sz="0" w:space="0" w:color="auto"/>
        <w:left w:val="none" w:sz="0" w:space="0" w:color="auto"/>
        <w:bottom w:val="none" w:sz="0" w:space="0" w:color="auto"/>
        <w:right w:val="none" w:sz="0" w:space="0" w:color="auto"/>
      </w:divBdr>
    </w:div>
    <w:div w:id="583149567">
      <w:bodyDiv w:val="1"/>
      <w:marLeft w:val="0"/>
      <w:marRight w:val="0"/>
      <w:marTop w:val="0"/>
      <w:marBottom w:val="0"/>
      <w:divBdr>
        <w:top w:val="none" w:sz="0" w:space="0" w:color="auto"/>
        <w:left w:val="none" w:sz="0" w:space="0" w:color="auto"/>
        <w:bottom w:val="none" w:sz="0" w:space="0" w:color="auto"/>
        <w:right w:val="none" w:sz="0" w:space="0" w:color="auto"/>
      </w:divBdr>
    </w:div>
    <w:div w:id="583420331">
      <w:bodyDiv w:val="1"/>
      <w:marLeft w:val="0"/>
      <w:marRight w:val="0"/>
      <w:marTop w:val="0"/>
      <w:marBottom w:val="0"/>
      <w:divBdr>
        <w:top w:val="none" w:sz="0" w:space="0" w:color="auto"/>
        <w:left w:val="none" w:sz="0" w:space="0" w:color="auto"/>
        <w:bottom w:val="none" w:sz="0" w:space="0" w:color="auto"/>
        <w:right w:val="none" w:sz="0" w:space="0" w:color="auto"/>
      </w:divBdr>
    </w:div>
    <w:div w:id="584731563">
      <w:bodyDiv w:val="1"/>
      <w:marLeft w:val="0"/>
      <w:marRight w:val="0"/>
      <w:marTop w:val="0"/>
      <w:marBottom w:val="0"/>
      <w:divBdr>
        <w:top w:val="none" w:sz="0" w:space="0" w:color="auto"/>
        <w:left w:val="none" w:sz="0" w:space="0" w:color="auto"/>
        <w:bottom w:val="none" w:sz="0" w:space="0" w:color="auto"/>
        <w:right w:val="none" w:sz="0" w:space="0" w:color="auto"/>
      </w:divBdr>
    </w:div>
    <w:div w:id="585267488">
      <w:bodyDiv w:val="1"/>
      <w:marLeft w:val="0"/>
      <w:marRight w:val="0"/>
      <w:marTop w:val="0"/>
      <w:marBottom w:val="0"/>
      <w:divBdr>
        <w:top w:val="none" w:sz="0" w:space="0" w:color="auto"/>
        <w:left w:val="none" w:sz="0" w:space="0" w:color="auto"/>
        <w:bottom w:val="none" w:sz="0" w:space="0" w:color="auto"/>
        <w:right w:val="none" w:sz="0" w:space="0" w:color="auto"/>
      </w:divBdr>
    </w:div>
    <w:div w:id="591203397">
      <w:bodyDiv w:val="1"/>
      <w:marLeft w:val="0"/>
      <w:marRight w:val="0"/>
      <w:marTop w:val="0"/>
      <w:marBottom w:val="0"/>
      <w:divBdr>
        <w:top w:val="none" w:sz="0" w:space="0" w:color="auto"/>
        <w:left w:val="none" w:sz="0" w:space="0" w:color="auto"/>
        <w:bottom w:val="none" w:sz="0" w:space="0" w:color="auto"/>
        <w:right w:val="none" w:sz="0" w:space="0" w:color="auto"/>
      </w:divBdr>
    </w:div>
    <w:div w:id="591857909">
      <w:bodyDiv w:val="1"/>
      <w:marLeft w:val="0"/>
      <w:marRight w:val="0"/>
      <w:marTop w:val="0"/>
      <w:marBottom w:val="0"/>
      <w:divBdr>
        <w:top w:val="none" w:sz="0" w:space="0" w:color="auto"/>
        <w:left w:val="none" w:sz="0" w:space="0" w:color="auto"/>
        <w:bottom w:val="none" w:sz="0" w:space="0" w:color="auto"/>
        <w:right w:val="none" w:sz="0" w:space="0" w:color="auto"/>
      </w:divBdr>
    </w:div>
    <w:div w:id="592321201">
      <w:bodyDiv w:val="1"/>
      <w:marLeft w:val="0"/>
      <w:marRight w:val="0"/>
      <w:marTop w:val="0"/>
      <w:marBottom w:val="0"/>
      <w:divBdr>
        <w:top w:val="none" w:sz="0" w:space="0" w:color="auto"/>
        <w:left w:val="none" w:sz="0" w:space="0" w:color="auto"/>
        <w:bottom w:val="none" w:sz="0" w:space="0" w:color="auto"/>
        <w:right w:val="none" w:sz="0" w:space="0" w:color="auto"/>
      </w:divBdr>
    </w:div>
    <w:div w:id="596719233">
      <w:bodyDiv w:val="1"/>
      <w:marLeft w:val="0"/>
      <w:marRight w:val="0"/>
      <w:marTop w:val="0"/>
      <w:marBottom w:val="0"/>
      <w:divBdr>
        <w:top w:val="none" w:sz="0" w:space="0" w:color="auto"/>
        <w:left w:val="none" w:sz="0" w:space="0" w:color="auto"/>
        <w:bottom w:val="none" w:sz="0" w:space="0" w:color="auto"/>
        <w:right w:val="none" w:sz="0" w:space="0" w:color="auto"/>
      </w:divBdr>
    </w:div>
    <w:div w:id="600456485">
      <w:bodyDiv w:val="1"/>
      <w:marLeft w:val="0"/>
      <w:marRight w:val="0"/>
      <w:marTop w:val="0"/>
      <w:marBottom w:val="0"/>
      <w:divBdr>
        <w:top w:val="none" w:sz="0" w:space="0" w:color="auto"/>
        <w:left w:val="none" w:sz="0" w:space="0" w:color="auto"/>
        <w:bottom w:val="none" w:sz="0" w:space="0" w:color="auto"/>
        <w:right w:val="none" w:sz="0" w:space="0" w:color="auto"/>
      </w:divBdr>
    </w:div>
    <w:div w:id="602612052">
      <w:bodyDiv w:val="1"/>
      <w:marLeft w:val="0"/>
      <w:marRight w:val="0"/>
      <w:marTop w:val="0"/>
      <w:marBottom w:val="0"/>
      <w:divBdr>
        <w:top w:val="none" w:sz="0" w:space="0" w:color="auto"/>
        <w:left w:val="none" w:sz="0" w:space="0" w:color="auto"/>
        <w:bottom w:val="none" w:sz="0" w:space="0" w:color="auto"/>
        <w:right w:val="none" w:sz="0" w:space="0" w:color="auto"/>
      </w:divBdr>
    </w:div>
    <w:div w:id="605190764">
      <w:bodyDiv w:val="1"/>
      <w:marLeft w:val="0"/>
      <w:marRight w:val="0"/>
      <w:marTop w:val="0"/>
      <w:marBottom w:val="0"/>
      <w:divBdr>
        <w:top w:val="none" w:sz="0" w:space="0" w:color="auto"/>
        <w:left w:val="none" w:sz="0" w:space="0" w:color="auto"/>
        <w:bottom w:val="none" w:sz="0" w:space="0" w:color="auto"/>
        <w:right w:val="none" w:sz="0" w:space="0" w:color="auto"/>
      </w:divBdr>
    </w:div>
    <w:div w:id="608048520">
      <w:bodyDiv w:val="1"/>
      <w:marLeft w:val="0"/>
      <w:marRight w:val="0"/>
      <w:marTop w:val="0"/>
      <w:marBottom w:val="0"/>
      <w:divBdr>
        <w:top w:val="none" w:sz="0" w:space="0" w:color="auto"/>
        <w:left w:val="none" w:sz="0" w:space="0" w:color="auto"/>
        <w:bottom w:val="none" w:sz="0" w:space="0" w:color="auto"/>
        <w:right w:val="none" w:sz="0" w:space="0" w:color="auto"/>
      </w:divBdr>
    </w:div>
    <w:div w:id="608511716">
      <w:bodyDiv w:val="1"/>
      <w:marLeft w:val="0"/>
      <w:marRight w:val="0"/>
      <w:marTop w:val="0"/>
      <w:marBottom w:val="0"/>
      <w:divBdr>
        <w:top w:val="none" w:sz="0" w:space="0" w:color="auto"/>
        <w:left w:val="none" w:sz="0" w:space="0" w:color="auto"/>
        <w:bottom w:val="none" w:sz="0" w:space="0" w:color="auto"/>
        <w:right w:val="none" w:sz="0" w:space="0" w:color="auto"/>
      </w:divBdr>
    </w:div>
    <w:div w:id="620496977">
      <w:bodyDiv w:val="1"/>
      <w:marLeft w:val="0"/>
      <w:marRight w:val="0"/>
      <w:marTop w:val="0"/>
      <w:marBottom w:val="0"/>
      <w:divBdr>
        <w:top w:val="none" w:sz="0" w:space="0" w:color="auto"/>
        <w:left w:val="none" w:sz="0" w:space="0" w:color="auto"/>
        <w:bottom w:val="none" w:sz="0" w:space="0" w:color="auto"/>
        <w:right w:val="none" w:sz="0" w:space="0" w:color="auto"/>
      </w:divBdr>
    </w:div>
    <w:div w:id="622346271">
      <w:bodyDiv w:val="1"/>
      <w:marLeft w:val="0"/>
      <w:marRight w:val="0"/>
      <w:marTop w:val="0"/>
      <w:marBottom w:val="0"/>
      <w:divBdr>
        <w:top w:val="none" w:sz="0" w:space="0" w:color="auto"/>
        <w:left w:val="none" w:sz="0" w:space="0" w:color="auto"/>
        <w:bottom w:val="none" w:sz="0" w:space="0" w:color="auto"/>
        <w:right w:val="none" w:sz="0" w:space="0" w:color="auto"/>
      </w:divBdr>
    </w:div>
    <w:div w:id="623468257">
      <w:bodyDiv w:val="1"/>
      <w:marLeft w:val="0"/>
      <w:marRight w:val="0"/>
      <w:marTop w:val="0"/>
      <w:marBottom w:val="0"/>
      <w:divBdr>
        <w:top w:val="none" w:sz="0" w:space="0" w:color="auto"/>
        <w:left w:val="none" w:sz="0" w:space="0" w:color="auto"/>
        <w:bottom w:val="none" w:sz="0" w:space="0" w:color="auto"/>
        <w:right w:val="none" w:sz="0" w:space="0" w:color="auto"/>
      </w:divBdr>
    </w:div>
    <w:div w:id="625890929">
      <w:bodyDiv w:val="1"/>
      <w:marLeft w:val="0"/>
      <w:marRight w:val="0"/>
      <w:marTop w:val="0"/>
      <w:marBottom w:val="0"/>
      <w:divBdr>
        <w:top w:val="none" w:sz="0" w:space="0" w:color="auto"/>
        <w:left w:val="none" w:sz="0" w:space="0" w:color="auto"/>
        <w:bottom w:val="none" w:sz="0" w:space="0" w:color="auto"/>
        <w:right w:val="none" w:sz="0" w:space="0" w:color="auto"/>
      </w:divBdr>
    </w:div>
    <w:div w:id="626664849">
      <w:bodyDiv w:val="1"/>
      <w:marLeft w:val="0"/>
      <w:marRight w:val="0"/>
      <w:marTop w:val="0"/>
      <w:marBottom w:val="0"/>
      <w:divBdr>
        <w:top w:val="none" w:sz="0" w:space="0" w:color="auto"/>
        <w:left w:val="none" w:sz="0" w:space="0" w:color="auto"/>
        <w:bottom w:val="none" w:sz="0" w:space="0" w:color="auto"/>
        <w:right w:val="none" w:sz="0" w:space="0" w:color="auto"/>
      </w:divBdr>
    </w:div>
    <w:div w:id="630479925">
      <w:bodyDiv w:val="1"/>
      <w:marLeft w:val="0"/>
      <w:marRight w:val="0"/>
      <w:marTop w:val="0"/>
      <w:marBottom w:val="0"/>
      <w:divBdr>
        <w:top w:val="none" w:sz="0" w:space="0" w:color="auto"/>
        <w:left w:val="none" w:sz="0" w:space="0" w:color="auto"/>
        <w:bottom w:val="none" w:sz="0" w:space="0" w:color="auto"/>
        <w:right w:val="none" w:sz="0" w:space="0" w:color="auto"/>
      </w:divBdr>
    </w:div>
    <w:div w:id="630788826">
      <w:bodyDiv w:val="1"/>
      <w:marLeft w:val="0"/>
      <w:marRight w:val="0"/>
      <w:marTop w:val="0"/>
      <w:marBottom w:val="0"/>
      <w:divBdr>
        <w:top w:val="none" w:sz="0" w:space="0" w:color="auto"/>
        <w:left w:val="none" w:sz="0" w:space="0" w:color="auto"/>
        <w:bottom w:val="none" w:sz="0" w:space="0" w:color="auto"/>
        <w:right w:val="none" w:sz="0" w:space="0" w:color="auto"/>
      </w:divBdr>
    </w:div>
    <w:div w:id="633173745">
      <w:bodyDiv w:val="1"/>
      <w:marLeft w:val="0"/>
      <w:marRight w:val="0"/>
      <w:marTop w:val="0"/>
      <w:marBottom w:val="0"/>
      <w:divBdr>
        <w:top w:val="none" w:sz="0" w:space="0" w:color="auto"/>
        <w:left w:val="none" w:sz="0" w:space="0" w:color="auto"/>
        <w:bottom w:val="none" w:sz="0" w:space="0" w:color="auto"/>
        <w:right w:val="none" w:sz="0" w:space="0" w:color="auto"/>
      </w:divBdr>
    </w:div>
    <w:div w:id="634872113">
      <w:bodyDiv w:val="1"/>
      <w:marLeft w:val="0"/>
      <w:marRight w:val="0"/>
      <w:marTop w:val="0"/>
      <w:marBottom w:val="0"/>
      <w:divBdr>
        <w:top w:val="none" w:sz="0" w:space="0" w:color="auto"/>
        <w:left w:val="none" w:sz="0" w:space="0" w:color="auto"/>
        <w:bottom w:val="none" w:sz="0" w:space="0" w:color="auto"/>
        <w:right w:val="none" w:sz="0" w:space="0" w:color="auto"/>
      </w:divBdr>
    </w:div>
    <w:div w:id="639650424">
      <w:bodyDiv w:val="1"/>
      <w:marLeft w:val="0"/>
      <w:marRight w:val="0"/>
      <w:marTop w:val="0"/>
      <w:marBottom w:val="0"/>
      <w:divBdr>
        <w:top w:val="none" w:sz="0" w:space="0" w:color="auto"/>
        <w:left w:val="none" w:sz="0" w:space="0" w:color="auto"/>
        <w:bottom w:val="none" w:sz="0" w:space="0" w:color="auto"/>
        <w:right w:val="none" w:sz="0" w:space="0" w:color="auto"/>
      </w:divBdr>
    </w:div>
    <w:div w:id="640311402">
      <w:bodyDiv w:val="1"/>
      <w:marLeft w:val="0"/>
      <w:marRight w:val="0"/>
      <w:marTop w:val="0"/>
      <w:marBottom w:val="0"/>
      <w:divBdr>
        <w:top w:val="none" w:sz="0" w:space="0" w:color="auto"/>
        <w:left w:val="none" w:sz="0" w:space="0" w:color="auto"/>
        <w:bottom w:val="none" w:sz="0" w:space="0" w:color="auto"/>
        <w:right w:val="none" w:sz="0" w:space="0" w:color="auto"/>
      </w:divBdr>
    </w:div>
    <w:div w:id="647244904">
      <w:bodyDiv w:val="1"/>
      <w:marLeft w:val="0"/>
      <w:marRight w:val="0"/>
      <w:marTop w:val="0"/>
      <w:marBottom w:val="0"/>
      <w:divBdr>
        <w:top w:val="none" w:sz="0" w:space="0" w:color="auto"/>
        <w:left w:val="none" w:sz="0" w:space="0" w:color="auto"/>
        <w:bottom w:val="none" w:sz="0" w:space="0" w:color="auto"/>
        <w:right w:val="none" w:sz="0" w:space="0" w:color="auto"/>
      </w:divBdr>
    </w:div>
    <w:div w:id="647829741">
      <w:bodyDiv w:val="1"/>
      <w:marLeft w:val="0"/>
      <w:marRight w:val="0"/>
      <w:marTop w:val="0"/>
      <w:marBottom w:val="0"/>
      <w:divBdr>
        <w:top w:val="none" w:sz="0" w:space="0" w:color="auto"/>
        <w:left w:val="none" w:sz="0" w:space="0" w:color="auto"/>
        <w:bottom w:val="none" w:sz="0" w:space="0" w:color="auto"/>
        <w:right w:val="none" w:sz="0" w:space="0" w:color="auto"/>
      </w:divBdr>
    </w:div>
    <w:div w:id="649406345">
      <w:bodyDiv w:val="1"/>
      <w:marLeft w:val="0"/>
      <w:marRight w:val="0"/>
      <w:marTop w:val="0"/>
      <w:marBottom w:val="0"/>
      <w:divBdr>
        <w:top w:val="none" w:sz="0" w:space="0" w:color="auto"/>
        <w:left w:val="none" w:sz="0" w:space="0" w:color="auto"/>
        <w:bottom w:val="none" w:sz="0" w:space="0" w:color="auto"/>
        <w:right w:val="none" w:sz="0" w:space="0" w:color="auto"/>
      </w:divBdr>
    </w:div>
    <w:div w:id="652566211">
      <w:bodyDiv w:val="1"/>
      <w:marLeft w:val="0"/>
      <w:marRight w:val="0"/>
      <w:marTop w:val="0"/>
      <w:marBottom w:val="0"/>
      <w:divBdr>
        <w:top w:val="none" w:sz="0" w:space="0" w:color="auto"/>
        <w:left w:val="none" w:sz="0" w:space="0" w:color="auto"/>
        <w:bottom w:val="none" w:sz="0" w:space="0" w:color="auto"/>
        <w:right w:val="none" w:sz="0" w:space="0" w:color="auto"/>
      </w:divBdr>
    </w:div>
    <w:div w:id="654143132">
      <w:bodyDiv w:val="1"/>
      <w:marLeft w:val="0"/>
      <w:marRight w:val="0"/>
      <w:marTop w:val="0"/>
      <w:marBottom w:val="0"/>
      <w:divBdr>
        <w:top w:val="none" w:sz="0" w:space="0" w:color="auto"/>
        <w:left w:val="none" w:sz="0" w:space="0" w:color="auto"/>
        <w:bottom w:val="none" w:sz="0" w:space="0" w:color="auto"/>
        <w:right w:val="none" w:sz="0" w:space="0" w:color="auto"/>
      </w:divBdr>
    </w:div>
    <w:div w:id="660931192">
      <w:bodyDiv w:val="1"/>
      <w:marLeft w:val="0"/>
      <w:marRight w:val="0"/>
      <w:marTop w:val="0"/>
      <w:marBottom w:val="0"/>
      <w:divBdr>
        <w:top w:val="none" w:sz="0" w:space="0" w:color="auto"/>
        <w:left w:val="none" w:sz="0" w:space="0" w:color="auto"/>
        <w:bottom w:val="none" w:sz="0" w:space="0" w:color="auto"/>
        <w:right w:val="none" w:sz="0" w:space="0" w:color="auto"/>
      </w:divBdr>
    </w:div>
    <w:div w:id="660961943">
      <w:bodyDiv w:val="1"/>
      <w:marLeft w:val="0"/>
      <w:marRight w:val="0"/>
      <w:marTop w:val="0"/>
      <w:marBottom w:val="0"/>
      <w:divBdr>
        <w:top w:val="none" w:sz="0" w:space="0" w:color="auto"/>
        <w:left w:val="none" w:sz="0" w:space="0" w:color="auto"/>
        <w:bottom w:val="none" w:sz="0" w:space="0" w:color="auto"/>
        <w:right w:val="none" w:sz="0" w:space="0" w:color="auto"/>
      </w:divBdr>
    </w:div>
    <w:div w:id="666175484">
      <w:bodyDiv w:val="1"/>
      <w:marLeft w:val="0"/>
      <w:marRight w:val="0"/>
      <w:marTop w:val="0"/>
      <w:marBottom w:val="0"/>
      <w:divBdr>
        <w:top w:val="none" w:sz="0" w:space="0" w:color="auto"/>
        <w:left w:val="none" w:sz="0" w:space="0" w:color="auto"/>
        <w:bottom w:val="none" w:sz="0" w:space="0" w:color="auto"/>
        <w:right w:val="none" w:sz="0" w:space="0" w:color="auto"/>
      </w:divBdr>
    </w:div>
    <w:div w:id="666860889">
      <w:bodyDiv w:val="1"/>
      <w:marLeft w:val="0"/>
      <w:marRight w:val="0"/>
      <w:marTop w:val="0"/>
      <w:marBottom w:val="0"/>
      <w:divBdr>
        <w:top w:val="none" w:sz="0" w:space="0" w:color="auto"/>
        <w:left w:val="none" w:sz="0" w:space="0" w:color="auto"/>
        <w:bottom w:val="none" w:sz="0" w:space="0" w:color="auto"/>
        <w:right w:val="none" w:sz="0" w:space="0" w:color="auto"/>
      </w:divBdr>
    </w:div>
    <w:div w:id="668019000">
      <w:bodyDiv w:val="1"/>
      <w:marLeft w:val="0"/>
      <w:marRight w:val="0"/>
      <w:marTop w:val="0"/>
      <w:marBottom w:val="0"/>
      <w:divBdr>
        <w:top w:val="none" w:sz="0" w:space="0" w:color="auto"/>
        <w:left w:val="none" w:sz="0" w:space="0" w:color="auto"/>
        <w:bottom w:val="none" w:sz="0" w:space="0" w:color="auto"/>
        <w:right w:val="none" w:sz="0" w:space="0" w:color="auto"/>
      </w:divBdr>
    </w:div>
    <w:div w:id="670791655">
      <w:bodyDiv w:val="1"/>
      <w:marLeft w:val="0"/>
      <w:marRight w:val="0"/>
      <w:marTop w:val="0"/>
      <w:marBottom w:val="0"/>
      <w:divBdr>
        <w:top w:val="none" w:sz="0" w:space="0" w:color="auto"/>
        <w:left w:val="none" w:sz="0" w:space="0" w:color="auto"/>
        <w:bottom w:val="none" w:sz="0" w:space="0" w:color="auto"/>
        <w:right w:val="none" w:sz="0" w:space="0" w:color="auto"/>
      </w:divBdr>
    </w:div>
    <w:div w:id="672295088">
      <w:bodyDiv w:val="1"/>
      <w:marLeft w:val="0"/>
      <w:marRight w:val="0"/>
      <w:marTop w:val="0"/>
      <w:marBottom w:val="0"/>
      <w:divBdr>
        <w:top w:val="none" w:sz="0" w:space="0" w:color="auto"/>
        <w:left w:val="none" w:sz="0" w:space="0" w:color="auto"/>
        <w:bottom w:val="none" w:sz="0" w:space="0" w:color="auto"/>
        <w:right w:val="none" w:sz="0" w:space="0" w:color="auto"/>
      </w:divBdr>
    </w:div>
    <w:div w:id="672295753">
      <w:bodyDiv w:val="1"/>
      <w:marLeft w:val="0"/>
      <w:marRight w:val="0"/>
      <w:marTop w:val="0"/>
      <w:marBottom w:val="0"/>
      <w:divBdr>
        <w:top w:val="none" w:sz="0" w:space="0" w:color="auto"/>
        <w:left w:val="none" w:sz="0" w:space="0" w:color="auto"/>
        <w:bottom w:val="none" w:sz="0" w:space="0" w:color="auto"/>
        <w:right w:val="none" w:sz="0" w:space="0" w:color="auto"/>
      </w:divBdr>
    </w:div>
    <w:div w:id="673411854">
      <w:bodyDiv w:val="1"/>
      <w:marLeft w:val="0"/>
      <w:marRight w:val="0"/>
      <w:marTop w:val="0"/>
      <w:marBottom w:val="0"/>
      <w:divBdr>
        <w:top w:val="none" w:sz="0" w:space="0" w:color="auto"/>
        <w:left w:val="none" w:sz="0" w:space="0" w:color="auto"/>
        <w:bottom w:val="none" w:sz="0" w:space="0" w:color="auto"/>
        <w:right w:val="none" w:sz="0" w:space="0" w:color="auto"/>
      </w:divBdr>
    </w:div>
    <w:div w:id="673844965">
      <w:bodyDiv w:val="1"/>
      <w:marLeft w:val="0"/>
      <w:marRight w:val="0"/>
      <w:marTop w:val="0"/>
      <w:marBottom w:val="0"/>
      <w:divBdr>
        <w:top w:val="none" w:sz="0" w:space="0" w:color="auto"/>
        <w:left w:val="none" w:sz="0" w:space="0" w:color="auto"/>
        <w:bottom w:val="none" w:sz="0" w:space="0" w:color="auto"/>
        <w:right w:val="none" w:sz="0" w:space="0" w:color="auto"/>
      </w:divBdr>
    </w:div>
    <w:div w:id="677080934">
      <w:bodyDiv w:val="1"/>
      <w:marLeft w:val="0"/>
      <w:marRight w:val="0"/>
      <w:marTop w:val="0"/>
      <w:marBottom w:val="0"/>
      <w:divBdr>
        <w:top w:val="none" w:sz="0" w:space="0" w:color="auto"/>
        <w:left w:val="none" w:sz="0" w:space="0" w:color="auto"/>
        <w:bottom w:val="none" w:sz="0" w:space="0" w:color="auto"/>
        <w:right w:val="none" w:sz="0" w:space="0" w:color="auto"/>
      </w:divBdr>
    </w:div>
    <w:div w:id="680938957">
      <w:bodyDiv w:val="1"/>
      <w:marLeft w:val="0"/>
      <w:marRight w:val="0"/>
      <w:marTop w:val="0"/>
      <w:marBottom w:val="0"/>
      <w:divBdr>
        <w:top w:val="none" w:sz="0" w:space="0" w:color="auto"/>
        <w:left w:val="none" w:sz="0" w:space="0" w:color="auto"/>
        <w:bottom w:val="none" w:sz="0" w:space="0" w:color="auto"/>
        <w:right w:val="none" w:sz="0" w:space="0" w:color="auto"/>
      </w:divBdr>
    </w:div>
    <w:div w:id="681204244">
      <w:bodyDiv w:val="1"/>
      <w:marLeft w:val="0"/>
      <w:marRight w:val="0"/>
      <w:marTop w:val="0"/>
      <w:marBottom w:val="0"/>
      <w:divBdr>
        <w:top w:val="none" w:sz="0" w:space="0" w:color="auto"/>
        <w:left w:val="none" w:sz="0" w:space="0" w:color="auto"/>
        <w:bottom w:val="none" w:sz="0" w:space="0" w:color="auto"/>
        <w:right w:val="none" w:sz="0" w:space="0" w:color="auto"/>
      </w:divBdr>
    </w:div>
    <w:div w:id="684135277">
      <w:bodyDiv w:val="1"/>
      <w:marLeft w:val="0"/>
      <w:marRight w:val="0"/>
      <w:marTop w:val="0"/>
      <w:marBottom w:val="0"/>
      <w:divBdr>
        <w:top w:val="none" w:sz="0" w:space="0" w:color="auto"/>
        <w:left w:val="none" w:sz="0" w:space="0" w:color="auto"/>
        <w:bottom w:val="none" w:sz="0" w:space="0" w:color="auto"/>
        <w:right w:val="none" w:sz="0" w:space="0" w:color="auto"/>
      </w:divBdr>
    </w:div>
    <w:div w:id="684401034">
      <w:bodyDiv w:val="1"/>
      <w:marLeft w:val="0"/>
      <w:marRight w:val="0"/>
      <w:marTop w:val="0"/>
      <w:marBottom w:val="0"/>
      <w:divBdr>
        <w:top w:val="none" w:sz="0" w:space="0" w:color="auto"/>
        <w:left w:val="none" w:sz="0" w:space="0" w:color="auto"/>
        <w:bottom w:val="none" w:sz="0" w:space="0" w:color="auto"/>
        <w:right w:val="none" w:sz="0" w:space="0" w:color="auto"/>
      </w:divBdr>
    </w:div>
    <w:div w:id="686753163">
      <w:bodyDiv w:val="1"/>
      <w:marLeft w:val="0"/>
      <w:marRight w:val="0"/>
      <w:marTop w:val="0"/>
      <w:marBottom w:val="0"/>
      <w:divBdr>
        <w:top w:val="none" w:sz="0" w:space="0" w:color="auto"/>
        <w:left w:val="none" w:sz="0" w:space="0" w:color="auto"/>
        <w:bottom w:val="none" w:sz="0" w:space="0" w:color="auto"/>
        <w:right w:val="none" w:sz="0" w:space="0" w:color="auto"/>
      </w:divBdr>
    </w:div>
    <w:div w:id="688727086">
      <w:bodyDiv w:val="1"/>
      <w:marLeft w:val="0"/>
      <w:marRight w:val="0"/>
      <w:marTop w:val="0"/>
      <w:marBottom w:val="0"/>
      <w:divBdr>
        <w:top w:val="none" w:sz="0" w:space="0" w:color="auto"/>
        <w:left w:val="none" w:sz="0" w:space="0" w:color="auto"/>
        <w:bottom w:val="none" w:sz="0" w:space="0" w:color="auto"/>
        <w:right w:val="none" w:sz="0" w:space="0" w:color="auto"/>
      </w:divBdr>
    </w:div>
    <w:div w:id="689990184">
      <w:bodyDiv w:val="1"/>
      <w:marLeft w:val="0"/>
      <w:marRight w:val="0"/>
      <w:marTop w:val="0"/>
      <w:marBottom w:val="0"/>
      <w:divBdr>
        <w:top w:val="none" w:sz="0" w:space="0" w:color="auto"/>
        <w:left w:val="none" w:sz="0" w:space="0" w:color="auto"/>
        <w:bottom w:val="none" w:sz="0" w:space="0" w:color="auto"/>
        <w:right w:val="none" w:sz="0" w:space="0" w:color="auto"/>
      </w:divBdr>
    </w:div>
    <w:div w:id="691758429">
      <w:bodyDiv w:val="1"/>
      <w:marLeft w:val="0"/>
      <w:marRight w:val="0"/>
      <w:marTop w:val="0"/>
      <w:marBottom w:val="0"/>
      <w:divBdr>
        <w:top w:val="none" w:sz="0" w:space="0" w:color="auto"/>
        <w:left w:val="none" w:sz="0" w:space="0" w:color="auto"/>
        <w:bottom w:val="none" w:sz="0" w:space="0" w:color="auto"/>
        <w:right w:val="none" w:sz="0" w:space="0" w:color="auto"/>
      </w:divBdr>
    </w:div>
    <w:div w:id="691808764">
      <w:bodyDiv w:val="1"/>
      <w:marLeft w:val="0"/>
      <w:marRight w:val="0"/>
      <w:marTop w:val="0"/>
      <w:marBottom w:val="0"/>
      <w:divBdr>
        <w:top w:val="none" w:sz="0" w:space="0" w:color="auto"/>
        <w:left w:val="none" w:sz="0" w:space="0" w:color="auto"/>
        <w:bottom w:val="none" w:sz="0" w:space="0" w:color="auto"/>
        <w:right w:val="none" w:sz="0" w:space="0" w:color="auto"/>
      </w:divBdr>
    </w:div>
    <w:div w:id="697390879">
      <w:bodyDiv w:val="1"/>
      <w:marLeft w:val="0"/>
      <w:marRight w:val="0"/>
      <w:marTop w:val="0"/>
      <w:marBottom w:val="0"/>
      <w:divBdr>
        <w:top w:val="none" w:sz="0" w:space="0" w:color="auto"/>
        <w:left w:val="none" w:sz="0" w:space="0" w:color="auto"/>
        <w:bottom w:val="none" w:sz="0" w:space="0" w:color="auto"/>
        <w:right w:val="none" w:sz="0" w:space="0" w:color="auto"/>
      </w:divBdr>
    </w:div>
    <w:div w:id="698622322">
      <w:bodyDiv w:val="1"/>
      <w:marLeft w:val="0"/>
      <w:marRight w:val="0"/>
      <w:marTop w:val="0"/>
      <w:marBottom w:val="0"/>
      <w:divBdr>
        <w:top w:val="none" w:sz="0" w:space="0" w:color="auto"/>
        <w:left w:val="none" w:sz="0" w:space="0" w:color="auto"/>
        <w:bottom w:val="none" w:sz="0" w:space="0" w:color="auto"/>
        <w:right w:val="none" w:sz="0" w:space="0" w:color="auto"/>
      </w:divBdr>
    </w:div>
    <w:div w:id="700479359">
      <w:bodyDiv w:val="1"/>
      <w:marLeft w:val="0"/>
      <w:marRight w:val="0"/>
      <w:marTop w:val="0"/>
      <w:marBottom w:val="0"/>
      <w:divBdr>
        <w:top w:val="none" w:sz="0" w:space="0" w:color="auto"/>
        <w:left w:val="none" w:sz="0" w:space="0" w:color="auto"/>
        <w:bottom w:val="none" w:sz="0" w:space="0" w:color="auto"/>
        <w:right w:val="none" w:sz="0" w:space="0" w:color="auto"/>
      </w:divBdr>
    </w:div>
    <w:div w:id="701901748">
      <w:bodyDiv w:val="1"/>
      <w:marLeft w:val="0"/>
      <w:marRight w:val="0"/>
      <w:marTop w:val="0"/>
      <w:marBottom w:val="0"/>
      <w:divBdr>
        <w:top w:val="none" w:sz="0" w:space="0" w:color="auto"/>
        <w:left w:val="none" w:sz="0" w:space="0" w:color="auto"/>
        <w:bottom w:val="none" w:sz="0" w:space="0" w:color="auto"/>
        <w:right w:val="none" w:sz="0" w:space="0" w:color="auto"/>
      </w:divBdr>
    </w:div>
    <w:div w:id="704912283">
      <w:bodyDiv w:val="1"/>
      <w:marLeft w:val="0"/>
      <w:marRight w:val="0"/>
      <w:marTop w:val="0"/>
      <w:marBottom w:val="0"/>
      <w:divBdr>
        <w:top w:val="none" w:sz="0" w:space="0" w:color="auto"/>
        <w:left w:val="none" w:sz="0" w:space="0" w:color="auto"/>
        <w:bottom w:val="none" w:sz="0" w:space="0" w:color="auto"/>
        <w:right w:val="none" w:sz="0" w:space="0" w:color="auto"/>
      </w:divBdr>
    </w:div>
    <w:div w:id="705451060">
      <w:bodyDiv w:val="1"/>
      <w:marLeft w:val="0"/>
      <w:marRight w:val="0"/>
      <w:marTop w:val="0"/>
      <w:marBottom w:val="0"/>
      <w:divBdr>
        <w:top w:val="none" w:sz="0" w:space="0" w:color="auto"/>
        <w:left w:val="none" w:sz="0" w:space="0" w:color="auto"/>
        <w:bottom w:val="none" w:sz="0" w:space="0" w:color="auto"/>
        <w:right w:val="none" w:sz="0" w:space="0" w:color="auto"/>
      </w:divBdr>
    </w:div>
    <w:div w:id="706023985">
      <w:bodyDiv w:val="1"/>
      <w:marLeft w:val="0"/>
      <w:marRight w:val="0"/>
      <w:marTop w:val="0"/>
      <w:marBottom w:val="0"/>
      <w:divBdr>
        <w:top w:val="none" w:sz="0" w:space="0" w:color="auto"/>
        <w:left w:val="none" w:sz="0" w:space="0" w:color="auto"/>
        <w:bottom w:val="none" w:sz="0" w:space="0" w:color="auto"/>
        <w:right w:val="none" w:sz="0" w:space="0" w:color="auto"/>
      </w:divBdr>
    </w:div>
    <w:div w:id="706758152">
      <w:bodyDiv w:val="1"/>
      <w:marLeft w:val="0"/>
      <w:marRight w:val="0"/>
      <w:marTop w:val="0"/>
      <w:marBottom w:val="0"/>
      <w:divBdr>
        <w:top w:val="none" w:sz="0" w:space="0" w:color="auto"/>
        <w:left w:val="none" w:sz="0" w:space="0" w:color="auto"/>
        <w:bottom w:val="none" w:sz="0" w:space="0" w:color="auto"/>
        <w:right w:val="none" w:sz="0" w:space="0" w:color="auto"/>
      </w:divBdr>
    </w:div>
    <w:div w:id="712660839">
      <w:bodyDiv w:val="1"/>
      <w:marLeft w:val="0"/>
      <w:marRight w:val="0"/>
      <w:marTop w:val="0"/>
      <w:marBottom w:val="0"/>
      <w:divBdr>
        <w:top w:val="none" w:sz="0" w:space="0" w:color="auto"/>
        <w:left w:val="none" w:sz="0" w:space="0" w:color="auto"/>
        <w:bottom w:val="none" w:sz="0" w:space="0" w:color="auto"/>
        <w:right w:val="none" w:sz="0" w:space="0" w:color="auto"/>
      </w:divBdr>
    </w:div>
    <w:div w:id="716783763">
      <w:bodyDiv w:val="1"/>
      <w:marLeft w:val="0"/>
      <w:marRight w:val="0"/>
      <w:marTop w:val="0"/>
      <w:marBottom w:val="0"/>
      <w:divBdr>
        <w:top w:val="none" w:sz="0" w:space="0" w:color="auto"/>
        <w:left w:val="none" w:sz="0" w:space="0" w:color="auto"/>
        <w:bottom w:val="none" w:sz="0" w:space="0" w:color="auto"/>
        <w:right w:val="none" w:sz="0" w:space="0" w:color="auto"/>
      </w:divBdr>
    </w:div>
    <w:div w:id="723914823">
      <w:bodyDiv w:val="1"/>
      <w:marLeft w:val="0"/>
      <w:marRight w:val="0"/>
      <w:marTop w:val="0"/>
      <w:marBottom w:val="0"/>
      <w:divBdr>
        <w:top w:val="none" w:sz="0" w:space="0" w:color="auto"/>
        <w:left w:val="none" w:sz="0" w:space="0" w:color="auto"/>
        <w:bottom w:val="none" w:sz="0" w:space="0" w:color="auto"/>
        <w:right w:val="none" w:sz="0" w:space="0" w:color="auto"/>
      </w:divBdr>
    </w:div>
    <w:div w:id="727722798">
      <w:bodyDiv w:val="1"/>
      <w:marLeft w:val="0"/>
      <w:marRight w:val="0"/>
      <w:marTop w:val="0"/>
      <w:marBottom w:val="0"/>
      <w:divBdr>
        <w:top w:val="none" w:sz="0" w:space="0" w:color="auto"/>
        <w:left w:val="none" w:sz="0" w:space="0" w:color="auto"/>
        <w:bottom w:val="none" w:sz="0" w:space="0" w:color="auto"/>
        <w:right w:val="none" w:sz="0" w:space="0" w:color="auto"/>
      </w:divBdr>
    </w:div>
    <w:div w:id="729881924">
      <w:bodyDiv w:val="1"/>
      <w:marLeft w:val="0"/>
      <w:marRight w:val="0"/>
      <w:marTop w:val="0"/>
      <w:marBottom w:val="0"/>
      <w:divBdr>
        <w:top w:val="none" w:sz="0" w:space="0" w:color="auto"/>
        <w:left w:val="none" w:sz="0" w:space="0" w:color="auto"/>
        <w:bottom w:val="none" w:sz="0" w:space="0" w:color="auto"/>
        <w:right w:val="none" w:sz="0" w:space="0" w:color="auto"/>
      </w:divBdr>
    </w:div>
    <w:div w:id="730158455">
      <w:bodyDiv w:val="1"/>
      <w:marLeft w:val="0"/>
      <w:marRight w:val="0"/>
      <w:marTop w:val="0"/>
      <w:marBottom w:val="0"/>
      <w:divBdr>
        <w:top w:val="none" w:sz="0" w:space="0" w:color="auto"/>
        <w:left w:val="none" w:sz="0" w:space="0" w:color="auto"/>
        <w:bottom w:val="none" w:sz="0" w:space="0" w:color="auto"/>
        <w:right w:val="none" w:sz="0" w:space="0" w:color="auto"/>
      </w:divBdr>
    </w:div>
    <w:div w:id="731079866">
      <w:bodyDiv w:val="1"/>
      <w:marLeft w:val="0"/>
      <w:marRight w:val="0"/>
      <w:marTop w:val="0"/>
      <w:marBottom w:val="0"/>
      <w:divBdr>
        <w:top w:val="none" w:sz="0" w:space="0" w:color="auto"/>
        <w:left w:val="none" w:sz="0" w:space="0" w:color="auto"/>
        <w:bottom w:val="none" w:sz="0" w:space="0" w:color="auto"/>
        <w:right w:val="none" w:sz="0" w:space="0" w:color="auto"/>
      </w:divBdr>
    </w:div>
    <w:div w:id="732050013">
      <w:bodyDiv w:val="1"/>
      <w:marLeft w:val="0"/>
      <w:marRight w:val="0"/>
      <w:marTop w:val="0"/>
      <w:marBottom w:val="0"/>
      <w:divBdr>
        <w:top w:val="none" w:sz="0" w:space="0" w:color="auto"/>
        <w:left w:val="none" w:sz="0" w:space="0" w:color="auto"/>
        <w:bottom w:val="none" w:sz="0" w:space="0" w:color="auto"/>
        <w:right w:val="none" w:sz="0" w:space="0" w:color="auto"/>
      </w:divBdr>
    </w:div>
    <w:div w:id="732309567">
      <w:bodyDiv w:val="1"/>
      <w:marLeft w:val="0"/>
      <w:marRight w:val="0"/>
      <w:marTop w:val="0"/>
      <w:marBottom w:val="0"/>
      <w:divBdr>
        <w:top w:val="none" w:sz="0" w:space="0" w:color="auto"/>
        <w:left w:val="none" w:sz="0" w:space="0" w:color="auto"/>
        <w:bottom w:val="none" w:sz="0" w:space="0" w:color="auto"/>
        <w:right w:val="none" w:sz="0" w:space="0" w:color="auto"/>
      </w:divBdr>
    </w:div>
    <w:div w:id="735132387">
      <w:bodyDiv w:val="1"/>
      <w:marLeft w:val="0"/>
      <w:marRight w:val="0"/>
      <w:marTop w:val="0"/>
      <w:marBottom w:val="0"/>
      <w:divBdr>
        <w:top w:val="none" w:sz="0" w:space="0" w:color="auto"/>
        <w:left w:val="none" w:sz="0" w:space="0" w:color="auto"/>
        <w:bottom w:val="none" w:sz="0" w:space="0" w:color="auto"/>
        <w:right w:val="none" w:sz="0" w:space="0" w:color="auto"/>
      </w:divBdr>
    </w:div>
    <w:div w:id="735975465">
      <w:bodyDiv w:val="1"/>
      <w:marLeft w:val="0"/>
      <w:marRight w:val="0"/>
      <w:marTop w:val="0"/>
      <w:marBottom w:val="0"/>
      <w:divBdr>
        <w:top w:val="none" w:sz="0" w:space="0" w:color="auto"/>
        <w:left w:val="none" w:sz="0" w:space="0" w:color="auto"/>
        <w:bottom w:val="none" w:sz="0" w:space="0" w:color="auto"/>
        <w:right w:val="none" w:sz="0" w:space="0" w:color="auto"/>
      </w:divBdr>
    </w:div>
    <w:div w:id="735978042">
      <w:bodyDiv w:val="1"/>
      <w:marLeft w:val="0"/>
      <w:marRight w:val="0"/>
      <w:marTop w:val="0"/>
      <w:marBottom w:val="0"/>
      <w:divBdr>
        <w:top w:val="none" w:sz="0" w:space="0" w:color="auto"/>
        <w:left w:val="none" w:sz="0" w:space="0" w:color="auto"/>
        <w:bottom w:val="none" w:sz="0" w:space="0" w:color="auto"/>
        <w:right w:val="none" w:sz="0" w:space="0" w:color="auto"/>
      </w:divBdr>
    </w:div>
    <w:div w:id="739980867">
      <w:bodyDiv w:val="1"/>
      <w:marLeft w:val="0"/>
      <w:marRight w:val="0"/>
      <w:marTop w:val="0"/>
      <w:marBottom w:val="0"/>
      <w:divBdr>
        <w:top w:val="none" w:sz="0" w:space="0" w:color="auto"/>
        <w:left w:val="none" w:sz="0" w:space="0" w:color="auto"/>
        <w:bottom w:val="none" w:sz="0" w:space="0" w:color="auto"/>
        <w:right w:val="none" w:sz="0" w:space="0" w:color="auto"/>
      </w:divBdr>
    </w:div>
    <w:div w:id="740325622">
      <w:bodyDiv w:val="1"/>
      <w:marLeft w:val="0"/>
      <w:marRight w:val="0"/>
      <w:marTop w:val="0"/>
      <w:marBottom w:val="0"/>
      <w:divBdr>
        <w:top w:val="none" w:sz="0" w:space="0" w:color="auto"/>
        <w:left w:val="none" w:sz="0" w:space="0" w:color="auto"/>
        <w:bottom w:val="none" w:sz="0" w:space="0" w:color="auto"/>
        <w:right w:val="none" w:sz="0" w:space="0" w:color="auto"/>
      </w:divBdr>
    </w:div>
    <w:div w:id="742870211">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4649491">
      <w:bodyDiv w:val="1"/>
      <w:marLeft w:val="0"/>
      <w:marRight w:val="0"/>
      <w:marTop w:val="0"/>
      <w:marBottom w:val="0"/>
      <w:divBdr>
        <w:top w:val="none" w:sz="0" w:space="0" w:color="auto"/>
        <w:left w:val="none" w:sz="0" w:space="0" w:color="auto"/>
        <w:bottom w:val="none" w:sz="0" w:space="0" w:color="auto"/>
        <w:right w:val="none" w:sz="0" w:space="0" w:color="auto"/>
      </w:divBdr>
    </w:div>
    <w:div w:id="745031347">
      <w:bodyDiv w:val="1"/>
      <w:marLeft w:val="0"/>
      <w:marRight w:val="0"/>
      <w:marTop w:val="0"/>
      <w:marBottom w:val="0"/>
      <w:divBdr>
        <w:top w:val="none" w:sz="0" w:space="0" w:color="auto"/>
        <w:left w:val="none" w:sz="0" w:space="0" w:color="auto"/>
        <w:bottom w:val="none" w:sz="0" w:space="0" w:color="auto"/>
        <w:right w:val="none" w:sz="0" w:space="0" w:color="auto"/>
      </w:divBdr>
    </w:div>
    <w:div w:id="745342703">
      <w:bodyDiv w:val="1"/>
      <w:marLeft w:val="0"/>
      <w:marRight w:val="0"/>
      <w:marTop w:val="0"/>
      <w:marBottom w:val="0"/>
      <w:divBdr>
        <w:top w:val="none" w:sz="0" w:space="0" w:color="auto"/>
        <w:left w:val="none" w:sz="0" w:space="0" w:color="auto"/>
        <w:bottom w:val="none" w:sz="0" w:space="0" w:color="auto"/>
        <w:right w:val="none" w:sz="0" w:space="0" w:color="auto"/>
      </w:divBdr>
    </w:div>
    <w:div w:id="746459938">
      <w:bodyDiv w:val="1"/>
      <w:marLeft w:val="0"/>
      <w:marRight w:val="0"/>
      <w:marTop w:val="0"/>
      <w:marBottom w:val="0"/>
      <w:divBdr>
        <w:top w:val="none" w:sz="0" w:space="0" w:color="auto"/>
        <w:left w:val="none" w:sz="0" w:space="0" w:color="auto"/>
        <w:bottom w:val="none" w:sz="0" w:space="0" w:color="auto"/>
        <w:right w:val="none" w:sz="0" w:space="0" w:color="auto"/>
      </w:divBdr>
    </w:div>
    <w:div w:id="747263316">
      <w:bodyDiv w:val="1"/>
      <w:marLeft w:val="0"/>
      <w:marRight w:val="0"/>
      <w:marTop w:val="0"/>
      <w:marBottom w:val="0"/>
      <w:divBdr>
        <w:top w:val="none" w:sz="0" w:space="0" w:color="auto"/>
        <w:left w:val="none" w:sz="0" w:space="0" w:color="auto"/>
        <w:bottom w:val="none" w:sz="0" w:space="0" w:color="auto"/>
        <w:right w:val="none" w:sz="0" w:space="0" w:color="auto"/>
      </w:divBdr>
    </w:div>
    <w:div w:id="753161181">
      <w:bodyDiv w:val="1"/>
      <w:marLeft w:val="0"/>
      <w:marRight w:val="0"/>
      <w:marTop w:val="0"/>
      <w:marBottom w:val="0"/>
      <w:divBdr>
        <w:top w:val="none" w:sz="0" w:space="0" w:color="auto"/>
        <w:left w:val="none" w:sz="0" w:space="0" w:color="auto"/>
        <w:bottom w:val="none" w:sz="0" w:space="0" w:color="auto"/>
        <w:right w:val="none" w:sz="0" w:space="0" w:color="auto"/>
      </w:divBdr>
    </w:div>
    <w:div w:id="754480104">
      <w:bodyDiv w:val="1"/>
      <w:marLeft w:val="0"/>
      <w:marRight w:val="0"/>
      <w:marTop w:val="0"/>
      <w:marBottom w:val="0"/>
      <w:divBdr>
        <w:top w:val="none" w:sz="0" w:space="0" w:color="auto"/>
        <w:left w:val="none" w:sz="0" w:space="0" w:color="auto"/>
        <w:bottom w:val="none" w:sz="0" w:space="0" w:color="auto"/>
        <w:right w:val="none" w:sz="0" w:space="0" w:color="auto"/>
      </w:divBdr>
    </w:div>
    <w:div w:id="758987314">
      <w:bodyDiv w:val="1"/>
      <w:marLeft w:val="0"/>
      <w:marRight w:val="0"/>
      <w:marTop w:val="0"/>
      <w:marBottom w:val="0"/>
      <w:divBdr>
        <w:top w:val="none" w:sz="0" w:space="0" w:color="auto"/>
        <w:left w:val="none" w:sz="0" w:space="0" w:color="auto"/>
        <w:bottom w:val="none" w:sz="0" w:space="0" w:color="auto"/>
        <w:right w:val="none" w:sz="0" w:space="0" w:color="auto"/>
      </w:divBdr>
    </w:div>
    <w:div w:id="760486132">
      <w:bodyDiv w:val="1"/>
      <w:marLeft w:val="0"/>
      <w:marRight w:val="0"/>
      <w:marTop w:val="0"/>
      <w:marBottom w:val="0"/>
      <w:divBdr>
        <w:top w:val="none" w:sz="0" w:space="0" w:color="auto"/>
        <w:left w:val="none" w:sz="0" w:space="0" w:color="auto"/>
        <w:bottom w:val="none" w:sz="0" w:space="0" w:color="auto"/>
        <w:right w:val="none" w:sz="0" w:space="0" w:color="auto"/>
      </w:divBdr>
    </w:div>
    <w:div w:id="764224590">
      <w:bodyDiv w:val="1"/>
      <w:marLeft w:val="0"/>
      <w:marRight w:val="0"/>
      <w:marTop w:val="0"/>
      <w:marBottom w:val="0"/>
      <w:divBdr>
        <w:top w:val="none" w:sz="0" w:space="0" w:color="auto"/>
        <w:left w:val="none" w:sz="0" w:space="0" w:color="auto"/>
        <w:bottom w:val="none" w:sz="0" w:space="0" w:color="auto"/>
        <w:right w:val="none" w:sz="0" w:space="0" w:color="auto"/>
      </w:divBdr>
    </w:div>
    <w:div w:id="770398424">
      <w:bodyDiv w:val="1"/>
      <w:marLeft w:val="0"/>
      <w:marRight w:val="0"/>
      <w:marTop w:val="0"/>
      <w:marBottom w:val="0"/>
      <w:divBdr>
        <w:top w:val="none" w:sz="0" w:space="0" w:color="auto"/>
        <w:left w:val="none" w:sz="0" w:space="0" w:color="auto"/>
        <w:bottom w:val="none" w:sz="0" w:space="0" w:color="auto"/>
        <w:right w:val="none" w:sz="0" w:space="0" w:color="auto"/>
      </w:divBdr>
    </w:div>
    <w:div w:id="770852752">
      <w:bodyDiv w:val="1"/>
      <w:marLeft w:val="0"/>
      <w:marRight w:val="0"/>
      <w:marTop w:val="0"/>
      <w:marBottom w:val="0"/>
      <w:divBdr>
        <w:top w:val="none" w:sz="0" w:space="0" w:color="auto"/>
        <w:left w:val="none" w:sz="0" w:space="0" w:color="auto"/>
        <w:bottom w:val="none" w:sz="0" w:space="0" w:color="auto"/>
        <w:right w:val="none" w:sz="0" w:space="0" w:color="auto"/>
      </w:divBdr>
    </w:div>
    <w:div w:id="772018370">
      <w:bodyDiv w:val="1"/>
      <w:marLeft w:val="0"/>
      <w:marRight w:val="0"/>
      <w:marTop w:val="0"/>
      <w:marBottom w:val="0"/>
      <w:divBdr>
        <w:top w:val="none" w:sz="0" w:space="0" w:color="auto"/>
        <w:left w:val="none" w:sz="0" w:space="0" w:color="auto"/>
        <w:bottom w:val="none" w:sz="0" w:space="0" w:color="auto"/>
        <w:right w:val="none" w:sz="0" w:space="0" w:color="auto"/>
      </w:divBdr>
    </w:div>
    <w:div w:id="775709611">
      <w:bodyDiv w:val="1"/>
      <w:marLeft w:val="0"/>
      <w:marRight w:val="0"/>
      <w:marTop w:val="0"/>
      <w:marBottom w:val="0"/>
      <w:divBdr>
        <w:top w:val="none" w:sz="0" w:space="0" w:color="auto"/>
        <w:left w:val="none" w:sz="0" w:space="0" w:color="auto"/>
        <w:bottom w:val="none" w:sz="0" w:space="0" w:color="auto"/>
        <w:right w:val="none" w:sz="0" w:space="0" w:color="auto"/>
      </w:divBdr>
    </w:div>
    <w:div w:id="778598897">
      <w:bodyDiv w:val="1"/>
      <w:marLeft w:val="0"/>
      <w:marRight w:val="0"/>
      <w:marTop w:val="0"/>
      <w:marBottom w:val="0"/>
      <w:divBdr>
        <w:top w:val="none" w:sz="0" w:space="0" w:color="auto"/>
        <w:left w:val="none" w:sz="0" w:space="0" w:color="auto"/>
        <w:bottom w:val="none" w:sz="0" w:space="0" w:color="auto"/>
        <w:right w:val="none" w:sz="0" w:space="0" w:color="auto"/>
      </w:divBdr>
    </w:div>
    <w:div w:id="779103891">
      <w:bodyDiv w:val="1"/>
      <w:marLeft w:val="0"/>
      <w:marRight w:val="0"/>
      <w:marTop w:val="0"/>
      <w:marBottom w:val="0"/>
      <w:divBdr>
        <w:top w:val="none" w:sz="0" w:space="0" w:color="auto"/>
        <w:left w:val="none" w:sz="0" w:space="0" w:color="auto"/>
        <w:bottom w:val="none" w:sz="0" w:space="0" w:color="auto"/>
        <w:right w:val="none" w:sz="0" w:space="0" w:color="auto"/>
      </w:divBdr>
    </w:div>
    <w:div w:id="781386000">
      <w:bodyDiv w:val="1"/>
      <w:marLeft w:val="0"/>
      <w:marRight w:val="0"/>
      <w:marTop w:val="0"/>
      <w:marBottom w:val="0"/>
      <w:divBdr>
        <w:top w:val="none" w:sz="0" w:space="0" w:color="auto"/>
        <w:left w:val="none" w:sz="0" w:space="0" w:color="auto"/>
        <w:bottom w:val="none" w:sz="0" w:space="0" w:color="auto"/>
        <w:right w:val="none" w:sz="0" w:space="0" w:color="auto"/>
      </w:divBdr>
    </w:div>
    <w:div w:id="790054240">
      <w:bodyDiv w:val="1"/>
      <w:marLeft w:val="0"/>
      <w:marRight w:val="0"/>
      <w:marTop w:val="0"/>
      <w:marBottom w:val="0"/>
      <w:divBdr>
        <w:top w:val="none" w:sz="0" w:space="0" w:color="auto"/>
        <w:left w:val="none" w:sz="0" w:space="0" w:color="auto"/>
        <w:bottom w:val="none" w:sz="0" w:space="0" w:color="auto"/>
        <w:right w:val="none" w:sz="0" w:space="0" w:color="auto"/>
      </w:divBdr>
    </w:div>
    <w:div w:id="791635106">
      <w:bodyDiv w:val="1"/>
      <w:marLeft w:val="0"/>
      <w:marRight w:val="0"/>
      <w:marTop w:val="0"/>
      <w:marBottom w:val="0"/>
      <w:divBdr>
        <w:top w:val="none" w:sz="0" w:space="0" w:color="auto"/>
        <w:left w:val="none" w:sz="0" w:space="0" w:color="auto"/>
        <w:bottom w:val="none" w:sz="0" w:space="0" w:color="auto"/>
        <w:right w:val="none" w:sz="0" w:space="0" w:color="auto"/>
      </w:divBdr>
    </w:div>
    <w:div w:id="792015576">
      <w:bodyDiv w:val="1"/>
      <w:marLeft w:val="0"/>
      <w:marRight w:val="0"/>
      <w:marTop w:val="0"/>
      <w:marBottom w:val="0"/>
      <w:divBdr>
        <w:top w:val="none" w:sz="0" w:space="0" w:color="auto"/>
        <w:left w:val="none" w:sz="0" w:space="0" w:color="auto"/>
        <w:bottom w:val="none" w:sz="0" w:space="0" w:color="auto"/>
        <w:right w:val="none" w:sz="0" w:space="0" w:color="auto"/>
      </w:divBdr>
    </w:div>
    <w:div w:id="793251569">
      <w:bodyDiv w:val="1"/>
      <w:marLeft w:val="0"/>
      <w:marRight w:val="0"/>
      <w:marTop w:val="0"/>
      <w:marBottom w:val="0"/>
      <w:divBdr>
        <w:top w:val="none" w:sz="0" w:space="0" w:color="auto"/>
        <w:left w:val="none" w:sz="0" w:space="0" w:color="auto"/>
        <w:bottom w:val="none" w:sz="0" w:space="0" w:color="auto"/>
        <w:right w:val="none" w:sz="0" w:space="0" w:color="auto"/>
      </w:divBdr>
    </w:div>
    <w:div w:id="797914920">
      <w:bodyDiv w:val="1"/>
      <w:marLeft w:val="0"/>
      <w:marRight w:val="0"/>
      <w:marTop w:val="0"/>
      <w:marBottom w:val="0"/>
      <w:divBdr>
        <w:top w:val="none" w:sz="0" w:space="0" w:color="auto"/>
        <w:left w:val="none" w:sz="0" w:space="0" w:color="auto"/>
        <w:bottom w:val="none" w:sz="0" w:space="0" w:color="auto"/>
        <w:right w:val="none" w:sz="0" w:space="0" w:color="auto"/>
      </w:divBdr>
    </w:div>
    <w:div w:id="802426951">
      <w:bodyDiv w:val="1"/>
      <w:marLeft w:val="0"/>
      <w:marRight w:val="0"/>
      <w:marTop w:val="0"/>
      <w:marBottom w:val="0"/>
      <w:divBdr>
        <w:top w:val="none" w:sz="0" w:space="0" w:color="auto"/>
        <w:left w:val="none" w:sz="0" w:space="0" w:color="auto"/>
        <w:bottom w:val="none" w:sz="0" w:space="0" w:color="auto"/>
        <w:right w:val="none" w:sz="0" w:space="0" w:color="auto"/>
      </w:divBdr>
    </w:div>
    <w:div w:id="804543061">
      <w:bodyDiv w:val="1"/>
      <w:marLeft w:val="0"/>
      <w:marRight w:val="0"/>
      <w:marTop w:val="0"/>
      <w:marBottom w:val="0"/>
      <w:divBdr>
        <w:top w:val="none" w:sz="0" w:space="0" w:color="auto"/>
        <w:left w:val="none" w:sz="0" w:space="0" w:color="auto"/>
        <w:bottom w:val="none" w:sz="0" w:space="0" w:color="auto"/>
        <w:right w:val="none" w:sz="0" w:space="0" w:color="auto"/>
      </w:divBdr>
    </w:div>
    <w:div w:id="805972772">
      <w:bodyDiv w:val="1"/>
      <w:marLeft w:val="0"/>
      <w:marRight w:val="0"/>
      <w:marTop w:val="0"/>
      <w:marBottom w:val="0"/>
      <w:divBdr>
        <w:top w:val="none" w:sz="0" w:space="0" w:color="auto"/>
        <w:left w:val="none" w:sz="0" w:space="0" w:color="auto"/>
        <w:bottom w:val="none" w:sz="0" w:space="0" w:color="auto"/>
        <w:right w:val="none" w:sz="0" w:space="0" w:color="auto"/>
      </w:divBdr>
    </w:div>
    <w:div w:id="806318809">
      <w:bodyDiv w:val="1"/>
      <w:marLeft w:val="0"/>
      <w:marRight w:val="0"/>
      <w:marTop w:val="0"/>
      <w:marBottom w:val="0"/>
      <w:divBdr>
        <w:top w:val="none" w:sz="0" w:space="0" w:color="auto"/>
        <w:left w:val="none" w:sz="0" w:space="0" w:color="auto"/>
        <w:bottom w:val="none" w:sz="0" w:space="0" w:color="auto"/>
        <w:right w:val="none" w:sz="0" w:space="0" w:color="auto"/>
      </w:divBdr>
    </w:div>
    <w:div w:id="807820745">
      <w:bodyDiv w:val="1"/>
      <w:marLeft w:val="0"/>
      <w:marRight w:val="0"/>
      <w:marTop w:val="0"/>
      <w:marBottom w:val="0"/>
      <w:divBdr>
        <w:top w:val="none" w:sz="0" w:space="0" w:color="auto"/>
        <w:left w:val="none" w:sz="0" w:space="0" w:color="auto"/>
        <w:bottom w:val="none" w:sz="0" w:space="0" w:color="auto"/>
        <w:right w:val="none" w:sz="0" w:space="0" w:color="auto"/>
      </w:divBdr>
    </w:div>
    <w:div w:id="810444270">
      <w:bodyDiv w:val="1"/>
      <w:marLeft w:val="0"/>
      <w:marRight w:val="0"/>
      <w:marTop w:val="0"/>
      <w:marBottom w:val="0"/>
      <w:divBdr>
        <w:top w:val="none" w:sz="0" w:space="0" w:color="auto"/>
        <w:left w:val="none" w:sz="0" w:space="0" w:color="auto"/>
        <w:bottom w:val="none" w:sz="0" w:space="0" w:color="auto"/>
        <w:right w:val="none" w:sz="0" w:space="0" w:color="auto"/>
      </w:divBdr>
    </w:div>
    <w:div w:id="810748711">
      <w:bodyDiv w:val="1"/>
      <w:marLeft w:val="0"/>
      <w:marRight w:val="0"/>
      <w:marTop w:val="0"/>
      <w:marBottom w:val="0"/>
      <w:divBdr>
        <w:top w:val="none" w:sz="0" w:space="0" w:color="auto"/>
        <w:left w:val="none" w:sz="0" w:space="0" w:color="auto"/>
        <w:bottom w:val="none" w:sz="0" w:space="0" w:color="auto"/>
        <w:right w:val="none" w:sz="0" w:space="0" w:color="auto"/>
      </w:divBdr>
    </w:div>
    <w:div w:id="812646763">
      <w:bodyDiv w:val="1"/>
      <w:marLeft w:val="0"/>
      <w:marRight w:val="0"/>
      <w:marTop w:val="0"/>
      <w:marBottom w:val="0"/>
      <w:divBdr>
        <w:top w:val="none" w:sz="0" w:space="0" w:color="auto"/>
        <w:left w:val="none" w:sz="0" w:space="0" w:color="auto"/>
        <w:bottom w:val="none" w:sz="0" w:space="0" w:color="auto"/>
        <w:right w:val="none" w:sz="0" w:space="0" w:color="auto"/>
      </w:divBdr>
    </w:div>
    <w:div w:id="815612722">
      <w:bodyDiv w:val="1"/>
      <w:marLeft w:val="0"/>
      <w:marRight w:val="0"/>
      <w:marTop w:val="0"/>
      <w:marBottom w:val="0"/>
      <w:divBdr>
        <w:top w:val="none" w:sz="0" w:space="0" w:color="auto"/>
        <w:left w:val="none" w:sz="0" w:space="0" w:color="auto"/>
        <w:bottom w:val="none" w:sz="0" w:space="0" w:color="auto"/>
        <w:right w:val="none" w:sz="0" w:space="0" w:color="auto"/>
      </w:divBdr>
    </w:div>
    <w:div w:id="819034673">
      <w:bodyDiv w:val="1"/>
      <w:marLeft w:val="0"/>
      <w:marRight w:val="0"/>
      <w:marTop w:val="0"/>
      <w:marBottom w:val="0"/>
      <w:divBdr>
        <w:top w:val="none" w:sz="0" w:space="0" w:color="auto"/>
        <w:left w:val="none" w:sz="0" w:space="0" w:color="auto"/>
        <w:bottom w:val="none" w:sz="0" w:space="0" w:color="auto"/>
        <w:right w:val="none" w:sz="0" w:space="0" w:color="auto"/>
      </w:divBdr>
    </w:div>
    <w:div w:id="822237889">
      <w:bodyDiv w:val="1"/>
      <w:marLeft w:val="0"/>
      <w:marRight w:val="0"/>
      <w:marTop w:val="0"/>
      <w:marBottom w:val="0"/>
      <w:divBdr>
        <w:top w:val="none" w:sz="0" w:space="0" w:color="auto"/>
        <w:left w:val="none" w:sz="0" w:space="0" w:color="auto"/>
        <w:bottom w:val="none" w:sz="0" w:space="0" w:color="auto"/>
        <w:right w:val="none" w:sz="0" w:space="0" w:color="auto"/>
      </w:divBdr>
    </w:div>
    <w:div w:id="822551518">
      <w:bodyDiv w:val="1"/>
      <w:marLeft w:val="0"/>
      <w:marRight w:val="0"/>
      <w:marTop w:val="0"/>
      <w:marBottom w:val="0"/>
      <w:divBdr>
        <w:top w:val="none" w:sz="0" w:space="0" w:color="auto"/>
        <w:left w:val="none" w:sz="0" w:space="0" w:color="auto"/>
        <w:bottom w:val="none" w:sz="0" w:space="0" w:color="auto"/>
        <w:right w:val="none" w:sz="0" w:space="0" w:color="auto"/>
      </w:divBdr>
    </w:div>
    <w:div w:id="822741672">
      <w:bodyDiv w:val="1"/>
      <w:marLeft w:val="0"/>
      <w:marRight w:val="0"/>
      <w:marTop w:val="0"/>
      <w:marBottom w:val="0"/>
      <w:divBdr>
        <w:top w:val="none" w:sz="0" w:space="0" w:color="auto"/>
        <w:left w:val="none" w:sz="0" w:space="0" w:color="auto"/>
        <w:bottom w:val="none" w:sz="0" w:space="0" w:color="auto"/>
        <w:right w:val="none" w:sz="0" w:space="0" w:color="auto"/>
      </w:divBdr>
    </w:div>
    <w:div w:id="823089672">
      <w:bodyDiv w:val="1"/>
      <w:marLeft w:val="0"/>
      <w:marRight w:val="0"/>
      <w:marTop w:val="0"/>
      <w:marBottom w:val="0"/>
      <w:divBdr>
        <w:top w:val="none" w:sz="0" w:space="0" w:color="auto"/>
        <w:left w:val="none" w:sz="0" w:space="0" w:color="auto"/>
        <w:bottom w:val="none" w:sz="0" w:space="0" w:color="auto"/>
        <w:right w:val="none" w:sz="0" w:space="0" w:color="auto"/>
      </w:divBdr>
    </w:div>
    <w:div w:id="827524814">
      <w:bodyDiv w:val="1"/>
      <w:marLeft w:val="0"/>
      <w:marRight w:val="0"/>
      <w:marTop w:val="0"/>
      <w:marBottom w:val="0"/>
      <w:divBdr>
        <w:top w:val="none" w:sz="0" w:space="0" w:color="auto"/>
        <w:left w:val="none" w:sz="0" w:space="0" w:color="auto"/>
        <w:bottom w:val="none" w:sz="0" w:space="0" w:color="auto"/>
        <w:right w:val="none" w:sz="0" w:space="0" w:color="auto"/>
      </w:divBdr>
    </w:div>
    <w:div w:id="827719757">
      <w:bodyDiv w:val="1"/>
      <w:marLeft w:val="0"/>
      <w:marRight w:val="0"/>
      <w:marTop w:val="0"/>
      <w:marBottom w:val="0"/>
      <w:divBdr>
        <w:top w:val="none" w:sz="0" w:space="0" w:color="auto"/>
        <w:left w:val="none" w:sz="0" w:space="0" w:color="auto"/>
        <w:bottom w:val="none" w:sz="0" w:space="0" w:color="auto"/>
        <w:right w:val="none" w:sz="0" w:space="0" w:color="auto"/>
      </w:divBdr>
    </w:div>
    <w:div w:id="829910571">
      <w:bodyDiv w:val="1"/>
      <w:marLeft w:val="0"/>
      <w:marRight w:val="0"/>
      <w:marTop w:val="0"/>
      <w:marBottom w:val="0"/>
      <w:divBdr>
        <w:top w:val="none" w:sz="0" w:space="0" w:color="auto"/>
        <w:left w:val="none" w:sz="0" w:space="0" w:color="auto"/>
        <w:bottom w:val="none" w:sz="0" w:space="0" w:color="auto"/>
        <w:right w:val="none" w:sz="0" w:space="0" w:color="auto"/>
      </w:divBdr>
    </w:div>
    <w:div w:id="832188065">
      <w:bodyDiv w:val="1"/>
      <w:marLeft w:val="0"/>
      <w:marRight w:val="0"/>
      <w:marTop w:val="0"/>
      <w:marBottom w:val="0"/>
      <w:divBdr>
        <w:top w:val="none" w:sz="0" w:space="0" w:color="auto"/>
        <w:left w:val="none" w:sz="0" w:space="0" w:color="auto"/>
        <w:bottom w:val="none" w:sz="0" w:space="0" w:color="auto"/>
        <w:right w:val="none" w:sz="0" w:space="0" w:color="auto"/>
      </w:divBdr>
    </w:div>
    <w:div w:id="832456652">
      <w:bodyDiv w:val="1"/>
      <w:marLeft w:val="0"/>
      <w:marRight w:val="0"/>
      <w:marTop w:val="0"/>
      <w:marBottom w:val="0"/>
      <w:divBdr>
        <w:top w:val="none" w:sz="0" w:space="0" w:color="auto"/>
        <w:left w:val="none" w:sz="0" w:space="0" w:color="auto"/>
        <w:bottom w:val="none" w:sz="0" w:space="0" w:color="auto"/>
        <w:right w:val="none" w:sz="0" w:space="0" w:color="auto"/>
      </w:divBdr>
    </w:div>
    <w:div w:id="833686356">
      <w:bodyDiv w:val="1"/>
      <w:marLeft w:val="0"/>
      <w:marRight w:val="0"/>
      <w:marTop w:val="0"/>
      <w:marBottom w:val="0"/>
      <w:divBdr>
        <w:top w:val="none" w:sz="0" w:space="0" w:color="auto"/>
        <w:left w:val="none" w:sz="0" w:space="0" w:color="auto"/>
        <w:bottom w:val="none" w:sz="0" w:space="0" w:color="auto"/>
        <w:right w:val="none" w:sz="0" w:space="0" w:color="auto"/>
      </w:divBdr>
    </w:div>
    <w:div w:id="834537684">
      <w:bodyDiv w:val="1"/>
      <w:marLeft w:val="0"/>
      <w:marRight w:val="0"/>
      <w:marTop w:val="0"/>
      <w:marBottom w:val="0"/>
      <w:divBdr>
        <w:top w:val="none" w:sz="0" w:space="0" w:color="auto"/>
        <w:left w:val="none" w:sz="0" w:space="0" w:color="auto"/>
        <w:bottom w:val="none" w:sz="0" w:space="0" w:color="auto"/>
        <w:right w:val="none" w:sz="0" w:space="0" w:color="auto"/>
      </w:divBdr>
    </w:div>
    <w:div w:id="835539183">
      <w:bodyDiv w:val="1"/>
      <w:marLeft w:val="0"/>
      <w:marRight w:val="0"/>
      <w:marTop w:val="0"/>
      <w:marBottom w:val="0"/>
      <w:divBdr>
        <w:top w:val="none" w:sz="0" w:space="0" w:color="auto"/>
        <w:left w:val="none" w:sz="0" w:space="0" w:color="auto"/>
        <w:bottom w:val="none" w:sz="0" w:space="0" w:color="auto"/>
        <w:right w:val="none" w:sz="0" w:space="0" w:color="auto"/>
      </w:divBdr>
    </w:div>
    <w:div w:id="840780529">
      <w:bodyDiv w:val="1"/>
      <w:marLeft w:val="0"/>
      <w:marRight w:val="0"/>
      <w:marTop w:val="0"/>
      <w:marBottom w:val="0"/>
      <w:divBdr>
        <w:top w:val="none" w:sz="0" w:space="0" w:color="auto"/>
        <w:left w:val="none" w:sz="0" w:space="0" w:color="auto"/>
        <w:bottom w:val="none" w:sz="0" w:space="0" w:color="auto"/>
        <w:right w:val="none" w:sz="0" w:space="0" w:color="auto"/>
      </w:divBdr>
    </w:div>
    <w:div w:id="842209362">
      <w:bodyDiv w:val="1"/>
      <w:marLeft w:val="0"/>
      <w:marRight w:val="0"/>
      <w:marTop w:val="0"/>
      <w:marBottom w:val="0"/>
      <w:divBdr>
        <w:top w:val="none" w:sz="0" w:space="0" w:color="auto"/>
        <w:left w:val="none" w:sz="0" w:space="0" w:color="auto"/>
        <w:bottom w:val="none" w:sz="0" w:space="0" w:color="auto"/>
        <w:right w:val="none" w:sz="0" w:space="0" w:color="auto"/>
      </w:divBdr>
    </w:div>
    <w:div w:id="842747590">
      <w:bodyDiv w:val="1"/>
      <w:marLeft w:val="0"/>
      <w:marRight w:val="0"/>
      <w:marTop w:val="0"/>
      <w:marBottom w:val="0"/>
      <w:divBdr>
        <w:top w:val="none" w:sz="0" w:space="0" w:color="auto"/>
        <w:left w:val="none" w:sz="0" w:space="0" w:color="auto"/>
        <w:bottom w:val="none" w:sz="0" w:space="0" w:color="auto"/>
        <w:right w:val="none" w:sz="0" w:space="0" w:color="auto"/>
      </w:divBdr>
    </w:div>
    <w:div w:id="847670004">
      <w:bodyDiv w:val="1"/>
      <w:marLeft w:val="0"/>
      <w:marRight w:val="0"/>
      <w:marTop w:val="0"/>
      <w:marBottom w:val="0"/>
      <w:divBdr>
        <w:top w:val="none" w:sz="0" w:space="0" w:color="auto"/>
        <w:left w:val="none" w:sz="0" w:space="0" w:color="auto"/>
        <w:bottom w:val="none" w:sz="0" w:space="0" w:color="auto"/>
        <w:right w:val="none" w:sz="0" w:space="0" w:color="auto"/>
      </w:divBdr>
    </w:div>
    <w:div w:id="847796113">
      <w:bodyDiv w:val="1"/>
      <w:marLeft w:val="0"/>
      <w:marRight w:val="0"/>
      <w:marTop w:val="0"/>
      <w:marBottom w:val="0"/>
      <w:divBdr>
        <w:top w:val="none" w:sz="0" w:space="0" w:color="auto"/>
        <w:left w:val="none" w:sz="0" w:space="0" w:color="auto"/>
        <w:bottom w:val="none" w:sz="0" w:space="0" w:color="auto"/>
        <w:right w:val="none" w:sz="0" w:space="0" w:color="auto"/>
      </w:divBdr>
    </w:div>
    <w:div w:id="847990260">
      <w:bodyDiv w:val="1"/>
      <w:marLeft w:val="0"/>
      <w:marRight w:val="0"/>
      <w:marTop w:val="0"/>
      <w:marBottom w:val="0"/>
      <w:divBdr>
        <w:top w:val="none" w:sz="0" w:space="0" w:color="auto"/>
        <w:left w:val="none" w:sz="0" w:space="0" w:color="auto"/>
        <w:bottom w:val="none" w:sz="0" w:space="0" w:color="auto"/>
        <w:right w:val="none" w:sz="0" w:space="0" w:color="auto"/>
      </w:divBdr>
    </w:div>
    <w:div w:id="848059252">
      <w:bodyDiv w:val="1"/>
      <w:marLeft w:val="0"/>
      <w:marRight w:val="0"/>
      <w:marTop w:val="0"/>
      <w:marBottom w:val="0"/>
      <w:divBdr>
        <w:top w:val="none" w:sz="0" w:space="0" w:color="auto"/>
        <w:left w:val="none" w:sz="0" w:space="0" w:color="auto"/>
        <w:bottom w:val="none" w:sz="0" w:space="0" w:color="auto"/>
        <w:right w:val="none" w:sz="0" w:space="0" w:color="auto"/>
      </w:divBdr>
    </w:div>
    <w:div w:id="854727064">
      <w:bodyDiv w:val="1"/>
      <w:marLeft w:val="0"/>
      <w:marRight w:val="0"/>
      <w:marTop w:val="0"/>
      <w:marBottom w:val="0"/>
      <w:divBdr>
        <w:top w:val="none" w:sz="0" w:space="0" w:color="auto"/>
        <w:left w:val="none" w:sz="0" w:space="0" w:color="auto"/>
        <w:bottom w:val="none" w:sz="0" w:space="0" w:color="auto"/>
        <w:right w:val="none" w:sz="0" w:space="0" w:color="auto"/>
      </w:divBdr>
    </w:div>
    <w:div w:id="856193843">
      <w:bodyDiv w:val="1"/>
      <w:marLeft w:val="0"/>
      <w:marRight w:val="0"/>
      <w:marTop w:val="0"/>
      <w:marBottom w:val="0"/>
      <w:divBdr>
        <w:top w:val="none" w:sz="0" w:space="0" w:color="auto"/>
        <w:left w:val="none" w:sz="0" w:space="0" w:color="auto"/>
        <w:bottom w:val="none" w:sz="0" w:space="0" w:color="auto"/>
        <w:right w:val="none" w:sz="0" w:space="0" w:color="auto"/>
      </w:divBdr>
    </w:div>
    <w:div w:id="857814219">
      <w:bodyDiv w:val="1"/>
      <w:marLeft w:val="0"/>
      <w:marRight w:val="0"/>
      <w:marTop w:val="0"/>
      <w:marBottom w:val="0"/>
      <w:divBdr>
        <w:top w:val="none" w:sz="0" w:space="0" w:color="auto"/>
        <w:left w:val="none" w:sz="0" w:space="0" w:color="auto"/>
        <w:bottom w:val="none" w:sz="0" w:space="0" w:color="auto"/>
        <w:right w:val="none" w:sz="0" w:space="0" w:color="auto"/>
      </w:divBdr>
    </w:div>
    <w:div w:id="858589082">
      <w:bodyDiv w:val="1"/>
      <w:marLeft w:val="0"/>
      <w:marRight w:val="0"/>
      <w:marTop w:val="0"/>
      <w:marBottom w:val="0"/>
      <w:divBdr>
        <w:top w:val="none" w:sz="0" w:space="0" w:color="auto"/>
        <w:left w:val="none" w:sz="0" w:space="0" w:color="auto"/>
        <w:bottom w:val="none" w:sz="0" w:space="0" w:color="auto"/>
        <w:right w:val="none" w:sz="0" w:space="0" w:color="auto"/>
      </w:divBdr>
    </w:div>
    <w:div w:id="868222840">
      <w:bodyDiv w:val="1"/>
      <w:marLeft w:val="0"/>
      <w:marRight w:val="0"/>
      <w:marTop w:val="0"/>
      <w:marBottom w:val="0"/>
      <w:divBdr>
        <w:top w:val="none" w:sz="0" w:space="0" w:color="auto"/>
        <w:left w:val="none" w:sz="0" w:space="0" w:color="auto"/>
        <w:bottom w:val="none" w:sz="0" w:space="0" w:color="auto"/>
        <w:right w:val="none" w:sz="0" w:space="0" w:color="auto"/>
      </w:divBdr>
    </w:div>
    <w:div w:id="870414874">
      <w:bodyDiv w:val="1"/>
      <w:marLeft w:val="0"/>
      <w:marRight w:val="0"/>
      <w:marTop w:val="0"/>
      <w:marBottom w:val="0"/>
      <w:divBdr>
        <w:top w:val="none" w:sz="0" w:space="0" w:color="auto"/>
        <w:left w:val="none" w:sz="0" w:space="0" w:color="auto"/>
        <w:bottom w:val="none" w:sz="0" w:space="0" w:color="auto"/>
        <w:right w:val="none" w:sz="0" w:space="0" w:color="auto"/>
      </w:divBdr>
    </w:div>
    <w:div w:id="871842517">
      <w:bodyDiv w:val="1"/>
      <w:marLeft w:val="0"/>
      <w:marRight w:val="0"/>
      <w:marTop w:val="0"/>
      <w:marBottom w:val="0"/>
      <w:divBdr>
        <w:top w:val="none" w:sz="0" w:space="0" w:color="auto"/>
        <w:left w:val="none" w:sz="0" w:space="0" w:color="auto"/>
        <w:bottom w:val="none" w:sz="0" w:space="0" w:color="auto"/>
        <w:right w:val="none" w:sz="0" w:space="0" w:color="auto"/>
      </w:divBdr>
    </w:div>
    <w:div w:id="874660024">
      <w:bodyDiv w:val="1"/>
      <w:marLeft w:val="0"/>
      <w:marRight w:val="0"/>
      <w:marTop w:val="0"/>
      <w:marBottom w:val="0"/>
      <w:divBdr>
        <w:top w:val="none" w:sz="0" w:space="0" w:color="auto"/>
        <w:left w:val="none" w:sz="0" w:space="0" w:color="auto"/>
        <w:bottom w:val="none" w:sz="0" w:space="0" w:color="auto"/>
        <w:right w:val="none" w:sz="0" w:space="0" w:color="auto"/>
      </w:divBdr>
    </w:div>
    <w:div w:id="875239386">
      <w:bodyDiv w:val="1"/>
      <w:marLeft w:val="0"/>
      <w:marRight w:val="0"/>
      <w:marTop w:val="0"/>
      <w:marBottom w:val="0"/>
      <w:divBdr>
        <w:top w:val="none" w:sz="0" w:space="0" w:color="auto"/>
        <w:left w:val="none" w:sz="0" w:space="0" w:color="auto"/>
        <w:bottom w:val="none" w:sz="0" w:space="0" w:color="auto"/>
        <w:right w:val="none" w:sz="0" w:space="0" w:color="auto"/>
      </w:divBdr>
    </w:div>
    <w:div w:id="876818280">
      <w:bodyDiv w:val="1"/>
      <w:marLeft w:val="0"/>
      <w:marRight w:val="0"/>
      <w:marTop w:val="0"/>
      <w:marBottom w:val="0"/>
      <w:divBdr>
        <w:top w:val="none" w:sz="0" w:space="0" w:color="auto"/>
        <w:left w:val="none" w:sz="0" w:space="0" w:color="auto"/>
        <w:bottom w:val="none" w:sz="0" w:space="0" w:color="auto"/>
        <w:right w:val="none" w:sz="0" w:space="0" w:color="auto"/>
      </w:divBdr>
    </w:div>
    <w:div w:id="879635138">
      <w:bodyDiv w:val="1"/>
      <w:marLeft w:val="0"/>
      <w:marRight w:val="0"/>
      <w:marTop w:val="0"/>
      <w:marBottom w:val="0"/>
      <w:divBdr>
        <w:top w:val="none" w:sz="0" w:space="0" w:color="auto"/>
        <w:left w:val="none" w:sz="0" w:space="0" w:color="auto"/>
        <w:bottom w:val="none" w:sz="0" w:space="0" w:color="auto"/>
        <w:right w:val="none" w:sz="0" w:space="0" w:color="auto"/>
      </w:divBdr>
    </w:div>
    <w:div w:id="881288357">
      <w:bodyDiv w:val="1"/>
      <w:marLeft w:val="0"/>
      <w:marRight w:val="0"/>
      <w:marTop w:val="0"/>
      <w:marBottom w:val="0"/>
      <w:divBdr>
        <w:top w:val="none" w:sz="0" w:space="0" w:color="auto"/>
        <w:left w:val="none" w:sz="0" w:space="0" w:color="auto"/>
        <w:bottom w:val="none" w:sz="0" w:space="0" w:color="auto"/>
        <w:right w:val="none" w:sz="0" w:space="0" w:color="auto"/>
      </w:divBdr>
    </w:div>
    <w:div w:id="883757607">
      <w:bodyDiv w:val="1"/>
      <w:marLeft w:val="0"/>
      <w:marRight w:val="0"/>
      <w:marTop w:val="0"/>
      <w:marBottom w:val="0"/>
      <w:divBdr>
        <w:top w:val="none" w:sz="0" w:space="0" w:color="auto"/>
        <w:left w:val="none" w:sz="0" w:space="0" w:color="auto"/>
        <w:bottom w:val="none" w:sz="0" w:space="0" w:color="auto"/>
        <w:right w:val="none" w:sz="0" w:space="0" w:color="auto"/>
      </w:divBdr>
    </w:div>
    <w:div w:id="884486723">
      <w:bodyDiv w:val="1"/>
      <w:marLeft w:val="0"/>
      <w:marRight w:val="0"/>
      <w:marTop w:val="0"/>
      <w:marBottom w:val="0"/>
      <w:divBdr>
        <w:top w:val="none" w:sz="0" w:space="0" w:color="auto"/>
        <w:left w:val="none" w:sz="0" w:space="0" w:color="auto"/>
        <w:bottom w:val="none" w:sz="0" w:space="0" w:color="auto"/>
        <w:right w:val="none" w:sz="0" w:space="0" w:color="auto"/>
      </w:divBdr>
    </w:div>
    <w:div w:id="891042611">
      <w:bodyDiv w:val="1"/>
      <w:marLeft w:val="0"/>
      <w:marRight w:val="0"/>
      <w:marTop w:val="0"/>
      <w:marBottom w:val="0"/>
      <w:divBdr>
        <w:top w:val="none" w:sz="0" w:space="0" w:color="auto"/>
        <w:left w:val="none" w:sz="0" w:space="0" w:color="auto"/>
        <w:bottom w:val="none" w:sz="0" w:space="0" w:color="auto"/>
        <w:right w:val="none" w:sz="0" w:space="0" w:color="auto"/>
      </w:divBdr>
    </w:div>
    <w:div w:id="893272569">
      <w:bodyDiv w:val="1"/>
      <w:marLeft w:val="0"/>
      <w:marRight w:val="0"/>
      <w:marTop w:val="0"/>
      <w:marBottom w:val="0"/>
      <w:divBdr>
        <w:top w:val="none" w:sz="0" w:space="0" w:color="auto"/>
        <w:left w:val="none" w:sz="0" w:space="0" w:color="auto"/>
        <w:bottom w:val="none" w:sz="0" w:space="0" w:color="auto"/>
        <w:right w:val="none" w:sz="0" w:space="0" w:color="auto"/>
      </w:divBdr>
    </w:div>
    <w:div w:id="896279872">
      <w:bodyDiv w:val="1"/>
      <w:marLeft w:val="0"/>
      <w:marRight w:val="0"/>
      <w:marTop w:val="0"/>
      <w:marBottom w:val="0"/>
      <w:divBdr>
        <w:top w:val="none" w:sz="0" w:space="0" w:color="auto"/>
        <w:left w:val="none" w:sz="0" w:space="0" w:color="auto"/>
        <w:bottom w:val="none" w:sz="0" w:space="0" w:color="auto"/>
        <w:right w:val="none" w:sz="0" w:space="0" w:color="auto"/>
      </w:divBdr>
    </w:div>
    <w:div w:id="899904210">
      <w:bodyDiv w:val="1"/>
      <w:marLeft w:val="0"/>
      <w:marRight w:val="0"/>
      <w:marTop w:val="0"/>
      <w:marBottom w:val="0"/>
      <w:divBdr>
        <w:top w:val="none" w:sz="0" w:space="0" w:color="auto"/>
        <w:left w:val="none" w:sz="0" w:space="0" w:color="auto"/>
        <w:bottom w:val="none" w:sz="0" w:space="0" w:color="auto"/>
        <w:right w:val="none" w:sz="0" w:space="0" w:color="auto"/>
      </w:divBdr>
    </w:div>
    <w:div w:id="900864326">
      <w:bodyDiv w:val="1"/>
      <w:marLeft w:val="0"/>
      <w:marRight w:val="0"/>
      <w:marTop w:val="0"/>
      <w:marBottom w:val="0"/>
      <w:divBdr>
        <w:top w:val="none" w:sz="0" w:space="0" w:color="auto"/>
        <w:left w:val="none" w:sz="0" w:space="0" w:color="auto"/>
        <w:bottom w:val="none" w:sz="0" w:space="0" w:color="auto"/>
        <w:right w:val="none" w:sz="0" w:space="0" w:color="auto"/>
      </w:divBdr>
    </w:div>
    <w:div w:id="901257710">
      <w:bodyDiv w:val="1"/>
      <w:marLeft w:val="0"/>
      <w:marRight w:val="0"/>
      <w:marTop w:val="0"/>
      <w:marBottom w:val="0"/>
      <w:divBdr>
        <w:top w:val="none" w:sz="0" w:space="0" w:color="auto"/>
        <w:left w:val="none" w:sz="0" w:space="0" w:color="auto"/>
        <w:bottom w:val="none" w:sz="0" w:space="0" w:color="auto"/>
        <w:right w:val="none" w:sz="0" w:space="0" w:color="auto"/>
      </w:divBdr>
    </w:div>
    <w:div w:id="904872402">
      <w:bodyDiv w:val="1"/>
      <w:marLeft w:val="0"/>
      <w:marRight w:val="0"/>
      <w:marTop w:val="0"/>
      <w:marBottom w:val="0"/>
      <w:divBdr>
        <w:top w:val="none" w:sz="0" w:space="0" w:color="auto"/>
        <w:left w:val="none" w:sz="0" w:space="0" w:color="auto"/>
        <w:bottom w:val="none" w:sz="0" w:space="0" w:color="auto"/>
        <w:right w:val="none" w:sz="0" w:space="0" w:color="auto"/>
      </w:divBdr>
    </w:div>
    <w:div w:id="905531455">
      <w:bodyDiv w:val="1"/>
      <w:marLeft w:val="0"/>
      <w:marRight w:val="0"/>
      <w:marTop w:val="0"/>
      <w:marBottom w:val="0"/>
      <w:divBdr>
        <w:top w:val="none" w:sz="0" w:space="0" w:color="auto"/>
        <w:left w:val="none" w:sz="0" w:space="0" w:color="auto"/>
        <w:bottom w:val="none" w:sz="0" w:space="0" w:color="auto"/>
        <w:right w:val="none" w:sz="0" w:space="0" w:color="auto"/>
      </w:divBdr>
    </w:div>
    <w:div w:id="910501456">
      <w:bodyDiv w:val="1"/>
      <w:marLeft w:val="0"/>
      <w:marRight w:val="0"/>
      <w:marTop w:val="0"/>
      <w:marBottom w:val="0"/>
      <w:divBdr>
        <w:top w:val="none" w:sz="0" w:space="0" w:color="auto"/>
        <w:left w:val="none" w:sz="0" w:space="0" w:color="auto"/>
        <w:bottom w:val="none" w:sz="0" w:space="0" w:color="auto"/>
        <w:right w:val="none" w:sz="0" w:space="0" w:color="auto"/>
      </w:divBdr>
    </w:div>
    <w:div w:id="912086580">
      <w:bodyDiv w:val="1"/>
      <w:marLeft w:val="0"/>
      <w:marRight w:val="0"/>
      <w:marTop w:val="0"/>
      <w:marBottom w:val="0"/>
      <w:divBdr>
        <w:top w:val="none" w:sz="0" w:space="0" w:color="auto"/>
        <w:left w:val="none" w:sz="0" w:space="0" w:color="auto"/>
        <w:bottom w:val="none" w:sz="0" w:space="0" w:color="auto"/>
        <w:right w:val="none" w:sz="0" w:space="0" w:color="auto"/>
      </w:divBdr>
    </w:div>
    <w:div w:id="912662853">
      <w:bodyDiv w:val="1"/>
      <w:marLeft w:val="0"/>
      <w:marRight w:val="0"/>
      <w:marTop w:val="0"/>
      <w:marBottom w:val="0"/>
      <w:divBdr>
        <w:top w:val="none" w:sz="0" w:space="0" w:color="auto"/>
        <w:left w:val="none" w:sz="0" w:space="0" w:color="auto"/>
        <w:bottom w:val="none" w:sz="0" w:space="0" w:color="auto"/>
        <w:right w:val="none" w:sz="0" w:space="0" w:color="auto"/>
      </w:divBdr>
    </w:div>
    <w:div w:id="915360579">
      <w:bodyDiv w:val="1"/>
      <w:marLeft w:val="0"/>
      <w:marRight w:val="0"/>
      <w:marTop w:val="0"/>
      <w:marBottom w:val="0"/>
      <w:divBdr>
        <w:top w:val="none" w:sz="0" w:space="0" w:color="auto"/>
        <w:left w:val="none" w:sz="0" w:space="0" w:color="auto"/>
        <w:bottom w:val="none" w:sz="0" w:space="0" w:color="auto"/>
        <w:right w:val="none" w:sz="0" w:space="0" w:color="auto"/>
      </w:divBdr>
    </w:div>
    <w:div w:id="917716864">
      <w:bodyDiv w:val="1"/>
      <w:marLeft w:val="0"/>
      <w:marRight w:val="0"/>
      <w:marTop w:val="0"/>
      <w:marBottom w:val="0"/>
      <w:divBdr>
        <w:top w:val="none" w:sz="0" w:space="0" w:color="auto"/>
        <w:left w:val="none" w:sz="0" w:space="0" w:color="auto"/>
        <w:bottom w:val="none" w:sz="0" w:space="0" w:color="auto"/>
        <w:right w:val="none" w:sz="0" w:space="0" w:color="auto"/>
      </w:divBdr>
    </w:div>
    <w:div w:id="919367939">
      <w:bodyDiv w:val="1"/>
      <w:marLeft w:val="0"/>
      <w:marRight w:val="0"/>
      <w:marTop w:val="0"/>
      <w:marBottom w:val="0"/>
      <w:divBdr>
        <w:top w:val="none" w:sz="0" w:space="0" w:color="auto"/>
        <w:left w:val="none" w:sz="0" w:space="0" w:color="auto"/>
        <w:bottom w:val="none" w:sz="0" w:space="0" w:color="auto"/>
        <w:right w:val="none" w:sz="0" w:space="0" w:color="auto"/>
      </w:divBdr>
    </w:div>
    <w:div w:id="919798989">
      <w:bodyDiv w:val="1"/>
      <w:marLeft w:val="0"/>
      <w:marRight w:val="0"/>
      <w:marTop w:val="0"/>
      <w:marBottom w:val="0"/>
      <w:divBdr>
        <w:top w:val="none" w:sz="0" w:space="0" w:color="auto"/>
        <w:left w:val="none" w:sz="0" w:space="0" w:color="auto"/>
        <w:bottom w:val="none" w:sz="0" w:space="0" w:color="auto"/>
        <w:right w:val="none" w:sz="0" w:space="0" w:color="auto"/>
      </w:divBdr>
    </w:div>
    <w:div w:id="922958540">
      <w:bodyDiv w:val="1"/>
      <w:marLeft w:val="0"/>
      <w:marRight w:val="0"/>
      <w:marTop w:val="0"/>
      <w:marBottom w:val="0"/>
      <w:divBdr>
        <w:top w:val="none" w:sz="0" w:space="0" w:color="auto"/>
        <w:left w:val="none" w:sz="0" w:space="0" w:color="auto"/>
        <w:bottom w:val="none" w:sz="0" w:space="0" w:color="auto"/>
        <w:right w:val="none" w:sz="0" w:space="0" w:color="auto"/>
      </w:divBdr>
    </w:div>
    <w:div w:id="923759541">
      <w:bodyDiv w:val="1"/>
      <w:marLeft w:val="0"/>
      <w:marRight w:val="0"/>
      <w:marTop w:val="0"/>
      <w:marBottom w:val="0"/>
      <w:divBdr>
        <w:top w:val="none" w:sz="0" w:space="0" w:color="auto"/>
        <w:left w:val="none" w:sz="0" w:space="0" w:color="auto"/>
        <w:bottom w:val="none" w:sz="0" w:space="0" w:color="auto"/>
        <w:right w:val="none" w:sz="0" w:space="0" w:color="auto"/>
      </w:divBdr>
    </w:div>
    <w:div w:id="924075581">
      <w:bodyDiv w:val="1"/>
      <w:marLeft w:val="0"/>
      <w:marRight w:val="0"/>
      <w:marTop w:val="0"/>
      <w:marBottom w:val="0"/>
      <w:divBdr>
        <w:top w:val="none" w:sz="0" w:space="0" w:color="auto"/>
        <w:left w:val="none" w:sz="0" w:space="0" w:color="auto"/>
        <w:bottom w:val="none" w:sz="0" w:space="0" w:color="auto"/>
        <w:right w:val="none" w:sz="0" w:space="0" w:color="auto"/>
      </w:divBdr>
    </w:div>
    <w:div w:id="927614854">
      <w:bodyDiv w:val="1"/>
      <w:marLeft w:val="0"/>
      <w:marRight w:val="0"/>
      <w:marTop w:val="0"/>
      <w:marBottom w:val="0"/>
      <w:divBdr>
        <w:top w:val="none" w:sz="0" w:space="0" w:color="auto"/>
        <w:left w:val="none" w:sz="0" w:space="0" w:color="auto"/>
        <w:bottom w:val="none" w:sz="0" w:space="0" w:color="auto"/>
        <w:right w:val="none" w:sz="0" w:space="0" w:color="auto"/>
      </w:divBdr>
    </w:div>
    <w:div w:id="931011405">
      <w:bodyDiv w:val="1"/>
      <w:marLeft w:val="0"/>
      <w:marRight w:val="0"/>
      <w:marTop w:val="0"/>
      <w:marBottom w:val="0"/>
      <w:divBdr>
        <w:top w:val="none" w:sz="0" w:space="0" w:color="auto"/>
        <w:left w:val="none" w:sz="0" w:space="0" w:color="auto"/>
        <w:bottom w:val="none" w:sz="0" w:space="0" w:color="auto"/>
        <w:right w:val="none" w:sz="0" w:space="0" w:color="auto"/>
      </w:divBdr>
    </w:div>
    <w:div w:id="931279067">
      <w:bodyDiv w:val="1"/>
      <w:marLeft w:val="0"/>
      <w:marRight w:val="0"/>
      <w:marTop w:val="0"/>
      <w:marBottom w:val="0"/>
      <w:divBdr>
        <w:top w:val="none" w:sz="0" w:space="0" w:color="auto"/>
        <w:left w:val="none" w:sz="0" w:space="0" w:color="auto"/>
        <w:bottom w:val="none" w:sz="0" w:space="0" w:color="auto"/>
        <w:right w:val="none" w:sz="0" w:space="0" w:color="auto"/>
      </w:divBdr>
    </w:div>
    <w:div w:id="934166392">
      <w:bodyDiv w:val="1"/>
      <w:marLeft w:val="0"/>
      <w:marRight w:val="0"/>
      <w:marTop w:val="0"/>
      <w:marBottom w:val="0"/>
      <w:divBdr>
        <w:top w:val="none" w:sz="0" w:space="0" w:color="auto"/>
        <w:left w:val="none" w:sz="0" w:space="0" w:color="auto"/>
        <w:bottom w:val="none" w:sz="0" w:space="0" w:color="auto"/>
        <w:right w:val="none" w:sz="0" w:space="0" w:color="auto"/>
      </w:divBdr>
    </w:div>
    <w:div w:id="935746983">
      <w:bodyDiv w:val="1"/>
      <w:marLeft w:val="0"/>
      <w:marRight w:val="0"/>
      <w:marTop w:val="0"/>
      <w:marBottom w:val="0"/>
      <w:divBdr>
        <w:top w:val="none" w:sz="0" w:space="0" w:color="auto"/>
        <w:left w:val="none" w:sz="0" w:space="0" w:color="auto"/>
        <w:bottom w:val="none" w:sz="0" w:space="0" w:color="auto"/>
        <w:right w:val="none" w:sz="0" w:space="0" w:color="auto"/>
      </w:divBdr>
    </w:div>
    <w:div w:id="942691648">
      <w:bodyDiv w:val="1"/>
      <w:marLeft w:val="0"/>
      <w:marRight w:val="0"/>
      <w:marTop w:val="0"/>
      <w:marBottom w:val="0"/>
      <w:divBdr>
        <w:top w:val="none" w:sz="0" w:space="0" w:color="auto"/>
        <w:left w:val="none" w:sz="0" w:space="0" w:color="auto"/>
        <w:bottom w:val="none" w:sz="0" w:space="0" w:color="auto"/>
        <w:right w:val="none" w:sz="0" w:space="0" w:color="auto"/>
      </w:divBdr>
    </w:div>
    <w:div w:id="942766583">
      <w:bodyDiv w:val="1"/>
      <w:marLeft w:val="0"/>
      <w:marRight w:val="0"/>
      <w:marTop w:val="0"/>
      <w:marBottom w:val="0"/>
      <w:divBdr>
        <w:top w:val="none" w:sz="0" w:space="0" w:color="auto"/>
        <w:left w:val="none" w:sz="0" w:space="0" w:color="auto"/>
        <w:bottom w:val="none" w:sz="0" w:space="0" w:color="auto"/>
        <w:right w:val="none" w:sz="0" w:space="0" w:color="auto"/>
      </w:divBdr>
    </w:div>
    <w:div w:id="943610301">
      <w:bodyDiv w:val="1"/>
      <w:marLeft w:val="0"/>
      <w:marRight w:val="0"/>
      <w:marTop w:val="0"/>
      <w:marBottom w:val="0"/>
      <w:divBdr>
        <w:top w:val="none" w:sz="0" w:space="0" w:color="auto"/>
        <w:left w:val="none" w:sz="0" w:space="0" w:color="auto"/>
        <w:bottom w:val="none" w:sz="0" w:space="0" w:color="auto"/>
        <w:right w:val="none" w:sz="0" w:space="0" w:color="auto"/>
      </w:divBdr>
    </w:div>
    <w:div w:id="945693838">
      <w:bodyDiv w:val="1"/>
      <w:marLeft w:val="0"/>
      <w:marRight w:val="0"/>
      <w:marTop w:val="0"/>
      <w:marBottom w:val="0"/>
      <w:divBdr>
        <w:top w:val="none" w:sz="0" w:space="0" w:color="auto"/>
        <w:left w:val="none" w:sz="0" w:space="0" w:color="auto"/>
        <w:bottom w:val="none" w:sz="0" w:space="0" w:color="auto"/>
        <w:right w:val="none" w:sz="0" w:space="0" w:color="auto"/>
      </w:divBdr>
    </w:div>
    <w:div w:id="945817256">
      <w:bodyDiv w:val="1"/>
      <w:marLeft w:val="0"/>
      <w:marRight w:val="0"/>
      <w:marTop w:val="0"/>
      <w:marBottom w:val="0"/>
      <w:divBdr>
        <w:top w:val="none" w:sz="0" w:space="0" w:color="auto"/>
        <w:left w:val="none" w:sz="0" w:space="0" w:color="auto"/>
        <w:bottom w:val="none" w:sz="0" w:space="0" w:color="auto"/>
        <w:right w:val="none" w:sz="0" w:space="0" w:color="auto"/>
      </w:divBdr>
    </w:div>
    <w:div w:id="946887856">
      <w:bodyDiv w:val="1"/>
      <w:marLeft w:val="0"/>
      <w:marRight w:val="0"/>
      <w:marTop w:val="0"/>
      <w:marBottom w:val="0"/>
      <w:divBdr>
        <w:top w:val="none" w:sz="0" w:space="0" w:color="auto"/>
        <w:left w:val="none" w:sz="0" w:space="0" w:color="auto"/>
        <w:bottom w:val="none" w:sz="0" w:space="0" w:color="auto"/>
        <w:right w:val="none" w:sz="0" w:space="0" w:color="auto"/>
      </w:divBdr>
    </w:div>
    <w:div w:id="948775347">
      <w:bodyDiv w:val="1"/>
      <w:marLeft w:val="0"/>
      <w:marRight w:val="0"/>
      <w:marTop w:val="0"/>
      <w:marBottom w:val="0"/>
      <w:divBdr>
        <w:top w:val="none" w:sz="0" w:space="0" w:color="auto"/>
        <w:left w:val="none" w:sz="0" w:space="0" w:color="auto"/>
        <w:bottom w:val="none" w:sz="0" w:space="0" w:color="auto"/>
        <w:right w:val="none" w:sz="0" w:space="0" w:color="auto"/>
      </w:divBdr>
    </w:div>
    <w:div w:id="950354926">
      <w:bodyDiv w:val="1"/>
      <w:marLeft w:val="0"/>
      <w:marRight w:val="0"/>
      <w:marTop w:val="0"/>
      <w:marBottom w:val="0"/>
      <w:divBdr>
        <w:top w:val="none" w:sz="0" w:space="0" w:color="auto"/>
        <w:left w:val="none" w:sz="0" w:space="0" w:color="auto"/>
        <w:bottom w:val="none" w:sz="0" w:space="0" w:color="auto"/>
        <w:right w:val="none" w:sz="0" w:space="0" w:color="auto"/>
      </w:divBdr>
    </w:div>
    <w:div w:id="952326731">
      <w:bodyDiv w:val="1"/>
      <w:marLeft w:val="0"/>
      <w:marRight w:val="0"/>
      <w:marTop w:val="0"/>
      <w:marBottom w:val="0"/>
      <w:divBdr>
        <w:top w:val="none" w:sz="0" w:space="0" w:color="auto"/>
        <w:left w:val="none" w:sz="0" w:space="0" w:color="auto"/>
        <w:bottom w:val="none" w:sz="0" w:space="0" w:color="auto"/>
        <w:right w:val="none" w:sz="0" w:space="0" w:color="auto"/>
      </w:divBdr>
    </w:div>
    <w:div w:id="953709879">
      <w:bodyDiv w:val="1"/>
      <w:marLeft w:val="0"/>
      <w:marRight w:val="0"/>
      <w:marTop w:val="0"/>
      <w:marBottom w:val="0"/>
      <w:divBdr>
        <w:top w:val="none" w:sz="0" w:space="0" w:color="auto"/>
        <w:left w:val="none" w:sz="0" w:space="0" w:color="auto"/>
        <w:bottom w:val="none" w:sz="0" w:space="0" w:color="auto"/>
        <w:right w:val="none" w:sz="0" w:space="0" w:color="auto"/>
      </w:divBdr>
    </w:div>
    <w:div w:id="954679863">
      <w:bodyDiv w:val="1"/>
      <w:marLeft w:val="0"/>
      <w:marRight w:val="0"/>
      <w:marTop w:val="0"/>
      <w:marBottom w:val="0"/>
      <w:divBdr>
        <w:top w:val="none" w:sz="0" w:space="0" w:color="auto"/>
        <w:left w:val="none" w:sz="0" w:space="0" w:color="auto"/>
        <w:bottom w:val="none" w:sz="0" w:space="0" w:color="auto"/>
        <w:right w:val="none" w:sz="0" w:space="0" w:color="auto"/>
      </w:divBdr>
    </w:div>
    <w:div w:id="954874155">
      <w:bodyDiv w:val="1"/>
      <w:marLeft w:val="0"/>
      <w:marRight w:val="0"/>
      <w:marTop w:val="0"/>
      <w:marBottom w:val="0"/>
      <w:divBdr>
        <w:top w:val="none" w:sz="0" w:space="0" w:color="auto"/>
        <w:left w:val="none" w:sz="0" w:space="0" w:color="auto"/>
        <w:bottom w:val="none" w:sz="0" w:space="0" w:color="auto"/>
        <w:right w:val="none" w:sz="0" w:space="0" w:color="auto"/>
      </w:divBdr>
    </w:div>
    <w:div w:id="955714015">
      <w:bodyDiv w:val="1"/>
      <w:marLeft w:val="0"/>
      <w:marRight w:val="0"/>
      <w:marTop w:val="0"/>
      <w:marBottom w:val="0"/>
      <w:divBdr>
        <w:top w:val="none" w:sz="0" w:space="0" w:color="auto"/>
        <w:left w:val="none" w:sz="0" w:space="0" w:color="auto"/>
        <w:bottom w:val="none" w:sz="0" w:space="0" w:color="auto"/>
        <w:right w:val="none" w:sz="0" w:space="0" w:color="auto"/>
      </w:divBdr>
    </w:div>
    <w:div w:id="955794409">
      <w:bodyDiv w:val="1"/>
      <w:marLeft w:val="0"/>
      <w:marRight w:val="0"/>
      <w:marTop w:val="0"/>
      <w:marBottom w:val="0"/>
      <w:divBdr>
        <w:top w:val="none" w:sz="0" w:space="0" w:color="auto"/>
        <w:left w:val="none" w:sz="0" w:space="0" w:color="auto"/>
        <w:bottom w:val="none" w:sz="0" w:space="0" w:color="auto"/>
        <w:right w:val="none" w:sz="0" w:space="0" w:color="auto"/>
      </w:divBdr>
    </w:div>
    <w:div w:id="956908792">
      <w:bodyDiv w:val="1"/>
      <w:marLeft w:val="0"/>
      <w:marRight w:val="0"/>
      <w:marTop w:val="0"/>
      <w:marBottom w:val="0"/>
      <w:divBdr>
        <w:top w:val="none" w:sz="0" w:space="0" w:color="auto"/>
        <w:left w:val="none" w:sz="0" w:space="0" w:color="auto"/>
        <w:bottom w:val="none" w:sz="0" w:space="0" w:color="auto"/>
        <w:right w:val="none" w:sz="0" w:space="0" w:color="auto"/>
      </w:divBdr>
    </w:div>
    <w:div w:id="957566979">
      <w:bodyDiv w:val="1"/>
      <w:marLeft w:val="0"/>
      <w:marRight w:val="0"/>
      <w:marTop w:val="0"/>
      <w:marBottom w:val="0"/>
      <w:divBdr>
        <w:top w:val="none" w:sz="0" w:space="0" w:color="auto"/>
        <w:left w:val="none" w:sz="0" w:space="0" w:color="auto"/>
        <w:bottom w:val="none" w:sz="0" w:space="0" w:color="auto"/>
        <w:right w:val="none" w:sz="0" w:space="0" w:color="auto"/>
      </w:divBdr>
    </w:div>
    <w:div w:id="957878860">
      <w:bodyDiv w:val="1"/>
      <w:marLeft w:val="0"/>
      <w:marRight w:val="0"/>
      <w:marTop w:val="0"/>
      <w:marBottom w:val="0"/>
      <w:divBdr>
        <w:top w:val="none" w:sz="0" w:space="0" w:color="auto"/>
        <w:left w:val="none" w:sz="0" w:space="0" w:color="auto"/>
        <w:bottom w:val="none" w:sz="0" w:space="0" w:color="auto"/>
        <w:right w:val="none" w:sz="0" w:space="0" w:color="auto"/>
      </w:divBdr>
    </w:div>
    <w:div w:id="959187070">
      <w:bodyDiv w:val="1"/>
      <w:marLeft w:val="0"/>
      <w:marRight w:val="0"/>
      <w:marTop w:val="0"/>
      <w:marBottom w:val="0"/>
      <w:divBdr>
        <w:top w:val="none" w:sz="0" w:space="0" w:color="auto"/>
        <w:left w:val="none" w:sz="0" w:space="0" w:color="auto"/>
        <w:bottom w:val="none" w:sz="0" w:space="0" w:color="auto"/>
        <w:right w:val="none" w:sz="0" w:space="0" w:color="auto"/>
      </w:divBdr>
    </w:div>
    <w:div w:id="960914657">
      <w:bodyDiv w:val="1"/>
      <w:marLeft w:val="0"/>
      <w:marRight w:val="0"/>
      <w:marTop w:val="0"/>
      <w:marBottom w:val="0"/>
      <w:divBdr>
        <w:top w:val="none" w:sz="0" w:space="0" w:color="auto"/>
        <w:left w:val="none" w:sz="0" w:space="0" w:color="auto"/>
        <w:bottom w:val="none" w:sz="0" w:space="0" w:color="auto"/>
        <w:right w:val="none" w:sz="0" w:space="0" w:color="auto"/>
      </w:divBdr>
    </w:div>
    <w:div w:id="963929170">
      <w:bodyDiv w:val="1"/>
      <w:marLeft w:val="0"/>
      <w:marRight w:val="0"/>
      <w:marTop w:val="0"/>
      <w:marBottom w:val="0"/>
      <w:divBdr>
        <w:top w:val="none" w:sz="0" w:space="0" w:color="auto"/>
        <w:left w:val="none" w:sz="0" w:space="0" w:color="auto"/>
        <w:bottom w:val="none" w:sz="0" w:space="0" w:color="auto"/>
        <w:right w:val="none" w:sz="0" w:space="0" w:color="auto"/>
      </w:divBdr>
    </w:div>
    <w:div w:id="967248779">
      <w:bodyDiv w:val="1"/>
      <w:marLeft w:val="0"/>
      <w:marRight w:val="0"/>
      <w:marTop w:val="0"/>
      <w:marBottom w:val="0"/>
      <w:divBdr>
        <w:top w:val="none" w:sz="0" w:space="0" w:color="auto"/>
        <w:left w:val="none" w:sz="0" w:space="0" w:color="auto"/>
        <w:bottom w:val="none" w:sz="0" w:space="0" w:color="auto"/>
        <w:right w:val="none" w:sz="0" w:space="0" w:color="auto"/>
      </w:divBdr>
    </w:div>
    <w:div w:id="969943323">
      <w:bodyDiv w:val="1"/>
      <w:marLeft w:val="0"/>
      <w:marRight w:val="0"/>
      <w:marTop w:val="0"/>
      <w:marBottom w:val="0"/>
      <w:divBdr>
        <w:top w:val="none" w:sz="0" w:space="0" w:color="auto"/>
        <w:left w:val="none" w:sz="0" w:space="0" w:color="auto"/>
        <w:bottom w:val="none" w:sz="0" w:space="0" w:color="auto"/>
        <w:right w:val="none" w:sz="0" w:space="0" w:color="auto"/>
      </w:divBdr>
    </w:div>
    <w:div w:id="973677765">
      <w:bodyDiv w:val="1"/>
      <w:marLeft w:val="0"/>
      <w:marRight w:val="0"/>
      <w:marTop w:val="0"/>
      <w:marBottom w:val="0"/>
      <w:divBdr>
        <w:top w:val="none" w:sz="0" w:space="0" w:color="auto"/>
        <w:left w:val="none" w:sz="0" w:space="0" w:color="auto"/>
        <w:bottom w:val="none" w:sz="0" w:space="0" w:color="auto"/>
        <w:right w:val="none" w:sz="0" w:space="0" w:color="auto"/>
      </w:divBdr>
    </w:div>
    <w:div w:id="974289020">
      <w:bodyDiv w:val="1"/>
      <w:marLeft w:val="0"/>
      <w:marRight w:val="0"/>
      <w:marTop w:val="0"/>
      <w:marBottom w:val="0"/>
      <w:divBdr>
        <w:top w:val="none" w:sz="0" w:space="0" w:color="auto"/>
        <w:left w:val="none" w:sz="0" w:space="0" w:color="auto"/>
        <w:bottom w:val="none" w:sz="0" w:space="0" w:color="auto"/>
        <w:right w:val="none" w:sz="0" w:space="0" w:color="auto"/>
      </w:divBdr>
    </w:div>
    <w:div w:id="974525672">
      <w:bodyDiv w:val="1"/>
      <w:marLeft w:val="0"/>
      <w:marRight w:val="0"/>
      <w:marTop w:val="0"/>
      <w:marBottom w:val="0"/>
      <w:divBdr>
        <w:top w:val="none" w:sz="0" w:space="0" w:color="auto"/>
        <w:left w:val="none" w:sz="0" w:space="0" w:color="auto"/>
        <w:bottom w:val="none" w:sz="0" w:space="0" w:color="auto"/>
        <w:right w:val="none" w:sz="0" w:space="0" w:color="auto"/>
      </w:divBdr>
    </w:div>
    <w:div w:id="974532046">
      <w:bodyDiv w:val="1"/>
      <w:marLeft w:val="0"/>
      <w:marRight w:val="0"/>
      <w:marTop w:val="0"/>
      <w:marBottom w:val="0"/>
      <w:divBdr>
        <w:top w:val="none" w:sz="0" w:space="0" w:color="auto"/>
        <w:left w:val="none" w:sz="0" w:space="0" w:color="auto"/>
        <w:bottom w:val="none" w:sz="0" w:space="0" w:color="auto"/>
        <w:right w:val="none" w:sz="0" w:space="0" w:color="auto"/>
      </w:divBdr>
    </w:div>
    <w:div w:id="977226363">
      <w:bodyDiv w:val="1"/>
      <w:marLeft w:val="0"/>
      <w:marRight w:val="0"/>
      <w:marTop w:val="0"/>
      <w:marBottom w:val="0"/>
      <w:divBdr>
        <w:top w:val="none" w:sz="0" w:space="0" w:color="auto"/>
        <w:left w:val="none" w:sz="0" w:space="0" w:color="auto"/>
        <w:bottom w:val="none" w:sz="0" w:space="0" w:color="auto"/>
        <w:right w:val="none" w:sz="0" w:space="0" w:color="auto"/>
      </w:divBdr>
    </w:div>
    <w:div w:id="978535742">
      <w:bodyDiv w:val="1"/>
      <w:marLeft w:val="0"/>
      <w:marRight w:val="0"/>
      <w:marTop w:val="0"/>
      <w:marBottom w:val="0"/>
      <w:divBdr>
        <w:top w:val="none" w:sz="0" w:space="0" w:color="auto"/>
        <w:left w:val="none" w:sz="0" w:space="0" w:color="auto"/>
        <w:bottom w:val="none" w:sz="0" w:space="0" w:color="auto"/>
        <w:right w:val="none" w:sz="0" w:space="0" w:color="auto"/>
      </w:divBdr>
    </w:div>
    <w:div w:id="983848537">
      <w:bodyDiv w:val="1"/>
      <w:marLeft w:val="0"/>
      <w:marRight w:val="0"/>
      <w:marTop w:val="0"/>
      <w:marBottom w:val="0"/>
      <w:divBdr>
        <w:top w:val="none" w:sz="0" w:space="0" w:color="auto"/>
        <w:left w:val="none" w:sz="0" w:space="0" w:color="auto"/>
        <w:bottom w:val="none" w:sz="0" w:space="0" w:color="auto"/>
        <w:right w:val="none" w:sz="0" w:space="0" w:color="auto"/>
      </w:divBdr>
    </w:div>
    <w:div w:id="983974184">
      <w:bodyDiv w:val="1"/>
      <w:marLeft w:val="0"/>
      <w:marRight w:val="0"/>
      <w:marTop w:val="0"/>
      <w:marBottom w:val="0"/>
      <w:divBdr>
        <w:top w:val="none" w:sz="0" w:space="0" w:color="auto"/>
        <w:left w:val="none" w:sz="0" w:space="0" w:color="auto"/>
        <w:bottom w:val="none" w:sz="0" w:space="0" w:color="auto"/>
        <w:right w:val="none" w:sz="0" w:space="0" w:color="auto"/>
      </w:divBdr>
    </w:div>
    <w:div w:id="985478648">
      <w:bodyDiv w:val="1"/>
      <w:marLeft w:val="0"/>
      <w:marRight w:val="0"/>
      <w:marTop w:val="0"/>
      <w:marBottom w:val="0"/>
      <w:divBdr>
        <w:top w:val="none" w:sz="0" w:space="0" w:color="auto"/>
        <w:left w:val="none" w:sz="0" w:space="0" w:color="auto"/>
        <w:bottom w:val="none" w:sz="0" w:space="0" w:color="auto"/>
        <w:right w:val="none" w:sz="0" w:space="0" w:color="auto"/>
      </w:divBdr>
    </w:div>
    <w:div w:id="986788617">
      <w:bodyDiv w:val="1"/>
      <w:marLeft w:val="0"/>
      <w:marRight w:val="0"/>
      <w:marTop w:val="0"/>
      <w:marBottom w:val="0"/>
      <w:divBdr>
        <w:top w:val="none" w:sz="0" w:space="0" w:color="auto"/>
        <w:left w:val="none" w:sz="0" w:space="0" w:color="auto"/>
        <w:bottom w:val="none" w:sz="0" w:space="0" w:color="auto"/>
        <w:right w:val="none" w:sz="0" w:space="0" w:color="auto"/>
      </w:divBdr>
    </w:div>
    <w:div w:id="987905765">
      <w:bodyDiv w:val="1"/>
      <w:marLeft w:val="0"/>
      <w:marRight w:val="0"/>
      <w:marTop w:val="0"/>
      <w:marBottom w:val="0"/>
      <w:divBdr>
        <w:top w:val="none" w:sz="0" w:space="0" w:color="auto"/>
        <w:left w:val="none" w:sz="0" w:space="0" w:color="auto"/>
        <w:bottom w:val="none" w:sz="0" w:space="0" w:color="auto"/>
        <w:right w:val="none" w:sz="0" w:space="0" w:color="auto"/>
      </w:divBdr>
    </w:div>
    <w:div w:id="988485437">
      <w:bodyDiv w:val="1"/>
      <w:marLeft w:val="0"/>
      <w:marRight w:val="0"/>
      <w:marTop w:val="0"/>
      <w:marBottom w:val="0"/>
      <w:divBdr>
        <w:top w:val="none" w:sz="0" w:space="0" w:color="auto"/>
        <w:left w:val="none" w:sz="0" w:space="0" w:color="auto"/>
        <w:bottom w:val="none" w:sz="0" w:space="0" w:color="auto"/>
        <w:right w:val="none" w:sz="0" w:space="0" w:color="auto"/>
      </w:divBdr>
    </w:div>
    <w:div w:id="989214804">
      <w:bodyDiv w:val="1"/>
      <w:marLeft w:val="0"/>
      <w:marRight w:val="0"/>
      <w:marTop w:val="0"/>
      <w:marBottom w:val="0"/>
      <w:divBdr>
        <w:top w:val="none" w:sz="0" w:space="0" w:color="auto"/>
        <w:left w:val="none" w:sz="0" w:space="0" w:color="auto"/>
        <w:bottom w:val="none" w:sz="0" w:space="0" w:color="auto"/>
        <w:right w:val="none" w:sz="0" w:space="0" w:color="auto"/>
      </w:divBdr>
    </w:div>
    <w:div w:id="989283735">
      <w:bodyDiv w:val="1"/>
      <w:marLeft w:val="0"/>
      <w:marRight w:val="0"/>
      <w:marTop w:val="0"/>
      <w:marBottom w:val="0"/>
      <w:divBdr>
        <w:top w:val="none" w:sz="0" w:space="0" w:color="auto"/>
        <w:left w:val="none" w:sz="0" w:space="0" w:color="auto"/>
        <w:bottom w:val="none" w:sz="0" w:space="0" w:color="auto"/>
        <w:right w:val="none" w:sz="0" w:space="0" w:color="auto"/>
      </w:divBdr>
    </w:div>
    <w:div w:id="992098871">
      <w:bodyDiv w:val="1"/>
      <w:marLeft w:val="0"/>
      <w:marRight w:val="0"/>
      <w:marTop w:val="0"/>
      <w:marBottom w:val="0"/>
      <w:divBdr>
        <w:top w:val="none" w:sz="0" w:space="0" w:color="auto"/>
        <w:left w:val="none" w:sz="0" w:space="0" w:color="auto"/>
        <w:bottom w:val="none" w:sz="0" w:space="0" w:color="auto"/>
        <w:right w:val="none" w:sz="0" w:space="0" w:color="auto"/>
      </w:divBdr>
    </w:div>
    <w:div w:id="1001086254">
      <w:bodyDiv w:val="1"/>
      <w:marLeft w:val="0"/>
      <w:marRight w:val="0"/>
      <w:marTop w:val="0"/>
      <w:marBottom w:val="0"/>
      <w:divBdr>
        <w:top w:val="none" w:sz="0" w:space="0" w:color="auto"/>
        <w:left w:val="none" w:sz="0" w:space="0" w:color="auto"/>
        <w:bottom w:val="none" w:sz="0" w:space="0" w:color="auto"/>
        <w:right w:val="none" w:sz="0" w:space="0" w:color="auto"/>
      </w:divBdr>
    </w:div>
    <w:div w:id="1002661817">
      <w:bodyDiv w:val="1"/>
      <w:marLeft w:val="0"/>
      <w:marRight w:val="0"/>
      <w:marTop w:val="0"/>
      <w:marBottom w:val="0"/>
      <w:divBdr>
        <w:top w:val="none" w:sz="0" w:space="0" w:color="auto"/>
        <w:left w:val="none" w:sz="0" w:space="0" w:color="auto"/>
        <w:bottom w:val="none" w:sz="0" w:space="0" w:color="auto"/>
        <w:right w:val="none" w:sz="0" w:space="0" w:color="auto"/>
      </w:divBdr>
    </w:div>
    <w:div w:id="1005403540">
      <w:bodyDiv w:val="1"/>
      <w:marLeft w:val="0"/>
      <w:marRight w:val="0"/>
      <w:marTop w:val="0"/>
      <w:marBottom w:val="0"/>
      <w:divBdr>
        <w:top w:val="none" w:sz="0" w:space="0" w:color="auto"/>
        <w:left w:val="none" w:sz="0" w:space="0" w:color="auto"/>
        <w:bottom w:val="none" w:sz="0" w:space="0" w:color="auto"/>
        <w:right w:val="none" w:sz="0" w:space="0" w:color="auto"/>
      </w:divBdr>
    </w:div>
    <w:div w:id="1010762148">
      <w:bodyDiv w:val="1"/>
      <w:marLeft w:val="0"/>
      <w:marRight w:val="0"/>
      <w:marTop w:val="0"/>
      <w:marBottom w:val="0"/>
      <w:divBdr>
        <w:top w:val="none" w:sz="0" w:space="0" w:color="auto"/>
        <w:left w:val="none" w:sz="0" w:space="0" w:color="auto"/>
        <w:bottom w:val="none" w:sz="0" w:space="0" w:color="auto"/>
        <w:right w:val="none" w:sz="0" w:space="0" w:color="auto"/>
      </w:divBdr>
    </w:div>
    <w:div w:id="1011372213">
      <w:bodyDiv w:val="1"/>
      <w:marLeft w:val="0"/>
      <w:marRight w:val="0"/>
      <w:marTop w:val="0"/>
      <w:marBottom w:val="0"/>
      <w:divBdr>
        <w:top w:val="none" w:sz="0" w:space="0" w:color="auto"/>
        <w:left w:val="none" w:sz="0" w:space="0" w:color="auto"/>
        <w:bottom w:val="none" w:sz="0" w:space="0" w:color="auto"/>
        <w:right w:val="none" w:sz="0" w:space="0" w:color="auto"/>
      </w:divBdr>
    </w:div>
    <w:div w:id="1011755498">
      <w:bodyDiv w:val="1"/>
      <w:marLeft w:val="0"/>
      <w:marRight w:val="0"/>
      <w:marTop w:val="0"/>
      <w:marBottom w:val="0"/>
      <w:divBdr>
        <w:top w:val="none" w:sz="0" w:space="0" w:color="auto"/>
        <w:left w:val="none" w:sz="0" w:space="0" w:color="auto"/>
        <w:bottom w:val="none" w:sz="0" w:space="0" w:color="auto"/>
        <w:right w:val="none" w:sz="0" w:space="0" w:color="auto"/>
      </w:divBdr>
    </w:div>
    <w:div w:id="1014192589">
      <w:bodyDiv w:val="1"/>
      <w:marLeft w:val="0"/>
      <w:marRight w:val="0"/>
      <w:marTop w:val="0"/>
      <w:marBottom w:val="0"/>
      <w:divBdr>
        <w:top w:val="none" w:sz="0" w:space="0" w:color="auto"/>
        <w:left w:val="none" w:sz="0" w:space="0" w:color="auto"/>
        <w:bottom w:val="none" w:sz="0" w:space="0" w:color="auto"/>
        <w:right w:val="none" w:sz="0" w:space="0" w:color="auto"/>
      </w:divBdr>
    </w:div>
    <w:div w:id="1019545765">
      <w:bodyDiv w:val="1"/>
      <w:marLeft w:val="0"/>
      <w:marRight w:val="0"/>
      <w:marTop w:val="0"/>
      <w:marBottom w:val="0"/>
      <w:divBdr>
        <w:top w:val="none" w:sz="0" w:space="0" w:color="auto"/>
        <w:left w:val="none" w:sz="0" w:space="0" w:color="auto"/>
        <w:bottom w:val="none" w:sz="0" w:space="0" w:color="auto"/>
        <w:right w:val="none" w:sz="0" w:space="0" w:color="auto"/>
      </w:divBdr>
    </w:div>
    <w:div w:id="1021587712">
      <w:bodyDiv w:val="1"/>
      <w:marLeft w:val="0"/>
      <w:marRight w:val="0"/>
      <w:marTop w:val="0"/>
      <w:marBottom w:val="0"/>
      <w:divBdr>
        <w:top w:val="none" w:sz="0" w:space="0" w:color="auto"/>
        <w:left w:val="none" w:sz="0" w:space="0" w:color="auto"/>
        <w:bottom w:val="none" w:sz="0" w:space="0" w:color="auto"/>
        <w:right w:val="none" w:sz="0" w:space="0" w:color="auto"/>
      </w:divBdr>
    </w:div>
    <w:div w:id="1021928840">
      <w:bodyDiv w:val="1"/>
      <w:marLeft w:val="0"/>
      <w:marRight w:val="0"/>
      <w:marTop w:val="0"/>
      <w:marBottom w:val="0"/>
      <w:divBdr>
        <w:top w:val="none" w:sz="0" w:space="0" w:color="auto"/>
        <w:left w:val="none" w:sz="0" w:space="0" w:color="auto"/>
        <w:bottom w:val="none" w:sz="0" w:space="0" w:color="auto"/>
        <w:right w:val="none" w:sz="0" w:space="0" w:color="auto"/>
      </w:divBdr>
    </w:div>
    <w:div w:id="1021971163">
      <w:bodyDiv w:val="1"/>
      <w:marLeft w:val="0"/>
      <w:marRight w:val="0"/>
      <w:marTop w:val="0"/>
      <w:marBottom w:val="0"/>
      <w:divBdr>
        <w:top w:val="none" w:sz="0" w:space="0" w:color="auto"/>
        <w:left w:val="none" w:sz="0" w:space="0" w:color="auto"/>
        <w:bottom w:val="none" w:sz="0" w:space="0" w:color="auto"/>
        <w:right w:val="none" w:sz="0" w:space="0" w:color="auto"/>
      </w:divBdr>
    </w:div>
    <w:div w:id="1022316824">
      <w:bodyDiv w:val="1"/>
      <w:marLeft w:val="0"/>
      <w:marRight w:val="0"/>
      <w:marTop w:val="0"/>
      <w:marBottom w:val="0"/>
      <w:divBdr>
        <w:top w:val="none" w:sz="0" w:space="0" w:color="auto"/>
        <w:left w:val="none" w:sz="0" w:space="0" w:color="auto"/>
        <w:bottom w:val="none" w:sz="0" w:space="0" w:color="auto"/>
        <w:right w:val="none" w:sz="0" w:space="0" w:color="auto"/>
      </w:divBdr>
    </w:div>
    <w:div w:id="1024937214">
      <w:bodyDiv w:val="1"/>
      <w:marLeft w:val="0"/>
      <w:marRight w:val="0"/>
      <w:marTop w:val="0"/>
      <w:marBottom w:val="0"/>
      <w:divBdr>
        <w:top w:val="none" w:sz="0" w:space="0" w:color="auto"/>
        <w:left w:val="none" w:sz="0" w:space="0" w:color="auto"/>
        <w:bottom w:val="none" w:sz="0" w:space="0" w:color="auto"/>
        <w:right w:val="none" w:sz="0" w:space="0" w:color="auto"/>
      </w:divBdr>
    </w:div>
    <w:div w:id="1026716494">
      <w:bodyDiv w:val="1"/>
      <w:marLeft w:val="0"/>
      <w:marRight w:val="0"/>
      <w:marTop w:val="0"/>
      <w:marBottom w:val="0"/>
      <w:divBdr>
        <w:top w:val="none" w:sz="0" w:space="0" w:color="auto"/>
        <w:left w:val="none" w:sz="0" w:space="0" w:color="auto"/>
        <w:bottom w:val="none" w:sz="0" w:space="0" w:color="auto"/>
        <w:right w:val="none" w:sz="0" w:space="0" w:color="auto"/>
      </w:divBdr>
    </w:div>
    <w:div w:id="1027147179">
      <w:bodyDiv w:val="1"/>
      <w:marLeft w:val="0"/>
      <w:marRight w:val="0"/>
      <w:marTop w:val="0"/>
      <w:marBottom w:val="0"/>
      <w:divBdr>
        <w:top w:val="none" w:sz="0" w:space="0" w:color="auto"/>
        <w:left w:val="none" w:sz="0" w:space="0" w:color="auto"/>
        <w:bottom w:val="none" w:sz="0" w:space="0" w:color="auto"/>
        <w:right w:val="none" w:sz="0" w:space="0" w:color="auto"/>
      </w:divBdr>
    </w:div>
    <w:div w:id="1027675827">
      <w:bodyDiv w:val="1"/>
      <w:marLeft w:val="0"/>
      <w:marRight w:val="0"/>
      <w:marTop w:val="0"/>
      <w:marBottom w:val="0"/>
      <w:divBdr>
        <w:top w:val="none" w:sz="0" w:space="0" w:color="auto"/>
        <w:left w:val="none" w:sz="0" w:space="0" w:color="auto"/>
        <w:bottom w:val="none" w:sz="0" w:space="0" w:color="auto"/>
        <w:right w:val="none" w:sz="0" w:space="0" w:color="auto"/>
      </w:divBdr>
    </w:div>
    <w:div w:id="1027828320">
      <w:bodyDiv w:val="1"/>
      <w:marLeft w:val="0"/>
      <w:marRight w:val="0"/>
      <w:marTop w:val="0"/>
      <w:marBottom w:val="0"/>
      <w:divBdr>
        <w:top w:val="none" w:sz="0" w:space="0" w:color="auto"/>
        <w:left w:val="none" w:sz="0" w:space="0" w:color="auto"/>
        <w:bottom w:val="none" w:sz="0" w:space="0" w:color="auto"/>
        <w:right w:val="none" w:sz="0" w:space="0" w:color="auto"/>
      </w:divBdr>
    </w:div>
    <w:div w:id="1028410374">
      <w:bodyDiv w:val="1"/>
      <w:marLeft w:val="0"/>
      <w:marRight w:val="0"/>
      <w:marTop w:val="0"/>
      <w:marBottom w:val="0"/>
      <w:divBdr>
        <w:top w:val="none" w:sz="0" w:space="0" w:color="auto"/>
        <w:left w:val="none" w:sz="0" w:space="0" w:color="auto"/>
        <w:bottom w:val="none" w:sz="0" w:space="0" w:color="auto"/>
        <w:right w:val="none" w:sz="0" w:space="0" w:color="auto"/>
      </w:divBdr>
    </w:div>
    <w:div w:id="1031342247">
      <w:bodyDiv w:val="1"/>
      <w:marLeft w:val="0"/>
      <w:marRight w:val="0"/>
      <w:marTop w:val="0"/>
      <w:marBottom w:val="0"/>
      <w:divBdr>
        <w:top w:val="none" w:sz="0" w:space="0" w:color="auto"/>
        <w:left w:val="none" w:sz="0" w:space="0" w:color="auto"/>
        <w:bottom w:val="none" w:sz="0" w:space="0" w:color="auto"/>
        <w:right w:val="none" w:sz="0" w:space="0" w:color="auto"/>
      </w:divBdr>
    </w:div>
    <w:div w:id="1035227782">
      <w:bodyDiv w:val="1"/>
      <w:marLeft w:val="0"/>
      <w:marRight w:val="0"/>
      <w:marTop w:val="0"/>
      <w:marBottom w:val="0"/>
      <w:divBdr>
        <w:top w:val="none" w:sz="0" w:space="0" w:color="auto"/>
        <w:left w:val="none" w:sz="0" w:space="0" w:color="auto"/>
        <w:bottom w:val="none" w:sz="0" w:space="0" w:color="auto"/>
        <w:right w:val="none" w:sz="0" w:space="0" w:color="auto"/>
      </w:divBdr>
    </w:div>
    <w:div w:id="1036196541">
      <w:bodyDiv w:val="1"/>
      <w:marLeft w:val="0"/>
      <w:marRight w:val="0"/>
      <w:marTop w:val="0"/>
      <w:marBottom w:val="0"/>
      <w:divBdr>
        <w:top w:val="none" w:sz="0" w:space="0" w:color="auto"/>
        <w:left w:val="none" w:sz="0" w:space="0" w:color="auto"/>
        <w:bottom w:val="none" w:sz="0" w:space="0" w:color="auto"/>
        <w:right w:val="none" w:sz="0" w:space="0" w:color="auto"/>
      </w:divBdr>
    </w:div>
    <w:div w:id="1039162861">
      <w:bodyDiv w:val="1"/>
      <w:marLeft w:val="0"/>
      <w:marRight w:val="0"/>
      <w:marTop w:val="0"/>
      <w:marBottom w:val="0"/>
      <w:divBdr>
        <w:top w:val="none" w:sz="0" w:space="0" w:color="auto"/>
        <w:left w:val="none" w:sz="0" w:space="0" w:color="auto"/>
        <w:bottom w:val="none" w:sz="0" w:space="0" w:color="auto"/>
        <w:right w:val="none" w:sz="0" w:space="0" w:color="auto"/>
      </w:divBdr>
    </w:div>
    <w:div w:id="1040470670">
      <w:bodyDiv w:val="1"/>
      <w:marLeft w:val="0"/>
      <w:marRight w:val="0"/>
      <w:marTop w:val="0"/>
      <w:marBottom w:val="0"/>
      <w:divBdr>
        <w:top w:val="none" w:sz="0" w:space="0" w:color="auto"/>
        <w:left w:val="none" w:sz="0" w:space="0" w:color="auto"/>
        <w:bottom w:val="none" w:sz="0" w:space="0" w:color="auto"/>
        <w:right w:val="none" w:sz="0" w:space="0" w:color="auto"/>
      </w:divBdr>
    </w:div>
    <w:div w:id="1041244159">
      <w:bodyDiv w:val="1"/>
      <w:marLeft w:val="0"/>
      <w:marRight w:val="0"/>
      <w:marTop w:val="0"/>
      <w:marBottom w:val="0"/>
      <w:divBdr>
        <w:top w:val="none" w:sz="0" w:space="0" w:color="auto"/>
        <w:left w:val="none" w:sz="0" w:space="0" w:color="auto"/>
        <w:bottom w:val="none" w:sz="0" w:space="0" w:color="auto"/>
        <w:right w:val="none" w:sz="0" w:space="0" w:color="auto"/>
      </w:divBdr>
    </w:div>
    <w:div w:id="1043017470">
      <w:bodyDiv w:val="1"/>
      <w:marLeft w:val="0"/>
      <w:marRight w:val="0"/>
      <w:marTop w:val="0"/>
      <w:marBottom w:val="0"/>
      <w:divBdr>
        <w:top w:val="none" w:sz="0" w:space="0" w:color="auto"/>
        <w:left w:val="none" w:sz="0" w:space="0" w:color="auto"/>
        <w:bottom w:val="none" w:sz="0" w:space="0" w:color="auto"/>
        <w:right w:val="none" w:sz="0" w:space="0" w:color="auto"/>
      </w:divBdr>
    </w:div>
    <w:div w:id="1057556695">
      <w:bodyDiv w:val="1"/>
      <w:marLeft w:val="0"/>
      <w:marRight w:val="0"/>
      <w:marTop w:val="0"/>
      <w:marBottom w:val="0"/>
      <w:divBdr>
        <w:top w:val="none" w:sz="0" w:space="0" w:color="auto"/>
        <w:left w:val="none" w:sz="0" w:space="0" w:color="auto"/>
        <w:bottom w:val="none" w:sz="0" w:space="0" w:color="auto"/>
        <w:right w:val="none" w:sz="0" w:space="0" w:color="auto"/>
      </w:divBdr>
    </w:div>
    <w:div w:id="1057782110">
      <w:bodyDiv w:val="1"/>
      <w:marLeft w:val="0"/>
      <w:marRight w:val="0"/>
      <w:marTop w:val="0"/>
      <w:marBottom w:val="0"/>
      <w:divBdr>
        <w:top w:val="none" w:sz="0" w:space="0" w:color="auto"/>
        <w:left w:val="none" w:sz="0" w:space="0" w:color="auto"/>
        <w:bottom w:val="none" w:sz="0" w:space="0" w:color="auto"/>
        <w:right w:val="none" w:sz="0" w:space="0" w:color="auto"/>
      </w:divBdr>
    </w:div>
    <w:div w:id="1060128967">
      <w:bodyDiv w:val="1"/>
      <w:marLeft w:val="0"/>
      <w:marRight w:val="0"/>
      <w:marTop w:val="0"/>
      <w:marBottom w:val="0"/>
      <w:divBdr>
        <w:top w:val="none" w:sz="0" w:space="0" w:color="auto"/>
        <w:left w:val="none" w:sz="0" w:space="0" w:color="auto"/>
        <w:bottom w:val="none" w:sz="0" w:space="0" w:color="auto"/>
        <w:right w:val="none" w:sz="0" w:space="0" w:color="auto"/>
      </w:divBdr>
    </w:div>
    <w:div w:id="1065223742">
      <w:bodyDiv w:val="1"/>
      <w:marLeft w:val="0"/>
      <w:marRight w:val="0"/>
      <w:marTop w:val="0"/>
      <w:marBottom w:val="0"/>
      <w:divBdr>
        <w:top w:val="none" w:sz="0" w:space="0" w:color="auto"/>
        <w:left w:val="none" w:sz="0" w:space="0" w:color="auto"/>
        <w:bottom w:val="none" w:sz="0" w:space="0" w:color="auto"/>
        <w:right w:val="none" w:sz="0" w:space="0" w:color="auto"/>
      </w:divBdr>
    </w:div>
    <w:div w:id="1071540488">
      <w:bodyDiv w:val="1"/>
      <w:marLeft w:val="0"/>
      <w:marRight w:val="0"/>
      <w:marTop w:val="0"/>
      <w:marBottom w:val="0"/>
      <w:divBdr>
        <w:top w:val="none" w:sz="0" w:space="0" w:color="auto"/>
        <w:left w:val="none" w:sz="0" w:space="0" w:color="auto"/>
        <w:bottom w:val="none" w:sz="0" w:space="0" w:color="auto"/>
        <w:right w:val="none" w:sz="0" w:space="0" w:color="auto"/>
      </w:divBdr>
    </w:div>
    <w:div w:id="1072892161">
      <w:bodyDiv w:val="1"/>
      <w:marLeft w:val="0"/>
      <w:marRight w:val="0"/>
      <w:marTop w:val="0"/>
      <w:marBottom w:val="0"/>
      <w:divBdr>
        <w:top w:val="none" w:sz="0" w:space="0" w:color="auto"/>
        <w:left w:val="none" w:sz="0" w:space="0" w:color="auto"/>
        <w:bottom w:val="none" w:sz="0" w:space="0" w:color="auto"/>
        <w:right w:val="none" w:sz="0" w:space="0" w:color="auto"/>
      </w:divBdr>
    </w:div>
    <w:div w:id="1072968566">
      <w:bodyDiv w:val="1"/>
      <w:marLeft w:val="0"/>
      <w:marRight w:val="0"/>
      <w:marTop w:val="0"/>
      <w:marBottom w:val="0"/>
      <w:divBdr>
        <w:top w:val="none" w:sz="0" w:space="0" w:color="auto"/>
        <w:left w:val="none" w:sz="0" w:space="0" w:color="auto"/>
        <w:bottom w:val="none" w:sz="0" w:space="0" w:color="auto"/>
        <w:right w:val="none" w:sz="0" w:space="0" w:color="auto"/>
      </w:divBdr>
    </w:div>
    <w:div w:id="1075708481">
      <w:bodyDiv w:val="1"/>
      <w:marLeft w:val="0"/>
      <w:marRight w:val="0"/>
      <w:marTop w:val="0"/>
      <w:marBottom w:val="0"/>
      <w:divBdr>
        <w:top w:val="none" w:sz="0" w:space="0" w:color="auto"/>
        <w:left w:val="none" w:sz="0" w:space="0" w:color="auto"/>
        <w:bottom w:val="none" w:sz="0" w:space="0" w:color="auto"/>
        <w:right w:val="none" w:sz="0" w:space="0" w:color="auto"/>
      </w:divBdr>
    </w:div>
    <w:div w:id="1076974806">
      <w:bodyDiv w:val="1"/>
      <w:marLeft w:val="0"/>
      <w:marRight w:val="0"/>
      <w:marTop w:val="0"/>
      <w:marBottom w:val="0"/>
      <w:divBdr>
        <w:top w:val="none" w:sz="0" w:space="0" w:color="auto"/>
        <w:left w:val="none" w:sz="0" w:space="0" w:color="auto"/>
        <w:bottom w:val="none" w:sz="0" w:space="0" w:color="auto"/>
        <w:right w:val="none" w:sz="0" w:space="0" w:color="auto"/>
      </w:divBdr>
    </w:div>
    <w:div w:id="1080755408">
      <w:bodyDiv w:val="1"/>
      <w:marLeft w:val="0"/>
      <w:marRight w:val="0"/>
      <w:marTop w:val="0"/>
      <w:marBottom w:val="0"/>
      <w:divBdr>
        <w:top w:val="none" w:sz="0" w:space="0" w:color="auto"/>
        <w:left w:val="none" w:sz="0" w:space="0" w:color="auto"/>
        <w:bottom w:val="none" w:sz="0" w:space="0" w:color="auto"/>
        <w:right w:val="none" w:sz="0" w:space="0" w:color="auto"/>
      </w:divBdr>
    </w:div>
    <w:div w:id="1082147623">
      <w:bodyDiv w:val="1"/>
      <w:marLeft w:val="0"/>
      <w:marRight w:val="0"/>
      <w:marTop w:val="0"/>
      <w:marBottom w:val="0"/>
      <w:divBdr>
        <w:top w:val="none" w:sz="0" w:space="0" w:color="auto"/>
        <w:left w:val="none" w:sz="0" w:space="0" w:color="auto"/>
        <w:bottom w:val="none" w:sz="0" w:space="0" w:color="auto"/>
        <w:right w:val="none" w:sz="0" w:space="0" w:color="auto"/>
      </w:divBdr>
    </w:div>
    <w:div w:id="1082600587">
      <w:bodyDiv w:val="1"/>
      <w:marLeft w:val="0"/>
      <w:marRight w:val="0"/>
      <w:marTop w:val="0"/>
      <w:marBottom w:val="0"/>
      <w:divBdr>
        <w:top w:val="none" w:sz="0" w:space="0" w:color="auto"/>
        <w:left w:val="none" w:sz="0" w:space="0" w:color="auto"/>
        <w:bottom w:val="none" w:sz="0" w:space="0" w:color="auto"/>
        <w:right w:val="none" w:sz="0" w:space="0" w:color="auto"/>
      </w:divBdr>
    </w:div>
    <w:div w:id="1082750856">
      <w:bodyDiv w:val="1"/>
      <w:marLeft w:val="0"/>
      <w:marRight w:val="0"/>
      <w:marTop w:val="0"/>
      <w:marBottom w:val="0"/>
      <w:divBdr>
        <w:top w:val="none" w:sz="0" w:space="0" w:color="auto"/>
        <w:left w:val="none" w:sz="0" w:space="0" w:color="auto"/>
        <w:bottom w:val="none" w:sz="0" w:space="0" w:color="auto"/>
        <w:right w:val="none" w:sz="0" w:space="0" w:color="auto"/>
      </w:divBdr>
    </w:div>
    <w:div w:id="1084379822">
      <w:bodyDiv w:val="1"/>
      <w:marLeft w:val="0"/>
      <w:marRight w:val="0"/>
      <w:marTop w:val="0"/>
      <w:marBottom w:val="0"/>
      <w:divBdr>
        <w:top w:val="none" w:sz="0" w:space="0" w:color="auto"/>
        <w:left w:val="none" w:sz="0" w:space="0" w:color="auto"/>
        <w:bottom w:val="none" w:sz="0" w:space="0" w:color="auto"/>
        <w:right w:val="none" w:sz="0" w:space="0" w:color="auto"/>
      </w:divBdr>
    </w:div>
    <w:div w:id="1085221575">
      <w:bodyDiv w:val="1"/>
      <w:marLeft w:val="0"/>
      <w:marRight w:val="0"/>
      <w:marTop w:val="0"/>
      <w:marBottom w:val="0"/>
      <w:divBdr>
        <w:top w:val="none" w:sz="0" w:space="0" w:color="auto"/>
        <w:left w:val="none" w:sz="0" w:space="0" w:color="auto"/>
        <w:bottom w:val="none" w:sz="0" w:space="0" w:color="auto"/>
        <w:right w:val="none" w:sz="0" w:space="0" w:color="auto"/>
      </w:divBdr>
    </w:div>
    <w:div w:id="1087311705">
      <w:bodyDiv w:val="1"/>
      <w:marLeft w:val="0"/>
      <w:marRight w:val="0"/>
      <w:marTop w:val="0"/>
      <w:marBottom w:val="0"/>
      <w:divBdr>
        <w:top w:val="none" w:sz="0" w:space="0" w:color="auto"/>
        <w:left w:val="none" w:sz="0" w:space="0" w:color="auto"/>
        <w:bottom w:val="none" w:sz="0" w:space="0" w:color="auto"/>
        <w:right w:val="none" w:sz="0" w:space="0" w:color="auto"/>
      </w:divBdr>
    </w:div>
    <w:div w:id="1096680758">
      <w:bodyDiv w:val="1"/>
      <w:marLeft w:val="0"/>
      <w:marRight w:val="0"/>
      <w:marTop w:val="0"/>
      <w:marBottom w:val="0"/>
      <w:divBdr>
        <w:top w:val="none" w:sz="0" w:space="0" w:color="auto"/>
        <w:left w:val="none" w:sz="0" w:space="0" w:color="auto"/>
        <w:bottom w:val="none" w:sz="0" w:space="0" w:color="auto"/>
        <w:right w:val="none" w:sz="0" w:space="0" w:color="auto"/>
      </w:divBdr>
    </w:div>
    <w:div w:id="1097138594">
      <w:bodyDiv w:val="1"/>
      <w:marLeft w:val="0"/>
      <w:marRight w:val="0"/>
      <w:marTop w:val="0"/>
      <w:marBottom w:val="0"/>
      <w:divBdr>
        <w:top w:val="none" w:sz="0" w:space="0" w:color="auto"/>
        <w:left w:val="none" w:sz="0" w:space="0" w:color="auto"/>
        <w:bottom w:val="none" w:sz="0" w:space="0" w:color="auto"/>
        <w:right w:val="none" w:sz="0" w:space="0" w:color="auto"/>
      </w:divBdr>
    </w:div>
    <w:div w:id="1098792783">
      <w:bodyDiv w:val="1"/>
      <w:marLeft w:val="0"/>
      <w:marRight w:val="0"/>
      <w:marTop w:val="0"/>
      <w:marBottom w:val="0"/>
      <w:divBdr>
        <w:top w:val="none" w:sz="0" w:space="0" w:color="auto"/>
        <w:left w:val="none" w:sz="0" w:space="0" w:color="auto"/>
        <w:bottom w:val="none" w:sz="0" w:space="0" w:color="auto"/>
        <w:right w:val="none" w:sz="0" w:space="0" w:color="auto"/>
      </w:divBdr>
    </w:div>
    <w:div w:id="1099327721">
      <w:bodyDiv w:val="1"/>
      <w:marLeft w:val="0"/>
      <w:marRight w:val="0"/>
      <w:marTop w:val="0"/>
      <w:marBottom w:val="0"/>
      <w:divBdr>
        <w:top w:val="none" w:sz="0" w:space="0" w:color="auto"/>
        <w:left w:val="none" w:sz="0" w:space="0" w:color="auto"/>
        <w:bottom w:val="none" w:sz="0" w:space="0" w:color="auto"/>
        <w:right w:val="none" w:sz="0" w:space="0" w:color="auto"/>
      </w:divBdr>
    </w:div>
    <w:div w:id="1100179589">
      <w:bodyDiv w:val="1"/>
      <w:marLeft w:val="0"/>
      <w:marRight w:val="0"/>
      <w:marTop w:val="0"/>
      <w:marBottom w:val="0"/>
      <w:divBdr>
        <w:top w:val="none" w:sz="0" w:space="0" w:color="auto"/>
        <w:left w:val="none" w:sz="0" w:space="0" w:color="auto"/>
        <w:bottom w:val="none" w:sz="0" w:space="0" w:color="auto"/>
        <w:right w:val="none" w:sz="0" w:space="0" w:color="auto"/>
      </w:divBdr>
    </w:div>
    <w:div w:id="1102724207">
      <w:bodyDiv w:val="1"/>
      <w:marLeft w:val="0"/>
      <w:marRight w:val="0"/>
      <w:marTop w:val="0"/>
      <w:marBottom w:val="0"/>
      <w:divBdr>
        <w:top w:val="none" w:sz="0" w:space="0" w:color="auto"/>
        <w:left w:val="none" w:sz="0" w:space="0" w:color="auto"/>
        <w:bottom w:val="none" w:sz="0" w:space="0" w:color="auto"/>
        <w:right w:val="none" w:sz="0" w:space="0" w:color="auto"/>
      </w:divBdr>
    </w:div>
    <w:div w:id="1106658805">
      <w:bodyDiv w:val="1"/>
      <w:marLeft w:val="0"/>
      <w:marRight w:val="0"/>
      <w:marTop w:val="0"/>
      <w:marBottom w:val="0"/>
      <w:divBdr>
        <w:top w:val="none" w:sz="0" w:space="0" w:color="auto"/>
        <w:left w:val="none" w:sz="0" w:space="0" w:color="auto"/>
        <w:bottom w:val="none" w:sz="0" w:space="0" w:color="auto"/>
        <w:right w:val="none" w:sz="0" w:space="0" w:color="auto"/>
      </w:divBdr>
    </w:div>
    <w:div w:id="1108349311">
      <w:bodyDiv w:val="1"/>
      <w:marLeft w:val="0"/>
      <w:marRight w:val="0"/>
      <w:marTop w:val="0"/>
      <w:marBottom w:val="0"/>
      <w:divBdr>
        <w:top w:val="none" w:sz="0" w:space="0" w:color="auto"/>
        <w:left w:val="none" w:sz="0" w:space="0" w:color="auto"/>
        <w:bottom w:val="none" w:sz="0" w:space="0" w:color="auto"/>
        <w:right w:val="none" w:sz="0" w:space="0" w:color="auto"/>
      </w:divBdr>
    </w:div>
    <w:div w:id="1110197573">
      <w:bodyDiv w:val="1"/>
      <w:marLeft w:val="0"/>
      <w:marRight w:val="0"/>
      <w:marTop w:val="0"/>
      <w:marBottom w:val="0"/>
      <w:divBdr>
        <w:top w:val="none" w:sz="0" w:space="0" w:color="auto"/>
        <w:left w:val="none" w:sz="0" w:space="0" w:color="auto"/>
        <w:bottom w:val="none" w:sz="0" w:space="0" w:color="auto"/>
        <w:right w:val="none" w:sz="0" w:space="0" w:color="auto"/>
      </w:divBdr>
    </w:div>
    <w:div w:id="1112557524">
      <w:bodyDiv w:val="1"/>
      <w:marLeft w:val="0"/>
      <w:marRight w:val="0"/>
      <w:marTop w:val="0"/>
      <w:marBottom w:val="0"/>
      <w:divBdr>
        <w:top w:val="none" w:sz="0" w:space="0" w:color="auto"/>
        <w:left w:val="none" w:sz="0" w:space="0" w:color="auto"/>
        <w:bottom w:val="none" w:sz="0" w:space="0" w:color="auto"/>
        <w:right w:val="none" w:sz="0" w:space="0" w:color="auto"/>
      </w:divBdr>
    </w:div>
    <w:div w:id="1113863530">
      <w:bodyDiv w:val="1"/>
      <w:marLeft w:val="0"/>
      <w:marRight w:val="0"/>
      <w:marTop w:val="0"/>
      <w:marBottom w:val="0"/>
      <w:divBdr>
        <w:top w:val="none" w:sz="0" w:space="0" w:color="auto"/>
        <w:left w:val="none" w:sz="0" w:space="0" w:color="auto"/>
        <w:bottom w:val="none" w:sz="0" w:space="0" w:color="auto"/>
        <w:right w:val="none" w:sz="0" w:space="0" w:color="auto"/>
      </w:divBdr>
    </w:div>
    <w:div w:id="1113936733">
      <w:bodyDiv w:val="1"/>
      <w:marLeft w:val="0"/>
      <w:marRight w:val="0"/>
      <w:marTop w:val="0"/>
      <w:marBottom w:val="0"/>
      <w:divBdr>
        <w:top w:val="none" w:sz="0" w:space="0" w:color="auto"/>
        <w:left w:val="none" w:sz="0" w:space="0" w:color="auto"/>
        <w:bottom w:val="none" w:sz="0" w:space="0" w:color="auto"/>
        <w:right w:val="none" w:sz="0" w:space="0" w:color="auto"/>
      </w:divBdr>
    </w:div>
    <w:div w:id="1115443196">
      <w:bodyDiv w:val="1"/>
      <w:marLeft w:val="0"/>
      <w:marRight w:val="0"/>
      <w:marTop w:val="0"/>
      <w:marBottom w:val="0"/>
      <w:divBdr>
        <w:top w:val="none" w:sz="0" w:space="0" w:color="auto"/>
        <w:left w:val="none" w:sz="0" w:space="0" w:color="auto"/>
        <w:bottom w:val="none" w:sz="0" w:space="0" w:color="auto"/>
        <w:right w:val="none" w:sz="0" w:space="0" w:color="auto"/>
      </w:divBdr>
    </w:div>
    <w:div w:id="1117676045">
      <w:bodyDiv w:val="1"/>
      <w:marLeft w:val="0"/>
      <w:marRight w:val="0"/>
      <w:marTop w:val="0"/>
      <w:marBottom w:val="0"/>
      <w:divBdr>
        <w:top w:val="none" w:sz="0" w:space="0" w:color="auto"/>
        <w:left w:val="none" w:sz="0" w:space="0" w:color="auto"/>
        <w:bottom w:val="none" w:sz="0" w:space="0" w:color="auto"/>
        <w:right w:val="none" w:sz="0" w:space="0" w:color="auto"/>
      </w:divBdr>
    </w:div>
    <w:div w:id="1118530406">
      <w:bodyDiv w:val="1"/>
      <w:marLeft w:val="0"/>
      <w:marRight w:val="0"/>
      <w:marTop w:val="0"/>
      <w:marBottom w:val="0"/>
      <w:divBdr>
        <w:top w:val="none" w:sz="0" w:space="0" w:color="auto"/>
        <w:left w:val="none" w:sz="0" w:space="0" w:color="auto"/>
        <w:bottom w:val="none" w:sz="0" w:space="0" w:color="auto"/>
        <w:right w:val="none" w:sz="0" w:space="0" w:color="auto"/>
      </w:divBdr>
    </w:div>
    <w:div w:id="1121728587">
      <w:bodyDiv w:val="1"/>
      <w:marLeft w:val="0"/>
      <w:marRight w:val="0"/>
      <w:marTop w:val="0"/>
      <w:marBottom w:val="0"/>
      <w:divBdr>
        <w:top w:val="none" w:sz="0" w:space="0" w:color="auto"/>
        <w:left w:val="none" w:sz="0" w:space="0" w:color="auto"/>
        <w:bottom w:val="none" w:sz="0" w:space="0" w:color="auto"/>
        <w:right w:val="none" w:sz="0" w:space="0" w:color="auto"/>
      </w:divBdr>
    </w:div>
    <w:div w:id="1124695855">
      <w:bodyDiv w:val="1"/>
      <w:marLeft w:val="0"/>
      <w:marRight w:val="0"/>
      <w:marTop w:val="0"/>
      <w:marBottom w:val="0"/>
      <w:divBdr>
        <w:top w:val="none" w:sz="0" w:space="0" w:color="auto"/>
        <w:left w:val="none" w:sz="0" w:space="0" w:color="auto"/>
        <w:bottom w:val="none" w:sz="0" w:space="0" w:color="auto"/>
        <w:right w:val="none" w:sz="0" w:space="0" w:color="auto"/>
      </w:divBdr>
    </w:div>
    <w:div w:id="1126584096">
      <w:bodyDiv w:val="1"/>
      <w:marLeft w:val="0"/>
      <w:marRight w:val="0"/>
      <w:marTop w:val="0"/>
      <w:marBottom w:val="0"/>
      <w:divBdr>
        <w:top w:val="none" w:sz="0" w:space="0" w:color="auto"/>
        <w:left w:val="none" w:sz="0" w:space="0" w:color="auto"/>
        <w:bottom w:val="none" w:sz="0" w:space="0" w:color="auto"/>
        <w:right w:val="none" w:sz="0" w:space="0" w:color="auto"/>
      </w:divBdr>
    </w:div>
    <w:div w:id="1130248365">
      <w:bodyDiv w:val="1"/>
      <w:marLeft w:val="0"/>
      <w:marRight w:val="0"/>
      <w:marTop w:val="0"/>
      <w:marBottom w:val="0"/>
      <w:divBdr>
        <w:top w:val="none" w:sz="0" w:space="0" w:color="auto"/>
        <w:left w:val="none" w:sz="0" w:space="0" w:color="auto"/>
        <w:bottom w:val="none" w:sz="0" w:space="0" w:color="auto"/>
        <w:right w:val="none" w:sz="0" w:space="0" w:color="auto"/>
      </w:divBdr>
    </w:div>
    <w:div w:id="1134908526">
      <w:bodyDiv w:val="1"/>
      <w:marLeft w:val="0"/>
      <w:marRight w:val="0"/>
      <w:marTop w:val="0"/>
      <w:marBottom w:val="0"/>
      <w:divBdr>
        <w:top w:val="none" w:sz="0" w:space="0" w:color="auto"/>
        <w:left w:val="none" w:sz="0" w:space="0" w:color="auto"/>
        <w:bottom w:val="none" w:sz="0" w:space="0" w:color="auto"/>
        <w:right w:val="none" w:sz="0" w:space="0" w:color="auto"/>
      </w:divBdr>
    </w:div>
    <w:div w:id="1135175677">
      <w:bodyDiv w:val="1"/>
      <w:marLeft w:val="0"/>
      <w:marRight w:val="0"/>
      <w:marTop w:val="0"/>
      <w:marBottom w:val="0"/>
      <w:divBdr>
        <w:top w:val="none" w:sz="0" w:space="0" w:color="auto"/>
        <w:left w:val="none" w:sz="0" w:space="0" w:color="auto"/>
        <w:bottom w:val="none" w:sz="0" w:space="0" w:color="auto"/>
        <w:right w:val="none" w:sz="0" w:space="0" w:color="auto"/>
      </w:divBdr>
    </w:div>
    <w:div w:id="1135637171">
      <w:bodyDiv w:val="1"/>
      <w:marLeft w:val="0"/>
      <w:marRight w:val="0"/>
      <w:marTop w:val="0"/>
      <w:marBottom w:val="0"/>
      <w:divBdr>
        <w:top w:val="none" w:sz="0" w:space="0" w:color="auto"/>
        <w:left w:val="none" w:sz="0" w:space="0" w:color="auto"/>
        <w:bottom w:val="none" w:sz="0" w:space="0" w:color="auto"/>
        <w:right w:val="none" w:sz="0" w:space="0" w:color="auto"/>
      </w:divBdr>
    </w:div>
    <w:div w:id="1136801591">
      <w:bodyDiv w:val="1"/>
      <w:marLeft w:val="0"/>
      <w:marRight w:val="0"/>
      <w:marTop w:val="0"/>
      <w:marBottom w:val="0"/>
      <w:divBdr>
        <w:top w:val="none" w:sz="0" w:space="0" w:color="auto"/>
        <w:left w:val="none" w:sz="0" w:space="0" w:color="auto"/>
        <w:bottom w:val="none" w:sz="0" w:space="0" w:color="auto"/>
        <w:right w:val="none" w:sz="0" w:space="0" w:color="auto"/>
      </w:divBdr>
    </w:div>
    <w:div w:id="1137837572">
      <w:bodyDiv w:val="1"/>
      <w:marLeft w:val="0"/>
      <w:marRight w:val="0"/>
      <w:marTop w:val="0"/>
      <w:marBottom w:val="0"/>
      <w:divBdr>
        <w:top w:val="none" w:sz="0" w:space="0" w:color="auto"/>
        <w:left w:val="none" w:sz="0" w:space="0" w:color="auto"/>
        <w:bottom w:val="none" w:sz="0" w:space="0" w:color="auto"/>
        <w:right w:val="none" w:sz="0" w:space="0" w:color="auto"/>
      </w:divBdr>
    </w:div>
    <w:div w:id="1138645708">
      <w:bodyDiv w:val="1"/>
      <w:marLeft w:val="0"/>
      <w:marRight w:val="0"/>
      <w:marTop w:val="0"/>
      <w:marBottom w:val="0"/>
      <w:divBdr>
        <w:top w:val="none" w:sz="0" w:space="0" w:color="auto"/>
        <w:left w:val="none" w:sz="0" w:space="0" w:color="auto"/>
        <w:bottom w:val="none" w:sz="0" w:space="0" w:color="auto"/>
        <w:right w:val="none" w:sz="0" w:space="0" w:color="auto"/>
      </w:divBdr>
    </w:div>
    <w:div w:id="1141848606">
      <w:bodyDiv w:val="1"/>
      <w:marLeft w:val="0"/>
      <w:marRight w:val="0"/>
      <w:marTop w:val="0"/>
      <w:marBottom w:val="0"/>
      <w:divBdr>
        <w:top w:val="none" w:sz="0" w:space="0" w:color="auto"/>
        <w:left w:val="none" w:sz="0" w:space="0" w:color="auto"/>
        <w:bottom w:val="none" w:sz="0" w:space="0" w:color="auto"/>
        <w:right w:val="none" w:sz="0" w:space="0" w:color="auto"/>
      </w:divBdr>
    </w:div>
    <w:div w:id="1142577476">
      <w:bodyDiv w:val="1"/>
      <w:marLeft w:val="0"/>
      <w:marRight w:val="0"/>
      <w:marTop w:val="0"/>
      <w:marBottom w:val="0"/>
      <w:divBdr>
        <w:top w:val="none" w:sz="0" w:space="0" w:color="auto"/>
        <w:left w:val="none" w:sz="0" w:space="0" w:color="auto"/>
        <w:bottom w:val="none" w:sz="0" w:space="0" w:color="auto"/>
        <w:right w:val="none" w:sz="0" w:space="0" w:color="auto"/>
      </w:divBdr>
    </w:div>
    <w:div w:id="1144544223">
      <w:bodyDiv w:val="1"/>
      <w:marLeft w:val="0"/>
      <w:marRight w:val="0"/>
      <w:marTop w:val="0"/>
      <w:marBottom w:val="0"/>
      <w:divBdr>
        <w:top w:val="none" w:sz="0" w:space="0" w:color="auto"/>
        <w:left w:val="none" w:sz="0" w:space="0" w:color="auto"/>
        <w:bottom w:val="none" w:sz="0" w:space="0" w:color="auto"/>
        <w:right w:val="none" w:sz="0" w:space="0" w:color="auto"/>
      </w:divBdr>
    </w:div>
    <w:div w:id="1146170430">
      <w:bodyDiv w:val="1"/>
      <w:marLeft w:val="0"/>
      <w:marRight w:val="0"/>
      <w:marTop w:val="0"/>
      <w:marBottom w:val="0"/>
      <w:divBdr>
        <w:top w:val="none" w:sz="0" w:space="0" w:color="auto"/>
        <w:left w:val="none" w:sz="0" w:space="0" w:color="auto"/>
        <w:bottom w:val="none" w:sz="0" w:space="0" w:color="auto"/>
        <w:right w:val="none" w:sz="0" w:space="0" w:color="auto"/>
      </w:divBdr>
    </w:div>
    <w:div w:id="1147744166">
      <w:bodyDiv w:val="1"/>
      <w:marLeft w:val="0"/>
      <w:marRight w:val="0"/>
      <w:marTop w:val="0"/>
      <w:marBottom w:val="0"/>
      <w:divBdr>
        <w:top w:val="none" w:sz="0" w:space="0" w:color="auto"/>
        <w:left w:val="none" w:sz="0" w:space="0" w:color="auto"/>
        <w:bottom w:val="none" w:sz="0" w:space="0" w:color="auto"/>
        <w:right w:val="none" w:sz="0" w:space="0" w:color="auto"/>
      </w:divBdr>
    </w:div>
    <w:div w:id="1148016442">
      <w:bodyDiv w:val="1"/>
      <w:marLeft w:val="0"/>
      <w:marRight w:val="0"/>
      <w:marTop w:val="0"/>
      <w:marBottom w:val="0"/>
      <w:divBdr>
        <w:top w:val="none" w:sz="0" w:space="0" w:color="auto"/>
        <w:left w:val="none" w:sz="0" w:space="0" w:color="auto"/>
        <w:bottom w:val="none" w:sz="0" w:space="0" w:color="auto"/>
        <w:right w:val="none" w:sz="0" w:space="0" w:color="auto"/>
      </w:divBdr>
    </w:div>
    <w:div w:id="1149980090">
      <w:bodyDiv w:val="1"/>
      <w:marLeft w:val="0"/>
      <w:marRight w:val="0"/>
      <w:marTop w:val="0"/>
      <w:marBottom w:val="0"/>
      <w:divBdr>
        <w:top w:val="none" w:sz="0" w:space="0" w:color="auto"/>
        <w:left w:val="none" w:sz="0" w:space="0" w:color="auto"/>
        <w:bottom w:val="none" w:sz="0" w:space="0" w:color="auto"/>
        <w:right w:val="none" w:sz="0" w:space="0" w:color="auto"/>
      </w:divBdr>
    </w:div>
    <w:div w:id="1151217647">
      <w:bodyDiv w:val="1"/>
      <w:marLeft w:val="0"/>
      <w:marRight w:val="0"/>
      <w:marTop w:val="0"/>
      <w:marBottom w:val="0"/>
      <w:divBdr>
        <w:top w:val="none" w:sz="0" w:space="0" w:color="auto"/>
        <w:left w:val="none" w:sz="0" w:space="0" w:color="auto"/>
        <w:bottom w:val="none" w:sz="0" w:space="0" w:color="auto"/>
        <w:right w:val="none" w:sz="0" w:space="0" w:color="auto"/>
      </w:divBdr>
    </w:div>
    <w:div w:id="1153569342">
      <w:bodyDiv w:val="1"/>
      <w:marLeft w:val="0"/>
      <w:marRight w:val="0"/>
      <w:marTop w:val="0"/>
      <w:marBottom w:val="0"/>
      <w:divBdr>
        <w:top w:val="none" w:sz="0" w:space="0" w:color="auto"/>
        <w:left w:val="none" w:sz="0" w:space="0" w:color="auto"/>
        <w:bottom w:val="none" w:sz="0" w:space="0" w:color="auto"/>
        <w:right w:val="none" w:sz="0" w:space="0" w:color="auto"/>
      </w:divBdr>
    </w:div>
    <w:div w:id="1154879093">
      <w:bodyDiv w:val="1"/>
      <w:marLeft w:val="0"/>
      <w:marRight w:val="0"/>
      <w:marTop w:val="0"/>
      <w:marBottom w:val="0"/>
      <w:divBdr>
        <w:top w:val="none" w:sz="0" w:space="0" w:color="auto"/>
        <w:left w:val="none" w:sz="0" w:space="0" w:color="auto"/>
        <w:bottom w:val="none" w:sz="0" w:space="0" w:color="auto"/>
        <w:right w:val="none" w:sz="0" w:space="0" w:color="auto"/>
      </w:divBdr>
    </w:div>
    <w:div w:id="1156723951">
      <w:bodyDiv w:val="1"/>
      <w:marLeft w:val="0"/>
      <w:marRight w:val="0"/>
      <w:marTop w:val="0"/>
      <w:marBottom w:val="0"/>
      <w:divBdr>
        <w:top w:val="none" w:sz="0" w:space="0" w:color="auto"/>
        <w:left w:val="none" w:sz="0" w:space="0" w:color="auto"/>
        <w:bottom w:val="none" w:sz="0" w:space="0" w:color="auto"/>
        <w:right w:val="none" w:sz="0" w:space="0" w:color="auto"/>
      </w:divBdr>
    </w:div>
    <w:div w:id="1157529013">
      <w:bodyDiv w:val="1"/>
      <w:marLeft w:val="0"/>
      <w:marRight w:val="0"/>
      <w:marTop w:val="0"/>
      <w:marBottom w:val="0"/>
      <w:divBdr>
        <w:top w:val="none" w:sz="0" w:space="0" w:color="auto"/>
        <w:left w:val="none" w:sz="0" w:space="0" w:color="auto"/>
        <w:bottom w:val="none" w:sz="0" w:space="0" w:color="auto"/>
        <w:right w:val="none" w:sz="0" w:space="0" w:color="auto"/>
      </w:divBdr>
    </w:div>
    <w:div w:id="1159151979">
      <w:bodyDiv w:val="1"/>
      <w:marLeft w:val="0"/>
      <w:marRight w:val="0"/>
      <w:marTop w:val="0"/>
      <w:marBottom w:val="0"/>
      <w:divBdr>
        <w:top w:val="none" w:sz="0" w:space="0" w:color="auto"/>
        <w:left w:val="none" w:sz="0" w:space="0" w:color="auto"/>
        <w:bottom w:val="none" w:sz="0" w:space="0" w:color="auto"/>
        <w:right w:val="none" w:sz="0" w:space="0" w:color="auto"/>
      </w:divBdr>
    </w:div>
    <w:div w:id="1165438022">
      <w:bodyDiv w:val="1"/>
      <w:marLeft w:val="0"/>
      <w:marRight w:val="0"/>
      <w:marTop w:val="0"/>
      <w:marBottom w:val="0"/>
      <w:divBdr>
        <w:top w:val="none" w:sz="0" w:space="0" w:color="auto"/>
        <w:left w:val="none" w:sz="0" w:space="0" w:color="auto"/>
        <w:bottom w:val="none" w:sz="0" w:space="0" w:color="auto"/>
        <w:right w:val="none" w:sz="0" w:space="0" w:color="auto"/>
      </w:divBdr>
    </w:div>
    <w:div w:id="1165515009">
      <w:bodyDiv w:val="1"/>
      <w:marLeft w:val="0"/>
      <w:marRight w:val="0"/>
      <w:marTop w:val="0"/>
      <w:marBottom w:val="0"/>
      <w:divBdr>
        <w:top w:val="none" w:sz="0" w:space="0" w:color="auto"/>
        <w:left w:val="none" w:sz="0" w:space="0" w:color="auto"/>
        <w:bottom w:val="none" w:sz="0" w:space="0" w:color="auto"/>
        <w:right w:val="none" w:sz="0" w:space="0" w:color="auto"/>
      </w:divBdr>
    </w:div>
    <w:div w:id="1174035863">
      <w:bodyDiv w:val="1"/>
      <w:marLeft w:val="0"/>
      <w:marRight w:val="0"/>
      <w:marTop w:val="0"/>
      <w:marBottom w:val="0"/>
      <w:divBdr>
        <w:top w:val="none" w:sz="0" w:space="0" w:color="auto"/>
        <w:left w:val="none" w:sz="0" w:space="0" w:color="auto"/>
        <w:bottom w:val="none" w:sz="0" w:space="0" w:color="auto"/>
        <w:right w:val="none" w:sz="0" w:space="0" w:color="auto"/>
      </w:divBdr>
    </w:div>
    <w:div w:id="1174682267">
      <w:bodyDiv w:val="1"/>
      <w:marLeft w:val="0"/>
      <w:marRight w:val="0"/>
      <w:marTop w:val="0"/>
      <w:marBottom w:val="0"/>
      <w:divBdr>
        <w:top w:val="none" w:sz="0" w:space="0" w:color="auto"/>
        <w:left w:val="none" w:sz="0" w:space="0" w:color="auto"/>
        <w:bottom w:val="none" w:sz="0" w:space="0" w:color="auto"/>
        <w:right w:val="none" w:sz="0" w:space="0" w:color="auto"/>
      </w:divBdr>
    </w:div>
    <w:div w:id="1175264821">
      <w:bodyDiv w:val="1"/>
      <w:marLeft w:val="0"/>
      <w:marRight w:val="0"/>
      <w:marTop w:val="0"/>
      <w:marBottom w:val="0"/>
      <w:divBdr>
        <w:top w:val="none" w:sz="0" w:space="0" w:color="auto"/>
        <w:left w:val="none" w:sz="0" w:space="0" w:color="auto"/>
        <w:bottom w:val="none" w:sz="0" w:space="0" w:color="auto"/>
        <w:right w:val="none" w:sz="0" w:space="0" w:color="auto"/>
      </w:divBdr>
    </w:div>
    <w:div w:id="1177424501">
      <w:bodyDiv w:val="1"/>
      <w:marLeft w:val="0"/>
      <w:marRight w:val="0"/>
      <w:marTop w:val="0"/>
      <w:marBottom w:val="0"/>
      <w:divBdr>
        <w:top w:val="none" w:sz="0" w:space="0" w:color="auto"/>
        <w:left w:val="none" w:sz="0" w:space="0" w:color="auto"/>
        <w:bottom w:val="none" w:sz="0" w:space="0" w:color="auto"/>
        <w:right w:val="none" w:sz="0" w:space="0" w:color="auto"/>
      </w:divBdr>
    </w:div>
    <w:div w:id="1180655695">
      <w:bodyDiv w:val="1"/>
      <w:marLeft w:val="0"/>
      <w:marRight w:val="0"/>
      <w:marTop w:val="0"/>
      <w:marBottom w:val="0"/>
      <w:divBdr>
        <w:top w:val="none" w:sz="0" w:space="0" w:color="auto"/>
        <w:left w:val="none" w:sz="0" w:space="0" w:color="auto"/>
        <w:bottom w:val="none" w:sz="0" w:space="0" w:color="auto"/>
        <w:right w:val="none" w:sz="0" w:space="0" w:color="auto"/>
      </w:divBdr>
    </w:div>
    <w:div w:id="1180852969">
      <w:bodyDiv w:val="1"/>
      <w:marLeft w:val="0"/>
      <w:marRight w:val="0"/>
      <w:marTop w:val="0"/>
      <w:marBottom w:val="0"/>
      <w:divBdr>
        <w:top w:val="none" w:sz="0" w:space="0" w:color="auto"/>
        <w:left w:val="none" w:sz="0" w:space="0" w:color="auto"/>
        <w:bottom w:val="none" w:sz="0" w:space="0" w:color="auto"/>
        <w:right w:val="none" w:sz="0" w:space="0" w:color="auto"/>
      </w:divBdr>
    </w:div>
    <w:div w:id="1185443170">
      <w:bodyDiv w:val="1"/>
      <w:marLeft w:val="0"/>
      <w:marRight w:val="0"/>
      <w:marTop w:val="0"/>
      <w:marBottom w:val="0"/>
      <w:divBdr>
        <w:top w:val="none" w:sz="0" w:space="0" w:color="auto"/>
        <w:left w:val="none" w:sz="0" w:space="0" w:color="auto"/>
        <w:bottom w:val="none" w:sz="0" w:space="0" w:color="auto"/>
        <w:right w:val="none" w:sz="0" w:space="0" w:color="auto"/>
      </w:divBdr>
    </w:div>
    <w:div w:id="1189175962">
      <w:bodyDiv w:val="1"/>
      <w:marLeft w:val="0"/>
      <w:marRight w:val="0"/>
      <w:marTop w:val="0"/>
      <w:marBottom w:val="0"/>
      <w:divBdr>
        <w:top w:val="none" w:sz="0" w:space="0" w:color="auto"/>
        <w:left w:val="none" w:sz="0" w:space="0" w:color="auto"/>
        <w:bottom w:val="none" w:sz="0" w:space="0" w:color="auto"/>
        <w:right w:val="none" w:sz="0" w:space="0" w:color="auto"/>
      </w:divBdr>
    </w:div>
    <w:div w:id="1194540099">
      <w:bodyDiv w:val="1"/>
      <w:marLeft w:val="0"/>
      <w:marRight w:val="0"/>
      <w:marTop w:val="0"/>
      <w:marBottom w:val="0"/>
      <w:divBdr>
        <w:top w:val="none" w:sz="0" w:space="0" w:color="auto"/>
        <w:left w:val="none" w:sz="0" w:space="0" w:color="auto"/>
        <w:bottom w:val="none" w:sz="0" w:space="0" w:color="auto"/>
        <w:right w:val="none" w:sz="0" w:space="0" w:color="auto"/>
      </w:divBdr>
    </w:div>
    <w:div w:id="1196384302">
      <w:bodyDiv w:val="1"/>
      <w:marLeft w:val="0"/>
      <w:marRight w:val="0"/>
      <w:marTop w:val="0"/>
      <w:marBottom w:val="0"/>
      <w:divBdr>
        <w:top w:val="none" w:sz="0" w:space="0" w:color="auto"/>
        <w:left w:val="none" w:sz="0" w:space="0" w:color="auto"/>
        <w:bottom w:val="none" w:sz="0" w:space="0" w:color="auto"/>
        <w:right w:val="none" w:sz="0" w:space="0" w:color="auto"/>
      </w:divBdr>
    </w:div>
    <w:div w:id="1201816990">
      <w:bodyDiv w:val="1"/>
      <w:marLeft w:val="0"/>
      <w:marRight w:val="0"/>
      <w:marTop w:val="0"/>
      <w:marBottom w:val="0"/>
      <w:divBdr>
        <w:top w:val="none" w:sz="0" w:space="0" w:color="auto"/>
        <w:left w:val="none" w:sz="0" w:space="0" w:color="auto"/>
        <w:bottom w:val="none" w:sz="0" w:space="0" w:color="auto"/>
        <w:right w:val="none" w:sz="0" w:space="0" w:color="auto"/>
      </w:divBdr>
    </w:div>
    <w:div w:id="1203326160">
      <w:bodyDiv w:val="1"/>
      <w:marLeft w:val="0"/>
      <w:marRight w:val="0"/>
      <w:marTop w:val="0"/>
      <w:marBottom w:val="0"/>
      <w:divBdr>
        <w:top w:val="none" w:sz="0" w:space="0" w:color="auto"/>
        <w:left w:val="none" w:sz="0" w:space="0" w:color="auto"/>
        <w:bottom w:val="none" w:sz="0" w:space="0" w:color="auto"/>
        <w:right w:val="none" w:sz="0" w:space="0" w:color="auto"/>
      </w:divBdr>
    </w:div>
    <w:div w:id="1203518385">
      <w:bodyDiv w:val="1"/>
      <w:marLeft w:val="0"/>
      <w:marRight w:val="0"/>
      <w:marTop w:val="0"/>
      <w:marBottom w:val="0"/>
      <w:divBdr>
        <w:top w:val="none" w:sz="0" w:space="0" w:color="auto"/>
        <w:left w:val="none" w:sz="0" w:space="0" w:color="auto"/>
        <w:bottom w:val="none" w:sz="0" w:space="0" w:color="auto"/>
        <w:right w:val="none" w:sz="0" w:space="0" w:color="auto"/>
      </w:divBdr>
    </w:div>
    <w:div w:id="1210453526">
      <w:bodyDiv w:val="1"/>
      <w:marLeft w:val="0"/>
      <w:marRight w:val="0"/>
      <w:marTop w:val="0"/>
      <w:marBottom w:val="0"/>
      <w:divBdr>
        <w:top w:val="none" w:sz="0" w:space="0" w:color="auto"/>
        <w:left w:val="none" w:sz="0" w:space="0" w:color="auto"/>
        <w:bottom w:val="none" w:sz="0" w:space="0" w:color="auto"/>
        <w:right w:val="none" w:sz="0" w:space="0" w:color="auto"/>
      </w:divBdr>
    </w:div>
    <w:div w:id="1214659405">
      <w:bodyDiv w:val="1"/>
      <w:marLeft w:val="0"/>
      <w:marRight w:val="0"/>
      <w:marTop w:val="0"/>
      <w:marBottom w:val="0"/>
      <w:divBdr>
        <w:top w:val="none" w:sz="0" w:space="0" w:color="auto"/>
        <w:left w:val="none" w:sz="0" w:space="0" w:color="auto"/>
        <w:bottom w:val="none" w:sz="0" w:space="0" w:color="auto"/>
        <w:right w:val="none" w:sz="0" w:space="0" w:color="auto"/>
      </w:divBdr>
    </w:div>
    <w:div w:id="1216698302">
      <w:bodyDiv w:val="1"/>
      <w:marLeft w:val="0"/>
      <w:marRight w:val="0"/>
      <w:marTop w:val="0"/>
      <w:marBottom w:val="0"/>
      <w:divBdr>
        <w:top w:val="none" w:sz="0" w:space="0" w:color="auto"/>
        <w:left w:val="none" w:sz="0" w:space="0" w:color="auto"/>
        <w:bottom w:val="none" w:sz="0" w:space="0" w:color="auto"/>
        <w:right w:val="none" w:sz="0" w:space="0" w:color="auto"/>
      </w:divBdr>
    </w:div>
    <w:div w:id="1218935619">
      <w:bodyDiv w:val="1"/>
      <w:marLeft w:val="0"/>
      <w:marRight w:val="0"/>
      <w:marTop w:val="0"/>
      <w:marBottom w:val="0"/>
      <w:divBdr>
        <w:top w:val="none" w:sz="0" w:space="0" w:color="auto"/>
        <w:left w:val="none" w:sz="0" w:space="0" w:color="auto"/>
        <w:bottom w:val="none" w:sz="0" w:space="0" w:color="auto"/>
        <w:right w:val="none" w:sz="0" w:space="0" w:color="auto"/>
      </w:divBdr>
    </w:div>
    <w:div w:id="1225801955">
      <w:bodyDiv w:val="1"/>
      <w:marLeft w:val="0"/>
      <w:marRight w:val="0"/>
      <w:marTop w:val="0"/>
      <w:marBottom w:val="0"/>
      <w:divBdr>
        <w:top w:val="none" w:sz="0" w:space="0" w:color="auto"/>
        <w:left w:val="none" w:sz="0" w:space="0" w:color="auto"/>
        <w:bottom w:val="none" w:sz="0" w:space="0" w:color="auto"/>
        <w:right w:val="none" w:sz="0" w:space="0" w:color="auto"/>
      </w:divBdr>
    </w:div>
    <w:div w:id="1228804248">
      <w:bodyDiv w:val="1"/>
      <w:marLeft w:val="0"/>
      <w:marRight w:val="0"/>
      <w:marTop w:val="0"/>
      <w:marBottom w:val="0"/>
      <w:divBdr>
        <w:top w:val="none" w:sz="0" w:space="0" w:color="auto"/>
        <w:left w:val="none" w:sz="0" w:space="0" w:color="auto"/>
        <w:bottom w:val="none" w:sz="0" w:space="0" w:color="auto"/>
        <w:right w:val="none" w:sz="0" w:space="0" w:color="auto"/>
      </w:divBdr>
    </w:div>
    <w:div w:id="1229458446">
      <w:bodyDiv w:val="1"/>
      <w:marLeft w:val="0"/>
      <w:marRight w:val="0"/>
      <w:marTop w:val="0"/>
      <w:marBottom w:val="0"/>
      <w:divBdr>
        <w:top w:val="none" w:sz="0" w:space="0" w:color="auto"/>
        <w:left w:val="none" w:sz="0" w:space="0" w:color="auto"/>
        <w:bottom w:val="none" w:sz="0" w:space="0" w:color="auto"/>
        <w:right w:val="none" w:sz="0" w:space="0" w:color="auto"/>
      </w:divBdr>
    </w:div>
    <w:div w:id="1233076212">
      <w:bodyDiv w:val="1"/>
      <w:marLeft w:val="0"/>
      <w:marRight w:val="0"/>
      <w:marTop w:val="0"/>
      <w:marBottom w:val="0"/>
      <w:divBdr>
        <w:top w:val="none" w:sz="0" w:space="0" w:color="auto"/>
        <w:left w:val="none" w:sz="0" w:space="0" w:color="auto"/>
        <w:bottom w:val="none" w:sz="0" w:space="0" w:color="auto"/>
        <w:right w:val="none" w:sz="0" w:space="0" w:color="auto"/>
      </w:divBdr>
    </w:div>
    <w:div w:id="1234007833">
      <w:bodyDiv w:val="1"/>
      <w:marLeft w:val="0"/>
      <w:marRight w:val="0"/>
      <w:marTop w:val="0"/>
      <w:marBottom w:val="0"/>
      <w:divBdr>
        <w:top w:val="none" w:sz="0" w:space="0" w:color="auto"/>
        <w:left w:val="none" w:sz="0" w:space="0" w:color="auto"/>
        <w:bottom w:val="none" w:sz="0" w:space="0" w:color="auto"/>
        <w:right w:val="none" w:sz="0" w:space="0" w:color="auto"/>
      </w:divBdr>
    </w:div>
    <w:div w:id="1234127355">
      <w:bodyDiv w:val="1"/>
      <w:marLeft w:val="0"/>
      <w:marRight w:val="0"/>
      <w:marTop w:val="0"/>
      <w:marBottom w:val="0"/>
      <w:divBdr>
        <w:top w:val="none" w:sz="0" w:space="0" w:color="auto"/>
        <w:left w:val="none" w:sz="0" w:space="0" w:color="auto"/>
        <w:bottom w:val="none" w:sz="0" w:space="0" w:color="auto"/>
        <w:right w:val="none" w:sz="0" w:space="0" w:color="auto"/>
      </w:divBdr>
    </w:div>
    <w:div w:id="1235748373">
      <w:bodyDiv w:val="1"/>
      <w:marLeft w:val="0"/>
      <w:marRight w:val="0"/>
      <w:marTop w:val="0"/>
      <w:marBottom w:val="0"/>
      <w:divBdr>
        <w:top w:val="none" w:sz="0" w:space="0" w:color="auto"/>
        <w:left w:val="none" w:sz="0" w:space="0" w:color="auto"/>
        <w:bottom w:val="none" w:sz="0" w:space="0" w:color="auto"/>
        <w:right w:val="none" w:sz="0" w:space="0" w:color="auto"/>
      </w:divBdr>
    </w:div>
    <w:div w:id="1236669176">
      <w:bodyDiv w:val="1"/>
      <w:marLeft w:val="0"/>
      <w:marRight w:val="0"/>
      <w:marTop w:val="0"/>
      <w:marBottom w:val="0"/>
      <w:divBdr>
        <w:top w:val="none" w:sz="0" w:space="0" w:color="auto"/>
        <w:left w:val="none" w:sz="0" w:space="0" w:color="auto"/>
        <w:bottom w:val="none" w:sz="0" w:space="0" w:color="auto"/>
        <w:right w:val="none" w:sz="0" w:space="0" w:color="auto"/>
      </w:divBdr>
    </w:div>
    <w:div w:id="1248080321">
      <w:bodyDiv w:val="1"/>
      <w:marLeft w:val="0"/>
      <w:marRight w:val="0"/>
      <w:marTop w:val="0"/>
      <w:marBottom w:val="0"/>
      <w:divBdr>
        <w:top w:val="none" w:sz="0" w:space="0" w:color="auto"/>
        <w:left w:val="none" w:sz="0" w:space="0" w:color="auto"/>
        <w:bottom w:val="none" w:sz="0" w:space="0" w:color="auto"/>
        <w:right w:val="none" w:sz="0" w:space="0" w:color="auto"/>
      </w:divBdr>
    </w:div>
    <w:div w:id="1249466356">
      <w:bodyDiv w:val="1"/>
      <w:marLeft w:val="0"/>
      <w:marRight w:val="0"/>
      <w:marTop w:val="0"/>
      <w:marBottom w:val="0"/>
      <w:divBdr>
        <w:top w:val="none" w:sz="0" w:space="0" w:color="auto"/>
        <w:left w:val="none" w:sz="0" w:space="0" w:color="auto"/>
        <w:bottom w:val="none" w:sz="0" w:space="0" w:color="auto"/>
        <w:right w:val="none" w:sz="0" w:space="0" w:color="auto"/>
      </w:divBdr>
    </w:div>
    <w:div w:id="1252423874">
      <w:bodyDiv w:val="1"/>
      <w:marLeft w:val="0"/>
      <w:marRight w:val="0"/>
      <w:marTop w:val="0"/>
      <w:marBottom w:val="0"/>
      <w:divBdr>
        <w:top w:val="none" w:sz="0" w:space="0" w:color="auto"/>
        <w:left w:val="none" w:sz="0" w:space="0" w:color="auto"/>
        <w:bottom w:val="none" w:sz="0" w:space="0" w:color="auto"/>
        <w:right w:val="none" w:sz="0" w:space="0" w:color="auto"/>
      </w:divBdr>
    </w:div>
    <w:div w:id="1253078495">
      <w:bodyDiv w:val="1"/>
      <w:marLeft w:val="0"/>
      <w:marRight w:val="0"/>
      <w:marTop w:val="0"/>
      <w:marBottom w:val="0"/>
      <w:divBdr>
        <w:top w:val="none" w:sz="0" w:space="0" w:color="auto"/>
        <w:left w:val="none" w:sz="0" w:space="0" w:color="auto"/>
        <w:bottom w:val="none" w:sz="0" w:space="0" w:color="auto"/>
        <w:right w:val="none" w:sz="0" w:space="0" w:color="auto"/>
      </w:divBdr>
    </w:div>
    <w:div w:id="1255743442">
      <w:bodyDiv w:val="1"/>
      <w:marLeft w:val="0"/>
      <w:marRight w:val="0"/>
      <w:marTop w:val="0"/>
      <w:marBottom w:val="0"/>
      <w:divBdr>
        <w:top w:val="none" w:sz="0" w:space="0" w:color="auto"/>
        <w:left w:val="none" w:sz="0" w:space="0" w:color="auto"/>
        <w:bottom w:val="none" w:sz="0" w:space="0" w:color="auto"/>
        <w:right w:val="none" w:sz="0" w:space="0" w:color="auto"/>
      </w:divBdr>
    </w:div>
    <w:div w:id="1260336453">
      <w:bodyDiv w:val="1"/>
      <w:marLeft w:val="0"/>
      <w:marRight w:val="0"/>
      <w:marTop w:val="0"/>
      <w:marBottom w:val="0"/>
      <w:divBdr>
        <w:top w:val="none" w:sz="0" w:space="0" w:color="auto"/>
        <w:left w:val="none" w:sz="0" w:space="0" w:color="auto"/>
        <w:bottom w:val="none" w:sz="0" w:space="0" w:color="auto"/>
        <w:right w:val="none" w:sz="0" w:space="0" w:color="auto"/>
      </w:divBdr>
    </w:div>
    <w:div w:id="1262103606">
      <w:bodyDiv w:val="1"/>
      <w:marLeft w:val="0"/>
      <w:marRight w:val="0"/>
      <w:marTop w:val="0"/>
      <w:marBottom w:val="0"/>
      <w:divBdr>
        <w:top w:val="none" w:sz="0" w:space="0" w:color="auto"/>
        <w:left w:val="none" w:sz="0" w:space="0" w:color="auto"/>
        <w:bottom w:val="none" w:sz="0" w:space="0" w:color="auto"/>
        <w:right w:val="none" w:sz="0" w:space="0" w:color="auto"/>
      </w:divBdr>
    </w:div>
    <w:div w:id="1262303545">
      <w:bodyDiv w:val="1"/>
      <w:marLeft w:val="0"/>
      <w:marRight w:val="0"/>
      <w:marTop w:val="0"/>
      <w:marBottom w:val="0"/>
      <w:divBdr>
        <w:top w:val="none" w:sz="0" w:space="0" w:color="auto"/>
        <w:left w:val="none" w:sz="0" w:space="0" w:color="auto"/>
        <w:bottom w:val="none" w:sz="0" w:space="0" w:color="auto"/>
        <w:right w:val="none" w:sz="0" w:space="0" w:color="auto"/>
      </w:divBdr>
    </w:div>
    <w:div w:id="1263882648">
      <w:bodyDiv w:val="1"/>
      <w:marLeft w:val="0"/>
      <w:marRight w:val="0"/>
      <w:marTop w:val="0"/>
      <w:marBottom w:val="0"/>
      <w:divBdr>
        <w:top w:val="none" w:sz="0" w:space="0" w:color="auto"/>
        <w:left w:val="none" w:sz="0" w:space="0" w:color="auto"/>
        <w:bottom w:val="none" w:sz="0" w:space="0" w:color="auto"/>
        <w:right w:val="none" w:sz="0" w:space="0" w:color="auto"/>
      </w:divBdr>
    </w:div>
    <w:div w:id="1270549996">
      <w:bodyDiv w:val="1"/>
      <w:marLeft w:val="0"/>
      <w:marRight w:val="0"/>
      <w:marTop w:val="0"/>
      <w:marBottom w:val="0"/>
      <w:divBdr>
        <w:top w:val="none" w:sz="0" w:space="0" w:color="auto"/>
        <w:left w:val="none" w:sz="0" w:space="0" w:color="auto"/>
        <w:bottom w:val="none" w:sz="0" w:space="0" w:color="auto"/>
        <w:right w:val="none" w:sz="0" w:space="0" w:color="auto"/>
      </w:divBdr>
    </w:div>
    <w:div w:id="1271353002">
      <w:bodyDiv w:val="1"/>
      <w:marLeft w:val="0"/>
      <w:marRight w:val="0"/>
      <w:marTop w:val="0"/>
      <w:marBottom w:val="0"/>
      <w:divBdr>
        <w:top w:val="none" w:sz="0" w:space="0" w:color="auto"/>
        <w:left w:val="none" w:sz="0" w:space="0" w:color="auto"/>
        <w:bottom w:val="none" w:sz="0" w:space="0" w:color="auto"/>
        <w:right w:val="none" w:sz="0" w:space="0" w:color="auto"/>
      </w:divBdr>
    </w:div>
    <w:div w:id="1273510509">
      <w:bodyDiv w:val="1"/>
      <w:marLeft w:val="0"/>
      <w:marRight w:val="0"/>
      <w:marTop w:val="0"/>
      <w:marBottom w:val="0"/>
      <w:divBdr>
        <w:top w:val="none" w:sz="0" w:space="0" w:color="auto"/>
        <w:left w:val="none" w:sz="0" w:space="0" w:color="auto"/>
        <w:bottom w:val="none" w:sz="0" w:space="0" w:color="auto"/>
        <w:right w:val="none" w:sz="0" w:space="0" w:color="auto"/>
      </w:divBdr>
    </w:div>
    <w:div w:id="1273593729">
      <w:bodyDiv w:val="1"/>
      <w:marLeft w:val="0"/>
      <w:marRight w:val="0"/>
      <w:marTop w:val="0"/>
      <w:marBottom w:val="0"/>
      <w:divBdr>
        <w:top w:val="none" w:sz="0" w:space="0" w:color="auto"/>
        <w:left w:val="none" w:sz="0" w:space="0" w:color="auto"/>
        <w:bottom w:val="none" w:sz="0" w:space="0" w:color="auto"/>
        <w:right w:val="none" w:sz="0" w:space="0" w:color="auto"/>
      </w:divBdr>
    </w:div>
    <w:div w:id="1285308221">
      <w:bodyDiv w:val="1"/>
      <w:marLeft w:val="0"/>
      <w:marRight w:val="0"/>
      <w:marTop w:val="0"/>
      <w:marBottom w:val="0"/>
      <w:divBdr>
        <w:top w:val="none" w:sz="0" w:space="0" w:color="auto"/>
        <w:left w:val="none" w:sz="0" w:space="0" w:color="auto"/>
        <w:bottom w:val="none" w:sz="0" w:space="0" w:color="auto"/>
        <w:right w:val="none" w:sz="0" w:space="0" w:color="auto"/>
      </w:divBdr>
    </w:div>
    <w:div w:id="1285426323">
      <w:bodyDiv w:val="1"/>
      <w:marLeft w:val="0"/>
      <w:marRight w:val="0"/>
      <w:marTop w:val="0"/>
      <w:marBottom w:val="0"/>
      <w:divBdr>
        <w:top w:val="none" w:sz="0" w:space="0" w:color="auto"/>
        <w:left w:val="none" w:sz="0" w:space="0" w:color="auto"/>
        <w:bottom w:val="none" w:sz="0" w:space="0" w:color="auto"/>
        <w:right w:val="none" w:sz="0" w:space="0" w:color="auto"/>
      </w:divBdr>
    </w:div>
    <w:div w:id="1286890136">
      <w:bodyDiv w:val="1"/>
      <w:marLeft w:val="0"/>
      <w:marRight w:val="0"/>
      <w:marTop w:val="0"/>
      <w:marBottom w:val="0"/>
      <w:divBdr>
        <w:top w:val="none" w:sz="0" w:space="0" w:color="auto"/>
        <w:left w:val="none" w:sz="0" w:space="0" w:color="auto"/>
        <w:bottom w:val="none" w:sz="0" w:space="0" w:color="auto"/>
        <w:right w:val="none" w:sz="0" w:space="0" w:color="auto"/>
      </w:divBdr>
    </w:div>
    <w:div w:id="1289776498">
      <w:bodyDiv w:val="1"/>
      <w:marLeft w:val="0"/>
      <w:marRight w:val="0"/>
      <w:marTop w:val="0"/>
      <w:marBottom w:val="0"/>
      <w:divBdr>
        <w:top w:val="none" w:sz="0" w:space="0" w:color="auto"/>
        <w:left w:val="none" w:sz="0" w:space="0" w:color="auto"/>
        <w:bottom w:val="none" w:sz="0" w:space="0" w:color="auto"/>
        <w:right w:val="none" w:sz="0" w:space="0" w:color="auto"/>
      </w:divBdr>
    </w:div>
    <w:div w:id="1290015869">
      <w:bodyDiv w:val="1"/>
      <w:marLeft w:val="0"/>
      <w:marRight w:val="0"/>
      <w:marTop w:val="0"/>
      <w:marBottom w:val="0"/>
      <w:divBdr>
        <w:top w:val="none" w:sz="0" w:space="0" w:color="auto"/>
        <w:left w:val="none" w:sz="0" w:space="0" w:color="auto"/>
        <w:bottom w:val="none" w:sz="0" w:space="0" w:color="auto"/>
        <w:right w:val="none" w:sz="0" w:space="0" w:color="auto"/>
      </w:divBdr>
    </w:div>
    <w:div w:id="1291863032">
      <w:bodyDiv w:val="1"/>
      <w:marLeft w:val="0"/>
      <w:marRight w:val="0"/>
      <w:marTop w:val="0"/>
      <w:marBottom w:val="0"/>
      <w:divBdr>
        <w:top w:val="none" w:sz="0" w:space="0" w:color="auto"/>
        <w:left w:val="none" w:sz="0" w:space="0" w:color="auto"/>
        <w:bottom w:val="none" w:sz="0" w:space="0" w:color="auto"/>
        <w:right w:val="none" w:sz="0" w:space="0" w:color="auto"/>
      </w:divBdr>
    </w:div>
    <w:div w:id="1292438661">
      <w:bodyDiv w:val="1"/>
      <w:marLeft w:val="0"/>
      <w:marRight w:val="0"/>
      <w:marTop w:val="0"/>
      <w:marBottom w:val="0"/>
      <w:divBdr>
        <w:top w:val="none" w:sz="0" w:space="0" w:color="auto"/>
        <w:left w:val="none" w:sz="0" w:space="0" w:color="auto"/>
        <w:bottom w:val="none" w:sz="0" w:space="0" w:color="auto"/>
        <w:right w:val="none" w:sz="0" w:space="0" w:color="auto"/>
      </w:divBdr>
    </w:div>
    <w:div w:id="1293441297">
      <w:bodyDiv w:val="1"/>
      <w:marLeft w:val="0"/>
      <w:marRight w:val="0"/>
      <w:marTop w:val="0"/>
      <w:marBottom w:val="0"/>
      <w:divBdr>
        <w:top w:val="none" w:sz="0" w:space="0" w:color="auto"/>
        <w:left w:val="none" w:sz="0" w:space="0" w:color="auto"/>
        <w:bottom w:val="none" w:sz="0" w:space="0" w:color="auto"/>
        <w:right w:val="none" w:sz="0" w:space="0" w:color="auto"/>
      </w:divBdr>
    </w:div>
    <w:div w:id="1295915603">
      <w:bodyDiv w:val="1"/>
      <w:marLeft w:val="0"/>
      <w:marRight w:val="0"/>
      <w:marTop w:val="0"/>
      <w:marBottom w:val="0"/>
      <w:divBdr>
        <w:top w:val="none" w:sz="0" w:space="0" w:color="auto"/>
        <w:left w:val="none" w:sz="0" w:space="0" w:color="auto"/>
        <w:bottom w:val="none" w:sz="0" w:space="0" w:color="auto"/>
        <w:right w:val="none" w:sz="0" w:space="0" w:color="auto"/>
      </w:divBdr>
    </w:div>
    <w:div w:id="1298142227">
      <w:bodyDiv w:val="1"/>
      <w:marLeft w:val="0"/>
      <w:marRight w:val="0"/>
      <w:marTop w:val="0"/>
      <w:marBottom w:val="0"/>
      <w:divBdr>
        <w:top w:val="none" w:sz="0" w:space="0" w:color="auto"/>
        <w:left w:val="none" w:sz="0" w:space="0" w:color="auto"/>
        <w:bottom w:val="none" w:sz="0" w:space="0" w:color="auto"/>
        <w:right w:val="none" w:sz="0" w:space="0" w:color="auto"/>
      </w:divBdr>
    </w:div>
    <w:div w:id="1299527446">
      <w:bodyDiv w:val="1"/>
      <w:marLeft w:val="0"/>
      <w:marRight w:val="0"/>
      <w:marTop w:val="0"/>
      <w:marBottom w:val="0"/>
      <w:divBdr>
        <w:top w:val="none" w:sz="0" w:space="0" w:color="auto"/>
        <w:left w:val="none" w:sz="0" w:space="0" w:color="auto"/>
        <w:bottom w:val="none" w:sz="0" w:space="0" w:color="auto"/>
        <w:right w:val="none" w:sz="0" w:space="0" w:color="auto"/>
      </w:divBdr>
    </w:div>
    <w:div w:id="1300038896">
      <w:bodyDiv w:val="1"/>
      <w:marLeft w:val="0"/>
      <w:marRight w:val="0"/>
      <w:marTop w:val="0"/>
      <w:marBottom w:val="0"/>
      <w:divBdr>
        <w:top w:val="none" w:sz="0" w:space="0" w:color="auto"/>
        <w:left w:val="none" w:sz="0" w:space="0" w:color="auto"/>
        <w:bottom w:val="none" w:sz="0" w:space="0" w:color="auto"/>
        <w:right w:val="none" w:sz="0" w:space="0" w:color="auto"/>
      </w:divBdr>
    </w:div>
    <w:div w:id="1302076919">
      <w:bodyDiv w:val="1"/>
      <w:marLeft w:val="0"/>
      <w:marRight w:val="0"/>
      <w:marTop w:val="0"/>
      <w:marBottom w:val="0"/>
      <w:divBdr>
        <w:top w:val="none" w:sz="0" w:space="0" w:color="auto"/>
        <w:left w:val="none" w:sz="0" w:space="0" w:color="auto"/>
        <w:bottom w:val="none" w:sz="0" w:space="0" w:color="auto"/>
        <w:right w:val="none" w:sz="0" w:space="0" w:color="auto"/>
      </w:divBdr>
    </w:div>
    <w:div w:id="1304313346">
      <w:bodyDiv w:val="1"/>
      <w:marLeft w:val="0"/>
      <w:marRight w:val="0"/>
      <w:marTop w:val="0"/>
      <w:marBottom w:val="0"/>
      <w:divBdr>
        <w:top w:val="none" w:sz="0" w:space="0" w:color="auto"/>
        <w:left w:val="none" w:sz="0" w:space="0" w:color="auto"/>
        <w:bottom w:val="none" w:sz="0" w:space="0" w:color="auto"/>
        <w:right w:val="none" w:sz="0" w:space="0" w:color="auto"/>
      </w:divBdr>
    </w:div>
    <w:div w:id="1309624884">
      <w:bodyDiv w:val="1"/>
      <w:marLeft w:val="0"/>
      <w:marRight w:val="0"/>
      <w:marTop w:val="0"/>
      <w:marBottom w:val="0"/>
      <w:divBdr>
        <w:top w:val="none" w:sz="0" w:space="0" w:color="auto"/>
        <w:left w:val="none" w:sz="0" w:space="0" w:color="auto"/>
        <w:bottom w:val="none" w:sz="0" w:space="0" w:color="auto"/>
        <w:right w:val="none" w:sz="0" w:space="0" w:color="auto"/>
      </w:divBdr>
    </w:div>
    <w:div w:id="1309674502">
      <w:bodyDiv w:val="1"/>
      <w:marLeft w:val="0"/>
      <w:marRight w:val="0"/>
      <w:marTop w:val="0"/>
      <w:marBottom w:val="0"/>
      <w:divBdr>
        <w:top w:val="none" w:sz="0" w:space="0" w:color="auto"/>
        <w:left w:val="none" w:sz="0" w:space="0" w:color="auto"/>
        <w:bottom w:val="none" w:sz="0" w:space="0" w:color="auto"/>
        <w:right w:val="none" w:sz="0" w:space="0" w:color="auto"/>
      </w:divBdr>
    </w:div>
    <w:div w:id="1309750301">
      <w:bodyDiv w:val="1"/>
      <w:marLeft w:val="0"/>
      <w:marRight w:val="0"/>
      <w:marTop w:val="0"/>
      <w:marBottom w:val="0"/>
      <w:divBdr>
        <w:top w:val="none" w:sz="0" w:space="0" w:color="auto"/>
        <w:left w:val="none" w:sz="0" w:space="0" w:color="auto"/>
        <w:bottom w:val="none" w:sz="0" w:space="0" w:color="auto"/>
        <w:right w:val="none" w:sz="0" w:space="0" w:color="auto"/>
      </w:divBdr>
    </w:div>
    <w:div w:id="1310406059">
      <w:bodyDiv w:val="1"/>
      <w:marLeft w:val="0"/>
      <w:marRight w:val="0"/>
      <w:marTop w:val="0"/>
      <w:marBottom w:val="0"/>
      <w:divBdr>
        <w:top w:val="none" w:sz="0" w:space="0" w:color="auto"/>
        <w:left w:val="none" w:sz="0" w:space="0" w:color="auto"/>
        <w:bottom w:val="none" w:sz="0" w:space="0" w:color="auto"/>
        <w:right w:val="none" w:sz="0" w:space="0" w:color="auto"/>
      </w:divBdr>
    </w:div>
    <w:div w:id="1310669458">
      <w:bodyDiv w:val="1"/>
      <w:marLeft w:val="0"/>
      <w:marRight w:val="0"/>
      <w:marTop w:val="0"/>
      <w:marBottom w:val="0"/>
      <w:divBdr>
        <w:top w:val="none" w:sz="0" w:space="0" w:color="auto"/>
        <w:left w:val="none" w:sz="0" w:space="0" w:color="auto"/>
        <w:bottom w:val="none" w:sz="0" w:space="0" w:color="auto"/>
        <w:right w:val="none" w:sz="0" w:space="0" w:color="auto"/>
      </w:divBdr>
    </w:div>
    <w:div w:id="1312055881">
      <w:bodyDiv w:val="1"/>
      <w:marLeft w:val="0"/>
      <w:marRight w:val="0"/>
      <w:marTop w:val="0"/>
      <w:marBottom w:val="0"/>
      <w:divBdr>
        <w:top w:val="none" w:sz="0" w:space="0" w:color="auto"/>
        <w:left w:val="none" w:sz="0" w:space="0" w:color="auto"/>
        <w:bottom w:val="none" w:sz="0" w:space="0" w:color="auto"/>
        <w:right w:val="none" w:sz="0" w:space="0" w:color="auto"/>
      </w:divBdr>
    </w:div>
    <w:div w:id="1314792230">
      <w:bodyDiv w:val="1"/>
      <w:marLeft w:val="0"/>
      <w:marRight w:val="0"/>
      <w:marTop w:val="0"/>
      <w:marBottom w:val="0"/>
      <w:divBdr>
        <w:top w:val="none" w:sz="0" w:space="0" w:color="auto"/>
        <w:left w:val="none" w:sz="0" w:space="0" w:color="auto"/>
        <w:bottom w:val="none" w:sz="0" w:space="0" w:color="auto"/>
        <w:right w:val="none" w:sz="0" w:space="0" w:color="auto"/>
      </w:divBdr>
    </w:div>
    <w:div w:id="1317612209">
      <w:bodyDiv w:val="1"/>
      <w:marLeft w:val="0"/>
      <w:marRight w:val="0"/>
      <w:marTop w:val="0"/>
      <w:marBottom w:val="0"/>
      <w:divBdr>
        <w:top w:val="none" w:sz="0" w:space="0" w:color="auto"/>
        <w:left w:val="none" w:sz="0" w:space="0" w:color="auto"/>
        <w:bottom w:val="none" w:sz="0" w:space="0" w:color="auto"/>
        <w:right w:val="none" w:sz="0" w:space="0" w:color="auto"/>
      </w:divBdr>
    </w:div>
    <w:div w:id="1321080907">
      <w:bodyDiv w:val="1"/>
      <w:marLeft w:val="0"/>
      <w:marRight w:val="0"/>
      <w:marTop w:val="0"/>
      <w:marBottom w:val="0"/>
      <w:divBdr>
        <w:top w:val="none" w:sz="0" w:space="0" w:color="auto"/>
        <w:left w:val="none" w:sz="0" w:space="0" w:color="auto"/>
        <w:bottom w:val="none" w:sz="0" w:space="0" w:color="auto"/>
        <w:right w:val="none" w:sz="0" w:space="0" w:color="auto"/>
      </w:divBdr>
    </w:div>
    <w:div w:id="1332177575">
      <w:bodyDiv w:val="1"/>
      <w:marLeft w:val="0"/>
      <w:marRight w:val="0"/>
      <w:marTop w:val="0"/>
      <w:marBottom w:val="0"/>
      <w:divBdr>
        <w:top w:val="none" w:sz="0" w:space="0" w:color="auto"/>
        <w:left w:val="none" w:sz="0" w:space="0" w:color="auto"/>
        <w:bottom w:val="none" w:sz="0" w:space="0" w:color="auto"/>
        <w:right w:val="none" w:sz="0" w:space="0" w:color="auto"/>
      </w:divBdr>
    </w:div>
    <w:div w:id="1332181155">
      <w:bodyDiv w:val="1"/>
      <w:marLeft w:val="0"/>
      <w:marRight w:val="0"/>
      <w:marTop w:val="0"/>
      <w:marBottom w:val="0"/>
      <w:divBdr>
        <w:top w:val="none" w:sz="0" w:space="0" w:color="auto"/>
        <w:left w:val="none" w:sz="0" w:space="0" w:color="auto"/>
        <w:bottom w:val="none" w:sz="0" w:space="0" w:color="auto"/>
        <w:right w:val="none" w:sz="0" w:space="0" w:color="auto"/>
      </w:divBdr>
    </w:div>
    <w:div w:id="1336609169">
      <w:bodyDiv w:val="1"/>
      <w:marLeft w:val="0"/>
      <w:marRight w:val="0"/>
      <w:marTop w:val="0"/>
      <w:marBottom w:val="0"/>
      <w:divBdr>
        <w:top w:val="none" w:sz="0" w:space="0" w:color="auto"/>
        <w:left w:val="none" w:sz="0" w:space="0" w:color="auto"/>
        <w:bottom w:val="none" w:sz="0" w:space="0" w:color="auto"/>
        <w:right w:val="none" w:sz="0" w:space="0" w:color="auto"/>
      </w:divBdr>
    </w:div>
    <w:div w:id="1341735994">
      <w:bodyDiv w:val="1"/>
      <w:marLeft w:val="0"/>
      <w:marRight w:val="0"/>
      <w:marTop w:val="0"/>
      <w:marBottom w:val="0"/>
      <w:divBdr>
        <w:top w:val="none" w:sz="0" w:space="0" w:color="auto"/>
        <w:left w:val="none" w:sz="0" w:space="0" w:color="auto"/>
        <w:bottom w:val="none" w:sz="0" w:space="0" w:color="auto"/>
        <w:right w:val="none" w:sz="0" w:space="0" w:color="auto"/>
      </w:divBdr>
    </w:div>
    <w:div w:id="1341784571">
      <w:bodyDiv w:val="1"/>
      <w:marLeft w:val="0"/>
      <w:marRight w:val="0"/>
      <w:marTop w:val="0"/>
      <w:marBottom w:val="0"/>
      <w:divBdr>
        <w:top w:val="none" w:sz="0" w:space="0" w:color="auto"/>
        <w:left w:val="none" w:sz="0" w:space="0" w:color="auto"/>
        <w:bottom w:val="none" w:sz="0" w:space="0" w:color="auto"/>
        <w:right w:val="none" w:sz="0" w:space="0" w:color="auto"/>
      </w:divBdr>
    </w:div>
    <w:div w:id="1342927951">
      <w:bodyDiv w:val="1"/>
      <w:marLeft w:val="0"/>
      <w:marRight w:val="0"/>
      <w:marTop w:val="0"/>
      <w:marBottom w:val="0"/>
      <w:divBdr>
        <w:top w:val="none" w:sz="0" w:space="0" w:color="auto"/>
        <w:left w:val="none" w:sz="0" w:space="0" w:color="auto"/>
        <w:bottom w:val="none" w:sz="0" w:space="0" w:color="auto"/>
        <w:right w:val="none" w:sz="0" w:space="0" w:color="auto"/>
      </w:divBdr>
    </w:div>
    <w:div w:id="1346712364">
      <w:bodyDiv w:val="1"/>
      <w:marLeft w:val="0"/>
      <w:marRight w:val="0"/>
      <w:marTop w:val="0"/>
      <w:marBottom w:val="0"/>
      <w:divBdr>
        <w:top w:val="none" w:sz="0" w:space="0" w:color="auto"/>
        <w:left w:val="none" w:sz="0" w:space="0" w:color="auto"/>
        <w:bottom w:val="none" w:sz="0" w:space="0" w:color="auto"/>
        <w:right w:val="none" w:sz="0" w:space="0" w:color="auto"/>
      </w:divBdr>
    </w:div>
    <w:div w:id="1347830107">
      <w:bodyDiv w:val="1"/>
      <w:marLeft w:val="0"/>
      <w:marRight w:val="0"/>
      <w:marTop w:val="0"/>
      <w:marBottom w:val="0"/>
      <w:divBdr>
        <w:top w:val="none" w:sz="0" w:space="0" w:color="auto"/>
        <w:left w:val="none" w:sz="0" w:space="0" w:color="auto"/>
        <w:bottom w:val="none" w:sz="0" w:space="0" w:color="auto"/>
        <w:right w:val="none" w:sz="0" w:space="0" w:color="auto"/>
      </w:divBdr>
    </w:div>
    <w:div w:id="1348406569">
      <w:bodyDiv w:val="1"/>
      <w:marLeft w:val="0"/>
      <w:marRight w:val="0"/>
      <w:marTop w:val="0"/>
      <w:marBottom w:val="0"/>
      <w:divBdr>
        <w:top w:val="none" w:sz="0" w:space="0" w:color="auto"/>
        <w:left w:val="none" w:sz="0" w:space="0" w:color="auto"/>
        <w:bottom w:val="none" w:sz="0" w:space="0" w:color="auto"/>
        <w:right w:val="none" w:sz="0" w:space="0" w:color="auto"/>
      </w:divBdr>
    </w:div>
    <w:div w:id="1350378336">
      <w:bodyDiv w:val="1"/>
      <w:marLeft w:val="0"/>
      <w:marRight w:val="0"/>
      <w:marTop w:val="0"/>
      <w:marBottom w:val="0"/>
      <w:divBdr>
        <w:top w:val="none" w:sz="0" w:space="0" w:color="auto"/>
        <w:left w:val="none" w:sz="0" w:space="0" w:color="auto"/>
        <w:bottom w:val="none" w:sz="0" w:space="0" w:color="auto"/>
        <w:right w:val="none" w:sz="0" w:space="0" w:color="auto"/>
      </w:divBdr>
    </w:div>
    <w:div w:id="1351954862">
      <w:bodyDiv w:val="1"/>
      <w:marLeft w:val="0"/>
      <w:marRight w:val="0"/>
      <w:marTop w:val="0"/>
      <w:marBottom w:val="0"/>
      <w:divBdr>
        <w:top w:val="none" w:sz="0" w:space="0" w:color="auto"/>
        <w:left w:val="none" w:sz="0" w:space="0" w:color="auto"/>
        <w:bottom w:val="none" w:sz="0" w:space="0" w:color="auto"/>
        <w:right w:val="none" w:sz="0" w:space="0" w:color="auto"/>
      </w:divBdr>
    </w:div>
    <w:div w:id="1352415751">
      <w:bodyDiv w:val="1"/>
      <w:marLeft w:val="0"/>
      <w:marRight w:val="0"/>
      <w:marTop w:val="0"/>
      <w:marBottom w:val="0"/>
      <w:divBdr>
        <w:top w:val="none" w:sz="0" w:space="0" w:color="auto"/>
        <w:left w:val="none" w:sz="0" w:space="0" w:color="auto"/>
        <w:bottom w:val="none" w:sz="0" w:space="0" w:color="auto"/>
        <w:right w:val="none" w:sz="0" w:space="0" w:color="auto"/>
      </w:divBdr>
    </w:div>
    <w:div w:id="1352685502">
      <w:bodyDiv w:val="1"/>
      <w:marLeft w:val="0"/>
      <w:marRight w:val="0"/>
      <w:marTop w:val="0"/>
      <w:marBottom w:val="0"/>
      <w:divBdr>
        <w:top w:val="none" w:sz="0" w:space="0" w:color="auto"/>
        <w:left w:val="none" w:sz="0" w:space="0" w:color="auto"/>
        <w:bottom w:val="none" w:sz="0" w:space="0" w:color="auto"/>
        <w:right w:val="none" w:sz="0" w:space="0" w:color="auto"/>
      </w:divBdr>
    </w:div>
    <w:div w:id="1353610094">
      <w:bodyDiv w:val="1"/>
      <w:marLeft w:val="0"/>
      <w:marRight w:val="0"/>
      <w:marTop w:val="0"/>
      <w:marBottom w:val="0"/>
      <w:divBdr>
        <w:top w:val="none" w:sz="0" w:space="0" w:color="auto"/>
        <w:left w:val="none" w:sz="0" w:space="0" w:color="auto"/>
        <w:bottom w:val="none" w:sz="0" w:space="0" w:color="auto"/>
        <w:right w:val="none" w:sz="0" w:space="0" w:color="auto"/>
      </w:divBdr>
    </w:div>
    <w:div w:id="1353654625">
      <w:bodyDiv w:val="1"/>
      <w:marLeft w:val="0"/>
      <w:marRight w:val="0"/>
      <w:marTop w:val="0"/>
      <w:marBottom w:val="0"/>
      <w:divBdr>
        <w:top w:val="none" w:sz="0" w:space="0" w:color="auto"/>
        <w:left w:val="none" w:sz="0" w:space="0" w:color="auto"/>
        <w:bottom w:val="none" w:sz="0" w:space="0" w:color="auto"/>
        <w:right w:val="none" w:sz="0" w:space="0" w:color="auto"/>
      </w:divBdr>
    </w:div>
    <w:div w:id="1354258656">
      <w:bodyDiv w:val="1"/>
      <w:marLeft w:val="0"/>
      <w:marRight w:val="0"/>
      <w:marTop w:val="0"/>
      <w:marBottom w:val="0"/>
      <w:divBdr>
        <w:top w:val="none" w:sz="0" w:space="0" w:color="auto"/>
        <w:left w:val="none" w:sz="0" w:space="0" w:color="auto"/>
        <w:bottom w:val="none" w:sz="0" w:space="0" w:color="auto"/>
        <w:right w:val="none" w:sz="0" w:space="0" w:color="auto"/>
      </w:divBdr>
    </w:div>
    <w:div w:id="1361004926">
      <w:bodyDiv w:val="1"/>
      <w:marLeft w:val="0"/>
      <w:marRight w:val="0"/>
      <w:marTop w:val="0"/>
      <w:marBottom w:val="0"/>
      <w:divBdr>
        <w:top w:val="none" w:sz="0" w:space="0" w:color="auto"/>
        <w:left w:val="none" w:sz="0" w:space="0" w:color="auto"/>
        <w:bottom w:val="none" w:sz="0" w:space="0" w:color="auto"/>
        <w:right w:val="none" w:sz="0" w:space="0" w:color="auto"/>
      </w:divBdr>
    </w:div>
    <w:div w:id="1361276671">
      <w:bodyDiv w:val="1"/>
      <w:marLeft w:val="0"/>
      <w:marRight w:val="0"/>
      <w:marTop w:val="0"/>
      <w:marBottom w:val="0"/>
      <w:divBdr>
        <w:top w:val="none" w:sz="0" w:space="0" w:color="auto"/>
        <w:left w:val="none" w:sz="0" w:space="0" w:color="auto"/>
        <w:bottom w:val="none" w:sz="0" w:space="0" w:color="auto"/>
        <w:right w:val="none" w:sz="0" w:space="0" w:color="auto"/>
      </w:divBdr>
    </w:div>
    <w:div w:id="1362171242">
      <w:bodyDiv w:val="1"/>
      <w:marLeft w:val="0"/>
      <w:marRight w:val="0"/>
      <w:marTop w:val="0"/>
      <w:marBottom w:val="0"/>
      <w:divBdr>
        <w:top w:val="none" w:sz="0" w:space="0" w:color="auto"/>
        <w:left w:val="none" w:sz="0" w:space="0" w:color="auto"/>
        <w:bottom w:val="none" w:sz="0" w:space="0" w:color="auto"/>
        <w:right w:val="none" w:sz="0" w:space="0" w:color="auto"/>
      </w:divBdr>
    </w:div>
    <w:div w:id="1362436170">
      <w:bodyDiv w:val="1"/>
      <w:marLeft w:val="0"/>
      <w:marRight w:val="0"/>
      <w:marTop w:val="0"/>
      <w:marBottom w:val="0"/>
      <w:divBdr>
        <w:top w:val="none" w:sz="0" w:space="0" w:color="auto"/>
        <w:left w:val="none" w:sz="0" w:space="0" w:color="auto"/>
        <w:bottom w:val="none" w:sz="0" w:space="0" w:color="auto"/>
        <w:right w:val="none" w:sz="0" w:space="0" w:color="auto"/>
      </w:divBdr>
    </w:div>
    <w:div w:id="1364792686">
      <w:bodyDiv w:val="1"/>
      <w:marLeft w:val="0"/>
      <w:marRight w:val="0"/>
      <w:marTop w:val="0"/>
      <w:marBottom w:val="0"/>
      <w:divBdr>
        <w:top w:val="none" w:sz="0" w:space="0" w:color="auto"/>
        <w:left w:val="none" w:sz="0" w:space="0" w:color="auto"/>
        <w:bottom w:val="none" w:sz="0" w:space="0" w:color="auto"/>
        <w:right w:val="none" w:sz="0" w:space="0" w:color="auto"/>
      </w:divBdr>
    </w:div>
    <w:div w:id="1365180785">
      <w:bodyDiv w:val="1"/>
      <w:marLeft w:val="0"/>
      <w:marRight w:val="0"/>
      <w:marTop w:val="0"/>
      <w:marBottom w:val="0"/>
      <w:divBdr>
        <w:top w:val="none" w:sz="0" w:space="0" w:color="auto"/>
        <w:left w:val="none" w:sz="0" w:space="0" w:color="auto"/>
        <w:bottom w:val="none" w:sz="0" w:space="0" w:color="auto"/>
        <w:right w:val="none" w:sz="0" w:space="0" w:color="auto"/>
      </w:divBdr>
    </w:div>
    <w:div w:id="1366564942">
      <w:bodyDiv w:val="1"/>
      <w:marLeft w:val="0"/>
      <w:marRight w:val="0"/>
      <w:marTop w:val="0"/>
      <w:marBottom w:val="0"/>
      <w:divBdr>
        <w:top w:val="none" w:sz="0" w:space="0" w:color="auto"/>
        <w:left w:val="none" w:sz="0" w:space="0" w:color="auto"/>
        <w:bottom w:val="none" w:sz="0" w:space="0" w:color="auto"/>
        <w:right w:val="none" w:sz="0" w:space="0" w:color="auto"/>
      </w:divBdr>
    </w:div>
    <w:div w:id="1370764198">
      <w:bodyDiv w:val="1"/>
      <w:marLeft w:val="0"/>
      <w:marRight w:val="0"/>
      <w:marTop w:val="0"/>
      <w:marBottom w:val="0"/>
      <w:divBdr>
        <w:top w:val="none" w:sz="0" w:space="0" w:color="auto"/>
        <w:left w:val="none" w:sz="0" w:space="0" w:color="auto"/>
        <w:bottom w:val="none" w:sz="0" w:space="0" w:color="auto"/>
        <w:right w:val="none" w:sz="0" w:space="0" w:color="auto"/>
      </w:divBdr>
    </w:div>
    <w:div w:id="1376658064">
      <w:bodyDiv w:val="1"/>
      <w:marLeft w:val="0"/>
      <w:marRight w:val="0"/>
      <w:marTop w:val="0"/>
      <w:marBottom w:val="0"/>
      <w:divBdr>
        <w:top w:val="none" w:sz="0" w:space="0" w:color="auto"/>
        <w:left w:val="none" w:sz="0" w:space="0" w:color="auto"/>
        <w:bottom w:val="none" w:sz="0" w:space="0" w:color="auto"/>
        <w:right w:val="none" w:sz="0" w:space="0" w:color="auto"/>
      </w:divBdr>
    </w:div>
    <w:div w:id="1378434914">
      <w:bodyDiv w:val="1"/>
      <w:marLeft w:val="0"/>
      <w:marRight w:val="0"/>
      <w:marTop w:val="0"/>
      <w:marBottom w:val="0"/>
      <w:divBdr>
        <w:top w:val="none" w:sz="0" w:space="0" w:color="auto"/>
        <w:left w:val="none" w:sz="0" w:space="0" w:color="auto"/>
        <w:bottom w:val="none" w:sz="0" w:space="0" w:color="auto"/>
        <w:right w:val="none" w:sz="0" w:space="0" w:color="auto"/>
      </w:divBdr>
    </w:div>
    <w:div w:id="1379471657">
      <w:bodyDiv w:val="1"/>
      <w:marLeft w:val="0"/>
      <w:marRight w:val="0"/>
      <w:marTop w:val="0"/>
      <w:marBottom w:val="0"/>
      <w:divBdr>
        <w:top w:val="none" w:sz="0" w:space="0" w:color="auto"/>
        <w:left w:val="none" w:sz="0" w:space="0" w:color="auto"/>
        <w:bottom w:val="none" w:sz="0" w:space="0" w:color="auto"/>
        <w:right w:val="none" w:sz="0" w:space="0" w:color="auto"/>
      </w:divBdr>
    </w:div>
    <w:div w:id="1385980416">
      <w:bodyDiv w:val="1"/>
      <w:marLeft w:val="0"/>
      <w:marRight w:val="0"/>
      <w:marTop w:val="0"/>
      <w:marBottom w:val="0"/>
      <w:divBdr>
        <w:top w:val="none" w:sz="0" w:space="0" w:color="auto"/>
        <w:left w:val="none" w:sz="0" w:space="0" w:color="auto"/>
        <w:bottom w:val="none" w:sz="0" w:space="0" w:color="auto"/>
        <w:right w:val="none" w:sz="0" w:space="0" w:color="auto"/>
      </w:divBdr>
    </w:div>
    <w:div w:id="1387685118">
      <w:bodyDiv w:val="1"/>
      <w:marLeft w:val="0"/>
      <w:marRight w:val="0"/>
      <w:marTop w:val="0"/>
      <w:marBottom w:val="0"/>
      <w:divBdr>
        <w:top w:val="none" w:sz="0" w:space="0" w:color="auto"/>
        <w:left w:val="none" w:sz="0" w:space="0" w:color="auto"/>
        <w:bottom w:val="none" w:sz="0" w:space="0" w:color="auto"/>
        <w:right w:val="none" w:sz="0" w:space="0" w:color="auto"/>
      </w:divBdr>
    </w:div>
    <w:div w:id="1391147278">
      <w:bodyDiv w:val="1"/>
      <w:marLeft w:val="0"/>
      <w:marRight w:val="0"/>
      <w:marTop w:val="0"/>
      <w:marBottom w:val="0"/>
      <w:divBdr>
        <w:top w:val="none" w:sz="0" w:space="0" w:color="auto"/>
        <w:left w:val="none" w:sz="0" w:space="0" w:color="auto"/>
        <w:bottom w:val="none" w:sz="0" w:space="0" w:color="auto"/>
        <w:right w:val="none" w:sz="0" w:space="0" w:color="auto"/>
      </w:divBdr>
    </w:div>
    <w:div w:id="1393045775">
      <w:bodyDiv w:val="1"/>
      <w:marLeft w:val="0"/>
      <w:marRight w:val="0"/>
      <w:marTop w:val="0"/>
      <w:marBottom w:val="0"/>
      <w:divBdr>
        <w:top w:val="none" w:sz="0" w:space="0" w:color="auto"/>
        <w:left w:val="none" w:sz="0" w:space="0" w:color="auto"/>
        <w:bottom w:val="none" w:sz="0" w:space="0" w:color="auto"/>
        <w:right w:val="none" w:sz="0" w:space="0" w:color="auto"/>
      </w:divBdr>
    </w:div>
    <w:div w:id="1394432242">
      <w:bodyDiv w:val="1"/>
      <w:marLeft w:val="0"/>
      <w:marRight w:val="0"/>
      <w:marTop w:val="0"/>
      <w:marBottom w:val="0"/>
      <w:divBdr>
        <w:top w:val="none" w:sz="0" w:space="0" w:color="auto"/>
        <w:left w:val="none" w:sz="0" w:space="0" w:color="auto"/>
        <w:bottom w:val="none" w:sz="0" w:space="0" w:color="auto"/>
        <w:right w:val="none" w:sz="0" w:space="0" w:color="auto"/>
      </w:divBdr>
    </w:div>
    <w:div w:id="1398938865">
      <w:bodyDiv w:val="1"/>
      <w:marLeft w:val="0"/>
      <w:marRight w:val="0"/>
      <w:marTop w:val="0"/>
      <w:marBottom w:val="0"/>
      <w:divBdr>
        <w:top w:val="none" w:sz="0" w:space="0" w:color="auto"/>
        <w:left w:val="none" w:sz="0" w:space="0" w:color="auto"/>
        <w:bottom w:val="none" w:sz="0" w:space="0" w:color="auto"/>
        <w:right w:val="none" w:sz="0" w:space="0" w:color="auto"/>
      </w:divBdr>
    </w:div>
    <w:div w:id="1402757134">
      <w:bodyDiv w:val="1"/>
      <w:marLeft w:val="0"/>
      <w:marRight w:val="0"/>
      <w:marTop w:val="0"/>
      <w:marBottom w:val="0"/>
      <w:divBdr>
        <w:top w:val="none" w:sz="0" w:space="0" w:color="auto"/>
        <w:left w:val="none" w:sz="0" w:space="0" w:color="auto"/>
        <w:bottom w:val="none" w:sz="0" w:space="0" w:color="auto"/>
        <w:right w:val="none" w:sz="0" w:space="0" w:color="auto"/>
      </w:divBdr>
    </w:div>
    <w:div w:id="1410031774">
      <w:bodyDiv w:val="1"/>
      <w:marLeft w:val="0"/>
      <w:marRight w:val="0"/>
      <w:marTop w:val="0"/>
      <w:marBottom w:val="0"/>
      <w:divBdr>
        <w:top w:val="none" w:sz="0" w:space="0" w:color="auto"/>
        <w:left w:val="none" w:sz="0" w:space="0" w:color="auto"/>
        <w:bottom w:val="none" w:sz="0" w:space="0" w:color="auto"/>
        <w:right w:val="none" w:sz="0" w:space="0" w:color="auto"/>
      </w:divBdr>
    </w:div>
    <w:div w:id="1410229313">
      <w:bodyDiv w:val="1"/>
      <w:marLeft w:val="0"/>
      <w:marRight w:val="0"/>
      <w:marTop w:val="0"/>
      <w:marBottom w:val="0"/>
      <w:divBdr>
        <w:top w:val="none" w:sz="0" w:space="0" w:color="auto"/>
        <w:left w:val="none" w:sz="0" w:space="0" w:color="auto"/>
        <w:bottom w:val="none" w:sz="0" w:space="0" w:color="auto"/>
        <w:right w:val="none" w:sz="0" w:space="0" w:color="auto"/>
      </w:divBdr>
    </w:div>
    <w:div w:id="1412966672">
      <w:bodyDiv w:val="1"/>
      <w:marLeft w:val="0"/>
      <w:marRight w:val="0"/>
      <w:marTop w:val="0"/>
      <w:marBottom w:val="0"/>
      <w:divBdr>
        <w:top w:val="none" w:sz="0" w:space="0" w:color="auto"/>
        <w:left w:val="none" w:sz="0" w:space="0" w:color="auto"/>
        <w:bottom w:val="none" w:sz="0" w:space="0" w:color="auto"/>
        <w:right w:val="none" w:sz="0" w:space="0" w:color="auto"/>
      </w:divBdr>
    </w:div>
    <w:div w:id="1414548564">
      <w:bodyDiv w:val="1"/>
      <w:marLeft w:val="0"/>
      <w:marRight w:val="0"/>
      <w:marTop w:val="0"/>
      <w:marBottom w:val="0"/>
      <w:divBdr>
        <w:top w:val="none" w:sz="0" w:space="0" w:color="auto"/>
        <w:left w:val="none" w:sz="0" w:space="0" w:color="auto"/>
        <w:bottom w:val="none" w:sz="0" w:space="0" w:color="auto"/>
        <w:right w:val="none" w:sz="0" w:space="0" w:color="auto"/>
      </w:divBdr>
    </w:div>
    <w:div w:id="1414745775">
      <w:bodyDiv w:val="1"/>
      <w:marLeft w:val="0"/>
      <w:marRight w:val="0"/>
      <w:marTop w:val="0"/>
      <w:marBottom w:val="0"/>
      <w:divBdr>
        <w:top w:val="none" w:sz="0" w:space="0" w:color="auto"/>
        <w:left w:val="none" w:sz="0" w:space="0" w:color="auto"/>
        <w:bottom w:val="none" w:sz="0" w:space="0" w:color="auto"/>
        <w:right w:val="none" w:sz="0" w:space="0" w:color="auto"/>
      </w:divBdr>
    </w:div>
    <w:div w:id="1415396820">
      <w:bodyDiv w:val="1"/>
      <w:marLeft w:val="0"/>
      <w:marRight w:val="0"/>
      <w:marTop w:val="0"/>
      <w:marBottom w:val="0"/>
      <w:divBdr>
        <w:top w:val="none" w:sz="0" w:space="0" w:color="auto"/>
        <w:left w:val="none" w:sz="0" w:space="0" w:color="auto"/>
        <w:bottom w:val="none" w:sz="0" w:space="0" w:color="auto"/>
        <w:right w:val="none" w:sz="0" w:space="0" w:color="auto"/>
      </w:divBdr>
    </w:div>
    <w:div w:id="1417021046">
      <w:bodyDiv w:val="1"/>
      <w:marLeft w:val="0"/>
      <w:marRight w:val="0"/>
      <w:marTop w:val="0"/>
      <w:marBottom w:val="0"/>
      <w:divBdr>
        <w:top w:val="none" w:sz="0" w:space="0" w:color="auto"/>
        <w:left w:val="none" w:sz="0" w:space="0" w:color="auto"/>
        <w:bottom w:val="none" w:sz="0" w:space="0" w:color="auto"/>
        <w:right w:val="none" w:sz="0" w:space="0" w:color="auto"/>
      </w:divBdr>
    </w:div>
    <w:div w:id="1417439032">
      <w:bodyDiv w:val="1"/>
      <w:marLeft w:val="0"/>
      <w:marRight w:val="0"/>
      <w:marTop w:val="0"/>
      <w:marBottom w:val="0"/>
      <w:divBdr>
        <w:top w:val="none" w:sz="0" w:space="0" w:color="auto"/>
        <w:left w:val="none" w:sz="0" w:space="0" w:color="auto"/>
        <w:bottom w:val="none" w:sz="0" w:space="0" w:color="auto"/>
        <w:right w:val="none" w:sz="0" w:space="0" w:color="auto"/>
      </w:divBdr>
    </w:div>
    <w:div w:id="1420718555">
      <w:bodyDiv w:val="1"/>
      <w:marLeft w:val="0"/>
      <w:marRight w:val="0"/>
      <w:marTop w:val="0"/>
      <w:marBottom w:val="0"/>
      <w:divBdr>
        <w:top w:val="none" w:sz="0" w:space="0" w:color="auto"/>
        <w:left w:val="none" w:sz="0" w:space="0" w:color="auto"/>
        <w:bottom w:val="none" w:sz="0" w:space="0" w:color="auto"/>
        <w:right w:val="none" w:sz="0" w:space="0" w:color="auto"/>
      </w:divBdr>
    </w:div>
    <w:div w:id="1422097650">
      <w:bodyDiv w:val="1"/>
      <w:marLeft w:val="0"/>
      <w:marRight w:val="0"/>
      <w:marTop w:val="0"/>
      <w:marBottom w:val="0"/>
      <w:divBdr>
        <w:top w:val="none" w:sz="0" w:space="0" w:color="auto"/>
        <w:left w:val="none" w:sz="0" w:space="0" w:color="auto"/>
        <w:bottom w:val="none" w:sz="0" w:space="0" w:color="auto"/>
        <w:right w:val="none" w:sz="0" w:space="0" w:color="auto"/>
      </w:divBdr>
    </w:div>
    <w:div w:id="1425884631">
      <w:bodyDiv w:val="1"/>
      <w:marLeft w:val="0"/>
      <w:marRight w:val="0"/>
      <w:marTop w:val="0"/>
      <w:marBottom w:val="0"/>
      <w:divBdr>
        <w:top w:val="none" w:sz="0" w:space="0" w:color="auto"/>
        <w:left w:val="none" w:sz="0" w:space="0" w:color="auto"/>
        <w:bottom w:val="none" w:sz="0" w:space="0" w:color="auto"/>
        <w:right w:val="none" w:sz="0" w:space="0" w:color="auto"/>
      </w:divBdr>
    </w:div>
    <w:div w:id="1426265711">
      <w:bodyDiv w:val="1"/>
      <w:marLeft w:val="0"/>
      <w:marRight w:val="0"/>
      <w:marTop w:val="0"/>
      <w:marBottom w:val="0"/>
      <w:divBdr>
        <w:top w:val="none" w:sz="0" w:space="0" w:color="auto"/>
        <w:left w:val="none" w:sz="0" w:space="0" w:color="auto"/>
        <w:bottom w:val="none" w:sz="0" w:space="0" w:color="auto"/>
        <w:right w:val="none" w:sz="0" w:space="0" w:color="auto"/>
      </w:divBdr>
    </w:div>
    <w:div w:id="1427533364">
      <w:bodyDiv w:val="1"/>
      <w:marLeft w:val="0"/>
      <w:marRight w:val="0"/>
      <w:marTop w:val="0"/>
      <w:marBottom w:val="0"/>
      <w:divBdr>
        <w:top w:val="none" w:sz="0" w:space="0" w:color="auto"/>
        <w:left w:val="none" w:sz="0" w:space="0" w:color="auto"/>
        <w:bottom w:val="none" w:sz="0" w:space="0" w:color="auto"/>
        <w:right w:val="none" w:sz="0" w:space="0" w:color="auto"/>
      </w:divBdr>
    </w:div>
    <w:div w:id="1428309995">
      <w:bodyDiv w:val="1"/>
      <w:marLeft w:val="0"/>
      <w:marRight w:val="0"/>
      <w:marTop w:val="0"/>
      <w:marBottom w:val="0"/>
      <w:divBdr>
        <w:top w:val="none" w:sz="0" w:space="0" w:color="auto"/>
        <w:left w:val="none" w:sz="0" w:space="0" w:color="auto"/>
        <w:bottom w:val="none" w:sz="0" w:space="0" w:color="auto"/>
        <w:right w:val="none" w:sz="0" w:space="0" w:color="auto"/>
      </w:divBdr>
    </w:div>
    <w:div w:id="1428503621">
      <w:bodyDiv w:val="1"/>
      <w:marLeft w:val="0"/>
      <w:marRight w:val="0"/>
      <w:marTop w:val="0"/>
      <w:marBottom w:val="0"/>
      <w:divBdr>
        <w:top w:val="none" w:sz="0" w:space="0" w:color="auto"/>
        <w:left w:val="none" w:sz="0" w:space="0" w:color="auto"/>
        <w:bottom w:val="none" w:sz="0" w:space="0" w:color="auto"/>
        <w:right w:val="none" w:sz="0" w:space="0" w:color="auto"/>
      </w:divBdr>
    </w:div>
    <w:div w:id="1435594635">
      <w:bodyDiv w:val="1"/>
      <w:marLeft w:val="0"/>
      <w:marRight w:val="0"/>
      <w:marTop w:val="0"/>
      <w:marBottom w:val="0"/>
      <w:divBdr>
        <w:top w:val="none" w:sz="0" w:space="0" w:color="auto"/>
        <w:left w:val="none" w:sz="0" w:space="0" w:color="auto"/>
        <w:bottom w:val="none" w:sz="0" w:space="0" w:color="auto"/>
        <w:right w:val="none" w:sz="0" w:space="0" w:color="auto"/>
      </w:divBdr>
    </w:div>
    <w:div w:id="1439059009">
      <w:bodyDiv w:val="1"/>
      <w:marLeft w:val="0"/>
      <w:marRight w:val="0"/>
      <w:marTop w:val="0"/>
      <w:marBottom w:val="0"/>
      <w:divBdr>
        <w:top w:val="none" w:sz="0" w:space="0" w:color="auto"/>
        <w:left w:val="none" w:sz="0" w:space="0" w:color="auto"/>
        <w:bottom w:val="none" w:sz="0" w:space="0" w:color="auto"/>
        <w:right w:val="none" w:sz="0" w:space="0" w:color="auto"/>
      </w:divBdr>
    </w:div>
    <w:div w:id="1442913926">
      <w:bodyDiv w:val="1"/>
      <w:marLeft w:val="0"/>
      <w:marRight w:val="0"/>
      <w:marTop w:val="0"/>
      <w:marBottom w:val="0"/>
      <w:divBdr>
        <w:top w:val="none" w:sz="0" w:space="0" w:color="auto"/>
        <w:left w:val="none" w:sz="0" w:space="0" w:color="auto"/>
        <w:bottom w:val="none" w:sz="0" w:space="0" w:color="auto"/>
        <w:right w:val="none" w:sz="0" w:space="0" w:color="auto"/>
      </w:divBdr>
    </w:div>
    <w:div w:id="1444419897">
      <w:bodyDiv w:val="1"/>
      <w:marLeft w:val="0"/>
      <w:marRight w:val="0"/>
      <w:marTop w:val="0"/>
      <w:marBottom w:val="0"/>
      <w:divBdr>
        <w:top w:val="none" w:sz="0" w:space="0" w:color="auto"/>
        <w:left w:val="none" w:sz="0" w:space="0" w:color="auto"/>
        <w:bottom w:val="none" w:sz="0" w:space="0" w:color="auto"/>
        <w:right w:val="none" w:sz="0" w:space="0" w:color="auto"/>
      </w:divBdr>
    </w:div>
    <w:div w:id="1444808654">
      <w:bodyDiv w:val="1"/>
      <w:marLeft w:val="0"/>
      <w:marRight w:val="0"/>
      <w:marTop w:val="0"/>
      <w:marBottom w:val="0"/>
      <w:divBdr>
        <w:top w:val="none" w:sz="0" w:space="0" w:color="auto"/>
        <w:left w:val="none" w:sz="0" w:space="0" w:color="auto"/>
        <w:bottom w:val="none" w:sz="0" w:space="0" w:color="auto"/>
        <w:right w:val="none" w:sz="0" w:space="0" w:color="auto"/>
      </w:divBdr>
    </w:div>
    <w:div w:id="1446804365">
      <w:bodyDiv w:val="1"/>
      <w:marLeft w:val="0"/>
      <w:marRight w:val="0"/>
      <w:marTop w:val="0"/>
      <w:marBottom w:val="0"/>
      <w:divBdr>
        <w:top w:val="none" w:sz="0" w:space="0" w:color="auto"/>
        <w:left w:val="none" w:sz="0" w:space="0" w:color="auto"/>
        <w:bottom w:val="none" w:sz="0" w:space="0" w:color="auto"/>
        <w:right w:val="none" w:sz="0" w:space="0" w:color="auto"/>
      </w:divBdr>
    </w:div>
    <w:div w:id="1456603495">
      <w:bodyDiv w:val="1"/>
      <w:marLeft w:val="0"/>
      <w:marRight w:val="0"/>
      <w:marTop w:val="0"/>
      <w:marBottom w:val="0"/>
      <w:divBdr>
        <w:top w:val="none" w:sz="0" w:space="0" w:color="auto"/>
        <w:left w:val="none" w:sz="0" w:space="0" w:color="auto"/>
        <w:bottom w:val="none" w:sz="0" w:space="0" w:color="auto"/>
        <w:right w:val="none" w:sz="0" w:space="0" w:color="auto"/>
      </w:divBdr>
    </w:div>
    <w:div w:id="1457796336">
      <w:bodyDiv w:val="1"/>
      <w:marLeft w:val="0"/>
      <w:marRight w:val="0"/>
      <w:marTop w:val="0"/>
      <w:marBottom w:val="0"/>
      <w:divBdr>
        <w:top w:val="none" w:sz="0" w:space="0" w:color="auto"/>
        <w:left w:val="none" w:sz="0" w:space="0" w:color="auto"/>
        <w:bottom w:val="none" w:sz="0" w:space="0" w:color="auto"/>
        <w:right w:val="none" w:sz="0" w:space="0" w:color="auto"/>
      </w:divBdr>
    </w:div>
    <w:div w:id="1458134931">
      <w:bodyDiv w:val="1"/>
      <w:marLeft w:val="0"/>
      <w:marRight w:val="0"/>
      <w:marTop w:val="0"/>
      <w:marBottom w:val="0"/>
      <w:divBdr>
        <w:top w:val="none" w:sz="0" w:space="0" w:color="auto"/>
        <w:left w:val="none" w:sz="0" w:space="0" w:color="auto"/>
        <w:bottom w:val="none" w:sz="0" w:space="0" w:color="auto"/>
        <w:right w:val="none" w:sz="0" w:space="0" w:color="auto"/>
      </w:divBdr>
    </w:div>
    <w:div w:id="1459179351">
      <w:bodyDiv w:val="1"/>
      <w:marLeft w:val="0"/>
      <w:marRight w:val="0"/>
      <w:marTop w:val="0"/>
      <w:marBottom w:val="0"/>
      <w:divBdr>
        <w:top w:val="none" w:sz="0" w:space="0" w:color="auto"/>
        <w:left w:val="none" w:sz="0" w:space="0" w:color="auto"/>
        <w:bottom w:val="none" w:sz="0" w:space="0" w:color="auto"/>
        <w:right w:val="none" w:sz="0" w:space="0" w:color="auto"/>
      </w:divBdr>
    </w:div>
    <w:div w:id="1460879755">
      <w:bodyDiv w:val="1"/>
      <w:marLeft w:val="0"/>
      <w:marRight w:val="0"/>
      <w:marTop w:val="0"/>
      <w:marBottom w:val="0"/>
      <w:divBdr>
        <w:top w:val="none" w:sz="0" w:space="0" w:color="auto"/>
        <w:left w:val="none" w:sz="0" w:space="0" w:color="auto"/>
        <w:bottom w:val="none" w:sz="0" w:space="0" w:color="auto"/>
        <w:right w:val="none" w:sz="0" w:space="0" w:color="auto"/>
      </w:divBdr>
    </w:div>
    <w:div w:id="1463234895">
      <w:bodyDiv w:val="1"/>
      <w:marLeft w:val="0"/>
      <w:marRight w:val="0"/>
      <w:marTop w:val="0"/>
      <w:marBottom w:val="0"/>
      <w:divBdr>
        <w:top w:val="none" w:sz="0" w:space="0" w:color="auto"/>
        <w:left w:val="none" w:sz="0" w:space="0" w:color="auto"/>
        <w:bottom w:val="none" w:sz="0" w:space="0" w:color="auto"/>
        <w:right w:val="none" w:sz="0" w:space="0" w:color="auto"/>
      </w:divBdr>
    </w:div>
    <w:div w:id="1466387822">
      <w:bodyDiv w:val="1"/>
      <w:marLeft w:val="0"/>
      <w:marRight w:val="0"/>
      <w:marTop w:val="0"/>
      <w:marBottom w:val="0"/>
      <w:divBdr>
        <w:top w:val="none" w:sz="0" w:space="0" w:color="auto"/>
        <w:left w:val="none" w:sz="0" w:space="0" w:color="auto"/>
        <w:bottom w:val="none" w:sz="0" w:space="0" w:color="auto"/>
        <w:right w:val="none" w:sz="0" w:space="0" w:color="auto"/>
      </w:divBdr>
    </w:div>
    <w:div w:id="1466393151">
      <w:bodyDiv w:val="1"/>
      <w:marLeft w:val="0"/>
      <w:marRight w:val="0"/>
      <w:marTop w:val="0"/>
      <w:marBottom w:val="0"/>
      <w:divBdr>
        <w:top w:val="none" w:sz="0" w:space="0" w:color="auto"/>
        <w:left w:val="none" w:sz="0" w:space="0" w:color="auto"/>
        <w:bottom w:val="none" w:sz="0" w:space="0" w:color="auto"/>
        <w:right w:val="none" w:sz="0" w:space="0" w:color="auto"/>
      </w:divBdr>
    </w:div>
    <w:div w:id="1467744359">
      <w:bodyDiv w:val="1"/>
      <w:marLeft w:val="0"/>
      <w:marRight w:val="0"/>
      <w:marTop w:val="0"/>
      <w:marBottom w:val="0"/>
      <w:divBdr>
        <w:top w:val="none" w:sz="0" w:space="0" w:color="auto"/>
        <w:left w:val="none" w:sz="0" w:space="0" w:color="auto"/>
        <w:bottom w:val="none" w:sz="0" w:space="0" w:color="auto"/>
        <w:right w:val="none" w:sz="0" w:space="0" w:color="auto"/>
      </w:divBdr>
    </w:div>
    <w:div w:id="1469514444">
      <w:bodyDiv w:val="1"/>
      <w:marLeft w:val="0"/>
      <w:marRight w:val="0"/>
      <w:marTop w:val="0"/>
      <w:marBottom w:val="0"/>
      <w:divBdr>
        <w:top w:val="none" w:sz="0" w:space="0" w:color="auto"/>
        <w:left w:val="none" w:sz="0" w:space="0" w:color="auto"/>
        <w:bottom w:val="none" w:sz="0" w:space="0" w:color="auto"/>
        <w:right w:val="none" w:sz="0" w:space="0" w:color="auto"/>
      </w:divBdr>
    </w:div>
    <w:div w:id="1469860015">
      <w:bodyDiv w:val="1"/>
      <w:marLeft w:val="0"/>
      <w:marRight w:val="0"/>
      <w:marTop w:val="0"/>
      <w:marBottom w:val="0"/>
      <w:divBdr>
        <w:top w:val="none" w:sz="0" w:space="0" w:color="auto"/>
        <w:left w:val="none" w:sz="0" w:space="0" w:color="auto"/>
        <w:bottom w:val="none" w:sz="0" w:space="0" w:color="auto"/>
        <w:right w:val="none" w:sz="0" w:space="0" w:color="auto"/>
      </w:divBdr>
    </w:div>
    <w:div w:id="1472554878">
      <w:bodyDiv w:val="1"/>
      <w:marLeft w:val="0"/>
      <w:marRight w:val="0"/>
      <w:marTop w:val="0"/>
      <w:marBottom w:val="0"/>
      <w:divBdr>
        <w:top w:val="none" w:sz="0" w:space="0" w:color="auto"/>
        <w:left w:val="none" w:sz="0" w:space="0" w:color="auto"/>
        <w:bottom w:val="none" w:sz="0" w:space="0" w:color="auto"/>
        <w:right w:val="none" w:sz="0" w:space="0" w:color="auto"/>
      </w:divBdr>
    </w:div>
    <w:div w:id="1474758188">
      <w:bodyDiv w:val="1"/>
      <w:marLeft w:val="0"/>
      <w:marRight w:val="0"/>
      <w:marTop w:val="0"/>
      <w:marBottom w:val="0"/>
      <w:divBdr>
        <w:top w:val="none" w:sz="0" w:space="0" w:color="auto"/>
        <w:left w:val="none" w:sz="0" w:space="0" w:color="auto"/>
        <w:bottom w:val="none" w:sz="0" w:space="0" w:color="auto"/>
        <w:right w:val="none" w:sz="0" w:space="0" w:color="auto"/>
      </w:divBdr>
    </w:div>
    <w:div w:id="1476289187">
      <w:bodyDiv w:val="1"/>
      <w:marLeft w:val="0"/>
      <w:marRight w:val="0"/>
      <w:marTop w:val="0"/>
      <w:marBottom w:val="0"/>
      <w:divBdr>
        <w:top w:val="none" w:sz="0" w:space="0" w:color="auto"/>
        <w:left w:val="none" w:sz="0" w:space="0" w:color="auto"/>
        <w:bottom w:val="none" w:sz="0" w:space="0" w:color="auto"/>
        <w:right w:val="none" w:sz="0" w:space="0" w:color="auto"/>
      </w:divBdr>
    </w:div>
    <w:div w:id="1476484037">
      <w:bodyDiv w:val="1"/>
      <w:marLeft w:val="0"/>
      <w:marRight w:val="0"/>
      <w:marTop w:val="0"/>
      <w:marBottom w:val="0"/>
      <w:divBdr>
        <w:top w:val="none" w:sz="0" w:space="0" w:color="auto"/>
        <w:left w:val="none" w:sz="0" w:space="0" w:color="auto"/>
        <w:bottom w:val="none" w:sz="0" w:space="0" w:color="auto"/>
        <w:right w:val="none" w:sz="0" w:space="0" w:color="auto"/>
      </w:divBdr>
    </w:div>
    <w:div w:id="1483539856">
      <w:bodyDiv w:val="1"/>
      <w:marLeft w:val="0"/>
      <w:marRight w:val="0"/>
      <w:marTop w:val="0"/>
      <w:marBottom w:val="0"/>
      <w:divBdr>
        <w:top w:val="none" w:sz="0" w:space="0" w:color="auto"/>
        <w:left w:val="none" w:sz="0" w:space="0" w:color="auto"/>
        <w:bottom w:val="none" w:sz="0" w:space="0" w:color="auto"/>
        <w:right w:val="none" w:sz="0" w:space="0" w:color="auto"/>
      </w:divBdr>
    </w:div>
    <w:div w:id="1484934036">
      <w:bodyDiv w:val="1"/>
      <w:marLeft w:val="0"/>
      <w:marRight w:val="0"/>
      <w:marTop w:val="0"/>
      <w:marBottom w:val="0"/>
      <w:divBdr>
        <w:top w:val="none" w:sz="0" w:space="0" w:color="auto"/>
        <w:left w:val="none" w:sz="0" w:space="0" w:color="auto"/>
        <w:bottom w:val="none" w:sz="0" w:space="0" w:color="auto"/>
        <w:right w:val="none" w:sz="0" w:space="0" w:color="auto"/>
      </w:divBdr>
    </w:div>
    <w:div w:id="1486817205">
      <w:bodyDiv w:val="1"/>
      <w:marLeft w:val="0"/>
      <w:marRight w:val="0"/>
      <w:marTop w:val="0"/>
      <w:marBottom w:val="0"/>
      <w:divBdr>
        <w:top w:val="none" w:sz="0" w:space="0" w:color="auto"/>
        <w:left w:val="none" w:sz="0" w:space="0" w:color="auto"/>
        <w:bottom w:val="none" w:sz="0" w:space="0" w:color="auto"/>
        <w:right w:val="none" w:sz="0" w:space="0" w:color="auto"/>
      </w:divBdr>
    </w:div>
    <w:div w:id="1490825252">
      <w:bodyDiv w:val="1"/>
      <w:marLeft w:val="0"/>
      <w:marRight w:val="0"/>
      <w:marTop w:val="0"/>
      <w:marBottom w:val="0"/>
      <w:divBdr>
        <w:top w:val="none" w:sz="0" w:space="0" w:color="auto"/>
        <w:left w:val="none" w:sz="0" w:space="0" w:color="auto"/>
        <w:bottom w:val="none" w:sz="0" w:space="0" w:color="auto"/>
        <w:right w:val="none" w:sz="0" w:space="0" w:color="auto"/>
      </w:divBdr>
    </w:div>
    <w:div w:id="1492521383">
      <w:bodyDiv w:val="1"/>
      <w:marLeft w:val="0"/>
      <w:marRight w:val="0"/>
      <w:marTop w:val="0"/>
      <w:marBottom w:val="0"/>
      <w:divBdr>
        <w:top w:val="none" w:sz="0" w:space="0" w:color="auto"/>
        <w:left w:val="none" w:sz="0" w:space="0" w:color="auto"/>
        <w:bottom w:val="none" w:sz="0" w:space="0" w:color="auto"/>
        <w:right w:val="none" w:sz="0" w:space="0" w:color="auto"/>
      </w:divBdr>
    </w:div>
    <w:div w:id="1492526045">
      <w:bodyDiv w:val="1"/>
      <w:marLeft w:val="0"/>
      <w:marRight w:val="0"/>
      <w:marTop w:val="0"/>
      <w:marBottom w:val="0"/>
      <w:divBdr>
        <w:top w:val="none" w:sz="0" w:space="0" w:color="auto"/>
        <w:left w:val="none" w:sz="0" w:space="0" w:color="auto"/>
        <w:bottom w:val="none" w:sz="0" w:space="0" w:color="auto"/>
        <w:right w:val="none" w:sz="0" w:space="0" w:color="auto"/>
      </w:divBdr>
    </w:div>
    <w:div w:id="1495295312">
      <w:bodyDiv w:val="1"/>
      <w:marLeft w:val="0"/>
      <w:marRight w:val="0"/>
      <w:marTop w:val="0"/>
      <w:marBottom w:val="0"/>
      <w:divBdr>
        <w:top w:val="none" w:sz="0" w:space="0" w:color="auto"/>
        <w:left w:val="none" w:sz="0" w:space="0" w:color="auto"/>
        <w:bottom w:val="none" w:sz="0" w:space="0" w:color="auto"/>
        <w:right w:val="none" w:sz="0" w:space="0" w:color="auto"/>
      </w:divBdr>
    </w:div>
    <w:div w:id="1495609047">
      <w:bodyDiv w:val="1"/>
      <w:marLeft w:val="0"/>
      <w:marRight w:val="0"/>
      <w:marTop w:val="0"/>
      <w:marBottom w:val="0"/>
      <w:divBdr>
        <w:top w:val="none" w:sz="0" w:space="0" w:color="auto"/>
        <w:left w:val="none" w:sz="0" w:space="0" w:color="auto"/>
        <w:bottom w:val="none" w:sz="0" w:space="0" w:color="auto"/>
        <w:right w:val="none" w:sz="0" w:space="0" w:color="auto"/>
      </w:divBdr>
    </w:div>
    <w:div w:id="1500123511">
      <w:bodyDiv w:val="1"/>
      <w:marLeft w:val="0"/>
      <w:marRight w:val="0"/>
      <w:marTop w:val="0"/>
      <w:marBottom w:val="0"/>
      <w:divBdr>
        <w:top w:val="none" w:sz="0" w:space="0" w:color="auto"/>
        <w:left w:val="none" w:sz="0" w:space="0" w:color="auto"/>
        <w:bottom w:val="none" w:sz="0" w:space="0" w:color="auto"/>
        <w:right w:val="none" w:sz="0" w:space="0" w:color="auto"/>
      </w:divBdr>
    </w:div>
    <w:div w:id="1500266797">
      <w:bodyDiv w:val="1"/>
      <w:marLeft w:val="0"/>
      <w:marRight w:val="0"/>
      <w:marTop w:val="0"/>
      <w:marBottom w:val="0"/>
      <w:divBdr>
        <w:top w:val="none" w:sz="0" w:space="0" w:color="auto"/>
        <w:left w:val="none" w:sz="0" w:space="0" w:color="auto"/>
        <w:bottom w:val="none" w:sz="0" w:space="0" w:color="auto"/>
        <w:right w:val="none" w:sz="0" w:space="0" w:color="auto"/>
      </w:divBdr>
    </w:div>
    <w:div w:id="1501853946">
      <w:bodyDiv w:val="1"/>
      <w:marLeft w:val="0"/>
      <w:marRight w:val="0"/>
      <w:marTop w:val="0"/>
      <w:marBottom w:val="0"/>
      <w:divBdr>
        <w:top w:val="none" w:sz="0" w:space="0" w:color="auto"/>
        <w:left w:val="none" w:sz="0" w:space="0" w:color="auto"/>
        <w:bottom w:val="none" w:sz="0" w:space="0" w:color="auto"/>
        <w:right w:val="none" w:sz="0" w:space="0" w:color="auto"/>
      </w:divBdr>
    </w:div>
    <w:div w:id="1503279299">
      <w:bodyDiv w:val="1"/>
      <w:marLeft w:val="0"/>
      <w:marRight w:val="0"/>
      <w:marTop w:val="0"/>
      <w:marBottom w:val="0"/>
      <w:divBdr>
        <w:top w:val="none" w:sz="0" w:space="0" w:color="auto"/>
        <w:left w:val="none" w:sz="0" w:space="0" w:color="auto"/>
        <w:bottom w:val="none" w:sz="0" w:space="0" w:color="auto"/>
        <w:right w:val="none" w:sz="0" w:space="0" w:color="auto"/>
      </w:divBdr>
    </w:div>
    <w:div w:id="1506093898">
      <w:bodyDiv w:val="1"/>
      <w:marLeft w:val="0"/>
      <w:marRight w:val="0"/>
      <w:marTop w:val="0"/>
      <w:marBottom w:val="0"/>
      <w:divBdr>
        <w:top w:val="none" w:sz="0" w:space="0" w:color="auto"/>
        <w:left w:val="none" w:sz="0" w:space="0" w:color="auto"/>
        <w:bottom w:val="none" w:sz="0" w:space="0" w:color="auto"/>
        <w:right w:val="none" w:sz="0" w:space="0" w:color="auto"/>
      </w:divBdr>
    </w:div>
    <w:div w:id="1513378486">
      <w:bodyDiv w:val="1"/>
      <w:marLeft w:val="0"/>
      <w:marRight w:val="0"/>
      <w:marTop w:val="0"/>
      <w:marBottom w:val="0"/>
      <w:divBdr>
        <w:top w:val="none" w:sz="0" w:space="0" w:color="auto"/>
        <w:left w:val="none" w:sz="0" w:space="0" w:color="auto"/>
        <w:bottom w:val="none" w:sz="0" w:space="0" w:color="auto"/>
        <w:right w:val="none" w:sz="0" w:space="0" w:color="auto"/>
      </w:divBdr>
    </w:div>
    <w:div w:id="1516651055">
      <w:bodyDiv w:val="1"/>
      <w:marLeft w:val="0"/>
      <w:marRight w:val="0"/>
      <w:marTop w:val="0"/>
      <w:marBottom w:val="0"/>
      <w:divBdr>
        <w:top w:val="none" w:sz="0" w:space="0" w:color="auto"/>
        <w:left w:val="none" w:sz="0" w:space="0" w:color="auto"/>
        <w:bottom w:val="none" w:sz="0" w:space="0" w:color="auto"/>
        <w:right w:val="none" w:sz="0" w:space="0" w:color="auto"/>
      </w:divBdr>
    </w:div>
    <w:div w:id="1516844240">
      <w:bodyDiv w:val="1"/>
      <w:marLeft w:val="0"/>
      <w:marRight w:val="0"/>
      <w:marTop w:val="0"/>
      <w:marBottom w:val="0"/>
      <w:divBdr>
        <w:top w:val="none" w:sz="0" w:space="0" w:color="auto"/>
        <w:left w:val="none" w:sz="0" w:space="0" w:color="auto"/>
        <w:bottom w:val="none" w:sz="0" w:space="0" w:color="auto"/>
        <w:right w:val="none" w:sz="0" w:space="0" w:color="auto"/>
      </w:divBdr>
    </w:div>
    <w:div w:id="1527907239">
      <w:bodyDiv w:val="1"/>
      <w:marLeft w:val="0"/>
      <w:marRight w:val="0"/>
      <w:marTop w:val="0"/>
      <w:marBottom w:val="0"/>
      <w:divBdr>
        <w:top w:val="none" w:sz="0" w:space="0" w:color="auto"/>
        <w:left w:val="none" w:sz="0" w:space="0" w:color="auto"/>
        <w:bottom w:val="none" w:sz="0" w:space="0" w:color="auto"/>
        <w:right w:val="none" w:sz="0" w:space="0" w:color="auto"/>
      </w:divBdr>
    </w:div>
    <w:div w:id="1529025854">
      <w:bodyDiv w:val="1"/>
      <w:marLeft w:val="0"/>
      <w:marRight w:val="0"/>
      <w:marTop w:val="0"/>
      <w:marBottom w:val="0"/>
      <w:divBdr>
        <w:top w:val="none" w:sz="0" w:space="0" w:color="auto"/>
        <w:left w:val="none" w:sz="0" w:space="0" w:color="auto"/>
        <w:bottom w:val="none" w:sz="0" w:space="0" w:color="auto"/>
        <w:right w:val="none" w:sz="0" w:space="0" w:color="auto"/>
      </w:divBdr>
    </w:div>
    <w:div w:id="1530332093">
      <w:bodyDiv w:val="1"/>
      <w:marLeft w:val="0"/>
      <w:marRight w:val="0"/>
      <w:marTop w:val="0"/>
      <w:marBottom w:val="0"/>
      <w:divBdr>
        <w:top w:val="none" w:sz="0" w:space="0" w:color="auto"/>
        <w:left w:val="none" w:sz="0" w:space="0" w:color="auto"/>
        <w:bottom w:val="none" w:sz="0" w:space="0" w:color="auto"/>
        <w:right w:val="none" w:sz="0" w:space="0" w:color="auto"/>
      </w:divBdr>
    </w:div>
    <w:div w:id="1533030318">
      <w:bodyDiv w:val="1"/>
      <w:marLeft w:val="0"/>
      <w:marRight w:val="0"/>
      <w:marTop w:val="0"/>
      <w:marBottom w:val="0"/>
      <w:divBdr>
        <w:top w:val="none" w:sz="0" w:space="0" w:color="auto"/>
        <w:left w:val="none" w:sz="0" w:space="0" w:color="auto"/>
        <w:bottom w:val="none" w:sz="0" w:space="0" w:color="auto"/>
        <w:right w:val="none" w:sz="0" w:space="0" w:color="auto"/>
      </w:divBdr>
    </w:div>
    <w:div w:id="1534919582">
      <w:bodyDiv w:val="1"/>
      <w:marLeft w:val="0"/>
      <w:marRight w:val="0"/>
      <w:marTop w:val="0"/>
      <w:marBottom w:val="0"/>
      <w:divBdr>
        <w:top w:val="none" w:sz="0" w:space="0" w:color="auto"/>
        <w:left w:val="none" w:sz="0" w:space="0" w:color="auto"/>
        <w:bottom w:val="none" w:sz="0" w:space="0" w:color="auto"/>
        <w:right w:val="none" w:sz="0" w:space="0" w:color="auto"/>
      </w:divBdr>
    </w:div>
    <w:div w:id="1536965798">
      <w:bodyDiv w:val="1"/>
      <w:marLeft w:val="0"/>
      <w:marRight w:val="0"/>
      <w:marTop w:val="0"/>
      <w:marBottom w:val="0"/>
      <w:divBdr>
        <w:top w:val="none" w:sz="0" w:space="0" w:color="auto"/>
        <w:left w:val="none" w:sz="0" w:space="0" w:color="auto"/>
        <w:bottom w:val="none" w:sz="0" w:space="0" w:color="auto"/>
        <w:right w:val="none" w:sz="0" w:space="0" w:color="auto"/>
      </w:divBdr>
    </w:div>
    <w:div w:id="1538160364">
      <w:bodyDiv w:val="1"/>
      <w:marLeft w:val="0"/>
      <w:marRight w:val="0"/>
      <w:marTop w:val="0"/>
      <w:marBottom w:val="0"/>
      <w:divBdr>
        <w:top w:val="none" w:sz="0" w:space="0" w:color="auto"/>
        <w:left w:val="none" w:sz="0" w:space="0" w:color="auto"/>
        <w:bottom w:val="none" w:sz="0" w:space="0" w:color="auto"/>
        <w:right w:val="none" w:sz="0" w:space="0" w:color="auto"/>
      </w:divBdr>
    </w:div>
    <w:div w:id="1538858529">
      <w:bodyDiv w:val="1"/>
      <w:marLeft w:val="0"/>
      <w:marRight w:val="0"/>
      <w:marTop w:val="0"/>
      <w:marBottom w:val="0"/>
      <w:divBdr>
        <w:top w:val="none" w:sz="0" w:space="0" w:color="auto"/>
        <w:left w:val="none" w:sz="0" w:space="0" w:color="auto"/>
        <w:bottom w:val="none" w:sz="0" w:space="0" w:color="auto"/>
        <w:right w:val="none" w:sz="0" w:space="0" w:color="auto"/>
      </w:divBdr>
    </w:div>
    <w:div w:id="1544826050">
      <w:bodyDiv w:val="1"/>
      <w:marLeft w:val="0"/>
      <w:marRight w:val="0"/>
      <w:marTop w:val="0"/>
      <w:marBottom w:val="0"/>
      <w:divBdr>
        <w:top w:val="none" w:sz="0" w:space="0" w:color="auto"/>
        <w:left w:val="none" w:sz="0" w:space="0" w:color="auto"/>
        <w:bottom w:val="none" w:sz="0" w:space="0" w:color="auto"/>
        <w:right w:val="none" w:sz="0" w:space="0" w:color="auto"/>
      </w:divBdr>
    </w:div>
    <w:div w:id="1547835417">
      <w:bodyDiv w:val="1"/>
      <w:marLeft w:val="0"/>
      <w:marRight w:val="0"/>
      <w:marTop w:val="0"/>
      <w:marBottom w:val="0"/>
      <w:divBdr>
        <w:top w:val="none" w:sz="0" w:space="0" w:color="auto"/>
        <w:left w:val="none" w:sz="0" w:space="0" w:color="auto"/>
        <w:bottom w:val="none" w:sz="0" w:space="0" w:color="auto"/>
        <w:right w:val="none" w:sz="0" w:space="0" w:color="auto"/>
      </w:divBdr>
    </w:div>
    <w:div w:id="1548372176">
      <w:bodyDiv w:val="1"/>
      <w:marLeft w:val="0"/>
      <w:marRight w:val="0"/>
      <w:marTop w:val="0"/>
      <w:marBottom w:val="0"/>
      <w:divBdr>
        <w:top w:val="none" w:sz="0" w:space="0" w:color="auto"/>
        <w:left w:val="none" w:sz="0" w:space="0" w:color="auto"/>
        <w:bottom w:val="none" w:sz="0" w:space="0" w:color="auto"/>
        <w:right w:val="none" w:sz="0" w:space="0" w:color="auto"/>
      </w:divBdr>
    </w:div>
    <w:div w:id="1548761321">
      <w:bodyDiv w:val="1"/>
      <w:marLeft w:val="0"/>
      <w:marRight w:val="0"/>
      <w:marTop w:val="0"/>
      <w:marBottom w:val="0"/>
      <w:divBdr>
        <w:top w:val="none" w:sz="0" w:space="0" w:color="auto"/>
        <w:left w:val="none" w:sz="0" w:space="0" w:color="auto"/>
        <w:bottom w:val="none" w:sz="0" w:space="0" w:color="auto"/>
        <w:right w:val="none" w:sz="0" w:space="0" w:color="auto"/>
      </w:divBdr>
    </w:div>
    <w:div w:id="1549535932">
      <w:bodyDiv w:val="1"/>
      <w:marLeft w:val="0"/>
      <w:marRight w:val="0"/>
      <w:marTop w:val="0"/>
      <w:marBottom w:val="0"/>
      <w:divBdr>
        <w:top w:val="none" w:sz="0" w:space="0" w:color="auto"/>
        <w:left w:val="none" w:sz="0" w:space="0" w:color="auto"/>
        <w:bottom w:val="none" w:sz="0" w:space="0" w:color="auto"/>
        <w:right w:val="none" w:sz="0" w:space="0" w:color="auto"/>
      </w:divBdr>
    </w:div>
    <w:div w:id="1549604754">
      <w:bodyDiv w:val="1"/>
      <w:marLeft w:val="0"/>
      <w:marRight w:val="0"/>
      <w:marTop w:val="0"/>
      <w:marBottom w:val="0"/>
      <w:divBdr>
        <w:top w:val="none" w:sz="0" w:space="0" w:color="auto"/>
        <w:left w:val="none" w:sz="0" w:space="0" w:color="auto"/>
        <w:bottom w:val="none" w:sz="0" w:space="0" w:color="auto"/>
        <w:right w:val="none" w:sz="0" w:space="0" w:color="auto"/>
      </w:divBdr>
    </w:div>
    <w:div w:id="1550726387">
      <w:bodyDiv w:val="1"/>
      <w:marLeft w:val="0"/>
      <w:marRight w:val="0"/>
      <w:marTop w:val="0"/>
      <w:marBottom w:val="0"/>
      <w:divBdr>
        <w:top w:val="none" w:sz="0" w:space="0" w:color="auto"/>
        <w:left w:val="none" w:sz="0" w:space="0" w:color="auto"/>
        <w:bottom w:val="none" w:sz="0" w:space="0" w:color="auto"/>
        <w:right w:val="none" w:sz="0" w:space="0" w:color="auto"/>
      </w:divBdr>
    </w:div>
    <w:div w:id="1551071644">
      <w:bodyDiv w:val="1"/>
      <w:marLeft w:val="0"/>
      <w:marRight w:val="0"/>
      <w:marTop w:val="0"/>
      <w:marBottom w:val="0"/>
      <w:divBdr>
        <w:top w:val="none" w:sz="0" w:space="0" w:color="auto"/>
        <w:left w:val="none" w:sz="0" w:space="0" w:color="auto"/>
        <w:bottom w:val="none" w:sz="0" w:space="0" w:color="auto"/>
        <w:right w:val="none" w:sz="0" w:space="0" w:color="auto"/>
      </w:divBdr>
    </w:div>
    <w:div w:id="1551072892">
      <w:bodyDiv w:val="1"/>
      <w:marLeft w:val="0"/>
      <w:marRight w:val="0"/>
      <w:marTop w:val="0"/>
      <w:marBottom w:val="0"/>
      <w:divBdr>
        <w:top w:val="none" w:sz="0" w:space="0" w:color="auto"/>
        <w:left w:val="none" w:sz="0" w:space="0" w:color="auto"/>
        <w:bottom w:val="none" w:sz="0" w:space="0" w:color="auto"/>
        <w:right w:val="none" w:sz="0" w:space="0" w:color="auto"/>
      </w:divBdr>
    </w:div>
    <w:div w:id="1551304008">
      <w:bodyDiv w:val="1"/>
      <w:marLeft w:val="0"/>
      <w:marRight w:val="0"/>
      <w:marTop w:val="0"/>
      <w:marBottom w:val="0"/>
      <w:divBdr>
        <w:top w:val="none" w:sz="0" w:space="0" w:color="auto"/>
        <w:left w:val="none" w:sz="0" w:space="0" w:color="auto"/>
        <w:bottom w:val="none" w:sz="0" w:space="0" w:color="auto"/>
        <w:right w:val="none" w:sz="0" w:space="0" w:color="auto"/>
      </w:divBdr>
    </w:div>
    <w:div w:id="1551990341">
      <w:bodyDiv w:val="1"/>
      <w:marLeft w:val="0"/>
      <w:marRight w:val="0"/>
      <w:marTop w:val="0"/>
      <w:marBottom w:val="0"/>
      <w:divBdr>
        <w:top w:val="none" w:sz="0" w:space="0" w:color="auto"/>
        <w:left w:val="none" w:sz="0" w:space="0" w:color="auto"/>
        <w:bottom w:val="none" w:sz="0" w:space="0" w:color="auto"/>
        <w:right w:val="none" w:sz="0" w:space="0" w:color="auto"/>
      </w:divBdr>
    </w:div>
    <w:div w:id="1552380631">
      <w:bodyDiv w:val="1"/>
      <w:marLeft w:val="0"/>
      <w:marRight w:val="0"/>
      <w:marTop w:val="0"/>
      <w:marBottom w:val="0"/>
      <w:divBdr>
        <w:top w:val="none" w:sz="0" w:space="0" w:color="auto"/>
        <w:left w:val="none" w:sz="0" w:space="0" w:color="auto"/>
        <w:bottom w:val="none" w:sz="0" w:space="0" w:color="auto"/>
        <w:right w:val="none" w:sz="0" w:space="0" w:color="auto"/>
      </w:divBdr>
    </w:div>
    <w:div w:id="1552571257">
      <w:bodyDiv w:val="1"/>
      <w:marLeft w:val="0"/>
      <w:marRight w:val="0"/>
      <w:marTop w:val="0"/>
      <w:marBottom w:val="0"/>
      <w:divBdr>
        <w:top w:val="none" w:sz="0" w:space="0" w:color="auto"/>
        <w:left w:val="none" w:sz="0" w:space="0" w:color="auto"/>
        <w:bottom w:val="none" w:sz="0" w:space="0" w:color="auto"/>
        <w:right w:val="none" w:sz="0" w:space="0" w:color="auto"/>
      </w:divBdr>
    </w:div>
    <w:div w:id="1556239906">
      <w:bodyDiv w:val="1"/>
      <w:marLeft w:val="0"/>
      <w:marRight w:val="0"/>
      <w:marTop w:val="0"/>
      <w:marBottom w:val="0"/>
      <w:divBdr>
        <w:top w:val="none" w:sz="0" w:space="0" w:color="auto"/>
        <w:left w:val="none" w:sz="0" w:space="0" w:color="auto"/>
        <w:bottom w:val="none" w:sz="0" w:space="0" w:color="auto"/>
        <w:right w:val="none" w:sz="0" w:space="0" w:color="auto"/>
      </w:divBdr>
    </w:div>
    <w:div w:id="1558129047">
      <w:bodyDiv w:val="1"/>
      <w:marLeft w:val="0"/>
      <w:marRight w:val="0"/>
      <w:marTop w:val="0"/>
      <w:marBottom w:val="0"/>
      <w:divBdr>
        <w:top w:val="none" w:sz="0" w:space="0" w:color="auto"/>
        <w:left w:val="none" w:sz="0" w:space="0" w:color="auto"/>
        <w:bottom w:val="none" w:sz="0" w:space="0" w:color="auto"/>
        <w:right w:val="none" w:sz="0" w:space="0" w:color="auto"/>
      </w:divBdr>
    </w:div>
    <w:div w:id="1560826035">
      <w:bodyDiv w:val="1"/>
      <w:marLeft w:val="0"/>
      <w:marRight w:val="0"/>
      <w:marTop w:val="0"/>
      <w:marBottom w:val="0"/>
      <w:divBdr>
        <w:top w:val="none" w:sz="0" w:space="0" w:color="auto"/>
        <w:left w:val="none" w:sz="0" w:space="0" w:color="auto"/>
        <w:bottom w:val="none" w:sz="0" w:space="0" w:color="auto"/>
        <w:right w:val="none" w:sz="0" w:space="0" w:color="auto"/>
      </w:divBdr>
    </w:div>
    <w:div w:id="1565602872">
      <w:bodyDiv w:val="1"/>
      <w:marLeft w:val="0"/>
      <w:marRight w:val="0"/>
      <w:marTop w:val="0"/>
      <w:marBottom w:val="0"/>
      <w:divBdr>
        <w:top w:val="none" w:sz="0" w:space="0" w:color="auto"/>
        <w:left w:val="none" w:sz="0" w:space="0" w:color="auto"/>
        <w:bottom w:val="none" w:sz="0" w:space="0" w:color="auto"/>
        <w:right w:val="none" w:sz="0" w:space="0" w:color="auto"/>
      </w:divBdr>
    </w:div>
    <w:div w:id="1574851634">
      <w:bodyDiv w:val="1"/>
      <w:marLeft w:val="0"/>
      <w:marRight w:val="0"/>
      <w:marTop w:val="0"/>
      <w:marBottom w:val="0"/>
      <w:divBdr>
        <w:top w:val="none" w:sz="0" w:space="0" w:color="auto"/>
        <w:left w:val="none" w:sz="0" w:space="0" w:color="auto"/>
        <w:bottom w:val="none" w:sz="0" w:space="0" w:color="auto"/>
        <w:right w:val="none" w:sz="0" w:space="0" w:color="auto"/>
      </w:divBdr>
    </w:div>
    <w:div w:id="1577471169">
      <w:bodyDiv w:val="1"/>
      <w:marLeft w:val="0"/>
      <w:marRight w:val="0"/>
      <w:marTop w:val="0"/>
      <w:marBottom w:val="0"/>
      <w:divBdr>
        <w:top w:val="none" w:sz="0" w:space="0" w:color="auto"/>
        <w:left w:val="none" w:sz="0" w:space="0" w:color="auto"/>
        <w:bottom w:val="none" w:sz="0" w:space="0" w:color="auto"/>
        <w:right w:val="none" w:sz="0" w:space="0" w:color="auto"/>
      </w:divBdr>
    </w:div>
    <w:div w:id="1584684367">
      <w:bodyDiv w:val="1"/>
      <w:marLeft w:val="0"/>
      <w:marRight w:val="0"/>
      <w:marTop w:val="0"/>
      <w:marBottom w:val="0"/>
      <w:divBdr>
        <w:top w:val="none" w:sz="0" w:space="0" w:color="auto"/>
        <w:left w:val="none" w:sz="0" w:space="0" w:color="auto"/>
        <w:bottom w:val="none" w:sz="0" w:space="0" w:color="auto"/>
        <w:right w:val="none" w:sz="0" w:space="0" w:color="auto"/>
      </w:divBdr>
    </w:div>
    <w:div w:id="1584992936">
      <w:bodyDiv w:val="1"/>
      <w:marLeft w:val="0"/>
      <w:marRight w:val="0"/>
      <w:marTop w:val="0"/>
      <w:marBottom w:val="0"/>
      <w:divBdr>
        <w:top w:val="none" w:sz="0" w:space="0" w:color="auto"/>
        <w:left w:val="none" w:sz="0" w:space="0" w:color="auto"/>
        <w:bottom w:val="none" w:sz="0" w:space="0" w:color="auto"/>
        <w:right w:val="none" w:sz="0" w:space="0" w:color="auto"/>
      </w:divBdr>
    </w:div>
    <w:div w:id="1585604215">
      <w:bodyDiv w:val="1"/>
      <w:marLeft w:val="0"/>
      <w:marRight w:val="0"/>
      <w:marTop w:val="0"/>
      <w:marBottom w:val="0"/>
      <w:divBdr>
        <w:top w:val="none" w:sz="0" w:space="0" w:color="auto"/>
        <w:left w:val="none" w:sz="0" w:space="0" w:color="auto"/>
        <w:bottom w:val="none" w:sz="0" w:space="0" w:color="auto"/>
        <w:right w:val="none" w:sz="0" w:space="0" w:color="auto"/>
      </w:divBdr>
    </w:div>
    <w:div w:id="1586187107">
      <w:bodyDiv w:val="1"/>
      <w:marLeft w:val="0"/>
      <w:marRight w:val="0"/>
      <w:marTop w:val="0"/>
      <w:marBottom w:val="0"/>
      <w:divBdr>
        <w:top w:val="none" w:sz="0" w:space="0" w:color="auto"/>
        <w:left w:val="none" w:sz="0" w:space="0" w:color="auto"/>
        <w:bottom w:val="none" w:sz="0" w:space="0" w:color="auto"/>
        <w:right w:val="none" w:sz="0" w:space="0" w:color="auto"/>
      </w:divBdr>
    </w:div>
    <w:div w:id="1588537403">
      <w:bodyDiv w:val="1"/>
      <w:marLeft w:val="0"/>
      <w:marRight w:val="0"/>
      <w:marTop w:val="0"/>
      <w:marBottom w:val="0"/>
      <w:divBdr>
        <w:top w:val="none" w:sz="0" w:space="0" w:color="auto"/>
        <w:left w:val="none" w:sz="0" w:space="0" w:color="auto"/>
        <w:bottom w:val="none" w:sz="0" w:space="0" w:color="auto"/>
        <w:right w:val="none" w:sz="0" w:space="0" w:color="auto"/>
      </w:divBdr>
    </w:div>
    <w:div w:id="1594436878">
      <w:bodyDiv w:val="1"/>
      <w:marLeft w:val="0"/>
      <w:marRight w:val="0"/>
      <w:marTop w:val="0"/>
      <w:marBottom w:val="0"/>
      <w:divBdr>
        <w:top w:val="none" w:sz="0" w:space="0" w:color="auto"/>
        <w:left w:val="none" w:sz="0" w:space="0" w:color="auto"/>
        <w:bottom w:val="none" w:sz="0" w:space="0" w:color="auto"/>
        <w:right w:val="none" w:sz="0" w:space="0" w:color="auto"/>
      </w:divBdr>
    </w:div>
    <w:div w:id="1595670583">
      <w:bodyDiv w:val="1"/>
      <w:marLeft w:val="0"/>
      <w:marRight w:val="0"/>
      <w:marTop w:val="0"/>
      <w:marBottom w:val="0"/>
      <w:divBdr>
        <w:top w:val="none" w:sz="0" w:space="0" w:color="auto"/>
        <w:left w:val="none" w:sz="0" w:space="0" w:color="auto"/>
        <w:bottom w:val="none" w:sz="0" w:space="0" w:color="auto"/>
        <w:right w:val="none" w:sz="0" w:space="0" w:color="auto"/>
      </w:divBdr>
    </w:div>
    <w:div w:id="1600874065">
      <w:bodyDiv w:val="1"/>
      <w:marLeft w:val="0"/>
      <w:marRight w:val="0"/>
      <w:marTop w:val="0"/>
      <w:marBottom w:val="0"/>
      <w:divBdr>
        <w:top w:val="none" w:sz="0" w:space="0" w:color="auto"/>
        <w:left w:val="none" w:sz="0" w:space="0" w:color="auto"/>
        <w:bottom w:val="none" w:sz="0" w:space="0" w:color="auto"/>
        <w:right w:val="none" w:sz="0" w:space="0" w:color="auto"/>
      </w:divBdr>
    </w:div>
    <w:div w:id="1601066592">
      <w:bodyDiv w:val="1"/>
      <w:marLeft w:val="0"/>
      <w:marRight w:val="0"/>
      <w:marTop w:val="0"/>
      <w:marBottom w:val="0"/>
      <w:divBdr>
        <w:top w:val="none" w:sz="0" w:space="0" w:color="auto"/>
        <w:left w:val="none" w:sz="0" w:space="0" w:color="auto"/>
        <w:bottom w:val="none" w:sz="0" w:space="0" w:color="auto"/>
        <w:right w:val="none" w:sz="0" w:space="0" w:color="auto"/>
      </w:divBdr>
    </w:div>
    <w:div w:id="1601648064">
      <w:bodyDiv w:val="1"/>
      <w:marLeft w:val="0"/>
      <w:marRight w:val="0"/>
      <w:marTop w:val="0"/>
      <w:marBottom w:val="0"/>
      <w:divBdr>
        <w:top w:val="none" w:sz="0" w:space="0" w:color="auto"/>
        <w:left w:val="none" w:sz="0" w:space="0" w:color="auto"/>
        <w:bottom w:val="none" w:sz="0" w:space="0" w:color="auto"/>
        <w:right w:val="none" w:sz="0" w:space="0" w:color="auto"/>
      </w:divBdr>
    </w:div>
    <w:div w:id="1603414300">
      <w:bodyDiv w:val="1"/>
      <w:marLeft w:val="0"/>
      <w:marRight w:val="0"/>
      <w:marTop w:val="0"/>
      <w:marBottom w:val="0"/>
      <w:divBdr>
        <w:top w:val="none" w:sz="0" w:space="0" w:color="auto"/>
        <w:left w:val="none" w:sz="0" w:space="0" w:color="auto"/>
        <w:bottom w:val="none" w:sz="0" w:space="0" w:color="auto"/>
        <w:right w:val="none" w:sz="0" w:space="0" w:color="auto"/>
      </w:divBdr>
    </w:div>
    <w:div w:id="1603418321">
      <w:bodyDiv w:val="1"/>
      <w:marLeft w:val="0"/>
      <w:marRight w:val="0"/>
      <w:marTop w:val="0"/>
      <w:marBottom w:val="0"/>
      <w:divBdr>
        <w:top w:val="none" w:sz="0" w:space="0" w:color="auto"/>
        <w:left w:val="none" w:sz="0" w:space="0" w:color="auto"/>
        <w:bottom w:val="none" w:sz="0" w:space="0" w:color="auto"/>
        <w:right w:val="none" w:sz="0" w:space="0" w:color="auto"/>
      </w:divBdr>
    </w:div>
    <w:div w:id="1606813849">
      <w:bodyDiv w:val="1"/>
      <w:marLeft w:val="0"/>
      <w:marRight w:val="0"/>
      <w:marTop w:val="0"/>
      <w:marBottom w:val="0"/>
      <w:divBdr>
        <w:top w:val="none" w:sz="0" w:space="0" w:color="auto"/>
        <w:left w:val="none" w:sz="0" w:space="0" w:color="auto"/>
        <w:bottom w:val="none" w:sz="0" w:space="0" w:color="auto"/>
        <w:right w:val="none" w:sz="0" w:space="0" w:color="auto"/>
      </w:divBdr>
    </w:div>
    <w:div w:id="1606958099">
      <w:bodyDiv w:val="1"/>
      <w:marLeft w:val="0"/>
      <w:marRight w:val="0"/>
      <w:marTop w:val="0"/>
      <w:marBottom w:val="0"/>
      <w:divBdr>
        <w:top w:val="none" w:sz="0" w:space="0" w:color="auto"/>
        <w:left w:val="none" w:sz="0" w:space="0" w:color="auto"/>
        <w:bottom w:val="none" w:sz="0" w:space="0" w:color="auto"/>
        <w:right w:val="none" w:sz="0" w:space="0" w:color="auto"/>
      </w:divBdr>
    </w:div>
    <w:div w:id="1609117500">
      <w:bodyDiv w:val="1"/>
      <w:marLeft w:val="0"/>
      <w:marRight w:val="0"/>
      <w:marTop w:val="0"/>
      <w:marBottom w:val="0"/>
      <w:divBdr>
        <w:top w:val="none" w:sz="0" w:space="0" w:color="auto"/>
        <w:left w:val="none" w:sz="0" w:space="0" w:color="auto"/>
        <w:bottom w:val="none" w:sz="0" w:space="0" w:color="auto"/>
        <w:right w:val="none" w:sz="0" w:space="0" w:color="auto"/>
      </w:divBdr>
    </w:div>
    <w:div w:id="1609464599">
      <w:bodyDiv w:val="1"/>
      <w:marLeft w:val="0"/>
      <w:marRight w:val="0"/>
      <w:marTop w:val="0"/>
      <w:marBottom w:val="0"/>
      <w:divBdr>
        <w:top w:val="none" w:sz="0" w:space="0" w:color="auto"/>
        <w:left w:val="none" w:sz="0" w:space="0" w:color="auto"/>
        <w:bottom w:val="none" w:sz="0" w:space="0" w:color="auto"/>
        <w:right w:val="none" w:sz="0" w:space="0" w:color="auto"/>
      </w:divBdr>
    </w:div>
    <w:div w:id="1612518215">
      <w:bodyDiv w:val="1"/>
      <w:marLeft w:val="0"/>
      <w:marRight w:val="0"/>
      <w:marTop w:val="0"/>
      <w:marBottom w:val="0"/>
      <w:divBdr>
        <w:top w:val="none" w:sz="0" w:space="0" w:color="auto"/>
        <w:left w:val="none" w:sz="0" w:space="0" w:color="auto"/>
        <w:bottom w:val="none" w:sz="0" w:space="0" w:color="auto"/>
        <w:right w:val="none" w:sz="0" w:space="0" w:color="auto"/>
      </w:divBdr>
    </w:div>
    <w:div w:id="1620600486">
      <w:bodyDiv w:val="1"/>
      <w:marLeft w:val="0"/>
      <w:marRight w:val="0"/>
      <w:marTop w:val="0"/>
      <w:marBottom w:val="0"/>
      <w:divBdr>
        <w:top w:val="none" w:sz="0" w:space="0" w:color="auto"/>
        <w:left w:val="none" w:sz="0" w:space="0" w:color="auto"/>
        <w:bottom w:val="none" w:sz="0" w:space="0" w:color="auto"/>
        <w:right w:val="none" w:sz="0" w:space="0" w:color="auto"/>
      </w:divBdr>
    </w:div>
    <w:div w:id="1623686320">
      <w:bodyDiv w:val="1"/>
      <w:marLeft w:val="0"/>
      <w:marRight w:val="0"/>
      <w:marTop w:val="0"/>
      <w:marBottom w:val="0"/>
      <w:divBdr>
        <w:top w:val="none" w:sz="0" w:space="0" w:color="auto"/>
        <w:left w:val="none" w:sz="0" w:space="0" w:color="auto"/>
        <w:bottom w:val="none" w:sz="0" w:space="0" w:color="auto"/>
        <w:right w:val="none" w:sz="0" w:space="0" w:color="auto"/>
      </w:divBdr>
    </w:div>
    <w:div w:id="1626035827">
      <w:bodyDiv w:val="1"/>
      <w:marLeft w:val="0"/>
      <w:marRight w:val="0"/>
      <w:marTop w:val="0"/>
      <w:marBottom w:val="0"/>
      <w:divBdr>
        <w:top w:val="none" w:sz="0" w:space="0" w:color="auto"/>
        <w:left w:val="none" w:sz="0" w:space="0" w:color="auto"/>
        <w:bottom w:val="none" w:sz="0" w:space="0" w:color="auto"/>
        <w:right w:val="none" w:sz="0" w:space="0" w:color="auto"/>
      </w:divBdr>
    </w:div>
    <w:div w:id="1628463065">
      <w:bodyDiv w:val="1"/>
      <w:marLeft w:val="0"/>
      <w:marRight w:val="0"/>
      <w:marTop w:val="0"/>
      <w:marBottom w:val="0"/>
      <w:divBdr>
        <w:top w:val="none" w:sz="0" w:space="0" w:color="auto"/>
        <w:left w:val="none" w:sz="0" w:space="0" w:color="auto"/>
        <w:bottom w:val="none" w:sz="0" w:space="0" w:color="auto"/>
        <w:right w:val="none" w:sz="0" w:space="0" w:color="auto"/>
      </w:divBdr>
    </w:div>
    <w:div w:id="1637024262">
      <w:bodyDiv w:val="1"/>
      <w:marLeft w:val="0"/>
      <w:marRight w:val="0"/>
      <w:marTop w:val="0"/>
      <w:marBottom w:val="0"/>
      <w:divBdr>
        <w:top w:val="none" w:sz="0" w:space="0" w:color="auto"/>
        <w:left w:val="none" w:sz="0" w:space="0" w:color="auto"/>
        <w:bottom w:val="none" w:sz="0" w:space="0" w:color="auto"/>
        <w:right w:val="none" w:sz="0" w:space="0" w:color="auto"/>
      </w:divBdr>
    </w:div>
    <w:div w:id="1642808631">
      <w:bodyDiv w:val="1"/>
      <w:marLeft w:val="0"/>
      <w:marRight w:val="0"/>
      <w:marTop w:val="0"/>
      <w:marBottom w:val="0"/>
      <w:divBdr>
        <w:top w:val="none" w:sz="0" w:space="0" w:color="auto"/>
        <w:left w:val="none" w:sz="0" w:space="0" w:color="auto"/>
        <w:bottom w:val="none" w:sz="0" w:space="0" w:color="auto"/>
        <w:right w:val="none" w:sz="0" w:space="0" w:color="auto"/>
      </w:divBdr>
    </w:div>
    <w:div w:id="1643463721">
      <w:bodyDiv w:val="1"/>
      <w:marLeft w:val="0"/>
      <w:marRight w:val="0"/>
      <w:marTop w:val="0"/>
      <w:marBottom w:val="0"/>
      <w:divBdr>
        <w:top w:val="none" w:sz="0" w:space="0" w:color="auto"/>
        <w:left w:val="none" w:sz="0" w:space="0" w:color="auto"/>
        <w:bottom w:val="none" w:sz="0" w:space="0" w:color="auto"/>
        <w:right w:val="none" w:sz="0" w:space="0" w:color="auto"/>
      </w:divBdr>
    </w:div>
    <w:div w:id="1653636986">
      <w:bodyDiv w:val="1"/>
      <w:marLeft w:val="0"/>
      <w:marRight w:val="0"/>
      <w:marTop w:val="0"/>
      <w:marBottom w:val="0"/>
      <w:divBdr>
        <w:top w:val="none" w:sz="0" w:space="0" w:color="auto"/>
        <w:left w:val="none" w:sz="0" w:space="0" w:color="auto"/>
        <w:bottom w:val="none" w:sz="0" w:space="0" w:color="auto"/>
        <w:right w:val="none" w:sz="0" w:space="0" w:color="auto"/>
      </w:divBdr>
    </w:div>
    <w:div w:id="1658341757">
      <w:bodyDiv w:val="1"/>
      <w:marLeft w:val="0"/>
      <w:marRight w:val="0"/>
      <w:marTop w:val="0"/>
      <w:marBottom w:val="0"/>
      <w:divBdr>
        <w:top w:val="none" w:sz="0" w:space="0" w:color="auto"/>
        <w:left w:val="none" w:sz="0" w:space="0" w:color="auto"/>
        <w:bottom w:val="none" w:sz="0" w:space="0" w:color="auto"/>
        <w:right w:val="none" w:sz="0" w:space="0" w:color="auto"/>
      </w:divBdr>
    </w:div>
    <w:div w:id="1658419941">
      <w:bodyDiv w:val="1"/>
      <w:marLeft w:val="0"/>
      <w:marRight w:val="0"/>
      <w:marTop w:val="0"/>
      <w:marBottom w:val="0"/>
      <w:divBdr>
        <w:top w:val="none" w:sz="0" w:space="0" w:color="auto"/>
        <w:left w:val="none" w:sz="0" w:space="0" w:color="auto"/>
        <w:bottom w:val="none" w:sz="0" w:space="0" w:color="auto"/>
        <w:right w:val="none" w:sz="0" w:space="0" w:color="auto"/>
      </w:divBdr>
    </w:div>
    <w:div w:id="1658532805">
      <w:bodyDiv w:val="1"/>
      <w:marLeft w:val="0"/>
      <w:marRight w:val="0"/>
      <w:marTop w:val="0"/>
      <w:marBottom w:val="0"/>
      <w:divBdr>
        <w:top w:val="none" w:sz="0" w:space="0" w:color="auto"/>
        <w:left w:val="none" w:sz="0" w:space="0" w:color="auto"/>
        <w:bottom w:val="none" w:sz="0" w:space="0" w:color="auto"/>
        <w:right w:val="none" w:sz="0" w:space="0" w:color="auto"/>
      </w:divBdr>
    </w:div>
    <w:div w:id="1660231675">
      <w:bodyDiv w:val="1"/>
      <w:marLeft w:val="0"/>
      <w:marRight w:val="0"/>
      <w:marTop w:val="0"/>
      <w:marBottom w:val="0"/>
      <w:divBdr>
        <w:top w:val="none" w:sz="0" w:space="0" w:color="auto"/>
        <w:left w:val="none" w:sz="0" w:space="0" w:color="auto"/>
        <w:bottom w:val="none" w:sz="0" w:space="0" w:color="auto"/>
        <w:right w:val="none" w:sz="0" w:space="0" w:color="auto"/>
      </w:divBdr>
    </w:div>
    <w:div w:id="1661931254">
      <w:bodyDiv w:val="1"/>
      <w:marLeft w:val="0"/>
      <w:marRight w:val="0"/>
      <w:marTop w:val="0"/>
      <w:marBottom w:val="0"/>
      <w:divBdr>
        <w:top w:val="none" w:sz="0" w:space="0" w:color="auto"/>
        <w:left w:val="none" w:sz="0" w:space="0" w:color="auto"/>
        <w:bottom w:val="none" w:sz="0" w:space="0" w:color="auto"/>
        <w:right w:val="none" w:sz="0" w:space="0" w:color="auto"/>
      </w:divBdr>
    </w:div>
    <w:div w:id="1663435843">
      <w:bodyDiv w:val="1"/>
      <w:marLeft w:val="0"/>
      <w:marRight w:val="0"/>
      <w:marTop w:val="0"/>
      <w:marBottom w:val="0"/>
      <w:divBdr>
        <w:top w:val="none" w:sz="0" w:space="0" w:color="auto"/>
        <w:left w:val="none" w:sz="0" w:space="0" w:color="auto"/>
        <w:bottom w:val="none" w:sz="0" w:space="0" w:color="auto"/>
        <w:right w:val="none" w:sz="0" w:space="0" w:color="auto"/>
      </w:divBdr>
    </w:div>
    <w:div w:id="1664236801">
      <w:bodyDiv w:val="1"/>
      <w:marLeft w:val="0"/>
      <w:marRight w:val="0"/>
      <w:marTop w:val="0"/>
      <w:marBottom w:val="0"/>
      <w:divBdr>
        <w:top w:val="none" w:sz="0" w:space="0" w:color="auto"/>
        <w:left w:val="none" w:sz="0" w:space="0" w:color="auto"/>
        <w:bottom w:val="none" w:sz="0" w:space="0" w:color="auto"/>
        <w:right w:val="none" w:sz="0" w:space="0" w:color="auto"/>
      </w:divBdr>
    </w:div>
    <w:div w:id="1664815047">
      <w:bodyDiv w:val="1"/>
      <w:marLeft w:val="0"/>
      <w:marRight w:val="0"/>
      <w:marTop w:val="0"/>
      <w:marBottom w:val="0"/>
      <w:divBdr>
        <w:top w:val="none" w:sz="0" w:space="0" w:color="auto"/>
        <w:left w:val="none" w:sz="0" w:space="0" w:color="auto"/>
        <w:bottom w:val="none" w:sz="0" w:space="0" w:color="auto"/>
        <w:right w:val="none" w:sz="0" w:space="0" w:color="auto"/>
      </w:divBdr>
    </w:div>
    <w:div w:id="1664896766">
      <w:bodyDiv w:val="1"/>
      <w:marLeft w:val="0"/>
      <w:marRight w:val="0"/>
      <w:marTop w:val="0"/>
      <w:marBottom w:val="0"/>
      <w:divBdr>
        <w:top w:val="none" w:sz="0" w:space="0" w:color="auto"/>
        <w:left w:val="none" w:sz="0" w:space="0" w:color="auto"/>
        <w:bottom w:val="none" w:sz="0" w:space="0" w:color="auto"/>
        <w:right w:val="none" w:sz="0" w:space="0" w:color="auto"/>
      </w:divBdr>
    </w:div>
    <w:div w:id="1668560067">
      <w:bodyDiv w:val="1"/>
      <w:marLeft w:val="0"/>
      <w:marRight w:val="0"/>
      <w:marTop w:val="0"/>
      <w:marBottom w:val="0"/>
      <w:divBdr>
        <w:top w:val="none" w:sz="0" w:space="0" w:color="auto"/>
        <w:left w:val="none" w:sz="0" w:space="0" w:color="auto"/>
        <w:bottom w:val="none" w:sz="0" w:space="0" w:color="auto"/>
        <w:right w:val="none" w:sz="0" w:space="0" w:color="auto"/>
      </w:divBdr>
    </w:div>
    <w:div w:id="1669210758">
      <w:bodyDiv w:val="1"/>
      <w:marLeft w:val="0"/>
      <w:marRight w:val="0"/>
      <w:marTop w:val="0"/>
      <w:marBottom w:val="0"/>
      <w:divBdr>
        <w:top w:val="none" w:sz="0" w:space="0" w:color="auto"/>
        <w:left w:val="none" w:sz="0" w:space="0" w:color="auto"/>
        <w:bottom w:val="none" w:sz="0" w:space="0" w:color="auto"/>
        <w:right w:val="none" w:sz="0" w:space="0" w:color="auto"/>
      </w:divBdr>
    </w:div>
    <w:div w:id="1669476613">
      <w:bodyDiv w:val="1"/>
      <w:marLeft w:val="0"/>
      <w:marRight w:val="0"/>
      <w:marTop w:val="0"/>
      <w:marBottom w:val="0"/>
      <w:divBdr>
        <w:top w:val="none" w:sz="0" w:space="0" w:color="auto"/>
        <w:left w:val="none" w:sz="0" w:space="0" w:color="auto"/>
        <w:bottom w:val="none" w:sz="0" w:space="0" w:color="auto"/>
        <w:right w:val="none" w:sz="0" w:space="0" w:color="auto"/>
      </w:divBdr>
    </w:div>
    <w:div w:id="1670794726">
      <w:bodyDiv w:val="1"/>
      <w:marLeft w:val="0"/>
      <w:marRight w:val="0"/>
      <w:marTop w:val="0"/>
      <w:marBottom w:val="0"/>
      <w:divBdr>
        <w:top w:val="none" w:sz="0" w:space="0" w:color="auto"/>
        <w:left w:val="none" w:sz="0" w:space="0" w:color="auto"/>
        <w:bottom w:val="none" w:sz="0" w:space="0" w:color="auto"/>
        <w:right w:val="none" w:sz="0" w:space="0" w:color="auto"/>
      </w:divBdr>
    </w:div>
    <w:div w:id="1673679811">
      <w:bodyDiv w:val="1"/>
      <w:marLeft w:val="0"/>
      <w:marRight w:val="0"/>
      <w:marTop w:val="0"/>
      <w:marBottom w:val="0"/>
      <w:divBdr>
        <w:top w:val="none" w:sz="0" w:space="0" w:color="auto"/>
        <w:left w:val="none" w:sz="0" w:space="0" w:color="auto"/>
        <w:bottom w:val="none" w:sz="0" w:space="0" w:color="auto"/>
        <w:right w:val="none" w:sz="0" w:space="0" w:color="auto"/>
      </w:divBdr>
    </w:div>
    <w:div w:id="1677418520">
      <w:bodyDiv w:val="1"/>
      <w:marLeft w:val="0"/>
      <w:marRight w:val="0"/>
      <w:marTop w:val="0"/>
      <w:marBottom w:val="0"/>
      <w:divBdr>
        <w:top w:val="none" w:sz="0" w:space="0" w:color="auto"/>
        <w:left w:val="none" w:sz="0" w:space="0" w:color="auto"/>
        <w:bottom w:val="none" w:sz="0" w:space="0" w:color="auto"/>
        <w:right w:val="none" w:sz="0" w:space="0" w:color="auto"/>
      </w:divBdr>
    </w:div>
    <w:div w:id="1679767998">
      <w:bodyDiv w:val="1"/>
      <w:marLeft w:val="0"/>
      <w:marRight w:val="0"/>
      <w:marTop w:val="0"/>
      <w:marBottom w:val="0"/>
      <w:divBdr>
        <w:top w:val="none" w:sz="0" w:space="0" w:color="auto"/>
        <w:left w:val="none" w:sz="0" w:space="0" w:color="auto"/>
        <w:bottom w:val="none" w:sz="0" w:space="0" w:color="auto"/>
        <w:right w:val="none" w:sz="0" w:space="0" w:color="auto"/>
      </w:divBdr>
    </w:div>
    <w:div w:id="1683780419">
      <w:bodyDiv w:val="1"/>
      <w:marLeft w:val="0"/>
      <w:marRight w:val="0"/>
      <w:marTop w:val="0"/>
      <w:marBottom w:val="0"/>
      <w:divBdr>
        <w:top w:val="none" w:sz="0" w:space="0" w:color="auto"/>
        <w:left w:val="none" w:sz="0" w:space="0" w:color="auto"/>
        <w:bottom w:val="none" w:sz="0" w:space="0" w:color="auto"/>
        <w:right w:val="none" w:sz="0" w:space="0" w:color="auto"/>
      </w:divBdr>
    </w:div>
    <w:div w:id="1685207173">
      <w:bodyDiv w:val="1"/>
      <w:marLeft w:val="0"/>
      <w:marRight w:val="0"/>
      <w:marTop w:val="0"/>
      <w:marBottom w:val="0"/>
      <w:divBdr>
        <w:top w:val="none" w:sz="0" w:space="0" w:color="auto"/>
        <w:left w:val="none" w:sz="0" w:space="0" w:color="auto"/>
        <w:bottom w:val="none" w:sz="0" w:space="0" w:color="auto"/>
        <w:right w:val="none" w:sz="0" w:space="0" w:color="auto"/>
      </w:divBdr>
    </w:div>
    <w:div w:id="1686053959">
      <w:bodyDiv w:val="1"/>
      <w:marLeft w:val="0"/>
      <w:marRight w:val="0"/>
      <w:marTop w:val="0"/>
      <w:marBottom w:val="0"/>
      <w:divBdr>
        <w:top w:val="none" w:sz="0" w:space="0" w:color="auto"/>
        <w:left w:val="none" w:sz="0" w:space="0" w:color="auto"/>
        <w:bottom w:val="none" w:sz="0" w:space="0" w:color="auto"/>
        <w:right w:val="none" w:sz="0" w:space="0" w:color="auto"/>
      </w:divBdr>
    </w:div>
    <w:div w:id="1691950427">
      <w:bodyDiv w:val="1"/>
      <w:marLeft w:val="0"/>
      <w:marRight w:val="0"/>
      <w:marTop w:val="0"/>
      <w:marBottom w:val="0"/>
      <w:divBdr>
        <w:top w:val="none" w:sz="0" w:space="0" w:color="auto"/>
        <w:left w:val="none" w:sz="0" w:space="0" w:color="auto"/>
        <w:bottom w:val="none" w:sz="0" w:space="0" w:color="auto"/>
        <w:right w:val="none" w:sz="0" w:space="0" w:color="auto"/>
      </w:divBdr>
    </w:div>
    <w:div w:id="1692219892">
      <w:bodyDiv w:val="1"/>
      <w:marLeft w:val="0"/>
      <w:marRight w:val="0"/>
      <w:marTop w:val="0"/>
      <w:marBottom w:val="0"/>
      <w:divBdr>
        <w:top w:val="none" w:sz="0" w:space="0" w:color="auto"/>
        <w:left w:val="none" w:sz="0" w:space="0" w:color="auto"/>
        <w:bottom w:val="none" w:sz="0" w:space="0" w:color="auto"/>
        <w:right w:val="none" w:sz="0" w:space="0" w:color="auto"/>
      </w:divBdr>
    </w:div>
    <w:div w:id="1696881745">
      <w:bodyDiv w:val="1"/>
      <w:marLeft w:val="0"/>
      <w:marRight w:val="0"/>
      <w:marTop w:val="0"/>
      <w:marBottom w:val="0"/>
      <w:divBdr>
        <w:top w:val="none" w:sz="0" w:space="0" w:color="auto"/>
        <w:left w:val="none" w:sz="0" w:space="0" w:color="auto"/>
        <w:bottom w:val="none" w:sz="0" w:space="0" w:color="auto"/>
        <w:right w:val="none" w:sz="0" w:space="0" w:color="auto"/>
      </w:divBdr>
    </w:div>
    <w:div w:id="1697804406">
      <w:bodyDiv w:val="1"/>
      <w:marLeft w:val="0"/>
      <w:marRight w:val="0"/>
      <w:marTop w:val="0"/>
      <w:marBottom w:val="0"/>
      <w:divBdr>
        <w:top w:val="none" w:sz="0" w:space="0" w:color="auto"/>
        <w:left w:val="none" w:sz="0" w:space="0" w:color="auto"/>
        <w:bottom w:val="none" w:sz="0" w:space="0" w:color="auto"/>
        <w:right w:val="none" w:sz="0" w:space="0" w:color="auto"/>
      </w:divBdr>
    </w:div>
    <w:div w:id="1697851548">
      <w:bodyDiv w:val="1"/>
      <w:marLeft w:val="0"/>
      <w:marRight w:val="0"/>
      <w:marTop w:val="0"/>
      <w:marBottom w:val="0"/>
      <w:divBdr>
        <w:top w:val="none" w:sz="0" w:space="0" w:color="auto"/>
        <w:left w:val="none" w:sz="0" w:space="0" w:color="auto"/>
        <w:bottom w:val="none" w:sz="0" w:space="0" w:color="auto"/>
        <w:right w:val="none" w:sz="0" w:space="0" w:color="auto"/>
      </w:divBdr>
    </w:div>
    <w:div w:id="1701279143">
      <w:bodyDiv w:val="1"/>
      <w:marLeft w:val="0"/>
      <w:marRight w:val="0"/>
      <w:marTop w:val="0"/>
      <w:marBottom w:val="0"/>
      <w:divBdr>
        <w:top w:val="none" w:sz="0" w:space="0" w:color="auto"/>
        <w:left w:val="none" w:sz="0" w:space="0" w:color="auto"/>
        <w:bottom w:val="none" w:sz="0" w:space="0" w:color="auto"/>
        <w:right w:val="none" w:sz="0" w:space="0" w:color="auto"/>
      </w:divBdr>
    </w:div>
    <w:div w:id="1703286068">
      <w:bodyDiv w:val="1"/>
      <w:marLeft w:val="0"/>
      <w:marRight w:val="0"/>
      <w:marTop w:val="0"/>
      <w:marBottom w:val="0"/>
      <w:divBdr>
        <w:top w:val="none" w:sz="0" w:space="0" w:color="auto"/>
        <w:left w:val="none" w:sz="0" w:space="0" w:color="auto"/>
        <w:bottom w:val="none" w:sz="0" w:space="0" w:color="auto"/>
        <w:right w:val="none" w:sz="0" w:space="0" w:color="auto"/>
      </w:divBdr>
    </w:div>
    <w:div w:id="1709182506">
      <w:bodyDiv w:val="1"/>
      <w:marLeft w:val="0"/>
      <w:marRight w:val="0"/>
      <w:marTop w:val="0"/>
      <w:marBottom w:val="0"/>
      <w:divBdr>
        <w:top w:val="none" w:sz="0" w:space="0" w:color="auto"/>
        <w:left w:val="none" w:sz="0" w:space="0" w:color="auto"/>
        <w:bottom w:val="none" w:sz="0" w:space="0" w:color="auto"/>
        <w:right w:val="none" w:sz="0" w:space="0" w:color="auto"/>
      </w:divBdr>
    </w:div>
    <w:div w:id="1710952019">
      <w:bodyDiv w:val="1"/>
      <w:marLeft w:val="0"/>
      <w:marRight w:val="0"/>
      <w:marTop w:val="0"/>
      <w:marBottom w:val="0"/>
      <w:divBdr>
        <w:top w:val="none" w:sz="0" w:space="0" w:color="auto"/>
        <w:left w:val="none" w:sz="0" w:space="0" w:color="auto"/>
        <w:bottom w:val="none" w:sz="0" w:space="0" w:color="auto"/>
        <w:right w:val="none" w:sz="0" w:space="0" w:color="auto"/>
      </w:divBdr>
    </w:div>
    <w:div w:id="1715352637">
      <w:bodyDiv w:val="1"/>
      <w:marLeft w:val="0"/>
      <w:marRight w:val="0"/>
      <w:marTop w:val="0"/>
      <w:marBottom w:val="0"/>
      <w:divBdr>
        <w:top w:val="none" w:sz="0" w:space="0" w:color="auto"/>
        <w:left w:val="none" w:sz="0" w:space="0" w:color="auto"/>
        <w:bottom w:val="none" w:sz="0" w:space="0" w:color="auto"/>
        <w:right w:val="none" w:sz="0" w:space="0" w:color="auto"/>
      </w:divBdr>
    </w:div>
    <w:div w:id="1715692344">
      <w:bodyDiv w:val="1"/>
      <w:marLeft w:val="0"/>
      <w:marRight w:val="0"/>
      <w:marTop w:val="0"/>
      <w:marBottom w:val="0"/>
      <w:divBdr>
        <w:top w:val="none" w:sz="0" w:space="0" w:color="auto"/>
        <w:left w:val="none" w:sz="0" w:space="0" w:color="auto"/>
        <w:bottom w:val="none" w:sz="0" w:space="0" w:color="auto"/>
        <w:right w:val="none" w:sz="0" w:space="0" w:color="auto"/>
      </w:divBdr>
    </w:div>
    <w:div w:id="1715812708">
      <w:bodyDiv w:val="1"/>
      <w:marLeft w:val="0"/>
      <w:marRight w:val="0"/>
      <w:marTop w:val="0"/>
      <w:marBottom w:val="0"/>
      <w:divBdr>
        <w:top w:val="none" w:sz="0" w:space="0" w:color="auto"/>
        <w:left w:val="none" w:sz="0" w:space="0" w:color="auto"/>
        <w:bottom w:val="none" w:sz="0" w:space="0" w:color="auto"/>
        <w:right w:val="none" w:sz="0" w:space="0" w:color="auto"/>
      </w:divBdr>
    </w:div>
    <w:div w:id="1717389605">
      <w:bodyDiv w:val="1"/>
      <w:marLeft w:val="0"/>
      <w:marRight w:val="0"/>
      <w:marTop w:val="0"/>
      <w:marBottom w:val="0"/>
      <w:divBdr>
        <w:top w:val="none" w:sz="0" w:space="0" w:color="auto"/>
        <w:left w:val="none" w:sz="0" w:space="0" w:color="auto"/>
        <w:bottom w:val="none" w:sz="0" w:space="0" w:color="auto"/>
        <w:right w:val="none" w:sz="0" w:space="0" w:color="auto"/>
      </w:divBdr>
    </w:div>
    <w:div w:id="1720276929">
      <w:bodyDiv w:val="1"/>
      <w:marLeft w:val="0"/>
      <w:marRight w:val="0"/>
      <w:marTop w:val="0"/>
      <w:marBottom w:val="0"/>
      <w:divBdr>
        <w:top w:val="none" w:sz="0" w:space="0" w:color="auto"/>
        <w:left w:val="none" w:sz="0" w:space="0" w:color="auto"/>
        <w:bottom w:val="none" w:sz="0" w:space="0" w:color="auto"/>
        <w:right w:val="none" w:sz="0" w:space="0" w:color="auto"/>
      </w:divBdr>
    </w:div>
    <w:div w:id="1720476128">
      <w:bodyDiv w:val="1"/>
      <w:marLeft w:val="0"/>
      <w:marRight w:val="0"/>
      <w:marTop w:val="0"/>
      <w:marBottom w:val="0"/>
      <w:divBdr>
        <w:top w:val="none" w:sz="0" w:space="0" w:color="auto"/>
        <w:left w:val="none" w:sz="0" w:space="0" w:color="auto"/>
        <w:bottom w:val="none" w:sz="0" w:space="0" w:color="auto"/>
        <w:right w:val="none" w:sz="0" w:space="0" w:color="auto"/>
      </w:divBdr>
    </w:div>
    <w:div w:id="1721325113">
      <w:bodyDiv w:val="1"/>
      <w:marLeft w:val="0"/>
      <w:marRight w:val="0"/>
      <w:marTop w:val="0"/>
      <w:marBottom w:val="0"/>
      <w:divBdr>
        <w:top w:val="none" w:sz="0" w:space="0" w:color="auto"/>
        <w:left w:val="none" w:sz="0" w:space="0" w:color="auto"/>
        <w:bottom w:val="none" w:sz="0" w:space="0" w:color="auto"/>
        <w:right w:val="none" w:sz="0" w:space="0" w:color="auto"/>
      </w:divBdr>
    </w:div>
    <w:div w:id="1722363437">
      <w:bodyDiv w:val="1"/>
      <w:marLeft w:val="0"/>
      <w:marRight w:val="0"/>
      <w:marTop w:val="0"/>
      <w:marBottom w:val="0"/>
      <w:divBdr>
        <w:top w:val="none" w:sz="0" w:space="0" w:color="auto"/>
        <w:left w:val="none" w:sz="0" w:space="0" w:color="auto"/>
        <w:bottom w:val="none" w:sz="0" w:space="0" w:color="auto"/>
        <w:right w:val="none" w:sz="0" w:space="0" w:color="auto"/>
      </w:divBdr>
    </w:div>
    <w:div w:id="1723824108">
      <w:bodyDiv w:val="1"/>
      <w:marLeft w:val="0"/>
      <w:marRight w:val="0"/>
      <w:marTop w:val="0"/>
      <w:marBottom w:val="0"/>
      <w:divBdr>
        <w:top w:val="none" w:sz="0" w:space="0" w:color="auto"/>
        <w:left w:val="none" w:sz="0" w:space="0" w:color="auto"/>
        <w:bottom w:val="none" w:sz="0" w:space="0" w:color="auto"/>
        <w:right w:val="none" w:sz="0" w:space="0" w:color="auto"/>
      </w:divBdr>
    </w:div>
    <w:div w:id="1729453598">
      <w:bodyDiv w:val="1"/>
      <w:marLeft w:val="0"/>
      <w:marRight w:val="0"/>
      <w:marTop w:val="0"/>
      <w:marBottom w:val="0"/>
      <w:divBdr>
        <w:top w:val="none" w:sz="0" w:space="0" w:color="auto"/>
        <w:left w:val="none" w:sz="0" w:space="0" w:color="auto"/>
        <w:bottom w:val="none" w:sz="0" w:space="0" w:color="auto"/>
        <w:right w:val="none" w:sz="0" w:space="0" w:color="auto"/>
      </w:divBdr>
    </w:div>
    <w:div w:id="1730111207">
      <w:bodyDiv w:val="1"/>
      <w:marLeft w:val="0"/>
      <w:marRight w:val="0"/>
      <w:marTop w:val="0"/>
      <w:marBottom w:val="0"/>
      <w:divBdr>
        <w:top w:val="none" w:sz="0" w:space="0" w:color="auto"/>
        <w:left w:val="none" w:sz="0" w:space="0" w:color="auto"/>
        <w:bottom w:val="none" w:sz="0" w:space="0" w:color="auto"/>
        <w:right w:val="none" w:sz="0" w:space="0" w:color="auto"/>
      </w:divBdr>
    </w:div>
    <w:div w:id="1738868019">
      <w:bodyDiv w:val="1"/>
      <w:marLeft w:val="0"/>
      <w:marRight w:val="0"/>
      <w:marTop w:val="0"/>
      <w:marBottom w:val="0"/>
      <w:divBdr>
        <w:top w:val="none" w:sz="0" w:space="0" w:color="auto"/>
        <w:left w:val="none" w:sz="0" w:space="0" w:color="auto"/>
        <w:bottom w:val="none" w:sz="0" w:space="0" w:color="auto"/>
        <w:right w:val="none" w:sz="0" w:space="0" w:color="auto"/>
      </w:divBdr>
    </w:div>
    <w:div w:id="1739982924">
      <w:bodyDiv w:val="1"/>
      <w:marLeft w:val="0"/>
      <w:marRight w:val="0"/>
      <w:marTop w:val="0"/>
      <w:marBottom w:val="0"/>
      <w:divBdr>
        <w:top w:val="none" w:sz="0" w:space="0" w:color="auto"/>
        <w:left w:val="none" w:sz="0" w:space="0" w:color="auto"/>
        <w:bottom w:val="none" w:sz="0" w:space="0" w:color="auto"/>
        <w:right w:val="none" w:sz="0" w:space="0" w:color="auto"/>
      </w:divBdr>
    </w:div>
    <w:div w:id="1742363051">
      <w:bodyDiv w:val="1"/>
      <w:marLeft w:val="0"/>
      <w:marRight w:val="0"/>
      <w:marTop w:val="0"/>
      <w:marBottom w:val="0"/>
      <w:divBdr>
        <w:top w:val="none" w:sz="0" w:space="0" w:color="auto"/>
        <w:left w:val="none" w:sz="0" w:space="0" w:color="auto"/>
        <w:bottom w:val="none" w:sz="0" w:space="0" w:color="auto"/>
        <w:right w:val="none" w:sz="0" w:space="0" w:color="auto"/>
      </w:divBdr>
    </w:div>
    <w:div w:id="1743143689">
      <w:bodyDiv w:val="1"/>
      <w:marLeft w:val="0"/>
      <w:marRight w:val="0"/>
      <w:marTop w:val="0"/>
      <w:marBottom w:val="0"/>
      <w:divBdr>
        <w:top w:val="none" w:sz="0" w:space="0" w:color="auto"/>
        <w:left w:val="none" w:sz="0" w:space="0" w:color="auto"/>
        <w:bottom w:val="none" w:sz="0" w:space="0" w:color="auto"/>
        <w:right w:val="none" w:sz="0" w:space="0" w:color="auto"/>
      </w:divBdr>
    </w:div>
    <w:div w:id="1744183519">
      <w:bodyDiv w:val="1"/>
      <w:marLeft w:val="0"/>
      <w:marRight w:val="0"/>
      <w:marTop w:val="0"/>
      <w:marBottom w:val="0"/>
      <w:divBdr>
        <w:top w:val="none" w:sz="0" w:space="0" w:color="auto"/>
        <w:left w:val="none" w:sz="0" w:space="0" w:color="auto"/>
        <w:bottom w:val="none" w:sz="0" w:space="0" w:color="auto"/>
        <w:right w:val="none" w:sz="0" w:space="0" w:color="auto"/>
      </w:divBdr>
    </w:div>
    <w:div w:id="1745369419">
      <w:bodyDiv w:val="1"/>
      <w:marLeft w:val="0"/>
      <w:marRight w:val="0"/>
      <w:marTop w:val="0"/>
      <w:marBottom w:val="0"/>
      <w:divBdr>
        <w:top w:val="none" w:sz="0" w:space="0" w:color="auto"/>
        <w:left w:val="none" w:sz="0" w:space="0" w:color="auto"/>
        <w:bottom w:val="none" w:sz="0" w:space="0" w:color="auto"/>
        <w:right w:val="none" w:sz="0" w:space="0" w:color="auto"/>
      </w:divBdr>
    </w:div>
    <w:div w:id="1747528520">
      <w:bodyDiv w:val="1"/>
      <w:marLeft w:val="0"/>
      <w:marRight w:val="0"/>
      <w:marTop w:val="0"/>
      <w:marBottom w:val="0"/>
      <w:divBdr>
        <w:top w:val="none" w:sz="0" w:space="0" w:color="auto"/>
        <w:left w:val="none" w:sz="0" w:space="0" w:color="auto"/>
        <w:bottom w:val="none" w:sz="0" w:space="0" w:color="auto"/>
        <w:right w:val="none" w:sz="0" w:space="0" w:color="auto"/>
      </w:divBdr>
    </w:div>
    <w:div w:id="1749885963">
      <w:bodyDiv w:val="1"/>
      <w:marLeft w:val="0"/>
      <w:marRight w:val="0"/>
      <w:marTop w:val="0"/>
      <w:marBottom w:val="0"/>
      <w:divBdr>
        <w:top w:val="none" w:sz="0" w:space="0" w:color="auto"/>
        <w:left w:val="none" w:sz="0" w:space="0" w:color="auto"/>
        <w:bottom w:val="none" w:sz="0" w:space="0" w:color="auto"/>
        <w:right w:val="none" w:sz="0" w:space="0" w:color="auto"/>
      </w:divBdr>
    </w:div>
    <w:div w:id="1750882083">
      <w:bodyDiv w:val="1"/>
      <w:marLeft w:val="0"/>
      <w:marRight w:val="0"/>
      <w:marTop w:val="0"/>
      <w:marBottom w:val="0"/>
      <w:divBdr>
        <w:top w:val="none" w:sz="0" w:space="0" w:color="auto"/>
        <w:left w:val="none" w:sz="0" w:space="0" w:color="auto"/>
        <w:bottom w:val="none" w:sz="0" w:space="0" w:color="auto"/>
        <w:right w:val="none" w:sz="0" w:space="0" w:color="auto"/>
      </w:divBdr>
    </w:div>
    <w:div w:id="1757752227">
      <w:bodyDiv w:val="1"/>
      <w:marLeft w:val="0"/>
      <w:marRight w:val="0"/>
      <w:marTop w:val="0"/>
      <w:marBottom w:val="0"/>
      <w:divBdr>
        <w:top w:val="none" w:sz="0" w:space="0" w:color="auto"/>
        <w:left w:val="none" w:sz="0" w:space="0" w:color="auto"/>
        <w:bottom w:val="none" w:sz="0" w:space="0" w:color="auto"/>
        <w:right w:val="none" w:sz="0" w:space="0" w:color="auto"/>
      </w:divBdr>
    </w:div>
    <w:div w:id="1759905337">
      <w:bodyDiv w:val="1"/>
      <w:marLeft w:val="0"/>
      <w:marRight w:val="0"/>
      <w:marTop w:val="0"/>
      <w:marBottom w:val="0"/>
      <w:divBdr>
        <w:top w:val="none" w:sz="0" w:space="0" w:color="auto"/>
        <w:left w:val="none" w:sz="0" w:space="0" w:color="auto"/>
        <w:bottom w:val="none" w:sz="0" w:space="0" w:color="auto"/>
        <w:right w:val="none" w:sz="0" w:space="0" w:color="auto"/>
      </w:divBdr>
    </w:div>
    <w:div w:id="1766268496">
      <w:bodyDiv w:val="1"/>
      <w:marLeft w:val="0"/>
      <w:marRight w:val="0"/>
      <w:marTop w:val="0"/>
      <w:marBottom w:val="0"/>
      <w:divBdr>
        <w:top w:val="none" w:sz="0" w:space="0" w:color="auto"/>
        <w:left w:val="none" w:sz="0" w:space="0" w:color="auto"/>
        <w:bottom w:val="none" w:sz="0" w:space="0" w:color="auto"/>
        <w:right w:val="none" w:sz="0" w:space="0" w:color="auto"/>
      </w:divBdr>
    </w:div>
    <w:div w:id="1768772387">
      <w:bodyDiv w:val="1"/>
      <w:marLeft w:val="0"/>
      <w:marRight w:val="0"/>
      <w:marTop w:val="0"/>
      <w:marBottom w:val="0"/>
      <w:divBdr>
        <w:top w:val="none" w:sz="0" w:space="0" w:color="auto"/>
        <w:left w:val="none" w:sz="0" w:space="0" w:color="auto"/>
        <w:bottom w:val="none" w:sz="0" w:space="0" w:color="auto"/>
        <w:right w:val="none" w:sz="0" w:space="0" w:color="auto"/>
      </w:divBdr>
    </w:div>
    <w:div w:id="1772894723">
      <w:bodyDiv w:val="1"/>
      <w:marLeft w:val="0"/>
      <w:marRight w:val="0"/>
      <w:marTop w:val="0"/>
      <w:marBottom w:val="0"/>
      <w:divBdr>
        <w:top w:val="none" w:sz="0" w:space="0" w:color="auto"/>
        <w:left w:val="none" w:sz="0" w:space="0" w:color="auto"/>
        <w:bottom w:val="none" w:sz="0" w:space="0" w:color="auto"/>
        <w:right w:val="none" w:sz="0" w:space="0" w:color="auto"/>
      </w:divBdr>
    </w:div>
    <w:div w:id="1773819310">
      <w:bodyDiv w:val="1"/>
      <w:marLeft w:val="0"/>
      <w:marRight w:val="0"/>
      <w:marTop w:val="0"/>
      <w:marBottom w:val="0"/>
      <w:divBdr>
        <w:top w:val="none" w:sz="0" w:space="0" w:color="auto"/>
        <w:left w:val="none" w:sz="0" w:space="0" w:color="auto"/>
        <w:bottom w:val="none" w:sz="0" w:space="0" w:color="auto"/>
        <w:right w:val="none" w:sz="0" w:space="0" w:color="auto"/>
      </w:divBdr>
    </w:div>
    <w:div w:id="1774472443">
      <w:bodyDiv w:val="1"/>
      <w:marLeft w:val="0"/>
      <w:marRight w:val="0"/>
      <w:marTop w:val="0"/>
      <w:marBottom w:val="0"/>
      <w:divBdr>
        <w:top w:val="none" w:sz="0" w:space="0" w:color="auto"/>
        <w:left w:val="none" w:sz="0" w:space="0" w:color="auto"/>
        <w:bottom w:val="none" w:sz="0" w:space="0" w:color="auto"/>
        <w:right w:val="none" w:sz="0" w:space="0" w:color="auto"/>
      </w:divBdr>
    </w:div>
    <w:div w:id="1777216561">
      <w:bodyDiv w:val="1"/>
      <w:marLeft w:val="0"/>
      <w:marRight w:val="0"/>
      <w:marTop w:val="0"/>
      <w:marBottom w:val="0"/>
      <w:divBdr>
        <w:top w:val="none" w:sz="0" w:space="0" w:color="auto"/>
        <w:left w:val="none" w:sz="0" w:space="0" w:color="auto"/>
        <w:bottom w:val="none" w:sz="0" w:space="0" w:color="auto"/>
        <w:right w:val="none" w:sz="0" w:space="0" w:color="auto"/>
      </w:divBdr>
    </w:div>
    <w:div w:id="1777797251">
      <w:bodyDiv w:val="1"/>
      <w:marLeft w:val="0"/>
      <w:marRight w:val="0"/>
      <w:marTop w:val="0"/>
      <w:marBottom w:val="0"/>
      <w:divBdr>
        <w:top w:val="none" w:sz="0" w:space="0" w:color="auto"/>
        <w:left w:val="none" w:sz="0" w:space="0" w:color="auto"/>
        <w:bottom w:val="none" w:sz="0" w:space="0" w:color="auto"/>
        <w:right w:val="none" w:sz="0" w:space="0" w:color="auto"/>
      </w:divBdr>
    </w:div>
    <w:div w:id="1780293661">
      <w:bodyDiv w:val="1"/>
      <w:marLeft w:val="0"/>
      <w:marRight w:val="0"/>
      <w:marTop w:val="0"/>
      <w:marBottom w:val="0"/>
      <w:divBdr>
        <w:top w:val="none" w:sz="0" w:space="0" w:color="auto"/>
        <w:left w:val="none" w:sz="0" w:space="0" w:color="auto"/>
        <w:bottom w:val="none" w:sz="0" w:space="0" w:color="auto"/>
        <w:right w:val="none" w:sz="0" w:space="0" w:color="auto"/>
      </w:divBdr>
    </w:div>
    <w:div w:id="1791314310">
      <w:bodyDiv w:val="1"/>
      <w:marLeft w:val="0"/>
      <w:marRight w:val="0"/>
      <w:marTop w:val="0"/>
      <w:marBottom w:val="0"/>
      <w:divBdr>
        <w:top w:val="none" w:sz="0" w:space="0" w:color="auto"/>
        <w:left w:val="none" w:sz="0" w:space="0" w:color="auto"/>
        <w:bottom w:val="none" w:sz="0" w:space="0" w:color="auto"/>
        <w:right w:val="none" w:sz="0" w:space="0" w:color="auto"/>
      </w:divBdr>
    </w:div>
    <w:div w:id="1791438365">
      <w:bodyDiv w:val="1"/>
      <w:marLeft w:val="0"/>
      <w:marRight w:val="0"/>
      <w:marTop w:val="0"/>
      <w:marBottom w:val="0"/>
      <w:divBdr>
        <w:top w:val="none" w:sz="0" w:space="0" w:color="auto"/>
        <w:left w:val="none" w:sz="0" w:space="0" w:color="auto"/>
        <w:bottom w:val="none" w:sz="0" w:space="0" w:color="auto"/>
        <w:right w:val="none" w:sz="0" w:space="0" w:color="auto"/>
      </w:divBdr>
    </w:div>
    <w:div w:id="1793287280">
      <w:bodyDiv w:val="1"/>
      <w:marLeft w:val="0"/>
      <w:marRight w:val="0"/>
      <w:marTop w:val="0"/>
      <w:marBottom w:val="0"/>
      <w:divBdr>
        <w:top w:val="none" w:sz="0" w:space="0" w:color="auto"/>
        <w:left w:val="none" w:sz="0" w:space="0" w:color="auto"/>
        <w:bottom w:val="none" w:sz="0" w:space="0" w:color="auto"/>
        <w:right w:val="none" w:sz="0" w:space="0" w:color="auto"/>
      </w:divBdr>
    </w:div>
    <w:div w:id="1795440393">
      <w:bodyDiv w:val="1"/>
      <w:marLeft w:val="0"/>
      <w:marRight w:val="0"/>
      <w:marTop w:val="0"/>
      <w:marBottom w:val="0"/>
      <w:divBdr>
        <w:top w:val="none" w:sz="0" w:space="0" w:color="auto"/>
        <w:left w:val="none" w:sz="0" w:space="0" w:color="auto"/>
        <w:bottom w:val="none" w:sz="0" w:space="0" w:color="auto"/>
        <w:right w:val="none" w:sz="0" w:space="0" w:color="auto"/>
      </w:divBdr>
    </w:div>
    <w:div w:id="1796365856">
      <w:bodyDiv w:val="1"/>
      <w:marLeft w:val="0"/>
      <w:marRight w:val="0"/>
      <w:marTop w:val="0"/>
      <w:marBottom w:val="0"/>
      <w:divBdr>
        <w:top w:val="none" w:sz="0" w:space="0" w:color="auto"/>
        <w:left w:val="none" w:sz="0" w:space="0" w:color="auto"/>
        <w:bottom w:val="none" w:sz="0" w:space="0" w:color="auto"/>
        <w:right w:val="none" w:sz="0" w:space="0" w:color="auto"/>
      </w:divBdr>
    </w:div>
    <w:div w:id="1797677309">
      <w:bodyDiv w:val="1"/>
      <w:marLeft w:val="0"/>
      <w:marRight w:val="0"/>
      <w:marTop w:val="0"/>
      <w:marBottom w:val="0"/>
      <w:divBdr>
        <w:top w:val="none" w:sz="0" w:space="0" w:color="auto"/>
        <w:left w:val="none" w:sz="0" w:space="0" w:color="auto"/>
        <w:bottom w:val="none" w:sz="0" w:space="0" w:color="auto"/>
        <w:right w:val="none" w:sz="0" w:space="0" w:color="auto"/>
      </w:divBdr>
    </w:div>
    <w:div w:id="1798912399">
      <w:bodyDiv w:val="1"/>
      <w:marLeft w:val="0"/>
      <w:marRight w:val="0"/>
      <w:marTop w:val="0"/>
      <w:marBottom w:val="0"/>
      <w:divBdr>
        <w:top w:val="none" w:sz="0" w:space="0" w:color="auto"/>
        <w:left w:val="none" w:sz="0" w:space="0" w:color="auto"/>
        <w:bottom w:val="none" w:sz="0" w:space="0" w:color="auto"/>
        <w:right w:val="none" w:sz="0" w:space="0" w:color="auto"/>
      </w:divBdr>
    </w:div>
    <w:div w:id="1812095289">
      <w:bodyDiv w:val="1"/>
      <w:marLeft w:val="0"/>
      <w:marRight w:val="0"/>
      <w:marTop w:val="0"/>
      <w:marBottom w:val="0"/>
      <w:divBdr>
        <w:top w:val="none" w:sz="0" w:space="0" w:color="auto"/>
        <w:left w:val="none" w:sz="0" w:space="0" w:color="auto"/>
        <w:bottom w:val="none" w:sz="0" w:space="0" w:color="auto"/>
        <w:right w:val="none" w:sz="0" w:space="0" w:color="auto"/>
      </w:divBdr>
    </w:div>
    <w:div w:id="1814903658">
      <w:bodyDiv w:val="1"/>
      <w:marLeft w:val="0"/>
      <w:marRight w:val="0"/>
      <w:marTop w:val="0"/>
      <w:marBottom w:val="0"/>
      <w:divBdr>
        <w:top w:val="none" w:sz="0" w:space="0" w:color="auto"/>
        <w:left w:val="none" w:sz="0" w:space="0" w:color="auto"/>
        <w:bottom w:val="none" w:sz="0" w:space="0" w:color="auto"/>
        <w:right w:val="none" w:sz="0" w:space="0" w:color="auto"/>
      </w:divBdr>
    </w:div>
    <w:div w:id="1818300527">
      <w:bodyDiv w:val="1"/>
      <w:marLeft w:val="0"/>
      <w:marRight w:val="0"/>
      <w:marTop w:val="0"/>
      <w:marBottom w:val="0"/>
      <w:divBdr>
        <w:top w:val="none" w:sz="0" w:space="0" w:color="auto"/>
        <w:left w:val="none" w:sz="0" w:space="0" w:color="auto"/>
        <w:bottom w:val="none" w:sz="0" w:space="0" w:color="auto"/>
        <w:right w:val="none" w:sz="0" w:space="0" w:color="auto"/>
      </w:divBdr>
    </w:div>
    <w:div w:id="1819151087">
      <w:bodyDiv w:val="1"/>
      <w:marLeft w:val="0"/>
      <w:marRight w:val="0"/>
      <w:marTop w:val="0"/>
      <w:marBottom w:val="0"/>
      <w:divBdr>
        <w:top w:val="none" w:sz="0" w:space="0" w:color="auto"/>
        <w:left w:val="none" w:sz="0" w:space="0" w:color="auto"/>
        <w:bottom w:val="none" w:sz="0" w:space="0" w:color="auto"/>
        <w:right w:val="none" w:sz="0" w:space="0" w:color="auto"/>
      </w:divBdr>
    </w:div>
    <w:div w:id="1820920374">
      <w:bodyDiv w:val="1"/>
      <w:marLeft w:val="0"/>
      <w:marRight w:val="0"/>
      <w:marTop w:val="0"/>
      <w:marBottom w:val="0"/>
      <w:divBdr>
        <w:top w:val="none" w:sz="0" w:space="0" w:color="auto"/>
        <w:left w:val="none" w:sz="0" w:space="0" w:color="auto"/>
        <w:bottom w:val="none" w:sz="0" w:space="0" w:color="auto"/>
        <w:right w:val="none" w:sz="0" w:space="0" w:color="auto"/>
      </w:divBdr>
    </w:div>
    <w:div w:id="1832983199">
      <w:bodyDiv w:val="1"/>
      <w:marLeft w:val="0"/>
      <w:marRight w:val="0"/>
      <w:marTop w:val="0"/>
      <w:marBottom w:val="0"/>
      <w:divBdr>
        <w:top w:val="none" w:sz="0" w:space="0" w:color="auto"/>
        <w:left w:val="none" w:sz="0" w:space="0" w:color="auto"/>
        <w:bottom w:val="none" w:sz="0" w:space="0" w:color="auto"/>
        <w:right w:val="none" w:sz="0" w:space="0" w:color="auto"/>
      </w:divBdr>
    </w:div>
    <w:div w:id="1836648317">
      <w:bodyDiv w:val="1"/>
      <w:marLeft w:val="0"/>
      <w:marRight w:val="0"/>
      <w:marTop w:val="0"/>
      <w:marBottom w:val="0"/>
      <w:divBdr>
        <w:top w:val="none" w:sz="0" w:space="0" w:color="auto"/>
        <w:left w:val="none" w:sz="0" w:space="0" w:color="auto"/>
        <w:bottom w:val="none" w:sz="0" w:space="0" w:color="auto"/>
        <w:right w:val="none" w:sz="0" w:space="0" w:color="auto"/>
      </w:divBdr>
    </w:div>
    <w:div w:id="1837839308">
      <w:bodyDiv w:val="1"/>
      <w:marLeft w:val="0"/>
      <w:marRight w:val="0"/>
      <w:marTop w:val="0"/>
      <w:marBottom w:val="0"/>
      <w:divBdr>
        <w:top w:val="none" w:sz="0" w:space="0" w:color="auto"/>
        <w:left w:val="none" w:sz="0" w:space="0" w:color="auto"/>
        <w:bottom w:val="none" w:sz="0" w:space="0" w:color="auto"/>
        <w:right w:val="none" w:sz="0" w:space="0" w:color="auto"/>
      </w:divBdr>
    </w:div>
    <w:div w:id="1842697460">
      <w:bodyDiv w:val="1"/>
      <w:marLeft w:val="0"/>
      <w:marRight w:val="0"/>
      <w:marTop w:val="0"/>
      <w:marBottom w:val="0"/>
      <w:divBdr>
        <w:top w:val="none" w:sz="0" w:space="0" w:color="auto"/>
        <w:left w:val="none" w:sz="0" w:space="0" w:color="auto"/>
        <w:bottom w:val="none" w:sz="0" w:space="0" w:color="auto"/>
        <w:right w:val="none" w:sz="0" w:space="0" w:color="auto"/>
      </w:divBdr>
    </w:div>
    <w:div w:id="1845433703">
      <w:bodyDiv w:val="1"/>
      <w:marLeft w:val="0"/>
      <w:marRight w:val="0"/>
      <w:marTop w:val="0"/>
      <w:marBottom w:val="0"/>
      <w:divBdr>
        <w:top w:val="none" w:sz="0" w:space="0" w:color="auto"/>
        <w:left w:val="none" w:sz="0" w:space="0" w:color="auto"/>
        <w:bottom w:val="none" w:sz="0" w:space="0" w:color="auto"/>
        <w:right w:val="none" w:sz="0" w:space="0" w:color="auto"/>
      </w:divBdr>
    </w:div>
    <w:div w:id="1846281070">
      <w:bodyDiv w:val="1"/>
      <w:marLeft w:val="0"/>
      <w:marRight w:val="0"/>
      <w:marTop w:val="0"/>
      <w:marBottom w:val="0"/>
      <w:divBdr>
        <w:top w:val="none" w:sz="0" w:space="0" w:color="auto"/>
        <w:left w:val="none" w:sz="0" w:space="0" w:color="auto"/>
        <w:bottom w:val="none" w:sz="0" w:space="0" w:color="auto"/>
        <w:right w:val="none" w:sz="0" w:space="0" w:color="auto"/>
      </w:divBdr>
    </w:div>
    <w:div w:id="1846819896">
      <w:bodyDiv w:val="1"/>
      <w:marLeft w:val="0"/>
      <w:marRight w:val="0"/>
      <w:marTop w:val="0"/>
      <w:marBottom w:val="0"/>
      <w:divBdr>
        <w:top w:val="none" w:sz="0" w:space="0" w:color="auto"/>
        <w:left w:val="none" w:sz="0" w:space="0" w:color="auto"/>
        <w:bottom w:val="none" w:sz="0" w:space="0" w:color="auto"/>
        <w:right w:val="none" w:sz="0" w:space="0" w:color="auto"/>
      </w:divBdr>
    </w:div>
    <w:div w:id="1846939759">
      <w:bodyDiv w:val="1"/>
      <w:marLeft w:val="0"/>
      <w:marRight w:val="0"/>
      <w:marTop w:val="0"/>
      <w:marBottom w:val="0"/>
      <w:divBdr>
        <w:top w:val="none" w:sz="0" w:space="0" w:color="auto"/>
        <w:left w:val="none" w:sz="0" w:space="0" w:color="auto"/>
        <w:bottom w:val="none" w:sz="0" w:space="0" w:color="auto"/>
        <w:right w:val="none" w:sz="0" w:space="0" w:color="auto"/>
      </w:divBdr>
    </w:div>
    <w:div w:id="1847590945">
      <w:bodyDiv w:val="1"/>
      <w:marLeft w:val="0"/>
      <w:marRight w:val="0"/>
      <w:marTop w:val="0"/>
      <w:marBottom w:val="0"/>
      <w:divBdr>
        <w:top w:val="none" w:sz="0" w:space="0" w:color="auto"/>
        <w:left w:val="none" w:sz="0" w:space="0" w:color="auto"/>
        <w:bottom w:val="none" w:sz="0" w:space="0" w:color="auto"/>
        <w:right w:val="none" w:sz="0" w:space="0" w:color="auto"/>
      </w:divBdr>
    </w:div>
    <w:div w:id="1850438094">
      <w:bodyDiv w:val="1"/>
      <w:marLeft w:val="0"/>
      <w:marRight w:val="0"/>
      <w:marTop w:val="0"/>
      <w:marBottom w:val="0"/>
      <w:divBdr>
        <w:top w:val="none" w:sz="0" w:space="0" w:color="auto"/>
        <w:left w:val="none" w:sz="0" w:space="0" w:color="auto"/>
        <w:bottom w:val="none" w:sz="0" w:space="0" w:color="auto"/>
        <w:right w:val="none" w:sz="0" w:space="0" w:color="auto"/>
      </w:divBdr>
    </w:div>
    <w:div w:id="1857306805">
      <w:bodyDiv w:val="1"/>
      <w:marLeft w:val="0"/>
      <w:marRight w:val="0"/>
      <w:marTop w:val="0"/>
      <w:marBottom w:val="0"/>
      <w:divBdr>
        <w:top w:val="none" w:sz="0" w:space="0" w:color="auto"/>
        <w:left w:val="none" w:sz="0" w:space="0" w:color="auto"/>
        <w:bottom w:val="none" w:sz="0" w:space="0" w:color="auto"/>
        <w:right w:val="none" w:sz="0" w:space="0" w:color="auto"/>
      </w:divBdr>
    </w:div>
    <w:div w:id="1860505049">
      <w:bodyDiv w:val="1"/>
      <w:marLeft w:val="0"/>
      <w:marRight w:val="0"/>
      <w:marTop w:val="0"/>
      <w:marBottom w:val="0"/>
      <w:divBdr>
        <w:top w:val="none" w:sz="0" w:space="0" w:color="auto"/>
        <w:left w:val="none" w:sz="0" w:space="0" w:color="auto"/>
        <w:bottom w:val="none" w:sz="0" w:space="0" w:color="auto"/>
        <w:right w:val="none" w:sz="0" w:space="0" w:color="auto"/>
      </w:divBdr>
    </w:div>
    <w:div w:id="1860582471">
      <w:bodyDiv w:val="1"/>
      <w:marLeft w:val="0"/>
      <w:marRight w:val="0"/>
      <w:marTop w:val="0"/>
      <w:marBottom w:val="0"/>
      <w:divBdr>
        <w:top w:val="none" w:sz="0" w:space="0" w:color="auto"/>
        <w:left w:val="none" w:sz="0" w:space="0" w:color="auto"/>
        <w:bottom w:val="none" w:sz="0" w:space="0" w:color="auto"/>
        <w:right w:val="none" w:sz="0" w:space="0" w:color="auto"/>
      </w:divBdr>
    </w:div>
    <w:div w:id="1863200683">
      <w:bodyDiv w:val="1"/>
      <w:marLeft w:val="0"/>
      <w:marRight w:val="0"/>
      <w:marTop w:val="0"/>
      <w:marBottom w:val="0"/>
      <w:divBdr>
        <w:top w:val="none" w:sz="0" w:space="0" w:color="auto"/>
        <w:left w:val="none" w:sz="0" w:space="0" w:color="auto"/>
        <w:bottom w:val="none" w:sz="0" w:space="0" w:color="auto"/>
        <w:right w:val="none" w:sz="0" w:space="0" w:color="auto"/>
      </w:divBdr>
    </w:div>
    <w:div w:id="1864393921">
      <w:bodyDiv w:val="1"/>
      <w:marLeft w:val="0"/>
      <w:marRight w:val="0"/>
      <w:marTop w:val="0"/>
      <w:marBottom w:val="0"/>
      <w:divBdr>
        <w:top w:val="none" w:sz="0" w:space="0" w:color="auto"/>
        <w:left w:val="none" w:sz="0" w:space="0" w:color="auto"/>
        <w:bottom w:val="none" w:sz="0" w:space="0" w:color="auto"/>
        <w:right w:val="none" w:sz="0" w:space="0" w:color="auto"/>
      </w:divBdr>
    </w:div>
    <w:div w:id="1865361189">
      <w:bodyDiv w:val="1"/>
      <w:marLeft w:val="0"/>
      <w:marRight w:val="0"/>
      <w:marTop w:val="0"/>
      <w:marBottom w:val="0"/>
      <w:divBdr>
        <w:top w:val="none" w:sz="0" w:space="0" w:color="auto"/>
        <w:left w:val="none" w:sz="0" w:space="0" w:color="auto"/>
        <w:bottom w:val="none" w:sz="0" w:space="0" w:color="auto"/>
        <w:right w:val="none" w:sz="0" w:space="0" w:color="auto"/>
      </w:divBdr>
    </w:div>
    <w:div w:id="1867718491">
      <w:bodyDiv w:val="1"/>
      <w:marLeft w:val="0"/>
      <w:marRight w:val="0"/>
      <w:marTop w:val="0"/>
      <w:marBottom w:val="0"/>
      <w:divBdr>
        <w:top w:val="none" w:sz="0" w:space="0" w:color="auto"/>
        <w:left w:val="none" w:sz="0" w:space="0" w:color="auto"/>
        <w:bottom w:val="none" w:sz="0" w:space="0" w:color="auto"/>
        <w:right w:val="none" w:sz="0" w:space="0" w:color="auto"/>
      </w:divBdr>
    </w:div>
    <w:div w:id="1868639364">
      <w:bodyDiv w:val="1"/>
      <w:marLeft w:val="0"/>
      <w:marRight w:val="0"/>
      <w:marTop w:val="0"/>
      <w:marBottom w:val="0"/>
      <w:divBdr>
        <w:top w:val="none" w:sz="0" w:space="0" w:color="auto"/>
        <w:left w:val="none" w:sz="0" w:space="0" w:color="auto"/>
        <w:bottom w:val="none" w:sz="0" w:space="0" w:color="auto"/>
        <w:right w:val="none" w:sz="0" w:space="0" w:color="auto"/>
      </w:divBdr>
    </w:div>
    <w:div w:id="1869370371">
      <w:bodyDiv w:val="1"/>
      <w:marLeft w:val="0"/>
      <w:marRight w:val="0"/>
      <w:marTop w:val="0"/>
      <w:marBottom w:val="0"/>
      <w:divBdr>
        <w:top w:val="none" w:sz="0" w:space="0" w:color="auto"/>
        <w:left w:val="none" w:sz="0" w:space="0" w:color="auto"/>
        <w:bottom w:val="none" w:sz="0" w:space="0" w:color="auto"/>
        <w:right w:val="none" w:sz="0" w:space="0" w:color="auto"/>
      </w:divBdr>
    </w:div>
    <w:div w:id="1869566510">
      <w:bodyDiv w:val="1"/>
      <w:marLeft w:val="0"/>
      <w:marRight w:val="0"/>
      <w:marTop w:val="0"/>
      <w:marBottom w:val="0"/>
      <w:divBdr>
        <w:top w:val="none" w:sz="0" w:space="0" w:color="auto"/>
        <w:left w:val="none" w:sz="0" w:space="0" w:color="auto"/>
        <w:bottom w:val="none" w:sz="0" w:space="0" w:color="auto"/>
        <w:right w:val="none" w:sz="0" w:space="0" w:color="auto"/>
      </w:divBdr>
    </w:div>
    <w:div w:id="1872254983">
      <w:bodyDiv w:val="1"/>
      <w:marLeft w:val="0"/>
      <w:marRight w:val="0"/>
      <w:marTop w:val="0"/>
      <w:marBottom w:val="0"/>
      <w:divBdr>
        <w:top w:val="none" w:sz="0" w:space="0" w:color="auto"/>
        <w:left w:val="none" w:sz="0" w:space="0" w:color="auto"/>
        <w:bottom w:val="none" w:sz="0" w:space="0" w:color="auto"/>
        <w:right w:val="none" w:sz="0" w:space="0" w:color="auto"/>
      </w:divBdr>
    </w:div>
    <w:div w:id="1876458723">
      <w:bodyDiv w:val="1"/>
      <w:marLeft w:val="0"/>
      <w:marRight w:val="0"/>
      <w:marTop w:val="0"/>
      <w:marBottom w:val="0"/>
      <w:divBdr>
        <w:top w:val="none" w:sz="0" w:space="0" w:color="auto"/>
        <w:left w:val="none" w:sz="0" w:space="0" w:color="auto"/>
        <w:bottom w:val="none" w:sz="0" w:space="0" w:color="auto"/>
        <w:right w:val="none" w:sz="0" w:space="0" w:color="auto"/>
      </w:divBdr>
    </w:div>
    <w:div w:id="1877309524">
      <w:bodyDiv w:val="1"/>
      <w:marLeft w:val="0"/>
      <w:marRight w:val="0"/>
      <w:marTop w:val="0"/>
      <w:marBottom w:val="0"/>
      <w:divBdr>
        <w:top w:val="none" w:sz="0" w:space="0" w:color="auto"/>
        <w:left w:val="none" w:sz="0" w:space="0" w:color="auto"/>
        <w:bottom w:val="none" w:sz="0" w:space="0" w:color="auto"/>
        <w:right w:val="none" w:sz="0" w:space="0" w:color="auto"/>
      </w:divBdr>
    </w:div>
    <w:div w:id="1880438088">
      <w:bodyDiv w:val="1"/>
      <w:marLeft w:val="0"/>
      <w:marRight w:val="0"/>
      <w:marTop w:val="0"/>
      <w:marBottom w:val="0"/>
      <w:divBdr>
        <w:top w:val="none" w:sz="0" w:space="0" w:color="auto"/>
        <w:left w:val="none" w:sz="0" w:space="0" w:color="auto"/>
        <w:bottom w:val="none" w:sz="0" w:space="0" w:color="auto"/>
        <w:right w:val="none" w:sz="0" w:space="0" w:color="auto"/>
      </w:divBdr>
    </w:div>
    <w:div w:id="1882667506">
      <w:bodyDiv w:val="1"/>
      <w:marLeft w:val="0"/>
      <w:marRight w:val="0"/>
      <w:marTop w:val="0"/>
      <w:marBottom w:val="0"/>
      <w:divBdr>
        <w:top w:val="none" w:sz="0" w:space="0" w:color="auto"/>
        <w:left w:val="none" w:sz="0" w:space="0" w:color="auto"/>
        <w:bottom w:val="none" w:sz="0" w:space="0" w:color="auto"/>
        <w:right w:val="none" w:sz="0" w:space="0" w:color="auto"/>
      </w:divBdr>
    </w:div>
    <w:div w:id="1886482085">
      <w:bodyDiv w:val="1"/>
      <w:marLeft w:val="0"/>
      <w:marRight w:val="0"/>
      <w:marTop w:val="0"/>
      <w:marBottom w:val="0"/>
      <w:divBdr>
        <w:top w:val="none" w:sz="0" w:space="0" w:color="auto"/>
        <w:left w:val="none" w:sz="0" w:space="0" w:color="auto"/>
        <w:bottom w:val="none" w:sz="0" w:space="0" w:color="auto"/>
        <w:right w:val="none" w:sz="0" w:space="0" w:color="auto"/>
      </w:divBdr>
    </w:div>
    <w:div w:id="1887838939">
      <w:bodyDiv w:val="1"/>
      <w:marLeft w:val="0"/>
      <w:marRight w:val="0"/>
      <w:marTop w:val="0"/>
      <w:marBottom w:val="0"/>
      <w:divBdr>
        <w:top w:val="none" w:sz="0" w:space="0" w:color="auto"/>
        <w:left w:val="none" w:sz="0" w:space="0" w:color="auto"/>
        <w:bottom w:val="none" w:sz="0" w:space="0" w:color="auto"/>
        <w:right w:val="none" w:sz="0" w:space="0" w:color="auto"/>
      </w:divBdr>
    </w:div>
    <w:div w:id="1893542110">
      <w:bodyDiv w:val="1"/>
      <w:marLeft w:val="0"/>
      <w:marRight w:val="0"/>
      <w:marTop w:val="0"/>
      <w:marBottom w:val="0"/>
      <w:divBdr>
        <w:top w:val="none" w:sz="0" w:space="0" w:color="auto"/>
        <w:left w:val="none" w:sz="0" w:space="0" w:color="auto"/>
        <w:bottom w:val="none" w:sz="0" w:space="0" w:color="auto"/>
        <w:right w:val="none" w:sz="0" w:space="0" w:color="auto"/>
      </w:divBdr>
    </w:div>
    <w:div w:id="1895389358">
      <w:bodyDiv w:val="1"/>
      <w:marLeft w:val="0"/>
      <w:marRight w:val="0"/>
      <w:marTop w:val="0"/>
      <w:marBottom w:val="0"/>
      <w:divBdr>
        <w:top w:val="none" w:sz="0" w:space="0" w:color="auto"/>
        <w:left w:val="none" w:sz="0" w:space="0" w:color="auto"/>
        <w:bottom w:val="none" w:sz="0" w:space="0" w:color="auto"/>
        <w:right w:val="none" w:sz="0" w:space="0" w:color="auto"/>
      </w:divBdr>
    </w:div>
    <w:div w:id="1898200676">
      <w:bodyDiv w:val="1"/>
      <w:marLeft w:val="0"/>
      <w:marRight w:val="0"/>
      <w:marTop w:val="0"/>
      <w:marBottom w:val="0"/>
      <w:divBdr>
        <w:top w:val="none" w:sz="0" w:space="0" w:color="auto"/>
        <w:left w:val="none" w:sz="0" w:space="0" w:color="auto"/>
        <w:bottom w:val="none" w:sz="0" w:space="0" w:color="auto"/>
        <w:right w:val="none" w:sz="0" w:space="0" w:color="auto"/>
      </w:divBdr>
    </w:div>
    <w:div w:id="1904870508">
      <w:bodyDiv w:val="1"/>
      <w:marLeft w:val="0"/>
      <w:marRight w:val="0"/>
      <w:marTop w:val="0"/>
      <w:marBottom w:val="0"/>
      <w:divBdr>
        <w:top w:val="none" w:sz="0" w:space="0" w:color="auto"/>
        <w:left w:val="none" w:sz="0" w:space="0" w:color="auto"/>
        <w:bottom w:val="none" w:sz="0" w:space="0" w:color="auto"/>
        <w:right w:val="none" w:sz="0" w:space="0" w:color="auto"/>
      </w:divBdr>
    </w:div>
    <w:div w:id="1905066918">
      <w:bodyDiv w:val="1"/>
      <w:marLeft w:val="0"/>
      <w:marRight w:val="0"/>
      <w:marTop w:val="0"/>
      <w:marBottom w:val="0"/>
      <w:divBdr>
        <w:top w:val="none" w:sz="0" w:space="0" w:color="auto"/>
        <w:left w:val="none" w:sz="0" w:space="0" w:color="auto"/>
        <w:bottom w:val="none" w:sz="0" w:space="0" w:color="auto"/>
        <w:right w:val="none" w:sz="0" w:space="0" w:color="auto"/>
      </w:divBdr>
    </w:div>
    <w:div w:id="1908540154">
      <w:bodyDiv w:val="1"/>
      <w:marLeft w:val="0"/>
      <w:marRight w:val="0"/>
      <w:marTop w:val="0"/>
      <w:marBottom w:val="0"/>
      <w:divBdr>
        <w:top w:val="none" w:sz="0" w:space="0" w:color="auto"/>
        <w:left w:val="none" w:sz="0" w:space="0" w:color="auto"/>
        <w:bottom w:val="none" w:sz="0" w:space="0" w:color="auto"/>
        <w:right w:val="none" w:sz="0" w:space="0" w:color="auto"/>
      </w:divBdr>
    </w:div>
    <w:div w:id="1908568776">
      <w:bodyDiv w:val="1"/>
      <w:marLeft w:val="0"/>
      <w:marRight w:val="0"/>
      <w:marTop w:val="0"/>
      <w:marBottom w:val="0"/>
      <w:divBdr>
        <w:top w:val="none" w:sz="0" w:space="0" w:color="auto"/>
        <w:left w:val="none" w:sz="0" w:space="0" w:color="auto"/>
        <w:bottom w:val="none" w:sz="0" w:space="0" w:color="auto"/>
        <w:right w:val="none" w:sz="0" w:space="0" w:color="auto"/>
      </w:divBdr>
    </w:div>
    <w:div w:id="1909460040">
      <w:bodyDiv w:val="1"/>
      <w:marLeft w:val="0"/>
      <w:marRight w:val="0"/>
      <w:marTop w:val="0"/>
      <w:marBottom w:val="0"/>
      <w:divBdr>
        <w:top w:val="none" w:sz="0" w:space="0" w:color="auto"/>
        <w:left w:val="none" w:sz="0" w:space="0" w:color="auto"/>
        <w:bottom w:val="none" w:sz="0" w:space="0" w:color="auto"/>
        <w:right w:val="none" w:sz="0" w:space="0" w:color="auto"/>
      </w:divBdr>
    </w:div>
    <w:div w:id="1916436048">
      <w:bodyDiv w:val="1"/>
      <w:marLeft w:val="0"/>
      <w:marRight w:val="0"/>
      <w:marTop w:val="0"/>
      <w:marBottom w:val="0"/>
      <w:divBdr>
        <w:top w:val="none" w:sz="0" w:space="0" w:color="auto"/>
        <w:left w:val="none" w:sz="0" w:space="0" w:color="auto"/>
        <w:bottom w:val="none" w:sz="0" w:space="0" w:color="auto"/>
        <w:right w:val="none" w:sz="0" w:space="0" w:color="auto"/>
      </w:divBdr>
    </w:div>
    <w:div w:id="1917977982">
      <w:bodyDiv w:val="1"/>
      <w:marLeft w:val="0"/>
      <w:marRight w:val="0"/>
      <w:marTop w:val="0"/>
      <w:marBottom w:val="0"/>
      <w:divBdr>
        <w:top w:val="none" w:sz="0" w:space="0" w:color="auto"/>
        <w:left w:val="none" w:sz="0" w:space="0" w:color="auto"/>
        <w:bottom w:val="none" w:sz="0" w:space="0" w:color="auto"/>
        <w:right w:val="none" w:sz="0" w:space="0" w:color="auto"/>
      </w:divBdr>
    </w:div>
    <w:div w:id="1921675454">
      <w:bodyDiv w:val="1"/>
      <w:marLeft w:val="0"/>
      <w:marRight w:val="0"/>
      <w:marTop w:val="0"/>
      <w:marBottom w:val="0"/>
      <w:divBdr>
        <w:top w:val="none" w:sz="0" w:space="0" w:color="auto"/>
        <w:left w:val="none" w:sz="0" w:space="0" w:color="auto"/>
        <w:bottom w:val="none" w:sz="0" w:space="0" w:color="auto"/>
        <w:right w:val="none" w:sz="0" w:space="0" w:color="auto"/>
      </w:divBdr>
    </w:div>
    <w:div w:id="1922833715">
      <w:bodyDiv w:val="1"/>
      <w:marLeft w:val="0"/>
      <w:marRight w:val="0"/>
      <w:marTop w:val="0"/>
      <w:marBottom w:val="0"/>
      <w:divBdr>
        <w:top w:val="none" w:sz="0" w:space="0" w:color="auto"/>
        <w:left w:val="none" w:sz="0" w:space="0" w:color="auto"/>
        <w:bottom w:val="none" w:sz="0" w:space="0" w:color="auto"/>
        <w:right w:val="none" w:sz="0" w:space="0" w:color="auto"/>
      </w:divBdr>
    </w:div>
    <w:div w:id="1923371542">
      <w:bodyDiv w:val="1"/>
      <w:marLeft w:val="0"/>
      <w:marRight w:val="0"/>
      <w:marTop w:val="0"/>
      <w:marBottom w:val="0"/>
      <w:divBdr>
        <w:top w:val="none" w:sz="0" w:space="0" w:color="auto"/>
        <w:left w:val="none" w:sz="0" w:space="0" w:color="auto"/>
        <w:bottom w:val="none" w:sz="0" w:space="0" w:color="auto"/>
        <w:right w:val="none" w:sz="0" w:space="0" w:color="auto"/>
      </w:divBdr>
    </w:div>
    <w:div w:id="1924026837">
      <w:bodyDiv w:val="1"/>
      <w:marLeft w:val="0"/>
      <w:marRight w:val="0"/>
      <w:marTop w:val="0"/>
      <w:marBottom w:val="0"/>
      <w:divBdr>
        <w:top w:val="none" w:sz="0" w:space="0" w:color="auto"/>
        <w:left w:val="none" w:sz="0" w:space="0" w:color="auto"/>
        <w:bottom w:val="none" w:sz="0" w:space="0" w:color="auto"/>
        <w:right w:val="none" w:sz="0" w:space="0" w:color="auto"/>
      </w:divBdr>
    </w:div>
    <w:div w:id="1925869176">
      <w:bodyDiv w:val="1"/>
      <w:marLeft w:val="0"/>
      <w:marRight w:val="0"/>
      <w:marTop w:val="0"/>
      <w:marBottom w:val="0"/>
      <w:divBdr>
        <w:top w:val="none" w:sz="0" w:space="0" w:color="auto"/>
        <w:left w:val="none" w:sz="0" w:space="0" w:color="auto"/>
        <w:bottom w:val="none" w:sz="0" w:space="0" w:color="auto"/>
        <w:right w:val="none" w:sz="0" w:space="0" w:color="auto"/>
      </w:divBdr>
    </w:div>
    <w:div w:id="1927492661">
      <w:bodyDiv w:val="1"/>
      <w:marLeft w:val="0"/>
      <w:marRight w:val="0"/>
      <w:marTop w:val="0"/>
      <w:marBottom w:val="0"/>
      <w:divBdr>
        <w:top w:val="none" w:sz="0" w:space="0" w:color="auto"/>
        <w:left w:val="none" w:sz="0" w:space="0" w:color="auto"/>
        <w:bottom w:val="none" w:sz="0" w:space="0" w:color="auto"/>
        <w:right w:val="none" w:sz="0" w:space="0" w:color="auto"/>
      </w:divBdr>
    </w:div>
    <w:div w:id="1928726596">
      <w:bodyDiv w:val="1"/>
      <w:marLeft w:val="0"/>
      <w:marRight w:val="0"/>
      <w:marTop w:val="0"/>
      <w:marBottom w:val="0"/>
      <w:divBdr>
        <w:top w:val="none" w:sz="0" w:space="0" w:color="auto"/>
        <w:left w:val="none" w:sz="0" w:space="0" w:color="auto"/>
        <w:bottom w:val="none" w:sz="0" w:space="0" w:color="auto"/>
        <w:right w:val="none" w:sz="0" w:space="0" w:color="auto"/>
      </w:divBdr>
    </w:div>
    <w:div w:id="1928884636">
      <w:bodyDiv w:val="1"/>
      <w:marLeft w:val="0"/>
      <w:marRight w:val="0"/>
      <w:marTop w:val="0"/>
      <w:marBottom w:val="0"/>
      <w:divBdr>
        <w:top w:val="none" w:sz="0" w:space="0" w:color="auto"/>
        <w:left w:val="none" w:sz="0" w:space="0" w:color="auto"/>
        <w:bottom w:val="none" w:sz="0" w:space="0" w:color="auto"/>
        <w:right w:val="none" w:sz="0" w:space="0" w:color="auto"/>
      </w:divBdr>
    </w:div>
    <w:div w:id="1930192982">
      <w:bodyDiv w:val="1"/>
      <w:marLeft w:val="0"/>
      <w:marRight w:val="0"/>
      <w:marTop w:val="0"/>
      <w:marBottom w:val="0"/>
      <w:divBdr>
        <w:top w:val="none" w:sz="0" w:space="0" w:color="auto"/>
        <w:left w:val="none" w:sz="0" w:space="0" w:color="auto"/>
        <w:bottom w:val="none" w:sz="0" w:space="0" w:color="auto"/>
        <w:right w:val="none" w:sz="0" w:space="0" w:color="auto"/>
      </w:divBdr>
    </w:div>
    <w:div w:id="1931310020">
      <w:bodyDiv w:val="1"/>
      <w:marLeft w:val="0"/>
      <w:marRight w:val="0"/>
      <w:marTop w:val="0"/>
      <w:marBottom w:val="0"/>
      <w:divBdr>
        <w:top w:val="none" w:sz="0" w:space="0" w:color="auto"/>
        <w:left w:val="none" w:sz="0" w:space="0" w:color="auto"/>
        <w:bottom w:val="none" w:sz="0" w:space="0" w:color="auto"/>
        <w:right w:val="none" w:sz="0" w:space="0" w:color="auto"/>
      </w:divBdr>
    </w:div>
    <w:div w:id="1931887163">
      <w:bodyDiv w:val="1"/>
      <w:marLeft w:val="0"/>
      <w:marRight w:val="0"/>
      <w:marTop w:val="0"/>
      <w:marBottom w:val="0"/>
      <w:divBdr>
        <w:top w:val="none" w:sz="0" w:space="0" w:color="auto"/>
        <w:left w:val="none" w:sz="0" w:space="0" w:color="auto"/>
        <w:bottom w:val="none" w:sz="0" w:space="0" w:color="auto"/>
        <w:right w:val="none" w:sz="0" w:space="0" w:color="auto"/>
      </w:divBdr>
    </w:div>
    <w:div w:id="1935045598">
      <w:bodyDiv w:val="1"/>
      <w:marLeft w:val="0"/>
      <w:marRight w:val="0"/>
      <w:marTop w:val="0"/>
      <w:marBottom w:val="0"/>
      <w:divBdr>
        <w:top w:val="none" w:sz="0" w:space="0" w:color="auto"/>
        <w:left w:val="none" w:sz="0" w:space="0" w:color="auto"/>
        <w:bottom w:val="none" w:sz="0" w:space="0" w:color="auto"/>
        <w:right w:val="none" w:sz="0" w:space="0" w:color="auto"/>
      </w:divBdr>
    </w:div>
    <w:div w:id="1936162699">
      <w:bodyDiv w:val="1"/>
      <w:marLeft w:val="0"/>
      <w:marRight w:val="0"/>
      <w:marTop w:val="0"/>
      <w:marBottom w:val="0"/>
      <w:divBdr>
        <w:top w:val="none" w:sz="0" w:space="0" w:color="auto"/>
        <w:left w:val="none" w:sz="0" w:space="0" w:color="auto"/>
        <w:bottom w:val="none" w:sz="0" w:space="0" w:color="auto"/>
        <w:right w:val="none" w:sz="0" w:space="0" w:color="auto"/>
      </w:divBdr>
    </w:div>
    <w:div w:id="1937248696">
      <w:bodyDiv w:val="1"/>
      <w:marLeft w:val="0"/>
      <w:marRight w:val="0"/>
      <w:marTop w:val="0"/>
      <w:marBottom w:val="0"/>
      <w:divBdr>
        <w:top w:val="none" w:sz="0" w:space="0" w:color="auto"/>
        <w:left w:val="none" w:sz="0" w:space="0" w:color="auto"/>
        <w:bottom w:val="none" w:sz="0" w:space="0" w:color="auto"/>
        <w:right w:val="none" w:sz="0" w:space="0" w:color="auto"/>
      </w:divBdr>
    </w:div>
    <w:div w:id="1939946133">
      <w:bodyDiv w:val="1"/>
      <w:marLeft w:val="0"/>
      <w:marRight w:val="0"/>
      <w:marTop w:val="0"/>
      <w:marBottom w:val="0"/>
      <w:divBdr>
        <w:top w:val="none" w:sz="0" w:space="0" w:color="auto"/>
        <w:left w:val="none" w:sz="0" w:space="0" w:color="auto"/>
        <w:bottom w:val="none" w:sz="0" w:space="0" w:color="auto"/>
        <w:right w:val="none" w:sz="0" w:space="0" w:color="auto"/>
      </w:divBdr>
    </w:div>
    <w:div w:id="1942639110">
      <w:bodyDiv w:val="1"/>
      <w:marLeft w:val="0"/>
      <w:marRight w:val="0"/>
      <w:marTop w:val="0"/>
      <w:marBottom w:val="0"/>
      <w:divBdr>
        <w:top w:val="none" w:sz="0" w:space="0" w:color="auto"/>
        <w:left w:val="none" w:sz="0" w:space="0" w:color="auto"/>
        <w:bottom w:val="none" w:sz="0" w:space="0" w:color="auto"/>
        <w:right w:val="none" w:sz="0" w:space="0" w:color="auto"/>
      </w:divBdr>
    </w:div>
    <w:div w:id="1943414497">
      <w:bodyDiv w:val="1"/>
      <w:marLeft w:val="0"/>
      <w:marRight w:val="0"/>
      <w:marTop w:val="0"/>
      <w:marBottom w:val="0"/>
      <w:divBdr>
        <w:top w:val="none" w:sz="0" w:space="0" w:color="auto"/>
        <w:left w:val="none" w:sz="0" w:space="0" w:color="auto"/>
        <w:bottom w:val="none" w:sz="0" w:space="0" w:color="auto"/>
        <w:right w:val="none" w:sz="0" w:space="0" w:color="auto"/>
      </w:divBdr>
    </w:div>
    <w:div w:id="1945182867">
      <w:bodyDiv w:val="1"/>
      <w:marLeft w:val="0"/>
      <w:marRight w:val="0"/>
      <w:marTop w:val="0"/>
      <w:marBottom w:val="0"/>
      <w:divBdr>
        <w:top w:val="none" w:sz="0" w:space="0" w:color="auto"/>
        <w:left w:val="none" w:sz="0" w:space="0" w:color="auto"/>
        <w:bottom w:val="none" w:sz="0" w:space="0" w:color="auto"/>
        <w:right w:val="none" w:sz="0" w:space="0" w:color="auto"/>
      </w:divBdr>
    </w:div>
    <w:div w:id="1945187567">
      <w:bodyDiv w:val="1"/>
      <w:marLeft w:val="0"/>
      <w:marRight w:val="0"/>
      <w:marTop w:val="0"/>
      <w:marBottom w:val="0"/>
      <w:divBdr>
        <w:top w:val="none" w:sz="0" w:space="0" w:color="auto"/>
        <w:left w:val="none" w:sz="0" w:space="0" w:color="auto"/>
        <w:bottom w:val="none" w:sz="0" w:space="0" w:color="auto"/>
        <w:right w:val="none" w:sz="0" w:space="0" w:color="auto"/>
      </w:divBdr>
    </w:div>
    <w:div w:id="1952012434">
      <w:bodyDiv w:val="1"/>
      <w:marLeft w:val="0"/>
      <w:marRight w:val="0"/>
      <w:marTop w:val="0"/>
      <w:marBottom w:val="0"/>
      <w:divBdr>
        <w:top w:val="none" w:sz="0" w:space="0" w:color="auto"/>
        <w:left w:val="none" w:sz="0" w:space="0" w:color="auto"/>
        <w:bottom w:val="none" w:sz="0" w:space="0" w:color="auto"/>
        <w:right w:val="none" w:sz="0" w:space="0" w:color="auto"/>
      </w:divBdr>
    </w:div>
    <w:div w:id="1953172539">
      <w:bodyDiv w:val="1"/>
      <w:marLeft w:val="0"/>
      <w:marRight w:val="0"/>
      <w:marTop w:val="0"/>
      <w:marBottom w:val="0"/>
      <w:divBdr>
        <w:top w:val="none" w:sz="0" w:space="0" w:color="auto"/>
        <w:left w:val="none" w:sz="0" w:space="0" w:color="auto"/>
        <w:bottom w:val="none" w:sz="0" w:space="0" w:color="auto"/>
        <w:right w:val="none" w:sz="0" w:space="0" w:color="auto"/>
      </w:divBdr>
    </w:div>
    <w:div w:id="1968125487">
      <w:bodyDiv w:val="1"/>
      <w:marLeft w:val="0"/>
      <w:marRight w:val="0"/>
      <w:marTop w:val="0"/>
      <w:marBottom w:val="0"/>
      <w:divBdr>
        <w:top w:val="none" w:sz="0" w:space="0" w:color="auto"/>
        <w:left w:val="none" w:sz="0" w:space="0" w:color="auto"/>
        <w:bottom w:val="none" w:sz="0" w:space="0" w:color="auto"/>
        <w:right w:val="none" w:sz="0" w:space="0" w:color="auto"/>
      </w:divBdr>
    </w:div>
    <w:div w:id="1969311856">
      <w:bodyDiv w:val="1"/>
      <w:marLeft w:val="0"/>
      <w:marRight w:val="0"/>
      <w:marTop w:val="0"/>
      <w:marBottom w:val="0"/>
      <w:divBdr>
        <w:top w:val="none" w:sz="0" w:space="0" w:color="auto"/>
        <w:left w:val="none" w:sz="0" w:space="0" w:color="auto"/>
        <w:bottom w:val="none" w:sz="0" w:space="0" w:color="auto"/>
        <w:right w:val="none" w:sz="0" w:space="0" w:color="auto"/>
      </w:divBdr>
    </w:div>
    <w:div w:id="1969432746">
      <w:bodyDiv w:val="1"/>
      <w:marLeft w:val="0"/>
      <w:marRight w:val="0"/>
      <w:marTop w:val="0"/>
      <w:marBottom w:val="0"/>
      <w:divBdr>
        <w:top w:val="none" w:sz="0" w:space="0" w:color="auto"/>
        <w:left w:val="none" w:sz="0" w:space="0" w:color="auto"/>
        <w:bottom w:val="none" w:sz="0" w:space="0" w:color="auto"/>
        <w:right w:val="none" w:sz="0" w:space="0" w:color="auto"/>
      </w:divBdr>
    </w:div>
    <w:div w:id="1969623909">
      <w:bodyDiv w:val="1"/>
      <w:marLeft w:val="0"/>
      <w:marRight w:val="0"/>
      <w:marTop w:val="0"/>
      <w:marBottom w:val="0"/>
      <w:divBdr>
        <w:top w:val="none" w:sz="0" w:space="0" w:color="auto"/>
        <w:left w:val="none" w:sz="0" w:space="0" w:color="auto"/>
        <w:bottom w:val="none" w:sz="0" w:space="0" w:color="auto"/>
        <w:right w:val="none" w:sz="0" w:space="0" w:color="auto"/>
      </w:divBdr>
    </w:div>
    <w:div w:id="1973246594">
      <w:bodyDiv w:val="1"/>
      <w:marLeft w:val="0"/>
      <w:marRight w:val="0"/>
      <w:marTop w:val="0"/>
      <w:marBottom w:val="0"/>
      <w:divBdr>
        <w:top w:val="none" w:sz="0" w:space="0" w:color="auto"/>
        <w:left w:val="none" w:sz="0" w:space="0" w:color="auto"/>
        <w:bottom w:val="none" w:sz="0" w:space="0" w:color="auto"/>
        <w:right w:val="none" w:sz="0" w:space="0" w:color="auto"/>
      </w:divBdr>
    </w:div>
    <w:div w:id="1974630763">
      <w:bodyDiv w:val="1"/>
      <w:marLeft w:val="0"/>
      <w:marRight w:val="0"/>
      <w:marTop w:val="0"/>
      <w:marBottom w:val="0"/>
      <w:divBdr>
        <w:top w:val="none" w:sz="0" w:space="0" w:color="auto"/>
        <w:left w:val="none" w:sz="0" w:space="0" w:color="auto"/>
        <w:bottom w:val="none" w:sz="0" w:space="0" w:color="auto"/>
        <w:right w:val="none" w:sz="0" w:space="0" w:color="auto"/>
      </w:divBdr>
    </w:div>
    <w:div w:id="1976174903">
      <w:bodyDiv w:val="1"/>
      <w:marLeft w:val="0"/>
      <w:marRight w:val="0"/>
      <w:marTop w:val="0"/>
      <w:marBottom w:val="0"/>
      <w:divBdr>
        <w:top w:val="none" w:sz="0" w:space="0" w:color="auto"/>
        <w:left w:val="none" w:sz="0" w:space="0" w:color="auto"/>
        <w:bottom w:val="none" w:sz="0" w:space="0" w:color="auto"/>
        <w:right w:val="none" w:sz="0" w:space="0" w:color="auto"/>
      </w:divBdr>
    </w:div>
    <w:div w:id="1976791963">
      <w:bodyDiv w:val="1"/>
      <w:marLeft w:val="0"/>
      <w:marRight w:val="0"/>
      <w:marTop w:val="0"/>
      <w:marBottom w:val="0"/>
      <w:divBdr>
        <w:top w:val="none" w:sz="0" w:space="0" w:color="auto"/>
        <w:left w:val="none" w:sz="0" w:space="0" w:color="auto"/>
        <w:bottom w:val="none" w:sz="0" w:space="0" w:color="auto"/>
        <w:right w:val="none" w:sz="0" w:space="0" w:color="auto"/>
      </w:divBdr>
    </w:div>
    <w:div w:id="1976792292">
      <w:bodyDiv w:val="1"/>
      <w:marLeft w:val="0"/>
      <w:marRight w:val="0"/>
      <w:marTop w:val="0"/>
      <w:marBottom w:val="0"/>
      <w:divBdr>
        <w:top w:val="none" w:sz="0" w:space="0" w:color="auto"/>
        <w:left w:val="none" w:sz="0" w:space="0" w:color="auto"/>
        <w:bottom w:val="none" w:sz="0" w:space="0" w:color="auto"/>
        <w:right w:val="none" w:sz="0" w:space="0" w:color="auto"/>
      </w:divBdr>
    </w:div>
    <w:div w:id="1977367760">
      <w:bodyDiv w:val="1"/>
      <w:marLeft w:val="0"/>
      <w:marRight w:val="0"/>
      <w:marTop w:val="0"/>
      <w:marBottom w:val="0"/>
      <w:divBdr>
        <w:top w:val="none" w:sz="0" w:space="0" w:color="auto"/>
        <w:left w:val="none" w:sz="0" w:space="0" w:color="auto"/>
        <w:bottom w:val="none" w:sz="0" w:space="0" w:color="auto"/>
        <w:right w:val="none" w:sz="0" w:space="0" w:color="auto"/>
      </w:divBdr>
    </w:div>
    <w:div w:id="1979022895">
      <w:bodyDiv w:val="1"/>
      <w:marLeft w:val="0"/>
      <w:marRight w:val="0"/>
      <w:marTop w:val="0"/>
      <w:marBottom w:val="0"/>
      <w:divBdr>
        <w:top w:val="none" w:sz="0" w:space="0" w:color="auto"/>
        <w:left w:val="none" w:sz="0" w:space="0" w:color="auto"/>
        <w:bottom w:val="none" w:sz="0" w:space="0" w:color="auto"/>
        <w:right w:val="none" w:sz="0" w:space="0" w:color="auto"/>
      </w:divBdr>
    </w:div>
    <w:div w:id="1985352856">
      <w:bodyDiv w:val="1"/>
      <w:marLeft w:val="0"/>
      <w:marRight w:val="0"/>
      <w:marTop w:val="0"/>
      <w:marBottom w:val="0"/>
      <w:divBdr>
        <w:top w:val="none" w:sz="0" w:space="0" w:color="auto"/>
        <w:left w:val="none" w:sz="0" w:space="0" w:color="auto"/>
        <w:bottom w:val="none" w:sz="0" w:space="0" w:color="auto"/>
        <w:right w:val="none" w:sz="0" w:space="0" w:color="auto"/>
      </w:divBdr>
    </w:div>
    <w:div w:id="1986005355">
      <w:bodyDiv w:val="1"/>
      <w:marLeft w:val="0"/>
      <w:marRight w:val="0"/>
      <w:marTop w:val="0"/>
      <w:marBottom w:val="0"/>
      <w:divBdr>
        <w:top w:val="none" w:sz="0" w:space="0" w:color="auto"/>
        <w:left w:val="none" w:sz="0" w:space="0" w:color="auto"/>
        <w:bottom w:val="none" w:sz="0" w:space="0" w:color="auto"/>
        <w:right w:val="none" w:sz="0" w:space="0" w:color="auto"/>
      </w:divBdr>
    </w:div>
    <w:div w:id="1989089556">
      <w:bodyDiv w:val="1"/>
      <w:marLeft w:val="0"/>
      <w:marRight w:val="0"/>
      <w:marTop w:val="0"/>
      <w:marBottom w:val="0"/>
      <w:divBdr>
        <w:top w:val="none" w:sz="0" w:space="0" w:color="auto"/>
        <w:left w:val="none" w:sz="0" w:space="0" w:color="auto"/>
        <w:bottom w:val="none" w:sz="0" w:space="0" w:color="auto"/>
        <w:right w:val="none" w:sz="0" w:space="0" w:color="auto"/>
      </w:divBdr>
    </w:div>
    <w:div w:id="1991715012">
      <w:bodyDiv w:val="1"/>
      <w:marLeft w:val="0"/>
      <w:marRight w:val="0"/>
      <w:marTop w:val="0"/>
      <w:marBottom w:val="0"/>
      <w:divBdr>
        <w:top w:val="none" w:sz="0" w:space="0" w:color="auto"/>
        <w:left w:val="none" w:sz="0" w:space="0" w:color="auto"/>
        <w:bottom w:val="none" w:sz="0" w:space="0" w:color="auto"/>
        <w:right w:val="none" w:sz="0" w:space="0" w:color="auto"/>
      </w:divBdr>
    </w:div>
    <w:div w:id="1996254003">
      <w:bodyDiv w:val="1"/>
      <w:marLeft w:val="0"/>
      <w:marRight w:val="0"/>
      <w:marTop w:val="0"/>
      <w:marBottom w:val="0"/>
      <w:divBdr>
        <w:top w:val="none" w:sz="0" w:space="0" w:color="auto"/>
        <w:left w:val="none" w:sz="0" w:space="0" w:color="auto"/>
        <w:bottom w:val="none" w:sz="0" w:space="0" w:color="auto"/>
        <w:right w:val="none" w:sz="0" w:space="0" w:color="auto"/>
      </w:divBdr>
    </w:div>
    <w:div w:id="1997027209">
      <w:bodyDiv w:val="1"/>
      <w:marLeft w:val="0"/>
      <w:marRight w:val="0"/>
      <w:marTop w:val="0"/>
      <w:marBottom w:val="0"/>
      <w:divBdr>
        <w:top w:val="none" w:sz="0" w:space="0" w:color="auto"/>
        <w:left w:val="none" w:sz="0" w:space="0" w:color="auto"/>
        <w:bottom w:val="none" w:sz="0" w:space="0" w:color="auto"/>
        <w:right w:val="none" w:sz="0" w:space="0" w:color="auto"/>
      </w:divBdr>
    </w:div>
    <w:div w:id="1997147502">
      <w:bodyDiv w:val="1"/>
      <w:marLeft w:val="0"/>
      <w:marRight w:val="0"/>
      <w:marTop w:val="0"/>
      <w:marBottom w:val="0"/>
      <w:divBdr>
        <w:top w:val="none" w:sz="0" w:space="0" w:color="auto"/>
        <w:left w:val="none" w:sz="0" w:space="0" w:color="auto"/>
        <w:bottom w:val="none" w:sz="0" w:space="0" w:color="auto"/>
        <w:right w:val="none" w:sz="0" w:space="0" w:color="auto"/>
      </w:divBdr>
    </w:div>
    <w:div w:id="1998606479">
      <w:bodyDiv w:val="1"/>
      <w:marLeft w:val="0"/>
      <w:marRight w:val="0"/>
      <w:marTop w:val="0"/>
      <w:marBottom w:val="0"/>
      <w:divBdr>
        <w:top w:val="none" w:sz="0" w:space="0" w:color="auto"/>
        <w:left w:val="none" w:sz="0" w:space="0" w:color="auto"/>
        <w:bottom w:val="none" w:sz="0" w:space="0" w:color="auto"/>
        <w:right w:val="none" w:sz="0" w:space="0" w:color="auto"/>
      </w:divBdr>
    </w:div>
    <w:div w:id="2004625079">
      <w:bodyDiv w:val="1"/>
      <w:marLeft w:val="0"/>
      <w:marRight w:val="0"/>
      <w:marTop w:val="0"/>
      <w:marBottom w:val="0"/>
      <w:divBdr>
        <w:top w:val="none" w:sz="0" w:space="0" w:color="auto"/>
        <w:left w:val="none" w:sz="0" w:space="0" w:color="auto"/>
        <w:bottom w:val="none" w:sz="0" w:space="0" w:color="auto"/>
        <w:right w:val="none" w:sz="0" w:space="0" w:color="auto"/>
      </w:divBdr>
    </w:div>
    <w:div w:id="2006542786">
      <w:bodyDiv w:val="1"/>
      <w:marLeft w:val="0"/>
      <w:marRight w:val="0"/>
      <w:marTop w:val="0"/>
      <w:marBottom w:val="0"/>
      <w:divBdr>
        <w:top w:val="none" w:sz="0" w:space="0" w:color="auto"/>
        <w:left w:val="none" w:sz="0" w:space="0" w:color="auto"/>
        <w:bottom w:val="none" w:sz="0" w:space="0" w:color="auto"/>
        <w:right w:val="none" w:sz="0" w:space="0" w:color="auto"/>
      </w:divBdr>
    </w:div>
    <w:div w:id="2008903036">
      <w:bodyDiv w:val="1"/>
      <w:marLeft w:val="0"/>
      <w:marRight w:val="0"/>
      <w:marTop w:val="0"/>
      <w:marBottom w:val="0"/>
      <w:divBdr>
        <w:top w:val="none" w:sz="0" w:space="0" w:color="auto"/>
        <w:left w:val="none" w:sz="0" w:space="0" w:color="auto"/>
        <w:bottom w:val="none" w:sz="0" w:space="0" w:color="auto"/>
        <w:right w:val="none" w:sz="0" w:space="0" w:color="auto"/>
      </w:divBdr>
    </w:div>
    <w:div w:id="2009668267">
      <w:bodyDiv w:val="1"/>
      <w:marLeft w:val="0"/>
      <w:marRight w:val="0"/>
      <w:marTop w:val="0"/>
      <w:marBottom w:val="0"/>
      <w:divBdr>
        <w:top w:val="none" w:sz="0" w:space="0" w:color="auto"/>
        <w:left w:val="none" w:sz="0" w:space="0" w:color="auto"/>
        <w:bottom w:val="none" w:sz="0" w:space="0" w:color="auto"/>
        <w:right w:val="none" w:sz="0" w:space="0" w:color="auto"/>
      </w:divBdr>
    </w:div>
    <w:div w:id="2009749635">
      <w:bodyDiv w:val="1"/>
      <w:marLeft w:val="0"/>
      <w:marRight w:val="0"/>
      <w:marTop w:val="0"/>
      <w:marBottom w:val="0"/>
      <w:divBdr>
        <w:top w:val="none" w:sz="0" w:space="0" w:color="auto"/>
        <w:left w:val="none" w:sz="0" w:space="0" w:color="auto"/>
        <w:bottom w:val="none" w:sz="0" w:space="0" w:color="auto"/>
        <w:right w:val="none" w:sz="0" w:space="0" w:color="auto"/>
      </w:divBdr>
    </w:div>
    <w:div w:id="2012831370">
      <w:bodyDiv w:val="1"/>
      <w:marLeft w:val="0"/>
      <w:marRight w:val="0"/>
      <w:marTop w:val="0"/>
      <w:marBottom w:val="0"/>
      <w:divBdr>
        <w:top w:val="none" w:sz="0" w:space="0" w:color="auto"/>
        <w:left w:val="none" w:sz="0" w:space="0" w:color="auto"/>
        <w:bottom w:val="none" w:sz="0" w:space="0" w:color="auto"/>
        <w:right w:val="none" w:sz="0" w:space="0" w:color="auto"/>
      </w:divBdr>
    </w:div>
    <w:div w:id="2014332071">
      <w:bodyDiv w:val="1"/>
      <w:marLeft w:val="0"/>
      <w:marRight w:val="0"/>
      <w:marTop w:val="0"/>
      <w:marBottom w:val="0"/>
      <w:divBdr>
        <w:top w:val="none" w:sz="0" w:space="0" w:color="auto"/>
        <w:left w:val="none" w:sz="0" w:space="0" w:color="auto"/>
        <w:bottom w:val="none" w:sz="0" w:space="0" w:color="auto"/>
        <w:right w:val="none" w:sz="0" w:space="0" w:color="auto"/>
      </w:divBdr>
    </w:div>
    <w:div w:id="2020428064">
      <w:bodyDiv w:val="1"/>
      <w:marLeft w:val="0"/>
      <w:marRight w:val="0"/>
      <w:marTop w:val="0"/>
      <w:marBottom w:val="0"/>
      <w:divBdr>
        <w:top w:val="none" w:sz="0" w:space="0" w:color="auto"/>
        <w:left w:val="none" w:sz="0" w:space="0" w:color="auto"/>
        <w:bottom w:val="none" w:sz="0" w:space="0" w:color="auto"/>
        <w:right w:val="none" w:sz="0" w:space="0" w:color="auto"/>
      </w:divBdr>
    </w:div>
    <w:div w:id="2022389789">
      <w:bodyDiv w:val="1"/>
      <w:marLeft w:val="0"/>
      <w:marRight w:val="0"/>
      <w:marTop w:val="0"/>
      <w:marBottom w:val="0"/>
      <w:divBdr>
        <w:top w:val="none" w:sz="0" w:space="0" w:color="auto"/>
        <w:left w:val="none" w:sz="0" w:space="0" w:color="auto"/>
        <w:bottom w:val="none" w:sz="0" w:space="0" w:color="auto"/>
        <w:right w:val="none" w:sz="0" w:space="0" w:color="auto"/>
      </w:divBdr>
    </w:div>
    <w:div w:id="2022392071">
      <w:bodyDiv w:val="1"/>
      <w:marLeft w:val="0"/>
      <w:marRight w:val="0"/>
      <w:marTop w:val="0"/>
      <w:marBottom w:val="0"/>
      <w:divBdr>
        <w:top w:val="none" w:sz="0" w:space="0" w:color="auto"/>
        <w:left w:val="none" w:sz="0" w:space="0" w:color="auto"/>
        <w:bottom w:val="none" w:sz="0" w:space="0" w:color="auto"/>
        <w:right w:val="none" w:sz="0" w:space="0" w:color="auto"/>
      </w:divBdr>
    </w:div>
    <w:div w:id="2024285292">
      <w:bodyDiv w:val="1"/>
      <w:marLeft w:val="0"/>
      <w:marRight w:val="0"/>
      <w:marTop w:val="0"/>
      <w:marBottom w:val="0"/>
      <w:divBdr>
        <w:top w:val="none" w:sz="0" w:space="0" w:color="auto"/>
        <w:left w:val="none" w:sz="0" w:space="0" w:color="auto"/>
        <w:bottom w:val="none" w:sz="0" w:space="0" w:color="auto"/>
        <w:right w:val="none" w:sz="0" w:space="0" w:color="auto"/>
      </w:divBdr>
    </w:div>
    <w:div w:id="2024748801">
      <w:bodyDiv w:val="1"/>
      <w:marLeft w:val="0"/>
      <w:marRight w:val="0"/>
      <w:marTop w:val="0"/>
      <w:marBottom w:val="0"/>
      <w:divBdr>
        <w:top w:val="none" w:sz="0" w:space="0" w:color="auto"/>
        <w:left w:val="none" w:sz="0" w:space="0" w:color="auto"/>
        <w:bottom w:val="none" w:sz="0" w:space="0" w:color="auto"/>
        <w:right w:val="none" w:sz="0" w:space="0" w:color="auto"/>
      </w:divBdr>
    </w:div>
    <w:div w:id="2025588360">
      <w:bodyDiv w:val="1"/>
      <w:marLeft w:val="0"/>
      <w:marRight w:val="0"/>
      <w:marTop w:val="0"/>
      <w:marBottom w:val="0"/>
      <w:divBdr>
        <w:top w:val="none" w:sz="0" w:space="0" w:color="auto"/>
        <w:left w:val="none" w:sz="0" w:space="0" w:color="auto"/>
        <w:bottom w:val="none" w:sz="0" w:space="0" w:color="auto"/>
        <w:right w:val="none" w:sz="0" w:space="0" w:color="auto"/>
      </w:divBdr>
    </w:div>
    <w:div w:id="2027242226">
      <w:bodyDiv w:val="1"/>
      <w:marLeft w:val="0"/>
      <w:marRight w:val="0"/>
      <w:marTop w:val="0"/>
      <w:marBottom w:val="0"/>
      <w:divBdr>
        <w:top w:val="none" w:sz="0" w:space="0" w:color="auto"/>
        <w:left w:val="none" w:sz="0" w:space="0" w:color="auto"/>
        <w:bottom w:val="none" w:sz="0" w:space="0" w:color="auto"/>
        <w:right w:val="none" w:sz="0" w:space="0" w:color="auto"/>
      </w:divBdr>
    </w:div>
    <w:div w:id="2027946843">
      <w:bodyDiv w:val="1"/>
      <w:marLeft w:val="0"/>
      <w:marRight w:val="0"/>
      <w:marTop w:val="0"/>
      <w:marBottom w:val="0"/>
      <w:divBdr>
        <w:top w:val="none" w:sz="0" w:space="0" w:color="auto"/>
        <w:left w:val="none" w:sz="0" w:space="0" w:color="auto"/>
        <w:bottom w:val="none" w:sz="0" w:space="0" w:color="auto"/>
        <w:right w:val="none" w:sz="0" w:space="0" w:color="auto"/>
      </w:divBdr>
    </w:div>
    <w:div w:id="2028019726">
      <w:bodyDiv w:val="1"/>
      <w:marLeft w:val="0"/>
      <w:marRight w:val="0"/>
      <w:marTop w:val="0"/>
      <w:marBottom w:val="0"/>
      <w:divBdr>
        <w:top w:val="none" w:sz="0" w:space="0" w:color="auto"/>
        <w:left w:val="none" w:sz="0" w:space="0" w:color="auto"/>
        <w:bottom w:val="none" w:sz="0" w:space="0" w:color="auto"/>
        <w:right w:val="none" w:sz="0" w:space="0" w:color="auto"/>
      </w:divBdr>
    </w:div>
    <w:div w:id="2028674423">
      <w:bodyDiv w:val="1"/>
      <w:marLeft w:val="0"/>
      <w:marRight w:val="0"/>
      <w:marTop w:val="0"/>
      <w:marBottom w:val="0"/>
      <w:divBdr>
        <w:top w:val="none" w:sz="0" w:space="0" w:color="auto"/>
        <w:left w:val="none" w:sz="0" w:space="0" w:color="auto"/>
        <w:bottom w:val="none" w:sz="0" w:space="0" w:color="auto"/>
        <w:right w:val="none" w:sz="0" w:space="0" w:color="auto"/>
      </w:divBdr>
    </w:div>
    <w:div w:id="2032798106">
      <w:bodyDiv w:val="1"/>
      <w:marLeft w:val="0"/>
      <w:marRight w:val="0"/>
      <w:marTop w:val="0"/>
      <w:marBottom w:val="0"/>
      <w:divBdr>
        <w:top w:val="none" w:sz="0" w:space="0" w:color="auto"/>
        <w:left w:val="none" w:sz="0" w:space="0" w:color="auto"/>
        <w:bottom w:val="none" w:sz="0" w:space="0" w:color="auto"/>
        <w:right w:val="none" w:sz="0" w:space="0" w:color="auto"/>
      </w:divBdr>
    </w:div>
    <w:div w:id="2035449552">
      <w:bodyDiv w:val="1"/>
      <w:marLeft w:val="0"/>
      <w:marRight w:val="0"/>
      <w:marTop w:val="0"/>
      <w:marBottom w:val="0"/>
      <w:divBdr>
        <w:top w:val="none" w:sz="0" w:space="0" w:color="auto"/>
        <w:left w:val="none" w:sz="0" w:space="0" w:color="auto"/>
        <w:bottom w:val="none" w:sz="0" w:space="0" w:color="auto"/>
        <w:right w:val="none" w:sz="0" w:space="0" w:color="auto"/>
      </w:divBdr>
    </w:div>
    <w:div w:id="2035836361">
      <w:bodyDiv w:val="1"/>
      <w:marLeft w:val="0"/>
      <w:marRight w:val="0"/>
      <w:marTop w:val="0"/>
      <w:marBottom w:val="0"/>
      <w:divBdr>
        <w:top w:val="none" w:sz="0" w:space="0" w:color="auto"/>
        <w:left w:val="none" w:sz="0" w:space="0" w:color="auto"/>
        <w:bottom w:val="none" w:sz="0" w:space="0" w:color="auto"/>
        <w:right w:val="none" w:sz="0" w:space="0" w:color="auto"/>
      </w:divBdr>
    </w:div>
    <w:div w:id="2040473803">
      <w:bodyDiv w:val="1"/>
      <w:marLeft w:val="0"/>
      <w:marRight w:val="0"/>
      <w:marTop w:val="0"/>
      <w:marBottom w:val="0"/>
      <w:divBdr>
        <w:top w:val="none" w:sz="0" w:space="0" w:color="auto"/>
        <w:left w:val="none" w:sz="0" w:space="0" w:color="auto"/>
        <w:bottom w:val="none" w:sz="0" w:space="0" w:color="auto"/>
        <w:right w:val="none" w:sz="0" w:space="0" w:color="auto"/>
      </w:divBdr>
    </w:div>
    <w:div w:id="2048291033">
      <w:bodyDiv w:val="1"/>
      <w:marLeft w:val="0"/>
      <w:marRight w:val="0"/>
      <w:marTop w:val="0"/>
      <w:marBottom w:val="0"/>
      <w:divBdr>
        <w:top w:val="none" w:sz="0" w:space="0" w:color="auto"/>
        <w:left w:val="none" w:sz="0" w:space="0" w:color="auto"/>
        <w:bottom w:val="none" w:sz="0" w:space="0" w:color="auto"/>
        <w:right w:val="none" w:sz="0" w:space="0" w:color="auto"/>
      </w:divBdr>
    </w:div>
    <w:div w:id="2049253372">
      <w:bodyDiv w:val="1"/>
      <w:marLeft w:val="0"/>
      <w:marRight w:val="0"/>
      <w:marTop w:val="0"/>
      <w:marBottom w:val="0"/>
      <w:divBdr>
        <w:top w:val="none" w:sz="0" w:space="0" w:color="auto"/>
        <w:left w:val="none" w:sz="0" w:space="0" w:color="auto"/>
        <w:bottom w:val="none" w:sz="0" w:space="0" w:color="auto"/>
        <w:right w:val="none" w:sz="0" w:space="0" w:color="auto"/>
      </w:divBdr>
    </w:div>
    <w:div w:id="2050297398">
      <w:bodyDiv w:val="1"/>
      <w:marLeft w:val="0"/>
      <w:marRight w:val="0"/>
      <w:marTop w:val="0"/>
      <w:marBottom w:val="0"/>
      <w:divBdr>
        <w:top w:val="none" w:sz="0" w:space="0" w:color="auto"/>
        <w:left w:val="none" w:sz="0" w:space="0" w:color="auto"/>
        <w:bottom w:val="none" w:sz="0" w:space="0" w:color="auto"/>
        <w:right w:val="none" w:sz="0" w:space="0" w:color="auto"/>
      </w:divBdr>
    </w:div>
    <w:div w:id="2058356477">
      <w:bodyDiv w:val="1"/>
      <w:marLeft w:val="0"/>
      <w:marRight w:val="0"/>
      <w:marTop w:val="0"/>
      <w:marBottom w:val="0"/>
      <w:divBdr>
        <w:top w:val="none" w:sz="0" w:space="0" w:color="auto"/>
        <w:left w:val="none" w:sz="0" w:space="0" w:color="auto"/>
        <w:bottom w:val="none" w:sz="0" w:space="0" w:color="auto"/>
        <w:right w:val="none" w:sz="0" w:space="0" w:color="auto"/>
      </w:divBdr>
    </w:div>
    <w:div w:id="2059352810">
      <w:bodyDiv w:val="1"/>
      <w:marLeft w:val="0"/>
      <w:marRight w:val="0"/>
      <w:marTop w:val="0"/>
      <w:marBottom w:val="0"/>
      <w:divBdr>
        <w:top w:val="none" w:sz="0" w:space="0" w:color="auto"/>
        <w:left w:val="none" w:sz="0" w:space="0" w:color="auto"/>
        <w:bottom w:val="none" w:sz="0" w:space="0" w:color="auto"/>
        <w:right w:val="none" w:sz="0" w:space="0" w:color="auto"/>
      </w:divBdr>
    </w:div>
    <w:div w:id="2064981252">
      <w:bodyDiv w:val="1"/>
      <w:marLeft w:val="0"/>
      <w:marRight w:val="0"/>
      <w:marTop w:val="0"/>
      <w:marBottom w:val="0"/>
      <w:divBdr>
        <w:top w:val="none" w:sz="0" w:space="0" w:color="auto"/>
        <w:left w:val="none" w:sz="0" w:space="0" w:color="auto"/>
        <w:bottom w:val="none" w:sz="0" w:space="0" w:color="auto"/>
        <w:right w:val="none" w:sz="0" w:space="0" w:color="auto"/>
      </w:divBdr>
    </w:div>
    <w:div w:id="2066027469">
      <w:bodyDiv w:val="1"/>
      <w:marLeft w:val="0"/>
      <w:marRight w:val="0"/>
      <w:marTop w:val="0"/>
      <w:marBottom w:val="0"/>
      <w:divBdr>
        <w:top w:val="none" w:sz="0" w:space="0" w:color="auto"/>
        <w:left w:val="none" w:sz="0" w:space="0" w:color="auto"/>
        <w:bottom w:val="none" w:sz="0" w:space="0" w:color="auto"/>
        <w:right w:val="none" w:sz="0" w:space="0" w:color="auto"/>
      </w:divBdr>
    </w:div>
    <w:div w:id="2073044838">
      <w:bodyDiv w:val="1"/>
      <w:marLeft w:val="0"/>
      <w:marRight w:val="0"/>
      <w:marTop w:val="0"/>
      <w:marBottom w:val="0"/>
      <w:divBdr>
        <w:top w:val="none" w:sz="0" w:space="0" w:color="auto"/>
        <w:left w:val="none" w:sz="0" w:space="0" w:color="auto"/>
        <w:bottom w:val="none" w:sz="0" w:space="0" w:color="auto"/>
        <w:right w:val="none" w:sz="0" w:space="0" w:color="auto"/>
      </w:divBdr>
    </w:div>
    <w:div w:id="2075277375">
      <w:bodyDiv w:val="1"/>
      <w:marLeft w:val="0"/>
      <w:marRight w:val="0"/>
      <w:marTop w:val="0"/>
      <w:marBottom w:val="0"/>
      <w:divBdr>
        <w:top w:val="none" w:sz="0" w:space="0" w:color="auto"/>
        <w:left w:val="none" w:sz="0" w:space="0" w:color="auto"/>
        <w:bottom w:val="none" w:sz="0" w:space="0" w:color="auto"/>
        <w:right w:val="none" w:sz="0" w:space="0" w:color="auto"/>
      </w:divBdr>
    </w:div>
    <w:div w:id="2078432775">
      <w:bodyDiv w:val="1"/>
      <w:marLeft w:val="0"/>
      <w:marRight w:val="0"/>
      <w:marTop w:val="0"/>
      <w:marBottom w:val="0"/>
      <w:divBdr>
        <w:top w:val="none" w:sz="0" w:space="0" w:color="auto"/>
        <w:left w:val="none" w:sz="0" w:space="0" w:color="auto"/>
        <w:bottom w:val="none" w:sz="0" w:space="0" w:color="auto"/>
        <w:right w:val="none" w:sz="0" w:space="0" w:color="auto"/>
      </w:divBdr>
    </w:div>
    <w:div w:id="2083675780">
      <w:bodyDiv w:val="1"/>
      <w:marLeft w:val="0"/>
      <w:marRight w:val="0"/>
      <w:marTop w:val="0"/>
      <w:marBottom w:val="0"/>
      <w:divBdr>
        <w:top w:val="none" w:sz="0" w:space="0" w:color="auto"/>
        <w:left w:val="none" w:sz="0" w:space="0" w:color="auto"/>
        <w:bottom w:val="none" w:sz="0" w:space="0" w:color="auto"/>
        <w:right w:val="none" w:sz="0" w:space="0" w:color="auto"/>
      </w:divBdr>
    </w:div>
    <w:div w:id="2083676352">
      <w:bodyDiv w:val="1"/>
      <w:marLeft w:val="0"/>
      <w:marRight w:val="0"/>
      <w:marTop w:val="0"/>
      <w:marBottom w:val="0"/>
      <w:divBdr>
        <w:top w:val="none" w:sz="0" w:space="0" w:color="auto"/>
        <w:left w:val="none" w:sz="0" w:space="0" w:color="auto"/>
        <w:bottom w:val="none" w:sz="0" w:space="0" w:color="auto"/>
        <w:right w:val="none" w:sz="0" w:space="0" w:color="auto"/>
      </w:divBdr>
    </w:div>
    <w:div w:id="2084525091">
      <w:bodyDiv w:val="1"/>
      <w:marLeft w:val="0"/>
      <w:marRight w:val="0"/>
      <w:marTop w:val="0"/>
      <w:marBottom w:val="0"/>
      <w:divBdr>
        <w:top w:val="none" w:sz="0" w:space="0" w:color="auto"/>
        <w:left w:val="none" w:sz="0" w:space="0" w:color="auto"/>
        <w:bottom w:val="none" w:sz="0" w:space="0" w:color="auto"/>
        <w:right w:val="none" w:sz="0" w:space="0" w:color="auto"/>
      </w:divBdr>
    </w:div>
    <w:div w:id="2084645104">
      <w:bodyDiv w:val="1"/>
      <w:marLeft w:val="0"/>
      <w:marRight w:val="0"/>
      <w:marTop w:val="0"/>
      <w:marBottom w:val="0"/>
      <w:divBdr>
        <w:top w:val="none" w:sz="0" w:space="0" w:color="auto"/>
        <w:left w:val="none" w:sz="0" w:space="0" w:color="auto"/>
        <w:bottom w:val="none" w:sz="0" w:space="0" w:color="auto"/>
        <w:right w:val="none" w:sz="0" w:space="0" w:color="auto"/>
      </w:divBdr>
    </w:div>
    <w:div w:id="2086879960">
      <w:bodyDiv w:val="1"/>
      <w:marLeft w:val="0"/>
      <w:marRight w:val="0"/>
      <w:marTop w:val="0"/>
      <w:marBottom w:val="0"/>
      <w:divBdr>
        <w:top w:val="none" w:sz="0" w:space="0" w:color="auto"/>
        <w:left w:val="none" w:sz="0" w:space="0" w:color="auto"/>
        <w:bottom w:val="none" w:sz="0" w:space="0" w:color="auto"/>
        <w:right w:val="none" w:sz="0" w:space="0" w:color="auto"/>
      </w:divBdr>
    </w:div>
    <w:div w:id="2087847927">
      <w:bodyDiv w:val="1"/>
      <w:marLeft w:val="0"/>
      <w:marRight w:val="0"/>
      <w:marTop w:val="0"/>
      <w:marBottom w:val="0"/>
      <w:divBdr>
        <w:top w:val="none" w:sz="0" w:space="0" w:color="auto"/>
        <w:left w:val="none" w:sz="0" w:space="0" w:color="auto"/>
        <w:bottom w:val="none" w:sz="0" w:space="0" w:color="auto"/>
        <w:right w:val="none" w:sz="0" w:space="0" w:color="auto"/>
      </w:divBdr>
    </w:div>
    <w:div w:id="2088653433">
      <w:bodyDiv w:val="1"/>
      <w:marLeft w:val="0"/>
      <w:marRight w:val="0"/>
      <w:marTop w:val="0"/>
      <w:marBottom w:val="0"/>
      <w:divBdr>
        <w:top w:val="none" w:sz="0" w:space="0" w:color="auto"/>
        <w:left w:val="none" w:sz="0" w:space="0" w:color="auto"/>
        <w:bottom w:val="none" w:sz="0" w:space="0" w:color="auto"/>
        <w:right w:val="none" w:sz="0" w:space="0" w:color="auto"/>
      </w:divBdr>
    </w:div>
    <w:div w:id="2088841488">
      <w:bodyDiv w:val="1"/>
      <w:marLeft w:val="0"/>
      <w:marRight w:val="0"/>
      <w:marTop w:val="0"/>
      <w:marBottom w:val="0"/>
      <w:divBdr>
        <w:top w:val="none" w:sz="0" w:space="0" w:color="auto"/>
        <w:left w:val="none" w:sz="0" w:space="0" w:color="auto"/>
        <w:bottom w:val="none" w:sz="0" w:space="0" w:color="auto"/>
        <w:right w:val="none" w:sz="0" w:space="0" w:color="auto"/>
      </w:divBdr>
    </w:div>
    <w:div w:id="2089224415">
      <w:bodyDiv w:val="1"/>
      <w:marLeft w:val="0"/>
      <w:marRight w:val="0"/>
      <w:marTop w:val="0"/>
      <w:marBottom w:val="0"/>
      <w:divBdr>
        <w:top w:val="none" w:sz="0" w:space="0" w:color="auto"/>
        <w:left w:val="none" w:sz="0" w:space="0" w:color="auto"/>
        <w:bottom w:val="none" w:sz="0" w:space="0" w:color="auto"/>
        <w:right w:val="none" w:sz="0" w:space="0" w:color="auto"/>
      </w:divBdr>
    </w:div>
    <w:div w:id="2090081344">
      <w:bodyDiv w:val="1"/>
      <w:marLeft w:val="0"/>
      <w:marRight w:val="0"/>
      <w:marTop w:val="0"/>
      <w:marBottom w:val="0"/>
      <w:divBdr>
        <w:top w:val="none" w:sz="0" w:space="0" w:color="auto"/>
        <w:left w:val="none" w:sz="0" w:space="0" w:color="auto"/>
        <w:bottom w:val="none" w:sz="0" w:space="0" w:color="auto"/>
        <w:right w:val="none" w:sz="0" w:space="0" w:color="auto"/>
      </w:divBdr>
    </w:div>
    <w:div w:id="2099130688">
      <w:bodyDiv w:val="1"/>
      <w:marLeft w:val="0"/>
      <w:marRight w:val="0"/>
      <w:marTop w:val="0"/>
      <w:marBottom w:val="0"/>
      <w:divBdr>
        <w:top w:val="none" w:sz="0" w:space="0" w:color="auto"/>
        <w:left w:val="none" w:sz="0" w:space="0" w:color="auto"/>
        <w:bottom w:val="none" w:sz="0" w:space="0" w:color="auto"/>
        <w:right w:val="none" w:sz="0" w:space="0" w:color="auto"/>
      </w:divBdr>
    </w:div>
    <w:div w:id="2102600412">
      <w:bodyDiv w:val="1"/>
      <w:marLeft w:val="0"/>
      <w:marRight w:val="0"/>
      <w:marTop w:val="0"/>
      <w:marBottom w:val="0"/>
      <w:divBdr>
        <w:top w:val="none" w:sz="0" w:space="0" w:color="auto"/>
        <w:left w:val="none" w:sz="0" w:space="0" w:color="auto"/>
        <w:bottom w:val="none" w:sz="0" w:space="0" w:color="auto"/>
        <w:right w:val="none" w:sz="0" w:space="0" w:color="auto"/>
      </w:divBdr>
    </w:div>
    <w:div w:id="2105412686">
      <w:bodyDiv w:val="1"/>
      <w:marLeft w:val="0"/>
      <w:marRight w:val="0"/>
      <w:marTop w:val="0"/>
      <w:marBottom w:val="0"/>
      <w:divBdr>
        <w:top w:val="none" w:sz="0" w:space="0" w:color="auto"/>
        <w:left w:val="none" w:sz="0" w:space="0" w:color="auto"/>
        <w:bottom w:val="none" w:sz="0" w:space="0" w:color="auto"/>
        <w:right w:val="none" w:sz="0" w:space="0" w:color="auto"/>
      </w:divBdr>
    </w:div>
    <w:div w:id="2105760431">
      <w:bodyDiv w:val="1"/>
      <w:marLeft w:val="0"/>
      <w:marRight w:val="0"/>
      <w:marTop w:val="0"/>
      <w:marBottom w:val="0"/>
      <w:divBdr>
        <w:top w:val="none" w:sz="0" w:space="0" w:color="auto"/>
        <w:left w:val="none" w:sz="0" w:space="0" w:color="auto"/>
        <w:bottom w:val="none" w:sz="0" w:space="0" w:color="auto"/>
        <w:right w:val="none" w:sz="0" w:space="0" w:color="auto"/>
      </w:divBdr>
    </w:div>
    <w:div w:id="2106539114">
      <w:bodyDiv w:val="1"/>
      <w:marLeft w:val="0"/>
      <w:marRight w:val="0"/>
      <w:marTop w:val="0"/>
      <w:marBottom w:val="0"/>
      <w:divBdr>
        <w:top w:val="none" w:sz="0" w:space="0" w:color="auto"/>
        <w:left w:val="none" w:sz="0" w:space="0" w:color="auto"/>
        <w:bottom w:val="none" w:sz="0" w:space="0" w:color="auto"/>
        <w:right w:val="none" w:sz="0" w:space="0" w:color="auto"/>
      </w:divBdr>
    </w:div>
    <w:div w:id="2108768407">
      <w:bodyDiv w:val="1"/>
      <w:marLeft w:val="0"/>
      <w:marRight w:val="0"/>
      <w:marTop w:val="0"/>
      <w:marBottom w:val="0"/>
      <w:divBdr>
        <w:top w:val="none" w:sz="0" w:space="0" w:color="auto"/>
        <w:left w:val="none" w:sz="0" w:space="0" w:color="auto"/>
        <w:bottom w:val="none" w:sz="0" w:space="0" w:color="auto"/>
        <w:right w:val="none" w:sz="0" w:space="0" w:color="auto"/>
      </w:divBdr>
    </w:div>
    <w:div w:id="2116557721">
      <w:bodyDiv w:val="1"/>
      <w:marLeft w:val="0"/>
      <w:marRight w:val="0"/>
      <w:marTop w:val="0"/>
      <w:marBottom w:val="0"/>
      <w:divBdr>
        <w:top w:val="none" w:sz="0" w:space="0" w:color="auto"/>
        <w:left w:val="none" w:sz="0" w:space="0" w:color="auto"/>
        <w:bottom w:val="none" w:sz="0" w:space="0" w:color="auto"/>
        <w:right w:val="none" w:sz="0" w:space="0" w:color="auto"/>
      </w:divBdr>
    </w:div>
    <w:div w:id="2119642897">
      <w:bodyDiv w:val="1"/>
      <w:marLeft w:val="0"/>
      <w:marRight w:val="0"/>
      <w:marTop w:val="0"/>
      <w:marBottom w:val="0"/>
      <w:divBdr>
        <w:top w:val="none" w:sz="0" w:space="0" w:color="auto"/>
        <w:left w:val="none" w:sz="0" w:space="0" w:color="auto"/>
        <w:bottom w:val="none" w:sz="0" w:space="0" w:color="auto"/>
        <w:right w:val="none" w:sz="0" w:space="0" w:color="auto"/>
      </w:divBdr>
    </w:div>
    <w:div w:id="2123766034">
      <w:bodyDiv w:val="1"/>
      <w:marLeft w:val="0"/>
      <w:marRight w:val="0"/>
      <w:marTop w:val="0"/>
      <w:marBottom w:val="0"/>
      <w:divBdr>
        <w:top w:val="none" w:sz="0" w:space="0" w:color="auto"/>
        <w:left w:val="none" w:sz="0" w:space="0" w:color="auto"/>
        <w:bottom w:val="none" w:sz="0" w:space="0" w:color="auto"/>
        <w:right w:val="none" w:sz="0" w:space="0" w:color="auto"/>
      </w:divBdr>
    </w:div>
    <w:div w:id="2127963444">
      <w:bodyDiv w:val="1"/>
      <w:marLeft w:val="0"/>
      <w:marRight w:val="0"/>
      <w:marTop w:val="0"/>
      <w:marBottom w:val="0"/>
      <w:divBdr>
        <w:top w:val="none" w:sz="0" w:space="0" w:color="auto"/>
        <w:left w:val="none" w:sz="0" w:space="0" w:color="auto"/>
        <w:bottom w:val="none" w:sz="0" w:space="0" w:color="auto"/>
        <w:right w:val="none" w:sz="0" w:space="0" w:color="auto"/>
      </w:divBdr>
    </w:div>
    <w:div w:id="2128038943">
      <w:bodyDiv w:val="1"/>
      <w:marLeft w:val="0"/>
      <w:marRight w:val="0"/>
      <w:marTop w:val="0"/>
      <w:marBottom w:val="0"/>
      <w:divBdr>
        <w:top w:val="none" w:sz="0" w:space="0" w:color="auto"/>
        <w:left w:val="none" w:sz="0" w:space="0" w:color="auto"/>
        <w:bottom w:val="none" w:sz="0" w:space="0" w:color="auto"/>
        <w:right w:val="none" w:sz="0" w:space="0" w:color="auto"/>
      </w:divBdr>
    </w:div>
    <w:div w:id="2132355105">
      <w:bodyDiv w:val="1"/>
      <w:marLeft w:val="0"/>
      <w:marRight w:val="0"/>
      <w:marTop w:val="0"/>
      <w:marBottom w:val="0"/>
      <w:divBdr>
        <w:top w:val="none" w:sz="0" w:space="0" w:color="auto"/>
        <w:left w:val="none" w:sz="0" w:space="0" w:color="auto"/>
        <w:bottom w:val="none" w:sz="0" w:space="0" w:color="auto"/>
        <w:right w:val="none" w:sz="0" w:space="0" w:color="auto"/>
      </w:divBdr>
    </w:div>
    <w:div w:id="2134060813">
      <w:bodyDiv w:val="1"/>
      <w:marLeft w:val="0"/>
      <w:marRight w:val="0"/>
      <w:marTop w:val="0"/>
      <w:marBottom w:val="0"/>
      <w:divBdr>
        <w:top w:val="none" w:sz="0" w:space="0" w:color="auto"/>
        <w:left w:val="none" w:sz="0" w:space="0" w:color="auto"/>
        <w:bottom w:val="none" w:sz="0" w:space="0" w:color="auto"/>
        <w:right w:val="none" w:sz="0" w:space="0" w:color="auto"/>
      </w:divBdr>
    </w:div>
    <w:div w:id="2139562617">
      <w:bodyDiv w:val="1"/>
      <w:marLeft w:val="0"/>
      <w:marRight w:val="0"/>
      <w:marTop w:val="0"/>
      <w:marBottom w:val="0"/>
      <w:divBdr>
        <w:top w:val="none" w:sz="0" w:space="0" w:color="auto"/>
        <w:left w:val="none" w:sz="0" w:space="0" w:color="auto"/>
        <w:bottom w:val="none" w:sz="0" w:space="0" w:color="auto"/>
        <w:right w:val="none" w:sz="0" w:space="0" w:color="auto"/>
      </w:divBdr>
    </w:div>
    <w:div w:id="2140608014">
      <w:bodyDiv w:val="1"/>
      <w:marLeft w:val="0"/>
      <w:marRight w:val="0"/>
      <w:marTop w:val="0"/>
      <w:marBottom w:val="0"/>
      <w:divBdr>
        <w:top w:val="none" w:sz="0" w:space="0" w:color="auto"/>
        <w:left w:val="none" w:sz="0" w:space="0" w:color="auto"/>
        <w:bottom w:val="none" w:sz="0" w:space="0" w:color="auto"/>
        <w:right w:val="none" w:sz="0" w:space="0" w:color="auto"/>
      </w:divBdr>
    </w:div>
    <w:div w:id="2144106760">
      <w:bodyDiv w:val="1"/>
      <w:marLeft w:val="0"/>
      <w:marRight w:val="0"/>
      <w:marTop w:val="0"/>
      <w:marBottom w:val="0"/>
      <w:divBdr>
        <w:top w:val="none" w:sz="0" w:space="0" w:color="auto"/>
        <w:left w:val="none" w:sz="0" w:space="0" w:color="auto"/>
        <w:bottom w:val="none" w:sz="0" w:space="0" w:color="auto"/>
        <w:right w:val="none" w:sz="0" w:space="0" w:color="auto"/>
      </w:divBdr>
    </w:div>
    <w:div w:id="2144537594">
      <w:bodyDiv w:val="1"/>
      <w:marLeft w:val="0"/>
      <w:marRight w:val="0"/>
      <w:marTop w:val="0"/>
      <w:marBottom w:val="0"/>
      <w:divBdr>
        <w:top w:val="none" w:sz="0" w:space="0" w:color="auto"/>
        <w:left w:val="none" w:sz="0" w:space="0" w:color="auto"/>
        <w:bottom w:val="none" w:sz="0" w:space="0" w:color="auto"/>
        <w:right w:val="none" w:sz="0" w:space="0" w:color="auto"/>
      </w:divBdr>
    </w:div>
    <w:div w:id="214553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footer" Target="footer6.xml"/><Relationship Id="rId39" Type="http://schemas.openxmlformats.org/officeDocument/2006/relationships/image" Target="media/image10.jpeg"/><Relationship Id="rId21" Type="http://schemas.openxmlformats.org/officeDocument/2006/relationships/chart" Target="charts/chart4.xml"/><Relationship Id="rId34" Type="http://schemas.openxmlformats.org/officeDocument/2006/relationships/image" Target="media/image5.jpeg"/><Relationship Id="rId42" Type="http://schemas.openxmlformats.org/officeDocument/2006/relationships/image" Target="media/image13.jpeg"/><Relationship Id="rId47" Type="http://schemas.openxmlformats.org/officeDocument/2006/relationships/footer" Target="footer10.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7.xml"/><Relationship Id="rId11" Type="http://schemas.openxmlformats.org/officeDocument/2006/relationships/image" Target="media/image3.png"/><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footer" Target="footer7.xml"/><Relationship Id="rId36" Type="http://schemas.openxmlformats.org/officeDocument/2006/relationships/image" Target="media/image7.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header" Target="header8.xml"/><Relationship Id="rId44"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chart" Target="charts/chart5.xml"/><Relationship Id="rId27" Type="http://schemas.openxmlformats.org/officeDocument/2006/relationships/header" Target="header6.xml"/><Relationship Id="rId30" Type="http://schemas.openxmlformats.org/officeDocument/2006/relationships/footer" Target="footer8.xml"/><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footer" Target="footer1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header" Target="header10.xml"/><Relationship Id="rId20" Type="http://schemas.openxmlformats.org/officeDocument/2006/relationships/chart" Target="charts/chart3.xm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E:\Cobi\Osnove\1102%20Kukavica%20Slatina%20Osnova\2.%20Verzija\tabele%20Slatin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E:\Cobi\Osnove\1102%20Kukavica%20Slatina%20Osnova\2.%20Verzija\tabele%20Slatina.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E:\Cobi\Osnove\1102%20Kukavica%20Slatina%20Osnova\2.%20Verzija\tabele%20Slatina.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E:\Cobi\Osnove\1102%20Kukavica%20Slatina%20Osnova\2.%20Verzija\tabele%20Slatina.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E:\Cobi\Osnove\1102%20Kukavica%20Slatina%20Osnova\2.%20Verzija\tabele%20Slatina.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solidFill>
                <a:latin typeface="+mn-lt"/>
                <a:ea typeface="+mn-ea"/>
                <a:cs typeface="+mn-cs"/>
              </a:defRPr>
            </a:pPr>
            <a:r>
              <a:rPr lang="sr-Cyrl-RS"/>
              <a:t>Однос стварног и нормалног размера за високе састојине тврдих лишћара</a:t>
            </a:r>
            <a:endParaRPr lang="en-US"/>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3815048118985127"/>
          <c:y val="0.25083333333333335"/>
          <c:w val="0.83129396325459315"/>
          <c:h val="0.54359580052493439"/>
        </c:manualLayout>
      </c:layout>
      <c:barChart>
        <c:barDir val="col"/>
        <c:grouping val="clustered"/>
        <c:varyColors val="0"/>
        <c:ser>
          <c:idx val="0"/>
          <c:order val="0"/>
          <c:tx>
            <c:v>Стварни</c:v>
          </c:tx>
          <c:spPr>
            <a:solidFill>
              <a:schemeClr val="accent1"/>
            </a:solidFill>
            <a:ln>
              <a:noFill/>
            </a:ln>
            <a:effectLst/>
          </c:spPr>
          <c:invertIfNegative val="0"/>
          <c:cat>
            <c:strRef>
              <c:f>'Dobni razredi'!$Q$4:$X$4</c:f>
              <c:strCache>
                <c:ptCount val="8"/>
                <c:pt idx="0">
                  <c:v>I</c:v>
                </c:pt>
                <c:pt idx="1">
                  <c:v>II</c:v>
                </c:pt>
                <c:pt idx="2">
                  <c:v>III</c:v>
                </c:pt>
                <c:pt idx="3">
                  <c:v>IV</c:v>
                </c:pt>
                <c:pt idx="4">
                  <c:v>V</c:v>
                </c:pt>
                <c:pt idx="5">
                  <c:v>VI</c:v>
                </c:pt>
                <c:pt idx="6">
                  <c:v>VII</c:v>
                </c:pt>
                <c:pt idx="7">
                  <c:v>VIII</c:v>
                </c:pt>
              </c:strCache>
            </c:strRef>
          </c:cat>
          <c:val>
            <c:numRef>
              <c:f>'Dobni razredi'!$Q$5:$X$5</c:f>
              <c:numCache>
                <c:formatCode>0.00</c:formatCode>
                <c:ptCount val="8"/>
                <c:pt idx="0">
                  <c:v>20.43</c:v>
                </c:pt>
                <c:pt idx="1">
                  <c:v>0</c:v>
                </c:pt>
                <c:pt idx="2">
                  <c:v>0.61</c:v>
                </c:pt>
                <c:pt idx="3">
                  <c:v>42.43</c:v>
                </c:pt>
                <c:pt idx="4">
                  <c:v>206.25999999999993</c:v>
                </c:pt>
                <c:pt idx="5">
                  <c:v>167.11000000000007</c:v>
                </c:pt>
                <c:pt idx="6">
                  <c:v>0</c:v>
                </c:pt>
                <c:pt idx="7">
                  <c:v>0</c:v>
                </c:pt>
              </c:numCache>
            </c:numRef>
          </c:val>
          <c:extLst>
            <c:ext xmlns:c16="http://schemas.microsoft.com/office/drawing/2014/chart" uri="{C3380CC4-5D6E-409C-BE32-E72D297353CC}">
              <c16:uniqueId val="{00000000-7746-4D9D-8F29-72A817AAFD0B}"/>
            </c:ext>
          </c:extLst>
        </c:ser>
        <c:dLbls>
          <c:showLegendKey val="0"/>
          <c:showVal val="0"/>
          <c:showCatName val="0"/>
          <c:showSerName val="0"/>
          <c:showPercent val="0"/>
          <c:showBubbleSize val="0"/>
        </c:dLbls>
        <c:gapWidth val="179"/>
        <c:overlap val="-27"/>
        <c:axId val="340168384"/>
        <c:axId val="337973680"/>
      </c:barChart>
      <c:lineChart>
        <c:grouping val="standard"/>
        <c:varyColors val="0"/>
        <c:ser>
          <c:idx val="1"/>
          <c:order val="1"/>
          <c:tx>
            <c:v>Нормални</c:v>
          </c:tx>
          <c:spPr>
            <a:ln w="28575" cap="rnd">
              <a:solidFill>
                <a:schemeClr val="accent2"/>
              </a:solidFill>
              <a:round/>
            </a:ln>
            <a:effectLst/>
          </c:spPr>
          <c:marker>
            <c:symbol val="none"/>
          </c:marker>
          <c:val>
            <c:numRef>
              <c:f>'Dobni razredi'!$Q$6:$X$6</c:f>
              <c:numCache>
                <c:formatCode>0.00</c:formatCode>
                <c:ptCount val="8"/>
                <c:pt idx="0">
                  <c:v>54.604999999999997</c:v>
                </c:pt>
                <c:pt idx="1">
                  <c:v>54.604999999999997</c:v>
                </c:pt>
                <c:pt idx="2">
                  <c:v>54.604999999999997</c:v>
                </c:pt>
                <c:pt idx="3">
                  <c:v>54.604999999999997</c:v>
                </c:pt>
                <c:pt idx="4">
                  <c:v>54.604999999999997</c:v>
                </c:pt>
                <c:pt idx="5">
                  <c:v>54.604999999999997</c:v>
                </c:pt>
                <c:pt idx="6">
                  <c:v>54.604999999999997</c:v>
                </c:pt>
                <c:pt idx="7">
                  <c:v>54.604999999999997</c:v>
                </c:pt>
              </c:numCache>
            </c:numRef>
          </c:val>
          <c:smooth val="0"/>
          <c:extLst>
            <c:ext xmlns:c16="http://schemas.microsoft.com/office/drawing/2014/chart" uri="{C3380CC4-5D6E-409C-BE32-E72D297353CC}">
              <c16:uniqueId val="{00000001-7746-4D9D-8F29-72A817AAFD0B}"/>
            </c:ext>
          </c:extLst>
        </c:ser>
        <c:dLbls>
          <c:showLegendKey val="0"/>
          <c:showVal val="0"/>
          <c:showCatName val="0"/>
          <c:showSerName val="0"/>
          <c:showPercent val="0"/>
          <c:showBubbleSize val="0"/>
        </c:dLbls>
        <c:marker val="1"/>
        <c:smooth val="0"/>
        <c:axId val="340168384"/>
        <c:axId val="337973680"/>
      </c:lineChart>
      <c:catAx>
        <c:axId val="340168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sr-Cyrl-RS"/>
                  <a:t>Добни разреди</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37973680"/>
        <c:crosses val="autoZero"/>
        <c:auto val="0"/>
        <c:lblAlgn val="ctr"/>
        <c:lblOffset val="100"/>
        <c:noMultiLvlLbl val="0"/>
      </c:catAx>
      <c:valAx>
        <c:axId val="337973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sr-Cyrl-RS"/>
                  <a:t>Површина </a:t>
                </a:r>
                <a:r>
                  <a:rPr lang="en-US"/>
                  <a:t>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40168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aseline="0">
          <a:solidFill>
            <a:schemeClr val="tx1"/>
          </a:solidFill>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sr-Cyrl-RS"/>
              <a:t>Однос стварног и нормалног размера за изданачке састојине тврдих лишћара</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3815048118985127"/>
          <c:y val="0.25083333333333335"/>
          <c:w val="0.83129396325459315"/>
          <c:h val="0.54359580052493439"/>
        </c:manualLayout>
      </c:layout>
      <c:barChart>
        <c:barDir val="col"/>
        <c:grouping val="clustered"/>
        <c:varyColors val="0"/>
        <c:ser>
          <c:idx val="0"/>
          <c:order val="0"/>
          <c:tx>
            <c:v>Стварни</c:v>
          </c:tx>
          <c:spPr>
            <a:solidFill>
              <a:schemeClr val="accent1"/>
            </a:solidFill>
            <a:ln>
              <a:noFill/>
            </a:ln>
            <a:effectLst/>
          </c:spPr>
          <c:invertIfNegative val="0"/>
          <c:cat>
            <c:strRef>
              <c:f>'Dobni razredi'!$Q$19:$X$19</c:f>
              <c:strCache>
                <c:ptCount val="8"/>
                <c:pt idx="0">
                  <c:v>I</c:v>
                </c:pt>
                <c:pt idx="1">
                  <c:v>II</c:v>
                </c:pt>
                <c:pt idx="2">
                  <c:v>III</c:v>
                </c:pt>
                <c:pt idx="3">
                  <c:v>IV</c:v>
                </c:pt>
                <c:pt idx="4">
                  <c:v>V</c:v>
                </c:pt>
                <c:pt idx="5">
                  <c:v>VI</c:v>
                </c:pt>
                <c:pt idx="6">
                  <c:v>VII</c:v>
                </c:pt>
                <c:pt idx="7">
                  <c:v>VIII</c:v>
                </c:pt>
              </c:strCache>
            </c:strRef>
          </c:cat>
          <c:val>
            <c:numRef>
              <c:f>'Dobni razredi'!$Q$20:$X$20</c:f>
              <c:numCache>
                <c:formatCode>0.00</c:formatCode>
                <c:ptCount val="8"/>
                <c:pt idx="0">
                  <c:v>0</c:v>
                </c:pt>
                <c:pt idx="1">
                  <c:v>0</c:v>
                </c:pt>
                <c:pt idx="2">
                  <c:v>0</c:v>
                </c:pt>
                <c:pt idx="3">
                  <c:v>22.449999999999996</c:v>
                </c:pt>
                <c:pt idx="4">
                  <c:v>0</c:v>
                </c:pt>
                <c:pt idx="5">
                  <c:v>64</c:v>
                </c:pt>
                <c:pt idx="6">
                  <c:v>438.59000000000003</c:v>
                </c:pt>
                <c:pt idx="7">
                  <c:v>589.27000000000021</c:v>
                </c:pt>
              </c:numCache>
            </c:numRef>
          </c:val>
          <c:extLst>
            <c:ext xmlns:c16="http://schemas.microsoft.com/office/drawing/2014/chart" uri="{C3380CC4-5D6E-409C-BE32-E72D297353CC}">
              <c16:uniqueId val="{00000000-E758-484C-938A-F087524263F2}"/>
            </c:ext>
          </c:extLst>
        </c:ser>
        <c:dLbls>
          <c:showLegendKey val="0"/>
          <c:showVal val="0"/>
          <c:showCatName val="0"/>
          <c:showSerName val="0"/>
          <c:showPercent val="0"/>
          <c:showBubbleSize val="0"/>
        </c:dLbls>
        <c:gapWidth val="179"/>
        <c:overlap val="-27"/>
        <c:axId val="340168384"/>
        <c:axId val="337973680"/>
      </c:barChart>
      <c:lineChart>
        <c:grouping val="standard"/>
        <c:varyColors val="0"/>
        <c:ser>
          <c:idx val="1"/>
          <c:order val="1"/>
          <c:tx>
            <c:v>Нормални</c:v>
          </c:tx>
          <c:spPr>
            <a:ln w="28575" cap="rnd">
              <a:solidFill>
                <a:schemeClr val="accent2"/>
              </a:solidFill>
              <a:round/>
            </a:ln>
            <a:effectLst/>
          </c:spPr>
          <c:marker>
            <c:symbol val="none"/>
          </c:marker>
          <c:val>
            <c:numRef>
              <c:f>'Dobni razredi'!$Q$21:$X$21</c:f>
              <c:numCache>
                <c:formatCode>General</c:formatCode>
                <c:ptCount val="8"/>
                <c:pt idx="0">
                  <c:v>139.28875000000002</c:v>
                </c:pt>
                <c:pt idx="1">
                  <c:v>139.28875000000002</c:v>
                </c:pt>
                <c:pt idx="2">
                  <c:v>139.28875000000002</c:v>
                </c:pt>
                <c:pt idx="3">
                  <c:v>139.28875000000002</c:v>
                </c:pt>
                <c:pt idx="4">
                  <c:v>139.28875000000002</c:v>
                </c:pt>
                <c:pt idx="5">
                  <c:v>139.28875000000002</c:v>
                </c:pt>
                <c:pt idx="6">
                  <c:v>139.28875000000002</c:v>
                </c:pt>
                <c:pt idx="7">
                  <c:v>139.28875000000002</c:v>
                </c:pt>
              </c:numCache>
            </c:numRef>
          </c:val>
          <c:smooth val="0"/>
          <c:extLst>
            <c:ext xmlns:c16="http://schemas.microsoft.com/office/drawing/2014/chart" uri="{C3380CC4-5D6E-409C-BE32-E72D297353CC}">
              <c16:uniqueId val="{00000001-E758-484C-938A-F087524263F2}"/>
            </c:ext>
          </c:extLst>
        </c:ser>
        <c:dLbls>
          <c:showLegendKey val="0"/>
          <c:showVal val="0"/>
          <c:showCatName val="0"/>
          <c:showSerName val="0"/>
          <c:showPercent val="0"/>
          <c:showBubbleSize val="0"/>
        </c:dLbls>
        <c:marker val="1"/>
        <c:smooth val="0"/>
        <c:axId val="340168384"/>
        <c:axId val="337973680"/>
      </c:lineChart>
      <c:catAx>
        <c:axId val="340168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sr-Cyrl-RS"/>
                  <a:t>Добни разреди</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37973680"/>
        <c:crosses val="autoZero"/>
        <c:auto val="0"/>
        <c:lblAlgn val="ctr"/>
        <c:lblOffset val="100"/>
        <c:noMultiLvlLbl val="0"/>
      </c:catAx>
      <c:valAx>
        <c:axId val="337973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sr-Cyrl-RS"/>
                  <a:t>Површина </a:t>
                </a:r>
                <a:r>
                  <a:rPr lang="en-US"/>
                  <a:t>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40168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aseline="0">
          <a:solidFill>
            <a:schemeClr val="tx1"/>
          </a:solidFill>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solidFill>
                <a:latin typeface="+mn-lt"/>
                <a:ea typeface="+mn-ea"/>
                <a:cs typeface="+mn-cs"/>
              </a:defRPr>
            </a:pPr>
            <a:r>
              <a:rPr lang="sr-Cyrl-RS"/>
              <a:t>Однос стварног и нормалног размера за изданачке састојине багрема</a:t>
            </a:r>
            <a:endParaRPr lang="en-US"/>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3815048118985127"/>
          <c:y val="0.25083333333333335"/>
          <c:w val="0.83129396325459315"/>
          <c:h val="0.54359580052493439"/>
        </c:manualLayout>
      </c:layout>
      <c:barChart>
        <c:barDir val="col"/>
        <c:grouping val="clustered"/>
        <c:varyColors val="0"/>
        <c:ser>
          <c:idx val="0"/>
          <c:order val="0"/>
          <c:tx>
            <c:v>Стварни</c:v>
          </c:tx>
          <c:spPr>
            <a:solidFill>
              <a:schemeClr val="accent1"/>
            </a:solidFill>
            <a:ln>
              <a:noFill/>
            </a:ln>
            <a:effectLst/>
          </c:spPr>
          <c:invertIfNegative val="0"/>
          <c:cat>
            <c:strRef>
              <c:f>'Dobni razredi'!$Q$32:$X$32</c:f>
              <c:strCache>
                <c:ptCount val="8"/>
                <c:pt idx="0">
                  <c:v>I</c:v>
                </c:pt>
                <c:pt idx="1">
                  <c:v>II</c:v>
                </c:pt>
                <c:pt idx="2">
                  <c:v>III</c:v>
                </c:pt>
                <c:pt idx="3">
                  <c:v>IV</c:v>
                </c:pt>
                <c:pt idx="4">
                  <c:v>V</c:v>
                </c:pt>
                <c:pt idx="5">
                  <c:v>VI</c:v>
                </c:pt>
                <c:pt idx="6">
                  <c:v>VII</c:v>
                </c:pt>
                <c:pt idx="7">
                  <c:v>VIII</c:v>
                </c:pt>
              </c:strCache>
            </c:strRef>
          </c:cat>
          <c:val>
            <c:numRef>
              <c:f>'Dobni razredi'!$Q$33:$X$33</c:f>
              <c:numCache>
                <c:formatCode>0.00</c:formatCode>
                <c:ptCount val="8"/>
                <c:pt idx="0">
                  <c:v>0</c:v>
                </c:pt>
                <c:pt idx="1">
                  <c:v>0</c:v>
                </c:pt>
                <c:pt idx="2">
                  <c:v>8.08</c:v>
                </c:pt>
                <c:pt idx="3">
                  <c:v>2.58</c:v>
                </c:pt>
                <c:pt idx="4">
                  <c:v>0</c:v>
                </c:pt>
                <c:pt idx="5">
                  <c:v>0</c:v>
                </c:pt>
                <c:pt idx="6">
                  <c:v>0</c:v>
                </c:pt>
                <c:pt idx="7">
                  <c:v>0</c:v>
                </c:pt>
              </c:numCache>
            </c:numRef>
          </c:val>
          <c:extLst>
            <c:ext xmlns:c16="http://schemas.microsoft.com/office/drawing/2014/chart" uri="{C3380CC4-5D6E-409C-BE32-E72D297353CC}">
              <c16:uniqueId val="{00000000-A170-418C-8E64-3BE824090F2A}"/>
            </c:ext>
          </c:extLst>
        </c:ser>
        <c:dLbls>
          <c:showLegendKey val="0"/>
          <c:showVal val="0"/>
          <c:showCatName val="0"/>
          <c:showSerName val="0"/>
          <c:showPercent val="0"/>
          <c:showBubbleSize val="0"/>
        </c:dLbls>
        <c:gapWidth val="179"/>
        <c:overlap val="-27"/>
        <c:axId val="340168384"/>
        <c:axId val="337973680"/>
      </c:barChart>
      <c:lineChart>
        <c:grouping val="standard"/>
        <c:varyColors val="0"/>
        <c:ser>
          <c:idx val="1"/>
          <c:order val="1"/>
          <c:tx>
            <c:v>Нормални</c:v>
          </c:tx>
          <c:spPr>
            <a:ln w="28575" cap="rnd">
              <a:solidFill>
                <a:schemeClr val="accent2"/>
              </a:solidFill>
              <a:round/>
            </a:ln>
            <a:effectLst/>
          </c:spPr>
          <c:marker>
            <c:symbol val="none"/>
          </c:marker>
          <c:val>
            <c:numRef>
              <c:f>'Dobni razredi'!$Q$34:$X$34</c:f>
              <c:numCache>
                <c:formatCode>0.00</c:formatCode>
                <c:ptCount val="8"/>
                <c:pt idx="0">
                  <c:v>1.3325</c:v>
                </c:pt>
                <c:pt idx="1">
                  <c:v>1.3325</c:v>
                </c:pt>
                <c:pt idx="2">
                  <c:v>1.3325</c:v>
                </c:pt>
                <c:pt idx="3">
                  <c:v>1.3325</c:v>
                </c:pt>
                <c:pt idx="4">
                  <c:v>1.3325</c:v>
                </c:pt>
                <c:pt idx="5">
                  <c:v>1.3325</c:v>
                </c:pt>
                <c:pt idx="6">
                  <c:v>1.3325</c:v>
                </c:pt>
                <c:pt idx="7">
                  <c:v>1.3325</c:v>
                </c:pt>
              </c:numCache>
            </c:numRef>
          </c:val>
          <c:smooth val="0"/>
          <c:extLst>
            <c:ext xmlns:c16="http://schemas.microsoft.com/office/drawing/2014/chart" uri="{C3380CC4-5D6E-409C-BE32-E72D297353CC}">
              <c16:uniqueId val="{00000001-A170-418C-8E64-3BE824090F2A}"/>
            </c:ext>
          </c:extLst>
        </c:ser>
        <c:dLbls>
          <c:showLegendKey val="0"/>
          <c:showVal val="0"/>
          <c:showCatName val="0"/>
          <c:showSerName val="0"/>
          <c:showPercent val="0"/>
          <c:showBubbleSize val="0"/>
        </c:dLbls>
        <c:marker val="1"/>
        <c:smooth val="0"/>
        <c:axId val="340168384"/>
        <c:axId val="337973680"/>
      </c:lineChart>
      <c:catAx>
        <c:axId val="340168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sr-Cyrl-RS"/>
                  <a:t>Добни разреди</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37973680"/>
        <c:crosses val="autoZero"/>
        <c:auto val="0"/>
        <c:lblAlgn val="ctr"/>
        <c:lblOffset val="100"/>
        <c:noMultiLvlLbl val="0"/>
      </c:catAx>
      <c:valAx>
        <c:axId val="337973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sr-Cyrl-RS"/>
                  <a:t>Површина </a:t>
                </a:r>
                <a:r>
                  <a:rPr lang="en-US"/>
                  <a:t>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40168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aseline="0">
          <a:solidFill>
            <a:schemeClr val="tx1"/>
          </a:solidFill>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sr-Cyrl-RS"/>
              <a:t>Однос стварног и нормалног размера за вештачки подигнуте састојине четинара</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3815048118985127"/>
          <c:y val="0.25083333333333335"/>
          <c:w val="0.83129396325459315"/>
          <c:h val="0.54359580052493439"/>
        </c:manualLayout>
      </c:layout>
      <c:barChart>
        <c:barDir val="col"/>
        <c:grouping val="clustered"/>
        <c:varyColors val="0"/>
        <c:ser>
          <c:idx val="0"/>
          <c:order val="0"/>
          <c:tx>
            <c:v>Стварни</c:v>
          </c:tx>
          <c:spPr>
            <a:solidFill>
              <a:schemeClr val="accent1"/>
            </a:solidFill>
            <a:ln>
              <a:noFill/>
            </a:ln>
            <a:effectLst/>
          </c:spPr>
          <c:invertIfNegative val="0"/>
          <c:cat>
            <c:strRef>
              <c:f>'Dobni razredi'!$Q$43:$X$43</c:f>
              <c:strCache>
                <c:ptCount val="8"/>
                <c:pt idx="0">
                  <c:v>I</c:v>
                </c:pt>
                <c:pt idx="1">
                  <c:v>II</c:v>
                </c:pt>
                <c:pt idx="2">
                  <c:v>III</c:v>
                </c:pt>
                <c:pt idx="3">
                  <c:v>IV</c:v>
                </c:pt>
                <c:pt idx="4">
                  <c:v>V</c:v>
                </c:pt>
                <c:pt idx="5">
                  <c:v>VI</c:v>
                </c:pt>
                <c:pt idx="6">
                  <c:v>VII</c:v>
                </c:pt>
                <c:pt idx="7">
                  <c:v>VIII</c:v>
                </c:pt>
              </c:strCache>
            </c:strRef>
          </c:cat>
          <c:val>
            <c:numRef>
              <c:f>'Dobni razredi'!$Q$44:$X$44</c:f>
              <c:numCache>
                <c:formatCode>0.00</c:formatCode>
                <c:ptCount val="8"/>
                <c:pt idx="0">
                  <c:v>0</c:v>
                </c:pt>
                <c:pt idx="1">
                  <c:v>0</c:v>
                </c:pt>
                <c:pt idx="2">
                  <c:v>1.6</c:v>
                </c:pt>
                <c:pt idx="3">
                  <c:v>75.070000000000007</c:v>
                </c:pt>
                <c:pt idx="4">
                  <c:v>32.56</c:v>
                </c:pt>
                <c:pt idx="5">
                  <c:v>5.68</c:v>
                </c:pt>
                <c:pt idx="6">
                  <c:v>6.33</c:v>
                </c:pt>
                <c:pt idx="7">
                  <c:v>1.58</c:v>
                </c:pt>
              </c:numCache>
            </c:numRef>
          </c:val>
          <c:extLst>
            <c:ext xmlns:c16="http://schemas.microsoft.com/office/drawing/2014/chart" uri="{C3380CC4-5D6E-409C-BE32-E72D297353CC}">
              <c16:uniqueId val="{00000000-A3FE-477F-846C-FBE75EBCC164}"/>
            </c:ext>
          </c:extLst>
        </c:ser>
        <c:dLbls>
          <c:showLegendKey val="0"/>
          <c:showVal val="0"/>
          <c:showCatName val="0"/>
          <c:showSerName val="0"/>
          <c:showPercent val="0"/>
          <c:showBubbleSize val="0"/>
        </c:dLbls>
        <c:gapWidth val="179"/>
        <c:overlap val="-27"/>
        <c:axId val="340168384"/>
        <c:axId val="337973680"/>
      </c:barChart>
      <c:lineChart>
        <c:grouping val="standard"/>
        <c:varyColors val="0"/>
        <c:ser>
          <c:idx val="1"/>
          <c:order val="1"/>
          <c:tx>
            <c:v>Нормални</c:v>
          </c:tx>
          <c:spPr>
            <a:ln w="28575" cap="rnd">
              <a:solidFill>
                <a:schemeClr val="accent2"/>
              </a:solidFill>
              <a:round/>
            </a:ln>
            <a:effectLst/>
          </c:spPr>
          <c:marker>
            <c:symbol val="none"/>
          </c:marker>
          <c:val>
            <c:numRef>
              <c:f>'Dobni razredi'!$Q$45:$X$45</c:f>
              <c:numCache>
                <c:formatCode>0.00</c:formatCode>
                <c:ptCount val="8"/>
                <c:pt idx="0">
                  <c:v>15.352499999999999</c:v>
                </c:pt>
                <c:pt idx="1">
                  <c:v>15.352499999999999</c:v>
                </c:pt>
                <c:pt idx="2">
                  <c:v>15.352499999999999</c:v>
                </c:pt>
                <c:pt idx="3">
                  <c:v>15.352499999999999</c:v>
                </c:pt>
                <c:pt idx="4">
                  <c:v>15.352499999999999</c:v>
                </c:pt>
                <c:pt idx="5">
                  <c:v>15.352499999999999</c:v>
                </c:pt>
                <c:pt idx="6">
                  <c:v>15.352499999999999</c:v>
                </c:pt>
                <c:pt idx="7">
                  <c:v>15.352499999999999</c:v>
                </c:pt>
              </c:numCache>
            </c:numRef>
          </c:val>
          <c:smooth val="0"/>
          <c:extLst>
            <c:ext xmlns:c16="http://schemas.microsoft.com/office/drawing/2014/chart" uri="{C3380CC4-5D6E-409C-BE32-E72D297353CC}">
              <c16:uniqueId val="{00000001-A3FE-477F-846C-FBE75EBCC164}"/>
            </c:ext>
          </c:extLst>
        </c:ser>
        <c:dLbls>
          <c:showLegendKey val="0"/>
          <c:showVal val="0"/>
          <c:showCatName val="0"/>
          <c:showSerName val="0"/>
          <c:showPercent val="0"/>
          <c:showBubbleSize val="0"/>
        </c:dLbls>
        <c:marker val="1"/>
        <c:smooth val="0"/>
        <c:axId val="340168384"/>
        <c:axId val="337973680"/>
      </c:lineChart>
      <c:catAx>
        <c:axId val="340168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sr-Cyrl-RS"/>
                  <a:t>Добни разреди</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37973680"/>
        <c:crosses val="autoZero"/>
        <c:auto val="0"/>
        <c:lblAlgn val="ctr"/>
        <c:lblOffset val="100"/>
        <c:noMultiLvlLbl val="0"/>
      </c:catAx>
      <c:valAx>
        <c:axId val="337973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sr-Cyrl-RS"/>
                  <a:t>Површина </a:t>
                </a:r>
                <a:r>
                  <a:rPr lang="en-US"/>
                  <a:t>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40168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aseline="0">
          <a:solidFill>
            <a:schemeClr val="tx1"/>
          </a:solidFill>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sr-Cyrl-RS"/>
              <a:t>Однос стварног и нормалног размера за вештачки подигнуте састојине четинара</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3815048118985127"/>
          <c:y val="0.25083333333333335"/>
          <c:w val="0.83129396325459315"/>
          <c:h val="0.54359580052493439"/>
        </c:manualLayout>
      </c:layout>
      <c:barChart>
        <c:barDir val="col"/>
        <c:grouping val="clustered"/>
        <c:varyColors val="0"/>
        <c:ser>
          <c:idx val="0"/>
          <c:order val="0"/>
          <c:tx>
            <c:v>Стварни</c:v>
          </c:tx>
          <c:spPr>
            <a:solidFill>
              <a:schemeClr val="accent1"/>
            </a:solidFill>
            <a:ln>
              <a:noFill/>
            </a:ln>
            <a:effectLst/>
          </c:spPr>
          <c:invertIfNegative val="0"/>
          <c:cat>
            <c:strRef>
              <c:f>'Dobni razredi'!$Q$63:$X$63</c:f>
              <c:strCache>
                <c:ptCount val="8"/>
                <c:pt idx="0">
                  <c:v>I</c:v>
                </c:pt>
                <c:pt idx="1">
                  <c:v>II</c:v>
                </c:pt>
                <c:pt idx="2">
                  <c:v>III</c:v>
                </c:pt>
                <c:pt idx="3">
                  <c:v>IV</c:v>
                </c:pt>
                <c:pt idx="4">
                  <c:v>V</c:v>
                </c:pt>
                <c:pt idx="5">
                  <c:v>VI</c:v>
                </c:pt>
                <c:pt idx="6">
                  <c:v>VII</c:v>
                </c:pt>
                <c:pt idx="7">
                  <c:v>VIII</c:v>
                </c:pt>
              </c:strCache>
            </c:strRef>
          </c:cat>
          <c:val>
            <c:numRef>
              <c:f>'Dobni razredi'!$Q$64:$X$64</c:f>
              <c:numCache>
                <c:formatCode>0.00</c:formatCode>
                <c:ptCount val="8"/>
                <c:pt idx="0">
                  <c:v>0</c:v>
                </c:pt>
                <c:pt idx="1">
                  <c:v>0</c:v>
                </c:pt>
                <c:pt idx="2">
                  <c:v>0</c:v>
                </c:pt>
                <c:pt idx="3">
                  <c:v>0</c:v>
                </c:pt>
                <c:pt idx="4">
                  <c:v>0</c:v>
                </c:pt>
                <c:pt idx="5">
                  <c:v>1.6799999999999997</c:v>
                </c:pt>
                <c:pt idx="6">
                  <c:v>0</c:v>
                </c:pt>
                <c:pt idx="7">
                  <c:v>0</c:v>
                </c:pt>
              </c:numCache>
            </c:numRef>
          </c:val>
          <c:extLst>
            <c:ext xmlns:c16="http://schemas.microsoft.com/office/drawing/2014/chart" uri="{C3380CC4-5D6E-409C-BE32-E72D297353CC}">
              <c16:uniqueId val="{00000000-13DC-445D-836A-8CE60970BAE7}"/>
            </c:ext>
          </c:extLst>
        </c:ser>
        <c:dLbls>
          <c:showLegendKey val="0"/>
          <c:showVal val="0"/>
          <c:showCatName val="0"/>
          <c:showSerName val="0"/>
          <c:showPercent val="0"/>
          <c:showBubbleSize val="0"/>
        </c:dLbls>
        <c:gapWidth val="179"/>
        <c:overlap val="-27"/>
        <c:axId val="340168384"/>
        <c:axId val="337973680"/>
      </c:barChart>
      <c:lineChart>
        <c:grouping val="standard"/>
        <c:varyColors val="0"/>
        <c:ser>
          <c:idx val="1"/>
          <c:order val="1"/>
          <c:tx>
            <c:v>Нормални</c:v>
          </c:tx>
          <c:spPr>
            <a:ln w="28575" cap="rnd">
              <a:solidFill>
                <a:schemeClr val="accent2"/>
              </a:solidFill>
              <a:round/>
            </a:ln>
            <a:effectLst/>
          </c:spPr>
          <c:marker>
            <c:symbol val="none"/>
          </c:marker>
          <c:val>
            <c:numRef>
              <c:f>'Dobni razredi'!$Q$65:$X$65</c:f>
              <c:numCache>
                <c:formatCode>0.00</c:formatCode>
                <c:ptCount val="8"/>
                <c:pt idx="0">
                  <c:v>0.20999999999999996</c:v>
                </c:pt>
                <c:pt idx="1">
                  <c:v>0.20999999999999996</c:v>
                </c:pt>
                <c:pt idx="2">
                  <c:v>0.20999999999999996</c:v>
                </c:pt>
                <c:pt idx="3">
                  <c:v>0.20999999999999996</c:v>
                </c:pt>
                <c:pt idx="4">
                  <c:v>0.20999999999999996</c:v>
                </c:pt>
                <c:pt idx="5">
                  <c:v>0.20999999999999996</c:v>
                </c:pt>
                <c:pt idx="6">
                  <c:v>0.20999999999999996</c:v>
                </c:pt>
                <c:pt idx="7">
                  <c:v>0.20999999999999996</c:v>
                </c:pt>
              </c:numCache>
            </c:numRef>
          </c:val>
          <c:smooth val="0"/>
          <c:extLst>
            <c:ext xmlns:c16="http://schemas.microsoft.com/office/drawing/2014/chart" uri="{C3380CC4-5D6E-409C-BE32-E72D297353CC}">
              <c16:uniqueId val="{00000001-13DC-445D-836A-8CE60970BAE7}"/>
            </c:ext>
          </c:extLst>
        </c:ser>
        <c:dLbls>
          <c:showLegendKey val="0"/>
          <c:showVal val="0"/>
          <c:showCatName val="0"/>
          <c:showSerName val="0"/>
          <c:showPercent val="0"/>
          <c:showBubbleSize val="0"/>
        </c:dLbls>
        <c:marker val="1"/>
        <c:smooth val="0"/>
        <c:axId val="340168384"/>
        <c:axId val="337973680"/>
      </c:lineChart>
      <c:catAx>
        <c:axId val="340168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sr-Cyrl-RS"/>
                  <a:t>Добни разреди</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37973680"/>
        <c:crosses val="autoZero"/>
        <c:auto val="0"/>
        <c:lblAlgn val="ctr"/>
        <c:lblOffset val="100"/>
        <c:noMultiLvlLbl val="0"/>
      </c:catAx>
      <c:valAx>
        <c:axId val="337973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sr-Cyrl-RS"/>
                  <a:t>Површина </a:t>
                </a:r>
                <a:r>
                  <a:rPr lang="en-US"/>
                  <a:t>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40168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aseline="0">
          <a:solidFill>
            <a:schemeClr val="tx1"/>
          </a:solidFill>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0.18055</cdr:x>
      <cdr:y>0.5083</cdr:y>
    </cdr:from>
    <cdr:to>
      <cdr:x>0.46527</cdr:x>
      <cdr:y>0.62789</cdr:y>
    </cdr:to>
    <cdr:sp macro="" textlink="">
      <cdr:nvSpPr>
        <cdr:cNvPr id="2" name="TextBox 1">
          <a:extLst xmlns:a="http://schemas.openxmlformats.org/drawingml/2006/main">
            <a:ext uri="{FF2B5EF4-FFF2-40B4-BE49-F238E27FC236}">
              <a16:creationId xmlns:a16="http://schemas.microsoft.com/office/drawing/2014/main" id="{0EDFDF03-9541-49EF-B939-DFA437CE01DA}"/>
            </a:ext>
          </a:extLst>
        </cdr:cNvPr>
        <cdr:cNvSpPr txBox="1"/>
      </cdr:nvSpPr>
      <cdr:spPr>
        <a:xfrm xmlns:a="http://schemas.openxmlformats.org/drawingml/2006/main">
          <a:off x="771972" y="745607"/>
          <a:ext cx="1217368" cy="1754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Latn-RS" sz="1100" b="1"/>
            <a:t>An = 54,61</a:t>
          </a:r>
          <a:r>
            <a:rPr lang="sr-Cyrl-RS" sz="1100" b="1"/>
            <a:t> </a:t>
          </a:r>
          <a:r>
            <a:rPr lang="sr-Latn-RS" sz="1100" b="1"/>
            <a:t>ha</a:t>
          </a:r>
          <a:endParaRPr lang="en-US" sz="1100" b="1"/>
        </a:p>
      </cdr:txBody>
    </cdr:sp>
  </cdr:relSizeAnchor>
</c:userShapes>
</file>

<file path=word/drawings/drawing2.xml><?xml version="1.0" encoding="utf-8"?>
<c:userShapes xmlns:c="http://schemas.openxmlformats.org/drawingml/2006/chart">
  <cdr:relSizeAnchor xmlns:cdr="http://schemas.openxmlformats.org/drawingml/2006/chartDrawing">
    <cdr:from>
      <cdr:x>0.18158</cdr:x>
      <cdr:y>0.45447</cdr:y>
    </cdr:from>
    <cdr:to>
      <cdr:x>0.46631</cdr:x>
      <cdr:y>0.57406</cdr:y>
    </cdr:to>
    <cdr:sp macro="" textlink="">
      <cdr:nvSpPr>
        <cdr:cNvPr id="2" name="TextBox 1">
          <a:extLst xmlns:a="http://schemas.openxmlformats.org/drawingml/2006/main">
            <a:ext uri="{FF2B5EF4-FFF2-40B4-BE49-F238E27FC236}">
              <a16:creationId xmlns:a16="http://schemas.microsoft.com/office/drawing/2014/main" id="{0EDFDF03-9541-49EF-B939-DFA437CE01DA}"/>
            </a:ext>
          </a:extLst>
        </cdr:cNvPr>
        <cdr:cNvSpPr txBox="1"/>
      </cdr:nvSpPr>
      <cdr:spPr>
        <a:xfrm xmlns:a="http://schemas.openxmlformats.org/drawingml/2006/main">
          <a:off x="768944" y="1007998"/>
          <a:ext cx="1205788" cy="2652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Latn-RS" sz="1100" b="1"/>
            <a:t>An = 139,3 ha</a:t>
          </a:r>
          <a:endParaRPr lang="en-US" sz="1100" b="1"/>
        </a:p>
      </cdr:txBody>
    </cdr:sp>
  </cdr:relSizeAnchor>
</c:userShapes>
</file>

<file path=word/drawings/drawing3.xml><?xml version="1.0" encoding="utf-8"?>
<c:userShapes xmlns:c="http://schemas.openxmlformats.org/drawingml/2006/chart">
  <cdr:relSizeAnchor xmlns:cdr="http://schemas.openxmlformats.org/drawingml/2006/chartDrawing">
    <cdr:from>
      <cdr:x>0.59275</cdr:x>
      <cdr:y>0.4499</cdr:y>
    </cdr:from>
    <cdr:to>
      <cdr:x>0.87748</cdr:x>
      <cdr:y>0.56949</cdr:y>
    </cdr:to>
    <cdr:sp macro="" textlink="">
      <cdr:nvSpPr>
        <cdr:cNvPr id="2" name="TextBox 1">
          <a:extLst xmlns:a="http://schemas.openxmlformats.org/drawingml/2006/main">
            <a:ext uri="{FF2B5EF4-FFF2-40B4-BE49-F238E27FC236}">
              <a16:creationId xmlns:a16="http://schemas.microsoft.com/office/drawing/2014/main" id="{0EDFDF03-9541-49EF-B939-DFA437CE01DA}"/>
            </a:ext>
          </a:extLst>
        </cdr:cNvPr>
        <cdr:cNvSpPr txBox="1"/>
      </cdr:nvSpPr>
      <cdr:spPr>
        <a:xfrm xmlns:a="http://schemas.openxmlformats.org/drawingml/2006/main">
          <a:off x="2503916" y="827939"/>
          <a:ext cx="1202774" cy="2200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Latn-RS" sz="1100" b="1"/>
            <a:t>An = 1,33 ha</a:t>
          </a:r>
          <a:endParaRPr 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0.6925</cdr:x>
      <cdr:y>0.53205</cdr:y>
    </cdr:from>
    <cdr:to>
      <cdr:x>0.97723</cdr:x>
      <cdr:y>0.65165</cdr:y>
    </cdr:to>
    <cdr:sp macro="" textlink="">
      <cdr:nvSpPr>
        <cdr:cNvPr id="2" name="TextBox 1">
          <a:extLst xmlns:a="http://schemas.openxmlformats.org/drawingml/2006/main">
            <a:ext uri="{FF2B5EF4-FFF2-40B4-BE49-F238E27FC236}">
              <a16:creationId xmlns:a16="http://schemas.microsoft.com/office/drawing/2014/main" id="{0EDFDF03-9541-49EF-B939-DFA437CE01DA}"/>
            </a:ext>
          </a:extLst>
        </cdr:cNvPr>
        <cdr:cNvSpPr txBox="1"/>
      </cdr:nvSpPr>
      <cdr:spPr>
        <a:xfrm xmlns:a="http://schemas.openxmlformats.org/drawingml/2006/main">
          <a:off x="2982893" y="850268"/>
          <a:ext cx="1226451" cy="1911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Latn-RS" sz="1100" b="1"/>
            <a:t>An = 15,35 ha</a:t>
          </a:r>
          <a:endParaRPr lang="en-US" sz="1100" b="1"/>
        </a:p>
      </cdr:txBody>
    </cdr:sp>
  </cdr:relSizeAnchor>
</c:userShapes>
</file>

<file path=word/drawings/drawing5.xml><?xml version="1.0" encoding="utf-8"?>
<c:userShapes xmlns:c="http://schemas.openxmlformats.org/drawingml/2006/chart">
  <cdr:relSizeAnchor xmlns:cdr="http://schemas.openxmlformats.org/drawingml/2006/chartDrawing">
    <cdr:from>
      <cdr:x>0.20289</cdr:x>
      <cdr:y>0.35357</cdr:y>
    </cdr:from>
    <cdr:to>
      <cdr:x>0.48588</cdr:x>
      <cdr:y>0.55656</cdr:y>
    </cdr:to>
    <cdr:sp macro="" textlink="">
      <cdr:nvSpPr>
        <cdr:cNvPr id="2" name="TextBox 1">
          <a:extLst xmlns:a="http://schemas.openxmlformats.org/drawingml/2006/main">
            <a:ext uri="{FF2B5EF4-FFF2-40B4-BE49-F238E27FC236}">
              <a16:creationId xmlns:a16="http://schemas.microsoft.com/office/drawing/2014/main" id="{0EDFDF03-9541-49EF-B939-DFA437CE01DA}"/>
            </a:ext>
          </a:extLst>
        </cdr:cNvPr>
        <cdr:cNvSpPr txBox="1"/>
      </cdr:nvSpPr>
      <cdr:spPr>
        <a:xfrm xmlns:a="http://schemas.openxmlformats.org/drawingml/2006/main">
          <a:off x="882820" y="572513"/>
          <a:ext cx="1231363" cy="3286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Latn-RS" sz="1100" b="1"/>
            <a:t>An = 0,21 ha</a:t>
          </a:r>
          <a:endParaRPr lang="en-US" sz="11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F8DB55-4DA9-4A40-88FB-AE40F34F6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TotalTime>
  <Pages>1</Pages>
  <Words>25065</Words>
  <Characters>142873</Characters>
  <Application>Microsoft Office Word</Application>
  <DocSecurity>0</DocSecurity>
  <Lines>1190</Lines>
  <Paragraphs>335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167603</CharactersWithSpaces>
  <SharedDoc>false</SharedDoc>
  <HLinks>
    <vt:vector size="810" baseType="variant">
      <vt:variant>
        <vt:i4>1114164</vt:i4>
      </vt:variant>
      <vt:variant>
        <vt:i4>818</vt:i4>
      </vt:variant>
      <vt:variant>
        <vt:i4>0</vt:i4>
      </vt:variant>
      <vt:variant>
        <vt:i4>5</vt:i4>
      </vt:variant>
      <vt:variant>
        <vt:lpwstr/>
      </vt:variant>
      <vt:variant>
        <vt:lpwstr>_Toc128746952</vt:lpwstr>
      </vt:variant>
      <vt:variant>
        <vt:i4>1114164</vt:i4>
      </vt:variant>
      <vt:variant>
        <vt:i4>812</vt:i4>
      </vt:variant>
      <vt:variant>
        <vt:i4>0</vt:i4>
      </vt:variant>
      <vt:variant>
        <vt:i4>5</vt:i4>
      </vt:variant>
      <vt:variant>
        <vt:lpwstr/>
      </vt:variant>
      <vt:variant>
        <vt:lpwstr>_Toc128746951</vt:lpwstr>
      </vt:variant>
      <vt:variant>
        <vt:i4>1114164</vt:i4>
      </vt:variant>
      <vt:variant>
        <vt:i4>806</vt:i4>
      </vt:variant>
      <vt:variant>
        <vt:i4>0</vt:i4>
      </vt:variant>
      <vt:variant>
        <vt:i4>5</vt:i4>
      </vt:variant>
      <vt:variant>
        <vt:lpwstr/>
      </vt:variant>
      <vt:variant>
        <vt:lpwstr>_Toc128746950</vt:lpwstr>
      </vt:variant>
      <vt:variant>
        <vt:i4>1048628</vt:i4>
      </vt:variant>
      <vt:variant>
        <vt:i4>800</vt:i4>
      </vt:variant>
      <vt:variant>
        <vt:i4>0</vt:i4>
      </vt:variant>
      <vt:variant>
        <vt:i4>5</vt:i4>
      </vt:variant>
      <vt:variant>
        <vt:lpwstr/>
      </vt:variant>
      <vt:variant>
        <vt:lpwstr>_Toc128746949</vt:lpwstr>
      </vt:variant>
      <vt:variant>
        <vt:i4>1048628</vt:i4>
      </vt:variant>
      <vt:variant>
        <vt:i4>794</vt:i4>
      </vt:variant>
      <vt:variant>
        <vt:i4>0</vt:i4>
      </vt:variant>
      <vt:variant>
        <vt:i4>5</vt:i4>
      </vt:variant>
      <vt:variant>
        <vt:lpwstr/>
      </vt:variant>
      <vt:variant>
        <vt:lpwstr>_Toc128746948</vt:lpwstr>
      </vt:variant>
      <vt:variant>
        <vt:i4>1048628</vt:i4>
      </vt:variant>
      <vt:variant>
        <vt:i4>788</vt:i4>
      </vt:variant>
      <vt:variant>
        <vt:i4>0</vt:i4>
      </vt:variant>
      <vt:variant>
        <vt:i4>5</vt:i4>
      </vt:variant>
      <vt:variant>
        <vt:lpwstr/>
      </vt:variant>
      <vt:variant>
        <vt:lpwstr>_Toc128746947</vt:lpwstr>
      </vt:variant>
      <vt:variant>
        <vt:i4>1048628</vt:i4>
      </vt:variant>
      <vt:variant>
        <vt:i4>782</vt:i4>
      </vt:variant>
      <vt:variant>
        <vt:i4>0</vt:i4>
      </vt:variant>
      <vt:variant>
        <vt:i4>5</vt:i4>
      </vt:variant>
      <vt:variant>
        <vt:lpwstr/>
      </vt:variant>
      <vt:variant>
        <vt:lpwstr>_Toc128746946</vt:lpwstr>
      </vt:variant>
      <vt:variant>
        <vt:i4>1048628</vt:i4>
      </vt:variant>
      <vt:variant>
        <vt:i4>776</vt:i4>
      </vt:variant>
      <vt:variant>
        <vt:i4>0</vt:i4>
      </vt:variant>
      <vt:variant>
        <vt:i4>5</vt:i4>
      </vt:variant>
      <vt:variant>
        <vt:lpwstr/>
      </vt:variant>
      <vt:variant>
        <vt:lpwstr>_Toc128746945</vt:lpwstr>
      </vt:variant>
      <vt:variant>
        <vt:i4>1048628</vt:i4>
      </vt:variant>
      <vt:variant>
        <vt:i4>770</vt:i4>
      </vt:variant>
      <vt:variant>
        <vt:i4>0</vt:i4>
      </vt:variant>
      <vt:variant>
        <vt:i4>5</vt:i4>
      </vt:variant>
      <vt:variant>
        <vt:lpwstr/>
      </vt:variant>
      <vt:variant>
        <vt:lpwstr>_Toc128746944</vt:lpwstr>
      </vt:variant>
      <vt:variant>
        <vt:i4>1048628</vt:i4>
      </vt:variant>
      <vt:variant>
        <vt:i4>764</vt:i4>
      </vt:variant>
      <vt:variant>
        <vt:i4>0</vt:i4>
      </vt:variant>
      <vt:variant>
        <vt:i4>5</vt:i4>
      </vt:variant>
      <vt:variant>
        <vt:lpwstr/>
      </vt:variant>
      <vt:variant>
        <vt:lpwstr>_Toc128746943</vt:lpwstr>
      </vt:variant>
      <vt:variant>
        <vt:i4>1048628</vt:i4>
      </vt:variant>
      <vt:variant>
        <vt:i4>758</vt:i4>
      </vt:variant>
      <vt:variant>
        <vt:i4>0</vt:i4>
      </vt:variant>
      <vt:variant>
        <vt:i4>5</vt:i4>
      </vt:variant>
      <vt:variant>
        <vt:lpwstr/>
      </vt:variant>
      <vt:variant>
        <vt:lpwstr>_Toc128746942</vt:lpwstr>
      </vt:variant>
      <vt:variant>
        <vt:i4>1048628</vt:i4>
      </vt:variant>
      <vt:variant>
        <vt:i4>752</vt:i4>
      </vt:variant>
      <vt:variant>
        <vt:i4>0</vt:i4>
      </vt:variant>
      <vt:variant>
        <vt:i4>5</vt:i4>
      </vt:variant>
      <vt:variant>
        <vt:lpwstr/>
      </vt:variant>
      <vt:variant>
        <vt:lpwstr>_Toc128746941</vt:lpwstr>
      </vt:variant>
      <vt:variant>
        <vt:i4>1048628</vt:i4>
      </vt:variant>
      <vt:variant>
        <vt:i4>746</vt:i4>
      </vt:variant>
      <vt:variant>
        <vt:i4>0</vt:i4>
      </vt:variant>
      <vt:variant>
        <vt:i4>5</vt:i4>
      </vt:variant>
      <vt:variant>
        <vt:lpwstr/>
      </vt:variant>
      <vt:variant>
        <vt:lpwstr>_Toc128746940</vt:lpwstr>
      </vt:variant>
      <vt:variant>
        <vt:i4>1507380</vt:i4>
      </vt:variant>
      <vt:variant>
        <vt:i4>740</vt:i4>
      </vt:variant>
      <vt:variant>
        <vt:i4>0</vt:i4>
      </vt:variant>
      <vt:variant>
        <vt:i4>5</vt:i4>
      </vt:variant>
      <vt:variant>
        <vt:lpwstr/>
      </vt:variant>
      <vt:variant>
        <vt:lpwstr>_Toc128746939</vt:lpwstr>
      </vt:variant>
      <vt:variant>
        <vt:i4>1507380</vt:i4>
      </vt:variant>
      <vt:variant>
        <vt:i4>734</vt:i4>
      </vt:variant>
      <vt:variant>
        <vt:i4>0</vt:i4>
      </vt:variant>
      <vt:variant>
        <vt:i4>5</vt:i4>
      </vt:variant>
      <vt:variant>
        <vt:lpwstr/>
      </vt:variant>
      <vt:variant>
        <vt:lpwstr>_Toc128746938</vt:lpwstr>
      </vt:variant>
      <vt:variant>
        <vt:i4>1507380</vt:i4>
      </vt:variant>
      <vt:variant>
        <vt:i4>728</vt:i4>
      </vt:variant>
      <vt:variant>
        <vt:i4>0</vt:i4>
      </vt:variant>
      <vt:variant>
        <vt:i4>5</vt:i4>
      </vt:variant>
      <vt:variant>
        <vt:lpwstr/>
      </vt:variant>
      <vt:variant>
        <vt:lpwstr>_Toc128746937</vt:lpwstr>
      </vt:variant>
      <vt:variant>
        <vt:i4>1507380</vt:i4>
      </vt:variant>
      <vt:variant>
        <vt:i4>722</vt:i4>
      </vt:variant>
      <vt:variant>
        <vt:i4>0</vt:i4>
      </vt:variant>
      <vt:variant>
        <vt:i4>5</vt:i4>
      </vt:variant>
      <vt:variant>
        <vt:lpwstr/>
      </vt:variant>
      <vt:variant>
        <vt:lpwstr>_Toc128746936</vt:lpwstr>
      </vt:variant>
      <vt:variant>
        <vt:i4>1507380</vt:i4>
      </vt:variant>
      <vt:variant>
        <vt:i4>716</vt:i4>
      </vt:variant>
      <vt:variant>
        <vt:i4>0</vt:i4>
      </vt:variant>
      <vt:variant>
        <vt:i4>5</vt:i4>
      </vt:variant>
      <vt:variant>
        <vt:lpwstr/>
      </vt:variant>
      <vt:variant>
        <vt:lpwstr>_Toc128746935</vt:lpwstr>
      </vt:variant>
      <vt:variant>
        <vt:i4>1507380</vt:i4>
      </vt:variant>
      <vt:variant>
        <vt:i4>710</vt:i4>
      </vt:variant>
      <vt:variant>
        <vt:i4>0</vt:i4>
      </vt:variant>
      <vt:variant>
        <vt:i4>5</vt:i4>
      </vt:variant>
      <vt:variant>
        <vt:lpwstr/>
      </vt:variant>
      <vt:variant>
        <vt:lpwstr>_Toc128746934</vt:lpwstr>
      </vt:variant>
      <vt:variant>
        <vt:i4>1507380</vt:i4>
      </vt:variant>
      <vt:variant>
        <vt:i4>704</vt:i4>
      </vt:variant>
      <vt:variant>
        <vt:i4>0</vt:i4>
      </vt:variant>
      <vt:variant>
        <vt:i4>5</vt:i4>
      </vt:variant>
      <vt:variant>
        <vt:lpwstr/>
      </vt:variant>
      <vt:variant>
        <vt:lpwstr>_Toc128746933</vt:lpwstr>
      </vt:variant>
      <vt:variant>
        <vt:i4>1507380</vt:i4>
      </vt:variant>
      <vt:variant>
        <vt:i4>698</vt:i4>
      </vt:variant>
      <vt:variant>
        <vt:i4>0</vt:i4>
      </vt:variant>
      <vt:variant>
        <vt:i4>5</vt:i4>
      </vt:variant>
      <vt:variant>
        <vt:lpwstr/>
      </vt:variant>
      <vt:variant>
        <vt:lpwstr>_Toc128746932</vt:lpwstr>
      </vt:variant>
      <vt:variant>
        <vt:i4>1507380</vt:i4>
      </vt:variant>
      <vt:variant>
        <vt:i4>692</vt:i4>
      </vt:variant>
      <vt:variant>
        <vt:i4>0</vt:i4>
      </vt:variant>
      <vt:variant>
        <vt:i4>5</vt:i4>
      </vt:variant>
      <vt:variant>
        <vt:lpwstr/>
      </vt:variant>
      <vt:variant>
        <vt:lpwstr>_Toc128746931</vt:lpwstr>
      </vt:variant>
      <vt:variant>
        <vt:i4>1507380</vt:i4>
      </vt:variant>
      <vt:variant>
        <vt:i4>686</vt:i4>
      </vt:variant>
      <vt:variant>
        <vt:i4>0</vt:i4>
      </vt:variant>
      <vt:variant>
        <vt:i4>5</vt:i4>
      </vt:variant>
      <vt:variant>
        <vt:lpwstr/>
      </vt:variant>
      <vt:variant>
        <vt:lpwstr>_Toc128746930</vt:lpwstr>
      </vt:variant>
      <vt:variant>
        <vt:i4>1441844</vt:i4>
      </vt:variant>
      <vt:variant>
        <vt:i4>680</vt:i4>
      </vt:variant>
      <vt:variant>
        <vt:i4>0</vt:i4>
      </vt:variant>
      <vt:variant>
        <vt:i4>5</vt:i4>
      </vt:variant>
      <vt:variant>
        <vt:lpwstr/>
      </vt:variant>
      <vt:variant>
        <vt:lpwstr>_Toc128746929</vt:lpwstr>
      </vt:variant>
      <vt:variant>
        <vt:i4>1441844</vt:i4>
      </vt:variant>
      <vt:variant>
        <vt:i4>674</vt:i4>
      </vt:variant>
      <vt:variant>
        <vt:i4>0</vt:i4>
      </vt:variant>
      <vt:variant>
        <vt:i4>5</vt:i4>
      </vt:variant>
      <vt:variant>
        <vt:lpwstr/>
      </vt:variant>
      <vt:variant>
        <vt:lpwstr>_Toc128746928</vt:lpwstr>
      </vt:variant>
      <vt:variant>
        <vt:i4>1441844</vt:i4>
      </vt:variant>
      <vt:variant>
        <vt:i4>668</vt:i4>
      </vt:variant>
      <vt:variant>
        <vt:i4>0</vt:i4>
      </vt:variant>
      <vt:variant>
        <vt:i4>5</vt:i4>
      </vt:variant>
      <vt:variant>
        <vt:lpwstr/>
      </vt:variant>
      <vt:variant>
        <vt:lpwstr>_Toc128746927</vt:lpwstr>
      </vt:variant>
      <vt:variant>
        <vt:i4>1441844</vt:i4>
      </vt:variant>
      <vt:variant>
        <vt:i4>662</vt:i4>
      </vt:variant>
      <vt:variant>
        <vt:i4>0</vt:i4>
      </vt:variant>
      <vt:variant>
        <vt:i4>5</vt:i4>
      </vt:variant>
      <vt:variant>
        <vt:lpwstr/>
      </vt:variant>
      <vt:variant>
        <vt:lpwstr>_Toc128746926</vt:lpwstr>
      </vt:variant>
      <vt:variant>
        <vt:i4>1441844</vt:i4>
      </vt:variant>
      <vt:variant>
        <vt:i4>656</vt:i4>
      </vt:variant>
      <vt:variant>
        <vt:i4>0</vt:i4>
      </vt:variant>
      <vt:variant>
        <vt:i4>5</vt:i4>
      </vt:variant>
      <vt:variant>
        <vt:lpwstr/>
      </vt:variant>
      <vt:variant>
        <vt:lpwstr>_Toc128746925</vt:lpwstr>
      </vt:variant>
      <vt:variant>
        <vt:i4>1441844</vt:i4>
      </vt:variant>
      <vt:variant>
        <vt:i4>650</vt:i4>
      </vt:variant>
      <vt:variant>
        <vt:i4>0</vt:i4>
      </vt:variant>
      <vt:variant>
        <vt:i4>5</vt:i4>
      </vt:variant>
      <vt:variant>
        <vt:lpwstr/>
      </vt:variant>
      <vt:variant>
        <vt:lpwstr>_Toc128746924</vt:lpwstr>
      </vt:variant>
      <vt:variant>
        <vt:i4>1441844</vt:i4>
      </vt:variant>
      <vt:variant>
        <vt:i4>644</vt:i4>
      </vt:variant>
      <vt:variant>
        <vt:i4>0</vt:i4>
      </vt:variant>
      <vt:variant>
        <vt:i4>5</vt:i4>
      </vt:variant>
      <vt:variant>
        <vt:lpwstr/>
      </vt:variant>
      <vt:variant>
        <vt:lpwstr>_Toc128746923</vt:lpwstr>
      </vt:variant>
      <vt:variant>
        <vt:i4>1441844</vt:i4>
      </vt:variant>
      <vt:variant>
        <vt:i4>638</vt:i4>
      </vt:variant>
      <vt:variant>
        <vt:i4>0</vt:i4>
      </vt:variant>
      <vt:variant>
        <vt:i4>5</vt:i4>
      </vt:variant>
      <vt:variant>
        <vt:lpwstr/>
      </vt:variant>
      <vt:variant>
        <vt:lpwstr>_Toc128746922</vt:lpwstr>
      </vt:variant>
      <vt:variant>
        <vt:i4>1441844</vt:i4>
      </vt:variant>
      <vt:variant>
        <vt:i4>632</vt:i4>
      </vt:variant>
      <vt:variant>
        <vt:i4>0</vt:i4>
      </vt:variant>
      <vt:variant>
        <vt:i4>5</vt:i4>
      </vt:variant>
      <vt:variant>
        <vt:lpwstr/>
      </vt:variant>
      <vt:variant>
        <vt:lpwstr>_Toc128746921</vt:lpwstr>
      </vt:variant>
      <vt:variant>
        <vt:i4>1441844</vt:i4>
      </vt:variant>
      <vt:variant>
        <vt:i4>626</vt:i4>
      </vt:variant>
      <vt:variant>
        <vt:i4>0</vt:i4>
      </vt:variant>
      <vt:variant>
        <vt:i4>5</vt:i4>
      </vt:variant>
      <vt:variant>
        <vt:lpwstr/>
      </vt:variant>
      <vt:variant>
        <vt:lpwstr>_Toc128746920</vt:lpwstr>
      </vt:variant>
      <vt:variant>
        <vt:i4>1376308</vt:i4>
      </vt:variant>
      <vt:variant>
        <vt:i4>620</vt:i4>
      </vt:variant>
      <vt:variant>
        <vt:i4>0</vt:i4>
      </vt:variant>
      <vt:variant>
        <vt:i4>5</vt:i4>
      </vt:variant>
      <vt:variant>
        <vt:lpwstr/>
      </vt:variant>
      <vt:variant>
        <vt:lpwstr>_Toc128746919</vt:lpwstr>
      </vt:variant>
      <vt:variant>
        <vt:i4>1376308</vt:i4>
      </vt:variant>
      <vt:variant>
        <vt:i4>614</vt:i4>
      </vt:variant>
      <vt:variant>
        <vt:i4>0</vt:i4>
      </vt:variant>
      <vt:variant>
        <vt:i4>5</vt:i4>
      </vt:variant>
      <vt:variant>
        <vt:lpwstr/>
      </vt:variant>
      <vt:variant>
        <vt:lpwstr>_Toc128746918</vt:lpwstr>
      </vt:variant>
      <vt:variant>
        <vt:i4>1376308</vt:i4>
      </vt:variant>
      <vt:variant>
        <vt:i4>608</vt:i4>
      </vt:variant>
      <vt:variant>
        <vt:i4>0</vt:i4>
      </vt:variant>
      <vt:variant>
        <vt:i4>5</vt:i4>
      </vt:variant>
      <vt:variant>
        <vt:lpwstr/>
      </vt:variant>
      <vt:variant>
        <vt:lpwstr>_Toc128746917</vt:lpwstr>
      </vt:variant>
      <vt:variant>
        <vt:i4>1376308</vt:i4>
      </vt:variant>
      <vt:variant>
        <vt:i4>602</vt:i4>
      </vt:variant>
      <vt:variant>
        <vt:i4>0</vt:i4>
      </vt:variant>
      <vt:variant>
        <vt:i4>5</vt:i4>
      </vt:variant>
      <vt:variant>
        <vt:lpwstr/>
      </vt:variant>
      <vt:variant>
        <vt:lpwstr>_Toc128746916</vt:lpwstr>
      </vt:variant>
      <vt:variant>
        <vt:i4>1376308</vt:i4>
      </vt:variant>
      <vt:variant>
        <vt:i4>596</vt:i4>
      </vt:variant>
      <vt:variant>
        <vt:i4>0</vt:i4>
      </vt:variant>
      <vt:variant>
        <vt:i4>5</vt:i4>
      </vt:variant>
      <vt:variant>
        <vt:lpwstr/>
      </vt:variant>
      <vt:variant>
        <vt:lpwstr>_Toc128746915</vt:lpwstr>
      </vt:variant>
      <vt:variant>
        <vt:i4>1376308</vt:i4>
      </vt:variant>
      <vt:variant>
        <vt:i4>590</vt:i4>
      </vt:variant>
      <vt:variant>
        <vt:i4>0</vt:i4>
      </vt:variant>
      <vt:variant>
        <vt:i4>5</vt:i4>
      </vt:variant>
      <vt:variant>
        <vt:lpwstr/>
      </vt:variant>
      <vt:variant>
        <vt:lpwstr>_Toc128746914</vt:lpwstr>
      </vt:variant>
      <vt:variant>
        <vt:i4>1376308</vt:i4>
      </vt:variant>
      <vt:variant>
        <vt:i4>584</vt:i4>
      </vt:variant>
      <vt:variant>
        <vt:i4>0</vt:i4>
      </vt:variant>
      <vt:variant>
        <vt:i4>5</vt:i4>
      </vt:variant>
      <vt:variant>
        <vt:lpwstr/>
      </vt:variant>
      <vt:variant>
        <vt:lpwstr>_Toc128746913</vt:lpwstr>
      </vt:variant>
      <vt:variant>
        <vt:i4>1376308</vt:i4>
      </vt:variant>
      <vt:variant>
        <vt:i4>578</vt:i4>
      </vt:variant>
      <vt:variant>
        <vt:i4>0</vt:i4>
      </vt:variant>
      <vt:variant>
        <vt:i4>5</vt:i4>
      </vt:variant>
      <vt:variant>
        <vt:lpwstr/>
      </vt:variant>
      <vt:variant>
        <vt:lpwstr>_Toc128746912</vt:lpwstr>
      </vt:variant>
      <vt:variant>
        <vt:i4>1376308</vt:i4>
      </vt:variant>
      <vt:variant>
        <vt:i4>572</vt:i4>
      </vt:variant>
      <vt:variant>
        <vt:i4>0</vt:i4>
      </vt:variant>
      <vt:variant>
        <vt:i4>5</vt:i4>
      </vt:variant>
      <vt:variant>
        <vt:lpwstr/>
      </vt:variant>
      <vt:variant>
        <vt:lpwstr>_Toc128746911</vt:lpwstr>
      </vt:variant>
      <vt:variant>
        <vt:i4>1376308</vt:i4>
      </vt:variant>
      <vt:variant>
        <vt:i4>566</vt:i4>
      </vt:variant>
      <vt:variant>
        <vt:i4>0</vt:i4>
      </vt:variant>
      <vt:variant>
        <vt:i4>5</vt:i4>
      </vt:variant>
      <vt:variant>
        <vt:lpwstr/>
      </vt:variant>
      <vt:variant>
        <vt:lpwstr>_Toc128746910</vt:lpwstr>
      </vt:variant>
      <vt:variant>
        <vt:i4>1310772</vt:i4>
      </vt:variant>
      <vt:variant>
        <vt:i4>560</vt:i4>
      </vt:variant>
      <vt:variant>
        <vt:i4>0</vt:i4>
      </vt:variant>
      <vt:variant>
        <vt:i4>5</vt:i4>
      </vt:variant>
      <vt:variant>
        <vt:lpwstr/>
      </vt:variant>
      <vt:variant>
        <vt:lpwstr>_Toc128746909</vt:lpwstr>
      </vt:variant>
      <vt:variant>
        <vt:i4>1310772</vt:i4>
      </vt:variant>
      <vt:variant>
        <vt:i4>554</vt:i4>
      </vt:variant>
      <vt:variant>
        <vt:i4>0</vt:i4>
      </vt:variant>
      <vt:variant>
        <vt:i4>5</vt:i4>
      </vt:variant>
      <vt:variant>
        <vt:lpwstr/>
      </vt:variant>
      <vt:variant>
        <vt:lpwstr>_Toc128746908</vt:lpwstr>
      </vt:variant>
      <vt:variant>
        <vt:i4>1310772</vt:i4>
      </vt:variant>
      <vt:variant>
        <vt:i4>548</vt:i4>
      </vt:variant>
      <vt:variant>
        <vt:i4>0</vt:i4>
      </vt:variant>
      <vt:variant>
        <vt:i4>5</vt:i4>
      </vt:variant>
      <vt:variant>
        <vt:lpwstr/>
      </vt:variant>
      <vt:variant>
        <vt:lpwstr>_Toc128746907</vt:lpwstr>
      </vt:variant>
      <vt:variant>
        <vt:i4>1310772</vt:i4>
      </vt:variant>
      <vt:variant>
        <vt:i4>542</vt:i4>
      </vt:variant>
      <vt:variant>
        <vt:i4>0</vt:i4>
      </vt:variant>
      <vt:variant>
        <vt:i4>5</vt:i4>
      </vt:variant>
      <vt:variant>
        <vt:lpwstr/>
      </vt:variant>
      <vt:variant>
        <vt:lpwstr>_Toc128746906</vt:lpwstr>
      </vt:variant>
      <vt:variant>
        <vt:i4>1310772</vt:i4>
      </vt:variant>
      <vt:variant>
        <vt:i4>536</vt:i4>
      </vt:variant>
      <vt:variant>
        <vt:i4>0</vt:i4>
      </vt:variant>
      <vt:variant>
        <vt:i4>5</vt:i4>
      </vt:variant>
      <vt:variant>
        <vt:lpwstr/>
      </vt:variant>
      <vt:variant>
        <vt:lpwstr>_Toc128746905</vt:lpwstr>
      </vt:variant>
      <vt:variant>
        <vt:i4>1310772</vt:i4>
      </vt:variant>
      <vt:variant>
        <vt:i4>530</vt:i4>
      </vt:variant>
      <vt:variant>
        <vt:i4>0</vt:i4>
      </vt:variant>
      <vt:variant>
        <vt:i4>5</vt:i4>
      </vt:variant>
      <vt:variant>
        <vt:lpwstr/>
      </vt:variant>
      <vt:variant>
        <vt:lpwstr>_Toc128746904</vt:lpwstr>
      </vt:variant>
      <vt:variant>
        <vt:i4>1310772</vt:i4>
      </vt:variant>
      <vt:variant>
        <vt:i4>524</vt:i4>
      </vt:variant>
      <vt:variant>
        <vt:i4>0</vt:i4>
      </vt:variant>
      <vt:variant>
        <vt:i4>5</vt:i4>
      </vt:variant>
      <vt:variant>
        <vt:lpwstr/>
      </vt:variant>
      <vt:variant>
        <vt:lpwstr>_Toc128746903</vt:lpwstr>
      </vt:variant>
      <vt:variant>
        <vt:i4>1310772</vt:i4>
      </vt:variant>
      <vt:variant>
        <vt:i4>518</vt:i4>
      </vt:variant>
      <vt:variant>
        <vt:i4>0</vt:i4>
      </vt:variant>
      <vt:variant>
        <vt:i4>5</vt:i4>
      </vt:variant>
      <vt:variant>
        <vt:lpwstr/>
      </vt:variant>
      <vt:variant>
        <vt:lpwstr>_Toc128746902</vt:lpwstr>
      </vt:variant>
      <vt:variant>
        <vt:i4>1310772</vt:i4>
      </vt:variant>
      <vt:variant>
        <vt:i4>512</vt:i4>
      </vt:variant>
      <vt:variant>
        <vt:i4>0</vt:i4>
      </vt:variant>
      <vt:variant>
        <vt:i4>5</vt:i4>
      </vt:variant>
      <vt:variant>
        <vt:lpwstr/>
      </vt:variant>
      <vt:variant>
        <vt:lpwstr>_Toc128746901</vt:lpwstr>
      </vt:variant>
      <vt:variant>
        <vt:i4>1310772</vt:i4>
      </vt:variant>
      <vt:variant>
        <vt:i4>506</vt:i4>
      </vt:variant>
      <vt:variant>
        <vt:i4>0</vt:i4>
      </vt:variant>
      <vt:variant>
        <vt:i4>5</vt:i4>
      </vt:variant>
      <vt:variant>
        <vt:lpwstr/>
      </vt:variant>
      <vt:variant>
        <vt:lpwstr>_Toc128746900</vt:lpwstr>
      </vt:variant>
      <vt:variant>
        <vt:i4>1900597</vt:i4>
      </vt:variant>
      <vt:variant>
        <vt:i4>500</vt:i4>
      </vt:variant>
      <vt:variant>
        <vt:i4>0</vt:i4>
      </vt:variant>
      <vt:variant>
        <vt:i4>5</vt:i4>
      </vt:variant>
      <vt:variant>
        <vt:lpwstr/>
      </vt:variant>
      <vt:variant>
        <vt:lpwstr>_Toc128746899</vt:lpwstr>
      </vt:variant>
      <vt:variant>
        <vt:i4>1900597</vt:i4>
      </vt:variant>
      <vt:variant>
        <vt:i4>494</vt:i4>
      </vt:variant>
      <vt:variant>
        <vt:i4>0</vt:i4>
      </vt:variant>
      <vt:variant>
        <vt:i4>5</vt:i4>
      </vt:variant>
      <vt:variant>
        <vt:lpwstr/>
      </vt:variant>
      <vt:variant>
        <vt:lpwstr>_Toc128746898</vt:lpwstr>
      </vt:variant>
      <vt:variant>
        <vt:i4>1900597</vt:i4>
      </vt:variant>
      <vt:variant>
        <vt:i4>488</vt:i4>
      </vt:variant>
      <vt:variant>
        <vt:i4>0</vt:i4>
      </vt:variant>
      <vt:variant>
        <vt:i4>5</vt:i4>
      </vt:variant>
      <vt:variant>
        <vt:lpwstr/>
      </vt:variant>
      <vt:variant>
        <vt:lpwstr>_Toc128746897</vt:lpwstr>
      </vt:variant>
      <vt:variant>
        <vt:i4>1900597</vt:i4>
      </vt:variant>
      <vt:variant>
        <vt:i4>482</vt:i4>
      </vt:variant>
      <vt:variant>
        <vt:i4>0</vt:i4>
      </vt:variant>
      <vt:variant>
        <vt:i4>5</vt:i4>
      </vt:variant>
      <vt:variant>
        <vt:lpwstr/>
      </vt:variant>
      <vt:variant>
        <vt:lpwstr>_Toc128746896</vt:lpwstr>
      </vt:variant>
      <vt:variant>
        <vt:i4>1900597</vt:i4>
      </vt:variant>
      <vt:variant>
        <vt:i4>476</vt:i4>
      </vt:variant>
      <vt:variant>
        <vt:i4>0</vt:i4>
      </vt:variant>
      <vt:variant>
        <vt:i4>5</vt:i4>
      </vt:variant>
      <vt:variant>
        <vt:lpwstr/>
      </vt:variant>
      <vt:variant>
        <vt:lpwstr>_Toc128746895</vt:lpwstr>
      </vt:variant>
      <vt:variant>
        <vt:i4>1900597</vt:i4>
      </vt:variant>
      <vt:variant>
        <vt:i4>470</vt:i4>
      </vt:variant>
      <vt:variant>
        <vt:i4>0</vt:i4>
      </vt:variant>
      <vt:variant>
        <vt:i4>5</vt:i4>
      </vt:variant>
      <vt:variant>
        <vt:lpwstr/>
      </vt:variant>
      <vt:variant>
        <vt:lpwstr>_Toc128746894</vt:lpwstr>
      </vt:variant>
      <vt:variant>
        <vt:i4>1900597</vt:i4>
      </vt:variant>
      <vt:variant>
        <vt:i4>464</vt:i4>
      </vt:variant>
      <vt:variant>
        <vt:i4>0</vt:i4>
      </vt:variant>
      <vt:variant>
        <vt:i4>5</vt:i4>
      </vt:variant>
      <vt:variant>
        <vt:lpwstr/>
      </vt:variant>
      <vt:variant>
        <vt:lpwstr>_Toc128746893</vt:lpwstr>
      </vt:variant>
      <vt:variant>
        <vt:i4>1900597</vt:i4>
      </vt:variant>
      <vt:variant>
        <vt:i4>458</vt:i4>
      </vt:variant>
      <vt:variant>
        <vt:i4>0</vt:i4>
      </vt:variant>
      <vt:variant>
        <vt:i4>5</vt:i4>
      </vt:variant>
      <vt:variant>
        <vt:lpwstr/>
      </vt:variant>
      <vt:variant>
        <vt:lpwstr>_Toc128746892</vt:lpwstr>
      </vt:variant>
      <vt:variant>
        <vt:i4>1900597</vt:i4>
      </vt:variant>
      <vt:variant>
        <vt:i4>452</vt:i4>
      </vt:variant>
      <vt:variant>
        <vt:i4>0</vt:i4>
      </vt:variant>
      <vt:variant>
        <vt:i4>5</vt:i4>
      </vt:variant>
      <vt:variant>
        <vt:lpwstr/>
      </vt:variant>
      <vt:variant>
        <vt:lpwstr>_Toc128746891</vt:lpwstr>
      </vt:variant>
      <vt:variant>
        <vt:i4>1900597</vt:i4>
      </vt:variant>
      <vt:variant>
        <vt:i4>446</vt:i4>
      </vt:variant>
      <vt:variant>
        <vt:i4>0</vt:i4>
      </vt:variant>
      <vt:variant>
        <vt:i4>5</vt:i4>
      </vt:variant>
      <vt:variant>
        <vt:lpwstr/>
      </vt:variant>
      <vt:variant>
        <vt:lpwstr>_Toc128746890</vt:lpwstr>
      </vt:variant>
      <vt:variant>
        <vt:i4>1835061</vt:i4>
      </vt:variant>
      <vt:variant>
        <vt:i4>440</vt:i4>
      </vt:variant>
      <vt:variant>
        <vt:i4>0</vt:i4>
      </vt:variant>
      <vt:variant>
        <vt:i4>5</vt:i4>
      </vt:variant>
      <vt:variant>
        <vt:lpwstr/>
      </vt:variant>
      <vt:variant>
        <vt:lpwstr>_Toc128746889</vt:lpwstr>
      </vt:variant>
      <vt:variant>
        <vt:i4>1835061</vt:i4>
      </vt:variant>
      <vt:variant>
        <vt:i4>434</vt:i4>
      </vt:variant>
      <vt:variant>
        <vt:i4>0</vt:i4>
      </vt:variant>
      <vt:variant>
        <vt:i4>5</vt:i4>
      </vt:variant>
      <vt:variant>
        <vt:lpwstr/>
      </vt:variant>
      <vt:variant>
        <vt:lpwstr>_Toc128746888</vt:lpwstr>
      </vt:variant>
      <vt:variant>
        <vt:i4>1835061</vt:i4>
      </vt:variant>
      <vt:variant>
        <vt:i4>428</vt:i4>
      </vt:variant>
      <vt:variant>
        <vt:i4>0</vt:i4>
      </vt:variant>
      <vt:variant>
        <vt:i4>5</vt:i4>
      </vt:variant>
      <vt:variant>
        <vt:lpwstr/>
      </vt:variant>
      <vt:variant>
        <vt:lpwstr>_Toc128746887</vt:lpwstr>
      </vt:variant>
      <vt:variant>
        <vt:i4>1835061</vt:i4>
      </vt:variant>
      <vt:variant>
        <vt:i4>422</vt:i4>
      </vt:variant>
      <vt:variant>
        <vt:i4>0</vt:i4>
      </vt:variant>
      <vt:variant>
        <vt:i4>5</vt:i4>
      </vt:variant>
      <vt:variant>
        <vt:lpwstr/>
      </vt:variant>
      <vt:variant>
        <vt:lpwstr>_Toc128746886</vt:lpwstr>
      </vt:variant>
      <vt:variant>
        <vt:i4>1835061</vt:i4>
      </vt:variant>
      <vt:variant>
        <vt:i4>416</vt:i4>
      </vt:variant>
      <vt:variant>
        <vt:i4>0</vt:i4>
      </vt:variant>
      <vt:variant>
        <vt:i4>5</vt:i4>
      </vt:variant>
      <vt:variant>
        <vt:lpwstr/>
      </vt:variant>
      <vt:variant>
        <vt:lpwstr>_Toc128746885</vt:lpwstr>
      </vt:variant>
      <vt:variant>
        <vt:i4>1835061</vt:i4>
      </vt:variant>
      <vt:variant>
        <vt:i4>410</vt:i4>
      </vt:variant>
      <vt:variant>
        <vt:i4>0</vt:i4>
      </vt:variant>
      <vt:variant>
        <vt:i4>5</vt:i4>
      </vt:variant>
      <vt:variant>
        <vt:lpwstr/>
      </vt:variant>
      <vt:variant>
        <vt:lpwstr>_Toc128746884</vt:lpwstr>
      </vt:variant>
      <vt:variant>
        <vt:i4>1835061</vt:i4>
      </vt:variant>
      <vt:variant>
        <vt:i4>404</vt:i4>
      </vt:variant>
      <vt:variant>
        <vt:i4>0</vt:i4>
      </vt:variant>
      <vt:variant>
        <vt:i4>5</vt:i4>
      </vt:variant>
      <vt:variant>
        <vt:lpwstr/>
      </vt:variant>
      <vt:variant>
        <vt:lpwstr>_Toc128746883</vt:lpwstr>
      </vt:variant>
      <vt:variant>
        <vt:i4>1835061</vt:i4>
      </vt:variant>
      <vt:variant>
        <vt:i4>398</vt:i4>
      </vt:variant>
      <vt:variant>
        <vt:i4>0</vt:i4>
      </vt:variant>
      <vt:variant>
        <vt:i4>5</vt:i4>
      </vt:variant>
      <vt:variant>
        <vt:lpwstr/>
      </vt:variant>
      <vt:variant>
        <vt:lpwstr>_Toc128746882</vt:lpwstr>
      </vt:variant>
      <vt:variant>
        <vt:i4>1835061</vt:i4>
      </vt:variant>
      <vt:variant>
        <vt:i4>392</vt:i4>
      </vt:variant>
      <vt:variant>
        <vt:i4>0</vt:i4>
      </vt:variant>
      <vt:variant>
        <vt:i4>5</vt:i4>
      </vt:variant>
      <vt:variant>
        <vt:lpwstr/>
      </vt:variant>
      <vt:variant>
        <vt:lpwstr>_Toc128746881</vt:lpwstr>
      </vt:variant>
      <vt:variant>
        <vt:i4>1835061</vt:i4>
      </vt:variant>
      <vt:variant>
        <vt:i4>386</vt:i4>
      </vt:variant>
      <vt:variant>
        <vt:i4>0</vt:i4>
      </vt:variant>
      <vt:variant>
        <vt:i4>5</vt:i4>
      </vt:variant>
      <vt:variant>
        <vt:lpwstr/>
      </vt:variant>
      <vt:variant>
        <vt:lpwstr>_Toc128746880</vt:lpwstr>
      </vt:variant>
      <vt:variant>
        <vt:i4>1245237</vt:i4>
      </vt:variant>
      <vt:variant>
        <vt:i4>380</vt:i4>
      </vt:variant>
      <vt:variant>
        <vt:i4>0</vt:i4>
      </vt:variant>
      <vt:variant>
        <vt:i4>5</vt:i4>
      </vt:variant>
      <vt:variant>
        <vt:lpwstr/>
      </vt:variant>
      <vt:variant>
        <vt:lpwstr>_Toc128746879</vt:lpwstr>
      </vt:variant>
      <vt:variant>
        <vt:i4>1245237</vt:i4>
      </vt:variant>
      <vt:variant>
        <vt:i4>374</vt:i4>
      </vt:variant>
      <vt:variant>
        <vt:i4>0</vt:i4>
      </vt:variant>
      <vt:variant>
        <vt:i4>5</vt:i4>
      </vt:variant>
      <vt:variant>
        <vt:lpwstr/>
      </vt:variant>
      <vt:variant>
        <vt:lpwstr>_Toc128746878</vt:lpwstr>
      </vt:variant>
      <vt:variant>
        <vt:i4>1245237</vt:i4>
      </vt:variant>
      <vt:variant>
        <vt:i4>368</vt:i4>
      </vt:variant>
      <vt:variant>
        <vt:i4>0</vt:i4>
      </vt:variant>
      <vt:variant>
        <vt:i4>5</vt:i4>
      </vt:variant>
      <vt:variant>
        <vt:lpwstr/>
      </vt:variant>
      <vt:variant>
        <vt:lpwstr>_Toc128746877</vt:lpwstr>
      </vt:variant>
      <vt:variant>
        <vt:i4>1245237</vt:i4>
      </vt:variant>
      <vt:variant>
        <vt:i4>362</vt:i4>
      </vt:variant>
      <vt:variant>
        <vt:i4>0</vt:i4>
      </vt:variant>
      <vt:variant>
        <vt:i4>5</vt:i4>
      </vt:variant>
      <vt:variant>
        <vt:lpwstr/>
      </vt:variant>
      <vt:variant>
        <vt:lpwstr>_Toc128746876</vt:lpwstr>
      </vt:variant>
      <vt:variant>
        <vt:i4>1245237</vt:i4>
      </vt:variant>
      <vt:variant>
        <vt:i4>356</vt:i4>
      </vt:variant>
      <vt:variant>
        <vt:i4>0</vt:i4>
      </vt:variant>
      <vt:variant>
        <vt:i4>5</vt:i4>
      </vt:variant>
      <vt:variant>
        <vt:lpwstr/>
      </vt:variant>
      <vt:variant>
        <vt:lpwstr>_Toc128746875</vt:lpwstr>
      </vt:variant>
      <vt:variant>
        <vt:i4>1245237</vt:i4>
      </vt:variant>
      <vt:variant>
        <vt:i4>350</vt:i4>
      </vt:variant>
      <vt:variant>
        <vt:i4>0</vt:i4>
      </vt:variant>
      <vt:variant>
        <vt:i4>5</vt:i4>
      </vt:variant>
      <vt:variant>
        <vt:lpwstr/>
      </vt:variant>
      <vt:variant>
        <vt:lpwstr>_Toc128746874</vt:lpwstr>
      </vt:variant>
      <vt:variant>
        <vt:i4>1245237</vt:i4>
      </vt:variant>
      <vt:variant>
        <vt:i4>344</vt:i4>
      </vt:variant>
      <vt:variant>
        <vt:i4>0</vt:i4>
      </vt:variant>
      <vt:variant>
        <vt:i4>5</vt:i4>
      </vt:variant>
      <vt:variant>
        <vt:lpwstr/>
      </vt:variant>
      <vt:variant>
        <vt:lpwstr>_Toc128746873</vt:lpwstr>
      </vt:variant>
      <vt:variant>
        <vt:i4>1245237</vt:i4>
      </vt:variant>
      <vt:variant>
        <vt:i4>338</vt:i4>
      </vt:variant>
      <vt:variant>
        <vt:i4>0</vt:i4>
      </vt:variant>
      <vt:variant>
        <vt:i4>5</vt:i4>
      </vt:variant>
      <vt:variant>
        <vt:lpwstr/>
      </vt:variant>
      <vt:variant>
        <vt:lpwstr>_Toc128746872</vt:lpwstr>
      </vt:variant>
      <vt:variant>
        <vt:i4>1245237</vt:i4>
      </vt:variant>
      <vt:variant>
        <vt:i4>332</vt:i4>
      </vt:variant>
      <vt:variant>
        <vt:i4>0</vt:i4>
      </vt:variant>
      <vt:variant>
        <vt:i4>5</vt:i4>
      </vt:variant>
      <vt:variant>
        <vt:lpwstr/>
      </vt:variant>
      <vt:variant>
        <vt:lpwstr>_Toc128746871</vt:lpwstr>
      </vt:variant>
      <vt:variant>
        <vt:i4>1245237</vt:i4>
      </vt:variant>
      <vt:variant>
        <vt:i4>326</vt:i4>
      </vt:variant>
      <vt:variant>
        <vt:i4>0</vt:i4>
      </vt:variant>
      <vt:variant>
        <vt:i4>5</vt:i4>
      </vt:variant>
      <vt:variant>
        <vt:lpwstr/>
      </vt:variant>
      <vt:variant>
        <vt:lpwstr>_Toc128746870</vt:lpwstr>
      </vt:variant>
      <vt:variant>
        <vt:i4>1179701</vt:i4>
      </vt:variant>
      <vt:variant>
        <vt:i4>320</vt:i4>
      </vt:variant>
      <vt:variant>
        <vt:i4>0</vt:i4>
      </vt:variant>
      <vt:variant>
        <vt:i4>5</vt:i4>
      </vt:variant>
      <vt:variant>
        <vt:lpwstr/>
      </vt:variant>
      <vt:variant>
        <vt:lpwstr>_Toc128746869</vt:lpwstr>
      </vt:variant>
      <vt:variant>
        <vt:i4>1179701</vt:i4>
      </vt:variant>
      <vt:variant>
        <vt:i4>314</vt:i4>
      </vt:variant>
      <vt:variant>
        <vt:i4>0</vt:i4>
      </vt:variant>
      <vt:variant>
        <vt:i4>5</vt:i4>
      </vt:variant>
      <vt:variant>
        <vt:lpwstr/>
      </vt:variant>
      <vt:variant>
        <vt:lpwstr>_Toc128746868</vt:lpwstr>
      </vt:variant>
      <vt:variant>
        <vt:i4>1179701</vt:i4>
      </vt:variant>
      <vt:variant>
        <vt:i4>308</vt:i4>
      </vt:variant>
      <vt:variant>
        <vt:i4>0</vt:i4>
      </vt:variant>
      <vt:variant>
        <vt:i4>5</vt:i4>
      </vt:variant>
      <vt:variant>
        <vt:lpwstr/>
      </vt:variant>
      <vt:variant>
        <vt:lpwstr>_Toc128746867</vt:lpwstr>
      </vt:variant>
      <vt:variant>
        <vt:i4>1179701</vt:i4>
      </vt:variant>
      <vt:variant>
        <vt:i4>302</vt:i4>
      </vt:variant>
      <vt:variant>
        <vt:i4>0</vt:i4>
      </vt:variant>
      <vt:variant>
        <vt:i4>5</vt:i4>
      </vt:variant>
      <vt:variant>
        <vt:lpwstr/>
      </vt:variant>
      <vt:variant>
        <vt:lpwstr>_Toc128746866</vt:lpwstr>
      </vt:variant>
      <vt:variant>
        <vt:i4>1179701</vt:i4>
      </vt:variant>
      <vt:variant>
        <vt:i4>296</vt:i4>
      </vt:variant>
      <vt:variant>
        <vt:i4>0</vt:i4>
      </vt:variant>
      <vt:variant>
        <vt:i4>5</vt:i4>
      </vt:variant>
      <vt:variant>
        <vt:lpwstr/>
      </vt:variant>
      <vt:variant>
        <vt:lpwstr>_Toc128746865</vt:lpwstr>
      </vt:variant>
      <vt:variant>
        <vt:i4>1179701</vt:i4>
      </vt:variant>
      <vt:variant>
        <vt:i4>290</vt:i4>
      </vt:variant>
      <vt:variant>
        <vt:i4>0</vt:i4>
      </vt:variant>
      <vt:variant>
        <vt:i4>5</vt:i4>
      </vt:variant>
      <vt:variant>
        <vt:lpwstr/>
      </vt:variant>
      <vt:variant>
        <vt:lpwstr>_Toc128746864</vt:lpwstr>
      </vt:variant>
      <vt:variant>
        <vt:i4>1179701</vt:i4>
      </vt:variant>
      <vt:variant>
        <vt:i4>284</vt:i4>
      </vt:variant>
      <vt:variant>
        <vt:i4>0</vt:i4>
      </vt:variant>
      <vt:variant>
        <vt:i4>5</vt:i4>
      </vt:variant>
      <vt:variant>
        <vt:lpwstr/>
      </vt:variant>
      <vt:variant>
        <vt:lpwstr>_Toc128746863</vt:lpwstr>
      </vt:variant>
      <vt:variant>
        <vt:i4>1179701</vt:i4>
      </vt:variant>
      <vt:variant>
        <vt:i4>278</vt:i4>
      </vt:variant>
      <vt:variant>
        <vt:i4>0</vt:i4>
      </vt:variant>
      <vt:variant>
        <vt:i4>5</vt:i4>
      </vt:variant>
      <vt:variant>
        <vt:lpwstr/>
      </vt:variant>
      <vt:variant>
        <vt:lpwstr>_Toc128746862</vt:lpwstr>
      </vt:variant>
      <vt:variant>
        <vt:i4>1179701</vt:i4>
      </vt:variant>
      <vt:variant>
        <vt:i4>272</vt:i4>
      </vt:variant>
      <vt:variant>
        <vt:i4>0</vt:i4>
      </vt:variant>
      <vt:variant>
        <vt:i4>5</vt:i4>
      </vt:variant>
      <vt:variant>
        <vt:lpwstr/>
      </vt:variant>
      <vt:variant>
        <vt:lpwstr>_Toc128746861</vt:lpwstr>
      </vt:variant>
      <vt:variant>
        <vt:i4>1179701</vt:i4>
      </vt:variant>
      <vt:variant>
        <vt:i4>266</vt:i4>
      </vt:variant>
      <vt:variant>
        <vt:i4>0</vt:i4>
      </vt:variant>
      <vt:variant>
        <vt:i4>5</vt:i4>
      </vt:variant>
      <vt:variant>
        <vt:lpwstr/>
      </vt:variant>
      <vt:variant>
        <vt:lpwstr>_Toc128746860</vt:lpwstr>
      </vt:variant>
      <vt:variant>
        <vt:i4>1114165</vt:i4>
      </vt:variant>
      <vt:variant>
        <vt:i4>260</vt:i4>
      </vt:variant>
      <vt:variant>
        <vt:i4>0</vt:i4>
      </vt:variant>
      <vt:variant>
        <vt:i4>5</vt:i4>
      </vt:variant>
      <vt:variant>
        <vt:lpwstr/>
      </vt:variant>
      <vt:variant>
        <vt:lpwstr>_Toc128746859</vt:lpwstr>
      </vt:variant>
      <vt:variant>
        <vt:i4>1114165</vt:i4>
      </vt:variant>
      <vt:variant>
        <vt:i4>254</vt:i4>
      </vt:variant>
      <vt:variant>
        <vt:i4>0</vt:i4>
      </vt:variant>
      <vt:variant>
        <vt:i4>5</vt:i4>
      </vt:variant>
      <vt:variant>
        <vt:lpwstr/>
      </vt:variant>
      <vt:variant>
        <vt:lpwstr>_Toc128746858</vt:lpwstr>
      </vt:variant>
      <vt:variant>
        <vt:i4>1114165</vt:i4>
      </vt:variant>
      <vt:variant>
        <vt:i4>248</vt:i4>
      </vt:variant>
      <vt:variant>
        <vt:i4>0</vt:i4>
      </vt:variant>
      <vt:variant>
        <vt:i4>5</vt:i4>
      </vt:variant>
      <vt:variant>
        <vt:lpwstr/>
      </vt:variant>
      <vt:variant>
        <vt:lpwstr>_Toc128746857</vt:lpwstr>
      </vt:variant>
      <vt:variant>
        <vt:i4>1114165</vt:i4>
      </vt:variant>
      <vt:variant>
        <vt:i4>242</vt:i4>
      </vt:variant>
      <vt:variant>
        <vt:i4>0</vt:i4>
      </vt:variant>
      <vt:variant>
        <vt:i4>5</vt:i4>
      </vt:variant>
      <vt:variant>
        <vt:lpwstr/>
      </vt:variant>
      <vt:variant>
        <vt:lpwstr>_Toc128746856</vt:lpwstr>
      </vt:variant>
      <vt:variant>
        <vt:i4>1114165</vt:i4>
      </vt:variant>
      <vt:variant>
        <vt:i4>236</vt:i4>
      </vt:variant>
      <vt:variant>
        <vt:i4>0</vt:i4>
      </vt:variant>
      <vt:variant>
        <vt:i4>5</vt:i4>
      </vt:variant>
      <vt:variant>
        <vt:lpwstr/>
      </vt:variant>
      <vt:variant>
        <vt:lpwstr>_Toc128746855</vt:lpwstr>
      </vt:variant>
      <vt:variant>
        <vt:i4>1114165</vt:i4>
      </vt:variant>
      <vt:variant>
        <vt:i4>230</vt:i4>
      </vt:variant>
      <vt:variant>
        <vt:i4>0</vt:i4>
      </vt:variant>
      <vt:variant>
        <vt:i4>5</vt:i4>
      </vt:variant>
      <vt:variant>
        <vt:lpwstr/>
      </vt:variant>
      <vt:variant>
        <vt:lpwstr>_Toc128746854</vt:lpwstr>
      </vt:variant>
      <vt:variant>
        <vt:i4>1114165</vt:i4>
      </vt:variant>
      <vt:variant>
        <vt:i4>224</vt:i4>
      </vt:variant>
      <vt:variant>
        <vt:i4>0</vt:i4>
      </vt:variant>
      <vt:variant>
        <vt:i4>5</vt:i4>
      </vt:variant>
      <vt:variant>
        <vt:lpwstr/>
      </vt:variant>
      <vt:variant>
        <vt:lpwstr>_Toc128746853</vt:lpwstr>
      </vt:variant>
      <vt:variant>
        <vt:i4>1114165</vt:i4>
      </vt:variant>
      <vt:variant>
        <vt:i4>218</vt:i4>
      </vt:variant>
      <vt:variant>
        <vt:i4>0</vt:i4>
      </vt:variant>
      <vt:variant>
        <vt:i4>5</vt:i4>
      </vt:variant>
      <vt:variant>
        <vt:lpwstr/>
      </vt:variant>
      <vt:variant>
        <vt:lpwstr>_Toc128746852</vt:lpwstr>
      </vt:variant>
      <vt:variant>
        <vt:i4>1114165</vt:i4>
      </vt:variant>
      <vt:variant>
        <vt:i4>212</vt:i4>
      </vt:variant>
      <vt:variant>
        <vt:i4>0</vt:i4>
      </vt:variant>
      <vt:variant>
        <vt:i4>5</vt:i4>
      </vt:variant>
      <vt:variant>
        <vt:lpwstr/>
      </vt:variant>
      <vt:variant>
        <vt:lpwstr>_Toc128746851</vt:lpwstr>
      </vt:variant>
      <vt:variant>
        <vt:i4>1114165</vt:i4>
      </vt:variant>
      <vt:variant>
        <vt:i4>206</vt:i4>
      </vt:variant>
      <vt:variant>
        <vt:i4>0</vt:i4>
      </vt:variant>
      <vt:variant>
        <vt:i4>5</vt:i4>
      </vt:variant>
      <vt:variant>
        <vt:lpwstr/>
      </vt:variant>
      <vt:variant>
        <vt:lpwstr>_Toc128746850</vt:lpwstr>
      </vt:variant>
      <vt:variant>
        <vt:i4>1048629</vt:i4>
      </vt:variant>
      <vt:variant>
        <vt:i4>200</vt:i4>
      </vt:variant>
      <vt:variant>
        <vt:i4>0</vt:i4>
      </vt:variant>
      <vt:variant>
        <vt:i4>5</vt:i4>
      </vt:variant>
      <vt:variant>
        <vt:lpwstr/>
      </vt:variant>
      <vt:variant>
        <vt:lpwstr>_Toc128746849</vt:lpwstr>
      </vt:variant>
      <vt:variant>
        <vt:i4>1048629</vt:i4>
      </vt:variant>
      <vt:variant>
        <vt:i4>194</vt:i4>
      </vt:variant>
      <vt:variant>
        <vt:i4>0</vt:i4>
      </vt:variant>
      <vt:variant>
        <vt:i4>5</vt:i4>
      </vt:variant>
      <vt:variant>
        <vt:lpwstr/>
      </vt:variant>
      <vt:variant>
        <vt:lpwstr>_Toc128746848</vt:lpwstr>
      </vt:variant>
      <vt:variant>
        <vt:i4>1048629</vt:i4>
      </vt:variant>
      <vt:variant>
        <vt:i4>188</vt:i4>
      </vt:variant>
      <vt:variant>
        <vt:i4>0</vt:i4>
      </vt:variant>
      <vt:variant>
        <vt:i4>5</vt:i4>
      </vt:variant>
      <vt:variant>
        <vt:lpwstr/>
      </vt:variant>
      <vt:variant>
        <vt:lpwstr>_Toc128746847</vt:lpwstr>
      </vt:variant>
      <vt:variant>
        <vt:i4>1048629</vt:i4>
      </vt:variant>
      <vt:variant>
        <vt:i4>182</vt:i4>
      </vt:variant>
      <vt:variant>
        <vt:i4>0</vt:i4>
      </vt:variant>
      <vt:variant>
        <vt:i4>5</vt:i4>
      </vt:variant>
      <vt:variant>
        <vt:lpwstr/>
      </vt:variant>
      <vt:variant>
        <vt:lpwstr>_Toc128746846</vt:lpwstr>
      </vt:variant>
      <vt:variant>
        <vt:i4>1048629</vt:i4>
      </vt:variant>
      <vt:variant>
        <vt:i4>176</vt:i4>
      </vt:variant>
      <vt:variant>
        <vt:i4>0</vt:i4>
      </vt:variant>
      <vt:variant>
        <vt:i4>5</vt:i4>
      </vt:variant>
      <vt:variant>
        <vt:lpwstr/>
      </vt:variant>
      <vt:variant>
        <vt:lpwstr>_Toc128746845</vt:lpwstr>
      </vt:variant>
      <vt:variant>
        <vt:i4>1048629</vt:i4>
      </vt:variant>
      <vt:variant>
        <vt:i4>170</vt:i4>
      </vt:variant>
      <vt:variant>
        <vt:i4>0</vt:i4>
      </vt:variant>
      <vt:variant>
        <vt:i4>5</vt:i4>
      </vt:variant>
      <vt:variant>
        <vt:lpwstr/>
      </vt:variant>
      <vt:variant>
        <vt:lpwstr>_Toc128746844</vt:lpwstr>
      </vt:variant>
      <vt:variant>
        <vt:i4>1048629</vt:i4>
      </vt:variant>
      <vt:variant>
        <vt:i4>164</vt:i4>
      </vt:variant>
      <vt:variant>
        <vt:i4>0</vt:i4>
      </vt:variant>
      <vt:variant>
        <vt:i4>5</vt:i4>
      </vt:variant>
      <vt:variant>
        <vt:lpwstr/>
      </vt:variant>
      <vt:variant>
        <vt:lpwstr>_Toc128746843</vt:lpwstr>
      </vt:variant>
      <vt:variant>
        <vt:i4>1048629</vt:i4>
      </vt:variant>
      <vt:variant>
        <vt:i4>158</vt:i4>
      </vt:variant>
      <vt:variant>
        <vt:i4>0</vt:i4>
      </vt:variant>
      <vt:variant>
        <vt:i4>5</vt:i4>
      </vt:variant>
      <vt:variant>
        <vt:lpwstr/>
      </vt:variant>
      <vt:variant>
        <vt:lpwstr>_Toc128746842</vt:lpwstr>
      </vt:variant>
      <vt:variant>
        <vt:i4>1048629</vt:i4>
      </vt:variant>
      <vt:variant>
        <vt:i4>152</vt:i4>
      </vt:variant>
      <vt:variant>
        <vt:i4>0</vt:i4>
      </vt:variant>
      <vt:variant>
        <vt:i4>5</vt:i4>
      </vt:variant>
      <vt:variant>
        <vt:lpwstr/>
      </vt:variant>
      <vt:variant>
        <vt:lpwstr>_Toc128746841</vt:lpwstr>
      </vt:variant>
      <vt:variant>
        <vt:i4>1048629</vt:i4>
      </vt:variant>
      <vt:variant>
        <vt:i4>146</vt:i4>
      </vt:variant>
      <vt:variant>
        <vt:i4>0</vt:i4>
      </vt:variant>
      <vt:variant>
        <vt:i4>5</vt:i4>
      </vt:variant>
      <vt:variant>
        <vt:lpwstr/>
      </vt:variant>
      <vt:variant>
        <vt:lpwstr>_Toc128746840</vt:lpwstr>
      </vt:variant>
      <vt:variant>
        <vt:i4>1507381</vt:i4>
      </vt:variant>
      <vt:variant>
        <vt:i4>140</vt:i4>
      </vt:variant>
      <vt:variant>
        <vt:i4>0</vt:i4>
      </vt:variant>
      <vt:variant>
        <vt:i4>5</vt:i4>
      </vt:variant>
      <vt:variant>
        <vt:lpwstr/>
      </vt:variant>
      <vt:variant>
        <vt:lpwstr>_Toc128746839</vt:lpwstr>
      </vt:variant>
      <vt:variant>
        <vt:i4>1507381</vt:i4>
      </vt:variant>
      <vt:variant>
        <vt:i4>134</vt:i4>
      </vt:variant>
      <vt:variant>
        <vt:i4>0</vt:i4>
      </vt:variant>
      <vt:variant>
        <vt:i4>5</vt:i4>
      </vt:variant>
      <vt:variant>
        <vt:lpwstr/>
      </vt:variant>
      <vt:variant>
        <vt:lpwstr>_Toc128746838</vt:lpwstr>
      </vt:variant>
      <vt:variant>
        <vt:i4>1507381</vt:i4>
      </vt:variant>
      <vt:variant>
        <vt:i4>128</vt:i4>
      </vt:variant>
      <vt:variant>
        <vt:i4>0</vt:i4>
      </vt:variant>
      <vt:variant>
        <vt:i4>5</vt:i4>
      </vt:variant>
      <vt:variant>
        <vt:lpwstr/>
      </vt:variant>
      <vt:variant>
        <vt:lpwstr>_Toc128746837</vt:lpwstr>
      </vt:variant>
      <vt:variant>
        <vt:i4>1507381</vt:i4>
      </vt:variant>
      <vt:variant>
        <vt:i4>122</vt:i4>
      </vt:variant>
      <vt:variant>
        <vt:i4>0</vt:i4>
      </vt:variant>
      <vt:variant>
        <vt:i4>5</vt:i4>
      </vt:variant>
      <vt:variant>
        <vt:lpwstr/>
      </vt:variant>
      <vt:variant>
        <vt:lpwstr>_Toc128746836</vt:lpwstr>
      </vt:variant>
      <vt:variant>
        <vt:i4>1507381</vt:i4>
      </vt:variant>
      <vt:variant>
        <vt:i4>116</vt:i4>
      </vt:variant>
      <vt:variant>
        <vt:i4>0</vt:i4>
      </vt:variant>
      <vt:variant>
        <vt:i4>5</vt:i4>
      </vt:variant>
      <vt:variant>
        <vt:lpwstr/>
      </vt:variant>
      <vt:variant>
        <vt:lpwstr>_Toc128746835</vt:lpwstr>
      </vt:variant>
      <vt:variant>
        <vt:i4>1507381</vt:i4>
      </vt:variant>
      <vt:variant>
        <vt:i4>110</vt:i4>
      </vt:variant>
      <vt:variant>
        <vt:i4>0</vt:i4>
      </vt:variant>
      <vt:variant>
        <vt:i4>5</vt:i4>
      </vt:variant>
      <vt:variant>
        <vt:lpwstr/>
      </vt:variant>
      <vt:variant>
        <vt:lpwstr>_Toc128746834</vt:lpwstr>
      </vt:variant>
      <vt:variant>
        <vt:i4>1507381</vt:i4>
      </vt:variant>
      <vt:variant>
        <vt:i4>104</vt:i4>
      </vt:variant>
      <vt:variant>
        <vt:i4>0</vt:i4>
      </vt:variant>
      <vt:variant>
        <vt:i4>5</vt:i4>
      </vt:variant>
      <vt:variant>
        <vt:lpwstr/>
      </vt:variant>
      <vt:variant>
        <vt:lpwstr>_Toc128746833</vt:lpwstr>
      </vt:variant>
      <vt:variant>
        <vt:i4>1507381</vt:i4>
      </vt:variant>
      <vt:variant>
        <vt:i4>98</vt:i4>
      </vt:variant>
      <vt:variant>
        <vt:i4>0</vt:i4>
      </vt:variant>
      <vt:variant>
        <vt:i4>5</vt:i4>
      </vt:variant>
      <vt:variant>
        <vt:lpwstr/>
      </vt:variant>
      <vt:variant>
        <vt:lpwstr>_Toc128746832</vt:lpwstr>
      </vt:variant>
      <vt:variant>
        <vt:i4>1507381</vt:i4>
      </vt:variant>
      <vt:variant>
        <vt:i4>92</vt:i4>
      </vt:variant>
      <vt:variant>
        <vt:i4>0</vt:i4>
      </vt:variant>
      <vt:variant>
        <vt:i4>5</vt:i4>
      </vt:variant>
      <vt:variant>
        <vt:lpwstr/>
      </vt:variant>
      <vt:variant>
        <vt:lpwstr>_Toc128746831</vt:lpwstr>
      </vt:variant>
      <vt:variant>
        <vt:i4>1507381</vt:i4>
      </vt:variant>
      <vt:variant>
        <vt:i4>86</vt:i4>
      </vt:variant>
      <vt:variant>
        <vt:i4>0</vt:i4>
      </vt:variant>
      <vt:variant>
        <vt:i4>5</vt:i4>
      </vt:variant>
      <vt:variant>
        <vt:lpwstr/>
      </vt:variant>
      <vt:variant>
        <vt:lpwstr>_Toc128746830</vt:lpwstr>
      </vt:variant>
      <vt:variant>
        <vt:i4>1441845</vt:i4>
      </vt:variant>
      <vt:variant>
        <vt:i4>80</vt:i4>
      </vt:variant>
      <vt:variant>
        <vt:i4>0</vt:i4>
      </vt:variant>
      <vt:variant>
        <vt:i4>5</vt:i4>
      </vt:variant>
      <vt:variant>
        <vt:lpwstr/>
      </vt:variant>
      <vt:variant>
        <vt:lpwstr>_Toc128746829</vt:lpwstr>
      </vt:variant>
      <vt:variant>
        <vt:i4>1441845</vt:i4>
      </vt:variant>
      <vt:variant>
        <vt:i4>74</vt:i4>
      </vt:variant>
      <vt:variant>
        <vt:i4>0</vt:i4>
      </vt:variant>
      <vt:variant>
        <vt:i4>5</vt:i4>
      </vt:variant>
      <vt:variant>
        <vt:lpwstr/>
      </vt:variant>
      <vt:variant>
        <vt:lpwstr>_Toc128746828</vt:lpwstr>
      </vt:variant>
      <vt:variant>
        <vt:i4>1441845</vt:i4>
      </vt:variant>
      <vt:variant>
        <vt:i4>68</vt:i4>
      </vt:variant>
      <vt:variant>
        <vt:i4>0</vt:i4>
      </vt:variant>
      <vt:variant>
        <vt:i4>5</vt:i4>
      </vt:variant>
      <vt:variant>
        <vt:lpwstr/>
      </vt:variant>
      <vt:variant>
        <vt:lpwstr>_Toc128746827</vt:lpwstr>
      </vt:variant>
      <vt:variant>
        <vt:i4>1441845</vt:i4>
      </vt:variant>
      <vt:variant>
        <vt:i4>62</vt:i4>
      </vt:variant>
      <vt:variant>
        <vt:i4>0</vt:i4>
      </vt:variant>
      <vt:variant>
        <vt:i4>5</vt:i4>
      </vt:variant>
      <vt:variant>
        <vt:lpwstr/>
      </vt:variant>
      <vt:variant>
        <vt:lpwstr>_Toc128746826</vt:lpwstr>
      </vt:variant>
      <vt:variant>
        <vt:i4>1441845</vt:i4>
      </vt:variant>
      <vt:variant>
        <vt:i4>56</vt:i4>
      </vt:variant>
      <vt:variant>
        <vt:i4>0</vt:i4>
      </vt:variant>
      <vt:variant>
        <vt:i4>5</vt:i4>
      </vt:variant>
      <vt:variant>
        <vt:lpwstr/>
      </vt:variant>
      <vt:variant>
        <vt:lpwstr>_Toc128746825</vt:lpwstr>
      </vt:variant>
      <vt:variant>
        <vt:i4>1441845</vt:i4>
      </vt:variant>
      <vt:variant>
        <vt:i4>50</vt:i4>
      </vt:variant>
      <vt:variant>
        <vt:i4>0</vt:i4>
      </vt:variant>
      <vt:variant>
        <vt:i4>5</vt:i4>
      </vt:variant>
      <vt:variant>
        <vt:lpwstr/>
      </vt:variant>
      <vt:variant>
        <vt:lpwstr>_Toc128746824</vt:lpwstr>
      </vt:variant>
      <vt:variant>
        <vt:i4>1441845</vt:i4>
      </vt:variant>
      <vt:variant>
        <vt:i4>44</vt:i4>
      </vt:variant>
      <vt:variant>
        <vt:i4>0</vt:i4>
      </vt:variant>
      <vt:variant>
        <vt:i4>5</vt:i4>
      </vt:variant>
      <vt:variant>
        <vt:lpwstr/>
      </vt:variant>
      <vt:variant>
        <vt:lpwstr>_Toc128746823</vt:lpwstr>
      </vt:variant>
      <vt:variant>
        <vt:i4>1441845</vt:i4>
      </vt:variant>
      <vt:variant>
        <vt:i4>38</vt:i4>
      </vt:variant>
      <vt:variant>
        <vt:i4>0</vt:i4>
      </vt:variant>
      <vt:variant>
        <vt:i4>5</vt:i4>
      </vt:variant>
      <vt:variant>
        <vt:lpwstr/>
      </vt:variant>
      <vt:variant>
        <vt:lpwstr>_Toc128746822</vt:lpwstr>
      </vt:variant>
      <vt:variant>
        <vt:i4>1441845</vt:i4>
      </vt:variant>
      <vt:variant>
        <vt:i4>32</vt:i4>
      </vt:variant>
      <vt:variant>
        <vt:i4>0</vt:i4>
      </vt:variant>
      <vt:variant>
        <vt:i4>5</vt:i4>
      </vt:variant>
      <vt:variant>
        <vt:lpwstr/>
      </vt:variant>
      <vt:variant>
        <vt:lpwstr>_Toc128746821</vt:lpwstr>
      </vt:variant>
      <vt:variant>
        <vt:i4>1441845</vt:i4>
      </vt:variant>
      <vt:variant>
        <vt:i4>26</vt:i4>
      </vt:variant>
      <vt:variant>
        <vt:i4>0</vt:i4>
      </vt:variant>
      <vt:variant>
        <vt:i4>5</vt:i4>
      </vt:variant>
      <vt:variant>
        <vt:lpwstr/>
      </vt:variant>
      <vt:variant>
        <vt:lpwstr>_Toc128746820</vt:lpwstr>
      </vt:variant>
      <vt:variant>
        <vt:i4>1376309</vt:i4>
      </vt:variant>
      <vt:variant>
        <vt:i4>20</vt:i4>
      </vt:variant>
      <vt:variant>
        <vt:i4>0</vt:i4>
      </vt:variant>
      <vt:variant>
        <vt:i4>5</vt:i4>
      </vt:variant>
      <vt:variant>
        <vt:lpwstr/>
      </vt:variant>
      <vt:variant>
        <vt:lpwstr>_Toc128746819</vt:lpwstr>
      </vt:variant>
      <vt:variant>
        <vt:i4>1376309</vt:i4>
      </vt:variant>
      <vt:variant>
        <vt:i4>14</vt:i4>
      </vt:variant>
      <vt:variant>
        <vt:i4>0</vt:i4>
      </vt:variant>
      <vt:variant>
        <vt:i4>5</vt:i4>
      </vt:variant>
      <vt:variant>
        <vt:lpwstr/>
      </vt:variant>
      <vt:variant>
        <vt:lpwstr>_Toc128746818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Uredjivaci2</dc:creator>
  <cp:lastModifiedBy>44 Direkcija Leskovac</cp:lastModifiedBy>
  <cp:revision>24</cp:revision>
  <cp:lastPrinted>2025-10-10T09:13:00Z</cp:lastPrinted>
  <dcterms:created xsi:type="dcterms:W3CDTF">2025-10-07T09:40:00Z</dcterms:created>
  <dcterms:modified xsi:type="dcterms:W3CDTF">2025-10-10T09:13:00Z</dcterms:modified>
</cp:coreProperties>
</file>